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81FB"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bookmarkStart w:id="0" w:name="_GoBack"/>
      <w:bookmarkEnd w:id="0"/>
    </w:p>
    <w:p w14:paraId="1745518E"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5956771F"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6524C57D"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4EB93576"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3244BCAB"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1206CCEE"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29F09403" w14:textId="77777777" w:rsidR="00A7282F" w:rsidRPr="00A7282F" w:rsidRDefault="00A7282F" w:rsidP="00A7282F">
      <w:pPr>
        <w:spacing w:after="0" w:line="240" w:lineRule="auto"/>
        <w:rPr>
          <w:rFonts w:ascii="Times New Roman" w:eastAsia="Times New Roman" w:hAnsi="Times New Roman" w:cs="Times New Roman"/>
          <w:szCs w:val="24"/>
        </w:rPr>
      </w:pPr>
    </w:p>
    <w:p w14:paraId="0D6B10DB"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5F726C43"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43B023DA"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575C300B"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06AC0BA3"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11472670"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719A4F55"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47E25602"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510A5461"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1453FC49"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75023756"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7111CEA2"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5331085F"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1B1B1787"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p>
    <w:p w14:paraId="796268E9" w14:textId="77777777" w:rsidR="00A7282F" w:rsidRPr="00A7282F" w:rsidRDefault="00A7282F" w:rsidP="00A7282F">
      <w:pPr>
        <w:spacing w:after="0" w:line="240" w:lineRule="auto"/>
        <w:rPr>
          <w:rFonts w:ascii="Times New Roman" w:eastAsia="Times New Roman" w:hAnsi="Times New Roman" w:cs="Times New Roman"/>
          <w:szCs w:val="24"/>
        </w:rPr>
      </w:pPr>
    </w:p>
    <w:p w14:paraId="4F5FAECD"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A7282F">
        <w:rPr>
          <w:rFonts w:ascii="Times New Roman" w:eastAsia="Times New Roman" w:hAnsi="Times New Roman" w:cs="Times New Roman"/>
          <w:b/>
          <w:caps/>
        </w:rPr>
        <w:t>I PRIEDAS</w:t>
      </w:r>
      <w:bookmarkEnd w:id="1"/>
      <w:bookmarkEnd w:id="2"/>
    </w:p>
    <w:p w14:paraId="24C1C790" w14:textId="77777777" w:rsidR="00A7282F" w:rsidRPr="00A7282F" w:rsidRDefault="00A7282F" w:rsidP="00A7282F">
      <w:pPr>
        <w:spacing w:after="0" w:line="240" w:lineRule="auto"/>
        <w:rPr>
          <w:rFonts w:ascii="Times New Roman" w:eastAsia="Times New Roman" w:hAnsi="Times New Roman" w:cs="Times New Roman"/>
          <w:szCs w:val="24"/>
        </w:rPr>
      </w:pPr>
    </w:p>
    <w:p w14:paraId="3911B807" w14:textId="77777777" w:rsidR="00A7282F" w:rsidRPr="00A7282F" w:rsidRDefault="00A7282F" w:rsidP="00A7282F">
      <w:pPr>
        <w:spacing w:after="0" w:line="240" w:lineRule="auto"/>
        <w:ind w:left="567" w:hanging="567"/>
        <w:jc w:val="center"/>
        <w:rPr>
          <w:rFonts w:ascii="Times New Roman" w:eastAsia="Times New Roman" w:hAnsi="Times New Roman" w:cs="Times New Roman"/>
          <w:szCs w:val="24"/>
        </w:rPr>
      </w:pPr>
      <w:r w:rsidRPr="00A7282F">
        <w:rPr>
          <w:rFonts w:ascii="Times New Roman" w:eastAsia="Times New Roman" w:hAnsi="Times New Roman" w:cs="Times New Roman"/>
          <w:b/>
          <w:bCs/>
          <w:szCs w:val="24"/>
        </w:rPr>
        <w:t>PREPARATO CHARAKTERISTIKŲ SANTRAUKA</w:t>
      </w:r>
    </w:p>
    <w:p w14:paraId="77CDC0C7"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szCs w:val="24"/>
        </w:rPr>
        <w:br w:type="page"/>
      </w:r>
      <w:r w:rsidRPr="00A7282F">
        <w:rPr>
          <w:rFonts w:ascii="Times New Roman" w:eastAsia="Times New Roman" w:hAnsi="Times New Roman" w:cs="Times New Roman"/>
          <w:b/>
          <w:szCs w:val="24"/>
        </w:rPr>
        <w:lastRenderedPageBreak/>
        <w:t>1.</w:t>
      </w:r>
      <w:r w:rsidRPr="00A7282F">
        <w:rPr>
          <w:rFonts w:ascii="Times New Roman" w:eastAsia="Times New Roman" w:hAnsi="Times New Roman" w:cs="Times New Roman"/>
          <w:b/>
          <w:szCs w:val="24"/>
        </w:rPr>
        <w:tab/>
      </w:r>
      <w:r w:rsidRPr="00A7282F">
        <w:rPr>
          <w:rFonts w:ascii="Times New Roman" w:eastAsia="Times New Roman" w:hAnsi="Times New Roman" w:cs="Times New Roman"/>
          <w:b/>
          <w:caps/>
          <w:szCs w:val="24"/>
        </w:rPr>
        <w:t>VAISTINIO</w:t>
      </w:r>
      <w:r w:rsidRPr="00A7282F">
        <w:rPr>
          <w:rFonts w:ascii="Times New Roman" w:eastAsia="Times New Roman" w:hAnsi="Times New Roman" w:cs="Times New Roman"/>
          <w:b/>
          <w:szCs w:val="24"/>
        </w:rPr>
        <w:t xml:space="preserve"> PREPARATO PAVADINIMAS</w:t>
      </w:r>
    </w:p>
    <w:p w14:paraId="2B69832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09D89E79"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Rolpryna SR 2 mg pailginto atpalaidavimo tabletės</w:t>
      </w:r>
    </w:p>
    <w:p w14:paraId="564449BE"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Rolpryna SR 4 mg pailginto atpalaidavimo tabletės</w:t>
      </w:r>
    </w:p>
    <w:p w14:paraId="14CDEA4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Rolpryna SR 8 mg pailginto atpalaidavimo tabletės</w:t>
      </w:r>
    </w:p>
    <w:p w14:paraId="3AA22B25"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A5DF37E"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01532CCD"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2.</w:t>
      </w:r>
      <w:r w:rsidRPr="00A7282F">
        <w:rPr>
          <w:rFonts w:ascii="Times New Roman" w:eastAsia="Times New Roman" w:hAnsi="Times New Roman" w:cs="Times New Roman"/>
          <w:b/>
          <w:caps/>
          <w:szCs w:val="24"/>
        </w:rPr>
        <w:tab/>
        <w:t>kokybinė ir kiekybinė sudėtis</w:t>
      </w:r>
    </w:p>
    <w:p w14:paraId="6EEA6A0B"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31F32355" w14:textId="77777777" w:rsidR="00A7282F" w:rsidRPr="00A7282F" w:rsidRDefault="00A7282F" w:rsidP="00A7282F">
      <w:pPr>
        <w:spacing w:after="0" w:line="240" w:lineRule="auto"/>
        <w:ind w:left="567" w:hanging="567"/>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2 mg pailginto atpalaidavimo tabletės</w:t>
      </w:r>
    </w:p>
    <w:p w14:paraId="579F3225"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2 mg ropinirolio (hidrochlorido pavidalu).</w:t>
      </w:r>
    </w:p>
    <w:p w14:paraId="11538D1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4D593294" w14:textId="77777777" w:rsidR="00A7282F" w:rsidRPr="00A7282F" w:rsidRDefault="00A7282F" w:rsidP="00A7282F">
      <w:pPr>
        <w:spacing w:after="0" w:line="240" w:lineRule="auto"/>
        <w:ind w:left="567" w:hanging="567"/>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4 mg pailginto atpalaidavimo tabletės</w:t>
      </w:r>
    </w:p>
    <w:p w14:paraId="71F6359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4 mg ropinirolio (hidrochlorido pavidalu).</w:t>
      </w:r>
    </w:p>
    <w:p w14:paraId="0D723221"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0F9DADA" w14:textId="77777777" w:rsidR="00A7282F" w:rsidRPr="00A7282F" w:rsidRDefault="00A7282F" w:rsidP="00A7282F">
      <w:pPr>
        <w:spacing w:after="0" w:line="240" w:lineRule="auto"/>
        <w:ind w:left="567" w:hanging="567"/>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8 mg pailginto atpalaidavimo tabletės</w:t>
      </w:r>
    </w:p>
    <w:p w14:paraId="3C4DC63F"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8 mg ropinirolio (hidrochlorido pavidalu).</w:t>
      </w:r>
    </w:p>
    <w:p w14:paraId="0EBB2BD7"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3D8D9F7D" w14:textId="77777777" w:rsidR="00A7282F" w:rsidRPr="00A7282F" w:rsidRDefault="00A7282F" w:rsidP="00A7282F">
      <w:pPr>
        <w:spacing w:after="0" w:line="240" w:lineRule="auto"/>
        <w:ind w:left="567" w:hanging="567"/>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Pagalbinė medžiaga, kurios poveikis žinomas</w:t>
      </w:r>
    </w:p>
    <w:p w14:paraId="7D2C43B7" w14:textId="77777777" w:rsidR="00A7282F" w:rsidRPr="00A7282F" w:rsidRDefault="00A7282F" w:rsidP="00A7282F">
      <w:pPr>
        <w:spacing w:after="0" w:line="240" w:lineRule="auto"/>
        <w:ind w:left="567" w:hanging="567"/>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2 mg pailginto atpalaidavimo tabletės</w:t>
      </w:r>
    </w:p>
    <w:p w14:paraId="262EC45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156,48 mg laktozės.</w:t>
      </w:r>
    </w:p>
    <w:p w14:paraId="6B2FC114"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20F1D4B" w14:textId="77777777" w:rsidR="00A7282F" w:rsidRPr="00A7282F" w:rsidRDefault="00A7282F" w:rsidP="00A7282F">
      <w:pPr>
        <w:spacing w:after="0" w:line="240" w:lineRule="auto"/>
        <w:ind w:left="567" w:hanging="567"/>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4 mg pailginto atpalaidavimo tabletės</w:t>
      </w:r>
    </w:p>
    <w:p w14:paraId="38E397FE"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154,32 mg laktozės.</w:t>
      </w:r>
    </w:p>
    <w:p w14:paraId="0E4ACBA2"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6672CFF4" w14:textId="77777777" w:rsidR="00A7282F" w:rsidRPr="00A7282F" w:rsidRDefault="00A7282F" w:rsidP="00A7282F">
      <w:pPr>
        <w:spacing w:after="0" w:line="240" w:lineRule="auto"/>
        <w:ind w:left="567" w:hanging="567"/>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8 mg pailginto atpalaidavimo tabletės</w:t>
      </w:r>
    </w:p>
    <w:p w14:paraId="5DA0B621"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149,99 mg laktozės.</w:t>
      </w:r>
    </w:p>
    <w:p w14:paraId="7977FECE"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0B77177B" w14:textId="726623CD"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Visos pagalbinės medžiagos išvardytos 6.1</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skyriuje.</w:t>
      </w:r>
    </w:p>
    <w:p w14:paraId="72CC79D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96BE542"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B46E407"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3.</w:t>
      </w:r>
      <w:r w:rsidRPr="00A7282F">
        <w:rPr>
          <w:rFonts w:ascii="Times New Roman" w:eastAsia="Times New Roman" w:hAnsi="Times New Roman" w:cs="Times New Roman"/>
          <w:b/>
          <w:caps/>
          <w:szCs w:val="24"/>
        </w:rPr>
        <w:tab/>
      </w:r>
      <w:r w:rsidRPr="00A7282F">
        <w:rPr>
          <w:rFonts w:ascii="Times New Roman" w:eastAsia="Times New Roman" w:hAnsi="Times New Roman" w:cs="Times New Roman"/>
          <w:b/>
          <w:caps/>
          <w:noProof/>
          <w:szCs w:val="24"/>
        </w:rPr>
        <w:t>FARMACINĖ</w:t>
      </w:r>
      <w:r w:rsidRPr="00A7282F">
        <w:rPr>
          <w:rFonts w:ascii="Times New Roman" w:eastAsia="Times New Roman" w:hAnsi="Times New Roman" w:cs="Times New Roman"/>
          <w:b/>
          <w:caps/>
          <w:szCs w:val="24"/>
        </w:rPr>
        <w:t xml:space="preserve"> forma</w:t>
      </w:r>
    </w:p>
    <w:p w14:paraId="59A6AC38" w14:textId="77777777" w:rsidR="00A7282F" w:rsidRPr="00A7282F" w:rsidRDefault="00A7282F" w:rsidP="00A7282F">
      <w:pPr>
        <w:spacing w:after="0" w:line="240" w:lineRule="auto"/>
        <w:rPr>
          <w:rFonts w:ascii="Times New Roman" w:eastAsia="Times New Roman" w:hAnsi="Times New Roman" w:cs="Times New Roman"/>
          <w:szCs w:val="24"/>
        </w:rPr>
      </w:pPr>
    </w:p>
    <w:p w14:paraId="6A29CBB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Pailginto atpalaidavimo tabletė.</w:t>
      </w:r>
    </w:p>
    <w:p w14:paraId="6079107B" w14:textId="77777777" w:rsidR="00A7282F" w:rsidRPr="00A7282F" w:rsidRDefault="00A7282F" w:rsidP="00A7282F">
      <w:pPr>
        <w:spacing w:after="0" w:line="240" w:lineRule="auto"/>
        <w:rPr>
          <w:rFonts w:ascii="Times New Roman" w:eastAsia="Times New Roman" w:hAnsi="Times New Roman" w:cs="Times New Roman"/>
          <w:szCs w:val="24"/>
        </w:rPr>
      </w:pPr>
    </w:p>
    <w:p w14:paraId="1F7A3932"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i/>
          <w:iCs/>
          <w:szCs w:val="24"/>
        </w:rPr>
        <w:t xml:space="preserve">2 mg pailginto atpalaidavimo tabletės. </w:t>
      </w:r>
      <w:r w:rsidRPr="00A7282F">
        <w:rPr>
          <w:rFonts w:ascii="Times New Roman" w:eastAsia="Times New Roman" w:hAnsi="Times New Roman" w:cs="Times New Roman"/>
          <w:szCs w:val="24"/>
        </w:rPr>
        <w:t xml:space="preserve">Rausvos spalvos, abipus išgaubtos, ovalo formos tabletės (maždaug </w:t>
      </w:r>
      <w:smartTag w:uri="schemas-tilde-lv/tildestengine" w:element="metric2">
        <w:smartTagPr>
          <w:attr w:name="metric_value" w:val="15.1"/>
          <w:attr w:name="metric_text" w:val="mm"/>
        </w:smartTagPr>
        <w:r w:rsidRPr="00A7282F">
          <w:rPr>
            <w:rFonts w:ascii="Times New Roman" w:eastAsia="Times New Roman" w:hAnsi="Times New Roman" w:cs="Times New Roman"/>
            <w:szCs w:val="24"/>
          </w:rPr>
          <w:t>15,1 mm</w:t>
        </w:r>
      </w:smartTag>
      <w:r w:rsidRPr="00A7282F">
        <w:rPr>
          <w:rFonts w:ascii="Times New Roman" w:eastAsia="Times New Roman" w:hAnsi="Times New Roman" w:cs="Times New Roman"/>
          <w:szCs w:val="24"/>
        </w:rPr>
        <w:t xml:space="preserve"> ilgio, </w:t>
      </w:r>
      <w:smartTag w:uri="schemas-tilde-lv/tildestengine" w:element="metric2">
        <w:smartTagPr>
          <w:attr w:name="metric_value" w:val="8.1"/>
          <w:attr w:name="metric_text" w:val="mm"/>
        </w:smartTagPr>
        <w:r w:rsidRPr="00A7282F">
          <w:rPr>
            <w:rFonts w:ascii="Times New Roman" w:eastAsia="Times New Roman" w:hAnsi="Times New Roman" w:cs="Times New Roman"/>
            <w:szCs w:val="24"/>
          </w:rPr>
          <w:t>8,1 mm</w:t>
        </w:r>
      </w:smartTag>
      <w:r w:rsidRPr="00A7282F">
        <w:rPr>
          <w:rFonts w:ascii="Times New Roman" w:eastAsia="Times New Roman" w:hAnsi="Times New Roman" w:cs="Times New Roman"/>
          <w:szCs w:val="24"/>
        </w:rPr>
        <w:t xml:space="preserve"> pločio ir </w:t>
      </w:r>
      <w:smartTag w:uri="schemas-tilde-lv/tildestengine" w:element="metric2">
        <w:smartTagPr>
          <w:attr w:name="metric_value" w:val="6.0"/>
          <w:attr w:name="metric_text" w:val="mm"/>
        </w:smartTagPr>
        <w:r w:rsidRPr="00A7282F">
          <w:rPr>
            <w:rFonts w:ascii="Times New Roman" w:eastAsia="Times New Roman" w:hAnsi="Times New Roman" w:cs="Times New Roman"/>
            <w:szCs w:val="24"/>
          </w:rPr>
          <w:t>6,0 mm</w:t>
        </w:r>
      </w:smartTag>
      <w:r w:rsidRPr="00A7282F">
        <w:rPr>
          <w:rFonts w:ascii="Times New Roman" w:eastAsia="Times New Roman" w:hAnsi="Times New Roman" w:cs="Times New Roman"/>
          <w:szCs w:val="24"/>
        </w:rPr>
        <w:t xml:space="preserve"> storio).</w:t>
      </w:r>
    </w:p>
    <w:p w14:paraId="2EF0E5F8" w14:textId="77777777" w:rsidR="00A7282F" w:rsidRPr="00A7282F" w:rsidRDefault="00A7282F" w:rsidP="00A7282F">
      <w:pPr>
        <w:spacing w:after="0" w:line="240" w:lineRule="auto"/>
        <w:rPr>
          <w:rFonts w:ascii="Times New Roman" w:eastAsia="Times New Roman" w:hAnsi="Times New Roman" w:cs="Times New Roman"/>
          <w:szCs w:val="24"/>
        </w:rPr>
      </w:pPr>
    </w:p>
    <w:p w14:paraId="6AB3146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i/>
          <w:iCs/>
          <w:szCs w:val="24"/>
        </w:rPr>
        <w:t xml:space="preserve">4 mg pailginto atpalaidavimo tabletės. </w:t>
      </w:r>
      <w:r w:rsidRPr="00A7282F">
        <w:rPr>
          <w:rFonts w:ascii="Times New Roman" w:eastAsia="Times New Roman" w:hAnsi="Times New Roman" w:cs="Times New Roman"/>
          <w:szCs w:val="24"/>
        </w:rPr>
        <w:t xml:space="preserve">Šviesiai rusvos, abipus išgaubtos, ovalo formos tabletės (maždaug </w:t>
      </w:r>
      <w:smartTag w:uri="schemas-tilde-lv/tildestengine" w:element="metric2">
        <w:smartTagPr>
          <w:attr w:name="metric_value" w:val="15.1"/>
          <w:attr w:name="metric_text" w:val="mm"/>
        </w:smartTagPr>
        <w:r w:rsidRPr="00A7282F">
          <w:rPr>
            <w:rFonts w:ascii="Times New Roman" w:eastAsia="Times New Roman" w:hAnsi="Times New Roman" w:cs="Times New Roman"/>
            <w:szCs w:val="24"/>
          </w:rPr>
          <w:t>15,1 mm</w:t>
        </w:r>
      </w:smartTag>
      <w:r w:rsidRPr="00A7282F">
        <w:rPr>
          <w:rFonts w:ascii="Times New Roman" w:eastAsia="Times New Roman" w:hAnsi="Times New Roman" w:cs="Times New Roman"/>
          <w:szCs w:val="24"/>
        </w:rPr>
        <w:t xml:space="preserve"> ilgio, </w:t>
      </w:r>
      <w:smartTag w:uri="schemas-tilde-lv/tildestengine" w:element="metric2">
        <w:smartTagPr>
          <w:attr w:name="metric_value" w:val="8.1"/>
          <w:attr w:name="metric_text" w:val="mm"/>
        </w:smartTagPr>
        <w:r w:rsidRPr="00A7282F">
          <w:rPr>
            <w:rFonts w:ascii="Times New Roman" w:eastAsia="Times New Roman" w:hAnsi="Times New Roman" w:cs="Times New Roman"/>
            <w:szCs w:val="24"/>
          </w:rPr>
          <w:t>8,1 mm</w:t>
        </w:r>
      </w:smartTag>
      <w:r w:rsidRPr="00A7282F">
        <w:rPr>
          <w:rFonts w:ascii="Times New Roman" w:eastAsia="Times New Roman" w:hAnsi="Times New Roman" w:cs="Times New Roman"/>
          <w:szCs w:val="24"/>
        </w:rPr>
        <w:t xml:space="preserve"> pločio ir </w:t>
      </w:r>
      <w:smartTag w:uri="schemas-tilde-lv/tildestengine" w:element="metric2">
        <w:smartTagPr>
          <w:attr w:name="metric_value" w:val="6.0"/>
          <w:attr w:name="metric_text" w:val="mm"/>
        </w:smartTagPr>
        <w:r w:rsidRPr="00A7282F">
          <w:rPr>
            <w:rFonts w:ascii="Times New Roman" w:eastAsia="Times New Roman" w:hAnsi="Times New Roman" w:cs="Times New Roman"/>
            <w:szCs w:val="24"/>
          </w:rPr>
          <w:t>6,0 mm</w:t>
        </w:r>
      </w:smartTag>
      <w:r w:rsidRPr="00A7282F">
        <w:rPr>
          <w:rFonts w:ascii="Times New Roman" w:eastAsia="Times New Roman" w:hAnsi="Times New Roman" w:cs="Times New Roman"/>
          <w:szCs w:val="24"/>
        </w:rPr>
        <w:t xml:space="preserve"> storio).</w:t>
      </w:r>
    </w:p>
    <w:p w14:paraId="7322FE9F" w14:textId="77777777" w:rsidR="00A7282F" w:rsidRPr="00A7282F" w:rsidRDefault="00A7282F" w:rsidP="00A7282F">
      <w:pPr>
        <w:spacing w:after="0" w:line="240" w:lineRule="auto"/>
        <w:rPr>
          <w:rFonts w:ascii="Times New Roman" w:eastAsia="Times New Roman" w:hAnsi="Times New Roman" w:cs="Times New Roman"/>
          <w:szCs w:val="24"/>
        </w:rPr>
      </w:pPr>
    </w:p>
    <w:p w14:paraId="208F0AF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i/>
          <w:iCs/>
          <w:szCs w:val="24"/>
        </w:rPr>
        <w:t xml:space="preserve">8 mg pailginto atpalaidavimo tabletės. </w:t>
      </w:r>
      <w:r w:rsidRPr="00A7282F">
        <w:rPr>
          <w:rFonts w:ascii="Times New Roman" w:eastAsia="Times New Roman" w:hAnsi="Times New Roman" w:cs="Times New Roman"/>
          <w:szCs w:val="24"/>
        </w:rPr>
        <w:t xml:space="preserve">Rusvai raudonos, abipus išgaubtos, ovalo formos tabletės (maždaug </w:t>
      </w:r>
      <w:smartTag w:uri="schemas-tilde-lv/tildestengine" w:element="metric2">
        <w:smartTagPr>
          <w:attr w:name="metric_value" w:val="15.1"/>
          <w:attr w:name="metric_text" w:val="mm"/>
        </w:smartTagPr>
        <w:r w:rsidRPr="00A7282F">
          <w:rPr>
            <w:rFonts w:ascii="Times New Roman" w:eastAsia="Times New Roman" w:hAnsi="Times New Roman" w:cs="Times New Roman"/>
            <w:szCs w:val="24"/>
          </w:rPr>
          <w:t>15,1 mm</w:t>
        </w:r>
      </w:smartTag>
      <w:r w:rsidRPr="00A7282F">
        <w:rPr>
          <w:rFonts w:ascii="Times New Roman" w:eastAsia="Times New Roman" w:hAnsi="Times New Roman" w:cs="Times New Roman"/>
          <w:szCs w:val="24"/>
        </w:rPr>
        <w:t xml:space="preserve"> ilgio, </w:t>
      </w:r>
      <w:smartTag w:uri="schemas-tilde-lv/tildestengine" w:element="metric2">
        <w:smartTagPr>
          <w:attr w:name="metric_value" w:val="8.1"/>
          <w:attr w:name="metric_text" w:val="mm"/>
        </w:smartTagPr>
        <w:r w:rsidRPr="00A7282F">
          <w:rPr>
            <w:rFonts w:ascii="Times New Roman" w:eastAsia="Times New Roman" w:hAnsi="Times New Roman" w:cs="Times New Roman"/>
            <w:szCs w:val="24"/>
          </w:rPr>
          <w:t>8,1 mm</w:t>
        </w:r>
      </w:smartTag>
      <w:r w:rsidRPr="00A7282F">
        <w:rPr>
          <w:rFonts w:ascii="Times New Roman" w:eastAsia="Times New Roman" w:hAnsi="Times New Roman" w:cs="Times New Roman"/>
          <w:szCs w:val="24"/>
        </w:rPr>
        <w:t xml:space="preserve"> pločio ir </w:t>
      </w:r>
      <w:smartTag w:uri="schemas-tilde-lv/tildestengine" w:element="metric2">
        <w:smartTagPr>
          <w:attr w:name="metric_value" w:val="6.0"/>
          <w:attr w:name="metric_text" w:val="mm"/>
        </w:smartTagPr>
        <w:r w:rsidRPr="00A7282F">
          <w:rPr>
            <w:rFonts w:ascii="Times New Roman" w:eastAsia="Times New Roman" w:hAnsi="Times New Roman" w:cs="Times New Roman"/>
            <w:szCs w:val="24"/>
          </w:rPr>
          <w:t>6,0 mm</w:t>
        </w:r>
      </w:smartTag>
      <w:r w:rsidRPr="00A7282F">
        <w:rPr>
          <w:rFonts w:ascii="Times New Roman" w:eastAsia="Times New Roman" w:hAnsi="Times New Roman" w:cs="Times New Roman"/>
          <w:szCs w:val="24"/>
        </w:rPr>
        <w:t xml:space="preserve"> storio).</w:t>
      </w:r>
    </w:p>
    <w:p w14:paraId="2AA50458"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7A4708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A7E76C4"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4.</w:t>
      </w:r>
      <w:r w:rsidRPr="00A7282F">
        <w:rPr>
          <w:rFonts w:ascii="Times New Roman" w:eastAsia="Times New Roman" w:hAnsi="Times New Roman" w:cs="Times New Roman"/>
          <w:b/>
          <w:caps/>
          <w:szCs w:val="24"/>
        </w:rPr>
        <w:tab/>
        <w:t>klinikinĖ informacija</w:t>
      </w:r>
    </w:p>
    <w:p w14:paraId="009EF0C2"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6C86F4C0"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4.1</w:t>
      </w:r>
      <w:r w:rsidRPr="00A7282F">
        <w:rPr>
          <w:rFonts w:ascii="Times New Roman" w:eastAsia="Times New Roman" w:hAnsi="Times New Roman" w:cs="Times New Roman"/>
          <w:b/>
          <w:szCs w:val="24"/>
        </w:rPr>
        <w:tab/>
        <w:t>Terapinės indikacijos</w:t>
      </w:r>
    </w:p>
    <w:p w14:paraId="1068656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0063ABE" w14:textId="77777777" w:rsidR="00A7282F" w:rsidRPr="00A7282F" w:rsidRDefault="00A7282F" w:rsidP="00A7282F">
      <w:pPr>
        <w:autoSpaceDE w:val="0"/>
        <w:autoSpaceDN w:val="0"/>
        <w:adjustRightInd w:val="0"/>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Parkinsono ligos gydymas:</w:t>
      </w:r>
    </w:p>
    <w:p w14:paraId="5A085234" w14:textId="77777777" w:rsidR="00A7282F" w:rsidRPr="00A7282F" w:rsidRDefault="00A7282F" w:rsidP="00CE5493">
      <w:pPr>
        <w:numPr>
          <w:ilvl w:val="0"/>
          <w:numId w:val="2"/>
        </w:numPr>
        <w:tabs>
          <w:tab w:val="clear" w:pos="851"/>
        </w:tabs>
        <w:autoSpaceDE w:val="0"/>
        <w:autoSpaceDN w:val="0"/>
        <w:adjustRightInd w:val="0"/>
        <w:spacing w:after="0" w:line="240" w:lineRule="auto"/>
        <w:ind w:left="567"/>
        <w:rPr>
          <w:rFonts w:ascii="Times New Roman" w:eastAsia="Times New Roman" w:hAnsi="Times New Roman" w:cs="Times New Roman"/>
        </w:rPr>
      </w:pPr>
      <w:r w:rsidRPr="00A7282F">
        <w:rPr>
          <w:rFonts w:ascii="Times New Roman" w:eastAsia="Times New Roman" w:hAnsi="Times New Roman" w:cs="Times New Roman"/>
        </w:rPr>
        <w:t>pradinė monoterapija, siekiant atitolinti levodopos vartojimo pradžią;</w:t>
      </w:r>
    </w:p>
    <w:p w14:paraId="0C46842A" w14:textId="77777777" w:rsidR="00A7282F" w:rsidRPr="00A7282F" w:rsidRDefault="00A7282F" w:rsidP="00CE5493">
      <w:pPr>
        <w:numPr>
          <w:ilvl w:val="0"/>
          <w:numId w:val="2"/>
        </w:numPr>
        <w:tabs>
          <w:tab w:val="clear" w:pos="851"/>
        </w:tabs>
        <w:autoSpaceDE w:val="0"/>
        <w:autoSpaceDN w:val="0"/>
        <w:adjustRightInd w:val="0"/>
        <w:spacing w:after="0" w:line="240" w:lineRule="auto"/>
        <w:ind w:left="567"/>
        <w:rPr>
          <w:rFonts w:ascii="Times New Roman" w:eastAsia="Times New Roman" w:hAnsi="Times New Roman" w:cs="Times New Roman"/>
        </w:rPr>
      </w:pPr>
      <w:r w:rsidRPr="00A7282F">
        <w:rPr>
          <w:rFonts w:ascii="Times New Roman" w:eastAsia="Times New Roman" w:hAnsi="Times New Roman" w:cs="Times New Roman"/>
        </w:rPr>
        <w:t xml:space="preserve">derinyje su levodopa ligos eigoje, kai levodopos poveikis susilpnėja arba tampa nepastovus ir pasireiškia gydomojo poveikio svyravimai („dozės poveikio pabaigos“ bei „įjungimo – išjungimo“ [angl., </w:t>
      </w:r>
      <w:r w:rsidRPr="00A7282F">
        <w:rPr>
          <w:rFonts w:ascii="Times New Roman" w:eastAsia="Times New Roman" w:hAnsi="Times New Roman" w:cs="Times New Roman"/>
          <w:i/>
          <w:iCs/>
        </w:rPr>
        <w:t>on-off</w:t>
      </w:r>
      <w:r w:rsidRPr="00A7282F">
        <w:rPr>
          <w:rFonts w:ascii="Times New Roman" w:eastAsia="Times New Roman" w:hAnsi="Times New Roman" w:cs="Times New Roman"/>
        </w:rPr>
        <w:t>] tipo svyravimai).</w:t>
      </w:r>
    </w:p>
    <w:p w14:paraId="0848E89F"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010D96D"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szCs w:val="24"/>
        </w:rPr>
        <w:t>4.2</w:t>
      </w:r>
      <w:r w:rsidRPr="00A7282F">
        <w:rPr>
          <w:rFonts w:ascii="Times New Roman" w:eastAsia="Times New Roman" w:hAnsi="Times New Roman" w:cs="Times New Roman"/>
          <w:b/>
          <w:szCs w:val="24"/>
        </w:rPr>
        <w:tab/>
        <w:t>Dozavimas ir vartojimo metodas</w:t>
      </w:r>
    </w:p>
    <w:p w14:paraId="5172173E"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b/>
          <w:szCs w:val="24"/>
        </w:rPr>
      </w:pPr>
    </w:p>
    <w:p w14:paraId="20F28E0D" w14:textId="77777777" w:rsidR="00A7282F" w:rsidRPr="00A7282F" w:rsidRDefault="00A7282F" w:rsidP="00A7282F">
      <w:pPr>
        <w:spacing w:after="0" w:line="240" w:lineRule="auto"/>
        <w:rPr>
          <w:rFonts w:ascii="Times New Roman" w:eastAsia="Times New Roman" w:hAnsi="Times New Roman" w:cs="Times New Roman"/>
          <w:noProof/>
          <w:u w:val="single"/>
        </w:rPr>
      </w:pPr>
      <w:r w:rsidRPr="00A7282F">
        <w:rPr>
          <w:rFonts w:ascii="Times New Roman" w:eastAsia="Times New Roman" w:hAnsi="Times New Roman" w:cs="Times New Roman"/>
          <w:noProof/>
          <w:u w:val="single"/>
        </w:rPr>
        <w:lastRenderedPageBreak/>
        <w:t>Dozavimas</w:t>
      </w:r>
    </w:p>
    <w:p w14:paraId="14404B1D" w14:textId="77777777" w:rsidR="00A7282F" w:rsidRPr="00A7282F" w:rsidRDefault="00A7282F" w:rsidP="00A7282F">
      <w:pPr>
        <w:spacing w:after="0" w:line="240" w:lineRule="auto"/>
        <w:rPr>
          <w:rFonts w:ascii="Times New Roman" w:eastAsia="Times New Roman" w:hAnsi="Times New Roman" w:cs="Times New Roman"/>
          <w:noProof/>
          <w:u w:val="single"/>
        </w:rPr>
      </w:pPr>
    </w:p>
    <w:p w14:paraId="018E4878" w14:textId="77777777" w:rsidR="00A7282F" w:rsidRPr="00A7282F" w:rsidRDefault="00A7282F" w:rsidP="00A7282F">
      <w:pPr>
        <w:spacing w:after="0" w:line="240" w:lineRule="auto"/>
        <w:rPr>
          <w:rFonts w:ascii="Times New Roman" w:eastAsia="Times New Roman" w:hAnsi="Times New Roman" w:cs="Times New Roman"/>
          <w:noProof/>
          <w:u w:val="single"/>
        </w:rPr>
      </w:pPr>
      <w:r w:rsidRPr="00A7282F">
        <w:rPr>
          <w:rFonts w:ascii="Times New Roman" w:eastAsia="Times New Roman" w:hAnsi="Times New Roman" w:cs="Times New Roman"/>
          <w:noProof/>
          <w:u w:val="single"/>
        </w:rPr>
        <w:t>Suaugusieji</w:t>
      </w:r>
    </w:p>
    <w:p w14:paraId="4A7EC82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Dozę rekomenduojama parinkti individualiai, atsižvelgiant į veiksmingumą ir toleravimą.</w:t>
      </w:r>
    </w:p>
    <w:p w14:paraId="7CD198F2" w14:textId="77777777" w:rsidR="00A7282F" w:rsidRPr="00A7282F" w:rsidRDefault="00A7282F" w:rsidP="00A7282F">
      <w:pPr>
        <w:spacing w:after="0" w:line="240" w:lineRule="auto"/>
        <w:rPr>
          <w:rFonts w:ascii="Times New Roman" w:eastAsia="Times New Roman" w:hAnsi="Times New Roman" w:cs="Times New Roman"/>
          <w:szCs w:val="24"/>
        </w:rPr>
      </w:pPr>
    </w:p>
    <w:p w14:paraId="0FE56F3B"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Laipsniškas pradinės dozės nustatymas</w:t>
      </w:r>
    </w:p>
    <w:p w14:paraId="6FE8F2E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Pradinė ropinirolio pailginto atpalaidavimo tablečių dozė pirmąją savaitę yra 2 mg vieną kartą per parą. Nuo antrosios gydymo savaitės dozę reikia padidinti iki 4 mg vieną kartą per parą. Gydomasis atsakas gali pasireikšti vartojant 4 mg ropinirolio pailginto atpalaidavimo tablečių vieną kartą per parą dozę.</w:t>
      </w:r>
    </w:p>
    <w:p w14:paraId="56BAE11B" w14:textId="77777777" w:rsidR="00A7282F" w:rsidRPr="00A7282F" w:rsidRDefault="00A7282F" w:rsidP="00A7282F">
      <w:pPr>
        <w:spacing w:after="0" w:line="240" w:lineRule="auto"/>
        <w:rPr>
          <w:rFonts w:ascii="Times New Roman" w:eastAsia="Times New Roman" w:hAnsi="Times New Roman" w:cs="Times New Roman"/>
          <w:szCs w:val="24"/>
        </w:rPr>
      </w:pPr>
    </w:p>
    <w:p w14:paraId="5A5A9F5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pradėjus gydymą 2 mg ropinirolio pailginto atpalaidavimo tablečių paros doze pasireiškia nepageidaujamas poveikis, kurio pacientas negali toleruoti, gali būti naudinga pakeisti gydymą ir skirti mažesnę ropinirolio greito atpalaidavimo tablečių paros dozę, padalytą į tris lygias dalis.</w:t>
      </w:r>
    </w:p>
    <w:p w14:paraId="61A011AA" w14:textId="77777777" w:rsidR="00A7282F" w:rsidRPr="00A7282F" w:rsidRDefault="00A7282F" w:rsidP="00A7282F">
      <w:pPr>
        <w:spacing w:after="0" w:line="240" w:lineRule="auto"/>
        <w:rPr>
          <w:rFonts w:ascii="Times New Roman" w:eastAsia="Times New Roman" w:hAnsi="Times New Roman" w:cs="Times New Roman"/>
          <w:szCs w:val="24"/>
        </w:rPr>
      </w:pPr>
    </w:p>
    <w:p w14:paraId="54D29C05"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Gydymo planas</w:t>
      </w:r>
    </w:p>
    <w:p w14:paraId="2EB84FE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Pacientai turėtų būti gydomi mažiausia ropinirolio pailginto atpalaidavimo tablečių doze, kuri kontroliuoja simptomus.</w:t>
      </w:r>
    </w:p>
    <w:p w14:paraId="6FDEDDFC" w14:textId="77777777" w:rsidR="00A7282F" w:rsidRPr="00A7282F" w:rsidRDefault="00A7282F" w:rsidP="00A7282F">
      <w:pPr>
        <w:spacing w:after="0" w:line="240" w:lineRule="auto"/>
        <w:rPr>
          <w:rFonts w:ascii="Times New Roman" w:eastAsia="Times New Roman" w:hAnsi="Times New Roman" w:cs="Times New Roman"/>
          <w:szCs w:val="24"/>
        </w:rPr>
      </w:pPr>
    </w:p>
    <w:p w14:paraId="53F6F0CD"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simptomai tinkamai nekontroliuojami arba atsinaujina vartojant 4 mg ropinirolio pailginto atpalaidavimo tablečių dozę vieną kartą per parą, paros dozę galima didinti po 2 mg kas savaitę arba rečiau, kol bus pasiekta 8 mg ropinirolio pailginto atpalaidavimo tablečių paros dozė.</w:t>
      </w:r>
    </w:p>
    <w:p w14:paraId="4380C3CF" w14:textId="77777777" w:rsidR="00A7282F" w:rsidRPr="00A7282F" w:rsidRDefault="00A7282F" w:rsidP="00A7282F">
      <w:pPr>
        <w:spacing w:after="0" w:line="240" w:lineRule="auto"/>
        <w:rPr>
          <w:rFonts w:ascii="Times New Roman" w:eastAsia="Times New Roman" w:hAnsi="Times New Roman" w:cs="Times New Roman"/>
          <w:szCs w:val="24"/>
        </w:rPr>
      </w:pPr>
    </w:p>
    <w:p w14:paraId="3DE4C626"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vartojant 8 mg ropinirolio pailginto atpalaidavimo tablečių dozę vieną kartą per parą simptomai vis tiek tinkamai nekontroliuojami arba atsinaujina, paros dozę galima didinti po 2–4 mg kas dvi savaites arba rečiau. Didžiausia ropinirolio pailginto atpalaidavimo tablečių paros dozė yra 24 mg.</w:t>
      </w:r>
    </w:p>
    <w:p w14:paraId="0C927381" w14:textId="77777777" w:rsidR="00A7282F" w:rsidRPr="00A7282F" w:rsidRDefault="00A7282F" w:rsidP="00A7282F">
      <w:pPr>
        <w:spacing w:after="0" w:line="240" w:lineRule="auto"/>
        <w:rPr>
          <w:rFonts w:ascii="Times New Roman" w:eastAsia="Times New Roman" w:hAnsi="Times New Roman" w:cs="Times New Roman"/>
          <w:szCs w:val="24"/>
        </w:rPr>
      </w:pPr>
    </w:p>
    <w:p w14:paraId="6965CB3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Rekomenduojama pacientams skirti mažiausią ropinirolio pailginto atpalaidavimo tablečių skaičių, būtiną reikiamai dozei gauti, ir skirti vartoti didžiausio galimo stiprumo ropinirolio pailginto atpalaidavimo tabletes.</w:t>
      </w:r>
    </w:p>
    <w:p w14:paraId="0131F565" w14:textId="77777777" w:rsidR="00A7282F" w:rsidRPr="00A7282F" w:rsidRDefault="00A7282F" w:rsidP="00A7282F">
      <w:pPr>
        <w:spacing w:after="0" w:line="240" w:lineRule="auto"/>
        <w:rPr>
          <w:rFonts w:ascii="Times New Roman" w:eastAsia="Times New Roman" w:hAnsi="Times New Roman" w:cs="Times New Roman"/>
          <w:szCs w:val="24"/>
        </w:rPr>
      </w:pPr>
    </w:p>
    <w:p w14:paraId="749FD33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gydymas pertraukiamas vienai parai ar ilgiau, dozavimas turi būti atnaujinamas apgalvotai, palaipsniui padidinant dozę (žr. anksčiau).</w:t>
      </w:r>
    </w:p>
    <w:p w14:paraId="32760526" w14:textId="77777777" w:rsidR="00A7282F" w:rsidRPr="00A7282F" w:rsidRDefault="00A7282F" w:rsidP="00A7282F">
      <w:pPr>
        <w:spacing w:after="0" w:line="240" w:lineRule="auto"/>
        <w:rPr>
          <w:rFonts w:ascii="Times New Roman" w:eastAsia="Times New Roman" w:hAnsi="Times New Roman" w:cs="Times New Roman"/>
          <w:szCs w:val="24"/>
        </w:rPr>
      </w:pPr>
    </w:p>
    <w:p w14:paraId="74B05C0B" w14:textId="53786F26"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Rolpryna SR pailginto atpalaidavimo tabletes skiriant papildomai kartu su levodopa, atsižvelgiant į klinikinį atsaką, galima palaipsniui sumažinti levodopos dozę. Klinikinių tyrimų duomenimis, levodopos dozė pacientams, kartu vartojusiems Rolpryna SR, buvo palaipsniui sumažinta maždaug 30 %. Pacientams, sergantiems pažengusia Parkinsono liga, gydomiems ropinirolio pailginto atpalaidavimo tabletėmis ir levodopa, ropinirolio pradinio titravimo metu gali atsirasti diskinezija. </w:t>
      </w:r>
      <w:r w:rsidRPr="00A7282F">
        <w:rPr>
          <w:rFonts w:ascii="Times New Roman" w:eastAsia="Times New Roman" w:hAnsi="Times New Roman" w:cs="Times New Roman"/>
          <w:bCs/>
          <w:iCs/>
          <w:lang w:eastAsia="en-GB"/>
        </w:rPr>
        <w:t>Klinikiniais tyrimais nustatyta, kad sumažinus levodopos dozę, diskinezija sumažėja (žr. 4.8</w:t>
      </w:r>
      <w:r w:rsidR="001611EA">
        <w:rPr>
          <w:rFonts w:ascii="Times New Roman" w:eastAsia="Times New Roman" w:hAnsi="Times New Roman" w:cs="Times New Roman"/>
          <w:bCs/>
          <w:iCs/>
          <w:lang w:eastAsia="en-GB"/>
        </w:rPr>
        <w:t> </w:t>
      </w:r>
      <w:r w:rsidRPr="00A7282F">
        <w:rPr>
          <w:rFonts w:ascii="Times New Roman" w:eastAsia="Times New Roman" w:hAnsi="Times New Roman" w:cs="Times New Roman"/>
          <w:bCs/>
          <w:iCs/>
          <w:lang w:eastAsia="en-GB"/>
        </w:rPr>
        <w:t>skyrių)</w:t>
      </w:r>
      <w:r w:rsidRPr="00A7282F">
        <w:rPr>
          <w:rFonts w:ascii="Times New Roman" w:eastAsia="Times New Roman" w:hAnsi="Times New Roman" w:cs="Times New Roman"/>
          <w:szCs w:val="24"/>
        </w:rPr>
        <w:t>.</w:t>
      </w:r>
    </w:p>
    <w:p w14:paraId="2CC7F8A6" w14:textId="77777777" w:rsidR="00A7282F" w:rsidRPr="00A7282F" w:rsidRDefault="00A7282F" w:rsidP="00A7282F">
      <w:pPr>
        <w:spacing w:after="0" w:line="240" w:lineRule="auto"/>
        <w:rPr>
          <w:rFonts w:ascii="Times New Roman" w:eastAsia="Times New Roman" w:hAnsi="Times New Roman" w:cs="Times New Roman"/>
          <w:szCs w:val="24"/>
        </w:rPr>
      </w:pPr>
    </w:p>
    <w:p w14:paraId="0E9ACC74"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vietoj kito dopamino agonisto skiriamas gydymas ropiniroliu, prieš pradedant vartoti ropinirolį, reikia laikytis registruotojo pateiktų vaistinio preparato vartojimo nutraukimo rekomendacijų.</w:t>
      </w:r>
    </w:p>
    <w:p w14:paraId="63A230F1" w14:textId="77777777" w:rsidR="00A7282F" w:rsidRPr="00A7282F" w:rsidRDefault="00A7282F" w:rsidP="00A7282F">
      <w:pPr>
        <w:spacing w:after="0" w:line="240" w:lineRule="auto"/>
        <w:rPr>
          <w:rFonts w:ascii="Times New Roman" w:eastAsia="Times New Roman" w:hAnsi="Times New Roman" w:cs="Times New Roman"/>
          <w:szCs w:val="24"/>
        </w:rPr>
      </w:pPr>
    </w:p>
    <w:p w14:paraId="603C6D3C" w14:textId="4E4CF26D"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Gydymą ropiniroliu, kaip ir kitais dopamino agonistais, reikia nutraukti palaipsniui per vieną savaitę sumažinant paros dozę (žr. 4.4</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skyrių).</w:t>
      </w:r>
    </w:p>
    <w:p w14:paraId="09376EEB" w14:textId="77777777" w:rsidR="00A7282F" w:rsidRPr="00A7282F" w:rsidRDefault="00A7282F" w:rsidP="00A7282F">
      <w:pPr>
        <w:spacing w:after="0" w:line="240" w:lineRule="auto"/>
        <w:rPr>
          <w:rFonts w:ascii="Times New Roman" w:eastAsia="Times New Roman" w:hAnsi="Times New Roman" w:cs="Times New Roman"/>
          <w:szCs w:val="24"/>
        </w:rPr>
      </w:pPr>
    </w:p>
    <w:p w14:paraId="2EA6D1DD"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pailginto atpalaidavimo plėvele dengtų tablečių paskyrimas vietoj ropinirolio greito atpalaidavimo tablečių</w:t>
      </w:r>
    </w:p>
    <w:p w14:paraId="50CDD05E"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pailginto atpalaidavimo tabletes vietoj ropinirolio greito atpalaidavimo tablečių pacientai gali pradėti po vienos nakties. Rolpryna SR pailginto atpalaidavimo tablečių dozė turi būti nustatyta, atsižvelgiant į visą greito atpalaidavimo tablečių paros dozę, kurią vartojo pacientas. Toliau esančioje lentelėje nurodyta rekomenduojama Rolpryna SR pailginto atpalaidavimo tablečių dozė, kurią reikia vartoti vietoj ropinirolio greito atpalaidavimo tablečių.</w:t>
      </w:r>
    </w:p>
    <w:p w14:paraId="02BF9220" w14:textId="77777777" w:rsidR="00A7282F" w:rsidRPr="00A7282F" w:rsidRDefault="00A7282F" w:rsidP="00A7282F">
      <w:pPr>
        <w:spacing w:after="0" w:line="240" w:lineRule="auto"/>
        <w:rPr>
          <w:rFonts w:ascii="Times New Roman" w:eastAsia="Times New Roman" w:hAnsi="Times New Roman" w:cs="Times New Roman"/>
          <w:szCs w:val="24"/>
        </w:rPr>
      </w:pPr>
    </w:p>
    <w:p w14:paraId="0A557F4A"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Rolpryna SR pailginto atpalaidavimo tablečių skyrimas vartoti vietoj ropinirolio greito atpalaidavimo tablečių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4476"/>
      </w:tblGrid>
      <w:tr w:rsidR="00A7282F" w:rsidRPr="00A7282F" w14:paraId="20B09D69" w14:textId="77777777" w:rsidTr="00A7282F">
        <w:tc>
          <w:tcPr>
            <w:tcW w:w="4608" w:type="dxa"/>
            <w:tcBorders>
              <w:top w:val="single" w:sz="4" w:space="0" w:color="auto"/>
              <w:left w:val="single" w:sz="4" w:space="0" w:color="auto"/>
              <w:bottom w:val="single" w:sz="4" w:space="0" w:color="auto"/>
              <w:right w:val="single" w:sz="4" w:space="0" w:color="auto"/>
            </w:tcBorders>
          </w:tcPr>
          <w:p w14:paraId="0D00ED11"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Ropinirolio greito atpalaidavimo tabletės</w:t>
            </w:r>
          </w:p>
          <w:p w14:paraId="77934B9A"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Visa paros dozė (mg)</w:t>
            </w:r>
          </w:p>
        </w:tc>
        <w:tc>
          <w:tcPr>
            <w:tcW w:w="4500" w:type="dxa"/>
            <w:tcBorders>
              <w:top w:val="single" w:sz="4" w:space="0" w:color="auto"/>
              <w:left w:val="single" w:sz="4" w:space="0" w:color="auto"/>
              <w:bottom w:val="single" w:sz="4" w:space="0" w:color="auto"/>
              <w:right w:val="single" w:sz="4" w:space="0" w:color="auto"/>
            </w:tcBorders>
          </w:tcPr>
          <w:p w14:paraId="68C84ADB"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Rolpryna SR</w:t>
            </w:r>
            <w:r w:rsidRPr="00A7282F">
              <w:rPr>
                <w:rFonts w:ascii="Times New Roman" w:eastAsia="Times New Roman" w:hAnsi="Times New Roman" w:cs="Times New Roman"/>
                <w:i/>
                <w:iCs/>
                <w:szCs w:val="24"/>
              </w:rPr>
              <w:t xml:space="preserve"> </w:t>
            </w:r>
            <w:r w:rsidRPr="00A7282F">
              <w:rPr>
                <w:rFonts w:ascii="Times New Roman" w:eastAsia="Times New Roman" w:hAnsi="Times New Roman" w:cs="Times New Roman"/>
                <w:szCs w:val="24"/>
              </w:rPr>
              <w:t>pailginto atpalaidavimo tabletės</w:t>
            </w:r>
          </w:p>
          <w:p w14:paraId="66ECACDE"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Visa paros dozė (mg)</w:t>
            </w:r>
          </w:p>
        </w:tc>
      </w:tr>
      <w:tr w:rsidR="00A7282F" w:rsidRPr="00A7282F" w14:paraId="23F91FF4" w14:textId="77777777" w:rsidTr="00A7282F">
        <w:tc>
          <w:tcPr>
            <w:tcW w:w="4608" w:type="dxa"/>
            <w:tcBorders>
              <w:top w:val="single" w:sz="4" w:space="0" w:color="auto"/>
              <w:left w:val="single" w:sz="4" w:space="0" w:color="auto"/>
              <w:bottom w:val="single" w:sz="4" w:space="0" w:color="auto"/>
              <w:right w:val="single" w:sz="4" w:space="0" w:color="auto"/>
            </w:tcBorders>
          </w:tcPr>
          <w:p w14:paraId="32939A0A"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0,75–2,25</w:t>
            </w:r>
          </w:p>
        </w:tc>
        <w:tc>
          <w:tcPr>
            <w:tcW w:w="4500" w:type="dxa"/>
            <w:tcBorders>
              <w:top w:val="single" w:sz="4" w:space="0" w:color="auto"/>
              <w:left w:val="single" w:sz="4" w:space="0" w:color="auto"/>
              <w:bottom w:val="single" w:sz="4" w:space="0" w:color="auto"/>
              <w:right w:val="single" w:sz="4" w:space="0" w:color="auto"/>
            </w:tcBorders>
          </w:tcPr>
          <w:p w14:paraId="638943C1"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2</w:t>
            </w:r>
          </w:p>
        </w:tc>
      </w:tr>
      <w:tr w:rsidR="00A7282F" w:rsidRPr="00A7282F" w14:paraId="79B1F479" w14:textId="77777777" w:rsidTr="00A7282F">
        <w:tc>
          <w:tcPr>
            <w:tcW w:w="4608" w:type="dxa"/>
            <w:tcBorders>
              <w:top w:val="single" w:sz="4" w:space="0" w:color="auto"/>
              <w:left w:val="single" w:sz="4" w:space="0" w:color="auto"/>
              <w:bottom w:val="single" w:sz="4" w:space="0" w:color="auto"/>
              <w:right w:val="single" w:sz="4" w:space="0" w:color="auto"/>
            </w:tcBorders>
          </w:tcPr>
          <w:p w14:paraId="274B8924"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3–4,5</w:t>
            </w:r>
          </w:p>
        </w:tc>
        <w:tc>
          <w:tcPr>
            <w:tcW w:w="4500" w:type="dxa"/>
            <w:tcBorders>
              <w:top w:val="single" w:sz="4" w:space="0" w:color="auto"/>
              <w:left w:val="single" w:sz="4" w:space="0" w:color="auto"/>
              <w:bottom w:val="single" w:sz="4" w:space="0" w:color="auto"/>
              <w:right w:val="single" w:sz="4" w:space="0" w:color="auto"/>
            </w:tcBorders>
          </w:tcPr>
          <w:p w14:paraId="17D8F815"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4</w:t>
            </w:r>
          </w:p>
        </w:tc>
      </w:tr>
      <w:tr w:rsidR="00A7282F" w:rsidRPr="00A7282F" w14:paraId="4CB2021F" w14:textId="77777777" w:rsidTr="00A7282F">
        <w:tc>
          <w:tcPr>
            <w:tcW w:w="4608" w:type="dxa"/>
            <w:tcBorders>
              <w:top w:val="single" w:sz="4" w:space="0" w:color="auto"/>
              <w:left w:val="single" w:sz="4" w:space="0" w:color="auto"/>
              <w:bottom w:val="single" w:sz="4" w:space="0" w:color="auto"/>
              <w:right w:val="single" w:sz="4" w:space="0" w:color="auto"/>
            </w:tcBorders>
          </w:tcPr>
          <w:p w14:paraId="3AFCC4A9"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6</w:t>
            </w:r>
          </w:p>
        </w:tc>
        <w:tc>
          <w:tcPr>
            <w:tcW w:w="4500" w:type="dxa"/>
            <w:tcBorders>
              <w:top w:val="single" w:sz="4" w:space="0" w:color="auto"/>
              <w:left w:val="single" w:sz="4" w:space="0" w:color="auto"/>
              <w:bottom w:val="single" w:sz="4" w:space="0" w:color="auto"/>
              <w:right w:val="single" w:sz="4" w:space="0" w:color="auto"/>
            </w:tcBorders>
          </w:tcPr>
          <w:p w14:paraId="0E11673B"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6</w:t>
            </w:r>
          </w:p>
        </w:tc>
      </w:tr>
      <w:tr w:rsidR="00A7282F" w:rsidRPr="00A7282F" w14:paraId="12672234" w14:textId="77777777" w:rsidTr="00A7282F">
        <w:tc>
          <w:tcPr>
            <w:tcW w:w="4608" w:type="dxa"/>
            <w:tcBorders>
              <w:top w:val="single" w:sz="4" w:space="0" w:color="auto"/>
              <w:left w:val="single" w:sz="4" w:space="0" w:color="auto"/>
              <w:bottom w:val="single" w:sz="4" w:space="0" w:color="auto"/>
              <w:right w:val="single" w:sz="4" w:space="0" w:color="auto"/>
            </w:tcBorders>
          </w:tcPr>
          <w:p w14:paraId="6408483C"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7,5–9</w:t>
            </w:r>
          </w:p>
        </w:tc>
        <w:tc>
          <w:tcPr>
            <w:tcW w:w="4500" w:type="dxa"/>
            <w:tcBorders>
              <w:top w:val="single" w:sz="4" w:space="0" w:color="auto"/>
              <w:left w:val="single" w:sz="4" w:space="0" w:color="auto"/>
              <w:bottom w:val="single" w:sz="4" w:space="0" w:color="auto"/>
              <w:right w:val="single" w:sz="4" w:space="0" w:color="auto"/>
            </w:tcBorders>
          </w:tcPr>
          <w:p w14:paraId="2CC811FF"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8</w:t>
            </w:r>
          </w:p>
        </w:tc>
      </w:tr>
      <w:tr w:rsidR="00A7282F" w:rsidRPr="00A7282F" w14:paraId="0D44B52E" w14:textId="77777777" w:rsidTr="00A7282F">
        <w:tc>
          <w:tcPr>
            <w:tcW w:w="4608" w:type="dxa"/>
            <w:tcBorders>
              <w:top w:val="single" w:sz="4" w:space="0" w:color="auto"/>
              <w:left w:val="single" w:sz="4" w:space="0" w:color="auto"/>
              <w:bottom w:val="single" w:sz="4" w:space="0" w:color="auto"/>
              <w:right w:val="single" w:sz="4" w:space="0" w:color="auto"/>
            </w:tcBorders>
          </w:tcPr>
          <w:p w14:paraId="1997F212"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12</w:t>
            </w:r>
          </w:p>
        </w:tc>
        <w:tc>
          <w:tcPr>
            <w:tcW w:w="4500" w:type="dxa"/>
            <w:tcBorders>
              <w:top w:val="single" w:sz="4" w:space="0" w:color="auto"/>
              <w:left w:val="single" w:sz="4" w:space="0" w:color="auto"/>
              <w:bottom w:val="single" w:sz="4" w:space="0" w:color="auto"/>
              <w:right w:val="single" w:sz="4" w:space="0" w:color="auto"/>
            </w:tcBorders>
          </w:tcPr>
          <w:p w14:paraId="752E5375"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12</w:t>
            </w:r>
          </w:p>
        </w:tc>
      </w:tr>
      <w:tr w:rsidR="00A7282F" w:rsidRPr="00A7282F" w14:paraId="00BBF0F1" w14:textId="77777777" w:rsidTr="00A7282F">
        <w:tc>
          <w:tcPr>
            <w:tcW w:w="4608" w:type="dxa"/>
            <w:tcBorders>
              <w:top w:val="single" w:sz="4" w:space="0" w:color="auto"/>
              <w:left w:val="single" w:sz="4" w:space="0" w:color="auto"/>
              <w:bottom w:val="single" w:sz="4" w:space="0" w:color="auto"/>
              <w:right w:val="single" w:sz="4" w:space="0" w:color="auto"/>
            </w:tcBorders>
          </w:tcPr>
          <w:p w14:paraId="1FE75AFD"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15–18</w:t>
            </w:r>
          </w:p>
        </w:tc>
        <w:tc>
          <w:tcPr>
            <w:tcW w:w="4500" w:type="dxa"/>
            <w:tcBorders>
              <w:top w:val="single" w:sz="4" w:space="0" w:color="auto"/>
              <w:left w:val="single" w:sz="4" w:space="0" w:color="auto"/>
              <w:bottom w:val="single" w:sz="4" w:space="0" w:color="auto"/>
              <w:right w:val="single" w:sz="4" w:space="0" w:color="auto"/>
            </w:tcBorders>
          </w:tcPr>
          <w:p w14:paraId="099A5502"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16</w:t>
            </w:r>
          </w:p>
        </w:tc>
      </w:tr>
      <w:tr w:rsidR="00A7282F" w:rsidRPr="00A7282F" w14:paraId="643F17A9" w14:textId="77777777" w:rsidTr="00A7282F">
        <w:tc>
          <w:tcPr>
            <w:tcW w:w="4608" w:type="dxa"/>
            <w:tcBorders>
              <w:top w:val="single" w:sz="4" w:space="0" w:color="auto"/>
              <w:left w:val="single" w:sz="4" w:space="0" w:color="auto"/>
              <w:bottom w:val="single" w:sz="4" w:space="0" w:color="auto"/>
              <w:right w:val="single" w:sz="4" w:space="0" w:color="auto"/>
            </w:tcBorders>
          </w:tcPr>
          <w:p w14:paraId="4516FE67"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21</w:t>
            </w:r>
          </w:p>
        </w:tc>
        <w:tc>
          <w:tcPr>
            <w:tcW w:w="4500" w:type="dxa"/>
            <w:tcBorders>
              <w:top w:val="single" w:sz="4" w:space="0" w:color="auto"/>
              <w:left w:val="single" w:sz="4" w:space="0" w:color="auto"/>
              <w:bottom w:val="single" w:sz="4" w:space="0" w:color="auto"/>
              <w:right w:val="single" w:sz="4" w:space="0" w:color="auto"/>
            </w:tcBorders>
          </w:tcPr>
          <w:p w14:paraId="1E2A9FBF"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20</w:t>
            </w:r>
          </w:p>
        </w:tc>
      </w:tr>
      <w:tr w:rsidR="00A7282F" w:rsidRPr="00A7282F" w14:paraId="44CBD5C8" w14:textId="77777777" w:rsidTr="00A7282F">
        <w:tc>
          <w:tcPr>
            <w:tcW w:w="4608" w:type="dxa"/>
            <w:tcBorders>
              <w:top w:val="single" w:sz="4" w:space="0" w:color="auto"/>
              <w:left w:val="single" w:sz="4" w:space="0" w:color="auto"/>
              <w:bottom w:val="single" w:sz="4" w:space="0" w:color="auto"/>
              <w:right w:val="single" w:sz="4" w:space="0" w:color="auto"/>
            </w:tcBorders>
          </w:tcPr>
          <w:p w14:paraId="637B8DDA"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24</w:t>
            </w:r>
          </w:p>
        </w:tc>
        <w:tc>
          <w:tcPr>
            <w:tcW w:w="4500" w:type="dxa"/>
            <w:tcBorders>
              <w:top w:val="single" w:sz="4" w:space="0" w:color="auto"/>
              <w:left w:val="single" w:sz="4" w:space="0" w:color="auto"/>
              <w:bottom w:val="single" w:sz="4" w:space="0" w:color="auto"/>
              <w:right w:val="single" w:sz="4" w:space="0" w:color="auto"/>
            </w:tcBorders>
          </w:tcPr>
          <w:p w14:paraId="15FDCDC6" w14:textId="77777777" w:rsidR="00A7282F" w:rsidRPr="00A7282F" w:rsidRDefault="00A7282F" w:rsidP="00A7282F">
            <w:pPr>
              <w:spacing w:after="0" w:line="240" w:lineRule="auto"/>
              <w:jc w:val="center"/>
              <w:rPr>
                <w:rFonts w:ascii="Times New Roman" w:eastAsia="Times New Roman" w:hAnsi="Times New Roman" w:cs="Times New Roman"/>
                <w:szCs w:val="24"/>
              </w:rPr>
            </w:pPr>
            <w:r w:rsidRPr="00A7282F">
              <w:rPr>
                <w:rFonts w:ascii="Times New Roman" w:eastAsia="Times New Roman" w:hAnsi="Times New Roman" w:cs="Times New Roman"/>
                <w:szCs w:val="24"/>
              </w:rPr>
              <w:t>24</w:t>
            </w:r>
          </w:p>
        </w:tc>
      </w:tr>
    </w:tbl>
    <w:p w14:paraId="5AD543FA" w14:textId="77777777" w:rsidR="00A7282F" w:rsidRPr="00A7282F" w:rsidRDefault="00A7282F" w:rsidP="00A7282F">
      <w:pPr>
        <w:spacing w:after="0" w:line="240" w:lineRule="auto"/>
        <w:jc w:val="center"/>
        <w:rPr>
          <w:rFonts w:ascii="Times New Roman" w:eastAsia="Times New Roman" w:hAnsi="Times New Roman" w:cs="Times New Roman"/>
          <w:szCs w:val="24"/>
        </w:rPr>
      </w:pPr>
    </w:p>
    <w:p w14:paraId="429DC45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Pakeitus gydymą į Rolpryna SR pailginto atpalaidavimo tabletes, dozę galima keisti, atsižvelgiant į gydomąjį atsaką (žr. anksčiau „</w:t>
      </w:r>
      <w:r w:rsidRPr="00A7282F">
        <w:rPr>
          <w:rFonts w:ascii="Times New Roman" w:eastAsia="Times New Roman" w:hAnsi="Times New Roman" w:cs="Times New Roman"/>
          <w:i/>
          <w:iCs/>
          <w:szCs w:val="24"/>
        </w:rPr>
        <w:t>Laipsniškas pradinės dozės nustatymas</w:t>
      </w:r>
      <w:r w:rsidRPr="00A7282F">
        <w:rPr>
          <w:rFonts w:ascii="Times New Roman" w:eastAsia="Times New Roman" w:hAnsi="Times New Roman" w:cs="Times New Roman"/>
          <w:szCs w:val="24"/>
        </w:rPr>
        <w:t>“ ir „</w:t>
      </w:r>
      <w:r w:rsidRPr="00A7282F">
        <w:rPr>
          <w:rFonts w:ascii="Times New Roman" w:eastAsia="Times New Roman" w:hAnsi="Times New Roman" w:cs="Times New Roman"/>
          <w:i/>
          <w:iCs/>
          <w:szCs w:val="24"/>
        </w:rPr>
        <w:t>Gydymo planas</w:t>
      </w:r>
      <w:r w:rsidRPr="00A7282F">
        <w:rPr>
          <w:rFonts w:ascii="Times New Roman" w:eastAsia="Times New Roman" w:hAnsi="Times New Roman" w:cs="Times New Roman"/>
          <w:szCs w:val="24"/>
        </w:rPr>
        <w:t>“)</w:t>
      </w:r>
    </w:p>
    <w:p w14:paraId="3982BE89" w14:textId="77777777" w:rsidR="00A7282F" w:rsidRPr="00A7282F" w:rsidRDefault="00A7282F" w:rsidP="00A7282F">
      <w:pPr>
        <w:spacing w:after="0" w:line="240" w:lineRule="auto"/>
        <w:rPr>
          <w:rFonts w:ascii="Times New Roman" w:eastAsia="Times New Roman" w:hAnsi="Times New Roman" w:cs="Times New Roman"/>
          <w:szCs w:val="24"/>
        </w:rPr>
      </w:pPr>
    </w:p>
    <w:p w14:paraId="67D461B0" w14:textId="77777777" w:rsidR="00A7282F" w:rsidRPr="000724BA" w:rsidRDefault="00A7282F" w:rsidP="00A7282F">
      <w:pPr>
        <w:spacing w:after="0" w:line="240" w:lineRule="auto"/>
        <w:rPr>
          <w:rFonts w:ascii="Times New Roman" w:eastAsia="Times New Roman" w:hAnsi="Times New Roman" w:cs="Times New Roman"/>
          <w:iCs/>
          <w:szCs w:val="24"/>
          <w:u w:val="single"/>
        </w:rPr>
      </w:pPr>
      <w:r w:rsidRPr="000724BA">
        <w:rPr>
          <w:rFonts w:ascii="Times New Roman" w:eastAsia="Times New Roman" w:hAnsi="Times New Roman" w:cs="Times New Roman"/>
          <w:iCs/>
          <w:szCs w:val="24"/>
          <w:u w:val="single"/>
        </w:rPr>
        <w:t>Senyviems pacientams</w:t>
      </w:r>
    </w:p>
    <w:p w14:paraId="59B4878F"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65 metų amžiaus ir vyresniems pacientams ropinirolio klirensas yra sumažėjęs apytiksliai 15%. </w:t>
      </w:r>
      <w:r w:rsidRPr="00A7282F">
        <w:rPr>
          <w:rFonts w:ascii="Times New Roman" w:eastAsia="Times New Roman" w:hAnsi="Times New Roman" w:cs="Times New Roman"/>
        </w:rPr>
        <w:t xml:space="preserve">Nors dozės pakeitimas nėra privalomas, ropinirolio dozė turi būti titruojama individualiai iki optimalaus klinikinio atsako, atidžiai stebint toleravimą. </w:t>
      </w:r>
      <w:r w:rsidRPr="00A7282F">
        <w:rPr>
          <w:rFonts w:ascii="Times New Roman" w:eastAsia="Times New Roman" w:hAnsi="Times New Roman" w:cs="Times New Roman"/>
          <w:szCs w:val="24"/>
        </w:rPr>
        <w:t>Pacientams, kurių amžius 75 metai ir daugiau, gydymo pradžioje reikia apsvarstyti galimybę titruoti lėčiau.</w:t>
      </w:r>
    </w:p>
    <w:p w14:paraId="7DC164FE" w14:textId="77777777" w:rsidR="00A7282F" w:rsidRPr="00A7282F" w:rsidRDefault="00A7282F" w:rsidP="00A7282F">
      <w:pPr>
        <w:spacing w:after="0" w:line="240" w:lineRule="auto"/>
        <w:rPr>
          <w:rFonts w:ascii="Times New Roman" w:eastAsia="Times New Roman" w:hAnsi="Times New Roman" w:cs="Times New Roman"/>
          <w:szCs w:val="24"/>
        </w:rPr>
      </w:pPr>
    </w:p>
    <w:p w14:paraId="7F4C61A0" w14:textId="77777777" w:rsidR="00A7282F" w:rsidRPr="00A7282F" w:rsidRDefault="00A7282F" w:rsidP="00A7282F">
      <w:pPr>
        <w:spacing w:after="0" w:line="240" w:lineRule="auto"/>
        <w:rPr>
          <w:rFonts w:ascii="Times New Roman" w:eastAsia="Times New Roman" w:hAnsi="Times New Roman" w:cs="Times New Roman"/>
          <w:szCs w:val="24"/>
          <w:u w:val="single"/>
        </w:rPr>
      </w:pPr>
      <w:bookmarkStart w:id="3" w:name="OLE_LINK1"/>
      <w:r w:rsidRPr="00A7282F">
        <w:rPr>
          <w:rFonts w:ascii="Times New Roman" w:eastAsia="Times New Roman" w:hAnsi="Times New Roman" w:cs="Times New Roman"/>
          <w:szCs w:val="24"/>
          <w:u w:val="single"/>
        </w:rPr>
        <w:t>Pacientams, kurių inkstų funkcija sutrikusi</w:t>
      </w:r>
    </w:p>
    <w:p w14:paraId="304A32F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Pacientams, kurie serga nesunkiu ir vidutinio sunkumo inkstų funkcijos sutrikimu (kreatinino klirensas 30–50 ml/min.), ropinirolio klirenso pokyčių nepastebėta, o tai rodo, kad šios grupės pacientams dozės keisi nebūtina.</w:t>
      </w:r>
    </w:p>
    <w:p w14:paraId="2992AAC4" w14:textId="78FD0F78" w:rsidR="004355D9"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Ropinirolio vartojimo pacientams, kurie serga galutinės stadijos inkstų liga (pacientams, kuriems atliekama hemodializė), tyrimas parodė, kad šiems pacientams reikalingas toks dozės pakeitimas: rekomenduojama pradinė ropinirolio pailginto atpalaidavimo tablečių dozė yra 2 mg vieną kartą per parą. Parenkant kitas dozes, turi būti atsižvelgiama į toleravimą ir efektyvumą. Pacientams, kuriems reguliariai atliekama hemodializė, rekomenduojama maksimali dozė yra 18 mg per parą. Po hemodializės papildomos dozės skyrimas nėra būtinas</w:t>
      </w:r>
      <w:r w:rsidR="004355D9">
        <w:rPr>
          <w:rFonts w:ascii="Times New Roman" w:eastAsia="Times New Roman" w:hAnsi="Times New Roman" w:cs="Times New Roman"/>
          <w:szCs w:val="24"/>
        </w:rPr>
        <w:t xml:space="preserve"> (žr. 5.2</w:t>
      </w:r>
      <w:r w:rsidR="001611EA">
        <w:rPr>
          <w:rFonts w:ascii="Times New Roman" w:eastAsia="Times New Roman" w:hAnsi="Times New Roman" w:cs="Times New Roman"/>
          <w:szCs w:val="24"/>
        </w:rPr>
        <w:t> </w:t>
      </w:r>
      <w:r w:rsidR="004355D9">
        <w:rPr>
          <w:rFonts w:ascii="Times New Roman" w:eastAsia="Times New Roman" w:hAnsi="Times New Roman" w:cs="Times New Roman"/>
          <w:szCs w:val="24"/>
        </w:rPr>
        <w:t>skyrių)</w:t>
      </w:r>
      <w:r w:rsidRPr="00A7282F">
        <w:rPr>
          <w:rFonts w:ascii="Times New Roman" w:eastAsia="Times New Roman" w:hAnsi="Times New Roman" w:cs="Times New Roman"/>
          <w:szCs w:val="24"/>
        </w:rPr>
        <w:t>.</w:t>
      </w:r>
    </w:p>
    <w:p w14:paraId="7AADE40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Pacientams, kurie serga sunkiu inkstų funkcijos sutrikimu (kreatinino klirensas mažesnis nei 30 ml/min) be nuolatinės hemodializės, ropinirolio vartojimas netirtas.</w:t>
      </w:r>
    </w:p>
    <w:p w14:paraId="7C122E5E" w14:textId="77777777" w:rsidR="00A7282F" w:rsidRPr="00A7282F" w:rsidRDefault="00A7282F" w:rsidP="00A7282F">
      <w:pPr>
        <w:spacing w:after="0" w:line="240" w:lineRule="auto"/>
        <w:rPr>
          <w:rFonts w:ascii="Times New Roman" w:eastAsia="Times New Roman" w:hAnsi="Times New Roman" w:cs="Times New Roman"/>
          <w:szCs w:val="24"/>
        </w:rPr>
      </w:pPr>
    </w:p>
    <w:bookmarkEnd w:id="3"/>
    <w:p w14:paraId="6089CB26" w14:textId="77777777" w:rsidR="00A7282F" w:rsidRPr="000724BA" w:rsidRDefault="00A7282F" w:rsidP="00A7282F">
      <w:pPr>
        <w:spacing w:after="0" w:line="240" w:lineRule="auto"/>
        <w:rPr>
          <w:rFonts w:ascii="Times New Roman" w:eastAsia="Times New Roman" w:hAnsi="Times New Roman" w:cs="Times New Roman"/>
          <w:i/>
          <w:szCs w:val="24"/>
        </w:rPr>
      </w:pPr>
      <w:r w:rsidRPr="000724BA">
        <w:rPr>
          <w:rFonts w:ascii="Times New Roman" w:eastAsia="Times New Roman" w:hAnsi="Times New Roman" w:cs="Times New Roman"/>
          <w:i/>
          <w:szCs w:val="24"/>
        </w:rPr>
        <w:t>Vaikų populiacija</w:t>
      </w:r>
    </w:p>
    <w:p w14:paraId="21436C8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pailginto atpalaidavimo tablečių nerekomenduojama vartoti vaikams ir jaunesniems kaip 18 metų paaugliams, nes duomenų apie saugumą ir veiksmingumą nepakanka.</w:t>
      </w:r>
    </w:p>
    <w:p w14:paraId="32A6B329" w14:textId="77777777" w:rsidR="00A7282F" w:rsidRPr="00A7282F" w:rsidRDefault="00A7282F" w:rsidP="00A7282F">
      <w:pPr>
        <w:spacing w:after="0" w:line="240" w:lineRule="auto"/>
        <w:rPr>
          <w:rFonts w:ascii="Times New Roman" w:eastAsia="Times New Roman" w:hAnsi="Times New Roman" w:cs="Times New Roman"/>
          <w:szCs w:val="24"/>
        </w:rPr>
      </w:pPr>
    </w:p>
    <w:p w14:paraId="4033F001"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Vartojimo metodas</w:t>
      </w:r>
    </w:p>
    <w:p w14:paraId="238B347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Vartoti per burną.</w:t>
      </w:r>
    </w:p>
    <w:p w14:paraId="2E68E531" w14:textId="6FAB6FB0"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pailginto atpalaidavimo tabletes reikia gerti vieną kartą per parą, kiekvieną dieną panašiu laiku. Pailginto atpalaidavimo tabletes galima gerti valgant arba be maisto (žr. 5.2</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skyrių).</w:t>
      </w:r>
    </w:p>
    <w:p w14:paraId="092D5D79" w14:textId="77777777" w:rsidR="00A7282F" w:rsidRPr="00A7282F" w:rsidRDefault="00A7282F" w:rsidP="00A7282F">
      <w:pPr>
        <w:spacing w:after="0" w:line="240" w:lineRule="auto"/>
        <w:rPr>
          <w:rFonts w:ascii="Times New Roman" w:eastAsia="Times New Roman" w:hAnsi="Times New Roman" w:cs="Times New Roman"/>
          <w:szCs w:val="24"/>
        </w:rPr>
      </w:pPr>
    </w:p>
    <w:p w14:paraId="2C67A82D"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Reikia nuryti visą Rolpryna SR pailginto atpalaidavimo tabletę, jų negalima kramtyti, traiškyti ar dalyti, nes pažeidus apvalkalą nebus užtikrintas pailgintas veikliosios medžiagos atpalaidavimas.</w:t>
      </w:r>
      <w:r w:rsidRPr="00A7282F" w:rsidDel="00BC7990">
        <w:rPr>
          <w:rFonts w:ascii="Times New Roman" w:eastAsia="Times New Roman" w:hAnsi="Times New Roman" w:cs="Times New Roman"/>
          <w:szCs w:val="24"/>
        </w:rPr>
        <w:t xml:space="preserve"> </w:t>
      </w:r>
    </w:p>
    <w:p w14:paraId="1FAB8930" w14:textId="77777777" w:rsidR="00A7282F" w:rsidRPr="00A7282F" w:rsidRDefault="00A7282F" w:rsidP="00A7282F">
      <w:pPr>
        <w:spacing w:after="0" w:line="240" w:lineRule="auto"/>
        <w:rPr>
          <w:rFonts w:ascii="Times New Roman" w:eastAsia="Times New Roman" w:hAnsi="Times New Roman" w:cs="Times New Roman"/>
          <w:szCs w:val="24"/>
        </w:rPr>
      </w:pPr>
    </w:p>
    <w:p w14:paraId="12BAAAD1"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4.3</w:t>
      </w:r>
      <w:r w:rsidRPr="00A7282F">
        <w:rPr>
          <w:rFonts w:ascii="Times New Roman" w:eastAsia="Times New Roman" w:hAnsi="Times New Roman" w:cs="Times New Roman"/>
          <w:b/>
          <w:szCs w:val="24"/>
        </w:rPr>
        <w:tab/>
        <w:t>Kontraindikacijos</w:t>
      </w:r>
    </w:p>
    <w:p w14:paraId="1E37C621"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5CB8AE49" w14:textId="1EE8A8F4" w:rsidR="00A7282F" w:rsidRPr="00A7282F" w:rsidRDefault="00A7282F" w:rsidP="00CE5493">
      <w:pPr>
        <w:numPr>
          <w:ilvl w:val="0"/>
          <w:numId w:val="2"/>
        </w:numPr>
        <w:tabs>
          <w:tab w:val="clear" w:pos="851"/>
        </w:tabs>
        <w:autoSpaceDE w:val="0"/>
        <w:autoSpaceDN w:val="0"/>
        <w:adjustRightInd w:val="0"/>
        <w:spacing w:after="0" w:line="240" w:lineRule="auto"/>
        <w:ind w:left="567"/>
        <w:rPr>
          <w:rFonts w:ascii="Times New Roman" w:eastAsia="Times New Roman" w:hAnsi="Times New Roman" w:cs="Times New Roman"/>
          <w:szCs w:val="24"/>
        </w:rPr>
      </w:pPr>
      <w:r w:rsidRPr="00A7282F">
        <w:rPr>
          <w:rFonts w:ascii="Times New Roman" w:eastAsia="Times New Roman" w:hAnsi="Times New Roman" w:cs="Times New Roman"/>
          <w:szCs w:val="24"/>
        </w:rPr>
        <w:t>Padidėjęs jautrumas veikliajai arba bet kuriai 6.1</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skyriuje nurodytai pagalbinei  medžiagai.</w:t>
      </w:r>
    </w:p>
    <w:p w14:paraId="34031F9B" w14:textId="77777777" w:rsidR="00A7282F" w:rsidRPr="00A7282F" w:rsidRDefault="00A7282F" w:rsidP="00CE5493">
      <w:pPr>
        <w:numPr>
          <w:ilvl w:val="0"/>
          <w:numId w:val="2"/>
        </w:numPr>
        <w:tabs>
          <w:tab w:val="clear" w:pos="851"/>
          <w:tab w:val="num" w:pos="567"/>
        </w:tabs>
        <w:autoSpaceDE w:val="0"/>
        <w:autoSpaceDN w:val="0"/>
        <w:adjustRightInd w:val="0"/>
        <w:spacing w:after="0" w:line="240" w:lineRule="auto"/>
        <w:ind w:left="567"/>
        <w:rPr>
          <w:rFonts w:ascii="Times New Roman" w:eastAsia="Times New Roman" w:hAnsi="Times New Roman" w:cs="Times New Roman"/>
          <w:szCs w:val="24"/>
        </w:rPr>
      </w:pPr>
      <w:r w:rsidRPr="00A7282F">
        <w:rPr>
          <w:rFonts w:ascii="Times New Roman" w:eastAsia="Times New Roman" w:hAnsi="Times New Roman" w:cs="Times New Roman"/>
          <w:szCs w:val="24"/>
        </w:rPr>
        <w:t>Sunkus inkstų funkcijos sutrikimas (kreatinino klirensas &lt; 30 ml/min.) be nuolatinės hemodializės.</w:t>
      </w:r>
    </w:p>
    <w:p w14:paraId="76E04529" w14:textId="77777777" w:rsidR="00A7282F" w:rsidRPr="00A7282F" w:rsidRDefault="00A7282F" w:rsidP="00CE5493">
      <w:pPr>
        <w:numPr>
          <w:ilvl w:val="0"/>
          <w:numId w:val="2"/>
        </w:numPr>
        <w:tabs>
          <w:tab w:val="clear" w:pos="851"/>
        </w:tabs>
        <w:autoSpaceDE w:val="0"/>
        <w:autoSpaceDN w:val="0"/>
        <w:adjustRightInd w:val="0"/>
        <w:spacing w:after="0" w:line="240" w:lineRule="auto"/>
        <w:ind w:left="567"/>
        <w:rPr>
          <w:rFonts w:ascii="Times New Roman" w:eastAsia="Times New Roman" w:hAnsi="Times New Roman" w:cs="Times New Roman"/>
          <w:szCs w:val="24"/>
        </w:rPr>
      </w:pPr>
      <w:r w:rsidRPr="00A7282F">
        <w:rPr>
          <w:rFonts w:ascii="Times New Roman" w:eastAsia="Times New Roman" w:hAnsi="Times New Roman" w:cs="Times New Roman"/>
          <w:szCs w:val="24"/>
        </w:rPr>
        <w:t>Kepenų funkcijos sutrikimas.</w:t>
      </w:r>
    </w:p>
    <w:p w14:paraId="14CA3D85"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DA6C21A"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4.4</w:t>
      </w:r>
      <w:r w:rsidRPr="00A7282F">
        <w:rPr>
          <w:rFonts w:ascii="Times New Roman" w:eastAsia="Times New Roman" w:hAnsi="Times New Roman" w:cs="Times New Roman"/>
          <w:b/>
          <w:szCs w:val="24"/>
        </w:rPr>
        <w:tab/>
        <w:t>Specialūs įspėjimai ir atsargumo priemonės</w:t>
      </w:r>
    </w:p>
    <w:p w14:paraId="71712E6B" w14:textId="77777777" w:rsidR="00A7282F" w:rsidRPr="00A7282F" w:rsidRDefault="00A7282F" w:rsidP="00A7282F">
      <w:pPr>
        <w:spacing w:after="0" w:line="240" w:lineRule="auto"/>
        <w:rPr>
          <w:rFonts w:ascii="Times New Roman" w:eastAsia="Times New Roman" w:hAnsi="Times New Roman" w:cs="Times New Roman"/>
          <w:szCs w:val="24"/>
        </w:rPr>
      </w:pPr>
    </w:p>
    <w:p w14:paraId="5D3DC007" w14:textId="77777777" w:rsidR="00CE7691" w:rsidRPr="004D3AB9" w:rsidRDefault="00CE7691" w:rsidP="00CE7691">
      <w:pPr>
        <w:spacing w:after="0" w:line="240" w:lineRule="auto"/>
        <w:rPr>
          <w:rFonts w:ascii="Times New Roman" w:eastAsia="Times New Roman" w:hAnsi="Times New Roman" w:cs="Times New Roman"/>
          <w:i/>
          <w:iCs/>
        </w:rPr>
      </w:pPr>
      <w:r w:rsidRPr="004D3AB9">
        <w:rPr>
          <w:rFonts w:ascii="Times New Roman" w:eastAsia="Times New Roman" w:hAnsi="Times New Roman" w:cs="Times New Roman"/>
          <w:i/>
          <w:iCs/>
        </w:rPr>
        <w:t>Somnolencija ir staigaus užmigimo priepuoliai</w:t>
      </w:r>
    </w:p>
    <w:p w14:paraId="1E0EA9F2" w14:textId="5EA64F69"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rPr>
        <w:t xml:space="preserve">Ropinirolis buvo siejamas su somnolencija ir </w:t>
      </w:r>
      <w:r w:rsidRPr="00A7282F">
        <w:rPr>
          <w:rFonts w:ascii="Times New Roman" w:eastAsia="Times New Roman" w:hAnsi="Times New Roman" w:cs="Times New Roman"/>
          <w:szCs w:val="24"/>
        </w:rPr>
        <w:t>staigaus užmigimo</w:t>
      </w:r>
      <w:r w:rsidRPr="00A7282F">
        <w:rPr>
          <w:rFonts w:ascii="Times New Roman" w:eastAsia="Times New Roman" w:hAnsi="Times New Roman" w:cs="Times New Roman"/>
        </w:rPr>
        <w:t xml:space="preserve"> epizodais, ypač pacientams, sergantiems Parkinsono liga. </w:t>
      </w:r>
      <w:r w:rsidR="00B455C1">
        <w:rPr>
          <w:rFonts w:ascii="Times New Roman" w:eastAsia="Times New Roman" w:hAnsi="Times New Roman" w:cs="Times New Roman"/>
        </w:rPr>
        <w:t>Buvo p</w:t>
      </w:r>
      <w:r w:rsidRPr="00A7282F">
        <w:rPr>
          <w:rFonts w:ascii="Times New Roman" w:eastAsia="Times New Roman" w:hAnsi="Times New Roman" w:cs="Times New Roman"/>
        </w:rPr>
        <w:t xml:space="preserve">ranešta apie staigaus užmigimo atvejus kasdieninės veiklos metu, </w:t>
      </w:r>
      <w:r w:rsidRPr="00A7282F">
        <w:rPr>
          <w:rFonts w:ascii="Times New Roman" w:eastAsia="Times New Roman" w:hAnsi="Times New Roman" w:cs="Times New Roman"/>
        </w:rPr>
        <w:lastRenderedPageBreak/>
        <w:t>kartais be atpažįstamų perspėjamųjų požymių</w:t>
      </w:r>
      <w:r w:rsidR="00863B3C">
        <w:rPr>
          <w:rFonts w:ascii="Times New Roman" w:eastAsia="Times New Roman" w:hAnsi="Times New Roman" w:cs="Times New Roman"/>
        </w:rPr>
        <w:t>(žr. 4.8</w:t>
      </w:r>
      <w:r w:rsidR="001611EA">
        <w:rPr>
          <w:rFonts w:ascii="Times New Roman" w:eastAsia="Times New Roman" w:hAnsi="Times New Roman" w:cs="Times New Roman"/>
        </w:rPr>
        <w:t> </w:t>
      </w:r>
      <w:r w:rsidR="00863B3C">
        <w:rPr>
          <w:rFonts w:ascii="Times New Roman" w:eastAsia="Times New Roman" w:hAnsi="Times New Roman" w:cs="Times New Roman"/>
        </w:rPr>
        <w:t>skyrių)</w:t>
      </w:r>
      <w:r w:rsidRPr="00A7282F">
        <w:rPr>
          <w:rFonts w:ascii="Times New Roman" w:eastAsia="Times New Roman" w:hAnsi="Times New Roman" w:cs="Times New Roman"/>
        </w:rPr>
        <w:t xml:space="preserve">. Pacientams reikia apie tai pasakyti ir patarti gydymo ropiniroliu metu būti atsargiems vairuojant arba dirbant su mechanizmais. Pacientai, kuriems pasireiškė somnolencija ir (arba) staigaus </w:t>
      </w:r>
      <w:r w:rsidRPr="00A7282F">
        <w:rPr>
          <w:rFonts w:ascii="Times New Roman" w:eastAsia="Times New Roman" w:hAnsi="Times New Roman" w:cs="Times New Roman"/>
          <w:szCs w:val="24"/>
        </w:rPr>
        <w:t>užmigimo</w:t>
      </w:r>
      <w:r w:rsidRPr="00A7282F">
        <w:rPr>
          <w:rFonts w:ascii="Times New Roman" w:eastAsia="Times New Roman" w:hAnsi="Times New Roman" w:cs="Times New Roman"/>
        </w:rPr>
        <w:t xml:space="preserve"> epizodas, turėtų nevairuoti ir nedirbti su mechanizmais. Reikia apgalvotai sumažinti dozę ar nutraukti gydymą</w:t>
      </w:r>
      <w:r w:rsidRPr="00A7282F">
        <w:rPr>
          <w:rFonts w:ascii="Times New Roman" w:eastAsia="Times New Roman" w:hAnsi="Times New Roman" w:cs="Times New Roman"/>
          <w:szCs w:val="24"/>
        </w:rPr>
        <w:t>.</w:t>
      </w:r>
    </w:p>
    <w:p w14:paraId="339A721F" w14:textId="77777777" w:rsidR="00A7282F" w:rsidRPr="00A7282F" w:rsidRDefault="00A7282F" w:rsidP="00A7282F">
      <w:pPr>
        <w:spacing w:after="0" w:line="240" w:lineRule="auto"/>
        <w:rPr>
          <w:rFonts w:ascii="Times New Roman" w:eastAsia="Times New Roman" w:hAnsi="Times New Roman" w:cs="Times New Roman"/>
          <w:szCs w:val="24"/>
        </w:rPr>
      </w:pPr>
    </w:p>
    <w:p w14:paraId="1B7D8B38" w14:textId="77777777" w:rsidR="00CE7691" w:rsidRPr="004D3AB9" w:rsidRDefault="00CE7691" w:rsidP="00CE7691">
      <w:pPr>
        <w:spacing w:after="0" w:line="240" w:lineRule="auto"/>
        <w:rPr>
          <w:rFonts w:ascii="Times New Roman" w:eastAsia="Times New Roman" w:hAnsi="Times New Roman" w:cs="Times New Roman"/>
          <w:i/>
          <w:iCs/>
        </w:rPr>
      </w:pPr>
      <w:r w:rsidRPr="004D3AB9">
        <w:rPr>
          <w:rFonts w:ascii="Times New Roman" w:eastAsia="Times New Roman" w:hAnsi="Times New Roman" w:cs="Times New Roman"/>
          <w:i/>
          <w:iCs/>
        </w:rPr>
        <w:t>Psichikos ar psichoziniai sutrikimai</w:t>
      </w:r>
    </w:p>
    <w:p w14:paraId="4718D47F" w14:textId="2CA0696E"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Pacientų, kuriems pasireiškė sunkus psichikos ar psichozinis sutrikimas arba jų buvo anksčiau, gydyti dopamino agonistais negalima, išskyrus atvejus, kai numatoma nauda persveria riziką.</w:t>
      </w:r>
    </w:p>
    <w:p w14:paraId="1E9CDFAF" w14:textId="77777777" w:rsidR="00A7282F" w:rsidRPr="00A7282F" w:rsidRDefault="00A7282F" w:rsidP="00A7282F">
      <w:pPr>
        <w:tabs>
          <w:tab w:val="left" w:pos="4260"/>
        </w:tabs>
        <w:spacing w:after="0" w:line="240" w:lineRule="auto"/>
        <w:rPr>
          <w:rFonts w:ascii="Times New Roman" w:eastAsia="Times New Roman" w:hAnsi="Times New Roman" w:cs="Times New Roman"/>
        </w:rPr>
      </w:pPr>
    </w:p>
    <w:p w14:paraId="033E045C" w14:textId="77777777" w:rsidR="00A7282F" w:rsidRPr="000724BA" w:rsidRDefault="00A7282F" w:rsidP="00A7282F">
      <w:pPr>
        <w:tabs>
          <w:tab w:val="left" w:pos="4260"/>
        </w:tabs>
        <w:spacing w:after="0" w:line="240" w:lineRule="auto"/>
        <w:rPr>
          <w:rFonts w:ascii="Times New Roman" w:eastAsia="Times New Roman" w:hAnsi="Times New Roman" w:cs="Times New Roman"/>
          <w:i/>
        </w:rPr>
      </w:pPr>
      <w:r w:rsidRPr="000724BA">
        <w:rPr>
          <w:rFonts w:ascii="Times New Roman" w:eastAsia="Times New Roman" w:hAnsi="Times New Roman" w:cs="Times New Roman"/>
          <w:i/>
          <w:color w:val="333333"/>
        </w:rPr>
        <w:t>Impulsų kontrolės sutrikimai</w:t>
      </w:r>
    </w:p>
    <w:p w14:paraId="7D39F158" w14:textId="77777777" w:rsidR="00A7282F" w:rsidRPr="00A7282F" w:rsidRDefault="00A7282F" w:rsidP="00A7282F">
      <w:pPr>
        <w:tabs>
          <w:tab w:val="left" w:pos="4260"/>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 xml:space="preserve">Pacientus būtina nuolat stebėti dėl galimų impulsų kontrolės sutrikimų atsiradimo. Pacientai ir juos prižiūrintys asmenys turi turėti omenyje, kad žmonėms, gydomiems dopamino agonistais, įskaitant Rolpryna, gali pasireikšti impulso kontrolės elgesio sutrikimo simptomų, tokių kaip patologinis potraukis lošti, padidėjęs libido, hiperseksualumas, neįveikiamas potraukis pirkti ar išlaidauti, persivalgymas ir kompulsinis valgymas. Jeigu pasireiškė minėti simptomai, būtina apsvarstyti dozės mažinimo arba gydymo nutraukimo, palaipsniui mažinant dozę, galimybę. </w:t>
      </w:r>
    </w:p>
    <w:p w14:paraId="32ECB874" w14:textId="3A5291E0" w:rsidR="00A7282F" w:rsidRDefault="00A7282F" w:rsidP="00A7282F">
      <w:pPr>
        <w:tabs>
          <w:tab w:val="left" w:pos="4260"/>
        </w:tabs>
        <w:spacing w:after="0" w:line="240" w:lineRule="auto"/>
        <w:rPr>
          <w:rFonts w:ascii="Times New Roman" w:eastAsia="Times New Roman" w:hAnsi="Times New Roman" w:cs="Times New Roman"/>
        </w:rPr>
      </w:pPr>
    </w:p>
    <w:p w14:paraId="61A4C31F" w14:textId="77777777" w:rsidR="00CE7691" w:rsidRPr="004D3AB9" w:rsidRDefault="00CE7691" w:rsidP="00CE7691">
      <w:pPr>
        <w:tabs>
          <w:tab w:val="left" w:pos="4260"/>
        </w:tabs>
        <w:spacing w:after="0" w:line="240" w:lineRule="auto"/>
        <w:rPr>
          <w:rFonts w:ascii="Times New Roman" w:eastAsia="Times New Roman" w:hAnsi="Times New Roman" w:cs="Times New Roman"/>
          <w:i/>
          <w:iCs/>
        </w:rPr>
      </w:pPr>
      <w:r w:rsidRPr="004D3AB9">
        <w:rPr>
          <w:rFonts w:ascii="Times New Roman" w:eastAsia="Times New Roman" w:hAnsi="Times New Roman" w:cs="Times New Roman"/>
          <w:i/>
          <w:iCs/>
        </w:rPr>
        <w:t>Manija</w:t>
      </w:r>
    </w:p>
    <w:p w14:paraId="50501656" w14:textId="353097DD" w:rsidR="00CE7691" w:rsidRPr="00CE7691" w:rsidRDefault="00CE7691" w:rsidP="00CE7691">
      <w:pPr>
        <w:tabs>
          <w:tab w:val="left" w:pos="4260"/>
        </w:tabs>
        <w:spacing w:after="0" w:line="240" w:lineRule="auto"/>
        <w:rPr>
          <w:rFonts w:ascii="Times New Roman" w:eastAsia="Times New Roman" w:hAnsi="Times New Roman" w:cs="Times New Roman"/>
        </w:rPr>
      </w:pPr>
      <w:r w:rsidRPr="00CE7691">
        <w:rPr>
          <w:rFonts w:ascii="Times New Roman" w:eastAsia="Times New Roman" w:hAnsi="Times New Roman" w:cs="Times New Roman"/>
        </w:rPr>
        <w:t xml:space="preserve">Reikia reguliariai stebėti, ar pacientams nepasireiškia manija. Pacientus ir slaugančius asmenis būtina perspėti, kad manijos simptomai </w:t>
      </w:r>
      <w:r>
        <w:rPr>
          <w:rFonts w:ascii="Times New Roman" w:eastAsia="Times New Roman" w:hAnsi="Times New Roman" w:cs="Times New Roman"/>
        </w:rPr>
        <w:t>ropinirolio tabletėmis</w:t>
      </w:r>
      <w:r w:rsidRPr="00CE7691">
        <w:rPr>
          <w:rFonts w:ascii="Times New Roman" w:eastAsia="Times New Roman" w:hAnsi="Times New Roman" w:cs="Times New Roman"/>
        </w:rPr>
        <w:t xml:space="preserve"> gydomiems pacientams gali pasireikšti kartu su impulsų kontrolės sutrikimų simptomais arba be jų. Jeigu atsiranda tokių simptomų, reikia apsvarstyti dozės mažinimą ar laipsnišką vaistinio preparato vartojimo nutraukimą.</w:t>
      </w:r>
    </w:p>
    <w:p w14:paraId="4D079052" w14:textId="77777777" w:rsidR="00CE7691" w:rsidRPr="00A7282F" w:rsidRDefault="00CE7691" w:rsidP="00A7282F">
      <w:pPr>
        <w:tabs>
          <w:tab w:val="left" w:pos="4260"/>
        </w:tabs>
        <w:spacing w:after="0" w:line="240" w:lineRule="auto"/>
        <w:rPr>
          <w:rFonts w:ascii="Times New Roman" w:eastAsia="Times New Roman" w:hAnsi="Times New Roman" w:cs="Times New Roman"/>
        </w:rPr>
      </w:pPr>
    </w:p>
    <w:p w14:paraId="3E6D11E2" w14:textId="77777777" w:rsidR="00A7282F" w:rsidRPr="000724BA" w:rsidRDefault="00A7282F" w:rsidP="00A7282F">
      <w:pPr>
        <w:spacing w:after="0" w:line="240" w:lineRule="auto"/>
        <w:rPr>
          <w:rFonts w:ascii="Times New Roman" w:eastAsia="Times New Roman" w:hAnsi="Times New Roman" w:cs="Times New Roman"/>
          <w:i/>
        </w:rPr>
      </w:pPr>
      <w:r w:rsidRPr="000724BA">
        <w:rPr>
          <w:rFonts w:ascii="Times New Roman" w:eastAsia="Times New Roman" w:hAnsi="Times New Roman" w:cs="Times New Roman"/>
          <w:i/>
        </w:rPr>
        <w:t>Piktybinis neurolepsinis sindromas</w:t>
      </w:r>
    </w:p>
    <w:p w14:paraId="7953D979"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Yra pranešimų apie į piktybinį neurolepsinį sindromą panašių simptomų pasireiškimą staiga nutraukus dopaminerginio poveikio vaistinių preparatų vartojimą. Todėl, rekomenduojama dozę mažinti laipsniškai (žr. 4.2 skyrių).</w:t>
      </w:r>
    </w:p>
    <w:p w14:paraId="20CAF703" w14:textId="77777777" w:rsidR="00A7282F" w:rsidRPr="00A7282F" w:rsidRDefault="00A7282F" w:rsidP="00A7282F">
      <w:pPr>
        <w:spacing w:after="0" w:line="240" w:lineRule="auto"/>
        <w:rPr>
          <w:rFonts w:ascii="Times New Roman" w:eastAsia="Times New Roman" w:hAnsi="Times New Roman" w:cs="Times New Roman"/>
        </w:rPr>
      </w:pPr>
    </w:p>
    <w:p w14:paraId="2572F1E7" w14:textId="1808F58F" w:rsidR="00A7282F" w:rsidRPr="000724BA" w:rsidRDefault="00A7282F" w:rsidP="00A7282F">
      <w:pPr>
        <w:tabs>
          <w:tab w:val="left" w:pos="4260"/>
        </w:tabs>
        <w:spacing w:after="0" w:line="240" w:lineRule="auto"/>
        <w:rPr>
          <w:rFonts w:ascii="Times New Roman" w:eastAsia="Times New Roman" w:hAnsi="Times New Roman" w:cs="Times New Roman"/>
          <w:i/>
        </w:rPr>
      </w:pPr>
      <w:r w:rsidRPr="000724BA">
        <w:rPr>
          <w:rFonts w:ascii="Times New Roman" w:eastAsia="Times New Roman" w:hAnsi="Times New Roman" w:cs="Times New Roman"/>
          <w:i/>
        </w:rPr>
        <w:t>Dopamino agonisto nutraukimo (abstinencijos) sindromas</w:t>
      </w:r>
      <w:r w:rsidR="00B91988">
        <w:rPr>
          <w:rFonts w:ascii="Times New Roman" w:eastAsia="Times New Roman" w:hAnsi="Times New Roman" w:cs="Times New Roman"/>
          <w:i/>
        </w:rPr>
        <w:t xml:space="preserve"> (</w:t>
      </w:r>
      <w:r w:rsidR="00CA1A2A">
        <w:rPr>
          <w:rFonts w:ascii="Times New Roman" w:eastAsia="Times New Roman" w:hAnsi="Times New Roman" w:cs="Times New Roman"/>
          <w:i/>
        </w:rPr>
        <w:t>DAAS</w:t>
      </w:r>
      <w:r w:rsidR="00B91988">
        <w:rPr>
          <w:rFonts w:ascii="Times New Roman" w:eastAsia="Times New Roman" w:hAnsi="Times New Roman" w:cs="Times New Roman"/>
          <w:i/>
        </w:rPr>
        <w:t>)</w:t>
      </w:r>
    </w:p>
    <w:p w14:paraId="572437A2" w14:textId="50BBF11B" w:rsidR="00A7282F" w:rsidRDefault="00CA1A2A" w:rsidP="00A7282F">
      <w:pPr>
        <w:tabs>
          <w:tab w:val="left" w:pos="4260"/>
        </w:tabs>
        <w:spacing w:after="0" w:line="240" w:lineRule="auto"/>
        <w:rPr>
          <w:rFonts w:ascii="Times New Roman" w:eastAsia="Times New Roman" w:hAnsi="Times New Roman" w:cs="Times New Roman"/>
        </w:rPr>
      </w:pPr>
      <w:r w:rsidRPr="00CA1A2A">
        <w:rPr>
          <w:rFonts w:ascii="Times New Roman" w:eastAsia="Times New Roman" w:hAnsi="Times New Roman" w:cs="Times New Roman"/>
        </w:rPr>
        <w:t>Gauta pranešimų apie DAAS pasireiškimą vartojant dopamino agonistus, įskaitant ropinirolį (žr. 4.8</w:t>
      </w:r>
      <w:r w:rsidR="001611EA">
        <w:rPr>
          <w:rFonts w:ascii="Times New Roman" w:eastAsia="Times New Roman" w:hAnsi="Times New Roman" w:cs="Times New Roman"/>
        </w:rPr>
        <w:t> </w:t>
      </w:r>
      <w:r w:rsidRPr="00CA1A2A">
        <w:rPr>
          <w:rFonts w:ascii="Times New Roman" w:eastAsia="Times New Roman" w:hAnsi="Times New Roman" w:cs="Times New Roman"/>
        </w:rPr>
        <w:t>skyrių). Norint nutraukti Parkinsono liga sergančių pacientų gydymą, ropinirolio dozę reikėtų mažinti laipsniškai (žr. 4.2</w:t>
      </w:r>
      <w:r w:rsidR="001611EA">
        <w:rPr>
          <w:rFonts w:ascii="Times New Roman" w:eastAsia="Times New Roman" w:hAnsi="Times New Roman" w:cs="Times New Roman"/>
        </w:rPr>
        <w:t> </w:t>
      </w:r>
      <w:r w:rsidRPr="00CA1A2A">
        <w:rPr>
          <w:rFonts w:ascii="Times New Roman" w:eastAsia="Times New Roman" w:hAnsi="Times New Roman" w:cs="Times New Roman"/>
        </w:rPr>
        <w:t>skyrių). Riboti duomenys rodo, kad pacientams, kuriems pasireiškia impulsų kontrolės sutrikimai, ir tiems, kurie vartoja dideles paros ir (arba) dideles kumuliacines dopamino agonistų dozes, DAAS pasireiškimo rizika gali būti didesnė. Abstinencijos (vartojimo nutraukimo) sindromas gali pasireikšti tokiais simptomais: apatija, nerimu, depresija, nuovargiu, prakaitavimus ir skausmu, kurie nereaguoja į gydymą levodopa. Prieš laipsniškai sumažinant dozę ir nutraukiant ropinirolio vartojimą, pacientams reikia pasakyti apie galimus vartojimo nutraukimo (abstinencijos) simptomus. Mažinant dozę ir nutraukiant vaistinio preparato vartojimą, pacientus reikia atidžiai stebėti. Jeigu pasireiškia sunkūs ir (arba) neišnykstantys vartojimo nutraukimo (abstinencijos) simptomai, galima apsvarstyti laikinai atnaujinti ropinirolio vartojimą, skiriant mažiausią veiksmingą dozę.</w:t>
      </w:r>
    </w:p>
    <w:p w14:paraId="76967E15" w14:textId="77777777" w:rsidR="00297959" w:rsidRPr="00A7282F" w:rsidRDefault="00297959" w:rsidP="00A7282F">
      <w:pPr>
        <w:tabs>
          <w:tab w:val="left" w:pos="4260"/>
        </w:tabs>
        <w:spacing w:after="0" w:line="240" w:lineRule="auto"/>
        <w:rPr>
          <w:rFonts w:ascii="Times New Roman" w:eastAsia="Times New Roman" w:hAnsi="Times New Roman" w:cs="Times New Roman"/>
        </w:rPr>
      </w:pPr>
    </w:p>
    <w:p w14:paraId="23773385" w14:textId="77777777" w:rsidR="00A7282F" w:rsidRPr="000724BA" w:rsidRDefault="00A7282F" w:rsidP="00A7282F">
      <w:pPr>
        <w:tabs>
          <w:tab w:val="left" w:pos="4260"/>
        </w:tabs>
        <w:spacing w:after="0" w:line="240" w:lineRule="auto"/>
        <w:rPr>
          <w:rFonts w:ascii="Times New Roman" w:eastAsia="Times New Roman" w:hAnsi="Times New Roman" w:cs="Times New Roman"/>
          <w:i/>
        </w:rPr>
      </w:pPr>
      <w:r w:rsidRPr="000724BA">
        <w:rPr>
          <w:rFonts w:ascii="Times New Roman" w:eastAsia="Times New Roman" w:hAnsi="Times New Roman" w:cs="Times New Roman"/>
          <w:i/>
        </w:rPr>
        <w:t>Haliucinacijos</w:t>
      </w:r>
    </w:p>
    <w:p w14:paraId="2F003DD9" w14:textId="77777777" w:rsidR="00A7282F" w:rsidRPr="00A7282F" w:rsidRDefault="00A7282F" w:rsidP="00A7282F">
      <w:pPr>
        <w:tabs>
          <w:tab w:val="left" w:pos="4260"/>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Haliucinacijos yra žinomas gydymo dopamino agonistais ir levodopa sukeliamas nepageidaujamas poveikis. Pacientams reikia pasakyti, kad jiems gali pasireikšti i haliucinacijų.</w:t>
      </w:r>
    </w:p>
    <w:p w14:paraId="37518114" w14:textId="77777777" w:rsidR="00A7282F" w:rsidRPr="00A7282F" w:rsidRDefault="00A7282F" w:rsidP="00A7282F">
      <w:pPr>
        <w:tabs>
          <w:tab w:val="left" w:pos="4260"/>
        </w:tabs>
        <w:spacing w:after="0" w:line="240" w:lineRule="auto"/>
        <w:rPr>
          <w:rFonts w:ascii="Times New Roman" w:eastAsia="Times New Roman" w:hAnsi="Times New Roman" w:cs="Times New Roman"/>
        </w:rPr>
      </w:pPr>
    </w:p>
    <w:p w14:paraId="4CA082EC" w14:textId="77777777" w:rsidR="00297959" w:rsidRPr="004D3AB9" w:rsidRDefault="00297959" w:rsidP="00297959">
      <w:pPr>
        <w:spacing w:after="0" w:line="240" w:lineRule="auto"/>
        <w:rPr>
          <w:rFonts w:ascii="Times New Roman" w:eastAsia="Times New Roman" w:hAnsi="Times New Roman" w:cs="Times New Roman"/>
          <w:i/>
          <w:iCs/>
        </w:rPr>
      </w:pPr>
      <w:r w:rsidRPr="004D3AB9">
        <w:rPr>
          <w:rFonts w:ascii="Times New Roman" w:eastAsia="Times New Roman" w:hAnsi="Times New Roman" w:cs="Times New Roman"/>
          <w:i/>
          <w:iCs/>
        </w:rPr>
        <w:t>Greitas virškinimo trakto turinio pasišalinimas</w:t>
      </w:r>
    </w:p>
    <w:p w14:paraId="4CD1AE89" w14:textId="6435C06A"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 xml:space="preserve">Ropinirolio pailginto atpalaidavimo tabletės </w:t>
      </w:r>
      <w:r w:rsidRPr="00A7282F">
        <w:rPr>
          <w:rFonts w:ascii="Times New Roman" w:eastAsia="Times New Roman" w:hAnsi="Times New Roman" w:cs="Times New Roman"/>
          <w:szCs w:val="24"/>
          <w:lang w:eastAsia="en-GB"/>
        </w:rPr>
        <w:t>yra pagamintos taip, kad vaistinė medžiaga atsipalaiduotų per 24 valandų laikotarpį. Jeigu virškinimo trakto turinys pasišalina greitai, gali būti rizika, kad atsipalaiduos ne visa vaistinė medžiaga ir vaistinės medžiagos likučiai bus pašalinti su išmatomis.</w:t>
      </w:r>
    </w:p>
    <w:p w14:paraId="2321A88B" w14:textId="77777777" w:rsidR="00A7282F" w:rsidRPr="00A7282F" w:rsidRDefault="00A7282F" w:rsidP="00A7282F">
      <w:pPr>
        <w:tabs>
          <w:tab w:val="left" w:pos="4260"/>
        </w:tabs>
        <w:spacing w:after="0" w:line="240" w:lineRule="auto"/>
        <w:rPr>
          <w:rFonts w:ascii="Times New Roman" w:eastAsia="Times New Roman" w:hAnsi="Times New Roman" w:cs="Times New Roman"/>
          <w:highlight w:val="green"/>
        </w:rPr>
      </w:pPr>
    </w:p>
    <w:p w14:paraId="104436CC" w14:textId="77777777" w:rsidR="00297959" w:rsidRPr="004D3AB9" w:rsidRDefault="00297959" w:rsidP="00297959">
      <w:pPr>
        <w:spacing w:after="0" w:line="240" w:lineRule="auto"/>
        <w:rPr>
          <w:rFonts w:ascii="Times New Roman" w:eastAsia="Times New Roman" w:hAnsi="Times New Roman" w:cs="Times New Roman"/>
          <w:i/>
          <w:iCs/>
        </w:rPr>
      </w:pPr>
      <w:r w:rsidRPr="004D3AB9">
        <w:rPr>
          <w:rFonts w:ascii="Times New Roman" w:eastAsia="Times New Roman" w:hAnsi="Times New Roman" w:cs="Times New Roman"/>
          <w:i/>
          <w:iCs/>
        </w:rPr>
        <w:t>Hipotenzija</w:t>
      </w:r>
    </w:p>
    <w:p w14:paraId="5D4BB01D" w14:textId="32106AD9"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Dėl hipotenzijos rizikos pacientams, sergantiems sunkia kardiovaskuline liga (ypač vainikinių kraujagyslių nepakankamumu), rekomenduojama stebėti kraujospūdį, ypač gydymo pradžioje.</w:t>
      </w:r>
    </w:p>
    <w:p w14:paraId="3BB03DA6" w14:textId="77777777" w:rsidR="00A7282F" w:rsidRPr="00A7282F" w:rsidRDefault="00A7282F" w:rsidP="00A7282F">
      <w:pPr>
        <w:spacing w:after="0" w:line="240" w:lineRule="auto"/>
        <w:rPr>
          <w:rFonts w:ascii="Times New Roman" w:eastAsia="Times New Roman" w:hAnsi="Times New Roman" w:cs="Times New Roman"/>
          <w:szCs w:val="24"/>
        </w:rPr>
      </w:pPr>
    </w:p>
    <w:p w14:paraId="7339DF78" w14:textId="77777777" w:rsidR="000C42BB"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 xml:space="preserve">Rolpryna SR </w:t>
      </w:r>
      <w:r w:rsidR="000C42BB">
        <w:rPr>
          <w:rFonts w:ascii="Times New Roman" w:eastAsia="Times New Roman" w:hAnsi="Times New Roman" w:cs="Times New Roman"/>
        </w:rPr>
        <w:t>pailginto atpalaidavimo tablečių</w:t>
      </w:r>
      <w:r w:rsidR="000C42BB" w:rsidRPr="00A7282F">
        <w:rPr>
          <w:rFonts w:ascii="Times New Roman" w:eastAsia="Times New Roman" w:hAnsi="Times New Roman" w:cs="Times New Roman"/>
        </w:rPr>
        <w:t xml:space="preserve"> </w:t>
      </w:r>
      <w:r w:rsidRPr="00A7282F">
        <w:rPr>
          <w:rFonts w:ascii="Times New Roman" w:eastAsia="Times New Roman" w:hAnsi="Times New Roman" w:cs="Times New Roman"/>
        </w:rPr>
        <w:t>sudėtyje yra laktozės.</w:t>
      </w:r>
    </w:p>
    <w:p w14:paraId="0E3EFA74"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lastRenderedPageBreak/>
        <w:t xml:space="preserve">Todėl šio vaistinio preparato vartoti negalima pacientams, kuriems nustatytas retas paveldimas sutrikimas galaktozės netoleravimas, </w:t>
      </w:r>
      <w:r w:rsidR="00390604" w:rsidRPr="000724BA">
        <w:rPr>
          <w:rFonts w:ascii="Times New Roman" w:eastAsia="Times New Roman" w:hAnsi="Times New Roman" w:cs="Times New Roman"/>
          <w:iCs/>
        </w:rPr>
        <w:t>visiškas</w:t>
      </w:r>
      <w:r w:rsidRPr="00A7282F">
        <w:rPr>
          <w:rFonts w:ascii="Times New Roman" w:eastAsia="Times New Roman" w:hAnsi="Times New Roman" w:cs="Times New Roman"/>
        </w:rPr>
        <w:t xml:space="preserve"> laktazės stygius ir gliukozės bei galaktozės malabsorbcija.</w:t>
      </w:r>
    </w:p>
    <w:p w14:paraId="211AF15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1AA1943"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4.5</w:t>
      </w:r>
      <w:r w:rsidRPr="00A7282F">
        <w:rPr>
          <w:rFonts w:ascii="Times New Roman" w:eastAsia="Times New Roman" w:hAnsi="Times New Roman" w:cs="Times New Roman"/>
          <w:b/>
          <w:szCs w:val="24"/>
        </w:rPr>
        <w:tab/>
        <w:t>Sąveika su kitais vaistiniais preparatais ir kitokia sąveika</w:t>
      </w:r>
    </w:p>
    <w:p w14:paraId="1597D3B8" w14:textId="77777777" w:rsidR="00A7282F" w:rsidRPr="00A7282F" w:rsidRDefault="00A7282F" w:rsidP="00A7282F">
      <w:pPr>
        <w:spacing w:after="0" w:line="240" w:lineRule="auto"/>
        <w:rPr>
          <w:rFonts w:ascii="Times New Roman" w:eastAsia="Times New Roman" w:hAnsi="Times New Roman" w:cs="Times New Roman"/>
          <w:szCs w:val="24"/>
        </w:rPr>
      </w:pPr>
    </w:p>
    <w:p w14:paraId="7CA1EC0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Farmakokinetinės ropinirolio sąveikos su levodopa ar domperidonu, dėl kurios reikėtų keisti šių vaistinių preparatų dozavimą, nepasireiškia.</w:t>
      </w:r>
    </w:p>
    <w:p w14:paraId="6AE956A8" w14:textId="77777777" w:rsidR="00A7282F" w:rsidRPr="00A7282F" w:rsidRDefault="00A7282F" w:rsidP="00A7282F">
      <w:pPr>
        <w:spacing w:after="0" w:line="240" w:lineRule="auto"/>
        <w:rPr>
          <w:rFonts w:ascii="Times New Roman" w:eastAsia="Times New Roman" w:hAnsi="Times New Roman" w:cs="Times New Roman"/>
          <w:szCs w:val="24"/>
        </w:rPr>
      </w:pPr>
    </w:p>
    <w:p w14:paraId="14AE643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Neuroleptikai ir kiti centrinio poveikio dopamino agonistai, pavyzdžiui, sulpiridas ar metoklopramidas, gali mažinti ropinirolio veiksmingumą, todėl šių vaistinių preparatų vartoti kartu negalima.</w:t>
      </w:r>
    </w:p>
    <w:p w14:paraId="01467AB4" w14:textId="77777777" w:rsidR="00A7282F" w:rsidRPr="00A7282F" w:rsidRDefault="00A7282F" w:rsidP="00A7282F">
      <w:pPr>
        <w:spacing w:after="0" w:line="240" w:lineRule="auto"/>
        <w:rPr>
          <w:rFonts w:ascii="Times New Roman" w:eastAsia="Times New Roman" w:hAnsi="Times New Roman" w:cs="Times New Roman"/>
          <w:szCs w:val="24"/>
        </w:rPr>
      </w:pPr>
    </w:p>
    <w:p w14:paraId="07DE092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Ropinirolio metabolizmą daugiausiai veikia citochromo P</w:t>
      </w:r>
      <w:smartTag w:uri="schemas-tilde-lv/tildestengine" w:element="currency2">
        <w:smartTagPr>
          <w:attr w:name="currency_text" w:val="CYP"/>
          <w:attr w:name="currency_value" w:val="450"/>
          <w:attr w:name="currency_key" w:val="CYP"/>
          <w:attr w:name="currency_id" w:val="10"/>
        </w:smartTagPr>
        <w:r w:rsidRPr="00A7282F">
          <w:rPr>
            <w:rFonts w:ascii="Times New Roman" w:eastAsia="Times New Roman" w:hAnsi="Times New Roman" w:cs="Times New Roman"/>
            <w:szCs w:val="24"/>
          </w:rPr>
          <w:t>450 CYP</w:t>
        </w:r>
      </w:smartTag>
      <w:r w:rsidRPr="00A7282F">
        <w:rPr>
          <w:rFonts w:ascii="Times New Roman" w:eastAsia="Times New Roman" w:hAnsi="Times New Roman" w:cs="Times New Roman"/>
          <w:szCs w:val="24"/>
        </w:rPr>
        <w:t>1A2 izofermentai. Farmakokinetikos tyrimas, kuriame dalyvavo Parkinsono liga sergantys pacientai, kurie vartojo 2 mg ropinirolio greito atpalaidavimo tablečių dozę tris kartus per parą, parodė, kad ciprofloksacinas padidina ropinirolio C</w:t>
      </w:r>
      <w:r w:rsidRPr="00A7282F">
        <w:rPr>
          <w:rFonts w:ascii="Times New Roman" w:eastAsia="Times New Roman" w:hAnsi="Times New Roman" w:cs="Times New Roman"/>
          <w:szCs w:val="24"/>
          <w:vertAlign w:val="subscript"/>
        </w:rPr>
        <w:t>max</w:t>
      </w:r>
      <w:r w:rsidRPr="00A7282F">
        <w:rPr>
          <w:rFonts w:ascii="Times New Roman" w:eastAsia="Times New Roman" w:hAnsi="Times New Roman" w:cs="Times New Roman"/>
          <w:szCs w:val="24"/>
        </w:rPr>
        <w:t xml:space="preserve"> ir AUC atitinkamai 60 % ir 84 %, bei kartu padidėja galimų nepageidaujamų reiškinių rizika. Taigi ropinirolį jau vartojantiems pacientams, pradėjus ar nutraukus vaistinių preparatų, kurie slopina CYP1A2 (pvz., ciprofloksacinas, enoksacinas, fluvoksaminas), vartojimą, ropinirolio dozę reikia keisti.</w:t>
      </w:r>
    </w:p>
    <w:p w14:paraId="6C112A9A" w14:textId="77777777" w:rsidR="00A7282F" w:rsidRPr="00A7282F" w:rsidRDefault="00A7282F" w:rsidP="00A7282F">
      <w:pPr>
        <w:spacing w:after="0" w:line="240" w:lineRule="auto"/>
        <w:rPr>
          <w:rFonts w:ascii="Times New Roman" w:eastAsia="Times New Roman" w:hAnsi="Times New Roman" w:cs="Times New Roman"/>
          <w:szCs w:val="24"/>
        </w:rPr>
      </w:pPr>
    </w:p>
    <w:p w14:paraId="699C45B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Farmakokinetinės ropinirolio (vartojant 2 mg ropinirolio greito atpalaidavimo tablečių dozę tris kartus per parą) sąveikos su CYP1A2 substratu teofilinu tyrimas ropinirolio ar teofilino farmakokinetikos pokyčių neparodė.</w:t>
      </w:r>
    </w:p>
    <w:p w14:paraId="2B2ACDE7" w14:textId="77777777" w:rsidR="00A7282F" w:rsidRPr="00A7282F" w:rsidRDefault="00A7282F" w:rsidP="00A7282F">
      <w:pPr>
        <w:spacing w:after="0" w:line="240" w:lineRule="auto"/>
        <w:rPr>
          <w:rFonts w:ascii="Times New Roman" w:eastAsia="Times New Roman" w:hAnsi="Times New Roman" w:cs="Times New Roman"/>
          <w:szCs w:val="24"/>
        </w:rPr>
      </w:pPr>
    </w:p>
    <w:p w14:paraId="2429E3A6"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Pacientams, gydytiems didelėmis estrogenų dozėmis, nustatytas ropinirolio koncentracijos plazmoje padidėjimas. Pacientams, kuriems jau taikoma pakeičiamoji hormonų terapija (PHT), gydymą ropiniroliu galima pradėti įprastu būdu. Vis dėlto jeigu vartojant ropinirolį, nutraukiama arba pradedama PHT, atsižvelgiant į gydomąjį atsaką, gal prireikti keisti ropinirolio dozę.</w:t>
      </w:r>
    </w:p>
    <w:p w14:paraId="760F0AC7" w14:textId="77777777" w:rsidR="00A7282F" w:rsidRPr="00A7282F" w:rsidRDefault="00A7282F" w:rsidP="00A7282F">
      <w:pPr>
        <w:spacing w:after="0" w:line="240" w:lineRule="auto"/>
        <w:rPr>
          <w:rFonts w:ascii="Times New Roman" w:eastAsia="Times New Roman" w:hAnsi="Times New Roman" w:cs="Times New Roman"/>
        </w:rPr>
      </w:pPr>
    </w:p>
    <w:p w14:paraId="3A1D6C54"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Rūkymas sužadina CYP1A2 veikiamą metabolizmą, todėl gydymo ropiniroliu metu rūkyti metusiems arba pradedantiems pacientams gali tekti keisti dozę.</w:t>
      </w:r>
    </w:p>
    <w:p w14:paraId="15D1AC0F" w14:textId="77777777" w:rsidR="00A7282F" w:rsidRPr="00A7282F" w:rsidRDefault="00A7282F" w:rsidP="00A7282F">
      <w:pPr>
        <w:spacing w:after="0" w:line="240" w:lineRule="auto"/>
        <w:rPr>
          <w:rFonts w:ascii="Times New Roman" w:eastAsia="Times New Roman" w:hAnsi="Times New Roman" w:cs="Times New Roman"/>
          <w:szCs w:val="24"/>
        </w:rPr>
      </w:pPr>
    </w:p>
    <w:p w14:paraId="27C2714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Buvo pranešta apie pacientų, vartojusių vitamino K antagonistų kartu su ropiniroliu, INR sutrikimų atvejus. Turi būti užtikrintas klinikinis ir biologinis INR stebėjimas.</w:t>
      </w:r>
    </w:p>
    <w:p w14:paraId="697F67C2" w14:textId="77777777" w:rsidR="00A7282F" w:rsidRPr="00A7282F" w:rsidRDefault="00A7282F" w:rsidP="00A7282F">
      <w:pPr>
        <w:spacing w:after="0" w:line="240" w:lineRule="auto"/>
        <w:rPr>
          <w:rFonts w:ascii="Times New Roman" w:eastAsia="Times New Roman" w:hAnsi="Times New Roman" w:cs="Times New Roman"/>
          <w:szCs w:val="24"/>
        </w:rPr>
      </w:pPr>
    </w:p>
    <w:p w14:paraId="57BC7091"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4.6</w:t>
      </w:r>
      <w:r w:rsidRPr="00A7282F">
        <w:rPr>
          <w:rFonts w:ascii="Times New Roman" w:eastAsia="Times New Roman" w:hAnsi="Times New Roman" w:cs="Times New Roman"/>
          <w:b/>
          <w:szCs w:val="24"/>
        </w:rPr>
        <w:tab/>
      </w:r>
      <w:r w:rsidRPr="00A7282F">
        <w:rPr>
          <w:rFonts w:ascii="Times New Roman" w:eastAsia="Times New Roman" w:hAnsi="Times New Roman" w:cs="Times New Roman"/>
          <w:b/>
          <w:noProof/>
        </w:rPr>
        <w:t xml:space="preserve">Vaisingumas, </w:t>
      </w:r>
      <w:r w:rsidRPr="00A7282F">
        <w:rPr>
          <w:rFonts w:ascii="Times New Roman" w:eastAsia="Times New Roman" w:hAnsi="Times New Roman" w:cs="Times New Roman"/>
          <w:b/>
          <w:bCs/>
          <w:szCs w:val="24"/>
        </w:rPr>
        <w:t>nėštumo ir žindymo laikotarpis</w:t>
      </w:r>
    </w:p>
    <w:p w14:paraId="73374483" w14:textId="77777777" w:rsidR="00A7282F" w:rsidRPr="00A7282F" w:rsidRDefault="00A7282F" w:rsidP="00A7282F">
      <w:pPr>
        <w:spacing w:after="0" w:line="240" w:lineRule="auto"/>
        <w:rPr>
          <w:rFonts w:ascii="Times New Roman" w:eastAsia="Times New Roman" w:hAnsi="Times New Roman" w:cs="Times New Roman"/>
          <w:szCs w:val="24"/>
        </w:rPr>
      </w:pPr>
    </w:p>
    <w:p w14:paraId="2A4C4DA0"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Nėštumas</w:t>
      </w:r>
    </w:p>
    <w:p w14:paraId="4C4ACCAA" w14:textId="77777777" w:rsidR="00A7282F" w:rsidRPr="00A83ACC"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 xml:space="preserve">Duomenų apie ropinirolio </w:t>
      </w:r>
      <w:r w:rsidRPr="00A7282F">
        <w:rPr>
          <w:rFonts w:ascii="Times New Roman" w:eastAsia="Times New Roman" w:hAnsi="Times New Roman" w:cs="Times New Roman"/>
          <w:bCs/>
          <w:iCs/>
        </w:rPr>
        <w:t>vartojimą nėštumo metu nepakanka</w:t>
      </w:r>
      <w:r w:rsidRPr="00A7282F">
        <w:rPr>
          <w:rFonts w:ascii="Times New Roman" w:eastAsia="Times New Roman" w:hAnsi="Times New Roman" w:cs="Times New Roman"/>
          <w:szCs w:val="24"/>
        </w:rPr>
        <w:t>.</w:t>
      </w:r>
      <w:r w:rsidR="00A83ACC">
        <w:rPr>
          <w:rFonts w:ascii="Times New Roman" w:eastAsia="Times New Roman" w:hAnsi="Times New Roman" w:cs="Times New Roman"/>
          <w:szCs w:val="24"/>
        </w:rPr>
        <w:t xml:space="preserve"> </w:t>
      </w:r>
      <w:r w:rsidR="00A83ACC" w:rsidRPr="00A83ACC">
        <w:rPr>
          <w:rFonts w:ascii="Times New Roman" w:eastAsia="Times New Roman" w:hAnsi="Times New Roman" w:cs="Times New Roman"/>
        </w:rPr>
        <w:t>Nėštumo metu ropinirolio koncentracij</w:t>
      </w:r>
      <w:r w:rsidR="00A3001E">
        <w:rPr>
          <w:rFonts w:ascii="Times New Roman" w:eastAsia="Times New Roman" w:hAnsi="Times New Roman" w:cs="Times New Roman"/>
        </w:rPr>
        <w:t>a</w:t>
      </w:r>
      <w:r w:rsidR="00A83ACC" w:rsidRPr="00A83ACC">
        <w:rPr>
          <w:rFonts w:ascii="Times New Roman" w:eastAsia="Times New Roman" w:hAnsi="Times New Roman" w:cs="Times New Roman"/>
        </w:rPr>
        <w:t xml:space="preserve"> gali palaipsniui didėti (žr. 5.2 skyrių).</w:t>
      </w:r>
    </w:p>
    <w:p w14:paraId="6C9A71EB" w14:textId="77777777" w:rsidR="00A7282F" w:rsidRPr="00A7282F" w:rsidRDefault="00A7282F" w:rsidP="00A7282F">
      <w:pPr>
        <w:spacing w:after="0" w:line="240" w:lineRule="auto"/>
        <w:rPr>
          <w:rFonts w:ascii="Times New Roman" w:eastAsia="Times New Roman" w:hAnsi="Times New Roman" w:cs="Times New Roman"/>
          <w:szCs w:val="24"/>
        </w:rPr>
      </w:pPr>
    </w:p>
    <w:p w14:paraId="7C112E3E" w14:textId="551D896D"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rPr>
        <w:t>Su gyvūnais atlikti tyrimai parodė toksinį poveikį reprodukcijai (žr. 5.3</w:t>
      </w:r>
      <w:r w:rsidR="001611EA">
        <w:rPr>
          <w:rFonts w:ascii="Times New Roman" w:eastAsia="Times New Roman" w:hAnsi="Times New Roman" w:cs="Times New Roman"/>
        </w:rPr>
        <w:t> </w:t>
      </w:r>
      <w:r w:rsidRPr="00A7282F">
        <w:rPr>
          <w:rFonts w:ascii="Times New Roman" w:eastAsia="Times New Roman" w:hAnsi="Times New Roman" w:cs="Times New Roman"/>
        </w:rPr>
        <w:t xml:space="preserve">skyrių). </w:t>
      </w:r>
      <w:r w:rsidRPr="00A7282F">
        <w:rPr>
          <w:rFonts w:ascii="Times New Roman" w:eastAsia="Times New Roman" w:hAnsi="Times New Roman" w:cs="Times New Roman"/>
          <w:szCs w:val="24"/>
        </w:rPr>
        <w:t>Galimas pavojus žmogui nežinomas, todėl ropinirolio nėštumo metu vartoti nerekomenduojama, išskyrus atvejus, kai galima nauda pacientei perveria galimą riziką vaisiui.</w:t>
      </w:r>
    </w:p>
    <w:p w14:paraId="3A27F3B0" w14:textId="77777777" w:rsidR="00A7282F" w:rsidRPr="00A7282F" w:rsidRDefault="00A7282F" w:rsidP="00A7282F">
      <w:pPr>
        <w:spacing w:after="0" w:line="240" w:lineRule="auto"/>
        <w:rPr>
          <w:rFonts w:ascii="Times New Roman" w:eastAsia="Times New Roman" w:hAnsi="Times New Roman" w:cs="Times New Roman"/>
          <w:szCs w:val="24"/>
        </w:rPr>
      </w:pPr>
    </w:p>
    <w:p w14:paraId="29BC87D2"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 xml:space="preserve">Žindymas </w:t>
      </w:r>
    </w:p>
    <w:p w14:paraId="40B357CF" w14:textId="77777777" w:rsidR="00A7282F" w:rsidRPr="00A7282F" w:rsidRDefault="00A3001E" w:rsidP="00A7282F">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w:t>
      </w:r>
      <w:r w:rsidR="00F244AB" w:rsidRPr="00F244AB">
        <w:rPr>
          <w:rFonts w:ascii="Times New Roman" w:eastAsia="Times New Roman" w:hAnsi="Times New Roman" w:cs="Times New Roman"/>
          <w:szCs w:val="24"/>
        </w:rPr>
        <w:t xml:space="preserve">ustatyta, kad su ropiniroliu susijusi medžiaga patenka į žiurkių pieną. Nežinoma, ar ropinirolis ir jo metabolitai patenka į motinos pieną. </w:t>
      </w:r>
      <w:r>
        <w:rPr>
          <w:rFonts w:ascii="Times New Roman" w:eastAsia="Times New Roman" w:hAnsi="Times New Roman" w:cs="Times New Roman"/>
          <w:szCs w:val="24"/>
        </w:rPr>
        <w:t>Pavojaus žindomiems naujagimiams/kūdikiams negalima atmesti</w:t>
      </w:r>
      <w:r w:rsidR="00F244AB" w:rsidRPr="00A7282F">
        <w:rPr>
          <w:rFonts w:ascii="Times New Roman" w:eastAsia="Times New Roman" w:hAnsi="Times New Roman" w:cs="Times New Roman"/>
          <w:szCs w:val="24"/>
        </w:rPr>
        <w:t xml:space="preserve"> </w:t>
      </w:r>
      <w:r w:rsidR="00A7282F" w:rsidRPr="00A7282F">
        <w:rPr>
          <w:rFonts w:ascii="Times New Roman" w:eastAsia="Times New Roman" w:hAnsi="Times New Roman" w:cs="Times New Roman"/>
          <w:szCs w:val="24"/>
        </w:rPr>
        <w:t>Ropinirolio žindymo laikotarpiu vartoti negalima, nes šis vaistinis preparatas gali slopinti pieno išsiskyrimą.</w:t>
      </w:r>
    </w:p>
    <w:p w14:paraId="3B3C75D8" w14:textId="77777777" w:rsidR="00A7282F" w:rsidRPr="00A7282F" w:rsidRDefault="00A7282F" w:rsidP="00A7282F">
      <w:pPr>
        <w:spacing w:after="0" w:line="240" w:lineRule="auto"/>
        <w:rPr>
          <w:rFonts w:ascii="Times New Roman" w:eastAsia="Times New Roman" w:hAnsi="Times New Roman" w:cs="Times New Roman"/>
          <w:szCs w:val="24"/>
        </w:rPr>
      </w:pPr>
    </w:p>
    <w:p w14:paraId="1981AA8D" w14:textId="77777777" w:rsidR="00A7282F" w:rsidRPr="00A7282F" w:rsidRDefault="00A7282F" w:rsidP="00A7282F">
      <w:pPr>
        <w:spacing w:after="0" w:line="240" w:lineRule="auto"/>
        <w:rPr>
          <w:rFonts w:ascii="Times New Roman" w:eastAsia="Times New Roman" w:hAnsi="Times New Roman" w:cs="Times New Roman"/>
          <w:noProof/>
          <w:u w:val="single"/>
        </w:rPr>
      </w:pPr>
      <w:r w:rsidRPr="00A7282F">
        <w:rPr>
          <w:rFonts w:ascii="Times New Roman" w:eastAsia="Times New Roman" w:hAnsi="Times New Roman" w:cs="Times New Roman"/>
          <w:noProof/>
          <w:u w:val="single"/>
        </w:rPr>
        <w:t>Vaisingumas</w:t>
      </w:r>
    </w:p>
    <w:p w14:paraId="1E7896DA" w14:textId="692DF4A9" w:rsidR="00A7282F" w:rsidRPr="00A7282F" w:rsidRDefault="005B2BAE" w:rsidP="00A7282F">
      <w:pPr>
        <w:spacing w:after="0" w:line="240" w:lineRule="auto"/>
        <w:rPr>
          <w:rFonts w:ascii="Times New Roman" w:eastAsia="Times New Roman" w:hAnsi="Times New Roman" w:cs="Times New Roman"/>
          <w:noProof/>
        </w:rPr>
      </w:pPr>
      <w:r w:rsidRPr="005B2BAE">
        <w:rPr>
          <w:rFonts w:ascii="Times New Roman" w:eastAsia="Times New Roman" w:hAnsi="Times New Roman" w:cs="Times New Roman"/>
          <w:noProof/>
        </w:rPr>
        <w:t>Duomenų apie ropinirolio poveikį žmogaus vaisingumui nėra. Tiriant žiurkių patelių vaisingumą, buvo pastebėtas poveikis implantacijai, tačiau jokio poveikio patinų vaisingumui nepastebėta (žr. 5.3</w:t>
      </w:r>
      <w:r w:rsidR="001611EA">
        <w:rPr>
          <w:rFonts w:ascii="Times New Roman" w:eastAsia="Times New Roman" w:hAnsi="Times New Roman" w:cs="Times New Roman"/>
          <w:noProof/>
        </w:rPr>
        <w:t> </w:t>
      </w:r>
      <w:r w:rsidRPr="005B2BAE">
        <w:rPr>
          <w:rFonts w:ascii="Times New Roman" w:eastAsia="Times New Roman" w:hAnsi="Times New Roman" w:cs="Times New Roman"/>
          <w:noProof/>
        </w:rPr>
        <w:t>skyrių).</w:t>
      </w:r>
    </w:p>
    <w:p w14:paraId="133FE272"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4DEDA33"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szCs w:val="24"/>
        </w:rPr>
        <w:lastRenderedPageBreak/>
        <w:t>4.7</w:t>
      </w:r>
      <w:r w:rsidRPr="00A7282F">
        <w:rPr>
          <w:rFonts w:ascii="Times New Roman" w:eastAsia="Times New Roman" w:hAnsi="Times New Roman" w:cs="Times New Roman"/>
          <w:b/>
          <w:szCs w:val="24"/>
        </w:rPr>
        <w:tab/>
        <w:t>Poveikis gebėjimui vairuoti ir valdyti mechanizmus</w:t>
      </w:r>
    </w:p>
    <w:p w14:paraId="4465A580"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0A8B0A9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stipriai veikia gebėjimą vairuoti ir valdyti mechanizmus.</w:t>
      </w:r>
    </w:p>
    <w:p w14:paraId="13217289" w14:textId="230FDDF9"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Ropiniroliu gydomus pacientus, kuriems pasireiškia </w:t>
      </w:r>
      <w:r w:rsidR="00C611F3">
        <w:rPr>
          <w:rFonts w:ascii="Times New Roman" w:eastAsia="Times New Roman" w:hAnsi="Times New Roman" w:cs="Times New Roman"/>
          <w:szCs w:val="24"/>
        </w:rPr>
        <w:t xml:space="preserve">haliucinacijos, </w:t>
      </w:r>
      <w:r w:rsidRPr="00A7282F">
        <w:rPr>
          <w:rFonts w:ascii="Times New Roman" w:eastAsia="Times New Roman" w:hAnsi="Times New Roman" w:cs="Times New Roman"/>
          <w:szCs w:val="24"/>
        </w:rPr>
        <w:t>somnolencija ir (arba) staigaus užmigimo epizodai, reikia perspėti, kad nevairuotų ar neužsiimtų veikla, kurią atliekant, dėl sutrikusio budrumo jiems ar aplinkiniams kiltų sunkios traumos ar mirties rizika (pvz., mechanizmų valdymu), kol tokie pasikartojantys epizodai ir somnolencija nepraeis (žr. 4.4</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skyrių).</w:t>
      </w:r>
    </w:p>
    <w:p w14:paraId="0533B00A"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AF520F0"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4.8</w:t>
      </w:r>
      <w:r w:rsidRPr="00A7282F">
        <w:rPr>
          <w:rFonts w:ascii="Times New Roman" w:eastAsia="Times New Roman" w:hAnsi="Times New Roman" w:cs="Times New Roman"/>
          <w:b/>
          <w:szCs w:val="24"/>
        </w:rPr>
        <w:tab/>
        <w:t>Nepageidaujamas poveikis</w:t>
      </w:r>
    </w:p>
    <w:p w14:paraId="18FD5E99" w14:textId="77777777" w:rsidR="00A7282F" w:rsidRPr="00A7282F" w:rsidRDefault="00A7282F" w:rsidP="00A7282F">
      <w:pPr>
        <w:spacing w:after="0" w:line="240" w:lineRule="auto"/>
        <w:rPr>
          <w:rFonts w:ascii="Times New Roman" w:eastAsia="Times New Roman" w:hAnsi="Times New Roman" w:cs="Times New Roman"/>
          <w:szCs w:val="24"/>
        </w:rPr>
      </w:pPr>
    </w:p>
    <w:p w14:paraId="4B22CB0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Nepageidaujamas poveikis išvardytas toliau pagal organų sistemų klases ir dažnį. Nurodyta, ar toks nepageidaujamas poveikis pasireiškė klinikinių tyrimų metu taikant monoterapiją ar papildomą gydymą ropiniroliu kartu su levodopa.</w:t>
      </w:r>
    </w:p>
    <w:p w14:paraId="10D3B545" w14:textId="77777777" w:rsidR="00A7282F" w:rsidRPr="00A7282F" w:rsidRDefault="00A7282F" w:rsidP="00A7282F">
      <w:pPr>
        <w:spacing w:after="0" w:line="240" w:lineRule="auto"/>
        <w:rPr>
          <w:rFonts w:ascii="Times New Roman" w:eastAsia="Times New Roman" w:hAnsi="Times New Roman" w:cs="Times New Roman"/>
          <w:szCs w:val="24"/>
        </w:rPr>
      </w:pPr>
    </w:p>
    <w:p w14:paraId="24DDD6DC" w14:textId="29B7ACA8"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Nepageidaujamo poveikio dažnis apibūdinamas taip: labai dažnas (≥ 1/10), dažnas (nuo ≥ 1/100 iki &lt; 1/10), nedažnas (nuo ≥ 1/1</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000 iki &lt; 1/100), retas (nuo ≥ 1/10</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000 iki &lt; 1/1</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000), labai retas (&lt; 1/10</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000) ir nežinomas (negali būti apskaičiuotas pagal turimus duomenis).</w:t>
      </w:r>
    </w:p>
    <w:p w14:paraId="6D8871A3" w14:textId="77777777" w:rsidR="00A7282F" w:rsidRPr="00A7282F" w:rsidRDefault="00A7282F" w:rsidP="00A7282F">
      <w:pPr>
        <w:spacing w:after="0" w:line="240" w:lineRule="auto"/>
        <w:rPr>
          <w:rFonts w:ascii="Times New Roman" w:eastAsia="Times New Roman" w:hAnsi="Times New Roman" w:cs="Times New Roman"/>
          <w:szCs w:val="24"/>
        </w:rPr>
      </w:pPr>
    </w:p>
    <w:p w14:paraId="267C718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Kiekvienoje dažnio grupėje </w:t>
      </w:r>
      <w:r w:rsidRPr="00A7282F">
        <w:rPr>
          <w:rFonts w:ascii="Times New Roman" w:eastAsia="Times New Roman" w:hAnsi="Times New Roman" w:cs="Times New Roman"/>
        </w:rPr>
        <w:t>nepageidaujamas poveikis pateikiamas mažėjančio sunkumo tvarka</w:t>
      </w:r>
      <w:r w:rsidRPr="00A7282F">
        <w:rPr>
          <w:rFonts w:ascii="Times New Roman" w:eastAsia="Times New Roman" w:hAnsi="Times New Roman" w:cs="Times New Roman"/>
          <w:szCs w:val="24"/>
        </w:rPr>
        <w:t>.</w:t>
      </w:r>
    </w:p>
    <w:p w14:paraId="0F1B1BF0" w14:textId="77777777" w:rsidR="00A7282F" w:rsidRPr="00A7282F" w:rsidRDefault="00A7282F" w:rsidP="00A7282F">
      <w:pPr>
        <w:spacing w:after="0" w:line="240" w:lineRule="auto"/>
        <w:rPr>
          <w:rFonts w:ascii="Times New Roman" w:eastAsia="Times New Roman" w:hAnsi="Times New Roman" w:cs="Times New Roman"/>
          <w:szCs w:val="24"/>
        </w:rPr>
      </w:pPr>
    </w:p>
    <w:p w14:paraId="1E0B70E6"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Parkinsono ligos </w:t>
      </w:r>
      <w:r w:rsidRPr="00A7282F">
        <w:rPr>
          <w:rFonts w:ascii="Times New Roman" w:eastAsia="Times New Roman" w:hAnsi="Times New Roman" w:cs="Times New Roman"/>
          <w:szCs w:val="24"/>
          <w:lang w:eastAsia="en-GB"/>
        </w:rPr>
        <w:t>gydymo</w:t>
      </w:r>
      <w:r w:rsidRPr="00A7282F">
        <w:rPr>
          <w:rFonts w:ascii="Times New Roman" w:eastAsia="Times New Roman" w:hAnsi="Times New Roman" w:cs="Times New Roman"/>
          <w:szCs w:val="24"/>
        </w:rPr>
        <w:t xml:space="preserve"> ropinirolio pailginto atpalaidavimo </w:t>
      </w:r>
      <w:r w:rsidRPr="00A7282F">
        <w:rPr>
          <w:rFonts w:ascii="Times New Roman" w:eastAsia="Times New Roman" w:hAnsi="Times New Roman" w:cs="Times New Roman"/>
          <w:szCs w:val="24"/>
          <w:lang w:eastAsia="en-GB"/>
        </w:rPr>
        <w:t xml:space="preserve">arba greito atpalaidavimo </w:t>
      </w:r>
      <w:r w:rsidRPr="00A7282F">
        <w:rPr>
          <w:rFonts w:ascii="Times New Roman" w:eastAsia="Times New Roman" w:hAnsi="Times New Roman" w:cs="Times New Roman"/>
          <w:szCs w:val="24"/>
        </w:rPr>
        <w:t xml:space="preserve">tabletėmis, </w:t>
      </w:r>
      <w:r w:rsidRPr="00A7282F">
        <w:rPr>
          <w:rFonts w:ascii="Times New Roman" w:eastAsia="Times New Roman" w:hAnsi="Times New Roman" w:cs="Times New Roman"/>
          <w:szCs w:val="24"/>
          <w:lang w:eastAsia="en-GB"/>
        </w:rPr>
        <w:t>vartojant</w:t>
      </w:r>
      <w:r w:rsidRPr="00A7282F">
        <w:rPr>
          <w:rFonts w:ascii="Times New Roman" w:eastAsia="Times New Roman" w:hAnsi="Times New Roman" w:cs="Times New Roman"/>
          <w:szCs w:val="24"/>
        </w:rPr>
        <w:t xml:space="preserve"> iki 24 mg dozes</w:t>
      </w:r>
      <w:r w:rsidRPr="00A7282F">
        <w:rPr>
          <w:rFonts w:ascii="Times New Roman" w:eastAsia="Times New Roman" w:hAnsi="Times New Roman" w:cs="Times New Roman"/>
          <w:szCs w:val="24"/>
          <w:lang w:eastAsia="en-GB"/>
        </w:rPr>
        <w:t xml:space="preserve"> per parą, klinikinių tyrimų ir po vaistinio preparato patekimo į rinką gautų pranešimų duomenimis, buvo pranešta apie išvardytas nepageidaujamas reakcijas į vaistinį preparatą:</w:t>
      </w:r>
    </w:p>
    <w:p w14:paraId="37F6EF90" w14:textId="77777777" w:rsidR="00A7282F" w:rsidRPr="00A7282F" w:rsidRDefault="00A7282F" w:rsidP="00A7282F">
      <w:pPr>
        <w:spacing w:after="0" w:line="240" w:lineRule="auto"/>
        <w:rPr>
          <w:rFonts w:ascii="Times New Roman" w:eastAsia="Times New Roman" w:hAnsi="Times New Roman" w:cs="Times New Roman"/>
          <w:szCs w:val="24"/>
        </w:rPr>
      </w:pPr>
    </w:p>
    <w:tbl>
      <w:tblPr>
        <w:tblW w:w="0" w:type="auto"/>
        <w:tblInd w:w="106" w:type="dxa"/>
        <w:tblLayout w:type="fixed"/>
        <w:tblCellMar>
          <w:left w:w="0" w:type="dxa"/>
          <w:right w:w="0" w:type="dxa"/>
        </w:tblCellMar>
        <w:tblLook w:val="0000" w:firstRow="0" w:lastRow="0" w:firstColumn="0" w:lastColumn="0" w:noHBand="0" w:noVBand="0"/>
      </w:tblPr>
      <w:tblGrid>
        <w:gridCol w:w="2438"/>
        <w:gridCol w:w="2961"/>
        <w:gridCol w:w="207"/>
        <w:gridCol w:w="23"/>
        <w:gridCol w:w="2849"/>
        <w:gridCol w:w="27"/>
      </w:tblGrid>
      <w:tr w:rsidR="00A7282F" w:rsidRPr="00A7282F" w14:paraId="6023DB55" w14:textId="77777777" w:rsidTr="00C84C6A">
        <w:trPr>
          <w:trHeight w:hRule="exact" w:val="449"/>
        </w:trPr>
        <w:tc>
          <w:tcPr>
            <w:tcW w:w="2438" w:type="dxa"/>
            <w:tcBorders>
              <w:top w:val="single" w:sz="4" w:space="0" w:color="000000"/>
              <w:left w:val="single" w:sz="4" w:space="0" w:color="000000"/>
              <w:bottom w:val="single" w:sz="4" w:space="0" w:color="000000"/>
              <w:right w:val="single" w:sz="4" w:space="0" w:color="000000"/>
            </w:tcBorders>
          </w:tcPr>
          <w:p w14:paraId="17513025" w14:textId="77777777" w:rsidR="00A7282F" w:rsidRPr="00A7282F" w:rsidRDefault="00A7282F" w:rsidP="00A7282F">
            <w:pPr>
              <w:widowControl w:val="0"/>
              <w:autoSpaceDE w:val="0"/>
              <w:autoSpaceDN w:val="0"/>
              <w:adjustRightInd w:val="0"/>
              <w:spacing w:after="0" w:line="240" w:lineRule="auto"/>
              <w:rPr>
                <w:rFonts w:ascii="Times New Roman" w:eastAsia="Times New Roman" w:hAnsi="Times New Roman" w:cs="Times New Roman"/>
                <w:szCs w:val="24"/>
              </w:rPr>
            </w:pPr>
          </w:p>
        </w:tc>
        <w:tc>
          <w:tcPr>
            <w:tcW w:w="3191" w:type="dxa"/>
            <w:gridSpan w:val="3"/>
            <w:tcBorders>
              <w:top w:val="single" w:sz="4" w:space="0" w:color="000000"/>
              <w:left w:val="single" w:sz="4" w:space="0" w:color="000000"/>
              <w:bottom w:val="single" w:sz="4" w:space="0" w:color="000000"/>
              <w:right w:val="single" w:sz="4" w:space="0" w:color="000000"/>
            </w:tcBorders>
          </w:tcPr>
          <w:p w14:paraId="20B0C433" w14:textId="77777777" w:rsidR="00A7282F" w:rsidRPr="00A7282F" w:rsidRDefault="00A7282F" w:rsidP="00A7282F">
            <w:pPr>
              <w:widowControl w:val="0"/>
              <w:autoSpaceDE w:val="0"/>
              <w:autoSpaceDN w:val="0"/>
              <w:adjustRightInd w:val="0"/>
              <w:spacing w:before="53" w:after="0" w:line="240" w:lineRule="auto"/>
              <w:ind w:left="102" w:right="-20"/>
              <w:rPr>
                <w:rFonts w:ascii="Times New Roman" w:eastAsia="Times New Roman" w:hAnsi="Times New Roman" w:cs="Times New Roman"/>
                <w:b/>
                <w:szCs w:val="24"/>
              </w:rPr>
            </w:pPr>
            <w:r w:rsidRPr="00A7282F">
              <w:rPr>
                <w:rFonts w:ascii="Times New Roman" w:eastAsia="Times New Roman" w:hAnsi="Times New Roman" w:cs="Times New Roman"/>
                <w:b/>
                <w:szCs w:val="24"/>
              </w:rPr>
              <w:t>Monotera</w:t>
            </w:r>
            <w:r w:rsidRPr="00A7282F">
              <w:rPr>
                <w:rFonts w:ascii="Times New Roman" w:eastAsia="Times New Roman" w:hAnsi="Times New Roman" w:cs="Times New Roman"/>
                <w:b/>
                <w:spacing w:val="5"/>
                <w:szCs w:val="24"/>
              </w:rPr>
              <w:t>p</w:t>
            </w:r>
            <w:r w:rsidRPr="00A7282F">
              <w:rPr>
                <w:rFonts w:ascii="Times New Roman" w:eastAsia="Times New Roman" w:hAnsi="Times New Roman" w:cs="Times New Roman"/>
                <w:b/>
                <w:szCs w:val="24"/>
              </w:rPr>
              <w:t>ija</w:t>
            </w:r>
          </w:p>
        </w:tc>
        <w:tc>
          <w:tcPr>
            <w:tcW w:w="2876" w:type="dxa"/>
            <w:gridSpan w:val="2"/>
            <w:tcBorders>
              <w:top w:val="single" w:sz="4" w:space="0" w:color="000000"/>
              <w:left w:val="single" w:sz="4" w:space="0" w:color="000000"/>
              <w:bottom w:val="single" w:sz="4" w:space="0" w:color="000000"/>
              <w:right w:val="single" w:sz="4" w:space="0" w:color="000000"/>
            </w:tcBorders>
          </w:tcPr>
          <w:p w14:paraId="38639A51" w14:textId="77777777" w:rsidR="00A7282F" w:rsidRPr="00A7282F" w:rsidRDefault="00A7282F" w:rsidP="00A7282F">
            <w:pPr>
              <w:widowControl w:val="0"/>
              <w:autoSpaceDE w:val="0"/>
              <w:autoSpaceDN w:val="0"/>
              <w:adjustRightInd w:val="0"/>
              <w:spacing w:before="53" w:after="0" w:line="240" w:lineRule="auto"/>
              <w:ind w:left="100" w:right="-20"/>
              <w:rPr>
                <w:rFonts w:ascii="Times New Roman" w:eastAsia="Times New Roman" w:hAnsi="Times New Roman" w:cs="Times New Roman"/>
                <w:b/>
                <w:szCs w:val="24"/>
              </w:rPr>
            </w:pPr>
            <w:r w:rsidRPr="00A7282F">
              <w:rPr>
                <w:rFonts w:ascii="Times New Roman" w:eastAsia="Times New Roman" w:hAnsi="Times New Roman" w:cs="Times New Roman"/>
                <w:b/>
                <w:szCs w:val="24"/>
              </w:rPr>
              <w:t>Papildomas gydymas</w:t>
            </w:r>
          </w:p>
        </w:tc>
      </w:tr>
      <w:tr w:rsidR="00A7282F" w:rsidRPr="00A7282F" w14:paraId="1C42965A" w14:textId="77777777" w:rsidTr="00C84C6A">
        <w:trPr>
          <w:trHeight w:hRule="exact" w:val="358"/>
        </w:trPr>
        <w:tc>
          <w:tcPr>
            <w:tcW w:w="8505" w:type="dxa"/>
            <w:gridSpan w:val="6"/>
            <w:tcBorders>
              <w:top w:val="single" w:sz="4" w:space="0" w:color="000000"/>
              <w:left w:val="single" w:sz="4" w:space="0" w:color="000000"/>
              <w:bottom w:val="single" w:sz="4" w:space="0" w:color="000000"/>
              <w:right w:val="single" w:sz="4" w:space="0" w:color="000000"/>
            </w:tcBorders>
          </w:tcPr>
          <w:p w14:paraId="5AA237C6"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iCs/>
                <w:szCs w:val="24"/>
              </w:rPr>
              <w:t>Imuninės sistemos sutrikimai</w:t>
            </w:r>
          </w:p>
        </w:tc>
      </w:tr>
      <w:tr w:rsidR="00A7282F" w:rsidRPr="00A7282F" w14:paraId="6C4CE1D8" w14:textId="77777777" w:rsidTr="00C84C6A">
        <w:trPr>
          <w:trHeight w:hRule="exact" w:val="629"/>
        </w:trPr>
        <w:tc>
          <w:tcPr>
            <w:tcW w:w="2438" w:type="dxa"/>
            <w:tcBorders>
              <w:top w:val="single" w:sz="4" w:space="0" w:color="000000"/>
              <w:left w:val="single" w:sz="4" w:space="0" w:color="000000"/>
              <w:bottom w:val="single" w:sz="4" w:space="0" w:color="000000"/>
              <w:right w:val="single" w:sz="4" w:space="0" w:color="000000"/>
            </w:tcBorders>
          </w:tcPr>
          <w:p w14:paraId="418EB1FE"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Dažnis nežinomas</w:t>
            </w:r>
          </w:p>
        </w:tc>
        <w:tc>
          <w:tcPr>
            <w:tcW w:w="6067" w:type="dxa"/>
            <w:gridSpan w:val="5"/>
            <w:tcBorders>
              <w:top w:val="single" w:sz="4" w:space="0" w:color="000000"/>
              <w:left w:val="single" w:sz="4" w:space="0" w:color="000000"/>
              <w:bottom w:val="single" w:sz="4" w:space="0" w:color="000000"/>
              <w:right w:val="single" w:sz="4" w:space="0" w:color="000000"/>
            </w:tcBorders>
          </w:tcPr>
          <w:p w14:paraId="1A4F3910" w14:textId="77777777" w:rsidR="00A7282F" w:rsidRPr="00A7282F" w:rsidRDefault="00A7282F" w:rsidP="00A7282F">
            <w:pPr>
              <w:widowControl w:val="0"/>
              <w:autoSpaceDE w:val="0"/>
              <w:autoSpaceDN w:val="0"/>
              <w:adjustRightInd w:val="0"/>
              <w:spacing w:before="51" w:after="0" w:line="240" w:lineRule="auto"/>
              <w:ind w:left="102" w:right="1144"/>
              <w:rPr>
                <w:rFonts w:ascii="Times New Roman" w:eastAsia="Times New Roman" w:hAnsi="Times New Roman" w:cs="Times New Roman"/>
                <w:szCs w:val="24"/>
              </w:rPr>
            </w:pPr>
            <w:r w:rsidRPr="00A7282F">
              <w:rPr>
                <w:rFonts w:ascii="Times New Roman" w:eastAsia="Times New Roman" w:hAnsi="Times New Roman" w:cs="Times New Roman"/>
                <w:iCs/>
                <w:szCs w:val="24"/>
              </w:rPr>
              <w:t>Padidėjusio jautrumo reakcijos (įskaitant dilgėlinę, angioneurozinę edemą, išbėrimą, niežulį).</w:t>
            </w:r>
          </w:p>
        </w:tc>
      </w:tr>
      <w:tr w:rsidR="00A7282F" w:rsidRPr="00A7282F" w14:paraId="5B6F1C83" w14:textId="77777777" w:rsidTr="00C84C6A">
        <w:trPr>
          <w:trHeight w:hRule="exact" w:val="467"/>
        </w:trPr>
        <w:tc>
          <w:tcPr>
            <w:tcW w:w="8505" w:type="dxa"/>
            <w:gridSpan w:val="6"/>
            <w:tcBorders>
              <w:top w:val="single" w:sz="4" w:space="0" w:color="000000"/>
              <w:left w:val="single" w:sz="4" w:space="0" w:color="000000"/>
              <w:bottom w:val="single" w:sz="4" w:space="0" w:color="000000"/>
              <w:right w:val="single" w:sz="4" w:space="0" w:color="000000"/>
            </w:tcBorders>
          </w:tcPr>
          <w:p w14:paraId="5C80FCCD"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szCs w:val="24"/>
              </w:rPr>
              <w:t>Psichikos sutrikimai</w:t>
            </w:r>
          </w:p>
        </w:tc>
      </w:tr>
      <w:tr w:rsidR="00A7282F" w:rsidRPr="00A7282F" w14:paraId="5BCFCE4B" w14:textId="77777777" w:rsidTr="00C84C6A">
        <w:trPr>
          <w:trHeight w:val="430"/>
        </w:trPr>
        <w:tc>
          <w:tcPr>
            <w:tcW w:w="2438" w:type="dxa"/>
            <w:vMerge w:val="restart"/>
            <w:tcBorders>
              <w:top w:val="single" w:sz="4" w:space="0" w:color="000000"/>
              <w:left w:val="single" w:sz="4" w:space="0" w:color="000000"/>
              <w:right w:val="single" w:sz="4" w:space="0" w:color="000000"/>
            </w:tcBorders>
          </w:tcPr>
          <w:p w14:paraId="50A5B7D6"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w:t>
            </w:r>
          </w:p>
        </w:tc>
        <w:tc>
          <w:tcPr>
            <w:tcW w:w="6067" w:type="dxa"/>
            <w:gridSpan w:val="5"/>
            <w:tcBorders>
              <w:top w:val="single" w:sz="4" w:space="0" w:color="000000"/>
              <w:left w:val="single" w:sz="4" w:space="0" w:color="000000"/>
              <w:bottom w:val="single" w:sz="4" w:space="0" w:color="000000"/>
              <w:right w:val="single" w:sz="4" w:space="0" w:color="000000"/>
            </w:tcBorders>
          </w:tcPr>
          <w:p w14:paraId="008A7C51"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Haliucinacijos</w:t>
            </w:r>
          </w:p>
        </w:tc>
      </w:tr>
      <w:tr w:rsidR="00A7282F" w:rsidRPr="00A7282F" w14:paraId="7B056D15" w14:textId="77777777" w:rsidTr="00C84C6A">
        <w:trPr>
          <w:trHeight w:hRule="exact" w:val="430"/>
        </w:trPr>
        <w:tc>
          <w:tcPr>
            <w:tcW w:w="2438" w:type="dxa"/>
            <w:vMerge/>
            <w:tcBorders>
              <w:left w:val="single" w:sz="4" w:space="0" w:color="000000"/>
              <w:bottom w:val="single" w:sz="4" w:space="0" w:color="000000"/>
              <w:right w:val="single" w:sz="4" w:space="0" w:color="000000"/>
            </w:tcBorders>
          </w:tcPr>
          <w:p w14:paraId="4E2A0D28"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p>
        </w:tc>
        <w:tc>
          <w:tcPr>
            <w:tcW w:w="3191" w:type="dxa"/>
            <w:gridSpan w:val="3"/>
            <w:tcBorders>
              <w:top w:val="single" w:sz="4" w:space="0" w:color="000000"/>
              <w:left w:val="single" w:sz="4" w:space="0" w:color="000000"/>
              <w:bottom w:val="single" w:sz="4" w:space="0" w:color="000000"/>
              <w:right w:val="single" w:sz="4" w:space="0" w:color="000000"/>
            </w:tcBorders>
          </w:tcPr>
          <w:p w14:paraId="3E478AC7"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p>
        </w:tc>
        <w:tc>
          <w:tcPr>
            <w:tcW w:w="2876" w:type="dxa"/>
            <w:gridSpan w:val="2"/>
            <w:tcBorders>
              <w:left w:val="single" w:sz="4" w:space="0" w:color="000000"/>
              <w:bottom w:val="single" w:sz="4" w:space="0" w:color="000000"/>
              <w:right w:val="single" w:sz="4" w:space="0" w:color="000000"/>
            </w:tcBorders>
            <w:shd w:val="clear" w:color="auto" w:fill="auto"/>
          </w:tcPr>
          <w:p w14:paraId="59A3C690" w14:textId="77777777" w:rsidR="00A7282F" w:rsidRPr="00A7282F" w:rsidRDefault="00A7282F" w:rsidP="00A7282F">
            <w:pPr>
              <w:widowControl w:val="0"/>
              <w:autoSpaceDE w:val="0"/>
              <w:autoSpaceDN w:val="0"/>
              <w:adjustRightInd w:val="0"/>
              <w:spacing w:before="51" w:after="0" w:line="240" w:lineRule="auto"/>
              <w:ind w:left="100" w:right="-20"/>
              <w:rPr>
                <w:rFonts w:ascii="Times New Roman" w:eastAsia="Times New Roman" w:hAnsi="Times New Roman" w:cs="Times New Roman"/>
                <w:szCs w:val="24"/>
              </w:rPr>
            </w:pPr>
            <w:r w:rsidRPr="00A7282F">
              <w:rPr>
                <w:rFonts w:ascii="Times New Roman" w:eastAsia="Times New Roman" w:hAnsi="Times New Roman" w:cs="Times New Roman"/>
                <w:szCs w:val="24"/>
              </w:rPr>
              <w:t>Sumišimas</w:t>
            </w:r>
          </w:p>
        </w:tc>
      </w:tr>
      <w:tr w:rsidR="00A7282F" w:rsidRPr="00A7282F" w14:paraId="1ECA4E30" w14:textId="77777777" w:rsidTr="00C84C6A">
        <w:trPr>
          <w:trHeight w:hRule="exact" w:val="795"/>
        </w:trPr>
        <w:tc>
          <w:tcPr>
            <w:tcW w:w="2438" w:type="dxa"/>
            <w:tcBorders>
              <w:top w:val="single" w:sz="4" w:space="0" w:color="000000"/>
              <w:left w:val="single" w:sz="4" w:space="0" w:color="000000"/>
              <w:bottom w:val="single" w:sz="4" w:space="0" w:color="000000"/>
              <w:right w:val="single" w:sz="4" w:space="0" w:color="000000"/>
            </w:tcBorders>
          </w:tcPr>
          <w:p w14:paraId="1A36B89D"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Nedažni</w:t>
            </w:r>
          </w:p>
        </w:tc>
        <w:tc>
          <w:tcPr>
            <w:tcW w:w="6067" w:type="dxa"/>
            <w:gridSpan w:val="5"/>
            <w:tcBorders>
              <w:top w:val="single" w:sz="4" w:space="0" w:color="000000"/>
              <w:left w:val="single" w:sz="4" w:space="0" w:color="000000"/>
              <w:bottom w:val="single" w:sz="4" w:space="0" w:color="000000"/>
              <w:right w:val="single" w:sz="4" w:space="0" w:color="000000"/>
            </w:tcBorders>
          </w:tcPr>
          <w:p w14:paraId="40552DC9" w14:textId="77777777" w:rsidR="00A7282F" w:rsidRPr="00A7282F" w:rsidRDefault="00A7282F" w:rsidP="00A7282F">
            <w:pPr>
              <w:widowControl w:val="0"/>
              <w:autoSpaceDE w:val="0"/>
              <w:autoSpaceDN w:val="0"/>
              <w:adjustRightInd w:val="0"/>
              <w:spacing w:before="51" w:after="0" w:line="240" w:lineRule="auto"/>
              <w:ind w:left="102" w:right="297"/>
              <w:rPr>
                <w:rFonts w:ascii="Times New Roman" w:eastAsia="Times New Roman" w:hAnsi="Times New Roman" w:cs="Times New Roman"/>
                <w:szCs w:val="24"/>
              </w:rPr>
            </w:pPr>
            <w:r w:rsidRPr="00A7282F">
              <w:rPr>
                <w:rFonts w:ascii="Times New Roman" w:eastAsia="Times New Roman" w:hAnsi="Times New Roman" w:cs="Times New Roman"/>
                <w:spacing w:val="2"/>
                <w:szCs w:val="24"/>
              </w:rPr>
              <w:t>Ps</w:t>
            </w:r>
            <w:r w:rsidRPr="00A7282F">
              <w:rPr>
                <w:rFonts w:ascii="Times New Roman" w:eastAsia="Times New Roman" w:hAnsi="Times New Roman" w:cs="Times New Roman"/>
                <w:spacing w:val="-5"/>
                <w:szCs w:val="24"/>
              </w:rPr>
              <w:t>i</w:t>
            </w:r>
            <w:r w:rsidRPr="00A7282F">
              <w:rPr>
                <w:rFonts w:ascii="Times New Roman" w:eastAsia="Times New Roman" w:hAnsi="Times New Roman" w:cs="Times New Roman"/>
                <w:szCs w:val="24"/>
              </w:rPr>
              <w:t xml:space="preserve">chozinės reakcijos (kitokios nei haliucinacijos), </w:t>
            </w:r>
            <w:r w:rsidRPr="00A7282F">
              <w:rPr>
                <w:rFonts w:ascii="Times New Roman" w:eastAsia="Times New Roman" w:hAnsi="Times New Roman" w:cs="Times New Roman"/>
                <w:iCs/>
                <w:szCs w:val="24"/>
              </w:rPr>
              <w:t xml:space="preserve">įskaitant </w:t>
            </w:r>
            <w:r w:rsidRPr="00A7282F">
              <w:rPr>
                <w:rFonts w:ascii="Times New Roman" w:eastAsia="Times New Roman" w:hAnsi="Times New Roman" w:cs="Times New Roman"/>
                <w:szCs w:val="24"/>
              </w:rPr>
              <w:t xml:space="preserve">delyrą, </w:t>
            </w:r>
            <w:r w:rsidRPr="00A7282F">
              <w:rPr>
                <w:rFonts w:ascii="Times New Roman" w:eastAsia="Times New Roman" w:hAnsi="Times New Roman" w:cs="Times New Roman"/>
                <w:iCs/>
                <w:szCs w:val="24"/>
              </w:rPr>
              <w:t>kliedesius</w:t>
            </w:r>
            <w:r w:rsidRPr="00A7282F">
              <w:rPr>
                <w:rFonts w:ascii="Times New Roman" w:eastAsia="Times New Roman" w:hAnsi="Times New Roman" w:cs="Times New Roman"/>
                <w:szCs w:val="24"/>
              </w:rPr>
              <w:t>, paranoją.</w:t>
            </w:r>
          </w:p>
        </w:tc>
      </w:tr>
      <w:tr w:rsidR="00A7282F" w:rsidRPr="00A7282F" w14:paraId="26CD5AF7" w14:textId="77777777" w:rsidTr="00C84C6A">
        <w:trPr>
          <w:trHeight w:hRule="exact" w:val="1898"/>
        </w:trPr>
        <w:tc>
          <w:tcPr>
            <w:tcW w:w="2438" w:type="dxa"/>
            <w:tcBorders>
              <w:top w:val="single" w:sz="4" w:space="0" w:color="000000"/>
              <w:left w:val="single" w:sz="4" w:space="0" w:color="000000"/>
              <w:bottom w:val="single" w:sz="4" w:space="0" w:color="000000"/>
              <w:right w:val="single" w:sz="4" w:space="0" w:color="000000"/>
            </w:tcBorders>
          </w:tcPr>
          <w:p w14:paraId="52265CEE" w14:textId="77777777" w:rsidR="00A7282F" w:rsidRPr="00A7282F" w:rsidRDefault="00A7282F" w:rsidP="00A7282F">
            <w:pPr>
              <w:widowControl w:val="0"/>
              <w:autoSpaceDE w:val="0"/>
              <w:autoSpaceDN w:val="0"/>
              <w:adjustRightInd w:val="0"/>
              <w:spacing w:before="53"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Dažnis nežinomas</w:t>
            </w:r>
          </w:p>
        </w:tc>
        <w:tc>
          <w:tcPr>
            <w:tcW w:w="6067" w:type="dxa"/>
            <w:gridSpan w:val="5"/>
            <w:tcBorders>
              <w:top w:val="single" w:sz="4" w:space="0" w:color="000000"/>
              <w:left w:val="single" w:sz="4" w:space="0" w:color="000000"/>
              <w:bottom w:val="single" w:sz="4" w:space="0" w:color="000000"/>
              <w:right w:val="single" w:sz="4" w:space="0" w:color="000000"/>
            </w:tcBorders>
          </w:tcPr>
          <w:p w14:paraId="24C7F9F8" w14:textId="77777777" w:rsidR="00A7282F" w:rsidRPr="00A7282F" w:rsidRDefault="00A7282F" w:rsidP="00A7282F">
            <w:pPr>
              <w:widowControl w:val="0"/>
              <w:autoSpaceDE w:val="0"/>
              <w:autoSpaceDN w:val="0"/>
              <w:adjustRightInd w:val="0"/>
              <w:spacing w:before="1" w:after="0" w:line="239" w:lineRule="auto"/>
              <w:ind w:left="102" w:right="277"/>
              <w:rPr>
                <w:rFonts w:ascii="Times New Roman" w:eastAsia="Times New Roman" w:hAnsi="Times New Roman" w:cs="Times New Roman"/>
                <w:szCs w:val="24"/>
              </w:rPr>
            </w:pPr>
            <w:r w:rsidRPr="00A7282F">
              <w:rPr>
                <w:rFonts w:ascii="Times New Roman" w:eastAsia="Times New Roman" w:hAnsi="Times New Roman" w:cs="Times New Roman"/>
                <w:szCs w:val="24"/>
              </w:rPr>
              <w:t>Pacientams, gydomiems dopamino agonistais, įskaitant ropinirolį, gali pasireikšti patologinis potraukis azartiniams žaidimams, lytinio potraukio sustiprėjimas, pernelyg didelis seksualumas, nenugalimas potraukis išlaidauti arba pirkti, besaikis valgymas ir nenugalimas potraukis valgyti (žr. 4.4 skyrių).</w:t>
            </w:r>
          </w:p>
        </w:tc>
      </w:tr>
      <w:tr w:rsidR="00A7282F" w:rsidRPr="00A7282F" w14:paraId="586AFF29" w14:textId="77777777" w:rsidTr="00C84C6A">
        <w:trPr>
          <w:trHeight w:hRule="exact" w:val="655"/>
        </w:trPr>
        <w:tc>
          <w:tcPr>
            <w:tcW w:w="2438" w:type="dxa"/>
            <w:tcBorders>
              <w:top w:val="single" w:sz="4" w:space="0" w:color="000000"/>
              <w:left w:val="single" w:sz="4" w:space="0" w:color="000000"/>
              <w:bottom w:val="single" w:sz="4" w:space="0" w:color="000000"/>
              <w:right w:val="single" w:sz="4" w:space="0" w:color="000000"/>
            </w:tcBorders>
          </w:tcPr>
          <w:p w14:paraId="2F276E3A" w14:textId="77777777" w:rsidR="00A7282F" w:rsidRPr="00A7282F" w:rsidRDefault="00A7282F" w:rsidP="00A7282F">
            <w:pPr>
              <w:widowControl w:val="0"/>
              <w:autoSpaceDE w:val="0"/>
              <w:autoSpaceDN w:val="0"/>
              <w:adjustRightInd w:val="0"/>
              <w:spacing w:before="53"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Dažnis nežinomas</w:t>
            </w:r>
          </w:p>
        </w:tc>
        <w:tc>
          <w:tcPr>
            <w:tcW w:w="6067" w:type="dxa"/>
            <w:gridSpan w:val="5"/>
            <w:tcBorders>
              <w:top w:val="single" w:sz="4" w:space="0" w:color="000000"/>
              <w:left w:val="single" w:sz="4" w:space="0" w:color="000000"/>
              <w:bottom w:val="single" w:sz="4" w:space="0" w:color="000000"/>
              <w:right w:val="single" w:sz="4" w:space="0" w:color="000000"/>
            </w:tcBorders>
          </w:tcPr>
          <w:p w14:paraId="16BC7F44" w14:textId="32C3667C" w:rsidR="00A7282F" w:rsidRPr="00A7282F" w:rsidRDefault="00297959" w:rsidP="00A7282F">
            <w:pPr>
              <w:widowControl w:val="0"/>
              <w:autoSpaceDE w:val="0"/>
              <w:autoSpaceDN w:val="0"/>
              <w:adjustRightInd w:val="0"/>
              <w:spacing w:after="0" w:line="269" w:lineRule="exact"/>
              <w:ind w:left="102" w:right="-20"/>
              <w:rPr>
                <w:rFonts w:ascii="Times New Roman" w:eastAsia="Times New Roman" w:hAnsi="Times New Roman" w:cs="Times New Roman"/>
                <w:szCs w:val="24"/>
              </w:rPr>
            </w:pPr>
            <w:r>
              <w:rPr>
                <w:rFonts w:ascii="Times New Roman" w:eastAsia="Times New Roman" w:hAnsi="Times New Roman" w:cs="Times New Roman"/>
                <w:szCs w:val="24"/>
              </w:rPr>
              <w:t>Manija (žr. 4.4 skyrių), a</w:t>
            </w:r>
            <w:r w:rsidR="00A7282F" w:rsidRPr="00A7282F">
              <w:rPr>
                <w:rFonts w:ascii="Times New Roman" w:eastAsia="Times New Roman" w:hAnsi="Times New Roman" w:cs="Times New Roman"/>
                <w:szCs w:val="24"/>
              </w:rPr>
              <w:t>gresyvumas *, dopamino reguliacijos sutrikimo sindromas</w:t>
            </w:r>
          </w:p>
        </w:tc>
      </w:tr>
      <w:tr w:rsidR="00A7282F" w:rsidRPr="00A7282F" w14:paraId="700DE3B0" w14:textId="77777777" w:rsidTr="00C84C6A">
        <w:trPr>
          <w:trHeight w:hRule="exact" w:val="447"/>
        </w:trPr>
        <w:tc>
          <w:tcPr>
            <w:tcW w:w="8505" w:type="dxa"/>
            <w:gridSpan w:val="6"/>
            <w:tcBorders>
              <w:top w:val="single" w:sz="4" w:space="0" w:color="000000"/>
              <w:left w:val="single" w:sz="4" w:space="0" w:color="000000"/>
              <w:bottom w:val="single" w:sz="4" w:space="0" w:color="000000"/>
              <w:right w:val="single" w:sz="4" w:space="0" w:color="000000"/>
            </w:tcBorders>
          </w:tcPr>
          <w:p w14:paraId="1BCBAF39"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szCs w:val="24"/>
              </w:rPr>
              <w:t>Nervų sistemos sutrikimai</w:t>
            </w:r>
          </w:p>
        </w:tc>
      </w:tr>
      <w:tr w:rsidR="00A7282F" w:rsidRPr="00A7282F" w14:paraId="239C351B" w14:textId="77777777" w:rsidTr="00C84C6A">
        <w:trPr>
          <w:trHeight w:val="355"/>
        </w:trPr>
        <w:tc>
          <w:tcPr>
            <w:tcW w:w="2438" w:type="dxa"/>
            <w:vMerge w:val="restart"/>
            <w:tcBorders>
              <w:top w:val="single" w:sz="4" w:space="0" w:color="000000"/>
              <w:left w:val="single" w:sz="4" w:space="0" w:color="000000"/>
              <w:right w:val="single" w:sz="4" w:space="0" w:color="000000"/>
            </w:tcBorders>
          </w:tcPr>
          <w:p w14:paraId="5FE4C9CD"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pacing w:val="1"/>
                <w:szCs w:val="24"/>
              </w:rPr>
              <w:t>Labai dažni</w:t>
            </w:r>
          </w:p>
        </w:tc>
        <w:tc>
          <w:tcPr>
            <w:tcW w:w="3191" w:type="dxa"/>
            <w:gridSpan w:val="3"/>
            <w:tcBorders>
              <w:top w:val="single" w:sz="4" w:space="0" w:color="000000"/>
              <w:left w:val="single" w:sz="4" w:space="0" w:color="000000"/>
              <w:bottom w:val="single" w:sz="4" w:space="0" w:color="000000"/>
              <w:right w:val="single" w:sz="4" w:space="0" w:color="000000"/>
            </w:tcBorders>
          </w:tcPr>
          <w:p w14:paraId="671EA8D8"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Somnolencija</w:t>
            </w:r>
          </w:p>
        </w:tc>
        <w:tc>
          <w:tcPr>
            <w:tcW w:w="2876" w:type="dxa"/>
            <w:gridSpan w:val="2"/>
            <w:tcBorders>
              <w:top w:val="single" w:sz="4" w:space="0" w:color="000000"/>
              <w:left w:val="single" w:sz="4" w:space="0" w:color="000000"/>
              <w:bottom w:val="single" w:sz="4" w:space="0" w:color="000000"/>
              <w:right w:val="single" w:sz="4" w:space="0" w:color="000000"/>
            </w:tcBorders>
          </w:tcPr>
          <w:p w14:paraId="1E404B79" w14:textId="77777777" w:rsidR="00A7282F" w:rsidRPr="00A7282F" w:rsidRDefault="000C42BB" w:rsidP="00A7282F">
            <w:pPr>
              <w:widowControl w:val="0"/>
              <w:autoSpaceDE w:val="0"/>
              <w:autoSpaceDN w:val="0"/>
              <w:adjustRightInd w:val="0"/>
              <w:spacing w:before="51" w:after="0" w:line="240" w:lineRule="auto"/>
              <w:ind w:left="100" w:right="-20"/>
              <w:rPr>
                <w:rFonts w:ascii="Times New Roman" w:eastAsia="Times New Roman" w:hAnsi="Times New Roman" w:cs="Times New Roman"/>
                <w:szCs w:val="24"/>
              </w:rPr>
            </w:pPr>
            <w:r w:rsidRPr="00A7282F">
              <w:rPr>
                <w:rFonts w:ascii="Times New Roman" w:eastAsia="Times New Roman" w:hAnsi="Times New Roman" w:cs="Times New Roman"/>
                <w:szCs w:val="24"/>
              </w:rPr>
              <w:t>Somnolencija **</w:t>
            </w:r>
          </w:p>
        </w:tc>
      </w:tr>
      <w:tr w:rsidR="00A7282F" w:rsidRPr="00A7282F" w14:paraId="76487333" w14:textId="77777777" w:rsidTr="00C84C6A">
        <w:trPr>
          <w:trHeight w:hRule="exact" w:val="449"/>
        </w:trPr>
        <w:tc>
          <w:tcPr>
            <w:tcW w:w="2438" w:type="dxa"/>
            <w:vMerge/>
            <w:tcBorders>
              <w:left w:val="single" w:sz="4" w:space="0" w:color="000000"/>
              <w:bottom w:val="single" w:sz="4" w:space="0" w:color="000000"/>
              <w:right w:val="single" w:sz="4" w:space="0" w:color="000000"/>
            </w:tcBorders>
          </w:tcPr>
          <w:p w14:paraId="3AADFF9C"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pacing w:val="1"/>
                <w:szCs w:val="24"/>
              </w:rPr>
            </w:pPr>
          </w:p>
        </w:tc>
        <w:tc>
          <w:tcPr>
            <w:tcW w:w="3191" w:type="dxa"/>
            <w:gridSpan w:val="3"/>
            <w:tcBorders>
              <w:top w:val="single" w:sz="4" w:space="0" w:color="000000"/>
              <w:left w:val="single" w:sz="4" w:space="0" w:color="000000"/>
              <w:bottom w:val="single" w:sz="4" w:space="0" w:color="000000"/>
              <w:right w:val="single" w:sz="4" w:space="0" w:color="000000"/>
            </w:tcBorders>
          </w:tcPr>
          <w:p w14:paraId="4033E35B"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pacing w:val="3"/>
                <w:szCs w:val="24"/>
              </w:rPr>
              <w:t>Apalpimas</w:t>
            </w:r>
          </w:p>
        </w:tc>
        <w:tc>
          <w:tcPr>
            <w:tcW w:w="2876" w:type="dxa"/>
            <w:gridSpan w:val="2"/>
            <w:tcBorders>
              <w:top w:val="single" w:sz="4" w:space="0" w:color="000000"/>
              <w:left w:val="single" w:sz="4" w:space="0" w:color="000000"/>
              <w:bottom w:val="single" w:sz="4" w:space="0" w:color="000000"/>
              <w:right w:val="single" w:sz="4" w:space="0" w:color="000000"/>
            </w:tcBorders>
          </w:tcPr>
          <w:p w14:paraId="21A5F22D" w14:textId="77777777" w:rsidR="00A7282F" w:rsidRPr="00A7282F" w:rsidRDefault="000C42BB" w:rsidP="00A7282F">
            <w:pPr>
              <w:widowControl w:val="0"/>
              <w:autoSpaceDE w:val="0"/>
              <w:autoSpaceDN w:val="0"/>
              <w:adjustRightInd w:val="0"/>
              <w:spacing w:after="0" w:line="240" w:lineRule="auto"/>
              <w:ind w:left="100" w:right="-20"/>
              <w:rPr>
                <w:rFonts w:ascii="Times New Roman" w:eastAsia="Times New Roman" w:hAnsi="Times New Roman" w:cs="Times New Roman"/>
                <w:spacing w:val="2"/>
                <w:szCs w:val="24"/>
              </w:rPr>
            </w:pPr>
            <w:r w:rsidRPr="00A7282F">
              <w:rPr>
                <w:rFonts w:ascii="Times New Roman" w:eastAsia="Times New Roman" w:hAnsi="Times New Roman" w:cs="Times New Roman"/>
                <w:spacing w:val="2"/>
                <w:szCs w:val="24"/>
              </w:rPr>
              <w:t>D</w:t>
            </w:r>
            <w:r w:rsidRPr="00A7282F">
              <w:rPr>
                <w:rFonts w:ascii="Times New Roman" w:eastAsia="Times New Roman" w:hAnsi="Times New Roman" w:cs="Times New Roman"/>
                <w:spacing w:val="-5"/>
                <w:szCs w:val="24"/>
              </w:rPr>
              <w:t>i</w:t>
            </w:r>
            <w:r w:rsidRPr="00A7282F">
              <w:rPr>
                <w:rFonts w:ascii="Times New Roman" w:eastAsia="Times New Roman" w:hAnsi="Times New Roman" w:cs="Times New Roman"/>
                <w:szCs w:val="24"/>
              </w:rPr>
              <w:t xml:space="preserve">skinezija *** </w:t>
            </w:r>
          </w:p>
        </w:tc>
      </w:tr>
      <w:tr w:rsidR="00A7282F" w:rsidRPr="00A7282F" w14:paraId="45445DBA" w14:textId="77777777" w:rsidTr="00C84C6A">
        <w:trPr>
          <w:trHeight w:hRule="exact" w:val="478"/>
        </w:trPr>
        <w:tc>
          <w:tcPr>
            <w:tcW w:w="2438" w:type="dxa"/>
            <w:tcBorders>
              <w:top w:val="single" w:sz="4" w:space="0" w:color="000000"/>
              <w:left w:val="single" w:sz="4" w:space="0" w:color="000000"/>
              <w:bottom w:val="single" w:sz="4" w:space="0" w:color="000000"/>
              <w:right w:val="single" w:sz="4" w:space="0" w:color="000000"/>
            </w:tcBorders>
          </w:tcPr>
          <w:p w14:paraId="547856F9"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w:t>
            </w:r>
          </w:p>
        </w:tc>
        <w:tc>
          <w:tcPr>
            <w:tcW w:w="6067" w:type="dxa"/>
            <w:gridSpan w:val="5"/>
            <w:tcBorders>
              <w:top w:val="single" w:sz="4" w:space="0" w:color="000000"/>
              <w:left w:val="single" w:sz="4" w:space="0" w:color="000000"/>
              <w:bottom w:val="single" w:sz="4" w:space="0" w:color="000000"/>
              <w:right w:val="single" w:sz="4" w:space="0" w:color="000000"/>
            </w:tcBorders>
          </w:tcPr>
          <w:p w14:paraId="27AD7A95" w14:textId="77777777" w:rsidR="00A7282F" w:rsidRPr="00A7282F" w:rsidRDefault="00A7282F" w:rsidP="00A7282F">
            <w:pPr>
              <w:widowControl w:val="0"/>
              <w:autoSpaceDE w:val="0"/>
              <w:autoSpaceDN w:val="0"/>
              <w:adjustRightInd w:val="0"/>
              <w:spacing w:before="51" w:after="0" w:line="240" w:lineRule="auto"/>
              <w:ind w:left="102" w:right="809"/>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(įskaitant galvos sukimąsi), staigus užmigimas</w:t>
            </w:r>
          </w:p>
        </w:tc>
      </w:tr>
      <w:tr w:rsidR="00A7282F" w:rsidRPr="00A7282F" w14:paraId="6AAA4EC7" w14:textId="77777777" w:rsidTr="00C84C6A">
        <w:trPr>
          <w:trHeight w:val="455"/>
        </w:trPr>
        <w:tc>
          <w:tcPr>
            <w:tcW w:w="2438" w:type="dxa"/>
            <w:tcBorders>
              <w:top w:val="single" w:sz="4" w:space="0" w:color="000000"/>
              <w:left w:val="single" w:sz="4" w:space="0" w:color="000000"/>
              <w:right w:val="single" w:sz="4" w:space="0" w:color="000000"/>
            </w:tcBorders>
          </w:tcPr>
          <w:p w14:paraId="6ACC79DD"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Nedažni</w:t>
            </w:r>
          </w:p>
        </w:tc>
        <w:tc>
          <w:tcPr>
            <w:tcW w:w="6067" w:type="dxa"/>
            <w:gridSpan w:val="5"/>
            <w:tcBorders>
              <w:top w:val="single" w:sz="4" w:space="0" w:color="000000"/>
              <w:left w:val="single" w:sz="4" w:space="0" w:color="000000"/>
              <w:right w:val="single" w:sz="4" w:space="0" w:color="000000"/>
            </w:tcBorders>
          </w:tcPr>
          <w:p w14:paraId="416C168F"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 Pernelyg didelis mieguistumas dienos metu</w:t>
            </w:r>
          </w:p>
        </w:tc>
      </w:tr>
      <w:tr w:rsidR="00A7282F" w:rsidRPr="00A7282F" w14:paraId="7FC31D5A" w14:textId="77777777" w:rsidTr="00C84C6A">
        <w:trPr>
          <w:trHeight w:hRule="exact" w:val="447"/>
        </w:trPr>
        <w:tc>
          <w:tcPr>
            <w:tcW w:w="8505" w:type="dxa"/>
            <w:gridSpan w:val="6"/>
            <w:tcBorders>
              <w:top w:val="single" w:sz="4" w:space="0" w:color="000000"/>
              <w:left w:val="single" w:sz="4" w:space="0" w:color="000000"/>
              <w:bottom w:val="single" w:sz="4" w:space="0" w:color="000000"/>
              <w:right w:val="single" w:sz="4" w:space="0" w:color="000000"/>
            </w:tcBorders>
          </w:tcPr>
          <w:p w14:paraId="229D188A"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szCs w:val="24"/>
              </w:rPr>
              <w:lastRenderedPageBreak/>
              <w:t>Kraujagyslių sutrikimai</w:t>
            </w:r>
          </w:p>
        </w:tc>
      </w:tr>
      <w:tr w:rsidR="00A7282F" w:rsidRPr="00A7282F" w14:paraId="5AD6EB60" w14:textId="77777777" w:rsidTr="00C84C6A">
        <w:trPr>
          <w:trHeight w:hRule="exact" w:val="647"/>
        </w:trPr>
        <w:tc>
          <w:tcPr>
            <w:tcW w:w="2438" w:type="dxa"/>
            <w:tcBorders>
              <w:top w:val="single" w:sz="4" w:space="0" w:color="000000"/>
              <w:left w:val="single" w:sz="4" w:space="0" w:color="000000"/>
              <w:bottom w:val="single" w:sz="4" w:space="0" w:color="000000"/>
              <w:right w:val="single" w:sz="4" w:space="0" w:color="000000"/>
            </w:tcBorders>
          </w:tcPr>
          <w:p w14:paraId="7B4A00E0"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w:t>
            </w:r>
          </w:p>
        </w:tc>
        <w:tc>
          <w:tcPr>
            <w:tcW w:w="2961" w:type="dxa"/>
            <w:tcBorders>
              <w:top w:val="single" w:sz="4" w:space="0" w:color="000000"/>
              <w:left w:val="single" w:sz="4" w:space="0" w:color="000000"/>
              <w:bottom w:val="single" w:sz="4" w:space="0" w:color="000000"/>
              <w:right w:val="single" w:sz="4" w:space="0" w:color="000000"/>
            </w:tcBorders>
          </w:tcPr>
          <w:p w14:paraId="611082E4" w14:textId="77777777" w:rsidR="00A7282F" w:rsidRPr="00A7282F" w:rsidRDefault="00A7282F" w:rsidP="00A7282F">
            <w:pPr>
              <w:widowControl w:val="0"/>
              <w:autoSpaceDE w:val="0"/>
              <w:autoSpaceDN w:val="0"/>
              <w:adjustRightInd w:val="0"/>
              <w:spacing w:after="0" w:line="240" w:lineRule="auto"/>
              <w:rPr>
                <w:rFonts w:ascii="Times New Roman" w:eastAsia="Times New Roman" w:hAnsi="Times New Roman" w:cs="Times New Roman"/>
                <w:szCs w:val="24"/>
              </w:rPr>
            </w:pPr>
          </w:p>
        </w:tc>
        <w:tc>
          <w:tcPr>
            <w:tcW w:w="3106" w:type="dxa"/>
            <w:gridSpan w:val="4"/>
            <w:tcBorders>
              <w:top w:val="single" w:sz="4" w:space="0" w:color="000000"/>
              <w:left w:val="single" w:sz="4" w:space="0" w:color="000000"/>
              <w:bottom w:val="single" w:sz="4" w:space="0" w:color="000000"/>
              <w:right w:val="single" w:sz="4" w:space="0" w:color="000000"/>
            </w:tcBorders>
          </w:tcPr>
          <w:p w14:paraId="517A45DC" w14:textId="77777777" w:rsidR="00A7282F" w:rsidRPr="00A7282F" w:rsidRDefault="00A7282F" w:rsidP="00A7282F">
            <w:pPr>
              <w:widowControl w:val="0"/>
              <w:autoSpaceDE w:val="0"/>
              <w:autoSpaceDN w:val="0"/>
              <w:adjustRightInd w:val="0"/>
              <w:spacing w:before="51" w:after="0" w:line="240" w:lineRule="auto"/>
              <w:ind w:left="100" w:right="636"/>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Ortostatinė hipotenzija, </w:t>
            </w:r>
            <w:r w:rsidRPr="00A7282F">
              <w:rPr>
                <w:rFonts w:ascii="Times New Roman" w:eastAsia="Times New Roman" w:hAnsi="Times New Roman" w:cs="Times New Roman"/>
                <w:spacing w:val="2"/>
                <w:szCs w:val="24"/>
              </w:rPr>
              <w:t>h</w:t>
            </w:r>
            <w:r w:rsidRPr="00A7282F">
              <w:rPr>
                <w:rFonts w:ascii="Times New Roman" w:eastAsia="Times New Roman" w:hAnsi="Times New Roman" w:cs="Times New Roman"/>
                <w:spacing w:val="-5"/>
                <w:szCs w:val="24"/>
              </w:rPr>
              <w:t>i</w:t>
            </w:r>
            <w:r w:rsidRPr="00A7282F">
              <w:rPr>
                <w:rFonts w:ascii="Times New Roman" w:eastAsia="Times New Roman" w:hAnsi="Times New Roman" w:cs="Times New Roman"/>
                <w:szCs w:val="24"/>
              </w:rPr>
              <w:t>potenzija</w:t>
            </w:r>
          </w:p>
        </w:tc>
      </w:tr>
      <w:tr w:rsidR="00A7282F" w:rsidRPr="00A7282F" w14:paraId="3B20BB56" w14:textId="77777777" w:rsidTr="00C84C6A">
        <w:trPr>
          <w:trHeight w:hRule="exact" w:val="673"/>
        </w:trPr>
        <w:tc>
          <w:tcPr>
            <w:tcW w:w="2438" w:type="dxa"/>
            <w:tcBorders>
              <w:top w:val="single" w:sz="4" w:space="0" w:color="000000"/>
              <w:left w:val="single" w:sz="4" w:space="0" w:color="000000"/>
              <w:bottom w:val="single" w:sz="4" w:space="0" w:color="000000"/>
              <w:right w:val="single" w:sz="4" w:space="0" w:color="000000"/>
            </w:tcBorders>
          </w:tcPr>
          <w:p w14:paraId="0210B5A5"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Nedažni</w:t>
            </w:r>
          </w:p>
        </w:tc>
        <w:tc>
          <w:tcPr>
            <w:tcW w:w="2961" w:type="dxa"/>
            <w:tcBorders>
              <w:top w:val="single" w:sz="4" w:space="0" w:color="000000"/>
              <w:left w:val="single" w:sz="4" w:space="0" w:color="000000"/>
              <w:bottom w:val="single" w:sz="4" w:space="0" w:color="000000"/>
              <w:right w:val="single" w:sz="4" w:space="0" w:color="000000"/>
            </w:tcBorders>
          </w:tcPr>
          <w:p w14:paraId="56152068" w14:textId="77777777" w:rsidR="00A7282F" w:rsidRPr="00A7282F" w:rsidRDefault="00A7282F" w:rsidP="00A7282F">
            <w:pPr>
              <w:widowControl w:val="0"/>
              <w:autoSpaceDE w:val="0"/>
              <w:autoSpaceDN w:val="0"/>
              <w:adjustRightInd w:val="0"/>
              <w:spacing w:before="51" w:after="0" w:line="240" w:lineRule="auto"/>
              <w:ind w:left="102" w:right="710"/>
              <w:rPr>
                <w:rFonts w:ascii="Times New Roman" w:eastAsia="Times New Roman" w:hAnsi="Times New Roman" w:cs="Times New Roman"/>
                <w:szCs w:val="24"/>
              </w:rPr>
            </w:pPr>
            <w:r w:rsidRPr="00A7282F">
              <w:rPr>
                <w:rFonts w:ascii="Times New Roman" w:eastAsia="Times New Roman" w:hAnsi="Times New Roman" w:cs="Times New Roman"/>
                <w:szCs w:val="24"/>
              </w:rPr>
              <w:t>Ortostatinė hipotenzija, hipotenzija</w:t>
            </w:r>
          </w:p>
        </w:tc>
        <w:tc>
          <w:tcPr>
            <w:tcW w:w="3106" w:type="dxa"/>
            <w:gridSpan w:val="4"/>
            <w:tcBorders>
              <w:top w:val="single" w:sz="4" w:space="0" w:color="000000"/>
              <w:left w:val="single" w:sz="4" w:space="0" w:color="000000"/>
              <w:bottom w:val="single" w:sz="4" w:space="0" w:color="000000"/>
              <w:right w:val="single" w:sz="4" w:space="0" w:color="000000"/>
            </w:tcBorders>
          </w:tcPr>
          <w:p w14:paraId="038908BC" w14:textId="77777777" w:rsidR="00A7282F" w:rsidRPr="00A7282F" w:rsidRDefault="00A7282F" w:rsidP="00A7282F">
            <w:pPr>
              <w:widowControl w:val="0"/>
              <w:autoSpaceDE w:val="0"/>
              <w:autoSpaceDN w:val="0"/>
              <w:adjustRightInd w:val="0"/>
              <w:spacing w:after="0" w:line="240" w:lineRule="auto"/>
              <w:rPr>
                <w:rFonts w:ascii="Times New Roman" w:eastAsia="Times New Roman" w:hAnsi="Times New Roman" w:cs="Times New Roman"/>
                <w:szCs w:val="24"/>
              </w:rPr>
            </w:pPr>
          </w:p>
        </w:tc>
      </w:tr>
      <w:tr w:rsidR="00C84C6A" w:rsidRPr="00A7282F" w14:paraId="2ABAB6E8" w14:textId="77777777" w:rsidTr="00CB28DA">
        <w:trPr>
          <w:trHeight w:hRule="exact" w:val="502"/>
        </w:trPr>
        <w:tc>
          <w:tcPr>
            <w:tcW w:w="8505" w:type="dxa"/>
            <w:gridSpan w:val="6"/>
            <w:tcBorders>
              <w:top w:val="single" w:sz="4" w:space="0" w:color="000000"/>
              <w:left w:val="single" w:sz="4" w:space="0" w:color="000000"/>
              <w:bottom w:val="single" w:sz="4" w:space="0" w:color="000000"/>
              <w:right w:val="single" w:sz="4" w:space="0" w:color="000000"/>
            </w:tcBorders>
          </w:tcPr>
          <w:p w14:paraId="2D3D7B94" w14:textId="7FA69556" w:rsidR="00C84C6A" w:rsidRPr="00A7282F" w:rsidRDefault="00C84C6A" w:rsidP="00A7282F">
            <w:pPr>
              <w:widowControl w:val="0"/>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i/>
                <w:szCs w:val="24"/>
              </w:rPr>
              <w:t>Kvėpavimo sistemos, krūtinės ląstos ir tarpuplaučio</w:t>
            </w:r>
            <w:r w:rsidRPr="00A7282F">
              <w:rPr>
                <w:rFonts w:ascii="Times New Roman" w:eastAsia="Times New Roman" w:hAnsi="Times New Roman" w:cs="Times New Roman"/>
                <w:i/>
                <w:szCs w:val="24"/>
              </w:rPr>
              <w:t xml:space="preserve"> sutrikimai</w:t>
            </w:r>
          </w:p>
        </w:tc>
      </w:tr>
      <w:tr w:rsidR="008556D7" w:rsidRPr="00A7282F" w14:paraId="156B3B1A" w14:textId="77777777" w:rsidTr="00CB28DA">
        <w:trPr>
          <w:trHeight w:hRule="exact" w:val="438"/>
        </w:trPr>
        <w:tc>
          <w:tcPr>
            <w:tcW w:w="2438" w:type="dxa"/>
            <w:tcBorders>
              <w:top w:val="single" w:sz="4" w:space="0" w:color="000000"/>
              <w:left w:val="single" w:sz="4" w:space="0" w:color="000000"/>
              <w:bottom w:val="single" w:sz="4" w:space="0" w:color="000000"/>
              <w:right w:val="single" w:sz="4" w:space="0" w:color="000000"/>
            </w:tcBorders>
          </w:tcPr>
          <w:p w14:paraId="48ACE1F2" w14:textId="34B7BD97" w:rsidR="008556D7" w:rsidRPr="00A7282F" w:rsidRDefault="002C3817"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Pr>
                <w:rFonts w:ascii="Times New Roman" w:eastAsia="Times New Roman" w:hAnsi="Times New Roman" w:cs="Times New Roman"/>
                <w:szCs w:val="24"/>
              </w:rPr>
              <w:t>Ned</w:t>
            </w:r>
            <w:r w:rsidR="008556D7">
              <w:rPr>
                <w:rFonts w:ascii="Times New Roman" w:eastAsia="Times New Roman" w:hAnsi="Times New Roman" w:cs="Times New Roman"/>
                <w:szCs w:val="24"/>
              </w:rPr>
              <w:t>ažni</w:t>
            </w:r>
          </w:p>
        </w:tc>
        <w:tc>
          <w:tcPr>
            <w:tcW w:w="6067" w:type="dxa"/>
            <w:gridSpan w:val="5"/>
            <w:tcBorders>
              <w:top w:val="single" w:sz="4" w:space="0" w:color="000000"/>
              <w:left w:val="single" w:sz="4" w:space="0" w:color="000000"/>
              <w:bottom w:val="single" w:sz="4" w:space="0" w:color="000000"/>
              <w:right w:val="single" w:sz="4" w:space="0" w:color="000000"/>
            </w:tcBorders>
          </w:tcPr>
          <w:p w14:paraId="580365F5" w14:textId="0DD96954" w:rsidR="008556D7" w:rsidRPr="00A7282F" w:rsidRDefault="008556D7" w:rsidP="00A7282F">
            <w:pPr>
              <w:widowControl w:val="0"/>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Žagsulys</w:t>
            </w:r>
          </w:p>
        </w:tc>
      </w:tr>
      <w:tr w:rsidR="00A7282F" w:rsidRPr="00A7282F" w14:paraId="5F1FEB7C" w14:textId="77777777" w:rsidTr="00C84C6A">
        <w:trPr>
          <w:trHeight w:hRule="exact" w:val="447"/>
        </w:trPr>
        <w:tc>
          <w:tcPr>
            <w:tcW w:w="8505" w:type="dxa"/>
            <w:gridSpan w:val="6"/>
            <w:tcBorders>
              <w:top w:val="single" w:sz="4" w:space="0" w:color="000000"/>
              <w:left w:val="single" w:sz="4" w:space="0" w:color="000000"/>
              <w:bottom w:val="single" w:sz="4" w:space="0" w:color="000000"/>
              <w:right w:val="single" w:sz="4" w:space="0" w:color="000000"/>
            </w:tcBorders>
          </w:tcPr>
          <w:p w14:paraId="71BF9E11"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szCs w:val="24"/>
              </w:rPr>
              <w:t>Virškinimo trakto sutrikimai</w:t>
            </w:r>
          </w:p>
        </w:tc>
      </w:tr>
      <w:tr w:rsidR="00A7282F" w:rsidRPr="00A7282F" w14:paraId="5A0D2125" w14:textId="77777777" w:rsidTr="00C84C6A">
        <w:trPr>
          <w:trHeight w:hRule="exact" w:val="447"/>
        </w:trPr>
        <w:tc>
          <w:tcPr>
            <w:tcW w:w="2438" w:type="dxa"/>
            <w:tcBorders>
              <w:top w:val="single" w:sz="4" w:space="0" w:color="000000"/>
              <w:left w:val="single" w:sz="4" w:space="0" w:color="000000"/>
              <w:bottom w:val="single" w:sz="4" w:space="0" w:color="000000"/>
              <w:right w:val="single" w:sz="4" w:space="0" w:color="000000"/>
            </w:tcBorders>
          </w:tcPr>
          <w:p w14:paraId="6699D0E2"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pacing w:val="1"/>
                <w:szCs w:val="24"/>
              </w:rPr>
              <w:t>Labai dažni</w:t>
            </w:r>
          </w:p>
        </w:tc>
        <w:tc>
          <w:tcPr>
            <w:tcW w:w="3191" w:type="dxa"/>
            <w:gridSpan w:val="3"/>
            <w:tcBorders>
              <w:top w:val="single" w:sz="4" w:space="0" w:color="000000"/>
              <w:left w:val="single" w:sz="4" w:space="0" w:color="000000"/>
              <w:bottom w:val="single" w:sz="4" w:space="0" w:color="000000"/>
              <w:right w:val="single" w:sz="4" w:space="0" w:color="000000"/>
            </w:tcBorders>
          </w:tcPr>
          <w:p w14:paraId="35EF49F7"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Pykinimas</w:t>
            </w:r>
          </w:p>
        </w:tc>
        <w:tc>
          <w:tcPr>
            <w:tcW w:w="2876" w:type="dxa"/>
            <w:gridSpan w:val="2"/>
            <w:tcBorders>
              <w:top w:val="single" w:sz="4" w:space="0" w:color="000000"/>
              <w:left w:val="single" w:sz="4" w:space="0" w:color="000000"/>
              <w:bottom w:val="single" w:sz="4" w:space="0" w:color="000000"/>
              <w:right w:val="single" w:sz="4" w:space="0" w:color="000000"/>
            </w:tcBorders>
          </w:tcPr>
          <w:p w14:paraId="37F556BB" w14:textId="77777777" w:rsidR="00A7282F" w:rsidRPr="00A7282F" w:rsidRDefault="00A7282F" w:rsidP="00A7282F">
            <w:pPr>
              <w:widowControl w:val="0"/>
              <w:autoSpaceDE w:val="0"/>
              <w:autoSpaceDN w:val="0"/>
              <w:adjustRightInd w:val="0"/>
              <w:spacing w:before="51" w:after="0" w:line="240" w:lineRule="auto"/>
              <w:ind w:right="-20" w:firstLine="100"/>
              <w:rPr>
                <w:rFonts w:ascii="Times New Roman" w:eastAsia="Times New Roman" w:hAnsi="Times New Roman" w:cs="Times New Roman"/>
                <w:szCs w:val="24"/>
              </w:rPr>
            </w:pPr>
            <w:r w:rsidRPr="00A7282F">
              <w:rPr>
                <w:rFonts w:ascii="Times New Roman" w:eastAsia="Times New Roman" w:hAnsi="Times New Roman" w:cs="Times New Roman"/>
                <w:szCs w:val="24"/>
              </w:rPr>
              <w:t>Pykinimas ****</w:t>
            </w:r>
          </w:p>
        </w:tc>
      </w:tr>
      <w:tr w:rsidR="00A7282F" w:rsidRPr="00A7282F" w14:paraId="3E4D9998" w14:textId="77777777" w:rsidTr="00C84C6A">
        <w:trPr>
          <w:trHeight w:val="363"/>
        </w:trPr>
        <w:tc>
          <w:tcPr>
            <w:tcW w:w="2438" w:type="dxa"/>
            <w:vMerge w:val="restart"/>
            <w:tcBorders>
              <w:top w:val="single" w:sz="4" w:space="0" w:color="000000"/>
              <w:left w:val="single" w:sz="4" w:space="0" w:color="000000"/>
              <w:right w:val="single" w:sz="4" w:space="0" w:color="000000"/>
            </w:tcBorders>
          </w:tcPr>
          <w:p w14:paraId="44BD60C8"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w:t>
            </w:r>
          </w:p>
        </w:tc>
        <w:tc>
          <w:tcPr>
            <w:tcW w:w="6067" w:type="dxa"/>
            <w:gridSpan w:val="5"/>
            <w:tcBorders>
              <w:top w:val="single" w:sz="4" w:space="0" w:color="000000"/>
              <w:left w:val="single" w:sz="4" w:space="0" w:color="000000"/>
              <w:bottom w:val="single" w:sz="4" w:space="0" w:color="000000"/>
              <w:right w:val="single" w:sz="4" w:space="0" w:color="000000"/>
            </w:tcBorders>
          </w:tcPr>
          <w:p w14:paraId="3036B86A" w14:textId="77777777" w:rsidR="00A7282F" w:rsidRPr="00A7282F" w:rsidRDefault="00A7282F" w:rsidP="00A7282F">
            <w:pPr>
              <w:widowControl w:val="0"/>
              <w:autoSpaceDE w:val="0"/>
              <w:autoSpaceDN w:val="0"/>
              <w:adjustRightInd w:val="0"/>
              <w:spacing w:before="51" w:after="0" w:line="240" w:lineRule="auto"/>
              <w:ind w:left="102" w:right="262"/>
              <w:rPr>
                <w:rFonts w:ascii="Times New Roman" w:eastAsia="Times New Roman" w:hAnsi="Times New Roman" w:cs="Times New Roman"/>
                <w:szCs w:val="24"/>
              </w:rPr>
            </w:pPr>
            <w:r w:rsidRPr="00A7282F">
              <w:rPr>
                <w:rFonts w:ascii="Times New Roman" w:eastAsia="Times New Roman" w:hAnsi="Times New Roman" w:cs="Times New Roman"/>
                <w:szCs w:val="24"/>
              </w:rPr>
              <w:t>Vidurių užkietėjimas, rėmuo</w:t>
            </w:r>
          </w:p>
        </w:tc>
      </w:tr>
      <w:tr w:rsidR="00A7282F" w:rsidRPr="00A7282F" w14:paraId="13F51E31" w14:textId="77777777" w:rsidTr="00C84C6A">
        <w:trPr>
          <w:trHeight w:hRule="exact" w:val="363"/>
        </w:trPr>
        <w:tc>
          <w:tcPr>
            <w:tcW w:w="2438" w:type="dxa"/>
            <w:vMerge/>
            <w:tcBorders>
              <w:left w:val="single" w:sz="4" w:space="0" w:color="000000"/>
              <w:bottom w:val="single" w:sz="4" w:space="0" w:color="000000"/>
              <w:right w:val="single" w:sz="4" w:space="0" w:color="000000"/>
            </w:tcBorders>
          </w:tcPr>
          <w:p w14:paraId="420A22F4"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p>
        </w:tc>
        <w:tc>
          <w:tcPr>
            <w:tcW w:w="3191" w:type="dxa"/>
            <w:gridSpan w:val="3"/>
            <w:tcBorders>
              <w:top w:val="single" w:sz="4" w:space="0" w:color="000000"/>
              <w:left w:val="single" w:sz="4" w:space="0" w:color="000000"/>
              <w:bottom w:val="single" w:sz="4" w:space="0" w:color="000000"/>
              <w:right w:val="single" w:sz="4" w:space="0" w:color="000000"/>
            </w:tcBorders>
          </w:tcPr>
          <w:p w14:paraId="19EBB01A" w14:textId="77777777" w:rsidR="00A7282F" w:rsidRPr="00A7282F" w:rsidRDefault="00A7282F" w:rsidP="00A7282F">
            <w:pPr>
              <w:widowControl w:val="0"/>
              <w:autoSpaceDE w:val="0"/>
              <w:autoSpaceDN w:val="0"/>
              <w:adjustRightInd w:val="0"/>
              <w:spacing w:before="51" w:after="0" w:line="240" w:lineRule="auto"/>
              <w:ind w:left="102" w:right="262"/>
              <w:rPr>
                <w:rFonts w:ascii="Times New Roman" w:eastAsia="Times New Roman" w:hAnsi="Times New Roman" w:cs="Times New Roman"/>
                <w:szCs w:val="24"/>
              </w:rPr>
            </w:pPr>
            <w:r w:rsidRPr="00A7282F">
              <w:rPr>
                <w:rFonts w:ascii="Times New Roman" w:eastAsia="Times New Roman" w:hAnsi="Times New Roman" w:cs="Times New Roman"/>
                <w:szCs w:val="24"/>
              </w:rPr>
              <w:t>Vėmimas, pilvo skausmas</w:t>
            </w:r>
          </w:p>
        </w:tc>
        <w:tc>
          <w:tcPr>
            <w:tcW w:w="2876" w:type="dxa"/>
            <w:gridSpan w:val="2"/>
            <w:tcBorders>
              <w:left w:val="single" w:sz="4" w:space="0" w:color="000000"/>
              <w:bottom w:val="single" w:sz="4" w:space="0" w:color="000000"/>
              <w:right w:val="single" w:sz="4" w:space="0" w:color="000000"/>
            </w:tcBorders>
            <w:shd w:val="clear" w:color="auto" w:fill="auto"/>
          </w:tcPr>
          <w:p w14:paraId="01CF9789" w14:textId="77777777" w:rsidR="00A7282F" w:rsidRPr="00A7282F" w:rsidRDefault="00A7282F" w:rsidP="00A7282F">
            <w:pPr>
              <w:widowControl w:val="0"/>
              <w:autoSpaceDE w:val="0"/>
              <w:autoSpaceDN w:val="0"/>
              <w:adjustRightInd w:val="0"/>
              <w:spacing w:before="51" w:after="0" w:line="240" w:lineRule="auto"/>
              <w:ind w:right="-20" w:firstLine="100"/>
              <w:rPr>
                <w:rFonts w:ascii="Times New Roman" w:eastAsia="Times New Roman" w:hAnsi="Times New Roman" w:cs="Times New Roman"/>
                <w:spacing w:val="1"/>
                <w:szCs w:val="24"/>
              </w:rPr>
            </w:pPr>
          </w:p>
        </w:tc>
      </w:tr>
      <w:tr w:rsidR="00A7282F" w:rsidRPr="00A7282F" w14:paraId="6FD876C0" w14:textId="77777777" w:rsidTr="000724BA">
        <w:trPr>
          <w:gridAfter w:val="1"/>
          <w:wAfter w:w="27" w:type="dxa"/>
          <w:trHeight w:hRule="exact" w:val="447"/>
        </w:trPr>
        <w:tc>
          <w:tcPr>
            <w:tcW w:w="8478" w:type="dxa"/>
            <w:gridSpan w:val="5"/>
            <w:tcBorders>
              <w:top w:val="single" w:sz="4" w:space="0" w:color="000000"/>
              <w:left w:val="single" w:sz="4" w:space="0" w:color="000000"/>
              <w:bottom w:val="single" w:sz="4" w:space="0" w:color="000000"/>
              <w:right w:val="single" w:sz="4" w:space="0" w:color="000000"/>
            </w:tcBorders>
          </w:tcPr>
          <w:p w14:paraId="3D93F2DA"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szCs w:val="24"/>
              </w:rPr>
              <w:t>Kepenų, tulžies pūslės ir latakų sutrikimai</w:t>
            </w:r>
          </w:p>
        </w:tc>
      </w:tr>
      <w:tr w:rsidR="00A7282F" w:rsidRPr="00A7282F" w14:paraId="60489388" w14:textId="77777777" w:rsidTr="000724BA">
        <w:trPr>
          <w:gridAfter w:val="1"/>
          <w:wAfter w:w="27" w:type="dxa"/>
          <w:trHeight w:hRule="exact" w:val="418"/>
        </w:trPr>
        <w:tc>
          <w:tcPr>
            <w:tcW w:w="2438" w:type="dxa"/>
            <w:tcBorders>
              <w:top w:val="single" w:sz="4" w:space="0" w:color="000000"/>
              <w:left w:val="single" w:sz="4" w:space="0" w:color="000000"/>
              <w:bottom w:val="single" w:sz="4" w:space="0" w:color="000000"/>
              <w:right w:val="single" w:sz="4" w:space="0" w:color="000000"/>
            </w:tcBorders>
          </w:tcPr>
          <w:p w14:paraId="5E50909F"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Dažnis nežinomas</w:t>
            </w:r>
          </w:p>
        </w:tc>
        <w:tc>
          <w:tcPr>
            <w:tcW w:w="6040" w:type="dxa"/>
            <w:gridSpan w:val="4"/>
            <w:tcBorders>
              <w:top w:val="single" w:sz="4" w:space="0" w:color="000000"/>
              <w:left w:val="single" w:sz="4" w:space="0" w:color="000000"/>
              <w:bottom w:val="single" w:sz="4" w:space="0" w:color="000000"/>
              <w:right w:val="single" w:sz="4" w:space="0" w:color="000000"/>
            </w:tcBorders>
          </w:tcPr>
          <w:p w14:paraId="53C8FAC1"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Kepenų reakcijos, dažniausiai kepenų fermentų suaktyvėjimas</w:t>
            </w:r>
          </w:p>
        </w:tc>
      </w:tr>
      <w:tr w:rsidR="008556D7" w:rsidRPr="00A7282F" w14:paraId="535E2DFE" w14:textId="77777777" w:rsidTr="00172A84">
        <w:trPr>
          <w:gridAfter w:val="1"/>
          <w:wAfter w:w="27" w:type="dxa"/>
          <w:trHeight w:hRule="exact" w:val="418"/>
        </w:trPr>
        <w:tc>
          <w:tcPr>
            <w:tcW w:w="8478" w:type="dxa"/>
            <w:gridSpan w:val="5"/>
            <w:tcBorders>
              <w:top w:val="single" w:sz="4" w:space="0" w:color="000000"/>
              <w:left w:val="single" w:sz="4" w:space="0" w:color="000000"/>
              <w:bottom w:val="single" w:sz="4" w:space="0" w:color="000000"/>
              <w:right w:val="single" w:sz="4" w:space="0" w:color="000000"/>
            </w:tcBorders>
          </w:tcPr>
          <w:p w14:paraId="554F0420" w14:textId="5E4C4C07" w:rsidR="008556D7" w:rsidRPr="00CB28DA" w:rsidRDefault="008556D7" w:rsidP="00A7282F">
            <w:pPr>
              <w:widowControl w:val="0"/>
              <w:autoSpaceDE w:val="0"/>
              <w:autoSpaceDN w:val="0"/>
              <w:adjustRightInd w:val="0"/>
              <w:spacing w:before="51" w:after="0" w:line="240" w:lineRule="auto"/>
              <w:ind w:left="102" w:right="-20"/>
              <w:rPr>
                <w:rFonts w:ascii="Times New Roman" w:eastAsia="Times New Roman" w:hAnsi="Times New Roman" w:cs="Times New Roman"/>
                <w:i/>
                <w:szCs w:val="24"/>
              </w:rPr>
            </w:pPr>
            <w:r w:rsidRPr="00CB28DA">
              <w:rPr>
                <w:rFonts w:ascii="Times New Roman" w:eastAsia="Times New Roman" w:hAnsi="Times New Roman" w:cs="Times New Roman"/>
                <w:i/>
                <w:szCs w:val="24"/>
              </w:rPr>
              <w:t>Reprodukcinės sistemos ir krūties sutrikimai</w:t>
            </w:r>
          </w:p>
        </w:tc>
      </w:tr>
      <w:tr w:rsidR="008556D7" w:rsidRPr="00A7282F" w14:paraId="67A45C03" w14:textId="77777777" w:rsidTr="000724BA">
        <w:trPr>
          <w:gridAfter w:val="1"/>
          <w:wAfter w:w="27" w:type="dxa"/>
          <w:trHeight w:hRule="exact" w:val="418"/>
        </w:trPr>
        <w:tc>
          <w:tcPr>
            <w:tcW w:w="2438" w:type="dxa"/>
            <w:tcBorders>
              <w:top w:val="single" w:sz="4" w:space="0" w:color="000000"/>
              <w:left w:val="single" w:sz="4" w:space="0" w:color="000000"/>
              <w:bottom w:val="single" w:sz="4" w:space="0" w:color="000000"/>
              <w:right w:val="single" w:sz="4" w:space="0" w:color="000000"/>
            </w:tcBorders>
          </w:tcPr>
          <w:p w14:paraId="50BA874E" w14:textId="2376FAC1" w:rsidR="008556D7" w:rsidRPr="00A7282F" w:rsidRDefault="008556D7"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Pr>
                <w:rFonts w:ascii="Times New Roman" w:eastAsia="Times New Roman" w:hAnsi="Times New Roman" w:cs="Times New Roman"/>
                <w:szCs w:val="24"/>
              </w:rPr>
              <w:t>Dažnis nežinomas</w:t>
            </w:r>
          </w:p>
        </w:tc>
        <w:tc>
          <w:tcPr>
            <w:tcW w:w="6040" w:type="dxa"/>
            <w:gridSpan w:val="4"/>
            <w:tcBorders>
              <w:top w:val="single" w:sz="4" w:space="0" w:color="000000"/>
              <w:left w:val="single" w:sz="4" w:space="0" w:color="000000"/>
              <w:bottom w:val="single" w:sz="4" w:space="0" w:color="000000"/>
              <w:right w:val="single" w:sz="4" w:space="0" w:color="000000"/>
            </w:tcBorders>
          </w:tcPr>
          <w:p w14:paraId="1EE58ECF" w14:textId="64A4AB7E" w:rsidR="008556D7" w:rsidRPr="00A7282F" w:rsidRDefault="008556D7"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Pr>
                <w:rFonts w:ascii="Times New Roman" w:eastAsia="Times New Roman" w:hAnsi="Times New Roman" w:cs="Times New Roman"/>
                <w:szCs w:val="24"/>
              </w:rPr>
              <w:t>Spontaniška varpos erekcija</w:t>
            </w:r>
          </w:p>
        </w:tc>
      </w:tr>
      <w:tr w:rsidR="00A7282F" w:rsidRPr="00A7282F" w14:paraId="3FD497E7" w14:textId="77777777" w:rsidTr="000724BA">
        <w:trPr>
          <w:gridAfter w:val="1"/>
          <w:wAfter w:w="27" w:type="dxa"/>
          <w:trHeight w:hRule="exact" w:val="447"/>
        </w:trPr>
        <w:tc>
          <w:tcPr>
            <w:tcW w:w="8478" w:type="dxa"/>
            <w:gridSpan w:val="5"/>
            <w:tcBorders>
              <w:top w:val="single" w:sz="4" w:space="0" w:color="000000"/>
              <w:left w:val="single" w:sz="4" w:space="0" w:color="000000"/>
              <w:bottom w:val="single" w:sz="4" w:space="0" w:color="000000"/>
              <w:right w:val="single" w:sz="4" w:space="0" w:color="000000"/>
            </w:tcBorders>
          </w:tcPr>
          <w:p w14:paraId="5B50A4F1"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i/>
                <w:szCs w:val="24"/>
              </w:rPr>
              <w:t>Bendrieji sutrikimai ir vartojimo vietos pažeidimai</w:t>
            </w:r>
          </w:p>
        </w:tc>
      </w:tr>
      <w:tr w:rsidR="00A7282F" w:rsidRPr="00A7282F" w14:paraId="5C6E666A" w14:textId="77777777" w:rsidTr="000724BA">
        <w:trPr>
          <w:gridAfter w:val="1"/>
          <w:wAfter w:w="27" w:type="dxa"/>
          <w:trHeight w:val="363"/>
        </w:trPr>
        <w:tc>
          <w:tcPr>
            <w:tcW w:w="2438" w:type="dxa"/>
            <w:vMerge w:val="restart"/>
            <w:tcBorders>
              <w:top w:val="single" w:sz="4" w:space="0" w:color="000000"/>
              <w:left w:val="single" w:sz="4" w:space="0" w:color="000000"/>
              <w:right w:val="single" w:sz="4" w:space="0" w:color="000000"/>
            </w:tcBorders>
          </w:tcPr>
          <w:p w14:paraId="59D45767"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w:t>
            </w:r>
          </w:p>
        </w:tc>
        <w:tc>
          <w:tcPr>
            <w:tcW w:w="6040" w:type="dxa"/>
            <w:gridSpan w:val="4"/>
            <w:tcBorders>
              <w:top w:val="single" w:sz="4" w:space="0" w:color="000000"/>
              <w:left w:val="single" w:sz="4" w:space="0" w:color="000000"/>
              <w:bottom w:val="single" w:sz="4" w:space="0" w:color="000000"/>
              <w:right w:val="single" w:sz="4" w:space="0" w:color="000000"/>
            </w:tcBorders>
          </w:tcPr>
          <w:p w14:paraId="4229E621" w14:textId="77777777" w:rsidR="00A7282F" w:rsidRPr="00A7282F" w:rsidRDefault="00A7282F" w:rsidP="00A7282F">
            <w:pPr>
              <w:widowControl w:val="0"/>
              <w:autoSpaceDE w:val="0"/>
              <w:autoSpaceDN w:val="0"/>
              <w:adjustRightInd w:val="0"/>
              <w:spacing w:before="51" w:after="0" w:line="240" w:lineRule="auto"/>
              <w:ind w:left="102" w:right="691"/>
              <w:rPr>
                <w:rFonts w:ascii="Times New Roman" w:eastAsia="Times New Roman" w:hAnsi="Times New Roman" w:cs="Times New Roman"/>
                <w:szCs w:val="24"/>
              </w:rPr>
            </w:pPr>
            <w:r w:rsidRPr="00A7282F">
              <w:rPr>
                <w:rFonts w:ascii="Times New Roman" w:eastAsia="Times New Roman" w:hAnsi="Times New Roman" w:cs="Times New Roman"/>
                <w:szCs w:val="24"/>
              </w:rPr>
              <w:t>Periferinė edema</w:t>
            </w:r>
          </w:p>
        </w:tc>
      </w:tr>
      <w:tr w:rsidR="00A7282F" w:rsidRPr="00A7282F" w14:paraId="5A9D46C4" w14:textId="77777777" w:rsidTr="00C84C6A">
        <w:trPr>
          <w:gridAfter w:val="1"/>
          <w:wAfter w:w="27" w:type="dxa"/>
          <w:trHeight w:hRule="exact" w:val="363"/>
        </w:trPr>
        <w:tc>
          <w:tcPr>
            <w:tcW w:w="2438" w:type="dxa"/>
            <w:vMerge/>
            <w:tcBorders>
              <w:left w:val="single" w:sz="4" w:space="0" w:color="000000"/>
              <w:bottom w:val="single" w:sz="4" w:space="0" w:color="000000"/>
              <w:right w:val="single" w:sz="4" w:space="0" w:color="000000"/>
            </w:tcBorders>
          </w:tcPr>
          <w:p w14:paraId="125BD5F7"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p>
        </w:tc>
        <w:tc>
          <w:tcPr>
            <w:tcW w:w="3168" w:type="dxa"/>
            <w:gridSpan w:val="2"/>
            <w:tcBorders>
              <w:top w:val="single" w:sz="4" w:space="0" w:color="000000"/>
              <w:left w:val="single" w:sz="4" w:space="0" w:color="000000"/>
              <w:bottom w:val="single" w:sz="4" w:space="0" w:color="000000"/>
              <w:right w:val="single" w:sz="4" w:space="0" w:color="000000"/>
            </w:tcBorders>
          </w:tcPr>
          <w:p w14:paraId="682C15F5" w14:textId="77777777" w:rsidR="00A7282F" w:rsidRPr="00A7282F" w:rsidRDefault="00A7282F" w:rsidP="00A7282F">
            <w:pPr>
              <w:widowControl w:val="0"/>
              <w:autoSpaceDE w:val="0"/>
              <w:autoSpaceDN w:val="0"/>
              <w:adjustRightInd w:val="0"/>
              <w:spacing w:before="51" w:after="0" w:line="240" w:lineRule="auto"/>
              <w:ind w:left="102" w:right="691"/>
              <w:rPr>
                <w:rFonts w:ascii="Times New Roman" w:eastAsia="Times New Roman" w:hAnsi="Times New Roman" w:cs="Times New Roman"/>
                <w:szCs w:val="24"/>
              </w:rPr>
            </w:pPr>
            <w:r w:rsidRPr="00A7282F">
              <w:rPr>
                <w:rFonts w:ascii="Times New Roman" w:eastAsia="Times New Roman" w:hAnsi="Times New Roman" w:cs="Times New Roman"/>
                <w:szCs w:val="24"/>
              </w:rPr>
              <w:t>Kojų edem</w:t>
            </w:r>
            <w:r w:rsidRPr="00A7282F">
              <w:rPr>
                <w:rFonts w:ascii="Times New Roman" w:eastAsia="Times New Roman" w:hAnsi="Times New Roman" w:cs="Times New Roman"/>
                <w:spacing w:val="-1"/>
                <w:szCs w:val="24"/>
              </w:rPr>
              <w:t>a</w:t>
            </w:r>
          </w:p>
        </w:tc>
        <w:tc>
          <w:tcPr>
            <w:tcW w:w="2872" w:type="dxa"/>
            <w:gridSpan w:val="2"/>
            <w:tcBorders>
              <w:left w:val="single" w:sz="4" w:space="0" w:color="000000"/>
              <w:bottom w:val="single" w:sz="4" w:space="0" w:color="000000"/>
              <w:right w:val="single" w:sz="4" w:space="0" w:color="000000"/>
            </w:tcBorders>
            <w:shd w:val="clear" w:color="auto" w:fill="auto"/>
          </w:tcPr>
          <w:p w14:paraId="7E533ECD" w14:textId="77777777" w:rsidR="00A7282F" w:rsidRPr="00A7282F" w:rsidRDefault="00A7282F" w:rsidP="00A7282F">
            <w:pPr>
              <w:widowControl w:val="0"/>
              <w:autoSpaceDE w:val="0"/>
              <w:autoSpaceDN w:val="0"/>
              <w:adjustRightInd w:val="0"/>
              <w:spacing w:before="51" w:after="0" w:line="240" w:lineRule="auto"/>
              <w:ind w:left="100" w:right="-20"/>
              <w:rPr>
                <w:rFonts w:ascii="Times New Roman" w:eastAsia="Times New Roman" w:hAnsi="Times New Roman" w:cs="Times New Roman"/>
                <w:szCs w:val="24"/>
              </w:rPr>
            </w:pPr>
          </w:p>
        </w:tc>
      </w:tr>
      <w:tr w:rsidR="00A7282F" w:rsidRPr="00A7282F" w14:paraId="0B45DCC6" w14:textId="77777777" w:rsidTr="000724BA">
        <w:trPr>
          <w:gridAfter w:val="1"/>
          <w:wAfter w:w="27" w:type="dxa"/>
          <w:trHeight w:hRule="exact" w:val="1094"/>
        </w:trPr>
        <w:tc>
          <w:tcPr>
            <w:tcW w:w="2438" w:type="dxa"/>
            <w:tcBorders>
              <w:top w:val="single" w:sz="4" w:space="0" w:color="000000"/>
              <w:left w:val="single" w:sz="4" w:space="0" w:color="000000"/>
              <w:bottom w:val="single" w:sz="4" w:space="0" w:color="000000"/>
              <w:right w:val="single" w:sz="4" w:space="0" w:color="000000"/>
            </w:tcBorders>
          </w:tcPr>
          <w:p w14:paraId="5EB0B6A0"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Dažnis nežinomas</w:t>
            </w:r>
          </w:p>
        </w:tc>
        <w:tc>
          <w:tcPr>
            <w:tcW w:w="6040" w:type="dxa"/>
            <w:gridSpan w:val="4"/>
            <w:tcBorders>
              <w:top w:val="single" w:sz="4" w:space="0" w:color="000000"/>
              <w:left w:val="single" w:sz="4" w:space="0" w:color="000000"/>
              <w:bottom w:val="single" w:sz="4" w:space="0" w:color="000000"/>
              <w:right w:val="single" w:sz="4" w:space="0" w:color="000000"/>
            </w:tcBorders>
          </w:tcPr>
          <w:p w14:paraId="3C5B07C5" w14:textId="77777777" w:rsidR="00A7282F" w:rsidRPr="00A7282F" w:rsidRDefault="00A7282F" w:rsidP="00A7282F">
            <w:pPr>
              <w:widowControl w:val="0"/>
              <w:autoSpaceDE w:val="0"/>
              <w:autoSpaceDN w:val="0"/>
              <w:adjustRightInd w:val="0"/>
              <w:spacing w:before="51" w:after="0" w:line="240" w:lineRule="auto"/>
              <w:ind w:left="102" w:right="-20"/>
              <w:rPr>
                <w:rFonts w:ascii="Times New Roman" w:eastAsia="Times New Roman" w:hAnsi="Times New Roman" w:cs="Times New Roman"/>
                <w:szCs w:val="24"/>
              </w:rPr>
            </w:pPr>
            <w:r w:rsidRPr="00A7282F">
              <w:rPr>
                <w:rFonts w:ascii="Times New Roman" w:eastAsia="Times New Roman" w:hAnsi="Times New Roman" w:cs="Times New Roman"/>
                <w:szCs w:val="24"/>
              </w:rPr>
              <w:t>Dopamino agonistų vartojimo nutraukimo (abstinencijos) sindromas</w:t>
            </w:r>
            <w:r w:rsidR="00224490">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įskaitant apatiją, nerimą, depresiją, nuovargį, prakaitavimą ir skausmą</w:t>
            </w:r>
            <w:r w:rsidR="00224490">
              <w:rPr>
                <w:rFonts w:ascii="Times New Roman" w:eastAsia="Times New Roman" w:hAnsi="Times New Roman" w:cs="Times New Roman"/>
                <w:szCs w:val="24"/>
              </w:rPr>
              <w:t>)</w:t>
            </w:r>
            <w:r w:rsidR="00CE5493">
              <w:rPr>
                <w:rFonts w:ascii="Times New Roman" w:eastAsia="Times New Roman" w:hAnsi="Times New Roman" w:cs="Times New Roman"/>
                <w:szCs w:val="24"/>
              </w:rPr>
              <w:t>*****</w:t>
            </w:r>
            <w:r w:rsidR="00224490" w:rsidRPr="00A72FB6" w:rsidDel="0004698D">
              <w:rPr>
                <w:lang w:val="en-GB"/>
              </w:rPr>
              <w:t xml:space="preserve"> </w:t>
            </w:r>
          </w:p>
        </w:tc>
      </w:tr>
    </w:tbl>
    <w:p w14:paraId="123340FE" w14:textId="77777777" w:rsidR="00A7282F" w:rsidRPr="00A7282F" w:rsidRDefault="00A7282F" w:rsidP="00A7282F">
      <w:pPr>
        <w:spacing w:after="0" w:line="240" w:lineRule="auto"/>
        <w:rPr>
          <w:rFonts w:ascii="Times New Roman" w:eastAsia="Times New Roman" w:hAnsi="Times New Roman" w:cs="Times New Roman"/>
          <w:szCs w:val="24"/>
          <w:lang w:eastAsia="en-GB"/>
        </w:rPr>
      </w:pPr>
      <w:r w:rsidRPr="00A7282F">
        <w:rPr>
          <w:rFonts w:ascii="Times New Roman" w:eastAsia="Times New Roman" w:hAnsi="Times New Roman" w:cs="Times New Roman"/>
          <w:i/>
          <w:szCs w:val="24"/>
          <w:lang w:eastAsia="en-GB"/>
        </w:rPr>
        <w:t xml:space="preserve">* </w:t>
      </w:r>
      <w:r w:rsidRPr="00A7282F">
        <w:rPr>
          <w:rFonts w:ascii="Times New Roman" w:eastAsia="Times New Roman" w:hAnsi="Times New Roman" w:cs="Times New Roman"/>
          <w:szCs w:val="24"/>
          <w:lang w:eastAsia="en-GB"/>
        </w:rPr>
        <w:t>Agresyvumas buvo susijęs su psichozinėmis reakcijomis, o taip pat su nenugalimo potraukio atlikti tam tikrus veiksmus simptomais.</w:t>
      </w:r>
    </w:p>
    <w:p w14:paraId="5351186E" w14:textId="77777777" w:rsidR="00A7282F" w:rsidRPr="00A7282F" w:rsidRDefault="00A7282F" w:rsidP="00A7282F">
      <w:pPr>
        <w:spacing w:after="0" w:line="240" w:lineRule="auto"/>
        <w:rPr>
          <w:rFonts w:ascii="Times New Roman" w:eastAsia="Times New Roman" w:hAnsi="Times New Roman" w:cs="Times New Roman"/>
          <w:szCs w:val="24"/>
          <w:lang w:eastAsia="en-GB"/>
        </w:rPr>
      </w:pPr>
    </w:p>
    <w:p w14:paraId="69230ABA" w14:textId="77777777" w:rsidR="00A7282F" w:rsidRPr="00A7282F" w:rsidRDefault="00A7282F" w:rsidP="00A7282F">
      <w:pPr>
        <w:spacing w:after="0" w:line="240" w:lineRule="auto"/>
        <w:rPr>
          <w:rFonts w:ascii="Times New Roman" w:eastAsia="Times New Roman" w:hAnsi="Times New Roman" w:cs="Times New Roman"/>
          <w:szCs w:val="24"/>
          <w:lang w:eastAsia="en-GB"/>
        </w:rPr>
      </w:pPr>
      <w:r w:rsidRPr="00A7282F">
        <w:rPr>
          <w:rFonts w:ascii="Times New Roman" w:eastAsia="Times New Roman" w:hAnsi="Times New Roman" w:cs="Times New Roman"/>
          <w:szCs w:val="24"/>
          <w:lang w:eastAsia="en-GB"/>
        </w:rPr>
        <w:t>** Apie somnolenciją labai dažnai buvo pranešta papildomo gydymo greito atpalaidavimo tabletėmis klinikinių tyrimų metu ir dažnai papildomo gydymo pailginto atpalaidavimo tabletėmis klinikinių tyrimų metu.</w:t>
      </w:r>
    </w:p>
    <w:p w14:paraId="005F6873" w14:textId="77777777" w:rsidR="00A7282F" w:rsidRPr="00A7282F" w:rsidRDefault="00A7282F" w:rsidP="00A7282F">
      <w:pPr>
        <w:spacing w:after="0" w:line="240" w:lineRule="auto"/>
        <w:rPr>
          <w:rFonts w:ascii="Times New Roman" w:eastAsia="Times New Roman" w:hAnsi="Times New Roman" w:cs="Times New Roman"/>
          <w:szCs w:val="24"/>
          <w:lang w:eastAsia="en-GB"/>
        </w:rPr>
      </w:pPr>
    </w:p>
    <w:p w14:paraId="6736C650" w14:textId="77777777" w:rsidR="00A7282F" w:rsidRPr="00A7282F" w:rsidRDefault="00A7282F" w:rsidP="00A7282F">
      <w:pPr>
        <w:spacing w:after="0" w:line="240" w:lineRule="auto"/>
        <w:rPr>
          <w:rFonts w:ascii="Times New Roman" w:eastAsia="Times New Roman" w:hAnsi="Times New Roman" w:cs="Times New Roman"/>
          <w:szCs w:val="24"/>
          <w:lang w:eastAsia="en-GB"/>
        </w:rPr>
      </w:pPr>
      <w:r w:rsidRPr="00A7282F">
        <w:rPr>
          <w:rFonts w:ascii="Times New Roman" w:eastAsia="Times New Roman" w:hAnsi="Times New Roman" w:cs="Times New Roman"/>
          <w:szCs w:val="24"/>
          <w:lang w:eastAsia="en-GB"/>
        </w:rPr>
        <w:t>*** Pradėjus pacientų, sergančių progresavusia Parkinsono liga, gydymą ropiniroliu, gali pasireikšti diskinezijos. Klinikiniai tyrimai parodė, kad levodopos dozės sumažinimas gali silpninti diskineziją (žr. 4.2 skyrių).</w:t>
      </w:r>
    </w:p>
    <w:p w14:paraId="3B62D04B" w14:textId="77777777" w:rsidR="00A7282F" w:rsidRPr="00A7282F" w:rsidRDefault="00A7282F" w:rsidP="00A7282F">
      <w:pPr>
        <w:spacing w:after="0" w:line="240" w:lineRule="auto"/>
        <w:rPr>
          <w:rFonts w:ascii="Times New Roman" w:eastAsia="Times New Roman" w:hAnsi="Times New Roman" w:cs="Times New Roman"/>
          <w:szCs w:val="24"/>
          <w:lang w:eastAsia="en-GB"/>
        </w:rPr>
      </w:pPr>
    </w:p>
    <w:p w14:paraId="58DD9E51" w14:textId="77777777" w:rsidR="00A7282F" w:rsidRPr="00A7282F" w:rsidRDefault="00A7282F" w:rsidP="00A7282F">
      <w:pPr>
        <w:spacing w:after="0" w:line="240" w:lineRule="auto"/>
        <w:rPr>
          <w:rFonts w:ascii="Times New Roman" w:eastAsia="Times New Roman" w:hAnsi="Times New Roman" w:cs="Times New Roman"/>
          <w:szCs w:val="24"/>
          <w:lang w:eastAsia="en-GB"/>
        </w:rPr>
      </w:pPr>
      <w:r w:rsidRPr="00A7282F">
        <w:rPr>
          <w:rFonts w:ascii="Times New Roman" w:eastAsia="Times New Roman" w:hAnsi="Times New Roman" w:cs="Times New Roman"/>
          <w:szCs w:val="24"/>
          <w:lang w:eastAsia="en-GB"/>
        </w:rPr>
        <w:t>**** Apie pykinimą labai dažnai buvo pranešta papildomo gydymo greito atpalaidavimo tabletėmis klinikinių tyrimų metu ir dažnai papildomo gydymo pailginto atpalaidavimo tabletėmis klinikinių tyrimų metu.</w:t>
      </w:r>
    </w:p>
    <w:p w14:paraId="490F77CC" w14:textId="77777777" w:rsidR="00A7282F" w:rsidRPr="00A7282F" w:rsidRDefault="00A7282F" w:rsidP="00A7282F">
      <w:pPr>
        <w:spacing w:after="0" w:line="240" w:lineRule="auto"/>
        <w:rPr>
          <w:rFonts w:ascii="Times New Roman" w:eastAsia="Times New Roman" w:hAnsi="Times New Roman" w:cs="Times New Roman"/>
          <w:szCs w:val="24"/>
          <w:lang w:eastAsia="en-GB"/>
        </w:rPr>
      </w:pPr>
    </w:p>
    <w:p w14:paraId="717395F0" w14:textId="77777777" w:rsidR="00A7282F" w:rsidRPr="00A7282F" w:rsidRDefault="00A7282F" w:rsidP="00A7282F">
      <w:pPr>
        <w:autoSpaceDE w:val="0"/>
        <w:autoSpaceDN w:val="0"/>
        <w:adjustRightInd w:val="0"/>
        <w:spacing w:after="0" w:line="240" w:lineRule="auto"/>
        <w:jc w:val="both"/>
        <w:rPr>
          <w:rFonts w:ascii="Times New Roman" w:eastAsia="Times New Roman" w:hAnsi="Times New Roman" w:cs="Times New Roman"/>
        </w:rPr>
      </w:pPr>
      <w:r w:rsidRPr="00A7282F">
        <w:rPr>
          <w:rFonts w:ascii="Times New Roman" w:eastAsia="Times New Roman" w:hAnsi="Times New Roman" w:cs="Times New Roman"/>
          <w:bCs/>
          <w:lang w:val="en-GB"/>
        </w:rPr>
        <w:t>*****</w:t>
      </w:r>
      <w:r w:rsidR="007763DE">
        <w:rPr>
          <w:rFonts w:ascii="Times New Roman" w:eastAsia="Times New Roman" w:hAnsi="Times New Roman" w:cs="Times New Roman"/>
        </w:rPr>
        <w:t xml:space="preserve"> </w:t>
      </w:r>
      <w:r w:rsidRPr="00A7282F">
        <w:rPr>
          <w:rFonts w:ascii="Times New Roman" w:eastAsia="Times New Roman" w:hAnsi="Times New Roman" w:cs="Times New Roman"/>
        </w:rPr>
        <w:t>Mažinant dopamino agonistų, įskaitant ropinirolio, dozę arba nutraukus gydymą, gali pasireikšti</w:t>
      </w:r>
    </w:p>
    <w:p w14:paraId="7A4C074E" w14:textId="0D3F7266" w:rsidR="00A7282F" w:rsidRPr="00A7282F" w:rsidRDefault="00A7282F" w:rsidP="00A7282F">
      <w:pPr>
        <w:autoSpaceDE w:val="0"/>
        <w:autoSpaceDN w:val="0"/>
        <w:adjustRightInd w:val="0"/>
        <w:spacing w:after="0" w:line="240" w:lineRule="auto"/>
        <w:jc w:val="both"/>
        <w:rPr>
          <w:rFonts w:ascii="Times New Roman" w:eastAsia="Times New Roman" w:hAnsi="Times New Roman" w:cs="Times New Roman"/>
        </w:rPr>
      </w:pPr>
      <w:r w:rsidRPr="00A7282F">
        <w:rPr>
          <w:rFonts w:ascii="Times New Roman" w:eastAsia="Times New Roman" w:hAnsi="Times New Roman" w:cs="Times New Roman"/>
        </w:rPr>
        <w:t>kitoks nei motoriniai sutrikimai nepageidaujamas poveikis (žr. 4.4</w:t>
      </w:r>
      <w:r w:rsidR="001611EA">
        <w:rPr>
          <w:rFonts w:ascii="Times New Roman" w:eastAsia="Times New Roman" w:hAnsi="Times New Roman" w:cs="Times New Roman"/>
        </w:rPr>
        <w:t> </w:t>
      </w:r>
      <w:r w:rsidRPr="00A7282F">
        <w:rPr>
          <w:rFonts w:ascii="Times New Roman" w:eastAsia="Times New Roman" w:hAnsi="Times New Roman" w:cs="Times New Roman"/>
        </w:rPr>
        <w:t>skyrių).</w:t>
      </w:r>
    </w:p>
    <w:p w14:paraId="51C1238F" w14:textId="77777777" w:rsidR="00A7282F" w:rsidRPr="00A7282F" w:rsidRDefault="00A7282F" w:rsidP="00A7282F">
      <w:pPr>
        <w:autoSpaceDE w:val="0"/>
        <w:autoSpaceDN w:val="0"/>
        <w:adjustRightInd w:val="0"/>
        <w:spacing w:after="0" w:line="240" w:lineRule="auto"/>
        <w:jc w:val="both"/>
        <w:rPr>
          <w:rFonts w:ascii="Times New Roman" w:eastAsia="Times New Roman" w:hAnsi="Times New Roman" w:cs="Times New Roman"/>
          <w:noProof/>
          <w:szCs w:val="24"/>
          <w:u w:val="single"/>
        </w:rPr>
      </w:pPr>
    </w:p>
    <w:p w14:paraId="797E1843" w14:textId="77777777" w:rsidR="00A7282F" w:rsidRPr="00A7282F" w:rsidRDefault="00A7282F" w:rsidP="00A7282F">
      <w:pPr>
        <w:autoSpaceDE w:val="0"/>
        <w:autoSpaceDN w:val="0"/>
        <w:adjustRightInd w:val="0"/>
        <w:spacing w:after="0" w:line="240" w:lineRule="auto"/>
        <w:jc w:val="both"/>
        <w:rPr>
          <w:rFonts w:ascii="Times New Roman" w:eastAsia="Times New Roman" w:hAnsi="Times New Roman" w:cs="Times New Roman"/>
          <w:szCs w:val="24"/>
          <w:u w:val="single"/>
        </w:rPr>
      </w:pPr>
      <w:r w:rsidRPr="00A7282F">
        <w:rPr>
          <w:rFonts w:ascii="Times New Roman" w:eastAsia="Times New Roman" w:hAnsi="Times New Roman" w:cs="Times New Roman"/>
          <w:noProof/>
          <w:szCs w:val="24"/>
          <w:u w:val="single"/>
        </w:rPr>
        <w:t>Pranešimas apie įtariamas nepageidaujamas reakcijas</w:t>
      </w:r>
    </w:p>
    <w:p w14:paraId="7575B115" w14:textId="031774AA" w:rsidR="00A7282F" w:rsidRPr="00A7282F" w:rsidRDefault="00A7282F" w:rsidP="0076554C">
      <w:pPr>
        <w:autoSpaceDE w:val="0"/>
        <w:autoSpaceDN w:val="0"/>
        <w:adjustRightInd w:val="0"/>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A7282F">
        <w:rPr>
          <w:rFonts w:ascii="Times New Roman" w:eastAsia="Times New Roman" w:hAnsi="Times New Roman" w:cs="Times New Roman"/>
          <w:szCs w:val="24"/>
        </w:rPr>
        <w:t xml:space="preserve"> </w:t>
      </w:r>
      <w:r w:rsidR="0076554C" w:rsidRPr="0076554C">
        <w:rPr>
          <w:rFonts w:ascii="Times New Roman" w:eastAsia="Times New Roman" w:hAnsi="Times New Roman" w:cs="Times New Roman"/>
          <w:noProof/>
          <w:szCs w:val="24"/>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w:t>
      </w:r>
      <w:r w:rsidR="0076554C" w:rsidRPr="0076554C">
        <w:rPr>
          <w:rFonts w:ascii="Times New Roman" w:eastAsia="Times New Roman" w:hAnsi="Times New Roman" w:cs="Times New Roman"/>
          <w:noProof/>
          <w:szCs w:val="24"/>
        </w:rPr>
        <w:lastRenderedPageBreak/>
        <w:t>specialisto pranešimo apie įtariamą nepageidaujamą reakciją (ĮNR) formą, kuri skelbiama https://www.vvkt.lt/index.php?1399030386, ir atsiųsti elektroniniu paštu (adresu NepageidaujamaR@vvkt.lt)</w:t>
      </w:r>
      <w:r w:rsidRPr="00A7282F">
        <w:rPr>
          <w:rFonts w:ascii="Times New Roman" w:eastAsia="Times New Roman" w:hAnsi="Times New Roman" w:cs="Times New Roman"/>
          <w:noProof/>
          <w:szCs w:val="24"/>
        </w:rPr>
        <w:t>.</w:t>
      </w:r>
    </w:p>
    <w:p w14:paraId="3F175E7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E8F4A4C"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4.9</w:t>
      </w:r>
      <w:r w:rsidRPr="00A7282F">
        <w:rPr>
          <w:rFonts w:ascii="Times New Roman" w:eastAsia="Times New Roman" w:hAnsi="Times New Roman" w:cs="Times New Roman"/>
          <w:b/>
          <w:szCs w:val="24"/>
        </w:rPr>
        <w:tab/>
        <w:t>Perdozavimas</w:t>
      </w:r>
    </w:p>
    <w:p w14:paraId="5A2254B9"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21914A5"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Ropinirolio perdozavimo simptomai dažniausiai yra susiję su jo poveikiu dopaminerginei sistemai. Šiuos simptomus galima sumažinti, tinkamai gydant dopamino antagonistais, pavyzdžiui, neuroleptikais ar metoklopramidu.</w:t>
      </w:r>
    </w:p>
    <w:p w14:paraId="4739FD2B"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6B244F2"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500BC816"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5.</w:t>
      </w:r>
      <w:r w:rsidRPr="00A7282F">
        <w:rPr>
          <w:rFonts w:ascii="Times New Roman" w:eastAsia="Times New Roman" w:hAnsi="Times New Roman" w:cs="Times New Roman"/>
          <w:b/>
          <w:caps/>
          <w:szCs w:val="24"/>
        </w:rPr>
        <w:tab/>
      </w:r>
      <w:r w:rsidRPr="00A7282F">
        <w:rPr>
          <w:rFonts w:ascii="Times New Roman" w:eastAsia="Times New Roman" w:hAnsi="Times New Roman" w:cs="Times New Roman"/>
          <w:b/>
          <w:szCs w:val="24"/>
        </w:rPr>
        <w:t xml:space="preserve">FARMAKOLOGINĖS </w:t>
      </w:r>
      <w:r w:rsidRPr="00A7282F">
        <w:rPr>
          <w:rFonts w:ascii="Times New Roman" w:eastAsia="Times New Roman" w:hAnsi="Times New Roman" w:cs="Times New Roman"/>
          <w:b/>
          <w:caps/>
          <w:szCs w:val="24"/>
        </w:rPr>
        <w:t>savybės</w:t>
      </w:r>
    </w:p>
    <w:p w14:paraId="6F07DB77"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B7B5E84"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5.1</w:t>
      </w:r>
      <w:r w:rsidRPr="00A7282F">
        <w:rPr>
          <w:rFonts w:ascii="Times New Roman" w:eastAsia="Times New Roman" w:hAnsi="Times New Roman" w:cs="Times New Roman"/>
          <w:b/>
          <w:szCs w:val="24"/>
        </w:rPr>
        <w:tab/>
        <w:t>Farmakodinaminės savybės</w:t>
      </w:r>
    </w:p>
    <w:p w14:paraId="66E5B236"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4F2ADA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Farmakoterapinė grupė – vaistiniai preparatai parkinsonizmui gydyti, dopamino agonistai, ATC kodas – </w:t>
      </w:r>
      <w:r w:rsidRPr="00A7282F">
        <w:rPr>
          <w:rFonts w:ascii="Times New Roman" w:eastAsia="Times New Roman" w:hAnsi="Times New Roman" w:cs="Times New Roman"/>
        </w:rPr>
        <w:t>N04BC04.</w:t>
      </w:r>
    </w:p>
    <w:p w14:paraId="3CFD29C0" w14:textId="77777777" w:rsidR="00A7282F" w:rsidRPr="00A7282F" w:rsidRDefault="00A7282F" w:rsidP="00A7282F">
      <w:pPr>
        <w:spacing w:after="0" w:line="240" w:lineRule="auto"/>
        <w:rPr>
          <w:rFonts w:ascii="Times New Roman" w:eastAsia="Times New Roman" w:hAnsi="Times New Roman" w:cs="Times New Roman"/>
          <w:szCs w:val="24"/>
        </w:rPr>
      </w:pPr>
    </w:p>
    <w:p w14:paraId="5737802B"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Veikimo mechanizmas</w:t>
      </w:r>
    </w:p>
    <w:p w14:paraId="073CCE2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Ropinirolis yra neergolininis D2/D3 dopamino agonistas, kuris stimuliuoja dryžuotojo kūno dopamino receptorius. Ropinirolis stimuliuoja dryžuotojo kūno dopamino receptorius ir palengvina dopamino trūkumą, kuris būdingas Parkinsono ligai.</w:t>
      </w:r>
    </w:p>
    <w:p w14:paraId="42BDBAE2" w14:textId="77777777" w:rsidR="00A7282F" w:rsidRPr="00A7282F" w:rsidRDefault="00A7282F" w:rsidP="00A7282F">
      <w:pPr>
        <w:spacing w:after="0" w:line="240" w:lineRule="auto"/>
        <w:rPr>
          <w:rFonts w:ascii="Times New Roman" w:eastAsia="Times New Roman" w:hAnsi="Times New Roman" w:cs="Times New Roman"/>
          <w:szCs w:val="24"/>
        </w:rPr>
      </w:pPr>
    </w:p>
    <w:p w14:paraId="03B74E9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Dėl ropinirolio poveikio pogumburyje ir hipofizėje, slopinama prolaktino sekrecija.</w:t>
      </w:r>
    </w:p>
    <w:p w14:paraId="2A4EAC35" w14:textId="77777777" w:rsidR="00A7282F" w:rsidRPr="00A7282F" w:rsidRDefault="00A7282F" w:rsidP="00A7282F">
      <w:pPr>
        <w:spacing w:after="0" w:line="240" w:lineRule="auto"/>
        <w:rPr>
          <w:rFonts w:ascii="Times New Roman" w:eastAsia="Times New Roman" w:hAnsi="Times New Roman" w:cs="Times New Roman"/>
          <w:szCs w:val="24"/>
        </w:rPr>
      </w:pPr>
    </w:p>
    <w:p w14:paraId="27312D52"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Klinikinis veiksmingumas</w:t>
      </w:r>
    </w:p>
    <w:p w14:paraId="24A461E1" w14:textId="77777777" w:rsid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Dvigubai aklu būdu atlikto 36 savaičių trijų periodų kryžminio monoterapijos tyrimo, kuriame dalyvavo 161 pacientas, sergantis ankstyvos stadijos Parkinsono liga, duomenimis, įvertinus pirminę vertinamąją baigtį (motorikos balo pagal unifikuotą Parkinsono ligos vertinimo skalę [UPLVS] pokyčio, palyginti su pradiniu, skirtumą gydant), ropinirolio pailginto atpalaidavimo tabletės nenusileidžia greito atpalaidavimo tabletėms (palyginant du gydymo būdus, buvo apibrėžta trijų taškų nekokybiškumo riba UPLVS motorikos skalėje). Koreguotas vidutinis skirtumas tarp ropinirolio pailginto atpalaidavimo tablečių ir ropinirolio greito atpalaidavimo tablečių tyrimo vertinamosios baigties metu buvo –0,7 taško (95 % PI: [–1,51, 0,10], p = 0,0842).</w:t>
      </w:r>
    </w:p>
    <w:p w14:paraId="514BCC54" w14:textId="77777777" w:rsidR="000C42BB" w:rsidRPr="00A7282F" w:rsidRDefault="000C42BB" w:rsidP="00A7282F">
      <w:pPr>
        <w:spacing w:after="0" w:line="240" w:lineRule="auto"/>
        <w:rPr>
          <w:rFonts w:ascii="Times New Roman" w:eastAsia="Times New Roman" w:hAnsi="Times New Roman" w:cs="Times New Roman"/>
          <w:szCs w:val="24"/>
        </w:rPr>
      </w:pPr>
    </w:p>
    <w:p w14:paraId="63EA9951" w14:textId="77777777" w:rsid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Įvertinus pakeitimą per vieną naktį kitos formos tablečių panašia doze, nepageidaujamų reiškinių pobūdžio skirtumų nepastebėta, o dozę keisti teko mažiau kaip 3 % pacientų (visais atvejais keičiant vaistinio preparato dozę, ji buvo padidinta vienu lygiu, o dozės sumažinti neprireikė nei vienam pacientui).</w:t>
      </w:r>
    </w:p>
    <w:p w14:paraId="3A089A5C" w14:textId="77777777" w:rsidR="000C42BB" w:rsidRPr="00A7282F" w:rsidRDefault="000C42BB" w:rsidP="00A7282F">
      <w:pPr>
        <w:spacing w:after="0" w:line="240" w:lineRule="auto"/>
        <w:rPr>
          <w:rFonts w:ascii="Times New Roman" w:eastAsia="Times New Roman" w:hAnsi="Times New Roman" w:cs="Times New Roman"/>
          <w:szCs w:val="24"/>
        </w:rPr>
      </w:pPr>
    </w:p>
    <w:p w14:paraId="77167E68"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Dvigubai aklu būdu atlikto 24 savaičių placebu kontroliuojamojo ropinirolio pailginto atpalaidavimo tablečių tyrimo, kuriame dalyvavo Parkinsono liga sergantys pacientai, kurių būklė nebuvo optimaliai kontroliuojama levodopa, metu įvertinus pirminę vertinamąją baigtį (išjungimo momento pokytį, palyginti su pradiniu), nustatytas kliniškai ir statistiškai reikšmingas pranašumas (koreguotas vidutinis gydymo skirtumas –1,7 valandos [95 % PI: {–2,34, –1,09}, p &lt; 0,0001]). Tai patvirtino antriniai veiksmingumo parametrai (įjungimo momento pokytis, palyginti su pradiniu) (+1,7 valandos [95 % PI: {1,06, 2,33}, p &lt;0,0001]) ir bendras įjungimo periodas, be varginančių diskinezijų, (+1,5 valandos [95 % PI: {0,85, 2,13}, p &lt; 0,0001]). Svarbu tai, kad remiantis dienoraščio kortelės ar UPLVS duomenimis, įjungimo periodo su varginančiomis diskinezijomis padažnėjimo, palyginti su pradiniu, požymių nebuvo.</w:t>
      </w:r>
    </w:p>
    <w:p w14:paraId="34FC4475" w14:textId="77777777" w:rsidR="00A7282F" w:rsidRPr="00A7282F" w:rsidRDefault="00A7282F" w:rsidP="00A7282F">
      <w:pPr>
        <w:spacing w:after="0" w:line="240" w:lineRule="auto"/>
        <w:rPr>
          <w:rFonts w:ascii="Times New Roman" w:eastAsia="Times New Roman" w:hAnsi="Times New Roman" w:cs="Times New Roman"/>
          <w:szCs w:val="24"/>
        </w:rPr>
      </w:pPr>
    </w:p>
    <w:p w14:paraId="4CDB0CE7"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Ropinirolio poveikio širdies repoliarizacijai tyrimas</w:t>
      </w:r>
    </w:p>
    <w:p w14:paraId="0A8ACFF0" w14:textId="77777777" w:rsidR="00A7282F" w:rsidRPr="00A7282F" w:rsidRDefault="00A7282F" w:rsidP="00A7282F">
      <w:pPr>
        <w:spacing w:after="0" w:line="240" w:lineRule="auto"/>
        <w:rPr>
          <w:rFonts w:ascii="Times New Roman" w:eastAsia="Times New Roman" w:hAnsi="Times New Roman" w:cs="Times New Roman"/>
          <w:szCs w:val="24"/>
          <w:u w:val="single"/>
        </w:rPr>
      </w:pPr>
    </w:p>
    <w:p w14:paraId="0A57F1BF"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Išsamaus QT intervalo tyrimo, kuriame dalyvavo sveiki savanoriai vyrai ir moterys, kurie vartojo 0,5 mg, 1 mg, 2 mg ir 4 mg ropinirolio greito atpalaidavimo tablečių dozes vieną kartą per parą, duomenimis, didžiausias QT intervalo pailgėjimas 3,46 milisekundės (nustatytas taškas) buvo vartojant 1 mg dozę, palyginti su placebu. Vienpusio 95 % pasikliautinojo intervalo didžiausios </w:t>
      </w:r>
      <w:r w:rsidRPr="00A7282F">
        <w:rPr>
          <w:rFonts w:ascii="Times New Roman" w:eastAsia="Times New Roman" w:hAnsi="Times New Roman" w:cs="Times New Roman"/>
          <w:szCs w:val="24"/>
        </w:rPr>
        <w:lastRenderedPageBreak/>
        <w:t>reikšmės viršutinė riba buvo mažesnė kaip 7,5 milisekundės. Didelių ropinirolio dozių poveikis sistemingai neįvertintas.</w:t>
      </w:r>
    </w:p>
    <w:p w14:paraId="6AE1F1C5" w14:textId="77777777" w:rsidR="00A7282F" w:rsidRPr="00A7282F" w:rsidRDefault="00A7282F" w:rsidP="00A7282F">
      <w:pPr>
        <w:spacing w:after="0" w:line="240" w:lineRule="auto"/>
        <w:rPr>
          <w:rFonts w:ascii="Times New Roman" w:eastAsia="Times New Roman" w:hAnsi="Times New Roman" w:cs="Times New Roman"/>
          <w:szCs w:val="24"/>
        </w:rPr>
      </w:pPr>
    </w:p>
    <w:p w14:paraId="7904F40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Remiantis turimais QT intervalo tyrimo duomenimis, vartojant iki 4 mg ropinirolio dozes per parą, QT intervalo pailgėjimo rizikos nebuvo. QT intervalo pailgėjimo rizikos paneigti negalima, nes išsamaus QT intervalo tyrimo, vartojant iki 24 mg per parą dozes, neatlikta.</w:t>
      </w:r>
    </w:p>
    <w:p w14:paraId="4E135656" w14:textId="77777777" w:rsidR="00A7282F" w:rsidRPr="00A7282F" w:rsidRDefault="00A7282F" w:rsidP="00A7282F">
      <w:pPr>
        <w:spacing w:after="0" w:line="240" w:lineRule="auto"/>
        <w:rPr>
          <w:rFonts w:ascii="Times New Roman" w:eastAsia="Times New Roman" w:hAnsi="Times New Roman" w:cs="Times New Roman"/>
          <w:szCs w:val="24"/>
        </w:rPr>
      </w:pPr>
    </w:p>
    <w:p w14:paraId="56E40352"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5.2</w:t>
      </w:r>
      <w:r w:rsidRPr="00A7282F">
        <w:rPr>
          <w:rFonts w:ascii="Times New Roman" w:eastAsia="Times New Roman" w:hAnsi="Times New Roman" w:cs="Times New Roman"/>
          <w:b/>
          <w:szCs w:val="24"/>
        </w:rPr>
        <w:tab/>
        <w:t>Farmakokinetinės savybės</w:t>
      </w:r>
    </w:p>
    <w:p w14:paraId="04605814" w14:textId="77777777" w:rsidR="00A7282F" w:rsidRPr="00A7282F" w:rsidRDefault="00A7282F" w:rsidP="00A7282F">
      <w:pPr>
        <w:spacing w:after="0" w:line="240" w:lineRule="auto"/>
        <w:rPr>
          <w:rFonts w:ascii="Times New Roman" w:eastAsia="Times New Roman" w:hAnsi="Times New Roman" w:cs="Times New Roman"/>
          <w:szCs w:val="24"/>
        </w:rPr>
      </w:pPr>
    </w:p>
    <w:p w14:paraId="7F1FB155"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Absorbcija</w:t>
      </w:r>
    </w:p>
    <w:p w14:paraId="7DE3015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Ropinirolio biologinis prieinamumas yra maždaug 50 % (36–57 %). Vartojant vaistinį preparatą per burną, ropinirolio pailginto atpalaidavimo tablečių koncentracija plazmoje didėja lėtai, C</w:t>
      </w:r>
      <w:r w:rsidRPr="00A7282F">
        <w:rPr>
          <w:rFonts w:ascii="Times New Roman" w:eastAsia="Times New Roman" w:hAnsi="Times New Roman" w:cs="Times New Roman"/>
          <w:szCs w:val="24"/>
          <w:vertAlign w:val="subscript"/>
        </w:rPr>
        <w:t>max</w:t>
      </w:r>
      <w:r w:rsidRPr="00A7282F">
        <w:rPr>
          <w:rFonts w:ascii="Times New Roman" w:eastAsia="Times New Roman" w:hAnsi="Times New Roman" w:cs="Times New Roman"/>
          <w:szCs w:val="24"/>
        </w:rPr>
        <w:t xml:space="preserve"> paprastai pasiekiama vidutiniškai per 6–10 valandų.</w:t>
      </w:r>
    </w:p>
    <w:p w14:paraId="08B64896"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Pusiausvyros apykaitos tyrimo, kuriame dalyvavo 25 Parkinsono liga sergantys pacientai, kurie vartojo 12 mg ropinirolio pailginto atpalaidavimo tablečių dozę vieną kartą per parą, duomenimis, labai riebus maistas padidino ropinirolio sisteminę ekspoziciją. Tai rodo AUC padidėjimas vidutiniškai 20 % ir C</w:t>
      </w:r>
      <w:r w:rsidRPr="00A7282F">
        <w:rPr>
          <w:rFonts w:ascii="Times New Roman" w:eastAsia="Times New Roman" w:hAnsi="Times New Roman" w:cs="Times New Roman"/>
          <w:szCs w:val="24"/>
          <w:vertAlign w:val="subscript"/>
        </w:rPr>
        <w:t>max</w:t>
      </w:r>
      <w:r w:rsidRPr="00A7282F">
        <w:rPr>
          <w:rFonts w:ascii="Times New Roman" w:eastAsia="Times New Roman" w:hAnsi="Times New Roman" w:cs="Times New Roman"/>
          <w:szCs w:val="24"/>
        </w:rPr>
        <w:t xml:space="preserve"> padidėjimas vidutiniškai 44 %, o t</w:t>
      </w:r>
      <w:r w:rsidRPr="00A7282F">
        <w:rPr>
          <w:rFonts w:ascii="Times New Roman" w:eastAsia="Times New Roman" w:hAnsi="Times New Roman" w:cs="Times New Roman"/>
          <w:szCs w:val="24"/>
          <w:vertAlign w:val="subscript"/>
        </w:rPr>
        <w:t>max</w:t>
      </w:r>
      <w:r w:rsidRPr="00A7282F">
        <w:rPr>
          <w:rFonts w:ascii="Times New Roman" w:eastAsia="Times New Roman" w:hAnsi="Times New Roman" w:cs="Times New Roman"/>
          <w:szCs w:val="24"/>
        </w:rPr>
        <w:t xml:space="preserve"> pailgėjo 3,0 valandomis. Vis dėlto tokie pokyčiai greičiausiai nėra kliniškai reikšmingi (t. y. nedažnina nepageidaujamų reiškinių).</w:t>
      </w:r>
    </w:p>
    <w:p w14:paraId="540B52F8"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Ropinirolio sisteminė ekspozicija, vartojant tokias pat ropinirolio pailginto atpalaidavimo ar greito atpalaidavimo tablečių paros dozes, būna panaši.</w:t>
      </w:r>
    </w:p>
    <w:p w14:paraId="517AE1F0" w14:textId="77777777" w:rsidR="00A7282F" w:rsidRPr="00A7282F" w:rsidRDefault="00A7282F" w:rsidP="00A7282F">
      <w:pPr>
        <w:spacing w:after="0" w:line="240" w:lineRule="auto"/>
        <w:rPr>
          <w:rFonts w:ascii="Times New Roman" w:eastAsia="Times New Roman" w:hAnsi="Times New Roman" w:cs="Times New Roman"/>
          <w:szCs w:val="24"/>
        </w:rPr>
      </w:pPr>
    </w:p>
    <w:p w14:paraId="723A98F7" w14:textId="77777777" w:rsidR="00A7282F" w:rsidRPr="00A7282F" w:rsidRDefault="00A7282F" w:rsidP="00A7282F">
      <w:pPr>
        <w:spacing w:after="0" w:line="240" w:lineRule="auto"/>
        <w:rPr>
          <w:rFonts w:ascii="Times New Roman" w:eastAsia="Times New Roman" w:hAnsi="Times New Roman" w:cs="Times New Roman"/>
          <w:iCs/>
          <w:szCs w:val="24"/>
          <w:u w:val="single"/>
        </w:rPr>
      </w:pPr>
      <w:r w:rsidRPr="00A7282F">
        <w:rPr>
          <w:rFonts w:ascii="Times New Roman" w:eastAsia="Times New Roman" w:hAnsi="Times New Roman" w:cs="Times New Roman"/>
          <w:iCs/>
          <w:szCs w:val="24"/>
          <w:u w:val="single"/>
        </w:rPr>
        <w:t>Pasiskirstymas</w:t>
      </w:r>
    </w:p>
    <w:p w14:paraId="4D0B2155"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Maža dalis ropinirolio prisijungia prie plazmos baltymų (10–40 %). Ropinirolis yra labai lipofiliškas, todėl jo pasiskirstymo tūris yra didelis (maždaug 7 l/kg).</w:t>
      </w:r>
    </w:p>
    <w:p w14:paraId="3F0A9F68" w14:textId="77777777" w:rsidR="00A7282F" w:rsidRPr="00A7282F" w:rsidRDefault="00A7282F" w:rsidP="00A7282F">
      <w:pPr>
        <w:spacing w:after="0" w:line="240" w:lineRule="auto"/>
        <w:rPr>
          <w:rFonts w:ascii="Times New Roman" w:eastAsia="Times New Roman" w:hAnsi="Times New Roman" w:cs="Times New Roman"/>
          <w:szCs w:val="24"/>
        </w:rPr>
      </w:pPr>
    </w:p>
    <w:p w14:paraId="15923758"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iCs/>
          <w:szCs w:val="24"/>
          <w:u w:val="single"/>
        </w:rPr>
      </w:pPr>
      <w:r w:rsidRPr="00A7282F">
        <w:rPr>
          <w:rFonts w:ascii="Times New Roman" w:eastAsia="Times New Roman" w:hAnsi="Times New Roman" w:cs="Times New Roman"/>
          <w:iCs/>
          <w:szCs w:val="24"/>
          <w:u w:val="single"/>
        </w:rPr>
        <w:t>Biotransformacija</w:t>
      </w:r>
    </w:p>
    <w:p w14:paraId="2561E74A" w14:textId="77777777" w:rsidR="00A7282F" w:rsidRPr="00A7282F" w:rsidRDefault="00A7282F" w:rsidP="000724BA">
      <w:pPr>
        <w:widowControl w:val="0"/>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Didžiausia dalis ropinirolio eliminuojama CYP1A2 veikiamo metabolizmo būdu, jo metabolitai daugiausiai šalinami su šlapimu. Dopaminerginės funkcijos tyrimai su gyvūnais parodė, kad pagrindinis metabolitas buvo mažiausiai 100 kartų mažiau veiksmingas nei ropinirolis.</w:t>
      </w:r>
    </w:p>
    <w:p w14:paraId="37F2BDD4" w14:textId="77777777" w:rsidR="00A7282F" w:rsidRPr="00A7282F" w:rsidRDefault="00A7282F" w:rsidP="00A7282F">
      <w:pPr>
        <w:spacing w:after="0" w:line="240" w:lineRule="auto"/>
        <w:rPr>
          <w:rFonts w:ascii="Times New Roman" w:eastAsia="Times New Roman" w:hAnsi="Times New Roman" w:cs="Times New Roman"/>
          <w:szCs w:val="24"/>
        </w:rPr>
      </w:pPr>
    </w:p>
    <w:p w14:paraId="76692D7A" w14:textId="77777777" w:rsidR="00A7282F" w:rsidRPr="00A7282F" w:rsidRDefault="00A7282F" w:rsidP="00A7282F">
      <w:pPr>
        <w:spacing w:after="0" w:line="240" w:lineRule="auto"/>
        <w:rPr>
          <w:rFonts w:ascii="Times New Roman" w:eastAsia="Times New Roman" w:hAnsi="Times New Roman" w:cs="Times New Roman"/>
          <w:iCs/>
          <w:szCs w:val="24"/>
          <w:u w:val="single"/>
        </w:rPr>
      </w:pPr>
      <w:r w:rsidRPr="00A7282F">
        <w:rPr>
          <w:rFonts w:ascii="Times New Roman" w:eastAsia="Times New Roman" w:hAnsi="Times New Roman" w:cs="Times New Roman"/>
          <w:iCs/>
          <w:szCs w:val="24"/>
          <w:u w:val="single"/>
        </w:rPr>
        <w:t>Eliminacija</w:t>
      </w:r>
    </w:p>
    <w:p w14:paraId="3C029BC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Vidutinis pusinės ropinirolio eliminacijos iš sisteminės kraujotakos laikas yra maždaug 6 valandos.</w:t>
      </w:r>
    </w:p>
    <w:p w14:paraId="4B1E0D76" w14:textId="77777777" w:rsidR="00A7282F" w:rsidRPr="00A7282F" w:rsidRDefault="00A7282F" w:rsidP="00A7282F">
      <w:pPr>
        <w:spacing w:after="0" w:line="240" w:lineRule="auto"/>
        <w:rPr>
          <w:rFonts w:ascii="Times New Roman" w:eastAsia="Times New Roman" w:hAnsi="Times New Roman" w:cs="Times New Roman"/>
          <w:szCs w:val="24"/>
        </w:rPr>
      </w:pPr>
    </w:p>
    <w:p w14:paraId="5AF7333E"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Vartojant gydomąsias dozes, ropinirolio sisteminės ekspozicijos (C</w:t>
      </w:r>
      <w:r w:rsidRPr="00A7282F">
        <w:rPr>
          <w:rFonts w:ascii="Times New Roman" w:eastAsia="Times New Roman" w:hAnsi="Times New Roman" w:cs="Times New Roman"/>
          <w:szCs w:val="24"/>
          <w:vertAlign w:val="subscript"/>
        </w:rPr>
        <w:t>max</w:t>
      </w:r>
      <w:r w:rsidRPr="00A7282F">
        <w:rPr>
          <w:rFonts w:ascii="Times New Roman" w:eastAsia="Times New Roman" w:hAnsi="Times New Roman" w:cs="Times New Roman"/>
          <w:szCs w:val="24"/>
        </w:rPr>
        <w:t xml:space="preserve"> ir AUC) padidėjimas yra maždaug proporcingas dozei. Vartojant per burną vienkartines ar kartotines ropinirolio dozes, ropinirolio klirenso pokyčių nepastebėta. Nustatytas didelis farmakokinetinių parametrų kintamumas skirtingų žmonių organizme. Kai vartojant ropinirolio pailginto atpalaidavimo tabletes buvo pasiekta pusiausvyros apykaita, C</w:t>
      </w:r>
      <w:r w:rsidRPr="00A7282F">
        <w:rPr>
          <w:rFonts w:ascii="Times New Roman" w:eastAsia="Times New Roman" w:hAnsi="Times New Roman" w:cs="Times New Roman"/>
          <w:szCs w:val="24"/>
          <w:vertAlign w:val="subscript"/>
        </w:rPr>
        <w:t>max</w:t>
      </w:r>
      <w:r w:rsidRPr="00A7282F">
        <w:rPr>
          <w:rFonts w:ascii="Times New Roman" w:eastAsia="Times New Roman" w:hAnsi="Times New Roman" w:cs="Times New Roman"/>
          <w:szCs w:val="24"/>
        </w:rPr>
        <w:t xml:space="preserve"> kintamumas skirtingų žmonių organizme buvo nuo 30 % iki 55 %, o AUC nuo 40 % iki 70 %.</w:t>
      </w:r>
    </w:p>
    <w:p w14:paraId="5875C762" w14:textId="77777777" w:rsidR="00A7282F" w:rsidRPr="00A7282F" w:rsidRDefault="00A7282F" w:rsidP="00A7282F">
      <w:pPr>
        <w:spacing w:after="0" w:line="240" w:lineRule="auto"/>
        <w:rPr>
          <w:rFonts w:ascii="Times New Roman" w:eastAsia="Times New Roman" w:hAnsi="Times New Roman" w:cs="Times New Roman"/>
          <w:szCs w:val="24"/>
          <w:u w:val="single"/>
        </w:rPr>
      </w:pPr>
    </w:p>
    <w:p w14:paraId="396EF017"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u w:val="single"/>
        </w:rPr>
        <w:t>Sutrikusi inkstų funkcija</w:t>
      </w:r>
    </w:p>
    <w:p w14:paraId="6FFD750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Parkinsono liga sergantiems pacientams, kuriems nustatytas lengvas ar vidutinio sunkumo inkstų nepakankamumas, ropinirolio farmakokinetikos pokyčių nepastebėta.</w:t>
      </w:r>
    </w:p>
    <w:p w14:paraId="697E6840" w14:textId="35E351AF"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Pacientams, sergantiems galutinės stadijos inkstų liga ir kuriems reguliariai atliekama hemodializė, išgerto ropinirolio klirensas sumažėja apytiksliai 30 %. Geriamo ropinirolio SKF-104557 ir SKF-89124 klirensas taip pat sumažėjo atitinkamai apie 80 % ir apie 60 %. Dėl šios priežasties šiems Parkinsono liga sergantiems pacientams rekomenduojama maksimali dozė yra iki 18 mg per parą (žr. 4.2</w:t>
      </w:r>
      <w:r w:rsidR="001611EA">
        <w:rPr>
          <w:rFonts w:ascii="Times New Roman" w:eastAsia="Times New Roman" w:hAnsi="Times New Roman" w:cs="Times New Roman"/>
          <w:szCs w:val="24"/>
        </w:rPr>
        <w:t> </w:t>
      </w:r>
      <w:r w:rsidRPr="00A7282F">
        <w:rPr>
          <w:rFonts w:ascii="Times New Roman" w:eastAsia="Times New Roman" w:hAnsi="Times New Roman" w:cs="Times New Roman"/>
          <w:szCs w:val="24"/>
        </w:rPr>
        <w:t>skyrių).</w:t>
      </w:r>
    </w:p>
    <w:p w14:paraId="317244C7" w14:textId="77777777" w:rsidR="00C53F72" w:rsidRDefault="00C53F72" w:rsidP="000724BA">
      <w:pPr>
        <w:widowControl w:val="0"/>
        <w:spacing w:after="0" w:line="240" w:lineRule="auto"/>
        <w:rPr>
          <w:rFonts w:ascii="Times New Roman" w:eastAsia="Times New Roman" w:hAnsi="Times New Roman" w:cs="Times New Roman"/>
          <w:u w:val="single"/>
        </w:rPr>
      </w:pPr>
    </w:p>
    <w:p w14:paraId="07C564DB" w14:textId="77777777" w:rsidR="00C53F72" w:rsidRPr="00C53F72" w:rsidRDefault="00C53F72" w:rsidP="000724BA">
      <w:pPr>
        <w:widowControl w:val="0"/>
        <w:spacing w:after="0" w:line="240" w:lineRule="auto"/>
        <w:rPr>
          <w:rFonts w:ascii="Times New Roman" w:eastAsia="Times New Roman" w:hAnsi="Times New Roman" w:cs="Times New Roman"/>
          <w:u w:val="single"/>
        </w:rPr>
      </w:pPr>
      <w:r w:rsidRPr="00C53F72">
        <w:rPr>
          <w:rFonts w:ascii="Times New Roman" w:eastAsia="Times New Roman" w:hAnsi="Times New Roman" w:cs="Times New Roman"/>
          <w:u w:val="single"/>
        </w:rPr>
        <w:t>Nėštumas</w:t>
      </w:r>
    </w:p>
    <w:p w14:paraId="3ABAE1E0" w14:textId="77777777" w:rsidR="00C53F72" w:rsidRPr="00C53F72" w:rsidRDefault="00A3001E" w:rsidP="00C53F72">
      <w:pPr>
        <w:spacing w:after="0" w:line="240" w:lineRule="auto"/>
        <w:rPr>
          <w:rFonts w:ascii="Times New Roman" w:eastAsia="Times New Roman" w:hAnsi="Times New Roman" w:cs="Times New Roman"/>
        </w:rPr>
      </w:pPr>
      <w:r>
        <w:rPr>
          <w:rFonts w:ascii="Times New Roman" w:eastAsia="Times New Roman" w:hAnsi="Times New Roman" w:cs="Times New Roman"/>
        </w:rPr>
        <w:t>Manoma</w:t>
      </w:r>
      <w:r w:rsidR="00C53F72" w:rsidRPr="00C53F72">
        <w:rPr>
          <w:rFonts w:ascii="Times New Roman" w:eastAsia="Times New Roman" w:hAnsi="Times New Roman" w:cs="Times New Roman"/>
        </w:rPr>
        <w:t>, kad fiziologini</w:t>
      </w:r>
      <w:r>
        <w:rPr>
          <w:rFonts w:ascii="Times New Roman" w:eastAsia="Times New Roman" w:hAnsi="Times New Roman" w:cs="Times New Roman"/>
        </w:rPr>
        <w:t>ai</w:t>
      </w:r>
      <w:r w:rsidR="00C53F72" w:rsidRPr="00C53F72">
        <w:rPr>
          <w:rFonts w:ascii="Times New Roman" w:eastAsia="Times New Roman" w:hAnsi="Times New Roman" w:cs="Times New Roman"/>
        </w:rPr>
        <w:t xml:space="preserve"> pokyči</w:t>
      </w:r>
      <w:r>
        <w:rPr>
          <w:rFonts w:ascii="Times New Roman" w:eastAsia="Times New Roman" w:hAnsi="Times New Roman" w:cs="Times New Roman"/>
        </w:rPr>
        <w:t>ai</w:t>
      </w:r>
      <w:r w:rsidR="00C53F72" w:rsidRPr="00C53F72">
        <w:rPr>
          <w:rFonts w:ascii="Times New Roman" w:eastAsia="Times New Roman" w:hAnsi="Times New Roman" w:cs="Times New Roman"/>
        </w:rPr>
        <w:t xml:space="preserve"> nėštumo metu (įskaitant CYP1A2 aktyvumo sumažėjimą) </w:t>
      </w:r>
      <w:r>
        <w:rPr>
          <w:rFonts w:ascii="Times New Roman" w:eastAsia="Times New Roman" w:hAnsi="Times New Roman" w:cs="Times New Roman"/>
        </w:rPr>
        <w:t xml:space="preserve">palaipsniui padidina </w:t>
      </w:r>
      <w:r w:rsidR="00C53F72" w:rsidRPr="00C53F72">
        <w:rPr>
          <w:rFonts w:ascii="Times New Roman" w:eastAsia="Times New Roman" w:hAnsi="Times New Roman" w:cs="Times New Roman"/>
        </w:rPr>
        <w:t>ropinirolio sistemin</w:t>
      </w:r>
      <w:r>
        <w:rPr>
          <w:rFonts w:ascii="Times New Roman" w:eastAsia="Times New Roman" w:hAnsi="Times New Roman" w:cs="Times New Roman"/>
        </w:rPr>
        <w:t>ę</w:t>
      </w:r>
      <w:r w:rsidR="00C53F72" w:rsidRPr="00C53F72">
        <w:rPr>
          <w:rFonts w:ascii="Times New Roman" w:eastAsia="Times New Roman" w:hAnsi="Times New Roman" w:cs="Times New Roman"/>
        </w:rPr>
        <w:t xml:space="preserve"> ekspozicij</w:t>
      </w:r>
      <w:r>
        <w:rPr>
          <w:rFonts w:ascii="Times New Roman" w:eastAsia="Times New Roman" w:hAnsi="Times New Roman" w:cs="Times New Roman"/>
        </w:rPr>
        <w:t>ą</w:t>
      </w:r>
      <w:r w:rsidR="00C53F72" w:rsidRPr="00C53F72">
        <w:rPr>
          <w:rFonts w:ascii="Times New Roman" w:eastAsia="Times New Roman" w:hAnsi="Times New Roman" w:cs="Times New Roman"/>
        </w:rPr>
        <w:t xml:space="preserve"> motinos organizme (taip pat žr. 4.6 skyrių).</w:t>
      </w:r>
    </w:p>
    <w:p w14:paraId="2E7830AF" w14:textId="77777777" w:rsidR="00A7282F" w:rsidRPr="00A7282F" w:rsidRDefault="00A7282F" w:rsidP="00A7282F">
      <w:pPr>
        <w:spacing w:after="0" w:line="240" w:lineRule="auto"/>
        <w:rPr>
          <w:rFonts w:ascii="Times New Roman" w:eastAsia="Times New Roman" w:hAnsi="Times New Roman" w:cs="Times New Roman"/>
          <w:szCs w:val="24"/>
        </w:rPr>
      </w:pPr>
    </w:p>
    <w:p w14:paraId="53F0690A"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5.3</w:t>
      </w:r>
      <w:r w:rsidRPr="00A7282F">
        <w:rPr>
          <w:rFonts w:ascii="Times New Roman" w:eastAsia="Times New Roman" w:hAnsi="Times New Roman" w:cs="Times New Roman"/>
          <w:b/>
          <w:szCs w:val="24"/>
        </w:rPr>
        <w:tab/>
        <w:t>Ikiklinikinių saugumo tyrimų duomenys</w:t>
      </w:r>
    </w:p>
    <w:p w14:paraId="48FA78B4"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4BF56396"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Toksinis poveikis reprodukcijai</w:t>
      </w:r>
    </w:p>
    <w:p w14:paraId="1FFA554D" w14:textId="77777777" w:rsidR="00065C43" w:rsidRPr="00065C43" w:rsidRDefault="00065C43" w:rsidP="00065C43">
      <w:pPr>
        <w:spacing w:after="0" w:line="240" w:lineRule="auto"/>
        <w:rPr>
          <w:rFonts w:ascii="Times New Roman" w:eastAsia="Times New Roman" w:hAnsi="Times New Roman" w:cs="Times New Roman"/>
        </w:rPr>
      </w:pPr>
      <w:r w:rsidRPr="00065C43">
        <w:rPr>
          <w:rFonts w:ascii="Times New Roman" w:eastAsia="Times New Roman" w:hAnsi="Times New Roman" w:cs="Times New Roman"/>
        </w:rPr>
        <w:lastRenderedPageBreak/>
        <w:t>Remiantis vaisingumo tyrimų su žiurkių patelėmis duomenimis, buvo pastebėtas poveikis implantacijai dėl ropinirolio sukelto prolaktino koncentracij</w:t>
      </w:r>
      <w:r w:rsidR="00A3001E">
        <w:rPr>
          <w:rFonts w:ascii="Times New Roman" w:eastAsia="Times New Roman" w:hAnsi="Times New Roman" w:cs="Times New Roman"/>
        </w:rPr>
        <w:t>os</w:t>
      </w:r>
      <w:r w:rsidRPr="00065C43">
        <w:rPr>
          <w:rFonts w:ascii="Times New Roman" w:eastAsia="Times New Roman" w:hAnsi="Times New Roman" w:cs="Times New Roman"/>
        </w:rPr>
        <w:t xml:space="preserve"> sumažėjimo. Reikia pažymėti, kad prolaktinas nėra būtinas implantacijai žmogaus organizme.</w:t>
      </w:r>
    </w:p>
    <w:p w14:paraId="61A71C59" w14:textId="77777777" w:rsidR="00065C43" w:rsidRDefault="00065C43" w:rsidP="00A7282F">
      <w:pPr>
        <w:spacing w:after="0" w:line="240" w:lineRule="auto"/>
        <w:rPr>
          <w:rFonts w:ascii="Times New Roman" w:eastAsia="Times New Roman" w:hAnsi="Times New Roman" w:cs="Times New Roman"/>
          <w:szCs w:val="24"/>
        </w:rPr>
      </w:pPr>
    </w:p>
    <w:p w14:paraId="62F77712"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Vaikingoms žiurkėms vartojant patelei toksines ropinirolio dozes, vartojant 60 mg/kg kūno svorio dozę per parą (</w:t>
      </w:r>
      <w:r w:rsidR="002D3AB4" w:rsidRPr="00385D0A">
        <w:rPr>
          <w:rFonts w:ascii="Times New Roman" w:eastAsia="Times New Roman" w:hAnsi="Times New Roman"/>
        </w:rPr>
        <w:t>vidutinis</w:t>
      </w:r>
      <w:r w:rsidR="002D3AB4">
        <w:rPr>
          <w:rFonts w:ascii="Times New Roman" w:eastAsia="Times New Roman" w:hAnsi="Times New Roman"/>
        </w:rPr>
        <w:t> </w:t>
      </w:r>
      <w:r w:rsidR="002D3AB4" w:rsidRPr="00296A03">
        <w:rPr>
          <w:rFonts w:ascii="Times New Roman" w:eastAsia="Times New Roman" w:hAnsi="Times New Roman"/>
        </w:rPr>
        <w:t>AUC</w:t>
      </w:r>
      <w:r w:rsidR="002D3AB4" w:rsidRPr="00385D0A">
        <w:rPr>
          <w:rFonts w:ascii="Times New Roman" w:eastAsia="Times New Roman" w:hAnsi="Times New Roman"/>
        </w:rPr>
        <w:t xml:space="preserve"> žiurkių organizme buvo a</w:t>
      </w:r>
      <w:r w:rsidR="002D3AB4">
        <w:rPr>
          <w:rFonts w:ascii="Times New Roman" w:eastAsia="Times New Roman" w:hAnsi="Times New Roman"/>
        </w:rPr>
        <w:t>pytiksli</w:t>
      </w:r>
      <w:r w:rsidR="002D3AB4" w:rsidRPr="00385D0A">
        <w:rPr>
          <w:rFonts w:ascii="Times New Roman" w:eastAsia="Times New Roman" w:hAnsi="Times New Roman"/>
        </w:rPr>
        <w:t>a</w:t>
      </w:r>
      <w:r w:rsidR="002D3AB4">
        <w:rPr>
          <w:rFonts w:ascii="Times New Roman" w:eastAsia="Times New Roman" w:hAnsi="Times New Roman"/>
        </w:rPr>
        <w:t>i</w:t>
      </w:r>
      <w:r w:rsidR="002D3AB4" w:rsidRPr="00385D0A">
        <w:rPr>
          <w:rFonts w:ascii="Times New Roman" w:eastAsia="Times New Roman" w:hAnsi="Times New Roman"/>
        </w:rPr>
        <w:t xml:space="preserve"> du</w:t>
      </w:r>
      <w:r w:rsidR="002D3AB4">
        <w:rPr>
          <w:rFonts w:ascii="Times New Roman" w:eastAsia="Times New Roman" w:hAnsi="Times New Roman"/>
        </w:rPr>
        <w:t> </w:t>
      </w:r>
      <w:r w:rsidR="002D3AB4" w:rsidRPr="00385D0A">
        <w:rPr>
          <w:rFonts w:ascii="Times New Roman" w:eastAsia="Times New Roman" w:hAnsi="Times New Roman"/>
        </w:rPr>
        <w:t>kartus didesnis už didžiausią</w:t>
      </w:r>
      <w:r w:rsidR="002D3AB4">
        <w:rPr>
          <w:rFonts w:ascii="Times New Roman" w:eastAsia="Times New Roman" w:hAnsi="Times New Roman"/>
        </w:rPr>
        <w:t> </w:t>
      </w:r>
      <w:r w:rsidR="002D3AB4" w:rsidRPr="00296A03">
        <w:rPr>
          <w:rFonts w:ascii="Times New Roman" w:eastAsia="Times New Roman" w:hAnsi="Times New Roman"/>
        </w:rPr>
        <w:t>AUC</w:t>
      </w:r>
      <w:r w:rsidR="00A3001E">
        <w:rPr>
          <w:rFonts w:ascii="Times New Roman" w:eastAsia="Times New Roman" w:hAnsi="Times New Roman"/>
        </w:rPr>
        <w:t xml:space="preserve">,kai </w:t>
      </w:r>
      <w:r w:rsidR="002D3AB4" w:rsidRPr="00385D0A">
        <w:rPr>
          <w:rFonts w:ascii="Times New Roman" w:eastAsia="Times New Roman" w:hAnsi="Times New Roman"/>
        </w:rPr>
        <w:t>vartoja</w:t>
      </w:r>
      <w:r w:rsidR="00A3001E">
        <w:rPr>
          <w:rFonts w:ascii="Times New Roman" w:eastAsia="Times New Roman" w:hAnsi="Times New Roman"/>
        </w:rPr>
        <w:t>ma</w:t>
      </w:r>
      <w:r w:rsidR="002D3AB4" w:rsidRPr="00385D0A">
        <w:rPr>
          <w:rFonts w:ascii="Times New Roman" w:eastAsia="Times New Roman" w:hAnsi="Times New Roman"/>
        </w:rPr>
        <w:t xml:space="preserve"> didžiausi</w:t>
      </w:r>
      <w:r w:rsidR="00A3001E">
        <w:rPr>
          <w:rFonts w:ascii="Times New Roman" w:eastAsia="Times New Roman" w:hAnsi="Times New Roman"/>
        </w:rPr>
        <w:t>a</w:t>
      </w:r>
      <w:r w:rsidR="002D3AB4" w:rsidRPr="00385D0A">
        <w:rPr>
          <w:rFonts w:ascii="Times New Roman" w:eastAsia="Times New Roman" w:hAnsi="Times New Roman"/>
        </w:rPr>
        <w:t xml:space="preserve"> žmogui rekomenduojam</w:t>
      </w:r>
      <w:r w:rsidR="00A3001E">
        <w:rPr>
          <w:rFonts w:ascii="Times New Roman" w:eastAsia="Times New Roman" w:hAnsi="Times New Roman"/>
        </w:rPr>
        <w:t>a</w:t>
      </w:r>
      <w:r w:rsidR="002D3AB4" w:rsidRPr="00385D0A">
        <w:rPr>
          <w:rFonts w:ascii="Times New Roman" w:eastAsia="Times New Roman" w:hAnsi="Times New Roman"/>
        </w:rPr>
        <w:t xml:space="preserve"> doz</w:t>
      </w:r>
      <w:r w:rsidR="00A3001E">
        <w:rPr>
          <w:rFonts w:ascii="Times New Roman" w:eastAsia="Times New Roman" w:hAnsi="Times New Roman"/>
        </w:rPr>
        <w:t>ė</w:t>
      </w:r>
      <w:r w:rsidR="002D3AB4" w:rsidRPr="00385D0A">
        <w:rPr>
          <w:rFonts w:ascii="Times New Roman" w:eastAsia="Times New Roman" w:hAnsi="Times New Roman"/>
        </w:rPr>
        <w:t xml:space="preserve"> </w:t>
      </w:r>
      <w:r w:rsidR="002D3AB4">
        <w:rPr>
          <w:rFonts w:ascii="Times New Roman" w:eastAsia="Times New Roman" w:hAnsi="Times New Roman"/>
        </w:rPr>
        <w:t>(</w:t>
      </w:r>
      <w:r w:rsidR="002D3AB4" w:rsidRPr="00385D0A">
        <w:rPr>
          <w:rFonts w:ascii="Times New Roman" w:eastAsia="Times New Roman" w:hAnsi="Times New Roman"/>
        </w:rPr>
        <w:t>DŽRD</w:t>
      </w:r>
      <w:r w:rsidR="002D3AB4">
        <w:rPr>
          <w:rFonts w:ascii="Times New Roman" w:eastAsia="Times New Roman" w:hAnsi="Times New Roman"/>
        </w:rPr>
        <w:t>)</w:t>
      </w:r>
      <w:r w:rsidRPr="00A7282F">
        <w:rPr>
          <w:rFonts w:ascii="Times New Roman" w:eastAsia="Times New Roman" w:hAnsi="Times New Roman" w:cs="Times New Roman"/>
          <w:szCs w:val="24"/>
        </w:rPr>
        <w:t xml:space="preserve">), sumažėjo vaisiaus kūno svoris, vartojant 90 mg/kg kūno svorio dozę per parą (maždaug 3 kartus didesnė AUC už tą, kuri atsiranda </w:t>
      </w:r>
      <w:r w:rsidR="006149C8" w:rsidRPr="00385D0A">
        <w:rPr>
          <w:rFonts w:ascii="Times New Roman" w:eastAsia="Times New Roman" w:hAnsi="Times New Roman"/>
        </w:rPr>
        <w:t>DŽRD</w:t>
      </w:r>
      <w:r w:rsidRPr="00A7282F">
        <w:rPr>
          <w:rFonts w:ascii="Times New Roman" w:eastAsia="Times New Roman" w:hAnsi="Times New Roman" w:cs="Times New Roman"/>
          <w:szCs w:val="24"/>
        </w:rPr>
        <w:t xml:space="preserve"> vartojančio žmogaus organizme), padažnėjo vaisiaus žuvimo atvejai, o vartojant 150 mg/kg kūno svorio dozę per parą (maždaug 5 kartus didesnė AUC už tą, kuri atsiranda </w:t>
      </w:r>
      <w:r w:rsidR="00EB4BFC" w:rsidRPr="00385D0A">
        <w:rPr>
          <w:rFonts w:ascii="Times New Roman" w:eastAsia="Times New Roman" w:hAnsi="Times New Roman"/>
        </w:rPr>
        <w:t>DŽRD</w:t>
      </w:r>
      <w:r w:rsidRPr="00A7282F">
        <w:rPr>
          <w:rFonts w:ascii="Times New Roman" w:eastAsia="Times New Roman" w:hAnsi="Times New Roman" w:cs="Times New Roman"/>
          <w:szCs w:val="24"/>
        </w:rPr>
        <w:t xml:space="preserve"> vartojančio žmogaus organizme), atsirado pirštų apsigimimų. Vartojant 120 mg/kg kūno svorio dozę per parą (maždaug 4 kartus didesnė AUC už tą, kuri atsiranda </w:t>
      </w:r>
      <w:r w:rsidR="009C492E" w:rsidRPr="00385D0A">
        <w:rPr>
          <w:rFonts w:ascii="Times New Roman" w:eastAsia="Times New Roman" w:hAnsi="Times New Roman"/>
        </w:rPr>
        <w:t>DŽRD</w:t>
      </w:r>
      <w:r w:rsidR="009C492E" w:rsidRPr="00A7282F" w:rsidDel="009C492E">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 xml:space="preserve">vartojančio žmogaus organizme), </w:t>
      </w:r>
      <w:r w:rsidR="00C86124" w:rsidRPr="00385D0A">
        <w:rPr>
          <w:rFonts w:ascii="Times New Roman" w:eastAsia="Times New Roman" w:hAnsi="Times New Roman"/>
        </w:rPr>
        <w:t>nenustatyta jokio teratogeninio poveikio žiurkėms ir nebuvo jokių poveikio organogenezės laikotarpiu požymių triušiams, kuriems buvo skir</w:t>
      </w:r>
      <w:r w:rsidR="00C86124">
        <w:rPr>
          <w:rFonts w:ascii="Times New Roman" w:eastAsia="Times New Roman" w:hAnsi="Times New Roman"/>
        </w:rPr>
        <w:t>t</w:t>
      </w:r>
      <w:r w:rsidR="00C86124" w:rsidRPr="00385D0A">
        <w:rPr>
          <w:rFonts w:ascii="Times New Roman" w:eastAsia="Times New Roman" w:hAnsi="Times New Roman"/>
        </w:rPr>
        <w:t>os 20 mg/kg</w:t>
      </w:r>
      <w:r w:rsidR="00C86124">
        <w:rPr>
          <w:rFonts w:ascii="Times New Roman" w:eastAsia="Times New Roman" w:hAnsi="Times New Roman"/>
        </w:rPr>
        <w:t> kūno svorio</w:t>
      </w:r>
      <w:r w:rsidR="00C86124" w:rsidRPr="00385D0A">
        <w:rPr>
          <w:rFonts w:ascii="Times New Roman" w:eastAsia="Times New Roman" w:hAnsi="Times New Roman"/>
        </w:rPr>
        <w:t xml:space="preserve"> vieno vaistinio preparato dozės (9,5 karto didesnės už vidutinę</w:t>
      </w:r>
      <w:r w:rsidR="00C86124">
        <w:rPr>
          <w:rFonts w:ascii="Times New Roman" w:eastAsia="Times New Roman" w:hAnsi="Times New Roman"/>
        </w:rPr>
        <w:t> </w:t>
      </w:r>
      <w:r w:rsidR="00C86124" w:rsidRPr="00296A03">
        <w:rPr>
          <w:rFonts w:ascii="Times New Roman" w:eastAsia="Times New Roman" w:hAnsi="Times New Roman"/>
        </w:rPr>
        <w:t>C</w:t>
      </w:r>
      <w:r w:rsidR="00C86124" w:rsidRPr="00296A03">
        <w:rPr>
          <w:rFonts w:ascii="Times New Roman" w:eastAsia="Times New Roman" w:hAnsi="Times New Roman"/>
          <w:vertAlign w:val="subscript"/>
        </w:rPr>
        <w:t>max</w:t>
      </w:r>
      <w:r w:rsidR="00C86124" w:rsidRPr="00385D0A">
        <w:rPr>
          <w:rFonts w:ascii="Times New Roman" w:eastAsia="Times New Roman" w:hAnsi="Times New Roman"/>
        </w:rPr>
        <w:t xml:space="preserve"> žmogaus, vartojančio</w:t>
      </w:r>
      <w:r w:rsidR="00C86124">
        <w:rPr>
          <w:rFonts w:ascii="Times New Roman" w:eastAsia="Times New Roman" w:hAnsi="Times New Roman"/>
        </w:rPr>
        <w:t> </w:t>
      </w:r>
      <w:r w:rsidR="00C86124" w:rsidRPr="00385D0A">
        <w:rPr>
          <w:rFonts w:ascii="Times New Roman" w:eastAsia="Times New Roman" w:hAnsi="Times New Roman"/>
        </w:rPr>
        <w:t>DŽRD, organizme).</w:t>
      </w:r>
      <w:r w:rsidRPr="00A7282F">
        <w:rPr>
          <w:rFonts w:ascii="Times New Roman" w:eastAsia="Times New Roman" w:hAnsi="Times New Roman" w:cs="Times New Roman"/>
          <w:szCs w:val="24"/>
        </w:rPr>
        <w:t>.</w:t>
      </w:r>
      <w:r w:rsidR="00C86124" w:rsidRPr="00C86124">
        <w:rPr>
          <w:rFonts w:ascii="Times New Roman" w:eastAsia="Times New Roman" w:hAnsi="Times New Roman"/>
        </w:rPr>
        <w:t xml:space="preserve"> </w:t>
      </w:r>
      <w:r w:rsidR="00C86124" w:rsidRPr="00385D0A">
        <w:rPr>
          <w:rFonts w:ascii="Times New Roman" w:eastAsia="Times New Roman" w:hAnsi="Times New Roman"/>
        </w:rPr>
        <w:t>Vis dėlto, vartojant 10 mg/kg</w:t>
      </w:r>
      <w:r w:rsidR="00C86124">
        <w:rPr>
          <w:rFonts w:ascii="Times New Roman" w:eastAsia="Times New Roman" w:hAnsi="Times New Roman"/>
        </w:rPr>
        <w:t> kūno svorio</w:t>
      </w:r>
      <w:r w:rsidR="00C86124" w:rsidRPr="00385D0A">
        <w:rPr>
          <w:rFonts w:ascii="Times New Roman" w:eastAsia="Times New Roman" w:hAnsi="Times New Roman"/>
        </w:rPr>
        <w:t xml:space="preserve"> ropinirolio dozę (4,8 karto didesnė už vidutinę</w:t>
      </w:r>
      <w:r w:rsidR="00C86124">
        <w:rPr>
          <w:rFonts w:ascii="Times New Roman" w:eastAsia="Times New Roman" w:hAnsi="Times New Roman"/>
        </w:rPr>
        <w:t> </w:t>
      </w:r>
      <w:r w:rsidR="00C86124" w:rsidRPr="00296A03">
        <w:rPr>
          <w:rFonts w:ascii="Times New Roman" w:eastAsia="Times New Roman" w:hAnsi="Times New Roman"/>
        </w:rPr>
        <w:t>C</w:t>
      </w:r>
      <w:r w:rsidR="00C86124" w:rsidRPr="00296A03">
        <w:rPr>
          <w:rFonts w:ascii="Times New Roman" w:eastAsia="Times New Roman" w:hAnsi="Times New Roman"/>
          <w:vertAlign w:val="subscript"/>
        </w:rPr>
        <w:t>max</w:t>
      </w:r>
      <w:r w:rsidR="00C86124" w:rsidRPr="00385D0A">
        <w:rPr>
          <w:rFonts w:ascii="Times New Roman" w:eastAsia="Times New Roman" w:hAnsi="Times New Roman"/>
        </w:rPr>
        <w:t xml:space="preserve"> žmogaus, vartojančio DŽRD, organizme) kartu su geriamuoju L</w:t>
      </w:r>
      <w:r w:rsidR="00C86124">
        <w:rPr>
          <w:rFonts w:ascii="Times New Roman" w:eastAsia="Times New Roman" w:hAnsi="Times New Roman"/>
        </w:rPr>
        <w:noBreakHyphen/>
      </w:r>
      <w:r w:rsidR="00C86124" w:rsidRPr="00385D0A">
        <w:rPr>
          <w:rFonts w:ascii="Times New Roman" w:eastAsia="Times New Roman" w:hAnsi="Times New Roman"/>
        </w:rPr>
        <w:t>dopa triušiams, padažnėjo ir buvo sunkesn</w:t>
      </w:r>
      <w:r w:rsidR="00120B31">
        <w:rPr>
          <w:rFonts w:ascii="Times New Roman" w:eastAsia="Times New Roman" w:hAnsi="Times New Roman"/>
        </w:rPr>
        <w:t>ės</w:t>
      </w:r>
      <w:r w:rsidR="00C86124" w:rsidRPr="00385D0A">
        <w:rPr>
          <w:rFonts w:ascii="Times New Roman" w:eastAsia="Times New Roman" w:hAnsi="Times New Roman"/>
        </w:rPr>
        <w:t xml:space="preserve"> pirštų </w:t>
      </w:r>
      <w:r w:rsidR="00120B31">
        <w:rPr>
          <w:rFonts w:ascii="Times New Roman" w:eastAsia="Times New Roman" w:hAnsi="Times New Roman"/>
        </w:rPr>
        <w:t>formavimosi ydos</w:t>
      </w:r>
      <w:r w:rsidR="00C86124" w:rsidRPr="00385D0A">
        <w:rPr>
          <w:rFonts w:ascii="Times New Roman" w:eastAsia="Times New Roman" w:hAnsi="Times New Roman"/>
        </w:rPr>
        <w:t xml:space="preserve"> nei vartojant vieną L</w:t>
      </w:r>
      <w:r w:rsidR="00C86124">
        <w:rPr>
          <w:rFonts w:ascii="Times New Roman" w:eastAsia="Times New Roman" w:hAnsi="Times New Roman"/>
        </w:rPr>
        <w:noBreakHyphen/>
      </w:r>
      <w:r w:rsidR="00C86124" w:rsidRPr="00385D0A">
        <w:rPr>
          <w:rFonts w:ascii="Times New Roman" w:eastAsia="Times New Roman" w:hAnsi="Times New Roman"/>
        </w:rPr>
        <w:t>dopą.</w:t>
      </w:r>
    </w:p>
    <w:p w14:paraId="4A9FC73A" w14:textId="77777777" w:rsidR="00A7282F" w:rsidRPr="00A7282F" w:rsidRDefault="00A7282F" w:rsidP="00A7282F">
      <w:pPr>
        <w:spacing w:after="0" w:line="240" w:lineRule="auto"/>
        <w:rPr>
          <w:rFonts w:ascii="Times New Roman" w:eastAsia="Times New Roman" w:hAnsi="Times New Roman" w:cs="Times New Roman"/>
          <w:szCs w:val="24"/>
        </w:rPr>
      </w:pPr>
    </w:p>
    <w:p w14:paraId="6EAAE62B"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Toksikologija</w:t>
      </w:r>
    </w:p>
    <w:p w14:paraId="2D4CE14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Toksinio poveikio savybės iš esmės priklauso nuo ropinirolio farmakologinio aktyvumo: elgsenos pokyčiai, hipoprolaktinemija, kraujospūdžio sumažėjimas ir širdies susitraukimų suretėjimas, akių vokų nusileidimas ir seilėtekis. Ilgalaikio tyrimo metu vartojant didžiausias vaistinio preparato dozes (50 mg/kg kūno svorio per parą), tik albinosėms žiurkėms nustatyta tinklainės degeneracija ir ji greičiausiai buvo susijusi su padidėjusia saulės ekspozicija.</w:t>
      </w:r>
    </w:p>
    <w:p w14:paraId="796A4829" w14:textId="77777777" w:rsidR="00A7282F" w:rsidRPr="00A7282F" w:rsidRDefault="00A7282F" w:rsidP="00A7282F">
      <w:pPr>
        <w:spacing w:after="0" w:line="240" w:lineRule="auto"/>
        <w:rPr>
          <w:rFonts w:ascii="Times New Roman" w:eastAsia="Times New Roman" w:hAnsi="Times New Roman" w:cs="Times New Roman"/>
          <w:szCs w:val="24"/>
        </w:rPr>
      </w:pPr>
    </w:p>
    <w:p w14:paraId="7D5F4D05" w14:textId="77777777" w:rsidR="00A7282F" w:rsidRPr="00A7282F" w:rsidRDefault="00A7282F" w:rsidP="00A7282F">
      <w:pPr>
        <w:spacing w:after="0" w:line="240" w:lineRule="auto"/>
        <w:rPr>
          <w:rFonts w:ascii="Times New Roman" w:eastAsia="Times New Roman" w:hAnsi="Times New Roman" w:cs="Times New Roman"/>
          <w:i/>
          <w:iCs/>
          <w:noProof/>
          <w:szCs w:val="24"/>
        </w:rPr>
      </w:pPr>
      <w:r w:rsidRPr="00A7282F">
        <w:rPr>
          <w:rFonts w:ascii="Times New Roman" w:eastAsia="Times New Roman" w:hAnsi="Times New Roman" w:cs="Times New Roman"/>
          <w:i/>
          <w:iCs/>
          <w:noProof/>
          <w:szCs w:val="24"/>
        </w:rPr>
        <w:t>Genotoksinis poveikis</w:t>
      </w:r>
    </w:p>
    <w:p w14:paraId="4C1AAA08"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Atlikus įprastus tyrimus </w:t>
      </w:r>
      <w:r w:rsidRPr="00A7282F">
        <w:rPr>
          <w:rFonts w:ascii="Times New Roman" w:eastAsia="Times New Roman" w:hAnsi="Times New Roman" w:cs="Times New Roman"/>
          <w:i/>
          <w:iCs/>
          <w:szCs w:val="24"/>
        </w:rPr>
        <w:t>in vitro</w:t>
      </w:r>
      <w:r w:rsidRPr="00A7282F">
        <w:rPr>
          <w:rFonts w:ascii="Times New Roman" w:eastAsia="Times New Roman" w:hAnsi="Times New Roman" w:cs="Times New Roman"/>
          <w:szCs w:val="24"/>
        </w:rPr>
        <w:t xml:space="preserve"> ir </w:t>
      </w:r>
      <w:r w:rsidRPr="00A7282F">
        <w:rPr>
          <w:rFonts w:ascii="Times New Roman" w:eastAsia="Times New Roman" w:hAnsi="Times New Roman" w:cs="Times New Roman"/>
          <w:i/>
          <w:iCs/>
          <w:szCs w:val="24"/>
        </w:rPr>
        <w:t>in vivo</w:t>
      </w:r>
      <w:r w:rsidRPr="00A7282F">
        <w:rPr>
          <w:rFonts w:ascii="Times New Roman" w:eastAsia="Times New Roman" w:hAnsi="Times New Roman" w:cs="Times New Roman"/>
          <w:szCs w:val="24"/>
        </w:rPr>
        <w:t>, genotoksinio poveikio nepastebėta.</w:t>
      </w:r>
    </w:p>
    <w:p w14:paraId="35F9E06E" w14:textId="77777777" w:rsidR="00A7282F" w:rsidRPr="00A7282F" w:rsidRDefault="00A7282F" w:rsidP="00A7282F">
      <w:pPr>
        <w:spacing w:after="0" w:line="240" w:lineRule="auto"/>
        <w:rPr>
          <w:rFonts w:ascii="Times New Roman" w:eastAsia="Times New Roman" w:hAnsi="Times New Roman" w:cs="Times New Roman"/>
          <w:szCs w:val="24"/>
        </w:rPr>
      </w:pPr>
    </w:p>
    <w:p w14:paraId="4E23A88A" w14:textId="77777777" w:rsidR="00A7282F" w:rsidRPr="00A7282F" w:rsidRDefault="00A7282F" w:rsidP="00A7282F">
      <w:pPr>
        <w:spacing w:after="0" w:line="240" w:lineRule="auto"/>
        <w:rPr>
          <w:rFonts w:ascii="Times New Roman" w:eastAsia="Times New Roman" w:hAnsi="Times New Roman" w:cs="Times New Roman"/>
          <w:i/>
          <w:iCs/>
          <w:noProof/>
          <w:szCs w:val="24"/>
        </w:rPr>
      </w:pPr>
      <w:r w:rsidRPr="00A7282F">
        <w:rPr>
          <w:rFonts w:ascii="Times New Roman" w:eastAsia="Times New Roman" w:hAnsi="Times New Roman" w:cs="Times New Roman"/>
          <w:i/>
          <w:iCs/>
          <w:noProof/>
          <w:szCs w:val="24"/>
        </w:rPr>
        <w:t>Kancerogeninis poveikis</w:t>
      </w:r>
    </w:p>
    <w:p w14:paraId="4905820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Dvejus metus trukusių tyrimų su pelėms ir žiurkėms, kurioms buvo vartojamos iki 50 mg/kg kūno svorio dozės per parą, metu kancerogeninio poveikio požymių pelėms nepastebėta. Žiurkėms vienintelė su ropinirolio vartojimu susijusi pažaida buvo </w:t>
      </w:r>
      <w:r w:rsidRPr="00A7282F">
        <w:rPr>
          <w:rFonts w:ascii="Times New Roman" w:eastAsia="Times New Roman" w:hAnsi="Times New Roman" w:cs="Times New Roman"/>
          <w:i/>
          <w:iCs/>
          <w:szCs w:val="24"/>
        </w:rPr>
        <w:t>Leydig</w:t>
      </w:r>
      <w:r w:rsidRPr="00A7282F">
        <w:rPr>
          <w:rFonts w:ascii="Times New Roman" w:eastAsia="Times New Roman" w:hAnsi="Times New Roman" w:cs="Times New Roman"/>
          <w:szCs w:val="24"/>
        </w:rPr>
        <w:t xml:space="preserve"> ląstelių hiperplazija ir sėklidžių adenoma, kurios pasireiškia dėl hipoprolaktineminio ropinirolio veikimo. Manoma, kad ši pažaida yra rūšiai būdingas reiškinys, todėl gydymas ropiniroliu žmogui tokios rizikos nekelia.</w:t>
      </w:r>
    </w:p>
    <w:p w14:paraId="735A6D2E" w14:textId="77777777" w:rsidR="00A7282F" w:rsidRPr="00A7282F" w:rsidRDefault="00A7282F" w:rsidP="00A7282F">
      <w:pPr>
        <w:spacing w:after="0" w:line="240" w:lineRule="auto"/>
        <w:rPr>
          <w:rFonts w:ascii="Times New Roman" w:eastAsia="Times New Roman" w:hAnsi="Times New Roman" w:cs="Times New Roman"/>
          <w:szCs w:val="24"/>
        </w:rPr>
      </w:pPr>
    </w:p>
    <w:p w14:paraId="6F1B7CB6" w14:textId="77777777" w:rsidR="00A7282F" w:rsidRPr="00A7282F" w:rsidRDefault="00A7282F" w:rsidP="00A7282F">
      <w:pPr>
        <w:spacing w:after="0" w:line="240" w:lineRule="auto"/>
        <w:rPr>
          <w:rFonts w:ascii="Times New Roman" w:eastAsia="Times New Roman" w:hAnsi="Times New Roman" w:cs="Times New Roman"/>
          <w:i/>
          <w:iCs/>
          <w:szCs w:val="24"/>
        </w:rPr>
      </w:pPr>
      <w:r w:rsidRPr="00A7282F">
        <w:rPr>
          <w:rFonts w:ascii="Times New Roman" w:eastAsia="Times New Roman" w:hAnsi="Times New Roman" w:cs="Times New Roman"/>
          <w:i/>
          <w:iCs/>
          <w:szCs w:val="24"/>
        </w:rPr>
        <w:t>Saugumo farmakologija</w:t>
      </w:r>
    </w:p>
    <w:p w14:paraId="0C8C4DD4" w14:textId="6CC17BB1"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 xml:space="preserve">Tyrimai </w:t>
      </w:r>
      <w:r w:rsidRPr="00A7282F">
        <w:rPr>
          <w:rFonts w:ascii="Times New Roman" w:eastAsia="Times New Roman" w:hAnsi="Times New Roman" w:cs="Times New Roman"/>
          <w:i/>
        </w:rPr>
        <w:t>in vitro</w:t>
      </w:r>
      <w:r w:rsidRPr="00A7282F">
        <w:rPr>
          <w:rFonts w:ascii="Times New Roman" w:eastAsia="Times New Roman" w:hAnsi="Times New Roman" w:cs="Times New Roman"/>
        </w:rPr>
        <w:t xml:space="preserve"> parodė, kad ropinirolis slopina tarpines žmogaus širdies kalio jonų kanalo (hERG) sroves. Didžiausiomis rekomenduojamomis dozėmis (24 mg per parą) gydytų pacientų IC</w:t>
      </w:r>
      <w:r w:rsidRPr="00A7282F">
        <w:rPr>
          <w:rFonts w:ascii="Times New Roman" w:eastAsia="Times New Roman" w:hAnsi="Times New Roman" w:cs="Times New Roman"/>
          <w:vertAlign w:val="subscript"/>
        </w:rPr>
        <w:t>50</w:t>
      </w:r>
      <w:r w:rsidRPr="00A7282F">
        <w:rPr>
          <w:rFonts w:ascii="Times New Roman" w:eastAsia="Times New Roman" w:hAnsi="Times New Roman" w:cs="Times New Roman"/>
        </w:rPr>
        <w:t xml:space="preserve"> yra 5 kartus didesnis nei numatyta didžiausia koncentracija plazmoje (žr. 5.1</w:t>
      </w:r>
      <w:r w:rsidR="001611EA">
        <w:rPr>
          <w:rFonts w:ascii="Times New Roman" w:eastAsia="Times New Roman" w:hAnsi="Times New Roman" w:cs="Times New Roman"/>
        </w:rPr>
        <w:t> </w:t>
      </w:r>
      <w:r w:rsidRPr="00A7282F">
        <w:rPr>
          <w:rFonts w:ascii="Times New Roman" w:eastAsia="Times New Roman" w:hAnsi="Times New Roman" w:cs="Times New Roman"/>
        </w:rPr>
        <w:t>skyrių).</w:t>
      </w:r>
    </w:p>
    <w:p w14:paraId="7D926D4B"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577C7AF" w14:textId="77777777" w:rsidR="00A7282F" w:rsidRPr="00A7282F" w:rsidRDefault="00A7282F" w:rsidP="000724BA">
      <w:pPr>
        <w:widowControl w:val="0"/>
        <w:spacing w:after="0" w:line="240" w:lineRule="auto"/>
        <w:ind w:left="567" w:hanging="567"/>
        <w:rPr>
          <w:rFonts w:ascii="Times New Roman" w:eastAsia="Times New Roman" w:hAnsi="Times New Roman" w:cs="Times New Roman"/>
          <w:szCs w:val="24"/>
        </w:rPr>
      </w:pPr>
    </w:p>
    <w:p w14:paraId="0F348514"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6.</w:t>
      </w:r>
      <w:r w:rsidRPr="00A7282F">
        <w:rPr>
          <w:rFonts w:ascii="Times New Roman" w:eastAsia="Times New Roman" w:hAnsi="Times New Roman" w:cs="Times New Roman"/>
          <w:b/>
          <w:caps/>
          <w:szCs w:val="24"/>
        </w:rPr>
        <w:tab/>
        <w:t>farmacinė informacija</w:t>
      </w:r>
    </w:p>
    <w:p w14:paraId="6CE21785"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szCs w:val="24"/>
        </w:rPr>
      </w:pPr>
    </w:p>
    <w:p w14:paraId="38AD3F8E"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szCs w:val="24"/>
        </w:rPr>
        <w:t>6.1</w:t>
      </w:r>
      <w:r w:rsidRPr="00A7282F">
        <w:rPr>
          <w:rFonts w:ascii="Times New Roman" w:eastAsia="Times New Roman" w:hAnsi="Times New Roman" w:cs="Times New Roman"/>
          <w:b/>
          <w:szCs w:val="24"/>
        </w:rPr>
        <w:tab/>
        <w:t>Pagalbinių medžiagų sąrašas</w:t>
      </w:r>
    </w:p>
    <w:p w14:paraId="696BF656"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szCs w:val="24"/>
        </w:rPr>
      </w:pPr>
    </w:p>
    <w:p w14:paraId="6DD63395"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i/>
          <w:iCs/>
          <w:szCs w:val="24"/>
          <w:u w:val="single"/>
        </w:rPr>
      </w:pPr>
      <w:r w:rsidRPr="00A7282F">
        <w:rPr>
          <w:rFonts w:ascii="Times New Roman" w:eastAsia="Times New Roman" w:hAnsi="Times New Roman" w:cs="Times New Roman"/>
          <w:i/>
          <w:iCs/>
          <w:szCs w:val="24"/>
          <w:u w:val="single"/>
        </w:rPr>
        <w:t>Tabletės branduolys</w:t>
      </w:r>
    </w:p>
    <w:p w14:paraId="4D85BC03"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Hipromeliozė (2208 tipo)</w:t>
      </w:r>
    </w:p>
    <w:p w14:paraId="1E8A93B0"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Laktozė monohidratas</w:t>
      </w:r>
    </w:p>
    <w:p w14:paraId="45507D30"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Koloidinis bevandenis silicio dioksidas</w:t>
      </w:r>
    </w:p>
    <w:p w14:paraId="3BDF6165"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Karbomerai (</w:t>
      </w:r>
      <w:r w:rsidRPr="00A7282F">
        <w:rPr>
          <w:rFonts w:ascii="Times New Roman" w:eastAsia="Times New Roman" w:hAnsi="Times New Roman" w:cs="Times New Roman"/>
          <w:iCs/>
        </w:rPr>
        <w:t>4000</w:t>
      </w:r>
      <w:r w:rsidRPr="00A7282F">
        <w:rPr>
          <w:rFonts w:ascii="Times New Roman" w:eastAsia="Times New Roman" w:hAnsi="Times New Roman" w:cs="Times New Roman"/>
          <w:iCs/>
        </w:rPr>
        <w:noBreakHyphen/>
        <w:t>11000 mPa.s)</w:t>
      </w:r>
    </w:p>
    <w:p w14:paraId="03A83A0F"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Hidrintas ricinos aliejus</w:t>
      </w:r>
    </w:p>
    <w:p w14:paraId="67C8072C"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Magnio stearatas</w:t>
      </w:r>
    </w:p>
    <w:p w14:paraId="7FC805E3" w14:textId="77777777" w:rsidR="00A7282F" w:rsidRPr="00A7282F" w:rsidRDefault="00A7282F" w:rsidP="00A7282F">
      <w:pPr>
        <w:tabs>
          <w:tab w:val="left" w:pos="567"/>
        </w:tabs>
        <w:spacing w:after="0" w:line="240" w:lineRule="auto"/>
        <w:rPr>
          <w:rFonts w:ascii="Times New Roman" w:eastAsia="Times New Roman" w:hAnsi="Times New Roman" w:cs="Times New Roman"/>
        </w:rPr>
      </w:pPr>
    </w:p>
    <w:p w14:paraId="3796CCAD" w14:textId="77777777" w:rsidR="00A7282F" w:rsidRPr="00A7282F" w:rsidRDefault="00A7282F" w:rsidP="00A7282F">
      <w:pPr>
        <w:tabs>
          <w:tab w:val="left" w:pos="567"/>
        </w:tabs>
        <w:spacing w:after="0" w:line="240" w:lineRule="auto"/>
        <w:rPr>
          <w:rFonts w:ascii="Times New Roman" w:eastAsia="Times New Roman" w:hAnsi="Times New Roman" w:cs="Times New Roman"/>
          <w:i/>
        </w:rPr>
      </w:pPr>
      <w:r w:rsidRPr="00A7282F">
        <w:rPr>
          <w:rFonts w:ascii="Times New Roman" w:eastAsia="Times New Roman" w:hAnsi="Times New Roman" w:cs="Times New Roman"/>
          <w:i/>
          <w:noProof/>
        </w:rPr>
        <w:t>Rolpryna SR 2 mg pailginto atpalaidavimo tabletės</w:t>
      </w:r>
    </w:p>
    <w:p w14:paraId="2F36E263" w14:textId="77777777" w:rsidR="00A7282F" w:rsidRPr="00A7282F" w:rsidRDefault="00A7282F" w:rsidP="00A7282F">
      <w:pPr>
        <w:tabs>
          <w:tab w:val="left" w:pos="567"/>
        </w:tabs>
        <w:spacing w:after="0" w:line="240" w:lineRule="auto"/>
        <w:rPr>
          <w:rFonts w:ascii="Times New Roman" w:eastAsia="Times New Roman" w:hAnsi="Times New Roman" w:cs="Times New Roman"/>
          <w:i/>
          <w:u w:val="single"/>
        </w:rPr>
      </w:pPr>
      <w:r w:rsidRPr="00A7282F">
        <w:rPr>
          <w:rFonts w:ascii="Times New Roman" w:eastAsia="Times New Roman" w:hAnsi="Times New Roman" w:cs="Times New Roman"/>
          <w:i/>
          <w:iCs/>
          <w:szCs w:val="24"/>
          <w:u w:val="single"/>
        </w:rPr>
        <w:t>Tabletės plėvelė</w:t>
      </w:r>
    </w:p>
    <w:p w14:paraId="6797CC20"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Hipromeliozė (2910 tipo)</w:t>
      </w:r>
    </w:p>
    <w:p w14:paraId="457ED180"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lastRenderedPageBreak/>
        <w:t>Titano dioksidas (E171)</w:t>
      </w:r>
    </w:p>
    <w:p w14:paraId="2D37E83A"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Makrogolis 400</w:t>
      </w:r>
    </w:p>
    <w:p w14:paraId="54D4D2E9"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Raudonasis geležies oksidas (E172)</w:t>
      </w:r>
    </w:p>
    <w:p w14:paraId="03AC0652"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Geltonasis geležies oksidas (E172)</w:t>
      </w:r>
    </w:p>
    <w:p w14:paraId="797B2AD0" w14:textId="77777777" w:rsidR="00A7282F" w:rsidRPr="00A7282F" w:rsidRDefault="00A7282F" w:rsidP="00A7282F">
      <w:pPr>
        <w:tabs>
          <w:tab w:val="left" w:pos="567"/>
        </w:tabs>
        <w:spacing w:after="0" w:line="260" w:lineRule="exact"/>
        <w:jc w:val="both"/>
        <w:rPr>
          <w:rFonts w:ascii="Times New Roman" w:eastAsia="Times New Roman" w:hAnsi="Times New Roman" w:cs="Times New Roman"/>
          <w:b/>
        </w:rPr>
      </w:pPr>
    </w:p>
    <w:p w14:paraId="05266228" w14:textId="77777777" w:rsidR="00A7282F" w:rsidRPr="00A7282F" w:rsidRDefault="00A7282F" w:rsidP="00A7282F">
      <w:pPr>
        <w:tabs>
          <w:tab w:val="left" w:pos="567"/>
        </w:tabs>
        <w:spacing w:after="0" w:line="260" w:lineRule="exact"/>
        <w:jc w:val="both"/>
        <w:rPr>
          <w:rFonts w:ascii="Times New Roman" w:eastAsia="Times New Roman" w:hAnsi="Times New Roman" w:cs="Times New Roman"/>
          <w:i/>
          <w:noProof/>
        </w:rPr>
      </w:pPr>
      <w:r w:rsidRPr="00A7282F">
        <w:rPr>
          <w:rFonts w:ascii="Times New Roman" w:eastAsia="Times New Roman" w:hAnsi="Times New Roman" w:cs="Times New Roman"/>
          <w:i/>
          <w:noProof/>
        </w:rPr>
        <w:t>Rolpryna SR 4 mg ir 8 mg pailginto atpalaidavimo tabletės</w:t>
      </w:r>
    </w:p>
    <w:p w14:paraId="2C903DEC" w14:textId="77777777" w:rsidR="00A7282F" w:rsidRPr="00A7282F" w:rsidRDefault="00A7282F" w:rsidP="00A7282F">
      <w:pPr>
        <w:tabs>
          <w:tab w:val="left" w:pos="567"/>
        </w:tabs>
        <w:spacing w:after="0" w:line="240" w:lineRule="auto"/>
        <w:rPr>
          <w:rFonts w:ascii="Times New Roman" w:eastAsia="Times New Roman" w:hAnsi="Times New Roman" w:cs="Times New Roman"/>
          <w:i/>
          <w:u w:val="single"/>
        </w:rPr>
      </w:pPr>
      <w:r w:rsidRPr="00A7282F">
        <w:rPr>
          <w:rFonts w:ascii="Times New Roman" w:eastAsia="Times New Roman" w:hAnsi="Times New Roman" w:cs="Times New Roman"/>
          <w:i/>
          <w:u w:val="single"/>
        </w:rPr>
        <w:t>Tabletės plėvelė</w:t>
      </w:r>
    </w:p>
    <w:p w14:paraId="34A452B6"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Hipromeliozė (2910 tipo)</w:t>
      </w:r>
    </w:p>
    <w:p w14:paraId="1F05F100"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Titano dioksidas (E171)</w:t>
      </w:r>
    </w:p>
    <w:p w14:paraId="41FB6185"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Makrogolis 400</w:t>
      </w:r>
    </w:p>
    <w:p w14:paraId="63D900F5"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Raudonasis geležies oksidas (E172)</w:t>
      </w:r>
    </w:p>
    <w:p w14:paraId="1706A873"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Geltonasis geležies oksidas (E172)</w:t>
      </w:r>
    </w:p>
    <w:p w14:paraId="7578F766" w14:textId="77777777" w:rsidR="00A7282F" w:rsidRPr="00A7282F" w:rsidRDefault="00A7282F" w:rsidP="00A7282F">
      <w:pPr>
        <w:tabs>
          <w:tab w:val="left" w:pos="567"/>
        </w:tabs>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Juodasis geležies oksidas (E172)</w:t>
      </w:r>
    </w:p>
    <w:p w14:paraId="3CB80A07"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B657FB0"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6.2</w:t>
      </w:r>
      <w:r w:rsidRPr="00A7282F">
        <w:rPr>
          <w:rFonts w:ascii="Times New Roman" w:eastAsia="Times New Roman" w:hAnsi="Times New Roman" w:cs="Times New Roman"/>
          <w:b/>
          <w:szCs w:val="24"/>
        </w:rPr>
        <w:tab/>
        <w:t>Nesuderinamumas</w:t>
      </w:r>
    </w:p>
    <w:p w14:paraId="7FE07846"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617300A6"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Duomenys nebūtini.</w:t>
      </w:r>
    </w:p>
    <w:p w14:paraId="13ECDDD0"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0106318F"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6.3</w:t>
      </w:r>
      <w:r w:rsidRPr="00A7282F">
        <w:rPr>
          <w:rFonts w:ascii="Times New Roman" w:eastAsia="Times New Roman" w:hAnsi="Times New Roman" w:cs="Times New Roman"/>
          <w:b/>
          <w:szCs w:val="24"/>
        </w:rPr>
        <w:tab/>
        <w:t>Tinkamumo laikas</w:t>
      </w:r>
    </w:p>
    <w:p w14:paraId="65A7E8E1"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59DE6D6"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3 metai.</w:t>
      </w:r>
    </w:p>
    <w:p w14:paraId="45ADA90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3239A8F0"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6.4</w:t>
      </w:r>
      <w:r w:rsidRPr="00A7282F">
        <w:rPr>
          <w:rFonts w:ascii="Times New Roman" w:eastAsia="Times New Roman" w:hAnsi="Times New Roman" w:cs="Times New Roman"/>
          <w:b/>
          <w:szCs w:val="24"/>
        </w:rPr>
        <w:tab/>
        <w:t>Specialios laikymo sąlygos</w:t>
      </w:r>
    </w:p>
    <w:p w14:paraId="6912D8A6" w14:textId="77777777" w:rsidR="00A7282F" w:rsidRPr="00A7282F" w:rsidRDefault="00A7282F" w:rsidP="00A7282F">
      <w:pPr>
        <w:spacing w:after="0" w:line="240" w:lineRule="auto"/>
        <w:rPr>
          <w:rFonts w:ascii="Times New Roman" w:eastAsia="Times New Roman" w:hAnsi="Times New Roman" w:cs="Times New Roman"/>
          <w:i/>
          <w:iCs/>
          <w:szCs w:val="24"/>
        </w:rPr>
      </w:pPr>
    </w:p>
    <w:p w14:paraId="130E53DD"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Laikyti ne aukštesnėje kaip 30 °C temperatūroje.</w:t>
      </w:r>
    </w:p>
    <w:p w14:paraId="27B40CE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rPr>
        <w:t>Laikyti gamintojo pakuotėje, kad vaistinis preparatas būtų apsaugotas nuo drėgmės.</w:t>
      </w:r>
    </w:p>
    <w:p w14:paraId="41605FB9"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9451992" w14:textId="77777777" w:rsidR="00A7282F" w:rsidRPr="00A7282F" w:rsidRDefault="00A7282F" w:rsidP="00A7282F">
      <w:pPr>
        <w:spacing w:after="0" w:line="240" w:lineRule="auto"/>
        <w:ind w:left="567" w:hanging="567"/>
        <w:rPr>
          <w:rFonts w:ascii="Times New Roman" w:eastAsia="Times New Roman" w:hAnsi="Times New Roman" w:cs="Times New Roman"/>
          <w:b/>
          <w:szCs w:val="24"/>
        </w:rPr>
      </w:pPr>
      <w:r w:rsidRPr="00A7282F">
        <w:rPr>
          <w:rFonts w:ascii="Times New Roman" w:eastAsia="Times New Roman" w:hAnsi="Times New Roman" w:cs="Times New Roman"/>
          <w:b/>
          <w:szCs w:val="24"/>
        </w:rPr>
        <w:t>6.5</w:t>
      </w:r>
      <w:r w:rsidRPr="00A7282F">
        <w:rPr>
          <w:rFonts w:ascii="Times New Roman" w:eastAsia="Times New Roman" w:hAnsi="Times New Roman" w:cs="Times New Roman"/>
          <w:b/>
          <w:szCs w:val="24"/>
        </w:rPr>
        <w:tab/>
      </w:r>
      <w:r w:rsidRPr="00A7282F">
        <w:rPr>
          <w:rFonts w:ascii="Times New Roman" w:eastAsia="Times New Roman" w:hAnsi="Times New Roman" w:cs="Times New Roman"/>
          <w:b/>
          <w:bCs/>
          <w:szCs w:val="24"/>
        </w:rPr>
        <w:t>Talpyklės pobūdis ir jos</w:t>
      </w:r>
      <w:r w:rsidRPr="00A7282F">
        <w:rPr>
          <w:rFonts w:ascii="Times New Roman" w:eastAsia="Times New Roman" w:hAnsi="Times New Roman" w:cs="Times New Roman"/>
          <w:szCs w:val="24"/>
        </w:rPr>
        <w:t xml:space="preserve"> </w:t>
      </w:r>
      <w:r w:rsidRPr="00A7282F">
        <w:rPr>
          <w:rFonts w:ascii="Times New Roman" w:eastAsia="Times New Roman" w:hAnsi="Times New Roman" w:cs="Times New Roman"/>
          <w:b/>
          <w:szCs w:val="24"/>
        </w:rPr>
        <w:t>turinys</w:t>
      </w:r>
    </w:p>
    <w:p w14:paraId="5AF2B5F4"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C3B2929"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Tiekiamos 21, 28, 42 ir 84 pailginto atpalaidavimo tablečių OPA/aliuminio/PVC//aliuminio lizdinių plokštelių dėžutės.</w:t>
      </w:r>
    </w:p>
    <w:p w14:paraId="74A6C35D"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Gali būti tiekiamos ne visų dydžių pakuotės.</w:t>
      </w:r>
    </w:p>
    <w:p w14:paraId="3CA1ACD7" w14:textId="77777777" w:rsidR="00A7282F" w:rsidRPr="00A7282F" w:rsidRDefault="00A7282F" w:rsidP="00A7282F">
      <w:pPr>
        <w:spacing w:after="0" w:line="240" w:lineRule="auto"/>
        <w:rPr>
          <w:rFonts w:ascii="Times New Roman" w:eastAsia="Times New Roman" w:hAnsi="Times New Roman" w:cs="Times New Roman"/>
          <w:szCs w:val="24"/>
        </w:rPr>
      </w:pPr>
    </w:p>
    <w:p w14:paraId="217076DE" w14:textId="77777777" w:rsidR="00A7282F" w:rsidRPr="00A7282F" w:rsidRDefault="00A7282F" w:rsidP="00A7282F">
      <w:pP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szCs w:val="24"/>
        </w:rPr>
        <w:t>6.6</w:t>
      </w:r>
      <w:r w:rsidRPr="00A7282F">
        <w:rPr>
          <w:rFonts w:ascii="Times New Roman" w:eastAsia="Times New Roman" w:hAnsi="Times New Roman" w:cs="Times New Roman"/>
          <w:b/>
          <w:szCs w:val="24"/>
        </w:rPr>
        <w:tab/>
      </w:r>
      <w:r w:rsidRPr="00A7282F">
        <w:rPr>
          <w:rFonts w:ascii="Times New Roman" w:eastAsia="Times New Roman" w:hAnsi="Times New Roman" w:cs="Times New Roman"/>
          <w:b/>
          <w:bCs/>
          <w:color w:val="000000"/>
          <w:szCs w:val="24"/>
        </w:rPr>
        <w:t>Specialūs reikalavimai atliekoms tvarkyti ir vaistiniam preparatui ruošti</w:t>
      </w:r>
    </w:p>
    <w:p w14:paraId="728CF66A"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4D6438F"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Specialių reikalavimų nėra.</w:t>
      </w:r>
    </w:p>
    <w:p w14:paraId="4AEA92F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2414517D"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3A8700C0"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7.</w:t>
      </w:r>
      <w:r w:rsidRPr="00A7282F">
        <w:rPr>
          <w:rFonts w:ascii="Times New Roman" w:eastAsia="Times New Roman" w:hAnsi="Times New Roman" w:cs="Times New Roman"/>
          <w:b/>
          <w:caps/>
          <w:szCs w:val="24"/>
        </w:rPr>
        <w:tab/>
      </w:r>
      <w:r w:rsidRPr="00A7282F">
        <w:rPr>
          <w:rFonts w:ascii="Times New Roman" w:eastAsia="Times New Roman" w:hAnsi="Times New Roman" w:cs="Times New Roman"/>
          <w:b/>
          <w:caps/>
          <w:noProof/>
          <w:szCs w:val="24"/>
        </w:rPr>
        <w:t>R</w:t>
      </w:r>
      <w:r w:rsidRPr="00A7282F">
        <w:rPr>
          <w:rFonts w:ascii="Times New Roman" w:eastAsia="Times New Roman" w:hAnsi="Times New Roman" w:cs="Times New Roman"/>
          <w:b/>
          <w:caps/>
          <w:szCs w:val="24"/>
        </w:rPr>
        <w:t>egistruoTOJAS</w:t>
      </w:r>
    </w:p>
    <w:p w14:paraId="6834A582" w14:textId="77777777" w:rsidR="00A7282F" w:rsidRPr="00A7282F" w:rsidRDefault="00A7282F" w:rsidP="00A7282F">
      <w:pPr>
        <w:spacing w:after="0" w:line="240" w:lineRule="auto"/>
        <w:rPr>
          <w:rFonts w:ascii="Times New Roman" w:eastAsia="Times New Roman" w:hAnsi="Times New Roman" w:cs="Times New Roman"/>
          <w:szCs w:val="24"/>
        </w:rPr>
      </w:pPr>
    </w:p>
    <w:p w14:paraId="46BE4B4F"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KRKA, d.d., Novo mesto</w:t>
      </w:r>
    </w:p>
    <w:p w14:paraId="0D5C02CC"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Šmarješka cesta 6</w:t>
      </w:r>
    </w:p>
    <w:p w14:paraId="1DE41192"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8501 Novo mesto</w:t>
      </w:r>
    </w:p>
    <w:p w14:paraId="5182D020"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lang w:val="sl-SI"/>
        </w:rPr>
        <w:t>Slov</w:t>
      </w:r>
      <w:r w:rsidRPr="00A7282F">
        <w:rPr>
          <w:rFonts w:ascii="Times New Roman" w:eastAsia="Times New Roman" w:hAnsi="Times New Roman" w:cs="Times New Roman"/>
        </w:rPr>
        <w:t>ėnija</w:t>
      </w:r>
    </w:p>
    <w:p w14:paraId="22773D69" w14:textId="77777777" w:rsidR="00A7282F" w:rsidRPr="00A7282F" w:rsidRDefault="00A7282F" w:rsidP="00A7282F">
      <w:pPr>
        <w:spacing w:after="0" w:line="240" w:lineRule="auto"/>
        <w:rPr>
          <w:rFonts w:ascii="Times New Roman" w:eastAsia="Times New Roman" w:hAnsi="Times New Roman" w:cs="Times New Roman"/>
          <w:lang w:val="sl-SI"/>
        </w:rPr>
      </w:pPr>
    </w:p>
    <w:p w14:paraId="537B9A31" w14:textId="77777777" w:rsidR="00A7282F" w:rsidRPr="00A7282F" w:rsidRDefault="00A7282F" w:rsidP="00A7282F">
      <w:pPr>
        <w:spacing w:after="0" w:line="240" w:lineRule="auto"/>
        <w:rPr>
          <w:rFonts w:ascii="Times New Roman" w:eastAsia="Times New Roman" w:hAnsi="Times New Roman" w:cs="Times New Roman"/>
          <w:szCs w:val="24"/>
        </w:rPr>
      </w:pPr>
    </w:p>
    <w:p w14:paraId="47D73AB8"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8.</w:t>
      </w:r>
      <w:r w:rsidRPr="00A7282F">
        <w:rPr>
          <w:rFonts w:ascii="Times New Roman" w:eastAsia="Times New Roman" w:hAnsi="Times New Roman" w:cs="Times New Roman"/>
          <w:b/>
          <w:caps/>
          <w:szCs w:val="24"/>
        </w:rPr>
        <w:tab/>
      </w:r>
      <w:r w:rsidRPr="00A7282F">
        <w:rPr>
          <w:rFonts w:ascii="Times New Roman" w:eastAsia="Times New Roman" w:hAnsi="Times New Roman" w:cs="Times New Roman"/>
          <w:b/>
          <w:caps/>
          <w:noProof/>
          <w:szCs w:val="24"/>
        </w:rPr>
        <w:t>RegistracijOS pažymėjimo</w:t>
      </w:r>
      <w:r w:rsidRPr="00A7282F">
        <w:rPr>
          <w:rFonts w:ascii="Times New Roman" w:eastAsia="Times New Roman" w:hAnsi="Times New Roman" w:cs="Times New Roman"/>
          <w:b/>
          <w:caps/>
          <w:szCs w:val="24"/>
        </w:rPr>
        <w:t xml:space="preserve"> numeris </w:t>
      </w:r>
      <w:r w:rsidRPr="00A7282F">
        <w:rPr>
          <w:rFonts w:ascii="Times New Roman" w:eastAsia="Times New Roman" w:hAnsi="Times New Roman" w:cs="Times New Roman"/>
          <w:b/>
          <w:caps/>
          <w:noProof/>
          <w:szCs w:val="24"/>
        </w:rPr>
        <w:t>(-IAI)</w:t>
      </w:r>
    </w:p>
    <w:p w14:paraId="26F4746B" w14:textId="77777777" w:rsidR="00A7282F" w:rsidRPr="00A7282F" w:rsidRDefault="00A7282F" w:rsidP="00A7282F">
      <w:pPr>
        <w:spacing w:after="0" w:line="240" w:lineRule="auto"/>
        <w:rPr>
          <w:rFonts w:ascii="Times New Roman" w:eastAsia="Times New Roman" w:hAnsi="Times New Roman" w:cs="Times New Roman"/>
          <w:szCs w:val="24"/>
        </w:rPr>
      </w:pPr>
    </w:p>
    <w:p w14:paraId="0B2302F8"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Rolpryna SR 2 mg </w:t>
      </w:r>
    </w:p>
    <w:p w14:paraId="59358C4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N21 – LT/1/10/2346/001</w:t>
      </w:r>
    </w:p>
    <w:p w14:paraId="7652813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N28 – LT/1/10/2346/002</w:t>
      </w:r>
    </w:p>
    <w:p w14:paraId="5634E304"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N42 – LT/1/10/2346/003</w:t>
      </w:r>
    </w:p>
    <w:p w14:paraId="45F5F2F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N84 – LT/1/10/2346/004</w:t>
      </w:r>
    </w:p>
    <w:p w14:paraId="077781EB" w14:textId="77777777" w:rsidR="00A7282F" w:rsidRPr="00A7282F" w:rsidRDefault="00A7282F" w:rsidP="00A7282F">
      <w:pPr>
        <w:spacing w:after="0" w:line="240" w:lineRule="auto"/>
        <w:rPr>
          <w:rFonts w:ascii="Times New Roman" w:eastAsia="Times New Roman" w:hAnsi="Times New Roman" w:cs="Times New Roman"/>
          <w:szCs w:val="24"/>
        </w:rPr>
      </w:pPr>
    </w:p>
    <w:p w14:paraId="0EBFDC15"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Rolpryna SR 4 mg </w:t>
      </w:r>
    </w:p>
    <w:p w14:paraId="716ABE95"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N21 – LT/1/10/2346/005</w:t>
      </w:r>
    </w:p>
    <w:p w14:paraId="271E59B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N28 – LT/1/10/2346/006</w:t>
      </w:r>
    </w:p>
    <w:p w14:paraId="526541A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N42 – LT/1/10/2346/007</w:t>
      </w:r>
    </w:p>
    <w:p w14:paraId="1194CB5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N84 – LT/1/10/2346/008</w:t>
      </w:r>
    </w:p>
    <w:p w14:paraId="144A4F88" w14:textId="77777777" w:rsidR="00A7282F" w:rsidRPr="00A7282F" w:rsidRDefault="00A7282F" w:rsidP="00A7282F">
      <w:pPr>
        <w:spacing w:after="0" w:line="240" w:lineRule="auto"/>
        <w:rPr>
          <w:rFonts w:ascii="Times New Roman" w:eastAsia="Times New Roman" w:hAnsi="Times New Roman" w:cs="Times New Roman"/>
          <w:szCs w:val="24"/>
        </w:rPr>
      </w:pPr>
    </w:p>
    <w:p w14:paraId="01D9D659"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Rolpryna SR 8 mg </w:t>
      </w:r>
    </w:p>
    <w:p w14:paraId="1D00C1D1"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N21 – LT/1/10/2346/009</w:t>
      </w:r>
    </w:p>
    <w:p w14:paraId="41182C38"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N28 – LT/1/10/2346/010</w:t>
      </w:r>
    </w:p>
    <w:p w14:paraId="57654126"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N42 – LT/1/10/2346/011</w:t>
      </w:r>
    </w:p>
    <w:p w14:paraId="628142B8"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N84 – LT/1/10/2346/012</w:t>
      </w:r>
    </w:p>
    <w:p w14:paraId="13E9669C" w14:textId="77777777" w:rsidR="00A7282F" w:rsidRPr="00A7282F" w:rsidRDefault="00A7282F" w:rsidP="00A7282F">
      <w:pPr>
        <w:spacing w:after="0" w:line="240" w:lineRule="auto"/>
        <w:rPr>
          <w:rFonts w:ascii="Times New Roman" w:eastAsia="Times New Roman" w:hAnsi="Times New Roman" w:cs="Times New Roman"/>
          <w:szCs w:val="24"/>
        </w:rPr>
      </w:pPr>
    </w:p>
    <w:p w14:paraId="7C12395F" w14:textId="77777777" w:rsidR="00A7282F" w:rsidRPr="00A7282F" w:rsidRDefault="00A7282F" w:rsidP="00A7282F">
      <w:pPr>
        <w:spacing w:after="0" w:line="240" w:lineRule="auto"/>
        <w:rPr>
          <w:rFonts w:ascii="Times New Roman" w:eastAsia="Times New Roman" w:hAnsi="Times New Roman" w:cs="Times New Roman"/>
          <w:szCs w:val="24"/>
        </w:rPr>
      </w:pPr>
    </w:p>
    <w:p w14:paraId="622FF562"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9.</w:t>
      </w:r>
      <w:r w:rsidRPr="00A7282F">
        <w:rPr>
          <w:rFonts w:ascii="Times New Roman" w:eastAsia="Times New Roman" w:hAnsi="Times New Roman" w:cs="Times New Roman"/>
          <w:b/>
          <w:caps/>
          <w:szCs w:val="24"/>
        </w:rPr>
        <w:tab/>
      </w:r>
      <w:r w:rsidRPr="00A7282F">
        <w:rPr>
          <w:rFonts w:ascii="Times New Roman" w:eastAsia="Times New Roman" w:hAnsi="Times New Roman" w:cs="Times New Roman"/>
          <w:b/>
          <w:caps/>
          <w:noProof/>
          <w:szCs w:val="24"/>
        </w:rPr>
        <w:t>registravIMO / perregistravIMO</w:t>
      </w:r>
      <w:r w:rsidRPr="00A7282F">
        <w:rPr>
          <w:rFonts w:ascii="Times New Roman" w:eastAsia="Times New Roman" w:hAnsi="Times New Roman" w:cs="Times New Roman"/>
          <w:b/>
          <w:caps/>
          <w:szCs w:val="24"/>
        </w:rPr>
        <w:t xml:space="preserve"> data</w:t>
      </w:r>
    </w:p>
    <w:p w14:paraId="64E5A4D0" w14:textId="77777777" w:rsidR="00A7282F" w:rsidRPr="00A7282F" w:rsidRDefault="00A7282F" w:rsidP="00A7282F">
      <w:pPr>
        <w:spacing w:after="0" w:line="240" w:lineRule="auto"/>
        <w:ind w:left="567" w:hanging="567"/>
        <w:rPr>
          <w:rFonts w:ascii="Times New Roman" w:eastAsia="Times New Roman" w:hAnsi="Times New Roman" w:cs="Times New Roman"/>
          <w:caps/>
          <w:szCs w:val="24"/>
        </w:rPr>
      </w:pPr>
    </w:p>
    <w:p w14:paraId="58F0B53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caps/>
          <w:szCs w:val="24"/>
        </w:rPr>
        <w:t>R</w:t>
      </w:r>
      <w:r w:rsidRPr="00A7282F">
        <w:rPr>
          <w:rFonts w:ascii="Times New Roman" w:eastAsia="Times New Roman" w:hAnsi="Times New Roman" w:cs="Times New Roman"/>
          <w:szCs w:val="24"/>
        </w:rPr>
        <w:t xml:space="preserve">egistravimo data </w:t>
      </w:r>
      <w:r w:rsidRPr="00A7282F">
        <w:rPr>
          <w:rFonts w:ascii="Times New Roman" w:eastAsia="Times New Roman" w:hAnsi="Times New Roman" w:cs="Times New Roman"/>
          <w:caps/>
          <w:szCs w:val="24"/>
        </w:rPr>
        <w:t xml:space="preserve">2011 </w:t>
      </w:r>
      <w:r w:rsidRPr="00A7282F">
        <w:rPr>
          <w:rFonts w:ascii="Times New Roman" w:eastAsia="Times New Roman" w:hAnsi="Times New Roman" w:cs="Times New Roman"/>
          <w:szCs w:val="24"/>
        </w:rPr>
        <w:t>m. kovo 1 d.</w:t>
      </w:r>
    </w:p>
    <w:p w14:paraId="2564461D" w14:textId="77777777" w:rsidR="00A7282F" w:rsidRPr="00A7282F" w:rsidRDefault="00A7282F" w:rsidP="00A7282F">
      <w:pPr>
        <w:spacing w:after="0" w:line="240" w:lineRule="auto"/>
        <w:ind w:left="567" w:hanging="567"/>
        <w:rPr>
          <w:rFonts w:ascii="Times New Roman" w:eastAsia="Times New Roman" w:hAnsi="Times New Roman" w:cs="Times New Roman"/>
          <w:caps/>
          <w:szCs w:val="24"/>
        </w:rPr>
      </w:pPr>
      <w:r w:rsidRPr="00A7282F">
        <w:rPr>
          <w:rFonts w:ascii="Times New Roman" w:eastAsia="Times New Roman" w:hAnsi="Times New Roman" w:cs="Times New Roman"/>
          <w:szCs w:val="24"/>
        </w:rPr>
        <w:t>Paskutinio perregistravimo data 2017 m. liepos 27 d.</w:t>
      </w:r>
    </w:p>
    <w:p w14:paraId="12E27F2F" w14:textId="77777777" w:rsidR="00A7282F" w:rsidRPr="00A7282F" w:rsidRDefault="00A7282F" w:rsidP="00A7282F">
      <w:pPr>
        <w:spacing w:after="0" w:line="240" w:lineRule="auto"/>
        <w:ind w:left="567" w:hanging="567"/>
        <w:rPr>
          <w:rFonts w:ascii="Times New Roman" w:eastAsia="Times New Roman" w:hAnsi="Times New Roman" w:cs="Times New Roman"/>
          <w:caps/>
          <w:szCs w:val="24"/>
        </w:rPr>
      </w:pPr>
    </w:p>
    <w:p w14:paraId="1635EDD7" w14:textId="77777777" w:rsidR="00A7282F" w:rsidRPr="00A7282F" w:rsidRDefault="00A7282F" w:rsidP="00A7282F">
      <w:pPr>
        <w:spacing w:after="0" w:line="240" w:lineRule="auto"/>
        <w:rPr>
          <w:rFonts w:ascii="Times New Roman" w:eastAsia="Times New Roman" w:hAnsi="Times New Roman" w:cs="Times New Roman"/>
          <w:szCs w:val="24"/>
        </w:rPr>
      </w:pPr>
    </w:p>
    <w:p w14:paraId="2DF21AB0"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r w:rsidRPr="00A7282F">
        <w:rPr>
          <w:rFonts w:ascii="Times New Roman" w:eastAsia="Times New Roman" w:hAnsi="Times New Roman" w:cs="Times New Roman"/>
          <w:b/>
          <w:caps/>
          <w:szCs w:val="24"/>
        </w:rPr>
        <w:t>10.</w:t>
      </w:r>
      <w:r w:rsidRPr="00A7282F">
        <w:rPr>
          <w:rFonts w:ascii="Times New Roman" w:eastAsia="Times New Roman" w:hAnsi="Times New Roman" w:cs="Times New Roman"/>
          <w:b/>
          <w:caps/>
          <w:szCs w:val="24"/>
        </w:rPr>
        <w:tab/>
        <w:t>teksto peržiūros data</w:t>
      </w:r>
    </w:p>
    <w:p w14:paraId="3BF693A6" w14:textId="77777777" w:rsidR="00A7282F" w:rsidRPr="00A7282F" w:rsidRDefault="00A7282F" w:rsidP="00A7282F">
      <w:pPr>
        <w:spacing w:after="0" w:line="240" w:lineRule="auto"/>
        <w:ind w:left="567" w:hanging="567"/>
        <w:rPr>
          <w:rFonts w:ascii="Times New Roman" w:eastAsia="Times New Roman" w:hAnsi="Times New Roman" w:cs="Times New Roman"/>
          <w:b/>
          <w:caps/>
          <w:szCs w:val="24"/>
        </w:rPr>
      </w:pPr>
    </w:p>
    <w:p w14:paraId="7D8B2C9B" w14:textId="060399D9" w:rsidR="00A7282F" w:rsidRDefault="00394C88" w:rsidP="00A7282F">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2023 m. liepos 26 d</w:t>
      </w:r>
      <w:r w:rsidR="00DD31F8">
        <w:rPr>
          <w:rFonts w:ascii="Times New Roman" w:eastAsia="Times New Roman" w:hAnsi="Times New Roman" w:cs="Times New Roman"/>
          <w:noProof/>
          <w:szCs w:val="24"/>
        </w:rPr>
        <w:t>.</w:t>
      </w:r>
    </w:p>
    <w:p w14:paraId="5F3B2653" w14:textId="77777777" w:rsidR="000724BA" w:rsidRPr="00A7282F" w:rsidRDefault="000724BA" w:rsidP="00A7282F">
      <w:pPr>
        <w:spacing w:after="0" w:line="240" w:lineRule="auto"/>
        <w:rPr>
          <w:rFonts w:ascii="Times New Roman" w:eastAsia="Times New Roman" w:hAnsi="Times New Roman" w:cs="Times New Roman"/>
          <w:noProof/>
          <w:szCs w:val="24"/>
        </w:rPr>
      </w:pPr>
    </w:p>
    <w:p w14:paraId="7B3A2D45"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Išsami informacija apie šį vaistinį preparatą pateikiama Valstybinės vaistų kontrolės tarnybos prie Lietuvos Respublikos sveikatos apsaugos ministerijos tinklalapyje </w:t>
      </w:r>
      <w:hyperlink r:id="rId8" w:history="1">
        <w:r w:rsidRPr="00A7282F">
          <w:rPr>
            <w:rFonts w:ascii="Times New Roman" w:eastAsia="Times New Roman" w:hAnsi="Times New Roman" w:cs="Times New Roman"/>
            <w:color w:val="0000FF"/>
            <w:szCs w:val="24"/>
            <w:u w:val="single"/>
          </w:rPr>
          <w:t>http://www.vvkt.lt/</w:t>
        </w:r>
      </w:hyperlink>
      <w:r w:rsidRPr="00A7282F" w:rsidDel="00CF0E53">
        <w:rPr>
          <w:rFonts w:ascii="Times New Roman" w:eastAsia="Times New Roman" w:hAnsi="Times New Roman" w:cs="Times New Roman"/>
          <w:szCs w:val="24"/>
        </w:rPr>
        <w:t xml:space="preserve"> </w:t>
      </w:r>
    </w:p>
    <w:p w14:paraId="01E7983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r w:rsidRPr="00A7282F">
        <w:rPr>
          <w:rFonts w:ascii="Times New Roman" w:eastAsia="Times New Roman" w:hAnsi="Times New Roman" w:cs="Times New Roman"/>
          <w:szCs w:val="24"/>
        </w:rPr>
        <w:br w:type="page"/>
      </w:r>
    </w:p>
    <w:p w14:paraId="2CC76267"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816DCE3"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2024EEA5"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43E4054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DAB9717"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5AD01177"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B3AE056"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CBD48D8"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24A034DA"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118536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0D43955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4C41F8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22FAC62E"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09918C7C"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2FC7263F"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0613176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2574AB9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07E6D6E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DCE6395"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1CF2FE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46DBCE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0F40FA1"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E087220"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28"/>
      <w:bookmarkStart w:id="5" w:name="_Toc129243253"/>
      <w:r w:rsidRPr="00A7282F">
        <w:rPr>
          <w:rFonts w:ascii="Times New Roman" w:eastAsia="Times New Roman" w:hAnsi="Times New Roman" w:cs="Times New Roman"/>
          <w:b/>
          <w:caps/>
        </w:rPr>
        <w:t>II PRIEDAS</w:t>
      </w:r>
      <w:bookmarkEnd w:id="4"/>
      <w:bookmarkEnd w:id="5"/>
    </w:p>
    <w:p w14:paraId="450EF8E9"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6A6FE0D4"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r w:rsidRPr="00A7282F">
        <w:rPr>
          <w:rFonts w:ascii="Times New Roman" w:eastAsia="Times New Roman" w:hAnsi="Times New Roman" w:cs="Times New Roman"/>
          <w:b/>
          <w:caps/>
        </w:rPr>
        <w:t>RegistracijOS SĄLYGOS</w:t>
      </w:r>
    </w:p>
    <w:p w14:paraId="61110B37" w14:textId="77777777" w:rsidR="00A7282F" w:rsidRPr="00A7282F" w:rsidRDefault="00A7282F" w:rsidP="00A7282F">
      <w:pPr>
        <w:spacing w:after="0" w:line="240" w:lineRule="auto"/>
        <w:rPr>
          <w:rFonts w:ascii="Times New Roman" w:eastAsia="Times New Roman" w:hAnsi="Times New Roman" w:cs="Times New Roman"/>
        </w:rPr>
      </w:pPr>
    </w:p>
    <w:p w14:paraId="65E833E4" w14:textId="77777777" w:rsidR="00A7282F" w:rsidRPr="00A7282F" w:rsidRDefault="00A7282F" w:rsidP="00A7282F">
      <w:pPr>
        <w:tabs>
          <w:tab w:val="left" w:pos="1701"/>
        </w:tabs>
        <w:spacing w:after="0" w:line="240" w:lineRule="auto"/>
        <w:ind w:left="1701" w:hanging="567"/>
        <w:rPr>
          <w:rFonts w:ascii="Times New Roman" w:eastAsia="Times New Roman" w:hAnsi="Times New Roman" w:cs="Tahoma"/>
          <w:b/>
          <w:highlight w:val="yellow"/>
        </w:rPr>
      </w:pPr>
      <w:r w:rsidRPr="00A7282F">
        <w:rPr>
          <w:rFonts w:ascii="Times New Roman" w:eastAsia="Times New Roman" w:hAnsi="Times New Roman" w:cs="Tahoma"/>
          <w:b/>
        </w:rPr>
        <w:t>A.</w:t>
      </w:r>
      <w:r w:rsidRPr="00A7282F">
        <w:rPr>
          <w:rFonts w:ascii="Times New Roman" w:eastAsia="Times New Roman" w:hAnsi="Times New Roman" w:cs="Tahoma"/>
          <w:b/>
        </w:rPr>
        <w:tab/>
        <w:t>GAMINTOJAS (-AI), ATSAKINGAS (-I) UŽ SERIJŲ IŠLEIDIMĄ</w:t>
      </w:r>
    </w:p>
    <w:p w14:paraId="181B95C9"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754DFF55" w14:textId="77777777" w:rsidR="00A7282F" w:rsidRPr="00A7282F" w:rsidRDefault="00A7282F" w:rsidP="00A7282F">
      <w:pPr>
        <w:tabs>
          <w:tab w:val="left" w:pos="1701"/>
        </w:tabs>
        <w:spacing w:after="0" w:line="240" w:lineRule="auto"/>
        <w:ind w:left="1701" w:hanging="567"/>
        <w:rPr>
          <w:rFonts w:ascii="Times New Roman" w:eastAsia="Times New Roman" w:hAnsi="Times New Roman" w:cs="Tahoma"/>
          <w:b/>
        </w:rPr>
      </w:pPr>
      <w:r w:rsidRPr="00A7282F">
        <w:rPr>
          <w:rFonts w:ascii="Times New Roman" w:eastAsia="Times New Roman" w:hAnsi="Times New Roman" w:cs="Tahoma"/>
          <w:b/>
        </w:rPr>
        <w:t>B.</w:t>
      </w:r>
      <w:r w:rsidRPr="00A7282F">
        <w:rPr>
          <w:rFonts w:ascii="Times New Roman" w:eastAsia="Times New Roman" w:hAnsi="Times New Roman" w:cs="Tahoma"/>
          <w:b/>
        </w:rPr>
        <w:tab/>
        <w:t>TIEKIMO IR VARTOJIMO SĄLYGOS AR APRIBOJIMAI</w:t>
      </w:r>
    </w:p>
    <w:p w14:paraId="4C494C60"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3303D951" w14:textId="77777777" w:rsidR="00A7282F" w:rsidRPr="00A7282F" w:rsidRDefault="00A7282F" w:rsidP="00A7282F">
      <w:pPr>
        <w:keepNext/>
        <w:tabs>
          <w:tab w:val="left" w:pos="567"/>
        </w:tabs>
        <w:spacing w:after="0" w:line="240" w:lineRule="auto"/>
        <w:ind w:left="567" w:hanging="567"/>
        <w:outlineLvl w:val="1"/>
        <w:rPr>
          <w:rFonts w:ascii="Times New Roman" w:eastAsia="Times New Roman" w:hAnsi="Times New Roman" w:cs="Times New Roman"/>
          <w:b/>
        </w:rPr>
      </w:pPr>
      <w:r w:rsidRPr="00A7282F">
        <w:rPr>
          <w:rFonts w:ascii="Times New Roman" w:eastAsia="Times New Roman" w:hAnsi="Times New Roman" w:cs="Times New Roman"/>
          <w:b/>
        </w:rPr>
        <w:br w:type="page"/>
      </w:r>
      <w:r w:rsidRPr="00A7282F">
        <w:rPr>
          <w:rFonts w:ascii="Times New Roman" w:eastAsia="Times New Roman" w:hAnsi="Times New Roman" w:cs="Times New Roman"/>
          <w:b/>
        </w:rPr>
        <w:lastRenderedPageBreak/>
        <w:t>A.</w:t>
      </w:r>
      <w:r w:rsidRPr="00A7282F">
        <w:rPr>
          <w:rFonts w:ascii="Times New Roman" w:eastAsia="Times New Roman" w:hAnsi="Times New Roman" w:cs="Times New Roman"/>
          <w:b/>
        </w:rPr>
        <w:tab/>
        <w:t>GAMINTOJAS (-AI), ATSAKINGAS (-I) UŽ SERIJŲ IŠLEIDIMĄ</w:t>
      </w:r>
    </w:p>
    <w:p w14:paraId="35B4B51E"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70951EAE" w14:textId="77777777" w:rsidR="00A7282F" w:rsidRPr="00A7282F" w:rsidRDefault="00A7282F" w:rsidP="00A7282F">
      <w:pPr>
        <w:spacing w:after="0" w:line="240" w:lineRule="auto"/>
        <w:rPr>
          <w:rFonts w:ascii="Times New Roman" w:eastAsia="Times New Roman" w:hAnsi="Times New Roman" w:cs="Times New Roman"/>
          <w:u w:val="single"/>
        </w:rPr>
      </w:pPr>
      <w:r w:rsidRPr="00A7282F">
        <w:rPr>
          <w:rFonts w:ascii="Times New Roman" w:eastAsia="Times New Roman" w:hAnsi="Times New Roman" w:cs="Times New Roman"/>
          <w:u w:val="single"/>
        </w:rPr>
        <w:t>Gamintojo (-ų), atsakingo (-ų) už serijų išleidimą, pavadinimas (-ai) ir adresas (-ai)</w:t>
      </w:r>
    </w:p>
    <w:p w14:paraId="23C6F0CC"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2210980E"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KRKA, d.d., Novo mesto</w:t>
      </w:r>
    </w:p>
    <w:p w14:paraId="71A611AC"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Šmarješka cesta 6</w:t>
      </w:r>
    </w:p>
    <w:p w14:paraId="0B00E35B"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8501 Novo mesto</w:t>
      </w:r>
    </w:p>
    <w:p w14:paraId="3C1ED4E1"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lang w:val="sl-SI"/>
        </w:rPr>
        <w:t>Slov</w:t>
      </w:r>
      <w:r w:rsidRPr="00A7282F">
        <w:rPr>
          <w:rFonts w:ascii="Times New Roman" w:eastAsia="Times New Roman" w:hAnsi="Times New Roman" w:cs="Times New Roman"/>
        </w:rPr>
        <w:t>ėnija</w:t>
      </w:r>
    </w:p>
    <w:p w14:paraId="05D985C5" w14:textId="77777777" w:rsidR="00A7282F" w:rsidRPr="00A7282F" w:rsidRDefault="00A7282F" w:rsidP="00A7282F">
      <w:pPr>
        <w:spacing w:after="0" w:line="240" w:lineRule="auto"/>
        <w:rPr>
          <w:rFonts w:ascii="Times New Roman" w:eastAsia="Times New Roman" w:hAnsi="Times New Roman" w:cs="Times New Roman"/>
          <w:lang w:val="sl-SI"/>
        </w:rPr>
      </w:pPr>
    </w:p>
    <w:p w14:paraId="04ED9BBB"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arba</w:t>
      </w:r>
    </w:p>
    <w:p w14:paraId="2A7BFB26" w14:textId="77777777" w:rsidR="00A7282F" w:rsidRPr="00A7282F" w:rsidRDefault="00A7282F" w:rsidP="00A7282F">
      <w:pPr>
        <w:spacing w:after="0" w:line="240" w:lineRule="auto"/>
        <w:rPr>
          <w:rFonts w:ascii="Times New Roman" w:eastAsia="Times New Roman" w:hAnsi="Times New Roman" w:cs="Times New Roman"/>
          <w:lang w:val="sl-SI"/>
        </w:rPr>
      </w:pPr>
    </w:p>
    <w:p w14:paraId="715EACB4"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TAD Pharma GmbH</w:t>
      </w:r>
    </w:p>
    <w:p w14:paraId="581475AB"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Heinz-Lohmann-</w:t>
      </w:r>
      <w:r w:rsidRPr="00A7282F">
        <w:rPr>
          <w:rFonts w:ascii="Times New Roman" w:eastAsia="Times New Roman" w:hAnsi="Times New Roman" w:cs="Times New Roman"/>
          <w:szCs w:val="24"/>
        </w:rPr>
        <w:t xml:space="preserve"> </w:t>
      </w:r>
      <w:r w:rsidRPr="00A7282F">
        <w:rPr>
          <w:rFonts w:ascii="Times New Roman" w:eastAsia="Times New Roman" w:hAnsi="Times New Roman" w:cs="Times New Roman"/>
          <w:lang w:val="sl-SI"/>
        </w:rPr>
        <w:t>Straße</w:t>
      </w:r>
      <w:r w:rsidRPr="00A7282F" w:rsidDel="00101DEC">
        <w:rPr>
          <w:rFonts w:ascii="Times New Roman" w:eastAsia="Times New Roman" w:hAnsi="Times New Roman" w:cs="Times New Roman"/>
          <w:lang w:val="sl-SI"/>
        </w:rPr>
        <w:t xml:space="preserve"> </w:t>
      </w:r>
      <w:r w:rsidRPr="00A7282F">
        <w:rPr>
          <w:rFonts w:ascii="Times New Roman" w:eastAsia="Times New Roman" w:hAnsi="Times New Roman" w:cs="Times New Roman"/>
          <w:lang w:val="sl-SI"/>
        </w:rPr>
        <w:t>5</w:t>
      </w:r>
    </w:p>
    <w:p w14:paraId="23F2F9C3"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27472 Cuxhaven</w:t>
      </w:r>
    </w:p>
    <w:p w14:paraId="3B64831C"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Vokietija</w:t>
      </w:r>
    </w:p>
    <w:p w14:paraId="1A0697C6"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09F94F2A"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Su pakuote pateikiamame lapelyje nurodomas gamintojo, atsakingo už konkrečios serijos išleidimą, pavadinimas ir adresas.</w:t>
      </w:r>
    </w:p>
    <w:p w14:paraId="3C5EB5A1"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186AC43F"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52F767CC" w14:textId="77777777" w:rsidR="00A7282F" w:rsidRPr="00A7282F" w:rsidRDefault="00A7282F" w:rsidP="000724BA">
      <w:pPr>
        <w:widowControl w:val="0"/>
        <w:tabs>
          <w:tab w:val="left" w:pos="567"/>
        </w:tabs>
        <w:spacing w:after="0" w:line="240" w:lineRule="auto"/>
        <w:ind w:left="567" w:hanging="567"/>
        <w:outlineLvl w:val="1"/>
        <w:rPr>
          <w:rFonts w:ascii="Times New Roman" w:eastAsia="Times New Roman" w:hAnsi="Times New Roman" w:cs="Times New Roman"/>
          <w:b/>
        </w:rPr>
      </w:pPr>
      <w:bookmarkStart w:id="6" w:name="_Toc129243129"/>
      <w:bookmarkStart w:id="7" w:name="_Toc129243254"/>
      <w:r w:rsidRPr="00A7282F">
        <w:rPr>
          <w:rFonts w:ascii="Times New Roman" w:eastAsia="Times New Roman" w:hAnsi="Times New Roman" w:cs="Times New Roman"/>
          <w:b/>
        </w:rPr>
        <w:t>B.</w:t>
      </w:r>
      <w:r w:rsidRPr="00A7282F">
        <w:rPr>
          <w:rFonts w:ascii="Times New Roman" w:eastAsia="Times New Roman" w:hAnsi="Times New Roman" w:cs="Times New Roman"/>
          <w:b/>
        </w:rPr>
        <w:tab/>
      </w:r>
      <w:bookmarkStart w:id="8" w:name="_Toc129243130"/>
      <w:bookmarkStart w:id="9" w:name="_Toc129243255"/>
      <w:bookmarkEnd w:id="6"/>
      <w:bookmarkEnd w:id="7"/>
      <w:r w:rsidRPr="00A7282F">
        <w:rPr>
          <w:rFonts w:ascii="Times New Roman" w:eastAsia="Times New Roman" w:hAnsi="Times New Roman" w:cs="Times New Roman"/>
          <w:b/>
        </w:rPr>
        <w:t>TIEKIMO IR VARTOJIMO SĄLYGOS AR APRIBOJIMAI</w:t>
      </w:r>
      <w:bookmarkEnd w:id="8"/>
      <w:bookmarkEnd w:id="9"/>
    </w:p>
    <w:p w14:paraId="7855DED0" w14:textId="77777777" w:rsidR="00A7282F" w:rsidRPr="00A7282F" w:rsidRDefault="00A7282F" w:rsidP="00A7282F">
      <w:pPr>
        <w:spacing w:after="0" w:line="240" w:lineRule="auto"/>
        <w:rPr>
          <w:rFonts w:ascii="Times New Roman" w:eastAsia="Times New Roman" w:hAnsi="Times New Roman" w:cs="Times New Roman"/>
        </w:rPr>
      </w:pPr>
    </w:p>
    <w:p w14:paraId="1151CC60"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Receptinis vaistinis preparatas</w:t>
      </w:r>
    </w:p>
    <w:p w14:paraId="0A1A2744" w14:textId="77777777" w:rsidR="00A7282F" w:rsidRPr="00A7282F" w:rsidRDefault="00A7282F" w:rsidP="00A7282F">
      <w:pPr>
        <w:spacing w:after="0" w:line="240" w:lineRule="auto"/>
        <w:rPr>
          <w:rFonts w:ascii="Times New Roman" w:eastAsia="Times New Roman" w:hAnsi="Times New Roman" w:cs="Times New Roman"/>
          <w:highlight w:val="yellow"/>
        </w:rPr>
      </w:pPr>
    </w:p>
    <w:p w14:paraId="28610B82"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br w:type="page"/>
      </w:r>
    </w:p>
    <w:p w14:paraId="2E034FB9" w14:textId="77777777" w:rsidR="00A7282F" w:rsidRPr="00A7282F" w:rsidRDefault="00A7282F" w:rsidP="00A7282F">
      <w:pPr>
        <w:spacing w:after="0" w:line="240" w:lineRule="auto"/>
        <w:rPr>
          <w:rFonts w:ascii="Times New Roman" w:eastAsia="Times New Roman" w:hAnsi="Times New Roman" w:cs="Times New Roman"/>
        </w:rPr>
      </w:pPr>
    </w:p>
    <w:p w14:paraId="50162959" w14:textId="77777777" w:rsidR="00A7282F" w:rsidRPr="00A7282F" w:rsidRDefault="00A7282F" w:rsidP="00A7282F">
      <w:pPr>
        <w:spacing w:after="0" w:line="240" w:lineRule="auto"/>
        <w:rPr>
          <w:rFonts w:ascii="Times New Roman" w:eastAsia="Times New Roman" w:hAnsi="Times New Roman" w:cs="Times New Roman"/>
        </w:rPr>
      </w:pPr>
    </w:p>
    <w:p w14:paraId="7D3D1D8F" w14:textId="77777777" w:rsidR="00A7282F" w:rsidRPr="00A7282F" w:rsidRDefault="00A7282F" w:rsidP="00A7282F">
      <w:pPr>
        <w:spacing w:after="0" w:line="240" w:lineRule="auto"/>
        <w:rPr>
          <w:rFonts w:ascii="Times New Roman" w:eastAsia="Times New Roman" w:hAnsi="Times New Roman" w:cs="Times New Roman"/>
        </w:rPr>
      </w:pPr>
    </w:p>
    <w:p w14:paraId="2CA3FC2C" w14:textId="77777777" w:rsidR="00A7282F" w:rsidRPr="00A7282F" w:rsidRDefault="00A7282F" w:rsidP="00A7282F">
      <w:pPr>
        <w:spacing w:after="0" w:line="240" w:lineRule="auto"/>
        <w:rPr>
          <w:rFonts w:ascii="Times New Roman" w:eastAsia="Times New Roman" w:hAnsi="Times New Roman" w:cs="Times New Roman"/>
        </w:rPr>
      </w:pPr>
    </w:p>
    <w:p w14:paraId="2A0DFC54" w14:textId="77777777" w:rsidR="00A7282F" w:rsidRPr="00A7282F" w:rsidRDefault="00A7282F" w:rsidP="00A7282F">
      <w:pPr>
        <w:spacing w:after="0" w:line="240" w:lineRule="auto"/>
        <w:rPr>
          <w:rFonts w:ascii="Times New Roman" w:eastAsia="Times New Roman" w:hAnsi="Times New Roman" w:cs="Times New Roman"/>
        </w:rPr>
      </w:pPr>
    </w:p>
    <w:p w14:paraId="7595DBE8" w14:textId="77777777" w:rsidR="00A7282F" w:rsidRPr="00A7282F" w:rsidRDefault="00A7282F" w:rsidP="00A7282F">
      <w:pPr>
        <w:spacing w:after="0" w:line="240" w:lineRule="auto"/>
        <w:rPr>
          <w:rFonts w:ascii="Times New Roman" w:eastAsia="Times New Roman" w:hAnsi="Times New Roman" w:cs="Times New Roman"/>
        </w:rPr>
      </w:pPr>
    </w:p>
    <w:p w14:paraId="112258BB" w14:textId="77777777" w:rsidR="00A7282F" w:rsidRPr="00A7282F" w:rsidRDefault="00A7282F" w:rsidP="00A7282F">
      <w:pPr>
        <w:spacing w:after="0" w:line="240" w:lineRule="auto"/>
        <w:rPr>
          <w:rFonts w:ascii="Times New Roman" w:eastAsia="Times New Roman" w:hAnsi="Times New Roman" w:cs="Times New Roman"/>
        </w:rPr>
      </w:pPr>
    </w:p>
    <w:p w14:paraId="6DB2C4BD" w14:textId="77777777" w:rsidR="00A7282F" w:rsidRPr="00A7282F" w:rsidRDefault="00A7282F" w:rsidP="00A7282F">
      <w:pPr>
        <w:spacing w:after="0" w:line="240" w:lineRule="auto"/>
        <w:rPr>
          <w:rFonts w:ascii="Times New Roman" w:eastAsia="Times New Roman" w:hAnsi="Times New Roman" w:cs="Times New Roman"/>
        </w:rPr>
      </w:pPr>
    </w:p>
    <w:p w14:paraId="7E327972" w14:textId="77777777" w:rsidR="00A7282F" w:rsidRPr="00A7282F" w:rsidRDefault="00A7282F" w:rsidP="00A7282F">
      <w:pPr>
        <w:spacing w:after="0" w:line="240" w:lineRule="auto"/>
        <w:rPr>
          <w:rFonts w:ascii="Times New Roman" w:eastAsia="Times New Roman" w:hAnsi="Times New Roman" w:cs="Times New Roman"/>
        </w:rPr>
      </w:pPr>
    </w:p>
    <w:p w14:paraId="716A151B" w14:textId="77777777" w:rsidR="00A7282F" w:rsidRPr="00A7282F" w:rsidRDefault="00A7282F" w:rsidP="00A7282F">
      <w:pPr>
        <w:spacing w:after="0" w:line="240" w:lineRule="auto"/>
        <w:rPr>
          <w:rFonts w:ascii="Times New Roman" w:eastAsia="Times New Roman" w:hAnsi="Times New Roman" w:cs="Times New Roman"/>
        </w:rPr>
      </w:pPr>
    </w:p>
    <w:p w14:paraId="0DB88F0B" w14:textId="77777777" w:rsidR="00A7282F" w:rsidRPr="00A7282F" w:rsidRDefault="00A7282F" w:rsidP="00A7282F">
      <w:pPr>
        <w:spacing w:after="0" w:line="240" w:lineRule="auto"/>
        <w:rPr>
          <w:rFonts w:ascii="Times New Roman" w:eastAsia="Times New Roman" w:hAnsi="Times New Roman" w:cs="Times New Roman"/>
        </w:rPr>
      </w:pPr>
    </w:p>
    <w:p w14:paraId="7C545190" w14:textId="77777777" w:rsidR="00A7282F" w:rsidRPr="00A7282F" w:rsidRDefault="00A7282F" w:rsidP="00A7282F">
      <w:pPr>
        <w:spacing w:after="0" w:line="240" w:lineRule="auto"/>
        <w:rPr>
          <w:rFonts w:ascii="Times New Roman" w:eastAsia="Times New Roman" w:hAnsi="Times New Roman" w:cs="Times New Roman"/>
        </w:rPr>
      </w:pPr>
    </w:p>
    <w:p w14:paraId="49CA06D6" w14:textId="77777777" w:rsidR="00A7282F" w:rsidRPr="00A7282F" w:rsidRDefault="00A7282F" w:rsidP="00A7282F">
      <w:pPr>
        <w:spacing w:after="0" w:line="240" w:lineRule="auto"/>
        <w:rPr>
          <w:rFonts w:ascii="Times New Roman" w:eastAsia="Times New Roman" w:hAnsi="Times New Roman" w:cs="Times New Roman"/>
        </w:rPr>
      </w:pPr>
    </w:p>
    <w:p w14:paraId="66750D97" w14:textId="77777777" w:rsidR="00A7282F" w:rsidRPr="00A7282F" w:rsidRDefault="00A7282F" w:rsidP="00A7282F">
      <w:pPr>
        <w:spacing w:after="0" w:line="240" w:lineRule="auto"/>
        <w:rPr>
          <w:rFonts w:ascii="Times New Roman" w:eastAsia="Times New Roman" w:hAnsi="Times New Roman" w:cs="Times New Roman"/>
        </w:rPr>
      </w:pPr>
    </w:p>
    <w:p w14:paraId="33974F7E" w14:textId="77777777" w:rsidR="00A7282F" w:rsidRPr="00A7282F" w:rsidRDefault="00A7282F" w:rsidP="00A7282F">
      <w:pPr>
        <w:spacing w:after="0" w:line="240" w:lineRule="auto"/>
        <w:rPr>
          <w:rFonts w:ascii="Times New Roman" w:eastAsia="Times New Roman" w:hAnsi="Times New Roman" w:cs="Times New Roman"/>
        </w:rPr>
      </w:pPr>
    </w:p>
    <w:p w14:paraId="4ED1755B" w14:textId="77777777" w:rsidR="00A7282F" w:rsidRPr="00A7282F" w:rsidRDefault="00A7282F" w:rsidP="00A7282F">
      <w:pPr>
        <w:spacing w:after="0" w:line="240" w:lineRule="auto"/>
        <w:rPr>
          <w:rFonts w:ascii="Times New Roman" w:eastAsia="Times New Roman" w:hAnsi="Times New Roman" w:cs="Times New Roman"/>
        </w:rPr>
      </w:pPr>
    </w:p>
    <w:p w14:paraId="54900311" w14:textId="77777777" w:rsidR="00A7282F" w:rsidRPr="00A7282F" w:rsidRDefault="00A7282F" w:rsidP="00A7282F">
      <w:pPr>
        <w:spacing w:after="0" w:line="240" w:lineRule="auto"/>
        <w:rPr>
          <w:rFonts w:ascii="Times New Roman" w:eastAsia="Times New Roman" w:hAnsi="Times New Roman" w:cs="Times New Roman"/>
        </w:rPr>
      </w:pPr>
    </w:p>
    <w:p w14:paraId="33D2894E" w14:textId="77777777" w:rsidR="00A7282F" w:rsidRPr="00A7282F" w:rsidRDefault="00A7282F" w:rsidP="00A7282F">
      <w:pPr>
        <w:spacing w:after="0" w:line="240" w:lineRule="auto"/>
        <w:rPr>
          <w:rFonts w:ascii="Times New Roman" w:eastAsia="Times New Roman" w:hAnsi="Times New Roman" w:cs="Times New Roman"/>
        </w:rPr>
      </w:pPr>
    </w:p>
    <w:p w14:paraId="2EEA3EEB" w14:textId="77777777" w:rsidR="00A7282F" w:rsidRPr="00A7282F" w:rsidRDefault="00A7282F" w:rsidP="00A7282F">
      <w:pPr>
        <w:spacing w:after="0" w:line="240" w:lineRule="auto"/>
        <w:rPr>
          <w:rFonts w:ascii="Times New Roman" w:eastAsia="Times New Roman" w:hAnsi="Times New Roman" w:cs="Times New Roman"/>
        </w:rPr>
      </w:pPr>
    </w:p>
    <w:p w14:paraId="6B7C7F15" w14:textId="77777777" w:rsidR="00A7282F" w:rsidRPr="00A7282F" w:rsidRDefault="00A7282F" w:rsidP="00A7282F">
      <w:pPr>
        <w:spacing w:after="0" w:line="240" w:lineRule="auto"/>
        <w:rPr>
          <w:rFonts w:ascii="Times New Roman" w:eastAsia="Times New Roman" w:hAnsi="Times New Roman" w:cs="Times New Roman"/>
        </w:rPr>
      </w:pPr>
    </w:p>
    <w:p w14:paraId="22242DEF" w14:textId="77777777" w:rsidR="00A7282F" w:rsidRPr="00A7282F" w:rsidRDefault="00A7282F" w:rsidP="00A7282F">
      <w:pPr>
        <w:spacing w:after="0" w:line="240" w:lineRule="auto"/>
        <w:rPr>
          <w:rFonts w:ascii="Times New Roman" w:eastAsia="Times New Roman" w:hAnsi="Times New Roman" w:cs="Times New Roman"/>
        </w:rPr>
      </w:pPr>
    </w:p>
    <w:p w14:paraId="6102F37A" w14:textId="77777777" w:rsidR="00A7282F" w:rsidRPr="00A7282F" w:rsidRDefault="00A7282F" w:rsidP="00A7282F">
      <w:pPr>
        <w:spacing w:after="0" w:line="240" w:lineRule="auto"/>
        <w:rPr>
          <w:rFonts w:ascii="Times New Roman" w:eastAsia="Times New Roman" w:hAnsi="Times New Roman" w:cs="Times New Roman"/>
        </w:rPr>
      </w:pPr>
    </w:p>
    <w:p w14:paraId="49437E5D"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4"/>
      <w:bookmarkStart w:id="11" w:name="_Toc129243259"/>
      <w:r w:rsidRPr="00A7282F">
        <w:rPr>
          <w:rFonts w:ascii="Times New Roman" w:eastAsia="Times New Roman" w:hAnsi="Times New Roman" w:cs="Times New Roman"/>
          <w:b/>
          <w:caps/>
        </w:rPr>
        <w:t>III PRIEDAS</w:t>
      </w:r>
      <w:bookmarkEnd w:id="10"/>
      <w:bookmarkEnd w:id="11"/>
    </w:p>
    <w:p w14:paraId="3D5396F8" w14:textId="77777777" w:rsidR="00A7282F" w:rsidRPr="00A7282F" w:rsidRDefault="00A7282F" w:rsidP="00A7282F">
      <w:pPr>
        <w:spacing w:after="0" w:line="240" w:lineRule="auto"/>
        <w:rPr>
          <w:rFonts w:ascii="Times New Roman" w:eastAsia="Times New Roman" w:hAnsi="Times New Roman" w:cs="Times New Roman"/>
        </w:rPr>
      </w:pPr>
    </w:p>
    <w:p w14:paraId="4AD3721F"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5"/>
      <w:bookmarkStart w:id="13" w:name="_Toc129243260"/>
      <w:r w:rsidRPr="00A7282F">
        <w:rPr>
          <w:rFonts w:ascii="Times New Roman" w:eastAsia="Times New Roman" w:hAnsi="Times New Roman" w:cs="Times New Roman"/>
          <w:b/>
          <w:caps/>
        </w:rPr>
        <w:t>ŽENKLINIMAS IR PAKUOTĖS LAPELIS</w:t>
      </w:r>
      <w:bookmarkEnd w:id="12"/>
      <w:bookmarkEnd w:id="13"/>
    </w:p>
    <w:p w14:paraId="2CCDFAC9"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r w:rsidRPr="00A7282F">
        <w:rPr>
          <w:rFonts w:ascii="Times New Roman" w:eastAsia="Times New Roman" w:hAnsi="Times New Roman" w:cs="Times New Roman"/>
          <w:szCs w:val="24"/>
        </w:rPr>
        <w:br w:type="page"/>
      </w:r>
    </w:p>
    <w:p w14:paraId="751ABD98"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1DE8627D"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77170908"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49C27DE1"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4563F1E3"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26436071"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01D793C4"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464C68F8"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7C63D6B9"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1D3165E1"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0B1E2728"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1ED0E8C6"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4F7EB318"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4AA97E47"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635E4C79"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33A8A044"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6719102A"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478E15B1"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30E2F980"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0E8A60F2"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6DB5D54A"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73C46C9E" w14:textId="77777777" w:rsidR="00A7282F" w:rsidRPr="00A7282F" w:rsidRDefault="00A7282F" w:rsidP="00A7282F">
      <w:pPr>
        <w:spacing w:after="0" w:line="240" w:lineRule="auto"/>
        <w:jc w:val="center"/>
        <w:outlineLvl w:val="0"/>
        <w:rPr>
          <w:rFonts w:ascii="Times New Roman" w:eastAsia="Times New Roman" w:hAnsi="Times New Roman" w:cs="Times New Roman"/>
          <w:szCs w:val="24"/>
        </w:rPr>
      </w:pPr>
    </w:p>
    <w:p w14:paraId="5187E99A"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r w:rsidRPr="00A7282F">
        <w:rPr>
          <w:rFonts w:ascii="Times New Roman" w:eastAsia="Times New Roman" w:hAnsi="Times New Roman" w:cs="Times New Roman"/>
          <w:b/>
          <w:caps/>
        </w:rPr>
        <w:t>A. ŽENKLINIMAS</w:t>
      </w:r>
    </w:p>
    <w:p w14:paraId="66198AB1" w14:textId="77777777" w:rsidR="00A7282F" w:rsidRPr="00A7282F" w:rsidRDefault="00A7282F" w:rsidP="00A7282F">
      <w:pPr>
        <w:shd w:val="clear" w:color="auto" w:fill="FFFFFF"/>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br w:type="page"/>
      </w:r>
    </w:p>
    <w:p w14:paraId="7CEA88A8"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lastRenderedPageBreak/>
        <w:t>INFORMACIJA ANT IŠORINĖS PAKUOTĖS</w:t>
      </w:r>
    </w:p>
    <w:p w14:paraId="4C898580"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szCs w:val="24"/>
        </w:rPr>
      </w:pPr>
    </w:p>
    <w:p w14:paraId="52D34BB4"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szCs w:val="24"/>
        </w:rPr>
      </w:pPr>
      <w:r w:rsidRPr="00A7282F">
        <w:rPr>
          <w:rFonts w:ascii="Times New Roman" w:eastAsia="Times New Roman" w:hAnsi="Times New Roman" w:cs="Times New Roman"/>
          <w:b/>
          <w:noProof/>
          <w:szCs w:val="24"/>
        </w:rPr>
        <w:t>KARTONO DĖŽUTĖ</w:t>
      </w:r>
    </w:p>
    <w:p w14:paraId="0F0C07D1"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5B94A515"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708DED65"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w:t>
      </w:r>
      <w:r w:rsidRPr="00A7282F">
        <w:rPr>
          <w:rFonts w:ascii="Times New Roman" w:eastAsia="Times New Roman" w:hAnsi="Times New Roman" w:cs="Times New Roman"/>
          <w:b/>
          <w:noProof/>
          <w:szCs w:val="24"/>
        </w:rPr>
        <w:tab/>
        <w:t>VAISTINIO PREPARATO PAVADINIMAS</w:t>
      </w:r>
    </w:p>
    <w:p w14:paraId="0FD92292"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80FFDA7"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Rolpryna SR 2 mg pailginto atpalaidavimo tabletės</w:t>
      </w:r>
    </w:p>
    <w:p w14:paraId="3882B580" w14:textId="77777777" w:rsidR="00A7282F" w:rsidRPr="00A7282F" w:rsidRDefault="00A7282F" w:rsidP="00A7282F">
      <w:pPr>
        <w:spacing w:after="0" w:line="240" w:lineRule="auto"/>
        <w:ind w:left="567" w:hanging="567"/>
        <w:rPr>
          <w:rFonts w:ascii="Times New Roman" w:eastAsia="Times New Roman" w:hAnsi="Times New Roman" w:cs="Times New Roman"/>
          <w:szCs w:val="24"/>
          <w:highlight w:val="lightGray"/>
        </w:rPr>
      </w:pPr>
      <w:r w:rsidRPr="00A7282F">
        <w:rPr>
          <w:rFonts w:ascii="Times New Roman" w:eastAsia="Times New Roman" w:hAnsi="Times New Roman" w:cs="Times New Roman"/>
          <w:szCs w:val="24"/>
          <w:highlight w:val="lightGray"/>
        </w:rPr>
        <w:t>Rolpryna SR 4 mg pailginto atpalaidavimo tabletės</w:t>
      </w:r>
    </w:p>
    <w:p w14:paraId="0979D46F"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highlight w:val="lightGray"/>
        </w:rPr>
        <w:t>Rolpryna SR 8 mg pailginto atpalaidavimo tabletės</w:t>
      </w:r>
    </w:p>
    <w:p w14:paraId="21D74D24"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5BB71500" w14:textId="77777777" w:rsidR="00A7282F" w:rsidRPr="00A7282F" w:rsidRDefault="00CF55B8" w:rsidP="00A7282F">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00A7282F" w:rsidRPr="00A7282F">
        <w:rPr>
          <w:rFonts w:ascii="Times New Roman" w:eastAsia="Times New Roman" w:hAnsi="Times New Roman" w:cs="Times New Roman"/>
          <w:noProof/>
          <w:szCs w:val="24"/>
        </w:rPr>
        <w:t>opinirolum</w:t>
      </w:r>
    </w:p>
    <w:p w14:paraId="19AD8050"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0203256"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5E37ECB3"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2.</w:t>
      </w:r>
      <w:r w:rsidRPr="00A7282F">
        <w:rPr>
          <w:rFonts w:ascii="Times New Roman" w:eastAsia="Times New Roman" w:hAnsi="Times New Roman" w:cs="Times New Roman"/>
          <w:b/>
          <w:noProof/>
          <w:szCs w:val="24"/>
        </w:rPr>
        <w:tab/>
        <w:t>VEIKLIOJI (-IOS) MEDŽIAGA (-OS) IR JOS (-Ų) KIEKIS (-IAI)</w:t>
      </w:r>
    </w:p>
    <w:p w14:paraId="2280789A"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59F832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Kiekvienoje pailginto atpalaidavimo tabletėje yra 2 mg</w:t>
      </w:r>
      <w:r w:rsidRPr="00A7282F">
        <w:rPr>
          <w:rFonts w:ascii="Times New Roman" w:eastAsia="Times New Roman" w:hAnsi="Times New Roman" w:cs="Times New Roman"/>
          <w:szCs w:val="24"/>
          <w:highlight w:val="lightGray"/>
        </w:rPr>
        <w:t>, 4 mg arba 8 mg</w:t>
      </w:r>
      <w:r w:rsidRPr="00A7282F">
        <w:rPr>
          <w:rFonts w:ascii="Times New Roman" w:eastAsia="Times New Roman" w:hAnsi="Times New Roman" w:cs="Times New Roman"/>
          <w:szCs w:val="24"/>
        </w:rPr>
        <w:t xml:space="preserve"> ropinirolio (hidrochlorido pavidalu).</w:t>
      </w:r>
    </w:p>
    <w:p w14:paraId="4377A638"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60308284"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400BE96E"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3.</w:t>
      </w:r>
      <w:r w:rsidRPr="00A7282F">
        <w:rPr>
          <w:rFonts w:ascii="Times New Roman" w:eastAsia="Times New Roman" w:hAnsi="Times New Roman" w:cs="Times New Roman"/>
          <w:b/>
          <w:noProof/>
          <w:szCs w:val="24"/>
        </w:rPr>
        <w:tab/>
        <w:t>PAGALBINIŲ MEDŽIAGŲ SĄRAŠAS</w:t>
      </w:r>
    </w:p>
    <w:p w14:paraId="2406F4E2"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9ED465D"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Be to, sudėtyje yra laktozės. Daugiau informacijos pateikta pakuotės lapelyje.</w:t>
      </w:r>
    </w:p>
    <w:p w14:paraId="5EB12378"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4CAA8996"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456D14E9"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4.</w:t>
      </w:r>
      <w:r w:rsidRPr="00A7282F">
        <w:rPr>
          <w:rFonts w:ascii="Times New Roman" w:eastAsia="Times New Roman" w:hAnsi="Times New Roman" w:cs="Times New Roman"/>
          <w:b/>
          <w:noProof/>
          <w:szCs w:val="24"/>
        </w:rPr>
        <w:tab/>
        <w:t>FARMACINĖ FORMA IR KIEKIS PAKUOTĖJE</w:t>
      </w:r>
    </w:p>
    <w:p w14:paraId="04C80B2F"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0961CA11"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highlight w:val="lightGray"/>
        </w:rPr>
        <w:t>pailginto atpalaidavimo tabletė</w:t>
      </w:r>
    </w:p>
    <w:p w14:paraId="0791A64D"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79A58D52" w14:textId="77777777" w:rsidR="00A7282F" w:rsidRPr="00A7282F" w:rsidRDefault="00A7282F" w:rsidP="00A7282F">
      <w:pPr>
        <w:tabs>
          <w:tab w:val="left" w:pos="708"/>
        </w:tabs>
        <w:spacing w:after="0" w:line="240" w:lineRule="auto"/>
        <w:rPr>
          <w:rFonts w:ascii="Times New Roman" w:eastAsia="Times New Roman" w:hAnsi="Times New Roman" w:cs="Times New Roman"/>
          <w:i/>
          <w:iCs/>
        </w:rPr>
      </w:pPr>
      <w:r w:rsidRPr="00A7282F">
        <w:rPr>
          <w:rFonts w:ascii="Times New Roman" w:eastAsia="Times New Roman" w:hAnsi="Times New Roman" w:cs="Times New Roman"/>
          <w:noProof/>
        </w:rPr>
        <w:t>21 pailginto atpalaidavimo tabletė</w:t>
      </w:r>
    </w:p>
    <w:p w14:paraId="5F2B6937" w14:textId="77777777" w:rsidR="00A7282F" w:rsidRPr="00A7282F" w:rsidRDefault="00A7282F" w:rsidP="00A7282F">
      <w:pPr>
        <w:tabs>
          <w:tab w:val="left" w:pos="708"/>
        </w:tabs>
        <w:spacing w:after="0" w:line="240" w:lineRule="auto"/>
        <w:rPr>
          <w:rFonts w:ascii="Times New Roman" w:eastAsia="Times New Roman" w:hAnsi="Times New Roman" w:cs="Times New Roman"/>
          <w:noProof/>
          <w:highlight w:val="lightGray"/>
        </w:rPr>
      </w:pPr>
      <w:r w:rsidRPr="00A7282F">
        <w:rPr>
          <w:rFonts w:ascii="Times New Roman" w:eastAsia="Times New Roman" w:hAnsi="Times New Roman" w:cs="Times New Roman"/>
          <w:noProof/>
          <w:highlight w:val="lightGray"/>
        </w:rPr>
        <w:t>28 pailginto atpalaidavimo tabletės</w:t>
      </w:r>
    </w:p>
    <w:p w14:paraId="1F704883" w14:textId="77777777" w:rsidR="00A7282F" w:rsidRPr="00A7282F" w:rsidRDefault="00A7282F" w:rsidP="00A7282F">
      <w:pPr>
        <w:tabs>
          <w:tab w:val="left" w:pos="708"/>
        </w:tabs>
        <w:spacing w:after="0" w:line="240" w:lineRule="auto"/>
        <w:rPr>
          <w:rFonts w:ascii="Times New Roman" w:eastAsia="Times New Roman" w:hAnsi="Times New Roman" w:cs="Times New Roman"/>
          <w:noProof/>
          <w:highlight w:val="lightGray"/>
        </w:rPr>
      </w:pPr>
      <w:r w:rsidRPr="00A7282F">
        <w:rPr>
          <w:rFonts w:ascii="Times New Roman" w:eastAsia="Times New Roman" w:hAnsi="Times New Roman" w:cs="Times New Roman"/>
          <w:noProof/>
          <w:highlight w:val="lightGray"/>
        </w:rPr>
        <w:t>42 pailginto atpalaidavimo tabletės</w:t>
      </w:r>
    </w:p>
    <w:p w14:paraId="319A81CA" w14:textId="77777777" w:rsidR="00A7282F" w:rsidRPr="00A7282F" w:rsidRDefault="00A7282F" w:rsidP="00A7282F">
      <w:pPr>
        <w:tabs>
          <w:tab w:val="left" w:pos="708"/>
        </w:tabs>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noProof/>
          <w:highlight w:val="lightGray"/>
        </w:rPr>
        <w:t>84 pailginto atpalaidavimo tabletės</w:t>
      </w:r>
    </w:p>
    <w:p w14:paraId="0F71DEB4"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E795B56"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0B1B1B5"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5.</w:t>
      </w:r>
      <w:r w:rsidRPr="00A7282F">
        <w:rPr>
          <w:rFonts w:ascii="Times New Roman" w:eastAsia="Times New Roman" w:hAnsi="Times New Roman" w:cs="Times New Roman"/>
          <w:b/>
          <w:noProof/>
          <w:szCs w:val="24"/>
        </w:rPr>
        <w:tab/>
        <w:t>VARTOJIMO METODAS IR BŪDAS (-AI)</w:t>
      </w:r>
    </w:p>
    <w:p w14:paraId="2BFB40D3" w14:textId="77777777" w:rsidR="00A7282F" w:rsidRPr="00A7282F" w:rsidRDefault="00A7282F" w:rsidP="00A7282F">
      <w:pPr>
        <w:spacing w:after="0" w:line="240" w:lineRule="auto"/>
        <w:rPr>
          <w:rFonts w:ascii="Times New Roman" w:eastAsia="Times New Roman" w:hAnsi="Times New Roman" w:cs="Times New Roman"/>
          <w:i/>
          <w:noProof/>
          <w:szCs w:val="24"/>
        </w:rPr>
      </w:pPr>
    </w:p>
    <w:p w14:paraId="60F2B0D9"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Vartoti per burną</w:t>
      </w:r>
    </w:p>
    <w:p w14:paraId="597758A3"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Pailginto atpalaidavimo tablečių NEGALIMA laužyti, kramtyti ar traiškyti.</w:t>
      </w:r>
    </w:p>
    <w:p w14:paraId="52903CF4"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Prieš vartojimą perskaitykite pakuotės lapelį.</w:t>
      </w:r>
    </w:p>
    <w:p w14:paraId="027F5162"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961CFED"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872A132" w14:textId="77777777" w:rsidR="00A7282F" w:rsidRPr="00A7282F" w:rsidRDefault="00A7282F" w:rsidP="00A7282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6.</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bCs/>
          <w:noProof/>
          <w:szCs w:val="24"/>
        </w:rPr>
        <w:t>SPECIALUS ĮSPĖJIMAS, KAD VAISTINĮ PREPARATĄ BŪTINA LAIKYTI VAIKAMS NEPASTEBIMOJE IR NEPASIEKIAMOJE VIETOJE</w:t>
      </w:r>
    </w:p>
    <w:p w14:paraId="109EF3CD"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CFBC3E2" w14:textId="77777777" w:rsidR="00A7282F" w:rsidRPr="00A7282F" w:rsidRDefault="00A7282F" w:rsidP="00A7282F">
      <w:pPr>
        <w:spacing w:after="0" w:line="240" w:lineRule="auto"/>
        <w:rPr>
          <w:rFonts w:ascii="Times New Roman" w:eastAsia="Times New Roman" w:hAnsi="Times New Roman" w:cs="Times New Roman"/>
          <w:iCs/>
          <w:noProof/>
          <w:szCs w:val="20"/>
        </w:rPr>
      </w:pPr>
      <w:r w:rsidRPr="00A7282F">
        <w:rPr>
          <w:rFonts w:ascii="Times New Roman" w:eastAsia="Times New Roman" w:hAnsi="Times New Roman" w:cs="Times New Roman"/>
          <w:iCs/>
          <w:noProof/>
          <w:szCs w:val="20"/>
        </w:rPr>
        <w:t>Laikyti vaikams nepastebimoje ir nepasiekiamoje vietoje.</w:t>
      </w:r>
    </w:p>
    <w:p w14:paraId="219688B9"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707EFF5"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768D602B"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7.</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bCs/>
          <w:noProof/>
          <w:szCs w:val="24"/>
        </w:rPr>
        <w:t>KITAS (-I) SPECIALUS (-ŪS) ĮSPĖJIMAS (-AI) (JEI REIKIA)</w:t>
      </w:r>
    </w:p>
    <w:p w14:paraId="28AF4D7B"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83C24E6"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66074C1"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b/>
          <w:noProof/>
          <w:szCs w:val="24"/>
        </w:rPr>
        <w:t>8.</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bCs/>
          <w:noProof/>
          <w:szCs w:val="24"/>
        </w:rPr>
        <w:t>TINKAMUMO LAIKAS</w:t>
      </w:r>
    </w:p>
    <w:p w14:paraId="1D6BEADB"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501D85C3" w14:textId="77777777" w:rsidR="00CF55B8" w:rsidRDefault="00CF55B8" w:rsidP="00A7282F">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EXP (mm/MMMM)</w:t>
      </w:r>
    </w:p>
    <w:p w14:paraId="17A15825" w14:textId="77777777" w:rsidR="00A7282F" w:rsidRPr="00A7282F" w:rsidRDefault="00A7282F" w:rsidP="00A7282F">
      <w:pPr>
        <w:spacing w:after="0" w:line="240" w:lineRule="auto"/>
        <w:rPr>
          <w:rFonts w:ascii="Times New Roman" w:eastAsia="Times New Roman" w:hAnsi="Times New Roman" w:cs="Times New Roman"/>
          <w:noProof/>
          <w:szCs w:val="24"/>
        </w:rPr>
      </w:pPr>
      <w:r w:rsidRPr="000724BA">
        <w:rPr>
          <w:rFonts w:ascii="Times New Roman" w:eastAsia="Times New Roman" w:hAnsi="Times New Roman" w:cs="Times New Roman"/>
          <w:noProof/>
          <w:szCs w:val="24"/>
          <w:highlight w:val="lightGray"/>
        </w:rPr>
        <w:t>Tinka iki (mm/MMMM)</w:t>
      </w:r>
    </w:p>
    <w:p w14:paraId="23BF2FCD"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78999353"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6B5DEC6"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9.</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SPECIALIOS laikymo sąlygos</w:t>
      </w:r>
    </w:p>
    <w:p w14:paraId="7A302313"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3BE853E"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Laikyti ne aukštesnėje kaip 30 °C temperatūroje.</w:t>
      </w:r>
    </w:p>
    <w:p w14:paraId="5F0A6062"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rPr>
        <w:t>Laikyti gamintojo pakuotėje, kad vaistas būtų apsaugotas nuo drėgmės.</w:t>
      </w:r>
    </w:p>
    <w:p w14:paraId="2C2066AB"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720F8A81"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p>
    <w:p w14:paraId="594175A4" w14:textId="77777777" w:rsidR="00A7282F" w:rsidRPr="00A7282F" w:rsidRDefault="00A7282F" w:rsidP="00A728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10.</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specialios atsargumo priemonės DĖL NESUVARTOTO</w:t>
      </w:r>
      <w:r w:rsidRPr="00A7282F">
        <w:rPr>
          <w:rFonts w:ascii="Times New Roman" w:eastAsia="Times New Roman" w:hAnsi="Times New Roman" w:cs="Times New Roman"/>
          <w:b/>
          <w:bCs/>
          <w:noProof/>
          <w:szCs w:val="24"/>
        </w:rPr>
        <w:t xml:space="preserve"> </w:t>
      </w:r>
      <w:r w:rsidRPr="00A7282F">
        <w:rPr>
          <w:rFonts w:ascii="Times New Roman" w:eastAsia="Times New Roman" w:hAnsi="Times New Roman" w:cs="Times New Roman"/>
          <w:b/>
          <w:bCs/>
          <w:caps/>
          <w:noProof/>
          <w:szCs w:val="24"/>
        </w:rPr>
        <w:t>VAISTINIO PREPARATO AR JO ATLIEKŲ</w:t>
      </w:r>
      <w:r w:rsidRPr="00A7282F">
        <w:rPr>
          <w:rFonts w:ascii="Times New Roman" w:eastAsia="Times New Roman" w:hAnsi="Times New Roman" w:cs="Times New Roman"/>
          <w:caps/>
          <w:noProof/>
          <w:szCs w:val="24"/>
        </w:rPr>
        <w:t xml:space="preserve"> </w:t>
      </w:r>
      <w:r w:rsidRPr="00A7282F">
        <w:rPr>
          <w:rFonts w:ascii="Times New Roman" w:eastAsia="Times New Roman" w:hAnsi="Times New Roman" w:cs="Times New Roman"/>
          <w:b/>
          <w:bCs/>
          <w:caps/>
          <w:noProof/>
          <w:szCs w:val="24"/>
        </w:rPr>
        <w:t>TVARKYMO</w:t>
      </w:r>
      <w:r w:rsidRPr="00A7282F">
        <w:rPr>
          <w:rFonts w:ascii="Times New Roman" w:eastAsia="Times New Roman" w:hAnsi="Times New Roman" w:cs="Times New Roman"/>
          <w:b/>
          <w:caps/>
          <w:noProof/>
          <w:szCs w:val="24"/>
        </w:rPr>
        <w:t xml:space="preserve"> (jei reikia)</w:t>
      </w:r>
    </w:p>
    <w:p w14:paraId="3F4AFB4E"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3A97BA4D"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9D2E314" w14:textId="77777777" w:rsidR="00A7282F" w:rsidRPr="00A7282F" w:rsidRDefault="00A7282F" w:rsidP="00CE549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11.</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REGISTRUOtojo pavadinimas ir adresas</w:t>
      </w:r>
    </w:p>
    <w:p w14:paraId="5A5E5E91" w14:textId="77777777" w:rsidR="00A7282F" w:rsidRPr="00A7282F" w:rsidRDefault="00A7282F" w:rsidP="00A7282F">
      <w:pPr>
        <w:spacing w:after="0" w:line="240" w:lineRule="auto"/>
        <w:rPr>
          <w:rFonts w:ascii="Times New Roman" w:eastAsia="Times New Roman" w:hAnsi="Times New Roman" w:cs="Times New Roman"/>
          <w:szCs w:val="24"/>
        </w:rPr>
      </w:pPr>
    </w:p>
    <w:p w14:paraId="715EB485"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lang w:val="sl-SI"/>
        </w:rPr>
        <w:t>KRKA, d.d., Novo mesto, Šmarješka cesta 6, 8501 Novo mesto, Slov</w:t>
      </w:r>
      <w:r w:rsidRPr="00A7282F">
        <w:rPr>
          <w:rFonts w:ascii="Times New Roman" w:eastAsia="Times New Roman" w:hAnsi="Times New Roman" w:cs="Times New Roman"/>
        </w:rPr>
        <w:t>ėnija</w:t>
      </w:r>
    </w:p>
    <w:p w14:paraId="594035F8"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0F635B6A"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71B6AFB2" w14:textId="77777777" w:rsidR="00A7282F" w:rsidRPr="00A7282F" w:rsidRDefault="00A7282F" w:rsidP="00CE549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12.</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REGISTRACIJOS PAŽYMĖJIMO numeris</w:t>
      </w:r>
    </w:p>
    <w:p w14:paraId="087F36BB"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363492D"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Rolpryna SR 2 mg</w:t>
      </w:r>
    </w:p>
    <w:p w14:paraId="62FB0163" w14:textId="77777777" w:rsidR="00A7282F" w:rsidRPr="00A7282F" w:rsidRDefault="00A7282F" w:rsidP="00A7282F">
      <w:pPr>
        <w:spacing w:after="0" w:line="240" w:lineRule="auto"/>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N21 –</w:t>
      </w:r>
      <w:r w:rsidRPr="00A7282F">
        <w:rPr>
          <w:rFonts w:ascii="Times New Roman" w:eastAsia="Times New Roman" w:hAnsi="Times New Roman" w:cs="Times New Roman"/>
          <w:szCs w:val="24"/>
        </w:rPr>
        <w:t xml:space="preserve"> LT/1/10/2346/001</w:t>
      </w:r>
    </w:p>
    <w:p w14:paraId="52711C17" w14:textId="77777777" w:rsidR="00A7282F" w:rsidRPr="000724BA" w:rsidRDefault="00A7282F" w:rsidP="00A7282F">
      <w:pPr>
        <w:spacing w:after="0" w:line="240" w:lineRule="auto"/>
        <w:rPr>
          <w:rFonts w:ascii="Times New Roman" w:eastAsia="Times New Roman" w:hAnsi="Times New Roman" w:cs="Times New Roman"/>
          <w:szCs w:val="24"/>
          <w:highlight w:val="lightGray"/>
        </w:rPr>
      </w:pPr>
      <w:r w:rsidRPr="000724BA">
        <w:rPr>
          <w:rFonts w:ascii="Times New Roman" w:eastAsia="Times New Roman" w:hAnsi="Times New Roman" w:cs="Times New Roman"/>
          <w:szCs w:val="24"/>
          <w:highlight w:val="lightGray"/>
        </w:rPr>
        <w:t>N28 – LT/1/10/2346/002</w:t>
      </w:r>
    </w:p>
    <w:p w14:paraId="584F7220" w14:textId="77777777" w:rsidR="00A7282F" w:rsidRPr="000724BA" w:rsidRDefault="00A7282F" w:rsidP="00A7282F">
      <w:pPr>
        <w:spacing w:after="0" w:line="240" w:lineRule="auto"/>
        <w:rPr>
          <w:rFonts w:ascii="Times New Roman" w:eastAsia="Times New Roman" w:hAnsi="Times New Roman" w:cs="Times New Roman"/>
          <w:szCs w:val="24"/>
          <w:highlight w:val="lightGray"/>
        </w:rPr>
      </w:pPr>
      <w:r w:rsidRPr="000724BA">
        <w:rPr>
          <w:rFonts w:ascii="Times New Roman" w:eastAsia="Times New Roman" w:hAnsi="Times New Roman" w:cs="Times New Roman"/>
          <w:szCs w:val="24"/>
          <w:highlight w:val="lightGray"/>
        </w:rPr>
        <w:t>N42 – LT/1/10/2346/003</w:t>
      </w:r>
    </w:p>
    <w:p w14:paraId="7ADA124F" w14:textId="77777777" w:rsidR="00A7282F" w:rsidRPr="00A7282F" w:rsidRDefault="00A7282F" w:rsidP="00A7282F">
      <w:pPr>
        <w:spacing w:after="0" w:line="240" w:lineRule="auto"/>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N84 – LT/1/10/2346/004</w:t>
      </w:r>
    </w:p>
    <w:p w14:paraId="1AFD54FE" w14:textId="77777777" w:rsidR="00A7282F" w:rsidRPr="00A7282F" w:rsidRDefault="00A7282F" w:rsidP="00A7282F">
      <w:pPr>
        <w:spacing w:after="0" w:line="240" w:lineRule="auto"/>
        <w:rPr>
          <w:rFonts w:ascii="Times New Roman" w:eastAsia="Times New Roman" w:hAnsi="Times New Roman" w:cs="Times New Roman"/>
          <w:szCs w:val="24"/>
        </w:rPr>
      </w:pPr>
    </w:p>
    <w:p w14:paraId="03B24428"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Rolpryna SR 4 mg</w:t>
      </w:r>
    </w:p>
    <w:p w14:paraId="68ED68A1" w14:textId="77777777" w:rsidR="00A7282F" w:rsidRPr="00A7282F" w:rsidRDefault="00A7282F" w:rsidP="00A7282F">
      <w:pPr>
        <w:spacing w:after="0" w:line="240" w:lineRule="auto"/>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N21 –</w:t>
      </w:r>
      <w:r w:rsidRPr="00A7282F">
        <w:rPr>
          <w:rFonts w:ascii="Times New Roman" w:eastAsia="Times New Roman" w:hAnsi="Times New Roman" w:cs="Times New Roman"/>
          <w:szCs w:val="24"/>
        </w:rPr>
        <w:t xml:space="preserve"> LT/1/10/2346/005</w:t>
      </w:r>
    </w:p>
    <w:p w14:paraId="76D3C7DE" w14:textId="77777777" w:rsidR="00A7282F" w:rsidRPr="000724BA" w:rsidRDefault="00A7282F" w:rsidP="00A7282F">
      <w:pPr>
        <w:spacing w:after="0" w:line="240" w:lineRule="auto"/>
        <w:rPr>
          <w:rFonts w:ascii="Times New Roman" w:eastAsia="Times New Roman" w:hAnsi="Times New Roman" w:cs="Times New Roman"/>
          <w:szCs w:val="24"/>
          <w:highlight w:val="lightGray"/>
        </w:rPr>
      </w:pPr>
      <w:r w:rsidRPr="000724BA">
        <w:rPr>
          <w:rFonts w:ascii="Times New Roman" w:eastAsia="Times New Roman" w:hAnsi="Times New Roman" w:cs="Times New Roman"/>
          <w:szCs w:val="24"/>
          <w:highlight w:val="lightGray"/>
        </w:rPr>
        <w:t>N28 – LT/1/10/2346/006</w:t>
      </w:r>
    </w:p>
    <w:p w14:paraId="35A7989E" w14:textId="77777777" w:rsidR="00A7282F" w:rsidRPr="000724BA" w:rsidRDefault="00A7282F" w:rsidP="00A7282F">
      <w:pPr>
        <w:spacing w:after="0" w:line="240" w:lineRule="auto"/>
        <w:rPr>
          <w:rFonts w:ascii="Times New Roman" w:eastAsia="Times New Roman" w:hAnsi="Times New Roman" w:cs="Times New Roman"/>
          <w:szCs w:val="24"/>
          <w:highlight w:val="lightGray"/>
        </w:rPr>
      </w:pPr>
      <w:r w:rsidRPr="000724BA">
        <w:rPr>
          <w:rFonts w:ascii="Times New Roman" w:eastAsia="Times New Roman" w:hAnsi="Times New Roman" w:cs="Times New Roman"/>
          <w:szCs w:val="24"/>
          <w:highlight w:val="lightGray"/>
        </w:rPr>
        <w:t>N42 – LT/1/10/2346/007</w:t>
      </w:r>
    </w:p>
    <w:p w14:paraId="7996C0BC" w14:textId="77777777" w:rsidR="00A7282F" w:rsidRPr="00A7282F" w:rsidRDefault="00A7282F" w:rsidP="00A7282F">
      <w:pPr>
        <w:spacing w:after="0" w:line="240" w:lineRule="auto"/>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N84 – LT/1/10/2346/008</w:t>
      </w:r>
    </w:p>
    <w:p w14:paraId="276CD63F" w14:textId="77777777" w:rsidR="00A7282F" w:rsidRPr="00A7282F" w:rsidRDefault="00A7282F" w:rsidP="00A7282F">
      <w:pPr>
        <w:spacing w:after="0" w:line="240" w:lineRule="auto"/>
        <w:rPr>
          <w:rFonts w:ascii="Times New Roman" w:eastAsia="Times New Roman" w:hAnsi="Times New Roman" w:cs="Times New Roman"/>
          <w:szCs w:val="24"/>
        </w:rPr>
      </w:pPr>
    </w:p>
    <w:p w14:paraId="156402BC"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Rolpryna SR 8 mg</w:t>
      </w:r>
    </w:p>
    <w:p w14:paraId="38C9A397" w14:textId="77777777" w:rsidR="00A7282F" w:rsidRPr="00A7282F" w:rsidRDefault="00A7282F" w:rsidP="00A7282F">
      <w:pPr>
        <w:spacing w:after="0" w:line="240" w:lineRule="auto"/>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N21 –</w:t>
      </w:r>
      <w:r w:rsidRPr="00A7282F">
        <w:rPr>
          <w:rFonts w:ascii="Times New Roman" w:eastAsia="Times New Roman" w:hAnsi="Times New Roman" w:cs="Times New Roman"/>
          <w:szCs w:val="24"/>
        </w:rPr>
        <w:t xml:space="preserve"> LT/1/10/2346/009</w:t>
      </w:r>
    </w:p>
    <w:p w14:paraId="2A95A1A9" w14:textId="77777777" w:rsidR="00A7282F" w:rsidRPr="000724BA" w:rsidRDefault="00A7282F" w:rsidP="00A7282F">
      <w:pPr>
        <w:spacing w:after="0" w:line="240" w:lineRule="auto"/>
        <w:rPr>
          <w:rFonts w:ascii="Times New Roman" w:eastAsia="Times New Roman" w:hAnsi="Times New Roman" w:cs="Times New Roman"/>
          <w:szCs w:val="24"/>
          <w:highlight w:val="lightGray"/>
        </w:rPr>
      </w:pPr>
      <w:r w:rsidRPr="000724BA">
        <w:rPr>
          <w:rFonts w:ascii="Times New Roman" w:eastAsia="Times New Roman" w:hAnsi="Times New Roman" w:cs="Times New Roman"/>
          <w:szCs w:val="24"/>
          <w:highlight w:val="lightGray"/>
        </w:rPr>
        <w:t>N28 – LT/1/10/2346/010</w:t>
      </w:r>
    </w:p>
    <w:p w14:paraId="4967A703" w14:textId="77777777" w:rsidR="00A7282F" w:rsidRPr="000724BA" w:rsidRDefault="00A7282F" w:rsidP="00A7282F">
      <w:pPr>
        <w:spacing w:after="0" w:line="240" w:lineRule="auto"/>
        <w:rPr>
          <w:rFonts w:ascii="Times New Roman" w:eastAsia="Times New Roman" w:hAnsi="Times New Roman" w:cs="Times New Roman"/>
          <w:szCs w:val="24"/>
          <w:highlight w:val="lightGray"/>
        </w:rPr>
      </w:pPr>
      <w:r w:rsidRPr="000724BA">
        <w:rPr>
          <w:rFonts w:ascii="Times New Roman" w:eastAsia="Times New Roman" w:hAnsi="Times New Roman" w:cs="Times New Roman"/>
          <w:szCs w:val="24"/>
          <w:highlight w:val="lightGray"/>
        </w:rPr>
        <w:t>N42 – LT/1/10/2346/011</w:t>
      </w:r>
    </w:p>
    <w:p w14:paraId="287EF708" w14:textId="77777777" w:rsidR="00A7282F" w:rsidRPr="00A7282F" w:rsidRDefault="00A7282F" w:rsidP="00A7282F">
      <w:pPr>
        <w:spacing w:after="0" w:line="240" w:lineRule="auto"/>
        <w:rPr>
          <w:rFonts w:ascii="Times New Roman" w:eastAsia="Times New Roman" w:hAnsi="Times New Roman" w:cs="Times New Roman"/>
          <w:szCs w:val="24"/>
        </w:rPr>
      </w:pPr>
      <w:r w:rsidRPr="000724BA">
        <w:rPr>
          <w:rFonts w:ascii="Times New Roman" w:eastAsia="Times New Roman" w:hAnsi="Times New Roman" w:cs="Times New Roman"/>
          <w:szCs w:val="24"/>
          <w:highlight w:val="lightGray"/>
        </w:rPr>
        <w:t>N84 – LT/1/10/2346/012</w:t>
      </w:r>
    </w:p>
    <w:p w14:paraId="29D7B8B0"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53D4F60D"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BF040D1" w14:textId="77777777" w:rsidR="00A7282F" w:rsidRPr="00A7282F" w:rsidRDefault="00A7282F" w:rsidP="00CE549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13.</w:t>
      </w:r>
      <w:r w:rsidRPr="00A7282F">
        <w:rPr>
          <w:rFonts w:ascii="Times New Roman" w:eastAsia="Times New Roman" w:hAnsi="Times New Roman" w:cs="Times New Roman"/>
          <w:b/>
          <w:noProof/>
          <w:szCs w:val="24"/>
        </w:rPr>
        <w:tab/>
        <w:t>SERIJOS NUMERIS</w:t>
      </w:r>
    </w:p>
    <w:p w14:paraId="3AF36193"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5F32177" w14:textId="77777777" w:rsidR="005B498C" w:rsidRDefault="005B498C" w:rsidP="00A7282F">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Lot</w:t>
      </w:r>
    </w:p>
    <w:p w14:paraId="7B579CA2" w14:textId="77777777" w:rsidR="00A7282F" w:rsidRPr="00A7282F" w:rsidRDefault="00A7282F" w:rsidP="00A7282F">
      <w:pPr>
        <w:spacing w:after="0" w:line="240" w:lineRule="auto"/>
        <w:rPr>
          <w:rFonts w:ascii="Times New Roman" w:eastAsia="Times New Roman" w:hAnsi="Times New Roman" w:cs="Times New Roman"/>
          <w:noProof/>
          <w:szCs w:val="24"/>
        </w:rPr>
      </w:pPr>
      <w:r w:rsidRPr="000724BA">
        <w:rPr>
          <w:rFonts w:ascii="Times New Roman" w:eastAsia="Times New Roman" w:hAnsi="Times New Roman" w:cs="Times New Roman"/>
          <w:noProof/>
          <w:szCs w:val="24"/>
          <w:highlight w:val="lightGray"/>
        </w:rPr>
        <w:t>Serija</w:t>
      </w:r>
    </w:p>
    <w:p w14:paraId="6B20DADA"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678BB87"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40BF1E42" w14:textId="77777777" w:rsidR="00A7282F" w:rsidRPr="00A7282F" w:rsidRDefault="00A7282F" w:rsidP="00CE549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14.</w:t>
      </w:r>
      <w:r w:rsidRPr="00A7282F">
        <w:rPr>
          <w:rFonts w:ascii="Times New Roman" w:eastAsia="Times New Roman" w:hAnsi="Times New Roman" w:cs="Times New Roman"/>
          <w:b/>
          <w:noProof/>
          <w:szCs w:val="24"/>
        </w:rPr>
        <w:tab/>
        <w:t>PARDAVIMO (IŠDAVIMO)</w:t>
      </w:r>
      <w:r w:rsidRPr="00A7282F">
        <w:rPr>
          <w:rFonts w:ascii="Times New Roman" w:eastAsia="Times New Roman" w:hAnsi="Times New Roman" w:cs="Times New Roman"/>
          <w:b/>
          <w:caps/>
          <w:noProof/>
          <w:szCs w:val="24"/>
        </w:rPr>
        <w:t xml:space="preserve"> tvarka</w:t>
      </w:r>
    </w:p>
    <w:p w14:paraId="7EF8993F"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21C0CD6"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Receptinis vaistas</w:t>
      </w:r>
    </w:p>
    <w:p w14:paraId="29252677"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14169F7"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58AEE31" w14:textId="77777777" w:rsidR="00A7282F" w:rsidRPr="00A7282F" w:rsidRDefault="00A7282F" w:rsidP="00CE549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15.</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vartojimo instrukcijA</w:t>
      </w:r>
    </w:p>
    <w:p w14:paraId="0DE08FE4"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7AFCD93E"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5127214C" w14:textId="77777777" w:rsidR="00A7282F" w:rsidRPr="00A7282F" w:rsidRDefault="00A7282F" w:rsidP="00CE549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16.</w:t>
      </w:r>
      <w:r w:rsidRPr="00A7282F">
        <w:rPr>
          <w:rFonts w:ascii="Times New Roman" w:eastAsia="Times New Roman" w:hAnsi="Times New Roman" w:cs="Times New Roman"/>
          <w:b/>
          <w:noProof/>
          <w:szCs w:val="24"/>
        </w:rPr>
        <w:tab/>
        <w:t>INFORMACIJA BRAILIO RAŠTU</w:t>
      </w:r>
    </w:p>
    <w:p w14:paraId="65355186"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4985779E"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Rolpryna SR 2 mg</w:t>
      </w:r>
    </w:p>
    <w:p w14:paraId="204ABE7E" w14:textId="77777777" w:rsidR="00A7282F" w:rsidRPr="00A7282F" w:rsidRDefault="00A7282F" w:rsidP="00A7282F">
      <w:pPr>
        <w:spacing w:after="0" w:line="240" w:lineRule="auto"/>
        <w:rPr>
          <w:rFonts w:ascii="Times New Roman" w:eastAsia="Times New Roman" w:hAnsi="Times New Roman" w:cs="Times New Roman"/>
          <w:noProof/>
          <w:szCs w:val="24"/>
          <w:highlight w:val="lightGray"/>
        </w:rPr>
      </w:pPr>
      <w:r w:rsidRPr="00A7282F">
        <w:rPr>
          <w:rFonts w:ascii="Times New Roman" w:eastAsia="Times New Roman" w:hAnsi="Times New Roman" w:cs="Times New Roman"/>
          <w:noProof/>
          <w:szCs w:val="24"/>
          <w:highlight w:val="lightGray"/>
        </w:rPr>
        <w:lastRenderedPageBreak/>
        <w:t>Rolpryna SR 4 mg</w:t>
      </w:r>
    </w:p>
    <w:p w14:paraId="6E7AB64C"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highlight w:val="lightGray"/>
        </w:rPr>
        <w:t>Rolpryna SR 8 mg</w:t>
      </w:r>
    </w:p>
    <w:p w14:paraId="74B0693B"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EC204BB"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643C3CFE" w14:textId="77777777" w:rsidR="00A7282F" w:rsidRPr="00A7282F" w:rsidRDefault="00A7282F" w:rsidP="00CE549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szCs w:val="20"/>
          <w:lang w:val="en-GB"/>
        </w:rPr>
      </w:pPr>
      <w:r w:rsidRPr="00A7282F">
        <w:rPr>
          <w:rFonts w:ascii="Times New Roman" w:eastAsia="Times New Roman" w:hAnsi="Times New Roman" w:cs="Times New Roman"/>
          <w:b/>
          <w:noProof/>
          <w:szCs w:val="20"/>
          <w:lang w:val="en-GB"/>
        </w:rPr>
        <w:t>17.</w:t>
      </w:r>
      <w:r w:rsidRPr="00A7282F">
        <w:rPr>
          <w:rFonts w:ascii="Times New Roman" w:eastAsia="Times New Roman" w:hAnsi="Times New Roman" w:cs="Times New Roman"/>
          <w:b/>
          <w:noProof/>
          <w:szCs w:val="20"/>
          <w:lang w:val="en-GB"/>
        </w:rPr>
        <w:tab/>
        <w:t>UNIKALUS IDENTIFIKATORIUS – 2D BRŪKŠNINIS KODAS</w:t>
      </w:r>
    </w:p>
    <w:p w14:paraId="75FCCBEA" w14:textId="77777777" w:rsidR="00A7282F" w:rsidRPr="00A7282F" w:rsidRDefault="00A7282F" w:rsidP="00A7282F">
      <w:pPr>
        <w:widowControl w:val="0"/>
        <w:spacing w:after="0" w:line="240" w:lineRule="auto"/>
        <w:ind w:left="539" w:hanging="539"/>
        <w:rPr>
          <w:rFonts w:ascii="Times New Roman" w:eastAsia="Calibri" w:hAnsi="Times New Roman" w:cs="Times New Roman"/>
        </w:rPr>
      </w:pPr>
    </w:p>
    <w:p w14:paraId="7E27C292" w14:textId="77777777" w:rsidR="00A7282F" w:rsidRPr="00A7282F" w:rsidRDefault="00A7282F" w:rsidP="00A7282F">
      <w:pPr>
        <w:widowControl w:val="0"/>
        <w:spacing w:after="0" w:line="240" w:lineRule="auto"/>
        <w:ind w:left="539" w:hanging="539"/>
        <w:rPr>
          <w:rFonts w:ascii="Times New Roman" w:eastAsia="Calibri" w:hAnsi="Times New Roman" w:cs="Times New Roman"/>
        </w:rPr>
      </w:pPr>
      <w:r w:rsidRPr="000724BA">
        <w:rPr>
          <w:rFonts w:ascii="Times New Roman" w:eastAsia="Calibri" w:hAnsi="Times New Roman" w:cs="Times New Roman"/>
          <w:highlight w:val="lightGray"/>
        </w:rPr>
        <w:t>2D brūkšninis kodas su nurodytu unikaliu identifikatoriumi.</w:t>
      </w:r>
    </w:p>
    <w:p w14:paraId="566050E6" w14:textId="77777777" w:rsidR="00A7282F" w:rsidRPr="00A7282F" w:rsidRDefault="00A7282F" w:rsidP="00A7282F">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480C7D1E" w14:textId="77777777" w:rsidR="00A7282F" w:rsidRPr="00A7282F" w:rsidRDefault="00A7282F" w:rsidP="00A7282F">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2228C184" w14:textId="77777777" w:rsidR="00A7282F" w:rsidRPr="00A7282F" w:rsidRDefault="00A7282F" w:rsidP="00CE549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i/>
          <w:noProof/>
          <w:szCs w:val="20"/>
          <w:lang w:val="en-GB"/>
        </w:rPr>
      </w:pPr>
      <w:r w:rsidRPr="00A7282F">
        <w:rPr>
          <w:rFonts w:ascii="Times New Roman" w:eastAsia="Times New Roman" w:hAnsi="Times New Roman" w:cs="Times New Roman"/>
          <w:b/>
          <w:noProof/>
          <w:szCs w:val="20"/>
          <w:lang w:val="en-GB"/>
        </w:rPr>
        <w:t>18.</w:t>
      </w:r>
      <w:r w:rsidRPr="00A7282F">
        <w:rPr>
          <w:rFonts w:ascii="Times New Roman" w:eastAsia="Times New Roman" w:hAnsi="Times New Roman" w:cs="Times New Roman"/>
          <w:b/>
          <w:noProof/>
          <w:szCs w:val="20"/>
          <w:lang w:val="en-GB"/>
        </w:rPr>
        <w:tab/>
        <w:t xml:space="preserve">UNIKALUS IDENTIFIKATORIUS – </w:t>
      </w:r>
      <w:r w:rsidRPr="00A7282F">
        <w:rPr>
          <w:rFonts w:ascii="Times New Roman" w:eastAsia="Times New Roman" w:hAnsi="Times New Roman" w:cs="Times New Roman"/>
          <w:b/>
          <w:noProof/>
          <w:szCs w:val="20"/>
          <w:lang w:val="en-US"/>
        </w:rPr>
        <w:t>ŽMONĖMS SUPRANTAMI DUOMENYS</w:t>
      </w:r>
    </w:p>
    <w:p w14:paraId="1094A1B9" w14:textId="77777777" w:rsidR="00A7282F" w:rsidRPr="00A7282F" w:rsidRDefault="00A7282F" w:rsidP="00A7282F">
      <w:pPr>
        <w:widowControl w:val="0"/>
        <w:spacing w:after="0" w:line="240" w:lineRule="auto"/>
        <w:ind w:left="539" w:hanging="539"/>
        <w:rPr>
          <w:rFonts w:ascii="Times New Roman" w:eastAsia="Calibri" w:hAnsi="Times New Roman" w:cs="Times New Roman"/>
        </w:rPr>
      </w:pPr>
    </w:p>
    <w:p w14:paraId="310CF599" w14:textId="77777777" w:rsidR="00A7282F" w:rsidRPr="00A7282F" w:rsidRDefault="00A7282F" w:rsidP="00A7282F">
      <w:pPr>
        <w:widowControl w:val="0"/>
        <w:spacing w:after="0" w:line="240" w:lineRule="auto"/>
        <w:ind w:left="539" w:hanging="539"/>
        <w:rPr>
          <w:rFonts w:ascii="Times New Roman" w:eastAsia="Calibri" w:hAnsi="Times New Roman" w:cs="Times New Roman"/>
        </w:rPr>
      </w:pPr>
      <w:r w:rsidRPr="00A7282F">
        <w:rPr>
          <w:rFonts w:ascii="Times New Roman" w:eastAsia="Calibri" w:hAnsi="Times New Roman" w:cs="Times New Roman"/>
        </w:rPr>
        <w:t>PC</w:t>
      </w:r>
    </w:p>
    <w:p w14:paraId="5936BBAF" w14:textId="77777777" w:rsidR="00A7282F" w:rsidRPr="00A7282F" w:rsidRDefault="00A7282F" w:rsidP="00A7282F">
      <w:pPr>
        <w:widowControl w:val="0"/>
        <w:spacing w:after="0" w:line="240" w:lineRule="auto"/>
        <w:ind w:left="539" w:hanging="539"/>
        <w:rPr>
          <w:rFonts w:ascii="Times New Roman" w:eastAsia="Calibri" w:hAnsi="Times New Roman" w:cs="Times New Roman"/>
        </w:rPr>
      </w:pPr>
      <w:r w:rsidRPr="00A7282F">
        <w:rPr>
          <w:rFonts w:ascii="Times New Roman" w:eastAsia="Calibri" w:hAnsi="Times New Roman" w:cs="Times New Roman"/>
        </w:rPr>
        <w:t>SN</w:t>
      </w:r>
    </w:p>
    <w:p w14:paraId="23CAFEE5" w14:textId="77777777" w:rsidR="00A7282F" w:rsidRPr="00A7282F" w:rsidRDefault="00A7282F" w:rsidP="00A7282F">
      <w:pPr>
        <w:widowControl w:val="0"/>
        <w:spacing w:after="0" w:line="240" w:lineRule="auto"/>
        <w:ind w:left="539" w:hanging="539"/>
        <w:rPr>
          <w:rFonts w:ascii="Times New Roman" w:eastAsia="Calibri" w:hAnsi="Times New Roman" w:cs="Times New Roman"/>
        </w:rPr>
      </w:pPr>
      <w:r w:rsidRPr="000724BA">
        <w:rPr>
          <w:rFonts w:ascii="Times New Roman" w:eastAsia="Calibri" w:hAnsi="Times New Roman" w:cs="Times New Roman"/>
          <w:highlight w:val="lightGray"/>
        </w:rPr>
        <w:t>NN</w:t>
      </w:r>
    </w:p>
    <w:p w14:paraId="3DA15442" w14:textId="77777777" w:rsidR="00A7282F" w:rsidRDefault="00A7282F" w:rsidP="00A7282F">
      <w:pPr>
        <w:spacing w:after="0" w:line="240" w:lineRule="auto"/>
        <w:rPr>
          <w:rFonts w:ascii="Times New Roman" w:eastAsia="Calibri" w:hAnsi="Times New Roman" w:cs="Times New Roman"/>
        </w:rPr>
      </w:pPr>
    </w:p>
    <w:p w14:paraId="712A433D" w14:textId="77777777" w:rsidR="007B10D5" w:rsidRPr="00A7282F" w:rsidRDefault="007B10D5" w:rsidP="00A7282F">
      <w:pPr>
        <w:spacing w:after="0" w:line="240" w:lineRule="auto"/>
        <w:rPr>
          <w:rFonts w:ascii="Times New Roman" w:eastAsia="Times New Roman" w:hAnsi="Times New Roman" w:cs="Times New Roman"/>
          <w:noProof/>
          <w:szCs w:val="24"/>
        </w:rPr>
      </w:pPr>
    </w:p>
    <w:p w14:paraId="7D625E23" w14:textId="77777777" w:rsidR="00A7282F" w:rsidRPr="00A7282F" w:rsidRDefault="00A7282F" w:rsidP="00A7282F">
      <w:pP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color w:val="FF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282F" w:rsidRPr="00A7282F" w14:paraId="480810CF" w14:textId="77777777" w:rsidTr="00A7282F">
        <w:trPr>
          <w:trHeight w:val="785"/>
        </w:trPr>
        <w:tc>
          <w:tcPr>
            <w:tcW w:w="9287" w:type="dxa"/>
            <w:tcBorders>
              <w:bottom w:val="single" w:sz="4" w:space="0" w:color="auto"/>
            </w:tcBorders>
          </w:tcPr>
          <w:p w14:paraId="41C262F8" w14:textId="77777777" w:rsidR="00A7282F" w:rsidRPr="00A7282F" w:rsidRDefault="00A7282F" w:rsidP="00A7282F">
            <w:pP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lastRenderedPageBreak/>
              <w:t xml:space="preserve">MINIMALI </w:t>
            </w:r>
            <w:r w:rsidRPr="00A7282F">
              <w:rPr>
                <w:rFonts w:ascii="Times New Roman" w:eastAsia="Times New Roman" w:hAnsi="Times New Roman" w:cs="Times New Roman"/>
                <w:b/>
                <w:caps/>
                <w:noProof/>
                <w:szCs w:val="24"/>
              </w:rPr>
              <w:t xml:space="preserve">informacija ant </w:t>
            </w:r>
            <w:r w:rsidRPr="00A7282F">
              <w:rPr>
                <w:rFonts w:ascii="Times New Roman" w:eastAsia="Times New Roman" w:hAnsi="Times New Roman" w:cs="Times New Roman"/>
                <w:b/>
                <w:noProof/>
                <w:szCs w:val="24"/>
              </w:rPr>
              <w:t>LIZDINIŲ PLOKŠTELIŲ ARBA DVISLUOKSNIŲ JUOSTELIŲ</w:t>
            </w:r>
          </w:p>
          <w:p w14:paraId="595BA07B" w14:textId="77777777" w:rsidR="00A7282F" w:rsidRPr="00A7282F" w:rsidRDefault="00A7282F" w:rsidP="00A7282F">
            <w:pPr>
              <w:spacing w:after="0" w:line="240" w:lineRule="auto"/>
              <w:rPr>
                <w:rFonts w:ascii="Times New Roman" w:eastAsia="Times New Roman" w:hAnsi="Times New Roman" w:cs="Times New Roman"/>
                <w:b/>
                <w:noProof/>
                <w:szCs w:val="24"/>
              </w:rPr>
            </w:pPr>
          </w:p>
          <w:p w14:paraId="2B28671A" w14:textId="77777777" w:rsidR="00A7282F" w:rsidRPr="00A7282F" w:rsidRDefault="00A7282F" w:rsidP="00A7282F">
            <w:pP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LIZDINĖ PLOKŠTELĖ</w:t>
            </w:r>
          </w:p>
        </w:tc>
      </w:tr>
    </w:tbl>
    <w:p w14:paraId="7879B029" w14:textId="77777777" w:rsidR="00A7282F" w:rsidRPr="00A7282F" w:rsidRDefault="00A7282F" w:rsidP="00A7282F">
      <w:pPr>
        <w:spacing w:after="0" w:line="240" w:lineRule="auto"/>
        <w:rPr>
          <w:rFonts w:ascii="Times New Roman" w:eastAsia="Times New Roman" w:hAnsi="Times New Roman" w:cs="Times New Roman"/>
          <w:b/>
          <w:noProof/>
          <w:szCs w:val="24"/>
        </w:rPr>
      </w:pPr>
    </w:p>
    <w:p w14:paraId="6F68025D" w14:textId="77777777" w:rsidR="00A7282F" w:rsidRPr="00A7282F" w:rsidRDefault="00A7282F" w:rsidP="00A7282F">
      <w:pPr>
        <w:spacing w:after="0" w:line="240" w:lineRule="auto"/>
        <w:rPr>
          <w:rFonts w:ascii="Times New Roman" w:eastAsia="Times New Roman" w:hAnsi="Times New Roman" w:cs="Times New Roman"/>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282F" w:rsidRPr="00A7282F" w14:paraId="300709C9" w14:textId="77777777" w:rsidTr="00A7282F">
        <w:tc>
          <w:tcPr>
            <w:tcW w:w="9287" w:type="dxa"/>
          </w:tcPr>
          <w:p w14:paraId="042F922A" w14:textId="77777777" w:rsidR="00A7282F" w:rsidRPr="00A7282F" w:rsidRDefault="00A7282F" w:rsidP="00CE5493">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1.</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Vaistinio preparato pavadinimas</w:t>
            </w:r>
          </w:p>
        </w:tc>
      </w:tr>
    </w:tbl>
    <w:p w14:paraId="190F2429"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p>
    <w:p w14:paraId="74EAFEF3"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Rolpryna SR 2 mg pailginto atpalaidavimo tabletės</w:t>
      </w:r>
    </w:p>
    <w:p w14:paraId="7643AA1C" w14:textId="77777777" w:rsidR="00A7282F" w:rsidRPr="00A7282F" w:rsidRDefault="00A7282F" w:rsidP="00A7282F">
      <w:pPr>
        <w:spacing w:after="0" w:line="240" w:lineRule="auto"/>
        <w:ind w:left="567" w:hanging="567"/>
        <w:rPr>
          <w:rFonts w:ascii="Times New Roman" w:eastAsia="Times New Roman" w:hAnsi="Times New Roman" w:cs="Times New Roman"/>
          <w:szCs w:val="24"/>
          <w:highlight w:val="lightGray"/>
        </w:rPr>
      </w:pPr>
      <w:r w:rsidRPr="00A7282F">
        <w:rPr>
          <w:rFonts w:ascii="Times New Roman" w:eastAsia="Times New Roman" w:hAnsi="Times New Roman" w:cs="Times New Roman"/>
          <w:szCs w:val="24"/>
          <w:highlight w:val="lightGray"/>
        </w:rPr>
        <w:t>Rolpryna SR 4 mg pailginto atpalaidavimo tabletės</w:t>
      </w:r>
    </w:p>
    <w:p w14:paraId="1CE1DB80"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highlight w:val="lightGray"/>
        </w:rPr>
        <w:t>Rolpryna SR 8 mg pailginto atpalaidavimo tabletės</w:t>
      </w:r>
    </w:p>
    <w:p w14:paraId="1FAE838F"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04F9D86C" w14:textId="77777777" w:rsidR="00A7282F" w:rsidRPr="00A7282F" w:rsidRDefault="00AC04EF" w:rsidP="00A7282F">
      <w:pPr>
        <w:spacing w:after="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00A7282F" w:rsidRPr="00A7282F">
        <w:rPr>
          <w:rFonts w:ascii="Times New Roman" w:eastAsia="Times New Roman" w:hAnsi="Times New Roman" w:cs="Times New Roman"/>
          <w:noProof/>
          <w:szCs w:val="24"/>
        </w:rPr>
        <w:t>opinirolum</w:t>
      </w:r>
    </w:p>
    <w:p w14:paraId="7FF0680B" w14:textId="77777777" w:rsidR="00A7282F" w:rsidRPr="00A7282F" w:rsidRDefault="00A7282F" w:rsidP="00A7282F">
      <w:pPr>
        <w:spacing w:after="0" w:line="240" w:lineRule="auto"/>
        <w:rPr>
          <w:rFonts w:ascii="Times New Roman" w:eastAsia="Times New Roman" w:hAnsi="Times New Roman" w:cs="Times New Roman"/>
          <w:b/>
          <w:noProof/>
          <w:szCs w:val="24"/>
        </w:rPr>
      </w:pPr>
    </w:p>
    <w:p w14:paraId="44D472C5" w14:textId="77777777" w:rsidR="00A7282F" w:rsidRPr="00A7282F" w:rsidRDefault="00A7282F" w:rsidP="00A7282F">
      <w:pPr>
        <w:spacing w:after="0" w:line="240" w:lineRule="auto"/>
        <w:rPr>
          <w:rFonts w:ascii="Times New Roman" w:eastAsia="Times New Roman" w:hAnsi="Times New Roman" w:cs="Times New Roman"/>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282F" w:rsidRPr="00A7282F" w14:paraId="33CEF540" w14:textId="77777777" w:rsidTr="00A7282F">
        <w:tc>
          <w:tcPr>
            <w:tcW w:w="9287" w:type="dxa"/>
          </w:tcPr>
          <w:p w14:paraId="2543C450" w14:textId="77777777" w:rsidR="00A7282F" w:rsidRPr="00A7282F" w:rsidRDefault="00A7282F" w:rsidP="00CE5493">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2.</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rEGISTRUOtojo pavadinimas</w:t>
            </w:r>
          </w:p>
        </w:tc>
      </w:tr>
    </w:tbl>
    <w:p w14:paraId="25A356F8" w14:textId="77777777" w:rsidR="00A7282F" w:rsidRPr="00A7282F" w:rsidRDefault="00A7282F" w:rsidP="00A7282F">
      <w:pPr>
        <w:spacing w:after="0" w:line="240" w:lineRule="auto"/>
        <w:rPr>
          <w:rFonts w:ascii="Times New Roman" w:eastAsia="Times New Roman" w:hAnsi="Times New Roman" w:cs="Times New Roman"/>
          <w:b/>
          <w:noProof/>
          <w:szCs w:val="24"/>
        </w:rPr>
      </w:pPr>
    </w:p>
    <w:p w14:paraId="064C1CD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KRKA</w:t>
      </w:r>
    </w:p>
    <w:p w14:paraId="30FB5F83" w14:textId="77777777" w:rsidR="00A7282F" w:rsidRPr="00A7282F" w:rsidRDefault="00A7282F" w:rsidP="00A7282F">
      <w:pPr>
        <w:spacing w:after="0" w:line="240" w:lineRule="auto"/>
        <w:rPr>
          <w:rFonts w:ascii="Times New Roman" w:eastAsia="Times New Roman" w:hAnsi="Times New Roman" w:cs="Times New Roman"/>
          <w:b/>
          <w:noProof/>
          <w:szCs w:val="24"/>
        </w:rPr>
      </w:pPr>
    </w:p>
    <w:p w14:paraId="368C04A6" w14:textId="77777777" w:rsidR="00A7282F" w:rsidRPr="00A7282F" w:rsidRDefault="00A7282F" w:rsidP="00A7282F">
      <w:pPr>
        <w:spacing w:after="0" w:line="240" w:lineRule="auto"/>
        <w:rPr>
          <w:rFonts w:ascii="Times New Roman" w:eastAsia="Times New Roman" w:hAnsi="Times New Roman" w:cs="Times New Roman"/>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282F" w:rsidRPr="00A7282F" w14:paraId="3F7CDC2B" w14:textId="77777777" w:rsidTr="00A7282F">
        <w:tc>
          <w:tcPr>
            <w:tcW w:w="9287" w:type="dxa"/>
          </w:tcPr>
          <w:p w14:paraId="349B28E6" w14:textId="77777777" w:rsidR="00A7282F" w:rsidRPr="00A7282F" w:rsidRDefault="00A7282F" w:rsidP="00CE5493">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3.</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tinkamumo laikas</w:t>
            </w:r>
          </w:p>
        </w:tc>
      </w:tr>
    </w:tbl>
    <w:p w14:paraId="34172494" w14:textId="77777777" w:rsidR="00A7282F" w:rsidRPr="00A7282F" w:rsidRDefault="00A7282F" w:rsidP="00A7282F">
      <w:pPr>
        <w:spacing w:after="0" w:line="240" w:lineRule="auto"/>
        <w:rPr>
          <w:rFonts w:ascii="Times New Roman" w:eastAsia="Times New Roman" w:hAnsi="Times New Roman" w:cs="Times New Roman"/>
          <w:bCs/>
          <w:noProof/>
          <w:szCs w:val="24"/>
        </w:rPr>
      </w:pPr>
    </w:p>
    <w:p w14:paraId="76E31C20" w14:textId="77777777" w:rsidR="00A7282F" w:rsidRPr="00A7282F" w:rsidRDefault="00A7282F" w:rsidP="00A7282F">
      <w:pPr>
        <w:spacing w:after="0" w:line="240" w:lineRule="auto"/>
        <w:rPr>
          <w:rFonts w:ascii="Times New Roman" w:eastAsia="Times New Roman" w:hAnsi="Times New Roman" w:cs="Times New Roman"/>
          <w:bCs/>
          <w:noProof/>
          <w:szCs w:val="24"/>
        </w:rPr>
      </w:pPr>
      <w:r w:rsidRPr="00A7282F">
        <w:rPr>
          <w:rFonts w:ascii="Times New Roman" w:eastAsia="Times New Roman" w:hAnsi="Times New Roman" w:cs="Times New Roman"/>
          <w:bCs/>
          <w:noProof/>
          <w:szCs w:val="24"/>
        </w:rPr>
        <w:t>EXP (mm/MMMM)</w:t>
      </w:r>
    </w:p>
    <w:p w14:paraId="01BAFA14" w14:textId="77777777" w:rsidR="00A7282F" w:rsidRPr="00A7282F" w:rsidRDefault="00A7282F" w:rsidP="00A7282F">
      <w:pPr>
        <w:spacing w:after="0" w:line="240" w:lineRule="auto"/>
        <w:rPr>
          <w:rFonts w:ascii="Times New Roman" w:eastAsia="Times New Roman" w:hAnsi="Times New Roman" w:cs="Times New Roman"/>
          <w:bCs/>
          <w:noProof/>
          <w:szCs w:val="24"/>
        </w:rPr>
      </w:pPr>
    </w:p>
    <w:p w14:paraId="7D188DE1" w14:textId="77777777" w:rsidR="00A7282F" w:rsidRPr="00A7282F" w:rsidRDefault="00A7282F" w:rsidP="00A7282F">
      <w:pPr>
        <w:spacing w:after="0" w:line="240" w:lineRule="auto"/>
        <w:rPr>
          <w:rFonts w:ascii="Times New Roman" w:eastAsia="Times New Roman" w:hAnsi="Times New Roman" w:cs="Times New Roman"/>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282F" w:rsidRPr="00A7282F" w14:paraId="756599CA" w14:textId="77777777" w:rsidTr="00A7282F">
        <w:tc>
          <w:tcPr>
            <w:tcW w:w="9287" w:type="dxa"/>
          </w:tcPr>
          <w:p w14:paraId="3207EEEC" w14:textId="77777777" w:rsidR="00A7282F" w:rsidRPr="00A7282F" w:rsidRDefault="00A7282F" w:rsidP="00CE5493">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4.</w:t>
            </w:r>
            <w:r w:rsidRPr="00A7282F">
              <w:rPr>
                <w:rFonts w:ascii="Times New Roman" w:eastAsia="Times New Roman" w:hAnsi="Times New Roman" w:cs="Times New Roman"/>
                <w:b/>
                <w:noProof/>
                <w:szCs w:val="24"/>
              </w:rPr>
              <w:tab/>
            </w:r>
            <w:r w:rsidRPr="00A7282F">
              <w:rPr>
                <w:rFonts w:ascii="Times New Roman" w:eastAsia="Times New Roman" w:hAnsi="Times New Roman" w:cs="Times New Roman"/>
                <w:b/>
                <w:caps/>
                <w:noProof/>
                <w:szCs w:val="24"/>
              </w:rPr>
              <w:t>serijos numeris</w:t>
            </w:r>
          </w:p>
        </w:tc>
      </w:tr>
    </w:tbl>
    <w:p w14:paraId="55C9D437" w14:textId="77777777" w:rsidR="00A7282F" w:rsidRPr="00A7282F" w:rsidRDefault="00A7282F" w:rsidP="00A7282F">
      <w:pPr>
        <w:spacing w:after="0" w:line="240" w:lineRule="auto"/>
        <w:ind w:right="113"/>
        <w:rPr>
          <w:rFonts w:ascii="Times New Roman" w:eastAsia="Times New Roman" w:hAnsi="Times New Roman" w:cs="Times New Roman"/>
          <w:noProof/>
          <w:szCs w:val="24"/>
        </w:rPr>
      </w:pPr>
    </w:p>
    <w:p w14:paraId="3ADF294F" w14:textId="77777777" w:rsidR="00A7282F" w:rsidRPr="00A7282F" w:rsidRDefault="00A7282F" w:rsidP="00A7282F">
      <w:pPr>
        <w:spacing w:after="0" w:line="240" w:lineRule="auto"/>
        <w:ind w:right="113"/>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Lot</w:t>
      </w:r>
    </w:p>
    <w:p w14:paraId="1E4081AF" w14:textId="77777777" w:rsidR="00A7282F" w:rsidRPr="00A7282F" w:rsidRDefault="00A7282F" w:rsidP="00A7282F">
      <w:pPr>
        <w:spacing w:after="0" w:line="240" w:lineRule="auto"/>
        <w:ind w:right="113"/>
        <w:rPr>
          <w:rFonts w:ascii="Times New Roman" w:eastAsia="Times New Roman" w:hAnsi="Times New Roman" w:cs="Times New Roman"/>
          <w:noProof/>
          <w:szCs w:val="24"/>
        </w:rPr>
      </w:pPr>
    </w:p>
    <w:p w14:paraId="2BBBE314" w14:textId="77777777" w:rsidR="00A7282F" w:rsidRPr="00A7282F" w:rsidRDefault="00A7282F" w:rsidP="00A7282F">
      <w:pPr>
        <w:spacing w:after="0" w:line="240" w:lineRule="auto"/>
        <w:ind w:right="113"/>
        <w:rPr>
          <w:rFonts w:ascii="Times New Roman" w:eastAsia="Times New Roman" w:hAnsi="Times New Roman" w:cs="Times New Roman"/>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282F" w:rsidRPr="00A7282F" w14:paraId="3102F190" w14:textId="77777777" w:rsidTr="00A7282F">
        <w:tc>
          <w:tcPr>
            <w:tcW w:w="9287" w:type="dxa"/>
          </w:tcPr>
          <w:p w14:paraId="62033B33" w14:textId="77777777" w:rsidR="00A7282F" w:rsidRPr="00A7282F" w:rsidRDefault="00A7282F" w:rsidP="00CE5493">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5.</w:t>
            </w:r>
            <w:r w:rsidRPr="00A7282F">
              <w:rPr>
                <w:rFonts w:ascii="Times New Roman" w:eastAsia="Times New Roman" w:hAnsi="Times New Roman" w:cs="Times New Roman"/>
                <w:b/>
                <w:noProof/>
                <w:szCs w:val="24"/>
              </w:rPr>
              <w:tab/>
              <w:t>KITA</w:t>
            </w:r>
          </w:p>
        </w:tc>
      </w:tr>
    </w:tbl>
    <w:p w14:paraId="58F9F994" w14:textId="77777777" w:rsidR="00A7282F" w:rsidRPr="00A7282F" w:rsidRDefault="00A7282F" w:rsidP="00A7282F">
      <w:pPr>
        <w:spacing w:after="0" w:line="240" w:lineRule="auto"/>
        <w:ind w:right="113"/>
        <w:rPr>
          <w:rFonts w:ascii="Times New Roman" w:eastAsia="Times New Roman" w:hAnsi="Times New Roman" w:cs="Times New Roman"/>
          <w:noProof/>
          <w:szCs w:val="24"/>
        </w:rPr>
      </w:pPr>
    </w:p>
    <w:p w14:paraId="08E87B8F"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59D8D9CA"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6F28071A"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6DA55FC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C589F3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6EE13BA0"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51B954F2"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4DFCB070"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209A16F"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6831CFA"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EFB9430"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470C889"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65C9F41A"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0FA67C77"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01018DBE"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3A76174"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37527828"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71D873C7"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7DE8857"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4F212C93"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46B7DB5E"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667886E"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1CE9B14A"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4C4328BE"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7"/>
      <w:bookmarkStart w:id="15" w:name="_Toc129243262"/>
    </w:p>
    <w:p w14:paraId="477ED817"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6834C6BD"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4BB93F70"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1CC3926B"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15D4C779"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1EF53411"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3FDB321D"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571E5661"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41E4AAE5"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7C7CDCFE"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5D36F941"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21050B8E"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5999115D"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603C0143"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7909576E"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766C0CF8"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2A3A8998"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22BD5DAB"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55BF2D9B"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22456DE6"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5C95DB2F"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7C06709D"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1E1B2F5F"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p>
    <w:p w14:paraId="13F51E90" w14:textId="77777777" w:rsidR="00A7282F" w:rsidRPr="00A7282F" w:rsidRDefault="00A7282F" w:rsidP="00A7282F">
      <w:pPr>
        <w:tabs>
          <w:tab w:val="left" w:pos="567"/>
        </w:tabs>
        <w:spacing w:after="0" w:line="240" w:lineRule="auto"/>
        <w:ind w:left="567" w:hanging="567"/>
        <w:jc w:val="center"/>
        <w:outlineLvl w:val="0"/>
        <w:rPr>
          <w:rFonts w:ascii="Times New Roman" w:eastAsia="Times New Roman" w:hAnsi="Times New Roman" w:cs="Times New Roman"/>
          <w:b/>
          <w:caps/>
        </w:rPr>
      </w:pPr>
      <w:r w:rsidRPr="00A7282F">
        <w:rPr>
          <w:rFonts w:ascii="Times New Roman" w:eastAsia="Times New Roman" w:hAnsi="Times New Roman" w:cs="Times New Roman"/>
          <w:b/>
          <w:caps/>
        </w:rPr>
        <w:t>B. PAKUOTĖS LAPELIS</w:t>
      </w:r>
      <w:bookmarkEnd w:id="14"/>
      <w:bookmarkEnd w:id="15"/>
    </w:p>
    <w:p w14:paraId="3DA245FE" w14:textId="77777777" w:rsidR="00A7282F" w:rsidRPr="00A7282F" w:rsidRDefault="00A7282F" w:rsidP="00A7282F">
      <w:pPr>
        <w:spacing w:after="0" w:line="240" w:lineRule="auto"/>
        <w:jc w:val="center"/>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br w:type="page"/>
      </w:r>
      <w:r w:rsidRPr="00A7282F">
        <w:rPr>
          <w:rFonts w:ascii="Times New Roman" w:eastAsia="Times New Roman" w:hAnsi="Times New Roman" w:cs="Times New Roman"/>
          <w:b/>
          <w:noProof/>
          <w:szCs w:val="24"/>
        </w:rPr>
        <w:lastRenderedPageBreak/>
        <w:t>Pakuotės lapelis: informacija pacientui</w:t>
      </w:r>
    </w:p>
    <w:p w14:paraId="1563E649" w14:textId="77777777" w:rsidR="00A7282F" w:rsidRPr="00A7282F" w:rsidRDefault="00A7282F" w:rsidP="00A7282F">
      <w:pPr>
        <w:spacing w:after="0" w:line="240" w:lineRule="auto"/>
        <w:jc w:val="center"/>
        <w:outlineLvl w:val="0"/>
        <w:rPr>
          <w:rFonts w:ascii="Times New Roman" w:eastAsia="Times New Roman" w:hAnsi="Times New Roman" w:cs="Times New Roman"/>
          <w:b/>
          <w:noProof/>
          <w:szCs w:val="24"/>
        </w:rPr>
      </w:pPr>
    </w:p>
    <w:p w14:paraId="34863D29" w14:textId="77777777" w:rsidR="00A7282F" w:rsidRPr="00A7282F" w:rsidRDefault="00A7282F" w:rsidP="00A7282F">
      <w:pPr>
        <w:spacing w:after="0" w:line="240" w:lineRule="auto"/>
        <w:ind w:left="567" w:hanging="567"/>
        <w:jc w:val="center"/>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Rolpryna SR 2 mg pailginto atpalaidavimo tabletės</w:t>
      </w:r>
    </w:p>
    <w:p w14:paraId="1CE5220B" w14:textId="77777777" w:rsidR="00A7282F" w:rsidRPr="00A7282F" w:rsidRDefault="00A7282F" w:rsidP="00A7282F">
      <w:pPr>
        <w:spacing w:after="0" w:line="240" w:lineRule="auto"/>
        <w:ind w:left="567" w:hanging="567"/>
        <w:jc w:val="center"/>
        <w:rPr>
          <w:rFonts w:ascii="Times New Roman" w:eastAsia="Times New Roman" w:hAnsi="Times New Roman" w:cs="Times New Roman"/>
          <w:b/>
          <w:bCs/>
          <w:szCs w:val="24"/>
          <w:highlight w:val="lightGray"/>
        </w:rPr>
      </w:pPr>
      <w:r w:rsidRPr="00A7282F">
        <w:rPr>
          <w:rFonts w:ascii="Times New Roman" w:eastAsia="Times New Roman" w:hAnsi="Times New Roman" w:cs="Times New Roman"/>
          <w:b/>
          <w:bCs/>
          <w:szCs w:val="24"/>
          <w:highlight w:val="lightGray"/>
        </w:rPr>
        <w:t>Rolpryna SR 4 mg pailginto atpalaidavimo tabletės</w:t>
      </w:r>
    </w:p>
    <w:p w14:paraId="1D57B2CD" w14:textId="77777777" w:rsidR="00A7282F" w:rsidRPr="00A7282F" w:rsidRDefault="00A7282F" w:rsidP="00A7282F">
      <w:pPr>
        <w:spacing w:after="0" w:line="240" w:lineRule="auto"/>
        <w:ind w:left="567" w:hanging="567"/>
        <w:jc w:val="center"/>
        <w:rPr>
          <w:rFonts w:ascii="Times New Roman" w:eastAsia="Times New Roman" w:hAnsi="Times New Roman" w:cs="Times New Roman"/>
          <w:b/>
          <w:bCs/>
          <w:szCs w:val="24"/>
        </w:rPr>
      </w:pPr>
      <w:r w:rsidRPr="00A7282F">
        <w:rPr>
          <w:rFonts w:ascii="Times New Roman" w:eastAsia="Times New Roman" w:hAnsi="Times New Roman" w:cs="Times New Roman"/>
          <w:b/>
          <w:bCs/>
          <w:szCs w:val="24"/>
          <w:highlight w:val="lightGray"/>
        </w:rPr>
        <w:t>Rolpryna SR 8 mg pailginto atpalaidavimo tabletės</w:t>
      </w:r>
    </w:p>
    <w:p w14:paraId="48731BCB" w14:textId="77777777" w:rsidR="000C42BB" w:rsidRDefault="000C42BB" w:rsidP="00A7282F">
      <w:pPr>
        <w:numPr>
          <w:ilvl w:val="12"/>
          <w:numId w:val="0"/>
        </w:numPr>
        <w:spacing w:after="0" w:line="240" w:lineRule="auto"/>
        <w:jc w:val="center"/>
        <w:rPr>
          <w:rFonts w:ascii="Times New Roman" w:eastAsia="Times New Roman" w:hAnsi="Times New Roman" w:cs="Times New Roman"/>
          <w:noProof/>
          <w:szCs w:val="24"/>
        </w:rPr>
      </w:pPr>
    </w:p>
    <w:p w14:paraId="02FE12DE" w14:textId="77777777" w:rsidR="00A7282F" w:rsidRPr="00A7282F" w:rsidRDefault="00AC04EF" w:rsidP="00A7282F">
      <w:pPr>
        <w:numPr>
          <w:ilvl w:val="12"/>
          <w:numId w:val="0"/>
        </w:numPr>
        <w:spacing w:after="0" w:line="240" w:lineRule="auto"/>
        <w:jc w:val="center"/>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00A7282F" w:rsidRPr="00A7282F">
        <w:rPr>
          <w:rFonts w:ascii="Times New Roman" w:eastAsia="Times New Roman" w:hAnsi="Times New Roman" w:cs="Times New Roman"/>
          <w:noProof/>
          <w:szCs w:val="24"/>
        </w:rPr>
        <w:t>opinirolis</w:t>
      </w:r>
    </w:p>
    <w:p w14:paraId="68267323" w14:textId="77777777" w:rsidR="00A7282F" w:rsidRPr="00A7282F" w:rsidRDefault="00A7282F" w:rsidP="00A7282F">
      <w:pPr>
        <w:spacing w:after="0" w:line="240" w:lineRule="auto"/>
        <w:jc w:val="center"/>
        <w:rPr>
          <w:rFonts w:ascii="Times New Roman" w:eastAsia="Times New Roman" w:hAnsi="Times New Roman" w:cs="Times New Roman"/>
          <w:noProof/>
          <w:szCs w:val="24"/>
        </w:rPr>
      </w:pPr>
    </w:p>
    <w:p w14:paraId="261BF12B" w14:textId="77777777" w:rsidR="00A7282F" w:rsidRPr="00A7282F" w:rsidRDefault="00A7282F" w:rsidP="00A7282F">
      <w:pP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Atidžiai perskaitykite visą šį lapelį, prieš pradėdami vartoti vaistą, nes jame pateikiama Jums svarbi informacija.</w:t>
      </w:r>
    </w:p>
    <w:p w14:paraId="18FFB4DF"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ab/>
        <w:t>Neišmeskite šio lapelio, nes vėl gali prireikti jį perskaityti.</w:t>
      </w:r>
    </w:p>
    <w:p w14:paraId="24CA95F9"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ab/>
        <w:t>Jeigu kiltų daugiau klausimų, kreipkitės į gydytoją arba vaistininką.</w:t>
      </w:r>
    </w:p>
    <w:p w14:paraId="0AE82576" w14:textId="77777777" w:rsidR="00A7282F" w:rsidRPr="00A7282F" w:rsidRDefault="00A7282F" w:rsidP="00A7282F">
      <w:pPr>
        <w:numPr>
          <w:ilvl w:val="0"/>
          <w:numId w:val="1"/>
        </w:num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Šis vaistas skirtas tik Jums todėl kitiems žmonėms jo duoti negalima. Vaistas gali jiems pakenkti (net tiems, kurių ligos požymiai yra tokie patys kaip Jūsų).</w:t>
      </w:r>
    </w:p>
    <w:p w14:paraId="06F1D598" w14:textId="77777777" w:rsidR="00A7282F" w:rsidRPr="00A7282F" w:rsidRDefault="00A7282F" w:rsidP="00A7282F">
      <w:pPr>
        <w:numPr>
          <w:ilvl w:val="0"/>
          <w:numId w:val="1"/>
        </w:num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Jeigu pasireiškė šalutinis poveikis (net jeigu jis šiame lapelyje nenurodytas), kreipkitės į gydytoją arba vaistininką. Žr. 4 skyrių.</w:t>
      </w:r>
    </w:p>
    <w:p w14:paraId="069BE4C4" w14:textId="77777777" w:rsidR="00A7282F" w:rsidRPr="00A7282F" w:rsidRDefault="00A7282F" w:rsidP="00A7282F">
      <w:pPr>
        <w:spacing w:after="0" w:line="240" w:lineRule="auto"/>
        <w:ind w:right="-2"/>
        <w:rPr>
          <w:rFonts w:ascii="Times New Roman" w:eastAsia="Times New Roman" w:hAnsi="Times New Roman" w:cs="Times New Roman"/>
          <w:noProof/>
          <w:szCs w:val="24"/>
        </w:rPr>
      </w:pPr>
    </w:p>
    <w:p w14:paraId="25A3DDB0" w14:textId="77777777" w:rsidR="00A7282F" w:rsidRPr="00A7282F" w:rsidRDefault="00A7282F" w:rsidP="00A7282F">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Apie ką rašoma šiame lapelyje?</w:t>
      </w:r>
    </w:p>
    <w:p w14:paraId="1A7C8268" w14:textId="77777777" w:rsidR="00A7282F" w:rsidRPr="00A7282F" w:rsidRDefault="00A7282F" w:rsidP="00A7282F">
      <w:pPr>
        <w:spacing w:after="0" w:line="240" w:lineRule="auto"/>
        <w:ind w:left="567" w:hanging="567"/>
        <w:rPr>
          <w:rFonts w:ascii="Times New Roman" w:eastAsia="Times New Roman" w:hAnsi="Times New Roman" w:cs="Times New Roman"/>
          <w:b/>
          <w:noProof/>
          <w:szCs w:val="24"/>
        </w:rPr>
      </w:pPr>
    </w:p>
    <w:p w14:paraId="35A37E9D"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1.</w:t>
      </w:r>
      <w:r w:rsidRPr="00A7282F">
        <w:rPr>
          <w:rFonts w:ascii="Times New Roman" w:eastAsia="Times New Roman" w:hAnsi="Times New Roman" w:cs="Times New Roman"/>
          <w:noProof/>
          <w:szCs w:val="24"/>
        </w:rPr>
        <w:tab/>
        <w:t xml:space="preserve">Kas yra </w:t>
      </w:r>
      <w:r w:rsidRPr="00A7282F">
        <w:rPr>
          <w:rFonts w:ascii="Times New Roman" w:eastAsia="Times New Roman" w:hAnsi="Times New Roman" w:cs="Times New Roman"/>
          <w:szCs w:val="24"/>
        </w:rPr>
        <w:t>Rolpryna SR</w:t>
      </w:r>
      <w:r w:rsidRPr="00A7282F">
        <w:rPr>
          <w:rFonts w:ascii="Times New Roman" w:eastAsia="Times New Roman" w:hAnsi="Times New Roman" w:cs="Times New Roman"/>
          <w:noProof/>
          <w:szCs w:val="24"/>
        </w:rPr>
        <w:t xml:space="preserve"> ir kam jis vartojamas</w:t>
      </w:r>
    </w:p>
    <w:p w14:paraId="5C3D14AA"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2.</w:t>
      </w:r>
      <w:r w:rsidRPr="00A7282F">
        <w:rPr>
          <w:rFonts w:ascii="Times New Roman" w:eastAsia="Times New Roman" w:hAnsi="Times New Roman" w:cs="Times New Roman"/>
          <w:noProof/>
          <w:szCs w:val="24"/>
        </w:rPr>
        <w:tab/>
        <w:t xml:space="preserve">Kas žinotina prieš vartojant </w:t>
      </w:r>
      <w:r w:rsidRPr="00A7282F">
        <w:rPr>
          <w:rFonts w:ascii="Times New Roman" w:eastAsia="Times New Roman" w:hAnsi="Times New Roman" w:cs="Times New Roman"/>
          <w:szCs w:val="24"/>
        </w:rPr>
        <w:t>Rolpryna SR</w:t>
      </w:r>
    </w:p>
    <w:p w14:paraId="2E4EB079"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3.</w:t>
      </w:r>
      <w:r w:rsidRPr="00A7282F">
        <w:rPr>
          <w:rFonts w:ascii="Times New Roman" w:eastAsia="Times New Roman" w:hAnsi="Times New Roman" w:cs="Times New Roman"/>
          <w:noProof/>
          <w:szCs w:val="24"/>
        </w:rPr>
        <w:tab/>
        <w:t xml:space="preserve">Kaip vartoti </w:t>
      </w:r>
      <w:r w:rsidRPr="00A7282F">
        <w:rPr>
          <w:rFonts w:ascii="Times New Roman" w:eastAsia="Times New Roman" w:hAnsi="Times New Roman" w:cs="Times New Roman"/>
          <w:szCs w:val="24"/>
        </w:rPr>
        <w:t>Rolpryna SR</w:t>
      </w:r>
    </w:p>
    <w:p w14:paraId="1BD4EF52"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4.</w:t>
      </w:r>
      <w:r w:rsidRPr="00A7282F">
        <w:rPr>
          <w:rFonts w:ascii="Times New Roman" w:eastAsia="Times New Roman" w:hAnsi="Times New Roman" w:cs="Times New Roman"/>
          <w:noProof/>
          <w:szCs w:val="24"/>
        </w:rPr>
        <w:tab/>
        <w:t>Galimas šalutinis poveikis</w:t>
      </w:r>
    </w:p>
    <w:p w14:paraId="52EDDCB4"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5.</w:t>
      </w:r>
      <w:r w:rsidRPr="00A7282F">
        <w:rPr>
          <w:rFonts w:ascii="Times New Roman" w:eastAsia="Times New Roman" w:hAnsi="Times New Roman" w:cs="Times New Roman"/>
          <w:noProof/>
          <w:szCs w:val="24"/>
        </w:rPr>
        <w:tab/>
        <w:t xml:space="preserve">Kaip laikyti </w:t>
      </w:r>
      <w:r w:rsidRPr="00A7282F">
        <w:rPr>
          <w:rFonts w:ascii="Times New Roman" w:eastAsia="Times New Roman" w:hAnsi="Times New Roman" w:cs="Times New Roman"/>
          <w:szCs w:val="24"/>
        </w:rPr>
        <w:t>Rolpryna SR</w:t>
      </w:r>
    </w:p>
    <w:p w14:paraId="0A38BCE9"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6.</w:t>
      </w:r>
      <w:r w:rsidRPr="00A7282F">
        <w:rPr>
          <w:rFonts w:ascii="Times New Roman" w:eastAsia="Times New Roman" w:hAnsi="Times New Roman" w:cs="Times New Roman"/>
          <w:noProof/>
          <w:szCs w:val="24"/>
        </w:rPr>
        <w:tab/>
        <w:t>Pakuotės turinys ir kita informacija</w:t>
      </w:r>
    </w:p>
    <w:p w14:paraId="3DB3F01D" w14:textId="77777777" w:rsidR="00A7282F" w:rsidRPr="00A7282F" w:rsidRDefault="00A7282F" w:rsidP="00A7282F">
      <w:pPr>
        <w:numPr>
          <w:ilvl w:val="12"/>
          <w:numId w:val="0"/>
        </w:numPr>
        <w:spacing w:after="0" w:line="240" w:lineRule="auto"/>
        <w:rPr>
          <w:rFonts w:ascii="Times New Roman" w:eastAsia="Times New Roman" w:hAnsi="Times New Roman" w:cs="Times New Roman"/>
          <w:noProof/>
          <w:szCs w:val="24"/>
        </w:rPr>
      </w:pPr>
    </w:p>
    <w:p w14:paraId="3B0F6E97" w14:textId="77777777" w:rsidR="00A7282F" w:rsidRPr="00A7282F" w:rsidRDefault="00A7282F" w:rsidP="00A7282F">
      <w:pPr>
        <w:numPr>
          <w:ilvl w:val="12"/>
          <w:numId w:val="0"/>
        </w:numPr>
        <w:spacing w:after="0" w:line="240" w:lineRule="auto"/>
        <w:rPr>
          <w:rFonts w:ascii="Times New Roman" w:eastAsia="Times New Roman" w:hAnsi="Times New Roman" w:cs="Times New Roman"/>
          <w:noProof/>
          <w:szCs w:val="24"/>
        </w:rPr>
      </w:pPr>
    </w:p>
    <w:p w14:paraId="5A125977" w14:textId="77777777" w:rsidR="00A7282F" w:rsidRPr="00A7282F" w:rsidRDefault="00A7282F" w:rsidP="00A7282F">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1.</w:t>
      </w:r>
      <w:r w:rsidRPr="00A7282F">
        <w:rPr>
          <w:rFonts w:ascii="Times New Roman" w:eastAsia="Times New Roman" w:hAnsi="Times New Roman" w:cs="Times New Roman"/>
          <w:b/>
          <w:noProof/>
          <w:szCs w:val="24"/>
        </w:rPr>
        <w:tab/>
        <w:t>Kas yra Rolpryna SR ir kam jis vartojamas</w:t>
      </w:r>
    </w:p>
    <w:p w14:paraId="0CFF166E" w14:textId="77777777" w:rsidR="00A7282F" w:rsidRPr="00A7282F" w:rsidRDefault="00A7282F" w:rsidP="00A7282F">
      <w:pPr>
        <w:spacing w:after="0" w:line="240" w:lineRule="auto"/>
        <w:rPr>
          <w:rFonts w:ascii="Times New Roman" w:eastAsia="Times New Roman" w:hAnsi="Times New Roman" w:cs="Times New Roman"/>
          <w:szCs w:val="24"/>
        </w:rPr>
      </w:pPr>
    </w:p>
    <w:p w14:paraId="310C388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veiklioji medžiaga yra ropinirolis, kuris priklauso vaistų, vadinamų dopamino agonistais, grupei. Dopamino agonistai veikia smegenis panašiai kaip natūrali medžiaga, vadinama dopaminu.</w:t>
      </w:r>
    </w:p>
    <w:p w14:paraId="3CE16038" w14:textId="77777777" w:rsidR="00A7282F" w:rsidRPr="00A7282F" w:rsidRDefault="00A7282F" w:rsidP="00A7282F">
      <w:pPr>
        <w:spacing w:after="0" w:line="240" w:lineRule="auto"/>
        <w:rPr>
          <w:rFonts w:ascii="Times New Roman" w:eastAsia="Times New Roman" w:hAnsi="Times New Roman" w:cs="Times New Roman"/>
          <w:szCs w:val="24"/>
        </w:rPr>
      </w:pPr>
    </w:p>
    <w:p w14:paraId="2D3521A2"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Rolpryna SR pailginto atpalaidavimo tabletėmis gydoma Parkinsono liga.</w:t>
      </w:r>
    </w:p>
    <w:p w14:paraId="6A57FCCB" w14:textId="77777777" w:rsidR="00A7282F" w:rsidRPr="00A7282F" w:rsidRDefault="00A7282F" w:rsidP="00A7282F">
      <w:pPr>
        <w:spacing w:after="0" w:line="240" w:lineRule="auto"/>
        <w:rPr>
          <w:rFonts w:ascii="Times New Roman" w:eastAsia="Times New Roman" w:hAnsi="Times New Roman" w:cs="Times New Roman"/>
          <w:szCs w:val="24"/>
        </w:rPr>
      </w:pPr>
    </w:p>
    <w:p w14:paraId="4C89F9BF"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Tam tikrose Parkinsono liga sergančių žmonių smegenų dalyse būna per mažas dopamino kiekis. Ropinirolis veikia panašiai kaip natūralus dopaminas, todėl padeda sumažinti Parkinsono ligos simptomus.</w:t>
      </w:r>
    </w:p>
    <w:p w14:paraId="643EF3D8" w14:textId="77777777" w:rsidR="00A7282F" w:rsidRPr="00A7282F" w:rsidRDefault="00A7282F" w:rsidP="00A7282F">
      <w:pPr>
        <w:spacing w:after="0" w:line="240" w:lineRule="auto"/>
        <w:rPr>
          <w:rFonts w:ascii="Times New Roman" w:eastAsia="Times New Roman" w:hAnsi="Times New Roman" w:cs="Times New Roman"/>
          <w:szCs w:val="24"/>
        </w:rPr>
      </w:pPr>
    </w:p>
    <w:p w14:paraId="5E1D8F0B" w14:textId="77777777" w:rsidR="00A7282F" w:rsidRPr="00A7282F" w:rsidRDefault="00A7282F" w:rsidP="00A7282F">
      <w:pPr>
        <w:spacing w:after="0" w:line="240" w:lineRule="auto"/>
        <w:rPr>
          <w:rFonts w:ascii="Times New Roman" w:eastAsia="Times New Roman" w:hAnsi="Times New Roman" w:cs="Times New Roman"/>
          <w:szCs w:val="24"/>
        </w:rPr>
      </w:pPr>
    </w:p>
    <w:p w14:paraId="2F057037" w14:textId="77777777" w:rsidR="00A7282F" w:rsidRPr="00A7282F" w:rsidRDefault="00A7282F" w:rsidP="00A7282F">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2.</w:t>
      </w:r>
      <w:r w:rsidRPr="00A7282F">
        <w:rPr>
          <w:rFonts w:ascii="Times New Roman" w:eastAsia="Times New Roman" w:hAnsi="Times New Roman" w:cs="Times New Roman"/>
          <w:b/>
          <w:noProof/>
          <w:szCs w:val="24"/>
        </w:rPr>
        <w:tab/>
        <w:t>Kas žinotina prieš vartojant Rolpryna SR</w:t>
      </w:r>
    </w:p>
    <w:p w14:paraId="7EAEB1F0"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p>
    <w:p w14:paraId="0EED3ABA" w14:textId="26B4CD06"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Rolpryna SR vartoti </w:t>
      </w:r>
      <w:r w:rsidR="00DD31F8">
        <w:rPr>
          <w:rFonts w:ascii="Times New Roman" w:eastAsia="Times New Roman" w:hAnsi="Times New Roman" w:cs="Times New Roman"/>
          <w:b/>
          <w:bCs/>
          <w:szCs w:val="24"/>
        </w:rPr>
        <w:t>draudžiama</w:t>
      </w:r>
    </w:p>
    <w:p w14:paraId="3DF2B2D5"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alergija ropiniroliui arba bet kuriai pagalbinei šio vaisto medžiagai (jos išvardytos 6 skyriuje);</w:t>
      </w:r>
    </w:p>
    <w:p w14:paraId="22C3773D"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sergate sunkia inkstų liga;</w:t>
      </w:r>
    </w:p>
    <w:p w14:paraId="3FC21B2E"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sergate kepenų liga.</w:t>
      </w:r>
    </w:p>
    <w:p w14:paraId="14997A26"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galvojate, kad yra tokių aplinkybių, pasakykite gydytojui.</w:t>
      </w:r>
    </w:p>
    <w:p w14:paraId="5EEFAD63" w14:textId="77777777" w:rsidR="00A7282F" w:rsidRPr="00A7282F" w:rsidRDefault="00A7282F" w:rsidP="00A7282F">
      <w:pPr>
        <w:spacing w:after="0" w:line="240" w:lineRule="auto"/>
        <w:rPr>
          <w:rFonts w:ascii="Times New Roman" w:eastAsia="Times New Roman" w:hAnsi="Times New Roman" w:cs="Times New Roman"/>
          <w:szCs w:val="24"/>
        </w:rPr>
      </w:pPr>
    </w:p>
    <w:p w14:paraId="2BDBA7E7"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Įspėjimai ir atsargumo priemonės </w:t>
      </w:r>
    </w:p>
    <w:p w14:paraId="24C502D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Cs/>
          <w:szCs w:val="24"/>
        </w:rPr>
        <w:t xml:space="preserve">Pasitarkite su gydytoju arba vaistininku, </w:t>
      </w:r>
      <w:r w:rsidRPr="00A7282F">
        <w:rPr>
          <w:rFonts w:ascii="Times New Roman" w:eastAsia="Times New Roman" w:hAnsi="Times New Roman" w:cs="Times New Roman"/>
          <w:szCs w:val="24"/>
        </w:rPr>
        <w:t>prieš pradėdami vartoti Rolpryna SR:</w:t>
      </w:r>
    </w:p>
    <w:p w14:paraId="350AB53E"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esate arba galvojate, kad galite būti nėščia;</w:t>
      </w:r>
    </w:p>
    <w:p w14:paraId="76D7DBC5"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žindote kūdikį;</w:t>
      </w:r>
    </w:p>
    <w:p w14:paraId="52170303"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esate jaunesni kaip 18 metų;</w:t>
      </w:r>
    </w:p>
    <w:p w14:paraId="57DB5A0A"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sunkių širdies sutrikimų;</w:t>
      </w:r>
    </w:p>
    <w:p w14:paraId="151A0435"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sunkių psichikos sutrikimų;</w:t>
      </w:r>
    </w:p>
    <w:p w14:paraId="22201F2D" w14:textId="012A1EB9"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pasireiškia neįprasti potraukiai ir (arba) elgesys (</w:t>
      </w:r>
      <w:r w:rsidR="00AC04EF">
        <w:rPr>
          <w:rFonts w:ascii="Times New Roman" w:eastAsia="Times New Roman" w:hAnsi="Times New Roman" w:cs="Times New Roman"/>
          <w:szCs w:val="24"/>
        </w:rPr>
        <w:t>žr. 4</w:t>
      </w:r>
      <w:r w:rsidR="001611EA">
        <w:rPr>
          <w:rFonts w:ascii="Times New Roman" w:eastAsia="Times New Roman" w:hAnsi="Times New Roman" w:cs="Times New Roman"/>
          <w:szCs w:val="24"/>
        </w:rPr>
        <w:t> </w:t>
      </w:r>
      <w:r w:rsidR="00AC04EF">
        <w:rPr>
          <w:rFonts w:ascii="Times New Roman" w:eastAsia="Times New Roman" w:hAnsi="Times New Roman" w:cs="Times New Roman"/>
          <w:szCs w:val="24"/>
        </w:rPr>
        <w:t>skyrių</w:t>
      </w:r>
      <w:r w:rsidRPr="00A7282F">
        <w:rPr>
          <w:rFonts w:ascii="Times New Roman" w:eastAsia="Times New Roman" w:hAnsi="Times New Roman" w:cs="Times New Roman"/>
          <w:szCs w:val="24"/>
        </w:rPr>
        <w:t>);</w:t>
      </w:r>
    </w:p>
    <w:p w14:paraId="4558C47C" w14:textId="77777777" w:rsidR="00A7282F" w:rsidRPr="00A7282F" w:rsidRDefault="00A7282F" w:rsidP="00CE5493">
      <w:pPr>
        <w:numPr>
          <w:ilvl w:val="0"/>
          <w:numId w:val="3"/>
        </w:numPr>
        <w:tabs>
          <w:tab w:val="clear" w:pos="720"/>
          <w:tab w:val="num" w:pos="567"/>
        </w:tabs>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jeigu netoleruojate kai kurių rūšių cukraus (pvz., laktozės).</w:t>
      </w:r>
    </w:p>
    <w:p w14:paraId="7976994B" w14:textId="77777777" w:rsidR="00A7282F" w:rsidRPr="00A7282F" w:rsidRDefault="00A7282F" w:rsidP="00A7282F">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rPr>
        <w:lastRenderedPageBreak/>
        <w:t>Jeigu galvojate, kad yra nurodytų aplinkybių, pasakykite gydytojui. Gydytojas gali nuspręsti, kad Rolpryna SR Jums netinka arba kad vartojant šį vaistą, Jums prireiks papildomų tyrimų.</w:t>
      </w:r>
      <w:r w:rsidRPr="00A7282F">
        <w:rPr>
          <w:rFonts w:ascii="Times New Roman" w:eastAsia="Times New Roman" w:hAnsi="Times New Roman" w:cs="Times New Roman"/>
          <w:szCs w:val="24"/>
          <w:u w:val="single"/>
        </w:rPr>
        <w:t xml:space="preserve"> </w:t>
      </w:r>
    </w:p>
    <w:p w14:paraId="55E3C0B0" w14:textId="77777777" w:rsidR="00A7282F" w:rsidRPr="00A7282F" w:rsidRDefault="00A7282F" w:rsidP="00A7282F">
      <w:pPr>
        <w:spacing w:after="0" w:line="240" w:lineRule="auto"/>
        <w:rPr>
          <w:rFonts w:ascii="Times New Roman" w:eastAsia="Times New Roman" w:hAnsi="Times New Roman" w:cs="Times New Roman"/>
          <w:szCs w:val="24"/>
          <w:u w:val="single"/>
        </w:rPr>
      </w:pPr>
    </w:p>
    <w:p w14:paraId="1D64164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 Jūs arba Jūsų šeimos nariai/ Jus prižiūrintys asmenys pastebėjo, kad Jums atsirado neįprastų poreikių arba norų elgtis neįprastai ir Jus negalite pasipriešinti impulsui, norui arba pagundai daryti tam tikrus veiksmus, kurie gali žaloti Jus arba aplinkinius žmones. Tai vadinama impulso kontrolės sutrikimu, kuris gali pasireikšti tam tikru elgesiu, pvz., potraukiu lošti, nevaldomu noru valgyti arba išlaidauti, pernelyg dideliu lytiniu potraukis arba seksualinių minčių ar pojūčių atsiradimu. Jūsų gydytojas gali atitinkamai koreguoti vartojamą dozę arba nutraukti gydymą.</w:t>
      </w:r>
    </w:p>
    <w:p w14:paraId="23B667D3" w14:textId="77777777" w:rsidR="00A7282F" w:rsidRPr="00A7282F" w:rsidRDefault="00A7282F" w:rsidP="00A7282F">
      <w:pPr>
        <w:spacing w:after="0" w:line="240" w:lineRule="auto"/>
        <w:rPr>
          <w:rFonts w:ascii="Times New Roman" w:eastAsia="Times New Roman" w:hAnsi="Times New Roman" w:cs="Times New Roman"/>
          <w:szCs w:val="24"/>
        </w:rPr>
      </w:pPr>
    </w:p>
    <w:p w14:paraId="27B9C39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jeigu nutraukus gydymą ropiniroliu arba sumažinus ropinirolio dozę,</w:t>
      </w:r>
    </w:p>
    <w:p w14:paraId="1C90A18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atsirado toliau išvardytų simptomų: depresija, apatija, nerimas, nuovargis, prakaitavimas arba</w:t>
      </w:r>
    </w:p>
    <w:p w14:paraId="7391FB61" w14:textId="128F5212"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skausmas</w:t>
      </w:r>
      <w:r w:rsidR="00087F03" w:rsidRPr="00087F03">
        <w:t xml:space="preserve"> </w:t>
      </w:r>
      <w:r w:rsidR="00087F03">
        <w:t>(</w:t>
      </w:r>
      <w:r w:rsidR="00087F03" w:rsidRPr="00087F03">
        <w:rPr>
          <w:rFonts w:ascii="Times New Roman" w:eastAsia="Times New Roman" w:hAnsi="Times New Roman" w:cs="Times New Roman"/>
          <w:szCs w:val="24"/>
        </w:rPr>
        <w:t>vadinama dopamino agonistų abstinencijos</w:t>
      </w:r>
      <w:r w:rsidR="00CA1A2A">
        <w:rPr>
          <w:rFonts w:ascii="Times New Roman" w:eastAsia="Times New Roman" w:hAnsi="Times New Roman" w:cs="Times New Roman"/>
          <w:szCs w:val="24"/>
        </w:rPr>
        <w:t xml:space="preserve"> (vartojimo nutraukimo)</w:t>
      </w:r>
      <w:r w:rsidR="00087F03" w:rsidRPr="00087F03">
        <w:rPr>
          <w:rFonts w:ascii="Times New Roman" w:eastAsia="Times New Roman" w:hAnsi="Times New Roman" w:cs="Times New Roman"/>
          <w:szCs w:val="24"/>
        </w:rPr>
        <w:t xml:space="preserve"> sindromu arba</w:t>
      </w:r>
      <w:r w:rsidR="00087F03">
        <w:rPr>
          <w:rFonts w:ascii="Times New Roman" w:eastAsia="Times New Roman" w:hAnsi="Times New Roman" w:cs="Times New Roman"/>
          <w:szCs w:val="24"/>
        </w:rPr>
        <w:t xml:space="preserve"> </w:t>
      </w:r>
      <w:r w:rsidR="00CA1A2A">
        <w:rPr>
          <w:rFonts w:ascii="Times New Roman" w:eastAsia="Times New Roman" w:hAnsi="Times New Roman" w:cs="Times New Roman"/>
          <w:szCs w:val="24"/>
        </w:rPr>
        <w:t>DAAS</w:t>
      </w:r>
      <w:r w:rsidR="00087F03">
        <w:rPr>
          <w:rFonts w:ascii="Times New Roman" w:eastAsia="Times New Roman" w:hAnsi="Times New Roman" w:cs="Times New Roman"/>
          <w:szCs w:val="24"/>
        </w:rPr>
        <w:t>)</w:t>
      </w:r>
      <w:r w:rsidRPr="00A7282F">
        <w:rPr>
          <w:rFonts w:ascii="Times New Roman" w:eastAsia="Times New Roman" w:hAnsi="Times New Roman" w:cs="Times New Roman"/>
          <w:szCs w:val="24"/>
        </w:rPr>
        <w:t>. Jeigu sutrikimai neišnyksta ilgiau kaip keletą savaičių, gydytojui gali tekti keisti Jūsų</w:t>
      </w:r>
    </w:p>
    <w:p w14:paraId="4265A6AF" w14:textId="77777777" w:rsidR="00A7282F" w:rsidRPr="00A7282F" w:rsidRDefault="00A7282F" w:rsidP="00A7282F">
      <w:pPr>
        <w:spacing w:after="0" w:line="240" w:lineRule="auto"/>
        <w:rPr>
          <w:rFonts w:ascii="Times New Roman" w:eastAsia="Times New Roman" w:hAnsi="Times New Roman" w:cs="Times New Roman"/>
          <w:szCs w:val="24"/>
          <w:highlight w:val="green"/>
        </w:rPr>
      </w:pPr>
      <w:r w:rsidRPr="00A7282F">
        <w:rPr>
          <w:rFonts w:ascii="Times New Roman" w:eastAsia="Times New Roman" w:hAnsi="Times New Roman" w:cs="Times New Roman"/>
          <w:szCs w:val="24"/>
        </w:rPr>
        <w:t>gydymą.</w:t>
      </w:r>
    </w:p>
    <w:p w14:paraId="4FD5FF33" w14:textId="77777777" w:rsidR="00DE7FE6" w:rsidRPr="004D3AB9" w:rsidRDefault="00DE7FE6" w:rsidP="00DE7FE6">
      <w:pPr>
        <w:spacing w:after="0" w:line="240" w:lineRule="auto"/>
        <w:rPr>
          <w:rFonts w:ascii="Times New Roman" w:eastAsia="Times New Roman" w:hAnsi="Times New Roman" w:cs="Times New Roman"/>
          <w:szCs w:val="24"/>
        </w:rPr>
      </w:pPr>
    </w:p>
    <w:p w14:paraId="5FAC15C1" w14:textId="192A2680" w:rsidR="00DE7FE6" w:rsidRPr="004D3AB9" w:rsidRDefault="00DE7FE6" w:rsidP="00DE7FE6">
      <w:pPr>
        <w:spacing w:after="0" w:line="240" w:lineRule="auto"/>
        <w:rPr>
          <w:rFonts w:ascii="Times New Roman" w:eastAsia="Times New Roman" w:hAnsi="Times New Roman" w:cs="Times New Roman"/>
          <w:szCs w:val="24"/>
        </w:rPr>
      </w:pPr>
      <w:r w:rsidRPr="004D3AB9">
        <w:rPr>
          <w:rFonts w:ascii="Times New Roman" w:eastAsia="Times New Roman" w:hAnsi="Times New Roman" w:cs="Times New Roman"/>
          <w:szCs w:val="24"/>
        </w:rPr>
        <w:t xml:space="preserve">Pasakykite savo gydytojui, pastebėję arba Jūsų šeimos nariams ar slaugantiems asmenims pastebėjus, kad Jus ištinka pernelyg didelio aktyvumo, pakilumo ar dirglumo priepuoliai (manijos simptomai). Tai gali pasireikšti kartu su impulsų kontrolės sutrikimų simptomais arba be jų (žr. pirmiau). </w:t>
      </w:r>
      <w:r w:rsidRPr="004D3AB9">
        <w:rPr>
          <w:rFonts w:ascii="Times New Roman" w:eastAsia="Times New Roman" w:hAnsi="Times New Roman" w:cs="Times New Roman"/>
          <w:szCs w:val="24"/>
          <w:u w:val="single"/>
        </w:rPr>
        <w:t>Jūsų gydytojui gali tekti keisti dozę arba nutraukti vaisto vartojimą</w:t>
      </w:r>
      <w:r w:rsidRPr="004D3AB9">
        <w:rPr>
          <w:rFonts w:ascii="Times New Roman" w:eastAsia="Times New Roman" w:hAnsi="Times New Roman" w:cs="Times New Roman"/>
          <w:szCs w:val="24"/>
        </w:rPr>
        <w:t>.</w:t>
      </w:r>
    </w:p>
    <w:p w14:paraId="3AB3FD78" w14:textId="77777777" w:rsidR="00DE7FE6" w:rsidRDefault="00DE7FE6" w:rsidP="00DF3F7F">
      <w:pPr>
        <w:spacing w:after="0" w:line="240" w:lineRule="auto"/>
        <w:rPr>
          <w:rFonts w:ascii="Times New Roman" w:eastAsia="Times New Roman" w:hAnsi="Times New Roman" w:cs="Times New Roman"/>
          <w:b/>
        </w:rPr>
      </w:pPr>
    </w:p>
    <w:p w14:paraId="4B028240" w14:textId="77777777" w:rsidR="00DF3F7F" w:rsidRPr="00DF3F7F" w:rsidRDefault="00DF3F7F" w:rsidP="00DF3F7F">
      <w:pPr>
        <w:spacing w:after="0" w:line="240" w:lineRule="auto"/>
        <w:rPr>
          <w:rFonts w:ascii="Calibri" w:eastAsia="Times New Roman" w:hAnsi="Calibri" w:cs="Times New Roman"/>
          <w:b/>
        </w:rPr>
      </w:pPr>
      <w:r>
        <w:rPr>
          <w:rFonts w:ascii="Times New Roman" w:eastAsia="Times New Roman" w:hAnsi="Times New Roman" w:cs="Times New Roman"/>
          <w:b/>
        </w:rPr>
        <w:t>Kol vartojate Rolpryna SR</w:t>
      </w:r>
    </w:p>
    <w:p w14:paraId="3A4BB189" w14:textId="77777777" w:rsidR="00DF3F7F" w:rsidRPr="00DF3F7F" w:rsidRDefault="00DF3F7F" w:rsidP="00DF3F7F">
      <w:pPr>
        <w:spacing w:after="0" w:line="240" w:lineRule="auto"/>
        <w:rPr>
          <w:rFonts w:ascii="Calibri" w:eastAsia="Times New Roman" w:hAnsi="Calibri" w:cs="Times New Roman"/>
        </w:rPr>
      </w:pPr>
    </w:p>
    <w:p w14:paraId="04E697E9" w14:textId="77777777" w:rsidR="00DF3F7F" w:rsidRPr="00DF3F7F" w:rsidRDefault="00DF3F7F" w:rsidP="00DF3F7F">
      <w:pPr>
        <w:spacing w:after="0" w:line="240" w:lineRule="auto"/>
        <w:rPr>
          <w:rFonts w:ascii="Calibri" w:eastAsia="Times New Roman" w:hAnsi="Calibri" w:cs="Times New Roman"/>
        </w:rPr>
      </w:pPr>
      <w:r w:rsidRPr="00DF3F7F">
        <w:rPr>
          <w:rFonts w:ascii="Times New Roman" w:eastAsia="Times New Roman" w:hAnsi="Times New Roman" w:cs="Times New Roman"/>
        </w:rPr>
        <w:t>Pasakykite gydytojui, jei</w:t>
      </w:r>
      <w:r>
        <w:rPr>
          <w:rFonts w:ascii="Times New Roman" w:eastAsia="Times New Roman" w:hAnsi="Times New Roman" w:cs="Times New Roman"/>
        </w:rPr>
        <w:t xml:space="preserve"> Jums vartojant Rolpryna SR</w:t>
      </w:r>
      <w:r w:rsidRPr="00DF3F7F">
        <w:rPr>
          <w:rFonts w:ascii="Times New Roman" w:eastAsia="Times New Roman" w:hAnsi="Times New Roman" w:cs="Times New Roman"/>
        </w:rPr>
        <w:t xml:space="preserve">, Jūs ar Jūsų šeimos nariai pastebėjo, kad ėmėte </w:t>
      </w:r>
      <w:r w:rsidRPr="00DF3F7F">
        <w:rPr>
          <w:rFonts w:ascii="Times New Roman" w:eastAsia="Times New Roman" w:hAnsi="Times New Roman" w:cs="Times New Roman"/>
          <w:b/>
        </w:rPr>
        <w:t>neįprastai elgtis</w:t>
      </w:r>
      <w:r w:rsidRPr="00DF3F7F">
        <w:rPr>
          <w:rFonts w:ascii="Times New Roman" w:eastAsia="Times New Roman" w:hAnsi="Times New Roman" w:cs="Times New Roman"/>
        </w:rPr>
        <w:t xml:space="preserve"> (atsirado </w:t>
      </w:r>
      <w:r w:rsidRPr="00DF3F7F">
        <w:rPr>
          <w:rFonts w:ascii="Times New Roman" w:eastAsia="Times New Roman" w:hAnsi="Times New Roman" w:cs="Times New Roman"/>
          <w:b/>
        </w:rPr>
        <w:t>patologinis potraukis</w:t>
      </w:r>
      <w:r w:rsidR="005D128C">
        <w:rPr>
          <w:rFonts w:ascii="Times New Roman" w:eastAsia="Times New Roman" w:hAnsi="Times New Roman" w:cs="Times New Roman"/>
          <w:b/>
        </w:rPr>
        <w:t xml:space="preserve"> azartiniams lošimams</w:t>
      </w:r>
      <w:r w:rsidRPr="00DF3F7F">
        <w:rPr>
          <w:rFonts w:ascii="Times New Roman" w:eastAsia="Times New Roman" w:hAnsi="Times New Roman" w:cs="Times New Roman"/>
          <w:b/>
        </w:rPr>
        <w:t xml:space="preserve"> ar pernelyg dideli seksualiniai poreikiai ir (arba) seksualinis aktyvumas</w:t>
      </w:r>
      <w:r w:rsidRPr="00DF3F7F">
        <w:rPr>
          <w:rFonts w:ascii="Times New Roman" w:eastAsia="Times New Roman" w:hAnsi="Times New Roman" w:cs="Times New Roman"/>
        </w:rPr>
        <w:t xml:space="preserve">).  </w:t>
      </w:r>
      <w:r w:rsidR="005D128C">
        <w:rPr>
          <w:rFonts w:ascii="Times New Roman" w:eastAsia="Times New Roman" w:hAnsi="Times New Roman" w:cs="Times New Roman"/>
        </w:rPr>
        <w:t>G</w:t>
      </w:r>
      <w:r w:rsidRPr="00DF3F7F">
        <w:rPr>
          <w:rFonts w:ascii="Times New Roman" w:eastAsia="Times New Roman" w:hAnsi="Times New Roman" w:cs="Times New Roman"/>
        </w:rPr>
        <w:t>ydytojui gali tekti pakoreguoti dozę</w:t>
      </w:r>
      <w:r>
        <w:rPr>
          <w:rFonts w:ascii="Times New Roman" w:eastAsia="Times New Roman" w:hAnsi="Times New Roman" w:cs="Times New Roman"/>
        </w:rPr>
        <w:t xml:space="preserve"> ar nutraukti vaisto vartojimą.</w:t>
      </w:r>
    </w:p>
    <w:p w14:paraId="1D5E6F88" w14:textId="77777777" w:rsidR="00A7282F" w:rsidRPr="00A7282F" w:rsidRDefault="00A7282F" w:rsidP="00A7282F">
      <w:pPr>
        <w:spacing w:after="0" w:line="240" w:lineRule="auto"/>
        <w:rPr>
          <w:rFonts w:ascii="Times New Roman" w:eastAsia="Times New Roman" w:hAnsi="Times New Roman" w:cs="Times New Roman"/>
          <w:szCs w:val="24"/>
        </w:rPr>
      </w:pPr>
    </w:p>
    <w:p w14:paraId="4AE97C7D"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Rūkymas ir Rolpryna SR</w:t>
      </w:r>
    </w:p>
    <w:p w14:paraId="7A599735"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jeigu vartodami Rolpryna SR, pradedate arba metate rūkyti. Gydytojui teks keisti vaisto dozę.</w:t>
      </w:r>
    </w:p>
    <w:p w14:paraId="5A0AB740" w14:textId="77777777" w:rsidR="00A7282F" w:rsidRPr="00A7282F" w:rsidRDefault="00A7282F" w:rsidP="00A7282F">
      <w:pPr>
        <w:spacing w:after="0" w:line="240" w:lineRule="auto"/>
        <w:rPr>
          <w:rFonts w:ascii="Times New Roman" w:eastAsia="Times New Roman" w:hAnsi="Times New Roman" w:cs="Times New Roman"/>
          <w:szCs w:val="24"/>
        </w:rPr>
      </w:pPr>
    </w:p>
    <w:p w14:paraId="6824FAC6"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Kiti vaistai ir Rolpryna SR</w:t>
      </w:r>
    </w:p>
    <w:p w14:paraId="6DB566AD"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vartojate arba neseniai vartojote kitų vaistų arba dėl to nesate tikri, </w:t>
      </w:r>
      <w:r w:rsidR="006E1934" w:rsidRPr="00C14EFD">
        <w:rPr>
          <w:rFonts w:ascii="Times New Roman" w:eastAsia="Times New Roman" w:hAnsi="Times New Roman"/>
        </w:rPr>
        <w:t xml:space="preserve">įskaitant visus augalinius </w:t>
      </w:r>
      <w:r w:rsidR="006E1934">
        <w:rPr>
          <w:rFonts w:ascii="Times New Roman" w:eastAsia="Times New Roman" w:hAnsi="Times New Roman"/>
        </w:rPr>
        <w:t>v</w:t>
      </w:r>
      <w:r w:rsidR="006E1934" w:rsidRPr="00C14EFD">
        <w:rPr>
          <w:rFonts w:ascii="Times New Roman" w:eastAsia="Times New Roman" w:hAnsi="Times New Roman"/>
        </w:rPr>
        <w:t>a</w:t>
      </w:r>
      <w:r w:rsidR="006E1934">
        <w:rPr>
          <w:rFonts w:ascii="Times New Roman" w:eastAsia="Times New Roman" w:hAnsi="Times New Roman"/>
        </w:rPr>
        <w:t>is</w:t>
      </w:r>
      <w:r w:rsidR="006E1934" w:rsidRPr="00C14EFD">
        <w:rPr>
          <w:rFonts w:ascii="Times New Roman" w:eastAsia="Times New Roman" w:hAnsi="Times New Roman"/>
        </w:rPr>
        <w:t xml:space="preserve">tus ar kitus vaistus, kuriuos įsigijote be recepto, </w:t>
      </w:r>
      <w:r w:rsidRPr="00A7282F">
        <w:rPr>
          <w:rFonts w:ascii="Times New Roman" w:eastAsia="Times New Roman" w:hAnsi="Times New Roman" w:cs="Times New Roman"/>
          <w:szCs w:val="24"/>
        </w:rPr>
        <w:t>apie tai pasakykite gydytojui arba vaistininkui.</w:t>
      </w:r>
    </w:p>
    <w:p w14:paraId="6330F88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Nepamirškite pasakyti gydytojui arba vaistininkui, jeigu vartodami Rolpryna SR, pradedate vartoti naujų vaistų.</w:t>
      </w:r>
    </w:p>
    <w:p w14:paraId="68BA37DD" w14:textId="77777777" w:rsidR="00A7282F" w:rsidRPr="00A7282F" w:rsidRDefault="00A7282F" w:rsidP="00A7282F">
      <w:pPr>
        <w:spacing w:after="0" w:line="240" w:lineRule="auto"/>
        <w:rPr>
          <w:rFonts w:ascii="Times New Roman" w:eastAsia="Times New Roman" w:hAnsi="Times New Roman" w:cs="Times New Roman"/>
          <w:szCs w:val="24"/>
        </w:rPr>
      </w:pPr>
    </w:p>
    <w:p w14:paraId="4AFE12A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Kai kurie vaistai gali keisti Rolpryna SR veikimą arba padidinti šalutinio poveikio atsiradimo tikimybę. Be to, Rolpryna SR gali keisti kai kurių kitų vaistų veikimą.</w:t>
      </w:r>
    </w:p>
    <w:p w14:paraId="101F0DD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Tokie vaistai yra:</w:t>
      </w:r>
    </w:p>
    <w:p w14:paraId="126334F9"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antidepresantas fluvoksaminas;</w:t>
      </w:r>
    </w:p>
    <w:p w14:paraId="02F3E098"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vaistai nuo kitokių psichinės sveikatos sutrikimų, pavyzdžiui, sulpiridas;</w:t>
      </w:r>
    </w:p>
    <w:p w14:paraId="60FBDA2B"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PHT (vaistai pakeičiamajai hormonų terapijai);</w:t>
      </w:r>
    </w:p>
    <w:p w14:paraId="38ED913F"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metoklopramidas, kuriuo gydomas pykinimas ir rėmuo;</w:t>
      </w:r>
    </w:p>
    <w:p w14:paraId="0CE9DE67"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antibiotikai ciprofloksacinas ar enoksacinas;</w:t>
      </w:r>
    </w:p>
    <w:p w14:paraId="0305D7F5"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bet kurie kiti vaistai Parkinsono ligai gydyti.</w:t>
      </w:r>
    </w:p>
    <w:p w14:paraId="123A90DF"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vartojate arba neseniai vartojote šių vaistų, apie tai pasakykite gydytojui.</w:t>
      </w:r>
    </w:p>
    <w:p w14:paraId="6BD47DB3" w14:textId="77777777" w:rsidR="00A7282F" w:rsidRPr="00A7282F" w:rsidRDefault="00A7282F" w:rsidP="00A7282F">
      <w:pPr>
        <w:spacing w:after="0" w:line="240" w:lineRule="auto"/>
        <w:rPr>
          <w:rFonts w:ascii="Times New Roman" w:eastAsia="Times New Roman" w:hAnsi="Times New Roman" w:cs="Times New Roman"/>
          <w:b/>
          <w:noProof/>
        </w:rPr>
      </w:pPr>
    </w:p>
    <w:p w14:paraId="51E71FD5" w14:textId="77777777" w:rsidR="00A7282F" w:rsidRPr="00A7282F" w:rsidRDefault="00A7282F" w:rsidP="00A7282F">
      <w:pPr>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b/>
          <w:noProof/>
        </w:rPr>
        <w:t>Jums prireiks papildomai tirti kraują</w:t>
      </w:r>
      <w:r w:rsidRPr="00A7282F">
        <w:rPr>
          <w:rFonts w:ascii="Times New Roman" w:eastAsia="Times New Roman" w:hAnsi="Times New Roman" w:cs="Times New Roman"/>
          <w:noProof/>
        </w:rPr>
        <w:t>, jei kartu su Rolpryna SR vartojate šių vaistų:</w:t>
      </w:r>
    </w:p>
    <w:p w14:paraId="2ABD061F" w14:textId="77777777" w:rsidR="00A7282F" w:rsidRPr="00A7282F" w:rsidRDefault="00A7282F" w:rsidP="00CE5493">
      <w:pPr>
        <w:numPr>
          <w:ilvl w:val="0"/>
          <w:numId w:val="12"/>
        </w:numPr>
        <w:tabs>
          <w:tab w:val="clear" w:pos="720"/>
        </w:tabs>
        <w:spacing w:after="0" w:line="240" w:lineRule="auto"/>
        <w:ind w:left="567" w:hanging="567"/>
        <w:rPr>
          <w:rFonts w:ascii="Times New Roman" w:eastAsia="Times New Roman" w:hAnsi="Times New Roman" w:cs="Times New Roman"/>
          <w:lang w:eastAsia="en-GB"/>
        </w:rPr>
      </w:pPr>
      <w:r w:rsidRPr="00A7282F">
        <w:rPr>
          <w:rFonts w:ascii="Times New Roman" w:eastAsia="Times New Roman" w:hAnsi="Times New Roman" w:cs="Times New Roman"/>
          <w:lang w:eastAsia="en-GB"/>
        </w:rPr>
        <w:t>vitamino K antagonistų (vartojamų kraujo krešėjimui mažinti), pavyzdžiui, varfarino (kumarino).</w:t>
      </w:r>
    </w:p>
    <w:p w14:paraId="30A0A1A3" w14:textId="77777777" w:rsidR="00A7282F" w:rsidRPr="00A7282F" w:rsidRDefault="00A7282F" w:rsidP="00A7282F">
      <w:pPr>
        <w:spacing w:after="0" w:line="240" w:lineRule="auto"/>
        <w:rPr>
          <w:rFonts w:ascii="Times New Roman" w:eastAsia="Times New Roman" w:hAnsi="Times New Roman" w:cs="Times New Roman"/>
          <w:szCs w:val="24"/>
        </w:rPr>
      </w:pPr>
    </w:p>
    <w:p w14:paraId="1D65C3E8"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Rolpryna SR vartojimas su maistu</w:t>
      </w:r>
      <w:r w:rsidR="008F6656">
        <w:rPr>
          <w:rFonts w:ascii="Times New Roman" w:eastAsia="Times New Roman" w:hAnsi="Times New Roman" w:cs="Times New Roman"/>
          <w:b/>
          <w:bCs/>
          <w:szCs w:val="24"/>
        </w:rPr>
        <w:t xml:space="preserve"> ir</w:t>
      </w:r>
      <w:r w:rsidRPr="00A7282F">
        <w:rPr>
          <w:rFonts w:ascii="Times New Roman" w:eastAsia="Times New Roman" w:hAnsi="Times New Roman" w:cs="Times New Roman"/>
          <w:b/>
          <w:bCs/>
          <w:szCs w:val="24"/>
        </w:rPr>
        <w:t xml:space="preserve"> gėrimais</w:t>
      </w:r>
    </w:p>
    <w:p w14:paraId="64195F04"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galite išgerti valgant arba be maisto.</w:t>
      </w:r>
    </w:p>
    <w:p w14:paraId="3C5EFE16" w14:textId="77777777" w:rsidR="00A7282F" w:rsidRPr="00A7282F" w:rsidRDefault="00A7282F" w:rsidP="00A7282F">
      <w:pPr>
        <w:spacing w:after="0" w:line="240" w:lineRule="auto"/>
        <w:rPr>
          <w:rFonts w:ascii="Times New Roman" w:eastAsia="Times New Roman" w:hAnsi="Times New Roman" w:cs="Times New Roman"/>
          <w:szCs w:val="24"/>
        </w:rPr>
      </w:pPr>
    </w:p>
    <w:p w14:paraId="23465F78"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Nėštumas ir žindymo laikotarpis</w:t>
      </w:r>
    </w:p>
    <w:p w14:paraId="5DC9516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 xml:space="preserve">Jeigu esate nėščia, Rolpryna SR vartoti nerekomenduojama, išskyrus atvejus, kai gydytojas nurodo, kad Rolpryna SR vartojimo nauda persveria riziką vaisiui. Rolpryna SR žindymo laikotarpiu arba planuojant žindyti vartoti nerekomenduojama, nes tai gali paveikti pieno gamybą. </w:t>
      </w:r>
    </w:p>
    <w:p w14:paraId="0F443828" w14:textId="77777777" w:rsidR="00C23239" w:rsidRDefault="00C23239" w:rsidP="00C23239">
      <w:pPr>
        <w:spacing w:after="0" w:line="240" w:lineRule="auto"/>
        <w:rPr>
          <w:rFonts w:ascii="Times New Roman" w:eastAsia="Times New Roman" w:hAnsi="Times New Roman" w:cs="Times New Roman"/>
        </w:rPr>
      </w:pPr>
    </w:p>
    <w:p w14:paraId="472B0D4E" w14:textId="47E953E2" w:rsidR="00C23239" w:rsidRPr="00C23239" w:rsidRDefault="00C23239" w:rsidP="00C23239">
      <w:pPr>
        <w:spacing w:after="0" w:line="240" w:lineRule="auto"/>
        <w:rPr>
          <w:rFonts w:ascii="Calibri" w:eastAsia="Times New Roman" w:hAnsi="Calibri" w:cs="Times New Roman"/>
        </w:rPr>
      </w:pPr>
      <w:r w:rsidRPr="00C23239">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C23239">
        <w:t xml:space="preserve"> </w:t>
      </w:r>
      <w:r>
        <w:rPr>
          <w:rFonts w:ascii="Times New Roman" w:eastAsia="Times New Roman" w:hAnsi="Times New Roman" w:cs="Times New Roman"/>
        </w:rPr>
        <w:t>Gydytojas taip pat patars, jei</w:t>
      </w:r>
      <w:r w:rsidRPr="00C23239">
        <w:rPr>
          <w:rFonts w:ascii="Times New Roman" w:eastAsia="Times New Roman" w:hAnsi="Times New Roman" w:cs="Times New Roman"/>
        </w:rPr>
        <w:t xml:space="preserve"> maitinate krūtimi, ar planuojate tai daryti</w:t>
      </w:r>
      <w:r>
        <w:rPr>
          <w:rFonts w:ascii="Times New Roman" w:eastAsia="Times New Roman" w:hAnsi="Times New Roman" w:cs="Times New Roman"/>
        </w:rPr>
        <w:t>.</w:t>
      </w:r>
      <w:r w:rsidRPr="00C23239">
        <w:rPr>
          <w:rFonts w:ascii="Times New Roman" w:eastAsia="Times New Roman" w:hAnsi="Times New Roman" w:cs="Times New Roman"/>
        </w:rPr>
        <w:t xml:space="preserve"> Gydytojas gal</w:t>
      </w:r>
      <w:r>
        <w:rPr>
          <w:rFonts w:ascii="Times New Roman" w:eastAsia="Times New Roman" w:hAnsi="Times New Roman" w:cs="Times New Roman"/>
        </w:rPr>
        <w:t>i patarti Jums nutraukti Rolpryna SR</w:t>
      </w:r>
      <w:r w:rsidRPr="00C23239">
        <w:rPr>
          <w:rFonts w:ascii="Times New Roman" w:eastAsia="Times New Roman" w:hAnsi="Times New Roman" w:cs="Times New Roman"/>
        </w:rPr>
        <w:t xml:space="preserve"> vartojimą.</w:t>
      </w:r>
    </w:p>
    <w:p w14:paraId="59AA3AB5" w14:textId="77777777" w:rsidR="00A7282F" w:rsidRPr="00A7282F" w:rsidRDefault="00A7282F" w:rsidP="00A7282F">
      <w:pPr>
        <w:spacing w:after="0" w:line="240" w:lineRule="auto"/>
        <w:rPr>
          <w:rFonts w:ascii="Times New Roman" w:eastAsia="Times New Roman" w:hAnsi="Times New Roman" w:cs="Times New Roman"/>
          <w:szCs w:val="24"/>
        </w:rPr>
      </w:pPr>
    </w:p>
    <w:p w14:paraId="729B15A1"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Vairavimas ir mechanizmų valdymas</w:t>
      </w:r>
    </w:p>
    <w:p w14:paraId="4299C69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Vartodami Rolpryna SR, galite justi mieguistumą. Kai kuriems žmonėms gali pasireikšti labai didelis mieguistumas, ir kartais žmogus gali užmigti labai staigiai be perspėjamųjų požymių. Ropinirolis gali sukelti haliucinacijas (tai matymas, girdėjimas arba jutimas nesamų reiškinių). Jeigu Jums pasireiškė toks poveikis, vairuoti ir mechanizmų valdyti negalima. .</w:t>
      </w:r>
    </w:p>
    <w:p w14:paraId="20634C92" w14:textId="77777777" w:rsidR="00A7282F" w:rsidRPr="00A7282F" w:rsidRDefault="00A7282F" w:rsidP="00A7282F">
      <w:pPr>
        <w:spacing w:after="0" w:line="240" w:lineRule="auto"/>
        <w:rPr>
          <w:rFonts w:ascii="Times New Roman" w:eastAsia="Times New Roman" w:hAnsi="Times New Roman" w:cs="Times New Roman"/>
          <w:szCs w:val="24"/>
        </w:rPr>
      </w:pPr>
    </w:p>
    <w:p w14:paraId="1C7D30BE"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jaučiate tokį poveikį, negalima vairuoti, valdyti mechanizmų arba užsiimti kita veikla, kurią atliekant, dėl mieguistumo arba užmigimo gali kilti pavojus Jums (arba kitiems žmonėms) susižaloti arba žūti. Neužsiimkite šia veikla tol, kol toks poveikis neišnyks.</w:t>
      </w:r>
    </w:p>
    <w:p w14:paraId="09C3A93E"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tai sukelia problemų, pasakykite gydytojui.</w:t>
      </w:r>
    </w:p>
    <w:p w14:paraId="32405630" w14:textId="77777777" w:rsidR="00A7282F" w:rsidRPr="00A7282F" w:rsidRDefault="00A7282F" w:rsidP="00A7282F">
      <w:pPr>
        <w:spacing w:after="0" w:line="240" w:lineRule="auto"/>
        <w:rPr>
          <w:rFonts w:ascii="Times New Roman" w:eastAsia="Times New Roman" w:hAnsi="Times New Roman" w:cs="Times New Roman"/>
          <w:szCs w:val="24"/>
        </w:rPr>
      </w:pPr>
    </w:p>
    <w:p w14:paraId="69373EC9" w14:textId="77777777" w:rsidR="00A7282F" w:rsidRPr="00A7282F" w:rsidRDefault="00A7282F" w:rsidP="00A7282F">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bCs/>
          <w:szCs w:val="24"/>
        </w:rPr>
        <w:t xml:space="preserve">Rolpryna SR </w:t>
      </w:r>
      <w:r w:rsidRPr="00A7282F">
        <w:rPr>
          <w:rFonts w:ascii="Times New Roman" w:eastAsia="Times New Roman" w:hAnsi="Times New Roman" w:cs="Times New Roman"/>
          <w:b/>
          <w:szCs w:val="24"/>
        </w:rPr>
        <w:t>sudėtyje yra laktozės</w:t>
      </w:r>
    </w:p>
    <w:p w14:paraId="07708C9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gydytojas Jums yra sakęs, kad netoleruojate kokių nors angliavandenių, kreipkitės į jį prieš pradėdami vartoti šį vaistą.</w:t>
      </w:r>
    </w:p>
    <w:p w14:paraId="03CD97EE" w14:textId="77777777" w:rsidR="00A7282F" w:rsidRPr="00A7282F" w:rsidRDefault="00A7282F" w:rsidP="00A7282F">
      <w:pPr>
        <w:spacing w:after="0" w:line="240" w:lineRule="auto"/>
        <w:rPr>
          <w:rFonts w:ascii="Times New Roman" w:eastAsia="Times New Roman" w:hAnsi="Times New Roman" w:cs="Times New Roman"/>
          <w:szCs w:val="24"/>
        </w:rPr>
      </w:pPr>
    </w:p>
    <w:p w14:paraId="014A459B"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195CEB02" w14:textId="77777777" w:rsidR="00A7282F" w:rsidRPr="00A7282F" w:rsidRDefault="00A7282F" w:rsidP="00A7282F">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3.</w:t>
      </w:r>
      <w:r w:rsidRPr="00A7282F">
        <w:rPr>
          <w:rFonts w:ascii="Times New Roman" w:eastAsia="Times New Roman" w:hAnsi="Times New Roman" w:cs="Times New Roman"/>
          <w:b/>
          <w:noProof/>
          <w:szCs w:val="24"/>
        </w:rPr>
        <w:tab/>
        <w:t>Kaip vartoti Rolpryna SR</w:t>
      </w:r>
    </w:p>
    <w:p w14:paraId="1CB058D6" w14:textId="77777777" w:rsidR="00A7282F" w:rsidRPr="00A7282F" w:rsidRDefault="00A7282F" w:rsidP="00A7282F">
      <w:pPr>
        <w:spacing w:after="0" w:line="240" w:lineRule="auto"/>
        <w:ind w:left="567" w:hanging="567"/>
        <w:rPr>
          <w:rFonts w:ascii="Times New Roman" w:eastAsia="Times New Roman" w:hAnsi="Times New Roman" w:cs="Times New Roman"/>
          <w:noProof/>
          <w:szCs w:val="24"/>
        </w:rPr>
      </w:pPr>
    </w:p>
    <w:p w14:paraId="344CD60F"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Visada vartokite šį vaistą tiksliai, kaip nurodė gydytojas arba vaistininkas. Jeigu abejojate, kreipkitės į gydytoją arba vaistininką.</w:t>
      </w:r>
    </w:p>
    <w:p w14:paraId="02BCC426"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EBD949A"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Vartojimas vaikams ir paaugliams</w:t>
      </w:r>
    </w:p>
    <w:p w14:paraId="69FA88E9"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b/>
          <w:bCs/>
          <w:szCs w:val="24"/>
        </w:rPr>
        <w:t>Rolpryna SR</w:t>
      </w:r>
      <w:r w:rsidRPr="00A7282F">
        <w:rPr>
          <w:rFonts w:ascii="Times New Roman" w:eastAsia="Times New Roman" w:hAnsi="Times New Roman" w:cs="Times New Roman"/>
          <w:b/>
          <w:bCs/>
          <w:noProof/>
          <w:szCs w:val="24"/>
        </w:rPr>
        <w:t xml:space="preserve"> negalima v</w:t>
      </w:r>
      <w:r w:rsidRPr="00A7282F">
        <w:rPr>
          <w:rFonts w:ascii="Times New Roman" w:eastAsia="Times New Roman" w:hAnsi="Times New Roman" w:cs="Times New Roman"/>
          <w:b/>
          <w:bCs/>
          <w:noProof/>
        </w:rPr>
        <w:t>artoti</w:t>
      </w:r>
      <w:r w:rsidRPr="00A7282F">
        <w:rPr>
          <w:rFonts w:ascii="Times New Roman" w:eastAsia="Times New Roman" w:hAnsi="Times New Roman" w:cs="Times New Roman"/>
          <w:b/>
          <w:noProof/>
        </w:rPr>
        <w:t xml:space="preserve"> vaikams. </w:t>
      </w:r>
      <w:r w:rsidRPr="00A7282F">
        <w:rPr>
          <w:rFonts w:ascii="Times New Roman" w:eastAsia="Times New Roman" w:hAnsi="Times New Roman" w:cs="Times New Roman"/>
          <w:szCs w:val="24"/>
        </w:rPr>
        <w:t>Rolpryna SR paprastai neskiriamas vartoti jaunesniems kaip 18 metų žmonėms.</w:t>
      </w:r>
    </w:p>
    <w:p w14:paraId="4B634B3E" w14:textId="77777777" w:rsidR="00A7282F" w:rsidRPr="00A7282F" w:rsidRDefault="00A7282F" w:rsidP="00A7282F">
      <w:pPr>
        <w:spacing w:after="0" w:line="240" w:lineRule="auto"/>
        <w:rPr>
          <w:rFonts w:ascii="Times New Roman" w:eastAsia="Times New Roman" w:hAnsi="Times New Roman" w:cs="Times New Roman"/>
          <w:szCs w:val="24"/>
        </w:rPr>
      </w:pPr>
    </w:p>
    <w:p w14:paraId="3B4A5D98"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gali būti paskirtas Jums Parkinsono ligos simptomams gydyti. Be to, Rolpryna SR gali būti skiriamas vartoti kartu su kitu vaistu, vadinamu L-dopa (dar vadinamas levodopa). Jeigu vartojate L-dopa, pirmą kartą pradėjus vartoti Rolpryna SR, gali atsirasti nekontroliuojamų judesių (diskinezija). Jeigu pasireiškė toks poveikis, pasakykite gydytojui, nes gydytojui teks koreguoti Jūsų vartojamą vaistų dozes.</w:t>
      </w:r>
    </w:p>
    <w:p w14:paraId="2EF5626B" w14:textId="77777777" w:rsidR="00A7282F" w:rsidRPr="00A7282F" w:rsidRDefault="00A7282F" w:rsidP="00A7282F">
      <w:pPr>
        <w:spacing w:after="0" w:line="240" w:lineRule="auto"/>
        <w:rPr>
          <w:rFonts w:ascii="Times New Roman" w:eastAsia="Times New Roman" w:hAnsi="Times New Roman" w:cs="Times New Roman"/>
          <w:szCs w:val="24"/>
          <w:lang w:eastAsia="en-GB"/>
        </w:rPr>
      </w:pPr>
    </w:p>
    <w:p w14:paraId="16CD6051" w14:textId="77777777" w:rsidR="00A7282F" w:rsidRPr="00A7282F" w:rsidRDefault="00A7282F" w:rsidP="00A7282F">
      <w:pPr>
        <w:spacing w:after="0" w:line="240" w:lineRule="auto"/>
        <w:rPr>
          <w:rFonts w:ascii="Times New Roman" w:eastAsia="Times New Roman" w:hAnsi="Times New Roman" w:cs="Times New Roman"/>
          <w:szCs w:val="24"/>
          <w:lang w:eastAsia="en-GB"/>
        </w:rPr>
      </w:pPr>
      <w:r w:rsidRPr="00A7282F">
        <w:rPr>
          <w:rFonts w:ascii="Times New Roman" w:eastAsia="Times New Roman" w:hAnsi="Times New Roman" w:cs="Times New Roman"/>
          <w:szCs w:val="24"/>
          <w:lang w:eastAsia="en-GB"/>
        </w:rPr>
        <w:t>Rolpryna SR tabletė (-ės) yra pagaminta (-os) taip, kad vaistinė medžiaga iš jos (jų) atsipalaiduotų per 24 valandų laikotarpį. Jeigu Jums yra būklė, dėl kurios vaistas per greitai pasišalina iš virškinimo trakto (pvz., viduriavimas), tabletė (-ės) gali ne visiškai ištirpti ir netinkamai veikti. Galite pamatyti tabletę (-es) išmatose. Jeigu taip atsitiko, apie tai kiek galite greičiau pasakykite gydytojui.</w:t>
      </w:r>
    </w:p>
    <w:p w14:paraId="5FF4B4CD" w14:textId="77777777" w:rsidR="00A7282F" w:rsidRPr="00A7282F" w:rsidRDefault="00A7282F" w:rsidP="00A7282F">
      <w:pPr>
        <w:spacing w:after="0" w:line="240" w:lineRule="auto"/>
        <w:rPr>
          <w:rFonts w:ascii="Times New Roman" w:eastAsia="Times New Roman" w:hAnsi="Times New Roman" w:cs="Times New Roman"/>
          <w:szCs w:val="24"/>
          <w:lang w:eastAsia="en-GB"/>
        </w:rPr>
      </w:pPr>
    </w:p>
    <w:p w14:paraId="49C91136"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Kiek Rolpryna SR reikia vartoti Jums?</w:t>
      </w:r>
    </w:p>
    <w:p w14:paraId="41A61E4E" w14:textId="77777777" w:rsidR="00A7282F" w:rsidRPr="00A7282F" w:rsidRDefault="00A7282F" w:rsidP="00A7282F">
      <w:pPr>
        <w:spacing w:after="0" w:line="240" w:lineRule="auto"/>
        <w:rPr>
          <w:rFonts w:ascii="Times New Roman" w:eastAsia="Times New Roman" w:hAnsi="Times New Roman" w:cs="Times New Roman"/>
          <w:b/>
          <w:bCs/>
          <w:szCs w:val="24"/>
        </w:rPr>
      </w:pPr>
    </w:p>
    <w:p w14:paraId="1CE58070"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Gali praeiti šiek tiek laiko, kol Jums bus nustatyta tinkama Rolpryna SR dozė.</w:t>
      </w:r>
    </w:p>
    <w:p w14:paraId="2B7D03F5" w14:textId="77777777" w:rsidR="00A7282F" w:rsidRPr="00A7282F" w:rsidRDefault="00A7282F" w:rsidP="00A7282F">
      <w:pPr>
        <w:spacing w:after="0" w:line="240" w:lineRule="auto"/>
        <w:rPr>
          <w:rFonts w:ascii="Times New Roman" w:eastAsia="Times New Roman" w:hAnsi="Times New Roman" w:cs="Times New Roman"/>
          <w:szCs w:val="24"/>
        </w:rPr>
      </w:pPr>
    </w:p>
    <w:p w14:paraId="760D9B7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
          <w:bCs/>
          <w:szCs w:val="24"/>
        </w:rPr>
        <w:t>Rekomenduojama pradinė</w:t>
      </w:r>
      <w:r w:rsidRPr="00A7282F">
        <w:rPr>
          <w:rFonts w:ascii="Times New Roman" w:eastAsia="Times New Roman" w:hAnsi="Times New Roman" w:cs="Times New Roman"/>
          <w:szCs w:val="24"/>
        </w:rPr>
        <w:t xml:space="preserve"> Rolpryna SR pailginto atpalaidavimo tablečių </w:t>
      </w:r>
      <w:r w:rsidRPr="00A7282F">
        <w:rPr>
          <w:rFonts w:ascii="Times New Roman" w:eastAsia="Times New Roman" w:hAnsi="Times New Roman" w:cs="Times New Roman"/>
          <w:b/>
          <w:bCs/>
          <w:szCs w:val="24"/>
        </w:rPr>
        <w:t>dozė</w:t>
      </w:r>
      <w:r w:rsidRPr="00A7282F">
        <w:rPr>
          <w:rFonts w:ascii="Times New Roman" w:eastAsia="Times New Roman" w:hAnsi="Times New Roman" w:cs="Times New Roman"/>
          <w:szCs w:val="24"/>
        </w:rPr>
        <w:t xml:space="preserve"> pirmąją savaitę yra 2 mg vieną kartą per parą. Nuo antros savaitės gydytojas dozę gali padidinti iki Rolpryna SR 4 mg pailginto atpalaidavimo tabletės vieną kartą per parą. Jeigu esate labai senas žmogus, gydytojas dozę gali didinti dar lėčiau. Vėliau gydytojas gali keisti dozę tol, kol bus nustatyta Jums tinkamiausia dozė. Kai kurie žmonės gali vartoti iki 24 mg Rolpryna SR pailginto atpalaidavimo tablečių kiekvieną dieną.</w:t>
      </w:r>
    </w:p>
    <w:p w14:paraId="0312907C" w14:textId="77777777" w:rsidR="00A7282F" w:rsidRPr="00A7282F" w:rsidRDefault="00A7282F" w:rsidP="00A7282F">
      <w:pPr>
        <w:spacing w:after="0" w:line="240" w:lineRule="auto"/>
        <w:rPr>
          <w:rFonts w:ascii="Times New Roman" w:eastAsia="Times New Roman" w:hAnsi="Times New Roman" w:cs="Times New Roman"/>
          <w:szCs w:val="24"/>
        </w:rPr>
      </w:pPr>
    </w:p>
    <w:p w14:paraId="7A3D8D94"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pradėjus gydymą pasireiškia šalutinis poveikis, kurį sunku toleruoti, pasakykite gydytojui. Gydytojas gali patarti Jums vartoti mažesnę ropinirolio greito atpalaidavimo tablečių paros dozę, kurią turėsite išgerti per tris kartus.</w:t>
      </w:r>
    </w:p>
    <w:p w14:paraId="266D713D" w14:textId="77777777" w:rsidR="00A7282F" w:rsidRPr="00A7282F" w:rsidRDefault="00A7282F" w:rsidP="00A7282F">
      <w:pPr>
        <w:spacing w:after="0" w:line="240" w:lineRule="auto"/>
        <w:rPr>
          <w:rFonts w:ascii="Times New Roman" w:eastAsia="Times New Roman" w:hAnsi="Times New Roman" w:cs="Times New Roman"/>
          <w:szCs w:val="24"/>
        </w:rPr>
      </w:pPr>
    </w:p>
    <w:p w14:paraId="4F9DEF20"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Vartoti daugiau Rolpryna SR nei rekomendavo gydytojas negalima.</w:t>
      </w:r>
    </w:p>
    <w:p w14:paraId="78EB80C7" w14:textId="77777777" w:rsidR="00A7282F" w:rsidRPr="00A7282F" w:rsidRDefault="00A7282F" w:rsidP="00A7282F">
      <w:pPr>
        <w:spacing w:after="0" w:line="240" w:lineRule="auto"/>
        <w:rPr>
          <w:rFonts w:ascii="Times New Roman" w:eastAsia="Times New Roman" w:hAnsi="Times New Roman" w:cs="Times New Roman"/>
          <w:szCs w:val="24"/>
        </w:rPr>
      </w:pPr>
    </w:p>
    <w:p w14:paraId="7DB8508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Gali praeiti keletas savaičių, kol Rolpryna SR pradės veikti Jus.</w:t>
      </w:r>
    </w:p>
    <w:p w14:paraId="22F6E740" w14:textId="77777777" w:rsidR="00A7282F" w:rsidRPr="00A7282F" w:rsidRDefault="00A7282F" w:rsidP="00A7282F">
      <w:pPr>
        <w:spacing w:after="0" w:line="240" w:lineRule="auto"/>
        <w:rPr>
          <w:rFonts w:ascii="Times New Roman" w:eastAsia="Times New Roman" w:hAnsi="Times New Roman" w:cs="Times New Roman"/>
          <w:b/>
          <w:bCs/>
          <w:szCs w:val="24"/>
        </w:rPr>
      </w:pPr>
    </w:p>
    <w:p w14:paraId="75123460"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Kaip vartoti Rolpryna SR dozę</w:t>
      </w:r>
    </w:p>
    <w:p w14:paraId="56703492"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lang w:eastAsia="lt-LT"/>
        </w:rPr>
        <w:drawing>
          <wp:anchor distT="0" distB="0" distL="114300" distR="114300" simplePos="0" relativeHeight="251659264" behindDoc="0" locked="0" layoutInCell="1" allowOverlap="1" wp14:anchorId="641A4E85" wp14:editId="6043280B">
            <wp:simplePos x="0" y="0"/>
            <wp:positionH relativeFrom="column">
              <wp:posOffset>47625</wp:posOffset>
            </wp:positionH>
            <wp:positionV relativeFrom="paragraph">
              <wp:posOffset>236220</wp:posOffset>
            </wp:positionV>
            <wp:extent cx="1143000" cy="118872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82F">
        <w:rPr>
          <w:rFonts w:ascii="Times New Roman" w:eastAsia="Times New Roman" w:hAnsi="Times New Roman" w:cs="Times New Roman"/>
          <w:szCs w:val="24"/>
        </w:rPr>
        <w:t>Rolpryna SR reikia gerti vieną kartą per parą kiekvieną dieną tuo pačiu laiku.</w:t>
      </w:r>
    </w:p>
    <w:p w14:paraId="299D9BE2" w14:textId="77777777" w:rsidR="00A7282F" w:rsidRPr="00A7282F" w:rsidRDefault="00A7282F" w:rsidP="00A7282F">
      <w:pPr>
        <w:autoSpaceDE w:val="0"/>
        <w:autoSpaceDN w:val="0"/>
        <w:adjustRightInd w:val="0"/>
        <w:spacing w:after="0" w:line="240" w:lineRule="auto"/>
        <w:rPr>
          <w:rFonts w:ascii="Times New Roman" w:eastAsia="Times New Roman" w:hAnsi="Times New Roman" w:cs="Times New Roman"/>
        </w:rPr>
      </w:pPr>
    </w:p>
    <w:p w14:paraId="1E71F496"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Nurykite visą Rolpryna SR pailginto atpalaidavimo tabletę užsigerdami stikline vandens.</w:t>
      </w:r>
    </w:p>
    <w:p w14:paraId="14C0DCE9" w14:textId="77777777" w:rsidR="00A7282F" w:rsidRPr="00A7282F" w:rsidRDefault="00A7282F" w:rsidP="00A7282F">
      <w:pPr>
        <w:spacing w:after="0" w:line="240" w:lineRule="auto"/>
        <w:rPr>
          <w:rFonts w:ascii="Times New Roman" w:eastAsia="Times New Roman" w:hAnsi="Times New Roman" w:cs="Times New Roman"/>
          <w:szCs w:val="24"/>
        </w:rPr>
      </w:pPr>
    </w:p>
    <w:p w14:paraId="45E795E2"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Pailginto atpalaidavimo tablečių NEGALIMA laužyti, kramtyti ar traiškyti. Jeigu taip darytumėte, gali kilti perdozavimo rizika, nes vaistas organizme atsipalaiduos pernelyg greitai</w:t>
      </w:r>
      <w:r w:rsidRPr="00A7282F">
        <w:rPr>
          <w:rFonts w:ascii="Times New Roman" w:eastAsia="Times New Roman" w:hAnsi="Times New Roman" w:cs="Times New Roman"/>
        </w:rPr>
        <w:t>.</w:t>
      </w:r>
    </w:p>
    <w:p w14:paraId="606DE4A1" w14:textId="77777777" w:rsidR="00A7282F" w:rsidRPr="00A7282F" w:rsidRDefault="00A7282F" w:rsidP="00A7282F">
      <w:pPr>
        <w:spacing w:after="0" w:line="240" w:lineRule="auto"/>
        <w:rPr>
          <w:rFonts w:ascii="Times New Roman" w:eastAsia="Times New Roman" w:hAnsi="Times New Roman" w:cs="Times New Roman"/>
          <w:szCs w:val="24"/>
        </w:rPr>
      </w:pPr>
    </w:p>
    <w:p w14:paraId="72E8D30C"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Jeigu pradedate vartoti šį vaistą vietoj ropinirolio greito atpalaidavimo tablečių</w:t>
      </w:r>
    </w:p>
    <w:p w14:paraId="68F5560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Gydytojas nustatys Rolpryna SR pailginto atpalaidavimo tablečių dozę atsižvelgdamas į tai, kokią vartojote ropinirolio greito atpalaidavimo tablečių dozę.</w:t>
      </w:r>
    </w:p>
    <w:p w14:paraId="26F2A004" w14:textId="77777777" w:rsidR="00A7282F" w:rsidRPr="00A7282F" w:rsidRDefault="00A7282F" w:rsidP="00A7282F">
      <w:pPr>
        <w:spacing w:after="0" w:line="240" w:lineRule="auto"/>
        <w:rPr>
          <w:rFonts w:ascii="Times New Roman" w:eastAsia="Times New Roman" w:hAnsi="Times New Roman" w:cs="Times New Roman"/>
          <w:szCs w:val="24"/>
        </w:rPr>
      </w:pPr>
    </w:p>
    <w:p w14:paraId="44F17FE3"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Dieną prieš pakeičiant vaistą, išgerkite įprastą ropinirolio greito atpalaidavimo tablečių dozę. Kitą rytą išgerkite Rolpryna SR pailginto atpalaidavimo tablečių dozę, o ropinirolio greito atpalaidavimo tablečių daugiau nevartokite.</w:t>
      </w:r>
    </w:p>
    <w:p w14:paraId="7FC3F769" w14:textId="77777777" w:rsidR="00A7282F" w:rsidRPr="00A7282F" w:rsidRDefault="00A7282F" w:rsidP="00A7282F">
      <w:pPr>
        <w:spacing w:after="0" w:line="240" w:lineRule="auto"/>
        <w:rPr>
          <w:rFonts w:ascii="Times New Roman" w:eastAsia="Times New Roman" w:hAnsi="Times New Roman" w:cs="Times New Roman"/>
          <w:szCs w:val="24"/>
        </w:rPr>
      </w:pPr>
    </w:p>
    <w:p w14:paraId="1BF77015" w14:textId="5D43D32D"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Ką daryti pavartojus per didelę Rolpryna SR dozę</w:t>
      </w:r>
    </w:p>
    <w:p w14:paraId="7E938FB2"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
          <w:szCs w:val="24"/>
        </w:rPr>
        <w:t>Nedelsdami kreipkitės į gydytoją.</w:t>
      </w:r>
      <w:r w:rsidRPr="00A7282F">
        <w:rPr>
          <w:rFonts w:ascii="Times New Roman" w:eastAsia="Times New Roman" w:hAnsi="Times New Roman" w:cs="Times New Roman"/>
          <w:szCs w:val="24"/>
        </w:rPr>
        <w:t xml:space="preserve"> Jeigu įmanoma, parodykite gydytojui Rolpryna SR pakuotę.</w:t>
      </w:r>
    </w:p>
    <w:p w14:paraId="7DFC9719" w14:textId="77777777" w:rsidR="00A7282F" w:rsidRPr="00A7282F" w:rsidRDefault="00A7282F" w:rsidP="00A7282F">
      <w:pPr>
        <w:spacing w:after="0" w:line="240" w:lineRule="auto"/>
        <w:rPr>
          <w:rFonts w:ascii="Times New Roman" w:eastAsia="Times New Roman" w:hAnsi="Times New Roman" w:cs="Times New Roman"/>
          <w:szCs w:val="24"/>
        </w:rPr>
      </w:pPr>
    </w:p>
    <w:p w14:paraId="5E3D889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perdozavusiam žmogui gali atsirasti tokių simptomų: pykinimas (blogavimas), šleikštulys (vėmimas), galvos svaigimas (sukimosi jutimas), mieguistumo jutimas, psichinis ir fizinis nuovargis, alpimas, haliucinacijos.</w:t>
      </w:r>
    </w:p>
    <w:p w14:paraId="79AE52C9" w14:textId="77777777" w:rsidR="00A7282F" w:rsidRPr="00A7282F" w:rsidRDefault="00A7282F" w:rsidP="00A7282F">
      <w:pPr>
        <w:spacing w:after="0" w:line="240" w:lineRule="auto"/>
        <w:rPr>
          <w:rFonts w:ascii="Times New Roman" w:eastAsia="Times New Roman" w:hAnsi="Times New Roman" w:cs="Times New Roman"/>
          <w:szCs w:val="24"/>
        </w:rPr>
      </w:pPr>
    </w:p>
    <w:p w14:paraId="2FAAD6DE"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Pamiršus pavartoti Rolpryna SR</w:t>
      </w:r>
    </w:p>
    <w:p w14:paraId="4801C137"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Negalima vartoti </w:t>
      </w:r>
      <w:r w:rsidR="00F2282C">
        <w:rPr>
          <w:rFonts w:ascii="Times New Roman" w:eastAsia="Times New Roman" w:hAnsi="Times New Roman" w:cs="Times New Roman"/>
          <w:szCs w:val="24"/>
        </w:rPr>
        <w:t xml:space="preserve">papildomos pailginto atpalaidavimo tabletės arba </w:t>
      </w:r>
      <w:r w:rsidRPr="00A7282F">
        <w:rPr>
          <w:rFonts w:ascii="Times New Roman" w:eastAsia="Times New Roman" w:hAnsi="Times New Roman" w:cs="Times New Roman"/>
          <w:szCs w:val="24"/>
        </w:rPr>
        <w:t>dvigubos dozės norint kompensuoti praleistą dozę.</w:t>
      </w:r>
    </w:p>
    <w:p w14:paraId="065E282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neišgėrėte Rolpryna SR dozės vieną dieną ar ilgiau, klauskite gydytojo, kaip vėl atnaujinti vaisto vartojimą.</w:t>
      </w:r>
    </w:p>
    <w:p w14:paraId="653763D1" w14:textId="77777777" w:rsidR="00A7282F" w:rsidRPr="00A7282F" w:rsidRDefault="00A7282F" w:rsidP="00A7282F">
      <w:pPr>
        <w:spacing w:after="0" w:line="240" w:lineRule="auto"/>
        <w:rPr>
          <w:rFonts w:ascii="Times New Roman" w:eastAsia="Times New Roman" w:hAnsi="Times New Roman" w:cs="Times New Roman"/>
          <w:szCs w:val="24"/>
        </w:rPr>
      </w:pPr>
    </w:p>
    <w:p w14:paraId="18FD283D"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Nustojus vartoti Rolpryna SR</w:t>
      </w:r>
    </w:p>
    <w:p w14:paraId="42FD616F"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Nepasitarę su gydytoju, nenutraukite gydymo Rolpryna SR.</w:t>
      </w:r>
    </w:p>
    <w:p w14:paraId="0D8FBEC9"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vartokite tiek laiko, kiek rekomendavo gydytojas. Gydymo be gydytojo nurodymo nutraukti negalima.</w:t>
      </w:r>
    </w:p>
    <w:p w14:paraId="5E96E83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Staigiai nutraukus Rolpryna SR vartojimą, Parkinsono ligos simptomai gali greitai pasunkėti.</w:t>
      </w:r>
    </w:p>
    <w:p w14:paraId="5E57F6A6" w14:textId="77777777" w:rsidR="00A7282F" w:rsidRPr="00A7282F" w:rsidRDefault="00A7282F" w:rsidP="00A7282F">
      <w:pPr>
        <w:autoSpaceDE w:val="0"/>
        <w:autoSpaceDN w:val="0"/>
        <w:adjustRightInd w:val="0"/>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Staigiai nutraukus vaisto vartojimą, gali pasireikšti būklė, kuri vadinama piktybiniu neurolepsiniu sindromu, kuris kelia didelį pavojų sveikatai. Ši būklė pasireiškia tokiais simptomais: akinezija (raumenų judesių nebuvimas), raumenų sąstingis, karščiavimas, nestabilus kraujospūdis, tachikardija (dažnas širdies plakimas), minčių susipainiojimas, sąmonės pritemimas (pvz., koma).</w:t>
      </w:r>
    </w:p>
    <w:p w14:paraId="6F9E28A0" w14:textId="77777777" w:rsidR="00A7282F" w:rsidRPr="00A7282F" w:rsidRDefault="00A7282F" w:rsidP="00A7282F">
      <w:pPr>
        <w:spacing w:after="0" w:line="240" w:lineRule="auto"/>
        <w:rPr>
          <w:rFonts w:ascii="Times New Roman" w:eastAsia="Times New Roman" w:hAnsi="Times New Roman" w:cs="Times New Roman"/>
          <w:szCs w:val="24"/>
        </w:rPr>
      </w:pPr>
    </w:p>
    <w:p w14:paraId="218978AA"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Prireikus nutraukti Rolpryna SR vartojimą, gydytojas dozę sumažins palaipsniui.</w:t>
      </w:r>
    </w:p>
    <w:p w14:paraId="31E6D306" w14:textId="77777777" w:rsidR="00A7282F" w:rsidRPr="00A7282F" w:rsidRDefault="00A7282F" w:rsidP="00A7282F">
      <w:pPr>
        <w:spacing w:after="0" w:line="240" w:lineRule="auto"/>
        <w:rPr>
          <w:rFonts w:ascii="Times New Roman" w:eastAsia="Times New Roman" w:hAnsi="Times New Roman" w:cs="Times New Roman"/>
          <w:szCs w:val="24"/>
        </w:rPr>
      </w:pPr>
    </w:p>
    <w:p w14:paraId="7F3A48AB"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kiltų daugiau klausimų dėl šio vaisto vartojimo, kreipkitės į gydytoją arba vaistininką.</w:t>
      </w:r>
    </w:p>
    <w:p w14:paraId="7A02D0DD" w14:textId="77777777" w:rsidR="00A7282F" w:rsidRPr="00A7282F" w:rsidRDefault="00A7282F" w:rsidP="00A7282F">
      <w:pPr>
        <w:spacing w:after="0" w:line="240" w:lineRule="auto"/>
        <w:rPr>
          <w:rFonts w:ascii="Times New Roman" w:eastAsia="Times New Roman" w:hAnsi="Times New Roman" w:cs="Times New Roman"/>
          <w:szCs w:val="24"/>
        </w:rPr>
      </w:pPr>
    </w:p>
    <w:p w14:paraId="59139B28" w14:textId="77777777" w:rsidR="00A7282F" w:rsidRPr="00A7282F" w:rsidRDefault="00A7282F" w:rsidP="00A7282F">
      <w:pPr>
        <w:spacing w:after="0" w:line="240" w:lineRule="auto"/>
        <w:rPr>
          <w:rFonts w:ascii="Times New Roman" w:eastAsia="Times New Roman" w:hAnsi="Times New Roman" w:cs="Times New Roman"/>
          <w:szCs w:val="24"/>
        </w:rPr>
      </w:pPr>
    </w:p>
    <w:p w14:paraId="60342485" w14:textId="77777777" w:rsidR="00A7282F" w:rsidRPr="00A7282F" w:rsidRDefault="00A7282F" w:rsidP="00A7282F">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caps/>
          <w:noProof/>
          <w:szCs w:val="24"/>
        </w:rPr>
        <w:t>4.</w:t>
      </w:r>
      <w:r w:rsidRPr="00A7282F">
        <w:rPr>
          <w:rFonts w:ascii="Times New Roman" w:eastAsia="Times New Roman" w:hAnsi="Times New Roman" w:cs="Times New Roman"/>
          <w:b/>
          <w:caps/>
          <w:noProof/>
          <w:szCs w:val="24"/>
        </w:rPr>
        <w:tab/>
        <w:t>g</w:t>
      </w:r>
      <w:r w:rsidRPr="00A7282F">
        <w:rPr>
          <w:rFonts w:ascii="Times New Roman" w:eastAsia="Times New Roman" w:hAnsi="Times New Roman" w:cs="Times New Roman"/>
          <w:b/>
          <w:noProof/>
          <w:szCs w:val="24"/>
        </w:rPr>
        <w:t>alimas šalutinis poveikis</w:t>
      </w:r>
    </w:p>
    <w:p w14:paraId="4B69FE19" w14:textId="77777777" w:rsidR="00A7282F" w:rsidRPr="00A7282F" w:rsidRDefault="00A7282F" w:rsidP="00A7282F">
      <w:pPr>
        <w:spacing w:after="0" w:line="240" w:lineRule="auto"/>
        <w:rPr>
          <w:rFonts w:ascii="Times New Roman" w:eastAsia="Times New Roman" w:hAnsi="Times New Roman" w:cs="Times New Roman"/>
          <w:szCs w:val="24"/>
        </w:rPr>
      </w:pPr>
    </w:p>
    <w:p w14:paraId="3C45E19E"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Šis vaistas, kaip ir visi kiti, gali sukelti šalutinį poveikį, nors jis pasireiškia ne visiems žmonėms.</w:t>
      </w:r>
    </w:p>
    <w:p w14:paraId="5FED50C0" w14:textId="77777777" w:rsidR="00A7282F" w:rsidRPr="00A7282F" w:rsidRDefault="00A7282F" w:rsidP="00A7282F">
      <w:pPr>
        <w:spacing w:after="0" w:line="240" w:lineRule="auto"/>
        <w:rPr>
          <w:rFonts w:ascii="Times New Roman" w:eastAsia="Times New Roman" w:hAnsi="Times New Roman" w:cs="Times New Roman"/>
          <w:szCs w:val="24"/>
        </w:rPr>
      </w:pPr>
    </w:p>
    <w:p w14:paraId="2E3FB43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Rolpryna SR šalutinio poveikio tikimybė yra didesnė pradėjus vartoti vaistą pirmą kartą arba netrukus po dozės padidinimo. Paprastai toks poveikis būna lengvas ir silpnėja toliau vartojant vaistą. Jeigu nerimaujate dėl šalutinio poveikio, pasakykite gydytojui.</w:t>
      </w:r>
    </w:p>
    <w:p w14:paraId="5CF23D82" w14:textId="77777777" w:rsidR="00A7282F" w:rsidRPr="00A7282F" w:rsidRDefault="00A7282F" w:rsidP="00A7282F">
      <w:pPr>
        <w:spacing w:after="0" w:line="240" w:lineRule="auto"/>
        <w:rPr>
          <w:rFonts w:ascii="Times New Roman" w:eastAsia="Times New Roman" w:hAnsi="Times New Roman" w:cs="Times New Roman"/>
          <w:szCs w:val="24"/>
        </w:rPr>
      </w:pPr>
    </w:p>
    <w:p w14:paraId="542E8AA7" w14:textId="170E607A" w:rsidR="00A7282F" w:rsidRPr="00A7282F" w:rsidRDefault="00B315E6" w:rsidP="00A7282F">
      <w:pPr>
        <w:spacing w:after="0" w:line="240" w:lineRule="auto"/>
        <w:rPr>
          <w:rFonts w:ascii="Times New Roman" w:eastAsia="Times New Roman" w:hAnsi="Times New Roman" w:cs="Times New Roman"/>
          <w:b/>
          <w:bCs/>
          <w:szCs w:val="24"/>
        </w:rPr>
      </w:pPr>
      <w:r w:rsidRPr="00B315E6">
        <w:rPr>
          <w:rFonts w:ascii="Times New Roman" w:eastAsia="Times New Roman" w:hAnsi="Times New Roman" w:cs="Times New Roman"/>
          <w:b/>
          <w:bCs/>
          <w:szCs w:val="24"/>
        </w:rPr>
        <w:t>Labai dažni šalutinio poveikio reiškiniai (gali pasireikšti ne rečiau kaip 1 iš 10 asmenų</w:t>
      </w:r>
      <w:r w:rsidR="00A7282F" w:rsidRPr="00A7282F">
        <w:rPr>
          <w:rFonts w:ascii="Times New Roman" w:eastAsia="Times New Roman" w:hAnsi="Times New Roman" w:cs="Times New Roman"/>
          <w:b/>
          <w:bCs/>
          <w:szCs w:val="24"/>
        </w:rPr>
        <w:t>)</w:t>
      </w:r>
    </w:p>
    <w:p w14:paraId="188A0E20"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alpimas</w:t>
      </w:r>
    </w:p>
    <w:p w14:paraId="034C92DB"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mieguistumas</w:t>
      </w:r>
    </w:p>
    <w:p w14:paraId="2BAA9C00"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pykinimas (bloga savijauta)</w:t>
      </w:r>
    </w:p>
    <w:p w14:paraId="4B2F6792" w14:textId="77777777" w:rsidR="00A7282F" w:rsidRPr="00A7282F" w:rsidRDefault="00A7282F" w:rsidP="00A7282F">
      <w:pPr>
        <w:autoSpaceDE w:val="0"/>
        <w:autoSpaceDN w:val="0"/>
        <w:adjustRightInd w:val="0"/>
        <w:spacing w:after="0" w:line="240" w:lineRule="auto"/>
        <w:rPr>
          <w:rFonts w:ascii="Times New Roman" w:eastAsia="Times New Roman" w:hAnsi="Times New Roman" w:cs="Times New Roman"/>
          <w:b/>
          <w:bCs/>
        </w:rPr>
      </w:pPr>
    </w:p>
    <w:p w14:paraId="74A52606" w14:textId="1D97F7BF" w:rsidR="00A7282F" w:rsidRPr="00A7282F" w:rsidRDefault="00B315E6" w:rsidP="00A7282F">
      <w:pPr>
        <w:spacing w:after="0" w:line="240" w:lineRule="auto"/>
        <w:rPr>
          <w:rFonts w:ascii="Times New Roman" w:eastAsia="Times New Roman" w:hAnsi="Times New Roman" w:cs="Times New Roman"/>
          <w:b/>
          <w:bCs/>
          <w:szCs w:val="24"/>
        </w:rPr>
      </w:pPr>
      <w:r w:rsidRPr="00B315E6">
        <w:rPr>
          <w:rFonts w:ascii="Times New Roman" w:eastAsia="Times New Roman" w:hAnsi="Times New Roman" w:cs="Times New Roman"/>
          <w:b/>
          <w:bCs/>
          <w:szCs w:val="24"/>
        </w:rPr>
        <w:t>Dažni šalutinio poveikio reiškiniai (gali pasireikšti rečiau kaip 1 iš 10 asmenų</w:t>
      </w:r>
      <w:r w:rsidR="00A7282F" w:rsidRPr="00A7282F">
        <w:rPr>
          <w:rFonts w:ascii="Times New Roman" w:eastAsia="Times New Roman" w:hAnsi="Times New Roman" w:cs="Times New Roman"/>
          <w:b/>
          <w:bCs/>
          <w:szCs w:val="24"/>
        </w:rPr>
        <w:t>)</w:t>
      </w:r>
    </w:p>
    <w:p w14:paraId="7EB0BA26" w14:textId="77777777" w:rsidR="00A7282F" w:rsidRPr="00A7282F" w:rsidRDefault="00A7282F" w:rsidP="00CE5493">
      <w:pPr>
        <w:numPr>
          <w:ilvl w:val="0"/>
          <w:numId w:val="14"/>
        </w:numPr>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labai staigus užmigimas, prieš tai nejutus mieguistumo (staigaus užmigimo epizodai)</w:t>
      </w:r>
    </w:p>
    <w:p w14:paraId="5CE23B50"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haliucinacijos (matymas dalykų, kurių nėra realybėje)</w:t>
      </w:r>
    </w:p>
    <w:p w14:paraId="6E0A6179"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šleikštulys (vėmimas)</w:t>
      </w:r>
    </w:p>
    <w:p w14:paraId="1F4A5100"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(sukimosi jutimas)</w:t>
      </w:r>
    </w:p>
    <w:p w14:paraId="0112322A"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rėmuo</w:t>
      </w:r>
    </w:p>
    <w:p w14:paraId="321B1B79"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pilvo skausmas</w:t>
      </w:r>
    </w:p>
    <w:p w14:paraId="54F9BCDC"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vidurių užkietėjimas</w:t>
      </w:r>
    </w:p>
    <w:p w14:paraId="0BCF2957" w14:textId="77777777" w:rsidR="00A7282F" w:rsidRPr="00A7282F" w:rsidRDefault="00A7282F" w:rsidP="00CE5493">
      <w:pPr>
        <w:numPr>
          <w:ilvl w:val="0"/>
          <w:numId w:val="3"/>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kojų, pėdų ir rankų patinimas</w:t>
      </w:r>
    </w:p>
    <w:p w14:paraId="2571AF7F" w14:textId="77777777" w:rsidR="00A7282F" w:rsidRPr="00A7282F" w:rsidRDefault="00A7282F" w:rsidP="00A7282F">
      <w:pPr>
        <w:spacing w:after="0" w:line="240" w:lineRule="auto"/>
        <w:rPr>
          <w:rFonts w:ascii="Times New Roman" w:eastAsia="Times New Roman" w:hAnsi="Times New Roman" w:cs="Times New Roman"/>
          <w:b/>
          <w:bCs/>
          <w:szCs w:val="24"/>
        </w:rPr>
      </w:pPr>
    </w:p>
    <w:p w14:paraId="15665A28" w14:textId="6A08228A" w:rsidR="00A7282F" w:rsidRPr="00A7282F" w:rsidRDefault="00B315E6" w:rsidP="00A7282F">
      <w:pPr>
        <w:spacing w:after="0" w:line="240" w:lineRule="auto"/>
        <w:rPr>
          <w:rFonts w:ascii="Times New Roman" w:eastAsia="Times New Roman" w:hAnsi="Times New Roman" w:cs="Times New Roman"/>
          <w:b/>
          <w:bCs/>
          <w:szCs w:val="24"/>
        </w:rPr>
      </w:pPr>
      <w:r w:rsidRPr="00B315E6">
        <w:rPr>
          <w:rFonts w:ascii="Times New Roman" w:eastAsia="Times New Roman" w:hAnsi="Times New Roman" w:cs="Times New Roman"/>
          <w:b/>
          <w:bCs/>
          <w:szCs w:val="24"/>
        </w:rPr>
        <w:t>Nedažni šalutinio poveikio reiškiniai (gali pasireikšti rečiau kaip 1 iš 100 asmenų</w:t>
      </w:r>
      <w:r w:rsidR="00A7282F" w:rsidRPr="00A7282F">
        <w:rPr>
          <w:rFonts w:ascii="Times New Roman" w:eastAsia="Times New Roman" w:hAnsi="Times New Roman" w:cs="Times New Roman"/>
          <w:b/>
          <w:bCs/>
          <w:szCs w:val="24"/>
        </w:rPr>
        <w:t>)</w:t>
      </w:r>
    </w:p>
    <w:p w14:paraId="129D5ACB" w14:textId="7813DEC0" w:rsid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arba alpimas, ypač staiga atsistojus (taip atsitinka dėl staigaus kraujospūdžio sumažėjimo)</w:t>
      </w:r>
    </w:p>
    <w:p w14:paraId="2D556BF4" w14:textId="4CFB063A" w:rsidR="00C17926" w:rsidRPr="00A7282F" w:rsidRDefault="00C17926"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mažas kraujospūdis (hipotenzija)</w:t>
      </w:r>
    </w:p>
    <w:p w14:paraId="39B0E24E"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labai didelio mieguistumo jutimas dienos metu (labai didelė somnolencija)</w:t>
      </w:r>
    </w:p>
    <w:p w14:paraId="51E6ABE4" w14:textId="5F830A9D" w:rsid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psichikos sutrikimai, pavyzdžiui, delyras (sunkus sumišimas), kliedesiai (nepagrįstos idėjos) arba paranoja (nepagrįstas įtarumas)</w:t>
      </w:r>
    </w:p>
    <w:p w14:paraId="413B153B" w14:textId="7468EE13" w:rsidR="004045C0" w:rsidRPr="00A7282F" w:rsidRDefault="004045C0"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žagsulys</w:t>
      </w:r>
    </w:p>
    <w:p w14:paraId="195D36B4" w14:textId="77777777" w:rsidR="00A7282F" w:rsidRPr="00A7282F" w:rsidRDefault="00A7282F" w:rsidP="00A7282F">
      <w:pPr>
        <w:spacing w:after="0" w:line="240" w:lineRule="auto"/>
        <w:rPr>
          <w:rFonts w:ascii="Times New Roman" w:eastAsia="Times New Roman" w:hAnsi="Times New Roman" w:cs="Times New Roman"/>
          <w:b/>
          <w:bCs/>
          <w:szCs w:val="24"/>
        </w:rPr>
      </w:pPr>
    </w:p>
    <w:p w14:paraId="280847F2" w14:textId="58F54AF9" w:rsidR="00A7282F" w:rsidRPr="000724BA" w:rsidRDefault="00A7282F" w:rsidP="00A7282F">
      <w:pPr>
        <w:spacing w:after="0" w:line="240" w:lineRule="auto"/>
        <w:rPr>
          <w:rFonts w:ascii="Calibri" w:eastAsia="Times New Roman" w:hAnsi="Calibri" w:cs="Times New Roman"/>
          <w:b/>
        </w:rPr>
      </w:pPr>
      <w:r w:rsidRPr="00A7282F">
        <w:rPr>
          <w:rFonts w:ascii="Times New Roman" w:eastAsia="Times New Roman" w:hAnsi="Times New Roman" w:cs="Times New Roman"/>
          <w:b/>
          <w:bCs/>
          <w:szCs w:val="24"/>
        </w:rPr>
        <w:t>Kai kuriems pacientams gali pasireikšti išvardytas šalutinis poveikis</w:t>
      </w:r>
      <w:r w:rsidR="007D4A4C">
        <w:rPr>
          <w:rFonts w:ascii="Times New Roman" w:eastAsia="Times New Roman" w:hAnsi="Times New Roman" w:cs="Times New Roman"/>
          <w:b/>
          <w:bCs/>
          <w:szCs w:val="24"/>
        </w:rPr>
        <w:t xml:space="preserve"> </w:t>
      </w:r>
      <w:r w:rsidR="007D4A4C" w:rsidRPr="007D4A4C">
        <w:rPr>
          <w:rFonts w:ascii="Times New Roman" w:eastAsia="Times New Roman" w:hAnsi="Times New Roman" w:cs="Times New Roman"/>
          <w:b/>
        </w:rPr>
        <w:t>(</w:t>
      </w:r>
      <w:r w:rsidR="00B315E6">
        <w:rPr>
          <w:rFonts w:ascii="Times New Roman" w:eastAsia="Times New Roman" w:hAnsi="Times New Roman" w:cs="Times New Roman"/>
          <w:b/>
        </w:rPr>
        <w:t>š</w:t>
      </w:r>
      <w:r w:rsidR="00B315E6" w:rsidRPr="00B315E6">
        <w:rPr>
          <w:rFonts w:ascii="Times New Roman" w:eastAsia="Times New Roman" w:hAnsi="Times New Roman" w:cs="Times New Roman"/>
          <w:b/>
        </w:rPr>
        <w:t>alutinio poveikio reiškiniai, kuri</w:t>
      </w:r>
      <w:r w:rsidR="00B315E6">
        <w:rPr>
          <w:rFonts w:ascii="Times New Roman" w:eastAsia="Times New Roman" w:hAnsi="Times New Roman" w:cs="Times New Roman"/>
          <w:b/>
        </w:rPr>
        <w:t xml:space="preserve">ų </w:t>
      </w:r>
      <w:r w:rsidR="007D4A4C" w:rsidRPr="007D4A4C">
        <w:rPr>
          <w:rFonts w:ascii="Times New Roman" w:eastAsia="Times New Roman" w:hAnsi="Times New Roman" w:cs="Times New Roman"/>
          <w:b/>
        </w:rPr>
        <w:t>dažnis nežinomas: negali</w:t>
      </w:r>
      <w:r w:rsidR="005D128C">
        <w:rPr>
          <w:rFonts w:ascii="Times New Roman" w:eastAsia="Times New Roman" w:hAnsi="Times New Roman" w:cs="Times New Roman"/>
          <w:b/>
        </w:rPr>
        <w:t xml:space="preserve"> būti</w:t>
      </w:r>
      <w:r w:rsidR="007D4A4C" w:rsidRPr="007D4A4C">
        <w:rPr>
          <w:rFonts w:ascii="Times New Roman" w:eastAsia="Times New Roman" w:hAnsi="Times New Roman" w:cs="Times New Roman"/>
          <w:b/>
        </w:rPr>
        <w:t xml:space="preserve"> apskaičiuot</w:t>
      </w:r>
      <w:r w:rsidR="005D128C">
        <w:rPr>
          <w:rFonts w:ascii="Times New Roman" w:eastAsia="Times New Roman" w:hAnsi="Times New Roman" w:cs="Times New Roman"/>
          <w:b/>
        </w:rPr>
        <w:t>as</w:t>
      </w:r>
      <w:r w:rsidR="007D4A4C" w:rsidRPr="007D4A4C">
        <w:rPr>
          <w:rFonts w:ascii="Times New Roman" w:eastAsia="Times New Roman" w:hAnsi="Times New Roman" w:cs="Times New Roman"/>
          <w:b/>
        </w:rPr>
        <w:t xml:space="preserve"> pagal turimus duomenis)</w:t>
      </w:r>
    </w:p>
    <w:p w14:paraId="60BCDD5D"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alerginės reakcijos, pavyzdžiui, paraudimas, niežtintis odos patinimas (dilgėlinė), veido, lūpų, burnos, liežuvio ar gerklės patinimas, dėl kurio gali pasunkėti rijimas ar kvėpavimas, išbėrimas arba intensyvus niežulys (žr. 2 skyrių)</w:t>
      </w:r>
    </w:p>
    <w:p w14:paraId="48851971"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kepenų funkcijos pokyčiai, kuriuos rodo kraujo tyrimai</w:t>
      </w:r>
    </w:p>
    <w:p w14:paraId="352DEA07"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agresyvus elgesys</w:t>
      </w:r>
    </w:p>
    <w:p w14:paraId="3D77F08D" w14:textId="77777777" w:rsidR="00A7282F" w:rsidRPr="00A7282F" w:rsidRDefault="00A7282F" w:rsidP="00CE5493">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pernelyg didelis šio vaisto vartojimas (noras vartoti didesnes šio vaisto dozes nei reikia motorikos sutrikimo kontrolei, žinomas kaip dopamino reguliacijos sutrikimo sindromas)</w:t>
      </w:r>
    </w:p>
    <w:p w14:paraId="3D541B2D" w14:textId="77777777" w:rsidR="00A7282F" w:rsidRPr="00A7282F" w:rsidRDefault="00A7282F" w:rsidP="00CE5493">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nevaldomas noras lošti, nežiūrint galimų pasekmių šeimai ir jums;</w:t>
      </w:r>
    </w:p>
    <w:p w14:paraId="5EA371E6" w14:textId="77777777" w:rsidR="00A7282F" w:rsidRPr="00A7282F" w:rsidRDefault="00A7282F" w:rsidP="00CE5493">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lytinio potraukio pasikeitimai arba padidėjimas, padidėjęs susidomėjimas savimi arba kitais žmonėmis, pvz. lytinis potraukis.</w:t>
      </w:r>
    </w:p>
    <w:p w14:paraId="3F557B9E" w14:textId="77777777" w:rsidR="00A7282F" w:rsidRPr="00A7282F" w:rsidRDefault="00A7282F" w:rsidP="00CE5493">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nekontroliuojamas perdėtas poreikis pirkti ar išlaidauti.</w:t>
      </w:r>
    </w:p>
    <w:p w14:paraId="4D7427ED" w14:textId="77777777" w:rsidR="000317B5" w:rsidRDefault="00A7282F" w:rsidP="00CE5493">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persivalgymas (didelio maisto kiekio suvartojimas per trumpą laiką) arba neįveikiamas potraukis valgyti (didesnio negu įprasta maisto kiekio suvartojimas ir daugiau, nei reikia alkiui numalšinti).</w:t>
      </w:r>
    </w:p>
    <w:p w14:paraId="7C2C8C88" w14:textId="55220543" w:rsidR="000317B5" w:rsidRDefault="000317B5" w:rsidP="000724BA">
      <w:pPr>
        <w:pStyle w:val="Sraopastraipa"/>
        <w:numPr>
          <w:ilvl w:val="0"/>
          <w:numId w:val="14"/>
        </w:numPr>
        <w:ind w:left="567" w:hanging="567"/>
      </w:pPr>
      <w:r>
        <w:rPr>
          <w:lang w:eastAsia="en-GB"/>
        </w:rPr>
        <w:t>n</w:t>
      </w:r>
      <w:r w:rsidRPr="000317B5">
        <w:rPr>
          <w:lang w:eastAsia="en-GB"/>
        </w:rPr>
        <w:t>utraukus gydymą Rolpryna SR arba sumažinus jo dozę, gali pasireikšti depresija, apatija, nerimas, energijos stoka, prakaitavimas arba skausmas (vadinama dopamino agonisto vartojimo nutraukimo [abstinencijos] sindromu arba DAAS)</w:t>
      </w:r>
    </w:p>
    <w:p w14:paraId="6465FD1C" w14:textId="77777777" w:rsidR="004045C0" w:rsidRDefault="00C17926" w:rsidP="000724BA">
      <w:pPr>
        <w:pStyle w:val="Sraopastraipa"/>
        <w:numPr>
          <w:ilvl w:val="0"/>
          <w:numId w:val="14"/>
        </w:numPr>
        <w:ind w:left="567" w:hanging="567"/>
      </w:pPr>
      <w:r w:rsidRPr="00C17926">
        <w:t>pernelyg didelio aktyvumo, pakilumo ar dirglumo priepuoliai</w:t>
      </w:r>
    </w:p>
    <w:p w14:paraId="1FF03E73" w14:textId="353B331A" w:rsidR="00C17926" w:rsidRPr="000317B5" w:rsidRDefault="004045C0" w:rsidP="000724BA">
      <w:pPr>
        <w:pStyle w:val="Sraopastraipa"/>
        <w:numPr>
          <w:ilvl w:val="0"/>
          <w:numId w:val="14"/>
        </w:numPr>
        <w:ind w:left="567" w:hanging="567"/>
      </w:pPr>
      <w:r>
        <w:t>spontaniška varpos erekcija</w:t>
      </w:r>
      <w:r w:rsidR="00C17926">
        <w:t>.</w:t>
      </w:r>
    </w:p>
    <w:p w14:paraId="54182AA7" w14:textId="77777777" w:rsidR="000C42BB" w:rsidRDefault="000C42BB" w:rsidP="00A7282F">
      <w:pPr>
        <w:spacing w:after="0" w:line="240" w:lineRule="auto"/>
        <w:rPr>
          <w:rFonts w:ascii="Times New Roman" w:eastAsia="Times New Roman" w:hAnsi="Times New Roman" w:cs="Times New Roman"/>
          <w:b/>
          <w:szCs w:val="24"/>
        </w:rPr>
      </w:pPr>
    </w:p>
    <w:p w14:paraId="3E291C37" w14:textId="77777777" w:rsidR="00A7282F" w:rsidRPr="00A7282F" w:rsidRDefault="00A7282F" w:rsidP="00A7282F">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szCs w:val="24"/>
        </w:rPr>
        <w:t>Jei Jums pasireiškė bet kuris iš minėtų poveikių, pasakykite gydytojui; jis apsvarstys galimus šių simptomų palengvinimo būdus.</w:t>
      </w:r>
    </w:p>
    <w:p w14:paraId="4A2C31C3" w14:textId="77777777" w:rsidR="00A7282F" w:rsidRPr="00A7282F" w:rsidRDefault="00A7282F" w:rsidP="00A7282F">
      <w:pPr>
        <w:spacing w:after="0" w:line="240" w:lineRule="auto"/>
        <w:rPr>
          <w:rFonts w:ascii="Times New Roman" w:eastAsia="Times New Roman" w:hAnsi="Times New Roman" w:cs="Times New Roman"/>
          <w:b/>
          <w:bCs/>
          <w:szCs w:val="24"/>
        </w:rPr>
      </w:pPr>
    </w:p>
    <w:p w14:paraId="1C7DE022" w14:textId="77777777" w:rsidR="00A7282F" w:rsidRPr="00A7282F" w:rsidRDefault="00A7282F" w:rsidP="00A7282F">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Jeigu Rolpryna SR vartojate kartu su L-dopa</w:t>
      </w:r>
    </w:p>
    <w:p w14:paraId="240C271C"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Žmonėms, kurie Rolpryna SR vartoja kartu su L-dopa, bėgant laikui, gali pasireikšti kitas šalutinis poveikis:</w:t>
      </w:r>
    </w:p>
    <w:p w14:paraId="01451DD7" w14:textId="77777777" w:rsidR="00A7282F" w:rsidRPr="00A7282F" w:rsidRDefault="00A7282F" w:rsidP="00C851A8">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nekontroliuojami staigūs judesiai (diskinezija) yra labai dažnas šalutinis poveikis.</w:t>
      </w:r>
      <w:r w:rsidRPr="00A7282F">
        <w:rPr>
          <w:rFonts w:ascii="Times New Roman" w:eastAsia="Calibri" w:hAnsi="Times New Roman" w:cs="Times New Roman"/>
          <w:szCs w:val="24"/>
          <w:lang w:eastAsia="lt-LT"/>
        </w:rPr>
        <w:t xml:space="preserve"> Jeigu vartojate L-dopa, pradėjus vartoti Rolpryna SR gali pasireikšti nekontroliuojami judesiai (diskinezija). Jei taip atsitiko, pasakykite savo gydytojui, kadangi gali reikėti pakoreguoti Jūsų vartojamų vaistų dozes.</w:t>
      </w:r>
    </w:p>
    <w:p w14:paraId="53966B37" w14:textId="77777777" w:rsidR="00A7282F" w:rsidRPr="00A7282F" w:rsidRDefault="00A7282F" w:rsidP="00C851A8">
      <w:pPr>
        <w:numPr>
          <w:ilvl w:val="0"/>
          <w:numId w:val="3"/>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sumišimo jutimas yra dažnas šalutinis poveikis.</w:t>
      </w:r>
    </w:p>
    <w:p w14:paraId="4C9BF9F8" w14:textId="77777777" w:rsidR="00A7282F" w:rsidRPr="00A7282F" w:rsidRDefault="00A7282F" w:rsidP="00A7282F">
      <w:pPr>
        <w:numPr>
          <w:ilvl w:val="12"/>
          <w:numId w:val="0"/>
        </w:numPr>
        <w:tabs>
          <w:tab w:val="left" w:pos="708"/>
        </w:tabs>
        <w:spacing w:after="0" w:line="240" w:lineRule="auto"/>
        <w:ind w:right="-2"/>
        <w:rPr>
          <w:rFonts w:ascii="Times New Roman" w:eastAsia="Times New Roman" w:hAnsi="Times New Roman" w:cs="Times New Roman"/>
          <w:noProof/>
        </w:rPr>
      </w:pPr>
    </w:p>
    <w:p w14:paraId="16D16DFF" w14:textId="77777777" w:rsidR="00A7282F" w:rsidRPr="00A7282F" w:rsidRDefault="00A7282F" w:rsidP="00A7282F">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noProof/>
          <w:szCs w:val="24"/>
        </w:rPr>
        <w:t>Pranešimas apie šalutinį poveikį</w:t>
      </w:r>
    </w:p>
    <w:p w14:paraId="7B758D60" w14:textId="75461AEA"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pasireiškė šalutinis poveikis, įskaitant šiame lapelyje nenurodytą, pasakykite gydytojui arba vaistininkui. </w:t>
      </w:r>
      <w:r w:rsidR="00D75069" w:rsidRPr="00D75069">
        <w:rPr>
          <w:rFonts w:ascii="Times New Roman" w:eastAsia="Times New Roman" w:hAnsi="Times New Roman" w:cs="Times New Roman"/>
          <w:szCs w:val="24"/>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w:t>
      </w:r>
      <w:r w:rsidR="00D75069">
        <w:rPr>
          <w:rFonts w:ascii="Times New Roman" w:eastAsia="Times New Roman" w:hAnsi="Times New Roman" w:cs="Times New Roman"/>
          <w:szCs w:val="24"/>
        </w:rPr>
        <w:t> </w:t>
      </w:r>
      <w:r w:rsidR="00D75069" w:rsidRPr="00D75069">
        <w:rPr>
          <w:rFonts w:ascii="Times New Roman" w:eastAsia="Times New Roman" w:hAnsi="Times New Roman" w:cs="Times New Roman"/>
          <w:szCs w:val="24"/>
        </w:rPr>
        <w:t>568</w:t>
      </w:r>
      <w:r w:rsidR="00D75069">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Pranešdami apie šalutinį poveikį galite mums padėti gauti daugiau informacijos apie šio vaisto saugumą.</w:t>
      </w:r>
    </w:p>
    <w:p w14:paraId="67BD8F7D"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6E3692BD"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EA83ED1" w14:textId="77777777" w:rsidR="00A7282F" w:rsidRPr="00A7282F" w:rsidRDefault="00A7282F" w:rsidP="00A7282F">
      <w:pPr>
        <w:numPr>
          <w:ilvl w:val="12"/>
          <w:numId w:val="0"/>
        </w:numPr>
        <w:spacing w:after="0" w:line="240" w:lineRule="auto"/>
        <w:ind w:left="567" w:right="-2" w:hanging="567"/>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5.</w:t>
      </w:r>
      <w:r w:rsidRPr="00A7282F">
        <w:rPr>
          <w:rFonts w:ascii="Times New Roman" w:eastAsia="Times New Roman" w:hAnsi="Times New Roman" w:cs="Times New Roman"/>
          <w:b/>
          <w:noProof/>
          <w:szCs w:val="24"/>
        </w:rPr>
        <w:tab/>
        <w:t>Kaip laikyti Rolpryna SR</w:t>
      </w:r>
    </w:p>
    <w:p w14:paraId="577EAFF7"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23180FB"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Šį vaistą laikykite vaikams nepastebimoje ir nepasiekiamoje vietoje.</w:t>
      </w:r>
    </w:p>
    <w:p w14:paraId="302DE664"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6BEC4F8F"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 xml:space="preserve">Ant lizdinių plokštelių ir kartono dėžutės po ,,EXP“ </w:t>
      </w:r>
      <w:r w:rsidRPr="000724BA">
        <w:rPr>
          <w:rFonts w:ascii="Times New Roman" w:eastAsia="Times New Roman" w:hAnsi="Times New Roman" w:cs="Times New Roman"/>
          <w:noProof/>
          <w:szCs w:val="24"/>
          <w:highlight w:val="lightGray"/>
        </w:rPr>
        <w:t>/ ,,Tinka iki“</w:t>
      </w:r>
      <w:r w:rsidRPr="00A7282F">
        <w:rPr>
          <w:rFonts w:ascii="Times New Roman" w:eastAsia="Times New Roman" w:hAnsi="Times New Roman" w:cs="Times New Roman"/>
          <w:noProof/>
          <w:szCs w:val="24"/>
        </w:rPr>
        <w:t xml:space="preserve"> nurodytam tinkamumo laikui pasibaigus, šio vaisto vartoti negalima. Vaistas tinkamas vartoti iki paskutinės nurodyto mėnesio dienos.</w:t>
      </w:r>
    </w:p>
    <w:p w14:paraId="63B51ADB"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5D431C7"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Laikyti ne aukštesnėje kaip 30 °C temperatūroje.</w:t>
      </w:r>
    </w:p>
    <w:p w14:paraId="2886808D" w14:textId="77777777" w:rsidR="00A7282F" w:rsidRPr="00A7282F" w:rsidRDefault="00A7282F" w:rsidP="00A7282F">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rPr>
        <w:t>Laikyti gamintojo pakuotėje, kad vaistas būtų apsaugotas nuo drėgmės.</w:t>
      </w:r>
    </w:p>
    <w:p w14:paraId="4AFE7238" w14:textId="77777777" w:rsidR="00A7282F" w:rsidRPr="00A7282F" w:rsidRDefault="00A7282F" w:rsidP="00A7282F">
      <w:pPr>
        <w:spacing w:after="0" w:line="240" w:lineRule="auto"/>
        <w:ind w:left="567" w:hanging="567"/>
        <w:rPr>
          <w:rFonts w:ascii="Times New Roman" w:eastAsia="Times New Roman" w:hAnsi="Times New Roman" w:cs="Times New Roman"/>
          <w:szCs w:val="24"/>
        </w:rPr>
      </w:pPr>
    </w:p>
    <w:p w14:paraId="1E70B5BF"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Vaistų negalima išmesti į kanalizaciją arba su buitinėmis atliekomis. Kaip išmesti nereikalingus vaistus, klauskite vaistininko. Šios priemonės padės apsaugoti aplinką.</w:t>
      </w:r>
    </w:p>
    <w:p w14:paraId="64F92D56"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464D2AFC"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1976F139" w14:textId="77777777" w:rsidR="00A7282F" w:rsidRPr="00A7282F" w:rsidRDefault="00A7282F" w:rsidP="00C851A8">
      <w:pPr>
        <w:numPr>
          <w:ilvl w:val="12"/>
          <w:numId w:val="0"/>
        </w:numPr>
        <w:spacing w:after="0" w:line="240" w:lineRule="auto"/>
        <w:ind w:left="567" w:right="-2"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6.</w:t>
      </w:r>
      <w:r w:rsidRPr="00A7282F">
        <w:rPr>
          <w:rFonts w:ascii="Times New Roman" w:eastAsia="Times New Roman" w:hAnsi="Times New Roman" w:cs="Times New Roman"/>
          <w:b/>
          <w:noProof/>
          <w:szCs w:val="24"/>
        </w:rPr>
        <w:tab/>
        <w:t>Pakuotės turinys ir kita informacija</w:t>
      </w:r>
    </w:p>
    <w:p w14:paraId="0310CBDC"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6697A95"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b/>
          <w:bCs/>
          <w:noProof/>
          <w:szCs w:val="24"/>
        </w:rPr>
      </w:pPr>
      <w:r w:rsidRPr="00A7282F">
        <w:rPr>
          <w:rFonts w:ascii="Times New Roman" w:eastAsia="Times New Roman" w:hAnsi="Times New Roman" w:cs="Times New Roman"/>
          <w:b/>
          <w:bCs/>
          <w:szCs w:val="24"/>
        </w:rPr>
        <w:t>Rolpryna SR</w:t>
      </w:r>
      <w:r w:rsidRPr="00A7282F">
        <w:rPr>
          <w:rFonts w:ascii="Times New Roman" w:eastAsia="Times New Roman" w:hAnsi="Times New Roman" w:cs="Times New Roman"/>
          <w:b/>
          <w:bCs/>
          <w:noProof/>
          <w:szCs w:val="24"/>
        </w:rPr>
        <w:t xml:space="preserve"> sudėtis:</w:t>
      </w:r>
    </w:p>
    <w:p w14:paraId="079080CC" w14:textId="77777777" w:rsidR="00A7282F" w:rsidRPr="00A7282F" w:rsidRDefault="00A7282F" w:rsidP="00A7282F">
      <w:pPr>
        <w:numPr>
          <w:ilvl w:val="0"/>
          <w:numId w:val="1"/>
        </w:numPr>
        <w:spacing w:after="0" w:line="240" w:lineRule="auto"/>
        <w:ind w:left="567" w:right="-2" w:hanging="567"/>
        <w:rPr>
          <w:rFonts w:ascii="Times New Roman" w:eastAsia="Times New Roman" w:hAnsi="Times New Roman" w:cs="Times New Roman"/>
          <w:i/>
          <w:iCs/>
          <w:noProof/>
          <w:szCs w:val="24"/>
        </w:rPr>
      </w:pPr>
      <w:r w:rsidRPr="00A7282F">
        <w:rPr>
          <w:rFonts w:ascii="Times New Roman" w:eastAsia="Times New Roman" w:hAnsi="Times New Roman" w:cs="Times New Roman"/>
          <w:noProof/>
          <w:szCs w:val="24"/>
        </w:rPr>
        <w:t>Veiklioji medžiaga yra ropinirolis.</w:t>
      </w:r>
    </w:p>
    <w:p w14:paraId="4DA9D458"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2 mg pailginto atpalaidavimo tabletės</w:t>
      </w:r>
    </w:p>
    <w:p w14:paraId="074423B1"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Kiekvienoje pailginto atpalaidavimo tabletėje yra 2 mg ropinirolio (hidrochlorido pavidalu).</w:t>
      </w:r>
    </w:p>
    <w:p w14:paraId="5C19EA1B"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i/>
        </w:rPr>
      </w:pPr>
    </w:p>
    <w:p w14:paraId="6936FF79"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i/>
          <w:iCs/>
        </w:rPr>
      </w:pPr>
      <w:r w:rsidRPr="00A7282F">
        <w:rPr>
          <w:rFonts w:ascii="Times New Roman" w:eastAsia="Times New Roman" w:hAnsi="Times New Roman" w:cs="Times New Roman"/>
          <w:i/>
          <w:noProof/>
        </w:rPr>
        <w:t xml:space="preserve">Rolpryna SR </w:t>
      </w:r>
      <w:r w:rsidRPr="00A7282F">
        <w:rPr>
          <w:rFonts w:ascii="Times New Roman" w:eastAsia="Times New Roman" w:hAnsi="Times New Roman" w:cs="Times New Roman"/>
          <w:i/>
        </w:rPr>
        <w:t xml:space="preserve">4 mg </w:t>
      </w:r>
      <w:r w:rsidRPr="00A7282F">
        <w:rPr>
          <w:rFonts w:ascii="Times New Roman" w:eastAsia="Times New Roman" w:hAnsi="Times New Roman" w:cs="Times New Roman"/>
          <w:i/>
          <w:noProof/>
        </w:rPr>
        <w:t>pailginto atpalaidavimo tabletės</w:t>
      </w:r>
    </w:p>
    <w:p w14:paraId="7DF3B3D9"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Kiekvienoje pailginto atpalaidavimo tabletėje yra 4 mg ropinirolio (hidrochlorido pavidalu).</w:t>
      </w:r>
    </w:p>
    <w:p w14:paraId="09478572"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p>
    <w:p w14:paraId="17D71266"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i/>
          <w:iCs/>
        </w:rPr>
      </w:pPr>
      <w:r w:rsidRPr="00A7282F">
        <w:rPr>
          <w:rFonts w:ascii="Times New Roman" w:eastAsia="Times New Roman" w:hAnsi="Times New Roman" w:cs="Times New Roman"/>
          <w:i/>
          <w:noProof/>
        </w:rPr>
        <w:t xml:space="preserve">Rolpryna SR </w:t>
      </w:r>
      <w:r w:rsidRPr="00A7282F">
        <w:rPr>
          <w:rFonts w:ascii="Times New Roman" w:eastAsia="Times New Roman" w:hAnsi="Times New Roman" w:cs="Times New Roman"/>
          <w:i/>
        </w:rPr>
        <w:t xml:space="preserve">8 mg </w:t>
      </w:r>
      <w:r w:rsidRPr="00A7282F">
        <w:rPr>
          <w:rFonts w:ascii="Times New Roman" w:eastAsia="Times New Roman" w:hAnsi="Times New Roman" w:cs="Times New Roman"/>
          <w:i/>
          <w:noProof/>
        </w:rPr>
        <w:t>pailginto atpalaidavimo tabletės</w:t>
      </w:r>
    </w:p>
    <w:p w14:paraId="30E99E6F"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Kiekvienoje pailginto atpalaidavimo tabletėje yra 8 mg ropinirolio (hidrochlorido pavidalu).</w:t>
      </w:r>
    </w:p>
    <w:p w14:paraId="0D6FD7D4" w14:textId="77777777" w:rsidR="00A7282F" w:rsidRPr="00A7282F" w:rsidRDefault="00A7282F" w:rsidP="00A7282F">
      <w:pPr>
        <w:spacing w:after="0" w:line="240" w:lineRule="auto"/>
        <w:ind w:left="540" w:right="-2"/>
        <w:rPr>
          <w:rFonts w:ascii="Times New Roman" w:eastAsia="Times New Roman" w:hAnsi="Times New Roman" w:cs="Times New Roman"/>
          <w:i/>
          <w:iCs/>
          <w:noProof/>
          <w:szCs w:val="24"/>
        </w:rPr>
      </w:pPr>
    </w:p>
    <w:p w14:paraId="16B788C8" w14:textId="77777777" w:rsidR="00A7282F" w:rsidRPr="00A7282F" w:rsidRDefault="00A7282F" w:rsidP="00A7282F">
      <w:pPr>
        <w:numPr>
          <w:ilvl w:val="0"/>
          <w:numId w:val="1"/>
        </w:numPr>
        <w:tabs>
          <w:tab w:val="left" w:pos="567"/>
          <w:tab w:val="left" w:pos="708"/>
        </w:tabs>
        <w:spacing w:after="0" w:line="240" w:lineRule="auto"/>
        <w:ind w:left="567" w:right="-2" w:hanging="567"/>
        <w:rPr>
          <w:rFonts w:ascii="Times New Roman" w:eastAsia="Times New Roman" w:hAnsi="Times New Roman" w:cs="Times New Roman"/>
          <w:lang w:val="en-GB"/>
        </w:rPr>
      </w:pPr>
      <w:r w:rsidRPr="00A7282F">
        <w:rPr>
          <w:rFonts w:ascii="Times New Roman" w:eastAsia="Times New Roman" w:hAnsi="Times New Roman" w:cs="Times New Roman"/>
          <w:noProof/>
          <w:szCs w:val="24"/>
        </w:rPr>
        <w:t>Pagalbinės medžiagos yra:</w:t>
      </w:r>
    </w:p>
    <w:p w14:paraId="1A070CF1"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2 mg pailginto atpalaidavimo tabletės</w:t>
      </w:r>
    </w:p>
    <w:p w14:paraId="1B883A71"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Hipromeliozė (2208 tipo), laktozė monohidratas, koloidinis bevandenis silicio dioksidas, karbomerai (</w:t>
      </w:r>
      <w:r w:rsidRPr="00A7282F">
        <w:rPr>
          <w:rFonts w:ascii="Times New Roman" w:eastAsia="Times New Roman" w:hAnsi="Times New Roman" w:cs="Times New Roman"/>
          <w:iCs/>
        </w:rPr>
        <w:t>4000-11000 mPa.s)</w:t>
      </w:r>
      <w:r w:rsidRPr="00A7282F">
        <w:rPr>
          <w:rFonts w:ascii="Times New Roman" w:eastAsia="Times New Roman" w:hAnsi="Times New Roman" w:cs="Times New Roman"/>
        </w:rPr>
        <w:t>, hidrintas ricinos aliejus, magnio stearatas tabletės branduolyje ir hipromeliozė (2910 tipo), titano dioksidas (E171), makrogolis 400, raudonasis geležies oksidas (E172), geltonasis geležies oksidas (E172) tabletės plėvelėje. Žr. 2 skyrių</w:t>
      </w:r>
      <w:r w:rsidR="001D6B38">
        <w:rPr>
          <w:rFonts w:ascii="Times New Roman" w:eastAsia="Times New Roman" w:hAnsi="Times New Roman" w:cs="Times New Roman"/>
        </w:rPr>
        <w:t xml:space="preserve"> „Rolpryna SR sudėtyje yra laktozės“</w:t>
      </w:r>
      <w:r w:rsidRPr="00A7282F">
        <w:rPr>
          <w:rFonts w:ascii="Times New Roman" w:eastAsia="Times New Roman" w:hAnsi="Times New Roman" w:cs="Times New Roman"/>
        </w:rPr>
        <w:t>.</w:t>
      </w:r>
    </w:p>
    <w:p w14:paraId="5436C011"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p>
    <w:p w14:paraId="53731CCC" w14:textId="77777777" w:rsidR="00A7282F" w:rsidRPr="00A7282F" w:rsidRDefault="00A7282F" w:rsidP="00A7282F">
      <w:pPr>
        <w:numPr>
          <w:ilvl w:val="12"/>
          <w:numId w:val="0"/>
        </w:numPr>
        <w:spacing w:after="0" w:line="240" w:lineRule="auto"/>
        <w:ind w:left="540" w:right="-2"/>
        <w:rPr>
          <w:rFonts w:ascii="Times New Roman" w:eastAsia="Times New Roman" w:hAnsi="Times New Roman" w:cs="Times New Roman"/>
          <w:i/>
          <w:iCs/>
        </w:rPr>
      </w:pPr>
      <w:r w:rsidRPr="00A7282F">
        <w:rPr>
          <w:rFonts w:ascii="Times New Roman" w:eastAsia="Times New Roman" w:hAnsi="Times New Roman" w:cs="Times New Roman"/>
          <w:i/>
          <w:noProof/>
        </w:rPr>
        <w:t xml:space="preserve">Rolpryna SR </w:t>
      </w:r>
      <w:r w:rsidRPr="00A7282F">
        <w:rPr>
          <w:rFonts w:ascii="Times New Roman" w:eastAsia="Times New Roman" w:hAnsi="Times New Roman" w:cs="Times New Roman"/>
          <w:i/>
        </w:rPr>
        <w:t xml:space="preserve">4 mg ir 8 mg </w:t>
      </w:r>
      <w:r w:rsidRPr="00A7282F">
        <w:rPr>
          <w:rFonts w:ascii="Times New Roman" w:eastAsia="Times New Roman" w:hAnsi="Times New Roman" w:cs="Times New Roman"/>
          <w:i/>
          <w:noProof/>
        </w:rPr>
        <w:t>pailginto atpalaidavimo tabletės</w:t>
      </w:r>
    </w:p>
    <w:p w14:paraId="0224A909" w14:textId="77777777" w:rsidR="00A7282F" w:rsidRPr="00A7282F" w:rsidRDefault="00A7282F" w:rsidP="00A7282F">
      <w:pPr>
        <w:numPr>
          <w:ilvl w:val="12"/>
          <w:numId w:val="0"/>
        </w:numPr>
        <w:spacing w:after="0" w:line="240" w:lineRule="auto"/>
        <w:ind w:left="540" w:right="-2"/>
        <w:rPr>
          <w:rFonts w:ascii="Times New Roman" w:eastAsia="Times New Roman" w:hAnsi="Times New Roman" w:cs="Times New Roman"/>
        </w:rPr>
      </w:pPr>
      <w:r w:rsidRPr="00A7282F">
        <w:rPr>
          <w:rFonts w:ascii="Times New Roman" w:eastAsia="Times New Roman" w:hAnsi="Times New Roman" w:cs="Times New Roman"/>
        </w:rPr>
        <w:t>Hipromeliozė (2208 tipo), laktozė monohidratas, koloidinis bevandenis silicio dioksidas, karbomerai (</w:t>
      </w:r>
      <w:r w:rsidRPr="00A7282F">
        <w:rPr>
          <w:rFonts w:ascii="Times New Roman" w:eastAsia="Times New Roman" w:hAnsi="Times New Roman" w:cs="Times New Roman"/>
          <w:iCs/>
        </w:rPr>
        <w:t>4000-11000 mPa.s)</w:t>
      </w:r>
      <w:r w:rsidRPr="00A7282F">
        <w:rPr>
          <w:rFonts w:ascii="Times New Roman" w:eastAsia="Times New Roman" w:hAnsi="Times New Roman" w:cs="Times New Roman"/>
        </w:rPr>
        <w:t xml:space="preserve">, hidrintas ricinos aliejus, magnio stearatas tabletės branduolyje ir hipromeliozė (2910 tipo), titano dioksidas (E171), makrogolis 400, raudonasis geležies </w:t>
      </w:r>
      <w:r w:rsidRPr="00A7282F">
        <w:rPr>
          <w:rFonts w:ascii="Times New Roman" w:eastAsia="Times New Roman" w:hAnsi="Times New Roman" w:cs="Times New Roman"/>
        </w:rPr>
        <w:lastRenderedPageBreak/>
        <w:t>oksidas (E172), geltonasis geležies oksidas (E172), juodasis geležies oksidas (E172) tabletės plėvelėje. Žr. 2 skyrių</w:t>
      </w:r>
      <w:r w:rsidR="001D6B38">
        <w:rPr>
          <w:rFonts w:ascii="Times New Roman" w:eastAsia="Times New Roman" w:hAnsi="Times New Roman" w:cs="Times New Roman"/>
        </w:rPr>
        <w:t xml:space="preserve"> „Rolpryna SR sudėtyje yra laktozės“</w:t>
      </w:r>
      <w:r w:rsidRPr="00A7282F">
        <w:rPr>
          <w:rFonts w:ascii="Times New Roman" w:eastAsia="Times New Roman" w:hAnsi="Times New Roman" w:cs="Times New Roman"/>
        </w:rPr>
        <w:t>.</w:t>
      </w:r>
    </w:p>
    <w:p w14:paraId="53757976" w14:textId="77777777" w:rsidR="00A7282F" w:rsidRPr="00A7282F" w:rsidRDefault="00A7282F" w:rsidP="00A7282F">
      <w:pPr>
        <w:tabs>
          <w:tab w:val="left" w:pos="567"/>
          <w:tab w:val="left" w:pos="708"/>
        </w:tabs>
        <w:spacing w:after="0" w:line="240" w:lineRule="auto"/>
        <w:ind w:left="567" w:right="-2"/>
        <w:rPr>
          <w:rFonts w:ascii="Times New Roman" w:eastAsia="Times New Roman" w:hAnsi="Times New Roman" w:cs="Times New Roman"/>
        </w:rPr>
      </w:pPr>
    </w:p>
    <w:p w14:paraId="5CC190BD" w14:textId="77777777" w:rsidR="00A7282F" w:rsidRPr="00A7282F" w:rsidRDefault="00A7282F" w:rsidP="000724BA">
      <w:pPr>
        <w:widowControl w:val="0"/>
        <w:tabs>
          <w:tab w:val="left" w:pos="567"/>
        </w:tabs>
        <w:spacing w:after="0" w:line="240" w:lineRule="auto"/>
        <w:rPr>
          <w:rFonts w:ascii="Times New Roman" w:eastAsia="Times New Roman" w:hAnsi="Times New Roman" w:cs="Times New Roman"/>
          <w:b/>
          <w:bCs/>
          <w:noProof/>
          <w:szCs w:val="24"/>
        </w:rPr>
      </w:pPr>
      <w:r w:rsidRPr="00A7282F">
        <w:rPr>
          <w:rFonts w:ascii="Times New Roman" w:eastAsia="Times New Roman" w:hAnsi="Times New Roman" w:cs="Times New Roman"/>
          <w:b/>
          <w:bCs/>
          <w:szCs w:val="24"/>
        </w:rPr>
        <w:t>Rolpryna SR</w:t>
      </w:r>
      <w:r w:rsidRPr="00A7282F">
        <w:rPr>
          <w:rFonts w:ascii="Times New Roman" w:eastAsia="Times New Roman" w:hAnsi="Times New Roman" w:cs="Times New Roman"/>
          <w:b/>
          <w:bCs/>
          <w:noProof/>
          <w:szCs w:val="24"/>
        </w:rPr>
        <w:t xml:space="preserve"> išvaizda ir kiekis pakuotėje</w:t>
      </w:r>
    </w:p>
    <w:p w14:paraId="08DA9095" w14:textId="77777777" w:rsidR="00A7282F" w:rsidRPr="00A7282F" w:rsidRDefault="00A7282F" w:rsidP="00A7282F">
      <w:pPr>
        <w:tabs>
          <w:tab w:val="left" w:pos="0"/>
        </w:tabs>
        <w:spacing w:after="0" w:line="240" w:lineRule="auto"/>
        <w:ind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2 mg pailginto atpalaidavimo tabletės</w:t>
      </w:r>
    </w:p>
    <w:p w14:paraId="43E96983"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Tabletės yra rausvos, abipus išgaubtos, ovalo formos.</w:t>
      </w:r>
    </w:p>
    <w:p w14:paraId="6C81A812"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4519A071" w14:textId="77777777" w:rsidR="00A7282F" w:rsidRPr="00A7282F" w:rsidRDefault="00A7282F" w:rsidP="00A7282F">
      <w:pPr>
        <w:tabs>
          <w:tab w:val="left" w:pos="0"/>
        </w:tabs>
        <w:spacing w:after="0" w:line="240" w:lineRule="auto"/>
        <w:ind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4 mg pailginto atpalaidavimo tabletės</w:t>
      </w:r>
    </w:p>
    <w:p w14:paraId="032CEA18"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Tabletės yra šviesiai rusvos, abipus išgaubtos, ovalo formos.</w:t>
      </w:r>
    </w:p>
    <w:p w14:paraId="6D1D426E"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168A5A25" w14:textId="77777777" w:rsidR="00A7282F" w:rsidRPr="00A7282F" w:rsidRDefault="00A7282F" w:rsidP="00A7282F">
      <w:pPr>
        <w:tabs>
          <w:tab w:val="left" w:pos="0"/>
        </w:tabs>
        <w:spacing w:after="0" w:line="240" w:lineRule="auto"/>
        <w:ind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8 mg pailginto atpalaidavimo tabletės</w:t>
      </w:r>
    </w:p>
    <w:p w14:paraId="54B1024D"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Tabletės yra rusvai raudonos, abipus išgaubtos, ovalo formos.</w:t>
      </w:r>
    </w:p>
    <w:p w14:paraId="25B21B0B"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CC42B05"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Tiekiamos 21, 28, 42 ir 84 pailginto atpalaidavimo tablečių OPA/aliuminio/PVC//aliuminio lizdinių plokštelių kartono dėžutės.</w:t>
      </w:r>
    </w:p>
    <w:p w14:paraId="4CB3373B"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125AB92A" w14:textId="77777777" w:rsidR="00A7282F" w:rsidRPr="00A7282F" w:rsidRDefault="00A7282F" w:rsidP="00A7282F">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Gali būti tiekiamos ne visų dydžių pakuotės.</w:t>
      </w:r>
    </w:p>
    <w:p w14:paraId="3D7E34DC" w14:textId="77777777" w:rsidR="00A7282F" w:rsidRPr="00A7282F" w:rsidRDefault="00A7282F" w:rsidP="00A7282F">
      <w:pPr>
        <w:spacing w:after="0" w:line="240" w:lineRule="auto"/>
        <w:rPr>
          <w:rFonts w:ascii="Times New Roman" w:eastAsia="Times New Roman" w:hAnsi="Times New Roman" w:cs="Times New Roman"/>
          <w:noProof/>
          <w:szCs w:val="24"/>
        </w:rPr>
      </w:pPr>
    </w:p>
    <w:p w14:paraId="2DBEA308"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b/>
          <w:bCs/>
          <w:noProof/>
          <w:szCs w:val="24"/>
        </w:rPr>
      </w:pPr>
      <w:r w:rsidRPr="00A7282F">
        <w:rPr>
          <w:rFonts w:ascii="Times New Roman" w:eastAsia="Times New Roman" w:hAnsi="Times New Roman" w:cs="Times New Roman"/>
          <w:b/>
          <w:bCs/>
          <w:noProof/>
          <w:szCs w:val="24"/>
        </w:rPr>
        <w:t>Registruotojas ir gamintojas</w:t>
      </w:r>
    </w:p>
    <w:p w14:paraId="05812BD9" w14:textId="77777777" w:rsidR="00A7282F" w:rsidRPr="00A7282F" w:rsidRDefault="00A7282F" w:rsidP="00A7282F">
      <w:pPr>
        <w:spacing w:after="0" w:line="240" w:lineRule="auto"/>
        <w:rPr>
          <w:rFonts w:ascii="Times New Roman" w:eastAsia="Times New Roman" w:hAnsi="Times New Roman" w:cs="Times New Roman"/>
          <w:i/>
          <w:lang w:val="sl-SI"/>
        </w:rPr>
      </w:pPr>
    </w:p>
    <w:p w14:paraId="477BD150" w14:textId="77777777" w:rsidR="00A7282F" w:rsidRPr="00A7282F" w:rsidRDefault="00A7282F" w:rsidP="00A7282F">
      <w:pPr>
        <w:spacing w:after="0" w:line="240" w:lineRule="auto"/>
        <w:rPr>
          <w:rFonts w:ascii="Times New Roman" w:eastAsia="Times New Roman" w:hAnsi="Times New Roman" w:cs="Times New Roman"/>
          <w:i/>
          <w:lang w:val="sl-SI"/>
        </w:rPr>
      </w:pPr>
      <w:r w:rsidRPr="00A7282F">
        <w:rPr>
          <w:rFonts w:ascii="Times New Roman" w:eastAsia="Times New Roman" w:hAnsi="Times New Roman" w:cs="Times New Roman"/>
          <w:i/>
          <w:lang w:val="sl-SI"/>
        </w:rPr>
        <w:t>Registruotojas</w:t>
      </w:r>
    </w:p>
    <w:p w14:paraId="7419CDB7"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KRKA, d.d., Novo mesto</w:t>
      </w:r>
    </w:p>
    <w:p w14:paraId="1CF5D5A7"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Šmarješka cesta 6</w:t>
      </w:r>
    </w:p>
    <w:p w14:paraId="1E121800"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Novo mesto</w:t>
      </w:r>
    </w:p>
    <w:p w14:paraId="372F718C"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Slovėnija</w:t>
      </w:r>
    </w:p>
    <w:p w14:paraId="3223CE85"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22B682CF"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bCs/>
          <w:i/>
          <w:noProof/>
          <w:szCs w:val="24"/>
        </w:rPr>
      </w:pPr>
      <w:r w:rsidRPr="00A7282F">
        <w:rPr>
          <w:rFonts w:ascii="Times New Roman" w:eastAsia="Times New Roman" w:hAnsi="Times New Roman" w:cs="Times New Roman"/>
          <w:bCs/>
          <w:i/>
          <w:noProof/>
          <w:szCs w:val="24"/>
        </w:rPr>
        <w:t>Gamintojas</w:t>
      </w:r>
    </w:p>
    <w:p w14:paraId="4EC50568"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KRKA, d.d., Novo mesto</w:t>
      </w:r>
    </w:p>
    <w:p w14:paraId="776D482F"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Šmarješka cesta 6</w:t>
      </w:r>
    </w:p>
    <w:p w14:paraId="3677385F"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8501 Novo mesto</w:t>
      </w:r>
    </w:p>
    <w:p w14:paraId="16BA73C0" w14:textId="77777777" w:rsidR="00A7282F" w:rsidRPr="00A7282F" w:rsidRDefault="00A7282F" w:rsidP="00A7282F">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Slovėnija</w:t>
      </w:r>
    </w:p>
    <w:p w14:paraId="09F73B0F" w14:textId="77777777" w:rsidR="00A7282F" w:rsidRPr="00A7282F" w:rsidRDefault="00A7282F" w:rsidP="00A7282F">
      <w:pPr>
        <w:spacing w:after="0" w:line="240" w:lineRule="auto"/>
        <w:rPr>
          <w:rFonts w:ascii="Times New Roman" w:eastAsia="Times New Roman" w:hAnsi="Times New Roman" w:cs="Times New Roman"/>
        </w:rPr>
      </w:pPr>
    </w:p>
    <w:p w14:paraId="6CA16BAA"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arba</w:t>
      </w:r>
    </w:p>
    <w:p w14:paraId="07AC41F6" w14:textId="77777777" w:rsidR="00A7282F" w:rsidRPr="00A7282F" w:rsidRDefault="00A7282F" w:rsidP="00A7282F">
      <w:pPr>
        <w:spacing w:after="0" w:line="240" w:lineRule="auto"/>
        <w:rPr>
          <w:rFonts w:ascii="Times New Roman" w:eastAsia="Times New Roman" w:hAnsi="Times New Roman" w:cs="Times New Roman"/>
          <w:lang w:val="sl-SI"/>
        </w:rPr>
      </w:pPr>
    </w:p>
    <w:p w14:paraId="766B2EBD"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TAD Pharma GmbH</w:t>
      </w:r>
    </w:p>
    <w:p w14:paraId="08ED0798"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Heinz-Lohmann-</w:t>
      </w:r>
      <w:r w:rsidRPr="00A7282F">
        <w:rPr>
          <w:rFonts w:ascii="Times New Roman" w:eastAsia="Times New Roman" w:hAnsi="Times New Roman" w:cs="Times New Roman"/>
          <w:szCs w:val="24"/>
        </w:rPr>
        <w:t xml:space="preserve"> </w:t>
      </w:r>
      <w:r w:rsidRPr="00A7282F">
        <w:rPr>
          <w:rFonts w:ascii="Times New Roman" w:eastAsia="Times New Roman" w:hAnsi="Times New Roman" w:cs="Times New Roman"/>
          <w:lang w:val="sl-SI"/>
        </w:rPr>
        <w:t>Straße 5</w:t>
      </w:r>
    </w:p>
    <w:p w14:paraId="0848FA4F"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27472 Cuxhaven</w:t>
      </w:r>
    </w:p>
    <w:p w14:paraId="72B762FE" w14:textId="77777777" w:rsidR="00A7282F" w:rsidRPr="00A7282F" w:rsidRDefault="00A7282F" w:rsidP="00A7282F">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Vokietija</w:t>
      </w:r>
    </w:p>
    <w:p w14:paraId="005D9041"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2073C955"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Jeigu apie šį vaistą norite sužinoti daugiau, kreipkitės į vietinį registruotojo atstovą.</w:t>
      </w:r>
    </w:p>
    <w:p w14:paraId="14FF92CE"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2BAFB14B"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UAB KRKA Lietuva</w:t>
      </w:r>
    </w:p>
    <w:p w14:paraId="0E315687"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 xml:space="preserve">Senasis Ukmergės kelias 4, </w:t>
      </w:r>
    </w:p>
    <w:p w14:paraId="15D12913"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 xml:space="preserve">Užubalių km., Vilniaus r. </w:t>
      </w:r>
    </w:p>
    <w:p w14:paraId="142181F1"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LT - 14013</w:t>
      </w:r>
    </w:p>
    <w:p w14:paraId="6482AB54"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Tel. + 370 5 236 27 40</w:t>
      </w:r>
    </w:p>
    <w:p w14:paraId="03F398E0"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33C774F" w14:textId="1D837906" w:rsidR="00A7282F" w:rsidRPr="00A7282F" w:rsidRDefault="00A7282F" w:rsidP="00A7282F">
      <w:pPr>
        <w:numPr>
          <w:ilvl w:val="12"/>
          <w:numId w:val="0"/>
        </w:numPr>
        <w:spacing w:after="0" w:line="240" w:lineRule="auto"/>
        <w:ind w:right="-2"/>
        <w:rPr>
          <w:rFonts w:ascii="Times New Roman" w:eastAsia="Times New Roman" w:hAnsi="Times New Roman" w:cs="Times New Roman"/>
          <w:b/>
          <w:bCs/>
          <w:noProof/>
          <w:szCs w:val="24"/>
        </w:rPr>
      </w:pPr>
      <w:r w:rsidRPr="00A7282F">
        <w:rPr>
          <w:rFonts w:ascii="Times New Roman" w:eastAsia="Times New Roman" w:hAnsi="Times New Roman" w:cs="Times New Roman"/>
          <w:b/>
          <w:bCs/>
          <w:szCs w:val="24"/>
        </w:rPr>
        <w:t xml:space="preserve">Šis vaistas </w:t>
      </w:r>
      <w:r w:rsidR="00D75069" w:rsidRPr="00D75069">
        <w:rPr>
          <w:rFonts w:ascii="Times New Roman" w:eastAsia="Times New Roman" w:hAnsi="Times New Roman" w:cs="Times New Roman"/>
          <w:b/>
          <w:bCs/>
          <w:szCs w:val="24"/>
        </w:rPr>
        <w:t xml:space="preserve">Europos ekonominės erdvės </w:t>
      </w:r>
      <w:r w:rsidRPr="00A7282F">
        <w:rPr>
          <w:rFonts w:ascii="Times New Roman" w:eastAsia="Times New Roman" w:hAnsi="Times New Roman" w:cs="Times New Roman"/>
          <w:b/>
          <w:bCs/>
          <w:szCs w:val="24"/>
        </w:rPr>
        <w:t>valstybėse narėse registruotas tokiais pavadinimais:</w:t>
      </w:r>
    </w:p>
    <w:p w14:paraId="31B9D270" w14:textId="77777777" w:rsidR="00A7282F" w:rsidRPr="00A7282F" w:rsidRDefault="00A7282F" w:rsidP="00A7282F">
      <w:pPr>
        <w:tabs>
          <w:tab w:val="left" w:pos="708"/>
        </w:tabs>
        <w:spacing w:after="0" w:line="240" w:lineRule="auto"/>
        <w:rPr>
          <w:rFonts w:ascii="Times New Roman" w:eastAsia="Times New Roman" w:hAnsi="Times New Roman" w:cs="Times New Roman"/>
          <w:i/>
          <w:noProof/>
          <w:lang w:val="sl-S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A7282F" w:rsidRPr="00A7282F" w14:paraId="58B3B15E" w14:textId="77777777" w:rsidTr="00A7282F">
        <w:tc>
          <w:tcPr>
            <w:tcW w:w="4395" w:type="dxa"/>
            <w:tcBorders>
              <w:top w:val="single" w:sz="4" w:space="0" w:color="auto"/>
              <w:left w:val="single" w:sz="4" w:space="0" w:color="auto"/>
              <w:bottom w:val="single" w:sz="4" w:space="0" w:color="auto"/>
              <w:right w:val="single" w:sz="4" w:space="0" w:color="auto"/>
            </w:tcBorders>
          </w:tcPr>
          <w:p w14:paraId="40CAEA21" w14:textId="77777777" w:rsidR="00A7282F" w:rsidRPr="00A7282F" w:rsidRDefault="00A7282F" w:rsidP="00A7282F">
            <w:pPr>
              <w:numPr>
                <w:ilvl w:val="12"/>
                <w:numId w:val="0"/>
              </w:numPr>
              <w:tabs>
                <w:tab w:val="left" w:pos="2955"/>
              </w:tabs>
              <w:spacing w:after="0" w:line="240" w:lineRule="auto"/>
              <w:ind w:right="-2"/>
              <w:rPr>
                <w:rFonts w:ascii="Times New Roman" w:eastAsia="Times New Roman" w:hAnsi="Times New Roman" w:cs="Times New Roman"/>
                <w:b/>
                <w:szCs w:val="24"/>
                <w:lang w:val="en-GB"/>
              </w:rPr>
            </w:pPr>
            <w:r w:rsidRPr="00A7282F">
              <w:rPr>
                <w:rFonts w:ascii="Times New Roman" w:eastAsia="Times New Roman" w:hAnsi="Times New Roman" w:cs="Times New Roman"/>
                <w:b/>
              </w:rPr>
              <w:t>Valstybės narės pavadinimas</w:t>
            </w:r>
            <w:r w:rsidRPr="00A7282F">
              <w:rPr>
                <w:rFonts w:ascii="Times New Roman" w:eastAsia="Times New Roman" w:hAnsi="Times New Roman" w:cs="Times New Roman"/>
                <w:b/>
              </w:rPr>
              <w:tab/>
            </w:r>
          </w:p>
        </w:tc>
        <w:tc>
          <w:tcPr>
            <w:tcW w:w="4252" w:type="dxa"/>
            <w:tcBorders>
              <w:top w:val="single" w:sz="4" w:space="0" w:color="auto"/>
              <w:left w:val="single" w:sz="4" w:space="0" w:color="auto"/>
              <w:bottom w:val="single" w:sz="4" w:space="0" w:color="auto"/>
              <w:right w:val="single" w:sz="4" w:space="0" w:color="auto"/>
            </w:tcBorders>
          </w:tcPr>
          <w:p w14:paraId="4384CCDA"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b/>
                <w:szCs w:val="24"/>
                <w:lang w:val="en-GB"/>
              </w:rPr>
            </w:pPr>
            <w:r w:rsidRPr="00A7282F">
              <w:rPr>
                <w:rFonts w:ascii="Times New Roman" w:eastAsia="Times New Roman" w:hAnsi="Times New Roman" w:cs="Times New Roman"/>
                <w:b/>
              </w:rPr>
              <w:t>Vaisto pavadinimas</w:t>
            </w:r>
          </w:p>
        </w:tc>
      </w:tr>
      <w:tr w:rsidR="00A7282F" w:rsidRPr="00A7282F" w14:paraId="5CE5B4FB" w14:textId="77777777" w:rsidTr="00A7282F">
        <w:tc>
          <w:tcPr>
            <w:tcW w:w="4395" w:type="dxa"/>
            <w:tcBorders>
              <w:top w:val="single" w:sz="4" w:space="0" w:color="auto"/>
              <w:left w:val="single" w:sz="4" w:space="0" w:color="auto"/>
              <w:bottom w:val="single" w:sz="4" w:space="0" w:color="auto"/>
              <w:right w:val="single" w:sz="4" w:space="0" w:color="auto"/>
            </w:tcBorders>
          </w:tcPr>
          <w:p w14:paraId="00A84BC1"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rPr>
            </w:pPr>
            <w:r w:rsidRPr="00A7282F">
              <w:rPr>
                <w:rFonts w:ascii="Times New Roman" w:eastAsia="Times New Roman" w:hAnsi="Times New Roman" w:cs="Times New Roman"/>
              </w:rPr>
              <w:t>Bulgarija, Estija, Latvija, Lietuva, Lenkija, Slovakija, Slovėnija, Ispanija</w:t>
            </w:r>
          </w:p>
        </w:tc>
        <w:tc>
          <w:tcPr>
            <w:tcW w:w="4252" w:type="dxa"/>
            <w:tcBorders>
              <w:top w:val="single" w:sz="4" w:space="0" w:color="auto"/>
              <w:left w:val="single" w:sz="4" w:space="0" w:color="auto"/>
              <w:bottom w:val="single" w:sz="4" w:space="0" w:color="auto"/>
              <w:right w:val="single" w:sz="4" w:space="0" w:color="auto"/>
            </w:tcBorders>
          </w:tcPr>
          <w:p w14:paraId="536ECE1B"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Rolpryna SR</w:t>
            </w:r>
          </w:p>
        </w:tc>
      </w:tr>
      <w:tr w:rsidR="00A7282F" w:rsidRPr="00A7282F" w14:paraId="55A2FD24" w14:textId="77777777" w:rsidTr="00A7282F">
        <w:tc>
          <w:tcPr>
            <w:tcW w:w="4395" w:type="dxa"/>
            <w:tcBorders>
              <w:top w:val="single" w:sz="4" w:space="0" w:color="auto"/>
              <w:left w:val="single" w:sz="4" w:space="0" w:color="auto"/>
              <w:bottom w:val="single" w:sz="4" w:space="0" w:color="auto"/>
              <w:right w:val="single" w:sz="4" w:space="0" w:color="auto"/>
            </w:tcBorders>
          </w:tcPr>
          <w:p w14:paraId="735CD7F3"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rPr>
            </w:pPr>
            <w:r w:rsidRPr="00A7282F">
              <w:rPr>
                <w:rFonts w:ascii="Times New Roman" w:eastAsia="Times New Roman" w:hAnsi="Times New Roman" w:cs="Times New Roman"/>
              </w:rPr>
              <w:t>Čekija</w:t>
            </w:r>
          </w:p>
        </w:tc>
        <w:tc>
          <w:tcPr>
            <w:tcW w:w="4252" w:type="dxa"/>
            <w:tcBorders>
              <w:top w:val="single" w:sz="4" w:space="0" w:color="auto"/>
              <w:left w:val="single" w:sz="4" w:space="0" w:color="auto"/>
              <w:bottom w:val="single" w:sz="4" w:space="0" w:color="auto"/>
              <w:right w:val="single" w:sz="4" w:space="0" w:color="auto"/>
            </w:tcBorders>
          </w:tcPr>
          <w:p w14:paraId="4BD56C27"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Rolpryna</w:t>
            </w:r>
          </w:p>
        </w:tc>
      </w:tr>
      <w:tr w:rsidR="00A7282F" w:rsidRPr="00A7282F" w14:paraId="2414596D" w14:textId="77777777" w:rsidTr="00A7282F">
        <w:tc>
          <w:tcPr>
            <w:tcW w:w="4395" w:type="dxa"/>
            <w:tcBorders>
              <w:top w:val="single" w:sz="4" w:space="0" w:color="auto"/>
              <w:left w:val="single" w:sz="4" w:space="0" w:color="auto"/>
              <w:bottom w:val="single" w:sz="4" w:space="0" w:color="auto"/>
              <w:right w:val="single" w:sz="4" w:space="0" w:color="auto"/>
            </w:tcBorders>
          </w:tcPr>
          <w:p w14:paraId="44455D05"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Norvegija, Portugalija</w:t>
            </w:r>
          </w:p>
        </w:tc>
        <w:tc>
          <w:tcPr>
            <w:tcW w:w="4252" w:type="dxa"/>
            <w:tcBorders>
              <w:top w:val="single" w:sz="4" w:space="0" w:color="auto"/>
              <w:left w:val="single" w:sz="4" w:space="0" w:color="auto"/>
              <w:bottom w:val="single" w:sz="4" w:space="0" w:color="auto"/>
              <w:right w:val="single" w:sz="4" w:space="0" w:color="auto"/>
            </w:tcBorders>
          </w:tcPr>
          <w:p w14:paraId="340E4FB3"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Ropinirol Krka</w:t>
            </w:r>
          </w:p>
        </w:tc>
      </w:tr>
      <w:tr w:rsidR="00A7282F" w:rsidRPr="00A7282F" w14:paraId="45CF9980" w14:textId="77777777" w:rsidTr="00A7282F">
        <w:tc>
          <w:tcPr>
            <w:tcW w:w="4395" w:type="dxa"/>
            <w:tcBorders>
              <w:top w:val="single" w:sz="4" w:space="0" w:color="auto"/>
              <w:left w:val="single" w:sz="4" w:space="0" w:color="auto"/>
              <w:bottom w:val="single" w:sz="4" w:space="0" w:color="auto"/>
              <w:right w:val="single" w:sz="4" w:space="0" w:color="auto"/>
            </w:tcBorders>
          </w:tcPr>
          <w:p w14:paraId="3BB76471"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it-IT"/>
              </w:rPr>
              <w:t>Rumunija</w:t>
            </w:r>
          </w:p>
        </w:tc>
        <w:tc>
          <w:tcPr>
            <w:tcW w:w="4252" w:type="dxa"/>
            <w:tcBorders>
              <w:top w:val="single" w:sz="4" w:space="0" w:color="auto"/>
              <w:left w:val="single" w:sz="4" w:space="0" w:color="auto"/>
              <w:bottom w:val="single" w:sz="4" w:space="0" w:color="auto"/>
              <w:right w:val="single" w:sz="4" w:space="0" w:color="auto"/>
            </w:tcBorders>
          </w:tcPr>
          <w:p w14:paraId="05952596"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it-IT"/>
              </w:rPr>
              <w:t>Rolpryna EP</w:t>
            </w:r>
          </w:p>
        </w:tc>
      </w:tr>
    </w:tbl>
    <w:p w14:paraId="48408B35" w14:textId="77777777" w:rsidR="00A7282F" w:rsidRPr="00A7282F" w:rsidRDefault="00A7282F" w:rsidP="00A7282F">
      <w:pPr>
        <w:tabs>
          <w:tab w:val="left" w:pos="708"/>
        </w:tabs>
        <w:spacing w:after="0" w:line="240" w:lineRule="auto"/>
        <w:rPr>
          <w:rFonts w:ascii="Times New Roman" w:eastAsia="Times New Roman" w:hAnsi="Times New Roman" w:cs="Times New Roman"/>
          <w:i/>
          <w:noProof/>
          <w:lang w:val="en-GB"/>
        </w:rPr>
      </w:pPr>
    </w:p>
    <w:p w14:paraId="6F294392"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1D1237A5"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5EED754E" w14:textId="391F7B8D" w:rsidR="00A7282F" w:rsidRPr="00A7282F" w:rsidRDefault="00A7282F" w:rsidP="00A7282F">
      <w:pPr>
        <w:numPr>
          <w:ilvl w:val="12"/>
          <w:numId w:val="0"/>
        </w:numPr>
        <w:spacing w:after="0" w:line="240" w:lineRule="auto"/>
        <w:ind w:right="-2"/>
        <w:outlineLvl w:val="0"/>
        <w:rPr>
          <w:rFonts w:ascii="Times New Roman" w:eastAsia="Times New Roman" w:hAnsi="Times New Roman" w:cs="Times New Roman"/>
          <w:noProof/>
          <w:szCs w:val="24"/>
        </w:rPr>
      </w:pPr>
      <w:r w:rsidRPr="00A7282F">
        <w:rPr>
          <w:rFonts w:ascii="Times New Roman" w:eastAsia="Times New Roman" w:hAnsi="Times New Roman" w:cs="Times New Roman"/>
          <w:b/>
          <w:bCs/>
          <w:noProof/>
          <w:szCs w:val="24"/>
        </w:rPr>
        <w:t xml:space="preserve">Šis pakuotės </w:t>
      </w:r>
      <w:r w:rsidRPr="00A7282F">
        <w:rPr>
          <w:rFonts w:ascii="Times New Roman" w:eastAsia="Times New Roman" w:hAnsi="Times New Roman" w:cs="Times New Roman"/>
          <w:b/>
          <w:noProof/>
          <w:szCs w:val="24"/>
        </w:rPr>
        <w:t>lapelis paskutinį kartą peržiūrėtas</w:t>
      </w:r>
      <w:r w:rsidR="00394C88">
        <w:rPr>
          <w:rFonts w:ascii="Times New Roman" w:eastAsia="Times New Roman" w:hAnsi="Times New Roman" w:cs="Times New Roman"/>
          <w:b/>
          <w:noProof/>
          <w:szCs w:val="24"/>
        </w:rPr>
        <w:t xml:space="preserve"> 2023-07-26</w:t>
      </w:r>
      <w:r w:rsidR="000724BA">
        <w:rPr>
          <w:rFonts w:ascii="Times New Roman" w:eastAsia="Times New Roman" w:hAnsi="Times New Roman" w:cs="Times New Roman"/>
          <w:b/>
          <w:noProof/>
          <w:szCs w:val="24"/>
        </w:rPr>
        <w:t>.</w:t>
      </w:r>
    </w:p>
    <w:p w14:paraId="56BA0C4C" w14:textId="77777777" w:rsidR="00A7282F" w:rsidRPr="00A7282F" w:rsidRDefault="00A7282F" w:rsidP="00A7282F">
      <w:pPr>
        <w:numPr>
          <w:ilvl w:val="12"/>
          <w:numId w:val="0"/>
        </w:numPr>
        <w:spacing w:after="0" w:line="240" w:lineRule="auto"/>
        <w:ind w:right="-2"/>
        <w:rPr>
          <w:rFonts w:ascii="Times New Roman" w:eastAsia="Times New Roman" w:hAnsi="Times New Roman" w:cs="Times New Roman"/>
          <w:noProof/>
          <w:szCs w:val="24"/>
        </w:rPr>
      </w:pPr>
    </w:p>
    <w:p w14:paraId="3A76AD15" w14:textId="77777777" w:rsidR="00A7282F" w:rsidRPr="00A7282F" w:rsidRDefault="00A7282F" w:rsidP="00A7282F">
      <w:pPr>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A7282F">
          <w:rPr>
            <w:rFonts w:ascii="Times New Roman" w:eastAsia="Times New Roman" w:hAnsi="Times New Roman" w:cs="Times New Roman"/>
            <w:noProof/>
            <w:color w:val="0000FF"/>
            <w:u w:val="single"/>
          </w:rPr>
          <w:t>http://www.vvkt.lt/</w:t>
        </w:r>
      </w:hyperlink>
    </w:p>
    <w:p w14:paraId="75DAC090" w14:textId="77777777" w:rsidR="002E702A" w:rsidRDefault="002E702A"/>
    <w:sectPr w:rsidR="002E702A" w:rsidSect="00A7282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3D3FC" w14:textId="77777777" w:rsidR="007E3E76" w:rsidRDefault="007E3E76">
      <w:pPr>
        <w:spacing w:after="0" w:line="240" w:lineRule="auto"/>
      </w:pPr>
      <w:r>
        <w:separator/>
      </w:r>
    </w:p>
  </w:endnote>
  <w:endnote w:type="continuationSeparator" w:id="0">
    <w:p w14:paraId="0D7EB6DB" w14:textId="77777777" w:rsidR="007E3E76" w:rsidRDefault="007E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B3739" w14:textId="77777777" w:rsidR="00AD7009" w:rsidRDefault="00AD700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1FF23EE1" w14:textId="77777777" w:rsidR="00AD7009" w:rsidRDefault="00AD700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9578" w14:textId="77777777" w:rsidR="00AD7009" w:rsidRDefault="00AD7009">
    <w:pPr>
      <w:pStyle w:val="Porat"/>
      <w:framePr w:wrap="around" w:vAnchor="text" w:hAnchor="margin" w:xAlign="right" w:y="1"/>
      <w:rPr>
        <w:rStyle w:val="Puslapionumeris"/>
        <w:lang w:val="lt-LT"/>
      </w:rPr>
    </w:pPr>
  </w:p>
  <w:p w14:paraId="02F9E0EF" w14:textId="69D15498" w:rsidR="00AD7009" w:rsidRDefault="00AD7009">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AE6751">
      <w:rPr>
        <w:rStyle w:val="Puslapionumeris"/>
        <w:rFonts w:ascii="Arial" w:hAnsi="Arial" w:cs="Arial"/>
        <w:noProof/>
        <w:lang w:val="lt-LT"/>
      </w:rPr>
      <w:t>2</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7538" w14:textId="77777777" w:rsidR="006335C3" w:rsidRDefault="006335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C2A4E" w14:textId="77777777" w:rsidR="007E3E76" w:rsidRDefault="007E3E76">
      <w:pPr>
        <w:spacing w:after="0" w:line="240" w:lineRule="auto"/>
      </w:pPr>
      <w:r>
        <w:separator/>
      </w:r>
    </w:p>
  </w:footnote>
  <w:footnote w:type="continuationSeparator" w:id="0">
    <w:p w14:paraId="0FE884EA" w14:textId="77777777" w:rsidR="007E3E76" w:rsidRDefault="007E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EC44" w14:textId="77777777" w:rsidR="006335C3" w:rsidRDefault="006335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69A3" w14:textId="77777777" w:rsidR="006335C3" w:rsidRDefault="006335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B2A8" w14:textId="77777777" w:rsidR="006335C3" w:rsidRDefault="006335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FB107B"/>
    <w:multiLevelType w:val="hybridMultilevel"/>
    <w:tmpl w:val="CB96C572"/>
    <w:lvl w:ilvl="0" w:tplc="0136EC9A">
      <w:start w:val="1"/>
      <w:numFmt w:val="bullet"/>
      <w:lvlText w:val=""/>
      <w:lvlJc w:val="left"/>
      <w:pPr>
        <w:tabs>
          <w:tab w:val="num" w:pos="851"/>
        </w:tabs>
        <w:ind w:left="85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F4497"/>
    <w:multiLevelType w:val="hybridMultilevel"/>
    <w:tmpl w:val="297AA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6562B2"/>
    <w:multiLevelType w:val="hybridMultilevel"/>
    <w:tmpl w:val="DC94CD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CAA0EBB"/>
    <w:multiLevelType w:val="hybridMultilevel"/>
    <w:tmpl w:val="E9E4832E"/>
    <w:lvl w:ilvl="0" w:tplc="FFFFFFFF">
      <w:start w:val="1"/>
      <w:numFmt w:val="bullet"/>
      <w:lvlText w:val="-"/>
      <w:lvlJc w:val="left"/>
      <w:pPr>
        <w:tabs>
          <w:tab w:val="num" w:pos="851"/>
        </w:tabs>
        <w:ind w:left="851" w:hanging="567"/>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1E4F8A"/>
    <w:multiLevelType w:val="hybridMultilevel"/>
    <w:tmpl w:val="62DAAFF8"/>
    <w:lvl w:ilvl="0" w:tplc="C6E85A08">
      <w:start w:val="1"/>
      <w:numFmt w:val="bullet"/>
      <w:pStyle w:val="Bullet"/>
      <w:lvlText w:val=""/>
      <w:lvlJc w:val="left"/>
      <w:pPr>
        <w:tabs>
          <w:tab w:val="num" w:pos="927"/>
        </w:tabs>
        <w:ind w:left="851" w:hanging="284"/>
      </w:pPr>
      <w:rPr>
        <w:rFonts w:ascii="Wingdings" w:hAnsi="Wingdings" w:hint="default"/>
      </w:rPr>
    </w:lvl>
    <w:lvl w:ilvl="1" w:tplc="08090001">
      <w:start w:val="1"/>
      <w:numFmt w:val="bullet"/>
      <w:lvlText w:val=""/>
      <w:lvlJc w:val="left"/>
      <w:pPr>
        <w:tabs>
          <w:tab w:val="num" w:pos="2007"/>
        </w:tabs>
        <w:ind w:left="2007" w:hanging="360"/>
      </w:pPr>
      <w:rPr>
        <w:rFonts w:ascii="Symbol" w:hAnsi="Symbol"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Times New Roman"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Times New Roman"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CF23548"/>
    <w:multiLevelType w:val="hybridMultilevel"/>
    <w:tmpl w:val="7CEABDB2"/>
    <w:lvl w:ilvl="0" w:tplc="0136EC9A">
      <w:start w:val="1"/>
      <w:numFmt w:val="bullet"/>
      <w:lvlText w:val=""/>
      <w:lvlJc w:val="left"/>
      <w:pPr>
        <w:tabs>
          <w:tab w:val="num" w:pos="851"/>
        </w:tabs>
        <w:ind w:left="85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F36AD0"/>
    <w:multiLevelType w:val="hybridMultilevel"/>
    <w:tmpl w:val="7B807C4A"/>
    <w:lvl w:ilvl="0" w:tplc="0136EC9A">
      <w:start w:val="1"/>
      <w:numFmt w:val="bullet"/>
      <w:lvlText w:val=""/>
      <w:lvlJc w:val="left"/>
      <w:pPr>
        <w:tabs>
          <w:tab w:val="num" w:pos="851"/>
        </w:tabs>
        <w:ind w:left="85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242FC"/>
    <w:multiLevelType w:val="hybridMultilevel"/>
    <w:tmpl w:val="F076807C"/>
    <w:lvl w:ilvl="0" w:tplc="0136EC9A">
      <w:start w:val="1"/>
      <w:numFmt w:val="bullet"/>
      <w:lvlText w:val=""/>
      <w:lvlJc w:val="left"/>
      <w:pPr>
        <w:tabs>
          <w:tab w:val="num" w:pos="851"/>
        </w:tabs>
        <w:ind w:left="85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4F5AD2"/>
    <w:multiLevelType w:val="hybridMultilevel"/>
    <w:tmpl w:val="F46433E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A3224B"/>
    <w:multiLevelType w:val="hybridMultilevel"/>
    <w:tmpl w:val="CA7CAE96"/>
    <w:lvl w:ilvl="0" w:tplc="0136EC9A">
      <w:start w:val="1"/>
      <w:numFmt w:val="bullet"/>
      <w:lvlText w:val=""/>
      <w:lvlJc w:val="left"/>
      <w:pPr>
        <w:tabs>
          <w:tab w:val="num" w:pos="851"/>
        </w:tabs>
        <w:ind w:left="85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C20E47"/>
    <w:multiLevelType w:val="hybridMultilevel"/>
    <w:tmpl w:val="9C8C54B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7125F4"/>
    <w:multiLevelType w:val="hybridMultilevel"/>
    <w:tmpl w:val="85FEC87E"/>
    <w:lvl w:ilvl="0" w:tplc="0136EC9A">
      <w:start w:val="1"/>
      <w:numFmt w:val="bullet"/>
      <w:lvlText w:val=""/>
      <w:lvlJc w:val="left"/>
      <w:pPr>
        <w:tabs>
          <w:tab w:val="num" w:pos="851"/>
        </w:tabs>
        <w:ind w:left="851" w:hanging="567"/>
      </w:pPr>
      <w:rPr>
        <w:rFonts w:ascii="Symbol" w:hAnsi="Symbol" w:hint="default"/>
        <w:color w:val="auto"/>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413872"/>
    <w:multiLevelType w:val="hybridMultilevel"/>
    <w:tmpl w:val="D2B4EDF0"/>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86" w:hanging="360"/>
        </w:pPr>
      </w:lvl>
    </w:lvlOverride>
  </w:num>
  <w:num w:numId="2">
    <w:abstractNumId w:val="4"/>
  </w:num>
  <w:num w:numId="3">
    <w:abstractNumId w:val="9"/>
  </w:num>
  <w:num w:numId="4">
    <w:abstractNumId w:val="6"/>
  </w:num>
  <w:num w:numId="5">
    <w:abstractNumId w:val="12"/>
  </w:num>
  <w:num w:numId="6">
    <w:abstractNumId w:val="1"/>
  </w:num>
  <w:num w:numId="7">
    <w:abstractNumId w:val="8"/>
  </w:num>
  <w:num w:numId="8">
    <w:abstractNumId w:val="7"/>
  </w:num>
  <w:num w:numId="9">
    <w:abstractNumId w:val="10"/>
  </w:num>
  <w:num w:numId="10">
    <w:abstractNumId w:val="3"/>
  </w:num>
  <w:num w:numId="11">
    <w:abstractNumId w:val="5"/>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ED"/>
    <w:rsid w:val="000317B5"/>
    <w:rsid w:val="00065C43"/>
    <w:rsid w:val="000724BA"/>
    <w:rsid w:val="00087F03"/>
    <w:rsid w:val="000B6F40"/>
    <w:rsid w:val="000C42BB"/>
    <w:rsid w:val="00111099"/>
    <w:rsid w:val="00120B31"/>
    <w:rsid w:val="001230B9"/>
    <w:rsid w:val="001611EA"/>
    <w:rsid w:val="00187392"/>
    <w:rsid w:val="001C4B63"/>
    <w:rsid w:val="001D6B38"/>
    <w:rsid w:val="001F3388"/>
    <w:rsid w:val="00224490"/>
    <w:rsid w:val="00236BD8"/>
    <w:rsid w:val="002541CA"/>
    <w:rsid w:val="00254BF4"/>
    <w:rsid w:val="00265C6B"/>
    <w:rsid w:val="002772B2"/>
    <w:rsid w:val="00297959"/>
    <w:rsid w:val="002C3817"/>
    <w:rsid w:val="002D3AB4"/>
    <w:rsid w:val="002E702A"/>
    <w:rsid w:val="00311DD9"/>
    <w:rsid w:val="00390604"/>
    <w:rsid w:val="003918AB"/>
    <w:rsid w:val="00394C88"/>
    <w:rsid w:val="003C57E9"/>
    <w:rsid w:val="004045C0"/>
    <w:rsid w:val="00411CF6"/>
    <w:rsid w:val="004355D9"/>
    <w:rsid w:val="004A45F0"/>
    <w:rsid w:val="004A5B77"/>
    <w:rsid w:val="004F397D"/>
    <w:rsid w:val="0055593E"/>
    <w:rsid w:val="005A1C6B"/>
    <w:rsid w:val="005B2BAE"/>
    <w:rsid w:val="005B498C"/>
    <w:rsid w:val="005D128C"/>
    <w:rsid w:val="005E0AED"/>
    <w:rsid w:val="005E4FA6"/>
    <w:rsid w:val="005F455C"/>
    <w:rsid w:val="006149C8"/>
    <w:rsid w:val="006335C3"/>
    <w:rsid w:val="0065615B"/>
    <w:rsid w:val="006B4A59"/>
    <w:rsid w:val="006E1934"/>
    <w:rsid w:val="0076554C"/>
    <w:rsid w:val="007763DE"/>
    <w:rsid w:val="007A015F"/>
    <w:rsid w:val="007B10D5"/>
    <w:rsid w:val="007B3416"/>
    <w:rsid w:val="007D0BED"/>
    <w:rsid w:val="007D4A4C"/>
    <w:rsid w:val="007E1456"/>
    <w:rsid w:val="007E3E76"/>
    <w:rsid w:val="00843366"/>
    <w:rsid w:val="008556D7"/>
    <w:rsid w:val="00863B3C"/>
    <w:rsid w:val="008D2458"/>
    <w:rsid w:val="008F2396"/>
    <w:rsid w:val="008F6656"/>
    <w:rsid w:val="00903F75"/>
    <w:rsid w:val="00942B40"/>
    <w:rsid w:val="00983D88"/>
    <w:rsid w:val="009A6CD6"/>
    <w:rsid w:val="009B321B"/>
    <w:rsid w:val="009C492E"/>
    <w:rsid w:val="009F670E"/>
    <w:rsid w:val="00A3001E"/>
    <w:rsid w:val="00A5606D"/>
    <w:rsid w:val="00A7282F"/>
    <w:rsid w:val="00A83ACC"/>
    <w:rsid w:val="00A84BD9"/>
    <w:rsid w:val="00AA33D2"/>
    <w:rsid w:val="00AC04EF"/>
    <w:rsid w:val="00AD7009"/>
    <w:rsid w:val="00AE6751"/>
    <w:rsid w:val="00B315E6"/>
    <w:rsid w:val="00B455C1"/>
    <w:rsid w:val="00B601E2"/>
    <w:rsid w:val="00B720C5"/>
    <w:rsid w:val="00B91988"/>
    <w:rsid w:val="00BE508E"/>
    <w:rsid w:val="00C17926"/>
    <w:rsid w:val="00C23239"/>
    <w:rsid w:val="00C53F72"/>
    <w:rsid w:val="00C611F3"/>
    <w:rsid w:val="00C65AF7"/>
    <w:rsid w:val="00C84C6A"/>
    <w:rsid w:val="00C851A8"/>
    <w:rsid w:val="00C86124"/>
    <w:rsid w:val="00C86458"/>
    <w:rsid w:val="00CA1A2A"/>
    <w:rsid w:val="00CB28DA"/>
    <w:rsid w:val="00CC26E7"/>
    <w:rsid w:val="00CE3FDA"/>
    <w:rsid w:val="00CE5493"/>
    <w:rsid w:val="00CE7691"/>
    <w:rsid w:val="00CF55B8"/>
    <w:rsid w:val="00D064A1"/>
    <w:rsid w:val="00D75069"/>
    <w:rsid w:val="00DB2426"/>
    <w:rsid w:val="00DC12F6"/>
    <w:rsid w:val="00DD31F8"/>
    <w:rsid w:val="00DE7FE6"/>
    <w:rsid w:val="00DF3F7F"/>
    <w:rsid w:val="00EB4BFC"/>
    <w:rsid w:val="00F2282C"/>
    <w:rsid w:val="00F244AB"/>
    <w:rsid w:val="00F86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10241"/>
    <o:shapelayout v:ext="edit">
      <o:idmap v:ext="edit" data="1"/>
    </o:shapelayout>
  </w:shapeDefaults>
  <w:decimalSymbol w:val=","/>
  <w:listSeparator w:val=";"/>
  <w14:docId w14:val="230E2DB7"/>
  <w15:chartTrackingRefBased/>
  <w15:docId w15:val="{2FEA3E37-4A32-4AED-96CF-C2B5197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7282F"/>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A7282F"/>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A7282F"/>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qFormat/>
    <w:rsid w:val="00A7282F"/>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qFormat/>
    <w:rsid w:val="00A7282F"/>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qFormat/>
    <w:rsid w:val="00A7282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qFormat/>
    <w:rsid w:val="00A7282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rsid w:val="00A7282F"/>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qFormat/>
    <w:rsid w:val="00A7282F"/>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282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A7282F"/>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A7282F"/>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A7282F"/>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A7282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A7282F"/>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A7282F"/>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A7282F"/>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A7282F"/>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A7282F"/>
  </w:style>
  <w:style w:type="paragraph" w:styleId="Porat">
    <w:name w:val="footer"/>
    <w:basedOn w:val="prastasis"/>
    <w:link w:val="PoratDiagrama"/>
    <w:rsid w:val="00A7282F"/>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A7282F"/>
    <w:rPr>
      <w:rFonts w:ascii="Helvetica" w:eastAsia="Times New Roman" w:hAnsi="Helvetica" w:cs="Times New Roman"/>
      <w:sz w:val="16"/>
      <w:szCs w:val="20"/>
      <w:lang w:val="cs-CZ"/>
    </w:rPr>
  </w:style>
  <w:style w:type="character" w:styleId="Puslapionumeris">
    <w:name w:val="page number"/>
    <w:basedOn w:val="Numatytasispastraiposriftas"/>
    <w:rsid w:val="00A7282F"/>
  </w:style>
  <w:style w:type="paragraph" w:styleId="Antrats">
    <w:name w:val="header"/>
    <w:basedOn w:val="prastasis"/>
    <w:link w:val="AntratsDiagrama"/>
    <w:rsid w:val="00A7282F"/>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A7282F"/>
    <w:rPr>
      <w:rFonts w:ascii="Helvetica" w:eastAsia="Times New Roman" w:hAnsi="Helvetica" w:cs="Times New Roman"/>
      <w:sz w:val="20"/>
      <w:szCs w:val="20"/>
      <w:lang w:val="cs-CZ"/>
    </w:rPr>
  </w:style>
  <w:style w:type="paragraph" w:customStyle="1" w:styleId="AHeader1">
    <w:name w:val="AHeader 1"/>
    <w:basedOn w:val="prastasis"/>
    <w:rsid w:val="00A7282F"/>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A7282F"/>
    <w:pPr>
      <w:numPr>
        <w:ilvl w:val="1"/>
      </w:numPr>
      <w:tabs>
        <w:tab w:val="num" w:pos="360"/>
        <w:tab w:val="num" w:pos="720"/>
      </w:tabs>
      <w:ind w:left="360" w:hanging="360"/>
    </w:pPr>
    <w:rPr>
      <w:sz w:val="22"/>
    </w:rPr>
  </w:style>
  <w:style w:type="paragraph" w:customStyle="1" w:styleId="AHeader3">
    <w:name w:val="AHeader 3"/>
    <w:basedOn w:val="AHeader2"/>
    <w:rsid w:val="00A7282F"/>
    <w:pPr>
      <w:numPr>
        <w:ilvl w:val="2"/>
      </w:numPr>
      <w:tabs>
        <w:tab w:val="num" w:pos="360"/>
      </w:tabs>
      <w:ind w:left="360" w:hanging="360"/>
    </w:pPr>
  </w:style>
  <w:style w:type="paragraph" w:customStyle="1" w:styleId="AHeader2abc">
    <w:name w:val="AHeader 2 abc"/>
    <w:basedOn w:val="AHeader3"/>
    <w:rsid w:val="00A7282F"/>
    <w:pPr>
      <w:numPr>
        <w:ilvl w:val="3"/>
      </w:numPr>
      <w:tabs>
        <w:tab w:val="num" w:pos="360"/>
      </w:tabs>
      <w:ind w:left="360" w:hanging="360"/>
      <w:jc w:val="both"/>
    </w:pPr>
    <w:rPr>
      <w:b w:val="0"/>
      <w:bCs w:val="0"/>
    </w:rPr>
  </w:style>
  <w:style w:type="paragraph" w:customStyle="1" w:styleId="AHeader3abc">
    <w:name w:val="AHeader 3 abc"/>
    <w:basedOn w:val="AHeader2abc"/>
    <w:rsid w:val="00A7282F"/>
    <w:pPr>
      <w:numPr>
        <w:ilvl w:val="4"/>
      </w:numPr>
      <w:tabs>
        <w:tab w:val="num" w:pos="360"/>
      </w:tabs>
      <w:ind w:left="360" w:hanging="360"/>
    </w:pPr>
  </w:style>
  <w:style w:type="paragraph" w:styleId="Pagrindinistekstas">
    <w:name w:val="Body Text"/>
    <w:basedOn w:val="prastasis"/>
    <w:link w:val="PagrindinistekstasDiagrama"/>
    <w:rsid w:val="00A7282F"/>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A7282F"/>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A7282F"/>
    <w:rPr>
      <w:color w:val="0000FF"/>
      <w:u w:val="single"/>
    </w:rPr>
  </w:style>
  <w:style w:type="character" w:styleId="Grietas">
    <w:name w:val="Strong"/>
    <w:basedOn w:val="Numatytasispastraiposriftas"/>
    <w:qFormat/>
    <w:rsid w:val="00A7282F"/>
    <w:rPr>
      <w:b/>
      <w:bCs/>
    </w:rPr>
  </w:style>
  <w:style w:type="paragraph" w:styleId="Debesliotekstas">
    <w:name w:val="Balloon Text"/>
    <w:basedOn w:val="prastasis"/>
    <w:link w:val="DebesliotekstasDiagrama"/>
    <w:semiHidden/>
    <w:rsid w:val="00A7282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7282F"/>
    <w:rPr>
      <w:rFonts w:ascii="Tahoma" w:eastAsia="Times New Roman" w:hAnsi="Tahoma" w:cs="Tahoma"/>
      <w:sz w:val="16"/>
      <w:szCs w:val="16"/>
    </w:rPr>
  </w:style>
  <w:style w:type="paragraph" w:customStyle="1" w:styleId="BTEMEASMCA">
    <w:name w:val="BT EMEA_SMCA"/>
    <w:basedOn w:val="prastasis"/>
    <w:link w:val="BTEMEASMCAChar"/>
    <w:autoRedefine/>
    <w:rsid w:val="00A7282F"/>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A7282F"/>
    <w:rPr>
      <w:rFonts w:ascii="Times New Roman" w:eastAsia="Times New Roman" w:hAnsi="Times New Roman" w:cs="Times New Roman"/>
      <w:noProof/>
    </w:rPr>
  </w:style>
  <w:style w:type="paragraph" w:customStyle="1" w:styleId="PI-1EMEASMCA">
    <w:name w:val="PI-1 EMEA_SMCA"/>
    <w:basedOn w:val="Antrat2"/>
    <w:autoRedefine/>
    <w:rsid w:val="00A7282F"/>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A7282F"/>
    <w:pPr>
      <w:spacing w:before="0" w:after="0" w:line="240" w:lineRule="auto"/>
      <w:ind w:left="567" w:hanging="567"/>
    </w:pPr>
    <w:rPr>
      <w:szCs w:val="22"/>
      <w:lang w:val="lt-LT"/>
    </w:rPr>
  </w:style>
  <w:style w:type="paragraph" w:customStyle="1" w:styleId="TTEMEASMCA">
    <w:name w:val="TT EMEA_SMCA"/>
    <w:basedOn w:val="Antrat1"/>
    <w:link w:val="TTEMEASMCAChar"/>
    <w:autoRedefine/>
    <w:rsid w:val="00A7282F"/>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rsid w:val="00A7282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A7282F"/>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A7282F"/>
    <w:rPr>
      <w:i/>
      <w:color w:val="008000"/>
    </w:rPr>
  </w:style>
  <w:style w:type="character" w:customStyle="1" w:styleId="BTgEMEASMCAChar">
    <w:name w:val="BT(g) EMEA_SMCA Char"/>
    <w:basedOn w:val="BTEMEASMCAChar"/>
    <w:link w:val="BTgEMEASMCA"/>
    <w:rsid w:val="00A7282F"/>
    <w:rPr>
      <w:rFonts w:ascii="Times New Roman" w:eastAsia="Times New Roman" w:hAnsi="Times New Roman" w:cs="Times New Roman"/>
      <w:i/>
      <w:noProof/>
      <w:color w:val="008000"/>
    </w:rPr>
  </w:style>
  <w:style w:type="paragraph" w:customStyle="1" w:styleId="BTuEMEASMCA">
    <w:name w:val="BT(u) EMEA_SMCA"/>
    <w:basedOn w:val="BTEMEASMCA"/>
    <w:autoRedefine/>
    <w:rsid w:val="00A7282F"/>
    <w:rPr>
      <w:u w:val="single"/>
    </w:rPr>
  </w:style>
  <w:style w:type="paragraph" w:customStyle="1" w:styleId="EMEAEnBodyText">
    <w:name w:val="EMEA En Body Text"/>
    <w:basedOn w:val="prastasis"/>
    <w:rsid w:val="00A7282F"/>
    <w:pPr>
      <w:spacing w:before="120" w:after="120" w:line="240" w:lineRule="auto"/>
      <w:jc w:val="both"/>
    </w:pPr>
    <w:rPr>
      <w:rFonts w:ascii="Times New Roman" w:eastAsia="Times New Roman" w:hAnsi="Times New Roman" w:cs="Times New Roman"/>
      <w:szCs w:val="20"/>
      <w:lang w:val="en-US"/>
    </w:rPr>
  </w:style>
  <w:style w:type="paragraph" w:styleId="Pagrindinistekstas2">
    <w:name w:val="Body Text 2"/>
    <w:basedOn w:val="prastasis"/>
    <w:link w:val="Pagrindinistekstas2Diagrama"/>
    <w:rsid w:val="00A7282F"/>
    <w:pPr>
      <w:numPr>
        <w:ilvl w:val="12"/>
      </w:numPr>
      <w:spacing w:after="0" w:line="240" w:lineRule="auto"/>
      <w:ind w:right="-2"/>
    </w:pPr>
    <w:rPr>
      <w:rFonts w:ascii="Times New Roman" w:eastAsia="Times New Roman" w:hAnsi="Times New Roman" w:cs="Times New Roman"/>
      <w:b/>
      <w:bCs/>
      <w:szCs w:val="20"/>
    </w:rPr>
  </w:style>
  <w:style w:type="character" w:customStyle="1" w:styleId="Pagrindinistekstas2Diagrama">
    <w:name w:val="Pagrindinis tekstas 2 Diagrama"/>
    <w:basedOn w:val="Numatytasispastraiposriftas"/>
    <w:link w:val="Pagrindinistekstas2"/>
    <w:rsid w:val="00A7282F"/>
    <w:rPr>
      <w:rFonts w:ascii="Times New Roman" w:eastAsia="Times New Roman" w:hAnsi="Times New Roman" w:cs="Times New Roman"/>
      <w:b/>
      <w:bCs/>
      <w:szCs w:val="20"/>
    </w:rPr>
  </w:style>
  <w:style w:type="character" w:styleId="Perirtashipersaitas">
    <w:name w:val="FollowedHyperlink"/>
    <w:basedOn w:val="Numatytasispastraiposriftas"/>
    <w:rsid w:val="00A7282F"/>
    <w:rPr>
      <w:color w:val="800080"/>
      <w:u w:val="single"/>
    </w:rPr>
  </w:style>
  <w:style w:type="paragraph" w:customStyle="1" w:styleId="Text">
    <w:name w:val="Text"/>
    <w:basedOn w:val="prastasis"/>
    <w:rsid w:val="00A7282F"/>
    <w:pPr>
      <w:spacing w:after="240" w:line="312" w:lineRule="atLeast"/>
    </w:pPr>
    <w:rPr>
      <w:rFonts w:ascii="Times New Roman" w:eastAsia="Calibri" w:hAnsi="Times New Roman" w:cs="Times New Roman"/>
      <w:sz w:val="24"/>
      <w:szCs w:val="20"/>
      <w:lang w:val="en-GB" w:eastAsia="en-GB"/>
    </w:rPr>
  </w:style>
  <w:style w:type="character" w:customStyle="1" w:styleId="KomentarotekstasDiagrama">
    <w:name w:val="Komentaro tekstas Diagrama"/>
    <w:basedOn w:val="Numatytasispastraiposriftas"/>
    <w:link w:val="Komentarotekstas"/>
    <w:semiHidden/>
    <w:rsid w:val="00A7282F"/>
  </w:style>
  <w:style w:type="paragraph" w:customStyle="1" w:styleId="Komentarotekstas1">
    <w:name w:val="Komentaro tekstas1"/>
    <w:basedOn w:val="prastasis"/>
    <w:next w:val="Komentarotekstas"/>
    <w:semiHidden/>
    <w:rsid w:val="00A7282F"/>
    <w:pPr>
      <w:spacing w:after="0" w:line="240" w:lineRule="auto"/>
    </w:pPr>
    <w:rPr>
      <w:lang w:val="en-US"/>
    </w:rPr>
  </w:style>
  <w:style w:type="character" w:customStyle="1" w:styleId="KomentarotekstasDiagrama1">
    <w:name w:val="Komentaro tekstas Diagrama1"/>
    <w:basedOn w:val="Numatytasispastraiposriftas"/>
    <w:uiPriority w:val="99"/>
    <w:semiHidden/>
    <w:rsid w:val="00A7282F"/>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semiHidden/>
    <w:rsid w:val="00A7282F"/>
    <w:rPr>
      <w:b/>
      <w:bCs/>
    </w:rPr>
  </w:style>
  <w:style w:type="paragraph" w:customStyle="1" w:styleId="Komentarotema1">
    <w:name w:val="Komentaro tema1"/>
    <w:basedOn w:val="Komentarotekstas"/>
    <w:next w:val="Komentarotekstas"/>
    <w:semiHidden/>
    <w:rsid w:val="00A7282F"/>
    <w:pPr>
      <w:spacing w:after="0"/>
    </w:pPr>
    <w:rPr>
      <w:b/>
      <w:bCs/>
      <w:lang w:val="en-US"/>
    </w:rPr>
  </w:style>
  <w:style w:type="character" w:customStyle="1" w:styleId="KomentarotemaDiagrama1">
    <w:name w:val="Komentaro tema Diagrama1"/>
    <w:basedOn w:val="KomentarotekstasDiagrama1"/>
    <w:uiPriority w:val="99"/>
    <w:semiHidden/>
    <w:rsid w:val="00A7282F"/>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A7282F"/>
    <w:pPr>
      <w:spacing w:after="0" w:line="240" w:lineRule="auto"/>
      <w:ind w:left="720"/>
      <w:contextualSpacing/>
    </w:pPr>
    <w:rPr>
      <w:rFonts w:ascii="Times New Roman" w:eastAsia="Times New Roman" w:hAnsi="Times New Roman" w:cs="Times New Roman"/>
      <w:szCs w:val="24"/>
    </w:rPr>
  </w:style>
  <w:style w:type="character" w:styleId="Komentaronuoroda">
    <w:name w:val="annotation reference"/>
    <w:basedOn w:val="Numatytasispastraiposriftas"/>
    <w:uiPriority w:val="99"/>
    <w:semiHidden/>
    <w:unhideWhenUsed/>
    <w:rsid w:val="00A7282F"/>
    <w:rPr>
      <w:sz w:val="16"/>
      <w:szCs w:val="16"/>
    </w:rPr>
  </w:style>
  <w:style w:type="character" w:customStyle="1" w:styleId="shorttext">
    <w:name w:val="short_text"/>
    <w:basedOn w:val="Numatytasispastraiposriftas"/>
    <w:rsid w:val="00A7282F"/>
  </w:style>
  <w:style w:type="character" w:customStyle="1" w:styleId="highlight">
    <w:name w:val="highlight"/>
    <w:basedOn w:val="Numatytasispastraiposriftas"/>
    <w:rsid w:val="00A7282F"/>
  </w:style>
  <w:style w:type="paragraph" w:styleId="Pataisymai">
    <w:name w:val="Revision"/>
    <w:hidden/>
    <w:uiPriority w:val="99"/>
    <w:semiHidden/>
    <w:rsid w:val="00A7282F"/>
    <w:pPr>
      <w:spacing w:after="0" w:line="240" w:lineRule="auto"/>
    </w:pPr>
    <w:rPr>
      <w:rFonts w:ascii="Times New Roman" w:eastAsia="Times New Roman" w:hAnsi="Times New Roman" w:cs="Times New Roman"/>
      <w:szCs w:val="24"/>
    </w:rPr>
  </w:style>
  <w:style w:type="paragraph" w:customStyle="1" w:styleId="Bullet">
    <w:name w:val="Bullet"/>
    <w:basedOn w:val="prastasis"/>
    <w:uiPriority w:val="99"/>
    <w:rsid w:val="00A7282F"/>
    <w:pPr>
      <w:numPr>
        <w:numId w:val="11"/>
      </w:numPr>
      <w:tabs>
        <w:tab w:val="left" w:pos="851"/>
      </w:tabs>
      <w:spacing w:before="120" w:after="0" w:line="240" w:lineRule="auto"/>
    </w:pPr>
    <w:rPr>
      <w:rFonts w:ascii="Times New Roman" w:eastAsia="Times New Roman" w:hAnsi="Times New Roman" w:cs="Times New Roman"/>
      <w:szCs w:val="24"/>
      <w:lang w:val="en-GB" w:eastAsia="en-GB"/>
    </w:rPr>
  </w:style>
  <w:style w:type="paragraph" w:customStyle="1" w:styleId="PI-3EMEASMCA">
    <w:name w:val="PI-3 EMEA_SMCA"/>
    <w:basedOn w:val="prastasis"/>
    <w:autoRedefine/>
    <w:uiPriority w:val="99"/>
    <w:rsid w:val="00A7282F"/>
    <w:pPr>
      <w:spacing w:after="0" w:line="240" w:lineRule="auto"/>
    </w:pPr>
    <w:rPr>
      <w:rFonts w:ascii="Times New Roman" w:eastAsia="Times New Roman" w:hAnsi="Times New Roman" w:cs="Times New Roman"/>
      <w:noProof/>
    </w:rPr>
  </w:style>
  <w:style w:type="paragraph" w:styleId="Komentarotekstas">
    <w:name w:val="annotation text"/>
    <w:basedOn w:val="prastasis"/>
    <w:link w:val="KomentarotekstasDiagrama"/>
    <w:semiHidden/>
    <w:unhideWhenUsed/>
    <w:rsid w:val="00A7282F"/>
    <w:pPr>
      <w:spacing w:line="240" w:lineRule="auto"/>
    </w:pPr>
  </w:style>
  <w:style w:type="character" w:customStyle="1" w:styleId="KomentarotekstasDiagrama2">
    <w:name w:val="Komentaro tekstas Diagrama2"/>
    <w:basedOn w:val="Numatytasispastraiposriftas"/>
    <w:uiPriority w:val="99"/>
    <w:semiHidden/>
    <w:rsid w:val="00A7282F"/>
    <w:rPr>
      <w:sz w:val="20"/>
      <w:szCs w:val="20"/>
    </w:rPr>
  </w:style>
  <w:style w:type="paragraph" w:styleId="Komentarotema">
    <w:name w:val="annotation subject"/>
    <w:basedOn w:val="Komentarotekstas"/>
    <w:next w:val="Komentarotekstas"/>
    <w:link w:val="KomentarotemaDiagrama"/>
    <w:semiHidden/>
    <w:unhideWhenUsed/>
    <w:rsid w:val="00A7282F"/>
    <w:rPr>
      <w:b/>
      <w:bCs/>
    </w:rPr>
  </w:style>
  <w:style w:type="character" w:customStyle="1" w:styleId="KomentarotemaDiagrama2">
    <w:name w:val="Komentaro tema Diagrama2"/>
    <w:basedOn w:val="KomentarotekstasDiagrama"/>
    <w:uiPriority w:val="99"/>
    <w:semiHidden/>
    <w:rsid w:val="00A72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FCDB7-9618-44ED-B8E4-6C2B6AB3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34777</Words>
  <Characters>19823</Characters>
  <Application>Microsoft Office Word</Application>
  <DocSecurity>4</DocSecurity>
  <Lines>165</Lines>
  <Paragraphs>108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54492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2023-08-25T10:08:00Z</dcterms:created>
  <dcterms:modified xsi:type="dcterms:W3CDTF">2023-08-25T10:08:00Z</dcterms:modified>
</cp:coreProperties>
</file>