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A01" w:rsidRPr="00A7282F" w:rsidRDefault="006B3A01" w:rsidP="006B3A01">
      <w:pPr>
        <w:spacing w:after="0" w:line="240" w:lineRule="auto"/>
        <w:jc w:val="center"/>
        <w:outlineLvl w:val="0"/>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br w:type="page"/>
      </w:r>
      <w:r w:rsidRPr="00A7282F">
        <w:rPr>
          <w:rFonts w:ascii="Times New Roman" w:eastAsia="Times New Roman" w:hAnsi="Times New Roman" w:cs="Times New Roman"/>
          <w:b/>
          <w:noProof/>
          <w:szCs w:val="24"/>
        </w:rPr>
        <w:lastRenderedPageBreak/>
        <w:t>Pakuotės lapelis: informacija pacientui</w:t>
      </w:r>
    </w:p>
    <w:p w:rsidR="006B3A01" w:rsidRPr="00A7282F" w:rsidRDefault="006B3A01" w:rsidP="006B3A01">
      <w:pPr>
        <w:spacing w:after="0" w:line="240" w:lineRule="auto"/>
        <w:jc w:val="center"/>
        <w:outlineLvl w:val="0"/>
        <w:rPr>
          <w:rFonts w:ascii="Times New Roman" w:eastAsia="Times New Roman" w:hAnsi="Times New Roman" w:cs="Times New Roman"/>
          <w:b/>
          <w:noProof/>
          <w:szCs w:val="24"/>
        </w:rPr>
      </w:pPr>
    </w:p>
    <w:p w:rsidR="006B3A01" w:rsidRPr="00A7282F" w:rsidRDefault="006B3A01" w:rsidP="006B3A01">
      <w:pPr>
        <w:spacing w:after="0" w:line="240" w:lineRule="auto"/>
        <w:ind w:left="567" w:hanging="567"/>
        <w:jc w:val="center"/>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Rolpryna SR 2 mg pailginto atpalaidavimo tabletės</w:t>
      </w:r>
    </w:p>
    <w:p w:rsidR="006B3A01" w:rsidRPr="00A7282F" w:rsidRDefault="006B3A01" w:rsidP="006B3A01">
      <w:pPr>
        <w:spacing w:after="0" w:line="240" w:lineRule="auto"/>
        <w:ind w:left="567" w:hanging="567"/>
        <w:jc w:val="center"/>
        <w:rPr>
          <w:rFonts w:ascii="Times New Roman" w:eastAsia="Times New Roman" w:hAnsi="Times New Roman" w:cs="Times New Roman"/>
          <w:b/>
          <w:bCs/>
          <w:szCs w:val="24"/>
          <w:highlight w:val="lightGray"/>
        </w:rPr>
      </w:pPr>
      <w:r w:rsidRPr="00A7282F">
        <w:rPr>
          <w:rFonts w:ascii="Times New Roman" w:eastAsia="Times New Roman" w:hAnsi="Times New Roman" w:cs="Times New Roman"/>
          <w:b/>
          <w:bCs/>
          <w:szCs w:val="24"/>
          <w:highlight w:val="lightGray"/>
        </w:rPr>
        <w:t>Rolpryna SR 4 mg pailginto atpalaidavimo tabletės</w:t>
      </w:r>
    </w:p>
    <w:p w:rsidR="006B3A01" w:rsidRPr="00A7282F" w:rsidRDefault="006B3A01" w:rsidP="006B3A01">
      <w:pPr>
        <w:spacing w:after="0" w:line="240" w:lineRule="auto"/>
        <w:ind w:left="567" w:hanging="567"/>
        <w:jc w:val="center"/>
        <w:rPr>
          <w:rFonts w:ascii="Times New Roman" w:eastAsia="Times New Roman" w:hAnsi="Times New Roman" w:cs="Times New Roman"/>
          <w:b/>
          <w:bCs/>
          <w:szCs w:val="24"/>
        </w:rPr>
      </w:pPr>
      <w:r w:rsidRPr="00A7282F">
        <w:rPr>
          <w:rFonts w:ascii="Times New Roman" w:eastAsia="Times New Roman" w:hAnsi="Times New Roman" w:cs="Times New Roman"/>
          <w:b/>
          <w:bCs/>
          <w:szCs w:val="24"/>
          <w:highlight w:val="lightGray"/>
        </w:rPr>
        <w:t>Rolpryna SR 8 mg pailginto atpalaidavimo tabletės</w:t>
      </w:r>
    </w:p>
    <w:p w:rsidR="006B3A01" w:rsidRDefault="006B3A01" w:rsidP="006B3A01">
      <w:pPr>
        <w:numPr>
          <w:ilvl w:val="12"/>
          <w:numId w:val="0"/>
        </w:numPr>
        <w:spacing w:after="0" w:line="240" w:lineRule="auto"/>
        <w:jc w:val="center"/>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jc w:val="center"/>
        <w:rPr>
          <w:rFonts w:ascii="Times New Roman" w:eastAsia="Times New Roman" w:hAnsi="Times New Roman" w:cs="Times New Roman"/>
          <w:noProof/>
          <w:szCs w:val="24"/>
        </w:rPr>
      </w:pPr>
      <w:r>
        <w:rPr>
          <w:rFonts w:ascii="Times New Roman" w:eastAsia="Times New Roman" w:hAnsi="Times New Roman" w:cs="Times New Roman"/>
          <w:noProof/>
          <w:szCs w:val="24"/>
        </w:rPr>
        <w:t>r</w:t>
      </w:r>
      <w:r w:rsidRPr="00A7282F">
        <w:rPr>
          <w:rFonts w:ascii="Times New Roman" w:eastAsia="Times New Roman" w:hAnsi="Times New Roman" w:cs="Times New Roman"/>
          <w:noProof/>
          <w:szCs w:val="24"/>
        </w:rPr>
        <w:t>opinirolis</w:t>
      </w:r>
    </w:p>
    <w:p w:rsidR="006B3A01" w:rsidRPr="00A7282F" w:rsidRDefault="006B3A01" w:rsidP="006B3A01">
      <w:pPr>
        <w:spacing w:after="0" w:line="240" w:lineRule="auto"/>
        <w:jc w:val="center"/>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Atidžiai perskaitykite visą šį lapelį, prieš pradėdami vartoti vaistą, nes jame pateikiama Jums svarbi informacija.</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ab/>
        <w:t>Neišmeskite šio lapelio, nes vėl gali prireikti jį perskaityti.</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w:t>
      </w:r>
      <w:r w:rsidRPr="00A7282F">
        <w:rPr>
          <w:rFonts w:ascii="Times New Roman" w:eastAsia="Times New Roman" w:hAnsi="Times New Roman" w:cs="Times New Roman"/>
          <w:noProof/>
          <w:szCs w:val="24"/>
        </w:rPr>
        <w:tab/>
        <w:t>Jeigu kiltų daugiau klausimų, kreipkitės į gydytoją arba vaistininką.</w:t>
      </w:r>
    </w:p>
    <w:p w:rsidR="006B3A01" w:rsidRPr="00A7282F" w:rsidRDefault="006B3A01" w:rsidP="006B3A01">
      <w:pPr>
        <w:numPr>
          <w:ilvl w:val="0"/>
          <w:numId w:val="1"/>
        </w:num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Šis vaistas skirtas tik Jums todėl kitiems žmonėms jo duoti negalima. Vaistas gali jiems pakenkti (net tiems, kurių ligos požymiai yra tokie patys kaip Jūsų).</w:t>
      </w:r>
    </w:p>
    <w:p w:rsidR="006B3A01" w:rsidRPr="00A7282F" w:rsidRDefault="006B3A01" w:rsidP="006B3A01">
      <w:pPr>
        <w:numPr>
          <w:ilvl w:val="0"/>
          <w:numId w:val="1"/>
        </w:num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Jeigu pasireiškė šalutinis poveikis (net jeigu jis šiame lapelyje nenurodytas), kreipkitės į gydytoją arba vaistininką. Žr. 4 skyrių.</w:t>
      </w:r>
    </w:p>
    <w:p w:rsidR="006B3A01" w:rsidRPr="00A7282F" w:rsidRDefault="006B3A01" w:rsidP="006B3A01">
      <w:pPr>
        <w:spacing w:after="0" w:line="240" w:lineRule="auto"/>
        <w:ind w:right="-2"/>
        <w:rPr>
          <w:rFonts w:ascii="Times New Roman" w:eastAsia="Times New Roman" w:hAnsi="Times New Roman" w:cs="Times New Roman"/>
          <w:noProof/>
          <w:szCs w:val="24"/>
        </w:rPr>
      </w:pPr>
    </w:p>
    <w:p w:rsidR="006B3A01" w:rsidRPr="00A7282F" w:rsidRDefault="006B3A01" w:rsidP="006B3A01">
      <w:pPr>
        <w:spacing w:after="0" w:line="240" w:lineRule="auto"/>
        <w:ind w:left="567"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Apie ką rašoma šiame lapelyje?</w:t>
      </w:r>
    </w:p>
    <w:p w:rsidR="006B3A01" w:rsidRPr="00A7282F" w:rsidRDefault="006B3A01" w:rsidP="006B3A01">
      <w:pPr>
        <w:spacing w:after="0" w:line="240" w:lineRule="auto"/>
        <w:ind w:left="567" w:hanging="567"/>
        <w:rPr>
          <w:rFonts w:ascii="Times New Roman" w:eastAsia="Times New Roman" w:hAnsi="Times New Roman" w:cs="Times New Roman"/>
          <w:b/>
          <w:noProof/>
          <w:szCs w:val="24"/>
        </w:rPr>
      </w:pP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1.</w:t>
      </w:r>
      <w:r w:rsidRPr="00A7282F">
        <w:rPr>
          <w:rFonts w:ascii="Times New Roman" w:eastAsia="Times New Roman" w:hAnsi="Times New Roman" w:cs="Times New Roman"/>
          <w:noProof/>
          <w:szCs w:val="24"/>
        </w:rPr>
        <w:tab/>
        <w:t xml:space="preserve">Kas yra </w:t>
      </w:r>
      <w:r w:rsidRPr="00A7282F">
        <w:rPr>
          <w:rFonts w:ascii="Times New Roman" w:eastAsia="Times New Roman" w:hAnsi="Times New Roman" w:cs="Times New Roman"/>
          <w:szCs w:val="24"/>
        </w:rPr>
        <w:t>Rolpryna SR</w:t>
      </w:r>
      <w:r w:rsidRPr="00A7282F">
        <w:rPr>
          <w:rFonts w:ascii="Times New Roman" w:eastAsia="Times New Roman" w:hAnsi="Times New Roman" w:cs="Times New Roman"/>
          <w:noProof/>
          <w:szCs w:val="24"/>
        </w:rPr>
        <w:t xml:space="preserve"> ir kam jis vartojamas</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2.</w:t>
      </w:r>
      <w:r w:rsidRPr="00A7282F">
        <w:rPr>
          <w:rFonts w:ascii="Times New Roman" w:eastAsia="Times New Roman" w:hAnsi="Times New Roman" w:cs="Times New Roman"/>
          <w:noProof/>
          <w:szCs w:val="24"/>
        </w:rPr>
        <w:tab/>
        <w:t xml:space="preserve">Kas žinotina prieš vartojant </w:t>
      </w:r>
      <w:r w:rsidRPr="00A7282F">
        <w:rPr>
          <w:rFonts w:ascii="Times New Roman" w:eastAsia="Times New Roman" w:hAnsi="Times New Roman" w:cs="Times New Roman"/>
          <w:szCs w:val="24"/>
        </w:rPr>
        <w:t>Rolpryna SR</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3.</w:t>
      </w:r>
      <w:r w:rsidRPr="00A7282F">
        <w:rPr>
          <w:rFonts w:ascii="Times New Roman" w:eastAsia="Times New Roman" w:hAnsi="Times New Roman" w:cs="Times New Roman"/>
          <w:noProof/>
          <w:szCs w:val="24"/>
        </w:rPr>
        <w:tab/>
        <w:t xml:space="preserve">Kaip vartoti </w:t>
      </w:r>
      <w:r w:rsidRPr="00A7282F">
        <w:rPr>
          <w:rFonts w:ascii="Times New Roman" w:eastAsia="Times New Roman" w:hAnsi="Times New Roman" w:cs="Times New Roman"/>
          <w:szCs w:val="24"/>
        </w:rPr>
        <w:t>Rolpryna SR</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4.</w:t>
      </w:r>
      <w:r w:rsidRPr="00A7282F">
        <w:rPr>
          <w:rFonts w:ascii="Times New Roman" w:eastAsia="Times New Roman" w:hAnsi="Times New Roman" w:cs="Times New Roman"/>
          <w:noProof/>
          <w:szCs w:val="24"/>
        </w:rPr>
        <w:tab/>
        <w:t>Galimas šalutinis poveikis</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5.</w:t>
      </w:r>
      <w:r w:rsidRPr="00A7282F">
        <w:rPr>
          <w:rFonts w:ascii="Times New Roman" w:eastAsia="Times New Roman" w:hAnsi="Times New Roman" w:cs="Times New Roman"/>
          <w:noProof/>
          <w:szCs w:val="24"/>
        </w:rPr>
        <w:tab/>
        <w:t xml:space="preserve">Kaip laikyti </w:t>
      </w:r>
      <w:r w:rsidRPr="00A7282F">
        <w:rPr>
          <w:rFonts w:ascii="Times New Roman" w:eastAsia="Times New Roman" w:hAnsi="Times New Roman" w:cs="Times New Roman"/>
          <w:szCs w:val="24"/>
        </w:rPr>
        <w:t>Rolpryna SR</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6.</w:t>
      </w:r>
      <w:r w:rsidRPr="00A7282F">
        <w:rPr>
          <w:rFonts w:ascii="Times New Roman" w:eastAsia="Times New Roman" w:hAnsi="Times New Roman" w:cs="Times New Roman"/>
          <w:noProof/>
          <w:szCs w:val="24"/>
        </w:rPr>
        <w:tab/>
        <w:t>Pakuotės turinys ir kita informacija</w:t>
      </w:r>
    </w:p>
    <w:p w:rsidR="006B3A01" w:rsidRPr="00A7282F" w:rsidRDefault="006B3A01" w:rsidP="006B3A01">
      <w:pPr>
        <w:numPr>
          <w:ilvl w:val="12"/>
          <w:numId w:val="0"/>
        </w:numPr>
        <w:spacing w:after="0" w:line="240" w:lineRule="auto"/>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1.</w:t>
      </w:r>
      <w:r w:rsidRPr="00A7282F">
        <w:rPr>
          <w:rFonts w:ascii="Times New Roman" w:eastAsia="Times New Roman" w:hAnsi="Times New Roman" w:cs="Times New Roman"/>
          <w:b/>
          <w:noProof/>
          <w:szCs w:val="24"/>
        </w:rPr>
        <w:tab/>
        <w:t>Kas yra Rolpryna SR ir kam jis vartojamas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veiklioji medžiaga yra ropinirolis, kuris priklauso vaistų, vadinamų dopamino agonistais, grupei. Dopamino agonistai veikia smegenis panašiai kaip natūrali medžiaga, vadinama dopaminu.</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Rolpryna SR pailginto atpalaidavimo tabletėmis gydoma Parkinsono liga.</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Tam tikrose Parkinsono liga sergančių žmonių smegenų dalyse būna per mažas dopamino kiekis. Ropinirolis veikia panašiai kaip natūralus dopaminas, todėl padeda sumažinti Parkinsono ligos simptomus.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2.</w:t>
      </w:r>
      <w:r w:rsidRPr="00A7282F">
        <w:rPr>
          <w:rFonts w:ascii="Times New Roman" w:eastAsia="Times New Roman" w:hAnsi="Times New Roman" w:cs="Times New Roman"/>
          <w:b/>
          <w:noProof/>
          <w:szCs w:val="24"/>
        </w:rPr>
        <w:tab/>
        <w:t>Kas žinotina prieš vartojant Rolpryna SR</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Rolpryna SR vartoti </w:t>
      </w:r>
      <w:r>
        <w:rPr>
          <w:rFonts w:ascii="Times New Roman" w:eastAsia="Times New Roman" w:hAnsi="Times New Roman" w:cs="Times New Roman"/>
          <w:b/>
          <w:bCs/>
          <w:szCs w:val="24"/>
        </w:rPr>
        <w:t>draudžiama</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alergija ropiniroliui arba bet kuriai pagalbinei šio vaisto medžiagai (jos išvardytos 6 skyriuje);</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sergate sunkia inkstų liga;</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sergate kepenų liga.</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galvojate, kad yra tokių aplinkybių, pasakykite gydytojui.</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 xml:space="preserve">Įspėjimai ir atsargumo priemonės </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Cs/>
          <w:szCs w:val="24"/>
        </w:rPr>
        <w:t xml:space="preserve">Pasitarkite su gydytoju arba vaistininku, </w:t>
      </w:r>
      <w:r w:rsidRPr="00A7282F">
        <w:rPr>
          <w:rFonts w:ascii="Times New Roman" w:eastAsia="Times New Roman" w:hAnsi="Times New Roman" w:cs="Times New Roman"/>
          <w:szCs w:val="24"/>
        </w:rPr>
        <w:t>prieš pradėdami vartoti Rolpryna SR:</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esate arba galvojate, kad galite būti nėščia;</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žindote kūdikį;</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esate jaunesni kaip 18 metų;</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sunkių širdies sutrikimų;</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yra sunkių psichikos sutrikimų;</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jeigu pasireiškia neįprasti potraukiai ir (arba) elgesys (</w:t>
      </w:r>
      <w:r>
        <w:rPr>
          <w:rFonts w:ascii="Times New Roman" w:eastAsia="Times New Roman" w:hAnsi="Times New Roman" w:cs="Times New Roman"/>
          <w:szCs w:val="24"/>
        </w:rPr>
        <w:t>žr. 4 skyrių</w:t>
      </w:r>
      <w:r w:rsidRPr="00A7282F">
        <w:rPr>
          <w:rFonts w:ascii="Times New Roman" w:eastAsia="Times New Roman" w:hAnsi="Times New Roman" w:cs="Times New Roman"/>
          <w:szCs w:val="24"/>
        </w:rPr>
        <w:t>);</w:t>
      </w:r>
    </w:p>
    <w:p w:rsidR="006B3A01" w:rsidRPr="00A7282F" w:rsidRDefault="006B3A01" w:rsidP="006B3A01">
      <w:pPr>
        <w:numPr>
          <w:ilvl w:val="0"/>
          <w:numId w:val="2"/>
        </w:numPr>
        <w:tabs>
          <w:tab w:val="clear" w:pos="720"/>
          <w:tab w:val="num" w:pos="567"/>
        </w:tabs>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jeigu netoleruojate kai kurių rūšių cukraus (pvz., laktozės).</w:t>
      </w:r>
    </w:p>
    <w:p w:rsidR="006B3A01" w:rsidRPr="00A7282F" w:rsidRDefault="006B3A01" w:rsidP="006B3A01">
      <w:pPr>
        <w:spacing w:after="0" w:line="240" w:lineRule="auto"/>
        <w:rPr>
          <w:rFonts w:ascii="Times New Roman" w:eastAsia="Times New Roman" w:hAnsi="Times New Roman" w:cs="Times New Roman"/>
          <w:szCs w:val="24"/>
          <w:u w:val="single"/>
        </w:rPr>
      </w:pPr>
      <w:r w:rsidRPr="00A7282F">
        <w:rPr>
          <w:rFonts w:ascii="Times New Roman" w:eastAsia="Times New Roman" w:hAnsi="Times New Roman" w:cs="Times New Roman"/>
          <w:szCs w:val="24"/>
        </w:rPr>
        <w:lastRenderedPageBreak/>
        <w:t>Jeigu galvojate, kad yra nurodytų aplinkybių, pasakykite gydytojui. Gydytojas gali nuspręsti, kad Rolpryna SR Jums netinka arba kad vartojant šį vaistą, Jums prireiks papildomų tyrimų.</w:t>
      </w:r>
      <w:r w:rsidRPr="00A7282F">
        <w:rPr>
          <w:rFonts w:ascii="Times New Roman" w:eastAsia="Times New Roman" w:hAnsi="Times New Roman" w:cs="Times New Roman"/>
          <w:szCs w:val="24"/>
          <w:u w:val="single"/>
        </w:rPr>
        <w:t xml:space="preserve"> </w:t>
      </w:r>
    </w:p>
    <w:p w:rsidR="006B3A01" w:rsidRPr="00A7282F" w:rsidRDefault="006B3A01" w:rsidP="006B3A01">
      <w:pPr>
        <w:spacing w:after="0" w:line="240" w:lineRule="auto"/>
        <w:rPr>
          <w:rFonts w:ascii="Times New Roman" w:eastAsia="Times New Roman" w:hAnsi="Times New Roman" w:cs="Times New Roman"/>
          <w:szCs w:val="24"/>
          <w:u w:val="single"/>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 Jūs arba Jūsų šeimos nariai/ Jus prižiūrintys asmenys pastebėjo, kad Jums atsirado neįprastų poreikių arba norų elgtis neįprastai ir Jus negalite pasipriešinti impulsui, norui arba pagundai daryti tam tikrus veiksmus, kurie gali žaloti Jus arba aplinkinius žmones. Tai vadinama impulso kontrolės sutrikimu, kuris gali pasireikšti tam tikru elgesiu, pvz., potraukiu lošti, nevaldomu noru valgyti arba išlaidauti, pernelyg dideliu lytiniu potraukis arba seksualinių minčių ar pojūčių atsiradimu. Jūsų gydytojas gali atitinkamai koreguoti vartojamą dozę arba nutraukti gydymą.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jeigu nutraukus gydymą ropiniroliu arba sumažinus ropinirolio dozę,</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atsirado toliau išvardytų simptomų: depresija, apatija, nerimas, nuovargis, prakaitavimas arba</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skausmas</w:t>
      </w:r>
      <w:r w:rsidRPr="00087F03">
        <w:t xml:space="preserve"> </w:t>
      </w:r>
      <w:r>
        <w:t>(</w:t>
      </w:r>
      <w:r w:rsidRPr="00087F03">
        <w:rPr>
          <w:rFonts w:ascii="Times New Roman" w:eastAsia="Times New Roman" w:hAnsi="Times New Roman" w:cs="Times New Roman"/>
          <w:szCs w:val="24"/>
        </w:rPr>
        <w:t>vadinama dopamino agonistų abstinencijos</w:t>
      </w:r>
      <w:r>
        <w:rPr>
          <w:rFonts w:ascii="Times New Roman" w:eastAsia="Times New Roman" w:hAnsi="Times New Roman" w:cs="Times New Roman"/>
          <w:szCs w:val="24"/>
        </w:rPr>
        <w:t xml:space="preserve"> (vartojimo nutraukimo)</w:t>
      </w:r>
      <w:r w:rsidRPr="00087F03">
        <w:rPr>
          <w:rFonts w:ascii="Times New Roman" w:eastAsia="Times New Roman" w:hAnsi="Times New Roman" w:cs="Times New Roman"/>
          <w:szCs w:val="24"/>
        </w:rPr>
        <w:t xml:space="preserve"> sindromu arba</w:t>
      </w:r>
      <w:r>
        <w:rPr>
          <w:rFonts w:ascii="Times New Roman" w:eastAsia="Times New Roman" w:hAnsi="Times New Roman" w:cs="Times New Roman"/>
          <w:szCs w:val="24"/>
        </w:rPr>
        <w:t xml:space="preserve"> DAAS)</w:t>
      </w:r>
      <w:r w:rsidRPr="00A7282F">
        <w:rPr>
          <w:rFonts w:ascii="Times New Roman" w:eastAsia="Times New Roman" w:hAnsi="Times New Roman" w:cs="Times New Roman"/>
          <w:szCs w:val="24"/>
        </w:rPr>
        <w:t>. Jeigu sutrikimai neišnyksta ilgiau kaip keletą savaičių, gydytojui gali tekti keisti Jūsų</w:t>
      </w:r>
    </w:p>
    <w:p w:rsidR="006B3A01" w:rsidRPr="00A7282F" w:rsidRDefault="006B3A01" w:rsidP="006B3A01">
      <w:pPr>
        <w:spacing w:after="0" w:line="240" w:lineRule="auto"/>
        <w:rPr>
          <w:rFonts w:ascii="Times New Roman" w:eastAsia="Times New Roman" w:hAnsi="Times New Roman" w:cs="Times New Roman"/>
          <w:szCs w:val="24"/>
          <w:highlight w:val="green"/>
        </w:rPr>
      </w:pPr>
      <w:r w:rsidRPr="00A7282F">
        <w:rPr>
          <w:rFonts w:ascii="Times New Roman" w:eastAsia="Times New Roman" w:hAnsi="Times New Roman" w:cs="Times New Roman"/>
          <w:szCs w:val="24"/>
        </w:rPr>
        <w:t>gydymą.</w:t>
      </w:r>
    </w:p>
    <w:p w:rsidR="006B3A01" w:rsidRPr="004D3AB9" w:rsidRDefault="006B3A01" w:rsidP="006B3A01">
      <w:pPr>
        <w:spacing w:after="0" w:line="240" w:lineRule="auto"/>
        <w:rPr>
          <w:rFonts w:ascii="Times New Roman" w:eastAsia="Times New Roman" w:hAnsi="Times New Roman" w:cs="Times New Roman"/>
          <w:szCs w:val="24"/>
        </w:rPr>
      </w:pPr>
    </w:p>
    <w:p w:rsidR="006B3A01" w:rsidRPr="004D3AB9" w:rsidRDefault="006B3A01" w:rsidP="006B3A01">
      <w:pPr>
        <w:spacing w:after="0" w:line="240" w:lineRule="auto"/>
        <w:rPr>
          <w:rFonts w:ascii="Times New Roman" w:eastAsia="Times New Roman" w:hAnsi="Times New Roman" w:cs="Times New Roman"/>
          <w:szCs w:val="24"/>
        </w:rPr>
      </w:pPr>
      <w:r w:rsidRPr="004D3AB9">
        <w:rPr>
          <w:rFonts w:ascii="Times New Roman" w:eastAsia="Times New Roman" w:hAnsi="Times New Roman" w:cs="Times New Roman"/>
          <w:szCs w:val="24"/>
        </w:rPr>
        <w:t xml:space="preserve">Pasakykite savo gydytojui, pastebėję arba Jūsų šeimos nariams ar slaugantiems asmenims pastebėjus, kad Jus ištinka pernelyg didelio aktyvumo, pakilumo ar dirglumo priepuoliai (manijos simptomai). Tai gali pasireikšti kartu su impulsų kontrolės sutrikimų simptomais arba be jų (žr. pirmiau). </w:t>
      </w:r>
      <w:r w:rsidRPr="004D3AB9">
        <w:rPr>
          <w:rFonts w:ascii="Times New Roman" w:eastAsia="Times New Roman" w:hAnsi="Times New Roman" w:cs="Times New Roman"/>
          <w:szCs w:val="24"/>
          <w:u w:val="single"/>
        </w:rPr>
        <w:t>Jūsų gydytojui gali tekti keisti dozę arba nutraukti vaisto vartojimą</w:t>
      </w:r>
      <w:r w:rsidRPr="004D3AB9">
        <w:rPr>
          <w:rFonts w:ascii="Times New Roman" w:eastAsia="Times New Roman" w:hAnsi="Times New Roman" w:cs="Times New Roman"/>
          <w:szCs w:val="24"/>
        </w:rPr>
        <w:t>.</w:t>
      </w:r>
    </w:p>
    <w:p w:rsidR="006B3A01" w:rsidRDefault="006B3A01" w:rsidP="006B3A01">
      <w:pPr>
        <w:spacing w:after="0" w:line="240" w:lineRule="auto"/>
        <w:rPr>
          <w:rFonts w:ascii="Times New Roman" w:eastAsia="Times New Roman" w:hAnsi="Times New Roman" w:cs="Times New Roman"/>
          <w:b/>
        </w:rPr>
      </w:pPr>
    </w:p>
    <w:p w:rsidR="006B3A01" w:rsidRPr="00DF3F7F" w:rsidRDefault="006B3A01" w:rsidP="006B3A01">
      <w:pPr>
        <w:spacing w:after="0" w:line="240" w:lineRule="auto"/>
        <w:rPr>
          <w:rFonts w:ascii="Calibri" w:eastAsia="Times New Roman" w:hAnsi="Calibri" w:cs="Times New Roman"/>
          <w:b/>
        </w:rPr>
      </w:pPr>
      <w:r>
        <w:rPr>
          <w:rFonts w:ascii="Times New Roman" w:eastAsia="Times New Roman" w:hAnsi="Times New Roman" w:cs="Times New Roman"/>
          <w:b/>
        </w:rPr>
        <w:t>Kol vartojate Rolpryna SR</w:t>
      </w:r>
    </w:p>
    <w:p w:rsidR="006B3A01" w:rsidRPr="00DF3F7F" w:rsidRDefault="006B3A01" w:rsidP="006B3A01">
      <w:pPr>
        <w:spacing w:after="0" w:line="240" w:lineRule="auto"/>
        <w:rPr>
          <w:rFonts w:ascii="Calibri" w:eastAsia="Times New Roman" w:hAnsi="Calibri" w:cs="Times New Roman"/>
        </w:rPr>
      </w:pPr>
    </w:p>
    <w:p w:rsidR="006B3A01" w:rsidRPr="00DF3F7F" w:rsidRDefault="006B3A01" w:rsidP="006B3A01">
      <w:pPr>
        <w:spacing w:after="0" w:line="240" w:lineRule="auto"/>
        <w:rPr>
          <w:rFonts w:ascii="Calibri" w:eastAsia="Times New Roman" w:hAnsi="Calibri" w:cs="Times New Roman"/>
        </w:rPr>
      </w:pPr>
      <w:r w:rsidRPr="00DF3F7F">
        <w:rPr>
          <w:rFonts w:ascii="Times New Roman" w:eastAsia="Times New Roman" w:hAnsi="Times New Roman" w:cs="Times New Roman"/>
        </w:rPr>
        <w:t>Pasakykite gydytojui, jei</w:t>
      </w:r>
      <w:r>
        <w:rPr>
          <w:rFonts w:ascii="Times New Roman" w:eastAsia="Times New Roman" w:hAnsi="Times New Roman" w:cs="Times New Roman"/>
        </w:rPr>
        <w:t xml:space="preserve"> Jums vartojant Rolpryna SR</w:t>
      </w:r>
      <w:r w:rsidRPr="00DF3F7F">
        <w:rPr>
          <w:rFonts w:ascii="Times New Roman" w:eastAsia="Times New Roman" w:hAnsi="Times New Roman" w:cs="Times New Roman"/>
        </w:rPr>
        <w:t xml:space="preserve">, Jūs ar Jūsų šeimos nariai pastebėjo, kad ėmėte </w:t>
      </w:r>
      <w:r w:rsidRPr="00DF3F7F">
        <w:rPr>
          <w:rFonts w:ascii="Times New Roman" w:eastAsia="Times New Roman" w:hAnsi="Times New Roman" w:cs="Times New Roman"/>
          <w:b/>
        </w:rPr>
        <w:t>neįprastai elgtis</w:t>
      </w:r>
      <w:r w:rsidRPr="00DF3F7F">
        <w:rPr>
          <w:rFonts w:ascii="Times New Roman" w:eastAsia="Times New Roman" w:hAnsi="Times New Roman" w:cs="Times New Roman"/>
        </w:rPr>
        <w:t xml:space="preserve"> (atsirado </w:t>
      </w:r>
      <w:r w:rsidRPr="00DF3F7F">
        <w:rPr>
          <w:rFonts w:ascii="Times New Roman" w:eastAsia="Times New Roman" w:hAnsi="Times New Roman" w:cs="Times New Roman"/>
          <w:b/>
        </w:rPr>
        <w:t>patologinis potraukis</w:t>
      </w:r>
      <w:r>
        <w:rPr>
          <w:rFonts w:ascii="Times New Roman" w:eastAsia="Times New Roman" w:hAnsi="Times New Roman" w:cs="Times New Roman"/>
          <w:b/>
        </w:rPr>
        <w:t xml:space="preserve"> azartiniams lošimams</w:t>
      </w:r>
      <w:r w:rsidRPr="00DF3F7F">
        <w:rPr>
          <w:rFonts w:ascii="Times New Roman" w:eastAsia="Times New Roman" w:hAnsi="Times New Roman" w:cs="Times New Roman"/>
          <w:b/>
        </w:rPr>
        <w:t xml:space="preserve"> ar pernelyg dideli seksualiniai poreikiai ir (arba) seksualinis aktyvumas</w:t>
      </w:r>
      <w:r w:rsidRPr="00DF3F7F">
        <w:rPr>
          <w:rFonts w:ascii="Times New Roman" w:eastAsia="Times New Roman" w:hAnsi="Times New Roman" w:cs="Times New Roman"/>
        </w:rPr>
        <w:t xml:space="preserve">).  </w:t>
      </w:r>
      <w:r>
        <w:rPr>
          <w:rFonts w:ascii="Times New Roman" w:eastAsia="Times New Roman" w:hAnsi="Times New Roman" w:cs="Times New Roman"/>
        </w:rPr>
        <w:t>G</w:t>
      </w:r>
      <w:r w:rsidRPr="00DF3F7F">
        <w:rPr>
          <w:rFonts w:ascii="Times New Roman" w:eastAsia="Times New Roman" w:hAnsi="Times New Roman" w:cs="Times New Roman"/>
        </w:rPr>
        <w:t>ydytojui gali tekti pakoreguoti dozę</w:t>
      </w:r>
      <w:r>
        <w:rPr>
          <w:rFonts w:ascii="Times New Roman" w:eastAsia="Times New Roman" w:hAnsi="Times New Roman" w:cs="Times New Roman"/>
        </w:rPr>
        <w:t xml:space="preserve"> ar nutraukti vaisto vartojimą.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Rūkymas ir Rolpryna SR</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Pasakykite gydytojui, jeigu vartodami Rolpryna SR, pradedate arba metate rūkyti. Gydytojui teks keisti vaisto dozę.</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Kiti vaistai ir Rolpryna SR</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vartojate arba neseniai vartojote kitų vaistų arba dėl to nesate tikri, </w:t>
      </w:r>
      <w:r w:rsidRPr="00C14EFD">
        <w:rPr>
          <w:rFonts w:ascii="Times New Roman" w:eastAsia="Times New Roman" w:hAnsi="Times New Roman"/>
        </w:rPr>
        <w:t xml:space="preserve">įskaitant visus augalinius </w:t>
      </w:r>
      <w:r>
        <w:rPr>
          <w:rFonts w:ascii="Times New Roman" w:eastAsia="Times New Roman" w:hAnsi="Times New Roman"/>
        </w:rPr>
        <w:t>v</w:t>
      </w:r>
      <w:r w:rsidRPr="00C14EFD">
        <w:rPr>
          <w:rFonts w:ascii="Times New Roman" w:eastAsia="Times New Roman" w:hAnsi="Times New Roman"/>
        </w:rPr>
        <w:t>a</w:t>
      </w:r>
      <w:r>
        <w:rPr>
          <w:rFonts w:ascii="Times New Roman" w:eastAsia="Times New Roman" w:hAnsi="Times New Roman"/>
        </w:rPr>
        <w:t>is</w:t>
      </w:r>
      <w:r w:rsidRPr="00C14EFD">
        <w:rPr>
          <w:rFonts w:ascii="Times New Roman" w:eastAsia="Times New Roman" w:hAnsi="Times New Roman"/>
        </w:rPr>
        <w:t xml:space="preserve">tus ar kitus vaistus, kuriuos įsigijote be recepto, </w:t>
      </w:r>
      <w:r w:rsidRPr="00A7282F">
        <w:rPr>
          <w:rFonts w:ascii="Times New Roman" w:eastAsia="Times New Roman" w:hAnsi="Times New Roman" w:cs="Times New Roman"/>
          <w:szCs w:val="24"/>
        </w:rPr>
        <w:t>apie tai pasakykite gydytojui arba vaistininkui.</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Nepamirškite pasakyti gydytojui arba vaistininkui, jeigu vartodami Rolpryna SR, pradedate vartoti naujų vaistų.</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Kai kurie vaistai gali keisti Rolpryna SR veikimą arba padidinti šalutinio poveikio atsiradimo tikimybę. Be to, Rolpryna SR gali keisti kai kurių kitų vaistų veikimą.</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Tokie vaistai yra:</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antidepresantas fluvoksaminas;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vaistai nuo kitokių psichinės sveikatos sutrikimų, pavyzdžiui, sulpiridas;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PHT (vaistai pakeičiamajai hormonų terapijai);</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metoklopramidas, kuriuo gydomas pykinimas ir rėmuo;</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antibiotikai ciprofloksacinas ar enoksacinas;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bet kurie kiti vaistai Parkinsono ligai gydyti.</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vartojate arba neseniai vartojote šių vaistų, apie tai pasakykite gydytojui.</w:t>
      </w:r>
    </w:p>
    <w:p w:rsidR="006B3A01" w:rsidRPr="00A7282F" w:rsidRDefault="006B3A01" w:rsidP="006B3A01">
      <w:pPr>
        <w:spacing w:after="0" w:line="240" w:lineRule="auto"/>
        <w:rPr>
          <w:rFonts w:ascii="Times New Roman" w:eastAsia="Times New Roman" w:hAnsi="Times New Roman" w:cs="Times New Roman"/>
          <w:b/>
          <w:noProof/>
        </w:rPr>
      </w:pPr>
    </w:p>
    <w:p w:rsidR="006B3A01" w:rsidRPr="00A7282F" w:rsidRDefault="006B3A01" w:rsidP="006B3A01">
      <w:pPr>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b/>
          <w:noProof/>
        </w:rPr>
        <w:t>Jums prireiks papildomai tirti kraują</w:t>
      </w:r>
      <w:r w:rsidRPr="00A7282F">
        <w:rPr>
          <w:rFonts w:ascii="Times New Roman" w:eastAsia="Times New Roman" w:hAnsi="Times New Roman" w:cs="Times New Roman"/>
          <w:noProof/>
        </w:rPr>
        <w:t>, jei kartu su Rolpryna SR vartojate šių vaistų:</w:t>
      </w:r>
    </w:p>
    <w:p w:rsidR="006B3A01" w:rsidRPr="00A7282F" w:rsidRDefault="006B3A01" w:rsidP="006B3A01">
      <w:pPr>
        <w:numPr>
          <w:ilvl w:val="0"/>
          <w:numId w:val="3"/>
        </w:numPr>
        <w:tabs>
          <w:tab w:val="clear" w:pos="720"/>
        </w:tabs>
        <w:spacing w:after="0" w:line="240" w:lineRule="auto"/>
        <w:ind w:left="567" w:hanging="567"/>
        <w:rPr>
          <w:rFonts w:ascii="Times New Roman" w:eastAsia="Times New Roman" w:hAnsi="Times New Roman" w:cs="Times New Roman"/>
          <w:lang w:eastAsia="en-GB"/>
        </w:rPr>
      </w:pPr>
      <w:r w:rsidRPr="00A7282F">
        <w:rPr>
          <w:rFonts w:ascii="Times New Roman" w:eastAsia="Times New Roman" w:hAnsi="Times New Roman" w:cs="Times New Roman"/>
          <w:lang w:eastAsia="en-GB"/>
        </w:rPr>
        <w:t>vitamino K antagonistų (vartojamų kraujo krešėjimui mažinti), pavyzdžiui, varfarino (kumarino).</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Rolpryna SR vartojimas su maistu</w:t>
      </w:r>
      <w:r>
        <w:rPr>
          <w:rFonts w:ascii="Times New Roman" w:eastAsia="Times New Roman" w:hAnsi="Times New Roman" w:cs="Times New Roman"/>
          <w:b/>
          <w:bCs/>
          <w:szCs w:val="24"/>
        </w:rPr>
        <w:t xml:space="preserve"> ir</w:t>
      </w:r>
      <w:r w:rsidRPr="00A7282F">
        <w:rPr>
          <w:rFonts w:ascii="Times New Roman" w:eastAsia="Times New Roman" w:hAnsi="Times New Roman" w:cs="Times New Roman"/>
          <w:b/>
          <w:bCs/>
          <w:szCs w:val="24"/>
        </w:rPr>
        <w:t xml:space="preserve"> gėrimais</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galite išgerti valgant arba be maisto.</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Nėštumas ir žindymo laikotarpis</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 xml:space="preserve">Jeigu esate nėščia, Rolpryna SR vartoti nerekomenduojama, išskyrus atvejus, kai gydytojas nurodo, kad Rolpryna SR vartojimo nauda persveria riziką vaisiui. Rolpryna SR žindymo laikotarpiu arba planuojant žindyti vartoti nerekomenduojama, nes tai gali paveikti pieno gamybą. </w:t>
      </w:r>
    </w:p>
    <w:p w:rsidR="006B3A01" w:rsidRDefault="006B3A01" w:rsidP="006B3A01">
      <w:pPr>
        <w:spacing w:after="0" w:line="240" w:lineRule="auto"/>
        <w:rPr>
          <w:rFonts w:ascii="Times New Roman" w:eastAsia="Times New Roman" w:hAnsi="Times New Roman" w:cs="Times New Roman"/>
        </w:rPr>
      </w:pPr>
    </w:p>
    <w:p w:rsidR="006B3A01" w:rsidRPr="00C23239" w:rsidRDefault="006B3A01" w:rsidP="006B3A01">
      <w:pPr>
        <w:spacing w:after="0" w:line="240" w:lineRule="auto"/>
        <w:rPr>
          <w:rFonts w:ascii="Calibri" w:eastAsia="Times New Roman" w:hAnsi="Calibri" w:cs="Times New Roman"/>
        </w:rPr>
      </w:pPr>
      <w:r w:rsidRPr="00C23239">
        <w:rPr>
          <w:rFonts w:ascii="Times New Roman" w:eastAsia="Times New Roman" w:hAnsi="Times New Roman" w:cs="Times New Roman"/>
        </w:rPr>
        <w:t>Jeigu esate nėščia, žindote kūdikį, manote, kad galbūt esate nėščia, arba planuojate pastoti, tai prieš vartodama šį vaistą pasitarkite su gydytoju.</w:t>
      </w:r>
      <w:r w:rsidRPr="00C23239">
        <w:t xml:space="preserve"> </w:t>
      </w:r>
      <w:r>
        <w:rPr>
          <w:rFonts w:ascii="Times New Roman" w:eastAsia="Times New Roman" w:hAnsi="Times New Roman" w:cs="Times New Roman"/>
        </w:rPr>
        <w:t>Gydytojas taip pat patars, jei</w:t>
      </w:r>
      <w:r w:rsidRPr="00C23239">
        <w:rPr>
          <w:rFonts w:ascii="Times New Roman" w:eastAsia="Times New Roman" w:hAnsi="Times New Roman" w:cs="Times New Roman"/>
        </w:rPr>
        <w:t xml:space="preserve"> maitinate krūtimi, ar planuojate tai daryti</w:t>
      </w:r>
      <w:r>
        <w:rPr>
          <w:rFonts w:ascii="Times New Roman" w:eastAsia="Times New Roman" w:hAnsi="Times New Roman" w:cs="Times New Roman"/>
        </w:rPr>
        <w:t>.</w:t>
      </w:r>
      <w:r w:rsidRPr="00C23239">
        <w:rPr>
          <w:rFonts w:ascii="Times New Roman" w:eastAsia="Times New Roman" w:hAnsi="Times New Roman" w:cs="Times New Roman"/>
        </w:rPr>
        <w:t xml:space="preserve"> Gydytojas gal</w:t>
      </w:r>
      <w:r>
        <w:rPr>
          <w:rFonts w:ascii="Times New Roman" w:eastAsia="Times New Roman" w:hAnsi="Times New Roman" w:cs="Times New Roman"/>
        </w:rPr>
        <w:t>i patarti Jums nutraukti Rolpryna SR</w:t>
      </w:r>
      <w:r w:rsidRPr="00C23239">
        <w:rPr>
          <w:rFonts w:ascii="Times New Roman" w:eastAsia="Times New Roman" w:hAnsi="Times New Roman" w:cs="Times New Roman"/>
        </w:rPr>
        <w:t xml:space="preserve"> vartojimą.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Vairavimas ir mechanizmų valdymas</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Vartodami Rolpryna SR, galite justi mieguistumą. Kai kuriems žmonėms gali pasireikšti labai didelis mieguistumas, ir kartais žmogus gali užmigti labai staigiai be perspėjamųjų požymių. Ropinirolis gali sukelti haliucinacijas (tai matymas, girdėjimas arba jutimas nesamų reiškinių). Jeigu Jums pasireiškė toks poveikis, vairuoti ir mechanizmų valdyti negalima. .</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jaučiate tokį poveikį, negalima vairuoti, valdyti mechanizmų arba užsiimti kita veikla, kurią atliekant, dėl mieguistumo arba užmigimo gali kilti pavojus Jums (arba kitiems žmonėms) susižaloti arba žūti. Neužsiimkite šia veikla tol, kol toks poveikis neišnyks.</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tai sukelia problemų, pasakykite gydytojui.</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bCs/>
          <w:szCs w:val="24"/>
        </w:rPr>
        <w:t xml:space="preserve">Rolpryna SR </w:t>
      </w:r>
      <w:r w:rsidRPr="00A7282F">
        <w:rPr>
          <w:rFonts w:ascii="Times New Roman" w:eastAsia="Times New Roman" w:hAnsi="Times New Roman" w:cs="Times New Roman"/>
          <w:b/>
          <w:szCs w:val="24"/>
        </w:rPr>
        <w:t>sudėtyje yra laktozės</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gydytojas Jums yra sakęs, kad netoleruojate kokių nors angliavandenių, kreipkitės į jį prieš pradėdami vartoti šį vaistą.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noProof/>
          <w:szCs w:val="24"/>
        </w:rPr>
        <w:t>3.</w:t>
      </w:r>
      <w:r w:rsidRPr="00A7282F">
        <w:rPr>
          <w:rFonts w:ascii="Times New Roman" w:eastAsia="Times New Roman" w:hAnsi="Times New Roman" w:cs="Times New Roman"/>
          <w:b/>
          <w:noProof/>
          <w:szCs w:val="24"/>
        </w:rPr>
        <w:tab/>
        <w:t>Kaip vartoti Rolpryna SR</w:t>
      </w:r>
    </w:p>
    <w:p w:rsidR="006B3A01" w:rsidRPr="00A7282F" w:rsidRDefault="006B3A01" w:rsidP="006B3A01">
      <w:pPr>
        <w:spacing w:after="0" w:line="240" w:lineRule="auto"/>
        <w:ind w:left="567" w:hanging="567"/>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Visada vartokite šį vaistą tiksliai, kaip nurodė gydytojas arba vaistininkas. Jeigu abejojate, kreipkitės į gydytoją arba vaistininką.</w:t>
      </w:r>
    </w:p>
    <w:p w:rsidR="006B3A01" w:rsidRPr="00A7282F" w:rsidRDefault="006B3A01" w:rsidP="006B3A01">
      <w:pPr>
        <w:spacing w:after="0" w:line="240" w:lineRule="auto"/>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Vartojimas vaikams ir paaugliams</w:t>
      </w:r>
    </w:p>
    <w:p w:rsidR="006B3A01" w:rsidRPr="00A7282F" w:rsidRDefault="006B3A01" w:rsidP="006B3A01">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b/>
          <w:bCs/>
          <w:szCs w:val="24"/>
        </w:rPr>
        <w:t>Rolpryna SR</w:t>
      </w:r>
      <w:r w:rsidRPr="00A7282F">
        <w:rPr>
          <w:rFonts w:ascii="Times New Roman" w:eastAsia="Times New Roman" w:hAnsi="Times New Roman" w:cs="Times New Roman"/>
          <w:b/>
          <w:bCs/>
          <w:noProof/>
          <w:szCs w:val="24"/>
        </w:rPr>
        <w:t xml:space="preserve"> negalima v</w:t>
      </w:r>
      <w:r w:rsidRPr="00A7282F">
        <w:rPr>
          <w:rFonts w:ascii="Times New Roman" w:eastAsia="Times New Roman" w:hAnsi="Times New Roman" w:cs="Times New Roman"/>
          <w:b/>
          <w:bCs/>
          <w:noProof/>
        </w:rPr>
        <w:t>artoti</w:t>
      </w:r>
      <w:r w:rsidRPr="00A7282F">
        <w:rPr>
          <w:rFonts w:ascii="Times New Roman" w:eastAsia="Times New Roman" w:hAnsi="Times New Roman" w:cs="Times New Roman"/>
          <w:b/>
          <w:noProof/>
        </w:rPr>
        <w:t xml:space="preserve"> vaikams. </w:t>
      </w:r>
      <w:r w:rsidRPr="00A7282F">
        <w:rPr>
          <w:rFonts w:ascii="Times New Roman" w:eastAsia="Times New Roman" w:hAnsi="Times New Roman" w:cs="Times New Roman"/>
          <w:szCs w:val="24"/>
        </w:rPr>
        <w:t>Rolpryna SR paprastai neskiriamas vartoti jaunesniems kaip 18 metų žmonėms.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gali būti paskirtas Jums Parkinsono ligos simptomams gydyti. Be to, Rolpryna SR gali būti skiriamas vartoti kartu su kitu vaistu, vadinamu L-dopa (dar vadinamas levodopa). Jeigu vartojate L-dopa, pirmą kartą pradėjus vartoti Rolpryna SR, gali atsirasti nekontroliuojamų judesių (diskinezija). Jeigu pasireiškė toks poveikis, pasakykite gydytojui, nes gydytojui teks koreguoti Jūsų vartojamą vaistų dozes.</w:t>
      </w:r>
    </w:p>
    <w:p w:rsidR="006B3A01" w:rsidRPr="00A7282F" w:rsidRDefault="006B3A01" w:rsidP="006B3A01">
      <w:pPr>
        <w:spacing w:after="0" w:line="240" w:lineRule="auto"/>
        <w:rPr>
          <w:rFonts w:ascii="Times New Roman" w:eastAsia="Times New Roman" w:hAnsi="Times New Roman" w:cs="Times New Roman"/>
          <w:szCs w:val="24"/>
          <w:lang w:eastAsia="en-GB"/>
        </w:rPr>
      </w:pPr>
    </w:p>
    <w:p w:rsidR="006B3A01" w:rsidRPr="00A7282F" w:rsidRDefault="006B3A01" w:rsidP="006B3A01">
      <w:pPr>
        <w:spacing w:after="0" w:line="240" w:lineRule="auto"/>
        <w:rPr>
          <w:rFonts w:ascii="Times New Roman" w:eastAsia="Times New Roman" w:hAnsi="Times New Roman" w:cs="Times New Roman"/>
          <w:szCs w:val="24"/>
          <w:lang w:eastAsia="en-GB"/>
        </w:rPr>
      </w:pPr>
      <w:r w:rsidRPr="00A7282F">
        <w:rPr>
          <w:rFonts w:ascii="Times New Roman" w:eastAsia="Times New Roman" w:hAnsi="Times New Roman" w:cs="Times New Roman"/>
          <w:szCs w:val="24"/>
          <w:lang w:eastAsia="en-GB"/>
        </w:rPr>
        <w:t>Rolpryna SR tabletė (-ės) yra pagaminta (-os) taip, kad vaistinė medžiaga iš jos (jų) atsipalaiduotų per 24 valandų laikotarpį. Jeigu Jums yra būklė, dėl kurios vaistas per greitai pasišalina iš virškinimo trakto (pvz., viduriavimas), tabletė (-ės) gali ne visiškai ištirpti ir netinkamai veikti. Galite pamatyti tabletę (-es) išmatose. Jeigu taip atsitiko, apie tai kiek galite greičiau pasakykite gydytojui.</w:t>
      </w:r>
    </w:p>
    <w:p w:rsidR="006B3A01" w:rsidRPr="00A7282F" w:rsidRDefault="006B3A01" w:rsidP="006B3A01">
      <w:pPr>
        <w:spacing w:after="0" w:line="240" w:lineRule="auto"/>
        <w:rPr>
          <w:rFonts w:ascii="Times New Roman" w:eastAsia="Times New Roman" w:hAnsi="Times New Roman" w:cs="Times New Roman"/>
          <w:szCs w:val="24"/>
          <w:lang w:eastAsia="en-GB"/>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Kiek Rolpryna SR reikia vartoti Jums?</w:t>
      </w:r>
    </w:p>
    <w:p w:rsidR="006B3A01" w:rsidRPr="00A7282F" w:rsidRDefault="006B3A01" w:rsidP="006B3A01">
      <w:pPr>
        <w:spacing w:after="0" w:line="240" w:lineRule="auto"/>
        <w:rPr>
          <w:rFonts w:ascii="Times New Roman" w:eastAsia="Times New Roman" w:hAnsi="Times New Roman" w:cs="Times New Roman"/>
          <w:b/>
          <w:bCs/>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Gali praeiti šiek tiek laiko, kol Jums bus nustatyta tinkama Rolpryna SR dozė.</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
          <w:bCs/>
          <w:szCs w:val="24"/>
        </w:rPr>
        <w:t>Rekomenduojama pradinė</w:t>
      </w:r>
      <w:r w:rsidRPr="00A7282F">
        <w:rPr>
          <w:rFonts w:ascii="Times New Roman" w:eastAsia="Times New Roman" w:hAnsi="Times New Roman" w:cs="Times New Roman"/>
          <w:szCs w:val="24"/>
        </w:rPr>
        <w:t xml:space="preserve"> Rolpryna SR pailginto atpalaidavimo tablečių </w:t>
      </w:r>
      <w:r w:rsidRPr="00A7282F">
        <w:rPr>
          <w:rFonts w:ascii="Times New Roman" w:eastAsia="Times New Roman" w:hAnsi="Times New Roman" w:cs="Times New Roman"/>
          <w:b/>
          <w:bCs/>
          <w:szCs w:val="24"/>
        </w:rPr>
        <w:t>dozė</w:t>
      </w:r>
      <w:r w:rsidRPr="00A7282F">
        <w:rPr>
          <w:rFonts w:ascii="Times New Roman" w:eastAsia="Times New Roman" w:hAnsi="Times New Roman" w:cs="Times New Roman"/>
          <w:szCs w:val="24"/>
        </w:rPr>
        <w:t xml:space="preserve"> pirmąją savaitę yra 2 mg vieną kartą per parą. Nuo antros savaitės gydytojas dozę gali padidinti iki Rolpryna SR 4 mg pailginto atpalaidavimo tabletės vieną kartą per parą. Jeigu esate labai senas žmogus, gydytojas dozę gali didinti dar lėčiau. Vėliau gydytojas gali keisti dozę tol, kol bus nustatyta Jums tinkamiausia dozė. Kai kurie žmonės gali vartoti iki 24 mg Rolpryna SR pailginto atpalaidavimo tablečių kiekvieną dieną.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pradėjus gydymą pasireiškia šalutinis poveikis, kurį sunku toleruoti, pasakykite gydytojui. Gydytojas gali patarti Jums vartoti mažesnę ropinirolio greito atpalaidavimo tablečių paros dozę, kurią turėsite išgerti per tris kartus.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Vartoti daugiau Rolpryna SR nei rekomendavo gydytojas negalima.</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Gali praeiti keletas savaičių, kol Rolpryna SR pradės veikti Jus.</w:t>
      </w:r>
    </w:p>
    <w:p w:rsidR="006B3A01" w:rsidRPr="00A7282F" w:rsidRDefault="006B3A01" w:rsidP="006B3A01">
      <w:pPr>
        <w:spacing w:after="0" w:line="240" w:lineRule="auto"/>
        <w:rPr>
          <w:rFonts w:ascii="Times New Roman" w:eastAsia="Times New Roman" w:hAnsi="Times New Roman" w:cs="Times New Roman"/>
          <w:b/>
          <w:bCs/>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Kaip vartoti Rolpryna SR dozę</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lang w:eastAsia="lt-LT"/>
        </w:rPr>
        <w:drawing>
          <wp:anchor distT="0" distB="0" distL="114300" distR="114300" simplePos="0" relativeHeight="251659264" behindDoc="0" locked="0" layoutInCell="1" allowOverlap="1" wp14:anchorId="1C09B906" wp14:editId="3C0BD5D9">
            <wp:simplePos x="0" y="0"/>
            <wp:positionH relativeFrom="column">
              <wp:posOffset>47625</wp:posOffset>
            </wp:positionH>
            <wp:positionV relativeFrom="paragraph">
              <wp:posOffset>236220</wp:posOffset>
            </wp:positionV>
            <wp:extent cx="1143000" cy="1188720"/>
            <wp:effectExtent l="0" t="0" r="0"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887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282F">
        <w:rPr>
          <w:rFonts w:ascii="Times New Roman" w:eastAsia="Times New Roman" w:hAnsi="Times New Roman" w:cs="Times New Roman"/>
          <w:szCs w:val="24"/>
        </w:rPr>
        <w:t>Rolpryna SR reikia gerti vieną kartą per parą kiekvieną dieną tuo pačiu laiku.</w:t>
      </w:r>
    </w:p>
    <w:p w:rsidR="006B3A01" w:rsidRPr="00A7282F" w:rsidRDefault="006B3A01" w:rsidP="006B3A01">
      <w:pPr>
        <w:autoSpaceDE w:val="0"/>
        <w:autoSpaceDN w:val="0"/>
        <w:adjustRightInd w:val="0"/>
        <w:spacing w:after="0" w:line="240" w:lineRule="auto"/>
        <w:rPr>
          <w:rFonts w:ascii="Times New Roman" w:eastAsia="Times New Roman" w:hAnsi="Times New Roman" w:cs="Times New Roman"/>
        </w:rPr>
      </w:pPr>
    </w:p>
    <w:p w:rsidR="006B3A01" w:rsidRPr="00A7282F" w:rsidRDefault="006B3A01" w:rsidP="006B3A01">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Nurykite visą Rolpryna SR pailginto atpalaidavimo tabletę užsigerdami stikline vandens.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rPr>
      </w:pPr>
      <w:r w:rsidRPr="00A7282F">
        <w:rPr>
          <w:rFonts w:ascii="Times New Roman" w:eastAsia="Times New Roman" w:hAnsi="Times New Roman" w:cs="Times New Roman"/>
          <w:szCs w:val="24"/>
        </w:rPr>
        <w:t>Pailginto atpalaidavimo tablečių NEGALIMA laužyti, kramtyti ar traiškyti. Jeigu taip darytumėte, gali kilti perdozavimo rizika, nes vaistas organizme atsipalaiduos pernelyg greitai</w:t>
      </w:r>
      <w:r w:rsidRPr="00A7282F">
        <w:rPr>
          <w:rFonts w:ascii="Times New Roman" w:eastAsia="Times New Roman" w:hAnsi="Times New Roman" w:cs="Times New Roman"/>
        </w:rPr>
        <w:t>.</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Jeigu pradedate vartoti šį vaistą vietoj ropinirolio greito atpalaidavimo tablečių</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Gydytojas nustatys Rolpryna SR pailginto atpalaidavimo tablečių dozę atsižvelgdamas į tai, kokią vartojote ropinirolio greito atpalaidavimo tablečių dozę.</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Dieną prieš pakeičiant vaistą, išgerkite įprastą ropinirolio greito atpalaidavimo tablečių dozę. Kitą rytą išgerkite Rolpryna SR pailginto atpalaidavimo tablečių dozę, o ropinirolio greito atpalaidavimo tablečių daugiau nevartokite.</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Ką daryti pavartojus per didelę Rolpryna SR dozę</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b/>
          <w:szCs w:val="24"/>
        </w:rPr>
        <w:t>Nedelsdami kreipkitės į gydytoją.</w:t>
      </w:r>
      <w:r w:rsidRPr="00A7282F">
        <w:rPr>
          <w:rFonts w:ascii="Times New Roman" w:eastAsia="Times New Roman" w:hAnsi="Times New Roman" w:cs="Times New Roman"/>
          <w:szCs w:val="24"/>
        </w:rPr>
        <w:t xml:space="preserve"> Jeigu įmanoma, parodykite gydytojui Rolpryna SR pakuotę.</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perdozavusiam žmogui gali atsirasti tokių simptomų: pykinimas (blogavimas), šleikštulys (vėmimas), galvos svaigimas (sukimosi jutimas), mieguistumo jutimas, psichinis ir fizinis nuovargis, alpimas, haliucinacijos.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Pamiršus pavartoti Rolpryna SR</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Negalima vartoti </w:t>
      </w:r>
      <w:r>
        <w:rPr>
          <w:rFonts w:ascii="Times New Roman" w:eastAsia="Times New Roman" w:hAnsi="Times New Roman" w:cs="Times New Roman"/>
          <w:szCs w:val="24"/>
        </w:rPr>
        <w:t xml:space="preserve">papildomos pailginto atpalaidavimo tabletės arba </w:t>
      </w:r>
      <w:r w:rsidRPr="00A7282F">
        <w:rPr>
          <w:rFonts w:ascii="Times New Roman" w:eastAsia="Times New Roman" w:hAnsi="Times New Roman" w:cs="Times New Roman"/>
          <w:szCs w:val="24"/>
        </w:rPr>
        <w:t>dvigubos dozės norint kompensuoti praleistą dozę.</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neišgėrėte Rolpryna SR dozės vieną dieną ar ilgiau, klauskite gydytojo, kaip vėl atnaujinti vaisto vartojimą.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Nustojus vartoti Rolpryna SR</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Nepasitarę su gydytoju, nenutraukite gydymo Rolpryna SR.</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Rolpryna SR vartokite tiek laiko, kiek rekomendavo gydytojas. Gydymo be gydytojo nurodymo nutraukti negalima.</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Staigiai nutraukus Rolpryna SR vartojimą, Parkinsono ligos simptomai gali greitai pasunkėti.</w:t>
      </w:r>
    </w:p>
    <w:p w:rsidR="006B3A01" w:rsidRPr="00A7282F" w:rsidRDefault="006B3A01" w:rsidP="006B3A01">
      <w:pPr>
        <w:autoSpaceDE w:val="0"/>
        <w:autoSpaceDN w:val="0"/>
        <w:adjustRightInd w:val="0"/>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Staigiai nutraukus vaisto vartojimą, gali pasireikšti būklė, kuri vadinama piktybiniu neurolepsiniu sindromu, kuris kelia didelį pavojų sveikatai. Ši būklė pasireiškia tokiais simptomais: akinezija (raumenų judesių nebuvimas), raumenų sąstingis, karščiavimas, nestabilus kraujospūdis, tachikardija (dažnas širdies plakimas), minčių susipainiojimas, sąmonės pritemimas (pvz., koma).</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Prireikus nutraukti Rolpryna SR vartojimą, gydytojas dozę sumažins palaipsniui.</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Jeigu kiltų daugiau klausimų dėl šio vaisto vartojimo, kreipkitės į gydytoją arba vaistininką.</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numPr>
          <w:ilvl w:val="12"/>
          <w:numId w:val="0"/>
        </w:numPr>
        <w:spacing w:after="0" w:line="240" w:lineRule="auto"/>
        <w:ind w:left="567" w:hanging="567"/>
        <w:outlineLvl w:val="0"/>
        <w:rPr>
          <w:rFonts w:ascii="Times New Roman" w:eastAsia="Times New Roman" w:hAnsi="Times New Roman" w:cs="Times New Roman"/>
          <w:b/>
          <w:caps/>
          <w:noProof/>
          <w:szCs w:val="24"/>
        </w:rPr>
      </w:pPr>
      <w:r w:rsidRPr="00A7282F">
        <w:rPr>
          <w:rFonts w:ascii="Times New Roman" w:eastAsia="Times New Roman" w:hAnsi="Times New Roman" w:cs="Times New Roman"/>
          <w:b/>
          <w:caps/>
          <w:noProof/>
          <w:szCs w:val="24"/>
        </w:rPr>
        <w:t>4.</w:t>
      </w:r>
      <w:r w:rsidRPr="00A7282F">
        <w:rPr>
          <w:rFonts w:ascii="Times New Roman" w:eastAsia="Times New Roman" w:hAnsi="Times New Roman" w:cs="Times New Roman"/>
          <w:b/>
          <w:caps/>
          <w:noProof/>
          <w:szCs w:val="24"/>
        </w:rPr>
        <w:tab/>
        <w:t>g</w:t>
      </w:r>
      <w:r w:rsidRPr="00A7282F">
        <w:rPr>
          <w:rFonts w:ascii="Times New Roman" w:eastAsia="Times New Roman" w:hAnsi="Times New Roman" w:cs="Times New Roman"/>
          <w:b/>
          <w:noProof/>
          <w:szCs w:val="24"/>
        </w:rPr>
        <w:t>alimas šalutinis poveikis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Šis vaistas, kaip ir visi kiti, gali sukelti šalutinį poveikį, nors jis pasireiškia ne visiems žmonėms.</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Rolpryna SR šalutinio poveikio tikimybė yra didesnė pradėjus vartoti vaistą pirmą kartą arba netrukus po dozės padidinimo. Paprastai toks poveikis būna lengvas ir silpnėja toliau vartojant vaistą. Jeigu nerimaujate dėl šalutinio poveikio, pasakykite gydytojui.</w:t>
      </w:r>
    </w:p>
    <w:p w:rsidR="006B3A01" w:rsidRPr="00A7282F" w:rsidRDefault="006B3A01" w:rsidP="006B3A01">
      <w:pPr>
        <w:spacing w:after="0" w:line="240" w:lineRule="auto"/>
        <w:rPr>
          <w:rFonts w:ascii="Times New Roman" w:eastAsia="Times New Roman" w:hAnsi="Times New Roman" w:cs="Times New Roman"/>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B315E6">
        <w:rPr>
          <w:rFonts w:ascii="Times New Roman" w:eastAsia="Times New Roman" w:hAnsi="Times New Roman" w:cs="Times New Roman"/>
          <w:b/>
          <w:bCs/>
          <w:szCs w:val="24"/>
        </w:rPr>
        <w:t>Labai dažni šalutinio poveikio reiškiniai (gali pasireikšti ne rečiau kaip 1 iš 10 asmenų</w:t>
      </w:r>
      <w:r w:rsidRPr="00A7282F">
        <w:rPr>
          <w:rFonts w:ascii="Times New Roman" w:eastAsia="Times New Roman" w:hAnsi="Times New Roman" w:cs="Times New Roman"/>
          <w:b/>
          <w:bCs/>
          <w:szCs w:val="24"/>
        </w:rPr>
        <w:t>)</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alpimas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mieguistumas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pykinimas (bloga savijauta)</w:t>
      </w:r>
    </w:p>
    <w:p w:rsidR="006B3A01" w:rsidRPr="00A7282F" w:rsidRDefault="006B3A01" w:rsidP="006B3A01">
      <w:pPr>
        <w:autoSpaceDE w:val="0"/>
        <w:autoSpaceDN w:val="0"/>
        <w:adjustRightInd w:val="0"/>
        <w:spacing w:after="0" w:line="240" w:lineRule="auto"/>
        <w:rPr>
          <w:rFonts w:ascii="Times New Roman" w:eastAsia="Times New Roman" w:hAnsi="Times New Roman" w:cs="Times New Roman"/>
          <w:b/>
          <w:bCs/>
        </w:rPr>
      </w:pPr>
    </w:p>
    <w:p w:rsidR="006B3A01" w:rsidRPr="00A7282F" w:rsidRDefault="006B3A01" w:rsidP="006B3A01">
      <w:pPr>
        <w:spacing w:after="0" w:line="240" w:lineRule="auto"/>
        <w:rPr>
          <w:rFonts w:ascii="Times New Roman" w:eastAsia="Times New Roman" w:hAnsi="Times New Roman" w:cs="Times New Roman"/>
          <w:b/>
          <w:bCs/>
          <w:szCs w:val="24"/>
        </w:rPr>
      </w:pPr>
      <w:r w:rsidRPr="00B315E6">
        <w:rPr>
          <w:rFonts w:ascii="Times New Roman" w:eastAsia="Times New Roman" w:hAnsi="Times New Roman" w:cs="Times New Roman"/>
          <w:b/>
          <w:bCs/>
          <w:szCs w:val="24"/>
        </w:rPr>
        <w:t>Dažni šalutinio poveikio reiškiniai (gali pasireikšti rečiau kaip 1 iš 10 asmenų</w:t>
      </w:r>
      <w:r w:rsidRPr="00A7282F">
        <w:rPr>
          <w:rFonts w:ascii="Times New Roman" w:eastAsia="Times New Roman" w:hAnsi="Times New Roman" w:cs="Times New Roman"/>
          <w:b/>
          <w:bCs/>
          <w:szCs w:val="24"/>
        </w:rPr>
        <w:t>)</w:t>
      </w:r>
    </w:p>
    <w:p w:rsidR="006B3A01" w:rsidRPr="00A7282F" w:rsidRDefault="006B3A01" w:rsidP="006B3A01">
      <w:pPr>
        <w:numPr>
          <w:ilvl w:val="0"/>
          <w:numId w:val="4"/>
        </w:numPr>
        <w:spacing w:after="0" w:line="240" w:lineRule="auto"/>
        <w:ind w:left="567"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labai staigus užmigimas, prieš tai nejutus mieguistumo (staigaus užmigimo epizodai)</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haliucinacijos (matymas dalykų, kurių nėra realybėje)</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šleikštulys (vėmimas)</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(sukimosi jutimas)</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rėmuo</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pilvo skausmas</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vidurių užkietėjimas</w:t>
      </w:r>
    </w:p>
    <w:p w:rsidR="006B3A01" w:rsidRPr="00A7282F" w:rsidRDefault="006B3A01" w:rsidP="006B3A01">
      <w:pPr>
        <w:numPr>
          <w:ilvl w:val="0"/>
          <w:numId w:val="2"/>
        </w:numPr>
        <w:tabs>
          <w:tab w:val="num" w:pos="54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kojų, pėdų ir rankų patinimas</w:t>
      </w:r>
    </w:p>
    <w:p w:rsidR="006B3A01" w:rsidRPr="00A7282F" w:rsidRDefault="006B3A01" w:rsidP="006B3A01">
      <w:pPr>
        <w:spacing w:after="0" w:line="240" w:lineRule="auto"/>
        <w:rPr>
          <w:rFonts w:ascii="Times New Roman" w:eastAsia="Times New Roman" w:hAnsi="Times New Roman" w:cs="Times New Roman"/>
          <w:b/>
          <w:bCs/>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B315E6">
        <w:rPr>
          <w:rFonts w:ascii="Times New Roman" w:eastAsia="Times New Roman" w:hAnsi="Times New Roman" w:cs="Times New Roman"/>
          <w:b/>
          <w:bCs/>
          <w:szCs w:val="24"/>
        </w:rPr>
        <w:t>Nedažni šalutinio poveikio reiškiniai (gali pasireikšti rečiau kaip 1 iš 100 asmenų</w:t>
      </w:r>
      <w:r w:rsidRPr="00A7282F">
        <w:rPr>
          <w:rFonts w:ascii="Times New Roman" w:eastAsia="Times New Roman" w:hAnsi="Times New Roman" w:cs="Times New Roman"/>
          <w:b/>
          <w:bCs/>
          <w:szCs w:val="24"/>
        </w:rPr>
        <w:t>)</w:t>
      </w:r>
    </w:p>
    <w:p w:rsidR="006B3A01"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galvos svaigimas arba alpimas, ypač staiga atsistojus (taip atsitinka dėl staigaus kraujospūdžio sumažėjimo)</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mažas kraujospūdis (hipotenzija)</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labai didelio mieguistumo jutimas dienos metu (labai didelė somnolencija)</w:t>
      </w:r>
    </w:p>
    <w:p w:rsidR="006B3A01"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psichikos sutrikimai, pavyzdžiui, delyras (sunkus sumišimas), kliedesiai (nepagrįstos idėjos) arba paranoja (nepagrįstas įtarumas)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Pr>
          <w:rFonts w:ascii="Times New Roman" w:eastAsia="Times New Roman" w:hAnsi="Times New Roman" w:cs="Times New Roman"/>
          <w:szCs w:val="24"/>
        </w:rPr>
        <w:t>žagsulys</w:t>
      </w:r>
    </w:p>
    <w:p w:rsidR="006B3A01" w:rsidRPr="00A7282F" w:rsidRDefault="006B3A01" w:rsidP="006B3A01">
      <w:pPr>
        <w:spacing w:after="0" w:line="240" w:lineRule="auto"/>
        <w:rPr>
          <w:rFonts w:ascii="Times New Roman" w:eastAsia="Times New Roman" w:hAnsi="Times New Roman" w:cs="Times New Roman"/>
          <w:b/>
          <w:bCs/>
          <w:szCs w:val="24"/>
        </w:rPr>
      </w:pPr>
    </w:p>
    <w:p w:rsidR="006B3A01" w:rsidRPr="000724BA" w:rsidRDefault="006B3A01" w:rsidP="006B3A01">
      <w:pPr>
        <w:spacing w:after="0" w:line="240" w:lineRule="auto"/>
        <w:rPr>
          <w:rFonts w:ascii="Calibri" w:eastAsia="Times New Roman" w:hAnsi="Calibri" w:cs="Times New Roman"/>
          <w:b/>
        </w:rPr>
      </w:pPr>
      <w:r w:rsidRPr="00A7282F">
        <w:rPr>
          <w:rFonts w:ascii="Times New Roman" w:eastAsia="Times New Roman" w:hAnsi="Times New Roman" w:cs="Times New Roman"/>
          <w:b/>
          <w:bCs/>
          <w:szCs w:val="24"/>
        </w:rPr>
        <w:t>Kai kuriems pacientams gali pasireikšti išvardytas šalutinis poveikis</w:t>
      </w:r>
      <w:r>
        <w:rPr>
          <w:rFonts w:ascii="Times New Roman" w:eastAsia="Times New Roman" w:hAnsi="Times New Roman" w:cs="Times New Roman"/>
          <w:b/>
          <w:bCs/>
          <w:szCs w:val="24"/>
        </w:rPr>
        <w:t xml:space="preserve"> </w:t>
      </w:r>
      <w:r w:rsidRPr="007D4A4C">
        <w:rPr>
          <w:rFonts w:ascii="Times New Roman" w:eastAsia="Times New Roman" w:hAnsi="Times New Roman" w:cs="Times New Roman"/>
          <w:b/>
        </w:rPr>
        <w:t>(</w:t>
      </w:r>
      <w:r>
        <w:rPr>
          <w:rFonts w:ascii="Times New Roman" w:eastAsia="Times New Roman" w:hAnsi="Times New Roman" w:cs="Times New Roman"/>
          <w:b/>
        </w:rPr>
        <w:t>š</w:t>
      </w:r>
      <w:r w:rsidRPr="00B315E6">
        <w:rPr>
          <w:rFonts w:ascii="Times New Roman" w:eastAsia="Times New Roman" w:hAnsi="Times New Roman" w:cs="Times New Roman"/>
          <w:b/>
        </w:rPr>
        <w:t>alutinio poveikio reiškiniai, kuri</w:t>
      </w:r>
      <w:r>
        <w:rPr>
          <w:rFonts w:ascii="Times New Roman" w:eastAsia="Times New Roman" w:hAnsi="Times New Roman" w:cs="Times New Roman"/>
          <w:b/>
        </w:rPr>
        <w:t xml:space="preserve">ų </w:t>
      </w:r>
      <w:r w:rsidRPr="007D4A4C">
        <w:rPr>
          <w:rFonts w:ascii="Times New Roman" w:eastAsia="Times New Roman" w:hAnsi="Times New Roman" w:cs="Times New Roman"/>
          <w:b/>
        </w:rPr>
        <w:t>dažnis nežinomas: negali</w:t>
      </w:r>
      <w:r>
        <w:rPr>
          <w:rFonts w:ascii="Times New Roman" w:eastAsia="Times New Roman" w:hAnsi="Times New Roman" w:cs="Times New Roman"/>
          <w:b/>
        </w:rPr>
        <w:t xml:space="preserve"> būti</w:t>
      </w:r>
      <w:r w:rsidRPr="007D4A4C">
        <w:rPr>
          <w:rFonts w:ascii="Times New Roman" w:eastAsia="Times New Roman" w:hAnsi="Times New Roman" w:cs="Times New Roman"/>
          <w:b/>
        </w:rPr>
        <w:t xml:space="preserve"> apskaičiuot</w:t>
      </w:r>
      <w:r>
        <w:rPr>
          <w:rFonts w:ascii="Times New Roman" w:eastAsia="Times New Roman" w:hAnsi="Times New Roman" w:cs="Times New Roman"/>
          <w:b/>
        </w:rPr>
        <w:t>as</w:t>
      </w:r>
      <w:r w:rsidRPr="007D4A4C">
        <w:rPr>
          <w:rFonts w:ascii="Times New Roman" w:eastAsia="Times New Roman" w:hAnsi="Times New Roman" w:cs="Times New Roman"/>
          <w:b/>
        </w:rPr>
        <w:t xml:space="preserve"> pagal turimus duomenis)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alerginės reakcijos, pavyzdžiui, paraudimas, niežtintis odos patinimas (dilgėlinė), veido, lūpų, burnos, liežuvio ar gerklės patinimas, dėl kurio gali pasunkėti rijimas ar kvėpavimas, išbėrimas arba intensyvus niežulys (žr. 2 skyrių)</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kepenų funkcijos pokyčiai, kuriuos rodo kraujo tyrimai</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agresyvus elgesys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pernelyg didelis šio vaisto vartojimas (noras vartoti didesnes šio vaisto dozes nei reikia motorikos sutrikimo kontrolei, žinomas kaip dopamino reguliacijos sutrikimo sindromas)</w:t>
      </w:r>
    </w:p>
    <w:p w:rsidR="006B3A01" w:rsidRPr="00A7282F" w:rsidRDefault="006B3A01" w:rsidP="006B3A01">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nevaldomas noras lošti, nežiūrint galimų pasekmių šeimai ir jums;</w:t>
      </w:r>
    </w:p>
    <w:p w:rsidR="006B3A01" w:rsidRPr="00A7282F" w:rsidRDefault="006B3A01" w:rsidP="006B3A01">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lytinio potraukio pasikeitimai arba padidėjimas, padidėjęs susidomėjimas savimi arba kitais žmonėmis, pvz. lytinis potraukis.</w:t>
      </w:r>
    </w:p>
    <w:p w:rsidR="006B3A01" w:rsidRPr="00A7282F" w:rsidRDefault="006B3A01" w:rsidP="006B3A01">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nekontroliuojamas perdėtas poreikis pirkti ar išlaidauti.</w:t>
      </w:r>
    </w:p>
    <w:p w:rsidR="006B3A01" w:rsidRDefault="006B3A01" w:rsidP="006B3A01">
      <w:pPr>
        <w:numPr>
          <w:ilvl w:val="0"/>
          <w:numId w:val="1"/>
        </w:numPr>
        <w:spacing w:after="0" w:line="240" w:lineRule="auto"/>
        <w:ind w:left="1134" w:hanging="567"/>
        <w:contextualSpacing/>
        <w:rPr>
          <w:rFonts w:ascii="Times New Roman" w:eastAsia="Times New Roman" w:hAnsi="Times New Roman" w:cs="Times New Roman"/>
          <w:szCs w:val="24"/>
        </w:rPr>
      </w:pPr>
      <w:r w:rsidRPr="00A7282F">
        <w:rPr>
          <w:rFonts w:ascii="Times New Roman" w:eastAsia="Times New Roman" w:hAnsi="Times New Roman" w:cs="Times New Roman"/>
          <w:szCs w:val="24"/>
        </w:rPr>
        <w:t>persivalgymas (didelio maisto kiekio suvartojimas per trumpą laiką) arba neįveikiamas potraukis valgyti (didesnio negu įprasta maisto kiekio suvartojimas ir daugiau, nei reikia alkiui numalšinti).</w:t>
      </w:r>
    </w:p>
    <w:p w:rsidR="006B3A01" w:rsidRDefault="006B3A01" w:rsidP="006B3A01">
      <w:pPr>
        <w:pStyle w:val="Sraopastraipa"/>
        <w:numPr>
          <w:ilvl w:val="0"/>
          <w:numId w:val="4"/>
        </w:numPr>
        <w:ind w:left="567" w:hanging="567"/>
      </w:pPr>
      <w:r>
        <w:rPr>
          <w:lang w:eastAsia="en-GB"/>
        </w:rPr>
        <w:t>n</w:t>
      </w:r>
      <w:r w:rsidRPr="000317B5">
        <w:rPr>
          <w:lang w:eastAsia="en-GB"/>
        </w:rPr>
        <w:t>utraukus gydymą Rolpryna SR arba sumažinus jo dozę, gali pasireikšti depresija, apatija, nerimas, energijos stoka, prakaitavimas arba skausmas (vadinama dopamino agonisto vartojimo nutraukimo [abstinencijos] sindromu arba DAAS)</w:t>
      </w:r>
    </w:p>
    <w:p w:rsidR="006B3A01" w:rsidRDefault="006B3A01" w:rsidP="006B3A01">
      <w:pPr>
        <w:pStyle w:val="Sraopastraipa"/>
        <w:numPr>
          <w:ilvl w:val="0"/>
          <w:numId w:val="4"/>
        </w:numPr>
        <w:ind w:left="567" w:hanging="567"/>
      </w:pPr>
      <w:r w:rsidRPr="00C17926">
        <w:t>pernelyg didelio aktyvumo, pakilumo ar dirglumo priepuoliai</w:t>
      </w:r>
    </w:p>
    <w:p w:rsidR="006B3A01" w:rsidRPr="000317B5" w:rsidRDefault="006B3A01" w:rsidP="006B3A01">
      <w:pPr>
        <w:pStyle w:val="Sraopastraipa"/>
        <w:numPr>
          <w:ilvl w:val="0"/>
          <w:numId w:val="4"/>
        </w:numPr>
        <w:ind w:left="567" w:hanging="567"/>
      </w:pPr>
      <w:r>
        <w:t>spontaniška varpos erekcija.</w:t>
      </w:r>
    </w:p>
    <w:p w:rsidR="006B3A01" w:rsidRDefault="006B3A01" w:rsidP="006B3A01">
      <w:pPr>
        <w:spacing w:after="0" w:line="240" w:lineRule="auto"/>
        <w:rPr>
          <w:rFonts w:ascii="Times New Roman" w:eastAsia="Times New Roman" w:hAnsi="Times New Roman" w:cs="Times New Roman"/>
          <w:b/>
          <w:szCs w:val="24"/>
        </w:rPr>
      </w:pPr>
    </w:p>
    <w:p w:rsidR="006B3A01" w:rsidRPr="00A7282F" w:rsidRDefault="006B3A01" w:rsidP="006B3A01">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szCs w:val="24"/>
        </w:rPr>
        <w:t>Jei Jums pasireiškė bet kuris iš minėtų poveikių, pasakykite gydytojui; jis apsvarstys galimus šių simptomų palengvinimo būdus.</w:t>
      </w:r>
    </w:p>
    <w:p w:rsidR="006B3A01" w:rsidRPr="00A7282F" w:rsidRDefault="006B3A01" w:rsidP="006B3A01">
      <w:pPr>
        <w:spacing w:after="0" w:line="240" w:lineRule="auto"/>
        <w:rPr>
          <w:rFonts w:ascii="Times New Roman" w:eastAsia="Times New Roman" w:hAnsi="Times New Roman" w:cs="Times New Roman"/>
          <w:b/>
          <w:bCs/>
          <w:szCs w:val="24"/>
        </w:rPr>
      </w:pPr>
    </w:p>
    <w:p w:rsidR="006B3A01" w:rsidRPr="00A7282F" w:rsidRDefault="006B3A01" w:rsidP="006B3A01">
      <w:pPr>
        <w:spacing w:after="0" w:line="240" w:lineRule="auto"/>
        <w:rPr>
          <w:rFonts w:ascii="Times New Roman" w:eastAsia="Times New Roman" w:hAnsi="Times New Roman" w:cs="Times New Roman"/>
          <w:b/>
          <w:bCs/>
          <w:szCs w:val="24"/>
        </w:rPr>
      </w:pPr>
      <w:r w:rsidRPr="00A7282F">
        <w:rPr>
          <w:rFonts w:ascii="Times New Roman" w:eastAsia="Times New Roman" w:hAnsi="Times New Roman" w:cs="Times New Roman"/>
          <w:b/>
          <w:bCs/>
          <w:szCs w:val="24"/>
        </w:rPr>
        <w:t>Jeigu Rolpryna SR vartojate kartu su L-dopa</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szCs w:val="24"/>
        </w:rPr>
        <w:t>Žmonėms, kurie Rolpryna SR vartoja kartu su L-dopa, bėgant laikui, gali pasireikšti kitas šalutinis poveikis: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lastRenderedPageBreak/>
        <w:t>nekontroliuojami staigūs judesiai (diskinezija) yra labai dažnas šalutinis poveikis.</w:t>
      </w:r>
      <w:r w:rsidRPr="00A7282F">
        <w:rPr>
          <w:rFonts w:ascii="Times New Roman" w:eastAsia="Calibri" w:hAnsi="Times New Roman" w:cs="Times New Roman"/>
          <w:szCs w:val="24"/>
          <w:lang w:eastAsia="lt-LT"/>
        </w:rPr>
        <w:t xml:space="preserve"> Jeigu vartojate L-dopa, pradėjus vartoti Rolpryna SR gali pasireikšti nekontroliuojami judesiai (diskinezija). Jei taip atsitiko, pasakykite savo gydytojui, kadangi gali reikėti pakoreguoti Jūsų vartojamų vaistų dozes.</w:t>
      </w:r>
    </w:p>
    <w:p w:rsidR="006B3A01" w:rsidRPr="00A7282F" w:rsidRDefault="006B3A01" w:rsidP="006B3A01">
      <w:pPr>
        <w:numPr>
          <w:ilvl w:val="0"/>
          <w:numId w:val="2"/>
        </w:numPr>
        <w:tabs>
          <w:tab w:val="clear" w:pos="720"/>
        </w:tabs>
        <w:spacing w:after="0" w:line="240" w:lineRule="auto"/>
        <w:ind w:left="567" w:hanging="567"/>
        <w:rPr>
          <w:rFonts w:ascii="Times New Roman" w:eastAsia="Times New Roman" w:hAnsi="Times New Roman" w:cs="Times New Roman"/>
          <w:szCs w:val="24"/>
        </w:rPr>
      </w:pPr>
      <w:r w:rsidRPr="00A7282F">
        <w:rPr>
          <w:rFonts w:ascii="Times New Roman" w:eastAsia="Times New Roman" w:hAnsi="Times New Roman" w:cs="Times New Roman"/>
          <w:szCs w:val="24"/>
        </w:rPr>
        <w:t>sumišimo jutimas yra dažnas šalutinis poveikis.</w:t>
      </w:r>
    </w:p>
    <w:p w:rsidR="006B3A01" w:rsidRPr="00A7282F" w:rsidRDefault="006B3A01" w:rsidP="006B3A01">
      <w:pPr>
        <w:numPr>
          <w:ilvl w:val="12"/>
          <w:numId w:val="0"/>
        </w:numPr>
        <w:tabs>
          <w:tab w:val="left" w:pos="708"/>
        </w:tabs>
        <w:spacing w:after="0" w:line="240" w:lineRule="auto"/>
        <w:ind w:right="-2"/>
        <w:rPr>
          <w:rFonts w:ascii="Times New Roman" w:eastAsia="Times New Roman" w:hAnsi="Times New Roman" w:cs="Times New Roman"/>
          <w:noProof/>
        </w:rPr>
      </w:pPr>
    </w:p>
    <w:p w:rsidR="006B3A01" w:rsidRPr="00A7282F" w:rsidRDefault="006B3A01" w:rsidP="006B3A01">
      <w:pPr>
        <w:spacing w:after="0" w:line="240" w:lineRule="auto"/>
        <w:rPr>
          <w:rFonts w:ascii="Times New Roman" w:eastAsia="Times New Roman" w:hAnsi="Times New Roman" w:cs="Times New Roman"/>
          <w:b/>
          <w:szCs w:val="24"/>
        </w:rPr>
      </w:pPr>
      <w:r w:rsidRPr="00A7282F">
        <w:rPr>
          <w:rFonts w:ascii="Times New Roman" w:eastAsia="Times New Roman" w:hAnsi="Times New Roman" w:cs="Times New Roman"/>
          <w:b/>
          <w:noProof/>
          <w:szCs w:val="24"/>
        </w:rPr>
        <w:t>Pranešimas apie šalutinį poveikį</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szCs w:val="24"/>
        </w:rPr>
      </w:pPr>
      <w:r w:rsidRPr="00A7282F">
        <w:rPr>
          <w:rFonts w:ascii="Times New Roman" w:eastAsia="Times New Roman" w:hAnsi="Times New Roman" w:cs="Times New Roman"/>
          <w:szCs w:val="24"/>
        </w:rPr>
        <w:t xml:space="preserve">Jeigu pasireiškė šalutinis poveikis, įskaitant šiame lapelyje nenurodytą, pasakykite gydytojui arba vaistininkui. </w:t>
      </w:r>
      <w:r w:rsidRPr="00D75069">
        <w:rPr>
          <w:rFonts w:ascii="Times New Roman" w:eastAsia="Times New Roman" w:hAnsi="Times New Roman" w:cs="Times New Roman"/>
          <w:szCs w:val="24"/>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NepageidaujamaR@vvkt.lt) arba nemokamu telefonu 8 800 73</w:t>
      </w:r>
      <w:r>
        <w:rPr>
          <w:rFonts w:ascii="Times New Roman" w:eastAsia="Times New Roman" w:hAnsi="Times New Roman" w:cs="Times New Roman"/>
          <w:szCs w:val="24"/>
        </w:rPr>
        <w:t> </w:t>
      </w:r>
      <w:r w:rsidRPr="00D75069">
        <w:rPr>
          <w:rFonts w:ascii="Times New Roman" w:eastAsia="Times New Roman" w:hAnsi="Times New Roman" w:cs="Times New Roman"/>
          <w:szCs w:val="24"/>
        </w:rPr>
        <w:t>568</w:t>
      </w:r>
      <w:r>
        <w:rPr>
          <w:rFonts w:ascii="Times New Roman" w:eastAsia="Times New Roman" w:hAnsi="Times New Roman" w:cs="Times New Roman"/>
          <w:szCs w:val="24"/>
        </w:rPr>
        <w:t xml:space="preserve">. </w:t>
      </w:r>
      <w:r w:rsidRPr="00A7282F">
        <w:rPr>
          <w:rFonts w:ascii="Times New Roman" w:eastAsia="Times New Roman" w:hAnsi="Times New Roman" w:cs="Times New Roman"/>
          <w:szCs w:val="24"/>
        </w:rPr>
        <w:t>Pranešdami apie šalutinį poveikį galite mums padėti gauti daugiau informacijos apie šio vaisto saugumą.</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left="567" w:right="-2" w:hanging="567"/>
        <w:rPr>
          <w:rFonts w:ascii="Times New Roman" w:eastAsia="Times New Roman" w:hAnsi="Times New Roman" w:cs="Times New Roman"/>
          <w:noProof/>
          <w:szCs w:val="24"/>
        </w:rPr>
      </w:pPr>
      <w:r w:rsidRPr="00A7282F">
        <w:rPr>
          <w:rFonts w:ascii="Times New Roman" w:eastAsia="Times New Roman" w:hAnsi="Times New Roman" w:cs="Times New Roman"/>
          <w:b/>
          <w:noProof/>
          <w:szCs w:val="24"/>
        </w:rPr>
        <w:t>5.</w:t>
      </w:r>
      <w:r w:rsidRPr="00A7282F">
        <w:rPr>
          <w:rFonts w:ascii="Times New Roman" w:eastAsia="Times New Roman" w:hAnsi="Times New Roman" w:cs="Times New Roman"/>
          <w:b/>
          <w:noProof/>
          <w:szCs w:val="24"/>
        </w:rPr>
        <w:tab/>
        <w:t>Kaip laikyti Rolpryna SR</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Šį vaistą laikykite vaikams nepastebimoje ir nepasiekiamoje vietoje.</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 xml:space="preserve">Ant lizdinių plokštelių ir kartono dėžutės po ,,EXP“ </w:t>
      </w:r>
      <w:r w:rsidRPr="000724BA">
        <w:rPr>
          <w:rFonts w:ascii="Times New Roman" w:eastAsia="Times New Roman" w:hAnsi="Times New Roman" w:cs="Times New Roman"/>
          <w:noProof/>
          <w:szCs w:val="24"/>
          <w:highlight w:val="lightGray"/>
        </w:rPr>
        <w:t>/ ,,Tinka iki“</w:t>
      </w:r>
      <w:r w:rsidRPr="00A7282F">
        <w:rPr>
          <w:rFonts w:ascii="Times New Roman" w:eastAsia="Times New Roman" w:hAnsi="Times New Roman" w:cs="Times New Roman"/>
          <w:noProof/>
          <w:szCs w:val="24"/>
        </w:rPr>
        <w:t xml:space="preserve"> nurodytam tinkamumo laikui pasibaigus, šio vaisto vartoti negalima. Vaistas tinkamas vartoti iki paskutinės nurodyto mėnesio dienos.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Laikyti ne aukštesnėje kaip 30 °C temperatūroje.</w:t>
      </w:r>
    </w:p>
    <w:p w:rsidR="006B3A01" w:rsidRPr="00A7282F" w:rsidRDefault="006B3A01" w:rsidP="006B3A01">
      <w:pPr>
        <w:spacing w:after="0" w:line="240" w:lineRule="auto"/>
        <w:rPr>
          <w:rFonts w:ascii="Times New Roman" w:eastAsia="Times New Roman" w:hAnsi="Times New Roman" w:cs="Times New Roman"/>
          <w:szCs w:val="24"/>
        </w:rPr>
      </w:pPr>
      <w:r w:rsidRPr="00A7282F">
        <w:rPr>
          <w:rFonts w:ascii="Times New Roman" w:eastAsia="Times New Roman" w:hAnsi="Times New Roman" w:cs="Times New Roman"/>
          <w:noProof/>
          <w:szCs w:val="24"/>
        </w:rPr>
        <w:t>Laikyti gamintojo pakuotėje, kad vaistas būtų apsaugotas nuo drėgmės.</w:t>
      </w:r>
    </w:p>
    <w:p w:rsidR="006B3A01" w:rsidRPr="00A7282F" w:rsidRDefault="006B3A01" w:rsidP="006B3A01">
      <w:pPr>
        <w:spacing w:after="0" w:line="240" w:lineRule="auto"/>
        <w:ind w:left="567" w:hanging="567"/>
        <w:rPr>
          <w:rFonts w:ascii="Times New Roman" w:eastAsia="Times New Roman" w:hAnsi="Times New Roman" w:cs="Times New Roman"/>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Vaistų negalima išmesti į kanalizaciją arba su buitinėmis atliekomis. Kaip išmesti nereikalingus vaistus, klauskite vaistininko. Šios priemonės padės apsaugoti aplinką.</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left="567" w:right="-2" w:hanging="567"/>
        <w:rPr>
          <w:rFonts w:ascii="Times New Roman" w:eastAsia="Times New Roman" w:hAnsi="Times New Roman" w:cs="Times New Roman"/>
          <w:b/>
          <w:noProof/>
          <w:szCs w:val="24"/>
        </w:rPr>
      </w:pPr>
      <w:r w:rsidRPr="00A7282F">
        <w:rPr>
          <w:rFonts w:ascii="Times New Roman" w:eastAsia="Times New Roman" w:hAnsi="Times New Roman" w:cs="Times New Roman"/>
          <w:b/>
          <w:noProof/>
          <w:szCs w:val="24"/>
        </w:rPr>
        <w:t>6.</w:t>
      </w:r>
      <w:r w:rsidRPr="00A7282F">
        <w:rPr>
          <w:rFonts w:ascii="Times New Roman" w:eastAsia="Times New Roman" w:hAnsi="Times New Roman" w:cs="Times New Roman"/>
          <w:b/>
          <w:noProof/>
          <w:szCs w:val="24"/>
        </w:rPr>
        <w:tab/>
        <w:t>Pakuotės turinys ir kita informacija</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b/>
          <w:bCs/>
          <w:noProof/>
          <w:szCs w:val="24"/>
        </w:rPr>
      </w:pPr>
      <w:r w:rsidRPr="00A7282F">
        <w:rPr>
          <w:rFonts w:ascii="Times New Roman" w:eastAsia="Times New Roman" w:hAnsi="Times New Roman" w:cs="Times New Roman"/>
          <w:b/>
          <w:bCs/>
          <w:szCs w:val="24"/>
        </w:rPr>
        <w:t>Rolpryna SR</w:t>
      </w:r>
      <w:r w:rsidRPr="00A7282F">
        <w:rPr>
          <w:rFonts w:ascii="Times New Roman" w:eastAsia="Times New Roman" w:hAnsi="Times New Roman" w:cs="Times New Roman"/>
          <w:b/>
          <w:bCs/>
          <w:noProof/>
          <w:szCs w:val="24"/>
        </w:rPr>
        <w:t xml:space="preserve"> sudėtis:</w:t>
      </w:r>
    </w:p>
    <w:p w:rsidR="006B3A01" w:rsidRPr="00A7282F" w:rsidRDefault="006B3A01" w:rsidP="006B3A01">
      <w:pPr>
        <w:numPr>
          <w:ilvl w:val="0"/>
          <w:numId w:val="1"/>
        </w:numPr>
        <w:spacing w:after="0" w:line="240" w:lineRule="auto"/>
        <w:ind w:left="567" w:right="-2" w:hanging="567"/>
        <w:rPr>
          <w:rFonts w:ascii="Times New Roman" w:eastAsia="Times New Roman" w:hAnsi="Times New Roman" w:cs="Times New Roman"/>
          <w:i/>
          <w:iCs/>
          <w:noProof/>
          <w:szCs w:val="24"/>
        </w:rPr>
      </w:pPr>
      <w:r w:rsidRPr="00A7282F">
        <w:rPr>
          <w:rFonts w:ascii="Times New Roman" w:eastAsia="Times New Roman" w:hAnsi="Times New Roman" w:cs="Times New Roman"/>
          <w:noProof/>
          <w:szCs w:val="24"/>
        </w:rPr>
        <w:t>Veiklioji medžiaga yra ropinirolis.</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2 mg pailginto atpalaidavimo tabletės</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Kiekvienoje pailginto atpalaidavimo tabletėje yra 2 mg ropinirolio (hidrochlorido pavidalu).</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i/>
        </w:rPr>
      </w:pP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i/>
          <w:iCs/>
        </w:rPr>
      </w:pPr>
      <w:r w:rsidRPr="00A7282F">
        <w:rPr>
          <w:rFonts w:ascii="Times New Roman" w:eastAsia="Times New Roman" w:hAnsi="Times New Roman" w:cs="Times New Roman"/>
          <w:i/>
          <w:noProof/>
        </w:rPr>
        <w:t xml:space="preserve">Rolpryna SR </w:t>
      </w:r>
      <w:r w:rsidRPr="00A7282F">
        <w:rPr>
          <w:rFonts w:ascii="Times New Roman" w:eastAsia="Times New Roman" w:hAnsi="Times New Roman" w:cs="Times New Roman"/>
          <w:i/>
        </w:rPr>
        <w:t xml:space="preserve">4 mg </w:t>
      </w:r>
      <w:r w:rsidRPr="00A7282F">
        <w:rPr>
          <w:rFonts w:ascii="Times New Roman" w:eastAsia="Times New Roman" w:hAnsi="Times New Roman" w:cs="Times New Roman"/>
          <w:i/>
          <w:noProof/>
        </w:rPr>
        <w:t>pailginto atpalaidavimo tabletės</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Kiekvienoje pailginto atpalaidavimo tabletėje yra 4 mg ropinirolio (hidrochlorido pavidalu).</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i/>
          <w:iCs/>
        </w:rPr>
      </w:pPr>
      <w:r w:rsidRPr="00A7282F">
        <w:rPr>
          <w:rFonts w:ascii="Times New Roman" w:eastAsia="Times New Roman" w:hAnsi="Times New Roman" w:cs="Times New Roman"/>
          <w:i/>
          <w:noProof/>
        </w:rPr>
        <w:t xml:space="preserve">Rolpryna SR </w:t>
      </w:r>
      <w:r w:rsidRPr="00A7282F">
        <w:rPr>
          <w:rFonts w:ascii="Times New Roman" w:eastAsia="Times New Roman" w:hAnsi="Times New Roman" w:cs="Times New Roman"/>
          <w:i/>
        </w:rPr>
        <w:t xml:space="preserve">8 mg </w:t>
      </w:r>
      <w:r w:rsidRPr="00A7282F">
        <w:rPr>
          <w:rFonts w:ascii="Times New Roman" w:eastAsia="Times New Roman" w:hAnsi="Times New Roman" w:cs="Times New Roman"/>
          <w:i/>
          <w:noProof/>
        </w:rPr>
        <w:t>pailginto atpalaidavimo tabletės</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Kiekvienoje pailginto atpalaidavimo tabletėje yra 8 mg ropinirolio (hidrochlorido pavidalu).</w:t>
      </w:r>
    </w:p>
    <w:p w:rsidR="006B3A01" w:rsidRPr="00A7282F" w:rsidRDefault="006B3A01" w:rsidP="006B3A01">
      <w:pPr>
        <w:spacing w:after="0" w:line="240" w:lineRule="auto"/>
        <w:ind w:left="540" w:right="-2"/>
        <w:rPr>
          <w:rFonts w:ascii="Times New Roman" w:eastAsia="Times New Roman" w:hAnsi="Times New Roman" w:cs="Times New Roman"/>
          <w:i/>
          <w:iCs/>
          <w:noProof/>
          <w:szCs w:val="24"/>
        </w:rPr>
      </w:pPr>
    </w:p>
    <w:p w:rsidR="006B3A01" w:rsidRPr="00A7282F" w:rsidRDefault="006B3A01" w:rsidP="006B3A01">
      <w:pPr>
        <w:numPr>
          <w:ilvl w:val="0"/>
          <w:numId w:val="1"/>
        </w:numPr>
        <w:tabs>
          <w:tab w:val="left" w:pos="567"/>
          <w:tab w:val="left" w:pos="708"/>
        </w:tabs>
        <w:spacing w:after="0" w:line="240" w:lineRule="auto"/>
        <w:ind w:left="567" w:right="-2" w:hanging="567"/>
        <w:rPr>
          <w:rFonts w:ascii="Times New Roman" w:eastAsia="Times New Roman" w:hAnsi="Times New Roman" w:cs="Times New Roman"/>
          <w:lang w:val="en-GB"/>
        </w:rPr>
      </w:pPr>
      <w:r w:rsidRPr="00A7282F">
        <w:rPr>
          <w:rFonts w:ascii="Times New Roman" w:eastAsia="Times New Roman" w:hAnsi="Times New Roman" w:cs="Times New Roman"/>
          <w:noProof/>
          <w:szCs w:val="24"/>
        </w:rPr>
        <w:t>Pagalbinės medžiagos yra:</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2 mg pailginto atpalaidavimo tabletės</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r w:rsidRPr="00A7282F">
        <w:rPr>
          <w:rFonts w:ascii="Times New Roman" w:eastAsia="Times New Roman" w:hAnsi="Times New Roman" w:cs="Times New Roman"/>
        </w:rPr>
        <w:t>Hipromeliozė (2208 tipo), laktozė monohidratas, koloidinis bevandenis silicio dioksidas, karbomerai (</w:t>
      </w:r>
      <w:r w:rsidRPr="00A7282F">
        <w:rPr>
          <w:rFonts w:ascii="Times New Roman" w:eastAsia="Times New Roman" w:hAnsi="Times New Roman" w:cs="Times New Roman"/>
          <w:iCs/>
        </w:rPr>
        <w:t>4000-11000 mPa.s)</w:t>
      </w:r>
      <w:r w:rsidRPr="00A7282F">
        <w:rPr>
          <w:rFonts w:ascii="Times New Roman" w:eastAsia="Times New Roman" w:hAnsi="Times New Roman" w:cs="Times New Roman"/>
        </w:rPr>
        <w:t>, hidrintas ricinos aliejus, magnio stearatas tabletės branduolyje ir hipromeliozė (2910 tipo), titano dioksidas (E171), makrogolis 400, raudonasis geležies oksidas (E172), geltonasis geležies oksidas (E172) tabletės plėvelėje. Žr. 2 skyrių</w:t>
      </w:r>
      <w:r>
        <w:rPr>
          <w:rFonts w:ascii="Times New Roman" w:eastAsia="Times New Roman" w:hAnsi="Times New Roman" w:cs="Times New Roman"/>
        </w:rPr>
        <w:t xml:space="preserve"> „Rolpryna SR sudėtyje yra laktozės“</w:t>
      </w:r>
      <w:r w:rsidRPr="00A7282F">
        <w:rPr>
          <w:rFonts w:ascii="Times New Roman" w:eastAsia="Times New Roman" w:hAnsi="Times New Roman" w:cs="Times New Roman"/>
        </w:rPr>
        <w:t>.</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p>
    <w:p w:rsidR="006B3A01" w:rsidRPr="00A7282F" w:rsidRDefault="006B3A01" w:rsidP="006B3A01">
      <w:pPr>
        <w:numPr>
          <w:ilvl w:val="12"/>
          <w:numId w:val="0"/>
        </w:numPr>
        <w:spacing w:after="0" w:line="240" w:lineRule="auto"/>
        <w:ind w:left="540" w:right="-2"/>
        <w:rPr>
          <w:rFonts w:ascii="Times New Roman" w:eastAsia="Times New Roman" w:hAnsi="Times New Roman" w:cs="Times New Roman"/>
          <w:i/>
          <w:iCs/>
        </w:rPr>
      </w:pPr>
      <w:r w:rsidRPr="00A7282F">
        <w:rPr>
          <w:rFonts w:ascii="Times New Roman" w:eastAsia="Times New Roman" w:hAnsi="Times New Roman" w:cs="Times New Roman"/>
          <w:i/>
          <w:noProof/>
        </w:rPr>
        <w:t xml:space="preserve">Rolpryna SR </w:t>
      </w:r>
      <w:r w:rsidRPr="00A7282F">
        <w:rPr>
          <w:rFonts w:ascii="Times New Roman" w:eastAsia="Times New Roman" w:hAnsi="Times New Roman" w:cs="Times New Roman"/>
          <w:i/>
        </w:rPr>
        <w:t xml:space="preserve">4 mg ir 8 mg </w:t>
      </w:r>
      <w:r w:rsidRPr="00A7282F">
        <w:rPr>
          <w:rFonts w:ascii="Times New Roman" w:eastAsia="Times New Roman" w:hAnsi="Times New Roman" w:cs="Times New Roman"/>
          <w:i/>
          <w:noProof/>
        </w:rPr>
        <w:t>pailginto atpalaidavimo tabletės</w:t>
      </w:r>
    </w:p>
    <w:p w:rsidR="006B3A01" w:rsidRPr="00A7282F" w:rsidRDefault="006B3A01" w:rsidP="006B3A01">
      <w:pPr>
        <w:numPr>
          <w:ilvl w:val="12"/>
          <w:numId w:val="0"/>
        </w:numPr>
        <w:spacing w:after="0" w:line="240" w:lineRule="auto"/>
        <w:ind w:left="540" w:right="-2"/>
        <w:rPr>
          <w:rFonts w:ascii="Times New Roman" w:eastAsia="Times New Roman" w:hAnsi="Times New Roman" w:cs="Times New Roman"/>
        </w:rPr>
      </w:pPr>
      <w:r w:rsidRPr="00A7282F">
        <w:rPr>
          <w:rFonts w:ascii="Times New Roman" w:eastAsia="Times New Roman" w:hAnsi="Times New Roman" w:cs="Times New Roman"/>
        </w:rPr>
        <w:t>Hipromeliozė (2208 tipo), laktozė monohidratas, koloidinis bevandenis silicio dioksidas, karbomerai (</w:t>
      </w:r>
      <w:r w:rsidRPr="00A7282F">
        <w:rPr>
          <w:rFonts w:ascii="Times New Roman" w:eastAsia="Times New Roman" w:hAnsi="Times New Roman" w:cs="Times New Roman"/>
          <w:iCs/>
        </w:rPr>
        <w:t>4000-11000 mPa.s)</w:t>
      </w:r>
      <w:r w:rsidRPr="00A7282F">
        <w:rPr>
          <w:rFonts w:ascii="Times New Roman" w:eastAsia="Times New Roman" w:hAnsi="Times New Roman" w:cs="Times New Roman"/>
        </w:rPr>
        <w:t xml:space="preserve">, hidrintas ricinos aliejus, magnio stearatas tabletės branduolyje ir hipromeliozė (2910 tipo), titano dioksidas (E171), makrogolis 400, raudonasis geležies </w:t>
      </w:r>
      <w:r w:rsidRPr="00A7282F">
        <w:rPr>
          <w:rFonts w:ascii="Times New Roman" w:eastAsia="Times New Roman" w:hAnsi="Times New Roman" w:cs="Times New Roman"/>
        </w:rPr>
        <w:lastRenderedPageBreak/>
        <w:t>oksidas (E172), geltonasis geležies oksidas (E172), juodasis geležies oksidas (E172) tabletės plėvelėje. Žr. 2 skyrių</w:t>
      </w:r>
      <w:r>
        <w:rPr>
          <w:rFonts w:ascii="Times New Roman" w:eastAsia="Times New Roman" w:hAnsi="Times New Roman" w:cs="Times New Roman"/>
        </w:rPr>
        <w:t xml:space="preserve"> „Rolpryna SR sudėtyje yra laktozės“</w:t>
      </w:r>
      <w:r w:rsidRPr="00A7282F">
        <w:rPr>
          <w:rFonts w:ascii="Times New Roman" w:eastAsia="Times New Roman" w:hAnsi="Times New Roman" w:cs="Times New Roman"/>
        </w:rPr>
        <w:t>.</w:t>
      </w:r>
    </w:p>
    <w:p w:rsidR="006B3A01" w:rsidRPr="00A7282F" w:rsidRDefault="006B3A01" w:rsidP="006B3A01">
      <w:pPr>
        <w:tabs>
          <w:tab w:val="left" w:pos="567"/>
          <w:tab w:val="left" w:pos="708"/>
        </w:tabs>
        <w:spacing w:after="0" w:line="240" w:lineRule="auto"/>
        <w:ind w:left="567" w:right="-2"/>
        <w:rPr>
          <w:rFonts w:ascii="Times New Roman" w:eastAsia="Times New Roman" w:hAnsi="Times New Roman" w:cs="Times New Roman"/>
        </w:rPr>
      </w:pPr>
    </w:p>
    <w:p w:rsidR="006B3A01" w:rsidRPr="00A7282F" w:rsidRDefault="006B3A01" w:rsidP="006B3A01">
      <w:pPr>
        <w:widowControl w:val="0"/>
        <w:tabs>
          <w:tab w:val="left" w:pos="567"/>
        </w:tabs>
        <w:spacing w:after="0" w:line="240" w:lineRule="auto"/>
        <w:rPr>
          <w:rFonts w:ascii="Times New Roman" w:eastAsia="Times New Roman" w:hAnsi="Times New Roman" w:cs="Times New Roman"/>
          <w:b/>
          <w:bCs/>
          <w:noProof/>
          <w:szCs w:val="24"/>
        </w:rPr>
      </w:pPr>
      <w:r w:rsidRPr="00A7282F">
        <w:rPr>
          <w:rFonts w:ascii="Times New Roman" w:eastAsia="Times New Roman" w:hAnsi="Times New Roman" w:cs="Times New Roman"/>
          <w:b/>
          <w:bCs/>
          <w:szCs w:val="24"/>
        </w:rPr>
        <w:t>Rolpryna SR</w:t>
      </w:r>
      <w:r w:rsidRPr="00A7282F">
        <w:rPr>
          <w:rFonts w:ascii="Times New Roman" w:eastAsia="Times New Roman" w:hAnsi="Times New Roman" w:cs="Times New Roman"/>
          <w:b/>
          <w:bCs/>
          <w:noProof/>
          <w:szCs w:val="24"/>
        </w:rPr>
        <w:t xml:space="preserve"> išvaizda ir kiekis pakuotėje</w:t>
      </w:r>
    </w:p>
    <w:p w:rsidR="006B3A01" w:rsidRPr="00A7282F" w:rsidRDefault="006B3A01" w:rsidP="006B3A01">
      <w:pPr>
        <w:tabs>
          <w:tab w:val="left" w:pos="0"/>
        </w:tabs>
        <w:spacing w:after="0" w:line="240" w:lineRule="auto"/>
        <w:ind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2 mg pailginto atpalaidavimo tabletės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Tabletės yra rausvos, abipus išgaubtos, ovalo formos.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tabs>
          <w:tab w:val="left" w:pos="0"/>
        </w:tabs>
        <w:spacing w:after="0" w:line="240" w:lineRule="auto"/>
        <w:ind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4 mg pailginto atpalaidavimo tabletės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Tabletės yra šviesiai rusvos, abipus išgaubtos, ovalo formos.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tabs>
          <w:tab w:val="left" w:pos="0"/>
        </w:tabs>
        <w:spacing w:after="0" w:line="240" w:lineRule="auto"/>
        <w:ind w:right="-2"/>
        <w:rPr>
          <w:rFonts w:ascii="Times New Roman" w:eastAsia="Times New Roman" w:hAnsi="Times New Roman" w:cs="Times New Roman"/>
          <w:i/>
          <w:noProof/>
        </w:rPr>
      </w:pPr>
      <w:r w:rsidRPr="00A7282F">
        <w:rPr>
          <w:rFonts w:ascii="Times New Roman" w:eastAsia="Times New Roman" w:hAnsi="Times New Roman" w:cs="Times New Roman"/>
          <w:i/>
          <w:noProof/>
        </w:rPr>
        <w:t>Rolpryna SR 8 mg pailginto atpalaidavimo tabletės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Tabletės yra rusvai raudonos, abipus išgaubtos, ovalo formos.</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Tiekiamos 21, 28, 42 ir 84 pailginto atpalaidavimo tablečių OPA/aliuminio/PVC//aliuminio lizdinių plokštelių kartono dėžutės.</w:t>
      </w:r>
    </w:p>
    <w:p w:rsidR="006B3A01" w:rsidRPr="00A7282F" w:rsidRDefault="006B3A01" w:rsidP="006B3A01">
      <w:pPr>
        <w:spacing w:after="0" w:line="240" w:lineRule="auto"/>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Gali būti tiekiamos ne visų dydžių pakuotės.</w:t>
      </w:r>
    </w:p>
    <w:p w:rsidR="006B3A01" w:rsidRPr="00A7282F" w:rsidRDefault="006B3A01" w:rsidP="006B3A01">
      <w:pPr>
        <w:spacing w:after="0" w:line="240" w:lineRule="auto"/>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b/>
          <w:bCs/>
          <w:noProof/>
          <w:szCs w:val="24"/>
        </w:rPr>
      </w:pPr>
      <w:r w:rsidRPr="00A7282F">
        <w:rPr>
          <w:rFonts w:ascii="Times New Roman" w:eastAsia="Times New Roman" w:hAnsi="Times New Roman" w:cs="Times New Roman"/>
          <w:b/>
          <w:bCs/>
          <w:noProof/>
          <w:szCs w:val="24"/>
        </w:rPr>
        <w:t>Registruotojas ir gamintojas</w:t>
      </w:r>
    </w:p>
    <w:p w:rsidR="006B3A01" w:rsidRPr="00A7282F" w:rsidRDefault="006B3A01" w:rsidP="006B3A01">
      <w:pPr>
        <w:spacing w:after="0" w:line="240" w:lineRule="auto"/>
        <w:rPr>
          <w:rFonts w:ascii="Times New Roman" w:eastAsia="Times New Roman" w:hAnsi="Times New Roman" w:cs="Times New Roman"/>
          <w:i/>
          <w:lang w:val="sl-SI"/>
        </w:rPr>
      </w:pPr>
    </w:p>
    <w:p w:rsidR="006B3A01" w:rsidRPr="00A7282F" w:rsidRDefault="006B3A01" w:rsidP="006B3A01">
      <w:pPr>
        <w:spacing w:after="0" w:line="240" w:lineRule="auto"/>
        <w:rPr>
          <w:rFonts w:ascii="Times New Roman" w:eastAsia="Times New Roman" w:hAnsi="Times New Roman" w:cs="Times New Roman"/>
          <w:i/>
          <w:lang w:val="sl-SI"/>
        </w:rPr>
      </w:pPr>
      <w:r w:rsidRPr="00A7282F">
        <w:rPr>
          <w:rFonts w:ascii="Times New Roman" w:eastAsia="Times New Roman" w:hAnsi="Times New Roman" w:cs="Times New Roman"/>
          <w:i/>
          <w:lang w:val="sl-SI"/>
        </w:rPr>
        <w:t>Registruotojas</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KRKA, d.d., Novo mesto</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Šmarješka cesta 6</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Novo mesto</w:t>
      </w:r>
    </w:p>
    <w:p w:rsidR="006B3A01" w:rsidRPr="00A7282F" w:rsidRDefault="006B3A01" w:rsidP="006B3A01">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Slovėnija</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bCs/>
          <w:i/>
          <w:noProof/>
          <w:szCs w:val="24"/>
        </w:rPr>
      </w:pPr>
      <w:r w:rsidRPr="00A7282F">
        <w:rPr>
          <w:rFonts w:ascii="Times New Roman" w:eastAsia="Times New Roman" w:hAnsi="Times New Roman" w:cs="Times New Roman"/>
          <w:bCs/>
          <w:i/>
          <w:noProof/>
          <w:szCs w:val="24"/>
        </w:rPr>
        <w:t>Gamintojas</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KRKA, d.d., Novo mesto</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Šmarješka cesta 6</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8501 Novo mesto</w:t>
      </w:r>
    </w:p>
    <w:p w:rsidR="006B3A01" w:rsidRPr="00A7282F" w:rsidRDefault="006B3A01" w:rsidP="006B3A01">
      <w:pPr>
        <w:spacing w:after="0" w:line="240" w:lineRule="auto"/>
        <w:rPr>
          <w:rFonts w:ascii="Times New Roman" w:eastAsia="Times New Roman" w:hAnsi="Times New Roman" w:cs="Times New Roman"/>
        </w:rPr>
      </w:pPr>
      <w:r w:rsidRPr="00A7282F">
        <w:rPr>
          <w:rFonts w:ascii="Times New Roman" w:eastAsia="Times New Roman" w:hAnsi="Times New Roman" w:cs="Times New Roman"/>
        </w:rPr>
        <w:t>Slovėnija</w:t>
      </w:r>
    </w:p>
    <w:p w:rsidR="006B3A01" w:rsidRPr="00A7282F" w:rsidRDefault="006B3A01" w:rsidP="006B3A01">
      <w:pPr>
        <w:spacing w:after="0" w:line="240" w:lineRule="auto"/>
        <w:rPr>
          <w:rFonts w:ascii="Times New Roman" w:eastAsia="Times New Roman" w:hAnsi="Times New Roman" w:cs="Times New Roman"/>
        </w:rPr>
      </w:pP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arba</w:t>
      </w:r>
    </w:p>
    <w:p w:rsidR="006B3A01" w:rsidRPr="00A7282F" w:rsidRDefault="006B3A01" w:rsidP="006B3A01">
      <w:pPr>
        <w:spacing w:after="0" w:line="240" w:lineRule="auto"/>
        <w:rPr>
          <w:rFonts w:ascii="Times New Roman" w:eastAsia="Times New Roman" w:hAnsi="Times New Roman" w:cs="Times New Roman"/>
          <w:lang w:val="sl-SI"/>
        </w:rPr>
      </w:pP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TAD Pharma GmbH</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Heinz-Lohmann-</w:t>
      </w:r>
      <w:r w:rsidRPr="00A7282F">
        <w:rPr>
          <w:rFonts w:ascii="Times New Roman" w:eastAsia="Times New Roman" w:hAnsi="Times New Roman" w:cs="Times New Roman"/>
          <w:szCs w:val="24"/>
        </w:rPr>
        <w:t xml:space="preserve"> </w:t>
      </w:r>
      <w:r w:rsidRPr="00A7282F">
        <w:rPr>
          <w:rFonts w:ascii="Times New Roman" w:eastAsia="Times New Roman" w:hAnsi="Times New Roman" w:cs="Times New Roman"/>
          <w:lang w:val="sl-SI"/>
        </w:rPr>
        <w:t>Straße 5</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27472 Cuxhaven</w:t>
      </w:r>
    </w:p>
    <w:p w:rsidR="006B3A01" w:rsidRPr="00A7282F" w:rsidRDefault="006B3A01" w:rsidP="006B3A01">
      <w:pPr>
        <w:spacing w:after="0" w:line="240" w:lineRule="auto"/>
        <w:rPr>
          <w:rFonts w:ascii="Times New Roman" w:eastAsia="Times New Roman" w:hAnsi="Times New Roman" w:cs="Times New Roman"/>
          <w:lang w:val="sl-SI"/>
        </w:rPr>
      </w:pPr>
      <w:r w:rsidRPr="00A7282F">
        <w:rPr>
          <w:rFonts w:ascii="Times New Roman" w:eastAsia="Times New Roman" w:hAnsi="Times New Roman" w:cs="Times New Roman"/>
          <w:lang w:val="sl-SI"/>
        </w:rPr>
        <w:t>Vokietija</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Jeigu apie šį vaistą norite sužinoti daugiau, kreipkitės į vietinį registruotojo atstovą.</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UAB KRKA Lietuva</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 xml:space="preserve">Senasis Ukmergės kelias 4, </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 xml:space="preserve">Užubalių km., Vilniaus r. </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LT - 14013</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r w:rsidRPr="00A7282F">
        <w:rPr>
          <w:rFonts w:ascii="Times New Roman" w:eastAsia="Times New Roman" w:hAnsi="Times New Roman" w:cs="Times New Roman"/>
          <w:noProof/>
          <w:szCs w:val="24"/>
        </w:rPr>
        <w:t>Tel. + 370 5 236 27 40</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b/>
          <w:bCs/>
          <w:noProof/>
          <w:szCs w:val="24"/>
        </w:rPr>
      </w:pPr>
      <w:r w:rsidRPr="00A7282F">
        <w:rPr>
          <w:rFonts w:ascii="Times New Roman" w:eastAsia="Times New Roman" w:hAnsi="Times New Roman" w:cs="Times New Roman"/>
          <w:b/>
          <w:bCs/>
          <w:szCs w:val="24"/>
        </w:rPr>
        <w:t xml:space="preserve">Šis vaistas </w:t>
      </w:r>
      <w:r w:rsidRPr="00D75069">
        <w:rPr>
          <w:rFonts w:ascii="Times New Roman" w:eastAsia="Times New Roman" w:hAnsi="Times New Roman" w:cs="Times New Roman"/>
          <w:b/>
          <w:bCs/>
          <w:szCs w:val="24"/>
        </w:rPr>
        <w:t xml:space="preserve">Europos ekonominės erdvės </w:t>
      </w:r>
      <w:r w:rsidRPr="00A7282F">
        <w:rPr>
          <w:rFonts w:ascii="Times New Roman" w:eastAsia="Times New Roman" w:hAnsi="Times New Roman" w:cs="Times New Roman"/>
          <w:b/>
          <w:bCs/>
          <w:szCs w:val="24"/>
        </w:rPr>
        <w:t>valstybėse narėse registruotas tokiais pavadinimais:</w:t>
      </w:r>
    </w:p>
    <w:p w:rsidR="006B3A01" w:rsidRPr="00A7282F" w:rsidRDefault="006B3A01" w:rsidP="006B3A01">
      <w:pPr>
        <w:tabs>
          <w:tab w:val="left" w:pos="708"/>
        </w:tabs>
        <w:spacing w:after="0" w:line="240" w:lineRule="auto"/>
        <w:rPr>
          <w:rFonts w:ascii="Times New Roman" w:eastAsia="Times New Roman" w:hAnsi="Times New Roman" w:cs="Times New Roman"/>
          <w:i/>
          <w:noProof/>
          <w:lang w:val="sl-SI"/>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6B3A01" w:rsidRPr="00A7282F" w:rsidTr="00F858E9">
        <w:tc>
          <w:tcPr>
            <w:tcW w:w="4395"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tabs>
                <w:tab w:val="left" w:pos="2955"/>
              </w:tabs>
              <w:spacing w:after="0" w:line="240" w:lineRule="auto"/>
              <w:ind w:right="-2"/>
              <w:rPr>
                <w:rFonts w:ascii="Times New Roman" w:eastAsia="Times New Roman" w:hAnsi="Times New Roman" w:cs="Times New Roman"/>
                <w:b/>
                <w:szCs w:val="24"/>
                <w:lang w:val="en-GB"/>
              </w:rPr>
            </w:pPr>
            <w:r w:rsidRPr="00A7282F">
              <w:rPr>
                <w:rFonts w:ascii="Times New Roman" w:eastAsia="Times New Roman" w:hAnsi="Times New Roman" w:cs="Times New Roman"/>
                <w:b/>
              </w:rPr>
              <w:t>Valstybės narės pavadinimas</w:t>
            </w:r>
            <w:r w:rsidRPr="00A7282F">
              <w:rPr>
                <w:rFonts w:ascii="Times New Roman" w:eastAsia="Times New Roman" w:hAnsi="Times New Roman" w:cs="Times New Roman"/>
                <w:b/>
              </w:rPr>
              <w:tab/>
            </w:r>
          </w:p>
        </w:tc>
        <w:tc>
          <w:tcPr>
            <w:tcW w:w="4252"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b/>
                <w:szCs w:val="24"/>
                <w:lang w:val="en-GB"/>
              </w:rPr>
            </w:pPr>
            <w:r w:rsidRPr="00A7282F">
              <w:rPr>
                <w:rFonts w:ascii="Times New Roman" w:eastAsia="Times New Roman" w:hAnsi="Times New Roman" w:cs="Times New Roman"/>
                <w:b/>
              </w:rPr>
              <w:t>Vaisto pavadinimas</w:t>
            </w:r>
          </w:p>
        </w:tc>
      </w:tr>
      <w:tr w:rsidR="006B3A01" w:rsidRPr="00A7282F" w:rsidTr="00F858E9">
        <w:tc>
          <w:tcPr>
            <w:tcW w:w="4395"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rPr>
            </w:pPr>
            <w:r w:rsidRPr="00A7282F">
              <w:rPr>
                <w:rFonts w:ascii="Times New Roman" w:eastAsia="Times New Roman" w:hAnsi="Times New Roman" w:cs="Times New Roman"/>
              </w:rPr>
              <w:t>Bulgarija, Estija, Latvija, Lietuva, Lenkija, Slovakija, Slovėnija, Ispanija</w:t>
            </w:r>
          </w:p>
        </w:tc>
        <w:tc>
          <w:tcPr>
            <w:tcW w:w="4252"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Rolpryna SR</w:t>
            </w:r>
          </w:p>
        </w:tc>
      </w:tr>
      <w:tr w:rsidR="006B3A01" w:rsidRPr="00A7282F" w:rsidTr="00F858E9">
        <w:tc>
          <w:tcPr>
            <w:tcW w:w="4395"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rPr>
            </w:pPr>
            <w:r w:rsidRPr="00A7282F">
              <w:rPr>
                <w:rFonts w:ascii="Times New Roman" w:eastAsia="Times New Roman" w:hAnsi="Times New Roman" w:cs="Times New Roman"/>
              </w:rPr>
              <w:t>Čekija</w:t>
            </w:r>
          </w:p>
        </w:tc>
        <w:tc>
          <w:tcPr>
            <w:tcW w:w="4252"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Rolpryna</w:t>
            </w:r>
          </w:p>
        </w:tc>
      </w:tr>
      <w:tr w:rsidR="006B3A01" w:rsidRPr="00A7282F" w:rsidTr="00F858E9">
        <w:tc>
          <w:tcPr>
            <w:tcW w:w="4395"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Norvegija, Portugalija</w:t>
            </w:r>
          </w:p>
        </w:tc>
        <w:tc>
          <w:tcPr>
            <w:tcW w:w="4252"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en-GB"/>
              </w:rPr>
              <w:t>Ropinirol Krka</w:t>
            </w:r>
          </w:p>
        </w:tc>
      </w:tr>
      <w:tr w:rsidR="006B3A01" w:rsidRPr="00A7282F" w:rsidTr="00F858E9">
        <w:tc>
          <w:tcPr>
            <w:tcW w:w="4395"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it-IT"/>
              </w:rPr>
              <w:t>Rumunija</w:t>
            </w:r>
          </w:p>
        </w:tc>
        <w:tc>
          <w:tcPr>
            <w:tcW w:w="4252" w:type="dxa"/>
            <w:tcBorders>
              <w:top w:val="single" w:sz="4" w:space="0" w:color="auto"/>
              <w:left w:val="single" w:sz="4" w:space="0" w:color="auto"/>
              <w:bottom w:val="single" w:sz="4" w:space="0" w:color="auto"/>
              <w:right w:val="single" w:sz="4" w:space="0" w:color="auto"/>
            </w:tcBorders>
          </w:tcPr>
          <w:p w:rsidR="006B3A01" w:rsidRPr="00A7282F" w:rsidRDefault="006B3A01" w:rsidP="00F858E9">
            <w:pPr>
              <w:numPr>
                <w:ilvl w:val="12"/>
                <w:numId w:val="0"/>
              </w:numPr>
              <w:spacing w:after="0" w:line="240" w:lineRule="auto"/>
              <w:ind w:right="-2"/>
              <w:rPr>
                <w:rFonts w:ascii="Times New Roman" w:eastAsia="Times New Roman" w:hAnsi="Times New Roman" w:cs="Times New Roman"/>
                <w:szCs w:val="24"/>
                <w:lang w:val="en-GB"/>
              </w:rPr>
            </w:pPr>
            <w:r w:rsidRPr="00A7282F">
              <w:rPr>
                <w:rFonts w:ascii="Times New Roman" w:eastAsia="Times New Roman" w:hAnsi="Times New Roman" w:cs="Times New Roman"/>
                <w:lang w:val="it-IT"/>
              </w:rPr>
              <w:t>Rolpryna EP</w:t>
            </w:r>
          </w:p>
        </w:tc>
      </w:tr>
    </w:tbl>
    <w:p w:rsidR="006B3A01" w:rsidRPr="00A7282F" w:rsidRDefault="006B3A01" w:rsidP="006B3A01">
      <w:pPr>
        <w:tabs>
          <w:tab w:val="left" w:pos="708"/>
        </w:tabs>
        <w:spacing w:after="0" w:line="240" w:lineRule="auto"/>
        <w:rPr>
          <w:rFonts w:ascii="Times New Roman" w:eastAsia="Times New Roman" w:hAnsi="Times New Roman" w:cs="Times New Roman"/>
          <w:i/>
          <w:noProof/>
          <w:lang w:val="en-GB"/>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numPr>
          <w:ilvl w:val="12"/>
          <w:numId w:val="0"/>
        </w:numPr>
        <w:spacing w:after="0" w:line="240" w:lineRule="auto"/>
        <w:ind w:right="-2"/>
        <w:outlineLvl w:val="0"/>
        <w:rPr>
          <w:rFonts w:ascii="Times New Roman" w:eastAsia="Times New Roman" w:hAnsi="Times New Roman" w:cs="Times New Roman"/>
          <w:noProof/>
          <w:szCs w:val="24"/>
        </w:rPr>
      </w:pPr>
      <w:r w:rsidRPr="00A7282F">
        <w:rPr>
          <w:rFonts w:ascii="Times New Roman" w:eastAsia="Times New Roman" w:hAnsi="Times New Roman" w:cs="Times New Roman"/>
          <w:b/>
          <w:bCs/>
          <w:noProof/>
          <w:szCs w:val="24"/>
        </w:rPr>
        <w:t xml:space="preserve">Šis pakuotės </w:t>
      </w:r>
      <w:r w:rsidRPr="00A7282F">
        <w:rPr>
          <w:rFonts w:ascii="Times New Roman" w:eastAsia="Times New Roman" w:hAnsi="Times New Roman" w:cs="Times New Roman"/>
          <w:b/>
          <w:noProof/>
          <w:szCs w:val="24"/>
        </w:rPr>
        <w:t>lapelis paskutinį kartą peržiūrėtas</w:t>
      </w:r>
      <w:r>
        <w:rPr>
          <w:rFonts w:ascii="Times New Roman" w:eastAsia="Times New Roman" w:hAnsi="Times New Roman" w:cs="Times New Roman"/>
          <w:b/>
          <w:noProof/>
          <w:szCs w:val="24"/>
        </w:rPr>
        <w:t xml:space="preserve"> 2023-07-26.</w:t>
      </w:r>
    </w:p>
    <w:p w:rsidR="006B3A01" w:rsidRPr="00A7282F" w:rsidRDefault="006B3A01" w:rsidP="006B3A01">
      <w:pPr>
        <w:numPr>
          <w:ilvl w:val="12"/>
          <w:numId w:val="0"/>
        </w:numPr>
        <w:spacing w:after="0" w:line="240" w:lineRule="auto"/>
        <w:ind w:right="-2"/>
        <w:rPr>
          <w:rFonts w:ascii="Times New Roman" w:eastAsia="Times New Roman" w:hAnsi="Times New Roman" w:cs="Times New Roman"/>
          <w:noProof/>
          <w:szCs w:val="24"/>
        </w:rPr>
      </w:pPr>
    </w:p>
    <w:p w:rsidR="006B3A01" w:rsidRPr="00A7282F" w:rsidRDefault="006B3A01" w:rsidP="006B3A01">
      <w:pPr>
        <w:spacing w:after="0" w:line="240" w:lineRule="auto"/>
        <w:rPr>
          <w:rFonts w:ascii="Times New Roman" w:eastAsia="Times New Roman" w:hAnsi="Times New Roman" w:cs="Times New Roman"/>
          <w:noProof/>
        </w:rPr>
      </w:pPr>
      <w:r w:rsidRPr="00A7282F">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6" w:history="1">
        <w:r w:rsidRPr="00A7282F">
          <w:rPr>
            <w:rFonts w:ascii="Times New Roman" w:eastAsia="Times New Roman" w:hAnsi="Times New Roman" w:cs="Times New Roman"/>
            <w:noProof/>
            <w:color w:val="0000FF"/>
            <w:u w:val="single"/>
          </w:rPr>
          <w:t>http://www.vvkt.lt/</w:t>
        </w:r>
      </w:hyperlink>
    </w:p>
    <w:p w:rsidR="006B3A01" w:rsidRDefault="006B3A01" w:rsidP="006B3A01"/>
    <w:p w:rsidR="009041DB" w:rsidRDefault="009041DB">
      <w:bookmarkStart w:id="0" w:name="_GoBack"/>
      <w:bookmarkEnd w:id="0"/>
    </w:p>
    <w:sectPr w:rsidR="009041DB" w:rsidSect="00A7282F">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09" w:rsidRDefault="006B3A01">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26</w:t>
    </w:r>
    <w:r>
      <w:rPr>
        <w:rStyle w:val="Puslapionumeris"/>
      </w:rPr>
      <w:fldChar w:fldCharType="end"/>
    </w:r>
  </w:p>
  <w:p w:rsidR="00AD7009" w:rsidRDefault="006B3A01">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009" w:rsidRDefault="006B3A01">
    <w:pPr>
      <w:pStyle w:val="Porat"/>
      <w:framePr w:wrap="around" w:vAnchor="text" w:hAnchor="margin" w:xAlign="right" w:y="1"/>
      <w:rPr>
        <w:rStyle w:val="Puslapionumeris"/>
        <w:lang w:val="lt-LT"/>
      </w:rPr>
    </w:pPr>
  </w:p>
  <w:p w:rsidR="00AD7009" w:rsidRDefault="006B3A01">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Pr>
        <w:rStyle w:val="Puslapionumeris"/>
        <w:rFonts w:ascii="Arial" w:hAnsi="Arial" w:cs="Arial"/>
        <w:noProof/>
        <w:lang w:val="lt-LT"/>
      </w:rPr>
      <w:t>9</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C3" w:rsidRDefault="006B3A01">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C3" w:rsidRDefault="006B3A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C3" w:rsidRDefault="006B3A0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5C3" w:rsidRDefault="006B3A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654F5AD2"/>
    <w:multiLevelType w:val="hybridMultilevel"/>
    <w:tmpl w:val="F46433E0"/>
    <w:lvl w:ilvl="0" w:tplc="FFFFFFFF">
      <w:start w:val="1"/>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C20E47"/>
    <w:multiLevelType w:val="hybridMultilevel"/>
    <w:tmpl w:val="9C8C54B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413872"/>
    <w:multiLevelType w:val="hybridMultilevel"/>
    <w:tmpl w:val="D2B4EDF0"/>
    <w:lvl w:ilvl="0" w:tplc="FFFFFFFF">
      <w:start w:val="1"/>
      <w:numFmt w:val="bullet"/>
      <w:lvlText w:val="-"/>
      <w:lvlJc w:val="left"/>
      <w:pPr>
        <w:tabs>
          <w:tab w:val="num" w:pos="720"/>
        </w:tabs>
        <w:ind w:left="720" w:hanging="360"/>
      </w:pPr>
      <w:rPr>
        <w:rFonts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86" w:hanging="360"/>
        </w:p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A01"/>
    <w:rsid w:val="00004415"/>
    <w:rsid w:val="00234094"/>
    <w:rsid w:val="002A211A"/>
    <w:rsid w:val="00344695"/>
    <w:rsid w:val="00356AB3"/>
    <w:rsid w:val="004216A4"/>
    <w:rsid w:val="005311B8"/>
    <w:rsid w:val="006860E9"/>
    <w:rsid w:val="006B3A01"/>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1E9EE-FAE3-4CC4-B0C6-F497BAA8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3A01"/>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B3A01"/>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6B3A01"/>
    <w:rPr>
      <w:rFonts w:ascii="Helvetica" w:hAnsi="Helvetica" w:cs="Times New Roman"/>
      <w:sz w:val="16"/>
      <w:szCs w:val="20"/>
      <w:lang w:val="cs-CZ"/>
    </w:rPr>
  </w:style>
  <w:style w:type="character" w:styleId="Puslapionumeris">
    <w:name w:val="page number"/>
    <w:basedOn w:val="Numatytasispastraiposriftas"/>
    <w:rsid w:val="006B3A01"/>
  </w:style>
  <w:style w:type="paragraph" w:styleId="Antrats">
    <w:name w:val="header"/>
    <w:basedOn w:val="prastasis"/>
    <w:link w:val="AntratsDiagrama"/>
    <w:rsid w:val="006B3A01"/>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6B3A01"/>
    <w:rPr>
      <w:rFonts w:ascii="Helvetica" w:hAnsi="Helvetica" w:cs="Times New Roman"/>
      <w:sz w:val="20"/>
      <w:szCs w:val="20"/>
      <w:lang w:val="cs-CZ"/>
    </w:rPr>
  </w:style>
  <w:style w:type="paragraph" w:styleId="Sraopastraipa">
    <w:name w:val="List Paragraph"/>
    <w:basedOn w:val="prastasis"/>
    <w:uiPriority w:val="34"/>
    <w:qFormat/>
    <w:rsid w:val="006B3A01"/>
    <w:pPr>
      <w:spacing w:after="0" w:line="240" w:lineRule="auto"/>
      <w:ind w:left="720"/>
      <w:contextualSpacing/>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header" Target="header3.xml"/><Relationship Id="rId5" Type="http://schemas.openxmlformats.org/officeDocument/2006/relationships/image" Target="media/image1.emf"/><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12293</Words>
  <Characters>7008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2023-08-25T10:08:00Z</dcterms:created>
  <dcterms:modified xsi:type="dcterms:W3CDTF">2023-08-25T10:09:00Z</dcterms:modified>
</cp:coreProperties>
</file>