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B366" w14:textId="77777777" w:rsidR="008C22AC" w:rsidRPr="00964115" w:rsidRDefault="008C22AC" w:rsidP="008C22AC">
      <w:pPr>
        <w:spacing w:after="0" w:line="240" w:lineRule="auto"/>
        <w:jc w:val="center"/>
        <w:rPr>
          <w:rFonts w:ascii="Times New Roman" w:eastAsia="Calibri" w:hAnsi="Times New Roman" w:cs="Times New Roman"/>
          <w:lang w:val="lt-LT"/>
        </w:rPr>
      </w:pPr>
      <w:r w:rsidRPr="00964115">
        <w:rPr>
          <w:rFonts w:ascii="Times New Roman" w:eastAsia="Calibri" w:hAnsi="Times New Roman" w:cs="Times New Roman"/>
          <w:b/>
          <w:lang w:val="lt-LT"/>
        </w:rPr>
        <w:t>Pakuotės lapelis: informacija vartotojui</w:t>
      </w:r>
    </w:p>
    <w:p w14:paraId="0FD73117" w14:textId="77777777" w:rsidR="008C22AC" w:rsidRPr="00964115" w:rsidRDefault="008C22AC" w:rsidP="008C22AC">
      <w:pPr>
        <w:spacing w:after="0" w:line="240" w:lineRule="auto"/>
        <w:rPr>
          <w:rFonts w:ascii="Times New Roman" w:eastAsia="Calibri" w:hAnsi="Times New Roman" w:cs="Times New Roman"/>
          <w:lang w:val="lt-LT"/>
        </w:rPr>
      </w:pPr>
    </w:p>
    <w:p w14:paraId="4D82FB73" w14:textId="77777777" w:rsidR="008C22AC" w:rsidRPr="00964115" w:rsidRDefault="008C22AC" w:rsidP="008C22AC">
      <w:pPr>
        <w:spacing w:after="0" w:line="240" w:lineRule="auto"/>
        <w:jc w:val="center"/>
        <w:rPr>
          <w:rFonts w:ascii="Times New Roman" w:eastAsia="Calibri" w:hAnsi="Times New Roman" w:cs="Times New Roman"/>
          <w:b/>
          <w:lang w:val="lt-LT"/>
        </w:rPr>
      </w:pPr>
      <w:proofErr w:type="spellStart"/>
      <w:r w:rsidRPr="00964115">
        <w:rPr>
          <w:rFonts w:ascii="Times New Roman" w:eastAsia="Calibri" w:hAnsi="Times New Roman" w:cs="Times New Roman"/>
          <w:b/>
          <w:lang w:val="lt-LT"/>
        </w:rPr>
        <w:t>Vimovo</w:t>
      </w:r>
      <w:proofErr w:type="spellEnd"/>
      <w:r w:rsidRPr="00964115">
        <w:rPr>
          <w:rFonts w:ascii="Times New Roman" w:eastAsia="Calibri" w:hAnsi="Times New Roman" w:cs="Times New Roman"/>
          <w:b/>
          <w:lang w:val="lt-LT"/>
        </w:rPr>
        <w:t xml:space="preserve"> 500 mg/20 mg modifikuoto atpalaidavimo tabletės</w:t>
      </w:r>
    </w:p>
    <w:p w14:paraId="34F5382E" w14:textId="77777777" w:rsidR="008C22AC" w:rsidRPr="00964115" w:rsidRDefault="008C22AC" w:rsidP="008C22AC">
      <w:pPr>
        <w:spacing w:after="0" w:line="240" w:lineRule="auto"/>
        <w:jc w:val="center"/>
        <w:rPr>
          <w:rFonts w:ascii="Times New Roman" w:eastAsia="Calibri" w:hAnsi="Times New Roman" w:cs="Times New Roman"/>
          <w:lang w:val="lt-LT"/>
        </w:rPr>
      </w:pPr>
      <w:proofErr w:type="spellStart"/>
      <w:r>
        <w:rPr>
          <w:rFonts w:ascii="Times New Roman" w:hAnsi="Times New Roman"/>
          <w:lang w:val="lt-LT"/>
        </w:rPr>
        <w:t>n</w:t>
      </w:r>
      <w:r w:rsidRPr="00964115">
        <w:rPr>
          <w:rFonts w:ascii="Times New Roman" w:hAnsi="Times New Roman"/>
          <w:lang w:val="lt-LT"/>
        </w:rPr>
        <w:t>aproksenas</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ezomeprazolas</w:t>
      </w:r>
      <w:proofErr w:type="spellEnd"/>
    </w:p>
    <w:p w14:paraId="3E79088A" w14:textId="77777777" w:rsidR="008C22AC" w:rsidRPr="00964115" w:rsidRDefault="008C22AC" w:rsidP="008C22AC">
      <w:pPr>
        <w:spacing w:after="0" w:line="240" w:lineRule="auto"/>
        <w:rPr>
          <w:rFonts w:ascii="Times New Roman" w:eastAsia="Calibri" w:hAnsi="Times New Roman" w:cs="Times New Roman"/>
          <w:lang w:val="lt-LT"/>
        </w:rPr>
      </w:pPr>
    </w:p>
    <w:p w14:paraId="44496914" w14:textId="77777777" w:rsidR="008C22AC" w:rsidRPr="00964115" w:rsidRDefault="008C22AC" w:rsidP="008C22AC">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Atidžiai perskaitykite visą šį lapelį, prieš pradėdami vartoti vaistą, nes jame pateikiama Jums svarbi informacija.</w:t>
      </w:r>
    </w:p>
    <w:p w14:paraId="4F510107"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Neišmeskite šio lapelio, nes vėl gali prireikti jį perskaityti.</w:t>
      </w:r>
    </w:p>
    <w:p w14:paraId="71A13E6F" w14:textId="77777777" w:rsidR="008C22AC" w:rsidRPr="00964115" w:rsidRDefault="008C22AC" w:rsidP="008C22AC">
      <w:pPr>
        <w:numPr>
          <w:ilvl w:val="0"/>
          <w:numId w:val="12"/>
        </w:num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Jeigu kiltų daugiau klausimų, kreipkitės į gydytoją arba vaistininką.</w:t>
      </w:r>
    </w:p>
    <w:p w14:paraId="51E520CF" w14:textId="77777777" w:rsidR="008C22AC" w:rsidRPr="00964115" w:rsidRDefault="008C22AC" w:rsidP="008C22AC">
      <w:pPr>
        <w:numPr>
          <w:ilvl w:val="0"/>
          <w:numId w:val="12"/>
        </w:num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Šis vaistas skirtas tik Jums, todėl kitiems žmonėms jo duoti negalima. Vaistas gali jiems pakenkti (net tiems, kurių ligos požymiai yra tokie patys kaip Jūsų).</w:t>
      </w:r>
    </w:p>
    <w:p w14:paraId="5E288209" w14:textId="77777777" w:rsidR="008C22AC" w:rsidRPr="00964115" w:rsidRDefault="008C22AC" w:rsidP="008C22AC">
      <w:pPr>
        <w:numPr>
          <w:ilvl w:val="0"/>
          <w:numId w:val="12"/>
        </w:num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Jeigu pasireiškė šalutinis poveikis (net jeigu jis šiame lapelyje nenurodytas), kreipkitės į gydytoją arba vaistininką. Žr. 4 skyrių.</w:t>
      </w:r>
    </w:p>
    <w:p w14:paraId="53116F21" w14:textId="77777777" w:rsidR="008C22AC" w:rsidRPr="00964115" w:rsidRDefault="008C22AC" w:rsidP="008C22AC">
      <w:pPr>
        <w:spacing w:after="0" w:line="240" w:lineRule="auto"/>
        <w:rPr>
          <w:rFonts w:ascii="Times New Roman" w:eastAsia="Calibri" w:hAnsi="Times New Roman" w:cs="Times New Roman"/>
          <w:lang w:val="lt-LT"/>
        </w:rPr>
      </w:pPr>
    </w:p>
    <w:p w14:paraId="5EE1395A" w14:textId="77777777" w:rsidR="008C22AC" w:rsidRPr="00964115" w:rsidRDefault="008C22AC" w:rsidP="008C22AC">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Apie ką rašoma šiame lapelyje?</w:t>
      </w:r>
    </w:p>
    <w:p w14:paraId="01620EE9" w14:textId="77777777" w:rsidR="008C22AC" w:rsidRPr="00964115" w:rsidRDefault="008C22AC" w:rsidP="008C22AC">
      <w:pPr>
        <w:spacing w:after="0" w:line="240" w:lineRule="auto"/>
        <w:rPr>
          <w:rFonts w:ascii="Times New Roman" w:eastAsia="Calibri" w:hAnsi="Times New Roman" w:cs="Times New Roman"/>
          <w:lang w:val="lt-LT"/>
        </w:rPr>
      </w:pPr>
    </w:p>
    <w:p w14:paraId="29E2B2A0"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1.</w:t>
      </w:r>
      <w:r w:rsidRPr="00964115">
        <w:rPr>
          <w:rFonts w:ascii="Times New Roman" w:eastAsia="Calibri" w:hAnsi="Times New Roman" w:cs="Times New Roman"/>
          <w:lang w:val="lt-LT"/>
        </w:rPr>
        <w:tab/>
        <w:t xml:space="preserve">Kas yra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ir kam jis vartojamas</w:t>
      </w:r>
    </w:p>
    <w:p w14:paraId="78EB5D85"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2.</w:t>
      </w:r>
      <w:r w:rsidRPr="00964115">
        <w:rPr>
          <w:rFonts w:ascii="Times New Roman" w:eastAsia="Calibri" w:hAnsi="Times New Roman" w:cs="Times New Roman"/>
          <w:lang w:val="lt-LT"/>
        </w:rPr>
        <w:tab/>
        <w:t xml:space="preserve">Kas žinotina prieš vartojant </w:t>
      </w:r>
      <w:proofErr w:type="spellStart"/>
      <w:r w:rsidRPr="00964115">
        <w:rPr>
          <w:rFonts w:ascii="Times New Roman" w:eastAsia="Calibri" w:hAnsi="Times New Roman" w:cs="Times New Roman"/>
          <w:lang w:val="lt-LT"/>
        </w:rPr>
        <w:t>Vimovo</w:t>
      </w:r>
      <w:proofErr w:type="spellEnd"/>
    </w:p>
    <w:p w14:paraId="786FA1E6"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3.</w:t>
      </w:r>
      <w:r w:rsidRPr="00964115">
        <w:rPr>
          <w:rFonts w:ascii="Times New Roman" w:eastAsia="Calibri" w:hAnsi="Times New Roman" w:cs="Times New Roman"/>
          <w:lang w:val="lt-LT"/>
        </w:rPr>
        <w:tab/>
        <w:t xml:space="preserve">Kaip vartoti </w:t>
      </w:r>
      <w:proofErr w:type="spellStart"/>
      <w:r w:rsidRPr="00964115">
        <w:rPr>
          <w:rFonts w:ascii="Times New Roman" w:eastAsia="Calibri" w:hAnsi="Times New Roman" w:cs="Times New Roman"/>
          <w:lang w:val="lt-LT"/>
        </w:rPr>
        <w:t>Vimovo</w:t>
      </w:r>
      <w:proofErr w:type="spellEnd"/>
    </w:p>
    <w:p w14:paraId="6DA2F069"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4.</w:t>
      </w:r>
      <w:r w:rsidRPr="00964115">
        <w:rPr>
          <w:rFonts w:ascii="Times New Roman" w:eastAsia="Calibri" w:hAnsi="Times New Roman" w:cs="Times New Roman"/>
          <w:lang w:val="lt-LT"/>
        </w:rPr>
        <w:tab/>
        <w:t>Galimas šalutinis poveikis</w:t>
      </w:r>
    </w:p>
    <w:p w14:paraId="1EEDCFBA"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5.</w:t>
      </w:r>
      <w:r w:rsidRPr="00964115">
        <w:rPr>
          <w:rFonts w:ascii="Times New Roman" w:eastAsia="Calibri" w:hAnsi="Times New Roman" w:cs="Times New Roman"/>
          <w:lang w:val="lt-LT"/>
        </w:rPr>
        <w:tab/>
        <w:t xml:space="preserve">Kaip laikyti </w:t>
      </w:r>
      <w:proofErr w:type="spellStart"/>
      <w:r w:rsidRPr="00964115">
        <w:rPr>
          <w:rFonts w:ascii="Times New Roman" w:eastAsia="Calibri" w:hAnsi="Times New Roman" w:cs="Times New Roman"/>
          <w:lang w:val="lt-LT"/>
        </w:rPr>
        <w:t>Vimovo</w:t>
      </w:r>
      <w:proofErr w:type="spellEnd"/>
    </w:p>
    <w:p w14:paraId="2446D57C"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6.</w:t>
      </w:r>
      <w:r w:rsidRPr="00964115">
        <w:rPr>
          <w:rFonts w:ascii="Times New Roman" w:eastAsia="Calibri" w:hAnsi="Times New Roman" w:cs="Times New Roman"/>
          <w:lang w:val="lt-LT"/>
        </w:rPr>
        <w:tab/>
        <w:t>Pakuotės turinys ir kita informacija</w:t>
      </w:r>
    </w:p>
    <w:p w14:paraId="4C78B164" w14:textId="77777777" w:rsidR="008C22AC" w:rsidRPr="00964115" w:rsidRDefault="008C22AC" w:rsidP="008C22AC">
      <w:pPr>
        <w:spacing w:after="0" w:line="240" w:lineRule="auto"/>
        <w:rPr>
          <w:rFonts w:ascii="Times New Roman" w:eastAsia="Calibri" w:hAnsi="Times New Roman" w:cs="Times New Roman"/>
          <w:lang w:val="lt-LT"/>
        </w:rPr>
      </w:pPr>
    </w:p>
    <w:p w14:paraId="4D3A1DC6" w14:textId="77777777" w:rsidR="008C22AC" w:rsidRPr="00964115" w:rsidRDefault="008C22AC" w:rsidP="008C22AC">
      <w:pPr>
        <w:spacing w:after="0" w:line="240" w:lineRule="auto"/>
        <w:rPr>
          <w:rFonts w:ascii="Times New Roman" w:eastAsia="Calibri" w:hAnsi="Times New Roman" w:cs="Times New Roman"/>
          <w:lang w:val="lt-LT"/>
        </w:rPr>
      </w:pPr>
    </w:p>
    <w:p w14:paraId="4995039B" w14:textId="77777777" w:rsidR="008C22AC" w:rsidRPr="00964115" w:rsidRDefault="008C22AC" w:rsidP="008C22AC">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 xml:space="preserve">1. </w:t>
      </w:r>
      <w:r w:rsidRPr="00964115">
        <w:rPr>
          <w:rFonts w:ascii="Times New Roman" w:eastAsia="Calibri" w:hAnsi="Times New Roman" w:cs="Times New Roman"/>
          <w:b/>
          <w:lang w:val="lt-LT"/>
        </w:rPr>
        <w:tab/>
        <w:t xml:space="preserve">Kas yra </w:t>
      </w:r>
      <w:proofErr w:type="spellStart"/>
      <w:r w:rsidRPr="00964115">
        <w:rPr>
          <w:rFonts w:ascii="Times New Roman" w:eastAsia="Calibri" w:hAnsi="Times New Roman" w:cs="Times New Roman"/>
          <w:b/>
          <w:lang w:val="lt-LT"/>
        </w:rPr>
        <w:t>Vimovo</w:t>
      </w:r>
      <w:proofErr w:type="spellEnd"/>
      <w:r w:rsidRPr="00964115">
        <w:rPr>
          <w:rFonts w:ascii="Times New Roman" w:eastAsia="Calibri" w:hAnsi="Times New Roman" w:cs="Times New Roman"/>
          <w:b/>
          <w:lang w:val="lt-LT"/>
        </w:rPr>
        <w:t xml:space="preserve"> ir kam jis vartojamas</w:t>
      </w:r>
    </w:p>
    <w:p w14:paraId="74B82081" w14:textId="77777777" w:rsidR="008C22AC" w:rsidRPr="00964115" w:rsidRDefault="008C22AC" w:rsidP="008C22AC">
      <w:pPr>
        <w:spacing w:after="0" w:line="240" w:lineRule="auto"/>
        <w:rPr>
          <w:rFonts w:ascii="Times New Roman" w:eastAsia="Calibri" w:hAnsi="Times New Roman" w:cs="Times New Roman"/>
          <w:lang w:val="lt-LT"/>
        </w:rPr>
      </w:pPr>
    </w:p>
    <w:p w14:paraId="56C3F4D7"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Kas yra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w:t>
      </w:r>
    </w:p>
    <w:p w14:paraId="3694BF3D" w14:textId="77777777" w:rsidR="008C22AC" w:rsidRPr="00964115" w:rsidRDefault="008C22AC" w:rsidP="008C22AC">
      <w:pPr>
        <w:numPr>
          <w:ilvl w:val="12"/>
          <w:numId w:val="0"/>
        </w:num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sudėtyje yra 2 skirtingi vaistai, vadinami </w:t>
      </w:r>
      <w:proofErr w:type="spellStart"/>
      <w:r w:rsidRPr="00964115">
        <w:rPr>
          <w:rFonts w:ascii="Times New Roman" w:eastAsia="Calibri" w:hAnsi="Times New Roman" w:cs="Times New Roman"/>
          <w:lang w:val="lt-LT"/>
        </w:rPr>
        <w:t>naproksenu</w:t>
      </w:r>
      <w:proofErr w:type="spellEnd"/>
      <w:r w:rsidRPr="00964115">
        <w:rPr>
          <w:rFonts w:ascii="Times New Roman" w:eastAsia="Calibri" w:hAnsi="Times New Roman" w:cs="Times New Roman"/>
          <w:lang w:val="lt-LT"/>
        </w:rPr>
        <w:t xml:space="preserve"> ir </w:t>
      </w:r>
      <w:proofErr w:type="spellStart"/>
      <w:r w:rsidRPr="00964115">
        <w:rPr>
          <w:rFonts w:ascii="Times New Roman" w:eastAsia="Calibri" w:hAnsi="Times New Roman" w:cs="Times New Roman"/>
          <w:lang w:val="lt-LT"/>
        </w:rPr>
        <w:t>ezomeprazolu</w:t>
      </w:r>
      <w:proofErr w:type="spellEnd"/>
      <w:r w:rsidRPr="00964115">
        <w:rPr>
          <w:rFonts w:ascii="Times New Roman" w:eastAsia="Calibri" w:hAnsi="Times New Roman" w:cs="Times New Roman"/>
          <w:lang w:val="lt-LT"/>
        </w:rPr>
        <w:t xml:space="preserve">. Abu jie veikia skirtingai: </w:t>
      </w:r>
    </w:p>
    <w:p w14:paraId="0379468E" w14:textId="77777777" w:rsidR="008C22AC" w:rsidRPr="00964115" w:rsidRDefault="008C22AC" w:rsidP="008C22AC">
      <w:pPr>
        <w:numPr>
          <w:ilvl w:val="0"/>
          <w:numId w:val="1"/>
        </w:num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naproksenas</w:t>
      </w:r>
      <w:proofErr w:type="spellEnd"/>
      <w:r w:rsidRPr="00964115">
        <w:rPr>
          <w:rFonts w:ascii="Times New Roman" w:eastAsia="Calibri" w:hAnsi="Times New Roman" w:cs="Times New Roman"/>
          <w:lang w:val="lt-LT"/>
        </w:rPr>
        <w:t xml:space="preserve"> priklauso nesteroidinių vaistų nuo uždegimo (NVNU) grupei. Jis malšina skausmą ir slopina uždegimą;</w:t>
      </w:r>
    </w:p>
    <w:p w14:paraId="5E945C53" w14:textId="77777777" w:rsidR="008C22AC" w:rsidRPr="00964115" w:rsidRDefault="008C22AC" w:rsidP="008C22AC">
      <w:pPr>
        <w:numPr>
          <w:ilvl w:val="0"/>
          <w:numId w:val="1"/>
        </w:num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ezomeprazolas</w:t>
      </w:r>
      <w:proofErr w:type="spellEnd"/>
      <w:r w:rsidRPr="00964115">
        <w:rPr>
          <w:rFonts w:ascii="Times New Roman" w:eastAsia="Calibri" w:hAnsi="Times New Roman" w:cs="Times New Roman"/>
          <w:lang w:val="lt-LT"/>
        </w:rPr>
        <w:t xml:space="preserve"> priklauso protonų siurblio inhibitoriais vadinamų vaistų grupei. Jis mažina rūgšties kiekį skrandyje.</w:t>
      </w:r>
    </w:p>
    <w:p w14:paraId="7CA6B277" w14:textId="77777777" w:rsidR="008C22AC" w:rsidRPr="00964115" w:rsidRDefault="008C22AC" w:rsidP="008C22AC">
      <w:pPr>
        <w:spacing w:after="0" w:line="240" w:lineRule="auto"/>
        <w:rPr>
          <w:rFonts w:ascii="Times New Roman" w:eastAsia="Calibri" w:hAnsi="Times New Roman" w:cs="Times New Roman"/>
          <w:lang w:val="lt-LT"/>
        </w:rPr>
      </w:pPr>
    </w:p>
    <w:p w14:paraId="22198907" w14:textId="77777777" w:rsidR="008C22AC" w:rsidRPr="00964115" w:rsidRDefault="008C22AC" w:rsidP="008C22AC">
      <w:p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Ezomeprazolas</w:t>
      </w:r>
      <w:proofErr w:type="spellEnd"/>
      <w:r w:rsidRPr="00964115">
        <w:rPr>
          <w:rFonts w:ascii="Times New Roman" w:eastAsia="Calibri" w:hAnsi="Times New Roman" w:cs="Times New Roman"/>
          <w:lang w:val="lt-LT"/>
        </w:rPr>
        <w:t xml:space="preserve"> padeda sumažinti opų ir skrandžio sutrikimų riziką pacientams, kuriems reikia vartoti NVNU.</w:t>
      </w:r>
    </w:p>
    <w:p w14:paraId="48AA8684" w14:textId="77777777" w:rsidR="008C22AC" w:rsidRPr="00964115" w:rsidRDefault="008C22AC" w:rsidP="008C22AC">
      <w:pPr>
        <w:spacing w:after="0" w:line="240" w:lineRule="auto"/>
        <w:rPr>
          <w:rFonts w:ascii="Times New Roman" w:eastAsia="Calibri" w:hAnsi="Times New Roman" w:cs="Times New Roman"/>
          <w:lang w:val="lt-LT"/>
        </w:rPr>
      </w:pPr>
    </w:p>
    <w:p w14:paraId="50F75FE7" w14:textId="77777777" w:rsidR="008C22AC" w:rsidRPr="00964115" w:rsidRDefault="008C22AC" w:rsidP="008C22AC">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 xml:space="preserve">Kam vartojamas </w:t>
      </w:r>
      <w:proofErr w:type="spellStart"/>
      <w:r w:rsidRPr="00964115">
        <w:rPr>
          <w:rFonts w:ascii="Times New Roman" w:eastAsia="Calibri" w:hAnsi="Times New Roman" w:cs="Times New Roman"/>
          <w:b/>
          <w:lang w:val="lt-LT"/>
        </w:rPr>
        <w:t>Vimovo</w:t>
      </w:r>
      <w:proofErr w:type="spellEnd"/>
      <w:r w:rsidRPr="00964115">
        <w:rPr>
          <w:rFonts w:ascii="Times New Roman" w:eastAsia="Calibri" w:hAnsi="Times New Roman" w:cs="Times New Roman"/>
          <w:b/>
          <w:lang w:val="lt-LT"/>
        </w:rPr>
        <w:t>?</w:t>
      </w:r>
    </w:p>
    <w:p w14:paraId="3D26F49D"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vartojamas šių ligų simptomams palengvinti suaugusiesiems:</w:t>
      </w:r>
    </w:p>
    <w:p w14:paraId="1A8300C1" w14:textId="77777777" w:rsidR="008C22AC" w:rsidRPr="00964115" w:rsidRDefault="008C22AC" w:rsidP="008C22AC">
      <w:pPr>
        <w:numPr>
          <w:ilvl w:val="0"/>
          <w:numId w:val="2"/>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osteoartrito</w:t>
      </w:r>
      <w:proofErr w:type="spellEnd"/>
      <w:r w:rsidRPr="00964115">
        <w:rPr>
          <w:rFonts w:ascii="Times New Roman" w:eastAsia="Calibri" w:hAnsi="Times New Roman" w:cs="Times New Roman"/>
          <w:lang w:val="lt-LT"/>
        </w:rPr>
        <w:t>;</w:t>
      </w:r>
    </w:p>
    <w:p w14:paraId="2EC0BE29" w14:textId="77777777" w:rsidR="008C22AC" w:rsidRPr="00964115" w:rsidRDefault="008C22AC" w:rsidP="008C22AC">
      <w:pPr>
        <w:numPr>
          <w:ilvl w:val="0"/>
          <w:numId w:val="2"/>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reumatoidinio artrito;</w:t>
      </w:r>
    </w:p>
    <w:p w14:paraId="334C00C3" w14:textId="77777777" w:rsidR="008C22AC" w:rsidRPr="00964115" w:rsidRDefault="008C22AC" w:rsidP="008C22AC">
      <w:pPr>
        <w:numPr>
          <w:ilvl w:val="0"/>
          <w:numId w:val="2"/>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ankilozinio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spondilito</w:t>
      </w:r>
      <w:proofErr w:type="spellEnd"/>
      <w:r w:rsidRPr="00964115">
        <w:rPr>
          <w:rFonts w:ascii="Times New Roman" w:eastAsia="Calibri" w:hAnsi="Times New Roman" w:cs="Times New Roman"/>
          <w:lang w:val="lt-LT"/>
        </w:rPr>
        <w:t>.</w:t>
      </w:r>
    </w:p>
    <w:p w14:paraId="05C618D4" w14:textId="77777777" w:rsidR="008C22AC" w:rsidRPr="00964115" w:rsidRDefault="008C22AC" w:rsidP="008C22AC">
      <w:pPr>
        <w:spacing w:after="0" w:line="240" w:lineRule="auto"/>
        <w:ind w:right="-2"/>
        <w:rPr>
          <w:rFonts w:ascii="Times New Roman" w:eastAsia="Calibri" w:hAnsi="Times New Roman" w:cs="Times New Roman"/>
          <w:lang w:val="lt-LT"/>
        </w:rPr>
      </w:pPr>
    </w:p>
    <w:p w14:paraId="1BB32448" w14:textId="77777777" w:rsidR="008C22AC" w:rsidRPr="00964115" w:rsidRDefault="008C22AC" w:rsidP="008C22AC">
      <w:pPr>
        <w:numPr>
          <w:ilvl w:val="12"/>
          <w:numId w:val="0"/>
        </w:num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padeda malšinti skausmą, sumažinti patinimą, paraudimą ir karštį (uždegimą).</w:t>
      </w:r>
    </w:p>
    <w:p w14:paraId="42839887" w14:textId="77777777" w:rsidR="008C22AC" w:rsidRPr="00964115" w:rsidRDefault="008C22AC" w:rsidP="008C22AC">
      <w:pPr>
        <w:numPr>
          <w:ilvl w:val="12"/>
          <w:numId w:val="0"/>
        </w:numPr>
        <w:spacing w:after="0" w:line="240" w:lineRule="auto"/>
        <w:rPr>
          <w:rFonts w:ascii="Times New Roman" w:eastAsia="Calibri" w:hAnsi="Times New Roman" w:cs="Times New Roman"/>
          <w:lang w:val="lt-LT"/>
        </w:rPr>
      </w:pPr>
    </w:p>
    <w:p w14:paraId="4D7F39A0" w14:textId="77777777" w:rsidR="008C22AC" w:rsidRPr="00964115" w:rsidRDefault="008C22AC" w:rsidP="008C22AC">
      <w:pPr>
        <w:numPr>
          <w:ilvl w:val="12"/>
          <w:numId w:val="0"/>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Šio vaisto skiriama tais atvejais, kai manoma, kad mažesnė NVNU dozė neturėtų numalšinti skausmo ir yra padidėjusi skrandžio ar pradinės plonosios žarnos dalies (dvylikapirštės žarnos) opos rizika vartojant NVNU.</w:t>
      </w:r>
    </w:p>
    <w:p w14:paraId="24D28D03" w14:textId="77777777" w:rsidR="008C22AC" w:rsidRPr="00964115" w:rsidRDefault="008C22AC" w:rsidP="008C22AC">
      <w:pPr>
        <w:spacing w:after="0" w:line="240" w:lineRule="auto"/>
        <w:rPr>
          <w:rFonts w:ascii="Times New Roman" w:eastAsia="Calibri" w:hAnsi="Times New Roman" w:cs="Times New Roman"/>
          <w:lang w:val="lt-LT"/>
        </w:rPr>
      </w:pPr>
    </w:p>
    <w:p w14:paraId="3C78766B" w14:textId="77777777" w:rsidR="008C22AC" w:rsidRPr="00964115" w:rsidRDefault="008C22AC" w:rsidP="008C22AC">
      <w:pPr>
        <w:spacing w:after="0" w:line="240" w:lineRule="auto"/>
        <w:rPr>
          <w:rFonts w:ascii="Times New Roman" w:eastAsia="Calibri" w:hAnsi="Times New Roman" w:cs="Times New Roman"/>
          <w:lang w:val="lt-LT"/>
        </w:rPr>
      </w:pPr>
    </w:p>
    <w:p w14:paraId="7463C7E6" w14:textId="77777777" w:rsidR="008C22AC" w:rsidRPr="00964115" w:rsidRDefault="008C22AC" w:rsidP="008C22AC">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2.</w:t>
      </w:r>
      <w:r w:rsidRPr="00964115">
        <w:rPr>
          <w:rFonts w:ascii="Times New Roman" w:eastAsia="Calibri" w:hAnsi="Times New Roman" w:cs="Times New Roman"/>
          <w:b/>
          <w:lang w:val="lt-LT"/>
        </w:rPr>
        <w:tab/>
        <w:t xml:space="preserve">Kas žinotina prieš vartojant </w:t>
      </w:r>
      <w:proofErr w:type="spellStart"/>
      <w:r w:rsidRPr="00964115">
        <w:rPr>
          <w:rFonts w:ascii="Times New Roman" w:eastAsia="Calibri" w:hAnsi="Times New Roman" w:cs="Times New Roman"/>
          <w:b/>
          <w:lang w:val="lt-LT"/>
        </w:rPr>
        <w:t>Vimovo</w:t>
      </w:r>
      <w:proofErr w:type="spellEnd"/>
    </w:p>
    <w:p w14:paraId="32F8CB60" w14:textId="77777777" w:rsidR="008C22AC" w:rsidRPr="00964115" w:rsidRDefault="008C22AC" w:rsidP="008C22AC">
      <w:pPr>
        <w:spacing w:after="0" w:line="240" w:lineRule="auto"/>
        <w:rPr>
          <w:rFonts w:ascii="Times New Roman" w:eastAsia="Calibri" w:hAnsi="Times New Roman" w:cs="Times New Roman"/>
          <w:lang w:val="lt-LT"/>
        </w:rPr>
      </w:pPr>
    </w:p>
    <w:p w14:paraId="0D9EEF6E" w14:textId="77777777" w:rsidR="008C22AC" w:rsidRPr="00964115" w:rsidRDefault="008C22AC" w:rsidP="008C22AC">
      <w:pPr>
        <w:spacing w:after="0" w:line="240" w:lineRule="auto"/>
        <w:rPr>
          <w:rFonts w:ascii="Times New Roman" w:eastAsia="Calibri" w:hAnsi="Times New Roman" w:cs="Times New Roman"/>
          <w:b/>
          <w:lang w:val="lt-LT"/>
        </w:rPr>
      </w:pPr>
      <w:proofErr w:type="spellStart"/>
      <w:r w:rsidRPr="00964115">
        <w:rPr>
          <w:rFonts w:ascii="Times New Roman" w:eastAsia="Calibri" w:hAnsi="Times New Roman" w:cs="Times New Roman"/>
          <w:b/>
          <w:lang w:val="lt-LT"/>
        </w:rPr>
        <w:t>Vimovo</w:t>
      </w:r>
      <w:proofErr w:type="spellEnd"/>
      <w:r w:rsidRPr="00964115">
        <w:rPr>
          <w:rFonts w:ascii="Times New Roman" w:eastAsia="Calibri" w:hAnsi="Times New Roman" w:cs="Times New Roman"/>
          <w:b/>
          <w:lang w:val="lt-LT"/>
        </w:rPr>
        <w:t xml:space="preserve"> vartoti </w:t>
      </w:r>
      <w:r>
        <w:rPr>
          <w:rFonts w:ascii="Times New Roman" w:eastAsia="Calibri" w:hAnsi="Times New Roman" w:cs="Times New Roman"/>
          <w:b/>
          <w:lang w:val="lt-LT"/>
        </w:rPr>
        <w:t>draudžiama</w:t>
      </w:r>
      <w:r w:rsidRPr="00964115">
        <w:rPr>
          <w:rFonts w:ascii="Times New Roman" w:eastAsia="Calibri" w:hAnsi="Times New Roman" w:cs="Times New Roman"/>
          <w:b/>
          <w:lang w:val="lt-LT"/>
        </w:rPr>
        <w:t>:</w:t>
      </w:r>
    </w:p>
    <w:p w14:paraId="2554025D" w14:textId="77777777" w:rsidR="008C22AC" w:rsidRPr="00964115" w:rsidRDefault="008C22AC" w:rsidP="008C22AC">
      <w:pPr>
        <w:numPr>
          <w:ilvl w:val="1"/>
          <w:numId w:val="3"/>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jeigu yra alergija (padidėjęs jautrumas) </w:t>
      </w:r>
      <w:proofErr w:type="spellStart"/>
      <w:r w:rsidRPr="00964115">
        <w:rPr>
          <w:rFonts w:ascii="Times New Roman" w:eastAsia="Calibri" w:hAnsi="Times New Roman" w:cs="Times New Roman"/>
          <w:lang w:val="lt-LT"/>
        </w:rPr>
        <w:t>naproksenui</w:t>
      </w:r>
      <w:proofErr w:type="spellEnd"/>
      <w:r w:rsidRPr="00964115">
        <w:rPr>
          <w:rFonts w:ascii="Times New Roman" w:eastAsia="Calibri" w:hAnsi="Times New Roman" w:cs="Times New Roman"/>
          <w:lang w:val="lt-LT"/>
        </w:rPr>
        <w:t>;</w:t>
      </w:r>
    </w:p>
    <w:p w14:paraId="22EB747E" w14:textId="77777777" w:rsidR="008C22AC" w:rsidRPr="00964115" w:rsidRDefault="008C22AC" w:rsidP="008C22AC">
      <w:pPr>
        <w:numPr>
          <w:ilvl w:val="1"/>
          <w:numId w:val="3"/>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jeigu yra alergija </w:t>
      </w:r>
      <w:proofErr w:type="spellStart"/>
      <w:r w:rsidRPr="00964115">
        <w:rPr>
          <w:rFonts w:ascii="Times New Roman" w:eastAsia="Calibri" w:hAnsi="Times New Roman" w:cs="Times New Roman"/>
          <w:lang w:val="lt-LT"/>
        </w:rPr>
        <w:t>ezomeprazolui</w:t>
      </w:r>
      <w:proofErr w:type="spellEnd"/>
      <w:r w:rsidRPr="00964115">
        <w:rPr>
          <w:rFonts w:ascii="Times New Roman" w:eastAsia="Calibri" w:hAnsi="Times New Roman" w:cs="Times New Roman"/>
          <w:lang w:val="lt-LT"/>
        </w:rPr>
        <w:t xml:space="preserve"> arba kitiems protonų siurblio inhibitoriams;</w:t>
      </w:r>
    </w:p>
    <w:p w14:paraId="3DE0BCEC" w14:textId="77777777" w:rsidR="008C22AC" w:rsidRPr="00964115" w:rsidRDefault="008C22AC" w:rsidP="008C22AC">
      <w:pPr>
        <w:numPr>
          <w:ilvl w:val="1"/>
          <w:numId w:val="3"/>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jeigu yra alergija bet kuriai pagalbinei šio vaisto medžiagai (jos išvardytos 6 skyriuje);</w:t>
      </w:r>
    </w:p>
    <w:p w14:paraId="71BC7795" w14:textId="77777777" w:rsidR="008C22AC" w:rsidRPr="00964115" w:rsidRDefault="008C22AC" w:rsidP="008C22AC">
      <w:pPr>
        <w:numPr>
          <w:ilvl w:val="1"/>
          <w:numId w:val="3"/>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lastRenderedPageBreak/>
        <w:t xml:space="preserve">jeigu vartojate vaistą, vadinamą </w:t>
      </w:r>
      <w:proofErr w:type="spellStart"/>
      <w:r w:rsidRPr="00964115">
        <w:rPr>
          <w:rFonts w:ascii="Times New Roman" w:eastAsia="Calibri" w:hAnsi="Times New Roman" w:cs="Times New Roman"/>
          <w:lang w:val="lt-LT"/>
        </w:rPr>
        <w:t>atazanaviru</w:t>
      </w:r>
      <w:proofErr w:type="spellEnd"/>
      <w:r w:rsidRPr="00964115">
        <w:rPr>
          <w:rFonts w:ascii="Times New Roman" w:eastAsia="Calibri" w:hAnsi="Times New Roman" w:cs="Times New Roman"/>
          <w:lang w:val="lt-LT"/>
        </w:rPr>
        <w:t xml:space="preserve"> arba </w:t>
      </w:r>
      <w:proofErr w:type="spellStart"/>
      <w:r w:rsidRPr="00964115">
        <w:rPr>
          <w:rFonts w:ascii="Times New Roman" w:eastAsia="Calibri" w:hAnsi="Times New Roman" w:cs="Times New Roman"/>
          <w:lang w:val="lt-LT"/>
        </w:rPr>
        <w:t>nelfinaviru</w:t>
      </w:r>
      <w:proofErr w:type="spellEnd"/>
      <w:r w:rsidRPr="00964115">
        <w:rPr>
          <w:rFonts w:ascii="Times New Roman" w:eastAsia="Calibri" w:hAnsi="Times New Roman" w:cs="Times New Roman"/>
          <w:lang w:val="lt-LT"/>
        </w:rPr>
        <w:t xml:space="preserve"> (jų skiriama ŽIV infekcijai gydyti);</w:t>
      </w:r>
    </w:p>
    <w:p w14:paraId="664484C4" w14:textId="77777777" w:rsidR="008C22AC" w:rsidRPr="00964115" w:rsidRDefault="008C22AC" w:rsidP="008C22AC">
      <w:pPr>
        <w:numPr>
          <w:ilvl w:val="1"/>
          <w:numId w:val="3"/>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jeigu </w:t>
      </w: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rūgštis (aspirinas), </w:t>
      </w:r>
      <w:proofErr w:type="spellStart"/>
      <w:r w:rsidRPr="00964115">
        <w:rPr>
          <w:rFonts w:ascii="Times New Roman" w:eastAsia="Calibri" w:hAnsi="Times New Roman" w:cs="Times New Roman"/>
          <w:lang w:val="lt-LT"/>
        </w:rPr>
        <w:t>naproksenas</w:t>
      </w:r>
      <w:proofErr w:type="spellEnd"/>
      <w:r w:rsidRPr="00964115">
        <w:rPr>
          <w:rFonts w:ascii="Times New Roman" w:eastAsia="Calibri" w:hAnsi="Times New Roman" w:cs="Times New Roman"/>
          <w:lang w:val="lt-LT"/>
        </w:rPr>
        <w:t xml:space="preserve">, kitas NVNU (pvz., </w:t>
      </w:r>
      <w:proofErr w:type="spellStart"/>
      <w:r w:rsidRPr="00964115">
        <w:rPr>
          <w:rFonts w:ascii="Times New Roman" w:eastAsia="Calibri" w:hAnsi="Times New Roman" w:cs="Times New Roman"/>
          <w:lang w:val="lt-LT"/>
        </w:rPr>
        <w:t>ibuprofenas</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diklofenakas</w:t>
      </w:r>
      <w:proofErr w:type="spellEnd"/>
      <w:r w:rsidRPr="00964115">
        <w:rPr>
          <w:rFonts w:ascii="Times New Roman" w:eastAsia="Calibri" w:hAnsi="Times New Roman" w:cs="Times New Roman"/>
          <w:lang w:val="lt-LT"/>
        </w:rPr>
        <w:t xml:space="preserve">) arba </w:t>
      </w:r>
      <w:r w:rsidRPr="00964115">
        <w:rPr>
          <w:rFonts w:ascii="Times New Roman" w:eastAsia="Calibri" w:hAnsi="Times New Roman" w:cs="Times New Roman"/>
          <w:color w:val="000000"/>
          <w:lang w:val="lt-LT"/>
        </w:rPr>
        <w:t xml:space="preserve">ciklooksigenazės-2 inhibitorius (pvz., </w:t>
      </w:r>
      <w:proofErr w:type="spellStart"/>
      <w:r w:rsidRPr="00964115">
        <w:rPr>
          <w:rFonts w:ascii="Times New Roman" w:eastAsia="Calibri" w:hAnsi="Times New Roman" w:cs="Times New Roman"/>
          <w:color w:val="000000"/>
          <w:lang w:val="lt-LT"/>
        </w:rPr>
        <w:t>celekoksibas</w:t>
      </w:r>
      <w:proofErr w:type="spellEnd"/>
      <w:r w:rsidRPr="00964115">
        <w:rPr>
          <w:rFonts w:ascii="Times New Roman" w:eastAsia="Calibri" w:hAnsi="Times New Roman" w:cs="Times New Roman"/>
          <w:color w:val="000000"/>
          <w:lang w:val="lt-LT"/>
        </w:rPr>
        <w:t xml:space="preserve">, </w:t>
      </w:r>
      <w:proofErr w:type="spellStart"/>
      <w:r w:rsidRPr="00964115">
        <w:rPr>
          <w:rFonts w:ascii="Times New Roman" w:eastAsia="Calibri" w:hAnsi="Times New Roman" w:cs="Times New Roman"/>
          <w:color w:val="000000"/>
          <w:lang w:val="lt-LT"/>
        </w:rPr>
        <w:t>etorikoksibas</w:t>
      </w:r>
      <w:proofErr w:type="spellEnd"/>
      <w:r w:rsidRPr="00964115">
        <w:rPr>
          <w:rFonts w:ascii="Times New Roman" w:eastAsia="Calibri" w:hAnsi="Times New Roman" w:cs="Times New Roman"/>
          <w:color w:val="000000"/>
          <w:lang w:val="lt-LT"/>
        </w:rPr>
        <w:t xml:space="preserve">) </w:t>
      </w:r>
      <w:r w:rsidRPr="00964115">
        <w:rPr>
          <w:rFonts w:ascii="Times New Roman" w:eastAsia="Calibri" w:hAnsi="Times New Roman" w:cs="Times New Roman"/>
          <w:lang w:val="lt-LT"/>
        </w:rPr>
        <w:t>buvo sukėlęs astmos (dusulio) priepuolį arba alerginę reakciją, pvz., niežulį arba odos išbėrimą (dilgėlinę);</w:t>
      </w:r>
    </w:p>
    <w:p w14:paraId="6DA633EF" w14:textId="77777777" w:rsidR="008C22AC" w:rsidRPr="00964115" w:rsidRDefault="008C22AC" w:rsidP="008C22AC">
      <w:pPr>
        <w:numPr>
          <w:ilvl w:val="1"/>
          <w:numId w:val="3"/>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paskutinius 3 nėštumo mėnesius;</w:t>
      </w:r>
    </w:p>
    <w:p w14:paraId="1C2344C6" w14:textId="77777777" w:rsidR="008C22AC" w:rsidRPr="00964115" w:rsidRDefault="008C22AC" w:rsidP="008C22AC">
      <w:pPr>
        <w:numPr>
          <w:ilvl w:val="1"/>
          <w:numId w:val="3"/>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jeigu Jūs sergate </w:t>
      </w:r>
      <w:r w:rsidRPr="00964115">
        <w:rPr>
          <w:rFonts w:ascii="Times New Roman" w:eastAsia="Calibri" w:hAnsi="Times New Roman" w:cs="Times New Roman"/>
          <w:b/>
          <w:lang w:val="lt-LT"/>
        </w:rPr>
        <w:t>sunkia</w:t>
      </w:r>
      <w:r w:rsidRPr="00964115">
        <w:rPr>
          <w:rFonts w:ascii="Times New Roman" w:eastAsia="Calibri" w:hAnsi="Times New Roman" w:cs="Times New Roman"/>
          <w:lang w:val="lt-LT"/>
        </w:rPr>
        <w:t xml:space="preserve"> kepenų, inkstų arba širdies liga;</w:t>
      </w:r>
    </w:p>
    <w:p w14:paraId="1012179B" w14:textId="77777777" w:rsidR="008C22AC" w:rsidRPr="00964115" w:rsidRDefault="008C22AC" w:rsidP="008C22AC">
      <w:pPr>
        <w:numPr>
          <w:ilvl w:val="1"/>
          <w:numId w:val="3"/>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jeigu Jūs sergate skrandžio arba žarnų opa;</w:t>
      </w:r>
    </w:p>
    <w:p w14:paraId="21204737" w14:textId="77777777" w:rsidR="008C22AC" w:rsidRDefault="008C22AC" w:rsidP="008C22AC">
      <w:pPr>
        <w:numPr>
          <w:ilvl w:val="1"/>
          <w:numId w:val="3"/>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jeigu Jūs sergate kraujavimu pasireiškiančia liga arba Jums pasireiškė stiprus ir netikėtas kraujavimas</w:t>
      </w:r>
      <w:r>
        <w:rPr>
          <w:rFonts w:ascii="Times New Roman" w:eastAsia="Calibri" w:hAnsi="Times New Roman" w:cs="Times New Roman"/>
          <w:lang w:val="lt-LT"/>
        </w:rPr>
        <w:t>;</w:t>
      </w:r>
    </w:p>
    <w:p w14:paraId="6E58BB68" w14:textId="77777777" w:rsidR="008C22AC" w:rsidRPr="00964115" w:rsidRDefault="008C22AC" w:rsidP="008C22AC">
      <w:pPr>
        <w:numPr>
          <w:ilvl w:val="1"/>
          <w:numId w:val="3"/>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jeigu </w:t>
      </w:r>
      <w:r w:rsidRPr="00B55762">
        <w:rPr>
          <w:rFonts w:ascii="Times New Roman" w:eastAsia="Calibri" w:hAnsi="Times New Roman" w:cs="Times New Roman"/>
          <w:lang w:val="lt-LT"/>
        </w:rPr>
        <w:t xml:space="preserve">po </w:t>
      </w:r>
      <w:proofErr w:type="spellStart"/>
      <w:r>
        <w:rPr>
          <w:rFonts w:ascii="Times New Roman" w:eastAsia="Calibri" w:hAnsi="Times New Roman" w:cs="Times New Roman"/>
          <w:lang w:val="lt-LT"/>
        </w:rPr>
        <w:t>Vimovo</w:t>
      </w:r>
      <w:proofErr w:type="spellEnd"/>
      <w:r w:rsidRPr="00B55762">
        <w:rPr>
          <w:rFonts w:ascii="Times New Roman" w:eastAsia="Calibri" w:hAnsi="Times New Roman" w:cs="Times New Roman"/>
          <w:lang w:val="lt-LT"/>
        </w:rPr>
        <w:t xml:space="preserve"> ar kitų panašių vaistų vartojimo kada nors pasireiškė sunkus odos išbėrimas arba odos lupimasis, pūslės ir (arba) burnos opos</w:t>
      </w:r>
      <w:r>
        <w:rPr>
          <w:rFonts w:ascii="Times New Roman" w:eastAsia="Calibri" w:hAnsi="Times New Roman" w:cs="Times New Roman"/>
          <w:lang w:val="lt-LT"/>
        </w:rPr>
        <w:t>.</w:t>
      </w:r>
    </w:p>
    <w:p w14:paraId="5D1A67FC"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lang w:val="lt-LT"/>
        </w:rPr>
      </w:pPr>
    </w:p>
    <w:p w14:paraId="59141B44"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 xml:space="preserve">Nevartokite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jeigu turite kurią nors iš aukščiau išvardytų problemų. Jeigu dėl to abejojate, tai, prieš pradėdami vartoti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papildomai pasitarkite su gydytoju arba vaistininku. </w:t>
      </w:r>
    </w:p>
    <w:p w14:paraId="7366EF0B" w14:textId="77777777" w:rsidR="008C22AC" w:rsidRPr="00964115" w:rsidRDefault="008C22AC" w:rsidP="008C22AC">
      <w:pPr>
        <w:numPr>
          <w:ilvl w:val="12"/>
          <w:numId w:val="0"/>
        </w:numPr>
        <w:spacing w:after="0" w:line="240" w:lineRule="auto"/>
        <w:rPr>
          <w:rFonts w:ascii="Times New Roman" w:eastAsia="Calibri" w:hAnsi="Times New Roman" w:cs="Times New Roman"/>
          <w:lang w:val="lt-LT"/>
        </w:rPr>
      </w:pPr>
    </w:p>
    <w:p w14:paraId="4EED760D" w14:textId="77777777" w:rsidR="008C22AC" w:rsidRPr="00964115" w:rsidRDefault="008C22AC" w:rsidP="008C22AC">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Įspėjimai ir atsargumo priemonės</w:t>
      </w:r>
    </w:p>
    <w:p w14:paraId="06D6B0B6" w14:textId="77777777" w:rsidR="008C22AC" w:rsidRPr="00964115" w:rsidRDefault="008C22AC" w:rsidP="008C22AC">
      <w:pPr>
        <w:numPr>
          <w:ilvl w:val="12"/>
          <w:numId w:val="0"/>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Prieš pradėdami vartoti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pasitarkite su gydytoju arba vaistininku.</w:t>
      </w:r>
    </w:p>
    <w:p w14:paraId="7545DD60" w14:textId="77777777" w:rsidR="008C22AC" w:rsidRPr="00964115" w:rsidRDefault="008C22AC" w:rsidP="008C22AC">
      <w:pPr>
        <w:numPr>
          <w:ilvl w:val="12"/>
          <w:numId w:val="0"/>
        </w:numPr>
        <w:spacing w:after="0" w:line="240" w:lineRule="auto"/>
        <w:rPr>
          <w:rFonts w:ascii="Times New Roman" w:eastAsia="Calibri" w:hAnsi="Times New Roman" w:cs="Times New Roman"/>
          <w:lang w:val="lt-LT"/>
        </w:rPr>
      </w:pPr>
    </w:p>
    <w:p w14:paraId="144AB2F9" w14:textId="77777777" w:rsidR="008C22AC" w:rsidRPr="00964115" w:rsidRDefault="008C22AC" w:rsidP="008C22AC">
      <w:pPr>
        <w:numPr>
          <w:ilvl w:val="12"/>
          <w:numId w:val="0"/>
        </w:num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gali maskuoti kitų ligų simptomus, todėl negalima vartoti šio vaisto ir būtina nedelsiant pasi</w:t>
      </w:r>
      <w:r w:rsidRPr="00964115">
        <w:rPr>
          <w:rFonts w:ascii="Times New Roman" w:eastAsia="Calibri" w:hAnsi="Times New Roman" w:cs="Times New Roman"/>
          <w:lang w:val="lt-LT"/>
        </w:rPr>
        <w:softHyphen/>
        <w:t>kon</w:t>
      </w:r>
      <w:r w:rsidRPr="00964115">
        <w:rPr>
          <w:rFonts w:ascii="Times New Roman" w:eastAsia="Calibri" w:hAnsi="Times New Roman" w:cs="Times New Roman"/>
          <w:lang w:val="lt-LT"/>
        </w:rPr>
        <w:softHyphen/>
        <w:t>sul</w:t>
      </w:r>
      <w:r w:rsidRPr="00964115">
        <w:rPr>
          <w:rFonts w:ascii="Times New Roman" w:eastAsia="Calibri" w:hAnsi="Times New Roman" w:cs="Times New Roman"/>
          <w:lang w:val="lt-LT"/>
        </w:rPr>
        <w:softHyphen/>
        <w:t>tuoti su gydytuoju, jeigu prieš pradedant jį vartoti arba jį vartojant pasireiškia kuris nors iš žemiau iš</w:t>
      </w:r>
      <w:r w:rsidRPr="00964115">
        <w:rPr>
          <w:rFonts w:ascii="Times New Roman" w:eastAsia="Calibri" w:hAnsi="Times New Roman" w:cs="Times New Roman"/>
          <w:lang w:val="lt-LT"/>
        </w:rPr>
        <w:softHyphen/>
        <w:t>var</w:t>
      </w:r>
      <w:r w:rsidRPr="00964115">
        <w:rPr>
          <w:rFonts w:ascii="Times New Roman" w:eastAsia="Calibri" w:hAnsi="Times New Roman" w:cs="Times New Roman"/>
          <w:lang w:val="lt-LT"/>
        </w:rPr>
        <w:softHyphen/>
        <w:t>dy</w:t>
      </w:r>
      <w:r w:rsidRPr="00964115">
        <w:rPr>
          <w:rFonts w:ascii="Times New Roman" w:eastAsia="Calibri" w:hAnsi="Times New Roman" w:cs="Times New Roman"/>
          <w:lang w:val="lt-LT"/>
        </w:rPr>
        <w:softHyphen/>
        <w:t>tų sutrikimų:</w:t>
      </w:r>
    </w:p>
    <w:p w14:paraId="10C0C11E" w14:textId="77777777" w:rsidR="008C22AC" w:rsidRPr="00964115" w:rsidRDefault="008C22AC" w:rsidP="008C22AC">
      <w:pPr>
        <w:numPr>
          <w:ilvl w:val="0"/>
          <w:numId w:val="5"/>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be aiškios priežasties mažėja svoris arba sutrinka rijimas;</w:t>
      </w:r>
    </w:p>
    <w:p w14:paraId="4DBD5A63" w14:textId="77777777" w:rsidR="008C22AC" w:rsidRPr="00964115" w:rsidRDefault="008C22AC" w:rsidP="008C22AC">
      <w:pPr>
        <w:numPr>
          <w:ilvl w:val="0"/>
          <w:numId w:val="5"/>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pradedate vemti maistu arba krauju;</w:t>
      </w:r>
    </w:p>
    <w:p w14:paraId="74417488" w14:textId="77777777" w:rsidR="008C22AC" w:rsidRPr="00964115" w:rsidRDefault="008C22AC" w:rsidP="008C22AC">
      <w:pPr>
        <w:numPr>
          <w:ilvl w:val="0"/>
          <w:numId w:val="5"/>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tuštinatės juodomis arba su kraujo dėmėmis išmatomis.</w:t>
      </w:r>
    </w:p>
    <w:p w14:paraId="0E208D2E"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Jeigu turite kurią nors iš aukščiau išvardytų problemų arba dėl to abejojate, tai, prieš pradėdami vartoti šį vaistą, papildomai pasitarkite su gydytoju arba vaistininku. </w:t>
      </w:r>
    </w:p>
    <w:p w14:paraId="11D4D649" w14:textId="77777777" w:rsidR="008C22AC" w:rsidRPr="00964115" w:rsidRDefault="008C22AC" w:rsidP="008C22AC">
      <w:pPr>
        <w:spacing w:after="0" w:line="240" w:lineRule="auto"/>
        <w:rPr>
          <w:rFonts w:ascii="Times New Roman" w:eastAsia="Calibri" w:hAnsi="Times New Roman" w:cs="Times New Roman"/>
          <w:lang w:val="lt-LT"/>
        </w:rPr>
      </w:pPr>
    </w:p>
    <w:p w14:paraId="2D2D6751"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Prieš pradėdami vartoti šį vaistą, papildomai pasitarkite su gydytoju ar vaistininku:</w:t>
      </w:r>
    </w:p>
    <w:p w14:paraId="41E15C20" w14:textId="77777777" w:rsidR="008C22AC" w:rsidRPr="00964115" w:rsidRDefault="008C22AC" w:rsidP="008C22AC">
      <w:pPr>
        <w:numPr>
          <w:ilvl w:val="0"/>
          <w:numId w:val="13"/>
        </w:num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 xml:space="preserve">jeigu Jūs sergate žarnų uždegimu (Krono </w:t>
      </w:r>
      <w:r w:rsidRPr="00964115">
        <w:rPr>
          <w:rFonts w:ascii="Times New Roman" w:eastAsia="Calibri" w:hAnsi="Times New Roman" w:cs="Times New Roman"/>
          <w:i/>
          <w:lang w:val="lt-LT"/>
        </w:rPr>
        <w:t>(</w:t>
      </w:r>
      <w:proofErr w:type="spellStart"/>
      <w:r w:rsidRPr="00964115">
        <w:rPr>
          <w:rFonts w:ascii="Times New Roman" w:eastAsia="Calibri" w:hAnsi="Times New Roman" w:cs="Times New Roman"/>
          <w:i/>
          <w:lang w:val="lt-LT"/>
        </w:rPr>
        <w:t>Crohn</w:t>
      </w:r>
      <w:proofErr w:type="spellEnd"/>
      <w:r w:rsidRPr="00964115">
        <w:rPr>
          <w:rFonts w:ascii="Times New Roman" w:eastAsia="Calibri" w:hAnsi="Times New Roman" w:cs="Times New Roman"/>
          <w:i/>
          <w:lang w:val="lt-LT"/>
        </w:rPr>
        <w:t>)</w:t>
      </w:r>
      <w:r w:rsidRPr="00964115">
        <w:rPr>
          <w:rFonts w:ascii="Times New Roman" w:eastAsia="Calibri" w:hAnsi="Times New Roman" w:cs="Times New Roman"/>
          <w:lang w:val="lt-LT"/>
        </w:rPr>
        <w:t xml:space="preserve"> liga arba opiniu kolitu);</w:t>
      </w:r>
    </w:p>
    <w:p w14:paraId="7D981F53" w14:textId="77777777" w:rsidR="008C22AC" w:rsidRPr="00964115" w:rsidRDefault="008C22AC" w:rsidP="008C22AC">
      <w:pPr>
        <w:numPr>
          <w:ilvl w:val="0"/>
          <w:numId w:val="4"/>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jeigu nesveikos Jūsų kepenys ar inkstai arba esate senyvo amžiaus;</w:t>
      </w:r>
    </w:p>
    <w:p w14:paraId="4FF69BFA" w14:textId="77777777" w:rsidR="008C22AC" w:rsidRPr="00964115" w:rsidRDefault="008C22AC" w:rsidP="008C22AC">
      <w:pPr>
        <w:numPr>
          <w:ilvl w:val="0"/>
          <w:numId w:val="4"/>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jeigu vartojate kitų vaistų: kortikosteroidų per burną, varfarino, </w:t>
      </w:r>
      <w:proofErr w:type="spellStart"/>
      <w:r w:rsidRPr="00964115">
        <w:rPr>
          <w:rFonts w:ascii="Times New Roman" w:eastAsia="Calibri" w:hAnsi="Times New Roman" w:cs="Times New Roman"/>
          <w:lang w:val="lt-LT"/>
        </w:rPr>
        <w:t>klopidogrelio</w:t>
      </w:r>
      <w:proofErr w:type="spellEnd"/>
      <w:r w:rsidRPr="00964115">
        <w:rPr>
          <w:rFonts w:ascii="Times New Roman" w:eastAsia="Calibri" w:hAnsi="Times New Roman" w:cs="Times New Roman"/>
          <w:lang w:val="lt-LT"/>
        </w:rPr>
        <w:t xml:space="preserve">, selektyvių </w:t>
      </w:r>
      <w:proofErr w:type="spellStart"/>
      <w:r w:rsidRPr="00964115">
        <w:rPr>
          <w:rFonts w:ascii="Times New Roman" w:eastAsia="Calibri" w:hAnsi="Times New Roman" w:cs="Times New Roman"/>
          <w:lang w:val="lt-LT"/>
        </w:rPr>
        <w:t>serotonino</w:t>
      </w:r>
      <w:proofErr w:type="spellEnd"/>
      <w:r w:rsidRPr="00964115">
        <w:rPr>
          <w:rFonts w:ascii="Times New Roman" w:eastAsia="Calibri" w:hAnsi="Times New Roman" w:cs="Times New Roman"/>
          <w:lang w:val="lt-LT"/>
        </w:rPr>
        <w:t xml:space="preserve"> reabsorbcijos inhibitorių, </w:t>
      </w: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rūgšties (aspirino) arba NVNU, įskaitant ciklooksigenazės</w:t>
      </w:r>
      <w:r w:rsidRPr="00964115">
        <w:rPr>
          <w:rFonts w:ascii="Times New Roman" w:eastAsia="Calibri" w:hAnsi="Times New Roman" w:cs="Times New Roman"/>
          <w:lang w:val="lt-LT"/>
        </w:rPr>
        <w:noBreakHyphen/>
        <w:t xml:space="preserve">2 inhibitorius (žr. skyrių „Kiti vaistai ir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w:t>
      </w:r>
    </w:p>
    <w:p w14:paraId="42CAA428" w14:textId="77777777" w:rsidR="008C22AC" w:rsidRPr="00964115" w:rsidRDefault="008C22AC" w:rsidP="008C22AC">
      <w:pPr>
        <w:numPr>
          <w:ilvl w:val="0"/>
          <w:numId w:val="4"/>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jeigu Jums kada nors pasireiškė odos reakcija po gydymo vaistu, panašiu į </w:t>
      </w:r>
      <w:proofErr w:type="spellStart"/>
      <w:r w:rsidRPr="00964115">
        <w:rPr>
          <w:rFonts w:ascii="Times New Roman" w:eastAsia="Calibri" w:hAnsi="Times New Roman" w:cs="Times New Roman"/>
          <w:lang w:val="lt-LT"/>
        </w:rPr>
        <w:t>ezomeprazolą</w:t>
      </w:r>
      <w:proofErr w:type="spellEnd"/>
      <w:r w:rsidRPr="00964115">
        <w:rPr>
          <w:rFonts w:ascii="Times New Roman" w:eastAsia="Calibri" w:hAnsi="Times New Roman" w:cs="Times New Roman"/>
          <w:lang w:val="lt-LT"/>
        </w:rPr>
        <w:t xml:space="preserve"> (jis yra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sudėtinė dalis), kuriuo mažinamas skrandžio rūgštingumas;</w:t>
      </w:r>
    </w:p>
    <w:p w14:paraId="7308604E" w14:textId="77777777" w:rsidR="008C22AC" w:rsidRPr="00964115" w:rsidRDefault="008C22AC" w:rsidP="008C22AC">
      <w:pPr>
        <w:numPr>
          <w:ilvl w:val="0"/>
          <w:numId w:val="4"/>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jeigu jums bus atliekamas specialus kraujo tyrimas (dėl </w:t>
      </w:r>
      <w:proofErr w:type="spellStart"/>
      <w:r w:rsidRPr="00964115">
        <w:rPr>
          <w:rFonts w:ascii="Times New Roman" w:eastAsia="Calibri" w:hAnsi="Times New Roman" w:cs="Times New Roman"/>
          <w:lang w:val="lt-LT"/>
        </w:rPr>
        <w:t>chromogranino</w:t>
      </w:r>
      <w:proofErr w:type="spellEnd"/>
      <w:r w:rsidRPr="00964115">
        <w:rPr>
          <w:rFonts w:ascii="Times New Roman" w:eastAsia="Calibri" w:hAnsi="Times New Roman" w:cs="Times New Roman"/>
          <w:lang w:val="lt-LT"/>
        </w:rPr>
        <w:t xml:space="preserve"> A).</w:t>
      </w:r>
    </w:p>
    <w:p w14:paraId="23637F02" w14:textId="77777777" w:rsidR="008C22AC" w:rsidRPr="00964115" w:rsidRDefault="008C22AC" w:rsidP="008C22AC">
      <w:pPr>
        <w:spacing w:after="0" w:line="240" w:lineRule="auto"/>
        <w:rPr>
          <w:rFonts w:ascii="Times New Roman" w:eastAsia="Calibri" w:hAnsi="Times New Roman" w:cs="Times New Roman"/>
          <w:lang w:val="lt-LT"/>
        </w:rPr>
      </w:pPr>
    </w:p>
    <w:p w14:paraId="3B0C2E24"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Jeigu turite kurią nors iš aukščiau išvardytų problemų arba dėl to abejojate, tai, prieš pradėdami vartoti šį vaistą, papildomai pasitarkite su gydytoju arba vaistininku.</w:t>
      </w:r>
    </w:p>
    <w:p w14:paraId="5D5300AE"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 </w:t>
      </w:r>
    </w:p>
    <w:p w14:paraId="544DF8BD"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Jeigu Jūs anksčiau sirgote skrandžio opa arba buvo kraujavimas, apie tai pasakykite gydytojui. Gydytojas paprašys pranešti jam apie Jums pasireiškusį bet kokį neįprastą simptomą, susijusį su skrandžiu (pvz., skausmą).</w:t>
      </w:r>
    </w:p>
    <w:p w14:paraId="4E4C4938" w14:textId="77777777" w:rsidR="008C22AC" w:rsidRPr="00964115" w:rsidRDefault="008C22AC" w:rsidP="008C22AC">
      <w:pPr>
        <w:spacing w:after="0" w:line="240" w:lineRule="auto"/>
        <w:rPr>
          <w:rFonts w:ascii="Times New Roman" w:eastAsia="Calibri" w:hAnsi="Times New Roman" w:cs="Times New Roman"/>
          <w:lang w:val="lt-LT"/>
        </w:rPr>
      </w:pPr>
    </w:p>
    <w:p w14:paraId="5FA1CC06"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Tokie vaistai kaip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gali truputį padidinti širdies priepuolio (miokardo infarkto) ar insulto riziką. Rizika būna didesnė vartojant dideles dozes ir gydantis ilgai. Nevartokite didesnės šio vaisto dozės negu rekomenduojama ir ilgiau negu nurodyta.</w:t>
      </w:r>
    </w:p>
    <w:p w14:paraId="5D1CE47C" w14:textId="77777777" w:rsidR="008C22AC" w:rsidRPr="00964115" w:rsidRDefault="008C22AC" w:rsidP="008C22AC">
      <w:pPr>
        <w:spacing w:after="0" w:line="240" w:lineRule="auto"/>
        <w:rPr>
          <w:rFonts w:ascii="Times New Roman" w:eastAsia="Calibri" w:hAnsi="Times New Roman" w:cs="Times New Roman"/>
          <w:lang w:val="lt-LT"/>
        </w:rPr>
      </w:pPr>
    </w:p>
    <w:p w14:paraId="38764EE0"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Be to, prieš pradėdami vartoti šį vaistą, papildomai pasitarkite su gydytoju, jeigu nesveika Jūsų širdis, buvo ištikęs insultas arba manote, kad Jums gali būti padidėjusi šių sutrikimų rizika. Šių sutrikimų rizika gali būti didesnė jeigu:</w:t>
      </w:r>
    </w:p>
    <w:p w14:paraId="2DBCBB72" w14:textId="77777777" w:rsidR="008C22AC" w:rsidRPr="00964115" w:rsidRDefault="008C22AC" w:rsidP="008C22AC">
      <w:pPr>
        <w:numPr>
          <w:ilvl w:val="0"/>
          <w:numId w:val="5"/>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padidėjęs kraujospūdis;</w:t>
      </w:r>
    </w:p>
    <w:p w14:paraId="3C6FD69C" w14:textId="77777777" w:rsidR="008C22AC" w:rsidRPr="00964115" w:rsidRDefault="008C22AC" w:rsidP="008C22AC">
      <w:pPr>
        <w:numPr>
          <w:ilvl w:val="0"/>
          <w:numId w:val="5"/>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sutrikusi kraujotaka arba buvo ištikusi trombozė;</w:t>
      </w:r>
    </w:p>
    <w:p w14:paraId="2989027A" w14:textId="77777777" w:rsidR="008C22AC" w:rsidRPr="00964115" w:rsidRDefault="008C22AC" w:rsidP="008C22AC">
      <w:pPr>
        <w:numPr>
          <w:ilvl w:val="0"/>
          <w:numId w:val="5"/>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sergate cukriniu diabetu;</w:t>
      </w:r>
    </w:p>
    <w:p w14:paraId="0830DA11" w14:textId="77777777" w:rsidR="008C22AC" w:rsidRPr="00964115" w:rsidRDefault="008C22AC" w:rsidP="008C22AC">
      <w:pPr>
        <w:numPr>
          <w:ilvl w:val="0"/>
          <w:numId w:val="5"/>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lastRenderedPageBreak/>
        <w:t>padidėjusi cholesterolio koncentracija Jūsų kraujyje;</w:t>
      </w:r>
    </w:p>
    <w:p w14:paraId="552A6630" w14:textId="77777777" w:rsidR="008C22AC" w:rsidRPr="00964115" w:rsidRDefault="008C22AC" w:rsidP="008C22AC">
      <w:pPr>
        <w:numPr>
          <w:ilvl w:val="0"/>
          <w:numId w:val="5"/>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rūkote.</w:t>
      </w:r>
    </w:p>
    <w:p w14:paraId="569F1920" w14:textId="77777777" w:rsidR="008C22AC" w:rsidRPr="00964115" w:rsidRDefault="008C22AC" w:rsidP="008C22AC">
      <w:pPr>
        <w:spacing w:after="0" w:line="240" w:lineRule="auto"/>
        <w:rPr>
          <w:rFonts w:ascii="Times New Roman" w:eastAsia="Calibri" w:hAnsi="Times New Roman" w:cs="Times New Roman"/>
          <w:lang w:val="lt-LT"/>
        </w:rPr>
      </w:pPr>
    </w:p>
    <w:p w14:paraId="3093CABA"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Vartojant protonų siurblio inhibitorių (jų yra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sudėtyje), ypač ilgiau kaip 1 metus, gali truputį padidėti šlaunikaulio, riešo ir stuburo lūžių rizika. Jeigu sergate osteoporoze arba vartojate kortikosteroidų, kurie taip pat gali padidinti osteoporozės riziką, apie tai pasakykite gydytojui.</w:t>
      </w:r>
    </w:p>
    <w:p w14:paraId="30D4FCD7" w14:textId="77777777" w:rsidR="008C22AC" w:rsidRPr="002054CA" w:rsidRDefault="008C22AC" w:rsidP="008C22AC">
      <w:pPr>
        <w:spacing w:after="0" w:line="240" w:lineRule="auto"/>
        <w:jc w:val="both"/>
        <w:rPr>
          <w:rFonts w:ascii="Times New Roman" w:eastAsia="Calibri" w:hAnsi="Times New Roman" w:cs="Times New Roman"/>
          <w:lang w:val="lt-LT"/>
        </w:rPr>
      </w:pPr>
    </w:p>
    <w:p w14:paraId="75F49194" w14:textId="77777777" w:rsidR="008C22AC" w:rsidRPr="00C52B95" w:rsidRDefault="008C22AC" w:rsidP="008C22AC">
      <w:pPr>
        <w:spacing w:after="0" w:line="240" w:lineRule="auto"/>
        <w:jc w:val="both"/>
        <w:rPr>
          <w:rFonts w:ascii="Times New Roman" w:eastAsia="Calibri" w:hAnsi="Times New Roman" w:cs="Times New Roman"/>
          <w:lang w:val="lt-LT"/>
        </w:rPr>
      </w:pPr>
      <w:r w:rsidRPr="006A0E9D">
        <w:rPr>
          <w:rFonts w:ascii="Times New Roman" w:eastAsia="Calibri" w:hAnsi="Times New Roman" w:cs="Times New Roman"/>
          <w:lang w:val="lt-LT"/>
        </w:rPr>
        <w:t>Šis vaistas gali turėti įtakos tam, kaip Jūsų organizmas įsisavina vitaminą B12, ypač jei Jums reikia jį vartoti ilgą laiką. Kreipkitės į gydytoją, jei pastebėjote bet kurį iš šių simptomų, kurie gali rodyti mažą vitamino B12 kiekį:</w:t>
      </w:r>
      <w:r w:rsidRPr="00C52B95">
        <w:rPr>
          <w:rFonts w:ascii="Times New Roman" w:eastAsia="Calibri" w:hAnsi="Times New Roman" w:cs="Times New Roman"/>
          <w:lang w:val="lt-LT"/>
        </w:rPr>
        <w:t> </w:t>
      </w:r>
    </w:p>
    <w:p w14:paraId="4281D3ED" w14:textId="77777777" w:rsidR="008C22AC" w:rsidRPr="00C52B95" w:rsidRDefault="008C22AC" w:rsidP="008C22AC">
      <w:pPr>
        <w:numPr>
          <w:ilvl w:val="0"/>
          <w:numId w:val="16"/>
        </w:numPr>
        <w:spacing w:after="0" w:line="240" w:lineRule="auto"/>
        <w:jc w:val="both"/>
        <w:rPr>
          <w:rFonts w:ascii="Times New Roman" w:eastAsia="Calibri" w:hAnsi="Times New Roman" w:cs="Times New Roman"/>
          <w:lang w:val="pt-PT"/>
        </w:rPr>
      </w:pPr>
      <w:r w:rsidRPr="006A0E9D">
        <w:rPr>
          <w:rFonts w:ascii="Times New Roman" w:eastAsia="Calibri" w:hAnsi="Times New Roman" w:cs="Times New Roman"/>
          <w:lang w:val="lt-LT"/>
        </w:rPr>
        <w:t>didelis nuovargis ar energijos stoka;</w:t>
      </w:r>
      <w:r w:rsidRPr="00C52B95">
        <w:rPr>
          <w:rFonts w:ascii="Times New Roman" w:eastAsia="Calibri" w:hAnsi="Times New Roman" w:cs="Times New Roman"/>
          <w:lang w:val="pt-PT"/>
        </w:rPr>
        <w:t> </w:t>
      </w:r>
    </w:p>
    <w:p w14:paraId="09ABFA00" w14:textId="77777777" w:rsidR="008C22AC" w:rsidRPr="006A0E9D" w:rsidRDefault="008C22AC" w:rsidP="008C22AC">
      <w:pPr>
        <w:numPr>
          <w:ilvl w:val="0"/>
          <w:numId w:val="17"/>
        </w:numPr>
        <w:spacing w:after="0" w:line="240" w:lineRule="auto"/>
        <w:jc w:val="both"/>
        <w:rPr>
          <w:rFonts w:ascii="Times New Roman" w:eastAsia="Calibri" w:hAnsi="Times New Roman" w:cs="Times New Roman"/>
          <w:lang w:val="en-US"/>
        </w:rPr>
      </w:pPr>
      <w:r w:rsidRPr="006A0E9D">
        <w:rPr>
          <w:rFonts w:ascii="Times New Roman" w:eastAsia="Calibri" w:hAnsi="Times New Roman" w:cs="Times New Roman"/>
          <w:lang w:val="lt-LT"/>
        </w:rPr>
        <w:t>dilgčiojimas;</w:t>
      </w:r>
      <w:r w:rsidRPr="006A0E9D">
        <w:rPr>
          <w:rFonts w:ascii="Times New Roman" w:eastAsia="Calibri" w:hAnsi="Times New Roman" w:cs="Times New Roman"/>
          <w:lang w:val="en-US"/>
        </w:rPr>
        <w:t> </w:t>
      </w:r>
    </w:p>
    <w:p w14:paraId="25A28FBE" w14:textId="77777777" w:rsidR="008C22AC" w:rsidRPr="00C52B95" w:rsidRDefault="008C22AC" w:rsidP="008C22AC">
      <w:pPr>
        <w:numPr>
          <w:ilvl w:val="0"/>
          <w:numId w:val="18"/>
        </w:numPr>
        <w:spacing w:after="0" w:line="240" w:lineRule="auto"/>
        <w:jc w:val="both"/>
        <w:rPr>
          <w:rFonts w:ascii="Times New Roman" w:eastAsia="Calibri" w:hAnsi="Times New Roman" w:cs="Times New Roman"/>
          <w:lang w:val="es-ES"/>
        </w:rPr>
      </w:pPr>
      <w:r w:rsidRPr="006A0E9D">
        <w:rPr>
          <w:rFonts w:ascii="Times New Roman" w:eastAsia="Calibri" w:hAnsi="Times New Roman" w:cs="Times New Roman"/>
          <w:lang w:val="lt-LT"/>
        </w:rPr>
        <w:t>skaudantis ar paraudęs liežuvis, burnos opos;</w:t>
      </w:r>
      <w:r w:rsidRPr="00C52B95">
        <w:rPr>
          <w:rFonts w:ascii="Times New Roman" w:eastAsia="Calibri" w:hAnsi="Times New Roman" w:cs="Times New Roman"/>
          <w:lang w:val="es-ES"/>
        </w:rPr>
        <w:t> </w:t>
      </w:r>
    </w:p>
    <w:p w14:paraId="68713946" w14:textId="77777777" w:rsidR="008C22AC" w:rsidRPr="006A0E9D" w:rsidRDefault="008C22AC" w:rsidP="008C22AC">
      <w:pPr>
        <w:numPr>
          <w:ilvl w:val="0"/>
          <w:numId w:val="19"/>
        </w:numPr>
        <w:spacing w:after="0" w:line="240" w:lineRule="auto"/>
        <w:jc w:val="both"/>
        <w:rPr>
          <w:rFonts w:ascii="Times New Roman" w:eastAsia="Calibri" w:hAnsi="Times New Roman" w:cs="Times New Roman"/>
          <w:lang w:val="en-US"/>
        </w:rPr>
      </w:pPr>
      <w:r w:rsidRPr="006A0E9D">
        <w:rPr>
          <w:rFonts w:ascii="Times New Roman" w:eastAsia="Calibri" w:hAnsi="Times New Roman" w:cs="Times New Roman"/>
          <w:lang w:val="lt-LT"/>
        </w:rPr>
        <w:t>raumenų silpnumas;</w:t>
      </w:r>
      <w:r w:rsidRPr="006A0E9D">
        <w:rPr>
          <w:rFonts w:ascii="Times New Roman" w:eastAsia="Calibri" w:hAnsi="Times New Roman" w:cs="Times New Roman"/>
          <w:lang w:val="en-US"/>
        </w:rPr>
        <w:t> </w:t>
      </w:r>
    </w:p>
    <w:p w14:paraId="5AAF16AF" w14:textId="77777777" w:rsidR="008C22AC" w:rsidRPr="006A0E9D" w:rsidRDefault="008C22AC" w:rsidP="008C22AC">
      <w:pPr>
        <w:numPr>
          <w:ilvl w:val="0"/>
          <w:numId w:val="20"/>
        </w:numPr>
        <w:spacing w:after="0" w:line="240" w:lineRule="auto"/>
        <w:jc w:val="both"/>
        <w:rPr>
          <w:rFonts w:ascii="Times New Roman" w:eastAsia="Calibri" w:hAnsi="Times New Roman" w:cs="Times New Roman"/>
          <w:lang w:val="en-US"/>
        </w:rPr>
      </w:pPr>
      <w:r w:rsidRPr="006A0E9D">
        <w:rPr>
          <w:rFonts w:ascii="Times New Roman" w:eastAsia="Calibri" w:hAnsi="Times New Roman" w:cs="Times New Roman"/>
          <w:lang w:val="lt-LT"/>
        </w:rPr>
        <w:t>sutrikęs regėjimas;</w:t>
      </w:r>
      <w:r w:rsidRPr="006A0E9D">
        <w:rPr>
          <w:rFonts w:ascii="Times New Roman" w:eastAsia="Calibri" w:hAnsi="Times New Roman" w:cs="Times New Roman"/>
          <w:lang w:val="en-US"/>
        </w:rPr>
        <w:t> </w:t>
      </w:r>
    </w:p>
    <w:p w14:paraId="0A0612C4" w14:textId="77777777" w:rsidR="008C22AC" w:rsidRDefault="008C22AC" w:rsidP="008C22AC">
      <w:pPr>
        <w:numPr>
          <w:ilvl w:val="0"/>
          <w:numId w:val="21"/>
        </w:numPr>
        <w:spacing w:after="0" w:line="240" w:lineRule="auto"/>
        <w:jc w:val="both"/>
        <w:rPr>
          <w:rFonts w:ascii="Times New Roman" w:eastAsia="Calibri" w:hAnsi="Times New Roman" w:cs="Times New Roman"/>
          <w:lang w:val="lt-LT"/>
        </w:rPr>
      </w:pPr>
      <w:r w:rsidRPr="006A0E9D">
        <w:rPr>
          <w:rFonts w:ascii="Times New Roman" w:eastAsia="Calibri" w:hAnsi="Times New Roman" w:cs="Times New Roman"/>
          <w:lang w:val="lt-LT"/>
        </w:rPr>
        <w:t>atminties sutrikimai, sumišimas, depresija.</w:t>
      </w:r>
      <w:r w:rsidRPr="006A0E9D">
        <w:rPr>
          <w:rFonts w:ascii="Times New Roman" w:eastAsia="Calibri" w:hAnsi="Times New Roman" w:cs="Times New Roman"/>
          <w:lang w:val="en-US"/>
        </w:rPr>
        <w:t> </w:t>
      </w:r>
    </w:p>
    <w:p w14:paraId="260A9EDB" w14:textId="77777777" w:rsidR="008C22AC" w:rsidRDefault="008C22AC" w:rsidP="008C22AC">
      <w:pPr>
        <w:spacing w:after="0" w:line="240" w:lineRule="auto"/>
        <w:ind w:left="720"/>
        <w:jc w:val="both"/>
        <w:rPr>
          <w:rFonts w:ascii="Times New Roman" w:eastAsia="Calibri" w:hAnsi="Times New Roman" w:cs="Times New Roman"/>
          <w:lang w:val="lt-LT"/>
        </w:rPr>
      </w:pPr>
    </w:p>
    <w:p w14:paraId="007CED23" w14:textId="77777777" w:rsidR="008C22AC" w:rsidRPr="00964115" w:rsidRDefault="008C22AC" w:rsidP="008C22AC">
      <w:pPr>
        <w:spacing w:after="0" w:line="240" w:lineRule="auto"/>
        <w:jc w:val="both"/>
        <w:rPr>
          <w:rFonts w:ascii="Times New Roman" w:eastAsia="Calibri" w:hAnsi="Times New Roman" w:cs="Times New Roman"/>
          <w:lang w:val="lt-LT"/>
        </w:rPr>
      </w:pPr>
      <w:r w:rsidRPr="00964115">
        <w:rPr>
          <w:rFonts w:ascii="Times New Roman" w:eastAsia="Calibri" w:hAnsi="Times New Roman" w:cs="Times New Roman"/>
          <w:lang w:val="lt-LT"/>
        </w:rPr>
        <w:t xml:space="preserve">Jeigu Jums išbertų odą, ypač saulės apšviestose vietose, kuo skubiau pasakykite apie tai savo gydytojui, kadangi Jums gali tekti nutraukti gydymą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Taip pat nepamirškite pasakyti, jeigu Jums pasireiškia bet koks kitas neigiamas poveikis, kaip antai sąnarių skausmas.</w:t>
      </w:r>
    </w:p>
    <w:p w14:paraId="53A20652" w14:textId="77777777" w:rsidR="008C22AC" w:rsidRDefault="008C22AC" w:rsidP="008C22AC">
      <w:pPr>
        <w:spacing w:after="0" w:line="240" w:lineRule="auto"/>
        <w:rPr>
          <w:rFonts w:ascii="Times New Roman" w:eastAsia="Calibri" w:hAnsi="Times New Roman" w:cs="Times New Roman"/>
          <w:lang w:val="lt-LT"/>
        </w:rPr>
      </w:pPr>
    </w:p>
    <w:p w14:paraId="09D950E2" w14:textId="77777777" w:rsidR="008C22AC" w:rsidRPr="001F23A0" w:rsidRDefault="008C22AC" w:rsidP="008C22AC">
      <w:pPr>
        <w:spacing w:after="0" w:line="240" w:lineRule="auto"/>
        <w:rPr>
          <w:rFonts w:ascii="Times New Roman" w:eastAsia="Calibri" w:hAnsi="Times New Roman" w:cs="Times New Roman"/>
          <w:lang w:val="lt-LT"/>
        </w:rPr>
      </w:pPr>
      <w:r w:rsidRPr="00B04EB4">
        <w:rPr>
          <w:rFonts w:ascii="Times New Roman" w:eastAsia="Calibri" w:hAnsi="Times New Roman" w:cs="Times New Roman"/>
          <w:lang w:val="lt-LT"/>
        </w:rPr>
        <w:t>Buvo pranešta apie sunkias odos reakcijas, įskaitant</w:t>
      </w:r>
      <w:r>
        <w:rPr>
          <w:rFonts w:ascii="Times New Roman" w:eastAsia="Calibri" w:hAnsi="Times New Roman" w:cs="Times New Roman"/>
          <w:lang w:val="lt-LT"/>
        </w:rPr>
        <w:t xml:space="preserve"> </w:t>
      </w:r>
      <w:proofErr w:type="spellStart"/>
      <w:r w:rsidRPr="00B04EB4">
        <w:rPr>
          <w:rFonts w:ascii="Times New Roman" w:eastAsia="Calibri" w:hAnsi="Times New Roman" w:cs="Times New Roman"/>
          <w:lang w:val="lt-LT"/>
        </w:rPr>
        <w:t>Stivenso</w:t>
      </w:r>
      <w:proofErr w:type="spellEnd"/>
      <w:r w:rsidRPr="00B04EB4">
        <w:rPr>
          <w:rFonts w:ascii="Times New Roman" w:eastAsia="Calibri" w:hAnsi="Times New Roman" w:cs="Times New Roman"/>
          <w:lang w:val="lt-LT"/>
        </w:rPr>
        <w:t>-Džonsono (</w:t>
      </w:r>
      <w:proofErr w:type="spellStart"/>
      <w:r w:rsidRPr="00CE6610">
        <w:rPr>
          <w:rFonts w:ascii="Times New Roman" w:eastAsia="Calibri" w:hAnsi="Times New Roman" w:cs="Times New Roman"/>
          <w:i/>
          <w:iCs/>
          <w:lang w:val="lt-LT"/>
        </w:rPr>
        <w:t>Stevens-Johnson</w:t>
      </w:r>
      <w:proofErr w:type="spellEnd"/>
      <w:r w:rsidRPr="00B04EB4">
        <w:rPr>
          <w:rFonts w:ascii="Times New Roman" w:eastAsia="Calibri" w:hAnsi="Times New Roman" w:cs="Times New Roman"/>
          <w:lang w:val="lt-LT"/>
        </w:rPr>
        <w:t xml:space="preserve">) sindromą, toksinę epidermio </w:t>
      </w:r>
      <w:proofErr w:type="spellStart"/>
      <w:r w:rsidRPr="00B04EB4">
        <w:rPr>
          <w:rFonts w:ascii="Times New Roman" w:eastAsia="Calibri" w:hAnsi="Times New Roman" w:cs="Times New Roman"/>
          <w:lang w:val="lt-LT"/>
        </w:rPr>
        <w:t>nekrolizę</w:t>
      </w:r>
      <w:proofErr w:type="spellEnd"/>
      <w:r w:rsidRPr="00B04EB4">
        <w:rPr>
          <w:rFonts w:ascii="Times New Roman" w:eastAsia="Calibri" w:hAnsi="Times New Roman" w:cs="Times New Roman"/>
          <w:lang w:val="lt-LT"/>
        </w:rPr>
        <w:t>, vaisto sukeltą</w:t>
      </w:r>
      <w:r>
        <w:rPr>
          <w:rFonts w:ascii="Times New Roman" w:eastAsia="Calibri" w:hAnsi="Times New Roman" w:cs="Times New Roman"/>
          <w:lang w:val="lt-LT"/>
        </w:rPr>
        <w:t xml:space="preserve"> </w:t>
      </w:r>
      <w:r w:rsidRPr="00B04EB4">
        <w:rPr>
          <w:rFonts w:ascii="Times New Roman" w:eastAsia="Calibri" w:hAnsi="Times New Roman" w:cs="Times New Roman"/>
          <w:lang w:val="lt-LT"/>
        </w:rPr>
        <w:t xml:space="preserve">reakciją su </w:t>
      </w:r>
      <w:proofErr w:type="spellStart"/>
      <w:r w:rsidRPr="00B04EB4">
        <w:rPr>
          <w:rFonts w:ascii="Times New Roman" w:eastAsia="Calibri" w:hAnsi="Times New Roman" w:cs="Times New Roman"/>
          <w:lang w:val="lt-LT"/>
        </w:rPr>
        <w:t>eozinofilija</w:t>
      </w:r>
      <w:proofErr w:type="spellEnd"/>
      <w:r w:rsidRPr="00B04EB4">
        <w:rPr>
          <w:rFonts w:ascii="Times New Roman" w:eastAsia="Calibri" w:hAnsi="Times New Roman" w:cs="Times New Roman"/>
          <w:lang w:val="lt-LT"/>
        </w:rPr>
        <w:t xml:space="preserve"> ir sisteminiais simptomais (angl. </w:t>
      </w:r>
      <w:r w:rsidRPr="0095611B">
        <w:rPr>
          <w:rFonts w:ascii="Times New Roman" w:eastAsia="Calibri" w:hAnsi="Times New Roman" w:cs="Times New Roman"/>
          <w:i/>
          <w:iCs/>
          <w:lang w:val="lt-LT"/>
        </w:rPr>
        <w:t>DRESS</w:t>
      </w:r>
      <w:r w:rsidRPr="00B04EB4">
        <w:rPr>
          <w:rFonts w:ascii="Times New Roman" w:eastAsia="Calibri" w:hAnsi="Times New Roman" w:cs="Times New Roman"/>
          <w:lang w:val="lt-LT"/>
        </w:rPr>
        <w:t xml:space="preserve">), susijusias su gydymu </w:t>
      </w:r>
      <w:proofErr w:type="spellStart"/>
      <w:r>
        <w:rPr>
          <w:rFonts w:ascii="Times New Roman" w:eastAsia="Calibri" w:hAnsi="Times New Roman" w:cs="Times New Roman"/>
          <w:lang w:val="lt-LT"/>
        </w:rPr>
        <w:t>Vimovo</w:t>
      </w:r>
      <w:proofErr w:type="spellEnd"/>
      <w:r w:rsidRPr="00B04EB4">
        <w:rPr>
          <w:rFonts w:ascii="Times New Roman" w:eastAsia="Calibri" w:hAnsi="Times New Roman" w:cs="Times New Roman"/>
          <w:lang w:val="lt-LT"/>
        </w:rPr>
        <w:t>. Jei pastebėjote bet kurį iš simptomų, susijusių su šiomis 4</w:t>
      </w:r>
      <w:r>
        <w:rPr>
          <w:rFonts w:ascii="Times New Roman" w:eastAsia="Calibri" w:hAnsi="Times New Roman" w:cs="Times New Roman"/>
          <w:lang w:val="lt-LT"/>
        </w:rPr>
        <w:t> </w:t>
      </w:r>
      <w:r w:rsidRPr="00B04EB4">
        <w:rPr>
          <w:rFonts w:ascii="Times New Roman" w:eastAsia="Calibri" w:hAnsi="Times New Roman" w:cs="Times New Roman"/>
          <w:lang w:val="lt-LT"/>
        </w:rPr>
        <w:t>skyriuje aprašytomis</w:t>
      </w:r>
      <w:r>
        <w:rPr>
          <w:rFonts w:ascii="Times New Roman" w:eastAsia="Calibri" w:hAnsi="Times New Roman" w:cs="Times New Roman"/>
          <w:lang w:val="lt-LT"/>
        </w:rPr>
        <w:t xml:space="preserve"> </w:t>
      </w:r>
      <w:r w:rsidRPr="00B04EB4">
        <w:rPr>
          <w:rFonts w:ascii="Times New Roman" w:eastAsia="Calibri" w:hAnsi="Times New Roman" w:cs="Times New Roman"/>
          <w:lang w:val="lt-LT"/>
        </w:rPr>
        <w:t xml:space="preserve">sunkiomis odos reakcijomis, nustokite vartoti </w:t>
      </w:r>
      <w:proofErr w:type="spellStart"/>
      <w:r>
        <w:rPr>
          <w:rFonts w:ascii="Times New Roman" w:eastAsia="Calibri" w:hAnsi="Times New Roman" w:cs="Times New Roman"/>
          <w:lang w:val="lt-LT"/>
        </w:rPr>
        <w:t>Vimovo</w:t>
      </w:r>
      <w:proofErr w:type="spellEnd"/>
      <w:r w:rsidRPr="00B04EB4">
        <w:rPr>
          <w:rFonts w:ascii="Times New Roman" w:eastAsia="Calibri" w:hAnsi="Times New Roman" w:cs="Times New Roman"/>
          <w:lang w:val="lt-LT"/>
        </w:rPr>
        <w:t xml:space="preserve"> ir nedelsdami kreipkitės</w:t>
      </w:r>
      <w:r>
        <w:rPr>
          <w:rFonts w:ascii="Times New Roman" w:eastAsia="Calibri" w:hAnsi="Times New Roman" w:cs="Times New Roman"/>
          <w:lang w:val="lt-LT"/>
        </w:rPr>
        <w:t xml:space="preserve"> </w:t>
      </w:r>
      <w:r w:rsidRPr="00B04EB4">
        <w:rPr>
          <w:rFonts w:ascii="Times New Roman" w:eastAsia="Calibri" w:hAnsi="Times New Roman" w:cs="Times New Roman"/>
          <w:lang w:val="lt-LT"/>
        </w:rPr>
        <w:t>medicininės pagalbos</w:t>
      </w:r>
      <w:r>
        <w:rPr>
          <w:rFonts w:ascii="Times New Roman" w:eastAsia="Calibri" w:hAnsi="Times New Roman" w:cs="Times New Roman"/>
          <w:lang w:val="lt-LT"/>
        </w:rPr>
        <w:t>.</w:t>
      </w:r>
    </w:p>
    <w:p w14:paraId="7100ABEA" w14:textId="77777777" w:rsidR="008C22AC" w:rsidRDefault="008C22AC" w:rsidP="008C22AC">
      <w:pPr>
        <w:spacing w:after="0" w:line="240" w:lineRule="auto"/>
        <w:rPr>
          <w:rFonts w:ascii="Times New Roman" w:eastAsia="Calibri" w:hAnsi="Times New Roman" w:cs="Times New Roman"/>
          <w:lang w:val="lt-LT"/>
        </w:rPr>
      </w:pPr>
    </w:p>
    <w:p w14:paraId="41D02A97" w14:textId="77777777" w:rsidR="008C22AC" w:rsidRDefault="008C22AC" w:rsidP="008C22AC">
      <w:pPr>
        <w:spacing w:after="0" w:line="240" w:lineRule="auto"/>
        <w:rPr>
          <w:rFonts w:ascii="Times New Roman" w:eastAsia="Calibri" w:hAnsi="Times New Roman" w:cs="Times New Roman"/>
          <w:lang w:val="lt-LT"/>
        </w:rPr>
      </w:pPr>
      <w:r w:rsidRPr="00AC1F00">
        <w:rPr>
          <w:rFonts w:ascii="Times New Roman" w:eastAsia="Calibri" w:hAnsi="Times New Roman" w:cs="Times New Roman"/>
          <w:lang w:val="lt-LT"/>
        </w:rPr>
        <w:t xml:space="preserve">Vartojant </w:t>
      </w:r>
      <w:proofErr w:type="spellStart"/>
      <w:r>
        <w:rPr>
          <w:rFonts w:ascii="Times New Roman" w:eastAsia="Calibri" w:hAnsi="Times New Roman" w:cs="Times New Roman"/>
          <w:lang w:val="lt-LT"/>
        </w:rPr>
        <w:t>Vimovo</w:t>
      </w:r>
      <w:proofErr w:type="spellEnd"/>
      <w:r w:rsidRPr="00AC1F00">
        <w:rPr>
          <w:rFonts w:ascii="Times New Roman" w:eastAsia="Calibri" w:hAnsi="Times New Roman" w:cs="Times New Roman"/>
          <w:lang w:val="lt-LT"/>
        </w:rPr>
        <w:t xml:space="preserve"> gali pasireikšti inkstų uždegimas. Tarp jo požymių ir simptomų gali būti sumažėjęs šlapimo kiekis arba kraujas šlapime ir (arba) padidėjusio jautrumo reakcijos tokios kaip karščiavimas, išbėrimas ir sąnarių sustingimas. Apie tokius požymius turite pranešti gydančiajam gydytojui.</w:t>
      </w:r>
    </w:p>
    <w:p w14:paraId="69FEC2FC" w14:textId="77777777" w:rsidR="008C22AC" w:rsidRPr="00964115" w:rsidRDefault="008C22AC" w:rsidP="008C22AC">
      <w:pPr>
        <w:spacing w:after="0" w:line="240" w:lineRule="auto"/>
        <w:rPr>
          <w:rFonts w:ascii="Times New Roman" w:eastAsia="Calibri" w:hAnsi="Times New Roman" w:cs="Times New Roman"/>
          <w:lang w:val="lt-LT"/>
        </w:rPr>
      </w:pPr>
    </w:p>
    <w:p w14:paraId="6D8B3F78" w14:textId="77777777" w:rsidR="008C22AC" w:rsidRPr="00964115" w:rsidRDefault="008C22AC" w:rsidP="008C22AC">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Vaikams ir paaugliams</w:t>
      </w:r>
    </w:p>
    <w:p w14:paraId="120EDD73"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Vaikams ir paaugliams iki 18 metų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vartoti nerekomenduojama.</w:t>
      </w:r>
    </w:p>
    <w:p w14:paraId="5F524C2F" w14:textId="77777777" w:rsidR="008C22AC" w:rsidRPr="00964115" w:rsidRDefault="008C22AC" w:rsidP="008C22AC">
      <w:pPr>
        <w:spacing w:after="0" w:line="240" w:lineRule="auto"/>
        <w:rPr>
          <w:rFonts w:ascii="Times New Roman" w:eastAsia="Calibri" w:hAnsi="Times New Roman" w:cs="Times New Roman"/>
          <w:lang w:val="lt-LT"/>
        </w:rPr>
      </w:pPr>
    </w:p>
    <w:p w14:paraId="734184E2" w14:textId="77777777" w:rsidR="008C22AC" w:rsidRPr="00964115" w:rsidRDefault="008C22AC" w:rsidP="008C22AC">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 xml:space="preserve">Kiti vaistai ir </w:t>
      </w:r>
      <w:proofErr w:type="spellStart"/>
      <w:r w:rsidRPr="00964115">
        <w:rPr>
          <w:rFonts w:ascii="Times New Roman" w:eastAsia="Calibri" w:hAnsi="Times New Roman" w:cs="Times New Roman"/>
          <w:b/>
          <w:lang w:val="lt-LT"/>
        </w:rPr>
        <w:t>Vimovo</w:t>
      </w:r>
      <w:proofErr w:type="spellEnd"/>
    </w:p>
    <w:p w14:paraId="3393BBD4"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Jeigu vartojate ar neseniai vartojote kitų vaistų, įskaitant įsigytus be recepto ir augalinius, arba dėl to nesate tikri, apie tai pasakykite gydytojui arba vaistininkui. Tai svarbu dėl to, kad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gali keisti kai kurių kitų vaistų poveikį, o kai kurie kiti vaistai –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poveikį.</w:t>
      </w:r>
    </w:p>
    <w:p w14:paraId="459972E1"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lang w:val="lt-LT"/>
        </w:rPr>
      </w:pPr>
    </w:p>
    <w:p w14:paraId="2AD90ACA"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Negerkite šio vaisto ir pasakykite gydytojui arba vaistininkui, jeigu vartojate:</w:t>
      </w:r>
    </w:p>
    <w:p w14:paraId="637FB42F" w14:textId="77777777" w:rsidR="008C22AC" w:rsidRPr="00964115" w:rsidRDefault="008C22AC" w:rsidP="008C22AC">
      <w:pPr>
        <w:numPr>
          <w:ilvl w:val="1"/>
          <w:numId w:val="3"/>
        </w:num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atazanavirą</w:t>
      </w:r>
      <w:proofErr w:type="spellEnd"/>
      <w:r w:rsidRPr="00964115">
        <w:rPr>
          <w:rFonts w:ascii="Times New Roman" w:eastAsia="Calibri" w:hAnsi="Times New Roman" w:cs="Times New Roman"/>
          <w:lang w:val="lt-LT"/>
        </w:rPr>
        <w:t xml:space="preserve"> arba </w:t>
      </w:r>
      <w:proofErr w:type="spellStart"/>
      <w:r w:rsidRPr="00964115">
        <w:rPr>
          <w:rFonts w:ascii="Times New Roman" w:eastAsia="Calibri" w:hAnsi="Times New Roman" w:cs="Times New Roman"/>
          <w:lang w:val="lt-LT"/>
        </w:rPr>
        <w:t>nelfinavirą</w:t>
      </w:r>
      <w:proofErr w:type="spellEnd"/>
      <w:r w:rsidRPr="00964115">
        <w:rPr>
          <w:rFonts w:ascii="Times New Roman" w:eastAsia="Calibri" w:hAnsi="Times New Roman" w:cs="Times New Roman"/>
          <w:lang w:val="lt-LT"/>
        </w:rPr>
        <w:t xml:space="preserve"> (šių vaistų skiriama ŽIV infekcijai gydyti).</w:t>
      </w:r>
    </w:p>
    <w:p w14:paraId="35304FE2"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lang w:val="lt-LT"/>
        </w:rPr>
      </w:pPr>
    </w:p>
    <w:p w14:paraId="19755EA8"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Pasakykite gydytojui arba vaistininkui, jeigu vartojate kurio nors iš šių vaistų:</w:t>
      </w:r>
    </w:p>
    <w:p w14:paraId="46BD066F" w14:textId="77777777" w:rsidR="008C22AC" w:rsidRPr="00964115" w:rsidRDefault="008C22AC" w:rsidP="008C22AC">
      <w:pPr>
        <w:numPr>
          <w:ilvl w:val="0"/>
          <w:numId w:val="6"/>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rūgšties (aspirino) – vaisto, vartojamo skausmui malšinti arba siekiant išvengti krešulių susidarymo (vis dėlto kartu su maža </w:t>
      </w:r>
      <w:proofErr w:type="spellStart"/>
      <w:r w:rsidRPr="00964115">
        <w:rPr>
          <w:rFonts w:ascii="Times New Roman" w:eastAsia="Calibri" w:hAnsi="Times New Roman" w:cs="Times New Roman"/>
          <w:lang w:val="lt-LT"/>
        </w:rPr>
        <w:t>acetilsalicilo</w:t>
      </w:r>
      <w:proofErr w:type="spellEnd"/>
      <w:r w:rsidRPr="00964115">
        <w:rPr>
          <w:rFonts w:ascii="Times New Roman" w:eastAsia="Calibri" w:hAnsi="Times New Roman" w:cs="Times New Roman"/>
          <w:lang w:val="lt-LT"/>
        </w:rPr>
        <w:t xml:space="preserve"> rūgšties doze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galima vartoti);</w:t>
      </w:r>
    </w:p>
    <w:p w14:paraId="5CAC9B07" w14:textId="77777777" w:rsidR="008C22AC" w:rsidRPr="00964115" w:rsidRDefault="008C22AC" w:rsidP="008C22AC">
      <w:pPr>
        <w:numPr>
          <w:ilvl w:val="0"/>
          <w:numId w:val="6"/>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kitų NVNU, įskaitant ciklooksigenazės</w:t>
      </w:r>
      <w:r w:rsidRPr="00964115">
        <w:rPr>
          <w:rFonts w:ascii="Times New Roman" w:eastAsia="Calibri" w:hAnsi="Times New Roman" w:cs="Times New Roman"/>
          <w:lang w:val="lt-LT"/>
        </w:rPr>
        <w:noBreakHyphen/>
        <w:t>2 inhibitorius;</w:t>
      </w:r>
    </w:p>
    <w:p w14:paraId="64C4390D" w14:textId="77777777" w:rsidR="008C22AC" w:rsidRPr="00964115" w:rsidRDefault="008C22AC" w:rsidP="008C22AC">
      <w:pPr>
        <w:numPr>
          <w:ilvl w:val="0"/>
          <w:numId w:val="6"/>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tam tikrų kitų vaistų, pvz., </w:t>
      </w:r>
      <w:proofErr w:type="spellStart"/>
      <w:r w:rsidRPr="00964115">
        <w:rPr>
          <w:rFonts w:ascii="Times New Roman" w:eastAsia="Calibri" w:hAnsi="Times New Roman" w:cs="Times New Roman"/>
          <w:lang w:val="lt-LT"/>
        </w:rPr>
        <w:t>ketokonazolo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itrakonazolo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pozakonazolo</w:t>
      </w:r>
      <w:proofErr w:type="spellEnd"/>
      <w:r w:rsidRPr="00964115">
        <w:rPr>
          <w:rFonts w:ascii="Times New Roman" w:eastAsia="Calibri" w:hAnsi="Times New Roman" w:cs="Times New Roman"/>
          <w:lang w:val="lt-LT"/>
        </w:rPr>
        <w:t xml:space="preserve"> arba </w:t>
      </w:r>
      <w:proofErr w:type="spellStart"/>
      <w:r w:rsidRPr="00964115">
        <w:rPr>
          <w:rFonts w:ascii="Times New Roman" w:eastAsia="Calibri" w:hAnsi="Times New Roman" w:cs="Times New Roman"/>
          <w:lang w:val="lt-LT"/>
        </w:rPr>
        <w:t>vorikonazolo</w:t>
      </w:r>
      <w:proofErr w:type="spellEnd"/>
      <w:r w:rsidRPr="00964115">
        <w:rPr>
          <w:rFonts w:ascii="Times New Roman" w:eastAsia="Calibri" w:hAnsi="Times New Roman" w:cs="Times New Roman"/>
          <w:lang w:val="lt-LT"/>
        </w:rPr>
        <w:t xml:space="preserve"> (jų skiriama grybelių sukeltoms infekcinėms ligoms gydyti);</w:t>
      </w:r>
    </w:p>
    <w:p w14:paraId="56CD9BEF" w14:textId="77777777" w:rsidR="008C22AC" w:rsidRPr="00964115" w:rsidRDefault="008C22AC" w:rsidP="008C22AC">
      <w:pPr>
        <w:numPr>
          <w:ilvl w:val="0"/>
          <w:numId w:val="6"/>
        </w:num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erlotinibo</w:t>
      </w:r>
      <w:proofErr w:type="spellEnd"/>
      <w:r w:rsidRPr="00964115">
        <w:rPr>
          <w:rFonts w:ascii="Times New Roman" w:eastAsia="Calibri" w:hAnsi="Times New Roman" w:cs="Times New Roman"/>
          <w:lang w:val="lt-LT"/>
        </w:rPr>
        <w:t xml:space="preserve"> arba kito tos pačios grupės vaisto nuo vėžio;</w:t>
      </w:r>
    </w:p>
    <w:p w14:paraId="28E41577" w14:textId="77777777" w:rsidR="008C22AC" w:rsidRPr="00964115" w:rsidRDefault="008C22AC" w:rsidP="008C22AC">
      <w:pPr>
        <w:numPr>
          <w:ilvl w:val="0"/>
          <w:numId w:val="6"/>
        </w:num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kolestiramino</w:t>
      </w:r>
      <w:proofErr w:type="spellEnd"/>
      <w:r w:rsidRPr="00964115">
        <w:rPr>
          <w:rFonts w:ascii="Times New Roman" w:eastAsia="Calibri" w:hAnsi="Times New Roman" w:cs="Times New Roman"/>
          <w:lang w:val="lt-LT"/>
        </w:rPr>
        <w:t xml:space="preserve"> (jo skiriama cholesterolio koncentracijai mažinti);</w:t>
      </w:r>
    </w:p>
    <w:p w14:paraId="51183073" w14:textId="77777777" w:rsidR="008C22AC" w:rsidRPr="00964115" w:rsidRDefault="008C22AC" w:rsidP="008C22AC">
      <w:pPr>
        <w:numPr>
          <w:ilvl w:val="0"/>
          <w:numId w:val="6"/>
        </w:num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chinolonų</w:t>
      </w:r>
      <w:proofErr w:type="spellEnd"/>
      <w:r w:rsidRPr="00964115">
        <w:rPr>
          <w:rFonts w:ascii="Times New Roman" w:eastAsia="Calibri" w:hAnsi="Times New Roman" w:cs="Times New Roman"/>
          <w:lang w:val="lt-LT"/>
        </w:rPr>
        <w:t xml:space="preserve"> grupės antibiotikų (infekcinėms ligoms gydyti), pvz., </w:t>
      </w:r>
      <w:proofErr w:type="spellStart"/>
      <w:r w:rsidRPr="00964115">
        <w:rPr>
          <w:rFonts w:ascii="Times New Roman" w:eastAsia="Calibri" w:hAnsi="Times New Roman" w:cs="Times New Roman"/>
          <w:lang w:val="lt-LT"/>
        </w:rPr>
        <w:t>ciprofloksacino</w:t>
      </w:r>
      <w:proofErr w:type="spellEnd"/>
      <w:r w:rsidRPr="00964115">
        <w:rPr>
          <w:rFonts w:ascii="Times New Roman" w:eastAsia="Calibri" w:hAnsi="Times New Roman" w:cs="Times New Roman"/>
          <w:lang w:val="lt-LT"/>
        </w:rPr>
        <w:t xml:space="preserve"> arba </w:t>
      </w:r>
      <w:proofErr w:type="spellStart"/>
      <w:r w:rsidRPr="00964115">
        <w:rPr>
          <w:rFonts w:ascii="Times New Roman" w:eastAsia="Calibri" w:hAnsi="Times New Roman" w:cs="Times New Roman"/>
          <w:lang w:val="lt-LT"/>
        </w:rPr>
        <w:t>moksifloksacino</w:t>
      </w:r>
      <w:proofErr w:type="spellEnd"/>
      <w:r w:rsidRPr="00964115">
        <w:rPr>
          <w:rFonts w:ascii="Times New Roman" w:eastAsia="Calibri" w:hAnsi="Times New Roman" w:cs="Times New Roman"/>
          <w:lang w:val="lt-LT"/>
        </w:rPr>
        <w:t>;</w:t>
      </w:r>
    </w:p>
    <w:p w14:paraId="28078ACA" w14:textId="77777777" w:rsidR="008C22AC" w:rsidRPr="00964115" w:rsidRDefault="008C22AC" w:rsidP="008C22AC">
      <w:pPr>
        <w:numPr>
          <w:ilvl w:val="0"/>
          <w:numId w:val="6"/>
        </w:numPr>
        <w:spacing w:after="0" w:line="240" w:lineRule="auto"/>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klaritromicino</w:t>
      </w:r>
      <w:proofErr w:type="spellEnd"/>
      <w:r w:rsidRPr="00964115">
        <w:rPr>
          <w:rFonts w:ascii="Times New Roman" w:eastAsia="Calibri" w:hAnsi="Times New Roman" w:cs="Times New Roman"/>
          <w:lang w:val="lt-LT"/>
        </w:rPr>
        <w:t xml:space="preserve"> (jo skiriama infekcinėms ligoms gydyti);</w:t>
      </w:r>
    </w:p>
    <w:p w14:paraId="44642726" w14:textId="77777777" w:rsidR="008C22AC" w:rsidRPr="00964115" w:rsidRDefault="008C22AC" w:rsidP="008C22AC">
      <w:pPr>
        <w:numPr>
          <w:ilvl w:val="0"/>
          <w:numId w:val="6"/>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diazepamo</w:t>
      </w:r>
      <w:proofErr w:type="spellEnd"/>
      <w:r w:rsidRPr="00964115">
        <w:rPr>
          <w:rFonts w:ascii="Times New Roman" w:eastAsia="Calibri" w:hAnsi="Times New Roman" w:cs="Times New Roman"/>
          <w:lang w:val="lt-LT"/>
        </w:rPr>
        <w:t xml:space="preserve"> (jo skiriama nerimui šalinti, raumenims atpalaiduoti ir epilepsijai gydyti);</w:t>
      </w:r>
    </w:p>
    <w:p w14:paraId="513EA662" w14:textId="77777777" w:rsidR="008C22AC" w:rsidRPr="00964115" w:rsidRDefault="008C22AC" w:rsidP="008C22AC">
      <w:pPr>
        <w:numPr>
          <w:ilvl w:val="0"/>
          <w:numId w:val="6"/>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hidantoinų</w:t>
      </w:r>
      <w:proofErr w:type="spellEnd"/>
      <w:r w:rsidRPr="00964115">
        <w:rPr>
          <w:rFonts w:ascii="Times New Roman" w:eastAsia="Calibri" w:hAnsi="Times New Roman" w:cs="Times New Roman"/>
          <w:lang w:val="lt-LT"/>
        </w:rPr>
        <w:t xml:space="preserve">, pvz., </w:t>
      </w:r>
      <w:proofErr w:type="spellStart"/>
      <w:r w:rsidRPr="00964115">
        <w:rPr>
          <w:rFonts w:ascii="Times New Roman" w:eastAsia="Calibri" w:hAnsi="Times New Roman" w:cs="Times New Roman"/>
          <w:lang w:val="lt-LT"/>
        </w:rPr>
        <w:t>fenitoino</w:t>
      </w:r>
      <w:proofErr w:type="spellEnd"/>
      <w:r w:rsidRPr="00964115">
        <w:rPr>
          <w:rFonts w:ascii="Times New Roman" w:eastAsia="Calibri" w:hAnsi="Times New Roman" w:cs="Times New Roman"/>
          <w:lang w:val="lt-LT"/>
        </w:rPr>
        <w:t xml:space="preserve"> (jų skiriama epilepsijai gydyti). </w:t>
      </w:r>
    </w:p>
    <w:p w14:paraId="6B81E5AD" w14:textId="77777777" w:rsidR="008C22AC" w:rsidRPr="00964115" w:rsidRDefault="008C22AC" w:rsidP="008C22AC">
      <w:pPr>
        <w:numPr>
          <w:ilvl w:val="0"/>
          <w:numId w:val="6"/>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ličio (jo skiriama kai kurių rūšių depresijai gydyti);</w:t>
      </w:r>
    </w:p>
    <w:p w14:paraId="71550326" w14:textId="77777777" w:rsidR="008C22AC" w:rsidRPr="00964115" w:rsidRDefault="008C22AC" w:rsidP="008C22AC">
      <w:pPr>
        <w:numPr>
          <w:ilvl w:val="0"/>
          <w:numId w:val="6"/>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lastRenderedPageBreak/>
        <w:t>metotreksato</w:t>
      </w:r>
      <w:proofErr w:type="spellEnd"/>
      <w:r w:rsidRPr="00964115">
        <w:rPr>
          <w:rFonts w:ascii="Times New Roman" w:eastAsia="Calibri" w:hAnsi="Times New Roman" w:cs="Times New Roman"/>
          <w:lang w:val="lt-LT"/>
        </w:rPr>
        <w:t xml:space="preserve"> (jo skiriama reumatoidiniam artritui, žvynelinei ir vėžiui gydyti);</w:t>
      </w:r>
    </w:p>
    <w:p w14:paraId="6566B8D2" w14:textId="77777777" w:rsidR="008C22AC" w:rsidRPr="00964115" w:rsidRDefault="008C22AC" w:rsidP="008C22AC">
      <w:pPr>
        <w:numPr>
          <w:ilvl w:val="0"/>
          <w:numId w:val="6"/>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probenecido</w:t>
      </w:r>
      <w:proofErr w:type="spellEnd"/>
      <w:r w:rsidRPr="00964115">
        <w:rPr>
          <w:rFonts w:ascii="Times New Roman" w:eastAsia="Calibri" w:hAnsi="Times New Roman" w:cs="Times New Roman"/>
          <w:lang w:val="lt-LT"/>
        </w:rPr>
        <w:t xml:space="preserve"> (jo skiriama podagrai gydyti);</w:t>
      </w:r>
    </w:p>
    <w:p w14:paraId="30CD3F69" w14:textId="77777777" w:rsidR="008C22AC" w:rsidRPr="00964115" w:rsidRDefault="008C22AC" w:rsidP="008C22AC">
      <w:pPr>
        <w:numPr>
          <w:ilvl w:val="0"/>
          <w:numId w:val="6"/>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 xml:space="preserve">selektyvių </w:t>
      </w:r>
      <w:proofErr w:type="spellStart"/>
      <w:r w:rsidRPr="00964115">
        <w:rPr>
          <w:rFonts w:ascii="Times New Roman" w:eastAsia="Calibri" w:hAnsi="Times New Roman" w:cs="Times New Roman"/>
          <w:lang w:val="lt-LT"/>
        </w:rPr>
        <w:t>serotonino</w:t>
      </w:r>
      <w:proofErr w:type="spellEnd"/>
      <w:r w:rsidRPr="00964115">
        <w:rPr>
          <w:rFonts w:ascii="Times New Roman" w:eastAsia="Calibri" w:hAnsi="Times New Roman" w:cs="Times New Roman"/>
          <w:lang w:val="lt-LT"/>
        </w:rPr>
        <w:t xml:space="preserve"> reabsorbcijos inhibitorių (jų skiriama didžiajai depresijai ir nerimo sutrikimui gydyti);</w:t>
      </w:r>
    </w:p>
    <w:p w14:paraId="4D0660EE" w14:textId="77777777" w:rsidR="008C22AC" w:rsidRPr="00964115" w:rsidRDefault="008C22AC" w:rsidP="008C22AC">
      <w:pPr>
        <w:numPr>
          <w:ilvl w:val="0"/>
          <w:numId w:val="6"/>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ciklosporino</w:t>
      </w:r>
      <w:proofErr w:type="spellEnd"/>
      <w:r w:rsidRPr="00964115">
        <w:rPr>
          <w:rFonts w:ascii="Times New Roman" w:eastAsia="Calibri" w:hAnsi="Times New Roman" w:cs="Times New Roman"/>
          <w:lang w:val="lt-LT"/>
        </w:rPr>
        <w:t xml:space="preserve"> arba </w:t>
      </w:r>
      <w:proofErr w:type="spellStart"/>
      <w:r w:rsidRPr="00964115">
        <w:rPr>
          <w:rFonts w:ascii="Times New Roman" w:eastAsia="Calibri" w:hAnsi="Times New Roman" w:cs="Times New Roman"/>
          <w:lang w:val="lt-LT"/>
        </w:rPr>
        <w:t>takrolimuzo</w:t>
      </w:r>
      <w:proofErr w:type="spellEnd"/>
      <w:r w:rsidRPr="00964115">
        <w:rPr>
          <w:rFonts w:ascii="Times New Roman" w:eastAsia="Calibri" w:hAnsi="Times New Roman" w:cs="Times New Roman"/>
          <w:lang w:val="lt-LT"/>
        </w:rPr>
        <w:t xml:space="preserve"> (jų skiriama imuninėms reakcijoms slopinti);</w:t>
      </w:r>
    </w:p>
    <w:p w14:paraId="08C176BC" w14:textId="77777777" w:rsidR="008C22AC" w:rsidRPr="00964115" w:rsidRDefault="008C22AC" w:rsidP="008C22AC">
      <w:pPr>
        <w:numPr>
          <w:ilvl w:val="0"/>
          <w:numId w:val="6"/>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digoksino</w:t>
      </w:r>
      <w:proofErr w:type="spellEnd"/>
      <w:r w:rsidRPr="00964115">
        <w:rPr>
          <w:rFonts w:ascii="Times New Roman" w:eastAsia="Calibri" w:hAnsi="Times New Roman" w:cs="Times New Roman"/>
          <w:lang w:val="lt-LT"/>
        </w:rPr>
        <w:t xml:space="preserve"> (jo skiriama širdies ligoms gydyti);</w:t>
      </w:r>
    </w:p>
    <w:p w14:paraId="00F4CFD6" w14:textId="77777777" w:rsidR="008C22AC" w:rsidRPr="00964115" w:rsidRDefault="008C22AC" w:rsidP="008C22AC">
      <w:pPr>
        <w:numPr>
          <w:ilvl w:val="0"/>
          <w:numId w:val="6"/>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sulfonilkarbamidų</w:t>
      </w:r>
      <w:proofErr w:type="spellEnd"/>
      <w:r w:rsidRPr="00964115">
        <w:rPr>
          <w:rFonts w:ascii="Times New Roman" w:eastAsia="Calibri" w:hAnsi="Times New Roman" w:cs="Times New Roman"/>
          <w:lang w:val="lt-LT"/>
        </w:rPr>
        <w:t xml:space="preserve">, pvz., </w:t>
      </w:r>
      <w:proofErr w:type="spellStart"/>
      <w:r w:rsidRPr="00964115">
        <w:rPr>
          <w:rFonts w:ascii="Times New Roman" w:eastAsia="Calibri" w:hAnsi="Times New Roman" w:cs="Times New Roman"/>
          <w:lang w:val="lt-LT"/>
        </w:rPr>
        <w:t>glimepirido</w:t>
      </w:r>
      <w:proofErr w:type="spellEnd"/>
      <w:r w:rsidRPr="00964115">
        <w:rPr>
          <w:rFonts w:ascii="Times New Roman" w:eastAsia="Calibri" w:hAnsi="Times New Roman" w:cs="Times New Roman"/>
          <w:lang w:val="lt-LT"/>
        </w:rPr>
        <w:t xml:space="preserve"> (geriamųjų vaistų cukraus koncentracijai kraujyje reguliuoti sergant cukriniu diabetu);</w:t>
      </w:r>
    </w:p>
    <w:p w14:paraId="4AD5E76F" w14:textId="77777777" w:rsidR="008C22AC" w:rsidRPr="00964115" w:rsidRDefault="008C22AC" w:rsidP="008C22AC">
      <w:pPr>
        <w:numPr>
          <w:ilvl w:val="0"/>
          <w:numId w:val="6"/>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 xml:space="preserve">vaistų padidėjusiam kraujospūdžiui mažinti: diuretikų (pvz., </w:t>
      </w:r>
      <w:proofErr w:type="spellStart"/>
      <w:r w:rsidRPr="00964115">
        <w:rPr>
          <w:rFonts w:ascii="Times New Roman" w:eastAsia="Calibri" w:hAnsi="Times New Roman" w:cs="Times New Roman"/>
          <w:lang w:val="lt-LT"/>
        </w:rPr>
        <w:t>furozemido</w:t>
      </w:r>
      <w:proofErr w:type="spellEnd"/>
      <w:r w:rsidRPr="00964115">
        <w:rPr>
          <w:rFonts w:ascii="Times New Roman" w:eastAsia="Calibri" w:hAnsi="Times New Roman" w:cs="Times New Roman"/>
          <w:lang w:val="lt-LT"/>
        </w:rPr>
        <w:t xml:space="preserve"> arba </w:t>
      </w:r>
      <w:proofErr w:type="spellStart"/>
      <w:r w:rsidRPr="00964115">
        <w:rPr>
          <w:rFonts w:ascii="Times New Roman" w:eastAsia="Calibri" w:hAnsi="Times New Roman" w:cs="Times New Roman"/>
          <w:lang w:val="lt-LT"/>
        </w:rPr>
        <w:t>hidrochlorotiazido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angiotenziną</w:t>
      </w:r>
      <w:proofErr w:type="spellEnd"/>
      <w:r w:rsidRPr="00964115">
        <w:rPr>
          <w:rFonts w:ascii="Times New Roman" w:eastAsia="Calibri" w:hAnsi="Times New Roman" w:cs="Times New Roman"/>
          <w:lang w:val="lt-LT"/>
        </w:rPr>
        <w:t xml:space="preserve"> konvertuojančio fermento inhibitorių (pvz., </w:t>
      </w:r>
      <w:proofErr w:type="spellStart"/>
      <w:r w:rsidRPr="00964115">
        <w:rPr>
          <w:rFonts w:ascii="Times New Roman" w:eastAsia="Calibri" w:hAnsi="Times New Roman" w:cs="Times New Roman"/>
          <w:lang w:val="lt-LT"/>
        </w:rPr>
        <w:t>enalaprilio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angiotenzino</w:t>
      </w:r>
      <w:proofErr w:type="spellEnd"/>
      <w:r w:rsidRPr="00964115">
        <w:rPr>
          <w:rFonts w:ascii="Times New Roman" w:eastAsia="Calibri" w:hAnsi="Times New Roman" w:cs="Times New Roman"/>
          <w:lang w:val="lt-LT"/>
        </w:rPr>
        <w:t xml:space="preserve"> II receptorių antagonistų (pvz., </w:t>
      </w:r>
      <w:proofErr w:type="spellStart"/>
      <w:r w:rsidRPr="00964115">
        <w:rPr>
          <w:rFonts w:ascii="Times New Roman" w:eastAsia="Calibri" w:hAnsi="Times New Roman" w:cs="Times New Roman"/>
          <w:lang w:val="lt-LT"/>
        </w:rPr>
        <w:t>losartano</w:t>
      </w:r>
      <w:proofErr w:type="spellEnd"/>
      <w:r w:rsidRPr="00964115">
        <w:rPr>
          <w:rFonts w:ascii="Times New Roman" w:eastAsia="Calibri" w:hAnsi="Times New Roman" w:cs="Times New Roman"/>
          <w:lang w:val="lt-LT"/>
        </w:rPr>
        <w:t xml:space="preserve">) arba beta </w:t>
      </w:r>
      <w:proofErr w:type="spellStart"/>
      <w:r w:rsidRPr="00964115">
        <w:rPr>
          <w:rFonts w:ascii="Times New Roman" w:eastAsia="Calibri" w:hAnsi="Times New Roman" w:cs="Times New Roman"/>
          <w:lang w:val="lt-LT"/>
        </w:rPr>
        <w:t>adrenoblokatorių</w:t>
      </w:r>
      <w:proofErr w:type="spellEnd"/>
      <w:r w:rsidRPr="00964115">
        <w:rPr>
          <w:rFonts w:ascii="Times New Roman" w:eastAsia="Calibri" w:hAnsi="Times New Roman" w:cs="Times New Roman"/>
          <w:lang w:val="lt-LT"/>
        </w:rPr>
        <w:t xml:space="preserve"> (pvz., </w:t>
      </w:r>
      <w:proofErr w:type="spellStart"/>
      <w:r w:rsidRPr="00964115">
        <w:rPr>
          <w:rFonts w:ascii="Times New Roman" w:eastAsia="Calibri" w:hAnsi="Times New Roman" w:cs="Times New Roman"/>
          <w:lang w:val="lt-LT"/>
        </w:rPr>
        <w:t>propranololio</w:t>
      </w:r>
      <w:proofErr w:type="spellEnd"/>
      <w:r w:rsidRPr="00964115">
        <w:rPr>
          <w:rFonts w:ascii="Times New Roman" w:eastAsia="Calibri" w:hAnsi="Times New Roman" w:cs="Times New Roman"/>
          <w:lang w:val="lt-LT"/>
        </w:rPr>
        <w:t>);</w:t>
      </w:r>
    </w:p>
    <w:p w14:paraId="0B1C6AFD" w14:textId="77777777" w:rsidR="008C22AC" w:rsidRPr="00964115" w:rsidRDefault="008C22AC" w:rsidP="008C22AC">
      <w:pPr>
        <w:numPr>
          <w:ilvl w:val="0"/>
          <w:numId w:val="6"/>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kortikosteroidų, pvz., hidrokortizono ar prednizolono (jų skiriama uždegimui slopinti);</w:t>
      </w:r>
    </w:p>
    <w:p w14:paraId="5C412CCC" w14:textId="77777777" w:rsidR="008C22AC" w:rsidRPr="00964115" w:rsidRDefault="008C22AC" w:rsidP="008C22AC">
      <w:pPr>
        <w:numPr>
          <w:ilvl w:val="0"/>
          <w:numId w:val="6"/>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 xml:space="preserve">kraujo krešėjimą slopinančių vaistų, pvz., varfarino, </w:t>
      </w:r>
      <w:proofErr w:type="spellStart"/>
      <w:r w:rsidRPr="00964115">
        <w:rPr>
          <w:rFonts w:ascii="Times New Roman" w:eastAsia="Calibri" w:hAnsi="Times New Roman" w:cs="Times New Roman"/>
          <w:lang w:val="lt-LT"/>
        </w:rPr>
        <w:t>dikumarolio</w:t>
      </w:r>
      <w:proofErr w:type="spellEnd"/>
      <w:r w:rsidRPr="00964115">
        <w:rPr>
          <w:rFonts w:ascii="Times New Roman" w:eastAsia="Calibri" w:hAnsi="Times New Roman" w:cs="Times New Roman"/>
          <w:lang w:val="lt-LT"/>
        </w:rPr>
        <w:t xml:space="preserve">, heparino arba </w:t>
      </w:r>
      <w:proofErr w:type="spellStart"/>
      <w:r w:rsidRPr="00964115">
        <w:rPr>
          <w:rFonts w:ascii="Times New Roman" w:eastAsia="Calibri" w:hAnsi="Times New Roman" w:cs="Times New Roman"/>
          <w:lang w:val="lt-LT"/>
        </w:rPr>
        <w:t>klopidogrelio</w:t>
      </w:r>
      <w:proofErr w:type="spellEnd"/>
      <w:r w:rsidRPr="00964115">
        <w:rPr>
          <w:rFonts w:ascii="Times New Roman" w:eastAsia="Calibri" w:hAnsi="Times New Roman" w:cs="Times New Roman"/>
          <w:lang w:val="lt-LT"/>
        </w:rPr>
        <w:t>;</w:t>
      </w:r>
    </w:p>
    <w:p w14:paraId="4B60737D" w14:textId="77777777" w:rsidR="008C22AC" w:rsidRPr="00964115" w:rsidRDefault="008C22AC" w:rsidP="008C22AC">
      <w:pPr>
        <w:numPr>
          <w:ilvl w:val="0"/>
          <w:numId w:val="6"/>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rifampicino</w:t>
      </w:r>
      <w:proofErr w:type="spellEnd"/>
      <w:r w:rsidRPr="00964115">
        <w:rPr>
          <w:rFonts w:ascii="Times New Roman" w:eastAsia="Calibri" w:hAnsi="Times New Roman" w:cs="Times New Roman"/>
          <w:lang w:val="lt-LT"/>
        </w:rPr>
        <w:t xml:space="preserve"> (jis vartojamas tuberkuliozei gydyti);</w:t>
      </w:r>
    </w:p>
    <w:p w14:paraId="4E3B5308" w14:textId="77777777" w:rsidR="008C22AC" w:rsidRPr="00964115" w:rsidRDefault="008C22AC" w:rsidP="008C22AC">
      <w:pPr>
        <w:numPr>
          <w:ilvl w:val="0"/>
          <w:numId w:val="6"/>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jonažolės (</w:t>
      </w:r>
      <w:proofErr w:type="spellStart"/>
      <w:r w:rsidRPr="00964115">
        <w:rPr>
          <w:rFonts w:ascii="Times New Roman" w:eastAsia="Calibri" w:hAnsi="Times New Roman" w:cs="Times New Roman"/>
          <w:i/>
          <w:lang w:val="lt-LT"/>
        </w:rPr>
        <w:t>Hypericum</w:t>
      </w:r>
      <w:proofErr w:type="spellEnd"/>
      <w:r w:rsidRPr="00964115">
        <w:rPr>
          <w:rFonts w:ascii="Times New Roman" w:eastAsia="Calibri" w:hAnsi="Times New Roman" w:cs="Times New Roman"/>
          <w:i/>
          <w:lang w:val="lt-LT"/>
        </w:rPr>
        <w:t xml:space="preserve"> </w:t>
      </w:r>
      <w:proofErr w:type="spellStart"/>
      <w:r w:rsidRPr="00964115">
        <w:rPr>
          <w:rFonts w:ascii="Times New Roman" w:eastAsia="Calibri" w:hAnsi="Times New Roman" w:cs="Times New Roman"/>
          <w:i/>
          <w:lang w:val="lt-LT"/>
        </w:rPr>
        <w:t>perforatum</w:t>
      </w:r>
      <w:proofErr w:type="spellEnd"/>
      <w:r w:rsidRPr="00964115">
        <w:rPr>
          <w:rFonts w:ascii="Times New Roman" w:eastAsia="Calibri" w:hAnsi="Times New Roman" w:cs="Times New Roman"/>
          <w:lang w:val="lt-LT"/>
        </w:rPr>
        <w:t>) preparatų (jų vartojama lengvai depresijai gydyti);</w:t>
      </w:r>
    </w:p>
    <w:p w14:paraId="54ED44D4" w14:textId="77777777" w:rsidR="008C22AC" w:rsidRPr="00964115" w:rsidRDefault="008C22AC" w:rsidP="008C22AC">
      <w:pPr>
        <w:numPr>
          <w:ilvl w:val="0"/>
          <w:numId w:val="6"/>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cilostazolo</w:t>
      </w:r>
      <w:proofErr w:type="spellEnd"/>
      <w:r w:rsidRPr="00964115">
        <w:rPr>
          <w:rFonts w:ascii="Times New Roman" w:eastAsia="Calibri" w:hAnsi="Times New Roman" w:cs="Times New Roman"/>
          <w:lang w:val="lt-LT"/>
        </w:rPr>
        <w:t xml:space="preserve"> (jo vartojama malšinti kojų skausmui, pasireiškusiam dėl sutrikusios kraujotakos).</w:t>
      </w:r>
    </w:p>
    <w:p w14:paraId="2D765A93" w14:textId="77777777" w:rsidR="008C22AC" w:rsidRPr="00964115" w:rsidRDefault="008C22AC" w:rsidP="008C22AC">
      <w:pPr>
        <w:spacing w:after="0" w:line="240" w:lineRule="auto"/>
        <w:ind w:right="-2"/>
        <w:rPr>
          <w:rFonts w:ascii="Times New Roman" w:eastAsia="Calibri" w:hAnsi="Times New Roman" w:cs="Times New Roman"/>
          <w:lang w:val="lt-LT"/>
        </w:rPr>
      </w:pPr>
    </w:p>
    <w:p w14:paraId="307D7FE9" w14:textId="77777777" w:rsidR="008C22AC" w:rsidRPr="00964115" w:rsidRDefault="008C22AC" w:rsidP="008C22AC">
      <w:p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 xml:space="preserve">Jeigu turite kurią nors iš aukščiau išvardytų problemų arba dėl to abejojate, tai prieš pradėdami vartoti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papildomai pasitarkite su gydytoju arba vaistininku.</w:t>
      </w:r>
    </w:p>
    <w:p w14:paraId="59A0E48F" w14:textId="77777777" w:rsidR="008C22AC" w:rsidRPr="00964115" w:rsidRDefault="008C22AC" w:rsidP="008C22AC">
      <w:pPr>
        <w:spacing w:after="0" w:line="240" w:lineRule="auto"/>
        <w:rPr>
          <w:rFonts w:ascii="Times New Roman" w:eastAsia="Calibri" w:hAnsi="Times New Roman" w:cs="Times New Roman"/>
          <w:lang w:val="lt-LT"/>
        </w:rPr>
      </w:pPr>
    </w:p>
    <w:p w14:paraId="0C6D36C4" w14:textId="77777777" w:rsidR="008C22AC" w:rsidRPr="00964115" w:rsidRDefault="008C22AC" w:rsidP="008C22AC">
      <w:pPr>
        <w:spacing w:after="0" w:line="240" w:lineRule="auto"/>
        <w:rPr>
          <w:rFonts w:ascii="Times New Roman" w:eastAsia="Calibri" w:hAnsi="Times New Roman" w:cs="Times New Roman"/>
          <w:b/>
          <w:lang w:val="lt-LT"/>
        </w:rPr>
      </w:pPr>
      <w:proofErr w:type="spellStart"/>
      <w:r w:rsidRPr="00964115">
        <w:rPr>
          <w:rFonts w:ascii="Times New Roman" w:eastAsia="Calibri" w:hAnsi="Times New Roman" w:cs="Times New Roman"/>
          <w:b/>
          <w:lang w:val="lt-LT"/>
        </w:rPr>
        <w:t>Vimovo</w:t>
      </w:r>
      <w:proofErr w:type="spellEnd"/>
      <w:r w:rsidRPr="00964115">
        <w:rPr>
          <w:rFonts w:ascii="Times New Roman" w:eastAsia="Calibri" w:hAnsi="Times New Roman" w:cs="Times New Roman"/>
          <w:b/>
          <w:lang w:val="lt-LT"/>
        </w:rPr>
        <w:t xml:space="preserve"> vartojimas su maistu ir gėrimais</w:t>
      </w:r>
    </w:p>
    <w:p w14:paraId="54DAB77F" w14:textId="77777777" w:rsidR="008C22AC" w:rsidRPr="00964115" w:rsidRDefault="008C22AC" w:rsidP="008C22AC">
      <w:pPr>
        <w:numPr>
          <w:ilvl w:val="12"/>
          <w:numId w:val="0"/>
        </w:numPr>
        <w:tabs>
          <w:tab w:val="left" w:pos="1290"/>
        </w:tabs>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 xml:space="preserve">Valgio metu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vartoti negalima, kadangi maistas gali susilpninti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poveikį. Gerkite šias tabletes ne mažiau kaip 30 min. prieš valgį.</w:t>
      </w:r>
    </w:p>
    <w:p w14:paraId="65BE691D" w14:textId="77777777" w:rsidR="008C22AC" w:rsidRPr="00964115" w:rsidRDefault="008C22AC" w:rsidP="008C22AC">
      <w:pPr>
        <w:spacing w:after="0" w:line="240" w:lineRule="auto"/>
        <w:rPr>
          <w:rFonts w:ascii="Times New Roman" w:eastAsia="Calibri" w:hAnsi="Times New Roman" w:cs="Times New Roman"/>
          <w:lang w:val="lt-LT"/>
        </w:rPr>
      </w:pPr>
    </w:p>
    <w:p w14:paraId="54D35F8A" w14:textId="77777777" w:rsidR="008C22AC" w:rsidRDefault="008C22AC" w:rsidP="008C22AC">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Nėštumas, žindymo laikotarpis ir vaisingumas</w:t>
      </w:r>
    </w:p>
    <w:p w14:paraId="4C052173" w14:textId="77777777" w:rsidR="008C22AC" w:rsidRDefault="008C22AC" w:rsidP="008C22AC">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lang w:val="lt-LT"/>
        </w:rPr>
        <w:t>Jeigu esate nėščia</w:t>
      </w:r>
      <w:r>
        <w:rPr>
          <w:rFonts w:ascii="Times New Roman" w:eastAsia="Calibri" w:hAnsi="Times New Roman" w:cs="Times New Roman"/>
          <w:lang w:val="lt-LT"/>
        </w:rPr>
        <w:t xml:space="preserve"> </w:t>
      </w:r>
      <w:r w:rsidRPr="00964115">
        <w:rPr>
          <w:rFonts w:ascii="Times New Roman" w:eastAsia="Calibri" w:hAnsi="Times New Roman" w:cs="Times New Roman"/>
          <w:lang w:val="lt-LT"/>
        </w:rPr>
        <w:t>arba žindote kūdikį</w:t>
      </w:r>
      <w:r>
        <w:rPr>
          <w:rFonts w:ascii="Times New Roman" w:eastAsia="Calibri" w:hAnsi="Times New Roman" w:cs="Times New Roman"/>
          <w:lang w:val="lt-LT"/>
        </w:rPr>
        <w:t xml:space="preserve">, </w:t>
      </w:r>
      <w:r w:rsidRPr="00C35738">
        <w:rPr>
          <w:rFonts w:ascii="Times New Roman" w:eastAsia="Calibri" w:hAnsi="Times New Roman" w:cs="Times New Roman"/>
          <w:lang w:val="lt-LT"/>
        </w:rPr>
        <w:t>manote, kad galbūt esate nėščia</w:t>
      </w:r>
      <w:r>
        <w:rPr>
          <w:rFonts w:ascii="Times New Roman" w:eastAsia="Calibri" w:hAnsi="Times New Roman" w:cs="Times New Roman"/>
          <w:lang w:val="lt-LT"/>
        </w:rPr>
        <w:t xml:space="preserve">, arba </w:t>
      </w:r>
      <w:r w:rsidRPr="00964115">
        <w:rPr>
          <w:rFonts w:ascii="Times New Roman" w:eastAsia="Calibri" w:hAnsi="Times New Roman" w:cs="Times New Roman"/>
          <w:lang w:val="lt-LT"/>
        </w:rPr>
        <w:t>planuojate pastoti</w:t>
      </w:r>
      <w:r>
        <w:rPr>
          <w:rFonts w:ascii="Times New Roman" w:eastAsia="Calibri" w:hAnsi="Times New Roman" w:cs="Times New Roman"/>
          <w:lang w:val="lt-LT"/>
        </w:rPr>
        <w:t xml:space="preserve">, tai </w:t>
      </w:r>
      <w:r w:rsidRPr="00964115">
        <w:rPr>
          <w:rFonts w:ascii="Times New Roman" w:eastAsia="Calibri" w:hAnsi="Times New Roman" w:cs="Times New Roman"/>
          <w:lang w:val="lt-LT"/>
        </w:rPr>
        <w:t xml:space="preserve">prieš </w:t>
      </w:r>
      <w:r>
        <w:rPr>
          <w:rFonts w:ascii="Times New Roman" w:eastAsia="Calibri" w:hAnsi="Times New Roman" w:cs="Times New Roman"/>
          <w:lang w:val="lt-LT"/>
        </w:rPr>
        <w:t>vartodama</w:t>
      </w:r>
      <w:r w:rsidRPr="00964115">
        <w:rPr>
          <w:rFonts w:ascii="Times New Roman" w:eastAsia="Calibri" w:hAnsi="Times New Roman" w:cs="Times New Roman"/>
          <w:lang w:val="lt-LT"/>
        </w:rPr>
        <w:t xml:space="preserve"> </w:t>
      </w:r>
      <w:r>
        <w:rPr>
          <w:rFonts w:ascii="Times New Roman" w:eastAsia="Calibri" w:hAnsi="Times New Roman" w:cs="Times New Roman"/>
          <w:lang w:val="lt-LT"/>
        </w:rPr>
        <w:t>šį</w:t>
      </w:r>
      <w:r w:rsidRPr="00964115">
        <w:rPr>
          <w:rFonts w:ascii="Times New Roman" w:eastAsia="Calibri" w:hAnsi="Times New Roman" w:cs="Times New Roman"/>
          <w:lang w:val="lt-LT"/>
        </w:rPr>
        <w:t xml:space="preserve"> vaistą, pasikonsultuokite su gydytoju arba vaistininku.</w:t>
      </w:r>
      <w:r>
        <w:rPr>
          <w:rFonts w:ascii="Times New Roman" w:eastAsia="Calibri" w:hAnsi="Times New Roman" w:cs="Times New Roman"/>
          <w:lang w:val="lt-LT"/>
        </w:rPr>
        <w:br/>
      </w:r>
    </w:p>
    <w:p w14:paraId="7BE11D54" w14:textId="77777777" w:rsidR="008C22AC" w:rsidRPr="00E253AF" w:rsidRDefault="008C22AC" w:rsidP="008C22AC">
      <w:pPr>
        <w:spacing w:after="0" w:line="240" w:lineRule="auto"/>
        <w:rPr>
          <w:rFonts w:ascii="Times New Roman" w:eastAsia="Calibri" w:hAnsi="Times New Roman" w:cs="Times New Roman"/>
          <w:bCs/>
          <w:i/>
          <w:iCs/>
          <w:lang w:val="lt-LT"/>
        </w:rPr>
      </w:pPr>
      <w:r w:rsidRPr="00E253AF">
        <w:rPr>
          <w:rFonts w:ascii="Times New Roman" w:eastAsia="Calibri" w:hAnsi="Times New Roman" w:cs="Times New Roman"/>
          <w:bCs/>
          <w:i/>
          <w:iCs/>
          <w:lang w:val="lt-LT"/>
        </w:rPr>
        <w:t>Nėštumas</w:t>
      </w:r>
    </w:p>
    <w:p w14:paraId="062F1695" w14:textId="77777777" w:rsidR="008C22AC" w:rsidRDefault="008C22AC" w:rsidP="008C22AC">
      <w:pPr>
        <w:spacing w:after="0" w:line="240" w:lineRule="auto"/>
        <w:ind w:right="-2"/>
        <w:rPr>
          <w:rFonts w:ascii="Times New Roman" w:eastAsia="Calibri" w:hAnsi="Times New Roman" w:cs="Times New Roman"/>
          <w:lang w:val="lt-LT"/>
        </w:rPr>
      </w:pPr>
      <w:proofErr w:type="spellStart"/>
      <w:r w:rsidRPr="00E253AF">
        <w:rPr>
          <w:rFonts w:ascii="Times New Roman" w:eastAsia="Calibri" w:hAnsi="Times New Roman" w:cs="Times New Roman"/>
          <w:u w:val="single"/>
          <w:lang w:val="lt-LT"/>
        </w:rPr>
        <w:t>Vimovo</w:t>
      </w:r>
      <w:proofErr w:type="spellEnd"/>
      <w:r w:rsidRPr="00E253AF">
        <w:rPr>
          <w:rFonts w:ascii="Times New Roman" w:eastAsia="Calibri" w:hAnsi="Times New Roman" w:cs="Times New Roman"/>
          <w:u w:val="single"/>
          <w:lang w:val="lt-LT"/>
        </w:rPr>
        <w:t xml:space="preserve"> negalima vartoti paskutinius 3 nėštumo mėnesius, nes tai gali pakenkti vaisiui (būsimam kūdikiui) arba sukelti problemų gimdymo metu.</w:t>
      </w:r>
      <w:r>
        <w:rPr>
          <w:rFonts w:ascii="Times New Roman" w:eastAsia="Calibri" w:hAnsi="Times New Roman" w:cs="Times New Roman"/>
          <w:lang w:val="lt-LT"/>
        </w:rPr>
        <w:t xml:space="preserve"> </w:t>
      </w:r>
      <w:r w:rsidRPr="002C2347">
        <w:rPr>
          <w:rFonts w:ascii="Times New Roman" w:eastAsia="Calibri" w:hAnsi="Times New Roman" w:cs="Times New Roman"/>
          <w:lang w:val="lt-LT"/>
        </w:rPr>
        <w:t>Šis vaistas vaisiui gali sukelti inkstų ir širdies sutrikimų.</w:t>
      </w:r>
      <w:r>
        <w:rPr>
          <w:rFonts w:ascii="Times New Roman" w:eastAsia="Calibri" w:hAnsi="Times New Roman" w:cs="Times New Roman"/>
          <w:lang w:val="lt-LT"/>
        </w:rPr>
        <w:t xml:space="preserve"> </w:t>
      </w:r>
      <w:r w:rsidRPr="00D16B67">
        <w:rPr>
          <w:rFonts w:ascii="Times New Roman" w:eastAsia="Calibri" w:hAnsi="Times New Roman" w:cs="Times New Roman"/>
          <w:lang w:val="lt-LT"/>
        </w:rPr>
        <w:t>Jis gali turėti įtakos Jūsų ir Jūsų kūdikio polinkiui kraujuoti ir pavėlinti gimdymą arba pailginti jo trukmę</w:t>
      </w:r>
      <w:r>
        <w:rPr>
          <w:rFonts w:ascii="Times New Roman" w:eastAsia="Calibri" w:hAnsi="Times New Roman" w:cs="Times New Roman"/>
          <w:lang w:val="lt-LT"/>
        </w:rPr>
        <w:t xml:space="preserve">. </w:t>
      </w:r>
      <w:r w:rsidRPr="00E253AF">
        <w:rPr>
          <w:rFonts w:ascii="Times New Roman" w:eastAsia="Calibri" w:hAnsi="Times New Roman" w:cs="Times New Roman"/>
          <w:u w:val="single"/>
          <w:lang w:val="lt-LT"/>
        </w:rPr>
        <w:t xml:space="preserve">Pirmuosius 6 nėštumo mėnesius </w:t>
      </w:r>
      <w:proofErr w:type="spellStart"/>
      <w:r w:rsidRPr="00E253AF">
        <w:rPr>
          <w:rFonts w:ascii="Times New Roman" w:eastAsia="Calibri" w:hAnsi="Times New Roman" w:cs="Times New Roman"/>
          <w:u w:val="single"/>
          <w:lang w:val="lt-LT"/>
        </w:rPr>
        <w:t>Vimovo</w:t>
      </w:r>
      <w:proofErr w:type="spellEnd"/>
      <w:r w:rsidRPr="00E253AF">
        <w:rPr>
          <w:rFonts w:ascii="Times New Roman" w:eastAsia="Calibri" w:hAnsi="Times New Roman" w:cs="Times New Roman"/>
          <w:u w:val="single"/>
          <w:lang w:val="lt-LT"/>
        </w:rPr>
        <w:t xml:space="preserve"> vartoti negalima, nebent tai neabejotinai būtina ir taip pataria gydytojas.</w:t>
      </w:r>
      <w:r>
        <w:rPr>
          <w:rFonts w:ascii="Times New Roman" w:eastAsia="Calibri" w:hAnsi="Times New Roman" w:cs="Times New Roman"/>
          <w:lang w:val="lt-LT"/>
        </w:rPr>
        <w:t xml:space="preserve"> </w:t>
      </w:r>
      <w:r w:rsidRPr="004C41B9">
        <w:rPr>
          <w:rFonts w:ascii="Times New Roman" w:eastAsia="Calibri" w:hAnsi="Times New Roman" w:cs="Times New Roman"/>
          <w:lang w:val="lt-LT"/>
        </w:rPr>
        <w:t>Jeigu šiuo laikotarpiu arba tuo metu, kai bandote pastoti, jums reikia gydymo šiuo vaistu, varto</w:t>
      </w:r>
      <w:r>
        <w:rPr>
          <w:rFonts w:ascii="Times New Roman" w:eastAsia="Calibri" w:hAnsi="Times New Roman" w:cs="Times New Roman"/>
          <w:lang w:val="lt-LT"/>
        </w:rPr>
        <w:t xml:space="preserve">ti </w:t>
      </w:r>
      <w:proofErr w:type="spellStart"/>
      <w:r>
        <w:rPr>
          <w:rFonts w:ascii="Times New Roman" w:eastAsia="Calibri" w:hAnsi="Times New Roman" w:cs="Times New Roman"/>
          <w:lang w:val="lt-LT"/>
        </w:rPr>
        <w:t>treikia</w:t>
      </w:r>
      <w:proofErr w:type="spellEnd"/>
      <w:r w:rsidRPr="004C41B9">
        <w:rPr>
          <w:rFonts w:ascii="Times New Roman" w:eastAsia="Calibri" w:hAnsi="Times New Roman" w:cs="Times New Roman"/>
          <w:lang w:val="lt-LT"/>
        </w:rPr>
        <w:t xml:space="preserve"> mažiausią jo dozę ir kaip įmanoma trumpiau.</w:t>
      </w:r>
      <w:r>
        <w:rPr>
          <w:rFonts w:ascii="Times New Roman" w:eastAsia="Calibri" w:hAnsi="Times New Roman" w:cs="Times New Roman"/>
          <w:lang w:val="lt-LT"/>
        </w:rPr>
        <w:t xml:space="preserve"> Jei p</w:t>
      </w:r>
      <w:r w:rsidRPr="00041EB0">
        <w:rPr>
          <w:rFonts w:ascii="Times New Roman" w:eastAsia="Calibri" w:hAnsi="Times New Roman" w:cs="Times New Roman"/>
          <w:lang w:val="lt-LT"/>
        </w:rPr>
        <w:t xml:space="preserve">o 20-os nėštumo savaitės </w:t>
      </w:r>
      <w:proofErr w:type="spellStart"/>
      <w:r>
        <w:rPr>
          <w:rFonts w:ascii="Times New Roman" w:eastAsia="Calibri" w:hAnsi="Times New Roman" w:cs="Times New Roman"/>
          <w:lang w:val="lt-LT"/>
        </w:rPr>
        <w:t>Vimovo</w:t>
      </w:r>
      <w:proofErr w:type="spellEnd"/>
      <w:r w:rsidRPr="00041EB0">
        <w:rPr>
          <w:rFonts w:ascii="Times New Roman" w:eastAsia="Calibri" w:hAnsi="Times New Roman" w:cs="Times New Roman"/>
          <w:lang w:val="lt-LT"/>
        </w:rPr>
        <w:t xml:space="preserve"> vartojama daugiau kaip kelias dienas</w:t>
      </w:r>
      <w:r>
        <w:rPr>
          <w:rFonts w:ascii="Times New Roman" w:eastAsia="Calibri" w:hAnsi="Times New Roman" w:cs="Times New Roman"/>
          <w:lang w:val="lt-LT"/>
        </w:rPr>
        <w:t>, jis</w:t>
      </w:r>
      <w:r w:rsidRPr="00041EB0">
        <w:rPr>
          <w:rFonts w:ascii="Times New Roman" w:eastAsia="Calibri" w:hAnsi="Times New Roman" w:cs="Times New Roman"/>
          <w:lang w:val="lt-LT"/>
        </w:rPr>
        <w:t xml:space="preserve"> gali sukelti vaisiui inkstų sutrikimų, </w:t>
      </w:r>
      <w:r>
        <w:rPr>
          <w:rFonts w:ascii="Times New Roman" w:eastAsia="Calibri" w:hAnsi="Times New Roman" w:cs="Times New Roman"/>
          <w:lang w:val="lt-LT"/>
        </w:rPr>
        <w:t>dėl kurių</w:t>
      </w:r>
      <w:r w:rsidRPr="00041EB0">
        <w:rPr>
          <w:rFonts w:ascii="Times New Roman" w:eastAsia="Calibri" w:hAnsi="Times New Roman" w:cs="Times New Roman"/>
          <w:lang w:val="lt-LT"/>
        </w:rPr>
        <w:t xml:space="preserve"> gali sumažėti vaisiaus vandenų (</w:t>
      </w:r>
      <w:proofErr w:type="spellStart"/>
      <w:r w:rsidRPr="00041EB0">
        <w:rPr>
          <w:rFonts w:ascii="Times New Roman" w:eastAsia="Calibri" w:hAnsi="Times New Roman" w:cs="Times New Roman"/>
          <w:lang w:val="lt-LT"/>
        </w:rPr>
        <w:t>oligohidramnionas</w:t>
      </w:r>
      <w:proofErr w:type="spellEnd"/>
      <w:r w:rsidRPr="00041EB0">
        <w:rPr>
          <w:rFonts w:ascii="Times New Roman" w:eastAsia="Calibri" w:hAnsi="Times New Roman" w:cs="Times New Roman"/>
          <w:lang w:val="lt-LT"/>
        </w:rPr>
        <w:t>)</w:t>
      </w:r>
      <w:r>
        <w:rPr>
          <w:rFonts w:ascii="Times New Roman" w:eastAsia="Calibri" w:hAnsi="Times New Roman" w:cs="Times New Roman"/>
          <w:lang w:val="lt-LT"/>
        </w:rPr>
        <w:t xml:space="preserve"> arba susiaurėti kraujagyslė vaisiaus širdyje (</w:t>
      </w:r>
      <w:proofErr w:type="spellStart"/>
      <w:r>
        <w:rPr>
          <w:rFonts w:ascii="Times New Roman" w:eastAsia="Calibri" w:hAnsi="Times New Roman" w:cs="Times New Roman"/>
          <w:lang w:val="lt-LT"/>
        </w:rPr>
        <w:t>ductus</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arteriosus</w:t>
      </w:r>
      <w:proofErr w:type="spellEnd"/>
      <w:r>
        <w:rPr>
          <w:rFonts w:ascii="Times New Roman" w:eastAsia="Calibri" w:hAnsi="Times New Roman" w:cs="Times New Roman"/>
          <w:lang w:val="lt-LT"/>
        </w:rPr>
        <w:t>)</w:t>
      </w:r>
      <w:r w:rsidRPr="00041EB0">
        <w:rPr>
          <w:rFonts w:ascii="Times New Roman" w:eastAsia="Calibri" w:hAnsi="Times New Roman" w:cs="Times New Roman"/>
          <w:lang w:val="lt-LT"/>
        </w:rPr>
        <w:t>. Jeigu gydymą reikia tęsti ilgiau nei kelias dienas, gydytojas gali rekomenduoti atlikti papildomą stebėseną.</w:t>
      </w:r>
    </w:p>
    <w:p w14:paraId="5781F75E" w14:textId="77777777" w:rsidR="008C22AC" w:rsidRDefault="008C22AC" w:rsidP="008C22AC">
      <w:pPr>
        <w:spacing w:after="0" w:line="240" w:lineRule="auto"/>
        <w:ind w:right="-2"/>
        <w:rPr>
          <w:rFonts w:ascii="Times New Roman" w:eastAsia="Calibri" w:hAnsi="Times New Roman" w:cs="Times New Roman"/>
          <w:lang w:val="lt-LT"/>
        </w:rPr>
      </w:pPr>
    </w:p>
    <w:p w14:paraId="2FFBB58E" w14:textId="77777777" w:rsidR="008C22AC" w:rsidRPr="00E253AF" w:rsidRDefault="008C22AC" w:rsidP="008C22AC">
      <w:pPr>
        <w:spacing w:after="0" w:line="240" w:lineRule="auto"/>
        <w:ind w:right="-2"/>
        <w:rPr>
          <w:rFonts w:ascii="Times New Roman" w:eastAsia="Calibri" w:hAnsi="Times New Roman" w:cs="Times New Roman"/>
          <w:i/>
          <w:iCs/>
          <w:lang w:val="lt-LT"/>
        </w:rPr>
      </w:pPr>
      <w:r w:rsidRPr="00E253AF">
        <w:rPr>
          <w:rFonts w:ascii="Times New Roman" w:eastAsia="Calibri" w:hAnsi="Times New Roman" w:cs="Times New Roman"/>
          <w:i/>
          <w:iCs/>
          <w:lang w:val="lt-LT"/>
        </w:rPr>
        <w:t>Žindymo laikotarpis</w:t>
      </w:r>
    </w:p>
    <w:p w14:paraId="6670CB58" w14:textId="77777777" w:rsidR="008C22AC" w:rsidRPr="00964115" w:rsidRDefault="008C22AC" w:rsidP="008C22AC">
      <w:p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 xml:space="preserve">Negalima vartoti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kūdikio žindymo laikotarpiu, kadangi nedidelis šio vaisto kiekis gali patekti į Jūsų pieną. Taip pat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nevartokite, jeigu planuojate žindyti kūdikį.</w:t>
      </w:r>
    </w:p>
    <w:p w14:paraId="1035E91B" w14:textId="77777777" w:rsidR="008C22AC" w:rsidRPr="00E253AF" w:rsidRDefault="008C22AC" w:rsidP="008C22AC">
      <w:pPr>
        <w:numPr>
          <w:ilvl w:val="12"/>
          <w:numId w:val="0"/>
        </w:numPr>
        <w:spacing w:after="0" w:line="240" w:lineRule="auto"/>
        <w:rPr>
          <w:rFonts w:ascii="Times New Roman" w:eastAsia="Calibri" w:hAnsi="Times New Roman" w:cs="Times New Roman"/>
          <w:i/>
          <w:iCs/>
          <w:lang w:val="lt-LT"/>
        </w:rPr>
      </w:pPr>
    </w:p>
    <w:p w14:paraId="7F3C6721" w14:textId="77777777" w:rsidR="008C22AC" w:rsidRPr="00E253AF" w:rsidRDefault="008C22AC" w:rsidP="008C22AC">
      <w:pPr>
        <w:numPr>
          <w:ilvl w:val="12"/>
          <w:numId w:val="0"/>
        </w:numPr>
        <w:spacing w:after="0" w:line="240" w:lineRule="auto"/>
        <w:rPr>
          <w:rFonts w:ascii="Times New Roman" w:eastAsia="Calibri" w:hAnsi="Times New Roman" w:cs="Times New Roman"/>
          <w:i/>
          <w:iCs/>
          <w:lang w:val="lt-LT"/>
        </w:rPr>
      </w:pPr>
      <w:r w:rsidRPr="00E253AF">
        <w:rPr>
          <w:rFonts w:ascii="Times New Roman" w:eastAsia="Calibri" w:hAnsi="Times New Roman" w:cs="Times New Roman"/>
          <w:i/>
          <w:iCs/>
          <w:lang w:val="lt-LT"/>
        </w:rPr>
        <w:t>Vaisingumas</w:t>
      </w:r>
    </w:p>
    <w:p w14:paraId="4B4D5147" w14:textId="77777777" w:rsidR="008C22AC" w:rsidRPr="00964115" w:rsidRDefault="008C22AC" w:rsidP="008C22AC">
      <w:pPr>
        <w:numPr>
          <w:ilvl w:val="12"/>
          <w:numId w:val="0"/>
        </w:numPr>
        <w:spacing w:after="0" w:line="240" w:lineRule="auto"/>
        <w:rPr>
          <w:rFonts w:ascii="Times New Roman" w:eastAsia="Calibri" w:hAnsi="Times New Roman" w:cs="Times New Roman"/>
          <w:b/>
          <w:lang w:val="lt-LT"/>
        </w:rPr>
      </w:pPr>
      <w:r w:rsidRPr="00964115">
        <w:rPr>
          <w:rFonts w:ascii="Times New Roman" w:eastAsia="Calibri" w:hAnsi="Times New Roman" w:cs="Times New Roman"/>
          <w:lang w:val="lt-LT"/>
        </w:rPr>
        <w:t xml:space="preserve">Vartojant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gali būti sunkiau pastoti. Jeigu planuojate pastoti arba Jums sunku pastoti, apie tai pasakykite gydytojui.</w:t>
      </w:r>
    </w:p>
    <w:p w14:paraId="7033E708" w14:textId="77777777" w:rsidR="008C22AC" w:rsidRPr="00964115" w:rsidRDefault="008C22AC" w:rsidP="008C22AC">
      <w:pPr>
        <w:spacing w:after="0" w:line="240" w:lineRule="auto"/>
        <w:rPr>
          <w:rFonts w:ascii="Times New Roman" w:eastAsia="Calibri" w:hAnsi="Times New Roman" w:cs="Times New Roman"/>
          <w:lang w:val="lt-LT"/>
        </w:rPr>
      </w:pPr>
    </w:p>
    <w:p w14:paraId="123320BC" w14:textId="77777777" w:rsidR="008C22AC" w:rsidRPr="00964115" w:rsidRDefault="008C22AC" w:rsidP="008C22AC">
      <w:pPr>
        <w:numPr>
          <w:ilvl w:val="12"/>
          <w:numId w:val="0"/>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b/>
          <w:lang w:val="lt-LT"/>
        </w:rPr>
        <w:t>Vairavimas ir mechanizmų valdymas</w:t>
      </w:r>
    </w:p>
    <w:p w14:paraId="4E7B8577"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Vartojant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gali svaigti galva arba regėjimas pasidaryti neryškus. Taip atsitikus negalima vairuoti, valdyti mechanizmų ar mašinų.</w:t>
      </w:r>
    </w:p>
    <w:p w14:paraId="73BC16C5" w14:textId="77777777" w:rsidR="008C22AC" w:rsidRPr="00964115" w:rsidRDefault="008C22AC" w:rsidP="008C22AC">
      <w:pPr>
        <w:spacing w:after="0" w:line="240" w:lineRule="auto"/>
        <w:rPr>
          <w:rFonts w:ascii="Times New Roman" w:eastAsia="Calibri" w:hAnsi="Times New Roman" w:cs="Times New Roman"/>
          <w:lang w:val="lt-LT"/>
        </w:rPr>
      </w:pPr>
    </w:p>
    <w:p w14:paraId="11C27D07" w14:textId="77777777" w:rsidR="008C22AC" w:rsidRPr="00964115" w:rsidRDefault="008C22AC" w:rsidP="008C22AC">
      <w:pPr>
        <w:numPr>
          <w:ilvl w:val="12"/>
          <w:numId w:val="0"/>
        </w:numPr>
        <w:spacing w:after="0" w:line="240" w:lineRule="auto"/>
        <w:rPr>
          <w:rFonts w:ascii="Times New Roman" w:eastAsia="Calibri" w:hAnsi="Times New Roman" w:cs="Times New Roman"/>
          <w:b/>
          <w:lang w:val="lt-LT"/>
        </w:rPr>
      </w:pPr>
      <w:proofErr w:type="spellStart"/>
      <w:r w:rsidRPr="00964115">
        <w:rPr>
          <w:rFonts w:ascii="Times New Roman" w:eastAsia="Calibri" w:hAnsi="Times New Roman" w:cs="Times New Roman"/>
          <w:b/>
          <w:lang w:val="lt-LT"/>
        </w:rPr>
        <w:t>Vimovo</w:t>
      </w:r>
      <w:proofErr w:type="spellEnd"/>
      <w:r w:rsidRPr="00964115">
        <w:rPr>
          <w:rFonts w:ascii="Times New Roman" w:eastAsia="Calibri" w:hAnsi="Times New Roman" w:cs="Times New Roman"/>
          <w:b/>
          <w:lang w:val="lt-LT"/>
        </w:rPr>
        <w:t xml:space="preserve"> sudėtyje yra </w:t>
      </w:r>
      <w:proofErr w:type="spellStart"/>
      <w:r w:rsidRPr="00964115">
        <w:rPr>
          <w:rFonts w:ascii="Times New Roman" w:eastAsia="Calibri" w:hAnsi="Times New Roman" w:cs="Times New Roman"/>
          <w:b/>
          <w:lang w:val="lt-LT"/>
        </w:rPr>
        <w:t>metilparahidroksibenzoato</w:t>
      </w:r>
      <w:proofErr w:type="spellEnd"/>
      <w:r w:rsidRPr="00964115">
        <w:rPr>
          <w:rFonts w:ascii="Times New Roman" w:eastAsia="Calibri" w:hAnsi="Times New Roman" w:cs="Times New Roman"/>
          <w:b/>
          <w:lang w:val="lt-LT"/>
        </w:rPr>
        <w:t xml:space="preserve"> (E218) ir </w:t>
      </w:r>
      <w:proofErr w:type="spellStart"/>
      <w:r w:rsidRPr="00964115">
        <w:rPr>
          <w:rFonts w:ascii="Times New Roman" w:eastAsia="Calibri" w:hAnsi="Times New Roman" w:cs="Times New Roman"/>
          <w:b/>
          <w:lang w:val="lt-LT"/>
        </w:rPr>
        <w:t>propilparahidroksibenzoato</w:t>
      </w:r>
      <w:proofErr w:type="spellEnd"/>
      <w:r w:rsidRPr="00964115">
        <w:rPr>
          <w:rFonts w:ascii="Times New Roman" w:eastAsia="Calibri" w:hAnsi="Times New Roman" w:cs="Times New Roman"/>
          <w:b/>
          <w:lang w:val="lt-LT"/>
        </w:rPr>
        <w:t xml:space="preserve"> (E216)</w:t>
      </w:r>
    </w:p>
    <w:p w14:paraId="6D4339F3" w14:textId="77777777" w:rsidR="008C22AC" w:rsidRPr="00964115" w:rsidRDefault="008C22AC" w:rsidP="008C22AC">
      <w:pPr>
        <w:numPr>
          <w:ilvl w:val="12"/>
          <w:numId w:val="0"/>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Šios medžiagos gali sukelti alerginių reakcijų, kurių gali pasireikšti ne iš karto.</w:t>
      </w:r>
    </w:p>
    <w:p w14:paraId="47131943"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lastRenderedPageBreak/>
        <w:br/>
        <w:t>VIMOVO tabletėje yra mažiau kaip 1</w:t>
      </w:r>
      <w:r>
        <w:rPr>
          <w:rFonts w:ascii="Times New Roman" w:eastAsia="Calibri" w:hAnsi="Times New Roman" w:cs="Times New Roman"/>
          <w:lang w:val="lt-LT"/>
        </w:rPr>
        <w:t> </w:t>
      </w:r>
      <w:proofErr w:type="spellStart"/>
      <w:r w:rsidRPr="00964115">
        <w:rPr>
          <w:rFonts w:ascii="Times New Roman" w:eastAsia="Calibri" w:hAnsi="Times New Roman" w:cs="Times New Roman"/>
          <w:lang w:val="lt-LT"/>
        </w:rPr>
        <w:t>mmol</w:t>
      </w:r>
      <w:proofErr w:type="spellEnd"/>
      <w:r w:rsidRPr="00964115">
        <w:rPr>
          <w:rFonts w:ascii="Times New Roman" w:eastAsia="Calibri" w:hAnsi="Times New Roman" w:cs="Times New Roman"/>
          <w:lang w:val="lt-LT"/>
        </w:rPr>
        <w:t xml:space="preserve"> (23</w:t>
      </w:r>
      <w:r>
        <w:rPr>
          <w:rFonts w:ascii="Times New Roman" w:eastAsia="Calibri" w:hAnsi="Times New Roman" w:cs="Times New Roman"/>
          <w:lang w:val="lt-LT"/>
        </w:rPr>
        <w:t> </w:t>
      </w:r>
      <w:r w:rsidRPr="00964115">
        <w:rPr>
          <w:rFonts w:ascii="Times New Roman" w:eastAsia="Calibri" w:hAnsi="Times New Roman" w:cs="Times New Roman"/>
          <w:lang w:val="lt-LT"/>
        </w:rPr>
        <w:t>mg) natrio, t. y. jis beveik neturi reikšmės.</w:t>
      </w:r>
    </w:p>
    <w:p w14:paraId="42BCEE17" w14:textId="77777777" w:rsidR="008C22AC" w:rsidRPr="00964115" w:rsidRDefault="008C22AC" w:rsidP="008C22AC">
      <w:pPr>
        <w:spacing w:after="0" w:line="240" w:lineRule="auto"/>
        <w:rPr>
          <w:rFonts w:ascii="Times New Roman" w:eastAsia="Calibri" w:hAnsi="Times New Roman" w:cs="Times New Roman"/>
          <w:lang w:val="lt-LT"/>
        </w:rPr>
      </w:pPr>
    </w:p>
    <w:p w14:paraId="6506BE85" w14:textId="77777777" w:rsidR="008C22AC" w:rsidRPr="00964115" w:rsidRDefault="008C22AC" w:rsidP="008C22AC">
      <w:pPr>
        <w:spacing w:after="0" w:line="240" w:lineRule="auto"/>
        <w:rPr>
          <w:rFonts w:ascii="Times New Roman" w:eastAsia="Calibri" w:hAnsi="Times New Roman" w:cs="Times New Roman"/>
          <w:lang w:val="lt-LT"/>
        </w:rPr>
      </w:pPr>
    </w:p>
    <w:p w14:paraId="4EC7F02C" w14:textId="77777777" w:rsidR="008C22AC" w:rsidRPr="00964115" w:rsidRDefault="008C22AC" w:rsidP="008C22AC">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 xml:space="preserve">3. </w:t>
      </w:r>
      <w:r w:rsidRPr="00964115">
        <w:rPr>
          <w:rFonts w:ascii="Times New Roman" w:eastAsia="Calibri" w:hAnsi="Times New Roman" w:cs="Times New Roman"/>
          <w:b/>
          <w:lang w:val="lt-LT"/>
        </w:rPr>
        <w:tab/>
        <w:t xml:space="preserve">Kaip vartoti </w:t>
      </w:r>
      <w:proofErr w:type="spellStart"/>
      <w:r w:rsidRPr="00964115">
        <w:rPr>
          <w:rFonts w:ascii="Times New Roman" w:eastAsia="Calibri" w:hAnsi="Times New Roman" w:cs="Times New Roman"/>
          <w:b/>
          <w:lang w:val="lt-LT"/>
        </w:rPr>
        <w:t>Vimovo</w:t>
      </w:r>
      <w:proofErr w:type="spellEnd"/>
    </w:p>
    <w:p w14:paraId="6755AB7D" w14:textId="77777777" w:rsidR="008C22AC" w:rsidRPr="00964115" w:rsidRDefault="008C22AC" w:rsidP="008C22AC">
      <w:pPr>
        <w:spacing w:after="0" w:line="240" w:lineRule="auto"/>
        <w:rPr>
          <w:rFonts w:ascii="Times New Roman" w:eastAsia="Calibri" w:hAnsi="Times New Roman" w:cs="Times New Roman"/>
          <w:lang w:val="lt-LT"/>
        </w:rPr>
      </w:pPr>
    </w:p>
    <w:p w14:paraId="5CA0BCA4"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Visada vartokite šį vaistą tiksliai kaip nurodė gydytojas. Jeigu abejojate, kreipkitės į gydytoją arba vaistininką.</w:t>
      </w:r>
    </w:p>
    <w:p w14:paraId="1D71BE71" w14:textId="77777777" w:rsidR="008C22AC" w:rsidRPr="00964115" w:rsidRDefault="008C22AC" w:rsidP="008C22AC">
      <w:pPr>
        <w:spacing w:after="0" w:line="240" w:lineRule="auto"/>
        <w:rPr>
          <w:rFonts w:ascii="Times New Roman" w:eastAsia="Calibri" w:hAnsi="Times New Roman" w:cs="Times New Roman"/>
          <w:lang w:val="lt-LT"/>
        </w:rPr>
      </w:pPr>
    </w:p>
    <w:p w14:paraId="2FA3A6E1" w14:textId="77777777" w:rsidR="008C22AC" w:rsidRPr="00964115" w:rsidRDefault="008C22AC" w:rsidP="008C22AC">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Šio vaisto vartojimas</w:t>
      </w:r>
    </w:p>
    <w:p w14:paraId="3445D790" w14:textId="77777777" w:rsidR="008C22AC" w:rsidRPr="00964115" w:rsidRDefault="008C22AC" w:rsidP="008C22AC">
      <w:pPr>
        <w:numPr>
          <w:ilvl w:val="0"/>
          <w:numId w:val="14"/>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Tabletę reikia nuryti nepažeistą, užgeriant vandeniu. Jos negalima smulkinti, kramtyti ar traiškyti. Gerti tabletę nepažeistą svarbu norint užtikrinti jos tinkamą veikimą. </w:t>
      </w:r>
    </w:p>
    <w:p w14:paraId="766B7046" w14:textId="77777777" w:rsidR="008C22AC" w:rsidRPr="00964115" w:rsidRDefault="008C22AC" w:rsidP="008C22AC">
      <w:pPr>
        <w:numPr>
          <w:ilvl w:val="0"/>
          <w:numId w:val="14"/>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Šias tabletes reikia gerti ne mažiau kaip 30 min. prieš valgį.</w:t>
      </w:r>
    </w:p>
    <w:p w14:paraId="12BF19C7" w14:textId="77777777" w:rsidR="008C22AC" w:rsidRPr="00964115" w:rsidRDefault="008C22AC" w:rsidP="008C22AC">
      <w:pPr>
        <w:numPr>
          <w:ilvl w:val="0"/>
          <w:numId w:val="14"/>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Jeigu šį vaistą vartojate ilgai (ypač jeigu ilgiau kaip vienerius metus), Jūsų būklę stebės gydytojas.</w:t>
      </w:r>
    </w:p>
    <w:p w14:paraId="484CB3F2" w14:textId="77777777" w:rsidR="008C22AC" w:rsidRPr="00964115" w:rsidRDefault="008C22AC" w:rsidP="008C22AC">
      <w:pPr>
        <w:spacing w:after="0" w:line="240" w:lineRule="auto"/>
        <w:rPr>
          <w:rFonts w:ascii="Times New Roman" w:eastAsia="Calibri" w:hAnsi="Times New Roman" w:cs="Times New Roman"/>
          <w:lang w:val="lt-LT"/>
        </w:rPr>
      </w:pPr>
    </w:p>
    <w:p w14:paraId="41A01DC9" w14:textId="77777777" w:rsidR="008C22AC" w:rsidRPr="00964115" w:rsidRDefault="008C22AC" w:rsidP="008C22AC">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Kiek vaisto vartoti</w:t>
      </w:r>
    </w:p>
    <w:p w14:paraId="36A37DD0" w14:textId="77777777" w:rsidR="008C22AC" w:rsidRPr="00964115" w:rsidRDefault="008C22AC" w:rsidP="008C22AC">
      <w:pPr>
        <w:numPr>
          <w:ilvl w:val="0"/>
          <w:numId w:val="15"/>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Gerkite po vieną tabletę 2 kartus per parą tiek laiko, kiek nurodė gydytojas.</w:t>
      </w:r>
    </w:p>
    <w:p w14:paraId="391E6D94" w14:textId="77777777" w:rsidR="008C22AC" w:rsidRPr="00964115" w:rsidRDefault="008C22AC" w:rsidP="008C22AC">
      <w:pPr>
        <w:numPr>
          <w:ilvl w:val="0"/>
          <w:numId w:val="15"/>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Gaminamos tik 500 mg / 20 mg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tabletės. Jeigu gydytojas manys, kad tokia dozė Jums netinka, tai paskirs Jums kitą vaistą.</w:t>
      </w:r>
    </w:p>
    <w:p w14:paraId="5F5E9883" w14:textId="77777777" w:rsidR="008C22AC" w:rsidRPr="00964115" w:rsidRDefault="008C22AC" w:rsidP="008C22AC">
      <w:pPr>
        <w:spacing w:after="0" w:line="240" w:lineRule="auto"/>
        <w:rPr>
          <w:rFonts w:ascii="Times New Roman" w:eastAsia="Calibri" w:hAnsi="Times New Roman" w:cs="Times New Roman"/>
          <w:lang w:val="lt-LT"/>
        </w:rPr>
      </w:pPr>
    </w:p>
    <w:p w14:paraId="4B0DB9F3" w14:textId="77777777" w:rsidR="008C22AC" w:rsidRPr="00964115" w:rsidRDefault="008C22AC" w:rsidP="008C22AC">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 xml:space="preserve">Pavartojus per didelę </w:t>
      </w:r>
      <w:proofErr w:type="spellStart"/>
      <w:r w:rsidRPr="00964115">
        <w:rPr>
          <w:rFonts w:ascii="Times New Roman" w:eastAsia="Calibri" w:hAnsi="Times New Roman" w:cs="Times New Roman"/>
          <w:b/>
          <w:lang w:val="lt-LT"/>
        </w:rPr>
        <w:t>Vimovo</w:t>
      </w:r>
      <w:proofErr w:type="spellEnd"/>
      <w:r w:rsidRPr="00964115">
        <w:rPr>
          <w:rFonts w:ascii="Times New Roman" w:eastAsia="Calibri" w:hAnsi="Times New Roman" w:cs="Times New Roman"/>
          <w:b/>
          <w:lang w:val="lt-LT"/>
        </w:rPr>
        <w:t xml:space="preserve"> dozę</w:t>
      </w:r>
    </w:p>
    <w:p w14:paraId="68A36961"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Išgėrę per didelę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dozę, tuojau pat pasikonsultuokite su gydytoju arba vaistininku. Perdozavimo simptomai gali būti letargija, svaigulys, </w:t>
      </w:r>
      <w:r w:rsidRPr="00964115">
        <w:rPr>
          <w:rFonts w:ascii="Times New Roman" w:eastAsia="Calibri" w:hAnsi="Times New Roman" w:cs="Times New Roman"/>
          <w:bCs/>
          <w:lang w:val="lt-LT"/>
        </w:rPr>
        <w:t>mieguistumas</w:t>
      </w:r>
      <w:r w:rsidRPr="00964115">
        <w:rPr>
          <w:rFonts w:ascii="Times New Roman" w:eastAsia="Calibri" w:hAnsi="Times New Roman" w:cs="Times New Roman"/>
          <w:lang w:val="lt-LT"/>
        </w:rPr>
        <w:t xml:space="preserve">, skausmas ir (arba) diskomfortas viršutinėje pilvo dalyje, rėmuo, </w:t>
      </w:r>
      <w:proofErr w:type="spellStart"/>
      <w:r w:rsidRPr="00964115">
        <w:rPr>
          <w:rFonts w:ascii="Times New Roman" w:eastAsia="Calibri" w:hAnsi="Times New Roman" w:cs="Times New Roman"/>
          <w:lang w:val="lt-LT"/>
        </w:rPr>
        <w:t>nevirškinimas</w:t>
      </w:r>
      <w:proofErr w:type="spellEnd"/>
      <w:r w:rsidRPr="00964115">
        <w:rPr>
          <w:rFonts w:ascii="Times New Roman" w:eastAsia="Calibri" w:hAnsi="Times New Roman" w:cs="Times New Roman"/>
          <w:lang w:val="lt-LT"/>
        </w:rPr>
        <w:t xml:space="preserve">, pykinimas, kepenų sutrikimai (nustatomi tiriant kraują), inkstų sutrikimai (jie gali būti sunkūs), padidėjęs rūgšties kiekis kraujyje, minčių susipainiojimas, vėmimas, kraujavimas iš skrandžio ar žarnų, padidėjęs kraujospūdis, pasunkėjęs kvėpavimas, koma, ūminės alerginės reakcijos (dėl jų gali pasireikšti dusulys, išberti odą, patinti veidas ir/ar gerklė, ištikti </w:t>
      </w:r>
      <w:proofErr w:type="spellStart"/>
      <w:r w:rsidRPr="00964115">
        <w:rPr>
          <w:rFonts w:ascii="Times New Roman" w:eastAsia="Calibri" w:hAnsi="Times New Roman" w:cs="Times New Roman"/>
          <w:lang w:val="lt-LT"/>
        </w:rPr>
        <w:t>kolapsas</w:t>
      </w:r>
      <w:proofErr w:type="spellEnd"/>
      <w:r w:rsidRPr="00964115">
        <w:rPr>
          <w:rFonts w:ascii="Times New Roman" w:eastAsia="Calibri" w:hAnsi="Times New Roman" w:cs="Times New Roman"/>
          <w:lang w:val="lt-LT"/>
        </w:rPr>
        <w:t>) ir nekontroliuojami kūno judesiai.</w:t>
      </w:r>
    </w:p>
    <w:p w14:paraId="600EA0BA" w14:textId="77777777" w:rsidR="008C22AC" w:rsidRPr="00964115" w:rsidRDefault="008C22AC" w:rsidP="008C22AC">
      <w:pPr>
        <w:spacing w:after="0" w:line="240" w:lineRule="auto"/>
        <w:rPr>
          <w:rFonts w:ascii="Times New Roman" w:eastAsia="Calibri" w:hAnsi="Times New Roman" w:cs="Times New Roman"/>
          <w:lang w:val="lt-LT"/>
        </w:rPr>
      </w:pPr>
    </w:p>
    <w:p w14:paraId="2C38EE64" w14:textId="77777777" w:rsidR="008C22AC" w:rsidRPr="00964115" w:rsidRDefault="008C22AC" w:rsidP="008C22AC">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 xml:space="preserve">Pamiršus pavartoti </w:t>
      </w:r>
      <w:proofErr w:type="spellStart"/>
      <w:r w:rsidRPr="00964115">
        <w:rPr>
          <w:rFonts w:ascii="Times New Roman" w:eastAsia="Calibri" w:hAnsi="Times New Roman" w:cs="Times New Roman"/>
          <w:b/>
          <w:lang w:val="lt-LT"/>
        </w:rPr>
        <w:t>Vimovo</w:t>
      </w:r>
      <w:proofErr w:type="spellEnd"/>
    </w:p>
    <w:p w14:paraId="1F1E3E9C"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Užmirštą dozę išgerkite iš karto prisiminę. Vis dėlto jeigu jau beveik laikas gerti kitą dozę, tai užmirštąją praleiskite. </w:t>
      </w:r>
    </w:p>
    <w:p w14:paraId="665496B3" w14:textId="77777777" w:rsidR="008C22AC" w:rsidRPr="00964115" w:rsidRDefault="008C22AC" w:rsidP="008C22AC">
      <w:p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Negalima vartoti dvigubos dozės (dviejų dozių iš karto) norint kompensuoti praleistą dozę.</w:t>
      </w:r>
    </w:p>
    <w:p w14:paraId="56263B6D" w14:textId="77777777" w:rsidR="008C22AC" w:rsidRPr="00964115" w:rsidRDefault="008C22AC" w:rsidP="008C22AC">
      <w:pPr>
        <w:spacing w:after="0" w:line="240" w:lineRule="auto"/>
        <w:rPr>
          <w:rFonts w:ascii="Times New Roman" w:eastAsia="Calibri" w:hAnsi="Times New Roman" w:cs="Times New Roman"/>
          <w:lang w:val="lt-LT"/>
        </w:rPr>
      </w:pPr>
    </w:p>
    <w:p w14:paraId="13C29BBE"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Jeigu kiltų daugiau klausimų dėl šio vaisto vartojimo, kreipkitės į gydytoją arba vaistininką.</w:t>
      </w:r>
    </w:p>
    <w:p w14:paraId="2BDD8504" w14:textId="77777777" w:rsidR="008C22AC" w:rsidRPr="00964115" w:rsidRDefault="008C22AC" w:rsidP="008C22AC">
      <w:pPr>
        <w:spacing w:after="0" w:line="240" w:lineRule="auto"/>
        <w:rPr>
          <w:rFonts w:ascii="Times New Roman" w:eastAsia="Calibri" w:hAnsi="Times New Roman" w:cs="Times New Roman"/>
          <w:lang w:val="lt-LT"/>
        </w:rPr>
      </w:pPr>
    </w:p>
    <w:p w14:paraId="6C44BEBF" w14:textId="77777777" w:rsidR="008C22AC" w:rsidRPr="00964115" w:rsidRDefault="008C22AC" w:rsidP="008C22AC">
      <w:pPr>
        <w:spacing w:after="0" w:line="240" w:lineRule="auto"/>
        <w:rPr>
          <w:rFonts w:ascii="Times New Roman" w:eastAsia="Calibri" w:hAnsi="Times New Roman" w:cs="Times New Roman"/>
          <w:lang w:val="lt-LT"/>
        </w:rPr>
      </w:pPr>
    </w:p>
    <w:p w14:paraId="24568C7D" w14:textId="77777777" w:rsidR="008C22AC" w:rsidRPr="00964115" w:rsidRDefault="008C22AC" w:rsidP="008C22AC">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4.</w:t>
      </w:r>
      <w:r w:rsidRPr="00964115">
        <w:rPr>
          <w:rFonts w:ascii="Times New Roman" w:eastAsia="Calibri" w:hAnsi="Times New Roman" w:cs="Times New Roman"/>
          <w:b/>
          <w:lang w:val="lt-LT"/>
        </w:rPr>
        <w:tab/>
        <w:t xml:space="preserve"> Galimas šalutinis poveikis</w:t>
      </w:r>
    </w:p>
    <w:p w14:paraId="27586EDA" w14:textId="77777777" w:rsidR="008C22AC" w:rsidRPr="00964115" w:rsidRDefault="008C22AC" w:rsidP="008C22AC">
      <w:pPr>
        <w:spacing w:after="0" w:line="240" w:lineRule="auto"/>
        <w:rPr>
          <w:rFonts w:ascii="Times New Roman" w:eastAsia="Calibri" w:hAnsi="Times New Roman" w:cs="Times New Roman"/>
          <w:lang w:val="lt-LT"/>
        </w:rPr>
      </w:pPr>
    </w:p>
    <w:p w14:paraId="06A17A10"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Šis vaistas, kaip ir visi kiti, gali sukelti šalutinį poveikį, nors jis pasireiškia ne visiems žmonėms. Vartojant šį vaistą gali pasireikšti toliau išvardytas šalutinis poveikis.</w:t>
      </w:r>
    </w:p>
    <w:p w14:paraId="7BD47B9F" w14:textId="77777777" w:rsidR="008C22AC" w:rsidRPr="00964115" w:rsidRDefault="008C22AC" w:rsidP="008C22AC">
      <w:pPr>
        <w:numPr>
          <w:ilvl w:val="12"/>
          <w:numId w:val="0"/>
        </w:numPr>
        <w:spacing w:after="0" w:line="240" w:lineRule="auto"/>
        <w:ind w:right="-29"/>
        <w:rPr>
          <w:rFonts w:ascii="Times New Roman" w:eastAsia="Calibri" w:hAnsi="Times New Roman" w:cs="Times New Roman"/>
          <w:lang w:val="lt-LT"/>
        </w:rPr>
      </w:pPr>
    </w:p>
    <w:p w14:paraId="21976B5D" w14:textId="77777777" w:rsidR="008C22AC" w:rsidRPr="00964115" w:rsidRDefault="008C22AC" w:rsidP="008C22AC">
      <w:pPr>
        <w:numPr>
          <w:ilvl w:val="12"/>
          <w:numId w:val="0"/>
        </w:num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 xml:space="preserve">Nutraukite </w:t>
      </w:r>
      <w:proofErr w:type="spellStart"/>
      <w:r w:rsidRPr="00964115">
        <w:rPr>
          <w:rFonts w:ascii="Times New Roman" w:eastAsia="Calibri" w:hAnsi="Times New Roman" w:cs="Times New Roman"/>
          <w:b/>
          <w:lang w:val="lt-LT"/>
        </w:rPr>
        <w:t>Vimovo</w:t>
      </w:r>
      <w:proofErr w:type="spellEnd"/>
      <w:r w:rsidRPr="00964115">
        <w:rPr>
          <w:rFonts w:ascii="Times New Roman" w:eastAsia="Calibri" w:hAnsi="Times New Roman" w:cs="Times New Roman"/>
          <w:b/>
          <w:lang w:val="lt-LT"/>
        </w:rPr>
        <w:t xml:space="preserve"> vartojimą ir nedelsdami kreipkitės į gydytoją, pastebėję bent vieną iš toliau išvardytų sunkių šalutinių poveikių, kadangi Jums gali būti būtina skubi gydytojo pagalba:</w:t>
      </w:r>
    </w:p>
    <w:p w14:paraId="48FE9824" w14:textId="77777777" w:rsidR="008C22AC" w:rsidRPr="00964115" w:rsidRDefault="008C22AC" w:rsidP="008C22AC">
      <w:pPr>
        <w:numPr>
          <w:ilvl w:val="0"/>
          <w:numId w:val="7"/>
        </w:num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staiga prasidėjęs dusulys, lūpų, liežuvio, gerklės ar viso kūno tinimas, išbėrimas, alpimas ar pasunkėjęs rijimas (sunki alerginė reakcija);</w:t>
      </w:r>
    </w:p>
    <w:p w14:paraId="6A1F703F" w14:textId="77777777" w:rsidR="008C22AC" w:rsidRDefault="008C22AC" w:rsidP="008C22AC">
      <w:pPr>
        <w:pStyle w:val="Sraopastraipa"/>
        <w:numPr>
          <w:ilvl w:val="0"/>
          <w:numId w:val="7"/>
        </w:numPr>
        <w:spacing w:after="0" w:line="260" w:lineRule="exact"/>
        <w:contextualSpacing w:val="0"/>
        <w:rPr>
          <w:rFonts w:eastAsia="Calibri"/>
          <w:lang w:val="lt-LT"/>
        </w:rPr>
      </w:pPr>
      <w:r w:rsidRPr="00D218F5">
        <w:rPr>
          <w:rFonts w:eastAsia="Calibri"/>
          <w:lang w:val="lt-LT"/>
        </w:rPr>
        <w:t xml:space="preserve">staiga prasidėjusį sunkaus pobūdžio išbėrimą arba odos paraudimą su pūslėmis ar lupimusi (tai gali atsitikti ir per kelias savaites baigus vartoti šį vaistą). Be to, gali atsirasti sunkaus pobūdžio pūslių ir prasidėti kraujavimas lūpose, akyse, burnos ar nosies ertmėje ir lytiniuose organuose. Odos išbėrimas gali progresuoti iki sunkaus išplitusio odos pažeidimo (epidermio ir paviršinės gleivinės lupimosi), kurio pasekmės gali būti pavojingos gyvybei. Tai gali būti daugiaformė </w:t>
      </w:r>
      <w:proofErr w:type="spellStart"/>
      <w:r w:rsidRPr="00D218F5">
        <w:rPr>
          <w:rFonts w:eastAsia="Calibri"/>
          <w:lang w:val="lt-LT"/>
        </w:rPr>
        <w:t>eritema</w:t>
      </w:r>
      <w:proofErr w:type="spellEnd"/>
      <w:r w:rsidRPr="00D218F5">
        <w:rPr>
          <w:rFonts w:eastAsia="Calibri"/>
          <w:lang w:val="lt-LT"/>
        </w:rPr>
        <w:t xml:space="preserve">, </w:t>
      </w:r>
      <w:proofErr w:type="spellStart"/>
      <w:r w:rsidRPr="00D218F5">
        <w:rPr>
          <w:rFonts w:eastAsia="Calibri"/>
          <w:lang w:val="lt-LT"/>
        </w:rPr>
        <w:t>Stivenso</w:t>
      </w:r>
      <w:proofErr w:type="spellEnd"/>
      <w:r w:rsidRPr="00D218F5">
        <w:rPr>
          <w:rFonts w:eastAsia="Calibri"/>
          <w:lang w:val="lt-LT"/>
        </w:rPr>
        <w:t>-Džonsono (</w:t>
      </w:r>
      <w:proofErr w:type="spellStart"/>
      <w:r w:rsidRPr="00D218F5">
        <w:rPr>
          <w:rFonts w:eastAsia="Calibri"/>
          <w:lang w:val="lt-LT"/>
        </w:rPr>
        <w:t>Stevens-Johnson</w:t>
      </w:r>
      <w:proofErr w:type="spellEnd"/>
      <w:r w:rsidRPr="00D218F5">
        <w:rPr>
          <w:rFonts w:eastAsia="Calibri"/>
          <w:lang w:val="lt-LT"/>
        </w:rPr>
        <w:t>) sindromas, toksinė epidermio</w:t>
      </w:r>
      <w:r>
        <w:rPr>
          <w:rFonts w:eastAsia="Calibri"/>
          <w:lang w:val="lt-LT"/>
        </w:rPr>
        <w:t xml:space="preserve"> </w:t>
      </w:r>
      <w:proofErr w:type="spellStart"/>
      <w:r>
        <w:rPr>
          <w:rFonts w:eastAsia="Calibri"/>
          <w:lang w:val="lt-LT"/>
        </w:rPr>
        <w:t>nekrolizė</w:t>
      </w:r>
      <w:proofErr w:type="spellEnd"/>
      <w:r w:rsidRPr="00D218F5">
        <w:rPr>
          <w:rFonts w:eastAsia="Calibri"/>
          <w:lang w:val="lt-LT"/>
        </w:rPr>
        <w:t xml:space="preserve">. Šie sutrikimai yra labai reti (gali pasireikšti </w:t>
      </w:r>
      <w:r>
        <w:rPr>
          <w:rFonts w:eastAsia="Calibri"/>
          <w:lang w:val="lt-LT"/>
        </w:rPr>
        <w:t>rečiau kaip</w:t>
      </w:r>
      <w:r w:rsidRPr="00D218F5">
        <w:rPr>
          <w:rFonts w:eastAsia="Calibri"/>
          <w:lang w:val="lt-LT"/>
        </w:rPr>
        <w:t xml:space="preserve"> 1 iš 10</w:t>
      </w:r>
      <w:r>
        <w:rPr>
          <w:rFonts w:eastAsia="Calibri"/>
          <w:lang w:val="lt-LT"/>
        </w:rPr>
        <w:t> </w:t>
      </w:r>
      <w:r w:rsidRPr="00D218F5">
        <w:rPr>
          <w:rFonts w:eastAsia="Calibri"/>
          <w:lang w:val="lt-LT"/>
        </w:rPr>
        <w:t xml:space="preserve">000 </w:t>
      </w:r>
      <w:r>
        <w:rPr>
          <w:rFonts w:eastAsia="Calibri"/>
          <w:lang w:val="lt-LT"/>
        </w:rPr>
        <w:t>asmenų</w:t>
      </w:r>
      <w:r w:rsidRPr="00D218F5">
        <w:rPr>
          <w:rFonts w:eastAsia="Calibri"/>
          <w:lang w:val="lt-LT"/>
        </w:rPr>
        <w:t>)</w:t>
      </w:r>
      <w:r>
        <w:rPr>
          <w:rFonts w:eastAsia="Calibri"/>
          <w:lang w:val="lt-LT"/>
        </w:rPr>
        <w:t>;</w:t>
      </w:r>
    </w:p>
    <w:p w14:paraId="5322128D" w14:textId="77777777" w:rsidR="008C22AC" w:rsidRPr="00710FDB" w:rsidRDefault="008C22AC" w:rsidP="008C22AC">
      <w:pPr>
        <w:pStyle w:val="Sraopastraipa"/>
        <w:numPr>
          <w:ilvl w:val="0"/>
          <w:numId w:val="7"/>
        </w:numPr>
        <w:spacing w:after="0" w:line="260" w:lineRule="exact"/>
        <w:contextualSpacing w:val="0"/>
        <w:rPr>
          <w:rFonts w:eastAsia="Calibri"/>
          <w:lang w:val="lt-LT"/>
        </w:rPr>
      </w:pPr>
      <w:r w:rsidRPr="00710FDB">
        <w:rPr>
          <w:rFonts w:eastAsia="Calibri"/>
          <w:lang w:val="lt-LT"/>
        </w:rPr>
        <w:lastRenderedPageBreak/>
        <w:t>išplitęs išbėrimas, aukšta kūno temperatūra ir padidėję limfmazgiai (</w:t>
      </w:r>
      <w:r w:rsidRPr="00767F49">
        <w:rPr>
          <w:rFonts w:eastAsia="Calibri"/>
          <w:i/>
          <w:iCs/>
          <w:lang w:val="lt-LT"/>
        </w:rPr>
        <w:t>DRESS</w:t>
      </w:r>
      <w:r w:rsidRPr="00710FDB">
        <w:rPr>
          <w:rFonts w:eastAsia="Calibri"/>
          <w:lang w:val="lt-LT"/>
        </w:rPr>
        <w:t xml:space="preserve"> sindromas arba padidėjusio jautrumo vaistui sindromas). Šie sutrikimai yra labai reti (gali pasireikšti rečiau kaip 1 iš 10 000 asmenų);</w:t>
      </w:r>
    </w:p>
    <w:p w14:paraId="5D2E9A1D" w14:textId="77777777" w:rsidR="008C22AC" w:rsidRPr="00964115" w:rsidRDefault="008C22AC" w:rsidP="008C22AC">
      <w:pPr>
        <w:numPr>
          <w:ilvl w:val="0"/>
          <w:numId w:val="7"/>
        </w:num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pageltusi oda ar akių obuoliai, patamsėjęs šlapimas ir nuovargis (šie simptomai ga</w:t>
      </w:r>
      <w:r w:rsidRPr="00964115">
        <w:rPr>
          <w:rFonts w:ascii="Times New Roman" w:eastAsia="Calibri" w:hAnsi="Times New Roman" w:cs="Times New Roman"/>
          <w:lang w:val="lt-LT"/>
        </w:rPr>
        <w:softHyphen/>
        <w:t>li rodyti sutrikusią kepenų funkciją);</w:t>
      </w:r>
    </w:p>
    <w:p w14:paraId="5FDB4424" w14:textId="77777777" w:rsidR="008C22AC" w:rsidRPr="00964115" w:rsidRDefault="008C22AC" w:rsidP="008C22AC">
      <w:pPr>
        <w:numPr>
          <w:ilvl w:val="0"/>
          <w:numId w:val="7"/>
        </w:numPr>
        <w:spacing w:after="0" w:line="240" w:lineRule="auto"/>
        <w:ind w:right="-29"/>
        <w:rPr>
          <w:rFonts w:ascii="Times New Roman" w:eastAsia="Calibri" w:hAnsi="Times New Roman" w:cs="Times New Roman"/>
          <w:lang w:val="lt-LT"/>
        </w:rPr>
      </w:pPr>
      <w:r w:rsidRPr="00964115">
        <w:rPr>
          <w:rFonts w:ascii="Times New Roman" w:eastAsia="Calibri" w:hAnsi="Times New Roman" w:cs="Times New Roman"/>
          <w:lang w:val="lt-LT"/>
        </w:rPr>
        <w:t xml:space="preserve">tokie vaistai kaip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gali šiek tiek padidinti miokardo infarkto (širdies priepuolio) ar insulto riziką. Jų požymiai yra krūtinės skausmas, plintantis į kaklą, pečius ir žemyn kaire ranka, sutrikusi orientacija, raumenų silpnumas ar nejautra, kurie gali apimti tik vieną kūno pusę; </w:t>
      </w:r>
    </w:p>
    <w:p w14:paraId="79D211B6" w14:textId="77777777" w:rsidR="008C22AC" w:rsidRPr="00964115" w:rsidRDefault="008C22AC" w:rsidP="008C22AC">
      <w:pPr>
        <w:numPr>
          <w:ilvl w:val="0"/>
          <w:numId w:val="7"/>
        </w:numPr>
        <w:autoSpaceDE w:val="0"/>
        <w:autoSpaceDN w:val="0"/>
        <w:adjustRightInd w:val="0"/>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juodos lipnios išmatos arba viduriavimas krauju;</w:t>
      </w:r>
    </w:p>
    <w:p w14:paraId="0AFE5DE5" w14:textId="77777777" w:rsidR="008C22AC" w:rsidRPr="00964115" w:rsidRDefault="008C22AC" w:rsidP="008C22AC">
      <w:pPr>
        <w:numPr>
          <w:ilvl w:val="0"/>
          <w:numId w:val="7"/>
        </w:numPr>
        <w:autoSpaceDE w:val="0"/>
        <w:autoSpaceDN w:val="0"/>
        <w:adjustRightInd w:val="0"/>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kraujas arba panašios į kavos tirščius juodos dėmės vėmaluose.</w:t>
      </w:r>
    </w:p>
    <w:p w14:paraId="5B64C786" w14:textId="77777777" w:rsidR="008C22AC" w:rsidRPr="00964115" w:rsidRDefault="008C22AC" w:rsidP="008C22AC">
      <w:pPr>
        <w:numPr>
          <w:ilvl w:val="12"/>
          <w:numId w:val="0"/>
        </w:numPr>
        <w:spacing w:after="0" w:line="240" w:lineRule="auto"/>
        <w:ind w:right="-29"/>
        <w:rPr>
          <w:rFonts w:ascii="Times New Roman" w:eastAsia="Calibri" w:hAnsi="Times New Roman" w:cs="Times New Roman"/>
          <w:lang w:val="lt-LT"/>
        </w:rPr>
      </w:pPr>
    </w:p>
    <w:p w14:paraId="44473566" w14:textId="77777777" w:rsidR="008C22AC" w:rsidRPr="00964115" w:rsidRDefault="008C22AC" w:rsidP="008C22AC">
      <w:pPr>
        <w:numPr>
          <w:ilvl w:val="12"/>
          <w:numId w:val="0"/>
        </w:numPr>
        <w:spacing w:after="0" w:line="240" w:lineRule="auto"/>
        <w:ind w:right="-29"/>
        <w:rPr>
          <w:rFonts w:ascii="Times New Roman" w:eastAsia="Calibri" w:hAnsi="Times New Roman" w:cs="Times New Roman"/>
          <w:b/>
          <w:lang w:val="lt-LT"/>
        </w:rPr>
      </w:pPr>
      <w:r w:rsidRPr="00964115">
        <w:rPr>
          <w:rFonts w:ascii="Times New Roman" w:eastAsia="Calibri" w:hAnsi="Times New Roman" w:cs="Times New Roman"/>
          <w:b/>
          <w:lang w:val="lt-LT"/>
        </w:rPr>
        <w:t>Kiek įmanoma greičiau pasakykite gydytojui, jeigu Jums pasireikštų kuris nors iš toliau išvardytų šalutinių poveikių.</w:t>
      </w:r>
    </w:p>
    <w:p w14:paraId="7AD85C19" w14:textId="77777777" w:rsidR="008C22AC" w:rsidRPr="00964115" w:rsidRDefault="008C22AC" w:rsidP="008C22AC">
      <w:pPr>
        <w:numPr>
          <w:ilvl w:val="12"/>
          <w:numId w:val="0"/>
        </w:numPr>
        <w:spacing w:after="0" w:line="240" w:lineRule="auto"/>
        <w:ind w:right="-29"/>
        <w:rPr>
          <w:rFonts w:ascii="Times New Roman" w:eastAsia="Calibri" w:hAnsi="Times New Roman" w:cs="Times New Roman"/>
          <w:lang w:val="lt-LT"/>
        </w:rPr>
      </w:pPr>
    </w:p>
    <w:p w14:paraId="59522750"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Retais atvejais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gali paveikti baltuosius kraujo kūnelius ir susilpninti imunitetą.</w:t>
      </w:r>
    </w:p>
    <w:p w14:paraId="3FBB0832" w14:textId="77777777" w:rsidR="008C22AC" w:rsidRPr="00964115" w:rsidRDefault="008C22AC" w:rsidP="008C22AC">
      <w:pPr>
        <w:spacing w:after="0" w:line="240" w:lineRule="auto"/>
        <w:rPr>
          <w:rFonts w:ascii="Times New Roman" w:eastAsia="Calibri" w:hAnsi="Times New Roman" w:cs="Times New Roman"/>
          <w:lang w:val="lt-LT"/>
        </w:rPr>
      </w:pPr>
    </w:p>
    <w:p w14:paraId="053641BB"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 xml:space="preserve">Jeigu Jums pasireikštų infekcinė liga, kurios simptomai yra karščiavimas ir </w:t>
      </w:r>
      <w:r w:rsidRPr="00964115">
        <w:rPr>
          <w:rFonts w:ascii="Times New Roman" w:eastAsia="Calibri" w:hAnsi="Times New Roman" w:cs="Times New Roman"/>
          <w:b/>
          <w:lang w:val="lt-LT"/>
        </w:rPr>
        <w:t xml:space="preserve">labai </w:t>
      </w:r>
      <w:r w:rsidRPr="00964115">
        <w:rPr>
          <w:rFonts w:ascii="Times New Roman" w:eastAsia="Calibri" w:hAnsi="Times New Roman" w:cs="Times New Roman"/>
          <w:lang w:val="lt-LT"/>
        </w:rPr>
        <w:t>pablogėjusi</w:t>
      </w:r>
      <w:r w:rsidRPr="00964115">
        <w:rPr>
          <w:rFonts w:ascii="Times New Roman" w:eastAsia="Calibri" w:hAnsi="Times New Roman" w:cs="Times New Roman"/>
          <w:b/>
          <w:lang w:val="lt-LT"/>
        </w:rPr>
        <w:t xml:space="preserve"> </w:t>
      </w:r>
      <w:r w:rsidRPr="00964115">
        <w:rPr>
          <w:rFonts w:ascii="Times New Roman" w:eastAsia="Calibri" w:hAnsi="Times New Roman" w:cs="Times New Roman"/>
          <w:lang w:val="lt-LT"/>
        </w:rPr>
        <w:t>bendra būklė arba</w:t>
      </w:r>
      <w:r w:rsidRPr="00964115">
        <w:rPr>
          <w:rFonts w:ascii="Times New Roman" w:eastAsia="Calibri" w:hAnsi="Times New Roman" w:cs="Times New Roman"/>
          <w:b/>
          <w:lang w:val="lt-LT"/>
        </w:rPr>
        <w:t xml:space="preserve"> </w:t>
      </w:r>
      <w:r w:rsidRPr="00964115">
        <w:rPr>
          <w:rFonts w:ascii="Times New Roman" w:eastAsia="Calibri" w:hAnsi="Times New Roman" w:cs="Times New Roman"/>
          <w:lang w:val="lt-LT"/>
        </w:rPr>
        <w:t>karščiavimas ir lokalios infekcijos simptomai (kaklo, gerklės ar burnos ertmės skausmas arba pasunkėjęs šlapinimasis), tai kiek įmanoma greičiau pasikonsultuokite su gydytuoju, kad jis galėtų atlikti kraujo tyrimą ir ištirti, ar neišnyko baltieji kraujo kūneliai (</w:t>
      </w:r>
      <w:proofErr w:type="spellStart"/>
      <w:r w:rsidRPr="00964115">
        <w:rPr>
          <w:rFonts w:ascii="Times New Roman" w:eastAsia="Calibri" w:hAnsi="Times New Roman" w:cs="Times New Roman"/>
          <w:lang w:val="lt-LT"/>
        </w:rPr>
        <w:t>t.y</w:t>
      </w:r>
      <w:proofErr w:type="spellEnd"/>
      <w:r w:rsidRPr="00964115">
        <w:rPr>
          <w:rFonts w:ascii="Times New Roman" w:eastAsia="Calibri" w:hAnsi="Times New Roman" w:cs="Times New Roman"/>
          <w:lang w:val="lt-LT"/>
        </w:rPr>
        <w:t xml:space="preserve">. ar nepasireiškė </w:t>
      </w:r>
      <w:proofErr w:type="spellStart"/>
      <w:r w:rsidRPr="00964115">
        <w:rPr>
          <w:rFonts w:ascii="Times New Roman" w:eastAsia="Calibri" w:hAnsi="Times New Roman" w:cs="Times New Roman"/>
          <w:lang w:val="lt-LT"/>
        </w:rPr>
        <w:t>agranulocitozė</w:t>
      </w:r>
      <w:proofErr w:type="spellEnd"/>
      <w:r w:rsidRPr="00964115">
        <w:rPr>
          <w:rFonts w:ascii="Times New Roman" w:eastAsia="Calibri" w:hAnsi="Times New Roman" w:cs="Times New Roman"/>
          <w:lang w:val="lt-LT"/>
        </w:rPr>
        <w:t>). Svarbu nepamiršti gydytojui pasakyti, kad vartojate šį vaistą.</w:t>
      </w:r>
    </w:p>
    <w:p w14:paraId="0D845510"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lang w:val="lt-LT"/>
        </w:rPr>
      </w:pPr>
    </w:p>
    <w:p w14:paraId="28C00E25"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b/>
          <w:lang w:val="lt-LT"/>
        </w:rPr>
      </w:pPr>
      <w:r w:rsidRPr="00964115">
        <w:rPr>
          <w:rFonts w:ascii="Times New Roman" w:eastAsia="Calibri" w:hAnsi="Times New Roman" w:cs="Times New Roman"/>
          <w:b/>
          <w:lang w:val="lt-LT"/>
        </w:rPr>
        <w:t>Kitas galimas šalutinis poveikis išvardytas toliau.</w:t>
      </w:r>
    </w:p>
    <w:p w14:paraId="6AEB7848"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lang w:val="lt-LT"/>
        </w:rPr>
      </w:pPr>
    </w:p>
    <w:p w14:paraId="66725000" w14:textId="77777777" w:rsidR="008C22AC" w:rsidRPr="00964115" w:rsidRDefault="008C22AC" w:rsidP="008C22AC">
      <w:pPr>
        <w:numPr>
          <w:ilvl w:val="12"/>
          <w:numId w:val="0"/>
        </w:numPr>
        <w:spacing w:after="0" w:line="240" w:lineRule="auto"/>
        <w:ind w:right="-2"/>
        <w:jc w:val="both"/>
        <w:rPr>
          <w:rFonts w:ascii="Times New Roman" w:eastAsia="Calibri" w:hAnsi="Times New Roman" w:cs="Times New Roman"/>
          <w:b/>
          <w:lang w:val="lt-LT"/>
        </w:rPr>
      </w:pPr>
      <w:r w:rsidRPr="00964115">
        <w:rPr>
          <w:rFonts w:ascii="Times New Roman" w:eastAsia="Calibri" w:hAnsi="Times New Roman" w:cs="Times New Roman"/>
          <w:b/>
          <w:lang w:val="lt-LT"/>
        </w:rPr>
        <w:t>Dažn</w:t>
      </w:r>
      <w:r>
        <w:rPr>
          <w:rFonts w:ascii="Times New Roman" w:eastAsia="Calibri" w:hAnsi="Times New Roman" w:cs="Times New Roman"/>
          <w:b/>
          <w:lang w:val="lt-LT"/>
        </w:rPr>
        <w:t>i šalutinio poveikio reiškiniai</w:t>
      </w:r>
      <w:r w:rsidRPr="00964115">
        <w:rPr>
          <w:rFonts w:ascii="Times New Roman" w:eastAsia="Calibri" w:hAnsi="Times New Roman" w:cs="Times New Roman"/>
          <w:lang w:val="lt-LT"/>
        </w:rPr>
        <w:t xml:space="preserve"> </w:t>
      </w:r>
      <w:r w:rsidRPr="00964115">
        <w:rPr>
          <w:rFonts w:ascii="Times New Roman" w:eastAsia="Calibri" w:hAnsi="Times New Roman" w:cs="Times New Roman"/>
          <w:b/>
          <w:lang w:val="lt-LT"/>
        </w:rPr>
        <w:t xml:space="preserve">(gali pasireikšti rečiau kaip 1 iš 10 </w:t>
      </w:r>
      <w:r>
        <w:rPr>
          <w:rFonts w:ascii="Times New Roman" w:eastAsia="Calibri" w:hAnsi="Times New Roman" w:cs="Times New Roman"/>
          <w:b/>
          <w:lang w:val="lt-LT"/>
        </w:rPr>
        <w:t>asmenų</w:t>
      </w:r>
      <w:r w:rsidRPr="00964115">
        <w:rPr>
          <w:rFonts w:ascii="Times New Roman" w:eastAsia="Calibri" w:hAnsi="Times New Roman" w:cs="Times New Roman"/>
          <w:b/>
          <w:lang w:val="lt-LT"/>
        </w:rPr>
        <w:t>)</w:t>
      </w:r>
    </w:p>
    <w:p w14:paraId="4A73F4EE"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Galvos skausmas.</w:t>
      </w:r>
    </w:p>
    <w:p w14:paraId="5D881BA3"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Nuovargis.</w:t>
      </w:r>
    </w:p>
    <w:p w14:paraId="49991980"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Troškulys.</w:t>
      </w:r>
    </w:p>
    <w:p w14:paraId="117422D0"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Bloga nuotaika.</w:t>
      </w:r>
    </w:p>
    <w:p w14:paraId="2F683AD6"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Oro stoka.</w:t>
      </w:r>
    </w:p>
    <w:p w14:paraId="4CA60333"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Padidėjęs prakaitavimas.</w:t>
      </w:r>
    </w:p>
    <w:p w14:paraId="17D5A51B"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 xml:space="preserve">Odos niežulys ir odos išbėrimas. </w:t>
      </w:r>
    </w:p>
    <w:p w14:paraId="7A2BADA9"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Galvos svaigimas (</w:t>
      </w:r>
      <w:proofErr w:type="spellStart"/>
      <w:r w:rsidRPr="00964115">
        <w:rPr>
          <w:rFonts w:ascii="Times New Roman" w:eastAsia="Calibri" w:hAnsi="Times New Roman" w:cs="Times New Roman"/>
          <w:i/>
          <w:spacing w:val="-2"/>
          <w:lang w:val="lt-LT"/>
        </w:rPr>
        <w:t>vertigo</w:t>
      </w:r>
      <w:proofErr w:type="spellEnd"/>
      <w:r w:rsidRPr="00964115">
        <w:rPr>
          <w:rFonts w:ascii="Times New Roman" w:eastAsia="Calibri" w:hAnsi="Times New Roman" w:cs="Times New Roman"/>
          <w:spacing w:val="-2"/>
          <w:lang w:val="lt-LT"/>
        </w:rPr>
        <w:t>).</w:t>
      </w:r>
    </w:p>
    <w:p w14:paraId="78B216B7"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Raudonos, purpurinės ar kitokios dėmės ar kraujosruvos odoje.</w:t>
      </w:r>
    </w:p>
    <w:p w14:paraId="631E6117"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lang w:val="lt-LT"/>
        </w:rPr>
      </w:pPr>
      <w:r w:rsidRPr="00964115">
        <w:rPr>
          <w:rFonts w:ascii="Times New Roman" w:eastAsia="Calibri" w:hAnsi="Times New Roman" w:cs="Times New Roman"/>
          <w:spacing w:val="-2"/>
          <w:lang w:val="lt-LT"/>
        </w:rPr>
        <w:t xml:space="preserve">Pykinimas ar vėmimas. </w:t>
      </w:r>
    </w:p>
    <w:p w14:paraId="1F7F9DE1"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Juntamas širdies plakimas (</w:t>
      </w:r>
      <w:proofErr w:type="spellStart"/>
      <w:r w:rsidRPr="00964115">
        <w:rPr>
          <w:rFonts w:ascii="Times New Roman" w:eastAsia="Calibri" w:hAnsi="Times New Roman" w:cs="Times New Roman"/>
          <w:spacing w:val="-2"/>
          <w:lang w:val="lt-LT"/>
        </w:rPr>
        <w:t>palpitacija</w:t>
      </w:r>
      <w:proofErr w:type="spellEnd"/>
      <w:r w:rsidRPr="00964115">
        <w:rPr>
          <w:rFonts w:ascii="Times New Roman" w:eastAsia="Calibri" w:hAnsi="Times New Roman" w:cs="Times New Roman"/>
          <w:spacing w:val="-2"/>
          <w:lang w:val="lt-LT"/>
        </w:rPr>
        <w:t>).</w:t>
      </w:r>
    </w:p>
    <w:p w14:paraId="7DD87123"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Sutrikęs miegas (nemiga).</w:t>
      </w:r>
    </w:p>
    <w:p w14:paraId="737958F4"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Sutrikusi klausa ar triukšmas ausyse.</w:t>
      </w:r>
    </w:p>
    <w:p w14:paraId="1156719E"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Svaigulys, mieguistumas ar apsvaigimas.</w:t>
      </w:r>
    </w:p>
    <w:p w14:paraId="3C51804F"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Plaštakų, pėdų ir kulkšnių patinimas (edema).</w:t>
      </w:r>
    </w:p>
    <w:p w14:paraId="1DB41C3C"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lang w:val="lt-LT"/>
        </w:rPr>
        <w:t>Burnos ertmės uždegimas.</w:t>
      </w:r>
    </w:p>
    <w:p w14:paraId="21ABF2DB"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Regos sutrikimai.</w:t>
      </w:r>
    </w:p>
    <w:p w14:paraId="5C9072DB"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 xml:space="preserve">Viduriavimas, skrandžio skausmas, rėmuo, </w:t>
      </w:r>
      <w:proofErr w:type="spellStart"/>
      <w:r w:rsidRPr="00964115">
        <w:rPr>
          <w:rFonts w:ascii="Times New Roman" w:eastAsia="Calibri" w:hAnsi="Times New Roman" w:cs="Times New Roman"/>
          <w:spacing w:val="-2"/>
          <w:lang w:val="lt-LT"/>
        </w:rPr>
        <w:t>nevirškinimas</w:t>
      </w:r>
      <w:proofErr w:type="spellEnd"/>
      <w:r w:rsidRPr="00964115">
        <w:rPr>
          <w:rFonts w:ascii="Times New Roman" w:eastAsia="Calibri" w:hAnsi="Times New Roman" w:cs="Times New Roman"/>
          <w:spacing w:val="-2"/>
          <w:lang w:val="lt-LT"/>
        </w:rPr>
        <w:t>, vidurių užkietėjimas, dujų išėjimas.</w:t>
      </w:r>
    </w:p>
    <w:p w14:paraId="2C931759"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Skrandžio arba pradinės plonosios žarnos dalies (dvylikapirštės žarnos) opa.</w:t>
      </w:r>
    </w:p>
    <w:p w14:paraId="21F3785E"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Skrandžio gleivinės uždegimas (gastritas).</w:t>
      </w:r>
    </w:p>
    <w:p w14:paraId="145D691F"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Gerybiniai skrandžio polipai.</w:t>
      </w:r>
    </w:p>
    <w:p w14:paraId="5E967BDD" w14:textId="77777777" w:rsidR="008C22AC" w:rsidRPr="00964115" w:rsidRDefault="008C22AC" w:rsidP="008C22AC">
      <w:pPr>
        <w:tabs>
          <w:tab w:val="left" w:pos="-720"/>
        </w:tabs>
        <w:suppressAutoHyphens/>
        <w:spacing w:after="0" w:line="240" w:lineRule="auto"/>
        <w:jc w:val="both"/>
        <w:rPr>
          <w:rFonts w:ascii="Times New Roman" w:eastAsia="Calibri" w:hAnsi="Times New Roman" w:cs="Times New Roman"/>
          <w:lang w:val="lt-LT"/>
        </w:rPr>
      </w:pPr>
    </w:p>
    <w:p w14:paraId="4E1AB091" w14:textId="77777777" w:rsidR="008C22AC" w:rsidRPr="00964115" w:rsidRDefault="008C22AC" w:rsidP="008C22AC">
      <w:pPr>
        <w:numPr>
          <w:ilvl w:val="12"/>
          <w:numId w:val="0"/>
        </w:numPr>
        <w:spacing w:after="0" w:line="240" w:lineRule="auto"/>
        <w:ind w:right="-2"/>
        <w:jc w:val="both"/>
        <w:rPr>
          <w:rFonts w:ascii="Times New Roman" w:eastAsia="Calibri" w:hAnsi="Times New Roman" w:cs="Times New Roman"/>
          <w:b/>
          <w:lang w:val="lt-LT"/>
        </w:rPr>
      </w:pPr>
      <w:r w:rsidRPr="00964115">
        <w:rPr>
          <w:rFonts w:ascii="Times New Roman" w:eastAsia="Calibri" w:hAnsi="Times New Roman" w:cs="Times New Roman"/>
          <w:b/>
          <w:lang w:val="lt-LT"/>
        </w:rPr>
        <w:t>Nedažn</w:t>
      </w:r>
      <w:r>
        <w:rPr>
          <w:rFonts w:ascii="Times New Roman" w:eastAsia="Calibri" w:hAnsi="Times New Roman" w:cs="Times New Roman"/>
          <w:b/>
          <w:lang w:val="lt-LT"/>
        </w:rPr>
        <w:t xml:space="preserve">i, reti arba labai reti </w:t>
      </w:r>
      <w:r w:rsidRPr="00307BB3">
        <w:rPr>
          <w:rFonts w:ascii="Times New Roman" w:eastAsia="Calibri" w:hAnsi="Times New Roman" w:cs="Times New Roman"/>
          <w:b/>
          <w:lang w:val="lt-LT"/>
        </w:rPr>
        <w:t>šalutinio poveikio reiškiniai</w:t>
      </w:r>
      <w:r w:rsidRPr="00964115">
        <w:rPr>
          <w:rFonts w:ascii="Times New Roman" w:eastAsia="Calibri" w:hAnsi="Times New Roman" w:cs="Times New Roman"/>
          <w:b/>
          <w:lang w:val="lt-LT"/>
        </w:rPr>
        <w:t xml:space="preserve"> (gali pasireikšti rečiau kaip 1 iš 100 </w:t>
      </w:r>
      <w:r>
        <w:rPr>
          <w:rFonts w:ascii="Times New Roman" w:eastAsia="Calibri" w:hAnsi="Times New Roman" w:cs="Times New Roman"/>
          <w:b/>
          <w:lang w:val="lt-LT"/>
        </w:rPr>
        <w:t>arba asmenų arba dar rečiau</w:t>
      </w:r>
      <w:r w:rsidRPr="00964115">
        <w:rPr>
          <w:rFonts w:ascii="Times New Roman" w:eastAsia="Calibri" w:hAnsi="Times New Roman" w:cs="Times New Roman"/>
          <w:b/>
          <w:lang w:val="lt-LT"/>
        </w:rPr>
        <w:t>)</w:t>
      </w:r>
    </w:p>
    <w:p w14:paraId="70F47800"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Burnos ertmės perštėjimas ar opelės.</w:t>
      </w:r>
    </w:p>
    <w:p w14:paraId="6DAC8338"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Regos sutrikimai, pvz., neaiškus matymas, konjunktyvitas ar akių skausmas.</w:t>
      </w:r>
    </w:p>
    <w:p w14:paraId="0E32F8DA"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Keisti sapnai.</w:t>
      </w:r>
    </w:p>
    <w:p w14:paraId="54818043"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Mieguistumas.</w:t>
      </w:r>
    </w:p>
    <w:p w14:paraId="0722659B"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Padidėjęs cukraus (gliukozės) kiekis kraujyje. Jo simptomai gali būti troškulys ir padidėjęs šlapimo kiekis.</w:t>
      </w:r>
    </w:p>
    <w:p w14:paraId="4DA0A7ED"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lastRenderedPageBreak/>
        <w:t>Sumažėjęs cukraus (gliukozės) kiekis kraujyje. Jo simptomai gali būti alkis ar silpnumas, prakaitavimas ir dažni širdies susitraukimai.</w:t>
      </w:r>
    </w:p>
    <w:p w14:paraId="275706EA"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Koma.</w:t>
      </w:r>
    </w:p>
    <w:p w14:paraId="50B1145A"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Kraujagyslių uždegimas.</w:t>
      </w:r>
    </w:p>
    <w:p w14:paraId="34669644"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Skrandžio ar žarnų perforacija (prakiurimas).</w:t>
      </w:r>
    </w:p>
    <w:p w14:paraId="5E9F72D0"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Sisteminė raudonoji vilkligė – liga, kuria sergant imuninė sistema puola savo organizmo audinius, todėl skauda sąnarius, išberia odą, karščiuojama.</w:t>
      </w:r>
    </w:p>
    <w:p w14:paraId="260473AD"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Limfmazgių padidėjimas.</w:t>
      </w:r>
    </w:p>
    <w:p w14:paraId="13D66CB9"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 xml:space="preserve">Šlaunikaulio, riešo ar stuburo lūžiai (ilgai vartojant dideles </w:t>
      </w:r>
      <w:proofErr w:type="spellStart"/>
      <w:r w:rsidRPr="00964115">
        <w:rPr>
          <w:rFonts w:ascii="Times New Roman" w:eastAsia="Calibri" w:hAnsi="Times New Roman" w:cs="Times New Roman"/>
          <w:spacing w:val="-2"/>
          <w:lang w:val="lt-LT"/>
        </w:rPr>
        <w:t>Vimovo</w:t>
      </w:r>
      <w:proofErr w:type="spellEnd"/>
      <w:r w:rsidRPr="00964115">
        <w:rPr>
          <w:rFonts w:ascii="Times New Roman" w:eastAsia="Calibri" w:hAnsi="Times New Roman" w:cs="Times New Roman"/>
          <w:spacing w:val="-2"/>
          <w:lang w:val="lt-LT"/>
        </w:rPr>
        <w:t xml:space="preserve"> dozes).</w:t>
      </w:r>
    </w:p>
    <w:p w14:paraId="2415A384"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Karščiavimas.</w:t>
      </w:r>
    </w:p>
    <w:p w14:paraId="6D2EBC2B"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Alpimas.</w:t>
      </w:r>
    </w:p>
    <w:p w14:paraId="34F5A6D2" w14:textId="77777777" w:rsidR="008C22AC" w:rsidRPr="00964115" w:rsidRDefault="008C22AC" w:rsidP="008C22AC">
      <w:pPr>
        <w:numPr>
          <w:ilvl w:val="0"/>
          <w:numId w:val="8"/>
        </w:numPr>
        <w:spacing w:after="0" w:line="240" w:lineRule="auto"/>
        <w:ind w:right="-2"/>
        <w:jc w:val="both"/>
        <w:rPr>
          <w:rFonts w:ascii="Times New Roman" w:eastAsia="Calibri" w:hAnsi="Times New Roman" w:cs="Times New Roman"/>
          <w:lang w:val="lt-LT"/>
        </w:rPr>
      </w:pPr>
      <w:r w:rsidRPr="00964115">
        <w:rPr>
          <w:rFonts w:ascii="Times New Roman" w:eastAsia="Calibri" w:hAnsi="Times New Roman" w:cs="Times New Roman"/>
          <w:lang w:val="lt-LT"/>
        </w:rPr>
        <w:t>Sausa burna.</w:t>
      </w:r>
    </w:p>
    <w:p w14:paraId="4F0DA107"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Agresyvumas.</w:t>
      </w:r>
    </w:p>
    <w:p w14:paraId="58E7621B"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Pablogėjusi klausa.</w:t>
      </w:r>
    </w:p>
    <w:p w14:paraId="3FAB9A79"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Astmos priepuolis.</w:t>
      </w:r>
    </w:p>
    <w:p w14:paraId="3551E6AE"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 xml:space="preserve">Traukuliai. </w:t>
      </w:r>
    </w:p>
    <w:p w14:paraId="220B6912"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Menstruaciniai sutrikimai.</w:t>
      </w:r>
    </w:p>
    <w:p w14:paraId="2ACA926F"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Svorio pokyčiai.</w:t>
      </w:r>
    </w:p>
    <w:p w14:paraId="38607D53"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Plaukų slinkimas (</w:t>
      </w:r>
      <w:proofErr w:type="spellStart"/>
      <w:r w:rsidRPr="00964115">
        <w:rPr>
          <w:rFonts w:ascii="Times New Roman" w:eastAsia="Calibri" w:hAnsi="Times New Roman" w:cs="Times New Roman"/>
          <w:spacing w:val="-2"/>
          <w:lang w:val="lt-LT"/>
        </w:rPr>
        <w:t>alopecija</w:t>
      </w:r>
      <w:proofErr w:type="spellEnd"/>
      <w:r w:rsidRPr="00964115">
        <w:rPr>
          <w:rFonts w:ascii="Times New Roman" w:eastAsia="Calibri" w:hAnsi="Times New Roman" w:cs="Times New Roman"/>
          <w:spacing w:val="-2"/>
          <w:lang w:val="lt-LT"/>
        </w:rPr>
        <w:t>).</w:t>
      </w:r>
    </w:p>
    <w:p w14:paraId="68B49A30" w14:textId="77777777" w:rsidR="008C22AC" w:rsidRPr="00964115" w:rsidRDefault="008C22AC" w:rsidP="008C22AC">
      <w:pPr>
        <w:numPr>
          <w:ilvl w:val="0"/>
          <w:numId w:val="8"/>
        </w:numPr>
        <w:spacing w:after="0" w:line="240" w:lineRule="auto"/>
        <w:ind w:right="-2"/>
        <w:jc w:val="both"/>
        <w:rPr>
          <w:rFonts w:ascii="Times New Roman" w:eastAsia="Calibri" w:hAnsi="Times New Roman" w:cs="Times New Roman"/>
          <w:b/>
          <w:lang w:val="lt-LT"/>
        </w:rPr>
      </w:pPr>
      <w:r w:rsidRPr="00964115">
        <w:rPr>
          <w:rFonts w:ascii="Times New Roman" w:eastAsia="Calibri" w:hAnsi="Times New Roman" w:cs="Times New Roman"/>
          <w:lang w:val="lt-LT"/>
        </w:rPr>
        <w:t>Dilgėlinė.</w:t>
      </w:r>
    </w:p>
    <w:p w14:paraId="738C16C0"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Sąnarių skausmas.</w:t>
      </w:r>
    </w:p>
    <w:p w14:paraId="6051B27E"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Krūtų padidėjimas (vyrams).</w:t>
      </w:r>
    </w:p>
    <w:p w14:paraId="39397799"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Liežuvio perštėjimas ar patinimas.</w:t>
      </w:r>
    </w:p>
    <w:p w14:paraId="6CADEAAB"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Raumenų trūkčiojimas ar drebulys.</w:t>
      </w:r>
    </w:p>
    <w:p w14:paraId="671083E7" w14:textId="77777777" w:rsidR="008C22AC" w:rsidRPr="00964115" w:rsidRDefault="008C22AC" w:rsidP="008C22AC">
      <w:pPr>
        <w:numPr>
          <w:ilvl w:val="0"/>
          <w:numId w:val="8"/>
        </w:numPr>
        <w:spacing w:after="0" w:line="240" w:lineRule="auto"/>
        <w:ind w:right="-2"/>
        <w:jc w:val="both"/>
        <w:rPr>
          <w:rFonts w:ascii="Times New Roman" w:eastAsia="Calibri" w:hAnsi="Times New Roman" w:cs="Times New Roman"/>
          <w:lang w:val="lt-LT"/>
        </w:rPr>
      </w:pPr>
      <w:r w:rsidRPr="00964115">
        <w:rPr>
          <w:rFonts w:ascii="Times New Roman" w:eastAsia="Calibri" w:hAnsi="Times New Roman" w:cs="Times New Roman"/>
          <w:lang w:val="lt-LT"/>
        </w:rPr>
        <w:t>Apetito sutrikimai ar skonio pokyčiai.</w:t>
      </w:r>
    </w:p>
    <w:p w14:paraId="7FA11067" w14:textId="77777777" w:rsidR="008C22AC" w:rsidRPr="00964115" w:rsidRDefault="008C22AC" w:rsidP="008C22AC">
      <w:pPr>
        <w:numPr>
          <w:ilvl w:val="0"/>
          <w:numId w:val="8"/>
        </w:numPr>
        <w:spacing w:after="0" w:line="240" w:lineRule="auto"/>
        <w:ind w:right="-2"/>
        <w:jc w:val="both"/>
        <w:rPr>
          <w:rFonts w:ascii="Times New Roman" w:eastAsia="Calibri" w:hAnsi="Times New Roman" w:cs="Times New Roman"/>
          <w:lang w:val="lt-LT"/>
        </w:rPr>
      </w:pPr>
      <w:r w:rsidRPr="00964115">
        <w:rPr>
          <w:rFonts w:ascii="Times New Roman" w:eastAsia="Calibri" w:hAnsi="Times New Roman" w:cs="Times New Roman"/>
          <w:spacing w:val="-2"/>
          <w:lang w:val="lt-LT"/>
        </w:rPr>
        <w:t xml:space="preserve">Raumenų silpnumas ar skausmas. </w:t>
      </w:r>
    </w:p>
    <w:p w14:paraId="60FF374D"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Pailgėjęs kraujo krešėjimo laikas.</w:t>
      </w:r>
    </w:p>
    <w:p w14:paraId="39F976CA"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Pasunkėjęs pastojimas.</w:t>
      </w:r>
    </w:p>
    <w:p w14:paraId="324EF9DA"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Karščiavimas, paraudimas ar kiti infekcijos požymiai.</w:t>
      </w:r>
    </w:p>
    <w:p w14:paraId="1AD3EB33"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Nereguliarūs, reti ar labai dažni širdies susitraukimai.</w:t>
      </w:r>
    </w:p>
    <w:p w14:paraId="4EF2D68C" w14:textId="77777777" w:rsidR="008C22AC" w:rsidRPr="00964115" w:rsidRDefault="008C22AC" w:rsidP="008C22AC">
      <w:pPr>
        <w:numPr>
          <w:ilvl w:val="0"/>
          <w:numId w:val="8"/>
        </w:numPr>
        <w:spacing w:after="0" w:line="240" w:lineRule="auto"/>
        <w:ind w:right="-2"/>
        <w:jc w:val="both"/>
        <w:rPr>
          <w:rFonts w:ascii="Times New Roman" w:eastAsia="Calibri" w:hAnsi="Times New Roman" w:cs="Times New Roman"/>
          <w:lang w:val="lt-LT"/>
        </w:rPr>
      </w:pPr>
      <w:r w:rsidRPr="00964115">
        <w:rPr>
          <w:rFonts w:ascii="Times New Roman" w:eastAsia="Calibri" w:hAnsi="Times New Roman" w:cs="Times New Roman"/>
          <w:lang w:val="lt-LT"/>
        </w:rPr>
        <w:t>Dilgčiojimo (badymo) pojūtis.</w:t>
      </w:r>
    </w:p>
    <w:p w14:paraId="551D9C97" w14:textId="77777777" w:rsidR="008C22AC" w:rsidRPr="00964115" w:rsidRDefault="008C22AC" w:rsidP="008C22AC">
      <w:pPr>
        <w:numPr>
          <w:ilvl w:val="0"/>
          <w:numId w:val="8"/>
        </w:numPr>
        <w:spacing w:after="0" w:line="240" w:lineRule="auto"/>
        <w:ind w:right="-2"/>
        <w:jc w:val="both"/>
        <w:rPr>
          <w:rFonts w:ascii="Times New Roman" w:eastAsia="Calibri" w:hAnsi="Times New Roman" w:cs="Times New Roman"/>
          <w:lang w:val="lt-LT"/>
        </w:rPr>
      </w:pPr>
      <w:r w:rsidRPr="00964115">
        <w:rPr>
          <w:rFonts w:ascii="Times New Roman" w:eastAsia="Calibri" w:hAnsi="Times New Roman" w:cs="Times New Roman"/>
          <w:spacing w:val="-2"/>
          <w:lang w:val="lt-LT"/>
        </w:rPr>
        <w:t>Pablogėjusi atmintis ar dėmesio sutelkimas.</w:t>
      </w:r>
    </w:p>
    <w:p w14:paraId="6C0D1DA0"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proofErr w:type="spellStart"/>
      <w:r w:rsidRPr="00964115">
        <w:rPr>
          <w:rFonts w:ascii="Times New Roman" w:eastAsia="Calibri" w:hAnsi="Times New Roman" w:cs="Times New Roman"/>
          <w:spacing w:val="-2"/>
          <w:lang w:val="lt-LT"/>
        </w:rPr>
        <w:t>Psichomotorinis</w:t>
      </w:r>
      <w:proofErr w:type="spellEnd"/>
      <w:r w:rsidRPr="00964115">
        <w:rPr>
          <w:rFonts w:ascii="Times New Roman" w:eastAsia="Calibri" w:hAnsi="Times New Roman" w:cs="Times New Roman"/>
          <w:spacing w:val="-2"/>
          <w:lang w:val="lt-LT"/>
        </w:rPr>
        <w:t xml:space="preserve"> sujaudinimas, minčių susipainiojimas, nerimas ar nervingumas.</w:t>
      </w:r>
    </w:p>
    <w:p w14:paraId="4E367BFC"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 xml:space="preserve">Prasta bendra savijauta, silpnumas ir energijos stoka. </w:t>
      </w:r>
    </w:p>
    <w:p w14:paraId="1B3F4BF0"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 xml:space="preserve">Kai kurių kūno dalių patinimas ir skausmingumas dėl jose susikaupusio vandens. </w:t>
      </w:r>
    </w:p>
    <w:p w14:paraId="66510469" w14:textId="77777777" w:rsidR="008C22AC" w:rsidRPr="00964115" w:rsidRDefault="008C22AC" w:rsidP="008C22AC">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Aukštas ar žemas kraujospūdis (galimas alpimas, svaigulys).</w:t>
      </w:r>
    </w:p>
    <w:p w14:paraId="4D232243" w14:textId="77777777" w:rsidR="008C22AC" w:rsidRPr="00964115" w:rsidRDefault="008C22AC" w:rsidP="008C22AC">
      <w:pPr>
        <w:numPr>
          <w:ilvl w:val="0"/>
          <w:numId w:val="9"/>
        </w:numPr>
        <w:tabs>
          <w:tab w:val="left" w:pos="-720"/>
        </w:tabs>
        <w:suppressAutoHyphens/>
        <w:spacing w:after="0" w:line="240" w:lineRule="auto"/>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Odos išbėrimas,</w:t>
      </w:r>
      <w:r w:rsidRPr="00964115">
        <w:rPr>
          <w:rFonts w:ascii="Times New Roman" w:eastAsia="Calibri" w:hAnsi="Times New Roman" w:cs="Times New Roman"/>
          <w:lang w:val="lt-LT"/>
        </w:rPr>
        <w:t xml:space="preserve"> pūslių susidarymas, odos jautrumo saulės šviesai padidėjimas.</w:t>
      </w:r>
    </w:p>
    <w:p w14:paraId="57E63051" w14:textId="77777777" w:rsidR="008C22AC" w:rsidRPr="00964115" w:rsidRDefault="008C22AC" w:rsidP="008C22AC">
      <w:pPr>
        <w:numPr>
          <w:ilvl w:val="0"/>
          <w:numId w:val="9"/>
        </w:numPr>
        <w:tabs>
          <w:tab w:val="left" w:pos="-720"/>
        </w:tabs>
        <w:suppressAutoHyphens/>
        <w:spacing w:after="0" w:line="240" w:lineRule="auto"/>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Matymas, jautimas ar girdėjimas to, ko nėra (haliucinacijos).</w:t>
      </w:r>
    </w:p>
    <w:p w14:paraId="34D8744F" w14:textId="77777777" w:rsidR="008C22AC" w:rsidRPr="00964115" w:rsidRDefault="008C22AC" w:rsidP="008C22AC">
      <w:pPr>
        <w:numPr>
          <w:ilvl w:val="0"/>
          <w:numId w:val="8"/>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Pakitę kraujo tyrimų (pvz., rodančių kepenų funkciją) duomenys (daugiau gali paaiškinti gydytojas).</w:t>
      </w:r>
    </w:p>
    <w:p w14:paraId="6EF2CF37" w14:textId="77777777" w:rsidR="008C22AC" w:rsidRPr="00964115" w:rsidRDefault="008C22AC" w:rsidP="008C22AC">
      <w:pPr>
        <w:numPr>
          <w:ilvl w:val="0"/>
          <w:numId w:val="8"/>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Infekcija, vadinama pienlige (ją sukelia grybeliai, kurie gali pažeisti žarnas).</w:t>
      </w:r>
    </w:p>
    <w:p w14:paraId="74046CFC" w14:textId="77777777" w:rsidR="008C22AC" w:rsidRPr="00964115" w:rsidRDefault="008C22AC" w:rsidP="008C22AC">
      <w:pPr>
        <w:numPr>
          <w:ilvl w:val="0"/>
          <w:numId w:val="8"/>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Kraujas šlapime ir kitokie inkstų sutrikimai (gali skaudėti nugarą).</w:t>
      </w:r>
    </w:p>
    <w:p w14:paraId="68D5F110" w14:textId="77777777" w:rsidR="008C22AC" w:rsidRPr="00964115" w:rsidRDefault="008C22AC" w:rsidP="008C22AC">
      <w:pPr>
        <w:numPr>
          <w:ilvl w:val="0"/>
          <w:numId w:val="8"/>
        </w:numPr>
        <w:tabs>
          <w:tab w:val="left" w:pos="-720"/>
        </w:tabs>
        <w:suppressAutoHyphens/>
        <w:spacing w:after="0" w:line="240" w:lineRule="auto"/>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Pasunkėjęs kvėpavimas, kuris gali palaipsniui sunkėti toliau (tai gali būti plaučių uždegimo ar pasireiškiančio plaučių paburkimo požymis).</w:t>
      </w:r>
    </w:p>
    <w:p w14:paraId="728DD3D8" w14:textId="77777777" w:rsidR="008C22AC" w:rsidRPr="00964115" w:rsidRDefault="008C22AC" w:rsidP="008C22AC">
      <w:pPr>
        <w:numPr>
          <w:ilvl w:val="0"/>
          <w:numId w:val="8"/>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 xml:space="preserve">Sumažėjusi natrio koncentracija kraujyje (dėl to gali pasireikšti silpnumas, vėmimas ir mėšlungis). </w:t>
      </w:r>
    </w:p>
    <w:p w14:paraId="4604E7ED" w14:textId="77777777" w:rsidR="008C22AC" w:rsidRPr="00964115" w:rsidRDefault="008C22AC" w:rsidP="008C22AC">
      <w:pPr>
        <w:numPr>
          <w:ilvl w:val="0"/>
          <w:numId w:val="8"/>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Meningito simptomai, pvz., karščiavimas, pykinimas ar vėmimas, sustingęs kaklas, galvos skausmas, jautrumas ryškiai šviesai ir sutrikusi orientacija.</w:t>
      </w:r>
    </w:p>
    <w:p w14:paraId="45423CA6" w14:textId="77777777" w:rsidR="008C22AC" w:rsidRPr="00964115" w:rsidRDefault="008C22AC" w:rsidP="008C22AC">
      <w:pPr>
        <w:numPr>
          <w:ilvl w:val="0"/>
          <w:numId w:val="8"/>
        </w:numPr>
        <w:tabs>
          <w:tab w:val="left" w:pos="-720"/>
        </w:tabs>
        <w:suppressAutoHyphens/>
        <w:spacing w:after="0" w:line="240" w:lineRule="auto"/>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Kasos sutrikimai (juos gali rodyti į nugarą plintantis skrandžio skausmas).</w:t>
      </w:r>
    </w:p>
    <w:p w14:paraId="191D8612" w14:textId="77777777" w:rsidR="008C22AC" w:rsidRPr="00964115" w:rsidRDefault="008C22AC" w:rsidP="008C22AC">
      <w:pPr>
        <w:numPr>
          <w:ilvl w:val="0"/>
          <w:numId w:val="8"/>
        </w:numPr>
        <w:tabs>
          <w:tab w:val="left" w:pos="-720"/>
        </w:tabs>
        <w:suppressAutoHyphens/>
        <w:spacing w:after="0" w:line="240" w:lineRule="auto"/>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Blyškios išmatos (jos rodo sunkų kepenų pažeidimą – hepatitą, dėl kurio gali ištikti kepenų nepakankamumas, pasireikšti smegenų sutrikimų).</w:t>
      </w:r>
    </w:p>
    <w:p w14:paraId="1CAD2B3F" w14:textId="77777777" w:rsidR="008C22AC" w:rsidRPr="00964115" w:rsidRDefault="008C22AC" w:rsidP="008C22AC">
      <w:pPr>
        <w:numPr>
          <w:ilvl w:val="0"/>
          <w:numId w:val="8"/>
        </w:numPr>
        <w:tabs>
          <w:tab w:val="left" w:pos="-720"/>
        </w:tabs>
        <w:suppressAutoHyphens/>
        <w:spacing w:after="0" w:line="240" w:lineRule="auto"/>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Storosios žarnos uždegimas (kolitas) arba uždegiminės žarnų ligos (pvz., Krono (</w:t>
      </w:r>
      <w:proofErr w:type="spellStart"/>
      <w:r w:rsidRPr="00964115">
        <w:rPr>
          <w:rFonts w:ascii="Times New Roman" w:eastAsia="Calibri" w:hAnsi="Times New Roman" w:cs="Times New Roman"/>
          <w:i/>
          <w:spacing w:val="-2"/>
          <w:lang w:val="lt-LT"/>
        </w:rPr>
        <w:t>Crohn</w:t>
      </w:r>
      <w:proofErr w:type="spellEnd"/>
      <w:r w:rsidRPr="00964115">
        <w:rPr>
          <w:rFonts w:ascii="Times New Roman" w:eastAsia="Calibri" w:hAnsi="Times New Roman" w:cs="Times New Roman"/>
          <w:spacing w:val="-2"/>
          <w:lang w:val="lt-LT"/>
        </w:rPr>
        <w:t>) ligos ar opinio kolito) pasunkėjimas, kurių požymiai yra skrandžio skausmas, viduriavimas, vėmimas ir svorio mažėjimas.</w:t>
      </w:r>
    </w:p>
    <w:p w14:paraId="3A60C709" w14:textId="77777777" w:rsidR="008C22AC" w:rsidRPr="00964115" w:rsidRDefault="008C22AC" w:rsidP="008C22AC">
      <w:pPr>
        <w:numPr>
          <w:ilvl w:val="0"/>
          <w:numId w:val="8"/>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lastRenderedPageBreak/>
        <w:t xml:space="preserve">Kraujo sutrikimai, pvz., raudonųjų kraujo ląstelių (mažakraujystė), baltųjų kraujo ląstelių ar kraujo plokštelių kiekio sumažėjimas, dėl kurio gali pasireikšti silpnumas, atsirasti kraujosruvų, prasidėti karščiavimas, stiprus </w:t>
      </w:r>
      <w:proofErr w:type="spellStart"/>
      <w:r w:rsidRPr="00964115">
        <w:rPr>
          <w:rFonts w:ascii="Times New Roman" w:eastAsia="Calibri" w:hAnsi="Times New Roman" w:cs="Times New Roman"/>
          <w:lang w:val="lt-LT"/>
        </w:rPr>
        <w:t>šaltkrėtis</w:t>
      </w:r>
      <w:proofErr w:type="spellEnd"/>
      <w:r w:rsidRPr="00964115">
        <w:rPr>
          <w:rFonts w:ascii="Times New Roman" w:eastAsia="Calibri" w:hAnsi="Times New Roman" w:cs="Times New Roman"/>
          <w:lang w:val="lt-LT"/>
        </w:rPr>
        <w:t>, skaudėti gerklę, padidėti infekcijų tikimybė.</w:t>
      </w:r>
    </w:p>
    <w:p w14:paraId="2DC0721F" w14:textId="77777777" w:rsidR="008C22AC" w:rsidRPr="00964115" w:rsidRDefault="008C22AC" w:rsidP="008C22AC">
      <w:pPr>
        <w:numPr>
          <w:ilvl w:val="0"/>
          <w:numId w:val="8"/>
        </w:numPr>
        <w:tabs>
          <w:tab w:val="left" w:pos="-720"/>
        </w:tabs>
        <w:suppressAutoHyphens/>
        <w:spacing w:after="0" w:line="240" w:lineRule="auto"/>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Padidėjęs tam tikrų baltųjų kraujo ląstelių kiekis (</w:t>
      </w:r>
      <w:proofErr w:type="spellStart"/>
      <w:r w:rsidRPr="00964115">
        <w:rPr>
          <w:rFonts w:ascii="Times New Roman" w:eastAsia="Calibri" w:hAnsi="Times New Roman" w:cs="Times New Roman"/>
          <w:spacing w:val="-2"/>
          <w:lang w:val="lt-LT"/>
        </w:rPr>
        <w:t>eozinofilija</w:t>
      </w:r>
      <w:proofErr w:type="spellEnd"/>
      <w:r w:rsidRPr="00964115">
        <w:rPr>
          <w:rFonts w:ascii="Times New Roman" w:eastAsia="Calibri" w:hAnsi="Times New Roman" w:cs="Times New Roman"/>
          <w:spacing w:val="-2"/>
          <w:lang w:val="lt-LT"/>
        </w:rPr>
        <w:t>).</w:t>
      </w:r>
    </w:p>
    <w:p w14:paraId="4AE6DE89" w14:textId="77777777" w:rsidR="008C22AC" w:rsidRPr="00964115" w:rsidRDefault="008C22AC" w:rsidP="008C22AC">
      <w:pPr>
        <w:numPr>
          <w:ilvl w:val="0"/>
          <w:numId w:val="8"/>
        </w:numPr>
        <w:tabs>
          <w:tab w:val="left" w:pos="-720"/>
        </w:tabs>
        <w:suppressAutoHyphens/>
        <w:spacing w:after="0" w:line="240" w:lineRule="auto"/>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Visų kraujo ląstelių stygius (</w:t>
      </w:r>
      <w:proofErr w:type="spellStart"/>
      <w:r w:rsidRPr="00964115">
        <w:rPr>
          <w:rFonts w:ascii="Times New Roman" w:eastAsia="Calibri" w:hAnsi="Times New Roman" w:cs="Times New Roman"/>
          <w:spacing w:val="-2"/>
          <w:lang w:val="lt-LT"/>
        </w:rPr>
        <w:t>pancitopenija</w:t>
      </w:r>
      <w:proofErr w:type="spellEnd"/>
      <w:r w:rsidRPr="00964115">
        <w:rPr>
          <w:rFonts w:ascii="Times New Roman" w:eastAsia="Calibri" w:hAnsi="Times New Roman" w:cs="Times New Roman"/>
          <w:spacing w:val="-2"/>
          <w:lang w:val="lt-LT"/>
        </w:rPr>
        <w:t>).</w:t>
      </w:r>
    </w:p>
    <w:p w14:paraId="15F40E5B" w14:textId="77777777" w:rsidR="008C22AC" w:rsidRPr="00964115" w:rsidRDefault="008C22AC" w:rsidP="008C22AC">
      <w:pPr>
        <w:numPr>
          <w:ilvl w:val="0"/>
          <w:numId w:val="8"/>
        </w:numPr>
        <w:tabs>
          <w:tab w:val="left" w:pos="-720"/>
        </w:tabs>
        <w:suppressAutoHyphens/>
        <w:spacing w:after="0" w:line="240" w:lineRule="auto"/>
        <w:rPr>
          <w:rFonts w:ascii="Times New Roman" w:eastAsia="Calibri" w:hAnsi="Times New Roman" w:cs="Times New Roman"/>
          <w:spacing w:val="-2"/>
          <w:lang w:val="lt-LT"/>
        </w:rPr>
      </w:pPr>
      <w:r w:rsidRPr="00964115">
        <w:rPr>
          <w:rFonts w:ascii="Times New Roman" w:eastAsia="Calibri" w:hAnsi="Times New Roman" w:cs="Times New Roman"/>
          <w:spacing w:val="-2"/>
          <w:lang w:val="lt-LT"/>
        </w:rPr>
        <w:t>Kraują pumpuojančios širdies veiklos susilpnėjimas ar kraujagyslių pažeidimas (jų požymiai gali būti nuovargis, oro trūkumas, alpimas, krūtinės skausmas ar bendras skausmas).</w:t>
      </w:r>
    </w:p>
    <w:p w14:paraId="4ED771B4" w14:textId="77777777" w:rsidR="008C22AC" w:rsidRPr="00964115" w:rsidRDefault="008C22AC" w:rsidP="008C22AC">
      <w:pPr>
        <w:tabs>
          <w:tab w:val="left" w:pos="-720"/>
        </w:tabs>
        <w:suppressAutoHyphens/>
        <w:spacing w:after="0" w:line="240" w:lineRule="auto"/>
        <w:rPr>
          <w:rFonts w:ascii="Times New Roman" w:eastAsia="Calibri" w:hAnsi="Times New Roman" w:cs="Times New Roman"/>
          <w:lang w:val="lt-LT"/>
        </w:rPr>
      </w:pPr>
    </w:p>
    <w:p w14:paraId="3A31EC85" w14:textId="77777777" w:rsidR="008C22AC" w:rsidRPr="00964115" w:rsidRDefault="008C22AC" w:rsidP="008C22AC">
      <w:pPr>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Šalutinio poveikio reiškiniai, kurių d</w:t>
      </w:r>
      <w:r w:rsidRPr="00964115">
        <w:rPr>
          <w:rFonts w:ascii="Times New Roman" w:eastAsia="Calibri" w:hAnsi="Times New Roman" w:cs="Times New Roman"/>
          <w:b/>
          <w:lang w:val="lt-LT"/>
        </w:rPr>
        <w:t xml:space="preserve">ažnis nežinomas (negali būti </w:t>
      </w:r>
      <w:r>
        <w:rPr>
          <w:rFonts w:ascii="Times New Roman" w:eastAsia="Calibri" w:hAnsi="Times New Roman" w:cs="Times New Roman"/>
          <w:b/>
          <w:lang w:val="lt-LT"/>
        </w:rPr>
        <w:t>apskaičiuotas</w:t>
      </w:r>
      <w:r w:rsidRPr="00964115">
        <w:rPr>
          <w:rFonts w:ascii="Times New Roman" w:eastAsia="Calibri" w:hAnsi="Times New Roman" w:cs="Times New Roman"/>
          <w:b/>
          <w:lang w:val="lt-LT"/>
        </w:rPr>
        <w:t xml:space="preserve"> pagal turimus duomenis)</w:t>
      </w:r>
    </w:p>
    <w:p w14:paraId="284B73E6" w14:textId="77777777" w:rsidR="008C22AC" w:rsidRPr="00964115" w:rsidRDefault="008C22AC" w:rsidP="008C22AC">
      <w:pPr>
        <w:numPr>
          <w:ilvl w:val="0"/>
          <w:numId w:val="10"/>
        </w:numPr>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 xml:space="preserve">Jeigu vartojate </w:t>
      </w:r>
      <w:proofErr w:type="spellStart"/>
      <w:r w:rsidRPr="00964115">
        <w:rPr>
          <w:rFonts w:ascii="Times New Roman" w:eastAsia="Calibri" w:hAnsi="Times New Roman" w:cs="Times New Roman"/>
          <w:lang w:val="lt-LT"/>
        </w:rPr>
        <w:t>Vimovo</w:t>
      </w:r>
      <w:proofErr w:type="spellEnd"/>
      <w:r w:rsidRPr="00964115">
        <w:rPr>
          <w:rFonts w:ascii="Times New Roman" w:eastAsia="Calibri" w:hAnsi="Times New Roman" w:cs="Times New Roman"/>
          <w:lang w:val="lt-LT"/>
        </w:rPr>
        <w:t xml:space="preserve"> ilgiau kaip 3 mėn., gali sumažėti magnio kiekis Jūsų kraujyje. Dėl to gali pasireikšti nuovargis, nevalingų raumenų susitraukimų, sutrikti orientacija, prasidėti traukuliai, svaigti galva, padažnėti širdies ritmas. Jeigu pajustumėte kurį nors iš šių simptomų, nedelsdami apie tai pasakykite gydytojui. Sumažėjus magnio kiekiui taip pat gali sumažėti kalio ar kalcio kiekis kraujyje. Gydytojas gali nuspręsti reguliariai tirti magnio kiekį Jūsų kraujyje.</w:t>
      </w:r>
    </w:p>
    <w:p w14:paraId="71AA0044" w14:textId="77777777" w:rsidR="008C22AC" w:rsidRPr="00964115" w:rsidRDefault="008C22AC" w:rsidP="008C22AC">
      <w:pPr>
        <w:numPr>
          <w:ilvl w:val="0"/>
          <w:numId w:val="10"/>
        </w:numPr>
        <w:tabs>
          <w:tab w:val="left" w:pos="-720"/>
        </w:tabs>
        <w:suppressAutoHyphens/>
        <w:spacing w:after="0" w:line="240" w:lineRule="auto"/>
        <w:ind w:left="567" w:hanging="567"/>
        <w:rPr>
          <w:rFonts w:ascii="Times New Roman" w:eastAsia="Calibri" w:hAnsi="Times New Roman" w:cs="Times New Roman"/>
          <w:lang w:val="lt-LT"/>
        </w:rPr>
      </w:pPr>
      <w:r w:rsidRPr="00964115">
        <w:rPr>
          <w:rFonts w:ascii="Times New Roman" w:eastAsia="Calibri" w:hAnsi="Times New Roman" w:cs="Times New Roman"/>
          <w:lang w:val="lt-LT"/>
        </w:rPr>
        <w:t>Išbėrimas, galintis pasireikšti kartu su sąnarių skausmu.</w:t>
      </w:r>
    </w:p>
    <w:p w14:paraId="21D91602" w14:textId="77777777" w:rsidR="008C22AC" w:rsidRPr="00964115" w:rsidRDefault="008C22AC" w:rsidP="008C22AC">
      <w:pPr>
        <w:spacing w:after="0" w:line="240" w:lineRule="auto"/>
        <w:ind w:right="-2"/>
        <w:rPr>
          <w:rFonts w:ascii="Times New Roman" w:eastAsia="Calibri" w:hAnsi="Times New Roman" w:cs="Times New Roman"/>
          <w:lang w:val="lt-LT"/>
        </w:rPr>
      </w:pPr>
    </w:p>
    <w:p w14:paraId="202E1462" w14:textId="77777777" w:rsidR="008C22AC" w:rsidRPr="00964115" w:rsidRDefault="008C22AC" w:rsidP="008C22AC">
      <w:p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b/>
          <w:lang w:val="lt-LT"/>
        </w:rPr>
        <w:t>Nerimauti dėl šio galimų šalutini</w:t>
      </w:r>
      <w:r>
        <w:rPr>
          <w:rFonts w:ascii="Times New Roman" w:eastAsia="Calibri" w:hAnsi="Times New Roman" w:cs="Times New Roman"/>
          <w:b/>
          <w:lang w:val="lt-LT"/>
        </w:rPr>
        <w:t>o poveikio reiškinių</w:t>
      </w:r>
      <w:r w:rsidRPr="00964115">
        <w:rPr>
          <w:rFonts w:ascii="Times New Roman" w:eastAsia="Calibri" w:hAnsi="Times New Roman" w:cs="Times New Roman"/>
          <w:b/>
          <w:lang w:val="lt-LT"/>
        </w:rPr>
        <w:t xml:space="preserve"> sąrašo nereikėtų</w:t>
      </w:r>
      <w:r w:rsidRPr="00964115">
        <w:rPr>
          <w:rFonts w:ascii="Times New Roman" w:eastAsia="Calibri" w:hAnsi="Times New Roman" w:cs="Times New Roman"/>
          <w:lang w:val="lt-LT"/>
        </w:rPr>
        <w:t>, kadangi Jums jų gali nepasireikšti.</w:t>
      </w:r>
    </w:p>
    <w:p w14:paraId="22D0BC49" w14:textId="77777777" w:rsidR="008C22AC" w:rsidRPr="00964115" w:rsidRDefault="008C22AC" w:rsidP="008C22AC">
      <w:pPr>
        <w:spacing w:after="0" w:line="240" w:lineRule="auto"/>
        <w:ind w:right="-2"/>
        <w:rPr>
          <w:rFonts w:ascii="Times New Roman" w:eastAsia="Calibri" w:hAnsi="Times New Roman" w:cs="Times New Roman"/>
          <w:lang w:val="lt-LT"/>
        </w:rPr>
      </w:pPr>
    </w:p>
    <w:p w14:paraId="3CD3F757" w14:textId="77777777" w:rsidR="008C22AC" w:rsidRPr="00964115" w:rsidRDefault="008C22AC" w:rsidP="008C22AC">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Pranešimas apie šalutinį poveikį</w:t>
      </w:r>
    </w:p>
    <w:p w14:paraId="2AC48EA3" w14:textId="77777777" w:rsidR="008C22AC" w:rsidRPr="00964115" w:rsidRDefault="008C22AC" w:rsidP="008C22AC">
      <w:pPr>
        <w:spacing w:after="0" w:line="240" w:lineRule="auto"/>
        <w:ind w:right="-449"/>
        <w:rPr>
          <w:rFonts w:ascii="Times New Roman" w:eastAsia="Calibri" w:hAnsi="Times New Roman" w:cs="Times New Roman"/>
          <w:lang w:val="lt-LT"/>
        </w:rPr>
      </w:pPr>
      <w:r w:rsidRPr="00964115">
        <w:rPr>
          <w:rFonts w:ascii="Times New Roman" w:eastAsia="Calibri" w:hAnsi="Times New Roman" w:cs="Times New Roman"/>
          <w:lang w:val="lt-LT"/>
        </w:rPr>
        <w:t xml:space="preserve">Jeigu pasireiškė šalutinis poveikis, įskaitant šiame lapelyje nenurodytą, pasakykite gydytojui arba vaistininkui. </w:t>
      </w:r>
      <w:r w:rsidRPr="00C52B95">
        <w:rPr>
          <w:rFonts w:ascii="Times New Roman" w:eastAsia="Calibri" w:hAnsi="Times New Roman" w:cs="Times New Roman"/>
          <w:lang w:val="lt-LT"/>
        </w:rPr>
        <w:t xml:space="preserve">Pranešimą apie šalutinį poveikį galite užpildyti ir pateikti Valstybinės vaistų kontrolės tarnybos prie Lietuvos Respublikos sveikatos apsaugos ministerijos tinklalapyje </w:t>
      </w:r>
      <w:hyperlink r:id="rId5" w:history="1">
        <w:r w:rsidRPr="00606294">
          <w:rPr>
            <w:rStyle w:val="Hipersaitas"/>
            <w:rFonts w:ascii="Times New Roman" w:eastAsia="Calibri" w:hAnsi="Times New Roman" w:cs="Times New Roman"/>
            <w:lang w:val="lt-LT"/>
          </w:rPr>
          <w:t>https://vvkt.lrv.lt/lt/</w:t>
        </w:r>
      </w:hyperlink>
      <w:r w:rsidRPr="00C52B95">
        <w:rPr>
          <w:rFonts w:ascii="Times New Roman" w:eastAsia="Calibri" w:hAnsi="Times New Roman" w:cs="Times New Roman"/>
          <w:lang w:val="lt-LT"/>
        </w:rPr>
        <w:t xml:space="preserve"> nurodytais būdais arba paskambinti nemokamu telefonu +370 800 73 568.</w:t>
      </w:r>
      <w:r w:rsidRPr="005A3897">
        <w:rPr>
          <w:rFonts w:ascii="Times New Roman" w:eastAsia="Calibri" w:hAnsi="Times New Roman" w:cs="Times New Roman"/>
          <w:lang w:val="lt-LT"/>
        </w:rPr>
        <w:t xml:space="preserve"> Pranešdami apie šalutinį poveikį galite mums padėti gauti daugiau informacijos apie šio vaisto saugumą.</w:t>
      </w:r>
    </w:p>
    <w:p w14:paraId="51A0C85F" w14:textId="77777777" w:rsidR="008C22AC" w:rsidRPr="00964115" w:rsidRDefault="008C22AC" w:rsidP="008C22AC">
      <w:pPr>
        <w:spacing w:after="0" w:line="240" w:lineRule="auto"/>
        <w:ind w:right="-449"/>
        <w:rPr>
          <w:rFonts w:ascii="Times New Roman" w:eastAsia="Calibri" w:hAnsi="Times New Roman" w:cs="Times New Roman"/>
          <w:lang w:val="lt-LT"/>
        </w:rPr>
      </w:pPr>
    </w:p>
    <w:p w14:paraId="2033D774" w14:textId="77777777" w:rsidR="008C22AC" w:rsidRPr="00964115" w:rsidRDefault="008C22AC" w:rsidP="008C22AC">
      <w:pPr>
        <w:spacing w:after="0" w:line="240" w:lineRule="auto"/>
        <w:rPr>
          <w:rFonts w:ascii="Times New Roman" w:eastAsia="Calibri" w:hAnsi="Times New Roman" w:cs="Times New Roman"/>
          <w:lang w:val="lt-LT"/>
        </w:rPr>
      </w:pPr>
    </w:p>
    <w:p w14:paraId="7FDD490A" w14:textId="77777777" w:rsidR="008C22AC" w:rsidRPr="00964115" w:rsidRDefault="008C22AC" w:rsidP="008C22AC">
      <w:pPr>
        <w:spacing w:after="0" w:line="240" w:lineRule="auto"/>
        <w:rPr>
          <w:rFonts w:ascii="Times New Roman" w:eastAsia="Calibri" w:hAnsi="Times New Roman" w:cs="Times New Roman"/>
          <w:b/>
          <w:lang w:val="lt-LT"/>
        </w:rPr>
      </w:pPr>
      <w:r w:rsidRPr="00964115">
        <w:rPr>
          <w:rFonts w:ascii="Times New Roman" w:eastAsia="Calibri" w:hAnsi="Times New Roman" w:cs="Times New Roman"/>
          <w:b/>
          <w:lang w:val="lt-LT"/>
        </w:rPr>
        <w:t>5.</w:t>
      </w:r>
      <w:r w:rsidRPr="00964115">
        <w:rPr>
          <w:rFonts w:ascii="Times New Roman" w:eastAsia="Calibri" w:hAnsi="Times New Roman" w:cs="Times New Roman"/>
          <w:b/>
          <w:lang w:val="lt-LT"/>
        </w:rPr>
        <w:tab/>
        <w:t xml:space="preserve">Kaip laikyti </w:t>
      </w:r>
      <w:proofErr w:type="spellStart"/>
      <w:r w:rsidRPr="00964115">
        <w:rPr>
          <w:rFonts w:ascii="Times New Roman" w:eastAsia="Calibri" w:hAnsi="Times New Roman" w:cs="Times New Roman"/>
          <w:b/>
          <w:lang w:val="lt-LT"/>
        </w:rPr>
        <w:t>Vimovo</w:t>
      </w:r>
      <w:proofErr w:type="spellEnd"/>
    </w:p>
    <w:p w14:paraId="674804E8" w14:textId="77777777" w:rsidR="008C22AC" w:rsidRPr="00964115" w:rsidRDefault="008C22AC" w:rsidP="008C22AC">
      <w:pPr>
        <w:spacing w:after="0" w:line="240" w:lineRule="auto"/>
        <w:rPr>
          <w:rFonts w:ascii="Times New Roman" w:eastAsia="Calibri" w:hAnsi="Times New Roman" w:cs="Times New Roman"/>
          <w:lang w:val="lt-LT"/>
        </w:rPr>
      </w:pPr>
    </w:p>
    <w:p w14:paraId="50F13749" w14:textId="77777777" w:rsidR="008C22AC" w:rsidRPr="00964115" w:rsidRDefault="008C22AC" w:rsidP="008C22AC">
      <w:pPr>
        <w:numPr>
          <w:ilvl w:val="12"/>
          <w:numId w:val="0"/>
        </w:numPr>
        <w:tabs>
          <w:tab w:val="left" w:pos="1296"/>
        </w:tabs>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Šį vaistą laikykite vaikams nepastebimoje ir nepasiekiamoje vietoje.</w:t>
      </w:r>
    </w:p>
    <w:p w14:paraId="50E2C0CA" w14:textId="77777777" w:rsidR="008C22AC" w:rsidRPr="00964115" w:rsidRDefault="008C22AC" w:rsidP="008C22AC">
      <w:pPr>
        <w:spacing w:after="0" w:line="240" w:lineRule="auto"/>
        <w:rPr>
          <w:rFonts w:ascii="Times New Roman" w:eastAsia="Calibri" w:hAnsi="Times New Roman" w:cs="Times New Roman"/>
          <w:lang w:val="lt-LT"/>
        </w:rPr>
      </w:pPr>
    </w:p>
    <w:p w14:paraId="260AD3FC"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Ant dėžutės, buteliuko arba lizdinės plokštelės po „EXP“ nurodytam tinkamumo laikui pasibaigus, šio vaisto vartoti negalima. Vaistas tinkamas vartoti iki paskutinės nurodyto mėnesio dienos.</w:t>
      </w:r>
    </w:p>
    <w:p w14:paraId="087332C8" w14:textId="77777777" w:rsidR="008C22AC" w:rsidRPr="00964115" w:rsidRDefault="008C22AC" w:rsidP="008C22AC">
      <w:pPr>
        <w:spacing w:after="0" w:line="240" w:lineRule="auto"/>
        <w:rPr>
          <w:rFonts w:ascii="Times New Roman" w:eastAsia="Calibri" w:hAnsi="Times New Roman" w:cs="Times New Roman"/>
          <w:lang w:val="lt-LT"/>
        </w:rPr>
      </w:pPr>
    </w:p>
    <w:p w14:paraId="466FDA07"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Laikyti ne aukštesnėje kaip 30 °C temperatūroje.</w:t>
      </w:r>
    </w:p>
    <w:p w14:paraId="4C0C214C" w14:textId="77777777" w:rsidR="008C22AC" w:rsidRPr="00964115" w:rsidRDefault="008C22AC" w:rsidP="008C22AC">
      <w:pPr>
        <w:spacing w:after="0" w:line="240" w:lineRule="auto"/>
        <w:rPr>
          <w:rFonts w:ascii="Times New Roman" w:eastAsia="Calibri" w:hAnsi="Times New Roman" w:cs="Times New Roman"/>
          <w:lang w:val="lt-LT"/>
        </w:rPr>
      </w:pPr>
    </w:p>
    <w:p w14:paraId="086649E3"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Buteliukas. Laikyti gamintojo pakuotėje. Buteliuką laikyti sandarų, kad preparatas būtų apsaugotas nuo drėgmės.</w:t>
      </w:r>
    </w:p>
    <w:p w14:paraId="572D44CF"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lang w:val="lt-LT"/>
        </w:rPr>
      </w:pPr>
    </w:p>
    <w:p w14:paraId="7EB58DA4"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Lizdinės plokštelės. Laikyti gamintojo pakuotėje, kad preparatas būtų apsaugotas nuo drėgmės.</w:t>
      </w:r>
    </w:p>
    <w:p w14:paraId="1607C19E" w14:textId="77777777" w:rsidR="008C22AC" w:rsidRPr="00964115" w:rsidRDefault="008C22AC" w:rsidP="008C22AC">
      <w:pPr>
        <w:spacing w:after="0" w:line="240" w:lineRule="auto"/>
        <w:rPr>
          <w:rFonts w:ascii="Times New Roman" w:eastAsia="Calibri" w:hAnsi="Times New Roman" w:cs="Times New Roman"/>
          <w:lang w:val="lt-LT"/>
        </w:rPr>
      </w:pPr>
    </w:p>
    <w:p w14:paraId="429B99BF"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66661BF0"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lang w:val="lt-LT"/>
        </w:rPr>
      </w:pPr>
    </w:p>
    <w:p w14:paraId="764AA113"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lang w:val="lt-LT"/>
        </w:rPr>
      </w:pPr>
    </w:p>
    <w:p w14:paraId="28123C68" w14:textId="77777777" w:rsidR="008C22AC" w:rsidRPr="00964115" w:rsidRDefault="008C22AC" w:rsidP="008C22AC">
      <w:pPr>
        <w:numPr>
          <w:ilvl w:val="12"/>
          <w:numId w:val="0"/>
        </w:numPr>
        <w:tabs>
          <w:tab w:val="left" w:pos="540"/>
        </w:tabs>
        <w:spacing w:after="0" w:line="240" w:lineRule="auto"/>
        <w:ind w:right="-2"/>
        <w:rPr>
          <w:rFonts w:ascii="Times New Roman" w:eastAsia="Calibri" w:hAnsi="Times New Roman" w:cs="Times New Roman"/>
          <w:b/>
          <w:lang w:val="lt-LT"/>
        </w:rPr>
      </w:pPr>
      <w:r w:rsidRPr="00964115">
        <w:rPr>
          <w:rFonts w:ascii="Times New Roman" w:eastAsia="Calibri" w:hAnsi="Times New Roman" w:cs="Times New Roman"/>
          <w:b/>
          <w:lang w:val="lt-LT"/>
        </w:rPr>
        <w:t>6.</w:t>
      </w:r>
      <w:r w:rsidRPr="00964115">
        <w:rPr>
          <w:rFonts w:ascii="Times New Roman" w:eastAsia="Calibri" w:hAnsi="Times New Roman" w:cs="Times New Roman"/>
          <w:b/>
          <w:lang w:val="lt-LT"/>
        </w:rPr>
        <w:tab/>
        <w:t>Pakuotės turinys ir kita informacija</w:t>
      </w:r>
    </w:p>
    <w:p w14:paraId="5EA427D6" w14:textId="77777777" w:rsidR="008C22AC" w:rsidRPr="00964115" w:rsidRDefault="008C22AC" w:rsidP="008C22AC">
      <w:pPr>
        <w:spacing w:after="0" w:line="240" w:lineRule="auto"/>
        <w:rPr>
          <w:rFonts w:ascii="Times New Roman" w:eastAsia="Calibri" w:hAnsi="Times New Roman" w:cs="Times New Roman"/>
          <w:lang w:val="lt-LT"/>
        </w:rPr>
      </w:pPr>
    </w:p>
    <w:p w14:paraId="5A993693" w14:textId="77777777" w:rsidR="008C22AC" w:rsidRPr="00964115" w:rsidRDefault="008C22AC" w:rsidP="008C22AC">
      <w:pPr>
        <w:spacing w:after="0" w:line="240" w:lineRule="auto"/>
        <w:rPr>
          <w:rFonts w:ascii="Times New Roman" w:eastAsia="Calibri" w:hAnsi="Times New Roman" w:cs="Times New Roman"/>
          <w:b/>
          <w:lang w:val="lt-LT"/>
        </w:rPr>
      </w:pPr>
      <w:proofErr w:type="spellStart"/>
      <w:r w:rsidRPr="00964115">
        <w:rPr>
          <w:rFonts w:ascii="Times New Roman" w:eastAsia="Calibri" w:hAnsi="Times New Roman" w:cs="Times New Roman"/>
          <w:b/>
          <w:lang w:val="lt-LT"/>
        </w:rPr>
        <w:t>Vimovo</w:t>
      </w:r>
      <w:proofErr w:type="spellEnd"/>
      <w:r w:rsidRPr="00964115">
        <w:rPr>
          <w:rFonts w:ascii="Times New Roman" w:eastAsia="Calibri" w:hAnsi="Times New Roman" w:cs="Times New Roman"/>
          <w:b/>
          <w:lang w:val="lt-LT"/>
        </w:rPr>
        <w:t xml:space="preserve"> sudėtis</w:t>
      </w:r>
    </w:p>
    <w:p w14:paraId="42CF8C94" w14:textId="77777777" w:rsidR="008C22AC" w:rsidRPr="00964115" w:rsidRDefault="008C22AC" w:rsidP="008C22AC">
      <w:pPr>
        <w:numPr>
          <w:ilvl w:val="0"/>
          <w:numId w:val="11"/>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Veikliosios medžiagos yra </w:t>
      </w:r>
      <w:proofErr w:type="spellStart"/>
      <w:r w:rsidRPr="00964115">
        <w:rPr>
          <w:rFonts w:ascii="Times New Roman" w:eastAsia="Calibri" w:hAnsi="Times New Roman" w:cs="Times New Roman"/>
          <w:lang w:val="lt-LT"/>
        </w:rPr>
        <w:t>naproksenas</w:t>
      </w:r>
      <w:proofErr w:type="spellEnd"/>
      <w:r w:rsidRPr="00964115">
        <w:rPr>
          <w:rFonts w:ascii="Times New Roman" w:eastAsia="Calibri" w:hAnsi="Times New Roman" w:cs="Times New Roman"/>
          <w:lang w:val="lt-LT"/>
        </w:rPr>
        <w:t xml:space="preserve"> (500 mg) ir </w:t>
      </w:r>
      <w:proofErr w:type="spellStart"/>
      <w:r w:rsidRPr="00964115">
        <w:rPr>
          <w:rFonts w:ascii="Times New Roman" w:eastAsia="Calibri" w:hAnsi="Times New Roman" w:cs="Times New Roman"/>
          <w:lang w:val="lt-LT"/>
        </w:rPr>
        <w:t>ezomeprazolas</w:t>
      </w:r>
      <w:proofErr w:type="spellEnd"/>
      <w:r w:rsidRPr="00964115">
        <w:rPr>
          <w:rFonts w:ascii="Times New Roman" w:eastAsia="Calibri" w:hAnsi="Times New Roman" w:cs="Times New Roman"/>
          <w:lang w:val="lt-LT"/>
        </w:rPr>
        <w:t xml:space="preserve"> (20 mg).</w:t>
      </w:r>
    </w:p>
    <w:p w14:paraId="2F50E82D" w14:textId="77777777" w:rsidR="008C22AC" w:rsidRPr="00964115" w:rsidRDefault="008C22AC" w:rsidP="008C22AC">
      <w:pPr>
        <w:numPr>
          <w:ilvl w:val="1"/>
          <w:numId w:val="11"/>
        </w:num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Pagalbinės medžiagos tabletės branduolyje yra </w:t>
      </w:r>
      <w:proofErr w:type="spellStart"/>
      <w:r w:rsidRPr="00964115">
        <w:rPr>
          <w:rFonts w:ascii="Times New Roman" w:eastAsia="Calibri" w:hAnsi="Times New Roman" w:cs="Times New Roman"/>
          <w:lang w:val="lt-LT"/>
        </w:rPr>
        <w:t>kroskarmeliozės</w:t>
      </w:r>
      <w:proofErr w:type="spellEnd"/>
      <w:r w:rsidRPr="00964115">
        <w:rPr>
          <w:rFonts w:ascii="Times New Roman" w:eastAsia="Calibri" w:hAnsi="Times New Roman" w:cs="Times New Roman"/>
          <w:lang w:val="lt-LT"/>
        </w:rPr>
        <w:t xml:space="preserve"> natrio druska, magnio </w:t>
      </w:r>
      <w:proofErr w:type="spellStart"/>
      <w:r w:rsidRPr="00964115">
        <w:rPr>
          <w:rFonts w:ascii="Times New Roman" w:eastAsia="Calibri" w:hAnsi="Times New Roman" w:cs="Times New Roman"/>
          <w:lang w:val="lt-LT"/>
        </w:rPr>
        <w:t>stearatas</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povidonas</w:t>
      </w:r>
      <w:proofErr w:type="spellEnd"/>
      <w:r w:rsidRPr="00964115">
        <w:rPr>
          <w:rFonts w:ascii="Times New Roman" w:eastAsia="Calibri" w:hAnsi="Times New Roman" w:cs="Times New Roman"/>
          <w:lang w:val="lt-LT"/>
        </w:rPr>
        <w:t xml:space="preserve"> K90, koloidinis bevandenis silicio dioksidas, tabletės plėvelėje – </w:t>
      </w:r>
      <w:proofErr w:type="spellStart"/>
      <w:r w:rsidRPr="00964115">
        <w:rPr>
          <w:rFonts w:ascii="Times New Roman" w:eastAsia="Calibri" w:hAnsi="Times New Roman" w:cs="Times New Roman"/>
          <w:lang w:val="lt-LT"/>
        </w:rPr>
        <w:t>karnaubo</w:t>
      </w:r>
      <w:proofErr w:type="spellEnd"/>
      <w:r w:rsidRPr="00964115">
        <w:rPr>
          <w:rFonts w:ascii="Times New Roman" w:eastAsia="Calibri" w:hAnsi="Times New Roman" w:cs="Times New Roman"/>
          <w:lang w:val="lt-LT"/>
        </w:rPr>
        <w:t xml:space="preserve"> vaškas, </w:t>
      </w:r>
      <w:proofErr w:type="spellStart"/>
      <w:r w:rsidRPr="00964115">
        <w:rPr>
          <w:rFonts w:ascii="Times New Roman" w:eastAsia="Calibri" w:hAnsi="Times New Roman" w:cs="Times New Roman"/>
          <w:lang w:val="lt-LT"/>
        </w:rPr>
        <w:t>glicerolio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monostearatas</w:t>
      </w:r>
      <w:proofErr w:type="spellEnd"/>
      <w:r w:rsidRPr="00964115">
        <w:rPr>
          <w:rFonts w:ascii="Times New Roman" w:eastAsia="Calibri" w:hAnsi="Times New Roman" w:cs="Times New Roman"/>
          <w:lang w:val="lt-LT"/>
        </w:rPr>
        <w:t xml:space="preserve"> 40-55, </w:t>
      </w:r>
      <w:proofErr w:type="spellStart"/>
      <w:r w:rsidRPr="00964115">
        <w:rPr>
          <w:rFonts w:ascii="Times New Roman" w:eastAsia="Calibri" w:hAnsi="Times New Roman" w:cs="Times New Roman"/>
          <w:lang w:val="lt-LT"/>
        </w:rPr>
        <w:t>hipromeliozė</w:t>
      </w:r>
      <w:proofErr w:type="spellEnd"/>
      <w:r w:rsidRPr="00964115">
        <w:rPr>
          <w:rFonts w:ascii="Times New Roman" w:eastAsia="Calibri" w:hAnsi="Times New Roman" w:cs="Times New Roman"/>
          <w:lang w:val="lt-LT"/>
        </w:rPr>
        <w:t xml:space="preserve"> (2910 tipo, 3 </w:t>
      </w:r>
      <w:proofErr w:type="spellStart"/>
      <w:r w:rsidRPr="00964115">
        <w:rPr>
          <w:rFonts w:ascii="Times New Roman" w:eastAsia="Calibri" w:hAnsi="Times New Roman" w:cs="Times New Roman"/>
          <w:lang w:val="lt-LT"/>
        </w:rPr>
        <w:t>mPas</w:t>
      </w:r>
      <w:proofErr w:type="spellEnd"/>
      <w:r w:rsidRPr="00964115">
        <w:rPr>
          <w:rFonts w:ascii="Times New Roman" w:eastAsia="Calibri" w:hAnsi="Times New Roman" w:cs="Times New Roman"/>
          <w:lang w:val="lt-LT"/>
        </w:rPr>
        <w:t>, 6 </w:t>
      </w:r>
      <w:proofErr w:type="spellStart"/>
      <w:r w:rsidRPr="00964115">
        <w:rPr>
          <w:rFonts w:ascii="Times New Roman" w:eastAsia="Calibri" w:hAnsi="Times New Roman" w:cs="Times New Roman"/>
          <w:lang w:val="lt-LT"/>
        </w:rPr>
        <w:t>mPas</w:t>
      </w:r>
      <w:proofErr w:type="spellEnd"/>
      <w:r w:rsidRPr="00964115">
        <w:rPr>
          <w:rFonts w:ascii="Times New Roman" w:eastAsia="Calibri" w:hAnsi="Times New Roman" w:cs="Times New Roman"/>
          <w:lang w:val="lt-LT"/>
        </w:rPr>
        <w:t xml:space="preserve"> ir 50 </w:t>
      </w:r>
      <w:proofErr w:type="spellStart"/>
      <w:r w:rsidRPr="00964115">
        <w:rPr>
          <w:rFonts w:ascii="Times New Roman" w:eastAsia="Calibri" w:hAnsi="Times New Roman" w:cs="Times New Roman"/>
          <w:lang w:val="lt-LT"/>
        </w:rPr>
        <w:t>mPas</w:t>
      </w:r>
      <w:proofErr w:type="spellEnd"/>
      <w:r w:rsidRPr="00964115">
        <w:rPr>
          <w:rFonts w:ascii="Times New Roman" w:eastAsia="Calibri" w:hAnsi="Times New Roman" w:cs="Times New Roman"/>
          <w:lang w:val="lt-LT"/>
        </w:rPr>
        <w:t xml:space="preserve">), geltonasis ir juodasis geležies oksidai (E172), </w:t>
      </w:r>
      <w:proofErr w:type="spellStart"/>
      <w:r w:rsidRPr="00964115">
        <w:rPr>
          <w:rFonts w:ascii="Times New Roman" w:eastAsia="Calibri" w:hAnsi="Times New Roman" w:cs="Times New Roman"/>
          <w:lang w:val="lt-LT"/>
        </w:rPr>
        <w:t>makrogolis</w:t>
      </w:r>
      <w:proofErr w:type="spellEnd"/>
      <w:r w:rsidRPr="00964115">
        <w:rPr>
          <w:rFonts w:ascii="Times New Roman" w:eastAsia="Calibri" w:hAnsi="Times New Roman" w:cs="Times New Roman"/>
          <w:lang w:val="lt-LT"/>
        </w:rPr>
        <w:t xml:space="preserve"> 8000, </w:t>
      </w:r>
      <w:proofErr w:type="spellStart"/>
      <w:r w:rsidRPr="00964115">
        <w:rPr>
          <w:rFonts w:ascii="Times New Roman" w:eastAsia="Calibri" w:hAnsi="Times New Roman" w:cs="Times New Roman"/>
          <w:lang w:val="lt-LT"/>
        </w:rPr>
        <w:t>metakrilo</w:t>
      </w:r>
      <w:proofErr w:type="spellEnd"/>
      <w:r w:rsidRPr="00964115">
        <w:rPr>
          <w:rFonts w:ascii="Times New Roman" w:eastAsia="Calibri" w:hAnsi="Times New Roman" w:cs="Times New Roman"/>
          <w:lang w:val="lt-LT"/>
        </w:rPr>
        <w:t xml:space="preserve"> rūgšties ir </w:t>
      </w:r>
      <w:proofErr w:type="spellStart"/>
      <w:r w:rsidRPr="00964115">
        <w:rPr>
          <w:rFonts w:ascii="Times New Roman" w:eastAsia="Calibri" w:hAnsi="Times New Roman" w:cs="Times New Roman"/>
          <w:lang w:val="lt-LT"/>
        </w:rPr>
        <w:t>etilakrilato</w:t>
      </w:r>
      <w:proofErr w:type="spellEnd"/>
      <w:r w:rsidRPr="00964115">
        <w:rPr>
          <w:rFonts w:ascii="Times New Roman" w:eastAsia="Calibri" w:hAnsi="Times New Roman" w:cs="Times New Roman"/>
          <w:lang w:val="lt-LT"/>
        </w:rPr>
        <w:t xml:space="preserve"> 1:1 </w:t>
      </w:r>
      <w:proofErr w:type="spellStart"/>
      <w:r w:rsidRPr="00964115">
        <w:rPr>
          <w:rFonts w:ascii="Times New Roman" w:eastAsia="Calibri" w:hAnsi="Times New Roman" w:cs="Times New Roman"/>
          <w:lang w:val="lt-LT"/>
        </w:rPr>
        <w:t>kopolimero</w:t>
      </w:r>
      <w:proofErr w:type="spellEnd"/>
      <w:r w:rsidRPr="00964115">
        <w:rPr>
          <w:rFonts w:ascii="Times New Roman" w:eastAsia="Calibri" w:hAnsi="Times New Roman" w:cs="Times New Roman"/>
          <w:lang w:val="lt-LT"/>
        </w:rPr>
        <w:t xml:space="preserve"> 30 % dispersija, metilo </w:t>
      </w:r>
      <w:proofErr w:type="spellStart"/>
      <w:r w:rsidRPr="00964115">
        <w:rPr>
          <w:rFonts w:ascii="Times New Roman" w:eastAsia="Calibri" w:hAnsi="Times New Roman" w:cs="Times New Roman"/>
          <w:lang w:val="lt-LT"/>
        </w:rPr>
        <w:t>parahidroksibenzoatas</w:t>
      </w:r>
      <w:proofErr w:type="spellEnd"/>
      <w:r w:rsidRPr="00964115">
        <w:rPr>
          <w:rFonts w:ascii="Times New Roman" w:eastAsia="Calibri" w:hAnsi="Times New Roman" w:cs="Times New Roman"/>
          <w:lang w:val="lt-LT"/>
        </w:rPr>
        <w:t xml:space="preserve"> (E218), </w:t>
      </w:r>
      <w:proofErr w:type="spellStart"/>
      <w:r w:rsidRPr="00964115">
        <w:rPr>
          <w:rFonts w:ascii="Times New Roman" w:eastAsia="Calibri" w:hAnsi="Times New Roman" w:cs="Times New Roman"/>
          <w:lang w:val="lt-LT"/>
        </w:rPr>
        <w:t>polidekstrozė</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lastRenderedPageBreak/>
        <w:t>polisorbatas</w:t>
      </w:r>
      <w:proofErr w:type="spellEnd"/>
      <w:r w:rsidRPr="00964115">
        <w:rPr>
          <w:rFonts w:ascii="Times New Roman" w:eastAsia="Calibri" w:hAnsi="Times New Roman" w:cs="Times New Roman"/>
          <w:lang w:val="lt-LT"/>
        </w:rPr>
        <w:t xml:space="preserve"> 80, </w:t>
      </w:r>
      <w:proofErr w:type="spellStart"/>
      <w:r w:rsidRPr="00964115">
        <w:rPr>
          <w:rFonts w:ascii="Times New Roman" w:eastAsia="Calibri" w:hAnsi="Times New Roman" w:cs="Times New Roman"/>
          <w:lang w:val="lt-LT"/>
        </w:rPr>
        <w:t>propilenglikolis</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propilo</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parahidroksibenzoatas</w:t>
      </w:r>
      <w:proofErr w:type="spellEnd"/>
      <w:r w:rsidRPr="00964115">
        <w:rPr>
          <w:rFonts w:ascii="Times New Roman" w:eastAsia="Calibri" w:hAnsi="Times New Roman" w:cs="Times New Roman"/>
          <w:lang w:val="lt-LT"/>
        </w:rPr>
        <w:t xml:space="preserve"> (E216), natrio </w:t>
      </w:r>
      <w:proofErr w:type="spellStart"/>
      <w:r w:rsidRPr="00964115">
        <w:rPr>
          <w:rFonts w:ascii="Times New Roman" w:eastAsia="Calibri" w:hAnsi="Times New Roman" w:cs="Times New Roman"/>
          <w:lang w:val="lt-LT"/>
        </w:rPr>
        <w:t>laurilsulfatas</w:t>
      </w:r>
      <w:proofErr w:type="spellEnd"/>
      <w:r w:rsidRPr="00964115">
        <w:rPr>
          <w:rFonts w:ascii="Times New Roman" w:eastAsia="Calibri" w:hAnsi="Times New Roman" w:cs="Times New Roman"/>
          <w:lang w:val="lt-LT"/>
        </w:rPr>
        <w:t xml:space="preserve">, titano dioksidas (E171), </w:t>
      </w:r>
      <w:proofErr w:type="spellStart"/>
      <w:r w:rsidRPr="00964115">
        <w:rPr>
          <w:rFonts w:ascii="Times New Roman" w:eastAsia="Calibri" w:hAnsi="Times New Roman" w:cs="Times New Roman"/>
          <w:lang w:val="lt-LT"/>
        </w:rPr>
        <w:t>trietilo</w:t>
      </w:r>
      <w:proofErr w:type="spellEnd"/>
      <w:r w:rsidRPr="00964115">
        <w:rPr>
          <w:rFonts w:ascii="Times New Roman" w:eastAsia="Calibri" w:hAnsi="Times New Roman" w:cs="Times New Roman"/>
          <w:lang w:val="lt-LT"/>
        </w:rPr>
        <w:t xml:space="preserve"> citratas.</w:t>
      </w:r>
    </w:p>
    <w:p w14:paraId="4DE7DB17" w14:textId="77777777" w:rsidR="008C22AC" w:rsidRPr="00964115" w:rsidRDefault="008C22AC" w:rsidP="008C22AC">
      <w:pPr>
        <w:spacing w:after="0" w:line="240" w:lineRule="auto"/>
        <w:rPr>
          <w:rFonts w:ascii="Times New Roman" w:eastAsia="Calibri" w:hAnsi="Times New Roman" w:cs="Times New Roman"/>
          <w:lang w:val="lt-LT"/>
        </w:rPr>
      </w:pPr>
    </w:p>
    <w:p w14:paraId="52CCEBE7" w14:textId="77777777" w:rsidR="008C22AC" w:rsidRPr="00964115" w:rsidRDefault="008C22AC" w:rsidP="008C22AC">
      <w:pPr>
        <w:spacing w:after="0" w:line="240" w:lineRule="auto"/>
        <w:rPr>
          <w:rFonts w:ascii="Times New Roman" w:eastAsia="Calibri" w:hAnsi="Times New Roman" w:cs="Times New Roman"/>
          <w:b/>
          <w:lang w:val="lt-LT"/>
        </w:rPr>
      </w:pPr>
      <w:proofErr w:type="spellStart"/>
      <w:r w:rsidRPr="00964115">
        <w:rPr>
          <w:rFonts w:ascii="Times New Roman" w:eastAsia="Calibri" w:hAnsi="Times New Roman" w:cs="Times New Roman"/>
          <w:b/>
          <w:lang w:val="lt-LT"/>
        </w:rPr>
        <w:t>Vimovo</w:t>
      </w:r>
      <w:proofErr w:type="spellEnd"/>
      <w:r w:rsidRPr="00964115">
        <w:rPr>
          <w:rFonts w:ascii="Times New Roman" w:eastAsia="Calibri" w:hAnsi="Times New Roman" w:cs="Times New Roman"/>
          <w:b/>
          <w:lang w:val="lt-LT"/>
        </w:rPr>
        <w:t xml:space="preserve"> išvaizda ir kiekis pakuotėje</w:t>
      </w:r>
    </w:p>
    <w:p w14:paraId="1A82E200"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18 x 9,5 mm dydžio ovali geltona tabletė, ant kurios juodais dažais užrašyta „500/20“.</w:t>
      </w:r>
    </w:p>
    <w:p w14:paraId="2A24CEC0" w14:textId="77777777" w:rsidR="008C22AC" w:rsidRPr="00964115" w:rsidRDefault="008C22AC" w:rsidP="008C22AC">
      <w:pPr>
        <w:spacing w:after="0" w:line="240" w:lineRule="auto"/>
        <w:rPr>
          <w:rFonts w:ascii="Times New Roman" w:eastAsia="Calibri" w:hAnsi="Times New Roman" w:cs="Times New Roman"/>
          <w:lang w:val="lt-LT"/>
        </w:rPr>
      </w:pPr>
    </w:p>
    <w:p w14:paraId="611C70CB"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i/>
          <w:lang w:val="lt-LT"/>
        </w:rPr>
        <w:t>Buteliukas</w:t>
      </w:r>
    </w:p>
    <w:p w14:paraId="1B1FFBCF"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Pakuotės dydžiai: 6, 10, 20, 30, 60, 100, 180 arba 500 modifikuoto atpalaidavimo tablečių.</w:t>
      </w:r>
    </w:p>
    <w:p w14:paraId="350BE26E"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 xml:space="preserve">Buteliukuose yra </w:t>
      </w:r>
      <w:proofErr w:type="spellStart"/>
      <w:r w:rsidRPr="00964115">
        <w:rPr>
          <w:rFonts w:ascii="Times New Roman" w:eastAsia="Calibri" w:hAnsi="Times New Roman" w:cs="Times New Roman"/>
          <w:lang w:val="lt-LT"/>
        </w:rPr>
        <w:t>silikagelio</w:t>
      </w:r>
      <w:proofErr w:type="spellEnd"/>
      <w:r w:rsidRPr="00964115">
        <w:rPr>
          <w:rFonts w:ascii="Times New Roman" w:eastAsia="Calibri" w:hAnsi="Times New Roman" w:cs="Times New Roman"/>
          <w:lang w:val="lt-LT"/>
        </w:rPr>
        <w:t xml:space="preserve"> džiovikio, kad tabletės išliktų sausos. Paketėlio su džiovikliu valgyti negalima.</w:t>
      </w:r>
    </w:p>
    <w:p w14:paraId="23FA7293" w14:textId="77777777" w:rsidR="008C22AC" w:rsidRPr="00964115" w:rsidRDefault="008C22AC" w:rsidP="008C22AC">
      <w:pPr>
        <w:spacing w:after="0" w:line="240" w:lineRule="auto"/>
        <w:rPr>
          <w:rFonts w:ascii="Times New Roman" w:eastAsia="Calibri" w:hAnsi="Times New Roman" w:cs="Times New Roman"/>
          <w:lang w:val="lt-LT"/>
        </w:rPr>
      </w:pPr>
    </w:p>
    <w:p w14:paraId="5A0A385C" w14:textId="77777777" w:rsidR="008C22AC" w:rsidRPr="00964115" w:rsidRDefault="008C22AC" w:rsidP="008C22AC">
      <w:pPr>
        <w:spacing w:after="0" w:line="240" w:lineRule="auto"/>
        <w:rPr>
          <w:rFonts w:ascii="Times New Roman" w:eastAsia="Calibri" w:hAnsi="Times New Roman" w:cs="Times New Roman"/>
          <w:i/>
          <w:lang w:val="lt-LT"/>
        </w:rPr>
      </w:pPr>
      <w:r w:rsidRPr="00964115">
        <w:rPr>
          <w:rFonts w:ascii="Times New Roman" w:eastAsia="Calibri" w:hAnsi="Times New Roman" w:cs="Times New Roman"/>
          <w:i/>
          <w:lang w:val="lt-LT"/>
        </w:rPr>
        <w:t>Aliumininių lizdinių plokštelių pakuotė</w:t>
      </w:r>
    </w:p>
    <w:p w14:paraId="5520FBC9"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Pakuotės dydžiai: 10, 20, 30, 60 arba 100 modifikuoto atpalaidavimo tablečių.</w:t>
      </w:r>
    </w:p>
    <w:p w14:paraId="6D682A1B" w14:textId="77777777" w:rsidR="008C22AC" w:rsidRPr="00964115" w:rsidRDefault="008C22AC" w:rsidP="008C22AC">
      <w:pPr>
        <w:spacing w:after="0" w:line="240" w:lineRule="auto"/>
        <w:rPr>
          <w:rFonts w:ascii="Times New Roman" w:eastAsia="Calibri" w:hAnsi="Times New Roman" w:cs="Times New Roman"/>
          <w:lang w:val="lt-LT"/>
        </w:rPr>
      </w:pPr>
      <w:r w:rsidRPr="00964115">
        <w:rPr>
          <w:rFonts w:ascii="Times New Roman" w:eastAsia="Calibri" w:hAnsi="Times New Roman" w:cs="Times New Roman"/>
          <w:lang w:val="lt-LT"/>
        </w:rPr>
        <w:t>Gali būti tiekiamos ne visų dydžių pakuotės.</w:t>
      </w:r>
    </w:p>
    <w:p w14:paraId="502430B7" w14:textId="77777777" w:rsidR="008C22AC" w:rsidRPr="00964115" w:rsidRDefault="008C22AC" w:rsidP="008C22AC">
      <w:pPr>
        <w:spacing w:after="0" w:line="240" w:lineRule="auto"/>
        <w:rPr>
          <w:rFonts w:ascii="Times New Roman" w:eastAsia="Calibri" w:hAnsi="Times New Roman" w:cs="Times New Roman"/>
          <w:lang w:val="lt-LT"/>
        </w:rPr>
      </w:pPr>
    </w:p>
    <w:p w14:paraId="176DAD55"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b/>
          <w:lang w:val="lt-LT"/>
        </w:rPr>
      </w:pPr>
      <w:r w:rsidRPr="00964115">
        <w:rPr>
          <w:rFonts w:ascii="Times New Roman" w:eastAsia="Calibri" w:hAnsi="Times New Roman" w:cs="Times New Roman"/>
          <w:b/>
          <w:lang w:val="lt-LT"/>
        </w:rPr>
        <w:t>Registruotojas ir gamintoja</w:t>
      </w:r>
      <w:r>
        <w:rPr>
          <w:rFonts w:ascii="Times New Roman" w:eastAsia="Calibri" w:hAnsi="Times New Roman" w:cs="Times New Roman"/>
          <w:b/>
          <w:lang w:val="lt-LT"/>
        </w:rPr>
        <w:t>s</w:t>
      </w:r>
    </w:p>
    <w:p w14:paraId="659F48FA"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lang w:val="lt-LT"/>
        </w:rPr>
      </w:pPr>
    </w:p>
    <w:p w14:paraId="2ABF9A61"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i/>
          <w:lang w:val="lt-LT"/>
        </w:rPr>
      </w:pPr>
      <w:r w:rsidRPr="00964115">
        <w:rPr>
          <w:rFonts w:ascii="Times New Roman" w:eastAsia="Calibri" w:hAnsi="Times New Roman" w:cs="Times New Roman"/>
          <w:i/>
          <w:lang w:val="lt-LT"/>
        </w:rPr>
        <w:t>Registruotojas</w:t>
      </w:r>
    </w:p>
    <w:p w14:paraId="139242DF" w14:textId="77777777" w:rsidR="008C22AC" w:rsidRPr="00C52B95" w:rsidRDefault="008C22AC" w:rsidP="008C22AC">
      <w:pPr>
        <w:spacing w:after="0" w:line="240" w:lineRule="auto"/>
        <w:ind w:left="567" w:hanging="567"/>
        <w:rPr>
          <w:rFonts w:ascii="Times New Roman" w:hAnsi="Times New Roman" w:cs="Times New Roman"/>
          <w:lang w:val="es-ES"/>
        </w:rPr>
      </w:pPr>
      <w:r w:rsidRPr="00C52B95">
        <w:rPr>
          <w:rFonts w:ascii="Times New Roman" w:hAnsi="Times New Roman" w:cs="Times New Roman"/>
          <w:lang w:val="es-ES"/>
        </w:rPr>
        <w:t>Grünenthal GmbH</w:t>
      </w:r>
    </w:p>
    <w:p w14:paraId="6D1C315C" w14:textId="77777777" w:rsidR="008C22AC" w:rsidRDefault="008C22AC" w:rsidP="008C22AC">
      <w:pPr>
        <w:spacing w:after="0" w:line="240" w:lineRule="auto"/>
        <w:ind w:left="567" w:hanging="567"/>
        <w:rPr>
          <w:rFonts w:ascii="Times New Roman" w:hAnsi="Times New Roman" w:cs="Times New Roman"/>
        </w:rPr>
      </w:pPr>
      <w:proofErr w:type="spellStart"/>
      <w:r w:rsidRPr="00553848">
        <w:rPr>
          <w:rFonts w:ascii="Times New Roman" w:hAnsi="Times New Roman" w:cs="Times New Roman"/>
        </w:rPr>
        <w:t>Zieglerstrasse</w:t>
      </w:r>
      <w:proofErr w:type="spellEnd"/>
      <w:r w:rsidRPr="00553848">
        <w:rPr>
          <w:rFonts w:ascii="Times New Roman" w:hAnsi="Times New Roman" w:cs="Times New Roman"/>
        </w:rPr>
        <w:t xml:space="preserve"> 6 </w:t>
      </w:r>
    </w:p>
    <w:p w14:paraId="6D9E9A25" w14:textId="77777777" w:rsidR="008C22AC" w:rsidRDefault="008C22AC" w:rsidP="008C22AC">
      <w:pPr>
        <w:spacing w:after="0" w:line="240" w:lineRule="auto"/>
        <w:ind w:left="567" w:hanging="567"/>
        <w:rPr>
          <w:rFonts w:ascii="Times New Roman" w:hAnsi="Times New Roman" w:cs="Times New Roman"/>
        </w:rPr>
      </w:pPr>
      <w:r w:rsidRPr="00553848">
        <w:rPr>
          <w:rFonts w:ascii="Times New Roman" w:hAnsi="Times New Roman" w:cs="Times New Roman"/>
        </w:rPr>
        <w:t xml:space="preserve">52078 Aachen </w:t>
      </w:r>
    </w:p>
    <w:p w14:paraId="788C63DE" w14:textId="77777777" w:rsidR="008C22AC" w:rsidRPr="00553848" w:rsidRDefault="008C22AC" w:rsidP="008C22AC">
      <w:pPr>
        <w:spacing w:after="0" w:line="240" w:lineRule="auto"/>
        <w:ind w:left="567" w:hanging="567"/>
        <w:rPr>
          <w:rFonts w:ascii="Times New Roman" w:eastAsia="Calibri" w:hAnsi="Times New Roman" w:cs="Times New Roman"/>
          <w:lang w:val="lt-LT"/>
        </w:rPr>
      </w:pPr>
      <w:proofErr w:type="spellStart"/>
      <w:r w:rsidRPr="00553848">
        <w:rPr>
          <w:rFonts w:ascii="Times New Roman" w:hAnsi="Times New Roman" w:cs="Times New Roman"/>
        </w:rPr>
        <w:t>Vokietija</w:t>
      </w:r>
      <w:proofErr w:type="spellEnd"/>
    </w:p>
    <w:p w14:paraId="3CE0212D"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lang w:val="lt-LT"/>
        </w:rPr>
      </w:pPr>
    </w:p>
    <w:p w14:paraId="7D6599FB"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i/>
          <w:lang w:val="lt-LT"/>
        </w:rPr>
      </w:pPr>
      <w:r w:rsidRPr="00964115">
        <w:rPr>
          <w:rFonts w:ascii="Times New Roman" w:eastAsia="Calibri" w:hAnsi="Times New Roman" w:cs="Times New Roman"/>
          <w:i/>
          <w:lang w:val="lt-LT"/>
        </w:rPr>
        <w:t>Gamintoja</w:t>
      </w:r>
      <w:r>
        <w:rPr>
          <w:rFonts w:ascii="Times New Roman" w:eastAsia="Calibri" w:hAnsi="Times New Roman" w:cs="Times New Roman"/>
          <w:i/>
          <w:lang w:val="lt-LT"/>
        </w:rPr>
        <w:t>s</w:t>
      </w:r>
    </w:p>
    <w:p w14:paraId="3DD11BD5"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lang w:val="lt-LT"/>
        </w:rPr>
      </w:pPr>
    </w:p>
    <w:p w14:paraId="1A2598B7"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Grünenthal</w:t>
      </w:r>
      <w:proofErr w:type="spellEnd"/>
      <w:r w:rsidRPr="00964115">
        <w:rPr>
          <w:rFonts w:ascii="Times New Roman" w:eastAsia="Calibri" w:hAnsi="Times New Roman" w:cs="Times New Roman"/>
          <w:lang w:val="lt-LT"/>
        </w:rPr>
        <w:t xml:space="preserve"> </w:t>
      </w:r>
      <w:proofErr w:type="spellStart"/>
      <w:r w:rsidRPr="00964115">
        <w:rPr>
          <w:rFonts w:ascii="Times New Roman" w:eastAsia="Calibri" w:hAnsi="Times New Roman" w:cs="Times New Roman"/>
          <w:lang w:val="lt-LT"/>
        </w:rPr>
        <w:t>GmbH</w:t>
      </w:r>
      <w:proofErr w:type="spellEnd"/>
    </w:p>
    <w:p w14:paraId="2F607242"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lang w:val="lt-LT"/>
        </w:rPr>
      </w:pPr>
      <w:proofErr w:type="spellStart"/>
      <w:r w:rsidRPr="00964115">
        <w:rPr>
          <w:rFonts w:ascii="Times New Roman" w:eastAsia="Calibri" w:hAnsi="Times New Roman" w:cs="Times New Roman"/>
          <w:lang w:val="lt-LT"/>
        </w:rPr>
        <w:t>Zieglerstrasse</w:t>
      </w:r>
      <w:proofErr w:type="spellEnd"/>
      <w:r w:rsidRPr="00964115">
        <w:rPr>
          <w:rFonts w:ascii="Times New Roman" w:eastAsia="Calibri" w:hAnsi="Times New Roman" w:cs="Times New Roman"/>
          <w:lang w:val="lt-LT"/>
        </w:rPr>
        <w:t xml:space="preserve"> 6</w:t>
      </w:r>
    </w:p>
    <w:p w14:paraId="220C1649"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 xml:space="preserve">52078 </w:t>
      </w:r>
      <w:proofErr w:type="spellStart"/>
      <w:r w:rsidRPr="00964115">
        <w:rPr>
          <w:rFonts w:ascii="Times New Roman" w:eastAsia="Calibri" w:hAnsi="Times New Roman" w:cs="Times New Roman"/>
          <w:lang w:val="lt-LT"/>
        </w:rPr>
        <w:t>Aachen</w:t>
      </w:r>
      <w:proofErr w:type="spellEnd"/>
    </w:p>
    <w:p w14:paraId="44BFACDC" w14:textId="77777777" w:rsidR="008C22AC" w:rsidRPr="00964115" w:rsidRDefault="008C22AC" w:rsidP="008C22AC">
      <w:pPr>
        <w:numPr>
          <w:ilvl w:val="12"/>
          <w:numId w:val="0"/>
        </w:numPr>
        <w:spacing w:after="0" w:line="240" w:lineRule="auto"/>
        <w:ind w:right="-2"/>
        <w:rPr>
          <w:rFonts w:ascii="Times New Roman" w:eastAsia="Calibri" w:hAnsi="Times New Roman" w:cs="Times New Roman"/>
          <w:lang w:val="lt-LT"/>
        </w:rPr>
      </w:pPr>
      <w:r w:rsidRPr="00964115">
        <w:rPr>
          <w:rFonts w:ascii="Times New Roman" w:eastAsia="Calibri" w:hAnsi="Times New Roman" w:cs="Times New Roman"/>
          <w:lang w:val="lt-LT"/>
        </w:rPr>
        <w:t>Vokietija</w:t>
      </w:r>
    </w:p>
    <w:p w14:paraId="0857528F" w14:textId="77777777" w:rsidR="008C22AC" w:rsidRPr="003762AD" w:rsidRDefault="008C22AC" w:rsidP="008C22AC">
      <w:pPr>
        <w:spacing w:after="0" w:line="240" w:lineRule="auto"/>
        <w:rPr>
          <w:rFonts w:ascii="Times New Roman" w:eastAsia="Calibri" w:hAnsi="Times New Roman" w:cs="Times New Roman"/>
          <w:lang w:val="lt-LT"/>
        </w:rPr>
      </w:pPr>
    </w:p>
    <w:p w14:paraId="1906FB3D" w14:textId="77777777" w:rsidR="008C22AC" w:rsidRPr="003762AD" w:rsidRDefault="008C22AC" w:rsidP="008C22AC">
      <w:pPr>
        <w:numPr>
          <w:ilvl w:val="12"/>
          <w:numId w:val="0"/>
        </w:numPr>
        <w:tabs>
          <w:tab w:val="left" w:pos="567"/>
        </w:tabs>
        <w:spacing w:after="0" w:line="240" w:lineRule="auto"/>
        <w:ind w:right="-2"/>
        <w:rPr>
          <w:rFonts w:ascii="Times New Roman" w:eastAsia="Calibri" w:hAnsi="Times New Roman" w:cs="Times New Roman"/>
          <w:lang w:val="lt-LT"/>
        </w:rPr>
      </w:pPr>
      <w:r w:rsidRPr="003762AD">
        <w:rPr>
          <w:rFonts w:ascii="Times New Roman" w:eastAsia="Calibri" w:hAnsi="Times New Roman" w:cs="Times New Roman"/>
          <w:b/>
          <w:lang w:val="lt-LT"/>
        </w:rPr>
        <w:t>Šis vaistas E</w:t>
      </w:r>
      <w:r>
        <w:rPr>
          <w:rFonts w:ascii="Times New Roman" w:eastAsia="Calibri" w:hAnsi="Times New Roman" w:cs="Times New Roman"/>
          <w:b/>
          <w:lang w:val="lt-LT"/>
        </w:rPr>
        <w:t>uropos ekonominės erdvės</w:t>
      </w:r>
      <w:r w:rsidRPr="003762AD">
        <w:rPr>
          <w:rFonts w:ascii="Times New Roman" w:eastAsia="Calibri" w:hAnsi="Times New Roman" w:cs="Times New Roman"/>
          <w:b/>
          <w:lang w:val="lt-LT"/>
        </w:rPr>
        <w:t xml:space="preserve"> valstybėse narėse </w:t>
      </w:r>
      <w:r>
        <w:rPr>
          <w:rFonts w:ascii="Times New Roman" w:eastAsia="Calibri" w:hAnsi="Times New Roman" w:cs="Times New Roman"/>
          <w:b/>
          <w:lang w:val="lt-LT"/>
        </w:rPr>
        <w:t xml:space="preserve">ir Jungtinėje Karalystėje (Šiaurės Airijoje) </w:t>
      </w:r>
      <w:r w:rsidRPr="003762AD">
        <w:rPr>
          <w:rFonts w:ascii="Times New Roman" w:eastAsia="Calibri" w:hAnsi="Times New Roman" w:cs="Times New Roman"/>
          <w:b/>
          <w:lang w:val="lt-LT"/>
        </w:rPr>
        <w:t>registruotas tokiais pavadinimais</w:t>
      </w:r>
      <w:r w:rsidRPr="003762AD">
        <w:rPr>
          <w:rFonts w:ascii="Times New Roman" w:eastAsia="Calibri" w:hAnsi="Times New Roman" w:cs="Times New Roman"/>
          <w:lang w:val="lt-LT"/>
        </w:rPr>
        <w:t>:</w:t>
      </w:r>
    </w:p>
    <w:p w14:paraId="3BE10AFB" w14:textId="77777777" w:rsidR="008C22AC" w:rsidRPr="003762AD" w:rsidRDefault="008C22AC" w:rsidP="008C22AC">
      <w:pPr>
        <w:pStyle w:val="Pagrindinistekstas"/>
        <w:spacing w:after="0"/>
        <w:rPr>
          <w:b/>
        </w:rPr>
      </w:pPr>
    </w:p>
    <w:tbl>
      <w:tblPr>
        <w:tblStyle w:val="Lentelstinklelis"/>
        <w:tblW w:w="0" w:type="auto"/>
        <w:tblLook w:val="04A0" w:firstRow="1" w:lastRow="0" w:firstColumn="1" w:lastColumn="0" w:noHBand="0" w:noVBand="1"/>
      </w:tblPr>
      <w:tblGrid>
        <w:gridCol w:w="5080"/>
        <w:gridCol w:w="3980"/>
      </w:tblGrid>
      <w:tr w:rsidR="008C22AC" w:rsidRPr="003762AD" w14:paraId="2A64E08C" w14:textId="77777777" w:rsidTr="00A040C0">
        <w:tc>
          <w:tcPr>
            <w:tcW w:w="5482" w:type="dxa"/>
          </w:tcPr>
          <w:p w14:paraId="436F2563" w14:textId="77777777" w:rsidR="008C22AC" w:rsidRPr="00301552" w:rsidRDefault="008C22AC" w:rsidP="00A040C0">
            <w:pPr>
              <w:pStyle w:val="Pagrindinistekstas"/>
              <w:spacing w:after="0"/>
              <w:rPr>
                <w:b/>
                <w:sz w:val="22"/>
                <w:szCs w:val="22"/>
              </w:rPr>
            </w:pPr>
            <w:r w:rsidRPr="00301552">
              <w:rPr>
                <w:b/>
                <w:sz w:val="22"/>
                <w:szCs w:val="22"/>
              </w:rPr>
              <w:t>Valstybė narė</w:t>
            </w:r>
          </w:p>
        </w:tc>
        <w:tc>
          <w:tcPr>
            <w:tcW w:w="4278" w:type="dxa"/>
          </w:tcPr>
          <w:p w14:paraId="19FA1784" w14:textId="77777777" w:rsidR="008C22AC" w:rsidRPr="00301552" w:rsidRDefault="008C22AC" w:rsidP="00A040C0">
            <w:pPr>
              <w:pStyle w:val="Pagrindinistekstas"/>
              <w:spacing w:after="0"/>
              <w:rPr>
                <w:b/>
                <w:sz w:val="22"/>
                <w:szCs w:val="22"/>
              </w:rPr>
            </w:pPr>
            <w:r w:rsidRPr="00301552">
              <w:rPr>
                <w:b/>
                <w:sz w:val="22"/>
                <w:szCs w:val="22"/>
              </w:rPr>
              <w:t>Vaistinio preparato pabadinimas</w:t>
            </w:r>
          </w:p>
        </w:tc>
      </w:tr>
      <w:tr w:rsidR="008C22AC" w:rsidRPr="003762AD" w14:paraId="1393A720" w14:textId="77777777" w:rsidTr="00A040C0">
        <w:tc>
          <w:tcPr>
            <w:tcW w:w="5482" w:type="dxa"/>
          </w:tcPr>
          <w:p w14:paraId="7B071A2C" w14:textId="77777777" w:rsidR="008C22AC" w:rsidRPr="00301552" w:rsidRDefault="008C22AC" w:rsidP="00A040C0">
            <w:pPr>
              <w:pStyle w:val="Pagrindinistekstas"/>
              <w:spacing w:after="0"/>
              <w:rPr>
                <w:rFonts w:eastAsia="Calibri"/>
                <w:sz w:val="22"/>
                <w:szCs w:val="22"/>
              </w:rPr>
            </w:pPr>
            <w:r w:rsidRPr="00301552">
              <w:rPr>
                <w:rFonts w:eastAsia="Calibri"/>
                <w:sz w:val="22"/>
                <w:szCs w:val="22"/>
              </w:rPr>
              <w:t>Austrija, Belgija, Bulgarija, Danija, Estija, Suomija, Vokietija, Airija, Italija, Latvija, Lietuva, Liuksemburgas, Nyderlandai, Norvegija, Portugalija, Rumunija, Ispanija, Švedija, Jungtinė Karalystė (Š</w:t>
            </w:r>
            <w:r>
              <w:rPr>
                <w:rFonts w:eastAsia="Calibri"/>
                <w:sz w:val="22"/>
                <w:szCs w:val="22"/>
              </w:rPr>
              <w:t>iaurės</w:t>
            </w:r>
            <w:r w:rsidRPr="00301552">
              <w:rPr>
                <w:rFonts w:eastAsia="Calibri"/>
                <w:sz w:val="22"/>
                <w:szCs w:val="22"/>
              </w:rPr>
              <w:t xml:space="preserve"> Airija)</w:t>
            </w:r>
          </w:p>
        </w:tc>
        <w:tc>
          <w:tcPr>
            <w:tcW w:w="4278" w:type="dxa"/>
          </w:tcPr>
          <w:p w14:paraId="5A83F67B" w14:textId="77777777" w:rsidR="008C22AC" w:rsidRPr="00301552" w:rsidRDefault="008C22AC" w:rsidP="00A040C0">
            <w:pPr>
              <w:pStyle w:val="Pagrindinistekstas"/>
              <w:spacing w:after="0"/>
              <w:rPr>
                <w:bCs/>
                <w:sz w:val="22"/>
                <w:szCs w:val="22"/>
              </w:rPr>
            </w:pPr>
            <w:proofErr w:type="spellStart"/>
            <w:r w:rsidRPr="00301552">
              <w:rPr>
                <w:bCs/>
                <w:sz w:val="22"/>
                <w:szCs w:val="22"/>
              </w:rPr>
              <w:t>Vimovo</w:t>
            </w:r>
            <w:proofErr w:type="spellEnd"/>
          </w:p>
        </w:tc>
      </w:tr>
    </w:tbl>
    <w:p w14:paraId="227F3352" w14:textId="77777777" w:rsidR="008C22AC" w:rsidRPr="003762AD" w:rsidRDefault="008C22AC" w:rsidP="008C22AC">
      <w:pPr>
        <w:numPr>
          <w:ilvl w:val="12"/>
          <w:numId w:val="0"/>
        </w:numPr>
        <w:spacing w:after="0" w:line="240" w:lineRule="auto"/>
        <w:ind w:right="-2"/>
        <w:rPr>
          <w:rFonts w:ascii="Times New Roman" w:eastAsia="Calibri" w:hAnsi="Times New Roman" w:cs="Times New Roman"/>
          <w:lang w:val="lt-LT"/>
        </w:rPr>
      </w:pPr>
    </w:p>
    <w:p w14:paraId="04E08937" w14:textId="77777777" w:rsidR="008C22AC" w:rsidRPr="003762AD" w:rsidRDefault="008C22AC" w:rsidP="008C22AC">
      <w:pPr>
        <w:spacing w:after="0" w:line="240" w:lineRule="auto"/>
        <w:rPr>
          <w:rFonts w:ascii="Times New Roman" w:eastAsia="Calibri" w:hAnsi="Times New Roman" w:cs="Times New Roman"/>
          <w:b/>
          <w:lang w:val="lt-LT"/>
        </w:rPr>
      </w:pPr>
      <w:r w:rsidRPr="003762AD">
        <w:rPr>
          <w:rFonts w:ascii="Times New Roman" w:eastAsia="Calibri" w:hAnsi="Times New Roman" w:cs="Times New Roman"/>
          <w:b/>
          <w:lang w:val="lt-LT"/>
        </w:rPr>
        <w:t>Šis pakuotės lapelis paskutinį kartą peržiūrėtas</w:t>
      </w:r>
      <w:r>
        <w:rPr>
          <w:rFonts w:ascii="Times New Roman" w:eastAsia="Calibri" w:hAnsi="Times New Roman" w:cs="Times New Roman"/>
          <w:b/>
          <w:lang w:val="lt-LT"/>
        </w:rPr>
        <w:t xml:space="preserve"> 2026-04-12.</w:t>
      </w:r>
    </w:p>
    <w:p w14:paraId="34FCADD7" w14:textId="77777777" w:rsidR="008C22AC" w:rsidRPr="003762AD" w:rsidRDefault="008C22AC" w:rsidP="008C22AC">
      <w:pPr>
        <w:spacing w:after="0" w:line="240" w:lineRule="auto"/>
        <w:rPr>
          <w:rFonts w:ascii="Times New Roman" w:eastAsia="Calibri" w:hAnsi="Times New Roman" w:cs="Times New Roman"/>
          <w:b/>
          <w:lang w:val="lt-LT"/>
        </w:rPr>
      </w:pPr>
    </w:p>
    <w:p w14:paraId="5CA5E70C" w14:textId="77777777" w:rsidR="008C22AC" w:rsidRPr="003762AD" w:rsidRDefault="008C22AC" w:rsidP="008C22AC">
      <w:pPr>
        <w:spacing w:after="0" w:line="240" w:lineRule="auto"/>
        <w:rPr>
          <w:rFonts w:ascii="Times New Roman" w:eastAsia="Calibri" w:hAnsi="Times New Roman" w:cs="Times New Roman"/>
          <w:lang w:val="lt-LT"/>
        </w:rPr>
      </w:pPr>
      <w:r w:rsidRPr="003762AD">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Pr>
          <w:rFonts w:ascii="Times New Roman" w:eastAsia="Calibri" w:hAnsi="Times New Roman" w:cs="Times New Roman"/>
          <w:lang w:val="lt-LT"/>
        </w:rPr>
        <w:t xml:space="preserve"> </w:t>
      </w:r>
      <w:hyperlink r:id="rId6" w:history="1">
        <w:r w:rsidRPr="00C52B95">
          <w:rPr>
            <w:rStyle w:val="Hipersaitas"/>
            <w:rFonts w:ascii="Times New Roman" w:eastAsia="Calibri" w:hAnsi="Times New Roman" w:cs="Times New Roman"/>
            <w:lang w:val="lt-LT"/>
          </w:rPr>
          <w:t>https://vvkt.lrv.lt/lt/</w:t>
        </w:r>
      </w:hyperlink>
      <w:r w:rsidRPr="003762AD">
        <w:rPr>
          <w:rFonts w:ascii="Times New Roman" w:eastAsia="Calibri" w:hAnsi="Times New Roman" w:cs="Times New Roman"/>
          <w:lang w:val="lt-LT"/>
        </w:rPr>
        <w:t xml:space="preserve">. </w:t>
      </w:r>
    </w:p>
    <w:p w14:paraId="639D9E4F" w14:textId="77777777" w:rsidR="008C22AC" w:rsidRPr="003762AD" w:rsidRDefault="008C22AC" w:rsidP="008C22AC">
      <w:pPr>
        <w:spacing w:after="0" w:line="240" w:lineRule="auto"/>
        <w:rPr>
          <w:rFonts w:ascii="Times New Roman" w:eastAsia="Calibri" w:hAnsi="Times New Roman" w:cs="Times New Roman"/>
          <w:lang w:val="lt-LT"/>
        </w:rPr>
      </w:pPr>
    </w:p>
    <w:p w14:paraId="30CF2C92" w14:textId="77777777" w:rsidR="008C22AC" w:rsidRPr="00964115" w:rsidRDefault="008C22AC" w:rsidP="008C22AC">
      <w:pPr>
        <w:rPr>
          <w:lang w:val="lt-LT"/>
        </w:rPr>
      </w:pPr>
    </w:p>
    <w:p w14:paraId="45F601B4" w14:textId="77777777" w:rsidR="00222FED" w:rsidRDefault="00222FED"/>
    <w:sectPr w:rsidR="00222FED" w:rsidSect="008C22AC">
      <w:headerReference w:type="default" r:id="rId7"/>
      <w:footerReference w:type="even" r:id="rId8"/>
      <w:footerReference w:type="default" r:id="rId9"/>
      <w:pgSz w:w="11906" w:h="16838" w:code="9"/>
      <w:pgMar w:top="1134" w:right="1418" w:bottom="1134" w:left="1418" w:header="737" w:footer="737" w:gutter="0"/>
      <w:pgNumType w:start="1"/>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97E8" w14:textId="77777777" w:rsidR="008C22AC" w:rsidRDefault="008C22AC" w:rsidP="0021048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6E6E91D8" w14:textId="77777777" w:rsidR="008C22AC" w:rsidRDefault="008C22AC" w:rsidP="0021048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0922" w14:textId="77777777" w:rsidR="008C22AC" w:rsidRPr="00C73506" w:rsidRDefault="008C22AC">
    <w:pPr>
      <w:pStyle w:val="Porat"/>
      <w:jc w:val="center"/>
      <w:rPr>
        <w:sz w:val="22"/>
        <w:szCs w:val="22"/>
      </w:rPr>
    </w:pPr>
    <w:r w:rsidRPr="00C73506">
      <w:rPr>
        <w:sz w:val="22"/>
        <w:szCs w:val="22"/>
      </w:rPr>
      <w:fldChar w:fldCharType="begin"/>
    </w:r>
    <w:r w:rsidRPr="00C73506">
      <w:rPr>
        <w:sz w:val="22"/>
        <w:szCs w:val="22"/>
      </w:rPr>
      <w:instrText xml:space="preserve"> PAGE   \* MERGEFORMAT </w:instrText>
    </w:r>
    <w:r w:rsidRPr="00C73506">
      <w:rPr>
        <w:sz w:val="22"/>
        <w:szCs w:val="22"/>
      </w:rPr>
      <w:fldChar w:fldCharType="separate"/>
    </w:r>
    <w:r>
      <w:rPr>
        <w:noProof/>
        <w:sz w:val="22"/>
        <w:szCs w:val="22"/>
      </w:rPr>
      <w:t>2</w:t>
    </w:r>
    <w:r>
      <w:rPr>
        <w:noProof/>
        <w:sz w:val="22"/>
        <w:szCs w:val="22"/>
      </w:rPr>
      <w:t>8</w:t>
    </w:r>
    <w:r w:rsidRPr="00C73506">
      <w:rPr>
        <w:noProof/>
        <w:sz w:val="22"/>
        <w:szCs w:val="22"/>
      </w:rPr>
      <w:fldChar w:fldCharType="end"/>
    </w:r>
  </w:p>
  <w:p w14:paraId="55E2341E" w14:textId="77777777" w:rsidR="008C22AC" w:rsidRDefault="008C22AC" w:rsidP="0021048B">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97C9" w14:textId="77777777" w:rsidR="008C22AC" w:rsidRDefault="008C22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C53"/>
    <w:multiLevelType w:val="hybridMultilevel"/>
    <w:tmpl w:val="BC8CD780"/>
    <w:lvl w:ilvl="0" w:tplc="176CD680">
      <w:start w:val="1"/>
      <w:numFmt w:val="bullet"/>
      <w:lvlText w:val=""/>
      <w:lvlJc w:val="left"/>
      <w:pPr>
        <w:tabs>
          <w:tab w:val="num" w:pos="567"/>
        </w:tabs>
        <w:ind w:left="567" w:hanging="567"/>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37023"/>
    <w:multiLevelType w:val="multilevel"/>
    <w:tmpl w:val="86E4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1A0E72"/>
    <w:multiLevelType w:val="hybridMultilevel"/>
    <w:tmpl w:val="1E5AABE8"/>
    <w:lvl w:ilvl="0" w:tplc="5DB8E628">
      <w:start w:val="1"/>
      <w:numFmt w:val="bullet"/>
      <w:lvlText w:val=""/>
      <w:lvlJc w:val="left"/>
      <w:pPr>
        <w:tabs>
          <w:tab w:val="num" w:pos="567"/>
        </w:tabs>
        <w:ind w:left="567" w:hanging="567"/>
      </w:pPr>
      <w:rPr>
        <w:rFonts w:ascii="Symbol" w:hAnsi="Symbol" w:cs="Times New Roman" w:hint="default"/>
      </w:rPr>
    </w:lvl>
    <w:lvl w:ilvl="1" w:tplc="2E76DB88">
      <w:start w:val="1"/>
      <w:numFmt w:val="bullet"/>
      <w:lvlText w:val=""/>
      <w:lvlJc w:val="left"/>
      <w:pPr>
        <w:tabs>
          <w:tab w:val="num" w:pos="1287"/>
        </w:tabs>
        <w:ind w:left="1287" w:hanging="567"/>
      </w:pPr>
      <w:rPr>
        <w:rFonts w:ascii="Symbol"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CEF6379"/>
    <w:multiLevelType w:val="multilevel"/>
    <w:tmpl w:val="DDF4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42319A"/>
    <w:multiLevelType w:val="hybridMultilevel"/>
    <w:tmpl w:val="20B2AE6E"/>
    <w:lvl w:ilvl="0" w:tplc="08090001">
      <w:start w:val="1"/>
      <w:numFmt w:val="bullet"/>
      <w:lvlText w:val=""/>
      <w:lvlJc w:val="left"/>
      <w:pPr>
        <w:ind w:left="360" w:hanging="360"/>
      </w:pPr>
      <w:rPr>
        <w:rFonts w:ascii="Symbol"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5" w15:restartNumberingAfterBreak="0">
    <w:nsid w:val="16F72D19"/>
    <w:multiLevelType w:val="multilevel"/>
    <w:tmpl w:val="AE92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FA2AB9"/>
    <w:multiLevelType w:val="multilevel"/>
    <w:tmpl w:val="4F94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EB6F0D"/>
    <w:multiLevelType w:val="hybridMultilevel"/>
    <w:tmpl w:val="1AEE5BD6"/>
    <w:lvl w:ilvl="0" w:tplc="ABC2DFFE">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2440605"/>
    <w:multiLevelType w:val="hybridMultilevel"/>
    <w:tmpl w:val="C614A002"/>
    <w:lvl w:ilvl="0" w:tplc="2E76DB8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8E7EE7"/>
    <w:multiLevelType w:val="hybridMultilevel"/>
    <w:tmpl w:val="421EE78A"/>
    <w:lvl w:ilvl="0" w:tplc="24A2BA46">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B13262"/>
    <w:multiLevelType w:val="multilevel"/>
    <w:tmpl w:val="465C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F32F1"/>
    <w:multiLevelType w:val="hybridMultilevel"/>
    <w:tmpl w:val="6FBE3EE4"/>
    <w:lvl w:ilvl="0" w:tplc="176CD680">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B56C73"/>
    <w:multiLevelType w:val="hybridMultilevel"/>
    <w:tmpl w:val="D8A6F2AE"/>
    <w:lvl w:ilvl="0" w:tplc="EF94C522">
      <w:start w:val="2"/>
      <w:numFmt w:val="decimal"/>
      <w:lvlText w:val="%1."/>
      <w:lvlJc w:val="left"/>
      <w:pPr>
        <w:tabs>
          <w:tab w:val="num" w:pos="570"/>
        </w:tabs>
        <w:ind w:left="570" w:hanging="570"/>
      </w:pPr>
      <w:rPr>
        <w:rFonts w:hint="default"/>
      </w:rPr>
    </w:lvl>
    <w:lvl w:ilvl="1" w:tplc="2E76DB88">
      <w:start w:val="1"/>
      <w:numFmt w:val="bullet"/>
      <w:lvlText w:val=""/>
      <w:lvlJc w:val="left"/>
      <w:pPr>
        <w:tabs>
          <w:tab w:val="num" w:pos="567"/>
        </w:tabs>
        <w:ind w:left="567" w:hanging="567"/>
      </w:pPr>
      <w:rPr>
        <w:rFonts w:ascii="Symbol"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1B3CAA"/>
    <w:multiLevelType w:val="multilevel"/>
    <w:tmpl w:val="2CB0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C91AD9"/>
    <w:multiLevelType w:val="hybridMultilevel"/>
    <w:tmpl w:val="37FAE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207DD9"/>
    <w:multiLevelType w:val="hybridMultilevel"/>
    <w:tmpl w:val="841215B8"/>
    <w:lvl w:ilvl="0" w:tplc="176CD680">
      <w:start w:val="1"/>
      <w:numFmt w:val="bullet"/>
      <w:lvlText w:val=""/>
      <w:lvlJc w:val="left"/>
      <w:pPr>
        <w:tabs>
          <w:tab w:val="num" w:pos="567"/>
        </w:tabs>
        <w:ind w:left="567" w:hanging="567"/>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7A087E"/>
    <w:multiLevelType w:val="hybridMultilevel"/>
    <w:tmpl w:val="FDB46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C7BEC"/>
    <w:multiLevelType w:val="hybridMultilevel"/>
    <w:tmpl w:val="C246AFB8"/>
    <w:lvl w:ilvl="0" w:tplc="ABC2DFFE">
      <w:start w:val="1"/>
      <w:numFmt w:val="bullet"/>
      <w:lvlText w:val=""/>
      <w:lvlJc w:val="left"/>
      <w:pPr>
        <w:tabs>
          <w:tab w:val="num" w:pos="567"/>
        </w:tabs>
        <w:ind w:left="567" w:hanging="567"/>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6BEF089E"/>
    <w:multiLevelType w:val="hybridMultilevel"/>
    <w:tmpl w:val="8D929EDC"/>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0473BE"/>
    <w:multiLevelType w:val="hybridMultilevel"/>
    <w:tmpl w:val="036216F6"/>
    <w:lvl w:ilvl="0" w:tplc="2E76DB8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F54248"/>
    <w:multiLevelType w:val="hybridMultilevel"/>
    <w:tmpl w:val="F6884AD6"/>
    <w:lvl w:ilvl="0" w:tplc="FFFFFFFF">
      <w:start w:val="1"/>
      <w:numFmt w:val="bullet"/>
      <w:lvlText w:val="-"/>
      <w:lvlJc w:val="left"/>
      <w:pPr>
        <w:tabs>
          <w:tab w:val="num" w:pos="570"/>
        </w:tabs>
        <w:ind w:left="570" w:hanging="570"/>
      </w:pPr>
      <w:rPr>
        <w:rFonts w:hint="default"/>
      </w:rPr>
    </w:lvl>
    <w:lvl w:ilvl="1" w:tplc="FFFFFFFF">
      <w:start w:val="1"/>
      <w:numFmt w:val="bullet"/>
      <w:lvlText w:val="-"/>
      <w:lvlJc w:val="left"/>
      <w:pPr>
        <w:tabs>
          <w:tab w:val="num" w:pos="567"/>
        </w:tabs>
        <w:ind w:left="567" w:hanging="567"/>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66191659">
    <w:abstractNumId w:val="2"/>
  </w:num>
  <w:num w:numId="2" w16cid:durableId="800001129">
    <w:abstractNumId w:val="4"/>
  </w:num>
  <w:num w:numId="3" w16cid:durableId="1838619153">
    <w:abstractNumId w:val="12"/>
  </w:num>
  <w:num w:numId="4" w16cid:durableId="1389691171">
    <w:abstractNumId w:val="19"/>
  </w:num>
  <w:num w:numId="5" w16cid:durableId="518550251">
    <w:abstractNumId w:val="8"/>
  </w:num>
  <w:num w:numId="6" w16cid:durableId="1163087453">
    <w:abstractNumId w:val="11"/>
  </w:num>
  <w:num w:numId="7" w16cid:durableId="1058630915">
    <w:abstractNumId w:val="9"/>
  </w:num>
  <w:num w:numId="8" w16cid:durableId="1254166636">
    <w:abstractNumId w:val="17"/>
  </w:num>
  <w:num w:numId="9" w16cid:durableId="401172975">
    <w:abstractNumId w:val="7"/>
  </w:num>
  <w:num w:numId="10" w16cid:durableId="737821445">
    <w:abstractNumId w:val="14"/>
  </w:num>
  <w:num w:numId="11" w16cid:durableId="1791783338">
    <w:abstractNumId w:val="20"/>
  </w:num>
  <w:num w:numId="12" w16cid:durableId="1879316915">
    <w:abstractNumId w:val="18"/>
  </w:num>
  <w:num w:numId="13" w16cid:durableId="749421978">
    <w:abstractNumId w:val="16"/>
  </w:num>
  <w:num w:numId="14" w16cid:durableId="1609503265">
    <w:abstractNumId w:val="0"/>
  </w:num>
  <w:num w:numId="15" w16cid:durableId="1696803687">
    <w:abstractNumId w:val="15"/>
  </w:num>
  <w:num w:numId="16" w16cid:durableId="1293442369">
    <w:abstractNumId w:val="10"/>
  </w:num>
  <w:num w:numId="17" w16cid:durableId="1494639792">
    <w:abstractNumId w:val="13"/>
  </w:num>
  <w:num w:numId="18" w16cid:durableId="1058867667">
    <w:abstractNumId w:val="3"/>
  </w:num>
  <w:num w:numId="19" w16cid:durableId="2048411616">
    <w:abstractNumId w:val="1"/>
  </w:num>
  <w:num w:numId="20" w16cid:durableId="549459125">
    <w:abstractNumId w:val="5"/>
  </w:num>
  <w:num w:numId="21" w16cid:durableId="8578914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AC"/>
    <w:rsid w:val="00222FED"/>
    <w:rsid w:val="005F173E"/>
    <w:rsid w:val="00886677"/>
    <w:rsid w:val="008B3AD4"/>
    <w:rsid w:val="008C22AC"/>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A5EF"/>
  <w15:chartTrackingRefBased/>
  <w15:docId w15:val="{378EDDB4-6658-48D8-8604-CBC17EDD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22AC"/>
    <w:pPr>
      <w:spacing w:line="259" w:lineRule="auto"/>
    </w:pPr>
    <w:rPr>
      <w:rFonts w:asciiTheme="minorHAnsi" w:hAnsiTheme="minorHAnsi" w:cstheme="minorBidi"/>
      <w:kern w:val="0"/>
      <w:lang w:val="en-GB"/>
      <w14:ligatures w14:val="none"/>
    </w:rPr>
  </w:style>
  <w:style w:type="paragraph" w:styleId="Antrat1">
    <w:name w:val="heading 1"/>
    <w:basedOn w:val="prastasis"/>
    <w:next w:val="prastasis"/>
    <w:link w:val="Antrat1Diagrama"/>
    <w:uiPriority w:val="9"/>
    <w:qFormat/>
    <w:rsid w:val="008C2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C2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C22A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C22A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C22A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C22A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C22A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C22A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C22A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22A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22A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22A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22A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22A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C22A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22A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C22A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22A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C2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C22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22A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C22A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22A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C22AC"/>
    <w:rPr>
      <w:i/>
      <w:iCs/>
      <w:color w:val="404040" w:themeColor="text1" w:themeTint="BF"/>
    </w:rPr>
  </w:style>
  <w:style w:type="paragraph" w:styleId="Sraopastraipa">
    <w:name w:val="List Paragraph"/>
    <w:basedOn w:val="prastasis"/>
    <w:qFormat/>
    <w:rsid w:val="008C22AC"/>
    <w:pPr>
      <w:ind w:left="720"/>
      <w:contextualSpacing/>
    </w:pPr>
  </w:style>
  <w:style w:type="character" w:styleId="Rykuspabraukimas">
    <w:name w:val="Intense Emphasis"/>
    <w:basedOn w:val="Numatytasispastraiposriftas"/>
    <w:uiPriority w:val="21"/>
    <w:qFormat/>
    <w:rsid w:val="008C22AC"/>
    <w:rPr>
      <w:i/>
      <w:iCs/>
      <w:color w:val="0F4761" w:themeColor="accent1" w:themeShade="BF"/>
    </w:rPr>
  </w:style>
  <w:style w:type="paragraph" w:styleId="Iskirtacitata">
    <w:name w:val="Intense Quote"/>
    <w:basedOn w:val="prastasis"/>
    <w:next w:val="prastasis"/>
    <w:link w:val="IskirtacitataDiagrama"/>
    <w:uiPriority w:val="30"/>
    <w:qFormat/>
    <w:rsid w:val="008C2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C22AC"/>
    <w:rPr>
      <w:i/>
      <w:iCs/>
      <w:color w:val="0F4761" w:themeColor="accent1" w:themeShade="BF"/>
    </w:rPr>
  </w:style>
  <w:style w:type="character" w:styleId="Rykinuoroda">
    <w:name w:val="Intense Reference"/>
    <w:basedOn w:val="Numatytasispastraiposriftas"/>
    <w:uiPriority w:val="32"/>
    <w:qFormat/>
    <w:rsid w:val="008C22AC"/>
    <w:rPr>
      <w:b/>
      <w:bCs/>
      <w:smallCaps/>
      <w:color w:val="0F4761" w:themeColor="accent1" w:themeShade="BF"/>
      <w:spacing w:val="5"/>
    </w:rPr>
  </w:style>
  <w:style w:type="character" w:styleId="Hipersaitas">
    <w:name w:val="Hyperlink"/>
    <w:rsid w:val="008C22AC"/>
    <w:rPr>
      <w:color w:val="0000FF"/>
      <w:u w:val="single"/>
    </w:rPr>
  </w:style>
  <w:style w:type="paragraph" w:styleId="Porat">
    <w:name w:val="footer"/>
    <w:basedOn w:val="prastasis"/>
    <w:link w:val="PoratDiagrama"/>
    <w:rsid w:val="008C22AC"/>
    <w:pPr>
      <w:tabs>
        <w:tab w:val="center" w:pos="4819"/>
        <w:tab w:val="right" w:pos="9638"/>
      </w:tabs>
      <w:spacing w:after="0" w:line="240" w:lineRule="auto"/>
    </w:pPr>
    <w:rPr>
      <w:rFonts w:ascii="Times New Roman" w:eastAsia="Times New Roman" w:hAnsi="Times New Roman" w:cs="Times New Roman"/>
      <w:sz w:val="24"/>
      <w:szCs w:val="20"/>
      <w:lang w:val="lt-LT" w:eastAsia="lt-LT"/>
    </w:rPr>
  </w:style>
  <w:style w:type="character" w:customStyle="1" w:styleId="PoratDiagrama">
    <w:name w:val="Poraštė Diagrama"/>
    <w:basedOn w:val="Numatytasispastraiposriftas"/>
    <w:link w:val="Porat"/>
    <w:rsid w:val="008C22AC"/>
    <w:rPr>
      <w:rFonts w:eastAsia="Times New Roman"/>
      <w:kern w:val="0"/>
      <w:sz w:val="24"/>
      <w:szCs w:val="20"/>
      <w:lang w:eastAsia="lt-LT"/>
      <w14:ligatures w14:val="none"/>
    </w:rPr>
  </w:style>
  <w:style w:type="character" w:styleId="Puslapionumeris">
    <w:name w:val="page number"/>
    <w:rsid w:val="008C22AC"/>
  </w:style>
  <w:style w:type="paragraph" w:styleId="Pagrindinistekstas">
    <w:name w:val="Body Text"/>
    <w:basedOn w:val="prastasis"/>
    <w:link w:val="PagrindinistekstasDiagrama"/>
    <w:rsid w:val="008C22AC"/>
    <w:pPr>
      <w:spacing w:after="120" w:line="240" w:lineRule="auto"/>
    </w:pPr>
    <w:rPr>
      <w:rFonts w:ascii="Times New Roman" w:eastAsia="Times New Roman" w:hAnsi="Times New Roman" w:cs="Times New Roman"/>
      <w:sz w:val="24"/>
      <w:szCs w:val="20"/>
      <w:lang w:val="lt-LT" w:eastAsia="lt-LT"/>
    </w:rPr>
  </w:style>
  <w:style w:type="character" w:customStyle="1" w:styleId="PagrindinistekstasDiagrama">
    <w:name w:val="Pagrindinis tekstas Diagrama"/>
    <w:basedOn w:val="Numatytasispastraiposriftas"/>
    <w:link w:val="Pagrindinistekstas"/>
    <w:rsid w:val="008C22AC"/>
    <w:rPr>
      <w:rFonts w:eastAsia="Times New Roman"/>
      <w:kern w:val="0"/>
      <w:sz w:val="24"/>
      <w:szCs w:val="20"/>
      <w:lang w:eastAsia="lt-LT"/>
      <w14:ligatures w14:val="none"/>
    </w:rPr>
  </w:style>
  <w:style w:type="character" w:customStyle="1" w:styleId="AntratsDiagrama">
    <w:name w:val="Antraštės Diagrama"/>
    <w:link w:val="Antrats"/>
    <w:uiPriority w:val="99"/>
    <w:rsid w:val="008C22AC"/>
    <w:rPr>
      <w:rFonts w:eastAsia="Times New Roman"/>
      <w:sz w:val="24"/>
    </w:rPr>
  </w:style>
  <w:style w:type="paragraph" w:styleId="Antrats">
    <w:name w:val="header"/>
    <w:basedOn w:val="prastasis"/>
    <w:link w:val="AntratsDiagrama"/>
    <w:uiPriority w:val="99"/>
    <w:unhideWhenUsed/>
    <w:rsid w:val="008C22AC"/>
    <w:pPr>
      <w:tabs>
        <w:tab w:val="center" w:pos="4819"/>
        <w:tab w:val="right" w:pos="9638"/>
      </w:tabs>
      <w:spacing w:after="0" w:line="240" w:lineRule="auto"/>
    </w:pPr>
    <w:rPr>
      <w:rFonts w:ascii="Times New Roman" w:eastAsia="Times New Roman" w:hAnsi="Times New Roman" w:cs="Times New Roman"/>
      <w:kern w:val="2"/>
      <w:sz w:val="24"/>
      <w:lang w:val="lt-LT"/>
      <w14:ligatures w14:val="standardContextual"/>
    </w:rPr>
  </w:style>
  <w:style w:type="character" w:customStyle="1" w:styleId="AntratsDiagrama1">
    <w:name w:val="Antraštės Diagrama1"/>
    <w:basedOn w:val="Numatytasispastraiposriftas"/>
    <w:uiPriority w:val="99"/>
    <w:semiHidden/>
    <w:rsid w:val="008C22AC"/>
    <w:rPr>
      <w:rFonts w:asciiTheme="minorHAnsi" w:hAnsiTheme="minorHAnsi" w:cstheme="minorBidi"/>
      <w:kern w:val="0"/>
      <w:lang w:val="en-GB"/>
      <w14:ligatures w14:val="none"/>
    </w:rPr>
  </w:style>
  <w:style w:type="table" w:styleId="Lentelstinklelis">
    <w:name w:val="Table Grid"/>
    <w:basedOn w:val="prastojilentel"/>
    <w:uiPriority w:val="39"/>
    <w:rsid w:val="008C22AC"/>
    <w:pPr>
      <w:spacing w:after="0" w:line="240" w:lineRule="auto"/>
    </w:pPr>
    <w:rPr>
      <w:rFonts w:ascii="Calibri" w:eastAsia="Calibri" w:hAnsi="Calibri"/>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hyperlink" Target="https://vvkt.lrv.l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15975</Words>
  <Characters>9106</Characters>
  <Application>Microsoft Office Word</Application>
  <DocSecurity>0</DocSecurity>
  <Lines>75</Lines>
  <Paragraphs>50</Paragraphs>
  <ScaleCrop>false</ScaleCrop>
  <Company/>
  <LinksUpToDate>false</LinksUpToDate>
  <CharactersWithSpaces>25031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2026-05-13T13:31:00Z</dcterms:created>
  <dcterms:modified xsi:type="dcterms:W3CDTF">2026-05-13T13:32:00Z</dcterms:modified>
</cp:coreProperties>
</file>