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FF" w:rsidRPr="0097493A" w:rsidRDefault="00B53FFF" w:rsidP="00B53FFF">
      <w:pPr>
        <w:pStyle w:val="TTEMEASMCA"/>
        <w:rPr>
          <w:lang w:val="lt-LT"/>
        </w:rPr>
      </w:pPr>
      <w:bookmarkStart w:id="0" w:name="_Toc129243138"/>
      <w:bookmarkStart w:id="1" w:name="_Toc129243263"/>
      <w:r w:rsidRPr="0097493A">
        <w:rPr>
          <w:caps w:val="0"/>
          <w:lang w:val="lt-LT"/>
        </w:rPr>
        <w:t>Pakuotės lapelis: informacija vartotojui</w:t>
      </w:r>
      <w:bookmarkEnd w:id="0"/>
      <w:bookmarkEnd w:id="1"/>
    </w:p>
    <w:p w:rsidR="00B53FFF" w:rsidRPr="0097493A" w:rsidRDefault="00B53FFF" w:rsidP="00B53FFF">
      <w:pPr>
        <w:jc w:val="center"/>
        <w:rPr>
          <w:b/>
        </w:rPr>
      </w:pPr>
    </w:p>
    <w:p w:rsidR="00B53FFF" w:rsidRPr="0097493A" w:rsidRDefault="00B53FFF" w:rsidP="00B53FFF">
      <w:pPr>
        <w:jc w:val="center"/>
        <w:rPr>
          <w:b/>
        </w:rPr>
      </w:pPr>
      <w:proofErr w:type="spellStart"/>
      <w:r w:rsidRPr="0097493A">
        <w:rPr>
          <w:b/>
        </w:rPr>
        <w:t>Bicalutamide</w:t>
      </w:r>
      <w:proofErr w:type="spellEnd"/>
      <w:r w:rsidRPr="0097493A">
        <w:rPr>
          <w:b/>
        </w:rPr>
        <w:t xml:space="preserve"> </w:t>
      </w:r>
      <w:proofErr w:type="spellStart"/>
      <w:r w:rsidRPr="0097493A">
        <w:rPr>
          <w:b/>
        </w:rPr>
        <w:t>Accord</w:t>
      </w:r>
      <w:proofErr w:type="spellEnd"/>
      <w:r w:rsidRPr="0097493A">
        <w:rPr>
          <w:b/>
        </w:rPr>
        <w:t xml:space="preserve"> 50 mg plėvele dengtos tabletės</w:t>
      </w:r>
    </w:p>
    <w:p w:rsidR="00B53FFF" w:rsidRPr="0097493A" w:rsidRDefault="00B53FFF" w:rsidP="00B53FFF">
      <w:pPr>
        <w:jc w:val="center"/>
        <w:rPr>
          <w:sz w:val="2"/>
          <w:szCs w:val="2"/>
        </w:rPr>
      </w:pPr>
    </w:p>
    <w:p w:rsidR="00B53FFF" w:rsidRPr="0097493A" w:rsidRDefault="00B53FFF" w:rsidP="00B53FFF">
      <w:pPr>
        <w:jc w:val="center"/>
      </w:pPr>
      <w:proofErr w:type="spellStart"/>
      <w:r w:rsidRPr="0097493A">
        <w:t>Bikalutamidas</w:t>
      </w:r>
      <w:proofErr w:type="spellEnd"/>
    </w:p>
    <w:p w:rsidR="00B53FFF" w:rsidRPr="0097493A" w:rsidRDefault="00B53FFF" w:rsidP="00B53FFF">
      <w:pPr>
        <w:pStyle w:val="BTEMEASMCA"/>
      </w:pPr>
    </w:p>
    <w:p w:rsidR="00B53FFF" w:rsidRPr="0097493A" w:rsidRDefault="00B53FFF" w:rsidP="00B53FFF">
      <w:pPr>
        <w:pStyle w:val="BTbEMEASMCA"/>
      </w:pPr>
      <w:r w:rsidRPr="0097493A">
        <w:t>Atidžiai perskaitykite visą šį lapelį, prieš pradėdami vartoti vaistą, nes jame pateikiama Jums svarbi informacija.</w:t>
      </w:r>
    </w:p>
    <w:p w:rsidR="00B53FFF" w:rsidRPr="0097493A" w:rsidRDefault="00B53FFF" w:rsidP="00B53FFF">
      <w:pPr>
        <w:pStyle w:val="BT-EMEASMCA"/>
        <w:tabs>
          <w:tab w:val="clear" w:pos="360"/>
        </w:tabs>
      </w:pPr>
      <w:r w:rsidRPr="0097493A">
        <w:t>Neišmeskite šio lapelio, nes vėl gali prireikti jį perskaityti.</w:t>
      </w:r>
    </w:p>
    <w:p w:rsidR="00B53FFF" w:rsidRPr="0097493A" w:rsidRDefault="00B53FFF" w:rsidP="00B53FFF">
      <w:pPr>
        <w:pStyle w:val="BT-EMEASMCA"/>
        <w:tabs>
          <w:tab w:val="clear" w:pos="360"/>
        </w:tabs>
      </w:pPr>
      <w:r w:rsidRPr="0097493A">
        <w:t>Jeigu kiltų daugiau klausimų, kreipkitės į gydytoją arba vaistininką.</w:t>
      </w:r>
    </w:p>
    <w:p w:rsidR="00B53FFF" w:rsidRPr="0097493A" w:rsidRDefault="00B53FFF" w:rsidP="00B53FFF">
      <w:pPr>
        <w:pStyle w:val="BT-EMEASMCA"/>
        <w:tabs>
          <w:tab w:val="clear" w:pos="360"/>
        </w:tabs>
      </w:pPr>
      <w:r w:rsidRPr="0097493A">
        <w:t>Šis vaistas skirtas tik Jums, todėl kitiems žmonėms jo duoti negalima. Vaistas gali jiems pakenkti (net tiems, kurių ligos požymiai yra tokie patys kaip Jūsų).</w:t>
      </w:r>
    </w:p>
    <w:p w:rsidR="00B53FFF" w:rsidRPr="0097493A" w:rsidRDefault="00B53FFF" w:rsidP="00B53FFF">
      <w:pPr>
        <w:pStyle w:val="BT-EMEASMCA"/>
        <w:tabs>
          <w:tab w:val="clear" w:pos="360"/>
        </w:tabs>
      </w:pPr>
      <w:r w:rsidRPr="0097493A">
        <w:t>Jeigu pasireiškė šalutinis poveikis (net jeigu jis šiame lapelyje nenurodytas), kre</w:t>
      </w:r>
      <w:r>
        <w:t>i</w:t>
      </w:r>
      <w:r w:rsidRPr="0097493A">
        <w:t xml:space="preserve">pkitės į gydytoją arba vaistininką. Žr. 4 skyrių. </w:t>
      </w:r>
    </w:p>
    <w:p w:rsidR="00B53FFF" w:rsidRPr="0097493A" w:rsidRDefault="00B53FFF" w:rsidP="00B53FFF">
      <w:pPr>
        <w:pStyle w:val="BT-EMEASMCA"/>
        <w:tabs>
          <w:tab w:val="clear" w:pos="360"/>
        </w:tabs>
      </w:pPr>
    </w:p>
    <w:p w:rsidR="00B53FFF" w:rsidRPr="003631B9" w:rsidRDefault="00B53FFF" w:rsidP="00B53FFF">
      <w:pPr>
        <w:pStyle w:val="BTEMEASMCA"/>
      </w:pPr>
      <w:r w:rsidRPr="003631B9">
        <w:t>Apie ką rašoma šiame lapelyje?</w:t>
      </w:r>
    </w:p>
    <w:p w:rsidR="00B53FFF" w:rsidRPr="0097493A" w:rsidRDefault="00B53FFF" w:rsidP="00B53FFF">
      <w:pPr>
        <w:pStyle w:val="BTEMEASMCA"/>
      </w:pPr>
    </w:p>
    <w:p w:rsidR="00B53FFF" w:rsidRPr="0097493A" w:rsidRDefault="00B53FFF" w:rsidP="00B53FFF">
      <w:pPr>
        <w:pStyle w:val="BTEMEASMCA"/>
      </w:pPr>
      <w:r w:rsidRPr="0097493A">
        <w:t>1.</w:t>
      </w:r>
      <w:r w:rsidRPr="0097493A">
        <w:tab/>
        <w:t>Kas yra Bicalutamide Accord ir kam jis vartojamas</w:t>
      </w:r>
    </w:p>
    <w:p w:rsidR="00B53FFF" w:rsidRPr="0097493A" w:rsidRDefault="00B53FFF" w:rsidP="00B53FFF">
      <w:pPr>
        <w:pStyle w:val="BTEMEASMCA"/>
      </w:pPr>
      <w:r w:rsidRPr="0097493A">
        <w:t>2.</w:t>
      </w:r>
      <w:r w:rsidRPr="0097493A">
        <w:tab/>
        <w:t>Kas žinotina prieš vartojant Bicalutamide Accord</w:t>
      </w:r>
    </w:p>
    <w:p w:rsidR="00B53FFF" w:rsidRPr="0097493A" w:rsidRDefault="00B53FFF" w:rsidP="00B53FFF">
      <w:pPr>
        <w:pStyle w:val="BTEMEASMCA"/>
      </w:pPr>
      <w:r w:rsidRPr="0097493A">
        <w:t>3.</w:t>
      </w:r>
      <w:r w:rsidRPr="0097493A">
        <w:tab/>
        <w:t>Kaip vartoti Bicalutamide Accord</w:t>
      </w:r>
    </w:p>
    <w:p w:rsidR="00B53FFF" w:rsidRPr="0097493A" w:rsidRDefault="00B53FFF" w:rsidP="00B53FFF">
      <w:pPr>
        <w:pStyle w:val="BTEMEASMCA"/>
      </w:pPr>
      <w:r w:rsidRPr="0097493A">
        <w:t>4.</w:t>
      </w:r>
      <w:r w:rsidRPr="0097493A">
        <w:tab/>
        <w:t>Galimas šalutinis poveikis</w:t>
      </w:r>
    </w:p>
    <w:p w:rsidR="00B53FFF" w:rsidRPr="0097493A" w:rsidRDefault="00B53FFF" w:rsidP="00B53FFF">
      <w:pPr>
        <w:pStyle w:val="BTEMEASMCA"/>
      </w:pPr>
      <w:r w:rsidRPr="0097493A">
        <w:t>5.</w:t>
      </w:r>
      <w:r w:rsidRPr="0097493A">
        <w:tab/>
        <w:t>Kaip laikyti Bicalutamide Accord</w:t>
      </w:r>
    </w:p>
    <w:p w:rsidR="00B53FFF" w:rsidRPr="0097493A" w:rsidRDefault="00B53FFF" w:rsidP="00B53FFF">
      <w:pPr>
        <w:pStyle w:val="BTEMEASMCA"/>
      </w:pPr>
      <w:r w:rsidRPr="0097493A">
        <w:t>6.</w:t>
      </w:r>
      <w:r w:rsidRPr="0097493A">
        <w:tab/>
        <w:t>Pakuotės turinys ir kita informacija</w:t>
      </w:r>
    </w:p>
    <w:p w:rsidR="00B53FFF" w:rsidRPr="0097493A" w:rsidRDefault="00B53FFF" w:rsidP="00B53FFF">
      <w:pPr>
        <w:pStyle w:val="BTEMEASMCA"/>
      </w:pPr>
    </w:p>
    <w:p w:rsidR="00B53FFF" w:rsidRPr="0097493A" w:rsidRDefault="00B53FFF" w:rsidP="00B53FFF">
      <w:pPr>
        <w:pStyle w:val="BTEMEASMCA"/>
      </w:pPr>
    </w:p>
    <w:p w:rsidR="00B53FFF" w:rsidRPr="00A13B53" w:rsidRDefault="00B53FFF" w:rsidP="00B53FFF">
      <w:pPr>
        <w:rPr>
          <w:bCs/>
        </w:rPr>
      </w:pPr>
      <w:bookmarkStart w:id="2" w:name="_Toc129243139"/>
      <w:bookmarkStart w:id="3" w:name="_Toc129243264"/>
      <w:r w:rsidRPr="00920038">
        <w:rPr>
          <w:b/>
          <w:bCs/>
        </w:rPr>
        <w:t>1.</w:t>
      </w:r>
      <w:r>
        <w:rPr>
          <w:b/>
          <w:bCs/>
        </w:rPr>
        <w:tab/>
      </w:r>
      <w:r w:rsidRPr="00920038">
        <w:rPr>
          <w:b/>
          <w:bCs/>
        </w:rPr>
        <w:t xml:space="preserve">Kas yra </w:t>
      </w:r>
      <w:proofErr w:type="spellStart"/>
      <w:r w:rsidRPr="00920038">
        <w:rPr>
          <w:b/>
          <w:bCs/>
        </w:rPr>
        <w:t>Bicalutamide</w:t>
      </w:r>
      <w:proofErr w:type="spellEnd"/>
      <w:r w:rsidRPr="00920038">
        <w:rPr>
          <w:b/>
          <w:bCs/>
        </w:rPr>
        <w:t xml:space="preserve"> </w:t>
      </w:r>
      <w:proofErr w:type="spellStart"/>
      <w:r w:rsidRPr="00920038">
        <w:rPr>
          <w:b/>
          <w:bCs/>
        </w:rPr>
        <w:t>Accord</w:t>
      </w:r>
      <w:proofErr w:type="spellEnd"/>
      <w:r w:rsidRPr="00920038">
        <w:rPr>
          <w:b/>
          <w:bCs/>
        </w:rPr>
        <w:t xml:space="preserve"> ir kam jis vartojamas</w:t>
      </w:r>
      <w:bookmarkEnd w:id="2"/>
      <w:bookmarkEnd w:id="3"/>
    </w:p>
    <w:p w:rsidR="00B53FFF" w:rsidRPr="0097493A" w:rsidRDefault="00B53FFF" w:rsidP="00B53FFF">
      <w:pPr>
        <w:pStyle w:val="BTEMEASMCA"/>
      </w:pPr>
    </w:p>
    <w:p w:rsidR="00B53FFF" w:rsidRPr="0097493A" w:rsidRDefault="00B53FFF" w:rsidP="00B53FFF">
      <w:proofErr w:type="spellStart"/>
      <w:r w:rsidRPr="0097493A">
        <w:t>Bicalutamide</w:t>
      </w:r>
      <w:proofErr w:type="spellEnd"/>
      <w:r w:rsidRPr="0097493A">
        <w:t xml:space="preserve"> </w:t>
      </w:r>
      <w:proofErr w:type="spellStart"/>
      <w:r w:rsidRPr="0097493A">
        <w:t>Accord</w:t>
      </w:r>
      <w:proofErr w:type="spellEnd"/>
      <w:r w:rsidRPr="0097493A">
        <w:t xml:space="preserve"> tabletėse yra vaisto </w:t>
      </w:r>
      <w:proofErr w:type="spellStart"/>
      <w:r w:rsidRPr="0097493A">
        <w:t>bikalutamido</w:t>
      </w:r>
      <w:proofErr w:type="spellEnd"/>
      <w:r w:rsidRPr="0097493A">
        <w:t xml:space="preserve">. Jis priklauso </w:t>
      </w:r>
      <w:proofErr w:type="spellStart"/>
      <w:r w:rsidRPr="0097493A">
        <w:t>antiandrogenais</w:t>
      </w:r>
      <w:proofErr w:type="spellEnd"/>
      <w:r w:rsidRPr="0097493A">
        <w:t xml:space="preserve"> vadinamų vaistų grupei. Šie vaistai blokuoja tam tikrą vyriškojo lytinio hormono, vadinamo androgenu, poveikį organizme. Viena iš androgeno savybių yra ta, kad jis stimuliuoja naviko augimą. </w:t>
      </w:r>
      <w:proofErr w:type="spellStart"/>
      <w:r w:rsidRPr="0097493A">
        <w:t>Antiandrogenai</w:t>
      </w:r>
      <w:proofErr w:type="spellEnd"/>
      <w:r w:rsidRPr="0097493A">
        <w:t xml:space="preserve"> slopina naviko augimą.</w:t>
      </w:r>
    </w:p>
    <w:p w:rsidR="00B53FFF" w:rsidRPr="0097493A" w:rsidRDefault="00B53FFF" w:rsidP="00B53FFF">
      <w:pPr>
        <w:pStyle w:val="BTEMEASMCA"/>
      </w:pPr>
    </w:p>
    <w:p w:rsidR="00B53FFF" w:rsidRPr="0097493A" w:rsidRDefault="00B53FFF" w:rsidP="00B53FFF">
      <w:pPr>
        <w:pStyle w:val="BTEMEASMCA"/>
      </w:pPr>
      <w:r w:rsidRPr="0097493A">
        <w:t>Šis vaistas vartojamas siekiant slopinti prostatos naviko augimą ir pagerinti gyvenimo kokybę (paliatyvus gydymas).</w:t>
      </w:r>
    </w:p>
    <w:p w:rsidR="00B53FFF" w:rsidRPr="0097493A" w:rsidRDefault="00B53FFF" w:rsidP="00B53FFF">
      <w:pPr>
        <w:pStyle w:val="BTEMEASMCA"/>
      </w:pPr>
    </w:p>
    <w:p w:rsidR="00B53FFF" w:rsidRPr="0097493A" w:rsidRDefault="00B53FFF" w:rsidP="00B53FFF">
      <w:pPr>
        <w:pStyle w:val="BTEMEASMCA"/>
      </w:pPr>
      <w:r w:rsidRPr="0097493A">
        <w:t>Šis vaistas skirtas tik vyrams, kuriems neoperuotinas metastazinis prostatos vėžys ir pašalintos visos ar dalis sėklidžių arba kurie vartoja LHISH agonistą (vaisto, kuris slopina testosterono susidarymą organizme).</w:t>
      </w:r>
    </w:p>
    <w:p w:rsidR="00B53FFF" w:rsidRPr="0097493A" w:rsidRDefault="00B53FFF" w:rsidP="00B53FFF">
      <w:pPr>
        <w:pStyle w:val="BTEMEASMCA"/>
      </w:pPr>
    </w:p>
    <w:p w:rsidR="00B53FFF" w:rsidRPr="0097493A" w:rsidRDefault="00B53FFF" w:rsidP="00B53FFF">
      <w:pPr>
        <w:pStyle w:val="PI-1EMEASMCA"/>
      </w:pPr>
      <w:bookmarkStart w:id="4" w:name="_Toc129243140"/>
      <w:bookmarkStart w:id="5" w:name="_Toc129243265"/>
      <w:r w:rsidRPr="0097493A">
        <w:t>2.</w:t>
      </w:r>
      <w:r w:rsidRPr="0097493A">
        <w:tab/>
        <w:t xml:space="preserve">Kas žinotina prieš vartojant </w:t>
      </w:r>
      <w:bookmarkEnd w:id="4"/>
      <w:bookmarkEnd w:id="5"/>
      <w:proofErr w:type="spellStart"/>
      <w:r w:rsidRPr="0097493A">
        <w:t>Bicalutamide</w:t>
      </w:r>
      <w:proofErr w:type="spellEnd"/>
      <w:r w:rsidRPr="0097493A">
        <w:t xml:space="preserve"> </w:t>
      </w:r>
      <w:proofErr w:type="spellStart"/>
      <w:r w:rsidRPr="0097493A">
        <w:t>Accord</w:t>
      </w:r>
      <w:proofErr w:type="spellEnd"/>
    </w:p>
    <w:p w:rsidR="00B53FFF" w:rsidRPr="0097493A" w:rsidRDefault="00B53FFF" w:rsidP="00B53FFF">
      <w:pPr>
        <w:pStyle w:val="BTEMEASMCA"/>
      </w:pPr>
    </w:p>
    <w:p w:rsidR="00B53FFF" w:rsidRPr="0097493A" w:rsidRDefault="00B53FFF" w:rsidP="00B53FFF">
      <w:pPr>
        <w:pStyle w:val="PI-3EMEASMCA"/>
      </w:pPr>
      <w:proofErr w:type="spellStart"/>
      <w:r w:rsidRPr="0097493A">
        <w:t>Bicalutamide</w:t>
      </w:r>
      <w:proofErr w:type="spellEnd"/>
      <w:r w:rsidRPr="0097493A">
        <w:t xml:space="preserve"> </w:t>
      </w:r>
      <w:proofErr w:type="spellStart"/>
      <w:r w:rsidRPr="0097493A">
        <w:t>Accord</w:t>
      </w:r>
      <w:proofErr w:type="spellEnd"/>
      <w:r w:rsidRPr="0097493A">
        <w:t xml:space="preserve"> vartoti draudžiama:</w:t>
      </w:r>
    </w:p>
    <w:p w:rsidR="00B53FFF" w:rsidRPr="0097493A" w:rsidRDefault="00B53FFF" w:rsidP="00B53FFF">
      <w:pPr>
        <w:numPr>
          <w:ilvl w:val="0"/>
          <w:numId w:val="1"/>
        </w:numPr>
        <w:ind w:left="567" w:hanging="567"/>
      </w:pPr>
      <w:r w:rsidRPr="0097493A">
        <w:t xml:space="preserve">jeigu yra alergija </w:t>
      </w:r>
      <w:proofErr w:type="spellStart"/>
      <w:r w:rsidRPr="0097493A">
        <w:t>bikalutamidui</w:t>
      </w:r>
      <w:proofErr w:type="spellEnd"/>
      <w:r w:rsidRPr="0097493A">
        <w:t xml:space="preserve"> arba bet kuriai pagalbinei šio vaisto medžiagai (jos išvardytos 6 skyriuje);</w:t>
      </w:r>
    </w:p>
    <w:p w:rsidR="00B53FFF" w:rsidRPr="0097493A" w:rsidRDefault="00B53FFF" w:rsidP="00B53FFF">
      <w:pPr>
        <w:numPr>
          <w:ilvl w:val="0"/>
          <w:numId w:val="1"/>
        </w:numPr>
        <w:ind w:left="567" w:hanging="567"/>
        <w:rPr>
          <w:szCs w:val="22"/>
        </w:rPr>
      </w:pPr>
      <w:r w:rsidRPr="0097493A">
        <w:t xml:space="preserve">moterims (įskaitant </w:t>
      </w:r>
      <w:r>
        <w:t>moteris, kurios yra nėščios ar žindyvės</w:t>
      </w:r>
      <w:r w:rsidRPr="0097493A">
        <w:t>);</w:t>
      </w:r>
    </w:p>
    <w:p w:rsidR="00B53FFF" w:rsidRPr="0097493A" w:rsidRDefault="00B53FFF" w:rsidP="00B53FFF">
      <w:pPr>
        <w:numPr>
          <w:ilvl w:val="0"/>
          <w:numId w:val="1"/>
        </w:numPr>
        <w:ind w:left="567" w:hanging="567"/>
      </w:pPr>
      <w:r w:rsidRPr="0097493A">
        <w:t xml:space="preserve">jeigu jau vartojate vaistinį preparatą </w:t>
      </w:r>
      <w:proofErr w:type="spellStart"/>
      <w:r w:rsidRPr="0097493A">
        <w:t>cizapridą</w:t>
      </w:r>
      <w:proofErr w:type="spellEnd"/>
      <w:r w:rsidRPr="0097493A">
        <w:t xml:space="preserve"> arba tam tikrus </w:t>
      </w:r>
      <w:proofErr w:type="spellStart"/>
      <w:r w:rsidRPr="0097493A">
        <w:t>antihistamininius</w:t>
      </w:r>
      <w:proofErr w:type="spellEnd"/>
      <w:r w:rsidRPr="0097493A">
        <w:t xml:space="preserve"> vaistus (</w:t>
      </w:r>
      <w:proofErr w:type="spellStart"/>
      <w:r w:rsidRPr="0097493A">
        <w:t>terfenadiną</w:t>
      </w:r>
      <w:proofErr w:type="spellEnd"/>
      <w:r w:rsidRPr="0097493A">
        <w:t xml:space="preserve"> arba </w:t>
      </w:r>
      <w:proofErr w:type="spellStart"/>
      <w:r w:rsidRPr="0097493A">
        <w:t>astemizolą</w:t>
      </w:r>
      <w:proofErr w:type="spellEnd"/>
      <w:r w:rsidRPr="0097493A">
        <w:t>).</w:t>
      </w:r>
    </w:p>
    <w:p w:rsidR="00B53FFF" w:rsidRPr="0097493A" w:rsidRDefault="00B53FFF" w:rsidP="00B53FFF"/>
    <w:p w:rsidR="00B53FFF" w:rsidRPr="0097493A" w:rsidRDefault="00B53FFF" w:rsidP="00B53FFF">
      <w:proofErr w:type="spellStart"/>
      <w:r w:rsidRPr="0097493A">
        <w:t>Bicalutamide</w:t>
      </w:r>
      <w:proofErr w:type="spellEnd"/>
      <w:r w:rsidRPr="0097493A">
        <w:t xml:space="preserve"> </w:t>
      </w:r>
      <w:proofErr w:type="spellStart"/>
      <w:r w:rsidRPr="0097493A">
        <w:t>Accord</w:t>
      </w:r>
      <w:proofErr w:type="spellEnd"/>
      <w:r w:rsidRPr="0097493A">
        <w:t xml:space="preserve"> nevartokite, jeigu kuris nors aukščiau paminėtas teiginys jums tinka, Jei nesate tikri, prieš vartodami </w:t>
      </w:r>
      <w:proofErr w:type="spellStart"/>
      <w:r w:rsidRPr="0097493A">
        <w:t>Bicalutamide</w:t>
      </w:r>
      <w:proofErr w:type="spellEnd"/>
      <w:r w:rsidRPr="0097493A">
        <w:t xml:space="preserve"> </w:t>
      </w:r>
      <w:proofErr w:type="spellStart"/>
      <w:r w:rsidRPr="0097493A">
        <w:t>Accord</w:t>
      </w:r>
      <w:proofErr w:type="spellEnd"/>
      <w:r w:rsidRPr="0097493A">
        <w:t xml:space="preserve"> pasitarkite su gydytoju ar vaistininku.</w:t>
      </w:r>
    </w:p>
    <w:p w:rsidR="00B53FFF" w:rsidRPr="0097493A" w:rsidRDefault="00B53FFF" w:rsidP="00B53FFF"/>
    <w:p w:rsidR="00B53FFF" w:rsidRPr="0097493A" w:rsidRDefault="00B53FFF" w:rsidP="00B53FFF">
      <w:proofErr w:type="spellStart"/>
      <w:r w:rsidRPr="0097493A">
        <w:t>Bicalutamide</w:t>
      </w:r>
      <w:proofErr w:type="spellEnd"/>
      <w:r w:rsidRPr="0097493A">
        <w:t xml:space="preserve"> </w:t>
      </w:r>
      <w:proofErr w:type="spellStart"/>
      <w:r w:rsidRPr="0097493A">
        <w:t>Accord</w:t>
      </w:r>
      <w:proofErr w:type="spellEnd"/>
      <w:r w:rsidRPr="0097493A">
        <w:t xml:space="preserve"> vaikams vartoti negalima.</w:t>
      </w:r>
      <w:r w:rsidRPr="0097493A" w:rsidDel="006D03B6">
        <w:t xml:space="preserve"> </w:t>
      </w:r>
    </w:p>
    <w:p w:rsidR="00B53FFF" w:rsidRPr="0097493A" w:rsidRDefault="00B53FFF" w:rsidP="00B53FFF"/>
    <w:p w:rsidR="00B53FFF" w:rsidRPr="0097493A" w:rsidRDefault="00B53FFF" w:rsidP="00B53FFF">
      <w:pPr>
        <w:keepNext/>
        <w:tabs>
          <w:tab w:val="left" w:pos="567"/>
        </w:tabs>
        <w:spacing w:line="260" w:lineRule="exact"/>
        <w:jc w:val="both"/>
        <w:outlineLvl w:val="3"/>
        <w:rPr>
          <w:rFonts w:eastAsia="SimSun"/>
          <w:b/>
        </w:rPr>
      </w:pPr>
      <w:r w:rsidRPr="0097493A">
        <w:rPr>
          <w:rFonts w:eastAsia="SimSun"/>
          <w:b/>
          <w:szCs w:val="20"/>
        </w:rPr>
        <w:lastRenderedPageBreak/>
        <w:t>Įspėjimai ir</w:t>
      </w:r>
      <w:r w:rsidRPr="0097493A">
        <w:rPr>
          <w:rFonts w:eastAsia="SimSun"/>
          <w:b/>
        </w:rPr>
        <w:t xml:space="preserve"> atsargumo </w:t>
      </w:r>
      <w:r w:rsidRPr="0097493A">
        <w:rPr>
          <w:rFonts w:eastAsia="SimSun"/>
          <w:b/>
          <w:szCs w:val="20"/>
        </w:rPr>
        <w:t xml:space="preserve">priemonės </w:t>
      </w:r>
    </w:p>
    <w:p w:rsidR="00B53FFF" w:rsidRPr="0097493A" w:rsidRDefault="00B53FFF" w:rsidP="00B53FFF">
      <w:pPr>
        <w:keepNext/>
        <w:numPr>
          <w:ilvl w:val="12"/>
          <w:numId w:val="0"/>
        </w:numPr>
        <w:ind w:right="-2"/>
        <w:rPr>
          <w:rFonts w:eastAsia="SimSun"/>
          <w:szCs w:val="20"/>
          <w:lang w:eastAsia="zh-CN"/>
        </w:rPr>
      </w:pPr>
    </w:p>
    <w:p w:rsidR="00B53FFF" w:rsidRPr="0097493A" w:rsidRDefault="00B53FFF" w:rsidP="00B53FFF">
      <w:pPr>
        <w:keepNext/>
        <w:numPr>
          <w:ilvl w:val="12"/>
          <w:numId w:val="0"/>
        </w:numPr>
        <w:ind w:right="-2"/>
        <w:rPr>
          <w:rFonts w:eastAsia="SimSun"/>
          <w:szCs w:val="20"/>
          <w:lang w:eastAsia="zh-CN"/>
        </w:rPr>
      </w:pPr>
      <w:r w:rsidRPr="0097493A">
        <w:rPr>
          <w:rFonts w:eastAsia="SimSun"/>
          <w:szCs w:val="20"/>
          <w:lang w:eastAsia="zh-CN"/>
        </w:rPr>
        <w:t xml:space="preserve">Pasitarkite su gydytoju arba vaistininku, prieš pradėdami vartoti </w:t>
      </w:r>
      <w:proofErr w:type="spellStart"/>
      <w:r w:rsidRPr="0097493A">
        <w:t>Bicalutamide</w:t>
      </w:r>
      <w:proofErr w:type="spellEnd"/>
      <w:r w:rsidRPr="0097493A">
        <w:t xml:space="preserve"> </w:t>
      </w:r>
      <w:proofErr w:type="spellStart"/>
      <w:r w:rsidRPr="0097493A">
        <w:t>Accord</w:t>
      </w:r>
      <w:proofErr w:type="spellEnd"/>
      <w:r w:rsidRPr="0097493A">
        <w:rPr>
          <w:rFonts w:eastAsia="SimSun"/>
          <w:szCs w:val="20"/>
          <w:lang w:eastAsia="zh-CN"/>
        </w:rPr>
        <w:t>.</w:t>
      </w:r>
    </w:p>
    <w:p w:rsidR="00B53FFF" w:rsidRPr="0097493A" w:rsidRDefault="00B53FFF" w:rsidP="00B53FFF">
      <w:pPr>
        <w:pStyle w:val="BTEMEASMCA"/>
      </w:pPr>
    </w:p>
    <w:p w:rsidR="00B53FFF" w:rsidRPr="0097493A" w:rsidRDefault="00B53FFF" w:rsidP="00B53FFF">
      <w:pPr>
        <w:numPr>
          <w:ilvl w:val="0"/>
          <w:numId w:val="2"/>
        </w:numPr>
        <w:tabs>
          <w:tab w:val="left" w:pos="567"/>
        </w:tabs>
        <w:ind w:left="567" w:hanging="567"/>
        <w:rPr>
          <w:color w:val="000000"/>
        </w:rPr>
      </w:pPr>
      <w:r w:rsidRPr="0097493A">
        <w:rPr>
          <w:color w:val="000000"/>
        </w:rPr>
        <w:t xml:space="preserve">Jeigu jums pasireiškia bet kuris iš šių sutrikimų: bet kokia širdies arba kraujagyslių liga, įskaitant širdies ritmo problemas (aritmiją) arba jeigu vartojate vaistus šioms ligoms gydyti. Vartojant </w:t>
      </w: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gali padidėti širdies ritmo sutrikimų atsiradimo pavojus.</w:t>
      </w:r>
    </w:p>
    <w:p w:rsidR="00B53FFF" w:rsidRPr="0097493A" w:rsidRDefault="00B53FFF" w:rsidP="00B53FFF">
      <w:pPr>
        <w:numPr>
          <w:ilvl w:val="0"/>
          <w:numId w:val="2"/>
        </w:numPr>
        <w:tabs>
          <w:tab w:val="left" w:pos="630"/>
        </w:tabs>
        <w:ind w:left="567" w:hanging="567"/>
        <w:rPr>
          <w:color w:val="000000"/>
        </w:rPr>
      </w:pPr>
      <w:r w:rsidRPr="0097493A">
        <w:rPr>
          <w:color w:val="000000"/>
        </w:rPr>
        <w:t>Jeigu vartojate kraujo skiediklius ar vaistus nuo kraujo krešulių.</w:t>
      </w:r>
    </w:p>
    <w:p w:rsidR="00B53FFF" w:rsidRPr="0097493A" w:rsidRDefault="00B53FFF" w:rsidP="00B53FFF">
      <w:pPr>
        <w:numPr>
          <w:ilvl w:val="0"/>
          <w:numId w:val="2"/>
        </w:numPr>
        <w:ind w:left="567" w:hanging="567"/>
        <w:rPr>
          <w:color w:val="000000"/>
        </w:rPr>
      </w:pPr>
      <w:r w:rsidRPr="0097493A">
        <w:rPr>
          <w:color w:val="000000"/>
        </w:rPr>
        <w:t xml:space="preserve">Jeigu turite su kepenimis susijusių problemų. Gydymo metu gydytojas reguliariai tikrins </w:t>
      </w:r>
      <w:r>
        <w:rPr>
          <w:color w:val="000000"/>
        </w:rPr>
        <w:t>J</w:t>
      </w:r>
      <w:r w:rsidRPr="0097493A">
        <w:rPr>
          <w:color w:val="000000"/>
        </w:rPr>
        <w:t>ūsų kepenų veiklą.</w:t>
      </w:r>
    </w:p>
    <w:p w:rsidR="00B53FFF" w:rsidRPr="0097493A" w:rsidRDefault="00B53FFF" w:rsidP="00B53FFF">
      <w:pPr>
        <w:numPr>
          <w:ilvl w:val="0"/>
          <w:numId w:val="2"/>
        </w:numPr>
        <w:ind w:left="567" w:hanging="567"/>
        <w:rPr>
          <w:color w:val="000000"/>
        </w:rPr>
      </w:pPr>
      <w:r w:rsidRPr="0097493A">
        <w:rPr>
          <w:color w:val="000000"/>
        </w:rPr>
        <w:t xml:space="preserve">Jeigu sergate diabetu ir jau vartojate „LHISH analogų“, įskaitant </w:t>
      </w:r>
      <w:proofErr w:type="spellStart"/>
      <w:r w:rsidRPr="0097493A">
        <w:rPr>
          <w:color w:val="000000"/>
        </w:rPr>
        <w:t>gosereliną</w:t>
      </w:r>
      <w:proofErr w:type="spellEnd"/>
      <w:r w:rsidRPr="0097493A">
        <w:rPr>
          <w:color w:val="000000"/>
        </w:rPr>
        <w:t xml:space="preserve">, </w:t>
      </w:r>
      <w:proofErr w:type="spellStart"/>
      <w:r w:rsidRPr="0097493A">
        <w:rPr>
          <w:color w:val="000000"/>
        </w:rPr>
        <w:t>busereliną</w:t>
      </w:r>
      <w:proofErr w:type="spellEnd"/>
      <w:r w:rsidRPr="0097493A">
        <w:rPr>
          <w:color w:val="000000"/>
        </w:rPr>
        <w:t xml:space="preserve">, </w:t>
      </w:r>
      <w:proofErr w:type="spellStart"/>
      <w:r w:rsidRPr="0097493A">
        <w:rPr>
          <w:color w:val="000000"/>
        </w:rPr>
        <w:t>leuproreliną</w:t>
      </w:r>
      <w:proofErr w:type="spellEnd"/>
      <w:r w:rsidRPr="0097493A">
        <w:rPr>
          <w:color w:val="000000"/>
        </w:rPr>
        <w:t xml:space="preserve"> ir </w:t>
      </w:r>
      <w:proofErr w:type="spellStart"/>
      <w:r w:rsidRPr="0097493A">
        <w:rPr>
          <w:color w:val="000000"/>
        </w:rPr>
        <w:t>triptoreliną</w:t>
      </w:r>
      <w:proofErr w:type="spellEnd"/>
      <w:r w:rsidRPr="0097493A">
        <w:rPr>
          <w:color w:val="000000"/>
        </w:rPr>
        <w:t>. Veiklioji šio vaisto medžiaga (</w:t>
      </w:r>
      <w:proofErr w:type="spellStart"/>
      <w:r w:rsidRPr="0097493A">
        <w:t>bikalutamidas</w:t>
      </w:r>
      <w:proofErr w:type="spellEnd"/>
      <w:r w:rsidRPr="0097493A">
        <w:rPr>
          <w:color w:val="000000"/>
        </w:rPr>
        <w:t xml:space="preserve">) gali paveikti cukraus kiekį jūsų kraujyje. Todėl gydymo metu gydytojas reguliariai tikrins cukraus kiekį </w:t>
      </w:r>
      <w:r>
        <w:rPr>
          <w:color w:val="000000"/>
        </w:rPr>
        <w:t xml:space="preserve">Jūsų </w:t>
      </w:r>
      <w:r w:rsidRPr="0097493A">
        <w:rPr>
          <w:color w:val="000000"/>
        </w:rPr>
        <w:t>kraujyje.</w:t>
      </w:r>
    </w:p>
    <w:p w:rsidR="00B53FFF" w:rsidRPr="0097493A" w:rsidRDefault="00B53FFF" w:rsidP="00B53FFF">
      <w:pPr>
        <w:numPr>
          <w:ilvl w:val="0"/>
          <w:numId w:val="2"/>
        </w:numPr>
        <w:ind w:left="567" w:hanging="567"/>
        <w:rPr>
          <w:color w:val="000000"/>
        </w:rPr>
      </w:pPr>
      <w:r w:rsidRPr="0097493A">
        <w:rPr>
          <w:color w:val="000000"/>
        </w:rPr>
        <w:t xml:space="preserve">Jeigu vykstate į ligoninę, pasakykite medicinos darbuotojams, kad vartojate </w:t>
      </w: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tabletes.</w:t>
      </w:r>
    </w:p>
    <w:p w:rsidR="00B53FFF" w:rsidRPr="0097493A" w:rsidRDefault="00B53FFF" w:rsidP="00B53FFF">
      <w:pPr>
        <w:numPr>
          <w:ilvl w:val="0"/>
          <w:numId w:val="2"/>
        </w:numPr>
        <w:ind w:left="567" w:hanging="567"/>
        <w:rPr>
          <w:color w:val="000000"/>
        </w:rPr>
      </w:pPr>
      <w:r w:rsidRPr="0097493A">
        <w:rPr>
          <w:color w:val="000000"/>
        </w:rPr>
        <w:t xml:space="preserve">Jeigu vartojate </w:t>
      </w: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jūs ir (arba) jūsų partneris turi naudoti kontracepcijos metodą tuo metu, kai vartojate </w:t>
      </w: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ir 130 dienų po to, kai vartoti nustosite. Jei turite su kontracepcija susijusių klausimų, pasikalbėkite su savo gydytoju ar vaistininku.</w:t>
      </w:r>
    </w:p>
    <w:p w:rsidR="00B53FFF" w:rsidRPr="0097493A" w:rsidRDefault="00B53FFF" w:rsidP="00B53FFF">
      <w:pPr>
        <w:jc w:val="both"/>
        <w:rPr>
          <w:rFonts w:ascii="Verdana" w:hAnsi="Verdana" w:cs="Verdana"/>
          <w:b/>
          <w:bCs/>
          <w:sz w:val="16"/>
          <w:szCs w:val="16"/>
        </w:rPr>
      </w:pPr>
    </w:p>
    <w:p w:rsidR="00B53FFF" w:rsidRPr="0097493A" w:rsidRDefault="00B53FFF" w:rsidP="00B53FFF">
      <w:pPr>
        <w:pStyle w:val="PI-3EMEASMCA"/>
      </w:pPr>
      <w:r w:rsidRPr="0097493A">
        <w:t xml:space="preserve">Kiti vaistai ir </w:t>
      </w:r>
      <w:proofErr w:type="spellStart"/>
      <w:r w:rsidRPr="0097493A">
        <w:t>Bicalutamide</w:t>
      </w:r>
      <w:proofErr w:type="spellEnd"/>
      <w:r w:rsidRPr="0097493A">
        <w:t xml:space="preserve"> </w:t>
      </w:r>
      <w:proofErr w:type="spellStart"/>
      <w:r w:rsidRPr="0097493A">
        <w:t>Accord</w:t>
      </w:r>
      <w:proofErr w:type="spellEnd"/>
    </w:p>
    <w:p w:rsidR="00B53FFF" w:rsidRPr="0097493A" w:rsidRDefault="00B53FFF" w:rsidP="00B53FFF">
      <w:pPr>
        <w:pStyle w:val="PI-3EMEASMCA"/>
      </w:pPr>
    </w:p>
    <w:p w:rsidR="00B53FFF" w:rsidRPr="0097493A" w:rsidRDefault="00B53FFF" w:rsidP="00B53FFF">
      <w:pPr>
        <w:pStyle w:val="Pagrindinistekstas"/>
      </w:pPr>
      <w:r w:rsidRPr="0097493A">
        <w:t xml:space="preserve">Jeigu vartojate ar neseniai vartojote kitų vaistų arba dėl to nesate tikri, apie tai pasakykite gydytojui arba vaistininkui. Tai taikoma ir nereceptiniams vaistams ir žoliniams preparatams. Tai būtina, nes vartojant </w:t>
      </w:r>
      <w:proofErr w:type="spellStart"/>
      <w:r w:rsidRPr="0097493A">
        <w:t>Bicalutamide</w:t>
      </w:r>
      <w:proofErr w:type="spellEnd"/>
      <w:r w:rsidRPr="0097493A">
        <w:t xml:space="preserve"> </w:t>
      </w:r>
      <w:proofErr w:type="spellStart"/>
      <w:r w:rsidRPr="0097493A">
        <w:t>Accord</w:t>
      </w:r>
      <w:proofErr w:type="spellEnd"/>
      <w:r w:rsidRPr="0097493A">
        <w:t xml:space="preserve"> gali pakisti kito vaisto poveikis. Be to, vartojant kai kuriuos kitus vaistus gali pakisti </w:t>
      </w:r>
      <w:proofErr w:type="spellStart"/>
      <w:r w:rsidRPr="0097493A">
        <w:t>Bicalutamide</w:t>
      </w:r>
      <w:proofErr w:type="spellEnd"/>
      <w:r w:rsidRPr="0097493A">
        <w:t xml:space="preserve"> </w:t>
      </w:r>
      <w:proofErr w:type="spellStart"/>
      <w:r w:rsidRPr="0097493A">
        <w:t>Accord</w:t>
      </w:r>
      <w:proofErr w:type="spellEnd"/>
      <w:r w:rsidRPr="0097493A">
        <w:t xml:space="preserve"> poveikis.</w:t>
      </w:r>
      <w:r w:rsidRPr="0097493A" w:rsidDel="00C31D33">
        <w:t xml:space="preserve"> </w:t>
      </w:r>
    </w:p>
    <w:p w:rsidR="00B53FFF" w:rsidRPr="0097493A" w:rsidRDefault="00B53FFF" w:rsidP="00B53FFF">
      <w:pPr>
        <w:pStyle w:val="Pagrindinistekstas"/>
        <w:spacing w:after="0"/>
        <w:jc w:val="both"/>
      </w:pPr>
      <w:r w:rsidRPr="0097493A">
        <w:t xml:space="preserve">Nevartokite </w:t>
      </w:r>
      <w:proofErr w:type="spellStart"/>
      <w:r w:rsidRPr="0097493A">
        <w:t>Bicalutamide</w:t>
      </w:r>
      <w:proofErr w:type="spellEnd"/>
      <w:r w:rsidRPr="0097493A">
        <w:t xml:space="preserve"> </w:t>
      </w:r>
      <w:proofErr w:type="spellStart"/>
      <w:r w:rsidRPr="0097493A">
        <w:t>Accord</w:t>
      </w:r>
      <w:proofErr w:type="spellEnd"/>
      <w:r w:rsidRPr="0097493A">
        <w:t>, jeigu jau vartojate kuriuos nors iš šių vaistų:</w:t>
      </w:r>
    </w:p>
    <w:p w:rsidR="00B53FFF" w:rsidRPr="0097493A" w:rsidRDefault="00B53FFF" w:rsidP="00B53FFF">
      <w:pPr>
        <w:numPr>
          <w:ilvl w:val="0"/>
          <w:numId w:val="2"/>
        </w:numPr>
        <w:ind w:left="567" w:hanging="567"/>
        <w:rPr>
          <w:color w:val="000000"/>
        </w:rPr>
      </w:pPr>
      <w:proofErr w:type="spellStart"/>
      <w:r w:rsidRPr="0097493A">
        <w:rPr>
          <w:color w:val="000000"/>
        </w:rPr>
        <w:t>cisapridas</w:t>
      </w:r>
      <w:proofErr w:type="spellEnd"/>
      <w:r w:rsidRPr="0097493A">
        <w:rPr>
          <w:color w:val="000000"/>
        </w:rPr>
        <w:t xml:space="preserve"> (vartojamas tam tikro pobūdžio skrandžio veiklos sutrikimams gydyti).</w:t>
      </w:r>
    </w:p>
    <w:p w:rsidR="00B53FFF" w:rsidRPr="0097493A" w:rsidRDefault="00B53FFF" w:rsidP="00B53FFF">
      <w:pPr>
        <w:numPr>
          <w:ilvl w:val="0"/>
          <w:numId w:val="2"/>
        </w:numPr>
        <w:ind w:left="567" w:hanging="567"/>
        <w:rPr>
          <w:color w:val="000000"/>
        </w:rPr>
      </w:pPr>
      <w:r w:rsidRPr="0097493A">
        <w:rPr>
          <w:color w:val="000000"/>
        </w:rPr>
        <w:t xml:space="preserve">tam tikri </w:t>
      </w:r>
      <w:proofErr w:type="spellStart"/>
      <w:r w:rsidRPr="0097493A">
        <w:rPr>
          <w:color w:val="000000"/>
        </w:rPr>
        <w:t>antihistamininiai</w:t>
      </w:r>
      <w:proofErr w:type="spellEnd"/>
      <w:r w:rsidRPr="0097493A">
        <w:rPr>
          <w:color w:val="000000"/>
        </w:rPr>
        <w:t xml:space="preserve"> vaistai (</w:t>
      </w:r>
      <w:proofErr w:type="spellStart"/>
      <w:r w:rsidRPr="0097493A">
        <w:rPr>
          <w:color w:val="000000"/>
        </w:rPr>
        <w:t>terfenadinas</w:t>
      </w:r>
      <w:proofErr w:type="spellEnd"/>
      <w:r w:rsidRPr="0097493A">
        <w:rPr>
          <w:color w:val="000000"/>
        </w:rPr>
        <w:t xml:space="preserve"> arba </w:t>
      </w:r>
      <w:proofErr w:type="spellStart"/>
      <w:r w:rsidRPr="0097493A">
        <w:rPr>
          <w:color w:val="000000"/>
        </w:rPr>
        <w:t>astemizolis</w:t>
      </w:r>
      <w:proofErr w:type="spellEnd"/>
      <w:r w:rsidRPr="0097493A">
        <w:rPr>
          <w:color w:val="000000"/>
        </w:rPr>
        <w:t>).</w:t>
      </w:r>
    </w:p>
    <w:p w:rsidR="00B53FFF" w:rsidRPr="0097493A" w:rsidRDefault="00B53FFF" w:rsidP="00B53FFF">
      <w:pPr>
        <w:pStyle w:val="Pagrindinistekstas"/>
        <w:jc w:val="both"/>
      </w:pPr>
    </w:p>
    <w:p w:rsidR="00B53FFF" w:rsidRPr="0097493A" w:rsidRDefault="00B53FFF" w:rsidP="00B53FFF">
      <w:pPr>
        <w:pStyle w:val="BTEMEASMCA"/>
      </w:pPr>
      <w:r w:rsidRPr="0097493A">
        <w:t>Bicalutamide Accord gali trukdyti tam tikriems vaistams, vartojamiems gydyti širdies ritmo problemas (pvz., chinidinas, prokainamidas, amjodaronas ir sotalolis) arba gali padidinti širdies ritmo sutrikimų pavojų, vartojant kartu su tam tikrais kitais vaistais (pvz., metadonu (vartojamu skausmui sumažinti ir priklausomybės nuo vaistų detoksikacijos metu), moksifloksacinu (antibiotikas), vaistais nuo psichozės, vartojamais sunkioms protinėms ligoms gydyti).</w:t>
      </w:r>
    </w:p>
    <w:p w:rsidR="00B53FFF" w:rsidRPr="0097493A" w:rsidRDefault="00B53FFF" w:rsidP="00B53FFF">
      <w:pPr>
        <w:rPr>
          <w:szCs w:val="22"/>
        </w:rPr>
      </w:pPr>
    </w:p>
    <w:p w:rsidR="00B53FFF" w:rsidRPr="0097493A" w:rsidRDefault="00B53FFF" w:rsidP="00B53FFF">
      <w:pPr>
        <w:pStyle w:val="Pagrindinistekstas2"/>
        <w:spacing w:after="0" w:line="240" w:lineRule="auto"/>
      </w:pPr>
      <w:r w:rsidRPr="0097493A">
        <w:t>Taip pat pasakykite savo gydytojui arba vaistininkui, jeigu vartojate kurį nors iš šių vaistinių preparatų:</w:t>
      </w:r>
    </w:p>
    <w:p w:rsidR="00B53FFF" w:rsidRPr="0097493A" w:rsidRDefault="00B53FFF" w:rsidP="00B53FFF">
      <w:pPr>
        <w:numPr>
          <w:ilvl w:val="0"/>
          <w:numId w:val="2"/>
        </w:numPr>
        <w:ind w:left="540" w:hanging="540"/>
        <w:rPr>
          <w:color w:val="000000"/>
        </w:rPr>
      </w:pPr>
      <w:r w:rsidRPr="0097493A">
        <w:rPr>
          <w:color w:val="000000"/>
        </w:rPr>
        <w:t xml:space="preserve">geriamus vaistus, skirtus apsaugoti nuo kraujo krešėjimo (geriamus antikoaguliantus), pvz., </w:t>
      </w:r>
      <w:proofErr w:type="spellStart"/>
      <w:r w:rsidRPr="0097493A">
        <w:rPr>
          <w:color w:val="000000"/>
        </w:rPr>
        <w:t>varfariną</w:t>
      </w:r>
      <w:proofErr w:type="spellEnd"/>
      <w:r w:rsidRPr="0097493A">
        <w:rPr>
          <w:color w:val="000000"/>
        </w:rPr>
        <w:t>, kumarino darinius.</w:t>
      </w:r>
      <w:r w:rsidRPr="0097493A">
        <w:t xml:space="preserve"> </w:t>
      </w:r>
      <w:r w:rsidRPr="0097493A">
        <w:rPr>
          <w:color w:val="000000"/>
        </w:rPr>
        <w:t>Kraujo skiediklius ar vaistus nuo kraujo krešulių;</w:t>
      </w:r>
    </w:p>
    <w:p w:rsidR="00B53FFF" w:rsidRPr="0097493A" w:rsidRDefault="00B53FFF" w:rsidP="00B53FFF">
      <w:pPr>
        <w:numPr>
          <w:ilvl w:val="0"/>
          <w:numId w:val="2"/>
        </w:numPr>
        <w:ind w:left="567" w:hanging="567"/>
        <w:rPr>
          <w:color w:val="000000"/>
        </w:rPr>
      </w:pPr>
      <w:proofErr w:type="spellStart"/>
      <w:r w:rsidRPr="0097493A">
        <w:rPr>
          <w:color w:val="000000"/>
        </w:rPr>
        <w:t>ciklosporino</w:t>
      </w:r>
      <w:proofErr w:type="spellEnd"/>
      <w:r w:rsidRPr="0097493A">
        <w:rPr>
          <w:color w:val="000000"/>
        </w:rPr>
        <w:t xml:space="preserve"> (vartojamo imuninei sistemai slopinti);</w:t>
      </w:r>
    </w:p>
    <w:p w:rsidR="00B53FFF" w:rsidRPr="0097493A" w:rsidRDefault="00B53FFF" w:rsidP="00B53FFF">
      <w:pPr>
        <w:numPr>
          <w:ilvl w:val="0"/>
          <w:numId w:val="2"/>
        </w:numPr>
        <w:ind w:left="567" w:hanging="567"/>
        <w:rPr>
          <w:color w:val="000000"/>
        </w:rPr>
      </w:pPr>
      <w:proofErr w:type="spellStart"/>
      <w:r w:rsidRPr="0097493A">
        <w:rPr>
          <w:color w:val="000000"/>
        </w:rPr>
        <w:t>cimetidino</w:t>
      </w:r>
      <w:proofErr w:type="spellEnd"/>
      <w:r w:rsidRPr="0097493A">
        <w:rPr>
          <w:color w:val="000000"/>
        </w:rPr>
        <w:t xml:space="preserve"> (skrandžio problemoms);</w:t>
      </w:r>
    </w:p>
    <w:p w:rsidR="00B53FFF" w:rsidRPr="0097493A" w:rsidRDefault="00B53FFF" w:rsidP="00B53FFF">
      <w:pPr>
        <w:numPr>
          <w:ilvl w:val="0"/>
          <w:numId w:val="2"/>
        </w:numPr>
        <w:ind w:left="567" w:hanging="567"/>
        <w:rPr>
          <w:color w:val="000000"/>
        </w:rPr>
      </w:pPr>
      <w:proofErr w:type="spellStart"/>
      <w:r w:rsidRPr="0097493A">
        <w:rPr>
          <w:color w:val="000000"/>
        </w:rPr>
        <w:t>ketokonazolo</w:t>
      </w:r>
      <w:proofErr w:type="spellEnd"/>
      <w:r w:rsidRPr="0097493A">
        <w:rPr>
          <w:color w:val="000000"/>
        </w:rPr>
        <w:t xml:space="preserve"> (grybelio sukeltoms infekcijoms gydyti);</w:t>
      </w:r>
    </w:p>
    <w:p w:rsidR="00B53FFF" w:rsidRPr="0097493A" w:rsidRDefault="00B53FFF" w:rsidP="00B53FFF">
      <w:pPr>
        <w:numPr>
          <w:ilvl w:val="0"/>
          <w:numId w:val="2"/>
        </w:numPr>
        <w:ind w:left="567" w:hanging="567"/>
        <w:rPr>
          <w:color w:val="000000"/>
        </w:rPr>
      </w:pPr>
      <w:r w:rsidRPr="0097493A">
        <w:rPr>
          <w:color w:val="000000"/>
        </w:rPr>
        <w:t>kalcio kanalų blokatorių (dideliam kraujospūdžiui ar tam tikroms širdies ligoms gydyti).</w:t>
      </w:r>
    </w:p>
    <w:p w:rsidR="00B53FFF" w:rsidRPr="0097493A" w:rsidRDefault="00B53FFF" w:rsidP="00B53FFF"/>
    <w:p w:rsidR="00B53FFF" w:rsidRPr="0097493A" w:rsidRDefault="00B53FFF" w:rsidP="00B53FFF">
      <w:pPr>
        <w:rPr>
          <w:b/>
        </w:rPr>
      </w:pPr>
      <w:proofErr w:type="spellStart"/>
      <w:r w:rsidRPr="0097493A">
        <w:rPr>
          <w:b/>
        </w:rPr>
        <w:t>Bicalutamide</w:t>
      </w:r>
      <w:proofErr w:type="spellEnd"/>
      <w:r w:rsidRPr="0097493A">
        <w:t xml:space="preserve"> </w:t>
      </w:r>
      <w:proofErr w:type="spellStart"/>
      <w:r w:rsidRPr="0097493A">
        <w:rPr>
          <w:b/>
        </w:rPr>
        <w:t>Accord</w:t>
      </w:r>
      <w:proofErr w:type="spellEnd"/>
      <w:r w:rsidRPr="0097493A">
        <w:rPr>
          <w:b/>
        </w:rPr>
        <w:t xml:space="preserve"> vartojimas su maistu ir gėrimais</w:t>
      </w:r>
    </w:p>
    <w:p w:rsidR="00B53FFF" w:rsidRPr="00920038" w:rsidRDefault="00B53FFF" w:rsidP="00B53FFF">
      <w:r w:rsidRPr="00920038">
        <w:t xml:space="preserve">Šį vaistą galite vartoti su maistu arba be jo. Tai </w:t>
      </w:r>
      <w:r>
        <w:t>nedaro</w:t>
      </w:r>
      <w:r w:rsidRPr="00920038">
        <w:t xml:space="preserve"> įtakos į kraują patenkančio vaisto kiekiui.</w:t>
      </w:r>
    </w:p>
    <w:p w:rsidR="00B53FFF" w:rsidRPr="0097493A" w:rsidRDefault="00B53FFF" w:rsidP="00B53FFF">
      <w:pPr>
        <w:rPr>
          <w:b/>
        </w:rPr>
      </w:pPr>
    </w:p>
    <w:p w:rsidR="00B53FFF" w:rsidRPr="0097493A" w:rsidRDefault="00B53FFF" w:rsidP="00B53FFF">
      <w:pPr>
        <w:rPr>
          <w:b/>
        </w:rPr>
      </w:pPr>
      <w:r w:rsidRPr="0097493A">
        <w:rPr>
          <w:b/>
        </w:rPr>
        <w:t>Nėštumas, žindymo laikotarpis ir vaisingumas</w:t>
      </w:r>
    </w:p>
    <w:p w:rsidR="00B53FFF" w:rsidRPr="0097493A" w:rsidRDefault="00B53FFF" w:rsidP="00B53FFF">
      <w:proofErr w:type="spellStart"/>
      <w:r w:rsidRPr="0097493A">
        <w:t>Bicalutamide</w:t>
      </w:r>
      <w:proofErr w:type="spellEnd"/>
      <w:r w:rsidRPr="0097493A">
        <w:t xml:space="preserve"> </w:t>
      </w:r>
      <w:proofErr w:type="spellStart"/>
      <w:r w:rsidRPr="0097493A">
        <w:t>Accord</w:t>
      </w:r>
      <w:proofErr w:type="spellEnd"/>
      <w:r w:rsidRPr="0097493A">
        <w:t xml:space="preserve"> </w:t>
      </w:r>
      <w:r>
        <w:t>draudžiama</w:t>
      </w:r>
      <w:r w:rsidRPr="0097493A">
        <w:t xml:space="preserve"> vartoti moterims, įskaitant nėščias moteris ar </w:t>
      </w:r>
      <w:r>
        <w:t>žindyves</w:t>
      </w:r>
      <w:r w:rsidRPr="0097493A">
        <w:t>.</w:t>
      </w:r>
    </w:p>
    <w:p w:rsidR="00B53FFF" w:rsidRPr="0097493A" w:rsidRDefault="00B53FFF" w:rsidP="00B53FFF"/>
    <w:p w:rsidR="00B53FFF" w:rsidRPr="0097493A" w:rsidRDefault="00B53FFF" w:rsidP="00B53FFF">
      <w:proofErr w:type="spellStart"/>
      <w:r w:rsidRPr="0097493A">
        <w:t>Bicalutamide</w:t>
      </w:r>
      <w:proofErr w:type="spellEnd"/>
      <w:r w:rsidRPr="0097493A">
        <w:t xml:space="preserve"> </w:t>
      </w:r>
      <w:proofErr w:type="spellStart"/>
      <w:r w:rsidRPr="0097493A">
        <w:t>Accord</w:t>
      </w:r>
      <w:proofErr w:type="spellEnd"/>
      <w:r w:rsidRPr="0097493A">
        <w:t xml:space="preserve"> gali </w:t>
      </w:r>
      <w:r>
        <w:t>daryti</w:t>
      </w:r>
      <w:r w:rsidRPr="0097493A">
        <w:t xml:space="preserve"> įtak</w:t>
      </w:r>
      <w:r>
        <w:t>ą</w:t>
      </w:r>
      <w:r w:rsidRPr="0097493A">
        <w:t xml:space="preserve">, kuri gali būti </w:t>
      </w:r>
      <w:r>
        <w:t>laikina</w:t>
      </w:r>
      <w:r w:rsidRPr="0097493A">
        <w:t>, vyrų vaisingumui.</w:t>
      </w:r>
    </w:p>
    <w:p w:rsidR="00B53FFF" w:rsidRPr="0097493A" w:rsidRDefault="00B53FFF" w:rsidP="00B53FFF">
      <w:pPr>
        <w:pStyle w:val="BTEMEASMCA"/>
      </w:pPr>
    </w:p>
    <w:p w:rsidR="00B53FFF" w:rsidRPr="0097493A" w:rsidRDefault="00B53FFF" w:rsidP="00B53FFF">
      <w:pPr>
        <w:pStyle w:val="PI-3EMEASMCA"/>
      </w:pPr>
      <w:r w:rsidRPr="0097493A">
        <w:t xml:space="preserve">Vairavimas ir mechanizmų valdymas </w:t>
      </w:r>
    </w:p>
    <w:p w:rsidR="00B53FFF" w:rsidRPr="0097493A" w:rsidRDefault="00B53FFF" w:rsidP="00B53FFF">
      <w:r w:rsidRPr="0097493A">
        <w:t xml:space="preserve">Mažai tikėtina, kad </w:t>
      </w:r>
      <w:proofErr w:type="spellStart"/>
      <w:r w:rsidRPr="0097493A">
        <w:t>Bicalutamide</w:t>
      </w:r>
      <w:proofErr w:type="spellEnd"/>
      <w:r w:rsidRPr="0097493A">
        <w:t xml:space="preserve"> </w:t>
      </w:r>
      <w:proofErr w:type="spellStart"/>
      <w:r w:rsidRPr="0097493A">
        <w:t>Accord</w:t>
      </w:r>
      <w:proofErr w:type="spellEnd"/>
      <w:r w:rsidRPr="0097493A">
        <w:t xml:space="preserve"> neigiamai paveiks jūsų galimybes vairuoti arba valdyti mechanizmus. Tačiau, jei jaučiatės mieguisti, atlikdami tokius veiksmus būkite atsargūs.</w:t>
      </w:r>
    </w:p>
    <w:p w:rsidR="00B53FFF" w:rsidRPr="0097493A" w:rsidRDefault="00B53FFF" w:rsidP="00B53FFF">
      <w:pPr>
        <w:pStyle w:val="PI-3EMEASMCA"/>
      </w:pPr>
    </w:p>
    <w:p w:rsidR="00B53FFF" w:rsidRPr="0097493A" w:rsidRDefault="00B53FFF" w:rsidP="00B53FFF">
      <w:pPr>
        <w:rPr>
          <w:b/>
        </w:rPr>
      </w:pPr>
      <w:proofErr w:type="spellStart"/>
      <w:r w:rsidRPr="0097493A">
        <w:rPr>
          <w:b/>
        </w:rPr>
        <w:t>Bicalutamide</w:t>
      </w:r>
      <w:proofErr w:type="spellEnd"/>
      <w:r w:rsidRPr="0097493A">
        <w:rPr>
          <w:b/>
        </w:rPr>
        <w:t xml:space="preserve"> </w:t>
      </w:r>
      <w:proofErr w:type="spellStart"/>
      <w:r w:rsidRPr="0097493A">
        <w:rPr>
          <w:b/>
        </w:rPr>
        <w:t>Accord</w:t>
      </w:r>
      <w:proofErr w:type="spellEnd"/>
      <w:r w:rsidRPr="0097493A">
        <w:rPr>
          <w:b/>
        </w:rPr>
        <w:t xml:space="preserve"> sudėtyje yra laktozės</w:t>
      </w:r>
    </w:p>
    <w:p w:rsidR="00B53FFF" w:rsidRPr="0097493A" w:rsidRDefault="00B53FFF" w:rsidP="00B53FFF">
      <w:r w:rsidRPr="0097493A">
        <w:t>Laktozė yra tam tikro tipo cukrus. Jeigu gydytojas Jums yra sakęs, kad netoleruojate kokių nors angliavandenių, kreipkitės į jį prieš pradėdami vartoti šį vaistą.</w:t>
      </w:r>
    </w:p>
    <w:p w:rsidR="00B53FFF" w:rsidRPr="0097493A" w:rsidRDefault="00B53FFF" w:rsidP="00B53FFF">
      <w:pPr>
        <w:pStyle w:val="BTEMEASMCA"/>
      </w:pPr>
    </w:p>
    <w:p w:rsidR="00B53FFF" w:rsidRPr="00920038" w:rsidRDefault="00B53FFF" w:rsidP="00B53FFF">
      <w:pPr>
        <w:rPr>
          <w:b/>
        </w:rPr>
      </w:pPr>
      <w:proofErr w:type="spellStart"/>
      <w:r w:rsidRPr="00920038">
        <w:rPr>
          <w:b/>
        </w:rPr>
        <w:t>Bicalutamide</w:t>
      </w:r>
      <w:proofErr w:type="spellEnd"/>
      <w:r w:rsidRPr="00920038">
        <w:rPr>
          <w:b/>
        </w:rPr>
        <w:t xml:space="preserve"> </w:t>
      </w:r>
      <w:proofErr w:type="spellStart"/>
      <w:r w:rsidRPr="00920038">
        <w:rPr>
          <w:b/>
        </w:rPr>
        <w:t>Accord</w:t>
      </w:r>
      <w:proofErr w:type="spellEnd"/>
      <w:r w:rsidRPr="00920038">
        <w:rPr>
          <w:b/>
        </w:rPr>
        <w:t xml:space="preserve"> sudėtyje yra natrio</w:t>
      </w:r>
    </w:p>
    <w:p w:rsidR="00B53FFF" w:rsidRPr="0097493A" w:rsidRDefault="00B53FFF" w:rsidP="00B53FFF">
      <w:pPr>
        <w:rPr>
          <w:szCs w:val="22"/>
        </w:rPr>
      </w:pPr>
      <w:r>
        <w:rPr>
          <w:szCs w:val="22"/>
        </w:rPr>
        <w:t>Š</w:t>
      </w:r>
      <w:r w:rsidRPr="0097493A">
        <w:rPr>
          <w:szCs w:val="22"/>
        </w:rPr>
        <w:t>io vaisto tabletėje yra mažiau kaip 1 </w:t>
      </w:r>
      <w:proofErr w:type="spellStart"/>
      <w:r w:rsidRPr="0097493A">
        <w:rPr>
          <w:szCs w:val="22"/>
        </w:rPr>
        <w:t>mmol</w:t>
      </w:r>
      <w:proofErr w:type="spellEnd"/>
      <w:r w:rsidRPr="0097493A">
        <w:rPr>
          <w:szCs w:val="22"/>
        </w:rPr>
        <w:t xml:space="preserve"> (23 mg) natrio, t. y. jis beveik neturi reikšmės.</w:t>
      </w:r>
    </w:p>
    <w:p w:rsidR="00B53FFF" w:rsidRPr="0097493A" w:rsidRDefault="00B53FFF" w:rsidP="00B53FFF">
      <w:pPr>
        <w:rPr>
          <w:szCs w:val="22"/>
        </w:rPr>
      </w:pPr>
    </w:p>
    <w:p w:rsidR="00B53FFF" w:rsidRPr="0097493A" w:rsidRDefault="00B53FFF" w:rsidP="00B53FFF">
      <w:pPr>
        <w:pStyle w:val="BTEMEASMCA"/>
      </w:pPr>
    </w:p>
    <w:p w:rsidR="00B53FFF" w:rsidRPr="0097493A" w:rsidRDefault="00B53FFF" w:rsidP="00B53FFF">
      <w:pPr>
        <w:pStyle w:val="PI-1EMEASMCA"/>
      </w:pPr>
      <w:bookmarkStart w:id="6" w:name="_Toc129243141"/>
      <w:bookmarkStart w:id="7" w:name="_Toc129243266"/>
      <w:r w:rsidRPr="0097493A">
        <w:t>3.</w:t>
      </w:r>
      <w:r w:rsidRPr="0097493A">
        <w:tab/>
        <w:t xml:space="preserve">Kaip vartoti </w:t>
      </w:r>
      <w:bookmarkEnd w:id="6"/>
      <w:bookmarkEnd w:id="7"/>
      <w:proofErr w:type="spellStart"/>
      <w:r w:rsidRPr="0097493A">
        <w:t>Bicalutamide</w:t>
      </w:r>
      <w:proofErr w:type="spellEnd"/>
      <w:r w:rsidRPr="0097493A">
        <w:t xml:space="preserve"> </w:t>
      </w:r>
      <w:proofErr w:type="spellStart"/>
      <w:r w:rsidRPr="0097493A">
        <w:t>Accord</w:t>
      </w:r>
      <w:proofErr w:type="spellEnd"/>
    </w:p>
    <w:p w:rsidR="00B53FFF" w:rsidRPr="0097493A" w:rsidRDefault="00B53FFF" w:rsidP="00B53FFF">
      <w:pPr>
        <w:pStyle w:val="BTEMEASMCA"/>
      </w:pPr>
    </w:p>
    <w:p w:rsidR="00B53FFF" w:rsidRPr="0097493A" w:rsidRDefault="00B53FFF" w:rsidP="00B53FFF">
      <w:pPr>
        <w:pStyle w:val="BTEMEASMCA"/>
      </w:pPr>
      <w:r w:rsidRPr="0097493A">
        <w:t>Visada vartokite šį vaistą tiksliai kaip nurodė gydytojas. Jeigu abejojate, kreipkitės į gydytoją arba vaistininką.</w:t>
      </w:r>
    </w:p>
    <w:p w:rsidR="00B53FFF" w:rsidRPr="0097493A" w:rsidRDefault="00B53FFF" w:rsidP="00B53FFF">
      <w:pPr>
        <w:pStyle w:val="BTEMEASMCA"/>
      </w:pPr>
    </w:p>
    <w:p w:rsidR="00B53FFF" w:rsidRPr="0097493A" w:rsidRDefault="00B53FFF" w:rsidP="00B53FFF">
      <w:pPr>
        <w:numPr>
          <w:ilvl w:val="0"/>
          <w:numId w:val="2"/>
        </w:numPr>
        <w:ind w:left="567" w:hanging="567"/>
        <w:rPr>
          <w:color w:val="000000"/>
        </w:rPr>
      </w:pPr>
      <w:r w:rsidRPr="0097493A">
        <w:rPr>
          <w:color w:val="000000"/>
        </w:rPr>
        <w:t>Rekomenduojama dozė yra viena 50 mg tabletė kartą per parą. Tai taikoma visiems suaugusiems vyrams.</w:t>
      </w:r>
    </w:p>
    <w:p w:rsidR="00B53FFF" w:rsidRPr="0097493A" w:rsidRDefault="00B53FFF" w:rsidP="00B53FFF">
      <w:pPr>
        <w:numPr>
          <w:ilvl w:val="0"/>
          <w:numId w:val="2"/>
        </w:numPr>
        <w:ind w:left="567" w:hanging="567"/>
        <w:rPr>
          <w:color w:val="000000"/>
        </w:rPr>
      </w:pPr>
      <w:r w:rsidRPr="0097493A">
        <w:rPr>
          <w:color w:val="000000"/>
        </w:rPr>
        <w:t>Nurykite visą tabletę užgerdami vandeniu.</w:t>
      </w:r>
    </w:p>
    <w:p w:rsidR="00B53FFF" w:rsidRPr="0097493A" w:rsidRDefault="00B53FFF" w:rsidP="00B53FFF">
      <w:pPr>
        <w:numPr>
          <w:ilvl w:val="0"/>
          <w:numId w:val="2"/>
        </w:numPr>
        <w:ind w:left="567" w:hanging="567"/>
        <w:rPr>
          <w:color w:val="000000"/>
        </w:rPr>
      </w:pPr>
      <w:r w:rsidRPr="0097493A">
        <w:rPr>
          <w:color w:val="000000"/>
        </w:rPr>
        <w:t>Stenkitės tabletę vartoti kiekvieną dieną tuo pačiu metu.</w:t>
      </w:r>
    </w:p>
    <w:p w:rsidR="00B53FFF" w:rsidRPr="0097493A" w:rsidRDefault="00B53FFF" w:rsidP="00B53FFF">
      <w:pPr>
        <w:numPr>
          <w:ilvl w:val="0"/>
          <w:numId w:val="2"/>
        </w:numPr>
        <w:ind w:left="567" w:hanging="567"/>
        <w:rPr>
          <w:color w:val="000000"/>
        </w:rPr>
      </w:pPr>
      <w:r w:rsidRPr="0097493A">
        <w:rPr>
          <w:color w:val="000000"/>
        </w:rPr>
        <w:t>Nenustokite vartoti šio vaisto, net jei pasijusite geriau, kol gydytojas jums nepasakys tai padaryti.</w:t>
      </w:r>
    </w:p>
    <w:p w:rsidR="00B53FFF" w:rsidRPr="0097493A" w:rsidRDefault="00B53FFF" w:rsidP="00B53FFF"/>
    <w:p w:rsidR="00B53FFF" w:rsidRPr="0097493A" w:rsidRDefault="00B53FFF" w:rsidP="00B53FFF">
      <w:pPr>
        <w:pStyle w:val="PI-3EMEASMCA"/>
      </w:pPr>
      <w:r w:rsidRPr="0097493A">
        <w:t xml:space="preserve">Ką daryti pavartojus per didelę </w:t>
      </w:r>
      <w:proofErr w:type="spellStart"/>
      <w:r w:rsidRPr="0097493A">
        <w:t>Bicalutamide</w:t>
      </w:r>
      <w:proofErr w:type="spellEnd"/>
      <w:r w:rsidRPr="0097493A">
        <w:t xml:space="preserve"> </w:t>
      </w:r>
      <w:proofErr w:type="spellStart"/>
      <w:r w:rsidRPr="0097493A">
        <w:t>Accord</w:t>
      </w:r>
      <w:proofErr w:type="spellEnd"/>
      <w:r w:rsidRPr="0097493A">
        <w:t xml:space="preserve"> dozę</w:t>
      </w:r>
    </w:p>
    <w:p w:rsidR="00B53FFF" w:rsidRPr="0097493A" w:rsidRDefault="00B53FFF" w:rsidP="00B53FFF">
      <w:pPr>
        <w:rPr>
          <w:b/>
        </w:rPr>
      </w:pPr>
      <w:r w:rsidRPr="0097493A">
        <w:t xml:space="preserve">Jeigu pavartojote didesnę dozę </w:t>
      </w:r>
      <w:proofErr w:type="spellStart"/>
      <w:r w:rsidRPr="0097493A">
        <w:t>Bicalutamide</w:t>
      </w:r>
      <w:proofErr w:type="spellEnd"/>
      <w:r w:rsidRPr="0097493A">
        <w:t xml:space="preserve"> </w:t>
      </w:r>
      <w:proofErr w:type="spellStart"/>
      <w:r w:rsidRPr="0097493A">
        <w:t>Accord</w:t>
      </w:r>
      <w:proofErr w:type="spellEnd"/>
      <w:r w:rsidRPr="0097493A">
        <w:t xml:space="preserve"> negu Jums paskyrė gydytojas, pasikalbėkite su gydytoju arba nedelsiant vykite į artimiausią ligoninę. Su savimi pasiimkite vaisto pakuotę.</w:t>
      </w:r>
    </w:p>
    <w:p w:rsidR="00B53FFF" w:rsidRPr="0097493A" w:rsidRDefault="00B53FFF" w:rsidP="00B53FFF">
      <w:pPr>
        <w:pStyle w:val="BTEMEASMCA"/>
      </w:pPr>
    </w:p>
    <w:p w:rsidR="00B53FFF" w:rsidRPr="0097493A" w:rsidRDefault="00B53FFF" w:rsidP="00B53FFF">
      <w:pPr>
        <w:pStyle w:val="PI-3EMEASMCA"/>
      </w:pPr>
      <w:r w:rsidRPr="0097493A">
        <w:t xml:space="preserve">Pamiršus pavartoti </w:t>
      </w:r>
      <w:proofErr w:type="spellStart"/>
      <w:r w:rsidRPr="0097493A">
        <w:t>Bicalutamide</w:t>
      </w:r>
      <w:proofErr w:type="spellEnd"/>
      <w:r w:rsidRPr="0097493A">
        <w:t xml:space="preserve"> </w:t>
      </w:r>
      <w:proofErr w:type="spellStart"/>
      <w:r w:rsidRPr="0097493A">
        <w:t>Accord</w:t>
      </w:r>
      <w:proofErr w:type="spellEnd"/>
    </w:p>
    <w:p w:rsidR="00B53FFF" w:rsidRPr="0097493A" w:rsidRDefault="00B53FFF" w:rsidP="00B53FFF">
      <w:pPr>
        <w:numPr>
          <w:ilvl w:val="0"/>
          <w:numId w:val="2"/>
        </w:numPr>
        <w:ind w:left="567" w:hanging="567"/>
        <w:rPr>
          <w:color w:val="000000"/>
        </w:rPr>
      </w:pPr>
      <w:r w:rsidRPr="0097493A">
        <w:rPr>
          <w:color w:val="000000"/>
        </w:rPr>
        <w:t>Jei manote, kad pamiršote išgerti vaistą įprastu metu, vis dar galite jį suvartoti vėliau tą pačią dieną.</w:t>
      </w:r>
    </w:p>
    <w:p w:rsidR="00B53FFF" w:rsidRPr="0097493A" w:rsidRDefault="00B53FFF" w:rsidP="00B53FFF">
      <w:pPr>
        <w:numPr>
          <w:ilvl w:val="0"/>
          <w:numId w:val="2"/>
        </w:numPr>
        <w:ind w:left="567" w:hanging="567"/>
        <w:rPr>
          <w:color w:val="000000"/>
        </w:rPr>
      </w:pPr>
      <w:r w:rsidRPr="00920038">
        <w:rPr>
          <w:szCs w:val="22"/>
        </w:rPr>
        <w:t>Tačiau jei tik kitą dieną prisiminėte, kad pamiršote išgerti vaistą</w:t>
      </w:r>
      <w:r w:rsidRPr="0097493A">
        <w:rPr>
          <w:color w:val="000000"/>
        </w:rPr>
        <w:t>, praleistos dozės nevartokite ir išgerkite kitą dozę įprastai.</w:t>
      </w:r>
    </w:p>
    <w:p w:rsidR="00B53FFF" w:rsidRPr="0097493A" w:rsidRDefault="00B53FFF" w:rsidP="00B53FFF">
      <w:pPr>
        <w:numPr>
          <w:ilvl w:val="0"/>
          <w:numId w:val="2"/>
        </w:numPr>
        <w:ind w:left="567" w:hanging="567"/>
        <w:rPr>
          <w:color w:val="000000"/>
        </w:rPr>
      </w:pPr>
      <w:r w:rsidRPr="0097493A">
        <w:rPr>
          <w:color w:val="000000"/>
        </w:rPr>
        <w:t>Nevartokite dvigubos dozės (dviejų dozių vienu metu) norėdami kompensuoti praleistą dozę.</w:t>
      </w:r>
    </w:p>
    <w:p w:rsidR="00B53FFF" w:rsidRPr="0097493A" w:rsidRDefault="00B53FFF" w:rsidP="00B53FFF">
      <w:pPr>
        <w:pStyle w:val="BTEMEASMCA"/>
      </w:pPr>
    </w:p>
    <w:p w:rsidR="00B53FFF" w:rsidRPr="003631B9" w:rsidRDefault="00B53FFF" w:rsidP="00B53FFF">
      <w:pPr>
        <w:pStyle w:val="BTEMEASMCA"/>
      </w:pPr>
      <w:r w:rsidRPr="00D408EE">
        <w:t>Nustojus vartoti Bicalutamide Accord</w:t>
      </w:r>
    </w:p>
    <w:p w:rsidR="00B53FFF" w:rsidRPr="0097493A" w:rsidRDefault="00B53FFF" w:rsidP="00B53FFF">
      <w:pPr>
        <w:pStyle w:val="BTEMEASMCA"/>
      </w:pPr>
      <w:r w:rsidRPr="0097493A">
        <w:t>Vartokite šį vaistą tiksliai kaip nurodė gydytojas arba vaistininkas. Jei ketinate nutraukti šio vaisto vartojimą, pirmiausia pasitarkite su gydytoju. Taip yra todėl, kad staiga nutraukus šio vaisto vartojimą, gali pasireikšti nepageidaujamas poveikis.</w:t>
      </w:r>
    </w:p>
    <w:p w:rsidR="00B53FFF" w:rsidRPr="0097493A" w:rsidRDefault="00B53FFF" w:rsidP="00B53FFF">
      <w:pPr>
        <w:pStyle w:val="BTEMEASMCA"/>
      </w:pPr>
    </w:p>
    <w:p w:rsidR="00B53FFF" w:rsidRPr="0097493A" w:rsidRDefault="00B53FFF" w:rsidP="00B53FFF">
      <w:pPr>
        <w:pStyle w:val="BTEMEASMCA"/>
      </w:pPr>
      <w:r w:rsidRPr="0097493A">
        <w:t xml:space="preserve">Jei kiltų daugiau klausimų dėl šio vaisto vartojimo, kreipkitės į gydytoją, vaistininką arba slaugytoją. </w:t>
      </w:r>
    </w:p>
    <w:p w:rsidR="00B53FFF" w:rsidRPr="0097493A" w:rsidRDefault="00B53FFF" w:rsidP="00B53FFF">
      <w:pPr>
        <w:pStyle w:val="BTEMEASMCA"/>
      </w:pPr>
    </w:p>
    <w:p w:rsidR="00B53FFF" w:rsidRPr="0097493A" w:rsidRDefault="00B53FFF" w:rsidP="00B53FFF">
      <w:pPr>
        <w:pStyle w:val="BTEMEASMCA"/>
      </w:pPr>
    </w:p>
    <w:p w:rsidR="00B53FFF" w:rsidRPr="0097493A" w:rsidRDefault="00B53FFF" w:rsidP="00B53FFF">
      <w:pPr>
        <w:pStyle w:val="PI-1EMEASMCA"/>
      </w:pPr>
      <w:bookmarkStart w:id="8" w:name="_Toc129243142"/>
      <w:bookmarkStart w:id="9" w:name="_Toc129243267"/>
      <w:r w:rsidRPr="0097493A">
        <w:t>4.</w:t>
      </w:r>
      <w:r w:rsidRPr="0097493A">
        <w:tab/>
        <w:t>Galimas šalutinis poveikis</w:t>
      </w:r>
      <w:bookmarkEnd w:id="8"/>
      <w:bookmarkEnd w:id="9"/>
    </w:p>
    <w:p w:rsidR="00B53FFF" w:rsidRPr="0097493A" w:rsidRDefault="00B53FFF" w:rsidP="00B53FFF"/>
    <w:p w:rsidR="00B53FFF" w:rsidRPr="0097493A" w:rsidRDefault="00B53FFF" w:rsidP="00B53FFF">
      <w:r w:rsidRPr="0097493A">
        <w:t>Šis vaistas, kaip ir visi kiti, gali sukelti šalutinį poveikį, nors jis pasireiškia ne visiems žmonėms.</w:t>
      </w:r>
    </w:p>
    <w:p w:rsidR="00B53FFF" w:rsidRPr="0097493A" w:rsidRDefault="00B53FFF" w:rsidP="00B53FFF">
      <w:r w:rsidRPr="0097493A">
        <w:t>Vartojant šį vaistą gali pasireikšti toliau išvardyti šalutinio poveikio reiškiniai.</w:t>
      </w:r>
    </w:p>
    <w:p w:rsidR="00B53FFF" w:rsidRPr="0097493A" w:rsidRDefault="00B53FFF" w:rsidP="00B53FFF"/>
    <w:p w:rsidR="00B53FFF" w:rsidRPr="0097493A" w:rsidRDefault="00B53FFF" w:rsidP="00B53FFF">
      <w:pPr>
        <w:rPr>
          <w:b/>
          <w:szCs w:val="20"/>
        </w:rPr>
      </w:pPr>
      <w:r w:rsidRPr="0097493A">
        <w:rPr>
          <w:b/>
          <w:szCs w:val="20"/>
        </w:rPr>
        <w:t xml:space="preserve">Labai dažni šalutinio poveikio reiškiniai (gali </w:t>
      </w:r>
      <w:r w:rsidRPr="00920038">
        <w:rPr>
          <w:b/>
        </w:rPr>
        <w:t>pasireikšti ne rečiau kaip 1 iš 10 asmenų)</w:t>
      </w:r>
      <w:r w:rsidRPr="00693AFC">
        <w:rPr>
          <w:b/>
          <w:szCs w:val="20"/>
        </w:rPr>
        <w:t>:</w:t>
      </w:r>
    </w:p>
    <w:p w:rsidR="00B53FFF" w:rsidRPr="0097493A" w:rsidRDefault="00B53FFF" w:rsidP="00B53FFF">
      <w:pPr>
        <w:numPr>
          <w:ilvl w:val="0"/>
          <w:numId w:val="3"/>
        </w:numPr>
        <w:tabs>
          <w:tab w:val="clear" w:pos="357"/>
        </w:tabs>
        <w:ind w:left="567" w:hanging="567"/>
        <w:rPr>
          <w:szCs w:val="20"/>
        </w:rPr>
      </w:pPr>
      <w:r w:rsidRPr="0097493A">
        <w:rPr>
          <w:szCs w:val="20"/>
        </w:rPr>
        <w:t>Anemija.</w:t>
      </w:r>
    </w:p>
    <w:p w:rsidR="00B53FFF" w:rsidRPr="0097493A" w:rsidRDefault="00B53FFF" w:rsidP="00B53FFF">
      <w:pPr>
        <w:numPr>
          <w:ilvl w:val="0"/>
          <w:numId w:val="3"/>
        </w:numPr>
        <w:tabs>
          <w:tab w:val="clear" w:pos="357"/>
        </w:tabs>
        <w:ind w:left="567" w:hanging="567"/>
        <w:rPr>
          <w:szCs w:val="20"/>
        </w:rPr>
      </w:pPr>
      <w:r w:rsidRPr="0097493A">
        <w:rPr>
          <w:szCs w:val="20"/>
        </w:rPr>
        <w:t>Svaigulys.</w:t>
      </w:r>
    </w:p>
    <w:p w:rsidR="00B53FFF" w:rsidRPr="0097493A" w:rsidRDefault="00B53FFF" w:rsidP="00B53FFF">
      <w:pPr>
        <w:numPr>
          <w:ilvl w:val="0"/>
          <w:numId w:val="3"/>
        </w:numPr>
        <w:tabs>
          <w:tab w:val="clear" w:pos="357"/>
        </w:tabs>
        <w:ind w:left="567" w:hanging="567"/>
        <w:rPr>
          <w:szCs w:val="20"/>
        </w:rPr>
      </w:pPr>
      <w:r w:rsidRPr="0097493A">
        <w:rPr>
          <w:szCs w:val="20"/>
        </w:rPr>
        <w:t>Karščio pylimas.</w:t>
      </w:r>
    </w:p>
    <w:p w:rsidR="00B53FFF" w:rsidRPr="0097493A" w:rsidRDefault="00B53FFF" w:rsidP="00B53FFF">
      <w:pPr>
        <w:numPr>
          <w:ilvl w:val="0"/>
          <w:numId w:val="3"/>
        </w:numPr>
        <w:tabs>
          <w:tab w:val="clear" w:pos="357"/>
        </w:tabs>
        <w:ind w:left="567" w:hanging="567"/>
        <w:rPr>
          <w:szCs w:val="20"/>
        </w:rPr>
      </w:pPr>
      <w:r w:rsidRPr="0097493A">
        <w:rPr>
          <w:szCs w:val="20"/>
        </w:rPr>
        <w:t>Pykinimas.</w:t>
      </w:r>
    </w:p>
    <w:p w:rsidR="00B53FFF" w:rsidRPr="0097493A" w:rsidRDefault="00B53FFF" w:rsidP="00B53FFF">
      <w:pPr>
        <w:numPr>
          <w:ilvl w:val="0"/>
          <w:numId w:val="3"/>
        </w:numPr>
        <w:tabs>
          <w:tab w:val="clear" w:pos="357"/>
        </w:tabs>
        <w:ind w:left="567" w:hanging="567"/>
        <w:rPr>
          <w:szCs w:val="20"/>
        </w:rPr>
      </w:pPr>
      <w:r w:rsidRPr="0097493A">
        <w:rPr>
          <w:szCs w:val="20"/>
        </w:rPr>
        <w:t>Vidurių užkietėjimas.</w:t>
      </w:r>
    </w:p>
    <w:p w:rsidR="00B53FFF" w:rsidRPr="0097493A" w:rsidRDefault="00B53FFF" w:rsidP="00B53FFF">
      <w:pPr>
        <w:numPr>
          <w:ilvl w:val="0"/>
          <w:numId w:val="3"/>
        </w:numPr>
        <w:tabs>
          <w:tab w:val="clear" w:pos="357"/>
        </w:tabs>
        <w:ind w:left="567" w:hanging="567"/>
        <w:rPr>
          <w:szCs w:val="20"/>
        </w:rPr>
      </w:pPr>
      <w:r w:rsidRPr="0097493A">
        <w:rPr>
          <w:szCs w:val="20"/>
        </w:rPr>
        <w:t>Pilvo skausmas.</w:t>
      </w:r>
    </w:p>
    <w:p w:rsidR="00B53FFF" w:rsidRPr="0097493A" w:rsidRDefault="00B53FFF" w:rsidP="00B53FFF">
      <w:pPr>
        <w:numPr>
          <w:ilvl w:val="0"/>
          <w:numId w:val="3"/>
        </w:numPr>
        <w:tabs>
          <w:tab w:val="clear" w:pos="357"/>
        </w:tabs>
        <w:ind w:left="567" w:hanging="567"/>
        <w:rPr>
          <w:szCs w:val="20"/>
        </w:rPr>
      </w:pPr>
      <w:r w:rsidRPr="0097493A">
        <w:rPr>
          <w:szCs w:val="20"/>
        </w:rPr>
        <w:t>Kraujo pėdsakai šlapime (</w:t>
      </w:r>
      <w:proofErr w:type="spellStart"/>
      <w:r w:rsidRPr="0097493A">
        <w:rPr>
          <w:szCs w:val="20"/>
        </w:rPr>
        <w:t>hematurija</w:t>
      </w:r>
      <w:proofErr w:type="spellEnd"/>
      <w:r w:rsidRPr="0097493A">
        <w:rPr>
          <w:szCs w:val="20"/>
        </w:rPr>
        <w:t>).</w:t>
      </w:r>
    </w:p>
    <w:p w:rsidR="00B53FFF" w:rsidRPr="00920038" w:rsidRDefault="00B53FFF" w:rsidP="00B53FFF">
      <w:pPr>
        <w:numPr>
          <w:ilvl w:val="0"/>
          <w:numId w:val="3"/>
        </w:numPr>
        <w:tabs>
          <w:tab w:val="clear" w:pos="357"/>
        </w:tabs>
        <w:ind w:left="567" w:hanging="567"/>
        <w:rPr>
          <w:szCs w:val="20"/>
        </w:rPr>
      </w:pPr>
      <w:r w:rsidRPr="00920038">
        <w:rPr>
          <w:szCs w:val="20"/>
        </w:rPr>
        <w:t xml:space="preserve">Krūtų </w:t>
      </w:r>
      <w:r w:rsidRPr="0097493A">
        <w:rPr>
          <w:szCs w:val="20"/>
        </w:rPr>
        <w:t>padidėjimas</w:t>
      </w:r>
      <w:r w:rsidRPr="00920038">
        <w:rPr>
          <w:szCs w:val="20"/>
        </w:rPr>
        <w:t xml:space="preserve"> (</w:t>
      </w:r>
      <w:proofErr w:type="spellStart"/>
      <w:r w:rsidRPr="00920038">
        <w:rPr>
          <w:szCs w:val="20"/>
        </w:rPr>
        <w:t>ginekomastija</w:t>
      </w:r>
      <w:proofErr w:type="spellEnd"/>
      <w:r w:rsidRPr="00920038">
        <w:rPr>
          <w:szCs w:val="20"/>
        </w:rPr>
        <w:t>).</w:t>
      </w:r>
    </w:p>
    <w:p w:rsidR="00B53FFF" w:rsidRPr="00920038" w:rsidRDefault="00B53FFF" w:rsidP="00B53FFF">
      <w:pPr>
        <w:numPr>
          <w:ilvl w:val="0"/>
          <w:numId w:val="3"/>
        </w:numPr>
        <w:tabs>
          <w:tab w:val="clear" w:pos="357"/>
        </w:tabs>
        <w:ind w:left="567" w:hanging="567"/>
        <w:rPr>
          <w:szCs w:val="20"/>
        </w:rPr>
      </w:pPr>
      <w:r w:rsidRPr="0097493A">
        <w:rPr>
          <w:szCs w:val="20"/>
        </w:rPr>
        <w:t>Krūtų s</w:t>
      </w:r>
      <w:r w:rsidRPr="00920038">
        <w:rPr>
          <w:szCs w:val="20"/>
        </w:rPr>
        <w:t>penelių</w:t>
      </w:r>
      <w:r>
        <w:rPr>
          <w:szCs w:val="20"/>
        </w:rPr>
        <w:t xml:space="preserve"> </w:t>
      </w:r>
      <w:r w:rsidRPr="0097493A">
        <w:rPr>
          <w:szCs w:val="20"/>
        </w:rPr>
        <w:t>ir (ar) srities aplink juos</w:t>
      </w:r>
      <w:r w:rsidRPr="00920038">
        <w:rPr>
          <w:szCs w:val="20"/>
        </w:rPr>
        <w:t xml:space="preserve"> </w:t>
      </w:r>
      <w:r w:rsidRPr="0097493A">
        <w:rPr>
          <w:szCs w:val="20"/>
        </w:rPr>
        <w:t>j</w:t>
      </w:r>
      <w:r w:rsidRPr="00920038">
        <w:rPr>
          <w:szCs w:val="20"/>
        </w:rPr>
        <w:t>autrumas.</w:t>
      </w:r>
    </w:p>
    <w:p w:rsidR="00B53FFF" w:rsidRPr="00920038" w:rsidRDefault="00B53FFF" w:rsidP="00B53FFF">
      <w:pPr>
        <w:numPr>
          <w:ilvl w:val="0"/>
          <w:numId w:val="3"/>
        </w:numPr>
        <w:tabs>
          <w:tab w:val="clear" w:pos="357"/>
        </w:tabs>
        <w:ind w:left="567" w:hanging="567"/>
        <w:rPr>
          <w:szCs w:val="20"/>
        </w:rPr>
      </w:pPr>
      <w:r w:rsidRPr="0097493A">
        <w:rPr>
          <w:szCs w:val="20"/>
        </w:rPr>
        <w:t>Padidėjęs nuovargis</w:t>
      </w:r>
      <w:r w:rsidRPr="00920038">
        <w:rPr>
          <w:szCs w:val="20"/>
        </w:rPr>
        <w:t xml:space="preserve"> (</w:t>
      </w:r>
      <w:proofErr w:type="spellStart"/>
      <w:r w:rsidRPr="00920038">
        <w:rPr>
          <w:szCs w:val="20"/>
        </w:rPr>
        <w:t>astenija</w:t>
      </w:r>
      <w:proofErr w:type="spellEnd"/>
      <w:r w:rsidRPr="00920038">
        <w:rPr>
          <w:szCs w:val="20"/>
        </w:rPr>
        <w:t>).</w:t>
      </w:r>
    </w:p>
    <w:p w:rsidR="00B53FFF" w:rsidRPr="00A13B53" w:rsidRDefault="00B53FFF" w:rsidP="00B53FFF">
      <w:pPr>
        <w:numPr>
          <w:ilvl w:val="0"/>
          <w:numId w:val="3"/>
        </w:numPr>
        <w:tabs>
          <w:tab w:val="clear" w:pos="357"/>
        </w:tabs>
        <w:ind w:left="567" w:hanging="567"/>
        <w:rPr>
          <w:szCs w:val="20"/>
        </w:rPr>
      </w:pPr>
      <w:r w:rsidRPr="00920038">
        <w:rPr>
          <w:szCs w:val="20"/>
        </w:rPr>
        <w:t>Skysčių kaupimasis (edema).</w:t>
      </w:r>
    </w:p>
    <w:p w:rsidR="00B53FFF" w:rsidRPr="0097493A" w:rsidRDefault="00B53FFF" w:rsidP="00B53FFF">
      <w:pPr>
        <w:rPr>
          <w:b/>
          <w:szCs w:val="20"/>
        </w:rPr>
      </w:pPr>
    </w:p>
    <w:p w:rsidR="00B53FFF" w:rsidRPr="0097493A" w:rsidRDefault="00B53FFF" w:rsidP="00B53FFF">
      <w:pPr>
        <w:rPr>
          <w:b/>
          <w:szCs w:val="20"/>
        </w:rPr>
      </w:pPr>
      <w:r w:rsidRPr="0097493A">
        <w:rPr>
          <w:b/>
          <w:szCs w:val="20"/>
        </w:rPr>
        <w:t xml:space="preserve">Dažni šalutinio poveikio reiškiniai (gali pasireikšti </w:t>
      </w:r>
      <w:r w:rsidRPr="0097493A">
        <w:rPr>
          <w:rFonts w:ascii="TimesNewRoman,Bold" w:hAnsi="TimesNewRoman,Bold" w:cs="TimesNewRoman,Bold"/>
          <w:b/>
          <w:szCs w:val="22"/>
          <w:lang w:eastAsia="lt-LT"/>
        </w:rPr>
        <w:t>rečiau kaip 1 iš 10 asmenų)</w:t>
      </w:r>
      <w:r w:rsidRPr="0097493A">
        <w:rPr>
          <w:b/>
          <w:szCs w:val="20"/>
        </w:rPr>
        <w:t>:</w:t>
      </w:r>
    </w:p>
    <w:p w:rsidR="00B53FFF" w:rsidRPr="00920038" w:rsidRDefault="00B53FFF" w:rsidP="00B53FFF">
      <w:pPr>
        <w:numPr>
          <w:ilvl w:val="0"/>
          <w:numId w:val="3"/>
        </w:numPr>
        <w:tabs>
          <w:tab w:val="clear" w:pos="357"/>
        </w:tabs>
        <w:ind w:left="567" w:hanging="567"/>
        <w:rPr>
          <w:szCs w:val="20"/>
        </w:rPr>
      </w:pPr>
      <w:r w:rsidRPr="00920038">
        <w:rPr>
          <w:szCs w:val="20"/>
        </w:rPr>
        <w:t>Apetito sumažėjimas.</w:t>
      </w:r>
    </w:p>
    <w:p w:rsidR="00B53FFF" w:rsidRPr="00920038" w:rsidRDefault="00B53FFF" w:rsidP="00B53FFF">
      <w:pPr>
        <w:numPr>
          <w:ilvl w:val="0"/>
          <w:numId w:val="3"/>
        </w:numPr>
        <w:tabs>
          <w:tab w:val="clear" w:pos="357"/>
        </w:tabs>
        <w:ind w:left="567" w:hanging="567"/>
        <w:rPr>
          <w:szCs w:val="20"/>
        </w:rPr>
      </w:pPr>
      <w:r w:rsidRPr="00920038">
        <w:rPr>
          <w:szCs w:val="20"/>
        </w:rPr>
        <w:t>(Stipriai) prislėgta nuotaika (depresija).</w:t>
      </w:r>
    </w:p>
    <w:p w:rsidR="00B53FFF" w:rsidRPr="00920038" w:rsidRDefault="00B53FFF" w:rsidP="00B53FFF">
      <w:pPr>
        <w:numPr>
          <w:ilvl w:val="0"/>
          <w:numId w:val="3"/>
        </w:numPr>
        <w:tabs>
          <w:tab w:val="clear" w:pos="357"/>
        </w:tabs>
        <w:ind w:left="567" w:hanging="567"/>
        <w:rPr>
          <w:szCs w:val="20"/>
        </w:rPr>
      </w:pPr>
      <w:r w:rsidRPr="00920038">
        <w:rPr>
          <w:szCs w:val="20"/>
        </w:rPr>
        <w:t xml:space="preserve">Lytinio potraukio sumažėjimas (sumažėjęs </w:t>
      </w:r>
      <w:proofErr w:type="spellStart"/>
      <w:r w:rsidRPr="00920038">
        <w:rPr>
          <w:szCs w:val="20"/>
        </w:rPr>
        <w:t>libido</w:t>
      </w:r>
      <w:proofErr w:type="spellEnd"/>
      <w:r w:rsidRPr="00920038">
        <w:rPr>
          <w:szCs w:val="20"/>
        </w:rPr>
        <w:t>).</w:t>
      </w:r>
    </w:p>
    <w:p w:rsidR="00B53FFF" w:rsidRPr="00920038" w:rsidRDefault="00B53FFF" w:rsidP="00B53FFF">
      <w:pPr>
        <w:numPr>
          <w:ilvl w:val="0"/>
          <w:numId w:val="3"/>
        </w:numPr>
        <w:tabs>
          <w:tab w:val="clear" w:pos="357"/>
        </w:tabs>
        <w:ind w:left="567" w:hanging="567"/>
        <w:rPr>
          <w:szCs w:val="20"/>
        </w:rPr>
      </w:pPr>
      <w:r w:rsidRPr="00920038">
        <w:rPr>
          <w:szCs w:val="20"/>
        </w:rPr>
        <w:t>Mieguistumas.</w:t>
      </w:r>
    </w:p>
    <w:p w:rsidR="00B53FFF" w:rsidRPr="00920038" w:rsidRDefault="00B53FFF" w:rsidP="00B53FFF">
      <w:pPr>
        <w:numPr>
          <w:ilvl w:val="0"/>
          <w:numId w:val="3"/>
        </w:numPr>
        <w:tabs>
          <w:tab w:val="clear" w:pos="357"/>
        </w:tabs>
        <w:ind w:left="567" w:hanging="567"/>
        <w:rPr>
          <w:szCs w:val="20"/>
        </w:rPr>
      </w:pPr>
      <w:r w:rsidRPr="00920038">
        <w:rPr>
          <w:szCs w:val="20"/>
        </w:rPr>
        <w:t>Nepakankama širdies siurbimo galia</w:t>
      </w:r>
      <w:r w:rsidRPr="00920038" w:rsidDel="00422455">
        <w:rPr>
          <w:szCs w:val="20"/>
        </w:rPr>
        <w:t xml:space="preserve"> </w:t>
      </w:r>
      <w:r w:rsidRPr="00920038">
        <w:rPr>
          <w:szCs w:val="20"/>
        </w:rPr>
        <w:t>(širdies nepakankamumas).</w:t>
      </w:r>
    </w:p>
    <w:p w:rsidR="00B53FFF" w:rsidRPr="00920038" w:rsidRDefault="00B53FFF" w:rsidP="00B53FFF">
      <w:pPr>
        <w:numPr>
          <w:ilvl w:val="0"/>
          <w:numId w:val="3"/>
        </w:numPr>
        <w:tabs>
          <w:tab w:val="clear" w:pos="357"/>
        </w:tabs>
        <w:ind w:left="567" w:hanging="567"/>
        <w:rPr>
          <w:szCs w:val="20"/>
        </w:rPr>
      </w:pPr>
      <w:r w:rsidRPr="00920038">
        <w:rPr>
          <w:szCs w:val="20"/>
        </w:rPr>
        <w:t>Širdies smūgis; gauta pranešimų apie mirtimi pasibaigusius atvejus.</w:t>
      </w:r>
    </w:p>
    <w:p w:rsidR="00B53FFF" w:rsidRPr="00920038" w:rsidRDefault="00B53FFF" w:rsidP="00B53FFF">
      <w:pPr>
        <w:numPr>
          <w:ilvl w:val="0"/>
          <w:numId w:val="3"/>
        </w:numPr>
        <w:tabs>
          <w:tab w:val="clear" w:pos="357"/>
        </w:tabs>
        <w:ind w:left="567" w:hanging="567"/>
        <w:rPr>
          <w:szCs w:val="20"/>
        </w:rPr>
      </w:pPr>
      <w:r w:rsidRPr="00920038">
        <w:rPr>
          <w:szCs w:val="20"/>
        </w:rPr>
        <w:t>Virškinimo sutrikimai. Gali pasireikšti kaip pilnumo jausmas viršutinėje pilvo dalyje, skausmu skrandžio srityje, raugėjimu, pykinimu, vėmimu ir rėmeniu (dispepsija).</w:t>
      </w:r>
    </w:p>
    <w:p w:rsidR="00B53FFF" w:rsidRPr="00920038" w:rsidRDefault="00B53FFF" w:rsidP="00B53FFF">
      <w:pPr>
        <w:numPr>
          <w:ilvl w:val="0"/>
          <w:numId w:val="3"/>
        </w:numPr>
        <w:tabs>
          <w:tab w:val="clear" w:pos="357"/>
        </w:tabs>
        <w:ind w:left="567" w:hanging="567"/>
        <w:rPr>
          <w:szCs w:val="20"/>
        </w:rPr>
      </w:pPr>
      <w:r w:rsidRPr="00920038">
        <w:rPr>
          <w:szCs w:val="20"/>
        </w:rPr>
        <w:t>Dujų kaupimasis.</w:t>
      </w:r>
    </w:p>
    <w:p w:rsidR="00B53FFF" w:rsidRPr="00920038" w:rsidRDefault="00B53FFF" w:rsidP="00B53FFF">
      <w:pPr>
        <w:numPr>
          <w:ilvl w:val="0"/>
          <w:numId w:val="3"/>
        </w:numPr>
        <w:tabs>
          <w:tab w:val="clear" w:pos="357"/>
        </w:tabs>
        <w:ind w:left="567" w:hanging="567"/>
        <w:rPr>
          <w:szCs w:val="20"/>
        </w:rPr>
      </w:pPr>
      <w:r w:rsidRPr="00920038">
        <w:rPr>
          <w:szCs w:val="20"/>
        </w:rPr>
        <w:t>Kepenų funkcijos pokyčiai (tam tikrų kepenų fermentų (</w:t>
      </w:r>
      <w:proofErr w:type="spellStart"/>
      <w:r w:rsidRPr="00920038">
        <w:rPr>
          <w:szCs w:val="20"/>
        </w:rPr>
        <w:t>transaminazių</w:t>
      </w:r>
      <w:proofErr w:type="spellEnd"/>
      <w:r w:rsidRPr="00920038">
        <w:rPr>
          <w:szCs w:val="20"/>
        </w:rPr>
        <w:t>) aktyvumo padidėjimas, gelta).</w:t>
      </w:r>
    </w:p>
    <w:p w:rsidR="00B53FFF" w:rsidRPr="00920038" w:rsidRDefault="00B53FFF" w:rsidP="00B53FFF">
      <w:pPr>
        <w:numPr>
          <w:ilvl w:val="0"/>
          <w:numId w:val="3"/>
        </w:numPr>
        <w:tabs>
          <w:tab w:val="clear" w:pos="357"/>
        </w:tabs>
        <w:ind w:left="567" w:hanging="567"/>
        <w:rPr>
          <w:szCs w:val="20"/>
        </w:rPr>
      </w:pPr>
      <w:r w:rsidRPr="00920038">
        <w:rPr>
          <w:szCs w:val="20"/>
        </w:rPr>
        <w:t xml:space="preserve">Kepenų ir tulžies </w:t>
      </w:r>
      <w:r w:rsidRPr="0097493A">
        <w:rPr>
          <w:szCs w:val="20"/>
        </w:rPr>
        <w:t xml:space="preserve">pūslės bei </w:t>
      </w:r>
      <w:r w:rsidRPr="00920038">
        <w:rPr>
          <w:szCs w:val="20"/>
        </w:rPr>
        <w:t>latakų sutrikimai.</w:t>
      </w:r>
    </w:p>
    <w:p w:rsidR="00B53FFF" w:rsidRPr="00920038" w:rsidRDefault="00B53FFF" w:rsidP="00B53FFF">
      <w:pPr>
        <w:numPr>
          <w:ilvl w:val="0"/>
          <w:numId w:val="3"/>
        </w:numPr>
        <w:tabs>
          <w:tab w:val="clear" w:pos="357"/>
        </w:tabs>
        <w:ind w:left="567" w:hanging="567"/>
        <w:rPr>
          <w:szCs w:val="20"/>
        </w:rPr>
      </w:pPr>
      <w:r w:rsidRPr="00920038">
        <w:rPr>
          <w:szCs w:val="20"/>
        </w:rPr>
        <w:t>Niežulys.</w:t>
      </w:r>
    </w:p>
    <w:p w:rsidR="00B53FFF" w:rsidRPr="00920038" w:rsidRDefault="00B53FFF" w:rsidP="00B53FFF">
      <w:pPr>
        <w:numPr>
          <w:ilvl w:val="0"/>
          <w:numId w:val="3"/>
        </w:numPr>
        <w:tabs>
          <w:tab w:val="clear" w:pos="357"/>
        </w:tabs>
        <w:ind w:left="567" w:hanging="567"/>
        <w:rPr>
          <w:szCs w:val="20"/>
        </w:rPr>
      </w:pPr>
      <w:r w:rsidRPr="00920038">
        <w:rPr>
          <w:szCs w:val="20"/>
        </w:rPr>
        <w:t>Odos išsausėjimas.</w:t>
      </w:r>
    </w:p>
    <w:p w:rsidR="00B53FFF" w:rsidRPr="00920038" w:rsidRDefault="00B53FFF" w:rsidP="00B53FFF">
      <w:pPr>
        <w:numPr>
          <w:ilvl w:val="0"/>
          <w:numId w:val="3"/>
        </w:numPr>
        <w:tabs>
          <w:tab w:val="clear" w:pos="357"/>
        </w:tabs>
        <w:ind w:left="567" w:hanging="567"/>
        <w:rPr>
          <w:szCs w:val="20"/>
        </w:rPr>
      </w:pPr>
      <w:r w:rsidRPr="00920038">
        <w:rPr>
          <w:szCs w:val="20"/>
        </w:rPr>
        <w:t>Plaukų slinkimas (</w:t>
      </w:r>
      <w:proofErr w:type="spellStart"/>
      <w:r w:rsidRPr="00920038">
        <w:rPr>
          <w:szCs w:val="20"/>
        </w:rPr>
        <w:t>alopecija</w:t>
      </w:r>
      <w:proofErr w:type="spellEnd"/>
      <w:r w:rsidRPr="00920038">
        <w:rPr>
          <w:szCs w:val="20"/>
        </w:rPr>
        <w:t>).</w:t>
      </w:r>
    </w:p>
    <w:p w:rsidR="00B53FFF" w:rsidRPr="00920038" w:rsidRDefault="00B53FFF" w:rsidP="00B53FFF">
      <w:pPr>
        <w:numPr>
          <w:ilvl w:val="0"/>
          <w:numId w:val="3"/>
        </w:numPr>
        <w:tabs>
          <w:tab w:val="clear" w:pos="357"/>
        </w:tabs>
        <w:ind w:left="567" w:hanging="567"/>
        <w:rPr>
          <w:szCs w:val="20"/>
        </w:rPr>
      </w:pPr>
      <w:r w:rsidRPr="00920038">
        <w:rPr>
          <w:szCs w:val="20"/>
        </w:rPr>
        <w:t xml:space="preserve">Odos </w:t>
      </w:r>
      <w:r w:rsidRPr="0097493A">
        <w:rPr>
          <w:szCs w:val="20"/>
        </w:rPr>
        <w:t>iš</w:t>
      </w:r>
      <w:r w:rsidRPr="00920038">
        <w:rPr>
          <w:szCs w:val="20"/>
        </w:rPr>
        <w:t>bėrimas.</w:t>
      </w:r>
    </w:p>
    <w:p w:rsidR="00B53FFF" w:rsidRPr="00920038" w:rsidRDefault="00B53FFF" w:rsidP="00B53FFF">
      <w:pPr>
        <w:numPr>
          <w:ilvl w:val="0"/>
          <w:numId w:val="3"/>
        </w:numPr>
        <w:tabs>
          <w:tab w:val="clear" w:pos="357"/>
        </w:tabs>
        <w:ind w:left="567" w:hanging="567"/>
        <w:rPr>
          <w:szCs w:val="20"/>
        </w:rPr>
      </w:pPr>
      <w:r w:rsidRPr="00920038">
        <w:rPr>
          <w:szCs w:val="20"/>
        </w:rPr>
        <w:t>Padidėjęs plaukuotumas (</w:t>
      </w:r>
      <w:proofErr w:type="spellStart"/>
      <w:r w:rsidRPr="00920038">
        <w:rPr>
          <w:szCs w:val="20"/>
        </w:rPr>
        <w:t>hirsutizmas</w:t>
      </w:r>
      <w:proofErr w:type="spellEnd"/>
      <w:r w:rsidRPr="00920038">
        <w:rPr>
          <w:szCs w:val="20"/>
        </w:rPr>
        <w:t>).</w:t>
      </w:r>
    </w:p>
    <w:p w:rsidR="00B53FFF" w:rsidRPr="00920038" w:rsidRDefault="00B53FFF" w:rsidP="00B53FFF">
      <w:pPr>
        <w:numPr>
          <w:ilvl w:val="0"/>
          <w:numId w:val="3"/>
        </w:numPr>
        <w:tabs>
          <w:tab w:val="clear" w:pos="357"/>
        </w:tabs>
        <w:ind w:left="567" w:hanging="567"/>
        <w:rPr>
          <w:szCs w:val="20"/>
        </w:rPr>
      </w:pPr>
      <w:r w:rsidRPr="00920038">
        <w:rPr>
          <w:szCs w:val="20"/>
        </w:rPr>
        <w:t>Erekcijos sutrikimas (impotencija).</w:t>
      </w:r>
    </w:p>
    <w:p w:rsidR="00B53FFF" w:rsidRPr="00920038" w:rsidRDefault="00B53FFF" w:rsidP="00B53FFF">
      <w:pPr>
        <w:numPr>
          <w:ilvl w:val="0"/>
          <w:numId w:val="3"/>
        </w:numPr>
        <w:tabs>
          <w:tab w:val="clear" w:pos="357"/>
        </w:tabs>
        <w:ind w:left="567" w:hanging="567"/>
        <w:rPr>
          <w:szCs w:val="20"/>
        </w:rPr>
      </w:pPr>
      <w:r w:rsidRPr="00920038">
        <w:rPr>
          <w:szCs w:val="20"/>
        </w:rPr>
        <w:t>Skausmas krūtinėje.</w:t>
      </w:r>
    </w:p>
    <w:p w:rsidR="00B53FFF" w:rsidRPr="00A13B53" w:rsidRDefault="00B53FFF" w:rsidP="00B53FFF">
      <w:pPr>
        <w:numPr>
          <w:ilvl w:val="0"/>
          <w:numId w:val="3"/>
        </w:numPr>
        <w:tabs>
          <w:tab w:val="clear" w:pos="357"/>
        </w:tabs>
        <w:ind w:left="567" w:hanging="567"/>
        <w:rPr>
          <w:szCs w:val="20"/>
        </w:rPr>
      </w:pPr>
      <w:r w:rsidRPr="00920038">
        <w:rPr>
          <w:szCs w:val="20"/>
        </w:rPr>
        <w:t>Svorio didėjimas.</w:t>
      </w:r>
    </w:p>
    <w:p w:rsidR="00B53FFF" w:rsidRPr="0097493A" w:rsidRDefault="00B53FFF" w:rsidP="00B53FFF">
      <w:pPr>
        <w:pStyle w:val="Sraopastraipa"/>
        <w:ind w:left="360"/>
        <w:rPr>
          <w:szCs w:val="20"/>
        </w:rPr>
      </w:pPr>
    </w:p>
    <w:p w:rsidR="00B53FFF" w:rsidRPr="0097493A" w:rsidRDefault="00B53FFF" w:rsidP="00B53FFF">
      <w:pPr>
        <w:rPr>
          <w:b/>
          <w:szCs w:val="20"/>
        </w:rPr>
      </w:pPr>
      <w:r w:rsidRPr="0097493A">
        <w:rPr>
          <w:b/>
          <w:szCs w:val="20"/>
        </w:rPr>
        <w:t xml:space="preserve">Nedažni šalutinio poveikio reiškiniai (gali pasireikšti </w:t>
      </w:r>
      <w:r w:rsidRPr="0097493A">
        <w:rPr>
          <w:rFonts w:ascii="TimesNewRoman,Bold" w:hAnsi="TimesNewRoman,Bold" w:cs="TimesNewRoman,Bold"/>
          <w:b/>
          <w:szCs w:val="22"/>
          <w:lang w:eastAsia="lt-LT"/>
        </w:rPr>
        <w:t>rečiau kaip 1 iš 100 asmenų)</w:t>
      </w:r>
      <w:r w:rsidRPr="0097493A">
        <w:rPr>
          <w:b/>
          <w:szCs w:val="20"/>
        </w:rPr>
        <w:t>:</w:t>
      </w:r>
    </w:p>
    <w:p w:rsidR="00B53FFF" w:rsidRPr="0097493A" w:rsidRDefault="00B53FFF" w:rsidP="00B53FFF">
      <w:pPr>
        <w:numPr>
          <w:ilvl w:val="0"/>
          <w:numId w:val="4"/>
        </w:numPr>
        <w:ind w:left="567" w:hanging="567"/>
        <w:rPr>
          <w:szCs w:val="20"/>
        </w:rPr>
      </w:pPr>
      <w:r w:rsidRPr="0097493A">
        <w:rPr>
          <w:szCs w:val="20"/>
        </w:rPr>
        <w:t>Padidėjusio jautrumo reakcijos, pvz., staigus skysčių susikaupimas odoje ir gleivinėse (pvz., gerklėje ar liežuvyje), kvėpavimo pasunkėjimas ir (arba) niežulys ir odos išbėrimas, dažnai kaip alerginė reakcija (</w:t>
      </w:r>
      <w:proofErr w:type="spellStart"/>
      <w:r w:rsidRPr="0097493A">
        <w:rPr>
          <w:szCs w:val="20"/>
        </w:rPr>
        <w:t>angioneurozinė</w:t>
      </w:r>
      <w:proofErr w:type="spellEnd"/>
      <w:r w:rsidRPr="0097493A">
        <w:rPr>
          <w:szCs w:val="20"/>
        </w:rPr>
        <w:t xml:space="preserve"> edema) arba odos išbėrimas su stipriu niežuliu ir ruplėmis (dilgėlinė).</w:t>
      </w:r>
    </w:p>
    <w:p w:rsidR="00B53FFF" w:rsidRPr="0097493A" w:rsidRDefault="00B53FFF" w:rsidP="00B53FFF">
      <w:pPr>
        <w:numPr>
          <w:ilvl w:val="0"/>
          <w:numId w:val="4"/>
        </w:numPr>
        <w:ind w:left="567" w:hanging="567"/>
        <w:rPr>
          <w:szCs w:val="20"/>
        </w:rPr>
      </w:pPr>
      <w:proofErr w:type="spellStart"/>
      <w:r w:rsidRPr="0097493A">
        <w:rPr>
          <w:szCs w:val="20"/>
        </w:rPr>
        <w:t>Intersticinė</w:t>
      </w:r>
      <w:proofErr w:type="spellEnd"/>
      <w:r w:rsidRPr="0097493A">
        <w:rPr>
          <w:szCs w:val="20"/>
        </w:rPr>
        <w:t xml:space="preserve"> plaučių liga; </w:t>
      </w:r>
      <w:r w:rsidRPr="0097493A">
        <w:t>gauta pranešimų apie mirtimi pasibaigusius atvejus.</w:t>
      </w:r>
    </w:p>
    <w:p w:rsidR="00B53FFF" w:rsidRPr="0097493A" w:rsidRDefault="00B53FFF" w:rsidP="00B53FFF">
      <w:pPr>
        <w:rPr>
          <w:rFonts w:ascii="Verdana" w:hAnsi="Verdana"/>
          <w:b/>
          <w:sz w:val="16"/>
        </w:rPr>
      </w:pPr>
    </w:p>
    <w:p w:rsidR="00B53FFF" w:rsidRPr="0097493A" w:rsidRDefault="00B53FFF" w:rsidP="00B53FFF">
      <w:pPr>
        <w:rPr>
          <w:rFonts w:ascii="Verdana" w:hAnsi="Verdana"/>
          <w:b/>
          <w:sz w:val="16"/>
        </w:rPr>
      </w:pPr>
      <w:r w:rsidRPr="0097493A">
        <w:rPr>
          <w:b/>
          <w:bCs/>
          <w:szCs w:val="22"/>
        </w:rPr>
        <w:t>Reti šalutinio poveikio reiškiniai (gali pasireikšti rečiau kaip 1 iš 1 000 asmenų):</w:t>
      </w:r>
    </w:p>
    <w:p w:rsidR="00B53FFF" w:rsidRPr="00920038" w:rsidRDefault="00B53FFF" w:rsidP="00B53FFF">
      <w:pPr>
        <w:pStyle w:val="Sraopastraipa"/>
        <w:numPr>
          <w:ilvl w:val="0"/>
          <w:numId w:val="8"/>
        </w:numPr>
        <w:autoSpaceDE w:val="0"/>
        <w:autoSpaceDN w:val="0"/>
        <w:adjustRightInd w:val="0"/>
        <w:ind w:left="567" w:hanging="567"/>
      </w:pPr>
      <w:r w:rsidRPr="00920038">
        <w:t xml:space="preserve">Sumažėjusi kepenų </w:t>
      </w:r>
      <w:r w:rsidRPr="0097493A">
        <w:t>veikla</w:t>
      </w:r>
      <w:r w:rsidRPr="00920038">
        <w:t xml:space="preserve"> (kepenų nepakankamumas); </w:t>
      </w:r>
      <w:r w:rsidRPr="0097493A">
        <w:t>gauta pranešimų apie mirtimi pasibaigusius atvejus</w:t>
      </w:r>
      <w:r w:rsidRPr="00920038">
        <w:t>.</w:t>
      </w:r>
    </w:p>
    <w:p w:rsidR="00B53FFF" w:rsidRPr="00920038" w:rsidRDefault="00B53FFF" w:rsidP="00B53FFF">
      <w:pPr>
        <w:pStyle w:val="Sraopastraipa"/>
        <w:numPr>
          <w:ilvl w:val="0"/>
          <w:numId w:val="8"/>
        </w:numPr>
        <w:autoSpaceDE w:val="0"/>
        <w:autoSpaceDN w:val="0"/>
        <w:adjustRightInd w:val="0"/>
        <w:ind w:left="567" w:hanging="567"/>
      </w:pPr>
      <w:r w:rsidRPr="00920038">
        <w:t>Padidėjęs odos jautrumas saulės šviesai.</w:t>
      </w:r>
    </w:p>
    <w:p w:rsidR="00B53FFF" w:rsidRPr="0097493A" w:rsidRDefault="00B53FFF" w:rsidP="00B53FFF">
      <w:pPr>
        <w:autoSpaceDE w:val="0"/>
        <w:autoSpaceDN w:val="0"/>
        <w:adjustRightInd w:val="0"/>
        <w:rPr>
          <w:b/>
        </w:rPr>
      </w:pPr>
    </w:p>
    <w:p w:rsidR="00B53FFF" w:rsidRPr="00920038" w:rsidRDefault="00B53FFF" w:rsidP="00B53FFF">
      <w:pPr>
        <w:autoSpaceDE w:val="0"/>
        <w:autoSpaceDN w:val="0"/>
        <w:adjustRightInd w:val="0"/>
        <w:rPr>
          <w:b/>
        </w:rPr>
      </w:pPr>
      <w:r w:rsidRPr="0097493A">
        <w:rPr>
          <w:b/>
          <w:bCs/>
          <w:szCs w:val="22"/>
        </w:rPr>
        <w:t xml:space="preserve">Šalutinio poveikio reiškiniai, kurių dažnis </w:t>
      </w:r>
      <w:r w:rsidRPr="0097493A">
        <w:rPr>
          <w:b/>
        </w:rPr>
        <w:t>n</w:t>
      </w:r>
      <w:r w:rsidRPr="00920038">
        <w:rPr>
          <w:b/>
        </w:rPr>
        <w:t xml:space="preserve">ežinomas (negali būti </w:t>
      </w:r>
      <w:r w:rsidRPr="0097493A">
        <w:rPr>
          <w:b/>
        </w:rPr>
        <w:t>apskaičiuota</w:t>
      </w:r>
      <w:r w:rsidRPr="00920038">
        <w:rPr>
          <w:b/>
        </w:rPr>
        <w:t>s pagal turimus duomenis):</w:t>
      </w:r>
    </w:p>
    <w:p w:rsidR="00B53FFF" w:rsidRPr="0097493A" w:rsidRDefault="00B53FFF" w:rsidP="00B53FFF">
      <w:pPr>
        <w:numPr>
          <w:ilvl w:val="0"/>
          <w:numId w:val="6"/>
        </w:numPr>
        <w:autoSpaceDE w:val="0"/>
        <w:autoSpaceDN w:val="0"/>
        <w:adjustRightInd w:val="0"/>
        <w:ind w:left="567" w:hanging="567"/>
      </w:pPr>
      <w:r w:rsidRPr="0097493A">
        <w:t>EKG pokyčiai (QT intervalo pailgėjimas).</w:t>
      </w:r>
    </w:p>
    <w:p w:rsidR="00B53FFF" w:rsidRPr="0097493A" w:rsidRDefault="00B53FFF" w:rsidP="00B53FFF">
      <w:pPr>
        <w:rPr>
          <w:b/>
          <w:szCs w:val="20"/>
        </w:rPr>
      </w:pPr>
    </w:p>
    <w:p w:rsidR="00B53FFF" w:rsidRPr="0097493A" w:rsidRDefault="00B53FFF" w:rsidP="00B53FFF">
      <w:pPr>
        <w:autoSpaceDE w:val="0"/>
        <w:autoSpaceDN w:val="0"/>
        <w:adjustRightInd w:val="0"/>
        <w:rPr>
          <w:b/>
          <w:szCs w:val="22"/>
          <w:lang w:eastAsia="en-GB"/>
        </w:rPr>
      </w:pPr>
      <w:r w:rsidRPr="0097493A">
        <w:rPr>
          <w:b/>
          <w:szCs w:val="22"/>
          <w:lang w:eastAsia="en-GB"/>
        </w:rPr>
        <w:t>Pranešimas apie šalutinį poveikį</w:t>
      </w:r>
    </w:p>
    <w:p w:rsidR="00B53FFF" w:rsidRPr="0097493A" w:rsidRDefault="00B53FFF" w:rsidP="00B53FFF">
      <w:pPr>
        <w:rPr>
          <w:szCs w:val="22"/>
        </w:rPr>
      </w:pPr>
      <w:r w:rsidRPr="0097493A">
        <w:rPr>
          <w:szCs w:val="22"/>
        </w:rPr>
        <w:t xml:space="preserve">Jeigu pasireiškė šalutinis poveikis, įskaitant šiame lapelyje nenurodytą, pasakykite gydytojui, vaistininkui arba slaugytojai. </w:t>
      </w:r>
      <w:r w:rsidRPr="0097493A">
        <w:rPr>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7493A">
        <w:rPr>
          <w:color w:val="0000FF"/>
          <w:szCs w:val="20"/>
          <w:u w:val="single"/>
        </w:rPr>
        <w:t>https://vapris.vvkt.lt/vvkt-web/public/nrv</w:t>
      </w:r>
      <w:r w:rsidRPr="0097493A">
        <w:rPr>
          <w:szCs w:val="20"/>
        </w:rPr>
        <w:t xml:space="preserve"> arba užpildant Paciento pranešimo apie įtariamą nepageidaujamą reakciją (ĮNR) formą, kuri skelbiama </w:t>
      </w:r>
      <w:r w:rsidRPr="0097493A">
        <w:rPr>
          <w:color w:val="0000FF"/>
          <w:szCs w:val="20"/>
          <w:u w:val="single"/>
        </w:rPr>
        <w:t>https://www.vvkt.lt/index.php?4004286486</w:t>
      </w:r>
      <w:r w:rsidRPr="0097493A">
        <w:rPr>
          <w:szCs w:val="20"/>
        </w:rPr>
        <w:t xml:space="preserve">, ir atsiunčiant elektroniniu paštu (adresu </w:t>
      </w:r>
      <w:proofErr w:type="spellStart"/>
      <w:r w:rsidRPr="0097493A">
        <w:rPr>
          <w:color w:val="0000FF"/>
          <w:szCs w:val="20"/>
          <w:u w:val="single"/>
        </w:rPr>
        <w:t>NepageidaujamaR@vvkt.lt</w:t>
      </w:r>
      <w:proofErr w:type="spellEnd"/>
      <w:r w:rsidRPr="0097493A">
        <w:rPr>
          <w:szCs w:val="20"/>
        </w:rPr>
        <w:t xml:space="preserve">) arba nemokamu telefonu 8 800 73 568. </w:t>
      </w:r>
      <w:r w:rsidRPr="0097493A">
        <w:rPr>
          <w:szCs w:val="22"/>
        </w:rPr>
        <w:t>Pranešdami apie šalutinį poveikį galite mums padėti gauti daugiau informacijos apie šio vaisto saugumą.</w:t>
      </w:r>
    </w:p>
    <w:p w:rsidR="00B53FFF" w:rsidRPr="0097493A" w:rsidRDefault="00B53FFF" w:rsidP="00B53FFF">
      <w:pPr>
        <w:pStyle w:val="BTEMEASMCA"/>
      </w:pPr>
    </w:p>
    <w:p w:rsidR="00B53FFF" w:rsidRPr="0097493A" w:rsidRDefault="00B53FFF" w:rsidP="00B53FFF">
      <w:pPr>
        <w:pStyle w:val="BTEMEASMCA"/>
      </w:pPr>
    </w:p>
    <w:p w:rsidR="00B53FFF" w:rsidRPr="0097493A" w:rsidRDefault="00B53FFF" w:rsidP="00B53FFF">
      <w:pPr>
        <w:pStyle w:val="PI-1EMEASMCA"/>
      </w:pPr>
      <w:bookmarkStart w:id="10" w:name="_Toc129243143"/>
      <w:bookmarkStart w:id="11" w:name="_Toc129243268"/>
      <w:r w:rsidRPr="0097493A">
        <w:t>5.</w:t>
      </w:r>
      <w:r w:rsidRPr="0097493A">
        <w:tab/>
        <w:t xml:space="preserve">Kaip laikyti </w:t>
      </w:r>
      <w:bookmarkEnd w:id="10"/>
      <w:bookmarkEnd w:id="11"/>
      <w:proofErr w:type="spellStart"/>
      <w:r w:rsidRPr="0097493A">
        <w:t>Bicalutamide</w:t>
      </w:r>
      <w:proofErr w:type="spellEnd"/>
      <w:r w:rsidRPr="0097493A">
        <w:t xml:space="preserve"> </w:t>
      </w:r>
      <w:proofErr w:type="spellStart"/>
      <w:r w:rsidRPr="0097493A">
        <w:t>Accord</w:t>
      </w:r>
      <w:proofErr w:type="spellEnd"/>
    </w:p>
    <w:p w:rsidR="00B53FFF" w:rsidRPr="0097493A" w:rsidRDefault="00B53FFF" w:rsidP="00B53FFF">
      <w:pPr>
        <w:rPr>
          <w:szCs w:val="22"/>
        </w:rPr>
      </w:pPr>
    </w:p>
    <w:p w:rsidR="00B53FFF" w:rsidRPr="0097493A" w:rsidRDefault="00B53FFF" w:rsidP="00B53FFF">
      <w:pPr>
        <w:numPr>
          <w:ilvl w:val="0"/>
          <w:numId w:val="5"/>
        </w:numPr>
        <w:ind w:left="567" w:hanging="567"/>
      </w:pPr>
      <w:r w:rsidRPr="0097493A">
        <w:t>Šiam vaistui specialių laikymo sąlygų nereikia.</w:t>
      </w:r>
    </w:p>
    <w:p w:rsidR="00B53FFF" w:rsidRPr="0097493A" w:rsidRDefault="00B53FFF" w:rsidP="00B53FFF">
      <w:pPr>
        <w:numPr>
          <w:ilvl w:val="0"/>
          <w:numId w:val="5"/>
        </w:numPr>
        <w:ind w:left="567" w:hanging="567"/>
        <w:rPr>
          <w:strike/>
        </w:rPr>
      </w:pPr>
      <w:r w:rsidRPr="0097493A">
        <w:t>Šį vaistą laikykite vaikams nepastebimoje ir nepasiekiamoje vietoje.</w:t>
      </w:r>
    </w:p>
    <w:p w:rsidR="00B53FFF" w:rsidRPr="0097493A" w:rsidRDefault="00B53FFF" w:rsidP="00B53FFF">
      <w:pPr>
        <w:numPr>
          <w:ilvl w:val="0"/>
          <w:numId w:val="5"/>
        </w:numPr>
        <w:ind w:left="567" w:hanging="567"/>
        <w:rPr>
          <w:color w:val="000000"/>
        </w:rPr>
      </w:pPr>
      <w:r w:rsidRPr="0097493A">
        <w:t xml:space="preserve">Ant dėžutės ir lizdinės plokštelės po „EXP“ nurodytam tinkamumo laikui pasibaigus, šio vaisto vartoti negalima. </w:t>
      </w:r>
      <w:r w:rsidRPr="0097493A">
        <w:rPr>
          <w:color w:val="000000"/>
        </w:rPr>
        <w:t>Vaistas tinkamas vartoti iki paskutinės nurodyto mėnesio dienos, pvz., mm/MMMM.</w:t>
      </w:r>
    </w:p>
    <w:p w:rsidR="00B53FFF" w:rsidRPr="0097493A" w:rsidRDefault="00B53FFF" w:rsidP="00B53FFF">
      <w:pPr>
        <w:numPr>
          <w:ilvl w:val="0"/>
          <w:numId w:val="5"/>
        </w:numPr>
        <w:ind w:left="567" w:hanging="567"/>
      </w:pPr>
      <w:r w:rsidRPr="0097493A">
        <w:t>Vaistų negalima išmesti į kanalizaciją arba su buitinėmis atliekomis. Kaip išmesti nereikalingus vaistus, klauskite vaistininko. Šios priemonės padės apsaugoti aplinką.</w:t>
      </w:r>
    </w:p>
    <w:p w:rsidR="00B53FFF" w:rsidRPr="0097493A" w:rsidRDefault="00B53FFF" w:rsidP="00B53FFF"/>
    <w:p w:rsidR="00B53FFF" w:rsidRPr="0097493A" w:rsidRDefault="00B53FFF" w:rsidP="00B53FFF">
      <w:pPr>
        <w:pStyle w:val="BTEMEASMCA"/>
      </w:pPr>
    </w:p>
    <w:p w:rsidR="00B53FFF" w:rsidRPr="0097493A" w:rsidRDefault="00B53FFF" w:rsidP="00B53FFF">
      <w:pPr>
        <w:pStyle w:val="PI-1EMEASMCA"/>
      </w:pPr>
      <w:bookmarkStart w:id="12" w:name="_Toc129243144"/>
      <w:bookmarkStart w:id="13" w:name="_Toc129243269"/>
      <w:r w:rsidRPr="0097493A">
        <w:t>6.</w:t>
      </w:r>
      <w:r w:rsidRPr="0097493A">
        <w:tab/>
        <w:t>Pakuotės turinys ir kita informacija</w:t>
      </w:r>
      <w:bookmarkEnd w:id="12"/>
      <w:bookmarkEnd w:id="13"/>
    </w:p>
    <w:p w:rsidR="00B53FFF" w:rsidRPr="0097493A" w:rsidRDefault="00B53FFF" w:rsidP="00B53FFF">
      <w:pPr>
        <w:pStyle w:val="BTEMEASMCA"/>
      </w:pPr>
    </w:p>
    <w:p w:rsidR="00B53FFF" w:rsidRPr="0097493A" w:rsidRDefault="00B53FFF" w:rsidP="00B53FFF">
      <w:pPr>
        <w:pStyle w:val="PI-3EMEASMCA"/>
      </w:pPr>
      <w:proofErr w:type="spellStart"/>
      <w:r w:rsidRPr="0097493A">
        <w:t>Bicalutamide</w:t>
      </w:r>
      <w:proofErr w:type="spellEnd"/>
      <w:r w:rsidRPr="0097493A">
        <w:t xml:space="preserve"> </w:t>
      </w:r>
      <w:proofErr w:type="spellStart"/>
      <w:r w:rsidRPr="0097493A">
        <w:t>Accord</w:t>
      </w:r>
      <w:proofErr w:type="spellEnd"/>
      <w:r w:rsidRPr="0097493A">
        <w:t xml:space="preserve"> sudėtis</w:t>
      </w:r>
    </w:p>
    <w:p w:rsidR="00B53FFF" w:rsidRPr="0097493A" w:rsidRDefault="00B53FFF" w:rsidP="00B53FFF">
      <w:pPr>
        <w:tabs>
          <w:tab w:val="left" w:pos="567"/>
        </w:tabs>
      </w:pPr>
      <w:r w:rsidRPr="0097493A">
        <w:t>-</w:t>
      </w:r>
      <w:r w:rsidRPr="0097493A">
        <w:tab/>
        <w:t xml:space="preserve">Veiklioji medžiaga yra </w:t>
      </w:r>
      <w:proofErr w:type="spellStart"/>
      <w:r w:rsidRPr="0097493A">
        <w:t>bikalutamidas</w:t>
      </w:r>
      <w:proofErr w:type="spellEnd"/>
      <w:r w:rsidRPr="0097493A">
        <w:t>.</w:t>
      </w:r>
    </w:p>
    <w:p w:rsidR="00B53FFF" w:rsidRPr="0097493A" w:rsidRDefault="00B53FFF" w:rsidP="00B53FFF">
      <w:pPr>
        <w:tabs>
          <w:tab w:val="left" w:pos="567"/>
        </w:tabs>
      </w:pPr>
      <w:r w:rsidRPr="0097493A">
        <w:t xml:space="preserve">Kiekvienoje plėvele dengtoje tabletėje yra 50 mg </w:t>
      </w:r>
      <w:proofErr w:type="spellStart"/>
      <w:r w:rsidRPr="0097493A">
        <w:t>bikalutamido</w:t>
      </w:r>
      <w:proofErr w:type="spellEnd"/>
      <w:r w:rsidRPr="0097493A">
        <w:t xml:space="preserve">. </w:t>
      </w:r>
    </w:p>
    <w:p w:rsidR="00B53FFF" w:rsidRPr="0097493A" w:rsidRDefault="00B53FFF" w:rsidP="00B53FFF">
      <w:pPr>
        <w:tabs>
          <w:tab w:val="left" w:pos="567"/>
        </w:tabs>
      </w:pPr>
    </w:p>
    <w:p w:rsidR="00B53FFF" w:rsidRPr="0097493A" w:rsidRDefault="00B53FFF" w:rsidP="00B53FFF">
      <w:pPr>
        <w:tabs>
          <w:tab w:val="left" w:pos="567"/>
        </w:tabs>
      </w:pPr>
      <w:r w:rsidRPr="0097493A">
        <w:t>-</w:t>
      </w:r>
      <w:r w:rsidRPr="0097493A">
        <w:tab/>
        <w:t>Pagalbinės medžiagos yra:</w:t>
      </w:r>
    </w:p>
    <w:p w:rsidR="00B53FFF" w:rsidRPr="0097493A" w:rsidRDefault="00B53FFF" w:rsidP="00B53FFF">
      <w:pPr>
        <w:tabs>
          <w:tab w:val="left" w:pos="567"/>
        </w:tabs>
        <w:rPr>
          <w:u w:val="single"/>
        </w:rPr>
      </w:pPr>
    </w:p>
    <w:p w:rsidR="00B53FFF" w:rsidRPr="0097493A" w:rsidRDefault="00B53FFF" w:rsidP="00B53FFF">
      <w:pPr>
        <w:tabs>
          <w:tab w:val="left" w:pos="567"/>
        </w:tabs>
        <w:rPr>
          <w:u w:val="single"/>
        </w:rPr>
      </w:pPr>
      <w:r w:rsidRPr="0097493A">
        <w:rPr>
          <w:u w:val="single"/>
        </w:rPr>
        <w:t>Tabletės šerdis</w:t>
      </w:r>
    </w:p>
    <w:p w:rsidR="00B53FFF" w:rsidRPr="0097493A" w:rsidRDefault="00B53FFF" w:rsidP="00B53FFF">
      <w:pPr>
        <w:tabs>
          <w:tab w:val="left" w:pos="567"/>
        </w:tabs>
      </w:pPr>
      <w:r w:rsidRPr="0097493A">
        <w:t xml:space="preserve">Laktozės </w:t>
      </w:r>
      <w:proofErr w:type="spellStart"/>
      <w:r w:rsidRPr="0097493A">
        <w:t>monohidratas</w:t>
      </w:r>
      <w:proofErr w:type="spellEnd"/>
    </w:p>
    <w:p w:rsidR="00B53FFF" w:rsidRPr="0097493A" w:rsidRDefault="00B53FFF" w:rsidP="00B53FFF">
      <w:pPr>
        <w:tabs>
          <w:tab w:val="left" w:pos="567"/>
        </w:tabs>
      </w:pPr>
      <w:proofErr w:type="spellStart"/>
      <w:r w:rsidRPr="0097493A">
        <w:t>Karboksimetilkrakmolo</w:t>
      </w:r>
      <w:proofErr w:type="spellEnd"/>
      <w:r w:rsidRPr="0097493A">
        <w:t xml:space="preserve"> A natrio druska</w:t>
      </w:r>
    </w:p>
    <w:p w:rsidR="00B53FFF" w:rsidRPr="0097493A" w:rsidRDefault="00B53FFF" w:rsidP="00B53FFF">
      <w:pPr>
        <w:tabs>
          <w:tab w:val="left" w:pos="567"/>
        </w:tabs>
      </w:pPr>
      <w:proofErr w:type="spellStart"/>
      <w:r w:rsidRPr="0097493A">
        <w:t>Povidonas</w:t>
      </w:r>
      <w:proofErr w:type="spellEnd"/>
      <w:r w:rsidRPr="0097493A">
        <w:t xml:space="preserve"> K-30</w:t>
      </w:r>
    </w:p>
    <w:p w:rsidR="00B53FFF" w:rsidRPr="0097493A" w:rsidRDefault="00B53FFF" w:rsidP="00B53FFF">
      <w:r w:rsidRPr="0097493A">
        <w:t xml:space="preserve">Magnio </w:t>
      </w:r>
      <w:proofErr w:type="spellStart"/>
      <w:r w:rsidRPr="0097493A">
        <w:t>stearatas</w:t>
      </w:r>
      <w:proofErr w:type="spellEnd"/>
    </w:p>
    <w:p w:rsidR="00B53FFF" w:rsidRPr="0097493A" w:rsidRDefault="00B53FFF" w:rsidP="00B53FFF">
      <w:pPr>
        <w:rPr>
          <w:color w:val="000000"/>
          <w:u w:val="single"/>
        </w:rPr>
      </w:pPr>
    </w:p>
    <w:p w:rsidR="00B53FFF" w:rsidRPr="0097493A" w:rsidRDefault="00B53FFF" w:rsidP="00B53FFF">
      <w:pPr>
        <w:rPr>
          <w:color w:val="000000"/>
          <w:u w:val="single"/>
        </w:rPr>
      </w:pPr>
      <w:r w:rsidRPr="0097493A">
        <w:rPr>
          <w:color w:val="000000"/>
          <w:u w:val="single"/>
        </w:rPr>
        <w:t>Tabletės plėvelė</w:t>
      </w:r>
    </w:p>
    <w:p w:rsidR="00B53FFF" w:rsidRPr="0097493A" w:rsidRDefault="00B53FFF" w:rsidP="00B53FFF">
      <w:pPr>
        <w:rPr>
          <w:color w:val="000000"/>
        </w:rPr>
      </w:pPr>
      <w:proofErr w:type="spellStart"/>
      <w:r w:rsidRPr="0097493A">
        <w:rPr>
          <w:color w:val="000000"/>
        </w:rPr>
        <w:t>Hipromeliozė</w:t>
      </w:r>
      <w:proofErr w:type="spellEnd"/>
      <w:r w:rsidRPr="0097493A">
        <w:rPr>
          <w:color w:val="000000"/>
        </w:rPr>
        <w:t xml:space="preserve"> E5</w:t>
      </w:r>
    </w:p>
    <w:p w:rsidR="00B53FFF" w:rsidRPr="0097493A" w:rsidRDefault="00B53FFF" w:rsidP="00B53FFF">
      <w:pPr>
        <w:rPr>
          <w:color w:val="000000"/>
        </w:rPr>
      </w:pPr>
      <w:r w:rsidRPr="0097493A">
        <w:rPr>
          <w:color w:val="000000"/>
        </w:rPr>
        <w:t xml:space="preserve">Titano dioksidas E171 </w:t>
      </w:r>
    </w:p>
    <w:p w:rsidR="00B53FFF" w:rsidRPr="0097493A" w:rsidRDefault="00B53FFF" w:rsidP="00B53FFF">
      <w:pPr>
        <w:rPr>
          <w:color w:val="000000"/>
        </w:rPr>
      </w:pPr>
      <w:proofErr w:type="spellStart"/>
      <w:r w:rsidRPr="0097493A">
        <w:rPr>
          <w:color w:val="000000"/>
        </w:rPr>
        <w:t>Makrogolis</w:t>
      </w:r>
      <w:proofErr w:type="spellEnd"/>
      <w:r w:rsidRPr="0097493A">
        <w:rPr>
          <w:color w:val="000000"/>
        </w:rPr>
        <w:t xml:space="preserve"> 400</w:t>
      </w:r>
    </w:p>
    <w:p w:rsidR="00B53FFF" w:rsidRPr="0097493A" w:rsidRDefault="00B53FFF" w:rsidP="00B53FFF">
      <w:pPr>
        <w:pStyle w:val="BTEMEASMCA"/>
      </w:pPr>
    </w:p>
    <w:p w:rsidR="00B53FFF" w:rsidRPr="0097493A" w:rsidRDefault="00B53FFF" w:rsidP="00B53FFF">
      <w:pPr>
        <w:pStyle w:val="PI-3EMEASMCA"/>
      </w:pPr>
      <w:proofErr w:type="spellStart"/>
      <w:r w:rsidRPr="0097493A">
        <w:t>Bicalutamide</w:t>
      </w:r>
      <w:proofErr w:type="spellEnd"/>
      <w:r w:rsidRPr="0097493A">
        <w:t xml:space="preserve"> </w:t>
      </w:r>
      <w:proofErr w:type="spellStart"/>
      <w:r w:rsidRPr="0097493A">
        <w:t>Accord</w:t>
      </w:r>
      <w:proofErr w:type="spellEnd"/>
      <w:r w:rsidRPr="0097493A">
        <w:t xml:space="preserve"> išvaizda ir kiekis pakuotėje</w:t>
      </w:r>
    </w:p>
    <w:p w:rsidR="00B53FFF" w:rsidRPr="0097493A" w:rsidRDefault="00B53FFF" w:rsidP="00B53FFF">
      <w:pPr>
        <w:rPr>
          <w:szCs w:val="22"/>
        </w:rPr>
      </w:pPr>
      <w:proofErr w:type="spellStart"/>
      <w:r w:rsidRPr="0097493A">
        <w:rPr>
          <w:szCs w:val="22"/>
        </w:rPr>
        <w:t>Bicalutamide</w:t>
      </w:r>
      <w:proofErr w:type="spellEnd"/>
      <w:r w:rsidRPr="0097493A">
        <w:rPr>
          <w:szCs w:val="22"/>
        </w:rPr>
        <w:t xml:space="preserve"> </w:t>
      </w:r>
      <w:proofErr w:type="spellStart"/>
      <w:r w:rsidRPr="0097493A">
        <w:rPr>
          <w:szCs w:val="22"/>
        </w:rPr>
        <w:t>Accord</w:t>
      </w:r>
      <w:proofErr w:type="spellEnd"/>
      <w:r w:rsidRPr="0097493A">
        <w:rPr>
          <w:szCs w:val="22"/>
        </w:rPr>
        <w:t xml:space="preserve"> 50 mg yra baltos arba beveik baltos, apvalios, abipus išgaubtos, plėvele dengtos tabletės, vienoje jų pusėje įspausta „B 50“, o kita pusė yra lygi.</w:t>
      </w:r>
    </w:p>
    <w:p w:rsidR="00B53FFF" w:rsidRPr="0097493A" w:rsidRDefault="00B53FFF" w:rsidP="00B53FFF">
      <w:pPr>
        <w:rPr>
          <w:szCs w:val="22"/>
        </w:rPr>
      </w:pPr>
      <w:proofErr w:type="spellStart"/>
      <w:r w:rsidRPr="0097493A">
        <w:rPr>
          <w:szCs w:val="22"/>
        </w:rPr>
        <w:t>Bicalutamide</w:t>
      </w:r>
      <w:proofErr w:type="spellEnd"/>
      <w:r w:rsidRPr="0097493A">
        <w:rPr>
          <w:szCs w:val="22"/>
        </w:rPr>
        <w:t xml:space="preserve"> </w:t>
      </w:r>
      <w:proofErr w:type="spellStart"/>
      <w:r w:rsidRPr="0097493A">
        <w:rPr>
          <w:szCs w:val="22"/>
        </w:rPr>
        <w:t>Accord</w:t>
      </w:r>
      <w:proofErr w:type="spellEnd"/>
      <w:r w:rsidRPr="0097493A">
        <w:rPr>
          <w:szCs w:val="22"/>
        </w:rPr>
        <w:t xml:space="preserve"> 50 mg plėvele dengtų tablečių lizdinės plokštelės tiekiamos pakuotėse po 14, 20, 28, 30, 60, 84, 90, 98 arba 100 tablečių.</w:t>
      </w:r>
    </w:p>
    <w:p w:rsidR="00B53FFF" w:rsidRPr="0097493A" w:rsidRDefault="00B53FFF" w:rsidP="00B53FFF">
      <w:pPr>
        <w:rPr>
          <w:szCs w:val="22"/>
        </w:rPr>
      </w:pPr>
      <w:r w:rsidRPr="0097493A">
        <w:rPr>
          <w:szCs w:val="22"/>
        </w:rPr>
        <w:t>Gali būti tiekiamos ne visų dydžių pakuotės.</w:t>
      </w:r>
    </w:p>
    <w:p w:rsidR="00B53FFF" w:rsidRPr="0097493A" w:rsidRDefault="00B53FFF" w:rsidP="00B53FFF">
      <w:pPr>
        <w:pStyle w:val="BTEMEASMCA"/>
      </w:pPr>
    </w:p>
    <w:p w:rsidR="00B53FFF" w:rsidRPr="0097493A" w:rsidRDefault="00B53FFF" w:rsidP="00B53FFF">
      <w:pPr>
        <w:pStyle w:val="PI-3EMEASMCA"/>
      </w:pPr>
      <w:r w:rsidRPr="0097493A">
        <w:t>Registruotojas ir gamintojas</w:t>
      </w:r>
    </w:p>
    <w:p w:rsidR="00B53FFF" w:rsidRPr="0097493A" w:rsidRDefault="00B53FFF" w:rsidP="00B53FFF">
      <w:pPr>
        <w:rPr>
          <w:b/>
        </w:rPr>
      </w:pPr>
      <w:r w:rsidRPr="0097493A">
        <w:rPr>
          <w:b/>
        </w:rPr>
        <w:t>Registruotojas</w:t>
      </w:r>
    </w:p>
    <w:p w:rsidR="00B53FFF" w:rsidRPr="0097493A" w:rsidRDefault="00B53FFF" w:rsidP="00B53FFF">
      <w:proofErr w:type="spellStart"/>
      <w:r w:rsidRPr="0097493A">
        <w:t>Accord</w:t>
      </w:r>
      <w:proofErr w:type="spellEnd"/>
      <w:r w:rsidRPr="0097493A">
        <w:t xml:space="preserve"> </w:t>
      </w:r>
      <w:proofErr w:type="spellStart"/>
      <w:r w:rsidRPr="0097493A">
        <w:t>Healthcare</w:t>
      </w:r>
      <w:proofErr w:type="spellEnd"/>
      <w:r w:rsidRPr="0097493A">
        <w:t xml:space="preserve"> B.V. </w:t>
      </w:r>
    </w:p>
    <w:p w:rsidR="00B53FFF" w:rsidRPr="0097493A" w:rsidRDefault="00B53FFF" w:rsidP="00B53FFF">
      <w:proofErr w:type="spellStart"/>
      <w:r w:rsidRPr="0097493A">
        <w:t>Winthontlaan</w:t>
      </w:r>
      <w:proofErr w:type="spellEnd"/>
      <w:r w:rsidRPr="0097493A">
        <w:t xml:space="preserve"> 200 </w:t>
      </w:r>
    </w:p>
    <w:p w:rsidR="00B53FFF" w:rsidRPr="0097493A" w:rsidRDefault="00B53FFF" w:rsidP="00B53FFF">
      <w:r w:rsidRPr="0097493A">
        <w:t xml:space="preserve">3526 KV </w:t>
      </w:r>
      <w:proofErr w:type="spellStart"/>
      <w:r w:rsidRPr="0097493A">
        <w:t>Utrecht</w:t>
      </w:r>
      <w:proofErr w:type="spellEnd"/>
      <w:r w:rsidRPr="0097493A">
        <w:t xml:space="preserve"> </w:t>
      </w:r>
    </w:p>
    <w:p w:rsidR="00B53FFF" w:rsidRPr="0097493A" w:rsidRDefault="00B53FFF" w:rsidP="00B53FFF">
      <w:r w:rsidRPr="0097493A">
        <w:t>Nyderlandai</w:t>
      </w:r>
    </w:p>
    <w:p w:rsidR="00B53FFF" w:rsidRPr="0097493A" w:rsidRDefault="00B53FFF" w:rsidP="00B53FFF"/>
    <w:p w:rsidR="00B53FFF" w:rsidRPr="0097493A" w:rsidRDefault="00B53FFF" w:rsidP="00B53FFF">
      <w:pPr>
        <w:rPr>
          <w:b/>
        </w:rPr>
      </w:pPr>
      <w:r w:rsidRPr="0097493A">
        <w:rPr>
          <w:b/>
        </w:rPr>
        <w:t>Gamintojas</w:t>
      </w:r>
    </w:p>
    <w:p w:rsidR="00B53FFF" w:rsidRPr="0097493A" w:rsidRDefault="00B53FFF" w:rsidP="00B53FFF">
      <w:proofErr w:type="spellStart"/>
      <w:r w:rsidRPr="0097493A">
        <w:t>Accord</w:t>
      </w:r>
      <w:proofErr w:type="spellEnd"/>
      <w:r w:rsidRPr="0097493A">
        <w:t xml:space="preserve"> </w:t>
      </w:r>
      <w:proofErr w:type="spellStart"/>
      <w:r w:rsidRPr="0097493A">
        <w:t>Healthcare</w:t>
      </w:r>
      <w:proofErr w:type="spellEnd"/>
      <w:r w:rsidRPr="0097493A">
        <w:t xml:space="preserve"> </w:t>
      </w:r>
      <w:proofErr w:type="spellStart"/>
      <w:r w:rsidRPr="0097493A">
        <w:t>Polska</w:t>
      </w:r>
      <w:proofErr w:type="spellEnd"/>
      <w:r w:rsidRPr="0097493A">
        <w:t xml:space="preserve"> </w:t>
      </w:r>
      <w:proofErr w:type="spellStart"/>
      <w:r w:rsidRPr="0097493A">
        <w:t>Sp.z</w:t>
      </w:r>
      <w:proofErr w:type="spellEnd"/>
      <w:r w:rsidRPr="0097493A">
        <w:t xml:space="preserve"> </w:t>
      </w:r>
      <w:proofErr w:type="spellStart"/>
      <w:r w:rsidRPr="0097493A">
        <w:t>o.o</w:t>
      </w:r>
      <w:proofErr w:type="spellEnd"/>
      <w:r w:rsidRPr="0097493A">
        <w:t>.,</w:t>
      </w:r>
    </w:p>
    <w:p w:rsidR="00B53FFF" w:rsidRPr="0097493A" w:rsidRDefault="00B53FFF" w:rsidP="00B53FFF">
      <w:proofErr w:type="spellStart"/>
      <w:r w:rsidRPr="0097493A">
        <w:t>ul</w:t>
      </w:r>
      <w:proofErr w:type="spellEnd"/>
      <w:r w:rsidRPr="0097493A">
        <w:t xml:space="preserve">. </w:t>
      </w:r>
      <w:proofErr w:type="spellStart"/>
      <w:r w:rsidRPr="0097493A">
        <w:t>Lutomierska</w:t>
      </w:r>
      <w:proofErr w:type="spellEnd"/>
      <w:r w:rsidRPr="0097493A">
        <w:t xml:space="preserve"> 50,95-200 </w:t>
      </w:r>
      <w:proofErr w:type="spellStart"/>
      <w:r w:rsidRPr="0097493A">
        <w:t>Pabianice</w:t>
      </w:r>
      <w:proofErr w:type="spellEnd"/>
      <w:r w:rsidRPr="0097493A">
        <w:t>, Lenkija</w:t>
      </w:r>
    </w:p>
    <w:p w:rsidR="00B53FFF" w:rsidRPr="0097493A" w:rsidRDefault="00B53FFF" w:rsidP="00B53FFF"/>
    <w:p w:rsidR="00B53FFF" w:rsidRPr="0097493A" w:rsidRDefault="00B53FFF" w:rsidP="00B53FFF">
      <w:proofErr w:type="spellStart"/>
      <w:r w:rsidRPr="0097493A">
        <w:t>Accord</w:t>
      </w:r>
      <w:proofErr w:type="spellEnd"/>
      <w:r w:rsidRPr="0097493A">
        <w:t xml:space="preserve"> </w:t>
      </w:r>
      <w:proofErr w:type="spellStart"/>
      <w:r w:rsidRPr="0097493A">
        <w:t>Healthcare</w:t>
      </w:r>
      <w:proofErr w:type="spellEnd"/>
      <w:r w:rsidRPr="0097493A">
        <w:t xml:space="preserve"> B.V. </w:t>
      </w:r>
    </w:p>
    <w:p w:rsidR="00B53FFF" w:rsidRPr="0097493A" w:rsidRDefault="00B53FFF" w:rsidP="00B53FFF">
      <w:proofErr w:type="spellStart"/>
      <w:r w:rsidRPr="0097493A">
        <w:t>Winthontlaan</w:t>
      </w:r>
      <w:proofErr w:type="spellEnd"/>
      <w:r w:rsidRPr="0097493A">
        <w:t xml:space="preserve"> 200 </w:t>
      </w:r>
    </w:p>
    <w:p w:rsidR="00B53FFF" w:rsidRPr="0097493A" w:rsidRDefault="00B53FFF" w:rsidP="00B53FFF">
      <w:r w:rsidRPr="0097493A">
        <w:t xml:space="preserve">3526 KV </w:t>
      </w:r>
      <w:proofErr w:type="spellStart"/>
      <w:r w:rsidRPr="0097493A">
        <w:t>Utrecht</w:t>
      </w:r>
      <w:proofErr w:type="spellEnd"/>
      <w:r w:rsidRPr="0097493A">
        <w:t xml:space="preserve"> </w:t>
      </w:r>
    </w:p>
    <w:p w:rsidR="00B53FFF" w:rsidRPr="0097493A" w:rsidRDefault="00B53FFF" w:rsidP="00B53FFF">
      <w:r w:rsidRPr="0097493A">
        <w:t>Nyderlandai</w:t>
      </w:r>
    </w:p>
    <w:p w:rsidR="00B53FFF" w:rsidRDefault="00B53FFF" w:rsidP="00B53FFF">
      <w:pPr>
        <w:pStyle w:val="BTEMEASMCA"/>
      </w:pPr>
    </w:p>
    <w:p w:rsidR="00B53FFF" w:rsidRPr="00FE4B18" w:rsidRDefault="00B53FFF" w:rsidP="00B53FFF">
      <w:bookmarkStart w:id="14" w:name="_Hlk164766200"/>
      <w:proofErr w:type="spellStart"/>
      <w:r w:rsidRPr="00FE4B18">
        <w:t>Accord</w:t>
      </w:r>
      <w:proofErr w:type="spellEnd"/>
      <w:r w:rsidRPr="00FE4B18">
        <w:t xml:space="preserve"> </w:t>
      </w:r>
      <w:proofErr w:type="spellStart"/>
      <w:r w:rsidRPr="00FE4B18">
        <w:t>Healthcare</w:t>
      </w:r>
      <w:proofErr w:type="spellEnd"/>
      <w:r w:rsidRPr="00FE4B18">
        <w:t xml:space="preserve"> </w:t>
      </w:r>
      <w:proofErr w:type="spellStart"/>
      <w:r w:rsidRPr="00FE4B18">
        <w:t>Single</w:t>
      </w:r>
      <w:proofErr w:type="spellEnd"/>
      <w:r w:rsidRPr="00FE4B18">
        <w:t xml:space="preserve"> </w:t>
      </w:r>
      <w:proofErr w:type="spellStart"/>
      <w:r w:rsidRPr="00FE4B18">
        <w:t>Member</w:t>
      </w:r>
      <w:proofErr w:type="spellEnd"/>
      <w:r w:rsidRPr="00FE4B18">
        <w:t xml:space="preserve"> S.A.</w:t>
      </w:r>
    </w:p>
    <w:p w:rsidR="00B53FFF" w:rsidRDefault="00B53FFF" w:rsidP="00B53FFF">
      <w:r w:rsidRPr="00FE4B18">
        <w:t xml:space="preserve">64th Km </w:t>
      </w:r>
      <w:proofErr w:type="spellStart"/>
      <w:r w:rsidRPr="00FE4B18">
        <w:t>National</w:t>
      </w:r>
      <w:proofErr w:type="spellEnd"/>
      <w:r w:rsidRPr="00FE4B18">
        <w:t xml:space="preserve"> </w:t>
      </w:r>
      <w:proofErr w:type="spellStart"/>
      <w:r w:rsidRPr="00FE4B18">
        <w:t>Road</w:t>
      </w:r>
      <w:proofErr w:type="spellEnd"/>
      <w:r w:rsidRPr="00FE4B18">
        <w:t xml:space="preserve"> </w:t>
      </w:r>
      <w:proofErr w:type="spellStart"/>
      <w:r w:rsidRPr="00FE4B18">
        <w:t>Athens</w:t>
      </w:r>
      <w:proofErr w:type="spellEnd"/>
      <w:r w:rsidRPr="00FE4B18">
        <w:t xml:space="preserve">, </w:t>
      </w:r>
      <w:proofErr w:type="spellStart"/>
      <w:r w:rsidRPr="00FE4B18">
        <w:t>Lamia</w:t>
      </w:r>
      <w:proofErr w:type="spellEnd"/>
      <w:r w:rsidRPr="00FE4B18">
        <w:t xml:space="preserve">, </w:t>
      </w:r>
      <w:bookmarkEnd w:id="14"/>
    </w:p>
    <w:p w:rsidR="00B53FFF" w:rsidRPr="00FE4B18" w:rsidRDefault="00B53FFF" w:rsidP="00B53FFF">
      <w:r w:rsidRPr="00FE4B18">
        <w:t>32009, Graikija</w:t>
      </w:r>
    </w:p>
    <w:p w:rsidR="00B53FFF" w:rsidRPr="0097493A" w:rsidRDefault="00B53FFF" w:rsidP="00B53FFF">
      <w:pPr>
        <w:pStyle w:val="BTEMEASMCA"/>
      </w:pPr>
    </w:p>
    <w:p w:rsidR="00B53FFF" w:rsidRPr="0097493A" w:rsidRDefault="00B53FFF" w:rsidP="00B53FFF">
      <w:pPr>
        <w:rPr>
          <w:b/>
        </w:rPr>
      </w:pPr>
      <w:r w:rsidRPr="0097493A">
        <w:rPr>
          <w:b/>
        </w:rPr>
        <w:t>Šis vaistas Europos ekonominės erdvės valstybėse narėse ir Jungtinėje Karalystėje (Šiaurės Airijoje) registruotas tokiais pavadinimais:</w:t>
      </w:r>
    </w:p>
    <w:p w:rsidR="00B53FFF" w:rsidRPr="0097493A" w:rsidRDefault="00B53FFF" w:rsidP="00B53FFF">
      <w:pPr>
        <w:rPr>
          <w:b/>
        </w:rPr>
      </w:pPr>
    </w:p>
    <w:tbl>
      <w:tblPr>
        <w:tblW w:w="92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7208"/>
      </w:tblGrid>
      <w:tr w:rsidR="00B53FFF" w:rsidRPr="0097493A" w:rsidTr="0034643D">
        <w:trPr>
          <w:trHeight w:val="206"/>
        </w:trPr>
        <w:tc>
          <w:tcPr>
            <w:tcW w:w="2028" w:type="dxa"/>
          </w:tcPr>
          <w:p w:rsidR="00B53FFF" w:rsidRPr="0097493A" w:rsidRDefault="00B53FFF" w:rsidP="0034643D">
            <w:pPr>
              <w:rPr>
                <w:b/>
              </w:rPr>
            </w:pPr>
            <w:r w:rsidRPr="0097493A">
              <w:rPr>
                <w:b/>
                <w:szCs w:val="22"/>
              </w:rPr>
              <w:t>Valstybės narės pavadinimas</w:t>
            </w:r>
          </w:p>
        </w:tc>
        <w:tc>
          <w:tcPr>
            <w:tcW w:w="7208" w:type="dxa"/>
          </w:tcPr>
          <w:p w:rsidR="00B53FFF" w:rsidRPr="0097493A" w:rsidRDefault="00B53FFF" w:rsidP="0034643D">
            <w:pPr>
              <w:rPr>
                <w:b/>
              </w:rPr>
            </w:pPr>
            <w:r w:rsidRPr="0097493A">
              <w:rPr>
                <w:b/>
                <w:szCs w:val="22"/>
              </w:rPr>
              <w:t>Vaisto pavadinimas</w:t>
            </w:r>
          </w:p>
        </w:tc>
      </w:tr>
      <w:tr w:rsidR="00B53FFF" w:rsidRPr="0097493A" w:rsidTr="0034643D">
        <w:trPr>
          <w:trHeight w:val="206"/>
        </w:trPr>
        <w:tc>
          <w:tcPr>
            <w:tcW w:w="2028" w:type="dxa"/>
          </w:tcPr>
          <w:p w:rsidR="00B53FFF" w:rsidRPr="0097493A" w:rsidRDefault="00B53FFF" w:rsidP="0034643D">
            <w:pPr>
              <w:rPr>
                <w:color w:val="000000"/>
              </w:rPr>
            </w:pPr>
            <w:r w:rsidRPr="0097493A">
              <w:rPr>
                <w:color w:val="000000"/>
                <w:szCs w:val="22"/>
              </w:rPr>
              <w:t>Airija</w:t>
            </w:r>
          </w:p>
        </w:tc>
        <w:tc>
          <w:tcPr>
            <w:tcW w:w="7208" w:type="dxa"/>
          </w:tcPr>
          <w:p w:rsidR="00B53FFF" w:rsidRPr="0097493A" w:rsidRDefault="00B53FFF" w:rsidP="0034643D">
            <w:proofErr w:type="spellStart"/>
            <w:r w:rsidRPr="0097493A">
              <w:rPr>
                <w:color w:val="000000"/>
              </w:rPr>
              <w:t>Bicalutamide</w:t>
            </w:r>
            <w:proofErr w:type="spellEnd"/>
            <w:r w:rsidRPr="0097493A">
              <w:rPr>
                <w:color w:val="000000"/>
              </w:rPr>
              <w:t xml:space="preserve"> 50 mg </w:t>
            </w:r>
            <w:proofErr w:type="spellStart"/>
            <w:r w:rsidRPr="0097493A">
              <w:rPr>
                <w:color w:val="000000"/>
              </w:rPr>
              <w:t>Film-coated</w:t>
            </w:r>
            <w:proofErr w:type="spellEnd"/>
            <w:r w:rsidRPr="0097493A">
              <w:rPr>
                <w:color w:val="000000"/>
              </w:rPr>
              <w:t xml:space="preserve"> </w:t>
            </w:r>
            <w:proofErr w:type="spellStart"/>
            <w:r w:rsidRPr="0097493A">
              <w:rPr>
                <w:color w:val="000000"/>
              </w:rPr>
              <w:t>Tablets</w:t>
            </w:r>
            <w:proofErr w:type="spellEnd"/>
          </w:p>
        </w:tc>
      </w:tr>
      <w:tr w:rsidR="00B53FFF" w:rsidRPr="0097493A" w:rsidTr="0034643D">
        <w:trPr>
          <w:trHeight w:val="221"/>
        </w:trPr>
        <w:tc>
          <w:tcPr>
            <w:tcW w:w="2028" w:type="dxa"/>
          </w:tcPr>
          <w:p w:rsidR="00B53FFF" w:rsidRPr="0097493A" w:rsidRDefault="00B53FFF" w:rsidP="0034643D">
            <w:pPr>
              <w:rPr>
                <w:color w:val="000000"/>
              </w:rPr>
            </w:pPr>
            <w:r w:rsidRPr="0097493A">
              <w:rPr>
                <w:color w:val="000000"/>
                <w:szCs w:val="22"/>
              </w:rPr>
              <w:t>Bulgarija</w:t>
            </w:r>
          </w:p>
        </w:tc>
        <w:tc>
          <w:tcPr>
            <w:tcW w:w="7208" w:type="dxa"/>
          </w:tcPr>
          <w:p w:rsidR="00B53FFF" w:rsidRPr="0097493A" w:rsidRDefault="00B53FFF" w:rsidP="0034643D">
            <w:proofErr w:type="spellStart"/>
            <w:r w:rsidRPr="0097493A">
              <w:t>Бикалутамид</w:t>
            </w:r>
            <w:proofErr w:type="spellEnd"/>
            <w:r w:rsidRPr="0097493A">
              <w:t xml:space="preserve"> </w:t>
            </w:r>
            <w:proofErr w:type="spellStart"/>
            <w:r w:rsidRPr="0097493A">
              <w:t>Акорд</w:t>
            </w:r>
            <w:proofErr w:type="spellEnd"/>
            <w:r w:rsidRPr="0097493A">
              <w:t xml:space="preserve"> 50 mg </w:t>
            </w:r>
            <w:proofErr w:type="spellStart"/>
            <w:r w:rsidRPr="0097493A">
              <w:t>филмирани</w:t>
            </w:r>
            <w:proofErr w:type="spellEnd"/>
            <w:r w:rsidRPr="0097493A">
              <w:t xml:space="preserve"> </w:t>
            </w:r>
            <w:proofErr w:type="spellStart"/>
            <w:r w:rsidRPr="0097493A">
              <w:t>таблетки</w:t>
            </w:r>
            <w:proofErr w:type="spellEnd"/>
          </w:p>
        </w:tc>
      </w:tr>
      <w:tr w:rsidR="00B53FFF" w:rsidRPr="0097493A" w:rsidTr="0034643D">
        <w:trPr>
          <w:trHeight w:val="221"/>
        </w:trPr>
        <w:tc>
          <w:tcPr>
            <w:tcW w:w="2028" w:type="dxa"/>
          </w:tcPr>
          <w:p w:rsidR="00B53FFF" w:rsidRPr="0097493A" w:rsidRDefault="00B53FFF" w:rsidP="0034643D">
            <w:pPr>
              <w:rPr>
                <w:color w:val="000000"/>
              </w:rPr>
            </w:pPr>
            <w:r w:rsidRPr="0097493A">
              <w:rPr>
                <w:color w:val="000000"/>
                <w:szCs w:val="22"/>
              </w:rPr>
              <w:t>Estija</w:t>
            </w:r>
          </w:p>
        </w:tc>
        <w:tc>
          <w:tcPr>
            <w:tcW w:w="7208" w:type="dxa"/>
          </w:tcPr>
          <w:p w:rsidR="00B53FFF" w:rsidRPr="0097493A" w:rsidRDefault="00B53FFF" w:rsidP="0034643D">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50mg </w:t>
            </w:r>
            <w:proofErr w:type="spellStart"/>
            <w:r w:rsidRPr="0097493A">
              <w:t>õhukese</w:t>
            </w:r>
            <w:proofErr w:type="spellEnd"/>
            <w:r w:rsidRPr="0097493A">
              <w:t xml:space="preserve"> </w:t>
            </w:r>
            <w:proofErr w:type="spellStart"/>
            <w:r w:rsidRPr="0097493A">
              <w:t>polümeerikattega</w:t>
            </w:r>
            <w:proofErr w:type="spellEnd"/>
            <w:r w:rsidRPr="0097493A">
              <w:t xml:space="preserve"> </w:t>
            </w:r>
            <w:proofErr w:type="spellStart"/>
            <w:r w:rsidRPr="0097493A">
              <w:t>tabletid</w:t>
            </w:r>
            <w:proofErr w:type="spellEnd"/>
          </w:p>
        </w:tc>
      </w:tr>
      <w:tr w:rsidR="00B53FFF" w:rsidRPr="0097493A" w:rsidTr="0034643D">
        <w:trPr>
          <w:trHeight w:val="206"/>
        </w:trPr>
        <w:tc>
          <w:tcPr>
            <w:tcW w:w="2028" w:type="dxa"/>
          </w:tcPr>
          <w:p w:rsidR="00B53FFF" w:rsidRPr="0097493A" w:rsidRDefault="00B53FFF" w:rsidP="0034643D">
            <w:pPr>
              <w:rPr>
                <w:color w:val="000000"/>
              </w:rPr>
            </w:pPr>
            <w:r w:rsidRPr="0097493A">
              <w:rPr>
                <w:color w:val="000000"/>
                <w:szCs w:val="22"/>
              </w:rPr>
              <w:t>Ispanija</w:t>
            </w:r>
          </w:p>
        </w:tc>
        <w:tc>
          <w:tcPr>
            <w:tcW w:w="7208" w:type="dxa"/>
          </w:tcPr>
          <w:p w:rsidR="00B53FFF" w:rsidRPr="0097493A" w:rsidRDefault="00B53FFF" w:rsidP="0034643D">
            <w:proofErr w:type="spellStart"/>
            <w:r w:rsidRPr="0097493A">
              <w:t>Bicalutamida</w:t>
            </w:r>
            <w:proofErr w:type="spellEnd"/>
            <w:r w:rsidRPr="0097493A">
              <w:t xml:space="preserve"> </w:t>
            </w:r>
            <w:proofErr w:type="spellStart"/>
            <w:r w:rsidRPr="0097493A">
              <w:t>Accord</w:t>
            </w:r>
            <w:proofErr w:type="spellEnd"/>
            <w:r w:rsidRPr="0097493A">
              <w:t xml:space="preserve"> 50 mg </w:t>
            </w:r>
            <w:proofErr w:type="spellStart"/>
            <w:r w:rsidRPr="0097493A">
              <w:t>comprimidos</w:t>
            </w:r>
            <w:proofErr w:type="spellEnd"/>
            <w:r w:rsidRPr="0097493A">
              <w:t xml:space="preserve"> </w:t>
            </w:r>
            <w:proofErr w:type="spellStart"/>
            <w:r w:rsidRPr="0097493A">
              <w:t>recubiertos</w:t>
            </w:r>
            <w:proofErr w:type="spellEnd"/>
            <w:r w:rsidRPr="0097493A">
              <w:t xml:space="preserve"> </w:t>
            </w:r>
            <w:proofErr w:type="spellStart"/>
            <w:r w:rsidRPr="0097493A">
              <w:t>con</w:t>
            </w:r>
            <w:proofErr w:type="spellEnd"/>
            <w:r w:rsidRPr="0097493A">
              <w:t xml:space="preserve"> </w:t>
            </w:r>
            <w:proofErr w:type="spellStart"/>
            <w:r w:rsidRPr="0097493A">
              <w:t>película</w:t>
            </w:r>
            <w:proofErr w:type="spellEnd"/>
            <w:r w:rsidRPr="0097493A">
              <w:t xml:space="preserve"> EFG</w:t>
            </w:r>
          </w:p>
        </w:tc>
      </w:tr>
      <w:tr w:rsidR="00B53FFF" w:rsidRPr="0097493A" w:rsidTr="0034643D">
        <w:trPr>
          <w:trHeight w:val="206"/>
        </w:trPr>
        <w:tc>
          <w:tcPr>
            <w:tcW w:w="2028" w:type="dxa"/>
          </w:tcPr>
          <w:p w:rsidR="00B53FFF" w:rsidRPr="0097493A" w:rsidRDefault="00B53FFF" w:rsidP="0034643D">
            <w:pPr>
              <w:rPr>
                <w:color w:val="000000"/>
              </w:rPr>
            </w:pPr>
            <w:r w:rsidRPr="0097493A">
              <w:rPr>
                <w:color w:val="000000"/>
                <w:szCs w:val="22"/>
              </w:rPr>
              <w:t>Italija</w:t>
            </w:r>
          </w:p>
        </w:tc>
        <w:tc>
          <w:tcPr>
            <w:tcW w:w="7208" w:type="dxa"/>
          </w:tcPr>
          <w:p w:rsidR="00B53FFF" w:rsidRPr="0097493A" w:rsidRDefault="00B53FFF" w:rsidP="0034643D">
            <w:proofErr w:type="spellStart"/>
            <w:r w:rsidRPr="0097493A">
              <w:t>Bicalutamide</w:t>
            </w:r>
            <w:proofErr w:type="spellEnd"/>
            <w:r w:rsidRPr="0097493A">
              <w:t xml:space="preserve"> AHCL 50 mg </w:t>
            </w:r>
            <w:proofErr w:type="spellStart"/>
            <w:r w:rsidRPr="0097493A">
              <w:t>Compresse</w:t>
            </w:r>
            <w:proofErr w:type="spellEnd"/>
            <w:r w:rsidRPr="0097493A">
              <w:t xml:space="preserve"> </w:t>
            </w:r>
            <w:proofErr w:type="spellStart"/>
            <w:r w:rsidRPr="0097493A">
              <w:t>rivestite</w:t>
            </w:r>
            <w:proofErr w:type="spellEnd"/>
            <w:r w:rsidRPr="0097493A">
              <w:t xml:space="preserve"> </w:t>
            </w:r>
            <w:proofErr w:type="spellStart"/>
            <w:r w:rsidRPr="0097493A">
              <w:t>con</w:t>
            </w:r>
            <w:proofErr w:type="spellEnd"/>
            <w:r w:rsidRPr="0097493A">
              <w:t xml:space="preserve"> </w:t>
            </w:r>
            <w:proofErr w:type="spellStart"/>
            <w:r w:rsidRPr="0097493A">
              <w:t>film</w:t>
            </w:r>
            <w:proofErr w:type="spellEnd"/>
          </w:p>
        </w:tc>
      </w:tr>
      <w:tr w:rsidR="00B53FFF" w:rsidRPr="0097493A" w:rsidTr="0034643D">
        <w:trPr>
          <w:trHeight w:val="206"/>
        </w:trPr>
        <w:tc>
          <w:tcPr>
            <w:tcW w:w="2028" w:type="dxa"/>
          </w:tcPr>
          <w:p w:rsidR="00B53FFF" w:rsidRPr="00A13B53" w:rsidRDefault="00B53FFF" w:rsidP="0034643D">
            <w:pPr>
              <w:rPr>
                <w:color w:val="000000"/>
                <w:szCs w:val="22"/>
              </w:rPr>
            </w:pPr>
            <w:r w:rsidRPr="0097493A">
              <w:rPr>
                <w:color w:val="000000"/>
                <w:szCs w:val="22"/>
              </w:rPr>
              <w:t>Jungtinė Karalystė</w:t>
            </w:r>
            <w:r w:rsidRPr="0097493A">
              <w:t xml:space="preserve"> (Šiaurės Airija)</w:t>
            </w:r>
          </w:p>
        </w:tc>
        <w:tc>
          <w:tcPr>
            <w:tcW w:w="7208" w:type="dxa"/>
          </w:tcPr>
          <w:p w:rsidR="00B53FFF" w:rsidRPr="0097493A" w:rsidRDefault="00B53FFF" w:rsidP="0034643D">
            <w:proofErr w:type="spellStart"/>
            <w:r w:rsidRPr="0097493A">
              <w:rPr>
                <w:color w:val="000000"/>
              </w:rPr>
              <w:t>Bicalutamide</w:t>
            </w:r>
            <w:proofErr w:type="spellEnd"/>
            <w:r w:rsidRPr="0097493A">
              <w:rPr>
                <w:color w:val="000000"/>
              </w:rPr>
              <w:t xml:space="preserve"> 50 mg </w:t>
            </w:r>
            <w:proofErr w:type="spellStart"/>
            <w:r w:rsidRPr="0097493A">
              <w:rPr>
                <w:color w:val="000000"/>
              </w:rPr>
              <w:t>Film-coated</w:t>
            </w:r>
            <w:proofErr w:type="spellEnd"/>
            <w:r w:rsidRPr="0097493A">
              <w:rPr>
                <w:color w:val="000000"/>
              </w:rPr>
              <w:t xml:space="preserve"> </w:t>
            </w:r>
            <w:proofErr w:type="spellStart"/>
            <w:r w:rsidRPr="0097493A">
              <w:rPr>
                <w:color w:val="000000"/>
              </w:rPr>
              <w:t>Tablets</w:t>
            </w:r>
            <w:proofErr w:type="spellEnd"/>
          </w:p>
        </w:tc>
      </w:tr>
      <w:tr w:rsidR="00B53FFF" w:rsidRPr="0097493A" w:rsidTr="0034643D">
        <w:trPr>
          <w:trHeight w:val="221"/>
        </w:trPr>
        <w:tc>
          <w:tcPr>
            <w:tcW w:w="2028" w:type="dxa"/>
          </w:tcPr>
          <w:p w:rsidR="00B53FFF" w:rsidRPr="0097493A" w:rsidRDefault="00B53FFF" w:rsidP="0034643D">
            <w:pPr>
              <w:rPr>
                <w:color w:val="000000"/>
              </w:rPr>
            </w:pPr>
            <w:r w:rsidRPr="0097493A">
              <w:rPr>
                <w:color w:val="000000"/>
                <w:szCs w:val="22"/>
              </w:rPr>
              <w:t>Kipras</w:t>
            </w:r>
          </w:p>
        </w:tc>
        <w:tc>
          <w:tcPr>
            <w:tcW w:w="7208" w:type="dxa"/>
          </w:tcPr>
          <w:p w:rsidR="00B53FFF" w:rsidRPr="0097493A" w:rsidRDefault="00B53FFF" w:rsidP="0034643D">
            <w:proofErr w:type="spellStart"/>
            <w:r w:rsidRPr="0097493A">
              <w:t>Bicalutamide</w:t>
            </w:r>
            <w:proofErr w:type="spellEnd"/>
            <w:r w:rsidRPr="0097493A">
              <w:t xml:space="preserve"> </w:t>
            </w:r>
            <w:proofErr w:type="spellStart"/>
            <w:r w:rsidRPr="0097493A">
              <w:t>Ακόρντ</w:t>
            </w:r>
            <w:proofErr w:type="spellEnd"/>
            <w:r w:rsidRPr="0097493A">
              <w:t xml:space="preserve"> 50mg επ</w:t>
            </w:r>
            <w:proofErr w:type="spellStart"/>
            <w:r w:rsidRPr="0097493A">
              <w:t>ικ</w:t>
            </w:r>
            <w:proofErr w:type="spellEnd"/>
            <w:r w:rsidRPr="0097493A">
              <w:t xml:space="preserve">αλυμμένα </w:t>
            </w:r>
            <w:proofErr w:type="spellStart"/>
            <w:r w:rsidRPr="0097493A">
              <w:t>με</w:t>
            </w:r>
            <w:proofErr w:type="spellEnd"/>
            <w:r w:rsidRPr="0097493A">
              <w:t xml:space="preserve"> </w:t>
            </w:r>
            <w:proofErr w:type="spellStart"/>
            <w:r w:rsidRPr="0097493A">
              <w:t>λε</w:t>
            </w:r>
            <w:proofErr w:type="spellEnd"/>
            <w:r w:rsidRPr="0097493A">
              <w:t xml:space="preserve">πτό </w:t>
            </w:r>
            <w:proofErr w:type="spellStart"/>
            <w:r w:rsidRPr="0097493A">
              <w:t>υμένιο</w:t>
            </w:r>
            <w:proofErr w:type="spellEnd"/>
            <w:r w:rsidRPr="0097493A">
              <w:t xml:space="preserve"> </w:t>
            </w:r>
            <w:proofErr w:type="spellStart"/>
            <w:r w:rsidRPr="0097493A">
              <w:t>δισκί</w:t>
            </w:r>
            <w:proofErr w:type="spellEnd"/>
            <w:r w:rsidRPr="0097493A">
              <w:t>α</w:t>
            </w:r>
          </w:p>
        </w:tc>
      </w:tr>
      <w:tr w:rsidR="00B53FFF" w:rsidRPr="0097493A" w:rsidTr="0034643D">
        <w:trPr>
          <w:trHeight w:val="221"/>
        </w:trPr>
        <w:tc>
          <w:tcPr>
            <w:tcW w:w="2028" w:type="dxa"/>
          </w:tcPr>
          <w:p w:rsidR="00B53FFF" w:rsidRPr="0097493A" w:rsidRDefault="00B53FFF" w:rsidP="0034643D">
            <w:pPr>
              <w:rPr>
                <w:color w:val="000000"/>
              </w:rPr>
            </w:pPr>
            <w:r w:rsidRPr="0097493A">
              <w:rPr>
                <w:color w:val="000000"/>
                <w:szCs w:val="22"/>
              </w:rPr>
              <w:t>Latvija</w:t>
            </w:r>
          </w:p>
        </w:tc>
        <w:tc>
          <w:tcPr>
            <w:tcW w:w="7208" w:type="dxa"/>
          </w:tcPr>
          <w:p w:rsidR="00B53FFF" w:rsidRPr="0097493A" w:rsidRDefault="00B53FFF" w:rsidP="0034643D">
            <w:proofErr w:type="spellStart"/>
            <w:r w:rsidRPr="0097493A">
              <w:t>Bicalutamide</w:t>
            </w:r>
            <w:proofErr w:type="spellEnd"/>
            <w:r w:rsidRPr="0097493A">
              <w:t xml:space="preserve"> </w:t>
            </w:r>
            <w:proofErr w:type="spellStart"/>
            <w:r w:rsidRPr="0097493A">
              <w:t>Accord</w:t>
            </w:r>
            <w:proofErr w:type="spellEnd"/>
            <w:r w:rsidRPr="0097493A">
              <w:t xml:space="preserve"> 50 mg </w:t>
            </w:r>
            <w:proofErr w:type="spellStart"/>
            <w:r w:rsidRPr="0097493A">
              <w:t>apvalkotās</w:t>
            </w:r>
            <w:proofErr w:type="spellEnd"/>
            <w:r w:rsidRPr="0097493A">
              <w:t xml:space="preserve"> tabletes</w:t>
            </w:r>
          </w:p>
        </w:tc>
      </w:tr>
      <w:tr w:rsidR="00B53FFF" w:rsidRPr="0097493A" w:rsidTr="0034643D">
        <w:trPr>
          <w:trHeight w:val="206"/>
        </w:trPr>
        <w:tc>
          <w:tcPr>
            <w:tcW w:w="2028" w:type="dxa"/>
          </w:tcPr>
          <w:p w:rsidR="00B53FFF" w:rsidRPr="0097493A" w:rsidRDefault="00B53FFF" w:rsidP="0034643D">
            <w:pPr>
              <w:rPr>
                <w:color w:val="000000"/>
              </w:rPr>
            </w:pPr>
            <w:r w:rsidRPr="0097493A">
              <w:rPr>
                <w:color w:val="000000"/>
                <w:szCs w:val="22"/>
              </w:rPr>
              <w:t>Lenkija</w:t>
            </w:r>
          </w:p>
        </w:tc>
        <w:tc>
          <w:tcPr>
            <w:tcW w:w="7208" w:type="dxa"/>
          </w:tcPr>
          <w:p w:rsidR="00B53FFF" w:rsidRPr="0097493A" w:rsidRDefault="00B53FFF" w:rsidP="0034643D">
            <w:proofErr w:type="spellStart"/>
            <w:r w:rsidRPr="0097493A">
              <w:t>Bicalutamide</w:t>
            </w:r>
            <w:proofErr w:type="spellEnd"/>
            <w:r w:rsidRPr="0097493A">
              <w:t xml:space="preserve"> </w:t>
            </w:r>
            <w:proofErr w:type="spellStart"/>
            <w:r w:rsidRPr="0097493A">
              <w:t>Accord</w:t>
            </w:r>
            <w:proofErr w:type="spellEnd"/>
            <w:r w:rsidRPr="0097493A">
              <w:t xml:space="preserve"> 50 mg </w:t>
            </w:r>
            <w:proofErr w:type="spellStart"/>
            <w:r w:rsidRPr="0097493A">
              <w:t>tabletki</w:t>
            </w:r>
            <w:proofErr w:type="spellEnd"/>
            <w:r w:rsidRPr="0097493A">
              <w:t xml:space="preserve"> </w:t>
            </w:r>
            <w:proofErr w:type="spellStart"/>
            <w:r w:rsidRPr="0097493A">
              <w:t>powlekane</w:t>
            </w:r>
            <w:proofErr w:type="spellEnd"/>
          </w:p>
        </w:tc>
      </w:tr>
      <w:tr w:rsidR="00B53FFF" w:rsidRPr="0097493A" w:rsidTr="0034643D">
        <w:trPr>
          <w:trHeight w:val="206"/>
        </w:trPr>
        <w:tc>
          <w:tcPr>
            <w:tcW w:w="2028" w:type="dxa"/>
          </w:tcPr>
          <w:p w:rsidR="00B53FFF" w:rsidRPr="0097493A" w:rsidRDefault="00B53FFF" w:rsidP="0034643D">
            <w:pPr>
              <w:rPr>
                <w:color w:val="000000"/>
              </w:rPr>
            </w:pPr>
            <w:r w:rsidRPr="0097493A">
              <w:rPr>
                <w:color w:val="000000"/>
                <w:szCs w:val="22"/>
              </w:rPr>
              <w:t>Nyderlandai</w:t>
            </w:r>
          </w:p>
        </w:tc>
        <w:tc>
          <w:tcPr>
            <w:tcW w:w="7208" w:type="dxa"/>
          </w:tcPr>
          <w:p w:rsidR="00B53FFF" w:rsidRPr="0097493A" w:rsidRDefault="00B53FFF" w:rsidP="0034643D">
            <w:proofErr w:type="spellStart"/>
            <w:r w:rsidRPr="0097493A">
              <w:t>Bicalutamide</w:t>
            </w:r>
            <w:proofErr w:type="spellEnd"/>
            <w:r w:rsidRPr="0097493A">
              <w:t xml:space="preserve"> </w:t>
            </w:r>
            <w:proofErr w:type="spellStart"/>
            <w:r w:rsidRPr="0097493A">
              <w:t>Accord</w:t>
            </w:r>
            <w:proofErr w:type="spellEnd"/>
            <w:r w:rsidRPr="0097493A">
              <w:t xml:space="preserve"> 50 mg </w:t>
            </w:r>
            <w:proofErr w:type="spellStart"/>
            <w:r w:rsidRPr="0097493A">
              <w:t>Filmomhulde</w:t>
            </w:r>
            <w:proofErr w:type="spellEnd"/>
            <w:r w:rsidRPr="0097493A">
              <w:t xml:space="preserve"> </w:t>
            </w:r>
            <w:proofErr w:type="spellStart"/>
            <w:r w:rsidRPr="0097493A">
              <w:t>Tabletten</w:t>
            </w:r>
            <w:proofErr w:type="spellEnd"/>
          </w:p>
        </w:tc>
      </w:tr>
      <w:tr w:rsidR="00B53FFF" w:rsidRPr="0097493A" w:rsidTr="0034643D">
        <w:trPr>
          <w:trHeight w:val="206"/>
        </w:trPr>
        <w:tc>
          <w:tcPr>
            <w:tcW w:w="2028" w:type="dxa"/>
          </w:tcPr>
          <w:p w:rsidR="00B53FFF" w:rsidRPr="0097493A" w:rsidRDefault="00B53FFF" w:rsidP="0034643D">
            <w:pPr>
              <w:rPr>
                <w:color w:val="000000"/>
              </w:rPr>
            </w:pPr>
            <w:r w:rsidRPr="0097493A">
              <w:rPr>
                <w:color w:val="000000"/>
                <w:szCs w:val="22"/>
              </w:rPr>
              <w:t>Portugalija</w:t>
            </w:r>
          </w:p>
        </w:tc>
        <w:tc>
          <w:tcPr>
            <w:tcW w:w="7208" w:type="dxa"/>
          </w:tcPr>
          <w:p w:rsidR="00B53FFF" w:rsidRPr="0097493A" w:rsidRDefault="00B53FFF" w:rsidP="0034643D">
            <w:proofErr w:type="spellStart"/>
            <w:r w:rsidRPr="0097493A">
              <w:t>Bicalutamida</w:t>
            </w:r>
            <w:proofErr w:type="spellEnd"/>
            <w:r w:rsidRPr="0097493A">
              <w:t xml:space="preserve"> </w:t>
            </w:r>
            <w:proofErr w:type="spellStart"/>
            <w:r w:rsidRPr="0097493A">
              <w:t>Accord</w:t>
            </w:r>
            <w:proofErr w:type="spellEnd"/>
            <w:r w:rsidRPr="0097493A">
              <w:t xml:space="preserve"> 50 mg </w:t>
            </w:r>
            <w:proofErr w:type="spellStart"/>
            <w:r w:rsidRPr="0097493A">
              <w:t>comprimidos</w:t>
            </w:r>
            <w:proofErr w:type="spellEnd"/>
            <w:r w:rsidRPr="0097493A">
              <w:t xml:space="preserve"> </w:t>
            </w:r>
            <w:proofErr w:type="spellStart"/>
            <w:r w:rsidRPr="0097493A">
              <w:t>revestidos</w:t>
            </w:r>
            <w:proofErr w:type="spellEnd"/>
            <w:r w:rsidRPr="0097493A">
              <w:t xml:space="preserve"> </w:t>
            </w:r>
            <w:proofErr w:type="spellStart"/>
            <w:r w:rsidRPr="0097493A">
              <w:t>por</w:t>
            </w:r>
            <w:proofErr w:type="spellEnd"/>
            <w:r w:rsidRPr="0097493A">
              <w:t xml:space="preserve"> </w:t>
            </w:r>
            <w:proofErr w:type="spellStart"/>
            <w:r w:rsidRPr="0097493A">
              <w:t>película</w:t>
            </w:r>
            <w:proofErr w:type="spellEnd"/>
          </w:p>
        </w:tc>
      </w:tr>
      <w:tr w:rsidR="00B53FFF" w:rsidRPr="0097493A" w:rsidTr="0034643D">
        <w:trPr>
          <w:trHeight w:val="206"/>
        </w:trPr>
        <w:tc>
          <w:tcPr>
            <w:tcW w:w="2028" w:type="dxa"/>
          </w:tcPr>
          <w:p w:rsidR="00B53FFF" w:rsidRPr="0097493A" w:rsidRDefault="00B53FFF" w:rsidP="0034643D">
            <w:pPr>
              <w:rPr>
                <w:color w:val="000000"/>
              </w:rPr>
            </w:pPr>
            <w:r w:rsidRPr="0097493A">
              <w:rPr>
                <w:color w:val="000000"/>
                <w:szCs w:val="22"/>
              </w:rPr>
              <w:t>Rumunija</w:t>
            </w:r>
          </w:p>
        </w:tc>
        <w:tc>
          <w:tcPr>
            <w:tcW w:w="7208" w:type="dxa"/>
          </w:tcPr>
          <w:p w:rsidR="00B53FFF" w:rsidRPr="0097493A" w:rsidRDefault="00B53FFF" w:rsidP="0034643D">
            <w:pPr>
              <w:pStyle w:val="Antrat1"/>
              <w:spacing w:before="0" w:after="0"/>
              <w:rPr>
                <w:rFonts w:ascii="Times New Roman" w:hAnsi="Times New Roman"/>
                <w:b w:val="0"/>
                <w:sz w:val="22"/>
              </w:rPr>
            </w:pPr>
            <w:proofErr w:type="spellStart"/>
            <w:r w:rsidRPr="0097493A">
              <w:rPr>
                <w:rFonts w:ascii="Times New Roman" w:hAnsi="Times New Roman"/>
                <w:b w:val="0"/>
                <w:sz w:val="22"/>
              </w:rPr>
              <w:t>Bicalutamida</w:t>
            </w:r>
            <w:proofErr w:type="spellEnd"/>
            <w:r w:rsidRPr="0097493A">
              <w:rPr>
                <w:rFonts w:ascii="Times New Roman" w:hAnsi="Times New Roman"/>
                <w:b w:val="0"/>
                <w:sz w:val="22"/>
              </w:rPr>
              <w:t xml:space="preserve"> </w:t>
            </w:r>
            <w:proofErr w:type="spellStart"/>
            <w:r w:rsidRPr="0097493A">
              <w:rPr>
                <w:rFonts w:ascii="Times New Roman" w:hAnsi="Times New Roman"/>
                <w:b w:val="0"/>
                <w:sz w:val="22"/>
              </w:rPr>
              <w:t>Accord</w:t>
            </w:r>
            <w:proofErr w:type="spellEnd"/>
            <w:r w:rsidRPr="0097493A">
              <w:rPr>
                <w:rFonts w:ascii="Times New Roman" w:hAnsi="Times New Roman"/>
                <w:b w:val="0"/>
                <w:sz w:val="22"/>
              </w:rPr>
              <w:t xml:space="preserve"> 50 mg </w:t>
            </w:r>
            <w:proofErr w:type="spellStart"/>
            <w:r w:rsidRPr="0097493A">
              <w:rPr>
                <w:rFonts w:ascii="Times New Roman" w:hAnsi="Times New Roman"/>
                <w:b w:val="0"/>
                <w:sz w:val="22"/>
              </w:rPr>
              <w:t>comprimate</w:t>
            </w:r>
            <w:proofErr w:type="spellEnd"/>
            <w:r w:rsidRPr="0097493A">
              <w:rPr>
                <w:rFonts w:ascii="Times New Roman" w:hAnsi="Times New Roman"/>
                <w:b w:val="0"/>
                <w:sz w:val="22"/>
              </w:rPr>
              <w:t xml:space="preserve"> </w:t>
            </w:r>
            <w:proofErr w:type="spellStart"/>
            <w:r w:rsidRPr="0097493A">
              <w:rPr>
                <w:rFonts w:ascii="Times New Roman" w:hAnsi="Times New Roman"/>
                <w:b w:val="0"/>
                <w:sz w:val="22"/>
              </w:rPr>
              <w:t>filmate</w:t>
            </w:r>
            <w:proofErr w:type="spellEnd"/>
          </w:p>
        </w:tc>
      </w:tr>
      <w:tr w:rsidR="00B53FFF" w:rsidRPr="0097493A" w:rsidTr="0034643D">
        <w:trPr>
          <w:trHeight w:val="206"/>
        </w:trPr>
        <w:tc>
          <w:tcPr>
            <w:tcW w:w="2028" w:type="dxa"/>
          </w:tcPr>
          <w:p w:rsidR="00B53FFF" w:rsidRPr="0097493A" w:rsidRDefault="00B53FFF" w:rsidP="0034643D">
            <w:pPr>
              <w:rPr>
                <w:color w:val="000000"/>
                <w:szCs w:val="22"/>
              </w:rPr>
            </w:pPr>
            <w:r w:rsidRPr="0097493A">
              <w:rPr>
                <w:color w:val="000000"/>
                <w:szCs w:val="22"/>
              </w:rPr>
              <w:t>Lietuva</w:t>
            </w:r>
          </w:p>
        </w:tc>
        <w:tc>
          <w:tcPr>
            <w:tcW w:w="7208" w:type="dxa"/>
          </w:tcPr>
          <w:p w:rsidR="00B53FFF" w:rsidRPr="0097493A" w:rsidRDefault="00B53FFF" w:rsidP="0034643D">
            <w:pPr>
              <w:rPr>
                <w:color w:val="000000"/>
              </w:rPr>
            </w:pPr>
            <w:proofErr w:type="spellStart"/>
            <w:r w:rsidRPr="0097493A">
              <w:rPr>
                <w:color w:val="000000"/>
              </w:rPr>
              <w:t>Bicalutamide</w:t>
            </w:r>
            <w:proofErr w:type="spellEnd"/>
            <w:r w:rsidRPr="0097493A">
              <w:rPr>
                <w:color w:val="000000"/>
              </w:rPr>
              <w:t xml:space="preserve"> </w:t>
            </w:r>
            <w:proofErr w:type="spellStart"/>
            <w:r w:rsidRPr="0097493A">
              <w:rPr>
                <w:color w:val="000000"/>
              </w:rPr>
              <w:t>Accord</w:t>
            </w:r>
            <w:proofErr w:type="spellEnd"/>
            <w:r w:rsidRPr="0097493A">
              <w:rPr>
                <w:color w:val="000000"/>
              </w:rPr>
              <w:t xml:space="preserve"> 50 mg plėvele dengtos tabletės</w:t>
            </w:r>
          </w:p>
        </w:tc>
      </w:tr>
    </w:tbl>
    <w:p w:rsidR="00B53FFF" w:rsidRPr="0097493A" w:rsidRDefault="00B53FFF" w:rsidP="00B53FFF">
      <w:pPr>
        <w:pStyle w:val="BTEMEASMCA"/>
      </w:pPr>
    </w:p>
    <w:p w:rsidR="00B53FFF" w:rsidRPr="0097493A" w:rsidRDefault="00B53FFF" w:rsidP="00B53FFF">
      <w:pPr>
        <w:pStyle w:val="PI-1EMEASMCA"/>
      </w:pPr>
      <w:r w:rsidRPr="0097493A">
        <w:rPr>
          <w:bCs/>
        </w:rPr>
        <w:t>Šis pakuotės lapelis</w:t>
      </w:r>
      <w:r w:rsidRPr="0097493A">
        <w:t xml:space="preserve"> paskutinį kartą peržiūrėtas</w:t>
      </w:r>
      <w:r>
        <w:t xml:space="preserve"> 2024-09-24</w:t>
      </w:r>
      <w:r w:rsidRPr="0097493A">
        <w:t>.</w:t>
      </w:r>
    </w:p>
    <w:p w:rsidR="00B53FFF" w:rsidRPr="0097493A" w:rsidRDefault="00B53FFF" w:rsidP="00B53FFF">
      <w:pPr>
        <w:pStyle w:val="BTbEMEASMCA"/>
      </w:pPr>
    </w:p>
    <w:p w:rsidR="00B53FFF" w:rsidRPr="0097493A" w:rsidRDefault="00B53FFF" w:rsidP="00B53FFF"/>
    <w:p w:rsidR="00B53FFF" w:rsidRPr="0097493A" w:rsidRDefault="00B53FFF" w:rsidP="00B53FFF">
      <w:pPr>
        <w:pStyle w:val="BTEMEASMCA"/>
      </w:pPr>
      <w:r w:rsidRPr="0097493A">
        <w:t xml:space="preserve">Išsami informacija apie šį vaistą pateikiama Valstybinės vaistų kontrolės tarnybos prie Lietuvos Respublikos sveikatos apsaugos ministerijos tinklalapyje </w:t>
      </w:r>
      <w:hyperlink r:id="rId5" w:history="1">
        <w:r w:rsidRPr="0097493A">
          <w:rPr>
            <w:rStyle w:val="Hipersaitas"/>
            <w:noProof w:val="0"/>
          </w:rPr>
          <w:t>http://www.vvkt.lt/</w:t>
        </w:r>
      </w:hyperlink>
    </w:p>
    <w:p w:rsidR="00B53FFF" w:rsidRPr="0097493A" w:rsidRDefault="00B53FFF" w:rsidP="00B53FFF">
      <w:pPr>
        <w:rPr>
          <w:highlight w:val="yellow"/>
        </w:rPr>
      </w:pPr>
    </w:p>
    <w:p w:rsidR="00B53FFF" w:rsidRPr="0097493A" w:rsidRDefault="00B53FFF" w:rsidP="00B53FFF"/>
    <w:p w:rsidR="00B53FFF" w:rsidRPr="0097493A" w:rsidRDefault="00B53FFF" w:rsidP="00B53FFF"/>
    <w:p w:rsidR="00BA6577" w:rsidRDefault="00BA6577">
      <w:bookmarkStart w:id="15" w:name="_GoBack"/>
      <w:bookmarkEnd w:id="1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NewRoman,Bold">
    <w:altName w:val="MS Gothic"/>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636C0"/>
    <w:multiLevelType w:val="hybridMultilevel"/>
    <w:tmpl w:val="5750F9F4"/>
    <w:lvl w:ilvl="0" w:tplc="A8C2C7AA">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435D42"/>
    <w:multiLevelType w:val="hybridMultilevel"/>
    <w:tmpl w:val="11FC4E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F527DE"/>
    <w:multiLevelType w:val="hybridMultilevel"/>
    <w:tmpl w:val="2E3C0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97111E"/>
    <w:multiLevelType w:val="hybridMultilevel"/>
    <w:tmpl w:val="F210F6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FE721C6"/>
    <w:multiLevelType w:val="hybridMultilevel"/>
    <w:tmpl w:val="D1F4FE88"/>
    <w:lvl w:ilvl="0" w:tplc="4FC6DEFE">
      <w:start w:val="1"/>
      <w:numFmt w:val="bullet"/>
      <w:pStyle w:val="BT-EMEASMCA"/>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4D2427B"/>
    <w:multiLevelType w:val="hybridMultilevel"/>
    <w:tmpl w:val="4BEC07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9B57F8"/>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68350DC4"/>
    <w:multiLevelType w:val="hybridMultilevel"/>
    <w:tmpl w:val="BB34675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FF"/>
    <w:rsid w:val="00072F85"/>
    <w:rsid w:val="000A5E72"/>
    <w:rsid w:val="000A7B60"/>
    <w:rsid w:val="00181364"/>
    <w:rsid w:val="002945D9"/>
    <w:rsid w:val="00305C48"/>
    <w:rsid w:val="003362C6"/>
    <w:rsid w:val="00497D4D"/>
    <w:rsid w:val="00742EBF"/>
    <w:rsid w:val="00B4219F"/>
    <w:rsid w:val="00B53FF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B3C0D-B762-48C3-8B3F-24D52EB9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FF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
    <w:qFormat/>
    <w:rsid w:val="00B53FFF"/>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uiPriority w:val="9"/>
    <w:semiHidden/>
    <w:unhideWhenUsed/>
    <w:qFormat/>
    <w:rsid w:val="00B53FF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3FFF"/>
    <w:rPr>
      <w:rFonts w:ascii="Arial" w:eastAsia="Times New Roman" w:hAnsi="Arial" w:cs="Times New Roman"/>
      <w:b/>
      <w:bCs/>
      <w:kern w:val="32"/>
      <w:sz w:val="32"/>
      <w:szCs w:val="32"/>
    </w:rPr>
  </w:style>
  <w:style w:type="character" w:styleId="Hipersaitas">
    <w:name w:val="Hyperlink"/>
    <w:rsid w:val="00B53FFF"/>
    <w:rPr>
      <w:color w:val="0000FF"/>
      <w:u w:val="single"/>
    </w:rPr>
  </w:style>
  <w:style w:type="paragraph" w:customStyle="1" w:styleId="PI-1EMEASMCA">
    <w:name w:val="PI-1 EMEA_SMCA"/>
    <w:basedOn w:val="Antrat2"/>
    <w:autoRedefine/>
    <w:rsid w:val="00B53FFF"/>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B53FFF"/>
    <w:rPr>
      <w:noProof/>
      <w:szCs w:val="22"/>
    </w:rPr>
  </w:style>
  <w:style w:type="paragraph" w:customStyle="1" w:styleId="TTEMEASMCA">
    <w:name w:val="TT EMEA_SMCA"/>
    <w:basedOn w:val="Antrat1"/>
    <w:link w:val="TTEMEASMCAChar"/>
    <w:autoRedefine/>
    <w:rsid w:val="00B53FFF"/>
    <w:pPr>
      <w:keepNext w:val="0"/>
      <w:tabs>
        <w:tab w:val="left" w:pos="567"/>
      </w:tabs>
      <w:spacing w:before="0" w:after="0"/>
      <w:ind w:left="567" w:hanging="567"/>
      <w:jc w:val="center"/>
    </w:pPr>
    <w:rPr>
      <w:rFonts w:ascii="Times New Roman" w:hAnsi="Times New Roman"/>
      <w:bCs w:val="0"/>
      <w:caps/>
      <w:kern w:val="0"/>
      <w:sz w:val="22"/>
      <w:szCs w:val="22"/>
      <w:lang w:val="en-US"/>
    </w:rPr>
  </w:style>
  <w:style w:type="character" w:customStyle="1" w:styleId="TTEMEASMCAChar">
    <w:name w:val="TT EMEA_SMCA Char"/>
    <w:link w:val="TTEMEASMCA"/>
    <w:rsid w:val="00B53FFF"/>
    <w:rPr>
      <w:rFonts w:ascii="Times New Roman" w:eastAsia="Times New Roman" w:hAnsi="Times New Roman" w:cs="Times New Roman"/>
      <w:b/>
      <w:caps/>
      <w:lang w:val="en-US"/>
    </w:rPr>
  </w:style>
  <w:style w:type="paragraph" w:customStyle="1" w:styleId="BT-EMEASMCA">
    <w:name w:val="BT- EMEA_SMCA"/>
    <w:basedOn w:val="BTEMEASMCA"/>
    <w:autoRedefine/>
    <w:rsid w:val="00B53FFF"/>
    <w:pPr>
      <w:numPr>
        <w:numId w:val="7"/>
      </w:numPr>
      <w:tabs>
        <w:tab w:val="num" w:pos="360"/>
      </w:tabs>
      <w:ind w:left="567" w:hanging="567"/>
    </w:pPr>
  </w:style>
  <w:style w:type="paragraph" w:customStyle="1" w:styleId="PI-3EMEASMCA">
    <w:name w:val="PI-3 EMEA_SMCA"/>
    <w:basedOn w:val="prastasis"/>
    <w:autoRedefine/>
    <w:rsid w:val="00B53FFF"/>
    <w:pPr>
      <w:spacing w:line="220" w:lineRule="exact"/>
    </w:pPr>
    <w:rPr>
      <w:b/>
      <w:bCs/>
      <w:szCs w:val="22"/>
    </w:rPr>
  </w:style>
  <w:style w:type="paragraph" w:customStyle="1" w:styleId="BTbEMEASMCA">
    <w:name w:val="BT(b) EMEA_SMCA"/>
    <w:basedOn w:val="BTEMEASMCA"/>
    <w:autoRedefine/>
    <w:rsid w:val="00B53FFF"/>
    <w:rPr>
      <w:b/>
    </w:rPr>
  </w:style>
  <w:style w:type="character" w:customStyle="1" w:styleId="BTEMEASMCAChar">
    <w:name w:val="BT EMEA_SMCA Char"/>
    <w:link w:val="BTEMEASMCA"/>
    <w:rsid w:val="00B53FFF"/>
    <w:rPr>
      <w:rFonts w:ascii="Times New Roman" w:eastAsia="Times New Roman" w:hAnsi="Times New Roman" w:cs="Times New Roman"/>
      <w:noProof/>
    </w:rPr>
  </w:style>
  <w:style w:type="paragraph" w:styleId="Pagrindinistekstas">
    <w:name w:val="Body Text"/>
    <w:basedOn w:val="prastasis"/>
    <w:link w:val="PagrindinistekstasDiagrama"/>
    <w:rsid w:val="00B53FFF"/>
    <w:pPr>
      <w:spacing w:after="120"/>
    </w:pPr>
  </w:style>
  <w:style w:type="character" w:customStyle="1" w:styleId="PagrindinistekstasDiagrama">
    <w:name w:val="Pagrindinis tekstas Diagrama"/>
    <w:basedOn w:val="Numatytasispastraiposriftas"/>
    <w:link w:val="Pagrindinistekstas"/>
    <w:rsid w:val="00B53FFF"/>
    <w:rPr>
      <w:rFonts w:ascii="Times New Roman" w:eastAsia="Times New Roman" w:hAnsi="Times New Roman" w:cs="Times New Roman"/>
      <w:szCs w:val="24"/>
    </w:rPr>
  </w:style>
  <w:style w:type="paragraph" w:styleId="Pagrindinistekstas2">
    <w:name w:val="Body Text 2"/>
    <w:basedOn w:val="prastasis"/>
    <w:link w:val="Pagrindinistekstas2Diagrama"/>
    <w:rsid w:val="00B53FFF"/>
    <w:pPr>
      <w:spacing w:after="120" w:line="480" w:lineRule="auto"/>
    </w:pPr>
  </w:style>
  <w:style w:type="character" w:customStyle="1" w:styleId="Pagrindinistekstas2Diagrama">
    <w:name w:val="Pagrindinis tekstas 2 Diagrama"/>
    <w:basedOn w:val="Numatytasispastraiposriftas"/>
    <w:link w:val="Pagrindinistekstas2"/>
    <w:rsid w:val="00B53FFF"/>
    <w:rPr>
      <w:rFonts w:ascii="Times New Roman" w:eastAsia="Times New Roman" w:hAnsi="Times New Roman" w:cs="Times New Roman"/>
      <w:szCs w:val="24"/>
    </w:rPr>
  </w:style>
  <w:style w:type="paragraph" w:styleId="Sraopastraipa">
    <w:name w:val="List Paragraph"/>
    <w:basedOn w:val="prastasis"/>
    <w:uiPriority w:val="34"/>
    <w:qFormat/>
    <w:rsid w:val="00B53FFF"/>
    <w:pPr>
      <w:ind w:left="720"/>
      <w:contextualSpacing/>
    </w:pPr>
  </w:style>
  <w:style w:type="character" w:customStyle="1" w:styleId="Antrat2Diagrama">
    <w:name w:val="Antraštė 2 Diagrama"/>
    <w:basedOn w:val="Numatytasispastraiposriftas"/>
    <w:link w:val="Antrat2"/>
    <w:uiPriority w:val="9"/>
    <w:semiHidden/>
    <w:rsid w:val="00B53FF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8630</Words>
  <Characters>4920</Characters>
  <Application>Microsoft Office Word</Application>
  <DocSecurity>0</DocSecurity>
  <Lines>41</Lines>
  <Paragraphs>27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2.	Kas žinotina prieš vartojant Bicalutamide Accord</vt:lpstr>
      <vt:lpstr>    3.	Kaip vartoti Bicalutamide Accord</vt:lpstr>
      <vt:lpstr>    4.	Galimas šalutinis poveikis</vt:lpstr>
      <vt:lpstr>    5.	Kaip laikyti Bicalutamide Accord</vt:lpstr>
      <vt:lpstr>    6.	Pakuotės turinys ir kita informacija</vt:lpstr>
      <vt:lpstr>    Šis pakuotės lapelis paskutinį kartą peržiūrėtas 2024-09-24.</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2024-10-14T10:45:00Z</dcterms:created>
  <dcterms:modified xsi:type="dcterms:W3CDTF">2024-10-14T10:45:00Z</dcterms:modified>
</cp:coreProperties>
</file>