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vadinimas"/>
        <w:rPr>
          <w:szCs w:val="22"/>
        </w:rPr>
      </w:pPr>
      <w:r w:rsidRPr="00424FCC">
        <w:rPr>
          <w:szCs w:val="22"/>
        </w:rPr>
        <w:t>I PRIEDAS</w:t>
      </w:r>
    </w:p>
    <w:p w:rsidR="008216F6" w:rsidRPr="00424FCC" w:rsidRDefault="008216F6" w:rsidP="008216F6">
      <w:pPr>
        <w:pStyle w:val="Pagrindinistekstas"/>
        <w:spacing w:after="0"/>
        <w:rPr>
          <w:szCs w:val="22"/>
        </w:rPr>
      </w:pPr>
    </w:p>
    <w:p w:rsidR="008216F6" w:rsidRPr="00424FCC" w:rsidRDefault="008216F6" w:rsidP="008216F6">
      <w:pPr>
        <w:pStyle w:val="Pavadinimas"/>
        <w:rPr>
          <w:szCs w:val="22"/>
        </w:rPr>
      </w:pPr>
      <w:r w:rsidRPr="00424FCC">
        <w:rPr>
          <w:szCs w:val="22"/>
        </w:rPr>
        <w:t>PREPARATO CHARAKTERISTIKŲ SANTRAUKA</w:t>
      </w:r>
    </w:p>
    <w:p w:rsidR="008216F6" w:rsidRPr="00424FCC" w:rsidRDefault="008216F6" w:rsidP="008216F6">
      <w:pPr>
        <w:pStyle w:val="Pagrindinistekstas"/>
        <w:spacing w:after="0"/>
        <w:rPr>
          <w:szCs w:val="22"/>
        </w:rPr>
      </w:pPr>
    </w:p>
    <w:p w:rsidR="008216F6" w:rsidRPr="00424FCC" w:rsidRDefault="008216F6" w:rsidP="00164320">
      <w:pPr>
        <w:tabs>
          <w:tab w:val="left" w:pos="567"/>
        </w:tabs>
        <w:rPr>
          <w:b/>
          <w:szCs w:val="22"/>
        </w:rPr>
      </w:pPr>
      <w:r w:rsidRPr="00424FCC">
        <w:rPr>
          <w:szCs w:val="22"/>
        </w:rPr>
        <w:br w:type="page"/>
      </w:r>
      <w:r w:rsidRPr="00424FCC">
        <w:rPr>
          <w:b/>
          <w:szCs w:val="22"/>
        </w:rPr>
        <w:lastRenderedPageBreak/>
        <w:t>1.</w:t>
      </w:r>
      <w:r w:rsidRPr="00424FCC">
        <w:rPr>
          <w:b/>
          <w:szCs w:val="22"/>
        </w:rPr>
        <w:tab/>
      </w:r>
      <w:r w:rsidRPr="00424FCC">
        <w:rPr>
          <w:b/>
          <w:caps/>
          <w:szCs w:val="22"/>
        </w:rPr>
        <w:t>VAISTINIO</w:t>
      </w:r>
      <w:r w:rsidRPr="00424FCC">
        <w:rPr>
          <w:b/>
          <w:szCs w:val="22"/>
        </w:rPr>
        <w:t xml:space="preserve"> PREPARATO PAVADINIMAS</w:t>
      </w:r>
    </w:p>
    <w:p w:rsidR="008216F6" w:rsidRPr="00424FCC" w:rsidRDefault="008216F6" w:rsidP="008216F6">
      <w:pPr>
        <w:rPr>
          <w:szCs w:val="22"/>
        </w:rPr>
      </w:pPr>
    </w:p>
    <w:p w:rsidR="008216F6" w:rsidRPr="00424FCC" w:rsidRDefault="008216F6" w:rsidP="008216F6">
      <w:pPr>
        <w:rPr>
          <w:szCs w:val="22"/>
        </w:rPr>
      </w:pPr>
      <w:r w:rsidRPr="00424FCC">
        <w:rPr>
          <w:szCs w:val="22"/>
        </w:rPr>
        <w:t>DIGOXIN WZF Polfa 250 mikrogramų tabletės</w:t>
      </w:r>
    </w:p>
    <w:p w:rsidR="008216F6" w:rsidRPr="00424FCC" w:rsidRDefault="008216F6" w:rsidP="008216F6">
      <w:pPr>
        <w:rPr>
          <w:szCs w:val="22"/>
        </w:rPr>
      </w:pPr>
    </w:p>
    <w:p w:rsidR="008216F6" w:rsidRPr="00424FCC" w:rsidRDefault="008216F6" w:rsidP="008216F6">
      <w:pPr>
        <w:rPr>
          <w:szCs w:val="22"/>
        </w:rPr>
      </w:pPr>
    </w:p>
    <w:p w:rsidR="008216F6" w:rsidRPr="00424FCC" w:rsidRDefault="008216F6" w:rsidP="00164320">
      <w:pPr>
        <w:tabs>
          <w:tab w:val="left" w:pos="567"/>
        </w:tabs>
        <w:rPr>
          <w:b/>
          <w:caps/>
          <w:szCs w:val="22"/>
        </w:rPr>
      </w:pPr>
      <w:r w:rsidRPr="00424FCC">
        <w:rPr>
          <w:b/>
          <w:caps/>
          <w:szCs w:val="22"/>
        </w:rPr>
        <w:t>2.</w:t>
      </w:r>
      <w:r w:rsidRPr="00424FCC">
        <w:rPr>
          <w:b/>
          <w:caps/>
          <w:szCs w:val="22"/>
        </w:rPr>
        <w:tab/>
        <w:t>kokybinė ir kiekybinė sudėtis</w:t>
      </w:r>
    </w:p>
    <w:p w:rsidR="008216F6" w:rsidRPr="00424FCC" w:rsidRDefault="008216F6" w:rsidP="008216F6">
      <w:pPr>
        <w:rPr>
          <w:szCs w:val="22"/>
        </w:rPr>
      </w:pPr>
    </w:p>
    <w:p w:rsidR="008216F6" w:rsidRPr="00424FCC" w:rsidRDefault="008216F6" w:rsidP="008216F6">
      <w:pPr>
        <w:rPr>
          <w:szCs w:val="22"/>
        </w:rPr>
      </w:pPr>
      <w:r w:rsidRPr="00424FCC">
        <w:rPr>
          <w:szCs w:val="22"/>
        </w:rPr>
        <w:t>Vienoje tabletėje yra 250 mikrogramų digoksino.</w:t>
      </w:r>
    </w:p>
    <w:p w:rsidR="008216F6" w:rsidRPr="00424FCC" w:rsidRDefault="008216F6" w:rsidP="008216F6">
      <w:pPr>
        <w:rPr>
          <w:szCs w:val="22"/>
        </w:rPr>
      </w:pPr>
    </w:p>
    <w:p w:rsidR="008216F6" w:rsidRDefault="008216F6" w:rsidP="008216F6">
      <w:pPr>
        <w:rPr>
          <w:szCs w:val="22"/>
        </w:rPr>
      </w:pPr>
      <w:r w:rsidRPr="00E07023">
        <w:rPr>
          <w:szCs w:val="22"/>
          <w:u w:val="single"/>
        </w:rPr>
        <w:t>Pagalbinė medžiaga</w:t>
      </w:r>
      <w:r w:rsidR="00D55043">
        <w:rPr>
          <w:szCs w:val="22"/>
          <w:u w:val="single"/>
        </w:rPr>
        <w:t>,</w:t>
      </w:r>
      <w:r w:rsidR="003C1971" w:rsidRPr="003C1971">
        <w:rPr>
          <w:noProof/>
          <w:szCs w:val="24"/>
          <w:u w:val="single"/>
        </w:rPr>
        <w:t xml:space="preserve"> kurios</w:t>
      </w:r>
      <w:r w:rsidR="003C1971" w:rsidRPr="003C1971">
        <w:rPr>
          <w:u w:val="single"/>
        </w:rPr>
        <w:t xml:space="preserve"> poveikis žinomas</w:t>
      </w:r>
      <w:r w:rsidRPr="00E07023">
        <w:rPr>
          <w:szCs w:val="22"/>
          <w:u w:val="single"/>
        </w:rPr>
        <w:t>:</w:t>
      </w:r>
      <w:r>
        <w:rPr>
          <w:szCs w:val="22"/>
        </w:rPr>
        <w:t xml:space="preserve"> sudėtyje yra 156,75 mg laktozės monohidrato.</w:t>
      </w:r>
    </w:p>
    <w:p w:rsidR="008216F6" w:rsidRPr="00424FCC" w:rsidRDefault="008216F6" w:rsidP="008216F6">
      <w:pPr>
        <w:rPr>
          <w:szCs w:val="22"/>
        </w:rPr>
      </w:pPr>
      <w:r>
        <w:rPr>
          <w:szCs w:val="22"/>
        </w:rPr>
        <w:t>Visos p</w:t>
      </w:r>
      <w:r w:rsidRPr="00424FCC">
        <w:rPr>
          <w:szCs w:val="22"/>
        </w:rPr>
        <w:t>agalbinės medžiagos išvardytos 6.1 skyriuje.</w:t>
      </w:r>
    </w:p>
    <w:p w:rsidR="008216F6" w:rsidRPr="00424FCC" w:rsidRDefault="008216F6" w:rsidP="008216F6">
      <w:pPr>
        <w:rPr>
          <w:szCs w:val="22"/>
        </w:rPr>
      </w:pPr>
    </w:p>
    <w:p w:rsidR="008216F6" w:rsidRPr="00424FCC" w:rsidRDefault="008216F6" w:rsidP="008216F6">
      <w:pPr>
        <w:rPr>
          <w:szCs w:val="22"/>
        </w:rPr>
      </w:pPr>
    </w:p>
    <w:p w:rsidR="008216F6" w:rsidRPr="00424FCC" w:rsidRDefault="008216F6" w:rsidP="00164320">
      <w:pPr>
        <w:tabs>
          <w:tab w:val="left" w:pos="567"/>
        </w:tabs>
        <w:rPr>
          <w:b/>
          <w:caps/>
          <w:szCs w:val="22"/>
        </w:rPr>
      </w:pPr>
      <w:r w:rsidRPr="00424FCC">
        <w:rPr>
          <w:b/>
          <w:caps/>
          <w:szCs w:val="22"/>
        </w:rPr>
        <w:t>3.</w:t>
      </w:r>
      <w:r w:rsidRPr="00424FCC">
        <w:rPr>
          <w:b/>
          <w:caps/>
          <w:szCs w:val="22"/>
        </w:rPr>
        <w:tab/>
        <w:t>FARMACINĖ forma</w:t>
      </w:r>
    </w:p>
    <w:p w:rsidR="008216F6" w:rsidRPr="00424FCC" w:rsidRDefault="008216F6" w:rsidP="008216F6">
      <w:pPr>
        <w:rPr>
          <w:szCs w:val="22"/>
        </w:rPr>
      </w:pPr>
    </w:p>
    <w:p w:rsidR="008216F6" w:rsidRPr="00424FCC" w:rsidRDefault="008216F6" w:rsidP="008216F6">
      <w:pPr>
        <w:rPr>
          <w:szCs w:val="22"/>
        </w:rPr>
      </w:pPr>
      <w:r w:rsidRPr="00424FCC">
        <w:rPr>
          <w:szCs w:val="22"/>
        </w:rPr>
        <w:t>Tabletė</w:t>
      </w:r>
    </w:p>
    <w:p w:rsidR="008216F6" w:rsidRPr="00424FCC" w:rsidRDefault="008216F6" w:rsidP="008216F6">
      <w:pPr>
        <w:rPr>
          <w:szCs w:val="22"/>
        </w:rPr>
      </w:pPr>
    </w:p>
    <w:p w:rsidR="008216F6" w:rsidRPr="00424FCC" w:rsidRDefault="008216F6" w:rsidP="008216F6">
      <w:pPr>
        <w:pStyle w:val="BTEMEASMCA"/>
        <w:rPr>
          <w:noProof w:val="0"/>
        </w:rPr>
      </w:pPr>
      <w:r w:rsidRPr="00424FCC">
        <w:rPr>
          <w:noProof w:val="0"/>
        </w:rPr>
        <w:t>Tabletė yra balta arba pilkšva, apvali, lygiu paviršiumi, nuožulniais kraštais, su vagel</w:t>
      </w:r>
      <w:r>
        <w:rPr>
          <w:noProof w:val="0"/>
        </w:rPr>
        <w:t>e</w:t>
      </w:r>
      <w:r w:rsidRPr="00424FCC">
        <w:rPr>
          <w:noProof w:val="0"/>
        </w:rPr>
        <w:t xml:space="preserve"> vienoje pusėje</w:t>
      </w:r>
      <w:r>
        <w:rPr>
          <w:noProof w:val="0"/>
        </w:rPr>
        <w:t>.</w:t>
      </w:r>
      <w:r w:rsidRPr="00424FCC">
        <w:rPr>
          <w:noProof w:val="0"/>
        </w:rPr>
        <w:t xml:space="preserve"> </w:t>
      </w:r>
      <w:r>
        <w:rPr>
          <w:noProof w:val="0"/>
        </w:rPr>
        <w:t>Tabletę galima dalyti į lygias d</w:t>
      </w:r>
      <w:r w:rsidR="00A84C0C">
        <w:rPr>
          <w:noProof w:val="0"/>
        </w:rPr>
        <w:t>ozes</w:t>
      </w:r>
      <w:r>
        <w:rPr>
          <w:noProof w:val="0"/>
        </w:rPr>
        <w:t>.</w:t>
      </w:r>
    </w:p>
    <w:p w:rsidR="008216F6" w:rsidRPr="00424FCC" w:rsidRDefault="008216F6" w:rsidP="008216F6">
      <w:pPr>
        <w:rPr>
          <w:szCs w:val="22"/>
        </w:rPr>
      </w:pPr>
    </w:p>
    <w:p w:rsidR="008216F6" w:rsidRPr="00424FCC" w:rsidRDefault="008216F6" w:rsidP="008216F6">
      <w:pPr>
        <w:rPr>
          <w:szCs w:val="22"/>
        </w:rPr>
      </w:pPr>
    </w:p>
    <w:p w:rsidR="008216F6" w:rsidRPr="00424FCC" w:rsidRDefault="008216F6" w:rsidP="00164320">
      <w:pPr>
        <w:tabs>
          <w:tab w:val="left" w:pos="567"/>
        </w:tabs>
        <w:rPr>
          <w:b/>
          <w:caps/>
          <w:szCs w:val="22"/>
        </w:rPr>
      </w:pPr>
      <w:r w:rsidRPr="00424FCC">
        <w:rPr>
          <w:b/>
          <w:caps/>
          <w:szCs w:val="22"/>
        </w:rPr>
        <w:t>4.</w:t>
      </w:r>
      <w:r w:rsidRPr="00424FCC">
        <w:rPr>
          <w:b/>
          <w:caps/>
          <w:szCs w:val="22"/>
        </w:rPr>
        <w:tab/>
        <w:t>klinikinĖ informacija</w:t>
      </w:r>
    </w:p>
    <w:p w:rsidR="008216F6" w:rsidRPr="00424FCC" w:rsidRDefault="008216F6" w:rsidP="008216F6">
      <w:pPr>
        <w:rPr>
          <w:szCs w:val="22"/>
        </w:rPr>
      </w:pPr>
    </w:p>
    <w:p w:rsidR="008216F6" w:rsidRPr="00424FCC" w:rsidRDefault="008216F6" w:rsidP="00164320">
      <w:pPr>
        <w:tabs>
          <w:tab w:val="left" w:pos="567"/>
        </w:tabs>
        <w:rPr>
          <w:b/>
          <w:szCs w:val="22"/>
        </w:rPr>
      </w:pPr>
      <w:r w:rsidRPr="00424FCC">
        <w:rPr>
          <w:b/>
          <w:szCs w:val="22"/>
        </w:rPr>
        <w:t>4.1</w:t>
      </w:r>
      <w:r w:rsidRPr="00424FCC">
        <w:rPr>
          <w:b/>
          <w:szCs w:val="22"/>
        </w:rPr>
        <w:tab/>
        <w:t>Terapinės indikacijos</w:t>
      </w:r>
    </w:p>
    <w:p w:rsidR="008216F6" w:rsidRPr="00424FCC" w:rsidRDefault="008216F6" w:rsidP="008216F6">
      <w:pPr>
        <w:rPr>
          <w:szCs w:val="22"/>
        </w:rPr>
      </w:pPr>
    </w:p>
    <w:p w:rsidR="008216F6" w:rsidRPr="00424FCC" w:rsidRDefault="008216F6" w:rsidP="008216F6">
      <w:pPr>
        <w:numPr>
          <w:ilvl w:val="0"/>
          <w:numId w:val="24"/>
        </w:numPr>
        <w:tabs>
          <w:tab w:val="clear" w:pos="720"/>
        </w:tabs>
        <w:ind w:left="567" w:hanging="567"/>
        <w:rPr>
          <w:szCs w:val="22"/>
        </w:rPr>
      </w:pPr>
      <w:r w:rsidRPr="00424FCC">
        <w:rPr>
          <w:szCs w:val="22"/>
        </w:rPr>
        <w:t>Lėtinio simptominio širdies nepakankamumo, vyraujant sistolinės funkcijos sutrikimui, gydymas.</w:t>
      </w:r>
    </w:p>
    <w:p w:rsidR="008216F6" w:rsidRPr="00424FCC" w:rsidRDefault="008216F6" w:rsidP="008216F6">
      <w:pPr>
        <w:numPr>
          <w:ilvl w:val="0"/>
          <w:numId w:val="24"/>
        </w:numPr>
        <w:tabs>
          <w:tab w:val="clear" w:pos="720"/>
        </w:tabs>
        <w:ind w:left="567" w:hanging="567"/>
        <w:rPr>
          <w:szCs w:val="22"/>
        </w:rPr>
      </w:pPr>
      <w:r w:rsidRPr="00424FCC">
        <w:rPr>
          <w:szCs w:val="22"/>
        </w:rPr>
        <w:t>Širdies nepakankamumo</w:t>
      </w:r>
      <w:r>
        <w:rPr>
          <w:szCs w:val="22"/>
        </w:rPr>
        <w:t>, kai</w:t>
      </w:r>
      <w:r w:rsidRPr="00424FCC">
        <w:rPr>
          <w:szCs w:val="22"/>
        </w:rPr>
        <w:t xml:space="preserve"> kartu </w:t>
      </w:r>
      <w:r>
        <w:rPr>
          <w:szCs w:val="22"/>
        </w:rPr>
        <w:t>yra</w:t>
      </w:r>
      <w:r w:rsidRPr="00424FCC">
        <w:rPr>
          <w:szCs w:val="22"/>
        </w:rPr>
        <w:t xml:space="preserve"> prieširdžių virpėjim</w:t>
      </w:r>
      <w:r>
        <w:rPr>
          <w:szCs w:val="22"/>
        </w:rPr>
        <w:t>as</w:t>
      </w:r>
      <w:r w:rsidRPr="00424FCC">
        <w:rPr>
          <w:szCs w:val="22"/>
        </w:rPr>
        <w:t>, gydymas.</w:t>
      </w:r>
    </w:p>
    <w:p w:rsidR="008216F6" w:rsidRPr="00424FCC" w:rsidRDefault="008216F6" w:rsidP="008216F6">
      <w:pPr>
        <w:numPr>
          <w:ilvl w:val="0"/>
          <w:numId w:val="24"/>
        </w:numPr>
        <w:tabs>
          <w:tab w:val="clear" w:pos="720"/>
        </w:tabs>
        <w:ind w:left="567" w:hanging="567"/>
        <w:rPr>
          <w:szCs w:val="22"/>
        </w:rPr>
      </w:pPr>
      <w:r>
        <w:rPr>
          <w:szCs w:val="22"/>
        </w:rPr>
        <w:t>S</w:t>
      </w:r>
      <w:r w:rsidRPr="00424FCC">
        <w:rPr>
          <w:szCs w:val="22"/>
        </w:rPr>
        <w:t>upraventrikulinių širdies ritmo sutrikimų, ypač lėtinio prieširdžių plazdėjimo ir virpėjimo, gydymas.</w:t>
      </w:r>
    </w:p>
    <w:p w:rsidR="008216F6" w:rsidRPr="00424FCC" w:rsidRDefault="008216F6" w:rsidP="008216F6">
      <w:pPr>
        <w:rPr>
          <w:szCs w:val="22"/>
        </w:rPr>
      </w:pPr>
    </w:p>
    <w:p w:rsidR="008216F6" w:rsidRPr="00424FCC" w:rsidRDefault="008216F6" w:rsidP="00164320">
      <w:pPr>
        <w:tabs>
          <w:tab w:val="left" w:pos="567"/>
        </w:tabs>
        <w:rPr>
          <w:b/>
          <w:szCs w:val="22"/>
        </w:rPr>
      </w:pPr>
      <w:r w:rsidRPr="00424FCC">
        <w:rPr>
          <w:b/>
          <w:szCs w:val="22"/>
        </w:rPr>
        <w:t>4.2</w:t>
      </w:r>
      <w:r w:rsidRPr="00424FCC">
        <w:rPr>
          <w:b/>
          <w:szCs w:val="22"/>
        </w:rPr>
        <w:tab/>
        <w:t>Dozavimas ir vartojimo metodas</w:t>
      </w:r>
    </w:p>
    <w:p w:rsidR="008216F6" w:rsidRPr="00424FCC" w:rsidRDefault="008216F6" w:rsidP="008216F6">
      <w:pPr>
        <w:rPr>
          <w:szCs w:val="22"/>
        </w:rPr>
      </w:pPr>
    </w:p>
    <w:p w:rsidR="00A84C0C" w:rsidRPr="00E07023" w:rsidRDefault="00A84C0C" w:rsidP="008216F6">
      <w:pPr>
        <w:pStyle w:val="prastasiniatinklio"/>
        <w:spacing w:before="0" w:beforeAutospacing="0" w:after="0" w:afterAutospacing="0"/>
        <w:rPr>
          <w:sz w:val="22"/>
          <w:szCs w:val="22"/>
          <w:u w:val="single"/>
          <w:lang w:val="lt-LT"/>
        </w:rPr>
      </w:pPr>
      <w:r>
        <w:rPr>
          <w:sz w:val="22"/>
          <w:szCs w:val="22"/>
          <w:u w:val="single"/>
          <w:lang w:val="lt-LT"/>
        </w:rPr>
        <w:t>Dozavimas</w:t>
      </w:r>
    </w:p>
    <w:p w:rsidR="008216F6" w:rsidRPr="00424FCC" w:rsidRDefault="008216F6" w:rsidP="008216F6">
      <w:pPr>
        <w:pStyle w:val="prastasiniatinklio"/>
        <w:spacing w:before="0" w:beforeAutospacing="0" w:after="0" w:afterAutospacing="0"/>
        <w:rPr>
          <w:color w:val="000000"/>
          <w:sz w:val="22"/>
          <w:szCs w:val="22"/>
          <w:lang w:val="lt-LT"/>
        </w:rPr>
      </w:pPr>
      <w:r w:rsidRPr="00424FCC">
        <w:rPr>
          <w:sz w:val="22"/>
          <w:szCs w:val="22"/>
          <w:lang w:val="lt-LT"/>
        </w:rPr>
        <w:t xml:space="preserve">Digoksino dozė kiekvienam pacientui turi būti parenkama individualiai, atsižvelgiant į amžių, kūno svorį be riebalinio audinio ir inkstų funkciją. Siūlomos dozės turi būti laikomos tik pradinėmis rekomendacijomis. </w:t>
      </w:r>
    </w:p>
    <w:p w:rsidR="008216F6" w:rsidRPr="00424FCC" w:rsidRDefault="008216F6" w:rsidP="008216F6">
      <w:pPr>
        <w:pStyle w:val="prastasiniatinklio"/>
        <w:spacing w:before="0" w:beforeAutospacing="0" w:after="0" w:afterAutospacing="0"/>
        <w:rPr>
          <w:sz w:val="22"/>
          <w:szCs w:val="22"/>
          <w:lang w:val="lt-LT"/>
        </w:rPr>
      </w:pPr>
    </w:p>
    <w:p w:rsidR="008216F6"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Jei vietoj </w:t>
      </w:r>
      <w:r w:rsidR="00A84C0C">
        <w:rPr>
          <w:sz w:val="22"/>
          <w:szCs w:val="22"/>
          <w:lang w:val="lt-LT"/>
        </w:rPr>
        <w:t>leidžiamojo</w:t>
      </w:r>
      <w:r w:rsidRPr="00424FCC">
        <w:rPr>
          <w:sz w:val="22"/>
          <w:szCs w:val="22"/>
          <w:lang w:val="lt-LT"/>
        </w:rPr>
        <w:t xml:space="preserve"> digoksino pradedama vartoti geriamojo </w:t>
      </w:r>
      <w:r w:rsidR="00A84C0C">
        <w:rPr>
          <w:sz w:val="22"/>
          <w:szCs w:val="22"/>
          <w:lang w:val="lt-LT"/>
        </w:rPr>
        <w:t xml:space="preserve">vaistinio </w:t>
      </w:r>
      <w:r w:rsidRPr="00424FCC">
        <w:rPr>
          <w:sz w:val="22"/>
          <w:szCs w:val="22"/>
          <w:lang w:val="lt-LT"/>
        </w:rPr>
        <w:t xml:space="preserve">preparato ar atvirkščiai, reikia įvertinti biologinio prieinamumo skirtumą: pvz., vietoj geriamojo preparato pradėjus vartoti į veną </w:t>
      </w:r>
      <w:r w:rsidR="00A84C0C">
        <w:rPr>
          <w:sz w:val="22"/>
          <w:szCs w:val="22"/>
          <w:lang w:val="lt-LT"/>
        </w:rPr>
        <w:t>leidžiamo</w:t>
      </w:r>
      <w:r w:rsidRPr="00424FCC">
        <w:rPr>
          <w:sz w:val="22"/>
          <w:szCs w:val="22"/>
          <w:lang w:val="lt-LT"/>
        </w:rPr>
        <w:t xml:space="preserve"> digoksino, dozę reikia mažinti maždaug 33%. </w:t>
      </w:r>
    </w:p>
    <w:p w:rsidR="00A84C0C" w:rsidRDefault="00A84C0C" w:rsidP="008216F6">
      <w:pPr>
        <w:pStyle w:val="prastasiniatinklio"/>
        <w:spacing w:before="0" w:beforeAutospacing="0" w:after="0" w:afterAutospacing="0"/>
        <w:rPr>
          <w:i/>
          <w:sz w:val="22"/>
          <w:szCs w:val="22"/>
          <w:lang w:val="lt-LT"/>
        </w:rPr>
      </w:pPr>
    </w:p>
    <w:p w:rsidR="008216F6" w:rsidRPr="00E07023" w:rsidRDefault="00A84C0C" w:rsidP="008216F6">
      <w:pPr>
        <w:pStyle w:val="prastasiniatinklio"/>
        <w:spacing w:before="0" w:beforeAutospacing="0" w:after="0" w:afterAutospacing="0"/>
        <w:rPr>
          <w:bCs/>
          <w:sz w:val="22"/>
          <w:szCs w:val="22"/>
          <w:lang w:val="lt-LT"/>
        </w:rPr>
      </w:pPr>
      <w:r w:rsidRPr="00E07023">
        <w:rPr>
          <w:i/>
          <w:sz w:val="22"/>
          <w:szCs w:val="22"/>
          <w:lang w:val="lt-LT"/>
        </w:rPr>
        <w:t>Suaugusiems</w:t>
      </w:r>
    </w:p>
    <w:p w:rsidR="008216F6" w:rsidRPr="00FA557D" w:rsidRDefault="008216F6" w:rsidP="008216F6">
      <w:pPr>
        <w:pStyle w:val="prastasiniatinklio"/>
        <w:spacing w:before="0" w:beforeAutospacing="0" w:after="0" w:afterAutospacing="0"/>
        <w:rPr>
          <w:bCs/>
          <w:sz w:val="22"/>
          <w:szCs w:val="22"/>
          <w:lang w:val="lt-LT"/>
        </w:rPr>
      </w:pPr>
      <w:r w:rsidRPr="00FA557D">
        <w:rPr>
          <w:bCs/>
          <w:sz w:val="22"/>
          <w:szCs w:val="22"/>
          <w:lang w:val="lt-LT"/>
        </w:rPr>
        <w:t>Suaugę žmonės, sergantys lėtiniu širdies nepakankamumu be supraventrikulinės aritmijos</w:t>
      </w:r>
    </w:p>
    <w:p w:rsidR="008216F6" w:rsidRPr="00FA557D" w:rsidRDefault="008216F6" w:rsidP="008216F6">
      <w:pPr>
        <w:pStyle w:val="prastasiniatinklio"/>
        <w:spacing w:before="0" w:beforeAutospacing="0" w:after="0" w:afterAutospacing="0"/>
        <w:rPr>
          <w:sz w:val="22"/>
          <w:szCs w:val="22"/>
          <w:lang w:val="lt-LT"/>
        </w:rPr>
      </w:pPr>
      <w:r w:rsidRPr="00FA557D">
        <w:rPr>
          <w:sz w:val="22"/>
          <w:szCs w:val="22"/>
          <w:lang w:val="lt-LT"/>
        </w:rPr>
        <w:t>Įsotinamosios dozės vartoti nereikia. Jei inkstų funkcija normali, įprastinė paros dozė yra 125</w:t>
      </w:r>
      <w:r w:rsidRPr="00FA557D">
        <w:rPr>
          <w:sz w:val="22"/>
          <w:szCs w:val="22"/>
          <w:lang w:val="lt-LT"/>
        </w:rPr>
        <w:noBreakHyphen/>
        <w:t xml:space="preserve">250 mikrogramų (0,125-0,25 mg). Senyviems žmonėms gali reikėti vartoti mažesnę, t. y. 62,5 mikrogramo (0,0625 mg) dozę. </w:t>
      </w:r>
    </w:p>
    <w:p w:rsidR="008216F6" w:rsidRPr="00FA557D" w:rsidRDefault="008216F6" w:rsidP="008216F6">
      <w:pPr>
        <w:pStyle w:val="prastasiniatinklio"/>
        <w:spacing w:before="0" w:beforeAutospacing="0" w:after="0" w:afterAutospacing="0"/>
        <w:rPr>
          <w:bCs/>
          <w:sz w:val="22"/>
          <w:szCs w:val="22"/>
          <w:lang w:val="lt-LT"/>
        </w:rPr>
      </w:pPr>
    </w:p>
    <w:p w:rsidR="008216F6" w:rsidRPr="00FA557D" w:rsidRDefault="008216F6" w:rsidP="008216F6">
      <w:pPr>
        <w:pStyle w:val="prastasiniatinklio"/>
        <w:spacing w:before="0" w:beforeAutospacing="0" w:after="0" w:afterAutospacing="0"/>
        <w:rPr>
          <w:sz w:val="22"/>
          <w:szCs w:val="22"/>
          <w:lang w:val="lt-LT"/>
        </w:rPr>
      </w:pPr>
      <w:r w:rsidRPr="00FA557D">
        <w:rPr>
          <w:bCs/>
          <w:sz w:val="22"/>
          <w:szCs w:val="22"/>
          <w:lang w:val="lt-LT"/>
        </w:rPr>
        <w:t>Prieširdžių virpėjimo ar plazdėjimo gydymas suaugusiems žmonėms ir vyresniems kaip 10 metų vaikams</w:t>
      </w:r>
    </w:p>
    <w:p w:rsidR="008216F6" w:rsidRPr="00424FCC" w:rsidRDefault="008216F6" w:rsidP="008216F6">
      <w:pPr>
        <w:pStyle w:val="prastasiniatinklio"/>
        <w:spacing w:before="0" w:beforeAutospacing="0" w:after="0" w:afterAutospacing="0"/>
        <w:rPr>
          <w:i/>
          <w:i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i/>
          <w:iCs/>
          <w:sz w:val="22"/>
          <w:szCs w:val="22"/>
          <w:lang w:val="lt-LT"/>
        </w:rPr>
        <w:t>Greitas įsotinimas geriamuoju digoksinu</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manoma, kad, atsižvelgiant į klinikinę būklę, būtinas greitas įsotinimas glikozidais, galima naudoti daug dozavimo schemų, pvz., gerti vienkartinę 750</w:t>
      </w:r>
      <w:r w:rsidRPr="00424FCC">
        <w:rPr>
          <w:sz w:val="22"/>
          <w:szCs w:val="22"/>
          <w:lang w:val="lt-LT"/>
        </w:rPr>
        <w:noBreakHyphen/>
        <w:t>1500 mikrogramų (0,75</w:t>
      </w:r>
      <w:r w:rsidRPr="00424FCC">
        <w:rPr>
          <w:sz w:val="22"/>
          <w:szCs w:val="22"/>
          <w:lang w:val="lt-LT"/>
        </w:rPr>
        <w:noBreakHyphen/>
        <w:t xml:space="preserve">1,5 mg) dozę. </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galimas lėtesnis įsotinimas arba yra didesnio toksinio poveikio rizika (pvz., pacientas senyvas), įsotinamąja dozę galima gerti dalimis kas 6 valandas, prieš kiekvienos papildomos dozės vartojimą įvertinant klinikinę paciento būklę.</w:t>
      </w:r>
    </w:p>
    <w:p w:rsidR="008216F6" w:rsidRPr="00424FCC" w:rsidRDefault="008216F6" w:rsidP="008216F6">
      <w:pPr>
        <w:pStyle w:val="prastasiniatinklio"/>
        <w:spacing w:before="0" w:beforeAutospacing="0" w:after="0" w:afterAutospacing="0"/>
        <w:rPr>
          <w:i/>
          <w:i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i/>
          <w:iCs/>
          <w:sz w:val="22"/>
          <w:szCs w:val="22"/>
          <w:lang w:val="lt-LT"/>
        </w:rPr>
        <w:t>Lėtas įsotinimas geriamuoju digoksinu</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Galimas ir lėtesnis įsotinimas širdį veikiančiais glikozidais, kai prieš palaikomosios dozės vartojimą 1 savaitę kasdien geriama 250</w:t>
      </w:r>
      <w:r w:rsidRPr="00424FCC">
        <w:rPr>
          <w:sz w:val="22"/>
          <w:szCs w:val="22"/>
          <w:lang w:val="lt-LT"/>
        </w:rPr>
        <w:noBreakHyphen/>
        <w:t>750 mikrogramų (0,25</w:t>
      </w:r>
      <w:r w:rsidRPr="00424FCC">
        <w:rPr>
          <w:sz w:val="22"/>
          <w:szCs w:val="22"/>
          <w:lang w:val="lt-LT"/>
        </w:rPr>
        <w:noBreakHyphen/>
        <w:t xml:space="preserve">0,75 mg) paros dozė. Klinikinė reakcija turi pasireikšti per vieną savaitę. </w:t>
      </w:r>
    </w:p>
    <w:p w:rsidR="008216F6" w:rsidRPr="00E07023" w:rsidRDefault="008216F6" w:rsidP="008216F6">
      <w:pPr>
        <w:pStyle w:val="prastasiniatinklio"/>
        <w:spacing w:before="0" w:beforeAutospacing="0" w:after="0" w:afterAutospacing="0"/>
        <w:rPr>
          <w:b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Greitos ar lėtos įsotinimo geriamuoju </w:t>
      </w:r>
      <w:r w:rsidR="00A84C0C">
        <w:rPr>
          <w:sz w:val="22"/>
          <w:szCs w:val="22"/>
          <w:lang w:val="lt-LT"/>
        </w:rPr>
        <w:t xml:space="preserve">vaistiniu </w:t>
      </w:r>
      <w:r w:rsidRPr="00FA557D">
        <w:rPr>
          <w:sz w:val="22"/>
          <w:szCs w:val="22"/>
          <w:lang w:val="lt-LT"/>
        </w:rPr>
        <w:t>preparatu schemos pasirinkimas priklauso nuo</w:t>
      </w:r>
      <w:r w:rsidRPr="00424FCC">
        <w:rPr>
          <w:sz w:val="22"/>
          <w:szCs w:val="22"/>
          <w:lang w:val="lt-LT"/>
        </w:rPr>
        <w:t xml:space="preserve"> paciento būklės bei </w:t>
      </w:r>
      <w:r>
        <w:rPr>
          <w:sz w:val="22"/>
          <w:szCs w:val="22"/>
          <w:lang w:val="lt-LT"/>
        </w:rPr>
        <w:t>ligos</w:t>
      </w:r>
      <w:r w:rsidRPr="00424FCC">
        <w:rPr>
          <w:sz w:val="22"/>
          <w:szCs w:val="22"/>
          <w:lang w:val="lt-LT"/>
        </w:rPr>
        <w:t xml:space="preserve"> gydymo skubumo.</w:t>
      </w:r>
    </w:p>
    <w:p w:rsidR="008216F6" w:rsidRPr="00424FCC" w:rsidRDefault="008216F6" w:rsidP="008216F6">
      <w:pPr>
        <w:pStyle w:val="prastasiniatinklio"/>
        <w:spacing w:before="0" w:beforeAutospacing="0" w:after="0" w:afterAutospacing="0"/>
        <w:rPr>
          <w:i/>
          <w:i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i/>
          <w:iCs/>
          <w:sz w:val="22"/>
          <w:szCs w:val="22"/>
          <w:lang w:val="lt-LT"/>
        </w:rPr>
        <w:t>Palaikomoji dozė</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Palaikomoji dozė turi būti apskaičiuojama atsižvelgiant į kasdienį procentinį didžiausio</w:t>
      </w:r>
      <w:r w:rsidR="00A84C0C">
        <w:rPr>
          <w:sz w:val="22"/>
          <w:szCs w:val="22"/>
          <w:lang w:val="lt-LT"/>
        </w:rPr>
        <w:t xml:space="preserve"> vaistinio</w:t>
      </w:r>
      <w:r w:rsidRPr="00424FCC">
        <w:rPr>
          <w:sz w:val="22"/>
          <w:szCs w:val="22"/>
          <w:lang w:val="lt-LT"/>
        </w:rPr>
        <w:t xml:space="preserve"> preparato kiekio organizme sumažėjimą vykstant eliminacijai. Klinikinėje praktikoje plačiai naudojama toliau pateikta formulė.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Palaikomoji dozė = (didžiausias </w:t>
      </w:r>
      <w:r w:rsidR="00A84C0C">
        <w:rPr>
          <w:sz w:val="22"/>
          <w:szCs w:val="22"/>
          <w:lang w:val="lt-LT"/>
        </w:rPr>
        <w:t xml:space="preserve">vaistinio </w:t>
      </w:r>
      <w:r w:rsidRPr="00424FCC">
        <w:rPr>
          <w:sz w:val="22"/>
          <w:szCs w:val="22"/>
          <w:lang w:val="lt-LT"/>
        </w:rPr>
        <w:t>preparato kiekis organizme x procentinis kasdienis netekimas)/100</w:t>
      </w:r>
    </w:p>
    <w:p w:rsidR="008216F6" w:rsidRPr="00424FCC" w:rsidRDefault="008216F6" w:rsidP="008216F6">
      <w:pPr>
        <w:pStyle w:val="prastasiniatinklio"/>
        <w:spacing w:before="0" w:beforeAutospacing="0" w:after="0" w:afterAutospacing="0"/>
        <w:rPr>
          <w:i/>
          <w:sz w:val="22"/>
          <w:szCs w:val="22"/>
          <w:lang w:val="lt-LT"/>
        </w:rPr>
      </w:pPr>
    </w:p>
    <w:p w:rsidR="008216F6" w:rsidRPr="00424FCC" w:rsidRDefault="008216F6" w:rsidP="008216F6">
      <w:pPr>
        <w:pStyle w:val="prastasiniatinklio"/>
        <w:spacing w:before="0" w:beforeAutospacing="0" w:after="0" w:afterAutospacing="0"/>
        <w:rPr>
          <w:i/>
          <w:sz w:val="22"/>
          <w:szCs w:val="22"/>
          <w:lang w:val="lt-LT"/>
        </w:rPr>
      </w:pPr>
      <w:r w:rsidRPr="00424FCC">
        <w:rPr>
          <w:i/>
          <w:sz w:val="22"/>
          <w:szCs w:val="22"/>
          <w:lang w:val="lt-LT"/>
        </w:rPr>
        <w:t>Didžiausia</w:t>
      </w:r>
      <w:r w:rsidR="00A84C0C">
        <w:rPr>
          <w:i/>
          <w:sz w:val="22"/>
          <w:szCs w:val="22"/>
          <w:lang w:val="lt-LT"/>
        </w:rPr>
        <w:t>s vaistinio</w:t>
      </w:r>
      <w:r w:rsidRPr="00424FCC">
        <w:rPr>
          <w:i/>
          <w:sz w:val="22"/>
          <w:szCs w:val="22"/>
          <w:lang w:val="lt-LT"/>
        </w:rPr>
        <w:t xml:space="preserve"> preparato kiekis organizme = įsotinamoji dozė</w:t>
      </w:r>
    </w:p>
    <w:p w:rsidR="008216F6" w:rsidRPr="00424FCC" w:rsidRDefault="008216F6" w:rsidP="008216F6">
      <w:pPr>
        <w:pStyle w:val="prastasiniatinklio"/>
        <w:spacing w:before="0" w:beforeAutospacing="0" w:after="0" w:afterAutospacing="0"/>
        <w:rPr>
          <w:i/>
          <w:sz w:val="22"/>
          <w:szCs w:val="22"/>
          <w:lang w:val="lt-LT"/>
        </w:rPr>
      </w:pPr>
      <w:r w:rsidRPr="00424FCC">
        <w:rPr>
          <w:i/>
          <w:sz w:val="22"/>
          <w:szCs w:val="22"/>
          <w:lang w:val="lt-LT"/>
        </w:rPr>
        <w:t>Procentinis kasdienis netekimas = 14 + kreatinino klirenasas(C</w:t>
      </w:r>
      <w:r w:rsidRPr="00424FCC">
        <w:rPr>
          <w:i/>
          <w:sz w:val="22"/>
          <w:szCs w:val="22"/>
          <w:vertAlign w:val="subscript"/>
          <w:lang w:val="lt-LT"/>
        </w:rPr>
        <w:t>cr</w:t>
      </w:r>
      <w:r w:rsidRPr="00424FCC">
        <w:rPr>
          <w:i/>
          <w:sz w:val="22"/>
          <w:szCs w:val="22"/>
          <w:lang w:val="lt-LT"/>
        </w:rPr>
        <w:t>)/5</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C</w:t>
      </w:r>
      <w:r w:rsidRPr="00424FCC">
        <w:rPr>
          <w:sz w:val="22"/>
          <w:szCs w:val="22"/>
          <w:vertAlign w:val="subscript"/>
          <w:lang w:val="lt-LT"/>
        </w:rPr>
        <w:t>cr</w:t>
      </w:r>
      <w:r w:rsidRPr="00424FCC">
        <w:rPr>
          <w:sz w:val="22"/>
          <w:szCs w:val="22"/>
          <w:lang w:val="lt-LT"/>
        </w:rPr>
        <w:t xml:space="preserve"> yra kreatinino klirensas, koreguotas perskaičiuojant į </w:t>
      </w:r>
      <w:smartTag w:uri="urn:schemas-microsoft-com:office:smarttags" w:element="metricconverter">
        <w:smartTagPr>
          <w:attr w:name="ProductID" w:val="70ﾠkg"/>
        </w:smartTagPr>
        <w:r w:rsidRPr="00424FCC">
          <w:rPr>
            <w:sz w:val="22"/>
            <w:szCs w:val="22"/>
            <w:lang w:val="lt-LT"/>
          </w:rPr>
          <w:t>70 kg</w:t>
        </w:r>
      </w:smartTag>
      <w:r w:rsidRPr="00424FCC">
        <w:rPr>
          <w:sz w:val="22"/>
          <w:szCs w:val="22"/>
          <w:lang w:val="lt-LT"/>
        </w:rPr>
        <w:t xml:space="preserve"> kūno svorį arba </w:t>
      </w:r>
      <w:smartTag w:uri="urn:schemas-microsoft-com:office:smarttags" w:element="metricconverter">
        <w:smartTagPr>
          <w:attr w:name="ProductID" w:val="1,73 m2"/>
        </w:smartTagPr>
        <w:smartTag w:uri="schemas-tilde-lv/tildestengine" w:element="metric2">
          <w:smartTagPr>
            <w:attr w:name="metric_text" w:val="m"/>
            <w:attr w:name="metric_value" w:val="1.73"/>
          </w:smartTagPr>
          <w:r w:rsidRPr="00424FCC">
            <w:rPr>
              <w:sz w:val="22"/>
              <w:szCs w:val="22"/>
              <w:lang w:val="lt-LT"/>
            </w:rPr>
            <w:t>1,73 m</w:t>
          </w:r>
        </w:smartTag>
        <w:r w:rsidRPr="00424FCC">
          <w:rPr>
            <w:sz w:val="22"/>
            <w:szCs w:val="22"/>
            <w:vertAlign w:val="superscript"/>
            <w:lang w:val="lt-LT"/>
          </w:rPr>
          <w:t>2</w:t>
        </w:r>
      </w:smartTag>
      <w:r w:rsidRPr="00424FCC">
        <w:rPr>
          <w:sz w:val="22"/>
          <w:szCs w:val="22"/>
          <w:lang w:val="lt-LT"/>
        </w:rPr>
        <w:t xml:space="preserve"> kūno paviršiaus plotą. Jei žinoma tik kreatinino koncentracija serume (S</w:t>
      </w:r>
      <w:r w:rsidRPr="00424FCC">
        <w:rPr>
          <w:sz w:val="22"/>
          <w:szCs w:val="22"/>
          <w:vertAlign w:val="subscript"/>
          <w:lang w:val="lt-LT"/>
        </w:rPr>
        <w:t>cr</w:t>
      </w:r>
      <w:r w:rsidRPr="00424FCC">
        <w:rPr>
          <w:sz w:val="22"/>
          <w:szCs w:val="22"/>
          <w:lang w:val="lt-LT"/>
        </w:rPr>
        <w:t>), C</w:t>
      </w:r>
      <w:r w:rsidRPr="00424FCC">
        <w:rPr>
          <w:sz w:val="22"/>
          <w:szCs w:val="22"/>
          <w:vertAlign w:val="subscript"/>
          <w:lang w:val="lt-LT"/>
        </w:rPr>
        <w:t>cr</w:t>
      </w:r>
      <w:r w:rsidRPr="00424FCC">
        <w:rPr>
          <w:sz w:val="22"/>
          <w:szCs w:val="22"/>
          <w:lang w:val="lt-LT"/>
        </w:rPr>
        <w:t xml:space="preserve"> (perskaičiuota</w:t>
      </w:r>
      <w:r>
        <w:rPr>
          <w:sz w:val="22"/>
          <w:szCs w:val="22"/>
          <w:lang w:val="lt-LT"/>
        </w:rPr>
        <w:t>s</w:t>
      </w:r>
      <w:r w:rsidRPr="00424FCC">
        <w:rPr>
          <w:sz w:val="22"/>
          <w:szCs w:val="22"/>
          <w:lang w:val="lt-LT"/>
        </w:rPr>
        <w:t xml:space="preserve"> </w:t>
      </w:r>
      <w:smartTag w:uri="urn:schemas-microsoft-com:office:smarttags" w:element="metricconverter">
        <w:smartTagPr>
          <w:attr w:name="ProductID" w:val="70ﾠkg"/>
        </w:smartTagPr>
        <w:r w:rsidRPr="00424FCC">
          <w:rPr>
            <w:sz w:val="22"/>
            <w:szCs w:val="22"/>
            <w:lang w:val="lt-LT"/>
          </w:rPr>
          <w:t>70 kg</w:t>
        </w:r>
      </w:smartTag>
      <w:r w:rsidRPr="00424FCC">
        <w:rPr>
          <w:sz w:val="22"/>
          <w:szCs w:val="22"/>
          <w:lang w:val="lt-LT"/>
        </w:rPr>
        <w:t xml:space="preserve"> kūno svoriui) vyrams gali būti apskaičiuotas naudojant žemiau pateiktą formulę.</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C</w:t>
      </w:r>
      <w:r w:rsidRPr="00424FCC">
        <w:rPr>
          <w:sz w:val="22"/>
          <w:szCs w:val="22"/>
          <w:vertAlign w:val="subscript"/>
          <w:lang w:val="lt-LT"/>
        </w:rPr>
        <w:t xml:space="preserve">cr </w:t>
      </w:r>
      <w:r w:rsidRPr="00424FCC">
        <w:rPr>
          <w:sz w:val="22"/>
          <w:szCs w:val="22"/>
          <w:lang w:val="lt-LT"/>
        </w:rPr>
        <w:t>= (140-amžius)/S</w:t>
      </w:r>
      <w:r w:rsidRPr="00424FCC">
        <w:rPr>
          <w:sz w:val="22"/>
          <w:szCs w:val="22"/>
          <w:vertAlign w:val="subscript"/>
          <w:lang w:val="lt-LT"/>
        </w:rPr>
        <w:t xml:space="preserve">cr </w:t>
      </w:r>
      <w:r w:rsidRPr="00424FCC">
        <w:rPr>
          <w:sz w:val="22"/>
          <w:szCs w:val="22"/>
          <w:lang w:val="lt-LT"/>
        </w:rPr>
        <w:t>(mg/100 ml)</w:t>
      </w:r>
    </w:p>
    <w:p w:rsidR="008216F6" w:rsidRPr="00FA557D" w:rsidRDefault="008216F6" w:rsidP="008216F6">
      <w:pPr>
        <w:pStyle w:val="prastasiniatinklio"/>
        <w:spacing w:before="0" w:beforeAutospacing="0" w:after="0" w:afterAutospacing="0"/>
        <w:rPr>
          <w:sz w:val="22"/>
          <w:szCs w:val="22"/>
          <w:lang w:val="lt-LT"/>
        </w:rPr>
      </w:pPr>
    </w:p>
    <w:p w:rsidR="008216F6" w:rsidRPr="00FA557D" w:rsidRDefault="008216F6" w:rsidP="008216F6">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Jei kretinino koncentracija serume nustatyta mikromoliais/l, ji perskaičiuojama mg/100 ml (mg %) naudojant toliau patektą formulę.</w:t>
      </w:r>
    </w:p>
    <w:p w:rsidR="008216F6" w:rsidRPr="00FA557D" w:rsidRDefault="008216F6" w:rsidP="008216F6">
      <w:pPr>
        <w:pStyle w:val="prastasiniatinklio"/>
        <w:spacing w:before="0" w:beforeAutospacing="0" w:after="0" w:afterAutospacing="0"/>
        <w:rPr>
          <w:sz w:val="22"/>
          <w:szCs w:val="22"/>
          <w:lang w:val="lt-LT"/>
        </w:rPr>
      </w:pPr>
    </w:p>
    <w:p w:rsidR="008216F6" w:rsidRPr="00FA557D" w:rsidRDefault="008216F6" w:rsidP="008216F6">
      <w:pPr>
        <w:pStyle w:val="prastasiniatinklio"/>
        <w:spacing w:before="0" w:beforeAutospacing="0" w:after="0" w:afterAutospacing="0"/>
        <w:rPr>
          <w:sz w:val="22"/>
          <w:szCs w:val="22"/>
          <w:lang w:val="lt-LT"/>
        </w:rPr>
      </w:pPr>
      <w:r w:rsidRPr="00FA557D">
        <w:rPr>
          <w:sz w:val="22"/>
          <w:szCs w:val="22"/>
          <w:lang w:val="lt-LT"/>
        </w:rPr>
        <w:t>S</w:t>
      </w:r>
      <w:r w:rsidRPr="00FA557D">
        <w:rPr>
          <w:sz w:val="22"/>
          <w:szCs w:val="22"/>
          <w:vertAlign w:val="subscript"/>
          <w:lang w:val="lt-LT"/>
        </w:rPr>
        <w:t xml:space="preserve">cr </w:t>
      </w:r>
      <w:r w:rsidRPr="00FA557D">
        <w:rPr>
          <w:sz w:val="22"/>
          <w:szCs w:val="22"/>
          <w:lang w:val="lt-LT"/>
        </w:rPr>
        <w:t>(mg/100 ml)</w:t>
      </w:r>
      <w:r w:rsidR="006F2C21">
        <w:rPr>
          <w:sz w:val="22"/>
          <w:szCs w:val="22"/>
          <w:lang w:val="lt-LT"/>
        </w:rPr>
        <w:t xml:space="preserve"> </w:t>
      </w:r>
      <w:r w:rsidRPr="00FA557D">
        <w:rPr>
          <w:sz w:val="22"/>
          <w:szCs w:val="22"/>
          <w:lang w:val="lt-LT"/>
        </w:rPr>
        <w:t>= (S</w:t>
      </w:r>
      <w:r w:rsidRPr="00FA557D">
        <w:rPr>
          <w:sz w:val="22"/>
          <w:szCs w:val="22"/>
          <w:vertAlign w:val="subscript"/>
          <w:lang w:val="lt-LT"/>
        </w:rPr>
        <w:t xml:space="preserve">cr </w:t>
      </w:r>
      <w:r w:rsidRPr="00FA557D">
        <w:rPr>
          <w:sz w:val="22"/>
          <w:szCs w:val="22"/>
          <w:lang w:val="lt-LT"/>
        </w:rPr>
        <w:t>(mikromoliai/l) x 113,12)/10000</w:t>
      </w:r>
      <w:r w:rsidR="006F2C21">
        <w:rPr>
          <w:sz w:val="22"/>
          <w:szCs w:val="22"/>
          <w:lang w:val="lt-LT"/>
        </w:rPr>
        <w:t xml:space="preserve"> </w:t>
      </w:r>
      <w:r w:rsidRPr="00FA557D">
        <w:rPr>
          <w:sz w:val="22"/>
          <w:szCs w:val="22"/>
          <w:lang w:val="lt-LT"/>
        </w:rPr>
        <w:t>= S</w:t>
      </w:r>
      <w:r w:rsidRPr="00FA557D">
        <w:rPr>
          <w:sz w:val="22"/>
          <w:szCs w:val="22"/>
          <w:vertAlign w:val="subscript"/>
          <w:lang w:val="lt-LT"/>
        </w:rPr>
        <w:t xml:space="preserve">cr </w:t>
      </w:r>
      <w:r w:rsidRPr="00FA557D">
        <w:rPr>
          <w:sz w:val="22"/>
          <w:szCs w:val="22"/>
          <w:lang w:val="lt-LT"/>
        </w:rPr>
        <w:t>(mikromoliai/l)/88,4</w:t>
      </w:r>
    </w:p>
    <w:p w:rsidR="008216F6" w:rsidRPr="00FA557D" w:rsidRDefault="008216F6" w:rsidP="008216F6">
      <w:pPr>
        <w:pStyle w:val="prastasiniatinklio"/>
        <w:spacing w:before="0" w:beforeAutospacing="0" w:after="0" w:afterAutospacing="0"/>
        <w:rPr>
          <w:sz w:val="22"/>
          <w:szCs w:val="22"/>
          <w:lang w:val="lt-LT"/>
        </w:rPr>
      </w:pPr>
    </w:p>
    <w:p w:rsidR="008216F6" w:rsidRPr="00FA557D" w:rsidRDefault="008216F6" w:rsidP="008216F6">
      <w:pPr>
        <w:pStyle w:val="prastasiniatinklio"/>
        <w:spacing w:before="0" w:beforeAutospacing="0" w:after="0" w:afterAutospacing="0"/>
        <w:rPr>
          <w:sz w:val="22"/>
          <w:szCs w:val="22"/>
          <w:lang w:val="lt-LT"/>
        </w:rPr>
      </w:pPr>
      <w:r w:rsidRPr="00FA557D">
        <w:rPr>
          <w:sz w:val="22"/>
          <w:szCs w:val="22"/>
          <w:lang w:val="lt-LT"/>
        </w:rPr>
        <w:t xml:space="preserve">113,12 yra molekulinis kreatinino svoris. </w:t>
      </w:r>
    </w:p>
    <w:p w:rsidR="008216F6" w:rsidRPr="00FA557D" w:rsidRDefault="008216F6" w:rsidP="008216F6">
      <w:pPr>
        <w:pStyle w:val="prastasiniatinklio"/>
        <w:spacing w:before="0" w:beforeAutospacing="0" w:after="0" w:afterAutospacing="0"/>
        <w:rPr>
          <w:sz w:val="22"/>
          <w:szCs w:val="22"/>
          <w:lang w:val="lt-LT"/>
        </w:rPr>
      </w:pPr>
      <w:r w:rsidRPr="00FA557D">
        <w:rPr>
          <w:i/>
          <w:iCs/>
          <w:sz w:val="22"/>
          <w:szCs w:val="22"/>
          <w:lang w:val="lt-LT"/>
        </w:rPr>
        <w:t>Moterims</w:t>
      </w:r>
      <w:r w:rsidRPr="00FA557D">
        <w:rPr>
          <w:sz w:val="22"/>
          <w:szCs w:val="22"/>
          <w:lang w:val="lt-LT"/>
        </w:rPr>
        <w:t xml:space="preserve"> gautą rodmenį reikia dauginti iš 0,85. </w:t>
      </w:r>
    </w:p>
    <w:p w:rsidR="008216F6" w:rsidRPr="00FA557D" w:rsidRDefault="008216F6" w:rsidP="008216F6">
      <w:pPr>
        <w:pStyle w:val="prastasiniatinklio"/>
        <w:spacing w:before="0" w:beforeAutospacing="0" w:after="0" w:afterAutospacing="0"/>
        <w:rPr>
          <w:bCs/>
          <w:sz w:val="22"/>
          <w:szCs w:val="22"/>
          <w:lang w:val="lt-LT"/>
        </w:rPr>
      </w:pPr>
    </w:p>
    <w:p w:rsidR="008216F6" w:rsidRPr="00FA557D" w:rsidRDefault="008216F6" w:rsidP="008216F6">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Šių formulių negalima naudoti kreatinino klirensui vaikams apskaičiuoti.</w:t>
      </w:r>
    </w:p>
    <w:p w:rsidR="008216F6" w:rsidRPr="00424FCC" w:rsidRDefault="008216F6" w:rsidP="008216F6">
      <w:pPr>
        <w:pStyle w:val="prastasiniatinklio"/>
        <w:spacing w:before="0" w:beforeAutospacing="0" w:after="0" w:afterAutospacing="0"/>
        <w:rPr>
          <w:sz w:val="22"/>
          <w:szCs w:val="22"/>
          <w:lang w:val="lt-LT"/>
        </w:rPr>
      </w:pPr>
    </w:p>
    <w:p w:rsidR="008216F6" w:rsidRDefault="008216F6" w:rsidP="008216F6">
      <w:pPr>
        <w:pStyle w:val="prastasiniatinklio"/>
        <w:spacing w:before="0" w:beforeAutospacing="0" w:after="0" w:afterAutospacing="0"/>
        <w:rPr>
          <w:sz w:val="22"/>
          <w:szCs w:val="22"/>
          <w:lang w:val="lt-LT"/>
        </w:rPr>
      </w:pPr>
      <w:r w:rsidRPr="00424FCC">
        <w:rPr>
          <w:sz w:val="22"/>
          <w:szCs w:val="22"/>
          <w:lang w:val="lt-LT"/>
        </w:rPr>
        <w:t>Klinikinėje praktikoje daugumai pacientų reikia vartoti palaikomąją 0,125</w:t>
      </w:r>
      <w:r w:rsidRPr="00424FCC">
        <w:rPr>
          <w:sz w:val="22"/>
          <w:szCs w:val="22"/>
          <w:lang w:val="lt-LT"/>
        </w:rPr>
        <w:noBreakHyphen/>
        <w:t xml:space="preserve">0,25 mg digoksino paros dozę, tačiau jei nepageidaujamų digoksino reakcijų rizika yra didesnė, gali pakakti 62,5 mikrogramo (0,0625 mg) ar mažesnės digoksino paros dozės. </w:t>
      </w:r>
      <w:r>
        <w:rPr>
          <w:sz w:val="22"/>
          <w:szCs w:val="22"/>
          <w:lang w:val="lt-LT"/>
        </w:rPr>
        <w:t>K</w:t>
      </w:r>
      <w:r w:rsidRPr="00424FCC">
        <w:rPr>
          <w:sz w:val="22"/>
          <w:szCs w:val="22"/>
          <w:lang w:val="lt-LT"/>
        </w:rPr>
        <w:t xml:space="preserve">ai kuriems ligoniams gali prireikti ir didesnės dozės. </w:t>
      </w:r>
    </w:p>
    <w:p w:rsidR="00A84C0C" w:rsidRDefault="00A84C0C" w:rsidP="008216F6">
      <w:pPr>
        <w:pStyle w:val="prastasiniatinklio"/>
        <w:spacing w:before="0" w:beforeAutospacing="0" w:after="0" w:afterAutospacing="0"/>
        <w:rPr>
          <w:sz w:val="22"/>
          <w:szCs w:val="22"/>
          <w:lang w:val="lt-LT"/>
        </w:rPr>
      </w:pPr>
    </w:p>
    <w:p w:rsidR="008216F6" w:rsidRPr="00E07023" w:rsidRDefault="00A84C0C" w:rsidP="008216F6">
      <w:pPr>
        <w:pStyle w:val="prastasiniatinklio"/>
        <w:spacing w:before="0" w:beforeAutospacing="0" w:after="0" w:afterAutospacing="0"/>
        <w:rPr>
          <w:bCs/>
          <w:i/>
          <w:sz w:val="22"/>
          <w:szCs w:val="22"/>
          <w:lang w:val="lt-LT"/>
        </w:rPr>
      </w:pPr>
      <w:r w:rsidRPr="00E07023">
        <w:rPr>
          <w:i/>
          <w:sz w:val="22"/>
          <w:szCs w:val="22"/>
          <w:lang w:val="lt-LT"/>
        </w:rPr>
        <w:t>Vaikų populiacija</w:t>
      </w:r>
    </w:p>
    <w:p w:rsidR="008216F6" w:rsidRPr="00424FCC" w:rsidRDefault="008216F6" w:rsidP="008216F6">
      <w:pPr>
        <w:pStyle w:val="prastasiniatinklio"/>
        <w:spacing w:before="0" w:beforeAutospacing="0" w:after="0" w:afterAutospacing="0"/>
        <w:rPr>
          <w:b/>
          <w:bCs/>
          <w:sz w:val="22"/>
          <w:szCs w:val="22"/>
          <w:lang w:val="lt-LT"/>
        </w:rPr>
      </w:pPr>
      <w:r w:rsidRPr="00424FCC">
        <w:rPr>
          <w:b/>
          <w:bCs/>
          <w:sz w:val="22"/>
          <w:szCs w:val="22"/>
          <w:lang w:val="lt-LT"/>
        </w:rPr>
        <w:t>Naujagimiai, kūdikiai ir jaunesni kaip 10 metų vaikai (jei pastarosiomis 2 savaitėmis širdį veikiančių glikozidų nevartota)</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Naujagimių, ypač neišnešiotų, organizme inkstų klirensas būna mažesnis, todėl reikia atitinkamai mažinti įprastinę dozę.</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rsidR="008216F6" w:rsidRPr="00424FCC" w:rsidRDefault="008216F6" w:rsidP="008216F6">
      <w:pPr>
        <w:pStyle w:val="prastasiniatinklio"/>
        <w:spacing w:before="0" w:beforeAutospacing="0" w:after="0" w:afterAutospacing="0"/>
        <w:rPr>
          <w:i/>
          <w:i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i/>
          <w:iCs/>
          <w:sz w:val="22"/>
          <w:szCs w:val="22"/>
          <w:lang w:val="lt-LT"/>
        </w:rPr>
        <w:t>Geriamoji įsotinamoji dozė</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Dozuoti reikia vadovaujantis žemiau pateikta schema.</w:t>
      </w:r>
    </w:p>
    <w:p w:rsidR="008216F6" w:rsidRPr="00424FCC" w:rsidRDefault="008216F6" w:rsidP="008216F6">
      <w:pPr>
        <w:pStyle w:val="prastasiniatinklio"/>
        <w:tabs>
          <w:tab w:val="left" w:pos="4172"/>
        </w:tabs>
        <w:spacing w:before="0" w:beforeAutospacing="0" w:after="0" w:afterAutospacing="0"/>
        <w:ind w:left="60"/>
        <w:rPr>
          <w:sz w:val="22"/>
          <w:szCs w:val="22"/>
          <w:lang w:val="lt-LT"/>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958"/>
      </w:tblGrid>
      <w:tr w:rsidR="008216F6" w:rsidRPr="00BA3C8C" w:rsidTr="004D5E4F">
        <w:tc>
          <w:tcPr>
            <w:tcW w:w="4172"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Neišnešioti naujagimiai (&lt;1,5 kg)</w:t>
            </w:r>
          </w:p>
        </w:tc>
        <w:tc>
          <w:tcPr>
            <w:tcW w:w="5114"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25 mikrogramai/kg kūno svorio per 24 valandas</w:t>
            </w:r>
          </w:p>
        </w:tc>
      </w:tr>
      <w:tr w:rsidR="008216F6" w:rsidRPr="00BA3C8C" w:rsidTr="004D5E4F">
        <w:tc>
          <w:tcPr>
            <w:tcW w:w="4172"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Neišnešioti naujagimiai (1,5</w:t>
            </w:r>
            <w:r w:rsidRPr="00BA3C8C">
              <w:rPr>
                <w:sz w:val="22"/>
                <w:szCs w:val="22"/>
                <w:lang w:val="lt-LT"/>
              </w:rPr>
              <w:noBreakHyphen/>
              <w:t>2,5 kg)</w:t>
            </w:r>
          </w:p>
        </w:tc>
        <w:tc>
          <w:tcPr>
            <w:tcW w:w="5114"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30 mikrogramų/kg kūno svorio per 24 valandas</w:t>
            </w:r>
          </w:p>
        </w:tc>
      </w:tr>
      <w:tr w:rsidR="008216F6" w:rsidRPr="00BA3C8C" w:rsidTr="004D5E4F">
        <w:tc>
          <w:tcPr>
            <w:tcW w:w="4172"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lastRenderedPageBreak/>
              <w:t>Išnešioti naujagimiai (jaunesni kaip 2 metų)</w:t>
            </w:r>
          </w:p>
        </w:tc>
        <w:tc>
          <w:tcPr>
            <w:tcW w:w="5114"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45 mikrogramai/kg kūno svorio per 24 valandas</w:t>
            </w:r>
          </w:p>
        </w:tc>
      </w:tr>
      <w:tr w:rsidR="008216F6" w:rsidRPr="00BA3C8C" w:rsidTr="004D5E4F">
        <w:tc>
          <w:tcPr>
            <w:tcW w:w="4172"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2</w:t>
            </w:r>
            <w:r w:rsidRPr="00BA3C8C">
              <w:rPr>
                <w:sz w:val="22"/>
                <w:szCs w:val="22"/>
                <w:lang w:val="lt-LT"/>
              </w:rPr>
              <w:noBreakHyphen/>
              <w:t>5 metų</w:t>
            </w:r>
          </w:p>
        </w:tc>
        <w:tc>
          <w:tcPr>
            <w:tcW w:w="5114"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35 mikrogramai/kg kūno svorio per 24 valandas</w:t>
            </w:r>
          </w:p>
        </w:tc>
      </w:tr>
      <w:tr w:rsidR="008216F6" w:rsidRPr="00BA3C8C" w:rsidTr="004D5E4F">
        <w:tc>
          <w:tcPr>
            <w:tcW w:w="4172"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5</w:t>
            </w:r>
            <w:r w:rsidRPr="00BA3C8C">
              <w:rPr>
                <w:sz w:val="22"/>
                <w:szCs w:val="22"/>
                <w:lang w:val="lt-LT"/>
              </w:rPr>
              <w:noBreakHyphen/>
              <w:t>10 metų</w:t>
            </w:r>
          </w:p>
        </w:tc>
        <w:tc>
          <w:tcPr>
            <w:tcW w:w="5114" w:type="dxa"/>
          </w:tcPr>
          <w:p w:rsidR="008216F6" w:rsidRPr="00BA3C8C" w:rsidRDefault="008216F6" w:rsidP="004D5E4F">
            <w:pPr>
              <w:pStyle w:val="prastasiniatinklio"/>
              <w:spacing w:before="0" w:beforeAutospacing="0" w:after="0" w:afterAutospacing="0"/>
              <w:rPr>
                <w:sz w:val="22"/>
                <w:szCs w:val="22"/>
                <w:lang w:val="lt-LT"/>
              </w:rPr>
            </w:pPr>
            <w:r w:rsidRPr="00BA3C8C">
              <w:rPr>
                <w:sz w:val="22"/>
                <w:szCs w:val="22"/>
                <w:lang w:val="lt-LT"/>
              </w:rPr>
              <w:t>25 mikrogramai/kg kūno svorio per 24 valandas</w:t>
            </w:r>
          </w:p>
        </w:tc>
      </w:tr>
    </w:tbl>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Įsotinamąją dozę reikia vartoti dalimis: iš pradžių išgerti maždaug pusę dozės, vėliau kas 4</w:t>
      </w:r>
      <w:r w:rsidRPr="00424FCC">
        <w:rPr>
          <w:sz w:val="22"/>
          <w:szCs w:val="22"/>
          <w:lang w:val="lt-LT"/>
        </w:rPr>
        <w:noBreakHyphen/>
        <w:t>8 valandas gerti likusią dalį (prieš kiekvienos papildomos dozės vartojimą būtina įvertinti klinikinę reakciją).</w:t>
      </w:r>
    </w:p>
    <w:p w:rsidR="008216F6" w:rsidRPr="00424FCC" w:rsidRDefault="008216F6" w:rsidP="008216F6">
      <w:pPr>
        <w:pStyle w:val="prastasiniatinklio"/>
        <w:spacing w:before="0" w:beforeAutospacing="0" w:after="0" w:afterAutospacing="0"/>
        <w:rPr>
          <w:i/>
          <w:i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i/>
          <w:iCs/>
          <w:sz w:val="22"/>
          <w:szCs w:val="22"/>
          <w:lang w:val="lt-LT"/>
        </w:rPr>
        <w:t>Palaikomoji dozė</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Palaikomoji dozė turi būti skiriama remiantis žemiau pateikta schema.</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i/>
          <w:sz w:val="22"/>
          <w:szCs w:val="22"/>
          <w:lang w:val="lt-LT"/>
        </w:rPr>
        <w:t>Neišnešioti naujagimiai</w:t>
      </w:r>
      <w:r w:rsidRPr="00424FCC">
        <w:rPr>
          <w:sz w:val="22"/>
          <w:szCs w:val="22"/>
          <w:lang w:val="lt-LT"/>
        </w:rPr>
        <w:t>. Paros dozė = 20% nuo 24 valandų įsotinamosios dozės (sušvirkštos į veną ar išgertos).</w:t>
      </w:r>
    </w:p>
    <w:p w:rsidR="008216F6" w:rsidRPr="00424FCC" w:rsidRDefault="008216F6" w:rsidP="008216F6">
      <w:pPr>
        <w:pStyle w:val="prastasiniatinklio"/>
        <w:spacing w:before="0" w:beforeAutospacing="0" w:after="0" w:afterAutospacing="0"/>
        <w:rPr>
          <w:sz w:val="22"/>
          <w:szCs w:val="22"/>
          <w:lang w:val="lt-LT"/>
        </w:rPr>
      </w:pPr>
      <w:r w:rsidRPr="00424FCC">
        <w:rPr>
          <w:i/>
          <w:sz w:val="22"/>
          <w:szCs w:val="22"/>
          <w:lang w:val="lt-LT"/>
        </w:rPr>
        <w:t>Išnešioti naujagimiai bei jaunesni kaip 10 metų vaikai</w:t>
      </w:r>
      <w:r w:rsidRPr="00424FCC">
        <w:rPr>
          <w:sz w:val="22"/>
          <w:szCs w:val="22"/>
          <w:lang w:val="lt-LT"/>
        </w:rPr>
        <w:t>. Paros dozė = 25% nuo 24 valandų įsotinamosios dozės (sušvirkštos į veną ar išgertos).</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color w:val="000000"/>
          <w:sz w:val="22"/>
          <w:szCs w:val="22"/>
          <w:lang w:val="lt-LT"/>
        </w:rPr>
      </w:pPr>
      <w:r w:rsidRPr="00424FCC">
        <w:rPr>
          <w:sz w:val="22"/>
          <w:szCs w:val="22"/>
          <w:lang w:val="lt-LT"/>
        </w:rPr>
        <w:t xml:space="preserve">Pateiktos dozavimo schemos yra rekomendacinės. Koreguojant dozę minėtiems pediatriniams pacientams, būtina vadovautis atidžiu klinikinės būklė stebėjimu bei digoksino koncentracija serume (žr. poskyrį „Stebėjimas“).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pacientas vartojo širdį veikiančių glikozidų dviejų savaičių laikotarpiu prieš gydymo digoksinu pradžią, tikėtina, kad optimali įsotinamoji digoksino dozė bus mažesnė nei rekomenduojama aukščiau.</w:t>
      </w:r>
    </w:p>
    <w:p w:rsidR="008216F6" w:rsidRPr="00E07023" w:rsidRDefault="008216F6" w:rsidP="008216F6">
      <w:pPr>
        <w:pStyle w:val="prastasiniatinklio"/>
        <w:spacing w:before="0" w:beforeAutospacing="0" w:after="0" w:afterAutospacing="0"/>
        <w:rPr>
          <w:bCs/>
          <w:sz w:val="22"/>
          <w:szCs w:val="22"/>
          <w:lang w:val="lt-LT"/>
        </w:rPr>
      </w:pPr>
    </w:p>
    <w:p w:rsidR="008216F6" w:rsidRPr="00424FCC" w:rsidRDefault="00A84C0C" w:rsidP="008216F6">
      <w:pPr>
        <w:pStyle w:val="prastasiniatinklio"/>
        <w:spacing w:before="0" w:beforeAutospacing="0" w:after="0" w:afterAutospacing="0"/>
        <w:rPr>
          <w:sz w:val="22"/>
          <w:szCs w:val="22"/>
          <w:lang w:val="lt-LT"/>
        </w:rPr>
      </w:pPr>
      <w:r w:rsidRPr="00E07023">
        <w:rPr>
          <w:bCs/>
          <w:i/>
          <w:sz w:val="22"/>
          <w:szCs w:val="22"/>
          <w:lang w:val="lt-LT"/>
        </w:rPr>
        <w:t>S</w:t>
      </w:r>
      <w:r w:rsidR="008216F6" w:rsidRPr="00E07023">
        <w:rPr>
          <w:bCs/>
          <w:i/>
          <w:sz w:val="22"/>
          <w:szCs w:val="22"/>
          <w:lang w:val="lt-LT"/>
        </w:rPr>
        <w:t>enyviems žmonėms</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Senyvų žmonių inkstų funkcija dažnai būna sutrikusi, o kūno masė atmetus riebalinį audinį – maža, todėl digoksino farmakokinetika tokių ligonių organizme pakinta: dažniau atsiranda didelė koncentracija serume ir todėl pasireiškia toksinis poveikis, </w:t>
      </w:r>
      <w:r>
        <w:rPr>
          <w:sz w:val="22"/>
          <w:szCs w:val="22"/>
          <w:lang w:val="lt-LT"/>
        </w:rPr>
        <w:t>nebent vartojama mažesnė nei įprastinė suaugusių žmonių dozė</w:t>
      </w:r>
      <w:r w:rsidRPr="00424FCC">
        <w:rPr>
          <w:sz w:val="22"/>
          <w:szCs w:val="22"/>
          <w:lang w:val="lt-LT"/>
        </w:rPr>
        <w:t>. Reikia reguliariai tirti digoksino koncentraciją serume ir imtis priemonių, kad neatsirastų hipokaliemijos.</w:t>
      </w:r>
    </w:p>
    <w:p w:rsidR="008216F6" w:rsidRPr="00E07023" w:rsidRDefault="008216F6" w:rsidP="008216F6">
      <w:pPr>
        <w:pStyle w:val="prastasiniatinklio"/>
        <w:spacing w:before="0" w:beforeAutospacing="0" w:after="0" w:afterAutospacing="0"/>
        <w:rPr>
          <w:bCs/>
          <w:sz w:val="22"/>
          <w:szCs w:val="22"/>
          <w:lang w:val="lt-LT"/>
        </w:rPr>
      </w:pPr>
    </w:p>
    <w:p w:rsidR="008216F6" w:rsidRPr="00ED73CE" w:rsidRDefault="00A90ACD" w:rsidP="008216F6">
      <w:pPr>
        <w:pStyle w:val="prastasiniatinklio"/>
        <w:spacing w:before="0" w:beforeAutospacing="0" w:after="0" w:afterAutospacing="0"/>
        <w:rPr>
          <w:b/>
          <w:bCs/>
          <w:sz w:val="22"/>
          <w:szCs w:val="22"/>
          <w:lang w:val="lt-LT"/>
        </w:rPr>
      </w:pPr>
      <w:r w:rsidRPr="00E07023">
        <w:rPr>
          <w:i/>
          <w:iCs/>
          <w:color w:val="000000"/>
          <w:sz w:val="22"/>
          <w:szCs w:val="22"/>
          <w:lang w:val="lt-LT"/>
        </w:rPr>
        <w:t>Pacientams, kurių inkstų funkcija sutrikusi,</w:t>
      </w:r>
      <w:r w:rsidRPr="008E78A3">
        <w:rPr>
          <w:b/>
          <w:bCs/>
          <w:sz w:val="22"/>
          <w:szCs w:val="22"/>
          <w:lang w:val="lt-LT"/>
        </w:rPr>
        <w:t xml:space="preserve"> </w:t>
      </w:r>
      <w:r w:rsidR="008216F6" w:rsidRPr="00E07023">
        <w:rPr>
          <w:bCs/>
          <w:i/>
          <w:sz w:val="22"/>
          <w:szCs w:val="22"/>
          <w:lang w:val="lt-LT"/>
        </w:rPr>
        <w:t>ar diuretikais gydomiems</w:t>
      </w:r>
      <w:r w:rsidRPr="008E78A3">
        <w:rPr>
          <w:bCs/>
          <w:i/>
          <w:sz w:val="22"/>
          <w:szCs w:val="22"/>
          <w:lang w:val="lt-LT"/>
        </w:rPr>
        <w:t xml:space="preserve"> pacientams</w:t>
      </w:r>
      <w:r w:rsidR="008216F6" w:rsidRPr="008E78A3">
        <w:rPr>
          <w:b/>
          <w:bCs/>
          <w:sz w:val="22"/>
          <w:szCs w:val="22"/>
          <w:lang w:val="lt-LT"/>
        </w:rPr>
        <w:t xml:space="preserve"> </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Žr. 4.4 skyrių.</w:t>
      </w:r>
    </w:p>
    <w:p w:rsidR="008216F6" w:rsidRPr="00E07023" w:rsidRDefault="008216F6" w:rsidP="008216F6">
      <w:pPr>
        <w:pStyle w:val="prastasiniatinklio"/>
        <w:spacing w:before="0" w:beforeAutospacing="0" w:after="0" w:afterAutospacing="0"/>
        <w:rPr>
          <w:bCs/>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b/>
          <w:bCs/>
          <w:sz w:val="22"/>
          <w:szCs w:val="22"/>
          <w:lang w:val="lt-LT"/>
        </w:rPr>
        <w:t>Stebėjimas</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Digoksino koncentraciją serume galima išreikšti įprastiniais vienetais, t. y. nanogramais/ml (ng/ml), arba SI sistemos vienetais nanomoliais/l. Nanogramus/ml verčiant nanomoliais/l, rodmenį nanogramais/ml reikia dauginti iš 1,28.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Digoksino koncentraciją serume galima nustatyti radioimuniniu metodu. Kraujo mėginį reikia imti po paskutinės digoksino dozės pavartojimo praėjus 6 ar daugiau valandų. Kelios </w:t>
      </w:r>
      <w:r w:rsidRPr="00424FCC">
        <w:rPr>
          <w:i/>
          <w:sz w:val="22"/>
          <w:szCs w:val="22"/>
          <w:lang w:val="lt-LT"/>
        </w:rPr>
        <w:t xml:space="preserve">Digitalis Investigation Group </w:t>
      </w:r>
      <w:r w:rsidRPr="00424FCC">
        <w:rPr>
          <w:sz w:val="22"/>
          <w:szCs w:val="22"/>
          <w:lang w:val="lt-LT"/>
        </w:rPr>
        <w:t xml:space="preserve">tyrimo, kuriame dalyvavo širdies nepakankamu sergantys pacientai, duomenų </w:t>
      </w:r>
      <w:r w:rsidRPr="00424FCC">
        <w:rPr>
          <w:i/>
          <w:sz w:val="22"/>
          <w:szCs w:val="22"/>
          <w:lang w:val="lt-LT"/>
        </w:rPr>
        <w:t>post hoc</w:t>
      </w:r>
      <w:r w:rsidRPr="00424FCC">
        <w:rPr>
          <w:sz w:val="22"/>
          <w:szCs w:val="22"/>
          <w:lang w:val="lt-LT"/>
        </w:rPr>
        <w:t xml:space="preserve"> analizės rodo, kad optimali mažiausia digoksino koncentracija serume gali būti 0,5</w:t>
      </w:r>
      <w:r w:rsidRPr="00424FCC">
        <w:rPr>
          <w:sz w:val="22"/>
          <w:szCs w:val="22"/>
          <w:lang w:val="lt-LT"/>
        </w:rPr>
        <w:noBreakHyphen/>
        <w:t>1,0 nanogramo/ml (0,64</w:t>
      </w:r>
      <w:r w:rsidRPr="00424FCC">
        <w:rPr>
          <w:sz w:val="22"/>
          <w:szCs w:val="22"/>
          <w:lang w:val="lt-LT"/>
        </w:rPr>
        <w:noBreakHyphen/>
        <w:t>1,28 nanomolio/l).</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Toksinis digoksino poveikis dažniausiai pasireiškia, kai koncentracija serume yra didesnė kaip 2</w:t>
      </w:r>
      <w:r w:rsidR="00164320">
        <w:rPr>
          <w:sz w:val="22"/>
          <w:szCs w:val="22"/>
          <w:lang w:val="lt-LT"/>
        </w:rPr>
        <w:t> </w:t>
      </w:r>
      <w:r w:rsidRPr="00424FCC">
        <w:rPr>
          <w:sz w:val="22"/>
          <w:szCs w:val="22"/>
          <w:lang w:val="lt-LT"/>
        </w:rPr>
        <w:t>nanogramai/ml. Vis dėlto toksinis poveikis gali pasireikšti ir tuo atveju, kai digoksino koncentracija serume yra mažesnė. Nusprendžiant, ar simptomus pacientui sukėlė digoksinas, svarbu įvertinti klinikinę būklę, kalio koncentraciją serume bei skydliaukės funkciją.</w:t>
      </w:r>
    </w:p>
    <w:p w:rsidR="008216F6" w:rsidRPr="00424FCC" w:rsidRDefault="008216F6" w:rsidP="008216F6">
      <w:pPr>
        <w:pStyle w:val="prastasiniatinklio"/>
        <w:tabs>
          <w:tab w:val="left" w:pos="95"/>
        </w:tabs>
        <w:spacing w:before="0" w:beforeAutospacing="0" w:after="0" w:afterAutospacing="0"/>
        <w:rPr>
          <w:sz w:val="22"/>
          <w:szCs w:val="22"/>
          <w:lang w:val="lt-LT"/>
        </w:rPr>
      </w:pPr>
    </w:p>
    <w:p w:rsidR="008216F6" w:rsidRPr="00424FCC" w:rsidRDefault="008216F6" w:rsidP="008216F6">
      <w:pPr>
        <w:pStyle w:val="prastasiniatinklio"/>
        <w:tabs>
          <w:tab w:val="left" w:pos="95"/>
        </w:tabs>
        <w:spacing w:before="0" w:beforeAutospacing="0" w:after="0" w:afterAutospacing="0"/>
        <w:rPr>
          <w:sz w:val="22"/>
          <w:szCs w:val="22"/>
          <w:lang w:val="lt-LT"/>
        </w:rPr>
      </w:pPr>
      <w:r w:rsidRPr="00424FCC">
        <w:rPr>
          <w:sz w:val="22"/>
          <w:szCs w:val="22"/>
          <w:lang w:val="lt-LT"/>
        </w:rPr>
        <w:t>Kiti glikozidai, įskaitant digoksino metabolitus, gali keisti atliekamų tyrimų rodmenis, todėl tuo atveju, jei jie neatitinka klinikinės paciento būklės, būtinas budrumas.</w:t>
      </w:r>
    </w:p>
    <w:p w:rsidR="004B0105" w:rsidRDefault="004B0105" w:rsidP="008216F6">
      <w:pPr>
        <w:tabs>
          <w:tab w:val="num" w:pos="180"/>
        </w:tabs>
        <w:ind w:left="180" w:hanging="180"/>
        <w:rPr>
          <w:i/>
          <w:szCs w:val="22"/>
        </w:rPr>
      </w:pPr>
    </w:p>
    <w:p w:rsidR="00A84C0C" w:rsidRPr="00E07023" w:rsidRDefault="00A84C0C" w:rsidP="008216F6">
      <w:pPr>
        <w:tabs>
          <w:tab w:val="num" w:pos="180"/>
        </w:tabs>
        <w:ind w:left="180" w:hanging="180"/>
        <w:rPr>
          <w:szCs w:val="22"/>
          <w:u w:val="single"/>
        </w:rPr>
      </w:pPr>
      <w:r w:rsidRPr="00E07023">
        <w:rPr>
          <w:szCs w:val="22"/>
          <w:u w:val="single"/>
        </w:rPr>
        <w:t>Vartojimo metodas</w:t>
      </w:r>
    </w:p>
    <w:p w:rsidR="008216F6" w:rsidRDefault="00A84C0C" w:rsidP="008216F6">
      <w:pPr>
        <w:rPr>
          <w:szCs w:val="22"/>
        </w:rPr>
      </w:pPr>
      <w:r>
        <w:rPr>
          <w:szCs w:val="22"/>
        </w:rPr>
        <w:t>Vartoti per burną.</w:t>
      </w:r>
    </w:p>
    <w:p w:rsidR="00A84C0C" w:rsidRPr="00424FCC" w:rsidRDefault="00A84C0C" w:rsidP="008216F6">
      <w:pPr>
        <w:rPr>
          <w:szCs w:val="22"/>
        </w:rPr>
      </w:pPr>
    </w:p>
    <w:p w:rsidR="008216F6" w:rsidRPr="00424FCC" w:rsidRDefault="008216F6" w:rsidP="00164320">
      <w:pPr>
        <w:tabs>
          <w:tab w:val="left" w:pos="567"/>
        </w:tabs>
        <w:rPr>
          <w:b/>
          <w:szCs w:val="22"/>
        </w:rPr>
      </w:pPr>
      <w:r w:rsidRPr="00424FCC">
        <w:rPr>
          <w:b/>
          <w:szCs w:val="22"/>
        </w:rPr>
        <w:t>4.3</w:t>
      </w:r>
      <w:r w:rsidRPr="00424FCC">
        <w:rPr>
          <w:b/>
          <w:szCs w:val="22"/>
        </w:rPr>
        <w:tab/>
        <w:t>Kontraindikacijos</w:t>
      </w:r>
    </w:p>
    <w:p w:rsidR="008216F6" w:rsidRPr="00424FCC" w:rsidRDefault="008216F6" w:rsidP="008216F6">
      <w:pPr>
        <w:pStyle w:val="Porat"/>
        <w:tabs>
          <w:tab w:val="clear" w:pos="4153"/>
          <w:tab w:val="clear" w:pos="8306"/>
        </w:tabs>
        <w:rPr>
          <w:szCs w:val="22"/>
        </w:rPr>
      </w:pPr>
    </w:p>
    <w:p w:rsidR="008216F6" w:rsidRPr="00424FCC" w:rsidRDefault="008216F6" w:rsidP="008216F6">
      <w:pPr>
        <w:pStyle w:val="Porat"/>
        <w:tabs>
          <w:tab w:val="clear" w:pos="4153"/>
          <w:tab w:val="clear" w:pos="8306"/>
        </w:tabs>
        <w:rPr>
          <w:szCs w:val="22"/>
        </w:rPr>
      </w:pPr>
      <w:r w:rsidRPr="00424FCC">
        <w:rPr>
          <w:szCs w:val="22"/>
        </w:rPr>
        <w:lastRenderedPageBreak/>
        <w:t>Protarpinė trečiojo laipsnio atrioventrikulinė blokada ar antrojo laipsnio atrioventrikulinė blokada, ypač jei yra buvę Stokso-Adamso priepuolių.</w:t>
      </w:r>
    </w:p>
    <w:p w:rsidR="008216F6" w:rsidRPr="00424FCC" w:rsidRDefault="008216F6" w:rsidP="008216F6">
      <w:pPr>
        <w:pStyle w:val="Porat"/>
        <w:tabs>
          <w:tab w:val="clear" w:pos="4153"/>
          <w:tab w:val="clear" w:pos="8306"/>
        </w:tabs>
        <w:rPr>
          <w:szCs w:val="22"/>
        </w:rPr>
      </w:pPr>
      <w:r w:rsidRPr="00424FCC">
        <w:rPr>
          <w:szCs w:val="22"/>
        </w:rPr>
        <w:t>Buvę širdį veikiančių glikozidų toksinio poveikio sukelti širdies ritmo sutrikimai.</w:t>
      </w:r>
    </w:p>
    <w:p w:rsidR="008216F6" w:rsidRPr="00424FCC" w:rsidRDefault="008216F6" w:rsidP="008216F6">
      <w:pPr>
        <w:pStyle w:val="Porat"/>
        <w:tabs>
          <w:tab w:val="clear" w:pos="4153"/>
          <w:tab w:val="clear" w:pos="8306"/>
        </w:tabs>
        <w:rPr>
          <w:szCs w:val="22"/>
        </w:rPr>
      </w:pPr>
      <w:r w:rsidRPr="00424FCC">
        <w:rPr>
          <w:szCs w:val="22"/>
        </w:rPr>
        <w:t>Supraventrikulinė aritmija, susijusi su papildomu atrioventrikuliniu pluoštu, pvz., Volfo-Parkinsono-Vaito sindromas, nebent atliktas elektrofiziologinis papildomo pluošto ištyrimas ir įvertintas galimas žalingas digoksino poveikis. Digoksino negalima vartoti ir tuo atveju, jei yra ar įtariama, kad yra papildomas pluoštas, nors supraventrikulinių aritmijų epizodų nėra buvę.</w:t>
      </w:r>
    </w:p>
    <w:p w:rsidR="008216F6" w:rsidRPr="00424FCC" w:rsidRDefault="008216F6" w:rsidP="008216F6">
      <w:pPr>
        <w:rPr>
          <w:szCs w:val="22"/>
        </w:rPr>
      </w:pPr>
      <w:r w:rsidRPr="00424FCC">
        <w:rPr>
          <w:szCs w:val="22"/>
        </w:rPr>
        <w:t>Skilvelių tachikardija ir skilvelių virpėjimas.</w:t>
      </w:r>
    </w:p>
    <w:p w:rsidR="008216F6" w:rsidRPr="00424FCC" w:rsidRDefault="008216F6" w:rsidP="008216F6">
      <w:pPr>
        <w:pStyle w:val="Porat"/>
        <w:tabs>
          <w:tab w:val="clear" w:pos="4153"/>
          <w:tab w:val="clear" w:pos="8306"/>
        </w:tabs>
        <w:rPr>
          <w:szCs w:val="22"/>
        </w:rPr>
      </w:pPr>
      <w:r w:rsidRPr="00424FCC">
        <w:rPr>
          <w:szCs w:val="22"/>
        </w:rPr>
        <w:t>Hipertrofinė obstrukcinė kardiomiopatija, nebent yra prieširdžių virpėjimas ir širdies nepakankamumas (tokiu atveju digoksino būtina vartoti atsargiai).</w:t>
      </w:r>
    </w:p>
    <w:p w:rsidR="003C1971" w:rsidRDefault="003C1971" w:rsidP="003C1971">
      <w:pPr>
        <w:rPr>
          <w:noProof/>
          <w:szCs w:val="24"/>
        </w:rPr>
      </w:pPr>
      <w:r w:rsidRPr="00B34FA1">
        <w:rPr>
          <w:noProof/>
          <w:szCs w:val="24"/>
        </w:rPr>
        <w:t xml:space="preserve">Padidėjęs jautrumas veikliajai arba </w:t>
      </w:r>
      <w:r w:rsidRPr="000A6254">
        <w:rPr>
          <w:szCs w:val="22"/>
        </w:rPr>
        <w:t xml:space="preserve">kitiems širdį veikiantiems glikozidams </w:t>
      </w:r>
      <w:r>
        <w:rPr>
          <w:szCs w:val="22"/>
        </w:rPr>
        <w:t xml:space="preserve">arba </w:t>
      </w:r>
      <w:r w:rsidRPr="00B34FA1">
        <w:rPr>
          <w:noProof/>
          <w:szCs w:val="24"/>
        </w:rPr>
        <w:t>bet kuriai 6.1 skyriuje nu</w:t>
      </w:r>
      <w:r>
        <w:rPr>
          <w:noProof/>
          <w:szCs w:val="24"/>
        </w:rPr>
        <w:t>rodytai pagalbinei medžiagai.</w:t>
      </w:r>
    </w:p>
    <w:p w:rsidR="008216F6" w:rsidRPr="00424FCC" w:rsidRDefault="008216F6" w:rsidP="008216F6">
      <w:pPr>
        <w:rPr>
          <w:szCs w:val="22"/>
        </w:rPr>
      </w:pPr>
    </w:p>
    <w:p w:rsidR="008216F6" w:rsidRPr="00424FCC" w:rsidRDefault="008216F6" w:rsidP="00164320">
      <w:pPr>
        <w:tabs>
          <w:tab w:val="left" w:pos="567"/>
        </w:tabs>
        <w:rPr>
          <w:b/>
          <w:szCs w:val="22"/>
        </w:rPr>
      </w:pPr>
      <w:r w:rsidRPr="00424FCC">
        <w:rPr>
          <w:b/>
          <w:szCs w:val="22"/>
        </w:rPr>
        <w:t>4.4</w:t>
      </w:r>
      <w:r w:rsidRPr="00424FCC">
        <w:rPr>
          <w:b/>
          <w:szCs w:val="22"/>
        </w:rPr>
        <w:tab/>
        <w:t>Specialūs įspėjimai ir atsargumo priemonės</w:t>
      </w:r>
    </w:p>
    <w:p w:rsidR="008216F6" w:rsidRPr="00424FCC" w:rsidRDefault="008216F6" w:rsidP="008216F6">
      <w:pPr>
        <w:tabs>
          <w:tab w:val="left" w:pos="7490"/>
        </w:tabs>
        <w:rPr>
          <w:szCs w:val="22"/>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Toksinis digoksino pov</w:t>
      </w:r>
      <w:r>
        <w:rPr>
          <w:sz w:val="22"/>
          <w:szCs w:val="22"/>
          <w:lang w:val="lt-LT"/>
        </w:rPr>
        <w:t>e</w:t>
      </w:r>
      <w:r w:rsidRPr="00424FCC">
        <w:rPr>
          <w:sz w:val="22"/>
          <w:szCs w:val="22"/>
          <w:lang w:val="lt-LT"/>
        </w:rPr>
        <w:t>ikis gali sukelti širdies ritmo sutrikimą, panašų į sutrikimą, nuo kurio šio preparato buvo skirta (pvz., galima prieširdžių tachikardija su kintančia atrioventrikuline blokada, kliniškai primenanti prieširdžių virpėjimą).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Tam tikrais sinoatrialinių sutrikimų atvejais (t. y. esant sinusinio mazgo silpnumo sindromui), digoksinas gali pasunkinti sinusinę bradikardiją arba sukelti sinatrialinę blokadą.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Priimant sprendimą, ar tęsti gydymą digoksinu, gali būti naudinga ištirti jo koncentraciją serume, tačiau jei buvo pavartota toksinė kitokio glikozido dozė, galima kryžminė reakcija, todėl tyrimo rodmenys gali būti tariamai patenkinami. Vertingesni gali būti duomenys, gauti laikinai nutraukus digoksino vartojimą.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širdį veikiančių glikozidų buvo vartota pastarosiomis 2 savaitėmis, rekomenduojama apsvarstyti pradinės dozės sumažinimą.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pacientas senyvas arba digoksino inkstų klirensas yra sumažėjęs dėl kitokios priežasties, gali reikėti vartoti kitokias dozes nei rekomenduojamos. Reikia apsvarstyti ir pradinės, ir palaikomosios dozės sumažinimą.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Hipokaliemija didina miokardo jautrumą širdį veikiančių glikozidų poveikiui.</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Hipoksija, hipomagnezemija ir didelė hiperkalcemija didina miokardo jautrumą širdį veikiantiems glikozidams.</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Pacientą, sergantį skydliaukės ligomis, digoksinu reikia gydyti atsargiai. Jei skydliaukės funkcija yra pablogėjusi, pradinę ir palaikomąją digoksino dozę reikia mažinti. Jei yra hipertioidizmas, padidėja santykinis atsparumas digoksinu</w:t>
      </w:r>
      <w:r>
        <w:rPr>
          <w:sz w:val="22"/>
          <w:szCs w:val="22"/>
          <w:lang w:val="lt-LT"/>
        </w:rPr>
        <w:t>i, to</w:t>
      </w:r>
      <w:r w:rsidRPr="00424FCC">
        <w:rPr>
          <w:sz w:val="22"/>
          <w:szCs w:val="22"/>
          <w:lang w:val="lt-LT"/>
        </w:rPr>
        <w:t xml:space="preserve">dėl gali reikėti didinti dozę. Tirotoksikozės gydymo metu pradėjus šį sutrikimą kontroliuoti, dozę reikia mažinti.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Pacientams, kuriems yra malabsorbcijos sindromas arba operuotas skrandis ar žarnynas, gali reikėti vartoti didesnę digoksino dozę.</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taikomas kardioversija tiesioginės elektros srovės impulsu, toksinis širdį veikiančių glikozidų poveikis labai didina pavojingo širdies ritmo sutrikimo riziką, jos padidėjimas būna proporcingas naudojamo elektros impulso energijai.</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digoksino vartojančiam pacientui planuojama kardioversija tiesioginės elektros srovės impulsu, digoksino vartojimas turi būti nutrauktas iki procedūros likus 24 valandoms. Skubiu atveju, pvz., nutrūkus širdies veiklai, kardioversijos metu būtina naudoti mažiausios energijos impulsą. Jei manoma, kad ritmo sutrikimą sukėlė širdį veikiantys glikozidai, tokio ligonio gydyti kardioversija tiesioginės elektros srovės impulsu negalima.</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lastRenderedPageBreak/>
        <w:t>Didžioji dalis palankaus digoksino poveikio aritmijos metu pasireiškia dėl atrioventrikulino laidumo slopinimo. Vis dėlto jei dalinė atrioventrikulinė blokada jau yra, tikėtina, kad ji greitai progresuos. Visiškos atrioventrikulinės blokados atveju gali būti slopinamas gelbstimasis idioventrikulinis ritmas.</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Vartoti digoksino nedelsiant po miokardo infarkto pasireiškimo nėra draudžiama. Vis dėlto tokiu atveju širdies susitraukimus stiprinantys preparatai kai kuriems pacientams gali nepageidaujamai padidinti deguonies poreikį miokarde ir pasunkinti išemiją, be to, kai kurių retrospektyvinių stebėjimo tyrimų duomenų analizė parodė, kad digoksinas gali būti susijęs su mirties rizikos padidėjimu. Reikia turėti omenyje, kad ligoniams, kuriuos ištiko miokardo infarktas, kuriems yra hipokalemija ir kurių širdies būklė gali tapti nestabili, gali sutrikti ritmas. Be to, reikia turėti omenyje kardioversijos tiesioginės elektros srovės impulsu taikymo apribojimus.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Paprastai digoksinu nerekomenduojama gydyti pacientų, kurių širdies nepakankamumas susijęs su širdies amiloidoze. </w:t>
      </w:r>
      <w:r>
        <w:rPr>
          <w:sz w:val="22"/>
          <w:szCs w:val="22"/>
          <w:lang w:val="lt-LT"/>
        </w:rPr>
        <w:t>Vis dėlto</w:t>
      </w:r>
      <w:r w:rsidRPr="00424FCC">
        <w:rPr>
          <w:sz w:val="22"/>
          <w:szCs w:val="22"/>
          <w:lang w:val="lt-LT"/>
        </w:rPr>
        <w:t xml:space="preserve"> jeigu kitoks gydymas neįmanomas, digoksin</w:t>
      </w:r>
      <w:r>
        <w:rPr>
          <w:sz w:val="22"/>
          <w:szCs w:val="22"/>
          <w:lang w:val="lt-LT"/>
        </w:rPr>
        <w:t>o</w:t>
      </w:r>
      <w:r w:rsidRPr="00424FCC">
        <w:rPr>
          <w:sz w:val="22"/>
          <w:szCs w:val="22"/>
          <w:lang w:val="lt-LT"/>
        </w:rPr>
        <w:t xml:space="preserve"> galima atsargiai skirti ligonių, kuriems yra širdies amiloidozė ir prieširdžių virpėjimas, skilvelių susitraukimo dažnio kontrolei.</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Retai digoksinas gali skatinti vazokonstrikciją, todėl jo nerekomenduojama skirti ligoniams, sergantiems miokarditu.</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pacientui yra su Beri Beri liga susisijęs širdies sutrikimas ir negydyta tiamino stoka, gali nebūti tinkamos reakcijos į digoksiną. Be to, paskelbta duomenų, kad sergant Beri Beri liga digoksinas gali slopinti tiamino pasisavinimą miocituose.</w:t>
      </w:r>
    </w:p>
    <w:p w:rsidR="008216F6"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Jei yra konstrikcinis perikarditas, digoksino vartoti negalima, nebent jo vartojama skilvelių susitraukimo dažniui kontroliuoti sergant prieširdžių virpėjimu arba sistolinės funkcijos sutrikimui mažinti.</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Digoksinas gerina krūvio toleravimą pacientams, kuriems yra kairiojo skilvelio sistolinės funkcijos sutrikimas ir normalus sinusinis ritmas. Dėl tokio poveikio hemodinamika gali pagerėti arba nepagerėti. Vis dėlto stipriausias palankus poveikis pacientams, kuriems yra supraventrikulinė aritmija, pasireiškia ramybės metu, ir silpnesnis – krūvio metu.</w:t>
      </w:r>
    </w:p>
    <w:p w:rsidR="008216F6" w:rsidRDefault="008216F6" w:rsidP="008216F6">
      <w:pPr>
        <w:pStyle w:val="prastasiniatinklio"/>
        <w:spacing w:before="0" w:beforeAutospacing="0" w:after="0" w:afterAutospacing="0"/>
        <w:rPr>
          <w:sz w:val="22"/>
          <w:szCs w:val="22"/>
          <w:lang w:val="lt-LT"/>
        </w:rPr>
      </w:pPr>
    </w:p>
    <w:p w:rsidR="008216F6" w:rsidRDefault="008216F6" w:rsidP="008216F6">
      <w:pPr>
        <w:pStyle w:val="prastasiniatinklio"/>
        <w:spacing w:before="0" w:beforeAutospacing="0" w:after="0" w:afterAutospacing="0"/>
        <w:rPr>
          <w:sz w:val="22"/>
          <w:szCs w:val="22"/>
          <w:lang w:val="lt-LT"/>
        </w:rPr>
      </w:pPr>
      <w:r w:rsidRPr="00424FCC">
        <w:rPr>
          <w:sz w:val="22"/>
          <w:szCs w:val="22"/>
          <w:lang w:val="lt-LT"/>
        </w:rPr>
        <w:t>Jei ligonis vartoja diuretiką ir AKF inhibitorių arba vien diuretiką, digoksino vartojimo nutraukimas pablogina klinikinę būklę.</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Gydomoji digoksino dozė gali ilginti PR intervalą ir sukelti ST segmento nusileidimą elektrokardiogramoje.</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Digoksinas fizinio krūvio tyrimo metu gali sukelti tariamai teigiamų ST-T pokyčių elektrokardiogramoje. Toks elektrofiziologinis poveikis yra susijęs su tikėtinu vaistinio preparato poveikiu ir nerodo toksinio poveikio.</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Būtina periodiškai tirti digoksinu gydomų ligonių elektrolitų koncentraciją serume ir inkstų funkciją (kreatinino koncentraciją serume), tokių tyrimų dažnumas priklauso nuo klinikinės būklės.</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Nors daugumai lėtiniu staziniu širdies nepakankamumu sergančių ligonių ūminis gydymas digoksinu gali būti naudingas, kai kuriems pacientams nuolatinio, reikšmingo ar ilgalaikio hemodinamikos pagerėjimo gali neatsirasti. Jei digoksinu gydoma ilgai, labai svarbu įvertinti kiekvieno paciento reakciją.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Pacientams, sergantiems sunkia kvėpavimo sistemos liga, miokardo jautrumas širdį veikiantiems glikozidams gali būti padidėjęs.</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Šio vaistinio preparato negalima vartoti pacientams,</w:t>
      </w:r>
      <w:r>
        <w:rPr>
          <w:sz w:val="22"/>
          <w:szCs w:val="22"/>
          <w:lang w:val="lt-LT"/>
        </w:rPr>
        <w:t xml:space="preserve"> </w:t>
      </w:r>
      <w:r w:rsidRPr="00424FCC">
        <w:rPr>
          <w:sz w:val="22"/>
          <w:szCs w:val="22"/>
          <w:lang w:val="lt-LT"/>
        </w:rPr>
        <w:t xml:space="preserve">kuriems nustatytas retas paveldimas sutrikimas – </w:t>
      </w:r>
      <w:r>
        <w:rPr>
          <w:sz w:val="22"/>
          <w:szCs w:val="22"/>
          <w:lang w:val="lt-LT"/>
        </w:rPr>
        <w:t xml:space="preserve">galaktozės netoleravimas, </w:t>
      </w:r>
      <w:r w:rsidRPr="00424FCC">
        <w:rPr>
          <w:i/>
          <w:iCs/>
          <w:sz w:val="22"/>
          <w:szCs w:val="22"/>
          <w:lang w:val="lt-LT"/>
        </w:rPr>
        <w:t>Lapp</w:t>
      </w:r>
      <w:r w:rsidRPr="00424FCC">
        <w:rPr>
          <w:sz w:val="22"/>
          <w:szCs w:val="22"/>
          <w:lang w:val="lt-LT"/>
        </w:rPr>
        <w:t xml:space="preserve"> laktazės stygius arba gliukozės ir galaktozės malabsorbcija.</w:t>
      </w:r>
    </w:p>
    <w:p w:rsidR="008216F6" w:rsidRPr="00424FCC" w:rsidRDefault="008216F6" w:rsidP="008216F6">
      <w:pPr>
        <w:rPr>
          <w:szCs w:val="22"/>
        </w:rPr>
      </w:pPr>
    </w:p>
    <w:p w:rsidR="008216F6" w:rsidRPr="00424FCC" w:rsidRDefault="008216F6" w:rsidP="00164320">
      <w:pPr>
        <w:tabs>
          <w:tab w:val="left" w:pos="567"/>
        </w:tabs>
        <w:rPr>
          <w:b/>
          <w:szCs w:val="22"/>
        </w:rPr>
      </w:pPr>
      <w:r w:rsidRPr="00424FCC">
        <w:rPr>
          <w:b/>
          <w:szCs w:val="22"/>
        </w:rPr>
        <w:lastRenderedPageBreak/>
        <w:t>4.5</w:t>
      </w:r>
      <w:r w:rsidRPr="00424FCC">
        <w:rPr>
          <w:b/>
          <w:szCs w:val="22"/>
        </w:rPr>
        <w:tab/>
        <w:t>Sąveika su kitais vaistiniais preparatais ir kitokia sąveika</w:t>
      </w:r>
    </w:p>
    <w:p w:rsidR="008216F6" w:rsidRPr="00424FCC" w:rsidRDefault="008216F6" w:rsidP="008216F6">
      <w:pPr>
        <w:rPr>
          <w:szCs w:val="22"/>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Galima sąveika gali būti susijusi su poveikiu ekskrecijai inkstuose, jungimusi audiniuose, jungimusi prie plazmos baltymų, pasiskirstymu organizme, žarnų absorbcine geba ir jautrumu digoksinui. Jei planuojamas kombinuotasis gydymas, rekomenduojama apsvarstyti sąveikos galimybę, o jei kyla bet kokių abejonių – ištirti digoksino koncentraciją serume.</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Kartu su beta adrenoreceptorių blokatoriais vartojamas digoksinas gali lėtinti atrioventrikulinį laidumą.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Preparatai (pvz., diuretikai, ličio druskos, kortikosteroidai, karbenoksolonas), sukeliantys hipokaliemiją ar intraceliulinę kalio stoką, gali didinti jautrumą digoksinui.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Digoksinu gydomi pacientai būna jautresni suksametonio sukeliamos hiperkaliemijos poveikiui.</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Kalcis pacientams, įsotintiems širdį veikiančiais glikozidais, gali sukelti sunkią aritmiją, ypač jei kalcio preparato greitai suleidžiama į veną.</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Toliau išvardyti </w:t>
      </w:r>
      <w:r w:rsidR="00A90ACD">
        <w:rPr>
          <w:sz w:val="22"/>
          <w:szCs w:val="22"/>
          <w:lang w:val="lt-LT"/>
        </w:rPr>
        <w:t xml:space="preserve">vaistiniai </w:t>
      </w:r>
      <w:r w:rsidRPr="00424FCC">
        <w:rPr>
          <w:sz w:val="22"/>
          <w:szCs w:val="22"/>
          <w:lang w:val="lt-LT"/>
        </w:rPr>
        <w:t xml:space="preserve">preparatai gali didinti digoksino koncentraciją serume: alprazolamas, amjodaronas, flekainidas, gentamicinas, indometacinas, itrakonazolas, prazosinas, propafenonas, kvinidinas, kvininas, spironolaktonas, makrolidų grupės antibiotikai (pvz., eritromicinas ir klaritromicinas), tetraciklinas (galbūt ir kitokie antibiotikai), trimetoprimas, propantelinas, atorvastatinas, ciklosporinas, epoprostenolis (laikinai) ir karvedilolis.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Toliau išvardyti </w:t>
      </w:r>
      <w:r w:rsidR="00A90ACD">
        <w:rPr>
          <w:sz w:val="22"/>
          <w:szCs w:val="22"/>
          <w:lang w:val="lt-LT"/>
        </w:rPr>
        <w:t xml:space="preserve">vaistiniai </w:t>
      </w:r>
      <w:r w:rsidRPr="00424FCC">
        <w:rPr>
          <w:sz w:val="22"/>
          <w:szCs w:val="22"/>
          <w:lang w:val="lt-LT"/>
        </w:rPr>
        <w:t xml:space="preserve">preparatai gali mažinti digoksino koncentraciją serume: adrenalinas (epinefrinas), antacidiniai </w:t>
      </w:r>
      <w:r w:rsidR="00A90ACD">
        <w:rPr>
          <w:sz w:val="22"/>
          <w:szCs w:val="22"/>
          <w:lang w:val="lt-LT"/>
        </w:rPr>
        <w:t xml:space="preserve">vaistiniai </w:t>
      </w:r>
      <w:r w:rsidRPr="00424FCC">
        <w:rPr>
          <w:sz w:val="22"/>
          <w:szCs w:val="22"/>
          <w:lang w:val="lt-LT"/>
        </w:rPr>
        <w:t xml:space="preserve">preparatai, kaolinas-pektinas, kai kurie tūrį didinantys vidurių paleidžiamieji </w:t>
      </w:r>
      <w:r w:rsidR="00A90ACD">
        <w:rPr>
          <w:sz w:val="22"/>
          <w:szCs w:val="22"/>
          <w:lang w:val="lt-LT"/>
        </w:rPr>
        <w:t xml:space="preserve">vaistiniai </w:t>
      </w:r>
      <w:r w:rsidRPr="00424FCC">
        <w:rPr>
          <w:sz w:val="22"/>
          <w:szCs w:val="22"/>
          <w:lang w:val="lt-LT"/>
        </w:rPr>
        <w:t xml:space="preserve">preparatai, kolestiraminas, akarbozė, salbutamolis, sulfasalazinas, neomicinas, rifampicinas, kai kurie citostatikai, fenitoinas, metoklopramidas, penicilaminas ir </w:t>
      </w:r>
      <w:r w:rsidR="00A90ACD">
        <w:rPr>
          <w:sz w:val="22"/>
          <w:szCs w:val="22"/>
          <w:lang w:val="lt-LT"/>
        </w:rPr>
        <w:t>augaliniai</w:t>
      </w:r>
      <w:r w:rsidRPr="00424FCC">
        <w:rPr>
          <w:sz w:val="22"/>
          <w:szCs w:val="22"/>
          <w:lang w:val="lt-LT"/>
        </w:rPr>
        <w:t xml:space="preserve"> paprastųjų jonažolių (</w:t>
      </w:r>
      <w:r w:rsidRPr="00424FCC">
        <w:rPr>
          <w:i/>
          <w:iCs/>
          <w:sz w:val="22"/>
          <w:szCs w:val="22"/>
          <w:lang w:val="lt-LT"/>
        </w:rPr>
        <w:t>Hypericum perforatum</w:t>
      </w:r>
      <w:r w:rsidRPr="00424FCC">
        <w:rPr>
          <w:sz w:val="22"/>
          <w:szCs w:val="22"/>
          <w:lang w:val="lt-LT"/>
        </w:rPr>
        <w:t xml:space="preserve">) preparatai.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koncentracijos serume nekeičia. Angiotenziną konvertuojančio fermento (AKF) inhibitoriai gali didinti digoksino koncentraciją serume arba jos nekeisti. </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Milrinonas digoksino koncentracijos, nusistovėjus pusiausvyrinei apykaitai, neveikia.</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Digoksinas yra P-glikoproteino substratas, todėl P-glikoproteino inhibitoriai gali didinti digoksino absorbciją ir (arba) mažinti inkstų klirensą, todėl digoksino koncentraciją kraujyje gali didėti (žr. </w:t>
      </w:r>
      <w:r w:rsidRPr="00424FCC">
        <w:rPr>
          <w:iCs/>
          <w:sz w:val="22"/>
          <w:szCs w:val="22"/>
          <w:lang w:val="lt-LT"/>
        </w:rPr>
        <w:t>5.2 skyrių</w:t>
      </w:r>
      <w:r w:rsidRPr="00424FCC">
        <w:rPr>
          <w:sz w:val="22"/>
          <w:szCs w:val="22"/>
          <w:lang w:val="lt-LT"/>
        </w:rPr>
        <w:t>).</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4.6</w:t>
      </w:r>
      <w:r w:rsidRPr="00424FCC">
        <w:rPr>
          <w:b/>
          <w:szCs w:val="22"/>
        </w:rPr>
        <w:tab/>
      </w:r>
      <w:r w:rsidR="003C1971" w:rsidRPr="00506586">
        <w:rPr>
          <w:b/>
        </w:rPr>
        <w:t>Vaisingumas,</w:t>
      </w:r>
      <w:r w:rsidR="003C1971" w:rsidRPr="00B34FA1">
        <w:t xml:space="preserve"> </w:t>
      </w:r>
      <w:r w:rsidR="003C1971">
        <w:rPr>
          <w:b/>
          <w:szCs w:val="22"/>
        </w:rPr>
        <w:t>n</w:t>
      </w:r>
      <w:r w:rsidRPr="00424FCC">
        <w:rPr>
          <w:b/>
          <w:szCs w:val="22"/>
        </w:rPr>
        <w:t>ėštumo ir žindymo laikotarpis</w:t>
      </w:r>
      <w:r w:rsidRPr="00424FCC">
        <w:rPr>
          <w:szCs w:val="22"/>
        </w:rPr>
        <w:t xml:space="preserve"> </w:t>
      </w:r>
    </w:p>
    <w:p w:rsidR="008216F6" w:rsidRPr="00424FCC" w:rsidRDefault="008216F6" w:rsidP="008216F6">
      <w:pPr>
        <w:pStyle w:val="prastasiniatinklio"/>
        <w:spacing w:before="0" w:beforeAutospacing="0" w:after="0" w:afterAutospacing="0"/>
        <w:rPr>
          <w:sz w:val="22"/>
          <w:szCs w:val="22"/>
          <w:lang w:val="lt-LT"/>
        </w:rPr>
      </w:pPr>
    </w:p>
    <w:p w:rsidR="003C1971" w:rsidRDefault="003C1971" w:rsidP="008216F6">
      <w:pPr>
        <w:pStyle w:val="prastasiniatinklio"/>
        <w:spacing w:before="0" w:beforeAutospacing="0" w:after="0" w:afterAutospacing="0"/>
        <w:rPr>
          <w:sz w:val="22"/>
          <w:szCs w:val="22"/>
          <w:lang w:val="lt-LT"/>
        </w:rPr>
      </w:pPr>
      <w:r w:rsidRPr="00E07023">
        <w:rPr>
          <w:color w:val="0D0D0D"/>
          <w:sz w:val="22"/>
          <w:szCs w:val="22"/>
          <w:u w:val="single"/>
          <w:lang w:val="lt-LT"/>
        </w:rPr>
        <w:t>Nėštumas</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Duomenų apie tai, ar digoksinas sukelia teratogeninį poveikį, nėra.</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Duomenų apie digoksino poveikį žmonių vaisingumui nėra.</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Digoksino vartoti nėštumo laikotarpiu nedraudžiama, tačiau dozuoti ir kontroliuoti poveikį nėščiai moteriai yra sunkiau, nei nenėščiai moteriai. Kai kada nėštumo laikotarpiu digoksino dozę reikia didinti. Digoksino, kaip ir kitokių vaistinių preparatų, nėštumo atveju skirti vartoti galima tik tuo atveju, jei gydymo nauda moteriai yra didesnė už galimą žalą vaisiui.</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 xml:space="preserve">Nors turima daug duomenų apie digoksino vartojimą nėštumo laikotarpiu, reikšmingo nepageidaujamo poveikio, kai koncentracija moters kraujyje buvo terapinė, vaisiui ar naujagimiui nepastebėta. Nors turima duomenų, kad tiesioginis digoksino poveikis gimdos raumeniui gali lemti per ankstyvą </w:t>
      </w:r>
      <w:r w:rsidRPr="00424FCC">
        <w:rPr>
          <w:sz w:val="22"/>
          <w:szCs w:val="22"/>
          <w:lang w:val="lt-LT"/>
        </w:rPr>
        <w:lastRenderedPageBreak/>
        <w:t>gimdymą ir mažą naujagimio svorį, negalima paneigti, kad su tokiu poveikiu būna susijusi ir širdies liga. Vaisiaus tachikardija ir stazinis širdies nepakankamumas buvo sėkmingai gydomi moteriai skiriamu digoksinu.</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Moterų, kurioms atsirado toksinis širdį veikiančių glikozidų poveikis, vaisiui pasireikšdavo nepageidaujamas poveikis.</w:t>
      </w:r>
    </w:p>
    <w:p w:rsidR="008216F6" w:rsidRPr="00424FCC" w:rsidRDefault="008216F6" w:rsidP="008216F6">
      <w:pPr>
        <w:pStyle w:val="prastasiniatinklio"/>
        <w:spacing w:before="0" w:beforeAutospacing="0" w:after="0" w:afterAutospacing="0"/>
        <w:rPr>
          <w:sz w:val="22"/>
          <w:szCs w:val="22"/>
          <w:lang w:val="lt-LT"/>
        </w:rPr>
      </w:pPr>
    </w:p>
    <w:p w:rsidR="003C1971" w:rsidRDefault="003C1971" w:rsidP="008216F6">
      <w:pPr>
        <w:pStyle w:val="prastasiniatinklio"/>
        <w:spacing w:before="0" w:beforeAutospacing="0" w:after="0" w:afterAutospacing="0"/>
        <w:rPr>
          <w:sz w:val="22"/>
          <w:szCs w:val="22"/>
          <w:lang w:val="lt-LT"/>
        </w:rPr>
      </w:pPr>
      <w:r w:rsidRPr="00E07023">
        <w:rPr>
          <w:color w:val="0D0D0D"/>
          <w:sz w:val="22"/>
          <w:szCs w:val="22"/>
          <w:u w:val="single"/>
          <w:lang w:val="lt-LT"/>
        </w:rPr>
        <w:t>Žindymas</w:t>
      </w:r>
    </w:p>
    <w:p w:rsidR="008216F6" w:rsidRPr="00424FCC" w:rsidRDefault="008216F6" w:rsidP="008216F6">
      <w:pPr>
        <w:pStyle w:val="prastasiniatinklio"/>
        <w:spacing w:before="0" w:beforeAutospacing="0" w:after="0" w:afterAutospacing="0"/>
        <w:rPr>
          <w:sz w:val="22"/>
          <w:szCs w:val="22"/>
          <w:lang w:val="lt-LT"/>
        </w:rPr>
      </w:pPr>
      <w:r w:rsidRPr="00424FCC">
        <w:rPr>
          <w:sz w:val="22"/>
          <w:szCs w:val="22"/>
          <w:lang w:val="lt-LT"/>
        </w:rPr>
        <w:t>Nors digoksino išsiskiria su moters pienu, jo kiekis būna labai mažas, todėl vartojant digoksino, maitinti krūtimi nedraudžiama.</w:t>
      </w:r>
    </w:p>
    <w:p w:rsidR="008216F6" w:rsidRPr="00424FCC" w:rsidRDefault="008216F6" w:rsidP="008216F6">
      <w:pPr>
        <w:pStyle w:val="prastasiniatinklio"/>
        <w:spacing w:before="0" w:beforeAutospacing="0" w:after="0" w:afterAutospacing="0"/>
        <w:rPr>
          <w:sz w:val="22"/>
          <w:szCs w:val="22"/>
          <w:lang w:val="lt-LT"/>
        </w:rPr>
      </w:pPr>
    </w:p>
    <w:p w:rsidR="008216F6" w:rsidRPr="00424FCC" w:rsidRDefault="008216F6" w:rsidP="00162A2A">
      <w:pPr>
        <w:tabs>
          <w:tab w:val="left" w:pos="567"/>
        </w:tabs>
        <w:rPr>
          <w:b/>
          <w:szCs w:val="22"/>
        </w:rPr>
      </w:pPr>
      <w:r w:rsidRPr="00424FCC">
        <w:rPr>
          <w:b/>
          <w:szCs w:val="22"/>
        </w:rPr>
        <w:t>4.7</w:t>
      </w:r>
      <w:r w:rsidRPr="00424FCC">
        <w:rPr>
          <w:b/>
          <w:szCs w:val="22"/>
        </w:rPr>
        <w:tab/>
        <w:t>Poveikis gebėjimui vairuoti ir valdyti mechanizmus</w:t>
      </w:r>
    </w:p>
    <w:p w:rsidR="008216F6" w:rsidRPr="00424FCC" w:rsidRDefault="008216F6" w:rsidP="008216F6">
      <w:pPr>
        <w:rPr>
          <w:szCs w:val="22"/>
        </w:rPr>
      </w:pPr>
    </w:p>
    <w:p w:rsidR="008216F6" w:rsidRPr="003C1971" w:rsidRDefault="008216F6" w:rsidP="008216F6">
      <w:pPr>
        <w:pStyle w:val="prastasiniatinklio"/>
        <w:spacing w:before="0" w:beforeAutospacing="0" w:after="0" w:afterAutospacing="0"/>
        <w:rPr>
          <w:sz w:val="22"/>
          <w:szCs w:val="22"/>
          <w:lang w:val="lt-LT"/>
        </w:rPr>
      </w:pPr>
      <w:r w:rsidRPr="003C1971">
        <w:rPr>
          <w:sz w:val="22"/>
          <w:szCs w:val="22"/>
          <w:lang w:val="lt-LT"/>
        </w:rPr>
        <w:t xml:space="preserve">Digoksino vartojantiems pacientams gali pasireikšti centrinės nervų sistemos ir akių sutrikimų, todėl </w:t>
      </w:r>
      <w:r w:rsidRPr="00E07023">
        <w:rPr>
          <w:sz w:val="22"/>
          <w:szCs w:val="22"/>
          <w:lang w:val="lt-LT"/>
        </w:rPr>
        <w:t>tuo atveju, kai DIGOXIN WZF Polfa tabletė geriama prieš pat vairavimą, mechanizmų valdymą ar kitokią pavojingą veiklą, būtinas atsargumas</w:t>
      </w:r>
      <w:r w:rsidRPr="003C1971">
        <w:rPr>
          <w:sz w:val="22"/>
          <w:szCs w:val="22"/>
          <w:lang w:val="lt-LT"/>
        </w:rPr>
        <w:t xml:space="preserve">. </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4.8</w:t>
      </w:r>
      <w:r w:rsidRPr="00424FCC">
        <w:rPr>
          <w:b/>
          <w:szCs w:val="22"/>
        </w:rPr>
        <w:tab/>
        <w:t>Nepageidaujamas poveikis</w:t>
      </w:r>
    </w:p>
    <w:p w:rsidR="008216F6" w:rsidRPr="00424FCC" w:rsidRDefault="008216F6" w:rsidP="008216F6">
      <w:pPr>
        <w:rPr>
          <w:szCs w:val="22"/>
        </w:rPr>
      </w:pPr>
    </w:p>
    <w:p w:rsidR="003C1971" w:rsidRPr="00B45584" w:rsidRDefault="008216F6" w:rsidP="003C1971">
      <w:pPr>
        <w:pStyle w:val="prastasiniatinklio"/>
        <w:spacing w:before="0" w:beforeAutospacing="0" w:after="0" w:afterAutospacing="0"/>
        <w:rPr>
          <w:sz w:val="22"/>
          <w:szCs w:val="22"/>
          <w:lang w:val="lt-LT"/>
        </w:rPr>
      </w:pPr>
      <w:r w:rsidRPr="00424FCC">
        <w:rPr>
          <w:rFonts w:cs="Arial"/>
          <w:sz w:val="22"/>
          <w:szCs w:val="22"/>
          <w:lang w:val="lt-LT"/>
        </w:rPr>
        <w:t>Žemiau išvardytos nepageidaujamos reakcijos suskirstytos pagal organų sistemų klases ir pasireiškimo dažnum</w:t>
      </w:r>
      <w:r>
        <w:rPr>
          <w:rFonts w:cs="Arial"/>
          <w:sz w:val="22"/>
          <w:szCs w:val="22"/>
          <w:lang w:val="lt-LT"/>
        </w:rPr>
        <w:t>ą</w:t>
      </w:r>
      <w:r w:rsidRPr="00424FCC">
        <w:rPr>
          <w:rFonts w:cs="Arial"/>
          <w:sz w:val="22"/>
          <w:szCs w:val="22"/>
          <w:lang w:val="lt-LT"/>
        </w:rPr>
        <w:t xml:space="preserve">. </w:t>
      </w:r>
      <w:r w:rsidR="003C1971" w:rsidRPr="00506586">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3C1971" w:rsidRPr="00E07023" w:rsidRDefault="003C1971" w:rsidP="00E07023">
      <w:pPr>
        <w:pStyle w:val="prastasiniatinklio"/>
        <w:spacing w:before="0" w:beforeAutospacing="0" w:after="0" w:afterAutospacing="0"/>
        <w:rPr>
          <w:rFonts w:cs="Arial"/>
          <w:sz w:val="22"/>
          <w:szCs w:val="22"/>
          <w:u w:val="single"/>
          <w:lang w:val="lt-LT"/>
        </w:rPr>
      </w:pPr>
    </w:p>
    <w:p w:rsidR="008216F6" w:rsidRPr="00E07023" w:rsidRDefault="008216F6" w:rsidP="003C1971">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Kraujo ir limfinės sistemos sutrikimai</w:t>
      </w:r>
    </w:p>
    <w:p w:rsidR="008216F6" w:rsidRPr="00E07023" w:rsidRDefault="008216F6" w:rsidP="008216F6">
      <w:pPr>
        <w:pStyle w:val="prastasiniatinklio"/>
        <w:spacing w:before="0" w:beforeAutospacing="0" w:after="0" w:afterAutospacing="0"/>
        <w:rPr>
          <w:rFonts w:cs="Arial"/>
          <w:bCs/>
          <w:sz w:val="22"/>
          <w:szCs w:val="22"/>
          <w:lang w:val="lt-LT"/>
        </w:rPr>
      </w:pPr>
      <w:r w:rsidRPr="00424FCC">
        <w:rPr>
          <w:rFonts w:cs="Arial"/>
          <w:sz w:val="22"/>
          <w:szCs w:val="22"/>
          <w:lang w:val="lt-LT"/>
        </w:rPr>
        <w:t>Labai reti: trombocitopenija.</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Metabolzimo ir mitybos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 xml:space="preserve">Labai reti: anoreksija. </w:t>
      </w:r>
    </w:p>
    <w:p w:rsidR="008216F6" w:rsidRPr="00E07023" w:rsidRDefault="008216F6" w:rsidP="008216F6">
      <w:pPr>
        <w:pStyle w:val="prastasiniatinklio"/>
        <w:spacing w:before="0" w:beforeAutospacing="0" w:after="0" w:afterAutospacing="0"/>
        <w:rPr>
          <w:rFonts w:cs="Arial"/>
          <w:bCs/>
          <w:sz w:val="22"/>
          <w:szCs w:val="22"/>
          <w:u w:val="single"/>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Psichikos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Nedažni: depresija.</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Labai reti: psichozė, apatija, konfūzija, nemiga.</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Nervų sistemos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 xml:space="preserve">Dažni: CNS sutrikimai, galvos sutrikimai. </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Labai reti: galvos skausmas.</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Akių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Dažni: regos sutrikimai (neryškus ar gelsvas matomais vaizdas).</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Širdies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Dažni: aritmija, laidumo sutrikimai, bigeminija, trigeminija, PR intervalo pailgėjimas, sinusinė bradikardija.</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Labai reti: supraventrikulinė aritmija, kai širdies susitraukimų dažnis didelis, prieširdžių tachikardija (su blokada arba be jos), atrioventrikulinės jungties tachikardija, skilvelių aritmija, priešlaikinis skilvelių susitraukimas, ST segmento nusileidimas.</w:t>
      </w:r>
    </w:p>
    <w:p w:rsidR="008216F6" w:rsidRPr="00424FCC" w:rsidRDefault="008216F6" w:rsidP="008216F6">
      <w:pPr>
        <w:pStyle w:val="prastasiniatinklio"/>
        <w:spacing w:before="0" w:beforeAutospacing="0" w:after="0" w:afterAutospacing="0"/>
        <w:rPr>
          <w:rFonts w:cs="Arial"/>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Virškinimo trakto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 xml:space="preserve">Dažni: pykinimas, vėmimas, viduriavimas. </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 xml:space="preserve">Labai reti: žarnyno išemija, žarnų nekrozė. </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Od</w:t>
      </w:r>
      <w:r w:rsidR="000A1233">
        <w:rPr>
          <w:rFonts w:cs="Arial"/>
          <w:bCs/>
          <w:sz w:val="22"/>
          <w:szCs w:val="22"/>
          <w:u w:val="single"/>
          <w:lang w:val="lt-LT"/>
        </w:rPr>
        <w:t>os ir poodinio audinio</w:t>
      </w:r>
      <w:r w:rsidRPr="00E07023">
        <w:rPr>
          <w:rFonts w:cs="Arial"/>
          <w:bCs/>
          <w:sz w:val="22"/>
          <w:szCs w:val="22"/>
          <w:u w:val="single"/>
          <w:lang w:val="lt-LT"/>
        </w:rPr>
        <w:t xml:space="preserve">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Dažni: dilgėline pasireškiantis ar į skarlatiną panašus odos išbėrimas (kartu gali būti didelė eozinofilija).</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Lytinės sistemos ir krūties sutrikimai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lastRenderedPageBreak/>
        <w:t>Labai reti: ginekomastija (ilgalaikio vartojimo atveju).</w:t>
      </w:r>
    </w:p>
    <w:p w:rsidR="008216F6" w:rsidRPr="00E07023" w:rsidRDefault="008216F6" w:rsidP="008216F6">
      <w:pPr>
        <w:pStyle w:val="prastasiniatinklio"/>
        <w:spacing w:before="0" w:beforeAutospacing="0" w:after="0" w:afterAutospacing="0"/>
        <w:rPr>
          <w:rFonts w:cs="Arial"/>
          <w:bCs/>
          <w:sz w:val="22"/>
          <w:szCs w:val="22"/>
          <w:lang w:val="lt-LT"/>
        </w:rPr>
      </w:pPr>
    </w:p>
    <w:p w:rsidR="008216F6" w:rsidRPr="00E07023" w:rsidRDefault="008216F6" w:rsidP="008216F6">
      <w:pPr>
        <w:pStyle w:val="prastasiniatinklio"/>
        <w:spacing w:before="0" w:beforeAutospacing="0" w:after="0" w:afterAutospacing="0"/>
        <w:rPr>
          <w:rFonts w:cs="Arial"/>
          <w:bCs/>
          <w:sz w:val="22"/>
          <w:szCs w:val="22"/>
          <w:u w:val="single"/>
          <w:lang w:val="lt-LT"/>
        </w:rPr>
      </w:pPr>
      <w:r w:rsidRPr="00E07023">
        <w:rPr>
          <w:rFonts w:cs="Arial"/>
          <w:bCs/>
          <w:sz w:val="22"/>
          <w:szCs w:val="22"/>
          <w:u w:val="single"/>
          <w:lang w:val="lt-LT"/>
        </w:rPr>
        <w:t>Bendrieji sutrikimai ir vartojimo vietos pažeidimai</w:t>
      </w:r>
    </w:p>
    <w:p w:rsidR="008216F6" w:rsidRPr="00424FCC" w:rsidRDefault="008216F6" w:rsidP="008216F6">
      <w:pPr>
        <w:pStyle w:val="prastasiniatinklio"/>
        <w:spacing w:before="0" w:beforeAutospacing="0" w:after="0" w:afterAutospacing="0"/>
        <w:rPr>
          <w:rFonts w:cs="Arial"/>
          <w:sz w:val="22"/>
          <w:szCs w:val="22"/>
          <w:lang w:val="lt-LT"/>
        </w:rPr>
      </w:pPr>
      <w:r w:rsidRPr="00424FCC">
        <w:rPr>
          <w:rFonts w:cs="Arial"/>
          <w:sz w:val="22"/>
          <w:szCs w:val="22"/>
          <w:lang w:val="lt-LT"/>
        </w:rPr>
        <w:t xml:space="preserve">Labai reti: nuovargis, bendrasis negalavimas, silpnumas. </w:t>
      </w:r>
    </w:p>
    <w:p w:rsidR="004D5E4F" w:rsidRDefault="004D5E4F" w:rsidP="004D5E4F">
      <w:pPr>
        <w:autoSpaceDE w:val="0"/>
        <w:autoSpaceDN w:val="0"/>
        <w:adjustRightInd w:val="0"/>
        <w:rPr>
          <w:noProof/>
          <w:szCs w:val="24"/>
          <w:u w:val="single"/>
        </w:rPr>
      </w:pPr>
    </w:p>
    <w:p w:rsidR="004D5E4F" w:rsidRPr="000A79DC" w:rsidRDefault="004D5E4F" w:rsidP="004D5E4F">
      <w:pPr>
        <w:autoSpaceDE w:val="0"/>
        <w:autoSpaceDN w:val="0"/>
        <w:adjustRightInd w:val="0"/>
        <w:rPr>
          <w:szCs w:val="24"/>
          <w:u w:val="single"/>
        </w:rPr>
      </w:pPr>
      <w:r w:rsidRPr="000A79DC">
        <w:rPr>
          <w:noProof/>
          <w:szCs w:val="24"/>
          <w:u w:val="single"/>
        </w:rPr>
        <w:t>Pranešimas apie įtariamas nepageidaujamas reakcijas</w:t>
      </w:r>
    </w:p>
    <w:p w:rsidR="004D5E4F" w:rsidRPr="00B34FA1" w:rsidRDefault="004D5E4F" w:rsidP="004D5E4F">
      <w:pPr>
        <w:autoSpaceDE w:val="0"/>
        <w:autoSpaceDN w:val="0"/>
        <w:adjustRightInd w:val="0"/>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 xml:space="preserve">Sveikatos priežiūros specialistai turi pranešti apie bet kokias įtariamas nepageidaujamas reakcijas, užpildę interneto svetainėje </w:t>
      </w:r>
      <w:r w:rsidRPr="00E07023">
        <w:rPr>
          <w:noProof/>
          <w:color w:val="3333FF"/>
          <w:szCs w:val="24"/>
          <w:u w:val="single"/>
        </w:rPr>
        <w:t>http://</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12" w:history="1">
        <w:r w:rsidR="00E07023" w:rsidRPr="00115635">
          <w:rPr>
            <w:rStyle w:val="Hipersaitas"/>
            <w:noProof/>
            <w:szCs w:val="24"/>
          </w:rPr>
          <w:t>http://www.vvkt.lt</w:t>
        </w:r>
      </w:hyperlink>
      <w:r w:rsidR="00E07023">
        <w:rPr>
          <w:noProof/>
          <w:szCs w:val="24"/>
        </w:rPr>
        <w:t>)</w:t>
      </w:r>
      <w:r>
        <w:rPr>
          <w:noProof/>
          <w:szCs w:val="24"/>
        </w:rPr>
        <w:t>.</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4.9</w:t>
      </w:r>
      <w:r w:rsidRPr="00424FCC">
        <w:rPr>
          <w:b/>
          <w:szCs w:val="22"/>
        </w:rPr>
        <w:tab/>
        <w:t>Perdozavimas</w:t>
      </w:r>
    </w:p>
    <w:p w:rsidR="008216F6" w:rsidRPr="00424FCC" w:rsidRDefault="008216F6" w:rsidP="008216F6">
      <w:pPr>
        <w:rPr>
          <w:szCs w:val="22"/>
        </w:rPr>
      </w:pPr>
    </w:p>
    <w:p w:rsidR="008216F6" w:rsidRPr="00424FCC" w:rsidRDefault="008216F6" w:rsidP="008216F6">
      <w:pPr>
        <w:rPr>
          <w:szCs w:val="22"/>
        </w:rPr>
      </w:pPr>
      <w:r w:rsidRPr="00424FCC">
        <w:rPr>
          <w:szCs w:val="22"/>
        </w:rPr>
        <w:t>Toksinio poveikio simptomai ir požymiai paprastai būna panašūs į aprašytą nepageidaujamą poveikį, tačiau gali būti dažnesni ir sunkesni.</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Toksinio poveikio simptomai ir požymiai atsiranda dažniau, kai digoksino koncentracija yra didesnė kaip 2,0 nanogramai/ml (2,56 nanomolio/l), tačiau atskirų pacientų organizme ši ribinė koncentracija gali gerokai skirtis. Svarbūs veiksniai, kuriuos reikia įvertinti nusprendžiant, ar paciento simptomus sukėlė digoksinas, yra klinikinė būklė, elektrolitų koncentracija serume ir skydliaukės funkcija (žr. 4.2 skyrių). </w:t>
      </w:r>
    </w:p>
    <w:p w:rsidR="008216F6" w:rsidRPr="00E07023" w:rsidRDefault="008216F6" w:rsidP="008216F6">
      <w:pPr>
        <w:rPr>
          <w:bCs/>
          <w:szCs w:val="22"/>
        </w:rPr>
      </w:pPr>
    </w:p>
    <w:p w:rsidR="008216F6" w:rsidRPr="00424FCC" w:rsidRDefault="008216F6" w:rsidP="008216F6">
      <w:pPr>
        <w:rPr>
          <w:szCs w:val="22"/>
        </w:rPr>
      </w:pPr>
      <w:r w:rsidRPr="00424FCC">
        <w:rPr>
          <w:b/>
          <w:bCs/>
          <w:szCs w:val="22"/>
        </w:rPr>
        <w:t>Suaugę žmonės</w:t>
      </w:r>
    </w:p>
    <w:p w:rsidR="008216F6" w:rsidRPr="00424FCC" w:rsidRDefault="008216F6" w:rsidP="008216F6">
      <w:pPr>
        <w:rPr>
          <w:szCs w:val="22"/>
        </w:rPr>
      </w:pPr>
      <w:r w:rsidRPr="00424FCC">
        <w:rPr>
          <w:szCs w:val="22"/>
        </w:rPr>
        <w:t>Klinikinių duomenų analizės metu nustatyta, kad jei suaugę širdies liga nesergantys žmonės pavartoja 10</w:t>
      </w:r>
      <w:r w:rsidRPr="00424FCC">
        <w:rPr>
          <w:szCs w:val="22"/>
        </w:rPr>
        <w:noBreakHyphen/>
        <w:t xml:space="preserve">15 mg digoksino dozę, miršta pusė ligonių. </w:t>
      </w:r>
    </w:p>
    <w:p w:rsidR="008216F6" w:rsidRPr="00424FCC" w:rsidRDefault="008216F6" w:rsidP="008216F6">
      <w:pPr>
        <w:rPr>
          <w:i/>
          <w:iCs/>
          <w:szCs w:val="22"/>
        </w:rPr>
      </w:pPr>
    </w:p>
    <w:p w:rsidR="008216F6" w:rsidRPr="00424FCC" w:rsidRDefault="008216F6" w:rsidP="008216F6">
      <w:pPr>
        <w:rPr>
          <w:szCs w:val="22"/>
        </w:rPr>
      </w:pPr>
      <w:r w:rsidRPr="00424FCC">
        <w:rPr>
          <w:i/>
          <w:iCs/>
          <w:szCs w:val="22"/>
        </w:rPr>
        <w:t>Poveikis širdžiai</w:t>
      </w:r>
    </w:p>
    <w:p w:rsidR="008216F6" w:rsidRPr="00424FCC" w:rsidRDefault="008216F6" w:rsidP="008216F6">
      <w:pPr>
        <w:rPr>
          <w:szCs w:val="22"/>
        </w:rPr>
      </w:pPr>
      <w:r w:rsidRPr="00424FCC">
        <w:rPr>
          <w:szCs w:val="22"/>
        </w:rPr>
        <w:t>Širdies sutrikimai yra dažniausias ir sunkiausias ir ūminio, ir lėtinio toksinio poveikio požymis. Sunkiausias poveikis širdžiai pasireiškia nuo perdozavimo praėjus 3</w:t>
      </w:r>
      <w:r w:rsidRPr="00424FCC">
        <w:rPr>
          <w:szCs w:val="22"/>
        </w:rPr>
        <w:noBreakHyphen/>
        <w:t>6 valandoms ir gali trukti 24 valandas ar dar ilgiau. Toksinis digoksino poveikis gali pasireikšti beveik bet kokio tipo aritmija. Tam pačiam pacientui gali atsirasti įvairių ritmo sutrikimų, įskaitant paroksizminę prieširdžių tachikardiją su įvairia atrioventrikuline (AV) blokada, jungties ritmą, kai širdis susitraukinėja dažnai, prieširdžių virpėjimą, kai širdis susitraukinėja retai (skilvelių susitraukimo dažnumas svyruoja labai nedaug) ir skilvelinę tachikardiją.</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Dažniausiai pirmiausia atsiranda </w:t>
      </w:r>
      <w:r w:rsidRPr="00424FCC">
        <w:rPr>
          <w:rFonts w:cs="Arial"/>
          <w:szCs w:val="22"/>
        </w:rPr>
        <w:t>priešlaikinių skilvelių susitraukimų</w:t>
      </w:r>
      <w:r w:rsidRPr="00424FCC">
        <w:rPr>
          <w:szCs w:val="22"/>
        </w:rPr>
        <w:t xml:space="preserve"> (PSS). Dažnai atsiranda bigeminija ar trigeminija. </w:t>
      </w:r>
    </w:p>
    <w:p w:rsidR="008216F6" w:rsidRPr="00424FCC" w:rsidRDefault="008216F6" w:rsidP="008216F6">
      <w:pPr>
        <w:rPr>
          <w:szCs w:val="22"/>
        </w:rPr>
      </w:pPr>
    </w:p>
    <w:p w:rsidR="008216F6" w:rsidRPr="00424FCC" w:rsidRDefault="008216F6" w:rsidP="008216F6">
      <w:pPr>
        <w:rPr>
          <w:szCs w:val="22"/>
        </w:rPr>
      </w:pPr>
      <w:r w:rsidRPr="00424FCC">
        <w:rPr>
          <w:szCs w:val="22"/>
        </w:rPr>
        <w:t>Labai dažnai pasireiškia sinusinė bradikardija ir kitoki</w:t>
      </w:r>
      <w:r>
        <w:rPr>
          <w:szCs w:val="22"/>
        </w:rPr>
        <w:t>a</w:t>
      </w:r>
      <w:r w:rsidRPr="00424FCC">
        <w:rPr>
          <w:szCs w:val="22"/>
        </w:rPr>
        <w:t xml:space="preserve"> aritmij</w:t>
      </w:r>
      <w:r>
        <w:rPr>
          <w:szCs w:val="22"/>
        </w:rPr>
        <w:t>a</w:t>
      </w:r>
      <w:r w:rsidRPr="00424FCC">
        <w:rPr>
          <w:szCs w:val="22"/>
        </w:rPr>
        <w:t>, kuri</w:t>
      </w:r>
      <w:r>
        <w:rPr>
          <w:szCs w:val="22"/>
        </w:rPr>
        <w:t>ai</w:t>
      </w:r>
      <w:r w:rsidRPr="00424FCC">
        <w:rPr>
          <w:szCs w:val="22"/>
        </w:rPr>
        <w:t xml:space="preserve"> būding</w:t>
      </w:r>
      <w:r>
        <w:rPr>
          <w:szCs w:val="22"/>
        </w:rPr>
        <w:t>i</w:t>
      </w:r>
      <w:r w:rsidRPr="00424FCC">
        <w:rPr>
          <w:szCs w:val="22"/>
        </w:rPr>
        <w:t xml:space="preserve"> ret</w:t>
      </w:r>
      <w:r>
        <w:rPr>
          <w:szCs w:val="22"/>
        </w:rPr>
        <w:t xml:space="preserve">i </w:t>
      </w:r>
      <w:r w:rsidRPr="00424FCC">
        <w:rPr>
          <w:szCs w:val="22"/>
        </w:rPr>
        <w:t>širdies susitraukimai.</w:t>
      </w:r>
    </w:p>
    <w:p w:rsidR="008216F6" w:rsidRPr="00424FCC" w:rsidRDefault="008216F6" w:rsidP="008216F6">
      <w:pPr>
        <w:rPr>
          <w:szCs w:val="22"/>
        </w:rPr>
      </w:pPr>
    </w:p>
    <w:p w:rsidR="008216F6" w:rsidRPr="00424FCC" w:rsidRDefault="008216F6" w:rsidP="008216F6">
      <w:pPr>
        <w:rPr>
          <w:szCs w:val="22"/>
        </w:rPr>
      </w:pPr>
      <w:r w:rsidRPr="00424FCC">
        <w:rPr>
          <w:szCs w:val="22"/>
        </w:rPr>
        <w:t>Be to, dažnai atsiranda pirmo, antro ir trečio laipsnio širdies blokada bei atrioventrikulinė disociacija.</w:t>
      </w:r>
    </w:p>
    <w:p w:rsidR="008216F6" w:rsidRPr="00424FCC" w:rsidRDefault="008216F6" w:rsidP="008216F6">
      <w:pPr>
        <w:rPr>
          <w:szCs w:val="22"/>
        </w:rPr>
      </w:pPr>
    </w:p>
    <w:p w:rsidR="008216F6" w:rsidRPr="00424FCC" w:rsidRDefault="008216F6" w:rsidP="008216F6">
      <w:pPr>
        <w:rPr>
          <w:szCs w:val="22"/>
        </w:rPr>
      </w:pPr>
      <w:r w:rsidRPr="00424FCC">
        <w:rPr>
          <w:szCs w:val="22"/>
        </w:rPr>
        <w:t>Ankstyvas toksinis poveikis gali pasireikšti PR intervalo pailgėjimu.</w:t>
      </w:r>
    </w:p>
    <w:p w:rsidR="008216F6" w:rsidRPr="00424FCC" w:rsidRDefault="008216F6" w:rsidP="008216F6">
      <w:pPr>
        <w:rPr>
          <w:szCs w:val="22"/>
        </w:rPr>
      </w:pPr>
    </w:p>
    <w:p w:rsidR="008216F6" w:rsidRPr="00424FCC" w:rsidRDefault="008216F6" w:rsidP="008216F6">
      <w:pPr>
        <w:rPr>
          <w:szCs w:val="22"/>
        </w:rPr>
      </w:pPr>
      <w:r w:rsidRPr="00424FCC">
        <w:rPr>
          <w:szCs w:val="22"/>
        </w:rPr>
        <w:t>Toksinis poveikis gali pasireikšti ir skilvelių aritmija.</w:t>
      </w:r>
    </w:p>
    <w:p w:rsidR="008216F6" w:rsidRPr="00424FCC" w:rsidRDefault="008216F6" w:rsidP="008216F6">
      <w:pPr>
        <w:rPr>
          <w:szCs w:val="22"/>
        </w:rPr>
      </w:pPr>
    </w:p>
    <w:p w:rsidR="008216F6" w:rsidRPr="00424FCC" w:rsidRDefault="008216F6" w:rsidP="008216F6">
      <w:pPr>
        <w:rPr>
          <w:szCs w:val="22"/>
        </w:rPr>
      </w:pPr>
      <w:r w:rsidRPr="00424FCC">
        <w:rPr>
          <w:szCs w:val="22"/>
        </w:rPr>
        <w:t>Toksinio digoksino poveikio sukeltas širdies veiklos nutrūkimas (asistolija ar skilbelių virpėjimas) paprastai būna mirtinas.</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Hipokaliemija gali didinti toksinio poveikio riziką (žr. 4.4 skyrių). </w:t>
      </w:r>
    </w:p>
    <w:p w:rsidR="008216F6" w:rsidRPr="00424FCC" w:rsidRDefault="008216F6" w:rsidP="008216F6">
      <w:pPr>
        <w:rPr>
          <w:i/>
          <w:iCs/>
          <w:szCs w:val="22"/>
        </w:rPr>
      </w:pPr>
    </w:p>
    <w:p w:rsidR="008216F6" w:rsidRPr="00424FCC" w:rsidRDefault="008216F6" w:rsidP="008216F6">
      <w:pPr>
        <w:rPr>
          <w:szCs w:val="22"/>
        </w:rPr>
      </w:pPr>
      <w:r w:rsidRPr="00424FCC">
        <w:rPr>
          <w:i/>
          <w:iCs/>
          <w:szCs w:val="22"/>
        </w:rPr>
        <w:t>Poveikis kitoms organų sistemoms</w:t>
      </w:r>
    </w:p>
    <w:p w:rsidR="008216F6" w:rsidRPr="00424FCC" w:rsidRDefault="008216F6" w:rsidP="008216F6">
      <w:pPr>
        <w:rPr>
          <w:szCs w:val="22"/>
        </w:rPr>
      </w:pPr>
      <w:r w:rsidRPr="00424FCC">
        <w:rPr>
          <w:szCs w:val="22"/>
        </w:rPr>
        <w:lastRenderedPageBreak/>
        <w:t>Ūminis perdozavimas, kai pavartojama labai didelė dozė, gali sukelti lengvą ar vidutinio sunkumo hiperkaliemiją, kadangi slopinamas natrio ir kalio (Na</w:t>
      </w:r>
      <w:r w:rsidRPr="00424FCC">
        <w:rPr>
          <w:szCs w:val="22"/>
          <w:vertAlign w:val="superscript"/>
        </w:rPr>
        <w:t>+</w:t>
      </w:r>
      <w:r w:rsidRPr="00424FCC">
        <w:rPr>
          <w:szCs w:val="22"/>
        </w:rPr>
        <w:t>-K</w:t>
      </w:r>
      <w:r w:rsidRPr="00424FCC">
        <w:rPr>
          <w:szCs w:val="22"/>
          <w:vertAlign w:val="superscript"/>
        </w:rPr>
        <w:t>+</w:t>
      </w:r>
      <w:r w:rsidRPr="00424FCC">
        <w:rPr>
          <w:szCs w:val="22"/>
        </w:rPr>
        <w:t>) siurblys.</w:t>
      </w:r>
    </w:p>
    <w:p w:rsidR="008216F6" w:rsidRPr="00424FCC" w:rsidRDefault="008216F6" w:rsidP="008216F6">
      <w:pPr>
        <w:rPr>
          <w:szCs w:val="22"/>
        </w:rPr>
      </w:pPr>
    </w:p>
    <w:p w:rsidR="008216F6" w:rsidRPr="00424FCC" w:rsidRDefault="008216F6" w:rsidP="008216F6">
      <w:pPr>
        <w:rPr>
          <w:szCs w:val="22"/>
        </w:rPr>
      </w:pPr>
      <w:r w:rsidRPr="00424FCC">
        <w:rPr>
          <w:szCs w:val="22"/>
        </w:rPr>
        <w:t>Ir ūminio, ir lėtinio perdozavimo atveju dažnai atsiranda virškinimo trakto simptomų. Mokslinėje literatūroje nurodoma, kad maždaug pusei pacientų jie pasireiškia prieš širdies sutrikimus. Anoreksija, pykinimas ir vėmimas pasireiškia iki 80% ligonių. Tokių simptomų paprastai atsiranda ankstyvuoju laikotarpiu po perdozavimo.</w:t>
      </w:r>
    </w:p>
    <w:p w:rsidR="008216F6" w:rsidRPr="00424FCC" w:rsidRDefault="008216F6" w:rsidP="008216F6">
      <w:pPr>
        <w:rPr>
          <w:szCs w:val="22"/>
        </w:rPr>
      </w:pPr>
    </w:p>
    <w:p w:rsidR="008216F6" w:rsidRPr="00424FCC" w:rsidRDefault="008216F6" w:rsidP="008216F6">
      <w:pPr>
        <w:rPr>
          <w:szCs w:val="22"/>
        </w:rPr>
      </w:pPr>
      <w:r w:rsidRPr="00424FCC">
        <w:rPr>
          <w:szCs w:val="22"/>
        </w:rPr>
        <w:t>Ir ūminio, ir lėtinio perdozavimo atveju gali atsirasti nervų sistemos bei regos sutrikimų. Labai dažnai pasireiškia galvos svaigimas, įvairių CNS sutrikimų, nuovargis ir bendrasis negalavimas. Dažniausi regos sutrikimai yra nenormalus spalvų matymas (geltonai žalios spalvos dominavimas). Tokių nervų sistemos bei regos simptomų gali išlikti net tada, kai kiti toksinio poveikio požymiai išnyksta.</w:t>
      </w:r>
    </w:p>
    <w:p w:rsidR="008216F6" w:rsidRPr="00424FCC" w:rsidRDefault="008216F6" w:rsidP="008216F6">
      <w:pPr>
        <w:rPr>
          <w:szCs w:val="22"/>
        </w:rPr>
      </w:pPr>
    </w:p>
    <w:p w:rsidR="008216F6" w:rsidRPr="00424FCC" w:rsidRDefault="008216F6" w:rsidP="008216F6">
      <w:pPr>
        <w:rPr>
          <w:szCs w:val="22"/>
        </w:rPr>
      </w:pPr>
      <w:r w:rsidRPr="00424FCC">
        <w:rPr>
          <w:szCs w:val="22"/>
        </w:rPr>
        <w:t>Lėtinio toksinio poveikio atveju gali dominuoti nespecifiniai su širdimi nesusiję sutrikimai, pvz., bendrasis negalavimas ir silpnumas.</w:t>
      </w:r>
    </w:p>
    <w:p w:rsidR="008216F6" w:rsidRPr="00424FCC" w:rsidRDefault="008216F6" w:rsidP="008216F6">
      <w:pPr>
        <w:rPr>
          <w:szCs w:val="22"/>
        </w:rPr>
      </w:pPr>
    </w:p>
    <w:p w:rsidR="008216F6" w:rsidRPr="00424FCC" w:rsidRDefault="008216F6" w:rsidP="008216F6">
      <w:pPr>
        <w:rPr>
          <w:szCs w:val="22"/>
        </w:rPr>
      </w:pPr>
      <w:r w:rsidRPr="00424FCC">
        <w:rPr>
          <w:b/>
          <w:bCs/>
          <w:szCs w:val="22"/>
        </w:rPr>
        <w:t>Vaikai</w:t>
      </w:r>
    </w:p>
    <w:p w:rsidR="008216F6" w:rsidRPr="00424FCC" w:rsidRDefault="008216F6" w:rsidP="008216F6">
      <w:pPr>
        <w:rPr>
          <w:szCs w:val="22"/>
        </w:rPr>
      </w:pPr>
      <w:r w:rsidRPr="00424FCC">
        <w:rPr>
          <w:szCs w:val="22"/>
        </w:rPr>
        <w:t>Klinikinių duomenų analizės metu nustatyta, kad jei 1</w:t>
      </w:r>
      <w:r w:rsidRPr="00424FCC">
        <w:rPr>
          <w:szCs w:val="22"/>
        </w:rPr>
        <w:noBreakHyphen/>
        <w:t>3 metų širdies liga nesergantys vaikai pavartoja 6</w:t>
      </w:r>
      <w:r w:rsidRPr="00424FCC">
        <w:rPr>
          <w:szCs w:val="22"/>
        </w:rPr>
        <w:noBreakHyphen/>
        <w:t xml:space="preserve">10 mg digoksino dozę, miršta pusė ligonių. </w:t>
      </w:r>
    </w:p>
    <w:p w:rsidR="008216F6" w:rsidRPr="00424FCC" w:rsidRDefault="008216F6" w:rsidP="008216F6">
      <w:pPr>
        <w:rPr>
          <w:szCs w:val="22"/>
        </w:rPr>
      </w:pPr>
    </w:p>
    <w:p w:rsidR="008216F6" w:rsidRPr="00424FCC" w:rsidRDefault="008216F6" w:rsidP="008216F6">
      <w:pPr>
        <w:rPr>
          <w:szCs w:val="22"/>
        </w:rPr>
      </w:pPr>
      <w:r w:rsidRPr="00424FCC">
        <w:rPr>
          <w:szCs w:val="22"/>
        </w:rPr>
        <w:t>Dažniausiai toksinis poveikis vaikams pasireiškia įsotinimo fazės metu ar iš karto po jos.</w:t>
      </w:r>
    </w:p>
    <w:p w:rsidR="008216F6" w:rsidRPr="00424FCC" w:rsidRDefault="008216F6" w:rsidP="008216F6">
      <w:pPr>
        <w:rPr>
          <w:i/>
          <w:iCs/>
          <w:szCs w:val="22"/>
        </w:rPr>
      </w:pPr>
    </w:p>
    <w:p w:rsidR="008216F6" w:rsidRPr="00424FCC" w:rsidRDefault="008216F6" w:rsidP="008216F6">
      <w:pPr>
        <w:rPr>
          <w:szCs w:val="22"/>
        </w:rPr>
      </w:pPr>
      <w:r w:rsidRPr="00424FCC">
        <w:rPr>
          <w:i/>
          <w:iCs/>
          <w:szCs w:val="22"/>
        </w:rPr>
        <w:t>Poveikis širdžiai</w:t>
      </w:r>
    </w:p>
    <w:p w:rsidR="008216F6" w:rsidRPr="00424FCC" w:rsidRDefault="008216F6" w:rsidP="008216F6">
      <w:pPr>
        <w:rPr>
          <w:szCs w:val="22"/>
        </w:rPr>
      </w:pPr>
      <w:r w:rsidRPr="00424FCC">
        <w:rPr>
          <w:szCs w:val="22"/>
        </w:rPr>
        <w:t>Vaikams gali atsirasti tokių pačių aritmijų ar jų derinių, kaip ir suaugusiems žmonėms. Vaikams ir paaugliams rečiau atsiranda sinusinė tachikardija, supraventrikulinė tachikardija ir prieširdžių virpėjimas, kai širdis susitraukinėja dažnai.</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Vaikams ir paaugliams yra didesnė atrioventrikulinio laidumo </w:t>
      </w:r>
      <w:r>
        <w:rPr>
          <w:szCs w:val="22"/>
        </w:rPr>
        <w:t xml:space="preserve">sutrikimo </w:t>
      </w:r>
      <w:r w:rsidRPr="00424FCC">
        <w:rPr>
          <w:szCs w:val="22"/>
        </w:rPr>
        <w:t>ar sinusinės bradikardjos rizika.</w:t>
      </w:r>
    </w:p>
    <w:p w:rsidR="008216F6" w:rsidRPr="00424FCC" w:rsidRDefault="008216F6" w:rsidP="008216F6">
      <w:pPr>
        <w:rPr>
          <w:szCs w:val="22"/>
        </w:rPr>
      </w:pPr>
    </w:p>
    <w:p w:rsidR="008216F6" w:rsidRPr="00424FCC" w:rsidRDefault="008216F6" w:rsidP="008216F6">
      <w:pPr>
        <w:rPr>
          <w:szCs w:val="22"/>
        </w:rPr>
      </w:pPr>
      <w:r w:rsidRPr="00424FCC">
        <w:rPr>
          <w:szCs w:val="22"/>
        </w:rPr>
        <w:t>Ektopinis skilvelių ritmas atsiranda rečiau, tačiau perdozavus didelę dozę, buvo ektopinio skilvelių ritmo, skilvelių tachikardijos ir skilvelių virpėjimo atvejų.</w:t>
      </w:r>
    </w:p>
    <w:p w:rsidR="008216F6" w:rsidRPr="00424FCC" w:rsidRDefault="008216F6" w:rsidP="008216F6">
      <w:pPr>
        <w:rPr>
          <w:szCs w:val="22"/>
        </w:rPr>
      </w:pPr>
    </w:p>
    <w:p w:rsidR="008216F6" w:rsidRPr="00424FCC" w:rsidRDefault="008216F6" w:rsidP="008216F6">
      <w:pPr>
        <w:rPr>
          <w:szCs w:val="22"/>
        </w:rPr>
      </w:pPr>
      <w:r w:rsidRPr="00424FCC">
        <w:rPr>
          <w:szCs w:val="22"/>
        </w:rPr>
        <w:t>Bet koks digoksino vartojančia</w:t>
      </w:r>
      <w:r>
        <w:rPr>
          <w:szCs w:val="22"/>
        </w:rPr>
        <w:t>m</w:t>
      </w:r>
      <w:r w:rsidRPr="00424FCC">
        <w:rPr>
          <w:szCs w:val="22"/>
        </w:rPr>
        <w:t xml:space="preserve"> vaikui atsiradęs širdies ritmo ar laidumo sutrikimas turi būti laikomas sukeltu digoksino, nebent tolesniais tyrimais bus įrodyta priešingai.</w:t>
      </w:r>
    </w:p>
    <w:p w:rsidR="008216F6" w:rsidRPr="00424FCC" w:rsidRDefault="008216F6" w:rsidP="008216F6">
      <w:pPr>
        <w:rPr>
          <w:i/>
          <w:iCs/>
          <w:szCs w:val="22"/>
        </w:rPr>
      </w:pPr>
    </w:p>
    <w:p w:rsidR="008216F6" w:rsidRPr="00424FCC" w:rsidRDefault="008216F6" w:rsidP="008216F6">
      <w:pPr>
        <w:rPr>
          <w:szCs w:val="22"/>
        </w:rPr>
      </w:pPr>
      <w:r w:rsidRPr="00424FCC">
        <w:rPr>
          <w:i/>
          <w:iCs/>
          <w:szCs w:val="22"/>
        </w:rPr>
        <w:t>Poveikis kitoms organų sistemoms</w:t>
      </w:r>
    </w:p>
    <w:p w:rsidR="008216F6" w:rsidRPr="00424FCC" w:rsidRDefault="008216F6" w:rsidP="008216F6">
      <w:pPr>
        <w:rPr>
          <w:szCs w:val="22"/>
        </w:rPr>
      </w:pPr>
      <w:r w:rsidRPr="00424FCC">
        <w:rPr>
          <w:szCs w:val="22"/>
        </w:rPr>
        <w:t>Dažniausi su širdimi nesusiję sutrikimai, t. y. virškinimo trakto, CNS ir regos, būna panašūs į atsirandančius suaugusiems žmonėms. Vis dėlto pykinimas ir vėmimas kūdikiams ir mažiems vaikams atsiranda retai.</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Greta nepageidaujamo poveikio, atsirandančio vartojant rekomenduojamas dozes, perdozavus </w:t>
      </w:r>
      <w:r>
        <w:rPr>
          <w:szCs w:val="22"/>
        </w:rPr>
        <w:t>pasireiškia</w:t>
      </w:r>
      <w:r w:rsidRPr="00424FCC">
        <w:rPr>
          <w:szCs w:val="22"/>
        </w:rPr>
        <w:t xml:space="preserve"> kūno svorio sumažėjimas (vyresniems vaikams), kūno svorio didėjimo ir fizinės raidos sutrikimas (kūdikiams), mezenterinės arterijos išemijos sukeltas pilvo skausmas, apsnūdimas ir elgesio sutrikimai, įskaitant psichozę. </w:t>
      </w:r>
    </w:p>
    <w:p w:rsidR="008216F6" w:rsidRPr="00E07023" w:rsidRDefault="008216F6" w:rsidP="008216F6">
      <w:pPr>
        <w:rPr>
          <w:bCs/>
          <w:szCs w:val="22"/>
        </w:rPr>
      </w:pPr>
    </w:p>
    <w:p w:rsidR="008216F6" w:rsidRPr="00424FCC" w:rsidRDefault="008216F6" w:rsidP="008216F6">
      <w:pPr>
        <w:rPr>
          <w:szCs w:val="22"/>
        </w:rPr>
      </w:pPr>
      <w:r w:rsidRPr="00424FCC">
        <w:rPr>
          <w:b/>
          <w:bCs/>
          <w:szCs w:val="22"/>
        </w:rPr>
        <w:t>Gydymas</w:t>
      </w:r>
    </w:p>
    <w:p w:rsidR="008216F6" w:rsidRPr="00424FCC" w:rsidRDefault="008216F6" w:rsidP="008216F6">
      <w:pPr>
        <w:rPr>
          <w:szCs w:val="22"/>
        </w:rPr>
      </w:pPr>
      <w:r w:rsidRPr="00424FCC">
        <w:rPr>
          <w:szCs w:val="22"/>
        </w:rPr>
        <w:t xml:space="preserve">Jei perdozuota neseniai (pvz., netyčinio ar tyčinio apsinuodijimo atveju), absorbuoto </w:t>
      </w:r>
      <w:r w:rsidR="00A90ACD">
        <w:rPr>
          <w:szCs w:val="22"/>
        </w:rPr>
        <w:t xml:space="preserve">vaistinio </w:t>
      </w:r>
      <w:r w:rsidRPr="00424FCC">
        <w:rPr>
          <w:szCs w:val="22"/>
        </w:rPr>
        <w:t>preparato kiekį galima mažinti plaunant skrandį.</w:t>
      </w:r>
    </w:p>
    <w:p w:rsidR="008216F6" w:rsidRPr="00424FCC" w:rsidRDefault="008216F6" w:rsidP="008216F6">
      <w:pPr>
        <w:rPr>
          <w:szCs w:val="22"/>
        </w:rPr>
      </w:pPr>
    </w:p>
    <w:p w:rsidR="008216F6" w:rsidRPr="00424FCC" w:rsidRDefault="008216F6" w:rsidP="008216F6">
      <w:pPr>
        <w:rPr>
          <w:szCs w:val="22"/>
        </w:rPr>
      </w:pPr>
      <w:r w:rsidRPr="00424FCC">
        <w:rPr>
          <w:szCs w:val="22"/>
        </w:rPr>
        <w:t>Jei pacientas išgėrė labai didelę širdį veikiančio glikozido dozę, jis turi išgerti didelę aktyvintosios anglies dozę, kad būtų sutrikdyta absorbcija bei žarnyne sujungtas digoksinas, ten atsirandantis vykstant enteroenterinei cirkuliacijai.</w:t>
      </w:r>
    </w:p>
    <w:p w:rsidR="008216F6" w:rsidRPr="00424FCC" w:rsidRDefault="008216F6" w:rsidP="008216F6">
      <w:pPr>
        <w:rPr>
          <w:szCs w:val="22"/>
        </w:rPr>
      </w:pPr>
    </w:p>
    <w:p w:rsidR="008216F6" w:rsidRPr="00424FCC" w:rsidRDefault="008216F6" w:rsidP="008216F6">
      <w:pPr>
        <w:rPr>
          <w:szCs w:val="22"/>
        </w:rPr>
      </w:pPr>
      <w:r w:rsidRPr="00424FCC">
        <w:rPr>
          <w:szCs w:val="22"/>
        </w:rPr>
        <w:t>Jei kitoks gydymas būna nesėkmingas, su sunkiu digoksino, digitoksi</w:t>
      </w:r>
      <w:r>
        <w:rPr>
          <w:szCs w:val="22"/>
        </w:rPr>
        <w:t xml:space="preserve">no ir susijusių glikozidų </w:t>
      </w:r>
      <w:r w:rsidRPr="00424FCC">
        <w:rPr>
          <w:szCs w:val="22"/>
        </w:rPr>
        <w:t xml:space="preserve">perdozavimu susiję komplikacijos greitai neutralizuojamos į veną suleidus digoksinui specifinio (avių) </w:t>
      </w:r>
      <w:r w:rsidRPr="00424FCC">
        <w:rPr>
          <w:szCs w:val="22"/>
        </w:rPr>
        <w:lastRenderedPageBreak/>
        <w:t>antikūno fragmentų (Fab). Vienintelis specifinis preparatas toksiniam digoksino poveikiui gydyti yra Digibind</w:t>
      </w:r>
      <w:r w:rsidRPr="00424FCC">
        <w:rPr>
          <w:szCs w:val="22"/>
          <w:vertAlign w:val="superscript"/>
        </w:rPr>
        <w:t>®</w:t>
      </w:r>
      <w:r w:rsidRPr="00424FCC">
        <w:rPr>
          <w:szCs w:val="22"/>
        </w:rPr>
        <w:t>.</w:t>
      </w:r>
    </w:p>
    <w:p w:rsidR="008216F6" w:rsidRPr="00424FCC" w:rsidRDefault="008216F6" w:rsidP="008216F6">
      <w:pPr>
        <w:rPr>
          <w:szCs w:val="22"/>
        </w:rPr>
      </w:pPr>
    </w:p>
    <w:p w:rsidR="008216F6" w:rsidRPr="00424FCC" w:rsidRDefault="008216F6" w:rsidP="008216F6">
      <w:pPr>
        <w:rPr>
          <w:szCs w:val="22"/>
        </w:rPr>
      </w:pPr>
      <w:r w:rsidRPr="00424FCC">
        <w:rPr>
          <w:szCs w:val="22"/>
        </w:rPr>
        <w:t>Jei širdies liga nesergantis suaugęs žmogus išgeria didesnę kaip 25 mg digoksino dozę, jis miršta arba atsiranda progresuojantis toksinis poveikis, kurį galima neutralizuoti tik digoksiną sujungiančiais Fab antikūnų fragmentais (Digibind</w:t>
      </w:r>
      <w:r w:rsidRPr="00424FCC">
        <w:rPr>
          <w:szCs w:val="22"/>
          <w:vertAlign w:val="superscript"/>
        </w:rPr>
        <w:t>®</w:t>
      </w:r>
      <w:r w:rsidRPr="00424FCC">
        <w:rPr>
          <w:szCs w:val="22"/>
        </w:rPr>
        <w:t>). Visi daugiau kaip 10</w:t>
      </w:r>
      <w:r>
        <w:rPr>
          <w:szCs w:val="22"/>
        </w:rPr>
        <w:t> </w:t>
      </w:r>
      <w:r w:rsidRPr="00424FCC">
        <w:rPr>
          <w:szCs w:val="22"/>
        </w:rPr>
        <w:t>mg digoksino išgėrę Fab fragmentais negydyti 1</w:t>
      </w:r>
      <w:r w:rsidRPr="00424FCC">
        <w:rPr>
          <w:szCs w:val="22"/>
        </w:rPr>
        <w:noBreakHyphen/>
        <w:t>3 metų širdies liga nesirgę vaikai mirė.</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Būtina šalinti hipokaliemiją. Jei išgeriama didelė digoksino dozė, kalio išsiskyrimas iš griaučių raumenų gali sukelti hiperkaliemiją. Digoksino perdozavusiam ligoniui kalio preparatų galima vartoti tik ištyrus kalio koncentraciją serume. </w:t>
      </w:r>
    </w:p>
    <w:p w:rsidR="008216F6" w:rsidRPr="00424FCC" w:rsidRDefault="008216F6" w:rsidP="008216F6">
      <w:pPr>
        <w:rPr>
          <w:szCs w:val="22"/>
        </w:rPr>
      </w:pPr>
    </w:p>
    <w:p w:rsidR="008216F6" w:rsidRPr="00424FCC" w:rsidRDefault="008216F6" w:rsidP="008216F6">
      <w:pPr>
        <w:rPr>
          <w:szCs w:val="22"/>
        </w:rPr>
      </w:pPr>
      <w:r w:rsidRPr="00424FCC">
        <w:rPr>
          <w:szCs w:val="22"/>
        </w:rPr>
        <w:t>Aritmija, kai širdis susitraukinėja retai, gali reaguoti į atropiną, tačiau gali prireikti laikinai stimuliuoti širdį. Skilvelių aritmija gali reaguoti į lidokainą ar fenitoiną.</w:t>
      </w:r>
    </w:p>
    <w:p w:rsidR="008216F6" w:rsidRPr="00424FCC" w:rsidRDefault="008216F6" w:rsidP="008216F6">
      <w:pPr>
        <w:rPr>
          <w:szCs w:val="22"/>
        </w:rPr>
      </w:pPr>
    </w:p>
    <w:p w:rsidR="008216F6" w:rsidRPr="00424FCC" w:rsidRDefault="008216F6" w:rsidP="008216F6">
      <w:pPr>
        <w:rPr>
          <w:szCs w:val="22"/>
        </w:rPr>
      </w:pPr>
      <w:r w:rsidRPr="00424FCC">
        <w:rPr>
          <w:szCs w:val="22"/>
        </w:rPr>
        <w:t>Jei pasireiškia gyvybei pavojingas toksinis poveikis, digoksino šalinimas iš organizmo dialize nėra labai veiksmingas.</w:t>
      </w:r>
    </w:p>
    <w:p w:rsidR="008216F6" w:rsidRPr="00424FCC" w:rsidRDefault="008216F6" w:rsidP="008216F6">
      <w:pPr>
        <w:rPr>
          <w:szCs w:val="22"/>
        </w:rPr>
      </w:pPr>
    </w:p>
    <w:p w:rsidR="008216F6" w:rsidRPr="00424FCC" w:rsidRDefault="008216F6" w:rsidP="008216F6">
      <w:pPr>
        <w:rPr>
          <w:szCs w:val="22"/>
        </w:rPr>
      </w:pPr>
    </w:p>
    <w:p w:rsidR="008216F6" w:rsidRPr="00424FCC" w:rsidRDefault="008216F6" w:rsidP="00162A2A">
      <w:pPr>
        <w:tabs>
          <w:tab w:val="left" w:pos="567"/>
        </w:tabs>
        <w:rPr>
          <w:b/>
          <w:caps/>
          <w:szCs w:val="22"/>
        </w:rPr>
      </w:pPr>
      <w:r w:rsidRPr="00424FCC">
        <w:rPr>
          <w:b/>
          <w:caps/>
          <w:szCs w:val="22"/>
        </w:rPr>
        <w:t>5.</w:t>
      </w:r>
      <w:r w:rsidRPr="00424FCC">
        <w:rPr>
          <w:b/>
          <w:caps/>
          <w:szCs w:val="22"/>
        </w:rPr>
        <w:tab/>
      </w:r>
      <w:r w:rsidRPr="00424FCC">
        <w:rPr>
          <w:b/>
          <w:szCs w:val="22"/>
        </w:rPr>
        <w:t xml:space="preserve">FARMAKOLOGINĖS </w:t>
      </w:r>
      <w:r w:rsidRPr="00424FCC">
        <w:rPr>
          <w:b/>
          <w:caps/>
          <w:szCs w:val="22"/>
        </w:rPr>
        <w:t>savybės</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5.1</w:t>
      </w:r>
      <w:r w:rsidRPr="00424FCC">
        <w:rPr>
          <w:b/>
          <w:szCs w:val="22"/>
        </w:rPr>
        <w:tab/>
        <w:t xml:space="preserve">Farmakodinaminės savybės </w:t>
      </w:r>
    </w:p>
    <w:p w:rsidR="008216F6" w:rsidRPr="00424FCC" w:rsidRDefault="008216F6" w:rsidP="008216F6">
      <w:pPr>
        <w:rPr>
          <w:szCs w:val="22"/>
        </w:rPr>
      </w:pPr>
    </w:p>
    <w:p w:rsidR="008216F6" w:rsidRPr="00424FCC" w:rsidRDefault="008216F6" w:rsidP="008216F6">
      <w:pPr>
        <w:rPr>
          <w:szCs w:val="22"/>
        </w:rPr>
      </w:pPr>
      <w:r w:rsidRPr="00424FCC">
        <w:rPr>
          <w:szCs w:val="22"/>
        </w:rPr>
        <w:t>Farmakoterapinė grupė - širdį veikiantys glikozidai, rusmenės preparatai, ATC kodas - C01 AA 05.</w:t>
      </w:r>
    </w:p>
    <w:p w:rsidR="008216F6" w:rsidRDefault="008216F6" w:rsidP="008216F6">
      <w:pPr>
        <w:rPr>
          <w:szCs w:val="22"/>
        </w:rPr>
      </w:pPr>
    </w:p>
    <w:p w:rsidR="008216F6" w:rsidRPr="00424FCC" w:rsidRDefault="008216F6" w:rsidP="008216F6">
      <w:pPr>
        <w:rPr>
          <w:szCs w:val="22"/>
        </w:rPr>
      </w:pPr>
      <w:r w:rsidRPr="00424FCC">
        <w:rPr>
          <w:szCs w:val="22"/>
        </w:rPr>
        <w:t>Digoksinas yra širdį veikiantis glikozidas, išskirtas iš vilnuotosios rusmenės (</w:t>
      </w:r>
      <w:r w:rsidRPr="00424FCC">
        <w:rPr>
          <w:i/>
          <w:iCs/>
          <w:szCs w:val="22"/>
        </w:rPr>
        <w:t>Digitalis lanata</w:t>
      </w:r>
      <w:r w:rsidRPr="00424FCC">
        <w:rPr>
          <w:szCs w:val="22"/>
        </w:rPr>
        <w:t xml:space="preserve">). Jis didina laisvo kalcio koncentraciją raumenų skaidulų citozolyje, todėl didina miokardo susitraukimo jėgą. Dėl glikozidų poveikio ligoniams, sergantiems širdies nepakankamumu, didėja sistolinis kraujo tūris, gerėja širdies skilvelių išsituštinimas, mažėja kraujo spaudimas diastolės pabaigoje. Kadangi sistolės metu širdis išstumia didesnį kraujo tūrį, būtiną minutinį širdies tūrį galima palaikyti nedažninant širdies susitraukimų. Geresnė kraujotaka skatina organizme susikaupusio natrio ir vandens šalinimą bei didina šlapimo išskyrimą. </w:t>
      </w:r>
    </w:p>
    <w:p w:rsidR="008216F6" w:rsidRPr="00424FCC" w:rsidRDefault="008216F6" w:rsidP="008216F6">
      <w:pPr>
        <w:rPr>
          <w:szCs w:val="22"/>
        </w:rPr>
      </w:pPr>
      <w:r w:rsidRPr="00424FCC">
        <w:rPr>
          <w:szCs w:val="22"/>
        </w:rPr>
        <w:t>Veikdamas širdies laidžiąją sistemą, digoksinas sukelia neigiamą dromotropinį ir chronotropinį poveikį (lėtina laidumą ir retina širdies susitraukimus) bei teigiamą batmotropinį poveikį (didina miokardo jaudrumą). Šių pokyčių atsiranda dėl tiesioginio poveikio širdies laidžiajai sistemai bei poveikio, kurį sukelia nervo klajoklio dirginimas.</w:t>
      </w:r>
    </w:p>
    <w:p w:rsidR="008216F6" w:rsidRPr="00424FCC" w:rsidRDefault="008216F6" w:rsidP="008216F6">
      <w:pPr>
        <w:rPr>
          <w:szCs w:val="22"/>
        </w:rPr>
      </w:pPr>
      <w:r w:rsidRPr="00424FCC">
        <w:rPr>
          <w:szCs w:val="22"/>
        </w:rPr>
        <w:t>Širdies laidumo mažėjimas ir susitraukimų retėjimas priklauso nuo tiesioginio digoksino poveikio laidžiajai sistemai bei jo vagotropinio poveikio, dėl kurio tikriausiai didėja širdies jautrumas acetilcholinui bei miokardo jaudrumas. Pastarasis pokytis yra nepageidaujamas ir pasireiškia tik atsiradus didesnei veikliosios medžiagos koncentracijai.</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5.2</w:t>
      </w:r>
      <w:r w:rsidRPr="00424FCC">
        <w:rPr>
          <w:b/>
          <w:szCs w:val="22"/>
        </w:rPr>
        <w:tab/>
        <w:t xml:space="preserve">Farmakokinetinės savybės </w:t>
      </w:r>
    </w:p>
    <w:p w:rsidR="008216F6" w:rsidRPr="00424FCC" w:rsidRDefault="008216F6" w:rsidP="008216F6">
      <w:pPr>
        <w:rPr>
          <w:i/>
          <w:iCs/>
          <w:color w:val="000000"/>
          <w:szCs w:val="22"/>
        </w:rPr>
      </w:pPr>
    </w:p>
    <w:p w:rsidR="008216F6" w:rsidRPr="00E07023" w:rsidRDefault="008216F6" w:rsidP="008216F6">
      <w:pPr>
        <w:rPr>
          <w:i/>
          <w:color w:val="000000"/>
          <w:szCs w:val="22"/>
        </w:rPr>
      </w:pPr>
      <w:r w:rsidRPr="00E07023">
        <w:rPr>
          <w:i/>
          <w:iCs/>
          <w:color w:val="000000"/>
          <w:szCs w:val="22"/>
        </w:rPr>
        <w:t>Absorbcija</w:t>
      </w:r>
    </w:p>
    <w:p w:rsidR="008216F6" w:rsidRPr="00424FCC" w:rsidRDefault="008216F6" w:rsidP="008216F6">
      <w:pPr>
        <w:rPr>
          <w:color w:val="000000"/>
          <w:szCs w:val="22"/>
        </w:rPr>
      </w:pPr>
      <w:r w:rsidRPr="00424FCC">
        <w:rPr>
          <w:color w:val="000000"/>
          <w:szCs w:val="22"/>
        </w:rPr>
        <w:t>Į veną su</w:t>
      </w:r>
      <w:r w:rsidR="00A90ACD">
        <w:rPr>
          <w:color w:val="000000"/>
          <w:szCs w:val="22"/>
        </w:rPr>
        <w:t>leidus</w:t>
      </w:r>
      <w:r w:rsidRPr="00424FCC">
        <w:rPr>
          <w:color w:val="000000"/>
          <w:szCs w:val="22"/>
        </w:rPr>
        <w:t xml:space="preserve"> įsotinamąją dozę, pastebimas farmakologinis poveikis pasireiškia per 5</w:t>
      </w:r>
      <w:r w:rsidRPr="00424FCC">
        <w:rPr>
          <w:color w:val="000000"/>
          <w:szCs w:val="22"/>
        </w:rPr>
        <w:noBreakHyphen/>
        <w:t>30 minučių ir stipriausias būna po 1</w:t>
      </w:r>
      <w:r w:rsidRPr="00424FCC">
        <w:rPr>
          <w:color w:val="000000"/>
          <w:szCs w:val="22"/>
        </w:rPr>
        <w:noBreakHyphen/>
        <w:t xml:space="preserve">5 valandų. Išgertas digoksinas absorbuojamas skrandyje ir viršutinėje plonosios žarnos dalyje. Jei digoksino vartojama po valgio, absorbcija sulėtėja, tačiau bendras absorbuojamo digoksino kiekis paprastai nepakinta. Jei digoksino vartojama valgant maistą, kuriame yra daug skaidulų, absorbuojamo preprato kiekis gali sumažėti. </w:t>
      </w:r>
    </w:p>
    <w:p w:rsidR="008216F6" w:rsidRPr="00424FCC" w:rsidRDefault="008216F6" w:rsidP="008216F6">
      <w:pPr>
        <w:rPr>
          <w:color w:val="000000"/>
          <w:szCs w:val="22"/>
        </w:rPr>
      </w:pPr>
      <w:r w:rsidRPr="00424FCC">
        <w:rPr>
          <w:color w:val="000000"/>
          <w:szCs w:val="22"/>
        </w:rPr>
        <w:t xml:space="preserve">Jei vartojama geriamojo </w:t>
      </w:r>
      <w:r w:rsidR="00A90ACD">
        <w:rPr>
          <w:color w:val="000000"/>
          <w:szCs w:val="22"/>
        </w:rPr>
        <w:t xml:space="preserve">vaistinio </w:t>
      </w:r>
      <w:r w:rsidRPr="00424FCC">
        <w:rPr>
          <w:color w:val="000000"/>
          <w:szCs w:val="22"/>
        </w:rPr>
        <w:t>preparato, poveikis pasireiškia per 0,5</w:t>
      </w:r>
      <w:r w:rsidRPr="00424FCC">
        <w:rPr>
          <w:color w:val="000000"/>
          <w:szCs w:val="22"/>
        </w:rPr>
        <w:noBreakHyphen/>
        <w:t>2 valandas ir stipriausias būna po 2</w:t>
      </w:r>
      <w:r w:rsidRPr="00424FCC">
        <w:rPr>
          <w:color w:val="000000"/>
          <w:szCs w:val="22"/>
        </w:rPr>
        <w:noBreakHyphen/>
        <w:t xml:space="preserve">6 valandų. Biologinis geriamojo digoksino prieinamumas yra maždaug 63%, jei vartojama tablečių, ir 75%, jei vartojama vaikams ir paaugliams skirto sirupo. </w:t>
      </w:r>
    </w:p>
    <w:p w:rsidR="008216F6" w:rsidRPr="00424FCC" w:rsidRDefault="008216F6" w:rsidP="008216F6">
      <w:pPr>
        <w:rPr>
          <w:color w:val="000000"/>
          <w:szCs w:val="22"/>
        </w:rPr>
      </w:pPr>
    </w:p>
    <w:p w:rsidR="008216F6" w:rsidRPr="00E07023" w:rsidRDefault="008216F6" w:rsidP="008216F6">
      <w:pPr>
        <w:rPr>
          <w:i/>
          <w:color w:val="000000"/>
          <w:szCs w:val="22"/>
        </w:rPr>
      </w:pPr>
      <w:r w:rsidRPr="00E07023">
        <w:rPr>
          <w:i/>
          <w:iCs/>
          <w:color w:val="000000"/>
          <w:szCs w:val="22"/>
        </w:rPr>
        <w:t>Pasiskirstymas</w:t>
      </w:r>
    </w:p>
    <w:p w:rsidR="008216F6" w:rsidRPr="00424FCC" w:rsidRDefault="008216F6" w:rsidP="008216F6">
      <w:pPr>
        <w:rPr>
          <w:color w:val="000000"/>
          <w:szCs w:val="22"/>
        </w:rPr>
      </w:pPr>
      <w:r w:rsidRPr="00424FCC">
        <w:rPr>
          <w:color w:val="000000"/>
          <w:szCs w:val="22"/>
        </w:rPr>
        <w:t>Pirminis digoksino persiskirstymas iš centrinės ir periferines kameras paprastai trunka 6</w:t>
      </w:r>
      <w:r w:rsidRPr="00424FCC">
        <w:rPr>
          <w:color w:val="000000"/>
          <w:szCs w:val="22"/>
        </w:rPr>
        <w:noBreakHyphen/>
        <w:t>8 valandas. Vėliau digoksino koncentracija serume mažėja labiau laipsniškai, šis mažėjimas priklauso nuo digoksino šalinimo iš organizmo. Pasiskirstymo tūris yra didelis (sveikų savanorių Vd</w:t>
      </w:r>
      <w:r w:rsidRPr="00424FCC">
        <w:rPr>
          <w:color w:val="000000"/>
          <w:szCs w:val="22"/>
          <w:vertAlign w:val="subscript"/>
        </w:rPr>
        <w:t>ss</w:t>
      </w:r>
      <w:r w:rsidRPr="00424FCC">
        <w:rPr>
          <w:color w:val="000000"/>
          <w:szCs w:val="22"/>
        </w:rPr>
        <w:t xml:space="preserve"> būna </w:t>
      </w:r>
      <w:smartTag w:uri="schemas-tilde-lv/tildestengine" w:element="metric2">
        <w:smartTagPr>
          <w:attr w:name="metric_value" w:val="510"/>
          <w:attr w:name="metric_text" w:val="litrų"/>
        </w:smartTagPr>
        <w:smartTag w:uri="urn:schemas-microsoft-com:office:smarttags" w:element="metricconverter">
          <w:smartTagPr>
            <w:attr w:name="ProductID" w:val="510 litrų"/>
          </w:smartTagPr>
          <w:r w:rsidRPr="00424FCC">
            <w:rPr>
              <w:color w:val="000000"/>
              <w:szCs w:val="22"/>
            </w:rPr>
            <w:t xml:space="preserve">510 </w:t>
          </w:r>
          <w:r w:rsidRPr="00424FCC">
            <w:rPr>
              <w:color w:val="000000"/>
              <w:szCs w:val="22"/>
            </w:rPr>
            <w:lastRenderedPageBreak/>
            <w:t>litrų</w:t>
          </w:r>
        </w:smartTag>
      </w:smartTag>
      <w:r w:rsidRPr="00424FCC">
        <w:rPr>
          <w:color w:val="000000"/>
          <w:szCs w:val="22"/>
        </w:rPr>
        <w:t>), tai rodo, kad didelė digoksino dalis jungiasi prie organizmo audinių. Didžiausia digoksino koncentracija būna širdyje, kepenyse ir inkstuose; širdyje ji būna vidutiniškai 30 kartų didesnė nei sisteminėje kraujotakoje. Nors koncentracija griaučių raumenyse būna daug mažesnė, juose esančio digo</w:t>
      </w:r>
      <w:r>
        <w:rPr>
          <w:color w:val="000000"/>
          <w:szCs w:val="22"/>
        </w:rPr>
        <w:t>k</w:t>
      </w:r>
      <w:r w:rsidRPr="00424FCC">
        <w:rPr>
          <w:color w:val="000000"/>
          <w:szCs w:val="22"/>
        </w:rPr>
        <w:t xml:space="preserve">sino kiekį reikia turėti omenyje, kadangi griaučių raumens sudaro 40% viso kūno svorio. Nedidelė (maždaug 25%) digoksino dalis plazmoje būna susijungusi su baltymais. </w:t>
      </w:r>
    </w:p>
    <w:p w:rsidR="008216F6" w:rsidRPr="00424FCC" w:rsidRDefault="008216F6" w:rsidP="008216F6">
      <w:pPr>
        <w:rPr>
          <w:i/>
          <w:iCs/>
          <w:color w:val="000000"/>
          <w:szCs w:val="22"/>
        </w:rPr>
      </w:pPr>
    </w:p>
    <w:p w:rsidR="008216F6" w:rsidRPr="00E07023" w:rsidRDefault="008216F6" w:rsidP="008216F6">
      <w:pPr>
        <w:rPr>
          <w:i/>
          <w:color w:val="000000"/>
          <w:szCs w:val="22"/>
        </w:rPr>
      </w:pPr>
      <w:r w:rsidRPr="00E07023">
        <w:rPr>
          <w:i/>
          <w:iCs/>
          <w:color w:val="000000"/>
          <w:szCs w:val="22"/>
        </w:rPr>
        <w:t>Eliminacija</w:t>
      </w:r>
    </w:p>
    <w:p w:rsidR="008216F6" w:rsidRPr="00424FCC" w:rsidRDefault="008216F6" w:rsidP="008216F6">
      <w:pPr>
        <w:rPr>
          <w:color w:val="000000"/>
          <w:szCs w:val="22"/>
        </w:rPr>
      </w:pPr>
      <w:r w:rsidRPr="00424FCC">
        <w:rPr>
          <w:color w:val="000000"/>
          <w:szCs w:val="22"/>
        </w:rPr>
        <w:t>Daugiausia digoksino šalinama per inkstus nepakitusiu pavidalu.</w:t>
      </w:r>
    </w:p>
    <w:p w:rsidR="008216F6" w:rsidRPr="00424FCC" w:rsidRDefault="008216F6" w:rsidP="008216F6">
      <w:pPr>
        <w:rPr>
          <w:color w:val="000000"/>
          <w:szCs w:val="22"/>
        </w:rPr>
      </w:pPr>
    </w:p>
    <w:p w:rsidR="008216F6" w:rsidRPr="00424FCC" w:rsidRDefault="008216F6" w:rsidP="008216F6">
      <w:pPr>
        <w:rPr>
          <w:color w:val="000000"/>
          <w:szCs w:val="22"/>
        </w:rPr>
      </w:pPr>
      <w:r w:rsidRPr="00424FCC">
        <w:rPr>
          <w:color w:val="000000"/>
          <w:szCs w:val="22"/>
        </w:rPr>
        <w:t xml:space="preserve">Digoksinas yra P-glikoproteino substratas. P-glikoproteinas yra srautą apikalinėse enterocitų membranose reguliuojantis baltymas, galintis slopinti digoksino absorbciją. Proksimaliniuose inkstų kanalėliuose esantis P-glikoproteinas yra svarbus veiksnys, reguliuojantis digoksino šalinimą pro inkstus(žr. </w:t>
      </w:r>
      <w:r w:rsidRPr="00424FCC">
        <w:rPr>
          <w:iCs/>
          <w:color w:val="000000"/>
          <w:szCs w:val="22"/>
        </w:rPr>
        <w:t>4.5 skyrių</w:t>
      </w:r>
      <w:r w:rsidRPr="00424FCC">
        <w:rPr>
          <w:color w:val="000000"/>
          <w:szCs w:val="22"/>
        </w:rPr>
        <w:t xml:space="preserve">). </w:t>
      </w:r>
    </w:p>
    <w:p w:rsidR="008216F6" w:rsidRPr="00424FCC" w:rsidRDefault="008216F6" w:rsidP="008216F6">
      <w:pPr>
        <w:rPr>
          <w:color w:val="000000"/>
          <w:szCs w:val="22"/>
        </w:rPr>
      </w:pPr>
    </w:p>
    <w:p w:rsidR="008216F6" w:rsidRPr="00424FCC" w:rsidRDefault="008216F6" w:rsidP="008216F6">
      <w:pPr>
        <w:rPr>
          <w:color w:val="000000"/>
          <w:szCs w:val="22"/>
        </w:rPr>
      </w:pPr>
      <w:r w:rsidRPr="00424FCC">
        <w:rPr>
          <w:color w:val="000000"/>
          <w:szCs w:val="22"/>
        </w:rPr>
        <w:t>Sveikiems savanoriams prep</w:t>
      </w:r>
      <w:r>
        <w:rPr>
          <w:color w:val="000000"/>
          <w:szCs w:val="22"/>
        </w:rPr>
        <w:t>a</w:t>
      </w:r>
      <w:r w:rsidRPr="00424FCC">
        <w:rPr>
          <w:color w:val="000000"/>
          <w:szCs w:val="22"/>
        </w:rPr>
        <w:t>rato sušvirkštus į veną, per 6 dienas su šlapimu nepakitusiu pavidalu išsiskiria 60</w:t>
      </w:r>
      <w:r w:rsidRPr="00424FCC">
        <w:rPr>
          <w:color w:val="000000"/>
          <w:szCs w:val="22"/>
        </w:rPr>
        <w:noBreakHyphen/>
        <w:t>75% pavartotos digoksino dozės. nustatyta, kad bendrasis digoksino šalinimo iš organizmo klirensas tiesiogiai priklauso nuo inkstų funkcijos, ir procentinė per parą išsiskirianti digoksino dalis koreliuoja su kreatinino klirensu, kurį galima nustatyti pagal nekintančią kreatinino koncentraciją serume. Bendrasis ir inkst</w:t>
      </w:r>
      <w:r>
        <w:rPr>
          <w:color w:val="000000"/>
          <w:szCs w:val="22"/>
        </w:rPr>
        <w:t>ų</w:t>
      </w:r>
      <w:r w:rsidRPr="00424FCC">
        <w:rPr>
          <w:color w:val="000000"/>
          <w:szCs w:val="22"/>
        </w:rPr>
        <w:t xml:space="preserve"> digoksino klirensas sveikų žmonių organizme yra atitinkamai 193 (±25) ml/min. ir 152 (±24) ml/min.</w:t>
      </w:r>
    </w:p>
    <w:p w:rsidR="008216F6" w:rsidRPr="00424FCC" w:rsidRDefault="008216F6" w:rsidP="008216F6">
      <w:pPr>
        <w:rPr>
          <w:color w:val="000000"/>
          <w:szCs w:val="22"/>
        </w:rPr>
      </w:pPr>
    </w:p>
    <w:p w:rsidR="008216F6" w:rsidRPr="00424FCC" w:rsidRDefault="008216F6" w:rsidP="008216F6">
      <w:pPr>
        <w:rPr>
          <w:color w:val="000000"/>
          <w:szCs w:val="22"/>
        </w:rPr>
      </w:pPr>
      <w:r w:rsidRPr="00424FCC">
        <w:rPr>
          <w:color w:val="000000"/>
          <w:szCs w:val="22"/>
        </w:rPr>
        <w:t>Nedidelei daliai pacientų išgertas digoksinas virškinimo trakte veikiant žarnyno bakterijoms virsta širdies neveikiančiais redukcijos metu susidarančiais junginiais (digoksino redukcijos junginiais, DRJ). Tokių pacientų organizme 40% dozės gali išsiskirti su šlapimu DRJ pavidalu. Nustatyta, kad dviejų svarbiausių metabolitų (dihidrodigoksino ir digoksigenino) inkstų klirensas yra atitinkamai 79 (±13)</w:t>
      </w:r>
      <w:r>
        <w:rPr>
          <w:color w:val="000000"/>
          <w:szCs w:val="22"/>
        </w:rPr>
        <w:t> </w:t>
      </w:r>
      <w:r w:rsidRPr="00424FCC">
        <w:rPr>
          <w:color w:val="000000"/>
          <w:szCs w:val="22"/>
        </w:rPr>
        <w:t xml:space="preserve">ml/min. ir 100 (±26) ml/min. </w:t>
      </w:r>
    </w:p>
    <w:p w:rsidR="008216F6" w:rsidRPr="00424FCC" w:rsidRDefault="008216F6" w:rsidP="008216F6">
      <w:pPr>
        <w:rPr>
          <w:color w:val="000000"/>
          <w:szCs w:val="22"/>
        </w:rPr>
      </w:pPr>
      <w:r w:rsidRPr="00424FCC">
        <w:rPr>
          <w:color w:val="000000"/>
          <w:szCs w:val="22"/>
        </w:rPr>
        <w:t>Vis dėlto dažniausiai daugiausia digoksino šalinama pro inkstus nepakitusiu pavidalu.</w:t>
      </w:r>
    </w:p>
    <w:p w:rsidR="008216F6" w:rsidRPr="00424FCC" w:rsidRDefault="008216F6" w:rsidP="008216F6">
      <w:pPr>
        <w:rPr>
          <w:color w:val="000000"/>
          <w:szCs w:val="22"/>
        </w:rPr>
      </w:pPr>
    </w:p>
    <w:p w:rsidR="008216F6" w:rsidRPr="00424FCC" w:rsidRDefault="008216F6" w:rsidP="008216F6">
      <w:pPr>
        <w:rPr>
          <w:color w:val="000000"/>
          <w:szCs w:val="22"/>
        </w:rPr>
      </w:pPr>
      <w:r w:rsidRPr="00424FCC">
        <w:rPr>
          <w:color w:val="000000"/>
          <w:szCs w:val="22"/>
        </w:rPr>
        <w:t>Jei inkstų funkcija yra normali, galutinis digoksino pusinės eliminacijos laikas yra 30</w:t>
      </w:r>
      <w:r w:rsidRPr="00424FCC">
        <w:rPr>
          <w:color w:val="000000"/>
          <w:szCs w:val="22"/>
        </w:rPr>
        <w:noBreakHyphen/>
        <w:t xml:space="preserve">40 valandų. Jei inkstų dunkcija sutrikusi, pusinės eliminacijos laikas padidėja; jei yra anurija, jis gali būti 100 valandų. </w:t>
      </w:r>
    </w:p>
    <w:p w:rsidR="008216F6" w:rsidRPr="00424FCC" w:rsidRDefault="008216F6" w:rsidP="008216F6">
      <w:pPr>
        <w:rPr>
          <w:color w:val="000000"/>
          <w:szCs w:val="22"/>
        </w:rPr>
      </w:pPr>
    </w:p>
    <w:p w:rsidR="008216F6" w:rsidRPr="00424FCC" w:rsidRDefault="008216F6" w:rsidP="008216F6">
      <w:pPr>
        <w:rPr>
          <w:color w:val="000000"/>
          <w:szCs w:val="22"/>
        </w:rPr>
      </w:pPr>
      <w:r w:rsidRPr="00424FCC">
        <w:rPr>
          <w:color w:val="000000"/>
          <w:szCs w:val="22"/>
        </w:rPr>
        <w:t>Naujagimiams digoksino inkstų klirensas būna mažesnis, todėl būtina atitinkamai koreguoti dozę. Tai ypač svarbu, jei naujagimis gimė neišnešiotas, kadangi inkstų klirensas atspindi inkstų subrendimą (funkciniu požiūriu). 3 gyvenimo mėnesį digoksino klirensas būna 65,6 (±30) ml/min./</w:t>
      </w:r>
      <w:smartTag w:uri="schemas-tilde-lv/tildestengine" w:element="metric2">
        <w:smartTagPr>
          <w:attr w:name="metric_value" w:val="1.73"/>
          <w:attr w:name="metric_text" w:val="m"/>
        </w:smartTagPr>
        <w:r w:rsidRPr="00424FCC">
          <w:rPr>
            <w:color w:val="000000"/>
            <w:szCs w:val="22"/>
          </w:rPr>
          <w:t>1,73m</w:t>
        </w:r>
      </w:smartTag>
      <w:r w:rsidRPr="00424FCC">
        <w:rPr>
          <w:color w:val="000000"/>
          <w:szCs w:val="22"/>
          <w:vertAlign w:val="superscript"/>
        </w:rPr>
        <w:t>2</w:t>
      </w:r>
      <w:r w:rsidRPr="00424FCC">
        <w:rPr>
          <w:color w:val="000000"/>
          <w:szCs w:val="22"/>
        </w:rPr>
        <w:t xml:space="preserve"> kūno paviršiaus ploto, o 1 gyvenimo savaitę - tik 32 (±30) ml/min./</w:t>
      </w:r>
      <w:smartTag w:uri="schemas-tilde-lv/tildestengine" w:element="metric2">
        <w:smartTagPr>
          <w:attr w:name="metric_value" w:val="1.73"/>
          <w:attr w:name="metric_text" w:val="m"/>
        </w:smartTagPr>
        <w:r w:rsidRPr="00424FCC">
          <w:rPr>
            <w:color w:val="000000"/>
            <w:szCs w:val="22"/>
          </w:rPr>
          <w:t>1,73m</w:t>
        </w:r>
      </w:smartTag>
      <w:r w:rsidRPr="00424FCC">
        <w:rPr>
          <w:color w:val="000000"/>
          <w:szCs w:val="22"/>
          <w:vertAlign w:val="superscript"/>
        </w:rPr>
        <w:t>2</w:t>
      </w:r>
      <w:r w:rsidRPr="00424FCC">
        <w:rPr>
          <w:color w:val="000000"/>
          <w:szCs w:val="22"/>
        </w:rPr>
        <w:t xml:space="preserve"> kūno paviršiaus ploto. Po ankstyvojo naujagimystės laikotarpio vaikams paprastai reikia vartoti proporcingai didesnę dozę nei suaugusiems žmonėms, skaičiuojant pagal kūno svorį ir kūno paviršiaus plotą.</w:t>
      </w:r>
    </w:p>
    <w:p w:rsidR="008216F6" w:rsidRPr="00424FCC" w:rsidRDefault="008216F6" w:rsidP="008216F6">
      <w:pPr>
        <w:rPr>
          <w:color w:val="000000"/>
          <w:szCs w:val="22"/>
        </w:rPr>
      </w:pPr>
    </w:p>
    <w:p w:rsidR="008216F6" w:rsidRPr="00424FCC" w:rsidRDefault="008216F6" w:rsidP="008216F6">
      <w:pPr>
        <w:rPr>
          <w:color w:val="000000"/>
          <w:szCs w:val="22"/>
        </w:rPr>
      </w:pPr>
      <w:r w:rsidRPr="00424FCC">
        <w:rPr>
          <w:color w:val="000000"/>
          <w:szCs w:val="22"/>
        </w:rPr>
        <w:t>Kadangi didžioji dalis preparato būna susijungusi su audiniais, o ne cirkuliuoja kraujotakoje, suformavus kardiopulmoninį nuosrūvį, digoksinas iš organizmo veiksmingai nešalinamas. Per 2 valandų trukmės hemodializę iš organizmo pašalinama tik maždaug 3% digoksino dozės.</w:t>
      </w:r>
    </w:p>
    <w:p w:rsidR="008216F6" w:rsidRPr="00424FCC" w:rsidRDefault="008216F6" w:rsidP="008216F6">
      <w:pPr>
        <w:rPr>
          <w:szCs w:val="22"/>
        </w:rPr>
      </w:pPr>
    </w:p>
    <w:p w:rsidR="008216F6" w:rsidRPr="00424FCC" w:rsidRDefault="008216F6" w:rsidP="008216F6">
      <w:pPr>
        <w:rPr>
          <w:b/>
          <w:szCs w:val="22"/>
        </w:rPr>
      </w:pPr>
      <w:r w:rsidRPr="00424FCC">
        <w:rPr>
          <w:b/>
          <w:szCs w:val="22"/>
        </w:rPr>
        <w:t>5.3</w:t>
      </w:r>
      <w:r w:rsidRPr="00424FCC">
        <w:rPr>
          <w:b/>
          <w:szCs w:val="22"/>
        </w:rPr>
        <w:tab/>
        <w:t>Ikiklinikinių saugumo tyrimų duomenys</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Digoksino įtakos vaisingumui ir kancerogeninio poveikio tyrimų neatlikta. Digoksino mutageninio poveikio nepastebėta. </w:t>
      </w:r>
    </w:p>
    <w:p w:rsidR="008216F6" w:rsidRPr="00424FCC" w:rsidRDefault="008216F6" w:rsidP="008216F6">
      <w:pPr>
        <w:rPr>
          <w:szCs w:val="22"/>
        </w:rPr>
      </w:pPr>
    </w:p>
    <w:p w:rsidR="008216F6" w:rsidRPr="00424FCC" w:rsidRDefault="008216F6" w:rsidP="008216F6">
      <w:pPr>
        <w:rPr>
          <w:szCs w:val="22"/>
        </w:rPr>
      </w:pPr>
    </w:p>
    <w:p w:rsidR="008216F6" w:rsidRPr="00424FCC" w:rsidRDefault="008216F6" w:rsidP="008216F6">
      <w:pPr>
        <w:rPr>
          <w:b/>
          <w:caps/>
          <w:szCs w:val="22"/>
        </w:rPr>
      </w:pPr>
      <w:r w:rsidRPr="00424FCC">
        <w:rPr>
          <w:b/>
          <w:caps/>
          <w:szCs w:val="22"/>
        </w:rPr>
        <w:t>6.</w:t>
      </w:r>
      <w:r w:rsidRPr="00424FCC">
        <w:rPr>
          <w:b/>
          <w:caps/>
          <w:szCs w:val="22"/>
        </w:rPr>
        <w:tab/>
        <w:t>farmacinė informacija</w:t>
      </w:r>
    </w:p>
    <w:p w:rsidR="008216F6" w:rsidRPr="00424FCC" w:rsidRDefault="008216F6" w:rsidP="008216F6">
      <w:pPr>
        <w:rPr>
          <w:szCs w:val="22"/>
        </w:rPr>
      </w:pPr>
    </w:p>
    <w:p w:rsidR="008216F6" w:rsidRPr="00424FCC" w:rsidRDefault="008216F6" w:rsidP="008216F6">
      <w:pPr>
        <w:rPr>
          <w:b/>
          <w:szCs w:val="22"/>
        </w:rPr>
      </w:pPr>
      <w:r w:rsidRPr="00424FCC">
        <w:rPr>
          <w:b/>
          <w:szCs w:val="22"/>
        </w:rPr>
        <w:t>6.1</w:t>
      </w:r>
      <w:r w:rsidRPr="00424FCC">
        <w:rPr>
          <w:b/>
          <w:szCs w:val="22"/>
        </w:rPr>
        <w:tab/>
        <w:t>Pagalbinių medžiagų sąrašas</w:t>
      </w:r>
    </w:p>
    <w:p w:rsidR="008216F6" w:rsidRPr="00424FCC" w:rsidRDefault="008216F6" w:rsidP="008216F6">
      <w:pPr>
        <w:rPr>
          <w:szCs w:val="22"/>
        </w:rPr>
      </w:pPr>
    </w:p>
    <w:p w:rsidR="008216F6" w:rsidRPr="00424FCC" w:rsidRDefault="008216F6" w:rsidP="008216F6">
      <w:pPr>
        <w:rPr>
          <w:szCs w:val="22"/>
        </w:rPr>
      </w:pPr>
      <w:r w:rsidRPr="00424FCC">
        <w:rPr>
          <w:szCs w:val="22"/>
        </w:rPr>
        <w:t>Laktozė monohidratas</w:t>
      </w:r>
    </w:p>
    <w:p w:rsidR="008216F6" w:rsidRPr="00424FCC" w:rsidRDefault="008216F6" w:rsidP="008216F6">
      <w:pPr>
        <w:rPr>
          <w:szCs w:val="22"/>
        </w:rPr>
      </w:pPr>
      <w:r w:rsidRPr="00424FCC">
        <w:rPr>
          <w:szCs w:val="22"/>
        </w:rPr>
        <w:t>Bulvių krakmolas</w:t>
      </w:r>
    </w:p>
    <w:p w:rsidR="008216F6" w:rsidRPr="00424FCC" w:rsidRDefault="008216F6" w:rsidP="008216F6">
      <w:pPr>
        <w:rPr>
          <w:szCs w:val="22"/>
        </w:rPr>
      </w:pPr>
      <w:r w:rsidRPr="00424FCC">
        <w:rPr>
          <w:szCs w:val="22"/>
        </w:rPr>
        <w:t xml:space="preserve">Povidonas </w:t>
      </w:r>
    </w:p>
    <w:p w:rsidR="008216F6" w:rsidRPr="00424FCC" w:rsidRDefault="008216F6" w:rsidP="008216F6">
      <w:pPr>
        <w:rPr>
          <w:szCs w:val="22"/>
        </w:rPr>
      </w:pPr>
      <w:r w:rsidRPr="00424FCC">
        <w:rPr>
          <w:szCs w:val="22"/>
        </w:rPr>
        <w:t>Talkas</w:t>
      </w:r>
    </w:p>
    <w:p w:rsidR="008216F6" w:rsidRPr="00424FCC" w:rsidRDefault="008216F6" w:rsidP="008216F6">
      <w:pPr>
        <w:rPr>
          <w:szCs w:val="22"/>
        </w:rPr>
      </w:pPr>
      <w:r w:rsidRPr="00424FCC">
        <w:rPr>
          <w:szCs w:val="22"/>
        </w:rPr>
        <w:t>Magnio stearatas</w:t>
      </w:r>
    </w:p>
    <w:p w:rsidR="008216F6" w:rsidRPr="00424FCC" w:rsidRDefault="008216F6" w:rsidP="008216F6">
      <w:pPr>
        <w:rPr>
          <w:szCs w:val="22"/>
        </w:rPr>
      </w:pPr>
    </w:p>
    <w:p w:rsidR="008216F6" w:rsidRPr="00424FCC" w:rsidRDefault="008216F6" w:rsidP="008216F6">
      <w:pPr>
        <w:rPr>
          <w:b/>
          <w:szCs w:val="22"/>
        </w:rPr>
      </w:pPr>
      <w:r w:rsidRPr="00424FCC">
        <w:rPr>
          <w:b/>
          <w:szCs w:val="22"/>
        </w:rPr>
        <w:t>6.2</w:t>
      </w:r>
      <w:r w:rsidRPr="00424FCC">
        <w:rPr>
          <w:b/>
          <w:szCs w:val="22"/>
        </w:rPr>
        <w:tab/>
        <w:t>Nesuderinamumas</w:t>
      </w:r>
    </w:p>
    <w:p w:rsidR="008216F6" w:rsidRPr="00424FCC" w:rsidRDefault="008216F6" w:rsidP="008216F6">
      <w:pPr>
        <w:rPr>
          <w:szCs w:val="22"/>
        </w:rPr>
      </w:pPr>
    </w:p>
    <w:p w:rsidR="008216F6" w:rsidRPr="00424FCC" w:rsidRDefault="008216F6" w:rsidP="008216F6">
      <w:pPr>
        <w:rPr>
          <w:szCs w:val="22"/>
        </w:rPr>
      </w:pPr>
      <w:r w:rsidRPr="00424FCC">
        <w:rPr>
          <w:szCs w:val="22"/>
        </w:rPr>
        <w:t>Duomenys nebūtini.</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6.3</w:t>
      </w:r>
      <w:r w:rsidRPr="00424FCC">
        <w:rPr>
          <w:b/>
          <w:szCs w:val="22"/>
        </w:rPr>
        <w:tab/>
        <w:t>Tinkamumo laikas</w:t>
      </w:r>
    </w:p>
    <w:p w:rsidR="008216F6" w:rsidRPr="00424FCC" w:rsidRDefault="008216F6" w:rsidP="008216F6">
      <w:pPr>
        <w:rPr>
          <w:szCs w:val="22"/>
        </w:rPr>
      </w:pPr>
    </w:p>
    <w:p w:rsidR="008216F6" w:rsidRPr="00424FCC" w:rsidRDefault="008216F6" w:rsidP="008216F6">
      <w:pPr>
        <w:rPr>
          <w:szCs w:val="22"/>
        </w:rPr>
      </w:pPr>
      <w:r w:rsidRPr="00424FCC">
        <w:rPr>
          <w:szCs w:val="22"/>
        </w:rPr>
        <w:t>3 metai.</w:t>
      </w:r>
    </w:p>
    <w:p w:rsidR="008216F6" w:rsidRPr="00E07023" w:rsidRDefault="008216F6" w:rsidP="008216F6">
      <w:pPr>
        <w:rPr>
          <w:szCs w:val="22"/>
        </w:rPr>
      </w:pPr>
    </w:p>
    <w:p w:rsidR="008216F6" w:rsidRPr="00424FCC" w:rsidRDefault="008216F6" w:rsidP="00162A2A">
      <w:pPr>
        <w:tabs>
          <w:tab w:val="left" w:pos="567"/>
        </w:tabs>
        <w:rPr>
          <w:b/>
          <w:szCs w:val="22"/>
        </w:rPr>
      </w:pPr>
      <w:r w:rsidRPr="00424FCC">
        <w:rPr>
          <w:b/>
          <w:szCs w:val="22"/>
        </w:rPr>
        <w:t>6.4</w:t>
      </w:r>
      <w:r w:rsidRPr="00424FCC">
        <w:rPr>
          <w:b/>
          <w:szCs w:val="22"/>
        </w:rPr>
        <w:tab/>
        <w:t>Specialios laikymo sąlygos</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Laikyti ne aukštesnėje kaip 25 </w:t>
      </w:r>
      <w:r w:rsidRPr="00424FCC">
        <w:rPr>
          <w:szCs w:val="22"/>
        </w:rPr>
        <w:sym w:font="Symbol" w:char="F0B0"/>
      </w:r>
      <w:r w:rsidRPr="00424FCC">
        <w:rPr>
          <w:szCs w:val="22"/>
        </w:rPr>
        <w:t>C temperatūroje.</w:t>
      </w:r>
    </w:p>
    <w:p w:rsidR="008216F6" w:rsidRPr="00424FCC" w:rsidRDefault="008216F6" w:rsidP="008216F6">
      <w:pPr>
        <w:rPr>
          <w:szCs w:val="22"/>
        </w:rPr>
      </w:pPr>
      <w:r w:rsidRPr="00424FCC">
        <w:rPr>
          <w:szCs w:val="22"/>
        </w:rPr>
        <w:t>Lizdinę plokštelę laikyti  dėžutėje, kad preparatas būtų apsaugotas nuo šviesos.</w:t>
      </w:r>
    </w:p>
    <w:p w:rsidR="008216F6" w:rsidRPr="00424FCC" w:rsidRDefault="008216F6" w:rsidP="008216F6">
      <w:pPr>
        <w:rPr>
          <w:szCs w:val="22"/>
        </w:rPr>
      </w:pPr>
    </w:p>
    <w:p w:rsidR="008216F6" w:rsidRPr="00424FCC" w:rsidRDefault="008216F6" w:rsidP="00162A2A">
      <w:pPr>
        <w:tabs>
          <w:tab w:val="left" w:pos="567"/>
        </w:tabs>
        <w:rPr>
          <w:b/>
          <w:szCs w:val="22"/>
        </w:rPr>
      </w:pPr>
      <w:r w:rsidRPr="00424FCC">
        <w:rPr>
          <w:b/>
          <w:szCs w:val="22"/>
        </w:rPr>
        <w:t>6.5</w:t>
      </w:r>
      <w:r w:rsidRPr="00424FCC">
        <w:rPr>
          <w:b/>
          <w:szCs w:val="22"/>
        </w:rPr>
        <w:tab/>
        <w:t>Pakuotė ir jos</w:t>
      </w:r>
      <w:r w:rsidRPr="00424FCC">
        <w:rPr>
          <w:szCs w:val="22"/>
        </w:rPr>
        <w:t xml:space="preserve"> </w:t>
      </w:r>
      <w:r w:rsidRPr="00424FCC">
        <w:rPr>
          <w:b/>
          <w:szCs w:val="22"/>
        </w:rPr>
        <w:t>turinys</w:t>
      </w:r>
    </w:p>
    <w:p w:rsidR="008216F6" w:rsidRPr="00424FCC" w:rsidRDefault="008216F6" w:rsidP="008216F6">
      <w:pPr>
        <w:rPr>
          <w:szCs w:val="22"/>
        </w:rPr>
      </w:pPr>
    </w:p>
    <w:p w:rsidR="008216F6" w:rsidRPr="00424FCC" w:rsidRDefault="008216F6" w:rsidP="008216F6">
      <w:pPr>
        <w:rPr>
          <w:szCs w:val="22"/>
        </w:rPr>
      </w:pPr>
      <w:r w:rsidRPr="00424FCC">
        <w:rPr>
          <w:szCs w:val="22"/>
        </w:rPr>
        <w:t xml:space="preserve">PVC/aliuminio folijos lizdinė plokštelė, kurioje yra 15 tablečių. </w:t>
      </w:r>
    </w:p>
    <w:p w:rsidR="008216F6" w:rsidRPr="00424FCC" w:rsidRDefault="008216F6" w:rsidP="008216F6">
      <w:pPr>
        <w:rPr>
          <w:szCs w:val="22"/>
        </w:rPr>
      </w:pPr>
      <w:r w:rsidRPr="00424FCC">
        <w:rPr>
          <w:szCs w:val="22"/>
        </w:rPr>
        <w:t xml:space="preserve">Kartono dėžutėje yra dvi lizdinės plokštelės (30 tablečių). </w:t>
      </w:r>
    </w:p>
    <w:p w:rsidR="008216F6" w:rsidRPr="00E07023" w:rsidRDefault="008216F6" w:rsidP="008216F6">
      <w:pPr>
        <w:rPr>
          <w:szCs w:val="22"/>
        </w:rPr>
      </w:pPr>
    </w:p>
    <w:p w:rsidR="008216F6" w:rsidRPr="00424FCC" w:rsidRDefault="008216F6" w:rsidP="00162A2A">
      <w:pPr>
        <w:tabs>
          <w:tab w:val="left" w:pos="567"/>
        </w:tabs>
        <w:rPr>
          <w:b/>
          <w:szCs w:val="22"/>
        </w:rPr>
      </w:pPr>
      <w:r w:rsidRPr="00424FCC">
        <w:rPr>
          <w:b/>
          <w:szCs w:val="22"/>
        </w:rPr>
        <w:t>6.6</w:t>
      </w:r>
      <w:r w:rsidRPr="00424FCC">
        <w:rPr>
          <w:b/>
          <w:szCs w:val="22"/>
        </w:rPr>
        <w:tab/>
        <w:t>Specialūs reikalavimai atliekoms tvarkyti</w:t>
      </w:r>
    </w:p>
    <w:p w:rsidR="008216F6" w:rsidRPr="00424FCC" w:rsidRDefault="008216F6" w:rsidP="008216F6">
      <w:pPr>
        <w:rPr>
          <w:szCs w:val="22"/>
        </w:rPr>
      </w:pPr>
    </w:p>
    <w:p w:rsidR="008216F6" w:rsidRPr="00424FCC" w:rsidRDefault="008216F6" w:rsidP="008216F6">
      <w:pPr>
        <w:rPr>
          <w:szCs w:val="22"/>
        </w:rPr>
      </w:pPr>
      <w:r w:rsidRPr="00424FCC">
        <w:rPr>
          <w:szCs w:val="22"/>
        </w:rPr>
        <w:t>Specialių reikalavimų nėra.</w:t>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pPr>
        <w:pStyle w:val="Antrat2"/>
      </w:pPr>
      <w:r w:rsidRPr="00424FCC">
        <w:t>7.</w:t>
      </w:r>
      <w:r w:rsidRPr="00424FCC">
        <w:tab/>
        <w:t>R</w:t>
      </w:r>
      <w:r w:rsidR="00162A2A">
        <w:t>EGISTRUOTOJAS</w:t>
      </w:r>
    </w:p>
    <w:p w:rsidR="008216F6" w:rsidRPr="00424FCC" w:rsidRDefault="008216F6" w:rsidP="008216F6">
      <w:pPr>
        <w:pStyle w:val="Pagrindinistekstas"/>
        <w:spacing w:after="0"/>
        <w:rPr>
          <w:szCs w:val="22"/>
        </w:rPr>
      </w:pPr>
    </w:p>
    <w:p w:rsidR="008216F6" w:rsidRPr="00424FCC" w:rsidRDefault="008216F6" w:rsidP="008216F6">
      <w:pPr>
        <w:numPr>
          <w:ilvl w:val="12"/>
          <w:numId w:val="0"/>
        </w:numPr>
        <w:rPr>
          <w:szCs w:val="22"/>
        </w:rPr>
      </w:pPr>
      <w:r w:rsidRPr="00424FCC">
        <w:rPr>
          <w:szCs w:val="22"/>
        </w:rPr>
        <w:t>Warszawskie Zakłady Farmaceutyczne Polfa S.A.</w:t>
      </w:r>
    </w:p>
    <w:p w:rsidR="008216F6" w:rsidRPr="00424FCC" w:rsidRDefault="008216F6" w:rsidP="008216F6">
      <w:pPr>
        <w:numPr>
          <w:ilvl w:val="12"/>
          <w:numId w:val="0"/>
        </w:numPr>
        <w:rPr>
          <w:szCs w:val="22"/>
        </w:rPr>
      </w:pPr>
      <w:r w:rsidRPr="00424FCC">
        <w:rPr>
          <w:szCs w:val="22"/>
        </w:rPr>
        <w:t>ul. Karolkowa 22/24; 01-207 Warszawa, Lenkija</w:t>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162A2A">
      <w:pPr>
        <w:pStyle w:val="Antrat2"/>
      </w:pPr>
      <w:r w:rsidRPr="00424FCC">
        <w:t>8.</w:t>
      </w:r>
      <w:r w:rsidRPr="00424FCC">
        <w:tab/>
      </w:r>
      <w:r w:rsidR="00162A2A" w:rsidRPr="000A79DC">
        <w:t xml:space="preserve">REGISTRACIJOS </w:t>
      </w:r>
      <w:r w:rsidR="00162A2A" w:rsidRPr="000A79DC">
        <w:rPr>
          <w:noProof/>
          <w:szCs w:val="22"/>
        </w:rPr>
        <w:t>PAŽYMĖJIMO</w:t>
      </w:r>
      <w:r w:rsidRPr="00424FCC">
        <w:t xml:space="preserve"> NUMERIS</w:t>
      </w:r>
    </w:p>
    <w:p w:rsidR="008216F6" w:rsidRPr="00424FCC" w:rsidRDefault="008216F6" w:rsidP="008216F6">
      <w:pPr>
        <w:pStyle w:val="Pagrindinistekstas"/>
        <w:spacing w:after="0"/>
        <w:rPr>
          <w:szCs w:val="22"/>
        </w:rPr>
      </w:pPr>
    </w:p>
    <w:p w:rsidR="008216F6" w:rsidRDefault="008216F6" w:rsidP="008216F6">
      <w:pPr>
        <w:rPr>
          <w:szCs w:val="22"/>
        </w:rPr>
      </w:pPr>
      <w:r>
        <w:rPr>
          <w:szCs w:val="22"/>
        </w:rPr>
        <w:t>LT/1/94/2255/001</w:t>
      </w:r>
    </w:p>
    <w:p w:rsidR="008216F6" w:rsidRDefault="008216F6" w:rsidP="008216F6">
      <w:pPr>
        <w:rPr>
          <w:szCs w:val="22"/>
        </w:rPr>
      </w:pPr>
    </w:p>
    <w:p w:rsidR="008216F6" w:rsidRPr="00424FCC" w:rsidRDefault="008216F6" w:rsidP="008216F6">
      <w:pPr>
        <w:rPr>
          <w:szCs w:val="22"/>
        </w:rPr>
      </w:pPr>
    </w:p>
    <w:p w:rsidR="008216F6" w:rsidRPr="00424FCC" w:rsidRDefault="008216F6" w:rsidP="00162A2A">
      <w:pPr>
        <w:pStyle w:val="Antrat2"/>
      </w:pPr>
      <w:r w:rsidRPr="00424FCC">
        <w:t>9.</w:t>
      </w:r>
      <w:r w:rsidRPr="00424FCC">
        <w:tab/>
      </w:r>
      <w:r w:rsidR="00162A2A" w:rsidRPr="000A79DC">
        <w:t>REGISTRAVIMO / PERREGISTRAVIMO DATA</w:t>
      </w:r>
    </w:p>
    <w:p w:rsidR="008216F6" w:rsidRPr="00424FCC" w:rsidRDefault="008216F6" w:rsidP="008216F6">
      <w:pPr>
        <w:rPr>
          <w:szCs w:val="22"/>
        </w:rPr>
      </w:pPr>
    </w:p>
    <w:p w:rsidR="004D5E4F" w:rsidRPr="000A6254" w:rsidRDefault="004D5E4F" w:rsidP="004D5E4F">
      <w:pPr>
        <w:rPr>
          <w:szCs w:val="22"/>
        </w:rPr>
      </w:pPr>
      <w:r w:rsidRPr="000A79DC">
        <w:rPr>
          <w:noProof/>
          <w:szCs w:val="24"/>
        </w:rPr>
        <w:t>Registravimo data</w:t>
      </w:r>
      <w:r>
        <w:rPr>
          <w:noProof/>
          <w:szCs w:val="24"/>
        </w:rPr>
        <w:t xml:space="preserve"> 1994</w:t>
      </w:r>
      <w:r w:rsidR="00A90ACD">
        <w:rPr>
          <w:noProof/>
          <w:szCs w:val="24"/>
        </w:rPr>
        <w:t xml:space="preserve"> m. spalio 12 d.</w:t>
      </w:r>
    </w:p>
    <w:p w:rsidR="008216F6" w:rsidRPr="00424FCC" w:rsidRDefault="004D5E4F" w:rsidP="008216F6">
      <w:pPr>
        <w:rPr>
          <w:szCs w:val="22"/>
        </w:rPr>
      </w:pPr>
      <w:r w:rsidRPr="000A79DC">
        <w:rPr>
          <w:noProof/>
          <w:szCs w:val="22"/>
        </w:rPr>
        <w:t xml:space="preserve">Paskutinio </w:t>
      </w:r>
      <w:r w:rsidRPr="000A79DC">
        <w:rPr>
          <w:noProof/>
          <w:szCs w:val="24"/>
        </w:rPr>
        <w:t xml:space="preserve">perregistravimo data </w:t>
      </w:r>
      <w:r w:rsidR="008216F6">
        <w:rPr>
          <w:szCs w:val="22"/>
        </w:rPr>
        <w:t>2010</w:t>
      </w:r>
      <w:r w:rsidR="00A90ACD">
        <w:rPr>
          <w:szCs w:val="22"/>
        </w:rPr>
        <w:t xml:space="preserve"> m. gruodžio 20 d.</w:t>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162A2A">
      <w:pPr>
        <w:pStyle w:val="Antrat2"/>
      </w:pPr>
      <w:r w:rsidRPr="00424FCC">
        <w:t>10.</w:t>
      </w:r>
      <w:r w:rsidRPr="00424FCC">
        <w:tab/>
        <w:t>TEKSTO PERŽIŪROS DATA</w:t>
      </w:r>
    </w:p>
    <w:p w:rsidR="008216F6" w:rsidRPr="00424FCC" w:rsidRDefault="008216F6" w:rsidP="008216F6">
      <w:pPr>
        <w:pStyle w:val="Pagrindinistekstas"/>
        <w:spacing w:after="0"/>
        <w:rPr>
          <w:szCs w:val="22"/>
        </w:rPr>
      </w:pPr>
    </w:p>
    <w:p w:rsidR="00D63308" w:rsidRDefault="00D63308" w:rsidP="004D5E4F">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2016-08-29</w:t>
      </w:r>
    </w:p>
    <w:p w:rsidR="00D63308" w:rsidRDefault="00D63308" w:rsidP="004D5E4F">
      <w:pPr>
        <w:pStyle w:val="Paprastasistekstas"/>
        <w:tabs>
          <w:tab w:val="left" w:pos="5954"/>
          <w:tab w:val="left" w:pos="6237"/>
          <w:tab w:val="left" w:pos="6663"/>
          <w:tab w:val="left" w:pos="6946"/>
        </w:tabs>
        <w:rPr>
          <w:rFonts w:ascii="Times New Roman" w:hAnsi="Times New Roman"/>
          <w:noProof/>
          <w:sz w:val="22"/>
          <w:szCs w:val="22"/>
          <w:lang w:val="lt-LT"/>
        </w:rPr>
      </w:pPr>
    </w:p>
    <w:p w:rsidR="004D5E4F" w:rsidRPr="00432743" w:rsidRDefault="004D5E4F" w:rsidP="004D5E4F">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3"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r w:rsidR="00F36CC7">
        <w:rPr>
          <w:rFonts w:ascii="Times New Roman" w:hAnsi="Times New Roman"/>
          <w:sz w:val="22"/>
          <w:szCs w:val="22"/>
          <w:lang w:val="lt-LT"/>
        </w:rPr>
        <w:t>/.</w:t>
      </w:r>
    </w:p>
    <w:p w:rsidR="008216F6" w:rsidRPr="00424FCC" w:rsidRDefault="008216F6" w:rsidP="008216F6">
      <w:pPr>
        <w:pStyle w:val="Pagrindinistekstas"/>
        <w:spacing w:after="0"/>
        <w:rPr>
          <w:szCs w:val="22"/>
        </w:rPr>
      </w:pPr>
      <w:r w:rsidRPr="00424FCC">
        <w:rPr>
          <w:szCs w:val="22"/>
        </w:rPr>
        <w:br w:type="page"/>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vadinimas"/>
        <w:rPr>
          <w:szCs w:val="22"/>
        </w:rPr>
      </w:pPr>
      <w:r w:rsidRPr="00424FCC">
        <w:rPr>
          <w:szCs w:val="22"/>
        </w:rPr>
        <w:t>II PRIEDAS</w:t>
      </w:r>
    </w:p>
    <w:p w:rsidR="008216F6" w:rsidRPr="00424FCC" w:rsidRDefault="008216F6" w:rsidP="008216F6">
      <w:pPr>
        <w:pStyle w:val="Pagrindinistekstas"/>
        <w:spacing w:after="0"/>
        <w:rPr>
          <w:szCs w:val="22"/>
        </w:rPr>
      </w:pPr>
    </w:p>
    <w:p w:rsidR="008216F6" w:rsidRPr="00424FCC" w:rsidRDefault="00D561FD" w:rsidP="008216F6">
      <w:pPr>
        <w:pStyle w:val="TTEMEASMCA"/>
        <w:rPr>
          <w:lang w:val="lt-LT"/>
        </w:rPr>
      </w:pPr>
      <w:r w:rsidRPr="00506586">
        <w:t>REGISTRACIJOS</w:t>
      </w:r>
      <w:r w:rsidRPr="00424FCC">
        <w:rPr>
          <w:lang w:val="lt-LT"/>
        </w:rPr>
        <w:t xml:space="preserve"> </w:t>
      </w:r>
      <w:r w:rsidR="008216F6" w:rsidRPr="00424FCC">
        <w:rPr>
          <w:lang w:val="lt-LT"/>
        </w:rPr>
        <w:t>SĄLYGOS</w:t>
      </w:r>
    </w:p>
    <w:p w:rsidR="008216F6" w:rsidRPr="00424FCC" w:rsidRDefault="008216F6" w:rsidP="008216F6">
      <w:pPr>
        <w:pStyle w:val="BTEMEASMCA"/>
        <w:rPr>
          <w:noProof w:val="0"/>
        </w:rPr>
      </w:pPr>
    </w:p>
    <w:p w:rsidR="00D561FD" w:rsidRPr="005310A6" w:rsidRDefault="00D561FD" w:rsidP="00D561FD">
      <w:pPr>
        <w:tabs>
          <w:tab w:val="left" w:pos="1985"/>
        </w:tabs>
        <w:ind w:left="1440" w:right="567"/>
        <w:rPr>
          <w:b/>
        </w:rPr>
      </w:pPr>
      <w:r w:rsidRPr="005310A6">
        <w:rPr>
          <w:b/>
        </w:rPr>
        <w:t>A.</w:t>
      </w:r>
      <w:r w:rsidRPr="005310A6">
        <w:rPr>
          <w:b/>
        </w:rPr>
        <w:tab/>
        <w:t>GAMINTOJAS, ATSAKINGAS UŽ SERIJŲ IŠLEIDIMĄ</w:t>
      </w:r>
    </w:p>
    <w:p w:rsidR="00D561FD" w:rsidRPr="005310A6" w:rsidRDefault="00D561FD" w:rsidP="00D561FD">
      <w:pPr>
        <w:tabs>
          <w:tab w:val="left" w:pos="1701"/>
        </w:tabs>
        <w:ind w:left="1440" w:right="567"/>
      </w:pPr>
    </w:p>
    <w:p w:rsidR="00D561FD" w:rsidRPr="005310A6" w:rsidRDefault="00D561FD" w:rsidP="00D561FD">
      <w:pPr>
        <w:tabs>
          <w:tab w:val="left" w:pos="1985"/>
        </w:tabs>
        <w:ind w:left="1440" w:right="567"/>
        <w:rPr>
          <w:b/>
        </w:rPr>
      </w:pPr>
      <w:r w:rsidRPr="005310A6">
        <w:rPr>
          <w:b/>
        </w:rPr>
        <w:t>B.</w:t>
      </w:r>
      <w:r w:rsidRPr="005310A6">
        <w:rPr>
          <w:b/>
        </w:rPr>
        <w:tab/>
        <w:t>TIEKIMO IR VARTOJIMO SĄLYGOS AR APRIBOJIMAI</w:t>
      </w:r>
    </w:p>
    <w:p w:rsidR="00D561FD" w:rsidRPr="005310A6" w:rsidRDefault="00D561FD" w:rsidP="00D561FD">
      <w:pPr>
        <w:tabs>
          <w:tab w:val="left" w:pos="1701"/>
        </w:tabs>
        <w:ind w:right="567"/>
      </w:pPr>
    </w:p>
    <w:p w:rsidR="008216F6" w:rsidRPr="00424FCC" w:rsidRDefault="008216F6" w:rsidP="008216F6">
      <w:pPr>
        <w:pStyle w:val="Pagrindinistekstas"/>
        <w:spacing w:after="0"/>
        <w:rPr>
          <w:szCs w:val="22"/>
        </w:rPr>
      </w:pPr>
    </w:p>
    <w:p w:rsidR="008216F6" w:rsidRPr="00424FCC" w:rsidRDefault="008216F6" w:rsidP="00162A2A">
      <w:pPr>
        <w:pStyle w:val="PI-1EMEASMCA"/>
      </w:pPr>
      <w:r w:rsidRPr="00424FCC">
        <w:br w:type="page"/>
      </w:r>
    </w:p>
    <w:p w:rsidR="00D561FD" w:rsidRPr="005310A6" w:rsidRDefault="00D561FD" w:rsidP="00E07023">
      <w:pPr>
        <w:tabs>
          <w:tab w:val="left" w:pos="567"/>
          <w:tab w:val="left" w:pos="1985"/>
        </w:tabs>
        <w:ind w:right="567"/>
        <w:rPr>
          <w:b/>
        </w:rPr>
      </w:pPr>
      <w:r w:rsidRPr="005310A6">
        <w:rPr>
          <w:b/>
        </w:rPr>
        <w:lastRenderedPageBreak/>
        <w:t>A.</w:t>
      </w:r>
      <w:r w:rsidRPr="005310A6">
        <w:rPr>
          <w:b/>
        </w:rPr>
        <w:tab/>
        <w:t>GAMINTOJAS, ATSAKINGAS UŽ SERIJŲ IŠLEIDIMĄ</w:t>
      </w:r>
    </w:p>
    <w:p w:rsidR="008216F6" w:rsidRPr="00424FCC" w:rsidRDefault="008216F6" w:rsidP="008216F6">
      <w:pPr>
        <w:pStyle w:val="BTEMEASMCA"/>
        <w:rPr>
          <w:noProof w:val="0"/>
          <w:highlight w:val="yellow"/>
        </w:rPr>
      </w:pPr>
    </w:p>
    <w:p w:rsidR="008216F6" w:rsidRPr="00424FCC" w:rsidRDefault="008216F6" w:rsidP="008216F6">
      <w:pPr>
        <w:pStyle w:val="BTuEMEASMCA"/>
        <w:rPr>
          <w:noProof w:val="0"/>
        </w:rPr>
      </w:pPr>
      <w:r w:rsidRPr="00424FCC">
        <w:rPr>
          <w:noProof w:val="0"/>
        </w:rPr>
        <w:t xml:space="preserve">Gamintojo, atsakingo už serijų išleidimą, pavadinimas ir adresas </w:t>
      </w:r>
    </w:p>
    <w:p w:rsidR="00D561FD" w:rsidRPr="00424FCC" w:rsidRDefault="00D561FD" w:rsidP="008216F6">
      <w:pPr>
        <w:pStyle w:val="Pagrindinistekstas"/>
        <w:spacing w:after="0"/>
        <w:rPr>
          <w:szCs w:val="22"/>
        </w:rPr>
      </w:pPr>
    </w:p>
    <w:p w:rsidR="008216F6" w:rsidRPr="00424FCC" w:rsidRDefault="008216F6" w:rsidP="008216F6">
      <w:pPr>
        <w:numPr>
          <w:ilvl w:val="12"/>
          <w:numId w:val="0"/>
        </w:numPr>
        <w:rPr>
          <w:szCs w:val="22"/>
        </w:rPr>
      </w:pPr>
      <w:r w:rsidRPr="00424FCC">
        <w:rPr>
          <w:szCs w:val="22"/>
        </w:rPr>
        <w:t>Warszawskie Zakłady Farmaceutyczne Polfa S.A.</w:t>
      </w:r>
    </w:p>
    <w:p w:rsidR="008216F6" w:rsidRPr="00424FCC" w:rsidRDefault="008216F6" w:rsidP="008216F6">
      <w:pPr>
        <w:numPr>
          <w:ilvl w:val="12"/>
          <w:numId w:val="0"/>
        </w:numPr>
        <w:rPr>
          <w:szCs w:val="22"/>
        </w:rPr>
      </w:pPr>
      <w:r w:rsidRPr="00424FCC">
        <w:rPr>
          <w:szCs w:val="22"/>
        </w:rPr>
        <w:t>ul. Karolkowa 22/24; 01-207 Warszawa, Lenkija</w:t>
      </w:r>
    </w:p>
    <w:p w:rsidR="008216F6" w:rsidRDefault="008216F6" w:rsidP="008216F6">
      <w:pPr>
        <w:pStyle w:val="Pagrindinistekstas"/>
        <w:spacing w:after="0"/>
        <w:rPr>
          <w:szCs w:val="22"/>
        </w:rPr>
      </w:pPr>
    </w:p>
    <w:p w:rsidR="007D3032" w:rsidRPr="00C73259" w:rsidRDefault="007D3032" w:rsidP="007D3032">
      <w:pPr>
        <w:pStyle w:val="Pagrindinistekstas"/>
        <w:spacing w:after="0"/>
        <w:rPr>
          <w:szCs w:val="22"/>
        </w:rPr>
      </w:pPr>
      <w:r w:rsidRPr="00C73259">
        <w:rPr>
          <w:szCs w:val="22"/>
        </w:rPr>
        <w:t>Zakłady Farmaceutyczne POLPHARMA SA</w:t>
      </w:r>
    </w:p>
    <w:p w:rsidR="007D3032" w:rsidRPr="00C73259" w:rsidRDefault="007D3032" w:rsidP="007D3032">
      <w:pPr>
        <w:pStyle w:val="Pagrindinistekstas"/>
        <w:spacing w:after="0"/>
        <w:rPr>
          <w:szCs w:val="22"/>
        </w:rPr>
      </w:pPr>
      <w:r w:rsidRPr="00C73259">
        <w:rPr>
          <w:szCs w:val="22"/>
        </w:rPr>
        <w:t>Oddział Produkcyjny w Nowej Dębie</w:t>
      </w:r>
    </w:p>
    <w:p w:rsidR="007D3032" w:rsidRDefault="007D3032" w:rsidP="007D3032">
      <w:pPr>
        <w:pStyle w:val="Pagrindinistekstas"/>
        <w:spacing w:after="0"/>
        <w:rPr>
          <w:szCs w:val="22"/>
        </w:rPr>
      </w:pPr>
      <w:r>
        <w:rPr>
          <w:szCs w:val="22"/>
        </w:rPr>
        <w:t xml:space="preserve">ul. Szypowskiego 1; </w:t>
      </w:r>
      <w:r w:rsidRPr="00C73259">
        <w:rPr>
          <w:szCs w:val="22"/>
        </w:rPr>
        <w:t>39-460 Nowa Dęba,</w:t>
      </w:r>
      <w:r w:rsidRPr="00C73259">
        <w:rPr>
          <w:spacing w:val="4"/>
          <w:szCs w:val="22"/>
        </w:rPr>
        <w:t xml:space="preserve"> Lenkija</w:t>
      </w:r>
    </w:p>
    <w:p w:rsidR="00D561FD" w:rsidRDefault="00D561FD" w:rsidP="008216F6">
      <w:pPr>
        <w:pStyle w:val="Pagrindinistekstas"/>
        <w:spacing w:after="0"/>
        <w:rPr>
          <w:szCs w:val="22"/>
        </w:rPr>
      </w:pPr>
    </w:p>
    <w:p w:rsidR="00D561FD" w:rsidRDefault="00A90ACD" w:rsidP="008216F6">
      <w:pPr>
        <w:pStyle w:val="Pagrindinistekstas"/>
        <w:spacing w:after="0"/>
        <w:rPr>
          <w:noProof/>
          <w:szCs w:val="24"/>
        </w:rPr>
      </w:pPr>
      <w:r w:rsidRPr="00B34FA1">
        <w:rPr>
          <w:noProof/>
          <w:szCs w:val="24"/>
        </w:rPr>
        <w:t>Su pakuote pateikiamame lapelyje nurodomas gamintojo, atsakingo už konkrečios serijos išleidimą, pavadinimas ir adresas</w:t>
      </w:r>
      <w:r>
        <w:rPr>
          <w:noProof/>
          <w:szCs w:val="24"/>
        </w:rPr>
        <w:t>.</w:t>
      </w:r>
    </w:p>
    <w:p w:rsidR="00E07023" w:rsidRDefault="00E07023" w:rsidP="008216F6">
      <w:pPr>
        <w:pStyle w:val="Pagrindinistekstas"/>
        <w:spacing w:after="0"/>
        <w:rPr>
          <w:noProof/>
          <w:szCs w:val="24"/>
        </w:rPr>
      </w:pPr>
    </w:p>
    <w:p w:rsidR="00E07023" w:rsidRPr="00424FCC" w:rsidRDefault="00E07023" w:rsidP="008216F6">
      <w:pPr>
        <w:pStyle w:val="Pagrindinistekstas"/>
        <w:spacing w:after="0"/>
        <w:rPr>
          <w:szCs w:val="22"/>
        </w:rPr>
      </w:pPr>
    </w:p>
    <w:p w:rsidR="00D561FD" w:rsidRPr="005310A6" w:rsidRDefault="00D561FD" w:rsidP="00E07023">
      <w:pPr>
        <w:tabs>
          <w:tab w:val="left" w:pos="567"/>
        </w:tabs>
        <w:ind w:right="567"/>
        <w:rPr>
          <w:b/>
        </w:rPr>
      </w:pPr>
      <w:r w:rsidRPr="005310A6">
        <w:rPr>
          <w:b/>
        </w:rPr>
        <w:t>B.</w:t>
      </w:r>
      <w:r w:rsidRPr="005310A6">
        <w:rPr>
          <w:b/>
        </w:rPr>
        <w:tab/>
        <w:t>TIEKIMO IR VARTOJIMO SĄLYGOS AR APRIBOJIMAI</w:t>
      </w:r>
    </w:p>
    <w:p w:rsidR="008216F6" w:rsidRPr="00424FCC" w:rsidRDefault="008216F6" w:rsidP="008216F6">
      <w:pPr>
        <w:pStyle w:val="Pagrindinistekstas"/>
        <w:spacing w:after="0"/>
        <w:rPr>
          <w:szCs w:val="22"/>
        </w:rPr>
      </w:pPr>
    </w:p>
    <w:p w:rsidR="008216F6" w:rsidRPr="00424FCC" w:rsidRDefault="008216F6" w:rsidP="00E07023">
      <w:pPr>
        <w:pStyle w:val="PI-2EMEASMCA"/>
      </w:pPr>
      <w:r w:rsidRPr="00424FCC">
        <w:t>TIEKIMO IR VARTOJIMO SĄLYGOS AR APRIBOJIMAI, TAIKOMI RINKODAROS TEISĖS TURĖTOJUI</w:t>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r w:rsidRPr="00424FCC">
        <w:rPr>
          <w:szCs w:val="22"/>
        </w:rPr>
        <w:t>Receptinis vaistinis preparatas.</w:t>
      </w:r>
    </w:p>
    <w:p w:rsidR="008216F6" w:rsidRDefault="008216F6" w:rsidP="008216F6">
      <w:pPr>
        <w:pStyle w:val="BTEMEASMCA"/>
        <w:rPr>
          <w:noProof w:val="0"/>
        </w:rPr>
      </w:pPr>
    </w:p>
    <w:p w:rsidR="008216F6" w:rsidRPr="00424FCC" w:rsidRDefault="008216F6" w:rsidP="008216F6">
      <w:pPr>
        <w:pStyle w:val="BTEMEASMCA"/>
        <w:rPr>
          <w:noProof w:val="0"/>
        </w:rPr>
      </w:pPr>
    </w:p>
    <w:p w:rsidR="008216F6" w:rsidRDefault="008216F6" w:rsidP="008216F6">
      <w:pPr>
        <w:pStyle w:val="Pagrindinistekstas"/>
        <w:spacing w:after="0"/>
        <w:rPr>
          <w:szCs w:val="22"/>
        </w:rPr>
      </w:pPr>
      <w:r>
        <w:rPr>
          <w:szCs w:val="22"/>
        </w:rPr>
        <w:br w:type="page"/>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vadinimas"/>
        <w:rPr>
          <w:szCs w:val="22"/>
        </w:rPr>
      </w:pPr>
      <w:r w:rsidRPr="00424FCC">
        <w:rPr>
          <w:szCs w:val="22"/>
        </w:rPr>
        <w:t>III PRIEDAS</w:t>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jc w:val="center"/>
        <w:rPr>
          <w:b/>
          <w:szCs w:val="22"/>
        </w:rPr>
      </w:pPr>
      <w:r w:rsidRPr="00424FCC">
        <w:rPr>
          <w:b/>
          <w:szCs w:val="22"/>
        </w:rPr>
        <w:t>ŽENKLINIMAS IR PAKUOTĖS LAPELIS</w:t>
      </w:r>
    </w:p>
    <w:p w:rsidR="008216F6" w:rsidRPr="00424FCC" w:rsidRDefault="008216F6" w:rsidP="008216F6">
      <w:pPr>
        <w:pStyle w:val="Pagrindinistekstas"/>
        <w:spacing w:after="0"/>
        <w:rPr>
          <w:szCs w:val="22"/>
        </w:rPr>
      </w:pPr>
      <w:r w:rsidRPr="00424FCC">
        <w:rPr>
          <w:szCs w:val="22"/>
        </w:rPr>
        <w:br w:type="page"/>
      </w: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grindinistekstas"/>
        <w:spacing w:after="0"/>
        <w:rPr>
          <w:szCs w:val="22"/>
        </w:rPr>
      </w:pPr>
    </w:p>
    <w:p w:rsidR="008216F6" w:rsidRPr="00424FCC" w:rsidRDefault="008216F6" w:rsidP="008216F6">
      <w:pPr>
        <w:pStyle w:val="Pavadinimas"/>
        <w:rPr>
          <w:szCs w:val="22"/>
        </w:rPr>
      </w:pPr>
      <w:r w:rsidRPr="00424FCC">
        <w:rPr>
          <w:szCs w:val="22"/>
        </w:rPr>
        <w:t>A. ŽENKLINIMAS</w:t>
      </w:r>
    </w:p>
    <w:p w:rsidR="008216F6" w:rsidRPr="00424FCC" w:rsidRDefault="008216F6" w:rsidP="008216F6">
      <w:pPr>
        <w:pStyle w:val="BTEMEASMCA"/>
        <w:rPr>
          <w:noProof w:val="0"/>
        </w:rPr>
      </w:pPr>
      <w:r w:rsidRPr="00424FCC">
        <w:rPr>
          <w:noProof w:val="0"/>
        </w:rPr>
        <w:br w:type="page"/>
      </w:r>
    </w:p>
    <w:p w:rsidR="00496171" w:rsidRPr="00424FCC" w:rsidRDefault="00496171" w:rsidP="00496171">
      <w:pPr>
        <w:pStyle w:val="PI-1labEMEASMCA"/>
        <w:rPr>
          <w:noProof w:val="0"/>
        </w:rPr>
      </w:pPr>
      <w:r w:rsidRPr="00424FCC">
        <w:rPr>
          <w:noProof w:val="0"/>
        </w:rPr>
        <w:lastRenderedPageBreak/>
        <w:t>INFORMACIJA ANT IŠORINĖS PAKUOTĖS</w:t>
      </w:r>
    </w:p>
    <w:p w:rsidR="00496171" w:rsidRPr="00424FCC" w:rsidRDefault="00496171" w:rsidP="00496171">
      <w:pPr>
        <w:pStyle w:val="PI-1labEMEASMCA"/>
        <w:rPr>
          <w:noProof w:val="0"/>
        </w:rPr>
      </w:pPr>
    </w:p>
    <w:p w:rsidR="00496171" w:rsidRPr="00424FCC" w:rsidRDefault="00496171" w:rsidP="00496171">
      <w:pPr>
        <w:pStyle w:val="PI-1labEMEASMCA"/>
        <w:rPr>
          <w:bCs/>
          <w:noProof w:val="0"/>
        </w:rPr>
      </w:pPr>
      <w:r w:rsidRPr="00424FCC">
        <w:rPr>
          <w:noProof w:val="0"/>
        </w:rPr>
        <w:t>KARTONO DĖŽUTĖ</w:t>
      </w:r>
    </w:p>
    <w:p w:rsidR="00496171"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w:t>
      </w:r>
      <w:r w:rsidRPr="00424FCC">
        <w:rPr>
          <w:noProof w:val="0"/>
        </w:rPr>
        <w:tab/>
        <w:t>VAISTINIO PREPARATO PAVADINIMAS</w:t>
      </w:r>
    </w:p>
    <w:p w:rsidR="00496171" w:rsidRPr="00424FCC" w:rsidRDefault="00496171" w:rsidP="00496171">
      <w:pPr>
        <w:pStyle w:val="BTEMEASMCA"/>
      </w:pPr>
    </w:p>
    <w:p w:rsidR="00496171" w:rsidRPr="00424FCC" w:rsidRDefault="00496171" w:rsidP="00496171">
      <w:pPr>
        <w:rPr>
          <w:szCs w:val="22"/>
        </w:rPr>
      </w:pPr>
      <w:r w:rsidRPr="00424FCC">
        <w:rPr>
          <w:szCs w:val="22"/>
        </w:rPr>
        <w:t xml:space="preserve">DIGOXIN WZF </w:t>
      </w:r>
      <w:proofErr w:type="spellStart"/>
      <w:r w:rsidRPr="00424FCC">
        <w:rPr>
          <w:szCs w:val="22"/>
        </w:rPr>
        <w:t>Polfa</w:t>
      </w:r>
      <w:proofErr w:type="spellEnd"/>
      <w:r w:rsidRPr="00424FCC">
        <w:rPr>
          <w:szCs w:val="22"/>
        </w:rPr>
        <w:t xml:space="preserve"> 250 </w:t>
      </w:r>
      <w:proofErr w:type="spellStart"/>
      <w:r w:rsidRPr="00424FCC">
        <w:rPr>
          <w:szCs w:val="22"/>
        </w:rPr>
        <w:t>mikrogramų</w:t>
      </w:r>
      <w:proofErr w:type="spellEnd"/>
      <w:r w:rsidRPr="00424FCC">
        <w:rPr>
          <w:szCs w:val="22"/>
        </w:rPr>
        <w:t xml:space="preserve"> tabletės</w:t>
      </w:r>
    </w:p>
    <w:p w:rsidR="00496171" w:rsidRPr="00424FCC" w:rsidRDefault="00496171" w:rsidP="00496171">
      <w:pPr>
        <w:pStyle w:val="Pagrindinistekstas"/>
        <w:spacing w:after="0"/>
        <w:rPr>
          <w:szCs w:val="22"/>
        </w:rPr>
      </w:pPr>
      <w:proofErr w:type="spellStart"/>
      <w:r w:rsidRPr="00424FCC">
        <w:rPr>
          <w:szCs w:val="22"/>
        </w:rPr>
        <w:t>Digoksinas</w:t>
      </w:r>
      <w:proofErr w:type="spellEnd"/>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2.</w:t>
      </w:r>
      <w:r w:rsidRPr="00424FCC">
        <w:rPr>
          <w:noProof w:val="0"/>
        </w:rPr>
        <w:tab/>
        <w:t>VEIKLIOJI MEDŽIAGA IR JOS KIEKIS</w:t>
      </w:r>
    </w:p>
    <w:p w:rsidR="00496171" w:rsidRPr="00424FCC" w:rsidRDefault="00496171" w:rsidP="00496171">
      <w:pPr>
        <w:pStyle w:val="BTEMEASMCA"/>
      </w:pPr>
    </w:p>
    <w:p w:rsidR="00496171" w:rsidRPr="00424FCC" w:rsidRDefault="00496171" w:rsidP="00496171">
      <w:pPr>
        <w:rPr>
          <w:szCs w:val="22"/>
        </w:rPr>
      </w:pPr>
      <w:r w:rsidRPr="00424FCC">
        <w:rPr>
          <w:szCs w:val="22"/>
        </w:rPr>
        <w:t xml:space="preserve">Vienoje tabletėje yra 250 </w:t>
      </w:r>
      <w:proofErr w:type="spellStart"/>
      <w:r w:rsidRPr="00424FCC">
        <w:rPr>
          <w:szCs w:val="22"/>
        </w:rPr>
        <w:t>mikrogramų</w:t>
      </w:r>
      <w:proofErr w:type="spellEnd"/>
      <w:r w:rsidRPr="00424FCC">
        <w:rPr>
          <w:szCs w:val="22"/>
        </w:rPr>
        <w:t xml:space="preserve"> </w:t>
      </w:r>
      <w:proofErr w:type="spellStart"/>
      <w:r w:rsidRPr="00424FCC">
        <w:rPr>
          <w:szCs w:val="22"/>
        </w:rPr>
        <w:t>digoksino</w:t>
      </w:r>
      <w:proofErr w:type="spellEnd"/>
      <w:r w:rsidRPr="00424FCC">
        <w:rPr>
          <w:szCs w:val="22"/>
        </w:rPr>
        <w: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highlight w:val="lightGray"/>
        </w:rPr>
      </w:pPr>
      <w:r w:rsidRPr="00424FCC">
        <w:rPr>
          <w:noProof w:val="0"/>
        </w:rPr>
        <w:t>3.</w:t>
      </w:r>
      <w:r w:rsidRPr="00424FCC">
        <w:rPr>
          <w:noProof w:val="0"/>
        </w:rPr>
        <w:tab/>
        <w:t>PAGALBINIŲ MEDŽIAGŲ SĄRAŠAS</w:t>
      </w:r>
    </w:p>
    <w:p w:rsidR="00496171" w:rsidRPr="00424FCC" w:rsidRDefault="00496171" w:rsidP="00496171">
      <w:pPr>
        <w:pStyle w:val="BTEMEASMCA"/>
      </w:pPr>
    </w:p>
    <w:p w:rsidR="00496171" w:rsidRPr="00424FCC" w:rsidRDefault="00496171" w:rsidP="00496171">
      <w:pPr>
        <w:pStyle w:val="Pagrindinistekstas"/>
        <w:spacing w:after="0"/>
        <w:rPr>
          <w:szCs w:val="22"/>
        </w:rPr>
      </w:pPr>
      <w:r w:rsidRPr="00424FCC">
        <w:rPr>
          <w:szCs w:val="22"/>
        </w:rPr>
        <w:t>Sudėtyje yra laktozės.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4.</w:t>
      </w:r>
      <w:r w:rsidRPr="00424FCC">
        <w:rPr>
          <w:noProof w:val="0"/>
        </w:rPr>
        <w:tab/>
        <w:t>FARMACINĖ FORMA IR KIEKIS PAKUOTĖJE</w:t>
      </w:r>
    </w:p>
    <w:p w:rsidR="00496171" w:rsidRPr="00424FCC" w:rsidRDefault="00496171" w:rsidP="00496171">
      <w:pPr>
        <w:pStyle w:val="BTEMEASMCA"/>
      </w:pPr>
    </w:p>
    <w:p w:rsidR="00496171" w:rsidRPr="00424FCC" w:rsidRDefault="00496171" w:rsidP="00496171">
      <w:pPr>
        <w:pStyle w:val="Pagrindinistekstas"/>
        <w:spacing w:after="0"/>
        <w:rPr>
          <w:szCs w:val="22"/>
        </w:rPr>
      </w:pPr>
      <w:r w:rsidRPr="00424FCC">
        <w:rPr>
          <w:szCs w:val="22"/>
        </w:rPr>
        <w:t>30 tablečių</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highlight w:val="lightGray"/>
        </w:rPr>
      </w:pPr>
      <w:r w:rsidRPr="00424FCC">
        <w:rPr>
          <w:noProof w:val="0"/>
        </w:rPr>
        <w:t>5.</w:t>
      </w:r>
      <w:r w:rsidRPr="00424FCC">
        <w:rPr>
          <w:noProof w:val="0"/>
        </w:rPr>
        <w:tab/>
        <w:t>VARTOJIMO METODAS IR BŪDAS (-AI)</w:t>
      </w:r>
    </w:p>
    <w:p w:rsidR="00496171" w:rsidRPr="00424FCC" w:rsidRDefault="00496171" w:rsidP="00496171">
      <w:pPr>
        <w:pStyle w:val="BTEMEASMCA"/>
      </w:pPr>
    </w:p>
    <w:p w:rsidR="00496171" w:rsidRPr="00424FCC" w:rsidRDefault="00496171" w:rsidP="00496171">
      <w:pPr>
        <w:pStyle w:val="Pagrindinistekstas"/>
        <w:spacing w:after="0"/>
        <w:rPr>
          <w:szCs w:val="22"/>
        </w:rPr>
      </w:pPr>
      <w:r w:rsidRPr="00424FCC">
        <w:rPr>
          <w:szCs w:val="22"/>
        </w:rPr>
        <w:t>Vartoti per burną.</w:t>
      </w:r>
    </w:p>
    <w:p w:rsidR="00496171" w:rsidRPr="00424FCC" w:rsidRDefault="00496171" w:rsidP="00496171">
      <w:pPr>
        <w:pStyle w:val="BTEMEASMCA"/>
      </w:pPr>
      <w:r w:rsidRPr="00424FCC">
        <w:t>Prieš vartojimą perskaitykite pakuotės lapelį.</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6.</w:t>
      </w:r>
      <w:r w:rsidRPr="00424FCC">
        <w:rPr>
          <w:noProof w:val="0"/>
        </w:rPr>
        <w:tab/>
        <w:t xml:space="preserve">SPECIALUS ĮSPĖJIMAS, KAD VAISTINĮ PREPARATĄ BŪTINA LAIKYTI VAIKAMS NEPASTEBIMOJE </w:t>
      </w:r>
      <w:r>
        <w:rPr>
          <w:noProof w:val="0"/>
        </w:rPr>
        <w:t xml:space="preserve">IR </w:t>
      </w:r>
      <w:r w:rsidRPr="00424FCC">
        <w:rPr>
          <w:noProof w:val="0"/>
        </w:rPr>
        <w:t>NEPASIEKIAMOJE VIETOJE</w:t>
      </w:r>
    </w:p>
    <w:p w:rsidR="00496171" w:rsidRPr="00424FCC" w:rsidRDefault="00496171" w:rsidP="00496171">
      <w:pPr>
        <w:pStyle w:val="BTEMEASMCA"/>
      </w:pPr>
    </w:p>
    <w:p w:rsidR="00496171" w:rsidRPr="00424FCC" w:rsidRDefault="00496171" w:rsidP="00496171">
      <w:pPr>
        <w:pStyle w:val="BTEMEASMCA"/>
      </w:pPr>
      <w:r w:rsidRPr="00424FCC">
        <w:t xml:space="preserve">Laikyti vaikams nepastebimoje </w:t>
      </w:r>
      <w:r>
        <w:t xml:space="preserve">ir </w:t>
      </w:r>
      <w:r w:rsidRPr="00424FCC">
        <w:t>nepasiekiamoje vietoje.</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highlight w:val="lightGray"/>
        </w:rPr>
      </w:pPr>
      <w:r w:rsidRPr="00424FCC">
        <w:rPr>
          <w:noProof w:val="0"/>
        </w:rPr>
        <w:t>7.</w:t>
      </w:r>
      <w:r w:rsidRPr="00424FCC">
        <w:rPr>
          <w:noProof w:val="0"/>
        </w:rPr>
        <w:tab/>
        <w:t>KITAS (-I) SPECIALUS (-ŪS) ĮSPĖJIMAS (-AI) (JEI REIKIA)</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highlight w:val="lightGray"/>
        </w:rPr>
      </w:pPr>
      <w:r w:rsidRPr="00424FCC">
        <w:rPr>
          <w:noProof w:val="0"/>
        </w:rPr>
        <w:t>8.</w:t>
      </w:r>
      <w:r w:rsidRPr="00424FCC">
        <w:rPr>
          <w:noProof w:val="0"/>
        </w:rPr>
        <w:tab/>
        <w:t>TINKAMUMO LAIKAS</w:t>
      </w:r>
    </w:p>
    <w:p w:rsidR="00496171" w:rsidRPr="00424FCC" w:rsidRDefault="00496171" w:rsidP="00496171">
      <w:pPr>
        <w:pStyle w:val="BTEMEASMCA"/>
      </w:pPr>
    </w:p>
    <w:p w:rsidR="00496171" w:rsidRPr="00424FCC" w:rsidRDefault="00496171" w:rsidP="00496171">
      <w:pPr>
        <w:pStyle w:val="BTEMEASMCA"/>
      </w:pPr>
      <w:r>
        <w:t>EXP: {mm.MMMM}</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9.</w:t>
      </w:r>
      <w:r w:rsidRPr="00424FCC">
        <w:rPr>
          <w:noProof w:val="0"/>
        </w:rPr>
        <w:tab/>
        <w:t>SPECIALIOS LAIKYMO SĄLYGOS</w:t>
      </w:r>
    </w:p>
    <w:p w:rsidR="00496171" w:rsidRPr="00424FCC" w:rsidRDefault="00496171" w:rsidP="00496171">
      <w:pPr>
        <w:pStyle w:val="BTEMEASMCA"/>
      </w:pPr>
    </w:p>
    <w:p w:rsidR="00496171" w:rsidRPr="00424FCC" w:rsidRDefault="00496171" w:rsidP="00496171">
      <w:pPr>
        <w:rPr>
          <w:szCs w:val="22"/>
        </w:rPr>
      </w:pPr>
      <w:r w:rsidRPr="00424FCC">
        <w:rPr>
          <w:szCs w:val="22"/>
        </w:rPr>
        <w:t xml:space="preserve">Laikyti ne aukštesnėje kaip 25 </w:t>
      </w:r>
      <w:r w:rsidRPr="00424FCC">
        <w:rPr>
          <w:szCs w:val="22"/>
        </w:rPr>
        <w:sym w:font="Symbol" w:char="F0B0"/>
      </w:r>
      <w:r w:rsidRPr="00424FCC">
        <w:rPr>
          <w:szCs w:val="22"/>
        </w:rPr>
        <w:t>C temperatūroje.</w:t>
      </w:r>
    </w:p>
    <w:p w:rsidR="00496171" w:rsidRPr="00424FCC" w:rsidRDefault="00496171" w:rsidP="00496171">
      <w:pPr>
        <w:rPr>
          <w:szCs w:val="22"/>
        </w:rPr>
      </w:pPr>
      <w:r w:rsidRPr="00424FCC">
        <w:rPr>
          <w:szCs w:val="22"/>
        </w:rPr>
        <w:t xml:space="preserve">Lizdinę plokštelę laikyti dėžutėje, kad </w:t>
      </w:r>
      <w:r>
        <w:rPr>
          <w:szCs w:val="22"/>
        </w:rPr>
        <w:t>vaistas</w:t>
      </w:r>
      <w:r w:rsidRPr="00424FCC">
        <w:rPr>
          <w:szCs w:val="22"/>
        </w:rPr>
        <w:t xml:space="preserve"> būtų apsaugotas nuo šviesos.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10.</w:t>
      </w:r>
      <w:r w:rsidRPr="00424FCC">
        <w:rPr>
          <w:noProof w:val="0"/>
        </w:rPr>
        <w:tab/>
        <w:t xml:space="preserve">SPECIALIOS ATSARGUMO PRIEMONĖS DĖL NESUVARTOTO </w:t>
      </w:r>
      <w:r w:rsidRPr="00424FCC">
        <w:rPr>
          <w:bCs/>
          <w:noProof w:val="0"/>
        </w:rPr>
        <w:t xml:space="preserve">VAISTINIO PREPARATO AR JO ATLIEKŲ </w:t>
      </w:r>
      <w:r w:rsidRPr="00424FCC">
        <w:rPr>
          <w:noProof w:val="0"/>
        </w:rPr>
        <w:t>TVARKYMO (JEI REIKIA)</w:t>
      </w:r>
    </w:p>
    <w:p w:rsidR="00496171" w:rsidRPr="00424FCC" w:rsidRDefault="00496171" w:rsidP="00496171">
      <w:pPr>
        <w:pStyle w:val="BTEMEASMCA"/>
      </w:pPr>
    </w:p>
    <w:p w:rsidR="00496171" w:rsidRPr="005B6F8A" w:rsidRDefault="00496171" w:rsidP="00496171">
      <w:pPr>
        <w:pStyle w:val="BTEMEASMCA"/>
      </w:pPr>
    </w:p>
    <w:p w:rsidR="00496171" w:rsidRPr="00424FCC" w:rsidRDefault="00496171" w:rsidP="00496171">
      <w:pPr>
        <w:pStyle w:val="PI-1labEMEASMCA"/>
        <w:rPr>
          <w:noProof w:val="0"/>
        </w:rPr>
      </w:pPr>
      <w:r w:rsidRPr="002976A2">
        <w:rPr>
          <w:noProof w:val="0"/>
        </w:rPr>
        <w:t>11.</w:t>
      </w:r>
      <w:r w:rsidRPr="002976A2">
        <w:rPr>
          <w:noProof w:val="0"/>
        </w:rPr>
        <w:tab/>
      </w:r>
      <w:r w:rsidRPr="00E07023">
        <w:rPr>
          <w:caps/>
          <w:szCs w:val="24"/>
        </w:rPr>
        <w:t xml:space="preserve">REGISTRUOTOJO PAVADINIMAS </w:t>
      </w:r>
      <w:r w:rsidRPr="002976A2">
        <w:rPr>
          <w:noProof w:val="0"/>
        </w:rPr>
        <w:t>IR</w:t>
      </w:r>
      <w:r w:rsidRPr="00424FCC">
        <w:rPr>
          <w:noProof w:val="0"/>
        </w:rPr>
        <w:t xml:space="preserve"> ADRESAS</w:t>
      </w:r>
    </w:p>
    <w:p w:rsidR="00496171" w:rsidRPr="00424FCC" w:rsidRDefault="00496171" w:rsidP="00496171">
      <w:pPr>
        <w:pStyle w:val="BTEMEASMCA"/>
      </w:pPr>
    </w:p>
    <w:p w:rsidR="00496171" w:rsidRPr="00424FCC" w:rsidRDefault="00496171" w:rsidP="00496171">
      <w:pPr>
        <w:rPr>
          <w:szCs w:val="22"/>
        </w:rPr>
      </w:pPr>
      <w:proofErr w:type="spellStart"/>
      <w:r w:rsidRPr="00424FCC">
        <w:rPr>
          <w:szCs w:val="22"/>
        </w:rPr>
        <w:t>Warszawskie</w:t>
      </w:r>
      <w:proofErr w:type="spellEnd"/>
      <w:r w:rsidRPr="00424FCC">
        <w:rPr>
          <w:szCs w:val="22"/>
        </w:rPr>
        <w:t xml:space="preserve"> </w:t>
      </w:r>
      <w:proofErr w:type="spellStart"/>
      <w:r w:rsidRPr="00424FCC">
        <w:rPr>
          <w:szCs w:val="22"/>
        </w:rPr>
        <w:t>Zakłady</w:t>
      </w:r>
      <w:proofErr w:type="spellEnd"/>
      <w:r w:rsidRPr="00424FCC">
        <w:rPr>
          <w:szCs w:val="22"/>
        </w:rPr>
        <w:t xml:space="preserve"> </w:t>
      </w:r>
      <w:proofErr w:type="spellStart"/>
      <w:r w:rsidRPr="00424FCC">
        <w:rPr>
          <w:szCs w:val="22"/>
        </w:rPr>
        <w:t>Farmaceutyczne</w:t>
      </w:r>
      <w:proofErr w:type="spellEnd"/>
      <w:r w:rsidRPr="00424FCC">
        <w:rPr>
          <w:szCs w:val="22"/>
        </w:rPr>
        <w:t xml:space="preserve"> </w:t>
      </w:r>
      <w:proofErr w:type="spellStart"/>
      <w:r w:rsidRPr="00424FCC">
        <w:rPr>
          <w:szCs w:val="22"/>
        </w:rPr>
        <w:t>Polfa</w:t>
      </w:r>
      <w:proofErr w:type="spellEnd"/>
      <w:r w:rsidRPr="00424FCC">
        <w:rPr>
          <w:szCs w:val="22"/>
        </w:rPr>
        <w:t xml:space="preserve"> S.A.</w:t>
      </w:r>
    </w:p>
    <w:p w:rsidR="00496171" w:rsidRPr="00424FCC" w:rsidRDefault="00496171" w:rsidP="00496171">
      <w:pPr>
        <w:rPr>
          <w:szCs w:val="22"/>
        </w:rPr>
      </w:pPr>
      <w:proofErr w:type="spellStart"/>
      <w:r w:rsidRPr="00424FCC">
        <w:rPr>
          <w:szCs w:val="22"/>
        </w:rPr>
        <w:t>ul</w:t>
      </w:r>
      <w:proofErr w:type="spellEnd"/>
      <w:r w:rsidRPr="00424FCC">
        <w:rPr>
          <w:szCs w:val="22"/>
        </w:rPr>
        <w:t xml:space="preserve">. </w:t>
      </w:r>
      <w:proofErr w:type="spellStart"/>
      <w:r w:rsidRPr="00424FCC">
        <w:rPr>
          <w:szCs w:val="22"/>
        </w:rPr>
        <w:t>Karolkowa</w:t>
      </w:r>
      <w:proofErr w:type="spellEnd"/>
      <w:r w:rsidRPr="00424FCC">
        <w:rPr>
          <w:szCs w:val="22"/>
        </w:rPr>
        <w:t xml:space="preserve"> 22/24</w:t>
      </w:r>
      <w:r>
        <w:rPr>
          <w:szCs w:val="22"/>
        </w:rPr>
        <w:t>;</w:t>
      </w:r>
      <w:r w:rsidRPr="00424FCC">
        <w:rPr>
          <w:szCs w:val="22"/>
        </w:rPr>
        <w:t xml:space="preserve"> 01-207 </w:t>
      </w:r>
      <w:proofErr w:type="spellStart"/>
      <w:r w:rsidRPr="00424FCC">
        <w:rPr>
          <w:szCs w:val="22"/>
        </w:rPr>
        <w:t>Warszawa</w:t>
      </w:r>
      <w:proofErr w:type="spellEnd"/>
      <w:r w:rsidRPr="00424FCC">
        <w:rPr>
          <w:szCs w:val="22"/>
        </w:rPr>
        <w:t>, Lenkija</w:t>
      </w:r>
    </w:p>
    <w:p w:rsidR="00496171" w:rsidRDefault="00496171" w:rsidP="00496171">
      <w:pPr>
        <w:pStyle w:val="BTEMEASMCA"/>
      </w:pPr>
      <w:r>
        <w:t>(logo)</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12.</w:t>
      </w:r>
      <w:r w:rsidRPr="00424FCC">
        <w:rPr>
          <w:noProof w:val="0"/>
        </w:rPr>
        <w:tab/>
      </w:r>
      <w:r w:rsidRPr="00E07023">
        <w:rPr>
          <w:szCs w:val="24"/>
        </w:rPr>
        <w:t xml:space="preserve">REGISTRACIJOS PAŽYMĖJIMO </w:t>
      </w:r>
      <w:r w:rsidRPr="002976A2">
        <w:rPr>
          <w:noProof w:val="0"/>
        </w:rPr>
        <w:t>NUMERIS</w:t>
      </w:r>
      <w:r w:rsidRPr="00424FCC">
        <w:rPr>
          <w:noProof w:val="0"/>
        </w:rPr>
        <w:t xml:space="preserve"> </w:t>
      </w:r>
    </w:p>
    <w:p w:rsidR="00496171" w:rsidRPr="00424FCC" w:rsidRDefault="00496171" w:rsidP="00496171">
      <w:pPr>
        <w:pStyle w:val="BTEMEASMCA"/>
      </w:pPr>
    </w:p>
    <w:p w:rsidR="00496171" w:rsidRDefault="00496171" w:rsidP="00496171">
      <w:pPr>
        <w:rPr>
          <w:szCs w:val="22"/>
        </w:rPr>
      </w:pPr>
      <w:r>
        <w:rPr>
          <w:szCs w:val="22"/>
        </w:rPr>
        <w:t>LT/1/94/2255/001</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13.</w:t>
      </w:r>
      <w:r w:rsidRPr="00424FCC">
        <w:rPr>
          <w:noProof w:val="0"/>
        </w:rPr>
        <w:tab/>
        <w:t>SERIJOS NUMERIS</w:t>
      </w:r>
    </w:p>
    <w:p w:rsidR="00496171" w:rsidRPr="00424FCC" w:rsidRDefault="00496171" w:rsidP="00496171">
      <w:pPr>
        <w:pStyle w:val="BTEMEASMCA"/>
      </w:pPr>
    </w:p>
    <w:p w:rsidR="00496171" w:rsidRPr="00424FCC" w:rsidRDefault="00496171" w:rsidP="00496171">
      <w:pPr>
        <w:pStyle w:val="BTEMEASMCA"/>
      </w:pPr>
      <w:r>
        <w:t>Lot: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14.</w:t>
      </w:r>
      <w:r w:rsidRPr="00424FCC">
        <w:rPr>
          <w:noProof w:val="0"/>
        </w:rPr>
        <w:tab/>
        <w:t>PARDAVIMO (IŠDAVIMO) TVARKA</w:t>
      </w:r>
    </w:p>
    <w:p w:rsidR="00496171" w:rsidRPr="00424FCC" w:rsidRDefault="00496171" w:rsidP="00496171">
      <w:pPr>
        <w:pStyle w:val="BTEMEASMCA"/>
      </w:pPr>
    </w:p>
    <w:p w:rsidR="00496171" w:rsidRPr="00424FCC" w:rsidRDefault="00496171" w:rsidP="00496171">
      <w:pPr>
        <w:pStyle w:val="BTEMEASMCA"/>
      </w:pPr>
      <w:r w:rsidRPr="00424FCC">
        <w:t>Receptinis vaist</w:t>
      </w:r>
      <w:r>
        <w:t>as</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15.</w:t>
      </w:r>
      <w:r w:rsidRPr="00424FCC">
        <w:rPr>
          <w:noProof w:val="0"/>
        </w:rPr>
        <w:tab/>
        <w:t>VARTOJIMO INSTRUKCIJA</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16.</w:t>
      </w:r>
      <w:r w:rsidRPr="00424FCC">
        <w:rPr>
          <w:noProof w:val="0"/>
        </w:rPr>
        <w:tab/>
        <w:t>INFORMACIJA BRAILIO RAŠTU</w:t>
      </w:r>
    </w:p>
    <w:p w:rsidR="00496171" w:rsidRPr="00424FCC" w:rsidRDefault="00496171" w:rsidP="00496171">
      <w:pPr>
        <w:pStyle w:val="BTEMEASMCA"/>
      </w:pPr>
    </w:p>
    <w:p w:rsidR="00496171" w:rsidRDefault="00496171" w:rsidP="00496171">
      <w:pPr>
        <w:pStyle w:val="BTEMEASMCA"/>
      </w:pPr>
      <w:r w:rsidRPr="00424FCC">
        <w:t>DIGOXIN WZF Polfa</w:t>
      </w:r>
    </w:p>
    <w:p w:rsidR="00496171" w:rsidRDefault="00496171" w:rsidP="00496171">
      <w:pPr>
        <w:pStyle w:val="BTEMEASMCA"/>
      </w:pPr>
    </w:p>
    <w:p w:rsidR="00496171" w:rsidRPr="00067B16" w:rsidRDefault="00496171" w:rsidP="00496171">
      <w:pPr>
        <w:rPr>
          <w:noProof/>
          <w:szCs w:val="22"/>
          <w:shd w:val="clear" w:color="auto" w:fill="CCCCCC"/>
        </w:rPr>
      </w:pPr>
    </w:p>
    <w:p w:rsidR="00496171" w:rsidRPr="00C937E7" w:rsidRDefault="00496171" w:rsidP="00496171">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496171" w:rsidRPr="00C937E7" w:rsidRDefault="00496171" w:rsidP="00496171">
      <w:pPr>
        <w:rPr>
          <w:noProof/>
        </w:rPr>
      </w:pPr>
    </w:p>
    <w:p w:rsidR="00496171" w:rsidRPr="00C937E7" w:rsidRDefault="00496171" w:rsidP="00496171">
      <w:pPr>
        <w:rPr>
          <w:noProof/>
          <w:szCs w:val="22"/>
          <w:shd w:val="clear" w:color="auto" w:fill="CCCCCC"/>
        </w:rPr>
      </w:pPr>
      <w:r w:rsidRPr="001415B7">
        <w:rPr>
          <w:noProof/>
          <w:highlight w:val="lightGray"/>
        </w:rPr>
        <w:t>2D brūkšninis kodas su nurodytu unikaliu identifikatoriumi.</w:t>
      </w:r>
    </w:p>
    <w:p w:rsidR="00496171" w:rsidRPr="00C937E7" w:rsidRDefault="00496171" w:rsidP="00496171">
      <w:pPr>
        <w:rPr>
          <w:noProof/>
        </w:rPr>
      </w:pPr>
    </w:p>
    <w:p w:rsidR="00496171" w:rsidRPr="00C937E7" w:rsidRDefault="00496171" w:rsidP="00496171">
      <w:pPr>
        <w:rPr>
          <w:noProof/>
        </w:rPr>
      </w:pPr>
    </w:p>
    <w:p w:rsidR="00496171" w:rsidRPr="00C937E7" w:rsidRDefault="00496171" w:rsidP="00496171">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96171" w:rsidRPr="00C937E7" w:rsidRDefault="00496171" w:rsidP="00496171">
      <w:pPr>
        <w:rPr>
          <w:noProof/>
        </w:rPr>
      </w:pPr>
    </w:p>
    <w:p w:rsidR="00496171" w:rsidRPr="00304429" w:rsidRDefault="00496171" w:rsidP="00496171">
      <w:pPr>
        <w:rPr>
          <w:szCs w:val="22"/>
        </w:rPr>
      </w:pPr>
      <w:r>
        <w:t>PC: {numeris}</w:t>
      </w:r>
    </w:p>
    <w:p w:rsidR="00496171" w:rsidRPr="00C937E7" w:rsidRDefault="00496171" w:rsidP="00496171">
      <w:pPr>
        <w:rPr>
          <w:szCs w:val="22"/>
        </w:rPr>
      </w:pPr>
      <w:r>
        <w:t>SN: {numeris}</w:t>
      </w:r>
    </w:p>
    <w:p w:rsidR="00496171" w:rsidRPr="00C937E7" w:rsidRDefault="00496171" w:rsidP="00496171">
      <w:pPr>
        <w:rPr>
          <w:szCs w:val="22"/>
        </w:rPr>
      </w:pPr>
      <w:r w:rsidRPr="0049612C">
        <w:rPr>
          <w:highlight w:val="lightGray"/>
        </w:rPr>
        <w:t>NN: {numeris}</w:t>
      </w:r>
    </w:p>
    <w:p w:rsidR="00496171" w:rsidRPr="00424FCC" w:rsidRDefault="00496171" w:rsidP="00496171">
      <w:pPr>
        <w:pStyle w:val="BTEMEASMCA"/>
      </w:pPr>
    </w:p>
    <w:p w:rsidR="00496171" w:rsidRPr="00424FCC" w:rsidRDefault="00496171" w:rsidP="00496171">
      <w:pPr>
        <w:pStyle w:val="BTEMEASMCA"/>
      </w:pPr>
      <w:r w:rsidRPr="00424FCC">
        <w:br w:type="page"/>
      </w:r>
    </w:p>
    <w:p w:rsidR="00496171" w:rsidRPr="00424FCC" w:rsidRDefault="00496171" w:rsidP="00496171">
      <w:pPr>
        <w:pStyle w:val="PI-1labEMEASMCA"/>
        <w:rPr>
          <w:noProof w:val="0"/>
        </w:rPr>
      </w:pPr>
      <w:r w:rsidRPr="00424FCC">
        <w:rPr>
          <w:noProof w:val="0"/>
        </w:rPr>
        <w:lastRenderedPageBreak/>
        <w:t xml:space="preserve">MINIMALI </w:t>
      </w:r>
      <w:r w:rsidRPr="00424FCC">
        <w:rPr>
          <w:caps/>
          <w:noProof w:val="0"/>
        </w:rPr>
        <w:t xml:space="preserve">informacija ant </w:t>
      </w:r>
      <w:r w:rsidRPr="00424FCC">
        <w:rPr>
          <w:noProof w:val="0"/>
        </w:rPr>
        <w:t>LIZDINIŲ PLOKŠTELIŲ ARBA DVISLUOKSNIŲ JUOSTELIŲ</w:t>
      </w:r>
    </w:p>
    <w:p w:rsidR="00496171" w:rsidRPr="005B6F8A" w:rsidRDefault="00496171" w:rsidP="00496171">
      <w:pPr>
        <w:pStyle w:val="PI-1labEMEASMCA"/>
        <w:rPr>
          <w:b w:val="0"/>
          <w:noProof w:val="0"/>
        </w:rPr>
      </w:pPr>
    </w:p>
    <w:p w:rsidR="00496171" w:rsidRPr="00424FCC" w:rsidRDefault="00496171" w:rsidP="00496171">
      <w:pPr>
        <w:pStyle w:val="PI-1labEMEASMCA"/>
        <w:rPr>
          <w:noProof w:val="0"/>
        </w:rPr>
      </w:pPr>
      <w:r w:rsidRPr="00424FCC">
        <w:rPr>
          <w:noProof w:val="0"/>
        </w:rPr>
        <w:t>LIZDINĖ PLOKŠTELĖ</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1.</w:t>
      </w:r>
      <w:r w:rsidRPr="00424FCC">
        <w:rPr>
          <w:noProof w:val="0"/>
        </w:rPr>
        <w:tab/>
        <w:t>VAISTINIO PREPARATO PAVADINIMAS</w:t>
      </w:r>
    </w:p>
    <w:p w:rsidR="00496171" w:rsidRPr="00424FCC" w:rsidRDefault="00496171" w:rsidP="00496171">
      <w:pPr>
        <w:pStyle w:val="BTEMEASMCA"/>
      </w:pPr>
    </w:p>
    <w:p w:rsidR="00496171" w:rsidRPr="00424FCC" w:rsidRDefault="00496171" w:rsidP="00496171">
      <w:pPr>
        <w:rPr>
          <w:szCs w:val="22"/>
        </w:rPr>
      </w:pPr>
      <w:r w:rsidRPr="00424FCC">
        <w:rPr>
          <w:szCs w:val="22"/>
        </w:rPr>
        <w:t xml:space="preserve">DIGOXIN WZF </w:t>
      </w:r>
      <w:proofErr w:type="spellStart"/>
      <w:r w:rsidRPr="00424FCC">
        <w:rPr>
          <w:szCs w:val="22"/>
        </w:rPr>
        <w:t>Polfa</w:t>
      </w:r>
      <w:proofErr w:type="spellEnd"/>
      <w:r w:rsidRPr="00424FCC">
        <w:rPr>
          <w:szCs w:val="22"/>
        </w:rPr>
        <w:t xml:space="preserve"> 250 </w:t>
      </w:r>
      <w:proofErr w:type="spellStart"/>
      <w:r w:rsidRPr="00424FCC">
        <w:rPr>
          <w:szCs w:val="22"/>
        </w:rPr>
        <w:t>mikrogramų</w:t>
      </w:r>
      <w:proofErr w:type="spellEnd"/>
      <w:r w:rsidRPr="00424FCC">
        <w:rPr>
          <w:szCs w:val="22"/>
        </w:rPr>
        <w:t xml:space="preserve"> tabletės</w:t>
      </w:r>
    </w:p>
    <w:p w:rsidR="00496171" w:rsidRPr="00424FCC" w:rsidRDefault="00496171" w:rsidP="00496171">
      <w:pPr>
        <w:pStyle w:val="Pagrindinistekstas"/>
        <w:spacing w:after="0"/>
        <w:rPr>
          <w:szCs w:val="22"/>
        </w:rPr>
      </w:pPr>
      <w:proofErr w:type="spellStart"/>
      <w:r w:rsidRPr="00424FCC">
        <w:rPr>
          <w:szCs w:val="22"/>
        </w:rPr>
        <w:t>Digoksinas</w:t>
      </w:r>
      <w:proofErr w:type="spellEnd"/>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2.</w:t>
      </w:r>
      <w:r w:rsidRPr="00424FCC">
        <w:rPr>
          <w:noProof w:val="0"/>
        </w:rPr>
        <w:tab/>
      </w:r>
      <w:r w:rsidRPr="00E07023">
        <w:rPr>
          <w:caps/>
          <w:szCs w:val="24"/>
        </w:rPr>
        <w:t>REGISTRUOTOJO</w:t>
      </w:r>
      <w:r w:rsidRPr="002976A2">
        <w:rPr>
          <w:noProof w:val="0"/>
        </w:rPr>
        <w:t xml:space="preserve"> </w:t>
      </w:r>
      <w:r w:rsidRPr="00424FCC">
        <w:rPr>
          <w:noProof w:val="0"/>
        </w:rPr>
        <w:t>PAVADINIMAS</w:t>
      </w:r>
    </w:p>
    <w:p w:rsidR="00496171" w:rsidRPr="00424FCC" w:rsidRDefault="00496171" w:rsidP="00496171">
      <w:pPr>
        <w:pStyle w:val="BTEMEASMCA"/>
      </w:pPr>
    </w:p>
    <w:p w:rsidR="00496171" w:rsidRPr="00424FCC" w:rsidRDefault="00496171" w:rsidP="00496171">
      <w:r>
        <w:rPr>
          <w:szCs w:val="22"/>
        </w:rPr>
        <w:t>(</w:t>
      </w:r>
      <w:proofErr w:type="spellStart"/>
      <w:r>
        <w:rPr>
          <w:szCs w:val="22"/>
        </w:rPr>
        <w:t>logo</w:t>
      </w:r>
      <w:proofErr w:type="spellEnd"/>
      <w:r>
        <w:rPr>
          <w:szCs w:val="22"/>
        </w:rPr>
        <w:t xml:space="preserve">) </w:t>
      </w:r>
      <w:proofErr w:type="spellStart"/>
      <w:r w:rsidRPr="00424FCC">
        <w:rPr>
          <w:szCs w:val="22"/>
        </w:rPr>
        <w:t>Polfa</w:t>
      </w:r>
      <w:proofErr w:type="spellEnd"/>
      <w:r w:rsidRPr="00424FCC">
        <w:rPr>
          <w:szCs w:val="22"/>
        </w:rPr>
        <w:t xml:space="preserve"> </w:t>
      </w:r>
      <w:proofErr w:type="spellStart"/>
      <w:r>
        <w:rPr>
          <w:szCs w:val="22"/>
        </w:rPr>
        <w:t>Warszawa</w:t>
      </w:r>
      <w:proofErr w:type="spellEnd"/>
      <w:r>
        <w:rPr>
          <w:szCs w:val="22"/>
        </w:rPr>
        <w:t xml:space="preserve"> </w:t>
      </w:r>
      <w:r w:rsidRPr="00424FCC">
        <w:rPr>
          <w:szCs w:val="22"/>
        </w:rPr>
        <w:t>S.A.</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3.</w:t>
      </w:r>
      <w:r w:rsidRPr="00424FCC">
        <w:rPr>
          <w:noProof w:val="0"/>
        </w:rPr>
        <w:tab/>
        <w:t>TINKAMUMO LAIKAS</w:t>
      </w:r>
    </w:p>
    <w:p w:rsidR="00496171" w:rsidRPr="00424FCC" w:rsidRDefault="00496171" w:rsidP="00496171">
      <w:pPr>
        <w:pStyle w:val="BTEMEASMCA"/>
      </w:pPr>
    </w:p>
    <w:p w:rsidR="00496171" w:rsidRPr="00424FCC" w:rsidRDefault="00496171" w:rsidP="00496171">
      <w:pPr>
        <w:pStyle w:val="BTEMEASMCA"/>
      </w:pPr>
      <w:r>
        <w:t>EXP {mm.MMMM}</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4.</w:t>
      </w:r>
      <w:r w:rsidRPr="00424FCC">
        <w:rPr>
          <w:noProof w:val="0"/>
        </w:rPr>
        <w:tab/>
        <w:t>SERIJOS NUMERIS</w:t>
      </w:r>
    </w:p>
    <w:p w:rsidR="00496171" w:rsidRPr="00424FCC" w:rsidRDefault="00496171" w:rsidP="00496171">
      <w:pPr>
        <w:pStyle w:val="BTEMEASMCA"/>
      </w:pPr>
    </w:p>
    <w:p w:rsidR="00496171" w:rsidRPr="00424FCC" w:rsidRDefault="00496171" w:rsidP="00496171">
      <w:pPr>
        <w:pStyle w:val="BTEMEASMCA"/>
      </w:pPr>
      <w:r>
        <w:t>Lot</w:t>
      </w:r>
    </w:p>
    <w:p w:rsidR="00496171" w:rsidRPr="00424FCC" w:rsidRDefault="00496171" w:rsidP="00496171">
      <w:pPr>
        <w:pStyle w:val="BTEMEASMCA"/>
      </w:pPr>
    </w:p>
    <w:p w:rsidR="00496171" w:rsidRPr="00424FCC" w:rsidRDefault="00496171" w:rsidP="00496171">
      <w:pPr>
        <w:pStyle w:val="BTEMEASMCA"/>
      </w:pPr>
    </w:p>
    <w:p w:rsidR="00496171" w:rsidRPr="00424FCC" w:rsidRDefault="00496171" w:rsidP="00496171">
      <w:pPr>
        <w:pStyle w:val="PI-1labEMEASMCA"/>
        <w:rPr>
          <w:noProof w:val="0"/>
        </w:rPr>
      </w:pPr>
      <w:r w:rsidRPr="00424FCC">
        <w:rPr>
          <w:noProof w:val="0"/>
        </w:rPr>
        <w:t>5.</w:t>
      </w:r>
      <w:r w:rsidRPr="00424FCC">
        <w:rPr>
          <w:noProof w:val="0"/>
        </w:rPr>
        <w:tab/>
        <w:t>KITA</w:t>
      </w:r>
    </w:p>
    <w:p w:rsidR="00496171" w:rsidRPr="00424FCC" w:rsidRDefault="00496171" w:rsidP="00496171">
      <w:pPr>
        <w:pStyle w:val="BTEMEASMCA"/>
      </w:pPr>
    </w:p>
    <w:p w:rsidR="00496171" w:rsidRPr="00424FCC" w:rsidRDefault="00496171" w:rsidP="00496171">
      <w:pPr>
        <w:pStyle w:val="Pagrindinistekstas"/>
        <w:spacing w:after="0"/>
        <w:rPr>
          <w:szCs w:val="22"/>
        </w:rPr>
      </w:pPr>
      <w:r w:rsidRPr="00424FCC">
        <w:br w:type="page"/>
      </w: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Pavadinimas"/>
        <w:rPr>
          <w:szCs w:val="22"/>
        </w:rPr>
      </w:pPr>
      <w:r w:rsidRPr="00424FCC">
        <w:rPr>
          <w:szCs w:val="22"/>
        </w:rPr>
        <w:t>B. PAKUOTĖS LAPELIS</w:t>
      </w:r>
    </w:p>
    <w:p w:rsidR="00496171" w:rsidRDefault="00496171" w:rsidP="00496171">
      <w:pPr>
        <w:pStyle w:val="Pagrindinistekstas"/>
        <w:spacing w:after="0"/>
        <w:jc w:val="center"/>
        <w:rPr>
          <w:b/>
          <w:szCs w:val="22"/>
        </w:rPr>
      </w:pPr>
      <w:r w:rsidRPr="00424FCC">
        <w:rPr>
          <w:b/>
          <w:szCs w:val="22"/>
        </w:rPr>
        <w:br w:type="page"/>
      </w:r>
      <w:bookmarkStart w:id="0" w:name="_Toc129243138"/>
      <w:bookmarkStart w:id="1" w:name="_Toc129243263"/>
    </w:p>
    <w:p w:rsidR="00496171" w:rsidRPr="002976A2" w:rsidRDefault="00496171" w:rsidP="00496171">
      <w:pPr>
        <w:pStyle w:val="Pagrindinistekstas"/>
        <w:spacing w:after="0"/>
        <w:jc w:val="center"/>
        <w:rPr>
          <w:szCs w:val="22"/>
        </w:rPr>
      </w:pPr>
    </w:p>
    <w:bookmarkEnd w:id="0"/>
    <w:bookmarkEnd w:id="1"/>
    <w:p w:rsidR="00496171" w:rsidRDefault="00496171" w:rsidP="00496171">
      <w:pPr>
        <w:jc w:val="center"/>
        <w:rPr>
          <w:b/>
        </w:rPr>
      </w:pPr>
      <w:r w:rsidRPr="00424FCC">
        <w:rPr>
          <w:b/>
        </w:rPr>
        <w:t>Pakuotės lapelis: informacija vartotojui</w:t>
      </w:r>
    </w:p>
    <w:p w:rsidR="00496171" w:rsidRDefault="00496171" w:rsidP="00496171">
      <w:pPr>
        <w:jc w:val="center"/>
        <w:rPr>
          <w:szCs w:val="22"/>
        </w:rPr>
      </w:pPr>
    </w:p>
    <w:p w:rsidR="00496171" w:rsidRPr="00D70D4F" w:rsidRDefault="00496171" w:rsidP="00496171">
      <w:pPr>
        <w:jc w:val="center"/>
        <w:rPr>
          <w:b/>
          <w:szCs w:val="22"/>
        </w:rPr>
      </w:pPr>
      <w:r w:rsidRPr="00D70D4F">
        <w:rPr>
          <w:b/>
          <w:szCs w:val="22"/>
        </w:rPr>
        <w:t xml:space="preserve">DIGOXIN WZF </w:t>
      </w:r>
      <w:proofErr w:type="spellStart"/>
      <w:r w:rsidRPr="00D70D4F">
        <w:rPr>
          <w:b/>
          <w:szCs w:val="22"/>
        </w:rPr>
        <w:t>Polfa</w:t>
      </w:r>
      <w:proofErr w:type="spellEnd"/>
      <w:r w:rsidRPr="00D70D4F">
        <w:rPr>
          <w:b/>
          <w:szCs w:val="22"/>
        </w:rPr>
        <w:t xml:space="preserve"> 250 </w:t>
      </w:r>
      <w:proofErr w:type="spellStart"/>
      <w:r w:rsidRPr="00D70D4F">
        <w:rPr>
          <w:b/>
          <w:szCs w:val="22"/>
        </w:rPr>
        <w:t>mikrogramų</w:t>
      </w:r>
      <w:proofErr w:type="spellEnd"/>
      <w:r w:rsidRPr="00D70D4F">
        <w:rPr>
          <w:b/>
          <w:szCs w:val="22"/>
        </w:rPr>
        <w:t xml:space="preserve"> tabletės</w:t>
      </w:r>
    </w:p>
    <w:p w:rsidR="00496171" w:rsidRPr="00424FCC" w:rsidRDefault="00496171" w:rsidP="00496171">
      <w:pPr>
        <w:pStyle w:val="Pagrindinistekstas"/>
        <w:spacing w:after="0"/>
        <w:jc w:val="center"/>
        <w:rPr>
          <w:szCs w:val="22"/>
        </w:rPr>
      </w:pPr>
      <w:proofErr w:type="spellStart"/>
      <w:r w:rsidRPr="00424FCC">
        <w:rPr>
          <w:szCs w:val="22"/>
        </w:rPr>
        <w:t>Digoksinas</w:t>
      </w:r>
      <w:proofErr w:type="spellEnd"/>
    </w:p>
    <w:p w:rsidR="00496171" w:rsidRPr="00424FCC" w:rsidRDefault="00496171" w:rsidP="00496171">
      <w:pPr>
        <w:pStyle w:val="Pagrindinistekstas"/>
        <w:spacing w:after="0"/>
        <w:rPr>
          <w:szCs w:val="22"/>
        </w:rPr>
      </w:pPr>
    </w:p>
    <w:p w:rsidR="00496171" w:rsidRPr="002976A2" w:rsidRDefault="00496171" w:rsidP="00496171">
      <w:pPr>
        <w:ind w:left="567" w:hanging="567"/>
      </w:pPr>
    </w:p>
    <w:p w:rsidR="00496171" w:rsidRPr="00E07023" w:rsidRDefault="00496171" w:rsidP="00496171">
      <w:pPr>
        <w:suppressAutoHyphens/>
        <w:rPr>
          <w:szCs w:val="24"/>
        </w:rPr>
      </w:pPr>
      <w:r w:rsidRPr="00424FCC">
        <w:rPr>
          <w:b/>
        </w:rPr>
        <w:t>Atidžiai perskaitykite visą šį lapelį, prieš pradėdami vartoti vaistą</w:t>
      </w:r>
      <w:r>
        <w:rPr>
          <w:b/>
          <w:noProof/>
          <w:szCs w:val="24"/>
        </w:rPr>
        <w:t xml:space="preserve">, nes jame pateikiama Jums </w:t>
      </w:r>
      <w:r w:rsidRPr="00B34FA1">
        <w:rPr>
          <w:b/>
          <w:noProof/>
          <w:szCs w:val="24"/>
        </w:rPr>
        <w:t>svarbi informacija.</w:t>
      </w:r>
    </w:p>
    <w:p w:rsidR="00496171" w:rsidRPr="00424FCC" w:rsidRDefault="00496171" w:rsidP="00496171">
      <w:pPr>
        <w:ind w:left="567" w:hanging="567"/>
      </w:pPr>
      <w:r w:rsidRPr="00424FCC">
        <w:t>-</w:t>
      </w:r>
      <w:r w:rsidRPr="00424FCC">
        <w:tab/>
        <w:t>Neišmeskite šio lapelio, nes vėl gali prireikti jį perskaityti.</w:t>
      </w:r>
    </w:p>
    <w:p w:rsidR="00496171" w:rsidRPr="00424FCC" w:rsidRDefault="00496171" w:rsidP="00496171">
      <w:pPr>
        <w:ind w:left="567" w:hanging="567"/>
      </w:pPr>
      <w:r w:rsidRPr="00424FCC">
        <w:t>-</w:t>
      </w:r>
      <w:r w:rsidRPr="00424FCC">
        <w:tab/>
        <w:t>Jeigu kiltų daugiau klausimų, kreipkitės į gydytoją arba vaistininką.</w:t>
      </w:r>
    </w:p>
    <w:p w:rsidR="00496171" w:rsidRPr="00424FCC" w:rsidRDefault="00496171" w:rsidP="00496171">
      <w:pPr>
        <w:numPr>
          <w:ilvl w:val="0"/>
          <w:numId w:val="27"/>
        </w:numPr>
        <w:tabs>
          <w:tab w:val="left" w:pos="567"/>
        </w:tabs>
        <w:spacing w:line="260" w:lineRule="exact"/>
        <w:ind w:left="567" w:hanging="567"/>
      </w:pPr>
      <w:r w:rsidRPr="00424FCC">
        <w:t xml:space="preserve">Šis vaistas skirtas </w:t>
      </w:r>
      <w:r>
        <w:t xml:space="preserve">tik </w:t>
      </w:r>
      <w:r w:rsidRPr="00424FCC">
        <w:t>Jums, todėl kitiems žmonėms jo duoti negalima. Vaistas gali jiems pakenkti (net tiems, kurių ligos simptomai yra tokie patys kaip Jūsų).</w:t>
      </w:r>
    </w:p>
    <w:p w:rsidR="00496171" w:rsidRPr="00B34FA1" w:rsidRDefault="00496171" w:rsidP="00496171">
      <w:pPr>
        <w:numPr>
          <w:ilvl w:val="0"/>
          <w:numId w:val="34"/>
        </w:numPr>
        <w:tabs>
          <w:tab w:val="left" w:pos="567"/>
        </w:tabs>
        <w:ind w:left="567" w:hanging="567"/>
        <w:rPr>
          <w:szCs w:val="24"/>
        </w:rPr>
      </w:pPr>
      <w:r w:rsidRPr="00B34FA1">
        <w:rPr>
          <w:noProof/>
          <w:szCs w:val="24"/>
        </w:rPr>
        <w:t>Jeigu pasireiškė šalutinis poveikis (net jeigu jis šiame lapel</w:t>
      </w:r>
      <w:r>
        <w:rPr>
          <w:noProof/>
          <w:szCs w:val="24"/>
        </w:rPr>
        <w:t xml:space="preserve">yje nenurodytas), kreipkitės į gydytoją, arba vaistininką </w:t>
      </w:r>
      <w:r w:rsidRPr="00B34FA1">
        <w:rPr>
          <w:noProof/>
          <w:szCs w:val="24"/>
        </w:rPr>
        <w:t xml:space="preserve">arba </w:t>
      </w:r>
      <w:r w:rsidRPr="000A79DC">
        <w:rPr>
          <w:noProof/>
          <w:szCs w:val="24"/>
        </w:rPr>
        <w:t>slaugytoją</w:t>
      </w:r>
      <w:r>
        <w:rPr>
          <w:noProof/>
          <w:szCs w:val="24"/>
        </w:rPr>
        <w:t>. Žr. 4 skyrių.</w:t>
      </w:r>
    </w:p>
    <w:p w:rsidR="00496171" w:rsidRPr="00424FCC" w:rsidRDefault="00496171" w:rsidP="00496171">
      <w:pPr>
        <w:pStyle w:val="Pagrindinistekstas"/>
        <w:spacing w:after="0"/>
        <w:rPr>
          <w:szCs w:val="22"/>
        </w:rPr>
      </w:pPr>
    </w:p>
    <w:p w:rsidR="00496171" w:rsidRDefault="00496171" w:rsidP="00496171">
      <w:pPr>
        <w:pStyle w:val="Antrat4"/>
      </w:pPr>
    </w:p>
    <w:p w:rsidR="00496171" w:rsidRPr="009002B0" w:rsidRDefault="00496171" w:rsidP="00496171">
      <w:pPr>
        <w:pStyle w:val="Antrat4"/>
        <w:rPr>
          <w:b/>
          <w:u w:val="none"/>
        </w:rPr>
      </w:pPr>
      <w:r w:rsidRPr="009002B0">
        <w:rPr>
          <w:b/>
          <w:u w:val="none"/>
        </w:rPr>
        <w:t>Apie ką rašoma šiame lapelyje?</w:t>
      </w:r>
    </w:p>
    <w:p w:rsidR="00496171" w:rsidRPr="00424FCC" w:rsidRDefault="00496171" w:rsidP="00496171">
      <w:pPr>
        <w:pStyle w:val="Pagrindinistekstas"/>
        <w:spacing w:after="0"/>
        <w:rPr>
          <w:szCs w:val="22"/>
        </w:rPr>
      </w:pPr>
    </w:p>
    <w:p w:rsidR="00496171" w:rsidRPr="00424FCC" w:rsidRDefault="00496171" w:rsidP="00496171">
      <w:pPr>
        <w:pStyle w:val="Pagrindinistekstas"/>
        <w:tabs>
          <w:tab w:val="left" w:pos="567"/>
        </w:tabs>
        <w:spacing w:after="0"/>
        <w:rPr>
          <w:szCs w:val="22"/>
        </w:rPr>
      </w:pPr>
      <w:r w:rsidRPr="00424FCC">
        <w:rPr>
          <w:szCs w:val="22"/>
        </w:rPr>
        <w:t>1.</w:t>
      </w:r>
      <w:r w:rsidRPr="00424FCC">
        <w:rPr>
          <w:szCs w:val="22"/>
        </w:rPr>
        <w:tab/>
        <w:t xml:space="preserve">Kas yra DIGOXIN WZF </w:t>
      </w:r>
      <w:proofErr w:type="spellStart"/>
      <w:r w:rsidRPr="00424FCC">
        <w:rPr>
          <w:szCs w:val="22"/>
        </w:rPr>
        <w:t>Polfa</w:t>
      </w:r>
      <w:proofErr w:type="spellEnd"/>
      <w:r w:rsidRPr="00424FCC">
        <w:rPr>
          <w:szCs w:val="22"/>
        </w:rPr>
        <w:t xml:space="preserve"> ir kam jis vartojamas</w:t>
      </w:r>
    </w:p>
    <w:p w:rsidR="00496171" w:rsidRPr="00424FCC" w:rsidRDefault="00496171" w:rsidP="00496171">
      <w:pPr>
        <w:pStyle w:val="Pagrindinistekstas"/>
        <w:tabs>
          <w:tab w:val="left" w:pos="567"/>
        </w:tabs>
        <w:spacing w:after="0"/>
        <w:rPr>
          <w:szCs w:val="22"/>
        </w:rPr>
      </w:pPr>
      <w:r w:rsidRPr="00424FCC">
        <w:rPr>
          <w:szCs w:val="22"/>
        </w:rPr>
        <w:t>2.</w:t>
      </w:r>
      <w:r w:rsidRPr="00424FCC">
        <w:rPr>
          <w:szCs w:val="22"/>
        </w:rPr>
        <w:tab/>
        <w:t xml:space="preserve">Kas žinotina prieš vartojant DIGOXIN WZF </w:t>
      </w:r>
      <w:proofErr w:type="spellStart"/>
      <w:r w:rsidRPr="00424FCC">
        <w:rPr>
          <w:szCs w:val="22"/>
        </w:rPr>
        <w:t>Polfa</w:t>
      </w:r>
      <w:proofErr w:type="spellEnd"/>
    </w:p>
    <w:p w:rsidR="00496171" w:rsidRPr="00424FCC" w:rsidRDefault="00496171" w:rsidP="00496171">
      <w:pPr>
        <w:pStyle w:val="Pagrindinistekstas"/>
        <w:tabs>
          <w:tab w:val="left" w:pos="567"/>
        </w:tabs>
        <w:spacing w:after="0"/>
        <w:rPr>
          <w:szCs w:val="22"/>
        </w:rPr>
      </w:pPr>
      <w:r w:rsidRPr="00424FCC">
        <w:rPr>
          <w:szCs w:val="22"/>
        </w:rPr>
        <w:t>3.</w:t>
      </w:r>
      <w:r w:rsidRPr="00424FCC">
        <w:rPr>
          <w:szCs w:val="22"/>
        </w:rPr>
        <w:tab/>
        <w:t xml:space="preserve">Kaip vartoti DIGOXIN WZF </w:t>
      </w:r>
      <w:proofErr w:type="spellStart"/>
      <w:r w:rsidRPr="00424FCC">
        <w:rPr>
          <w:szCs w:val="22"/>
        </w:rPr>
        <w:t>Polfa</w:t>
      </w:r>
      <w:proofErr w:type="spellEnd"/>
    </w:p>
    <w:p w:rsidR="00496171" w:rsidRPr="00424FCC" w:rsidRDefault="00496171" w:rsidP="00496171">
      <w:pPr>
        <w:pStyle w:val="Pagrindinistekstas"/>
        <w:tabs>
          <w:tab w:val="left" w:pos="567"/>
        </w:tabs>
        <w:spacing w:after="0"/>
        <w:rPr>
          <w:szCs w:val="22"/>
        </w:rPr>
      </w:pPr>
      <w:r w:rsidRPr="00424FCC">
        <w:rPr>
          <w:szCs w:val="22"/>
        </w:rPr>
        <w:t>4.</w:t>
      </w:r>
      <w:r w:rsidRPr="00424FCC">
        <w:rPr>
          <w:szCs w:val="22"/>
        </w:rPr>
        <w:tab/>
        <w:t>Galimas šalutinis poveikis</w:t>
      </w:r>
    </w:p>
    <w:p w:rsidR="00496171" w:rsidRPr="00424FCC" w:rsidRDefault="00496171" w:rsidP="00496171">
      <w:pPr>
        <w:pStyle w:val="Pagrindinistekstas"/>
        <w:tabs>
          <w:tab w:val="left" w:pos="567"/>
        </w:tabs>
        <w:spacing w:after="0"/>
        <w:rPr>
          <w:szCs w:val="22"/>
        </w:rPr>
      </w:pPr>
      <w:r w:rsidRPr="00424FCC">
        <w:rPr>
          <w:szCs w:val="22"/>
        </w:rPr>
        <w:t>5.</w:t>
      </w:r>
      <w:r w:rsidRPr="00424FCC">
        <w:rPr>
          <w:szCs w:val="22"/>
        </w:rPr>
        <w:tab/>
        <w:t xml:space="preserve">Kaip laikyti DIGOXIN WZF </w:t>
      </w:r>
      <w:proofErr w:type="spellStart"/>
      <w:r w:rsidRPr="00424FCC">
        <w:rPr>
          <w:szCs w:val="22"/>
        </w:rPr>
        <w:t>Polfa</w:t>
      </w:r>
      <w:proofErr w:type="spellEnd"/>
      <w:r w:rsidRPr="00424FCC">
        <w:rPr>
          <w:szCs w:val="22"/>
        </w:rPr>
        <w:t xml:space="preserve"> </w:t>
      </w:r>
    </w:p>
    <w:p w:rsidR="00496171" w:rsidRPr="00424FCC" w:rsidRDefault="00496171" w:rsidP="00496171">
      <w:pPr>
        <w:pStyle w:val="Pagrindinistekstas"/>
        <w:tabs>
          <w:tab w:val="left" w:pos="567"/>
        </w:tabs>
        <w:spacing w:after="0"/>
        <w:rPr>
          <w:szCs w:val="22"/>
        </w:rPr>
      </w:pPr>
      <w:r w:rsidRPr="00424FCC">
        <w:rPr>
          <w:szCs w:val="22"/>
        </w:rPr>
        <w:t>6.</w:t>
      </w:r>
      <w:r w:rsidRPr="00424FCC">
        <w:rPr>
          <w:szCs w:val="22"/>
        </w:rPr>
        <w:tab/>
      </w:r>
      <w:r w:rsidRPr="00B34FA1">
        <w:rPr>
          <w:noProof/>
          <w:szCs w:val="24"/>
        </w:rPr>
        <w:t xml:space="preserve">Pakuotės turinys ir </w:t>
      </w:r>
      <w:r>
        <w:rPr>
          <w:szCs w:val="22"/>
        </w:rPr>
        <w:t>k</w:t>
      </w:r>
      <w:r w:rsidRPr="00424FCC">
        <w:rPr>
          <w:szCs w:val="22"/>
        </w:rPr>
        <w:t>ita informacija</w:t>
      </w: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Antrat2"/>
      </w:pPr>
      <w:r w:rsidRPr="00424FCC">
        <w:t>1.</w:t>
      </w:r>
      <w:r w:rsidRPr="00424FCC">
        <w:tab/>
        <w:t xml:space="preserve">Kas yra DIGOXIN WZF </w:t>
      </w:r>
      <w:proofErr w:type="spellStart"/>
      <w:r w:rsidRPr="00424FCC">
        <w:t>Polfa</w:t>
      </w:r>
      <w:proofErr w:type="spellEnd"/>
      <w:r w:rsidRPr="00424FCC">
        <w:t xml:space="preserve"> ir kam jis vartojamas</w:t>
      </w:r>
    </w:p>
    <w:p w:rsidR="00496171" w:rsidRPr="00424FCC" w:rsidRDefault="00496171" w:rsidP="00496171">
      <w:pPr>
        <w:pStyle w:val="Pagrindinistekstas"/>
        <w:spacing w:after="0"/>
        <w:rPr>
          <w:szCs w:val="22"/>
        </w:rPr>
      </w:pPr>
    </w:p>
    <w:p w:rsidR="00496171" w:rsidRPr="00424FCC" w:rsidRDefault="00496171" w:rsidP="00496171">
      <w:pPr>
        <w:rPr>
          <w:szCs w:val="22"/>
        </w:rPr>
      </w:pPr>
      <w:r>
        <w:rPr>
          <w:szCs w:val="22"/>
        </w:rPr>
        <w:t>DIGOXIN</w:t>
      </w:r>
      <w:r w:rsidRPr="00424FCC">
        <w:rPr>
          <w:szCs w:val="22"/>
        </w:rPr>
        <w:t xml:space="preserve"> WZF </w:t>
      </w:r>
      <w:proofErr w:type="spellStart"/>
      <w:r w:rsidRPr="00424FCC">
        <w:rPr>
          <w:szCs w:val="22"/>
        </w:rPr>
        <w:t>Polfa</w:t>
      </w:r>
      <w:proofErr w:type="spellEnd"/>
      <w:r w:rsidRPr="00424FCC">
        <w:rPr>
          <w:szCs w:val="22"/>
        </w:rPr>
        <w:t xml:space="preserve"> sudėtyje yra </w:t>
      </w:r>
      <w:proofErr w:type="spellStart"/>
      <w:r w:rsidRPr="00424FCC">
        <w:rPr>
          <w:szCs w:val="22"/>
        </w:rPr>
        <w:t>digoksino</w:t>
      </w:r>
      <w:proofErr w:type="spellEnd"/>
      <w:r w:rsidRPr="00424FCC">
        <w:rPr>
          <w:szCs w:val="22"/>
        </w:rPr>
        <w:t>, t. y. vaistų, vadinamų širdį veikiančiais glikozidais, grupės preparato.</w:t>
      </w:r>
    </w:p>
    <w:p w:rsidR="00496171" w:rsidRPr="00424FCC" w:rsidRDefault="00496171" w:rsidP="00496171">
      <w:pPr>
        <w:rPr>
          <w:szCs w:val="22"/>
        </w:rPr>
      </w:pPr>
    </w:p>
    <w:p w:rsidR="00496171" w:rsidRPr="00424FCC" w:rsidRDefault="00496171" w:rsidP="00496171">
      <w:pPr>
        <w:rPr>
          <w:szCs w:val="22"/>
        </w:rPr>
      </w:pPr>
      <w:r>
        <w:rPr>
          <w:szCs w:val="22"/>
        </w:rPr>
        <w:t>DIGOXIN</w:t>
      </w:r>
      <w:r w:rsidRPr="00424FCC">
        <w:rPr>
          <w:szCs w:val="22"/>
        </w:rPr>
        <w:t xml:space="preserve"> WZF </w:t>
      </w:r>
      <w:proofErr w:type="spellStart"/>
      <w:r w:rsidRPr="00424FCC">
        <w:rPr>
          <w:szCs w:val="22"/>
        </w:rPr>
        <w:t>Polfa</w:t>
      </w:r>
      <w:proofErr w:type="spellEnd"/>
      <w:r w:rsidRPr="00424FCC">
        <w:rPr>
          <w:szCs w:val="22"/>
        </w:rPr>
        <w:t xml:space="preserve"> gydomos toliau išvardytos ligos.</w:t>
      </w:r>
    </w:p>
    <w:p w:rsidR="00496171" w:rsidRPr="00424FCC" w:rsidRDefault="00496171" w:rsidP="00496171">
      <w:pPr>
        <w:numPr>
          <w:ilvl w:val="0"/>
          <w:numId w:val="24"/>
        </w:numPr>
        <w:tabs>
          <w:tab w:val="clear" w:pos="720"/>
        </w:tabs>
        <w:ind w:left="567" w:hanging="567"/>
        <w:rPr>
          <w:szCs w:val="22"/>
        </w:rPr>
      </w:pPr>
      <w:r w:rsidRPr="00424FCC">
        <w:rPr>
          <w:szCs w:val="22"/>
        </w:rPr>
        <w:t xml:space="preserve">Lėtinis širdies nepakankamumas, vyraujant </w:t>
      </w:r>
      <w:proofErr w:type="spellStart"/>
      <w:r w:rsidRPr="00424FCC">
        <w:rPr>
          <w:szCs w:val="22"/>
        </w:rPr>
        <w:t>sistolinės</w:t>
      </w:r>
      <w:proofErr w:type="spellEnd"/>
      <w:r w:rsidRPr="00424FCC">
        <w:rPr>
          <w:szCs w:val="22"/>
        </w:rPr>
        <w:t xml:space="preserve"> funkcijos sutrikimui.</w:t>
      </w:r>
    </w:p>
    <w:p w:rsidR="00496171" w:rsidRPr="00424FCC" w:rsidRDefault="00496171" w:rsidP="00496171">
      <w:pPr>
        <w:numPr>
          <w:ilvl w:val="0"/>
          <w:numId w:val="24"/>
        </w:numPr>
        <w:tabs>
          <w:tab w:val="clear" w:pos="720"/>
        </w:tabs>
        <w:ind w:left="567" w:hanging="567"/>
        <w:rPr>
          <w:szCs w:val="22"/>
        </w:rPr>
      </w:pPr>
      <w:r w:rsidRPr="00424FCC">
        <w:rPr>
          <w:szCs w:val="22"/>
        </w:rPr>
        <w:t>Širdies nepakankamumas kartu su prieširdžių virpėjimu.</w:t>
      </w:r>
    </w:p>
    <w:p w:rsidR="00496171" w:rsidRPr="00424FCC" w:rsidRDefault="00496171" w:rsidP="00496171">
      <w:pPr>
        <w:numPr>
          <w:ilvl w:val="0"/>
          <w:numId w:val="24"/>
        </w:numPr>
        <w:tabs>
          <w:tab w:val="clear" w:pos="720"/>
        </w:tabs>
        <w:ind w:left="567" w:hanging="567"/>
        <w:rPr>
          <w:szCs w:val="22"/>
        </w:rPr>
      </w:pPr>
      <w:proofErr w:type="spellStart"/>
      <w:r>
        <w:rPr>
          <w:szCs w:val="22"/>
        </w:rPr>
        <w:t>S</w:t>
      </w:r>
      <w:r w:rsidRPr="00424FCC">
        <w:rPr>
          <w:szCs w:val="22"/>
        </w:rPr>
        <w:t>upraventrikuliniai</w:t>
      </w:r>
      <w:proofErr w:type="spellEnd"/>
      <w:r w:rsidRPr="00424FCC">
        <w:rPr>
          <w:szCs w:val="22"/>
        </w:rPr>
        <w:t xml:space="preserve"> širdies ritmo sutrikimai, ypač lėtinis prieširdžių plazdėjimas ir virpėjimas.</w:t>
      </w: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Antrat2"/>
      </w:pPr>
      <w:r w:rsidRPr="00424FCC">
        <w:t>2.</w:t>
      </w:r>
      <w:r w:rsidRPr="00424FCC">
        <w:tab/>
        <w:t xml:space="preserve">Kas žinotina prieš vartojant DIGOXIN WZF </w:t>
      </w:r>
      <w:proofErr w:type="spellStart"/>
      <w:r w:rsidRPr="00424FCC">
        <w:t>Polfa</w:t>
      </w:r>
      <w:proofErr w:type="spellEnd"/>
    </w:p>
    <w:p w:rsidR="00496171" w:rsidRPr="00424FCC" w:rsidRDefault="00496171" w:rsidP="00496171">
      <w:pPr>
        <w:pStyle w:val="Pagrindinistekstas"/>
        <w:spacing w:after="0"/>
        <w:rPr>
          <w:szCs w:val="22"/>
        </w:rPr>
      </w:pPr>
    </w:p>
    <w:p w:rsidR="00496171" w:rsidRPr="00424FCC" w:rsidRDefault="00496171" w:rsidP="00496171">
      <w:pPr>
        <w:pStyle w:val="Antrat3"/>
      </w:pPr>
      <w:r w:rsidRPr="00424FCC">
        <w:t xml:space="preserve">DIGOXIN WZF </w:t>
      </w:r>
      <w:proofErr w:type="spellStart"/>
      <w:r w:rsidRPr="00424FCC">
        <w:t>Polfa</w:t>
      </w:r>
      <w:proofErr w:type="spellEnd"/>
      <w:r w:rsidRPr="00424FCC">
        <w:rPr>
          <w:vertAlign w:val="superscript"/>
        </w:rPr>
        <w:t xml:space="preserve"> </w:t>
      </w:r>
      <w:r w:rsidRPr="00424FCC">
        <w:t>vartoti negalima:</w:t>
      </w:r>
    </w:p>
    <w:p w:rsidR="00496171" w:rsidRPr="00424FCC" w:rsidRDefault="00496171" w:rsidP="00496171">
      <w:pPr>
        <w:numPr>
          <w:ilvl w:val="0"/>
          <w:numId w:val="18"/>
        </w:numPr>
        <w:tabs>
          <w:tab w:val="clear" w:pos="360"/>
        </w:tabs>
        <w:ind w:left="567" w:hanging="567"/>
        <w:rPr>
          <w:szCs w:val="22"/>
        </w:rPr>
      </w:pPr>
      <w:r w:rsidRPr="00424FCC">
        <w:t xml:space="preserve">jeigu yra alergija </w:t>
      </w:r>
      <w:proofErr w:type="spellStart"/>
      <w:r w:rsidRPr="00424FCC">
        <w:t>digoksinui</w:t>
      </w:r>
      <w:proofErr w:type="spellEnd"/>
      <w:r w:rsidRPr="00424FCC">
        <w:t xml:space="preserve">, širdį veikiantiems glikozidams arba bet kuriai pagalbinei </w:t>
      </w:r>
      <w:r w:rsidRPr="00B34FA1">
        <w:rPr>
          <w:noProof/>
          <w:szCs w:val="24"/>
        </w:rPr>
        <w:t>šio vaisto medžia</w:t>
      </w:r>
      <w:r>
        <w:rPr>
          <w:noProof/>
          <w:szCs w:val="24"/>
        </w:rPr>
        <w:t>gai (jos išvardytos 6 skyriuje)</w:t>
      </w:r>
      <w:r w:rsidRPr="00424FCC">
        <w:t>;</w:t>
      </w:r>
    </w:p>
    <w:p w:rsidR="00496171" w:rsidRPr="00424FCC" w:rsidRDefault="00496171" w:rsidP="00496171">
      <w:pPr>
        <w:numPr>
          <w:ilvl w:val="0"/>
          <w:numId w:val="18"/>
        </w:numPr>
        <w:tabs>
          <w:tab w:val="clear" w:pos="360"/>
        </w:tabs>
        <w:ind w:left="567" w:hanging="567"/>
      </w:pPr>
      <w:r w:rsidRPr="00424FCC">
        <w:t xml:space="preserve">jeigu yra protarpinė visiška </w:t>
      </w:r>
      <w:proofErr w:type="spellStart"/>
      <w:r w:rsidRPr="00424FCC">
        <w:t>atrioventrikulinė</w:t>
      </w:r>
      <w:proofErr w:type="spellEnd"/>
      <w:r w:rsidRPr="00424FCC">
        <w:t xml:space="preserve"> blokada ar antrojo laipsnio </w:t>
      </w:r>
      <w:proofErr w:type="spellStart"/>
      <w:r w:rsidRPr="00424FCC">
        <w:t>atrioventrikulinė</w:t>
      </w:r>
      <w:proofErr w:type="spellEnd"/>
      <w:r w:rsidRPr="00424FCC">
        <w:t xml:space="preserve"> blokada, ypač jei yra buvę Stokso-Adamso priepuolių;</w:t>
      </w:r>
    </w:p>
    <w:p w:rsidR="00496171" w:rsidRPr="00424FCC" w:rsidRDefault="00496171" w:rsidP="00496171">
      <w:pPr>
        <w:numPr>
          <w:ilvl w:val="0"/>
          <w:numId w:val="18"/>
        </w:numPr>
        <w:tabs>
          <w:tab w:val="clear" w:pos="360"/>
        </w:tabs>
        <w:ind w:left="567" w:hanging="567"/>
      </w:pPr>
      <w:r w:rsidRPr="00424FCC">
        <w:t>jeigu yra buvę širdį veikiančių glikozidų toksinio poveikio sukeltų širdies ritmo sutrikimų;</w:t>
      </w:r>
    </w:p>
    <w:p w:rsidR="00496171" w:rsidRPr="00424FCC" w:rsidRDefault="00496171" w:rsidP="00496171">
      <w:pPr>
        <w:numPr>
          <w:ilvl w:val="0"/>
          <w:numId w:val="18"/>
        </w:numPr>
        <w:tabs>
          <w:tab w:val="clear" w:pos="360"/>
        </w:tabs>
        <w:ind w:left="567" w:hanging="567"/>
      </w:pPr>
      <w:r w:rsidRPr="00424FCC">
        <w:t xml:space="preserve">jeigu yra </w:t>
      </w:r>
      <w:proofErr w:type="spellStart"/>
      <w:r w:rsidRPr="00424FCC">
        <w:t>supraventrikulinė</w:t>
      </w:r>
      <w:proofErr w:type="spellEnd"/>
      <w:r w:rsidRPr="00424FCC">
        <w:t xml:space="preserve"> aritmija, pvz., Volfo-</w:t>
      </w:r>
      <w:proofErr w:type="spellStart"/>
      <w:r w:rsidRPr="00424FCC">
        <w:t>Parkinsono</w:t>
      </w:r>
      <w:proofErr w:type="spellEnd"/>
      <w:r w:rsidRPr="00424FCC">
        <w:t>-Vaito sindromas;</w:t>
      </w:r>
    </w:p>
    <w:p w:rsidR="00496171" w:rsidRPr="00424FCC" w:rsidRDefault="00496171" w:rsidP="00496171">
      <w:pPr>
        <w:numPr>
          <w:ilvl w:val="0"/>
          <w:numId w:val="18"/>
        </w:numPr>
        <w:tabs>
          <w:tab w:val="clear" w:pos="360"/>
        </w:tabs>
        <w:ind w:left="567" w:hanging="567"/>
      </w:pPr>
      <w:r w:rsidRPr="00424FCC">
        <w:t xml:space="preserve">jeigu yra skilvelių </w:t>
      </w:r>
      <w:proofErr w:type="spellStart"/>
      <w:r w:rsidRPr="00424FCC">
        <w:t>tachikardija</w:t>
      </w:r>
      <w:proofErr w:type="spellEnd"/>
      <w:r w:rsidRPr="00424FCC">
        <w:t xml:space="preserve"> ir skilvelių virpėjimas;</w:t>
      </w:r>
    </w:p>
    <w:p w:rsidR="00496171" w:rsidRPr="00424FCC" w:rsidRDefault="00496171" w:rsidP="00496171">
      <w:pPr>
        <w:numPr>
          <w:ilvl w:val="0"/>
          <w:numId w:val="18"/>
        </w:numPr>
        <w:tabs>
          <w:tab w:val="clear" w:pos="360"/>
        </w:tabs>
        <w:ind w:left="567" w:hanging="567"/>
      </w:pPr>
      <w:r w:rsidRPr="00424FCC">
        <w:t xml:space="preserve">jeigu yra </w:t>
      </w:r>
      <w:proofErr w:type="spellStart"/>
      <w:r w:rsidRPr="00424FCC">
        <w:t>hipertrofinė</w:t>
      </w:r>
      <w:proofErr w:type="spellEnd"/>
      <w:r w:rsidRPr="00424FCC">
        <w:t xml:space="preserve"> obstrukcinė kardiomiopatija.</w:t>
      </w:r>
    </w:p>
    <w:p w:rsidR="00496171" w:rsidRPr="00424FCC" w:rsidRDefault="00496171" w:rsidP="00496171">
      <w:pPr>
        <w:pStyle w:val="Pagrindinistekstas"/>
        <w:spacing w:after="0"/>
        <w:rPr>
          <w:szCs w:val="22"/>
        </w:rPr>
      </w:pPr>
    </w:p>
    <w:p w:rsidR="00496171" w:rsidRPr="004B0105" w:rsidRDefault="00496171" w:rsidP="00496171">
      <w:pPr>
        <w:pStyle w:val="Antrat4"/>
        <w:rPr>
          <w:b/>
          <w:u w:val="none"/>
        </w:rPr>
      </w:pPr>
      <w:r w:rsidRPr="004B0105">
        <w:rPr>
          <w:b/>
          <w:u w:val="none"/>
        </w:rPr>
        <w:t xml:space="preserve">Įspėjimai ir atsargumo priemonės </w:t>
      </w:r>
    </w:p>
    <w:p w:rsidR="00496171" w:rsidRPr="00B34FA1" w:rsidRDefault="00496171" w:rsidP="00496171">
      <w:pPr>
        <w:numPr>
          <w:ilvl w:val="12"/>
          <w:numId w:val="0"/>
        </w:numPr>
        <w:ind w:right="-2"/>
        <w:rPr>
          <w:szCs w:val="24"/>
        </w:rPr>
      </w:pPr>
      <w:r>
        <w:rPr>
          <w:noProof/>
          <w:szCs w:val="24"/>
        </w:rPr>
        <w:t xml:space="preserve">Pasitarkite su gydytoju arba </w:t>
      </w:r>
      <w:r w:rsidRPr="00B34FA1">
        <w:rPr>
          <w:noProof/>
          <w:szCs w:val="24"/>
        </w:rPr>
        <w:t>vaistini</w:t>
      </w:r>
      <w:r>
        <w:rPr>
          <w:noProof/>
          <w:szCs w:val="24"/>
        </w:rPr>
        <w:t xml:space="preserve">nku, prieš pradėdami vartoti </w:t>
      </w:r>
      <w:r w:rsidRPr="00424FCC">
        <w:rPr>
          <w:szCs w:val="22"/>
        </w:rPr>
        <w:t xml:space="preserve">DIGOXIN WZF </w:t>
      </w:r>
      <w:proofErr w:type="spellStart"/>
      <w:r w:rsidRPr="00424FCC">
        <w:rPr>
          <w:szCs w:val="22"/>
        </w:rPr>
        <w:t>Polfa</w:t>
      </w:r>
      <w:proofErr w:type="spellEnd"/>
      <w:r w:rsidRPr="00B34FA1">
        <w:rPr>
          <w:noProof/>
          <w:szCs w:val="24"/>
        </w:rPr>
        <w:t>.</w:t>
      </w:r>
    </w:p>
    <w:p w:rsidR="00496171" w:rsidRDefault="00496171" w:rsidP="00496171">
      <w:pPr>
        <w:pStyle w:val="Antrat3"/>
      </w:pPr>
    </w:p>
    <w:p w:rsidR="00496171" w:rsidRPr="00A82E4E" w:rsidRDefault="00496171" w:rsidP="00496171">
      <w:pPr>
        <w:pStyle w:val="Antrat3"/>
      </w:pPr>
      <w:r w:rsidRPr="00A82E4E">
        <w:t>Specialių atsargumo priemonių reikia:</w:t>
      </w:r>
    </w:p>
    <w:p w:rsidR="00496171" w:rsidRPr="00424FCC" w:rsidRDefault="00496171" w:rsidP="00496171">
      <w:pPr>
        <w:numPr>
          <w:ilvl w:val="0"/>
          <w:numId w:val="18"/>
        </w:numPr>
        <w:tabs>
          <w:tab w:val="clear" w:pos="360"/>
        </w:tabs>
        <w:ind w:left="567" w:hanging="567"/>
      </w:pPr>
      <w:r w:rsidRPr="00424FCC">
        <w:t xml:space="preserve">jeigu yra ritmo sutrikimas, kurį galėjo sukelti </w:t>
      </w:r>
      <w:proofErr w:type="spellStart"/>
      <w:r w:rsidRPr="00424FCC">
        <w:t>digoksinas</w:t>
      </w:r>
      <w:proofErr w:type="spellEnd"/>
      <w:r w:rsidRPr="00424FCC">
        <w:t>;</w:t>
      </w:r>
    </w:p>
    <w:p w:rsidR="00496171" w:rsidRPr="00424FCC" w:rsidRDefault="00496171" w:rsidP="00496171">
      <w:pPr>
        <w:numPr>
          <w:ilvl w:val="0"/>
          <w:numId w:val="18"/>
        </w:numPr>
        <w:tabs>
          <w:tab w:val="clear" w:pos="360"/>
        </w:tabs>
        <w:ind w:left="567" w:hanging="567"/>
      </w:pPr>
      <w:r w:rsidRPr="00424FCC">
        <w:t xml:space="preserve">jei yra tam tikrų </w:t>
      </w:r>
      <w:proofErr w:type="spellStart"/>
      <w:r w:rsidRPr="00424FCC">
        <w:t>sinusinio</w:t>
      </w:r>
      <w:proofErr w:type="spellEnd"/>
      <w:r w:rsidRPr="00424FCC">
        <w:t xml:space="preserve"> mazgo ar prieširdžių ritmo sutrikimų (</w:t>
      </w:r>
      <w:proofErr w:type="spellStart"/>
      <w:r w:rsidRPr="00424FCC">
        <w:t>sinusinio</w:t>
      </w:r>
      <w:proofErr w:type="spellEnd"/>
      <w:r w:rsidRPr="00424FCC">
        <w:t xml:space="preserve"> mazgo silpnumas);</w:t>
      </w:r>
    </w:p>
    <w:p w:rsidR="00496171" w:rsidRPr="00424FCC" w:rsidRDefault="00496171" w:rsidP="00496171">
      <w:pPr>
        <w:numPr>
          <w:ilvl w:val="0"/>
          <w:numId w:val="18"/>
        </w:numPr>
        <w:tabs>
          <w:tab w:val="clear" w:pos="360"/>
        </w:tabs>
        <w:ind w:left="567" w:hanging="567"/>
      </w:pPr>
      <w:r w:rsidRPr="00424FCC">
        <w:lastRenderedPageBreak/>
        <w:t>jeigu širdį veikiančių glikozidų vartota per pastarąsias 2 savaites;</w:t>
      </w:r>
    </w:p>
    <w:p w:rsidR="00496171" w:rsidRPr="00424FCC" w:rsidRDefault="00496171" w:rsidP="00496171">
      <w:pPr>
        <w:numPr>
          <w:ilvl w:val="0"/>
          <w:numId w:val="18"/>
        </w:numPr>
        <w:tabs>
          <w:tab w:val="clear" w:pos="360"/>
        </w:tabs>
        <w:ind w:left="567" w:hanging="567"/>
      </w:pPr>
      <w:r w:rsidRPr="00424FCC">
        <w:t>jeigu pacientas senyvas arba yra inkstų veiklos sutrikimas;</w:t>
      </w:r>
    </w:p>
    <w:p w:rsidR="00496171" w:rsidRPr="00424FCC" w:rsidRDefault="00496171" w:rsidP="00496171">
      <w:pPr>
        <w:numPr>
          <w:ilvl w:val="0"/>
          <w:numId w:val="18"/>
        </w:numPr>
        <w:tabs>
          <w:tab w:val="clear" w:pos="360"/>
        </w:tabs>
        <w:ind w:left="567" w:hanging="567"/>
      </w:pPr>
      <w:r w:rsidRPr="00424FCC">
        <w:t>jeigu yra mažas kalio ar magnio kiekis kraujyje (</w:t>
      </w:r>
      <w:proofErr w:type="spellStart"/>
      <w:r w:rsidRPr="00424FCC">
        <w:t>hipokaliemija</w:t>
      </w:r>
      <w:proofErr w:type="spellEnd"/>
      <w:r w:rsidRPr="00424FCC">
        <w:t xml:space="preserve"> ar </w:t>
      </w:r>
      <w:proofErr w:type="spellStart"/>
      <w:r w:rsidRPr="00424FCC">
        <w:t>hipomagnezemija</w:t>
      </w:r>
      <w:proofErr w:type="spellEnd"/>
      <w:r w:rsidRPr="00424FCC">
        <w:t>), didelis kalcio kiekis kraujyje (</w:t>
      </w:r>
      <w:proofErr w:type="spellStart"/>
      <w:r w:rsidRPr="00424FCC">
        <w:t>hiperkalcemija</w:t>
      </w:r>
      <w:proofErr w:type="spellEnd"/>
      <w:r w:rsidRPr="00424FCC">
        <w:t xml:space="preserve">), hipoksija ar kvėpavimo sistemos sutrikimų (tokiais atvejais gali padidėti širdies raumens jautrumas </w:t>
      </w:r>
      <w:proofErr w:type="spellStart"/>
      <w:r w:rsidRPr="00424FCC">
        <w:t>digoksino</w:t>
      </w:r>
      <w:proofErr w:type="spellEnd"/>
      <w:r w:rsidRPr="00424FCC">
        <w:t xml:space="preserve"> poveikiui);</w:t>
      </w:r>
    </w:p>
    <w:p w:rsidR="00496171" w:rsidRPr="00424FCC" w:rsidRDefault="00496171" w:rsidP="00496171">
      <w:pPr>
        <w:numPr>
          <w:ilvl w:val="0"/>
          <w:numId w:val="18"/>
        </w:numPr>
        <w:tabs>
          <w:tab w:val="clear" w:pos="360"/>
        </w:tabs>
        <w:ind w:left="567" w:hanging="567"/>
      </w:pPr>
      <w:r w:rsidRPr="00424FCC">
        <w:t>jeigu yra skydliaukės liga (tokias atvejais dozė priklauso nuo paciento būklės);</w:t>
      </w:r>
    </w:p>
    <w:p w:rsidR="00496171" w:rsidRPr="00424FCC" w:rsidRDefault="00496171" w:rsidP="00496171">
      <w:pPr>
        <w:numPr>
          <w:ilvl w:val="0"/>
          <w:numId w:val="18"/>
        </w:numPr>
        <w:tabs>
          <w:tab w:val="clear" w:pos="360"/>
        </w:tabs>
        <w:ind w:left="567" w:hanging="567"/>
      </w:pPr>
      <w:r w:rsidRPr="00424FCC">
        <w:t xml:space="preserve">jeigu yra </w:t>
      </w:r>
      <w:proofErr w:type="spellStart"/>
      <w:r w:rsidRPr="00424FCC">
        <w:t>malabsorbcijos</w:t>
      </w:r>
      <w:proofErr w:type="spellEnd"/>
      <w:r w:rsidRPr="00424FCC">
        <w:t xml:space="preserve"> sindromas arba </w:t>
      </w:r>
      <w:proofErr w:type="spellStart"/>
      <w:r w:rsidRPr="00424FCC">
        <w:rPr>
          <w:szCs w:val="22"/>
        </w:rPr>
        <w:t>arba</w:t>
      </w:r>
      <w:proofErr w:type="spellEnd"/>
      <w:r w:rsidRPr="00424FCC">
        <w:rPr>
          <w:szCs w:val="22"/>
        </w:rPr>
        <w:t xml:space="preserve"> operuotas skrandis ar žarnynas (gali reikėti vartoti didesnę </w:t>
      </w:r>
      <w:proofErr w:type="spellStart"/>
      <w:r w:rsidRPr="00424FCC">
        <w:rPr>
          <w:szCs w:val="22"/>
        </w:rPr>
        <w:t>digoksino</w:t>
      </w:r>
      <w:proofErr w:type="spellEnd"/>
      <w:r w:rsidRPr="00424FCC">
        <w:rPr>
          <w:szCs w:val="22"/>
        </w:rPr>
        <w:t xml:space="preserve"> dozę);</w:t>
      </w:r>
    </w:p>
    <w:p w:rsidR="00496171" w:rsidRPr="00424FCC" w:rsidRDefault="00496171" w:rsidP="00496171">
      <w:pPr>
        <w:numPr>
          <w:ilvl w:val="0"/>
          <w:numId w:val="18"/>
        </w:numPr>
        <w:tabs>
          <w:tab w:val="clear" w:pos="360"/>
        </w:tabs>
        <w:ind w:left="567" w:hanging="567"/>
      </w:pPr>
      <w:r w:rsidRPr="00424FCC">
        <w:t xml:space="preserve">jeigu </w:t>
      </w:r>
      <w:proofErr w:type="spellStart"/>
      <w:r w:rsidRPr="00424FCC">
        <w:t>digoksino</w:t>
      </w:r>
      <w:proofErr w:type="spellEnd"/>
      <w:r w:rsidRPr="00424FCC">
        <w:t xml:space="preserve"> vartojam iš karto po ištikusio miokardo infarkto, ypač jei yra </w:t>
      </w:r>
      <w:proofErr w:type="spellStart"/>
      <w:r w:rsidRPr="00424FCC">
        <w:t>hipokaliemija</w:t>
      </w:r>
      <w:proofErr w:type="spellEnd"/>
      <w:r w:rsidRPr="00424FCC">
        <w:t xml:space="preserve"> (gali pasireikšti aritmija ir sutrikti širdies veikla);</w:t>
      </w:r>
    </w:p>
    <w:p w:rsidR="00496171" w:rsidRPr="00424FCC" w:rsidRDefault="00496171" w:rsidP="00496171">
      <w:pPr>
        <w:numPr>
          <w:ilvl w:val="0"/>
          <w:numId w:val="18"/>
        </w:numPr>
        <w:tabs>
          <w:tab w:val="clear" w:pos="360"/>
        </w:tabs>
        <w:ind w:left="567" w:hanging="567"/>
      </w:pPr>
      <w:r w:rsidRPr="00424FCC">
        <w:t xml:space="preserve">jeigu yra širdies nepakankamumas, susijęs su širdies </w:t>
      </w:r>
      <w:proofErr w:type="spellStart"/>
      <w:r w:rsidRPr="00424FCC">
        <w:t>amiloidoze</w:t>
      </w:r>
      <w:proofErr w:type="spellEnd"/>
      <w:r w:rsidRPr="00424FCC">
        <w:t xml:space="preserve"> ir Beri-Beri liga, kurią sukelia vitamino B stoka (pasitarkite su gydytoju);</w:t>
      </w:r>
    </w:p>
    <w:p w:rsidR="00496171" w:rsidRPr="00424FCC" w:rsidRDefault="00496171" w:rsidP="00496171">
      <w:pPr>
        <w:numPr>
          <w:ilvl w:val="0"/>
          <w:numId w:val="18"/>
        </w:numPr>
        <w:tabs>
          <w:tab w:val="clear" w:pos="360"/>
        </w:tabs>
        <w:ind w:left="567" w:hanging="567"/>
      </w:pPr>
      <w:r w:rsidRPr="00424FCC">
        <w:t xml:space="preserve">jeigu yra </w:t>
      </w:r>
      <w:proofErr w:type="spellStart"/>
      <w:r w:rsidRPr="00424FCC">
        <w:t>miokarditas</w:t>
      </w:r>
      <w:proofErr w:type="spellEnd"/>
      <w:r w:rsidRPr="00424FCC">
        <w:t xml:space="preserve">, įgimtas </w:t>
      </w:r>
      <w:proofErr w:type="spellStart"/>
      <w:r w:rsidRPr="00424FCC">
        <w:t>galaktozės</w:t>
      </w:r>
      <w:proofErr w:type="spellEnd"/>
      <w:r w:rsidRPr="00424FCC">
        <w:t xml:space="preserve"> </w:t>
      </w:r>
      <w:proofErr w:type="spellStart"/>
      <w:r w:rsidRPr="00424FCC">
        <w:t>netoleravimas</w:t>
      </w:r>
      <w:proofErr w:type="spellEnd"/>
      <w:r w:rsidRPr="00424FCC">
        <w:t xml:space="preserve">, </w:t>
      </w:r>
      <w:proofErr w:type="spellStart"/>
      <w:r w:rsidRPr="00424FCC">
        <w:rPr>
          <w:i/>
          <w:iCs/>
          <w:szCs w:val="22"/>
        </w:rPr>
        <w:t>Lapp</w:t>
      </w:r>
      <w:proofErr w:type="spellEnd"/>
      <w:r w:rsidRPr="00424FCC">
        <w:rPr>
          <w:szCs w:val="22"/>
        </w:rPr>
        <w:t xml:space="preserve"> laktazės stygius arba gliukozės ir </w:t>
      </w:r>
      <w:proofErr w:type="spellStart"/>
      <w:r w:rsidRPr="00424FCC">
        <w:rPr>
          <w:szCs w:val="22"/>
        </w:rPr>
        <w:t>galaktozės</w:t>
      </w:r>
      <w:proofErr w:type="spellEnd"/>
      <w:r w:rsidRPr="00424FCC">
        <w:rPr>
          <w:szCs w:val="22"/>
        </w:rPr>
        <w:t xml:space="preserve"> </w:t>
      </w:r>
      <w:proofErr w:type="spellStart"/>
      <w:r w:rsidRPr="00424FCC">
        <w:rPr>
          <w:szCs w:val="22"/>
        </w:rPr>
        <w:t>malabsorbcija</w:t>
      </w:r>
      <w:proofErr w:type="spellEnd"/>
      <w:r w:rsidRPr="00424FCC">
        <w:t xml:space="preserve"> (tokiais atvejais </w:t>
      </w:r>
      <w:proofErr w:type="spellStart"/>
      <w:r w:rsidRPr="00424FCC">
        <w:t>digoksino</w:t>
      </w:r>
      <w:proofErr w:type="spellEnd"/>
      <w:r w:rsidRPr="00424FCC">
        <w:t xml:space="preserve"> vartoti nerekomenduojama);</w:t>
      </w:r>
    </w:p>
    <w:p w:rsidR="00496171" w:rsidRPr="00424FCC" w:rsidRDefault="00496171" w:rsidP="00496171">
      <w:pPr>
        <w:numPr>
          <w:ilvl w:val="0"/>
          <w:numId w:val="18"/>
        </w:numPr>
        <w:tabs>
          <w:tab w:val="clear" w:pos="360"/>
        </w:tabs>
        <w:ind w:left="567" w:hanging="567"/>
      </w:pPr>
      <w:r w:rsidRPr="00424FCC">
        <w:t>jeigu vartojama diuretikų ir AKF inhibitorių arba vien diuretikų (</w:t>
      </w:r>
      <w:proofErr w:type="spellStart"/>
      <w:r w:rsidRPr="00424FCC">
        <w:t>digo</w:t>
      </w:r>
      <w:r>
        <w:t>k</w:t>
      </w:r>
      <w:r w:rsidRPr="00424FCC">
        <w:t>sino</w:t>
      </w:r>
      <w:proofErr w:type="spellEnd"/>
      <w:r w:rsidRPr="00424FCC">
        <w:t xml:space="preserve"> vartojimo nutraukimas </w:t>
      </w:r>
      <w:proofErr w:type="spellStart"/>
      <w:r w:rsidRPr="00424FCC">
        <w:t>baplogina</w:t>
      </w:r>
      <w:proofErr w:type="spellEnd"/>
      <w:r w:rsidRPr="00424FCC">
        <w:t xml:space="preserve"> klinikinę tokių ligonių būklę)</w:t>
      </w:r>
      <w:r>
        <w:t>.</w:t>
      </w:r>
    </w:p>
    <w:p w:rsidR="00496171" w:rsidRPr="00424FCC" w:rsidRDefault="00496171" w:rsidP="00496171"/>
    <w:p w:rsidR="00496171" w:rsidRPr="00424FCC" w:rsidRDefault="00496171" w:rsidP="00496171">
      <w:pPr>
        <w:rPr>
          <w:szCs w:val="22"/>
        </w:rPr>
      </w:pPr>
      <w:proofErr w:type="spellStart"/>
      <w:r w:rsidRPr="00424FCC">
        <w:rPr>
          <w:szCs w:val="22"/>
        </w:rPr>
        <w:t>Digoksinu</w:t>
      </w:r>
      <w:proofErr w:type="spellEnd"/>
      <w:r w:rsidRPr="00424FCC">
        <w:rPr>
          <w:szCs w:val="22"/>
        </w:rPr>
        <w:t xml:space="preserve"> gydomiems pacientas periodiškai turi būti atlikinėjami klinikiniai kraujo ir šlapimo tyrimai.</w:t>
      </w:r>
    </w:p>
    <w:p w:rsidR="00496171" w:rsidRPr="00424FCC" w:rsidRDefault="00496171" w:rsidP="00496171">
      <w:pPr>
        <w:rPr>
          <w:szCs w:val="22"/>
        </w:rPr>
      </w:pPr>
    </w:p>
    <w:p w:rsidR="00496171" w:rsidRPr="00424FCC" w:rsidRDefault="00496171" w:rsidP="00496171">
      <w:r w:rsidRPr="00424FCC">
        <w:rPr>
          <w:szCs w:val="22"/>
        </w:rPr>
        <w:t xml:space="preserve">Gydomoji </w:t>
      </w:r>
      <w:proofErr w:type="spellStart"/>
      <w:r w:rsidRPr="00424FCC">
        <w:rPr>
          <w:szCs w:val="22"/>
        </w:rPr>
        <w:t>digoksino</w:t>
      </w:r>
      <w:proofErr w:type="spellEnd"/>
      <w:r w:rsidRPr="00424FCC">
        <w:rPr>
          <w:szCs w:val="22"/>
        </w:rPr>
        <w:t xml:space="preserve"> dozė gali sukelti ST segmento pokyčių elektrokardiogramoje. Toks </w:t>
      </w:r>
      <w:proofErr w:type="spellStart"/>
      <w:r w:rsidRPr="00424FCC">
        <w:rPr>
          <w:szCs w:val="22"/>
        </w:rPr>
        <w:t>elektrofiziologinis</w:t>
      </w:r>
      <w:proofErr w:type="spellEnd"/>
      <w:r w:rsidRPr="00424FCC">
        <w:rPr>
          <w:szCs w:val="22"/>
        </w:rPr>
        <w:t xml:space="preserve"> poveikis yra susijęs su tikėtinu vaisto poveikiu ir nerodo toksinio poveikio</w:t>
      </w:r>
      <w:r w:rsidRPr="00424FCC">
        <w:t>.</w:t>
      </w:r>
    </w:p>
    <w:p w:rsidR="00496171" w:rsidRPr="00424FCC" w:rsidRDefault="00496171" w:rsidP="00496171">
      <w:pPr>
        <w:rPr>
          <w:szCs w:val="22"/>
        </w:rPr>
      </w:pPr>
    </w:p>
    <w:p w:rsidR="00496171" w:rsidRPr="00E07023" w:rsidRDefault="00496171" w:rsidP="00496171">
      <w:pPr>
        <w:pStyle w:val="prastasiniatinklio"/>
        <w:spacing w:before="0" w:beforeAutospacing="0" w:after="0" w:afterAutospacing="0"/>
        <w:rPr>
          <w:sz w:val="22"/>
          <w:szCs w:val="22"/>
          <w:u w:val="single"/>
          <w:lang w:val="lt-LT"/>
        </w:rPr>
      </w:pPr>
      <w:r w:rsidRPr="00E07023">
        <w:rPr>
          <w:bCs/>
          <w:sz w:val="22"/>
          <w:szCs w:val="22"/>
          <w:u w:val="single"/>
          <w:lang w:val="lt-LT"/>
        </w:rPr>
        <w:t>Vartojimas senyviems žmonėms</w:t>
      </w:r>
    </w:p>
    <w:p w:rsidR="00496171" w:rsidRPr="00424FCC" w:rsidRDefault="00496171" w:rsidP="00496171">
      <w:pPr>
        <w:rPr>
          <w:szCs w:val="22"/>
        </w:rPr>
      </w:pPr>
      <w:r w:rsidRPr="00424FCC">
        <w:rPr>
          <w:szCs w:val="22"/>
        </w:rPr>
        <w:t xml:space="preserve">Dozė turi būti koreguojama atsižvelgiant į klinikinę paciento būklę. Ypač svarbu atsižvelgti į inkstų funkciją, kadangi ji senyviems žmonėms paprastai būna sutrikusi, todėl atsiranda toksinio </w:t>
      </w:r>
      <w:proofErr w:type="spellStart"/>
      <w:r w:rsidRPr="00424FCC">
        <w:rPr>
          <w:szCs w:val="22"/>
        </w:rPr>
        <w:t>digoksino</w:t>
      </w:r>
      <w:proofErr w:type="spellEnd"/>
      <w:r w:rsidRPr="00424FCC">
        <w:rPr>
          <w:szCs w:val="22"/>
        </w:rPr>
        <w:t xml:space="preserve"> poveikio rizika. Vadinasi, būtina stebėti inkstų funkciją ir atitinkamai koreguoti </w:t>
      </w:r>
      <w:proofErr w:type="spellStart"/>
      <w:r w:rsidRPr="00424FCC">
        <w:rPr>
          <w:szCs w:val="22"/>
        </w:rPr>
        <w:t>digoksino</w:t>
      </w:r>
      <w:proofErr w:type="spellEnd"/>
      <w:r w:rsidRPr="00424FCC">
        <w:rPr>
          <w:szCs w:val="22"/>
        </w:rPr>
        <w:t xml:space="preserve"> dozę.</w:t>
      </w:r>
    </w:p>
    <w:p w:rsidR="00496171" w:rsidRPr="00424FCC" w:rsidRDefault="00496171" w:rsidP="00496171">
      <w:pPr>
        <w:rPr>
          <w:szCs w:val="22"/>
        </w:rPr>
      </w:pPr>
    </w:p>
    <w:p w:rsidR="00496171" w:rsidRPr="00E07023" w:rsidRDefault="00496171" w:rsidP="00496171">
      <w:pPr>
        <w:rPr>
          <w:szCs w:val="22"/>
          <w:u w:val="single"/>
        </w:rPr>
      </w:pPr>
      <w:r w:rsidRPr="00E07023">
        <w:rPr>
          <w:szCs w:val="22"/>
          <w:u w:val="single"/>
        </w:rPr>
        <w:t xml:space="preserve">DIGOXIN WZF </w:t>
      </w:r>
      <w:proofErr w:type="spellStart"/>
      <w:r w:rsidRPr="00E07023">
        <w:rPr>
          <w:szCs w:val="22"/>
          <w:u w:val="single"/>
        </w:rPr>
        <w:t>Polfa</w:t>
      </w:r>
      <w:proofErr w:type="spellEnd"/>
      <w:r w:rsidRPr="00E07023">
        <w:rPr>
          <w:szCs w:val="22"/>
          <w:u w:val="single"/>
        </w:rPr>
        <w:t xml:space="preserve"> vartojimas, jei inkstų ir (arba) kepenų veikla sutrikusi</w:t>
      </w:r>
    </w:p>
    <w:p w:rsidR="00496171" w:rsidRPr="00424FCC" w:rsidRDefault="00496171" w:rsidP="00496171">
      <w:pPr>
        <w:rPr>
          <w:szCs w:val="22"/>
        </w:rPr>
      </w:pPr>
      <w:r w:rsidRPr="00424FCC">
        <w:rPr>
          <w:szCs w:val="22"/>
        </w:rPr>
        <w:t xml:space="preserve">Jei sergama inkstų liga, reikia vartoti mažesnę </w:t>
      </w:r>
      <w:proofErr w:type="spellStart"/>
      <w:r w:rsidRPr="00424FCC">
        <w:rPr>
          <w:szCs w:val="22"/>
        </w:rPr>
        <w:t>digoksino</w:t>
      </w:r>
      <w:proofErr w:type="spellEnd"/>
      <w:r w:rsidRPr="00424FCC">
        <w:rPr>
          <w:szCs w:val="22"/>
        </w:rPr>
        <w:t xml:space="preserve"> dozę.</w:t>
      </w:r>
    </w:p>
    <w:p w:rsidR="00496171" w:rsidRPr="00424FCC" w:rsidRDefault="00496171" w:rsidP="00496171">
      <w:pPr>
        <w:rPr>
          <w:szCs w:val="22"/>
        </w:rPr>
      </w:pPr>
      <w:r w:rsidRPr="00424FCC">
        <w:rPr>
          <w:szCs w:val="22"/>
        </w:rPr>
        <w:t>Duomenų, kad kepenų veiklos sutrikimo atveju reikėtų keisti dozę, neturima.</w:t>
      </w:r>
    </w:p>
    <w:p w:rsidR="00496171" w:rsidRPr="00424FCC" w:rsidRDefault="00496171" w:rsidP="00496171">
      <w:pPr>
        <w:rPr>
          <w:i/>
          <w:szCs w:val="22"/>
        </w:rPr>
      </w:pPr>
    </w:p>
    <w:p w:rsidR="00496171" w:rsidRPr="00304429" w:rsidRDefault="00496171" w:rsidP="00496171">
      <w:pPr>
        <w:pStyle w:val="Antrat3"/>
        <w:rPr>
          <w:szCs w:val="20"/>
        </w:rPr>
      </w:pPr>
      <w:r w:rsidRPr="00E43431">
        <w:t xml:space="preserve">Kiti </w:t>
      </w:r>
      <w:proofErr w:type="spellStart"/>
      <w:r w:rsidRPr="00E43431">
        <w:t>vaisti</w:t>
      </w:r>
      <w:proofErr w:type="spellEnd"/>
      <w:r w:rsidRPr="00E43431">
        <w:t xml:space="preserve"> ir </w:t>
      </w:r>
      <w:r w:rsidRPr="00304429">
        <w:t xml:space="preserve">DIGOXIN WZF </w:t>
      </w:r>
      <w:proofErr w:type="spellStart"/>
      <w:r w:rsidRPr="00304429">
        <w:t>Polfa</w:t>
      </w:r>
      <w:proofErr w:type="spellEnd"/>
      <w:r w:rsidRPr="00304429">
        <w:t xml:space="preserve"> </w:t>
      </w:r>
    </w:p>
    <w:p w:rsidR="00496171" w:rsidRPr="00B34FA1" w:rsidRDefault="00496171" w:rsidP="00496171">
      <w:pPr>
        <w:numPr>
          <w:ilvl w:val="12"/>
          <w:numId w:val="0"/>
        </w:numPr>
        <w:ind w:right="-2"/>
        <w:rPr>
          <w:szCs w:val="24"/>
        </w:rPr>
      </w:pPr>
      <w:r w:rsidRPr="00E07023">
        <w:t xml:space="preserve">Jeigu vartojate arba neseniai vartojote kitų vaistų, </w:t>
      </w:r>
      <w:r w:rsidRPr="00B34FA1">
        <w:rPr>
          <w:noProof/>
          <w:szCs w:val="24"/>
        </w:rPr>
        <w:t>dėl to nes</w:t>
      </w:r>
      <w:r>
        <w:rPr>
          <w:noProof/>
          <w:szCs w:val="24"/>
        </w:rPr>
        <w:t>ate tikri, apie tai pasakykite gydytojui arba vaistininkui.</w:t>
      </w:r>
    </w:p>
    <w:p w:rsidR="00496171" w:rsidRPr="00424FCC" w:rsidRDefault="00496171" w:rsidP="00496171">
      <w:pPr>
        <w:numPr>
          <w:ilvl w:val="0"/>
          <w:numId w:val="18"/>
        </w:numPr>
        <w:tabs>
          <w:tab w:val="clear" w:pos="360"/>
        </w:tabs>
        <w:ind w:left="567" w:hanging="567"/>
      </w:pPr>
      <w:r>
        <w:t>Vaistai</w:t>
      </w:r>
      <w:r w:rsidRPr="00424FCC">
        <w:t xml:space="preserve"> (pvz., diuretikai, ličio druskos, kortikosteroidai, </w:t>
      </w:r>
      <w:proofErr w:type="spellStart"/>
      <w:r w:rsidRPr="00424FCC">
        <w:t>karbenoksolonas</w:t>
      </w:r>
      <w:proofErr w:type="spellEnd"/>
      <w:r w:rsidRPr="00424FCC">
        <w:t xml:space="preserve">), sukeliantys </w:t>
      </w:r>
      <w:proofErr w:type="spellStart"/>
      <w:r w:rsidRPr="00424FCC">
        <w:t>hipokaliemiją</w:t>
      </w:r>
      <w:proofErr w:type="spellEnd"/>
      <w:r w:rsidRPr="00424FCC">
        <w:t xml:space="preserve"> ar kalio stoką</w:t>
      </w:r>
      <w:r>
        <w:t xml:space="preserve"> ląstelėse</w:t>
      </w:r>
      <w:r w:rsidRPr="00424FCC">
        <w:t xml:space="preserve">, gali didinti jautrumą </w:t>
      </w:r>
      <w:proofErr w:type="spellStart"/>
      <w:r w:rsidRPr="00424FCC">
        <w:t>digoksinui</w:t>
      </w:r>
      <w:proofErr w:type="spellEnd"/>
      <w:r w:rsidRPr="00424FCC">
        <w:t>.</w:t>
      </w:r>
    </w:p>
    <w:p w:rsidR="00496171" w:rsidRPr="00424FCC" w:rsidRDefault="00496171" w:rsidP="00496171">
      <w:pPr>
        <w:numPr>
          <w:ilvl w:val="0"/>
          <w:numId w:val="18"/>
        </w:numPr>
        <w:tabs>
          <w:tab w:val="clear" w:pos="360"/>
        </w:tabs>
        <w:ind w:left="567" w:hanging="567"/>
      </w:pPr>
      <w:r w:rsidRPr="00424FCC">
        <w:t>Greitai į veną su</w:t>
      </w:r>
      <w:r>
        <w:t>leisti</w:t>
      </w:r>
      <w:r w:rsidRPr="00424FCC">
        <w:t xml:space="preserve"> kalcio preparatai gali sukelti sunkių širdies ritmo sutrikimų.</w:t>
      </w:r>
    </w:p>
    <w:p w:rsidR="00496171" w:rsidRPr="00424FCC" w:rsidRDefault="00496171" w:rsidP="00496171">
      <w:pPr>
        <w:numPr>
          <w:ilvl w:val="0"/>
          <w:numId w:val="18"/>
        </w:numPr>
        <w:tabs>
          <w:tab w:val="clear" w:pos="360"/>
        </w:tabs>
        <w:ind w:left="567" w:hanging="567"/>
      </w:pPr>
      <w:r w:rsidRPr="00424FCC">
        <w:t xml:space="preserve">Kartu su beta </w:t>
      </w:r>
      <w:proofErr w:type="spellStart"/>
      <w:r w:rsidRPr="00424FCC">
        <w:t>adrenoreceptorių</w:t>
      </w:r>
      <w:proofErr w:type="spellEnd"/>
      <w:r w:rsidRPr="00424FCC">
        <w:t xml:space="preserve"> blokatoriais vartojamas </w:t>
      </w:r>
      <w:proofErr w:type="spellStart"/>
      <w:r w:rsidRPr="00424FCC">
        <w:t>digoksinas</w:t>
      </w:r>
      <w:proofErr w:type="spellEnd"/>
      <w:r w:rsidRPr="00424FCC">
        <w:t xml:space="preserve"> gali lėtinti </w:t>
      </w:r>
      <w:proofErr w:type="spellStart"/>
      <w:r w:rsidRPr="00424FCC">
        <w:t>atrioventrikulinį</w:t>
      </w:r>
      <w:proofErr w:type="spellEnd"/>
      <w:r w:rsidRPr="00424FCC">
        <w:t xml:space="preserve"> laidumą.</w:t>
      </w:r>
    </w:p>
    <w:p w:rsidR="00496171" w:rsidRPr="00424FCC" w:rsidRDefault="00496171" w:rsidP="00496171">
      <w:pPr>
        <w:numPr>
          <w:ilvl w:val="0"/>
          <w:numId w:val="18"/>
        </w:numPr>
        <w:tabs>
          <w:tab w:val="clear" w:pos="360"/>
        </w:tabs>
        <w:ind w:left="567" w:hanging="567"/>
      </w:pPr>
      <w:r w:rsidRPr="00424FCC">
        <w:t xml:space="preserve">Kalcio kanalus blokuojančios medžiagos gali didinti </w:t>
      </w:r>
      <w:proofErr w:type="spellStart"/>
      <w:r w:rsidRPr="00424FCC">
        <w:t>digoksino</w:t>
      </w:r>
      <w:proofErr w:type="spellEnd"/>
      <w:r w:rsidRPr="00424FCC">
        <w:t xml:space="preserve"> koncentraciją serume arba jos nekeisti. </w:t>
      </w:r>
      <w:proofErr w:type="spellStart"/>
      <w:r w:rsidRPr="00424FCC">
        <w:t>Verapamilis</w:t>
      </w:r>
      <w:proofErr w:type="spellEnd"/>
      <w:r w:rsidRPr="00424FCC">
        <w:t xml:space="preserve">, </w:t>
      </w:r>
      <w:proofErr w:type="spellStart"/>
      <w:r w:rsidRPr="00424FCC">
        <w:t>felodipinas</w:t>
      </w:r>
      <w:proofErr w:type="spellEnd"/>
      <w:r w:rsidRPr="00424FCC">
        <w:t xml:space="preserve"> ir </w:t>
      </w:r>
      <w:proofErr w:type="spellStart"/>
      <w:r w:rsidRPr="00424FCC">
        <w:t>tiapamilis</w:t>
      </w:r>
      <w:proofErr w:type="spellEnd"/>
      <w:r w:rsidRPr="00424FCC">
        <w:t xml:space="preserve"> didina </w:t>
      </w:r>
      <w:proofErr w:type="spellStart"/>
      <w:r w:rsidRPr="00424FCC">
        <w:t>digoksino</w:t>
      </w:r>
      <w:proofErr w:type="spellEnd"/>
      <w:r w:rsidRPr="00424FCC">
        <w:t xml:space="preserve"> koncentraciją serume. </w:t>
      </w:r>
      <w:proofErr w:type="spellStart"/>
      <w:r w:rsidRPr="00424FCC">
        <w:t>Nifedipinas</w:t>
      </w:r>
      <w:proofErr w:type="spellEnd"/>
      <w:r w:rsidRPr="00424FCC">
        <w:t xml:space="preserve"> ir </w:t>
      </w:r>
      <w:proofErr w:type="spellStart"/>
      <w:r w:rsidRPr="00424FCC">
        <w:t>diltiazemas</w:t>
      </w:r>
      <w:proofErr w:type="spellEnd"/>
      <w:r w:rsidRPr="00424FCC">
        <w:t xml:space="preserve"> gali didinti </w:t>
      </w:r>
      <w:proofErr w:type="spellStart"/>
      <w:r w:rsidRPr="00424FCC">
        <w:t>digoksino</w:t>
      </w:r>
      <w:proofErr w:type="spellEnd"/>
      <w:r w:rsidRPr="00424FCC">
        <w:t xml:space="preserve"> koncentraciją serume arba jos nekeisti. </w:t>
      </w:r>
      <w:proofErr w:type="spellStart"/>
      <w:r w:rsidRPr="00424FCC">
        <w:t>Isradipinas</w:t>
      </w:r>
      <w:proofErr w:type="spellEnd"/>
      <w:r w:rsidRPr="00424FCC">
        <w:t xml:space="preserve"> </w:t>
      </w:r>
      <w:proofErr w:type="spellStart"/>
      <w:r w:rsidRPr="00424FCC">
        <w:t>digoksino</w:t>
      </w:r>
      <w:proofErr w:type="spellEnd"/>
      <w:r w:rsidRPr="00424FCC">
        <w:t xml:space="preserve"> koncentracijos serume nekeičia.</w:t>
      </w:r>
    </w:p>
    <w:p w:rsidR="00496171" w:rsidRPr="00424FCC" w:rsidRDefault="00496171" w:rsidP="00496171">
      <w:pPr>
        <w:numPr>
          <w:ilvl w:val="0"/>
          <w:numId w:val="18"/>
        </w:numPr>
        <w:tabs>
          <w:tab w:val="clear" w:pos="360"/>
        </w:tabs>
        <w:ind w:left="567" w:hanging="567"/>
      </w:pPr>
      <w:proofErr w:type="spellStart"/>
      <w:r w:rsidRPr="00424FCC">
        <w:t>Angiotenziną</w:t>
      </w:r>
      <w:proofErr w:type="spellEnd"/>
      <w:r w:rsidRPr="00424FCC">
        <w:t xml:space="preserve"> konvertuojančio fermento (AKF) inhibitoriai gali didinti </w:t>
      </w:r>
      <w:proofErr w:type="spellStart"/>
      <w:r w:rsidRPr="00424FCC">
        <w:t>digoksino</w:t>
      </w:r>
      <w:proofErr w:type="spellEnd"/>
      <w:r w:rsidRPr="00424FCC">
        <w:t xml:space="preserve"> koncentraciją serume arba jos nekeisti. </w:t>
      </w:r>
    </w:p>
    <w:p w:rsidR="00496171" w:rsidRPr="00424FCC" w:rsidRDefault="00496171" w:rsidP="00496171">
      <w:pPr>
        <w:numPr>
          <w:ilvl w:val="0"/>
          <w:numId w:val="18"/>
        </w:numPr>
        <w:tabs>
          <w:tab w:val="clear" w:pos="360"/>
        </w:tabs>
        <w:ind w:left="567" w:hanging="567"/>
      </w:pPr>
      <w:r w:rsidRPr="00424FCC">
        <w:t xml:space="preserve">Toliau išvardyti </w:t>
      </w:r>
      <w:r>
        <w:t>vaistai</w:t>
      </w:r>
      <w:r w:rsidRPr="00424FCC">
        <w:t xml:space="preserve"> gali didinti </w:t>
      </w:r>
      <w:proofErr w:type="spellStart"/>
      <w:r w:rsidRPr="00424FCC">
        <w:t>digoksino</w:t>
      </w:r>
      <w:proofErr w:type="spellEnd"/>
      <w:r w:rsidRPr="00424FCC">
        <w:t xml:space="preserve"> koncentraciją serume: </w:t>
      </w:r>
      <w:proofErr w:type="spellStart"/>
      <w:r w:rsidRPr="00424FCC">
        <w:t>alprazolamas</w:t>
      </w:r>
      <w:proofErr w:type="spellEnd"/>
      <w:r w:rsidRPr="00424FCC">
        <w:t xml:space="preserve">, </w:t>
      </w:r>
      <w:proofErr w:type="spellStart"/>
      <w:r w:rsidRPr="00424FCC">
        <w:t>amjodaronas</w:t>
      </w:r>
      <w:proofErr w:type="spellEnd"/>
      <w:r w:rsidRPr="00424FCC">
        <w:t xml:space="preserve">, </w:t>
      </w:r>
      <w:proofErr w:type="spellStart"/>
      <w:r w:rsidRPr="00424FCC">
        <w:t>flekainidas</w:t>
      </w:r>
      <w:proofErr w:type="spellEnd"/>
      <w:r w:rsidRPr="00424FCC">
        <w:t xml:space="preserve">, </w:t>
      </w:r>
      <w:proofErr w:type="spellStart"/>
      <w:r w:rsidRPr="00424FCC">
        <w:t>gentamicinas</w:t>
      </w:r>
      <w:proofErr w:type="spellEnd"/>
      <w:r w:rsidRPr="00424FCC">
        <w:t xml:space="preserve">, </w:t>
      </w:r>
      <w:proofErr w:type="spellStart"/>
      <w:r w:rsidRPr="00424FCC">
        <w:t>indometacinas</w:t>
      </w:r>
      <w:proofErr w:type="spellEnd"/>
      <w:r w:rsidRPr="00424FCC">
        <w:t xml:space="preserve">, </w:t>
      </w:r>
      <w:proofErr w:type="spellStart"/>
      <w:r w:rsidRPr="00424FCC">
        <w:t>itrakonazolas</w:t>
      </w:r>
      <w:proofErr w:type="spellEnd"/>
      <w:r w:rsidRPr="00424FCC">
        <w:t xml:space="preserve">, </w:t>
      </w:r>
      <w:proofErr w:type="spellStart"/>
      <w:r w:rsidRPr="00424FCC">
        <w:t>prazosinas</w:t>
      </w:r>
      <w:proofErr w:type="spellEnd"/>
      <w:r w:rsidRPr="00424FCC">
        <w:t xml:space="preserve">, </w:t>
      </w:r>
      <w:proofErr w:type="spellStart"/>
      <w:r w:rsidRPr="00424FCC">
        <w:t>propafenonas</w:t>
      </w:r>
      <w:proofErr w:type="spellEnd"/>
      <w:r w:rsidRPr="00424FCC">
        <w:t xml:space="preserve">, </w:t>
      </w:r>
      <w:proofErr w:type="spellStart"/>
      <w:r w:rsidRPr="00424FCC">
        <w:t>kvinidinas</w:t>
      </w:r>
      <w:proofErr w:type="spellEnd"/>
      <w:r w:rsidRPr="00424FCC">
        <w:t xml:space="preserve">, </w:t>
      </w:r>
      <w:proofErr w:type="spellStart"/>
      <w:r w:rsidRPr="00424FCC">
        <w:t>kvininas</w:t>
      </w:r>
      <w:proofErr w:type="spellEnd"/>
      <w:r w:rsidRPr="00424FCC">
        <w:t xml:space="preserve">, </w:t>
      </w:r>
      <w:proofErr w:type="spellStart"/>
      <w:r w:rsidRPr="00424FCC">
        <w:t>spironolaktonas</w:t>
      </w:r>
      <w:proofErr w:type="spellEnd"/>
      <w:r w:rsidRPr="00424FCC">
        <w:t xml:space="preserve">, </w:t>
      </w:r>
      <w:proofErr w:type="spellStart"/>
      <w:r w:rsidRPr="00424FCC">
        <w:t>makrolidų</w:t>
      </w:r>
      <w:proofErr w:type="spellEnd"/>
      <w:r w:rsidRPr="00424FCC">
        <w:t xml:space="preserve"> grupės antibiotikai (pvz., </w:t>
      </w:r>
      <w:proofErr w:type="spellStart"/>
      <w:r w:rsidRPr="00424FCC">
        <w:t>eritromicinas</w:t>
      </w:r>
      <w:proofErr w:type="spellEnd"/>
      <w:r w:rsidRPr="00424FCC">
        <w:t xml:space="preserve"> ir </w:t>
      </w:r>
      <w:proofErr w:type="spellStart"/>
      <w:r w:rsidRPr="00424FCC">
        <w:t>klaritromicinas</w:t>
      </w:r>
      <w:proofErr w:type="spellEnd"/>
      <w:r w:rsidRPr="00424FCC">
        <w:t xml:space="preserve">), </w:t>
      </w:r>
      <w:proofErr w:type="spellStart"/>
      <w:r w:rsidRPr="00424FCC">
        <w:t>tetraciklinas</w:t>
      </w:r>
      <w:proofErr w:type="spellEnd"/>
      <w:r w:rsidRPr="00424FCC">
        <w:t xml:space="preserve"> (galbūt ir kitokie antibiotikai), </w:t>
      </w:r>
      <w:proofErr w:type="spellStart"/>
      <w:r w:rsidRPr="00424FCC">
        <w:t>trimetoprimas</w:t>
      </w:r>
      <w:proofErr w:type="spellEnd"/>
      <w:r w:rsidRPr="00424FCC">
        <w:t xml:space="preserve">, </w:t>
      </w:r>
      <w:proofErr w:type="spellStart"/>
      <w:r w:rsidRPr="00424FCC">
        <w:t>propantelinas</w:t>
      </w:r>
      <w:proofErr w:type="spellEnd"/>
      <w:r w:rsidRPr="00424FCC">
        <w:t xml:space="preserve">, </w:t>
      </w:r>
      <w:proofErr w:type="spellStart"/>
      <w:r w:rsidRPr="00424FCC">
        <w:t>atorvastatinas</w:t>
      </w:r>
      <w:proofErr w:type="spellEnd"/>
      <w:r w:rsidRPr="00424FCC">
        <w:t xml:space="preserve">, </w:t>
      </w:r>
      <w:proofErr w:type="spellStart"/>
      <w:r w:rsidRPr="00424FCC">
        <w:t>ciklosporinas</w:t>
      </w:r>
      <w:proofErr w:type="spellEnd"/>
      <w:r w:rsidRPr="00424FCC">
        <w:t xml:space="preserve">, </w:t>
      </w:r>
      <w:proofErr w:type="spellStart"/>
      <w:r w:rsidRPr="00424FCC">
        <w:t>epoprostenolis</w:t>
      </w:r>
      <w:proofErr w:type="spellEnd"/>
      <w:r w:rsidRPr="00424FCC">
        <w:t xml:space="preserve"> (laikinai) ir </w:t>
      </w:r>
      <w:proofErr w:type="spellStart"/>
      <w:r w:rsidRPr="00424FCC">
        <w:t>karvedilolis</w:t>
      </w:r>
      <w:proofErr w:type="spellEnd"/>
      <w:r w:rsidRPr="00424FCC">
        <w:t xml:space="preserve">. </w:t>
      </w:r>
    </w:p>
    <w:p w:rsidR="00496171" w:rsidRPr="00424FCC" w:rsidRDefault="00496171" w:rsidP="00496171">
      <w:pPr>
        <w:numPr>
          <w:ilvl w:val="0"/>
          <w:numId w:val="18"/>
        </w:numPr>
        <w:tabs>
          <w:tab w:val="clear" w:pos="360"/>
        </w:tabs>
        <w:ind w:left="567" w:hanging="567"/>
      </w:pPr>
      <w:r w:rsidRPr="00424FCC">
        <w:t xml:space="preserve">Toliau išvardyti </w:t>
      </w:r>
      <w:r>
        <w:t>vaistai</w:t>
      </w:r>
      <w:r w:rsidRPr="00424FCC">
        <w:t xml:space="preserve"> gali mažinti </w:t>
      </w:r>
      <w:proofErr w:type="spellStart"/>
      <w:r w:rsidRPr="00424FCC">
        <w:t>digoksino</w:t>
      </w:r>
      <w:proofErr w:type="spellEnd"/>
      <w:r w:rsidRPr="00424FCC">
        <w:t xml:space="preserve"> koncentraciją serume: adrenalinas (</w:t>
      </w:r>
      <w:proofErr w:type="spellStart"/>
      <w:r w:rsidRPr="00424FCC">
        <w:t>epinefrinas</w:t>
      </w:r>
      <w:proofErr w:type="spellEnd"/>
      <w:r w:rsidRPr="00424FCC">
        <w:t xml:space="preserve">), </w:t>
      </w:r>
      <w:proofErr w:type="spellStart"/>
      <w:r w:rsidRPr="00424FCC">
        <w:t>antacidiniai</w:t>
      </w:r>
      <w:proofErr w:type="spellEnd"/>
      <w:r w:rsidRPr="00424FCC">
        <w:t xml:space="preserve"> </w:t>
      </w:r>
      <w:r>
        <w:t>vaistai</w:t>
      </w:r>
      <w:r w:rsidRPr="00424FCC">
        <w:t xml:space="preserve">, </w:t>
      </w:r>
      <w:proofErr w:type="spellStart"/>
      <w:r w:rsidRPr="00424FCC">
        <w:t>kaolinas</w:t>
      </w:r>
      <w:proofErr w:type="spellEnd"/>
      <w:r w:rsidRPr="00424FCC">
        <w:t xml:space="preserve">-pektinas, kai kurie tūrį didinantys vidurių paleidžiamieji </w:t>
      </w:r>
      <w:r>
        <w:t>vaistai</w:t>
      </w:r>
      <w:r w:rsidRPr="00424FCC">
        <w:t xml:space="preserve">, </w:t>
      </w:r>
      <w:proofErr w:type="spellStart"/>
      <w:r w:rsidRPr="00424FCC">
        <w:t>kolestiraminas</w:t>
      </w:r>
      <w:proofErr w:type="spellEnd"/>
      <w:r w:rsidRPr="00424FCC">
        <w:t xml:space="preserve">, </w:t>
      </w:r>
      <w:proofErr w:type="spellStart"/>
      <w:r w:rsidRPr="00424FCC">
        <w:t>akarbozė</w:t>
      </w:r>
      <w:proofErr w:type="spellEnd"/>
      <w:r w:rsidRPr="00424FCC">
        <w:t xml:space="preserve">, </w:t>
      </w:r>
      <w:proofErr w:type="spellStart"/>
      <w:r w:rsidRPr="00424FCC">
        <w:t>salbutamolis</w:t>
      </w:r>
      <w:proofErr w:type="spellEnd"/>
      <w:r w:rsidRPr="00424FCC">
        <w:t xml:space="preserve">, </w:t>
      </w:r>
      <w:proofErr w:type="spellStart"/>
      <w:r w:rsidRPr="00424FCC">
        <w:t>sulfasalazinas</w:t>
      </w:r>
      <w:proofErr w:type="spellEnd"/>
      <w:r w:rsidRPr="00424FCC">
        <w:t xml:space="preserve">, </w:t>
      </w:r>
      <w:proofErr w:type="spellStart"/>
      <w:r w:rsidRPr="00424FCC">
        <w:t>neomicinas</w:t>
      </w:r>
      <w:proofErr w:type="spellEnd"/>
      <w:r w:rsidRPr="00424FCC">
        <w:t xml:space="preserve">, </w:t>
      </w:r>
      <w:proofErr w:type="spellStart"/>
      <w:r w:rsidRPr="00424FCC">
        <w:t>rifampicinas</w:t>
      </w:r>
      <w:proofErr w:type="spellEnd"/>
      <w:r w:rsidRPr="00424FCC">
        <w:t xml:space="preserve">, kai kurie </w:t>
      </w:r>
      <w:proofErr w:type="spellStart"/>
      <w:r w:rsidRPr="00424FCC">
        <w:t>citostatikai</w:t>
      </w:r>
      <w:proofErr w:type="spellEnd"/>
      <w:r w:rsidRPr="00424FCC">
        <w:t xml:space="preserve">, </w:t>
      </w:r>
      <w:proofErr w:type="spellStart"/>
      <w:r w:rsidRPr="00424FCC">
        <w:t>fenitoinas</w:t>
      </w:r>
      <w:proofErr w:type="spellEnd"/>
      <w:r w:rsidRPr="00424FCC">
        <w:t xml:space="preserve">, </w:t>
      </w:r>
      <w:proofErr w:type="spellStart"/>
      <w:r w:rsidRPr="00424FCC">
        <w:t>metoklopramidas</w:t>
      </w:r>
      <w:proofErr w:type="spellEnd"/>
      <w:r w:rsidRPr="00424FCC">
        <w:t xml:space="preserve">, </w:t>
      </w:r>
      <w:proofErr w:type="spellStart"/>
      <w:r w:rsidRPr="00424FCC">
        <w:t>penicilaminas</w:t>
      </w:r>
      <w:proofErr w:type="spellEnd"/>
      <w:r w:rsidRPr="00424FCC">
        <w:t xml:space="preserve"> ir </w:t>
      </w:r>
      <w:r>
        <w:t>augaliniai</w:t>
      </w:r>
      <w:r w:rsidRPr="00424FCC">
        <w:t xml:space="preserve"> paprastųjų jonažolių (</w:t>
      </w:r>
      <w:proofErr w:type="spellStart"/>
      <w:r w:rsidRPr="00424FCC">
        <w:t>Hypericum</w:t>
      </w:r>
      <w:proofErr w:type="spellEnd"/>
      <w:r w:rsidRPr="00424FCC">
        <w:t xml:space="preserve"> </w:t>
      </w:r>
      <w:proofErr w:type="spellStart"/>
      <w:r w:rsidRPr="00424FCC">
        <w:t>perforatum</w:t>
      </w:r>
      <w:proofErr w:type="spellEnd"/>
      <w:r w:rsidRPr="00424FCC">
        <w:t xml:space="preserve">) preparatai. </w:t>
      </w:r>
    </w:p>
    <w:p w:rsidR="00496171" w:rsidRPr="00424FCC" w:rsidRDefault="00496171" w:rsidP="00496171">
      <w:pPr>
        <w:numPr>
          <w:ilvl w:val="0"/>
          <w:numId w:val="18"/>
        </w:numPr>
        <w:tabs>
          <w:tab w:val="clear" w:pos="360"/>
        </w:tabs>
        <w:ind w:left="567" w:hanging="567"/>
      </w:pPr>
      <w:proofErr w:type="spellStart"/>
      <w:r w:rsidRPr="00424FCC">
        <w:t>Digoksinu</w:t>
      </w:r>
      <w:proofErr w:type="spellEnd"/>
      <w:r w:rsidRPr="00424FCC">
        <w:t xml:space="preserve"> gydomi pacientai būna jautresni </w:t>
      </w:r>
      <w:proofErr w:type="spellStart"/>
      <w:r w:rsidRPr="00424FCC">
        <w:t>suksametonio</w:t>
      </w:r>
      <w:proofErr w:type="spellEnd"/>
      <w:r w:rsidRPr="00424FCC">
        <w:t xml:space="preserve"> sukeliamos </w:t>
      </w:r>
      <w:proofErr w:type="spellStart"/>
      <w:r w:rsidRPr="00424FCC">
        <w:t>hiperkaliemijos</w:t>
      </w:r>
      <w:proofErr w:type="spellEnd"/>
      <w:r w:rsidRPr="00424FCC">
        <w:t xml:space="preserve"> poveikiui.</w:t>
      </w:r>
    </w:p>
    <w:p w:rsidR="00496171" w:rsidRPr="00424FCC" w:rsidRDefault="00496171" w:rsidP="00496171">
      <w:pPr>
        <w:numPr>
          <w:ilvl w:val="0"/>
          <w:numId w:val="18"/>
        </w:numPr>
        <w:tabs>
          <w:tab w:val="clear" w:pos="360"/>
        </w:tabs>
        <w:ind w:left="567" w:hanging="567"/>
      </w:pPr>
      <w:r w:rsidRPr="00424FCC">
        <w:lastRenderedPageBreak/>
        <w:t>P-</w:t>
      </w:r>
      <w:proofErr w:type="spellStart"/>
      <w:r w:rsidRPr="00424FCC">
        <w:t>glikoproteino</w:t>
      </w:r>
      <w:proofErr w:type="spellEnd"/>
      <w:r w:rsidRPr="00424FCC">
        <w:t xml:space="preserve"> inhibitoriai gali didinti </w:t>
      </w:r>
      <w:proofErr w:type="spellStart"/>
      <w:r w:rsidRPr="00424FCC">
        <w:t>digoksino</w:t>
      </w:r>
      <w:proofErr w:type="spellEnd"/>
      <w:r w:rsidRPr="00424FCC">
        <w:t xml:space="preserve"> absorbciją ir (arba) mažinti inkstų klirensą, todėl </w:t>
      </w:r>
      <w:proofErr w:type="spellStart"/>
      <w:r w:rsidRPr="00424FCC">
        <w:t>digoksino</w:t>
      </w:r>
      <w:proofErr w:type="spellEnd"/>
      <w:r w:rsidRPr="00424FCC">
        <w:t xml:space="preserve"> koncentraciją kraujyje gali didėti.</w:t>
      </w:r>
    </w:p>
    <w:p w:rsidR="00496171" w:rsidRPr="00424FCC" w:rsidRDefault="00496171" w:rsidP="00496171">
      <w:pPr>
        <w:rPr>
          <w:szCs w:val="22"/>
        </w:rPr>
      </w:pPr>
    </w:p>
    <w:p w:rsidR="00496171" w:rsidRPr="00424FCC" w:rsidRDefault="00496171" w:rsidP="00496171">
      <w:pPr>
        <w:pStyle w:val="Antrat3"/>
      </w:pPr>
      <w:proofErr w:type="spellStart"/>
      <w:r w:rsidRPr="00424FCC">
        <w:t>Digoxin</w:t>
      </w:r>
      <w:proofErr w:type="spellEnd"/>
      <w:r w:rsidRPr="00424FCC">
        <w:t xml:space="preserve"> vartojimas su maistu ir gėrimais</w:t>
      </w:r>
    </w:p>
    <w:p w:rsidR="00496171" w:rsidRPr="00424FCC" w:rsidRDefault="00496171" w:rsidP="00496171">
      <w:pPr>
        <w:rPr>
          <w:szCs w:val="22"/>
        </w:rPr>
      </w:pPr>
      <w:r w:rsidRPr="00424FCC">
        <w:rPr>
          <w:szCs w:val="22"/>
        </w:rPr>
        <w:t xml:space="preserve">DIGOXIN WZF </w:t>
      </w:r>
      <w:proofErr w:type="spellStart"/>
      <w:r w:rsidRPr="00424FCC">
        <w:rPr>
          <w:szCs w:val="22"/>
        </w:rPr>
        <w:t>Polfa</w:t>
      </w:r>
      <w:proofErr w:type="spellEnd"/>
      <w:r w:rsidRPr="00424FCC">
        <w:rPr>
          <w:szCs w:val="22"/>
        </w:rPr>
        <w:t xml:space="preserve"> galima vartoti valgant, tačiau tablečių nerekomenduojama gerti valgant maistą, kuriame yra daug skaidulų (pvz., juodą duoną, košę, vaisius, daržoves ir ankštinius).</w:t>
      </w:r>
    </w:p>
    <w:p w:rsidR="00496171" w:rsidRPr="00424FCC" w:rsidRDefault="00496171" w:rsidP="00496171">
      <w:pPr>
        <w:rPr>
          <w:szCs w:val="22"/>
        </w:rPr>
      </w:pPr>
    </w:p>
    <w:p w:rsidR="00496171" w:rsidRPr="00424FCC" w:rsidRDefault="00496171" w:rsidP="00496171">
      <w:pPr>
        <w:pStyle w:val="Antrat3"/>
      </w:pPr>
      <w:r w:rsidRPr="00424FCC">
        <w:t>Nėštumas ir žindymo laikotarpis</w:t>
      </w:r>
    </w:p>
    <w:p w:rsidR="00496171" w:rsidRPr="00B34FA1" w:rsidRDefault="00496171" w:rsidP="00496171">
      <w:pPr>
        <w:numPr>
          <w:ilvl w:val="12"/>
          <w:numId w:val="0"/>
        </w:numPr>
        <w:rPr>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w:t>
      </w:r>
      <w:r w:rsidRPr="00B34FA1">
        <w:rPr>
          <w:noProof/>
          <w:szCs w:val="24"/>
        </w:rPr>
        <w:t>vais</w:t>
      </w:r>
      <w:r>
        <w:rPr>
          <w:noProof/>
          <w:szCs w:val="24"/>
        </w:rPr>
        <w:t>tininku.</w:t>
      </w:r>
    </w:p>
    <w:p w:rsidR="00496171" w:rsidRPr="00424FCC" w:rsidRDefault="00496171" w:rsidP="00496171">
      <w:pPr>
        <w:jc w:val="both"/>
        <w:rPr>
          <w:szCs w:val="22"/>
        </w:rPr>
      </w:pPr>
      <w:r w:rsidRPr="00424FCC">
        <w:rPr>
          <w:szCs w:val="22"/>
        </w:rPr>
        <w:t xml:space="preserve">Nėščiai moteriai </w:t>
      </w:r>
      <w:proofErr w:type="spellStart"/>
      <w:r w:rsidRPr="00424FCC">
        <w:rPr>
          <w:szCs w:val="22"/>
        </w:rPr>
        <w:t>digoksino</w:t>
      </w:r>
      <w:proofErr w:type="spellEnd"/>
      <w:r w:rsidRPr="00424FCC">
        <w:rPr>
          <w:szCs w:val="22"/>
        </w:rPr>
        <w:t xml:space="preserve"> galima vartoti tik tokiu atveju, jei, gydytojo nuomone, nauda motinai bus didesnė už pavojų vaisiui. </w:t>
      </w:r>
    </w:p>
    <w:p w:rsidR="00496171" w:rsidRPr="00424FCC" w:rsidRDefault="00496171" w:rsidP="00496171">
      <w:pPr>
        <w:pStyle w:val="Pagrindinistekstas"/>
        <w:spacing w:after="0"/>
        <w:rPr>
          <w:szCs w:val="22"/>
        </w:rPr>
      </w:pPr>
      <w:r w:rsidRPr="00424FCC">
        <w:rPr>
          <w:szCs w:val="22"/>
        </w:rPr>
        <w:t xml:space="preserve">Šiek tiek </w:t>
      </w:r>
      <w:proofErr w:type="spellStart"/>
      <w:r w:rsidRPr="00424FCC">
        <w:rPr>
          <w:szCs w:val="22"/>
        </w:rPr>
        <w:t>digoksino</w:t>
      </w:r>
      <w:proofErr w:type="spellEnd"/>
      <w:r w:rsidRPr="00424FCC">
        <w:rPr>
          <w:szCs w:val="22"/>
        </w:rPr>
        <w:t xml:space="preserve"> išsiskiria į moters pieną, tačiau vartojant šio vaisto, maitinti krūtimi galima.</w:t>
      </w:r>
    </w:p>
    <w:p w:rsidR="00496171" w:rsidRPr="00424FCC" w:rsidRDefault="00496171" w:rsidP="00496171">
      <w:pPr>
        <w:pStyle w:val="Pagrindinistekstas"/>
        <w:spacing w:after="0"/>
        <w:rPr>
          <w:szCs w:val="22"/>
        </w:rPr>
      </w:pPr>
    </w:p>
    <w:p w:rsidR="00496171" w:rsidRPr="00424FCC" w:rsidRDefault="00496171" w:rsidP="00496171">
      <w:pPr>
        <w:pStyle w:val="Antrat3"/>
      </w:pPr>
      <w:r w:rsidRPr="00424FCC">
        <w:t>Vairavimas ir mechanizmų valdymas</w:t>
      </w:r>
    </w:p>
    <w:p w:rsidR="00496171" w:rsidRPr="00424FCC" w:rsidRDefault="00496171" w:rsidP="00496171">
      <w:pPr>
        <w:pStyle w:val="Pagrindinistekstas"/>
        <w:spacing w:after="0"/>
        <w:rPr>
          <w:szCs w:val="22"/>
        </w:rPr>
      </w:pPr>
      <w:proofErr w:type="spellStart"/>
      <w:r w:rsidRPr="00424FCC">
        <w:rPr>
          <w:szCs w:val="22"/>
        </w:rPr>
        <w:t>Digoksino</w:t>
      </w:r>
      <w:proofErr w:type="spellEnd"/>
      <w:r w:rsidRPr="00424FCC">
        <w:rPr>
          <w:szCs w:val="22"/>
        </w:rPr>
        <w:t xml:space="preserve"> vartojantiems pacientams gali pasireikšti centrinės nervų sistemos ir akių sutrikimų, todėl tuo atveju, kai DIGOXIN WZF </w:t>
      </w:r>
      <w:proofErr w:type="spellStart"/>
      <w:r w:rsidRPr="00424FCC">
        <w:rPr>
          <w:szCs w:val="22"/>
        </w:rPr>
        <w:t>Polfa</w:t>
      </w:r>
      <w:proofErr w:type="spellEnd"/>
      <w:r w:rsidRPr="00424FCC">
        <w:rPr>
          <w:szCs w:val="22"/>
        </w:rPr>
        <w:t xml:space="preserve"> geriama prieš pat vairavimą, mechanizmų valdymą ar kitokią pavojingą veiklą, būtinas atsargumas.</w:t>
      </w:r>
    </w:p>
    <w:p w:rsidR="00496171" w:rsidRPr="00424FCC" w:rsidRDefault="00496171" w:rsidP="00496171">
      <w:pPr>
        <w:pStyle w:val="Pagrindinistekstas"/>
        <w:spacing w:after="0"/>
        <w:rPr>
          <w:szCs w:val="22"/>
        </w:rPr>
      </w:pPr>
    </w:p>
    <w:p w:rsidR="00496171" w:rsidRPr="00424FCC" w:rsidRDefault="00496171" w:rsidP="00496171">
      <w:pPr>
        <w:pStyle w:val="PI-3EMEASMCA"/>
      </w:pPr>
      <w:r w:rsidRPr="00424FCC">
        <w:t xml:space="preserve">DIGOXIN WZF </w:t>
      </w:r>
      <w:proofErr w:type="spellStart"/>
      <w:r w:rsidRPr="00424FCC">
        <w:t>Polfa</w:t>
      </w:r>
      <w:proofErr w:type="spellEnd"/>
      <w:r w:rsidRPr="00424FCC">
        <w:t xml:space="preserve"> </w:t>
      </w:r>
      <w:r w:rsidRPr="00B34FA1">
        <w:t xml:space="preserve">sudėtyje yra </w:t>
      </w:r>
      <w:r w:rsidRPr="00424FCC">
        <w:t>laktozės.</w:t>
      </w:r>
    </w:p>
    <w:p w:rsidR="00496171" w:rsidRPr="00424FCC" w:rsidRDefault="00496171" w:rsidP="00496171">
      <w:pPr>
        <w:pStyle w:val="Pagrindinistekstas"/>
        <w:spacing w:after="0"/>
        <w:rPr>
          <w:szCs w:val="22"/>
        </w:rPr>
      </w:pPr>
      <w:r w:rsidRPr="00424FCC">
        <w:t>Jeigu gydytojas Jums yra sakęs, kad netoleruojate kokių nors angliavandenių, kreipkitės į jį prieš pradėdami vartoti šį vaistą</w:t>
      </w:r>
      <w:r>
        <w:t>.</w:t>
      </w:r>
    </w:p>
    <w:p w:rsidR="00496171"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Antrat2"/>
      </w:pPr>
      <w:r w:rsidRPr="00424FCC">
        <w:t>3.</w:t>
      </w:r>
      <w:r w:rsidRPr="00424FCC">
        <w:tab/>
        <w:t xml:space="preserve">Kaip vartoti DIGOXIN WZF </w:t>
      </w:r>
      <w:proofErr w:type="spellStart"/>
      <w:r w:rsidRPr="00424FCC">
        <w:t>Polfa</w:t>
      </w:r>
      <w:proofErr w:type="spellEnd"/>
    </w:p>
    <w:p w:rsidR="00496171" w:rsidRPr="00424FCC" w:rsidRDefault="00496171" w:rsidP="00496171">
      <w:pPr>
        <w:pStyle w:val="Pagrindinistekstas"/>
        <w:spacing w:after="0"/>
        <w:rPr>
          <w:szCs w:val="22"/>
        </w:rPr>
      </w:pPr>
    </w:p>
    <w:p w:rsidR="00496171" w:rsidRPr="00E07023" w:rsidRDefault="00496171" w:rsidP="00496171">
      <w:pPr>
        <w:jc w:val="both"/>
      </w:pPr>
      <w:r>
        <w:t>V</w:t>
      </w:r>
      <w:r w:rsidRPr="00E07023">
        <w:t xml:space="preserve">isada vartokite </w:t>
      </w:r>
      <w:r w:rsidRPr="00B34FA1">
        <w:rPr>
          <w:noProof/>
          <w:szCs w:val="24"/>
        </w:rPr>
        <w:t xml:space="preserve">šį vaistą </w:t>
      </w:r>
      <w:r w:rsidRPr="00E07023">
        <w:t>tiksliai, kaip nurodė gydytojas.</w:t>
      </w:r>
      <w:r>
        <w:t xml:space="preserve"> </w:t>
      </w:r>
      <w:r w:rsidRPr="00E07023">
        <w:t>Jeigu abejojate, kreipkitės į gydytoją.</w:t>
      </w:r>
    </w:p>
    <w:p w:rsidR="00496171" w:rsidRPr="00424FCC" w:rsidRDefault="00496171" w:rsidP="00496171">
      <w:pPr>
        <w:jc w:val="both"/>
      </w:pPr>
    </w:p>
    <w:p w:rsidR="00496171" w:rsidRPr="00424FCC" w:rsidRDefault="00496171" w:rsidP="00496171">
      <w:pPr>
        <w:pStyle w:val="prastasiniatinklio"/>
        <w:spacing w:before="0" w:beforeAutospacing="0" w:after="0" w:afterAutospacing="0"/>
        <w:rPr>
          <w:color w:val="000000"/>
          <w:sz w:val="22"/>
          <w:szCs w:val="22"/>
          <w:lang w:val="lt-LT"/>
        </w:rPr>
      </w:pPr>
      <w:proofErr w:type="spellStart"/>
      <w:r w:rsidRPr="00424FCC">
        <w:rPr>
          <w:sz w:val="22"/>
          <w:szCs w:val="22"/>
          <w:lang w:val="lt-LT"/>
        </w:rPr>
        <w:t>Digoksino</w:t>
      </w:r>
      <w:proofErr w:type="spellEnd"/>
      <w:r w:rsidRPr="00424FCC">
        <w:rPr>
          <w:sz w:val="22"/>
          <w:szCs w:val="22"/>
          <w:lang w:val="lt-LT"/>
        </w:rPr>
        <w:t xml:space="preserve"> dozė kiekvienam pacientui parenkama individualiai, atsižvelgiant į amžių, kūno svorį be riebalinio audinio ir inkstų funkciją. Siūlomos dozės turi būti laikomos tik pradinėmis rekomendacijomis. </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b/>
          <w:bCs/>
          <w:sz w:val="22"/>
          <w:szCs w:val="22"/>
          <w:lang w:val="lt-LT"/>
        </w:rPr>
      </w:pPr>
      <w:r w:rsidRPr="00424FCC">
        <w:rPr>
          <w:b/>
          <w:bCs/>
          <w:sz w:val="22"/>
          <w:szCs w:val="22"/>
          <w:lang w:val="lt-LT"/>
        </w:rPr>
        <w:t xml:space="preserve">Suaugę žmonės, sergantys lėtiniu širdies nepakankamumu be </w:t>
      </w:r>
      <w:proofErr w:type="spellStart"/>
      <w:r w:rsidRPr="00424FCC">
        <w:rPr>
          <w:b/>
          <w:bCs/>
          <w:sz w:val="22"/>
          <w:szCs w:val="22"/>
          <w:lang w:val="lt-LT"/>
        </w:rPr>
        <w:t>supraventrikulinės</w:t>
      </w:r>
      <w:proofErr w:type="spellEnd"/>
      <w:r w:rsidRPr="00424FCC">
        <w:rPr>
          <w:b/>
          <w:bCs/>
          <w:sz w:val="22"/>
          <w:szCs w:val="22"/>
          <w:lang w:val="lt-LT"/>
        </w:rPr>
        <w:t xml:space="preserve"> aritmijos</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Įsotinamosios dozės vartoti nereikia. Jei inkstų funkcija normali, įprastinė paros dozė yra 125</w:t>
      </w:r>
      <w:r w:rsidRPr="00424FCC">
        <w:rPr>
          <w:sz w:val="22"/>
          <w:szCs w:val="22"/>
          <w:lang w:val="lt-LT"/>
        </w:rPr>
        <w:noBreakHyphen/>
        <w:t xml:space="preserve">250 </w:t>
      </w:r>
      <w:proofErr w:type="spellStart"/>
      <w:r w:rsidRPr="00424FCC">
        <w:rPr>
          <w:sz w:val="22"/>
          <w:szCs w:val="22"/>
          <w:lang w:val="lt-LT"/>
        </w:rPr>
        <w:t>mikrogramų</w:t>
      </w:r>
      <w:proofErr w:type="spellEnd"/>
      <w:r w:rsidRPr="00424FCC">
        <w:rPr>
          <w:sz w:val="22"/>
          <w:szCs w:val="22"/>
          <w:lang w:val="lt-LT"/>
        </w:rPr>
        <w:t xml:space="preserve"> (0,125-0,25 mg). Senyviems žmonėms gali reikėti vartoti mažesnę, t. y. 62,5 </w:t>
      </w:r>
      <w:proofErr w:type="spellStart"/>
      <w:r w:rsidRPr="00424FCC">
        <w:rPr>
          <w:sz w:val="22"/>
          <w:szCs w:val="22"/>
          <w:lang w:val="lt-LT"/>
        </w:rPr>
        <w:t>mikrogramo</w:t>
      </w:r>
      <w:proofErr w:type="spellEnd"/>
      <w:r w:rsidRPr="00424FCC">
        <w:rPr>
          <w:sz w:val="22"/>
          <w:szCs w:val="22"/>
          <w:lang w:val="lt-LT"/>
        </w:rPr>
        <w:t xml:space="preserve"> (0,0625 mg) dozę. </w:t>
      </w:r>
    </w:p>
    <w:p w:rsidR="00496171" w:rsidRPr="00DB45A6" w:rsidRDefault="00496171" w:rsidP="00496171">
      <w:pPr>
        <w:pStyle w:val="prastasiniatinklio"/>
        <w:spacing w:before="0" w:beforeAutospacing="0" w:after="0" w:afterAutospacing="0"/>
        <w:rPr>
          <w:b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b/>
          <w:bCs/>
          <w:sz w:val="22"/>
          <w:szCs w:val="22"/>
          <w:lang w:val="lt-LT"/>
        </w:rPr>
        <w:t>Prieširdžių virpėjimo ar plazdėjimo gydymas suaugusiems žmonėms ir vyresniems kaip 10 metų vaikams</w:t>
      </w:r>
    </w:p>
    <w:p w:rsidR="00496171" w:rsidRPr="00424FCC" w:rsidRDefault="00496171" w:rsidP="00496171">
      <w:pPr>
        <w:pStyle w:val="prastasiniatinklio"/>
        <w:spacing w:before="0" w:beforeAutospacing="0" w:after="0" w:afterAutospacing="0"/>
        <w:rPr>
          <w:i/>
          <w:i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i/>
          <w:iCs/>
          <w:sz w:val="22"/>
          <w:szCs w:val="22"/>
          <w:lang w:val="lt-LT"/>
        </w:rPr>
        <w:t xml:space="preserve">Greitas įsotinimas geriamuoju </w:t>
      </w:r>
      <w:proofErr w:type="spellStart"/>
      <w:r w:rsidRPr="00424FCC">
        <w:rPr>
          <w:i/>
          <w:iCs/>
          <w:sz w:val="22"/>
          <w:szCs w:val="22"/>
          <w:lang w:val="lt-LT"/>
        </w:rPr>
        <w:t>digoksinu</w:t>
      </w:r>
      <w:proofErr w:type="spellEnd"/>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Jei manoma, kad, atsižvelgiant į klinikinę būklę, būtinas greitas įsotinimas glikozidais, galima naudoti daug dozavimo schemų, pvz., gerti vienkartinę 750</w:t>
      </w:r>
      <w:r w:rsidRPr="00424FCC">
        <w:rPr>
          <w:sz w:val="22"/>
          <w:szCs w:val="22"/>
          <w:lang w:val="lt-LT"/>
        </w:rPr>
        <w:noBreakHyphen/>
        <w:t xml:space="preserve">1500 </w:t>
      </w:r>
      <w:proofErr w:type="spellStart"/>
      <w:r w:rsidRPr="00424FCC">
        <w:rPr>
          <w:sz w:val="22"/>
          <w:szCs w:val="22"/>
          <w:lang w:val="lt-LT"/>
        </w:rPr>
        <w:t>mikrogramų</w:t>
      </w:r>
      <w:proofErr w:type="spellEnd"/>
      <w:r w:rsidRPr="00424FCC">
        <w:rPr>
          <w:sz w:val="22"/>
          <w:szCs w:val="22"/>
          <w:lang w:val="lt-LT"/>
        </w:rPr>
        <w:t xml:space="preserve"> (0,75</w:t>
      </w:r>
      <w:r w:rsidRPr="00424FCC">
        <w:rPr>
          <w:sz w:val="22"/>
          <w:szCs w:val="22"/>
          <w:lang w:val="lt-LT"/>
        </w:rPr>
        <w:noBreakHyphen/>
        <w:t xml:space="preserve">1,5 mg) dozę. </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Jei galimas lėtesnis įsotinimas arba yra didesnio toksinio poveikio rizika (pvz., pacientas senyvas), įsotinamąja dozę galima gerti dalimis kas 6 valandas, prieš kiekvienos papildomos dozės vartojimą įvertinant klinikinę paciento būklę.</w:t>
      </w:r>
    </w:p>
    <w:p w:rsidR="00496171" w:rsidRPr="00424FCC" w:rsidRDefault="00496171" w:rsidP="00496171">
      <w:pPr>
        <w:pStyle w:val="prastasiniatinklio"/>
        <w:spacing w:before="0" w:beforeAutospacing="0" w:after="0" w:afterAutospacing="0"/>
        <w:rPr>
          <w:i/>
          <w:i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i/>
          <w:iCs/>
          <w:sz w:val="22"/>
          <w:szCs w:val="22"/>
          <w:lang w:val="lt-LT"/>
        </w:rPr>
        <w:t xml:space="preserve">Lėtas įsotinimas geriamuoju </w:t>
      </w:r>
      <w:proofErr w:type="spellStart"/>
      <w:r w:rsidRPr="00424FCC">
        <w:rPr>
          <w:i/>
          <w:iCs/>
          <w:sz w:val="22"/>
          <w:szCs w:val="22"/>
          <w:lang w:val="lt-LT"/>
        </w:rPr>
        <w:t>digoksinu</w:t>
      </w:r>
      <w:proofErr w:type="spellEnd"/>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Galimas ir lėtesnis įsotinimas širdį veikiančiais glikozidais, kai prieš palaikomosios dozės vartojimą 1</w:t>
      </w:r>
      <w:r>
        <w:rPr>
          <w:sz w:val="22"/>
          <w:szCs w:val="22"/>
          <w:lang w:val="lt-LT"/>
        </w:rPr>
        <w:t> </w:t>
      </w:r>
      <w:r w:rsidRPr="00424FCC">
        <w:rPr>
          <w:sz w:val="22"/>
          <w:szCs w:val="22"/>
          <w:lang w:val="lt-LT"/>
        </w:rPr>
        <w:t>savaitę kasdien geriama 250</w:t>
      </w:r>
      <w:r w:rsidRPr="00424FCC">
        <w:rPr>
          <w:sz w:val="22"/>
          <w:szCs w:val="22"/>
          <w:lang w:val="lt-LT"/>
        </w:rPr>
        <w:noBreakHyphen/>
        <w:t xml:space="preserve">750 </w:t>
      </w:r>
      <w:proofErr w:type="spellStart"/>
      <w:r w:rsidRPr="00424FCC">
        <w:rPr>
          <w:sz w:val="22"/>
          <w:szCs w:val="22"/>
          <w:lang w:val="lt-LT"/>
        </w:rPr>
        <w:t>mikrogramų</w:t>
      </w:r>
      <w:proofErr w:type="spellEnd"/>
      <w:r w:rsidRPr="00424FCC">
        <w:rPr>
          <w:sz w:val="22"/>
          <w:szCs w:val="22"/>
          <w:lang w:val="lt-LT"/>
        </w:rPr>
        <w:t xml:space="preserve"> (0,25</w:t>
      </w:r>
      <w:r w:rsidRPr="00424FCC">
        <w:rPr>
          <w:sz w:val="22"/>
          <w:szCs w:val="22"/>
          <w:lang w:val="lt-LT"/>
        </w:rPr>
        <w:noBreakHyphen/>
        <w:t xml:space="preserve">0,75 mg) paros dozė. Klinikinė reakcija turi pasireikšti per vieną savaitę. </w:t>
      </w:r>
    </w:p>
    <w:p w:rsidR="00496171" w:rsidRPr="00424FCC" w:rsidRDefault="00496171" w:rsidP="00496171">
      <w:pPr>
        <w:pStyle w:val="prastasiniatinklio"/>
        <w:spacing w:before="0" w:beforeAutospacing="0" w:after="0" w:afterAutospacing="0"/>
        <w:rPr>
          <w:sz w:val="22"/>
          <w:szCs w:val="22"/>
          <w:lang w:val="lt-LT"/>
        </w:rPr>
      </w:pPr>
      <w:r w:rsidRPr="00424FCC">
        <w:rPr>
          <w:b/>
          <w:bCs/>
          <w:sz w:val="22"/>
          <w:szCs w:val="22"/>
          <w:lang w:val="lt-LT"/>
        </w:rPr>
        <w:t>PASTABA.</w:t>
      </w:r>
      <w:r w:rsidRPr="00424FCC">
        <w:rPr>
          <w:sz w:val="22"/>
          <w:szCs w:val="22"/>
          <w:lang w:val="lt-LT"/>
        </w:rPr>
        <w:t xml:space="preserve"> Greitos ar lėtos įsotinimo geriamuoju preparatu schemos pasirinkimas priklauso nuo paciento būklės bei būklės gydymo skubumo.</w:t>
      </w:r>
    </w:p>
    <w:p w:rsidR="00496171" w:rsidRPr="00424FCC" w:rsidRDefault="00496171" w:rsidP="00496171">
      <w:pPr>
        <w:pStyle w:val="prastasiniatinklio"/>
        <w:spacing w:before="0" w:beforeAutospacing="0" w:after="0" w:afterAutospacing="0"/>
        <w:rPr>
          <w:i/>
          <w:i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i/>
          <w:iCs/>
          <w:sz w:val="22"/>
          <w:szCs w:val="22"/>
          <w:lang w:val="lt-LT"/>
        </w:rPr>
        <w:t>Palaikomoji dozė</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lastRenderedPageBreak/>
        <w:t xml:space="preserve">Palaikomoji dozė turi būti apskaičiuojama atsižvelgiant į kasdienį procentinį didžiausio preparato kiekio organizme sumažėjimą vykstant eliminacijai. Klinikinėje praktikoje plačiai naudojama toliau pateikta formulė. </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Palaikomoji dozė = (didžiausias preparato kiekis organizme x procentinis kasdienis netekimas)/100</w:t>
      </w:r>
    </w:p>
    <w:p w:rsidR="00496171" w:rsidRPr="00424FCC" w:rsidRDefault="00496171" w:rsidP="00496171">
      <w:pPr>
        <w:pStyle w:val="prastasiniatinklio"/>
        <w:spacing w:before="0" w:beforeAutospacing="0" w:after="0" w:afterAutospacing="0"/>
        <w:rPr>
          <w:i/>
          <w:sz w:val="22"/>
          <w:szCs w:val="22"/>
          <w:lang w:val="lt-LT"/>
        </w:rPr>
      </w:pPr>
    </w:p>
    <w:p w:rsidR="00496171" w:rsidRPr="00424FCC" w:rsidRDefault="00496171" w:rsidP="00496171">
      <w:pPr>
        <w:pStyle w:val="prastasiniatinklio"/>
        <w:spacing w:before="0" w:beforeAutospacing="0" w:after="0" w:afterAutospacing="0"/>
        <w:rPr>
          <w:i/>
          <w:sz w:val="22"/>
          <w:szCs w:val="22"/>
          <w:lang w:val="lt-LT"/>
        </w:rPr>
      </w:pPr>
      <w:r w:rsidRPr="00424FCC">
        <w:rPr>
          <w:i/>
          <w:sz w:val="22"/>
          <w:szCs w:val="22"/>
          <w:lang w:val="lt-LT"/>
        </w:rPr>
        <w:t>Didžiausia</w:t>
      </w:r>
      <w:r>
        <w:rPr>
          <w:i/>
          <w:sz w:val="22"/>
          <w:szCs w:val="22"/>
          <w:lang w:val="lt-LT"/>
        </w:rPr>
        <w:t>s</w:t>
      </w:r>
      <w:r w:rsidRPr="00424FCC">
        <w:rPr>
          <w:i/>
          <w:sz w:val="22"/>
          <w:szCs w:val="22"/>
          <w:lang w:val="lt-LT"/>
        </w:rPr>
        <w:t xml:space="preserve"> </w:t>
      </w:r>
      <w:r>
        <w:rPr>
          <w:i/>
          <w:sz w:val="22"/>
          <w:szCs w:val="22"/>
          <w:lang w:val="lt-LT"/>
        </w:rPr>
        <w:t>vaisto</w:t>
      </w:r>
      <w:r w:rsidRPr="00424FCC">
        <w:rPr>
          <w:i/>
          <w:sz w:val="22"/>
          <w:szCs w:val="22"/>
          <w:lang w:val="lt-LT"/>
        </w:rPr>
        <w:t xml:space="preserve"> kiekis organizme = įsotinamoji dozė</w:t>
      </w:r>
    </w:p>
    <w:p w:rsidR="00496171" w:rsidRPr="00424FCC" w:rsidRDefault="00496171" w:rsidP="00496171">
      <w:pPr>
        <w:pStyle w:val="prastasiniatinklio"/>
        <w:spacing w:before="0" w:beforeAutospacing="0" w:after="0" w:afterAutospacing="0"/>
        <w:rPr>
          <w:i/>
          <w:sz w:val="22"/>
          <w:szCs w:val="22"/>
          <w:lang w:val="lt-LT"/>
        </w:rPr>
      </w:pPr>
      <w:r w:rsidRPr="00424FCC">
        <w:rPr>
          <w:i/>
          <w:sz w:val="22"/>
          <w:szCs w:val="22"/>
          <w:lang w:val="lt-LT"/>
        </w:rPr>
        <w:t xml:space="preserve">Procentinis kasdienis netekimas = 14 + </w:t>
      </w:r>
      <w:proofErr w:type="spellStart"/>
      <w:r w:rsidRPr="00424FCC">
        <w:rPr>
          <w:i/>
          <w:sz w:val="22"/>
          <w:szCs w:val="22"/>
          <w:lang w:val="lt-LT"/>
        </w:rPr>
        <w:t>kreatinino</w:t>
      </w:r>
      <w:proofErr w:type="spellEnd"/>
      <w:r w:rsidRPr="00424FCC">
        <w:rPr>
          <w:i/>
          <w:sz w:val="22"/>
          <w:szCs w:val="22"/>
          <w:lang w:val="lt-LT"/>
        </w:rPr>
        <w:t xml:space="preserve"> </w:t>
      </w:r>
      <w:proofErr w:type="spellStart"/>
      <w:r w:rsidRPr="00424FCC">
        <w:rPr>
          <w:i/>
          <w:sz w:val="22"/>
          <w:szCs w:val="22"/>
          <w:lang w:val="lt-LT"/>
        </w:rPr>
        <w:t>klirenasas</w:t>
      </w:r>
      <w:proofErr w:type="spellEnd"/>
      <w:r w:rsidRPr="00424FCC">
        <w:rPr>
          <w:i/>
          <w:sz w:val="22"/>
          <w:szCs w:val="22"/>
          <w:lang w:val="lt-LT"/>
        </w:rPr>
        <w:t>(</w:t>
      </w:r>
      <w:proofErr w:type="spellStart"/>
      <w:r w:rsidRPr="00424FCC">
        <w:rPr>
          <w:i/>
          <w:sz w:val="22"/>
          <w:szCs w:val="22"/>
          <w:lang w:val="lt-LT"/>
        </w:rPr>
        <w:t>C</w:t>
      </w:r>
      <w:r w:rsidRPr="00424FCC">
        <w:rPr>
          <w:i/>
          <w:sz w:val="22"/>
          <w:szCs w:val="22"/>
          <w:vertAlign w:val="subscript"/>
          <w:lang w:val="lt-LT"/>
        </w:rPr>
        <w:t>cr</w:t>
      </w:r>
      <w:proofErr w:type="spellEnd"/>
      <w:r w:rsidRPr="00424FCC">
        <w:rPr>
          <w:i/>
          <w:sz w:val="22"/>
          <w:szCs w:val="22"/>
          <w:lang w:val="lt-LT"/>
        </w:rPr>
        <w:t>)/5</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proofErr w:type="spellStart"/>
      <w:r w:rsidRPr="00424FCC">
        <w:rPr>
          <w:sz w:val="22"/>
          <w:szCs w:val="22"/>
          <w:lang w:val="lt-LT"/>
        </w:rPr>
        <w:t>C</w:t>
      </w:r>
      <w:r w:rsidRPr="00424FCC">
        <w:rPr>
          <w:sz w:val="22"/>
          <w:szCs w:val="22"/>
          <w:vertAlign w:val="subscript"/>
          <w:lang w:val="lt-LT"/>
        </w:rPr>
        <w:t>cr</w:t>
      </w:r>
      <w:proofErr w:type="spellEnd"/>
      <w:r w:rsidRPr="00424FCC">
        <w:rPr>
          <w:sz w:val="22"/>
          <w:szCs w:val="22"/>
          <w:lang w:val="lt-LT"/>
        </w:rPr>
        <w:t xml:space="preserve"> yra </w:t>
      </w:r>
      <w:proofErr w:type="spellStart"/>
      <w:r w:rsidRPr="00424FCC">
        <w:rPr>
          <w:sz w:val="22"/>
          <w:szCs w:val="22"/>
          <w:lang w:val="lt-LT"/>
        </w:rPr>
        <w:t>kreatinino</w:t>
      </w:r>
      <w:proofErr w:type="spellEnd"/>
      <w:r w:rsidRPr="00424FCC">
        <w:rPr>
          <w:sz w:val="22"/>
          <w:szCs w:val="22"/>
          <w:lang w:val="lt-LT"/>
        </w:rPr>
        <w:t xml:space="preserve"> klirensas, koreguotas perskaičiuojant į 70 kg kūno svorį arba 1,73 m</w:t>
      </w:r>
      <w:r w:rsidRPr="00424FCC">
        <w:rPr>
          <w:sz w:val="22"/>
          <w:szCs w:val="22"/>
          <w:vertAlign w:val="superscript"/>
          <w:lang w:val="lt-LT"/>
        </w:rPr>
        <w:t>2</w:t>
      </w:r>
      <w:r w:rsidRPr="00424FCC">
        <w:rPr>
          <w:sz w:val="22"/>
          <w:szCs w:val="22"/>
          <w:lang w:val="lt-LT"/>
        </w:rPr>
        <w:t xml:space="preserve"> kūno paviršiaus plotą. Jei žinoma tik </w:t>
      </w:r>
      <w:proofErr w:type="spellStart"/>
      <w:r w:rsidRPr="00424FCC">
        <w:rPr>
          <w:sz w:val="22"/>
          <w:szCs w:val="22"/>
          <w:lang w:val="lt-LT"/>
        </w:rPr>
        <w:t>kreatinino</w:t>
      </w:r>
      <w:proofErr w:type="spellEnd"/>
      <w:r w:rsidRPr="00424FCC">
        <w:rPr>
          <w:sz w:val="22"/>
          <w:szCs w:val="22"/>
          <w:lang w:val="lt-LT"/>
        </w:rPr>
        <w:t xml:space="preserve"> koncentracija serume (</w:t>
      </w:r>
      <w:proofErr w:type="spellStart"/>
      <w:r w:rsidRPr="00424FCC">
        <w:rPr>
          <w:sz w:val="22"/>
          <w:szCs w:val="22"/>
          <w:lang w:val="lt-LT"/>
        </w:rPr>
        <w:t>S</w:t>
      </w:r>
      <w:r w:rsidRPr="00424FCC">
        <w:rPr>
          <w:sz w:val="22"/>
          <w:szCs w:val="22"/>
          <w:vertAlign w:val="subscript"/>
          <w:lang w:val="lt-LT"/>
        </w:rPr>
        <w:t>cr</w:t>
      </w:r>
      <w:proofErr w:type="spellEnd"/>
      <w:r w:rsidRPr="00424FCC">
        <w:rPr>
          <w:sz w:val="22"/>
          <w:szCs w:val="22"/>
          <w:lang w:val="lt-LT"/>
        </w:rPr>
        <w:t xml:space="preserve">), </w:t>
      </w:r>
      <w:proofErr w:type="spellStart"/>
      <w:r w:rsidRPr="00424FCC">
        <w:rPr>
          <w:sz w:val="22"/>
          <w:szCs w:val="22"/>
          <w:lang w:val="lt-LT"/>
        </w:rPr>
        <w:t>C</w:t>
      </w:r>
      <w:r w:rsidRPr="00424FCC">
        <w:rPr>
          <w:sz w:val="22"/>
          <w:szCs w:val="22"/>
          <w:vertAlign w:val="subscript"/>
          <w:lang w:val="lt-LT"/>
        </w:rPr>
        <w:t>cr</w:t>
      </w:r>
      <w:proofErr w:type="spellEnd"/>
      <w:r w:rsidRPr="00424FCC">
        <w:rPr>
          <w:sz w:val="22"/>
          <w:szCs w:val="22"/>
          <w:lang w:val="lt-LT"/>
        </w:rPr>
        <w:t xml:space="preserve"> (perskaičiuota</w:t>
      </w:r>
      <w:r>
        <w:rPr>
          <w:sz w:val="22"/>
          <w:szCs w:val="22"/>
          <w:lang w:val="lt-LT"/>
        </w:rPr>
        <w:t>s</w:t>
      </w:r>
      <w:r w:rsidRPr="00424FCC">
        <w:rPr>
          <w:sz w:val="22"/>
          <w:szCs w:val="22"/>
          <w:lang w:val="lt-LT"/>
        </w:rPr>
        <w:t xml:space="preserve"> 70 kg kūno svoriui) vyrams gali būti apskaičiuotas naudojant žemiau pateiktą formulę.</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proofErr w:type="spellStart"/>
      <w:r w:rsidRPr="00424FCC">
        <w:rPr>
          <w:sz w:val="22"/>
          <w:szCs w:val="22"/>
          <w:lang w:val="lt-LT"/>
        </w:rPr>
        <w:t>C</w:t>
      </w:r>
      <w:r w:rsidRPr="00424FCC">
        <w:rPr>
          <w:sz w:val="22"/>
          <w:szCs w:val="22"/>
          <w:vertAlign w:val="subscript"/>
          <w:lang w:val="lt-LT"/>
        </w:rPr>
        <w:t>cr</w:t>
      </w:r>
      <w:proofErr w:type="spellEnd"/>
      <w:r w:rsidRPr="00424FCC">
        <w:rPr>
          <w:sz w:val="22"/>
          <w:szCs w:val="22"/>
          <w:vertAlign w:val="subscript"/>
          <w:lang w:val="lt-LT"/>
        </w:rPr>
        <w:t xml:space="preserve"> </w:t>
      </w:r>
      <w:r w:rsidRPr="00424FCC">
        <w:rPr>
          <w:sz w:val="22"/>
          <w:szCs w:val="22"/>
          <w:lang w:val="lt-LT"/>
        </w:rPr>
        <w:t>= (140-amžius)/</w:t>
      </w:r>
      <w:proofErr w:type="spellStart"/>
      <w:r w:rsidRPr="00424FCC">
        <w:rPr>
          <w:sz w:val="22"/>
          <w:szCs w:val="22"/>
          <w:lang w:val="lt-LT"/>
        </w:rPr>
        <w:t>S</w:t>
      </w:r>
      <w:r w:rsidRPr="00424FCC">
        <w:rPr>
          <w:sz w:val="22"/>
          <w:szCs w:val="22"/>
          <w:vertAlign w:val="subscript"/>
          <w:lang w:val="lt-LT"/>
        </w:rPr>
        <w:t>cr</w:t>
      </w:r>
      <w:proofErr w:type="spellEnd"/>
      <w:r w:rsidRPr="00424FCC">
        <w:rPr>
          <w:sz w:val="22"/>
          <w:szCs w:val="22"/>
          <w:vertAlign w:val="subscript"/>
          <w:lang w:val="lt-LT"/>
        </w:rPr>
        <w:t xml:space="preserve"> </w:t>
      </w:r>
      <w:r w:rsidRPr="00424FCC">
        <w:rPr>
          <w:sz w:val="22"/>
          <w:szCs w:val="22"/>
          <w:lang w:val="lt-LT"/>
        </w:rPr>
        <w:t>(mg/100 ml)</w:t>
      </w:r>
    </w:p>
    <w:p w:rsidR="00496171" w:rsidRPr="00424FCC" w:rsidRDefault="00496171" w:rsidP="00496171">
      <w:pPr>
        <w:pStyle w:val="prastasiniatinklio"/>
        <w:spacing w:before="0" w:beforeAutospacing="0" w:after="0" w:afterAutospacing="0"/>
        <w:rPr>
          <w:sz w:val="22"/>
          <w:szCs w:val="22"/>
          <w:lang w:val="lt-LT"/>
        </w:rPr>
      </w:pPr>
    </w:p>
    <w:p w:rsidR="00496171" w:rsidRPr="00FA557D" w:rsidRDefault="00496171" w:rsidP="00496171">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Jei </w:t>
      </w:r>
      <w:proofErr w:type="spellStart"/>
      <w:r w:rsidRPr="00FA557D">
        <w:rPr>
          <w:sz w:val="22"/>
          <w:szCs w:val="22"/>
          <w:lang w:val="lt-LT"/>
        </w:rPr>
        <w:t>kretinino</w:t>
      </w:r>
      <w:proofErr w:type="spellEnd"/>
      <w:r w:rsidRPr="00FA557D">
        <w:rPr>
          <w:sz w:val="22"/>
          <w:szCs w:val="22"/>
          <w:lang w:val="lt-LT"/>
        </w:rPr>
        <w:t xml:space="preserve"> koncentracija serume nustatyta </w:t>
      </w:r>
      <w:proofErr w:type="spellStart"/>
      <w:r w:rsidRPr="00FA557D">
        <w:rPr>
          <w:sz w:val="22"/>
          <w:szCs w:val="22"/>
          <w:lang w:val="lt-LT"/>
        </w:rPr>
        <w:t>mikromoliais</w:t>
      </w:r>
      <w:proofErr w:type="spellEnd"/>
      <w:r w:rsidRPr="00FA557D">
        <w:rPr>
          <w:sz w:val="22"/>
          <w:szCs w:val="22"/>
          <w:lang w:val="lt-LT"/>
        </w:rPr>
        <w:t>/l, ji perskaičiuojama mg/100 ml (mg %) naudojant toliau patektą formulę.</w:t>
      </w:r>
    </w:p>
    <w:p w:rsidR="00496171" w:rsidRPr="00FA557D" w:rsidRDefault="00496171" w:rsidP="00496171">
      <w:pPr>
        <w:pStyle w:val="prastasiniatinklio"/>
        <w:spacing w:before="0" w:beforeAutospacing="0" w:after="0" w:afterAutospacing="0"/>
        <w:rPr>
          <w:sz w:val="22"/>
          <w:szCs w:val="22"/>
          <w:lang w:val="lt-LT"/>
        </w:rPr>
      </w:pPr>
    </w:p>
    <w:p w:rsidR="00496171" w:rsidRPr="00FA557D" w:rsidRDefault="00496171" w:rsidP="00496171">
      <w:pPr>
        <w:pStyle w:val="prastasiniatinklio"/>
        <w:spacing w:before="0" w:beforeAutospacing="0" w:after="0" w:afterAutospacing="0"/>
        <w:rPr>
          <w:sz w:val="22"/>
          <w:szCs w:val="22"/>
          <w:lang w:val="lt-LT"/>
        </w:rPr>
      </w:pPr>
      <w:proofErr w:type="spellStart"/>
      <w:r w:rsidRPr="00FA557D">
        <w:rPr>
          <w:sz w:val="22"/>
          <w:szCs w:val="22"/>
          <w:lang w:val="lt-LT"/>
        </w:rPr>
        <w:t>S</w:t>
      </w:r>
      <w:r w:rsidRPr="00FA557D">
        <w:rPr>
          <w:sz w:val="22"/>
          <w:szCs w:val="22"/>
          <w:vertAlign w:val="subscript"/>
          <w:lang w:val="lt-LT"/>
        </w:rPr>
        <w:t>cr</w:t>
      </w:r>
      <w:proofErr w:type="spellEnd"/>
      <w:r w:rsidRPr="00FA557D">
        <w:rPr>
          <w:sz w:val="22"/>
          <w:szCs w:val="22"/>
          <w:vertAlign w:val="subscript"/>
          <w:lang w:val="lt-LT"/>
        </w:rPr>
        <w:t xml:space="preserve"> </w:t>
      </w:r>
      <w:r w:rsidRPr="00FA557D">
        <w:rPr>
          <w:sz w:val="22"/>
          <w:szCs w:val="22"/>
          <w:lang w:val="lt-LT"/>
        </w:rPr>
        <w:t>(mg/100 ml)</w:t>
      </w:r>
      <w:r>
        <w:rPr>
          <w:sz w:val="22"/>
          <w:szCs w:val="22"/>
          <w:lang w:val="lt-LT"/>
        </w:rPr>
        <w:t xml:space="preserve"> </w:t>
      </w:r>
      <w:r w:rsidRPr="00FA557D">
        <w:rPr>
          <w:sz w:val="22"/>
          <w:szCs w:val="22"/>
          <w:lang w:val="lt-LT"/>
        </w:rPr>
        <w:t>= (</w:t>
      </w:r>
      <w:proofErr w:type="spellStart"/>
      <w:r w:rsidRPr="00FA557D">
        <w:rPr>
          <w:sz w:val="22"/>
          <w:szCs w:val="22"/>
          <w:lang w:val="lt-LT"/>
        </w:rPr>
        <w:t>S</w:t>
      </w:r>
      <w:r w:rsidRPr="00FA557D">
        <w:rPr>
          <w:sz w:val="22"/>
          <w:szCs w:val="22"/>
          <w:vertAlign w:val="subscript"/>
          <w:lang w:val="lt-LT"/>
        </w:rPr>
        <w:t>cr</w:t>
      </w:r>
      <w:proofErr w:type="spellEnd"/>
      <w:r w:rsidRPr="00FA557D">
        <w:rPr>
          <w:sz w:val="22"/>
          <w:szCs w:val="22"/>
          <w:vertAlign w:val="subscript"/>
          <w:lang w:val="lt-LT"/>
        </w:rPr>
        <w:t xml:space="preserve"> </w:t>
      </w:r>
      <w:r w:rsidRPr="00FA557D">
        <w:rPr>
          <w:sz w:val="22"/>
          <w:szCs w:val="22"/>
          <w:lang w:val="lt-LT"/>
        </w:rPr>
        <w:t>(</w:t>
      </w:r>
      <w:proofErr w:type="spellStart"/>
      <w:r w:rsidRPr="00FA557D">
        <w:rPr>
          <w:sz w:val="22"/>
          <w:szCs w:val="22"/>
          <w:lang w:val="lt-LT"/>
        </w:rPr>
        <w:t>mikromoliai</w:t>
      </w:r>
      <w:proofErr w:type="spellEnd"/>
      <w:r w:rsidRPr="00FA557D">
        <w:rPr>
          <w:sz w:val="22"/>
          <w:szCs w:val="22"/>
          <w:lang w:val="lt-LT"/>
        </w:rPr>
        <w:t>/l) x 113,12)/10000</w:t>
      </w:r>
      <w:r>
        <w:rPr>
          <w:sz w:val="22"/>
          <w:szCs w:val="22"/>
          <w:lang w:val="lt-LT"/>
        </w:rPr>
        <w:t xml:space="preserve"> </w:t>
      </w:r>
      <w:r w:rsidRPr="00FA557D">
        <w:rPr>
          <w:sz w:val="22"/>
          <w:szCs w:val="22"/>
          <w:lang w:val="lt-LT"/>
        </w:rPr>
        <w:t xml:space="preserve">= </w:t>
      </w:r>
      <w:proofErr w:type="spellStart"/>
      <w:r w:rsidRPr="00FA557D">
        <w:rPr>
          <w:sz w:val="22"/>
          <w:szCs w:val="22"/>
          <w:lang w:val="lt-LT"/>
        </w:rPr>
        <w:t>S</w:t>
      </w:r>
      <w:r w:rsidRPr="00FA557D">
        <w:rPr>
          <w:sz w:val="22"/>
          <w:szCs w:val="22"/>
          <w:vertAlign w:val="subscript"/>
          <w:lang w:val="lt-LT"/>
        </w:rPr>
        <w:t>cr</w:t>
      </w:r>
      <w:proofErr w:type="spellEnd"/>
      <w:r w:rsidRPr="00FA557D">
        <w:rPr>
          <w:sz w:val="22"/>
          <w:szCs w:val="22"/>
          <w:vertAlign w:val="subscript"/>
          <w:lang w:val="lt-LT"/>
        </w:rPr>
        <w:t xml:space="preserve"> </w:t>
      </w:r>
      <w:r w:rsidRPr="00FA557D">
        <w:rPr>
          <w:sz w:val="22"/>
          <w:szCs w:val="22"/>
          <w:lang w:val="lt-LT"/>
        </w:rPr>
        <w:t>(</w:t>
      </w:r>
      <w:proofErr w:type="spellStart"/>
      <w:r w:rsidRPr="00FA557D">
        <w:rPr>
          <w:sz w:val="22"/>
          <w:szCs w:val="22"/>
          <w:lang w:val="lt-LT"/>
        </w:rPr>
        <w:t>mikromoliai</w:t>
      </w:r>
      <w:proofErr w:type="spellEnd"/>
      <w:r w:rsidRPr="00FA557D">
        <w:rPr>
          <w:sz w:val="22"/>
          <w:szCs w:val="22"/>
          <w:lang w:val="lt-LT"/>
        </w:rPr>
        <w:t>/l)/88,4</w:t>
      </w:r>
    </w:p>
    <w:p w:rsidR="00496171" w:rsidRPr="00FA557D" w:rsidRDefault="00496171" w:rsidP="00496171">
      <w:pPr>
        <w:pStyle w:val="prastasiniatinklio"/>
        <w:spacing w:before="0" w:beforeAutospacing="0" w:after="0" w:afterAutospacing="0"/>
        <w:rPr>
          <w:sz w:val="22"/>
          <w:szCs w:val="22"/>
          <w:lang w:val="lt-LT"/>
        </w:rPr>
      </w:pPr>
    </w:p>
    <w:p w:rsidR="00496171" w:rsidRPr="00FA557D" w:rsidRDefault="00496171" w:rsidP="00496171">
      <w:pPr>
        <w:pStyle w:val="prastasiniatinklio"/>
        <w:spacing w:before="0" w:beforeAutospacing="0" w:after="0" w:afterAutospacing="0"/>
        <w:rPr>
          <w:sz w:val="22"/>
          <w:szCs w:val="22"/>
          <w:lang w:val="lt-LT"/>
        </w:rPr>
      </w:pPr>
      <w:r w:rsidRPr="00FA557D">
        <w:rPr>
          <w:sz w:val="22"/>
          <w:szCs w:val="22"/>
          <w:lang w:val="lt-LT"/>
        </w:rPr>
        <w:t xml:space="preserve">113,12 yra molekulinis </w:t>
      </w:r>
      <w:proofErr w:type="spellStart"/>
      <w:r w:rsidRPr="00FA557D">
        <w:rPr>
          <w:sz w:val="22"/>
          <w:szCs w:val="22"/>
          <w:lang w:val="lt-LT"/>
        </w:rPr>
        <w:t>kreatinino</w:t>
      </w:r>
      <w:proofErr w:type="spellEnd"/>
      <w:r w:rsidRPr="00FA557D">
        <w:rPr>
          <w:sz w:val="22"/>
          <w:szCs w:val="22"/>
          <w:lang w:val="lt-LT"/>
        </w:rPr>
        <w:t xml:space="preserve"> svoris. </w:t>
      </w:r>
    </w:p>
    <w:p w:rsidR="00496171" w:rsidRPr="00FA557D" w:rsidRDefault="00496171" w:rsidP="00496171">
      <w:pPr>
        <w:pStyle w:val="prastasiniatinklio"/>
        <w:spacing w:before="0" w:beforeAutospacing="0" w:after="0" w:afterAutospacing="0"/>
        <w:rPr>
          <w:sz w:val="22"/>
          <w:szCs w:val="22"/>
          <w:lang w:val="lt-LT"/>
        </w:rPr>
      </w:pPr>
      <w:r w:rsidRPr="00FA557D">
        <w:rPr>
          <w:i/>
          <w:iCs/>
          <w:sz w:val="22"/>
          <w:szCs w:val="22"/>
          <w:lang w:val="lt-LT"/>
        </w:rPr>
        <w:t>Moterims</w:t>
      </w:r>
      <w:r w:rsidRPr="00FA557D">
        <w:rPr>
          <w:sz w:val="22"/>
          <w:szCs w:val="22"/>
          <w:lang w:val="lt-LT"/>
        </w:rPr>
        <w:t xml:space="preserve"> gautą rodmenį reikia dauginti iš 0,85. </w:t>
      </w:r>
    </w:p>
    <w:p w:rsidR="00496171" w:rsidRPr="00FA557D" w:rsidRDefault="00496171" w:rsidP="00496171">
      <w:pPr>
        <w:pStyle w:val="prastasiniatinklio"/>
        <w:spacing w:before="0" w:beforeAutospacing="0" w:after="0" w:afterAutospacing="0"/>
        <w:rPr>
          <w:bCs/>
          <w:sz w:val="22"/>
          <w:szCs w:val="22"/>
          <w:lang w:val="lt-LT"/>
        </w:rPr>
      </w:pPr>
    </w:p>
    <w:p w:rsidR="00496171" w:rsidRPr="00FA557D" w:rsidRDefault="00496171" w:rsidP="00496171">
      <w:pPr>
        <w:pStyle w:val="prastasiniatinklio"/>
        <w:spacing w:before="0" w:beforeAutospacing="0" w:after="0" w:afterAutospacing="0"/>
        <w:rPr>
          <w:sz w:val="22"/>
          <w:szCs w:val="22"/>
          <w:lang w:val="lt-LT"/>
        </w:rPr>
      </w:pPr>
      <w:r w:rsidRPr="00FA557D">
        <w:rPr>
          <w:bCs/>
          <w:sz w:val="22"/>
          <w:szCs w:val="22"/>
          <w:lang w:val="lt-LT"/>
        </w:rPr>
        <w:t>PASTABA.</w:t>
      </w:r>
      <w:r w:rsidRPr="00FA557D">
        <w:rPr>
          <w:sz w:val="22"/>
          <w:szCs w:val="22"/>
          <w:lang w:val="lt-LT"/>
        </w:rPr>
        <w:t xml:space="preserve"> Šių formulių negalima naudoti </w:t>
      </w:r>
      <w:proofErr w:type="spellStart"/>
      <w:r w:rsidRPr="00FA557D">
        <w:rPr>
          <w:sz w:val="22"/>
          <w:szCs w:val="22"/>
          <w:lang w:val="lt-LT"/>
        </w:rPr>
        <w:t>kreatinino</w:t>
      </w:r>
      <w:proofErr w:type="spellEnd"/>
      <w:r w:rsidRPr="00FA557D">
        <w:rPr>
          <w:sz w:val="22"/>
          <w:szCs w:val="22"/>
          <w:lang w:val="lt-LT"/>
        </w:rPr>
        <w:t xml:space="preserve"> klirensui vaikams apskaičiuoti.</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Klinikinėje praktikoje daugumai pacientų reikia vartoti palaikomąją 0,125</w:t>
      </w:r>
      <w:r w:rsidRPr="00424FCC">
        <w:rPr>
          <w:sz w:val="22"/>
          <w:szCs w:val="22"/>
          <w:lang w:val="lt-LT"/>
        </w:rPr>
        <w:noBreakHyphen/>
        <w:t xml:space="preserve">0,25 mg </w:t>
      </w:r>
      <w:proofErr w:type="spellStart"/>
      <w:r w:rsidRPr="00424FCC">
        <w:rPr>
          <w:sz w:val="22"/>
          <w:szCs w:val="22"/>
          <w:lang w:val="lt-LT"/>
        </w:rPr>
        <w:t>digoksino</w:t>
      </w:r>
      <w:proofErr w:type="spellEnd"/>
      <w:r w:rsidRPr="00424FCC">
        <w:rPr>
          <w:sz w:val="22"/>
          <w:szCs w:val="22"/>
          <w:lang w:val="lt-LT"/>
        </w:rPr>
        <w:t xml:space="preserve"> paros dozę, tačiau jei nepageidaujamų </w:t>
      </w:r>
      <w:proofErr w:type="spellStart"/>
      <w:r w:rsidRPr="00424FCC">
        <w:rPr>
          <w:sz w:val="22"/>
          <w:szCs w:val="22"/>
          <w:lang w:val="lt-LT"/>
        </w:rPr>
        <w:t>digoksino</w:t>
      </w:r>
      <w:proofErr w:type="spellEnd"/>
      <w:r w:rsidRPr="00424FCC">
        <w:rPr>
          <w:sz w:val="22"/>
          <w:szCs w:val="22"/>
          <w:lang w:val="lt-LT"/>
        </w:rPr>
        <w:t xml:space="preserve"> reakcijų rizika yra didesnė, gali pakakti 62,5 </w:t>
      </w:r>
      <w:proofErr w:type="spellStart"/>
      <w:r w:rsidRPr="00424FCC">
        <w:rPr>
          <w:sz w:val="22"/>
          <w:szCs w:val="22"/>
          <w:lang w:val="lt-LT"/>
        </w:rPr>
        <w:t>mikrogramo</w:t>
      </w:r>
      <w:proofErr w:type="spellEnd"/>
      <w:r w:rsidRPr="00424FCC">
        <w:rPr>
          <w:sz w:val="22"/>
          <w:szCs w:val="22"/>
          <w:lang w:val="lt-LT"/>
        </w:rPr>
        <w:t xml:space="preserve"> (0,0625 mg) ar mažesnės </w:t>
      </w:r>
      <w:proofErr w:type="spellStart"/>
      <w:r w:rsidRPr="00424FCC">
        <w:rPr>
          <w:sz w:val="22"/>
          <w:szCs w:val="22"/>
          <w:lang w:val="lt-LT"/>
        </w:rPr>
        <w:t>digoksino</w:t>
      </w:r>
      <w:proofErr w:type="spellEnd"/>
      <w:r w:rsidRPr="00424FCC">
        <w:rPr>
          <w:sz w:val="22"/>
          <w:szCs w:val="22"/>
          <w:lang w:val="lt-LT"/>
        </w:rPr>
        <w:t xml:space="preserve"> paros dozės. </w:t>
      </w:r>
      <w:r>
        <w:rPr>
          <w:sz w:val="22"/>
          <w:szCs w:val="22"/>
          <w:lang w:val="lt-LT"/>
        </w:rPr>
        <w:t>K</w:t>
      </w:r>
      <w:r w:rsidRPr="00424FCC">
        <w:rPr>
          <w:sz w:val="22"/>
          <w:szCs w:val="22"/>
          <w:lang w:val="lt-LT"/>
        </w:rPr>
        <w:t xml:space="preserve">ai kuriems ligoniams gali prireikti ir didesnės dozės. </w:t>
      </w:r>
    </w:p>
    <w:p w:rsidR="00496171" w:rsidRPr="00DB45A6" w:rsidRDefault="00496171" w:rsidP="00496171">
      <w:pPr>
        <w:pStyle w:val="prastasiniatinklio"/>
        <w:spacing w:before="0" w:beforeAutospacing="0" w:after="0" w:afterAutospacing="0"/>
        <w:rPr>
          <w:bCs/>
          <w:sz w:val="22"/>
          <w:szCs w:val="22"/>
          <w:lang w:val="lt-LT"/>
        </w:rPr>
      </w:pPr>
    </w:p>
    <w:p w:rsidR="00496171" w:rsidRPr="00E07023" w:rsidRDefault="00496171" w:rsidP="00496171">
      <w:pPr>
        <w:pStyle w:val="prastasiniatinklio"/>
        <w:spacing w:before="0" w:beforeAutospacing="0" w:after="0" w:afterAutospacing="0"/>
        <w:rPr>
          <w:b/>
          <w:bCs/>
          <w:sz w:val="22"/>
          <w:szCs w:val="22"/>
          <w:lang w:val="lt-LT"/>
        </w:rPr>
      </w:pPr>
      <w:r w:rsidRPr="00E07023">
        <w:rPr>
          <w:b/>
          <w:bCs/>
          <w:sz w:val="22"/>
          <w:szCs w:val="22"/>
          <w:lang w:val="lt-LT"/>
        </w:rPr>
        <w:t>Naujagimiai, kūdikiai ir jaunesni kaip 10 metų vaikai (jei pastarosiomis 2 savaitėmis širdį veikiančių glikozidų nevartota)</w:t>
      </w:r>
    </w:p>
    <w:p w:rsidR="00496171" w:rsidRPr="00E07023" w:rsidRDefault="00496171" w:rsidP="00496171">
      <w:pPr>
        <w:pStyle w:val="prastasiniatinklio"/>
        <w:spacing w:before="0" w:beforeAutospacing="0" w:after="0" w:afterAutospacing="0"/>
        <w:rPr>
          <w:b/>
          <w:b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Naujagimių, ypač neišnešiotų, organizme inkstų klirensas būna mažesnis, todėl reikia atitinkamai mažinti įprastinę dozę.</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Pasibaigus ankstyvajam laikotarpiui po gimimo, vaikams reikia proporcingai didesnės dozės (skaičiuojant kūno svoriui ar kūno paviršiaus plotui), nei suaugusiems žmonėms (žr. žemiau pateiktą lentelę). Vyresni kaip 10 metų vaikai turi vartoti suaugusiems žmonėms skiriamą dozę, perskaičiuotą proporcingai kūno svoriui.</w:t>
      </w:r>
    </w:p>
    <w:p w:rsidR="00496171" w:rsidRPr="00424FCC" w:rsidRDefault="00496171" w:rsidP="00496171">
      <w:pPr>
        <w:pStyle w:val="prastasiniatinklio"/>
        <w:spacing w:before="0" w:beforeAutospacing="0" w:after="0" w:afterAutospacing="0"/>
        <w:rPr>
          <w:i/>
          <w:i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i/>
          <w:iCs/>
          <w:sz w:val="22"/>
          <w:szCs w:val="22"/>
          <w:lang w:val="lt-LT"/>
        </w:rPr>
        <w:t>Geriamoji įsotinamoji dozė</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Dozuoti reikia vadovaujantis žemiau pateikta schema.</w:t>
      </w:r>
    </w:p>
    <w:p w:rsidR="00496171" w:rsidRPr="00424FCC" w:rsidRDefault="00496171" w:rsidP="00496171">
      <w:pPr>
        <w:pStyle w:val="prastasiniatinklio"/>
        <w:tabs>
          <w:tab w:val="left" w:pos="4172"/>
        </w:tabs>
        <w:spacing w:before="0" w:beforeAutospacing="0" w:after="0" w:afterAutospacing="0"/>
        <w:ind w:left="60"/>
        <w:rPr>
          <w:sz w:val="22"/>
          <w:szCs w:val="22"/>
          <w:lang w:val="lt-LT"/>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958"/>
      </w:tblGrid>
      <w:tr w:rsidR="00496171" w:rsidRPr="00BA3C8C" w:rsidTr="004957A3">
        <w:tc>
          <w:tcPr>
            <w:tcW w:w="4172"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Neišnešioti naujagimiai (&lt;1,5 kg)</w:t>
            </w:r>
          </w:p>
        </w:tc>
        <w:tc>
          <w:tcPr>
            <w:tcW w:w="5114"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 xml:space="preserve">25 </w:t>
            </w:r>
            <w:proofErr w:type="spellStart"/>
            <w:r w:rsidRPr="00BA3C8C">
              <w:rPr>
                <w:sz w:val="22"/>
                <w:szCs w:val="22"/>
                <w:lang w:val="lt-LT"/>
              </w:rPr>
              <w:t>mikrogramai</w:t>
            </w:r>
            <w:proofErr w:type="spellEnd"/>
            <w:r w:rsidRPr="00BA3C8C">
              <w:rPr>
                <w:sz w:val="22"/>
                <w:szCs w:val="22"/>
                <w:lang w:val="lt-LT"/>
              </w:rPr>
              <w:t>/kg kūno svorio per 24 valandas</w:t>
            </w:r>
          </w:p>
        </w:tc>
      </w:tr>
      <w:tr w:rsidR="00496171" w:rsidRPr="00BA3C8C" w:rsidTr="004957A3">
        <w:tc>
          <w:tcPr>
            <w:tcW w:w="4172"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Neišnešioti naujagimiai (1,5</w:t>
            </w:r>
            <w:r w:rsidRPr="00BA3C8C">
              <w:rPr>
                <w:sz w:val="22"/>
                <w:szCs w:val="22"/>
                <w:lang w:val="lt-LT"/>
              </w:rPr>
              <w:noBreakHyphen/>
              <w:t>2,5 kg)</w:t>
            </w:r>
          </w:p>
        </w:tc>
        <w:tc>
          <w:tcPr>
            <w:tcW w:w="5114"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 xml:space="preserve">30 </w:t>
            </w:r>
            <w:proofErr w:type="spellStart"/>
            <w:r w:rsidRPr="00BA3C8C">
              <w:rPr>
                <w:sz w:val="22"/>
                <w:szCs w:val="22"/>
                <w:lang w:val="lt-LT"/>
              </w:rPr>
              <w:t>mikrogramų</w:t>
            </w:r>
            <w:proofErr w:type="spellEnd"/>
            <w:r w:rsidRPr="00BA3C8C">
              <w:rPr>
                <w:sz w:val="22"/>
                <w:szCs w:val="22"/>
                <w:lang w:val="lt-LT"/>
              </w:rPr>
              <w:t>/kg kūno svorio per 24 valandas</w:t>
            </w:r>
          </w:p>
        </w:tc>
      </w:tr>
      <w:tr w:rsidR="00496171" w:rsidRPr="00BA3C8C" w:rsidTr="004957A3">
        <w:tc>
          <w:tcPr>
            <w:tcW w:w="4172"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Išnešioti naujagimiai (jaunesni kaip 2 metų)</w:t>
            </w:r>
          </w:p>
        </w:tc>
        <w:tc>
          <w:tcPr>
            <w:tcW w:w="5114"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 xml:space="preserve">45 </w:t>
            </w:r>
            <w:proofErr w:type="spellStart"/>
            <w:r w:rsidRPr="00BA3C8C">
              <w:rPr>
                <w:sz w:val="22"/>
                <w:szCs w:val="22"/>
                <w:lang w:val="lt-LT"/>
              </w:rPr>
              <w:t>mikrogramai</w:t>
            </w:r>
            <w:proofErr w:type="spellEnd"/>
            <w:r w:rsidRPr="00BA3C8C">
              <w:rPr>
                <w:sz w:val="22"/>
                <w:szCs w:val="22"/>
                <w:lang w:val="lt-LT"/>
              </w:rPr>
              <w:t>/kg kūno svorio per 24 valandas</w:t>
            </w:r>
          </w:p>
        </w:tc>
      </w:tr>
      <w:tr w:rsidR="00496171" w:rsidRPr="00BA3C8C" w:rsidTr="004957A3">
        <w:tc>
          <w:tcPr>
            <w:tcW w:w="4172"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2</w:t>
            </w:r>
            <w:r w:rsidRPr="00BA3C8C">
              <w:rPr>
                <w:sz w:val="22"/>
                <w:szCs w:val="22"/>
                <w:lang w:val="lt-LT"/>
              </w:rPr>
              <w:noBreakHyphen/>
              <w:t>5 metų</w:t>
            </w:r>
          </w:p>
        </w:tc>
        <w:tc>
          <w:tcPr>
            <w:tcW w:w="5114"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 xml:space="preserve">35 </w:t>
            </w:r>
            <w:proofErr w:type="spellStart"/>
            <w:r w:rsidRPr="00BA3C8C">
              <w:rPr>
                <w:sz w:val="22"/>
                <w:szCs w:val="22"/>
                <w:lang w:val="lt-LT"/>
              </w:rPr>
              <w:t>mikrogramai</w:t>
            </w:r>
            <w:proofErr w:type="spellEnd"/>
            <w:r w:rsidRPr="00BA3C8C">
              <w:rPr>
                <w:sz w:val="22"/>
                <w:szCs w:val="22"/>
                <w:lang w:val="lt-LT"/>
              </w:rPr>
              <w:t>/kg kūno svorio per 24 valandas</w:t>
            </w:r>
          </w:p>
        </w:tc>
      </w:tr>
      <w:tr w:rsidR="00496171" w:rsidRPr="00BA3C8C" w:rsidTr="004957A3">
        <w:tc>
          <w:tcPr>
            <w:tcW w:w="4172"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5</w:t>
            </w:r>
            <w:r w:rsidRPr="00BA3C8C">
              <w:rPr>
                <w:sz w:val="22"/>
                <w:szCs w:val="22"/>
                <w:lang w:val="lt-LT"/>
              </w:rPr>
              <w:noBreakHyphen/>
              <w:t>10 metų</w:t>
            </w:r>
          </w:p>
        </w:tc>
        <w:tc>
          <w:tcPr>
            <w:tcW w:w="5114" w:type="dxa"/>
          </w:tcPr>
          <w:p w:rsidR="00496171" w:rsidRPr="00BA3C8C" w:rsidRDefault="00496171" w:rsidP="004957A3">
            <w:pPr>
              <w:pStyle w:val="prastasiniatinklio"/>
              <w:spacing w:before="0" w:beforeAutospacing="0" w:after="0" w:afterAutospacing="0"/>
              <w:rPr>
                <w:sz w:val="22"/>
                <w:szCs w:val="22"/>
                <w:lang w:val="lt-LT"/>
              </w:rPr>
            </w:pPr>
            <w:r w:rsidRPr="00BA3C8C">
              <w:rPr>
                <w:sz w:val="22"/>
                <w:szCs w:val="22"/>
                <w:lang w:val="lt-LT"/>
              </w:rPr>
              <w:t xml:space="preserve">25 </w:t>
            </w:r>
            <w:proofErr w:type="spellStart"/>
            <w:r w:rsidRPr="00BA3C8C">
              <w:rPr>
                <w:sz w:val="22"/>
                <w:szCs w:val="22"/>
                <w:lang w:val="lt-LT"/>
              </w:rPr>
              <w:t>mikrogramai</w:t>
            </w:r>
            <w:proofErr w:type="spellEnd"/>
            <w:r w:rsidRPr="00BA3C8C">
              <w:rPr>
                <w:sz w:val="22"/>
                <w:szCs w:val="22"/>
                <w:lang w:val="lt-LT"/>
              </w:rPr>
              <w:t>/kg kūno svorio per 24 valandas</w:t>
            </w:r>
          </w:p>
        </w:tc>
      </w:tr>
    </w:tbl>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Įsotinamąją dozę reikia vartoti dalimis: iš pradžių išgerti maždaug pusę dozės, vėliau kas 4</w:t>
      </w:r>
      <w:r w:rsidRPr="00424FCC">
        <w:rPr>
          <w:sz w:val="22"/>
          <w:szCs w:val="22"/>
          <w:lang w:val="lt-LT"/>
        </w:rPr>
        <w:noBreakHyphen/>
        <w:t>8 valandas gerti likusią dalį (prieš kiekvienos papildomos dozės vartojimą būtina įvertinti klinikinę reakciją).</w:t>
      </w:r>
    </w:p>
    <w:p w:rsidR="00496171" w:rsidRPr="00424FCC" w:rsidRDefault="00496171" w:rsidP="00496171">
      <w:pPr>
        <w:pStyle w:val="prastasiniatinklio"/>
        <w:spacing w:before="0" w:beforeAutospacing="0" w:after="0" w:afterAutospacing="0"/>
        <w:rPr>
          <w:i/>
          <w:i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i/>
          <w:iCs/>
          <w:sz w:val="22"/>
          <w:szCs w:val="22"/>
          <w:lang w:val="lt-LT"/>
        </w:rPr>
        <w:t>Palaikomoji dozė</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Palaikomoji dozė turi būti skiriama remiantis žemiau pateikta schema.</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i/>
          <w:sz w:val="22"/>
          <w:szCs w:val="22"/>
          <w:lang w:val="lt-LT"/>
        </w:rPr>
        <w:t>Neišnešioti naujagimiai</w:t>
      </w:r>
      <w:r w:rsidRPr="00424FCC">
        <w:rPr>
          <w:sz w:val="22"/>
          <w:szCs w:val="22"/>
          <w:lang w:val="lt-LT"/>
        </w:rPr>
        <w:t>. Paros dozė = 20% nuo 24 valandų įsotinamosios dozės (sušvirkštos į veną ar išgertos).</w:t>
      </w:r>
    </w:p>
    <w:p w:rsidR="00496171" w:rsidRPr="00424FCC" w:rsidRDefault="00496171" w:rsidP="00496171">
      <w:pPr>
        <w:pStyle w:val="prastasiniatinklio"/>
        <w:spacing w:before="0" w:beforeAutospacing="0" w:after="0" w:afterAutospacing="0"/>
        <w:rPr>
          <w:sz w:val="22"/>
          <w:szCs w:val="22"/>
          <w:lang w:val="lt-LT"/>
        </w:rPr>
      </w:pPr>
      <w:r w:rsidRPr="00424FCC">
        <w:rPr>
          <w:i/>
          <w:sz w:val="22"/>
          <w:szCs w:val="22"/>
          <w:lang w:val="lt-LT"/>
        </w:rPr>
        <w:lastRenderedPageBreak/>
        <w:t>Išnešioti naujagimiai bei jaunesni kaip 10 metų vaikai</w:t>
      </w:r>
      <w:r w:rsidRPr="00424FCC">
        <w:rPr>
          <w:sz w:val="22"/>
          <w:szCs w:val="22"/>
          <w:lang w:val="lt-LT"/>
        </w:rPr>
        <w:t>. Paros dozė = 25% nuo 24 valandų įsotinamosios dozės (sušvirkštos į veną ar išgertos).</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color w:val="000000"/>
          <w:sz w:val="22"/>
          <w:szCs w:val="22"/>
          <w:lang w:val="lt-LT"/>
        </w:rPr>
      </w:pPr>
      <w:r w:rsidRPr="00424FCC">
        <w:rPr>
          <w:sz w:val="22"/>
          <w:szCs w:val="22"/>
          <w:lang w:val="lt-LT"/>
        </w:rPr>
        <w:t xml:space="preserve">Pateiktos dozavimo schemos yra rekomendacinės. Koreguojant dozę minėtiems pediatriniams pacientams, būtina vadovautis atidžiu klinikinės būklė stebėjimu bei </w:t>
      </w:r>
      <w:proofErr w:type="spellStart"/>
      <w:r w:rsidRPr="00424FCC">
        <w:rPr>
          <w:sz w:val="22"/>
          <w:szCs w:val="22"/>
          <w:lang w:val="lt-LT"/>
        </w:rPr>
        <w:t>digoksino</w:t>
      </w:r>
      <w:proofErr w:type="spellEnd"/>
      <w:r w:rsidRPr="00424FCC">
        <w:rPr>
          <w:sz w:val="22"/>
          <w:szCs w:val="22"/>
          <w:lang w:val="lt-LT"/>
        </w:rPr>
        <w:t xml:space="preserve"> koncentracija serume. </w:t>
      </w:r>
    </w:p>
    <w:p w:rsidR="00496171" w:rsidRPr="00424FCC" w:rsidRDefault="00496171" w:rsidP="00496171">
      <w:pPr>
        <w:pStyle w:val="prastasiniatinklio"/>
        <w:spacing w:before="0" w:beforeAutospacing="0" w:after="0" w:afterAutospacing="0"/>
        <w:rPr>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 xml:space="preserve">Jei pacientas vartojo širdį veikiančių glikozidų dviejų savaičių laikotarpiu prieš gydymo </w:t>
      </w:r>
      <w:proofErr w:type="spellStart"/>
      <w:r w:rsidRPr="00424FCC">
        <w:rPr>
          <w:sz w:val="22"/>
          <w:szCs w:val="22"/>
          <w:lang w:val="lt-LT"/>
        </w:rPr>
        <w:t>digoksinu</w:t>
      </w:r>
      <w:proofErr w:type="spellEnd"/>
      <w:r w:rsidRPr="00424FCC">
        <w:rPr>
          <w:sz w:val="22"/>
          <w:szCs w:val="22"/>
          <w:lang w:val="lt-LT"/>
        </w:rPr>
        <w:t xml:space="preserve"> pradžią, tikėtina, kad optimali įsotinamoji </w:t>
      </w:r>
      <w:proofErr w:type="spellStart"/>
      <w:r w:rsidRPr="00424FCC">
        <w:rPr>
          <w:sz w:val="22"/>
          <w:szCs w:val="22"/>
          <w:lang w:val="lt-LT"/>
        </w:rPr>
        <w:t>digoksino</w:t>
      </w:r>
      <w:proofErr w:type="spellEnd"/>
      <w:r w:rsidRPr="00424FCC">
        <w:rPr>
          <w:sz w:val="22"/>
          <w:szCs w:val="22"/>
          <w:lang w:val="lt-LT"/>
        </w:rPr>
        <w:t xml:space="preserve"> dozė bus mažesnė nei rekomenduojama aukščiau.</w:t>
      </w:r>
    </w:p>
    <w:p w:rsidR="00496171" w:rsidRPr="00DB45A6" w:rsidRDefault="00496171" w:rsidP="00496171">
      <w:pPr>
        <w:pStyle w:val="prastasiniatinklio"/>
        <w:spacing w:before="0" w:beforeAutospacing="0" w:after="0" w:afterAutospacing="0"/>
        <w:rPr>
          <w:bCs/>
          <w:sz w:val="22"/>
          <w:szCs w:val="22"/>
          <w:lang w:val="lt-LT"/>
        </w:rPr>
      </w:pPr>
    </w:p>
    <w:p w:rsidR="00496171" w:rsidRPr="00424FCC" w:rsidRDefault="00496171" w:rsidP="00496171">
      <w:pPr>
        <w:pStyle w:val="prastasiniatinklio"/>
        <w:spacing w:before="0" w:beforeAutospacing="0" w:after="0" w:afterAutospacing="0"/>
        <w:rPr>
          <w:sz w:val="22"/>
          <w:szCs w:val="22"/>
          <w:lang w:val="lt-LT"/>
        </w:rPr>
      </w:pPr>
      <w:r w:rsidRPr="00424FCC">
        <w:rPr>
          <w:b/>
          <w:bCs/>
          <w:sz w:val="22"/>
          <w:szCs w:val="22"/>
          <w:lang w:val="lt-LT"/>
        </w:rPr>
        <w:t>Vartojimas senyviems žmonėms</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 xml:space="preserve">Senyvų žmonių inkstų funkcija dažnai būna sutrikusi, o kūno masė atmetus riebalinį audinį – maža, todėl </w:t>
      </w:r>
      <w:proofErr w:type="spellStart"/>
      <w:r w:rsidRPr="00424FCC">
        <w:rPr>
          <w:sz w:val="22"/>
          <w:szCs w:val="22"/>
          <w:lang w:val="lt-LT"/>
        </w:rPr>
        <w:t>digoksino</w:t>
      </w:r>
      <w:proofErr w:type="spellEnd"/>
      <w:r w:rsidRPr="00424FCC">
        <w:rPr>
          <w:sz w:val="22"/>
          <w:szCs w:val="22"/>
          <w:lang w:val="lt-LT"/>
        </w:rPr>
        <w:t xml:space="preserve"> </w:t>
      </w:r>
      <w:proofErr w:type="spellStart"/>
      <w:r w:rsidRPr="00424FCC">
        <w:rPr>
          <w:sz w:val="22"/>
          <w:szCs w:val="22"/>
          <w:lang w:val="lt-LT"/>
        </w:rPr>
        <w:t>farmakokinetika</w:t>
      </w:r>
      <w:proofErr w:type="spellEnd"/>
      <w:r w:rsidRPr="00424FCC">
        <w:rPr>
          <w:sz w:val="22"/>
          <w:szCs w:val="22"/>
          <w:lang w:val="lt-LT"/>
        </w:rPr>
        <w:t xml:space="preserve"> tokių ligonių organizme pakinta: dažniau atsiranda didelė koncentracija serume ir todėl pasireiškia toksinis poveikis, </w:t>
      </w:r>
      <w:r>
        <w:rPr>
          <w:sz w:val="22"/>
          <w:szCs w:val="22"/>
          <w:lang w:val="lt-LT"/>
        </w:rPr>
        <w:t>nebent vartojama mažesnė nei įprastinė suaugusių žmonių dozė</w:t>
      </w:r>
      <w:r w:rsidRPr="00424FCC">
        <w:rPr>
          <w:sz w:val="22"/>
          <w:szCs w:val="22"/>
          <w:lang w:val="lt-LT"/>
        </w:rPr>
        <w:t xml:space="preserve">. Reikia reguliariai tirti </w:t>
      </w:r>
      <w:proofErr w:type="spellStart"/>
      <w:r w:rsidRPr="00424FCC">
        <w:rPr>
          <w:sz w:val="22"/>
          <w:szCs w:val="22"/>
          <w:lang w:val="lt-LT"/>
        </w:rPr>
        <w:t>digoksino</w:t>
      </w:r>
      <w:proofErr w:type="spellEnd"/>
      <w:r w:rsidRPr="00424FCC">
        <w:rPr>
          <w:sz w:val="22"/>
          <w:szCs w:val="22"/>
          <w:lang w:val="lt-LT"/>
        </w:rPr>
        <w:t xml:space="preserve"> koncentraciją serume ir imtis priemonių, kad neatsirastų </w:t>
      </w:r>
      <w:proofErr w:type="spellStart"/>
      <w:r w:rsidRPr="00424FCC">
        <w:rPr>
          <w:sz w:val="22"/>
          <w:szCs w:val="22"/>
          <w:lang w:val="lt-LT"/>
        </w:rPr>
        <w:t>hipokaliemijos</w:t>
      </w:r>
      <w:proofErr w:type="spellEnd"/>
      <w:r w:rsidRPr="00424FCC">
        <w:rPr>
          <w:sz w:val="22"/>
          <w:szCs w:val="22"/>
          <w:lang w:val="lt-LT"/>
        </w:rPr>
        <w:t>.</w:t>
      </w:r>
    </w:p>
    <w:p w:rsidR="00496171" w:rsidRPr="00DB45A6" w:rsidRDefault="00496171" w:rsidP="00496171">
      <w:pPr>
        <w:pStyle w:val="prastasiniatinklio"/>
        <w:spacing w:before="0" w:beforeAutospacing="0" w:after="0" w:afterAutospacing="0"/>
        <w:rPr>
          <w:bCs/>
          <w:sz w:val="22"/>
          <w:szCs w:val="22"/>
          <w:lang w:val="lt-LT"/>
        </w:rPr>
      </w:pPr>
    </w:p>
    <w:p w:rsidR="00496171" w:rsidRPr="00424FCC" w:rsidRDefault="00496171" w:rsidP="00496171">
      <w:pPr>
        <w:pStyle w:val="prastasiniatinklio"/>
        <w:spacing w:before="0" w:beforeAutospacing="0" w:after="0" w:afterAutospacing="0"/>
        <w:rPr>
          <w:b/>
          <w:bCs/>
          <w:sz w:val="22"/>
          <w:szCs w:val="22"/>
          <w:lang w:val="lt-LT"/>
        </w:rPr>
      </w:pPr>
      <w:r w:rsidRPr="00424FCC">
        <w:rPr>
          <w:b/>
          <w:bCs/>
          <w:sz w:val="22"/>
          <w:szCs w:val="22"/>
          <w:lang w:val="lt-LT"/>
        </w:rPr>
        <w:t>Dozavimo rekomendacijos inkstų ligomis sergantiems ar diuretikais gydomiems ligoniams</w:t>
      </w:r>
    </w:p>
    <w:p w:rsidR="00496171" w:rsidRPr="00424FCC" w:rsidRDefault="00496171" w:rsidP="00496171">
      <w:pPr>
        <w:pStyle w:val="prastasiniatinklio"/>
        <w:spacing w:before="0" w:beforeAutospacing="0" w:after="0" w:afterAutospacing="0"/>
        <w:rPr>
          <w:sz w:val="22"/>
          <w:szCs w:val="22"/>
          <w:lang w:val="lt-LT"/>
        </w:rPr>
      </w:pPr>
      <w:r w:rsidRPr="00424FCC">
        <w:rPr>
          <w:sz w:val="22"/>
          <w:szCs w:val="22"/>
          <w:lang w:val="lt-LT"/>
        </w:rPr>
        <w:t xml:space="preserve">Tokiems ligoniams DIGOXIN WZF </w:t>
      </w:r>
      <w:proofErr w:type="spellStart"/>
      <w:r w:rsidRPr="00424FCC">
        <w:rPr>
          <w:sz w:val="22"/>
          <w:szCs w:val="22"/>
          <w:lang w:val="lt-LT"/>
        </w:rPr>
        <w:t>Polfa</w:t>
      </w:r>
      <w:proofErr w:type="spellEnd"/>
      <w:r w:rsidRPr="00424FCC">
        <w:rPr>
          <w:sz w:val="22"/>
          <w:szCs w:val="22"/>
          <w:lang w:val="lt-LT"/>
        </w:rPr>
        <w:t xml:space="preserve"> būtina vartoti atsargiai.</w:t>
      </w:r>
    </w:p>
    <w:p w:rsidR="00496171" w:rsidRPr="00DB45A6" w:rsidRDefault="00496171" w:rsidP="00496171">
      <w:pPr>
        <w:pStyle w:val="prastasiniatinklio"/>
        <w:spacing w:before="0" w:beforeAutospacing="0" w:after="0" w:afterAutospacing="0"/>
        <w:rPr>
          <w:bCs/>
          <w:sz w:val="22"/>
          <w:szCs w:val="22"/>
          <w:lang w:val="lt-LT"/>
        </w:rPr>
      </w:pPr>
    </w:p>
    <w:p w:rsidR="00496171" w:rsidRDefault="00496171" w:rsidP="00496171">
      <w:pPr>
        <w:rPr>
          <w:iCs/>
          <w:szCs w:val="22"/>
        </w:rPr>
      </w:pPr>
      <w:r w:rsidRPr="00E07023">
        <w:rPr>
          <w:b/>
        </w:rPr>
        <w:t xml:space="preserve">Ką daryti pavartojus per didelę </w:t>
      </w:r>
      <w:r w:rsidRPr="00E07023">
        <w:rPr>
          <w:b/>
          <w:szCs w:val="22"/>
        </w:rPr>
        <w:t xml:space="preserve">DIGOXIN WZF </w:t>
      </w:r>
      <w:proofErr w:type="spellStart"/>
      <w:r w:rsidRPr="00E07023">
        <w:rPr>
          <w:b/>
          <w:szCs w:val="22"/>
        </w:rPr>
        <w:t>Polfa</w:t>
      </w:r>
      <w:proofErr w:type="spellEnd"/>
      <w:r w:rsidRPr="00E07023">
        <w:rPr>
          <w:b/>
        </w:rPr>
        <w:t xml:space="preserve"> dozę?</w:t>
      </w:r>
    </w:p>
    <w:p w:rsidR="00496171" w:rsidRPr="00424FCC" w:rsidRDefault="00496171" w:rsidP="00496171">
      <w:pPr>
        <w:rPr>
          <w:szCs w:val="22"/>
        </w:rPr>
      </w:pPr>
      <w:r w:rsidRPr="00424FCC">
        <w:rPr>
          <w:iCs/>
          <w:szCs w:val="22"/>
        </w:rPr>
        <w:t>Išgėrus didesnę, negu rekomenduojama, dozę, būtina nedelsiant kreiptis į gydytoją arba ligoninę</w:t>
      </w:r>
      <w:r w:rsidRPr="00424FCC">
        <w:rPr>
          <w:szCs w:val="22"/>
        </w:rPr>
        <w:t>.</w:t>
      </w:r>
    </w:p>
    <w:p w:rsidR="00496171" w:rsidRPr="00424FCC" w:rsidRDefault="00496171" w:rsidP="00496171">
      <w:pPr>
        <w:rPr>
          <w:szCs w:val="22"/>
        </w:rPr>
      </w:pPr>
      <w:r w:rsidRPr="00424FCC">
        <w:rPr>
          <w:szCs w:val="22"/>
        </w:rPr>
        <w:t>Gali atsirasti skyriuje ”Galimas šalutinis poveikis” išvardytas poveikis, jis gali būti sunkus.</w:t>
      </w:r>
    </w:p>
    <w:p w:rsidR="00496171" w:rsidRPr="00424FCC" w:rsidRDefault="00496171" w:rsidP="00496171">
      <w:pPr>
        <w:numPr>
          <w:ilvl w:val="12"/>
          <w:numId w:val="0"/>
        </w:numPr>
        <w:rPr>
          <w:szCs w:val="22"/>
        </w:rPr>
      </w:pPr>
    </w:p>
    <w:p w:rsidR="00496171" w:rsidRPr="00424FCC" w:rsidRDefault="00496171" w:rsidP="00496171">
      <w:pPr>
        <w:rPr>
          <w:b/>
          <w:szCs w:val="22"/>
        </w:rPr>
      </w:pPr>
      <w:r w:rsidRPr="00424FCC">
        <w:rPr>
          <w:b/>
          <w:szCs w:val="22"/>
        </w:rPr>
        <w:t xml:space="preserve">Pamiršus pavartoti </w:t>
      </w:r>
      <w:r w:rsidRPr="00424FCC">
        <w:rPr>
          <w:b/>
          <w:bCs/>
          <w:szCs w:val="22"/>
        </w:rPr>
        <w:t xml:space="preserve">DIGOXIN WZF </w:t>
      </w:r>
      <w:proofErr w:type="spellStart"/>
      <w:r w:rsidRPr="00424FCC">
        <w:rPr>
          <w:b/>
          <w:bCs/>
          <w:szCs w:val="22"/>
        </w:rPr>
        <w:t>Polfa</w:t>
      </w:r>
      <w:proofErr w:type="spellEnd"/>
    </w:p>
    <w:p w:rsidR="00496171" w:rsidRPr="00424FCC" w:rsidRDefault="00496171" w:rsidP="00496171">
      <w:pPr>
        <w:numPr>
          <w:ilvl w:val="0"/>
          <w:numId w:val="18"/>
        </w:numPr>
        <w:tabs>
          <w:tab w:val="clear" w:pos="360"/>
        </w:tabs>
        <w:ind w:left="567" w:hanging="567"/>
      </w:pPr>
      <w:r w:rsidRPr="00424FCC">
        <w:t>Jei pamiršote išgerti dozę, ją išgerkite kai tik atsiminsite. Vis dėlto jei beveik laikas gerti kitą dozę, pamirštąją dozę praleiskite.</w:t>
      </w:r>
    </w:p>
    <w:p w:rsidR="00496171" w:rsidRPr="00424FCC" w:rsidRDefault="00496171" w:rsidP="00496171">
      <w:pPr>
        <w:numPr>
          <w:ilvl w:val="0"/>
          <w:numId w:val="18"/>
        </w:numPr>
        <w:tabs>
          <w:tab w:val="clear" w:pos="360"/>
        </w:tabs>
        <w:ind w:left="567" w:hanging="567"/>
      </w:pPr>
      <w:r w:rsidRPr="00424FCC">
        <w:t xml:space="preserve">Negalima vartoti dvigubos dozės norint kompensuoti praleistą dozę. </w:t>
      </w:r>
    </w:p>
    <w:p w:rsidR="00496171" w:rsidRPr="00424FCC" w:rsidRDefault="00496171" w:rsidP="00496171">
      <w:pPr>
        <w:pStyle w:val="Pagrindinistekstas"/>
        <w:spacing w:after="0"/>
        <w:rPr>
          <w:szCs w:val="22"/>
        </w:rPr>
      </w:pPr>
    </w:p>
    <w:p w:rsidR="00496171" w:rsidRPr="00424FCC" w:rsidRDefault="00496171" w:rsidP="00496171">
      <w:pPr>
        <w:pStyle w:val="PI-3EMEASMCA"/>
      </w:pPr>
      <w:r w:rsidRPr="00424FCC">
        <w:t xml:space="preserve">Nustojus vartoti DIGOXIN WZF </w:t>
      </w:r>
      <w:proofErr w:type="spellStart"/>
      <w:r w:rsidRPr="00424FCC">
        <w:t>Polfa</w:t>
      </w:r>
      <w:proofErr w:type="spellEnd"/>
      <w:r w:rsidRPr="00424FCC">
        <w:rPr>
          <w:b w:val="0"/>
          <w:vertAlign w:val="superscript"/>
        </w:rPr>
        <w:t xml:space="preserve"> </w:t>
      </w:r>
      <w:r w:rsidRPr="00424FCC">
        <w:t xml:space="preserve"> </w:t>
      </w:r>
    </w:p>
    <w:p w:rsidR="00496171" w:rsidRPr="00424FCC" w:rsidRDefault="00496171" w:rsidP="00496171">
      <w:pPr>
        <w:pStyle w:val="BTEMEASMCA"/>
      </w:pPr>
      <w:r w:rsidRPr="00424FCC">
        <w:t>Jei nutrauksite šio vaisto vartojimą, Jūsų širdies liga gali pasunkėti. Pasitarkite su gydytoju.</w:t>
      </w:r>
    </w:p>
    <w:p w:rsidR="00496171" w:rsidRPr="00424FCC" w:rsidRDefault="00496171" w:rsidP="00496171">
      <w:pPr>
        <w:pStyle w:val="BTEMEASMCA"/>
      </w:pPr>
    </w:p>
    <w:p w:rsidR="00496171" w:rsidRPr="00424FCC" w:rsidRDefault="00496171" w:rsidP="00496171">
      <w:pPr>
        <w:pStyle w:val="Pagrindinistekstas"/>
        <w:spacing w:after="0"/>
        <w:rPr>
          <w:szCs w:val="22"/>
        </w:rPr>
      </w:pPr>
    </w:p>
    <w:p w:rsidR="00496171" w:rsidRPr="00424FCC" w:rsidRDefault="00496171" w:rsidP="00496171">
      <w:pPr>
        <w:pStyle w:val="Antrat2"/>
      </w:pPr>
      <w:r w:rsidRPr="00424FCC">
        <w:t>4.</w:t>
      </w:r>
      <w:r w:rsidRPr="00424FCC">
        <w:tab/>
        <w:t>Galimas šalutinis poveikis</w:t>
      </w:r>
    </w:p>
    <w:p w:rsidR="00496171" w:rsidRPr="00424FCC" w:rsidRDefault="00496171" w:rsidP="00496171">
      <w:pPr>
        <w:pStyle w:val="Pagrindinistekstas"/>
        <w:spacing w:after="0"/>
        <w:rPr>
          <w:szCs w:val="22"/>
        </w:rPr>
      </w:pPr>
    </w:p>
    <w:p w:rsidR="00496171" w:rsidRPr="00B34FA1" w:rsidRDefault="00496171" w:rsidP="00496171">
      <w:pPr>
        <w:numPr>
          <w:ilvl w:val="12"/>
          <w:numId w:val="0"/>
        </w:numPr>
        <w:ind w:right="-29"/>
        <w:rPr>
          <w:szCs w:val="24"/>
        </w:rPr>
      </w:pPr>
      <w:r w:rsidRPr="00B34FA1">
        <w:rPr>
          <w:noProof/>
          <w:szCs w:val="24"/>
        </w:rPr>
        <w:t>Šis vaistas, kaip ir visi kiti, gali sukelti šalutinį poveikį, nors jis pasireiškia ne visiems žmonėms.</w:t>
      </w:r>
    </w:p>
    <w:p w:rsidR="00496171" w:rsidRPr="00424FCC" w:rsidRDefault="00496171" w:rsidP="00496171">
      <w:pPr>
        <w:rPr>
          <w:i/>
          <w:szCs w:val="22"/>
        </w:rPr>
      </w:pPr>
    </w:p>
    <w:p w:rsidR="00496171" w:rsidRPr="00424FCC" w:rsidRDefault="00496171" w:rsidP="00496171">
      <w:pPr>
        <w:rPr>
          <w:szCs w:val="22"/>
        </w:rPr>
      </w:pPr>
      <w:r w:rsidRPr="00424FCC">
        <w:rPr>
          <w:szCs w:val="22"/>
        </w:rPr>
        <w:t>Šalutinio poveikio pobūdis ir stiprumas priklauso nuo vartojamos dozės.</w:t>
      </w:r>
    </w:p>
    <w:p w:rsidR="00496171" w:rsidRPr="00424FCC" w:rsidRDefault="00496171" w:rsidP="00496171">
      <w:pPr>
        <w:rPr>
          <w:i/>
          <w:szCs w:val="22"/>
        </w:rPr>
      </w:pPr>
    </w:p>
    <w:p w:rsidR="00496171" w:rsidRPr="00424FCC" w:rsidRDefault="00496171" w:rsidP="00496171">
      <w:pPr>
        <w:pStyle w:val="prastasiniatinklio"/>
        <w:spacing w:before="0" w:beforeAutospacing="0" w:after="0" w:afterAutospacing="0"/>
        <w:rPr>
          <w:sz w:val="22"/>
          <w:szCs w:val="22"/>
          <w:lang w:val="lt-LT"/>
        </w:rPr>
      </w:pPr>
      <w:r w:rsidRPr="00E07023">
        <w:rPr>
          <w:sz w:val="22"/>
          <w:szCs w:val="22"/>
          <w:lang w:val="lt-LT"/>
        </w:rPr>
        <w:t xml:space="preserve">Dažni </w:t>
      </w:r>
      <w:r w:rsidRPr="00E07023">
        <w:rPr>
          <w:sz w:val="22"/>
          <w:szCs w:val="22"/>
          <w:lang w:val="es-ES"/>
        </w:rPr>
        <w:t>(</w:t>
      </w:r>
      <w:proofErr w:type="spellStart"/>
      <w:r w:rsidRPr="00E07023">
        <w:rPr>
          <w:sz w:val="22"/>
          <w:szCs w:val="22"/>
          <w:lang w:val="es-ES"/>
        </w:rPr>
        <w:t>pasireiškia</w:t>
      </w:r>
      <w:proofErr w:type="spellEnd"/>
      <w:r w:rsidRPr="00E07023">
        <w:rPr>
          <w:sz w:val="22"/>
          <w:szCs w:val="22"/>
          <w:lang w:val="es-ES"/>
        </w:rPr>
        <w:t xml:space="preserve"> </w:t>
      </w:r>
      <w:proofErr w:type="spellStart"/>
      <w:r w:rsidRPr="00E07023">
        <w:rPr>
          <w:sz w:val="22"/>
          <w:szCs w:val="22"/>
          <w:lang w:val="es-ES"/>
        </w:rPr>
        <w:t>nuo</w:t>
      </w:r>
      <w:proofErr w:type="spellEnd"/>
      <w:r w:rsidRPr="00E07023">
        <w:rPr>
          <w:sz w:val="22"/>
          <w:szCs w:val="22"/>
          <w:lang w:val="es-ES"/>
        </w:rPr>
        <w:t xml:space="preserve"> 1 </w:t>
      </w:r>
      <w:proofErr w:type="spellStart"/>
      <w:r w:rsidRPr="00E07023">
        <w:rPr>
          <w:sz w:val="22"/>
          <w:szCs w:val="22"/>
          <w:lang w:val="es-ES"/>
        </w:rPr>
        <w:t>iki</w:t>
      </w:r>
      <w:proofErr w:type="spellEnd"/>
      <w:r w:rsidRPr="00E07023">
        <w:rPr>
          <w:sz w:val="22"/>
          <w:szCs w:val="22"/>
          <w:lang w:val="es-ES"/>
        </w:rPr>
        <w:t xml:space="preserve"> 10 </w:t>
      </w:r>
      <w:proofErr w:type="spellStart"/>
      <w:r>
        <w:rPr>
          <w:sz w:val="22"/>
          <w:szCs w:val="22"/>
          <w:lang w:val="es-ES"/>
        </w:rPr>
        <w:t>pacientų</w:t>
      </w:r>
      <w:proofErr w:type="spellEnd"/>
      <w:r w:rsidRPr="00E07023">
        <w:rPr>
          <w:sz w:val="22"/>
          <w:szCs w:val="22"/>
          <w:lang w:val="es-ES"/>
        </w:rPr>
        <w:t xml:space="preserve"> </w:t>
      </w:r>
      <w:proofErr w:type="spellStart"/>
      <w:r w:rsidRPr="00E07023">
        <w:rPr>
          <w:sz w:val="22"/>
          <w:szCs w:val="22"/>
          <w:lang w:val="es-ES"/>
        </w:rPr>
        <w:t>iš</w:t>
      </w:r>
      <w:proofErr w:type="spellEnd"/>
      <w:r w:rsidRPr="00E07023">
        <w:rPr>
          <w:sz w:val="22"/>
          <w:szCs w:val="22"/>
          <w:lang w:val="es-ES"/>
        </w:rPr>
        <w:t xml:space="preserve"> 100):</w:t>
      </w:r>
      <w:r w:rsidRPr="00E07023">
        <w:rPr>
          <w:sz w:val="22"/>
          <w:szCs w:val="22"/>
          <w:lang w:val="lt-LT"/>
        </w:rPr>
        <w:t xml:space="preserve"> </w:t>
      </w:r>
    </w:p>
    <w:p w:rsidR="00496171" w:rsidRPr="00FC356C" w:rsidRDefault="00496171" w:rsidP="00496171">
      <w:pPr>
        <w:numPr>
          <w:ilvl w:val="0"/>
          <w:numId w:val="18"/>
        </w:numPr>
        <w:tabs>
          <w:tab w:val="clear" w:pos="360"/>
        </w:tabs>
        <w:ind w:left="567" w:hanging="567"/>
      </w:pPr>
      <w:r w:rsidRPr="00FC356C">
        <w:t xml:space="preserve">CNS </w:t>
      </w:r>
      <w:r>
        <w:t>sutrikimai, galvos svaigimas.</w:t>
      </w:r>
    </w:p>
    <w:p w:rsidR="00496171" w:rsidRDefault="00496171" w:rsidP="00496171">
      <w:pPr>
        <w:numPr>
          <w:ilvl w:val="0"/>
          <w:numId w:val="18"/>
        </w:numPr>
        <w:tabs>
          <w:tab w:val="clear" w:pos="360"/>
        </w:tabs>
        <w:ind w:left="567" w:hanging="567"/>
      </w:pPr>
      <w:r>
        <w:t>regos sutrikimas (neryškus ar gelsvas matomas vaizdas).</w:t>
      </w:r>
    </w:p>
    <w:p w:rsidR="00496171" w:rsidRPr="00FC356C" w:rsidRDefault="00496171" w:rsidP="00496171">
      <w:pPr>
        <w:numPr>
          <w:ilvl w:val="0"/>
          <w:numId w:val="18"/>
        </w:numPr>
        <w:tabs>
          <w:tab w:val="clear" w:pos="360"/>
        </w:tabs>
        <w:ind w:left="567" w:hanging="567"/>
      </w:pPr>
      <w:r>
        <w:t>aritmija</w:t>
      </w:r>
      <w:r w:rsidRPr="00FC356C">
        <w:t xml:space="preserve">, </w:t>
      </w:r>
      <w:r>
        <w:t>laidumo sutrikimai</w:t>
      </w:r>
      <w:r w:rsidRPr="00FC356C">
        <w:t xml:space="preserve">, </w:t>
      </w:r>
      <w:proofErr w:type="spellStart"/>
      <w:r w:rsidRPr="00FC356C">
        <w:t>bigemin</w:t>
      </w:r>
      <w:r>
        <w:t>ija</w:t>
      </w:r>
      <w:proofErr w:type="spellEnd"/>
      <w:r w:rsidRPr="00FC356C">
        <w:t xml:space="preserve">, </w:t>
      </w:r>
      <w:proofErr w:type="spellStart"/>
      <w:r w:rsidRPr="00FC356C">
        <w:t>trigemin</w:t>
      </w:r>
      <w:r>
        <w:t>ija</w:t>
      </w:r>
      <w:proofErr w:type="spellEnd"/>
      <w:r w:rsidRPr="00FC356C">
        <w:t xml:space="preserve">, PR </w:t>
      </w:r>
      <w:r>
        <w:t>intervalo pailgėjimas</w:t>
      </w:r>
      <w:r w:rsidRPr="00FC356C">
        <w:t xml:space="preserve">, </w:t>
      </w:r>
      <w:proofErr w:type="spellStart"/>
      <w:r w:rsidRPr="00FC356C">
        <w:t>sinus</w:t>
      </w:r>
      <w:r>
        <w:t>inė</w:t>
      </w:r>
      <w:proofErr w:type="spellEnd"/>
      <w:r>
        <w:t xml:space="preserve"> </w:t>
      </w:r>
      <w:proofErr w:type="spellStart"/>
      <w:r>
        <w:t>bradik</w:t>
      </w:r>
      <w:r w:rsidRPr="00FC356C">
        <w:t>ardi</w:t>
      </w:r>
      <w:r>
        <w:t>j</w:t>
      </w:r>
      <w:r w:rsidRPr="00FC356C">
        <w:t>a</w:t>
      </w:r>
      <w:proofErr w:type="spellEnd"/>
      <w:r>
        <w:t>.</w:t>
      </w:r>
    </w:p>
    <w:p w:rsidR="00496171" w:rsidRDefault="00496171" w:rsidP="00496171">
      <w:pPr>
        <w:numPr>
          <w:ilvl w:val="0"/>
          <w:numId w:val="18"/>
        </w:numPr>
        <w:tabs>
          <w:tab w:val="clear" w:pos="360"/>
        </w:tabs>
        <w:ind w:left="567" w:hanging="567"/>
      </w:pPr>
      <w:r>
        <w:t>pykinimas, vėmimas, viduriavimas.</w:t>
      </w:r>
    </w:p>
    <w:p w:rsidR="00496171" w:rsidRPr="00FC356C" w:rsidRDefault="00496171" w:rsidP="00496171">
      <w:pPr>
        <w:numPr>
          <w:ilvl w:val="0"/>
          <w:numId w:val="18"/>
        </w:numPr>
        <w:tabs>
          <w:tab w:val="clear" w:pos="360"/>
        </w:tabs>
        <w:ind w:left="567" w:hanging="567"/>
      </w:pPr>
      <w:r w:rsidRPr="00424FCC">
        <w:rPr>
          <w:rFonts w:cs="Arial"/>
          <w:szCs w:val="22"/>
        </w:rPr>
        <w:t xml:space="preserve">dilgėline pasireškiantis ar į skarlatiną panašus odos išbėrimas (kartu gali būti didelė </w:t>
      </w:r>
      <w:proofErr w:type="spellStart"/>
      <w:r w:rsidRPr="00424FCC">
        <w:rPr>
          <w:rFonts w:cs="Arial"/>
          <w:szCs w:val="22"/>
        </w:rPr>
        <w:t>eozinofilija</w:t>
      </w:r>
      <w:proofErr w:type="spellEnd"/>
      <w:r w:rsidRPr="00424FCC">
        <w:rPr>
          <w:rFonts w:cs="Arial"/>
          <w:szCs w:val="22"/>
        </w:rPr>
        <w:t>)</w:t>
      </w:r>
      <w:r>
        <w:rPr>
          <w:rFonts w:cs="Arial"/>
          <w:szCs w:val="22"/>
        </w:rPr>
        <w:t>.</w:t>
      </w:r>
    </w:p>
    <w:p w:rsidR="00496171" w:rsidRDefault="00496171" w:rsidP="00496171">
      <w:pPr>
        <w:pStyle w:val="prastasiniatinklio"/>
        <w:spacing w:before="0" w:beforeAutospacing="0" w:after="0" w:afterAutospacing="0"/>
        <w:rPr>
          <w:sz w:val="22"/>
          <w:szCs w:val="22"/>
          <w:lang w:val="lt-LT"/>
        </w:rPr>
      </w:pPr>
    </w:p>
    <w:p w:rsidR="00496171" w:rsidRPr="00E07023" w:rsidRDefault="00496171" w:rsidP="00496171">
      <w:pPr>
        <w:pStyle w:val="prastasiniatinklio"/>
        <w:spacing w:before="0" w:beforeAutospacing="0" w:after="0" w:afterAutospacing="0"/>
        <w:rPr>
          <w:sz w:val="22"/>
          <w:szCs w:val="22"/>
          <w:lang w:val="es-ES"/>
        </w:rPr>
      </w:pPr>
      <w:r w:rsidRPr="00E07023">
        <w:rPr>
          <w:sz w:val="22"/>
          <w:szCs w:val="22"/>
          <w:lang w:val="lt-LT"/>
        </w:rPr>
        <w:t xml:space="preserve">Nedažni </w:t>
      </w:r>
      <w:r w:rsidRPr="00E07023">
        <w:rPr>
          <w:sz w:val="22"/>
          <w:szCs w:val="22"/>
          <w:lang w:val="es-ES"/>
        </w:rPr>
        <w:t>(</w:t>
      </w:r>
      <w:proofErr w:type="spellStart"/>
      <w:r w:rsidRPr="00E07023">
        <w:rPr>
          <w:sz w:val="22"/>
          <w:szCs w:val="22"/>
          <w:lang w:val="es-ES"/>
        </w:rPr>
        <w:t>pasireiškia</w:t>
      </w:r>
      <w:proofErr w:type="spellEnd"/>
      <w:r w:rsidRPr="00E07023">
        <w:rPr>
          <w:sz w:val="22"/>
          <w:szCs w:val="22"/>
          <w:lang w:val="es-ES"/>
        </w:rPr>
        <w:t xml:space="preserve"> </w:t>
      </w:r>
      <w:proofErr w:type="spellStart"/>
      <w:r w:rsidRPr="00E07023">
        <w:rPr>
          <w:sz w:val="22"/>
          <w:szCs w:val="22"/>
          <w:lang w:val="es-ES"/>
        </w:rPr>
        <w:t>nuo</w:t>
      </w:r>
      <w:proofErr w:type="spellEnd"/>
      <w:r w:rsidRPr="00E07023">
        <w:rPr>
          <w:sz w:val="22"/>
          <w:szCs w:val="22"/>
          <w:lang w:val="es-ES"/>
        </w:rPr>
        <w:t xml:space="preserve"> 1 </w:t>
      </w:r>
      <w:proofErr w:type="spellStart"/>
      <w:r w:rsidRPr="00E07023">
        <w:rPr>
          <w:sz w:val="22"/>
          <w:szCs w:val="22"/>
          <w:lang w:val="es-ES"/>
        </w:rPr>
        <w:t>iki</w:t>
      </w:r>
      <w:proofErr w:type="spellEnd"/>
      <w:r w:rsidRPr="00E07023">
        <w:rPr>
          <w:sz w:val="22"/>
          <w:szCs w:val="22"/>
          <w:lang w:val="es-ES"/>
        </w:rPr>
        <w:t xml:space="preserve"> 10 </w:t>
      </w:r>
      <w:proofErr w:type="spellStart"/>
      <w:r>
        <w:rPr>
          <w:sz w:val="22"/>
          <w:szCs w:val="22"/>
          <w:lang w:val="es-ES"/>
        </w:rPr>
        <w:t>pacientų</w:t>
      </w:r>
      <w:proofErr w:type="spellEnd"/>
      <w:r w:rsidRPr="00E07023">
        <w:rPr>
          <w:sz w:val="22"/>
          <w:szCs w:val="22"/>
          <w:lang w:val="es-ES"/>
        </w:rPr>
        <w:t xml:space="preserve"> </w:t>
      </w:r>
      <w:proofErr w:type="spellStart"/>
      <w:r w:rsidRPr="00E07023">
        <w:rPr>
          <w:sz w:val="22"/>
          <w:szCs w:val="22"/>
          <w:lang w:val="es-ES"/>
        </w:rPr>
        <w:t>iš</w:t>
      </w:r>
      <w:proofErr w:type="spellEnd"/>
      <w:r w:rsidRPr="00E07023">
        <w:rPr>
          <w:sz w:val="22"/>
          <w:szCs w:val="22"/>
          <w:lang w:val="es-ES"/>
        </w:rPr>
        <w:t xml:space="preserve"> 1000):</w:t>
      </w:r>
    </w:p>
    <w:p w:rsidR="00496171" w:rsidRPr="00424FCC" w:rsidRDefault="00496171" w:rsidP="00496171">
      <w:pPr>
        <w:numPr>
          <w:ilvl w:val="0"/>
          <w:numId w:val="18"/>
        </w:numPr>
        <w:tabs>
          <w:tab w:val="clear" w:pos="360"/>
        </w:tabs>
        <w:ind w:left="567" w:hanging="567"/>
        <w:rPr>
          <w:szCs w:val="22"/>
        </w:rPr>
      </w:pPr>
      <w:r>
        <w:t>depresija.</w:t>
      </w:r>
    </w:p>
    <w:p w:rsidR="00496171" w:rsidRPr="00424FCC" w:rsidRDefault="00496171" w:rsidP="00496171">
      <w:pPr>
        <w:tabs>
          <w:tab w:val="left" w:pos="8820"/>
        </w:tabs>
        <w:suppressAutoHyphens/>
        <w:rPr>
          <w:szCs w:val="22"/>
        </w:rPr>
      </w:pPr>
    </w:p>
    <w:p w:rsidR="00496171" w:rsidRPr="00E07023" w:rsidRDefault="00496171" w:rsidP="00496171">
      <w:pPr>
        <w:pStyle w:val="prastasiniatinklio"/>
        <w:spacing w:before="0" w:beforeAutospacing="0" w:after="0" w:afterAutospacing="0"/>
        <w:rPr>
          <w:sz w:val="22"/>
          <w:szCs w:val="22"/>
          <w:lang w:val="lt-LT"/>
        </w:rPr>
      </w:pPr>
      <w:r w:rsidRPr="00E07023">
        <w:rPr>
          <w:sz w:val="22"/>
          <w:szCs w:val="22"/>
          <w:lang w:val="lt-LT"/>
        </w:rPr>
        <w:t>Labai reti (</w:t>
      </w:r>
      <w:r>
        <w:rPr>
          <w:sz w:val="22"/>
          <w:szCs w:val="22"/>
          <w:lang w:val="lt-LT"/>
        </w:rPr>
        <w:t xml:space="preserve">pasireiškia </w:t>
      </w:r>
      <w:r w:rsidRPr="00E07023">
        <w:rPr>
          <w:sz w:val="22"/>
          <w:szCs w:val="22"/>
          <w:lang w:val="lt-LT"/>
        </w:rPr>
        <w:t>mažiau nei 1 iš 10000 pacientų):</w:t>
      </w:r>
    </w:p>
    <w:p w:rsidR="00496171" w:rsidRDefault="00496171" w:rsidP="00496171">
      <w:pPr>
        <w:numPr>
          <w:ilvl w:val="0"/>
          <w:numId w:val="18"/>
        </w:numPr>
        <w:tabs>
          <w:tab w:val="clear" w:pos="360"/>
        </w:tabs>
        <w:ind w:left="567" w:hanging="567"/>
      </w:pPr>
      <w:proofErr w:type="spellStart"/>
      <w:r>
        <w:t>trombocitopenija</w:t>
      </w:r>
      <w:proofErr w:type="spellEnd"/>
      <w:r>
        <w:t>.</w:t>
      </w:r>
    </w:p>
    <w:p w:rsidR="00496171" w:rsidRDefault="00496171" w:rsidP="00496171">
      <w:pPr>
        <w:numPr>
          <w:ilvl w:val="0"/>
          <w:numId w:val="18"/>
        </w:numPr>
        <w:tabs>
          <w:tab w:val="clear" w:pos="360"/>
        </w:tabs>
        <w:ind w:left="567" w:hanging="567"/>
      </w:pPr>
      <w:r>
        <w:t>anoreksija.</w:t>
      </w:r>
    </w:p>
    <w:p w:rsidR="00496171" w:rsidRDefault="00496171" w:rsidP="00496171">
      <w:pPr>
        <w:numPr>
          <w:ilvl w:val="0"/>
          <w:numId w:val="18"/>
        </w:numPr>
        <w:tabs>
          <w:tab w:val="clear" w:pos="360"/>
        </w:tabs>
        <w:ind w:left="567" w:hanging="567"/>
      </w:pPr>
      <w:r>
        <w:t>psichozė, apatija, konfūzija, nemiga.</w:t>
      </w:r>
    </w:p>
    <w:p w:rsidR="00496171" w:rsidRPr="008F0CDD" w:rsidRDefault="00496171" w:rsidP="00496171">
      <w:pPr>
        <w:numPr>
          <w:ilvl w:val="0"/>
          <w:numId w:val="18"/>
        </w:numPr>
        <w:tabs>
          <w:tab w:val="clear" w:pos="360"/>
        </w:tabs>
        <w:ind w:left="567" w:hanging="567"/>
      </w:pPr>
      <w:r>
        <w:t>galvos skausmas.</w:t>
      </w:r>
    </w:p>
    <w:p w:rsidR="00496171" w:rsidRPr="008F0CDD" w:rsidRDefault="00496171" w:rsidP="00496171">
      <w:pPr>
        <w:numPr>
          <w:ilvl w:val="0"/>
          <w:numId w:val="18"/>
        </w:numPr>
        <w:tabs>
          <w:tab w:val="clear" w:pos="360"/>
        </w:tabs>
        <w:ind w:left="567" w:hanging="567"/>
      </w:pPr>
      <w:r>
        <w:t>nuovargis, bendrasis negalavimas, silpnumas.</w:t>
      </w:r>
    </w:p>
    <w:p w:rsidR="00496171" w:rsidRPr="008F0CDD" w:rsidRDefault="00496171" w:rsidP="00496171">
      <w:pPr>
        <w:numPr>
          <w:ilvl w:val="0"/>
          <w:numId w:val="18"/>
        </w:numPr>
        <w:tabs>
          <w:tab w:val="clear" w:pos="360"/>
        </w:tabs>
        <w:ind w:left="567" w:hanging="567"/>
      </w:pPr>
      <w:proofErr w:type="spellStart"/>
      <w:r>
        <w:lastRenderedPageBreak/>
        <w:t>g</w:t>
      </w:r>
      <w:r w:rsidRPr="008F0CDD">
        <w:t>inekomastija</w:t>
      </w:r>
      <w:proofErr w:type="spellEnd"/>
      <w:r w:rsidRPr="008F0CDD">
        <w:t xml:space="preserve"> (ilgalaikio vartojimo atveju).</w:t>
      </w:r>
    </w:p>
    <w:p w:rsidR="00496171" w:rsidRDefault="00496171" w:rsidP="00496171">
      <w:pPr>
        <w:numPr>
          <w:ilvl w:val="0"/>
          <w:numId w:val="18"/>
        </w:numPr>
        <w:tabs>
          <w:tab w:val="clear" w:pos="360"/>
        </w:tabs>
        <w:ind w:left="567" w:hanging="567"/>
      </w:pPr>
      <w:r>
        <w:t>žarnyno išemija, žarnyno nekrozė.</w:t>
      </w:r>
    </w:p>
    <w:p w:rsidR="00496171" w:rsidRPr="008F0CDD" w:rsidRDefault="00496171" w:rsidP="00496171">
      <w:pPr>
        <w:numPr>
          <w:ilvl w:val="0"/>
          <w:numId w:val="18"/>
        </w:numPr>
        <w:tabs>
          <w:tab w:val="clear" w:pos="360"/>
        </w:tabs>
        <w:ind w:left="567" w:hanging="567"/>
      </w:pPr>
      <w:proofErr w:type="spellStart"/>
      <w:r w:rsidRPr="00424FCC">
        <w:rPr>
          <w:rFonts w:cs="Arial"/>
          <w:szCs w:val="22"/>
        </w:rPr>
        <w:t>supraventrikulinė</w:t>
      </w:r>
      <w:proofErr w:type="spellEnd"/>
      <w:r w:rsidRPr="00424FCC">
        <w:rPr>
          <w:rFonts w:cs="Arial"/>
          <w:szCs w:val="22"/>
        </w:rPr>
        <w:t xml:space="preserve"> aritmija, kai širdies susitraukimų dažnis didelis, prieširdžių </w:t>
      </w:r>
      <w:proofErr w:type="spellStart"/>
      <w:r w:rsidRPr="00424FCC">
        <w:rPr>
          <w:rFonts w:cs="Arial"/>
          <w:szCs w:val="22"/>
        </w:rPr>
        <w:t>tachikardija</w:t>
      </w:r>
      <w:proofErr w:type="spellEnd"/>
      <w:r w:rsidRPr="00424FCC">
        <w:rPr>
          <w:rFonts w:cs="Arial"/>
          <w:szCs w:val="22"/>
        </w:rPr>
        <w:t xml:space="preserve"> (su blokada arba be jos), </w:t>
      </w:r>
      <w:proofErr w:type="spellStart"/>
      <w:r w:rsidRPr="00424FCC">
        <w:rPr>
          <w:rFonts w:cs="Arial"/>
          <w:szCs w:val="22"/>
        </w:rPr>
        <w:t>atrioventrikulinės</w:t>
      </w:r>
      <w:proofErr w:type="spellEnd"/>
      <w:r w:rsidRPr="00424FCC">
        <w:rPr>
          <w:rFonts w:cs="Arial"/>
          <w:szCs w:val="22"/>
        </w:rPr>
        <w:t xml:space="preserve"> jungties </w:t>
      </w:r>
      <w:proofErr w:type="spellStart"/>
      <w:r w:rsidRPr="00424FCC">
        <w:rPr>
          <w:rFonts w:cs="Arial"/>
          <w:szCs w:val="22"/>
        </w:rPr>
        <w:t>tachikardija</w:t>
      </w:r>
      <w:proofErr w:type="spellEnd"/>
      <w:r w:rsidRPr="00424FCC">
        <w:rPr>
          <w:rFonts w:cs="Arial"/>
          <w:szCs w:val="22"/>
        </w:rPr>
        <w:t>, skilvelių aritmija, priešlaikinis skilvelių susitraukimas, ST segmento nusileidimas</w:t>
      </w:r>
      <w:r>
        <w:rPr>
          <w:rFonts w:cs="Arial"/>
          <w:szCs w:val="22"/>
        </w:rPr>
        <w:t>.</w:t>
      </w:r>
    </w:p>
    <w:p w:rsidR="00496171" w:rsidRDefault="00496171" w:rsidP="00496171">
      <w:pPr>
        <w:rPr>
          <w:i/>
          <w:szCs w:val="22"/>
        </w:rPr>
      </w:pPr>
    </w:p>
    <w:p w:rsidR="00496171" w:rsidRPr="00B34FA1" w:rsidRDefault="00496171" w:rsidP="00496171">
      <w:pPr>
        <w:rPr>
          <w:b/>
          <w:szCs w:val="24"/>
        </w:rPr>
      </w:pPr>
      <w:r w:rsidRPr="00B34FA1">
        <w:rPr>
          <w:b/>
          <w:noProof/>
          <w:szCs w:val="24"/>
        </w:rPr>
        <w:t>Pranešimas apie šalutinį poveikį</w:t>
      </w:r>
    </w:p>
    <w:p w:rsidR="00496171" w:rsidRDefault="00496171" w:rsidP="00496171">
      <w:pPr>
        <w:ind w:right="-449"/>
        <w:rPr>
          <w:noProof/>
          <w:szCs w:val="24"/>
        </w:rPr>
      </w:pPr>
      <w:r w:rsidRPr="00B34FA1">
        <w:rPr>
          <w:noProof/>
          <w:szCs w:val="24"/>
        </w:rPr>
        <w:t>Jeigu pasireiškė šalutinis poveikis, įskaitant šiame l</w:t>
      </w:r>
      <w:r>
        <w:rPr>
          <w:noProof/>
          <w:szCs w:val="24"/>
        </w:rPr>
        <w:t>apelyje nenurodytą, pasakykite gydytojui arba</w:t>
      </w:r>
      <w:r w:rsidRPr="00B34FA1">
        <w:rPr>
          <w:noProof/>
          <w:szCs w:val="24"/>
        </w:rPr>
        <w:t xml:space="preserve"> </w:t>
      </w:r>
      <w:r>
        <w:rPr>
          <w:noProof/>
          <w:szCs w:val="24"/>
        </w:rPr>
        <w:t xml:space="preserve">vaistininkui </w:t>
      </w:r>
      <w:r w:rsidRPr="00B34FA1">
        <w:rPr>
          <w:noProof/>
          <w:szCs w:val="24"/>
        </w:rPr>
        <w:t xml:space="preserve">arba </w:t>
      </w:r>
      <w:r w:rsidRPr="000A79DC">
        <w:rPr>
          <w:szCs w:val="22"/>
        </w:rPr>
        <w:t>slaugytoju</w:t>
      </w:r>
      <w:r>
        <w:rPr>
          <w:szCs w:val="22"/>
        </w:rPr>
        <w:t>i</w:t>
      </w:r>
      <w:r w:rsidRPr="00B34FA1">
        <w:rPr>
          <w:szCs w:val="22"/>
        </w:rPr>
        <w:t>.</w:t>
      </w:r>
      <w:r w:rsidRPr="00B34FA1">
        <w:rPr>
          <w:noProof/>
          <w:szCs w:val="24"/>
        </w:rPr>
        <w:t xml:space="preserve"> Apie šalutinį poveikį taip pat galite pranešti tiesiogiai</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hyperlink r:id="rId14" w:history="1">
        <w:r w:rsidRPr="002203F6">
          <w:rPr>
            <w:rStyle w:val="Hipersaitas"/>
            <w:rFonts w:eastAsia="SimSun"/>
            <w:noProof/>
            <w:szCs w:val="24"/>
          </w:rPr>
          <w:t>www.vvkt.lt</w:t>
        </w:r>
      </w:hyperlink>
      <w:r>
        <w:rPr>
          <w:noProof/>
          <w:szCs w:val="24"/>
        </w:rPr>
        <w:t xml:space="preserve"> esančią formą, ir pateikti ją vienu iš šių būdų: raštu adresu (Valstybinei vaistų kontrolės tarnybai prie Lietuvos Respublikos sveikatos apsaugos ministerijos), Žirmūnų g. 139A, LT 09120 Vilnius; </w:t>
      </w:r>
      <w:r w:rsidRPr="008327FC">
        <w:rPr>
          <w:noProof/>
          <w:szCs w:val="24"/>
        </w:rPr>
        <w:t>nemokamu fakso numeriu (8 800) 20 131</w:t>
      </w:r>
      <w:r>
        <w:rPr>
          <w:noProof/>
          <w:szCs w:val="24"/>
        </w:rPr>
        <w:t>; t</w:t>
      </w:r>
      <w:r w:rsidRPr="00236012">
        <w:rPr>
          <w:rFonts w:eastAsia="Calibri"/>
          <w:noProof/>
          <w:szCs w:val="22"/>
          <w:lang w:eastAsia="zh-CN"/>
        </w:rPr>
        <w:t>el</w:t>
      </w:r>
      <w:r>
        <w:rPr>
          <w:rFonts w:eastAsia="Calibri"/>
          <w:noProof/>
          <w:szCs w:val="22"/>
          <w:lang w:eastAsia="zh-CN"/>
        </w:rPr>
        <w:t>efonu</w:t>
      </w:r>
      <w:r w:rsidRPr="00236012">
        <w:rPr>
          <w:rFonts w:eastAsia="Calibri"/>
          <w:noProof/>
          <w:szCs w:val="22"/>
          <w:lang w:eastAsia="zh-CN"/>
        </w:rPr>
        <w:t xml:space="preserve"> </w:t>
      </w:r>
      <w:r w:rsidRPr="008327FC">
        <w:rPr>
          <w:rFonts w:eastAsia="Calibri"/>
          <w:noProof/>
          <w:szCs w:val="22"/>
          <w:lang w:eastAsia="zh-CN"/>
        </w:rPr>
        <w:t>(8 6) 143 35 34</w:t>
      </w:r>
      <w:r>
        <w:rPr>
          <w:rFonts w:eastAsia="Calibri"/>
          <w:noProof/>
          <w:szCs w:val="22"/>
          <w:lang w:eastAsia="zh-CN"/>
        </w:rPr>
        <w:t xml:space="preserve">; </w:t>
      </w:r>
      <w:r>
        <w:rPr>
          <w:noProof/>
          <w:szCs w:val="24"/>
        </w:rPr>
        <w:t xml:space="preserve">el. paštu </w:t>
      </w:r>
      <w:hyperlink r:id="rId15"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8327FC">
        <w:rPr>
          <w:noProof/>
          <w:szCs w:val="24"/>
        </w:rPr>
        <w:t xml:space="preserve">per Valstybinės vaistų kontrolės tarnybos prie Lietuvos Respublikos sveikatos apsaugos ministerijos interneto svetainę </w:t>
      </w:r>
      <w:r>
        <w:rPr>
          <w:noProof/>
          <w:szCs w:val="24"/>
        </w:rPr>
        <w:t>(</w:t>
      </w:r>
      <w:r w:rsidRPr="008327FC">
        <w:rPr>
          <w:noProof/>
          <w:szCs w:val="24"/>
        </w:rPr>
        <w:t xml:space="preserve">adresu </w:t>
      </w:r>
      <w:hyperlink r:id="rId16" w:history="1">
        <w:r w:rsidRPr="00115635">
          <w:rPr>
            <w:rStyle w:val="Hipersaitas"/>
            <w:noProof/>
            <w:szCs w:val="24"/>
          </w:rPr>
          <w:t>http://www.vvkt.lt</w:t>
        </w:r>
      </w:hyperlink>
      <w:r>
        <w:rPr>
          <w:noProof/>
          <w:szCs w:val="24"/>
        </w:rPr>
        <w:t xml:space="preserve">). </w:t>
      </w:r>
      <w:r w:rsidRPr="00B34FA1">
        <w:rPr>
          <w:noProof/>
          <w:szCs w:val="24"/>
        </w:rPr>
        <w:t>Pranešdami apie šalutinį poveikį galite mums padėti gauti daugiau informacijos apie šio vaisto saugumą.</w:t>
      </w:r>
    </w:p>
    <w:p w:rsidR="00496171" w:rsidRPr="00424FCC" w:rsidRDefault="00496171" w:rsidP="00496171">
      <w:pPr>
        <w:rPr>
          <w:szCs w:val="22"/>
        </w:rPr>
      </w:pPr>
    </w:p>
    <w:p w:rsidR="00496171" w:rsidRPr="00424FCC" w:rsidRDefault="00496171" w:rsidP="00496171">
      <w:pPr>
        <w:pStyle w:val="Pagrindinistekstas"/>
        <w:spacing w:after="0"/>
        <w:rPr>
          <w:szCs w:val="22"/>
        </w:rPr>
      </w:pPr>
    </w:p>
    <w:p w:rsidR="00496171" w:rsidRPr="00424FCC" w:rsidRDefault="00496171" w:rsidP="00496171">
      <w:pPr>
        <w:pStyle w:val="Antrat2"/>
      </w:pPr>
      <w:r w:rsidRPr="00424FCC">
        <w:t>5.</w:t>
      </w:r>
      <w:r w:rsidRPr="00424FCC">
        <w:tab/>
        <w:t xml:space="preserve">Kaip laikyti DIGOXIN WZF </w:t>
      </w:r>
      <w:proofErr w:type="spellStart"/>
      <w:r w:rsidRPr="00424FCC">
        <w:t>Polfa</w:t>
      </w:r>
      <w:proofErr w:type="spellEnd"/>
      <w:r w:rsidRPr="00424FCC">
        <w:t xml:space="preserve"> </w:t>
      </w:r>
    </w:p>
    <w:p w:rsidR="00496171" w:rsidRPr="00424FCC" w:rsidRDefault="00496171" w:rsidP="00496171">
      <w:pPr>
        <w:pStyle w:val="Pagrindinistekstas"/>
        <w:spacing w:after="0"/>
        <w:rPr>
          <w:szCs w:val="22"/>
        </w:rPr>
      </w:pPr>
    </w:p>
    <w:p w:rsidR="00496171" w:rsidRPr="00424FCC" w:rsidRDefault="00496171" w:rsidP="00496171">
      <w:pPr>
        <w:pStyle w:val="Pagrindinistekstas"/>
        <w:spacing w:after="0"/>
        <w:rPr>
          <w:szCs w:val="22"/>
        </w:rPr>
      </w:pPr>
      <w:r>
        <w:rPr>
          <w:szCs w:val="22"/>
        </w:rPr>
        <w:t xml:space="preserve">Šį vaistą laikykite </w:t>
      </w:r>
      <w:r w:rsidRPr="00424FCC">
        <w:rPr>
          <w:szCs w:val="22"/>
        </w:rPr>
        <w:t xml:space="preserve"> vaikams nepastebimoje </w:t>
      </w:r>
      <w:r>
        <w:rPr>
          <w:szCs w:val="22"/>
        </w:rPr>
        <w:t xml:space="preserve">ir </w:t>
      </w:r>
      <w:r w:rsidRPr="00424FCC">
        <w:rPr>
          <w:szCs w:val="22"/>
        </w:rPr>
        <w:t>nepasiekiamoje vietoje.</w:t>
      </w:r>
    </w:p>
    <w:p w:rsidR="00496171" w:rsidRPr="00424FCC" w:rsidRDefault="00496171" w:rsidP="00496171">
      <w:pPr>
        <w:pStyle w:val="Pagrindinistekstas"/>
        <w:spacing w:after="0"/>
        <w:rPr>
          <w:szCs w:val="22"/>
        </w:rPr>
      </w:pPr>
    </w:p>
    <w:p w:rsidR="00496171" w:rsidRPr="00424FCC" w:rsidRDefault="00496171" w:rsidP="00496171">
      <w:pPr>
        <w:rPr>
          <w:szCs w:val="22"/>
        </w:rPr>
      </w:pPr>
      <w:r w:rsidRPr="00424FCC">
        <w:rPr>
          <w:szCs w:val="22"/>
        </w:rPr>
        <w:t xml:space="preserve">Laikyti ne aukštesnėje kaip 25 </w:t>
      </w:r>
      <w:r w:rsidRPr="00424FCC">
        <w:rPr>
          <w:szCs w:val="22"/>
        </w:rPr>
        <w:sym w:font="Symbol" w:char="F0B0"/>
      </w:r>
      <w:r w:rsidRPr="00424FCC">
        <w:rPr>
          <w:szCs w:val="22"/>
        </w:rPr>
        <w:t>C temperatūroje.</w:t>
      </w:r>
    </w:p>
    <w:p w:rsidR="00496171" w:rsidRPr="00424FCC" w:rsidRDefault="00496171" w:rsidP="00496171">
      <w:pPr>
        <w:rPr>
          <w:szCs w:val="22"/>
        </w:rPr>
      </w:pPr>
      <w:r w:rsidRPr="00424FCC">
        <w:rPr>
          <w:szCs w:val="22"/>
        </w:rPr>
        <w:t>Lizdinę plokštelę laikyti</w:t>
      </w:r>
      <w:r>
        <w:rPr>
          <w:szCs w:val="22"/>
        </w:rPr>
        <w:t xml:space="preserve"> išorinėje dėžutėje</w:t>
      </w:r>
      <w:r w:rsidRPr="00424FCC">
        <w:rPr>
          <w:szCs w:val="22"/>
        </w:rPr>
        <w:t xml:space="preserve">, kad </w:t>
      </w:r>
      <w:r>
        <w:rPr>
          <w:szCs w:val="22"/>
        </w:rPr>
        <w:t>vaistas</w:t>
      </w:r>
      <w:r w:rsidRPr="00424FCC">
        <w:rPr>
          <w:szCs w:val="22"/>
        </w:rPr>
        <w:t xml:space="preserve"> būtų apsaugotas nuo šviesos.</w:t>
      </w:r>
    </w:p>
    <w:p w:rsidR="00496171" w:rsidRPr="00424FCC" w:rsidRDefault="00496171" w:rsidP="00496171">
      <w:pPr>
        <w:pStyle w:val="Pagrindinistekstas"/>
        <w:spacing w:after="0"/>
        <w:rPr>
          <w:szCs w:val="22"/>
        </w:rPr>
      </w:pPr>
    </w:p>
    <w:p w:rsidR="00496171" w:rsidRPr="007B1065" w:rsidRDefault="00496171" w:rsidP="00496171">
      <w:pPr>
        <w:pStyle w:val="Pagrindinistekstas"/>
        <w:spacing w:after="0"/>
        <w:rPr>
          <w:szCs w:val="22"/>
        </w:rPr>
      </w:pPr>
      <w:r w:rsidRPr="007B1065">
        <w:rPr>
          <w:szCs w:val="22"/>
        </w:rPr>
        <w:t>Ant dėžutės ir lizdinės plokštelės</w:t>
      </w:r>
      <w:r>
        <w:rPr>
          <w:szCs w:val="22"/>
        </w:rPr>
        <w:t xml:space="preserve"> po „EXP“ </w:t>
      </w:r>
      <w:r w:rsidRPr="007B1065">
        <w:rPr>
          <w:szCs w:val="22"/>
        </w:rPr>
        <w:t xml:space="preserve">nurodytam tinkamumo laikui pasibaigus, </w:t>
      </w:r>
      <w:r>
        <w:rPr>
          <w:szCs w:val="22"/>
        </w:rPr>
        <w:t>šio vaisto</w:t>
      </w:r>
      <w:r w:rsidRPr="007B1065" w:rsidDel="007B1065">
        <w:rPr>
          <w:szCs w:val="22"/>
        </w:rPr>
        <w:t xml:space="preserve"> </w:t>
      </w:r>
      <w:r w:rsidRPr="007B1065">
        <w:rPr>
          <w:szCs w:val="22"/>
        </w:rPr>
        <w:t>vartoti negalima.</w:t>
      </w:r>
      <w:r>
        <w:rPr>
          <w:szCs w:val="22"/>
        </w:rPr>
        <w:t xml:space="preserve"> Vaistas tinka vartoti iki paskutinės nurodyto mėnesio dienos.</w:t>
      </w:r>
    </w:p>
    <w:p w:rsidR="00496171" w:rsidRDefault="00496171" w:rsidP="00496171">
      <w:pPr>
        <w:pStyle w:val="Pagrindinistekstas"/>
        <w:spacing w:after="0"/>
      </w:pPr>
    </w:p>
    <w:p w:rsidR="00496171" w:rsidRPr="00424FCC" w:rsidRDefault="00496171" w:rsidP="00496171">
      <w:pPr>
        <w:pStyle w:val="Pagrindinistekstas"/>
        <w:spacing w:after="0"/>
        <w:rPr>
          <w:szCs w:val="22"/>
        </w:rPr>
      </w:pPr>
      <w:r w:rsidRPr="00DF4173">
        <w:t>Vaistų negalima iš</w:t>
      </w:r>
      <w:r>
        <w:t>mesti</w:t>
      </w:r>
      <w:r w:rsidRPr="00DF4173">
        <w:t xml:space="preserve"> į kanalizaciją arba su buitinėmis atliekomis. Kaip </w:t>
      </w:r>
      <w:r>
        <w:t>išmesti</w:t>
      </w:r>
      <w:r w:rsidRPr="00DF4173">
        <w:t xml:space="preserve"> nereikalingus vaistus, klauskite vaistininko. Šios priemonės padės apsaugoti aplinką</w:t>
      </w:r>
    </w:p>
    <w:p w:rsidR="00496171" w:rsidRDefault="00496171" w:rsidP="00496171">
      <w:pPr>
        <w:pStyle w:val="Pagrindinistekstas"/>
        <w:spacing w:after="0"/>
        <w:rPr>
          <w:szCs w:val="22"/>
        </w:rPr>
      </w:pPr>
    </w:p>
    <w:p w:rsidR="00496171" w:rsidRPr="00424FCC" w:rsidRDefault="00496171" w:rsidP="00496171">
      <w:pPr>
        <w:pStyle w:val="Pagrindinistekstas"/>
        <w:spacing w:after="0"/>
        <w:rPr>
          <w:szCs w:val="22"/>
        </w:rPr>
      </w:pPr>
    </w:p>
    <w:p w:rsidR="00496171" w:rsidRPr="00424FCC" w:rsidRDefault="00496171" w:rsidP="00496171">
      <w:pPr>
        <w:pStyle w:val="Antrat2"/>
      </w:pPr>
      <w:r w:rsidRPr="00424FCC">
        <w:t>6.</w:t>
      </w:r>
      <w:r w:rsidRPr="00424FCC">
        <w:tab/>
      </w:r>
      <w:r w:rsidRPr="00B34FA1">
        <w:t xml:space="preserve">Pakuotės turinys ir </w:t>
      </w:r>
      <w:r w:rsidRPr="00424FCC">
        <w:t>kita informacija</w:t>
      </w:r>
    </w:p>
    <w:p w:rsidR="00496171" w:rsidRPr="00424FCC" w:rsidRDefault="00496171" w:rsidP="00496171">
      <w:pPr>
        <w:pStyle w:val="Pagrindinistekstas"/>
        <w:spacing w:after="0"/>
        <w:rPr>
          <w:szCs w:val="22"/>
        </w:rPr>
      </w:pPr>
    </w:p>
    <w:p w:rsidR="00496171" w:rsidRPr="00DF4173" w:rsidRDefault="00496171" w:rsidP="00496171">
      <w:pPr>
        <w:pStyle w:val="PI-3EMEASMCA"/>
        <w:rPr>
          <w:u w:val="single"/>
        </w:rPr>
      </w:pPr>
      <w:r w:rsidRPr="00424FCC">
        <w:t xml:space="preserve">DIGOXIN WZF </w:t>
      </w:r>
      <w:proofErr w:type="spellStart"/>
      <w:r w:rsidRPr="00424FCC">
        <w:t>Polfa</w:t>
      </w:r>
      <w:proofErr w:type="spellEnd"/>
      <w:r w:rsidRPr="00424FCC">
        <w:rPr>
          <w:b w:val="0"/>
          <w:vertAlign w:val="superscript"/>
        </w:rPr>
        <w:t xml:space="preserve"> </w:t>
      </w:r>
      <w:r w:rsidRPr="00424FCC">
        <w:t xml:space="preserve"> </w:t>
      </w:r>
      <w:r w:rsidRPr="00DF4173">
        <w:t>sudėtis</w:t>
      </w:r>
    </w:p>
    <w:p w:rsidR="00496171" w:rsidRPr="007B1065" w:rsidRDefault="00496171" w:rsidP="00496171">
      <w:pPr>
        <w:tabs>
          <w:tab w:val="left" w:pos="567"/>
        </w:tabs>
      </w:pPr>
      <w:r>
        <w:t>-</w:t>
      </w:r>
      <w:r>
        <w:tab/>
      </w:r>
      <w:r w:rsidRPr="007B1065">
        <w:t xml:space="preserve">Veiklioji medžiaga yra </w:t>
      </w:r>
      <w:proofErr w:type="spellStart"/>
      <w:r w:rsidRPr="007B1065">
        <w:t>digoksinas</w:t>
      </w:r>
      <w:proofErr w:type="spellEnd"/>
      <w:r w:rsidRPr="007B1065">
        <w:t xml:space="preserve">. Vienoje tabletėje jo yra 250 </w:t>
      </w:r>
      <w:proofErr w:type="spellStart"/>
      <w:r w:rsidRPr="007B1065">
        <w:t>mikrogramų</w:t>
      </w:r>
      <w:proofErr w:type="spellEnd"/>
      <w:r w:rsidRPr="007B1065">
        <w:t>.</w:t>
      </w:r>
    </w:p>
    <w:p w:rsidR="00496171" w:rsidRPr="007B1065" w:rsidRDefault="00496171" w:rsidP="00496171">
      <w:pPr>
        <w:tabs>
          <w:tab w:val="left" w:pos="567"/>
        </w:tabs>
        <w:ind w:left="567" w:hanging="567"/>
      </w:pPr>
      <w:r>
        <w:t>-</w:t>
      </w:r>
      <w:r>
        <w:tab/>
      </w:r>
      <w:r w:rsidRPr="007B1065">
        <w:t xml:space="preserve">Pagalbinės medžiagos yra laktozė </w:t>
      </w:r>
      <w:proofErr w:type="spellStart"/>
      <w:r w:rsidRPr="007B1065">
        <w:t>monohidratas</w:t>
      </w:r>
      <w:proofErr w:type="spellEnd"/>
      <w:r w:rsidRPr="007B1065">
        <w:t xml:space="preserve">, bulvių krakmolas, </w:t>
      </w:r>
      <w:proofErr w:type="spellStart"/>
      <w:r w:rsidRPr="007B1065">
        <w:t>povidonas</w:t>
      </w:r>
      <w:proofErr w:type="spellEnd"/>
      <w:r w:rsidRPr="007B1065">
        <w:t xml:space="preserve">, talkas, magnio </w:t>
      </w:r>
      <w:proofErr w:type="spellStart"/>
      <w:r w:rsidRPr="007B1065">
        <w:t>stearatas</w:t>
      </w:r>
      <w:proofErr w:type="spellEnd"/>
      <w:r w:rsidRPr="007B1065">
        <w:t>.</w:t>
      </w:r>
    </w:p>
    <w:p w:rsidR="00496171" w:rsidRPr="00DF4173" w:rsidRDefault="00496171" w:rsidP="00496171">
      <w:pPr>
        <w:pStyle w:val="BTEMEASMCA"/>
      </w:pPr>
    </w:p>
    <w:p w:rsidR="00496171" w:rsidRPr="00DF4173" w:rsidRDefault="00496171" w:rsidP="00496171">
      <w:pPr>
        <w:pStyle w:val="PI-3EMEASMCA"/>
      </w:pPr>
      <w:r w:rsidRPr="00424FCC">
        <w:t xml:space="preserve">DIGOXIN WZF </w:t>
      </w:r>
      <w:proofErr w:type="spellStart"/>
      <w:r w:rsidRPr="00424FCC">
        <w:t>Polfa</w:t>
      </w:r>
      <w:proofErr w:type="spellEnd"/>
      <w:r w:rsidRPr="00424FCC">
        <w:rPr>
          <w:b w:val="0"/>
          <w:vertAlign w:val="superscript"/>
        </w:rPr>
        <w:t xml:space="preserve"> </w:t>
      </w:r>
      <w:r w:rsidRPr="00424FCC">
        <w:t xml:space="preserve"> </w:t>
      </w:r>
      <w:r w:rsidRPr="00DF4173">
        <w:t>išvaizda ir kiekis pakuotėje</w:t>
      </w:r>
    </w:p>
    <w:p w:rsidR="00496171" w:rsidRDefault="00496171" w:rsidP="00496171">
      <w:pPr>
        <w:pStyle w:val="BTEMEASMCA"/>
      </w:pPr>
      <w:r w:rsidRPr="00424FCC">
        <w:t>Tabletė yra balta arba pilkšva, apvali, lygiu paviršiumi, nuožulniais kraštais, su vagel</w:t>
      </w:r>
      <w:r>
        <w:t>e</w:t>
      </w:r>
      <w:r w:rsidRPr="00424FCC">
        <w:t xml:space="preserve"> </w:t>
      </w:r>
      <w:r>
        <w:t>vienoje pusėje. Tabletę galima padalyti į lygias dozes.</w:t>
      </w:r>
    </w:p>
    <w:p w:rsidR="00496171" w:rsidRPr="00424FCC" w:rsidRDefault="00496171" w:rsidP="00496171">
      <w:pPr>
        <w:rPr>
          <w:szCs w:val="22"/>
        </w:rPr>
      </w:pPr>
      <w:r w:rsidRPr="00424FCC">
        <w:rPr>
          <w:szCs w:val="22"/>
        </w:rPr>
        <w:t xml:space="preserve">Preparatas tiekiamas </w:t>
      </w:r>
      <w:r>
        <w:rPr>
          <w:szCs w:val="22"/>
        </w:rPr>
        <w:t>lizdinėse plokštelėse, kuriose yra 15</w:t>
      </w:r>
      <w:r w:rsidRPr="00424FCC">
        <w:rPr>
          <w:szCs w:val="22"/>
        </w:rPr>
        <w:t xml:space="preserve"> tablečių.</w:t>
      </w:r>
      <w:r>
        <w:rPr>
          <w:szCs w:val="22"/>
        </w:rPr>
        <w:t xml:space="preserve"> Kartono dėžutėje yra 30 tablečių (2 lizdinės plokštelės).</w:t>
      </w:r>
    </w:p>
    <w:p w:rsidR="00496171" w:rsidRPr="00DF4173" w:rsidRDefault="00496171" w:rsidP="00496171">
      <w:pPr>
        <w:pStyle w:val="BTEMEASMCA"/>
      </w:pPr>
    </w:p>
    <w:p w:rsidR="00496171" w:rsidRDefault="00496171" w:rsidP="00496171">
      <w:pPr>
        <w:pStyle w:val="PI-3EMEASMCA"/>
      </w:pPr>
      <w:r>
        <w:t xml:space="preserve">Registruotojas </w:t>
      </w:r>
      <w:r w:rsidRPr="00DF4173">
        <w:t>ir gamintojas</w:t>
      </w:r>
    </w:p>
    <w:p w:rsidR="00496171" w:rsidRPr="00B86FE1" w:rsidRDefault="00496171" w:rsidP="00496171">
      <w:pPr>
        <w:rPr>
          <w:u w:val="single"/>
        </w:rPr>
      </w:pPr>
      <w:r w:rsidRPr="00E07023">
        <w:rPr>
          <w:u w:val="single"/>
        </w:rPr>
        <w:t>Registruotojas</w:t>
      </w:r>
    </w:p>
    <w:p w:rsidR="00496171" w:rsidRPr="00424FCC" w:rsidRDefault="00496171" w:rsidP="00496171">
      <w:pPr>
        <w:rPr>
          <w:spacing w:val="4"/>
          <w:szCs w:val="22"/>
        </w:rPr>
      </w:pPr>
      <w:proofErr w:type="spellStart"/>
      <w:r w:rsidRPr="00424FCC">
        <w:rPr>
          <w:spacing w:val="4"/>
          <w:szCs w:val="22"/>
        </w:rPr>
        <w:t>Warszawskie</w:t>
      </w:r>
      <w:proofErr w:type="spellEnd"/>
      <w:r w:rsidRPr="00424FCC">
        <w:rPr>
          <w:spacing w:val="4"/>
          <w:szCs w:val="22"/>
        </w:rPr>
        <w:t xml:space="preserve"> </w:t>
      </w:r>
      <w:proofErr w:type="spellStart"/>
      <w:r w:rsidRPr="00424FCC">
        <w:rPr>
          <w:spacing w:val="4"/>
          <w:szCs w:val="22"/>
        </w:rPr>
        <w:t>Zakłady</w:t>
      </w:r>
      <w:proofErr w:type="spellEnd"/>
      <w:r w:rsidRPr="00424FCC">
        <w:rPr>
          <w:spacing w:val="4"/>
          <w:szCs w:val="22"/>
        </w:rPr>
        <w:t xml:space="preserve"> </w:t>
      </w:r>
      <w:proofErr w:type="spellStart"/>
      <w:r w:rsidRPr="00424FCC">
        <w:rPr>
          <w:spacing w:val="4"/>
          <w:szCs w:val="22"/>
        </w:rPr>
        <w:t>Farmaceutyczne</w:t>
      </w:r>
      <w:proofErr w:type="spellEnd"/>
      <w:r w:rsidRPr="00424FCC">
        <w:rPr>
          <w:spacing w:val="4"/>
          <w:szCs w:val="22"/>
        </w:rPr>
        <w:t xml:space="preserve"> </w:t>
      </w:r>
      <w:proofErr w:type="spellStart"/>
      <w:r w:rsidRPr="00424FCC">
        <w:rPr>
          <w:spacing w:val="4"/>
          <w:szCs w:val="22"/>
        </w:rPr>
        <w:t>Polfa</w:t>
      </w:r>
      <w:proofErr w:type="spellEnd"/>
      <w:r w:rsidRPr="00424FCC">
        <w:rPr>
          <w:spacing w:val="4"/>
          <w:szCs w:val="22"/>
        </w:rPr>
        <w:t xml:space="preserve"> S.A.</w:t>
      </w:r>
    </w:p>
    <w:p w:rsidR="00496171" w:rsidRPr="00424FCC" w:rsidRDefault="00496171" w:rsidP="00496171">
      <w:pPr>
        <w:rPr>
          <w:spacing w:val="4"/>
          <w:szCs w:val="22"/>
        </w:rPr>
      </w:pPr>
      <w:proofErr w:type="spellStart"/>
      <w:r w:rsidRPr="00424FCC">
        <w:rPr>
          <w:spacing w:val="4"/>
          <w:szCs w:val="22"/>
        </w:rPr>
        <w:t>ul</w:t>
      </w:r>
      <w:proofErr w:type="spellEnd"/>
      <w:r w:rsidRPr="00424FCC">
        <w:rPr>
          <w:spacing w:val="4"/>
          <w:szCs w:val="22"/>
        </w:rPr>
        <w:t xml:space="preserve">. </w:t>
      </w:r>
      <w:proofErr w:type="spellStart"/>
      <w:r w:rsidRPr="00424FCC">
        <w:rPr>
          <w:spacing w:val="4"/>
          <w:szCs w:val="22"/>
        </w:rPr>
        <w:t>Karolkowa</w:t>
      </w:r>
      <w:proofErr w:type="spellEnd"/>
      <w:r w:rsidRPr="00424FCC">
        <w:rPr>
          <w:spacing w:val="4"/>
          <w:szCs w:val="22"/>
        </w:rPr>
        <w:t xml:space="preserve"> 22/24; 01-207 </w:t>
      </w:r>
      <w:proofErr w:type="spellStart"/>
      <w:r>
        <w:rPr>
          <w:spacing w:val="4"/>
          <w:szCs w:val="22"/>
        </w:rPr>
        <w:t>Warszawa</w:t>
      </w:r>
      <w:proofErr w:type="spellEnd"/>
      <w:r>
        <w:rPr>
          <w:spacing w:val="4"/>
          <w:szCs w:val="22"/>
        </w:rPr>
        <w:t>,</w:t>
      </w:r>
      <w:r w:rsidRPr="00424FCC">
        <w:rPr>
          <w:spacing w:val="4"/>
          <w:szCs w:val="22"/>
        </w:rPr>
        <w:t xml:space="preserve"> Lenkija</w:t>
      </w:r>
    </w:p>
    <w:p w:rsidR="00496171" w:rsidRDefault="00496171" w:rsidP="00496171">
      <w:pPr>
        <w:pStyle w:val="Pagrindinistekstas"/>
        <w:spacing w:after="0"/>
        <w:rPr>
          <w:u w:val="single"/>
        </w:rPr>
      </w:pPr>
    </w:p>
    <w:p w:rsidR="00496171" w:rsidRPr="00E07023" w:rsidRDefault="00496171" w:rsidP="00496171">
      <w:pPr>
        <w:pStyle w:val="Pagrindinistekstas"/>
        <w:spacing w:after="0"/>
        <w:rPr>
          <w:szCs w:val="22"/>
          <w:u w:val="single"/>
        </w:rPr>
      </w:pPr>
      <w:r w:rsidRPr="00E07023">
        <w:rPr>
          <w:szCs w:val="22"/>
          <w:u w:val="single"/>
        </w:rPr>
        <w:t xml:space="preserve">Gamintojas </w:t>
      </w:r>
    </w:p>
    <w:p w:rsidR="00496171" w:rsidRPr="00424FCC" w:rsidRDefault="00496171" w:rsidP="00496171">
      <w:pPr>
        <w:rPr>
          <w:spacing w:val="4"/>
          <w:szCs w:val="22"/>
        </w:rPr>
      </w:pPr>
      <w:proofErr w:type="spellStart"/>
      <w:r w:rsidRPr="00424FCC">
        <w:rPr>
          <w:spacing w:val="4"/>
          <w:szCs w:val="22"/>
        </w:rPr>
        <w:t>Warszawskie</w:t>
      </w:r>
      <w:proofErr w:type="spellEnd"/>
      <w:r w:rsidRPr="00424FCC">
        <w:rPr>
          <w:spacing w:val="4"/>
          <w:szCs w:val="22"/>
        </w:rPr>
        <w:t xml:space="preserve"> </w:t>
      </w:r>
      <w:proofErr w:type="spellStart"/>
      <w:r w:rsidRPr="00424FCC">
        <w:rPr>
          <w:spacing w:val="4"/>
          <w:szCs w:val="22"/>
        </w:rPr>
        <w:t>Zakłady</w:t>
      </w:r>
      <w:proofErr w:type="spellEnd"/>
      <w:r w:rsidRPr="00424FCC">
        <w:rPr>
          <w:spacing w:val="4"/>
          <w:szCs w:val="22"/>
        </w:rPr>
        <w:t xml:space="preserve"> </w:t>
      </w:r>
      <w:proofErr w:type="spellStart"/>
      <w:r w:rsidRPr="00424FCC">
        <w:rPr>
          <w:spacing w:val="4"/>
          <w:szCs w:val="22"/>
        </w:rPr>
        <w:t>Farmaceutyczne</w:t>
      </w:r>
      <w:proofErr w:type="spellEnd"/>
      <w:r w:rsidRPr="00424FCC">
        <w:rPr>
          <w:spacing w:val="4"/>
          <w:szCs w:val="22"/>
        </w:rPr>
        <w:t xml:space="preserve"> </w:t>
      </w:r>
      <w:proofErr w:type="spellStart"/>
      <w:r w:rsidRPr="00424FCC">
        <w:rPr>
          <w:spacing w:val="4"/>
          <w:szCs w:val="22"/>
        </w:rPr>
        <w:t>Polfa</w:t>
      </w:r>
      <w:proofErr w:type="spellEnd"/>
      <w:r w:rsidRPr="00424FCC">
        <w:rPr>
          <w:spacing w:val="4"/>
          <w:szCs w:val="22"/>
        </w:rPr>
        <w:t xml:space="preserve"> S.A.</w:t>
      </w:r>
    </w:p>
    <w:p w:rsidR="00496171" w:rsidRPr="00424FCC" w:rsidRDefault="00496171" w:rsidP="00496171">
      <w:pPr>
        <w:rPr>
          <w:spacing w:val="4"/>
          <w:szCs w:val="22"/>
        </w:rPr>
      </w:pPr>
      <w:proofErr w:type="spellStart"/>
      <w:r w:rsidRPr="00424FCC">
        <w:rPr>
          <w:spacing w:val="4"/>
          <w:szCs w:val="22"/>
        </w:rPr>
        <w:t>ul</w:t>
      </w:r>
      <w:proofErr w:type="spellEnd"/>
      <w:r w:rsidRPr="00424FCC">
        <w:rPr>
          <w:spacing w:val="4"/>
          <w:szCs w:val="22"/>
        </w:rPr>
        <w:t xml:space="preserve">. </w:t>
      </w:r>
      <w:proofErr w:type="spellStart"/>
      <w:r w:rsidRPr="00424FCC">
        <w:rPr>
          <w:spacing w:val="4"/>
          <w:szCs w:val="22"/>
        </w:rPr>
        <w:t>Karolkowa</w:t>
      </w:r>
      <w:proofErr w:type="spellEnd"/>
      <w:r w:rsidRPr="00424FCC">
        <w:rPr>
          <w:spacing w:val="4"/>
          <w:szCs w:val="22"/>
        </w:rPr>
        <w:t xml:space="preserve"> 22/24; 01-2</w:t>
      </w:r>
      <w:r>
        <w:rPr>
          <w:spacing w:val="4"/>
          <w:szCs w:val="22"/>
        </w:rPr>
        <w:t>07</w:t>
      </w:r>
      <w:r w:rsidRPr="00424FCC">
        <w:rPr>
          <w:spacing w:val="4"/>
          <w:szCs w:val="22"/>
        </w:rPr>
        <w:t xml:space="preserve"> </w:t>
      </w:r>
      <w:proofErr w:type="spellStart"/>
      <w:r>
        <w:rPr>
          <w:spacing w:val="4"/>
          <w:szCs w:val="22"/>
        </w:rPr>
        <w:t>Warszawa</w:t>
      </w:r>
      <w:proofErr w:type="spellEnd"/>
      <w:r>
        <w:rPr>
          <w:spacing w:val="4"/>
          <w:szCs w:val="22"/>
        </w:rPr>
        <w:t>,</w:t>
      </w:r>
      <w:r w:rsidRPr="00424FCC">
        <w:rPr>
          <w:spacing w:val="4"/>
          <w:szCs w:val="22"/>
        </w:rPr>
        <w:t xml:space="preserve"> Lenkija</w:t>
      </w:r>
    </w:p>
    <w:p w:rsidR="00496171" w:rsidRDefault="00496171" w:rsidP="00496171">
      <w:pPr>
        <w:pStyle w:val="Pagrindinistekstas"/>
        <w:spacing w:after="0"/>
        <w:rPr>
          <w:szCs w:val="22"/>
        </w:rPr>
      </w:pPr>
    </w:p>
    <w:p w:rsidR="00496171" w:rsidRPr="00E07023" w:rsidRDefault="00496171" w:rsidP="00496171">
      <w:pPr>
        <w:pStyle w:val="Pagrindinistekstas"/>
        <w:spacing w:after="0"/>
        <w:rPr>
          <w:szCs w:val="22"/>
          <w:highlight w:val="lightGray"/>
        </w:rPr>
      </w:pPr>
      <w:proofErr w:type="spellStart"/>
      <w:r w:rsidRPr="00E07023">
        <w:rPr>
          <w:szCs w:val="22"/>
          <w:highlight w:val="lightGray"/>
        </w:rPr>
        <w:t>Zakłady</w:t>
      </w:r>
      <w:proofErr w:type="spellEnd"/>
      <w:r w:rsidRPr="00E07023">
        <w:rPr>
          <w:szCs w:val="22"/>
          <w:highlight w:val="lightGray"/>
        </w:rPr>
        <w:t xml:space="preserve"> </w:t>
      </w:r>
      <w:proofErr w:type="spellStart"/>
      <w:r w:rsidRPr="00E07023">
        <w:rPr>
          <w:szCs w:val="22"/>
          <w:highlight w:val="lightGray"/>
        </w:rPr>
        <w:t>Farmaceutyczne</w:t>
      </w:r>
      <w:proofErr w:type="spellEnd"/>
      <w:r w:rsidRPr="00E07023">
        <w:rPr>
          <w:szCs w:val="22"/>
          <w:highlight w:val="lightGray"/>
        </w:rPr>
        <w:t xml:space="preserve"> POLPHARMA SA</w:t>
      </w:r>
    </w:p>
    <w:p w:rsidR="00496171" w:rsidRPr="00E07023" w:rsidRDefault="00496171" w:rsidP="00496171">
      <w:pPr>
        <w:pStyle w:val="Pagrindinistekstas"/>
        <w:spacing w:after="0"/>
        <w:rPr>
          <w:szCs w:val="22"/>
          <w:highlight w:val="lightGray"/>
        </w:rPr>
      </w:pPr>
      <w:proofErr w:type="spellStart"/>
      <w:r w:rsidRPr="00E07023">
        <w:rPr>
          <w:szCs w:val="22"/>
          <w:highlight w:val="lightGray"/>
        </w:rPr>
        <w:t>Oddział</w:t>
      </w:r>
      <w:proofErr w:type="spellEnd"/>
      <w:r w:rsidRPr="00E07023">
        <w:rPr>
          <w:szCs w:val="22"/>
          <w:highlight w:val="lightGray"/>
        </w:rPr>
        <w:t xml:space="preserve"> </w:t>
      </w:r>
      <w:proofErr w:type="spellStart"/>
      <w:r w:rsidRPr="00E07023">
        <w:rPr>
          <w:szCs w:val="22"/>
          <w:highlight w:val="lightGray"/>
        </w:rPr>
        <w:t>Produkcyjny</w:t>
      </w:r>
      <w:proofErr w:type="spellEnd"/>
      <w:r w:rsidRPr="00E07023">
        <w:rPr>
          <w:szCs w:val="22"/>
          <w:highlight w:val="lightGray"/>
        </w:rPr>
        <w:t xml:space="preserve"> w </w:t>
      </w:r>
      <w:proofErr w:type="spellStart"/>
      <w:r w:rsidRPr="00E07023">
        <w:rPr>
          <w:szCs w:val="22"/>
          <w:highlight w:val="lightGray"/>
        </w:rPr>
        <w:t>Nowej</w:t>
      </w:r>
      <w:proofErr w:type="spellEnd"/>
      <w:r w:rsidRPr="00E07023">
        <w:rPr>
          <w:szCs w:val="22"/>
          <w:highlight w:val="lightGray"/>
        </w:rPr>
        <w:t xml:space="preserve"> </w:t>
      </w:r>
      <w:proofErr w:type="spellStart"/>
      <w:r w:rsidRPr="00E07023">
        <w:rPr>
          <w:szCs w:val="22"/>
          <w:highlight w:val="lightGray"/>
        </w:rPr>
        <w:t>Dębie</w:t>
      </w:r>
      <w:proofErr w:type="spellEnd"/>
    </w:p>
    <w:p w:rsidR="00496171" w:rsidRDefault="00496171" w:rsidP="00496171">
      <w:pPr>
        <w:pStyle w:val="Pagrindinistekstas"/>
        <w:spacing w:after="0"/>
        <w:rPr>
          <w:szCs w:val="22"/>
        </w:rPr>
      </w:pPr>
      <w:proofErr w:type="spellStart"/>
      <w:r w:rsidRPr="00E07023">
        <w:rPr>
          <w:szCs w:val="22"/>
          <w:highlight w:val="lightGray"/>
        </w:rPr>
        <w:t>ul</w:t>
      </w:r>
      <w:proofErr w:type="spellEnd"/>
      <w:r w:rsidRPr="00E07023">
        <w:rPr>
          <w:szCs w:val="22"/>
          <w:highlight w:val="lightGray"/>
        </w:rPr>
        <w:t xml:space="preserve">. </w:t>
      </w:r>
      <w:proofErr w:type="spellStart"/>
      <w:r w:rsidRPr="00E07023">
        <w:rPr>
          <w:szCs w:val="22"/>
          <w:highlight w:val="lightGray"/>
        </w:rPr>
        <w:t>Szypowskiego</w:t>
      </w:r>
      <w:proofErr w:type="spellEnd"/>
      <w:r w:rsidRPr="00E07023">
        <w:rPr>
          <w:szCs w:val="22"/>
          <w:highlight w:val="lightGray"/>
        </w:rPr>
        <w:t xml:space="preserve"> 1; 39-460 </w:t>
      </w:r>
      <w:proofErr w:type="spellStart"/>
      <w:r w:rsidRPr="00E07023">
        <w:rPr>
          <w:szCs w:val="22"/>
          <w:highlight w:val="lightGray"/>
        </w:rPr>
        <w:t>Nowa</w:t>
      </w:r>
      <w:proofErr w:type="spellEnd"/>
      <w:r w:rsidRPr="00E07023">
        <w:rPr>
          <w:szCs w:val="22"/>
          <w:highlight w:val="lightGray"/>
        </w:rPr>
        <w:t xml:space="preserve"> </w:t>
      </w:r>
      <w:proofErr w:type="spellStart"/>
      <w:r w:rsidRPr="00E07023">
        <w:rPr>
          <w:szCs w:val="22"/>
          <w:highlight w:val="lightGray"/>
        </w:rPr>
        <w:t>Dęba</w:t>
      </w:r>
      <w:proofErr w:type="spellEnd"/>
      <w:r w:rsidRPr="00E07023">
        <w:rPr>
          <w:szCs w:val="22"/>
          <w:highlight w:val="lightGray"/>
        </w:rPr>
        <w:t>,</w:t>
      </w:r>
      <w:r w:rsidRPr="00E07023">
        <w:rPr>
          <w:spacing w:val="4"/>
          <w:szCs w:val="22"/>
          <w:highlight w:val="lightGray"/>
        </w:rPr>
        <w:t xml:space="preserve"> Lenkija</w:t>
      </w:r>
    </w:p>
    <w:p w:rsidR="00496171" w:rsidRDefault="00496171" w:rsidP="00496171">
      <w:pPr>
        <w:pStyle w:val="Pagrindinistekstas"/>
        <w:spacing w:after="0"/>
        <w:rPr>
          <w:szCs w:val="22"/>
        </w:rPr>
      </w:pPr>
    </w:p>
    <w:p w:rsidR="00496171" w:rsidRPr="00424FCC" w:rsidRDefault="00496171" w:rsidP="00496171">
      <w:pPr>
        <w:pStyle w:val="Pagrindinistekstas"/>
        <w:spacing w:after="0"/>
        <w:rPr>
          <w:szCs w:val="22"/>
        </w:rPr>
      </w:pPr>
      <w:r w:rsidRPr="00DF4173">
        <w:lastRenderedPageBreak/>
        <w:t xml:space="preserve">Jeigu apie šį vaistą norite sužinoti daugiau, kreipkitės į </w:t>
      </w:r>
      <w:r>
        <w:rPr>
          <w:szCs w:val="22"/>
        </w:rPr>
        <w:t>vietinį registruotojo atstovą:</w:t>
      </w:r>
    </w:p>
    <w:p w:rsidR="00496171" w:rsidRDefault="00496171" w:rsidP="00496171">
      <w:r>
        <w:t xml:space="preserve">POLPHARMA S.A. atstovybė </w:t>
      </w:r>
    </w:p>
    <w:p w:rsidR="00496171" w:rsidRDefault="00496171" w:rsidP="00496171">
      <w:r>
        <w:t>E. Ožeškienės g. 18A</w:t>
      </w:r>
    </w:p>
    <w:p w:rsidR="00496171" w:rsidRDefault="00496171" w:rsidP="00496171">
      <w:r>
        <w:t>LT-44254 Kaunas</w:t>
      </w:r>
    </w:p>
    <w:p w:rsidR="00496171" w:rsidRDefault="00496171" w:rsidP="00496171">
      <w:r>
        <w:t>Tel. +370 325131</w:t>
      </w:r>
    </w:p>
    <w:p w:rsidR="00496171" w:rsidRDefault="00496171" w:rsidP="00496171">
      <w:pPr>
        <w:pStyle w:val="Pagrindinistekstas"/>
        <w:spacing w:after="0"/>
        <w:rPr>
          <w:szCs w:val="22"/>
        </w:rPr>
      </w:pPr>
    </w:p>
    <w:p w:rsidR="00496171" w:rsidRPr="00E06F03" w:rsidRDefault="00496171" w:rsidP="00496171">
      <w:pPr>
        <w:pStyle w:val="BTbEMEASMCA"/>
      </w:pPr>
      <w:r>
        <w:rPr>
          <w:bCs/>
        </w:rPr>
        <w:t xml:space="preserve">Šis </w:t>
      </w:r>
      <w:r w:rsidRPr="00DF4173">
        <w:rPr>
          <w:bCs/>
        </w:rPr>
        <w:t>pakuotės lapelis</w:t>
      </w:r>
      <w:r w:rsidRPr="00DF4173">
        <w:t xml:space="preserve"> paskutinį kartą p</w:t>
      </w:r>
      <w:r>
        <w:t>eržiūrėtas 2018-10-10.</w:t>
      </w:r>
    </w:p>
    <w:p w:rsidR="00496171" w:rsidRDefault="00496171" w:rsidP="00496171"/>
    <w:p w:rsidR="00496171" w:rsidRDefault="00496171" w:rsidP="00496171">
      <w:pPr>
        <w:numPr>
          <w:ilvl w:val="12"/>
          <w:numId w:val="0"/>
        </w:numPr>
        <w:ind w:right="-2"/>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7" w:history="1">
        <w:r w:rsidRPr="00506E50">
          <w:rPr>
            <w:rStyle w:val="Hipersaitas"/>
            <w:rFonts w:eastAsia="SimSun"/>
          </w:rPr>
          <w:t>http://www.vvkt.lt/</w:t>
        </w:r>
      </w:hyperlink>
      <w:r w:rsidRPr="00F70E65">
        <w:t>.</w:t>
      </w:r>
    </w:p>
    <w:p w:rsidR="00496171" w:rsidRDefault="00496171" w:rsidP="00496171">
      <w:pPr>
        <w:numPr>
          <w:ilvl w:val="12"/>
          <w:numId w:val="0"/>
        </w:numPr>
        <w:ind w:right="-2"/>
      </w:pPr>
    </w:p>
    <w:p w:rsidR="00496171" w:rsidRDefault="00496171" w:rsidP="00496171">
      <w:pPr>
        <w:numPr>
          <w:ilvl w:val="12"/>
          <w:numId w:val="0"/>
        </w:numPr>
        <w:ind w:right="-2"/>
      </w:pPr>
      <w:bookmarkStart w:id="2" w:name="_GoBack"/>
      <w:bookmarkEnd w:id="2"/>
    </w:p>
    <w:sectPr w:rsidR="00496171">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6F2" w:rsidRDefault="001966F2">
      <w:r>
        <w:separator/>
      </w:r>
    </w:p>
  </w:endnote>
  <w:endnote w:type="continuationSeparator" w:id="0">
    <w:p w:rsidR="001966F2" w:rsidRDefault="0019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A3" w:rsidRDefault="008E78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E78A3" w:rsidRDefault="008E78A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8A3" w:rsidRDefault="008E78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6171">
      <w:rPr>
        <w:rStyle w:val="Puslapionumeris"/>
        <w:noProof/>
      </w:rPr>
      <w:t>26</w:t>
    </w:r>
    <w:r>
      <w:rPr>
        <w:rStyle w:val="Puslapionumeris"/>
      </w:rPr>
      <w:fldChar w:fldCharType="end"/>
    </w:r>
  </w:p>
  <w:p w:rsidR="008E78A3" w:rsidRDefault="008E78A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6F2" w:rsidRDefault="001966F2">
      <w:r>
        <w:separator/>
      </w:r>
    </w:p>
  </w:footnote>
  <w:footnote w:type="continuationSeparator" w:id="0">
    <w:p w:rsidR="001966F2" w:rsidRDefault="00196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943"/>
    <w:multiLevelType w:val="hybridMultilevel"/>
    <w:tmpl w:val="B54487B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424F2"/>
    <w:multiLevelType w:val="hybridMultilevel"/>
    <w:tmpl w:val="1B306E96"/>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A13"/>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4" w15:restartNumberingAfterBreak="0">
    <w:nsid w:val="1200350B"/>
    <w:multiLevelType w:val="hybridMultilevel"/>
    <w:tmpl w:val="6EBC7DEA"/>
    <w:lvl w:ilvl="0" w:tplc="CB2041A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91EC5"/>
    <w:multiLevelType w:val="hybridMultilevel"/>
    <w:tmpl w:val="69E4BC1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D2A29"/>
    <w:multiLevelType w:val="hybridMultilevel"/>
    <w:tmpl w:val="5A5E576E"/>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474819"/>
    <w:multiLevelType w:val="hybridMultilevel"/>
    <w:tmpl w:val="4502F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92B74"/>
    <w:multiLevelType w:val="hybridMultilevel"/>
    <w:tmpl w:val="7734805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3532B"/>
    <w:multiLevelType w:val="hybridMultilevel"/>
    <w:tmpl w:val="33968AC0"/>
    <w:lvl w:ilvl="0" w:tplc="180040D8">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4379A"/>
    <w:multiLevelType w:val="hybridMultilevel"/>
    <w:tmpl w:val="BB94A0D8"/>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437266"/>
    <w:multiLevelType w:val="hybridMultilevel"/>
    <w:tmpl w:val="3A52D59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D6CC5"/>
    <w:multiLevelType w:val="hybridMultilevel"/>
    <w:tmpl w:val="C65A02B8"/>
    <w:lvl w:ilvl="0" w:tplc="891C8B28">
      <w:start w:val="1"/>
      <w:numFmt w:val="bullet"/>
      <w:pStyle w:val="PI-2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13882"/>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15" w15:restartNumberingAfterBreak="0">
    <w:nsid w:val="3DF92C5C"/>
    <w:multiLevelType w:val="hybridMultilevel"/>
    <w:tmpl w:val="15ACB306"/>
    <w:lvl w:ilvl="0" w:tplc="CB2041AE">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93EC0"/>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17" w15:restartNumberingAfterBreak="0">
    <w:nsid w:val="42421B94"/>
    <w:multiLevelType w:val="hybridMultilevel"/>
    <w:tmpl w:val="7E82BD2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63DDC"/>
    <w:multiLevelType w:val="hybridMultilevel"/>
    <w:tmpl w:val="DE74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876BB"/>
    <w:multiLevelType w:val="hybridMultilevel"/>
    <w:tmpl w:val="829070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86560"/>
    <w:multiLevelType w:val="hybridMultilevel"/>
    <w:tmpl w:val="C43E255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37442E"/>
    <w:multiLevelType w:val="hybridMultilevel"/>
    <w:tmpl w:val="88FCA0D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4" w15:restartNumberingAfterBreak="0">
    <w:nsid w:val="5DFA04BF"/>
    <w:multiLevelType w:val="hybridMultilevel"/>
    <w:tmpl w:val="9D4CDB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1152F35"/>
    <w:multiLevelType w:val="hybridMultilevel"/>
    <w:tmpl w:val="9366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2A1C41"/>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27" w15:restartNumberingAfterBreak="0">
    <w:nsid w:val="6C9E254A"/>
    <w:multiLevelType w:val="hybridMultilevel"/>
    <w:tmpl w:val="734802A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746AA"/>
    <w:multiLevelType w:val="hybridMultilevel"/>
    <w:tmpl w:val="46C0A7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F0A8B"/>
    <w:multiLevelType w:val="singleLevel"/>
    <w:tmpl w:val="063215C4"/>
    <w:lvl w:ilvl="0">
      <w:numFmt w:val="bullet"/>
      <w:lvlText w:val=""/>
      <w:lvlJc w:val="left"/>
      <w:pPr>
        <w:tabs>
          <w:tab w:val="num" w:pos="570"/>
        </w:tabs>
        <w:ind w:left="570" w:hanging="570"/>
      </w:pPr>
      <w:rPr>
        <w:rFonts w:ascii="Symbol" w:hAnsi="Symbol" w:hint="default"/>
      </w:rPr>
    </w:lvl>
  </w:abstractNum>
  <w:abstractNum w:abstractNumId="30" w15:restartNumberingAfterBreak="0">
    <w:nsid w:val="749708DF"/>
    <w:multiLevelType w:val="hybridMultilevel"/>
    <w:tmpl w:val="F19A3F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865D3"/>
    <w:multiLevelType w:val="hybridMultilevel"/>
    <w:tmpl w:val="32D0AE88"/>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5"/>
  </w:num>
  <w:num w:numId="3">
    <w:abstractNumId w:val="18"/>
  </w:num>
  <w:num w:numId="4">
    <w:abstractNumId w:val="25"/>
  </w:num>
  <w:num w:numId="5">
    <w:abstractNumId w:val="10"/>
  </w:num>
  <w:num w:numId="6">
    <w:abstractNumId w:val="7"/>
  </w:num>
  <w:num w:numId="7">
    <w:abstractNumId w:val="14"/>
  </w:num>
  <w:num w:numId="8">
    <w:abstractNumId w:val="16"/>
  </w:num>
  <w:num w:numId="9">
    <w:abstractNumId w:val="3"/>
  </w:num>
  <w:num w:numId="10">
    <w:abstractNumId w:val="26"/>
  </w:num>
  <w:num w:numId="11">
    <w:abstractNumId w:val="29"/>
  </w:num>
  <w:num w:numId="12">
    <w:abstractNumId w:val="31"/>
  </w:num>
  <w:num w:numId="13">
    <w:abstractNumId w:val="11"/>
  </w:num>
  <w:num w:numId="14">
    <w:abstractNumId w:val="2"/>
  </w:num>
  <w:num w:numId="15">
    <w:abstractNumId w:val="8"/>
  </w:num>
  <w:num w:numId="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6"/>
  </w:num>
  <w:num w:numId="18">
    <w:abstractNumId w:val="20"/>
  </w:num>
  <w:num w:numId="19">
    <w:abstractNumId w:val="1"/>
  </w:num>
  <w:num w:numId="20">
    <w:abstractNumId w:val="5"/>
  </w:num>
  <w:num w:numId="21">
    <w:abstractNumId w:val="17"/>
  </w:num>
  <w:num w:numId="22">
    <w:abstractNumId w:val="19"/>
  </w:num>
  <w:num w:numId="23">
    <w:abstractNumId w:val="30"/>
  </w:num>
  <w:num w:numId="24">
    <w:abstractNumId w:val="21"/>
  </w:num>
  <w:num w:numId="25">
    <w:abstractNumId w:val="4"/>
  </w:num>
  <w:num w:numId="26">
    <w:abstractNumId w:val="13"/>
  </w:num>
  <w:num w:numId="27">
    <w:abstractNumId w:val="0"/>
    <w:lvlOverride w:ilvl="0">
      <w:lvl w:ilvl="0">
        <w:start w:val="1"/>
        <w:numFmt w:val="bullet"/>
        <w:lvlText w:val="-"/>
        <w:legacy w:legacy="1" w:legacySpace="0" w:legacyIndent="360"/>
        <w:lvlJc w:val="left"/>
        <w:pPr>
          <w:ind w:left="360" w:hanging="360"/>
        </w:pPr>
      </w:lvl>
    </w:lvlOverride>
  </w:num>
  <w:num w:numId="28">
    <w:abstractNumId w:val="27"/>
  </w:num>
  <w:num w:numId="29">
    <w:abstractNumId w:val="22"/>
  </w:num>
  <w:num w:numId="30">
    <w:abstractNumId w:val="12"/>
  </w:num>
  <w:num w:numId="31">
    <w:abstractNumId w:val="28"/>
  </w:num>
  <w:num w:numId="32">
    <w:abstractNumId w:val="9"/>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CA"/>
    <w:rsid w:val="000017D5"/>
    <w:rsid w:val="00001A4B"/>
    <w:rsid w:val="00002F0B"/>
    <w:rsid w:val="00002FB2"/>
    <w:rsid w:val="00003026"/>
    <w:rsid w:val="00003496"/>
    <w:rsid w:val="000034AC"/>
    <w:rsid w:val="000034E8"/>
    <w:rsid w:val="00003A5D"/>
    <w:rsid w:val="0000476A"/>
    <w:rsid w:val="00005821"/>
    <w:rsid w:val="0000602D"/>
    <w:rsid w:val="000061FF"/>
    <w:rsid w:val="000062CF"/>
    <w:rsid w:val="00006808"/>
    <w:rsid w:val="000069ED"/>
    <w:rsid w:val="00006CFD"/>
    <w:rsid w:val="00007013"/>
    <w:rsid w:val="00007B2B"/>
    <w:rsid w:val="00007E0F"/>
    <w:rsid w:val="00007ED5"/>
    <w:rsid w:val="0001089C"/>
    <w:rsid w:val="00010B13"/>
    <w:rsid w:val="0001124C"/>
    <w:rsid w:val="00011DD3"/>
    <w:rsid w:val="00011F0D"/>
    <w:rsid w:val="00013135"/>
    <w:rsid w:val="000132E8"/>
    <w:rsid w:val="00013993"/>
    <w:rsid w:val="0001457A"/>
    <w:rsid w:val="00014B71"/>
    <w:rsid w:val="00016121"/>
    <w:rsid w:val="000165C8"/>
    <w:rsid w:val="000173A0"/>
    <w:rsid w:val="00017DFA"/>
    <w:rsid w:val="000203A9"/>
    <w:rsid w:val="00020E7E"/>
    <w:rsid w:val="000219E3"/>
    <w:rsid w:val="00021F8C"/>
    <w:rsid w:val="000220A6"/>
    <w:rsid w:val="000220C0"/>
    <w:rsid w:val="0002260F"/>
    <w:rsid w:val="00022D0F"/>
    <w:rsid w:val="00022DAF"/>
    <w:rsid w:val="00022E22"/>
    <w:rsid w:val="00022E88"/>
    <w:rsid w:val="00022FE9"/>
    <w:rsid w:val="000238F1"/>
    <w:rsid w:val="00023B11"/>
    <w:rsid w:val="00023D21"/>
    <w:rsid w:val="00023EBA"/>
    <w:rsid w:val="0002412A"/>
    <w:rsid w:val="000243ED"/>
    <w:rsid w:val="00024629"/>
    <w:rsid w:val="00024C22"/>
    <w:rsid w:val="00024D84"/>
    <w:rsid w:val="000255BB"/>
    <w:rsid w:val="00025B44"/>
    <w:rsid w:val="000260D3"/>
    <w:rsid w:val="00026394"/>
    <w:rsid w:val="00026C68"/>
    <w:rsid w:val="00026DAF"/>
    <w:rsid w:val="00026FB4"/>
    <w:rsid w:val="00027503"/>
    <w:rsid w:val="00027C89"/>
    <w:rsid w:val="00027FED"/>
    <w:rsid w:val="00030349"/>
    <w:rsid w:val="00030889"/>
    <w:rsid w:val="000309C9"/>
    <w:rsid w:val="00030A33"/>
    <w:rsid w:val="00030D11"/>
    <w:rsid w:val="00030EBB"/>
    <w:rsid w:val="00031377"/>
    <w:rsid w:val="00031479"/>
    <w:rsid w:val="00031654"/>
    <w:rsid w:val="00031C51"/>
    <w:rsid w:val="00031FAB"/>
    <w:rsid w:val="00032280"/>
    <w:rsid w:val="00032529"/>
    <w:rsid w:val="000326B8"/>
    <w:rsid w:val="0003277A"/>
    <w:rsid w:val="00032B26"/>
    <w:rsid w:val="00032D67"/>
    <w:rsid w:val="00032D9D"/>
    <w:rsid w:val="00032F0B"/>
    <w:rsid w:val="0003333E"/>
    <w:rsid w:val="000333F4"/>
    <w:rsid w:val="00033D84"/>
    <w:rsid w:val="000340F1"/>
    <w:rsid w:val="00034A5B"/>
    <w:rsid w:val="00034F2A"/>
    <w:rsid w:val="000352FD"/>
    <w:rsid w:val="0003636B"/>
    <w:rsid w:val="00037202"/>
    <w:rsid w:val="00037249"/>
    <w:rsid w:val="00037839"/>
    <w:rsid w:val="000402C4"/>
    <w:rsid w:val="00040411"/>
    <w:rsid w:val="00040C7E"/>
    <w:rsid w:val="00041264"/>
    <w:rsid w:val="0004150D"/>
    <w:rsid w:val="00041609"/>
    <w:rsid w:val="000419FB"/>
    <w:rsid w:val="00041A94"/>
    <w:rsid w:val="000422A1"/>
    <w:rsid w:val="00042614"/>
    <w:rsid w:val="000431EF"/>
    <w:rsid w:val="00043284"/>
    <w:rsid w:val="0004329B"/>
    <w:rsid w:val="00043460"/>
    <w:rsid w:val="00043768"/>
    <w:rsid w:val="00043A15"/>
    <w:rsid w:val="00043E88"/>
    <w:rsid w:val="00044629"/>
    <w:rsid w:val="00044AC9"/>
    <w:rsid w:val="00044E1A"/>
    <w:rsid w:val="000452C9"/>
    <w:rsid w:val="000456AA"/>
    <w:rsid w:val="00045C51"/>
    <w:rsid w:val="00045F27"/>
    <w:rsid w:val="000466F5"/>
    <w:rsid w:val="00046790"/>
    <w:rsid w:val="00046E12"/>
    <w:rsid w:val="000479A4"/>
    <w:rsid w:val="00047C41"/>
    <w:rsid w:val="00047EAE"/>
    <w:rsid w:val="00047F0D"/>
    <w:rsid w:val="00050C63"/>
    <w:rsid w:val="00050F7E"/>
    <w:rsid w:val="000512F6"/>
    <w:rsid w:val="00051A3D"/>
    <w:rsid w:val="00052E6C"/>
    <w:rsid w:val="0005322A"/>
    <w:rsid w:val="00053707"/>
    <w:rsid w:val="00053714"/>
    <w:rsid w:val="00053B1B"/>
    <w:rsid w:val="00053DE6"/>
    <w:rsid w:val="0005528A"/>
    <w:rsid w:val="00055740"/>
    <w:rsid w:val="00055AEA"/>
    <w:rsid w:val="00055EAE"/>
    <w:rsid w:val="000561D9"/>
    <w:rsid w:val="000566BB"/>
    <w:rsid w:val="00056BEC"/>
    <w:rsid w:val="00056C27"/>
    <w:rsid w:val="00056C3A"/>
    <w:rsid w:val="0005769E"/>
    <w:rsid w:val="00057705"/>
    <w:rsid w:val="00057E77"/>
    <w:rsid w:val="00060066"/>
    <w:rsid w:val="00060994"/>
    <w:rsid w:val="00060D7E"/>
    <w:rsid w:val="00060DF2"/>
    <w:rsid w:val="00060F90"/>
    <w:rsid w:val="000610CB"/>
    <w:rsid w:val="0006125B"/>
    <w:rsid w:val="00061A7A"/>
    <w:rsid w:val="0006304B"/>
    <w:rsid w:val="00064534"/>
    <w:rsid w:val="00064726"/>
    <w:rsid w:val="00064BDA"/>
    <w:rsid w:val="00064F90"/>
    <w:rsid w:val="00065F19"/>
    <w:rsid w:val="0006612F"/>
    <w:rsid w:val="00066F67"/>
    <w:rsid w:val="00067586"/>
    <w:rsid w:val="00067655"/>
    <w:rsid w:val="000705E9"/>
    <w:rsid w:val="00070AAD"/>
    <w:rsid w:val="00070C25"/>
    <w:rsid w:val="00070DBD"/>
    <w:rsid w:val="00070E2E"/>
    <w:rsid w:val="00070E4A"/>
    <w:rsid w:val="0007122A"/>
    <w:rsid w:val="0007122C"/>
    <w:rsid w:val="00071797"/>
    <w:rsid w:val="00071B31"/>
    <w:rsid w:val="00071F3E"/>
    <w:rsid w:val="00072389"/>
    <w:rsid w:val="00072945"/>
    <w:rsid w:val="000733A1"/>
    <w:rsid w:val="00073A06"/>
    <w:rsid w:val="00074BF2"/>
    <w:rsid w:val="0007639E"/>
    <w:rsid w:val="000764C8"/>
    <w:rsid w:val="00076E86"/>
    <w:rsid w:val="000775FF"/>
    <w:rsid w:val="00077C14"/>
    <w:rsid w:val="000802CC"/>
    <w:rsid w:val="00080C6B"/>
    <w:rsid w:val="00081142"/>
    <w:rsid w:val="00081B02"/>
    <w:rsid w:val="00081BD3"/>
    <w:rsid w:val="00081D86"/>
    <w:rsid w:val="0008310C"/>
    <w:rsid w:val="000835D9"/>
    <w:rsid w:val="000837C9"/>
    <w:rsid w:val="00083890"/>
    <w:rsid w:val="0008401E"/>
    <w:rsid w:val="00084771"/>
    <w:rsid w:val="00084823"/>
    <w:rsid w:val="00084885"/>
    <w:rsid w:val="00084D1F"/>
    <w:rsid w:val="00084F63"/>
    <w:rsid w:val="00085385"/>
    <w:rsid w:val="00085865"/>
    <w:rsid w:val="00085A5F"/>
    <w:rsid w:val="00085CAB"/>
    <w:rsid w:val="0008615C"/>
    <w:rsid w:val="00086378"/>
    <w:rsid w:val="0008664F"/>
    <w:rsid w:val="0008685D"/>
    <w:rsid w:val="00086958"/>
    <w:rsid w:val="000869C8"/>
    <w:rsid w:val="00086F03"/>
    <w:rsid w:val="0008735E"/>
    <w:rsid w:val="00090254"/>
    <w:rsid w:val="000902FA"/>
    <w:rsid w:val="0009165B"/>
    <w:rsid w:val="000923F2"/>
    <w:rsid w:val="0009253A"/>
    <w:rsid w:val="00092758"/>
    <w:rsid w:val="00092CA5"/>
    <w:rsid w:val="00092DCC"/>
    <w:rsid w:val="000930CF"/>
    <w:rsid w:val="0009346F"/>
    <w:rsid w:val="00093F70"/>
    <w:rsid w:val="0009416B"/>
    <w:rsid w:val="00094500"/>
    <w:rsid w:val="00094B38"/>
    <w:rsid w:val="00094F49"/>
    <w:rsid w:val="000957B7"/>
    <w:rsid w:val="00096116"/>
    <w:rsid w:val="000962D2"/>
    <w:rsid w:val="00096500"/>
    <w:rsid w:val="000968CD"/>
    <w:rsid w:val="00096EA2"/>
    <w:rsid w:val="00096ED4"/>
    <w:rsid w:val="00097173"/>
    <w:rsid w:val="000974BC"/>
    <w:rsid w:val="00097976"/>
    <w:rsid w:val="000A119A"/>
    <w:rsid w:val="000A1233"/>
    <w:rsid w:val="000A1D1D"/>
    <w:rsid w:val="000A2073"/>
    <w:rsid w:val="000A26FE"/>
    <w:rsid w:val="000A2AC0"/>
    <w:rsid w:val="000A2DFC"/>
    <w:rsid w:val="000A2F67"/>
    <w:rsid w:val="000A30F3"/>
    <w:rsid w:val="000A3A57"/>
    <w:rsid w:val="000A3BB9"/>
    <w:rsid w:val="000A3FD1"/>
    <w:rsid w:val="000A412C"/>
    <w:rsid w:val="000A4D3C"/>
    <w:rsid w:val="000A5A91"/>
    <w:rsid w:val="000A61CF"/>
    <w:rsid w:val="000A6243"/>
    <w:rsid w:val="000A6307"/>
    <w:rsid w:val="000A6417"/>
    <w:rsid w:val="000A7348"/>
    <w:rsid w:val="000A76FA"/>
    <w:rsid w:val="000A7BAF"/>
    <w:rsid w:val="000A7D3D"/>
    <w:rsid w:val="000B0146"/>
    <w:rsid w:val="000B0239"/>
    <w:rsid w:val="000B04A6"/>
    <w:rsid w:val="000B0F25"/>
    <w:rsid w:val="000B1030"/>
    <w:rsid w:val="000B2137"/>
    <w:rsid w:val="000B2205"/>
    <w:rsid w:val="000B2329"/>
    <w:rsid w:val="000B2FFF"/>
    <w:rsid w:val="000B3037"/>
    <w:rsid w:val="000B3841"/>
    <w:rsid w:val="000B3CCE"/>
    <w:rsid w:val="000B3E6F"/>
    <w:rsid w:val="000B3F7F"/>
    <w:rsid w:val="000B40A9"/>
    <w:rsid w:val="000B4473"/>
    <w:rsid w:val="000B4DC1"/>
    <w:rsid w:val="000B53DD"/>
    <w:rsid w:val="000B5413"/>
    <w:rsid w:val="000B55FF"/>
    <w:rsid w:val="000B59A4"/>
    <w:rsid w:val="000B5A56"/>
    <w:rsid w:val="000B6031"/>
    <w:rsid w:val="000B6451"/>
    <w:rsid w:val="000B64FB"/>
    <w:rsid w:val="000B6A37"/>
    <w:rsid w:val="000B6ABF"/>
    <w:rsid w:val="000B6B2F"/>
    <w:rsid w:val="000B6BBD"/>
    <w:rsid w:val="000B6FA7"/>
    <w:rsid w:val="000B7270"/>
    <w:rsid w:val="000B7557"/>
    <w:rsid w:val="000B761B"/>
    <w:rsid w:val="000B7C23"/>
    <w:rsid w:val="000B7E67"/>
    <w:rsid w:val="000C0665"/>
    <w:rsid w:val="000C0747"/>
    <w:rsid w:val="000C0C15"/>
    <w:rsid w:val="000C102C"/>
    <w:rsid w:val="000C1F54"/>
    <w:rsid w:val="000C237E"/>
    <w:rsid w:val="000C29ED"/>
    <w:rsid w:val="000C3133"/>
    <w:rsid w:val="000C315B"/>
    <w:rsid w:val="000C3796"/>
    <w:rsid w:val="000C37E5"/>
    <w:rsid w:val="000C3A84"/>
    <w:rsid w:val="000C4235"/>
    <w:rsid w:val="000C4EBF"/>
    <w:rsid w:val="000C54CD"/>
    <w:rsid w:val="000C5522"/>
    <w:rsid w:val="000C5CDF"/>
    <w:rsid w:val="000C6A91"/>
    <w:rsid w:val="000C6B58"/>
    <w:rsid w:val="000C6EFF"/>
    <w:rsid w:val="000C709C"/>
    <w:rsid w:val="000C7405"/>
    <w:rsid w:val="000C740F"/>
    <w:rsid w:val="000C76CC"/>
    <w:rsid w:val="000C7E90"/>
    <w:rsid w:val="000D0210"/>
    <w:rsid w:val="000D042E"/>
    <w:rsid w:val="000D05FD"/>
    <w:rsid w:val="000D07AF"/>
    <w:rsid w:val="000D13E1"/>
    <w:rsid w:val="000D151F"/>
    <w:rsid w:val="000D17B2"/>
    <w:rsid w:val="000D18C8"/>
    <w:rsid w:val="000D1BDC"/>
    <w:rsid w:val="000D1F54"/>
    <w:rsid w:val="000D27C0"/>
    <w:rsid w:val="000D2945"/>
    <w:rsid w:val="000D2E6C"/>
    <w:rsid w:val="000D30D8"/>
    <w:rsid w:val="000D37DA"/>
    <w:rsid w:val="000D3C62"/>
    <w:rsid w:val="000D3D77"/>
    <w:rsid w:val="000D3D85"/>
    <w:rsid w:val="000D446B"/>
    <w:rsid w:val="000D6002"/>
    <w:rsid w:val="000D6259"/>
    <w:rsid w:val="000D6452"/>
    <w:rsid w:val="000D6482"/>
    <w:rsid w:val="000D6717"/>
    <w:rsid w:val="000D688F"/>
    <w:rsid w:val="000D7000"/>
    <w:rsid w:val="000D70BE"/>
    <w:rsid w:val="000D7DC0"/>
    <w:rsid w:val="000D7E64"/>
    <w:rsid w:val="000E0563"/>
    <w:rsid w:val="000E0C1F"/>
    <w:rsid w:val="000E0E4D"/>
    <w:rsid w:val="000E0E6F"/>
    <w:rsid w:val="000E0ED7"/>
    <w:rsid w:val="000E11D8"/>
    <w:rsid w:val="000E16E2"/>
    <w:rsid w:val="000E1D60"/>
    <w:rsid w:val="000E1F7A"/>
    <w:rsid w:val="000E2157"/>
    <w:rsid w:val="000E259C"/>
    <w:rsid w:val="000E25AE"/>
    <w:rsid w:val="000E2784"/>
    <w:rsid w:val="000E2888"/>
    <w:rsid w:val="000E339E"/>
    <w:rsid w:val="000E3567"/>
    <w:rsid w:val="000E369C"/>
    <w:rsid w:val="000E38B5"/>
    <w:rsid w:val="000E3E21"/>
    <w:rsid w:val="000E4797"/>
    <w:rsid w:val="000E4BC6"/>
    <w:rsid w:val="000E516D"/>
    <w:rsid w:val="000E5D79"/>
    <w:rsid w:val="000E60E0"/>
    <w:rsid w:val="000E6368"/>
    <w:rsid w:val="000E663A"/>
    <w:rsid w:val="000E667A"/>
    <w:rsid w:val="000E7221"/>
    <w:rsid w:val="000E7245"/>
    <w:rsid w:val="000E745C"/>
    <w:rsid w:val="000E77AD"/>
    <w:rsid w:val="000E7B29"/>
    <w:rsid w:val="000F0483"/>
    <w:rsid w:val="000F06C6"/>
    <w:rsid w:val="000F168C"/>
    <w:rsid w:val="000F2A1D"/>
    <w:rsid w:val="000F2DB7"/>
    <w:rsid w:val="000F2E56"/>
    <w:rsid w:val="000F3212"/>
    <w:rsid w:val="000F3A4F"/>
    <w:rsid w:val="000F3BF4"/>
    <w:rsid w:val="000F49C9"/>
    <w:rsid w:val="000F4D4B"/>
    <w:rsid w:val="000F53DD"/>
    <w:rsid w:val="000F55F9"/>
    <w:rsid w:val="000F597A"/>
    <w:rsid w:val="000F6AA9"/>
    <w:rsid w:val="000F736C"/>
    <w:rsid w:val="000F7673"/>
    <w:rsid w:val="000F78BB"/>
    <w:rsid w:val="000F7B98"/>
    <w:rsid w:val="001009B7"/>
    <w:rsid w:val="00100EF8"/>
    <w:rsid w:val="00101047"/>
    <w:rsid w:val="0010127A"/>
    <w:rsid w:val="00101D34"/>
    <w:rsid w:val="001022CD"/>
    <w:rsid w:val="00102588"/>
    <w:rsid w:val="00103E57"/>
    <w:rsid w:val="00104A6A"/>
    <w:rsid w:val="00104EAD"/>
    <w:rsid w:val="00105006"/>
    <w:rsid w:val="001053DE"/>
    <w:rsid w:val="001056C7"/>
    <w:rsid w:val="0010699A"/>
    <w:rsid w:val="00106E4F"/>
    <w:rsid w:val="0010762A"/>
    <w:rsid w:val="00107765"/>
    <w:rsid w:val="00107C1D"/>
    <w:rsid w:val="00110D37"/>
    <w:rsid w:val="00110FDB"/>
    <w:rsid w:val="00111948"/>
    <w:rsid w:val="00111B00"/>
    <w:rsid w:val="00111E07"/>
    <w:rsid w:val="001120D2"/>
    <w:rsid w:val="00112968"/>
    <w:rsid w:val="00112C44"/>
    <w:rsid w:val="001132C3"/>
    <w:rsid w:val="001137FE"/>
    <w:rsid w:val="00113BEC"/>
    <w:rsid w:val="001140B6"/>
    <w:rsid w:val="00114574"/>
    <w:rsid w:val="00114EC6"/>
    <w:rsid w:val="001154A8"/>
    <w:rsid w:val="00115C75"/>
    <w:rsid w:val="00115C9B"/>
    <w:rsid w:val="00115CE5"/>
    <w:rsid w:val="00116492"/>
    <w:rsid w:val="00117AF7"/>
    <w:rsid w:val="001205E5"/>
    <w:rsid w:val="00120B70"/>
    <w:rsid w:val="001219F8"/>
    <w:rsid w:val="00121C56"/>
    <w:rsid w:val="00121F61"/>
    <w:rsid w:val="001226DB"/>
    <w:rsid w:val="0012291C"/>
    <w:rsid w:val="001229BF"/>
    <w:rsid w:val="00122C95"/>
    <w:rsid w:val="00122D2A"/>
    <w:rsid w:val="0012327C"/>
    <w:rsid w:val="0012342F"/>
    <w:rsid w:val="00123B4D"/>
    <w:rsid w:val="00123D4C"/>
    <w:rsid w:val="001249C8"/>
    <w:rsid w:val="00124EA2"/>
    <w:rsid w:val="001255A6"/>
    <w:rsid w:val="00125BEC"/>
    <w:rsid w:val="001262EC"/>
    <w:rsid w:val="001267DB"/>
    <w:rsid w:val="00126EA3"/>
    <w:rsid w:val="00127131"/>
    <w:rsid w:val="0012734D"/>
    <w:rsid w:val="001277B6"/>
    <w:rsid w:val="00127ACE"/>
    <w:rsid w:val="00127D38"/>
    <w:rsid w:val="0013008A"/>
    <w:rsid w:val="00130688"/>
    <w:rsid w:val="00131D21"/>
    <w:rsid w:val="0013258E"/>
    <w:rsid w:val="00132E0C"/>
    <w:rsid w:val="00132F0E"/>
    <w:rsid w:val="00132FAD"/>
    <w:rsid w:val="00133D09"/>
    <w:rsid w:val="00133F96"/>
    <w:rsid w:val="00134369"/>
    <w:rsid w:val="001343A8"/>
    <w:rsid w:val="001343B3"/>
    <w:rsid w:val="001348DB"/>
    <w:rsid w:val="00134E14"/>
    <w:rsid w:val="00135017"/>
    <w:rsid w:val="0013567E"/>
    <w:rsid w:val="0013572F"/>
    <w:rsid w:val="00135F1B"/>
    <w:rsid w:val="00136F9C"/>
    <w:rsid w:val="0013703A"/>
    <w:rsid w:val="00137B28"/>
    <w:rsid w:val="00137D9D"/>
    <w:rsid w:val="00137F57"/>
    <w:rsid w:val="00140107"/>
    <w:rsid w:val="00140128"/>
    <w:rsid w:val="001405F3"/>
    <w:rsid w:val="00140DBC"/>
    <w:rsid w:val="0014171E"/>
    <w:rsid w:val="001419B7"/>
    <w:rsid w:val="00141CDF"/>
    <w:rsid w:val="00142DFA"/>
    <w:rsid w:val="0014367F"/>
    <w:rsid w:val="00143A19"/>
    <w:rsid w:val="00143E0D"/>
    <w:rsid w:val="001440CB"/>
    <w:rsid w:val="0014462B"/>
    <w:rsid w:val="001457C4"/>
    <w:rsid w:val="00145BED"/>
    <w:rsid w:val="001461FE"/>
    <w:rsid w:val="001468C3"/>
    <w:rsid w:val="00146C59"/>
    <w:rsid w:val="00146E93"/>
    <w:rsid w:val="00147506"/>
    <w:rsid w:val="001479D4"/>
    <w:rsid w:val="00147FC6"/>
    <w:rsid w:val="00150058"/>
    <w:rsid w:val="0015057A"/>
    <w:rsid w:val="00150A5D"/>
    <w:rsid w:val="00150CFF"/>
    <w:rsid w:val="00150D27"/>
    <w:rsid w:val="00150E4A"/>
    <w:rsid w:val="0015191E"/>
    <w:rsid w:val="00151B36"/>
    <w:rsid w:val="00151FF6"/>
    <w:rsid w:val="001524C2"/>
    <w:rsid w:val="00152C48"/>
    <w:rsid w:val="00153DBA"/>
    <w:rsid w:val="0015426E"/>
    <w:rsid w:val="001545F5"/>
    <w:rsid w:val="0015489D"/>
    <w:rsid w:val="00154FC7"/>
    <w:rsid w:val="0015556E"/>
    <w:rsid w:val="00155914"/>
    <w:rsid w:val="00155C84"/>
    <w:rsid w:val="00155EA9"/>
    <w:rsid w:val="001566EB"/>
    <w:rsid w:val="0015692D"/>
    <w:rsid w:val="00156ECE"/>
    <w:rsid w:val="00156F5E"/>
    <w:rsid w:val="0015747B"/>
    <w:rsid w:val="001574DE"/>
    <w:rsid w:val="0015750C"/>
    <w:rsid w:val="001606D6"/>
    <w:rsid w:val="00161276"/>
    <w:rsid w:val="00161316"/>
    <w:rsid w:val="00162336"/>
    <w:rsid w:val="001624DE"/>
    <w:rsid w:val="00162740"/>
    <w:rsid w:val="00162A2A"/>
    <w:rsid w:val="00162AC1"/>
    <w:rsid w:val="00162B84"/>
    <w:rsid w:val="00162BE9"/>
    <w:rsid w:val="00163653"/>
    <w:rsid w:val="00163ACB"/>
    <w:rsid w:val="00163B40"/>
    <w:rsid w:val="00163EB6"/>
    <w:rsid w:val="00163F1E"/>
    <w:rsid w:val="001640EC"/>
    <w:rsid w:val="00164320"/>
    <w:rsid w:val="00164976"/>
    <w:rsid w:val="00164EAC"/>
    <w:rsid w:val="00164ED6"/>
    <w:rsid w:val="00164EFD"/>
    <w:rsid w:val="0016586F"/>
    <w:rsid w:val="001663E7"/>
    <w:rsid w:val="001668F6"/>
    <w:rsid w:val="001671B9"/>
    <w:rsid w:val="001671FA"/>
    <w:rsid w:val="00167D8E"/>
    <w:rsid w:val="00167E05"/>
    <w:rsid w:val="00170323"/>
    <w:rsid w:val="0017096B"/>
    <w:rsid w:val="00170BF5"/>
    <w:rsid w:val="00171245"/>
    <w:rsid w:val="0017131D"/>
    <w:rsid w:val="001714BD"/>
    <w:rsid w:val="00172CC7"/>
    <w:rsid w:val="00172D98"/>
    <w:rsid w:val="00172ED6"/>
    <w:rsid w:val="001735B6"/>
    <w:rsid w:val="001736B4"/>
    <w:rsid w:val="00173A5E"/>
    <w:rsid w:val="00174619"/>
    <w:rsid w:val="001748D2"/>
    <w:rsid w:val="00174E0F"/>
    <w:rsid w:val="00174F27"/>
    <w:rsid w:val="00175E0C"/>
    <w:rsid w:val="00176A66"/>
    <w:rsid w:val="001774F4"/>
    <w:rsid w:val="001775BB"/>
    <w:rsid w:val="00177771"/>
    <w:rsid w:val="001778AC"/>
    <w:rsid w:val="00177990"/>
    <w:rsid w:val="00177A0E"/>
    <w:rsid w:val="00177C95"/>
    <w:rsid w:val="00177D25"/>
    <w:rsid w:val="001808CC"/>
    <w:rsid w:val="00180A1E"/>
    <w:rsid w:val="00180C62"/>
    <w:rsid w:val="00181004"/>
    <w:rsid w:val="00181211"/>
    <w:rsid w:val="00181721"/>
    <w:rsid w:val="00181A7C"/>
    <w:rsid w:val="00181B0B"/>
    <w:rsid w:val="00181CBC"/>
    <w:rsid w:val="00181FF1"/>
    <w:rsid w:val="00182690"/>
    <w:rsid w:val="0018269C"/>
    <w:rsid w:val="00182A1E"/>
    <w:rsid w:val="00183327"/>
    <w:rsid w:val="00183356"/>
    <w:rsid w:val="001837A6"/>
    <w:rsid w:val="00183BC3"/>
    <w:rsid w:val="00184014"/>
    <w:rsid w:val="001848B2"/>
    <w:rsid w:val="00184BFD"/>
    <w:rsid w:val="0018520B"/>
    <w:rsid w:val="00185C3E"/>
    <w:rsid w:val="0018615F"/>
    <w:rsid w:val="00186184"/>
    <w:rsid w:val="001863EB"/>
    <w:rsid w:val="00186E31"/>
    <w:rsid w:val="001873F8"/>
    <w:rsid w:val="001904FA"/>
    <w:rsid w:val="0019106A"/>
    <w:rsid w:val="001924F8"/>
    <w:rsid w:val="0019262B"/>
    <w:rsid w:val="00192659"/>
    <w:rsid w:val="001928FB"/>
    <w:rsid w:val="00192931"/>
    <w:rsid w:val="00192F0D"/>
    <w:rsid w:val="001942AC"/>
    <w:rsid w:val="0019464E"/>
    <w:rsid w:val="00194C96"/>
    <w:rsid w:val="00195448"/>
    <w:rsid w:val="00195BEE"/>
    <w:rsid w:val="00195F5A"/>
    <w:rsid w:val="00195F62"/>
    <w:rsid w:val="001966F2"/>
    <w:rsid w:val="00196E09"/>
    <w:rsid w:val="0019729A"/>
    <w:rsid w:val="0019784D"/>
    <w:rsid w:val="00197B47"/>
    <w:rsid w:val="00197CF8"/>
    <w:rsid w:val="00197DA2"/>
    <w:rsid w:val="001A039D"/>
    <w:rsid w:val="001A0401"/>
    <w:rsid w:val="001A0803"/>
    <w:rsid w:val="001A089C"/>
    <w:rsid w:val="001A0EAC"/>
    <w:rsid w:val="001A0F31"/>
    <w:rsid w:val="001A23FD"/>
    <w:rsid w:val="001A36A5"/>
    <w:rsid w:val="001A376A"/>
    <w:rsid w:val="001A3A0A"/>
    <w:rsid w:val="001A3C1B"/>
    <w:rsid w:val="001A3CD2"/>
    <w:rsid w:val="001A3D88"/>
    <w:rsid w:val="001A4DD8"/>
    <w:rsid w:val="001A5921"/>
    <w:rsid w:val="001A5BFA"/>
    <w:rsid w:val="001A5CB9"/>
    <w:rsid w:val="001A5E31"/>
    <w:rsid w:val="001A651E"/>
    <w:rsid w:val="001A6ADD"/>
    <w:rsid w:val="001A7434"/>
    <w:rsid w:val="001A79B6"/>
    <w:rsid w:val="001B00D0"/>
    <w:rsid w:val="001B0193"/>
    <w:rsid w:val="001B0455"/>
    <w:rsid w:val="001B0A3C"/>
    <w:rsid w:val="001B1709"/>
    <w:rsid w:val="001B2580"/>
    <w:rsid w:val="001B326A"/>
    <w:rsid w:val="001B36F1"/>
    <w:rsid w:val="001B3E4B"/>
    <w:rsid w:val="001B3E70"/>
    <w:rsid w:val="001B40A3"/>
    <w:rsid w:val="001B469E"/>
    <w:rsid w:val="001B4EC1"/>
    <w:rsid w:val="001B56B7"/>
    <w:rsid w:val="001B669F"/>
    <w:rsid w:val="001B6B9A"/>
    <w:rsid w:val="001B6D12"/>
    <w:rsid w:val="001B70EA"/>
    <w:rsid w:val="001B7787"/>
    <w:rsid w:val="001B7BCB"/>
    <w:rsid w:val="001C01CE"/>
    <w:rsid w:val="001C0F71"/>
    <w:rsid w:val="001C139E"/>
    <w:rsid w:val="001C142F"/>
    <w:rsid w:val="001C1567"/>
    <w:rsid w:val="001C1961"/>
    <w:rsid w:val="001C21E3"/>
    <w:rsid w:val="001C2278"/>
    <w:rsid w:val="001C229A"/>
    <w:rsid w:val="001C2EBD"/>
    <w:rsid w:val="001C318B"/>
    <w:rsid w:val="001C31DC"/>
    <w:rsid w:val="001C34EA"/>
    <w:rsid w:val="001C39F5"/>
    <w:rsid w:val="001C422A"/>
    <w:rsid w:val="001C42FC"/>
    <w:rsid w:val="001C44C6"/>
    <w:rsid w:val="001C485B"/>
    <w:rsid w:val="001C51A4"/>
    <w:rsid w:val="001C51C6"/>
    <w:rsid w:val="001C53B7"/>
    <w:rsid w:val="001C6CB0"/>
    <w:rsid w:val="001C6E22"/>
    <w:rsid w:val="001C7119"/>
    <w:rsid w:val="001C725F"/>
    <w:rsid w:val="001C7444"/>
    <w:rsid w:val="001C76AE"/>
    <w:rsid w:val="001C776F"/>
    <w:rsid w:val="001C79A8"/>
    <w:rsid w:val="001C7DCC"/>
    <w:rsid w:val="001C7E56"/>
    <w:rsid w:val="001D0613"/>
    <w:rsid w:val="001D08A4"/>
    <w:rsid w:val="001D1216"/>
    <w:rsid w:val="001D1896"/>
    <w:rsid w:val="001D1C1D"/>
    <w:rsid w:val="001D1DFB"/>
    <w:rsid w:val="001D200C"/>
    <w:rsid w:val="001D2300"/>
    <w:rsid w:val="001D242A"/>
    <w:rsid w:val="001D2857"/>
    <w:rsid w:val="001D31B3"/>
    <w:rsid w:val="001D335E"/>
    <w:rsid w:val="001D33FA"/>
    <w:rsid w:val="001D35FB"/>
    <w:rsid w:val="001D3FF2"/>
    <w:rsid w:val="001D410B"/>
    <w:rsid w:val="001D5283"/>
    <w:rsid w:val="001D54AC"/>
    <w:rsid w:val="001D562A"/>
    <w:rsid w:val="001D5919"/>
    <w:rsid w:val="001D5C83"/>
    <w:rsid w:val="001D68B3"/>
    <w:rsid w:val="001D6B44"/>
    <w:rsid w:val="001D7300"/>
    <w:rsid w:val="001D7E6C"/>
    <w:rsid w:val="001D7FD6"/>
    <w:rsid w:val="001E031D"/>
    <w:rsid w:val="001E03CB"/>
    <w:rsid w:val="001E047E"/>
    <w:rsid w:val="001E06C5"/>
    <w:rsid w:val="001E0EF7"/>
    <w:rsid w:val="001E1259"/>
    <w:rsid w:val="001E1301"/>
    <w:rsid w:val="001E13BD"/>
    <w:rsid w:val="001E154F"/>
    <w:rsid w:val="001E1A6C"/>
    <w:rsid w:val="001E25EB"/>
    <w:rsid w:val="001E2724"/>
    <w:rsid w:val="001E2BAE"/>
    <w:rsid w:val="001E2BD9"/>
    <w:rsid w:val="001E2D2A"/>
    <w:rsid w:val="001E3937"/>
    <w:rsid w:val="001E396B"/>
    <w:rsid w:val="001E3B94"/>
    <w:rsid w:val="001E4A59"/>
    <w:rsid w:val="001E4CDB"/>
    <w:rsid w:val="001E52C0"/>
    <w:rsid w:val="001E535C"/>
    <w:rsid w:val="001E5632"/>
    <w:rsid w:val="001E5A65"/>
    <w:rsid w:val="001E5AA1"/>
    <w:rsid w:val="001E5F50"/>
    <w:rsid w:val="001E66AA"/>
    <w:rsid w:val="001E71AC"/>
    <w:rsid w:val="001F01BE"/>
    <w:rsid w:val="001F044B"/>
    <w:rsid w:val="001F05AE"/>
    <w:rsid w:val="001F06CB"/>
    <w:rsid w:val="001F0B55"/>
    <w:rsid w:val="001F1E95"/>
    <w:rsid w:val="001F2AC3"/>
    <w:rsid w:val="001F2BFB"/>
    <w:rsid w:val="001F2E82"/>
    <w:rsid w:val="001F3349"/>
    <w:rsid w:val="001F347A"/>
    <w:rsid w:val="001F38F3"/>
    <w:rsid w:val="001F4725"/>
    <w:rsid w:val="001F5F13"/>
    <w:rsid w:val="001F6643"/>
    <w:rsid w:val="001F66CF"/>
    <w:rsid w:val="001F69FB"/>
    <w:rsid w:val="002001BC"/>
    <w:rsid w:val="00200619"/>
    <w:rsid w:val="00200682"/>
    <w:rsid w:val="00200A6A"/>
    <w:rsid w:val="00200DCA"/>
    <w:rsid w:val="00200DFA"/>
    <w:rsid w:val="00201145"/>
    <w:rsid w:val="0020169B"/>
    <w:rsid w:val="002025A3"/>
    <w:rsid w:val="002025C7"/>
    <w:rsid w:val="002026E2"/>
    <w:rsid w:val="002032E4"/>
    <w:rsid w:val="002035A7"/>
    <w:rsid w:val="0020496E"/>
    <w:rsid w:val="00205142"/>
    <w:rsid w:val="0020524F"/>
    <w:rsid w:val="002073EC"/>
    <w:rsid w:val="002074E2"/>
    <w:rsid w:val="0020792F"/>
    <w:rsid w:val="00210C68"/>
    <w:rsid w:val="002113E9"/>
    <w:rsid w:val="00211603"/>
    <w:rsid w:val="00211917"/>
    <w:rsid w:val="00211B59"/>
    <w:rsid w:val="00211C90"/>
    <w:rsid w:val="00211E52"/>
    <w:rsid w:val="0021202A"/>
    <w:rsid w:val="00212753"/>
    <w:rsid w:val="00212799"/>
    <w:rsid w:val="00212E83"/>
    <w:rsid w:val="00212EFF"/>
    <w:rsid w:val="002135D4"/>
    <w:rsid w:val="002139E2"/>
    <w:rsid w:val="00213B5F"/>
    <w:rsid w:val="002142E8"/>
    <w:rsid w:val="0021433E"/>
    <w:rsid w:val="00214666"/>
    <w:rsid w:val="002149C9"/>
    <w:rsid w:val="002149D0"/>
    <w:rsid w:val="002151EC"/>
    <w:rsid w:val="00215439"/>
    <w:rsid w:val="00215683"/>
    <w:rsid w:val="00215BDA"/>
    <w:rsid w:val="00215DEF"/>
    <w:rsid w:val="002162D7"/>
    <w:rsid w:val="00216A58"/>
    <w:rsid w:val="00217265"/>
    <w:rsid w:val="00217305"/>
    <w:rsid w:val="0021781B"/>
    <w:rsid w:val="00220152"/>
    <w:rsid w:val="00220575"/>
    <w:rsid w:val="002206AF"/>
    <w:rsid w:val="00220A42"/>
    <w:rsid w:val="0022179A"/>
    <w:rsid w:val="0022192E"/>
    <w:rsid w:val="00222B4F"/>
    <w:rsid w:val="00223E29"/>
    <w:rsid w:val="00223E74"/>
    <w:rsid w:val="00225700"/>
    <w:rsid w:val="00225E9A"/>
    <w:rsid w:val="002261BC"/>
    <w:rsid w:val="002262FD"/>
    <w:rsid w:val="002269BD"/>
    <w:rsid w:val="00226E7A"/>
    <w:rsid w:val="00226F9F"/>
    <w:rsid w:val="00227079"/>
    <w:rsid w:val="00227BD6"/>
    <w:rsid w:val="00227C82"/>
    <w:rsid w:val="00230096"/>
    <w:rsid w:val="00230556"/>
    <w:rsid w:val="00230CFF"/>
    <w:rsid w:val="00230DAA"/>
    <w:rsid w:val="0023108A"/>
    <w:rsid w:val="00231280"/>
    <w:rsid w:val="002312C1"/>
    <w:rsid w:val="00231CA2"/>
    <w:rsid w:val="00232435"/>
    <w:rsid w:val="00232A67"/>
    <w:rsid w:val="00232FF5"/>
    <w:rsid w:val="002330A5"/>
    <w:rsid w:val="002334EE"/>
    <w:rsid w:val="00234CFB"/>
    <w:rsid w:val="00234EC4"/>
    <w:rsid w:val="002352E7"/>
    <w:rsid w:val="00235475"/>
    <w:rsid w:val="00235558"/>
    <w:rsid w:val="00235740"/>
    <w:rsid w:val="002361F1"/>
    <w:rsid w:val="00237ADD"/>
    <w:rsid w:val="00240E12"/>
    <w:rsid w:val="002412C5"/>
    <w:rsid w:val="00241378"/>
    <w:rsid w:val="00241779"/>
    <w:rsid w:val="00241C17"/>
    <w:rsid w:val="002423AC"/>
    <w:rsid w:val="0024289A"/>
    <w:rsid w:val="00242F7B"/>
    <w:rsid w:val="002432B2"/>
    <w:rsid w:val="00243D92"/>
    <w:rsid w:val="00243EED"/>
    <w:rsid w:val="00244019"/>
    <w:rsid w:val="00244108"/>
    <w:rsid w:val="002447C5"/>
    <w:rsid w:val="002455B9"/>
    <w:rsid w:val="00245FA6"/>
    <w:rsid w:val="0024663A"/>
    <w:rsid w:val="00246B45"/>
    <w:rsid w:val="00246BBC"/>
    <w:rsid w:val="00246C77"/>
    <w:rsid w:val="00247226"/>
    <w:rsid w:val="0024782A"/>
    <w:rsid w:val="00247874"/>
    <w:rsid w:val="00250634"/>
    <w:rsid w:val="00250B56"/>
    <w:rsid w:val="00250F80"/>
    <w:rsid w:val="002517EF"/>
    <w:rsid w:val="0025216F"/>
    <w:rsid w:val="00252463"/>
    <w:rsid w:val="002525B1"/>
    <w:rsid w:val="002533ED"/>
    <w:rsid w:val="00254082"/>
    <w:rsid w:val="0025427C"/>
    <w:rsid w:val="00254410"/>
    <w:rsid w:val="002545B5"/>
    <w:rsid w:val="00254CE4"/>
    <w:rsid w:val="002552F8"/>
    <w:rsid w:val="00256D4D"/>
    <w:rsid w:val="00256F36"/>
    <w:rsid w:val="00257852"/>
    <w:rsid w:val="002578C8"/>
    <w:rsid w:val="002579E2"/>
    <w:rsid w:val="00260722"/>
    <w:rsid w:val="00260CDE"/>
    <w:rsid w:val="0026100E"/>
    <w:rsid w:val="002611ED"/>
    <w:rsid w:val="00261CF1"/>
    <w:rsid w:val="0026206A"/>
    <w:rsid w:val="00262243"/>
    <w:rsid w:val="0026240E"/>
    <w:rsid w:val="0026329D"/>
    <w:rsid w:val="0026373D"/>
    <w:rsid w:val="00263D50"/>
    <w:rsid w:val="00263F36"/>
    <w:rsid w:val="00263FFE"/>
    <w:rsid w:val="00264A46"/>
    <w:rsid w:val="00265187"/>
    <w:rsid w:val="0026577A"/>
    <w:rsid w:val="0026712C"/>
    <w:rsid w:val="00267290"/>
    <w:rsid w:val="00267312"/>
    <w:rsid w:val="00267755"/>
    <w:rsid w:val="00270D97"/>
    <w:rsid w:val="002712B9"/>
    <w:rsid w:val="002714A4"/>
    <w:rsid w:val="00271686"/>
    <w:rsid w:val="002717BD"/>
    <w:rsid w:val="002720D3"/>
    <w:rsid w:val="002720DD"/>
    <w:rsid w:val="002726EB"/>
    <w:rsid w:val="00273351"/>
    <w:rsid w:val="00273AF0"/>
    <w:rsid w:val="00273D1B"/>
    <w:rsid w:val="00274017"/>
    <w:rsid w:val="00274044"/>
    <w:rsid w:val="00274451"/>
    <w:rsid w:val="002749AC"/>
    <w:rsid w:val="00274BF5"/>
    <w:rsid w:val="00274CDC"/>
    <w:rsid w:val="00274E55"/>
    <w:rsid w:val="00274E5B"/>
    <w:rsid w:val="00276032"/>
    <w:rsid w:val="00276E55"/>
    <w:rsid w:val="00276F9C"/>
    <w:rsid w:val="002772BE"/>
    <w:rsid w:val="00280802"/>
    <w:rsid w:val="00280BDE"/>
    <w:rsid w:val="00281CDF"/>
    <w:rsid w:val="00282183"/>
    <w:rsid w:val="00282936"/>
    <w:rsid w:val="00282C86"/>
    <w:rsid w:val="00282FF8"/>
    <w:rsid w:val="0028395D"/>
    <w:rsid w:val="00284314"/>
    <w:rsid w:val="00284810"/>
    <w:rsid w:val="00284D7C"/>
    <w:rsid w:val="00284FDC"/>
    <w:rsid w:val="00285C0E"/>
    <w:rsid w:val="00285F1F"/>
    <w:rsid w:val="00286325"/>
    <w:rsid w:val="00286A75"/>
    <w:rsid w:val="00286D9A"/>
    <w:rsid w:val="00286E5B"/>
    <w:rsid w:val="0028726E"/>
    <w:rsid w:val="00287781"/>
    <w:rsid w:val="00287BBF"/>
    <w:rsid w:val="00290432"/>
    <w:rsid w:val="002909AA"/>
    <w:rsid w:val="00290B89"/>
    <w:rsid w:val="002916B9"/>
    <w:rsid w:val="002918E3"/>
    <w:rsid w:val="002920E8"/>
    <w:rsid w:val="00292371"/>
    <w:rsid w:val="0029287A"/>
    <w:rsid w:val="002928B6"/>
    <w:rsid w:val="00292999"/>
    <w:rsid w:val="00293A0E"/>
    <w:rsid w:val="00293B34"/>
    <w:rsid w:val="002943D5"/>
    <w:rsid w:val="002945DF"/>
    <w:rsid w:val="00294807"/>
    <w:rsid w:val="00294879"/>
    <w:rsid w:val="00294905"/>
    <w:rsid w:val="0029633D"/>
    <w:rsid w:val="00296686"/>
    <w:rsid w:val="00296A5F"/>
    <w:rsid w:val="00296D71"/>
    <w:rsid w:val="00297061"/>
    <w:rsid w:val="002976A2"/>
    <w:rsid w:val="0029783E"/>
    <w:rsid w:val="002A00B0"/>
    <w:rsid w:val="002A0E0C"/>
    <w:rsid w:val="002A18F2"/>
    <w:rsid w:val="002A1F43"/>
    <w:rsid w:val="002A210F"/>
    <w:rsid w:val="002A258B"/>
    <w:rsid w:val="002A3794"/>
    <w:rsid w:val="002A3AFA"/>
    <w:rsid w:val="002A42A2"/>
    <w:rsid w:val="002A47ED"/>
    <w:rsid w:val="002A48F9"/>
    <w:rsid w:val="002A49C1"/>
    <w:rsid w:val="002A4AA5"/>
    <w:rsid w:val="002A4FE0"/>
    <w:rsid w:val="002A51E6"/>
    <w:rsid w:val="002A5947"/>
    <w:rsid w:val="002A5CB7"/>
    <w:rsid w:val="002A5EA6"/>
    <w:rsid w:val="002A5FAC"/>
    <w:rsid w:val="002A6734"/>
    <w:rsid w:val="002A68F3"/>
    <w:rsid w:val="002A6E88"/>
    <w:rsid w:val="002A6FD0"/>
    <w:rsid w:val="002A7AD7"/>
    <w:rsid w:val="002A7BF4"/>
    <w:rsid w:val="002B0013"/>
    <w:rsid w:val="002B032D"/>
    <w:rsid w:val="002B1871"/>
    <w:rsid w:val="002B1F71"/>
    <w:rsid w:val="002B2611"/>
    <w:rsid w:val="002B2D40"/>
    <w:rsid w:val="002B32C2"/>
    <w:rsid w:val="002B32C7"/>
    <w:rsid w:val="002B3377"/>
    <w:rsid w:val="002B33CA"/>
    <w:rsid w:val="002B37C7"/>
    <w:rsid w:val="002B3930"/>
    <w:rsid w:val="002B3EC7"/>
    <w:rsid w:val="002B41AF"/>
    <w:rsid w:val="002B4490"/>
    <w:rsid w:val="002B4879"/>
    <w:rsid w:val="002B4BA7"/>
    <w:rsid w:val="002B50DE"/>
    <w:rsid w:val="002B5407"/>
    <w:rsid w:val="002B5B4A"/>
    <w:rsid w:val="002B5CBD"/>
    <w:rsid w:val="002B63B6"/>
    <w:rsid w:val="002B72A1"/>
    <w:rsid w:val="002B731B"/>
    <w:rsid w:val="002B7953"/>
    <w:rsid w:val="002C0B43"/>
    <w:rsid w:val="002C0C1C"/>
    <w:rsid w:val="002C0CAE"/>
    <w:rsid w:val="002C1EB4"/>
    <w:rsid w:val="002C21B8"/>
    <w:rsid w:val="002C22C7"/>
    <w:rsid w:val="002C24E3"/>
    <w:rsid w:val="002C25B7"/>
    <w:rsid w:val="002C2874"/>
    <w:rsid w:val="002C29EE"/>
    <w:rsid w:val="002C2AFB"/>
    <w:rsid w:val="002C2BA1"/>
    <w:rsid w:val="002C3729"/>
    <w:rsid w:val="002C38DE"/>
    <w:rsid w:val="002C3C65"/>
    <w:rsid w:val="002C41F0"/>
    <w:rsid w:val="002C44CD"/>
    <w:rsid w:val="002C47D2"/>
    <w:rsid w:val="002C4E0A"/>
    <w:rsid w:val="002C517E"/>
    <w:rsid w:val="002C53A8"/>
    <w:rsid w:val="002C574D"/>
    <w:rsid w:val="002C5DFC"/>
    <w:rsid w:val="002C601F"/>
    <w:rsid w:val="002C6630"/>
    <w:rsid w:val="002C693C"/>
    <w:rsid w:val="002C6A29"/>
    <w:rsid w:val="002C6B64"/>
    <w:rsid w:val="002C6FDA"/>
    <w:rsid w:val="002C70AC"/>
    <w:rsid w:val="002C70BC"/>
    <w:rsid w:val="002C7B47"/>
    <w:rsid w:val="002D00C7"/>
    <w:rsid w:val="002D1076"/>
    <w:rsid w:val="002D1273"/>
    <w:rsid w:val="002D12DA"/>
    <w:rsid w:val="002D1D21"/>
    <w:rsid w:val="002D2228"/>
    <w:rsid w:val="002D264D"/>
    <w:rsid w:val="002D2760"/>
    <w:rsid w:val="002D31B1"/>
    <w:rsid w:val="002D37CC"/>
    <w:rsid w:val="002D4427"/>
    <w:rsid w:val="002D486D"/>
    <w:rsid w:val="002D4E49"/>
    <w:rsid w:val="002D510E"/>
    <w:rsid w:val="002D58F8"/>
    <w:rsid w:val="002D592E"/>
    <w:rsid w:val="002D61E0"/>
    <w:rsid w:val="002D68E4"/>
    <w:rsid w:val="002D751F"/>
    <w:rsid w:val="002D760F"/>
    <w:rsid w:val="002D7C49"/>
    <w:rsid w:val="002D7F1D"/>
    <w:rsid w:val="002E0AE5"/>
    <w:rsid w:val="002E0BBE"/>
    <w:rsid w:val="002E0CA7"/>
    <w:rsid w:val="002E1114"/>
    <w:rsid w:val="002E14E6"/>
    <w:rsid w:val="002E1B16"/>
    <w:rsid w:val="002E1D25"/>
    <w:rsid w:val="002E235F"/>
    <w:rsid w:val="002E2F58"/>
    <w:rsid w:val="002E3152"/>
    <w:rsid w:val="002E3C52"/>
    <w:rsid w:val="002E3F25"/>
    <w:rsid w:val="002E4119"/>
    <w:rsid w:val="002E46A6"/>
    <w:rsid w:val="002E47F0"/>
    <w:rsid w:val="002E4EF9"/>
    <w:rsid w:val="002E5023"/>
    <w:rsid w:val="002E61EB"/>
    <w:rsid w:val="002E6544"/>
    <w:rsid w:val="002E70A3"/>
    <w:rsid w:val="002E78F7"/>
    <w:rsid w:val="002F0554"/>
    <w:rsid w:val="002F0E09"/>
    <w:rsid w:val="002F0EEB"/>
    <w:rsid w:val="002F0FC5"/>
    <w:rsid w:val="002F1170"/>
    <w:rsid w:val="002F1341"/>
    <w:rsid w:val="002F1569"/>
    <w:rsid w:val="002F1873"/>
    <w:rsid w:val="002F1CE0"/>
    <w:rsid w:val="002F1F11"/>
    <w:rsid w:val="002F20FB"/>
    <w:rsid w:val="002F20FE"/>
    <w:rsid w:val="002F22EA"/>
    <w:rsid w:val="002F2A91"/>
    <w:rsid w:val="002F34FE"/>
    <w:rsid w:val="002F3AAA"/>
    <w:rsid w:val="002F3CB6"/>
    <w:rsid w:val="002F3F68"/>
    <w:rsid w:val="002F4756"/>
    <w:rsid w:val="002F4AA4"/>
    <w:rsid w:val="002F55E2"/>
    <w:rsid w:val="002F5B34"/>
    <w:rsid w:val="002F5F71"/>
    <w:rsid w:val="002F6D02"/>
    <w:rsid w:val="002F6D79"/>
    <w:rsid w:val="002F717F"/>
    <w:rsid w:val="002F77C6"/>
    <w:rsid w:val="002F7A4D"/>
    <w:rsid w:val="00300546"/>
    <w:rsid w:val="00300B87"/>
    <w:rsid w:val="00300D72"/>
    <w:rsid w:val="00301568"/>
    <w:rsid w:val="003021AF"/>
    <w:rsid w:val="003029A1"/>
    <w:rsid w:val="00302A1C"/>
    <w:rsid w:val="00302E57"/>
    <w:rsid w:val="003035DB"/>
    <w:rsid w:val="00303D73"/>
    <w:rsid w:val="00303E66"/>
    <w:rsid w:val="003047BD"/>
    <w:rsid w:val="0030521C"/>
    <w:rsid w:val="00305FEB"/>
    <w:rsid w:val="0030644F"/>
    <w:rsid w:val="00306FAB"/>
    <w:rsid w:val="003078A4"/>
    <w:rsid w:val="00310378"/>
    <w:rsid w:val="0031087E"/>
    <w:rsid w:val="00310EAC"/>
    <w:rsid w:val="00311660"/>
    <w:rsid w:val="00311935"/>
    <w:rsid w:val="003120B2"/>
    <w:rsid w:val="003131F9"/>
    <w:rsid w:val="0031328A"/>
    <w:rsid w:val="00313C4D"/>
    <w:rsid w:val="00313CF8"/>
    <w:rsid w:val="00314323"/>
    <w:rsid w:val="00314957"/>
    <w:rsid w:val="00314BFF"/>
    <w:rsid w:val="00314CE2"/>
    <w:rsid w:val="0031508C"/>
    <w:rsid w:val="00315092"/>
    <w:rsid w:val="00315921"/>
    <w:rsid w:val="003160A1"/>
    <w:rsid w:val="003163BE"/>
    <w:rsid w:val="00316662"/>
    <w:rsid w:val="00316873"/>
    <w:rsid w:val="00316C78"/>
    <w:rsid w:val="00316FA9"/>
    <w:rsid w:val="0032034C"/>
    <w:rsid w:val="00320427"/>
    <w:rsid w:val="00320682"/>
    <w:rsid w:val="003208E4"/>
    <w:rsid w:val="00320F1E"/>
    <w:rsid w:val="00320F4F"/>
    <w:rsid w:val="003212F3"/>
    <w:rsid w:val="00321BD6"/>
    <w:rsid w:val="00321DE9"/>
    <w:rsid w:val="00322283"/>
    <w:rsid w:val="003222B3"/>
    <w:rsid w:val="003229C0"/>
    <w:rsid w:val="00322D1C"/>
    <w:rsid w:val="00322F52"/>
    <w:rsid w:val="00323012"/>
    <w:rsid w:val="00323138"/>
    <w:rsid w:val="00323301"/>
    <w:rsid w:val="003233F8"/>
    <w:rsid w:val="0032369E"/>
    <w:rsid w:val="00323CEA"/>
    <w:rsid w:val="003240C0"/>
    <w:rsid w:val="00325284"/>
    <w:rsid w:val="003255A6"/>
    <w:rsid w:val="00325D18"/>
    <w:rsid w:val="00325EBE"/>
    <w:rsid w:val="003260A1"/>
    <w:rsid w:val="00326208"/>
    <w:rsid w:val="00326B7A"/>
    <w:rsid w:val="00326CCB"/>
    <w:rsid w:val="003275C5"/>
    <w:rsid w:val="003276B6"/>
    <w:rsid w:val="003302DF"/>
    <w:rsid w:val="00330C3B"/>
    <w:rsid w:val="0033127A"/>
    <w:rsid w:val="00331A25"/>
    <w:rsid w:val="00332320"/>
    <w:rsid w:val="0033257B"/>
    <w:rsid w:val="00332CE5"/>
    <w:rsid w:val="00332E7B"/>
    <w:rsid w:val="003332A6"/>
    <w:rsid w:val="00333966"/>
    <w:rsid w:val="00334104"/>
    <w:rsid w:val="00334341"/>
    <w:rsid w:val="0033477B"/>
    <w:rsid w:val="0033501D"/>
    <w:rsid w:val="00335313"/>
    <w:rsid w:val="00335793"/>
    <w:rsid w:val="00335866"/>
    <w:rsid w:val="00335B5F"/>
    <w:rsid w:val="00335CF1"/>
    <w:rsid w:val="0033638B"/>
    <w:rsid w:val="0033694A"/>
    <w:rsid w:val="00337055"/>
    <w:rsid w:val="0033715D"/>
    <w:rsid w:val="00337253"/>
    <w:rsid w:val="0034025D"/>
    <w:rsid w:val="00340925"/>
    <w:rsid w:val="00340BAF"/>
    <w:rsid w:val="00340C9B"/>
    <w:rsid w:val="00340E7B"/>
    <w:rsid w:val="0034101A"/>
    <w:rsid w:val="0034157F"/>
    <w:rsid w:val="003418B2"/>
    <w:rsid w:val="0034234C"/>
    <w:rsid w:val="00342561"/>
    <w:rsid w:val="003427C3"/>
    <w:rsid w:val="003431C7"/>
    <w:rsid w:val="00343610"/>
    <w:rsid w:val="003438D6"/>
    <w:rsid w:val="00344172"/>
    <w:rsid w:val="00344294"/>
    <w:rsid w:val="003445F1"/>
    <w:rsid w:val="00344932"/>
    <w:rsid w:val="0034507E"/>
    <w:rsid w:val="003450F5"/>
    <w:rsid w:val="003453BA"/>
    <w:rsid w:val="0034585E"/>
    <w:rsid w:val="00345906"/>
    <w:rsid w:val="00345CF6"/>
    <w:rsid w:val="0034606E"/>
    <w:rsid w:val="00346982"/>
    <w:rsid w:val="003471D2"/>
    <w:rsid w:val="00347403"/>
    <w:rsid w:val="00347828"/>
    <w:rsid w:val="00347B8B"/>
    <w:rsid w:val="00347EE3"/>
    <w:rsid w:val="00347F8D"/>
    <w:rsid w:val="00350C87"/>
    <w:rsid w:val="00350E82"/>
    <w:rsid w:val="003513D0"/>
    <w:rsid w:val="00351EA5"/>
    <w:rsid w:val="0035211B"/>
    <w:rsid w:val="00352265"/>
    <w:rsid w:val="00352291"/>
    <w:rsid w:val="00352599"/>
    <w:rsid w:val="00352FC7"/>
    <w:rsid w:val="00353649"/>
    <w:rsid w:val="00353948"/>
    <w:rsid w:val="00353D4F"/>
    <w:rsid w:val="003546CD"/>
    <w:rsid w:val="00354A8A"/>
    <w:rsid w:val="00354FCB"/>
    <w:rsid w:val="003551C7"/>
    <w:rsid w:val="00355558"/>
    <w:rsid w:val="003555BC"/>
    <w:rsid w:val="003555DA"/>
    <w:rsid w:val="00355903"/>
    <w:rsid w:val="00356564"/>
    <w:rsid w:val="003573A2"/>
    <w:rsid w:val="0035746C"/>
    <w:rsid w:val="003576CE"/>
    <w:rsid w:val="003578B9"/>
    <w:rsid w:val="00357B17"/>
    <w:rsid w:val="00357EB7"/>
    <w:rsid w:val="00360134"/>
    <w:rsid w:val="00360460"/>
    <w:rsid w:val="00360764"/>
    <w:rsid w:val="00360791"/>
    <w:rsid w:val="00360ACD"/>
    <w:rsid w:val="00360D3A"/>
    <w:rsid w:val="00360EF6"/>
    <w:rsid w:val="00360FB4"/>
    <w:rsid w:val="003610AF"/>
    <w:rsid w:val="00361A7A"/>
    <w:rsid w:val="00361B83"/>
    <w:rsid w:val="00361CDD"/>
    <w:rsid w:val="003626D3"/>
    <w:rsid w:val="0036283C"/>
    <w:rsid w:val="003628B3"/>
    <w:rsid w:val="00362B79"/>
    <w:rsid w:val="00363BCF"/>
    <w:rsid w:val="00363DBC"/>
    <w:rsid w:val="0036446C"/>
    <w:rsid w:val="00364613"/>
    <w:rsid w:val="00364932"/>
    <w:rsid w:val="00364CCB"/>
    <w:rsid w:val="00365BE2"/>
    <w:rsid w:val="003663B6"/>
    <w:rsid w:val="003666AA"/>
    <w:rsid w:val="0036757E"/>
    <w:rsid w:val="003679E2"/>
    <w:rsid w:val="00367DAB"/>
    <w:rsid w:val="00367F5A"/>
    <w:rsid w:val="0037001B"/>
    <w:rsid w:val="00370061"/>
    <w:rsid w:val="00370695"/>
    <w:rsid w:val="0037077E"/>
    <w:rsid w:val="00370AC3"/>
    <w:rsid w:val="0037132F"/>
    <w:rsid w:val="00371C3A"/>
    <w:rsid w:val="00372368"/>
    <w:rsid w:val="0037252C"/>
    <w:rsid w:val="00372DD2"/>
    <w:rsid w:val="00372F46"/>
    <w:rsid w:val="00372FCF"/>
    <w:rsid w:val="00373A38"/>
    <w:rsid w:val="00373BBC"/>
    <w:rsid w:val="00373FE4"/>
    <w:rsid w:val="00374185"/>
    <w:rsid w:val="0037443E"/>
    <w:rsid w:val="00374AB6"/>
    <w:rsid w:val="00374B27"/>
    <w:rsid w:val="00375C89"/>
    <w:rsid w:val="00375EA6"/>
    <w:rsid w:val="003766C8"/>
    <w:rsid w:val="00377836"/>
    <w:rsid w:val="00377A2A"/>
    <w:rsid w:val="00377D4D"/>
    <w:rsid w:val="003808E9"/>
    <w:rsid w:val="00381822"/>
    <w:rsid w:val="0038197A"/>
    <w:rsid w:val="00381DAB"/>
    <w:rsid w:val="00381FA8"/>
    <w:rsid w:val="00382BD4"/>
    <w:rsid w:val="00382CA5"/>
    <w:rsid w:val="00382ECA"/>
    <w:rsid w:val="0038317E"/>
    <w:rsid w:val="003833C2"/>
    <w:rsid w:val="00383C98"/>
    <w:rsid w:val="00384232"/>
    <w:rsid w:val="003842F5"/>
    <w:rsid w:val="00384F36"/>
    <w:rsid w:val="0038586F"/>
    <w:rsid w:val="00385988"/>
    <w:rsid w:val="00385E4C"/>
    <w:rsid w:val="00385FEA"/>
    <w:rsid w:val="00386128"/>
    <w:rsid w:val="003862FD"/>
    <w:rsid w:val="00386572"/>
    <w:rsid w:val="00386BF0"/>
    <w:rsid w:val="00386D1D"/>
    <w:rsid w:val="00387275"/>
    <w:rsid w:val="003877FE"/>
    <w:rsid w:val="00387B9D"/>
    <w:rsid w:val="00387C6B"/>
    <w:rsid w:val="00390017"/>
    <w:rsid w:val="0039015B"/>
    <w:rsid w:val="00390AC6"/>
    <w:rsid w:val="00390B2F"/>
    <w:rsid w:val="003910C8"/>
    <w:rsid w:val="00391B3A"/>
    <w:rsid w:val="00391ED3"/>
    <w:rsid w:val="00391EE5"/>
    <w:rsid w:val="0039279C"/>
    <w:rsid w:val="003927D6"/>
    <w:rsid w:val="00392B87"/>
    <w:rsid w:val="00393415"/>
    <w:rsid w:val="00393623"/>
    <w:rsid w:val="00393773"/>
    <w:rsid w:val="00393D0A"/>
    <w:rsid w:val="00393FB8"/>
    <w:rsid w:val="00394523"/>
    <w:rsid w:val="003945CB"/>
    <w:rsid w:val="00394CCD"/>
    <w:rsid w:val="00394F0E"/>
    <w:rsid w:val="003950DE"/>
    <w:rsid w:val="00395590"/>
    <w:rsid w:val="00395746"/>
    <w:rsid w:val="00395D00"/>
    <w:rsid w:val="003964F6"/>
    <w:rsid w:val="00396548"/>
    <w:rsid w:val="00396556"/>
    <w:rsid w:val="003966F9"/>
    <w:rsid w:val="0039680B"/>
    <w:rsid w:val="0039680E"/>
    <w:rsid w:val="00396B47"/>
    <w:rsid w:val="00396E97"/>
    <w:rsid w:val="00397308"/>
    <w:rsid w:val="00397629"/>
    <w:rsid w:val="00397E16"/>
    <w:rsid w:val="003A0AE9"/>
    <w:rsid w:val="003A0DEE"/>
    <w:rsid w:val="003A13E0"/>
    <w:rsid w:val="003A2043"/>
    <w:rsid w:val="003A2446"/>
    <w:rsid w:val="003A2ABA"/>
    <w:rsid w:val="003A2FB6"/>
    <w:rsid w:val="003A346D"/>
    <w:rsid w:val="003A3CB7"/>
    <w:rsid w:val="003A43B5"/>
    <w:rsid w:val="003A4912"/>
    <w:rsid w:val="003A4A1C"/>
    <w:rsid w:val="003A4A65"/>
    <w:rsid w:val="003A4A9D"/>
    <w:rsid w:val="003A4B89"/>
    <w:rsid w:val="003A56AF"/>
    <w:rsid w:val="003A5ABC"/>
    <w:rsid w:val="003A68AE"/>
    <w:rsid w:val="003A6989"/>
    <w:rsid w:val="003A6EA0"/>
    <w:rsid w:val="003A7871"/>
    <w:rsid w:val="003A7C37"/>
    <w:rsid w:val="003A7EB4"/>
    <w:rsid w:val="003B07BA"/>
    <w:rsid w:val="003B08C2"/>
    <w:rsid w:val="003B0B6E"/>
    <w:rsid w:val="003B15D0"/>
    <w:rsid w:val="003B15E5"/>
    <w:rsid w:val="003B1D41"/>
    <w:rsid w:val="003B21D3"/>
    <w:rsid w:val="003B2BEA"/>
    <w:rsid w:val="003B2D85"/>
    <w:rsid w:val="003B4632"/>
    <w:rsid w:val="003B4943"/>
    <w:rsid w:val="003B4C5C"/>
    <w:rsid w:val="003B56C9"/>
    <w:rsid w:val="003B56E5"/>
    <w:rsid w:val="003B5A9D"/>
    <w:rsid w:val="003B5B72"/>
    <w:rsid w:val="003B5CBD"/>
    <w:rsid w:val="003B5ED3"/>
    <w:rsid w:val="003B6AB6"/>
    <w:rsid w:val="003B6EA7"/>
    <w:rsid w:val="003B6F68"/>
    <w:rsid w:val="003B7141"/>
    <w:rsid w:val="003B7513"/>
    <w:rsid w:val="003B75E6"/>
    <w:rsid w:val="003B770B"/>
    <w:rsid w:val="003B78A5"/>
    <w:rsid w:val="003C048B"/>
    <w:rsid w:val="003C08BE"/>
    <w:rsid w:val="003C0C51"/>
    <w:rsid w:val="003C0F28"/>
    <w:rsid w:val="003C103D"/>
    <w:rsid w:val="003C10C3"/>
    <w:rsid w:val="003C1971"/>
    <w:rsid w:val="003C19D1"/>
    <w:rsid w:val="003C1B1F"/>
    <w:rsid w:val="003C215A"/>
    <w:rsid w:val="003C2855"/>
    <w:rsid w:val="003C2EC1"/>
    <w:rsid w:val="003C313C"/>
    <w:rsid w:val="003C3365"/>
    <w:rsid w:val="003C373E"/>
    <w:rsid w:val="003C4662"/>
    <w:rsid w:val="003C482D"/>
    <w:rsid w:val="003C4BEE"/>
    <w:rsid w:val="003C562A"/>
    <w:rsid w:val="003C5A31"/>
    <w:rsid w:val="003C5D63"/>
    <w:rsid w:val="003C5D73"/>
    <w:rsid w:val="003C6445"/>
    <w:rsid w:val="003C6E38"/>
    <w:rsid w:val="003D05BA"/>
    <w:rsid w:val="003D068A"/>
    <w:rsid w:val="003D0885"/>
    <w:rsid w:val="003D0CC7"/>
    <w:rsid w:val="003D1555"/>
    <w:rsid w:val="003D1A33"/>
    <w:rsid w:val="003D1A62"/>
    <w:rsid w:val="003D1B01"/>
    <w:rsid w:val="003D1B72"/>
    <w:rsid w:val="003D1B84"/>
    <w:rsid w:val="003D1CA2"/>
    <w:rsid w:val="003D26E5"/>
    <w:rsid w:val="003D3536"/>
    <w:rsid w:val="003D37D0"/>
    <w:rsid w:val="003D397D"/>
    <w:rsid w:val="003D50C5"/>
    <w:rsid w:val="003D51E2"/>
    <w:rsid w:val="003D56BB"/>
    <w:rsid w:val="003D595C"/>
    <w:rsid w:val="003D59FC"/>
    <w:rsid w:val="003D5A08"/>
    <w:rsid w:val="003D6020"/>
    <w:rsid w:val="003D63EE"/>
    <w:rsid w:val="003D6C5C"/>
    <w:rsid w:val="003D6EBB"/>
    <w:rsid w:val="003D7274"/>
    <w:rsid w:val="003D7347"/>
    <w:rsid w:val="003D749B"/>
    <w:rsid w:val="003D79B6"/>
    <w:rsid w:val="003D7B51"/>
    <w:rsid w:val="003E016B"/>
    <w:rsid w:val="003E077B"/>
    <w:rsid w:val="003E0AEA"/>
    <w:rsid w:val="003E17A2"/>
    <w:rsid w:val="003E1B0E"/>
    <w:rsid w:val="003E2123"/>
    <w:rsid w:val="003E2524"/>
    <w:rsid w:val="003E2945"/>
    <w:rsid w:val="003E2FC6"/>
    <w:rsid w:val="003E3667"/>
    <w:rsid w:val="003E3827"/>
    <w:rsid w:val="003E487C"/>
    <w:rsid w:val="003E4CCF"/>
    <w:rsid w:val="003E4CF9"/>
    <w:rsid w:val="003E5D1B"/>
    <w:rsid w:val="003E6271"/>
    <w:rsid w:val="003E6672"/>
    <w:rsid w:val="003E7641"/>
    <w:rsid w:val="003E7CE4"/>
    <w:rsid w:val="003F0549"/>
    <w:rsid w:val="003F0F0F"/>
    <w:rsid w:val="003F22C4"/>
    <w:rsid w:val="003F330C"/>
    <w:rsid w:val="003F3385"/>
    <w:rsid w:val="003F33BF"/>
    <w:rsid w:val="003F346E"/>
    <w:rsid w:val="003F3B5C"/>
    <w:rsid w:val="003F45E1"/>
    <w:rsid w:val="003F470B"/>
    <w:rsid w:val="003F48A2"/>
    <w:rsid w:val="003F4B24"/>
    <w:rsid w:val="003F4CBF"/>
    <w:rsid w:val="003F56AD"/>
    <w:rsid w:val="003F6D7C"/>
    <w:rsid w:val="003F76A4"/>
    <w:rsid w:val="003F7878"/>
    <w:rsid w:val="003F7C67"/>
    <w:rsid w:val="00400062"/>
    <w:rsid w:val="00400431"/>
    <w:rsid w:val="00400606"/>
    <w:rsid w:val="00400912"/>
    <w:rsid w:val="00400F17"/>
    <w:rsid w:val="0040100C"/>
    <w:rsid w:val="004019AC"/>
    <w:rsid w:val="00401A49"/>
    <w:rsid w:val="00401D61"/>
    <w:rsid w:val="00402381"/>
    <w:rsid w:val="00402DD5"/>
    <w:rsid w:val="00402E3A"/>
    <w:rsid w:val="00403030"/>
    <w:rsid w:val="004047D1"/>
    <w:rsid w:val="004048B7"/>
    <w:rsid w:val="00404B22"/>
    <w:rsid w:val="00404C9F"/>
    <w:rsid w:val="00404D9C"/>
    <w:rsid w:val="00405192"/>
    <w:rsid w:val="004058DF"/>
    <w:rsid w:val="00405B91"/>
    <w:rsid w:val="00405C76"/>
    <w:rsid w:val="00405FA7"/>
    <w:rsid w:val="0040648C"/>
    <w:rsid w:val="004069F3"/>
    <w:rsid w:val="004075DB"/>
    <w:rsid w:val="0040765B"/>
    <w:rsid w:val="00410690"/>
    <w:rsid w:val="00410882"/>
    <w:rsid w:val="00410A5D"/>
    <w:rsid w:val="00411073"/>
    <w:rsid w:val="00411483"/>
    <w:rsid w:val="00411DE0"/>
    <w:rsid w:val="004120A6"/>
    <w:rsid w:val="00412AE9"/>
    <w:rsid w:val="00412C6E"/>
    <w:rsid w:val="0041386C"/>
    <w:rsid w:val="0041422D"/>
    <w:rsid w:val="004148C7"/>
    <w:rsid w:val="00414CBF"/>
    <w:rsid w:val="00414FEC"/>
    <w:rsid w:val="004152D3"/>
    <w:rsid w:val="004154E4"/>
    <w:rsid w:val="004155E3"/>
    <w:rsid w:val="004158D3"/>
    <w:rsid w:val="00415C62"/>
    <w:rsid w:val="00415DC9"/>
    <w:rsid w:val="00415F97"/>
    <w:rsid w:val="00415FF6"/>
    <w:rsid w:val="00416854"/>
    <w:rsid w:val="004169C7"/>
    <w:rsid w:val="00416BBE"/>
    <w:rsid w:val="00416E2A"/>
    <w:rsid w:val="00417075"/>
    <w:rsid w:val="00417EA6"/>
    <w:rsid w:val="00420633"/>
    <w:rsid w:val="00420AAC"/>
    <w:rsid w:val="00420E4B"/>
    <w:rsid w:val="00420FBB"/>
    <w:rsid w:val="004212C6"/>
    <w:rsid w:val="0042166C"/>
    <w:rsid w:val="00421AAB"/>
    <w:rsid w:val="00421C00"/>
    <w:rsid w:val="00422199"/>
    <w:rsid w:val="00422E28"/>
    <w:rsid w:val="004243F4"/>
    <w:rsid w:val="0042447E"/>
    <w:rsid w:val="0042450B"/>
    <w:rsid w:val="0042524F"/>
    <w:rsid w:val="004255A0"/>
    <w:rsid w:val="00425A08"/>
    <w:rsid w:val="00425AEF"/>
    <w:rsid w:val="004273DC"/>
    <w:rsid w:val="0042745C"/>
    <w:rsid w:val="004276F1"/>
    <w:rsid w:val="00427956"/>
    <w:rsid w:val="00427A1A"/>
    <w:rsid w:val="00430144"/>
    <w:rsid w:val="0043028C"/>
    <w:rsid w:val="004309F0"/>
    <w:rsid w:val="0043101F"/>
    <w:rsid w:val="00431187"/>
    <w:rsid w:val="00431800"/>
    <w:rsid w:val="004318C9"/>
    <w:rsid w:val="004319AF"/>
    <w:rsid w:val="004319D7"/>
    <w:rsid w:val="00433040"/>
    <w:rsid w:val="00433BFA"/>
    <w:rsid w:val="004341E0"/>
    <w:rsid w:val="0043444B"/>
    <w:rsid w:val="0043493E"/>
    <w:rsid w:val="0043499E"/>
    <w:rsid w:val="00434A81"/>
    <w:rsid w:val="00434AC2"/>
    <w:rsid w:val="00434C96"/>
    <w:rsid w:val="004355F7"/>
    <w:rsid w:val="0043585B"/>
    <w:rsid w:val="00435A9B"/>
    <w:rsid w:val="00435F18"/>
    <w:rsid w:val="00435F72"/>
    <w:rsid w:val="00436CF8"/>
    <w:rsid w:val="00436E70"/>
    <w:rsid w:val="004375CD"/>
    <w:rsid w:val="004378E8"/>
    <w:rsid w:val="00437C9E"/>
    <w:rsid w:val="00437EA1"/>
    <w:rsid w:val="0044016E"/>
    <w:rsid w:val="004407B7"/>
    <w:rsid w:val="00440AFA"/>
    <w:rsid w:val="00440B9F"/>
    <w:rsid w:val="00440E11"/>
    <w:rsid w:val="00441E0C"/>
    <w:rsid w:val="00442017"/>
    <w:rsid w:val="00442472"/>
    <w:rsid w:val="004436F7"/>
    <w:rsid w:val="004438BB"/>
    <w:rsid w:val="00443939"/>
    <w:rsid w:val="0044483B"/>
    <w:rsid w:val="00444853"/>
    <w:rsid w:val="00444AD5"/>
    <w:rsid w:val="00444ADD"/>
    <w:rsid w:val="004450FD"/>
    <w:rsid w:val="00445C97"/>
    <w:rsid w:val="00445F71"/>
    <w:rsid w:val="00446690"/>
    <w:rsid w:val="00446BDE"/>
    <w:rsid w:val="00446F08"/>
    <w:rsid w:val="004501F3"/>
    <w:rsid w:val="004506B8"/>
    <w:rsid w:val="004509FC"/>
    <w:rsid w:val="00450AFF"/>
    <w:rsid w:val="0045163F"/>
    <w:rsid w:val="0045173E"/>
    <w:rsid w:val="00451D19"/>
    <w:rsid w:val="00451EFD"/>
    <w:rsid w:val="004529CF"/>
    <w:rsid w:val="00452D12"/>
    <w:rsid w:val="00452FAD"/>
    <w:rsid w:val="00452FF8"/>
    <w:rsid w:val="00453150"/>
    <w:rsid w:val="00453373"/>
    <w:rsid w:val="004538C4"/>
    <w:rsid w:val="00453AC9"/>
    <w:rsid w:val="00453FB9"/>
    <w:rsid w:val="00453FD5"/>
    <w:rsid w:val="00454484"/>
    <w:rsid w:val="00454548"/>
    <w:rsid w:val="0045495C"/>
    <w:rsid w:val="00454B99"/>
    <w:rsid w:val="0045501C"/>
    <w:rsid w:val="004552D4"/>
    <w:rsid w:val="0045553B"/>
    <w:rsid w:val="004557D8"/>
    <w:rsid w:val="00455A88"/>
    <w:rsid w:val="00455F24"/>
    <w:rsid w:val="004564B8"/>
    <w:rsid w:val="004564DD"/>
    <w:rsid w:val="004569FC"/>
    <w:rsid w:val="00457612"/>
    <w:rsid w:val="004576CF"/>
    <w:rsid w:val="004600B3"/>
    <w:rsid w:val="004604CF"/>
    <w:rsid w:val="00460609"/>
    <w:rsid w:val="004607C3"/>
    <w:rsid w:val="00460BFD"/>
    <w:rsid w:val="00460E9C"/>
    <w:rsid w:val="0046122B"/>
    <w:rsid w:val="00461546"/>
    <w:rsid w:val="00461C06"/>
    <w:rsid w:val="00462590"/>
    <w:rsid w:val="0046283F"/>
    <w:rsid w:val="00462D7B"/>
    <w:rsid w:val="00462F9C"/>
    <w:rsid w:val="00463558"/>
    <w:rsid w:val="00463749"/>
    <w:rsid w:val="004639AB"/>
    <w:rsid w:val="004641E4"/>
    <w:rsid w:val="004644E8"/>
    <w:rsid w:val="004645B0"/>
    <w:rsid w:val="00464883"/>
    <w:rsid w:val="00464F9F"/>
    <w:rsid w:val="00465D48"/>
    <w:rsid w:val="00466783"/>
    <w:rsid w:val="00466CEC"/>
    <w:rsid w:val="00466FB2"/>
    <w:rsid w:val="0046725A"/>
    <w:rsid w:val="0046727E"/>
    <w:rsid w:val="0046783F"/>
    <w:rsid w:val="00467E9F"/>
    <w:rsid w:val="0047043A"/>
    <w:rsid w:val="00470A1B"/>
    <w:rsid w:val="00471127"/>
    <w:rsid w:val="00471507"/>
    <w:rsid w:val="00471AB9"/>
    <w:rsid w:val="00472376"/>
    <w:rsid w:val="004723E6"/>
    <w:rsid w:val="0047328D"/>
    <w:rsid w:val="0047355D"/>
    <w:rsid w:val="004738F6"/>
    <w:rsid w:val="00473A80"/>
    <w:rsid w:val="00473AB7"/>
    <w:rsid w:val="00473DBE"/>
    <w:rsid w:val="004742A0"/>
    <w:rsid w:val="004748C6"/>
    <w:rsid w:val="0047571C"/>
    <w:rsid w:val="0047585F"/>
    <w:rsid w:val="00475CBD"/>
    <w:rsid w:val="00476187"/>
    <w:rsid w:val="00476536"/>
    <w:rsid w:val="004765C8"/>
    <w:rsid w:val="004801AE"/>
    <w:rsid w:val="00481082"/>
    <w:rsid w:val="00481F33"/>
    <w:rsid w:val="00482DCD"/>
    <w:rsid w:val="004831D3"/>
    <w:rsid w:val="004838AF"/>
    <w:rsid w:val="00483F1E"/>
    <w:rsid w:val="00483F23"/>
    <w:rsid w:val="00484750"/>
    <w:rsid w:val="004851B2"/>
    <w:rsid w:val="00485753"/>
    <w:rsid w:val="00485A14"/>
    <w:rsid w:val="00485DBB"/>
    <w:rsid w:val="0048612D"/>
    <w:rsid w:val="00486379"/>
    <w:rsid w:val="00486A85"/>
    <w:rsid w:val="00486BBE"/>
    <w:rsid w:val="00486D64"/>
    <w:rsid w:val="00486FAB"/>
    <w:rsid w:val="0048752D"/>
    <w:rsid w:val="00487C15"/>
    <w:rsid w:val="0049003D"/>
    <w:rsid w:val="004906DD"/>
    <w:rsid w:val="004908C5"/>
    <w:rsid w:val="00490B6F"/>
    <w:rsid w:val="0049168B"/>
    <w:rsid w:val="00491761"/>
    <w:rsid w:val="0049183F"/>
    <w:rsid w:val="00491FF8"/>
    <w:rsid w:val="004920A7"/>
    <w:rsid w:val="00492A54"/>
    <w:rsid w:val="00492E8D"/>
    <w:rsid w:val="00493616"/>
    <w:rsid w:val="0049374F"/>
    <w:rsid w:val="00493854"/>
    <w:rsid w:val="00493A9D"/>
    <w:rsid w:val="00493F53"/>
    <w:rsid w:val="00494FF8"/>
    <w:rsid w:val="004951F1"/>
    <w:rsid w:val="004955B6"/>
    <w:rsid w:val="004958EA"/>
    <w:rsid w:val="00495BCB"/>
    <w:rsid w:val="00496171"/>
    <w:rsid w:val="0049654A"/>
    <w:rsid w:val="00497E69"/>
    <w:rsid w:val="004A0498"/>
    <w:rsid w:val="004A0E4D"/>
    <w:rsid w:val="004A103E"/>
    <w:rsid w:val="004A1654"/>
    <w:rsid w:val="004A1A7E"/>
    <w:rsid w:val="004A1BED"/>
    <w:rsid w:val="004A1D73"/>
    <w:rsid w:val="004A212F"/>
    <w:rsid w:val="004A2833"/>
    <w:rsid w:val="004A3482"/>
    <w:rsid w:val="004A577B"/>
    <w:rsid w:val="004A595E"/>
    <w:rsid w:val="004A5BDB"/>
    <w:rsid w:val="004A5C3B"/>
    <w:rsid w:val="004A7D21"/>
    <w:rsid w:val="004B0105"/>
    <w:rsid w:val="004B02A7"/>
    <w:rsid w:val="004B04F3"/>
    <w:rsid w:val="004B05D2"/>
    <w:rsid w:val="004B06CF"/>
    <w:rsid w:val="004B1108"/>
    <w:rsid w:val="004B17A1"/>
    <w:rsid w:val="004B1D6A"/>
    <w:rsid w:val="004B272F"/>
    <w:rsid w:val="004B2F99"/>
    <w:rsid w:val="004B3157"/>
    <w:rsid w:val="004B37D5"/>
    <w:rsid w:val="004B3996"/>
    <w:rsid w:val="004B41B1"/>
    <w:rsid w:val="004B43C4"/>
    <w:rsid w:val="004B44D6"/>
    <w:rsid w:val="004B5526"/>
    <w:rsid w:val="004B5551"/>
    <w:rsid w:val="004B609B"/>
    <w:rsid w:val="004B6CED"/>
    <w:rsid w:val="004B7247"/>
    <w:rsid w:val="004B7564"/>
    <w:rsid w:val="004B7914"/>
    <w:rsid w:val="004B794F"/>
    <w:rsid w:val="004B79F0"/>
    <w:rsid w:val="004C0853"/>
    <w:rsid w:val="004C08AC"/>
    <w:rsid w:val="004C09B7"/>
    <w:rsid w:val="004C0C43"/>
    <w:rsid w:val="004C0EA5"/>
    <w:rsid w:val="004C1BC4"/>
    <w:rsid w:val="004C1C3D"/>
    <w:rsid w:val="004C1F96"/>
    <w:rsid w:val="004C2C7D"/>
    <w:rsid w:val="004C2E1F"/>
    <w:rsid w:val="004C2ECF"/>
    <w:rsid w:val="004C2EE4"/>
    <w:rsid w:val="004C3A15"/>
    <w:rsid w:val="004C4362"/>
    <w:rsid w:val="004C5095"/>
    <w:rsid w:val="004C59BA"/>
    <w:rsid w:val="004C5C6E"/>
    <w:rsid w:val="004C6770"/>
    <w:rsid w:val="004C698E"/>
    <w:rsid w:val="004C6991"/>
    <w:rsid w:val="004C6B6C"/>
    <w:rsid w:val="004C6EBD"/>
    <w:rsid w:val="004C7331"/>
    <w:rsid w:val="004C7606"/>
    <w:rsid w:val="004C778F"/>
    <w:rsid w:val="004C784B"/>
    <w:rsid w:val="004C7C13"/>
    <w:rsid w:val="004C7D48"/>
    <w:rsid w:val="004D02ED"/>
    <w:rsid w:val="004D0613"/>
    <w:rsid w:val="004D0DB0"/>
    <w:rsid w:val="004D199C"/>
    <w:rsid w:val="004D1A15"/>
    <w:rsid w:val="004D2986"/>
    <w:rsid w:val="004D2C80"/>
    <w:rsid w:val="004D2D53"/>
    <w:rsid w:val="004D2DEA"/>
    <w:rsid w:val="004D331E"/>
    <w:rsid w:val="004D333C"/>
    <w:rsid w:val="004D3724"/>
    <w:rsid w:val="004D3F54"/>
    <w:rsid w:val="004D536F"/>
    <w:rsid w:val="004D5669"/>
    <w:rsid w:val="004D566D"/>
    <w:rsid w:val="004D5E4F"/>
    <w:rsid w:val="004D6189"/>
    <w:rsid w:val="004D625F"/>
    <w:rsid w:val="004D637E"/>
    <w:rsid w:val="004D6571"/>
    <w:rsid w:val="004D65E5"/>
    <w:rsid w:val="004D71F3"/>
    <w:rsid w:val="004D72C8"/>
    <w:rsid w:val="004D753D"/>
    <w:rsid w:val="004E00E0"/>
    <w:rsid w:val="004E0179"/>
    <w:rsid w:val="004E0E63"/>
    <w:rsid w:val="004E0FDB"/>
    <w:rsid w:val="004E20EA"/>
    <w:rsid w:val="004E226C"/>
    <w:rsid w:val="004E2C6C"/>
    <w:rsid w:val="004E2CF9"/>
    <w:rsid w:val="004E33CA"/>
    <w:rsid w:val="004E3607"/>
    <w:rsid w:val="004E36F1"/>
    <w:rsid w:val="004E39C2"/>
    <w:rsid w:val="004E3F07"/>
    <w:rsid w:val="004E426F"/>
    <w:rsid w:val="004E4B3C"/>
    <w:rsid w:val="004E5039"/>
    <w:rsid w:val="004E518B"/>
    <w:rsid w:val="004E5A20"/>
    <w:rsid w:val="004E66AC"/>
    <w:rsid w:val="004E6860"/>
    <w:rsid w:val="004E6B6E"/>
    <w:rsid w:val="004E71DC"/>
    <w:rsid w:val="004E71EE"/>
    <w:rsid w:val="004E73FF"/>
    <w:rsid w:val="004E754A"/>
    <w:rsid w:val="004E7F05"/>
    <w:rsid w:val="004F0315"/>
    <w:rsid w:val="004F07DB"/>
    <w:rsid w:val="004F0890"/>
    <w:rsid w:val="004F0F27"/>
    <w:rsid w:val="004F2BD1"/>
    <w:rsid w:val="004F2D04"/>
    <w:rsid w:val="004F2DB5"/>
    <w:rsid w:val="004F3EA8"/>
    <w:rsid w:val="004F4D8B"/>
    <w:rsid w:val="004F543D"/>
    <w:rsid w:val="004F58B7"/>
    <w:rsid w:val="004F5BDE"/>
    <w:rsid w:val="004F5CAC"/>
    <w:rsid w:val="004F5DF0"/>
    <w:rsid w:val="004F686D"/>
    <w:rsid w:val="004F6CE5"/>
    <w:rsid w:val="004F6D42"/>
    <w:rsid w:val="004F6F75"/>
    <w:rsid w:val="004F70BF"/>
    <w:rsid w:val="004F7CC7"/>
    <w:rsid w:val="00500005"/>
    <w:rsid w:val="00500364"/>
    <w:rsid w:val="005004A1"/>
    <w:rsid w:val="00501121"/>
    <w:rsid w:val="0050169D"/>
    <w:rsid w:val="00502235"/>
    <w:rsid w:val="005024E4"/>
    <w:rsid w:val="0050252C"/>
    <w:rsid w:val="00502810"/>
    <w:rsid w:val="00502894"/>
    <w:rsid w:val="00502910"/>
    <w:rsid w:val="00503FAA"/>
    <w:rsid w:val="005040B5"/>
    <w:rsid w:val="00504729"/>
    <w:rsid w:val="00504A2D"/>
    <w:rsid w:val="00505506"/>
    <w:rsid w:val="00505657"/>
    <w:rsid w:val="00505C6E"/>
    <w:rsid w:val="00505EE6"/>
    <w:rsid w:val="005060C3"/>
    <w:rsid w:val="00506680"/>
    <w:rsid w:val="005066B7"/>
    <w:rsid w:val="00506D3A"/>
    <w:rsid w:val="00506FE3"/>
    <w:rsid w:val="00507344"/>
    <w:rsid w:val="0050748F"/>
    <w:rsid w:val="005074EC"/>
    <w:rsid w:val="005076F4"/>
    <w:rsid w:val="0050772F"/>
    <w:rsid w:val="00510531"/>
    <w:rsid w:val="00510613"/>
    <w:rsid w:val="0051074D"/>
    <w:rsid w:val="005107BD"/>
    <w:rsid w:val="00510D1B"/>
    <w:rsid w:val="00510EDA"/>
    <w:rsid w:val="00511C08"/>
    <w:rsid w:val="00511FF0"/>
    <w:rsid w:val="005122D2"/>
    <w:rsid w:val="00512988"/>
    <w:rsid w:val="0051298C"/>
    <w:rsid w:val="00512F4D"/>
    <w:rsid w:val="005140F7"/>
    <w:rsid w:val="005142A5"/>
    <w:rsid w:val="00514AE1"/>
    <w:rsid w:val="00515B60"/>
    <w:rsid w:val="00515F04"/>
    <w:rsid w:val="00516686"/>
    <w:rsid w:val="005168A3"/>
    <w:rsid w:val="00516B90"/>
    <w:rsid w:val="00517190"/>
    <w:rsid w:val="00517234"/>
    <w:rsid w:val="00517639"/>
    <w:rsid w:val="005176DC"/>
    <w:rsid w:val="005178EA"/>
    <w:rsid w:val="005178F1"/>
    <w:rsid w:val="00517A91"/>
    <w:rsid w:val="005206FE"/>
    <w:rsid w:val="00520739"/>
    <w:rsid w:val="005215C0"/>
    <w:rsid w:val="00521B78"/>
    <w:rsid w:val="005222C6"/>
    <w:rsid w:val="00522A03"/>
    <w:rsid w:val="00522FC5"/>
    <w:rsid w:val="0052304F"/>
    <w:rsid w:val="00523176"/>
    <w:rsid w:val="00523983"/>
    <w:rsid w:val="0052469B"/>
    <w:rsid w:val="005246F5"/>
    <w:rsid w:val="00524CC4"/>
    <w:rsid w:val="00524F2A"/>
    <w:rsid w:val="00524F4E"/>
    <w:rsid w:val="00525194"/>
    <w:rsid w:val="00525530"/>
    <w:rsid w:val="0052612C"/>
    <w:rsid w:val="00526A44"/>
    <w:rsid w:val="00527022"/>
    <w:rsid w:val="00527778"/>
    <w:rsid w:val="0052794F"/>
    <w:rsid w:val="00527C51"/>
    <w:rsid w:val="005303D6"/>
    <w:rsid w:val="005320A5"/>
    <w:rsid w:val="00532243"/>
    <w:rsid w:val="005331B1"/>
    <w:rsid w:val="00533B08"/>
    <w:rsid w:val="00533BD2"/>
    <w:rsid w:val="00533F8E"/>
    <w:rsid w:val="005344E2"/>
    <w:rsid w:val="00534B14"/>
    <w:rsid w:val="00535565"/>
    <w:rsid w:val="00536AB6"/>
    <w:rsid w:val="00536CD1"/>
    <w:rsid w:val="00537905"/>
    <w:rsid w:val="0053798E"/>
    <w:rsid w:val="00537E68"/>
    <w:rsid w:val="00540090"/>
    <w:rsid w:val="0054064F"/>
    <w:rsid w:val="00540752"/>
    <w:rsid w:val="0054083F"/>
    <w:rsid w:val="0054092C"/>
    <w:rsid w:val="00540E73"/>
    <w:rsid w:val="0054146B"/>
    <w:rsid w:val="00541E5F"/>
    <w:rsid w:val="005420AF"/>
    <w:rsid w:val="00542192"/>
    <w:rsid w:val="00542E36"/>
    <w:rsid w:val="00543A10"/>
    <w:rsid w:val="00543C35"/>
    <w:rsid w:val="00543E85"/>
    <w:rsid w:val="00544D19"/>
    <w:rsid w:val="00544D6A"/>
    <w:rsid w:val="00544E3A"/>
    <w:rsid w:val="005452C3"/>
    <w:rsid w:val="00545817"/>
    <w:rsid w:val="00545C18"/>
    <w:rsid w:val="00546352"/>
    <w:rsid w:val="00546C46"/>
    <w:rsid w:val="0054708F"/>
    <w:rsid w:val="005472FB"/>
    <w:rsid w:val="0054747A"/>
    <w:rsid w:val="00547625"/>
    <w:rsid w:val="005478E8"/>
    <w:rsid w:val="005479D8"/>
    <w:rsid w:val="00547C91"/>
    <w:rsid w:val="00547F27"/>
    <w:rsid w:val="0055019E"/>
    <w:rsid w:val="00550632"/>
    <w:rsid w:val="005513A7"/>
    <w:rsid w:val="00551698"/>
    <w:rsid w:val="00551744"/>
    <w:rsid w:val="00552253"/>
    <w:rsid w:val="005536C4"/>
    <w:rsid w:val="00553D5B"/>
    <w:rsid w:val="00553F26"/>
    <w:rsid w:val="00554807"/>
    <w:rsid w:val="005549F8"/>
    <w:rsid w:val="00554AC5"/>
    <w:rsid w:val="00554C17"/>
    <w:rsid w:val="00554D0B"/>
    <w:rsid w:val="00554E64"/>
    <w:rsid w:val="005556F8"/>
    <w:rsid w:val="00556373"/>
    <w:rsid w:val="0055643F"/>
    <w:rsid w:val="005566C0"/>
    <w:rsid w:val="0055672E"/>
    <w:rsid w:val="005568F2"/>
    <w:rsid w:val="00556C77"/>
    <w:rsid w:val="00560740"/>
    <w:rsid w:val="00560BA4"/>
    <w:rsid w:val="00561EDA"/>
    <w:rsid w:val="0056235F"/>
    <w:rsid w:val="005629B2"/>
    <w:rsid w:val="00562F0E"/>
    <w:rsid w:val="0056301D"/>
    <w:rsid w:val="00563916"/>
    <w:rsid w:val="00563C15"/>
    <w:rsid w:val="00563F95"/>
    <w:rsid w:val="0056462D"/>
    <w:rsid w:val="00564E61"/>
    <w:rsid w:val="0056573D"/>
    <w:rsid w:val="005658A2"/>
    <w:rsid w:val="005659D9"/>
    <w:rsid w:val="00565A0A"/>
    <w:rsid w:val="00565CF0"/>
    <w:rsid w:val="00565E13"/>
    <w:rsid w:val="00565E77"/>
    <w:rsid w:val="00566048"/>
    <w:rsid w:val="005665E3"/>
    <w:rsid w:val="005665FA"/>
    <w:rsid w:val="00566A2B"/>
    <w:rsid w:val="00567249"/>
    <w:rsid w:val="005673A5"/>
    <w:rsid w:val="005675D6"/>
    <w:rsid w:val="00567814"/>
    <w:rsid w:val="00567B25"/>
    <w:rsid w:val="00570117"/>
    <w:rsid w:val="00570698"/>
    <w:rsid w:val="005706FB"/>
    <w:rsid w:val="005707D5"/>
    <w:rsid w:val="0057086F"/>
    <w:rsid w:val="00570E4F"/>
    <w:rsid w:val="00570F6D"/>
    <w:rsid w:val="005710CA"/>
    <w:rsid w:val="005710FE"/>
    <w:rsid w:val="00571318"/>
    <w:rsid w:val="00571804"/>
    <w:rsid w:val="005719B0"/>
    <w:rsid w:val="005719E5"/>
    <w:rsid w:val="00571AAD"/>
    <w:rsid w:val="00571E93"/>
    <w:rsid w:val="0057219D"/>
    <w:rsid w:val="00572606"/>
    <w:rsid w:val="005729E4"/>
    <w:rsid w:val="00572AC9"/>
    <w:rsid w:val="0057319F"/>
    <w:rsid w:val="005732E1"/>
    <w:rsid w:val="00573529"/>
    <w:rsid w:val="0057366A"/>
    <w:rsid w:val="00573EDD"/>
    <w:rsid w:val="00574217"/>
    <w:rsid w:val="00574E6D"/>
    <w:rsid w:val="005752AA"/>
    <w:rsid w:val="00575CC4"/>
    <w:rsid w:val="00575D77"/>
    <w:rsid w:val="0057626E"/>
    <w:rsid w:val="00576343"/>
    <w:rsid w:val="0057647D"/>
    <w:rsid w:val="00576C72"/>
    <w:rsid w:val="00577162"/>
    <w:rsid w:val="00580224"/>
    <w:rsid w:val="0058073D"/>
    <w:rsid w:val="00580F1F"/>
    <w:rsid w:val="00581429"/>
    <w:rsid w:val="0058186B"/>
    <w:rsid w:val="005824B9"/>
    <w:rsid w:val="005827A4"/>
    <w:rsid w:val="005829A4"/>
    <w:rsid w:val="00582B7E"/>
    <w:rsid w:val="00582CCE"/>
    <w:rsid w:val="00583A01"/>
    <w:rsid w:val="00583ADF"/>
    <w:rsid w:val="00583F73"/>
    <w:rsid w:val="005843C1"/>
    <w:rsid w:val="0058520B"/>
    <w:rsid w:val="005854EE"/>
    <w:rsid w:val="0058595F"/>
    <w:rsid w:val="00585C16"/>
    <w:rsid w:val="005862F6"/>
    <w:rsid w:val="00586895"/>
    <w:rsid w:val="00586C6B"/>
    <w:rsid w:val="005875BB"/>
    <w:rsid w:val="0058797F"/>
    <w:rsid w:val="00591346"/>
    <w:rsid w:val="005916D9"/>
    <w:rsid w:val="00591715"/>
    <w:rsid w:val="00591C80"/>
    <w:rsid w:val="005924C5"/>
    <w:rsid w:val="00592590"/>
    <w:rsid w:val="00592712"/>
    <w:rsid w:val="00592CAC"/>
    <w:rsid w:val="00592E8F"/>
    <w:rsid w:val="00593174"/>
    <w:rsid w:val="00593904"/>
    <w:rsid w:val="0059493B"/>
    <w:rsid w:val="00594F88"/>
    <w:rsid w:val="00595550"/>
    <w:rsid w:val="005956E0"/>
    <w:rsid w:val="005960DB"/>
    <w:rsid w:val="00596A77"/>
    <w:rsid w:val="00596B3F"/>
    <w:rsid w:val="00597060"/>
    <w:rsid w:val="0059715F"/>
    <w:rsid w:val="0059731C"/>
    <w:rsid w:val="00597647"/>
    <w:rsid w:val="005A0C20"/>
    <w:rsid w:val="005A1082"/>
    <w:rsid w:val="005A1496"/>
    <w:rsid w:val="005A16BD"/>
    <w:rsid w:val="005A18B0"/>
    <w:rsid w:val="005A1B63"/>
    <w:rsid w:val="005A1E21"/>
    <w:rsid w:val="005A251D"/>
    <w:rsid w:val="005A3375"/>
    <w:rsid w:val="005A3820"/>
    <w:rsid w:val="005A3B38"/>
    <w:rsid w:val="005A3D56"/>
    <w:rsid w:val="005A405B"/>
    <w:rsid w:val="005A435B"/>
    <w:rsid w:val="005A4643"/>
    <w:rsid w:val="005A4928"/>
    <w:rsid w:val="005A4B43"/>
    <w:rsid w:val="005A4BA5"/>
    <w:rsid w:val="005A51A3"/>
    <w:rsid w:val="005A5444"/>
    <w:rsid w:val="005A5615"/>
    <w:rsid w:val="005A5B99"/>
    <w:rsid w:val="005A608B"/>
    <w:rsid w:val="005A6AD9"/>
    <w:rsid w:val="005A6BC9"/>
    <w:rsid w:val="005A6D81"/>
    <w:rsid w:val="005A6DF0"/>
    <w:rsid w:val="005A7161"/>
    <w:rsid w:val="005A74DD"/>
    <w:rsid w:val="005A78A5"/>
    <w:rsid w:val="005A7ACA"/>
    <w:rsid w:val="005A7AFE"/>
    <w:rsid w:val="005B0485"/>
    <w:rsid w:val="005B04B9"/>
    <w:rsid w:val="005B0822"/>
    <w:rsid w:val="005B0EF2"/>
    <w:rsid w:val="005B122A"/>
    <w:rsid w:val="005B1786"/>
    <w:rsid w:val="005B199E"/>
    <w:rsid w:val="005B1C74"/>
    <w:rsid w:val="005B1CD9"/>
    <w:rsid w:val="005B1F7E"/>
    <w:rsid w:val="005B26FD"/>
    <w:rsid w:val="005B2C47"/>
    <w:rsid w:val="005B326C"/>
    <w:rsid w:val="005B3735"/>
    <w:rsid w:val="005B379C"/>
    <w:rsid w:val="005B3AB8"/>
    <w:rsid w:val="005B3B76"/>
    <w:rsid w:val="005B3E14"/>
    <w:rsid w:val="005B436E"/>
    <w:rsid w:val="005B45FA"/>
    <w:rsid w:val="005B5A8D"/>
    <w:rsid w:val="005B7680"/>
    <w:rsid w:val="005B7A74"/>
    <w:rsid w:val="005C01E9"/>
    <w:rsid w:val="005C03F9"/>
    <w:rsid w:val="005C09C8"/>
    <w:rsid w:val="005C17E5"/>
    <w:rsid w:val="005C1D85"/>
    <w:rsid w:val="005C2D1B"/>
    <w:rsid w:val="005C2FCF"/>
    <w:rsid w:val="005C3296"/>
    <w:rsid w:val="005C3AA7"/>
    <w:rsid w:val="005C3C1E"/>
    <w:rsid w:val="005C3FB6"/>
    <w:rsid w:val="005C3FC5"/>
    <w:rsid w:val="005C41A0"/>
    <w:rsid w:val="005C47ED"/>
    <w:rsid w:val="005C4861"/>
    <w:rsid w:val="005C4C91"/>
    <w:rsid w:val="005C4D1D"/>
    <w:rsid w:val="005C5389"/>
    <w:rsid w:val="005C642F"/>
    <w:rsid w:val="005C6E17"/>
    <w:rsid w:val="005C79FF"/>
    <w:rsid w:val="005D0991"/>
    <w:rsid w:val="005D0B2A"/>
    <w:rsid w:val="005D11CE"/>
    <w:rsid w:val="005D1B64"/>
    <w:rsid w:val="005D1E70"/>
    <w:rsid w:val="005D25CE"/>
    <w:rsid w:val="005D2E47"/>
    <w:rsid w:val="005D2EBA"/>
    <w:rsid w:val="005D3851"/>
    <w:rsid w:val="005D397C"/>
    <w:rsid w:val="005D3AB4"/>
    <w:rsid w:val="005D3DB2"/>
    <w:rsid w:val="005D40D0"/>
    <w:rsid w:val="005D563D"/>
    <w:rsid w:val="005D59CB"/>
    <w:rsid w:val="005D5A87"/>
    <w:rsid w:val="005D5B27"/>
    <w:rsid w:val="005D65F6"/>
    <w:rsid w:val="005D6619"/>
    <w:rsid w:val="005D75B2"/>
    <w:rsid w:val="005D792A"/>
    <w:rsid w:val="005D79E4"/>
    <w:rsid w:val="005D7C39"/>
    <w:rsid w:val="005D7DA2"/>
    <w:rsid w:val="005D7EAD"/>
    <w:rsid w:val="005E0069"/>
    <w:rsid w:val="005E0777"/>
    <w:rsid w:val="005E11A6"/>
    <w:rsid w:val="005E2A10"/>
    <w:rsid w:val="005E33F8"/>
    <w:rsid w:val="005E3D43"/>
    <w:rsid w:val="005E4148"/>
    <w:rsid w:val="005E4469"/>
    <w:rsid w:val="005E4B5E"/>
    <w:rsid w:val="005E4BC3"/>
    <w:rsid w:val="005E5C7B"/>
    <w:rsid w:val="005E60AE"/>
    <w:rsid w:val="005E64A9"/>
    <w:rsid w:val="005E67CD"/>
    <w:rsid w:val="005E67D6"/>
    <w:rsid w:val="005E6880"/>
    <w:rsid w:val="005E6B0B"/>
    <w:rsid w:val="005E6BF0"/>
    <w:rsid w:val="005E729C"/>
    <w:rsid w:val="005E7B1A"/>
    <w:rsid w:val="005F01AD"/>
    <w:rsid w:val="005F16CF"/>
    <w:rsid w:val="005F17B2"/>
    <w:rsid w:val="005F18D0"/>
    <w:rsid w:val="005F1A0F"/>
    <w:rsid w:val="005F1B46"/>
    <w:rsid w:val="005F292B"/>
    <w:rsid w:val="005F3147"/>
    <w:rsid w:val="005F336A"/>
    <w:rsid w:val="005F3B64"/>
    <w:rsid w:val="005F3DB9"/>
    <w:rsid w:val="005F429F"/>
    <w:rsid w:val="005F456C"/>
    <w:rsid w:val="005F4772"/>
    <w:rsid w:val="005F4898"/>
    <w:rsid w:val="005F52C8"/>
    <w:rsid w:val="005F599A"/>
    <w:rsid w:val="005F646C"/>
    <w:rsid w:val="005F6556"/>
    <w:rsid w:val="005F7CF0"/>
    <w:rsid w:val="006002A7"/>
    <w:rsid w:val="006005D2"/>
    <w:rsid w:val="00600684"/>
    <w:rsid w:val="006008F4"/>
    <w:rsid w:val="00600C82"/>
    <w:rsid w:val="00600F0E"/>
    <w:rsid w:val="00601391"/>
    <w:rsid w:val="006015FD"/>
    <w:rsid w:val="00601B86"/>
    <w:rsid w:val="00601E3A"/>
    <w:rsid w:val="0060212A"/>
    <w:rsid w:val="00602474"/>
    <w:rsid w:val="00602747"/>
    <w:rsid w:val="00603AD3"/>
    <w:rsid w:val="00603B87"/>
    <w:rsid w:val="00604122"/>
    <w:rsid w:val="006042A4"/>
    <w:rsid w:val="00604CDD"/>
    <w:rsid w:val="00604D00"/>
    <w:rsid w:val="00604D0E"/>
    <w:rsid w:val="00605AA7"/>
    <w:rsid w:val="00605B9B"/>
    <w:rsid w:val="00606075"/>
    <w:rsid w:val="00606B3C"/>
    <w:rsid w:val="0060725D"/>
    <w:rsid w:val="00610A36"/>
    <w:rsid w:val="00610E49"/>
    <w:rsid w:val="006111B4"/>
    <w:rsid w:val="00611504"/>
    <w:rsid w:val="00611DC1"/>
    <w:rsid w:val="00612001"/>
    <w:rsid w:val="00612101"/>
    <w:rsid w:val="00612263"/>
    <w:rsid w:val="006124B0"/>
    <w:rsid w:val="00612B2F"/>
    <w:rsid w:val="00613295"/>
    <w:rsid w:val="006138A9"/>
    <w:rsid w:val="00613B46"/>
    <w:rsid w:val="00614597"/>
    <w:rsid w:val="006148FF"/>
    <w:rsid w:val="00614AEB"/>
    <w:rsid w:val="00614C91"/>
    <w:rsid w:val="00614EDE"/>
    <w:rsid w:val="006153AC"/>
    <w:rsid w:val="0061560D"/>
    <w:rsid w:val="00615920"/>
    <w:rsid w:val="00615D84"/>
    <w:rsid w:val="00615EEA"/>
    <w:rsid w:val="00616421"/>
    <w:rsid w:val="00616959"/>
    <w:rsid w:val="00616F19"/>
    <w:rsid w:val="0061756F"/>
    <w:rsid w:val="006208CE"/>
    <w:rsid w:val="0062135A"/>
    <w:rsid w:val="00621370"/>
    <w:rsid w:val="006213E5"/>
    <w:rsid w:val="006216D5"/>
    <w:rsid w:val="00621A63"/>
    <w:rsid w:val="00621DEE"/>
    <w:rsid w:val="00621FA3"/>
    <w:rsid w:val="00622F75"/>
    <w:rsid w:val="006230A1"/>
    <w:rsid w:val="00623581"/>
    <w:rsid w:val="00623A8A"/>
    <w:rsid w:val="00623C84"/>
    <w:rsid w:val="00623E7D"/>
    <w:rsid w:val="0062468F"/>
    <w:rsid w:val="0062490E"/>
    <w:rsid w:val="00624CEC"/>
    <w:rsid w:val="00624E3F"/>
    <w:rsid w:val="006250C2"/>
    <w:rsid w:val="0062535F"/>
    <w:rsid w:val="0062586D"/>
    <w:rsid w:val="00625A96"/>
    <w:rsid w:val="00626A26"/>
    <w:rsid w:val="00626C4E"/>
    <w:rsid w:val="00626CC4"/>
    <w:rsid w:val="0062705A"/>
    <w:rsid w:val="0062765C"/>
    <w:rsid w:val="00627867"/>
    <w:rsid w:val="006301F7"/>
    <w:rsid w:val="006307EF"/>
    <w:rsid w:val="00630A89"/>
    <w:rsid w:val="00630EBB"/>
    <w:rsid w:val="0063108A"/>
    <w:rsid w:val="006313CE"/>
    <w:rsid w:val="00631AD9"/>
    <w:rsid w:val="00632310"/>
    <w:rsid w:val="00632939"/>
    <w:rsid w:val="00632AD2"/>
    <w:rsid w:val="00632EA2"/>
    <w:rsid w:val="0063303E"/>
    <w:rsid w:val="00633124"/>
    <w:rsid w:val="0063356E"/>
    <w:rsid w:val="006336E8"/>
    <w:rsid w:val="00633808"/>
    <w:rsid w:val="00634020"/>
    <w:rsid w:val="006340B7"/>
    <w:rsid w:val="006346D0"/>
    <w:rsid w:val="00634764"/>
    <w:rsid w:val="0063539E"/>
    <w:rsid w:val="00635475"/>
    <w:rsid w:val="00635D63"/>
    <w:rsid w:val="00635F63"/>
    <w:rsid w:val="006362D2"/>
    <w:rsid w:val="0063636D"/>
    <w:rsid w:val="0063640A"/>
    <w:rsid w:val="00636999"/>
    <w:rsid w:val="00637111"/>
    <w:rsid w:val="006371DE"/>
    <w:rsid w:val="00637B79"/>
    <w:rsid w:val="00637E9F"/>
    <w:rsid w:val="00640047"/>
    <w:rsid w:val="00640367"/>
    <w:rsid w:val="00640A97"/>
    <w:rsid w:val="0064102E"/>
    <w:rsid w:val="006419E7"/>
    <w:rsid w:val="00641DA6"/>
    <w:rsid w:val="006420D3"/>
    <w:rsid w:val="006422F7"/>
    <w:rsid w:val="00642382"/>
    <w:rsid w:val="00642A5F"/>
    <w:rsid w:val="006438D6"/>
    <w:rsid w:val="00643E05"/>
    <w:rsid w:val="006445BA"/>
    <w:rsid w:val="006445C2"/>
    <w:rsid w:val="00644705"/>
    <w:rsid w:val="006449F6"/>
    <w:rsid w:val="00644F32"/>
    <w:rsid w:val="00645138"/>
    <w:rsid w:val="00645920"/>
    <w:rsid w:val="00645997"/>
    <w:rsid w:val="00645AF3"/>
    <w:rsid w:val="00645D9A"/>
    <w:rsid w:val="0064641A"/>
    <w:rsid w:val="00646F4D"/>
    <w:rsid w:val="00646FB2"/>
    <w:rsid w:val="00647842"/>
    <w:rsid w:val="00647C4F"/>
    <w:rsid w:val="00647C77"/>
    <w:rsid w:val="00647E2A"/>
    <w:rsid w:val="006501A7"/>
    <w:rsid w:val="00651018"/>
    <w:rsid w:val="00651025"/>
    <w:rsid w:val="00651B72"/>
    <w:rsid w:val="00652473"/>
    <w:rsid w:val="00652532"/>
    <w:rsid w:val="00652A12"/>
    <w:rsid w:val="00652B99"/>
    <w:rsid w:val="00652F2D"/>
    <w:rsid w:val="0065300F"/>
    <w:rsid w:val="006532AE"/>
    <w:rsid w:val="00653699"/>
    <w:rsid w:val="0065436E"/>
    <w:rsid w:val="006547E7"/>
    <w:rsid w:val="00654969"/>
    <w:rsid w:val="00654CEF"/>
    <w:rsid w:val="00654F67"/>
    <w:rsid w:val="0065500C"/>
    <w:rsid w:val="006550C4"/>
    <w:rsid w:val="00655896"/>
    <w:rsid w:val="00655901"/>
    <w:rsid w:val="00656890"/>
    <w:rsid w:val="00656C8E"/>
    <w:rsid w:val="006572FD"/>
    <w:rsid w:val="00657888"/>
    <w:rsid w:val="00657B32"/>
    <w:rsid w:val="006614DF"/>
    <w:rsid w:val="006615EB"/>
    <w:rsid w:val="00661982"/>
    <w:rsid w:val="00661A1F"/>
    <w:rsid w:val="00661B85"/>
    <w:rsid w:val="00662AB5"/>
    <w:rsid w:val="00662D8F"/>
    <w:rsid w:val="00663418"/>
    <w:rsid w:val="006635E4"/>
    <w:rsid w:val="00663986"/>
    <w:rsid w:val="00663A40"/>
    <w:rsid w:val="006640E9"/>
    <w:rsid w:val="006648FD"/>
    <w:rsid w:val="006654DC"/>
    <w:rsid w:val="00665C48"/>
    <w:rsid w:val="0066636B"/>
    <w:rsid w:val="0066674F"/>
    <w:rsid w:val="00666A3D"/>
    <w:rsid w:val="00667005"/>
    <w:rsid w:val="006670B1"/>
    <w:rsid w:val="006675FA"/>
    <w:rsid w:val="0067007A"/>
    <w:rsid w:val="00670177"/>
    <w:rsid w:val="006705B6"/>
    <w:rsid w:val="0067084F"/>
    <w:rsid w:val="00671BF2"/>
    <w:rsid w:val="00671DB9"/>
    <w:rsid w:val="00672782"/>
    <w:rsid w:val="0067295A"/>
    <w:rsid w:val="00672B20"/>
    <w:rsid w:val="00672D54"/>
    <w:rsid w:val="00672DF9"/>
    <w:rsid w:val="006741E2"/>
    <w:rsid w:val="006743ED"/>
    <w:rsid w:val="006746A7"/>
    <w:rsid w:val="006752CA"/>
    <w:rsid w:val="00675485"/>
    <w:rsid w:val="00675691"/>
    <w:rsid w:val="00675BC5"/>
    <w:rsid w:val="00675CB3"/>
    <w:rsid w:val="00675E4F"/>
    <w:rsid w:val="0067610E"/>
    <w:rsid w:val="00676437"/>
    <w:rsid w:val="00676CB9"/>
    <w:rsid w:val="00676EB3"/>
    <w:rsid w:val="00676FE2"/>
    <w:rsid w:val="0067703C"/>
    <w:rsid w:val="0067756C"/>
    <w:rsid w:val="00677AA2"/>
    <w:rsid w:val="00677BAB"/>
    <w:rsid w:val="00680769"/>
    <w:rsid w:val="00680DA1"/>
    <w:rsid w:val="006812F7"/>
    <w:rsid w:val="0068159D"/>
    <w:rsid w:val="00681C69"/>
    <w:rsid w:val="00682018"/>
    <w:rsid w:val="00682839"/>
    <w:rsid w:val="00682A57"/>
    <w:rsid w:val="00682CDD"/>
    <w:rsid w:val="00682F95"/>
    <w:rsid w:val="00683056"/>
    <w:rsid w:val="006832A6"/>
    <w:rsid w:val="00683359"/>
    <w:rsid w:val="0068389E"/>
    <w:rsid w:val="0068395C"/>
    <w:rsid w:val="00683FB9"/>
    <w:rsid w:val="00684B50"/>
    <w:rsid w:val="00684F78"/>
    <w:rsid w:val="0068531E"/>
    <w:rsid w:val="006859E7"/>
    <w:rsid w:val="006862EC"/>
    <w:rsid w:val="0068673E"/>
    <w:rsid w:val="00687782"/>
    <w:rsid w:val="0068795A"/>
    <w:rsid w:val="00687B9B"/>
    <w:rsid w:val="00687C3D"/>
    <w:rsid w:val="00687C88"/>
    <w:rsid w:val="00687E86"/>
    <w:rsid w:val="00690488"/>
    <w:rsid w:val="0069050F"/>
    <w:rsid w:val="0069060A"/>
    <w:rsid w:val="006910CE"/>
    <w:rsid w:val="006918E0"/>
    <w:rsid w:val="006919E8"/>
    <w:rsid w:val="00691AFF"/>
    <w:rsid w:val="00691B08"/>
    <w:rsid w:val="00691B70"/>
    <w:rsid w:val="00691B89"/>
    <w:rsid w:val="00691DDF"/>
    <w:rsid w:val="006923DB"/>
    <w:rsid w:val="0069241E"/>
    <w:rsid w:val="006926B5"/>
    <w:rsid w:val="0069302F"/>
    <w:rsid w:val="00693624"/>
    <w:rsid w:val="006937DF"/>
    <w:rsid w:val="006945CF"/>
    <w:rsid w:val="00694997"/>
    <w:rsid w:val="00694CE0"/>
    <w:rsid w:val="00694F42"/>
    <w:rsid w:val="00695542"/>
    <w:rsid w:val="0069564E"/>
    <w:rsid w:val="00695CDE"/>
    <w:rsid w:val="00696818"/>
    <w:rsid w:val="00697F02"/>
    <w:rsid w:val="006A064F"/>
    <w:rsid w:val="006A113A"/>
    <w:rsid w:val="006A13DD"/>
    <w:rsid w:val="006A1432"/>
    <w:rsid w:val="006A14E9"/>
    <w:rsid w:val="006A1622"/>
    <w:rsid w:val="006A177E"/>
    <w:rsid w:val="006A1B2F"/>
    <w:rsid w:val="006A1E20"/>
    <w:rsid w:val="006A2693"/>
    <w:rsid w:val="006A2C09"/>
    <w:rsid w:val="006A2ED4"/>
    <w:rsid w:val="006A36BD"/>
    <w:rsid w:val="006A3D54"/>
    <w:rsid w:val="006A4B0F"/>
    <w:rsid w:val="006A4D7A"/>
    <w:rsid w:val="006A4DBB"/>
    <w:rsid w:val="006A4F56"/>
    <w:rsid w:val="006A51EE"/>
    <w:rsid w:val="006A6E9E"/>
    <w:rsid w:val="006A70AE"/>
    <w:rsid w:val="006A716E"/>
    <w:rsid w:val="006A741B"/>
    <w:rsid w:val="006A7571"/>
    <w:rsid w:val="006A7741"/>
    <w:rsid w:val="006A7970"/>
    <w:rsid w:val="006B00B4"/>
    <w:rsid w:val="006B14CF"/>
    <w:rsid w:val="006B15A2"/>
    <w:rsid w:val="006B24C3"/>
    <w:rsid w:val="006B2797"/>
    <w:rsid w:val="006B34C4"/>
    <w:rsid w:val="006B36DF"/>
    <w:rsid w:val="006B38AB"/>
    <w:rsid w:val="006B3F56"/>
    <w:rsid w:val="006B4675"/>
    <w:rsid w:val="006B5B25"/>
    <w:rsid w:val="006B5FCD"/>
    <w:rsid w:val="006B666B"/>
    <w:rsid w:val="006B6D9B"/>
    <w:rsid w:val="006B6E74"/>
    <w:rsid w:val="006B70B9"/>
    <w:rsid w:val="006B72B8"/>
    <w:rsid w:val="006B78AC"/>
    <w:rsid w:val="006B7BD9"/>
    <w:rsid w:val="006B7C3C"/>
    <w:rsid w:val="006C0B9F"/>
    <w:rsid w:val="006C1190"/>
    <w:rsid w:val="006C1229"/>
    <w:rsid w:val="006C17D5"/>
    <w:rsid w:val="006C18C9"/>
    <w:rsid w:val="006C2609"/>
    <w:rsid w:val="006C2818"/>
    <w:rsid w:val="006C2A33"/>
    <w:rsid w:val="006C2F26"/>
    <w:rsid w:val="006C2F28"/>
    <w:rsid w:val="006C349F"/>
    <w:rsid w:val="006C35A8"/>
    <w:rsid w:val="006C36DB"/>
    <w:rsid w:val="006C37BC"/>
    <w:rsid w:val="006C3C6D"/>
    <w:rsid w:val="006C3D78"/>
    <w:rsid w:val="006C3FA2"/>
    <w:rsid w:val="006C4505"/>
    <w:rsid w:val="006C4829"/>
    <w:rsid w:val="006C4A35"/>
    <w:rsid w:val="006C4A8C"/>
    <w:rsid w:val="006C4B7E"/>
    <w:rsid w:val="006C4E8B"/>
    <w:rsid w:val="006C501F"/>
    <w:rsid w:val="006C5DC8"/>
    <w:rsid w:val="006C63DA"/>
    <w:rsid w:val="006C6762"/>
    <w:rsid w:val="006C7221"/>
    <w:rsid w:val="006C7D93"/>
    <w:rsid w:val="006C7F6F"/>
    <w:rsid w:val="006D017B"/>
    <w:rsid w:val="006D04E4"/>
    <w:rsid w:val="006D0FEF"/>
    <w:rsid w:val="006D1827"/>
    <w:rsid w:val="006D1CFC"/>
    <w:rsid w:val="006D27C7"/>
    <w:rsid w:val="006D2AD2"/>
    <w:rsid w:val="006D2E02"/>
    <w:rsid w:val="006D33AA"/>
    <w:rsid w:val="006D34F6"/>
    <w:rsid w:val="006D43B6"/>
    <w:rsid w:val="006D54A7"/>
    <w:rsid w:val="006D5C44"/>
    <w:rsid w:val="006D61FC"/>
    <w:rsid w:val="006D6983"/>
    <w:rsid w:val="006D6A9F"/>
    <w:rsid w:val="006D6FB2"/>
    <w:rsid w:val="006D71FD"/>
    <w:rsid w:val="006D7273"/>
    <w:rsid w:val="006D727A"/>
    <w:rsid w:val="006D7982"/>
    <w:rsid w:val="006E1FE5"/>
    <w:rsid w:val="006E2421"/>
    <w:rsid w:val="006E2480"/>
    <w:rsid w:val="006E272E"/>
    <w:rsid w:val="006E27F9"/>
    <w:rsid w:val="006E29DB"/>
    <w:rsid w:val="006E3083"/>
    <w:rsid w:val="006E403E"/>
    <w:rsid w:val="006E43BC"/>
    <w:rsid w:val="006E4909"/>
    <w:rsid w:val="006E4A64"/>
    <w:rsid w:val="006E4DC4"/>
    <w:rsid w:val="006E62E0"/>
    <w:rsid w:val="006E6BED"/>
    <w:rsid w:val="006E6C7A"/>
    <w:rsid w:val="006E72EE"/>
    <w:rsid w:val="006E7472"/>
    <w:rsid w:val="006E7730"/>
    <w:rsid w:val="006E7A13"/>
    <w:rsid w:val="006F0258"/>
    <w:rsid w:val="006F04F0"/>
    <w:rsid w:val="006F0BE2"/>
    <w:rsid w:val="006F1791"/>
    <w:rsid w:val="006F184B"/>
    <w:rsid w:val="006F1C4E"/>
    <w:rsid w:val="006F1CE8"/>
    <w:rsid w:val="006F2778"/>
    <w:rsid w:val="006F2C21"/>
    <w:rsid w:val="006F36E9"/>
    <w:rsid w:val="006F4007"/>
    <w:rsid w:val="006F42FF"/>
    <w:rsid w:val="006F43AD"/>
    <w:rsid w:val="006F441D"/>
    <w:rsid w:val="006F448B"/>
    <w:rsid w:val="006F4D89"/>
    <w:rsid w:val="006F4E03"/>
    <w:rsid w:val="006F5188"/>
    <w:rsid w:val="006F5517"/>
    <w:rsid w:val="006F589D"/>
    <w:rsid w:val="006F5967"/>
    <w:rsid w:val="006F5CB3"/>
    <w:rsid w:val="006F6482"/>
    <w:rsid w:val="006F64D2"/>
    <w:rsid w:val="006F7424"/>
    <w:rsid w:val="006F757E"/>
    <w:rsid w:val="006F76F3"/>
    <w:rsid w:val="006F7956"/>
    <w:rsid w:val="006F7D33"/>
    <w:rsid w:val="0070035D"/>
    <w:rsid w:val="00700FE7"/>
    <w:rsid w:val="0070152E"/>
    <w:rsid w:val="00701595"/>
    <w:rsid w:val="0070161B"/>
    <w:rsid w:val="00701F19"/>
    <w:rsid w:val="00702633"/>
    <w:rsid w:val="0070266E"/>
    <w:rsid w:val="00703369"/>
    <w:rsid w:val="007037F5"/>
    <w:rsid w:val="00703C91"/>
    <w:rsid w:val="00703DC4"/>
    <w:rsid w:val="007043A5"/>
    <w:rsid w:val="00704891"/>
    <w:rsid w:val="00704A4B"/>
    <w:rsid w:val="00704B29"/>
    <w:rsid w:val="00704D64"/>
    <w:rsid w:val="00705771"/>
    <w:rsid w:val="00705A8A"/>
    <w:rsid w:val="0070628F"/>
    <w:rsid w:val="007062FA"/>
    <w:rsid w:val="0070682C"/>
    <w:rsid w:val="00706995"/>
    <w:rsid w:val="00706AC7"/>
    <w:rsid w:val="00706D3C"/>
    <w:rsid w:val="00706EDB"/>
    <w:rsid w:val="007077BB"/>
    <w:rsid w:val="00707D12"/>
    <w:rsid w:val="00710943"/>
    <w:rsid w:val="007110E5"/>
    <w:rsid w:val="00711218"/>
    <w:rsid w:val="00711279"/>
    <w:rsid w:val="007112AB"/>
    <w:rsid w:val="007114A5"/>
    <w:rsid w:val="00711586"/>
    <w:rsid w:val="00711620"/>
    <w:rsid w:val="0071194F"/>
    <w:rsid w:val="007120E7"/>
    <w:rsid w:val="0071211A"/>
    <w:rsid w:val="0071395A"/>
    <w:rsid w:val="00713C55"/>
    <w:rsid w:val="00714495"/>
    <w:rsid w:val="0071481C"/>
    <w:rsid w:val="00715836"/>
    <w:rsid w:val="00715E78"/>
    <w:rsid w:val="00715ED9"/>
    <w:rsid w:val="00716499"/>
    <w:rsid w:val="00716620"/>
    <w:rsid w:val="00716926"/>
    <w:rsid w:val="00716B77"/>
    <w:rsid w:val="00716CC9"/>
    <w:rsid w:val="00716DBA"/>
    <w:rsid w:val="007172F3"/>
    <w:rsid w:val="0071787D"/>
    <w:rsid w:val="00717B9D"/>
    <w:rsid w:val="00720708"/>
    <w:rsid w:val="00720ACF"/>
    <w:rsid w:val="00720AF7"/>
    <w:rsid w:val="0072102A"/>
    <w:rsid w:val="00721AD8"/>
    <w:rsid w:val="007223F6"/>
    <w:rsid w:val="0072257C"/>
    <w:rsid w:val="0072277D"/>
    <w:rsid w:val="00722D66"/>
    <w:rsid w:val="00722DFC"/>
    <w:rsid w:val="0072301F"/>
    <w:rsid w:val="007234BE"/>
    <w:rsid w:val="00723900"/>
    <w:rsid w:val="00724272"/>
    <w:rsid w:val="007246E6"/>
    <w:rsid w:val="00724BCD"/>
    <w:rsid w:val="00724BD8"/>
    <w:rsid w:val="00724CF7"/>
    <w:rsid w:val="00725B66"/>
    <w:rsid w:val="00725BE6"/>
    <w:rsid w:val="007264AE"/>
    <w:rsid w:val="00726674"/>
    <w:rsid w:val="00727155"/>
    <w:rsid w:val="0072765E"/>
    <w:rsid w:val="00727F6E"/>
    <w:rsid w:val="00731153"/>
    <w:rsid w:val="00731C92"/>
    <w:rsid w:val="007322F5"/>
    <w:rsid w:val="00732587"/>
    <w:rsid w:val="00732ED9"/>
    <w:rsid w:val="007334C0"/>
    <w:rsid w:val="007335C7"/>
    <w:rsid w:val="007341F2"/>
    <w:rsid w:val="00734D1B"/>
    <w:rsid w:val="00734D9E"/>
    <w:rsid w:val="00734DE9"/>
    <w:rsid w:val="007351B2"/>
    <w:rsid w:val="00736BED"/>
    <w:rsid w:val="00736D4C"/>
    <w:rsid w:val="007372C3"/>
    <w:rsid w:val="007375D8"/>
    <w:rsid w:val="00737DD2"/>
    <w:rsid w:val="0074040A"/>
    <w:rsid w:val="00740444"/>
    <w:rsid w:val="00740DD9"/>
    <w:rsid w:val="00741211"/>
    <w:rsid w:val="007420A1"/>
    <w:rsid w:val="007421EF"/>
    <w:rsid w:val="0074256C"/>
    <w:rsid w:val="00742B65"/>
    <w:rsid w:val="00742D08"/>
    <w:rsid w:val="00743424"/>
    <w:rsid w:val="00743D5E"/>
    <w:rsid w:val="00743E10"/>
    <w:rsid w:val="0074451F"/>
    <w:rsid w:val="007447C1"/>
    <w:rsid w:val="007447D6"/>
    <w:rsid w:val="0074489D"/>
    <w:rsid w:val="007449FE"/>
    <w:rsid w:val="00744CBE"/>
    <w:rsid w:val="00745391"/>
    <w:rsid w:val="007456DF"/>
    <w:rsid w:val="00745CBF"/>
    <w:rsid w:val="00746088"/>
    <w:rsid w:val="0074629E"/>
    <w:rsid w:val="00747F00"/>
    <w:rsid w:val="00750266"/>
    <w:rsid w:val="00750B0F"/>
    <w:rsid w:val="00750C49"/>
    <w:rsid w:val="00750E5A"/>
    <w:rsid w:val="00751163"/>
    <w:rsid w:val="0075144D"/>
    <w:rsid w:val="00751661"/>
    <w:rsid w:val="00752048"/>
    <w:rsid w:val="00752398"/>
    <w:rsid w:val="007524EF"/>
    <w:rsid w:val="007532CA"/>
    <w:rsid w:val="0075337A"/>
    <w:rsid w:val="007537A0"/>
    <w:rsid w:val="00753C72"/>
    <w:rsid w:val="0075422F"/>
    <w:rsid w:val="00754B1F"/>
    <w:rsid w:val="00754E6D"/>
    <w:rsid w:val="0075510E"/>
    <w:rsid w:val="007553A2"/>
    <w:rsid w:val="007556EC"/>
    <w:rsid w:val="00756029"/>
    <w:rsid w:val="00756677"/>
    <w:rsid w:val="00756C08"/>
    <w:rsid w:val="007575B4"/>
    <w:rsid w:val="00757B18"/>
    <w:rsid w:val="007610B9"/>
    <w:rsid w:val="007617EF"/>
    <w:rsid w:val="007621B0"/>
    <w:rsid w:val="007626EA"/>
    <w:rsid w:val="0076289A"/>
    <w:rsid w:val="007629C1"/>
    <w:rsid w:val="00762B04"/>
    <w:rsid w:val="00762E3A"/>
    <w:rsid w:val="007634E5"/>
    <w:rsid w:val="00763887"/>
    <w:rsid w:val="00763B93"/>
    <w:rsid w:val="00764135"/>
    <w:rsid w:val="00764B16"/>
    <w:rsid w:val="007651F3"/>
    <w:rsid w:val="00765BD1"/>
    <w:rsid w:val="00765C85"/>
    <w:rsid w:val="00766418"/>
    <w:rsid w:val="0076733C"/>
    <w:rsid w:val="007676B8"/>
    <w:rsid w:val="007677F1"/>
    <w:rsid w:val="007678D7"/>
    <w:rsid w:val="007679EE"/>
    <w:rsid w:val="00770214"/>
    <w:rsid w:val="007704E2"/>
    <w:rsid w:val="007708AF"/>
    <w:rsid w:val="007708E9"/>
    <w:rsid w:val="00770AB4"/>
    <w:rsid w:val="00771C42"/>
    <w:rsid w:val="00772071"/>
    <w:rsid w:val="00772140"/>
    <w:rsid w:val="00772512"/>
    <w:rsid w:val="00772BD1"/>
    <w:rsid w:val="00772EBE"/>
    <w:rsid w:val="0077374B"/>
    <w:rsid w:val="00773A24"/>
    <w:rsid w:val="00773B00"/>
    <w:rsid w:val="00773D78"/>
    <w:rsid w:val="00773DFD"/>
    <w:rsid w:val="00775302"/>
    <w:rsid w:val="00775374"/>
    <w:rsid w:val="007758F7"/>
    <w:rsid w:val="007759C3"/>
    <w:rsid w:val="00776077"/>
    <w:rsid w:val="00776B9B"/>
    <w:rsid w:val="00776BE8"/>
    <w:rsid w:val="00776BEE"/>
    <w:rsid w:val="007770D5"/>
    <w:rsid w:val="0077752D"/>
    <w:rsid w:val="00777768"/>
    <w:rsid w:val="00780B3E"/>
    <w:rsid w:val="00780ED8"/>
    <w:rsid w:val="0078133F"/>
    <w:rsid w:val="00781C9F"/>
    <w:rsid w:val="00781DBB"/>
    <w:rsid w:val="007821B2"/>
    <w:rsid w:val="007829B7"/>
    <w:rsid w:val="00782B53"/>
    <w:rsid w:val="00782E6B"/>
    <w:rsid w:val="00784009"/>
    <w:rsid w:val="00784161"/>
    <w:rsid w:val="0078454B"/>
    <w:rsid w:val="007847C9"/>
    <w:rsid w:val="007857ED"/>
    <w:rsid w:val="00785810"/>
    <w:rsid w:val="00785B19"/>
    <w:rsid w:val="00785C15"/>
    <w:rsid w:val="007861BA"/>
    <w:rsid w:val="0078656A"/>
    <w:rsid w:val="00786668"/>
    <w:rsid w:val="007873AC"/>
    <w:rsid w:val="0078770B"/>
    <w:rsid w:val="007878A4"/>
    <w:rsid w:val="00787C2B"/>
    <w:rsid w:val="00787C9D"/>
    <w:rsid w:val="0079016F"/>
    <w:rsid w:val="00791872"/>
    <w:rsid w:val="00792ACE"/>
    <w:rsid w:val="00793007"/>
    <w:rsid w:val="0079347F"/>
    <w:rsid w:val="00793C3C"/>
    <w:rsid w:val="00793D47"/>
    <w:rsid w:val="00793DD8"/>
    <w:rsid w:val="00794321"/>
    <w:rsid w:val="00794486"/>
    <w:rsid w:val="00794AB3"/>
    <w:rsid w:val="00794ECE"/>
    <w:rsid w:val="00795851"/>
    <w:rsid w:val="007959AB"/>
    <w:rsid w:val="0079691C"/>
    <w:rsid w:val="00796C56"/>
    <w:rsid w:val="007979B2"/>
    <w:rsid w:val="00797B5A"/>
    <w:rsid w:val="00797B99"/>
    <w:rsid w:val="00797D1E"/>
    <w:rsid w:val="007A0146"/>
    <w:rsid w:val="007A2126"/>
    <w:rsid w:val="007A2E81"/>
    <w:rsid w:val="007A3AD0"/>
    <w:rsid w:val="007A44A0"/>
    <w:rsid w:val="007A47DE"/>
    <w:rsid w:val="007A4F28"/>
    <w:rsid w:val="007A531B"/>
    <w:rsid w:val="007A566E"/>
    <w:rsid w:val="007A566F"/>
    <w:rsid w:val="007A61E2"/>
    <w:rsid w:val="007A6220"/>
    <w:rsid w:val="007A643A"/>
    <w:rsid w:val="007A64B3"/>
    <w:rsid w:val="007A6D7F"/>
    <w:rsid w:val="007A75E8"/>
    <w:rsid w:val="007A7761"/>
    <w:rsid w:val="007A7894"/>
    <w:rsid w:val="007A7DBB"/>
    <w:rsid w:val="007A7E3A"/>
    <w:rsid w:val="007A7F19"/>
    <w:rsid w:val="007B026F"/>
    <w:rsid w:val="007B0D3F"/>
    <w:rsid w:val="007B0FCC"/>
    <w:rsid w:val="007B1673"/>
    <w:rsid w:val="007B243E"/>
    <w:rsid w:val="007B29CC"/>
    <w:rsid w:val="007B3371"/>
    <w:rsid w:val="007B337F"/>
    <w:rsid w:val="007B34A4"/>
    <w:rsid w:val="007B3786"/>
    <w:rsid w:val="007B3BF1"/>
    <w:rsid w:val="007B3F16"/>
    <w:rsid w:val="007B3FCF"/>
    <w:rsid w:val="007B41A1"/>
    <w:rsid w:val="007B4629"/>
    <w:rsid w:val="007B48D0"/>
    <w:rsid w:val="007B4A1A"/>
    <w:rsid w:val="007B5512"/>
    <w:rsid w:val="007B5792"/>
    <w:rsid w:val="007B5AAA"/>
    <w:rsid w:val="007B68C6"/>
    <w:rsid w:val="007B7A04"/>
    <w:rsid w:val="007B7A0D"/>
    <w:rsid w:val="007B7AEB"/>
    <w:rsid w:val="007B7C99"/>
    <w:rsid w:val="007B7D78"/>
    <w:rsid w:val="007C079C"/>
    <w:rsid w:val="007C0C0B"/>
    <w:rsid w:val="007C0CDE"/>
    <w:rsid w:val="007C1251"/>
    <w:rsid w:val="007C2546"/>
    <w:rsid w:val="007C29AE"/>
    <w:rsid w:val="007C2B7B"/>
    <w:rsid w:val="007C350F"/>
    <w:rsid w:val="007C39E0"/>
    <w:rsid w:val="007C3BE7"/>
    <w:rsid w:val="007C3C44"/>
    <w:rsid w:val="007C484E"/>
    <w:rsid w:val="007C4F31"/>
    <w:rsid w:val="007C5044"/>
    <w:rsid w:val="007C52A8"/>
    <w:rsid w:val="007C57CA"/>
    <w:rsid w:val="007C5DA4"/>
    <w:rsid w:val="007C623C"/>
    <w:rsid w:val="007C6E31"/>
    <w:rsid w:val="007C7204"/>
    <w:rsid w:val="007D022A"/>
    <w:rsid w:val="007D0C2C"/>
    <w:rsid w:val="007D1467"/>
    <w:rsid w:val="007D1CC3"/>
    <w:rsid w:val="007D20A6"/>
    <w:rsid w:val="007D2821"/>
    <w:rsid w:val="007D2AF0"/>
    <w:rsid w:val="007D3032"/>
    <w:rsid w:val="007D35ED"/>
    <w:rsid w:val="007D3E53"/>
    <w:rsid w:val="007D3FB8"/>
    <w:rsid w:val="007D43DD"/>
    <w:rsid w:val="007D4AE4"/>
    <w:rsid w:val="007D4C23"/>
    <w:rsid w:val="007D502C"/>
    <w:rsid w:val="007D5B48"/>
    <w:rsid w:val="007D674A"/>
    <w:rsid w:val="007D6B10"/>
    <w:rsid w:val="007D716C"/>
    <w:rsid w:val="007D75D3"/>
    <w:rsid w:val="007E0375"/>
    <w:rsid w:val="007E0C0C"/>
    <w:rsid w:val="007E16AF"/>
    <w:rsid w:val="007E19B4"/>
    <w:rsid w:val="007E19F6"/>
    <w:rsid w:val="007E24DA"/>
    <w:rsid w:val="007E34A0"/>
    <w:rsid w:val="007E36FC"/>
    <w:rsid w:val="007E3733"/>
    <w:rsid w:val="007E3B13"/>
    <w:rsid w:val="007E3C63"/>
    <w:rsid w:val="007E400A"/>
    <w:rsid w:val="007E52F7"/>
    <w:rsid w:val="007E56E8"/>
    <w:rsid w:val="007E57DD"/>
    <w:rsid w:val="007E5930"/>
    <w:rsid w:val="007E5A3F"/>
    <w:rsid w:val="007E5A75"/>
    <w:rsid w:val="007E5B4E"/>
    <w:rsid w:val="007E5CA9"/>
    <w:rsid w:val="007E5CE8"/>
    <w:rsid w:val="007E5ECF"/>
    <w:rsid w:val="007E6907"/>
    <w:rsid w:val="007E70B1"/>
    <w:rsid w:val="007E7334"/>
    <w:rsid w:val="007F02F2"/>
    <w:rsid w:val="007F03CB"/>
    <w:rsid w:val="007F0579"/>
    <w:rsid w:val="007F13FA"/>
    <w:rsid w:val="007F1494"/>
    <w:rsid w:val="007F1BAF"/>
    <w:rsid w:val="007F1E19"/>
    <w:rsid w:val="007F1F9E"/>
    <w:rsid w:val="007F25D7"/>
    <w:rsid w:val="007F2952"/>
    <w:rsid w:val="007F29FC"/>
    <w:rsid w:val="007F2C81"/>
    <w:rsid w:val="007F2FE3"/>
    <w:rsid w:val="007F3453"/>
    <w:rsid w:val="007F36E8"/>
    <w:rsid w:val="007F3B90"/>
    <w:rsid w:val="007F4239"/>
    <w:rsid w:val="007F4A3E"/>
    <w:rsid w:val="007F4D16"/>
    <w:rsid w:val="007F509C"/>
    <w:rsid w:val="007F584E"/>
    <w:rsid w:val="007F60BE"/>
    <w:rsid w:val="007F6866"/>
    <w:rsid w:val="007F68C4"/>
    <w:rsid w:val="007F6E1D"/>
    <w:rsid w:val="007F708F"/>
    <w:rsid w:val="007F7C39"/>
    <w:rsid w:val="007F7EE9"/>
    <w:rsid w:val="008006EF"/>
    <w:rsid w:val="008006FB"/>
    <w:rsid w:val="0080082E"/>
    <w:rsid w:val="00800D6B"/>
    <w:rsid w:val="00800E7E"/>
    <w:rsid w:val="0080138A"/>
    <w:rsid w:val="0080167A"/>
    <w:rsid w:val="0080186A"/>
    <w:rsid w:val="008019CB"/>
    <w:rsid w:val="00801CBB"/>
    <w:rsid w:val="00801E94"/>
    <w:rsid w:val="0080341B"/>
    <w:rsid w:val="0080364D"/>
    <w:rsid w:val="00803937"/>
    <w:rsid w:val="00803EC5"/>
    <w:rsid w:val="00804A37"/>
    <w:rsid w:val="00804BD5"/>
    <w:rsid w:val="00805183"/>
    <w:rsid w:val="008059F1"/>
    <w:rsid w:val="00805D59"/>
    <w:rsid w:val="00806476"/>
    <w:rsid w:val="008064D8"/>
    <w:rsid w:val="00806CD2"/>
    <w:rsid w:val="00807B18"/>
    <w:rsid w:val="00810290"/>
    <w:rsid w:val="00810422"/>
    <w:rsid w:val="00810477"/>
    <w:rsid w:val="00810E15"/>
    <w:rsid w:val="00811277"/>
    <w:rsid w:val="00811BE5"/>
    <w:rsid w:val="00811E02"/>
    <w:rsid w:val="0081221D"/>
    <w:rsid w:val="008122D0"/>
    <w:rsid w:val="00812357"/>
    <w:rsid w:val="00812778"/>
    <w:rsid w:val="00813CAC"/>
    <w:rsid w:val="00814104"/>
    <w:rsid w:val="00814288"/>
    <w:rsid w:val="00814CD9"/>
    <w:rsid w:val="008153E7"/>
    <w:rsid w:val="00815498"/>
    <w:rsid w:val="00815650"/>
    <w:rsid w:val="00815C23"/>
    <w:rsid w:val="008167F4"/>
    <w:rsid w:val="00817155"/>
    <w:rsid w:val="00817496"/>
    <w:rsid w:val="00817CBE"/>
    <w:rsid w:val="008216F6"/>
    <w:rsid w:val="00821906"/>
    <w:rsid w:val="00821E65"/>
    <w:rsid w:val="00822884"/>
    <w:rsid w:val="00822A17"/>
    <w:rsid w:val="00822BC2"/>
    <w:rsid w:val="008231D9"/>
    <w:rsid w:val="008248A1"/>
    <w:rsid w:val="00824D05"/>
    <w:rsid w:val="00824D57"/>
    <w:rsid w:val="00824F02"/>
    <w:rsid w:val="0082556A"/>
    <w:rsid w:val="0082572E"/>
    <w:rsid w:val="00826220"/>
    <w:rsid w:val="00827655"/>
    <w:rsid w:val="00827830"/>
    <w:rsid w:val="0082796A"/>
    <w:rsid w:val="00827E24"/>
    <w:rsid w:val="00827EC4"/>
    <w:rsid w:val="00830810"/>
    <w:rsid w:val="0083084B"/>
    <w:rsid w:val="00830BE3"/>
    <w:rsid w:val="00830F6F"/>
    <w:rsid w:val="0083137C"/>
    <w:rsid w:val="008315B6"/>
    <w:rsid w:val="00831DD4"/>
    <w:rsid w:val="00832803"/>
    <w:rsid w:val="008329C4"/>
    <w:rsid w:val="0083301E"/>
    <w:rsid w:val="008336B3"/>
    <w:rsid w:val="00833739"/>
    <w:rsid w:val="0083395E"/>
    <w:rsid w:val="00833AEE"/>
    <w:rsid w:val="00833C64"/>
    <w:rsid w:val="008342F9"/>
    <w:rsid w:val="00834DA7"/>
    <w:rsid w:val="0083598D"/>
    <w:rsid w:val="00836242"/>
    <w:rsid w:val="008364E2"/>
    <w:rsid w:val="008367DA"/>
    <w:rsid w:val="008369FA"/>
    <w:rsid w:val="00837111"/>
    <w:rsid w:val="00837FCD"/>
    <w:rsid w:val="008400E3"/>
    <w:rsid w:val="00840573"/>
    <w:rsid w:val="00840D11"/>
    <w:rsid w:val="0084114F"/>
    <w:rsid w:val="008413C5"/>
    <w:rsid w:val="00842C88"/>
    <w:rsid w:val="00842F96"/>
    <w:rsid w:val="00843340"/>
    <w:rsid w:val="0084347C"/>
    <w:rsid w:val="008438FA"/>
    <w:rsid w:val="00843EBF"/>
    <w:rsid w:val="00844665"/>
    <w:rsid w:val="008446E0"/>
    <w:rsid w:val="0084559D"/>
    <w:rsid w:val="0084561F"/>
    <w:rsid w:val="00845D1D"/>
    <w:rsid w:val="00845F26"/>
    <w:rsid w:val="00845F59"/>
    <w:rsid w:val="00845F67"/>
    <w:rsid w:val="008464F1"/>
    <w:rsid w:val="00847136"/>
    <w:rsid w:val="00847AC4"/>
    <w:rsid w:val="0085063A"/>
    <w:rsid w:val="00850778"/>
    <w:rsid w:val="008508BA"/>
    <w:rsid w:val="00850DAE"/>
    <w:rsid w:val="00851088"/>
    <w:rsid w:val="0085158D"/>
    <w:rsid w:val="00851708"/>
    <w:rsid w:val="0085192E"/>
    <w:rsid w:val="00851BFD"/>
    <w:rsid w:val="008523A2"/>
    <w:rsid w:val="008529D7"/>
    <w:rsid w:val="00852CC1"/>
    <w:rsid w:val="00852EE5"/>
    <w:rsid w:val="00852F27"/>
    <w:rsid w:val="0085307F"/>
    <w:rsid w:val="008531F3"/>
    <w:rsid w:val="008540D4"/>
    <w:rsid w:val="008549CF"/>
    <w:rsid w:val="00854DD7"/>
    <w:rsid w:val="008550CC"/>
    <w:rsid w:val="0085512B"/>
    <w:rsid w:val="00855285"/>
    <w:rsid w:val="00855708"/>
    <w:rsid w:val="0085588A"/>
    <w:rsid w:val="008558F0"/>
    <w:rsid w:val="00855FFA"/>
    <w:rsid w:val="008561C8"/>
    <w:rsid w:val="00856280"/>
    <w:rsid w:val="008564DA"/>
    <w:rsid w:val="00856AF9"/>
    <w:rsid w:val="00856BC2"/>
    <w:rsid w:val="008571D1"/>
    <w:rsid w:val="008571D7"/>
    <w:rsid w:val="00857377"/>
    <w:rsid w:val="0086032B"/>
    <w:rsid w:val="008604C7"/>
    <w:rsid w:val="008606BC"/>
    <w:rsid w:val="00861089"/>
    <w:rsid w:val="008611D4"/>
    <w:rsid w:val="008612B0"/>
    <w:rsid w:val="00862551"/>
    <w:rsid w:val="008625BD"/>
    <w:rsid w:val="00862676"/>
    <w:rsid w:val="00862D97"/>
    <w:rsid w:val="008634FF"/>
    <w:rsid w:val="00863CA9"/>
    <w:rsid w:val="0086400E"/>
    <w:rsid w:val="008649A0"/>
    <w:rsid w:val="00864CF9"/>
    <w:rsid w:val="008658F9"/>
    <w:rsid w:val="00865CB1"/>
    <w:rsid w:val="00866E5E"/>
    <w:rsid w:val="00866F7A"/>
    <w:rsid w:val="008670E6"/>
    <w:rsid w:val="008671AD"/>
    <w:rsid w:val="00867EFC"/>
    <w:rsid w:val="00870555"/>
    <w:rsid w:val="00870BC0"/>
    <w:rsid w:val="00870C76"/>
    <w:rsid w:val="00870F55"/>
    <w:rsid w:val="008714B3"/>
    <w:rsid w:val="00872279"/>
    <w:rsid w:val="0087236B"/>
    <w:rsid w:val="00873111"/>
    <w:rsid w:val="00873C96"/>
    <w:rsid w:val="00873CBD"/>
    <w:rsid w:val="0087405C"/>
    <w:rsid w:val="008742C9"/>
    <w:rsid w:val="0087449F"/>
    <w:rsid w:val="0087450A"/>
    <w:rsid w:val="008752C7"/>
    <w:rsid w:val="00876147"/>
    <w:rsid w:val="008763A1"/>
    <w:rsid w:val="008766AF"/>
    <w:rsid w:val="008774DD"/>
    <w:rsid w:val="00877623"/>
    <w:rsid w:val="00880391"/>
    <w:rsid w:val="00880596"/>
    <w:rsid w:val="00881051"/>
    <w:rsid w:val="0088115F"/>
    <w:rsid w:val="0088117A"/>
    <w:rsid w:val="0088121A"/>
    <w:rsid w:val="0088135E"/>
    <w:rsid w:val="008813A6"/>
    <w:rsid w:val="00881BE3"/>
    <w:rsid w:val="0088252B"/>
    <w:rsid w:val="00882741"/>
    <w:rsid w:val="008827DB"/>
    <w:rsid w:val="00882EF3"/>
    <w:rsid w:val="00883220"/>
    <w:rsid w:val="00883CC9"/>
    <w:rsid w:val="008840FA"/>
    <w:rsid w:val="008842F4"/>
    <w:rsid w:val="0088485C"/>
    <w:rsid w:val="008848BB"/>
    <w:rsid w:val="008849F0"/>
    <w:rsid w:val="00885BC3"/>
    <w:rsid w:val="0088602A"/>
    <w:rsid w:val="0088632F"/>
    <w:rsid w:val="008864B8"/>
    <w:rsid w:val="0088704D"/>
    <w:rsid w:val="0088764A"/>
    <w:rsid w:val="008901EC"/>
    <w:rsid w:val="0089075E"/>
    <w:rsid w:val="0089079A"/>
    <w:rsid w:val="00890AF9"/>
    <w:rsid w:val="00890D36"/>
    <w:rsid w:val="00891DE9"/>
    <w:rsid w:val="008926EB"/>
    <w:rsid w:val="008931D4"/>
    <w:rsid w:val="0089386E"/>
    <w:rsid w:val="00894544"/>
    <w:rsid w:val="0089468E"/>
    <w:rsid w:val="00894942"/>
    <w:rsid w:val="00894F30"/>
    <w:rsid w:val="008953D9"/>
    <w:rsid w:val="0089558F"/>
    <w:rsid w:val="0089590B"/>
    <w:rsid w:val="008961AC"/>
    <w:rsid w:val="00896269"/>
    <w:rsid w:val="00896449"/>
    <w:rsid w:val="008965B2"/>
    <w:rsid w:val="008968F6"/>
    <w:rsid w:val="00896E56"/>
    <w:rsid w:val="00897171"/>
    <w:rsid w:val="00897B1D"/>
    <w:rsid w:val="00897EF0"/>
    <w:rsid w:val="00897F01"/>
    <w:rsid w:val="008A1094"/>
    <w:rsid w:val="008A1EF6"/>
    <w:rsid w:val="008A2891"/>
    <w:rsid w:val="008A292C"/>
    <w:rsid w:val="008A2C9C"/>
    <w:rsid w:val="008A2CD6"/>
    <w:rsid w:val="008A2EC4"/>
    <w:rsid w:val="008A3D1F"/>
    <w:rsid w:val="008A4A5F"/>
    <w:rsid w:val="008A4C38"/>
    <w:rsid w:val="008A5113"/>
    <w:rsid w:val="008A511F"/>
    <w:rsid w:val="008A51F7"/>
    <w:rsid w:val="008A61E9"/>
    <w:rsid w:val="008A6739"/>
    <w:rsid w:val="008A6BA8"/>
    <w:rsid w:val="008A7025"/>
    <w:rsid w:val="008A7838"/>
    <w:rsid w:val="008A7CB4"/>
    <w:rsid w:val="008B018A"/>
    <w:rsid w:val="008B09A0"/>
    <w:rsid w:val="008B0B5F"/>
    <w:rsid w:val="008B20C5"/>
    <w:rsid w:val="008B20E9"/>
    <w:rsid w:val="008B26ED"/>
    <w:rsid w:val="008B3692"/>
    <w:rsid w:val="008B37A0"/>
    <w:rsid w:val="008B3A14"/>
    <w:rsid w:val="008B3BC4"/>
    <w:rsid w:val="008B4DB1"/>
    <w:rsid w:val="008B53BD"/>
    <w:rsid w:val="008B53BF"/>
    <w:rsid w:val="008B5CFD"/>
    <w:rsid w:val="008B5EC0"/>
    <w:rsid w:val="008B615D"/>
    <w:rsid w:val="008B639F"/>
    <w:rsid w:val="008B678A"/>
    <w:rsid w:val="008B6B89"/>
    <w:rsid w:val="008B6B93"/>
    <w:rsid w:val="008B6BA0"/>
    <w:rsid w:val="008B6EF7"/>
    <w:rsid w:val="008B6FDC"/>
    <w:rsid w:val="008B7121"/>
    <w:rsid w:val="008B77ED"/>
    <w:rsid w:val="008B7E93"/>
    <w:rsid w:val="008C057A"/>
    <w:rsid w:val="008C057C"/>
    <w:rsid w:val="008C08F3"/>
    <w:rsid w:val="008C12F3"/>
    <w:rsid w:val="008C1593"/>
    <w:rsid w:val="008C2BE0"/>
    <w:rsid w:val="008C31A0"/>
    <w:rsid w:val="008C399D"/>
    <w:rsid w:val="008C3C9A"/>
    <w:rsid w:val="008C3D59"/>
    <w:rsid w:val="008C4757"/>
    <w:rsid w:val="008C487F"/>
    <w:rsid w:val="008C4AB3"/>
    <w:rsid w:val="008C51ED"/>
    <w:rsid w:val="008C5E71"/>
    <w:rsid w:val="008C67D7"/>
    <w:rsid w:val="008C6985"/>
    <w:rsid w:val="008C7359"/>
    <w:rsid w:val="008C7472"/>
    <w:rsid w:val="008C75BE"/>
    <w:rsid w:val="008C7A2B"/>
    <w:rsid w:val="008D0FFB"/>
    <w:rsid w:val="008D2A74"/>
    <w:rsid w:val="008D2B16"/>
    <w:rsid w:val="008D3077"/>
    <w:rsid w:val="008D375B"/>
    <w:rsid w:val="008D3883"/>
    <w:rsid w:val="008D4612"/>
    <w:rsid w:val="008D4877"/>
    <w:rsid w:val="008D4943"/>
    <w:rsid w:val="008D5A0D"/>
    <w:rsid w:val="008D5D92"/>
    <w:rsid w:val="008D5F71"/>
    <w:rsid w:val="008D64BD"/>
    <w:rsid w:val="008D6575"/>
    <w:rsid w:val="008D6773"/>
    <w:rsid w:val="008D69C9"/>
    <w:rsid w:val="008D6FD4"/>
    <w:rsid w:val="008D7B29"/>
    <w:rsid w:val="008E0697"/>
    <w:rsid w:val="008E14CC"/>
    <w:rsid w:val="008E1606"/>
    <w:rsid w:val="008E17E3"/>
    <w:rsid w:val="008E199B"/>
    <w:rsid w:val="008E2BBD"/>
    <w:rsid w:val="008E2DE3"/>
    <w:rsid w:val="008E30DD"/>
    <w:rsid w:val="008E3554"/>
    <w:rsid w:val="008E38C7"/>
    <w:rsid w:val="008E4014"/>
    <w:rsid w:val="008E4839"/>
    <w:rsid w:val="008E5011"/>
    <w:rsid w:val="008E510B"/>
    <w:rsid w:val="008E5292"/>
    <w:rsid w:val="008E52F8"/>
    <w:rsid w:val="008E57CF"/>
    <w:rsid w:val="008E590C"/>
    <w:rsid w:val="008E5B1E"/>
    <w:rsid w:val="008E5C30"/>
    <w:rsid w:val="008E63AD"/>
    <w:rsid w:val="008E6AC8"/>
    <w:rsid w:val="008E6E8A"/>
    <w:rsid w:val="008E73E2"/>
    <w:rsid w:val="008E78A3"/>
    <w:rsid w:val="008E7D71"/>
    <w:rsid w:val="008F0111"/>
    <w:rsid w:val="008F0121"/>
    <w:rsid w:val="008F02C9"/>
    <w:rsid w:val="008F0C43"/>
    <w:rsid w:val="008F127F"/>
    <w:rsid w:val="008F1416"/>
    <w:rsid w:val="008F16AB"/>
    <w:rsid w:val="008F1BB8"/>
    <w:rsid w:val="008F1C86"/>
    <w:rsid w:val="008F21D0"/>
    <w:rsid w:val="008F2E3C"/>
    <w:rsid w:val="008F2E90"/>
    <w:rsid w:val="008F2F07"/>
    <w:rsid w:val="008F32C0"/>
    <w:rsid w:val="008F35DC"/>
    <w:rsid w:val="008F4B2E"/>
    <w:rsid w:val="008F54CB"/>
    <w:rsid w:val="008F566F"/>
    <w:rsid w:val="008F5D7D"/>
    <w:rsid w:val="008F631E"/>
    <w:rsid w:val="008F65B5"/>
    <w:rsid w:val="008F6D3D"/>
    <w:rsid w:val="008F6F7D"/>
    <w:rsid w:val="008F6FAA"/>
    <w:rsid w:val="008F7327"/>
    <w:rsid w:val="008F7719"/>
    <w:rsid w:val="008F7855"/>
    <w:rsid w:val="009002B0"/>
    <w:rsid w:val="009002DC"/>
    <w:rsid w:val="00900A17"/>
    <w:rsid w:val="00900B5A"/>
    <w:rsid w:val="00900D2F"/>
    <w:rsid w:val="00901DC2"/>
    <w:rsid w:val="009026A0"/>
    <w:rsid w:val="00902B01"/>
    <w:rsid w:val="00902CD8"/>
    <w:rsid w:val="009031E4"/>
    <w:rsid w:val="00903701"/>
    <w:rsid w:val="00903B56"/>
    <w:rsid w:val="009047AC"/>
    <w:rsid w:val="00904A9A"/>
    <w:rsid w:val="00904AF8"/>
    <w:rsid w:val="009051FB"/>
    <w:rsid w:val="0090568C"/>
    <w:rsid w:val="00905786"/>
    <w:rsid w:val="00905900"/>
    <w:rsid w:val="00905D0E"/>
    <w:rsid w:val="009063EA"/>
    <w:rsid w:val="00906672"/>
    <w:rsid w:val="009067C8"/>
    <w:rsid w:val="00906903"/>
    <w:rsid w:val="00907565"/>
    <w:rsid w:val="009075FB"/>
    <w:rsid w:val="009076BD"/>
    <w:rsid w:val="00907F0D"/>
    <w:rsid w:val="00910A36"/>
    <w:rsid w:val="00910B84"/>
    <w:rsid w:val="00911148"/>
    <w:rsid w:val="00912034"/>
    <w:rsid w:val="00912268"/>
    <w:rsid w:val="009123DF"/>
    <w:rsid w:val="0091269F"/>
    <w:rsid w:val="0091366A"/>
    <w:rsid w:val="009136A1"/>
    <w:rsid w:val="009136C7"/>
    <w:rsid w:val="00913BEB"/>
    <w:rsid w:val="0091447C"/>
    <w:rsid w:val="009144B5"/>
    <w:rsid w:val="00915144"/>
    <w:rsid w:val="009152C5"/>
    <w:rsid w:val="00915643"/>
    <w:rsid w:val="009158A9"/>
    <w:rsid w:val="009159DF"/>
    <w:rsid w:val="00916039"/>
    <w:rsid w:val="009160EA"/>
    <w:rsid w:val="009165A9"/>
    <w:rsid w:val="00916752"/>
    <w:rsid w:val="009171A0"/>
    <w:rsid w:val="0091763E"/>
    <w:rsid w:val="009176DE"/>
    <w:rsid w:val="00917AC8"/>
    <w:rsid w:val="00917DA0"/>
    <w:rsid w:val="0092006A"/>
    <w:rsid w:val="009202CC"/>
    <w:rsid w:val="009205F1"/>
    <w:rsid w:val="00920DB8"/>
    <w:rsid w:val="00921DF1"/>
    <w:rsid w:val="00922F39"/>
    <w:rsid w:val="00923072"/>
    <w:rsid w:val="00923DA9"/>
    <w:rsid w:val="009242F9"/>
    <w:rsid w:val="0092477F"/>
    <w:rsid w:val="00924D15"/>
    <w:rsid w:val="00925356"/>
    <w:rsid w:val="009258A4"/>
    <w:rsid w:val="009262FD"/>
    <w:rsid w:val="00926452"/>
    <w:rsid w:val="009265BA"/>
    <w:rsid w:val="00926948"/>
    <w:rsid w:val="00926DA2"/>
    <w:rsid w:val="00926ED9"/>
    <w:rsid w:val="009276C5"/>
    <w:rsid w:val="00927F91"/>
    <w:rsid w:val="00930B82"/>
    <w:rsid w:val="00931C13"/>
    <w:rsid w:val="00932740"/>
    <w:rsid w:val="0093299D"/>
    <w:rsid w:val="00932A4B"/>
    <w:rsid w:val="00932F36"/>
    <w:rsid w:val="00932F3C"/>
    <w:rsid w:val="0093372C"/>
    <w:rsid w:val="00933A04"/>
    <w:rsid w:val="00933D5B"/>
    <w:rsid w:val="009348D5"/>
    <w:rsid w:val="0093560C"/>
    <w:rsid w:val="00935715"/>
    <w:rsid w:val="0093760A"/>
    <w:rsid w:val="00937BD1"/>
    <w:rsid w:val="00937E14"/>
    <w:rsid w:val="00937E82"/>
    <w:rsid w:val="00940B12"/>
    <w:rsid w:val="00940EF4"/>
    <w:rsid w:val="0094105D"/>
    <w:rsid w:val="0094155F"/>
    <w:rsid w:val="00941692"/>
    <w:rsid w:val="00941BD1"/>
    <w:rsid w:val="00941EF9"/>
    <w:rsid w:val="00941F2B"/>
    <w:rsid w:val="00942708"/>
    <w:rsid w:val="00942944"/>
    <w:rsid w:val="00942C0F"/>
    <w:rsid w:val="00943047"/>
    <w:rsid w:val="009430FD"/>
    <w:rsid w:val="00943693"/>
    <w:rsid w:val="009448EE"/>
    <w:rsid w:val="0094495E"/>
    <w:rsid w:val="00944ECB"/>
    <w:rsid w:val="00945355"/>
    <w:rsid w:val="009455F0"/>
    <w:rsid w:val="0094570F"/>
    <w:rsid w:val="0094637F"/>
    <w:rsid w:val="00946DB3"/>
    <w:rsid w:val="00947DA0"/>
    <w:rsid w:val="00950118"/>
    <w:rsid w:val="00950757"/>
    <w:rsid w:val="00950E0F"/>
    <w:rsid w:val="00950F8E"/>
    <w:rsid w:val="00951470"/>
    <w:rsid w:val="009516C5"/>
    <w:rsid w:val="009518E1"/>
    <w:rsid w:val="009521A3"/>
    <w:rsid w:val="00952D5E"/>
    <w:rsid w:val="009532EF"/>
    <w:rsid w:val="0095335D"/>
    <w:rsid w:val="00954B48"/>
    <w:rsid w:val="00954E95"/>
    <w:rsid w:val="0095523B"/>
    <w:rsid w:val="00955307"/>
    <w:rsid w:val="00955333"/>
    <w:rsid w:val="009559F0"/>
    <w:rsid w:val="00955AB1"/>
    <w:rsid w:val="00955D4A"/>
    <w:rsid w:val="00955D8D"/>
    <w:rsid w:val="0095655A"/>
    <w:rsid w:val="009565B4"/>
    <w:rsid w:val="00956E19"/>
    <w:rsid w:val="009573F7"/>
    <w:rsid w:val="009577A9"/>
    <w:rsid w:val="0096007B"/>
    <w:rsid w:val="00962575"/>
    <w:rsid w:val="00962A5E"/>
    <w:rsid w:val="00962FE8"/>
    <w:rsid w:val="009638BE"/>
    <w:rsid w:val="00964C46"/>
    <w:rsid w:val="00964DFA"/>
    <w:rsid w:val="00965B81"/>
    <w:rsid w:val="00965DE0"/>
    <w:rsid w:val="00965E70"/>
    <w:rsid w:val="00965F72"/>
    <w:rsid w:val="009673E9"/>
    <w:rsid w:val="0096795F"/>
    <w:rsid w:val="00970851"/>
    <w:rsid w:val="00970A4B"/>
    <w:rsid w:val="00971062"/>
    <w:rsid w:val="0097111C"/>
    <w:rsid w:val="009711EF"/>
    <w:rsid w:val="00971327"/>
    <w:rsid w:val="0097156E"/>
    <w:rsid w:val="00971A3E"/>
    <w:rsid w:val="00971CA1"/>
    <w:rsid w:val="00971E37"/>
    <w:rsid w:val="00971E9B"/>
    <w:rsid w:val="0097277C"/>
    <w:rsid w:val="00972B99"/>
    <w:rsid w:val="00972DE5"/>
    <w:rsid w:val="00973466"/>
    <w:rsid w:val="009734D7"/>
    <w:rsid w:val="009736D0"/>
    <w:rsid w:val="0097370F"/>
    <w:rsid w:val="00973D29"/>
    <w:rsid w:val="00973FFA"/>
    <w:rsid w:val="009752B5"/>
    <w:rsid w:val="00975465"/>
    <w:rsid w:val="00975EBE"/>
    <w:rsid w:val="009761C7"/>
    <w:rsid w:val="009761EB"/>
    <w:rsid w:val="0097620F"/>
    <w:rsid w:val="0097646D"/>
    <w:rsid w:val="009766CE"/>
    <w:rsid w:val="00976FB9"/>
    <w:rsid w:val="00977D3B"/>
    <w:rsid w:val="00980561"/>
    <w:rsid w:val="009806B9"/>
    <w:rsid w:val="00980B6A"/>
    <w:rsid w:val="009811D3"/>
    <w:rsid w:val="009813BC"/>
    <w:rsid w:val="00981433"/>
    <w:rsid w:val="0098159E"/>
    <w:rsid w:val="0098203B"/>
    <w:rsid w:val="009823A4"/>
    <w:rsid w:val="00982665"/>
    <w:rsid w:val="00982DE5"/>
    <w:rsid w:val="00982FEE"/>
    <w:rsid w:val="009833F4"/>
    <w:rsid w:val="0098383A"/>
    <w:rsid w:val="00984B2E"/>
    <w:rsid w:val="00984F11"/>
    <w:rsid w:val="009852C0"/>
    <w:rsid w:val="00985AEB"/>
    <w:rsid w:val="00985E37"/>
    <w:rsid w:val="00985ED2"/>
    <w:rsid w:val="00986F41"/>
    <w:rsid w:val="00987AA0"/>
    <w:rsid w:val="00987CB0"/>
    <w:rsid w:val="00987FD5"/>
    <w:rsid w:val="00990375"/>
    <w:rsid w:val="00990389"/>
    <w:rsid w:val="009903F8"/>
    <w:rsid w:val="009913D2"/>
    <w:rsid w:val="00991442"/>
    <w:rsid w:val="00991954"/>
    <w:rsid w:val="009919CC"/>
    <w:rsid w:val="00991A46"/>
    <w:rsid w:val="00991AFF"/>
    <w:rsid w:val="00991CF8"/>
    <w:rsid w:val="00992284"/>
    <w:rsid w:val="00993003"/>
    <w:rsid w:val="0099334E"/>
    <w:rsid w:val="0099340B"/>
    <w:rsid w:val="0099394E"/>
    <w:rsid w:val="0099399A"/>
    <w:rsid w:val="00993A31"/>
    <w:rsid w:val="00993E13"/>
    <w:rsid w:val="00994634"/>
    <w:rsid w:val="00994E63"/>
    <w:rsid w:val="009950B0"/>
    <w:rsid w:val="009952D1"/>
    <w:rsid w:val="00995B00"/>
    <w:rsid w:val="00995F9B"/>
    <w:rsid w:val="009962F3"/>
    <w:rsid w:val="0099636A"/>
    <w:rsid w:val="00996ABB"/>
    <w:rsid w:val="0099780F"/>
    <w:rsid w:val="009A03C6"/>
    <w:rsid w:val="009A0710"/>
    <w:rsid w:val="009A0BF0"/>
    <w:rsid w:val="009A0E22"/>
    <w:rsid w:val="009A1893"/>
    <w:rsid w:val="009A1A69"/>
    <w:rsid w:val="009A1ABA"/>
    <w:rsid w:val="009A1B51"/>
    <w:rsid w:val="009A24E8"/>
    <w:rsid w:val="009A2D8F"/>
    <w:rsid w:val="009A3231"/>
    <w:rsid w:val="009A37B0"/>
    <w:rsid w:val="009A3A25"/>
    <w:rsid w:val="009A3BA2"/>
    <w:rsid w:val="009A3CB5"/>
    <w:rsid w:val="009A40E5"/>
    <w:rsid w:val="009A41F3"/>
    <w:rsid w:val="009A4775"/>
    <w:rsid w:val="009A51AD"/>
    <w:rsid w:val="009A51EB"/>
    <w:rsid w:val="009A54F2"/>
    <w:rsid w:val="009A60C5"/>
    <w:rsid w:val="009A6518"/>
    <w:rsid w:val="009A6FB5"/>
    <w:rsid w:val="009B03B4"/>
    <w:rsid w:val="009B1094"/>
    <w:rsid w:val="009B1E6B"/>
    <w:rsid w:val="009B272C"/>
    <w:rsid w:val="009B34BB"/>
    <w:rsid w:val="009B3A4F"/>
    <w:rsid w:val="009B3B26"/>
    <w:rsid w:val="009B3EB1"/>
    <w:rsid w:val="009B4933"/>
    <w:rsid w:val="009B4DD2"/>
    <w:rsid w:val="009B5AD3"/>
    <w:rsid w:val="009B620E"/>
    <w:rsid w:val="009B6B7E"/>
    <w:rsid w:val="009B6FCC"/>
    <w:rsid w:val="009B70C2"/>
    <w:rsid w:val="009B72CB"/>
    <w:rsid w:val="009B7C43"/>
    <w:rsid w:val="009C00E7"/>
    <w:rsid w:val="009C0137"/>
    <w:rsid w:val="009C0A6C"/>
    <w:rsid w:val="009C0C6C"/>
    <w:rsid w:val="009C1F48"/>
    <w:rsid w:val="009C2B65"/>
    <w:rsid w:val="009C3070"/>
    <w:rsid w:val="009C3911"/>
    <w:rsid w:val="009C3A14"/>
    <w:rsid w:val="009C3A39"/>
    <w:rsid w:val="009C3B89"/>
    <w:rsid w:val="009C4B9B"/>
    <w:rsid w:val="009C4ECA"/>
    <w:rsid w:val="009C53FC"/>
    <w:rsid w:val="009C5591"/>
    <w:rsid w:val="009C5A1C"/>
    <w:rsid w:val="009C5A2D"/>
    <w:rsid w:val="009C673C"/>
    <w:rsid w:val="009C71DA"/>
    <w:rsid w:val="009D0588"/>
    <w:rsid w:val="009D0EA5"/>
    <w:rsid w:val="009D1328"/>
    <w:rsid w:val="009D19B1"/>
    <w:rsid w:val="009D1F1A"/>
    <w:rsid w:val="009D31DA"/>
    <w:rsid w:val="009D3391"/>
    <w:rsid w:val="009D38C9"/>
    <w:rsid w:val="009D3AF5"/>
    <w:rsid w:val="009D41EC"/>
    <w:rsid w:val="009D483A"/>
    <w:rsid w:val="009D550C"/>
    <w:rsid w:val="009D559A"/>
    <w:rsid w:val="009D5A27"/>
    <w:rsid w:val="009D5B78"/>
    <w:rsid w:val="009D5E4D"/>
    <w:rsid w:val="009D63D7"/>
    <w:rsid w:val="009D73C8"/>
    <w:rsid w:val="009D7D3F"/>
    <w:rsid w:val="009D7E76"/>
    <w:rsid w:val="009E09C9"/>
    <w:rsid w:val="009E1385"/>
    <w:rsid w:val="009E16AF"/>
    <w:rsid w:val="009E183B"/>
    <w:rsid w:val="009E20CF"/>
    <w:rsid w:val="009E28AE"/>
    <w:rsid w:val="009E2C72"/>
    <w:rsid w:val="009E2EB9"/>
    <w:rsid w:val="009E3262"/>
    <w:rsid w:val="009E3466"/>
    <w:rsid w:val="009E35DA"/>
    <w:rsid w:val="009E3657"/>
    <w:rsid w:val="009E39FD"/>
    <w:rsid w:val="009E3A4A"/>
    <w:rsid w:val="009E3B81"/>
    <w:rsid w:val="009E3D4E"/>
    <w:rsid w:val="009E4193"/>
    <w:rsid w:val="009E4252"/>
    <w:rsid w:val="009E434F"/>
    <w:rsid w:val="009E4BDD"/>
    <w:rsid w:val="009E508E"/>
    <w:rsid w:val="009E50E5"/>
    <w:rsid w:val="009E5517"/>
    <w:rsid w:val="009E571D"/>
    <w:rsid w:val="009E5E18"/>
    <w:rsid w:val="009E5F4F"/>
    <w:rsid w:val="009E69FA"/>
    <w:rsid w:val="009E755A"/>
    <w:rsid w:val="009E7710"/>
    <w:rsid w:val="009F0987"/>
    <w:rsid w:val="009F16A2"/>
    <w:rsid w:val="009F1F1F"/>
    <w:rsid w:val="009F1FFA"/>
    <w:rsid w:val="009F29D3"/>
    <w:rsid w:val="009F2C09"/>
    <w:rsid w:val="009F2E46"/>
    <w:rsid w:val="009F3265"/>
    <w:rsid w:val="009F42CF"/>
    <w:rsid w:val="009F4A18"/>
    <w:rsid w:val="009F4D3C"/>
    <w:rsid w:val="009F4FA0"/>
    <w:rsid w:val="009F57AC"/>
    <w:rsid w:val="009F59E8"/>
    <w:rsid w:val="009F5ACA"/>
    <w:rsid w:val="009F5E5C"/>
    <w:rsid w:val="009F5E6B"/>
    <w:rsid w:val="009F669F"/>
    <w:rsid w:val="009F6B6C"/>
    <w:rsid w:val="009F7190"/>
    <w:rsid w:val="009F72EE"/>
    <w:rsid w:val="009F774C"/>
    <w:rsid w:val="009F7B7F"/>
    <w:rsid w:val="00A0008D"/>
    <w:rsid w:val="00A003B7"/>
    <w:rsid w:val="00A0053E"/>
    <w:rsid w:val="00A00DF2"/>
    <w:rsid w:val="00A0120A"/>
    <w:rsid w:val="00A01323"/>
    <w:rsid w:val="00A02488"/>
    <w:rsid w:val="00A0252F"/>
    <w:rsid w:val="00A02939"/>
    <w:rsid w:val="00A02961"/>
    <w:rsid w:val="00A03392"/>
    <w:rsid w:val="00A03B09"/>
    <w:rsid w:val="00A03B73"/>
    <w:rsid w:val="00A03B88"/>
    <w:rsid w:val="00A03EBB"/>
    <w:rsid w:val="00A04096"/>
    <w:rsid w:val="00A047CE"/>
    <w:rsid w:val="00A04A0D"/>
    <w:rsid w:val="00A04E89"/>
    <w:rsid w:val="00A0527C"/>
    <w:rsid w:val="00A053B9"/>
    <w:rsid w:val="00A057CE"/>
    <w:rsid w:val="00A05A0B"/>
    <w:rsid w:val="00A05DEC"/>
    <w:rsid w:val="00A0650F"/>
    <w:rsid w:val="00A0668D"/>
    <w:rsid w:val="00A06A4B"/>
    <w:rsid w:val="00A06AE3"/>
    <w:rsid w:val="00A07E40"/>
    <w:rsid w:val="00A07F02"/>
    <w:rsid w:val="00A10607"/>
    <w:rsid w:val="00A10BDB"/>
    <w:rsid w:val="00A10E5E"/>
    <w:rsid w:val="00A11287"/>
    <w:rsid w:val="00A115E8"/>
    <w:rsid w:val="00A11934"/>
    <w:rsid w:val="00A11C7B"/>
    <w:rsid w:val="00A1322E"/>
    <w:rsid w:val="00A13554"/>
    <w:rsid w:val="00A13598"/>
    <w:rsid w:val="00A13B39"/>
    <w:rsid w:val="00A13FB4"/>
    <w:rsid w:val="00A14132"/>
    <w:rsid w:val="00A14D41"/>
    <w:rsid w:val="00A14DF2"/>
    <w:rsid w:val="00A15047"/>
    <w:rsid w:val="00A15669"/>
    <w:rsid w:val="00A15A2E"/>
    <w:rsid w:val="00A15B2C"/>
    <w:rsid w:val="00A15D96"/>
    <w:rsid w:val="00A16125"/>
    <w:rsid w:val="00A1674B"/>
    <w:rsid w:val="00A16872"/>
    <w:rsid w:val="00A16D41"/>
    <w:rsid w:val="00A17B77"/>
    <w:rsid w:val="00A2014C"/>
    <w:rsid w:val="00A207E8"/>
    <w:rsid w:val="00A20ECE"/>
    <w:rsid w:val="00A20EEC"/>
    <w:rsid w:val="00A21287"/>
    <w:rsid w:val="00A213EC"/>
    <w:rsid w:val="00A214A1"/>
    <w:rsid w:val="00A21FB1"/>
    <w:rsid w:val="00A22A83"/>
    <w:rsid w:val="00A2302C"/>
    <w:rsid w:val="00A230C9"/>
    <w:rsid w:val="00A2315D"/>
    <w:rsid w:val="00A23386"/>
    <w:rsid w:val="00A23B64"/>
    <w:rsid w:val="00A23C75"/>
    <w:rsid w:val="00A23D08"/>
    <w:rsid w:val="00A2400E"/>
    <w:rsid w:val="00A24325"/>
    <w:rsid w:val="00A246A1"/>
    <w:rsid w:val="00A24771"/>
    <w:rsid w:val="00A24996"/>
    <w:rsid w:val="00A24A05"/>
    <w:rsid w:val="00A2528D"/>
    <w:rsid w:val="00A253A8"/>
    <w:rsid w:val="00A25488"/>
    <w:rsid w:val="00A25678"/>
    <w:rsid w:val="00A25E9D"/>
    <w:rsid w:val="00A2635F"/>
    <w:rsid w:val="00A266F9"/>
    <w:rsid w:val="00A26E2E"/>
    <w:rsid w:val="00A26E34"/>
    <w:rsid w:val="00A27234"/>
    <w:rsid w:val="00A30033"/>
    <w:rsid w:val="00A30196"/>
    <w:rsid w:val="00A3056B"/>
    <w:rsid w:val="00A305CC"/>
    <w:rsid w:val="00A305FB"/>
    <w:rsid w:val="00A306C7"/>
    <w:rsid w:val="00A3121F"/>
    <w:rsid w:val="00A32321"/>
    <w:rsid w:val="00A32645"/>
    <w:rsid w:val="00A3316B"/>
    <w:rsid w:val="00A3340C"/>
    <w:rsid w:val="00A3362B"/>
    <w:rsid w:val="00A3377D"/>
    <w:rsid w:val="00A3383F"/>
    <w:rsid w:val="00A340FF"/>
    <w:rsid w:val="00A347B3"/>
    <w:rsid w:val="00A34BE3"/>
    <w:rsid w:val="00A35F70"/>
    <w:rsid w:val="00A36A0C"/>
    <w:rsid w:val="00A36AB2"/>
    <w:rsid w:val="00A3762B"/>
    <w:rsid w:val="00A4005F"/>
    <w:rsid w:val="00A41C84"/>
    <w:rsid w:val="00A42338"/>
    <w:rsid w:val="00A42E5B"/>
    <w:rsid w:val="00A43A8B"/>
    <w:rsid w:val="00A44113"/>
    <w:rsid w:val="00A4447E"/>
    <w:rsid w:val="00A4453A"/>
    <w:rsid w:val="00A4473E"/>
    <w:rsid w:val="00A447A1"/>
    <w:rsid w:val="00A44836"/>
    <w:rsid w:val="00A4483A"/>
    <w:rsid w:val="00A45A37"/>
    <w:rsid w:val="00A4632A"/>
    <w:rsid w:val="00A46704"/>
    <w:rsid w:val="00A4699E"/>
    <w:rsid w:val="00A46A74"/>
    <w:rsid w:val="00A4723C"/>
    <w:rsid w:val="00A475EC"/>
    <w:rsid w:val="00A47601"/>
    <w:rsid w:val="00A476A0"/>
    <w:rsid w:val="00A47BAB"/>
    <w:rsid w:val="00A47EBF"/>
    <w:rsid w:val="00A50473"/>
    <w:rsid w:val="00A5086F"/>
    <w:rsid w:val="00A50B0A"/>
    <w:rsid w:val="00A50D2E"/>
    <w:rsid w:val="00A522A0"/>
    <w:rsid w:val="00A522B9"/>
    <w:rsid w:val="00A52339"/>
    <w:rsid w:val="00A535B3"/>
    <w:rsid w:val="00A53E8A"/>
    <w:rsid w:val="00A54790"/>
    <w:rsid w:val="00A54866"/>
    <w:rsid w:val="00A54A20"/>
    <w:rsid w:val="00A557CF"/>
    <w:rsid w:val="00A5590A"/>
    <w:rsid w:val="00A55A13"/>
    <w:rsid w:val="00A55EC9"/>
    <w:rsid w:val="00A560D2"/>
    <w:rsid w:val="00A56248"/>
    <w:rsid w:val="00A56BD0"/>
    <w:rsid w:val="00A570D1"/>
    <w:rsid w:val="00A60ADA"/>
    <w:rsid w:val="00A60BA6"/>
    <w:rsid w:val="00A614D4"/>
    <w:rsid w:val="00A61577"/>
    <w:rsid w:val="00A61A07"/>
    <w:rsid w:val="00A61EDF"/>
    <w:rsid w:val="00A621B3"/>
    <w:rsid w:val="00A6225E"/>
    <w:rsid w:val="00A62961"/>
    <w:rsid w:val="00A62A85"/>
    <w:rsid w:val="00A62E93"/>
    <w:rsid w:val="00A63421"/>
    <w:rsid w:val="00A634DE"/>
    <w:rsid w:val="00A636A7"/>
    <w:rsid w:val="00A64614"/>
    <w:rsid w:val="00A646CE"/>
    <w:rsid w:val="00A65714"/>
    <w:rsid w:val="00A6595E"/>
    <w:rsid w:val="00A659BB"/>
    <w:rsid w:val="00A661C8"/>
    <w:rsid w:val="00A661D9"/>
    <w:rsid w:val="00A66E64"/>
    <w:rsid w:val="00A6715D"/>
    <w:rsid w:val="00A671EF"/>
    <w:rsid w:val="00A676EC"/>
    <w:rsid w:val="00A700EF"/>
    <w:rsid w:val="00A7039C"/>
    <w:rsid w:val="00A707D3"/>
    <w:rsid w:val="00A7080A"/>
    <w:rsid w:val="00A70843"/>
    <w:rsid w:val="00A7123C"/>
    <w:rsid w:val="00A7200D"/>
    <w:rsid w:val="00A72445"/>
    <w:rsid w:val="00A72633"/>
    <w:rsid w:val="00A731BA"/>
    <w:rsid w:val="00A7336E"/>
    <w:rsid w:val="00A73617"/>
    <w:rsid w:val="00A73B37"/>
    <w:rsid w:val="00A73ECB"/>
    <w:rsid w:val="00A748A1"/>
    <w:rsid w:val="00A75115"/>
    <w:rsid w:val="00A75C7B"/>
    <w:rsid w:val="00A75F0A"/>
    <w:rsid w:val="00A76186"/>
    <w:rsid w:val="00A76429"/>
    <w:rsid w:val="00A77528"/>
    <w:rsid w:val="00A7762F"/>
    <w:rsid w:val="00A77B00"/>
    <w:rsid w:val="00A80003"/>
    <w:rsid w:val="00A8007B"/>
    <w:rsid w:val="00A80830"/>
    <w:rsid w:val="00A80D4E"/>
    <w:rsid w:val="00A8111D"/>
    <w:rsid w:val="00A81954"/>
    <w:rsid w:val="00A82204"/>
    <w:rsid w:val="00A825D2"/>
    <w:rsid w:val="00A82946"/>
    <w:rsid w:val="00A82C46"/>
    <w:rsid w:val="00A82E4E"/>
    <w:rsid w:val="00A82E6B"/>
    <w:rsid w:val="00A82F71"/>
    <w:rsid w:val="00A8303A"/>
    <w:rsid w:val="00A83071"/>
    <w:rsid w:val="00A834E3"/>
    <w:rsid w:val="00A83DDF"/>
    <w:rsid w:val="00A83F32"/>
    <w:rsid w:val="00A8487C"/>
    <w:rsid w:val="00A84C0C"/>
    <w:rsid w:val="00A85016"/>
    <w:rsid w:val="00A8507E"/>
    <w:rsid w:val="00A8511B"/>
    <w:rsid w:val="00A85574"/>
    <w:rsid w:val="00A86857"/>
    <w:rsid w:val="00A90370"/>
    <w:rsid w:val="00A90660"/>
    <w:rsid w:val="00A9077B"/>
    <w:rsid w:val="00A90910"/>
    <w:rsid w:val="00A90ACD"/>
    <w:rsid w:val="00A90F4D"/>
    <w:rsid w:val="00A910F2"/>
    <w:rsid w:val="00A9171B"/>
    <w:rsid w:val="00A923D6"/>
    <w:rsid w:val="00A92FE5"/>
    <w:rsid w:val="00A93658"/>
    <w:rsid w:val="00A93A28"/>
    <w:rsid w:val="00A93E4A"/>
    <w:rsid w:val="00A93F51"/>
    <w:rsid w:val="00A941BE"/>
    <w:rsid w:val="00A942E6"/>
    <w:rsid w:val="00A9433E"/>
    <w:rsid w:val="00A943AC"/>
    <w:rsid w:val="00A95032"/>
    <w:rsid w:val="00A95425"/>
    <w:rsid w:val="00A974DB"/>
    <w:rsid w:val="00A9762F"/>
    <w:rsid w:val="00A97881"/>
    <w:rsid w:val="00A9790C"/>
    <w:rsid w:val="00AA0D35"/>
    <w:rsid w:val="00AA0E32"/>
    <w:rsid w:val="00AA23CF"/>
    <w:rsid w:val="00AA27A1"/>
    <w:rsid w:val="00AA2EA8"/>
    <w:rsid w:val="00AA37C3"/>
    <w:rsid w:val="00AA4AD8"/>
    <w:rsid w:val="00AA512C"/>
    <w:rsid w:val="00AA5A02"/>
    <w:rsid w:val="00AA5E68"/>
    <w:rsid w:val="00AA63B1"/>
    <w:rsid w:val="00AA6A56"/>
    <w:rsid w:val="00AA758F"/>
    <w:rsid w:val="00AA7EDB"/>
    <w:rsid w:val="00AA7FFB"/>
    <w:rsid w:val="00AB0036"/>
    <w:rsid w:val="00AB046E"/>
    <w:rsid w:val="00AB0643"/>
    <w:rsid w:val="00AB08E2"/>
    <w:rsid w:val="00AB0CF9"/>
    <w:rsid w:val="00AB0D3D"/>
    <w:rsid w:val="00AB1578"/>
    <w:rsid w:val="00AB1A0A"/>
    <w:rsid w:val="00AB1E5E"/>
    <w:rsid w:val="00AB23D6"/>
    <w:rsid w:val="00AB26ED"/>
    <w:rsid w:val="00AB2E81"/>
    <w:rsid w:val="00AB385A"/>
    <w:rsid w:val="00AB3ACD"/>
    <w:rsid w:val="00AB3F20"/>
    <w:rsid w:val="00AB4E1C"/>
    <w:rsid w:val="00AB5005"/>
    <w:rsid w:val="00AB58F1"/>
    <w:rsid w:val="00AB61BE"/>
    <w:rsid w:val="00AB63DA"/>
    <w:rsid w:val="00AB6681"/>
    <w:rsid w:val="00AB66B7"/>
    <w:rsid w:val="00AB702F"/>
    <w:rsid w:val="00AB75E5"/>
    <w:rsid w:val="00AB7BF3"/>
    <w:rsid w:val="00AB7C9C"/>
    <w:rsid w:val="00AC0407"/>
    <w:rsid w:val="00AC08C3"/>
    <w:rsid w:val="00AC0943"/>
    <w:rsid w:val="00AC0D9F"/>
    <w:rsid w:val="00AC0FD7"/>
    <w:rsid w:val="00AC180F"/>
    <w:rsid w:val="00AC31AA"/>
    <w:rsid w:val="00AC4908"/>
    <w:rsid w:val="00AC4D32"/>
    <w:rsid w:val="00AC4D66"/>
    <w:rsid w:val="00AC50D3"/>
    <w:rsid w:val="00AC5379"/>
    <w:rsid w:val="00AC53D2"/>
    <w:rsid w:val="00AC5517"/>
    <w:rsid w:val="00AC6B98"/>
    <w:rsid w:val="00AC6E2D"/>
    <w:rsid w:val="00AC7453"/>
    <w:rsid w:val="00AC7695"/>
    <w:rsid w:val="00AC7CF2"/>
    <w:rsid w:val="00AC7FF1"/>
    <w:rsid w:val="00AD0405"/>
    <w:rsid w:val="00AD0FE6"/>
    <w:rsid w:val="00AD163A"/>
    <w:rsid w:val="00AD1A9D"/>
    <w:rsid w:val="00AD1BCC"/>
    <w:rsid w:val="00AD1C20"/>
    <w:rsid w:val="00AD2601"/>
    <w:rsid w:val="00AD2D39"/>
    <w:rsid w:val="00AD33E3"/>
    <w:rsid w:val="00AD3B54"/>
    <w:rsid w:val="00AD4481"/>
    <w:rsid w:val="00AD4D29"/>
    <w:rsid w:val="00AD50A1"/>
    <w:rsid w:val="00AD537F"/>
    <w:rsid w:val="00AD5392"/>
    <w:rsid w:val="00AD53E6"/>
    <w:rsid w:val="00AD5C0E"/>
    <w:rsid w:val="00AD5C81"/>
    <w:rsid w:val="00AD5CC1"/>
    <w:rsid w:val="00AD5F1A"/>
    <w:rsid w:val="00AD6245"/>
    <w:rsid w:val="00AD7542"/>
    <w:rsid w:val="00AE0215"/>
    <w:rsid w:val="00AE050D"/>
    <w:rsid w:val="00AE0727"/>
    <w:rsid w:val="00AE0847"/>
    <w:rsid w:val="00AE0AE4"/>
    <w:rsid w:val="00AE1066"/>
    <w:rsid w:val="00AE141F"/>
    <w:rsid w:val="00AE1761"/>
    <w:rsid w:val="00AE1C2E"/>
    <w:rsid w:val="00AE2012"/>
    <w:rsid w:val="00AE22C5"/>
    <w:rsid w:val="00AE2792"/>
    <w:rsid w:val="00AE2983"/>
    <w:rsid w:val="00AE3299"/>
    <w:rsid w:val="00AE32BB"/>
    <w:rsid w:val="00AE3355"/>
    <w:rsid w:val="00AE36C2"/>
    <w:rsid w:val="00AE3E4E"/>
    <w:rsid w:val="00AE3F26"/>
    <w:rsid w:val="00AE3FFB"/>
    <w:rsid w:val="00AE43AB"/>
    <w:rsid w:val="00AE628B"/>
    <w:rsid w:val="00AE6D76"/>
    <w:rsid w:val="00AE76E4"/>
    <w:rsid w:val="00AF0BEB"/>
    <w:rsid w:val="00AF10ED"/>
    <w:rsid w:val="00AF12FB"/>
    <w:rsid w:val="00AF205D"/>
    <w:rsid w:val="00AF2265"/>
    <w:rsid w:val="00AF23F8"/>
    <w:rsid w:val="00AF272F"/>
    <w:rsid w:val="00AF2B4B"/>
    <w:rsid w:val="00AF2BCD"/>
    <w:rsid w:val="00AF33E3"/>
    <w:rsid w:val="00AF34AF"/>
    <w:rsid w:val="00AF3B17"/>
    <w:rsid w:val="00AF51EA"/>
    <w:rsid w:val="00AF65CF"/>
    <w:rsid w:val="00AF6DD4"/>
    <w:rsid w:val="00B007DC"/>
    <w:rsid w:val="00B01230"/>
    <w:rsid w:val="00B019E4"/>
    <w:rsid w:val="00B01FC0"/>
    <w:rsid w:val="00B02115"/>
    <w:rsid w:val="00B024BA"/>
    <w:rsid w:val="00B02575"/>
    <w:rsid w:val="00B02D4A"/>
    <w:rsid w:val="00B030B4"/>
    <w:rsid w:val="00B0332E"/>
    <w:rsid w:val="00B036D2"/>
    <w:rsid w:val="00B037A2"/>
    <w:rsid w:val="00B038EE"/>
    <w:rsid w:val="00B0398D"/>
    <w:rsid w:val="00B0423F"/>
    <w:rsid w:val="00B04C89"/>
    <w:rsid w:val="00B05591"/>
    <w:rsid w:val="00B0624B"/>
    <w:rsid w:val="00B06490"/>
    <w:rsid w:val="00B064C7"/>
    <w:rsid w:val="00B06BC7"/>
    <w:rsid w:val="00B078A8"/>
    <w:rsid w:val="00B10A26"/>
    <w:rsid w:val="00B10AB0"/>
    <w:rsid w:val="00B10B20"/>
    <w:rsid w:val="00B10BD7"/>
    <w:rsid w:val="00B10CA9"/>
    <w:rsid w:val="00B10E25"/>
    <w:rsid w:val="00B10E2A"/>
    <w:rsid w:val="00B117B0"/>
    <w:rsid w:val="00B11900"/>
    <w:rsid w:val="00B11A0B"/>
    <w:rsid w:val="00B12244"/>
    <w:rsid w:val="00B129A3"/>
    <w:rsid w:val="00B12D01"/>
    <w:rsid w:val="00B13071"/>
    <w:rsid w:val="00B13206"/>
    <w:rsid w:val="00B1396D"/>
    <w:rsid w:val="00B13D60"/>
    <w:rsid w:val="00B13EED"/>
    <w:rsid w:val="00B149C2"/>
    <w:rsid w:val="00B14EA4"/>
    <w:rsid w:val="00B14F2C"/>
    <w:rsid w:val="00B156BB"/>
    <w:rsid w:val="00B15715"/>
    <w:rsid w:val="00B160D6"/>
    <w:rsid w:val="00B16219"/>
    <w:rsid w:val="00B1638F"/>
    <w:rsid w:val="00B165C9"/>
    <w:rsid w:val="00B169AC"/>
    <w:rsid w:val="00B16E79"/>
    <w:rsid w:val="00B1716C"/>
    <w:rsid w:val="00B1769E"/>
    <w:rsid w:val="00B17784"/>
    <w:rsid w:val="00B1791E"/>
    <w:rsid w:val="00B17997"/>
    <w:rsid w:val="00B17DAC"/>
    <w:rsid w:val="00B20089"/>
    <w:rsid w:val="00B20C31"/>
    <w:rsid w:val="00B20D6E"/>
    <w:rsid w:val="00B218F3"/>
    <w:rsid w:val="00B219C6"/>
    <w:rsid w:val="00B22854"/>
    <w:rsid w:val="00B22A4D"/>
    <w:rsid w:val="00B22C39"/>
    <w:rsid w:val="00B2340F"/>
    <w:rsid w:val="00B23425"/>
    <w:rsid w:val="00B23BC2"/>
    <w:rsid w:val="00B24715"/>
    <w:rsid w:val="00B24843"/>
    <w:rsid w:val="00B24AF2"/>
    <w:rsid w:val="00B25050"/>
    <w:rsid w:val="00B25234"/>
    <w:rsid w:val="00B25C13"/>
    <w:rsid w:val="00B25EB9"/>
    <w:rsid w:val="00B26DE7"/>
    <w:rsid w:val="00B26FCD"/>
    <w:rsid w:val="00B2705B"/>
    <w:rsid w:val="00B2721E"/>
    <w:rsid w:val="00B274D9"/>
    <w:rsid w:val="00B274EE"/>
    <w:rsid w:val="00B278A4"/>
    <w:rsid w:val="00B278C4"/>
    <w:rsid w:val="00B27B46"/>
    <w:rsid w:val="00B300AF"/>
    <w:rsid w:val="00B3052E"/>
    <w:rsid w:val="00B305A7"/>
    <w:rsid w:val="00B3092C"/>
    <w:rsid w:val="00B31033"/>
    <w:rsid w:val="00B3169C"/>
    <w:rsid w:val="00B31AF1"/>
    <w:rsid w:val="00B32689"/>
    <w:rsid w:val="00B32CEC"/>
    <w:rsid w:val="00B32F0E"/>
    <w:rsid w:val="00B33289"/>
    <w:rsid w:val="00B332B2"/>
    <w:rsid w:val="00B33BDB"/>
    <w:rsid w:val="00B33F06"/>
    <w:rsid w:val="00B3408E"/>
    <w:rsid w:val="00B34116"/>
    <w:rsid w:val="00B342FF"/>
    <w:rsid w:val="00B344CC"/>
    <w:rsid w:val="00B3495A"/>
    <w:rsid w:val="00B34E30"/>
    <w:rsid w:val="00B35D56"/>
    <w:rsid w:val="00B368E4"/>
    <w:rsid w:val="00B3701D"/>
    <w:rsid w:val="00B374E2"/>
    <w:rsid w:val="00B37C9C"/>
    <w:rsid w:val="00B37D2F"/>
    <w:rsid w:val="00B37F53"/>
    <w:rsid w:val="00B40352"/>
    <w:rsid w:val="00B406BE"/>
    <w:rsid w:val="00B407AA"/>
    <w:rsid w:val="00B40B5D"/>
    <w:rsid w:val="00B41073"/>
    <w:rsid w:val="00B411BB"/>
    <w:rsid w:val="00B413D7"/>
    <w:rsid w:val="00B416C3"/>
    <w:rsid w:val="00B41914"/>
    <w:rsid w:val="00B41947"/>
    <w:rsid w:val="00B41BDD"/>
    <w:rsid w:val="00B41FD3"/>
    <w:rsid w:val="00B42167"/>
    <w:rsid w:val="00B427D7"/>
    <w:rsid w:val="00B428D6"/>
    <w:rsid w:val="00B42BB6"/>
    <w:rsid w:val="00B42BC1"/>
    <w:rsid w:val="00B43023"/>
    <w:rsid w:val="00B4314E"/>
    <w:rsid w:val="00B432E7"/>
    <w:rsid w:val="00B437DD"/>
    <w:rsid w:val="00B4493A"/>
    <w:rsid w:val="00B44982"/>
    <w:rsid w:val="00B44985"/>
    <w:rsid w:val="00B451E4"/>
    <w:rsid w:val="00B459A0"/>
    <w:rsid w:val="00B45A7D"/>
    <w:rsid w:val="00B45AEF"/>
    <w:rsid w:val="00B45F2C"/>
    <w:rsid w:val="00B461E0"/>
    <w:rsid w:val="00B466DB"/>
    <w:rsid w:val="00B47198"/>
    <w:rsid w:val="00B47432"/>
    <w:rsid w:val="00B47ABF"/>
    <w:rsid w:val="00B47C18"/>
    <w:rsid w:val="00B47F55"/>
    <w:rsid w:val="00B50336"/>
    <w:rsid w:val="00B50977"/>
    <w:rsid w:val="00B5190B"/>
    <w:rsid w:val="00B51F1A"/>
    <w:rsid w:val="00B51FA6"/>
    <w:rsid w:val="00B52942"/>
    <w:rsid w:val="00B52B7B"/>
    <w:rsid w:val="00B533EC"/>
    <w:rsid w:val="00B5340C"/>
    <w:rsid w:val="00B534C6"/>
    <w:rsid w:val="00B538CA"/>
    <w:rsid w:val="00B541A7"/>
    <w:rsid w:val="00B54F82"/>
    <w:rsid w:val="00B5589C"/>
    <w:rsid w:val="00B55D2A"/>
    <w:rsid w:val="00B55D46"/>
    <w:rsid w:val="00B55FE7"/>
    <w:rsid w:val="00B5624F"/>
    <w:rsid w:val="00B56B79"/>
    <w:rsid w:val="00B56F42"/>
    <w:rsid w:val="00B5754E"/>
    <w:rsid w:val="00B575BD"/>
    <w:rsid w:val="00B57B3B"/>
    <w:rsid w:val="00B60BAF"/>
    <w:rsid w:val="00B615B4"/>
    <w:rsid w:val="00B61822"/>
    <w:rsid w:val="00B61CAE"/>
    <w:rsid w:val="00B620D3"/>
    <w:rsid w:val="00B62727"/>
    <w:rsid w:val="00B62CB6"/>
    <w:rsid w:val="00B62F22"/>
    <w:rsid w:val="00B6353D"/>
    <w:rsid w:val="00B637E4"/>
    <w:rsid w:val="00B639D4"/>
    <w:rsid w:val="00B63B1E"/>
    <w:rsid w:val="00B63E14"/>
    <w:rsid w:val="00B6432D"/>
    <w:rsid w:val="00B64366"/>
    <w:rsid w:val="00B64B34"/>
    <w:rsid w:val="00B64DDA"/>
    <w:rsid w:val="00B65A19"/>
    <w:rsid w:val="00B66299"/>
    <w:rsid w:val="00B66B76"/>
    <w:rsid w:val="00B66D18"/>
    <w:rsid w:val="00B66E2A"/>
    <w:rsid w:val="00B67065"/>
    <w:rsid w:val="00B67479"/>
    <w:rsid w:val="00B677C9"/>
    <w:rsid w:val="00B67A0E"/>
    <w:rsid w:val="00B707A9"/>
    <w:rsid w:val="00B70D05"/>
    <w:rsid w:val="00B7138F"/>
    <w:rsid w:val="00B71552"/>
    <w:rsid w:val="00B71881"/>
    <w:rsid w:val="00B71B23"/>
    <w:rsid w:val="00B71C03"/>
    <w:rsid w:val="00B72435"/>
    <w:rsid w:val="00B72561"/>
    <w:rsid w:val="00B72A16"/>
    <w:rsid w:val="00B72FF2"/>
    <w:rsid w:val="00B730AA"/>
    <w:rsid w:val="00B7338C"/>
    <w:rsid w:val="00B73DF3"/>
    <w:rsid w:val="00B7436E"/>
    <w:rsid w:val="00B75A94"/>
    <w:rsid w:val="00B76137"/>
    <w:rsid w:val="00B767CD"/>
    <w:rsid w:val="00B768FC"/>
    <w:rsid w:val="00B77AE4"/>
    <w:rsid w:val="00B77F4B"/>
    <w:rsid w:val="00B803A5"/>
    <w:rsid w:val="00B80AF4"/>
    <w:rsid w:val="00B80DF2"/>
    <w:rsid w:val="00B80F66"/>
    <w:rsid w:val="00B81018"/>
    <w:rsid w:val="00B81CE1"/>
    <w:rsid w:val="00B820F1"/>
    <w:rsid w:val="00B824B2"/>
    <w:rsid w:val="00B827E3"/>
    <w:rsid w:val="00B82CB8"/>
    <w:rsid w:val="00B82E7F"/>
    <w:rsid w:val="00B83187"/>
    <w:rsid w:val="00B831F1"/>
    <w:rsid w:val="00B835EE"/>
    <w:rsid w:val="00B8391A"/>
    <w:rsid w:val="00B839D1"/>
    <w:rsid w:val="00B83B41"/>
    <w:rsid w:val="00B83C3F"/>
    <w:rsid w:val="00B83EFE"/>
    <w:rsid w:val="00B84029"/>
    <w:rsid w:val="00B84823"/>
    <w:rsid w:val="00B84C69"/>
    <w:rsid w:val="00B85B6F"/>
    <w:rsid w:val="00B8684F"/>
    <w:rsid w:val="00B86CF6"/>
    <w:rsid w:val="00B86FE1"/>
    <w:rsid w:val="00B877DE"/>
    <w:rsid w:val="00B87B1A"/>
    <w:rsid w:val="00B87BCB"/>
    <w:rsid w:val="00B90771"/>
    <w:rsid w:val="00B90E58"/>
    <w:rsid w:val="00B911CF"/>
    <w:rsid w:val="00B91215"/>
    <w:rsid w:val="00B91353"/>
    <w:rsid w:val="00B91564"/>
    <w:rsid w:val="00B915B1"/>
    <w:rsid w:val="00B91D97"/>
    <w:rsid w:val="00B91E45"/>
    <w:rsid w:val="00B923E1"/>
    <w:rsid w:val="00B928AD"/>
    <w:rsid w:val="00B92936"/>
    <w:rsid w:val="00B92D0E"/>
    <w:rsid w:val="00B92E18"/>
    <w:rsid w:val="00B93B06"/>
    <w:rsid w:val="00B93BBE"/>
    <w:rsid w:val="00B93C58"/>
    <w:rsid w:val="00B940B9"/>
    <w:rsid w:val="00B948FC"/>
    <w:rsid w:val="00B94A4E"/>
    <w:rsid w:val="00B94AB7"/>
    <w:rsid w:val="00B94C90"/>
    <w:rsid w:val="00B9546F"/>
    <w:rsid w:val="00B957B5"/>
    <w:rsid w:val="00B95D0A"/>
    <w:rsid w:val="00B9682E"/>
    <w:rsid w:val="00B96A8E"/>
    <w:rsid w:val="00B96C61"/>
    <w:rsid w:val="00B97F09"/>
    <w:rsid w:val="00B97FA6"/>
    <w:rsid w:val="00BA1333"/>
    <w:rsid w:val="00BA19EE"/>
    <w:rsid w:val="00BA1F4F"/>
    <w:rsid w:val="00BA233E"/>
    <w:rsid w:val="00BA279A"/>
    <w:rsid w:val="00BA2A58"/>
    <w:rsid w:val="00BA2AAF"/>
    <w:rsid w:val="00BA2B7B"/>
    <w:rsid w:val="00BA2D81"/>
    <w:rsid w:val="00BA337E"/>
    <w:rsid w:val="00BA35E1"/>
    <w:rsid w:val="00BA3DE0"/>
    <w:rsid w:val="00BA3E1B"/>
    <w:rsid w:val="00BA47FF"/>
    <w:rsid w:val="00BA4FFF"/>
    <w:rsid w:val="00BA521E"/>
    <w:rsid w:val="00BA583B"/>
    <w:rsid w:val="00BA5CE7"/>
    <w:rsid w:val="00BA5F7B"/>
    <w:rsid w:val="00BA634D"/>
    <w:rsid w:val="00BA6C01"/>
    <w:rsid w:val="00BA6F31"/>
    <w:rsid w:val="00BA7147"/>
    <w:rsid w:val="00BA7801"/>
    <w:rsid w:val="00BA7BEA"/>
    <w:rsid w:val="00BB00C0"/>
    <w:rsid w:val="00BB0A42"/>
    <w:rsid w:val="00BB0A9F"/>
    <w:rsid w:val="00BB0AB4"/>
    <w:rsid w:val="00BB0EF5"/>
    <w:rsid w:val="00BB15D9"/>
    <w:rsid w:val="00BB16C3"/>
    <w:rsid w:val="00BB229C"/>
    <w:rsid w:val="00BB2343"/>
    <w:rsid w:val="00BB2F34"/>
    <w:rsid w:val="00BB31BC"/>
    <w:rsid w:val="00BB3363"/>
    <w:rsid w:val="00BB361A"/>
    <w:rsid w:val="00BB3712"/>
    <w:rsid w:val="00BB43B5"/>
    <w:rsid w:val="00BB43F5"/>
    <w:rsid w:val="00BB460E"/>
    <w:rsid w:val="00BB4E67"/>
    <w:rsid w:val="00BB576C"/>
    <w:rsid w:val="00BB5E02"/>
    <w:rsid w:val="00BB67BF"/>
    <w:rsid w:val="00BB67D0"/>
    <w:rsid w:val="00BB7176"/>
    <w:rsid w:val="00BB760F"/>
    <w:rsid w:val="00BB78A2"/>
    <w:rsid w:val="00BC13D7"/>
    <w:rsid w:val="00BC1939"/>
    <w:rsid w:val="00BC19ED"/>
    <w:rsid w:val="00BC200F"/>
    <w:rsid w:val="00BC26C1"/>
    <w:rsid w:val="00BC3053"/>
    <w:rsid w:val="00BC306D"/>
    <w:rsid w:val="00BC3B4E"/>
    <w:rsid w:val="00BC3EE6"/>
    <w:rsid w:val="00BC4023"/>
    <w:rsid w:val="00BC43FF"/>
    <w:rsid w:val="00BC4C23"/>
    <w:rsid w:val="00BC562C"/>
    <w:rsid w:val="00BC5918"/>
    <w:rsid w:val="00BC5A5B"/>
    <w:rsid w:val="00BC5AA6"/>
    <w:rsid w:val="00BC62B8"/>
    <w:rsid w:val="00BC6B2A"/>
    <w:rsid w:val="00BC6FDE"/>
    <w:rsid w:val="00BC721A"/>
    <w:rsid w:val="00BC7C70"/>
    <w:rsid w:val="00BC7D6E"/>
    <w:rsid w:val="00BD0090"/>
    <w:rsid w:val="00BD0294"/>
    <w:rsid w:val="00BD02C3"/>
    <w:rsid w:val="00BD0821"/>
    <w:rsid w:val="00BD0B8A"/>
    <w:rsid w:val="00BD1460"/>
    <w:rsid w:val="00BD1812"/>
    <w:rsid w:val="00BD206E"/>
    <w:rsid w:val="00BD27B5"/>
    <w:rsid w:val="00BD2C49"/>
    <w:rsid w:val="00BD3456"/>
    <w:rsid w:val="00BD35AE"/>
    <w:rsid w:val="00BD36F0"/>
    <w:rsid w:val="00BD37B6"/>
    <w:rsid w:val="00BD39C2"/>
    <w:rsid w:val="00BD437F"/>
    <w:rsid w:val="00BD44CC"/>
    <w:rsid w:val="00BD47BD"/>
    <w:rsid w:val="00BD482F"/>
    <w:rsid w:val="00BD51DB"/>
    <w:rsid w:val="00BD5A7A"/>
    <w:rsid w:val="00BD5C1E"/>
    <w:rsid w:val="00BD5D4B"/>
    <w:rsid w:val="00BD69B3"/>
    <w:rsid w:val="00BD6BAD"/>
    <w:rsid w:val="00BD709A"/>
    <w:rsid w:val="00BD736F"/>
    <w:rsid w:val="00BD7B4A"/>
    <w:rsid w:val="00BD7EAB"/>
    <w:rsid w:val="00BD7FA8"/>
    <w:rsid w:val="00BE02CC"/>
    <w:rsid w:val="00BE0534"/>
    <w:rsid w:val="00BE0A04"/>
    <w:rsid w:val="00BE0E61"/>
    <w:rsid w:val="00BE16FB"/>
    <w:rsid w:val="00BE1DD9"/>
    <w:rsid w:val="00BE2305"/>
    <w:rsid w:val="00BE240E"/>
    <w:rsid w:val="00BE2542"/>
    <w:rsid w:val="00BE2A11"/>
    <w:rsid w:val="00BE2EFE"/>
    <w:rsid w:val="00BE316F"/>
    <w:rsid w:val="00BE33A0"/>
    <w:rsid w:val="00BE374B"/>
    <w:rsid w:val="00BE3ACB"/>
    <w:rsid w:val="00BE4124"/>
    <w:rsid w:val="00BE4226"/>
    <w:rsid w:val="00BE453C"/>
    <w:rsid w:val="00BE45CE"/>
    <w:rsid w:val="00BE48B9"/>
    <w:rsid w:val="00BE4D24"/>
    <w:rsid w:val="00BE4F0E"/>
    <w:rsid w:val="00BE5090"/>
    <w:rsid w:val="00BE5376"/>
    <w:rsid w:val="00BE55DC"/>
    <w:rsid w:val="00BE5682"/>
    <w:rsid w:val="00BE57D6"/>
    <w:rsid w:val="00BE5A6F"/>
    <w:rsid w:val="00BE5C00"/>
    <w:rsid w:val="00BE5D3D"/>
    <w:rsid w:val="00BE5F81"/>
    <w:rsid w:val="00BE6E69"/>
    <w:rsid w:val="00BE7449"/>
    <w:rsid w:val="00BE74C2"/>
    <w:rsid w:val="00BE7C13"/>
    <w:rsid w:val="00BE7D73"/>
    <w:rsid w:val="00BE7FB1"/>
    <w:rsid w:val="00BF0201"/>
    <w:rsid w:val="00BF08D2"/>
    <w:rsid w:val="00BF0F4B"/>
    <w:rsid w:val="00BF1018"/>
    <w:rsid w:val="00BF10B0"/>
    <w:rsid w:val="00BF1ECE"/>
    <w:rsid w:val="00BF255C"/>
    <w:rsid w:val="00BF2572"/>
    <w:rsid w:val="00BF2902"/>
    <w:rsid w:val="00BF2952"/>
    <w:rsid w:val="00BF33BA"/>
    <w:rsid w:val="00BF3ABF"/>
    <w:rsid w:val="00BF401A"/>
    <w:rsid w:val="00BF490F"/>
    <w:rsid w:val="00BF51C6"/>
    <w:rsid w:val="00BF5657"/>
    <w:rsid w:val="00BF5A3C"/>
    <w:rsid w:val="00BF6043"/>
    <w:rsid w:val="00BF6230"/>
    <w:rsid w:val="00BF627E"/>
    <w:rsid w:val="00BF6E66"/>
    <w:rsid w:val="00BF7483"/>
    <w:rsid w:val="00C00117"/>
    <w:rsid w:val="00C0031C"/>
    <w:rsid w:val="00C00E27"/>
    <w:rsid w:val="00C01DED"/>
    <w:rsid w:val="00C02892"/>
    <w:rsid w:val="00C028F5"/>
    <w:rsid w:val="00C02F44"/>
    <w:rsid w:val="00C03405"/>
    <w:rsid w:val="00C03595"/>
    <w:rsid w:val="00C035C1"/>
    <w:rsid w:val="00C03678"/>
    <w:rsid w:val="00C0368E"/>
    <w:rsid w:val="00C0370F"/>
    <w:rsid w:val="00C037E5"/>
    <w:rsid w:val="00C0406A"/>
    <w:rsid w:val="00C04F73"/>
    <w:rsid w:val="00C06A15"/>
    <w:rsid w:val="00C06BF1"/>
    <w:rsid w:val="00C06E55"/>
    <w:rsid w:val="00C0733B"/>
    <w:rsid w:val="00C07352"/>
    <w:rsid w:val="00C076E5"/>
    <w:rsid w:val="00C07A6E"/>
    <w:rsid w:val="00C103BB"/>
    <w:rsid w:val="00C108FF"/>
    <w:rsid w:val="00C10AA0"/>
    <w:rsid w:val="00C10D88"/>
    <w:rsid w:val="00C10E9D"/>
    <w:rsid w:val="00C11257"/>
    <w:rsid w:val="00C113E0"/>
    <w:rsid w:val="00C113F6"/>
    <w:rsid w:val="00C11A81"/>
    <w:rsid w:val="00C11D6A"/>
    <w:rsid w:val="00C121B8"/>
    <w:rsid w:val="00C12641"/>
    <w:rsid w:val="00C127FD"/>
    <w:rsid w:val="00C13298"/>
    <w:rsid w:val="00C136B8"/>
    <w:rsid w:val="00C1392F"/>
    <w:rsid w:val="00C13B61"/>
    <w:rsid w:val="00C14354"/>
    <w:rsid w:val="00C143EF"/>
    <w:rsid w:val="00C15F21"/>
    <w:rsid w:val="00C16753"/>
    <w:rsid w:val="00C16C31"/>
    <w:rsid w:val="00C16C6F"/>
    <w:rsid w:val="00C17784"/>
    <w:rsid w:val="00C204AB"/>
    <w:rsid w:val="00C20F49"/>
    <w:rsid w:val="00C20F4C"/>
    <w:rsid w:val="00C2104E"/>
    <w:rsid w:val="00C22209"/>
    <w:rsid w:val="00C22498"/>
    <w:rsid w:val="00C22578"/>
    <w:rsid w:val="00C23031"/>
    <w:rsid w:val="00C2320F"/>
    <w:rsid w:val="00C23395"/>
    <w:rsid w:val="00C23479"/>
    <w:rsid w:val="00C24365"/>
    <w:rsid w:val="00C254A8"/>
    <w:rsid w:val="00C25BAB"/>
    <w:rsid w:val="00C25CAC"/>
    <w:rsid w:val="00C26621"/>
    <w:rsid w:val="00C26A95"/>
    <w:rsid w:val="00C26B6F"/>
    <w:rsid w:val="00C26FCA"/>
    <w:rsid w:val="00C277DA"/>
    <w:rsid w:val="00C2781E"/>
    <w:rsid w:val="00C27CF6"/>
    <w:rsid w:val="00C27FD6"/>
    <w:rsid w:val="00C30155"/>
    <w:rsid w:val="00C3082E"/>
    <w:rsid w:val="00C31184"/>
    <w:rsid w:val="00C31501"/>
    <w:rsid w:val="00C31611"/>
    <w:rsid w:val="00C316F3"/>
    <w:rsid w:val="00C31BCC"/>
    <w:rsid w:val="00C32411"/>
    <w:rsid w:val="00C333BB"/>
    <w:rsid w:val="00C34983"/>
    <w:rsid w:val="00C34BAE"/>
    <w:rsid w:val="00C34EB8"/>
    <w:rsid w:val="00C3544D"/>
    <w:rsid w:val="00C361CF"/>
    <w:rsid w:val="00C3621E"/>
    <w:rsid w:val="00C36271"/>
    <w:rsid w:val="00C371F0"/>
    <w:rsid w:val="00C3761E"/>
    <w:rsid w:val="00C377D5"/>
    <w:rsid w:val="00C3799A"/>
    <w:rsid w:val="00C37AEF"/>
    <w:rsid w:val="00C37C13"/>
    <w:rsid w:val="00C37D5C"/>
    <w:rsid w:val="00C40236"/>
    <w:rsid w:val="00C40721"/>
    <w:rsid w:val="00C410FB"/>
    <w:rsid w:val="00C411EF"/>
    <w:rsid w:val="00C413FA"/>
    <w:rsid w:val="00C4204D"/>
    <w:rsid w:val="00C43662"/>
    <w:rsid w:val="00C43CC0"/>
    <w:rsid w:val="00C4462E"/>
    <w:rsid w:val="00C446CE"/>
    <w:rsid w:val="00C45676"/>
    <w:rsid w:val="00C45E76"/>
    <w:rsid w:val="00C46430"/>
    <w:rsid w:val="00C46C79"/>
    <w:rsid w:val="00C46FC7"/>
    <w:rsid w:val="00C47DA1"/>
    <w:rsid w:val="00C47F9D"/>
    <w:rsid w:val="00C47FEE"/>
    <w:rsid w:val="00C500DD"/>
    <w:rsid w:val="00C5023A"/>
    <w:rsid w:val="00C502FA"/>
    <w:rsid w:val="00C50BD6"/>
    <w:rsid w:val="00C50D5F"/>
    <w:rsid w:val="00C51481"/>
    <w:rsid w:val="00C522CA"/>
    <w:rsid w:val="00C5239B"/>
    <w:rsid w:val="00C525F8"/>
    <w:rsid w:val="00C527D1"/>
    <w:rsid w:val="00C52F1E"/>
    <w:rsid w:val="00C531BC"/>
    <w:rsid w:val="00C5359C"/>
    <w:rsid w:val="00C53D3B"/>
    <w:rsid w:val="00C53DAD"/>
    <w:rsid w:val="00C54071"/>
    <w:rsid w:val="00C54196"/>
    <w:rsid w:val="00C54418"/>
    <w:rsid w:val="00C54CA7"/>
    <w:rsid w:val="00C54F83"/>
    <w:rsid w:val="00C55193"/>
    <w:rsid w:val="00C55260"/>
    <w:rsid w:val="00C5535C"/>
    <w:rsid w:val="00C55864"/>
    <w:rsid w:val="00C55BD8"/>
    <w:rsid w:val="00C55F60"/>
    <w:rsid w:val="00C55FB4"/>
    <w:rsid w:val="00C55FD6"/>
    <w:rsid w:val="00C5736D"/>
    <w:rsid w:val="00C57419"/>
    <w:rsid w:val="00C57666"/>
    <w:rsid w:val="00C57BA7"/>
    <w:rsid w:val="00C57FC2"/>
    <w:rsid w:val="00C60143"/>
    <w:rsid w:val="00C60331"/>
    <w:rsid w:val="00C60512"/>
    <w:rsid w:val="00C6058B"/>
    <w:rsid w:val="00C60D9B"/>
    <w:rsid w:val="00C60F76"/>
    <w:rsid w:val="00C620DE"/>
    <w:rsid w:val="00C623AA"/>
    <w:rsid w:val="00C62457"/>
    <w:rsid w:val="00C62A68"/>
    <w:rsid w:val="00C6361A"/>
    <w:rsid w:val="00C6367E"/>
    <w:rsid w:val="00C637D6"/>
    <w:rsid w:val="00C63A86"/>
    <w:rsid w:val="00C64094"/>
    <w:rsid w:val="00C64208"/>
    <w:rsid w:val="00C644F0"/>
    <w:rsid w:val="00C6558A"/>
    <w:rsid w:val="00C65914"/>
    <w:rsid w:val="00C65BEE"/>
    <w:rsid w:val="00C67B70"/>
    <w:rsid w:val="00C67C5E"/>
    <w:rsid w:val="00C7045B"/>
    <w:rsid w:val="00C705E3"/>
    <w:rsid w:val="00C7112A"/>
    <w:rsid w:val="00C71382"/>
    <w:rsid w:val="00C717AD"/>
    <w:rsid w:val="00C71D74"/>
    <w:rsid w:val="00C72306"/>
    <w:rsid w:val="00C7300E"/>
    <w:rsid w:val="00C7341B"/>
    <w:rsid w:val="00C73426"/>
    <w:rsid w:val="00C73475"/>
    <w:rsid w:val="00C74607"/>
    <w:rsid w:val="00C74A98"/>
    <w:rsid w:val="00C7561E"/>
    <w:rsid w:val="00C76A59"/>
    <w:rsid w:val="00C76B6C"/>
    <w:rsid w:val="00C7760A"/>
    <w:rsid w:val="00C778E2"/>
    <w:rsid w:val="00C80123"/>
    <w:rsid w:val="00C80845"/>
    <w:rsid w:val="00C80F45"/>
    <w:rsid w:val="00C81454"/>
    <w:rsid w:val="00C81BD3"/>
    <w:rsid w:val="00C82AE5"/>
    <w:rsid w:val="00C83E32"/>
    <w:rsid w:val="00C845B1"/>
    <w:rsid w:val="00C84CF5"/>
    <w:rsid w:val="00C84DC8"/>
    <w:rsid w:val="00C84DCC"/>
    <w:rsid w:val="00C851E4"/>
    <w:rsid w:val="00C853B7"/>
    <w:rsid w:val="00C85A93"/>
    <w:rsid w:val="00C85E8F"/>
    <w:rsid w:val="00C86403"/>
    <w:rsid w:val="00C86598"/>
    <w:rsid w:val="00C8725B"/>
    <w:rsid w:val="00C87604"/>
    <w:rsid w:val="00C87AA8"/>
    <w:rsid w:val="00C87B29"/>
    <w:rsid w:val="00C90845"/>
    <w:rsid w:val="00C90A2D"/>
    <w:rsid w:val="00C91B70"/>
    <w:rsid w:val="00C91FAF"/>
    <w:rsid w:val="00C921FD"/>
    <w:rsid w:val="00C927A2"/>
    <w:rsid w:val="00C92D90"/>
    <w:rsid w:val="00C92DFA"/>
    <w:rsid w:val="00C93265"/>
    <w:rsid w:val="00C93C50"/>
    <w:rsid w:val="00C93D6A"/>
    <w:rsid w:val="00C942D7"/>
    <w:rsid w:val="00C945C7"/>
    <w:rsid w:val="00C94701"/>
    <w:rsid w:val="00C94788"/>
    <w:rsid w:val="00C94AD6"/>
    <w:rsid w:val="00C94D5B"/>
    <w:rsid w:val="00C955BE"/>
    <w:rsid w:val="00C95918"/>
    <w:rsid w:val="00C9599A"/>
    <w:rsid w:val="00C95B0F"/>
    <w:rsid w:val="00C964F4"/>
    <w:rsid w:val="00C9685A"/>
    <w:rsid w:val="00C968C4"/>
    <w:rsid w:val="00C968FE"/>
    <w:rsid w:val="00C96A81"/>
    <w:rsid w:val="00C96C8D"/>
    <w:rsid w:val="00C96E7F"/>
    <w:rsid w:val="00C97580"/>
    <w:rsid w:val="00C976D0"/>
    <w:rsid w:val="00C9794D"/>
    <w:rsid w:val="00CA0330"/>
    <w:rsid w:val="00CA066B"/>
    <w:rsid w:val="00CA1229"/>
    <w:rsid w:val="00CA14AB"/>
    <w:rsid w:val="00CA1653"/>
    <w:rsid w:val="00CA1891"/>
    <w:rsid w:val="00CA1943"/>
    <w:rsid w:val="00CA1A97"/>
    <w:rsid w:val="00CA20C0"/>
    <w:rsid w:val="00CA2B03"/>
    <w:rsid w:val="00CA3633"/>
    <w:rsid w:val="00CA3ABA"/>
    <w:rsid w:val="00CA3B99"/>
    <w:rsid w:val="00CA45DD"/>
    <w:rsid w:val="00CA4F73"/>
    <w:rsid w:val="00CA57C1"/>
    <w:rsid w:val="00CA5C1A"/>
    <w:rsid w:val="00CA5DE2"/>
    <w:rsid w:val="00CA5DFE"/>
    <w:rsid w:val="00CA5F80"/>
    <w:rsid w:val="00CA65E4"/>
    <w:rsid w:val="00CA6EBB"/>
    <w:rsid w:val="00CA6EDB"/>
    <w:rsid w:val="00CA7447"/>
    <w:rsid w:val="00CA7B5C"/>
    <w:rsid w:val="00CA7E49"/>
    <w:rsid w:val="00CB01EB"/>
    <w:rsid w:val="00CB02B0"/>
    <w:rsid w:val="00CB04B5"/>
    <w:rsid w:val="00CB07A6"/>
    <w:rsid w:val="00CB1288"/>
    <w:rsid w:val="00CB19F8"/>
    <w:rsid w:val="00CB2C4A"/>
    <w:rsid w:val="00CB36DA"/>
    <w:rsid w:val="00CB3823"/>
    <w:rsid w:val="00CB3E82"/>
    <w:rsid w:val="00CB444D"/>
    <w:rsid w:val="00CB446C"/>
    <w:rsid w:val="00CB456C"/>
    <w:rsid w:val="00CB4BA9"/>
    <w:rsid w:val="00CB54A5"/>
    <w:rsid w:val="00CB561C"/>
    <w:rsid w:val="00CB562C"/>
    <w:rsid w:val="00CB5654"/>
    <w:rsid w:val="00CB605F"/>
    <w:rsid w:val="00CB7429"/>
    <w:rsid w:val="00CB74B0"/>
    <w:rsid w:val="00CB756D"/>
    <w:rsid w:val="00CB76D0"/>
    <w:rsid w:val="00CC0051"/>
    <w:rsid w:val="00CC0BDA"/>
    <w:rsid w:val="00CC0C6E"/>
    <w:rsid w:val="00CC0E31"/>
    <w:rsid w:val="00CC168A"/>
    <w:rsid w:val="00CC1CF5"/>
    <w:rsid w:val="00CC1F87"/>
    <w:rsid w:val="00CC35A3"/>
    <w:rsid w:val="00CC3626"/>
    <w:rsid w:val="00CC4064"/>
    <w:rsid w:val="00CC415E"/>
    <w:rsid w:val="00CC47BB"/>
    <w:rsid w:val="00CC4C2B"/>
    <w:rsid w:val="00CC53E5"/>
    <w:rsid w:val="00CC68E3"/>
    <w:rsid w:val="00CC6D55"/>
    <w:rsid w:val="00CC75FD"/>
    <w:rsid w:val="00CC7918"/>
    <w:rsid w:val="00CC7F70"/>
    <w:rsid w:val="00CD02DE"/>
    <w:rsid w:val="00CD08A6"/>
    <w:rsid w:val="00CD0B9D"/>
    <w:rsid w:val="00CD0BCC"/>
    <w:rsid w:val="00CD0DDE"/>
    <w:rsid w:val="00CD0E23"/>
    <w:rsid w:val="00CD1FA1"/>
    <w:rsid w:val="00CD21D7"/>
    <w:rsid w:val="00CD2833"/>
    <w:rsid w:val="00CD2EBA"/>
    <w:rsid w:val="00CD2FEF"/>
    <w:rsid w:val="00CD312F"/>
    <w:rsid w:val="00CD464C"/>
    <w:rsid w:val="00CD4BFD"/>
    <w:rsid w:val="00CD4DD4"/>
    <w:rsid w:val="00CD5034"/>
    <w:rsid w:val="00CD53EC"/>
    <w:rsid w:val="00CD591A"/>
    <w:rsid w:val="00CD5CE7"/>
    <w:rsid w:val="00CD5E3C"/>
    <w:rsid w:val="00CD62B4"/>
    <w:rsid w:val="00CD6D0D"/>
    <w:rsid w:val="00CD6DD3"/>
    <w:rsid w:val="00CD757B"/>
    <w:rsid w:val="00CE0046"/>
    <w:rsid w:val="00CE023F"/>
    <w:rsid w:val="00CE074E"/>
    <w:rsid w:val="00CE0B6A"/>
    <w:rsid w:val="00CE1DEE"/>
    <w:rsid w:val="00CE1F6E"/>
    <w:rsid w:val="00CE20A7"/>
    <w:rsid w:val="00CE2152"/>
    <w:rsid w:val="00CE24E3"/>
    <w:rsid w:val="00CE25CD"/>
    <w:rsid w:val="00CE2B51"/>
    <w:rsid w:val="00CE31EC"/>
    <w:rsid w:val="00CE3F70"/>
    <w:rsid w:val="00CE4787"/>
    <w:rsid w:val="00CE4811"/>
    <w:rsid w:val="00CE4E8C"/>
    <w:rsid w:val="00CE4EF5"/>
    <w:rsid w:val="00CE5D5B"/>
    <w:rsid w:val="00CE6771"/>
    <w:rsid w:val="00CE7753"/>
    <w:rsid w:val="00CF01EF"/>
    <w:rsid w:val="00CF0341"/>
    <w:rsid w:val="00CF057E"/>
    <w:rsid w:val="00CF0A59"/>
    <w:rsid w:val="00CF10A4"/>
    <w:rsid w:val="00CF1420"/>
    <w:rsid w:val="00CF1435"/>
    <w:rsid w:val="00CF14CB"/>
    <w:rsid w:val="00CF1B87"/>
    <w:rsid w:val="00CF1C3A"/>
    <w:rsid w:val="00CF1DD3"/>
    <w:rsid w:val="00CF21B7"/>
    <w:rsid w:val="00CF22A0"/>
    <w:rsid w:val="00CF264B"/>
    <w:rsid w:val="00CF28D9"/>
    <w:rsid w:val="00CF2B1B"/>
    <w:rsid w:val="00CF2B46"/>
    <w:rsid w:val="00CF2F88"/>
    <w:rsid w:val="00CF30F9"/>
    <w:rsid w:val="00CF31E8"/>
    <w:rsid w:val="00CF3383"/>
    <w:rsid w:val="00CF34F5"/>
    <w:rsid w:val="00CF3777"/>
    <w:rsid w:val="00CF4070"/>
    <w:rsid w:val="00CF49CB"/>
    <w:rsid w:val="00CF4A2B"/>
    <w:rsid w:val="00CF5101"/>
    <w:rsid w:val="00CF5796"/>
    <w:rsid w:val="00CF5890"/>
    <w:rsid w:val="00CF60AC"/>
    <w:rsid w:val="00CF617F"/>
    <w:rsid w:val="00CF66A4"/>
    <w:rsid w:val="00CF6A9F"/>
    <w:rsid w:val="00CF6AD4"/>
    <w:rsid w:val="00CF6ADB"/>
    <w:rsid w:val="00CF72CB"/>
    <w:rsid w:val="00CF7B51"/>
    <w:rsid w:val="00CF7E53"/>
    <w:rsid w:val="00CF7EE2"/>
    <w:rsid w:val="00CF7FDB"/>
    <w:rsid w:val="00D0033A"/>
    <w:rsid w:val="00D00909"/>
    <w:rsid w:val="00D00A98"/>
    <w:rsid w:val="00D00EB0"/>
    <w:rsid w:val="00D00ED6"/>
    <w:rsid w:val="00D0113F"/>
    <w:rsid w:val="00D01525"/>
    <w:rsid w:val="00D01D5B"/>
    <w:rsid w:val="00D01F40"/>
    <w:rsid w:val="00D0230B"/>
    <w:rsid w:val="00D02ED2"/>
    <w:rsid w:val="00D03B25"/>
    <w:rsid w:val="00D040C4"/>
    <w:rsid w:val="00D040E9"/>
    <w:rsid w:val="00D04945"/>
    <w:rsid w:val="00D04DCD"/>
    <w:rsid w:val="00D04DE6"/>
    <w:rsid w:val="00D0504B"/>
    <w:rsid w:val="00D051D5"/>
    <w:rsid w:val="00D05E17"/>
    <w:rsid w:val="00D0615C"/>
    <w:rsid w:val="00D0653C"/>
    <w:rsid w:val="00D06B72"/>
    <w:rsid w:val="00D06E33"/>
    <w:rsid w:val="00D07246"/>
    <w:rsid w:val="00D07371"/>
    <w:rsid w:val="00D10449"/>
    <w:rsid w:val="00D10567"/>
    <w:rsid w:val="00D10873"/>
    <w:rsid w:val="00D11004"/>
    <w:rsid w:val="00D1177D"/>
    <w:rsid w:val="00D12CD7"/>
    <w:rsid w:val="00D138C2"/>
    <w:rsid w:val="00D13A24"/>
    <w:rsid w:val="00D13A86"/>
    <w:rsid w:val="00D14545"/>
    <w:rsid w:val="00D146DD"/>
    <w:rsid w:val="00D14D8D"/>
    <w:rsid w:val="00D16440"/>
    <w:rsid w:val="00D165A2"/>
    <w:rsid w:val="00D16F94"/>
    <w:rsid w:val="00D176F8"/>
    <w:rsid w:val="00D203D9"/>
    <w:rsid w:val="00D20EB2"/>
    <w:rsid w:val="00D213AC"/>
    <w:rsid w:val="00D21D83"/>
    <w:rsid w:val="00D21E07"/>
    <w:rsid w:val="00D21F6C"/>
    <w:rsid w:val="00D2209D"/>
    <w:rsid w:val="00D2214A"/>
    <w:rsid w:val="00D22186"/>
    <w:rsid w:val="00D22DAC"/>
    <w:rsid w:val="00D2379A"/>
    <w:rsid w:val="00D23A24"/>
    <w:rsid w:val="00D23A69"/>
    <w:rsid w:val="00D23A85"/>
    <w:rsid w:val="00D23B20"/>
    <w:rsid w:val="00D23B8B"/>
    <w:rsid w:val="00D23C13"/>
    <w:rsid w:val="00D244BD"/>
    <w:rsid w:val="00D24773"/>
    <w:rsid w:val="00D24EA6"/>
    <w:rsid w:val="00D24EB8"/>
    <w:rsid w:val="00D25ED8"/>
    <w:rsid w:val="00D25FBE"/>
    <w:rsid w:val="00D268AE"/>
    <w:rsid w:val="00D27271"/>
    <w:rsid w:val="00D27358"/>
    <w:rsid w:val="00D30DB3"/>
    <w:rsid w:val="00D31825"/>
    <w:rsid w:val="00D31B24"/>
    <w:rsid w:val="00D31C82"/>
    <w:rsid w:val="00D3254D"/>
    <w:rsid w:val="00D3263D"/>
    <w:rsid w:val="00D332DA"/>
    <w:rsid w:val="00D33F7E"/>
    <w:rsid w:val="00D34031"/>
    <w:rsid w:val="00D345D9"/>
    <w:rsid w:val="00D34F8E"/>
    <w:rsid w:val="00D3530C"/>
    <w:rsid w:val="00D355E5"/>
    <w:rsid w:val="00D356B4"/>
    <w:rsid w:val="00D35F14"/>
    <w:rsid w:val="00D36256"/>
    <w:rsid w:val="00D36458"/>
    <w:rsid w:val="00D36622"/>
    <w:rsid w:val="00D36628"/>
    <w:rsid w:val="00D3672E"/>
    <w:rsid w:val="00D36AE3"/>
    <w:rsid w:val="00D36B5B"/>
    <w:rsid w:val="00D37A3C"/>
    <w:rsid w:val="00D37A7F"/>
    <w:rsid w:val="00D413F8"/>
    <w:rsid w:val="00D41ED8"/>
    <w:rsid w:val="00D4220A"/>
    <w:rsid w:val="00D43C39"/>
    <w:rsid w:val="00D43D58"/>
    <w:rsid w:val="00D43DB9"/>
    <w:rsid w:val="00D44366"/>
    <w:rsid w:val="00D44395"/>
    <w:rsid w:val="00D44B1F"/>
    <w:rsid w:val="00D45615"/>
    <w:rsid w:val="00D45DD0"/>
    <w:rsid w:val="00D46003"/>
    <w:rsid w:val="00D466AB"/>
    <w:rsid w:val="00D47314"/>
    <w:rsid w:val="00D4735B"/>
    <w:rsid w:val="00D47B65"/>
    <w:rsid w:val="00D47DA5"/>
    <w:rsid w:val="00D50D10"/>
    <w:rsid w:val="00D515CD"/>
    <w:rsid w:val="00D5170C"/>
    <w:rsid w:val="00D51833"/>
    <w:rsid w:val="00D520B7"/>
    <w:rsid w:val="00D52495"/>
    <w:rsid w:val="00D538A0"/>
    <w:rsid w:val="00D53AC2"/>
    <w:rsid w:val="00D53E6D"/>
    <w:rsid w:val="00D53EB4"/>
    <w:rsid w:val="00D54483"/>
    <w:rsid w:val="00D54F27"/>
    <w:rsid w:val="00D55043"/>
    <w:rsid w:val="00D5563E"/>
    <w:rsid w:val="00D55F14"/>
    <w:rsid w:val="00D561FD"/>
    <w:rsid w:val="00D5696D"/>
    <w:rsid w:val="00D569C7"/>
    <w:rsid w:val="00D56D6F"/>
    <w:rsid w:val="00D57360"/>
    <w:rsid w:val="00D574A3"/>
    <w:rsid w:val="00D57981"/>
    <w:rsid w:val="00D57C03"/>
    <w:rsid w:val="00D6038E"/>
    <w:rsid w:val="00D603E6"/>
    <w:rsid w:val="00D603F3"/>
    <w:rsid w:val="00D60855"/>
    <w:rsid w:val="00D60E40"/>
    <w:rsid w:val="00D61351"/>
    <w:rsid w:val="00D61AE9"/>
    <w:rsid w:val="00D61FC4"/>
    <w:rsid w:val="00D6236C"/>
    <w:rsid w:val="00D62460"/>
    <w:rsid w:val="00D62461"/>
    <w:rsid w:val="00D63224"/>
    <w:rsid w:val="00D63308"/>
    <w:rsid w:val="00D64A8E"/>
    <w:rsid w:val="00D659D2"/>
    <w:rsid w:val="00D66A45"/>
    <w:rsid w:val="00D66D3C"/>
    <w:rsid w:val="00D66DA5"/>
    <w:rsid w:val="00D66FA0"/>
    <w:rsid w:val="00D67446"/>
    <w:rsid w:val="00D6794B"/>
    <w:rsid w:val="00D7001A"/>
    <w:rsid w:val="00D70A05"/>
    <w:rsid w:val="00D70EAE"/>
    <w:rsid w:val="00D7189B"/>
    <w:rsid w:val="00D720A1"/>
    <w:rsid w:val="00D723F4"/>
    <w:rsid w:val="00D72783"/>
    <w:rsid w:val="00D72E96"/>
    <w:rsid w:val="00D72EBD"/>
    <w:rsid w:val="00D73063"/>
    <w:rsid w:val="00D730A6"/>
    <w:rsid w:val="00D73FC9"/>
    <w:rsid w:val="00D74663"/>
    <w:rsid w:val="00D747EA"/>
    <w:rsid w:val="00D74A5E"/>
    <w:rsid w:val="00D75619"/>
    <w:rsid w:val="00D75676"/>
    <w:rsid w:val="00D7616F"/>
    <w:rsid w:val="00D764A1"/>
    <w:rsid w:val="00D76C2E"/>
    <w:rsid w:val="00D770B4"/>
    <w:rsid w:val="00D771A2"/>
    <w:rsid w:val="00D77EC4"/>
    <w:rsid w:val="00D8119A"/>
    <w:rsid w:val="00D8191A"/>
    <w:rsid w:val="00D81E22"/>
    <w:rsid w:val="00D825CD"/>
    <w:rsid w:val="00D82A8F"/>
    <w:rsid w:val="00D834B9"/>
    <w:rsid w:val="00D83539"/>
    <w:rsid w:val="00D836A0"/>
    <w:rsid w:val="00D84498"/>
    <w:rsid w:val="00D84534"/>
    <w:rsid w:val="00D849FD"/>
    <w:rsid w:val="00D84D81"/>
    <w:rsid w:val="00D85895"/>
    <w:rsid w:val="00D859DE"/>
    <w:rsid w:val="00D85A5F"/>
    <w:rsid w:val="00D85D88"/>
    <w:rsid w:val="00D85DC2"/>
    <w:rsid w:val="00D86104"/>
    <w:rsid w:val="00D86418"/>
    <w:rsid w:val="00D86A36"/>
    <w:rsid w:val="00D86C19"/>
    <w:rsid w:val="00D9006A"/>
    <w:rsid w:val="00D9012B"/>
    <w:rsid w:val="00D906A6"/>
    <w:rsid w:val="00D90952"/>
    <w:rsid w:val="00D90BCB"/>
    <w:rsid w:val="00D90D4B"/>
    <w:rsid w:val="00D90ED3"/>
    <w:rsid w:val="00D91553"/>
    <w:rsid w:val="00D91980"/>
    <w:rsid w:val="00D921B1"/>
    <w:rsid w:val="00D92842"/>
    <w:rsid w:val="00D928F3"/>
    <w:rsid w:val="00D92C3C"/>
    <w:rsid w:val="00D9352A"/>
    <w:rsid w:val="00D94360"/>
    <w:rsid w:val="00D94628"/>
    <w:rsid w:val="00D946BA"/>
    <w:rsid w:val="00D94933"/>
    <w:rsid w:val="00D950D3"/>
    <w:rsid w:val="00D9570A"/>
    <w:rsid w:val="00D95926"/>
    <w:rsid w:val="00D95B93"/>
    <w:rsid w:val="00D95BAD"/>
    <w:rsid w:val="00D9779F"/>
    <w:rsid w:val="00D978FE"/>
    <w:rsid w:val="00DA0E2C"/>
    <w:rsid w:val="00DA15EF"/>
    <w:rsid w:val="00DA1EDD"/>
    <w:rsid w:val="00DA23BC"/>
    <w:rsid w:val="00DA26BD"/>
    <w:rsid w:val="00DA3452"/>
    <w:rsid w:val="00DA3BBF"/>
    <w:rsid w:val="00DA4E2A"/>
    <w:rsid w:val="00DA5297"/>
    <w:rsid w:val="00DA52E3"/>
    <w:rsid w:val="00DA5987"/>
    <w:rsid w:val="00DA5A0D"/>
    <w:rsid w:val="00DA6739"/>
    <w:rsid w:val="00DA6C55"/>
    <w:rsid w:val="00DA6D40"/>
    <w:rsid w:val="00DA7188"/>
    <w:rsid w:val="00DA7578"/>
    <w:rsid w:val="00DB044D"/>
    <w:rsid w:val="00DB0664"/>
    <w:rsid w:val="00DB0A4D"/>
    <w:rsid w:val="00DB103B"/>
    <w:rsid w:val="00DB115C"/>
    <w:rsid w:val="00DB17BB"/>
    <w:rsid w:val="00DB1D9D"/>
    <w:rsid w:val="00DB1F5E"/>
    <w:rsid w:val="00DB232A"/>
    <w:rsid w:val="00DB271A"/>
    <w:rsid w:val="00DB27E2"/>
    <w:rsid w:val="00DB2C23"/>
    <w:rsid w:val="00DB2C2E"/>
    <w:rsid w:val="00DB2F7D"/>
    <w:rsid w:val="00DB34E4"/>
    <w:rsid w:val="00DB3C05"/>
    <w:rsid w:val="00DB45A6"/>
    <w:rsid w:val="00DB45B2"/>
    <w:rsid w:val="00DB517E"/>
    <w:rsid w:val="00DB553D"/>
    <w:rsid w:val="00DB56AA"/>
    <w:rsid w:val="00DB5A73"/>
    <w:rsid w:val="00DB5B43"/>
    <w:rsid w:val="00DB5ED4"/>
    <w:rsid w:val="00DB6007"/>
    <w:rsid w:val="00DB7235"/>
    <w:rsid w:val="00DB7285"/>
    <w:rsid w:val="00DC065A"/>
    <w:rsid w:val="00DC07DB"/>
    <w:rsid w:val="00DC0D9A"/>
    <w:rsid w:val="00DC11A5"/>
    <w:rsid w:val="00DC157E"/>
    <w:rsid w:val="00DC16CF"/>
    <w:rsid w:val="00DC21F8"/>
    <w:rsid w:val="00DC2896"/>
    <w:rsid w:val="00DC2F8F"/>
    <w:rsid w:val="00DC2FC8"/>
    <w:rsid w:val="00DC358B"/>
    <w:rsid w:val="00DC3EC7"/>
    <w:rsid w:val="00DC4269"/>
    <w:rsid w:val="00DC4763"/>
    <w:rsid w:val="00DC4D90"/>
    <w:rsid w:val="00DC538F"/>
    <w:rsid w:val="00DC66E9"/>
    <w:rsid w:val="00DC697E"/>
    <w:rsid w:val="00DC7122"/>
    <w:rsid w:val="00DC72FD"/>
    <w:rsid w:val="00DD010C"/>
    <w:rsid w:val="00DD0F2D"/>
    <w:rsid w:val="00DD107F"/>
    <w:rsid w:val="00DD1520"/>
    <w:rsid w:val="00DD17A2"/>
    <w:rsid w:val="00DD1CC7"/>
    <w:rsid w:val="00DD1EB8"/>
    <w:rsid w:val="00DD238E"/>
    <w:rsid w:val="00DD2A4F"/>
    <w:rsid w:val="00DD30A0"/>
    <w:rsid w:val="00DD31E2"/>
    <w:rsid w:val="00DD337F"/>
    <w:rsid w:val="00DD3F92"/>
    <w:rsid w:val="00DD4992"/>
    <w:rsid w:val="00DD4ACA"/>
    <w:rsid w:val="00DD4CC4"/>
    <w:rsid w:val="00DD59B2"/>
    <w:rsid w:val="00DD5DDB"/>
    <w:rsid w:val="00DD66D1"/>
    <w:rsid w:val="00DD6924"/>
    <w:rsid w:val="00DD6DEC"/>
    <w:rsid w:val="00DD73B5"/>
    <w:rsid w:val="00DD73CE"/>
    <w:rsid w:val="00DD7A75"/>
    <w:rsid w:val="00DD7CAD"/>
    <w:rsid w:val="00DD7EBF"/>
    <w:rsid w:val="00DE018F"/>
    <w:rsid w:val="00DE03B8"/>
    <w:rsid w:val="00DE0632"/>
    <w:rsid w:val="00DE08BD"/>
    <w:rsid w:val="00DE0A81"/>
    <w:rsid w:val="00DE1394"/>
    <w:rsid w:val="00DE1855"/>
    <w:rsid w:val="00DE22C3"/>
    <w:rsid w:val="00DE2A34"/>
    <w:rsid w:val="00DE2BAE"/>
    <w:rsid w:val="00DE30A7"/>
    <w:rsid w:val="00DE32EA"/>
    <w:rsid w:val="00DE33D3"/>
    <w:rsid w:val="00DE384F"/>
    <w:rsid w:val="00DE3C98"/>
    <w:rsid w:val="00DE4285"/>
    <w:rsid w:val="00DE482F"/>
    <w:rsid w:val="00DE48A9"/>
    <w:rsid w:val="00DE4AA1"/>
    <w:rsid w:val="00DE4E61"/>
    <w:rsid w:val="00DE4EC9"/>
    <w:rsid w:val="00DE5A22"/>
    <w:rsid w:val="00DE5E4E"/>
    <w:rsid w:val="00DE62DD"/>
    <w:rsid w:val="00DE665B"/>
    <w:rsid w:val="00DE6997"/>
    <w:rsid w:val="00DF01D1"/>
    <w:rsid w:val="00DF0357"/>
    <w:rsid w:val="00DF03CA"/>
    <w:rsid w:val="00DF0CD8"/>
    <w:rsid w:val="00DF1C5C"/>
    <w:rsid w:val="00DF21EF"/>
    <w:rsid w:val="00DF2478"/>
    <w:rsid w:val="00DF2721"/>
    <w:rsid w:val="00DF2BEC"/>
    <w:rsid w:val="00DF3BB2"/>
    <w:rsid w:val="00DF3F3B"/>
    <w:rsid w:val="00DF3FEF"/>
    <w:rsid w:val="00DF4109"/>
    <w:rsid w:val="00DF45E0"/>
    <w:rsid w:val="00DF45F3"/>
    <w:rsid w:val="00DF4C70"/>
    <w:rsid w:val="00DF5549"/>
    <w:rsid w:val="00DF5C05"/>
    <w:rsid w:val="00DF5CB7"/>
    <w:rsid w:val="00DF6AFE"/>
    <w:rsid w:val="00DF6C8D"/>
    <w:rsid w:val="00DF6F93"/>
    <w:rsid w:val="00DF735D"/>
    <w:rsid w:val="00DF76D5"/>
    <w:rsid w:val="00DF77BB"/>
    <w:rsid w:val="00DF7C5C"/>
    <w:rsid w:val="00E007F6"/>
    <w:rsid w:val="00E008F1"/>
    <w:rsid w:val="00E013BA"/>
    <w:rsid w:val="00E01BBE"/>
    <w:rsid w:val="00E01D80"/>
    <w:rsid w:val="00E021DE"/>
    <w:rsid w:val="00E030F4"/>
    <w:rsid w:val="00E04302"/>
    <w:rsid w:val="00E05011"/>
    <w:rsid w:val="00E054CA"/>
    <w:rsid w:val="00E05547"/>
    <w:rsid w:val="00E058AB"/>
    <w:rsid w:val="00E05992"/>
    <w:rsid w:val="00E0645D"/>
    <w:rsid w:val="00E065B8"/>
    <w:rsid w:val="00E0686D"/>
    <w:rsid w:val="00E07023"/>
    <w:rsid w:val="00E07453"/>
    <w:rsid w:val="00E07608"/>
    <w:rsid w:val="00E07885"/>
    <w:rsid w:val="00E10AFF"/>
    <w:rsid w:val="00E11F5C"/>
    <w:rsid w:val="00E11FB7"/>
    <w:rsid w:val="00E13196"/>
    <w:rsid w:val="00E13626"/>
    <w:rsid w:val="00E1366D"/>
    <w:rsid w:val="00E13F69"/>
    <w:rsid w:val="00E15003"/>
    <w:rsid w:val="00E158E8"/>
    <w:rsid w:val="00E15CD9"/>
    <w:rsid w:val="00E15CFF"/>
    <w:rsid w:val="00E15D6A"/>
    <w:rsid w:val="00E161D2"/>
    <w:rsid w:val="00E161E1"/>
    <w:rsid w:val="00E16229"/>
    <w:rsid w:val="00E16626"/>
    <w:rsid w:val="00E16E25"/>
    <w:rsid w:val="00E1750F"/>
    <w:rsid w:val="00E17A9E"/>
    <w:rsid w:val="00E17D6C"/>
    <w:rsid w:val="00E17F61"/>
    <w:rsid w:val="00E20C87"/>
    <w:rsid w:val="00E212D9"/>
    <w:rsid w:val="00E2160E"/>
    <w:rsid w:val="00E21B51"/>
    <w:rsid w:val="00E222E6"/>
    <w:rsid w:val="00E225BF"/>
    <w:rsid w:val="00E22F71"/>
    <w:rsid w:val="00E23181"/>
    <w:rsid w:val="00E235F1"/>
    <w:rsid w:val="00E237FF"/>
    <w:rsid w:val="00E238B8"/>
    <w:rsid w:val="00E23C1C"/>
    <w:rsid w:val="00E23E19"/>
    <w:rsid w:val="00E24000"/>
    <w:rsid w:val="00E24086"/>
    <w:rsid w:val="00E2427B"/>
    <w:rsid w:val="00E24594"/>
    <w:rsid w:val="00E24B3A"/>
    <w:rsid w:val="00E24BD9"/>
    <w:rsid w:val="00E24C68"/>
    <w:rsid w:val="00E25039"/>
    <w:rsid w:val="00E2562C"/>
    <w:rsid w:val="00E25DAC"/>
    <w:rsid w:val="00E2668C"/>
    <w:rsid w:val="00E2671E"/>
    <w:rsid w:val="00E26925"/>
    <w:rsid w:val="00E271CC"/>
    <w:rsid w:val="00E27AF5"/>
    <w:rsid w:val="00E30910"/>
    <w:rsid w:val="00E3118D"/>
    <w:rsid w:val="00E3183C"/>
    <w:rsid w:val="00E31A18"/>
    <w:rsid w:val="00E31D3F"/>
    <w:rsid w:val="00E32643"/>
    <w:rsid w:val="00E32C00"/>
    <w:rsid w:val="00E33275"/>
    <w:rsid w:val="00E33344"/>
    <w:rsid w:val="00E336C2"/>
    <w:rsid w:val="00E337A6"/>
    <w:rsid w:val="00E33D5C"/>
    <w:rsid w:val="00E3469D"/>
    <w:rsid w:val="00E34911"/>
    <w:rsid w:val="00E350CE"/>
    <w:rsid w:val="00E354F8"/>
    <w:rsid w:val="00E357D7"/>
    <w:rsid w:val="00E35ADE"/>
    <w:rsid w:val="00E35C1E"/>
    <w:rsid w:val="00E35D52"/>
    <w:rsid w:val="00E36351"/>
    <w:rsid w:val="00E369AE"/>
    <w:rsid w:val="00E372BC"/>
    <w:rsid w:val="00E37695"/>
    <w:rsid w:val="00E3791D"/>
    <w:rsid w:val="00E37C9E"/>
    <w:rsid w:val="00E37FE9"/>
    <w:rsid w:val="00E40549"/>
    <w:rsid w:val="00E4092C"/>
    <w:rsid w:val="00E40FE4"/>
    <w:rsid w:val="00E41003"/>
    <w:rsid w:val="00E4297A"/>
    <w:rsid w:val="00E42AB0"/>
    <w:rsid w:val="00E42BD3"/>
    <w:rsid w:val="00E43053"/>
    <w:rsid w:val="00E431DC"/>
    <w:rsid w:val="00E43AE5"/>
    <w:rsid w:val="00E43F6E"/>
    <w:rsid w:val="00E4515C"/>
    <w:rsid w:val="00E45243"/>
    <w:rsid w:val="00E461A1"/>
    <w:rsid w:val="00E46413"/>
    <w:rsid w:val="00E465A3"/>
    <w:rsid w:val="00E4693E"/>
    <w:rsid w:val="00E46FDE"/>
    <w:rsid w:val="00E479E7"/>
    <w:rsid w:val="00E5126B"/>
    <w:rsid w:val="00E512BC"/>
    <w:rsid w:val="00E51947"/>
    <w:rsid w:val="00E5252E"/>
    <w:rsid w:val="00E52B71"/>
    <w:rsid w:val="00E52EAC"/>
    <w:rsid w:val="00E537BA"/>
    <w:rsid w:val="00E53CDA"/>
    <w:rsid w:val="00E53D1B"/>
    <w:rsid w:val="00E53DE8"/>
    <w:rsid w:val="00E543C7"/>
    <w:rsid w:val="00E5447D"/>
    <w:rsid w:val="00E54D24"/>
    <w:rsid w:val="00E54DC1"/>
    <w:rsid w:val="00E55265"/>
    <w:rsid w:val="00E55D76"/>
    <w:rsid w:val="00E562E1"/>
    <w:rsid w:val="00E563AF"/>
    <w:rsid w:val="00E565C5"/>
    <w:rsid w:val="00E5678F"/>
    <w:rsid w:val="00E56C14"/>
    <w:rsid w:val="00E57045"/>
    <w:rsid w:val="00E575C0"/>
    <w:rsid w:val="00E57785"/>
    <w:rsid w:val="00E57B5B"/>
    <w:rsid w:val="00E57F54"/>
    <w:rsid w:val="00E6183D"/>
    <w:rsid w:val="00E61A10"/>
    <w:rsid w:val="00E61D56"/>
    <w:rsid w:val="00E62492"/>
    <w:rsid w:val="00E6291F"/>
    <w:rsid w:val="00E642F3"/>
    <w:rsid w:val="00E648AF"/>
    <w:rsid w:val="00E6511B"/>
    <w:rsid w:val="00E656A2"/>
    <w:rsid w:val="00E65895"/>
    <w:rsid w:val="00E65B6E"/>
    <w:rsid w:val="00E65F5B"/>
    <w:rsid w:val="00E6603C"/>
    <w:rsid w:val="00E66851"/>
    <w:rsid w:val="00E66FD5"/>
    <w:rsid w:val="00E67531"/>
    <w:rsid w:val="00E70082"/>
    <w:rsid w:val="00E70AD4"/>
    <w:rsid w:val="00E70AE1"/>
    <w:rsid w:val="00E70B9D"/>
    <w:rsid w:val="00E70C6F"/>
    <w:rsid w:val="00E7150E"/>
    <w:rsid w:val="00E716B3"/>
    <w:rsid w:val="00E717FD"/>
    <w:rsid w:val="00E729AD"/>
    <w:rsid w:val="00E730F8"/>
    <w:rsid w:val="00E73261"/>
    <w:rsid w:val="00E735AD"/>
    <w:rsid w:val="00E7360D"/>
    <w:rsid w:val="00E7383A"/>
    <w:rsid w:val="00E7418A"/>
    <w:rsid w:val="00E74D09"/>
    <w:rsid w:val="00E74DA3"/>
    <w:rsid w:val="00E755BB"/>
    <w:rsid w:val="00E75B71"/>
    <w:rsid w:val="00E75FA9"/>
    <w:rsid w:val="00E7610E"/>
    <w:rsid w:val="00E77547"/>
    <w:rsid w:val="00E801B0"/>
    <w:rsid w:val="00E80538"/>
    <w:rsid w:val="00E80618"/>
    <w:rsid w:val="00E80627"/>
    <w:rsid w:val="00E807FC"/>
    <w:rsid w:val="00E80E06"/>
    <w:rsid w:val="00E80E72"/>
    <w:rsid w:val="00E80ED4"/>
    <w:rsid w:val="00E811BC"/>
    <w:rsid w:val="00E820A9"/>
    <w:rsid w:val="00E82A1C"/>
    <w:rsid w:val="00E82D0A"/>
    <w:rsid w:val="00E83D4B"/>
    <w:rsid w:val="00E842FD"/>
    <w:rsid w:val="00E844DB"/>
    <w:rsid w:val="00E8656A"/>
    <w:rsid w:val="00E869A7"/>
    <w:rsid w:val="00E878A4"/>
    <w:rsid w:val="00E879D9"/>
    <w:rsid w:val="00E87CD6"/>
    <w:rsid w:val="00E87EEA"/>
    <w:rsid w:val="00E901A8"/>
    <w:rsid w:val="00E90300"/>
    <w:rsid w:val="00E90C6A"/>
    <w:rsid w:val="00E9235E"/>
    <w:rsid w:val="00E92516"/>
    <w:rsid w:val="00E92840"/>
    <w:rsid w:val="00E92B03"/>
    <w:rsid w:val="00E94119"/>
    <w:rsid w:val="00E9462F"/>
    <w:rsid w:val="00E94838"/>
    <w:rsid w:val="00E94BB9"/>
    <w:rsid w:val="00E95134"/>
    <w:rsid w:val="00E9544A"/>
    <w:rsid w:val="00E954D4"/>
    <w:rsid w:val="00E954EC"/>
    <w:rsid w:val="00E955C6"/>
    <w:rsid w:val="00E95681"/>
    <w:rsid w:val="00E960E9"/>
    <w:rsid w:val="00E962C8"/>
    <w:rsid w:val="00E96D1E"/>
    <w:rsid w:val="00E96FF4"/>
    <w:rsid w:val="00E9768F"/>
    <w:rsid w:val="00E97AC8"/>
    <w:rsid w:val="00E97BF8"/>
    <w:rsid w:val="00E97D4A"/>
    <w:rsid w:val="00EA0A04"/>
    <w:rsid w:val="00EA0EA7"/>
    <w:rsid w:val="00EA1096"/>
    <w:rsid w:val="00EA15AC"/>
    <w:rsid w:val="00EA1F8E"/>
    <w:rsid w:val="00EA2170"/>
    <w:rsid w:val="00EA2AF3"/>
    <w:rsid w:val="00EA2C19"/>
    <w:rsid w:val="00EA2E93"/>
    <w:rsid w:val="00EA3083"/>
    <w:rsid w:val="00EA33B8"/>
    <w:rsid w:val="00EA36E9"/>
    <w:rsid w:val="00EA3931"/>
    <w:rsid w:val="00EA3B6D"/>
    <w:rsid w:val="00EA3D9F"/>
    <w:rsid w:val="00EA3F4C"/>
    <w:rsid w:val="00EA4EB3"/>
    <w:rsid w:val="00EA5C01"/>
    <w:rsid w:val="00EA5C27"/>
    <w:rsid w:val="00EA5D78"/>
    <w:rsid w:val="00EA5D7C"/>
    <w:rsid w:val="00EA61F8"/>
    <w:rsid w:val="00EA629E"/>
    <w:rsid w:val="00EA678B"/>
    <w:rsid w:val="00EA68E4"/>
    <w:rsid w:val="00EA6CBC"/>
    <w:rsid w:val="00EA6F79"/>
    <w:rsid w:val="00EA72F7"/>
    <w:rsid w:val="00EA7657"/>
    <w:rsid w:val="00EA7781"/>
    <w:rsid w:val="00EA78D7"/>
    <w:rsid w:val="00EA7FF7"/>
    <w:rsid w:val="00EB013A"/>
    <w:rsid w:val="00EB065F"/>
    <w:rsid w:val="00EB107F"/>
    <w:rsid w:val="00EB1085"/>
    <w:rsid w:val="00EB1274"/>
    <w:rsid w:val="00EB1716"/>
    <w:rsid w:val="00EB1952"/>
    <w:rsid w:val="00EB342F"/>
    <w:rsid w:val="00EB3441"/>
    <w:rsid w:val="00EB34A6"/>
    <w:rsid w:val="00EB366B"/>
    <w:rsid w:val="00EB3D50"/>
    <w:rsid w:val="00EB4B57"/>
    <w:rsid w:val="00EB5058"/>
    <w:rsid w:val="00EB5167"/>
    <w:rsid w:val="00EB5559"/>
    <w:rsid w:val="00EB576A"/>
    <w:rsid w:val="00EB5B43"/>
    <w:rsid w:val="00EB5E3F"/>
    <w:rsid w:val="00EB6029"/>
    <w:rsid w:val="00EB6236"/>
    <w:rsid w:val="00EB665C"/>
    <w:rsid w:val="00EB6D95"/>
    <w:rsid w:val="00EC0AA2"/>
    <w:rsid w:val="00EC13D4"/>
    <w:rsid w:val="00EC18C2"/>
    <w:rsid w:val="00EC18F6"/>
    <w:rsid w:val="00EC214D"/>
    <w:rsid w:val="00EC2290"/>
    <w:rsid w:val="00EC2CC1"/>
    <w:rsid w:val="00EC2DFA"/>
    <w:rsid w:val="00EC2EED"/>
    <w:rsid w:val="00EC3581"/>
    <w:rsid w:val="00EC36DE"/>
    <w:rsid w:val="00EC3BA0"/>
    <w:rsid w:val="00EC3D30"/>
    <w:rsid w:val="00EC40CE"/>
    <w:rsid w:val="00EC4106"/>
    <w:rsid w:val="00EC4B63"/>
    <w:rsid w:val="00EC5286"/>
    <w:rsid w:val="00EC53EB"/>
    <w:rsid w:val="00EC5584"/>
    <w:rsid w:val="00EC5ACB"/>
    <w:rsid w:val="00EC5FDD"/>
    <w:rsid w:val="00EC6586"/>
    <w:rsid w:val="00EC6BB4"/>
    <w:rsid w:val="00EC7A6A"/>
    <w:rsid w:val="00EC7C44"/>
    <w:rsid w:val="00EC7D04"/>
    <w:rsid w:val="00ED090B"/>
    <w:rsid w:val="00ED09E0"/>
    <w:rsid w:val="00ED0B1D"/>
    <w:rsid w:val="00ED0DE2"/>
    <w:rsid w:val="00ED0EB9"/>
    <w:rsid w:val="00ED1694"/>
    <w:rsid w:val="00ED1950"/>
    <w:rsid w:val="00ED20C4"/>
    <w:rsid w:val="00ED21EE"/>
    <w:rsid w:val="00ED2C69"/>
    <w:rsid w:val="00ED2D43"/>
    <w:rsid w:val="00ED2FAD"/>
    <w:rsid w:val="00ED3B79"/>
    <w:rsid w:val="00ED3C17"/>
    <w:rsid w:val="00ED3D48"/>
    <w:rsid w:val="00ED4060"/>
    <w:rsid w:val="00ED4163"/>
    <w:rsid w:val="00ED421F"/>
    <w:rsid w:val="00ED4651"/>
    <w:rsid w:val="00ED47E5"/>
    <w:rsid w:val="00ED4BAD"/>
    <w:rsid w:val="00ED514D"/>
    <w:rsid w:val="00ED520D"/>
    <w:rsid w:val="00ED5390"/>
    <w:rsid w:val="00ED5495"/>
    <w:rsid w:val="00ED5496"/>
    <w:rsid w:val="00ED54E6"/>
    <w:rsid w:val="00ED62AD"/>
    <w:rsid w:val="00ED65ED"/>
    <w:rsid w:val="00ED70DA"/>
    <w:rsid w:val="00ED7294"/>
    <w:rsid w:val="00ED7394"/>
    <w:rsid w:val="00ED73CE"/>
    <w:rsid w:val="00ED7C9C"/>
    <w:rsid w:val="00ED7CB6"/>
    <w:rsid w:val="00ED7DEB"/>
    <w:rsid w:val="00ED7FD2"/>
    <w:rsid w:val="00EE01DE"/>
    <w:rsid w:val="00EE063A"/>
    <w:rsid w:val="00EE0A02"/>
    <w:rsid w:val="00EE107E"/>
    <w:rsid w:val="00EE15CB"/>
    <w:rsid w:val="00EE1D1C"/>
    <w:rsid w:val="00EE20DB"/>
    <w:rsid w:val="00EE2157"/>
    <w:rsid w:val="00EE22D7"/>
    <w:rsid w:val="00EE240A"/>
    <w:rsid w:val="00EE2A90"/>
    <w:rsid w:val="00EE2A97"/>
    <w:rsid w:val="00EE369F"/>
    <w:rsid w:val="00EE3E73"/>
    <w:rsid w:val="00EE4001"/>
    <w:rsid w:val="00EE44CA"/>
    <w:rsid w:val="00EE49CF"/>
    <w:rsid w:val="00EE4A9E"/>
    <w:rsid w:val="00EE55D1"/>
    <w:rsid w:val="00EE74B0"/>
    <w:rsid w:val="00EE79F9"/>
    <w:rsid w:val="00EF02C6"/>
    <w:rsid w:val="00EF0436"/>
    <w:rsid w:val="00EF13D1"/>
    <w:rsid w:val="00EF28FF"/>
    <w:rsid w:val="00EF29D5"/>
    <w:rsid w:val="00EF2D9B"/>
    <w:rsid w:val="00EF309F"/>
    <w:rsid w:val="00EF3187"/>
    <w:rsid w:val="00EF4958"/>
    <w:rsid w:val="00EF49FB"/>
    <w:rsid w:val="00EF5005"/>
    <w:rsid w:val="00EF621C"/>
    <w:rsid w:val="00EF6332"/>
    <w:rsid w:val="00EF6580"/>
    <w:rsid w:val="00EF7057"/>
    <w:rsid w:val="00EF72C3"/>
    <w:rsid w:val="00EF79BE"/>
    <w:rsid w:val="00F00E82"/>
    <w:rsid w:val="00F0122C"/>
    <w:rsid w:val="00F022EA"/>
    <w:rsid w:val="00F02307"/>
    <w:rsid w:val="00F0298D"/>
    <w:rsid w:val="00F02E97"/>
    <w:rsid w:val="00F02FE8"/>
    <w:rsid w:val="00F0312B"/>
    <w:rsid w:val="00F03B6B"/>
    <w:rsid w:val="00F04439"/>
    <w:rsid w:val="00F04706"/>
    <w:rsid w:val="00F04C58"/>
    <w:rsid w:val="00F04F19"/>
    <w:rsid w:val="00F0548E"/>
    <w:rsid w:val="00F06BD0"/>
    <w:rsid w:val="00F06C00"/>
    <w:rsid w:val="00F06F6F"/>
    <w:rsid w:val="00F07081"/>
    <w:rsid w:val="00F0739D"/>
    <w:rsid w:val="00F07A5F"/>
    <w:rsid w:val="00F07E8F"/>
    <w:rsid w:val="00F1028C"/>
    <w:rsid w:val="00F1126A"/>
    <w:rsid w:val="00F113C3"/>
    <w:rsid w:val="00F11461"/>
    <w:rsid w:val="00F11842"/>
    <w:rsid w:val="00F11E47"/>
    <w:rsid w:val="00F133EE"/>
    <w:rsid w:val="00F13AA2"/>
    <w:rsid w:val="00F13C95"/>
    <w:rsid w:val="00F14226"/>
    <w:rsid w:val="00F1441B"/>
    <w:rsid w:val="00F14CA5"/>
    <w:rsid w:val="00F14E39"/>
    <w:rsid w:val="00F1504C"/>
    <w:rsid w:val="00F1530E"/>
    <w:rsid w:val="00F1548B"/>
    <w:rsid w:val="00F15FB7"/>
    <w:rsid w:val="00F1707E"/>
    <w:rsid w:val="00F17314"/>
    <w:rsid w:val="00F1734B"/>
    <w:rsid w:val="00F200BD"/>
    <w:rsid w:val="00F20780"/>
    <w:rsid w:val="00F2079A"/>
    <w:rsid w:val="00F208C5"/>
    <w:rsid w:val="00F2104C"/>
    <w:rsid w:val="00F211D1"/>
    <w:rsid w:val="00F21E32"/>
    <w:rsid w:val="00F21F88"/>
    <w:rsid w:val="00F221FB"/>
    <w:rsid w:val="00F2220A"/>
    <w:rsid w:val="00F22791"/>
    <w:rsid w:val="00F22F0F"/>
    <w:rsid w:val="00F23112"/>
    <w:rsid w:val="00F234F6"/>
    <w:rsid w:val="00F23683"/>
    <w:rsid w:val="00F23867"/>
    <w:rsid w:val="00F23DD3"/>
    <w:rsid w:val="00F23E69"/>
    <w:rsid w:val="00F243DA"/>
    <w:rsid w:val="00F244D8"/>
    <w:rsid w:val="00F246A9"/>
    <w:rsid w:val="00F252B8"/>
    <w:rsid w:val="00F253D5"/>
    <w:rsid w:val="00F25EE7"/>
    <w:rsid w:val="00F263AD"/>
    <w:rsid w:val="00F26558"/>
    <w:rsid w:val="00F26C44"/>
    <w:rsid w:val="00F26D38"/>
    <w:rsid w:val="00F26DEC"/>
    <w:rsid w:val="00F27848"/>
    <w:rsid w:val="00F27DB7"/>
    <w:rsid w:val="00F306C9"/>
    <w:rsid w:val="00F30A2C"/>
    <w:rsid w:val="00F310E6"/>
    <w:rsid w:val="00F31341"/>
    <w:rsid w:val="00F3155C"/>
    <w:rsid w:val="00F31A1D"/>
    <w:rsid w:val="00F320A4"/>
    <w:rsid w:val="00F320C6"/>
    <w:rsid w:val="00F32137"/>
    <w:rsid w:val="00F3230C"/>
    <w:rsid w:val="00F32A2E"/>
    <w:rsid w:val="00F32F85"/>
    <w:rsid w:val="00F331B7"/>
    <w:rsid w:val="00F3346C"/>
    <w:rsid w:val="00F334FB"/>
    <w:rsid w:val="00F34544"/>
    <w:rsid w:val="00F34B90"/>
    <w:rsid w:val="00F35C99"/>
    <w:rsid w:val="00F35D89"/>
    <w:rsid w:val="00F3623A"/>
    <w:rsid w:val="00F36CC7"/>
    <w:rsid w:val="00F37260"/>
    <w:rsid w:val="00F3732F"/>
    <w:rsid w:val="00F376A2"/>
    <w:rsid w:val="00F37A79"/>
    <w:rsid w:val="00F4042C"/>
    <w:rsid w:val="00F40CE0"/>
    <w:rsid w:val="00F40FAB"/>
    <w:rsid w:val="00F413DC"/>
    <w:rsid w:val="00F414FD"/>
    <w:rsid w:val="00F41859"/>
    <w:rsid w:val="00F41CB4"/>
    <w:rsid w:val="00F41DE8"/>
    <w:rsid w:val="00F42821"/>
    <w:rsid w:val="00F43113"/>
    <w:rsid w:val="00F43488"/>
    <w:rsid w:val="00F436FB"/>
    <w:rsid w:val="00F439C8"/>
    <w:rsid w:val="00F43EA7"/>
    <w:rsid w:val="00F44321"/>
    <w:rsid w:val="00F447CA"/>
    <w:rsid w:val="00F44805"/>
    <w:rsid w:val="00F44914"/>
    <w:rsid w:val="00F44B4A"/>
    <w:rsid w:val="00F4526E"/>
    <w:rsid w:val="00F45B39"/>
    <w:rsid w:val="00F45D76"/>
    <w:rsid w:val="00F45D97"/>
    <w:rsid w:val="00F46074"/>
    <w:rsid w:val="00F4613B"/>
    <w:rsid w:val="00F46310"/>
    <w:rsid w:val="00F46EAC"/>
    <w:rsid w:val="00F47373"/>
    <w:rsid w:val="00F4746D"/>
    <w:rsid w:val="00F5025B"/>
    <w:rsid w:val="00F5056F"/>
    <w:rsid w:val="00F50800"/>
    <w:rsid w:val="00F50AB2"/>
    <w:rsid w:val="00F50EC1"/>
    <w:rsid w:val="00F519BA"/>
    <w:rsid w:val="00F525E6"/>
    <w:rsid w:val="00F52AF6"/>
    <w:rsid w:val="00F52C64"/>
    <w:rsid w:val="00F52E3E"/>
    <w:rsid w:val="00F52EC8"/>
    <w:rsid w:val="00F53096"/>
    <w:rsid w:val="00F5337A"/>
    <w:rsid w:val="00F53CC2"/>
    <w:rsid w:val="00F546B9"/>
    <w:rsid w:val="00F551DA"/>
    <w:rsid w:val="00F5556A"/>
    <w:rsid w:val="00F55888"/>
    <w:rsid w:val="00F56AAA"/>
    <w:rsid w:val="00F56DE8"/>
    <w:rsid w:val="00F57944"/>
    <w:rsid w:val="00F57C90"/>
    <w:rsid w:val="00F57F3D"/>
    <w:rsid w:val="00F6018B"/>
    <w:rsid w:val="00F603C4"/>
    <w:rsid w:val="00F604FC"/>
    <w:rsid w:val="00F60F0D"/>
    <w:rsid w:val="00F611E8"/>
    <w:rsid w:val="00F61314"/>
    <w:rsid w:val="00F61CDB"/>
    <w:rsid w:val="00F624F1"/>
    <w:rsid w:val="00F626CF"/>
    <w:rsid w:val="00F62A40"/>
    <w:rsid w:val="00F64BF7"/>
    <w:rsid w:val="00F651DE"/>
    <w:rsid w:val="00F65338"/>
    <w:rsid w:val="00F6548A"/>
    <w:rsid w:val="00F65808"/>
    <w:rsid w:val="00F66117"/>
    <w:rsid w:val="00F66622"/>
    <w:rsid w:val="00F66729"/>
    <w:rsid w:val="00F6672F"/>
    <w:rsid w:val="00F67342"/>
    <w:rsid w:val="00F67463"/>
    <w:rsid w:val="00F679B4"/>
    <w:rsid w:val="00F67A90"/>
    <w:rsid w:val="00F70620"/>
    <w:rsid w:val="00F709E3"/>
    <w:rsid w:val="00F70DAB"/>
    <w:rsid w:val="00F71622"/>
    <w:rsid w:val="00F71765"/>
    <w:rsid w:val="00F7190E"/>
    <w:rsid w:val="00F719F0"/>
    <w:rsid w:val="00F71D73"/>
    <w:rsid w:val="00F71E21"/>
    <w:rsid w:val="00F7346C"/>
    <w:rsid w:val="00F738B3"/>
    <w:rsid w:val="00F73DA4"/>
    <w:rsid w:val="00F74420"/>
    <w:rsid w:val="00F74535"/>
    <w:rsid w:val="00F74A58"/>
    <w:rsid w:val="00F7534C"/>
    <w:rsid w:val="00F7535A"/>
    <w:rsid w:val="00F7589D"/>
    <w:rsid w:val="00F75A1F"/>
    <w:rsid w:val="00F76607"/>
    <w:rsid w:val="00F76A74"/>
    <w:rsid w:val="00F76CB6"/>
    <w:rsid w:val="00F7762C"/>
    <w:rsid w:val="00F802EE"/>
    <w:rsid w:val="00F812A5"/>
    <w:rsid w:val="00F8131D"/>
    <w:rsid w:val="00F816CA"/>
    <w:rsid w:val="00F81DD0"/>
    <w:rsid w:val="00F82667"/>
    <w:rsid w:val="00F83066"/>
    <w:rsid w:val="00F8332A"/>
    <w:rsid w:val="00F83B04"/>
    <w:rsid w:val="00F83EDF"/>
    <w:rsid w:val="00F845E7"/>
    <w:rsid w:val="00F84693"/>
    <w:rsid w:val="00F84804"/>
    <w:rsid w:val="00F849A1"/>
    <w:rsid w:val="00F84EFF"/>
    <w:rsid w:val="00F8503D"/>
    <w:rsid w:val="00F85155"/>
    <w:rsid w:val="00F85763"/>
    <w:rsid w:val="00F85833"/>
    <w:rsid w:val="00F859A7"/>
    <w:rsid w:val="00F86004"/>
    <w:rsid w:val="00F86867"/>
    <w:rsid w:val="00F8700A"/>
    <w:rsid w:val="00F8735D"/>
    <w:rsid w:val="00F8793F"/>
    <w:rsid w:val="00F87C75"/>
    <w:rsid w:val="00F87D49"/>
    <w:rsid w:val="00F903B1"/>
    <w:rsid w:val="00F908FD"/>
    <w:rsid w:val="00F90EC2"/>
    <w:rsid w:val="00F9138A"/>
    <w:rsid w:val="00F9294C"/>
    <w:rsid w:val="00F92ED4"/>
    <w:rsid w:val="00F930E3"/>
    <w:rsid w:val="00F931E1"/>
    <w:rsid w:val="00F932BF"/>
    <w:rsid w:val="00F936C4"/>
    <w:rsid w:val="00F93886"/>
    <w:rsid w:val="00F93CED"/>
    <w:rsid w:val="00F94E8C"/>
    <w:rsid w:val="00F95033"/>
    <w:rsid w:val="00F950E8"/>
    <w:rsid w:val="00F954E0"/>
    <w:rsid w:val="00F95BEA"/>
    <w:rsid w:val="00F95C80"/>
    <w:rsid w:val="00F95F30"/>
    <w:rsid w:val="00F96647"/>
    <w:rsid w:val="00F96D77"/>
    <w:rsid w:val="00F96F98"/>
    <w:rsid w:val="00F97424"/>
    <w:rsid w:val="00F974B3"/>
    <w:rsid w:val="00F978D6"/>
    <w:rsid w:val="00F97E6E"/>
    <w:rsid w:val="00FA011F"/>
    <w:rsid w:val="00FA06BC"/>
    <w:rsid w:val="00FA07E9"/>
    <w:rsid w:val="00FA09B0"/>
    <w:rsid w:val="00FA0EB7"/>
    <w:rsid w:val="00FA1AC1"/>
    <w:rsid w:val="00FA1D81"/>
    <w:rsid w:val="00FA2287"/>
    <w:rsid w:val="00FA23BD"/>
    <w:rsid w:val="00FA30E0"/>
    <w:rsid w:val="00FA3157"/>
    <w:rsid w:val="00FA3333"/>
    <w:rsid w:val="00FA3708"/>
    <w:rsid w:val="00FA3ED6"/>
    <w:rsid w:val="00FA4048"/>
    <w:rsid w:val="00FA405F"/>
    <w:rsid w:val="00FA48A1"/>
    <w:rsid w:val="00FA4B01"/>
    <w:rsid w:val="00FA51BC"/>
    <w:rsid w:val="00FA528B"/>
    <w:rsid w:val="00FA54A1"/>
    <w:rsid w:val="00FA5CCF"/>
    <w:rsid w:val="00FA5CF0"/>
    <w:rsid w:val="00FA60AA"/>
    <w:rsid w:val="00FA656F"/>
    <w:rsid w:val="00FA6761"/>
    <w:rsid w:val="00FA6FB0"/>
    <w:rsid w:val="00FA70F2"/>
    <w:rsid w:val="00FA7530"/>
    <w:rsid w:val="00FA75FD"/>
    <w:rsid w:val="00FA78C0"/>
    <w:rsid w:val="00FA7A31"/>
    <w:rsid w:val="00FB0303"/>
    <w:rsid w:val="00FB0C7C"/>
    <w:rsid w:val="00FB1400"/>
    <w:rsid w:val="00FB163D"/>
    <w:rsid w:val="00FB178B"/>
    <w:rsid w:val="00FB21F6"/>
    <w:rsid w:val="00FB22A6"/>
    <w:rsid w:val="00FB28F8"/>
    <w:rsid w:val="00FB2B82"/>
    <w:rsid w:val="00FB2F46"/>
    <w:rsid w:val="00FB303D"/>
    <w:rsid w:val="00FB34BC"/>
    <w:rsid w:val="00FB3EE8"/>
    <w:rsid w:val="00FB442A"/>
    <w:rsid w:val="00FB47D0"/>
    <w:rsid w:val="00FB540A"/>
    <w:rsid w:val="00FB54A1"/>
    <w:rsid w:val="00FB68E6"/>
    <w:rsid w:val="00FB7C7B"/>
    <w:rsid w:val="00FC094F"/>
    <w:rsid w:val="00FC1215"/>
    <w:rsid w:val="00FC1BD0"/>
    <w:rsid w:val="00FC1ED3"/>
    <w:rsid w:val="00FC25B4"/>
    <w:rsid w:val="00FC2B3E"/>
    <w:rsid w:val="00FC31D9"/>
    <w:rsid w:val="00FC32D0"/>
    <w:rsid w:val="00FC32E0"/>
    <w:rsid w:val="00FC3D08"/>
    <w:rsid w:val="00FC4243"/>
    <w:rsid w:val="00FC58B0"/>
    <w:rsid w:val="00FC5B6E"/>
    <w:rsid w:val="00FC668D"/>
    <w:rsid w:val="00FC6902"/>
    <w:rsid w:val="00FC6955"/>
    <w:rsid w:val="00FC71B0"/>
    <w:rsid w:val="00FC72A6"/>
    <w:rsid w:val="00FC7511"/>
    <w:rsid w:val="00FC7D84"/>
    <w:rsid w:val="00FC7E09"/>
    <w:rsid w:val="00FD0CA3"/>
    <w:rsid w:val="00FD1934"/>
    <w:rsid w:val="00FD1AD4"/>
    <w:rsid w:val="00FD1C6C"/>
    <w:rsid w:val="00FD2015"/>
    <w:rsid w:val="00FD2187"/>
    <w:rsid w:val="00FD2334"/>
    <w:rsid w:val="00FD2792"/>
    <w:rsid w:val="00FD44BA"/>
    <w:rsid w:val="00FD4684"/>
    <w:rsid w:val="00FD4B7E"/>
    <w:rsid w:val="00FD4E34"/>
    <w:rsid w:val="00FD51B4"/>
    <w:rsid w:val="00FD5AE3"/>
    <w:rsid w:val="00FD6291"/>
    <w:rsid w:val="00FD65CD"/>
    <w:rsid w:val="00FD6A20"/>
    <w:rsid w:val="00FD6BAC"/>
    <w:rsid w:val="00FD72B2"/>
    <w:rsid w:val="00FD739E"/>
    <w:rsid w:val="00FE0218"/>
    <w:rsid w:val="00FE08AC"/>
    <w:rsid w:val="00FE08F9"/>
    <w:rsid w:val="00FE0A3B"/>
    <w:rsid w:val="00FE11B3"/>
    <w:rsid w:val="00FE1FF1"/>
    <w:rsid w:val="00FE31E1"/>
    <w:rsid w:val="00FE33DE"/>
    <w:rsid w:val="00FE351D"/>
    <w:rsid w:val="00FE4119"/>
    <w:rsid w:val="00FE438A"/>
    <w:rsid w:val="00FE47BC"/>
    <w:rsid w:val="00FE5FFB"/>
    <w:rsid w:val="00FE6646"/>
    <w:rsid w:val="00FE67DD"/>
    <w:rsid w:val="00FE6920"/>
    <w:rsid w:val="00FE6D5B"/>
    <w:rsid w:val="00FE727C"/>
    <w:rsid w:val="00FE751A"/>
    <w:rsid w:val="00FE7CFF"/>
    <w:rsid w:val="00FF00DC"/>
    <w:rsid w:val="00FF02A7"/>
    <w:rsid w:val="00FF0658"/>
    <w:rsid w:val="00FF0E9D"/>
    <w:rsid w:val="00FF177A"/>
    <w:rsid w:val="00FF17B4"/>
    <w:rsid w:val="00FF18A8"/>
    <w:rsid w:val="00FF20E4"/>
    <w:rsid w:val="00FF245C"/>
    <w:rsid w:val="00FF279D"/>
    <w:rsid w:val="00FF2A73"/>
    <w:rsid w:val="00FF2D01"/>
    <w:rsid w:val="00FF2D75"/>
    <w:rsid w:val="00FF2EDD"/>
    <w:rsid w:val="00FF37E9"/>
    <w:rsid w:val="00FF4000"/>
    <w:rsid w:val="00FF485B"/>
    <w:rsid w:val="00FF543F"/>
    <w:rsid w:val="00FF58AF"/>
    <w:rsid w:val="00FF5B2A"/>
    <w:rsid w:val="00FF606B"/>
    <w:rsid w:val="00FF66FE"/>
    <w:rsid w:val="00FF6A12"/>
    <w:rsid w:val="00FF6BBC"/>
    <w:rsid w:val="00FF73BA"/>
    <w:rsid w:val="00FF77BA"/>
    <w:rsid w:val="00FF7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5:chartTrackingRefBased/>
  <w15:docId w15:val="{F1A13D9C-B964-408C-B029-71ACEEAF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16F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216F6"/>
    <w:pPr>
      <w:keepNext/>
      <w:outlineLvl w:val="0"/>
    </w:pPr>
    <w:rPr>
      <w:b/>
    </w:rPr>
  </w:style>
  <w:style w:type="paragraph" w:styleId="Antrat2">
    <w:name w:val="heading 2"/>
    <w:basedOn w:val="prastasis"/>
    <w:next w:val="prastasis"/>
    <w:link w:val="Antrat2Diagrama"/>
    <w:autoRedefine/>
    <w:qFormat/>
    <w:rsid w:val="00162A2A"/>
    <w:pPr>
      <w:keepNext/>
      <w:tabs>
        <w:tab w:val="left" w:pos="567"/>
      </w:tabs>
      <w:outlineLvl w:val="1"/>
    </w:pPr>
    <w:rPr>
      <w:b/>
    </w:rPr>
  </w:style>
  <w:style w:type="paragraph" w:styleId="Antrat3">
    <w:name w:val="heading 3"/>
    <w:basedOn w:val="prastasis"/>
    <w:next w:val="prastasis"/>
    <w:link w:val="Antrat3Diagrama"/>
    <w:autoRedefine/>
    <w:qFormat/>
    <w:rsid w:val="00672DF9"/>
    <w:pPr>
      <w:keepNext/>
      <w:outlineLvl w:val="2"/>
    </w:pPr>
    <w:rPr>
      <w:b/>
      <w:szCs w:val="22"/>
    </w:rPr>
  </w:style>
  <w:style w:type="paragraph" w:styleId="Antrat4">
    <w:name w:val="heading 4"/>
    <w:basedOn w:val="prastasis"/>
    <w:next w:val="prastasis"/>
    <w:link w:val="Antrat4Diagrama"/>
    <w:qFormat/>
    <w:rsid w:val="008216F6"/>
    <w:pPr>
      <w:keepNext/>
      <w:jc w:val="both"/>
      <w:outlineLvl w:val="3"/>
    </w:pPr>
    <w:rPr>
      <w:u w:val="single"/>
    </w:rPr>
  </w:style>
  <w:style w:type="paragraph" w:styleId="Antrat7">
    <w:name w:val="heading 7"/>
    <w:basedOn w:val="prastasis"/>
    <w:next w:val="prastasis"/>
    <w:link w:val="Antrat7Diagrama"/>
    <w:qFormat/>
    <w:rsid w:val="008216F6"/>
    <w:pPr>
      <w:spacing w:before="240" w:after="60"/>
      <w:outlineLvl w:val="6"/>
    </w:pPr>
    <w:rPr>
      <w:sz w:val="24"/>
      <w:szCs w:val="24"/>
    </w:rPr>
  </w:style>
  <w:style w:type="paragraph" w:styleId="Antrat9">
    <w:name w:val="heading 9"/>
    <w:basedOn w:val="prastasis"/>
    <w:next w:val="prastasis"/>
    <w:link w:val="Antrat9Diagrama"/>
    <w:qFormat/>
    <w:rsid w:val="008216F6"/>
    <w:pPr>
      <w:spacing w:before="240" w:after="60"/>
      <w:outlineLvl w:val="8"/>
    </w:pPr>
    <w:rPr>
      <w:rFonts w:ascii="Arial" w:hAnsi="Arial"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216F6"/>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162A2A"/>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672DF9"/>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rsid w:val="008216F6"/>
    <w:rPr>
      <w:rFonts w:ascii="Times New Roman" w:eastAsia="Times New Roman" w:hAnsi="Times New Roman" w:cs="Times New Roman"/>
      <w:szCs w:val="20"/>
      <w:u w:val="single"/>
      <w:lang w:val="lt-LT" w:eastAsia="lt-LT"/>
    </w:rPr>
  </w:style>
  <w:style w:type="character" w:customStyle="1" w:styleId="Antrat7Diagrama">
    <w:name w:val="Antraštė 7 Diagrama"/>
    <w:basedOn w:val="Numatytasispastraiposriftas"/>
    <w:link w:val="Antrat7"/>
    <w:rsid w:val="008216F6"/>
    <w:rPr>
      <w:rFonts w:ascii="Times New Roman" w:eastAsia="Times New Roman" w:hAnsi="Times New Roman" w:cs="Times New Roman"/>
      <w:sz w:val="24"/>
      <w:szCs w:val="24"/>
      <w:lang w:val="lt-LT" w:eastAsia="lt-LT"/>
    </w:rPr>
  </w:style>
  <w:style w:type="character" w:customStyle="1" w:styleId="Antrat9Diagrama">
    <w:name w:val="Antraštė 9 Diagrama"/>
    <w:basedOn w:val="Numatytasispastraiposriftas"/>
    <w:link w:val="Antrat9"/>
    <w:rsid w:val="008216F6"/>
    <w:rPr>
      <w:rFonts w:ascii="Arial" w:eastAsia="Times New Roman" w:hAnsi="Arial" w:cs="Arial"/>
      <w:lang w:val="lt-LT" w:eastAsia="lt-LT"/>
    </w:rPr>
  </w:style>
  <w:style w:type="paragraph" w:styleId="Pagrindinistekstas">
    <w:name w:val="Body Text"/>
    <w:basedOn w:val="prastasis"/>
    <w:link w:val="PagrindinistekstasDiagrama"/>
    <w:rsid w:val="008216F6"/>
    <w:pPr>
      <w:spacing w:after="120"/>
    </w:pPr>
  </w:style>
  <w:style w:type="character" w:customStyle="1" w:styleId="PagrindinistekstasDiagrama">
    <w:name w:val="Pagrindinis tekstas Diagrama"/>
    <w:basedOn w:val="Numatytasispastraiposriftas"/>
    <w:link w:val="Pagrindinistekstas"/>
    <w:rsid w:val="008216F6"/>
    <w:rPr>
      <w:rFonts w:ascii="Times New Roman" w:eastAsia="Times New Roman" w:hAnsi="Times New Roman" w:cs="Times New Roman"/>
      <w:szCs w:val="20"/>
      <w:lang w:val="lt-LT" w:eastAsia="lt-LT"/>
    </w:rPr>
  </w:style>
  <w:style w:type="paragraph" w:styleId="Porat">
    <w:name w:val="footer"/>
    <w:basedOn w:val="prastasis"/>
    <w:link w:val="PoratDiagrama"/>
    <w:rsid w:val="008216F6"/>
    <w:pPr>
      <w:tabs>
        <w:tab w:val="center" w:pos="4153"/>
        <w:tab w:val="right" w:pos="8306"/>
      </w:tabs>
    </w:pPr>
  </w:style>
  <w:style w:type="character" w:customStyle="1" w:styleId="PoratDiagrama">
    <w:name w:val="Poraštė Diagrama"/>
    <w:basedOn w:val="Numatytasispastraiposriftas"/>
    <w:link w:val="Porat"/>
    <w:rsid w:val="008216F6"/>
    <w:rPr>
      <w:rFonts w:ascii="Times New Roman" w:eastAsia="Times New Roman" w:hAnsi="Times New Roman" w:cs="Times New Roman"/>
      <w:szCs w:val="20"/>
      <w:lang w:val="lt-LT" w:eastAsia="lt-LT"/>
    </w:rPr>
  </w:style>
  <w:style w:type="character" w:styleId="Puslapionumeris">
    <w:name w:val="page number"/>
    <w:basedOn w:val="Numatytasispastraiposriftas"/>
    <w:rsid w:val="008216F6"/>
  </w:style>
  <w:style w:type="paragraph" w:styleId="Dokumentostruktra">
    <w:name w:val="Document Map"/>
    <w:basedOn w:val="prastasis"/>
    <w:link w:val="DokumentostruktraDiagrama"/>
    <w:semiHidden/>
    <w:rsid w:val="008216F6"/>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8216F6"/>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8216F6"/>
    <w:pPr>
      <w:jc w:val="center"/>
      <w:outlineLvl w:val="0"/>
    </w:pPr>
    <w:rPr>
      <w:b/>
      <w:kern w:val="28"/>
    </w:rPr>
  </w:style>
  <w:style w:type="character" w:customStyle="1" w:styleId="PavadinimasDiagrama">
    <w:name w:val="Pavadinimas Diagrama"/>
    <w:basedOn w:val="Numatytasispastraiposriftas"/>
    <w:link w:val="Pavadinimas"/>
    <w:rsid w:val="008216F6"/>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8216F6"/>
    <w:rPr>
      <w:color w:val="0000FF"/>
      <w:u w:val="single"/>
    </w:rPr>
  </w:style>
  <w:style w:type="paragraph" w:styleId="Paantrat">
    <w:name w:val="Subtitle"/>
    <w:basedOn w:val="prastasis"/>
    <w:link w:val="PaantratDiagrama"/>
    <w:qFormat/>
    <w:rsid w:val="008216F6"/>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8216F6"/>
    <w:rPr>
      <w:rFonts w:ascii="TimesNewRoman,Bold" w:eastAsia="Times New Roman" w:hAnsi="TimesNewRoman,Bold" w:cs="Times New Roman"/>
      <w:b/>
      <w:color w:val="000000"/>
      <w:szCs w:val="20"/>
      <w:lang w:val="en-US" w:eastAsia="lt-LT"/>
    </w:rPr>
  </w:style>
  <w:style w:type="character" w:styleId="Komentaronuoroda">
    <w:name w:val="annotation reference"/>
    <w:basedOn w:val="Numatytasispastraiposriftas"/>
    <w:semiHidden/>
    <w:rsid w:val="008216F6"/>
    <w:rPr>
      <w:sz w:val="16"/>
      <w:szCs w:val="16"/>
    </w:rPr>
  </w:style>
  <w:style w:type="paragraph" w:styleId="Komentarotekstas">
    <w:name w:val="annotation text"/>
    <w:basedOn w:val="prastasis"/>
    <w:link w:val="KomentarotekstasDiagrama"/>
    <w:semiHidden/>
    <w:rsid w:val="008216F6"/>
    <w:rPr>
      <w:sz w:val="20"/>
    </w:rPr>
  </w:style>
  <w:style w:type="character" w:customStyle="1" w:styleId="KomentarotekstasDiagrama">
    <w:name w:val="Komentaro tekstas Diagrama"/>
    <w:basedOn w:val="Numatytasispastraiposriftas"/>
    <w:link w:val="Komentarotekstas"/>
    <w:semiHidden/>
    <w:rsid w:val="008216F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8216F6"/>
    <w:rPr>
      <w:b/>
      <w:bCs/>
    </w:rPr>
  </w:style>
  <w:style w:type="character" w:customStyle="1" w:styleId="KomentarotemaDiagrama">
    <w:name w:val="Komentaro tema Diagrama"/>
    <w:basedOn w:val="KomentarotekstasDiagrama"/>
    <w:link w:val="Komentarotema"/>
    <w:semiHidden/>
    <w:rsid w:val="008216F6"/>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8216F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216F6"/>
    <w:rPr>
      <w:rFonts w:ascii="Tahoma" w:eastAsia="Times New Roman" w:hAnsi="Tahoma" w:cs="Tahoma"/>
      <w:sz w:val="16"/>
      <w:szCs w:val="16"/>
      <w:lang w:val="lt-LT" w:eastAsia="lt-LT"/>
    </w:rPr>
  </w:style>
  <w:style w:type="paragraph" w:styleId="Pagrindinistekstas3">
    <w:name w:val="Body Text 3"/>
    <w:basedOn w:val="prastasis"/>
    <w:link w:val="Pagrindinistekstas3Diagrama"/>
    <w:rsid w:val="008216F6"/>
    <w:pPr>
      <w:spacing w:after="120"/>
    </w:pPr>
    <w:rPr>
      <w:sz w:val="16"/>
      <w:szCs w:val="16"/>
    </w:rPr>
  </w:style>
  <w:style w:type="character" w:customStyle="1" w:styleId="Pagrindinistekstas3Diagrama">
    <w:name w:val="Pagrindinis tekstas 3 Diagrama"/>
    <w:basedOn w:val="Numatytasispastraiposriftas"/>
    <w:link w:val="Pagrindinistekstas3"/>
    <w:rsid w:val="008216F6"/>
    <w:rPr>
      <w:rFonts w:ascii="Times New Roman" w:eastAsia="Times New Roman" w:hAnsi="Times New Roman" w:cs="Times New Roman"/>
      <w:sz w:val="16"/>
      <w:szCs w:val="16"/>
      <w:lang w:val="lt-LT" w:eastAsia="lt-LT"/>
    </w:rPr>
  </w:style>
  <w:style w:type="paragraph" w:styleId="Pagrindiniotekstotrauka3">
    <w:name w:val="Body Text Indent 3"/>
    <w:basedOn w:val="prastasis"/>
    <w:link w:val="Pagrindiniotekstotrauka3Diagrama"/>
    <w:rsid w:val="008216F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216F6"/>
    <w:rPr>
      <w:rFonts w:ascii="Times New Roman" w:eastAsia="Times New Roman" w:hAnsi="Times New Roman" w:cs="Times New Roman"/>
      <w:sz w:val="16"/>
      <w:szCs w:val="16"/>
      <w:lang w:val="lt-LT" w:eastAsia="lt-LT"/>
    </w:rPr>
  </w:style>
  <w:style w:type="paragraph" w:styleId="Dokumentoinaostekstas">
    <w:name w:val="endnote text"/>
    <w:basedOn w:val="prastasis"/>
    <w:next w:val="prastasis"/>
    <w:link w:val="DokumentoinaostekstasDiagrama"/>
    <w:semiHidden/>
    <w:rsid w:val="008216F6"/>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8216F6"/>
    <w:rPr>
      <w:rFonts w:ascii="Times New Roman" w:eastAsia="Times New Roman" w:hAnsi="Times New Roman" w:cs="Times New Roman"/>
      <w:szCs w:val="20"/>
      <w:lang w:val="cs-CZ"/>
    </w:rPr>
  </w:style>
  <w:style w:type="paragraph" w:styleId="prastasiniatinklio">
    <w:name w:val="Normal (Web)"/>
    <w:basedOn w:val="prastasis"/>
    <w:rsid w:val="008216F6"/>
    <w:pPr>
      <w:spacing w:before="100" w:beforeAutospacing="1" w:after="100" w:afterAutospacing="1"/>
    </w:pPr>
    <w:rPr>
      <w:sz w:val="24"/>
      <w:szCs w:val="24"/>
      <w:lang w:val="pl-PL" w:eastAsia="pl-PL"/>
    </w:rPr>
  </w:style>
  <w:style w:type="paragraph" w:styleId="Pagrindinistekstas2">
    <w:name w:val="Body Text 2"/>
    <w:basedOn w:val="prastasis"/>
    <w:link w:val="Pagrindinistekstas2Diagrama"/>
    <w:rsid w:val="008216F6"/>
    <w:pPr>
      <w:jc w:val="both"/>
    </w:pPr>
    <w:rPr>
      <w:szCs w:val="22"/>
    </w:rPr>
  </w:style>
  <w:style w:type="character" w:customStyle="1" w:styleId="Pagrindinistekstas2Diagrama">
    <w:name w:val="Pagrindinis tekstas 2 Diagrama"/>
    <w:basedOn w:val="Numatytasispastraiposriftas"/>
    <w:link w:val="Pagrindinistekstas2"/>
    <w:rsid w:val="008216F6"/>
    <w:rPr>
      <w:rFonts w:ascii="Times New Roman" w:eastAsia="Times New Roman" w:hAnsi="Times New Roman" w:cs="Times New Roman"/>
      <w:lang w:val="lt-LT" w:eastAsia="lt-LT"/>
    </w:rPr>
  </w:style>
  <w:style w:type="paragraph" w:customStyle="1" w:styleId="BTEMEASMCA">
    <w:name w:val="BT EMEA_SMCA"/>
    <w:basedOn w:val="prastasis"/>
    <w:link w:val="BTEMEASMCAChar"/>
    <w:autoRedefine/>
    <w:rsid w:val="008216F6"/>
    <w:rPr>
      <w:noProof/>
      <w:szCs w:val="22"/>
      <w:lang w:eastAsia="en-US"/>
    </w:rPr>
  </w:style>
  <w:style w:type="character" w:customStyle="1" w:styleId="BTEMEASMCAChar">
    <w:name w:val="BT EMEA_SMCA Char"/>
    <w:basedOn w:val="Numatytasispastraiposriftas"/>
    <w:link w:val="BTEMEASMCA"/>
    <w:rsid w:val="008216F6"/>
    <w:rPr>
      <w:rFonts w:ascii="Times New Roman" w:eastAsia="Times New Roman" w:hAnsi="Times New Roman" w:cs="Times New Roman"/>
      <w:noProof/>
      <w:lang w:val="lt-LT"/>
    </w:rPr>
  </w:style>
  <w:style w:type="table" w:styleId="Lentelstinklelis">
    <w:name w:val="Table Grid"/>
    <w:basedOn w:val="prastojilentel"/>
    <w:rsid w:val="008216F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EMEASMCA">
    <w:name w:val="TT EMEA_SMCA"/>
    <w:basedOn w:val="Antrat1"/>
    <w:link w:val="TTEMEASMCAChar"/>
    <w:autoRedefine/>
    <w:rsid w:val="008216F6"/>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8216F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216F6"/>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8216F6"/>
    <w:pPr>
      <w:ind w:left="567" w:hanging="567"/>
    </w:pPr>
    <w:rPr>
      <w:szCs w:val="22"/>
      <w:lang w:eastAsia="en-US"/>
    </w:rPr>
  </w:style>
  <w:style w:type="paragraph" w:customStyle="1" w:styleId="BTuEMEASMCA">
    <w:name w:val="BT(u) EMEA_SMCA"/>
    <w:basedOn w:val="BTEMEASMCA"/>
    <w:autoRedefine/>
    <w:rsid w:val="008216F6"/>
    <w:rPr>
      <w:u w:val="single"/>
    </w:rPr>
  </w:style>
  <w:style w:type="paragraph" w:customStyle="1" w:styleId="PI-2EMEASMCA">
    <w:name w:val="PI-2 EMEA_SMCA"/>
    <w:basedOn w:val="Antrat3"/>
    <w:autoRedefine/>
    <w:rsid w:val="008216F6"/>
    <w:pPr>
      <w:keepLines/>
      <w:numPr>
        <w:numId w:val="26"/>
      </w:numPr>
      <w:tabs>
        <w:tab w:val="left" w:pos="567"/>
      </w:tabs>
      <w:ind w:left="567" w:hanging="567"/>
    </w:pPr>
    <w:rPr>
      <w:kern w:val="28"/>
      <w:lang w:eastAsia="en-US"/>
    </w:rPr>
  </w:style>
  <w:style w:type="paragraph" w:customStyle="1" w:styleId="PI-1labEMEASMCA">
    <w:name w:val="PI-1_lab EMEA_SMCA"/>
    <w:basedOn w:val="prastasis"/>
    <w:link w:val="PI-1labEMEASMCAChar"/>
    <w:autoRedefine/>
    <w:rsid w:val="008216F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8216F6"/>
    <w:rPr>
      <w:rFonts w:ascii="Times New Roman" w:eastAsia="Times New Roman" w:hAnsi="Times New Roman" w:cs="Times New Roman"/>
      <w:b/>
      <w:noProof/>
      <w:lang w:val="lt-LT"/>
    </w:rPr>
  </w:style>
  <w:style w:type="paragraph" w:customStyle="1" w:styleId="PI-3EMEASMCA">
    <w:name w:val="PI-3 EMEA_SMCA"/>
    <w:basedOn w:val="prastasis"/>
    <w:autoRedefine/>
    <w:rsid w:val="008216F6"/>
    <w:pPr>
      <w:spacing w:line="220" w:lineRule="exact"/>
    </w:pPr>
    <w:rPr>
      <w:b/>
      <w:bCs/>
      <w:szCs w:val="22"/>
      <w:lang w:eastAsia="en-US"/>
    </w:rPr>
  </w:style>
  <w:style w:type="paragraph" w:customStyle="1" w:styleId="BT-EMEASMCA">
    <w:name w:val="BT- EMEA_SMCA"/>
    <w:basedOn w:val="BTEMEASMCA"/>
    <w:autoRedefine/>
    <w:rsid w:val="008216F6"/>
    <w:pPr>
      <w:numPr>
        <w:numId w:val="32"/>
      </w:numPr>
      <w:tabs>
        <w:tab w:val="clear" w:pos="720"/>
        <w:tab w:val="num" w:pos="360"/>
      </w:tabs>
      <w:ind w:left="0" w:firstLine="0"/>
    </w:pPr>
  </w:style>
  <w:style w:type="paragraph" w:customStyle="1" w:styleId="BTbEMEASMCA">
    <w:name w:val="BT(b) EMEA_SMCA"/>
    <w:basedOn w:val="BTEMEASMCA"/>
    <w:autoRedefine/>
    <w:rsid w:val="008216F6"/>
    <w:rPr>
      <w:b/>
    </w:rPr>
  </w:style>
  <w:style w:type="paragraph" w:styleId="Paprastasistekstas">
    <w:name w:val="Plain Text"/>
    <w:basedOn w:val="prastasis"/>
    <w:link w:val="PaprastasistekstasDiagrama"/>
    <w:uiPriority w:val="99"/>
    <w:rsid w:val="004D5E4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4D5E4F"/>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53B5AADC-EE93-4242-9168-DB59C9047679}">
  <ds:schemaRefs>
    <ds:schemaRef ds:uri="http://schemas.microsoft.com/sharepoint/v3/contenttype/forms"/>
  </ds:schemaRefs>
</ds:datastoreItem>
</file>

<file path=customXml/itemProps2.xml><?xml version="1.0" encoding="utf-8"?>
<ds:datastoreItem xmlns:ds="http://schemas.openxmlformats.org/officeDocument/2006/customXml" ds:itemID="{6D9250D5-1903-4A9D-B683-F3C03BA4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1BCBA-E97D-4B4D-AD5F-7E0780ACCE4F}">
  <ds:schemaRefs>
    <ds:schemaRef ds:uri="82db5bd2-3f09-4eff-b4f8-de6a53cd5a02"/>
    <ds:schemaRef ds:uri="http://purl.org/dc/dcmitype/"/>
    <ds:schemaRef ds:uri="http://purl.org/dc/elements/1.1/"/>
    <ds:schemaRef ds:uri="http://schemas.microsoft.com/office/2006/documentManagement/types"/>
    <ds:schemaRef ds:uri="http://schemas.microsoft.com/sharepoint/v4"/>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35336</Words>
  <Characters>20143</Characters>
  <Application>Microsoft Office Word</Application>
  <DocSecurity>0</DocSecurity>
  <Lines>167</Lines>
  <Paragraphs>110</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3</cp:revision>
  <cp:lastPrinted>2016-08-08T06:49:00Z</cp:lastPrinted>
  <dcterms:created xsi:type="dcterms:W3CDTF">2018-10-12T08:51:00Z</dcterms:created>
  <dcterms:modified xsi:type="dcterms:W3CDTF">2018-10-12T08:54:00Z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