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BE29" w14:textId="77777777" w:rsidR="00EF53EB" w:rsidRPr="00EF53EB" w:rsidRDefault="00EF53EB" w:rsidP="00EF53EB">
      <w:pPr>
        <w:spacing w:after="0" w:line="240" w:lineRule="auto"/>
        <w:rPr>
          <w:rFonts w:ascii="Times New Roman" w:hAnsi="Times New Roman" w:cs="Times New Roman"/>
          <w:lang w:val="lt-LT"/>
        </w:rPr>
      </w:pPr>
    </w:p>
    <w:p w14:paraId="25B6D84E" w14:textId="77777777" w:rsidR="00EF53EB" w:rsidRPr="00EF53EB" w:rsidRDefault="00EF53EB" w:rsidP="00EF53EB">
      <w:pPr>
        <w:spacing w:after="0" w:line="240" w:lineRule="auto"/>
        <w:rPr>
          <w:rFonts w:ascii="Times New Roman" w:hAnsi="Times New Roman" w:cs="Times New Roman"/>
          <w:lang w:val="lt-LT"/>
        </w:rPr>
      </w:pPr>
    </w:p>
    <w:p w14:paraId="7294DEA8" w14:textId="77777777" w:rsidR="00EF53EB" w:rsidRPr="00EF53EB" w:rsidRDefault="00EF53EB" w:rsidP="00EF53EB">
      <w:pPr>
        <w:spacing w:after="0" w:line="240" w:lineRule="auto"/>
        <w:rPr>
          <w:rFonts w:ascii="Times New Roman" w:hAnsi="Times New Roman" w:cs="Times New Roman"/>
          <w:lang w:val="lt-LT"/>
        </w:rPr>
      </w:pPr>
    </w:p>
    <w:p w14:paraId="542EC752" w14:textId="77777777" w:rsidR="00EF53EB" w:rsidRPr="00EF53EB" w:rsidRDefault="00EF53EB" w:rsidP="00EF53EB">
      <w:pPr>
        <w:spacing w:after="0" w:line="240" w:lineRule="auto"/>
        <w:rPr>
          <w:rFonts w:ascii="Times New Roman" w:hAnsi="Times New Roman" w:cs="Times New Roman"/>
          <w:lang w:val="lt-LT"/>
        </w:rPr>
      </w:pPr>
    </w:p>
    <w:p w14:paraId="21A16B09" w14:textId="77777777" w:rsidR="00EF53EB" w:rsidRPr="00EF53EB" w:rsidRDefault="00EF53EB" w:rsidP="00EF53EB">
      <w:pPr>
        <w:spacing w:after="0" w:line="240" w:lineRule="auto"/>
        <w:rPr>
          <w:rFonts w:ascii="Times New Roman" w:hAnsi="Times New Roman" w:cs="Times New Roman"/>
          <w:lang w:val="lt-LT"/>
        </w:rPr>
      </w:pPr>
    </w:p>
    <w:p w14:paraId="4893EE5E" w14:textId="77777777" w:rsidR="00EF53EB" w:rsidRPr="00EF53EB" w:rsidRDefault="00EF53EB" w:rsidP="00EF53EB">
      <w:pPr>
        <w:spacing w:after="0" w:line="240" w:lineRule="auto"/>
        <w:rPr>
          <w:rFonts w:ascii="Times New Roman" w:hAnsi="Times New Roman" w:cs="Times New Roman"/>
          <w:lang w:val="lt-LT"/>
        </w:rPr>
      </w:pPr>
    </w:p>
    <w:p w14:paraId="6E2C6B88" w14:textId="77777777" w:rsidR="00EF53EB" w:rsidRPr="00EF53EB" w:rsidRDefault="00EF53EB" w:rsidP="00EF53EB">
      <w:pPr>
        <w:spacing w:after="0" w:line="240" w:lineRule="auto"/>
        <w:rPr>
          <w:rFonts w:ascii="Times New Roman" w:hAnsi="Times New Roman" w:cs="Times New Roman"/>
          <w:lang w:val="lt-LT"/>
        </w:rPr>
      </w:pPr>
    </w:p>
    <w:p w14:paraId="39262303" w14:textId="77777777" w:rsidR="00EF53EB" w:rsidRPr="00EF53EB" w:rsidRDefault="00EF53EB" w:rsidP="00EF53EB">
      <w:pPr>
        <w:spacing w:after="0" w:line="240" w:lineRule="auto"/>
        <w:rPr>
          <w:rFonts w:ascii="Times New Roman" w:hAnsi="Times New Roman" w:cs="Times New Roman"/>
          <w:lang w:val="lt-LT"/>
        </w:rPr>
      </w:pPr>
    </w:p>
    <w:p w14:paraId="071A056E" w14:textId="77777777" w:rsidR="00EF53EB" w:rsidRPr="00EF53EB" w:rsidRDefault="00EF53EB" w:rsidP="00EF53EB">
      <w:pPr>
        <w:spacing w:after="0" w:line="240" w:lineRule="auto"/>
        <w:rPr>
          <w:rFonts w:ascii="Times New Roman" w:hAnsi="Times New Roman" w:cs="Times New Roman"/>
          <w:lang w:val="lt-LT"/>
        </w:rPr>
      </w:pPr>
    </w:p>
    <w:p w14:paraId="0C4F108D" w14:textId="77777777" w:rsidR="00EF53EB" w:rsidRPr="00EF53EB" w:rsidRDefault="00EF53EB" w:rsidP="00EF53EB">
      <w:pPr>
        <w:spacing w:after="0" w:line="240" w:lineRule="auto"/>
        <w:rPr>
          <w:rFonts w:ascii="Times New Roman" w:hAnsi="Times New Roman" w:cs="Times New Roman"/>
          <w:lang w:val="lt-LT"/>
        </w:rPr>
      </w:pPr>
    </w:p>
    <w:p w14:paraId="503A9E8E" w14:textId="77777777" w:rsidR="00EF53EB" w:rsidRPr="00EF53EB" w:rsidRDefault="00EF53EB" w:rsidP="00EF53EB">
      <w:pPr>
        <w:spacing w:after="0" w:line="240" w:lineRule="auto"/>
        <w:rPr>
          <w:rFonts w:ascii="Times New Roman" w:hAnsi="Times New Roman" w:cs="Times New Roman"/>
        </w:rPr>
      </w:pPr>
    </w:p>
    <w:p w14:paraId="73E1834D" w14:textId="77777777" w:rsidR="00EF53EB" w:rsidRPr="00EF53EB" w:rsidRDefault="00EF53EB" w:rsidP="00EF53EB">
      <w:pPr>
        <w:spacing w:after="0" w:line="240" w:lineRule="auto"/>
        <w:rPr>
          <w:rFonts w:ascii="Times New Roman" w:hAnsi="Times New Roman" w:cs="Times New Roman"/>
        </w:rPr>
      </w:pPr>
    </w:p>
    <w:p w14:paraId="2D771962" w14:textId="77777777" w:rsidR="00EF53EB" w:rsidRPr="00EF53EB" w:rsidRDefault="00EF53EB" w:rsidP="00EF53EB">
      <w:pPr>
        <w:spacing w:after="0" w:line="240" w:lineRule="auto"/>
        <w:rPr>
          <w:rFonts w:ascii="Times New Roman" w:hAnsi="Times New Roman" w:cs="Times New Roman"/>
        </w:rPr>
      </w:pPr>
    </w:p>
    <w:p w14:paraId="4D159A8B" w14:textId="77777777" w:rsidR="00EF53EB" w:rsidRPr="00EF53EB" w:rsidRDefault="00EF53EB" w:rsidP="00EF53EB">
      <w:pPr>
        <w:spacing w:after="0" w:line="240" w:lineRule="auto"/>
        <w:rPr>
          <w:rFonts w:ascii="Times New Roman" w:hAnsi="Times New Roman" w:cs="Times New Roman"/>
        </w:rPr>
      </w:pPr>
    </w:p>
    <w:p w14:paraId="50D6AD72" w14:textId="77777777" w:rsidR="00EF53EB" w:rsidRPr="00EF53EB" w:rsidRDefault="00EF53EB" w:rsidP="00EF53EB">
      <w:pPr>
        <w:spacing w:after="0" w:line="240" w:lineRule="auto"/>
        <w:rPr>
          <w:rFonts w:ascii="Times New Roman" w:hAnsi="Times New Roman" w:cs="Times New Roman"/>
        </w:rPr>
      </w:pPr>
    </w:p>
    <w:p w14:paraId="56C8DE48" w14:textId="77777777" w:rsidR="00EF53EB" w:rsidRPr="00EF53EB" w:rsidRDefault="00EF53EB" w:rsidP="00EF53EB">
      <w:pPr>
        <w:spacing w:after="0" w:line="240" w:lineRule="auto"/>
        <w:rPr>
          <w:rFonts w:ascii="Times New Roman" w:hAnsi="Times New Roman" w:cs="Times New Roman"/>
        </w:rPr>
      </w:pPr>
    </w:p>
    <w:p w14:paraId="73045143" w14:textId="77777777" w:rsidR="00EF53EB" w:rsidRPr="00EF53EB" w:rsidRDefault="00EF53EB" w:rsidP="00EF53EB">
      <w:pPr>
        <w:spacing w:after="0" w:line="240" w:lineRule="auto"/>
        <w:rPr>
          <w:rFonts w:ascii="Times New Roman" w:hAnsi="Times New Roman" w:cs="Times New Roman"/>
        </w:rPr>
      </w:pPr>
    </w:p>
    <w:p w14:paraId="07AE60C5" w14:textId="77777777" w:rsidR="00EF53EB" w:rsidRPr="00EF53EB" w:rsidRDefault="00EF53EB" w:rsidP="00EF53EB">
      <w:pPr>
        <w:spacing w:after="0" w:line="240" w:lineRule="auto"/>
        <w:rPr>
          <w:rFonts w:ascii="Times New Roman" w:hAnsi="Times New Roman" w:cs="Times New Roman"/>
        </w:rPr>
      </w:pPr>
    </w:p>
    <w:p w14:paraId="47C3088F" w14:textId="77777777" w:rsidR="00EF53EB" w:rsidRPr="00EF53EB" w:rsidRDefault="00EF53EB" w:rsidP="00EF53EB">
      <w:pPr>
        <w:spacing w:after="0" w:line="240" w:lineRule="auto"/>
        <w:rPr>
          <w:rFonts w:ascii="Times New Roman" w:hAnsi="Times New Roman" w:cs="Times New Roman"/>
        </w:rPr>
      </w:pPr>
    </w:p>
    <w:p w14:paraId="202C291F" w14:textId="77777777" w:rsidR="00EF53EB" w:rsidRPr="00EF53EB" w:rsidRDefault="00EF53EB" w:rsidP="00EF53EB">
      <w:pPr>
        <w:spacing w:after="0" w:line="240" w:lineRule="auto"/>
        <w:rPr>
          <w:rFonts w:ascii="Times New Roman" w:hAnsi="Times New Roman" w:cs="Times New Roman"/>
        </w:rPr>
      </w:pPr>
    </w:p>
    <w:p w14:paraId="59325590" w14:textId="77777777" w:rsidR="00EF53EB" w:rsidRPr="00EF53EB" w:rsidRDefault="00EF53EB" w:rsidP="00EF53EB">
      <w:pPr>
        <w:spacing w:after="0" w:line="240" w:lineRule="auto"/>
        <w:rPr>
          <w:rFonts w:ascii="Times New Roman" w:hAnsi="Times New Roman" w:cs="Times New Roman"/>
        </w:rPr>
      </w:pPr>
    </w:p>
    <w:p w14:paraId="7B096434" w14:textId="77777777" w:rsidR="00EF53EB" w:rsidRPr="00EF53EB" w:rsidRDefault="00EF53EB" w:rsidP="00EF53EB">
      <w:pPr>
        <w:spacing w:after="0" w:line="240" w:lineRule="auto"/>
        <w:rPr>
          <w:rFonts w:ascii="Times New Roman" w:hAnsi="Times New Roman" w:cs="Times New Roman"/>
        </w:rPr>
      </w:pPr>
    </w:p>
    <w:p w14:paraId="32561880" w14:textId="77777777" w:rsidR="00EF53EB" w:rsidRPr="00EF53EB" w:rsidRDefault="00EF53EB" w:rsidP="00EF53EB">
      <w:pPr>
        <w:spacing w:after="0" w:line="240" w:lineRule="auto"/>
        <w:rPr>
          <w:rFonts w:ascii="Times New Roman" w:hAnsi="Times New Roman" w:cs="Times New Roman"/>
        </w:rPr>
      </w:pPr>
    </w:p>
    <w:p w14:paraId="2BF6B8D9" w14:textId="77777777" w:rsidR="00EF53EB" w:rsidRPr="00EF53EB" w:rsidRDefault="00EF53EB" w:rsidP="00EF53EB">
      <w:pPr>
        <w:tabs>
          <w:tab w:val="left" w:pos="567"/>
        </w:tabs>
        <w:spacing w:after="0" w:line="240" w:lineRule="auto"/>
        <w:ind w:left="567" w:hanging="567"/>
        <w:jc w:val="center"/>
        <w:outlineLvl w:val="0"/>
        <w:rPr>
          <w:rFonts w:ascii="Times New Roman" w:hAnsi="Times New Roman" w:cs="Times New Roman"/>
          <w:lang w:val="lt-LT"/>
        </w:rPr>
      </w:pPr>
      <w:bookmarkStart w:id="0" w:name="_Toc129243221"/>
      <w:bookmarkStart w:id="1" w:name="_Toc129243096"/>
      <w:r w:rsidRPr="00EF53EB">
        <w:rPr>
          <w:rFonts w:ascii="Times New Roman" w:hAnsi="Times New Roman" w:cs="Times New Roman"/>
          <w:b/>
          <w:caps/>
          <w:lang w:val="lt-LT"/>
        </w:rPr>
        <w:t>I PRIEDAS</w:t>
      </w:r>
      <w:bookmarkEnd w:id="0"/>
      <w:bookmarkEnd w:id="1"/>
    </w:p>
    <w:p w14:paraId="331E2836" w14:textId="77777777" w:rsidR="00EF53EB" w:rsidRPr="002778CD" w:rsidRDefault="00EF53EB" w:rsidP="00EF53EB">
      <w:pPr>
        <w:spacing w:after="0" w:line="240" w:lineRule="auto"/>
        <w:rPr>
          <w:rFonts w:ascii="Times New Roman" w:hAnsi="Times New Roman" w:cs="Times New Roman"/>
        </w:rPr>
      </w:pPr>
    </w:p>
    <w:p w14:paraId="26F96F1E" w14:textId="77777777" w:rsidR="00EF53EB" w:rsidRPr="00EF53EB" w:rsidRDefault="00EF53EB" w:rsidP="00EF53EB">
      <w:pPr>
        <w:tabs>
          <w:tab w:val="left" w:pos="567"/>
        </w:tabs>
        <w:spacing w:after="0" w:line="240" w:lineRule="auto"/>
        <w:ind w:left="567" w:hanging="567"/>
        <w:jc w:val="center"/>
        <w:outlineLvl w:val="0"/>
        <w:rPr>
          <w:rFonts w:ascii="Times New Roman" w:hAnsi="Times New Roman" w:cs="Times New Roman"/>
          <w:lang w:val="lt-LT"/>
        </w:rPr>
      </w:pPr>
      <w:bookmarkStart w:id="2" w:name="_Toc129243222"/>
      <w:bookmarkStart w:id="3" w:name="_Toc129243097"/>
      <w:r w:rsidRPr="00EF53EB">
        <w:rPr>
          <w:rFonts w:ascii="Times New Roman" w:hAnsi="Times New Roman" w:cs="Times New Roman"/>
          <w:b/>
          <w:caps/>
          <w:lang w:val="lt-LT"/>
        </w:rPr>
        <w:t>PREPARATO CHARAKTERISTIKŲ SANTRAUKA</w:t>
      </w:r>
      <w:bookmarkEnd w:id="2"/>
      <w:bookmarkEnd w:id="3"/>
    </w:p>
    <w:p w14:paraId="4A28A106" w14:textId="77777777" w:rsidR="00EF53EB" w:rsidRPr="00745602" w:rsidRDefault="00EF53EB" w:rsidP="00EF53EB">
      <w:pPr>
        <w:keepNext/>
        <w:tabs>
          <w:tab w:val="left" w:pos="567"/>
        </w:tabs>
        <w:spacing w:after="0" w:line="240" w:lineRule="auto"/>
        <w:ind w:left="567" w:hanging="567"/>
        <w:outlineLvl w:val="1"/>
        <w:rPr>
          <w:rFonts w:ascii="Times New Roman" w:hAnsi="Times New Roman"/>
          <w:lang w:val="en-US"/>
        </w:rPr>
      </w:pPr>
      <w:r w:rsidRPr="00EF53EB">
        <w:rPr>
          <w:rFonts w:ascii="Times New Roman" w:hAnsi="Times New Roman" w:cs="Times New Roman"/>
          <w:lang w:val="lt-LT"/>
        </w:rPr>
        <w:br w:type="page"/>
      </w:r>
      <w:bookmarkStart w:id="4" w:name="_Toc129243223"/>
      <w:bookmarkStart w:id="5" w:name="_Toc129243098"/>
      <w:r w:rsidRPr="00EF53EB">
        <w:rPr>
          <w:rFonts w:ascii="Times New Roman" w:hAnsi="Times New Roman" w:cs="Times New Roman"/>
          <w:b/>
          <w:lang w:val="lt-LT"/>
        </w:rPr>
        <w:lastRenderedPageBreak/>
        <w:t>1.</w:t>
      </w:r>
      <w:r w:rsidRPr="00EF53EB">
        <w:rPr>
          <w:rFonts w:ascii="Times New Roman" w:hAnsi="Times New Roman" w:cs="Times New Roman"/>
          <w:b/>
          <w:lang w:val="lt-LT"/>
        </w:rPr>
        <w:tab/>
        <w:t>VAISTINIO PREPARATO PAVADINIMAS</w:t>
      </w:r>
      <w:bookmarkEnd w:id="4"/>
      <w:bookmarkEnd w:id="5"/>
    </w:p>
    <w:p w14:paraId="13B635D4" w14:textId="77777777" w:rsidR="00EF53EB" w:rsidRPr="00745602" w:rsidRDefault="00EF53EB" w:rsidP="00EF53EB">
      <w:pPr>
        <w:spacing w:after="0" w:line="240" w:lineRule="auto"/>
        <w:rPr>
          <w:rFonts w:ascii="Times New Roman" w:hAnsi="Times New Roman"/>
          <w:lang w:val="en-US"/>
        </w:rPr>
      </w:pPr>
    </w:p>
    <w:p w14:paraId="503BC6E7" w14:textId="77777777" w:rsidR="00EF53EB" w:rsidRPr="00745602" w:rsidRDefault="00EF53EB" w:rsidP="00EF53EB">
      <w:pPr>
        <w:spacing w:after="0" w:line="240" w:lineRule="auto"/>
        <w:rPr>
          <w:rFonts w:ascii="Times New Roman" w:hAnsi="Times New Roman"/>
          <w:lang w:val="en-US"/>
        </w:rPr>
      </w:pPr>
      <w:r w:rsidRPr="00EF53EB">
        <w:rPr>
          <w:rFonts w:ascii="Times New Roman" w:hAnsi="Times New Roman" w:cs="Times New Roman"/>
          <w:lang w:val="lt-LT"/>
        </w:rPr>
        <w:t>Xalopticom 50 mikrogramų/5 mg/ml akių lašai (tirpalas)</w:t>
      </w:r>
      <w:bookmarkStart w:id="6" w:name="_GoBack"/>
      <w:bookmarkEnd w:id="6"/>
    </w:p>
    <w:p w14:paraId="204A714C" w14:textId="77777777" w:rsidR="00EF53EB" w:rsidRPr="00745602" w:rsidRDefault="00EF53EB" w:rsidP="00EF53EB">
      <w:pPr>
        <w:spacing w:after="0" w:line="240" w:lineRule="auto"/>
        <w:rPr>
          <w:rFonts w:ascii="Times New Roman" w:hAnsi="Times New Roman"/>
          <w:lang w:val="en-US"/>
        </w:rPr>
      </w:pPr>
    </w:p>
    <w:p w14:paraId="62E9413B" w14:textId="77777777" w:rsidR="00EF53EB" w:rsidRPr="00745602" w:rsidRDefault="00EF53EB" w:rsidP="00EF53EB">
      <w:pPr>
        <w:spacing w:after="0" w:line="240" w:lineRule="auto"/>
        <w:rPr>
          <w:rFonts w:ascii="Times New Roman" w:hAnsi="Times New Roman"/>
          <w:lang w:val="en-US"/>
        </w:rPr>
      </w:pPr>
    </w:p>
    <w:p w14:paraId="29785F5C" w14:textId="77777777" w:rsidR="00EF53EB" w:rsidRPr="00745602" w:rsidRDefault="00EF53EB" w:rsidP="00EF53EB">
      <w:pPr>
        <w:keepNext/>
        <w:tabs>
          <w:tab w:val="left" w:pos="567"/>
        </w:tabs>
        <w:spacing w:after="0" w:line="240" w:lineRule="auto"/>
        <w:ind w:left="567" w:hanging="567"/>
        <w:outlineLvl w:val="1"/>
        <w:rPr>
          <w:rFonts w:ascii="Times New Roman" w:hAnsi="Times New Roman"/>
          <w:lang w:val="en-US"/>
        </w:rPr>
      </w:pPr>
      <w:bookmarkStart w:id="7" w:name="_Toc129243224"/>
      <w:bookmarkStart w:id="8" w:name="_Toc129243099"/>
      <w:r w:rsidRPr="00EF53EB">
        <w:rPr>
          <w:rFonts w:ascii="Times New Roman" w:hAnsi="Times New Roman" w:cs="Times New Roman"/>
          <w:b/>
          <w:lang w:val="lt-LT"/>
        </w:rPr>
        <w:t>2.</w:t>
      </w:r>
      <w:r w:rsidRPr="00EF53EB">
        <w:rPr>
          <w:rFonts w:ascii="Times New Roman" w:hAnsi="Times New Roman" w:cs="Times New Roman"/>
          <w:b/>
          <w:lang w:val="lt-LT"/>
        </w:rPr>
        <w:tab/>
        <w:t>KOKYBINĖ IR KIEKYBINĖ SUDĖTIS</w:t>
      </w:r>
      <w:bookmarkEnd w:id="7"/>
      <w:bookmarkEnd w:id="8"/>
    </w:p>
    <w:p w14:paraId="09EF079E" w14:textId="77777777" w:rsidR="00EF53EB" w:rsidRPr="00745602" w:rsidRDefault="00EF53EB" w:rsidP="00EF53EB">
      <w:pPr>
        <w:spacing w:after="0" w:line="240" w:lineRule="auto"/>
        <w:rPr>
          <w:rFonts w:ascii="Times New Roman" w:hAnsi="Times New Roman"/>
          <w:lang w:val="en-US"/>
        </w:rPr>
      </w:pPr>
    </w:p>
    <w:p w14:paraId="3203FEE8" w14:textId="77777777" w:rsidR="00EF53EB" w:rsidRPr="00745602" w:rsidRDefault="00EF53EB" w:rsidP="00EF53EB">
      <w:pPr>
        <w:spacing w:after="0" w:line="240" w:lineRule="auto"/>
        <w:rPr>
          <w:rFonts w:ascii="Times New Roman" w:hAnsi="Times New Roman"/>
          <w:lang w:val="en-US"/>
        </w:rPr>
      </w:pPr>
      <w:r w:rsidRPr="00EF53EB">
        <w:rPr>
          <w:rFonts w:ascii="Times New Roman" w:hAnsi="Times New Roman" w:cs="Times New Roman"/>
          <w:lang w:val="lt-LT"/>
        </w:rPr>
        <w:t>1 ml tirpalo yra 50 mikrogramų latanoprosto ir 6,8 mg timololio maleato (atitinkančio 5 mg timololio).</w:t>
      </w:r>
    </w:p>
    <w:p w14:paraId="5E56E132" w14:textId="77777777" w:rsidR="00EF53EB" w:rsidRPr="00745602" w:rsidRDefault="00EF53EB" w:rsidP="00EF53EB">
      <w:pPr>
        <w:spacing w:after="0" w:line="240" w:lineRule="auto"/>
        <w:rPr>
          <w:rFonts w:ascii="Times New Roman" w:hAnsi="Times New Roman"/>
          <w:lang w:val="en-US"/>
        </w:rPr>
      </w:pPr>
    </w:p>
    <w:p w14:paraId="460A2FFA"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u w:val="single"/>
          <w:lang w:val="lt-LT"/>
        </w:rPr>
        <w:t>Pagalbinė medžiaga, kurios poveikis žinomas</w:t>
      </w:r>
      <w:r w:rsidRPr="00EF53EB">
        <w:rPr>
          <w:rFonts w:ascii="Times New Roman" w:hAnsi="Times New Roman" w:cs="Times New Roman"/>
          <w:lang w:val="lt-LT"/>
        </w:rPr>
        <w:t>: benzalkonio chloridas, fosfatai.</w:t>
      </w:r>
    </w:p>
    <w:p w14:paraId="0FDF6A7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Kiekviename mililitre tirpalo yra 0,2 mg benzalkonio chlorido.</w:t>
      </w:r>
    </w:p>
    <w:p w14:paraId="0904B04D"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Kiekviename mililitre tirpalo yra 6,39 mg natrio-divandenilio fosfato monohidrato ir 2,89 mg bevandenio dinatrio fosfato (iš viso fosfatų: 6,345 mg/ml).</w:t>
      </w:r>
    </w:p>
    <w:p w14:paraId="13EC359E" w14:textId="77777777" w:rsidR="00EF53EB" w:rsidRPr="00EF53EB" w:rsidRDefault="00EF53EB" w:rsidP="00EF53EB">
      <w:pPr>
        <w:spacing w:after="0" w:line="240" w:lineRule="auto"/>
        <w:rPr>
          <w:rFonts w:ascii="Times New Roman" w:hAnsi="Times New Roman" w:cs="Times New Roman"/>
          <w:lang w:val="lt-LT"/>
        </w:rPr>
      </w:pPr>
    </w:p>
    <w:p w14:paraId="67D1B85A"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Visos pagalbinės medžiagos išvardytos 6.1 skyriuje.</w:t>
      </w:r>
    </w:p>
    <w:p w14:paraId="739A393F" w14:textId="77777777" w:rsidR="00EF53EB" w:rsidRPr="00EF53EB" w:rsidRDefault="00EF53EB" w:rsidP="00EF53EB">
      <w:pPr>
        <w:spacing w:after="0" w:line="240" w:lineRule="auto"/>
        <w:rPr>
          <w:rFonts w:ascii="Times New Roman" w:hAnsi="Times New Roman" w:cs="Times New Roman"/>
          <w:lang w:val="lt-LT"/>
        </w:rPr>
      </w:pPr>
    </w:p>
    <w:p w14:paraId="7E931CF2" w14:textId="77777777" w:rsidR="00EF53EB" w:rsidRPr="00EF53EB" w:rsidRDefault="00EF53EB" w:rsidP="00EF53EB">
      <w:pPr>
        <w:spacing w:after="0" w:line="240" w:lineRule="auto"/>
        <w:rPr>
          <w:rFonts w:ascii="Times New Roman" w:hAnsi="Times New Roman" w:cs="Times New Roman"/>
          <w:lang w:val="lt-LT"/>
        </w:rPr>
      </w:pPr>
    </w:p>
    <w:p w14:paraId="6CCA61E1"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9" w:name="_Toc129243225"/>
      <w:bookmarkStart w:id="10" w:name="_Toc129243100"/>
      <w:r w:rsidRPr="00EF53EB">
        <w:rPr>
          <w:rFonts w:ascii="Times New Roman" w:hAnsi="Times New Roman" w:cs="Times New Roman"/>
          <w:b/>
          <w:lang w:val="lt-LT"/>
        </w:rPr>
        <w:t>3.</w:t>
      </w:r>
      <w:r w:rsidRPr="00EF53EB">
        <w:rPr>
          <w:rFonts w:ascii="Times New Roman" w:hAnsi="Times New Roman" w:cs="Times New Roman"/>
          <w:b/>
          <w:lang w:val="lt-LT"/>
        </w:rPr>
        <w:tab/>
        <w:t>FARMACINĖ FORMA</w:t>
      </w:r>
      <w:bookmarkEnd w:id="9"/>
      <w:bookmarkEnd w:id="10"/>
    </w:p>
    <w:p w14:paraId="2B19D938" w14:textId="77777777" w:rsidR="00EF53EB" w:rsidRPr="00EF53EB" w:rsidRDefault="00EF53EB" w:rsidP="00EF53EB">
      <w:pPr>
        <w:spacing w:after="0" w:line="240" w:lineRule="auto"/>
        <w:rPr>
          <w:rFonts w:ascii="Times New Roman" w:hAnsi="Times New Roman" w:cs="Times New Roman"/>
          <w:lang w:val="lt-LT"/>
        </w:rPr>
      </w:pPr>
    </w:p>
    <w:p w14:paraId="19AF0327"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Akių lašai (tirpalas)</w:t>
      </w:r>
    </w:p>
    <w:p w14:paraId="6A189F6B" w14:textId="77777777" w:rsidR="00EF53EB" w:rsidRPr="00EF53EB" w:rsidRDefault="00EF53EB" w:rsidP="00EF53EB">
      <w:pPr>
        <w:spacing w:after="0" w:line="240" w:lineRule="auto"/>
        <w:rPr>
          <w:rFonts w:ascii="Times New Roman" w:hAnsi="Times New Roman" w:cs="Times New Roman"/>
          <w:lang w:val="lt-LT"/>
        </w:rPr>
      </w:pPr>
    </w:p>
    <w:p w14:paraId="4DA8CB2C" w14:textId="77777777" w:rsidR="00EF53EB" w:rsidRPr="00EF53EB" w:rsidRDefault="00EF53EB" w:rsidP="00EF53EB">
      <w:pPr>
        <w:spacing w:after="0" w:line="240" w:lineRule="auto"/>
        <w:rPr>
          <w:rFonts w:ascii="Times New Roman" w:hAnsi="Times New Roman" w:cs="Times New Roman"/>
          <w:lang w:val="da-DK"/>
        </w:rPr>
      </w:pPr>
      <w:r w:rsidRPr="00EF53EB">
        <w:rPr>
          <w:rFonts w:ascii="Times New Roman" w:hAnsi="Times New Roman" w:cs="Times New Roman"/>
          <w:lang w:val="lt-LT"/>
        </w:rPr>
        <w:t>Tirpalas yra skaidrus, bespalvis skystis.</w:t>
      </w:r>
    </w:p>
    <w:p w14:paraId="5F874820" w14:textId="77777777" w:rsidR="00EF53EB" w:rsidRPr="00EF53EB" w:rsidRDefault="00EF53EB" w:rsidP="00EF53EB">
      <w:pPr>
        <w:spacing w:after="0" w:line="240" w:lineRule="auto"/>
        <w:rPr>
          <w:rFonts w:ascii="Times New Roman" w:hAnsi="Times New Roman" w:cs="Times New Roman"/>
          <w:lang w:val="da-DK"/>
        </w:rPr>
      </w:pPr>
    </w:p>
    <w:p w14:paraId="63E6D81A" w14:textId="77777777" w:rsidR="00EF53EB" w:rsidRPr="00EF53EB" w:rsidRDefault="00EF53EB" w:rsidP="00EF53EB">
      <w:pPr>
        <w:spacing w:after="0" w:line="240" w:lineRule="auto"/>
        <w:rPr>
          <w:rFonts w:ascii="Times New Roman" w:hAnsi="Times New Roman" w:cs="Times New Roman"/>
          <w:lang w:val="da-DK"/>
        </w:rPr>
      </w:pPr>
      <w:r w:rsidRPr="00EF53EB">
        <w:rPr>
          <w:rFonts w:ascii="Times New Roman" w:hAnsi="Times New Roman" w:cs="Times New Roman"/>
          <w:lang w:val="lt-LT"/>
        </w:rPr>
        <w:t>Osmoliariškumas: 280~320 mOsmol/kg</w:t>
      </w:r>
    </w:p>
    <w:p w14:paraId="29FD4D8A" w14:textId="77777777" w:rsidR="00EF53EB" w:rsidRPr="00EF53EB" w:rsidRDefault="00EF53EB" w:rsidP="00EF53EB">
      <w:pPr>
        <w:spacing w:after="0" w:line="240" w:lineRule="auto"/>
        <w:rPr>
          <w:rFonts w:ascii="Times New Roman" w:hAnsi="Times New Roman" w:cs="Times New Roman"/>
          <w:lang w:val="da-DK"/>
        </w:rPr>
      </w:pPr>
    </w:p>
    <w:p w14:paraId="759476C7" w14:textId="77777777" w:rsidR="00EF53EB" w:rsidRPr="00EF53EB" w:rsidRDefault="00EF53EB" w:rsidP="00EF53EB">
      <w:pPr>
        <w:spacing w:after="0" w:line="240" w:lineRule="auto"/>
        <w:rPr>
          <w:rFonts w:ascii="Times New Roman" w:hAnsi="Times New Roman" w:cs="Times New Roman"/>
          <w:lang w:val="da-DK"/>
        </w:rPr>
      </w:pPr>
      <w:r w:rsidRPr="00EF53EB">
        <w:rPr>
          <w:rFonts w:ascii="Times New Roman" w:hAnsi="Times New Roman" w:cs="Times New Roman"/>
          <w:lang w:val="lt-LT"/>
        </w:rPr>
        <w:t>pH: 5,0-7,0</w:t>
      </w:r>
    </w:p>
    <w:p w14:paraId="5B9DB3B7" w14:textId="77777777" w:rsidR="00EF53EB" w:rsidRPr="00EF53EB" w:rsidRDefault="00EF53EB" w:rsidP="00EF53EB">
      <w:pPr>
        <w:spacing w:after="0" w:line="240" w:lineRule="auto"/>
        <w:rPr>
          <w:rFonts w:ascii="Times New Roman" w:hAnsi="Times New Roman" w:cs="Times New Roman"/>
          <w:lang w:val="da-DK"/>
        </w:rPr>
      </w:pPr>
    </w:p>
    <w:p w14:paraId="4C046466" w14:textId="77777777" w:rsidR="00EF53EB" w:rsidRPr="00EF53EB" w:rsidRDefault="00EF53EB" w:rsidP="00EF53EB">
      <w:pPr>
        <w:spacing w:after="0" w:line="240" w:lineRule="auto"/>
        <w:rPr>
          <w:rFonts w:ascii="Times New Roman" w:hAnsi="Times New Roman" w:cs="Times New Roman"/>
          <w:lang w:val="da-DK"/>
        </w:rPr>
      </w:pPr>
    </w:p>
    <w:p w14:paraId="5F8C6CA0"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da-DK"/>
        </w:rPr>
      </w:pPr>
      <w:bookmarkStart w:id="11" w:name="_Toc129243226"/>
      <w:bookmarkStart w:id="12" w:name="_Toc129243101"/>
      <w:r w:rsidRPr="00EF53EB">
        <w:rPr>
          <w:rFonts w:ascii="Times New Roman" w:hAnsi="Times New Roman" w:cs="Times New Roman"/>
          <w:b/>
          <w:lang w:val="lt-LT"/>
        </w:rPr>
        <w:t>4.</w:t>
      </w:r>
      <w:r w:rsidRPr="00EF53EB">
        <w:rPr>
          <w:rFonts w:ascii="Times New Roman" w:hAnsi="Times New Roman" w:cs="Times New Roman"/>
          <w:b/>
          <w:lang w:val="lt-LT"/>
        </w:rPr>
        <w:tab/>
        <w:t>KLINIKINĖ INFORMACIJA</w:t>
      </w:r>
      <w:bookmarkEnd w:id="11"/>
      <w:bookmarkEnd w:id="12"/>
    </w:p>
    <w:p w14:paraId="29303295" w14:textId="77777777" w:rsidR="00EF53EB" w:rsidRPr="00EF53EB" w:rsidRDefault="00EF53EB" w:rsidP="00EF53EB">
      <w:pPr>
        <w:spacing w:after="0" w:line="240" w:lineRule="auto"/>
        <w:rPr>
          <w:rFonts w:ascii="Times New Roman" w:hAnsi="Times New Roman" w:cs="Times New Roman"/>
          <w:lang w:val="da-DK"/>
        </w:rPr>
      </w:pPr>
    </w:p>
    <w:p w14:paraId="39114CA8"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da-DK"/>
        </w:rPr>
      </w:pPr>
      <w:bookmarkStart w:id="13" w:name="_Toc129243227"/>
      <w:bookmarkStart w:id="14" w:name="_Toc129243102"/>
      <w:r w:rsidRPr="00EF53EB">
        <w:rPr>
          <w:rFonts w:ascii="Times New Roman" w:hAnsi="Times New Roman" w:cs="Times New Roman"/>
          <w:b/>
          <w:kern w:val="28"/>
          <w:lang w:val="lt-LT"/>
        </w:rPr>
        <w:t>4.1</w:t>
      </w:r>
      <w:r w:rsidRPr="00EF53EB">
        <w:rPr>
          <w:rFonts w:ascii="Times New Roman" w:hAnsi="Times New Roman" w:cs="Times New Roman"/>
          <w:b/>
          <w:kern w:val="28"/>
          <w:lang w:val="lt-LT"/>
        </w:rPr>
        <w:tab/>
        <w:t>Terapinės indikacijos</w:t>
      </w:r>
      <w:bookmarkEnd w:id="13"/>
      <w:bookmarkEnd w:id="14"/>
    </w:p>
    <w:p w14:paraId="67B68A4B" w14:textId="77777777" w:rsidR="00EF53EB" w:rsidRPr="00EF53EB" w:rsidRDefault="00EF53EB" w:rsidP="00EF53EB">
      <w:pPr>
        <w:spacing w:after="0" w:line="240" w:lineRule="auto"/>
        <w:rPr>
          <w:rFonts w:ascii="Times New Roman" w:hAnsi="Times New Roman" w:cs="Times New Roman"/>
          <w:lang w:val="da-DK"/>
        </w:rPr>
      </w:pPr>
    </w:p>
    <w:p w14:paraId="60E4411A" w14:textId="77777777" w:rsidR="00EF53EB" w:rsidRPr="00EF53EB" w:rsidRDefault="00EF53EB" w:rsidP="00EF53EB">
      <w:pPr>
        <w:spacing w:after="0" w:line="240" w:lineRule="auto"/>
        <w:rPr>
          <w:rFonts w:ascii="Times New Roman" w:hAnsi="Times New Roman" w:cs="Times New Roman"/>
          <w:lang w:val="da-DK"/>
        </w:rPr>
      </w:pPr>
      <w:r w:rsidRPr="00EF53EB">
        <w:rPr>
          <w:rFonts w:ascii="Times New Roman" w:hAnsi="Times New Roman" w:cs="Times New Roman"/>
          <w:lang w:val="lt-LT"/>
        </w:rPr>
        <w:t>Padidėjusio akispūdžio mažinimas pacientams, sergantiems atviro kampo glaukoma ir akies hipertenzija, jeigu reakcija į lokalaus poveikio beta adrenoblokatorius ar prostaglandinų analogus nepakankama.</w:t>
      </w:r>
    </w:p>
    <w:p w14:paraId="2FA264D4" w14:textId="77777777" w:rsidR="00EF53EB" w:rsidRPr="00EF53EB" w:rsidRDefault="00EF53EB" w:rsidP="00EF53EB">
      <w:pPr>
        <w:spacing w:after="0" w:line="240" w:lineRule="auto"/>
        <w:rPr>
          <w:rFonts w:ascii="Times New Roman" w:hAnsi="Times New Roman" w:cs="Times New Roman"/>
          <w:lang w:val="da-DK"/>
        </w:rPr>
      </w:pPr>
    </w:p>
    <w:p w14:paraId="0402DF74"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da-DK"/>
        </w:rPr>
      </w:pPr>
      <w:bookmarkStart w:id="15" w:name="_Toc129243228"/>
      <w:bookmarkStart w:id="16" w:name="_Toc129243103"/>
      <w:r w:rsidRPr="00EF53EB">
        <w:rPr>
          <w:rFonts w:ascii="Times New Roman" w:hAnsi="Times New Roman" w:cs="Times New Roman"/>
          <w:b/>
          <w:kern w:val="28"/>
          <w:lang w:val="lt-LT"/>
        </w:rPr>
        <w:t>4.2</w:t>
      </w:r>
      <w:r w:rsidRPr="00EF53EB">
        <w:rPr>
          <w:rFonts w:ascii="Times New Roman" w:hAnsi="Times New Roman" w:cs="Times New Roman"/>
          <w:b/>
          <w:kern w:val="28"/>
          <w:lang w:val="lt-LT"/>
        </w:rPr>
        <w:tab/>
        <w:t>Dozavimas ir vartojimo metodas</w:t>
      </w:r>
      <w:bookmarkEnd w:id="15"/>
      <w:bookmarkEnd w:id="16"/>
    </w:p>
    <w:p w14:paraId="7D430EB9" w14:textId="77777777" w:rsidR="00EF53EB" w:rsidRPr="00EF53EB" w:rsidRDefault="00EF53EB" w:rsidP="00EF53EB">
      <w:pPr>
        <w:spacing w:after="0" w:line="240" w:lineRule="auto"/>
        <w:rPr>
          <w:rFonts w:ascii="Times New Roman" w:hAnsi="Times New Roman" w:cs="Times New Roman"/>
          <w:lang w:val="da-DK"/>
        </w:rPr>
      </w:pPr>
    </w:p>
    <w:p w14:paraId="1098C825" w14:textId="77777777" w:rsidR="00EF53EB" w:rsidRPr="00EF53EB" w:rsidRDefault="00EF53EB" w:rsidP="00EF53EB">
      <w:pPr>
        <w:spacing w:after="0" w:line="240" w:lineRule="auto"/>
        <w:rPr>
          <w:rFonts w:ascii="Times New Roman" w:hAnsi="Times New Roman" w:cs="Times New Roman"/>
          <w:i/>
          <w:lang w:val="da-DK"/>
        </w:rPr>
      </w:pPr>
      <w:r w:rsidRPr="00EF53EB">
        <w:rPr>
          <w:rFonts w:ascii="Times New Roman" w:hAnsi="Times New Roman" w:cs="Times New Roman"/>
          <w:i/>
          <w:lang w:val="lt-LT"/>
        </w:rPr>
        <w:t>Rekomenduojamas dozavimas suaugusiems žmonėms (įskaitant senyvus):</w:t>
      </w:r>
    </w:p>
    <w:p w14:paraId="5042ED83" w14:textId="77777777" w:rsidR="00EF53EB" w:rsidRPr="00EF53EB" w:rsidRDefault="00EF53EB" w:rsidP="00EF53EB">
      <w:pPr>
        <w:spacing w:after="0" w:line="240" w:lineRule="auto"/>
        <w:rPr>
          <w:rFonts w:ascii="Times New Roman" w:hAnsi="Times New Roman" w:cs="Times New Roman"/>
          <w:lang w:val="da-DK"/>
        </w:rPr>
      </w:pPr>
      <w:r w:rsidRPr="00EF53EB">
        <w:rPr>
          <w:rFonts w:ascii="Times New Roman" w:hAnsi="Times New Roman" w:cs="Times New Roman"/>
          <w:lang w:val="lt-LT"/>
        </w:rPr>
        <w:t>Rekomenduojama dozė yra vienas lašas į pažeistą (-as) akį (-is) kartą per parą.</w:t>
      </w:r>
    </w:p>
    <w:p w14:paraId="329E8BAA" w14:textId="77777777" w:rsidR="00EF53EB" w:rsidRPr="00EF53EB" w:rsidRDefault="00EF53EB" w:rsidP="00EF53EB">
      <w:pPr>
        <w:spacing w:after="0" w:line="240" w:lineRule="auto"/>
        <w:rPr>
          <w:rFonts w:ascii="Times New Roman" w:hAnsi="Times New Roman" w:cs="Times New Roman"/>
          <w:lang w:val="da-DK"/>
        </w:rPr>
      </w:pPr>
    </w:p>
    <w:p w14:paraId="0760C0C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praleidžiama viena dozė, kita dozė lašinama tada, kada numatyta. Į pažeistą (-as) akį (-is) per parą negali būti sulašinamas daugiau kaip vienas lašas.</w:t>
      </w:r>
    </w:p>
    <w:p w14:paraId="25CFE809" w14:textId="77777777" w:rsidR="00EF53EB" w:rsidRPr="00EF53EB" w:rsidRDefault="00EF53EB" w:rsidP="00EF53EB">
      <w:pPr>
        <w:spacing w:after="0" w:line="240" w:lineRule="auto"/>
        <w:rPr>
          <w:rFonts w:ascii="Times New Roman" w:hAnsi="Times New Roman" w:cs="Times New Roman"/>
          <w:lang w:val="lt-LT"/>
        </w:rPr>
      </w:pPr>
    </w:p>
    <w:p w14:paraId="34056A07"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Vartojimo metodas:</w:t>
      </w:r>
    </w:p>
    <w:p w14:paraId="4EC15054"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Sisteminė absorbcija sumažinama dvi minutes užspaudus ašarų maišelį (taškinė okliuzija) ties vidiniu akies kampu ar užmerkus akių vokus. Tai gali sumažinti nepageidaujamus sisteminius poveikius ir padidinti lokalų vaisto poveikį.</w:t>
      </w:r>
    </w:p>
    <w:p w14:paraId="693392C9" w14:textId="77777777" w:rsidR="00EF53EB" w:rsidRPr="00EF53EB" w:rsidRDefault="00EF53EB" w:rsidP="00EF53EB">
      <w:pPr>
        <w:spacing w:after="0" w:line="240" w:lineRule="auto"/>
        <w:rPr>
          <w:rFonts w:ascii="Times New Roman" w:hAnsi="Times New Roman" w:cs="Times New Roman"/>
          <w:lang w:val="lt-LT"/>
        </w:rPr>
      </w:pPr>
    </w:p>
    <w:p w14:paraId="7A9314EA"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Prieš akių lašų vartojimą reikia išimti kontaktinius lęšius ir juos vėl įsidėti galima po 15 minučių (žr. 4.4 skyrių).</w:t>
      </w:r>
    </w:p>
    <w:p w14:paraId="7796446C" w14:textId="77777777" w:rsidR="00EF53EB" w:rsidRPr="00EF53EB" w:rsidRDefault="00EF53EB" w:rsidP="00EF53EB">
      <w:pPr>
        <w:spacing w:after="0" w:line="240" w:lineRule="auto"/>
        <w:rPr>
          <w:rFonts w:ascii="Times New Roman" w:hAnsi="Times New Roman" w:cs="Times New Roman"/>
          <w:lang w:val="lt-LT"/>
        </w:rPr>
      </w:pPr>
    </w:p>
    <w:p w14:paraId="5ACBE75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vartojamas daugiau kaip vienas lokalaus poveikio oftalmologinis vaistinis preparatas, tarp jų vartojimo turi praeiti mažiausiai penkios minutės.</w:t>
      </w:r>
    </w:p>
    <w:p w14:paraId="5B768AB5" w14:textId="77777777" w:rsidR="00EF53EB" w:rsidRPr="00EF53EB" w:rsidRDefault="00EF53EB" w:rsidP="00EF53EB">
      <w:pPr>
        <w:spacing w:after="0" w:line="240" w:lineRule="auto"/>
        <w:rPr>
          <w:rFonts w:ascii="Times New Roman" w:hAnsi="Times New Roman" w:cs="Times New Roman"/>
          <w:lang w:val="lt-LT"/>
        </w:rPr>
      </w:pPr>
    </w:p>
    <w:p w14:paraId="6DB431FE"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lastRenderedPageBreak/>
        <w:t>Vaikų populiacija:</w:t>
      </w:r>
    </w:p>
    <w:p w14:paraId="34EEE139"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Vartojimo saugumas ir veiksmingumas vaikams ir paaugliams nenustatytas.</w:t>
      </w:r>
    </w:p>
    <w:p w14:paraId="4B431C9A" w14:textId="77777777" w:rsidR="00EF53EB" w:rsidRPr="00EF53EB" w:rsidRDefault="00EF53EB" w:rsidP="00EF53EB">
      <w:pPr>
        <w:spacing w:after="0" w:line="240" w:lineRule="auto"/>
        <w:rPr>
          <w:rFonts w:ascii="Times New Roman" w:hAnsi="Times New Roman" w:cs="Times New Roman"/>
          <w:lang w:val="lt-LT"/>
        </w:rPr>
      </w:pPr>
    </w:p>
    <w:p w14:paraId="68AD1211"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17" w:name="_Toc129243229"/>
      <w:bookmarkStart w:id="18" w:name="_Toc129243104"/>
      <w:r w:rsidRPr="00EF53EB">
        <w:rPr>
          <w:rFonts w:ascii="Times New Roman" w:hAnsi="Times New Roman" w:cs="Times New Roman"/>
          <w:b/>
          <w:kern w:val="28"/>
          <w:lang w:val="lt-LT"/>
        </w:rPr>
        <w:t>4.3</w:t>
      </w:r>
      <w:r w:rsidRPr="00EF53EB">
        <w:rPr>
          <w:rFonts w:ascii="Times New Roman" w:hAnsi="Times New Roman" w:cs="Times New Roman"/>
          <w:b/>
          <w:kern w:val="28"/>
          <w:lang w:val="lt-LT"/>
        </w:rPr>
        <w:tab/>
        <w:t>Kontraindikacijos</w:t>
      </w:r>
      <w:bookmarkEnd w:id="17"/>
      <w:bookmarkEnd w:id="18"/>
    </w:p>
    <w:p w14:paraId="529AF303" w14:textId="77777777" w:rsidR="00EF53EB" w:rsidRPr="00EF53EB" w:rsidRDefault="00EF53EB" w:rsidP="00EF53EB">
      <w:pPr>
        <w:spacing w:after="0" w:line="240" w:lineRule="auto"/>
        <w:rPr>
          <w:rFonts w:ascii="Times New Roman" w:hAnsi="Times New Roman" w:cs="Times New Roman"/>
          <w:lang w:val="lt-LT"/>
        </w:rPr>
      </w:pPr>
    </w:p>
    <w:p w14:paraId="1D6995F4"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Xalopticom draudžiama vartoti toliau išvardytais atvejais:</w:t>
      </w:r>
    </w:p>
    <w:p w14:paraId="76AA7FA3" w14:textId="77777777" w:rsidR="00EF53EB" w:rsidRPr="00EF53EB" w:rsidRDefault="00EF53EB" w:rsidP="00EF53EB">
      <w:pPr>
        <w:numPr>
          <w:ilvl w:val="0"/>
          <w:numId w:val="3"/>
        </w:numPr>
        <w:spacing w:after="0" w:line="240" w:lineRule="auto"/>
        <w:rPr>
          <w:rFonts w:ascii="Times New Roman" w:hAnsi="Times New Roman" w:cs="Times New Roman"/>
          <w:lang w:val="lt-LT"/>
        </w:rPr>
      </w:pPr>
      <w:r w:rsidRPr="00EF53EB">
        <w:rPr>
          <w:rFonts w:ascii="Times New Roman" w:hAnsi="Times New Roman" w:cs="Times New Roman"/>
          <w:lang w:val="lt-LT"/>
        </w:rPr>
        <w:t>Reaktyvinė kvėpavimo takų liga, įskaitant esamą ar buvusią bronchų astmą bei sunkią lėtinę obstrukcinę plaučių ligą.</w:t>
      </w:r>
    </w:p>
    <w:p w14:paraId="05EF93CB" w14:textId="77777777" w:rsidR="00EF53EB" w:rsidRPr="00EF53EB" w:rsidRDefault="00EF53EB" w:rsidP="00EF53EB">
      <w:pPr>
        <w:numPr>
          <w:ilvl w:val="0"/>
          <w:numId w:val="3"/>
        </w:numPr>
        <w:spacing w:after="0" w:line="240" w:lineRule="auto"/>
        <w:rPr>
          <w:rFonts w:ascii="Times New Roman" w:hAnsi="Times New Roman" w:cs="Times New Roman"/>
          <w:lang w:val="lt-LT"/>
        </w:rPr>
      </w:pPr>
      <w:r w:rsidRPr="00EF53EB">
        <w:rPr>
          <w:rFonts w:ascii="Times New Roman" w:hAnsi="Times New Roman" w:cs="Times New Roman"/>
          <w:lang w:val="lt-LT"/>
        </w:rPr>
        <w:t>Sinusinė bradikardija, sinusinio mazgo silpnumo sindromas, sinoatrialinė blokada, antrojo ar trečiojo laipsnio atrioventrikulinė blokada, nekontroliuojama širdies stimuliatoriumi. Kliniškai pasireiškiantis širdies nepakankamumas, kardiogeninis šokas.</w:t>
      </w:r>
    </w:p>
    <w:p w14:paraId="530584B9" w14:textId="77777777" w:rsidR="00EF53EB" w:rsidRPr="00EF53EB" w:rsidRDefault="00EF53EB" w:rsidP="00EF53EB">
      <w:pPr>
        <w:numPr>
          <w:ilvl w:val="0"/>
          <w:numId w:val="3"/>
        </w:numPr>
        <w:spacing w:after="0" w:line="240" w:lineRule="auto"/>
        <w:rPr>
          <w:rFonts w:ascii="Times New Roman" w:hAnsi="Times New Roman" w:cs="Times New Roman"/>
          <w:lang w:val="lt-LT"/>
        </w:rPr>
      </w:pPr>
      <w:r w:rsidRPr="00EF53EB">
        <w:rPr>
          <w:rFonts w:ascii="Times New Roman" w:hAnsi="Times New Roman" w:cs="Times New Roman"/>
          <w:lang w:val="lt-LT"/>
        </w:rPr>
        <w:t>Padidėjęs jautrumas veikliajai arba bet kuriai 6.1 skyriuje nurodytai pagalbinei medžiagai.</w:t>
      </w:r>
    </w:p>
    <w:p w14:paraId="15C18CF8" w14:textId="77777777" w:rsidR="00EF53EB" w:rsidRPr="00EF53EB" w:rsidRDefault="00EF53EB" w:rsidP="00EF53EB">
      <w:pPr>
        <w:spacing w:after="0" w:line="240" w:lineRule="auto"/>
        <w:rPr>
          <w:rFonts w:ascii="Times New Roman" w:hAnsi="Times New Roman" w:cs="Times New Roman"/>
          <w:lang w:val="lt-LT"/>
        </w:rPr>
      </w:pPr>
    </w:p>
    <w:p w14:paraId="3D49BED1"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19" w:name="_Toc129243230"/>
      <w:bookmarkStart w:id="20" w:name="_Toc129243105"/>
      <w:r w:rsidRPr="00EF53EB">
        <w:rPr>
          <w:rFonts w:ascii="Times New Roman" w:hAnsi="Times New Roman" w:cs="Times New Roman"/>
          <w:b/>
          <w:kern w:val="28"/>
          <w:lang w:val="lt-LT"/>
        </w:rPr>
        <w:t>4.4</w:t>
      </w:r>
      <w:r w:rsidRPr="00EF53EB">
        <w:rPr>
          <w:rFonts w:ascii="Times New Roman" w:hAnsi="Times New Roman" w:cs="Times New Roman"/>
          <w:b/>
          <w:kern w:val="28"/>
          <w:lang w:val="lt-LT"/>
        </w:rPr>
        <w:tab/>
        <w:t>Specialūs įspėjimai ir atsargumo priemonės</w:t>
      </w:r>
      <w:bookmarkEnd w:id="19"/>
      <w:bookmarkEnd w:id="20"/>
    </w:p>
    <w:p w14:paraId="512A1EA8" w14:textId="77777777" w:rsidR="00EF53EB" w:rsidRPr="00EF53EB" w:rsidRDefault="00EF53EB" w:rsidP="00EF53EB">
      <w:pPr>
        <w:spacing w:after="0" w:line="240" w:lineRule="auto"/>
        <w:rPr>
          <w:rFonts w:ascii="Times New Roman" w:hAnsi="Times New Roman" w:cs="Times New Roman"/>
          <w:lang w:val="lt-LT"/>
        </w:rPr>
      </w:pPr>
    </w:p>
    <w:p w14:paraId="57E6FEDA" w14:textId="77777777" w:rsidR="00EF53EB" w:rsidRPr="00EF53EB" w:rsidRDefault="00EF53EB" w:rsidP="00EF53EB">
      <w:pPr>
        <w:tabs>
          <w:tab w:val="left" w:pos="567"/>
        </w:tabs>
        <w:spacing w:after="0" w:line="240" w:lineRule="auto"/>
        <w:rPr>
          <w:rFonts w:ascii="Times New Roman" w:eastAsia="Times New Roman" w:hAnsi="Times New Roman" w:cs="Times New Roman"/>
          <w:i/>
          <w:lang w:val="lt-LT"/>
        </w:rPr>
      </w:pPr>
      <w:r w:rsidRPr="00EF53EB">
        <w:rPr>
          <w:rFonts w:ascii="Times New Roman" w:hAnsi="Times New Roman" w:cs="Times New Roman"/>
          <w:i/>
          <w:lang w:val="lt-LT"/>
        </w:rPr>
        <w:t>Sisteminis poveikis:</w:t>
      </w:r>
    </w:p>
    <w:p w14:paraId="53CBD9A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Xalopticom, kaip ir kiti lokaliai vartojami oftalmologiniai vaistiniai preparatai, absorbuojamas į sisteminę kraujotaką. Vaistinio preparato sudėtyje yra beta adrenerginį poveikį sukeliančios medžiagos timololio, todėl galimos tokio pat pobūdžio širdies ir kraujagyslių, plaučių bei kitos reakcijos, kokios pasireiškia vartojant sisteminio poveikio beta adrenoblokatorių. Sisteminės NRV, vartojant oftalmologinį vaistinį preparatą lokaliai, pasitaiko rečiau, nei vaistą vartojant sistemiškai. Kaip sumažinti sisteminę absorbciją, žr. 4.2 skyrių.</w:t>
      </w:r>
    </w:p>
    <w:p w14:paraId="4E6970B9" w14:textId="77777777" w:rsidR="00EF53EB" w:rsidRPr="00EF53EB" w:rsidRDefault="00EF53EB" w:rsidP="00EF53EB">
      <w:pPr>
        <w:spacing w:after="0" w:line="240" w:lineRule="auto"/>
        <w:rPr>
          <w:rFonts w:ascii="Times New Roman" w:hAnsi="Times New Roman" w:cs="Times New Roman"/>
          <w:lang w:val="lt-LT"/>
        </w:rPr>
      </w:pPr>
    </w:p>
    <w:p w14:paraId="3E16449F"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Širdies sutrikimai:</w:t>
      </w:r>
    </w:p>
    <w:p w14:paraId="77535250"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Pacientai sergantys širdies ir kraujagyslių ligomis (pvz., širdies koronarinė liga, Princmetalo (</w:t>
      </w:r>
      <w:r w:rsidRPr="00EF53EB">
        <w:rPr>
          <w:rFonts w:ascii="Times New Roman" w:hAnsi="Times New Roman" w:cs="Times New Roman"/>
          <w:i/>
          <w:lang w:val="lt-LT"/>
        </w:rPr>
        <w:t>Prinzmetal</w:t>
      </w:r>
      <w:r w:rsidRPr="00EF53EB">
        <w:rPr>
          <w:rFonts w:ascii="Times New Roman" w:hAnsi="Times New Roman" w:cs="Times New Roman"/>
          <w:lang w:val="lt-LT"/>
        </w:rPr>
        <w:t xml:space="preserve">) angina, širdies nepakankamumas) ir hipotenzija, kurią gydo beta blokatoriais, turi būti išsamiai ištirti, ir turi būti skirtas gydymas kita veikliąja medžiaga. Pacientai, sergantys širdies ligomis, turi būti stebimi dėl šių ligų pasunkėjimo ir nepageidaujamų reakcijų atsiradimo. </w:t>
      </w:r>
    </w:p>
    <w:p w14:paraId="5289BD00" w14:textId="77777777" w:rsidR="00EF53EB" w:rsidRPr="00EF53EB" w:rsidRDefault="00EF53EB" w:rsidP="00EF53EB">
      <w:pPr>
        <w:spacing w:after="0" w:line="240" w:lineRule="auto"/>
        <w:rPr>
          <w:rFonts w:ascii="Times New Roman" w:hAnsi="Times New Roman" w:cs="Times New Roman"/>
          <w:lang w:val="lt-LT"/>
        </w:rPr>
      </w:pPr>
    </w:p>
    <w:p w14:paraId="09247F3F"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Dėl neigiamo poveikio laidumo laikui, pacientams, sergantiems, pirmojo laipsnio širdies blokada, beta adrenoblokatoriai turi būti skiriami atsargiai. </w:t>
      </w:r>
    </w:p>
    <w:p w14:paraId="583249FC" w14:textId="77777777" w:rsidR="00EF53EB" w:rsidRPr="00EF53EB" w:rsidRDefault="00EF53EB" w:rsidP="00EF53EB">
      <w:pPr>
        <w:spacing w:after="0" w:line="240" w:lineRule="auto"/>
        <w:rPr>
          <w:rFonts w:ascii="Times New Roman" w:hAnsi="Times New Roman" w:cs="Times New Roman"/>
          <w:lang w:val="lt-LT"/>
        </w:rPr>
      </w:pPr>
    </w:p>
    <w:p w14:paraId="1C4D27EF"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Pranešama apie širdies reakcijas, ir kartais mirtį, siejamas su širdies nepakankamumu, atsirandančias pavartojus timololio.</w:t>
      </w:r>
    </w:p>
    <w:p w14:paraId="5701B811" w14:textId="77777777" w:rsidR="00EF53EB" w:rsidRPr="00EF53EB" w:rsidRDefault="00EF53EB" w:rsidP="00EF53EB">
      <w:pPr>
        <w:spacing w:after="0" w:line="240" w:lineRule="auto"/>
        <w:rPr>
          <w:rFonts w:ascii="Times New Roman" w:hAnsi="Times New Roman" w:cs="Times New Roman"/>
          <w:lang w:val="lt-LT"/>
        </w:rPr>
      </w:pPr>
    </w:p>
    <w:p w14:paraId="77FF3F83"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Kraujagyslių sutrikimai:</w:t>
      </w:r>
    </w:p>
    <w:p w14:paraId="16346E8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Pacientai, turintys sunkių periferinės kraujotakos sutrikimų (t.y. sunkios formos Reino (</w:t>
      </w:r>
      <w:r w:rsidRPr="00EF53EB">
        <w:rPr>
          <w:rFonts w:ascii="Times New Roman" w:hAnsi="Times New Roman" w:cs="Times New Roman"/>
          <w:i/>
          <w:lang w:val="lt-LT"/>
        </w:rPr>
        <w:t>Raynaud</w:t>
      </w:r>
      <w:r w:rsidRPr="00EF53EB">
        <w:rPr>
          <w:rFonts w:ascii="Times New Roman" w:hAnsi="Times New Roman" w:cs="Times New Roman"/>
          <w:lang w:val="lt-LT"/>
        </w:rPr>
        <w:t>) liga ar sindromas), turi būti gydomi atsargiai.</w:t>
      </w:r>
    </w:p>
    <w:p w14:paraId="748177FA" w14:textId="77777777" w:rsidR="00EF53EB" w:rsidRPr="00EF53EB" w:rsidRDefault="00EF53EB" w:rsidP="00EF53EB">
      <w:pPr>
        <w:spacing w:after="0" w:line="240" w:lineRule="auto"/>
        <w:rPr>
          <w:rFonts w:ascii="Times New Roman" w:hAnsi="Times New Roman" w:cs="Times New Roman"/>
          <w:lang w:val="lt-LT"/>
        </w:rPr>
      </w:pPr>
    </w:p>
    <w:p w14:paraId="25E4957A"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Kvėpavimo sutrikimai:</w:t>
      </w:r>
    </w:p>
    <w:p w14:paraId="4D473346"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Buvo atvejų, kad pavartojus kai kurių oftalmologinių beta adrenoblokatorių, atsirado kvėpavimo sistemos reakcijų, įskaitant mirtį nuo bronchų spazmo (astma sergantiems pacientams) ir (retai). Xalopticom reikia vartoti atsargiai esant lengvo ar vidutinio sunkumo lėtinei obstrukcinei plaučių ligai (LOPL) ir tik tuo atveju, jei potenciali nauda persveria potencialią riziką.</w:t>
      </w:r>
    </w:p>
    <w:p w14:paraId="3F86E8FC" w14:textId="77777777" w:rsidR="00EF53EB" w:rsidRPr="00EF53EB" w:rsidRDefault="00EF53EB" w:rsidP="00EF53EB">
      <w:pPr>
        <w:spacing w:after="0" w:line="240" w:lineRule="auto"/>
        <w:rPr>
          <w:rFonts w:ascii="Times New Roman" w:hAnsi="Times New Roman" w:cs="Times New Roman"/>
          <w:lang w:val="lt-LT"/>
        </w:rPr>
      </w:pPr>
    </w:p>
    <w:p w14:paraId="35A4DC3F"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Hipoglikemija / diabetas</w:t>
      </w:r>
    </w:p>
    <w:p w14:paraId="10A2286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Beta adrenoblokatorių reikia atsargiai skirti pacientams, kuriems būna spontaninės hipoglikemijos epizodų arba kurie serga labiliu cukriniu diabetu, kadangi beta adrenoblokatoriai gali slėpti ūminės hipoglikemijos požymius ir simptomus. Be to, beta adrenoblokatoriai gali slėpti hipertiroidizmo požymius.</w:t>
      </w:r>
    </w:p>
    <w:p w14:paraId="37F547F2" w14:textId="77777777" w:rsidR="00EF53EB" w:rsidRPr="00EF53EB" w:rsidRDefault="00EF53EB" w:rsidP="00EF53EB">
      <w:pPr>
        <w:spacing w:after="0" w:line="240" w:lineRule="auto"/>
        <w:rPr>
          <w:rFonts w:ascii="Times New Roman" w:hAnsi="Times New Roman" w:cs="Times New Roman"/>
          <w:lang w:val="lt-LT"/>
        </w:rPr>
      </w:pPr>
    </w:p>
    <w:p w14:paraId="57D5D5CC"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Ragenos ligos</w:t>
      </w:r>
    </w:p>
    <w:p w14:paraId="4177C68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Oftalmologiniai beta adrenoblokatoriai gali sausinti akis. Pacientai, sergantys ragenos ligomis, turi būti gydomi atsargiai.</w:t>
      </w:r>
    </w:p>
    <w:p w14:paraId="2B072313" w14:textId="77777777" w:rsidR="00EF53EB" w:rsidRPr="00EF53EB" w:rsidRDefault="00EF53EB" w:rsidP="00EF53EB">
      <w:pPr>
        <w:spacing w:after="0" w:line="240" w:lineRule="auto"/>
        <w:rPr>
          <w:rFonts w:ascii="Times New Roman" w:hAnsi="Times New Roman" w:cs="Times New Roman"/>
          <w:lang w:val="lt-LT"/>
        </w:rPr>
      </w:pPr>
    </w:p>
    <w:p w14:paraId="4BD94C12"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lastRenderedPageBreak/>
        <w:t>Kiti beta adrenoblokatoriai:</w:t>
      </w:r>
    </w:p>
    <w:p w14:paraId="6A4822E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Poveikis intraokuliniam spaudimui ar žinomas sisteminės beta adrenoreceptorių blokados poveikis gali sustiprėti, jei Xalopticom skiriama pacientui, jau vartojančiam sisteminį beta adrenoreceptorius blokuojantį vaistinį preparatą. Šių pacientų reakcija į gydymą turi būti atidžiai stebima. Dviejų lokalaus poveikio beta adrenoblokatorių vartoti nerekomenduojama (žr. 4.5 skyrių).</w:t>
      </w:r>
    </w:p>
    <w:p w14:paraId="6C700C59" w14:textId="77777777" w:rsidR="00EF53EB" w:rsidRPr="00EF53EB" w:rsidRDefault="00EF53EB" w:rsidP="00EF53EB">
      <w:pPr>
        <w:spacing w:after="0" w:line="240" w:lineRule="auto"/>
        <w:rPr>
          <w:rFonts w:ascii="Times New Roman" w:hAnsi="Times New Roman" w:cs="Times New Roman"/>
          <w:lang w:val="lt-LT"/>
        </w:rPr>
      </w:pPr>
    </w:p>
    <w:p w14:paraId="2196AC05"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Anafilaksinės reakcijos:</w:t>
      </w:r>
    </w:p>
    <w:p w14:paraId="2C51EEB2"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Pacientai, kurie vartoja beta adrenoblokatorių ir kuriems buvo atopija ar sunki anafilaksinė reakcija į įvairius alergenus, gali jautriau reaguoti į kartotinus alergenus ir nereaguoti į įprastines adrenalino dozes, vartojamas anafilaksinei reakcijai gydyti.</w:t>
      </w:r>
    </w:p>
    <w:p w14:paraId="5E3EE2F3" w14:textId="77777777" w:rsidR="00EF53EB" w:rsidRPr="00EF53EB" w:rsidRDefault="00EF53EB" w:rsidP="00EF53EB">
      <w:pPr>
        <w:spacing w:after="0" w:line="240" w:lineRule="auto"/>
        <w:rPr>
          <w:rFonts w:ascii="Times New Roman" w:hAnsi="Times New Roman" w:cs="Times New Roman"/>
          <w:lang w:val="lt-LT"/>
        </w:rPr>
      </w:pPr>
    </w:p>
    <w:p w14:paraId="2D957EA3"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Gyslainės atšokimas:</w:t>
      </w:r>
    </w:p>
    <w:p w14:paraId="5B27FE7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Buvo atvejų, kai vartojant skysčio susidarymą slopinančių vaistinių preparatų (pvz., timololio, acetazolamido) po filtruojamųjų procedūrų atšoko gyslainė.</w:t>
      </w:r>
    </w:p>
    <w:p w14:paraId="28591CFA" w14:textId="77777777" w:rsidR="00EF53EB" w:rsidRPr="00EF53EB" w:rsidRDefault="00EF53EB" w:rsidP="00EF53EB">
      <w:pPr>
        <w:spacing w:after="0" w:line="240" w:lineRule="auto"/>
        <w:rPr>
          <w:rFonts w:ascii="Times New Roman" w:hAnsi="Times New Roman" w:cs="Times New Roman"/>
          <w:lang w:val="lt-LT"/>
        </w:rPr>
      </w:pPr>
    </w:p>
    <w:p w14:paraId="7DB97A2F"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Anestezija operacijos metu:</w:t>
      </w:r>
    </w:p>
    <w:p w14:paraId="4F91555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Oftalmologiniai beta adrenoblokatoriai gali blokuoti sisteminių beta adrenoreceptorių agonistų, pvz., adrenalino, poveikį. Anesteziologą reikia informuoti apie vartojamus Xalopticom akių lašus.</w:t>
      </w:r>
    </w:p>
    <w:p w14:paraId="15838C40" w14:textId="77777777" w:rsidR="00EF53EB" w:rsidRPr="00EF53EB" w:rsidRDefault="00EF53EB" w:rsidP="00EF53EB">
      <w:pPr>
        <w:spacing w:after="0" w:line="240" w:lineRule="auto"/>
        <w:rPr>
          <w:rFonts w:ascii="Times New Roman" w:hAnsi="Times New Roman" w:cs="Times New Roman"/>
          <w:lang w:val="lt-LT"/>
        </w:rPr>
      </w:pPr>
    </w:p>
    <w:p w14:paraId="72A83C14"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Kartu vartojami vaistiniai preparatai:</w:t>
      </w:r>
    </w:p>
    <w:p w14:paraId="3B15BA6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Galima timololio ir kitų vaistinių preparatų sąveika (žr. 4.5 skyrių).</w:t>
      </w:r>
    </w:p>
    <w:p w14:paraId="4B9C29D4" w14:textId="77777777" w:rsidR="00EF53EB" w:rsidRPr="00EF53EB" w:rsidRDefault="00EF53EB" w:rsidP="00EF53EB">
      <w:pPr>
        <w:spacing w:after="0" w:line="240" w:lineRule="auto"/>
        <w:rPr>
          <w:rFonts w:ascii="Times New Roman" w:hAnsi="Times New Roman" w:cs="Times New Roman"/>
          <w:lang w:val="lt-LT"/>
        </w:rPr>
      </w:pPr>
    </w:p>
    <w:p w14:paraId="40FD76E4" w14:textId="77777777" w:rsidR="00EF53EB" w:rsidRPr="00EF53EB" w:rsidRDefault="00EF53EB" w:rsidP="00EF53EB">
      <w:pPr>
        <w:spacing w:after="0" w:line="240" w:lineRule="auto"/>
        <w:rPr>
          <w:rFonts w:ascii="Times New Roman" w:hAnsi="Times New Roman" w:cs="Times New Roman"/>
          <w:lang w:val="da-DK"/>
        </w:rPr>
      </w:pPr>
      <w:r w:rsidRPr="00EF53EB">
        <w:rPr>
          <w:rFonts w:ascii="Times New Roman" w:hAnsi="Times New Roman" w:cs="Times New Roman"/>
          <w:lang w:val="lt-LT"/>
        </w:rPr>
        <w:t>Kartu vartoti du vietinius beta adrenoblokatorius ar du vietinius prostaglandinus nerekomenduojama.</w:t>
      </w:r>
    </w:p>
    <w:p w14:paraId="56C6F09A" w14:textId="77777777" w:rsidR="00EF53EB" w:rsidRPr="00EF53EB" w:rsidRDefault="00EF53EB" w:rsidP="00EF53EB">
      <w:pPr>
        <w:spacing w:after="0" w:line="240" w:lineRule="auto"/>
        <w:rPr>
          <w:rFonts w:ascii="Times New Roman" w:hAnsi="Times New Roman" w:cs="Times New Roman"/>
          <w:lang w:val="da-DK"/>
        </w:rPr>
      </w:pPr>
    </w:p>
    <w:p w14:paraId="290933BD" w14:textId="77777777" w:rsidR="00EF53EB" w:rsidRPr="00EF53EB" w:rsidRDefault="00EF53EB" w:rsidP="00EF53EB">
      <w:pPr>
        <w:spacing w:after="0" w:line="240" w:lineRule="auto"/>
        <w:rPr>
          <w:rFonts w:ascii="Times New Roman" w:hAnsi="Times New Roman" w:cs="Times New Roman"/>
          <w:i/>
          <w:lang w:val="da-DK"/>
        </w:rPr>
      </w:pPr>
      <w:r w:rsidRPr="00EF53EB">
        <w:rPr>
          <w:rFonts w:ascii="Times New Roman" w:hAnsi="Times New Roman" w:cs="Times New Roman"/>
          <w:i/>
          <w:lang w:val="lt-LT"/>
        </w:rPr>
        <w:t>Poveikis akims:</w:t>
      </w:r>
    </w:p>
    <w:p w14:paraId="6112B3CC"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Latanoprostas gali laipsniškai keisti akių spalvą didindamas rudo pigmento kiekį rainelėje. Panašiai kaip ir vartojant latanoprosto akių lašų, akių pigmentacija suintensyvėjo 16–20 % ne ilgiau kaip metus Xalopticom gydytų pacientų (remtasi fotografijomis). Toks poveikis dažniausiai pasireiškė ligoniams, kurių rainelės spalva mišri, t. y. žaliai ruda, geltonai ruda ar melsvai arba pilkai ruda. Tokį poveikį sukelia melanino kiekio rainelės stromos melanocituose padidėjimas. Paprastai ruda pigmentacija aplink vyzdžius koncentriškai plinta į pažeistos akies periferiją, tačiau gali labiau paruduoti visa rainelė arba jos dalis. Klinikinių tyrimų metu dvejus metus vartojant latanoprosto, akių spalvos, kuri buvo homogeniška mėlyna, pilka, žalia arba ruda, pakitimų atvejai buvo labai reti. </w:t>
      </w:r>
    </w:p>
    <w:p w14:paraId="258886A8" w14:textId="77777777" w:rsidR="00EF53EB" w:rsidRPr="00EF53EB" w:rsidRDefault="00EF53EB" w:rsidP="00EF53EB">
      <w:pPr>
        <w:spacing w:after="0" w:line="240" w:lineRule="auto"/>
        <w:rPr>
          <w:rFonts w:ascii="Times New Roman" w:hAnsi="Times New Roman" w:cs="Times New Roman"/>
          <w:lang w:val="lt-LT"/>
        </w:rPr>
      </w:pPr>
    </w:p>
    <w:p w14:paraId="01A2A3F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Rainelės spalva kinta lėtai, jos pokyčiai gali likti nepastebėti kelis mėnesius ar metus. Jokių simptomų ar patologinių pokyčių neatsiranda.</w:t>
      </w:r>
    </w:p>
    <w:p w14:paraId="5777FDE9" w14:textId="77777777" w:rsidR="00EF53EB" w:rsidRPr="00EF53EB" w:rsidRDefault="00EF53EB" w:rsidP="00EF53EB">
      <w:pPr>
        <w:spacing w:after="0" w:line="240" w:lineRule="auto"/>
        <w:rPr>
          <w:rFonts w:ascii="Times New Roman" w:hAnsi="Times New Roman" w:cs="Times New Roman"/>
          <w:lang w:val="lt-LT"/>
        </w:rPr>
      </w:pPr>
    </w:p>
    <w:p w14:paraId="3154B7AD"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Gydymą nutraukus, rudo pigmento rainelėje nebedaugėja, tačiau spalva gali likti pakitusi visam laikui.</w:t>
      </w:r>
    </w:p>
    <w:p w14:paraId="1A173999" w14:textId="77777777" w:rsidR="00EF53EB" w:rsidRPr="00EF53EB" w:rsidRDefault="00EF53EB" w:rsidP="00EF53EB">
      <w:pPr>
        <w:spacing w:after="0" w:line="240" w:lineRule="auto"/>
        <w:rPr>
          <w:rFonts w:ascii="Times New Roman" w:hAnsi="Times New Roman" w:cs="Times New Roman"/>
          <w:lang w:val="lt-LT"/>
        </w:rPr>
      </w:pPr>
    </w:p>
    <w:p w14:paraId="08095C9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Gydymo metu poveikio rainelės apgamams ir dėmelėms neatsirado.</w:t>
      </w:r>
    </w:p>
    <w:p w14:paraId="6A3163DE" w14:textId="77777777" w:rsidR="00EF53EB" w:rsidRPr="00EF53EB" w:rsidRDefault="00EF53EB" w:rsidP="00EF53EB">
      <w:pPr>
        <w:spacing w:after="0" w:line="240" w:lineRule="auto"/>
        <w:rPr>
          <w:rFonts w:ascii="Times New Roman" w:hAnsi="Times New Roman" w:cs="Times New Roman"/>
          <w:lang w:val="lt-LT"/>
        </w:rPr>
      </w:pPr>
    </w:p>
    <w:p w14:paraId="03D12E2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Pigmento kaupimosi trabekulių tinkle ar bet kurioje kitoje priekinės akies kameros vietoje nepastebėta, tačiau pacientą reikia reguliariai tirti. Atsižvelgiant į klinikinę situaciją (jei rainelės pigmentacija didėja), gydymą galima nutraukti.</w:t>
      </w:r>
    </w:p>
    <w:p w14:paraId="0AE3E38A" w14:textId="77777777" w:rsidR="00EF53EB" w:rsidRPr="00EF53EB" w:rsidRDefault="00EF53EB" w:rsidP="00EF53EB">
      <w:pPr>
        <w:spacing w:after="0" w:line="240" w:lineRule="auto"/>
        <w:rPr>
          <w:rFonts w:ascii="Times New Roman" w:hAnsi="Times New Roman" w:cs="Times New Roman"/>
          <w:lang w:val="lt-LT"/>
        </w:rPr>
      </w:pPr>
    </w:p>
    <w:p w14:paraId="639CCB0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Prieš pradedant gydyti, reikėtų pasakyti pacientui apie tai, kad gali pakisti akies spalva. Gydant tik vieną akį, galima nepraeinanti heterochromija.</w:t>
      </w:r>
    </w:p>
    <w:p w14:paraId="112661C1" w14:textId="77777777" w:rsidR="00EF53EB" w:rsidRPr="00EF53EB" w:rsidRDefault="00EF53EB" w:rsidP="00EF53EB">
      <w:pPr>
        <w:spacing w:after="0" w:line="240" w:lineRule="auto"/>
        <w:rPr>
          <w:rFonts w:ascii="Times New Roman" w:hAnsi="Times New Roman" w:cs="Times New Roman"/>
          <w:lang w:val="lt-LT"/>
        </w:rPr>
      </w:pPr>
    </w:p>
    <w:p w14:paraId="0880ED27"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Dokumentuotos latanoprosto vartojimo patirties gydant uždegimu pasireiškiančią, neovaskulinę ar lėtinę uždarojo kampo glaukomą, atvirojo kampo glaukomą, kai yra pseudofakija, ir pigmentinę glaukomą, nėra. Latanoprostas neturi įtakos vyzdžiui arba jį veikia mažai, tačiau dokumentuotos jo vartojimo patirties, prasidėjus ūminiam uždarojo kampo glaukomos priepuoliui, nėra. Kol atsiras daugiau klinikinės patirties, minėtais atvejais Xalopticom rekomenduojama vartoti atsargiai.</w:t>
      </w:r>
    </w:p>
    <w:p w14:paraId="5516A1F2" w14:textId="77777777" w:rsidR="00EF53EB" w:rsidRPr="00EF53EB" w:rsidRDefault="00EF53EB" w:rsidP="00EF53EB">
      <w:pPr>
        <w:spacing w:after="0" w:line="240" w:lineRule="auto"/>
        <w:rPr>
          <w:rFonts w:ascii="Times New Roman" w:hAnsi="Times New Roman" w:cs="Times New Roman"/>
          <w:lang w:val="lt-LT"/>
        </w:rPr>
      </w:pPr>
    </w:p>
    <w:p w14:paraId="604FA444"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hAnsi="Times New Roman" w:cs="Times New Roman"/>
          <w:lang w:val="lt-LT"/>
        </w:rPr>
        <w:lastRenderedPageBreak/>
        <w:t>Jei pacientams anksčiau yra buvę herpetinio keratito atvejų, latanoprostu gydyti reikia atsargiai, o esant aktyviam paprastosios pūslelinės keratitui ir pacientams, kuriems anksčiau yra pasireiškęs pasikartojantis herpinis keratitas, siejamas su prostaglandinų analogais, vartojimo vengti.</w:t>
      </w:r>
    </w:p>
    <w:p w14:paraId="6A5DBF5C" w14:textId="77777777" w:rsidR="00EF53EB" w:rsidRPr="00EF53EB" w:rsidRDefault="00EF53EB" w:rsidP="00EF53EB">
      <w:pPr>
        <w:spacing w:after="0" w:line="240" w:lineRule="auto"/>
        <w:rPr>
          <w:rFonts w:ascii="Times New Roman" w:hAnsi="Times New Roman" w:cs="Times New Roman"/>
          <w:lang w:val="lt-LT"/>
        </w:rPr>
      </w:pPr>
    </w:p>
    <w:p w14:paraId="29831386"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Buvo atvejų, kai latanoprosto vartojimo metu pasireiškė geltonosios dėmės edema (įskaitant cistoidinę). Toks poveikis dažniausiai atsirasdavo pacientams, kuriems buvo afakija, pseudofakija su įplyšusia užpakaline lęšio kapsule arba geltonosios dėmės edemos rizikos veiksnių. Tokiems pacientams Xalopticom būtina vartoti atsargiai.</w:t>
      </w:r>
    </w:p>
    <w:p w14:paraId="2490D31F" w14:textId="77777777" w:rsidR="00EF53EB" w:rsidRPr="00EF53EB" w:rsidRDefault="00EF53EB" w:rsidP="00EF53EB">
      <w:pPr>
        <w:spacing w:after="0" w:line="240" w:lineRule="auto"/>
        <w:rPr>
          <w:rFonts w:ascii="Times New Roman" w:hAnsi="Times New Roman" w:cs="Times New Roman"/>
          <w:lang w:val="lt-LT"/>
        </w:rPr>
      </w:pPr>
    </w:p>
    <w:p w14:paraId="63002520"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 xml:space="preserve">Konservantas </w:t>
      </w:r>
    </w:p>
    <w:p w14:paraId="179D26CD"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Xalopticom sudėtyje yra benzalkonio chlorido, kuris oftalmologiniuose vaistiniuose preparatuose dažnai naudojamas kaip konservantas. 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02E648B7" w14:textId="77777777" w:rsidR="00EF53EB" w:rsidRPr="00EF53EB" w:rsidRDefault="00EF53EB" w:rsidP="00EF53EB">
      <w:pPr>
        <w:spacing w:after="0" w:line="240" w:lineRule="auto"/>
        <w:rPr>
          <w:rFonts w:ascii="Times New Roman" w:hAnsi="Times New Roman" w:cs="Times New Roman"/>
          <w:lang w:val="lt-LT"/>
        </w:rPr>
      </w:pPr>
    </w:p>
    <w:p w14:paraId="57803779"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Kontaktinių lęšių nešiojimas:</w:t>
      </w:r>
    </w:p>
    <w:p w14:paraId="6CDCF02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Minkštieji kontaktiniai lęšiai gali absorbuoti benzalkonio chloridą ir gali pakeisti kontaktinių lęšių spalvą. Prieš šio vaistinio preparato vartojimą kontaktinius lęšius reikia išsiimti ir vėl juos galima įsidėti ne anksčiau kaip po 15 minučių.</w:t>
      </w:r>
      <w:r w:rsidRPr="00EF53EB" w:rsidDel="001813EB">
        <w:rPr>
          <w:rFonts w:ascii="Times New Roman" w:hAnsi="Times New Roman" w:cs="Times New Roman"/>
          <w:lang w:val="lt-LT"/>
        </w:rPr>
        <w:t xml:space="preserve"> </w:t>
      </w:r>
      <w:r w:rsidRPr="00EF53EB">
        <w:rPr>
          <w:rFonts w:ascii="Times New Roman" w:hAnsi="Times New Roman" w:cs="Times New Roman"/>
          <w:lang w:val="lt-LT"/>
        </w:rPr>
        <w:t>(žr. 4.2 skyrių).</w:t>
      </w:r>
    </w:p>
    <w:p w14:paraId="72F5044B" w14:textId="77777777" w:rsidR="00EF53EB" w:rsidRPr="00EF53EB" w:rsidRDefault="00EF53EB" w:rsidP="00EF53EB">
      <w:pPr>
        <w:spacing w:after="0" w:line="240" w:lineRule="auto"/>
        <w:rPr>
          <w:rFonts w:ascii="Times New Roman" w:hAnsi="Times New Roman" w:cs="Times New Roman"/>
          <w:lang w:val="lt-LT"/>
        </w:rPr>
      </w:pPr>
    </w:p>
    <w:p w14:paraId="3CB29713"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21" w:name="_Toc129243231"/>
      <w:bookmarkStart w:id="22" w:name="_Toc129243106"/>
      <w:r w:rsidRPr="00EF53EB">
        <w:rPr>
          <w:rFonts w:ascii="Times New Roman" w:hAnsi="Times New Roman" w:cs="Times New Roman"/>
          <w:b/>
          <w:kern w:val="28"/>
          <w:lang w:val="lt-LT"/>
        </w:rPr>
        <w:t>4.5</w:t>
      </w:r>
      <w:r w:rsidRPr="00EF53EB">
        <w:rPr>
          <w:rFonts w:ascii="Times New Roman" w:hAnsi="Times New Roman" w:cs="Times New Roman"/>
          <w:b/>
          <w:kern w:val="28"/>
          <w:lang w:val="lt-LT"/>
        </w:rPr>
        <w:tab/>
        <w:t>Sąveika su kitais vaistiniais preparatais ir kitokia sąveika</w:t>
      </w:r>
      <w:bookmarkEnd w:id="21"/>
      <w:bookmarkEnd w:id="22"/>
    </w:p>
    <w:p w14:paraId="2A5A880C" w14:textId="77777777" w:rsidR="00EF53EB" w:rsidRPr="00EF53EB" w:rsidRDefault="00EF53EB" w:rsidP="00EF53EB">
      <w:pPr>
        <w:spacing w:after="0" w:line="240" w:lineRule="auto"/>
        <w:rPr>
          <w:rFonts w:ascii="Times New Roman" w:hAnsi="Times New Roman" w:cs="Times New Roman"/>
          <w:lang w:val="lt-LT"/>
        </w:rPr>
      </w:pPr>
    </w:p>
    <w:p w14:paraId="6E220D86"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Specifinių Xalopticom ir kitų vaistinių preparatų sąveikos tyrimų neatlikta.</w:t>
      </w:r>
    </w:p>
    <w:p w14:paraId="2B6DAD5D" w14:textId="77777777" w:rsidR="00EF53EB" w:rsidRPr="00EF53EB" w:rsidRDefault="00EF53EB" w:rsidP="00EF53EB">
      <w:pPr>
        <w:spacing w:after="0" w:line="240" w:lineRule="auto"/>
        <w:rPr>
          <w:rFonts w:ascii="Times New Roman" w:hAnsi="Times New Roman" w:cs="Times New Roman"/>
          <w:lang w:val="lt-LT"/>
        </w:rPr>
      </w:pPr>
    </w:p>
    <w:p w14:paraId="29A0A0FA"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Gauta pranešimų apie paradoksinį intraokulinio spaudimo padidėjimą po dviejų prostaglandinų analogų vartojimo į akis vienu metu. Vadinasi, vienu metu vartoti dviejų ar daugiau prostaglandinų, jų analogų ar derivatų nerekomenduojama.</w:t>
      </w:r>
    </w:p>
    <w:p w14:paraId="124C68A5" w14:textId="77777777" w:rsidR="00EF53EB" w:rsidRPr="00EF53EB" w:rsidRDefault="00EF53EB" w:rsidP="00EF53EB">
      <w:pPr>
        <w:spacing w:after="0" w:line="240" w:lineRule="auto"/>
        <w:rPr>
          <w:rFonts w:ascii="Times New Roman" w:hAnsi="Times New Roman" w:cs="Times New Roman"/>
          <w:lang w:val="lt-LT"/>
        </w:rPr>
      </w:pPr>
    </w:p>
    <w:p w14:paraId="185742E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Poveikis gali tapti suminis, gali pasireikšti hipotenzija ir (arba) sunki bradikardija, jeigu oftalmologinis beta adrenoblokatorių tirpalas vartojamas kartu su geriamaisiais kalcio kanalų blokatoriais, beta adrenoblokatoriais, antiaritminiais preparatais (taip pat ir amjodaronu), širdį veikiančiais glikozidais, parasimpatikomimetikais, guanetidinu.</w:t>
      </w:r>
    </w:p>
    <w:p w14:paraId="66AE8443" w14:textId="77777777" w:rsidR="00EF53EB" w:rsidRPr="00EF53EB" w:rsidRDefault="00EF53EB" w:rsidP="00EF53EB">
      <w:pPr>
        <w:spacing w:after="0" w:line="240" w:lineRule="auto"/>
        <w:rPr>
          <w:rFonts w:ascii="Times New Roman" w:hAnsi="Times New Roman" w:cs="Times New Roman"/>
          <w:lang w:val="lt-LT"/>
        </w:rPr>
      </w:pPr>
    </w:p>
    <w:p w14:paraId="5014F134" w14:textId="77777777" w:rsidR="00EF53EB" w:rsidRPr="00EF53EB" w:rsidRDefault="00EF53EB" w:rsidP="00EF53EB">
      <w:pPr>
        <w:spacing w:after="0" w:line="240" w:lineRule="auto"/>
        <w:rPr>
          <w:rFonts w:ascii="Times New Roman" w:hAnsi="Times New Roman" w:cs="Times New Roman"/>
          <w:b/>
          <w:lang w:val="lt-LT"/>
        </w:rPr>
      </w:pPr>
      <w:r w:rsidRPr="00EF53EB">
        <w:rPr>
          <w:rFonts w:ascii="Times New Roman" w:hAnsi="Times New Roman" w:cs="Times New Roman"/>
          <w:b/>
          <w:lang w:val="lt-LT"/>
        </w:rPr>
        <w:t>Buvo pranešimų apie suminę beta blokadą (pvz., sumažėjęs širdies susitraukimų dažnis, depresija) kombinuoto gydymo CYP2D6 inhibitoriais (t.y. chinidinu, fluoksetinu, paroksetinu) ir timololiu metu.</w:t>
      </w:r>
    </w:p>
    <w:p w14:paraId="4E764330" w14:textId="77777777" w:rsidR="00EF53EB" w:rsidRPr="00EF53EB" w:rsidRDefault="00EF53EB" w:rsidP="00EF53EB">
      <w:pPr>
        <w:spacing w:after="0" w:line="240" w:lineRule="auto"/>
        <w:rPr>
          <w:rFonts w:ascii="Times New Roman" w:hAnsi="Times New Roman" w:cs="Times New Roman"/>
          <w:lang w:val="lt-LT"/>
        </w:rPr>
      </w:pPr>
    </w:p>
    <w:p w14:paraId="29FC6679"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Poveikis intraokuliniam spaudimui ar žinomas sisteminės beta adrenoreceptorių blokados poveikis gali sustiprėti, jei Xalopticom, skiriama pacientui, jau vartojančiam geriamojo beta adrenoreceptorius blokuojančio vaistinio preparato. Vienu metu vartoti dviejų ar daugiau lokalaus poveikio beta adrenoblokatorių nerekomenduojama.</w:t>
      </w:r>
    </w:p>
    <w:p w14:paraId="52F40839" w14:textId="77777777" w:rsidR="00EF53EB" w:rsidRPr="00EF53EB" w:rsidRDefault="00EF53EB" w:rsidP="00EF53EB">
      <w:pPr>
        <w:spacing w:after="0" w:line="240" w:lineRule="auto"/>
        <w:rPr>
          <w:rFonts w:ascii="Times New Roman" w:hAnsi="Times New Roman" w:cs="Times New Roman"/>
          <w:lang w:val="lt-LT"/>
        </w:rPr>
      </w:pPr>
    </w:p>
    <w:p w14:paraId="76EC4B7E"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Buvo pavienių pranešimų apie midriazę, kartu vartojant beta adrenoblokatorius ir adrenaliną (epinefriną).</w:t>
      </w:r>
    </w:p>
    <w:p w14:paraId="62192A57" w14:textId="77777777" w:rsidR="00EF53EB" w:rsidRPr="00EF53EB" w:rsidRDefault="00EF53EB" w:rsidP="00EF53EB">
      <w:pPr>
        <w:spacing w:after="0" w:line="240" w:lineRule="auto"/>
        <w:rPr>
          <w:rFonts w:ascii="Times New Roman" w:hAnsi="Times New Roman" w:cs="Times New Roman"/>
          <w:lang w:val="lt-LT"/>
        </w:rPr>
      </w:pPr>
    </w:p>
    <w:p w14:paraId="7A7A385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 vartojama beta adrenoblokatorių, gali pasireikšti stipresnė hipertenzinė reakcija po staigaus gydymo klonidinu nutraukimo.</w:t>
      </w:r>
    </w:p>
    <w:p w14:paraId="3DCFB77F" w14:textId="77777777" w:rsidR="00EF53EB" w:rsidRPr="00EF53EB" w:rsidRDefault="00EF53EB" w:rsidP="00EF53EB">
      <w:pPr>
        <w:spacing w:after="0" w:line="240" w:lineRule="auto"/>
        <w:rPr>
          <w:rFonts w:ascii="Times New Roman" w:hAnsi="Times New Roman" w:cs="Times New Roman"/>
          <w:lang w:val="lt-LT"/>
        </w:rPr>
      </w:pPr>
    </w:p>
    <w:p w14:paraId="64BF59FA"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Beta adrenoblokatoriai gali stiprinti hipoglikeminį antidiabetinių vaistinių preparatų poveikį. Beta adrenoblokatoriai gali slėpti hipoglikemijos požymius ir simptomus (žr. 4.4 skyrių).</w:t>
      </w:r>
    </w:p>
    <w:p w14:paraId="1BEBB9AB" w14:textId="77777777" w:rsidR="00EF53EB" w:rsidRPr="00EF53EB" w:rsidRDefault="00EF53EB" w:rsidP="00EF53EB">
      <w:pPr>
        <w:spacing w:after="0" w:line="240" w:lineRule="auto"/>
        <w:rPr>
          <w:rFonts w:ascii="Times New Roman" w:hAnsi="Times New Roman" w:cs="Times New Roman"/>
          <w:lang w:val="lt-LT"/>
        </w:rPr>
      </w:pPr>
    </w:p>
    <w:p w14:paraId="3D3E9389"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23" w:name="_Toc129243232"/>
      <w:bookmarkStart w:id="24" w:name="_Toc129243107"/>
      <w:r w:rsidRPr="00EF53EB">
        <w:rPr>
          <w:rFonts w:ascii="Times New Roman" w:hAnsi="Times New Roman" w:cs="Times New Roman"/>
          <w:b/>
          <w:kern w:val="28"/>
          <w:lang w:val="lt-LT"/>
        </w:rPr>
        <w:lastRenderedPageBreak/>
        <w:t>4.6</w:t>
      </w:r>
      <w:r w:rsidRPr="00EF53EB">
        <w:rPr>
          <w:rFonts w:ascii="Times New Roman" w:hAnsi="Times New Roman" w:cs="Times New Roman"/>
          <w:b/>
          <w:kern w:val="28"/>
          <w:lang w:val="lt-LT"/>
        </w:rPr>
        <w:tab/>
        <w:t>Vaisingumas, nėštumo ir žindymo laikotarpis</w:t>
      </w:r>
      <w:bookmarkEnd w:id="23"/>
      <w:bookmarkEnd w:id="24"/>
    </w:p>
    <w:p w14:paraId="24AED460" w14:textId="77777777" w:rsidR="00EF53EB" w:rsidRPr="00EF53EB" w:rsidRDefault="00EF53EB" w:rsidP="00EF53EB">
      <w:pPr>
        <w:keepNext/>
        <w:spacing w:after="0" w:line="240" w:lineRule="auto"/>
        <w:rPr>
          <w:rFonts w:ascii="Times New Roman" w:hAnsi="Times New Roman" w:cs="Times New Roman"/>
          <w:lang w:val="lt-LT"/>
        </w:rPr>
      </w:pPr>
    </w:p>
    <w:p w14:paraId="6216260A" w14:textId="77777777" w:rsidR="00EF53EB" w:rsidRPr="00EF53EB" w:rsidRDefault="00EF53EB" w:rsidP="00EF53EB">
      <w:pPr>
        <w:keepNext/>
        <w:spacing w:after="0" w:line="240" w:lineRule="auto"/>
        <w:rPr>
          <w:rFonts w:ascii="Times New Roman" w:hAnsi="Times New Roman" w:cs="Times New Roman"/>
          <w:u w:val="single"/>
          <w:lang w:val="lt-LT"/>
        </w:rPr>
      </w:pPr>
      <w:r w:rsidRPr="00EF53EB">
        <w:rPr>
          <w:rFonts w:ascii="Times New Roman" w:hAnsi="Times New Roman" w:cs="Times New Roman"/>
          <w:u w:val="single"/>
          <w:lang w:val="lt-LT"/>
        </w:rPr>
        <w:t>Vaisingumas</w:t>
      </w:r>
    </w:p>
    <w:p w14:paraId="06BE2C32" w14:textId="77777777" w:rsidR="00EF53EB" w:rsidRPr="00EF53EB" w:rsidRDefault="00EF53EB" w:rsidP="00EF53EB">
      <w:pPr>
        <w:keepNext/>
        <w:spacing w:after="0" w:line="240" w:lineRule="auto"/>
        <w:rPr>
          <w:rFonts w:ascii="Times New Roman" w:hAnsi="Times New Roman" w:cs="Times New Roman"/>
          <w:lang w:val="lt-LT"/>
        </w:rPr>
      </w:pPr>
      <w:r w:rsidRPr="00EF53EB">
        <w:rPr>
          <w:rFonts w:ascii="Times New Roman" w:hAnsi="Times New Roman" w:cs="Times New Roman"/>
          <w:lang w:val="lt-LT"/>
        </w:rPr>
        <w:t>Su gyvūnais atliktų tyrimų metu nei latanoprosto, nei timololio joks poveikis patinų ar patelių vaisingumui nenustatytas.</w:t>
      </w:r>
    </w:p>
    <w:p w14:paraId="48B2367B" w14:textId="77777777" w:rsidR="00EF53EB" w:rsidRPr="00EF53EB" w:rsidRDefault="00EF53EB" w:rsidP="00EF53EB">
      <w:pPr>
        <w:spacing w:after="0" w:line="240" w:lineRule="auto"/>
        <w:rPr>
          <w:rFonts w:ascii="Times New Roman" w:hAnsi="Times New Roman" w:cs="Times New Roman"/>
          <w:lang w:val="lt-LT"/>
        </w:rPr>
      </w:pPr>
    </w:p>
    <w:p w14:paraId="77E0EEFD" w14:textId="77777777" w:rsidR="00EF53EB" w:rsidRPr="00EF53EB" w:rsidRDefault="00EF53EB" w:rsidP="00EF53EB">
      <w:pPr>
        <w:tabs>
          <w:tab w:val="left" w:pos="567"/>
        </w:tabs>
        <w:spacing w:after="0" w:line="240" w:lineRule="auto"/>
        <w:rPr>
          <w:rFonts w:ascii="Times New Roman" w:eastAsia="Times New Roman" w:hAnsi="Times New Roman" w:cs="Times New Roman"/>
          <w:lang w:val="lt-LT"/>
        </w:rPr>
      </w:pPr>
      <w:r w:rsidRPr="00EF53EB">
        <w:rPr>
          <w:rFonts w:ascii="Times New Roman" w:hAnsi="Times New Roman" w:cs="Times New Roman"/>
          <w:u w:val="single"/>
          <w:lang w:val="lt-LT"/>
        </w:rPr>
        <w:t>Nėštumas</w:t>
      </w:r>
    </w:p>
    <w:p w14:paraId="0B3D45BE"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Latanoprostas:</w:t>
      </w:r>
    </w:p>
    <w:p w14:paraId="48A937CE"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Reikiamų duomenų apie latanoprosto vartojimą nėštumo metu nėra. </w:t>
      </w:r>
    </w:p>
    <w:p w14:paraId="1ECEB30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Su gyvūnais atlikti tyrimai parodė toksinį poveikį reprodukcijai (žr. 5.3 skyrių). Galimas pavojus žmogui nežinomas.</w:t>
      </w:r>
    </w:p>
    <w:p w14:paraId="7AB5E6AE" w14:textId="77777777" w:rsidR="00EF53EB" w:rsidRPr="00EF53EB" w:rsidRDefault="00EF53EB" w:rsidP="00EF53EB">
      <w:pPr>
        <w:spacing w:after="0" w:line="240" w:lineRule="auto"/>
        <w:rPr>
          <w:rFonts w:ascii="Times New Roman" w:hAnsi="Times New Roman" w:cs="Times New Roman"/>
          <w:lang w:val="lt-LT"/>
        </w:rPr>
      </w:pPr>
    </w:p>
    <w:p w14:paraId="2F5F9FB1"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Timololis:</w:t>
      </w:r>
    </w:p>
    <w:p w14:paraId="027E1429"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Reikiamų duomenų apie timololio vartojimą nėštumo metu nėra. Timololio nėštumo metu vartoti negalima, nebent tai absoliučiai būtina. Kaip sumažinti sisteminę absorbciją, žr. 4.2 skyrių.</w:t>
      </w:r>
    </w:p>
    <w:p w14:paraId="39D8079E" w14:textId="77777777" w:rsidR="00EF53EB" w:rsidRPr="00EF53EB" w:rsidRDefault="00EF53EB" w:rsidP="00EF53EB">
      <w:pPr>
        <w:spacing w:after="0" w:line="240" w:lineRule="auto"/>
        <w:rPr>
          <w:rFonts w:ascii="Times New Roman" w:hAnsi="Times New Roman" w:cs="Times New Roman"/>
          <w:lang w:val="lt-LT"/>
        </w:rPr>
      </w:pPr>
    </w:p>
    <w:p w14:paraId="2FA8FE0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Epidemiologinių tyrimų metu apsigimimų neužfiksuota, tačiau pastebėta vaisiaus augimo sulėtėjimo rizika, kai beta adrenoblokatoriai yra vartojami geriant. Taip pat pastebėti beta adrenoreceptorių blokados simptomai vaisiui (pvz., bradikardija, hipotenzija, pasunkėjęs kvėpavimas ir hipoglikemija), jei beta adrenoblokatoriai buvo vartojami iki gimdymo. Jei latanoprostas ir timololis vartojamas iki gimdymo, naujagimį reikia atidžiai stebėti pirmosiomis gyvenimo dienomis. </w:t>
      </w:r>
    </w:p>
    <w:p w14:paraId="012579C2" w14:textId="77777777" w:rsidR="00EF53EB" w:rsidRPr="00EF53EB" w:rsidRDefault="00EF53EB" w:rsidP="00EF53EB">
      <w:pPr>
        <w:tabs>
          <w:tab w:val="left" w:pos="567"/>
        </w:tabs>
        <w:spacing w:after="0" w:line="240" w:lineRule="auto"/>
        <w:rPr>
          <w:rFonts w:ascii="Times New Roman" w:hAnsi="Times New Roman" w:cs="Times New Roman"/>
          <w:u w:val="single"/>
          <w:lang w:val="lt-LT"/>
        </w:rPr>
      </w:pPr>
    </w:p>
    <w:p w14:paraId="15BCB197" w14:textId="77777777" w:rsidR="00EF53EB" w:rsidRPr="00EF53EB" w:rsidRDefault="00EF53EB" w:rsidP="00EF53EB">
      <w:pPr>
        <w:tabs>
          <w:tab w:val="left" w:pos="567"/>
        </w:tabs>
        <w:spacing w:after="0" w:line="240" w:lineRule="auto"/>
        <w:rPr>
          <w:rFonts w:ascii="Times New Roman" w:eastAsia="Times New Roman" w:hAnsi="Times New Roman" w:cs="Times New Roman"/>
          <w:lang w:val="lt-LT"/>
        </w:rPr>
      </w:pPr>
      <w:r w:rsidRPr="00EF53EB">
        <w:rPr>
          <w:rFonts w:ascii="Times New Roman" w:hAnsi="Times New Roman" w:cs="Times New Roman"/>
          <w:lang w:val="lt-LT"/>
        </w:rPr>
        <w:t>Todėl Xalopticom vartoti nėštumo metu negalima (žr. 5.3 skyrių).</w:t>
      </w:r>
    </w:p>
    <w:p w14:paraId="02F5A47C" w14:textId="77777777" w:rsidR="00EF53EB" w:rsidRPr="00EF53EB" w:rsidRDefault="00EF53EB" w:rsidP="00EF53EB">
      <w:pPr>
        <w:tabs>
          <w:tab w:val="left" w:pos="567"/>
        </w:tabs>
        <w:spacing w:after="0" w:line="240" w:lineRule="auto"/>
        <w:rPr>
          <w:rFonts w:ascii="Times New Roman" w:hAnsi="Times New Roman" w:cs="Times New Roman"/>
          <w:u w:val="single"/>
          <w:lang w:val="lt-LT"/>
        </w:rPr>
      </w:pPr>
    </w:p>
    <w:p w14:paraId="24B3D19F" w14:textId="77777777" w:rsidR="00EF53EB" w:rsidRPr="00EF53EB" w:rsidRDefault="00EF53EB" w:rsidP="00EF53EB">
      <w:pPr>
        <w:tabs>
          <w:tab w:val="left" w:pos="567"/>
        </w:tabs>
        <w:spacing w:after="0" w:line="240" w:lineRule="auto"/>
        <w:rPr>
          <w:rFonts w:ascii="Times New Roman" w:eastAsia="Times New Roman" w:hAnsi="Times New Roman" w:cs="Times New Roman"/>
          <w:u w:val="single"/>
          <w:lang w:val="lt-LT"/>
        </w:rPr>
      </w:pPr>
      <w:r w:rsidRPr="00EF53EB">
        <w:rPr>
          <w:rFonts w:ascii="Times New Roman" w:hAnsi="Times New Roman" w:cs="Times New Roman"/>
          <w:u w:val="single"/>
          <w:lang w:val="lt-LT"/>
        </w:rPr>
        <w:t>Žindymas</w:t>
      </w:r>
    </w:p>
    <w:p w14:paraId="217D952C"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Beta adrenoblokatoriai išsiskiria į moters pieną. Tačiau timololio akių lašus vartojant terapinėmis dozėmis, nėra tikėtina, kad moters piene bus pakankama medžiagos koncentracija, galinti naujagimiui sukelti klinikinius beta adrenoreceptorių blokados simptomus. Kaip sumažinti sisteminę absorbcija, žr. 4.2 skyrių.</w:t>
      </w:r>
    </w:p>
    <w:p w14:paraId="69D087FE" w14:textId="77777777" w:rsidR="00EF53EB" w:rsidRPr="00EF53EB" w:rsidRDefault="00EF53EB" w:rsidP="00EF53EB">
      <w:pPr>
        <w:spacing w:after="0" w:line="240" w:lineRule="auto"/>
        <w:rPr>
          <w:rFonts w:ascii="Times New Roman" w:hAnsi="Times New Roman" w:cs="Times New Roman"/>
          <w:lang w:val="lt-LT"/>
        </w:rPr>
      </w:pPr>
    </w:p>
    <w:p w14:paraId="7FFE1D02"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Latanoprosto ir jo metabolitų gali patekti į moters pieną.</w:t>
      </w:r>
    </w:p>
    <w:p w14:paraId="52ABD64D" w14:textId="77777777" w:rsidR="00EF53EB" w:rsidRPr="00EF53EB" w:rsidRDefault="00EF53EB" w:rsidP="00EF53EB">
      <w:pPr>
        <w:spacing w:after="0" w:line="240" w:lineRule="auto"/>
        <w:rPr>
          <w:rFonts w:ascii="Times New Roman" w:hAnsi="Times New Roman" w:cs="Times New Roman"/>
          <w:lang w:val="lt-LT"/>
        </w:rPr>
      </w:pPr>
    </w:p>
    <w:p w14:paraId="25493C7D"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Vadinasi, krūtimi maitinančioms moterims Xalopticom vartoti negalima.</w:t>
      </w:r>
    </w:p>
    <w:p w14:paraId="05A24C33" w14:textId="77777777" w:rsidR="00EF53EB" w:rsidRPr="00EF53EB" w:rsidRDefault="00EF53EB" w:rsidP="00EF53EB">
      <w:pPr>
        <w:spacing w:after="0" w:line="240" w:lineRule="auto"/>
        <w:rPr>
          <w:rFonts w:ascii="Times New Roman" w:hAnsi="Times New Roman" w:cs="Times New Roman"/>
          <w:lang w:val="lt-LT"/>
        </w:rPr>
      </w:pPr>
    </w:p>
    <w:p w14:paraId="3E51EA43"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25" w:name="_Toc129243233"/>
      <w:bookmarkStart w:id="26" w:name="_Toc129243108"/>
      <w:r w:rsidRPr="00EF53EB">
        <w:rPr>
          <w:rFonts w:ascii="Times New Roman" w:hAnsi="Times New Roman" w:cs="Times New Roman"/>
          <w:b/>
          <w:kern w:val="28"/>
          <w:lang w:val="lt-LT"/>
        </w:rPr>
        <w:t>4.7</w:t>
      </w:r>
      <w:r w:rsidRPr="00EF53EB">
        <w:rPr>
          <w:rFonts w:ascii="Times New Roman" w:hAnsi="Times New Roman" w:cs="Times New Roman"/>
          <w:b/>
          <w:kern w:val="28"/>
          <w:lang w:val="lt-LT"/>
        </w:rPr>
        <w:tab/>
        <w:t>Poveikis gebėjimui vairuoti ir valdyti mechanizmus</w:t>
      </w:r>
      <w:bookmarkEnd w:id="25"/>
      <w:bookmarkEnd w:id="26"/>
    </w:p>
    <w:p w14:paraId="6794ECD8" w14:textId="77777777" w:rsidR="00EF53EB" w:rsidRPr="00EF53EB" w:rsidRDefault="00EF53EB" w:rsidP="00EF53EB">
      <w:pPr>
        <w:spacing w:after="0" w:line="240" w:lineRule="auto"/>
        <w:rPr>
          <w:rFonts w:ascii="Times New Roman" w:hAnsi="Times New Roman" w:cs="Times New Roman"/>
          <w:lang w:val="lt-LT"/>
        </w:rPr>
      </w:pPr>
    </w:p>
    <w:p w14:paraId="574F18DF"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Akių lašų vartojimas gali matomą vaizdą laikinai padaryti neryškų. Kol toks poveikis nepraeis, vairuoti ar valdyti mechanizmų negalima.</w:t>
      </w:r>
    </w:p>
    <w:p w14:paraId="107A0D43" w14:textId="77777777" w:rsidR="00EF53EB" w:rsidRPr="00EF53EB" w:rsidRDefault="00EF53EB" w:rsidP="00EF53EB">
      <w:pPr>
        <w:spacing w:after="0" w:line="240" w:lineRule="auto"/>
        <w:rPr>
          <w:rFonts w:ascii="Times New Roman" w:hAnsi="Times New Roman" w:cs="Times New Roman"/>
          <w:lang w:val="lt-LT"/>
        </w:rPr>
      </w:pPr>
    </w:p>
    <w:p w14:paraId="355B8C8C"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27" w:name="_Toc129243234"/>
      <w:bookmarkStart w:id="28" w:name="_Toc129243109"/>
      <w:r w:rsidRPr="00EF53EB">
        <w:rPr>
          <w:rFonts w:ascii="Times New Roman" w:hAnsi="Times New Roman" w:cs="Times New Roman"/>
          <w:b/>
          <w:kern w:val="28"/>
          <w:lang w:val="lt-LT"/>
        </w:rPr>
        <w:t>4.8</w:t>
      </w:r>
      <w:r w:rsidRPr="00EF53EB">
        <w:rPr>
          <w:rFonts w:ascii="Times New Roman" w:hAnsi="Times New Roman" w:cs="Times New Roman"/>
          <w:b/>
          <w:kern w:val="28"/>
          <w:lang w:val="lt-LT"/>
        </w:rPr>
        <w:tab/>
        <w:t>Nepageidaujamas poveikis</w:t>
      </w:r>
      <w:bookmarkEnd w:id="27"/>
      <w:bookmarkEnd w:id="28"/>
    </w:p>
    <w:p w14:paraId="142B9C19" w14:textId="77777777" w:rsidR="00EF53EB" w:rsidRPr="00EF53EB" w:rsidRDefault="00EF53EB" w:rsidP="00EF53EB">
      <w:pPr>
        <w:spacing w:after="0" w:line="240" w:lineRule="auto"/>
        <w:rPr>
          <w:rFonts w:ascii="Times New Roman" w:hAnsi="Times New Roman" w:cs="Times New Roman"/>
          <w:lang w:val="lt-LT"/>
        </w:rPr>
      </w:pPr>
    </w:p>
    <w:p w14:paraId="6810184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Dažniausi latanoprosto sukeliami nepageidaujami reiškiniai susiję su regėjimo sistema. Svarbiausių Xalopticom tyrimų pratęsimo fazės duomenimis, 16–20 % pacientų sustiprėja rainelės pigmentacija, toks poveikis gali nepraeiti. Atviro 5 metų latanoprosto saugumo tyrimo metu 33 % ligonių pakito rainelės pigmentacija (žr. 4.4 skyrių). Kitokie su akimis susiję nepageidaujami reiškiniai paprastai būna laikini ir atsiranda lašinant dozę. Rimčiausi nepageidaujami poveikiai, kuriuos sukėlė timololis, yra sisteminio pobūdžio, įskaitant bradikardiją, aritmiją, stazinį širdies nepakankamumą, bronchų spazmą ir alergines reakcijas.</w:t>
      </w:r>
    </w:p>
    <w:p w14:paraId="4C7FB07C" w14:textId="77777777" w:rsidR="00EF53EB" w:rsidRPr="00EF53EB" w:rsidRDefault="00EF53EB" w:rsidP="00EF53EB">
      <w:pPr>
        <w:spacing w:after="0" w:line="240" w:lineRule="auto"/>
        <w:rPr>
          <w:rFonts w:ascii="Times New Roman" w:hAnsi="Times New Roman" w:cs="Times New Roman"/>
          <w:lang w:val="lt-LT"/>
        </w:rPr>
      </w:pPr>
    </w:p>
    <w:p w14:paraId="59A25F56"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Timololis, kaip ir kiti lokaliai vartojami oftalmologiniai vaistiniai preparatai, absorbuojamas į sisteminę kraujotaką. Tai gali sukelti panašias nepageidaujamas reakcijas, kurios atsiranda vartojant sisteminio poveikio beta adrenoblokatorius. Sisteminių NRV dažnis, vartojant oftalmologinį vaistinį preparatą lokaliai yra mažesnis, nei vartojant jį sistemiškai. Į išvardintas nepageidaujamas reakcijas įeina reakcijos, atsiradusios vartojant oftalmologinius beta adrenoblokatorius. </w:t>
      </w:r>
    </w:p>
    <w:p w14:paraId="45303B5C"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lastRenderedPageBreak/>
        <w:t>Toliau išvardyti su gydymu susiję nepageidaujami reiškiniai, pastebėti klinikinių Xalopticom tyrimų metu.</w:t>
      </w:r>
    </w:p>
    <w:p w14:paraId="66621F72" w14:textId="77777777" w:rsidR="00EF53EB" w:rsidRPr="00EF53EB" w:rsidRDefault="00EF53EB" w:rsidP="00EF53EB">
      <w:pPr>
        <w:spacing w:after="0" w:line="240" w:lineRule="auto"/>
        <w:rPr>
          <w:rFonts w:ascii="Times New Roman" w:hAnsi="Times New Roman" w:cs="Times New Roman"/>
          <w:lang w:val="lt-LT"/>
        </w:rPr>
      </w:pPr>
    </w:p>
    <w:p w14:paraId="5D5D4F40"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hAnsi="Times New Roman" w:cs="Times New Roman"/>
          <w:lang w:val="lt-LT"/>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p w14:paraId="5FB6273C" w14:textId="77777777" w:rsidR="00EF53EB" w:rsidRPr="00EF53EB" w:rsidRDefault="00EF53EB" w:rsidP="00EF53EB">
      <w:pPr>
        <w:spacing w:after="0" w:line="240" w:lineRule="auto"/>
        <w:rPr>
          <w:rFonts w:ascii="Times New Roman" w:hAnsi="Times New Roman" w:cs="Times New Roman"/>
          <w:lang w:val="lt-LT"/>
        </w:rPr>
      </w:pPr>
    </w:p>
    <w:p w14:paraId="6A0C129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1 lentelė. Nepageidaujami reiškiniai, pastebėti latanoprosto ir timololio tyrimų metu</w:t>
      </w:r>
    </w:p>
    <w:p w14:paraId="6C323D57" w14:textId="77777777" w:rsidR="00EF53EB" w:rsidRPr="00EF53EB" w:rsidRDefault="00EF53EB" w:rsidP="00EF53EB">
      <w:pPr>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265"/>
        <w:gridCol w:w="2265"/>
        <w:gridCol w:w="2266"/>
        <w:gridCol w:w="2266"/>
      </w:tblGrid>
      <w:tr w:rsidR="00EF53EB" w:rsidRPr="00EF53EB" w14:paraId="7AAF3B8A" w14:textId="77777777" w:rsidTr="000E0FED">
        <w:tc>
          <w:tcPr>
            <w:tcW w:w="2265" w:type="dxa"/>
          </w:tcPr>
          <w:p w14:paraId="5E681090" w14:textId="77777777" w:rsidR="00EF53EB" w:rsidRPr="00EF53EB" w:rsidRDefault="00EF53EB" w:rsidP="00EF53EB">
            <w:pPr>
              <w:rPr>
                <w:rFonts w:ascii="Times New Roman" w:hAnsi="Times New Roman" w:cs="Times New Roman"/>
                <w:b/>
                <w:lang w:val="lt-LT"/>
              </w:rPr>
            </w:pPr>
            <w:r w:rsidRPr="00EF53EB">
              <w:rPr>
                <w:rFonts w:ascii="Times New Roman" w:hAnsi="Times New Roman" w:cs="Times New Roman"/>
                <w:b/>
                <w:lang w:val="lt-LT"/>
              </w:rPr>
              <w:t>Organų sistemų klasės</w:t>
            </w:r>
          </w:p>
        </w:tc>
        <w:tc>
          <w:tcPr>
            <w:tcW w:w="2265" w:type="dxa"/>
          </w:tcPr>
          <w:p w14:paraId="59505C1F" w14:textId="77777777" w:rsidR="00EF53EB" w:rsidRPr="00EF53EB" w:rsidRDefault="00EF53EB" w:rsidP="00EF53EB">
            <w:pPr>
              <w:rPr>
                <w:rFonts w:ascii="Times New Roman" w:hAnsi="Times New Roman" w:cs="Times New Roman"/>
                <w:b/>
                <w:lang w:val="lt-LT"/>
              </w:rPr>
            </w:pPr>
            <w:r w:rsidRPr="00EF53EB">
              <w:rPr>
                <w:rFonts w:ascii="Times New Roman" w:hAnsi="Times New Roman" w:cs="Times New Roman"/>
                <w:b/>
                <w:lang w:val="lt-LT"/>
              </w:rPr>
              <w:t>Labai dažnas (≥ 1/10)</w:t>
            </w:r>
          </w:p>
        </w:tc>
        <w:tc>
          <w:tcPr>
            <w:tcW w:w="2266" w:type="dxa"/>
          </w:tcPr>
          <w:p w14:paraId="7AEAFC1B" w14:textId="77777777" w:rsidR="00EF53EB" w:rsidRPr="00EF53EB" w:rsidRDefault="00EF53EB" w:rsidP="00EF53EB">
            <w:pPr>
              <w:rPr>
                <w:rFonts w:ascii="Times New Roman" w:hAnsi="Times New Roman" w:cs="Times New Roman"/>
                <w:b/>
                <w:lang w:val="lt-LT"/>
              </w:rPr>
            </w:pPr>
            <w:r w:rsidRPr="00EF53EB">
              <w:rPr>
                <w:rFonts w:ascii="Times New Roman" w:hAnsi="Times New Roman" w:cs="Times New Roman"/>
                <w:b/>
                <w:lang w:val="lt-LT"/>
              </w:rPr>
              <w:t>Dažnas (nuo ≥ 1/100 iki &lt; 1/10)</w:t>
            </w:r>
          </w:p>
        </w:tc>
        <w:tc>
          <w:tcPr>
            <w:tcW w:w="2266" w:type="dxa"/>
          </w:tcPr>
          <w:p w14:paraId="23D698C3" w14:textId="77777777" w:rsidR="00EF53EB" w:rsidRPr="00EF53EB" w:rsidRDefault="00EF53EB" w:rsidP="00EF53EB">
            <w:pPr>
              <w:rPr>
                <w:rFonts w:ascii="Times New Roman" w:hAnsi="Times New Roman" w:cs="Times New Roman"/>
                <w:b/>
                <w:lang w:val="lt-LT"/>
              </w:rPr>
            </w:pPr>
            <w:r w:rsidRPr="00EF53EB">
              <w:rPr>
                <w:rFonts w:ascii="Times New Roman" w:hAnsi="Times New Roman" w:cs="Times New Roman"/>
                <w:b/>
                <w:lang w:val="lt-LT"/>
              </w:rPr>
              <w:t>Nedažnas (nuo ≥ 1/1 000 iki &lt; 1/100)</w:t>
            </w:r>
          </w:p>
        </w:tc>
      </w:tr>
      <w:tr w:rsidR="00EF53EB" w:rsidRPr="00EF53EB" w14:paraId="7C0F14FC" w14:textId="77777777" w:rsidTr="000E0FED">
        <w:tc>
          <w:tcPr>
            <w:tcW w:w="2265" w:type="dxa"/>
          </w:tcPr>
          <w:p w14:paraId="2F8C2102" w14:textId="77777777" w:rsidR="00EF53EB" w:rsidRPr="00EF53EB" w:rsidRDefault="00EF53EB" w:rsidP="00EF53EB">
            <w:pPr>
              <w:rPr>
                <w:rFonts w:ascii="Times New Roman" w:hAnsi="Times New Roman" w:cs="Times New Roman"/>
                <w:lang w:val="lt-LT"/>
              </w:rPr>
            </w:pPr>
            <w:r w:rsidRPr="00EF53EB">
              <w:rPr>
                <w:rFonts w:ascii="Times New Roman" w:hAnsi="Times New Roman" w:cs="Times New Roman"/>
                <w:lang w:val="lt-LT"/>
              </w:rPr>
              <w:t>Nervų sistemos sutrikimai</w:t>
            </w:r>
          </w:p>
        </w:tc>
        <w:tc>
          <w:tcPr>
            <w:tcW w:w="2265" w:type="dxa"/>
          </w:tcPr>
          <w:p w14:paraId="2DDB1794" w14:textId="77777777" w:rsidR="00EF53EB" w:rsidRPr="00EF53EB" w:rsidRDefault="00EF53EB" w:rsidP="00EF53EB">
            <w:pPr>
              <w:rPr>
                <w:rFonts w:ascii="Times New Roman" w:hAnsi="Times New Roman" w:cs="Times New Roman"/>
                <w:lang w:val="lt-LT"/>
              </w:rPr>
            </w:pPr>
          </w:p>
        </w:tc>
        <w:tc>
          <w:tcPr>
            <w:tcW w:w="2266" w:type="dxa"/>
          </w:tcPr>
          <w:p w14:paraId="4924580A" w14:textId="77777777" w:rsidR="00EF53EB" w:rsidRPr="00EF53EB" w:rsidRDefault="00EF53EB" w:rsidP="00EF53EB">
            <w:pPr>
              <w:rPr>
                <w:rFonts w:ascii="Times New Roman" w:hAnsi="Times New Roman" w:cs="Times New Roman"/>
                <w:lang w:val="lt-LT"/>
              </w:rPr>
            </w:pPr>
          </w:p>
        </w:tc>
        <w:tc>
          <w:tcPr>
            <w:tcW w:w="2266" w:type="dxa"/>
          </w:tcPr>
          <w:p w14:paraId="12525838" w14:textId="77777777" w:rsidR="00EF53EB" w:rsidRPr="00EF53EB" w:rsidRDefault="00EF53EB" w:rsidP="00EF53EB">
            <w:pPr>
              <w:rPr>
                <w:rFonts w:ascii="Times New Roman" w:hAnsi="Times New Roman" w:cs="Times New Roman"/>
                <w:lang w:val="lt-LT"/>
              </w:rPr>
            </w:pPr>
            <w:r w:rsidRPr="00EF53EB">
              <w:rPr>
                <w:rFonts w:ascii="Times New Roman" w:hAnsi="Times New Roman" w:cs="Times New Roman"/>
                <w:lang w:val="lt-LT"/>
              </w:rPr>
              <w:t>galvos skausmas</w:t>
            </w:r>
          </w:p>
        </w:tc>
      </w:tr>
      <w:tr w:rsidR="00EF53EB" w:rsidRPr="002778CD" w14:paraId="6089EAE8" w14:textId="77777777" w:rsidTr="000E0FED">
        <w:tc>
          <w:tcPr>
            <w:tcW w:w="2265" w:type="dxa"/>
          </w:tcPr>
          <w:p w14:paraId="69A51409" w14:textId="77777777" w:rsidR="00EF53EB" w:rsidRPr="00EF53EB" w:rsidRDefault="00EF53EB" w:rsidP="00EF53EB">
            <w:pPr>
              <w:rPr>
                <w:rFonts w:ascii="Times New Roman" w:hAnsi="Times New Roman" w:cs="Times New Roman"/>
                <w:lang w:val="lt-LT"/>
              </w:rPr>
            </w:pPr>
            <w:r w:rsidRPr="00EF53EB">
              <w:rPr>
                <w:rFonts w:ascii="Times New Roman" w:hAnsi="Times New Roman" w:cs="Times New Roman"/>
                <w:lang w:val="lt-LT"/>
              </w:rPr>
              <w:t>Akių sutrikimai</w:t>
            </w:r>
          </w:p>
        </w:tc>
        <w:tc>
          <w:tcPr>
            <w:tcW w:w="2265" w:type="dxa"/>
          </w:tcPr>
          <w:p w14:paraId="7CFE8D49" w14:textId="77777777" w:rsidR="00EF53EB" w:rsidRPr="00EF53EB" w:rsidRDefault="00EF53EB" w:rsidP="00EF53EB">
            <w:pPr>
              <w:rPr>
                <w:rFonts w:ascii="Times New Roman" w:hAnsi="Times New Roman" w:cs="Times New Roman"/>
                <w:lang w:val="lt-LT"/>
              </w:rPr>
            </w:pPr>
            <w:r w:rsidRPr="00EF53EB">
              <w:rPr>
                <w:rFonts w:ascii="Times New Roman" w:hAnsi="Times New Roman" w:cs="Times New Roman"/>
                <w:lang w:val="lt-LT"/>
              </w:rPr>
              <w:t>rainelės pigmentacijos sustiprėjimas</w:t>
            </w:r>
          </w:p>
        </w:tc>
        <w:tc>
          <w:tcPr>
            <w:tcW w:w="2266" w:type="dxa"/>
          </w:tcPr>
          <w:p w14:paraId="4C7F1890" w14:textId="77777777" w:rsidR="00EF53EB" w:rsidRPr="00EF53EB" w:rsidRDefault="00EF53EB" w:rsidP="00EF53EB">
            <w:pPr>
              <w:rPr>
                <w:rFonts w:ascii="Times New Roman" w:hAnsi="Times New Roman" w:cs="Times New Roman"/>
                <w:lang w:val="lt-LT"/>
              </w:rPr>
            </w:pPr>
            <w:r w:rsidRPr="00EF53EB">
              <w:rPr>
                <w:rFonts w:ascii="Times New Roman" w:hAnsi="Times New Roman" w:cs="Times New Roman"/>
                <w:lang w:val="lt-LT"/>
              </w:rPr>
              <w:t>akies skausmas, akies dirginimas (įskaitant gėlimą, deginimą, niežulį, svetimkūnio akyje pojūtį)</w:t>
            </w:r>
          </w:p>
        </w:tc>
        <w:tc>
          <w:tcPr>
            <w:tcW w:w="2266" w:type="dxa"/>
          </w:tcPr>
          <w:p w14:paraId="42DE2DA5" w14:textId="77777777" w:rsidR="00EF53EB" w:rsidRPr="00EF53EB" w:rsidRDefault="00EF53EB" w:rsidP="00EF53EB">
            <w:pPr>
              <w:rPr>
                <w:rFonts w:ascii="Times New Roman" w:hAnsi="Times New Roman" w:cs="Times New Roman"/>
                <w:lang w:val="lt-LT"/>
              </w:rPr>
            </w:pPr>
            <w:r w:rsidRPr="00EF53EB">
              <w:rPr>
                <w:rFonts w:ascii="Times New Roman" w:hAnsi="Times New Roman" w:cs="Times New Roman"/>
                <w:lang w:val="lt-LT"/>
              </w:rPr>
              <w:t>ragenos ligos, konjunktyvitas, blefaritas, akies hiperemija, neaiškus matymas, ašarojimo sustiprėjimas</w:t>
            </w:r>
          </w:p>
        </w:tc>
      </w:tr>
      <w:tr w:rsidR="00EF53EB" w:rsidRPr="00EF53EB" w14:paraId="2CE28180" w14:textId="77777777" w:rsidTr="000E0FED">
        <w:tc>
          <w:tcPr>
            <w:tcW w:w="2265" w:type="dxa"/>
          </w:tcPr>
          <w:p w14:paraId="2605A990" w14:textId="77777777" w:rsidR="00EF53EB" w:rsidRPr="00EF53EB" w:rsidRDefault="00EF53EB" w:rsidP="00EF53EB">
            <w:pPr>
              <w:rPr>
                <w:rFonts w:ascii="Times New Roman" w:hAnsi="Times New Roman" w:cs="Times New Roman"/>
                <w:lang w:val="lt-LT"/>
              </w:rPr>
            </w:pPr>
            <w:r w:rsidRPr="00EF53EB">
              <w:rPr>
                <w:rFonts w:ascii="Times New Roman" w:hAnsi="Times New Roman" w:cs="Times New Roman"/>
                <w:lang w:val="lt-LT"/>
              </w:rPr>
              <w:t>Odos ir poodinio audinio sutrikimai</w:t>
            </w:r>
          </w:p>
        </w:tc>
        <w:tc>
          <w:tcPr>
            <w:tcW w:w="2265" w:type="dxa"/>
          </w:tcPr>
          <w:p w14:paraId="4246C6A4" w14:textId="77777777" w:rsidR="00EF53EB" w:rsidRPr="00EF53EB" w:rsidRDefault="00EF53EB" w:rsidP="00EF53EB">
            <w:pPr>
              <w:rPr>
                <w:rFonts w:ascii="Times New Roman" w:hAnsi="Times New Roman" w:cs="Times New Roman"/>
                <w:lang w:val="lt-LT"/>
              </w:rPr>
            </w:pPr>
          </w:p>
        </w:tc>
        <w:tc>
          <w:tcPr>
            <w:tcW w:w="2266" w:type="dxa"/>
          </w:tcPr>
          <w:p w14:paraId="303F4670" w14:textId="77777777" w:rsidR="00EF53EB" w:rsidRPr="00EF53EB" w:rsidRDefault="00EF53EB" w:rsidP="00EF53EB">
            <w:pPr>
              <w:rPr>
                <w:rFonts w:ascii="Times New Roman" w:hAnsi="Times New Roman" w:cs="Times New Roman"/>
                <w:lang w:val="lt-LT"/>
              </w:rPr>
            </w:pPr>
          </w:p>
        </w:tc>
        <w:tc>
          <w:tcPr>
            <w:tcW w:w="2266" w:type="dxa"/>
          </w:tcPr>
          <w:p w14:paraId="067E0DC2" w14:textId="77777777" w:rsidR="00EF53EB" w:rsidRPr="00EF53EB" w:rsidRDefault="00EF53EB" w:rsidP="00EF53EB">
            <w:pPr>
              <w:rPr>
                <w:rFonts w:ascii="Times New Roman" w:hAnsi="Times New Roman" w:cs="Times New Roman"/>
                <w:lang w:val="lt-LT"/>
              </w:rPr>
            </w:pPr>
            <w:r w:rsidRPr="00EF53EB">
              <w:rPr>
                <w:rFonts w:ascii="Times New Roman" w:hAnsi="Times New Roman" w:cs="Times New Roman"/>
                <w:lang w:val="lt-LT"/>
              </w:rPr>
              <w:t>odos išbėrimas, niežėjimas</w:t>
            </w:r>
          </w:p>
        </w:tc>
      </w:tr>
    </w:tbl>
    <w:p w14:paraId="088EE3EB" w14:textId="77777777" w:rsidR="00EF53EB" w:rsidRPr="00EF53EB" w:rsidRDefault="00EF53EB" w:rsidP="00EF53EB">
      <w:pPr>
        <w:spacing w:after="0" w:line="240" w:lineRule="auto"/>
        <w:rPr>
          <w:rFonts w:ascii="Times New Roman" w:hAnsi="Times New Roman" w:cs="Times New Roman"/>
          <w:lang w:val="lt-LT"/>
        </w:rPr>
      </w:pPr>
    </w:p>
    <w:p w14:paraId="6CCA6EB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Klinikinių tyrimų metu bei gavus spontaninių pranešimų po vaistinio preparato pasirodymo rinkoje ir peržiūrėjus mokslinę literatūrą gauta duomenų apie papildomus nepageidaujamus reiškinius, specifinius atskirai vaistinio preparato medžiagai.</w:t>
      </w:r>
    </w:p>
    <w:p w14:paraId="2D06FD43" w14:textId="77777777" w:rsidR="00EF53EB" w:rsidRPr="00EF53EB" w:rsidRDefault="00EF53EB" w:rsidP="00EF53EB">
      <w:pPr>
        <w:spacing w:after="0" w:line="240" w:lineRule="auto"/>
        <w:rPr>
          <w:rFonts w:ascii="Times New Roman" w:hAnsi="Times New Roman" w:cs="Times New Roman"/>
          <w:lang w:val="lt-LT"/>
        </w:rPr>
      </w:pPr>
    </w:p>
    <w:p w14:paraId="002EBA9A" w14:textId="77777777" w:rsidR="00EF53EB" w:rsidRPr="00EF53EB" w:rsidRDefault="00EF53EB" w:rsidP="00EF53EB">
      <w:pPr>
        <w:tabs>
          <w:tab w:val="left" w:pos="567"/>
        </w:tabs>
        <w:spacing w:after="0" w:line="240" w:lineRule="auto"/>
        <w:rPr>
          <w:rFonts w:ascii="Times New Roman" w:hAnsi="Times New Roman" w:cs="Times New Roman"/>
          <w:u w:val="single"/>
          <w:lang w:val="lt-LT"/>
        </w:rPr>
      </w:pPr>
      <w:r w:rsidRPr="00EF53EB">
        <w:rPr>
          <w:rFonts w:ascii="Times New Roman" w:hAnsi="Times New Roman" w:cs="Times New Roman"/>
          <w:u w:val="single"/>
          <w:lang w:val="lt-LT"/>
        </w:rPr>
        <w:t>Latanoprostas:</w:t>
      </w:r>
    </w:p>
    <w:p w14:paraId="1BB94F75" w14:textId="77777777" w:rsidR="00EF53EB" w:rsidRPr="00EF53EB" w:rsidRDefault="00EF53EB" w:rsidP="00EF53EB">
      <w:pPr>
        <w:tabs>
          <w:tab w:val="left" w:pos="567"/>
        </w:tabs>
        <w:spacing w:after="0" w:line="240" w:lineRule="auto"/>
        <w:rPr>
          <w:rFonts w:ascii="Times New Roman" w:hAnsi="Times New Roman" w:cs="Times New Roman"/>
          <w:lang w:val="lt-LT"/>
        </w:rPr>
      </w:pPr>
    </w:p>
    <w:p w14:paraId="2F2A071C"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2 lentelė: Nepageidaujami reiškiniai: latanoprostas </w:t>
      </w:r>
    </w:p>
    <w:p w14:paraId="7A5F8998" w14:textId="77777777" w:rsidR="00EF53EB" w:rsidRPr="00EF53EB" w:rsidRDefault="00EF53EB" w:rsidP="00EF53EB">
      <w:pPr>
        <w:tabs>
          <w:tab w:val="left" w:pos="567"/>
        </w:tabs>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531"/>
        <w:gridCol w:w="4531"/>
      </w:tblGrid>
      <w:tr w:rsidR="00EF53EB" w:rsidRPr="00EF53EB" w14:paraId="3525523C" w14:textId="77777777" w:rsidTr="000E0FED">
        <w:tc>
          <w:tcPr>
            <w:tcW w:w="4531" w:type="dxa"/>
          </w:tcPr>
          <w:p w14:paraId="3E2E96E9" w14:textId="77777777" w:rsidR="00EF53EB" w:rsidRPr="00EF53EB" w:rsidRDefault="00EF53EB" w:rsidP="00EF53EB">
            <w:pPr>
              <w:tabs>
                <w:tab w:val="left" w:pos="567"/>
              </w:tabs>
              <w:rPr>
                <w:rFonts w:ascii="Times New Roman" w:hAnsi="Times New Roman" w:cs="Times New Roman"/>
                <w:b/>
                <w:lang w:val="lt-LT"/>
              </w:rPr>
            </w:pPr>
            <w:r w:rsidRPr="00EF53EB">
              <w:rPr>
                <w:rFonts w:ascii="Times New Roman" w:hAnsi="Times New Roman" w:cs="Times New Roman"/>
                <w:b/>
                <w:lang w:val="lt-LT"/>
              </w:rPr>
              <w:t>Organų sistemų klasės</w:t>
            </w:r>
          </w:p>
        </w:tc>
        <w:tc>
          <w:tcPr>
            <w:tcW w:w="4531" w:type="dxa"/>
          </w:tcPr>
          <w:p w14:paraId="1C604AE1" w14:textId="77777777" w:rsidR="00EF53EB" w:rsidRPr="00EF53EB" w:rsidRDefault="00EF53EB" w:rsidP="00EF53EB">
            <w:pPr>
              <w:tabs>
                <w:tab w:val="left" w:pos="567"/>
              </w:tabs>
              <w:rPr>
                <w:rFonts w:ascii="Times New Roman" w:hAnsi="Times New Roman" w:cs="Times New Roman"/>
                <w:b/>
                <w:lang w:val="lt-LT"/>
              </w:rPr>
            </w:pPr>
            <w:r w:rsidRPr="00EF53EB">
              <w:rPr>
                <w:rFonts w:ascii="Times New Roman" w:hAnsi="Times New Roman" w:cs="Times New Roman"/>
                <w:b/>
                <w:lang w:val="lt-LT"/>
              </w:rPr>
              <w:t>Nepageidaujami reiškiniai</w:t>
            </w:r>
          </w:p>
        </w:tc>
      </w:tr>
      <w:tr w:rsidR="00EF53EB" w:rsidRPr="00EF53EB" w14:paraId="1988B343" w14:textId="77777777" w:rsidTr="000E0FED">
        <w:tc>
          <w:tcPr>
            <w:tcW w:w="4531" w:type="dxa"/>
          </w:tcPr>
          <w:p w14:paraId="73D09FFC"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Infekcijos ir infestacijos</w:t>
            </w:r>
          </w:p>
        </w:tc>
        <w:tc>
          <w:tcPr>
            <w:tcW w:w="4531" w:type="dxa"/>
          </w:tcPr>
          <w:p w14:paraId="25967EBC"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Herpinis keratitas</w:t>
            </w:r>
          </w:p>
        </w:tc>
      </w:tr>
      <w:tr w:rsidR="00EF53EB" w:rsidRPr="00EF53EB" w14:paraId="53358CF7" w14:textId="77777777" w:rsidTr="000E0FED">
        <w:tc>
          <w:tcPr>
            <w:tcW w:w="4531" w:type="dxa"/>
          </w:tcPr>
          <w:p w14:paraId="2C51D753"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Nervų sistemos sutrikimai</w:t>
            </w:r>
          </w:p>
        </w:tc>
        <w:tc>
          <w:tcPr>
            <w:tcW w:w="4531" w:type="dxa"/>
          </w:tcPr>
          <w:p w14:paraId="5ABE57A7"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Svaigulys</w:t>
            </w:r>
          </w:p>
        </w:tc>
      </w:tr>
      <w:tr w:rsidR="00EF53EB" w:rsidRPr="002778CD" w14:paraId="23513463" w14:textId="77777777" w:rsidTr="000E0FED">
        <w:tc>
          <w:tcPr>
            <w:tcW w:w="4531" w:type="dxa"/>
          </w:tcPr>
          <w:p w14:paraId="486DBDC4"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Akių sutrikimai</w:t>
            </w:r>
          </w:p>
        </w:tc>
        <w:tc>
          <w:tcPr>
            <w:tcW w:w="4531" w:type="dxa"/>
          </w:tcPr>
          <w:p w14:paraId="3515E078"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Blakstienų ir smulkių plaukelių pokytis (pailgėjimas, pastorėjimas, pigmentacijos suintensyvėjimas ar kiekio padidėjimas), taškinės epitelio erozijos, periorbitalinė edema, iritas ir uveitas, geltonosios dėmės edema taip pat cistoidinė geltonosios dėmės edema, akies džiūvimas, keratitas, ragenos edema ir erozija, netinkama kryptimi augančios blakstienos, sukeliančios akies dirginimą, rainelės cistos, fotofobija, akį supančių audinių ir akies voko pokyčiai, sukeliantys akies voko vagelės pagilėjimą,akių vokų edema, lokalizuota odos reakcija į akių vokus,</w:t>
            </w:r>
            <w:r w:rsidRPr="00EF53EB">
              <w:rPr>
                <w:lang w:val="lt-LT"/>
              </w:rPr>
              <w:t xml:space="preserve"> </w:t>
            </w:r>
            <w:r w:rsidRPr="00EF53EB">
              <w:rPr>
                <w:rFonts w:ascii="Times New Roman" w:hAnsi="Times New Roman" w:cs="Times New Roman"/>
                <w:lang w:val="lt-LT"/>
              </w:rPr>
              <w:t>akies konjunktyvo pseudopemfigoidas</w:t>
            </w:r>
            <w:r w:rsidRPr="00EF53EB">
              <w:rPr>
                <w:rFonts w:ascii="Times New Roman" w:hAnsi="Times New Roman" w:cs="Times New Roman"/>
                <w:vertAlign w:val="superscript"/>
                <w:lang w:val="lt-LT"/>
              </w:rPr>
              <w:t>+</w:t>
            </w:r>
            <w:r w:rsidRPr="00EF53EB">
              <w:rPr>
                <w:rFonts w:ascii="Times New Roman" w:hAnsi="Times New Roman" w:cs="Times New Roman"/>
                <w:lang w:val="lt-LT"/>
              </w:rPr>
              <w:t xml:space="preserve">, akies voko odos patamsėjimas </w:t>
            </w:r>
          </w:p>
        </w:tc>
      </w:tr>
      <w:tr w:rsidR="00EF53EB" w:rsidRPr="00D65CCF" w14:paraId="08D29C02" w14:textId="77777777" w:rsidTr="000E0FED">
        <w:tc>
          <w:tcPr>
            <w:tcW w:w="4531" w:type="dxa"/>
          </w:tcPr>
          <w:p w14:paraId="7D5376CE"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Širdies sutrikimai</w:t>
            </w:r>
          </w:p>
        </w:tc>
        <w:tc>
          <w:tcPr>
            <w:tcW w:w="4531" w:type="dxa"/>
          </w:tcPr>
          <w:p w14:paraId="0601A990"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krūtinės angina, nestabili krūtinės angina, palpitacijos</w:t>
            </w:r>
          </w:p>
        </w:tc>
      </w:tr>
      <w:tr w:rsidR="00EF53EB" w:rsidRPr="00EF53EB" w14:paraId="19003E21" w14:textId="77777777" w:rsidTr="000E0FED">
        <w:tc>
          <w:tcPr>
            <w:tcW w:w="4531" w:type="dxa"/>
          </w:tcPr>
          <w:p w14:paraId="12B7B007"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Kvėpavimo sistemos, krūtinės ląstos ir tarpuplaučio sutrikimai</w:t>
            </w:r>
          </w:p>
        </w:tc>
        <w:tc>
          <w:tcPr>
            <w:tcW w:w="4531" w:type="dxa"/>
          </w:tcPr>
          <w:p w14:paraId="2BE8B1F8"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Astma, astmos pasunkėjimas, dispnėja</w:t>
            </w:r>
          </w:p>
        </w:tc>
      </w:tr>
      <w:tr w:rsidR="00ED7199" w:rsidRPr="00EF53EB" w14:paraId="366F1FFB" w14:textId="77777777" w:rsidTr="000E0FED">
        <w:tc>
          <w:tcPr>
            <w:tcW w:w="4531" w:type="dxa"/>
          </w:tcPr>
          <w:p w14:paraId="36DB764E" w14:textId="2A5FB8CE" w:rsidR="00ED7199" w:rsidRPr="00EF53EB" w:rsidRDefault="00ED7199" w:rsidP="00EF53EB">
            <w:pPr>
              <w:tabs>
                <w:tab w:val="left" w:pos="567"/>
              </w:tabs>
              <w:rPr>
                <w:rFonts w:ascii="Times New Roman" w:hAnsi="Times New Roman" w:cs="Times New Roman"/>
                <w:lang w:val="lt-LT"/>
              </w:rPr>
            </w:pPr>
            <w:r w:rsidRPr="00ED7199">
              <w:rPr>
                <w:rFonts w:ascii="Times New Roman" w:hAnsi="Times New Roman" w:cs="Times New Roman"/>
                <w:lang w:val="lt-LT"/>
              </w:rPr>
              <w:t>Virškinimo trakto sutrikimai</w:t>
            </w:r>
          </w:p>
        </w:tc>
        <w:tc>
          <w:tcPr>
            <w:tcW w:w="4531" w:type="dxa"/>
          </w:tcPr>
          <w:p w14:paraId="1C565106" w14:textId="69DE5C43" w:rsidR="00ED7199" w:rsidRPr="00EF53EB" w:rsidRDefault="00ED7199" w:rsidP="00ED7199">
            <w:pPr>
              <w:tabs>
                <w:tab w:val="left" w:pos="567"/>
              </w:tabs>
              <w:rPr>
                <w:rFonts w:ascii="Times New Roman" w:hAnsi="Times New Roman" w:cs="Times New Roman"/>
                <w:lang w:val="lt-LT"/>
              </w:rPr>
            </w:pPr>
            <w:r w:rsidRPr="00ED7199">
              <w:rPr>
                <w:rFonts w:ascii="Times New Roman" w:hAnsi="Times New Roman" w:cs="Times New Roman"/>
                <w:lang w:val="lt-LT"/>
              </w:rPr>
              <w:t>Nedažnas</w:t>
            </w:r>
            <w:r>
              <w:rPr>
                <w:rFonts w:ascii="Times New Roman" w:hAnsi="Times New Roman" w:cs="Times New Roman"/>
                <w:lang w:val="lt-LT"/>
              </w:rPr>
              <w:t xml:space="preserve"> </w:t>
            </w:r>
            <w:r w:rsidRPr="00ED7199">
              <w:rPr>
                <w:rFonts w:ascii="Times New Roman" w:hAnsi="Times New Roman" w:cs="Times New Roman"/>
                <w:lang w:val="lt-LT"/>
              </w:rPr>
              <w:t>nuo</w:t>
            </w:r>
            <w:r>
              <w:rPr>
                <w:rFonts w:ascii="Times New Roman" w:hAnsi="Times New Roman" w:cs="Times New Roman"/>
                <w:lang w:val="lt-LT"/>
              </w:rPr>
              <w:t>: p</w:t>
            </w:r>
            <w:r w:rsidRPr="00ED7199">
              <w:rPr>
                <w:rFonts w:ascii="Times New Roman" w:hAnsi="Times New Roman" w:cs="Times New Roman"/>
                <w:lang w:val="lt-LT"/>
              </w:rPr>
              <w:t>ykinimas,</w:t>
            </w:r>
            <w:r>
              <w:rPr>
                <w:rFonts w:ascii="Times New Roman" w:hAnsi="Times New Roman" w:cs="Times New Roman"/>
                <w:lang w:val="lt-LT"/>
              </w:rPr>
              <w:t xml:space="preserve"> </w:t>
            </w:r>
            <w:r w:rsidRPr="00ED7199">
              <w:rPr>
                <w:rFonts w:ascii="Times New Roman" w:hAnsi="Times New Roman" w:cs="Times New Roman"/>
                <w:lang w:val="lt-LT"/>
              </w:rPr>
              <w:t>vėmimas</w:t>
            </w:r>
          </w:p>
        </w:tc>
      </w:tr>
      <w:tr w:rsidR="00EF53EB" w:rsidRPr="00EF53EB" w14:paraId="3F93E560" w14:textId="77777777" w:rsidTr="000E0FED">
        <w:tc>
          <w:tcPr>
            <w:tcW w:w="4531" w:type="dxa"/>
          </w:tcPr>
          <w:p w14:paraId="395C32F5"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lastRenderedPageBreak/>
              <w:t>Skeleto, raumenų ir jungiamojo audinio sutrikimai</w:t>
            </w:r>
          </w:p>
        </w:tc>
        <w:tc>
          <w:tcPr>
            <w:tcW w:w="4531" w:type="dxa"/>
          </w:tcPr>
          <w:p w14:paraId="211BB8F9"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Raumenų skausmas, sąnarių skausmas</w:t>
            </w:r>
          </w:p>
        </w:tc>
      </w:tr>
      <w:tr w:rsidR="00EF53EB" w:rsidRPr="00EF53EB" w14:paraId="316FB8D1" w14:textId="77777777" w:rsidTr="000E0FED">
        <w:tc>
          <w:tcPr>
            <w:tcW w:w="4531" w:type="dxa"/>
          </w:tcPr>
          <w:p w14:paraId="27D36134"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Bendrieji sutrikimai ir vartojimo vietos pažeidimai</w:t>
            </w:r>
          </w:p>
        </w:tc>
        <w:tc>
          <w:tcPr>
            <w:tcW w:w="4531" w:type="dxa"/>
          </w:tcPr>
          <w:p w14:paraId="7344CCBF" w14:textId="77777777" w:rsidR="00EF53EB" w:rsidRPr="00EF53EB" w:rsidRDefault="00EF53EB" w:rsidP="00EF53EB">
            <w:pPr>
              <w:tabs>
                <w:tab w:val="left" w:pos="567"/>
              </w:tabs>
              <w:rPr>
                <w:rFonts w:ascii="Times New Roman" w:hAnsi="Times New Roman" w:cs="Times New Roman"/>
                <w:lang w:val="lt-LT"/>
              </w:rPr>
            </w:pPr>
            <w:r w:rsidRPr="00EF53EB">
              <w:rPr>
                <w:rFonts w:ascii="Times New Roman" w:hAnsi="Times New Roman" w:cs="Times New Roman"/>
                <w:lang w:val="lt-LT"/>
              </w:rPr>
              <w:t>Krūtinės skausmas</w:t>
            </w:r>
          </w:p>
        </w:tc>
      </w:tr>
    </w:tbl>
    <w:p w14:paraId="26120677"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eastAsia="Times New Roman" w:hAnsi="Times New Roman" w:cs="Times New Roman"/>
          <w:vertAlign w:val="superscript"/>
          <w:lang w:val="lt-LT"/>
        </w:rPr>
        <w:t xml:space="preserve">+ </w:t>
      </w:r>
      <w:r w:rsidRPr="00EF53EB">
        <w:rPr>
          <w:rFonts w:ascii="Times New Roman" w:eastAsia="Times New Roman" w:hAnsi="Times New Roman" w:cs="Times New Roman"/>
          <w:lang w:val="lt-LT"/>
        </w:rPr>
        <w:t>Gali būti susijęs su konservantu benzalkonio chloridu</w:t>
      </w:r>
      <w:r w:rsidRPr="00EF53EB" w:rsidDel="000031A6">
        <w:rPr>
          <w:rFonts w:ascii="Times New Roman" w:eastAsia="Times New Roman" w:hAnsi="Times New Roman" w:cs="Times New Roman"/>
          <w:lang w:val="lt-LT"/>
        </w:rPr>
        <w:t xml:space="preserve"> </w:t>
      </w:r>
    </w:p>
    <w:p w14:paraId="1C8EC339" w14:textId="77777777" w:rsidR="00EF53EB" w:rsidRPr="00EF53EB" w:rsidRDefault="00EF53EB" w:rsidP="00EF53EB">
      <w:pPr>
        <w:spacing w:after="0" w:line="240" w:lineRule="auto"/>
        <w:rPr>
          <w:rFonts w:ascii="Times New Roman" w:hAnsi="Times New Roman" w:cs="Times New Roman"/>
          <w:lang w:val="lt-LT"/>
        </w:rPr>
      </w:pPr>
    </w:p>
    <w:p w14:paraId="2BE419D4" w14:textId="77777777" w:rsidR="00EF53EB" w:rsidRPr="00EF53EB" w:rsidRDefault="00EF53EB" w:rsidP="00EF53EB">
      <w:pPr>
        <w:keepNext/>
        <w:tabs>
          <w:tab w:val="left" w:pos="567"/>
        </w:tabs>
        <w:spacing w:after="0" w:line="240" w:lineRule="auto"/>
        <w:rPr>
          <w:rFonts w:ascii="Times New Roman" w:hAnsi="Times New Roman" w:cs="Times New Roman"/>
          <w:u w:val="single"/>
          <w:lang w:val="lt-LT"/>
        </w:rPr>
      </w:pPr>
      <w:r w:rsidRPr="00EF53EB">
        <w:rPr>
          <w:rFonts w:ascii="Times New Roman" w:hAnsi="Times New Roman" w:cs="Times New Roman"/>
          <w:u w:val="single"/>
          <w:lang w:val="lt-LT"/>
        </w:rPr>
        <w:t>Timololis:</w:t>
      </w:r>
    </w:p>
    <w:p w14:paraId="68BFB5BA" w14:textId="77777777" w:rsidR="00EF53EB" w:rsidRPr="00EF53EB" w:rsidRDefault="00EF53EB" w:rsidP="00EF53EB">
      <w:pPr>
        <w:keepNext/>
        <w:tabs>
          <w:tab w:val="left" w:pos="567"/>
        </w:tabs>
        <w:spacing w:after="0" w:line="240" w:lineRule="auto"/>
        <w:rPr>
          <w:rFonts w:ascii="Times New Roman" w:hAnsi="Times New Roman" w:cs="Times New Roman"/>
          <w:u w:val="single"/>
          <w:lang w:val="lt-LT"/>
        </w:rPr>
      </w:pPr>
    </w:p>
    <w:p w14:paraId="1DAB8700" w14:textId="77777777" w:rsidR="00EF53EB" w:rsidRPr="00EF53EB" w:rsidRDefault="00EF53EB" w:rsidP="00EF53EB">
      <w:pPr>
        <w:keepNext/>
        <w:spacing w:after="0" w:line="240" w:lineRule="auto"/>
        <w:rPr>
          <w:rFonts w:ascii="Times New Roman" w:hAnsi="Times New Roman" w:cs="Times New Roman"/>
          <w:lang w:val="lt-LT"/>
        </w:rPr>
      </w:pPr>
      <w:r w:rsidRPr="00EF53EB">
        <w:rPr>
          <w:rFonts w:ascii="Times New Roman" w:hAnsi="Times New Roman" w:cs="Times New Roman"/>
          <w:lang w:val="lt-LT"/>
        </w:rPr>
        <w:t xml:space="preserve">3 lentelė: Nepageidaujami reiškiniai: timololis </w:t>
      </w:r>
    </w:p>
    <w:p w14:paraId="5866CA17" w14:textId="77777777" w:rsidR="00EF53EB" w:rsidRPr="00EF53EB" w:rsidRDefault="00EF53EB" w:rsidP="00EF53EB">
      <w:pPr>
        <w:keepNext/>
        <w:tabs>
          <w:tab w:val="left" w:pos="567"/>
        </w:tabs>
        <w:spacing w:after="0" w:line="240" w:lineRule="auto"/>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4531"/>
        <w:gridCol w:w="4531"/>
      </w:tblGrid>
      <w:tr w:rsidR="00EF53EB" w:rsidRPr="00EF53EB" w14:paraId="0AC0D36A" w14:textId="77777777" w:rsidTr="000E0FED">
        <w:tc>
          <w:tcPr>
            <w:tcW w:w="4531" w:type="dxa"/>
          </w:tcPr>
          <w:p w14:paraId="7A63ABF2" w14:textId="77777777" w:rsidR="00EF53EB" w:rsidRPr="00EF53EB" w:rsidRDefault="00EF53EB" w:rsidP="00EF53EB">
            <w:pPr>
              <w:keepNext/>
              <w:tabs>
                <w:tab w:val="left" w:pos="567"/>
              </w:tabs>
              <w:rPr>
                <w:rFonts w:ascii="Times New Roman" w:eastAsia="Times New Roman" w:hAnsi="Times New Roman" w:cs="Times New Roman"/>
                <w:b/>
                <w:lang w:val="lt-LT"/>
              </w:rPr>
            </w:pPr>
            <w:r w:rsidRPr="00EF53EB">
              <w:rPr>
                <w:rFonts w:ascii="Times New Roman" w:hAnsi="Times New Roman" w:cs="Times New Roman"/>
                <w:b/>
                <w:lang w:val="lt-LT"/>
              </w:rPr>
              <w:t>Organų sistemų klasės</w:t>
            </w:r>
          </w:p>
        </w:tc>
        <w:tc>
          <w:tcPr>
            <w:tcW w:w="4531" w:type="dxa"/>
          </w:tcPr>
          <w:p w14:paraId="5CC849B7" w14:textId="77777777" w:rsidR="00EF53EB" w:rsidRPr="00EF53EB" w:rsidRDefault="00EF53EB" w:rsidP="00EF53EB">
            <w:pPr>
              <w:keepNext/>
              <w:tabs>
                <w:tab w:val="left" w:pos="567"/>
              </w:tabs>
              <w:rPr>
                <w:rFonts w:ascii="Times New Roman" w:eastAsia="Times New Roman" w:hAnsi="Times New Roman" w:cs="Times New Roman"/>
                <w:b/>
                <w:lang w:val="lt-LT"/>
              </w:rPr>
            </w:pPr>
            <w:r w:rsidRPr="00EF53EB">
              <w:rPr>
                <w:rFonts w:ascii="Times New Roman" w:eastAsia="Times New Roman" w:hAnsi="Times New Roman" w:cs="Times New Roman"/>
                <w:b/>
                <w:lang w:val="lt-LT"/>
              </w:rPr>
              <w:t>Nepageidaujami reiškiniai</w:t>
            </w:r>
          </w:p>
        </w:tc>
      </w:tr>
      <w:tr w:rsidR="00EF53EB" w:rsidRPr="002778CD" w14:paraId="7B911A19" w14:textId="77777777" w:rsidTr="000E0FED">
        <w:tc>
          <w:tcPr>
            <w:tcW w:w="4531" w:type="dxa"/>
          </w:tcPr>
          <w:p w14:paraId="227B4C7F" w14:textId="77777777" w:rsidR="00EF53EB" w:rsidRPr="00EF53EB" w:rsidRDefault="00EF53EB" w:rsidP="00EF53EB">
            <w:pPr>
              <w:keepNext/>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Imuninės sistemos sutrikimai</w:t>
            </w:r>
          </w:p>
        </w:tc>
        <w:tc>
          <w:tcPr>
            <w:tcW w:w="4531" w:type="dxa"/>
          </w:tcPr>
          <w:p w14:paraId="6F326672" w14:textId="77777777" w:rsidR="00EF53EB" w:rsidRPr="00EF53EB" w:rsidRDefault="00EF53EB" w:rsidP="00EF53EB">
            <w:pPr>
              <w:keepNext/>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Sisteminės alerginės reakcijos, įskaitant anafilaksinę reakciją, angioneurozinę edemą, dilgėlinę, lokalų ar išplitusį išbėrimą, niežulį</w:t>
            </w:r>
          </w:p>
        </w:tc>
      </w:tr>
      <w:tr w:rsidR="00EF53EB" w:rsidRPr="00EF53EB" w14:paraId="443773CE" w14:textId="77777777" w:rsidTr="000E0FED">
        <w:tc>
          <w:tcPr>
            <w:tcW w:w="4531" w:type="dxa"/>
          </w:tcPr>
          <w:p w14:paraId="08A32680"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Metabolizmo ir mitybos sutrikimai</w:t>
            </w:r>
          </w:p>
        </w:tc>
        <w:tc>
          <w:tcPr>
            <w:tcW w:w="4531" w:type="dxa"/>
          </w:tcPr>
          <w:p w14:paraId="7608A1E3"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Hipoglikemija</w:t>
            </w:r>
          </w:p>
        </w:tc>
      </w:tr>
      <w:tr w:rsidR="00EF53EB" w:rsidRPr="002778CD" w14:paraId="66E83A35" w14:textId="77777777" w:rsidTr="000E0FED">
        <w:tc>
          <w:tcPr>
            <w:tcW w:w="4531" w:type="dxa"/>
          </w:tcPr>
          <w:p w14:paraId="1E6286DF"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Psichikos sutrikimai</w:t>
            </w:r>
          </w:p>
        </w:tc>
        <w:tc>
          <w:tcPr>
            <w:tcW w:w="4531" w:type="dxa"/>
          </w:tcPr>
          <w:p w14:paraId="44DCD51B"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Atminties netekimas, nemiga, depresija, košmariški sapnai</w:t>
            </w:r>
            <w:r w:rsidR="00EA3A0C">
              <w:rPr>
                <w:rFonts w:ascii="Times New Roman" w:eastAsia="Times New Roman" w:hAnsi="Times New Roman" w:cs="Times New Roman"/>
                <w:lang w:val="lt-LT"/>
              </w:rPr>
              <w:t xml:space="preserve">, </w:t>
            </w:r>
            <w:r w:rsidR="00EA3A0C" w:rsidRPr="00EA3A0C">
              <w:rPr>
                <w:rFonts w:ascii="Times New Roman" w:eastAsia="Times New Roman" w:hAnsi="Times New Roman" w:cs="Times New Roman"/>
                <w:lang w:val="lt-LT"/>
              </w:rPr>
              <w:t>haliucinacijos</w:t>
            </w:r>
          </w:p>
        </w:tc>
      </w:tr>
      <w:tr w:rsidR="00EF53EB" w:rsidRPr="002778CD" w14:paraId="2F3E4B42" w14:textId="77777777" w:rsidTr="000E0FED">
        <w:tc>
          <w:tcPr>
            <w:tcW w:w="4531" w:type="dxa"/>
          </w:tcPr>
          <w:p w14:paraId="760DF571"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Nervų sistemos sutrikimai</w:t>
            </w:r>
          </w:p>
        </w:tc>
        <w:tc>
          <w:tcPr>
            <w:tcW w:w="4531" w:type="dxa"/>
          </w:tcPr>
          <w:p w14:paraId="108DE95D"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Smegenų kraujotakos sutrikimai, smegenų išemija, svaigulys, generalizuotos miastenijos požymių ir simptomų pasunkėjimas, parestezija, galvos skausmas, sinkopė</w:t>
            </w:r>
          </w:p>
        </w:tc>
      </w:tr>
      <w:tr w:rsidR="00EF53EB" w:rsidRPr="002778CD" w14:paraId="21FE8506" w14:textId="77777777" w:rsidTr="000E0FED">
        <w:tc>
          <w:tcPr>
            <w:tcW w:w="4531" w:type="dxa"/>
          </w:tcPr>
          <w:p w14:paraId="03D9FED8"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Akių sutrikimai</w:t>
            </w:r>
          </w:p>
        </w:tc>
        <w:tc>
          <w:tcPr>
            <w:tcW w:w="4531" w:type="dxa"/>
          </w:tcPr>
          <w:p w14:paraId="5D124C1B"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Regėjimo ryškumo sumažėjimas ir gyslainės atšokimas po filtruojamosios operacijos (žr. 4.4 skyrių), ragenos erozija, keratitas, diplopija, ragenos jautrumo sumažėjimas, akių dirginimo požymiai ir simptomai (pvz., deginimas, dilgčiojimas, niežėjimas, ašarojimas, paraudimas), akių sausmė, ptozė, blefaritas, neryškus matymas</w:t>
            </w:r>
          </w:p>
        </w:tc>
      </w:tr>
      <w:tr w:rsidR="00EF53EB" w:rsidRPr="00EF53EB" w14:paraId="0DAB8CF8" w14:textId="77777777" w:rsidTr="000E0FED">
        <w:tc>
          <w:tcPr>
            <w:tcW w:w="4531" w:type="dxa"/>
          </w:tcPr>
          <w:p w14:paraId="3C41E928"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Ausų ir labirintų sutrikimai</w:t>
            </w:r>
          </w:p>
        </w:tc>
        <w:tc>
          <w:tcPr>
            <w:tcW w:w="4531" w:type="dxa"/>
          </w:tcPr>
          <w:p w14:paraId="479A834A"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Ūžesys</w:t>
            </w:r>
          </w:p>
        </w:tc>
      </w:tr>
      <w:tr w:rsidR="00EF53EB" w:rsidRPr="002778CD" w14:paraId="0CE85869" w14:textId="77777777" w:rsidTr="000E0FED">
        <w:tc>
          <w:tcPr>
            <w:tcW w:w="4531" w:type="dxa"/>
          </w:tcPr>
          <w:p w14:paraId="094BCCD4"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Širdies sutrikimai</w:t>
            </w:r>
          </w:p>
        </w:tc>
        <w:tc>
          <w:tcPr>
            <w:tcW w:w="4531" w:type="dxa"/>
          </w:tcPr>
          <w:p w14:paraId="3BFDA67A"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Širdies sustojimas, širdies nepakankamumas, atrioventrikulinė blokada, stazinis širdies nepakankamumas, krūtinės skausmas, aritmija, bradikardija, edema, palpitacijos</w:t>
            </w:r>
          </w:p>
        </w:tc>
      </w:tr>
      <w:tr w:rsidR="00EF53EB" w:rsidRPr="002778CD" w14:paraId="76A3241F" w14:textId="77777777" w:rsidTr="000E0FED">
        <w:tc>
          <w:tcPr>
            <w:tcW w:w="4531" w:type="dxa"/>
          </w:tcPr>
          <w:p w14:paraId="48946F90"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Kraujagyslių sutrikimai</w:t>
            </w:r>
          </w:p>
        </w:tc>
        <w:tc>
          <w:tcPr>
            <w:tcW w:w="4531" w:type="dxa"/>
          </w:tcPr>
          <w:p w14:paraId="0188C2BB"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Plaštakų ir pėdų šalimas, hipotenzija,</w:t>
            </w:r>
            <w:r w:rsidRPr="00EF53EB">
              <w:rPr>
                <w:lang w:val="lt-LT"/>
              </w:rPr>
              <w:t xml:space="preserve"> </w:t>
            </w:r>
            <w:r w:rsidRPr="00EF53EB">
              <w:rPr>
                <w:rFonts w:ascii="Times New Roman" w:eastAsia="Times New Roman" w:hAnsi="Times New Roman" w:cs="Times New Roman"/>
                <w:lang w:val="lt-LT"/>
              </w:rPr>
              <w:t>Reino (Raynaud) sindromas</w:t>
            </w:r>
          </w:p>
        </w:tc>
      </w:tr>
      <w:tr w:rsidR="00EF53EB" w:rsidRPr="002778CD" w14:paraId="53FD0772" w14:textId="77777777" w:rsidTr="000E0FED">
        <w:tc>
          <w:tcPr>
            <w:tcW w:w="4531" w:type="dxa"/>
          </w:tcPr>
          <w:p w14:paraId="6BADAF33"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Kvėpavimo sistemos, krūtinės ląstos ir tarpuplaučio sutrikimai</w:t>
            </w:r>
          </w:p>
        </w:tc>
        <w:tc>
          <w:tcPr>
            <w:tcW w:w="4531" w:type="dxa"/>
          </w:tcPr>
          <w:p w14:paraId="0127192A"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Bronchų spazmas (dažniausiai pacientams, jau sirgusiems su bronchų spazmu susijusia liga),</w:t>
            </w:r>
            <w:r w:rsidRPr="00EF53EB">
              <w:rPr>
                <w:lang w:val="lt-LT"/>
              </w:rPr>
              <w:t xml:space="preserve"> </w:t>
            </w:r>
            <w:r w:rsidRPr="00EF53EB">
              <w:rPr>
                <w:rFonts w:ascii="Times New Roman" w:eastAsia="Times New Roman" w:hAnsi="Times New Roman" w:cs="Times New Roman"/>
                <w:lang w:val="lt-LT"/>
              </w:rPr>
              <w:t>kosulys, dispnėja</w:t>
            </w:r>
          </w:p>
        </w:tc>
      </w:tr>
      <w:tr w:rsidR="00EF53EB" w:rsidRPr="002778CD" w14:paraId="2A51E93C" w14:textId="77777777" w:rsidTr="000E0FED">
        <w:tc>
          <w:tcPr>
            <w:tcW w:w="4531" w:type="dxa"/>
          </w:tcPr>
          <w:p w14:paraId="2D137A2E"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Virškinimo trakto sutrikimai</w:t>
            </w:r>
          </w:p>
        </w:tc>
        <w:tc>
          <w:tcPr>
            <w:tcW w:w="4531" w:type="dxa"/>
          </w:tcPr>
          <w:p w14:paraId="5F430CE0"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Pilvo skausmas,</w:t>
            </w:r>
            <w:r w:rsidRPr="00EF53EB">
              <w:rPr>
                <w:lang w:val="lt-LT"/>
              </w:rPr>
              <w:t xml:space="preserve"> </w:t>
            </w:r>
            <w:r w:rsidRPr="00EF53EB">
              <w:rPr>
                <w:rFonts w:ascii="Times New Roman" w:eastAsia="Times New Roman" w:hAnsi="Times New Roman" w:cs="Times New Roman"/>
                <w:lang w:val="lt-LT"/>
              </w:rPr>
              <w:t>vėmimas, viduriavimas, burnos džiūvimas, disgeuzija, dispepsija, pykinimas</w:t>
            </w:r>
          </w:p>
        </w:tc>
      </w:tr>
      <w:tr w:rsidR="00EF53EB" w:rsidRPr="002778CD" w14:paraId="2D1453BB" w14:textId="77777777" w:rsidTr="000E0FED">
        <w:tc>
          <w:tcPr>
            <w:tcW w:w="4531" w:type="dxa"/>
          </w:tcPr>
          <w:p w14:paraId="236D5FF1"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Odos ir poodinio audinio sutrikimai</w:t>
            </w:r>
          </w:p>
        </w:tc>
        <w:tc>
          <w:tcPr>
            <w:tcW w:w="4531" w:type="dxa"/>
          </w:tcPr>
          <w:p w14:paraId="36065C6B"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Odos bėrimas, į psoriazę panašus išbėrimas, psoriazės paūmėjimas, alopecija</w:t>
            </w:r>
          </w:p>
        </w:tc>
      </w:tr>
      <w:tr w:rsidR="00EF53EB" w:rsidRPr="00EF53EB" w14:paraId="5A0BF2BD" w14:textId="77777777" w:rsidTr="000E0FED">
        <w:tc>
          <w:tcPr>
            <w:tcW w:w="4531" w:type="dxa"/>
          </w:tcPr>
          <w:p w14:paraId="7FDD051F"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Skeleto, raumenų ir jungiamojo audinio sutrikimai</w:t>
            </w:r>
          </w:p>
        </w:tc>
        <w:tc>
          <w:tcPr>
            <w:tcW w:w="4531" w:type="dxa"/>
          </w:tcPr>
          <w:p w14:paraId="5D1A6E72"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Mialgija</w:t>
            </w:r>
          </w:p>
        </w:tc>
      </w:tr>
      <w:tr w:rsidR="00EF53EB" w:rsidRPr="002778CD" w14:paraId="35BEE25E" w14:textId="77777777" w:rsidTr="000E0FED">
        <w:tc>
          <w:tcPr>
            <w:tcW w:w="4531" w:type="dxa"/>
          </w:tcPr>
          <w:p w14:paraId="176C2902"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Lytinės sistemos ir krūties sutrikimai</w:t>
            </w:r>
          </w:p>
        </w:tc>
        <w:tc>
          <w:tcPr>
            <w:tcW w:w="4531" w:type="dxa"/>
          </w:tcPr>
          <w:p w14:paraId="2B6DFE3B"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Lytinės funkcijos sutrikimas, lytinio potraukio sumažėjimas</w:t>
            </w:r>
          </w:p>
        </w:tc>
      </w:tr>
      <w:tr w:rsidR="00EF53EB" w:rsidRPr="00EF53EB" w14:paraId="129D578C" w14:textId="77777777" w:rsidTr="000E0FED">
        <w:tc>
          <w:tcPr>
            <w:tcW w:w="4531" w:type="dxa"/>
          </w:tcPr>
          <w:p w14:paraId="76FF0E2E"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Bendrieji sutrikimai ir vartojimo vietos pažeidimai</w:t>
            </w:r>
          </w:p>
        </w:tc>
        <w:tc>
          <w:tcPr>
            <w:tcW w:w="4531" w:type="dxa"/>
          </w:tcPr>
          <w:p w14:paraId="31CFF957" w14:textId="77777777" w:rsidR="00EF53EB" w:rsidRPr="00EF53EB" w:rsidRDefault="00EF53EB" w:rsidP="00EF53EB">
            <w:pPr>
              <w:tabs>
                <w:tab w:val="left" w:pos="567"/>
              </w:tabs>
              <w:rPr>
                <w:rFonts w:ascii="Times New Roman" w:eastAsia="Times New Roman" w:hAnsi="Times New Roman" w:cs="Times New Roman"/>
                <w:lang w:val="lt-LT"/>
              </w:rPr>
            </w:pPr>
            <w:r w:rsidRPr="00EF53EB">
              <w:rPr>
                <w:rFonts w:ascii="Times New Roman" w:eastAsia="Times New Roman" w:hAnsi="Times New Roman" w:cs="Times New Roman"/>
                <w:lang w:val="lt-LT"/>
              </w:rPr>
              <w:t>Astenija, nuovargis</w:t>
            </w:r>
          </w:p>
        </w:tc>
      </w:tr>
    </w:tbl>
    <w:p w14:paraId="393460A3" w14:textId="77777777" w:rsidR="00EF53EB" w:rsidRPr="00EF53EB" w:rsidRDefault="00EF53EB" w:rsidP="00EF53EB">
      <w:pPr>
        <w:spacing w:after="0" w:line="240" w:lineRule="auto"/>
        <w:rPr>
          <w:rFonts w:ascii="Times New Roman" w:hAnsi="Times New Roman" w:cs="Times New Roman"/>
          <w:lang w:val="lt-LT"/>
        </w:rPr>
      </w:pPr>
    </w:p>
    <w:p w14:paraId="296C31B2"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Buvo pranešta apie labai retus ragenos kalcifikacijos atvejus, susijusius su akių lašų, kurių sudėtyje yra fosfatų, vartojimu kai kuriems pacientams, turintiems reikšmingų ragenos pažeidimų.</w:t>
      </w:r>
    </w:p>
    <w:p w14:paraId="36BB4365" w14:textId="77777777" w:rsidR="00EF53EB" w:rsidRPr="00EF53EB" w:rsidRDefault="00EF53EB" w:rsidP="00EF53EB">
      <w:pPr>
        <w:spacing w:after="0" w:line="240" w:lineRule="auto"/>
        <w:rPr>
          <w:rFonts w:ascii="Times New Roman" w:hAnsi="Times New Roman" w:cs="Times New Roman"/>
          <w:lang w:val="lt-LT"/>
        </w:rPr>
      </w:pPr>
    </w:p>
    <w:p w14:paraId="49154957" w14:textId="77777777" w:rsidR="00EF53EB" w:rsidRPr="00EF53EB" w:rsidRDefault="00EF53EB" w:rsidP="00EF53EB">
      <w:pPr>
        <w:keepNext/>
        <w:spacing w:after="0" w:line="240" w:lineRule="auto"/>
        <w:rPr>
          <w:rFonts w:ascii="Times New Roman" w:hAnsi="Times New Roman" w:cs="Times New Roman"/>
          <w:u w:val="single"/>
          <w:lang w:val="lt-LT"/>
        </w:rPr>
      </w:pPr>
      <w:r w:rsidRPr="00EF53EB">
        <w:rPr>
          <w:rFonts w:ascii="Times New Roman" w:hAnsi="Times New Roman" w:cs="Times New Roman"/>
          <w:u w:val="single"/>
          <w:lang w:val="lt-LT"/>
        </w:rPr>
        <w:lastRenderedPageBreak/>
        <w:t>Pranešimas apie įtariamas nepageidaujamas reakcijas</w:t>
      </w:r>
    </w:p>
    <w:p w14:paraId="4E2B5AD6" w14:textId="5246897F" w:rsidR="006B705E" w:rsidRPr="006B705E" w:rsidRDefault="00EF53EB" w:rsidP="00745602">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EF53EB">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6B705E" w:rsidRPr="006B705E">
        <w:rPr>
          <w:rFonts w:ascii="Times New Roman" w:eastAsia="Times New Roman" w:hAnsi="Times New Roman" w:cs="Times New Roman"/>
          <w:noProof/>
          <w:snapToGrid w:val="0"/>
          <w:szCs w:val="24"/>
          <w:lang w:val="lt-LT"/>
        </w:rPr>
        <w:t xml:space="preserve">ar farmacijos specialistai turi pranešti apie bet kokias įtariamas nepageidaujamas reakcijas, tiesiogiai užpildę pranešimo formą internetu Tarnybos Vaistinių preparatų informacinėje sistemoje </w:t>
      </w:r>
      <w:hyperlink r:id="rId10" w:history="1">
        <w:r w:rsidR="006B705E" w:rsidRPr="006B705E">
          <w:rPr>
            <w:rFonts w:ascii="Times New Roman" w:eastAsia="Times New Roman" w:hAnsi="Times New Roman" w:cs="Times New Roman"/>
            <w:noProof/>
            <w:snapToGrid w:val="0"/>
            <w:color w:val="0000FF"/>
            <w:szCs w:val="24"/>
            <w:u w:val="single"/>
            <w:lang w:val="lt-LT"/>
          </w:rPr>
          <w:t>https://vapris.vvkt.lt/vvkt-web/public/nrvSpecialist</w:t>
        </w:r>
      </w:hyperlink>
      <w:r w:rsidR="006B705E" w:rsidRPr="006B705E">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006B705E" w:rsidRPr="006B705E">
          <w:rPr>
            <w:rFonts w:ascii="Times New Roman" w:eastAsia="Times New Roman" w:hAnsi="Times New Roman" w:cs="Times New Roman"/>
            <w:noProof/>
            <w:snapToGrid w:val="0"/>
            <w:color w:val="0000FF"/>
            <w:szCs w:val="24"/>
            <w:u w:val="single"/>
            <w:lang w:val="lt-LT"/>
          </w:rPr>
          <w:t>https://www.vvkt.lt/index.php?1399030386</w:t>
        </w:r>
      </w:hyperlink>
      <w:r w:rsidR="006B705E" w:rsidRPr="006B705E">
        <w:rPr>
          <w:rFonts w:ascii="Times New Roman" w:eastAsia="Times New Roman" w:hAnsi="Times New Roman" w:cs="Times New Roman"/>
          <w:noProof/>
          <w:snapToGrid w:val="0"/>
          <w:szCs w:val="24"/>
          <w:lang w:val="lt-LT"/>
        </w:rPr>
        <w:t>, ir atsiųsti elektroniniu paštu (adresu NepageidaujamaR@vvkt.lt).</w:t>
      </w:r>
    </w:p>
    <w:p w14:paraId="656781AE" w14:textId="77777777" w:rsidR="00EF53EB" w:rsidRPr="00EF53EB" w:rsidRDefault="00EF53EB" w:rsidP="00EF53EB">
      <w:pPr>
        <w:spacing w:after="0" w:line="240" w:lineRule="auto"/>
        <w:rPr>
          <w:rFonts w:ascii="Times New Roman" w:hAnsi="Times New Roman" w:cs="Times New Roman"/>
          <w:lang w:val="lt-LT"/>
        </w:rPr>
      </w:pPr>
    </w:p>
    <w:p w14:paraId="4EE6CE8C"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29" w:name="_Toc129243235"/>
      <w:bookmarkStart w:id="30" w:name="_Toc129243110"/>
      <w:r w:rsidRPr="00EF53EB">
        <w:rPr>
          <w:rFonts w:ascii="Times New Roman" w:hAnsi="Times New Roman" w:cs="Times New Roman"/>
          <w:b/>
          <w:kern w:val="28"/>
          <w:lang w:val="lt-LT"/>
        </w:rPr>
        <w:t>4.9</w:t>
      </w:r>
      <w:r w:rsidRPr="00EF53EB">
        <w:rPr>
          <w:rFonts w:ascii="Times New Roman" w:hAnsi="Times New Roman" w:cs="Times New Roman"/>
          <w:b/>
          <w:kern w:val="28"/>
          <w:lang w:val="lt-LT"/>
        </w:rPr>
        <w:tab/>
        <w:t>Perdozavimas</w:t>
      </w:r>
      <w:bookmarkEnd w:id="29"/>
      <w:bookmarkEnd w:id="30"/>
    </w:p>
    <w:p w14:paraId="078E9EA4" w14:textId="77777777" w:rsidR="00EF53EB" w:rsidRPr="00EF53EB" w:rsidRDefault="00EF53EB" w:rsidP="00EF53EB">
      <w:pPr>
        <w:spacing w:after="0" w:line="240" w:lineRule="auto"/>
        <w:rPr>
          <w:rFonts w:ascii="Times New Roman" w:hAnsi="Times New Roman" w:cs="Times New Roman"/>
          <w:lang w:val="lt-LT"/>
        </w:rPr>
      </w:pPr>
    </w:p>
    <w:p w14:paraId="05689B86"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Duomenų apie Xalopticom perdozavusius žmones nėra. </w:t>
      </w:r>
    </w:p>
    <w:p w14:paraId="19232206" w14:textId="77777777" w:rsidR="00EF53EB" w:rsidRPr="00EF53EB" w:rsidRDefault="00EF53EB" w:rsidP="00EF53EB">
      <w:pPr>
        <w:spacing w:after="0" w:line="240" w:lineRule="auto"/>
        <w:rPr>
          <w:rFonts w:ascii="Times New Roman" w:hAnsi="Times New Roman" w:cs="Times New Roman"/>
          <w:lang w:val="lt-LT"/>
        </w:rPr>
      </w:pPr>
    </w:p>
    <w:p w14:paraId="73DCF87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Sisteminio timololio perdozavimo simptomai yra bradikardija, hipotenzija, bronchų spazmas ir širdies sustojimas. Jeigu tokių simptomų atsiranda, taikomas simptominis ir palaikomasis gydymas. Tyrimų metu nustatyta, kad timololio dialize pašalinama mažai.</w:t>
      </w:r>
    </w:p>
    <w:p w14:paraId="7F343D6C" w14:textId="77777777" w:rsidR="00EF53EB" w:rsidRPr="00EF53EB" w:rsidRDefault="00EF53EB" w:rsidP="00EF53EB">
      <w:pPr>
        <w:spacing w:after="0" w:line="240" w:lineRule="auto"/>
        <w:rPr>
          <w:rFonts w:ascii="Times New Roman" w:hAnsi="Times New Roman" w:cs="Times New Roman"/>
          <w:lang w:val="lt-LT"/>
        </w:rPr>
      </w:pPr>
    </w:p>
    <w:p w14:paraId="12255CEF"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Išskyrus akių dirginimą ir junginės hiperemiją, duomenų apie kitokį akių ar sisteminį nepageidaujamą poveikį, atsirandantį perdozavus latanoprosto, nėra.</w:t>
      </w:r>
    </w:p>
    <w:p w14:paraId="3E6B0AAD" w14:textId="77777777" w:rsidR="00EF53EB" w:rsidRPr="00EF53EB" w:rsidRDefault="00EF53EB" w:rsidP="00EF53EB">
      <w:pPr>
        <w:spacing w:after="0" w:line="240" w:lineRule="auto"/>
        <w:rPr>
          <w:rFonts w:ascii="Times New Roman" w:hAnsi="Times New Roman" w:cs="Times New Roman"/>
          <w:lang w:val="lt-LT"/>
        </w:rPr>
      </w:pPr>
    </w:p>
    <w:p w14:paraId="2B855E20" w14:textId="77777777" w:rsidR="00EF53EB" w:rsidRPr="00ED7199"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 latanoprosto netyčia nuryjama, gali būti naudinga toliau pateikta informacija:</w:t>
      </w:r>
    </w:p>
    <w:p w14:paraId="3678ABD8" w14:textId="77777777" w:rsidR="00EF53EB" w:rsidRPr="00ED7199" w:rsidRDefault="00EF53EB" w:rsidP="00EF53EB">
      <w:pPr>
        <w:spacing w:after="0" w:line="240" w:lineRule="auto"/>
        <w:rPr>
          <w:rFonts w:ascii="Times New Roman" w:hAnsi="Times New Roman" w:cs="Times New Roman"/>
          <w:lang w:val="lt-LT"/>
        </w:rPr>
      </w:pPr>
    </w:p>
    <w:p w14:paraId="4E655C7A" w14:textId="77777777" w:rsidR="00EF53EB" w:rsidRPr="00ED7199" w:rsidRDefault="00EF53EB" w:rsidP="00EF53EB">
      <w:pPr>
        <w:spacing w:after="0" w:line="240" w:lineRule="auto"/>
        <w:rPr>
          <w:rFonts w:ascii="Times New Roman" w:hAnsi="Times New Roman"/>
          <w:i/>
          <w:lang w:val="lt-LT"/>
        </w:rPr>
      </w:pPr>
      <w:r w:rsidRPr="00EF53EB">
        <w:rPr>
          <w:rFonts w:ascii="Times New Roman" w:hAnsi="Times New Roman" w:cs="Times New Roman"/>
          <w:i/>
          <w:lang w:val="lt-LT"/>
        </w:rPr>
        <w:t xml:space="preserve">Gydymas: </w:t>
      </w:r>
    </w:p>
    <w:p w14:paraId="21999A73" w14:textId="77777777" w:rsidR="00EF53EB" w:rsidRPr="00ED7199" w:rsidRDefault="00EF53EB" w:rsidP="00EF53EB">
      <w:pPr>
        <w:spacing w:after="0" w:line="240" w:lineRule="auto"/>
        <w:rPr>
          <w:rFonts w:ascii="Times New Roman" w:hAnsi="Times New Roman"/>
          <w:lang w:val="lt-LT"/>
        </w:rPr>
      </w:pPr>
      <w:r w:rsidRPr="00EF53EB">
        <w:rPr>
          <w:rFonts w:ascii="Times New Roman" w:hAnsi="Times New Roman" w:cs="Times New Roman"/>
          <w:lang w:val="lt-LT"/>
        </w:rPr>
        <w:t>Gali būti reikalingas skrandžio plovimas.</w:t>
      </w:r>
    </w:p>
    <w:p w14:paraId="1CC6F75C" w14:textId="77777777" w:rsidR="00EF53EB" w:rsidRPr="00ED7199" w:rsidRDefault="00EF53EB" w:rsidP="00EF53EB">
      <w:pPr>
        <w:spacing w:after="0" w:line="240" w:lineRule="auto"/>
        <w:rPr>
          <w:rFonts w:ascii="Times New Roman" w:hAnsi="Times New Roman"/>
          <w:lang w:val="lt-LT"/>
        </w:rPr>
      </w:pPr>
    </w:p>
    <w:p w14:paraId="180C4623" w14:textId="77777777" w:rsidR="00EF53EB" w:rsidRPr="00ED7199" w:rsidRDefault="00EF53EB" w:rsidP="00EF53EB">
      <w:pPr>
        <w:spacing w:after="0" w:line="240" w:lineRule="auto"/>
        <w:rPr>
          <w:rFonts w:ascii="Times New Roman" w:hAnsi="Times New Roman"/>
          <w:i/>
          <w:lang w:val="lt-LT"/>
        </w:rPr>
      </w:pPr>
      <w:r w:rsidRPr="00EF53EB">
        <w:rPr>
          <w:rFonts w:ascii="Times New Roman" w:hAnsi="Times New Roman" w:cs="Times New Roman"/>
          <w:i/>
          <w:lang w:val="lt-LT"/>
        </w:rPr>
        <w:t>Simptominis gydymas:</w:t>
      </w:r>
    </w:p>
    <w:p w14:paraId="29EB6BA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Latanoprostas ekstensyviai metabolizuojamas pirmojo prasiskverbimo per kepenis metu. Sveikiems savanoriams į veną infuzuota 3 mikrogramų/kg kūno svorio dozė simptomų nesukėlė, tačiau 5,5–10 mikrogramų/kg kūno svorio dozė sukėlė pykinimą, pilvo skausmą, galvos svaigimą, nuovargį, karščio pylimą ir prakaitavimą. Toks poveikis paprastai būdavo lengvas ar vidutinio sunkumo ir nutraukus infuzavimą per 4 valandas praeidavo negydomas.</w:t>
      </w:r>
    </w:p>
    <w:p w14:paraId="478DD5B0" w14:textId="77777777" w:rsidR="00EF53EB" w:rsidRPr="00EF53EB" w:rsidRDefault="00EF53EB" w:rsidP="00EF53EB">
      <w:pPr>
        <w:spacing w:after="0" w:line="240" w:lineRule="auto"/>
        <w:rPr>
          <w:rFonts w:ascii="Times New Roman" w:hAnsi="Times New Roman" w:cs="Times New Roman"/>
          <w:lang w:val="lt-LT"/>
        </w:rPr>
      </w:pPr>
    </w:p>
    <w:p w14:paraId="274B899F" w14:textId="77777777" w:rsidR="00EF53EB" w:rsidRPr="00EF53EB" w:rsidRDefault="00EF53EB" w:rsidP="00EF53EB">
      <w:pPr>
        <w:spacing w:after="0" w:line="240" w:lineRule="auto"/>
        <w:rPr>
          <w:rFonts w:ascii="Times New Roman" w:hAnsi="Times New Roman" w:cs="Times New Roman"/>
          <w:lang w:val="lt-LT"/>
        </w:rPr>
      </w:pPr>
    </w:p>
    <w:p w14:paraId="17EB5395"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31" w:name="_Toc129243236"/>
      <w:bookmarkStart w:id="32" w:name="_Toc129243111"/>
      <w:r w:rsidRPr="00EF53EB">
        <w:rPr>
          <w:rFonts w:ascii="Times New Roman" w:hAnsi="Times New Roman" w:cs="Times New Roman"/>
          <w:b/>
          <w:lang w:val="lt-LT"/>
        </w:rPr>
        <w:t>5.</w:t>
      </w:r>
      <w:r w:rsidRPr="00EF53EB">
        <w:rPr>
          <w:rFonts w:ascii="Times New Roman" w:hAnsi="Times New Roman" w:cs="Times New Roman"/>
          <w:b/>
          <w:lang w:val="lt-LT"/>
        </w:rPr>
        <w:tab/>
        <w:t>FARMAKOLOGINĖS SAVYBĖS</w:t>
      </w:r>
      <w:bookmarkEnd w:id="31"/>
      <w:bookmarkEnd w:id="32"/>
    </w:p>
    <w:p w14:paraId="39F24529" w14:textId="77777777" w:rsidR="00EF53EB" w:rsidRPr="00EF53EB" w:rsidRDefault="00EF53EB" w:rsidP="00EF53EB">
      <w:pPr>
        <w:spacing w:after="0" w:line="240" w:lineRule="auto"/>
        <w:rPr>
          <w:rFonts w:ascii="Times New Roman" w:hAnsi="Times New Roman" w:cs="Times New Roman"/>
          <w:lang w:val="lt-LT"/>
        </w:rPr>
      </w:pPr>
    </w:p>
    <w:p w14:paraId="1E53FB0E"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33" w:name="_Toc129243237"/>
      <w:bookmarkStart w:id="34" w:name="_Toc129243112"/>
      <w:r w:rsidRPr="00EF53EB">
        <w:rPr>
          <w:rFonts w:ascii="Times New Roman" w:hAnsi="Times New Roman" w:cs="Times New Roman"/>
          <w:b/>
          <w:kern w:val="28"/>
          <w:lang w:val="lt-LT"/>
        </w:rPr>
        <w:t>5.1</w:t>
      </w:r>
      <w:r w:rsidRPr="00EF53EB">
        <w:rPr>
          <w:rFonts w:ascii="Times New Roman" w:hAnsi="Times New Roman" w:cs="Times New Roman"/>
          <w:b/>
          <w:kern w:val="28"/>
          <w:lang w:val="lt-LT"/>
        </w:rPr>
        <w:tab/>
        <w:t>Farmakodinaminės savybės</w:t>
      </w:r>
      <w:bookmarkEnd w:id="33"/>
      <w:bookmarkEnd w:id="34"/>
    </w:p>
    <w:p w14:paraId="16D314AA" w14:textId="77777777" w:rsidR="00EF53EB" w:rsidRPr="00EF53EB" w:rsidRDefault="00EF53EB" w:rsidP="00EF53EB">
      <w:pPr>
        <w:spacing w:after="0" w:line="240" w:lineRule="auto"/>
        <w:rPr>
          <w:rFonts w:ascii="Times New Roman" w:hAnsi="Times New Roman" w:cs="Times New Roman"/>
          <w:lang w:val="lt-LT"/>
        </w:rPr>
      </w:pPr>
    </w:p>
    <w:p w14:paraId="3ACC89A9"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Farmakoterapinė grupė – oftalmologiniai beta adrenoreceptorius blokuojantys preparatai, timololis, deriniai, ATC kodas – S01E D51</w:t>
      </w:r>
    </w:p>
    <w:p w14:paraId="53C9F24F" w14:textId="77777777" w:rsidR="00EF53EB" w:rsidRPr="00EF53EB" w:rsidRDefault="00EF53EB" w:rsidP="00EF53EB">
      <w:pPr>
        <w:spacing w:after="0" w:line="240" w:lineRule="auto"/>
        <w:rPr>
          <w:rFonts w:ascii="Times New Roman" w:hAnsi="Times New Roman" w:cs="Times New Roman"/>
          <w:lang w:val="lt-LT"/>
        </w:rPr>
      </w:pPr>
    </w:p>
    <w:p w14:paraId="05619958" w14:textId="77777777" w:rsidR="00EF53EB" w:rsidRPr="00EF53EB" w:rsidRDefault="00EF53EB" w:rsidP="00EF53EB">
      <w:pPr>
        <w:tabs>
          <w:tab w:val="left" w:pos="567"/>
        </w:tabs>
        <w:spacing w:after="0" w:line="240" w:lineRule="auto"/>
        <w:rPr>
          <w:rFonts w:ascii="Times New Roman" w:eastAsia="Times New Roman" w:hAnsi="Times New Roman" w:cs="Times New Roman"/>
          <w:i/>
          <w:lang w:val="lt-LT"/>
        </w:rPr>
      </w:pPr>
      <w:r w:rsidRPr="00EF53EB">
        <w:rPr>
          <w:rFonts w:ascii="Times New Roman" w:hAnsi="Times New Roman" w:cs="Times New Roman"/>
          <w:i/>
          <w:lang w:val="lt-LT"/>
        </w:rPr>
        <w:t>Veikimo mechanizmas:</w:t>
      </w:r>
    </w:p>
    <w:p w14:paraId="0C4473E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Xalopticom sudėtyje yra 2 komponentai: latanoprostas ir timololio maleatas. Jie skirtingais būdais mažina padidėjusį intraokulinį spaudimą (IOS). Dėl kombinuoto poveikio IOS sumažėja labiau negu kiekvieno komponento vartojant atskirai.</w:t>
      </w:r>
    </w:p>
    <w:p w14:paraId="391E26FA" w14:textId="77777777" w:rsidR="00EF53EB" w:rsidRPr="00EF53EB" w:rsidRDefault="00EF53EB" w:rsidP="00EF53EB">
      <w:pPr>
        <w:spacing w:after="0" w:line="240" w:lineRule="auto"/>
        <w:rPr>
          <w:rFonts w:ascii="Times New Roman" w:hAnsi="Times New Roman" w:cs="Times New Roman"/>
          <w:lang w:val="lt-LT"/>
        </w:rPr>
      </w:pPr>
    </w:p>
    <w:p w14:paraId="54CA0D0D"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Latanoprostas yra prostaglandino F2 alfa analogas, selektyvaus poveikio prostanoidų FP receptorių agonistas, kuris didina akies skysčio nutekėjimą, todėl mažina IOS. Pagrindinis jo veikimo mechanizmas – padidėjęs uveosklerinis skysčio nutekėjimas. Be to, žmogaus akyje šiek tiek pagerėja nutekamoji geba (sumažėja trabekulių pasipriešinimas nutekėjimui). Latanoprostas neturi reikšmingos įtakos akių skysčio gamybai, kraujo ir akies skysčio barjerui bei intraokulinei kraujotakai. Į beždžionių akis, iš kurių prieš tai buvo pašalinti lęšiai ekstrakapsuliniu būdu, ilgai lašinamas latanoprostas tinklainės kraujagyslių neveikė (tai nustatyta fluoresceino angiografijos būdu). Trumpai vartojant latanoprosto, fluoresceino į užpakalinį žmogaus, kuriam yra pseudofakija, akies segmentą neprasiskverbė.</w:t>
      </w:r>
    </w:p>
    <w:p w14:paraId="66638975" w14:textId="77777777" w:rsidR="00EF53EB" w:rsidRPr="00EF53EB" w:rsidRDefault="00EF53EB" w:rsidP="00EF53EB">
      <w:pPr>
        <w:spacing w:after="0" w:line="240" w:lineRule="auto"/>
        <w:rPr>
          <w:rFonts w:ascii="Times New Roman" w:hAnsi="Times New Roman" w:cs="Times New Roman"/>
          <w:lang w:val="lt-LT"/>
        </w:rPr>
      </w:pPr>
    </w:p>
    <w:p w14:paraId="139D304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Timololis yra beta1 ir beta2 (t.y. neselektyvaus poveikio) adrenerginių receptorių blokatorius. Jis neturi reikšmingo vidinio simpatomimetinio, tiesioginio miokardą slopinančio ar membranas stabilizuojančio poveikio. Timololis IOS mažina dėl to, kad mažina akių skysčio gamybą krumplyno epitelyje.</w:t>
      </w:r>
    </w:p>
    <w:p w14:paraId="10513D41" w14:textId="77777777" w:rsidR="00EF53EB" w:rsidRPr="00EF53EB" w:rsidRDefault="00EF53EB" w:rsidP="00EF53EB">
      <w:pPr>
        <w:spacing w:after="0" w:line="240" w:lineRule="auto"/>
        <w:rPr>
          <w:rFonts w:ascii="Times New Roman" w:hAnsi="Times New Roman" w:cs="Times New Roman"/>
          <w:lang w:val="lt-LT"/>
        </w:rPr>
      </w:pPr>
    </w:p>
    <w:p w14:paraId="17A7A1F6"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Tikslus timololio veikimo mechanizmas nenustatytas, tačiau tikriausiai jis slopina endogeninės beta adrenerginės stimuliacijos sukeltą pagreitėjusią ciklinio AMF sintezę. Reikšmingos timololio įtakos kraujo ir akies skysčio barjero laidumui plazmos baltymams nenustatyta. Ilgai vartojamas timololis regioninės triušio akies kraujotakos neveikė.</w:t>
      </w:r>
    </w:p>
    <w:p w14:paraId="14FD0873" w14:textId="77777777" w:rsidR="00EF53EB" w:rsidRPr="00EF53EB" w:rsidRDefault="00EF53EB" w:rsidP="00EF53EB">
      <w:pPr>
        <w:spacing w:after="0" w:line="240" w:lineRule="auto"/>
        <w:rPr>
          <w:rFonts w:ascii="Times New Roman" w:hAnsi="Times New Roman" w:cs="Times New Roman"/>
          <w:lang w:val="lt-LT"/>
        </w:rPr>
      </w:pPr>
    </w:p>
    <w:p w14:paraId="4A39F274" w14:textId="77777777" w:rsidR="00EF53EB" w:rsidRPr="00EF53EB" w:rsidRDefault="00EF53EB" w:rsidP="00EF53EB">
      <w:pPr>
        <w:keepNext/>
        <w:spacing w:after="0" w:line="240" w:lineRule="auto"/>
        <w:rPr>
          <w:rFonts w:ascii="Times New Roman" w:hAnsi="Times New Roman" w:cs="Times New Roman"/>
          <w:i/>
          <w:lang w:val="lt-LT"/>
        </w:rPr>
      </w:pPr>
      <w:r w:rsidRPr="00EF53EB">
        <w:rPr>
          <w:rFonts w:ascii="Times New Roman" w:hAnsi="Times New Roman" w:cs="Times New Roman"/>
          <w:i/>
          <w:lang w:val="lt-LT"/>
        </w:rPr>
        <w:t>Farmakodinaminis poveikis:</w:t>
      </w:r>
    </w:p>
    <w:p w14:paraId="2C171B57"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Dozės nustatymo tyrimų metu Xalopticom reikšmingai labiau mažino vidutinį dieninį IOS, palyginti su kartą per parą vartojamu vien latanoprostu ir timololiu. 2 tinkamai kontroliuojamų, dvigubai koduotų 6 mėnesių trukmės klinikinių tyrimų metu Xalopticom IOS mažinamasis poveikis lygintas su atskirai vartojamų timololio ir latanoprosto poveikiu (tiriamų pacientų IOS buvo 25 mm Hg arba didesnis). Po 2–4 savaičių pradinio laikotarpio, kurio metu vartota vien timololio (vidutinis IOS nuo įtraukimo į tyrimą sumažėjo 5 mm Hg), vidutinis dieninis IOS sumažėjo dar 3,1 mm Hg, 2,0 mm Hg ir 0,6 mm Hg po 6 mėnesių gydymo atitinkamai Xalopticom, latanoprostu ir timololiu (du kartus per parą). Xalopticom IOS mažinamasis poveikis išliko 6 mėnesių trukmės atvirų tyrimų pratęsimų metu.</w:t>
      </w:r>
    </w:p>
    <w:p w14:paraId="0D80B239" w14:textId="77777777" w:rsidR="00EF53EB" w:rsidRPr="00EF53EB" w:rsidRDefault="00EF53EB" w:rsidP="00EF53EB">
      <w:pPr>
        <w:spacing w:after="0" w:line="240" w:lineRule="auto"/>
        <w:rPr>
          <w:rFonts w:ascii="Times New Roman" w:hAnsi="Times New Roman" w:cs="Times New Roman"/>
          <w:lang w:val="lt-LT"/>
        </w:rPr>
      </w:pPr>
    </w:p>
    <w:p w14:paraId="1D41F17A"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Turimi duomenys rodo, kad vakare vartojamas vaistinis preparatas gali labiau mažinti IOS nei vartojamas ryte. Vis dėlto sprendžiant, ar vaistinio preparato vartoti ryte, ar vakare, reikia tinkamai atsižvelgti į paciento gyvenimo būdą ir tai, kaip jis sugebės vykdyti nurodymus.</w:t>
      </w:r>
    </w:p>
    <w:p w14:paraId="05D994B7" w14:textId="77777777" w:rsidR="00EF53EB" w:rsidRPr="00EF53EB" w:rsidRDefault="00EF53EB" w:rsidP="00EF53EB">
      <w:pPr>
        <w:spacing w:after="0" w:line="240" w:lineRule="auto"/>
        <w:rPr>
          <w:rFonts w:ascii="Times New Roman" w:hAnsi="Times New Roman" w:cs="Times New Roman"/>
          <w:lang w:val="lt-LT"/>
        </w:rPr>
      </w:pPr>
    </w:p>
    <w:p w14:paraId="072AD739"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Tyrimai rodo, kad tuo atveju, jei fiksuotos dozės derinys yra nepakankamai veiksmingas, gali būti veiksminga vartoti atskirai timololio ir latanoprosto kartą per parą.</w:t>
      </w:r>
    </w:p>
    <w:p w14:paraId="118F55AA" w14:textId="77777777" w:rsidR="00EF53EB" w:rsidRPr="00EF53EB" w:rsidRDefault="00EF53EB" w:rsidP="00EF53EB">
      <w:pPr>
        <w:spacing w:after="0" w:line="240" w:lineRule="auto"/>
        <w:rPr>
          <w:rFonts w:ascii="Times New Roman" w:hAnsi="Times New Roman" w:cs="Times New Roman"/>
          <w:lang w:val="lt-LT"/>
        </w:rPr>
      </w:pPr>
    </w:p>
    <w:p w14:paraId="42D617D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Xalopticom pradeda veikti per 1 val., stipriausias poveikis pasireiškia per 6–8 val. Nustatyta, kad vartojant kartotines dozes pakankamas IOS mažinamasis poveikis išlieka iki 24 val. po įlašinimo.</w:t>
      </w:r>
    </w:p>
    <w:p w14:paraId="2A5CD4EB" w14:textId="77777777" w:rsidR="00EF53EB" w:rsidRPr="00EF53EB" w:rsidRDefault="00EF53EB" w:rsidP="00EF53EB">
      <w:pPr>
        <w:spacing w:after="0" w:line="240" w:lineRule="auto"/>
        <w:rPr>
          <w:rFonts w:ascii="Times New Roman" w:hAnsi="Times New Roman" w:cs="Times New Roman"/>
          <w:lang w:val="lt-LT"/>
        </w:rPr>
      </w:pPr>
    </w:p>
    <w:p w14:paraId="4660F7FD"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35" w:name="_Toc129243238"/>
      <w:bookmarkStart w:id="36" w:name="_Toc129243113"/>
      <w:r w:rsidRPr="00EF53EB">
        <w:rPr>
          <w:rFonts w:ascii="Times New Roman" w:hAnsi="Times New Roman" w:cs="Times New Roman"/>
          <w:b/>
          <w:kern w:val="28"/>
          <w:lang w:val="lt-LT"/>
        </w:rPr>
        <w:t>5.2</w:t>
      </w:r>
      <w:r w:rsidRPr="00EF53EB">
        <w:rPr>
          <w:rFonts w:ascii="Times New Roman" w:hAnsi="Times New Roman" w:cs="Times New Roman"/>
          <w:b/>
          <w:kern w:val="28"/>
          <w:lang w:val="lt-LT"/>
        </w:rPr>
        <w:tab/>
        <w:t>Farmakokinetinės savybės</w:t>
      </w:r>
      <w:bookmarkEnd w:id="35"/>
      <w:bookmarkEnd w:id="36"/>
    </w:p>
    <w:p w14:paraId="11167CBB" w14:textId="77777777" w:rsidR="00EF53EB" w:rsidRPr="00EF53EB" w:rsidRDefault="00EF53EB" w:rsidP="00EF53EB">
      <w:pPr>
        <w:spacing w:after="0" w:line="240" w:lineRule="auto"/>
        <w:rPr>
          <w:rFonts w:ascii="Times New Roman" w:hAnsi="Times New Roman" w:cs="Times New Roman"/>
          <w:lang w:val="lt-LT"/>
        </w:rPr>
      </w:pPr>
    </w:p>
    <w:p w14:paraId="26BBC0EA"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Latanoprostas:</w:t>
      </w:r>
    </w:p>
    <w:p w14:paraId="0BE4A694"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Latanoprostas yra provaistas izopropilo esteris. Jis pats neaktyvus: biologiškai aktyviu tampa vykstant hidrolizei į latanoprosto rūgštį (reakciją katalizuoja ragenos esterazės). Šis provaistas gerai rezorbuojasi per rageną. Visas vaistinis preparatas, patenkantis į akies skystį, prieš tai (skverbdamasis per rageną) hidrolizuojamas. Klinikiniai tyrimai su žmonėmis rodo, kad, lokaliai pavartojus tik latanoprosto, didžiausia jo koncentracija (apie 15–30 nanogramų/ml) akies skystyje susidaro maždaug po 2 val. Į beždžionių akis pavartotas latanoprostas daugiausia pasiskirsto priekiniame akies segmente, junginėje ir akių vokuose.</w:t>
      </w:r>
    </w:p>
    <w:p w14:paraId="5DD73FE0" w14:textId="77777777" w:rsidR="00EF53EB" w:rsidRPr="00EF53EB" w:rsidRDefault="00EF53EB" w:rsidP="00EF53EB">
      <w:pPr>
        <w:spacing w:after="0" w:line="240" w:lineRule="auto"/>
        <w:rPr>
          <w:rFonts w:ascii="Times New Roman" w:hAnsi="Times New Roman" w:cs="Times New Roman"/>
          <w:lang w:val="lt-LT"/>
        </w:rPr>
      </w:pPr>
    </w:p>
    <w:p w14:paraId="25BA527D"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Latanoprosto rūgšties klirensas plazmoje yra 0,4 l/val./kg, o pasiskirstymo tūris yra mažas (0,16 l/kg kūno svorio), todėl pusinis eliminacijos laikas plazmoje yra trumpas – 17 min. Vartojant lokaliai (į akį), latanoprosto rūgšties biologinis prieinamumas yra 45 %. 87 % latanoprosto rūgšties prisijungia prie plazmos baltymų.</w:t>
      </w:r>
    </w:p>
    <w:p w14:paraId="77FB3E47" w14:textId="77777777" w:rsidR="00EF53EB" w:rsidRPr="00EF53EB" w:rsidRDefault="00EF53EB" w:rsidP="00EF53EB">
      <w:pPr>
        <w:spacing w:after="0" w:line="240" w:lineRule="auto"/>
        <w:rPr>
          <w:rFonts w:ascii="Times New Roman" w:hAnsi="Times New Roman" w:cs="Times New Roman"/>
          <w:lang w:val="lt-LT"/>
        </w:rPr>
      </w:pPr>
    </w:p>
    <w:p w14:paraId="7C9124D2"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Latanoprosto rūgštis akyje beveik nemetabolizuojama, daugiausia jos metabolizuojama kepenyse. Tyrimais su gyvūnais nustatyta, kad pagrindiniai metabolitai (1,2-dinor- ir 1,2,3,4-tetranor dariniai) biologinio poveikio nesukelia arba veikia silpnai. Daugiausia jie išsiskiria su šlapimu. </w:t>
      </w:r>
    </w:p>
    <w:p w14:paraId="673E9661" w14:textId="77777777" w:rsidR="00EF53EB" w:rsidRPr="00EF53EB" w:rsidRDefault="00EF53EB" w:rsidP="00EF53EB">
      <w:pPr>
        <w:spacing w:after="0" w:line="240" w:lineRule="auto"/>
        <w:rPr>
          <w:rFonts w:ascii="Times New Roman" w:hAnsi="Times New Roman" w:cs="Times New Roman"/>
          <w:lang w:val="lt-LT"/>
        </w:rPr>
      </w:pPr>
    </w:p>
    <w:p w14:paraId="671BFE72"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Timololis:</w:t>
      </w:r>
    </w:p>
    <w:p w14:paraId="37FD5B3E"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Lokaliai pavartojus akių lašų, didžiausia timololio koncentracija akies skystyje susidaro maždaug po 1 val. Vartojant po vieną lašą (300 mikrogramų timololio) į abi akis vieną kartą per parą, dalis dozės absorbuojama į sisteminę kraujotaką, didžiausia koncentracija plazmoje (1 nanogramas/ml) susidaro </w:t>
      </w:r>
      <w:r w:rsidRPr="00EF53EB">
        <w:rPr>
          <w:rFonts w:ascii="Times New Roman" w:hAnsi="Times New Roman" w:cs="Times New Roman"/>
          <w:lang w:val="lt-LT"/>
        </w:rPr>
        <w:lastRenderedPageBreak/>
        <w:t>po 10–20 min. Timololio pusinės eliminacijos periodas yra apie 6 val. plazmoje. Timololis ekstensyviai metabolizuojamas kepenyse. Metabolitai ir dalis nepakitusio timololio išsiskiria su šlapimu.</w:t>
      </w:r>
    </w:p>
    <w:p w14:paraId="0DA22EB8" w14:textId="77777777" w:rsidR="00EF53EB" w:rsidRPr="00EF53EB" w:rsidRDefault="00EF53EB" w:rsidP="00EF53EB">
      <w:pPr>
        <w:spacing w:after="0" w:line="240" w:lineRule="auto"/>
        <w:rPr>
          <w:rFonts w:ascii="Times New Roman" w:hAnsi="Times New Roman" w:cs="Times New Roman"/>
          <w:lang w:val="lt-LT"/>
        </w:rPr>
      </w:pPr>
    </w:p>
    <w:p w14:paraId="21E7107A" w14:textId="77777777" w:rsidR="00EF53EB" w:rsidRPr="00EF53EB" w:rsidRDefault="00EF53EB" w:rsidP="00EF53EB">
      <w:pPr>
        <w:spacing w:after="0" w:line="240" w:lineRule="auto"/>
        <w:rPr>
          <w:rFonts w:ascii="Times New Roman" w:hAnsi="Times New Roman" w:cs="Times New Roman"/>
          <w:i/>
          <w:lang w:val="lt-LT"/>
        </w:rPr>
      </w:pPr>
      <w:r w:rsidRPr="00EF53EB">
        <w:rPr>
          <w:rFonts w:ascii="Times New Roman" w:hAnsi="Times New Roman" w:cs="Times New Roman"/>
          <w:i/>
          <w:lang w:val="lt-LT"/>
        </w:rPr>
        <w:t xml:space="preserve">Xalopticom: </w:t>
      </w:r>
    </w:p>
    <w:p w14:paraId="386FE4AC"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Farmakokinetinės latanoprosto ir timololio sąveikos nenustatyta, tačiau latanoprosto rūgšties koncentracija akies skystyje po Xalopticom vartojimo praėjus 1–4 val. buvo maždaug dvigubai didesnė, palyginti su koncentracija, būnančia pavartojus latanoprosto.</w:t>
      </w:r>
    </w:p>
    <w:p w14:paraId="37A477D9" w14:textId="77777777" w:rsidR="00EF53EB" w:rsidRPr="00EF53EB" w:rsidRDefault="00EF53EB" w:rsidP="00EF53EB">
      <w:pPr>
        <w:spacing w:after="0" w:line="240" w:lineRule="auto"/>
        <w:rPr>
          <w:rFonts w:ascii="Times New Roman" w:hAnsi="Times New Roman" w:cs="Times New Roman"/>
          <w:lang w:val="lt-LT"/>
        </w:rPr>
      </w:pPr>
    </w:p>
    <w:p w14:paraId="3B967FBF"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37" w:name="_Toc129243239"/>
      <w:bookmarkStart w:id="38" w:name="_Toc129243114"/>
      <w:r w:rsidRPr="00EF53EB">
        <w:rPr>
          <w:rFonts w:ascii="Times New Roman" w:hAnsi="Times New Roman" w:cs="Times New Roman"/>
          <w:b/>
          <w:kern w:val="28"/>
          <w:lang w:val="lt-LT"/>
        </w:rPr>
        <w:t>5.3</w:t>
      </w:r>
      <w:r w:rsidRPr="00EF53EB">
        <w:rPr>
          <w:rFonts w:ascii="Times New Roman" w:hAnsi="Times New Roman" w:cs="Times New Roman"/>
          <w:b/>
          <w:kern w:val="28"/>
          <w:lang w:val="lt-LT"/>
        </w:rPr>
        <w:tab/>
        <w:t>Ikiklinikinių saugumo tyrimų duomenys</w:t>
      </w:r>
      <w:bookmarkEnd w:id="37"/>
      <w:bookmarkEnd w:id="38"/>
    </w:p>
    <w:p w14:paraId="17AF99E8" w14:textId="77777777" w:rsidR="00EF53EB" w:rsidRPr="00EF53EB" w:rsidRDefault="00EF53EB" w:rsidP="00EF53EB">
      <w:pPr>
        <w:spacing w:after="0" w:line="240" w:lineRule="auto"/>
        <w:rPr>
          <w:rFonts w:ascii="Times New Roman" w:hAnsi="Times New Roman" w:cs="Times New Roman"/>
          <w:lang w:val="lt-LT"/>
        </w:rPr>
      </w:pPr>
    </w:p>
    <w:p w14:paraId="46B012C0"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Kiekvienos medžiagos saugumo akims ir sisteminio saugumo savybės gerai ištirtos. Triušiams lokaliai lašinant fiksuotos dozės derinio ar atskirų latanoprosto ir timololio akių tirpalų, nepageidaujamo poveikio akims ar sisteminio poveikio neatsirado. Kiekvienos medžiagos farmakologinio saugumo, genotoksiškumo ir galimo kancerogeniškumo tyrimų duomenys specifinio pavojaus žmogui nerodo. Latanoprostas neveikė triušių ragenos žaizdų gijimo, o timololis, jei jo vartota dažniau kaip kartą per parą, slopino šį procesą triušių ir beždžionių akyse.</w:t>
      </w:r>
    </w:p>
    <w:p w14:paraId="6BCC35CD" w14:textId="77777777" w:rsidR="00EF53EB" w:rsidRPr="00EF53EB" w:rsidRDefault="00EF53EB" w:rsidP="00EF53EB">
      <w:pPr>
        <w:spacing w:after="0" w:line="240" w:lineRule="auto"/>
        <w:rPr>
          <w:rFonts w:ascii="Times New Roman" w:hAnsi="Times New Roman" w:cs="Times New Roman"/>
          <w:lang w:val="lt-LT"/>
        </w:rPr>
      </w:pPr>
    </w:p>
    <w:p w14:paraId="1438E27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Tyrimų su žiurkėmis ir triušiais metu latanoprosto poveikio patinų ir patelių vislumui bei galimo teratogeninio poveikio nenustatyta. Žiurkėms į veną švirkšta ne didesnė kaip 250 mikrogramų/kg kūno svorio dozė embriotoksiško poveikio nesukėlė. Vis dėlto latanoprostas, jei į veną vartota 5 mikrogramų/kg kūno svorio (maždaug 100 kartų didesnė už klinikinę dozę) ar didesnė paros dozė, triušių embrionui ir vaisiui sukėlė toksinį poveikį: dažniau įvykdavo vėlyvoji rezorbcija ir abortai, mažėjo vaisiaus svoris. </w:t>
      </w:r>
    </w:p>
    <w:p w14:paraId="65541BAF" w14:textId="77777777" w:rsidR="00EF53EB" w:rsidRPr="00EF53EB" w:rsidRDefault="00EF53EB" w:rsidP="00EF53EB">
      <w:pPr>
        <w:spacing w:after="0" w:line="240" w:lineRule="auto"/>
        <w:rPr>
          <w:rFonts w:ascii="Times New Roman" w:hAnsi="Times New Roman" w:cs="Times New Roman"/>
          <w:lang w:val="lt-LT"/>
        </w:rPr>
      </w:pPr>
    </w:p>
    <w:p w14:paraId="66B6F47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Timololis žiurkių patinų ir patelių vislumo neveikė, teratogeninio poveikio pelėms, žiurkėms ir triušiams nesukėlė.</w:t>
      </w:r>
    </w:p>
    <w:p w14:paraId="13CD8F04" w14:textId="77777777" w:rsidR="00EF53EB" w:rsidRPr="00EF53EB" w:rsidRDefault="00EF53EB" w:rsidP="00EF53EB">
      <w:pPr>
        <w:spacing w:after="0" w:line="240" w:lineRule="auto"/>
        <w:rPr>
          <w:rFonts w:ascii="Times New Roman" w:hAnsi="Times New Roman" w:cs="Times New Roman"/>
          <w:lang w:val="lt-LT"/>
        </w:rPr>
      </w:pPr>
    </w:p>
    <w:p w14:paraId="4FF443C0" w14:textId="77777777" w:rsidR="00EF53EB" w:rsidRPr="00EF53EB" w:rsidRDefault="00EF53EB" w:rsidP="00EF53EB">
      <w:pPr>
        <w:spacing w:after="0" w:line="240" w:lineRule="auto"/>
        <w:rPr>
          <w:rFonts w:ascii="Times New Roman" w:hAnsi="Times New Roman" w:cs="Times New Roman"/>
          <w:lang w:val="lt-LT"/>
        </w:rPr>
      </w:pPr>
    </w:p>
    <w:p w14:paraId="68D7F889"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39" w:name="_Toc129243240"/>
      <w:bookmarkStart w:id="40" w:name="_Toc129243115"/>
      <w:r w:rsidRPr="00EF53EB">
        <w:rPr>
          <w:rFonts w:ascii="Times New Roman" w:hAnsi="Times New Roman" w:cs="Times New Roman"/>
          <w:b/>
          <w:lang w:val="lt-LT"/>
        </w:rPr>
        <w:t>6.</w:t>
      </w:r>
      <w:r w:rsidRPr="00EF53EB">
        <w:rPr>
          <w:rFonts w:ascii="Times New Roman" w:hAnsi="Times New Roman" w:cs="Times New Roman"/>
          <w:b/>
          <w:lang w:val="lt-LT"/>
        </w:rPr>
        <w:tab/>
        <w:t>FARMACINĖ INFORMACIJA</w:t>
      </w:r>
      <w:bookmarkEnd w:id="39"/>
      <w:bookmarkEnd w:id="40"/>
    </w:p>
    <w:p w14:paraId="40668D2A" w14:textId="77777777" w:rsidR="00EF53EB" w:rsidRPr="00EF53EB" w:rsidRDefault="00EF53EB" w:rsidP="00EF53EB">
      <w:pPr>
        <w:spacing w:after="0" w:line="240" w:lineRule="auto"/>
        <w:rPr>
          <w:rFonts w:ascii="Times New Roman" w:hAnsi="Times New Roman" w:cs="Times New Roman"/>
          <w:lang w:val="lt-LT"/>
        </w:rPr>
      </w:pPr>
    </w:p>
    <w:p w14:paraId="39426597"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41" w:name="_Toc129243241"/>
      <w:bookmarkStart w:id="42" w:name="_Toc129243116"/>
      <w:r w:rsidRPr="00EF53EB">
        <w:rPr>
          <w:rFonts w:ascii="Times New Roman" w:hAnsi="Times New Roman" w:cs="Times New Roman"/>
          <w:b/>
          <w:kern w:val="28"/>
          <w:lang w:val="lt-LT"/>
        </w:rPr>
        <w:t>6.1</w:t>
      </w:r>
      <w:r w:rsidRPr="00EF53EB">
        <w:rPr>
          <w:rFonts w:ascii="Times New Roman" w:hAnsi="Times New Roman" w:cs="Times New Roman"/>
          <w:b/>
          <w:kern w:val="28"/>
          <w:lang w:val="lt-LT"/>
        </w:rPr>
        <w:tab/>
        <w:t>Pagalbinių medžiagų sąrašas</w:t>
      </w:r>
      <w:bookmarkEnd w:id="41"/>
      <w:bookmarkEnd w:id="42"/>
    </w:p>
    <w:p w14:paraId="434029D2" w14:textId="77777777" w:rsidR="00EF53EB" w:rsidRPr="00EF53EB" w:rsidRDefault="00EF53EB" w:rsidP="00EF53EB">
      <w:pPr>
        <w:spacing w:after="0" w:line="240" w:lineRule="auto"/>
        <w:rPr>
          <w:rFonts w:ascii="Times New Roman" w:hAnsi="Times New Roman" w:cs="Times New Roman"/>
          <w:lang w:val="lt-LT"/>
        </w:rPr>
      </w:pPr>
    </w:p>
    <w:p w14:paraId="0F91409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Natrio-divandenilio fosfatas monohidratas</w:t>
      </w:r>
    </w:p>
    <w:p w14:paraId="5266EE5D" w14:textId="77777777" w:rsidR="00EF53EB" w:rsidRPr="00ED7199"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Natrio chloridas</w:t>
      </w:r>
    </w:p>
    <w:p w14:paraId="51D35102" w14:textId="77777777" w:rsidR="00EF53EB" w:rsidRPr="00ED7199" w:rsidRDefault="00EF53EB" w:rsidP="00EF53EB">
      <w:pPr>
        <w:spacing w:after="0" w:line="240" w:lineRule="auto"/>
        <w:rPr>
          <w:rFonts w:ascii="Times New Roman" w:hAnsi="Times New Roman" w:cs="Times New Roman"/>
          <w:lang w:val="pt-PT"/>
        </w:rPr>
      </w:pPr>
      <w:r w:rsidRPr="00EF53EB">
        <w:rPr>
          <w:rFonts w:ascii="Times New Roman" w:hAnsi="Times New Roman" w:cs="Times New Roman"/>
          <w:lang w:val="lt-LT"/>
        </w:rPr>
        <w:t>Bevandenis dinatrio fosfatas</w:t>
      </w:r>
    </w:p>
    <w:p w14:paraId="32D790CB" w14:textId="77777777" w:rsidR="00EF53EB" w:rsidRPr="00ED7199" w:rsidRDefault="00EF53EB" w:rsidP="00EF53EB">
      <w:pPr>
        <w:spacing w:after="0" w:line="240" w:lineRule="auto"/>
        <w:rPr>
          <w:rFonts w:ascii="Times New Roman" w:hAnsi="Times New Roman" w:cs="Times New Roman"/>
          <w:lang w:val="pt-PT"/>
        </w:rPr>
      </w:pPr>
      <w:r w:rsidRPr="00EF53EB">
        <w:rPr>
          <w:rFonts w:ascii="Times New Roman" w:hAnsi="Times New Roman" w:cs="Times New Roman"/>
          <w:lang w:val="lt-LT"/>
        </w:rPr>
        <w:t xml:space="preserve">Benzalkonio chloridas </w:t>
      </w:r>
    </w:p>
    <w:p w14:paraId="12DA9823" w14:textId="77777777" w:rsidR="00EF53EB" w:rsidRPr="00ED7199" w:rsidRDefault="00EF53EB" w:rsidP="00EF53EB">
      <w:pPr>
        <w:spacing w:after="0" w:line="240" w:lineRule="auto"/>
        <w:rPr>
          <w:rFonts w:ascii="Times New Roman" w:hAnsi="Times New Roman" w:cs="Times New Roman"/>
          <w:lang w:val="pt-PT"/>
        </w:rPr>
      </w:pPr>
      <w:r w:rsidRPr="00EF53EB">
        <w:rPr>
          <w:rFonts w:ascii="Times New Roman" w:hAnsi="Times New Roman" w:cs="Times New Roman"/>
          <w:lang w:val="lt-LT"/>
        </w:rPr>
        <w:t>Injekcinis vanduo</w:t>
      </w:r>
    </w:p>
    <w:p w14:paraId="670B28C4" w14:textId="77777777" w:rsidR="00EF53EB" w:rsidRPr="00ED7199" w:rsidRDefault="00EF53EB" w:rsidP="00EF53EB">
      <w:pPr>
        <w:spacing w:after="0" w:line="240" w:lineRule="auto"/>
        <w:rPr>
          <w:rFonts w:ascii="Times New Roman" w:hAnsi="Times New Roman" w:cs="Times New Roman"/>
          <w:lang w:val="pt-PT"/>
        </w:rPr>
      </w:pPr>
    </w:p>
    <w:p w14:paraId="3227CDEE" w14:textId="77777777" w:rsidR="00EF53EB" w:rsidRPr="00ED7199"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pt-PT"/>
        </w:rPr>
      </w:pPr>
      <w:bookmarkStart w:id="43" w:name="_Toc129243242"/>
      <w:bookmarkStart w:id="44" w:name="_Toc129243117"/>
      <w:r w:rsidRPr="00EF53EB">
        <w:rPr>
          <w:rFonts w:ascii="Times New Roman" w:hAnsi="Times New Roman" w:cs="Times New Roman"/>
          <w:b/>
          <w:kern w:val="28"/>
          <w:lang w:val="lt-LT"/>
        </w:rPr>
        <w:t>6.2</w:t>
      </w:r>
      <w:r w:rsidRPr="00EF53EB">
        <w:rPr>
          <w:rFonts w:ascii="Times New Roman" w:hAnsi="Times New Roman" w:cs="Times New Roman"/>
          <w:b/>
          <w:kern w:val="28"/>
          <w:lang w:val="lt-LT"/>
        </w:rPr>
        <w:tab/>
        <w:t>Nesuderinamumas</w:t>
      </w:r>
      <w:bookmarkEnd w:id="43"/>
      <w:bookmarkEnd w:id="44"/>
    </w:p>
    <w:p w14:paraId="3C13FE6D" w14:textId="77777777" w:rsidR="00EF53EB" w:rsidRPr="00ED7199" w:rsidRDefault="00EF53EB" w:rsidP="00EF53EB">
      <w:pPr>
        <w:spacing w:after="0" w:line="240" w:lineRule="auto"/>
        <w:rPr>
          <w:rFonts w:ascii="Times New Roman" w:hAnsi="Times New Roman" w:cs="Times New Roman"/>
          <w:lang w:val="pt-PT"/>
        </w:rPr>
      </w:pPr>
    </w:p>
    <w:p w14:paraId="661462B4"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i/>
          <w:lang w:val="lt-LT"/>
        </w:rPr>
        <w:t>In vitro</w:t>
      </w:r>
      <w:r w:rsidRPr="00EF53EB">
        <w:rPr>
          <w:rFonts w:ascii="Times New Roman" w:hAnsi="Times New Roman" w:cs="Times New Roman"/>
          <w:lang w:val="lt-LT"/>
        </w:rPr>
        <w:t xml:space="preserve"> tyrimų metu nustatyta, kad jei su Xalopticom maišoma akių lašų, kuriuose yra tiomersalio, atsiranda nuosėdų. Jei tokių vaistinių preparatų vartojama su Xalopticom, tarp jų vartojimo turi praeiti mažiausiai penkios minutės.</w:t>
      </w:r>
    </w:p>
    <w:p w14:paraId="371B7BB1" w14:textId="77777777" w:rsidR="00EF53EB" w:rsidRPr="00EF53EB" w:rsidRDefault="00EF53EB" w:rsidP="00EF53EB">
      <w:pPr>
        <w:spacing w:after="0" w:line="240" w:lineRule="auto"/>
        <w:rPr>
          <w:rFonts w:ascii="Times New Roman" w:hAnsi="Times New Roman" w:cs="Times New Roman"/>
          <w:lang w:val="lt-LT"/>
        </w:rPr>
      </w:pPr>
    </w:p>
    <w:p w14:paraId="34650926"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45" w:name="_Toc129243243"/>
      <w:bookmarkStart w:id="46" w:name="_Toc129243118"/>
      <w:r w:rsidRPr="00EF53EB">
        <w:rPr>
          <w:rFonts w:ascii="Times New Roman" w:hAnsi="Times New Roman" w:cs="Times New Roman"/>
          <w:b/>
          <w:kern w:val="28"/>
          <w:lang w:val="lt-LT"/>
        </w:rPr>
        <w:t>6.3</w:t>
      </w:r>
      <w:r w:rsidRPr="00EF53EB">
        <w:rPr>
          <w:rFonts w:ascii="Times New Roman" w:hAnsi="Times New Roman" w:cs="Times New Roman"/>
          <w:b/>
          <w:kern w:val="28"/>
          <w:lang w:val="lt-LT"/>
        </w:rPr>
        <w:tab/>
        <w:t>Tinkamumo laikas</w:t>
      </w:r>
      <w:bookmarkEnd w:id="45"/>
      <w:bookmarkEnd w:id="46"/>
    </w:p>
    <w:p w14:paraId="231CB419" w14:textId="77777777" w:rsidR="00EF53EB" w:rsidRPr="00EF53EB" w:rsidRDefault="00EF53EB" w:rsidP="00EF53EB">
      <w:pPr>
        <w:spacing w:after="0" w:line="240" w:lineRule="auto"/>
        <w:rPr>
          <w:rFonts w:ascii="Times New Roman" w:hAnsi="Times New Roman" w:cs="Times New Roman"/>
          <w:lang w:val="lt-LT"/>
        </w:rPr>
      </w:pPr>
    </w:p>
    <w:p w14:paraId="1F35ECE4"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Neatidarytas buteliukas: 2 metai</w:t>
      </w:r>
    </w:p>
    <w:p w14:paraId="72CD9714"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Po pirmojo buteliuko atidarymo: 28 dienos</w:t>
      </w:r>
    </w:p>
    <w:p w14:paraId="5429D99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Laikymo sąlygos po pirmojo buteliuko atidarymo: laikyti ne aukštesnėje kaip 25 </w:t>
      </w:r>
      <w:r w:rsidRPr="00EF53EB">
        <w:rPr>
          <w:rFonts w:ascii="Times New Roman" w:hAnsi="Times New Roman" w:cs="Times New Roman"/>
          <w:lang w:val="lt-LT"/>
        </w:rPr>
        <w:sym w:font="Symbol" w:char="F0B0"/>
      </w:r>
      <w:r w:rsidRPr="00EF53EB">
        <w:rPr>
          <w:rFonts w:ascii="Times New Roman" w:hAnsi="Times New Roman" w:cs="Times New Roman"/>
          <w:lang w:val="lt-LT"/>
        </w:rPr>
        <w:t>C temperatūroje. Buteliuką laikyti išorinėje dėžutėje, kad vaistinis preparatas būtų apsaugotas nuo šviesos.</w:t>
      </w:r>
    </w:p>
    <w:p w14:paraId="648C80E4" w14:textId="77777777" w:rsidR="00EF53EB" w:rsidRPr="00EF53EB" w:rsidRDefault="00EF53EB" w:rsidP="00EF53EB">
      <w:pPr>
        <w:spacing w:after="0" w:line="240" w:lineRule="auto"/>
        <w:rPr>
          <w:rFonts w:ascii="Times New Roman" w:hAnsi="Times New Roman" w:cs="Times New Roman"/>
          <w:lang w:val="lt-LT"/>
        </w:rPr>
      </w:pPr>
    </w:p>
    <w:p w14:paraId="7D399646"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47" w:name="_Toc129243244"/>
      <w:bookmarkStart w:id="48" w:name="_Toc129243119"/>
      <w:r w:rsidRPr="00EF53EB">
        <w:rPr>
          <w:rFonts w:ascii="Times New Roman" w:hAnsi="Times New Roman" w:cs="Times New Roman"/>
          <w:b/>
          <w:kern w:val="28"/>
          <w:lang w:val="lt-LT"/>
        </w:rPr>
        <w:t>6.4</w:t>
      </w:r>
      <w:r w:rsidRPr="00EF53EB">
        <w:rPr>
          <w:rFonts w:ascii="Times New Roman" w:hAnsi="Times New Roman" w:cs="Times New Roman"/>
          <w:b/>
          <w:kern w:val="28"/>
          <w:lang w:val="lt-LT"/>
        </w:rPr>
        <w:tab/>
        <w:t>Specialios laikymo sąlygos</w:t>
      </w:r>
      <w:bookmarkEnd w:id="47"/>
      <w:bookmarkEnd w:id="48"/>
    </w:p>
    <w:p w14:paraId="2546E767" w14:textId="77777777" w:rsidR="00EF53EB" w:rsidRPr="00EF53EB" w:rsidRDefault="00EF53EB" w:rsidP="00EF53EB">
      <w:pPr>
        <w:spacing w:after="0" w:line="240" w:lineRule="auto"/>
        <w:rPr>
          <w:rFonts w:ascii="Times New Roman" w:hAnsi="Times New Roman" w:cs="Times New Roman"/>
          <w:lang w:val="lt-LT"/>
        </w:rPr>
      </w:pPr>
    </w:p>
    <w:p w14:paraId="2C282A8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Laikyti ir transportuoti šaltai (2 </w:t>
      </w:r>
      <w:r w:rsidRPr="00EF53EB">
        <w:rPr>
          <w:rFonts w:ascii="Times New Roman" w:hAnsi="Times New Roman" w:cs="Times New Roman"/>
          <w:lang w:val="lt-LT"/>
        </w:rPr>
        <w:sym w:font="Symbol" w:char="F0B0"/>
      </w:r>
      <w:r w:rsidRPr="00EF53EB">
        <w:rPr>
          <w:rFonts w:ascii="Times New Roman" w:hAnsi="Times New Roman" w:cs="Times New Roman"/>
          <w:lang w:val="lt-LT"/>
        </w:rPr>
        <w:t>C – 8 </w:t>
      </w:r>
      <w:r w:rsidRPr="00EF53EB">
        <w:rPr>
          <w:rFonts w:ascii="Times New Roman" w:hAnsi="Times New Roman" w:cs="Times New Roman"/>
          <w:lang w:val="lt-LT"/>
        </w:rPr>
        <w:sym w:font="Symbol" w:char="F0B0"/>
      </w:r>
      <w:r w:rsidRPr="00EF53EB">
        <w:rPr>
          <w:rFonts w:ascii="Times New Roman" w:hAnsi="Times New Roman" w:cs="Times New Roman"/>
          <w:lang w:val="lt-LT"/>
        </w:rPr>
        <w:t>C).</w:t>
      </w:r>
    </w:p>
    <w:p w14:paraId="1BF3EA77"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lastRenderedPageBreak/>
        <w:t>Pirmą kartą atidaryto vaistinio preparato laikymo sąlygos pateikiamos 6.3 skyriuje.</w:t>
      </w:r>
    </w:p>
    <w:p w14:paraId="777688E8" w14:textId="77777777" w:rsidR="00EF53EB" w:rsidRPr="00EF53EB" w:rsidRDefault="00EF53EB" w:rsidP="00EF53EB">
      <w:pPr>
        <w:spacing w:after="0" w:line="240" w:lineRule="auto"/>
        <w:rPr>
          <w:rFonts w:ascii="Times New Roman" w:hAnsi="Times New Roman" w:cs="Times New Roman"/>
          <w:lang w:val="lt-LT"/>
        </w:rPr>
      </w:pPr>
    </w:p>
    <w:p w14:paraId="196F1688"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49" w:name="_Toc129243245"/>
      <w:bookmarkStart w:id="50" w:name="_Toc129243120"/>
      <w:r w:rsidRPr="00EF53EB">
        <w:rPr>
          <w:rFonts w:ascii="Times New Roman" w:hAnsi="Times New Roman" w:cs="Times New Roman"/>
          <w:b/>
          <w:kern w:val="28"/>
          <w:lang w:val="lt-LT"/>
        </w:rPr>
        <w:t>6.5</w:t>
      </w:r>
      <w:r w:rsidRPr="00EF53EB">
        <w:rPr>
          <w:rFonts w:ascii="Times New Roman" w:hAnsi="Times New Roman" w:cs="Times New Roman"/>
          <w:b/>
          <w:kern w:val="28"/>
          <w:lang w:val="lt-LT"/>
        </w:rPr>
        <w:tab/>
        <w:t>Talpyklės pobūdis ir jos turinys</w:t>
      </w:r>
      <w:bookmarkEnd w:id="49"/>
      <w:bookmarkEnd w:id="50"/>
    </w:p>
    <w:p w14:paraId="55C028C3" w14:textId="77777777" w:rsidR="00EF53EB" w:rsidRPr="00EF53EB" w:rsidRDefault="00EF53EB" w:rsidP="00EF53EB">
      <w:pPr>
        <w:spacing w:after="0" w:line="240" w:lineRule="auto"/>
        <w:rPr>
          <w:rFonts w:ascii="Times New Roman" w:hAnsi="Times New Roman" w:cs="Times New Roman"/>
          <w:lang w:val="lt-LT"/>
        </w:rPr>
      </w:pPr>
    </w:p>
    <w:p w14:paraId="47E8940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5 ml MTPE buteliukas ir aplikatorius su lašintuvu (lašintuvo antgalis), užsukamas DTPE dangteliu ir pirmojo atidarymo kontrolės MTPE apsauginiu dangteliu.</w:t>
      </w:r>
    </w:p>
    <w:p w14:paraId="40830265" w14:textId="77777777" w:rsidR="00EF53EB" w:rsidRPr="00EF53EB" w:rsidRDefault="00EF53EB" w:rsidP="00EF53EB">
      <w:pPr>
        <w:spacing w:after="0" w:line="240" w:lineRule="auto"/>
        <w:rPr>
          <w:rFonts w:ascii="Times New Roman" w:hAnsi="Times New Roman" w:cs="Times New Roman"/>
          <w:lang w:val="lt-LT"/>
        </w:rPr>
      </w:pPr>
    </w:p>
    <w:p w14:paraId="7CFFA53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Kiekviename buteliuke yra 2,5 ml akių lašų tirpalo.</w:t>
      </w:r>
    </w:p>
    <w:p w14:paraId="76724EF3" w14:textId="77777777" w:rsidR="00EF53EB" w:rsidRPr="00EF53EB" w:rsidRDefault="00EF53EB" w:rsidP="00EF53EB">
      <w:pPr>
        <w:spacing w:after="0" w:line="240" w:lineRule="auto"/>
        <w:rPr>
          <w:rFonts w:ascii="Times New Roman" w:hAnsi="Times New Roman" w:cs="Times New Roman"/>
          <w:lang w:val="lt-LT"/>
        </w:rPr>
      </w:pPr>
    </w:p>
    <w:p w14:paraId="1A4BB8FD"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Xalopticom pakuočių dydžiai:</w:t>
      </w:r>
    </w:p>
    <w:p w14:paraId="66048D5C"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1 buteliukas x 2,5 ml</w:t>
      </w:r>
    </w:p>
    <w:p w14:paraId="57AFFF40"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3 buteliukai x 2,5 ml</w:t>
      </w:r>
    </w:p>
    <w:p w14:paraId="15E02B9F"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6 buteliukai x 2,5 ml</w:t>
      </w:r>
    </w:p>
    <w:p w14:paraId="53F61F6B" w14:textId="77777777" w:rsidR="00EF53EB" w:rsidRPr="00EF53EB" w:rsidRDefault="00EF53EB" w:rsidP="00EF53EB">
      <w:pPr>
        <w:spacing w:after="0" w:line="240" w:lineRule="auto"/>
        <w:rPr>
          <w:rFonts w:ascii="Times New Roman" w:hAnsi="Times New Roman" w:cs="Times New Roman"/>
          <w:lang w:val="lt-LT"/>
        </w:rPr>
      </w:pPr>
    </w:p>
    <w:p w14:paraId="24202F9A"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Gali būti tiekiamos ne visų dydžių pakuotės.</w:t>
      </w:r>
    </w:p>
    <w:p w14:paraId="01CEF7B9" w14:textId="77777777" w:rsidR="00EF53EB" w:rsidRPr="00EF53EB" w:rsidRDefault="00EF53EB" w:rsidP="00EF53EB">
      <w:pPr>
        <w:spacing w:after="0" w:line="240" w:lineRule="auto"/>
        <w:rPr>
          <w:rFonts w:ascii="Times New Roman" w:hAnsi="Times New Roman" w:cs="Times New Roman"/>
          <w:lang w:val="lt-LT"/>
        </w:rPr>
      </w:pPr>
    </w:p>
    <w:p w14:paraId="7C022056"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cs="Times New Roman"/>
          <w:kern w:val="28"/>
          <w:lang w:val="lt-LT"/>
        </w:rPr>
      </w:pPr>
      <w:bookmarkStart w:id="51" w:name="_Toc129243246"/>
      <w:bookmarkStart w:id="52" w:name="_Toc129243121"/>
      <w:r w:rsidRPr="00EF53EB">
        <w:rPr>
          <w:rFonts w:ascii="Times New Roman" w:hAnsi="Times New Roman" w:cs="Times New Roman"/>
          <w:b/>
          <w:kern w:val="28"/>
          <w:lang w:val="lt-LT"/>
        </w:rPr>
        <w:t>6.6</w:t>
      </w:r>
      <w:r w:rsidRPr="00EF53EB">
        <w:rPr>
          <w:rFonts w:ascii="Times New Roman" w:hAnsi="Times New Roman" w:cs="Times New Roman"/>
          <w:b/>
          <w:kern w:val="28"/>
          <w:lang w:val="lt-LT"/>
        </w:rPr>
        <w:tab/>
        <w:t>Specialūs reikalavimai atliekoms tvarkyti ir vaistiniam preparatui ruošti</w:t>
      </w:r>
      <w:bookmarkEnd w:id="51"/>
      <w:bookmarkEnd w:id="52"/>
    </w:p>
    <w:p w14:paraId="789F82EB" w14:textId="77777777" w:rsidR="00EF53EB" w:rsidRPr="00EF53EB" w:rsidRDefault="00EF53EB" w:rsidP="00EF53EB">
      <w:pPr>
        <w:spacing w:after="0" w:line="240" w:lineRule="auto"/>
        <w:rPr>
          <w:rFonts w:ascii="Times New Roman" w:hAnsi="Times New Roman" w:cs="Times New Roman"/>
          <w:lang w:val="lt-LT"/>
        </w:rPr>
      </w:pPr>
    </w:p>
    <w:p w14:paraId="1A6E7612"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Prieš vartojimą nuimti apsauginį dangtelį.</w:t>
      </w:r>
    </w:p>
    <w:p w14:paraId="1AB45E64" w14:textId="77777777" w:rsidR="00EF53EB" w:rsidRPr="00EF53EB" w:rsidRDefault="00EF53EB" w:rsidP="00EF53EB">
      <w:pPr>
        <w:spacing w:after="0" w:line="240" w:lineRule="auto"/>
        <w:rPr>
          <w:rFonts w:ascii="Times New Roman" w:hAnsi="Times New Roman" w:cs="Times New Roman"/>
          <w:lang w:val="lt-LT"/>
        </w:rPr>
      </w:pPr>
    </w:p>
    <w:p w14:paraId="1495F19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Nesuvartotą vaistinį preparatą ar atliekas reikia tvarkyti laikantis vietinių reikalavimų.</w:t>
      </w:r>
    </w:p>
    <w:p w14:paraId="57628187" w14:textId="77777777" w:rsidR="00EF53EB" w:rsidRPr="00EF53EB" w:rsidRDefault="00EF53EB" w:rsidP="00EF53EB">
      <w:pPr>
        <w:spacing w:after="0" w:line="240" w:lineRule="auto"/>
        <w:rPr>
          <w:rFonts w:ascii="Times New Roman" w:hAnsi="Times New Roman" w:cs="Times New Roman"/>
          <w:lang w:val="lt-LT"/>
        </w:rPr>
      </w:pPr>
    </w:p>
    <w:p w14:paraId="790FF70D" w14:textId="77777777" w:rsidR="00EF53EB" w:rsidRPr="00EF53EB" w:rsidRDefault="00EF53EB" w:rsidP="00EF53EB">
      <w:pPr>
        <w:spacing w:after="0" w:line="240" w:lineRule="auto"/>
        <w:rPr>
          <w:rFonts w:ascii="Times New Roman" w:hAnsi="Times New Roman" w:cs="Times New Roman"/>
          <w:lang w:val="lt-LT"/>
        </w:rPr>
      </w:pPr>
    </w:p>
    <w:p w14:paraId="748593D9"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rPr>
      </w:pPr>
      <w:bookmarkStart w:id="53" w:name="_Toc129243247"/>
      <w:bookmarkStart w:id="54" w:name="_Toc129243122"/>
      <w:r w:rsidRPr="00EF53EB">
        <w:rPr>
          <w:rFonts w:ascii="Times New Roman" w:hAnsi="Times New Roman" w:cs="Times New Roman"/>
          <w:b/>
          <w:lang w:val="lt-LT"/>
        </w:rPr>
        <w:t>7.</w:t>
      </w:r>
      <w:r w:rsidRPr="00EF53EB">
        <w:rPr>
          <w:rFonts w:ascii="Times New Roman" w:hAnsi="Times New Roman" w:cs="Times New Roman"/>
          <w:b/>
          <w:lang w:val="lt-LT"/>
        </w:rPr>
        <w:tab/>
        <w:t>R</w:t>
      </w:r>
      <w:bookmarkEnd w:id="53"/>
      <w:bookmarkEnd w:id="54"/>
      <w:r w:rsidRPr="00EF53EB">
        <w:rPr>
          <w:rFonts w:ascii="Times New Roman" w:hAnsi="Times New Roman" w:cs="Times New Roman"/>
          <w:b/>
          <w:lang w:val="lt-LT"/>
        </w:rPr>
        <w:t>EGISTRUOTOJAS</w:t>
      </w:r>
    </w:p>
    <w:p w14:paraId="4385DBDA" w14:textId="77777777" w:rsidR="00EF53EB" w:rsidRPr="00EF53EB" w:rsidRDefault="00EF53EB" w:rsidP="00EF53EB">
      <w:pPr>
        <w:spacing w:after="0" w:line="240" w:lineRule="auto"/>
        <w:rPr>
          <w:rFonts w:ascii="Times New Roman" w:hAnsi="Times New Roman" w:cs="Times New Roman"/>
        </w:rPr>
      </w:pPr>
    </w:p>
    <w:p w14:paraId="15D25E03" w14:textId="77777777" w:rsidR="00D95F85" w:rsidRPr="00D95F85" w:rsidRDefault="00D95F85" w:rsidP="00D95F85">
      <w:pPr>
        <w:spacing w:after="0" w:line="240" w:lineRule="auto"/>
        <w:rPr>
          <w:rFonts w:ascii="Times New Roman" w:hAnsi="Times New Roman" w:cs="Times New Roman"/>
          <w:lang w:val="lt-LT"/>
        </w:rPr>
      </w:pPr>
      <w:r w:rsidRPr="00D95F85">
        <w:rPr>
          <w:rFonts w:ascii="Times New Roman" w:hAnsi="Times New Roman" w:cs="Times New Roman"/>
          <w:lang w:val="lt-LT"/>
        </w:rPr>
        <w:t>Zakłady Farmaceutyczne POLPHARMA S.A.</w:t>
      </w:r>
    </w:p>
    <w:p w14:paraId="657F9DDE" w14:textId="088A8A01" w:rsidR="00EF53EB" w:rsidRPr="00EF53EB" w:rsidRDefault="00D95F85" w:rsidP="00EF53EB">
      <w:pPr>
        <w:spacing w:after="0" w:line="240" w:lineRule="auto"/>
        <w:rPr>
          <w:rFonts w:ascii="Times New Roman" w:eastAsia="Times New Roman" w:hAnsi="Times New Roman" w:cs="Times New Roman"/>
          <w:lang w:val="lt-LT"/>
        </w:rPr>
      </w:pPr>
      <w:r w:rsidRPr="00D95F85">
        <w:rPr>
          <w:rFonts w:ascii="Times New Roman" w:hAnsi="Times New Roman" w:cs="Times New Roman"/>
          <w:lang w:val="lt-LT"/>
        </w:rPr>
        <w:t>ul. Pelplińska 19, 83-200 Starogard Gdański</w:t>
      </w:r>
    </w:p>
    <w:p w14:paraId="6BD8452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Lenkija</w:t>
      </w:r>
    </w:p>
    <w:p w14:paraId="62E204DE" w14:textId="77777777" w:rsidR="00EF53EB" w:rsidRPr="00EF53EB" w:rsidRDefault="00EF53EB" w:rsidP="00EF53EB">
      <w:pPr>
        <w:spacing w:after="0" w:line="240" w:lineRule="auto"/>
        <w:rPr>
          <w:rFonts w:ascii="Times New Roman" w:hAnsi="Times New Roman" w:cs="Times New Roman"/>
          <w:lang w:val="lt-LT"/>
        </w:rPr>
      </w:pPr>
    </w:p>
    <w:p w14:paraId="13E1A3E0" w14:textId="77777777" w:rsidR="00EF53EB" w:rsidRPr="00EF53EB" w:rsidRDefault="00EF53EB" w:rsidP="00EF53EB">
      <w:pPr>
        <w:spacing w:after="0" w:line="240" w:lineRule="auto"/>
        <w:rPr>
          <w:rFonts w:ascii="Times New Roman" w:hAnsi="Times New Roman" w:cs="Times New Roman"/>
          <w:lang w:val="lt-LT"/>
        </w:rPr>
      </w:pPr>
    </w:p>
    <w:p w14:paraId="52587914"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55" w:name="_Toc129243248"/>
      <w:bookmarkStart w:id="56" w:name="_Toc129243123"/>
      <w:r w:rsidRPr="00EF53EB">
        <w:rPr>
          <w:rFonts w:ascii="Times New Roman" w:hAnsi="Times New Roman" w:cs="Times New Roman"/>
          <w:b/>
          <w:lang w:val="lt-LT"/>
        </w:rPr>
        <w:t>8.</w:t>
      </w:r>
      <w:r w:rsidRPr="00EF53EB">
        <w:rPr>
          <w:rFonts w:ascii="Times New Roman" w:hAnsi="Times New Roman" w:cs="Times New Roman"/>
          <w:b/>
          <w:lang w:val="lt-LT"/>
        </w:rPr>
        <w:tab/>
        <w:t>REGISTRACIJOS PAŽYMĖJIMO NUMERIS</w:t>
      </w:r>
      <w:bookmarkEnd w:id="55"/>
      <w:bookmarkEnd w:id="56"/>
      <w:r w:rsidRPr="00EF53EB">
        <w:rPr>
          <w:rFonts w:ascii="Times New Roman" w:hAnsi="Times New Roman" w:cs="Times New Roman"/>
          <w:b/>
          <w:lang w:val="lt-LT"/>
        </w:rPr>
        <w:t xml:space="preserve"> (-IAI)</w:t>
      </w:r>
    </w:p>
    <w:p w14:paraId="2729D0A7" w14:textId="77777777" w:rsidR="00EF53EB" w:rsidRPr="00EF53EB" w:rsidRDefault="00EF53EB" w:rsidP="00EF53EB">
      <w:pPr>
        <w:spacing w:after="0" w:line="240" w:lineRule="auto"/>
        <w:rPr>
          <w:rFonts w:ascii="Times New Roman" w:hAnsi="Times New Roman" w:cs="Times New Roman"/>
          <w:lang w:val="lt-LT"/>
        </w:rPr>
      </w:pPr>
    </w:p>
    <w:p w14:paraId="0A366F16"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hAnsi="Times New Roman" w:cs="Times New Roman"/>
          <w:lang w:val="lt-LT"/>
        </w:rPr>
        <w:t>N1 - LT/1/11/2431/001</w:t>
      </w:r>
    </w:p>
    <w:p w14:paraId="65505F5B"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hAnsi="Times New Roman" w:cs="Times New Roman"/>
          <w:lang w:val="lt-LT"/>
        </w:rPr>
        <w:t>N3 - LT/1/11/2431/002</w:t>
      </w:r>
    </w:p>
    <w:p w14:paraId="57670105"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hAnsi="Times New Roman" w:cs="Times New Roman"/>
          <w:lang w:val="lt-LT"/>
        </w:rPr>
        <w:t>N6 - LT/1/11/2431/003</w:t>
      </w:r>
    </w:p>
    <w:p w14:paraId="259F0A4A" w14:textId="77777777" w:rsidR="00EF53EB" w:rsidRPr="00EF53EB" w:rsidRDefault="00EF53EB" w:rsidP="00EF53EB">
      <w:pPr>
        <w:spacing w:after="0" w:line="240" w:lineRule="auto"/>
        <w:rPr>
          <w:rFonts w:ascii="Times New Roman" w:hAnsi="Times New Roman" w:cs="Times New Roman"/>
          <w:lang w:val="lt-LT"/>
        </w:rPr>
      </w:pPr>
    </w:p>
    <w:p w14:paraId="615A7AD1" w14:textId="77777777" w:rsidR="00EF53EB" w:rsidRPr="00EF53EB" w:rsidRDefault="00EF53EB" w:rsidP="00EF53EB">
      <w:pPr>
        <w:spacing w:after="0" w:line="240" w:lineRule="auto"/>
        <w:rPr>
          <w:rFonts w:ascii="Times New Roman" w:hAnsi="Times New Roman" w:cs="Times New Roman"/>
          <w:lang w:val="lt-LT"/>
        </w:rPr>
      </w:pPr>
    </w:p>
    <w:p w14:paraId="67269E22"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57" w:name="_Toc129243249"/>
      <w:bookmarkStart w:id="58" w:name="_Toc129243124"/>
      <w:r w:rsidRPr="00EF53EB">
        <w:rPr>
          <w:rFonts w:ascii="Times New Roman" w:hAnsi="Times New Roman" w:cs="Times New Roman"/>
          <w:b/>
          <w:lang w:val="lt-LT"/>
        </w:rPr>
        <w:t>9.</w:t>
      </w:r>
      <w:r w:rsidRPr="00EF53EB">
        <w:rPr>
          <w:rFonts w:ascii="Times New Roman" w:hAnsi="Times New Roman" w:cs="Times New Roman"/>
          <w:b/>
          <w:lang w:val="lt-LT"/>
        </w:rPr>
        <w:tab/>
        <w:t>REGISTRAVIMO / PERREGISTRAVIMO DATA</w:t>
      </w:r>
      <w:bookmarkEnd w:id="57"/>
      <w:bookmarkEnd w:id="58"/>
    </w:p>
    <w:p w14:paraId="4F8D6201" w14:textId="77777777" w:rsidR="00EF53EB" w:rsidRPr="00EF53EB" w:rsidRDefault="00EF53EB" w:rsidP="00EF53EB">
      <w:pPr>
        <w:spacing w:after="0" w:line="240" w:lineRule="auto"/>
        <w:rPr>
          <w:rFonts w:ascii="Times New Roman" w:hAnsi="Times New Roman" w:cs="Times New Roman"/>
          <w:lang w:val="lt-LT"/>
        </w:rPr>
      </w:pPr>
    </w:p>
    <w:p w14:paraId="7DF5B087"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Registravimo data 2011 m. balandžio 21 d.</w:t>
      </w:r>
    </w:p>
    <w:p w14:paraId="55822806" w14:textId="77777777" w:rsidR="00EF53EB" w:rsidRPr="00EF53EB" w:rsidRDefault="00EF53EB" w:rsidP="00EF53EB">
      <w:pPr>
        <w:spacing w:after="0" w:line="240" w:lineRule="auto"/>
        <w:ind w:left="567" w:hanging="567"/>
        <w:rPr>
          <w:rFonts w:ascii="Times New Roman" w:eastAsia="Times New Roman" w:hAnsi="Times New Roman" w:cs="Times New Roman"/>
          <w:lang w:val="lt-LT"/>
        </w:rPr>
      </w:pPr>
      <w:r w:rsidRPr="00EF53EB">
        <w:rPr>
          <w:rFonts w:ascii="Times New Roman" w:hAnsi="Times New Roman" w:cs="Times New Roman"/>
          <w:lang w:val="lt-LT"/>
        </w:rPr>
        <w:t>Paskutinio perregistravimo data 2015 m. kovo 13 d.</w:t>
      </w:r>
    </w:p>
    <w:p w14:paraId="7D46471E" w14:textId="77777777" w:rsidR="00EF53EB" w:rsidRPr="00EF53EB" w:rsidRDefault="00EF53EB" w:rsidP="00EF53EB">
      <w:pPr>
        <w:spacing w:after="0" w:line="240" w:lineRule="auto"/>
        <w:rPr>
          <w:rFonts w:ascii="Times New Roman" w:hAnsi="Times New Roman" w:cs="Times New Roman"/>
          <w:lang w:val="lt-LT"/>
        </w:rPr>
      </w:pPr>
    </w:p>
    <w:p w14:paraId="0C233B0B" w14:textId="77777777" w:rsidR="00EF53EB" w:rsidRPr="00EF53EB" w:rsidRDefault="00EF53EB" w:rsidP="00EF53EB">
      <w:pPr>
        <w:spacing w:after="0" w:line="240" w:lineRule="auto"/>
        <w:rPr>
          <w:rFonts w:ascii="Times New Roman" w:hAnsi="Times New Roman" w:cs="Times New Roman"/>
          <w:lang w:val="lt-LT"/>
        </w:rPr>
      </w:pPr>
    </w:p>
    <w:p w14:paraId="3E9CD343" w14:textId="77777777" w:rsidR="00EF53EB" w:rsidRPr="00EF53EB" w:rsidRDefault="00EF53EB" w:rsidP="00991F1F">
      <w:pPr>
        <w:keepNext/>
        <w:tabs>
          <w:tab w:val="left" w:pos="567"/>
        </w:tabs>
        <w:spacing w:after="0" w:line="240" w:lineRule="auto"/>
        <w:ind w:left="567" w:hanging="567"/>
        <w:outlineLvl w:val="1"/>
        <w:rPr>
          <w:rFonts w:ascii="Times New Roman" w:hAnsi="Times New Roman" w:cs="Times New Roman"/>
          <w:lang w:val="lt-LT"/>
        </w:rPr>
      </w:pPr>
      <w:bookmarkStart w:id="59" w:name="_Toc129243250"/>
      <w:bookmarkStart w:id="60" w:name="_Toc129243125"/>
      <w:r w:rsidRPr="00EF53EB">
        <w:rPr>
          <w:rFonts w:ascii="Times New Roman" w:hAnsi="Times New Roman" w:cs="Times New Roman"/>
          <w:b/>
          <w:lang w:val="lt-LT"/>
        </w:rPr>
        <w:t>10.</w:t>
      </w:r>
      <w:r w:rsidRPr="00EF53EB">
        <w:rPr>
          <w:rFonts w:ascii="Times New Roman" w:hAnsi="Times New Roman" w:cs="Times New Roman"/>
          <w:b/>
          <w:lang w:val="lt-LT"/>
        </w:rPr>
        <w:tab/>
        <w:t>TEKSTO PERŽIŪROS DATA</w:t>
      </w:r>
      <w:bookmarkEnd w:id="59"/>
      <w:bookmarkEnd w:id="60"/>
    </w:p>
    <w:p w14:paraId="21618902" w14:textId="77777777" w:rsidR="00EF53EB" w:rsidRPr="00EF53EB" w:rsidRDefault="00EF53EB" w:rsidP="00EF53EB">
      <w:pPr>
        <w:spacing w:after="0" w:line="240" w:lineRule="auto"/>
        <w:rPr>
          <w:rFonts w:ascii="Times New Roman" w:hAnsi="Times New Roman" w:cs="Times New Roman"/>
          <w:lang w:val="lt-LT"/>
        </w:rPr>
      </w:pPr>
    </w:p>
    <w:p w14:paraId="4E83CB29" w14:textId="57C29BE4" w:rsidR="00EF53EB" w:rsidRDefault="007E6468" w:rsidP="00EF53EB">
      <w:pPr>
        <w:spacing w:after="0" w:line="240" w:lineRule="auto"/>
        <w:rPr>
          <w:rFonts w:ascii="Times New Roman" w:hAnsi="Times New Roman"/>
          <w:lang w:val="lt-LT"/>
        </w:rPr>
      </w:pPr>
      <w:r>
        <w:rPr>
          <w:rFonts w:ascii="Times New Roman" w:hAnsi="Times New Roman"/>
          <w:lang w:val="lt-LT"/>
        </w:rPr>
        <w:t>2022 m. spalio 23 d.</w:t>
      </w:r>
    </w:p>
    <w:p w14:paraId="5FE359A9" w14:textId="77777777" w:rsidR="00222737" w:rsidRPr="00EF53EB" w:rsidRDefault="00222737" w:rsidP="00EF53EB">
      <w:pPr>
        <w:spacing w:after="0" w:line="240" w:lineRule="auto"/>
        <w:rPr>
          <w:rFonts w:ascii="Times New Roman" w:hAnsi="Times New Roman" w:cs="Times New Roman"/>
          <w:lang w:val="lt-LT"/>
        </w:rPr>
      </w:pPr>
    </w:p>
    <w:p w14:paraId="3115CD9F"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2" w:history="1">
        <w:r w:rsidRPr="00EF53EB">
          <w:rPr>
            <w:rFonts w:ascii="Times New Roman" w:hAnsi="Times New Roman" w:cs="Times New Roman"/>
            <w:lang w:val="lt-LT"/>
          </w:rPr>
          <w:t>http://www.vvkt.lt</w:t>
        </w:r>
      </w:hyperlink>
      <w:r w:rsidRPr="00EF53EB">
        <w:rPr>
          <w:rFonts w:ascii="Times New Roman" w:hAnsi="Times New Roman" w:cs="Times New Roman"/>
          <w:lang w:val="lt-LT"/>
        </w:rPr>
        <w:t xml:space="preserve"> </w:t>
      </w:r>
      <w:r w:rsidRPr="00EF53EB">
        <w:rPr>
          <w:rFonts w:ascii="Times New Roman" w:hAnsi="Times New Roman" w:cs="Times New Roman"/>
          <w:lang w:val="lt-LT"/>
        </w:rPr>
        <w:br w:type="page"/>
      </w:r>
    </w:p>
    <w:p w14:paraId="2C7E0B8E" w14:textId="77777777" w:rsidR="00EF53EB" w:rsidRPr="00EF53EB" w:rsidRDefault="00EF53EB" w:rsidP="00EF53EB">
      <w:pPr>
        <w:spacing w:after="0" w:line="240" w:lineRule="auto"/>
        <w:rPr>
          <w:rFonts w:ascii="Times New Roman" w:hAnsi="Times New Roman" w:cs="Times New Roman"/>
          <w:lang w:val="lt-LT"/>
        </w:rPr>
      </w:pPr>
    </w:p>
    <w:p w14:paraId="7A8E024D" w14:textId="77777777" w:rsidR="00EF53EB" w:rsidRPr="00EF53EB" w:rsidRDefault="00EF53EB" w:rsidP="00EF53EB">
      <w:pPr>
        <w:spacing w:after="0" w:line="240" w:lineRule="auto"/>
        <w:rPr>
          <w:rFonts w:ascii="Times New Roman" w:hAnsi="Times New Roman" w:cs="Times New Roman"/>
          <w:lang w:val="lt-LT"/>
        </w:rPr>
      </w:pPr>
    </w:p>
    <w:p w14:paraId="34FB3B42" w14:textId="77777777" w:rsidR="00EF53EB" w:rsidRPr="00EF53EB" w:rsidRDefault="00EF53EB" w:rsidP="00EF53EB">
      <w:pPr>
        <w:spacing w:after="0" w:line="240" w:lineRule="auto"/>
        <w:rPr>
          <w:rFonts w:ascii="Times New Roman" w:hAnsi="Times New Roman" w:cs="Times New Roman"/>
          <w:lang w:val="lt-LT"/>
        </w:rPr>
      </w:pPr>
    </w:p>
    <w:p w14:paraId="251D3369" w14:textId="77777777" w:rsidR="00EF53EB" w:rsidRPr="00EF53EB" w:rsidRDefault="00EF53EB" w:rsidP="00EF53EB">
      <w:pPr>
        <w:spacing w:after="0" w:line="240" w:lineRule="auto"/>
        <w:rPr>
          <w:rFonts w:ascii="Times New Roman" w:hAnsi="Times New Roman" w:cs="Times New Roman"/>
          <w:lang w:val="lt-LT"/>
        </w:rPr>
      </w:pPr>
    </w:p>
    <w:p w14:paraId="6C4A1437" w14:textId="77777777" w:rsidR="00EF53EB" w:rsidRPr="00EF53EB" w:rsidRDefault="00EF53EB" w:rsidP="00EF53EB">
      <w:pPr>
        <w:spacing w:after="0" w:line="240" w:lineRule="auto"/>
        <w:rPr>
          <w:rFonts w:ascii="Times New Roman" w:hAnsi="Times New Roman" w:cs="Times New Roman"/>
          <w:lang w:val="lt-LT"/>
        </w:rPr>
      </w:pPr>
    </w:p>
    <w:p w14:paraId="70F67059" w14:textId="77777777" w:rsidR="00EF53EB" w:rsidRPr="00EF53EB" w:rsidRDefault="00EF53EB" w:rsidP="00EF53EB">
      <w:pPr>
        <w:spacing w:after="0" w:line="240" w:lineRule="auto"/>
        <w:rPr>
          <w:rFonts w:ascii="Times New Roman" w:hAnsi="Times New Roman" w:cs="Times New Roman"/>
          <w:lang w:val="lt-LT"/>
        </w:rPr>
      </w:pPr>
    </w:p>
    <w:p w14:paraId="3940F59A" w14:textId="77777777" w:rsidR="00EF53EB" w:rsidRPr="00EF53EB" w:rsidRDefault="00EF53EB" w:rsidP="00EF53EB">
      <w:pPr>
        <w:spacing w:after="0" w:line="240" w:lineRule="auto"/>
        <w:rPr>
          <w:rFonts w:ascii="Times New Roman" w:hAnsi="Times New Roman" w:cs="Times New Roman"/>
          <w:lang w:val="lt-LT"/>
        </w:rPr>
      </w:pPr>
    </w:p>
    <w:p w14:paraId="0C1AE4BF" w14:textId="77777777" w:rsidR="00EF53EB" w:rsidRPr="00EF53EB" w:rsidRDefault="00EF53EB" w:rsidP="00EF53EB">
      <w:pPr>
        <w:spacing w:after="0" w:line="240" w:lineRule="auto"/>
        <w:rPr>
          <w:rFonts w:ascii="Times New Roman" w:hAnsi="Times New Roman" w:cs="Times New Roman"/>
          <w:lang w:val="lt-LT"/>
        </w:rPr>
      </w:pPr>
    </w:p>
    <w:p w14:paraId="7EC63804" w14:textId="77777777" w:rsidR="00EF53EB" w:rsidRPr="00EF53EB" w:rsidRDefault="00EF53EB" w:rsidP="00EF53EB">
      <w:pPr>
        <w:spacing w:after="0" w:line="240" w:lineRule="auto"/>
        <w:rPr>
          <w:rFonts w:ascii="Times New Roman" w:hAnsi="Times New Roman" w:cs="Times New Roman"/>
          <w:lang w:val="lt-LT"/>
        </w:rPr>
      </w:pPr>
    </w:p>
    <w:p w14:paraId="15600058" w14:textId="77777777" w:rsidR="00EF53EB" w:rsidRPr="00EF53EB" w:rsidRDefault="00EF53EB" w:rsidP="00EF53EB">
      <w:pPr>
        <w:spacing w:after="0" w:line="240" w:lineRule="auto"/>
        <w:rPr>
          <w:rFonts w:ascii="Times New Roman" w:hAnsi="Times New Roman" w:cs="Times New Roman"/>
          <w:lang w:val="lt-LT"/>
        </w:rPr>
      </w:pPr>
    </w:p>
    <w:p w14:paraId="1EF9F26F" w14:textId="77777777" w:rsidR="00EF53EB" w:rsidRPr="00EF53EB" w:rsidRDefault="00EF53EB" w:rsidP="00EF53EB">
      <w:pPr>
        <w:spacing w:after="0" w:line="240" w:lineRule="auto"/>
        <w:rPr>
          <w:rFonts w:ascii="Times New Roman" w:hAnsi="Times New Roman" w:cs="Times New Roman"/>
          <w:lang w:val="lt-LT"/>
        </w:rPr>
      </w:pPr>
    </w:p>
    <w:p w14:paraId="75D64438" w14:textId="77777777" w:rsidR="00EF53EB" w:rsidRPr="00EF53EB" w:rsidRDefault="00EF53EB" w:rsidP="00EF53EB">
      <w:pPr>
        <w:spacing w:after="0" w:line="240" w:lineRule="auto"/>
        <w:rPr>
          <w:rFonts w:ascii="Times New Roman" w:hAnsi="Times New Roman" w:cs="Times New Roman"/>
          <w:lang w:val="lt-LT"/>
        </w:rPr>
      </w:pPr>
    </w:p>
    <w:p w14:paraId="38040584" w14:textId="77777777" w:rsidR="00EF53EB" w:rsidRPr="00EF53EB" w:rsidRDefault="00EF53EB" w:rsidP="00EF53EB">
      <w:pPr>
        <w:spacing w:after="0" w:line="240" w:lineRule="auto"/>
        <w:rPr>
          <w:rFonts w:ascii="Times New Roman" w:hAnsi="Times New Roman" w:cs="Times New Roman"/>
          <w:lang w:val="lt-LT"/>
        </w:rPr>
      </w:pPr>
    </w:p>
    <w:p w14:paraId="0D546575" w14:textId="77777777" w:rsidR="00EF53EB" w:rsidRPr="00EF53EB" w:rsidRDefault="00EF53EB" w:rsidP="00EF53EB">
      <w:pPr>
        <w:spacing w:after="0" w:line="240" w:lineRule="auto"/>
        <w:rPr>
          <w:rFonts w:ascii="Times New Roman" w:hAnsi="Times New Roman" w:cs="Times New Roman"/>
          <w:lang w:val="lt-LT"/>
        </w:rPr>
      </w:pPr>
    </w:p>
    <w:p w14:paraId="79C4FE6F" w14:textId="77777777" w:rsidR="00EF53EB" w:rsidRPr="00EF53EB" w:rsidRDefault="00EF53EB" w:rsidP="00EF53EB">
      <w:pPr>
        <w:spacing w:after="0" w:line="240" w:lineRule="auto"/>
        <w:rPr>
          <w:rFonts w:ascii="Times New Roman" w:hAnsi="Times New Roman" w:cs="Times New Roman"/>
          <w:lang w:val="lt-LT"/>
        </w:rPr>
      </w:pPr>
    </w:p>
    <w:p w14:paraId="1561ECBA" w14:textId="77777777" w:rsidR="00EF53EB" w:rsidRPr="00EF53EB" w:rsidRDefault="00EF53EB" w:rsidP="00EF53EB">
      <w:pPr>
        <w:spacing w:after="0" w:line="240" w:lineRule="auto"/>
        <w:rPr>
          <w:rFonts w:ascii="Times New Roman" w:hAnsi="Times New Roman" w:cs="Times New Roman"/>
          <w:lang w:val="lt-LT"/>
        </w:rPr>
      </w:pPr>
    </w:p>
    <w:p w14:paraId="68C34D8C" w14:textId="77777777" w:rsidR="00EF53EB" w:rsidRPr="00EF53EB" w:rsidRDefault="00EF53EB" w:rsidP="00EF53EB">
      <w:pPr>
        <w:spacing w:after="0" w:line="240" w:lineRule="auto"/>
        <w:rPr>
          <w:rFonts w:ascii="Times New Roman" w:hAnsi="Times New Roman" w:cs="Times New Roman"/>
          <w:lang w:val="lt-LT"/>
        </w:rPr>
      </w:pPr>
    </w:p>
    <w:p w14:paraId="2782D39F" w14:textId="77777777" w:rsidR="00EF53EB" w:rsidRPr="00EF53EB" w:rsidRDefault="00EF53EB" w:rsidP="00EF53EB">
      <w:pPr>
        <w:spacing w:after="0" w:line="240" w:lineRule="auto"/>
        <w:rPr>
          <w:rFonts w:ascii="Times New Roman" w:hAnsi="Times New Roman" w:cs="Times New Roman"/>
          <w:lang w:val="lt-LT"/>
        </w:rPr>
      </w:pPr>
    </w:p>
    <w:p w14:paraId="60FD337B" w14:textId="77777777" w:rsidR="00EF53EB" w:rsidRPr="00EF53EB" w:rsidRDefault="00EF53EB" w:rsidP="00EF53EB">
      <w:pPr>
        <w:spacing w:after="0" w:line="240" w:lineRule="auto"/>
        <w:rPr>
          <w:rFonts w:ascii="Times New Roman" w:hAnsi="Times New Roman" w:cs="Times New Roman"/>
          <w:lang w:val="lt-LT"/>
        </w:rPr>
      </w:pPr>
    </w:p>
    <w:p w14:paraId="6CACE2C7" w14:textId="77777777" w:rsidR="00EF53EB" w:rsidRPr="00EF53EB" w:rsidRDefault="00EF53EB" w:rsidP="00EF53EB">
      <w:pPr>
        <w:spacing w:after="0" w:line="240" w:lineRule="auto"/>
        <w:rPr>
          <w:rFonts w:ascii="Times New Roman" w:hAnsi="Times New Roman" w:cs="Times New Roman"/>
          <w:lang w:val="lt-LT"/>
        </w:rPr>
      </w:pPr>
    </w:p>
    <w:p w14:paraId="3F84D81D" w14:textId="77777777" w:rsidR="00EF53EB" w:rsidRPr="00EF53EB" w:rsidRDefault="00EF53EB" w:rsidP="00EF53EB">
      <w:pPr>
        <w:spacing w:after="0" w:line="240" w:lineRule="auto"/>
        <w:rPr>
          <w:rFonts w:ascii="Times New Roman" w:hAnsi="Times New Roman" w:cs="Times New Roman"/>
          <w:lang w:val="lt-LT"/>
        </w:rPr>
      </w:pPr>
    </w:p>
    <w:p w14:paraId="6663B90F" w14:textId="77777777" w:rsidR="00EF53EB" w:rsidRPr="00EF53EB" w:rsidRDefault="00EF53EB" w:rsidP="00EF53EB">
      <w:pPr>
        <w:spacing w:after="0" w:line="240" w:lineRule="auto"/>
        <w:rPr>
          <w:rFonts w:ascii="Times New Roman" w:hAnsi="Times New Roman" w:cs="Times New Roman"/>
          <w:lang w:val="lt-LT"/>
        </w:rPr>
      </w:pPr>
    </w:p>
    <w:p w14:paraId="1ABF5D34" w14:textId="77777777" w:rsidR="00EF53EB" w:rsidRPr="00EF53EB" w:rsidRDefault="00EF53EB" w:rsidP="00EF53EB">
      <w:pPr>
        <w:tabs>
          <w:tab w:val="left" w:pos="567"/>
        </w:tabs>
        <w:spacing w:after="0" w:line="240" w:lineRule="auto"/>
        <w:ind w:left="567" w:hanging="567"/>
        <w:jc w:val="center"/>
        <w:outlineLvl w:val="0"/>
        <w:rPr>
          <w:rFonts w:ascii="Times New Roman" w:hAnsi="Times New Roman" w:cs="Times New Roman"/>
          <w:lang w:val="lt-LT"/>
        </w:rPr>
      </w:pPr>
      <w:bookmarkStart w:id="61" w:name="_Toc129243253"/>
      <w:bookmarkStart w:id="62" w:name="_Toc129243128"/>
    </w:p>
    <w:p w14:paraId="3A6744D2" w14:textId="77777777" w:rsidR="00EF53EB" w:rsidRPr="00EF53EB" w:rsidRDefault="00EF53EB" w:rsidP="00EF53EB">
      <w:pPr>
        <w:tabs>
          <w:tab w:val="left" w:pos="567"/>
        </w:tabs>
        <w:spacing w:after="0" w:line="240" w:lineRule="auto"/>
        <w:ind w:left="567" w:hanging="567"/>
        <w:jc w:val="center"/>
        <w:outlineLvl w:val="0"/>
        <w:rPr>
          <w:rFonts w:ascii="Times New Roman" w:hAnsi="Times New Roman" w:cs="Times New Roman"/>
          <w:lang w:val="lt-LT"/>
        </w:rPr>
      </w:pPr>
      <w:r w:rsidRPr="00EF53EB">
        <w:rPr>
          <w:rFonts w:ascii="Times New Roman" w:hAnsi="Times New Roman" w:cs="Times New Roman"/>
          <w:b/>
          <w:caps/>
          <w:lang w:val="lt-LT"/>
        </w:rPr>
        <w:t>II PRIEDAS</w:t>
      </w:r>
      <w:bookmarkEnd w:id="61"/>
      <w:bookmarkEnd w:id="62"/>
    </w:p>
    <w:p w14:paraId="26C7F738" w14:textId="77777777" w:rsidR="00EF53EB" w:rsidRPr="00EF53EB" w:rsidRDefault="00EF53EB" w:rsidP="00EF53EB">
      <w:pPr>
        <w:tabs>
          <w:tab w:val="left" w:pos="567"/>
        </w:tabs>
        <w:spacing w:after="0" w:line="240" w:lineRule="auto"/>
        <w:ind w:left="567" w:hanging="567"/>
        <w:jc w:val="center"/>
        <w:outlineLvl w:val="0"/>
        <w:rPr>
          <w:rFonts w:ascii="Times New Roman" w:hAnsi="Times New Roman" w:cs="Times New Roman"/>
          <w:lang w:val="lt-LT"/>
        </w:rPr>
      </w:pPr>
    </w:p>
    <w:p w14:paraId="6063EB65" w14:textId="77777777" w:rsidR="00EF53EB" w:rsidRPr="00EF53EB" w:rsidRDefault="00EF53EB" w:rsidP="00EF53EB">
      <w:pPr>
        <w:tabs>
          <w:tab w:val="left" w:pos="567"/>
        </w:tabs>
        <w:spacing w:after="0" w:line="240" w:lineRule="auto"/>
        <w:ind w:left="567" w:hanging="567"/>
        <w:jc w:val="center"/>
        <w:outlineLvl w:val="0"/>
        <w:rPr>
          <w:rFonts w:ascii="Times New Roman" w:hAnsi="Times New Roman" w:cs="Times New Roman"/>
          <w:lang w:val="lt-LT"/>
        </w:rPr>
      </w:pPr>
      <w:r w:rsidRPr="00EF53EB">
        <w:rPr>
          <w:rFonts w:ascii="Times New Roman" w:hAnsi="Times New Roman" w:cs="Times New Roman"/>
          <w:b/>
          <w:caps/>
          <w:lang w:val="lt-LT"/>
        </w:rPr>
        <w:t>REGISTRACIJOS SĄLYGOS</w:t>
      </w:r>
    </w:p>
    <w:p w14:paraId="744A698A" w14:textId="77777777" w:rsidR="00EF53EB" w:rsidRPr="00EF53EB" w:rsidRDefault="00EF53EB" w:rsidP="00EF53EB">
      <w:pPr>
        <w:spacing w:after="0" w:line="240" w:lineRule="auto"/>
        <w:rPr>
          <w:rFonts w:ascii="Times New Roman" w:hAnsi="Times New Roman" w:cs="Times New Roman"/>
          <w:lang w:val="lt-LT"/>
        </w:rPr>
      </w:pPr>
    </w:p>
    <w:p w14:paraId="65BFC9E4" w14:textId="77777777" w:rsidR="00EF53EB" w:rsidRPr="00EF53EB" w:rsidRDefault="00EF53EB" w:rsidP="00EF53EB">
      <w:pPr>
        <w:spacing w:after="0" w:line="240" w:lineRule="auto"/>
        <w:rPr>
          <w:rFonts w:ascii="Times New Roman" w:hAnsi="Times New Roman" w:cs="Times New Roman"/>
          <w:b/>
          <w:lang w:val="lt-LT"/>
        </w:rPr>
      </w:pPr>
      <w:r w:rsidRPr="00EF53EB">
        <w:rPr>
          <w:rFonts w:ascii="Times New Roman" w:hAnsi="Times New Roman" w:cs="Times New Roman"/>
          <w:b/>
          <w:lang w:val="lt-LT"/>
        </w:rPr>
        <w:t>A.</w:t>
      </w:r>
      <w:r w:rsidRPr="00EF53EB">
        <w:rPr>
          <w:rFonts w:ascii="Times New Roman" w:hAnsi="Times New Roman" w:cs="Times New Roman"/>
          <w:b/>
          <w:lang w:val="lt-LT"/>
        </w:rPr>
        <w:tab/>
        <w:t>GAMINTOJAS, ATSAKINGAS UŽ SERIJŲ IŠLEIDIMĄ</w:t>
      </w:r>
    </w:p>
    <w:p w14:paraId="09B12C4A" w14:textId="77777777" w:rsidR="00EF53EB" w:rsidRPr="00EF53EB" w:rsidRDefault="00EF53EB" w:rsidP="00EF53EB">
      <w:pPr>
        <w:spacing w:after="0" w:line="240" w:lineRule="auto"/>
        <w:rPr>
          <w:rFonts w:ascii="Times New Roman" w:hAnsi="Times New Roman" w:cs="Times New Roman"/>
          <w:b/>
          <w:lang w:val="lt-LT"/>
        </w:rPr>
      </w:pPr>
    </w:p>
    <w:p w14:paraId="6CFCBB0B" w14:textId="77777777" w:rsidR="00EF53EB" w:rsidRPr="00EF53EB" w:rsidRDefault="00EF53EB" w:rsidP="00EF53EB">
      <w:pPr>
        <w:spacing w:after="0" w:line="240" w:lineRule="auto"/>
        <w:rPr>
          <w:rFonts w:ascii="Times New Roman" w:hAnsi="Times New Roman" w:cs="Times New Roman"/>
          <w:b/>
          <w:lang w:val="lt-LT"/>
        </w:rPr>
      </w:pPr>
      <w:r w:rsidRPr="00EF53EB">
        <w:rPr>
          <w:rFonts w:ascii="Times New Roman" w:hAnsi="Times New Roman" w:cs="Times New Roman"/>
          <w:b/>
          <w:lang w:val="lt-LT"/>
        </w:rPr>
        <w:t>B.</w:t>
      </w:r>
      <w:r w:rsidRPr="00EF53EB">
        <w:rPr>
          <w:rFonts w:ascii="Times New Roman" w:hAnsi="Times New Roman" w:cs="Times New Roman"/>
          <w:b/>
          <w:lang w:val="lt-LT"/>
        </w:rPr>
        <w:tab/>
        <w:t>TIEKIMO IR VARTOJIMO SĄLYGOS AR APRIBOJIMAI</w:t>
      </w:r>
    </w:p>
    <w:p w14:paraId="36A07C9F" w14:textId="77777777" w:rsidR="00EF53EB" w:rsidRPr="00EF53EB" w:rsidRDefault="00EF53EB" w:rsidP="00EF53EB">
      <w:pPr>
        <w:spacing w:after="0" w:line="240" w:lineRule="auto"/>
        <w:rPr>
          <w:rFonts w:ascii="Times New Roman" w:hAnsi="Times New Roman" w:cs="Times New Roman"/>
          <w:lang w:val="lt-LT"/>
        </w:rPr>
      </w:pPr>
    </w:p>
    <w:p w14:paraId="45D9C1B1" w14:textId="77777777" w:rsidR="00EF53EB" w:rsidRPr="00EF53EB" w:rsidRDefault="00EF53EB" w:rsidP="00EF53EB">
      <w:pPr>
        <w:spacing w:after="0" w:line="240" w:lineRule="auto"/>
        <w:rPr>
          <w:rFonts w:ascii="Times New Roman" w:hAnsi="Times New Roman" w:cs="Times New Roman"/>
          <w:lang w:val="lt-LT"/>
        </w:rPr>
      </w:pPr>
    </w:p>
    <w:p w14:paraId="4DE88CA6" w14:textId="77777777" w:rsidR="00EF53EB" w:rsidRPr="00EF53EB" w:rsidRDefault="00EF53EB" w:rsidP="00EF53EB">
      <w:pPr>
        <w:keepNext/>
        <w:tabs>
          <w:tab w:val="left" w:pos="567"/>
        </w:tabs>
        <w:spacing w:after="0" w:line="240" w:lineRule="auto"/>
        <w:ind w:left="567" w:hanging="567"/>
        <w:outlineLvl w:val="1"/>
        <w:rPr>
          <w:rFonts w:ascii="Times New Roman" w:hAnsi="Times New Roman"/>
          <w:lang w:val="lt-LT"/>
        </w:rPr>
      </w:pPr>
      <w:r w:rsidRPr="00EF53EB">
        <w:rPr>
          <w:rFonts w:ascii="Times New Roman" w:hAnsi="Times New Roman" w:cs="Times New Roman"/>
          <w:lang w:val="lt-LT"/>
        </w:rPr>
        <w:br w:type="page"/>
      </w:r>
      <w:r w:rsidRPr="00EF53EB">
        <w:rPr>
          <w:rFonts w:ascii="Times New Roman" w:hAnsi="Times New Roman" w:cs="Times New Roman"/>
          <w:b/>
          <w:lang w:val="lt-LT"/>
        </w:rPr>
        <w:lastRenderedPageBreak/>
        <w:t>A.</w:t>
      </w:r>
      <w:r w:rsidRPr="00EF53EB">
        <w:rPr>
          <w:rFonts w:ascii="Times New Roman" w:hAnsi="Times New Roman" w:cs="Times New Roman"/>
          <w:b/>
          <w:lang w:val="lt-LT"/>
        </w:rPr>
        <w:tab/>
        <w:t>GAMINTOJAS, ATSAKINGAS UŽ SERIJŲ IŠLEIDIMĄ</w:t>
      </w:r>
    </w:p>
    <w:p w14:paraId="6D68A4FA" w14:textId="77777777" w:rsidR="00EF53EB" w:rsidRPr="00EF53EB" w:rsidRDefault="00EF53EB" w:rsidP="00EF53EB">
      <w:pPr>
        <w:spacing w:after="0" w:line="240" w:lineRule="auto"/>
        <w:rPr>
          <w:lang w:val="lt-LT"/>
        </w:rPr>
      </w:pPr>
    </w:p>
    <w:p w14:paraId="628E0181" w14:textId="77777777" w:rsidR="00EF53EB" w:rsidRPr="00EF53EB" w:rsidRDefault="00EF53EB" w:rsidP="00EF53EB">
      <w:pPr>
        <w:spacing w:after="0" w:line="240" w:lineRule="auto"/>
        <w:rPr>
          <w:lang w:val="lt-LT"/>
        </w:rPr>
      </w:pPr>
      <w:r w:rsidRPr="00EF53EB">
        <w:rPr>
          <w:rFonts w:ascii="Times New Roman" w:hAnsi="Times New Roman" w:cs="Times New Roman"/>
          <w:u w:val="single"/>
          <w:lang w:val="lt-LT"/>
        </w:rPr>
        <w:t xml:space="preserve">Gamintojo, atsakingo už serijų išleidimą, pavadinimas ir adresas </w:t>
      </w:r>
    </w:p>
    <w:p w14:paraId="7CDCA746" w14:textId="77777777" w:rsidR="00EF53EB" w:rsidRPr="00EF53EB" w:rsidRDefault="00EF53EB" w:rsidP="00EF53EB">
      <w:pPr>
        <w:spacing w:after="0" w:line="240" w:lineRule="auto"/>
        <w:rPr>
          <w:lang w:val="lt-LT"/>
        </w:rPr>
      </w:pPr>
    </w:p>
    <w:p w14:paraId="34ACF658" w14:textId="77777777" w:rsidR="00D95F85" w:rsidRPr="00D95F85" w:rsidRDefault="00D95F85" w:rsidP="00D95F85">
      <w:pPr>
        <w:spacing w:after="0" w:line="240" w:lineRule="auto"/>
        <w:rPr>
          <w:rFonts w:ascii="Times New Roman" w:hAnsi="Times New Roman" w:cs="Times New Roman"/>
          <w:lang w:val="lt-LT"/>
        </w:rPr>
      </w:pPr>
      <w:r w:rsidRPr="00D95F85">
        <w:rPr>
          <w:rFonts w:ascii="Times New Roman" w:hAnsi="Times New Roman" w:cs="Times New Roman"/>
          <w:lang w:val="lt-LT"/>
        </w:rPr>
        <w:t>Zakłady Farmaceutyczne POLPHARMA S.A.</w:t>
      </w:r>
    </w:p>
    <w:p w14:paraId="7EB8BD13" w14:textId="6A43AA05" w:rsidR="00D95F85" w:rsidRPr="00EF53EB" w:rsidRDefault="00D95F85" w:rsidP="00D95F85">
      <w:pPr>
        <w:autoSpaceDE w:val="0"/>
        <w:autoSpaceDN w:val="0"/>
        <w:adjustRightInd w:val="0"/>
        <w:spacing w:after="0" w:line="240" w:lineRule="auto"/>
        <w:rPr>
          <w:rFonts w:ascii="Times New Roman" w:eastAsia="Times New Roman" w:hAnsi="Times New Roman" w:cs="Times New Roman"/>
          <w:sz w:val="24"/>
          <w:szCs w:val="24"/>
          <w:lang w:val="lt-LT"/>
        </w:rPr>
      </w:pPr>
      <w:r w:rsidRPr="00D95F85">
        <w:rPr>
          <w:rFonts w:ascii="Times New Roman" w:hAnsi="Times New Roman" w:cs="Times New Roman"/>
          <w:lang w:val="lt-LT"/>
        </w:rPr>
        <w:t>ul. Pelplińska 19, 83-200 Starogard Gdański</w:t>
      </w:r>
    </w:p>
    <w:p w14:paraId="60DA345F" w14:textId="77777777" w:rsidR="00EF53EB" w:rsidRPr="00EF53EB" w:rsidRDefault="00EF53EB" w:rsidP="00EF53EB">
      <w:pPr>
        <w:spacing w:after="0" w:line="240" w:lineRule="auto"/>
        <w:jc w:val="both"/>
        <w:rPr>
          <w:rFonts w:ascii="Times New Roman" w:eastAsia="Times New Roman" w:hAnsi="Times New Roman" w:cs="Times New Roman"/>
          <w:sz w:val="24"/>
          <w:szCs w:val="24"/>
          <w:lang w:val="lt-LT"/>
        </w:rPr>
      </w:pPr>
      <w:r w:rsidRPr="00EF53EB">
        <w:rPr>
          <w:rFonts w:ascii="Times New Roman" w:hAnsi="Times New Roman" w:cs="Times New Roman"/>
          <w:lang w:val="lt-LT"/>
        </w:rPr>
        <w:t>Lenkija</w:t>
      </w:r>
    </w:p>
    <w:p w14:paraId="2E18085D" w14:textId="7D00FF05" w:rsidR="00EF53EB" w:rsidRDefault="00EF53EB" w:rsidP="00EF53EB">
      <w:pPr>
        <w:spacing w:after="0" w:line="240" w:lineRule="auto"/>
        <w:rPr>
          <w:lang w:val="lt-LT"/>
        </w:rPr>
      </w:pPr>
    </w:p>
    <w:p w14:paraId="1B1C19A3" w14:textId="77777777" w:rsidR="003D1BEF" w:rsidRPr="00C846D9" w:rsidRDefault="003D1BEF" w:rsidP="003D1BEF">
      <w:pPr>
        <w:spacing w:after="0" w:line="240" w:lineRule="auto"/>
        <w:rPr>
          <w:rFonts w:ascii="Times New Roman" w:hAnsi="Times New Roman" w:cs="Times New Roman"/>
        </w:rPr>
      </w:pPr>
      <w:r w:rsidRPr="00C846D9">
        <w:rPr>
          <w:rFonts w:ascii="Times New Roman" w:hAnsi="Times New Roman" w:cs="Times New Roman"/>
        </w:rPr>
        <w:t>Jadran - Galenski Laboratorij d.d.</w:t>
      </w:r>
    </w:p>
    <w:p w14:paraId="2010431B" w14:textId="77777777" w:rsidR="003D1BEF" w:rsidRPr="00C846D9" w:rsidRDefault="003D1BEF" w:rsidP="003D1BEF">
      <w:pPr>
        <w:spacing w:after="0" w:line="240" w:lineRule="auto"/>
        <w:rPr>
          <w:rFonts w:ascii="Times New Roman" w:hAnsi="Times New Roman" w:cs="Times New Roman"/>
        </w:rPr>
      </w:pPr>
      <w:r w:rsidRPr="00C846D9">
        <w:rPr>
          <w:rFonts w:ascii="Times New Roman" w:hAnsi="Times New Roman" w:cs="Times New Roman"/>
        </w:rPr>
        <w:t>Svilno 20, 51000 Rijeka</w:t>
      </w:r>
    </w:p>
    <w:p w14:paraId="2A445921" w14:textId="2E2B684E" w:rsidR="003D1BEF" w:rsidRDefault="003D1BEF" w:rsidP="003D1BEF">
      <w:pPr>
        <w:spacing w:after="0" w:line="240" w:lineRule="auto"/>
        <w:rPr>
          <w:rStyle w:val="jlqj4b"/>
          <w:rFonts w:ascii="Times New Roman" w:hAnsi="Times New Roman" w:cs="Times New Roman"/>
        </w:rPr>
      </w:pPr>
      <w:r w:rsidRPr="00C846D9">
        <w:rPr>
          <w:rStyle w:val="jlqj4b"/>
          <w:rFonts w:ascii="Times New Roman" w:hAnsi="Times New Roman" w:cs="Times New Roman"/>
        </w:rPr>
        <w:t>Kroatija</w:t>
      </w:r>
    </w:p>
    <w:p w14:paraId="524D54CC" w14:textId="14DA2C78" w:rsidR="00C846D9" w:rsidRDefault="00C846D9" w:rsidP="003D1BEF">
      <w:pPr>
        <w:spacing w:after="0" w:line="240" w:lineRule="auto"/>
        <w:rPr>
          <w:rStyle w:val="jlqj4b"/>
          <w:rFonts w:ascii="Times New Roman" w:hAnsi="Times New Roman" w:cs="Times New Roman"/>
        </w:rPr>
      </w:pPr>
    </w:p>
    <w:p w14:paraId="67B20A4C" w14:textId="77777777" w:rsidR="00C846D9" w:rsidRPr="00C846D9" w:rsidRDefault="00C846D9" w:rsidP="00C846D9">
      <w:pPr>
        <w:tabs>
          <w:tab w:val="left" w:pos="567"/>
        </w:tabs>
        <w:autoSpaceDE w:val="0"/>
        <w:autoSpaceDN w:val="0"/>
        <w:adjustRightInd w:val="0"/>
        <w:spacing w:after="0" w:line="240" w:lineRule="auto"/>
        <w:rPr>
          <w:rFonts w:ascii="Times New Roman" w:eastAsia="Times New Roman" w:hAnsi="Times New Roman" w:cs="Times New Roman"/>
          <w:color w:val="000000"/>
          <w:szCs w:val="20"/>
          <w:lang w:val="lt-LT"/>
        </w:rPr>
      </w:pPr>
      <w:r w:rsidRPr="00C846D9">
        <w:rPr>
          <w:rFonts w:ascii="Times New Roman" w:eastAsia="Times New Roman" w:hAnsi="Times New Roman" w:cs="Times New Roman"/>
          <w:color w:val="000000"/>
          <w:szCs w:val="20"/>
          <w:lang w:val="lt-LT"/>
        </w:rPr>
        <w:t>Su pakuote pateikiamame lapelyje nurodomas gamintojo, atsakingo už konkrečios serijos išleidimą, pavadinimas ir adresas.</w:t>
      </w:r>
    </w:p>
    <w:p w14:paraId="10E8B93C" w14:textId="77777777" w:rsidR="00C846D9" w:rsidRPr="00C846D9" w:rsidRDefault="00C846D9" w:rsidP="003D1BEF">
      <w:pPr>
        <w:spacing w:after="0" w:line="240" w:lineRule="auto"/>
      </w:pPr>
    </w:p>
    <w:p w14:paraId="6B05A82E" w14:textId="77777777" w:rsidR="00EF53EB" w:rsidRPr="00EF53EB" w:rsidRDefault="00EF53EB" w:rsidP="00EF53EB">
      <w:pPr>
        <w:spacing w:after="0" w:line="240" w:lineRule="auto"/>
        <w:rPr>
          <w:lang w:val="lt-LT"/>
        </w:rPr>
      </w:pPr>
    </w:p>
    <w:p w14:paraId="5311E917" w14:textId="77777777" w:rsidR="00EF53EB" w:rsidRPr="00EF53EB" w:rsidRDefault="00EF53EB" w:rsidP="00EF53EB">
      <w:pPr>
        <w:keepNext/>
        <w:keepLines/>
        <w:tabs>
          <w:tab w:val="left" w:pos="567"/>
        </w:tabs>
        <w:spacing w:after="0" w:line="240" w:lineRule="auto"/>
        <w:ind w:left="567" w:hanging="567"/>
        <w:outlineLvl w:val="2"/>
        <w:rPr>
          <w:rFonts w:ascii="Times New Roman" w:hAnsi="Times New Roman"/>
          <w:kern w:val="28"/>
          <w:lang w:val="lt-LT"/>
        </w:rPr>
      </w:pPr>
      <w:bookmarkStart w:id="63" w:name="_Toc129243254"/>
      <w:bookmarkStart w:id="64" w:name="_Toc129243129"/>
      <w:r w:rsidRPr="00EF53EB">
        <w:rPr>
          <w:rFonts w:ascii="Times New Roman" w:hAnsi="Times New Roman" w:cs="Times New Roman"/>
          <w:b/>
          <w:kern w:val="28"/>
          <w:lang w:val="lt-LT"/>
        </w:rPr>
        <w:t>B.</w:t>
      </w:r>
      <w:r w:rsidRPr="00EF53EB">
        <w:rPr>
          <w:rFonts w:ascii="Times New Roman" w:hAnsi="Times New Roman" w:cs="Times New Roman"/>
          <w:b/>
          <w:kern w:val="28"/>
          <w:lang w:val="lt-LT"/>
        </w:rPr>
        <w:tab/>
        <w:t>TIEKIMO IR VARTOJIMO SĄLYGOS AR APRIBOJIMAI</w:t>
      </w:r>
      <w:bookmarkEnd w:id="63"/>
      <w:bookmarkEnd w:id="64"/>
    </w:p>
    <w:p w14:paraId="71280546" w14:textId="77777777" w:rsidR="00EF53EB" w:rsidRPr="00EF53EB" w:rsidRDefault="00EF53EB" w:rsidP="00EF53EB">
      <w:pPr>
        <w:spacing w:after="0" w:line="240" w:lineRule="auto"/>
        <w:rPr>
          <w:lang w:val="lt-LT"/>
        </w:rPr>
      </w:pPr>
    </w:p>
    <w:p w14:paraId="275F3A2E" w14:textId="77777777" w:rsidR="00EF53EB" w:rsidRPr="00D95F85" w:rsidRDefault="00EF53EB" w:rsidP="00EF53EB">
      <w:pPr>
        <w:spacing w:after="0" w:line="240" w:lineRule="auto"/>
        <w:rPr>
          <w:lang w:val="lt-LT"/>
        </w:rPr>
      </w:pPr>
      <w:r w:rsidRPr="00EF53EB">
        <w:rPr>
          <w:rFonts w:ascii="Times New Roman" w:hAnsi="Times New Roman" w:cs="Times New Roman"/>
          <w:lang w:val="lt-LT"/>
        </w:rPr>
        <w:t>Receptinis vaistinis preparatas</w:t>
      </w:r>
    </w:p>
    <w:p w14:paraId="0B47B1FC" w14:textId="77777777" w:rsidR="00EF53EB" w:rsidRPr="00D95F85" w:rsidRDefault="00EF53EB" w:rsidP="00EF53EB">
      <w:pPr>
        <w:spacing w:after="0" w:line="240" w:lineRule="auto"/>
        <w:rPr>
          <w:lang w:val="lt-LT"/>
        </w:rPr>
      </w:pPr>
      <w:r w:rsidRPr="00EF53EB">
        <w:rPr>
          <w:rFonts w:ascii="Times New Roman" w:hAnsi="Times New Roman" w:cs="Times New Roman"/>
          <w:lang w:val="lt-LT"/>
        </w:rPr>
        <w:br w:type="page"/>
      </w:r>
    </w:p>
    <w:p w14:paraId="5883B7A9" w14:textId="77777777" w:rsidR="00EF53EB" w:rsidRPr="00D95F85" w:rsidRDefault="00EF53EB" w:rsidP="00EF53EB">
      <w:pPr>
        <w:spacing w:after="0" w:line="240" w:lineRule="auto"/>
        <w:rPr>
          <w:lang w:val="lt-LT"/>
        </w:rPr>
      </w:pPr>
    </w:p>
    <w:p w14:paraId="5029A131" w14:textId="77777777" w:rsidR="00EF53EB" w:rsidRPr="00D95F85" w:rsidRDefault="00EF53EB" w:rsidP="00EF53EB">
      <w:pPr>
        <w:spacing w:after="0" w:line="240" w:lineRule="auto"/>
        <w:rPr>
          <w:lang w:val="lt-LT"/>
        </w:rPr>
      </w:pPr>
    </w:p>
    <w:p w14:paraId="6819A3A0" w14:textId="77777777" w:rsidR="00EF53EB" w:rsidRPr="00D95F85" w:rsidRDefault="00EF53EB" w:rsidP="00EF53EB">
      <w:pPr>
        <w:spacing w:after="0" w:line="240" w:lineRule="auto"/>
        <w:rPr>
          <w:lang w:val="lt-LT"/>
        </w:rPr>
      </w:pPr>
    </w:p>
    <w:p w14:paraId="3AA70E43" w14:textId="77777777" w:rsidR="00EF53EB" w:rsidRPr="00D95F85" w:rsidRDefault="00EF53EB" w:rsidP="00EF53EB">
      <w:pPr>
        <w:spacing w:after="0" w:line="240" w:lineRule="auto"/>
        <w:rPr>
          <w:lang w:val="lt-LT"/>
        </w:rPr>
      </w:pPr>
    </w:p>
    <w:p w14:paraId="35DAF1B7" w14:textId="77777777" w:rsidR="00EF53EB" w:rsidRPr="00D95F85" w:rsidRDefault="00EF53EB" w:rsidP="00EF53EB">
      <w:pPr>
        <w:spacing w:after="0" w:line="240" w:lineRule="auto"/>
        <w:rPr>
          <w:lang w:val="lt-LT"/>
        </w:rPr>
      </w:pPr>
    </w:p>
    <w:p w14:paraId="2B77B700" w14:textId="77777777" w:rsidR="00EF53EB" w:rsidRPr="00D95F85" w:rsidRDefault="00EF53EB" w:rsidP="00EF53EB">
      <w:pPr>
        <w:spacing w:after="0" w:line="240" w:lineRule="auto"/>
        <w:rPr>
          <w:lang w:val="lt-LT"/>
        </w:rPr>
      </w:pPr>
    </w:p>
    <w:p w14:paraId="2AB43359" w14:textId="77777777" w:rsidR="00EF53EB" w:rsidRPr="00D95F85" w:rsidRDefault="00EF53EB" w:rsidP="00EF53EB">
      <w:pPr>
        <w:spacing w:after="0" w:line="240" w:lineRule="auto"/>
        <w:rPr>
          <w:lang w:val="lt-LT"/>
        </w:rPr>
      </w:pPr>
    </w:p>
    <w:p w14:paraId="5E22A796" w14:textId="77777777" w:rsidR="00EF53EB" w:rsidRPr="00D95F85" w:rsidRDefault="00EF53EB" w:rsidP="00EF53EB">
      <w:pPr>
        <w:spacing w:after="0" w:line="240" w:lineRule="auto"/>
        <w:rPr>
          <w:lang w:val="lt-LT"/>
        </w:rPr>
      </w:pPr>
    </w:p>
    <w:p w14:paraId="7283FF8E" w14:textId="77777777" w:rsidR="00EF53EB" w:rsidRPr="00D95F85" w:rsidRDefault="00EF53EB" w:rsidP="00EF53EB">
      <w:pPr>
        <w:spacing w:after="0" w:line="240" w:lineRule="auto"/>
        <w:rPr>
          <w:lang w:val="lt-LT"/>
        </w:rPr>
      </w:pPr>
    </w:p>
    <w:p w14:paraId="4CEFD12A" w14:textId="77777777" w:rsidR="00EF53EB" w:rsidRPr="00D95F85" w:rsidRDefault="00EF53EB" w:rsidP="00EF53EB">
      <w:pPr>
        <w:spacing w:after="0" w:line="240" w:lineRule="auto"/>
        <w:rPr>
          <w:lang w:val="lt-LT"/>
        </w:rPr>
      </w:pPr>
    </w:p>
    <w:p w14:paraId="2738055C" w14:textId="77777777" w:rsidR="00EF53EB" w:rsidRPr="00D95F85" w:rsidRDefault="00EF53EB" w:rsidP="00EF53EB">
      <w:pPr>
        <w:spacing w:after="0" w:line="240" w:lineRule="auto"/>
        <w:rPr>
          <w:lang w:val="lt-LT"/>
        </w:rPr>
      </w:pPr>
    </w:p>
    <w:p w14:paraId="2B3270BE" w14:textId="77777777" w:rsidR="00EF53EB" w:rsidRPr="00D95F85" w:rsidRDefault="00EF53EB" w:rsidP="00EF53EB">
      <w:pPr>
        <w:spacing w:after="0" w:line="240" w:lineRule="auto"/>
        <w:rPr>
          <w:lang w:val="lt-LT"/>
        </w:rPr>
      </w:pPr>
    </w:p>
    <w:p w14:paraId="491BE617" w14:textId="77777777" w:rsidR="00EF53EB" w:rsidRPr="00D95F85" w:rsidRDefault="00EF53EB" w:rsidP="00EF53EB">
      <w:pPr>
        <w:spacing w:after="0" w:line="240" w:lineRule="auto"/>
        <w:rPr>
          <w:lang w:val="lt-LT"/>
        </w:rPr>
      </w:pPr>
    </w:p>
    <w:p w14:paraId="4E56DB9E" w14:textId="77777777" w:rsidR="00EF53EB" w:rsidRPr="00D95F85" w:rsidRDefault="00EF53EB" w:rsidP="00EF53EB">
      <w:pPr>
        <w:spacing w:after="0" w:line="240" w:lineRule="auto"/>
        <w:rPr>
          <w:lang w:val="lt-LT"/>
        </w:rPr>
      </w:pPr>
    </w:p>
    <w:p w14:paraId="75341F60" w14:textId="77777777" w:rsidR="00EF53EB" w:rsidRPr="00D95F85" w:rsidRDefault="00EF53EB" w:rsidP="00EF53EB">
      <w:pPr>
        <w:spacing w:after="0" w:line="240" w:lineRule="auto"/>
        <w:rPr>
          <w:lang w:val="lt-LT"/>
        </w:rPr>
      </w:pPr>
    </w:p>
    <w:p w14:paraId="6BA4A40D" w14:textId="77777777" w:rsidR="00EF53EB" w:rsidRPr="00D95F85" w:rsidRDefault="00EF53EB" w:rsidP="00EF53EB">
      <w:pPr>
        <w:spacing w:after="0" w:line="240" w:lineRule="auto"/>
        <w:rPr>
          <w:lang w:val="lt-LT"/>
        </w:rPr>
      </w:pPr>
    </w:p>
    <w:p w14:paraId="2636826E" w14:textId="77777777" w:rsidR="00EF53EB" w:rsidRPr="00D95F85" w:rsidRDefault="00EF53EB" w:rsidP="00EF53EB">
      <w:pPr>
        <w:spacing w:after="0" w:line="240" w:lineRule="auto"/>
        <w:rPr>
          <w:lang w:val="lt-LT"/>
        </w:rPr>
      </w:pPr>
    </w:p>
    <w:p w14:paraId="14368B9B" w14:textId="77777777" w:rsidR="00EF53EB" w:rsidRPr="00D95F85" w:rsidRDefault="00EF53EB" w:rsidP="00EF53EB">
      <w:pPr>
        <w:spacing w:after="0" w:line="240" w:lineRule="auto"/>
        <w:rPr>
          <w:lang w:val="lt-LT"/>
        </w:rPr>
      </w:pPr>
    </w:p>
    <w:p w14:paraId="0B968464" w14:textId="77777777" w:rsidR="00EF53EB" w:rsidRPr="00D95F85" w:rsidRDefault="00EF53EB" w:rsidP="00EF53EB">
      <w:pPr>
        <w:spacing w:after="0" w:line="240" w:lineRule="auto"/>
        <w:rPr>
          <w:lang w:val="lt-LT"/>
        </w:rPr>
      </w:pPr>
    </w:p>
    <w:p w14:paraId="2861A3F5" w14:textId="77777777" w:rsidR="00EF53EB" w:rsidRPr="00D95F85" w:rsidRDefault="00EF53EB" w:rsidP="00EF53EB">
      <w:pPr>
        <w:spacing w:after="0" w:line="240" w:lineRule="auto"/>
        <w:rPr>
          <w:lang w:val="lt-LT"/>
        </w:rPr>
      </w:pPr>
    </w:p>
    <w:p w14:paraId="44DBA740" w14:textId="77777777" w:rsidR="00EF53EB" w:rsidRPr="00D95F85" w:rsidRDefault="00EF53EB" w:rsidP="00EF53EB">
      <w:pPr>
        <w:spacing w:after="0" w:line="240" w:lineRule="auto"/>
        <w:rPr>
          <w:lang w:val="lt-LT"/>
        </w:rPr>
      </w:pPr>
    </w:p>
    <w:p w14:paraId="39AC1366" w14:textId="77777777" w:rsidR="00EF53EB" w:rsidRPr="00D95F85" w:rsidRDefault="00EF53EB" w:rsidP="00EF53EB">
      <w:pPr>
        <w:spacing w:after="0" w:line="240" w:lineRule="auto"/>
        <w:rPr>
          <w:lang w:val="lt-LT"/>
        </w:rPr>
      </w:pPr>
    </w:p>
    <w:p w14:paraId="1970FF08" w14:textId="77777777" w:rsidR="00EF53EB" w:rsidRPr="00EF53EB" w:rsidRDefault="00EF53EB" w:rsidP="00EF53EB">
      <w:pPr>
        <w:tabs>
          <w:tab w:val="left" w:pos="567"/>
        </w:tabs>
        <w:spacing w:after="0" w:line="240" w:lineRule="auto"/>
        <w:ind w:left="567" w:hanging="567"/>
        <w:jc w:val="center"/>
        <w:outlineLvl w:val="0"/>
        <w:rPr>
          <w:lang w:val="lt-LT"/>
        </w:rPr>
      </w:pPr>
      <w:bookmarkStart w:id="65" w:name="_Toc129243259"/>
      <w:bookmarkStart w:id="66" w:name="_Toc129243134"/>
    </w:p>
    <w:p w14:paraId="1EF49A9E" w14:textId="77777777" w:rsidR="00EF53EB" w:rsidRPr="00EF53EB" w:rsidRDefault="00EF53EB" w:rsidP="00EF53EB">
      <w:pPr>
        <w:tabs>
          <w:tab w:val="left" w:pos="567"/>
        </w:tabs>
        <w:spacing w:after="0" w:line="240" w:lineRule="auto"/>
        <w:ind w:left="567" w:hanging="567"/>
        <w:jc w:val="center"/>
        <w:outlineLvl w:val="0"/>
        <w:rPr>
          <w:lang w:val="lt-LT"/>
        </w:rPr>
      </w:pPr>
      <w:r w:rsidRPr="00EF53EB">
        <w:rPr>
          <w:rFonts w:ascii="Times New Roman" w:hAnsi="Times New Roman" w:cs="Times New Roman"/>
          <w:b/>
          <w:caps/>
          <w:lang w:val="lt-LT"/>
        </w:rPr>
        <w:t>III PRIEDAS</w:t>
      </w:r>
      <w:bookmarkEnd w:id="65"/>
      <w:bookmarkEnd w:id="66"/>
    </w:p>
    <w:p w14:paraId="28DC6888" w14:textId="77777777" w:rsidR="00EF53EB" w:rsidRPr="00D95F85" w:rsidRDefault="00EF53EB" w:rsidP="00EF53EB">
      <w:pPr>
        <w:spacing w:after="0" w:line="240" w:lineRule="auto"/>
        <w:rPr>
          <w:lang w:val="lt-LT"/>
        </w:rPr>
      </w:pPr>
    </w:p>
    <w:p w14:paraId="2AA2E7AC" w14:textId="77777777" w:rsidR="00EF53EB" w:rsidRPr="00EF53EB" w:rsidRDefault="00EF53EB" w:rsidP="00EF53EB">
      <w:pPr>
        <w:tabs>
          <w:tab w:val="left" w:pos="567"/>
        </w:tabs>
        <w:spacing w:after="0" w:line="240" w:lineRule="auto"/>
        <w:ind w:left="567" w:hanging="567"/>
        <w:jc w:val="center"/>
        <w:outlineLvl w:val="0"/>
        <w:rPr>
          <w:lang w:val="lt-LT"/>
        </w:rPr>
      </w:pPr>
      <w:bookmarkStart w:id="67" w:name="_Toc129243260"/>
      <w:bookmarkStart w:id="68" w:name="_Toc129243135"/>
      <w:r w:rsidRPr="00EF53EB">
        <w:rPr>
          <w:rFonts w:ascii="Times New Roman" w:hAnsi="Times New Roman" w:cs="Times New Roman"/>
          <w:b/>
          <w:caps/>
          <w:lang w:val="lt-LT"/>
        </w:rPr>
        <w:t>ŽENKLINIMAS IR PAKUOTĖS LAPELIS</w:t>
      </w:r>
      <w:bookmarkEnd w:id="67"/>
      <w:bookmarkEnd w:id="68"/>
    </w:p>
    <w:p w14:paraId="469E8927" w14:textId="77777777" w:rsidR="00EF53EB" w:rsidRPr="00D95F85" w:rsidRDefault="00EF53EB" w:rsidP="00EF53EB">
      <w:pPr>
        <w:spacing w:after="0" w:line="240" w:lineRule="auto"/>
        <w:rPr>
          <w:lang w:val="lt-LT"/>
        </w:rPr>
      </w:pPr>
      <w:r w:rsidRPr="00EF53EB">
        <w:rPr>
          <w:rFonts w:ascii="Times New Roman" w:hAnsi="Times New Roman" w:cs="Times New Roman"/>
          <w:lang w:val="lt-LT"/>
        </w:rPr>
        <w:br w:type="page"/>
      </w:r>
    </w:p>
    <w:p w14:paraId="4B006493" w14:textId="77777777" w:rsidR="00EF53EB" w:rsidRPr="00D95F85" w:rsidRDefault="00EF53EB" w:rsidP="00EF53EB">
      <w:pPr>
        <w:spacing w:after="0" w:line="240" w:lineRule="auto"/>
        <w:rPr>
          <w:lang w:val="lt-LT"/>
        </w:rPr>
      </w:pPr>
    </w:p>
    <w:p w14:paraId="691F3936" w14:textId="77777777" w:rsidR="00EF53EB" w:rsidRPr="00D95F85" w:rsidRDefault="00EF53EB" w:rsidP="00EF53EB">
      <w:pPr>
        <w:spacing w:after="0" w:line="240" w:lineRule="auto"/>
        <w:rPr>
          <w:lang w:val="lt-LT"/>
        </w:rPr>
      </w:pPr>
    </w:p>
    <w:p w14:paraId="6DE2B657" w14:textId="77777777" w:rsidR="00EF53EB" w:rsidRPr="00D95F85" w:rsidRDefault="00EF53EB" w:rsidP="00EF53EB">
      <w:pPr>
        <w:spacing w:after="0" w:line="240" w:lineRule="auto"/>
        <w:rPr>
          <w:lang w:val="lt-LT"/>
        </w:rPr>
      </w:pPr>
    </w:p>
    <w:p w14:paraId="2D7A0CC3" w14:textId="77777777" w:rsidR="00EF53EB" w:rsidRPr="00D95F85" w:rsidRDefault="00EF53EB" w:rsidP="00EF53EB">
      <w:pPr>
        <w:spacing w:after="0" w:line="240" w:lineRule="auto"/>
        <w:rPr>
          <w:lang w:val="lt-LT"/>
        </w:rPr>
      </w:pPr>
    </w:p>
    <w:p w14:paraId="3E4850B5" w14:textId="77777777" w:rsidR="00EF53EB" w:rsidRPr="00D95F85" w:rsidRDefault="00EF53EB" w:rsidP="00EF53EB">
      <w:pPr>
        <w:spacing w:after="0" w:line="240" w:lineRule="auto"/>
        <w:rPr>
          <w:lang w:val="lt-LT"/>
        </w:rPr>
      </w:pPr>
    </w:p>
    <w:p w14:paraId="774D0E9C" w14:textId="77777777" w:rsidR="00EF53EB" w:rsidRPr="00D95F85" w:rsidRDefault="00EF53EB" w:rsidP="00EF53EB">
      <w:pPr>
        <w:spacing w:after="0" w:line="240" w:lineRule="auto"/>
        <w:rPr>
          <w:lang w:val="lt-LT"/>
        </w:rPr>
      </w:pPr>
    </w:p>
    <w:p w14:paraId="62367539" w14:textId="77777777" w:rsidR="00EF53EB" w:rsidRPr="00D95F85" w:rsidRDefault="00EF53EB" w:rsidP="00EF53EB">
      <w:pPr>
        <w:spacing w:after="0" w:line="240" w:lineRule="auto"/>
        <w:rPr>
          <w:lang w:val="lt-LT"/>
        </w:rPr>
      </w:pPr>
    </w:p>
    <w:p w14:paraId="5E3C03F7" w14:textId="77777777" w:rsidR="00EF53EB" w:rsidRPr="00D95F85" w:rsidRDefault="00EF53EB" w:rsidP="00EF53EB">
      <w:pPr>
        <w:spacing w:after="0" w:line="240" w:lineRule="auto"/>
        <w:rPr>
          <w:lang w:val="lt-LT"/>
        </w:rPr>
      </w:pPr>
    </w:p>
    <w:p w14:paraId="3F710906" w14:textId="77777777" w:rsidR="00EF53EB" w:rsidRPr="00D95F85" w:rsidRDefault="00EF53EB" w:rsidP="00EF53EB">
      <w:pPr>
        <w:spacing w:after="0" w:line="240" w:lineRule="auto"/>
        <w:rPr>
          <w:lang w:val="lt-LT"/>
        </w:rPr>
      </w:pPr>
    </w:p>
    <w:p w14:paraId="6E741367" w14:textId="77777777" w:rsidR="00EF53EB" w:rsidRPr="00D95F85" w:rsidRDefault="00EF53EB" w:rsidP="00EF53EB">
      <w:pPr>
        <w:spacing w:after="0" w:line="240" w:lineRule="auto"/>
        <w:rPr>
          <w:lang w:val="lt-LT"/>
        </w:rPr>
      </w:pPr>
    </w:p>
    <w:p w14:paraId="761949A8" w14:textId="77777777" w:rsidR="00EF53EB" w:rsidRPr="00D95F85" w:rsidRDefault="00EF53EB" w:rsidP="00EF53EB">
      <w:pPr>
        <w:spacing w:after="0" w:line="240" w:lineRule="auto"/>
        <w:rPr>
          <w:lang w:val="lt-LT"/>
        </w:rPr>
      </w:pPr>
    </w:p>
    <w:p w14:paraId="432B99F5" w14:textId="77777777" w:rsidR="00EF53EB" w:rsidRPr="00D95F85" w:rsidRDefault="00EF53EB" w:rsidP="00EF53EB">
      <w:pPr>
        <w:spacing w:after="0" w:line="240" w:lineRule="auto"/>
        <w:rPr>
          <w:lang w:val="lt-LT"/>
        </w:rPr>
      </w:pPr>
    </w:p>
    <w:p w14:paraId="7ABE2371" w14:textId="77777777" w:rsidR="00EF53EB" w:rsidRPr="00D95F85" w:rsidRDefault="00EF53EB" w:rsidP="00EF53EB">
      <w:pPr>
        <w:spacing w:after="0" w:line="240" w:lineRule="auto"/>
        <w:rPr>
          <w:lang w:val="lt-LT"/>
        </w:rPr>
      </w:pPr>
    </w:p>
    <w:p w14:paraId="6B62A547" w14:textId="77777777" w:rsidR="00EF53EB" w:rsidRPr="00D95F85" w:rsidRDefault="00EF53EB" w:rsidP="00EF53EB">
      <w:pPr>
        <w:spacing w:after="0" w:line="240" w:lineRule="auto"/>
        <w:rPr>
          <w:lang w:val="lt-LT"/>
        </w:rPr>
      </w:pPr>
    </w:p>
    <w:p w14:paraId="426B7F1E" w14:textId="77777777" w:rsidR="00EF53EB" w:rsidRPr="00D95F85" w:rsidRDefault="00EF53EB" w:rsidP="00EF53EB">
      <w:pPr>
        <w:spacing w:after="0" w:line="240" w:lineRule="auto"/>
        <w:rPr>
          <w:lang w:val="lt-LT"/>
        </w:rPr>
      </w:pPr>
    </w:p>
    <w:p w14:paraId="30F87226" w14:textId="77777777" w:rsidR="00EF53EB" w:rsidRPr="00D95F85" w:rsidRDefault="00EF53EB" w:rsidP="00EF53EB">
      <w:pPr>
        <w:spacing w:after="0" w:line="240" w:lineRule="auto"/>
        <w:rPr>
          <w:lang w:val="lt-LT"/>
        </w:rPr>
      </w:pPr>
    </w:p>
    <w:p w14:paraId="463FE3E3" w14:textId="77777777" w:rsidR="00EF53EB" w:rsidRPr="00D95F85" w:rsidRDefault="00EF53EB" w:rsidP="00EF53EB">
      <w:pPr>
        <w:spacing w:after="0" w:line="240" w:lineRule="auto"/>
        <w:rPr>
          <w:lang w:val="lt-LT"/>
        </w:rPr>
      </w:pPr>
    </w:p>
    <w:p w14:paraId="1C164B44" w14:textId="77777777" w:rsidR="00EF53EB" w:rsidRPr="00D95F85" w:rsidRDefault="00EF53EB" w:rsidP="00EF53EB">
      <w:pPr>
        <w:spacing w:after="0" w:line="240" w:lineRule="auto"/>
        <w:rPr>
          <w:lang w:val="lt-LT"/>
        </w:rPr>
      </w:pPr>
    </w:p>
    <w:p w14:paraId="1E523457" w14:textId="77777777" w:rsidR="00EF53EB" w:rsidRPr="00D95F85" w:rsidRDefault="00EF53EB" w:rsidP="00EF53EB">
      <w:pPr>
        <w:spacing w:after="0" w:line="240" w:lineRule="auto"/>
        <w:rPr>
          <w:lang w:val="lt-LT"/>
        </w:rPr>
      </w:pPr>
    </w:p>
    <w:p w14:paraId="52AEAFC4" w14:textId="77777777" w:rsidR="00EF53EB" w:rsidRPr="00D95F85" w:rsidRDefault="00EF53EB" w:rsidP="00EF53EB">
      <w:pPr>
        <w:spacing w:after="0" w:line="240" w:lineRule="auto"/>
        <w:rPr>
          <w:lang w:val="lt-LT"/>
        </w:rPr>
      </w:pPr>
    </w:p>
    <w:p w14:paraId="1299DAF5" w14:textId="77777777" w:rsidR="00EF53EB" w:rsidRPr="00D95F85" w:rsidRDefault="00EF53EB" w:rsidP="00EF53EB">
      <w:pPr>
        <w:spacing w:after="0" w:line="240" w:lineRule="auto"/>
        <w:rPr>
          <w:lang w:val="lt-LT"/>
        </w:rPr>
      </w:pPr>
    </w:p>
    <w:p w14:paraId="337199EF" w14:textId="77777777" w:rsidR="00EF53EB" w:rsidRPr="00D95F85" w:rsidRDefault="00EF53EB" w:rsidP="00EF53EB">
      <w:pPr>
        <w:spacing w:after="0" w:line="240" w:lineRule="auto"/>
        <w:rPr>
          <w:lang w:val="lt-LT"/>
        </w:rPr>
      </w:pPr>
    </w:p>
    <w:p w14:paraId="282B30C1" w14:textId="77777777" w:rsidR="00EF53EB" w:rsidRPr="00EF53EB" w:rsidRDefault="00EF53EB" w:rsidP="00EF53EB">
      <w:pPr>
        <w:tabs>
          <w:tab w:val="left" w:pos="567"/>
        </w:tabs>
        <w:spacing w:after="0" w:line="240" w:lineRule="auto"/>
        <w:ind w:left="567" w:hanging="567"/>
        <w:jc w:val="center"/>
        <w:outlineLvl w:val="0"/>
        <w:rPr>
          <w:lang w:val="lt-LT"/>
        </w:rPr>
      </w:pPr>
      <w:bookmarkStart w:id="69" w:name="_Toc129243261"/>
      <w:bookmarkStart w:id="70" w:name="_Toc129243136"/>
    </w:p>
    <w:p w14:paraId="1BFA282B" w14:textId="77777777" w:rsidR="00EF53EB" w:rsidRPr="00EF53EB" w:rsidRDefault="00EF53EB" w:rsidP="00EF53EB">
      <w:pPr>
        <w:tabs>
          <w:tab w:val="left" w:pos="567"/>
        </w:tabs>
        <w:spacing w:after="0" w:line="240" w:lineRule="auto"/>
        <w:ind w:left="567" w:hanging="567"/>
        <w:jc w:val="center"/>
        <w:outlineLvl w:val="0"/>
        <w:rPr>
          <w:lang w:val="lt-LT"/>
        </w:rPr>
      </w:pPr>
      <w:r w:rsidRPr="00EF53EB">
        <w:rPr>
          <w:rFonts w:ascii="Times New Roman" w:hAnsi="Times New Roman" w:cs="Times New Roman"/>
          <w:b/>
          <w:caps/>
          <w:lang w:val="lt-LT"/>
        </w:rPr>
        <w:t>A. ŽENKLINIMAS</w:t>
      </w:r>
      <w:bookmarkEnd w:id="69"/>
      <w:bookmarkEnd w:id="70"/>
    </w:p>
    <w:p w14:paraId="66E3BB1B" w14:textId="77777777" w:rsidR="00EF53EB" w:rsidRPr="00EF53EB" w:rsidRDefault="00EF53EB" w:rsidP="00EF53EB">
      <w:pPr>
        <w:spacing w:after="0" w:line="240" w:lineRule="auto"/>
        <w:rPr>
          <w:lang w:val="lt-LT"/>
        </w:rPr>
      </w:pPr>
      <w:r w:rsidRPr="00EF53EB">
        <w:rPr>
          <w:rFonts w:ascii="Times New Roman" w:hAnsi="Times New Roman" w:cs="Times New Roman"/>
          <w:lang w:val="lt-LT"/>
        </w:rPr>
        <w:br w:type="page"/>
      </w:r>
    </w:p>
    <w:p w14:paraId="498DF192"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EF53EB">
        <w:rPr>
          <w:rFonts w:ascii="Times New Roman" w:hAnsi="Times New Roman" w:cs="Times New Roman"/>
          <w:b/>
          <w:lang w:val="lt-LT"/>
        </w:rPr>
        <w:lastRenderedPageBreak/>
        <w:t>INFORMACIJA ANT IŠORINĖS PAKUOTĖS</w:t>
      </w:r>
    </w:p>
    <w:p w14:paraId="6579440E"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p>
    <w:p w14:paraId="7834BB01"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EF53EB">
        <w:rPr>
          <w:rFonts w:ascii="Times New Roman" w:hAnsi="Times New Roman" w:cs="Times New Roman"/>
          <w:b/>
          <w:lang w:val="lt-LT"/>
        </w:rPr>
        <w:t>KARTONO DĖŽUTĖ</w:t>
      </w:r>
    </w:p>
    <w:p w14:paraId="19F7011D" w14:textId="77777777" w:rsidR="00EF53EB" w:rsidRPr="00EF53EB" w:rsidRDefault="00EF53EB" w:rsidP="00EF53EB">
      <w:pPr>
        <w:spacing w:after="0" w:line="240" w:lineRule="auto"/>
        <w:rPr>
          <w:lang w:val="lt-LT"/>
        </w:rPr>
      </w:pPr>
    </w:p>
    <w:p w14:paraId="33F270CE" w14:textId="77777777" w:rsidR="00EF53EB" w:rsidRPr="00EF53EB" w:rsidRDefault="00EF53EB" w:rsidP="00EF53EB">
      <w:pPr>
        <w:spacing w:after="0" w:line="240" w:lineRule="auto"/>
        <w:rPr>
          <w:lang w:val="lt-LT"/>
        </w:rPr>
      </w:pPr>
    </w:p>
    <w:p w14:paraId="76DE5C4F"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EF53EB">
        <w:rPr>
          <w:rFonts w:ascii="Times New Roman" w:hAnsi="Times New Roman" w:cs="Times New Roman"/>
          <w:b/>
          <w:lang w:val="lt-LT"/>
        </w:rPr>
        <w:t>1.</w:t>
      </w:r>
      <w:r w:rsidRPr="00EF53EB">
        <w:rPr>
          <w:rFonts w:ascii="Times New Roman" w:hAnsi="Times New Roman" w:cs="Times New Roman"/>
          <w:b/>
          <w:lang w:val="lt-LT"/>
        </w:rPr>
        <w:tab/>
        <w:t>VAISTINIO PREPARATO PAVADINIMAS</w:t>
      </w:r>
    </w:p>
    <w:p w14:paraId="4B883BDC" w14:textId="77777777" w:rsidR="00EF53EB" w:rsidRPr="00EF53EB" w:rsidRDefault="00EF53EB" w:rsidP="00EF53EB">
      <w:pPr>
        <w:spacing w:after="0" w:line="240" w:lineRule="auto"/>
        <w:rPr>
          <w:lang w:val="lt-LT"/>
        </w:rPr>
      </w:pPr>
    </w:p>
    <w:p w14:paraId="446D35D2" w14:textId="77777777" w:rsidR="00EF53EB" w:rsidRPr="00EF53EB" w:rsidRDefault="00EF53EB" w:rsidP="00EF53EB">
      <w:pPr>
        <w:spacing w:after="0" w:line="240" w:lineRule="auto"/>
        <w:rPr>
          <w:lang w:val="lt-LT"/>
        </w:rPr>
      </w:pPr>
      <w:r w:rsidRPr="00EF53EB">
        <w:rPr>
          <w:rFonts w:ascii="Times New Roman" w:hAnsi="Times New Roman" w:cs="Times New Roman"/>
          <w:lang w:val="lt-LT"/>
        </w:rPr>
        <w:t>Xalopticom 50 mikrogramų/5 mg/ml akių lašai (tirpalas)</w:t>
      </w:r>
    </w:p>
    <w:p w14:paraId="2CB69D65" w14:textId="77777777" w:rsidR="00EF53EB" w:rsidRPr="00EF53EB" w:rsidRDefault="00EF53EB" w:rsidP="00EF53EB">
      <w:pPr>
        <w:spacing w:after="0" w:line="240" w:lineRule="auto"/>
        <w:rPr>
          <w:lang w:val="lt-LT"/>
        </w:rPr>
      </w:pPr>
      <w:r w:rsidRPr="00EF53EB">
        <w:rPr>
          <w:rFonts w:ascii="Times New Roman" w:hAnsi="Times New Roman" w:cs="Times New Roman"/>
          <w:lang w:val="lt-LT"/>
        </w:rPr>
        <w:t>Latanoprostas / Timololis</w:t>
      </w:r>
    </w:p>
    <w:p w14:paraId="74C0F8F1" w14:textId="77777777" w:rsidR="00EF53EB" w:rsidRPr="00EF53EB" w:rsidRDefault="00EF53EB" w:rsidP="00EF53EB">
      <w:pPr>
        <w:spacing w:after="0" w:line="240" w:lineRule="auto"/>
        <w:rPr>
          <w:lang w:val="lt-LT"/>
        </w:rPr>
      </w:pPr>
    </w:p>
    <w:p w14:paraId="2A1B19CE" w14:textId="77777777" w:rsidR="00EF53EB" w:rsidRPr="00EF53EB" w:rsidRDefault="00EF53EB" w:rsidP="00EF53EB">
      <w:pPr>
        <w:spacing w:after="0" w:line="240" w:lineRule="auto"/>
        <w:rPr>
          <w:lang w:val="lt-LT"/>
        </w:rPr>
      </w:pPr>
    </w:p>
    <w:p w14:paraId="6CB9CF2C"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EF53EB">
        <w:rPr>
          <w:rFonts w:ascii="Times New Roman" w:hAnsi="Times New Roman" w:cs="Times New Roman"/>
          <w:b/>
          <w:lang w:val="lt-LT"/>
        </w:rPr>
        <w:t>2.</w:t>
      </w:r>
      <w:r w:rsidRPr="00EF53EB">
        <w:rPr>
          <w:rFonts w:ascii="Times New Roman" w:hAnsi="Times New Roman" w:cs="Times New Roman"/>
          <w:b/>
          <w:lang w:val="lt-LT"/>
        </w:rPr>
        <w:tab/>
        <w:t xml:space="preserve">VEIKLIOJI </w:t>
      </w:r>
      <w:r w:rsidRPr="00EF53EB">
        <w:rPr>
          <w:rFonts w:ascii="Times New Roman" w:eastAsia="Times New Roman" w:hAnsi="Times New Roman" w:cs="Times New Roman"/>
          <w:b/>
          <w:noProof/>
          <w:lang w:val="lt-LT"/>
        </w:rPr>
        <w:t xml:space="preserve">(-IOS) </w:t>
      </w:r>
      <w:r w:rsidRPr="00EF53EB">
        <w:rPr>
          <w:rFonts w:ascii="Times New Roman" w:hAnsi="Times New Roman" w:cs="Times New Roman"/>
          <w:b/>
          <w:lang w:val="lt-LT"/>
        </w:rPr>
        <w:t xml:space="preserve">MEDŽIAGA </w:t>
      </w:r>
      <w:r w:rsidRPr="00EF53EB">
        <w:rPr>
          <w:rFonts w:ascii="Times New Roman" w:eastAsia="Times New Roman" w:hAnsi="Times New Roman" w:cs="Times New Roman"/>
          <w:b/>
          <w:noProof/>
          <w:lang w:val="lt-LT"/>
        </w:rPr>
        <w:t xml:space="preserve">(-OS) </w:t>
      </w:r>
      <w:r w:rsidRPr="00EF53EB">
        <w:rPr>
          <w:rFonts w:ascii="Times New Roman" w:hAnsi="Times New Roman"/>
          <w:b/>
          <w:lang w:val="lt-LT"/>
        </w:rPr>
        <w:t xml:space="preserve">IR JOS </w:t>
      </w:r>
      <w:r w:rsidRPr="00EF53EB">
        <w:rPr>
          <w:rFonts w:ascii="Times New Roman" w:eastAsia="Times New Roman" w:hAnsi="Times New Roman" w:cs="Times New Roman"/>
          <w:b/>
          <w:noProof/>
          <w:lang w:val="lt-LT"/>
        </w:rPr>
        <w:t xml:space="preserve">(-Ų) </w:t>
      </w:r>
      <w:r w:rsidRPr="00EF53EB">
        <w:rPr>
          <w:rFonts w:ascii="Times New Roman" w:hAnsi="Times New Roman"/>
          <w:b/>
          <w:lang w:val="lt-LT"/>
        </w:rPr>
        <w:t>KIEKIS</w:t>
      </w:r>
      <w:r w:rsidRPr="00EF53EB">
        <w:rPr>
          <w:rFonts w:ascii="Times New Roman" w:eastAsia="Times New Roman" w:hAnsi="Times New Roman" w:cs="Times New Roman"/>
          <w:b/>
          <w:noProof/>
          <w:lang w:val="lt-LT"/>
        </w:rPr>
        <w:t xml:space="preserve"> (-IAI)</w:t>
      </w:r>
    </w:p>
    <w:p w14:paraId="2F4DB4EF" w14:textId="77777777" w:rsidR="00EF53EB" w:rsidRPr="00EF53EB" w:rsidRDefault="00EF53EB" w:rsidP="00EF53EB">
      <w:pPr>
        <w:spacing w:after="0" w:line="240" w:lineRule="auto"/>
        <w:rPr>
          <w:lang w:val="lt-LT"/>
        </w:rPr>
      </w:pPr>
    </w:p>
    <w:p w14:paraId="532308AB" w14:textId="77777777" w:rsidR="00EF53EB" w:rsidRPr="00EF53EB" w:rsidRDefault="00EF53EB" w:rsidP="00EF53EB">
      <w:pPr>
        <w:spacing w:after="0" w:line="240" w:lineRule="auto"/>
        <w:rPr>
          <w:lang w:val="lt-LT"/>
        </w:rPr>
      </w:pPr>
      <w:r w:rsidRPr="00EF53EB">
        <w:rPr>
          <w:rFonts w:ascii="Times New Roman" w:hAnsi="Times New Roman" w:cs="Times New Roman"/>
          <w:lang w:val="lt-LT"/>
        </w:rPr>
        <w:t>Kiekviename ml akių lašų (tirpalo) yra 50 mikrogramų latanoprosto ir 5 mg timololio (maleato pavidalu).</w:t>
      </w:r>
    </w:p>
    <w:p w14:paraId="02106BC8" w14:textId="77777777" w:rsidR="00EF53EB" w:rsidRPr="00EF53EB" w:rsidRDefault="00EF53EB" w:rsidP="00EF53EB">
      <w:pPr>
        <w:spacing w:after="0" w:line="240" w:lineRule="auto"/>
        <w:rPr>
          <w:lang w:val="lt-LT"/>
        </w:rPr>
      </w:pPr>
    </w:p>
    <w:p w14:paraId="4B037B19" w14:textId="77777777" w:rsidR="00EF53EB" w:rsidRPr="00EF53EB" w:rsidRDefault="00EF53EB" w:rsidP="00EF53EB">
      <w:pPr>
        <w:spacing w:after="0" w:line="240" w:lineRule="auto"/>
        <w:rPr>
          <w:lang w:val="lt-LT"/>
        </w:rPr>
      </w:pPr>
    </w:p>
    <w:p w14:paraId="5F9644B3"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EF53EB">
        <w:rPr>
          <w:rFonts w:ascii="Times New Roman" w:hAnsi="Times New Roman" w:cs="Times New Roman"/>
          <w:b/>
          <w:lang w:val="lt-LT"/>
        </w:rPr>
        <w:t>3.</w:t>
      </w:r>
      <w:r w:rsidRPr="00EF53EB">
        <w:rPr>
          <w:rFonts w:ascii="Times New Roman" w:hAnsi="Times New Roman" w:cs="Times New Roman"/>
          <w:b/>
          <w:lang w:val="lt-LT"/>
        </w:rPr>
        <w:tab/>
        <w:t>PAGALBINIŲ MEDŽIAGŲ SĄRAŠAS</w:t>
      </w:r>
    </w:p>
    <w:p w14:paraId="22D676F9" w14:textId="77777777" w:rsidR="00EF53EB" w:rsidRPr="00EF53EB" w:rsidRDefault="00EF53EB" w:rsidP="00EF53EB">
      <w:pPr>
        <w:spacing w:after="0" w:line="240" w:lineRule="auto"/>
        <w:rPr>
          <w:lang w:val="lt-LT"/>
        </w:rPr>
      </w:pPr>
    </w:p>
    <w:p w14:paraId="189EF02C" w14:textId="77777777" w:rsidR="00EF53EB" w:rsidRPr="00EF53EB" w:rsidRDefault="00EF53EB" w:rsidP="00EF53EB">
      <w:pPr>
        <w:spacing w:after="0" w:line="240" w:lineRule="auto"/>
        <w:rPr>
          <w:lang w:val="lt-LT"/>
        </w:rPr>
      </w:pPr>
      <w:r w:rsidRPr="00EF53EB">
        <w:rPr>
          <w:rFonts w:ascii="Times New Roman" w:hAnsi="Times New Roman" w:cs="Times New Roman"/>
          <w:lang w:val="lt-LT"/>
        </w:rPr>
        <w:t>Natrio-divandenilio fosfatas monohidratas</w:t>
      </w:r>
    </w:p>
    <w:p w14:paraId="247086ED"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Natrio chloridas</w:t>
      </w:r>
    </w:p>
    <w:p w14:paraId="0BF4FBC1"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Bevandenis dinatrio fosfatas</w:t>
      </w:r>
    </w:p>
    <w:p w14:paraId="506AE3CB"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 xml:space="preserve">Benzalkonio chloridas </w:t>
      </w:r>
    </w:p>
    <w:p w14:paraId="2FB1C3EE"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Injekcinis vanduo</w:t>
      </w:r>
    </w:p>
    <w:p w14:paraId="51B64B7D" w14:textId="77777777" w:rsidR="00EF53EB" w:rsidRPr="00ED7199" w:rsidRDefault="00EF53EB" w:rsidP="00EF53EB">
      <w:pPr>
        <w:spacing w:after="0" w:line="240" w:lineRule="auto"/>
        <w:rPr>
          <w:lang w:val="pt-PT"/>
        </w:rPr>
      </w:pPr>
    </w:p>
    <w:p w14:paraId="597AE5EE"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Daugiau informacijos pateikta pakuotės lapelyje.</w:t>
      </w:r>
    </w:p>
    <w:p w14:paraId="5AD3CE66" w14:textId="77777777" w:rsidR="00EF53EB" w:rsidRPr="00ED7199" w:rsidRDefault="00EF53EB" w:rsidP="00EF53EB">
      <w:pPr>
        <w:spacing w:after="0" w:line="240" w:lineRule="auto"/>
        <w:rPr>
          <w:lang w:val="pt-PT"/>
        </w:rPr>
      </w:pPr>
    </w:p>
    <w:p w14:paraId="0AA21153" w14:textId="77777777" w:rsidR="00EF53EB" w:rsidRPr="00ED7199" w:rsidRDefault="00EF53EB" w:rsidP="00EF53EB">
      <w:pPr>
        <w:spacing w:after="0" w:line="240" w:lineRule="auto"/>
        <w:rPr>
          <w:lang w:val="pt-PT"/>
        </w:rPr>
      </w:pPr>
    </w:p>
    <w:p w14:paraId="067F50B5"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4.</w:t>
      </w:r>
      <w:r w:rsidRPr="00EF53EB">
        <w:rPr>
          <w:rFonts w:ascii="Times New Roman" w:hAnsi="Times New Roman" w:cs="Times New Roman"/>
          <w:b/>
          <w:lang w:val="lt-LT"/>
        </w:rPr>
        <w:tab/>
        <w:t>FARMACINĖ FORMA IR KIEKIS PAKUOTĖJE</w:t>
      </w:r>
    </w:p>
    <w:p w14:paraId="5D47E208" w14:textId="77777777" w:rsidR="00EF53EB" w:rsidRPr="00ED7199" w:rsidRDefault="00EF53EB" w:rsidP="00EF53EB">
      <w:pPr>
        <w:spacing w:after="0" w:line="240" w:lineRule="auto"/>
        <w:rPr>
          <w:lang w:val="pt-PT"/>
        </w:rPr>
      </w:pPr>
    </w:p>
    <w:p w14:paraId="29B7222D"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Akių lašai (tirpalas)</w:t>
      </w:r>
    </w:p>
    <w:p w14:paraId="71A6E6F2" w14:textId="77777777" w:rsidR="00EF53EB" w:rsidRPr="00ED7199" w:rsidRDefault="00EF53EB" w:rsidP="00EF53EB">
      <w:pPr>
        <w:spacing w:after="0" w:line="240" w:lineRule="auto"/>
        <w:rPr>
          <w:lang w:val="pt-PT"/>
        </w:rPr>
      </w:pPr>
    </w:p>
    <w:p w14:paraId="2AF6C083"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1 buteliukas x 2,5 ml</w:t>
      </w:r>
    </w:p>
    <w:p w14:paraId="574418F6" w14:textId="77777777" w:rsidR="00EF53EB" w:rsidRPr="00ED7199" w:rsidRDefault="00EF53EB" w:rsidP="00EF53EB">
      <w:pPr>
        <w:spacing w:after="0" w:line="240" w:lineRule="auto"/>
        <w:rPr>
          <w:highlight w:val="lightGray"/>
          <w:lang w:val="pt-PT"/>
        </w:rPr>
      </w:pPr>
      <w:r w:rsidRPr="00EF53EB">
        <w:rPr>
          <w:rFonts w:ascii="Times New Roman" w:hAnsi="Times New Roman" w:cs="Times New Roman"/>
          <w:highlight w:val="lightGray"/>
          <w:lang w:val="lt-LT"/>
        </w:rPr>
        <w:t>3 buteliukai x 2,5 ml</w:t>
      </w:r>
    </w:p>
    <w:p w14:paraId="6A7E781F" w14:textId="77777777" w:rsidR="00EF53EB" w:rsidRPr="00ED7199" w:rsidRDefault="00EF53EB" w:rsidP="00EF53EB">
      <w:pPr>
        <w:spacing w:after="0" w:line="240" w:lineRule="auto"/>
        <w:rPr>
          <w:lang w:val="pt-PT"/>
        </w:rPr>
      </w:pPr>
      <w:r w:rsidRPr="00EF53EB">
        <w:rPr>
          <w:rFonts w:ascii="Times New Roman" w:hAnsi="Times New Roman" w:cs="Times New Roman"/>
          <w:highlight w:val="lightGray"/>
          <w:lang w:val="lt-LT"/>
        </w:rPr>
        <w:t>6 buteliukai x 2,5 ml</w:t>
      </w:r>
    </w:p>
    <w:p w14:paraId="10D3268A" w14:textId="77777777" w:rsidR="00EF53EB" w:rsidRPr="00ED7199" w:rsidRDefault="00EF53EB" w:rsidP="00EF53EB">
      <w:pPr>
        <w:spacing w:after="0" w:line="240" w:lineRule="auto"/>
        <w:rPr>
          <w:lang w:val="pt-PT"/>
        </w:rPr>
      </w:pPr>
    </w:p>
    <w:p w14:paraId="0F7A377B" w14:textId="77777777" w:rsidR="00EF53EB" w:rsidRPr="00ED7199" w:rsidRDefault="00EF53EB" w:rsidP="00EF53EB">
      <w:pPr>
        <w:spacing w:after="0" w:line="240" w:lineRule="auto"/>
        <w:rPr>
          <w:lang w:val="pt-PT"/>
        </w:rPr>
      </w:pPr>
    </w:p>
    <w:p w14:paraId="5EAF17C3"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5.</w:t>
      </w:r>
      <w:r w:rsidRPr="00EF53EB">
        <w:rPr>
          <w:rFonts w:ascii="Times New Roman" w:hAnsi="Times New Roman" w:cs="Times New Roman"/>
          <w:b/>
          <w:lang w:val="lt-LT"/>
        </w:rPr>
        <w:tab/>
        <w:t>VARTOJIMO METODAS IR BŪDAS (-AI)</w:t>
      </w:r>
    </w:p>
    <w:p w14:paraId="7E2F88E0" w14:textId="77777777" w:rsidR="00EF53EB" w:rsidRPr="00ED7199" w:rsidRDefault="00EF53EB" w:rsidP="00EF53EB">
      <w:pPr>
        <w:spacing w:after="0" w:line="240" w:lineRule="auto"/>
        <w:rPr>
          <w:lang w:val="pt-PT"/>
        </w:rPr>
      </w:pPr>
    </w:p>
    <w:p w14:paraId="00A2EEF1"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Vartoti ant akių.</w:t>
      </w:r>
    </w:p>
    <w:p w14:paraId="05B546E1"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Prieš vartojimą perskaitykite pakuotės lapelį.</w:t>
      </w:r>
    </w:p>
    <w:p w14:paraId="166CE97A" w14:textId="77777777" w:rsidR="00EF53EB" w:rsidRPr="00ED7199" w:rsidRDefault="00EF53EB" w:rsidP="00EF53EB">
      <w:pPr>
        <w:spacing w:after="0" w:line="240" w:lineRule="auto"/>
        <w:rPr>
          <w:lang w:val="pt-PT"/>
        </w:rPr>
      </w:pPr>
    </w:p>
    <w:p w14:paraId="6B45B415" w14:textId="77777777" w:rsidR="00EF53EB" w:rsidRPr="00ED7199" w:rsidRDefault="00EF53EB" w:rsidP="00EF53EB">
      <w:pPr>
        <w:spacing w:after="0" w:line="240" w:lineRule="auto"/>
        <w:rPr>
          <w:lang w:val="pt-PT"/>
        </w:rPr>
      </w:pPr>
    </w:p>
    <w:p w14:paraId="6C1A847D"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6.</w:t>
      </w:r>
      <w:r w:rsidRPr="00EF53EB">
        <w:rPr>
          <w:rFonts w:ascii="Times New Roman" w:hAnsi="Times New Roman" w:cs="Times New Roman"/>
          <w:b/>
          <w:lang w:val="lt-LT"/>
        </w:rPr>
        <w:tab/>
        <w:t>SPECIALUS ĮSPĖJIMAS, KAD VAISTINĮ PREPARATĄ BŪTINA LAIKYTI VAIKAMS NEPASTEBIMOJE IR NEPASIEKIAMOJE VIETOJE</w:t>
      </w:r>
    </w:p>
    <w:p w14:paraId="5059B35C" w14:textId="77777777" w:rsidR="00EF53EB" w:rsidRPr="00ED7199" w:rsidRDefault="00EF53EB" w:rsidP="00EF53EB">
      <w:pPr>
        <w:spacing w:after="0" w:line="240" w:lineRule="auto"/>
        <w:rPr>
          <w:lang w:val="pt-PT"/>
        </w:rPr>
      </w:pPr>
    </w:p>
    <w:p w14:paraId="1C42A551"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Laikyti vaikams nepastebimoje ir nepasiekiamoje vietoje.</w:t>
      </w:r>
    </w:p>
    <w:p w14:paraId="43CCE68C" w14:textId="77777777" w:rsidR="00EF53EB" w:rsidRPr="00ED7199" w:rsidRDefault="00EF53EB" w:rsidP="00EF53EB">
      <w:pPr>
        <w:spacing w:after="0" w:line="240" w:lineRule="auto"/>
        <w:rPr>
          <w:lang w:val="pt-PT"/>
        </w:rPr>
      </w:pPr>
    </w:p>
    <w:p w14:paraId="26B565B3" w14:textId="77777777" w:rsidR="00EF53EB" w:rsidRPr="00ED7199" w:rsidRDefault="00EF53EB" w:rsidP="00EF53EB">
      <w:pPr>
        <w:spacing w:after="0" w:line="240" w:lineRule="auto"/>
        <w:rPr>
          <w:lang w:val="pt-PT"/>
        </w:rPr>
      </w:pPr>
    </w:p>
    <w:p w14:paraId="180B3987"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7.</w:t>
      </w:r>
      <w:r w:rsidRPr="00EF53EB">
        <w:rPr>
          <w:rFonts w:ascii="Times New Roman" w:hAnsi="Times New Roman" w:cs="Times New Roman"/>
          <w:b/>
          <w:lang w:val="lt-LT"/>
        </w:rPr>
        <w:tab/>
        <w:t>KITAS (-I) SPECIALUS (-ŪS) ĮSPĖJIMAS (-AI) (JEI REIKIA)</w:t>
      </w:r>
    </w:p>
    <w:p w14:paraId="01AABE0C" w14:textId="77777777" w:rsidR="00EF53EB" w:rsidRPr="00ED7199" w:rsidRDefault="00EF53EB" w:rsidP="00EF53EB">
      <w:pPr>
        <w:spacing w:after="0" w:line="240" w:lineRule="auto"/>
        <w:rPr>
          <w:lang w:val="pt-PT"/>
        </w:rPr>
      </w:pPr>
    </w:p>
    <w:p w14:paraId="0E498936" w14:textId="77777777" w:rsidR="00EF53EB" w:rsidRPr="00ED7199" w:rsidRDefault="00EF53EB" w:rsidP="00EF53EB">
      <w:pPr>
        <w:spacing w:after="0" w:line="240" w:lineRule="auto"/>
        <w:rPr>
          <w:lang w:val="pt-PT"/>
        </w:rPr>
      </w:pPr>
    </w:p>
    <w:p w14:paraId="36218E99"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8.</w:t>
      </w:r>
      <w:r w:rsidRPr="00EF53EB">
        <w:rPr>
          <w:rFonts w:ascii="Times New Roman" w:hAnsi="Times New Roman" w:cs="Times New Roman"/>
          <w:b/>
          <w:lang w:val="lt-LT"/>
        </w:rPr>
        <w:tab/>
        <w:t>TINKAMUMO LAIKAS</w:t>
      </w:r>
    </w:p>
    <w:p w14:paraId="406853FB" w14:textId="77777777" w:rsidR="00EF53EB" w:rsidRPr="00ED7199" w:rsidRDefault="00EF53EB" w:rsidP="00EF53EB">
      <w:pPr>
        <w:spacing w:after="0" w:line="240" w:lineRule="auto"/>
        <w:rPr>
          <w:lang w:val="pt-PT"/>
        </w:rPr>
      </w:pPr>
    </w:p>
    <w:p w14:paraId="7D6A9A33" w14:textId="77777777" w:rsidR="00EF53EB" w:rsidRPr="00ED7199" w:rsidRDefault="00EF53EB" w:rsidP="00EF53EB">
      <w:pPr>
        <w:spacing w:after="0" w:line="240" w:lineRule="auto"/>
        <w:rPr>
          <w:lang w:val="pt-PT"/>
        </w:rPr>
      </w:pPr>
      <w:r w:rsidRPr="00EF53EB">
        <w:rPr>
          <w:rFonts w:ascii="Times New Roman" w:eastAsia="Times New Roman" w:hAnsi="Times New Roman" w:cs="Times New Roman"/>
          <w:lang w:val="lt-LT"/>
        </w:rPr>
        <w:t>EXP</w:t>
      </w:r>
      <w:r w:rsidRPr="00EF53EB">
        <w:rPr>
          <w:rFonts w:ascii="Times New Roman" w:hAnsi="Times New Roman" w:cs="Times New Roman"/>
          <w:lang w:val="lt-LT"/>
        </w:rPr>
        <w:t xml:space="preserve">: </w:t>
      </w:r>
      <w:bookmarkStart w:id="71" w:name="OLE_LINK2"/>
      <w:bookmarkStart w:id="72" w:name="OLE_LINK1"/>
      <w:r w:rsidRPr="00EF53EB">
        <w:rPr>
          <w:rFonts w:ascii="Times New Roman" w:hAnsi="Times New Roman" w:cs="Times New Roman"/>
          <w:lang w:val="lt-LT"/>
        </w:rPr>
        <w:t>(mm.MMMM)</w:t>
      </w:r>
      <w:bookmarkEnd w:id="71"/>
      <w:bookmarkEnd w:id="72"/>
    </w:p>
    <w:p w14:paraId="7DAA8472" w14:textId="77777777" w:rsidR="00EF53EB" w:rsidRPr="00EF53EB" w:rsidRDefault="00EF53EB" w:rsidP="00EF53EB">
      <w:pPr>
        <w:spacing w:after="0" w:line="240" w:lineRule="auto"/>
        <w:rPr>
          <w:lang w:val="lt-LT"/>
        </w:rPr>
      </w:pPr>
      <w:r w:rsidRPr="00EF53EB">
        <w:rPr>
          <w:rFonts w:ascii="Times New Roman" w:hAnsi="Times New Roman" w:cs="Times New Roman"/>
          <w:lang w:val="lt-LT"/>
        </w:rPr>
        <w:t>Po buteliuko pirmojo atidarymo tinka vartoti 28 dienas. Laikyti ne aukštesnėje kaip 25 </w:t>
      </w:r>
      <w:r w:rsidRPr="00EF53EB">
        <w:rPr>
          <w:rFonts w:ascii="Times New Roman" w:hAnsi="Times New Roman" w:cs="Times New Roman"/>
          <w:lang w:val="lt-LT"/>
        </w:rPr>
        <w:sym w:font="Symbol" w:char="F0B0"/>
      </w:r>
      <w:r w:rsidRPr="00EF53EB">
        <w:rPr>
          <w:rFonts w:ascii="Times New Roman" w:hAnsi="Times New Roman" w:cs="Times New Roman"/>
          <w:lang w:val="lt-LT"/>
        </w:rPr>
        <w:t>C temperatūroje. Buteliuką laikyti išorinėje dėžutėje, kad vaistas būtų apsaugotas nuo šviesos.</w:t>
      </w:r>
    </w:p>
    <w:p w14:paraId="11A7F53D" w14:textId="77777777" w:rsidR="00EF53EB" w:rsidRPr="00EF53EB" w:rsidRDefault="00EF53EB" w:rsidP="00EF53EB">
      <w:pPr>
        <w:spacing w:after="0" w:line="240" w:lineRule="auto"/>
        <w:rPr>
          <w:lang w:val="lt-LT"/>
        </w:rPr>
      </w:pPr>
    </w:p>
    <w:p w14:paraId="7377E752" w14:textId="77777777" w:rsidR="00EF53EB" w:rsidRPr="00EF53EB" w:rsidRDefault="00EF53EB" w:rsidP="00EF53EB">
      <w:pPr>
        <w:spacing w:after="0" w:line="240" w:lineRule="auto"/>
        <w:rPr>
          <w:lang w:val="lt-LT"/>
        </w:rPr>
      </w:pPr>
    </w:p>
    <w:p w14:paraId="59F21D8A"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EF53EB">
        <w:rPr>
          <w:rFonts w:ascii="Times New Roman" w:hAnsi="Times New Roman" w:cs="Times New Roman"/>
          <w:b/>
          <w:lang w:val="lt-LT"/>
        </w:rPr>
        <w:t>9.</w:t>
      </w:r>
      <w:r w:rsidRPr="00EF53EB">
        <w:rPr>
          <w:rFonts w:ascii="Times New Roman" w:hAnsi="Times New Roman" w:cs="Times New Roman"/>
          <w:b/>
          <w:lang w:val="lt-LT"/>
        </w:rPr>
        <w:tab/>
        <w:t>SPECIALIOS LAIKYMO SĄLYGOS</w:t>
      </w:r>
    </w:p>
    <w:p w14:paraId="38640E93" w14:textId="77777777" w:rsidR="00EF53EB" w:rsidRPr="00EF53EB" w:rsidRDefault="00EF53EB" w:rsidP="00EF53EB">
      <w:pPr>
        <w:spacing w:after="0" w:line="240" w:lineRule="auto"/>
        <w:rPr>
          <w:lang w:val="lt-LT"/>
        </w:rPr>
      </w:pPr>
    </w:p>
    <w:p w14:paraId="718FF644" w14:textId="77777777" w:rsidR="00EF53EB" w:rsidRPr="00EF53EB" w:rsidRDefault="00EF53EB" w:rsidP="00EF53EB">
      <w:pPr>
        <w:spacing w:after="0" w:line="240" w:lineRule="auto"/>
        <w:rPr>
          <w:lang w:val="lt-LT"/>
        </w:rPr>
      </w:pPr>
      <w:r w:rsidRPr="00EF53EB">
        <w:rPr>
          <w:rFonts w:ascii="Times New Roman" w:hAnsi="Times New Roman" w:cs="Times New Roman"/>
          <w:lang w:val="lt-LT"/>
        </w:rPr>
        <w:t>Laikyti ir transportuoti šaltai (2 </w:t>
      </w:r>
      <w:r w:rsidRPr="00EF53EB">
        <w:rPr>
          <w:rFonts w:ascii="Times New Roman" w:hAnsi="Times New Roman" w:cs="Times New Roman"/>
          <w:lang w:val="lt-LT"/>
        </w:rPr>
        <w:sym w:font="Symbol" w:char="F0B0"/>
      </w:r>
      <w:r w:rsidRPr="00EF53EB">
        <w:rPr>
          <w:rFonts w:ascii="Times New Roman" w:hAnsi="Times New Roman" w:cs="Times New Roman"/>
          <w:lang w:val="lt-LT"/>
        </w:rPr>
        <w:t>C – 8 </w:t>
      </w:r>
      <w:r w:rsidRPr="00EF53EB">
        <w:rPr>
          <w:rFonts w:ascii="Times New Roman" w:hAnsi="Times New Roman" w:cs="Times New Roman"/>
          <w:lang w:val="lt-LT"/>
        </w:rPr>
        <w:sym w:font="Symbol" w:char="F0B0"/>
      </w:r>
      <w:r w:rsidRPr="00EF53EB">
        <w:rPr>
          <w:rFonts w:ascii="Times New Roman" w:hAnsi="Times New Roman" w:cs="Times New Roman"/>
          <w:lang w:val="lt-LT"/>
        </w:rPr>
        <w:t>C).</w:t>
      </w:r>
    </w:p>
    <w:p w14:paraId="3AE778E1" w14:textId="77777777" w:rsidR="00EF53EB" w:rsidRPr="00EF53EB" w:rsidRDefault="00EF53EB" w:rsidP="00EF53EB">
      <w:pPr>
        <w:spacing w:after="0" w:line="240" w:lineRule="auto"/>
        <w:rPr>
          <w:lang w:val="lt-LT"/>
        </w:rPr>
      </w:pPr>
    </w:p>
    <w:p w14:paraId="5D15120C" w14:textId="77777777" w:rsidR="00EF53EB" w:rsidRPr="00EF53EB" w:rsidRDefault="00EF53EB" w:rsidP="00EF53EB">
      <w:pPr>
        <w:spacing w:after="0" w:line="240" w:lineRule="auto"/>
        <w:rPr>
          <w:lang w:val="lt-LT"/>
        </w:rPr>
      </w:pPr>
    </w:p>
    <w:p w14:paraId="0C624D0D"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EF53EB">
        <w:rPr>
          <w:rFonts w:ascii="Times New Roman" w:hAnsi="Times New Roman" w:cs="Times New Roman"/>
          <w:b/>
          <w:lang w:val="lt-LT"/>
        </w:rPr>
        <w:t>10.</w:t>
      </w:r>
      <w:r w:rsidRPr="00EF53EB">
        <w:rPr>
          <w:rFonts w:ascii="Times New Roman" w:hAnsi="Times New Roman" w:cs="Times New Roman"/>
          <w:b/>
          <w:lang w:val="lt-LT"/>
        </w:rPr>
        <w:tab/>
        <w:t>SPECIALIOS ATSARGUMO PRIEMONĖS DĖL NESUVARTOTO VAISTINIO PREPARATO AR JO ATLIEKŲ TVARKYMO (JEI REIKIA)</w:t>
      </w:r>
    </w:p>
    <w:p w14:paraId="32329469" w14:textId="77777777" w:rsidR="00EF53EB" w:rsidRPr="00EF53EB" w:rsidRDefault="00EF53EB" w:rsidP="00EF53EB">
      <w:pPr>
        <w:spacing w:after="0" w:line="240" w:lineRule="auto"/>
        <w:rPr>
          <w:lang w:val="lt-LT"/>
        </w:rPr>
      </w:pPr>
    </w:p>
    <w:p w14:paraId="59744BD2" w14:textId="77777777" w:rsidR="00EF53EB" w:rsidRPr="00EF53EB" w:rsidRDefault="00EF53EB" w:rsidP="00EF53EB">
      <w:pPr>
        <w:spacing w:after="0" w:line="240" w:lineRule="auto"/>
        <w:rPr>
          <w:lang w:val="lt-LT"/>
        </w:rPr>
      </w:pPr>
    </w:p>
    <w:p w14:paraId="5D8DA2A9"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11.</w:t>
      </w:r>
      <w:r w:rsidRPr="00EF53EB">
        <w:rPr>
          <w:rFonts w:ascii="Times New Roman" w:hAnsi="Times New Roman" w:cs="Times New Roman"/>
          <w:b/>
          <w:lang w:val="lt-LT"/>
        </w:rPr>
        <w:tab/>
      </w:r>
      <w:r w:rsidRPr="00EF53EB">
        <w:rPr>
          <w:rFonts w:ascii="Times New Roman" w:eastAsia="Times New Roman" w:hAnsi="Times New Roman" w:cs="Times New Roman"/>
          <w:b/>
          <w:noProof/>
          <w:lang w:val="lt-LT"/>
        </w:rPr>
        <w:t>REGISTRUOTOJO</w:t>
      </w:r>
      <w:r w:rsidRPr="00EF53EB">
        <w:rPr>
          <w:rFonts w:ascii="Times New Roman" w:hAnsi="Times New Roman" w:cs="Times New Roman"/>
          <w:b/>
          <w:lang w:val="lt-LT"/>
        </w:rPr>
        <w:t xml:space="preserve"> PAVADINIMAS IR ADRESAS</w:t>
      </w:r>
    </w:p>
    <w:p w14:paraId="1DA61266" w14:textId="77777777" w:rsidR="00EF53EB" w:rsidRPr="00ED7199" w:rsidRDefault="00EF53EB" w:rsidP="00EF53EB">
      <w:pPr>
        <w:spacing w:after="0" w:line="240" w:lineRule="auto"/>
        <w:rPr>
          <w:lang w:val="pt-PT"/>
        </w:rPr>
      </w:pPr>
    </w:p>
    <w:p w14:paraId="659B6FDA" w14:textId="5EE9A367" w:rsidR="00D95F85" w:rsidRDefault="00D95F85" w:rsidP="00D95F85">
      <w:pPr>
        <w:spacing w:after="0" w:line="240" w:lineRule="auto"/>
        <w:rPr>
          <w:rFonts w:ascii="Times New Roman" w:hAnsi="Times New Roman" w:cs="Times New Roman"/>
          <w:lang w:val="lt-LT"/>
        </w:rPr>
      </w:pPr>
      <w:r>
        <w:rPr>
          <w:rFonts w:ascii="Times New Roman" w:hAnsi="Times New Roman" w:cs="Times New Roman"/>
          <w:lang w:val="lt-LT"/>
        </w:rPr>
        <w:t>(logo) POLPHARMA</w:t>
      </w:r>
    </w:p>
    <w:p w14:paraId="22D1AAB3" w14:textId="6EE51675" w:rsidR="00D95F85" w:rsidRPr="00D95F85" w:rsidRDefault="00D95F85" w:rsidP="00D95F85">
      <w:pPr>
        <w:spacing w:after="0" w:line="240" w:lineRule="auto"/>
        <w:rPr>
          <w:rFonts w:ascii="Times New Roman" w:hAnsi="Times New Roman" w:cs="Times New Roman"/>
          <w:lang w:val="lt-LT"/>
        </w:rPr>
      </w:pPr>
      <w:r w:rsidRPr="00D95F85">
        <w:rPr>
          <w:rFonts w:ascii="Times New Roman" w:hAnsi="Times New Roman" w:cs="Times New Roman"/>
          <w:lang w:val="lt-LT"/>
        </w:rPr>
        <w:t>Zakłady Farmaceutyczne POLPHARMA S.A.</w:t>
      </w:r>
    </w:p>
    <w:p w14:paraId="51F0EDFC" w14:textId="034308F0" w:rsidR="00EF53EB" w:rsidRPr="00EF53EB" w:rsidRDefault="00D95F85" w:rsidP="00EF53EB">
      <w:pPr>
        <w:spacing w:after="0" w:line="240" w:lineRule="auto"/>
        <w:rPr>
          <w:rFonts w:ascii="Times New Roman" w:eastAsia="Times New Roman" w:hAnsi="Times New Roman" w:cs="Times New Roman"/>
          <w:sz w:val="24"/>
          <w:szCs w:val="24"/>
          <w:lang w:val="lt-LT"/>
        </w:rPr>
      </w:pPr>
      <w:r w:rsidRPr="00D95F85">
        <w:rPr>
          <w:rFonts w:ascii="Times New Roman" w:hAnsi="Times New Roman" w:cs="Times New Roman"/>
          <w:lang w:val="lt-LT"/>
        </w:rPr>
        <w:t>ul. Pelplińska 19, 83-200 Starogard Gdański</w:t>
      </w:r>
      <w:r w:rsidRPr="00D95F85" w:rsidDel="00D95F85">
        <w:rPr>
          <w:rFonts w:ascii="Times New Roman" w:hAnsi="Times New Roman" w:cs="Times New Roman"/>
          <w:lang w:val="lt-LT"/>
        </w:rPr>
        <w:t xml:space="preserve"> </w:t>
      </w:r>
    </w:p>
    <w:p w14:paraId="22E6B4BD" w14:textId="77777777" w:rsidR="00EF53EB" w:rsidRPr="00ED7199" w:rsidRDefault="00EF53EB" w:rsidP="00EF53EB">
      <w:pPr>
        <w:spacing w:after="0" w:line="240" w:lineRule="auto"/>
        <w:rPr>
          <w:lang w:val="lt-LT"/>
        </w:rPr>
      </w:pPr>
      <w:r w:rsidRPr="00EF53EB">
        <w:rPr>
          <w:rFonts w:ascii="Times New Roman" w:hAnsi="Times New Roman" w:cs="Times New Roman"/>
          <w:lang w:val="lt-LT"/>
        </w:rPr>
        <w:t>Lenkija</w:t>
      </w:r>
    </w:p>
    <w:p w14:paraId="07B0887C" w14:textId="77777777" w:rsidR="00EF53EB" w:rsidRPr="00ED7199" w:rsidRDefault="00EF53EB" w:rsidP="00EF53EB">
      <w:pPr>
        <w:spacing w:after="0" w:line="240" w:lineRule="auto"/>
        <w:rPr>
          <w:lang w:val="lt-LT"/>
        </w:rPr>
      </w:pPr>
    </w:p>
    <w:p w14:paraId="1A70BE03" w14:textId="77777777" w:rsidR="00EF53EB" w:rsidRPr="00ED7199" w:rsidRDefault="00EF53EB" w:rsidP="00EF53EB">
      <w:pPr>
        <w:spacing w:after="0" w:line="240" w:lineRule="auto"/>
        <w:rPr>
          <w:lang w:val="lt-LT"/>
        </w:rPr>
      </w:pPr>
    </w:p>
    <w:p w14:paraId="72363F12"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EF53EB">
        <w:rPr>
          <w:rFonts w:ascii="Times New Roman" w:hAnsi="Times New Roman" w:cs="Times New Roman"/>
          <w:b/>
          <w:lang w:val="lt-LT"/>
        </w:rPr>
        <w:t>12.</w:t>
      </w:r>
      <w:r w:rsidRPr="00EF53EB">
        <w:rPr>
          <w:rFonts w:ascii="Times New Roman" w:hAnsi="Times New Roman" w:cs="Times New Roman"/>
          <w:b/>
          <w:lang w:val="lt-LT"/>
        </w:rPr>
        <w:tab/>
      </w:r>
      <w:r w:rsidRPr="00EF53EB">
        <w:rPr>
          <w:rFonts w:ascii="Times New Roman" w:eastAsia="Times New Roman" w:hAnsi="Times New Roman" w:cs="Times New Roman"/>
          <w:b/>
          <w:noProof/>
          <w:lang w:val="lt-LT"/>
        </w:rPr>
        <w:t>REGISTRACIJOS</w:t>
      </w:r>
      <w:r w:rsidRPr="00EF53EB">
        <w:rPr>
          <w:rFonts w:ascii="Times New Roman" w:hAnsi="Times New Roman" w:cs="Times New Roman"/>
          <w:b/>
          <w:lang w:val="lt-LT"/>
        </w:rPr>
        <w:t xml:space="preserve"> PAŽYMĖJIMO NUMERIS (-IAI)</w:t>
      </w:r>
    </w:p>
    <w:p w14:paraId="261E8868" w14:textId="77777777" w:rsidR="00EF53EB" w:rsidRPr="00ED7199" w:rsidRDefault="00EF53EB" w:rsidP="00EF53EB">
      <w:pPr>
        <w:spacing w:after="0" w:line="240" w:lineRule="auto"/>
        <w:rPr>
          <w:lang w:val="lt-LT"/>
        </w:rPr>
      </w:pPr>
    </w:p>
    <w:p w14:paraId="7C63C2C9" w14:textId="77777777" w:rsidR="00EF53EB" w:rsidRPr="00EF53EB" w:rsidRDefault="00EF53EB" w:rsidP="00EF53EB">
      <w:pPr>
        <w:spacing w:after="0" w:line="240" w:lineRule="auto"/>
        <w:rPr>
          <w:rFonts w:ascii="Times New Roman" w:eastAsia="Times New Roman" w:hAnsi="Times New Roman" w:cs="Times New Roman"/>
          <w:sz w:val="24"/>
          <w:szCs w:val="24"/>
          <w:lang w:val="lt-LT"/>
        </w:rPr>
      </w:pPr>
      <w:r w:rsidRPr="00EF53EB">
        <w:rPr>
          <w:rFonts w:ascii="Times New Roman" w:hAnsi="Times New Roman" w:cs="Times New Roman"/>
          <w:lang w:val="lt-LT"/>
        </w:rPr>
        <w:t>N1 - LT/1/11/2431/001</w:t>
      </w:r>
    </w:p>
    <w:p w14:paraId="1A34A464" w14:textId="77777777" w:rsidR="00EF53EB" w:rsidRPr="00EF53EB" w:rsidRDefault="00EF53EB" w:rsidP="00EF53EB">
      <w:pPr>
        <w:spacing w:after="0" w:line="240" w:lineRule="auto"/>
        <w:rPr>
          <w:rFonts w:ascii="Times New Roman" w:eastAsia="Times New Roman" w:hAnsi="Times New Roman" w:cs="Times New Roman"/>
          <w:sz w:val="24"/>
          <w:szCs w:val="24"/>
          <w:lang w:val="lt-LT"/>
        </w:rPr>
      </w:pPr>
      <w:r w:rsidRPr="00EF53EB">
        <w:rPr>
          <w:rFonts w:ascii="Times New Roman" w:hAnsi="Times New Roman" w:cs="Times New Roman"/>
          <w:lang w:val="lt-LT"/>
        </w:rPr>
        <w:t>N3 - LT/1/11/2431/002</w:t>
      </w:r>
    </w:p>
    <w:p w14:paraId="70933E1B" w14:textId="77777777" w:rsidR="00EF53EB" w:rsidRPr="00EF53EB" w:rsidRDefault="00EF53EB" w:rsidP="00EF53EB">
      <w:pPr>
        <w:spacing w:after="0" w:line="240" w:lineRule="auto"/>
        <w:rPr>
          <w:rFonts w:ascii="Times New Roman" w:eastAsia="Times New Roman" w:hAnsi="Times New Roman" w:cs="Times New Roman"/>
          <w:sz w:val="24"/>
          <w:szCs w:val="24"/>
          <w:lang w:val="lt-LT"/>
        </w:rPr>
      </w:pPr>
      <w:r w:rsidRPr="00EF53EB">
        <w:rPr>
          <w:rFonts w:ascii="Times New Roman" w:hAnsi="Times New Roman" w:cs="Times New Roman"/>
          <w:lang w:val="lt-LT"/>
        </w:rPr>
        <w:t>N6 - LT/1/11/2431/003</w:t>
      </w:r>
    </w:p>
    <w:p w14:paraId="5BC29156" w14:textId="77777777" w:rsidR="00EF53EB" w:rsidRPr="00EF53EB" w:rsidRDefault="00EF53EB" w:rsidP="00EF53EB">
      <w:pPr>
        <w:spacing w:after="0" w:line="240" w:lineRule="auto"/>
        <w:rPr>
          <w:lang w:val="da-DK"/>
        </w:rPr>
      </w:pPr>
    </w:p>
    <w:p w14:paraId="524E7013" w14:textId="77777777" w:rsidR="00EF53EB" w:rsidRPr="00EF53EB" w:rsidRDefault="00EF53EB" w:rsidP="00EF53EB">
      <w:pPr>
        <w:spacing w:after="0" w:line="240" w:lineRule="auto"/>
        <w:rPr>
          <w:lang w:val="da-DK"/>
        </w:rPr>
      </w:pPr>
    </w:p>
    <w:p w14:paraId="262E6EF5"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da-DK"/>
        </w:rPr>
      </w:pPr>
      <w:r w:rsidRPr="00EF53EB">
        <w:rPr>
          <w:rFonts w:ascii="Times New Roman" w:hAnsi="Times New Roman" w:cs="Times New Roman"/>
          <w:b/>
          <w:lang w:val="lt-LT"/>
        </w:rPr>
        <w:t>13.</w:t>
      </w:r>
      <w:r w:rsidRPr="00EF53EB">
        <w:rPr>
          <w:rFonts w:ascii="Times New Roman" w:hAnsi="Times New Roman" w:cs="Times New Roman"/>
          <w:b/>
          <w:lang w:val="lt-LT"/>
        </w:rPr>
        <w:tab/>
        <w:t>SERIJOS NUMERIS</w:t>
      </w:r>
    </w:p>
    <w:p w14:paraId="5E636F9D" w14:textId="77777777" w:rsidR="00EF53EB" w:rsidRPr="00EF53EB" w:rsidRDefault="00EF53EB" w:rsidP="00EF53EB">
      <w:pPr>
        <w:spacing w:after="0" w:line="240" w:lineRule="auto"/>
        <w:rPr>
          <w:lang w:val="da-DK"/>
        </w:rPr>
      </w:pPr>
    </w:p>
    <w:p w14:paraId="27BDC63C" w14:textId="77777777" w:rsidR="00EF53EB" w:rsidRPr="00ED7199" w:rsidRDefault="00EF53EB" w:rsidP="00EF53EB">
      <w:pPr>
        <w:spacing w:after="0" w:line="240" w:lineRule="auto"/>
        <w:rPr>
          <w:lang w:val="pt-PT"/>
        </w:rPr>
      </w:pPr>
      <w:r w:rsidRPr="00EF53EB">
        <w:rPr>
          <w:rFonts w:ascii="Times New Roman" w:eastAsia="Times New Roman" w:hAnsi="Times New Roman" w:cs="Times New Roman"/>
          <w:lang w:val="lt-LT"/>
        </w:rPr>
        <w:t>Lot</w:t>
      </w:r>
      <w:r w:rsidRPr="00EF53EB">
        <w:rPr>
          <w:rFonts w:ascii="Times New Roman" w:hAnsi="Times New Roman" w:cs="Times New Roman"/>
          <w:lang w:val="lt-LT"/>
        </w:rPr>
        <w:t>:</w:t>
      </w:r>
    </w:p>
    <w:p w14:paraId="366AAA5D" w14:textId="77777777" w:rsidR="00EF53EB" w:rsidRPr="00ED7199" w:rsidRDefault="00EF53EB" w:rsidP="00EF53EB">
      <w:pPr>
        <w:spacing w:after="0" w:line="240" w:lineRule="auto"/>
        <w:rPr>
          <w:lang w:val="pt-PT"/>
        </w:rPr>
      </w:pPr>
    </w:p>
    <w:p w14:paraId="35167EF6" w14:textId="77777777" w:rsidR="00EF53EB" w:rsidRPr="00ED7199" w:rsidRDefault="00EF53EB" w:rsidP="00EF53EB">
      <w:pPr>
        <w:spacing w:after="0" w:line="240" w:lineRule="auto"/>
        <w:rPr>
          <w:lang w:val="pt-PT"/>
        </w:rPr>
      </w:pPr>
    </w:p>
    <w:p w14:paraId="3B1180A7"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14.</w:t>
      </w:r>
      <w:r w:rsidRPr="00EF53EB">
        <w:rPr>
          <w:rFonts w:ascii="Times New Roman" w:hAnsi="Times New Roman" w:cs="Times New Roman"/>
          <w:b/>
          <w:lang w:val="lt-LT"/>
        </w:rPr>
        <w:tab/>
        <w:t>PARDAVIMO (IŠDAVIMO) TVARKA</w:t>
      </w:r>
    </w:p>
    <w:p w14:paraId="298165FA" w14:textId="77777777" w:rsidR="00EF53EB" w:rsidRPr="00ED7199" w:rsidRDefault="00EF53EB" w:rsidP="00EF53EB">
      <w:pPr>
        <w:spacing w:after="0" w:line="240" w:lineRule="auto"/>
        <w:rPr>
          <w:lang w:val="pt-PT"/>
        </w:rPr>
      </w:pPr>
    </w:p>
    <w:p w14:paraId="64320375"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Receptinis vaistas.</w:t>
      </w:r>
    </w:p>
    <w:p w14:paraId="6DBB7EF6" w14:textId="77777777" w:rsidR="00EF53EB" w:rsidRPr="00ED7199" w:rsidRDefault="00EF53EB" w:rsidP="00EF53EB">
      <w:pPr>
        <w:spacing w:after="0" w:line="240" w:lineRule="auto"/>
        <w:rPr>
          <w:lang w:val="pt-PT"/>
        </w:rPr>
      </w:pPr>
    </w:p>
    <w:p w14:paraId="4D028CF1" w14:textId="77777777" w:rsidR="00EF53EB" w:rsidRPr="00ED7199" w:rsidRDefault="00EF53EB" w:rsidP="00EF53EB">
      <w:pPr>
        <w:spacing w:after="0" w:line="240" w:lineRule="auto"/>
        <w:rPr>
          <w:lang w:val="pt-PT"/>
        </w:rPr>
      </w:pPr>
    </w:p>
    <w:p w14:paraId="75E5D0D7"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15.</w:t>
      </w:r>
      <w:r w:rsidRPr="00EF53EB">
        <w:rPr>
          <w:rFonts w:ascii="Times New Roman" w:hAnsi="Times New Roman" w:cs="Times New Roman"/>
          <w:b/>
          <w:lang w:val="lt-LT"/>
        </w:rPr>
        <w:tab/>
        <w:t>VARTOJIMO INSTRUKCIJA</w:t>
      </w:r>
    </w:p>
    <w:p w14:paraId="0C89B967" w14:textId="77777777" w:rsidR="00EF53EB" w:rsidRPr="00ED7199" w:rsidRDefault="00EF53EB" w:rsidP="00EF53EB">
      <w:pPr>
        <w:spacing w:after="0" w:line="240" w:lineRule="auto"/>
        <w:rPr>
          <w:lang w:val="pt-PT"/>
        </w:rPr>
      </w:pPr>
    </w:p>
    <w:p w14:paraId="1A9A4A1C" w14:textId="77777777" w:rsidR="00EF53EB" w:rsidRPr="00ED7199" w:rsidRDefault="00EF53EB" w:rsidP="00EF53EB">
      <w:pPr>
        <w:spacing w:after="0" w:line="240" w:lineRule="auto"/>
        <w:rPr>
          <w:lang w:val="pt-PT"/>
        </w:rPr>
      </w:pPr>
    </w:p>
    <w:p w14:paraId="2C19D5A9"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16.</w:t>
      </w:r>
      <w:r w:rsidRPr="00EF53EB">
        <w:rPr>
          <w:rFonts w:ascii="Times New Roman" w:hAnsi="Times New Roman" w:cs="Times New Roman"/>
          <w:b/>
          <w:lang w:val="lt-LT"/>
        </w:rPr>
        <w:tab/>
        <w:t>INFORMACIJA BRAILIO RAŠTU</w:t>
      </w:r>
    </w:p>
    <w:p w14:paraId="762684CA" w14:textId="77777777" w:rsidR="00EF53EB" w:rsidRPr="00ED7199" w:rsidRDefault="00EF53EB" w:rsidP="00EF53EB">
      <w:pPr>
        <w:spacing w:after="0" w:line="240" w:lineRule="auto"/>
        <w:rPr>
          <w:lang w:val="pt-PT"/>
        </w:rPr>
      </w:pPr>
    </w:p>
    <w:p w14:paraId="3EC135C4"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Xalopticom</w:t>
      </w:r>
    </w:p>
    <w:p w14:paraId="153867C3" w14:textId="77777777" w:rsidR="00EF53EB" w:rsidRPr="00ED7199" w:rsidRDefault="00EF53EB" w:rsidP="00EF53EB">
      <w:pPr>
        <w:spacing w:after="0" w:line="240" w:lineRule="auto"/>
        <w:rPr>
          <w:lang w:val="pt-PT"/>
        </w:rPr>
      </w:pPr>
    </w:p>
    <w:p w14:paraId="2FF1693A" w14:textId="77777777" w:rsidR="00EF53EB" w:rsidRPr="00EF53EB" w:rsidRDefault="00EF53EB" w:rsidP="00EF53EB">
      <w:pPr>
        <w:spacing w:after="0" w:line="240" w:lineRule="auto"/>
        <w:rPr>
          <w:rFonts w:ascii="Times New Roman" w:eastAsia="Times New Roman" w:hAnsi="Times New Roman" w:cs="Times New Roman"/>
          <w:lang w:val="lt-LT"/>
        </w:rPr>
      </w:pPr>
    </w:p>
    <w:p w14:paraId="5B5E9130" w14:textId="77777777" w:rsidR="00EF53EB" w:rsidRPr="00EF53EB" w:rsidRDefault="00EF53EB" w:rsidP="00EF53E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EF53EB">
        <w:rPr>
          <w:rFonts w:ascii="Times New Roman" w:eastAsia="Times New Roman" w:hAnsi="Times New Roman" w:cs="Times New Roman"/>
          <w:b/>
          <w:noProof/>
          <w:lang w:val="lt-LT"/>
        </w:rPr>
        <w:lastRenderedPageBreak/>
        <w:t>17.</w:t>
      </w:r>
      <w:r w:rsidRPr="00EF53EB">
        <w:rPr>
          <w:rFonts w:ascii="Times New Roman" w:eastAsia="Times New Roman" w:hAnsi="Times New Roman" w:cs="Times New Roman"/>
          <w:b/>
          <w:noProof/>
          <w:lang w:val="lt-LT"/>
        </w:rPr>
        <w:tab/>
        <w:t>UNIKALUS IDENTIFIKATORIUS – 2D BRŪKŠNINIS KODAS</w:t>
      </w:r>
    </w:p>
    <w:p w14:paraId="55F4C457" w14:textId="77777777" w:rsidR="00EF53EB" w:rsidRPr="00EF53EB" w:rsidRDefault="00EF53EB" w:rsidP="00EF53EB">
      <w:pPr>
        <w:spacing w:after="0" w:line="240" w:lineRule="auto"/>
        <w:rPr>
          <w:rFonts w:ascii="Times New Roman" w:eastAsia="Times New Roman" w:hAnsi="Times New Roman" w:cs="Times New Roman"/>
          <w:noProof/>
          <w:szCs w:val="24"/>
          <w:lang w:val="lt-LT"/>
        </w:rPr>
      </w:pPr>
    </w:p>
    <w:p w14:paraId="2A1D18A5" w14:textId="77777777" w:rsidR="00EF53EB" w:rsidRPr="00EF53EB" w:rsidRDefault="00EF53EB" w:rsidP="00EF53EB">
      <w:pPr>
        <w:spacing w:after="0" w:line="240" w:lineRule="auto"/>
        <w:rPr>
          <w:rFonts w:ascii="Times New Roman" w:eastAsia="Times New Roman" w:hAnsi="Times New Roman" w:cs="Times New Roman"/>
          <w:noProof/>
          <w:shd w:val="clear" w:color="auto" w:fill="CCCCCC"/>
          <w:lang w:val="lt-LT"/>
        </w:rPr>
      </w:pPr>
      <w:r w:rsidRPr="00EF53EB">
        <w:rPr>
          <w:rFonts w:ascii="Times New Roman" w:eastAsia="Times New Roman" w:hAnsi="Times New Roman" w:cs="Times New Roman"/>
          <w:noProof/>
          <w:szCs w:val="24"/>
          <w:highlight w:val="lightGray"/>
          <w:lang w:val="lt-LT"/>
        </w:rPr>
        <w:t>2D brūkšninis kodas su nurodytu unikaliu identifikatoriumi.</w:t>
      </w:r>
    </w:p>
    <w:p w14:paraId="39474004" w14:textId="77777777" w:rsidR="00EF53EB" w:rsidRPr="00EF53EB" w:rsidRDefault="00EF53EB" w:rsidP="00EF53EB">
      <w:pPr>
        <w:spacing w:after="0" w:line="240" w:lineRule="auto"/>
        <w:rPr>
          <w:rFonts w:ascii="Times New Roman" w:eastAsia="Times New Roman" w:hAnsi="Times New Roman" w:cs="Times New Roman"/>
          <w:noProof/>
          <w:shd w:val="clear" w:color="auto" w:fill="CCCCCC"/>
          <w:lang w:val="lt-LT"/>
        </w:rPr>
      </w:pPr>
    </w:p>
    <w:p w14:paraId="7D6FBDA1" w14:textId="77777777" w:rsidR="00EF53EB" w:rsidRPr="00EF53EB" w:rsidRDefault="00EF53EB" w:rsidP="00EF53EB">
      <w:pPr>
        <w:spacing w:after="0" w:line="240" w:lineRule="auto"/>
        <w:rPr>
          <w:rFonts w:ascii="Times New Roman" w:eastAsia="Times New Roman" w:hAnsi="Times New Roman" w:cs="Times New Roman"/>
          <w:noProof/>
          <w:vanish/>
          <w:lang w:val="lt-LT"/>
        </w:rPr>
      </w:pPr>
    </w:p>
    <w:p w14:paraId="42CAC412" w14:textId="77777777" w:rsidR="00EF53EB" w:rsidRPr="00EF53EB" w:rsidRDefault="00EF53EB" w:rsidP="00EF53E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val="lt-LT"/>
        </w:rPr>
      </w:pPr>
      <w:r w:rsidRPr="00EF53EB">
        <w:rPr>
          <w:rFonts w:ascii="Times New Roman" w:eastAsia="Times New Roman" w:hAnsi="Times New Roman" w:cs="Times New Roman"/>
          <w:b/>
          <w:noProof/>
          <w:szCs w:val="24"/>
          <w:lang w:val="lt-LT"/>
        </w:rPr>
        <w:t>18.</w:t>
      </w:r>
      <w:r w:rsidRPr="00EF53EB">
        <w:rPr>
          <w:rFonts w:ascii="Times New Roman" w:eastAsia="Times New Roman" w:hAnsi="Times New Roman" w:cs="Times New Roman"/>
          <w:b/>
          <w:noProof/>
          <w:szCs w:val="24"/>
          <w:lang w:val="lt-LT"/>
        </w:rPr>
        <w:tab/>
        <w:t>UNIKALUS IDENTIFIKATORIUS – ŽMONĖMS SUPRANTAMI DUOMENYS</w:t>
      </w:r>
    </w:p>
    <w:p w14:paraId="77D0C6AB" w14:textId="77777777" w:rsidR="00EF53EB" w:rsidRPr="00EF53EB" w:rsidRDefault="00EF53EB" w:rsidP="00EF53EB">
      <w:pPr>
        <w:spacing w:after="0" w:line="240" w:lineRule="auto"/>
        <w:rPr>
          <w:rFonts w:ascii="Times New Roman" w:eastAsia="Times New Roman" w:hAnsi="Times New Roman" w:cs="Times New Roman"/>
          <w:noProof/>
          <w:szCs w:val="24"/>
          <w:lang w:val="lt-LT"/>
        </w:rPr>
      </w:pPr>
    </w:p>
    <w:p w14:paraId="1F62900D" w14:textId="77777777" w:rsidR="00EF53EB" w:rsidRPr="00EF53EB" w:rsidRDefault="00EF53EB" w:rsidP="00EF53EB">
      <w:pPr>
        <w:spacing w:after="0" w:line="240" w:lineRule="auto"/>
        <w:rPr>
          <w:rFonts w:ascii="Times New Roman" w:eastAsia="Times New Roman" w:hAnsi="Times New Roman" w:cs="Times New Roman"/>
          <w:color w:val="008000"/>
          <w:lang w:val="lt-LT"/>
        </w:rPr>
      </w:pPr>
      <w:r w:rsidRPr="00EF53EB">
        <w:rPr>
          <w:rFonts w:ascii="Times New Roman" w:eastAsia="Times New Roman" w:hAnsi="Times New Roman" w:cs="Times New Roman"/>
          <w:szCs w:val="24"/>
          <w:lang w:val="lt-LT"/>
        </w:rPr>
        <w:t xml:space="preserve">PC: {numeris} </w:t>
      </w:r>
    </w:p>
    <w:p w14:paraId="233CF500"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eastAsia="Times New Roman" w:hAnsi="Times New Roman" w:cs="Times New Roman"/>
          <w:szCs w:val="24"/>
          <w:lang w:val="lt-LT"/>
        </w:rPr>
        <w:t xml:space="preserve">SN: {numeris} </w:t>
      </w:r>
    </w:p>
    <w:p w14:paraId="748FD644"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eastAsia="Times New Roman" w:hAnsi="Times New Roman" w:cs="Times New Roman"/>
          <w:szCs w:val="24"/>
          <w:highlight w:val="lightGray"/>
          <w:lang w:val="lt-LT"/>
        </w:rPr>
        <w:t>NN: {numeris}</w:t>
      </w:r>
      <w:r w:rsidRPr="00EF53EB">
        <w:rPr>
          <w:rFonts w:ascii="Times New Roman" w:eastAsia="Times New Roman" w:hAnsi="Times New Roman" w:cs="Times New Roman"/>
          <w:szCs w:val="24"/>
          <w:lang w:val="lt-LT"/>
        </w:rPr>
        <w:t xml:space="preserve"> </w:t>
      </w:r>
    </w:p>
    <w:p w14:paraId="4D1BE3AA"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r w:rsidRPr="00EF53EB">
        <w:rPr>
          <w:rFonts w:ascii="Times New Roman" w:hAnsi="Times New Roman"/>
          <w:lang w:val="lt-LT"/>
        </w:rPr>
        <w:br w:type="page"/>
      </w:r>
      <w:r w:rsidRPr="00EF53EB">
        <w:rPr>
          <w:rFonts w:ascii="Times New Roman" w:hAnsi="Times New Roman"/>
          <w:b/>
          <w:lang w:val="lt-LT"/>
        </w:rPr>
        <w:lastRenderedPageBreak/>
        <w:t>MINIMALI INFORMACIJA ANT MAŽŲ VIDINIŲ PAKUOČIŲ</w:t>
      </w:r>
    </w:p>
    <w:p w14:paraId="41F9DF6D"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lt-LT"/>
        </w:rPr>
      </w:pPr>
    </w:p>
    <w:p w14:paraId="29FD3D4E"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BUTELIUKAS</w:t>
      </w:r>
    </w:p>
    <w:p w14:paraId="7325919B" w14:textId="77777777" w:rsidR="00EF53EB" w:rsidRPr="00ED7199" w:rsidRDefault="00EF53EB" w:rsidP="00EF53EB">
      <w:pPr>
        <w:spacing w:after="0" w:line="240" w:lineRule="auto"/>
        <w:rPr>
          <w:lang w:val="pt-PT"/>
        </w:rPr>
      </w:pPr>
    </w:p>
    <w:p w14:paraId="034FD0F6" w14:textId="77777777" w:rsidR="00EF53EB" w:rsidRPr="00ED7199" w:rsidRDefault="00EF53EB" w:rsidP="00EF53EB">
      <w:pPr>
        <w:spacing w:after="0" w:line="240" w:lineRule="auto"/>
        <w:rPr>
          <w:lang w:val="pt-PT"/>
        </w:rPr>
      </w:pPr>
    </w:p>
    <w:p w14:paraId="28102557"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1.</w:t>
      </w:r>
      <w:r w:rsidRPr="00EF53EB">
        <w:rPr>
          <w:rFonts w:ascii="Times New Roman" w:hAnsi="Times New Roman" w:cs="Times New Roman"/>
          <w:b/>
          <w:lang w:val="lt-LT"/>
        </w:rPr>
        <w:tab/>
        <w:t>VAISTINIO PREPARATO PAVADINIMAS IR VARTOJIMO BŪDAS (-AI)</w:t>
      </w:r>
    </w:p>
    <w:p w14:paraId="0E754863" w14:textId="77777777" w:rsidR="00EF53EB" w:rsidRPr="00ED7199" w:rsidRDefault="00EF53EB" w:rsidP="00EF53EB">
      <w:pPr>
        <w:spacing w:after="0" w:line="240" w:lineRule="auto"/>
        <w:rPr>
          <w:lang w:val="pt-PT"/>
        </w:rPr>
      </w:pPr>
    </w:p>
    <w:p w14:paraId="4466B6E9"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Xalopticom 50 mikrogramų/5 mg/ml akių lašai (tirpalas)</w:t>
      </w:r>
    </w:p>
    <w:p w14:paraId="3383E448"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Latanoprostas / Timololis</w:t>
      </w:r>
    </w:p>
    <w:p w14:paraId="65D97D9D"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Vartoti ant akių.</w:t>
      </w:r>
    </w:p>
    <w:p w14:paraId="63B4D99B" w14:textId="77777777" w:rsidR="00EF53EB" w:rsidRPr="00ED7199" w:rsidRDefault="00EF53EB" w:rsidP="00EF53EB">
      <w:pPr>
        <w:spacing w:after="0" w:line="240" w:lineRule="auto"/>
        <w:rPr>
          <w:lang w:val="pt-PT"/>
        </w:rPr>
      </w:pPr>
    </w:p>
    <w:p w14:paraId="2C0D0CE4" w14:textId="77777777" w:rsidR="00EF53EB" w:rsidRPr="00ED7199" w:rsidRDefault="00EF53EB" w:rsidP="00EF53EB">
      <w:pPr>
        <w:spacing w:after="0" w:line="240" w:lineRule="auto"/>
        <w:rPr>
          <w:lang w:val="pt-PT"/>
        </w:rPr>
      </w:pPr>
    </w:p>
    <w:p w14:paraId="0BB44ACB"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2.</w:t>
      </w:r>
      <w:r w:rsidRPr="00EF53EB">
        <w:rPr>
          <w:rFonts w:ascii="Times New Roman" w:hAnsi="Times New Roman" w:cs="Times New Roman"/>
          <w:b/>
          <w:lang w:val="lt-LT"/>
        </w:rPr>
        <w:tab/>
        <w:t>VARTOJIMO METODAS</w:t>
      </w:r>
    </w:p>
    <w:p w14:paraId="1EA5F78F" w14:textId="77777777" w:rsidR="00EF53EB" w:rsidRPr="00ED7199" w:rsidRDefault="00EF53EB" w:rsidP="00EF53EB">
      <w:pPr>
        <w:spacing w:after="0" w:line="240" w:lineRule="auto"/>
        <w:rPr>
          <w:lang w:val="pt-PT"/>
        </w:rPr>
      </w:pPr>
    </w:p>
    <w:p w14:paraId="6016EA0F" w14:textId="77777777" w:rsidR="00EF53EB" w:rsidRPr="00ED7199" w:rsidRDefault="00EF53EB" w:rsidP="00EF53EB">
      <w:pPr>
        <w:spacing w:after="0" w:line="240" w:lineRule="auto"/>
        <w:rPr>
          <w:lang w:val="pt-PT"/>
        </w:rPr>
      </w:pPr>
    </w:p>
    <w:p w14:paraId="6A1E3BBB"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3.</w:t>
      </w:r>
      <w:r w:rsidRPr="00EF53EB">
        <w:rPr>
          <w:rFonts w:ascii="Times New Roman" w:hAnsi="Times New Roman" w:cs="Times New Roman"/>
          <w:b/>
          <w:lang w:val="lt-LT"/>
        </w:rPr>
        <w:tab/>
        <w:t>TINKAMUMO LAIKAS</w:t>
      </w:r>
    </w:p>
    <w:p w14:paraId="24E65F8F" w14:textId="77777777" w:rsidR="00EF53EB" w:rsidRPr="00ED7199" w:rsidRDefault="00EF53EB" w:rsidP="00EF53EB">
      <w:pPr>
        <w:spacing w:after="0" w:line="240" w:lineRule="auto"/>
        <w:rPr>
          <w:lang w:val="pt-PT"/>
        </w:rPr>
      </w:pPr>
    </w:p>
    <w:p w14:paraId="34ECB6A2"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EXP</w:t>
      </w:r>
      <w:r w:rsidRPr="00EF53EB">
        <w:rPr>
          <w:rFonts w:ascii="Times New Roman" w:eastAsia="Times New Roman" w:hAnsi="Times New Roman" w:cs="Times New Roman"/>
          <w:lang w:val="lt-LT"/>
        </w:rPr>
        <w:t>:</w:t>
      </w:r>
      <w:r w:rsidRPr="00EF53EB">
        <w:rPr>
          <w:rFonts w:ascii="Times New Roman" w:hAnsi="Times New Roman" w:cs="Times New Roman"/>
          <w:lang w:val="lt-LT"/>
        </w:rPr>
        <w:t xml:space="preserve"> (mm.MMMM)</w:t>
      </w:r>
    </w:p>
    <w:p w14:paraId="78273BD7" w14:textId="77777777" w:rsidR="00EF53EB" w:rsidRPr="00ED7199" w:rsidRDefault="00EF53EB" w:rsidP="00EF53EB">
      <w:pPr>
        <w:spacing w:after="0" w:line="240" w:lineRule="auto"/>
        <w:rPr>
          <w:lang w:val="pt-PT"/>
        </w:rPr>
      </w:pPr>
    </w:p>
    <w:p w14:paraId="142FA2E4" w14:textId="77777777" w:rsidR="00EF53EB" w:rsidRPr="00ED7199" w:rsidRDefault="00EF53EB" w:rsidP="00EF53EB">
      <w:pPr>
        <w:spacing w:after="0" w:line="240" w:lineRule="auto"/>
        <w:rPr>
          <w:lang w:val="pt-PT"/>
        </w:rPr>
      </w:pPr>
      <w:r w:rsidRPr="00EF53EB">
        <w:rPr>
          <w:rFonts w:ascii="Times New Roman" w:hAnsi="Times New Roman" w:cs="Times New Roman"/>
          <w:lang w:val="lt-LT"/>
        </w:rPr>
        <w:t>Po pirmojo atidarymo tinka vartoti 28 dienas.</w:t>
      </w:r>
    </w:p>
    <w:p w14:paraId="0288BB01" w14:textId="77777777" w:rsidR="00EF53EB" w:rsidRPr="00ED7199" w:rsidRDefault="00EF53EB" w:rsidP="00EF53EB">
      <w:pPr>
        <w:spacing w:after="0" w:line="240" w:lineRule="auto"/>
        <w:rPr>
          <w:lang w:val="pt-PT"/>
        </w:rPr>
      </w:pPr>
    </w:p>
    <w:p w14:paraId="527AD55A" w14:textId="77777777" w:rsidR="00EF53EB" w:rsidRPr="00ED7199" w:rsidRDefault="00EF53EB" w:rsidP="00EF53EB">
      <w:pPr>
        <w:spacing w:after="0" w:line="240" w:lineRule="auto"/>
        <w:rPr>
          <w:lang w:val="pt-PT"/>
        </w:rPr>
      </w:pPr>
    </w:p>
    <w:p w14:paraId="4D57BC2F" w14:textId="77777777" w:rsidR="00EF53EB" w:rsidRPr="00ED7199"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pt-PT"/>
        </w:rPr>
      </w:pPr>
      <w:r w:rsidRPr="00EF53EB">
        <w:rPr>
          <w:rFonts w:ascii="Times New Roman" w:hAnsi="Times New Roman" w:cs="Times New Roman"/>
          <w:b/>
          <w:lang w:val="lt-LT"/>
        </w:rPr>
        <w:t>4.</w:t>
      </w:r>
      <w:r w:rsidRPr="00EF53EB">
        <w:rPr>
          <w:rFonts w:ascii="Times New Roman" w:hAnsi="Times New Roman" w:cs="Times New Roman"/>
          <w:b/>
          <w:lang w:val="lt-LT"/>
        </w:rPr>
        <w:tab/>
        <w:t>SERIJOS NUMERIS</w:t>
      </w:r>
    </w:p>
    <w:p w14:paraId="39DB236D" w14:textId="77777777" w:rsidR="00EF53EB" w:rsidRPr="00ED7199" w:rsidRDefault="00EF53EB" w:rsidP="00EF53EB">
      <w:pPr>
        <w:spacing w:after="0" w:line="240" w:lineRule="auto"/>
        <w:rPr>
          <w:lang w:val="pt-PT"/>
        </w:rPr>
      </w:pPr>
    </w:p>
    <w:p w14:paraId="26EAE9F6" w14:textId="77777777" w:rsidR="00EF53EB" w:rsidRPr="00EF53EB" w:rsidRDefault="00EF53EB" w:rsidP="00EF53EB">
      <w:pPr>
        <w:spacing w:after="0" w:line="240" w:lineRule="auto"/>
        <w:rPr>
          <w:lang w:val="en-US"/>
        </w:rPr>
      </w:pPr>
      <w:r w:rsidRPr="00EF53EB">
        <w:rPr>
          <w:rFonts w:ascii="Times New Roman" w:hAnsi="Times New Roman" w:cs="Times New Roman"/>
          <w:lang w:val="lt-LT"/>
        </w:rPr>
        <w:t>Lot</w:t>
      </w:r>
      <w:r w:rsidRPr="00EF53EB">
        <w:rPr>
          <w:rFonts w:ascii="Times New Roman" w:eastAsia="Times New Roman" w:hAnsi="Times New Roman" w:cs="Times New Roman"/>
          <w:lang w:val="lt-LT"/>
        </w:rPr>
        <w:t>:</w:t>
      </w:r>
    </w:p>
    <w:p w14:paraId="1D1E4249" w14:textId="77777777" w:rsidR="00EF53EB" w:rsidRPr="00EF53EB" w:rsidRDefault="00EF53EB" w:rsidP="00EF53EB">
      <w:pPr>
        <w:spacing w:after="0" w:line="240" w:lineRule="auto"/>
        <w:rPr>
          <w:lang w:val="en-US"/>
        </w:rPr>
      </w:pPr>
    </w:p>
    <w:p w14:paraId="2CE19BAD" w14:textId="77777777" w:rsidR="00EF53EB" w:rsidRPr="00EF53EB" w:rsidRDefault="00EF53EB" w:rsidP="00EF53EB">
      <w:pPr>
        <w:spacing w:after="0" w:line="240" w:lineRule="auto"/>
        <w:rPr>
          <w:lang w:val="en-US"/>
        </w:rPr>
      </w:pPr>
    </w:p>
    <w:p w14:paraId="661DF551"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en-US"/>
        </w:rPr>
      </w:pPr>
      <w:r w:rsidRPr="00EF53EB">
        <w:rPr>
          <w:rFonts w:ascii="Times New Roman" w:hAnsi="Times New Roman" w:cs="Times New Roman"/>
          <w:b/>
          <w:lang w:val="lt-LT"/>
        </w:rPr>
        <w:t>5.</w:t>
      </w:r>
      <w:r w:rsidRPr="00EF53EB">
        <w:rPr>
          <w:rFonts w:ascii="Times New Roman" w:hAnsi="Times New Roman" w:cs="Times New Roman"/>
          <w:b/>
          <w:lang w:val="lt-LT"/>
        </w:rPr>
        <w:tab/>
        <w:t>KIEKIS (MASĖ, TŪRIS ARBA VIENETAI)</w:t>
      </w:r>
    </w:p>
    <w:p w14:paraId="26590A7B" w14:textId="77777777" w:rsidR="00EF53EB" w:rsidRPr="00EF53EB" w:rsidRDefault="00EF53EB" w:rsidP="00EF53EB">
      <w:pPr>
        <w:spacing w:after="0" w:line="240" w:lineRule="auto"/>
        <w:rPr>
          <w:lang w:val="en-US"/>
        </w:rPr>
      </w:pPr>
    </w:p>
    <w:p w14:paraId="40F3D34C" w14:textId="77777777" w:rsidR="00EF53EB" w:rsidRPr="00EF53EB" w:rsidRDefault="00EF53EB" w:rsidP="00EF53EB">
      <w:pPr>
        <w:spacing w:after="0" w:line="240" w:lineRule="auto"/>
        <w:rPr>
          <w:lang w:val="en-US"/>
        </w:rPr>
      </w:pPr>
      <w:r w:rsidRPr="00EF53EB">
        <w:rPr>
          <w:rFonts w:ascii="Times New Roman" w:hAnsi="Times New Roman" w:cs="Times New Roman"/>
          <w:lang w:val="lt-LT"/>
        </w:rPr>
        <w:t>2,5 ml</w:t>
      </w:r>
    </w:p>
    <w:p w14:paraId="64FDD071" w14:textId="77777777" w:rsidR="00EF53EB" w:rsidRPr="00EF53EB" w:rsidRDefault="00EF53EB" w:rsidP="00EF53EB">
      <w:pPr>
        <w:spacing w:after="0" w:line="240" w:lineRule="auto"/>
        <w:rPr>
          <w:lang w:val="en-US"/>
        </w:rPr>
      </w:pPr>
    </w:p>
    <w:p w14:paraId="783263FA" w14:textId="77777777" w:rsidR="00EF53EB" w:rsidRPr="00EF53EB" w:rsidRDefault="00EF53EB" w:rsidP="00EF53EB">
      <w:pPr>
        <w:spacing w:after="0" w:line="240" w:lineRule="auto"/>
        <w:rPr>
          <w:lang w:val="en-US"/>
        </w:rPr>
      </w:pPr>
    </w:p>
    <w:p w14:paraId="4032615C" w14:textId="77777777" w:rsidR="00EF53EB" w:rsidRPr="00EF53EB" w:rsidRDefault="00EF53EB" w:rsidP="00EF53EB">
      <w:pPr>
        <w:pBdr>
          <w:top w:val="single" w:sz="4" w:space="1" w:color="auto"/>
          <w:left w:val="single" w:sz="4" w:space="4" w:color="auto"/>
          <w:bottom w:val="single" w:sz="4" w:space="1" w:color="auto"/>
          <w:right w:val="single" w:sz="4" w:space="4" w:color="auto"/>
        </w:pBdr>
        <w:tabs>
          <w:tab w:val="left" w:pos="540"/>
        </w:tabs>
        <w:spacing w:after="0" w:line="240" w:lineRule="auto"/>
        <w:rPr>
          <w:lang w:val="en-US"/>
        </w:rPr>
      </w:pPr>
      <w:r w:rsidRPr="00EF53EB">
        <w:rPr>
          <w:rFonts w:ascii="Times New Roman" w:hAnsi="Times New Roman" w:cs="Times New Roman"/>
          <w:b/>
          <w:lang w:val="lt-LT"/>
        </w:rPr>
        <w:t>6.</w:t>
      </w:r>
      <w:r w:rsidRPr="00EF53EB">
        <w:rPr>
          <w:rFonts w:ascii="Times New Roman" w:hAnsi="Times New Roman" w:cs="Times New Roman"/>
          <w:b/>
          <w:lang w:val="lt-LT"/>
        </w:rPr>
        <w:tab/>
        <w:t>KITA</w:t>
      </w:r>
    </w:p>
    <w:p w14:paraId="67CDE3DB" w14:textId="77777777" w:rsidR="00EF53EB" w:rsidRPr="00EF53EB" w:rsidRDefault="00EF53EB" w:rsidP="00EF53EB">
      <w:pPr>
        <w:spacing w:after="0" w:line="240" w:lineRule="auto"/>
        <w:rPr>
          <w:lang w:val="en-US"/>
        </w:rPr>
      </w:pPr>
    </w:p>
    <w:p w14:paraId="60AB35CD" w14:textId="77777777" w:rsidR="00EF53EB" w:rsidRPr="00EF53EB" w:rsidRDefault="00EF53EB" w:rsidP="00EF53EB">
      <w:pPr>
        <w:spacing w:after="0" w:line="240" w:lineRule="auto"/>
        <w:rPr>
          <w:lang w:val="en-US"/>
        </w:rPr>
      </w:pPr>
      <w:r w:rsidRPr="00EF53EB">
        <w:rPr>
          <w:rFonts w:ascii="Times New Roman" w:hAnsi="Times New Roman" w:cs="Times New Roman"/>
          <w:lang w:val="lt-LT"/>
        </w:rPr>
        <w:br w:type="page"/>
      </w:r>
    </w:p>
    <w:p w14:paraId="233BF33C" w14:textId="77777777" w:rsidR="00EF53EB" w:rsidRPr="00EF53EB" w:rsidRDefault="00EF53EB" w:rsidP="00EF53EB">
      <w:pPr>
        <w:spacing w:after="0" w:line="240" w:lineRule="auto"/>
        <w:rPr>
          <w:lang w:val="en-US"/>
        </w:rPr>
      </w:pPr>
    </w:p>
    <w:p w14:paraId="4DEEFEA4" w14:textId="77777777" w:rsidR="00EF53EB" w:rsidRPr="00EF53EB" w:rsidRDefault="00EF53EB" w:rsidP="00EF53EB">
      <w:pPr>
        <w:spacing w:after="0" w:line="240" w:lineRule="auto"/>
        <w:rPr>
          <w:lang w:val="en-US"/>
        </w:rPr>
      </w:pPr>
    </w:p>
    <w:p w14:paraId="64ABBC1B" w14:textId="77777777" w:rsidR="00EF53EB" w:rsidRPr="00EF53EB" w:rsidRDefault="00EF53EB" w:rsidP="00EF53EB">
      <w:pPr>
        <w:spacing w:after="0" w:line="240" w:lineRule="auto"/>
        <w:rPr>
          <w:lang w:val="en-US"/>
        </w:rPr>
      </w:pPr>
    </w:p>
    <w:p w14:paraId="2B5C528B" w14:textId="77777777" w:rsidR="00EF53EB" w:rsidRPr="00EF53EB" w:rsidRDefault="00EF53EB" w:rsidP="00EF53EB">
      <w:pPr>
        <w:spacing w:after="0" w:line="240" w:lineRule="auto"/>
        <w:rPr>
          <w:lang w:val="en-US"/>
        </w:rPr>
      </w:pPr>
    </w:p>
    <w:p w14:paraId="0FD76635" w14:textId="77777777" w:rsidR="00EF53EB" w:rsidRPr="00EF53EB" w:rsidRDefault="00EF53EB" w:rsidP="00EF53EB">
      <w:pPr>
        <w:tabs>
          <w:tab w:val="left" w:pos="567"/>
        </w:tabs>
        <w:spacing w:after="0" w:line="240" w:lineRule="auto"/>
        <w:ind w:left="567" w:hanging="567"/>
        <w:jc w:val="center"/>
        <w:outlineLvl w:val="0"/>
        <w:rPr>
          <w:lang w:val="lt-LT"/>
        </w:rPr>
      </w:pPr>
      <w:bookmarkStart w:id="73" w:name="_Toc129243262"/>
      <w:bookmarkStart w:id="74" w:name="_Toc129243137"/>
    </w:p>
    <w:p w14:paraId="5578AC36" w14:textId="77777777" w:rsidR="00EF53EB" w:rsidRPr="00EF53EB" w:rsidRDefault="00EF53EB" w:rsidP="00EF53EB">
      <w:pPr>
        <w:tabs>
          <w:tab w:val="left" w:pos="567"/>
        </w:tabs>
        <w:spacing w:after="0" w:line="240" w:lineRule="auto"/>
        <w:ind w:left="567" w:hanging="567"/>
        <w:jc w:val="center"/>
        <w:outlineLvl w:val="0"/>
        <w:rPr>
          <w:lang w:val="lt-LT"/>
        </w:rPr>
      </w:pPr>
    </w:p>
    <w:p w14:paraId="11736CDC" w14:textId="77777777" w:rsidR="00EF53EB" w:rsidRPr="00EF53EB" w:rsidRDefault="00EF53EB" w:rsidP="00EF53EB">
      <w:pPr>
        <w:tabs>
          <w:tab w:val="left" w:pos="567"/>
        </w:tabs>
        <w:spacing w:after="0" w:line="240" w:lineRule="auto"/>
        <w:ind w:left="567" w:hanging="567"/>
        <w:jc w:val="center"/>
        <w:outlineLvl w:val="0"/>
        <w:rPr>
          <w:lang w:val="lt-LT"/>
        </w:rPr>
      </w:pPr>
    </w:p>
    <w:p w14:paraId="1423F437" w14:textId="77777777" w:rsidR="00EF53EB" w:rsidRPr="00EF53EB" w:rsidRDefault="00EF53EB" w:rsidP="00EF53EB">
      <w:pPr>
        <w:tabs>
          <w:tab w:val="left" w:pos="567"/>
        </w:tabs>
        <w:spacing w:after="0" w:line="240" w:lineRule="auto"/>
        <w:ind w:left="567" w:hanging="567"/>
        <w:jc w:val="center"/>
        <w:outlineLvl w:val="0"/>
        <w:rPr>
          <w:lang w:val="lt-LT"/>
        </w:rPr>
      </w:pPr>
    </w:p>
    <w:p w14:paraId="425C8F9D" w14:textId="77777777" w:rsidR="00EF53EB" w:rsidRPr="00EF53EB" w:rsidRDefault="00EF53EB" w:rsidP="00EF53EB">
      <w:pPr>
        <w:tabs>
          <w:tab w:val="left" w:pos="567"/>
        </w:tabs>
        <w:spacing w:after="0" w:line="240" w:lineRule="auto"/>
        <w:ind w:left="567" w:hanging="567"/>
        <w:jc w:val="center"/>
        <w:outlineLvl w:val="0"/>
        <w:rPr>
          <w:lang w:val="lt-LT"/>
        </w:rPr>
      </w:pPr>
    </w:p>
    <w:p w14:paraId="73FE4543" w14:textId="77777777" w:rsidR="00EF53EB" w:rsidRPr="00EF53EB" w:rsidRDefault="00EF53EB" w:rsidP="00EF53EB">
      <w:pPr>
        <w:tabs>
          <w:tab w:val="left" w:pos="567"/>
        </w:tabs>
        <w:spacing w:after="0" w:line="240" w:lineRule="auto"/>
        <w:ind w:left="567" w:hanging="567"/>
        <w:jc w:val="center"/>
        <w:outlineLvl w:val="0"/>
        <w:rPr>
          <w:lang w:val="lt-LT"/>
        </w:rPr>
      </w:pPr>
    </w:p>
    <w:p w14:paraId="7CB40343" w14:textId="77777777" w:rsidR="00EF53EB" w:rsidRPr="00EF53EB" w:rsidRDefault="00EF53EB" w:rsidP="00EF53EB">
      <w:pPr>
        <w:tabs>
          <w:tab w:val="left" w:pos="567"/>
        </w:tabs>
        <w:spacing w:after="0" w:line="240" w:lineRule="auto"/>
        <w:ind w:left="567" w:hanging="567"/>
        <w:jc w:val="center"/>
        <w:outlineLvl w:val="0"/>
        <w:rPr>
          <w:lang w:val="lt-LT"/>
        </w:rPr>
      </w:pPr>
    </w:p>
    <w:p w14:paraId="20EE1F26" w14:textId="77777777" w:rsidR="00EF53EB" w:rsidRPr="00EF53EB" w:rsidRDefault="00EF53EB" w:rsidP="00EF53EB">
      <w:pPr>
        <w:tabs>
          <w:tab w:val="left" w:pos="567"/>
        </w:tabs>
        <w:spacing w:after="0" w:line="240" w:lineRule="auto"/>
        <w:ind w:left="567" w:hanging="567"/>
        <w:jc w:val="center"/>
        <w:outlineLvl w:val="0"/>
        <w:rPr>
          <w:lang w:val="lt-LT"/>
        </w:rPr>
      </w:pPr>
    </w:p>
    <w:p w14:paraId="6A2DA761" w14:textId="77777777" w:rsidR="00EF53EB" w:rsidRPr="00EF53EB" w:rsidRDefault="00EF53EB" w:rsidP="00EF53EB">
      <w:pPr>
        <w:tabs>
          <w:tab w:val="left" w:pos="567"/>
        </w:tabs>
        <w:spacing w:after="0" w:line="240" w:lineRule="auto"/>
        <w:ind w:left="567" w:hanging="567"/>
        <w:jc w:val="center"/>
        <w:outlineLvl w:val="0"/>
        <w:rPr>
          <w:lang w:val="lt-LT"/>
        </w:rPr>
      </w:pPr>
    </w:p>
    <w:p w14:paraId="747B2561" w14:textId="77777777" w:rsidR="00EF53EB" w:rsidRPr="00EF53EB" w:rsidRDefault="00EF53EB" w:rsidP="00EF53EB">
      <w:pPr>
        <w:tabs>
          <w:tab w:val="left" w:pos="567"/>
        </w:tabs>
        <w:spacing w:after="0" w:line="240" w:lineRule="auto"/>
        <w:ind w:left="567" w:hanging="567"/>
        <w:jc w:val="center"/>
        <w:outlineLvl w:val="0"/>
        <w:rPr>
          <w:lang w:val="lt-LT"/>
        </w:rPr>
      </w:pPr>
    </w:p>
    <w:p w14:paraId="3355DEB8" w14:textId="77777777" w:rsidR="00EF53EB" w:rsidRPr="00EF53EB" w:rsidRDefault="00EF53EB" w:rsidP="00EF53EB">
      <w:pPr>
        <w:tabs>
          <w:tab w:val="left" w:pos="567"/>
        </w:tabs>
        <w:spacing w:after="0" w:line="240" w:lineRule="auto"/>
        <w:ind w:left="567" w:hanging="567"/>
        <w:jc w:val="center"/>
        <w:outlineLvl w:val="0"/>
        <w:rPr>
          <w:lang w:val="lt-LT"/>
        </w:rPr>
      </w:pPr>
    </w:p>
    <w:p w14:paraId="004E02A7" w14:textId="77777777" w:rsidR="00EF53EB" w:rsidRPr="00EF53EB" w:rsidRDefault="00EF53EB" w:rsidP="00EF53EB">
      <w:pPr>
        <w:tabs>
          <w:tab w:val="left" w:pos="567"/>
        </w:tabs>
        <w:spacing w:after="0" w:line="240" w:lineRule="auto"/>
        <w:ind w:left="567" w:hanging="567"/>
        <w:jc w:val="center"/>
        <w:outlineLvl w:val="0"/>
        <w:rPr>
          <w:lang w:val="lt-LT"/>
        </w:rPr>
      </w:pPr>
    </w:p>
    <w:p w14:paraId="4BC870EC" w14:textId="77777777" w:rsidR="00EF53EB" w:rsidRPr="00EF53EB" w:rsidRDefault="00EF53EB" w:rsidP="00EF53EB">
      <w:pPr>
        <w:tabs>
          <w:tab w:val="left" w:pos="567"/>
        </w:tabs>
        <w:spacing w:after="0" w:line="240" w:lineRule="auto"/>
        <w:ind w:left="567" w:hanging="567"/>
        <w:jc w:val="center"/>
        <w:outlineLvl w:val="0"/>
        <w:rPr>
          <w:lang w:val="lt-LT"/>
        </w:rPr>
      </w:pPr>
    </w:p>
    <w:p w14:paraId="63A0E6AD" w14:textId="77777777" w:rsidR="00EF53EB" w:rsidRPr="00EF53EB" w:rsidRDefault="00EF53EB" w:rsidP="00EF53EB">
      <w:pPr>
        <w:tabs>
          <w:tab w:val="left" w:pos="567"/>
        </w:tabs>
        <w:spacing w:after="0" w:line="240" w:lineRule="auto"/>
        <w:ind w:left="567" w:hanging="567"/>
        <w:jc w:val="center"/>
        <w:outlineLvl w:val="0"/>
        <w:rPr>
          <w:lang w:val="lt-LT"/>
        </w:rPr>
      </w:pPr>
    </w:p>
    <w:p w14:paraId="2EBE5404" w14:textId="77777777" w:rsidR="00EF53EB" w:rsidRPr="00EF53EB" w:rsidRDefault="00EF53EB" w:rsidP="00EF53EB">
      <w:pPr>
        <w:tabs>
          <w:tab w:val="left" w:pos="567"/>
        </w:tabs>
        <w:spacing w:after="0" w:line="240" w:lineRule="auto"/>
        <w:ind w:left="567" w:hanging="567"/>
        <w:jc w:val="center"/>
        <w:outlineLvl w:val="0"/>
        <w:rPr>
          <w:lang w:val="lt-LT"/>
        </w:rPr>
      </w:pPr>
    </w:p>
    <w:p w14:paraId="56A9D6C6" w14:textId="77777777" w:rsidR="00EF53EB" w:rsidRPr="00EF53EB" w:rsidRDefault="00EF53EB" w:rsidP="00EF53EB">
      <w:pPr>
        <w:tabs>
          <w:tab w:val="left" w:pos="567"/>
        </w:tabs>
        <w:spacing w:after="0" w:line="240" w:lineRule="auto"/>
        <w:ind w:left="567" w:hanging="567"/>
        <w:jc w:val="center"/>
        <w:outlineLvl w:val="0"/>
        <w:rPr>
          <w:lang w:val="lt-LT"/>
        </w:rPr>
      </w:pPr>
    </w:p>
    <w:p w14:paraId="4CA1420B" w14:textId="77777777" w:rsidR="00EF53EB" w:rsidRPr="00EF53EB" w:rsidRDefault="00EF53EB" w:rsidP="00EF53EB">
      <w:pPr>
        <w:tabs>
          <w:tab w:val="left" w:pos="567"/>
        </w:tabs>
        <w:spacing w:after="0" w:line="240" w:lineRule="auto"/>
        <w:ind w:left="567" w:hanging="567"/>
        <w:jc w:val="center"/>
        <w:outlineLvl w:val="0"/>
        <w:rPr>
          <w:lang w:val="lt-LT"/>
        </w:rPr>
      </w:pPr>
    </w:p>
    <w:p w14:paraId="616F9136" w14:textId="77777777" w:rsidR="00EF53EB" w:rsidRPr="00EF53EB" w:rsidRDefault="00EF53EB" w:rsidP="00EF53EB">
      <w:pPr>
        <w:tabs>
          <w:tab w:val="left" w:pos="567"/>
        </w:tabs>
        <w:spacing w:after="0" w:line="240" w:lineRule="auto"/>
        <w:ind w:left="567" w:hanging="567"/>
        <w:jc w:val="center"/>
        <w:outlineLvl w:val="0"/>
        <w:rPr>
          <w:lang w:val="lt-LT"/>
        </w:rPr>
      </w:pPr>
    </w:p>
    <w:p w14:paraId="1022B011" w14:textId="77777777" w:rsidR="00EF53EB" w:rsidRPr="00EF53EB" w:rsidRDefault="00EF53EB" w:rsidP="00EF53EB">
      <w:pPr>
        <w:tabs>
          <w:tab w:val="left" w:pos="567"/>
        </w:tabs>
        <w:spacing w:after="0" w:line="240" w:lineRule="auto"/>
        <w:ind w:left="567" w:hanging="567"/>
        <w:jc w:val="center"/>
        <w:outlineLvl w:val="0"/>
        <w:rPr>
          <w:lang w:val="lt-LT"/>
        </w:rPr>
      </w:pPr>
    </w:p>
    <w:p w14:paraId="1DC941C9" w14:textId="77777777" w:rsidR="00EF53EB" w:rsidRPr="00EF53EB" w:rsidRDefault="00EF53EB" w:rsidP="00EF53EB">
      <w:pPr>
        <w:tabs>
          <w:tab w:val="left" w:pos="567"/>
        </w:tabs>
        <w:spacing w:after="0" w:line="240" w:lineRule="auto"/>
        <w:ind w:left="567" w:hanging="567"/>
        <w:jc w:val="center"/>
        <w:outlineLvl w:val="0"/>
        <w:rPr>
          <w:lang w:val="lt-LT"/>
        </w:rPr>
      </w:pPr>
      <w:r w:rsidRPr="00EF53EB">
        <w:rPr>
          <w:rFonts w:ascii="Times New Roman" w:hAnsi="Times New Roman" w:cs="Times New Roman"/>
          <w:b/>
          <w:caps/>
          <w:lang w:val="lt-LT"/>
        </w:rPr>
        <w:t>B. PAKUOTĖS LAPELIS</w:t>
      </w:r>
      <w:bookmarkEnd w:id="73"/>
      <w:bookmarkEnd w:id="74"/>
    </w:p>
    <w:p w14:paraId="4CED8C0B" w14:textId="77777777" w:rsidR="00EF53EB" w:rsidRPr="00EF53EB" w:rsidRDefault="00EF53EB" w:rsidP="00EF53EB">
      <w:pPr>
        <w:tabs>
          <w:tab w:val="left" w:pos="567"/>
        </w:tabs>
        <w:spacing w:after="0" w:line="240" w:lineRule="auto"/>
        <w:ind w:left="567" w:hanging="567"/>
        <w:jc w:val="center"/>
        <w:outlineLvl w:val="0"/>
        <w:rPr>
          <w:rFonts w:ascii="Times New Roman" w:hAnsi="Times New Roman" w:cs="Times New Roman"/>
          <w:lang w:val="lt-LT"/>
        </w:rPr>
      </w:pPr>
      <w:r w:rsidRPr="00EF53EB">
        <w:rPr>
          <w:rFonts w:ascii="Times New Roman" w:hAnsi="Times New Roman" w:cs="Times New Roman"/>
          <w:lang w:val="lt-LT"/>
        </w:rPr>
        <w:br w:type="page"/>
      </w:r>
      <w:bookmarkStart w:id="75" w:name="_Toc129243263"/>
      <w:bookmarkStart w:id="76" w:name="_Toc129243138"/>
      <w:r w:rsidRPr="00EF53EB">
        <w:rPr>
          <w:rFonts w:ascii="Times New Roman" w:hAnsi="Times New Roman" w:cs="Times New Roman"/>
          <w:b/>
          <w:lang w:val="lt-LT"/>
        </w:rPr>
        <w:lastRenderedPageBreak/>
        <w:t>Pakuotės lapelis: informacija pacientui</w:t>
      </w:r>
      <w:bookmarkEnd w:id="75"/>
      <w:bookmarkEnd w:id="76"/>
    </w:p>
    <w:p w14:paraId="50225B89" w14:textId="77777777" w:rsidR="00EF53EB" w:rsidRPr="00EF53EB" w:rsidRDefault="00EF53EB" w:rsidP="00EF53EB">
      <w:pPr>
        <w:spacing w:after="0" w:line="240" w:lineRule="auto"/>
        <w:rPr>
          <w:rFonts w:ascii="Times New Roman" w:hAnsi="Times New Roman" w:cs="Times New Roman"/>
          <w:lang w:val="en-US"/>
        </w:rPr>
      </w:pPr>
    </w:p>
    <w:p w14:paraId="511E72EE" w14:textId="77777777" w:rsidR="00EF53EB" w:rsidRPr="00EF53EB" w:rsidRDefault="00EF53EB" w:rsidP="00EF53EB">
      <w:pPr>
        <w:spacing w:after="0" w:line="240" w:lineRule="auto"/>
        <w:jc w:val="center"/>
        <w:rPr>
          <w:rFonts w:ascii="Times New Roman" w:hAnsi="Times New Roman" w:cs="Times New Roman"/>
          <w:b/>
          <w:lang w:val="en-US"/>
        </w:rPr>
      </w:pPr>
      <w:r w:rsidRPr="00EF53EB">
        <w:rPr>
          <w:rFonts w:ascii="Times New Roman" w:hAnsi="Times New Roman" w:cs="Times New Roman"/>
          <w:b/>
          <w:lang w:val="lt-LT"/>
        </w:rPr>
        <w:t>Xalopticom 50 mikrogramų/5 mg/ml akių lašai (tirpalas)</w:t>
      </w:r>
    </w:p>
    <w:p w14:paraId="182BFE56" w14:textId="77777777" w:rsidR="00EF53EB" w:rsidRPr="00EF53EB" w:rsidRDefault="00EF53EB" w:rsidP="00EF53EB">
      <w:pPr>
        <w:spacing w:after="0" w:line="240" w:lineRule="auto"/>
        <w:jc w:val="center"/>
        <w:rPr>
          <w:rFonts w:ascii="Times New Roman" w:hAnsi="Times New Roman" w:cs="Times New Roman"/>
          <w:lang w:val="en-US"/>
        </w:rPr>
      </w:pPr>
      <w:r w:rsidRPr="00EF53EB">
        <w:rPr>
          <w:rFonts w:ascii="Times New Roman" w:hAnsi="Times New Roman" w:cs="Times New Roman"/>
          <w:lang w:val="lt-LT"/>
        </w:rPr>
        <w:t>Latanoprostas / Timololis</w:t>
      </w:r>
    </w:p>
    <w:p w14:paraId="6AC8F5F7" w14:textId="77777777" w:rsidR="00EF53EB" w:rsidRPr="00EF53EB" w:rsidRDefault="00EF53EB" w:rsidP="00EF53EB">
      <w:pPr>
        <w:spacing w:after="0" w:line="240" w:lineRule="auto"/>
        <w:rPr>
          <w:rFonts w:ascii="Times New Roman" w:hAnsi="Times New Roman" w:cs="Times New Roman"/>
          <w:lang w:val="en-US"/>
        </w:rPr>
      </w:pPr>
    </w:p>
    <w:p w14:paraId="3A9104EF" w14:textId="77777777" w:rsidR="00EF53EB" w:rsidRPr="00EF53EB" w:rsidRDefault="00EF53EB" w:rsidP="00EF53EB">
      <w:pPr>
        <w:spacing w:after="0" w:line="240" w:lineRule="auto"/>
        <w:rPr>
          <w:rFonts w:ascii="Times New Roman" w:hAnsi="Times New Roman" w:cs="Times New Roman"/>
          <w:lang w:val="en-US"/>
        </w:rPr>
      </w:pPr>
      <w:r w:rsidRPr="00EF53EB">
        <w:rPr>
          <w:rFonts w:ascii="Times New Roman" w:hAnsi="Times New Roman" w:cs="Times New Roman"/>
          <w:b/>
          <w:lang w:val="lt-LT"/>
        </w:rPr>
        <w:t>Atidžiai perskaitykite visą šį lapelį, prieš pradėdami vartoti vaistą, nes jame pateikiama Jums svarbi informacija.</w:t>
      </w:r>
    </w:p>
    <w:p w14:paraId="68771692" w14:textId="77777777" w:rsidR="00EF53EB" w:rsidRPr="00EF53EB" w:rsidRDefault="00EF53EB" w:rsidP="00EF53EB">
      <w:pPr>
        <w:numPr>
          <w:ilvl w:val="0"/>
          <w:numId w:val="12"/>
        </w:numPr>
        <w:tabs>
          <w:tab w:val="num" w:pos="426"/>
        </w:tabs>
        <w:spacing w:after="0" w:line="240" w:lineRule="auto"/>
        <w:ind w:left="426" w:hanging="426"/>
        <w:contextualSpacing/>
        <w:rPr>
          <w:rFonts w:ascii="Times New Roman" w:hAnsi="Times New Roman" w:cs="Times New Roman"/>
          <w:lang w:val="en-US"/>
        </w:rPr>
      </w:pPr>
      <w:r w:rsidRPr="00EF53EB">
        <w:rPr>
          <w:rFonts w:ascii="Times New Roman" w:hAnsi="Times New Roman" w:cs="Times New Roman"/>
          <w:lang w:val="lt-LT"/>
        </w:rPr>
        <w:t>Neišmeskite šio lapelio, nes vėl gali prireikti jį perskaityti.</w:t>
      </w:r>
    </w:p>
    <w:p w14:paraId="3BA9BF66" w14:textId="77777777" w:rsidR="00EF53EB" w:rsidRPr="00EF53EB" w:rsidRDefault="00EF53EB" w:rsidP="00EF53EB">
      <w:pPr>
        <w:numPr>
          <w:ilvl w:val="0"/>
          <w:numId w:val="12"/>
        </w:numPr>
        <w:tabs>
          <w:tab w:val="num" w:pos="426"/>
        </w:tabs>
        <w:spacing w:after="0" w:line="240" w:lineRule="auto"/>
        <w:ind w:left="426" w:hanging="426"/>
        <w:contextualSpacing/>
        <w:rPr>
          <w:rFonts w:ascii="Times New Roman" w:hAnsi="Times New Roman" w:cs="Times New Roman"/>
          <w:lang w:val="en-US"/>
        </w:rPr>
      </w:pPr>
      <w:r w:rsidRPr="00EF53EB">
        <w:rPr>
          <w:rFonts w:ascii="Times New Roman" w:hAnsi="Times New Roman" w:cs="Times New Roman"/>
          <w:lang w:val="lt-LT"/>
        </w:rPr>
        <w:t>Jeigu kiltų daugiau klausimų, kreipkitės į gydytoją arba vaistininką.</w:t>
      </w:r>
    </w:p>
    <w:p w14:paraId="7A207628" w14:textId="77777777" w:rsidR="00EF53EB" w:rsidRPr="00EF53EB" w:rsidRDefault="00EF53EB" w:rsidP="00EF53EB">
      <w:pPr>
        <w:numPr>
          <w:ilvl w:val="0"/>
          <w:numId w:val="12"/>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4A61CF05" w14:textId="77777777" w:rsidR="00EF53EB" w:rsidRPr="00EF53EB" w:rsidRDefault="00EF53EB" w:rsidP="00EF53EB">
      <w:pPr>
        <w:numPr>
          <w:ilvl w:val="0"/>
          <w:numId w:val="12"/>
        </w:numPr>
        <w:tabs>
          <w:tab w:val="num" w:pos="426"/>
        </w:tabs>
        <w:spacing w:after="0" w:line="240" w:lineRule="auto"/>
        <w:ind w:left="426" w:hanging="426"/>
        <w:contextualSpacing/>
        <w:rPr>
          <w:rFonts w:ascii="Times New Roman" w:hAnsi="Times New Roman" w:cs="Times New Roman"/>
        </w:rPr>
      </w:pPr>
      <w:r w:rsidRPr="00EF53EB">
        <w:rPr>
          <w:rFonts w:ascii="Times New Roman" w:hAnsi="Times New Roman" w:cs="Times New Roman"/>
          <w:lang w:val="lt-LT"/>
        </w:rPr>
        <w:t>Jeigu pasireiškė šalutinis poveikis (net jeigu jis šiame lapelyje nenurodytas), kreipkitės į gydytoją arba vaistininką. Žr. 4 skyrių.</w:t>
      </w:r>
    </w:p>
    <w:p w14:paraId="254FE1A3" w14:textId="77777777" w:rsidR="00EF53EB" w:rsidRPr="00EF53EB" w:rsidRDefault="00EF53EB" w:rsidP="00EF53EB">
      <w:pPr>
        <w:spacing w:after="0" w:line="240" w:lineRule="auto"/>
        <w:rPr>
          <w:rFonts w:ascii="Times New Roman" w:hAnsi="Times New Roman" w:cs="Times New Roman"/>
        </w:rPr>
      </w:pPr>
    </w:p>
    <w:p w14:paraId="048FF67F" w14:textId="77777777" w:rsidR="00EF53EB" w:rsidRPr="00EF53EB" w:rsidRDefault="00EF53EB" w:rsidP="00EF53EB">
      <w:pPr>
        <w:spacing w:after="0" w:line="240" w:lineRule="auto"/>
        <w:rPr>
          <w:rFonts w:ascii="Times New Roman" w:hAnsi="Times New Roman" w:cs="Times New Roman"/>
        </w:rPr>
      </w:pPr>
    </w:p>
    <w:p w14:paraId="21F0162B" w14:textId="77777777" w:rsidR="00EF53EB" w:rsidRPr="00EF53EB" w:rsidRDefault="00EF53EB" w:rsidP="00EF53EB">
      <w:pPr>
        <w:spacing w:after="0" w:line="240" w:lineRule="auto"/>
        <w:rPr>
          <w:rFonts w:ascii="Times New Roman" w:hAnsi="Times New Roman" w:cs="Times New Roman"/>
        </w:rPr>
      </w:pPr>
      <w:r w:rsidRPr="00EF53EB">
        <w:rPr>
          <w:rFonts w:ascii="Times New Roman" w:hAnsi="Times New Roman" w:cs="Times New Roman"/>
          <w:b/>
          <w:lang w:val="lt-LT"/>
        </w:rPr>
        <w:t>Apie ką rašoma šiame lapelyje?</w:t>
      </w:r>
    </w:p>
    <w:p w14:paraId="128F33A9" w14:textId="77777777" w:rsidR="00EF53EB" w:rsidRPr="00EF53EB" w:rsidRDefault="00EF53EB" w:rsidP="00EF53EB">
      <w:pPr>
        <w:spacing w:after="0" w:line="240" w:lineRule="auto"/>
        <w:rPr>
          <w:rFonts w:ascii="Times New Roman" w:hAnsi="Times New Roman" w:cs="Times New Roman"/>
        </w:rPr>
      </w:pPr>
    </w:p>
    <w:p w14:paraId="1ABD8B2D" w14:textId="77777777" w:rsidR="00EF53EB" w:rsidRPr="00ED7199" w:rsidRDefault="00EF53EB" w:rsidP="00EF53EB">
      <w:pPr>
        <w:spacing w:after="0" w:line="240" w:lineRule="auto"/>
        <w:ind w:left="540" w:hanging="540"/>
        <w:rPr>
          <w:rFonts w:ascii="Times New Roman" w:hAnsi="Times New Roman" w:cs="Times New Roman"/>
          <w:lang w:val="pt-PT"/>
        </w:rPr>
      </w:pPr>
      <w:r w:rsidRPr="00EF53EB">
        <w:rPr>
          <w:rFonts w:ascii="Times New Roman" w:hAnsi="Times New Roman" w:cs="Times New Roman"/>
          <w:lang w:val="lt-LT"/>
        </w:rPr>
        <w:t>1.</w:t>
      </w:r>
      <w:r w:rsidRPr="00EF53EB">
        <w:rPr>
          <w:rFonts w:ascii="Times New Roman" w:hAnsi="Times New Roman" w:cs="Times New Roman"/>
          <w:lang w:val="lt-LT"/>
        </w:rPr>
        <w:tab/>
        <w:t>Kas yra Xalopticom ir kam jis vartojamas</w:t>
      </w:r>
    </w:p>
    <w:p w14:paraId="7490FA56" w14:textId="77777777" w:rsidR="00EF53EB" w:rsidRPr="00ED7199" w:rsidRDefault="00EF53EB" w:rsidP="00EF53EB">
      <w:pPr>
        <w:spacing w:after="0" w:line="240" w:lineRule="auto"/>
        <w:ind w:left="540" w:hanging="540"/>
        <w:rPr>
          <w:rFonts w:ascii="Times New Roman" w:hAnsi="Times New Roman" w:cs="Times New Roman"/>
          <w:lang w:val="pt-PT"/>
        </w:rPr>
      </w:pPr>
      <w:r w:rsidRPr="00EF53EB">
        <w:rPr>
          <w:rFonts w:ascii="Times New Roman" w:hAnsi="Times New Roman" w:cs="Times New Roman"/>
          <w:lang w:val="lt-LT"/>
        </w:rPr>
        <w:t>2.</w:t>
      </w:r>
      <w:r w:rsidRPr="00EF53EB">
        <w:rPr>
          <w:rFonts w:ascii="Times New Roman" w:hAnsi="Times New Roman" w:cs="Times New Roman"/>
          <w:lang w:val="lt-LT"/>
        </w:rPr>
        <w:tab/>
        <w:t>Kas žinotina prieš vartojant Xalopticom</w:t>
      </w:r>
    </w:p>
    <w:p w14:paraId="78E0AFE6" w14:textId="77777777" w:rsidR="00EF53EB" w:rsidRPr="00ED7199" w:rsidRDefault="00EF53EB" w:rsidP="00EF53EB">
      <w:pPr>
        <w:spacing w:after="0" w:line="240" w:lineRule="auto"/>
        <w:ind w:left="540" w:hanging="540"/>
        <w:rPr>
          <w:rFonts w:ascii="Times New Roman" w:hAnsi="Times New Roman" w:cs="Times New Roman"/>
          <w:lang w:val="pt-PT"/>
        </w:rPr>
      </w:pPr>
      <w:r w:rsidRPr="00EF53EB">
        <w:rPr>
          <w:rFonts w:ascii="Times New Roman" w:hAnsi="Times New Roman" w:cs="Times New Roman"/>
          <w:lang w:val="lt-LT"/>
        </w:rPr>
        <w:t>3.</w:t>
      </w:r>
      <w:r w:rsidRPr="00EF53EB">
        <w:rPr>
          <w:rFonts w:ascii="Times New Roman" w:hAnsi="Times New Roman" w:cs="Times New Roman"/>
          <w:lang w:val="lt-LT"/>
        </w:rPr>
        <w:tab/>
        <w:t>Kaip vartoti Xalopticom</w:t>
      </w:r>
    </w:p>
    <w:p w14:paraId="5EC8F1BB" w14:textId="77777777" w:rsidR="00EF53EB" w:rsidRPr="00ED7199" w:rsidRDefault="00EF53EB" w:rsidP="00EF53EB">
      <w:pPr>
        <w:spacing w:after="0" w:line="240" w:lineRule="auto"/>
        <w:ind w:left="540" w:hanging="540"/>
        <w:rPr>
          <w:rFonts w:ascii="Times New Roman" w:hAnsi="Times New Roman"/>
          <w:lang w:val="pt-PT"/>
        </w:rPr>
      </w:pPr>
      <w:r w:rsidRPr="00EF53EB">
        <w:rPr>
          <w:rFonts w:ascii="Times New Roman" w:hAnsi="Times New Roman" w:cs="Times New Roman"/>
          <w:lang w:val="lt-LT"/>
        </w:rPr>
        <w:t>4.</w:t>
      </w:r>
      <w:r w:rsidRPr="00EF53EB">
        <w:rPr>
          <w:rFonts w:ascii="Times New Roman" w:hAnsi="Times New Roman" w:cs="Times New Roman"/>
          <w:lang w:val="lt-LT"/>
        </w:rPr>
        <w:tab/>
        <w:t>Galimas šalutinis poveikis</w:t>
      </w:r>
    </w:p>
    <w:p w14:paraId="5DEE716B" w14:textId="77777777" w:rsidR="00EF53EB" w:rsidRPr="00ED7199" w:rsidRDefault="00EF53EB" w:rsidP="00EF53EB">
      <w:pPr>
        <w:spacing w:after="0" w:line="240" w:lineRule="auto"/>
        <w:ind w:left="540" w:hanging="540"/>
        <w:rPr>
          <w:rFonts w:ascii="Times New Roman" w:hAnsi="Times New Roman"/>
          <w:lang w:val="pt-PT"/>
        </w:rPr>
      </w:pPr>
      <w:r w:rsidRPr="00EF53EB">
        <w:rPr>
          <w:rFonts w:ascii="Times New Roman" w:hAnsi="Times New Roman" w:cs="Times New Roman"/>
          <w:lang w:val="lt-LT"/>
        </w:rPr>
        <w:t>5.</w:t>
      </w:r>
      <w:r w:rsidRPr="00EF53EB">
        <w:rPr>
          <w:rFonts w:ascii="Times New Roman" w:hAnsi="Times New Roman" w:cs="Times New Roman"/>
          <w:lang w:val="lt-LT"/>
        </w:rPr>
        <w:tab/>
        <w:t>Kaip laikyti Xalopticom</w:t>
      </w:r>
    </w:p>
    <w:p w14:paraId="1F81F196" w14:textId="77777777" w:rsidR="00EF53EB" w:rsidRPr="00ED7199" w:rsidRDefault="00EF53EB" w:rsidP="00EF53EB">
      <w:pPr>
        <w:spacing w:after="0" w:line="240" w:lineRule="auto"/>
        <w:ind w:left="540" w:hanging="540"/>
        <w:rPr>
          <w:rFonts w:ascii="Times New Roman" w:hAnsi="Times New Roman"/>
          <w:lang w:val="pt-PT"/>
        </w:rPr>
      </w:pPr>
      <w:r w:rsidRPr="00EF53EB">
        <w:rPr>
          <w:rFonts w:ascii="Times New Roman" w:hAnsi="Times New Roman" w:cs="Times New Roman"/>
          <w:lang w:val="lt-LT"/>
        </w:rPr>
        <w:t>6.</w:t>
      </w:r>
      <w:r w:rsidRPr="00EF53EB">
        <w:rPr>
          <w:rFonts w:ascii="Times New Roman" w:hAnsi="Times New Roman" w:cs="Times New Roman"/>
          <w:lang w:val="lt-LT"/>
        </w:rPr>
        <w:tab/>
        <w:t>Pakuotės turinys ir kita informacija</w:t>
      </w:r>
    </w:p>
    <w:p w14:paraId="571DC78E" w14:textId="77777777" w:rsidR="00EF53EB" w:rsidRPr="00ED7199" w:rsidRDefault="00EF53EB" w:rsidP="00EF53EB">
      <w:pPr>
        <w:spacing w:after="0" w:line="240" w:lineRule="auto"/>
        <w:rPr>
          <w:rFonts w:ascii="Times New Roman" w:hAnsi="Times New Roman"/>
          <w:lang w:val="pt-PT"/>
        </w:rPr>
      </w:pPr>
    </w:p>
    <w:p w14:paraId="2C7D780A" w14:textId="77777777" w:rsidR="00EF53EB" w:rsidRPr="00ED7199" w:rsidRDefault="00EF53EB" w:rsidP="00EF53EB">
      <w:pPr>
        <w:spacing w:after="0" w:line="240" w:lineRule="auto"/>
        <w:rPr>
          <w:rFonts w:ascii="Times New Roman" w:hAnsi="Times New Roman"/>
          <w:lang w:val="pt-PT"/>
        </w:rPr>
      </w:pPr>
    </w:p>
    <w:p w14:paraId="6472EF39" w14:textId="77777777" w:rsidR="00EF53EB" w:rsidRPr="00ED7199" w:rsidRDefault="00EF53EB" w:rsidP="00EF53EB">
      <w:pPr>
        <w:keepNext/>
        <w:tabs>
          <w:tab w:val="left" w:pos="567"/>
        </w:tabs>
        <w:spacing w:after="0" w:line="240" w:lineRule="auto"/>
        <w:ind w:left="567" w:hanging="567"/>
        <w:outlineLvl w:val="1"/>
        <w:rPr>
          <w:rFonts w:ascii="Times New Roman" w:hAnsi="Times New Roman"/>
          <w:lang w:val="pt-PT"/>
        </w:rPr>
      </w:pPr>
      <w:bookmarkStart w:id="77" w:name="_Toc129243264"/>
      <w:bookmarkStart w:id="78" w:name="_Toc129243139"/>
      <w:r w:rsidRPr="00EF53EB">
        <w:rPr>
          <w:rFonts w:ascii="Times New Roman" w:hAnsi="Times New Roman" w:cs="Times New Roman"/>
          <w:b/>
          <w:lang w:val="lt-LT"/>
        </w:rPr>
        <w:t>1.</w:t>
      </w:r>
      <w:r w:rsidRPr="00EF53EB">
        <w:rPr>
          <w:rFonts w:ascii="Times New Roman" w:hAnsi="Times New Roman" w:cs="Times New Roman"/>
          <w:b/>
          <w:lang w:val="lt-LT"/>
        </w:rPr>
        <w:tab/>
        <w:t>Kas yra Xalopticom ir kam jis vartojamas</w:t>
      </w:r>
      <w:bookmarkEnd w:id="77"/>
      <w:bookmarkEnd w:id="78"/>
    </w:p>
    <w:p w14:paraId="28504483" w14:textId="77777777" w:rsidR="00EF53EB" w:rsidRPr="00ED7199" w:rsidRDefault="00EF53EB" w:rsidP="00EF53EB">
      <w:pPr>
        <w:spacing w:after="0" w:line="240" w:lineRule="auto"/>
        <w:rPr>
          <w:rFonts w:ascii="Times New Roman" w:hAnsi="Times New Roman"/>
          <w:lang w:val="pt-PT"/>
        </w:rPr>
      </w:pPr>
    </w:p>
    <w:p w14:paraId="2A611129"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Xalopticom veikliosios medžiagos yra latanoprostas ir timololis, kurios skirtingu būdu mažina akispūdį. Timololis yra beta blokatorius, jis mažina akispūdį mažindamas akyje susidarančio skysčio kiekį. Latanoprostas mažina akispūdį didindamas natūralų akies skysčio nutekėjimą iš akies vidaus.</w:t>
      </w:r>
    </w:p>
    <w:p w14:paraId="68DC14E1" w14:textId="77777777" w:rsidR="00EF53EB" w:rsidRPr="00EF53EB" w:rsidRDefault="00EF53EB" w:rsidP="00EF53EB">
      <w:pPr>
        <w:spacing w:after="0" w:line="240" w:lineRule="auto"/>
        <w:rPr>
          <w:rFonts w:ascii="Times New Roman" w:hAnsi="Times New Roman" w:cs="Times New Roman"/>
          <w:lang w:val="lt-LT"/>
        </w:rPr>
      </w:pPr>
    </w:p>
    <w:p w14:paraId="5E19E469"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Xalopticom yra vartojamas padidėjusiam akispūdžiui (akies hipertenzija) mažinti ir glaukomos gydymui.</w:t>
      </w:r>
    </w:p>
    <w:p w14:paraId="225C86D5" w14:textId="77777777" w:rsidR="00EF53EB" w:rsidRPr="00EF53EB" w:rsidRDefault="00EF53EB" w:rsidP="00EF53EB">
      <w:pPr>
        <w:spacing w:after="0" w:line="240" w:lineRule="auto"/>
        <w:rPr>
          <w:rFonts w:ascii="Times New Roman" w:hAnsi="Times New Roman" w:cs="Times New Roman"/>
          <w:lang w:val="lt-LT"/>
        </w:rPr>
      </w:pPr>
    </w:p>
    <w:p w14:paraId="52AD686D" w14:textId="77777777" w:rsidR="00EF53EB" w:rsidRPr="00EF53EB" w:rsidRDefault="00EF53EB" w:rsidP="00EF53EB">
      <w:pPr>
        <w:spacing w:after="0" w:line="240" w:lineRule="auto"/>
        <w:rPr>
          <w:rFonts w:ascii="Times New Roman" w:hAnsi="Times New Roman" w:cs="Times New Roman"/>
          <w:lang w:val="lt-LT"/>
        </w:rPr>
      </w:pPr>
    </w:p>
    <w:p w14:paraId="618C0FA3"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79" w:name="_Toc129243265"/>
      <w:bookmarkStart w:id="80" w:name="_Toc129243140"/>
      <w:r w:rsidRPr="00EF53EB">
        <w:rPr>
          <w:rFonts w:ascii="Times New Roman" w:hAnsi="Times New Roman" w:cs="Times New Roman"/>
          <w:b/>
          <w:lang w:val="lt-LT"/>
        </w:rPr>
        <w:t>2.</w:t>
      </w:r>
      <w:r w:rsidRPr="00EF53EB">
        <w:rPr>
          <w:rFonts w:ascii="Times New Roman" w:hAnsi="Times New Roman" w:cs="Times New Roman"/>
          <w:b/>
          <w:lang w:val="lt-LT"/>
        </w:rPr>
        <w:tab/>
        <w:t>Kas žinotina prieš vartojant Xalopticom</w:t>
      </w:r>
      <w:bookmarkEnd w:id="79"/>
      <w:bookmarkEnd w:id="80"/>
    </w:p>
    <w:p w14:paraId="5540CB96"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p>
    <w:p w14:paraId="31CF1E7F" w14:textId="51815947" w:rsidR="00EF53EB" w:rsidRPr="00EF53EB" w:rsidRDefault="00EF53EB" w:rsidP="00EF53EB">
      <w:pPr>
        <w:spacing w:after="0" w:line="220" w:lineRule="exact"/>
        <w:rPr>
          <w:rFonts w:ascii="Times New Roman" w:hAnsi="Times New Roman" w:cs="Times New Roman"/>
          <w:lang w:val="lt-LT"/>
        </w:rPr>
      </w:pPr>
      <w:r w:rsidRPr="00EF53EB">
        <w:rPr>
          <w:rFonts w:ascii="Times New Roman" w:hAnsi="Times New Roman" w:cs="Times New Roman"/>
          <w:b/>
          <w:lang w:val="lt-LT"/>
        </w:rPr>
        <w:t xml:space="preserve">Xalopticom vartoti </w:t>
      </w:r>
      <w:r w:rsidR="009951C1">
        <w:rPr>
          <w:rFonts w:ascii="Times New Roman" w:hAnsi="Times New Roman" w:cs="Times New Roman"/>
          <w:b/>
          <w:lang w:val="lt-LT"/>
        </w:rPr>
        <w:t>draudžiama</w:t>
      </w:r>
      <w:r w:rsidRPr="00EF53EB">
        <w:rPr>
          <w:rFonts w:ascii="Times New Roman" w:hAnsi="Times New Roman" w:cs="Times New Roman"/>
          <w:b/>
          <w:lang w:val="lt-LT"/>
        </w:rPr>
        <w:t>:</w:t>
      </w:r>
    </w:p>
    <w:p w14:paraId="71D1C247" w14:textId="77777777" w:rsidR="00EF53EB" w:rsidRPr="00EF53EB" w:rsidRDefault="00EF53EB" w:rsidP="00EF53EB">
      <w:pPr>
        <w:numPr>
          <w:ilvl w:val="0"/>
          <w:numId w:val="13"/>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jeigu turite ar seniau turėjote kvėpavimo sistemos sutrikimų, įskaitant astmą, sunkų lėtinį obstrukcinį bronchitą (sunki kvėpavimo takų liga, galinti sukelti švokštimą, apsunkintą kvėpavimą, ir / arba nepraeinantį kosulį);</w:t>
      </w:r>
    </w:p>
    <w:p w14:paraId="17171D53" w14:textId="77777777" w:rsidR="00EF53EB" w:rsidRPr="00EF53EB" w:rsidRDefault="00EF53EB" w:rsidP="00EF53EB">
      <w:pPr>
        <w:numPr>
          <w:ilvl w:val="0"/>
          <w:numId w:val="13"/>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jei sergate širdies ligomis, pavyzdžiui, širdies nepakankamumas ar širdies ritmo sutrikimas;</w:t>
      </w:r>
    </w:p>
    <w:p w14:paraId="6CCCB29F" w14:textId="77777777" w:rsidR="00EF53EB" w:rsidRPr="00EF53EB" w:rsidRDefault="00EF53EB" w:rsidP="00EF53EB">
      <w:pPr>
        <w:numPr>
          <w:ilvl w:val="0"/>
          <w:numId w:val="13"/>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jeigu yra alergija latanoprostui, timololiui, beta adrenoblokatoriams arba bet kuriai pagalbinei šio vaisto medžiagai (jos išvardytos 6 skyriuje);</w:t>
      </w:r>
    </w:p>
    <w:p w14:paraId="03ED63D1" w14:textId="77777777" w:rsidR="00EF53EB" w:rsidRPr="00EF53EB" w:rsidRDefault="00EF53EB" w:rsidP="00EF53EB">
      <w:pPr>
        <w:numPr>
          <w:ilvl w:val="0"/>
          <w:numId w:val="13"/>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jeigu Jums yra mažiau kaip 18 metų.</w:t>
      </w:r>
    </w:p>
    <w:p w14:paraId="451B0BB0" w14:textId="77777777" w:rsidR="00EF53EB" w:rsidRPr="00EF53EB" w:rsidRDefault="00EF53EB" w:rsidP="00EF53EB">
      <w:pPr>
        <w:spacing w:after="0" w:line="240" w:lineRule="auto"/>
        <w:rPr>
          <w:rFonts w:ascii="Times New Roman" w:hAnsi="Times New Roman" w:cs="Times New Roman"/>
          <w:lang w:val="lt-LT"/>
        </w:rPr>
      </w:pPr>
    </w:p>
    <w:p w14:paraId="399C32B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manote, kad paminėti atvejai tinka Jums, nevartokite Xalopticom kol nepasikonsultuosite su gydytoju.</w:t>
      </w:r>
    </w:p>
    <w:p w14:paraId="38522671" w14:textId="77777777" w:rsidR="00EF53EB" w:rsidRPr="00EF53EB" w:rsidRDefault="00EF53EB" w:rsidP="00EF53EB">
      <w:pPr>
        <w:spacing w:after="0" w:line="240" w:lineRule="auto"/>
        <w:rPr>
          <w:rFonts w:ascii="Times New Roman" w:hAnsi="Times New Roman" w:cs="Times New Roman"/>
          <w:lang w:val="lt-LT"/>
        </w:rPr>
      </w:pPr>
    </w:p>
    <w:p w14:paraId="42998AFA" w14:textId="77777777" w:rsidR="00EF53EB" w:rsidRPr="00EF53EB" w:rsidRDefault="00EF53EB" w:rsidP="00EF53EB">
      <w:pPr>
        <w:spacing w:after="0" w:line="220" w:lineRule="exact"/>
        <w:rPr>
          <w:rFonts w:ascii="Times New Roman" w:hAnsi="Times New Roman" w:cs="Times New Roman"/>
          <w:lang w:val="lt-LT"/>
        </w:rPr>
      </w:pPr>
      <w:r w:rsidRPr="00EF53EB">
        <w:rPr>
          <w:rFonts w:ascii="Times New Roman" w:hAnsi="Times New Roman" w:cs="Times New Roman"/>
          <w:b/>
          <w:lang w:val="lt-LT"/>
        </w:rPr>
        <w:t>Įspėjimai ir atsargumo priemonės</w:t>
      </w:r>
    </w:p>
    <w:p w14:paraId="17756F1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Pasitarkite su gydytoju, prieš pradėdami vartoti Xalopticom, jei turite, ar kada nors turėjote šių sutrikimų:</w:t>
      </w:r>
    </w:p>
    <w:p w14:paraId="0F329547" w14:textId="77777777" w:rsidR="00EF53EB" w:rsidRPr="00EF53EB" w:rsidRDefault="00EF53EB" w:rsidP="00EF53EB">
      <w:pPr>
        <w:numPr>
          <w:ilvl w:val="0"/>
          <w:numId w:val="4"/>
        </w:numPr>
        <w:spacing w:after="0" w:line="240" w:lineRule="auto"/>
        <w:rPr>
          <w:rFonts w:ascii="Times New Roman" w:hAnsi="Times New Roman" w:cs="Times New Roman"/>
          <w:lang w:val="lt-LT"/>
        </w:rPr>
      </w:pPr>
      <w:r w:rsidRPr="00EF53EB">
        <w:rPr>
          <w:rFonts w:ascii="Times New Roman" w:hAnsi="Times New Roman" w:cs="Times New Roman"/>
          <w:lang w:val="lt-LT"/>
        </w:rPr>
        <w:t>Koronarinė širdies liga (simptomai gali būti krūtinės skausmas ar spaudimas, oro trūkumo jausmas ar dusulys), širdies nepakankamumas, sumažėjęs kraujospūdis</w:t>
      </w:r>
    </w:p>
    <w:p w14:paraId="22957DD1" w14:textId="77777777" w:rsidR="00EF53EB" w:rsidRPr="00EF53EB" w:rsidRDefault="00EF53EB" w:rsidP="00EF53EB">
      <w:pPr>
        <w:numPr>
          <w:ilvl w:val="0"/>
          <w:numId w:val="4"/>
        </w:numPr>
        <w:spacing w:after="0" w:line="240" w:lineRule="auto"/>
        <w:rPr>
          <w:rFonts w:ascii="Times New Roman" w:hAnsi="Times New Roman" w:cs="Times New Roman"/>
          <w:lang w:val="lt-LT"/>
        </w:rPr>
      </w:pPr>
      <w:r w:rsidRPr="00EF53EB">
        <w:rPr>
          <w:rFonts w:ascii="Times New Roman" w:hAnsi="Times New Roman" w:cs="Times New Roman"/>
          <w:lang w:val="lt-LT"/>
        </w:rPr>
        <w:t>Širdies susitraukimo dažnio sutrikimai, pvz., sulėtėjęs širdies plakimas</w:t>
      </w:r>
    </w:p>
    <w:p w14:paraId="5C08772B" w14:textId="77777777" w:rsidR="00EF53EB" w:rsidRPr="00EF53EB" w:rsidRDefault="00EF53EB" w:rsidP="00EF53EB">
      <w:pPr>
        <w:numPr>
          <w:ilvl w:val="0"/>
          <w:numId w:val="4"/>
        </w:numPr>
        <w:spacing w:after="0" w:line="240" w:lineRule="auto"/>
        <w:rPr>
          <w:rFonts w:ascii="Times New Roman" w:hAnsi="Times New Roman" w:cs="Times New Roman"/>
          <w:lang w:val="lt-LT"/>
        </w:rPr>
      </w:pPr>
      <w:r w:rsidRPr="00EF53EB">
        <w:rPr>
          <w:rFonts w:ascii="Times New Roman" w:hAnsi="Times New Roman" w:cs="Times New Roman"/>
          <w:lang w:val="lt-LT"/>
        </w:rPr>
        <w:lastRenderedPageBreak/>
        <w:t>Kvėpavimo sutrikimai, astma ar lėtinė obstrukcinė plaučių liga</w:t>
      </w:r>
    </w:p>
    <w:p w14:paraId="4BD087F5" w14:textId="77777777" w:rsidR="00EF53EB" w:rsidRPr="00EF53EB" w:rsidRDefault="00EF53EB" w:rsidP="00EF53EB">
      <w:pPr>
        <w:numPr>
          <w:ilvl w:val="0"/>
          <w:numId w:val="4"/>
        </w:numPr>
        <w:spacing w:after="0" w:line="240" w:lineRule="auto"/>
        <w:rPr>
          <w:rFonts w:ascii="Times New Roman" w:hAnsi="Times New Roman" w:cs="Times New Roman"/>
          <w:lang w:val="lt-LT"/>
        </w:rPr>
      </w:pPr>
      <w:r w:rsidRPr="00EF53EB">
        <w:rPr>
          <w:rFonts w:ascii="Times New Roman" w:hAnsi="Times New Roman" w:cs="Times New Roman"/>
          <w:lang w:val="lt-LT"/>
        </w:rPr>
        <w:t>Suprastėjusi kraujo cirkuliacija (Reino (</w:t>
      </w:r>
      <w:r w:rsidRPr="00EF53EB">
        <w:rPr>
          <w:rFonts w:ascii="Times New Roman" w:hAnsi="Times New Roman" w:cs="Times New Roman"/>
          <w:i/>
          <w:lang w:val="lt-LT"/>
        </w:rPr>
        <w:t>Raynaud</w:t>
      </w:r>
      <w:r w:rsidRPr="00EF53EB">
        <w:rPr>
          <w:rFonts w:ascii="Times New Roman" w:hAnsi="Times New Roman" w:cs="Times New Roman"/>
          <w:lang w:val="lt-LT"/>
        </w:rPr>
        <w:t xml:space="preserve">) liga ar </w:t>
      </w:r>
      <w:r w:rsidRPr="00EF53EB">
        <w:rPr>
          <w:rFonts w:ascii="Times New Roman" w:hAnsi="Times New Roman" w:cs="Times New Roman"/>
          <w:i/>
          <w:lang w:val="lt-LT"/>
        </w:rPr>
        <w:t>Raynaud</w:t>
      </w:r>
      <w:r w:rsidRPr="00EF53EB">
        <w:rPr>
          <w:rFonts w:ascii="Times New Roman" w:hAnsi="Times New Roman" w:cs="Times New Roman"/>
          <w:lang w:val="lt-LT"/>
        </w:rPr>
        <w:t xml:space="preserve"> sindromas)</w:t>
      </w:r>
    </w:p>
    <w:p w14:paraId="19FCABF5" w14:textId="77777777" w:rsidR="00EF53EB" w:rsidRPr="00EF53EB" w:rsidRDefault="00EF53EB" w:rsidP="00EF53EB">
      <w:pPr>
        <w:numPr>
          <w:ilvl w:val="0"/>
          <w:numId w:val="4"/>
        </w:numPr>
        <w:spacing w:after="0" w:line="240" w:lineRule="auto"/>
        <w:rPr>
          <w:rFonts w:ascii="Times New Roman" w:hAnsi="Times New Roman" w:cs="Times New Roman"/>
          <w:lang w:val="lt-LT"/>
        </w:rPr>
      </w:pPr>
      <w:r w:rsidRPr="00EF53EB">
        <w:rPr>
          <w:rFonts w:ascii="Times New Roman" w:hAnsi="Times New Roman" w:cs="Times New Roman"/>
          <w:lang w:val="lt-LT"/>
        </w:rPr>
        <w:t>Diabetas, nes latanoprostas ir timololis gali slėpti sumažėjusio cukraus kiekio kraujyje simptomus</w:t>
      </w:r>
    </w:p>
    <w:p w14:paraId="0D5D8357" w14:textId="77777777" w:rsidR="00EF53EB" w:rsidRPr="00EF53EB" w:rsidRDefault="00EF53EB" w:rsidP="00EF53EB">
      <w:pPr>
        <w:numPr>
          <w:ilvl w:val="0"/>
          <w:numId w:val="4"/>
        </w:numPr>
        <w:spacing w:after="0" w:line="240" w:lineRule="auto"/>
        <w:rPr>
          <w:rFonts w:ascii="Times New Roman" w:hAnsi="Times New Roman" w:cs="Times New Roman"/>
          <w:lang w:val="lt-LT"/>
        </w:rPr>
      </w:pPr>
      <w:r w:rsidRPr="00EF53EB">
        <w:rPr>
          <w:rFonts w:ascii="Times New Roman" w:hAnsi="Times New Roman" w:cs="Times New Roman"/>
          <w:lang w:val="lt-LT"/>
        </w:rPr>
        <w:t>Padidėjęs skydliaukės aktyvumas, nes latanoprostas ir timololis gali maskuoti jo požymius ir simptomus</w:t>
      </w:r>
    </w:p>
    <w:p w14:paraId="57844FF6" w14:textId="77777777" w:rsidR="00EF53EB" w:rsidRPr="00EF53EB" w:rsidRDefault="00EF53EB" w:rsidP="00EF53EB">
      <w:pPr>
        <w:numPr>
          <w:ilvl w:val="0"/>
          <w:numId w:val="4"/>
        </w:numPr>
        <w:spacing w:after="0" w:line="240" w:lineRule="auto"/>
        <w:rPr>
          <w:rFonts w:ascii="Times New Roman" w:hAnsi="Times New Roman" w:cs="Times New Roman"/>
          <w:lang w:val="lt-LT"/>
        </w:rPr>
      </w:pPr>
      <w:r w:rsidRPr="00EF53EB">
        <w:rPr>
          <w:rFonts w:ascii="Times New Roman" w:hAnsi="Times New Roman" w:cs="Times New Roman"/>
          <w:lang w:val="lt-LT"/>
        </w:rPr>
        <w:t xml:space="preserve">Virusinė akies infekcija, kurią sukėlė paprastosios pūslelinės virusas </w:t>
      </w:r>
    </w:p>
    <w:p w14:paraId="09FC626B" w14:textId="77777777" w:rsidR="00EF53EB" w:rsidRPr="00EF53EB" w:rsidRDefault="00EF53EB" w:rsidP="00EF53EB">
      <w:pPr>
        <w:numPr>
          <w:ilvl w:val="0"/>
          <w:numId w:val="4"/>
        </w:numPr>
        <w:spacing w:after="0" w:line="240" w:lineRule="auto"/>
        <w:rPr>
          <w:rFonts w:ascii="Times New Roman" w:hAnsi="Times New Roman" w:cs="Times New Roman"/>
          <w:lang w:val="lt-LT"/>
        </w:rPr>
      </w:pPr>
      <w:r w:rsidRPr="00EF53EB">
        <w:rPr>
          <w:rFonts w:ascii="Times New Roman" w:hAnsi="Times New Roman" w:cs="Times New Roman"/>
          <w:lang w:val="lt-LT"/>
        </w:rPr>
        <w:t>Jums bus atliekama bet kokia chirurginė akies operacija (įskaitant kataraktos operaciją) ar bet kokia chirurginė akies operacija buvo atlikta praeityje</w:t>
      </w:r>
    </w:p>
    <w:p w14:paraId="32585260" w14:textId="77777777" w:rsidR="00EF53EB" w:rsidRPr="00EF53EB" w:rsidRDefault="00EF53EB" w:rsidP="00EF53EB">
      <w:pPr>
        <w:numPr>
          <w:ilvl w:val="0"/>
          <w:numId w:val="4"/>
        </w:numPr>
        <w:spacing w:after="0" w:line="240" w:lineRule="auto"/>
        <w:rPr>
          <w:rFonts w:ascii="Times New Roman" w:hAnsi="Times New Roman" w:cs="Times New Roman"/>
          <w:lang w:val="lt-LT"/>
        </w:rPr>
      </w:pPr>
      <w:r w:rsidRPr="00EF53EB">
        <w:rPr>
          <w:rFonts w:ascii="Times New Roman" w:hAnsi="Times New Roman" w:cs="Times New Roman"/>
          <w:lang w:val="lt-LT"/>
        </w:rPr>
        <w:t>Jūs turite akių sutrikimų (tokių kaip akių skausmas, sudirginimas, uždegimas ar neryškus matymas)</w:t>
      </w:r>
    </w:p>
    <w:p w14:paraId="015D0CDD" w14:textId="77777777" w:rsidR="00EF53EB" w:rsidRPr="00EF53EB" w:rsidRDefault="00EF53EB" w:rsidP="00EF53EB">
      <w:pPr>
        <w:numPr>
          <w:ilvl w:val="0"/>
          <w:numId w:val="4"/>
        </w:numPr>
        <w:spacing w:after="0" w:line="240" w:lineRule="auto"/>
        <w:rPr>
          <w:rFonts w:ascii="Times New Roman" w:hAnsi="Times New Roman" w:cs="Times New Roman"/>
        </w:rPr>
      </w:pPr>
      <w:r w:rsidRPr="00EF53EB">
        <w:rPr>
          <w:rFonts w:ascii="Times New Roman" w:hAnsi="Times New Roman" w:cs="Times New Roman"/>
          <w:lang w:val="lt-LT"/>
        </w:rPr>
        <w:t>Jums nustatytas akių sausumas</w:t>
      </w:r>
    </w:p>
    <w:p w14:paraId="69C3218C" w14:textId="77777777" w:rsidR="00EF53EB" w:rsidRPr="00EF53EB" w:rsidRDefault="00EF53EB" w:rsidP="00EF53EB">
      <w:pPr>
        <w:numPr>
          <w:ilvl w:val="0"/>
          <w:numId w:val="4"/>
        </w:numPr>
        <w:spacing w:after="0" w:line="240" w:lineRule="auto"/>
        <w:rPr>
          <w:rFonts w:ascii="Times New Roman" w:hAnsi="Times New Roman" w:cs="Times New Roman"/>
        </w:rPr>
      </w:pPr>
      <w:r w:rsidRPr="00EF53EB">
        <w:rPr>
          <w:rFonts w:ascii="Times New Roman" w:hAnsi="Times New Roman" w:cs="Times New Roman"/>
          <w:lang w:val="lt-LT"/>
        </w:rPr>
        <w:t>Jūs naudojate kontaktinius lęšius. Xalopticom vartoti galite, bet remkitės kontaktinių lęšių vartojimo taisyklėmis</w:t>
      </w:r>
    </w:p>
    <w:p w14:paraId="7DEAD897" w14:textId="77777777" w:rsidR="00EF53EB" w:rsidRPr="00D95F85" w:rsidRDefault="00EF53EB" w:rsidP="00EF53EB">
      <w:pPr>
        <w:numPr>
          <w:ilvl w:val="0"/>
          <w:numId w:val="4"/>
        </w:numPr>
        <w:spacing w:after="0" w:line="240" w:lineRule="auto"/>
        <w:rPr>
          <w:rFonts w:ascii="Times New Roman" w:hAnsi="Times New Roman" w:cs="Times New Roman"/>
          <w:lang w:val="en-GB"/>
        </w:rPr>
      </w:pPr>
      <w:r w:rsidRPr="00EF53EB">
        <w:rPr>
          <w:rFonts w:ascii="Times New Roman" w:hAnsi="Times New Roman" w:cs="Times New Roman"/>
          <w:lang w:val="lt-LT"/>
        </w:rPr>
        <w:t>Jums nustatyta angina (ypač tokio tipo, kaip Princmetalo (</w:t>
      </w:r>
      <w:r w:rsidRPr="00EF53EB">
        <w:rPr>
          <w:rFonts w:ascii="Times New Roman" w:hAnsi="Times New Roman" w:cs="Times New Roman"/>
          <w:i/>
          <w:lang w:val="lt-LT"/>
        </w:rPr>
        <w:t>Prinzmetal</w:t>
      </w:r>
      <w:r w:rsidRPr="00EF53EB">
        <w:rPr>
          <w:rFonts w:ascii="Times New Roman" w:hAnsi="Times New Roman" w:cs="Times New Roman"/>
          <w:lang w:val="lt-LT"/>
        </w:rPr>
        <w:t>) angina)</w:t>
      </w:r>
    </w:p>
    <w:p w14:paraId="35841144" w14:textId="77777777" w:rsidR="00EF53EB" w:rsidRPr="00D95F85" w:rsidRDefault="00EF53EB" w:rsidP="00EF53EB">
      <w:pPr>
        <w:numPr>
          <w:ilvl w:val="0"/>
          <w:numId w:val="4"/>
        </w:numPr>
        <w:spacing w:after="0" w:line="240" w:lineRule="auto"/>
        <w:rPr>
          <w:rFonts w:ascii="Times New Roman" w:hAnsi="Times New Roman" w:cs="Times New Roman"/>
          <w:lang w:val="en-GB"/>
        </w:rPr>
      </w:pPr>
      <w:r w:rsidRPr="00EF53EB">
        <w:rPr>
          <w:rFonts w:ascii="Times New Roman" w:hAnsi="Times New Roman" w:cs="Times New Roman"/>
          <w:lang w:val="lt-LT"/>
        </w:rPr>
        <w:t>Žinote, kad Jums gali pasireikšti sunkios alerginės reakcijos, kurias gydyti paprastai reikia ligoninėje.</w:t>
      </w:r>
    </w:p>
    <w:p w14:paraId="269733A6" w14:textId="77777777" w:rsidR="00EF53EB" w:rsidRPr="00D95F85" w:rsidRDefault="00EF53EB" w:rsidP="00EF53EB">
      <w:pPr>
        <w:spacing w:after="0" w:line="240" w:lineRule="auto"/>
        <w:rPr>
          <w:rFonts w:ascii="Times New Roman" w:hAnsi="Times New Roman" w:cs="Times New Roman"/>
          <w:lang w:val="en-GB"/>
        </w:rPr>
      </w:pPr>
    </w:p>
    <w:p w14:paraId="11A527E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sergate širdies ligomis, gydytojas turi kontroliuoti situaciją prieš vartojant akių lašus. Gydytojas gali atlikti širdies ir kraujo apytakos patikrinimą vartojant Xalopticom.</w:t>
      </w:r>
    </w:p>
    <w:p w14:paraId="07F845B3" w14:textId="77777777" w:rsidR="00EF53EB" w:rsidRPr="00EF53EB" w:rsidRDefault="00EF53EB" w:rsidP="00EF53EB">
      <w:pPr>
        <w:spacing w:after="0" w:line="240" w:lineRule="auto"/>
        <w:rPr>
          <w:rFonts w:ascii="Times New Roman" w:hAnsi="Times New Roman" w:cs="Times New Roman"/>
          <w:lang w:val="lt-LT"/>
        </w:rPr>
      </w:pPr>
    </w:p>
    <w:p w14:paraId="5A969EC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Jūsų akies rainelės spalva yra mišri, t. y. mėlynai/pilkai ruda, žaliai ruda ar geltonai ruda, Jūs turite žinoti, kad gali padaugėti rudos rainelės spalvos lėtai ir palaipsniui. Esant mėlynoms, pilkoms, žalioms ar rudoms akims pasikeitimai reti. Rudos spalvos pasikeitimas vyksta lėtai ir gali būti pastebėtas po kelių mėnesių ar metų. Jeigu Xalopticom gydoma viena akis, gali pakisti tik tos akies spalva. Spalvos pasikeitimas nėra žalingas, bet gali būti ilgalaikis.</w:t>
      </w:r>
    </w:p>
    <w:p w14:paraId="5F55D4FD" w14:textId="77777777" w:rsidR="00EF53EB" w:rsidRPr="00EF53EB" w:rsidRDefault="00EF53EB" w:rsidP="00EF53EB">
      <w:pPr>
        <w:spacing w:after="0" w:line="240" w:lineRule="auto"/>
        <w:rPr>
          <w:rFonts w:ascii="Times New Roman" w:hAnsi="Times New Roman" w:cs="Times New Roman"/>
          <w:lang w:val="lt-LT"/>
        </w:rPr>
      </w:pPr>
    </w:p>
    <w:p w14:paraId="7AD8DD8D"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Jūsų akies rainelės spalva yra mišri ar jeigu pastebėjote akies rainelės rudos spalvos padidėjimą, pasakykite gydytojui.</w:t>
      </w:r>
    </w:p>
    <w:p w14:paraId="6CB85CC9"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 </w:t>
      </w:r>
    </w:p>
    <w:p w14:paraId="77CC80E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Prieš operaciją pasakykite gydytojui, kad vartojate Xalopticom, nes latanoprostas ir timololis gali pakeisti kai kurių vaistų poveikį anestezijos metu.</w:t>
      </w:r>
    </w:p>
    <w:p w14:paraId="7B792D4C" w14:textId="77777777" w:rsidR="00EF53EB" w:rsidRPr="00EF53EB" w:rsidRDefault="00EF53EB" w:rsidP="00EF53EB">
      <w:pPr>
        <w:spacing w:after="0" w:line="240" w:lineRule="auto"/>
        <w:rPr>
          <w:rFonts w:ascii="Times New Roman" w:hAnsi="Times New Roman" w:cs="Times New Roman"/>
          <w:lang w:val="lt-LT"/>
        </w:rPr>
      </w:pPr>
    </w:p>
    <w:p w14:paraId="72CBBCA9" w14:textId="77777777" w:rsidR="00EF53EB" w:rsidRPr="00EF53EB" w:rsidRDefault="00EF53EB" w:rsidP="00EF53EB">
      <w:pPr>
        <w:spacing w:after="0" w:line="220" w:lineRule="exact"/>
        <w:rPr>
          <w:rFonts w:ascii="Times New Roman" w:hAnsi="Times New Roman" w:cs="Times New Roman"/>
          <w:lang w:val="lt-LT"/>
        </w:rPr>
      </w:pPr>
      <w:r w:rsidRPr="00EF53EB">
        <w:rPr>
          <w:rFonts w:ascii="Times New Roman" w:hAnsi="Times New Roman" w:cs="Times New Roman"/>
          <w:b/>
          <w:lang w:val="lt-LT"/>
        </w:rPr>
        <w:t>Kiti vaistai ir Xalopticom</w:t>
      </w:r>
    </w:p>
    <w:p w14:paraId="0D118992"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Xalopticom gali sąveikauti su kitais vartojamais vaistais, įskaitant kitus akių lašus, skirtus glaukomos gydymui. Pasakykite gydytojui, jei vartojate, ar ketinate vartoti vaistus kraujospūdžiui mažinti, vaistus širdžiai ar diabetui gydyti. </w:t>
      </w:r>
    </w:p>
    <w:p w14:paraId="74D76859" w14:textId="77777777" w:rsidR="00EF53EB" w:rsidRPr="00EF53EB" w:rsidRDefault="00EF53EB" w:rsidP="00EF53EB">
      <w:pPr>
        <w:spacing w:after="0" w:line="240" w:lineRule="auto"/>
        <w:rPr>
          <w:rFonts w:ascii="Times New Roman" w:hAnsi="Times New Roman" w:cs="Times New Roman"/>
          <w:lang w:val="lt-LT"/>
        </w:rPr>
      </w:pPr>
    </w:p>
    <w:p w14:paraId="06CB1506"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vartojate ar neseniai vartojote kitų vaistų arba dėl to nesate tikri, apie tai pasakykite gydytojui arba vaistininkui.</w:t>
      </w:r>
    </w:p>
    <w:p w14:paraId="37F22FDE" w14:textId="77777777" w:rsidR="00EF53EB" w:rsidRPr="00EF53EB" w:rsidRDefault="00EF53EB" w:rsidP="00EF53EB">
      <w:pPr>
        <w:spacing w:after="0" w:line="240" w:lineRule="auto"/>
        <w:rPr>
          <w:rFonts w:ascii="Times New Roman" w:hAnsi="Times New Roman" w:cs="Times New Roman"/>
          <w:lang w:val="lt-LT"/>
        </w:rPr>
      </w:pPr>
    </w:p>
    <w:p w14:paraId="6123235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Pasakykite gydytojui, jeigu vartojate vieną ar daugiau iš šių vaistų:</w:t>
      </w:r>
    </w:p>
    <w:p w14:paraId="1C0F1287" w14:textId="77777777" w:rsidR="00EF53EB" w:rsidRPr="00EF53EB" w:rsidRDefault="00EF53EB" w:rsidP="00EF53EB">
      <w:pPr>
        <w:numPr>
          <w:ilvl w:val="0"/>
          <w:numId w:val="5"/>
        </w:numPr>
        <w:spacing w:after="0" w:line="240" w:lineRule="auto"/>
        <w:rPr>
          <w:rFonts w:ascii="Times New Roman" w:hAnsi="Times New Roman" w:cs="Times New Roman"/>
          <w:lang w:val="lt-LT"/>
        </w:rPr>
      </w:pPr>
      <w:r w:rsidRPr="00EF53EB">
        <w:rPr>
          <w:rFonts w:ascii="Times New Roman" w:hAnsi="Times New Roman" w:cs="Times New Roman"/>
          <w:lang w:val="lt-LT"/>
        </w:rPr>
        <w:t>kalcio antagonisto (pvz., nifedipino, verapamilio, diltiazemo) dažnai vartojamo gydyti aukštą kraujospūdį, krūtinės anginą, sutrikusį širdies ritmą ar Reino (</w:t>
      </w:r>
      <w:r w:rsidRPr="00EF53EB">
        <w:rPr>
          <w:rFonts w:ascii="Times New Roman" w:hAnsi="Times New Roman" w:cs="Times New Roman"/>
          <w:i/>
          <w:lang w:val="lt-LT"/>
        </w:rPr>
        <w:t>Raynaud</w:t>
      </w:r>
      <w:r w:rsidRPr="00EF53EB">
        <w:rPr>
          <w:rFonts w:ascii="Times New Roman" w:hAnsi="Times New Roman" w:cs="Times New Roman"/>
          <w:lang w:val="lt-LT"/>
        </w:rPr>
        <w:t>) sindromą;</w:t>
      </w:r>
    </w:p>
    <w:p w14:paraId="094683B0" w14:textId="77777777" w:rsidR="00EF53EB" w:rsidRPr="00EF53EB" w:rsidRDefault="00EF53EB" w:rsidP="00EF53EB">
      <w:pPr>
        <w:numPr>
          <w:ilvl w:val="0"/>
          <w:numId w:val="5"/>
        </w:numPr>
        <w:spacing w:after="0" w:line="240" w:lineRule="auto"/>
        <w:rPr>
          <w:rFonts w:ascii="Times New Roman" w:hAnsi="Times New Roman" w:cs="Times New Roman"/>
          <w:lang w:val="lt-LT"/>
        </w:rPr>
      </w:pPr>
      <w:r w:rsidRPr="00EF53EB">
        <w:rPr>
          <w:rFonts w:ascii="Times New Roman" w:hAnsi="Times New Roman" w:cs="Times New Roman"/>
          <w:lang w:val="lt-LT"/>
        </w:rPr>
        <w:t>digoksino, vaisto vartojamo palengvinti širdies nepakankamumą ar gydyti sutrikusį širdies ritmą;</w:t>
      </w:r>
    </w:p>
    <w:p w14:paraId="7136A4B7" w14:textId="77777777" w:rsidR="00EF53EB" w:rsidRPr="00EF53EB" w:rsidRDefault="00EF53EB" w:rsidP="00EF53EB">
      <w:pPr>
        <w:numPr>
          <w:ilvl w:val="0"/>
          <w:numId w:val="5"/>
        </w:numPr>
        <w:spacing w:after="0" w:line="240" w:lineRule="auto"/>
        <w:rPr>
          <w:rFonts w:ascii="Times New Roman" w:hAnsi="Times New Roman" w:cs="Times New Roman"/>
          <w:lang w:val="lt-LT"/>
        </w:rPr>
      </w:pPr>
      <w:r w:rsidRPr="00EF53EB">
        <w:rPr>
          <w:rFonts w:ascii="Times New Roman" w:hAnsi="Times New Roman" w:cs="Times New Roman"/>
          <w:lang w:val="lt-LT"/>
        </w:rPr>
        <w:t>chinidinas (vartojamas širdies ligų ir tam tikrų maliarijos rūšių gydymui);</w:t>
      </w:r>
    </w:p>
    <w:p w14:paraId="585A0002" w14:textId="77777777" w:rsidR="00EF53EB" w:rsidRPr="00EF53EB" w:rsidRDefault="00EF53EB" w:rsidP="00EF53EB">
      <w:pPr>
        <w:numPr>
          <w:ilvl w:val="0"/>
          <w:numId w:val="5"/>
        </w:numPr>
        <w:spacing w:after="0" w:line="240" w:lineRule="auto"/>
        <w:rPr>
          <w:rFonts w:ascii="Times New Roman" w:hAnsi="Times New Roman" w:cs="Times New Roman"/>
          <w:lang w:val="lt-LT"/>
        </w:rPr>
      </w:pPr>
      <w:r w:rsidRPr="00EF53EB">
        <w:rPr>
          <w:rFonts w:ascii="Times New Roman" w:hAnsi="Times New Roman" w:cs="Times New Roman"/>
          <w:lang w:val="lt-LT"/>
        </w:rPr>
        <w:t>klonidino, skirto gydyti aukštą kraujospūdį;</w:t>
      </w:r>
    </w:p>
    <w:p w14:paraId="0FBF2C90" w14:textId="77777777" w:rsidR="00EF53EB" w:rsidRPr="00EF53EB" w:rsidRDefault="00EF53EB" w:rsidP="00EF53EB">
      <w:pPr>
        <w:numPr>
          <w:ilvl w:val="0"/>
          <w:numId w:val="5"/>
        </w:numPr>
        <w:spacing w:after="0" w:line="240" w:lineRule="auto"/>
        <w:rPr>
          <w:rFonts w:ascii="Times New Roman" w:hAnsi="Times New Roman" w:cs="Times New Roman"/>
          <w:lang w:val="lt-LT"/>
        </w:rPr>
      </w:pPr>
      <w:r w:rsidRPr="00EF53EB">
        <w:rPr>
          <w:rFonts w:ascii="Times New Roman" w:hAnsi="Times New Roman" w:cs="Times New Roman"/>
          <w:lang w:val="lt-LT"/>
        </w:rPr>
        <w:t>kitų beta blokatorių (pvz., timololio preparatų vartojamų kartu per burną ir akims), kurie priklauso timololio grupei ir gali turėti adityvų poveikį;</w:t>
      </w:r>
    </w:p>
    <w:p w14:paraId="341D5001" w14:textId="77777777" w:rsidR="00EF53EB" w:rsidRPr="00EF53EB" w:rsidRDefault="00EF53EB" w:rsidP="00EF53EB">
      <w:pPr>
        <w:numPr>
          <w:ilvl w:val="0"/>
          <w:numId w:val="5"/>
        </w:numPr>
        <w:spacing w:after="0" w:line="240" w:lineRule="auto"/>
        <w:rPr>
          <w:rFonts w:ascii="Times New Roman" w:hAnsi="Times New Roman" w:cs="Times New Roman"/>
        </w:rPr>
      </w:pPr>
      <w:r w:rsidRPr="00EF53EB">
        <w:rPr>
          <w:rFonts w:ascii="Times New Roman" w:hAnsi="Times New Roman" w:cs="Times New Roman"/>
          <w:lang w:val="lt-LT"/>
        </w:rPr>
        <w:t>skirtų gydyti diabetą;</w:t>
      </w:r>
    </w:p>
    <w:p w14:paraId="6392F8F9" w14:textId="77777777" w:rsidR="00EF53EB" w:rsidRPr="00EF53EB" w:rsidRDefault="00EF53EB" w:rsidP="00EF53EB">
      <w:pPr>
        <w:numPr>
          <w:ilvl w:val="0"/>
          <w:numId w:val="5"/>
        </w:numPr>
        <w:spacing w:after="0" w:line="240" w:lineRule="auto"/>
        <w:rPr>
          <w:rFonts w:ascii="Times New Roman" w:hAnsi="Times New Roman" w:cs="Times New Roman"/>
        </w:rPr>
      </w:pPr>
      <w:r w:rsidRPr="00EF53EB">
        <w:rPr>
          <w:rFonts w:ascii="Times New Roman" w:hAnsi="Times New Roman" w:cs="Times New Roman"/>
          <w:lang w:val="lt-LT"/>
        </w:rPr>
        <w:t>skirtų palengvinti šlapinimąsi ar skirtų atkurti normalų tuštinimąsi;</w:t>
      </w:r>
    </w:p>
    <w:p w14:paraId="186654A8" w14:textId="77777777" w:rsidR="00EF53EB" w:rsidRPr="00EF53EB" w:rsidRDefault="00EF53EB" w:rsidP="00EF53EB">
      <w:pPr>
        <w:numPr>
          <w:ilvl w:val="0"/>
          <w:numId w:val="5"/>
        </w:numPr>
        <w:spacing w:after="0" w:line="240" w:lineRule="auto"/>
        <w:rPr>
          <w:rFonts w:ascii="Times New Roman" w:hAnsi="Times New Roman" w:cs="Times New Roman"/>
        </w:rPr>
      </w:pPr>
      <w:r w:rsidRPr="00EF53EB">
        <w:rPr>
          <w:rFonts w:ascii="Times New Roman" w:hAnsi="Times New Roman" w:cs="Times New Roman"/>
          <w:lang w:val="lt-LT"/>
        </w:rPr>
        <w:t>skirtų sumažinti gleivinės patinimą (nosies užgulimas);</w:t>
      </w:r>
    </w:p>
    <w:p w14:paraId="28CA6F99" w14:textId="77777777" w:rsidR="00EF53EB" w:rsidRPr="00EF53EB" w:rsidRDefault="00EF53EB" w:rsidP="00EF53EB">
      <w:pPr>
        <w:numPr>
          <w:ilvl w:val="0"/>
          <w:numId w:val="5"/>
        </w:numPr>
        <w:spacing w:after="0" w:line="240" w:lineRule="auto"/>
        <w:rPr>
          <w:rFonts w:ascii="Times New Roman" w:hAnsi="Times New Roman" w:cs="Times New Roman"/>
        </w:rPr>
      </w:pPr>
      <w:r w:rsidRPr="00EF53EB">
        <w:rPr>
          <w:rFonts w:ascii="Times New Roman" w:hAnsi="Times New Roman" w:cs="Times New Roman"/>
          <w:lang w:val="lt-LT"/>
        </w:rPr>
        <w:t>skirtų gydyti astmą, sudėtyje turinčių adrenalino;</w:t>
      </w:r>
    </w:p>
    <w:p w14:paraId="79280DC1" w14:textId="77777777" w:rsidR="00EF53EB" w:rsidRPr="004018C1" w:rsidRDefault="00EF53EB" w:rsidP="00EF53EB">
      <w:pPr>
        <w:numPr>
          <w:ilvl w:val="0"/>
          <w:numId w:val="5"/>
        </w:numPr>
        <w:spacing w:after="0" w:line="240" w:lineRule="auto"/>
        <w:rPr>
          <w:rFonts w:ascii="Times New Roman" w:hAnsi="Times New Roman"/>
          <w:lang w:val="en-US"/>
        </w:rPr>
      </w:pPr>
      <w:r w:rsidRPr="00EF53EB">
        <w:rPr>
          <w:rFonts w:ascii="Times New Roman" w:hAnsi="Times New Roman" w:cs="Times New Roman"/>
          <w:lang w:val="lt-LT"/>
        </w:rPr>
        <w:lastRenderedPageBreak/>
        <w:t>antidepresantus, žinomus kaip fluoksetinas ir paroksetinas;</w:t>
      </w:r>
    </w:p>
    <w:p w14:paraId="10A4A8C4" w14:textId="77777777" w:rsidR="00EF53EB" w:rsidRPr="00ED7199" w:rsidRDefault="00EF53EB" w:rsidP="00EF53EB">
      <w:pPr>
        <w:numPr>
          <w:ilvl w:val="0"/>
          <w:numId w:val="5"/>
        </w:numPr>
        <w:spacing w:after="0" w:line="240" w:lineRule="auto"/>
        <w:rPr>
          <w:rFonts w:ascii="Times New Roman" w:hAnsi="Times New Roman" w:cs="Times New Roman"/>
          <w:lang w:val="it-IT"/>
        </w:rPr>
      </w:pPr>
      <w:r w:rsidRPr="00EF53EB">
        <w:rPr>
          <w:rFonts w:ascii="Times New Roman" w:hAnsi="Times New Roman" w:cs="Times New Roman"/>
          <w:lang w:val="lt-LT"/>
        </w:rPr>
        <w:t>prostaglandinų, prostaglandinų analogų ar prostaglandinų darinių.</w:t>
      </w:r>
    </w:p>
    <w:p w14:paraId="17EB203A" w14:textId="77777777" w:rsidR="00EF53EB" w:rsidRPr="00ED7199" w:rsidRDefault="00EF53EB" w:rsidP="00EF53EB">
      <w:pPr>
        <w:spacing w:after="0" w:line="240" w:lineRule="auto"/>
        <w:rPr>
          <w:rFonts w:ascii="Times New Roman" w:hAnsi="Times New Roman" w:cs="Times New Roman"/>
          <w:lang w:val="it-IT"/>
        </w:rPr>
      </w:pPr>
    </w:p>
    <w:p w14:paraId="32400D50" w14:textId="77777777" w:rsidR="00EF53EB" w:rsidRPr="00ED7199" w:rsidRDefault="00EF53EB" w:rsidP="00EF53EB">
      <w:pPr>
        <w:spacing w:after="0" w:line="220" w:lineRule="exact"/>
        <w:rPr>
          <w:rFonts w:ascii="Times New Roman" w:hAnsi="Times New Roman" w:cs="Times New Roman"/>
          <w:lang w:val="it-IT"/>
        </w:rPr>
      </w:pPr>
      <w:r w:rsidRPr="00EF53EB">
        <w:rPr>
          <w:rFonts w:ascii="Times New Roman" w:hAnsi="Times New Roman" w:cs="Times New Roman"/>
          <w:b/>
          <w:lang w:val="lt-LT"/>
        </w:rPr>
        <w:t>Nėštumas ir žindymo laikotarpis</w:t>
      </w:r>
    </w:p>
    <w:p w14:paraId="5E4B9166" w14:textId="77777777" w:rsidR="00EF53EB" w:rsidRPr="00ED7199" w:rsidRDefault="00EF53EB" w:rsidP="00EF53EB">
      <w:pPr>
        <w:spacing w:after="0" w:line="240" w:lineRule="auto"/>
        <w:rPr>
          <w:rFonts w:ascii="Times New Roman" w:hAnsi="Times New Roman" w:cs="Times New Roman"/>
          <w:lang w:val="it-IT"/>
        </w:rPr>
      </w:pPr>
      <w:r w:rsidRPr="00EF53EB">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1415E002" w14:textId="77777777" w:rsidR="00EF53EB" w:rsidRPr="00ED7199" w:rsidRDefault="00EF53EB" w:rsidP="00EF53EB">
      <w:pPr>
        <w:spacing w:after="0" w:line="240" w:lineRule="auto"/>
        <w:rPr>
          <w:rFonts w:ascii="Times New Roman" w:hAnsi="Times New Roman" w:cs="Times New Roman"/>
          <w:lang w:val="it-IT"/>
        </w:rPr>
      </w:pPr>
    </w:p>
    <w:p w14:paraId="263F5A0F" w14:textId="77777777" w:rsidR="00EF53EB" w:rsidRPr="00ED7199" w:rsidRDefault="00EF53EB" w:rsidP="00EF53EB">
      <w:pPr>
        <w:spacing w:after="0" w:line="240" w:lineRule="auto"/>
        <w:rPr>
          <w:rFonts w:ascii="Times New Roman" w:hAnsi="Times New Roman" w:cs="Times New Roman"/>
          <w:lang w:val="it-IT"/>
        </w:rPr>
      </w:pPr>
      <w:r w:rsidRPr="00EF53EB">
        <w:rPr>
          <w:rFonts w:ascii="Times New Roman" w:hAnsi="Times New Roman" w:cs="Times New Roman"/>
          <w:lang w:val="lt-LT"/>
        </w:rPr>
        <w:t>Nevartokite Xalopticom, jei esate nėščia, nebent gydytojas nusprendė, kad vartoti yra būtina.</w:t>
      </w:r>
    </w:p>
    <w:p w14:paraId="676EC72A" w14:textId="77777777" w:rsidR="00EF53EB" w:rsidRPr="00ED7199" w:rsidRDefault="00EF53EB" w:rsidP="00EF53EB">
      <w:pPr>
        <w:spacing w:after="0" w:line="240" w:lineRule="auto"/>
        <w:rPr>
          <w:rFonts w:ascii="Times New Roman" w:hAnsi="Times New Roman" w:cs="Times New Roman"/>
          <w:lang w:val="it-IT"/>
        </w:rPr>
      </w:pPr>
      <w:r w:rsidRPr="00EF53EB">
        <w:rPr>
          <w:rFonts w:ascii="Times New Roman" w:hAnsi="Times New Roman" w:cs="Times New Roman"/>
          <w:lang w:val="lt-LT"/>
        </w:rPr>
        <w:t>Nevartokite Xalopticom žindymo metu. Latanoprostas ir timololis gali patekti į pieną.</w:t>
      </w:r>
    </w:p>
    <w:p w14:paraId="1FDB8EAB" w14:textId="77777777" w:rsidR="00EF53EB" w:rsidRPr="00ED7199" w:rsidRDefault="00EF53EB" w:rsidP="00EF53EB">
      <w:pPr>
        <w:spacing w:after="0" w:line="240" w:lineRule="auto"/>
        <w:rPr>
          <w:rFonts w:ascii="Times New Roman" w:hAnsi="Times New Roman" w:cs="Times New Roman"/>
          <w:lang w:val="it-IT"/>
        </w:rPr>
      </w:pPr>
    </w:p>
    <w:p w14:paraId="44FD0BFD" w14:textId="77777777" w:rsidR="00EF53EB" w:rsidRPr="00ED7199" w:rsidRDefault="00EF53EB" w:rsidP="00EF53EB">
      <w:pPr>
        <w:spacing w:after="0" w:line="220" w:lineRule="exact"/>
        <w:rPr>
          <w:rFonts w:ascii="Times New Roman" w:hAnsi="Times New Roman" w:cs="Times New Roman"/>
          <w:lang w:val="it-IT"/>
        </w:rPr>
      </w:pPr>
      <w:r w:rsidRPr="00EF53EB">
        <w:rPr>
          <w:rFonts w:ascii="Times New Roman" w:hAnsi="Times New Roman" w:cs="Times New Roman"/>
          <w:b/>
          <w:lang w:val="lt-LT"/>
        </w:rPr>
        <w:t>Vairavimas ir mechanizmų valdymas</w:t>
      </w:r>
    </w:p>
    <w:p w14:paraId="3AC1C8E5"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Akių lašų vartojimas gali matomą vaizdą padaryti neryškų, gali paveikti gebėjimą vairuoti ir/arba valdyti mechanizmus. Pasakykite gydytojui, jeigu patyrėte šių problemų.</w:t>
      </w:r>
    </w:p>
    <w:p w14:paraId="3744C6D1" w14:textId="77777777" w:rsidR="00EF53EB" w:rsidRPr="00EF53EB" w:rsidRDefault="00EF53EB" w:rsidP="00EF53EB">
      <w:pPr>
        <w:spacing w:after="0" w:line="220" w:lineRule="exact"/>
        <w:rPr>
          <w:rFonts w:ascii="Times New Roman" w:hAnsi="Times New Roman" w:cs="Times New Roman"/>
          <w:lang w:val="lt-LT"/>
        </w:rPr>
      </w:pPr>
    </w:p>
    <w:p w14:paraId="648C20A8" w14:textId="77777777" w:rsidR="00EF53EB" w:rsidRPr="00EF53EB" w:rsidRDefault="00EF53EB" w:rsidP="00EF53EB">
      <w:pPr>
        <w:spacing w:after="0" w:line="220" w:lineRule="exact"/>
        <w:rPr>
          <w:rFonts w:ascii="Times New Roman" w:hAnsi="Times New Roman" w:cs="Times New Roman"/>
          <w:lang w:val="lt-LT"/>
        </w:rPr>
      </w:pPr>
      <w:r w:rsidRPr="00EF53EB">
        <w:rPr>
          <w:rFonts w:ascii="Times New Roman" w:hAnsi="Times New Roman" w:cs="Times New Roman"/>
          <w:b/>
          <w:lang w:val="lt-LT"/>
        </w:rPr>
        <w:t>Xalopticom sudėtyje yra benzalkonio chlorido ir fosfatų</w:t>
      </w:r>
    </w:p>
    <w:p w14:paraId="6ECDB9F9"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Kiekviename šio vaisto mililitre yra 0,2 mg benzalkonio chlorido. </w:t>
      </w:r>
    </w:p>
    <w:p w14:paraId="656489B4"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Minkštieji kontaktiniai lęšiai gali absorbuoti benzalkonio chloridątodėl gali pasikeisti kontaktinių lęšių spalva. Prieš šio vaisto vartojimą kontaktinius lęšius reikia išsiimti ir vėl juos galima įsidėti ne anksčiau kaip po 15 min.</w:t>
      </w:r>
    </w:p>
    <w:p w14:paraId="5D03AF2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Benzalkonio chloridas gali sudirginti akis, ypač jei Jums yra akių sausmė ar ragenos (akies priekinę dalį gaubiančio skaidraus sluoksnio) pažeidimų. Jeigu pavartojus šio vaisto jaučiate nenormalų pojūtį akyje, deginimą ar skausmą – </w:t>
      </w:r>
    </w:p>
    <w:p w14:paraId="71637987"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pasitarkite su gydytoju.</w:t>
      </w:r>
    </w:p>
    <w:p w14:paraId="103A34BF" w14:textId="77777777" w:rsidR="00EF53EB" w:rsidRPr="00EF53EB" w:rsidRDefault="00EF53EB" w:rsidP="00EF53EB">
      <w:pPr>
        <w:spacing w:after="0" w:line="240" w:lineRule="auto"/>
        <w:rPr>
          <w:rFonts w:ascii="Times New Roman" w:hAnsi="Times New Roman" w:cs="Times New Roman"/>
          <w:lang w:val="lt-LT"/>
        </w:rPr>
      </w:pPr>
    </w:p>
    <w:p w14:paraId="24062AE0"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Kiekviename šio vaisto mililitre yra 6,39 mg natrio-divandenilio fosfato monohidrato ir 2,89 mg bevandenio dinatrio fosfato (iš viso 6,345 mg/ml fosfatų). Jeigu Jums yra akies priekinę dalį gaubiančio skaidraus sluoksnio (ragenos) sunkių pažeidimų, labai retais atvejais fosfatai gali sukelti drumzlinus ragenos plotelius dėl gydymo metu susiformavusių kalcio nuosėdų.</w:t>
      </w:r>
    </w:p>
    <w:p w14:paraId="1BA7A2A7" w14:textId="77777777" w:rsidR="00EF53EB" w:rsidRPr="00EF53EB" w:rsidRDefault="00EF53EB" w:rsidP="00EF53EB">
      <w:pPr>
        <w:spacing w:after="0" w:line="240" w:lineRule="auto"/>
        <w:rPr>
          <w:rFonts w:ascii="Times New Roman" w:hAnsi="Times New Roman" w:cs="Times New Roman"/>
          <w:lang w:val="lt-LT"/>
        </w:rPr>
      </w:pPr>
    </w:p>
    <w:p w14:paraId="09179AE4" w14:textId="77777777" w:rsidR="00EF53EB" w:rsidRPr="00EF53EB" w:rsidRDefault="00EF53EB" w:rsidP="00EF53EB">
      <w:pPr>
        <w:spacing w:after="0" w:line="240" w:lineRule="auto"/>
        <w:rPr>
          <w:rFonts w:ascii="Times New Roman" w:hAnsi="Times New Roman" w:cs="Times New Roman"/>
          <w:lang w:val="lt-LT"/>
        </w:rPr>
      </w:pPr>
    </w:p>
    <w:p w14:paraId="699DD579"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81" w:name="_Toc129243266"/>
      <w:bookmarkStart w:id="82" w:name="_Toc129243141"/>
      <w:r w:rsidRPr="00EF53EB">
        <w:rPr>
          <w:rFonts w:ascii="Times New Roman" w:hAnsi="Times New Roman" w:cs="Times New Roman"/>
          <w:b/>
          <w:lang w:val="lt-LT"/>
        </w:rPr>
        <w:t>3.</w:t>
      </w:r>
      <w:r w:rsidRPr="00EF53EB">
        <w:rPr>
          <w:rFonts w:ascii="Times New Roman" w:hAnsi="Times New Roman" w:cs="Times New Roman"/>
          <w:b/>
          <w:lang w:val="lt-LT"/>
        </w:rPr>
        <w:tab/>
        <w:t>Kaip vartoti Xalopticom</w:t>
      </w:r>
      <w:bookmarkEnd w:id="81"/>
      <w:bookmarkEnd w:id="82"/>
    </w:p>
    <w:p w14:paraId="67136915" w14:textId="77777777" w:rsidR="00EF53EB" w:rsidRPr="00EF53EB" w:rsidRDefault="00EF53EB" w:rsidP="00EF53EB">
      <w:pPr>
        <w:spacing w:after="0" w:line="240" w:lineRule="auto"/>
        <w:rPr>
          <w:rFonts w:ascii="Times New Roman" w:hAnsi="Times New Roman" w:cs="Times New Roman"/>
          <w:lang w:val="lt-LT"/>
        </w:rPr>
      </w:pPr>
    </w:p>
    <w:p w14:paraId="6EB33A92"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Visada vartokite šį vaistą tiksliai kaip nurodė gydytojas. Jeigu abejojate, kreipkitės į gydytoją arba vaistininką.</w:t>
      </w:r>
    </w:p>
    <w:p w14:paraId="6CDADB1D" w14:textId="77777777" w:rsidR="00EF53EB" w:rsidRPr="00EF53EB" w:rsidRDefault="00EF53EB" w:rsidP="00EF53EB">
      <w:pPr>
        <w:spacing w:after="0" w:line="240" w:lineRule="auto"/>
        <w:rPr>
          <w:rFonts w:ascii="Times New Roman" w:hAnsi="Times New Roman" w:cs="Times New Roman"/>
          <w:lang w:val="lt-LT"/>
        </w:rPr>
      </w:pPr>
    </w:p>
    <w:p w14:paraId="2314CCEA" w14:textId="77777777" w:rsidR="00EF53EB" w:rsidRPr="00EF53EB" w:rsidRDefault="00EF53EB" w:rsidP="00EF53EB">
      <w:pPr>
        <w:spacing w:after="0" w:line="240" w:lineRule="auto"/>
        <w:rPr>
          <w:rFonts w:ascii="Times New Roman" w:hAnsi="Times New Roman" w:cs="Times New Roman"/>
          <w:b/>
          <w:lang w:val="lt-LT"/>
        </w:rPr>
      </w:pPr>
      <w:r w:rsidRPr="00EF53EB">
        <w:rPr>
          <w:rFonts w:ascii="Times New Roman" w:hAnsi="Times New Roman" w:cs="Times New Roman"/>
          <w:b/>
          <w:lang w:val="lt-LT"/>
        </w:rPr>
        <w:t>Vartojimas</w:t>
      </w:r>
    </w:p>
    <w:p w14:paraId="7005FDB4"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Rekomenduojama dozė yra 1 lašas į pažeistą (-as) akį (-is) 1 kartą per parą.</w:t>
      </w:r>
    </w:p>
    <w:p w14:paraId="30E2D448" w14:textId="77777777" w:rsidR="00EF53EB" w:rsidRPr="00EF53EB" w:rsidRDefault="00EF53EB" w:rsidP="00EF53EB">
      <w:pPr>
        <w:spacing w:after="0" w:line="240" w:lineRule="auto"/>
        <w:rPr>
          <w:rFonts w:ascii="Times New Roman" w:hAnsi="Times New Roman" w:cs="Times New Roman"/>
          <w:lang w:val="lt-LT"/>
        </w:rPr>
      </w:pPr>
    </w:p>
    <w:p w14:paraId="08F6AB9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Xalopticom vartojamas kartu su kitais akių lašais, tarp jų vartojimo turi praeiti mažiausiai penkios minutės.</w:t>
      </w:r>
    </w:p>
    <w:p w14:paraId="7A21AD19" w14:textId="77777777" w:rsidR="00EF53EB" w:rsidRPr="00EF53EB" w:rsidRDefault="00EF53EB" w:rsidP="00EF53EB">
      <w:pPr>
        <w:spacing w:after="0" w:line="240" w:lineRule="auto"/>
        <w:rPr>
          <w:rFonts w:ascii="Times New Roman" w:hAnsi="Times New Roman" w:cs="Times New Roman"/>
          <w:lang w:val="lt-LT"/>
        </w:rPr>
      </w:pPr>
    </w:p>
    <w:p w14:paraId="78FA91D6"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praleidžiama dozė, kita dozė lašinama tada, kada numatyta. Negali būti lašinamas daugiau kaip vienas lašas.</w:t>
      </w:r>
    </w:p>
    <w:p w14:paraId="3FB9C564" w14:textId="77777777" w:rsidR="00EF53EB" w:rsidRPr="00EF53EB" w:rsidRDefault="00EF53EB" w:rsidP="00EF53EB">
      <w:pPr>
        <w:spacing w:after="0" w:line="240" w:lineRule="auto"/>
        <w:rPr>
          <w:rFonts w:ascii="Times New Roman" w:hAnsi="Times New Roman" w:cs="Times New Roman"/>
          <w:lang w:val="lt-LT"/>
        </w:rPr>
      </w:pPr>
    </w:p>
    <w:p w14:paraId="54D6508A" w14:textId="77777777" w:rsidR="00EF53EB" w:rsidRPr="00EF53EB" w:rsidRDefault="00EF53EB" w:rsidP="00EF53EB">
      <w:pPr>
        <w:spacing w:after="0" w:line="240" w:lineRule="auto"/>
        <w:rPr>
          <w:rFonts w:ascii="Times New Roman" w:hAnsi="Times New Roman" w:cs="Times New Roman"/>
          <w:b/>
          <w:lang w:val="lt-LT"/>
        </w:rPr>
      </w:pPr>
      <w:r w:rsidRPr="00EF53EB">
        <w:rPr>
          <w:rFonts w:ascii="Times New Roman" w:hAnsi="Times New Roman" w:cs="Times New Roman"/>
          <w:b/>
          <w:lang w:val="lt-LT"/>
        </w:rPr>
        <w:t>Vartojimo instrukcijos</w:t>
      </w:r>
    </w:p>
    <w:p w14:paraId="3CDC955A"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Vartokite Xalopticom žemiau nurodyta tvarka</w:t>
      </w:r>
    </w:p>
    <w:p w14:paraId="755A61A7" w14:textId="77777777" w:rsidR="00EF53EB" w:rsidRPr="00EF53EB" w:rsidRDefault="00EF53EB" w:rsidP="00EF53EB">
      <w:pPr>
        <w:spacing w:after="0" w:line="240" w:lineRule="auto"/>
        <w:rPr>
          <w:rFonts w:ascii="Times New Roman" w:hAnsi="Times New Roman" w:cs="Times New Roman"/>
          <w:lang w:val="lt-LT"/>
        </w:rPr>
      </w:pPr>
    </w:p>
    <w:p w14:paraId="27613A35" w14:textId="77777777" w:rsidR="00EF53EB" w:rsidRPr="00EF53EB" w:rsidRDefault="00EF53EB" w:rsidP="00EF53EB">
      <w:pPr>
        <w:numPr>
          <w:ilvl w:val="0"/>
          <w:numId w:val="6"/>
        </w:numPr>
        <w:spacing w:after="0" w:line="240" w:lineRule="auto"/>
        <w:rPr>
          <w:rFonts w:ascii="Times New Roman" w:hAnsi="Times New Roman" w:cs="Times New Roman"/>
          <w:lang w:val="lt-LT"/>
        </w:rPr>
      </w:pPr>
      <w:r w:rsidRPr="00EF53EB">
        <w:rPr>
          <w:rFonts w:ascii="Times New Roman" w:hAnsi="Times New Roman" w:cs="Times New Roman"/>
          <w:lang w:val="lt-LT"/>
        </w:rPr>
        <w:t>Nusiplaukite rankas prieš vartodami akių lašus.</w:t>
      </w:r>
    </w:p>
    <w:p w14:paraId="5802C484" w14:textId="77777777" w:rsidR="00EF53EB" w:rsidRPr="00EF53EB" w:rsidRDefault="00EF53EB" w:rsidP="00EF53EB">
      <w:pPr>
        <w:numPr>
          <w:ilvl w:val="0"/>
          <w:numId w:val="6"/>
        </w:numPr>
        <w:spacing w:after="0" w:line="240" w:lineRule="auto"/>
        <w:rPr>
          <w:rFonts w:ascii="Times New Roman" w:hAnsi="Times New Roman" w:cs="Times New Roman"/>
          <w:lang w:val="lt-LT"/>
        </w:rPr>
      </w:pPr>
      <w:r w:rsidRPr="00EF53EB">
        <w:rPr>
          <w:rFonts w:ascii="Times New Roman" w:hAnsi="Times New Roman" w:cs="Times New Roman"/>
          <w:lang w:val="lt-LT"/>
        </w:rPr>
        <w:t>Atsukite bespalvį apsauginį dangtelį su „sparnais“.</w:t>
      </w:r>
    </w:p>
    <w:p w14:paraId="7D39DDCE" w14:textId="77777777" w:rsidR="00EF53EB" w:rsidRPr="00EF53EB" w:rsidRDefault="00EF53EB" w:rsidP="00EF53EB">
      <w:pPr>
        <w:numPr>
          <w:ilvl w:val="0"/>
          <w:numId w:val="6"/>
        </w:numPr>
        <w:spacing w:after="0" w:line="240" w:lineRule="auto"/>
        <w:rPr>
          <w:rFonts w:ascii="Times New Roman" w:hAnsi="Times New Roman" w:cs="Times New Roman"/>
        </w:rPr>
      </w:pPr>
      <w:r w:rsidRPr="00EF53EB">
        <w:rPr>
          <w:rFonts w:ascii="Times New Roman" w:hAnsi="Times New Roman" w:cs="Times New Roman"/>
          <w:lang w:val="lt-LT"/>
        </w:rPr>
        <w:t>Atsukti dangtelį.</w:t>
      </w:r>
    </w:p>
    <w:p w14:paraId="2FFF3095" w14:textId="77777777" w:rsidR="00EF53EB" w:rsidRPr="00EF53EB" w:rsidRDefault="00EF53EB" w:rsidP="00EF53EB">
      <w:pPr>
        <w:numPr>
          <w:ilvl w:val="0"/>
          <w:numId w:val="6"/>
        </w:numPr>
        <w:spacing w:after="0" w:line="240" w:lineRule="auto"/>
        <w:rPr>
          <w:rFonts w:ascii="Times New Roman" w:hAnsi="Times New Roman" w:cs="Times New Roman"/>
        </w:rPr>
      </w:pPr>
      <w:r w:rsidRPr="00EF53EB">
        <w:rPr>
          <w:rFonts w:ascii="Times New Roman" w:hAnsi="Times New Roman" w:cs="Times New Roman"/>
          <w:lang w:val="lt-LT"/>
        </w:rPr>
        <w:t>Smiliumi švelniai patraukite žemyn pažeistos akies apatinį voką.</w:t>
      </w:r>
    </w:p>
    <w:p w14:paraId="6BF78AA2"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eastAsia="Times New Roman" w:hAnsi="Times New Roman" w:cs="Times New Roman"/>
          <w:noProof/>
          <w:lang w:val="lt-LT" w:eastAsia="lt-LT"/>
        </w:rPr>
        <w:lastRenderedPageBreak/>
        <w:drawing>
          <wp:inline distT="0" distB="0" distL="0" distR="0" wp14:anchorId="2FC57391" wp14:editId="44EF5958">
            <wp:extent cx="1184275" cy="12261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4275" cy="1226185"/>
                    </a:xfrm>
                    <a:prstGeom prst="rect">
                      <a:avLst/>
                    </a:prstGeom>
                    <a:noFill/>
                    <a:ln>
                      <a:noFill/>
                    </a:ln>
                  </pic:spPr>
                </pic:pic>
              </a:graphicData>
            </a:graphic>
          </wp:inline>
        </w:drawing>
      </w:r>
    </w:p>
    <w:p w14:paraId="128E6622" w14:textId="77777777" w:rsidR="00EF53EB" w:rsidRPr="00EF53EB" w:rsidRDefault="00EF53EB" w:rsidP="00EF53EB">
      <w:pPr>
        <w:spacing w:after="0" w:line="240" w:lineRule="auto"/>
        <w:rPr>
          <w:rFonts w:ascii="Times New Roman" w:hAnsi="Times New Roman" w:cs="Times New Roman"/>
          <w:b/>
        </w:rPr>
      </w:pPr>
      <w:r w:rsidRPr="00EF53EB">
        <w:rPr>
          <w:rFonts w:ascii="Times New Roman" w:hAnsi="Times New Roman" w:cs="Times New Roman"/>
          <w:b/>
          <w:lang w:val="lt-LT"/>
        </w:rPr>
        <w:t>1 paveikslėlis</w:t>
      </w:r>
    </w:p>
    <w:p w14:paraId="7BF0F4CC" w14:textId="77777777" w:rsidR="00EF53EB" w:rsidRPr="00EF53EB" w:rsidRDefault="00EF53EB" w:rsidP="00EF53EB">
      <w:pPr>
        <w:numPr>
          <w:ilvl w:val="0"/>
          <w:numId w:val="6"/>
        </w:numPr>
        <w:spacing w:after="0" w:line="240" w:lineRule="auto"/>
        <w:rPr>
          <w:rFonts w:ascii="Times New Roman" w:hAnsi="Times New Roman" w:cs="Times New Roman"/>
        </w:rPr>
      </w:pPr>
      <w:r w:rsidRPr="00EF53EB">
        <w:rPr>
          <w:rFonts w:ascii="Times New Roman" w:hAnsi="Times New Roman" w:cs="Times New Roman"/>
          <w:lang w:val="lt-LT"/>
        </w:rPr>
        <w:t>Laikydami buteliuko viršūnėlę prie akies, švelniai paspauskite jį, kad vienas lašas nukristų į akį.</w:t>
      </w:r>
    </w:p>
    <w:p w14:paraId="65EC3D21" w14:textId="77777777" w:rsidR="00EF53EB" w:rsidRPr="00EF53EB" w:rsidRDefault="00EF53EB" w:rsidP="00EF53EB">
      <w:pPr>
        <w:numPr>
          <w:ilvl w:val="0"/>
          <w:numId w:val="6"/>
        </w:numPr>
        <w:spacing w:after="0" w:line="240" w:lineRule="auto"/>
        <w:rPr>
          <w:rFonts w:ascii="Times New Roman" w:hAnsi="Times New Roman" w:cs="Times New Roman"/>
        </w:rPr>
      </w:pPr>
      <w:r w:rsidRPr="00EF53EB">
        <w:rPr>
          <w:rFonts w:ascii="Times New Roman" w:hAnsi="Times New Roman" w:cs="Times New Roman"/>
          <w:lang w:val="lt-LT"/>
        </w:rPr>
        <w:t>Užsukite buteliuko dangtelį po vartojimo.</w:t>
      </w:r>
    </w:p>
    <w:p w14:paraId="32F2011E" w14:textId="77777777" w:rsidR="00EF53EB" w:rsidRPr="00EF53EB" w:rsidRDefault="00EF53EB" w:rsidP="00EF53EB">
      <w:pPr>
        <w:numPr>
          <w:ilvl w:val="0"/>
          <w:numId w:val="6"/>
        </w:numPr>
        <w:spacing w:after="0" w:line="240" w:lineRule="auto"/>
        <w:rPr>
          <w:rFonts w:ascii="Times New Roman" w:hAnsi="Times New Roman" w:cs="Times New Roman"/>
        </w:rPr>
      </w:pPr>
      <w:r w:rsidRPr="00EF53EB">
        <w:rPr>
          <w:rFonts w:ascii="Times New Roman" w:hAnsi="Times New Roman" w:cs="Times New Roman"/>
          <w:lang w:val="lt-LT"/>
        </w:rPr>
        <w:t>Pavartojus Xalopticom, dvi minutes pirštu užspauskite vidinį akies kampą šalia nosies. Tai padeda sumažinti latanoprosto ir timololio patekimą į organizmą.</w:t>
      </w:r>
    </w:p>
    <w:p w14:paraId="0921A57B"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eastAsia="Times New Roman" w:hAnsi="Times New Roman" w:cs="Times New Roman"/>
          <w:noProof/>
          <w:lang w:val="lt-LT" w:eastAsia="lt-LT"/>
        </w:rPr>
        <w:drawing>
          <wp:inline distT="0" distB="0" distL="0" distR="0" wp14:anchorId="2D434C60" wp14:editId="09D5DCB0">
            <wp:extent cx="1191260" cy="1143000"/>
            <wp:effectExtent l="0" t="0" r="889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1260" cy="1143000"/>
                    </a:xfrm>
                    <a:prstGeom prst="rect">
                      <a:avLst/>
                    </a:prstGeom>
                    <a:noFill/>
                    <a:ln>
                      <a:noFill/>
                    </a:ln>
                  </pic:spPr>
                </pic:pic>
              </a:graphicData>
            </a:graphic>
          </wp:inline>
        </w:drawing>
      </w:r>
    </w:p>
    <w:p w14:paraId="6AD62165" w14:textId="77777777" w:rsidR="00EF53EB" w:rsidRPr="00EF53EB" w:rsidRDefault="00EF53EB" w:rsidP="00EF53EB">
      <w:pPr>
        <w:spacing w:after="0" w:line="240" w:lineRule="auto"/>
        <w:rPr>
          <w:rFonts w:ascii="Times New Roman" w:hAnsi="Times New Roman" w:cs="Times New Roman"/>
          <w:b/>
          <w:lang w:val="lt-LT"/>
        </w:rPr>
      </w:pPr>
      <w:r w:rsidRPr="00EF53EB">
        <w:rPr>
          <w:rFonts w:ascii="Times New Roman" w:hAnsi="Times New Roman" w:cs="Times New Roman"/>
          <w:b/>
          <w:lang w:val="lt-LT"/>
        </w:rPr>
        <w:t>2 paveikslėlis</w:t>
      </w:r>
    </w:p>
    <w:p w14:paraId="33CC04FF" w14:textId="77777777" w:rsidR="00EF53EB" w:rsidRPr="00EF53EB" w:rsidRDefault="00EF53EB" w:rsidP="00EF53EB">
      <w:pPr>
        <w:spacing w:after="0" w:line="240" w:lineRule="auto"/>
        <w:rPr>
          <w:rFonts w:ascii="Times New Roman" w:hAnsi="Times New Roman" w:cs="Times New Roman"/>
          <w:lang w:val="lt-LT"/>
        </w:rPr>
      </w:pPr>
    </w:p>
    <w:p w14:paraId="34E8744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Visada pasakykite gydytojui, jeigu atsitiktinai pavartojote Xalopticom per daug.</w:t>
      </w:r>
    </w:p>
    <w:p w14:paraId="54C229ED" w14:textId="77777777" w:rsidR="00EF53EB" w:rsidRPr="00EF53EB" w:rsidRDefault="00EF53EB" w:rsidP="00EF53EB">
      <w:pPr>
        <w:spacing w:after="0" w:line="240" w:lineRule="auto"/>
        <w:rPr>
          <w:rFonts w:ascii="Times New Roman" w:hAnsi="Times New Roman" w:cs="Times New Roman"/>
          <w:lang w:val="lt-LT"/>
        </w:rPr>
      </w:pPr>
    </w:p>
    <w:p w14:paraId="37CF4A48"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u w:val="single"/>
          <w:lang w:val="lt-LT"/>
        </w:rPr>
        <w:t>Vartojimas vaikams</w:t>
      </w:r>
    </w:p>
    <w:p w14:paraId="26617630" w14:textId="77777777" w:rsidR="00EF53EB" w:rsidRPr="00EF53EB" w:rsidRDefault="00EF53EB" w:rsidP="00EF53EB">
      <w:pPr>
        <w:spacing w:after="0" w:line="240" w:lineRule="auto"/>
        <w:rPr>
          <w:rFonts w:ascii="Times New Roman" w:hAnsi="Times New Roman" w:cs="Times New Roman"/>
          <w:u w:val="single"/>
          <w:lang w:val="lt-LT"/>
        </w:rPr>
      </w:pPr>
      <w:r w:rsidRPr="00EF53EB">
        <w:rPr>
          <w:rFonts w:ascii="Times New Roman" w:hAnsi="Times New Roman" w:cs="Times New Roman"/>
          <w:lang w:val="lt-LT"/>
        </w:rPr>
        <w:t>Xalopticom vartojimo patirties vaikams ir paaugliams yra nedaug.</w:t>
      </w:r>
    </w:p>
    <w:p w14:paraId="03FFD49A" w14:textId="77777777" w:rsidR="00EF53EB" w:rsidRPr="00EF53EB" w:rsidRDefault="00EF53EB" w:rsidP="00EF53EB">
      <w:pPr>
        <w:spacing w:after="0" w:line="240" w:lineRule="auto"/>
        <w:rPr>
          <w:rFonts w:ascii="Times New Roman" w:hAnsi="Times New Roman" w:cs="Times New Roman"/>
          <w:lang w:val="lt-LT"/>
        </w:rPr>
      </w:pPr>
    </w:p>
    <w:p w14:paraId="088BBE2A" w14:textId="6A4AE549" w:rsidR="00EF53EB" w:rsidRPr="00EF53EB" w:rsidRDefault="00EF53EB" w:rsidP="00EF53EB">
      <w:pPr>
        <w:spacing w:after="0" w:line="220" w:lineRule="exact"/>
        <w:rPr>
          <w:rFonts w:ascii="Times New Roman" w:hAnsi="Times New Roman" w:cs="Times New Roman"/>
          <w:lang w:val="lt-LT"/>
        </w:rPr>
      </w:pPr>
      <w:r w:rsidRPr="00EF53EB">
        <w:rPr>
          <w:rFonts w:ascii="Times New Roman" w:hAnsi="Times New Roman" w:cs="Times New Roman"/>
          <w:b/>
          <w:lang w:val="lt-LT"/>
        </w:rPr>
        <w:t>Ką daryti pavartojus per didelę Xalopticom dozę</w:t>
      </w:r>
    </w:p>
    <w:p w14:paraId="740AF6C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Pavartojus per daug Xalopticom ar atsitiktinai nurijus vaisto, nedelsiant kreipkitės į gydytoją. Jeigu pavartojote per daug lašų į akį, galite jausti lengvą akies dirginimą. Jūsų akys gali ašaroti ar pasidaryti raudonos.</w:t>
      </w:r>
    </w:p>
    <w:p w14:paraId="63AACA05" w14:textId="77777777" w:rsidR="00EF53EB" w:rsidRPr="00EF53EB" w:rsidRDefault="00EF53EB" w:rsidP="00EF53EB">
      <w:pPr>
        <w:spacing w:after="0" w:line="240" w:lineRule="auto"/>
        <w:rPr>
          <w:rFonts w:ascii="Times New Roman" w:hAnsi="Times New Roman" w:cs="Times New Roman"/>
          <w:lang w:val="lt-LT"/>
        </w:rPr>
      </w:pPr>
    </w:p>
    <w:p w14:paraId="2A1520D2" w14:textId="77777777" w:rsidR="00EF53EB" w:rsidRPr="00EF53EB" w:rsidRDefault="00EF53EB" w:rsidP="00EF53EB">
      <w:pPr>
        <w:spacing w:after="0" w:line="220" w:lineRule="exact"/>
        <w:rPr>
          <w:rFonts w:ascii="Times New Roman" w:hAnsi="Times New Roman" w:cs="Times New Roman"/>
          <w:lang w:val="lt-LT"/>
        </w:rPr>
      </w:pPr>
      <w:r w:rsidRPr="00EF53EB">
        <w:rPr>
          <w:rFonts w:ascii="Times New Roman" w:hAnsi="Times New Roman" w:cs="Times New Roman"/>
          <w:b/>
          <w:lang w:val="lt-LT"/>
        </w:rPr>
        <w:t>Pamiršus pavartoti Xalopticom</w:t>
      </w:r>
    </w:p>
    <w:p w14:paraId="0798ED90"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Vartokite įprastą dozę įprastu laiku. Negalima vartoti dvigubos dozės norint kompensuoti praleistą dozę. Pasitarkite su gydytoju ar vaistininku, jeigu nesate tikras.</w:t>
      </w:r>
    </w:p>
    <w:p w14:paraId="10DE558D" w14:textId="77777777" w:rsidR="00EF53EB" w:rsidRPr="00EF53EB" w:rsidRDefault="00EF53EB" w:rsidP="00EF53EB">
      <w:pPr>
        <w:spacing w:after="0" w:line="240" w:lineRule="auto"/>
        <w:rPr>
          <w:rFonts w:ascii="Times New Roman" w:hAnsi="Times New Roman" w:cs="Times New Roman"/>
          <w:lang w:val="lt-LT"/>
        </w:rPr>
      </w:pPr>
    </w:p>
    <w:p w14:paraId="3C84CA74" w14:textId="77777777" w:rsidR="00EF53EB" w:rsidRPr="00EF53EB" w:rsidRDefault="00EF53EB" w:rsidP="00EF53EB">
      <w:pPr>
        <w:spacing w:after="0" w:line="240" w:lineRule="auto"/>
        <w:rPr>
          <w:rFonts w:ascii="Times New Roman" w:hAnsi="Times New Roman" w:cs="Times New Roman"/>
          <w:lang w:val="lt-LT"/>
        </w:rPr>
      </w:pPr>
    </w:p>
    <w:p w14:paraId="4D57A1E0"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83" w:name="_Toc129243267"/>
      <w:bookmarkStart w:id="84" w:name="_Toc129243142"/>
      <w:r w:rsidRPr="00EF53EB">
        <w:rPr>
          <w:rFonts w:ascii="Times New Roman" w:hAnsi="Times New Roman" w:cs="Times New Roman"/>
          <w:b/>
          <w:lang w:val="lt-LT"/>
        </w:rPr>
        <w:t>4.</w:t>
      </w:r>
      <w:r w:rsidRPr="00EF53EB">
        <w:rPr>
          <w:rFonts w:ascii="Times New Roman" w:hAnsi="Times New Roman" w:cs="Times New Roman"/>
          <w:b/>
          <w:lang w:val="lt-LT"/>
        </w:rPr>
        <w:tab/>
        <w:t>Galimas šalutinis poveikis</w:t>
      </w:r>
      <w:bookmarkEnd w:id="83"/>
      <w:bookmarkEnd w:id="84"/>
    </w:p>
    <w:p w14:paraId="35E9F122" w14:textId="77777777" w:rsidR="00EF53EB" w:rsidRPr="00EF53EB" w:rsidRDefault="00EF53EB" w:rsidP="00EF53EB">
      <w:pPr>
        <w:spacing w:after="0" w:line="240" w:lineRule="auto"/>
        <w:rPr>
          <w:rFonts w:ascii="Times New Roman" w:hAnsi="Times New Roman" w:cs="Times New Roman"/>
          <w:lang w:val="lt-LT"/>
        </w:rPr>
      </w:pPr>
    </w:p>
    <w:p w14:paraId="6AD46843"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Šis vaistas, kaip ir visi kiti, gali sukelti šalutinį poveikį, nors jis pasireiškia ne visiems žmonėms.</w:t>
      </w:r>
    </w:p>
    <w:p w14:paraId="71B0B40B" w14:textId="77777777" w:rsidR="00EF53EB" w:rsidRPr="00EF53EB" w:rsidRDefault="00EF53EB" w:rsidP="00EF53EB">
      <w:pPr>
        <w:spacing w:after="0" w:line="240" w:lineRule="auto"/>
        <w:rPr>
          <w:rFonts w:ascii="Times New Roman" w:hAnsi="Times New Roman" w:cs="Times New Roman"/>
          <w:lang w:val="lt-LT"/>
        </w:rPr>
      </w:pPr>
    </w:p>
    <w:p w14:paraId="22F804CE" w14:textId="77777777" w:rsidR="00EF53EB" w:rsidRPr="00EF53EB" w:rsidRDefault="00EF53EB" w:rsidP="00EF53EB">
      <w:pPr>
        <w:tabs>
          <w:tab w:val="left" w:pos="0"/>
        </w:tabs>
        <w:suppressAutoHyphens/>
        <w:spacing w:after="0" w:line="240" w:lineRule="auto"/>
        <w:rPr>
          <w:rFonts w:ascii="Times New Roman" w:eastAsia="Times New Roman" w:hAnsi="Times New Roman" w:cs="Times New Roman"/>
          <w:kern w:val="1"/>
          <w:lang w:val="lt-LT"/>
        </w:rPr>
      </w:pPr>
      <w:r w:rsidRPr="00EF53EB">
        <w:rPr>
          <w:rFonts w:ascii="Times New Roman" w:eastAsia="Calibri" w:hAnsi="Times New Roman" w:cs="Times New Roman"/>
          <w:kern w:val="1"/>
          <w:lang w:val="lt-LT"/>
        </w:rPr>
        <w:t>Paprastai Jūs galite tęsti lašų vartojimą, nebent poveikis labai sunkus. Jei abejojate, pasitarkite su gydytoju arba vaistininku. Nenutraukite Xalopticom vartojimo nepasitarę su gydytoju.</w:t>
      </w:r>
    </w:p>
    <w:p w14:paraId="1FDD2196" w14:textId="77777777" w:rsidR="00EF53EB" w:rsidRPr="00EF53EB" w:rsidRDefault="00EF53EB" w:rsidP="00EF53EB">
      <w:pPr>
        <w:tabs>
          <w:tab w:val="left" w:pos="567"/>
        </w:tabs>
        <w:suppressAutoHyphens/>
        <w:spacing w:after="0" w:line="260" w:lineRule="exact"/>
        <w:rPr>
          <w:rFonts w:ascii="Times New Roman" w:eastAsia="Times New Roman" w:hAnsi="Times New Roman" w:cs="Times New Roman"/>
          <w:kern w:val="1"/>
          <w:lang w:val="lt-LT"/>
        </w:rPr>
      </w:pPr>
    </w:p>
    <w:p w14:paraId="015E4DAA" w14:textId="77777777" w:rsidR="00EF53EB" w:rsidRPr="00EF53EB" w:rsidRDefault="00EF53EB" w:rsidP="00EF53EB">
      <w:pPr>
        <w:tabs>
          <w:tab w:val="left" w:pos="567"/>
        </w:tabs>
        <w:suppressAutoHyphens/>
        <w:spacing w:after="0" w:line="260" w:lineRule="exact"/>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Toliau išvardytas šalutinis poveikis nustatytas tuomet, kai buvo vartojamas Xalopticom. Reikšmingiausias šalutinis poveikis yra galimas palaipsnis pastovus akių spalvos pokytis. Gali taip pat būti, kad Xalopticom sukels rimtus jūsų širdies veiklos sutrikimus. Jei pastebėjote širdies ritmo ar širdies funkcijos sutrikimus, pasitarkite su gydytoju ir pasakykite jam, kad vartojate Xalopticom.</w:t>
      </w:r>
    </w:p>
    <w:p w14:paraId="19D621E4" w14:textId="77777777" w:rsidR="00EF53EB" w:rsidRPr="00EF53EB" w:rsidRDefault="00EF53EB" w:rsidP="00EF53EB">
      <w:pPr>
        <w:spacing w:after="0" w:line="240" w:lineRule="auto"/>
        <w:rPr>
          <w:rFonts w:ascii="Times New Roman" w:hAnsi="Times New Roman" w:cs="Times New Roman"/>
          <w:lang w:val="lt-LT"/>
        </w:rPr>
      </w:pPr>
    </w:p>
    <w:p w14:paraId="46DEE4F8" w14:textId="1B7086D9" w:rsidR="00EF53EB" w:rsidRPr="00EF53EB" w:rsidRDefault="009951C1" w:rsidP="00EF53EB">
      <w:pPr>
        <w:tabs>
          <w:tab w:val="left" w:pos="567"/>
        </w:tabs>
        <w:suppressAutoHyphens/>
        <w:spacing w:after="0" w:line="260" w:lineRule="exact"/>
        <w:rPr>
          <w:rFonts w:ascii="Times New Roman" w:eastAsia="Times New Roman" w:hAnsi="Times New Roman" w:cs="Times New Roman"/>
          <w:kern w:val="1"/>
          <w:lang w:val="lt-LT"/>
        </w:rPr>
      </w:pPr>
      <w:r w:rsidRPr="009951C1">
        <w:rPr>
          <w:rFonts w:ascii="Times New Roman" w:eastAsia="Times New Roman" w:hAnsi="Times New Roman" w:cs="Times New Roman"/>
          <w:b/>
          <w:bCs/>
          <w:noProof/>
          <w:snapToGrid w:val="0"/>
          <w:lang w:val="lt-LT"/>
        </w:rPr>
        <w:t>Labai dažni šalutinio poveikio reiškiniai (gali pasireikšti ne rečiau kaip 1 iš 10 asmenų):</w:t>
      </w:r>
    </w:p>
    <w:p w14:paraId="7002EBD3" w14:textId="77777777" w:rsidR="00EF53EB" w:rsidRPr="00EF53EB" w:rsidRDefault="00EF53EB" w:rsidP="00EF53EB">
      <w:pPr>
        <w:numPr>
          <w:ilvl w:val="0"/>
          <w:numId w:val="19"/>
        </w:numPr>
        <w:tabs>
          <w:tab w:val="left" w:pos="426"/>
        </w:tabs>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Laipsniškas Jūsų akies spalvos kitimas didėjant rudo pigmento kiekiui akies rainelėje.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w:t>
      </w:r>
      <w:r w:rsidRPr="00EF53EB">
        <w:rPr>
          <w:rFonts w:ascii="Times New Roman" w:eastAsia="Times New Roman" w:hAnsi="Times New Roman" w:cs="Times New Roman"/>
          <w:kern w:val="1"/>
          <w:lang w:val="lt-LT"/>
        </w:rPr>
        <w:lastRenderedPageBreak/>
        <w:t>labiau pastebimi, kai Xalopticom</w:t>
      </w:r>
      <w:r w:rsidRPr="00EF53EB">
        <w:rPr>
          <w:rFonts w:ascii="Times New Roman" w:eastAsia="Times New Roman" w:hAnsi="Times New Roman" w:cs="Times New Roman"/>
          <w:bCs/>
          <w:kern w:val="1"/>
          <w:lang w:val="lt-LT"/>
        </w:rPr>
        <w:t xml:space="preserve"> </w:t>
      </w:r>
      <w:r w:rsidRPr="00EF53EB">
        <w:rPr>
          <w:rFonts w:ascii="Times New Roman" w:eastAsia="Times New Roman" w:hAnsi="Times New Roman" w:cs="Times New Roman"/>
          <w:kern w:val="1"/>
          <w:lang w:val="lt-LT"/>
        </w:rPr>
        <w:t xml:space="preserve">Jūs lašinate tik į vieną akį. Jokių kitų sutrikimų, susijusių su akių spalvos pakitimu, nepasitaikė. Nutraukus Xalopticom vartojimą akių spalvos kitimas nebesitęsia. </w:t>
      </w:r>
    </w:p>
    <w:p w14:paraId="3B1DEB33" w14:textId="77777777" w:rsidR="00EF53EB" w:rsidRPr="00EF53EB" w:rsidRDefault="00EF53EB" w:rsidP="00EF53EB">
      <w:pPr>
        <w:tabs>
          <w:tab w:val="left" w:pos="567"/>
        </w:tabs>
        <w:suppressAutoHyphens/>
        <w:spacing w:after="0" w:line="260" w:lineRule="exact"/>
        <w:ind w:left="357" w:hanging="357"/>
        <w:rPr>
          <w:rFonts w:ascii="Times New Roman" w:eastAsia="Times New Roman" w:hAnsi="Times New Roman" w:cs="Times New Roman"/>
          <w:kern w:val="1"/>
          <w:lang w:val="lt-LT"/>
        </w:rPr>
      </w:pPr>
    </w:p>
    <w:p w14:paraId="05D4CC96" w14:textId="49DAEDD6" w:rsidR="00EF53EB" w:rsidRPr="00EF53EB" w:rsidRDefault="009951C1" w:rsidP="00EF53EB">
      <w:pPr>
        <w:tabs>
          <w:tab w:val="left" w:pos="567"/>
        </w:tabs>
        <w:suppressAutoHyphens/>
        <w:spacing w:after="0" w:line="260" w:lineRule="exact"/>
        <w:ind w:left="357" w:hanging="357"/>
        <w:rPr>
          <w:rFonts w:ascii="Times New Roman" w:eastAsia="Times New Roman" w:hAnsi="Times New Roman" w:cs="Times New Roman"/>
          <w:kern w:val="1"/>
          <w:lang w:val="lt-LT"/>
        </w:rPr>
      </w:pPr>
      <w:r>
        <w:rPr>
          <w:rFonts w:ascii="Times New Roman" w:eastAsia="Times New Roman" w:hAnsi="Times New Roman" w:cs="Times New Roman"/>
          <w:b/>
          <w:bCs/>
          <w:noProof/>
          <w:snapToGrid w:val="0"/>
          <w:lang w:val="lt-LT"/>
        </w:rPr>
        <w:t>D</w:t>
      </w:r>
      <w:r w:rsidRPr="009951C1">
        <w:rPr>
          <w:rFonts w:ascii="Times New Roman" w:eastAsia="Times New Roman" w:hAnsi="Times New Roman" w:cs="Times New Roman"/>
          <w:b/>
          <w:bCs/>
          <w:noProof/>
          <w:snapToGrid w:val="0"/>
          <w:lang w:val="lt-LT"/>
        </w:rPr>
        <w:t>ažni šalutinio poveikio reiškiniai (gali pasireikšti rečiau kaip 1 iš 10 asmenų):</w:t>
      </w:r>
    </w:p>
    <w:p w14:paraId="4FB94DCA" w14:textId="77777777" w:rsidR="00EF53EB" w:rsidRPr="00EF53EB" w:rsidRDefault="00EF53EB" w:rsidP="00EF53EB">
      <w:pPr>
        <w:numPr>
          <w:ilvl w:val="0"/>
          <w:numId w:val="19"/>
        </w:numPr>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Akies (-ių) dirginimas (deginimo, smėlio buvimo pojūtis, niežulys, gėlimas arba svetimkūnio akyje pojūtis) ir akies skausmas.</w:t>
      </w:r>
    </w:p>
    <w:p w14:paraId="12EA1A2C" w14:textId="77777777" w:rsidR="00EF53EB" w:rsidRPr="00EF53EB" w:rsidRDefault="00EF53EB" w:rsidP="00EF53EB">
      <w:pPr>
        <w:tabs>
          <w:tab w:val="left" w:pos="567"/>
        </w:tabs>
        <w:suppressAutoHyphens/>
        <w:spacing w:after="0" w:line="260" w:lineRule="exact"/>
        <w:ind w:left="357" w:hanging="357"/>
        <w:rPr>
          <w:rFonts w:ascii="Times New Roman" w:eastAsia="Times New Roman" w:hAnsi="Times New Roman" w:cs="Times New Roman"/>
          <w:kern w:val="1"/>
          <w:lang w:val="lt-LT"/>
        </w:rPr>
      </w:pPr>
    </w:p>
    <w:p w14:paraId="39FAD104" w14:textId="159E2087" w:rsidR="00EF53EB" w:rsidRPr="00EF53EB" w:rsidRDefault="00EF53EB" w:rsidP="00EF53EB">
      <w:pPr>
        <w:tabs>
          <w:tab w:val="left" w:pos="567"/>
        </w:tabs>
        <w:suppressAutoHyphens/>
        <w:spacing w:after="0" w:line="260" w:lineRule="exact"/>
        <w:ind w:left="357" w:hanging="357"/>
        <w:rPr>
          <w:rFonts w:ascii="Times New Roman" w:eastAsia="Times New Roman" w:hAnsi="Times New Roman" w:cs="Times New Roman"/>
          <w:kern w:val="1"/>
          <w:lang w:val="lt-LT"/>
        </w:rPr>
      </w:pPr>
      <w:r w:rsidRPr="00EF53EB">
        <w:rPr>
          <w:rFonts w:ascii="Times New Roman" w:eastAsia="Times New Roman" w:hAnsi="Times New Roman" w:cs="Times New Roman"/>
          <w:b/>
          <w:kern w:val="1"/>
          <w:lang w:val="lt-LT"/>
        </w:rPr>
        <w:t>Nedažn</w:t>
      </w:r>
      <w:r w:rsidR="009951C1">
        <w:rPr>
          <w:rFonts w:ascii="Times New Roman" w:eastAsia="Times New Roman" w:hAnsi="Times New Roman" w:cs="Times New Roman"/>
          <w:b/>
          <w:kern w:val="1"/>
          <w:lang w:val="lt-LT"/>
        </w:rPr>
        <w:t>i</w:t>
      </w:r>
      <w:r w:rsidR="009951C1" w:rsidRPr="009951C1">
        <w:rPr>
          <w:rFonts w:ascii="Times New Roman" w:eastAsia="Times New Roman" w:hAnsi="Times New Roman" w:cs="Times New Roman"/>
          <w:b/>
          <w:bCs/>
          <w:noProof/>
          <w:snapToGrid w:val="0"/>
          <w:lang w:val="lt-LT"/>
        </w:rPr>
        <w:t xml:space="preserve"> šalutinio poveikio reiškiniai (gali pasireikšti rečiau kaip 1 iš 10</w:t>
      </w:r>
      <w:r w:rsidR="009951C1">
        <w:rPr>
          <w:rFonts w:ascii="Times New Roman" w:eastAsia="Times New Roman" w:hAnsi="Times New Roman" w:cs="Times New Roman"/>
          <w:b/>
          <w:bCs/>
          <w:noProof/>
          <w:snapToGrid w:val="0"/>
          <w:lang w:val="lt-LT"/>
        </w:rPr>
        <w:t>0</w:t>
      </w:r>
      <w:r w:rsidR="009951C1" w:rsidRPr="009951C1">
        <w:rPr>
          <w:rFonts w:ascii="Times New Roman" w:eastAsia="Times New Roman" w:hAnsi="Times New Roman" w:cs="Times New Roman"/>
          <w:b/>
          <w:bCs/>
          <w:noProof/>
          <w:snapToGrid w:val="0"/>
          <w:lang w:val="lt-LT"/>
        </w:rPr>
        <w:t xml:space="preserve"> asmenų):</w:t>
      </w:r>
    </w:p>
    <w:p w14:paraId="663167C8" w14:textId="77777777" w:rsidR="00EF53EB" w:rsidRPr="00EF53EB" w:rsidRDefault="00EF53EB" w:rsidP="00EF53EB">
      <w:pPr>
        <w:numPr>
          <w:ilvl w:val="0"/>
          <w:numId w:val="19"/>
        </w:numPr>
        <w:tabs>
          <w:tab w:val="left" w:pos="426"/>
        </w:tabs>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Galvos skausmas.</w:t>
      </w:r>
    </w:p>
    <w:p w14:paraId="106761FD" w14:textId="77777777" w:rsidR="00EF53EB" w:rsidRPr="00EF53EB" w:rsidRDefault="00EF53EB" w:rsidP="00EF53EB">
      <w:pPr>
        <w:numPr>
          <w:ilvl w:val="0"/>
          <w:numId w:val="20"/>
        </w:numPr>
        <w:tabs>
          <w:tab w:val="left" w:pos="426"/>
        </w:tabs>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Akies paraudimas, akies junginės uždegimas (konjunktyvitas), neaiškus matomas vaizdas, ašarojimas, vokų uždegimas, akies paviršiaus dirginimas arba irimas.</w:t>
      </w:r>
    </w:p>
    <w:p w14:paraId="6926E3D3" w14:textId="77777777" w:rsidR="00EF53EB" w:rsidRPr="00EF53EB" w:rsidRDefault="00EF53EB" w:rsidP="00EF53EB">
      <w:pPr>
        <w:numPr>
          <w:ilvl w:val="0"/>
          <w:numId w:val="20"/>
        </w:numPr>
        <w:tabs>
          <w:tab w:val="left" w:pos="426"/>
        </w:tabs>
        <w:suppressAutoHyphens/>
        <w:spacing w:after="0" w:line="260" w:lineRule="exact"/>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Odos išbėrimas arba niežulys (niežėjimas).</w:t>
      </w:r>
    </w:p>
    <w:p w14:paraId="13FF0958" w14:textId="77777777" w:rsidR="00EF53EB" w:rsidRPr="00EF53EB" w:rsidRDefault="00EF53EB" w:rsidP="00EF53EB">
      <w:pPr>
        <w:tabs>
          <w:tab w:val="left" w:pos="567"/>
        </w:tabs>
        <w:suppressAutoHyphens/>
        <w:spacing w:after="0" w:line="260" w:lineRule="exact"/>
        <w:rPr>
          <w:rFonts w:ascii="Times New Roman" w:eastAsia="Times New Roman" w:hAnsi="Times New Roman" w:cs="Times New Roman"/>
          <w:kern w:val="1"/>
          <w:lang w:val="lt-LT"/>
        </w:rPr>
      </w:pPr>
    </w:p>
    <w:p w14:paraId="3A1639D4" w14:textId="77777777" w:rsidR="00EF53EB" w:rsidRPr="00EF53EB" w:rsidRDefault="00EF53EB" w:rsidP="00EF53EB">
      <w:pPr>
        <w:tabs>
          <w:tab w:val="left" w:pos="567"/>
        </w:tabs>
        <w:suppressAutoHyphens/>
        <w:spacing w:after="0" w:line="260" w:lineRule="exact"/>
        <w:rPr>
          <w:rFonts w:ascii="Times New Roman" w:eastAsia="Times New Roman" w:hAnsi="Times New Roman" w:cs="Times New Roman"/>
          <w:b/>
          <w:kern w:val="1"/>
          <w:lang w:val="lt-LT"/>
        </w:rPr>
      </w:pPr>
      <w:r w:rsidRPr="00EF53EB">
        <w:rPr>
          <w:rFonts w:ascii="Times New Roman" w:eastAsia="Times New Roman" w:hAnsi="Times New Roman" w:cs="Times New Roman"/>
          <w:b/>
          <w:kern w:val="1"/>
          <w:lang w:val="lt-LT"/>
        </w:rPr>
        <w:t>Kitas šalutinis poveikis</w:t>
      </w:r>
    </w:p>
    <w:p w14:paraId="01B55116" w14:textId="77777777" w:rsidR="00EF53EB" w:rsidRPr="00EF53EB" w:rsidRDefault="00EF53EB" w:rsidP="00EF53EB">
      <w:pPr>
        <w:spacing w:after="0" w:line="240" w:lineRule="auto"/>
        <w:rPr>
          <w:rFonts w:ascii="Times New Roman" w:eastAsia="Calibri" w:hAnsi="Times New Roman" w:cs="Times New Roman"/>
          <w:lang w:val="lt-LT"/>
        </w:rPr>
      </w:pPr>
      <w:r w:rsidRPr="00EF53EB">
        <w:rPr>
          <w:rFonts w:ascii="Times New Roman" w:eastAsia="Calibri" w:hAnsi="Times New Roman" w:cs="Times New Roman"/>
          <w:lang w:val="lt-LT"/>
        </w:rPr>
        <w:t xml:space="preserve">Kaip ir kiti vaistai, vartojami ant akių, </w:t>
      </w:r>
      <w:r w:rsidRPr="00EF53EB">
        <w:rPr>
          <w:rFonts w:ascii="Times New Roman" w:eastAsia="Calibri" w:hAnsi="Times New Roman" w:cs="Times New Roman"/>
          <w:noProof/>
          <w:lang w:val="lt-LT"/>
        </w:rPr>
        <w:t>Xalopticom</w:t>
      </w:r>
      <w:r w:rsidRPr="00EF53EB">
        <w:rPr>
          <w:rFonts w:ascii="Times New Roman" w:eastAsia="Calibri" w:hAnsi="Times New Roman" w:cs="Times New Roman"/>
          <w:lang w:val="lt-LT"/>
        </w:rPr>
        <w:t xml:space="preserve"> (latanoprostas ir timololis) patenka į kraują. Vartojamų akių lašų šalutinių poveikių dažnis yra mažesnis, lyginant su vaistais, kurie yra, pavyzdžiui, geriami arba leidžiami.</w:t>
      </w:r>
    </w:p>
    <w:p w14:paraId="23F46F04" w14:textId="77777777" w:rsidR="00EF53EB" w:rsidRPr="00EF53EB" w:rsidRDefault="00EF53EB" w:rsidP="00EF53EB">
      <w:pPr>
        <w:tabs>
          <w:tab w:val="left" w:pos="567"/>
        </w:tabs>
        <w:suppressAutoHyphens/>
        <w:spacing w:after="0" w:line="260" w:lineRule="exact"/>
        <w:rPr>
          <w:rFonts w:ascii="Times New Roman" w:eastAsia="Times New Roman" w:hAnsi="Times New Roman" w:cs="Times New Roman"/>
          <w:kern w:val="1"/>
          <w:lang w:val="lt-LT"/>
        </w:rPr>
      </w:pPr>
    </w:p>
    <w:p w14:paraId="7353C4DE" w14:textId="77777777" w:rsidR="00EF53EB" w:rsidRPr="00EF53EB" w:rsidRDefault="00EF53EB" w:rsidP="00EF53EB">
      <w:pPr>
        <w:tabs>
          <w:tab w:val="left" w:pos="567"/>
        </w:tabs>
        <w:suppressAutoHyphens/>
        <w:spacing w:after="0" w:line="260" w:lineRule="exact"/>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Nors vartojant Xalopticom </w:t>
      </w:r>
      <w:r w:rsidRPr="00EF53EB">
        <w:rPr>
          <w:rFonts w:ascii="Times New Roman" w:eastAsia="Times New Roman" w:hAnsi="Times New Roman" w:cs="Times New Roman"/>
          <w:bCs/>
          <w:kern w:val="1"/>
          <w:lang w:val="lt-LT"/>
        </w:rPr>
        <w:t>toliau išvardytų simptomų nepasitaikė, jie pastebėti vartojant sudėtyje esančius latanoprostą arba timololį, todėl</w:t>
      </w:r>
      <w:r w:rsidRPr="00EF53EB">
        <w:rPr>
          <w:rFonts w:ascii="Times New Roman" w:eastAsia="Times New Roman" w:hAnsi="Times New Roman" w:cs="Times New Roman"/>
          <w:kern w:val="1"/>
          <w:lang w:val="lt-LT"/>
        </w:rPr>
        <w:t xml:space="preserve"> gali </w:t>
      </w:r>
      <w:r w:rsidRPr="00EF53EB">
        <w:rPr>
          <w:rFonts w:ascii="Times New Roman" w:eastAsia="Times New Roman" w:hAnsi="Times New Roman" w:cs="Times New Roman"/>
          <w:bCs/>
          <w:kern w:val="1"/>
          <w:lang w:val="lt-LT"/>
        </w:rPr>
        <w:t>pasitaikyti</w:t>
      </w:r>
      <w:r w:rsidRPr="00EF53EB">
        <w:rPr>
          <w:rFonts w:ascii="Times New Roman" w:eastAsia="Times New Roman" w:hAnsi="Times New Roman" w:cs="Times New Roman"/>
          <w:kern w:val="1"/>
          <w:lang w:val="lt-LT"/>
        </w:rPr>
        <w:t xml:space="preserve"> ir </w:t>
      </w:r>
      <w:r w:rsidRPr="00EF53EB">
        <w:rPr>
          <w:rFonts w:ascii="Times New Roman" w:eastAsia="Times New Roman" w:hAnsi="Times New Roman" w:cs="Times New Roman"/>
          <w:bCs/>
          <w:kern w:val="1"/>
          <w:lang w:val="lt-LT"/>
        </w:rPr>
        <w:t>vartojant</w:t>
      </w:r>
      <w:r w:rsidRPr="00EF53EB">
        <w:rPr>
          <w:rFonts w:ascii="Times New Roman" w:eastAsia="Times New Roman" w:hAnsi="Times New Roman" w:cs="Times New Roman"/>
          <w:kern w:val="1"/>
          <w:lang w:val="lt-LT"/>
        </w:rPr>
        <w:t xml:space="preserve"> Xalopticom.</w:t>
      </w:r>
    </w:p>
    <w:p w14:paraId="6FB47660" w14:textId="6E52A4B2" w:rsidR="00EF53EB" w:rsidRPr="00EF53EB" w:rsidRDefault="00EF53EB" w:rsidP="00EF53EB">
      <w:pPr>
        <w:tabs>
          <w:tab w:val="left" w:pos="567"/>
        </w:tabs>
        <w:suppressAutoHyphens/>
        <w:spacing w:after="0" w:line="260" w:lineRule="exact"/>
        <w:rPr>
          <w:rFonts w:ascii="Times New Roman" w:eastAsia="Times New Roman" w:hAnsi="Times New Roman" w:cs="Times New Roman"/>
          <w:bCs/>
          <w:kern w:val="1"/>
          <w:lang w:val="lt-LT"/>
        </w:rPr>
      </w:pPr>
      <w:r w:rsidRPr="00EF53EB">
        <w:rPr>
          <w:rFonts w:ascii="Times New Roman" w:eastAsia="Times New Roman" w:hAnsi="Times New Roman" w:cs="Times New Roman"/>
          <w:bCs/>
          <w:kern w:val="1"/>
          <w:lang w:val="lt-LT"/>
        </w:rPr>
        <w:t xml:space="preserve">Į išvardintus šalutinius poveikius įeina reakcijos, pastebėtos akių ligas gydant beta adrenoblokatoriais (pvz., </w:t>
      </w:r>
      <w:r w:rsidR="009951C1" w:rsidRPr="00EF53EB">
        <w:rPr>
          <w:rFonts w:ascii="Times New Roman" w:eastAsia="Times New Roman" w:hAnsi="Times New Roman" w:cs="Times New Roman"/>
          <w:bCs/>
          <w:kern w:val="1"/>
          <w:lang w:val="lt-LT"/>
        </w:rPr>
        <w:t>timololi</w:t>
      </w:r>
      <w:r w:rsidR="009951C1">
        <w:rPr>
          <w:rFonts w:ascii="Times New Roman" w:eastAsia="Times New Roman" w:hAnsi="Times New Roman" w:cs="Times New Roman"/>
          <w:bCs/>
          <w:kern w:val="1"/>
          <w:lang w:val="lt-LT"/>
        </w:rPr>
        <w:t>u</w:t>
      </w:r>
      <w:r w:rsidRPr="00EF53EB">
        <w:rPr>
          <w:rFonts w:ascii="Times New Roman" w:eastAsia="Times New Roman" w:hAnsi="Times New Roman" w:cs="Times New Roman"/>
          <w:bCs/>
          <w:kern w:val="1"/>
          <w:lang w:val="lt-LT"/>
        </w:rPr>
        <w:t>):</w:t>
      </w:r>
    </w:p>
    <w:p w14:paraId="792E3948"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i/>
          <w:kern w:val="1"/>
          <w:lang w:val="lt-LT"/>
        </w:rPr>
        <w:t>Herpex simplex</w:t>
      </w:r>
      <w:r w:rsidRPr="00EF53EB">
        <w:rPr>
          <w:rFonts w:ascii="Times New Roman" w:eastAsia="Times New Roman" w:hAnsi="Times New Roman" w:cs="Times New Roman"/>
          <w:kern w:val="1"/>
          <w:lang w:val="lt-LT"/>
        </w:rPr>
        <w:t xml:space="preserve"> viruso sukeltos akies infekcijos išsivystymas;</w:t>
      </w:r>
    </w:p>
    <w:p w14:paraId="7D587B75"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bendrosios alerginės reakcijos, įskaitant poodinį tinimą (veido, galūnių srityse, gali blokuoti kvėpavimo takus, dėl ko gali būti sunku ryti ar kvėpuoti), dilgėlinė,</w:t>
      </w:r>
      <w:r w:rsidRPr="00EF53EB">
        <w:rPr>
          <w:rFonts w:ascii="Times New Roman" w:hAnsi="Times New Roman" w:cs="Times New Roman"/>
          <w:lang w:val="lt-LT"/>
        </w:rPr>
        <w:t xml:space="preserve"> </w:t>
      </w:r>
      <w:r w:rsidRPr="00EF53EB">
        <w:rPr>
          <w:rFonts w:ascii="Times New Roman" w:eastAsia="Times New Roman" w:hAnsi="Times New Roman" w:cs="Times New Roman"/>
          <w:kern w:val="1"/>
          <w:lang w:val="lt-LT"/>
        </w:rPr>
        <w:t>niežtintis bėrimas, lokalus ir išplitęs bėrimas,</w:t>
      </w:r>
      <w:r w:rsidRPr="00EF53EB">
        <w:rPr>
          <w:rFonts w:ascii="Times New Roman" w:hAnsi="Times New Roman" w:cs="Times New Roman"/>
          <w:lang w:val="lt-LT"/>
        </w:rPr>
        <w:t xml:space="preserve"> </w:t>
      </w:r>
      <w:r w:rsidRPr="00EF53EB">
        <w:rPr>
          <w:rFonts w:ascii="Times New Roman" w:eastAsia="Times New Roman" w:hAnsi="Times New Roman" w:cs="Times New Roman"/>
          <w:kern w:val="1"/>
          <w:lang w:val="lt-LT"/>
        </w:rPr>
        <w:t>niežulys, sunki, staigi, pavojinga gyvybei alerginė reakcija;</w:t>
      </w:r>
    </w:p>
    <w:p w14:paraId="468544E5"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sumažėjęs cukraus kiekis kraujyje;</w:t>
      </w:r>
    </w:p>
    <w:p w14:paraId="01B0D5BE"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galvos svaigimas;</w:t>
      </w:r>
    </w:p>
    <w:p w14:paraId="7804979D" w14:textId="77777777" w:rsidR="00EF53EB" w:rsidRPr="00EF53EB" w:rsidRDefault="00EF53EB" w:rsidP="00EA3A0C">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miego sutrikimai (nemiga), depresija, košmariški sapnai, atminties netekimas</w:t>
      </w:r>
      <w:r w:rsidR="00EA3A0C">
        <w:rPr>
          <w:rFonts w:ascii="Times New Roman" w:eastAsia="Times New Roman" w:hAnsi="Times New Roman" w:cs="Times New Roman"/>
          <w:kern w:val="1"/>
          <w:lang w:val="lt-LT"/>
        </w:rPr>
        <w:t xml:space="preserve">, </w:t>
      </w:r>
      <w:r w:rsidR="00EA3A0C" w:rsidRPr="00EA3A0C">
        <w:rPr>
          <w:rFonts w:ascii="Times New Roman" w:eastAsia="Times New Roman" w:hAnsi="Times New Roman" w:cs="Times New Roman"/>
          <w:kern w:val="1"/>
          <w:lang w:val="lt-LT"/>
        </w:rPr>
        <w:t>haliucinacijos</w:t>
      </w:r>
      <w:r w:rsidRPr="00EF53EB">
        <w:rPr>
          <w:rFonts w:ascii="Times New Roman" w:eastAsia="Times New Roman" w:hAnsi="Times New Roman" w:cs="Times New Roman"/>
          <w:kern w:val="1"/>
          <w:lang w:val="lt-LT"/>
        </w:rPr>
        <w:t>;</w:t>
      </w:r>
    </w:p>
    <w:p w14:paraId="633947B7"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alpimas, insultas, sutrikęs smegenų aprūpinimas krauju, generalizuotos miastenijos (raumenų sutrikimo) požymių ir simptomų pasunkėjimas, jutimų sutrikimas (pvz. adatėlių dilgčiojimas), galvos skausmas;</w:t>
      </w:r>
    </w:p>
    <w:p w14:paraId="2781149E"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tinklainės patinimas (geltonosios dėmės edema), skysčio pripildytos cistos spalvotoje akies dalyje (rainelės cistos), akių jautrumas šviesai, akys atrodo įdubusios (akies vagelės pagilėjimas);</w:t>
      </w:r>
    </w:p>
    <w:p w14:paraId="1E00C2C6"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akies sudirginimo požymiai (pvz., deginimas, gėlimas, niežulys, ašarojimas, paraudimas), akies voko uždegimas, ragenos uždegimas, ragenos uždegimas, kraujagyslinio sluoksnio, esančio po tinklaine, atšokimas po filtruojamosios operacijos, galintis sukelti regėjimo sutrikimus, sumažėjęs ragenos jautrumas, akių sausmė, ragenos erozija (viršutinio akies obuolio sluoksnio pažeidimas), viršutinio akių voko nusvirimas (akis būna pusiau atmerkta), matymo sutrikimai (dvejinimasis akyse);</w:t>
      </w:r>
    </w:p>
    <w:p w14:paraId="1E3CE373"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 xml:space="preserve">akies voko odos patamsėjimas, blakstienų ir smulkių plaukelių patamsėjimas, pastorėjimas, pailgėjimas ar kiekio padidėjimas, netinkama kryptimi augančios blakstienos, sukeliančios akies dirginimą, patinimas aplink akis, spalvotosios akių dalies patinimas (iritas arba uveitas), akies paviršiaus randėjimas; </w:t>
      </w:r>
    </w:p>
    <w:p w14:paraId="20EE6B20"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švilpimas arba skambėjimas ausyse;</w:t>
      </w:r>
    </w:p>
    <w:p w14:paraId="759074E0"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krūtinės angina, krūtinės anginos pablogėjimas pacientams, sirgusiems šia liga;</w:t>
      </w:r>
    </w:p>
    <w:p w14:paraId="41E0B5CD"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sulėtėjęs širdies susitraukimų dažnis, krūtinės skausmas, stiprus širdies plakimas, edema (skysčių susikaupimas), širdies ritmo ar susitraukimo dažnio pokyčiai, stazinis širdies nepakankamumas (širdies liga pasireiškianti oro trūkumu, pėdų ir kojų tinimui dėl skysčių kaupimosi), širdies ritmo sutrikimas, širdies priepuolis (miokardo infarktas), širdies nepakankamumas;</w:t>
      </w:r>
    </w:p>
    <w:p w14:paraId="64AB6033"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žemas kraujospūdis, sutrikusi kraujotaka, dėl ko tirpsta bei būna blyškūsrankų ir pėdų pirštai, šąla rankos ir kojos;</w:t>
      </w:r>
    </w:p>
    <w:p w14:paraId="1D965F7E"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lastRenderedPageBreak/>
        <w:t>dusulys, kvėpavimo takų susiaurėjimas plaučiuose (dažniausiai šia liga sergantiems pacientams), pasunkėjęs kvėpavimas, kosulys, astma, astmos pablogėjimas;</w:t>
      </w:r>
    </w:p>
    <w:p w14:paraId="2CDA2BE2" w14:textId="1A2A280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skonio sutrikimai, pykinimas</w:t>
      </w:r>
      <w:r w:rsidR="00D65CCF">
        <w:rPr>
          <w:rFonts w:ascii="Times New Roman" w:eastAsia="Times New Roman" w:hAnsi="Times New Roman" w:cs="Times New Roman"/>
          <w:kern w:val="1"/>
          <w:lang w:val="lt-LT"/>
        </w:rPr>
        <w:t xml:space="preserve"> (</w:t>
      </w:r>
      <w:r w:rsidR="00D65CCF" w:rsidRPr="00D65CCF">
        <w:rPr>
          <w:rFonts w:ascii="Times New Roman" w:eastAsia="Times New Roman" w:hAnsi="Times New Roman" w:cs="Times New Roman"/>
          <w:kern w:val="1"/>
          <w:lang w:val="lt-LT"/>
        </w:rPr>
        <w:t>nedažnas</w:t>
      </w:r>
      <w:r w:rsidR="00D65CCF">
        <w:rPr>
          <w:rFonts w:ascii="Times New Roman" w:eastAsia="Times New Roman" w:hAnsi="Times New Roman" w:cs="Times New Roman"/>
          <w:kern w:val="1"/>
          <w:lang w:val="lt-LT"/>
        </w:rPr>
        <w:t>)</w:t>
      </w:r>
      <w:r w:rsidRPr="00EF53EB">
        <w:rPr>
          <w:rFonts w:ascii="Times New Roman" w:eastAsia="Times New Roman" w:hAnsi="Times New Roman" w:cs="Times New Roman"/>
          <w:kern w:val="1"/>
          <w:lang w:val="lt-LT"/>
        </w:rPr>
        <w:t>, virškinimo sutrikimai, viduriavimas, burnos džiūvimas, pilvo skausmas, vėmimas</w:t>
      </w:r>
      <w:r w:rsidR="00D65CCF">
        <w:rPr>
          <w:rFonts w:ascii="Times New Roman" w:eastAsia="Times New Roman" w:hAnsi="Times New Roman" w:cs="Times New Roman"/>
          <w:kern w:val="1"/>
          <w:lang w:val="lt-LT"/>
        </w:rPr>
        <w:t xml:space="preserve"> (</w:t>
      </w:r>
      <w:r w:rsidR="00D65CCF" w:rsidRPr="00D65CCF">
        <w:rPr>
          <w:rFonts w:ascii="Times New Roman" w:eastAsia="Times New Roman" w:hAnsi="Times New Roman" w:cs="Times New Roman"/>
          <w:kern w:val="1"/>
          <w:lang w:val="lt-LT"/>
        </w:rPr>
        <w:t>nedažnas</w:t>
      </w:r>
      <w:r w:rsidR="00D65CCF">
        <w:rPr>
          <w:rFonts w:ascii="Times New Roman" w:eastAsia="Times New Roman" w:hAnsi="Times New Roman" w:cs="Times New Roman"/>
          <w:kern w:val="1"/>
          <w:lang w:val="lt-LT"/>
        </w:rPr>
        <w:t>)</w:t>
      </w:r>
      <w:r w:rsidRPr="00EF53EB">
        <w:rPr>
          <w:rFonts w:ascii="Times New Roman" w:eastAsia="Times New Roman" w:hAnsi="Times New Roman" w:cs="Times New Roman"/>
          <w:kern w:val="1"/>
          <w:lang w:val="lt-LT"/>
        </w:rPr>
        <w:t>;</w:t>
      </w:r>
    </w:p>
    <w:p w14:paraId="48D23F0A"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plaukų slinkimas, baltai sidabrinės spalvos odos bėrimas (į psoriazę panašus bėrimas) ar psoriazės būklės pablogėjimas, odos bėrimas;</w:t>
      </w:r>
    </w:p>
    <w:p w14:paraId="44C9367A" w14:textId="77777777" w:rsidR="00EF53EB" w:rsidRPr="00EF53EB" w:rsidRDefault="00EF53EB" w:rsidP="00EF53EB">
      <w:pPr>
        <w:numPr>
          <w:ilvl w:val="0"/>
          <w:numId w:val="18"/>
        </w:numPr>
        <w:suppressAutoHyphens/>
        <w:spacing w:after="0" w:line="240" w:lineRule="auto"/>
        <w:ind w:left="426" w:hanging="426"/>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sąnarių ir raumenų skausmas, kurį sukėlė ne fizinė veikla, raumenų silpnumas ar nuovargis;</w:t>
      </w:r>
    </w:p>
    <w:p w14:paraId="763BC9F9" w14:textId="4A784E31" w:rsidR="00EF53EB" w:rsidRPr="00ED7199" w:rsidRDefault="00EF53EB" w:rsidP="00ED7199">
      <w:pPr>
        <w:numPr>
          <w:ilvl w:val="0"/>
          <w:numId w:val="18"/>
        </w:numPr>
        <w:tabs>
          <w:tab w:val="left" w:pos="426"/>
        </w:tabs>
        <w:suppressAutoHyphens/>
        <w:spacing w:after="0" w:line="240" w:lineRule="auto"/>
        <w:ind w:left="0" w:firstLine="0"/>
        <w:contextualSpacing/>
        <w:rPr>
          <w:rFonts w:ascii="Times New Roman" w:eastAsia="Times New Roman" w:hAnsi="Times New Roman" w:cs="Times New Roman"/>
          <w:kern w:val="1"/>
          <w:lang w:val="lt-LT"/>
        </w:rPr>
      </w:pPr>
      <w:r w:rsidRPr="00EF53EB">
        <w:rPr>
          <w:rFonts w:ascii="Times New Roman" w:eastAsia="Times New Roman" w:hAnsi="Times New Roman" w:cs="Times New Roman"/>
          <w:kern w:val="1"/>
          <w:lang w:val="lt-LT"/>
        </w:rPr>
        <w:t>lytinės funkcijos sutrikimas, lytinio potraukio sumažėjimas</w:t>
      </w:r>
      <w:r w:rsidRPr="00ED7199">
        <w:rPr>
          <w:rFonts w:ascii="Times New Roman" w:eastAsia="Times New Roman" w:hAnsi="Times New Roman" w:cs="Times New Roman"/>
          <w:kern w:val="1"/>
          <w:lang w:val="lt-LT"/>
        </w:rPr>
        <w:t>.</w:t>
      </w:r>
    </w:p>
    <w:p w14:paraId="6EC0459F" w14:textId="77777777" w:rsidR="00EF53EB" w:rsidRPr="00EF53EB" w:rsidRDefault="00EF53EB" w:rsidP="00EF53EB">
      <w:pPr>
        <w:spacing w:after="0" w:line="240" w:lineRule="auto"/>
        <w:rPr>
          <w:rFonts w:ascii="Times New Roman" w:hAnsi="Times New Roman" w:cs="Times New Roman"/>
          <w:lang w:val="lt-LT"/>
        </w:rPr>
      </w:pPr>
    </w:p>
    <w:p w14:paraId="613BE1D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Jeigu Jums yra akies priekinę dalį gaubiančio skaidraus sluoksnio (ragenos) sunkių pažeidimų, labai retais atvejais fosfatai gali sukelti drumzlinus ragenos plotelius dėl gydymo metu susiformavusių kalcio nuosėdų.</w:t>
      </w:r>
    </w:p>
    <w:p w14:paraId="5152EEE8" w14:textId="77777777" w:rsidR="00EF53EB" w:rsidRPr="00EF53EB" w:rsidRDefault="00EF53EB" w:rsidP="00EF53EB">
      <w:pPr>
        <w:spacing w:after="0" w:line="240" w:lineRule="auto"/>
        <w:rPr>
          <w:rFonts w:ascii="Times New Roman" w:hAnsi="Times New Roman" w:cs="Times New Roman"/>
          <w:lang w:val="lt-LT"/>
        </w:rPr>
      </w:pPr>
    </w:p>
    <w:p w14:paraId="75A42E44" w14:textId="77777777" w:rsidR="00EF53EB" w:rsidRPr="00EF53EB" w:rsidRDefault="00EF53EB" w:rsidP="00EF53EB">
      <w:pPr>
        <w:spacing w:after="0" w:line="240" w:lineRule="auto"/>
        <w:rPr>
          <w:rFonts w:ascii="Times New Roman" w:hAnsi="Times New Roman" w:cs="Times New Roman"/>
          <w:b/>
          <w:lang w:val="lt-LT"/>
        </w:rPr>
      </w:pPr>
      <w:r w:rsidRPr="00EF53EB">
        <w:rPr>
          <w:rFonts w:ascii="Times New Roman" w:hAnsi="Times New Roman" w:cs="Times New Roman"/>
          <w:b/>
          <w:lang w:val="lt-LT"/>
        </w:rPr>
        <w:t>Pranešimas apie šalutinį poveikį</w:t>
      </w:r>
    </w:p>
    <w:p w14:paraId="63A7D394" w14:textId="77777777" w:rsidR="009951C1" w:rsidRPr="009951C1" w:rsidRDefault="00EF53EB" w:rsidP="009951C1">
      <w:pPr>
        <w:tabs>
          <w:tab w:val="left" w:pos="567"/>
        </w:tabs>
        <w:spacing w:line="260" w:lineRule="exact"/>
        <w:ind w:right="-1"/>
        <w:rPr>
          <w:rFonts w:ascii="Times New Roman" w:eastAsia="Times New Roman" w:hAnsi="Times New Roman" w:cs="Times New Roman"/>
          <w:snapToGrid w:val="0"/>
          <w:szCs w:val="20"/>
          <w:lang w:val="lt-LT"/>
        </w:rPr>
      </w:pPr>
      <w:r w:rsidRPr="00EF53EB">
        <w:rPr>
          <w:rFonts w:ascii="Times New Roman" w:hAnsi="Times New Roman" w:cs="Times New Roman"/>
          <w:lang w:val="lt-LT"/>
        </w:rPr>
        <w:t xml:space="preserve">Jeigu pasireiškė šalutinis poveikis, įskaitant šiame lapelyje nenurodytą, pasakykite gydytojui arba vaistininkui. </w:t>
      </w:r>
    </w:p>
    <w:p w14:paraId="368FEDCD" w14:textId="08166732" w:rsidR="00EF53EB" w:rsidRPr="00EF53EB" w:rsidRDefault="009951C1" w:rsidP="002778CD">
      <w:pPr>
        <w:tabs>
          <w:tab w:val="left" w:pos="567"/>
        </w:tabs>
        <w:spacing w:after="0" w:line="240" w:lineRule="auto"/>
        <w:rPr>
          <w:rFonts w:ascii="Times New Roman" w:hAnsi="Times New Roman" w:cs="Times New Roman"/>
          <w:lang w:val="lt-LT"/>
        </w:rPr>
      </w:pPr>
      <w:r w:rsidRPr="009951C1">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9951C1">
          <w:rPr>
            <w:rFonts w:ascii="Times New Roman" w:eastAsia="Times New Roman" w:hAnsi="Times New Roman" w:cs="Times New Roman"/>
            <w:snapToGrid w:val="0"/>
            <w:color w:val="0000FF"/>
            <w:szCs w:val="20"/>
            <w:u w:val="single"/>
            <w:lang w:val="lt-LT"/>
          </w:rPr>
          <w:t>https://vapris.vvkt.lt/vvkt-web/public/nrv</w:t>
        </w:r>
      </w:hyperlink>
      <w:r w:rsidRPr="009951C1">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6" w:history="1">
        <w:r w:rsidRPr="009951C1">
          <w:rPr>
            <w:rFonts w:ascii="Times New Roman" w:eastAsia="Times New Roman" w:hAnsi="Times New Roman" w:cs="Times New Roman"/>
            <w:snapToGrid w:val="0"/>
            <w:color w:val="0000FF"/>
            <w:szCs w:val="20"/>
            <w:u w:val="single"/>
            <w:lang w:val="lt-LT"/>
          </w:rPr>
          <w:t>https://www.vvkt.lt/index.php?4004286486</w:t>
        </w:r>
      </w:hyperlink>
      <w:r w:rsidRPr="009951C1">
        <w:rPr>
          <w:rFonts w:ascii="Times New Roman" w:eastAsia="Times New Roman" w:hAnsi="Times New Roman" w:cs="Times New Roman"/>
          <w:snapToGrid w:val="0"/>
          <w:szCs w:val="20"/>
          <w:lang w:val="lt-LT"/>
        </w:rPr>
        <w:t xml:space="preserve">, ir atsiunčiant elektroniniu paštu (adresu </w:t>
      </w:r>
      <w:hyperlink r:id="rId17" w:history="1">
        <w:r w:rsidRPr="009951C1">
          <w:rPr>
            <w:rFonts w:ascii="Times New Roman" w:eastAsia="Times New Roman" w:hAnsi="Times New Roman" w:cs="Times New Roman"/>
            <w:snapToGrid w:val="0"/>
            <w:color w:val="0000FF"/>
            <w:szCs w:val="20"/>
            <w:u w:val="single"/>
            <w:lang w:val="lt-LT"/>
          </w:rPr>
          <w:t>NepageidaujamaR@vvkt.lt</w:t>
        </w:r>
      </w:hyperlink>
      <w:r w:rsidRPr="009951C1">
        <w:rPr>
          <w:rFonts w:ascii="Times New Roman" w:eastAsia="Times New Roman" w:hAnsi="Times New Roman" w:cs="Times New Roman"/>
          <w:snapToGrid w:val="0"/>
          <w:szCs w:val="20"/>
          <w:lang w:val="lt-LT"/>
        </w:rPr>
        <w:t xml:space="preserve">) arba nemokamu telefonu 8 800 73 568. </w:t>
      </w:r>
      <w:r w:rsidR="00EF53EB" w:rsidRPr="00EF53EB">
        <w:rPr>
          <w:rFonts w:ascii="Times New Roman" w:hAnsi="Times New Roman" w:cs="Times New Roman"/>
          <w:lang w:val="lt-LT"/>
        </w:rPr>
        <w:t>Pranešdami apie šalutinį poveikį galite mums padėti gauti daugiau informacijos apie šio vaisto saugumą.</w:t>
      </w:r>
    </w:p>
    <w:p w14:paraId="4AA29821" w14:textId="77777777" w:rsidR="00EF53EB" w:rsidRPr="00EF53EB" w:rsidRDefault="00EF53EB" w:rsidP="00EF53EB">
      <w:pPr>
        <w:spacing w:after="0" w:line="240" w:lineRule="auto"/>
        <w:rPr>
          <w:rFonts w:ascii="Times New Roman" w:hAnsi="Times New Roman" w:cs="Times New Roman"/>
          <w:lang w:val="lt-LT"/>
        </w:rPr>
      </w:pPr>
    </w:p>
    <w:p w14:paraId="5AB30ED7" w14:textId="77777777" w:rsidR="00EF53EB" w:rsidRPr="00EF53EB" w:rsidRDefault="00EF53EB" w:rsidP="00EF53EB">
      <w:pPr>
        <w:spacing w:after="0" w:line="240" w:lineRule="auto"/>
        <w:rPr>
          <w:rFonts w:ascii="Times New Roman" w:hAnsi="Times New Roman" w:cs="Times New Roman"/>
          <w:lang w:val="lt-LT"/>
        </w:rPr>
      </w:pPr>
    </w:p>
    <w:p w14:paraId="224D3AAE"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85" w:name="_Toc129243268"/>
      <w:bookmarkStart w:id="86" w:name="_Toc129243143"/>
      <w:r w:rsidRPr="00EF53EB">
        <w:rPr>
          <w:rFonts w:ascii="Times New Roman" w:hAnsi="Times New Roman" w:cs="Times New Roman"/>
          <w:b/>
          <w:lang w:val="lt-LT"/>
        </w:rPr>
        <w:t>5.</w:t>
      </w:r>
      <w:r w:rsidRPr="00EF53EB">
        <w:rPr>
          <w:rFonts w:ascii="Times New Roman" w:hAnsi="Times New Roman" w:cs="Times New Roman"/>
          <w:b/>
          <w:lang w:val="lt-LT"/>
        </w:rPr>
        <w:tab/>
        <w:t>Kaip laikyti Xalopticom</w:t>
      </w:r>
      <w:bookmarkEnd w:id="85"/>
      <w:bookmarkEnd w:id="86"/>
    </w:p>
    <w:p w14:paraId="07D0E042" w14:textId="77777777" w:rsidR="00EF53EB" w:rsidRPr="00EF53EB" w:rsidRDefault="00EF53EB" w:rsidP="00EF53EB">
      <w:pPr>
        <w:spacing w:after="0" w:line="240" w:lineRule="auto"/>
        <w:rPr>
          <w:rFonts w:ascii="Times New Roman" w:hAnsi="Times New Roman" w:cs="Times New Roman"/>
          <w:lang w:val="lt-LT"/>
        </w:rPr>
      </w:pPr>
    </w:p>
    <w:p w14:paraId="7337FC8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Šį vaistą laikykite vaikams nepastebimoje ir nepasiekiamoje vietoje.</w:t>
      </w:r>
    </w:p>
    <w:p w14:paraId="45E06605" w14:textId="77777777" w:rsidR="00EF53EB" w:rsidRPr="00EF53EB" w:rsidRDefault="00EF53EB" w:rsidP="00EF53EB">
      <w:pPr>
        <w:spacing w:after="0" w:line="240" w:lineRule="auto"/>
        <w:rPr>
          <w:rFonts w:ascii="Times New Roman" w:hAnsi="Times New Roman" w:cs="Times New Roman"/>
          <w:lang w:val="lt-LT"/>
        </w:rPr>
      </w:pPr>
    </w:p>
    <w:p w14:paraId="4CB69BAB"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Prieš atidarant Xalopticom laikyti ir transportuoti šaltai (2 </w:t>
      </w:r>
      <w:r w:rsidRPr="00EF53EB">
        <w:rPr>
          <w:rFonts w:ascii="Times New Roman" w:hAnsi="Times New Roman" w:cs="Times New Roman"/>
          <w:lang w:val="lt-LT"/>
        </w:rPr>
        <w:sym w:font="Symbol" w:char="F0B0"/>
      </w:r>
      <w:r w:rsidRPr="00EF53EB">
        <w:rPr>
          <w:rFonts w:ascii="Times New Roman" w:hAnsi="Times New Roman" w:cs="Times New Roman"/>
          <w:lang w:val="lt-LT"/>
        </w:rPr>
        <w:t>C – 8 </w:t>
      </w:r>
      <w:r w:rsidRPr="00EF53EB">
        <w:rPr>
          <w:rFonts w:ascii="Times New Roman" w:hAnsi="Times New Roman" w:cs="Times New Roman"/>
          <w:lang w:val="lt-LT"/>
        </w:rPr>
        <w:sym w:font="Symbol" w:char="F0B0"/>
      </w:r>
      <w:r w:rsidRPr="00EF53EB">
        <w:rPr>
          <w:rFonts w:ascii="Times New Roman" w:hAnsi="Times New Roman" w:cs="Times New Roman"/>
          <w:lang w:val="lt-LT"/>
        </w:rPr>
        <w:t>C).</w:t>
      </w:r>
    </w:p>
    <w:p w14:paraId="147EBE66" w14:textId="77777777" w:rsidR="00EF53EB" w:rsidRPr="00EF53EB" w:rsidRDefault="00EF53EB" w:rsidP="00EF53EB">
      <w:pPr>
        <w:spacing w:after="0" w:line="240" w:lineRule="auto"/>
        <w:rPr>
          <w:rFonts w:ascii="Times New Roman" w:hAnsi="Times New Roman" w:cs="Times New Roman"/>
          <w:lang w:val="lt-LT"/>
        </w:rPr>
      </w:pPr>
    </w:p>
    <w:p w14:paraId="5D5B0946"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 xml:space="preserve">Kartą atidarytas Xalopticom buteliukas gali būti laikomas ne aukštesnėje kaip 25 </w:t>
      </w:r>
      <w:r w:rsidRPr="00EF53EB">
        <w:rPr>
          <w:rFonts w:ascii="Times New Roman" w:hAnsi="Times New Roman" w:cs="Times New Roman"/>
          <w:lang w:val="lt-LT"/>
        </w:rPr>
        <w:sym w:font="Symbol" w:char="F0B0"/>
      </w:r>
      <w:r w:rsidRPr="00EF53EB">
        <w:rPr>
          <w:rFonts w:ascii="Times New Roman" w:hAnsi="Times New Roman" w:cs="Times New Roman"/>
          <w:lang w:val="lt-LT"/>
        </w:rPr>
        <w:t>C temperatūroje ne daugiau kaip 28 dienas. Buteliuką laikyti išorinėje dėžutėje, kad vaistas būtų apsaugotas nuo šviesos.</w:t>
      </w:r>
    </w:p>
    <w:p w14:paraId="087FA171" w14:textId="77777777" w:rsidR="00EF53EB" w:rsidRPr="00EF53EB" w:rsidRDefault="00EF53EB" w:rsidP="00EF53EB">
      <w:pPr>
        <w:spacing w:after="0" w:line="240" w:lineRule="auto"/>
        <w:rPr>
          <w:rFonts w:ascii="Times New Roman" w:hAnsi="Times New Roman" w:cs="Times New Roman"/>
          <w:lang w:val="lt-LT"/>
        </w:rPr>
      </w:pPr>
    </w:p>
    <w:p w14:paraId="23612BD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Ant dėžutės ir buteliuko po ,,EXP“ nurodytam tinkamumo laikui pasibaigus, šio vaisto vartoti negalima. Vaistas tinkamas vartoti iki paskutinės nurodyto mėnesio dienos.</w:t>
      </w:r>
    </w:p>
    <w:p w14:paraId="61DABA81" w14:textId="77777777" w:rsidR="00EF53EB" w:rsidRPr="00EF53EB" w:rsidRDefault="00EF53EB" w:rsidP="00EF53EB">
      <w:pPr>
        <w:spacing w:after="0" w:line="240" w:lineRule="auto"/>
        <w:rPr>
          <w:rFonts w:ascii="Times New Roman" w:hAnsi="Times New Roman" w:cs="Times New Roman"/>
          <w:lang w:val="lt-LT"/>
        </w:rPr>
      </w:pPr>
    </w:p>
    <w:p w14:paraId="1F31CEF1"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54DCB27D" w14:textId="77777777" w:rsidR="00EF53EB" w:rsidRPr="00EF53EB" w:rsidRDefault="00EF53EB" w:rsidP="00EF53EB">
      <w:pPr>
        <w:spacing w:after="0" w:line="240" w:lineRule="auto"/>
        <w:rPr>
          <w:rFonts w:ascii="Times New Roman" w:hAnsi="Times New Roman" w:cs="Times New Roman"/>
          <w:lang w:val="lt-LT"/>
        </w:rPr>
      </w:pPr>
    </w:p>
    <w:p w14:paraId="31B8556E" w14:textId="77777777" w:rsidR="00EF53EB" w:rsidRPr="00EF53EB" w:rsidRDefault="00EF53EB" w:rsidP="00EF53EB">
      <w:pPr>
        <w:spacing w:after="0" w:line="240" w:lineRule="auto"/>
        <w:rPr>
          <w:rFonts w:ascii="Times New Roman" w:hAnsi="Times New Roman" w:cs="Times New Roman"/>
          <w:lang w:val="lt-LT"/>
        </w:rPr>
      </w:pPr>
    </w:p>
    <w:p w14:paraId="07B225A5" w14:textId="77777777" w:rsidR="00EF53EB" w:rsidRPr="00EF53EB" w:rsidRDefault="00EF53EB" w:rsidP="00EF53EB">
      <w:pPr>
        <w:keepNext/>
        <w:tabs>
          <w:tab w:val="left" w:pos="567"/>
        </w:tabs>
        <w:spacing w:after="0" w:line="240" w:lineRule="auto"/>
        <w:ind w:left="567" w:hanging="567"/>
        <w:outlineLvl w:val="1"/>
        <w:rPr>
          <w:rFonts w:ascii="Times New Roman" w:hAnsi="Times New Roman" w:cs="Times New Roman"/>
          <w:lang w:val="lt-LT"/>
        </w:rPr>
      </w:pPr>
      <w:bookmarkStart w:id="87" w:name="_Toc129243269"/>
      <w:bookmarkStart w:id="88" w:name="_Toc129243144"/>
      <w:r w:rsidRPr="00EF53EB">
        <w:rPr>
          <w:rFonts w:ascii="Times New Roman" w:hAnsi="Times New Roman" w:cs="Times New Roman"/>
          <w:b/>
          <w:lang w:val="lt-LT"/>
        </w:rPr>
        <w:t>6.</w:t>
      </w:r>
      <w:r w:rsidRPr="00EF53EB">
        <w:rPr>
          <w:rFonts w:ascii="Times New Roman" w:hAnsi="Times New Roman" w:cs="Times New Roman"/>
          <w:b/>
          <w:lang w:val="lt-LT"/>
        </w:rPr>
        <w:tab/>
        <w:t>Pakuotės turinys ir kita informacija</w:t>
      </w:r>
      <w:bookmarkEnd w:id="87"/>
      <w:bookmarkEnd w:id="88"/>
    </w:p>
    <w:p w14:paraId="585AE5C2" w14:textId="77777777" w:rsidR="00EF53EB" w:rsidRPr="00EF53EB" w:rsidRDefault="00EF53EB" w:rsidP="00EF53EB">
      <w:pPr>
        <w:spacing w:after="0" w:line="240" w:lineRule="auto"/>
        <w:rPr>
          <w:rFonts w:ascii="Times New Roman" w:hAnsi="Times New Roman" w:cs="Times New Roman"/>
          <w:lang w:val="lt-LT"/>
        </w:rPr>
      </w:pPr>
    </w:p>
    <w:p w14:paraId="322D33DF" w14:textId="77777777" w:rsidR="00EF53EB" w:rsidRPr="00EF53EB" w:rsidRDefault="00EF53EB" w:rsidP="00EF53EB">
      <w:pPr>
        <w:spacing w:after="0" w:line="220" w:lineRule="exact"/>
        <w:rPr>
          <w:rFonts w:ascii="Times New Roman" w:hAnsi="Times New Roman" w:cs="Times New Roman"/>
          <w:lang w:val="lt-LT"/>
        </w:rPr>
      </w:pPr>
      <w:r w:rsidRPr="00EF53EB">
        <w:rPr>
          <w:rFonts w:ascii="Times New Roman" w:hAnsi="Times New Roman" w:cs="Times New Roman"/>
          <w:b/>
          <w:lang w:val="lt-LT"/>
        </w:rPr>
        <w:t>Xalopticom sudėtis</w:t>
      </w:r>
    </w:p>
    <w:p w14:paraId="0B2BB72D" w14:textId="77777777" w:rsidR="00EF53EB" w:rsidRPr="00EF53EB" w:rsidRDefault="00EF53EB" w:rsidP="00EF53EB">
      <w:pPr>
        <w:numPr>
          <w:ilvl w:val="0"/>
          <w:numId w:val="14"/>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Veikliosios medžiagos yra latanoprostas ir timololis. Kiekviename mililitre (1 ml) yra 50 mikrogramų latanoprosto ir timololio maleato, atitinkančio 5 mg timololio.</w:t>
      </w:r>
    </w:p>
    <w:p w14:paraId="271EDF90" w14:textId="77777777" w:rsidR="00EF53EB" w:rsidRPr="00EF53EB" w:rsidRDefault="00EF53EB" w:rsidP="00EF53EB">
      <w:pPr>
        <w:numPr>
          <w:ilvl w:val="0"/>
          <w:numId w:val="14"/>
        </w:numPr>
        <w:tabs>
          <w:tab w:val="num" w:pos="426"/>
        </w:tabs>
        <w:spacing w:after="0" w:line="240" w:lineRule="auto"/>
        <w:ind w:left="426" w:hanging="426"/>
        <w:contextualSpacing/>
        <w:rPr>
          <w:rFonts w:ascii="Times New Roman" w:hAnsi="Times New Roman" w:cs="Times New Roman"/>
          <w:lang w:val="lt-LT"/>
        </w:rPr>
      </w:pPr>
      <w:r w:rsidRPr="00EF53EB">
        <w:rPr>
          <w:rFonts w:ascii="Times New Roman" w:hAnsi="Times New Roman" w:cs="Times New Roman"/>
          <w:lang w:val="lt-LT"/>
        </w:rPr>
        <w:t>Pagalbinės medžiagos yra natrio-divandenilio fosfatas monohidratas, natrio chloridas, bevandenis dinatrio fosfatas, benzalkonio chloridas (konservantas), injekcinis vanduo.</w:t>
      </w:r>
    </w:p>
    <w:p w14:paraId="66736336" w14:textId="77777777" w:rsidR="00EF53EB" w:rsidRPr="00EF53EB" w:rsidRDefault="00EF53EB" w:rsidP="00EF53EB">
      <w:pPr>
        <w:tabs>
          <w:tab w:val="left" w:pos="567"/>
        </w:tabs>
        <w:spacing w:after="0" w:line="240" w:lineRule="auto"/>
        <w:rPr>
          <w:rFonts w:ascii="Times New Roman" w:hAnsi="Times New Roman" w:cs="Times New Roman"/>
          <w:lang w:val="lt-LT"/>
        </w:rPr>
      </w:pPr>
    </w:p>
    <w:p w14:paraId="73B20EE4" w14:textId="77777777" w:rsidR="00EF53EB" w:rsidRPr="00EF53EB" w:rsidRDefault="00EF53EB" w:rsidP="00EF53EB">
      <w:pPr>
        <w:tabs>
          <w:tab w:val="left" w:pos="708"/>
        </w:tabs>
        <w:spacing w:after="0" w:line="240" w:lineRule="auto"/>
        <w:rPr>
          <w:rFonts w:ascii="Times New Roman" w:hAnsi="Times New Roman" w:cs="Times New Roman"/>
          <w:lang w:val="lt-LT"/>
        </w:rPr>
      </w:pPr>
      <w:r w:rsidRPr="00EF53EB">
        <w:rPr>
          <w:rFonts w:ascii="Times New Roman" w:hAnsi="Times New Roman" w:cs="Times New Roman"/>
          <w:lang w:val="lt-LT"/>
        </w:rPr>
        <w:t>Kiekviename Xalopticom buteliuke yra 2,5 ml akių lašų.</w:t>
      </w:r>
    </w:p>
    <w:p w14:paraId="10F23FD6" w14:textId="77777777" w:rsidR="00EF53EB" w:rsidRPr="00EF53EB" w:rsidRDefault="00EF53EB" w:rsidP="00EF53EB">
      <w:pPr>
        <w:tabs>
          <w:tab w:val="left" w:pos="708"/>
        </w:tabs>
        <w:spacing w:after="0" w:line="240" w:lineRule="auto"/>
        <w:rPr>
          <w:rFonts w:ascii="Times New Roman" w:hAnsi="Times New Roman" w:cs="Times New Roman"/>
          <w:lang w:val="lt-LT"/>
        </w:rPr>
      </w:pPr>
    </w:p>
    <w:p w14:paraId="3887A3B9" w14:textId="77777777" w:rsidR="00EF53EB" w:rsidRPr="00EF53EB" w:rsidRDefault="00EF53EB" w:rsidP="00EF53EB">
      <w:pPr>
        <w:keepNext/>
        <w:spacing w:after="0" w:line="220" w:lineRule="exact"/>
        <w:rPr>
          <w:rFonts w:ascii="Times New Roman" w:hAnsi="Times New Roman" w:cs="Times New Roman"/>
          <w:lang w:val="lt-LT"/>
        </w:rPr>
      </w:pPr>
      <w:r w:rsidRPr="00EF53EB">
        <w:rPr>
          <w:rFonts w:ascii="Times New Roman" w:hAnsi="Times New Roman" w:cs="Times New Roman"/>
          <w:b/>
          <w:lang w:val="lt-LT"/>
        </w:rPr>
        <w:lastRenderedPageBreak/>
        <w:t>Xalopticom išvaizda ir kiekis pakuotėje</w:t>
      </w:r>
    </w:p>
    <w:p w14:paraId="46A0C5C6" w14:textId="77777777" w:rsidR="00EF53EB" w:rsidRPr="00EF53EB" w:rsidRDefault="00EF53EB" w:rsidP="00EF53EB">
      <w:pPr>
        <w:keepNext/>
        <w:spacing w:after="0" w:line="240" w:lineRule="auto"/>
        <w:rPr>
          <w:rFonts w:ascii="Times New Roman" w:hAnsi="Times New Roman" w:cs="Times New Roman"/>
          <w:lang w:val="lt-LT"/>
        </w:rPr>
      </w:pPr>
      <w:r w:rsidRPr="00EF53EB">
        <w:rPr>
          <w:rFonts w:ascii="Times New Roman" w:hAnsi="Times New Roman" w:cs="Times New Roman"/>
          <w:lang w:val="lt-LT"/>
        </w:rPr>
        <w:t>Xalopticom yra skaidrus, bespalvis skystis. Tiekiamas buteliuke, kuriame yra 2,5 ml akių lašų tirpalo. Buteliukai atskirai supakuoti.</w:t>
      </w:r>
    </w:p>
    <w:p w14:paraId="20D02768" w14:textId="77777777" w:rsidR="00EF53EB" w:rsidRPr="00EF53EB" w:rsidRDefault="00EF53EB" w:rsidP="00EF53EB">
      <w:pPr>
        <w:spacing w:after="0" w:line="240" w:lineRule="auto"/>
        <w:rPr>
          <w:rFonts w:ascii="Times New Roman" w:hAnsi="Times New Roman" w:cs="Times New Roman"/>
          <w:lang w:val="lt-LT"/>
        </w:rPr>
      </w:pPr>
    </w:p>
    <w:p w14:paraId="6C847887" w14:textId="77777777" w:rsidR="00EF53EB" w:rsidRPr="00EF53EB" w:rsidRDefault="00EF53EB" w:rsidP="00EF53EB">
      <w:pPr>
        <w:keepNext/>
        <w:spacing w:after="0" w:line="240" w:lineRule="auto"/>
        <w:rPr>
          <w:rFonts w:ascii="Times New Roman" w:hAnsi="Times New Roman" w:cs="Times New Roman"/>
          <w:lang w:val="lt-LT"/>
        </w:rPr>
      </w:pPr>
      <w:r w:rsidRPr="00EF53EB">
        <w:rPr>
          <w:rFonts w:ascii="Times New Roman" w:hAnsi="Times New Roman" w:cs="Times New Roman"/>
          <w:lang w:val="lt-LT"/>
        </w:rPr>
        <w:t>Xalopticom galimi pakuotės dydžiai:</w:t>
      </w:r>
    </w:p>
    <w:p w14:paraId="3110B247" w14:textId="77777777" w:rsidR="00EF53EB" w:rsidRPr="00EF53EB" w:rsidRDefault="00EF53EB" w:rsidP="00EF53EB">
      <w:pPr>
        <w:keepNext/>
        <w:spacing w:after="0" w:line="240" w:lineRule="auto"/>
        <w:rPr>
          <w:rFonts w:ascii="Times New Roman" w:hAnsi="Times New Roman" w:cs="Times New Roman"/>
          <w:lang w:val="lt-LT"/>
        </w:rPr>
      </w:pPr>
      <w:r w:rsidRPr="00EF53EB">
        <w:rPr>
          <w:rFonts w:ascii="Times New Roman" w:hAnsi="Times New Roman" w:cs="Times New Roman"/>
          <w:lang w:val="lt-LT"/>
        </w:rPr>
        <w:t>1 buteliukas x 2,5 ml</w:t>
      </w:r>
    </w:p>
    <w:p w14:paraId="68942289" w14:textId="77777777" w:rsidR="00EF53EB" w:rsidRPr="00EF53EB" w:rsidRDefault="00EF53EB" w:rsidP="00EF53EB">
      <w:pPr>
        <w:keepNext/>
        <w:spacing w:after="0" w:line="240" w:lineRule="auto"/>
        <w:rPr>
          <w:rFonts w:ascii="Times New Roman" w:hAnsi="Times New Roman" w:cs="Times New Roman"/>
          <w:lang w:val="lt-LT"/>
        </w:rPr>
      </w:pPr>
      <w:r w:rsidRPr="00EF53EB">
        <w:rPr>
          <w:rFonts w:ascii="Times New Roman" w:hAnsi="Times New Roman" w:cs="Times New Roman"/>
          <w:lang w:val="lt-LT"/>
        </w:rPr>
        <w:t>3 buteliukai x 2,5 ml</w:t>
      </w:r>
    </w:p>
    <w:p w14:paraId="15FDCC52" w14:textId="77777777" w:rsidR="00EF53EB" w:rsidRPr="00EF53EB" w:rsidRDefault="00EF53EB" w:rsidP="00EF53EB">
      <w:pPr>
        <w:keepNext/>
        <w:spacing w:after="0" w:line="240" w:lineRule="auto"/>
        <w:rPr>
          <w:rFonts w:ascii="Times New Roman" w:hAnsi="Times New Roman" w:cs="Times New Roman"/>
          <w:lang w:val="lt-LT"/>
        </w:rPr>
      </w:pPr>
      <w:r w:rsidRPr="00EF53EB">
        <w:rPr>
          <w:rFonts w:ascii="Times New Roman" w:hAnsi="Times New Roman" w:cs="Times New Roman"/>
          <w:lang w:val="lt-LT"/>
        </w:rPr>
        <w:t>6 buteliukai x 2,5 ml</w:t>
      </w:r>
    </w:p>
    <w:p w14:paraId="44942481" w14:textId="77777777" w:rsidR="00EF53EB" w:rsidRPr="00EF53EB" w:rsidRDefault="00EF53EB" w:rsidP="00EF53EB">
      <w:pPr>
        <w:spacing w:after="0" w:line="240" w:lineRule="auto"/>
        <w:rPr>
          <w:rFonts w:ascii="Times New Roman" w:hAnsi="Times New Roman" w:cs="Times New Roman"/>
          <w:lang w:val="lt-LT"/>
        </w:rPr>
      </w:pPr>
    </w:p>
    <w:p w14:paraId="024943FB" w14:textId="77777777" w:rsidR="00EF53EB" w:rsidRPr="00EF53EB" w:rsidRDefault="00EF53EB" w:rsidP="00EF53EB">
      <w:pPr>
        <w:spacing w:after="0" w:line="240" w:lineRule="auto"/>
        <w:rPr>
          <w:rFonts w:ascii="Times New Roman" w:hAnsi="Times New Roman" w:cs="Times New Roman"/>
          <w:position w:val="6"/>
          <w:lang w:val="lt-LT"/>
        </w:rPr>
      </w:pPr>
      <w:r w:rsidRPr="00EF53EB">
        <w:rPr>
          <w:rFonts w:ascii="Times New Roman" w:hAnsi="Times New Roman" w:cs="Times New Roman"/>
          <w:position w:val="6"/>
          <w:lang w:val="lt-LT"/>
        </w:rPr>
        <w:t>Gali būti tiekiamos ne visos pakuotės.</w:t>
      </w:r>
    </w:p>
    <w:p w14:paraId="4FC1A2DD" w14:textId="77777777" w:rsidR="00EF53EB" w:rsidRPr="00EF53EB" w:rsidRDefault="00EF53EB" w:rsidP="00EF53EB">
      <w:pPr>
        <w:spacing w:after="0" w:line="240" w:lineRule="auto"/>
        <w:rPr>
          <w:rFonts w:ascii="Times New Roman" w:hAnsi="Times New Roman" w:cs="Times New Roman"/>
          <w:lang w:val="lt-LT"/>
        </w:rPr>
      </w:pPr>
    </w:p>
    <w:p w14:paraId="5291D858" w14:textId="597EB49A" w:rsidR="00EF53EB" w:rsidRPr="00ED7199" w:rsidRDefault="00EF53EB" w:rsidP="00EF53EB">
      <w:pPr>
        <w:spacing w:after="0" w:line="220" w:lineRule="exact"/>
        <w:rPr>
          <w:rFonts w:ascii="Times New Roman" w:hAnsi="Times New Roman" w:cs="Times New Roman"/>
          <w:lang w:val="pt-PT"/>
        </w:rPr>
      </w:pPr>
      <w:r w:rsidRPr="00EF53EB">
        <w:rPr>
          <w:rFonts w:ascii="Times New Roman" w:hAnsi="Times New Roman" w:cs="Times New Roman"/>
          <w:b/>
          <w:lang w:val="lt-LT"/>
        </w:rPr>
        <w:t>Registruotojas</w:t>
      </w:r>
      <w:r w:rsidR="00D95F85" w:rsidRPr="00ED7199">
        <w:rPr>
          <w:lang w:val="pt-PT"/>
        </w:rPr>
        <w:t xml:space="preserve"> </w:t>
      </w:r>
      <w:r w:rsidR="00D95F85" w:rsidRPr="00D95F85">
        <w:rPr>
          <w:rFonts w:ascii="Times New Roman" w:hAnsi="Times New Roman" w:cs="Times New Roman"/>
          <w:b/>
          <w:lang w:val="lt-LT"/>
        </w:rPr>
        <w:t>ir gamintojas</w:t>
      </w:r>
    </w:p>
    <w:p w14:paraId="28493B63" w14:textId="1C77FDFD" w:rsidR="001D4B8D" w:rsidRDefault="001D4B8D" w:rsidP="00D95F85">
      <w:pPr>
        <w:spacing w:after="0" w:line="220" w:lineRule="exact"/>
        <w:rPr>
          <w:rFonts w:ascii="Times New Roman" w:hAnsi="Times New Roman" w:cs="Times New Roman"/>
          <w:lang w:val="lt-LT"/>
        </w:rPr>
      </w:pPr>
      <w:r w:rsidRPr="00EF53EB">
        <w:rPr>
          <w:rFonts w:ascii="Times New Roman" w:hAnsi="Times New Roman" w:cs="Times New Roman"/>
          <w:b/>
          <w:lang w:val="lt-LT"/>
        </w:rPr>
        <w:t>Registruotojas</w:t>
      </w:r>
    </w:p>
    <w:p w14:paraId="5417FCD0" w14:textId="3A2493DC" w:rsidR="00D95F85" w:rsidRPr="00D95F85" w:rsidRDefault="00D95F85" w:rsidP="00D95F85">
      <w:pPr>
        <w:spacing w:after="0" w:line="220" w:lineRule="exact"/>
        <w:rPr>
          <w:rFonts w:ascii="Times New Roman" w:hAnsi="Times New Roman" w:cs="Times New Roman"/>
          <w:lang w:val="lt-LT"/>
        </w:rPr>
      </w:pPr>
      <w:r w:rsidRPr="00D95F85">
        <w:rPr>
          <w:rFonts w:ascii="Times New Roman" w:hAnsi="Times New Roman" w:cs="Times New Roman"/>
          <w:lang w:val="lt-LT"/>
        </w:rPr>
        <w:t>Zakłady Farmaceutyczne POLPHARMA S.A.</w:t>
      </w:r>
    </w:p>
    <w:p w14:paraId="5FBE537D" w14:textId="1D01AFCC" w:rsidR="00EF53EB" w:rsidRPr="00EF53EB" w:rsidRDefault="00D95F85" w:rsidP="00EF53EB">
      <w:pPr>
        <w:spacing w:after="0" w:line="240" w:lineRule="auto"/>
        <w:rPr>
          <w:rFonts w:ascii="Times New Roman" w:eastAsia="Times New Roman" w:hAnsi="Times New Roman" w:cs="Times New Roman"/>
          <w:lang w:val="lt-LT"/>
        </w:rPr>
      </w:pPr>
      <w:r w:rsidRPr="00D95F85">
        <w:rPr>
          <w:rFonts w:ascii="Times New Roman" w:hAnsi="Times New Roman" w:cs="Times New Roman"/>
          <w:lang w:val="lt-LT"/>
        </w:rPr>
        <w:t>ul. Pelplińska 19, 83-200 Starogard Gdański</w:t>
      </w:r>
    </w:p>
    <w:p w14:paraId="2395BCDA"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Lenkija</w:t>
      </w:r>
    </w:p>
    <w:p w14:paraId="427AB3E3" w14:textId="3A205A79" w:rsidR="00EF53EB" w:rsidRDefault="00EF53EB" w:rsidP="00EF53EB">
      <w:pPr>
        <w:spacing w:after="0" w:line="220" w:lineRule="exact"/>
        <w:rPr>
          <w:rFonts w:ascii="Times New Roman" w:hAnsi="Times New Roman" w:cs="Times New Roman"/>
          <w:lang w:val="lt-LT"/>
        </w:rPr>
      </w:pPr>
    </w:p>
    <w:p w14:paraId="063B9B38" w14:textId="32554E4D" w:rsidR="001D4B8D" w:rsidRPr="00C846D9" w:rsidRDefault="001D4B8D" w:rsidP="00EF53EB">
      <w:pPr>
        <w:spacing w:after="0" w:line="220" w:lineRule="exact"/>
      </w:pPr>
      <w:r w:rsidRPr="00D95F85">
        <w:rPr>
          <w:rFonts w:ascii="Times New Roman" w:hAnsi="Times New Roman" w:cs="Times New Roman"/>
          <w:b/>
          <w:lang w:val="lt-LT"/>
        </w:rPr>
        <w:t>Gamintojas</w:t>
      </w:r>
    </w:p>
    <w:p w14:paraId="2DEE1532" w14:textId="77777777" w:rsidR="001D4B8D" w:rsidRPr="00D95F85" w:rsidRDefault="001D4B8D" w:rsidP="001D4B8D">
      <w:pPr>
        <w:spacing w:after="0" w:line="220" w:lineRule="exact"/>
        <w:rPr>
          <w:rFonts w:ascii="Times New Roman" w:hAnsi="Times New Roman" w:cs="Times New Roman"/>
          <w:lang w:val="lt-LT"/>
        </w:rPr>
      </w:pPr>
      <w:r w:rsidRPr="00D95F85">
        <w:rPr>
          <w:rFonts w:ascii="Times New Roman" w:hAnsi="Times New Roman" w:cs="Times New Roman"/>
          <w:lang w:val="lt-LT"/>
        </w:rPr>
        <w:t>Zakłady Farmaceutyczne POLPHARMA S.A.</w:t>
      </w:r>
    </w:p>
    <w:p w14:paraId="21AFF136" w14:textId="77777777" w:rsidR="001D4B8D" w:rsidRPr="00EF53EB" w:rsidRDefault="001D4B8D" w:rsidP="001D4B8D">
      <w:pPr>
        <w:spacing w:after="0" w:line="240" w:lineRule="auto"/>
        <w:rPr>
          <w:rFonts w:ascii="Times New Roman" w:eastAsia="Times New Roman" w:hAnsi="Times New Roman" w:cs="Times New Roman"/>
          <w:lang w:val="lt-LT"/>
        </w:rPr>
      </w:pPr>
      <w:r w:rsidRPr="00D95F85">
        <w:rPr>
          <w:rFonts w:ascii="Times New Roman" w:hAnsi="Times New Roman" w:cs="Times New Roman"/>
          <w:lang w:val="lt-LT"/>
        </w:rPr>
        <w:t>ul. Pelplińska 19, 83-200 Starogard Gdański</w:t>
      </w:r>
    </w:p>
    <w:p w14:paraId="5D9811C2" w14:textId="42578F27" w:rsidR="001D4B8D" w:rsidRDefault="001D4B8D" w:rsidP="001D4B8D">
      <w:pPr>
        <w:spacing w:after="0" w:line="220" w:lineRule="exact"/>
        <w:rPr>
          <w:rFonts w:ascii="Times New Roman" w:hAnsi="Times New Roman" w:cs="Times New Roman"/>
          <w:lang w:val="lt-LT"/>
        </w:rPr>
      </w:pPr>
      <w:r w:rsidRPr="00EF53EB">
        <w:rPr>
          <w:rFonts w:ascii="Times New Roman" w:hAnsi="Times New Roman" w:cs="Times New Roman"/>
          <w:lang w:val="lt-LT"/>
        </w:rPr>
        <w:t>Lenkija</w:t>
      </w:r>
    </w:p>
    <w:p w14:paraId="341BA682" w14:textId="23CF8CD0" w:rsidR="001D4B8D" w:rsidRPr="001D4B8D" w:rsidRDefault="001D4B8D" w:rsidP="00C846D9">
      <w:pPr>
        <w:spacing w:after="0" w:line="240" w:lineRule="auto"/>
        <w:rPr>
          <w:rFonts w:ascii="Times New Roman" w:hAnsi="Times New Roman" w:cs="Times New Roman"/>
          <w:lang w:val="lt-LT"/>
        </w:rPr>
      </w:pPr>
    </w:p>
    <w:p w14:paraId="18DFF503" w14:textId="77777777" w:rsidR="001D4B8D" w:rsidRPr="00C846D9" w:rsidRDefault="001D4B8D" w:rsidP="00C846D9">
      <w:pPr>
        <w:spacing w:after="0" w:line="240" w:lineRule="auto"/>
        <w:rPr>
          <w:rFonts w:ascii="Times New Roman" w:hAnsi="Times New Roman" w:cs="Times New Roman"/>
          <w:highlight w:val="lightGray"/>
        </w:rPr>
      </w:pPr>
      <w:r w:rsidRPr="00C846D9">
        <w:rPr>
          <w:rFonts w:ascii="Times New Roman" w:hAnsi="Times New Roman" w:cs="Times New Roman"/>
          <w:highlight w:val="lightGray"/>
        </w:rPr>
        <w:t>Jadran - Galenski Laboratorij d.d.</w:t>
      </w:r>
    </w:p>
    <w:p w14:paraId="62C737F9" w14:textId="77777777" w:rsidR="001D4B8D" w:rsidRPr="00C846D9" w:rsidRDefault="001D4B8D" w:rsidP="00C846D9">
      <w:pPr>
        <w:spacing w:after="0" w:line="240" w:lineRule="auto"/>
        <w:rPr>
          <w:rFonts w:ascii="Times New Roman" w:hAnsi="Times New Roman" w:cs="Times New Roman"/>
          <w:highlight w:val="lightGray"/>
        </w:rPr>
      </w:pPr>
      <w:r w:rsidRPr="00C846D9">
        <w:rPr>
          <w:rFonts w:ascii="Times New Roman" w:hAnsi="Times New Roman" w:cs="Times New Roman"/>
          <w:highlight w:val="lightGray"/>
        </w:rPr>
        <w:t>Svilno 20, 51000 Rijeka</w:t>
      </w:r>
    </w:p>
    <w:p w14:paraId="6C59DB41" w14:textId="725E9E0A" w:rsidR="001D4B8D" w:rsidRPr="001D4B8D" w:rsidRDefault="001D4B8D" w:rsidP="001D4B8D">
      <w:pPr>
        <w:spacing w:after="0" w:line="240" w:lineRule="auto"/>
        <w:rPr>
          <w:rFonts w:ascii="Times New Roman" w:hAnsi="Times New Roman" w:cs="Times New Roman"/>
        </w:rPr>
      </w:pPr>
      <w:r w:rsidRPr="00C846D9">
        <w:rPr>
          <w:rStyle w:val="jlqj4b"/>
          <w:rFonts w:ascii="Times New Roman" w:hAnsi="Times New Roman" w:cs="Times New Roman"/>
          <w:highlight w:val="lightGray"/>
        </w:rPr>
        <w:t>Kroatija</w:t>
      </w:r>
    </w:p>
    <w:p w14:paraId="39CAAB9D" w14:textId="77777777" w:rsidR="001D4B8D" w:rsidRPr="00C846D9" w:rsidRDefault="001D4B8D" w:rsidP="00C846D9">
      <w:pPr>
        <w:spacing w:after="0" w:line="240" w:lineRule="auto"/>
        <w:rPr>
          <w:rFonts w:ascii="Times New Roman" w:hAnsi="Times New Roman" w:cs="Times New Roman"/>
        </w:rPr>
      </w:pPr>
    </w:p>
    <w:p w14:paraId="1B33570F" w14:textId="77777777" w:rsidR="00EF53EB" w:rsidRPr="00EF53EB" w:rsidRDefault="00EF53EB" w:rsidP="00EF53EB">
      <w:pPr>
        <w:spacing w:after="0" w:line="240" w:lineRule="auto"/>
        <w:rPr>
          <w:rFonts w:ascii="Times New Roman" w:eastAsia="Times New Roman" w:hAnsi="Times New Roman" w:cs="Times New Roman"/>
          <w:lang w:val="lt-LT"/>
        </w:rPr>
      </w:pPr>
      <w:r w:rsidRPr="00EF53EB">
        <w:rPr>
          <w:rFonts w:ascii="Times New Roman" w:hAnsi="Times New Roman" w:cs="Times New Roman"/>
          <w:lang w:val="lt-LT"/>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EF53EB" w:rsidRPr="00EF53EB" w14:paraId="0CA07331" w14:textId="77777777" w:rsidTr="000E0FED">
        <w:tc>
          <w:tcPr>
            <w:tcW w:w="4678" w:type="dxa"/>
            <w:hideMark/>
          </w:tcPr>
          <w:p w14:paraId="56590922" w14:textId="77777777" w:rsidR="00EF53EB" w:rsidRPr="00EF53EB" w:rsidRDefault="00EF53EB" w:rsidP="00EF53EB">
            <w:pPr>
              <w:spacing w:after="0" w:line="276" w:lineRule="auto"/>
              <w:rPr>
                <w:rFonts w:ascii="Times New Roman" w:hAnsi="Times New Roman" w:cs="Times New Roman"/>
                <w:lang w:val="lt-LT"/>
              </w:rPr>
            </w:pPr>
            <w:r w:rsidRPr="00EF53EB">
              <w:rPr>
                <w:rFonts w:ascii="Times New Roman" w:hAnsi="Times New Roman" w:cs="Times New Roman"/>
                <w:lang w:val="lt-LT"/>
              </w:rPr>
              <w:t xml:space="preserve">POLPHARMA S.A. atstovybė </w:t>
            </w:r>
          </w:p>
          <w:p w14:paraId="30C05324" w14:textId="77777777" w:rsidR="00EF53EB" w:rsidRPr="00EF53EB" w:rsidRDefault="00EF53EB" w:rsidP="00EF53EB">
            <w:pPr>
              <w:spacing w:after="0" w:line="276" w:lineRule="auto"/>
              <w:rPr>
                <w:rFonts w:ascii="Times New Roman" w:eastAsia="Times New Roman" w:hAnsi="Times New Roman" w:cs="Times New Roman"/>
                <w:lang w:val="lt-LT"/>
              </w:rPr>
            </w:pPr>
            <w:r w:rsidRPr="00EF53EB">
              <w:rPr>
                <w:rFonts w:ascii="Times New Roman" w:hAnsi="Times New Roman" w:cs="Times New Roman"/>
                <w:lang w:val="lt-LT"/>
              </w:rPr>
              <w:t>E.Ožeškienės g. 18A</w:t>
            </w:r>
          </w:p>
          <w:p w14:paraId="5D42543C" w14:textId="77777777" w:rsidR="00EF53EB" w:rsidRPr="00EF53EB" w:rsidRDefault="00EF53EB" w:rsidP="00EF53EB">
            <w:pPr>
              <w:spacing w:after="0" w:line="276" w:lineRule="auto"/>
              <w:rPr>
                <w:rFonts w:ascii="Times New Roman" w:hAnsi="Times New Roman" w:cs="Times New Roman"/>
              </w:rPr>
            </w:pPr>
            <w:r w:rsidRPr="00EF53EB">
              <w:rPr>
                <w:rFonts w:ascii="Times New Roman" w:hAnsi="Times New Roman" w:cs="Times New Roman"/>
              </w:rPr>
              <w:t>LT-44254 Kaunas</w:t>
            </w:r>
          </w:p>
          <w:p w14:paraId="54A65890" w14:textId="77777777" w:rsidR="00EF53EB" w:rsidRPr="004018C1" w:rsidRDefault="00EF53EB" w:rsidP="00EF53EB">
            <w:pPr>
              <w:tabs>
                <w:tab w:val="left" w:pos="-720"/>
              </w:tabs>
              <w:suppressAutoHyphens/>
              <w:spacing w:after="0" w:line="276" w:lineRule="auto"/>
              <w:rPr>
                <w:rFonts w:ascii="Times New Roman" w:hAnsi="Times New Roman"/>
              </w:rPr>
            </w:pPr>
            <w:r w:rsidRPr="00EF53EB">
              <w:rPr>
                <w:rFonts w:ascii="Times New Roman" w:hAnsi="Times New Roman" w:cs="Times New Roman"/>
                <w:lang w:val="lt-LT"/>
              </w:rPr>
              <w:t xml:space="preserve">Tel. +370 </w:t>
            </w:r>
            <w:r w:rsidRPr="00EF53EB">
              <w:rPr>
                <w:rFonts w:ascii="Times New Roman" w:eastAsia="Times New Roman" w:hAnsi="Times New Roman" w:cs="Times New Roman"/>
                <w:lang w:val="lt-LT"/>
              </w:rPr>
              <w:t>37325131</w:t>
            </w:r>
          </w:p>
        </w:tc>
      </w:tr>
    </w:tbl>
    <w:p w14:paraId="026FE157" w14:textId="77777777" w:rsidR="00EF53EB" w:rsidRPr="00EF53EB" w:rsidRDefault="00EF53EB" w:rsidP="00EF53EB">
      <w:pPr>
        <w:spacing w:after="0" w:line="240" w:lineRule="auto"/>
        <w:rPr>
          <w:rFonts w:ascii="Times New Roman" w:hAnsi="Times New Roman" w:cs="Times New Roman"/>
          <w:b/>
        </w:rPr>
      </w:pPr>
    </w:p>
    <w:p w14:paraId="19248579" w14:textId="7ABAE527" w:rsidR="00EF53EB" w:rsidRPr="00ED7199" w:rsidRDefault="00EF53EB" w:rsidP="00EF53EB">
      <w:pPr>
        <w:spacing w:after="0" w:line="240" w:lineRule="auto"/>
        <w:rPr>
          <w:rFonts w:ascii="Times New Roman" w:hAnsi="Times New Roman"/>
          <w:b/>
          <w:lang w:val="pt-PT"/>
        </w:rPr>
      </w:pPr>
      <w:r w:rsidRPr="00EF53EB">
        <w:rPr>
          <w:rFonts w:ascii="Times New Roman" w:hAnsi="Times New Roman" w:cs="Times New Roman"/>
          <w:b/>
          <w:lang w:val="lt-LT"/>
        </w:rPr>
        <w:t>Šis vaistas E</w:t>
      </w:r>
      <w:r w:rsidR="004172F3">
        <w:rPr>
          <w:rFonts w:ascii="Times New Roman" w:hAnsi="Times New Roman" w:cs="Times New Roman"/>
          <w:b/>
          <w:lang w:val="lt-LT"/>
        </w:rPr>
        <w:t>uropos ekonominės erdvės</w:t>
      </w:r>
      <w:r w:rsidRPr="00EF53EB">
        <w:rPr>
          <w:rFonts w:ascii="Times New Roman" w:hAnsi="Times New Roman" w:cs="Times New Roman"/>
          <w:b/>
          <w:lang w:val="lt-LT"/>
        </w:rPr>
        <w:t xml:space="preserve"> valstybėse narėse </w:t>
      </w:r>
      <w:r w:rsidRPr="00EF53EB">
        <w:rPr>
          <w:rFonts w:ascii="Times New Roman" w:eastAsia="Times New Roman" w:hAnsi="Times New Roman" w:cs="Times New Roman"/>
          <w:b/>
          <w:lang w:val="lt-LT"/>
        </w:rPr>
        <w:t>registruotas</w:t>
      </w:r>
      <w:r w:rsidRPr="00EF53EB">
        <w:rPr>
          <w:rFonts w:ascii="Times New Roman" w:hAnsi="Times New Roman" w:cs="Times New Roman"/>
          <w:b/>
          <w:lang w:val="lt-LT"/>
        </w:rPr>
        <w:t xml:space="preserve"> tokiais pavadinimais: </w:t>
      </w:r>
    </w:p>
    <w:p w14:paraId="292135A6" w14:textId="77777777" w:rsidR="00EF53EB" w:rsidRPr="00ED7199" w:rsidRDefault="00EF53EB" w:rsidP="00EF53EB">
      <w:pPr>
        <w:spacing w:after="0" w:line="240" w:lineRule="auto"/>
        <w:rPr>
          <w:rFonts w:ascii="Times New Roman" w:hAnsi="Times New Roman"/>
          <w:lang w:val="pt-PT"/>
        </w:rPr>
      </w:pPr>
      <w:r w:rsidRPr="00EF53EB">
        <w:rPr>
          <w:rFonts w:ascii="Times New Roman" w:hAnsi="Times New Roman" w:cs="Times New Roman"/>
          <w:lang w:val="lt-LT"/>
        </w:rPr>
        <w:t>Čekija:      Xaloptic Combi</w:t>
      </w:r>
      <w:r w:rsidRPr="00EF53EB">
        <w:rPr>
          <w:rFonts w:ascii="Times New Roman" w:hAnsi="Times New Roman" w:cs="Times New Roman"/>
          <w:lang w:val="lt-LT"/>
        </w:rPr>
        <w:br/>
        <w:t>Lietuva:    Xalopticom 50 mikrogramų/5 mg / ml akių lašai (tirpalas)</w:t>
      </w:r>
      <w:r w:rsidRPr="00EF53EB">
        <w:rPr>
          <w:rFonts w:ascii="Times New Roman" w:hAnsi="Times New Roman" w:cs="Times New Roman"/>
          <w:lang w:val="lt-LT"/>
        </w:rPr>
        <w:br/>
        <w:t>Latvija:     Xalopticom 50 mikrogrami/5 mg / ml acu pilieni, šķīdums</w:t>
      </w:r>
      <w:r w:rsidRPr="00EF53EB">
        <w:rPr>
          <w:rFonts w:ascii="Times New Roman" w:hAnsi="Times New Roman" w:cs="Times New Roman"/>
          <w:lang w:val="lt-LT"/>
        </w:rPr>
        <w:br/>
        <w:t>Lenkija:    Xaloptic Combi</w:t>
      </w:r>
      <w:r w:rsidRPr="00EF53EB">
        <w:rPr>
          <w:rFonts w:ascii="Times New Roman" w:hAnsi="Times New Roman" w:cs="Times New Roman"/>
          <w:lang w:val="lt-LT"/>
        </w:rPr>
        <w:br/>
      </w:r>
    </w:p>
    <w:p w14:paraId="7A13DEBE" w14:textId="138A198A" w:rsidR="00EF53EB" w:rsidRPr="00ED7199" w:rsidRDefault="00EF53EB" w:rsidP="00EF53EB">
      <w:pPr>
        <w:spacing w:after="0" w:line="240" w:lineRule="auto"/>
        <w:rPr>
          <w:rFonts w:ascii="Times New Roman" w:hAnsi="Times New Roman"/>
          <w:lang w:val="pt-PT"/>
        </w:rPr>
      </w:pPr>
      <w:r w:rsidRPr="00EF53EB">
        <w:rPr>
          <w:rFonts w:ascii="Times New Roman" w:hAnsi="Times New Roman" w:cs="Times New Roman"/>
          <w:b/>
          <w:lang w:val="lt-LT"/>
        </w:rPr>
        <w:t>Šis pakuotės lapelis paskutinį kartą peržiūrėtas</w:t>
      </w:r>
      <w:r w:rsidR="004172F3">
        <w:rPr>
          <w:rFonts w:ascii="Times New Roman" w:hAnsi="Times New Roman" w:cs="Times New Roman"/>
          <w:b/>
          <w:lang w:val="lt-LT"/>
        </w:rPr>
        <w:t xml:space="preserve"> </w:t>
      </w:r>
      <w:r w:rsidR="007E6468">
        <w:rPr>
          <w:rFonts w:ascii="Times New Roman" w:eastAsia="Times New Roman" w:hAnsi="Times New Roman" w:cs="Times New Roman"/>
          <w:b/>
          <w:snapToGrid w:val="0"/>
          <w:szCs w:val="20"/>
          <w:lang w:val="lt-LT"/>
        </w:rPr>
        <w:t>2022-10-23.</w:t>
      </w:r>
    </w:p>
    <w:p w14:paraId="67551D20" w14:textId="77777777" w:rsidR="00EF53EB" w:rsidRPr="00EF53EB" w:rsidRDefault="00EF53EB" w:rsidP="00EF53EB">
      <w:pPr>
        <w:spacing w:after="0" w:line="240" w:lineRule="auto"/>
        <w:rPr>
          <w:rFonts w:ascii="Times New Roman" w:hAnsi="Times New Roman" w:cs="Times New Roman"/>
          <w:lang w:val="lt-LT"/>
        </w:rPr>
      </w:pPr>
    </w:p>
    <w:p w14:paraId="474B4970" w14:textId="77777777" w:rsidR="00EF53EB" w:rsidRPr="00EF53EB" w:rsidRDefault="00EF53EB" w:rsidP="00EF53EB">
      <w:pPr>
        <w:spacing w:after="0" w:line="240" w:lineRule="auto"/>
        <w:rPr>
          <w:rFonts w:ascii="Times New Roman" w:hAnsi="Times New Roman" w:cs="Times New Roman"/>
          <w:lang w:val="lt-LT"/>
        </w:rPr>
      </w:pPr>
      <w:r w:rsidRPr="00EF53EB">
        <w:rPr>
          <w:rFonts w:ascii="Times New Roman" w:hAnsi="Times New Roman" w:cs="Times New Roman"/>
          <w:lang w:val="lt-LT"/>
        </w:rPr>
        <w:t>Išsami informacija apie šį vaistą pateikiama Valstybinės vaistų kontrolės tarnybos prie Lietuvos Respublikos sveikatos apsaugos ministerijos tinklalapyje</w:t>
      </w:r>
      <w:r w:rsidRPr="00EF53EB">
        <w:rPr>
          <w:rFonts w:ascii="Times New Roman" w:hAnsi="Times New Roman" w:cs="Times New Roman"/>
          <w:i/>
          <w:lang w:val="lt-LT"/>
        </w:rPr>
        <w:t xml:space="preserve"> </w:t>
      </w:r>
      <w:hyperlink r:id="rId18" w:history="1">
        <w:r w:rsidRPr="00EF53EB">
          <w:rPr>
            <w:rFonts w:ascii="Times New Roman" w:hAnsi="Times New Roman" w:cs="Times New Roman"/>
            <w:lang w:val="lt-LT"/>
          </w:rPr>
          <w:t>http://www.vvkt.lt/</w:t>
        </w:r>
      </w:hyperlink>
      <w:r w:rsidRPr="00EF53EB">
        <w:rPr>
          <w:rFonts w:ascii="Times New Roman" w:hAnsi="Times New Roman" w:cs="Times New Roman"/>
          <w:lang w:val="lt-LT"/>
        </w:rPr>
        <w:t>.</w:t>
      </w:r>
    </w:p>
    <w:p w14:paraId="2E4D2E59" w14:textId="77777777" w:rsidR="00EF53EB" w:rsidRPr="00EF53EB" w:rsidRDefault="00EF53EB" w:rsidP="00EF53EB">
      <w:pPr>
        <w:spacing w:after="0" w:line="240" w:lineRule="auto"/>
        <w:rPr>
          <w:rFonts w:ascii="Times New Roman" w:hAnsi="Times New Roman" w:cs="Times New Roman"/>
          <w:lang w:val="lt-LT"/>
        </w:rPr>
      </w:pPr>
    </w:p>
    <w:p w14:paraId="61F7CBF2" w14:textId="77777777" w:rsidR="00EF53EB" w:rsidRPr="00EF53EB" w:rsidRDefault="00EF53EB" w:rsidP="00EF53EB">
      <w:pPr>
        <w:spacing w:after="0" w:line="240" w:lineRule="auto"/>
        <w:rPr>
          <w:rFonts w:ascii="Times New Roman" w:hAnsi="Times New Roman" w:cs="Times New Roman"/>
          <w:lang w:val="lt-LT"/>
        </w:rPr>
      </w:pPr>
    </w:p>
    <w:p w14:paraId="7A57E4EB" w14:textId="77777777" w:rsidR="00EF53EB" w:rsidRPr="00EF53EB" w:rsidRDefault="00EF53EB" w:rsidP="00EF53EB">
      <w:pPr>
        <w:rPr>
          <w:rFonts w:ascii="Times New Roman" w:hAnsi="Times New Roman" w:cs="Times New Roman"/>
          <w:lang w:val="lt-LT"/>
        </w:rPr>
      </w:pPr>
    </w:p>
    <w:p w14:paraId="18F5FBB1" w14:textId="77777777" w:rsidR="00681697" w:rsidRPr="00EF53EB" w:rsidRDefault="00681697">
      <w:pPr>
        <w:rPr>
          <w:lang w:val="lt-LT"/>
        </w:rPr>
      </w:pPr>
    </w:p>
    <w:sectPr w:rsidR="00681697" w:rsidRPr="00EF53EB" w:rsidSect="00A02D56">
      <w:headerReference w:type="default" r:id="rId19"/>
      <w:footerReference w:type="even"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38D08" w14:textId="77777777" w:rsidR="00745602" w:rsidRDefault="00745602">
      <w:pPr>
        <w:spacing w:after="0" w:line="240" w:lineRule="auto"/>
      </w:pPr>
      <w:r>
        <w:separator/>
      </w:r>
    </w:p>
  </w:endnote>
  <w:endnote w:type="continuationSeparator" w:id="0">
    <w:p w14:paraId="5B355BAA" w14:textId="77777777" w:rsidR="00745602" w:rsidRDefault="00745602">
      <w:pPr>
        <w:spacing w:after="0" w:line="240" w:lineRule="auto"/>
      </w:pPr>
      <w:r>
        <w:continuationSeparator/>
      </w:r>
    </w:p>
  </w:endnote>
  <w:endnote w:type="continuationNotice" w:id="1">
    <w:p w14:paraId="0FF0C830" w14:textId="77777777" w:rsidR="00745602" w:rsidRDefault="00745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5246" w14:textId="77777777" w:rsidR="00F772ED" w:rsidRDefault="00644B78" w:rsidP="00B204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ACAB" w14:textId="130E72EF" w:rsidR="00F772ED" w:rsidRPr="00D144A3" w:rsidRDefault="00EF53EB" w:rsidP="00D34B8C">
    <w:pPr>
      <w:pStyle w:val="Porat"/>
      <w:framePr w:wrap="around" w:vAnchor="text" w:hAnchor="margin" w:xAlign="right" w:y="1"/>
      <w:rPr>
        <w:rStyle w:val="Puslapionumeris"/>
        <w:sz w:val="22"/>
        <w:szCs w:val="22"/>
      </w:rPr>
    </w:pPr>
    <w:r w:rsidRPr="00D144A3">
      <w:rPr>
        <w:rStyle w:val="Puslapionumeris"/>
      </w:rPr>
      <w:fldChar w:fldCharType="begin"/>
    </w:r>
    <w:r w:rsidRPr="00D144A3">
      <w:rPr>
        <w:rStyle w:val="Puslapionumeris"/>
        <w:sz w:val="22"/>
        <w:szCs w:val="22"/>
      </w:rPr>
      <w:instrText xml:space="preserve">PAGE  </w:instrText>
    </w:r>
    <w:r w:rsidRPr="00D144A3">
      <w:rPr>
        <w:rStyle w:val="Puslapionumeris"/>
      </w:rPr>
      <w:fldChar w:fldCharType="separate"/>
    </w:r>
    <w:r w:rsidR="00644B78">
      <w:rPr>
        <w:rStyle w:val="Puslapionumeris"/>
        <w:noProof/>
        <w:sz w:val="22"/>
        <w:szCs w:val="22"/>
      </w:rPr>
      <w:t>2</w:t>
    </w:r>
    <w:r w:rsidRPr="00D144A3">
      <w:rPr>
        <w:rStyle w:val="Puslapionumeris"/>
      </w:rPr>
      <w:fldChar w:fldCharType="end"/>
    </w:r>
  </w:p>
  <w:p w14:paraId="47060578" w14:textId="77777777" w:rsidR="00F772ED" w:rsidRDefault="00644B78" w:rsidP="00A02D5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AEB95" w14:textId="77777777" w:rsidR="00745602" w:rsidRDefault="00745602">
      <w:pPr>
        <w:spacing w:after="0" w:line="240" w:lineRule="auto"/>
      </w:pPr>
      <w:r>
        <w:separator/>
      </w:r>
    </w:p>
  </w:footnote>
  <w:footnote w:type="continuationSeparator" w:id="0">
    <w:p w14:paraId="0193DAE0" w14:textId="77777777" w:rsidR="00745602" w:rsidRDefault="00745602">
      <w:pPr>
        <w:spacing w:after="0" w:line="240" w:lineRule="auto"/>
      </w:pPr>
      <w:r>
        <w:continuationSeparator/>
      </w:r>
    </w:p>
  </w:footnote>
  <w:footnote w:type="continuationNotice" w:id="1">
    <w:p w14:paraId="619E3794" w14:textId="77777777" w:rsidR="00745602" w:rsidRDefault="00745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8FE7" w14:textId="77777777" w:rsidR="00C846D9" w:rsidRDefault="00C84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022DF2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5A3893"/>
    <w:multiLevelType w:val="hybridMultilevel"/>
    <w:tmpl w:val="46A0FE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08C35C1"/>
    <w:multiLevelType w:val="hybridMultilevel"/>
    <w:tmpl w:val="DE1A1BA4"/>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70BC9"/>
    <w:multiLevelType w:val="hybridMultilevel"/>
    <w:tmpl w:val="A6161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403B66"/>
    <w:multiLevelType w:val="hybridMultilevel"/>
    <w:tmpl w:val="E304C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070A30"/>
    <w:multiLevelType w:val="hybridMultilevel"/>
    <w:tmpl w:val="E3224A18"/>
    <w:lvl w:ilvl="0" w:tplc="0415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F6252F"/>
    <w:multiLevelType w:val="hybridMultilevel"/>
    <w:tmpl w:val="834A4468"/>
    <w:lvl w:ilvl="0" w:tplc="B1C8DF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CF2E94"/>
    <w:multiLevelType w:val="hybridMultilevel"/>
    <w:tmpl w:val="61882A78"/>
    <w:lvl w:ilvl="0" w:tplc="B1C8DF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67C20"/>
    <w:multiLevelType w:val="hybridMultilevel"/>
    <w:tmpl w:val="5A0008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3153FC8"/>
    <w:multiLevelType w:val="hybridMultilevel"/>
    <w:tmpl w:val="1B2A8B1A"/>
    <w:lvl w:ilvl="0" w:tplc="B1C8DFA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44D84CDB"/>
    <w:multiLevelType w:val="hybridMultilevel"/>
    <w:tmpl w:val="85268B06"/>
    <w:lvl w:ilvl="0" w:tplc="B1C8DF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50A214C"/>
    <w:multiLevelType w:val="hybridMultilevel"/>
    <w:tmpl w:val="193EE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427865"/>
    <w:multiLevelType w:val="hybridMultilevel"/>
    <w:tmpl w:val="3BF476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A3A1D0A"/>
    <w:multiLevelType w:val="hybridMultilevel"/>
    <w:tmpl w:val="943A05B2"/>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3C02B5"/>
    <w:multiLevelType w:val="hybridMultilevel"/>
    <w:tmpl w:val="911EAD7C"/>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520CA9"/>
    <w:multiLevelType w:val="hybridMultilevel"/>
    <w:tmpl w:val="C1C4F562"/>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CE3BD4"/>
    <w:multiLevelType w:val="hybridMultilevel"/>
    <w:tmpl w:val="EA1CDEA4"/>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A27E83"/>
    <w:multiLevelType w:val="singleLevel"/>
    <w:tmpl w:val="36640DDC"/>
    <w:lvl w:ilvl="0">
      <w:start w:val="1"/>
      <w:numFmt w:val="bullet"/>
      <w:lvlText w:val=""/>
      <w:lvlJc w:val="left"/>
      <w:pPr>
        <w:tabs>
          <w:tab w:val="num" w:pos="360"/>
        </w:tabs>
        <w:ind w:left="360" w:hanging="360"/>
      </w:pPr>
      <w:rPr>
        <w:rFonts w:ascii="Symbol" w:hAnsi="Symbol" w:hint="default"/>
        <w:caps w:val="0"/>
        <w:strike w:val="0"/>
        <w:dstrike w:val="0"/>
        <w:u w:val="none"/>
        <w:effect w:val="none"/>
      </w:rPr>
    </w:lvl>
  </w:abstractNum>
  <w:num w:numId="1">
    <w:abstractNumId w:val="18"/>
  </w:num>
  <w:num w:numId="2">
    <w:abstractNumId w:val="8"/>
  </w:num>
  <w:num w:numId="3">
    <w:abstractNumId w:val="10"/>
  </w:num>
  <w:num w:numId="4">
    <w:abstractNumId w:val="9"/>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16"/>
  </w:num>
  <w:num w:numId="10">
    <w:abstractNumId w:val="14"/>
  </w:num>
  <w:num w:numId="11">
    <w:abstractNumId w:val="0"/>
  </w:num>
  <w:num w:numId="12">
    <w:abstractNumId w:val="11"/>
  </w:num>
  <w:num w:numId="13">
    <w:abstractNumId w:val="7"/>
  </w:num>
  <w:num w:numId="14">
    <w:abstractNumId w:val="6"/>
  </w:num>
  <w:num w:numId="15">
    <w:abstractNumId w:val="13"/>
  </w:num>
  <w:num w:numId="16">
    <w:abstractNumId w:val="4"/>
  </w:num>
  <w:num w:numId="17">
    <w:abstractNumId w:val="17"/>
  </w:num>
  <w:num w:numId="18">
    <w:abstractNumId w:val="5"/>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18"/>
    <w:rsid w:val="000C0134"/>
    <w:rsid w:val="00102B45"/>
    <w:rsid w:val="001D4B8D"/>
    <w:rsid w:val="00222737"/>
    <w:rsid w:val="00226DCB"/>
    <w:rsid w:val="002778CD"/>
    <w:rsid w:val="002C3418"/>
    <w:rsid w:val="003D1BEF"/>
    <w:rsid w:val="004018C1"/>
    <w:rsid w:val="004172F3"/>
    <w:rsid w:val="00481683"/>
    <w:rsid w:val="004B2B55"/>
    <w:rsid w:val="0056106A"/>
    <w:rsid w:val="005743E3"/>
    <w:rsid w:val="005B163E"/>
    <w:rsid w:val="0060528B"/>
    <w:rsid w:val="00644B78"/>
    <w:rsid w:val="00681697"/>
    <w:rsid w:val="006B705E"/>
    <w:rsid w:val="00712DD2"/>
    <w:rsid w:val="00745602"/>
    <w:rsid w:val="007D560E"/>
    <w:rsid w:val="007E6468"/>
    <w:rsid w:val="00825F42"/>
    <w:rsid w:val="0085240D"/>
    <w:rsid w:val="0092354D"/>
    <w:rsid w:val="00991F1F"/>
    <w:rsid w:val="009951C1"/>
    <w:rsid w:val="009E3B03"/>
    <w:rsid w:val="009E7BF9"/>
    <w:rsid w:val="00A52834"/>
    <w:rsid w:val="00A875C8"/>
    <w:rsid w:val="00AA1670"/>
    <w:rsid w:val="00B20F95"/>
    <w:rsid w:val="00C846D9"/>
    <w:rsid w:val="00D65CCF"/>
    <w:rsid w:val="00D95F85"/>
    <w:rsid w:val="00E539E7"/>
    <w:rsid w:val="00E60577"/>
    <w:rsid w:val="00EA3A0C"/>
    <w:rsid w:val="00ED7199"/>
    <w:rsid w:val="00EF53EB"/>
    <w:rsid w:val="00F06998"/>
    <w:rsid w:val="00F10CAB"/>
    <w:rsid w:val="00F50B4D"/>
    <w:rsid w:val="00F97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F63BFE"/>
  <w15:chartTrackingRefBased/>
  <w15:docId w15:val="{FA248AD8-869E-43D1-A77A-DFA731F0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EF53EB"/>
    <w:pPr>
      <w:keepNext/>
      <w:keepLines/>
      <w:spacing w:before="240" w:after="0"/>
      <w:outlineLvl w:val="0"/>
    </w:pPr>
    <w:rPr>
      <w:rFonts w:ascii="Cambria" w:eastAsia="Times New Roman" w:hAnsi="Cambria" w:cs="Times New Roman"/>
      <w:b/>
      <w:bCs/>
      <w:color w:val="365F91"/>
      <w:sz w:val="28"/>
      <w:szCs w:val="28"/>
      <w:lang w:val="lt-LT"/>
    </w:rPr>
  </w:style>
  <w:style w:type="paragraph" w:styleId="Antrat2">
    <w:name w:val="heading 2"/>
    <w:basedOn w:val="prastasis"/>
    <w:next w:val="prastasis"/>
    <w:link w:val="Antrat2Diagrama"/>
    <w:uiPriority w:val="9"/>
    <w:semiHidden/>
    <w:unhideWhenUsed/>
    <w:qFormat/>
    <w:rsid w:val="00EF53EB"/>
    <w:pPr>
      <w:keepNext/>
      <w:keepLines/>
      <w:spacing w:before="40" w:after="0"/>
      <w:outlineLvl w:val="1"/>
    </w:pPr>
    <w:rPr>
      <w:rFonts w:ascii="Cambria" w:eastAsia="Times New Roman" w:hAnsi="Cambria" w:cs="Times New Roman"/>
      <w:b/>
      <w:bCs/>
      <w:color w:val="4F81BD"/>
      <w:sz w:val="26"/>
      <w:szCs w:val="26"/>
      <w:lang w:val="lt-LT"/>
    </w:rPr>
  </w:style>
  <w:style w:type="paragraph" w:styleId="Antrat3">
    <w:name w:val="heading 3"/>
    <w:basedOn w:val="prastasis"/>
    <w:next w:val="prastasis"/>
    <w:link w:val="Antrat3Diagrama"/>
    <w:uiPriority w:val="9"/>
    <w:semiHidden/>
    <w:unhideWhenUsed/>
    <w:qFormat/>
    <w:rsid w:val="00EF53EB"/>
    <w:pPr>
      <w:keepNext/>
      <w:keepLines/>
      <w:spacing w:before="40" w:after="0"/>
      <w:outlineLvl w:val="2"/>
    </w:pPr>
    <w:rPr>
      <w:rFonts w:ascii="Cambria" w:eastAsia="Times New Roman" w:hAnsi="Cambria" w:cs="Times New Roman"/>
      <w:b/>
      <w:bCs/>
      <w:color w:val="4F81BD"/>
      <w:sz w:val="24"/>
      <w:szCs w:val="24"/>
      <w:lang w:val="lt-LT"/>
    </w:rPr>
  </w:style>
  <w:style w:type="paragraph" w:styleId="Antrat7">
    <w:name w:val="heading 7"/>
    <w:basedOn w:val="prastasis"/>
    <w:next w:val="prastasis"/>
    <w:link w:val="Antrat7Diagrama"/>
    <w:uiPriority w:val="9"/>
    <w:semiHidden/>
    <w:unhideWhenUsed/>
    <w:qFormat/>
    <w:rsid w:val="00EF53EB"/>
    <w:pPr>
      <w:keepNext/>
      <w:keepLines/>
      <w:spacing w:before="40" w:after="0"/>
      <w:outlineLvl w:val="6"/>
    </w:pPr>
    <w:rPr>
      <w:rFonts w:ascii="Cambria" w:eastAsia="Times New Roman" w:hAnsi="Cambria" w:cs="Times New Roman"/>
      <w:i/>
      <w:iCs/>
      <w:color w:val="404040"/>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53EB"/>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uiPriority w:val="9"/>
    <w:semiHidden/>
    <w:rsid w:val="00EF53EB"/>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uiPriority w:val="9"/>
    <w:semiHidden/>
    <w:rsid w:val="00EF53EB"/>
    <w:rPr>
      <w:rFonts w:ascii="Cambria" w:eastAsia="Times New Roman" w:hAnsi="Cambria" w:cs="Times New Roman"/>
      <w:b/>
      <w:bCs/>
      <w:color w:val="4F81BD"/>
      <w:sz w:val="24"/>
      <w:szCs w:val="24"/>
      <w:lang w:val="lt-LT"/>
    </w:rPr>
  </w:style>
  <w:style w:type="character" w:customStyle="1" w:styleId="Antrat7Diagrama">
    <w:name w:val="Antraštė 7 Diagrama"/>
    <w:basedOn w:val="Numatytasispastraiposriftas"/>
    <w:link w:val="Antrat7"/>
    <w:uiPriority w:val="9"/>
    <w:semiHidden/>
    <w:rsid w:val="00EF53EB"/>
    <w:rPr>
      <w:rFonts w:ascii="Cambria" w:eastAsia="Times New Roman" w:hAnsi="Cambria" w:cs="Times New Roman"/>
      <w:i/>
      <w:iCs/>
      <w:color w:val="404040"/>
      <w:sz w:val="24"/>
      <w:szCs w:val="24"/>
      <w:lang w:val="lt-LT"/>
    </w:rPr>
  </w:style>
  <w:style w:type="paragraph" w:customStyle="1" w:styleId="Nagwek11">
    <w:name w:val="Nagłówek 11"/>
    <w:basedOn w:val="prastasis"/>
    <w:next w:val="prastasis"/>
    <w:uiPriority w:val="9"/>
    <w:qFormat/>
    <w:rsid w:val="00EF53EB"/>
    <w:pPr>
      <w:keepNext/>
      <w:keepLines/>
      <w:spacing w:before="480" w:after="0" w:line="240" w:lineRule="auto"/>
      <w:outlineLvl w:val="0"/>
    </w:pPr>
    <w:rPr>
      <w:rFonts w:ascii="Cambria" w:eastAsia="Times New Roman" w:hAnsi="Cambria" w:cs="Times New Roman"/>
      <w:b/>
      <w:bCs/>
      <w:color w:val="365F91"/>
      <w:sz w:val="28"/>
      <w:szCs w:val="28"/>
      <w:lang w:val="lt-LT"/>
    </w:rPr>
  </w:style>
  <w:style w:type="paragraph" w:customStyle="1" w:styleId="Nagwek21">
    <w:name w:val="Nagłówek 21"/>
    <w:basedOn w:val="prastasis"/>
    <w:next w:val="prastasis"/>
    <w:uiPriority w:val="9"/>
    <w:semiHidden/>
    <w:unhideWhenUsed/>
    <w:qFormat/>
    <w:rsid w:val="00EF53EB"/>
    <w:pPr>
      <w:keepNext/>
      <w:keepLines/>
      <w:spacing w:before="200" w:after="0" w:line="240" w:lineRule="auto"/>
      <w:outlineLvl w:val="1"/>
    </w:pPr>
    <w:rPr>
      <w:rFonts w:ascii="Cambria" w:eastAsia="Times New Roman" w:hAnsi="Cambria" w:cs="Times New Roman"/>
      <w:b/>
      <w:bCs/>
      <w:color w:val="4F81BD"/>
      <w:sz w:val="26"/>
      <w:szCs w:val="26"/>
      <w:lang w:val="lt-LT"/>
    </w:rPr>
  </w:style>
  <w:style w:type="paragraph" w:customStyle="1" w:styleId="Nagwek31">
    <w:name w:val="Nagłówek 31"/>
    <w:basedOn w:val="prastasis"/>
    <w:next w:val="prastasis"/>
    <w:uiPriority w:val="9"/>
    <w:semiHidden/>
    <w:unhideWhenUsed/>
    <w:qFormat/>
    <w:rsid w:val="00EF53EB"/>
    <w:pPr>
      <w:keepNext/>
      <w:keepLines/>
      <w:spacing w:before="200" w:after="0" w:line="240" w:lineRule="auto"/>
      <w:outlineLvl w:val="2"/>
    </w:pPr>
    <w:rPr>
      <w:rFonts w:ascii="Cambria" w:eastAsia="Times New Roman" w:hAnsi="Cambria" w:cs="Times New Roman"/>
      <w:b/>
      <w:bCs/>
      <w:color w:val="4F81BD"/>
      <w:sz w:val="24"/>
      <w:szCs w:val="24"/>
      <w:lang w:val="lt-LT"/>
    </w:rPr>
  </w:style>
  <w:style w:type="paragraph" w:customStyle="1" w:styleId="Nagwek71">
    <w:name w:val="Nagłówek 71"/>
    <w:basedOn w:val="prastasis"/>
    <w:next w:val="prastasis"/>
    <w:uiPriority w:val="9"/>
    <w:semiHidden/>
    <w:unhideWhenUsed/>
    <w:qFormat/>
    <w:rsid w:val="00EF53EB"/>
    <w:pPr>
      <w:keepNext/>
      <w:keepLines/>
      <w:spacing w:before="200" w:after="0" w:line="240" w:lineRule="auto"/>
      <w:outlineLvl w:val="6"/>
    </w:pPr>
    <w:rPr>
      <w:rFonts w:ascii="Cambria" w:eastAsia="Times New Roman" w:hAnsi="Cambria" w:cs="Times New Roman"/>
      <w:i/>
      <w:iCs/>
      <w:color w:val="404040"/>
      <w:sz w:val="24"/>
      <w:szCs w:val="24"/>
      <w:lang w:val="lt-LT"/>
    </w:rPr>
  </w:style>
  <w:style w:type="numbering" w:customStyle="1" w:styleId="Bezlisty1">
    <w:name w:val="Bez listy1"/>
    <w:next w:val="Sraonra"/>
    <w:uiPriority w:val="99"/>
    <w:semiHidden/>
    <w:unhideWhenUsed/>
    <w:rsid w:val="00EF53EB"/>
  </w:style>
  <w:style w:type="character" w:styleId="Hipersaitas">
    <w:name w:val="Hyperlink"/>
    <w:unhideWhenUsed/>
    <w:rsid w:val="00EF53EB"/>
    <w:rPr>
      <w:color w:val="0000FF"/>
      <w:u w:val="single"/>
    </w:rPr>
  </w:style>
  <w:style w:type="character" w:customStyle="1" w:styleId="UyteHipercze1">
    <w:name w:val="UżyteHiperłącze1"/>
    <w:basedOn w:val="Numatytasispastraiposriftas"/>
    <w:uiPriority w:val="99"/>
    <w:semiHidden/>
    <w:unhideWhenUsed/>
    <w:rsid w:val="00EF53EB"/>
    <w:rPr>
      <w:color w:val="800080"/>
      <w:u w:val="single"/>
    </w:rPr>
  </w:style>
  <w:style w:type="paragraph" w:styleId="Komentarotekstas">
    <w:name w:val="annotation text"/>
    <w:basedOn w:val="prastasis"/>
    <w:link w:val="KomentarotekstasDiagrama"/>
    <w:uiPriority w:val="99"/>
    <w:semiHidden/>
    <w:unhideWhenUsed/>
    <w:rsid w:val="00EF53E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EF53EB"/>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EF53E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EF53EB"/>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EF53E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EF53EB"/>
    <w:rPr>
      <w:rFonts w:ascii="Times New Roman" w:eastAsia="Times New Roman" w:hAnsi="Times New Roman" w:cs="Times New Roman"/>
      <w:sz w:val="24"/>
      <w:szCs w:val="24"/>
      <w:lang w:val="lt-LT"/>
    </w:rPr>
  </w:style>
  <w:style w:type="paragraph" w:styleId="Sraassuenkleliais">
    <w:name w:val="List Bullet"/>
    <w:unhideWhenUsed/>
    <w:rsid w:val="00EF53EB"/>
    <w:pPr>
      <w:numPr>
        <w:numId w:val="11"/>
      </w:numPr>
      <w:spacing w:after="120" w:line="240" w:lineRule="auto"/>
    </w:pPr>
    <w:rPr>
      <w:rFonts w:ascii="Times New Roman" w:eastAsia="Times New Roman" w:hAnsi="Times New Roman" w:cs="Times New Roman"/>
      <w:sz w:val="24"/>
      <w:szCs w:val="24"/>
      <w:lang w:val="en-US"/>
    </w:rPr>
  </w:style>
  <w:style w:type="paragraph" w:styleId="Pagrindinistekstas">
    <w:name w:val="Body Text"/>
    <w:basedOn w:val="prastasis"/>
    <w:link w:val="PagrindinistekstasDiagrama"/>
    <w:semiHidden/>
    <w:unhideWhenUsed/>
    <w:rsid w:val="00EF53EB"/>
    <w:pPr>
      <w:spacing w:after="120" w:line="240" w:lineRule="auto"/>
    </w:pPr>
    <w:rPr>
      <w:rFonts w:ascii="Calibri" w:eastAsia="Calibri" w:hAnsi="Calibri" w:cs="Times New Roman"/>
      <w:sz w:val="20"/>
      <w:szCs w:val="20"/>
      <w:lang w:val="lt-LT" w:eastAsia="lt-LT"/>
    </w:rPr>
  </w:style>
  <w:style w:type="character" w:customStyle="1" w:styleId="PagrindinistekstasDiagrama">
    <w:name w:val="Pagrindinis tekstas Diagrama"/>
    <w:basedOn w:val="Numatytasispastraiposriftas"/>
    <w:link w:val="Pagrindinistekstas"/>
    <w:semiHidden/>
    <w:rsid w:val="00EF53EB"/>
    <w:rPr>
      <w:rFonts w:ascii="Calibri" w:eastAsia="Calibri" w:hAnsi="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F53EB"/>
    <w:rPr>
      <w:b/>
      <w:bCs/>
    </w:rPr>
  </w:style>
  <w:style w:type="character" w:customStyle="1" w:styleId="KomentarotemaDiagrama">
    <w:name w:val="Komentaro tema Diagrama"/>
    <w:basedOn w:val="KomentarotekstasDiagrama"/>
    <w:link w:val="Komentarotema"/>
    <w:uiPriority w:val="99"/>
    <w:semiHidden/>
    <w:rsid w:val="00EF53EB"/>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F53E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EF53EB"/>
    <w:rPr>
      <w:rFonts w:ascii="Tahoma" w:eastAsia="Times New Roman" w:hAnsi="Tahoma" w:cs="Tahoma"/>
      <w:sz w:val="16"/>
      <w:szCs w:val="16"/>
      <w:lang w:val="lt-LT"/>
    </w:rPr>
  </w:style>
  <w:style w:type="paragraph" w:customStyle="1" w:styleId="PI-1EMEASMCA">
    <w:name w:val="PI-1 EMEA_SMCA"/>
    <w:basedOn w:val="Antrat2"/>
    <w:autoRedefine/>
    <w:rsid w:val="00EF53EB"/>
  </w:style>
  <w:style w:type="character" w:customStyle="1" w:styleId="PI-1labEMEASMCAChar">
    <w:name w:val="PI-1_lab EMEA_SMCA Char"/>
    <w:link w:val="PI-1labEMEASMCA"/>
    <w:locked/>
    <w:rsid w:val="00EF53EB"/>
    <w:rPr>
      <w:rFonts w:ascii="Times New Roman" w:eastAsia="Times New Roman" w:hAnsi="Times New Roman" w:cs="Times New Roman"/>
      <w:b/>
      <w:noProof/>
      <w:sz w:val="20"/>
      <w:szCs w:val="20"/>
      <w:lang w:val="lt-LT"/>
    </w:rPr>
  </w:style>
  <w:style w:type="paragraph" w:customStyle="1" w:styleId="PI-1labEMEASMCA">
    <w:name w:val="PI-1_lab EMEA_SMCA"/>
    <w:basedOn w:val="prastasis"/>
    <w:link w:val="PI-1labEMEASMCAChar"/>
    <w:autoRedefine/>
    <w:rsid w:val="00EF53E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rsid w:val="00EF53EB"/>
  </w:style>
  <w:style w:type="character" w:customStyle="1" w:styleId="BTEMEASMCAChar">
    <w:name w:val="BT EMEA_SMCA Char"/>
    <w:link w:val="BTEMEASMCA"/>
    <w:locked/>
    <w:rsid w:val="00EF53EB"/>
    <w:rPr>
      <w:rFonts w:ascii="Times New Roman" w:eastAsia="Times New Roman" w:hAnsi="Times New Roman" w:cs="Times New Roman"/>
      <w:lang w:val="lt-LT"/>
    </w:rPr>
  </w:style>
  <w:style w:type="paragraph" w:customStyle="1" w:styleId="BTEMEASMCA">
    <w:name w:val="BT EMEA_SMCA"/>
    <w:basedOn w:val="prastasis"/>
    <w:link w:val="BTEMEASMCAChar"/>
    <w:autoRedefine/>
    <w:rsid w:val="00EF53EB"/>
    <w:pPr>
      <w:spacing w:after="0" w:line="240" w:lineRule="auto"/>
    </w:pPr>
    <w:rPr>
      <w:rFonts w:ascii="Times New Roman" w:eastAsia="Times New Roman" w:hAnsi="Times New Roman" w:cs="Times New Roman"/>
      <w:lang w:val="lt-LT"/>
    </w:rPr>
  </w:style>
  <w:style w:type="character" w:customStyle="1" w:styleId="TTEMEASMCAChar">
    <w:name w:val="TT EMEA_SMCA Char"/>
    <w:link w:val="TTEMEASMCA"/>
    <w:locked/>
    <w:rsid w:val="00EF53EB"/>
    <w:rPr>
      <w:rFonts w:ascii="Times New Roman" w:eastAsia="Times New Roman" w:hAnsi="Times New Roman" w:cs="Times New Roman"/>
      <w:b/>
      <w:caps/>
      <w:sz w:val="20"/>
      <w:szCs w:val="20"/>
      <w:lang w:val="en-US"/>
    </w:rPr>
  </w:style>
  <w:style w:type="paragraph" w:customStyle="1" w:styleId="TTEMEASMCA">
    <w:name w:val="TT EMEA_SMCA"/>
    <w:basedOn w:val="Antrat1"/>
    <w:link w:val="TTEMEASMCAChar"/>
    <w:autoRedefine/>
    <w:rsid w:val="00EF53EB"/>
    <w:rPr>
      <w:rFonts w:ascii="Times New Roman" w:hAnsi="Times New Roman"/>
      <w:bCs w:val="0"/>
      <w:caps/>
      <w:color w:val="auto"/>
      <w:sz w:val="20"/>
      <w:szCs w:val="20"/>
      <w:lang w:val="en-US"/>
    </w:rPr>
  </w:style>
  <w:style w:type="paragraph" w:customStyle="1" w:styleId="BTAnIIEMEASMCA">
    <w:name w:val="BT(AnII) EMEA_SMCA"/>
    <w:basedOn w:val="Debesliotekstas"/>
    <w:autoRedefine/>
    <w:rsid w:val="00EF53EB"/>
  </w:style>
  <w:style w:type="paragraph" w:customStyle="1" w:styleId="BT-EMEASMCA">
    <w:name w:val="BT- EMEA_SMCA"/>
    <w:basedOn w:val="prastasis"/>
    <w:autoRedefine/>
    <w:rsid w:val="00EF53EB"/>
    <w:pPr>
      <w:numPr>
        <w:numId w:val="2"/>
      </w:numPr>
      <w:tabs>
        <w:tab w:val="num" w:pos="360"/>
      </w:tabs>
      <w:spacing w:after="0" w:line="240" w:lineRule="auto"/>
      <w:ind w:left="0" w:firstLine="0"/>
    </w:pPr>
    <w:rPr>
      <w:rFonts w:ascii="Times New Roman" w:eastAsia="Times New Roman" w:hAnsi="Times New Roman" w:cs="Times New Roman"/>
      <w:sz w:val="24"/>
      <w:szCs w:val="24"/>
      <w:lang w:val="lt-LT"/>
    </w:rPr>
  </w:style>
  <w:style w:type="paragraph" w:customStyle="1" w:styleId="PI-3EMEASMCA">
    <w:name w:val="PI-3 EMEA_SMCA"/>
    <w:basedOn w:val="prastasis"/>
    <w:autoRedefine/>
    <w:rsid w:val="00EF53EB"/>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prastasis"/>
    <w:autoRedefine/>
    <w:rsid w:val="00EF53EB"/>
    <w:pPr>
      <w:spacing w:after="0" w:line="240" w:lineRule="auto"/>
    </w:pPr>
    <w:rPr>
      <w:rFonts w:ascii="Times New Roman" w:eastAsia="Times New Roman" w:hAnsi="Times New Roman" w:cs="Times New Roman"/>
      <w:b/>
      <w:sz w:val="24"/>
      <w:szCs w:val="24"/>
      <w:lang w:val="lt-LT"/>
    </w:rPr>
  </w:style>
  <w:style w:type="paragraph" w:customStyle="1" w:styleId="BTeEMEASMCA">
    <w:name w:val="BT(e) EMEA_SMCA"/>
    <w:basedOn w:val="prastasis"/>
    <w:autoRedefine/>
    <w:rsid w:val="00EF53EB"/>
    <w:pPr>
      <w:spacing w:after="0" w:line="240" w:lineRule="auto"/>
    </w:pPr>
    <w:rPr>
      <w:rFonts w:ascii="Times New Roman" w:eastAsia="Times New Roman" w:hAnsi="Times New Roman" w:cs="Times New Roman"/>
      <w:sz w:val="24"/>
      <w:szCs w:val="24"/>
      <w:lang w:val="lt-LT"/>
    </w:rPr>
  </w:style>
  <w:style w:type="paragraph" w:customStyle="1" w:styleId="BTuEMEASMCA">
    <w:name w:val="BT(u) EMEA_SMCA"/>
    <w:basedOn w:val="prastasis"/>
    <w:autoRedefine/>
    <w:rsid w:val="00EF53EB"/>
    <w:pPr>
      <w:spacing w:after="0" w:line="240" w:lineRule="auto"/>
    </w:pPr>
    <w:rPr>
      <w:rFonts w:ascii="Times New Roman" w:eastAsia="Times New Roman" w:hAnsi="Times New Roman" w:cs="Times New Roman"/>
      <w:sz w:val="24"/>
      <w:szCs w:val="24"/>
      <w:u w:val="single"/>
      <w:lang w:val="lt-LT"/>
    </w:rPr>
  </w:style>
  <w:style w:type="paragraph" w:customStyle="1" w:styleId="Paragraph">
    <w:name w:val="Paragraph"/>
    <w:rsid w:val="00EF53EB"/>
    <w:pPr>
      <w:spacing w:after="240"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EF53EB"/>
    <w:rPr>
      <w:sz w:val="16"/>
      <w:szCs w:val="16"/>
    </w:rPr>
  </w:style>
  <w:style w:type="character" w:customStyle="1" w:styleId="apple-style-span">
    <w:name w:val="apple-style-span"/>
    <w:rsid w:val="00EF53EB"/>
  </w:style>
  <w:style w:type="character" w:customStyle="1" w:styleId="Nagwek1Znak1">
    <w:name w:val="Nagłówek 1 Znak1"/>
    <w:basedOn w:val="Numatytasispastraiposriftas"/>
    <w:uiPriority w:val="9"/>
    <w:rsid w:val="00EF53EB"/>
    <w:rPr>
      <w:rFonts w:asciiTheme="majorHAnsi" w:eastAsiaTheme="majorEastAsia" w:hAnsiTheme="majorHAnsi" w:cstheme="majorBidi"/>
      <w:color w:val="2E74B5" w:themeColor="accent1" w:themeShade="BF"/>
      <w:sz w:val="32"/>
      <w:szCs w:val="32"/>
    </w:rPr>
  </w:style>
  <w:style w:type="character" w:customStyle="1" w:styleId="Nagwek2Znak1">
    <w:name w:val="Nagłówek 2 Znak1"/>
    <w:basedOn w:val="Numatytasispastraiposriftas"/>
    <w:uiPriority w:val="9"/>
    <w:semiHidden/>
    <w:rsid w:val="00EF53EB"/>
    <w:rPr>
      <w:rFonts w:asciiTheme="majorHAnsi" w:eastAsiaTheme="majorEastAsia" w:hAnsiTheme="majorHAnsi" w:cstheme="majorBidi"/>
      <w:color w:val="2E74B5" w:themeColor="accent1" w:themeShade="BF"/>
      <w:sz w:val="26"/>
      <w:szCs w:val="26"/>
    </w:rPr>
  </w:style>
  <w:style w:type="character" w:customStyle="1" w:styleId="Nagwek3Znak1">
    <w:name w:val="Nagłówek 3 Znak1"/>
    <w:basedOn w:val="Numatytasispastraiposriftas"/>
    <w:uiPriority w:val="9"/>
    <w:semiHidden/>
    <w:rsid w:val="00EF53EB"/>
    <w:rPr>
      <w:rFonts w:asciiTheme="majorHAnsi" w:eastAsiaTheme="majorEastAsia" w:hAnsiTheme="majorHAnsi" w:cstheme="majorBidi"/>
      <w:color w:val="1F4D78" w:themeColor="accent1" w:themeShade="7F"/>
      <w:sz w:val="24"/>
      <w:szCs w:val="24"/>
    </w:rPr>
  </w:style>
  <w:style w:type="character" w:customStyle="1" w:styleId="Nagwek7Znak1">
    <w:name w:val="Nagłówek 7 Znak1"/>
    <w:basedOn w:val="Numatytasispastraiposriftas"/>
    <w:uiPriority w:val="9"/>
    <w:semiHidden/>
    <w:rsid w:val="00EF53EB"/>
    <w:rPr>
      <w:rFonts w:asciiTheme="majorHAnsi" w:eastAsiaTheme="majorEastAsia" w:hAnsiTheme="majorHAnsi" w:cstheme="majorBidi"/>
      <w:i/>
      <w:iCs/>
      <w:color w:val="1F4D78" w:themeColor="accent1" w:themeShade="7F"/>
    </w:rPr>
  </w:style>
  <w:style w:type="character" w:styleId="Perirtashipersaitas">
    <w:name w:val="FollowedHyperlink"/>
    <w:basedOn w:val="Numatytasispastraiposriftas"/>
    <w:uiPriority w:val="99"/>
    <w:semiHidden/>
    <w:unhideWhenUsed/>
    <w:rsid w:val="00EF53EB"/>
    <w:rPr>
      <w:color w:val="954F72" w:themeColor="followedHyperlink"/>
      <w:u w:val="single"/>
    </w:rPr>
  </w:style>
  <w:style w:type="paragraph" w:styleId="Sraopastraipa">
    <w:name w:val="List Paragraph"/>
    <w:basedOn w:val="prastasis"/>
    <w:uiPriority w:val="34"/>
    <w:qFormat/>
    <w:rsid w:val="00EF53EB"/>
    <w:pPr>
      <w:ind w:left="720"/>
      <w:contextualSpacing/>
    </w:pPr>
  </w:style>
  <w:style w:type="character" w:styleId="Puslapionumeris">
    <w:name w:val="page number"/>
    <w:rsid w:val="00EF53EB"/>
  </w:style>
  <w:style w:type="paragraph" w:styleId="Pataisymai">
    <w:name w:val="Revision"/>
    <w:hidden/>
    <w:uiPriority w:val="99"/>
    <w:semiHidden/>
    <w:rsid w:val="00EF53EB"/>
    <w:pPr>
      <w:spacing w:after="0" w:line="240" w:lineRule="auto"/>
    </w:pPr>
  </w:style>
  <w:style w:type="table" w:styleId="Lentelstinklelis">
    <w:name w:val="Table Grid"/>
    <w:basedOn w:val="prastojilentel"/>
    <w:uiPriority w:val="39"/>
    <w:rsid w:val="00EF5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1D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hyperlink" Target="https://vapris.vvkt.lt/vvkt-web/public/nrvSpecialis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Xaloptic Combi, Xalopticom</Trade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F92C3-AC7C-4E28-92F9-3C8FECE57647}">
  <ds:schemaRef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82db5bd2-3f09-4eff-b4f8-de6a53cd5a02"/>
    <ds:schemaRef ds:uri="http://schemas.microsoft.com/sharepoint/v4"/>
    <ds:schemaRef ds:uri="http://www.w3.org/XML/1998/namespace"/>
  </ds:schemaRefs>
</ds:datastoreItem>
</file>

<file path=customXml/itemProps2.xml><?xml version="1.0" encoding="utf-8"?>
<ds:datastoreItem xmlns:ds="http://schemas.openxmlformats.org/officeDocument/2006/customXml" ds:itemID="{933FB8F0-F148-425D-9A45-9484B692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72315-6FBC-4DFA-AB63-C07A6B487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32285</Words>
  <Characters>18403</Characters>
  <Application>Microsoft Office Word</Application>
  <DocSecurity>4</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Gembiak Małgorzata</dc:creator>
  <cp:keywords/>
  <dc:description/>
  <cp:lastModifiedBy>Albina Burkauskaitė</cp:lastModifiedBy>
  <cp:revision>2</cp:revision>
  <dcterms:created xsi:type="dcterms:W3CDTF">2022-11-25T10:48:00Z</dcterms:created>
  <dcterms:modified xsi:type="dcterms:W3CDTF">2022-11-25T10:48:00Z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2021-09-02T06:41:19Z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d98e39fc-6620-49a7-8d78-2bf945aef861</vt:lpwstr>
  </property>
  <property fmtid="{D5CDD505-2E9C-101B-9397-08002B2CF9AE}" pid="9" name="MSIP_Label_52c6716a-2832-4ee8-8ee5-b4471006f0c1_ContentBits">
    <vt:lpwstr>0</vt:lpwstr>
  </property>
</Properties>
</file>