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44E" w:rsidRDefault="0076244E" w:rsidP="0076244E">
      <w:pPr>
        <w:tabs>
          <w:tab w:val="left" w:pos="567"/>
        </w:tabs>
        <w:spacing w:after="0" w:line="240" w:lineRule="auto"/>
        <w:ind w:left="567" w:hanging="567"/>
        <w:jc w:val="center"/>
        <w:outlineLvl w:val="0"/>
        <w:rPr>
          <w:rFonts w:ascii="Times New Roman" w:hAnsi="Times New Roman" w:cs="Times New Roman"/>
          <w:b/>
          <w:bCs/>
          <w:lang w:val="lt-LT"/>
        </w:rPr>
      </w:pPr>
      <w:r>
        <w:rPr>
          <w:rFonts w:ascii="Times New Roman" w:hAnsi="Times New Roman" w:cs="Times New Roman"/>
          <w:b/>
          <w:bCs/>
          <w:lang w:val="lt-LT"/>
        </w:rPr>
        <w:t>Pakuotės lapelis: informacija vartotojui</w:t>
      </w:r>
    </w:p>
    <w:p w:rsidR="0076244E" w:rsidRDefault="0076244E" w:rsidP="0076244E">
      <w:pPr>
        <w:spacing w:after="0" w:line="240" w:lineRule="auto"/>
        <w:rPr>
          <w:rFonts w:ascii="Times New Roman" w:hAnsi="Times New Roman" w:cs="Times New Roman"/>
          <w:lang w:val="lt-LT"/>
        </w:rPr>
      </w:pPr>
    </w:p>
    <w:p w:rsidR="0076244E" w:rsidRDefault="0076244E" w:rsidP="0076244E">
      <w:pPr>
        <w:spacing w:after="0" w:line="240" w:lineRule="auto"/>
        <w:jc w:val="center"/>
        <w:rPr>
          <w:rFonts w:ascii="Times New Roman" w:hAnsi="Times New Roman" w:cs="Times New Roman"/>
          <w:b/>
          <w:lang w:val="lt-LT"/>
        </w:rPr>
      </w:pP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100 % </w:t>
      </w:r>
      <w:r>
        <w:rPr>
          <w:rFonts w:ascii="Times New Roman" w:hAnsi="Times New Roman" w:cs="Times New Roman"/>
          <w:b/>
          <w:bCs/>
          <w:lang w:val="lt-LT"/>
        </w:rPr>
        <w:t>įkvepiamieji</w:t>
      </w:r>
      <w:r>
        <w:rPr>
          <w:rFonts w:ascii="Times New Roman" w:hAnsi="Times New Roman" w:cs="Times New Roman"/>
          <w:b/>
          <w:lang w:val="lt-LT"/>
        </w:rPr>
        <w:t xml:space="preserve"> garai (skystis)</w:t>
      </w:r>
    </w:p>
    <w:p w:rsidR="0076244E" w:rsidRDefault="0076244E" w:rsidP="0076244E">
      <w:pPr>
        <w:spacing w:after="0" w:line="240" w:lineRule="auto"/>
        <w:jc w:val="center"/>
        <w:rPr>
          <w:rFonts w:ascii="Times New Roman" w:hAnsi="Times New Roman" w:cs="Times New Roman"/>
          <w:lang w:val="lt-LT"/>
        </w:rPr>
      </w:pPr>
      <w:proofErr w:type="spellStart"/>
      <w:r>
        <w:rPr>
          <w:rFonts w:ascii="Times New Roman" w:hAnsi="Times New Roman" w:cs="Times New Roman"/>
          <w:shd w:val="clear" w:color="auto" w:fill="FFFFFF"/>
          <w:lang w:val="lt-LT"/>
        </w:rPr>
        <w:t>S</w:t>
      </w:r>
      <w:r>
        <w:rPr>
          <w:rFonts w:ascii="Times New Roman" w:hAnsi="Times New Roman" w:cs="Times New Roman"/>
          <w:lang w:val="lt-LT"/>
        </w:rPr>
        <w:t>evofluranas</w:t>
      </w:r>
      <w:proofErr w:type="spellEnd"/>
    </w:p>
    <w:p w:rsidR="0076244E" w:rsidRDefault="0076244E" w:rsidP="0076244E">
      <w:pPr>
        <w:spacing w:after="0" w:line="240" w:lineRule="auto"/>
        <w:rPr>
          <w:rFonts w:ascii="Times New Roman" w:hAnsi="Times New Roman" w:cs="Times New Roman"/>
          <w:lang w:val="lt-LT"/>
        </w:rPr>
      </w:pPr>
    </w:p>
    <w:p w:rsidR="0076244E" w:rsidRDefault="0076244E" w:rsidP="0076244E">
      <w:pPr>
        <w:suppressAutoHyphens/>
        <w:spacing w:after="0" w:line="240" w:lineRule="auto"/>
        <w:ind w:left="567" w:hanging="567"/>
        <w:rPr>
          <w:rFonts w:ascii="Times New Roman" w:hAnsi="Times New Roman" w:cs="Times New Roman"/>
          <w:lang w:val="lt-LT"/>
        </w:rPr>
      </w:pPr>
      <w:r>
        <w:rPr>
          <w:rFonts w:ascii="Times New Roman" w:hAnsi="Times New Roman" w:cs="Times New Roman"/>
          <w:b/>
          <w:lang w:val="lt-LT"/>
        </w:rPr>
        <w:t>Atidžiai perskaitykite visą šį lapelį, prieš pradėdami vartoti vaistą</w:t>
      </w:r>
      <w:r>
        <w:rPr>
          <w:rFonts w:ascii="Times New Roman" w:hAnsi="Times New Roman" w:cs="Times New Roman"/>
          <w:lang w:val="lt-LT"/>
        </w:rPr>
        <w:t>,</w:t>
      </w:r>
      <w:r>
        <w:rPr>
          <w:rFonts w:ascii="Times New Roman" w:hAnsi="Times New Roman" w:cs="Times New Roman"/>
          <w:b/>
          <w:lang w:val="lt-LT"/>
        </w:rPr>
        <w:t xml:space="preserve"> nes jame pateikiama Jums svarbi informacija.</w:t>
      </w:r>
    </w:p>
    <w:p w:rsidR="0076244E" w:rsidRDefault="0076244E" w:rsidP="0076244E">
      <w:pPr>
        <w:pStyle w:val="Sraopastraipa"/>
        <w:numPr>
          <w:ilvl w:val="0"/>
          <w:numId w:val="1"/>
        </w:numPr>
        <w:spacing w:after="0" w:line="240" w:lineRule="auto"/>
        <w:ind w:left="567" w:hanging="567"/>
        <w:rPr>
          <w:rFonts w:ascii="Times New Roman" w:hAnsi="Times New Roman" w:cs="Times New Roman"/>
          <w:lang w:val="lt-LT"/>
        </w:rPr>
      </w:pPr>
      <w:r>
        <w:rPr>
          <w:rFonts w:ascii="Times New Roman" w:hAnsi="Times New Roman" w:cs="Times New Roman"/>
          <w:lang w:val="lt-LT"/>
        </w:rPr>
        <w:t>Neišmeskite šio lapelio, nes vėl gali prireikti jį perskaityti.</w:t>
      </w:r>
    </w:p>
    <w:p w:rsidR="0076244E" w:rsidRDefault="0076244E" w:rsidP="0076244E">
      <w:pPr>
        <w:pStyle w:val="Sraopastraipa"/>
        <w:numPr>
          <w:ilvl w:val="0"/>
          <w:numId w:val="1"/>
        </w:numPr>
        <w:spacing w:after="0" w:line="240" w:lineRule="auto"/>
        <w:ind w:left="567" w:hanging="567"/>
        <w:rPr>
          <w:rFonts w:ascii="Times New Roman" w:hAnsi="Times New Roman" w:cs="Times New Roman"/>
          <w:lang w:val="lt-LT"/>
        </w:rPr>
      </w:pPr>
      <w:r>
        <w:rPr>
          <w:rFonts w:ascii="Times New Roman" w:hAnsi="Times New Roman" w:cs="Times New Roman"/>
          <w:lang w:val="lt-LT"/>
        </w:rPr>
        <w:t>Jeigu kiltų daugiau klausimų, kreipkitės į gydytoją arba vaistininką.</w:t>
      </w:r>
    </w:p>
    <w:p w:rsidR="0076244E" w:rsidRDefault="0076244E" w:rsidP="0076244E">
      <w:pPr>
        <w:pStyle w:val="Sraopastraipa"/>
        <w:numPr>
          <w:ilvl w:val="0"/>
          <w:numId w:val="1"/>
        </w:numPr>
        <w:spacing w:after="0" w:line="240" w:lineRule="auto"/>
        <w:ind w:left="567" w:hanging="567"/>
        <w:rPr>
          <w:rFonts w:ascii="Times New Roman" w:hAnsi="Times New Roman" w:cs="Times New Roman"/>
          <w:lang w:val="lt-LT"/>
        </w:rPr>
      </w:pPr>
      <w:r>
        <w:rPr>
          <w:rFonts w:ascii="Times New Roman" w:hAnsi="Times New Roman" w:cs="Times New Roman"/>
          <w:lang w:val="lt-LT"/>
        </w:rPr>
        <w:t>Jeigu pasireiškė šalutinis poveikis (net jeigu jis šiame lapelyje nenurodytas), kreipkitės į gydytoją arba vaistininką.</w:t>
      </w:r>
      <w:r>
        <w:rPr>
          <w:rFonts w:ascii="Times New Roman" w:hAnsi="Times New Roman" w:cs="Times New Roman"/>
          <w:noProof/>
          <w:lang w:val="lt-LT"/>
        </w:rPr>
        <w:t xml:space="preserve"> Žr. 4 skyrių.</w:t>
      </w:r>
    </w:p>
    <w:p w:rsidR="0076244E" w:rsidRDefault="0076244E" w:rsidP="0076244E">
      <w:pPr>
        <w:spacing w:after="0" w:line="240" w:lineRule="auto"/>
        <w:rPr>
          <w:rFonts w:ascii="Times New Roman" w:hAnsi="Times New Roman" w:cs="Times New Roman"/>
          <w:lang w:val="lt-LT"/>
        </w:rPr>
      </w:pPr>
    </w:p>
    <w:p w:rsidR="0076244E" w:rsidRDefault="0076244E" w:rsidP="0076244E">
      <w:pPr>
        <w:spacing w:after="0" w:line="240" w:lineRule="auto"/>
        <w:rPr>
          <w:rFonts w:ascii="Times New Roman" w:hAnsi="Times New Roman" w:cs="Times New Roman"/>
          <w:lang w:val="lt-LT"/>
        </w:rPr>
      </w:pPr>
    </w:p>
    <w:p w:rsidR="0076244E" w:rsidRDefault="0076244E" w:rsidP="0076244E">
      <w:pPr>
        <w:spacing w:after="0" w:line="240" w:lineRule="auto"/>
        <w:rPr>
          <w:rFonts w:ascii="Times New Roman" w:hAnsi="Times New Roman" w:cs="Times New Roman"/>
          <w:b/>
          <w:bCs/>
          <w:lang w:val="lt-LT"/>
        </w:rPr>
      </w:pPr>
      <w:r>
        <w:rPr>
          <w:rFonts w:ascii="Times New Roman" w:hAnsi="Times New Roman" w:cs="Times New Roman"/>
          <w:b/>
          <w:bCs/>
          <w:lang w:val="lt-LT"/>
        </w:rPr>
        <w:t>Apie ką rašoma šiame lapelyje?</w:t>
      </w:r>
    </w:p>
    <w:p w:rsidR="0076244E" w:rsidRDefault="0076244E" w:rsidP="0076244E">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1.</w:t>
      </w:r>
      <w:r>
        <w:rPr>
          <w:rFonts w:ascii="Times New Roman" w:hAnsi="Times New Roman" w:cs="Times New Roman"/>
          <w:lang w:val="lt-LT"/>
        </w:rPr>
        <w:tab/>
        <w:t xml:space="preserve">Kas yra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ir kam jis vartojamas</w:t>
      </w:r>
    </w:p>
    <w:p w:rsidR="0076244E" w:rsidRDefault="0076244E" w:rsidP="0076244E">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2.</w:t>
      </w:r>
      <w:r>
        <w:rPr>
          <w:rFonts w:ascii="Times New Roman" w:hAnsi="Times New Roman" w:cs="Times New Roman"/>
          <w:lang w:val="lt-LT"/>
        </w:rPr>
        <w:tab/>
        <w:t xml:space="preserve">Kas žinotina prieš vartojant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p>
    <w:p w:rsidR="0076244E" w:rsidRDefault="0076244E" w:rsidP="0076244E">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3.</w:t>
      </w:r>
      <w:r>
        <w:rPr>
          <w:rFonts w:ascii="Times New Roman" w:hAnsi="Times New Roman" w:cs="Times New Roman"/>
          <w:lang w:val="lt-LT"/>
        </w:rPr>
        <w:tab/>
        <w:t xml:space="preserve">Kaip vartoti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p>
    <w:p w:rsidR="0076244E" w:rsidRDefault="0076244E" w:rsidP="0076244E">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4.</w:t>
      </w:r>
      <w:r>
        <w:rPr>
          <w:rFonts w:ascii="Times New Roman" w:hAnsi="Times New Roman" w:cs="Times New Roman"/>
          <w:lang w:val="lt-LT"/>
        </w:rPr>
        <w:tab/>
        <w:t>Galimas šalutinis poveikis</w:t>
      </w:r>
    </w:p>
    <w:p w:rsidR="0076244E" w:rsidRDefault="0076244E" w:rsidP="0076244E">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5.</w:t>
      </w:r>
      <w:r>
        <w:rPr>
          <w:rFonts w:ascii="Times New Roman" w:hAnsi="Times New Roman" w:cs="Times New Roman"/>
          <w:lang w:val="lt-LT"/>
        </w:rPr>
        <w:tab/>
        <w:t xml:space="preserve">Kaip laikyti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p>
    <w:p w:rsidR="0076244E" w:rsidRDefault="0076244E" w:rsidP="0076244E">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6.</w:t>
      </w:r>
      <w:r>
        <w:rPr>
          <w:rFonts w:ascii="Times New Roman" w:hAnsi="Times New Roman" w:cs="Times New Roman"/>
          <w:lang w:val="lt-LT"/>
        </w:rPr>
        <w:tab/>
        <w:t>Pakuotės turinys ir kita informacija</w:t>
      </w:r>
    </w:p>
    <w:p w:rsidR="0076244E" w:rsidRDefault="0076244E" w:rsidP="0076244E">
      <w:pPr>
        <w:spacing w:after="0" w:line="240" w:lineRule="auto"/>
        <w:rPr>
          <w:rFonts w:ascii="Times New Roman" w:hAnsi="Times New Roman" w:cs="Times New Roman"/>
          <w:lang w:val="lt-LT"/>
        </w:rPr>
      </w:pPr>
    </w:p>
    <w:p w:rsidR="0076244E" w:rsidRDefault="0076244E" w:rsidP="0076244E">
      <w:pPr>
        <w:spacing w:after="0" w:line="240" w:lineRule="auto"/>
        <w:rPr>
          <w:rFonts w:ascii="Times New Roman" w:hAnsi="Times New Roman" w:cs="Times New Roman"/>
          <w:lang w:val="lt-LT"/>
        </w:rPr>
      </w:pPr>
    </w:p>
    <w:p w:rsidR="0076244E" w:rsidRDefault="0076244E" w:rsidP="0076244E">
      <w:pPr>
        <w:keepNext/>
        <w:tabs>
          <w:tab w:val="left" w:pos="567"/>
        </w:tabs>
        <w:spacing w:after="0" w:line="240" w:lineRule="auto"/>
        <w:ind w:left="567" w:hanging="567"/>
        <w:outlineLvl w:val="1"/>
        <w:rPr>
          <w:rFonts w:ascii="Times New Roman" w:hAnsi="Times New Roman" w:cs="Times New Roman"/>
          <w:b/>
          <w:lang w:val="lt-LT"/>
        </w:rPr>
      </w:pPr>
      <w:bookmarkStart w:id="0" w:name="_Toc129243264"/>
      <w:bookmarkStart w:id="1" w:name="_Toc129243139"/>
      <w:r>
        <w:rPr>
          <w:rFonts w:ascii="Times New Roman" w:hAnsi="Times New Roman" w:cs="Times New Roman"/>
          <w:b/>
          <w:lang w:val="lt-LT"/>
        </w:rPr>
        <w:t>1.</w:t>
      </w:r>
      <w:r>
        <w:rPr>
          <w:rFonts w:ascii="Times New Roman" w:hAnsi="Times New Roman" w:cs="Times New Roman"/>
          <w:b/>
          <w:lang w:val="lt-LT"/>
        </w:rPr>
        <w:tab/>
      </w:r>
      <w:bookmarkEnd w:id="0"/>
      <w:bookmarkEnd w:id="1"/>
      <w:r>
        <w:rPr>
          <w:rFonts w:ascii="Times New Roman" w:hAnsi="Times New Roman" w:cs="Times New Roman"/>
          <w:b/>
          <w:bCs/>
          <w:lang w:val="lt-LT"/>
        </w:rPr>
        <w:t>Kas yra</w:t>
      </w:r>
      <w:r>
        <w:rPr>
          <w:rFonts w:ascii="Times New Roman" w:hAnsi="Times New Roman" w:cs="Times New Roman"/>
          <w:b/>
          <w:lang w:val="lt-LT"/>
        </w:rPr>
        <w:t xml:space="preserve"> </w:t>
      </w: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w:t>
      </w:r>
      <w:r>
        <w:rPr>
          <w:rFonts w:ascii="Times New Roman" w:hAnsi="Times New Roman" w:cs="Times New Roman"/>
          <w:b/>
          <w:bCs/>
          <w:lang w:val="lt-LT"/>
        </w:rPr>
        <w:t>ir kam jis vartojamas</w:t>
      </w:r>
    </w:p>
    <w:p w:rsidR="0076244E" w:rsidRDefault="0076244E" w:rsidP="0076244E">
      <w:pPr>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sudėtyje yra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yra operacijų metu </w:t>
      </w:r>
      <w:r>
        <w:rPr>
          <w:rFonts w:ascii="Times New Roman" w:hAnsi="Times New Roman" w:cs="Times New Roman"/>
          <w:u w:val="single"/>
          <w:lang w:val="lt-LT"/>
        </w:rPr>
        <w:t xml:space="preserve">suaugusiesiems ir vaikams </w:t>
      </w:r>
      <w:r>
        <w:rPr>
          <w:rFonts w:ascii="Times New Roman" w:hAnsi="Times New Roman" w:cs="Times New Roman"/>
          <w:lang w:val="lt-LT"/>
        </w:rPr>
        <w:t xml:space="preserve">naudojamas bendrojo pobūdžio anestetikas. Tai įkvepiamasis anestetikas (vartojamas kaip įkvepiami garai). Įkvėpus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garų užmiegama giliu miegu nejaučiant skausmo.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palaiko gilų miegą nejaučiant skausmo (bendrąją nejautrą) operacijos metu.</w:t>
      </w:r>
    </w:p>
    <w:p w:rsidR="0076244E" w:rsidRDefault="0076244E" w:rsidP="0076244E">
      <w:pPr>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Jeigu Jūsų savijauta nepagerėjo arba net pablogėjo, kreipkitės į gydytoją.</w:t>
      </w:r>
    </w:p>
    <w:p w:rsidR="0076244E" w:rsidRDefault="0076244E" w:rsidP="0076244E">
      <w:pPr>
        <w:spacing w:after="0" w:line="240" w:lineRule="auto"/>
        <w:rPr>
          <w:rFonts w:ascii="Times New Roman" w:hAnsi="Times New Roman" w:cs="Times New Roman"/>
          <w:lang w:val="lt-LT"/>
        </w:rPr>
      </w:pPr>
    </w:p>
    <w:p w:rsidR="0076244E" w:rsidRDefault="0076244E" w:rsidP="0076244E">
      <w:pPr>
        <w:spacing w:after="0" w:line="240" w:lineRule="auto"/>
        <w:rPr>
          <w:rFonts w:ascii="Times New Roman" w:hAnsi="Times New Roman" w:cs="Times New Roman"/>
          <w:lang w:val="lt-LT"/>
        </w:rPr>
      </w:pPr>
    </w:p>
    <w:p w:rsidR="0076244E" w:rsidRDefault="0076244E" w:rsidP="0076244E">
      <w:pPr>
        <w:keepNext/>
        <w:tabs>
          <w:tab w:val="left" w:pos="567"/>
        </w:tabs>
        <w:spacing w:after="0" w:line="240" w:lineRule="auto"/>
        <w:ind w:left="567" w:hanging="567"/>
        <w:outlineLvl w:val="1"/>
        <w:rPr>
          <w:rFonts w:ascii="Times New Roman" w:hAnsi="Times New Roman" w:cs="Times New Roman"/>
          <w:b/>
          <w:lang w:val="lt-LT"/>
        </w:rPr>
      </w:pPr>
      <w:bookmarkStart w:id="2" w:name="_Toc129243265"/>
      <w:bookmarkStart w:id="3" w:name="_Toc129243140"/>
      <w:r>
        <w:rPr>
          <w:rFonts w:ascii="Times New Roman" w:hAnsi="Times New Roman" w:cs="Times New Roman"/>
          <w:b/>
          <w:bCs/>
          <w:lang w:val="lt-LT"/>
        </w:rPr>
        <w:t>2.</w:t>
      </w:r>
      <w:r>
        <w:rPr>
          <w:rFonts w:ascii="Times New Roman" w:hAnsi="Times New Roman" w:cs="Times New Roman"/>
          <w:b/>
          <w:bCs/>
          <w:lang w:val="lt-LT"/>
        </w:rPr>
        <w:tab/>
        <w:t>Kas žinotina prieš vartojant</w:t>
      </w:r>
      <w:r>
        <w:rPr>
          <w:rFonts w:ascii="Times New Roman" w:hAnsi="Times New Roman" w:cs="Times New Roman"/>
          <w:b/>
          <w:lang w:val="lt-LT"/>
        </w:rPr>
        <w:t xml:space="preserve"> </w:t>
      </w: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w:t>
      </w:r>
      <w:bookmarkEnd w:id="2"/>
      <w:bookmarkEnd w:id="3"/>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nejautrą gali atlikti tik asmenys, parengti atlikti bendrąją nejautrą – anesteziologai arba prižiūrint anesteziologui.</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b/>
          <w:lang w:val="lt-LT"/>
        </w:rPr>
      </w:pP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vartoti draudžiama, jei:</w:t>
      </w:r>
      <w:r>
        <w:rPr>
          <w:rFonts w:ascii="Times New Roman" w:hAnsi="Times New Roman" w:cs="Times New Roman"/>
          <w:b/>
          <w:lang w:val="lt-LT"/>
        </w:rPr>
        <w:br/>
      </w:r>
    </w:p>
    <w:p w:rsidR="0076244E" w:rsidRDefault="0076244E" w:rsidP="0076244E">
      <w:pPr>
        <w:numPr>
          <w:ilvl w:val="0"/>
          <w:numId w:val="4"/>
        </w:numPr>
        <w:spacing w:after="0" w:line="240" w:lineRule="auto"/>
        <w:rPr>
          <w:rFonts w:ascii="Times New Roman" w:hAnsi="Times New Roman" w:cs="Times New Roman"/>
          <w:lang w:val="lt-LT"/>
        </w:rPr>
      </w:pPr>
      <w:r>
        <w:rPr>
          <w:rFonts w:ascii="Times New Roman" w:hAnsi="Times New Roman" w:cs="Times New Roman"/>
          <w:lang w:val="lt-LT"/>
        </w:rPr>
        <w:t xml:space="preserve">esate alergiškas (turite padidėjusį jautrumą) </w:t>
      </w:r>
      <w:proofErr w:type="spellStart"/>
      <w:r>
        <w:rPr>
          <w:rFonts w:ascii="Times New Roman" w:hAnsi="Times New Roman" w:cs="Times New Roman"/>
          <w:lang w:val="lt-LT"/>
        </w:rPr>
        <w:t>sevofluranui</w:t>
      </w:r>
      <w:proofErr w:type="spellEnd"/>
      <w:r>
        <w:rPr>
          <w:rFonts w:ascii="Times New Roman" w:hAnsi="Times New Roman" w:cs="Times New Roman"/>
          <w:lang w:val="lt-LT"/>
        </w:rPr>
        <w:t xml:space="preserve"> arba bet kuriems kitiems įkvepiamiesiems anestetikams;</w:t>
      </w:r>
    </w:p>
    <w:p w:rsidR="0076244E" w:rsidRDefault="0076244E" w:rsidP="0076244E">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 xml:space="preserve">esate turėję dėl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ar kitų įkvepiamųjų anestetikų vartojimo išsivysčiusį kepenų uždegimą (hepatitą) arba neištirtų kepenų problemų, pasireiškiančių gelta, karščiavimu ir padidėjusiu kurio nors tipo leukocitų kiekiu;</w:t>
      </w:r>
    </w:p>
    <w:p w:rsidR="0076244E" w:rsidRDefault="0076244E" w:rsidP="0076244E">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Jums yra pasireiškęs arba įtariama, kad gali pasireikšti polinkis į piktybinę hipertermiją (staiga pakilusi ir pavojingai aukšta kūno temperatūra operacijos metu ar tuojau po jos):</w:t>
      </w:r>
    </w:p>
    <w:p w:rsidR="0076244E" w:rsidRDefault="0076244E" w:rsidP="0076244E">
      <w:pPr>
        <w:numPr>
          <w:ilvl w:val="0"/>
          <w:numId w:val="5"/>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yra medicininių priežasčių, dėl kurių Jums negalima taikyti bendros nejautros.</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Jei pasireškia kuris nors iš minėtų reiškinių, turite pranešti savo anesteziologui (gydytojui) prieš Jums skiriant šį vaistą.</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b/>
          <w:lang w:val="lt-LT"/>
        </w:rPr>
      </w:pPr>
      <w:r>
        <w:rPr>
          <w:rFonts w:ascii="Times New Roman" w:hAnsi="Times New Roman" w:cs="Times New Roman"/>
          <w:b/>
          <w:lang w:val="lt-LT"/>
        </w:rPr>
        <w:t>Įspėjimai ir atsargumo priemonė</w:t>
      </w:r>
      <w:r>
        <w:rPr>
          <w:rFonts w:ascii="Times New Roman" w:hAnsi="Times New Roman" w:cs="Times New Roman"/>
          <w:lang w:val="lt-LT"/>
        </w:rPr>
        <w:t>s</w:t>
      </w:r>
      <w:r>
        <w:rPr>
          <w:rFonts w:ascii="Times New Roman" w:hAnsi="Times New Roman" w:cs="Times New Roman"/>
          <w:b/>
          <w:lang w:val="lt-LT"/>
        </w:rPr>
        <w:t>:</w:t>
      </w: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Prieš pradėdami vartoti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pasitarkite su gydytoju ar vaistininku, jei:</w:t>
      </w:r>
    </w:p>
    <w:p w:rsidR="0076244E" w:rsidRDefault="0076244E" w:rsidP="0076244E">
      <w:pPr>
        <w:numPr>
          <w:ilvl w:val="0"/>
          <w:numId w:val="5"/>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lastRenderedPageBreak/>
        <w:t>Jums anksčiau buvo skirta įkvepiamųjų anestetikų, ypač jei jų skirta daugiau nei vieną kartą per trumpą laiką (pakartotinis vartojimas)</w:t>
      </w:r>
    </w:p>
    <w:p w:rsidR="0076244E" w:rsidRDefault="0076244E" w:rsidP="0076244E">
      <w:pPr>
        <w:numPr>
          <w:ilvl w:val="0"/>
          <w:numId w:val="6"/>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Jūsų kraujospūdis žemas</w:t>
      </w:r>
    </w:p>
    <w:p w:rsidR="0076244E" w:rsidRDefault="0076244E" w:rsidP="0076244E">
      <w:pPr>
        <w:numPr>
          <w:ilvl w:val="0"/>
          <w:numId w:val="6"/>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Jums pasireiškia </w:t>
      </w:r>
      <w:proofErr w:type="spellStart"/>
      <w:r>
        <w:rPr>
          <w:rFonts w:ascii="Times New Roman" w:hAnsi="Times New Roman" w:cs="Times New Roman"/>
          <w:lang w:val="lt-LT"/>
        </w:rPr>
        <w:t>hipovolemija</w:t>
      </w:r>
      <w:proofErr w:type="spellEnd"/>
      <w:r>
        <w:rPr>
          <w:rFonts w:ascii="Times New Roman" w:hAnsi="Times New Roman" w:cs="Times New Roman"/>
          <w:lang w:val="lt-LT"/>
        </w:rPr>
        <w:t xml:space="preserve"> (mažas kraujo tūris) ar silpnumas</w:t>
      </w:r>
    </w:p>
    <w:p w:rsidR="0076244E" w:rsidRDefault="0076244E" w:rsidP="0076244E">
      <w:pPr>
        <w:numPr>
          <w:ilvl w:val="0"/>
          <w:numId w:val="6"/>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sutrikusi inkstų funkcija</w:t>
      </w:r>
    </w:p>
    <w:p w:rsidR="0076244E" w:rsidRDefault="0076244E" w:rsidP="0076244E">
      <w:pPr>
        <w:numPr>
          <w:ilvl w:val="0"/>
          <w:numId w:val="6"/>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esate nėščia ar maitinate krūtimi arba jei šis vaistinis preparatas skiriamas taikant nejautrą akušerinių operacijų metu (gimdymo metu) (taip pat žr. skyrių „Nėštumas ir žindymas“)</w:t>
      </w:r>
    </w:p>
    <w:p w:rsidR="0076244E" w:rsidRDefault="0076244E" w:rsidP="0076244E">
      <w:pPr>
        <w:numPr>
          <w:ilvl w:val="0"/>
          <w:numId w:val="6"/>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sergate vainikinių arterijų ligomis </w:t>
      </w:r>
    </w:p>
    <w:p w:rsidR="0076244E" w:rsidRDefault="0076244E" w:rsidP="0076244E">
      <w:pPr>
        <w:numPr>
          <w:ilvl w:val="0"/>
          <w:numId w:val="6"/>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yra padidėjusio spaudimo smegenyse rizika</w:t>
      </w:r>
    </w:p>
    <w:p w:rsidR="0076244E" w:rsidRDefault="0076244E" w:rsidP="0076244E">
      <w:pPr>
        <w:numPr>
          <w:ilvl w:val="0"/>
          <w:numId w:val="6"/>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turite ar seniau esate turėję kepenų problemų, pvz., sirgote hepatitu (kepenų uždegimu) ar gelta</w:t>
      </w:r>
    </w:p>
    <w:p w:rsidR="0076244E" w:rsidRDefault="0076244E" w:rsidP="0076244E">
      <w:pPr>
        <w:numPr>
          <w:ilvl w:val="0"/>
          <w:numId w:val="6"/>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buvote gydomas (-a) vaistais, galinčiais sukelti kepenų problemų</w:t>
      </w:r>
    </w:p>
    <w:p w:rsidR="0076244E" w:rsidRDefault="0076244E" w:rsidP="0076244E">
      <w:pPr>
        <w:numPr>
          <w:ilvl w:val="0"/>
          <w:numId w:val="6"/>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žinoma, kad Jums buvo kilusi ar kyla traukulių (priepuolių) rizika</w:t>
      </w:r>
    </w:p>
    <w:p w:rsidR="0076244E" w:rsidRDefault="0076244E" w:rsidP="0076244E">
      <w:pPr>
        <w:numPr>
          <w:ilvl w:val="0"/>
          <w:numId w:val="6"/>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retai ir nenumatytais atvejais Jums pasireiškia piktybinė hipertermija (staiga pakilusi ir pavojingai aukšta kūno temperatūra operacijos metu ar tuojau po jos). Tokiu atveju anesteziologas (gydytojas) turi nutraukti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vartojimą ir skirti vaistų gydyti piktybinei hipertermijai (</w:t>
      </w:r>
      <w:proofErr w:type="spellStart"/>
      <w:r>
        <w:rPr>
          <w:rFonts w:ascii="Times New Roman" w:hAnsi="Times New Roman" w:cs="Times New Roman"/>
          <w:lang w:val="lt-LT"/>
        </w:rPr>
        <w:t>dantroleno</w:t>
      </w:r>
      <w:proofErr w:type="spellEnd"/>
      <w:r>
        <w:rPr>
          <w:rFonts w:ascii="Times New Roman" w:hAnsi="Times New Roman" w:cs="Times New Roman"/>
          <w:lang w:val="lt-LT"/>
        </w:rPr>
        <w:t xml:space="preserve">) bei kitokį pagalbinį gydymą. </w:t>
      </w:r>
      <w:proofErr w:type="spellStart"/>
      <w:r>
        <w:rPr>
          <w:rFonts w:ascii="Times New Roman" w:hAnsi="Times New Roman" w:cs="Times New Roman"/>
        </w:rPr>
        <w:t>Buvo</w:t>
      </w:r>
      <w:proofErr w:type="spellEnd"/>
      <w:r>
        <w:rPr>
          <w:rFonts w:ascii="Times New Roman" w:hAnsi="Times New Roman" w:cs="Times New Roman"/>
        </w:rPr>
        <w:t xml:space="preserve"> </w:t>
      </w:r>
      <w:proofErr w:type="spellStart"/>
      <w:r>
        <w:rPr>
          <w:rFonts w:ascii="Times New Roman" w:hAnsi="Times New Roman" w:cs="Times New Roman"/>
        </w:rPr>
        <w:t>pranešta</w:t>
      </w:r>
      <w:proofErr w:type="spellEnd"/>
      <w:r>
        <w:rPr>
          <w:rFonts w:ascii="Times New Roman" w:hAnsi="Times New Roman" w:cs="Times New Roman"/>
        </w:rPr>
        <w:t xml:space="preserve"> </w:t>
      </w:r>
      <w:proofErr w:type="spellStart"/>
      <w:r>
        <w:rPr>
          <w:rFonts w:ascii="Times New Roman" w:hAnsi="Times New Roman" w:cs="Times New Roman"/>
        </w:rPr>
        <w:t>apie</w:t>
      </w:r>
      <w:proofErr w:type="spellEnd"/>
      <w:r>
        <w:rPr>
          <w:rFonts w:ascii="Times New Roman" w:hAnsi="Times New Roman" w:cs="Times New Roman"/>
        </w:rPr>
        <w:t xml:space="preserve"> </w:t>
      </w:r>
      <w:proofErr w:type="spellStart"/>
      <w:r>
        <w:rPr>
          <w:rFonts w:ascii="Times New Roman" w:hAnsi="Times New Roman" w:cs="Times New Roman"/>
        </w:rPr>
        <w:t>mirtinus</w:t>
      </w:r>
      <w:proofErr w:type="spellEnd"/>
      <w:r>
        <w:rPr>
          <w:rFonts w:ascii="Times New Roman" w:hAnsi="Times New Roman" w:cs="Times New Roman"/>
        </w:rPr>
        <w:t xml:space="preserve"> </w:t>
      </w:r>
      <w:proofErr w:type="spellStart"/>
      <w:r>
        <w:rPr>
          <w:rFonts w:ascii="Times New Roman" w:hAnsi="Times New Roman" w:cs="Times New Roman"/>
        </w:rPr>
        <w:t>piktybinės</w:t>
      </w:r>
      <w:proofErr w:type="spellEnd"/>
      <w:r>
        <w:rPr>
          <w:rFonts w:ascii="Times New Roman" w:hAnsi="Times New Roman" w:cs="Times New Roman"/>
        </w:rPr>
        <w:t xml:space="preserve"> </w:t>
      </w:r>
      <w:proofErr w:type="spellStart"/>
      <w:r>
        <w:rPr>
          <w:rFonts w:ascii="Times New Roman" w:hAnsi="Times New Roman" w:cs="Times New Roman"/>
        </w:rPr>
        <w:t>hipertermijos</w:t>
      </w:r>
      <w:proofErr w:type="spellEnd"/>
      <w:r>
        <w:rPr>
          <w:rFonts w:ascii="Times New Roman" w:hAnsi="Times New Roman" w:cs="Times New Roman"/>
        </w:rPr>
        <w:t xml:space="preserve"> </w:t>
      </w:r>
      <w:proofErr w:type="spellStart"/>
      <w:r>
        <w:rPr>
          <w:rFonts w:ascii="Times New Roman" w:hAnsi="Times New Roman" w:cs="Times New Roman"/>
        </w:rPr>
        <w:t>atvejus</w:t>
      </w:r>
      <w:proofErr w:type="spellEnd"/>
      <w:r>
        <w:rPr>
          <w:rFonts w:ascii="Times New Roman" w:hAnsi="Times New Roman" w:cs="Times New Roman"/>
        </w:rPr>
        <w:t xml:space="preserve"> </w:t>
      </w:r>
      <w:proofErr w:type="spellStart"/>
      <w:r>
        <w:rPr>
          <w:rFonts w:ascii="Times New Roman" w:hAnsi="Times New Roman" w:cs="Times New Roman"/>
        </w:rPr>
        <w:t>vartojant</w:t>
      </w:r>
      <w:proofErr w:type="spellEnd"/>
      <w:r>
        <w:rPr>
          <w:rFonts w:ascii="Times New Roman" w:hAnsi="Times New Roman" w:cs="Times New Roman"/>
        </w:rPr>
        <w:t xml:space="preserve"> </w:t>
      </w:r>
      <w:proofErr w:type="spellStart"/>
      <w:r>
        <w:rPr>
          <w:rFonts w:ascii="Times New Roman" w:hAnsi="Times New Roman" w:cs="Times New Roman"/>
        </w:rPr>
        <w:t>sevofluraną</w:t>
      </w:r>
      <w:proofErr w:type="spellEnd"/>
      <w:r>
        <w:rPr>
          <w:rFonts w:ascii="Times New Roman" w:hAnsi="Times New Roman" w:cs="Times New Roman"/>
        </w:rPr>
        <w:t>.</w:t>
      </w:r>
    </w:p>
    <w:p w:rsidR="0076244E" w:rsidRDefault="0076244E" w:rsidP="0076244E">
      <w:pPr>
        <w:numPr>
          <w:ilvl w:val="0"/>
          <w:numId w:val="6"/>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Jūs sergate nervų raumenų liga, pvz., </w:t>
      </w:r>
      <w:proofErr w:type="spellStart"/>
      <w:r>
        <w:rPr>
          <w:rFonts w:ascii="Times New Roman" w:hAnsi="Times New Roman" w:cs="Times New Roman"/>
          <w:lang w:val="lt-LT"/>
        </w:rPr>
        <w:t>Duchenne</w:t>
      </w:r>
      <w:proofErr w:type="spellEnd"/>
      <w:r>
        <w:rPr>
          <w:rFonts w:ascii="Times New Roman" w:hAnsi="Times New Roman" w:cs="Times New Roman"/>
          <w:lang w:val="lt-LT"/>
        </w:rPr>
        <w:t xml:space="preserve"> raumenų distrofija</w:t>
      </w:r>
    </w:p>
    <w:p w:rsidR="0076244E" w:rsidRDefault="0076244E" w:rsidP="0076244E">
      <w:pPr>
        <w:numPr>
          <w:ilvl w:val="0"/>
          <w:numId w:val="6"/>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 jei Jums yra ląstelių sutrikimų (būklė vadinama </w:t>
      </w:r>
      <w:proofErr w:type="spellStart"/>
      <w:r>
        <w:rPr>
          <w:rFonts w:ascii="Times New Roman" w:hAnsi="Times New Roman" w:cs="Times New Roman"/>
          <w:lang w:val="lt-LT"/>
        </w:rPr>
        <w:t>mitochondrijų</w:t>
      </w:r>
      <w:proofErr w:type="spellEnd"/>
      <w:r>
        <w:rPr>
          <w:rFonts w:ascii="Times New Roman" w:hAnsi="Times New Roman" w:cs="Times New Roman"/>
          <w:lang w:val="lt-LT"/>
        </w:rPr>
        <w:t xml:space="preserve"> sutrikimu).</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Pr="008F7F0D" w:rsidRDefault="0076244E" w:rsidP="0076244E">
      <w:pPr>
        <w:autoSpaceDE w:val="0"/>
        <w:autoSpaceDN w:val="0"/>
        <w:adjustRightInd w:val="0"/>
        <w:spacing w:after="0" w:line="240" w:lineRule="auto"/>
        <w:rPr>
          <w:rFonts w:ascii="Times New Roman" w:hAnsi="Times New Roman" w:cs="Times New Roman"/>
          <w:b/>
          <w:lang w:val="lt-LT"/>
        </w:rPr>
      </w:pPr>
      <w:r w:rsidRPr="008F7F0D">
        <w:rPr>
          <w:rFonts w:ascii="Times New Roman" w:hAnsi="Times New Roman" w:cs="Times New Roman"/>
          <w:b/>
          <w:lang w:val="lt-LT"/>
        </w:rPr>
        <w:t>Vaikams</w:t>
      </w:r>
    </w:p>
    <w:p w:rsidR="0076244E" w:rsidRDefault="0076244E" w:rsidP="0076244E">
      <w:pPr>
        <w:numPr>
          <w:ilvl w:val="0"/>
          <w:numId w:val="6"/>
        </w:numPr>
        <w:autoSpaceDE w:val="0"/>
        <w:autoSpaceDN w:val="0"/>
        <w:adjustRightInd w:val="0"/>
        <w:spacing w:after="0" w:line="240" w:lineRule="auto"/>
        <w:rPr>
          <w:rFonts w:ascii="Times New Roman" w:hAnsi="Times New Roman" w:cs="Times New Roman"/>
          <w:u w:val="single"/>
          <w:lang w:val="lt-LT"/>
        </w:rPr>
      </w:pPr>
      <w:r>
        <w:rPr>
          <w:rFonts w:ascii="Times New Roman" w:hAnsi="Times New Roman" w:cs="Times New Roman"/>
          <w:u w:val="single"/>
          <w:lang w:val="lt-LT"/>
        </w:rPr>
        <w:t>Jūsų vaikui yra Dauno sindromas.</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Jei pasireiškia kuris nors iš minėtų reiškinių, kreipkitės į gydytoją, slaugytoją arba vaistininką. Jus turi atidžiai apžiūrėti ir galbūt pakeisti gydymą.</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b/>
          <w:lang w:val="lt-LT"/>
        </w:rPr>
      </w:pPr>
      <w:r>
        <w:rPr>
          <w:rFonts w:ascii="Times New Roman" w:hAnsi="Times New Roman" w:cs="Times New Roman"/>
          <w:b/>
          <w:lang w:val="lt-LT"/>
        </w:rPr>
        <w:t xml:space="preserve">Kiti vaistai ir </w:t>
      </w: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w:t>
      </w:r>
    </w:p>
    <w:p w:rsidR="0076244E" w:rsidRDefault="0076244E" w:rsidP="0076244E">
      <w:pPr>
        <w:autoSpaceDE w:val="0"/>
        <w:autoSpaceDN w:val="0"/>
        <w:adjustRightInd w:val="0"/>
        <w:spacing w:after="0" w:line="240" w:lineRule="auto"/>
        <w:rPr>
          <w:rFonts w:ascii="Times New Roman" w:hAnsi="Times New Roman" w:cs="Times New Roman"/>
          <w:b/>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Jeigu vartojate, neseniai vartojote kitų vaistų arba dėl to nesate tikri, apie tai pasakykite gydytojui, vaistininkui, chirurgui arba anesteziologui. Tai taip pat taikoma augaliniams vaistiniams preparatams, vitaminams ir mineralams.</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Toliau pateikiami vaistai ar vaistų sudėtyje esančios veikliosios medžiagos gali sąveikauti tarpusavyje, vartojant juos kartu su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Kai kurie iš šių vaistų operacijos metu skiriami anesteziologo, kaip nurodyta aprašyme.</w:t>
      </w:r>
    </w:p>
    <w:p w:rsidR="0076244E" w:rsidRDefault="0076244E" w:rsidP="0076244E">
      <w:pPr>
        <w:numPr>
          <w:ilvl w:val="0"/>
          <w:numId w:val="2"/>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Azoto </w:t>
      </w:r>
      <w:proofErr w:type="spellStart"/>
      <w:r>
        <w:rPr>
          <w:rFonts w:ascii="Times New Roman" w:hAnsi="Times New Roman" w:cs="Times New Roman"/>
          <w:lang w:val="lt-LT"/>
        </w:rPr>
        <w:t>suboksidas</w:t>
      </w:r>
      <w:proofErr w:type="spellEnd"/>
      <w:r>
        <w:rPr>
          <w:rFonts w:ascii="Times New Roman" w:hAnsi="Times New Roman" w:cs="Times New Roman"/>
          <w:lang w:val="lt-LT"/>
        </w:rPr>
        <w:t>: vaistas, vartojamas bendrosios nejautros metu, užmigdantis bei malšinantis skausmą.</w:t>
      </w:r>
    </w:p>
    <w:p w:rsidR="0076244E" w:rsidRDefault="0076244E" w:rsidP="0076244E">
      <w:pPr>
        <w:numPr>
          <w:ilvl w:val="0"/>
          <w:numId w:val="2"/>
        </w:num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Opioidai</w:t>
      </w:r>
      <w:proofErr w:type="spellEnd"/>
      <w:r>
        <w:rPr>
          <w:rFonts w:ascii="Times New Roman" w:hAnsi="Times New Roman" w:cs="Times New Roman"/>
          <w:lang w:val="lt-LT"/>
        </w:rPr>
        <w:t xml:space="preserve"> (pvz., morfinas. </w:t>
      </w:r>
      <w:proofErr w:type="spellStart"/>
      <w:r>
        <w:rPr>
          <w:rFonts w:ascii="Times New Roman" w:hAnsi="Times New Roman" w:cs="Times New Roman"/>
          <w:lang w:val="lt-LT"/>
        </w:rPr>
        <w:t>fentanilis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remifentanilis</w:t>
      </w:r>
      <w:proofErr w:type="spellEnd"/>
      <w:r>
        <w:rPr>
          <w:rFonts w:ascii="Times New Roman" w:hAnsi="Times New Roman" w:cs="Times New Roman"/>
          <w:lang w:val="lt-LT"/>
        </w:rPr>
        <w:t>): vaistai, stipriai malšinantys skausmą, dažnai vartojami bendrosios nejautros metu.</w:t>
      </w:r>
    </w:p>
    <w:p w:rsidR="0076244E" w:rsidRDefault="0076244E" w:rsidP="0076244E">
      <w:pPr>
        <w:numPr>
          <w:ilvl w:val="0"/>
          <w:numId w:val="2"/>
        </w:num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Nedepoliarizuojantys</w:t>
      </w:r>
      <w:proofErr w:type="spellEnd"/>
      <w:r>
        <w:rPr>
          <w:rFonts w:ascii="Times New Roman" w:hAnsi="Times New Roman" w:cs="Times New Roman"/>
          <w:lang w:val="lt-LT"/>
        </w:rPr>
        <w:t xml:space="preserve"> raumenų </w:t>
      </w:r>
      <w:proofErr w:type="spellStart"/>
      <w:r>
        <w:rPr>
          <w:rFonts w:ascii="Times New Roman" w:hAnsi="Times New Roman" w:cs="Times New Roman"/>
          <w:lang w:val="lt-LT"/>
        </w:rPr>
        <w:t>relaksantai</w:t>
      </w:r>
      <w:proofErr w:type="spellEnd"/>
      <w:r>
        <w:rPr>
          <w:rFonts w:ascii="Times New Roman" w:hAnsi="Times New Roman" w:cs="Times New Roman"/>
          <w:lang w:val="lt-LT"/>
        </w:rPr>
        <w:t xml:space="preserve"> (pvz., </w:t>
      </w:r>
      <w:proofErr w:type="spellStart"/>
      <w:r>
        <w:rPr>
          <w:rFonts w:ascii="Times New Roman" w:hAnsi="Times New Roman" w:cs="Times New Roman"/>
          <w:lang w:val="lt-LT"/>
        </w:rPr>
        <w:t>pankuronis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atrakuris</w:t>
      </w:r>
      <w:proofErr w:type="spellEnd"/>
      <w:r>
        <w:rPr>
          <w:rFonts w:ascii="Times New Roman" w:hAnsi="Times New Roman" w:cs="Times New Roman"/>
          <w:lang w:val="lt-LT"/>
        </w:rPr>
        <w:t>): vaistai, vartojami bendrosios nejautros metu raumenims atpalaiduoti.</w:t>
      </w:r>
    </w:p>
    <w:p w:rsidR="0076244E" w:rsidRDefault="0076244E" w:rsidP="0076244E">
      <w:pPr>
        <w:numPr>
          <w:ilvl w:val="0"/>
          <w:numId w:val="2"/>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Benzodiazepinai (pvz., </w:t>
      </w:r>
      <w:proofErr w:type="spellStart"/>
      <w:r>
        <w:rPr>
          <w:rFonts w:ascii="Times New Roman" w:hAnsi="Times New Roman" w:cs="Times New Roman"/>
          <w:lang w:val="lt-LT"/>
        </w:rPr>
        <w:t>diazepamas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lorazepamas</w:t>
      </w:r>
      <w:proofErr w:type="spellEnd"/>
      <w:r>
        <w:rPr>
          <w:rFonts w:ascii="Times New Roman" w:hAnsi="Times New Roman" w:cs="Times New Roman"/>
          <w:lang w:val="lt-LT"/>
        </w:rPr>
        <w:t>): raminamieji vaistai, turintys slopinantį poveikį. Jie vartojami, jei prieš operaciją jaučiatės nervingas.</w:t>
      </w:r>
    </w:p>
    <w:p w:rsidR="0076244E" w:rsidRDefault="0076244E" w:rsidP="0076244E">
      <w:pPr>
        <w:numPr>
          <w:ilvl w:val="0"/>
          <w:numId w:val="2"/>
        </w:numPr>
        <w:tabs>
          <w:tab w:val="left" w:pos="234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Adrenalinas: vaistas, dažnai vartojamas alerginėms reakcijoms gydyti, tačiau gali būti vartojamas ir bendrosios nejautros metu.</w:t>
      </w:r>
    </w:p>
    <w:p w:rsidR="0076244E" w:rsidRDefault="0076244E" w:rsidP="0076244E">
      <w:pPr>
        <w:numPr>
          <w:ilvl w:val="0"/>
          <w:numId w:val="2"/>
        </w:num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Verapamilis</w:t>
      </w:r>
      <w:proofErr w:type="spellEnd"/>
      <w:r>
        <w:rPr>
          <w:rFonts w:ascii="Times New Roman" w:hAnsi="Times New Roman" w:cs="Times New Roman"/>
          <w:lang w:val="lt-LT"/>
        </w:rPr>
        <w:t>: vaistas širdžiai, skiriamas gydyti aukštą kraujospūdį arba nereguliarų širdies plakimą.</w:t>
      </w:r>
    </w:p>
    <w:p w:rsidR="0076244E" w:rsidRDefault="0076244E" w:rsidP="0076244E">
      <w:pPr>
        <w:numPr>
          <w:ilvl w:val="0"/>
          <w:numId w:val="2"/>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Beta </w:t>
      </w:r>
      <w:proofErr w:type="spellStart"/>
      <w:r>
        <w:rPr>
          <w:rFonts w:ascii="Times New Roman" w:hAnsi="Times New Roman" w:cs="Times New Roman"/>
          <w:lang w:val="lt-LT"/>
        </w:rPr>
        <w:t>adrenoblokatoriai</w:t>
      </w:r>
      <w:proofErr w:type="spellEnd"/>
      <w:r>
        <w:rPr>
          <w:rFonts w:ascii="Times New Roman" w:hAnsi="Times New Roman" w:cs="Times New Roman"/>
          <w:lang w:val="lt-LT"/>
        </w:rPr>
        <w:t xml:space="preserve"> (pvz., </w:t>
      </w:r>
      <w:proofErr w:type="spellStart"/>
      <w:r>
        <w:rPr>
          <w:rFonts w:ascii="Times New Roman" w:hAnsi="Times New Roman" w:cs="Times New Roman"/>
          <w:lang w:val="lt-LT"/>
        </w:rPr>
        <w:t>atenololis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propranololis</w:t>
      </w:r>
      <w:proofErr w:type="spellEnd"/>
      <w:r>
        <w:rPr>
          <w:rFonts w:ascii="Times New Roman" w:hAnsi="Times New Roman" w:cs="Times New Roman"/>
          <w:lang w:val="lt-LT"/>
        </w:rPr>
        <w:t>): vaistai širdžiai, dažnai skiriami gydyti aukštą kraujospūdį.</w:t>
      </w:r>
    </w:p>
    <w:p w:rsidR="0076244E" w:rsidRDefault="0076244E" w:rsidP="0076244E">
      <w:pPr>
        <w:numPr>
          <w:ilvl w:val="0"/>
          <w:numId w:val="2"/>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Netiesioginio poveikio </w:t>
      </w:r>
      <w:proofErr w:type="spellStart"/>
      <w:r>
        <w:rPr>
          <w:rFonts w:ascii="Times New Roman" w:hAnsi="Times New Roman" w:cs="Times New Roman"/>
          <w:lang w:val="lt-LT"/>
        </w:rPr>
        <w:t>simpatomimetiniai</w:t>
      </w:r>
      <w:proofErr w:type="spellEnd"/>
      <w:r>
        <w:rPr>
          <w:rFonts w:ascii="Times New Roman" w:hAnsi="Times New Roman" w:cs="Times New Roman"/>
          <w:lang w:val="lt-LT"/>
        </w:rPr>
        <w:t xml:space="preserve"> vaistai, pvz., amfetaminai (vartojami gydyti dėmesio stokos ir </w:t>
      </w:r>
      <w:proofErr w:type="spellStart"/>
      <w:r>
        <w:rPr>
          <w:rFonts w:ascii="Times New Roman" w:hAnsi="Times New Roman" w:cs="Times New Roman"/>
          <w:lang w:val="lt-LT"/>
        </w:rPr>
        <w:t>hiperaktyvumo</w:t>
      </w:r>
      <w:proofErr w:type="spellEnd"/>
      <w:r>
        <w:rPr>
          <w:rFonts w:ascii="Times New Roman" w:hAnsi="Times New Roman" w:cs="Times New Roman"/>
          <w:lang w:val="lt-LT"/>
        </w:rPr>
        <w:t xml:space="preserve"> sutrikimui (ADHD) arba </w:t>
      </w:r>
      <w:proofErr w:type="spellStart"/>
      <w:r>
        <w:rPr>
          <w:rFonts w:ascii="Times New Roman" w:hAnsi="Times New Roman" w:cs="Times New Roman"/>
          <w:lang w:val="lt-LT"/>
        </w:rPr>
        <w:t>narkolepsijai</w:t>
      </w:r>
      <w:proofErr w:type="spellEnd"/>
      <w:r>
        <w:rPr>
          <w:rFonts w:ascii="Times New Roman" w:hAnsi="Times New Roman" w:cs="Times New Roman"/>
          <w:lang w:val="lt-LT"/>
        </w:rPr>
        <w:t xml:space="preserve">) arba efedrinas (vartojamas kaip </w:t>
      </w:r>
      <w:proofErr w:type="spellStart"/>
      <w:r>
        <w:rPr>
          <w:rFonts w:ascii="Times New Roman" w:hAnsi="Times New Roman" w:cs="Times New Roman"/>
          <w:lang w:val="lt-LT"/>
        </w:rPr>
        <w:t>dekongestantas</w:t>
      </w:r>
      <w:proofErr w:type="spellEnd"/>
      <w:r>
        <w:rPr>
          <w:rFonts w:ascii="Times New Roman" w:hAnsi="Times New Roman" w:cs="Times New Roman"/>
          <w:lang w:val="lt-LT"/>
        </w:rPr>
        <w:t>, dažniausiai būna vaistų nuo kosulio ir peršalimo sudėtyje).</w:t>
      </w:r>
    </w:p>
    <w:p w:rsidR="0076244E" w:rsidRDefault="0076244E" w:rsidP="0076244E">
      <w:pPr>
        <w:numPr>
          <w:ilvl w:val="0"/>
          <w:numId w:val="2"/>
        </w:num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Izoniazidas</w:t>
      </w:r>
      <w:proofErr w:type="spellEnd"/>
      <w:r>
        <w:rPr>
          <w:rFonts w:ascii="Times New Roman" w:hAnsi="Times New Roman" w:cs="Times New Roman"/>
          <w:lang w:val="lt-LT"/>
        </w:rPr>
        <w:t>: vaistas, vartojamas gydyti tuberkuliozei (TB).</w:t>
      </w:r>
    </w:p>
    <w:p w:rsidR="0076244E" w:rsidRDefault="0076244E" w:rsidP="0076244E">
      <w:pPr>
        <w:numPr>
          <w:ilvl w:val="0"/>
          <w:numId w:val="2"/>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Alkoholis.</w:t>
      </w:r>
    </w:p>
    <w:p w:rsidR="0076244E" w:rsidRDefault="0076244E" w:rsidP="0076244E">
      <w:pPr>
        <w:numPr>
          <w:ilvl w:val="0"/>
          <w:numId w:val="2"/>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Jonažolė: tai augalinis vaistas, vartojamas gydyti depresijai.</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spacing w:after="0" w:line="240" w:lineRule="auto"/>
        <w:rPr>
          <w:rFonts w:ascii="Times New Roman" w:hAnsi="Times New Roman" w:cs="Times New Roman"/>
          <w:b/>
          <w:lang w:val="lt-LT"/>
        </w:rPr>
      </w:pP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w:t>
      </w:r>
      <w:r>
        <w:rPr>
          <w:rFonts w:ascii="Times New Roman" w:hAnsi="Times New Roman" w:cs="Times New Roman"/>
          <w:b/>
          <w:bCs/>
          <w:lang w:val="lt-LT"/>
        </w:rPr>
        <w:t>vartojimas su</w:t>
      </w:r>
      <w:r>
        <w:rPr>
          <w:rFonts w:ascii="Times New Roman" w:hAnsi="Times New Roman" w:cs="Times New Roman"/>
          <w:b/>
          <w:lang w:val="lt-LT"/>
        </w:rPr>
        <w:t xml:space="preserve"> maistu ir gėrimais</w:t>
      </w:r>
    </w:p>
    <w:p w:rsidR="0076244E" w:rsidRDefault="0076244E" w:rsidP="0076244E">
      <w:pPr>
        <w:spacing w:after="0" w:line="240" w:lineRule="auto"/>
        <w:rPr>
          <w:rFonts w:ascii="Times New Roman" w:hAnsi="Times New Roman" w:cs="Times New Roman"/>
          <w:b/>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yra vaistas, užmigdantis ir palaikantis miegą operacijos metu. Pasitarkite su gydytoju, chirurgu ar anesteziologu, kada ir ką galima gerti ar valgyti pabudus.</w:t>
      </w:r>
    </w:p>
    <w:p w:rsidR="0076244E" w:rsidRDefault="0076244E" w:rsidP="0076244E">
      <w:pPr>
        <w:spacing w:after="0" w:line="240" w:lineRule="auto"/>
        <w:rPr>
          <w:rFonts w:ascii="Times New Roman" w:hAnsi="Times New Roman" w:cs="Times New Roman"/>
          <w:lang w:val="lt-LT"/>
        </w:rPr>
      </w:pPr>
    </w:p>
    <w:p w:rsidR="0076244E" w:rsidRDefault="0076244E" w:rsidP="0076244E">
      <w:pPr>
        <w:spacing w:after="0" w:line="240" w:lineRule="auto"/>
        <w:rPr>
          <w:rFonts w:ascii="Times New Roman" w:hAnsi="Times New Roman" w:cs="Times New Roman"/>
          <w:b/>
          <w:lang w:val="lt-LT"/>
        </w:rPr>
      </w:pPr>
      <w:r>
        <w:rPr>
          <w:rFonts w:ascii="Times New Roman" w:hAnsi="Times New Roman" w:cs="Times New Roman"/>
          <w:b/>
          <w:lang w:val="lt-LT"/>
        </w:rPr>
        <w:t>Nėštumas, žindymo laikotarpis ir vaisingumas</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Jeigu esate nėščia, žindote kūdikį, manote, kad galbūt esate nėščia arba planuojate pastoti, tai prieš Jums suleidžiant šį vaistą pasitarkite su gydytoju, chirurgu ar anesteziologu. </w:t>
      </w:r>
    </w:p>
    <w:p w:rsidR="0076244E" w:rsidRDefault="0076244E" w:rsidP="0076244E">
      <w:pPr>
        <w:spacing w:after="0" w:line="240" w:lineRule="auto"/>
        <w:rPr>
          <w:rFonts w:ascii="Times New Roman" w:hAnsi="Times New Roman" w:cs="Times New Roman"/>
          <w:lang w:val="lt-LT"/>
        </w:rPr>
      </w:pPr>
    </w:p>
    <w:p w:rsidR="0076244E" w:rsidRDefault="0076244E" w:rsidP="0076244E">
      <w:pPr>
        <w:spacing w:after="0" w:line="240" w:lineRule="auto"/>
        <w:rPr>
          <w:rFonts w:ascii="Times New Roman" w:hAnsi="Times New Roman" w:cs="Times New Roman"/>
          <w:b/>
          <w:lang w:val="lt-LT"/>
        </w:rPr>
      </w:pPr>
      <w:r>
        <w:rPr>
          <w:rFonts w:ascii="Times New Roman" w:hAnsi="Times New Roman" w:cs="Times New Roman"/>
          <w:b/>
          <w:lang w:val="lt-LT"/>
        </w:rPr>
        <w:t>Vairavimas ir mechanizmų valdymas</w:t>
      </w:r>
    </w:p>
    <w:p w:rsidR="0076244E" w:rsidRDefault="0076244E" w:rsidP="0076244E">
      <w:pPr>
        <w:spacing w:after="0" w:line="240" w:lineRule="auto"/>
        <w:rPr>
          <w:rFonts w:ascii="Times New Roman" w:hAnsi="Times New Roman" w:cs="Times New Roman"/>
          <w:b/>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gebėjimą vairuoti ir valdyti mechanizmus veikia stipriai. Nevairuokite ir nevaldykite mechanizmų ar mašinų, kol gydytojas nepasakys, jog tai saugu. Anestetikai keletą parų gali daryti poveikį Jūsų budrumui. Gali sutrikti gebėjimas atlikti protinio budrumo reikalaujančius veiksmus.</w:t>
      </w: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Būtina pasitarti su anesteziologu, kada vėl saugiai galėsite vairuoti ir valdyti mechanizmus. </w:t>
      </w:r>
    </w:p>
    <w:p w:rsidR="0076244E" w:rsidRDefault="0076244E" w:rsidP="0076244E">
      <w:pPr>
        <w:spacing w:after="0" w:line="240" w:lineRule="auto"/>
        <w:rPr>
          <w:rFonts w:ascii="Times New Roman" w:hAnsi="Times New Roman" w:cs="Times New Roman"/>
          <w:lang w:val="lt-LT"/>
        </w:rPr>
      </w:pPr>
    </w:p>
    <w:p w:rsidR="0076244E" w:rsidRDefault="0076244E" w:rsidP="0076244E">
      <w:pPr>
        <w:spacing w:after="0" w:line="240" w:lineRule="auto"/>
        <w:rPr>
          <w:rFonts w:ascii="Times New Roman" w:hAnsi="Times New Roman" w:cs="Times New Roman"/>
          <w:lang w:val="lt-LT"/>
        </w:rPr>
      </w:pPr>
    </w:p>
    <w:p w:rsidR="0076244E" w:rsidRDefault="0076244E" w:rsidP="0076244E">
      <w:pPr>
        <w:keepNext/>
        <w:tabs>
          <w:tab w:val="left" w:pos="567"/>
        </w:tabs>
        <w:spacing w:after="0" w:line="240" w:lineRule="auto"/>
        <w:ind w:left="567" w:hanging="567"/>
        <w:outlineLvl w:val="1"/>
        <w:rPr>
          <w:rFonts w:ascii="Times New Roman" w:hAnsi="Times New Roman" w:cs="Times New Roman"/>
          <w:b/>
          <w:lang w:val="lt-LT"/>
        </w:rPr>
      </w:pPr>
      <w:bookmarkStart w:id="4" w:name="_Toc129243266"/>
      <w:bookmarkStart w:id="5" w:name="_Toc129243141"/>
      <w:r>
        <w:rPr>
          <w:rFonts w:ascii="Times New Roman" w:hAnsi="Times New Roman" w:cs="Times New Roman"/>
          <w:b/>
          <w:lang w:val="lt-LT"/>
        </w:rPr>
        <w:t>3.</w:t>
      </w:r>
      <w:r>
        <w:rPr>
          <w:rFonts w:ascii="Times New Roman" w:hAnsi="Times New Roman" w:cs="Times New Roman"/>
          <w:b/>
          <w:lang w:val="lt-LT"/>
        </w:rPr>
        <w:tab/>
      </w:r>
      <w:bookmarkEnd w:id="4"/>
      <w:bookmarkEnd w:id="5"/>
      <w:r>
        <w:rPr>
          <w:rFonts w:ascii="Times New Roman" w:hAnsi="Times New Roman" w:cs="Times New Roman"/>
          <w:b/>
          <w:bCs/>
          <w:lang w:val="lt-LT"/>
        </w:rPr>
        <w:t>Kaip vartoti</w:t>
      </w:r>
      <w:r>
        <w:rPr>
          <w:rFonts w:ascii="Times New Roman" w:hAnsi="Times New Roman" w:cs="Times New Roman"/>
          <w:b/>
          <w:lang w:val="lt-LT"/>
        </w:rPr>
        <w:t xml:space="preserve"> </w:t>
      </w: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p>
    <w:p w:rsidR="0076244E" w:rsidRDefault="0076244E" w:rsidP="0076244E">
      <w:pPr>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skiria anesteziologas. Anesteziologas nuspręs, kokio kiekio Jums reikia ir kada jį skirti. Dozė skiriasi priklausomai nuo Jūsų amžiaus, kūno svorio, operacijos tipo ir kitų operacijos metu skiriamų vaistų.</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iš skysto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tiekiamas į garintuvą, specialiai skirtą tiekti </w:t>
      </w:r>
      <w:proofErr w:type="spellStart"/>
      <w:r>
        <w:rPr>
          <w:rFonts w:ascii="Times New Roman" w:hAnsi="Times New Roman" w:cs="Times New Roman"/>
          <w:lang w:val="lt-LT"/>
        </w:rPr>
        <w:t>sevofluranui</w:t>
      </w:r>
      <w:proofErr w:type="spellEnd"/>
      <w:r>
        <w:rPr>
          <w:rFonts w:ascii="Times New Roman" w:hAnsi="Times New Roman" w:cs="Times New Roman"/>
          <w:lang w:val="lt-LT"/>
        </w:rPr>
        <w:t xml:space="preserve">. Jūsų paprašys įkvėpti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garų per kaukę, kad užmigtumėte. Gali būti skiriama kito anestetiko injekcija, kad užmigtumėte, o po to per kaukę ar į gerklę įkištą vamzdelį skirtas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Anesteziologas (gydytojas) nusprendžia, kada nutraukti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vartojimą. Nutraukus vartojimą, po kelių minučių pabusite.</w:t>
      </w:r>
    </w:p>
    <w:p w:rsidR="0076244E" w:rsidRDefault="0076244E" w:rsidP="0076244E">
      <w:pPr>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b/>
          <w:lang w:val="lt-LT"/>
        </w:rPr>
      </w:pPr>
      <w:r>
        <w:rPr>
          <w:rFonts w:ascii="Times New Roman" w:hAnsi="Times New Roman" w:cs="Times New Roman"/>
          <w:b/>
          <w:bCs/>
          <w:lang w:val="lt-LT"/>
        </w:rPr>
        <w:t>Ką daryti pavartojus</w:t>
      </w:r>
      <w:r>
        <w:rPr>
          <w:rFonts w:ascii="Times New Roman" w:hAnsi="Times New Roman" w:cs="Times New Roman"/>
          <w:b/>
          <w:lang w:val="lt-LT"/>
        </w:rPr>
        <w:t xml:space="preserve"> per </w:t>
      </w:r>
      <w:r>
        <w:rPr>
          <w:rFonts w:ascii="Times New Roman" w:hAnsi="Times New Roman" w:cs="Times New Roman"/>
          <w:b/>
          <w:bCs/>
          <w:lang w:val="lt-LT"/>
        </w:rPr>
        <w:t>didelę</w:t>
      </w:r>
      <w:r>
        <w:rPr>
          <w:rFonts w:ascii="Times New Roman" w:hAnsi="Times New Roman" w:cs="Times New Roman"/>
          <w:b/>
          <w:lang w:val="lt-LT"/>
        </w:rPr>
        <w:t xml:space="preserve"> </w:t>
      </w: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w:t>
      </w:r>
      <w:r>
        <w:rPr>
          <w:rFonts w:ascii="Times New Roman" w:hAnsi="Times New Roman" w:cs="Times New Roman"/>
          <w:b/>
          <w:bCs/>
          <w:lang w:val="lt-LT"/>
        </w:rPr>
        <w:t>dozę</w:t>
      </w:r>
    </w:p>
    <w:p w:rsidR="0076244E" w:rsidRDefault="0076244E" w:rsidP="0076244E">
      <w:pPr>
        <w:autoSpaceDE w:val="0"/>
        <w:autoSpaceDN w:val="0"/>
        <w:adjustRightInd w:val="0"/>
        <w:spacing w:after="0" w:line="240" w:lineRule="auto"/>
        <w:rPr>
          <w:rFonts w:ascii="Times New Roman" w:hAnsi="Times New Roman" w:cs="Times New Roman"/>
          <w:b/>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skiria tik specialistas, todėl mažai tikėtina, kad bus skirta per didelė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dozė. Perdozavus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anesteziologas turi imtis visų reikiamų priemonių.</w:t>
      </w:r>
    </w:p>
    <w:p w:rsidR="0076244E" w:rsidRDefault="0076244E" w:rsidP="0076244E">
      <w:pPr>
        <w:spacing w:after="0" w:line="240" w:lineRule="auto"/>
        <w:rPr>
          <w:rFonts w:ascii="Times New Roman" w:hAnsi="Times New Roman" w:cs="Times New Roman"/>
          <w:lang w:val="lt-LT"/>
        </w:rPr>
      </w:pPr>
    </w:p>
    <w:p w:rsidR="0076244E" w:rsidRDefault="0076244E" w:rsidP="0076244E">
      <w:pPr>
        <w:spacing w:after="0" w:line="240" w:lineRule="auto"/>
        <w:rPr>
          <w:rFonts w:ascii="Times New Roman" w:hAnsi="Times New Roman" w:cs="Times New Roman"/>
          <w:lang w:val="lt-LT"/>
        </w:rPr>
      </w:pPr>
    </w:p>
    <w:p w:rsidR="0076244E" w:rsidRDefault="0076244E" w:rsidP="0076244E">
      <w:pPr>
        <w:keepNext/>
        <w:tabs>
          <w:tab w:val="left" w:pos="567"/>
        </w:tabs>
        <w:spacing w:after="0" w:line="240" w:lineRule="auto"/>
        <w:ind w:left="567" w:hanging="567"/>
        <w:outlineLvl w:val="1"/>
        <w:rPr>
          <w:rFonts w:ascii="Times New Roman" w:hAnsi="Times New Roman" w:cs="Times New Roman"/>
          <w:b/>
          <w:bCs/>
          <w:lang w:val="lt-LT"/>
        </w:rPr>
      </w:pPr>
      <w:bookmarkStart w:id="6" w:name="_Toc129243267"/>
      <w:bookmarkStart w:id="7" w:name="_Toc129243142"/>
      <w:r>
        <w:rPr>
          <w:rFonts w:ascii="Times New Roman" w:hAnsi="Times New Roman" w:cs="Times New Roman"/>
          <w:b/>
          <w:bCs/>
          <w:lang w:val="lt-LT"/>
        </w:rPr>
        <w:t>4.</w:t>
      </w:r>
      <w:r>
        <w:rPr>
          <w:rFonts w:ascii="Times New Roman" w:hAnsi="Times New Roman" w:cs="Times New Roman"/>
          <w:b/>
          <w:bCs/>
          <w:lang w:val="lt-LT"/>
        </w:rPr>
        <w:tab/>
      </w:r>
      <w:bookmarkEnd w:id="6"/>
      <w:bookmarkEnd w:id="7"/>
      <w:r>
        <w:rPr>
          <w:rFonts w:ascii="Times New Roman" w:hAnsi="Times New Roman" w:cs="Times New Roman"/>
          <w:b/>
          <w:bCs/>
          <w:lang w:val="lt-LT"/>
        </w:rPr>
        <w:t>Galimas šalutinis poveikis</w:t>
      </w:r>
    </w:p>
    <w:p w:rsidR="0076244E" w:rsidRDefault="0076244E" w:rsidP="0076244E">
      <w:pPr>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Šis vaistas, kaip ir visi kiti, gali sukelti šalutinį poveikį, nors jis pasireiškia ne visiems žmonėms.</w:t>
      </w: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Dauguma šalutinių poveikių pagal sunkumą yra silpni arba vidutiniai ir trunka trumpai, tačiau gali pasireikšti ir stiprus šalutinis poveikis.</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b/>
          <w:lang w:val="lt-LT"/>
        </w:rPr>
        <w:t xml:space="preserve">Stiprus šalutinis poveikis </w:t>
      </w:r>
      <w:r>
        <w:rPr>
          <w:rFonts w:ascii="Times New Roman" w:hAnsi="Times New Roman" w:cs="Times New Roman"/>
          <w:lang w:val="lt-LT"/>
        </w:rPr>
        <w:t>(gali būti pavojingas gyvybei)</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anafilaksinės ar </w:t>
      </w:r>
      <w:proofErr w:type="spellStart"/>
      <w:r>
        <w:rPr>
          <w:rFonts w:ascii="Times New Roman" w:hAnsi="Times New Roman" w:cs="Times New Roman"/>
          <w:lang w:val="lt-LT"/>
        </w:rPr>
        <w:t>anafilaktoidinės</w:t>
      </w:r>
      <w:proofErr w:type="spellEnd"/>
      <w:r>
        <w:rPr>
          <w:rFonts w:ascii="Times New Roman" w:hAnsi="Times New Roman" w:cs="Times New Roman"/>
          <w:lang w:val="lt-LT"/>
        </w:rPr>
        <w:t xml:space="preserve"> reakcijos (daugiau informacijos žr. skyriuje apie šalutinį poveikį, kurio dažnis nežinomas).</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Šiems požymiams pasireiškus tuo metu, kai skiriamas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anesteziologas turi imtis atitinkamų veiksmų.</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Pr="008F7F0D" w:rsidRDefault="0076244E" w:rsidP="0076244E">
      <w:pPr>
        <w:autoSpaceDE w:val="0"/>
        <w:autoSpaceDN w:val="0"/>
        <w:adjustRightInd w:val="0"/>
        <w:spacing w:after="0" w:line="240" w:lineRule="auto"/>
        <w:rPr>
          <w:rFonts w:ascii="Times New Roman" w:hAnsi="Times New Roman" w:cs="Times New Roman"/>
          <w:b/>
          <w:lang w:val="lt-LT"/>
        </w:rPr>
      </w:pPr>
      <w:r w:rsidRPr="00B14CA7">
        <w:rPr>
          <w:rFonts w:ascii="Times New Roman" w:hAnsi="Times New Roman" w:cs="Times New Roman"/>
          <w:b/>
          <w:lang w:val="lt-LT"/>
        </w:rPr>
        <w:t>Labai dažni šalutinio poveikio</w:t>
      </w:r>
      <w:r w:rsidRPr="008F7F0D">
        <w:rPr>
          <w:rFonts w:ascii="Times New Roman" w:hAnsi="Times New Roman" w:cs="Times New Roman"/>
          <w:b/>
          <w:lang w:val="lt-LT"/>
        </w:rPr>
        <w:t xml:space="preserve"> reiškiniai </w:t>
      </w:r>
      <w:r w:rsidRPr="00B14CA7">
        <w:rPr>
          <w:rFonts w:ascii="Times New Roman" w:hAnsi="Times New Roman" w:cs="Times New Roman"/>
          <w:b/>
          <w:bCs/>
          <w:u w:val="single"/>
          <w:lang w:val="lt-LT"/>
        </w:rPr>
        <w:t>(gali pasireikšti ne rečiau kaip 1 iš 10 asmenų):</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ažitacija</w:t>
      </w:r>
      <w:proofErr w:type="spellEnd"/>
      <w:r>
        <w:rPr>
          <w:rFonts w:ascii="Times New Roman" w:hAnsi="Times New Roman" w:cs="Times New Roman"/>
          <w:lang w:val="lt-LT"/>
        </w:rPr>
        <w:t xml:space="preserve"> (neramumas ir sujaudinimas) </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retas širdies plakimas </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žemas kraujospūdis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kosulys </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pykinimas (šleikštulys) ir vėmimas (šleikštulys)</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b/>
          <w:lang w:val="lt-LT"/>
        </w:rPr>
        <w:t>Dažni šalutinio poveikio reiškiniai</w:t>
      </w:r>
      <w:r>
        <w:rPr>
          <w:rFonts w:ascii="Times New Roman" w:hAnsi="Times New Roman" w:cs="Times New Roman"/>
          <w:lang w:val="lt-LT"/>
        </w:rPr>
        <w:t xml:space="preserve"> </w:t>
      </w:r>
      <w:r>
        <w:rPr>
          <w:rFonts w:ascii="Times New Roman" w:hAnsi="Times New Roman" w:cs="Times New Roman"/>
          <w:b/>
          <w:bCs/>
          <w:u w:val="single"/>
          <w:lang w:val="lt-LT"/>
        </w:rPr>
        <w:t>(gali pasireikšti rečiau kaip 1 iš 10 asmenų):</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mieguistumas arba apsnūdimas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galvos skausmas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pykinimas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dažnas širdies plakimas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aukštas kraujospūdis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kvėpavimo sutrikimas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k</w:t>
      </w:r>
      <w:proofErr w:type="spellStart"/>
      <w:r>
        <w:rPr>
          <w:rFonts w:ascii="Times New Roman" w:hAnsi="Times New Roman" w:cs="Times New Roman"/>
        </w:rPr>
        <w:t>vėpavimo</w:t>
      </w:r>
      <w:proofErr w:type="spellEnd"/>
      <w:r>
        <w:rPr>
          <w:rFonts w:ascii="Times New Roman" w:hAnsi="Times New Roman" w:cs="Times New Roman"/>
        </w:rPr>
        <w:t xml:space="preserve"> </w:t>
      </w:r>
      <w:proofErr w:type="spellStart"/>
      <w:r>
        <w:rPr>
          <w:rFonts w:ascii="Times New Roman" w:hAnsi="Times New Roman" w:cs="Times New Roman"/>
        </w:rPr>
        <w:t>takų</w:t>
      </w:r>
      <w:proofErr w:type="spellEnd"/>
      <w:r>
        <w:rPr>
          <w:rFonts w:ascii="Times New Roman" w:hAnsi="Times New Roman" w:cs="Times New Roman"/>
        </w:rPr>
        <w:t xml:space="preserve"> </w:t>
      </w:r>
      <w:proofErr w:type="spellStart"/>
      <w:r>
        <w:rPr>
          <w:rFonts w:ascii="Times New Roman" w:hAnsi="Times New Roman" w:cs="Times New Roman"/>
        </w:rPr>
        <w:t>obstrukcija</w:t>
      </w:r>
      <w:proofErr w:type="spellEnd"/>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retas ir negilus kvėpavimas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gerklų mėšlungis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padidėjęs seilėtekis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karščiavimas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drebulys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padidėjęs arba sumažėjęs baltųjų kraujo kūnelių skaičius, kas gali paveikti imuninę sistemą, </w:t>
      </w:r>
      <w:proofErr w:type="spellStart"/>
      <w:r>
        <w:rPr>
          <w:rFonts w:ascii="Times New Roman" w:hAnsi="Times New Roman" w:cs="Times New Roman"/>
          <w:lang w:val="lt-LT"/>
        </w:rPr>
        <w:t>t.y</w:t>
      </w:r>
      <w:proofErr w:type="spellEnd"/>
      <w:r>
        <w:rPr>
          <w:rFonts w:ascii="Times New Roman" w:hAnsi="Times New Roman" w:cs="Times New Roman"/>
          <w:lang w:val="lt-LT"/>
        </w:rPr>
        <w:t>., padidinti imlumą infekcijoms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padidėjęs gliukozės (cukraus) kiekis kraujyje, nustatytas tiriant kraujo mėginį</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padidėjęs kepenų fermentų kiekis, tiriant kraujo mėginį</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padidėjęs fluoridų kiekis kraujyje, tiriant kraujo mėginį</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žema kūno temperatūra</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sidRPr="00B14CA7">
        <w:rPr>
          <w:rFonts w:ascii="Times New Roman" w:hAnsi="Times New Roman" w:cs="Times New Roman"/>
          <w:b/>
          <w:lang w:val="lt-LT"/>
        </w:rPr>
        <w:t xml:space="preserve">Nedažni šalutinio poveikio reiškiniai (gali pasireikšti rečiau kaip 1 iš 100 asmenų): </w:t>
      </w:r>
      <w:r>
        <w:rPr>
          <w:rFonts w:ascii="Times New Roman" w:hAnsi="Times New Roman" w:cs="Times New Roman"/>
          <w:shd w:val="clear" w:color="auto" w:fill="FFFFFF"/>
          <w:lang w:val="lt-LT"/>
        </w:rPr>
        <w:t>sumišimas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prieširdžių virpėjimas arba nereguliarus širdies plakimas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AV blokada (širdies elektrinio laidumo sutrikimas)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apnėja</w:t>
      </w:r>
      <w:proofErr w:type="spellEnd"/>
      <w:r>
        <w:rPr>
          <w:rFonts w:ascii="Times New Roman" w:hAnsi="Times New Roman" w:cs="Times New Roman"/>
          <w:lang w:val="lt-LT"/>
        </w:rPr>
        <w:t xml:space="preserve"> (kvėpavimo sustojimas)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astma</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hipoksija (mažas deguonies kiekis kraujyje)</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padidėjęs </w:t>
      </w:r>
      <w:proofErr w:type="spellStart"/>
      <w:r>
        <w:rPr>
          <w:rFonts w:ascii="Times New Roman" w:hAnsi="Times New Roman" w:cs="Times New Roman"/>
          <w:lang w:val="lt-LT"/>
        </w:rPr>
        <w:t>kreatinino</w:t>
      </w:r>
      <w:proofErr w:type="spellEnd"/>
      <w:r>
        <w:rPr>
          <w:rFonts w:ascii="Times New Roman" w:hAnsi="Times New Roman" w:cs="Times New Roman"/>
          <w:lang w:val="lt-LT"/>
        </w:rPr>
        <w:t xml:space="preserve"> kiekis kraujyje (silpnos inkstų veiklos rodiklis), nustatomas ištyrus kraujo mėginį</w:t>
      </w:r>
    </w:p>
    <w:p w:rsidR="0076244E" w:rsidRDefault="0076244E" w:rsidP="0076244E">
      <w:pPr>
        <w:spacing w:after="0" w:line="240" w:lineRule="auto"/>
        <w:rPr>
          <w:rFonts w:ascii="Times New Roman" w:hAnsi="Times New Roman" w:cs="Times New Roman"/>
          <w:lang w:val="lt-LT"/>
        </w:rPr>
      </w:pPr>
    </w:p>
    <w:p w:rsidR="0076244E" w:rsidRDefault="0076244E" w:rsidP="0076244E">
      <w:pPr>
        <w:numPr>
          <w:ilvl w:val="0"/>
          <w:numId w:val="3"/>
        </w:numPr>
        <w:autoSpaceDE w:val="0"/>
        <w:autoSpaceDN w:val="0"/>
        <w:adjustRightInd w:val="0"/>
        <w:spacing w:after="0" w:line="240" w:lineRule="auto"/>
        <w:ind w:hanging="76"/>
        <w:rPr>
          <w:rFonts w:ascii="Times New Roman" w:hAnsi="Times New Roman" w:cs="Times New Roman"/>
          <w:lang w:val="lt-LT"/>
        </w:rPr>
      </w:pPr>
      <w:r w:rsidRPr="00B14CA7">
        <w:rPr>
          <w:rFonts w:ascii="Times New Roman" w:hAnsi="Times New Roman" w:cs="Times New Roman"/>
          <w:b/>
          <w:lang w:val="lt-LT"/>
        </w:rPr>
        <w:t>Šalutinio poveikio reiškiniai, kurių</w:t>
      </w:r>
      <w:r>
        <w:rPr>
          <w:rFonts w:ascii="Times New Roman" w:hAnsi="Times New Roman" w:cs="Times New Roman"/>
          <w:b/>
          <w:lang w:val="lt-LT"/>
        </w:rPr>
        <w:t xml:space="preserve"> </w:t>
      </w:r>
      <w:r w:rsidRPr="00B14CA7">
        <w:rPr>
          <w:rFonts w:ascii="Times New Roman" w:hAnsi="Times New Roman" w:cs="Times New Roman"/>
          <w:b/>
          <w:lang w:val="lt-LT"/>
        </w:rPr>
        <w:t>dažnis nežinomas (negali būti apskaičiuotas pagal turimus duomenis):</w:t>
      </w:r>
      <w:r>
        <w:rPr>
          <w:rFonts w:ascii="Times New Roman" w:hAnsi="Times New Roman" w:cs="Times New Roman"/>
          <w:lang w:val="lt-LT"/>
        </w:rPr>
        <w:t>alerginės reakcijos, pvz.:</w:t>
      </w:r>
    </w:p>
    <w:p w:rsidR="0076244E" w:rsidRDefault="0076244E" w:rsidP="0076244E">
      <w:pPr>
        <w:numPr>
          <w:ilvl w:val="0"/>
          <w:numId w:val="3"/>
        </w:numPr>
        <w:autoSpaceDE w:val="0"/>
        <w:autoSpaceDN w:val="0"/>
        <w:adjustRightInd w:val="0"/>
        <w:spacing w:after="0" w:line="240" w:lineRule="auto"/>
        <w:ind w:hanging="12"/>
        <w:rPr>
          <w:rFonts w:ascii="Times New Roman" w:hAnsi="Times New Roman" w:cs="Times New Roman"/>
          <w:lang w:val="lt-LT"/>
        </w:rPr>
      </w:pPr>
      <w:r>
        <w:rPr>
          <w:rFonts w:ascii="Times New Roman" w:hAnsi="Times New Roman" w:cs="Times New Roman"/>
          <w:lang w:val="lt-LT"/>
        </w:rPr>
        <w:t>bėrimas</w:t>
      </w:r>
    </w:p>
    <w:p w:rsidR="0076244E" w:rsidRDefault="0076244E" w:rsidP="0076244E">
      <w:pPr>
        <w:numPr>
          <w:ilvl w:val="0"/>
          <w:numId w:val="3"/>
        </w:numPr>
        <w:autoSpaceDE w:val="0"/>
        <w:autoSpaceDN w:val="0"/>
        <w:adjustRightInd w:val="0"/>
        <w:spacing w:after="0" w:line="240" w:lineRule="auto"/>
        <w:ind w:hanging="12"/>
        <w:rPr>
          <w:rFonts w:ascii="Times New Roman" w:hAnsi="Times New Roman" w:cs="Times New Roman"/>
          <w:lang w:val="lt-LT"/>
        </w:rPr>
      </w:pPr>
      <w:r>
        <w:rPr>
          <w:rFonts w:ascii="Times New Roman" w:hAnsi="Times New Roman" w:cs="Times New Roman"/>
          <w:lang w:val="lt-LT"/>
        </w:rPr>
        <w:t>odos paraudimas</w:t>
      </w:r>
    </w:p>
    <w:p w:rsidR="0076244E" w:rsidRDefault="0076244E" w:rsidP="0076244E">
      <w:pPr>
        <w:numPr>
          <w:ilvl w:val="0"/>
          <w:numId w:val="3"/>
        </w:numPr>
        <w:autoSpaceDE w:val="0"/>
        <w:autoSpaceDN w:val="0"/>
        <w:adjustRightInd w:val="0"/>
        <w:spacing w:after="0" w:line="240" w:lineRule="auto"/>
        <w:ind w:hanging="12"/>
        <w:rPr>
          <w:rFonts w:ascii="Times New Roman" w:hAnsi="Times New Roman" w:cs="Times New Roman"/>
          <w:lang w:val="lt-LT"/>
        </w:rPr>
      </w:pPr>
      <w:r>
        <w:rPr>
          <w:rFonts w:ascii="Times New Roman" w:hAnsi="Times New Roman" w:cs="Times New Roman"/>
          <w:lang w:val="lt-LT"/>
        </w:rPr>
        <w:t>dilgėlinė</w:t>
      </w:r>
    </w:p>
    <w:p w:rsidR="0076244E" w:rsidRDefault="0076244E" w:rsidP="0076244E">
      <w:pPr>
        <w:numPr>
          <w:ilvl w:val="0"/>
          <w:numId w:val="3"/>
        </w:numPr>
        <w:autoSpaceDE w:val="0"/>
        <w:autoSpaceDN w:val="0"/>
        <w:adjustRightInd w:val="0"/>
        <w:spacing w:after="0" w:line="240" w:lineRule="auto"/>
        <w:ind w:hanging="12"/>
        <w:rPr>
          <w:rFonts w:ascii="Times New Roman" w:hAnsi="Times New Roman" w:cs="Times New Roman"/>
          <w:lang w:val="lt-LT"/>
        </w:rPr>
      </w:pPr>
      <w:r>
        <w:rPr>
          <w:rFonts w:ascii="Times New Roman" w:hAnsi="Times New Roman" w:cs="Times New Roman"/>
          <w:lang w:val="lt-LT"/>
        </w:rPr>
        <w:t>niežulys</w:t>
      </w:r>
    </w:p>
    <w:p w:rsidR="0076244E" w:rsidRDefault="0076244E" w:rsidP="0076244E">
      <w:pPr>
        <w:numPr>
          <w:ilvl w:val="0"/>
          <w:numId w:val="3"/>
        </w:numPr>
        <w:autoSpaceDE w:val="0"/>
        <w:autoSpaceDN w:val="0"/>
        <w:adjustRightInd w:val="0"/>
        <w:spacing w:after="0" w:line="240" w:lineRule="auto"/>
        <w:ind w:hanging="12"/>
        <w:rPr>
          <w:rFonts w:ascii="Times New Roman" w:hAnsi="Times New Roman" w:cs="Times New Roman"/>
          <w:lang w:val="lt-LT"/>
        </w:rPr>
      </w:pPr>
      <w:r>
        <w:rPr>
          <w:rFonts w:ascii="Times New Roman" w:hAnsi="Times New Roman" w:cs="Times New Roman"/>
          <w:lang w:val="lt-LT"/>
        </w:rPr>
        <w:t>akių vokų patinimas</w:t>
      </w:r>
    </w:p>
    <w:p w:rsidR="0076244E" w:rsidRDefault="0076244E" w:rsidP="0076244E">
      <w:pPr>
        <w:numPr>
          <w:ilvl w:val="0"/>
          <w:numId w:val="3"/>
        </w:numPr>
        <w:autoSpaceDE w:val="0"/>
        <w:autoSpaceDN w:val="0"/>
        <w:adjustRightInd w:val="0"/>
        <w:spacing w:after="0" w:line="240" w:lineRule="auto"/>
        <w:ind w:hanging="12"/>
        <w:rPr>
          <w:rFonts w:ascii="Times New Roman" w:hAnsi="Times New Roman" w:cs="Times New Roman"/>
          <w:lang w:val="lt-LT"/>
        </w:rPr>
      </w:pPr>
      <w:r>
        <w:rPr>
          <w:rFonts w:ascii="Times New Roman" w:hAnsi="Times New Roman" w:cs="Times New Roman"/>
          <w:lang w:val="lt-LT"/>
        </w:rPr>
        <w:t>apsunkintas kvėpavimas</w:t>
      </w:r>
    </w:p>
    <w:p w:rsidR="0076244E" w:rsidRDefault="0076244E" w:rsidP="0076244E">
      <w:pPr>
        <w:numPr>
          <w:ilvl w:val="0"/>
          <w:numId w:val="3"/>
        </w:numPr>
        <w:autoSpaceDE w:val="0"/>
        <w:autoSpaceDN w:val="0"/>
        <w:adjustRightInd w:val="0"/>
        <w:spacing w:after="0" w:line="240" w:lineRule="auto"/>
        <w:ind w:hanging="12"/>
        <w:rPr>
          <w:rFonts w:ascii="Times New Roman" w:hAnsi="Times New Roman" w:cs="Times New Roman"/>
          <w:lang w:val="lt-LT"/>
        </w:rPr>
      </w:pPr>
      <w:proofErr w:type="spellStart"/>
      <w:r>
        <w:rPr>
          <w:rFonts w:ascii="Times New Roman" w:hAnsi="Times New Roman" w:cs="Times New Roman"/>
          <w:lang w:val="lt-LT"/>
        </w:rPr>
        <w:t>anafilaksija</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anafilaktoidinė</w:t>
      </w:r>
      <w:proofErr w:type="spellEnd"/>
      <w:r>
        <w:rPr>
          <w:rFonts w:ascii="Times New Roman" w:hAnsi="Times New Roman" w:cs="Times New Roman"/>
          <w:lang w:val="lt-LT"/>
        </w:rPr>
        <w:t xml:space="preserve"> reakcijos. Šios alerginės reakcijos atsiranda greitai ir gali būti pavojingos gyvybei. </w:t>
      </w:r>
      <w:proofErr w:type="spellStart"/>
      <w:r>
        <w:rPr>
          <w:rFonts w:ascii="Times New Roman" w:hAnsi="Times New Roman" w:cs="Times New Roman"/>
          <w:lang w:val="lt-LT"/>
        </w:rPr>
        <w:t>Anafilaksijos</w:t>
      </w:r>
      <w:proofErr w:type="spellEnd"/>
      <w:r>
        <w:rPr>
          <w:rFonts w:ascii="Times New Roman" w:hAnsi="Times New Roman" w:cs="Times New Roman"/>
          <w:lang w:val="lt-LT"/>
        </w:rPr>
        <w:t xml:space="preserve"> simptomai tokie:</w:t>
      </w:r>
    </w:p>
    <w:p w:rsidR="0076244E" w:rsidRDefault="0076244E" w:rsidP="0076244E">
      <w:pPr>
        <w:tabs>
          <w:tab w:val="left" w:pos="1134"/>
        </w:tabs>
        <w:autoSpaceDE w:val="0"/>
        <w:autoSpaceDN w:val="0"/>
        <w:adjustRightInd w:val="0"/>
        <w:spacing w:after="0" w:line="240" w:lineRule="auto"/>
        <w:ind w:left="888" w:hanging="179"/>
        <w:rPr>
          <w:rFonts w:ascii="Times New Roman" w:hAnsi="Times New Roman" w:cs="Times New Roman"/>
          <w:lang w:val="lt-LT"/>
        </w:rPr>
      </w:pPr>
      <w:r>
        <w:rPr>
          <w:rFonts w:ascii="Times New Roman" w:hAnsi="Times New Roman" w:cs="Times New Roman"/>
          <w:lang w:val="lt-LT"/>
        </w:rPr>
        <w:t xml:space="preserve">-     </w:t>
      </w:r>
      <w:proofErr w:type="spellStart"/>
      <w:r>
        <w:rPr>
          <w:rFonts w:ascii="Times New Roman" w:hAnsi="Times New Roman" w:cs="Times New Roman"/>
          <w:lang w:val="lt-LT"/>
        </w:rPr>
        <w:t>angioneurozinė</w:t>
      </w:r>
      <w:proofErr w:type="spellEnd"/>
      <w:r>
        <w:rPr>
          <w:rFonts w:ascii="Times New Roman" w:hAnsi="Times New Roman" w:cs="Times New Roman"/>
          <w:lang w:val="lt-LT"/>
        </w:rPr>
        <w:t xml:space="preserve"> edema (veido odos, galūnių, lūpų, liežuvio ar gerklės patinimas)</w:t>
      </w:r>
    </w:p>
    <w:p w:rsidR="0076244E" w:rsidRDefault="0076244E" w:rsidP="0076244E">
      <w:pPr>
        <w:tabs>
          <w:tab w:val="left" w:pos="1134"/>
        </w:tabs>
        <w:autoSpaceDE w:val="0"/>
        <w:autoSpaceDN w:val="0"/>
        <w:adjustRightInd w:val="0"/>
        <w:spacing w:after="0" w:line="240" w:lineRule="auto"/>
        <w:ind w:left="888" w:hanging="179"/>
        <w:rPr>
          <w:rFonts w:ascii="Times New Roman" w:hAnsi="Times New Roman" w:cs="Times New Roman"/>
          <w:lang w:val="lt-LT"/>
        </w:rPr>
      </w:pPr>
      <w:r>
        <w:rPr>
          <w:rFonts w:ascii="Times New Roman" w:hAnsi="Times New Roman" w:cs="Times New Roman"/>
          <w:lang w:val="lt-LT"/>
        </w:rPr>
        <w:t>-     apsunkintas kvėpavimas</w:t>
      </w:r>
    </w:p>
    <w:p w:rsidR="0076244E" w:rsidRDefault="0076244E" w:rsidP="0076244E">
      <w:pPr>
        <w:tabs>
          <w:tab w:val="left" w:pos="1134"/>
        </w:tabs>
        <w:autoSpaceDE w:val="0"/>
        <w:autoSpaceDN w:val="0"/>
        <w:adjustRightInd w:val="0"/>
        <w:spacing w:after="0" w:line="240" w:lineRule="auto"/>
        <w:ind w:left="888" w:hanging="179"/>
        <w:rPr>
          <w:rFonts w:ascii="Times New Roman" w:hAnsi="Times New Roman" w:cs="Times New Roman"/>
          <w:lang w:val="lt-LT"/>
        </w:rPr>
      </w:pPr>
      <w:r>
        <w:rPr>
          <w:rFonts w:ascii="Times New Roman" w:hAnsi="Times New Roman" w:cs="Times New Roman"/>
          <w:lang w:val="lt-LT"/>
        </w:rPr>
        <w:t>-     žemas kraujospūdis</w:t>
      </w:r>
    </w:p>
    <w:p w:rsidR="0076244E" w:rsidRDefault="0076244E" w:rsidP="0076244E">
      <w:pPr>
        <w:tabs>
          <w:tab w:val="left" w:pos="1134"/>
        </w:tabs>
        <w:autoSpaceDE w:val="0"/>
        <w:autoSpaceDN w:val="0"/>
        <w:adjustRightInd w:val="0"/>
        <w:spacing w:after="0" w:line="240" w:lineRule="auto"/>
        <w:ind w:left="888" w:hanging="179"/>
        <w:rPr>
          <w:rFonts w:ascii="Times New Roman" w:hAnsi="Times New Roman" w:cs="Times New Roman"/>
          <w:lang w:val="lt-LT"/>
        </w:rPr>
      </w:pPr>
      <w:r>
        <w:rPr>
          <w:rFonts w:ascii="Times New Roman" w:hAnsi="Times New Roman" w:cs="Times New Roman"/>
          <w:lang w:val="lt-LT"/>
        </w:rPr>
        <w:t xml:space="preserve">-     dilgėlinė </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sidRPr="00CD5649">
        <w:rPr>
          <w:rFonts w:ascii="Times New Roman" w:hAnsi="Times New Roman" w:cs="Times New Roman"/>
          <w:lang w:val="lt-LT"/>
        </w:rPr>
        <w:t>sutrikusi psichinė būsena</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priepuoliai panašūs į epilepsiją</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staigūs trūkčiojantys judesiai</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širdies sustojimas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kvėpavimo takų spazmas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proofErr w:type="spellStart"/>
      <w:r>
        <w:rPr>
          <w:rFonts w:ascii="Times New Roman" w:eastAsia="SimSun" w:hAnsi="Times New Roman" w:cs="Times New Roman"/>
        </w:rPr>
        <w:t>apsunkintas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kvėpavimas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ar</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švokštimas</w:t>
      </w:r>
      <w:proofErr w:type="spellEnd"/>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kvėpavimo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sustojimas</w:t>
      </w:r>
      <w:proofErr w:type="spellEnd"/>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dusulys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sumažėjusi kepenų funkcija ar hepatitas (kepenų uždegimas), kuriam būdinga apetito stoka, karščiavimas, pykinimas, vėmimas, pilvo tempimas, diskomfortas pilve, gelta ir tamsus šlapimas</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pavojingai padidėjusi kūno temperatūra</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diskomfortas krūtinėje</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padidėjęs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kaukolės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vidaus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slėgis</w:t>
      </w:r>
      <w:proofErr w:type="spellEnd"/>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nereguliarus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širdies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plakimas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arba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palpitacijos</w:t>
      </w:r>
      <w:proofErr w:type="spellEnd"/>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kasos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uždegimas</w:t>
      </w:r>
      <w:proofErr w:type="spellEnd"/>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paėmus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kraujo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mėginį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aptikta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padidėjusi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kalio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koncentracija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kraujyje</w:t>
      </w:r>
      <w:proofErr w:type="spellEnd"/>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raumenų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sąstingis</w:t>
      </w:r>
      <w:proofErr w:type="spellEnd"/>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lang w:val="en-GB"/>
        </w:rPr>
        <w:t>pageltusi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oda</w:t>
      </w:r>
      <w:proofErr w:type="spellEnd"/>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inkstų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uždegimas</w:t>
      </w:r>
      <w:proofErr w:type="spellEnd"/>
      <w:r>
        <w:rPr>
          <w:rFonts w:ascii="Times New Roman" w:hAnsi="Times New Roman" w:cs="Times New Roman"/>
          <w:lang w:val="en-GB"/>
        </w:rPr>
        <w:t xml:space="preserve"> (</w:t>
      </w:r>
      <w:proofErr w:type="spellStart"/>
      <w:r>
        <w:rPr>
          <w:rFonts w:ascii="Times New Roman" w:hAnsi="Times New Roman" w:cs="Times New Roman"/>
        </w:rPr>
        <w:t>simptomai</w:t>
      </w:r>
      <w:proofErr w:type="spellEnd"/>
      <w:r>
        <w:rPr>
          <w:rFonts w:ascii="Times New Roman" w:hAnsi="Times New Roman" w:cs="Times New Roman"/>
        </w:rPr>
        <w:t xml:space="preserve"> </w:t>
      </w:r>
      <w:proofErr w:type="spellStart"/>
      <w:r>
        <w:rPr>
          <w:rFonts w:ascii="Times New Roman" w:hAnsi="Times New Roman" w:cs="Times New Roman"/>
        </w:rPr>
        <w:t>gali</w:t>
      </w:r>
      <w:proofErr w:type="spellEnd"/>
      <w:r>
        <w:rPr>
          <w:rFonts w:ascii="Times New Roman" w:hAnsi="Times New Roman" w:cs="Times New Roman"/>
        </w:rPr>
        <w:t xml:space="preserve"> </w:t>
      </w:r>
      <w:proofErr w:type="spellStart"/>
      <w:r>
        <w:rPr>
          <w:rFonts w:ascii="Times New Roman" w:hAnsi="Times New Roman" w:cs="Times New Roman"/>
        </w:rPr>
        <w:t>būti</w:t>
      </w:r>
      <w:proofErr w:type="spellEnd"/>
      <w:r>
        <w:rPr>
          <w:rFonts w:ascii="Times New Roman" w:hAnsi="Times New Roman" w:cs="Times New Roman"/>
        </w:rPr>
        <w:t xml:space="preserve"> </w:t>
      </w:r>
      <w:proofErr w:type="spellStart"/>
      <w:r>
        <w:rPr>
          <w:rFonts w:ascii="Times New Roman" w:hAnsi="Times New Roman" w:cs="Times New Roman"/>
        </w:rPr>
        <w:t>karščiavimas</w:t>
      </w:r>
      <w:proofErr w:type="spellEnd"/>
      <w:r>
        <w:rPr>
          <w:rFonts w:ascii="Times New Roman" w:hAnsi="Times New Roman" w:cs="Times New Roman"/>
        </w:rPr>
        <w:t xml:space="preserve">, </w:t>
      </w:r>
      <w:proofErr w:type="spellStart"/>
      <w:r>
        <w:rPr>
          <w:rFonts w:ascii="Times New Roman" w:hAnsi="Times New Roman" w:cs="Times New Roman"/>
        </w:rPr>
        <w:t>sumišimas</w:t>
      </w:r>
      <w:proofErr w:type="spellEnd"/>
      <w:r>
        <w:rPr>
          <w:rFonts w:ascii="Times New Roman" w:hAnsi="Times New Roman" w:cs="Times New Roman"/>
        </w:rPr>
        <w:t xml:space="preserve"> </w:t>
      </w:r>
      <w:proofErr w:type="spellStart"/>
      <w:r>
        <w:rPr>
          <w:rFonts w:ascii="Times New Roman" w:hAnsi="Times New Roman" w:cs="Times New Roman"/>
        </w:rPr>
        <w:t>arba</w:t>
      </w:r>
      <w:proofErr w:type="spellEnd"/>
      <w:r>
        <w:rPr>
          <w:rFonts w:ascii="Times New Roman" w:hAnsi="Times New Roman" w:cs="Times New Roman"/>
        </w:rPr>
        <w:t xml:space="preserve"> </w:t>
      </w:r>
      <w:proofErr w:type="spellStart"/>
      <w:r>
        <w:rPr>
          <w:rFonts w:ascii="Times New Roman" w:hAnsi="Times New Roman" w:cs="Times New Roman"/>
        </w:rPr>
        <w:t>mieguistumas</w:t>
      </w:r>
      <w:proofErr w:type="spellEnd"/>
      <w:r>
        <w:rPr>
          <w:rFonts w:ascii="Times New Roman" w:hAnsi="Times New Roman" w:cs="Times New Roman"/>
        </w:rPr>
        <w:t xml:space="preserve">, </w:t>
      </w:r>
      <w:proofErr w:type="spellStart"/>
      <w:r>
        <w:rPr>
          <w:rFonts w:ascii="Times New Roman" w:hAnsi="Times New Roman" w:cs="Times New Roman"/>
        </w:rPr>
        <w:t>bėrimas</w:t>
      </w:r>
      <w:proofErr w:type="spellEnd"/>
      <w:r>
        <w:rPr>
          <w:rFonts w:ascii="Times New Roman" w:hAnsi="Times New Roman" w:cs="Times New Roman"/>
        </w:rPr>
        <w:t xml:space="preserve">, </w:t>
      </w:r>
      <w:proofErr w:type="spellStart"/>
      <w:r>
        <w:rPr>
          <w:rFonts w:ascii="Times New Roman" w:hAnsi="Times New Roman" w:cs="Times New Roman"/>
        </w:rPr>
        <w:t>patinimas</w:t>
      </w:r>
      <w:proofErr w:type="spellEnd"/>
      <w:r>
        <w:rPr>
          <w:rFonts w:ascii="Times New Roman" w:hAnsi="Times New Roman" w:cs="Times New Roman"/>
        </w:rPr>
        <w:t xml:space="preserve">, </w:t>
      </w:r>
      <w:proofErr w:type="spellStart"/>
      <w:r>
        <w:rPr>
          <w:rFonts w:ascii="Times New Roman" w:hAnsi="Times New Roman" w:cs="Times New Roman"/>
        </w:rPr>
        <w:t>didesnis</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mažesnis</w:t>
      </w:r>
      <w:proofErr w:type="spellEnd"/>
      <w:r>
        <w:rPr>
          <w:rFonts w:ascii="Times New Roman" w:hAnsi="Times New Roman" w:cs="Times New Roman"/>
        </w:rPr>
        <w:t xml:space="preserve"> </w:t>
      </w:r>
      <w:proofErr w:type="spellStart"/>
      <w:r>
        <w:rPr>
          <w:rFonts w:ascii="Times New Roman" w:hAnsi="Times New Roman" w:cs="Times New Roman"/>
        </w:rPr>
        <w:t>nei</w:t>
      </w:r>
      <w:proofErr w:type="spellEnd"/>
      <w:r>
        <w:rPr>
          <w:rFonts w:ascii="Times New Roman" w:hAnsi="Times New Roman" w:cs="Times New Roman"/>
        </w:rPr>
        <w:t xml:space="preserve"> </w:t>
      </w:r>
      <w:proofErr w:type="spellStart"/>
      <w:r>
        <w:rPr>
          <w:rFonts w:ascii="Times New Roman" w:hAnsi="Times New Roman" w:cs="Times New Roman"/>
        </w:rPr>
        <w:t>įprastai</w:t>
      </w:r>
      <w:proofErr w:type="spellEnd"/>
      <w:r>
        <w:rPr>
          <w:rFonts w:ascii="Times New Roman" w:hAnsi="Times New Roman" w:cs="Times New Roman"/>
        </w:rPr>
        <w:t xml:space="preserve"> </w:t>
      </w:r>
      <w:proofErr w:type="spellStart"/>
      <w:r>
        <w:rPr>
          <w:rFonts w:ascii="Times New Roman" w:hAnsi="Times New Roman" w:cs="Times New Roman"/>
        </w:rPr>
        <w:t>šlapimo</w:t>
      </w:r>
      <w:proofErr w:type="spellEnd"/>
      <w:r>
        <w:rPr>
          <w:rFonts w:ascii="Times New Roman" w:hAnsi="Times New Roman" w:cs="Times New Roman"/>
        </w:rPr>
        <w:t xml:space="preserve"> </w:t>
      </w:r>
      <w:proofErr w:type="spellStart"/>
      <w:r>
        <w:rPr>
          <w:rFonts w:ascii="Times New Roman" w:hAnsi="Times New Roman" w:cs="Times New Roman"/>
        </w:rPr>
        <w:t>kiekis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kraujas</w:t>
      </w:r>
      <w:proofErr w:type="spellEnd"/>
      <w:r>
        <w:rPr>
          <w:rFonts w:ascii="Times New Roman" w:hAnsi="Times New Roman" w:cs="Times New Roman"/>
        </w:rPr>
        <w:t xml:space="preserve"> </w:t>
      </w:r>
      <w:proofErr w:type="spellStart"/>
      <w:r>
        <w:rPr>
          <w:rFonts w:ascii="Times New Roman" w:hAnsi="Times New Roman" w:cs="Times New Roman"/>
        </w:rPr>
        <w:t>šlapime</w:t>
      </w:r>
      <w:proofErr w:type="spellEnd"/>
      <w:r>
        <w:rPr>
          <w:rFonts w:ascii="Times New Roman" w:hAnsi="Times New Roman" w:cs="Times New Roman"/>
          <w:lang w:val="en-GB"/>
        </w:rPr>
        <w:t>)</w:t>
      </w:r>
    </w:p>
    <w:p w:rsidR="0076244E" w:rsidRDefault="0076244E" w:rsidP="0076244E">
      <w:pPr>
        <w:numPr>
          <w:ilvl w:val="0"/>
          <w:numId w:val="3"/>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patinimas</w:t>
      </w:r>
      <w:proofErr w:type="spellEnd"/>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Kartais pasitaiko priepuolių. Jie gali pasireikšti skiriant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arba paros laikotarpiu po atsibudimo. Jie dažniausiai pasitaiko vaikams ir jauniems suaugusiesiems.</w:t>
      </w: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Vaikams su Dauno sindromu, kurie gauna </w:t>
      </w:r>
      <w:proofErr w:type="spellStart"/>
      <w:r>
        <w:rPr>
          <w:rFonts w:ascii="Times New Roman" w:hAnsi="Times New Roman" w:cs="Times New Roman"/>
          <w:lang w:val="lt-LT"/>
        </w:rPr>
        <w:t>sevoflurano</w:t>
      </w:r>
      <w:proofErr w:type="spellEnd"/>
      <w:r>
        <w:rPr>
          <w:rFonts w:ascii="Times New Roman" w:hAnsi="Times New Roman" w:cs="Times New Roman"/>
          <w:lang w:val="lt-LT"/>
        </w:rPr>
        <w:t>, gali pasireikšti širdies ritmo sulėtėjimas.</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Anestezijos metu arba tuoj pat po jos kraujyje gali būti šiek tiek padidinta fluoridų koncentracija, bet nemanoma, kad tai pavojinga. Padidinta koncentracija greitai grįžta į normos ribas.</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Jeigu pasireiškė sunkus šalutinis poveikis arba pastebėjote šiame lapelyje nenurodytą šalutinį poveikį, pasakykite gydytojui arba vaistininkui.</w:t>
      </w: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Jeigu pavartojus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pastebite kokius nors savijautos pokyčius, praneškite savo gydytojui arba vaistininkui. Dėl kai kurių šalutinių poveikių reikalingas gydymas.</w:t>
      </w:r>
    </w:p>
    <w:p w:rsidR="0076244E" w:rsidRDefault="0076244E" w:rsidP="0076244E">
      <w:pPr>
        <w:spacing w:after="0" w:line="240" w:lineRule="auto"/>
        <w:rPr>
          <w:rFonts w:ascii="Times New Roman" w:hAnsi="Times New Roman" w:cs="Times New Roman"/>
          <w:lang w:val="lt-LT"/>
        </w:rPr>
      </w:pPr>
    </w:p>
    <w:p w:rsidR="0076244E" w:rsidRDefault="0076244E" w:rsidP="0076244E">
      <w:pPr>
        <w:spacing w:after="0" w:line="240" w:lineRule="auto"/>
        <w:rPr>
          <w:rFonts w:ascii="Times New Roman" w:hAnsi="Times New Roman" w:cs="Times New Roman"/>
          <w:b/>
          <w:lang w:val="lt-LT"/>
        </w:rPr>
      </w:pPr>
      <w:r>
        <w:rPr>
          <w:rFonts w:ascii="Times New Roman" w:hAnsi="Times New Roman" w:cs="Times New Roman"/>
          <w:b/>
          <w:lang w:val="lt-LT"/>
        </w:rPr>
        <w:t>Pranešimas apie šalutinį poveikį</w:t>
      </w:r>
    </w:p>
    <w:p w:rsidR="0076244E" w:rsidRDefault="0076244E" w:rsidP="0076244E">
      <w:pPr>
        <w:spacing w:after="0" w:line="240" w:lineRule="auto"/>
        <w:rPr>
          <w:rFonts w:ascii="Times New Roman" w:hAnsi="Times New Roman" w:cs="Times New Roman"/>
          <w:lang w:val="lt-LT"/>
        </w:rPr>
      </w:pPr>
      <w:r w:rsidRPr="007068AD">
        <w:rPr>
          <w:rFonts w:ascii="Times New Roman" w:hAnsi="Times New Roman" w:cs="Times New Roman"/>
          <w:lang w:val="lt-LT"/>
        </w:rPr>
        <w:t>Jeigu pasireiškė šalutinis poveikis, įskaitant šiame l</w:t>
      </w:r>
      <w:r>
        <w:rPr>
          <w:rFonts w:ascii="Times New Roman" w:hAnsi="Times New Roman" w:cs="Times New Roman"/>
          <w:lang w:val="lt-LT"/>
        </w:rPr>
        <w:t xml:space="preserve">apelyje nenurodytą, pasakykite </w:t>
      </w:r>
      <w:r w:rsidRPr="007068AD">
        <w:rPr>
          <w:rFonts w:ascii="Times New Roman" w:hAnsi="Times New Roman" w:cs="Times New Roman"/>
          <w:lang w:val="lt-LT"/>
        </w:rPr>
        <w:t xml:space="preserve">gydytojui </w:t>
      </w:r>
      <w:r>
        <w:rPr>
          <w:rFonts w:ascii="Times New Roman" w:hAnsi="Times New Roman" w:cs="Times New Roman"/>
          <w:lang w:val="lt-LT"/>
        </w:rPr>
        <w:t>arba slaugytojui</w:t>
      </w:r>
      <w:r w:rsidRPr="007068AD">
        <w:rPr>
          <w:rFonts w:ascii="Times New Roman" w:hAnsi="Times New Roman" w:cs="Times New Roman"/>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7068AD">
        <w:rPr>
          <w:rFonts w:ascii="Times New Roman" w:hAnsi="Times New Roman" w:cs="Times New Roman"/>
          <w:lang w:val="lt-LT"/>
        </w:rPr>
        <w:t>NepageidaujamaR@vvkt.lt</w:t>
      </w:r>
      <w:proofErr w:type="spellEnd"/>
      <w:r w:rsidRPr="007068AD">
        <w:rPr>
          <w:rFonts w:ascii="Times New Roman" w:hAnsi="Times New Roman" w:cs="Times New Roman"/>
          <w:lang w:val="lt-LT"/>
        </w:rPr>
        <w:t>) arba nemokamu telefonu 8 800 73 568. Pranešdami apie šalutinį poveikį galite mums padėti gauti daugiau informacijos apie šio vaisto saugumą.</w:t>
      </w:r>
    </w:p>
    <w:p w:rsidR="0076244E" w:rsidRDefault="0076244E" w:rsidP="0076244E">
      <w:pPr>
        <w:spacing w:after="0" w:line="240" w:lineRule="auto"/>
        <w:rPr>
          <w:rFonts w:ascii="Times New Roman" w:hAnsi="Times New Roman" w:cs="Times New Roman"/>
          <w:lang w:val="lt-LT"/>
        </w:rPr>
      </w:pPr>
    </w:p>
    <w:p w:rsidR="0076244E" w:rsidRDefault="0076244E" w:rsidP="0076244E">
      <w:pPr>
        <w:keepNext/>
        <w:tabs>
          <w:tab w:val="left" w:pos="567"/>
        </w:tabs>
        <w:spacing w:after="0" w:line="240" w:lineRule="auto"/>
        <w:ind w:left="567" w:hanging="567"/>
        <w:outlineLvl w:val="1"/>
        <w:rPr>
          <w:rFonts w:ascii="Times New Roman" w:hAnsi="Times New Roman" w:cs="Times New Roman"/>
          <w:b/>
          <w:lang w:val="lt-LT"/>
        </w:rPr>
      </w:pPr>
      <w:bookmarkStart w:id="8" w:name="_Toc129243268"/>
      <w:bookmarkStart w:id="9" w:name="_Toc129243143"/>
      <w:r>
        <w:rPr>
          <w:rFonts w:ascii="Times New Roman" w:hAnsi="Times New Roman" w:cs="Times New Roman"/>
          <w:b/>
          <w:lang w:val="lt-LT"/>
        </w:rPr>
        <w:t>5.</w:t>
      </w:r>
      <w:r>
        <w:rPr>
          <w:rFonts w:ascii="Times New Roman" w:hAnsi="Times New Roman" w:cs="Times New Roman"/>
          <w:b/>
          <w:lang w:val="lt-LT"/>
        </w:rPr>
        <w:tab/>
      </w:r>
      <w:bookmarkEnd w:id="8"/>
      <w:bookmarkEnd w:id="9"/>
      <w:r>
        <w:rPr>
          <w:rFonts w:ascii="Times New Roman" w:hAnsi="Times New Roman" w:cs="Times New Roman"/>
          <w:b/>
          <w:bCs/>
          <w:lang w:val="lt-LT"/>
        </w:rPr>
        <w:t>Kaip laikyti</w:t>
      </w:r>
      <w:r>
        <w:rPr>
          <w:rFonts w:ascii="Times New Roman" w:hAnsi="Times New Roman" w:cs="Times New Roman"/>
          <w:b/>
          <w:lang w:val="lt-LT"/>
        </w:rPr>
        <w:t xml:space="preserve"> </w:t>
      </w: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p>
    <w:p w:rsidR="0076244E" w:rsidRDefault="0076244E" w:rsidP="0076244E">
      <w:pPr>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Šį vaistą laikykite vaikams nepastebimoje ir nepasiekiamoje vietoje.</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Ant etiketės po „Tinka iki“ nurodytam tinkamumo laikui pasibaigus,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vartoti negalima. </w:t>
      </w:r>
      <w:r>
        <w:rPr>
          <w:rFonts w:ascii="Times New Roman" w:hAnsi="Times New Roman" w:cs="Times New Roman"/>
          <w:shd w:val="clear" w:color="auto" w:fill="FFFFFF"/>
          <w:lang w:val="lt-LT"/>
        </w:rPr>
        <w:t>Vaistas tinkamas vartoti iki paskutinės nurodyto mėnesio dienos.</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Šiam vaistui specialių laikymo sąlygų nereikia.</w:t>
      </w:r>
    </w:p>
    <w:p w:rsidR="0076244E" w:rsidRDefault="0076244E" w:rsidP="0076244E">
      <w:pPr>
        <w:spacing w:after="0" w:line="240" w:lineRule="auto"/>
        <w:rPr>
          <w:rFonts w:ascii="Times New Roman" w:hAnsi="Times New Roman" w:cs="Times New Roman"/>
          <w:lang w:val="lt-LT"/>
        </w:rPr>
      </w:pPr>
    </w:p>
    <w:p w:rsidR="0076244E" w:rsidRDefault="0076244E" w:rsidP="0076244E">
      <w:pPr>
        <w:spacing w:after="0" w:line="240" w:lineRule="auto"/>
        <w:rPr>
          <w:rFonts w:ascii="Times New Roman" w:hAnsi="Times New Roman" w:cs="Times New Roman"/>
          <w:lang w:val="lt-LT"/>
        </w:rPr>
      </w:pPr>
    </w:p>
    <w:p w:rsidR="0076244E" w:rsidRDefault="0076244E" w:rsidP="0076244E">
      <w:pPr>
        <w:keepNext/>
        <w:tabs>
          <w:tab w:val="left" w:pos="567"/>
        </w:tabs>
        <w:spacing w:after="0" w:line="240" w:lineRule="auto"/>
        <w:ind w:left="567" w:hanging="567"/>
        <w:outlineLvl w:val="1"/>
        <w:rPr>
          <w:rFonts w:ascii="Times New Roman" w:hAnsi="Times New Roman" w:cs="Times New Roman"/>
          <w:b/>
          <w:bCs/>
          <w:lang w:val="lt-LT"/>
        </w:rPr>
      </w:pPr>
      <w:bookmarkStart w:id="10" w:name="_Toc129243269"/>
      <w:bookmarkStart w:id="11" w:name="_Toc129243144"/>
      <w:r>
        <w:rPr>
          <w:rFonts w:ascii="Times New Roman" w:hAnsi="Times New Roman" w:cs="Times New Roman"/>
          <w:b/>
          <w:bCs/>
          <w:lang w:val="lt-LT"/>
        </w:rPr>
        <w:t>6.</w:t>
      </w:r>
      <w:r>
        <w:rPr>
          <w:rFonts w:ascii="Times New Roman" w:hAnsi="Times New Roman" w:cs="Times New Roman"/>
          <w:b/>
          <w:bCs/>
          <w:lang w:val="lt-LT"/>
        </w:rPr>
        <w:tab/>
      </w:r>
      <w:bookmarkEnd w:id="10"/>
      <w:bookmarkEnd w:id="11"/>
      <w:r>
        <w:rPr>
          <w:rFonts w:ascii="Times New Roman" w:hAnsi="Times New Roman" w:cs="Times New Roman"/>
          <w:b/>
          <w:bCs/>
          <w:lang w:val="lt-LT"/>
        </w:rPr>
        <w:t>Pakuotės turinys ir kita informacija</w:t>
      </w:r>
    </w:p>
    <w:p w:rsidR="0076244E" w:rsidRDefault="0076244E" w:rsidP="0076244E">
      <w:pPr>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b/>
          <w:lang w:val="lt-LT"/>
        </w:rPr>
      </w:pP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sudėtis </w:t>
      </w:r>
    </w:p>
    <w:p w:rsidR="0076244E" w:rsidRDefault="0076244E" w:rsidP="0076244E">
      <w:pPr>
        <w:autoSpaceDE w:val="0"/>
        <w:autoSpaceDN w:val="0"/>
        <w:adjustRightInd w:val="0"/>
        <w:spacing w:after="0" w:line="240" w:lineRule="auto"/>
        <w:rPr>
          <w:rFonts w:ascii="Times New Roman" w:hAnsi="Times New Roman" w:cs="Times New Roman"/>
          <w:b/>
          <w:lang w:val="lt-LT"/>
        </w:rPr>
      </w:pPr>
    </w:p>
    <w:p w:rsidR="0076244E" w:rsidRDefault="0076244E" w:rsidP="0076244E">
      <w:pPr>
        <w:autoSpaceDE w:val="0"/>
        <w:autoSpaceDN w:val="0"/>
        <w:adjustRightInd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Veiklioji medžiaga yra 100 %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250 ml buteliuke yra 250 ml </w:t>
      </w:r>
      <w:proofErr w:type="spellStart"/>
      <w:r>
        <w:rPr>
          <w:rFonts w:ascii="Times New Roman" w:hAnsi="Times New Roman" w:cs="Times New Roman"/>
          <w:lang w:val="lt-LT"/>
        </w:rPr>
        <w:t>sevoflurano</w:t>
      </w:r>
      <w:proofErr w:type="spellEnd"/>
      <w:r>
        <w:rPr>
          <w:rFonts w:ascii="Times New Roman" w:hAnsi="Times New Roman" w:cs="Times New Roman"/>
          <w:lang w:val="lt-LT"/>
        </w:rPr>
        <w:t>.</w:t>
      </w:r>
    </w:p>
    <w:p w:rsidR="0076244E" w:rsidRDefault="0076244E" w:rsidP="0076244E">
      <w:pPr>
        <w:autoSpaceDE w:val="0"/>
        <w:autoSpaceDN w:val="0"/>
        <w:adjustRightInd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Pagalbinių medžiagų nėra.</w:t>
      </w:r>
    </w:p>
    <w:p w:rsidR="0076244E" w:rsidRDefault="0076244E" w:rsidP="0076244E">
      <w:pPr>
        <w:autoSpaceDE w:val="0"/>
        <w:autoSpaceDN w:val="0"/>
        <w:adjustRightInd w:val="0"/>
        <w:spacing w:after="0" w:line="240" w:lineRule="auto"/>
        <w:ind w:left="540"/>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b/>
          <w:lang w:val="lt-LT"/>
        </w:rPr>
      </w:pP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išvaizda ir kiekis pakuotėje</w:t>
      </w:r>
    </w:p>
    <w:p w:rsidR="0076244E" w:rsidRDefault="0076244E" w:rsidP="0076244E">
      <w:pPr>
        <w:autoSpaceDE w:val="0"/>
        <w:autoSpaceDN w:val="0"/>
        <w:adjustRightInd w:val="0"/>
        <w:spacing w:after="0" w:line="240" w:lineRule="auto"/>
        <w:rPr>
          <w:rFonts w:ascii="Times New Roman" w:hAnsi="Times New Roman" w:cs="Times New Roman"/>
          <w:b/>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įkvepiamieji garai yra skaidrus bespalvis skystis.</w:t>
      </w: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Jis tiekiamas 250 ml aliuminio buteliukuose su apsaugine juostele. </w:t>
      </w:r>
    </w:p>
    <w:p w:rsidR="0076244E" w:rsidRDefault="0076244E" w:rsidP="0076244E">
      <w:pPr>
        <w:autoSpaceDE w:val="0"/>
        <w:autoSpaceDN w:val="0"/>
        <w:adjustRightInd w:val="0"/>
        <w:spacing w:after="0" w:line="240" w:lineRule="auto"/>
        <w:rPr>
          <w:rFonts w:ascii="Times New Roman" w:hAnsi="Times New Roman" w:cs="Times New Roman"/>
          <w:lang w:val="en-GB" w:eastAsia="de-DE"/>
        </w:rPr>
      </w:pPr>
      <w:proofErr w:type="spellStart"/>
      <w:r>
        <w:rPr>
          <w:rFonts w:ascii="Times New Roman" w:hAnsi="Times New Roman" w:cs="Times New Roman"/>
          <w:lang w:val="en-GB" w:eastAsia="de-DE"/>
        </w:rPr>
        <w:t>Buteliukas</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gali</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būti</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uždarytas</w:t>
      </w:r>
      <w:proofErr w:type="spellEnd"/>
      <w:r>
        <w:rPr>
          <w:rFonts w:ascii="Times New Roman" w:hAnsi="Times New Roman" w:cs="Times New Roman"/>
          <w:lang w:val="en-GB" w:eastAsia="de-DE"/>
        </w:rPr>
        <w:t>:</w:t>
      </w:r>
    </w:p>
    <w:p w:rsidR="0076244E" w:rsidRDefault="0076244E" w:rsidP="0076244E">
      <w:pPr>
        <w:autoSpaceDE w:val="0"/>
        <w:autoSpaceDN w:val="0"/>
        <w:adjustRightInd w:val="0"/>
        <w:spacing w:after="0" w:line="240" w:lineRule="auto"/>
        <w:rPr>
          <w:rFonts w:ascii="Times New Roman" w:hAnsi="Times New Roman" w:cs="Times New Roman"/>
          <w:lang w:val="en-GB" w:eastAsia="de-DE"/>
        </w:rPr>
      </w:pPr>
      <w:r>
        <w:rPr>
          <w:rFonts w:ascii="Times New Roman" w:hAnsi="Times New Roman" w:cs="Times New Roman"/>
          <w:lang w:val="en-GB" w:eastAsia="de-DE"/>
        </w:rPr>
        <w:t xml:space="preserve">- </w:t>
      </w:r>
      <w:r>
        <w:rPr>
          <w:rFonts w:ascii="Times New Roman" w:hAnsi="Times New Roman" w:cs="Times New Roman"/>
          <w:lang w:val="en-GB" w:eastAsia="de-DE"/>
        </w:rPr>
        <w:tab/>
      </w:r>
      <w:proofErr w:type="gramStart"/>
      <w:r>
        <w:rPr>
          <w:rFonts w:ascii="Times New Roman" w:hAnsi="Times New Roman" w:cs="Times New Roman"/>
          <w:lang w:val="lt-LT"/>
        </w:rPr>
        <w:t>plastikiniu</w:t>
      </w:r>
      <w:proofErr w:type="gramEnd"/>
      <w:r>
        <w:rPr>
          <w:rFonts w:ascii="Times New Roman" w:hAnsi="Times New Roman" w:cs="Times New Roman"/>
          <w:lang w:val="lt-LT"/>
        </w:rPr>
        <w:t xml:space="preserve"> užsukamuoju dangteliu arba</w:t>
      </w: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en-GB" w:eastAsia="de-DE"/>
        </w:rPr>
        <w:t>-</w:t>
      </w:r>
      <w:r>
        <w:rPr>
          <w:rFonts w:ascii="Times New Roman" w:hAnsi="Times New Roman" w:cs="Times New Roman"/>
          <w:lang w:val="en-GB" w:eastAsia="de-DE"/>
        </w:rPr>
        <w:tab/>
      </w:r>
      <w:proofErr w:type="spellStart"/>
      <w:proofErr w:type="gramStart"/>
      <w:r>
        <w:rPr>
          <w:rFonts w:ascii="Times New Roman" w:hAnsi="Times New Roman" w:cs="Times New Roman"/>
          <w:lang w:val="en-GB" w:eastAsia="de-DE"/>
        </w:rPr>
        <w:t>uždoriu</w:t>
      </w:r>
      <w:proofErr w:type="spellEnd"/>
      <w:proofErr w:type="gram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su</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įmontuotu</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vožtuvu</w:t>
      </w:r>
      <w:proofErr w:type="spellEnd"/>
      <w:r>
        <w:rPr>
          <w:rFonts w:ascii="Times New Roman" w:hAnsi="Times New Roman" w:cs="Times New Roman"/>
          <w:lang w:val="en-GB" w:eastAsia="de-DE"/>
        </w:rPr>
        <w:t xml:space="preserve">, kuris </w:t>
      </w:r>
      <w:proofErr w:type="spellStart"/>
      <w:r>
        <w:rPr>
          <w:rFonts w:ascii="Times New Roman" w:hAnsi="Times New Roman" w:cs="Times New Roman"/>
          <w:lang w:val="en-GB" w:eastAsia="de-DE"/>
        </w:rPr>
        <w:t>jungiamas</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tiesiogiai</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su</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suderinamu</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garintuvu</w:t>
      </w:r>
      <w:proofErr w:type="spellEnd"/>
      <w:r>
        <w:rPr>
          <w:rFonts w:ascii="Times New Roman" w:hAnsi="Times New Roman" w:cs="Times New Roman"/>
          <w:lang w:val="en-GB" w:eastAsia="de-DE"/>
        </w:rPr>
        <w:t>.</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Pakuotės dydžiai: 1 arba 6 buteliukai.</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Gali būti tiekiamos ne visų dydžių pakuotės.</w:t>
      </w:r>
    </w:p>
    <w:p w:rsidR="0076244E" w:rsidRDefault="0076244E" w:rsidP="0076244E">
      <w:pPr>
        <w:spacing w:after="0" w:line="240" w:lineRule="auto"/>
        <w:rPr>
          <w:rFonts w:ascii="Times New Roman" w:hAnsi="Times New Roman" w:cs="Times New Roman"/>
          <w:lang w:val="lt-LT"/>
        </w:rPr>
      </w:pPr>
    </w:p>
    <w:p w:rsidR="0076244E" w:rsidRDefault="0076244E" w:rsidP="0076244E">
      <w:pPr>
        <w:keepNext/>
        <w:spacing w:after="0" w:line="240" w:lineRule="auto"/>
        <w:rPr>
          <w:rFonts w:ascii="Times New Roman" w:eastAsia="SimSun" w:hAnsi="Times New Roman" w:cs="Times New Roman"/>
          <w:b/>
          <w:lang w:val="lt-LT"/>
        </w:rPr>
      </w:pPr>
      <w:r>
        <w:rPr>
          <w:rFonts w:ascii="Times New Roman" w:eastAsia="SimSun" w:hAnsi="Times New Roman" w:cs="Times New Roman"/>
          <w:b/>
          <w:shd w:val="clear" w:color="auto" w:fill="FFFFFF"/>
          <w:lang w:val="lt-LT"/>
        </w:rPr>
        <w:t>Registruotojas ir gamintojas</w:t>
      </w:r>
    </w:p>
    <w:p w:rsidR="0076244E" w:rsidRDefault="0076244E" w:rsidP="0076244E">
      <w:pPr>
        <w:autoSpaceDE w:val="0"/>
        <w:autoSpaceDN w:val="0"/>
        <w:adjustRightInd w:val="0"/>
        <w:spacing w:after="0" w:line="240" w:lineRule="auto"/>
        <w:rPr>
          <w:rFonts w:ascii="Times New Roman" w:hAnsi="Times New Roman" w:cs="Times New Roman"/>
          <w:lang w:val="lt-LT"/>
        </w:rPr>
      </w:pPr>
    </w:p>
    <w:p w:rsidR="0076244E" w:rsidRDefault="0076244E" w:rsidP="0076244E">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rsidR="0076244E" w:rsidRDefault="0076244E" w:rsidP="0076244E">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Rene </w:t>
      </w:r>
      <w:proofErr w:type="spellStart"/>
      <w:r>
        <w:rPr>
          <w:rFonts w:ascii="Times New Roman" w:hAnsi="Times New Roman" w:cs="Times New Roman"/>
          <w:lang w:val="lt-LT"/>
        </w:rPr>
        <w:t>Branquart</w:t>
      </w:r>
      <w:proofErr w:type="spellEnd"/>
      <w:r>
        <w:rPr>
          <w:rFonts w:ascii="Times New Roman" w:hAnsi="Times New Roman" w:cs="Times New Roman"/>
          <w:lang w:val="lt-LT"/>
        </w:rPr>
        <w:t xml:space="preserve"> </w:t>
      </w:r>
    </w:p>
    <w:p w:rsidR="0076244E" w:rsidRDefault="0076244E" w:rsidP="007624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rsidR="0076244E" w:rsidRDefault="0076244E" w:rsidP="0076244E">
      <w:pPr>
        <w:autoSpaceDE w:val="0"/>
        <w:autoSpaceDN w:val="0"/>
        <w:adjustRightInd w:val="0"/>
        <w:spacing w:after="0" w:line="240" w:lineRule="auto"/>
        <w:rPr>
          <w:rFonts w:ascii="Times New Roman" w:hAnsi="Times New Roman" w:cs="Times New Roman"/>
          <w:shd w:val="clear" w:color="auto" w:fill="FFFFFF"/>
          <w:lang w:val="lt-LT"/>
        </w:rPr>
      </w:pPr>
      <w:r>
        <w:rPr>
          <w:rFonts w:ascii="Times New Roman" w:hAnsi="Times New Roman" w:cs="Times New Roman"/>
          <w:shd w:val="clear" w:color="auto" w:fill="FFFFFF"/>
          <w:lang w:val="lt-LT"/>
        </w:rPr>
        <w:t>Belgija</w:t>
      </w:r>
    </w:p>
    <w:p w:rsidR="0076244E" w:rsidRDefault="0076244E" w:rsidP="0076244E">
      <w:pPr>
        <w:autoSpaceDE w:val="0"/>
        <w:autoSpaceDN w:val="0"/>
        <w:adjustRightInd w:val="0"/>
        <w:spacing w:after="0" w:line="240" w:lineRule="auto"/>
        <w:rPr>
          <w:rFonts w:ascii="Times New Roman" w:eastAsia="SimSun" w:hAnsi="Times New Roman" w:cs="Times New Roman"/>
          <w:b/>
          <w:shd w:val="clear" w:color="auto" w:fill="FFFFFF"/>
          <w:lang w:val="lt-LT"/>
        </w:rPr>
      </w:pPr>
    </w:p>
    <w:p w:rsidR="0076244E" w:rsidRDefault="0076244E" w:rsidP="0076244E">
      <w:pPr>
        <w:spacing w:after="0" w:line="240" w:lineRule="auto"/>
        <w:rPr>
          <w:rFonts w:ascii="Times New Roman" w:hAnsi="Times New Roman" w:cs="Times New Roman"/>
          <w:lang w:val="lt-LT" w:eastAsia="lt-LT"/>
        </w:rPr>
      </w:pPr>
    </w:p>
    <w:p w:rsidR="0076244E" w:rsidRDefault="0076244E" w:rsidP="0076244E">
      <w:pPr>
        <w:spacing w:after="0" w:line="240" w:lineRule="auto"/>
        <w:rPr>
          <w:rFonts w:ascii="Times New Roman" w:hAnsi="Times New Roman" w:cs="Times New Roman"/>
          <w:lang w:val="lt-LT"/>
        </w:rPr>
      </w:pPr>
      <w:r>
        <w:rPr>
          <w:rFonts w:ascii="Times New Roman" w:hAnsi="Times New Roman" w:cs="Times New Roman"/>
          <w:lang w:val="lt-LT"/>
        </w:rPr>
        <w:t>Jeigu apie šį vaistą norite sužinoti daugiau, kreipkitės į vietinį registruotojo atstovą.</w:t>
      </w:r>
    </w:p>
    <w:p w:rsidR="0076244E" w:rsidRDefault="0076244E" w:rsidP="0076244E">
      <w:pPr>
        <w:spacing w:after="0" w:line="240" w:lineRule="auto"/>
        <w:rPr>
          <w:rFonts w:ascii="Times New Roman" w:hAnsi="Times New Roman" w:cs="Times New Roman"/>
          <w:lang w:val="lt-LT"/>
        </w:rPr>
      </w:pPr>
    </w:p>
    <w:tbl>
      <w:tblPr>
        <w:tblW w:w="4680" w:type="dxa"/>
        <w:tblInd w:w="-106" w:type="dxa"/>
        <w:tblLayout w:type="fixed"/>
        <w:tblLook w:val="00A0" w:firstRow="1" w:lastRow="0" w:firstColumn="1" w:lastColumn="0" w:noHBand="0" w:noVBand="0"/>
      </w:tblPr>
      <w:tblGrid>
        <w:gridCol w:w="4680"/>
      </w:tblGrid>
      <w:tr w:rsidR="0076244E" w:rsidTr="0037121D">
        <w:tc>
          <w:tcPr>
            <w:tcW w:w="4678" w:type="dxa"/>
          </w:tcPr>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lang w:val="lt-LT" w:eastAsia="lt-LT"/>
              </w:rPr>
              <w:t>UAB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Lithuania” </w:t>
            </w:r>
          </w:p>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Senasis Ukmergės kelias 4 </w:t>
            </w:r>
          </w:p>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Užubalių</w:t>
            </w:r>
            <w:proofErr w:type="spellEnd"/>
            <w:r>
              <w:rPr>
                <w:rFonts w:ascii="Times New Roman" w:hAnsi="Times New Roman" w:cs="Times New Roman"/>
                <w:lang w:val="lt-LT" w:eastAsia="lt-LT"/>
              </w:rPr>
              <w:t xml:space="preserve"> kaimas </w:t>
            </w:r>
          </w:p>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lang w:val="lt-LT" w:eastAsia="lt-LT"/>
              </w:rPr>
              <w:t>LT -14302, Vilnius</w:t>
            </w:r>
          </w:p>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lang w:val="lt-LT" w:eastAsia="lt-LT"/>
              </w:rPr>
              <w:t>Tel.         + 370 52 527 100</w:t>
            </w:r>
          </w:p>
          <w:p w:rsidR="0076244E" w:rsidRDefault="0076244E" w:rsidP="0037121D">
            <w:pPr>
              <w:numPr>
                <w:ilvl w:val="12"/>
                <w:numId w:val="0"/>
              </w:numPr>
              <w:spacing w:after="0" w:line="240" w:lineRule="auto"/>
              <w:ind w:right="-2"/>
              <w:rPr>
                <w:rFonts w:ascii="Times New Roman" w:hAnsi="Times New Roman" w:cs="Times New Roman"/>
                <w:lang w:val="lt-LT" w:eastAsia="lt-LT"/>
              </w:rPr>
            </w:pPr>
          </w:p>
        </w:tc>
      </w:tr>
    </w:tbl>
    <w:p w:rsidR="0076244E" w:rsidRDefault="0076244E" w:rsidP="0076244E">
      <w:pPr>
        <w:numPr>
          <w:ilvl w:val="12"/>
          <w:numId w:val="0"/>
        </w:numPr>
        <w:tabs>
          <w:tab w:val="left" w:pos="567"/>
        </w:tabs>
        <w:spacing w:after="0" w:line="260" w:lineRule="exact"/>
        <w:ind w:right="-2"/>
        <w:rPr>
          <w:rFonts w:ascii="Times New Roman" w:hAnsi="Times New Roman" w:cs="Times New Roman"/>
          <w:b/>
          <w:lang w:val="lt-LT"/>
        </w:rPr>
      </w:pPr>
      <w:r>
        <w:rPr>
          <w:rFonts w:ascii="Times New Roman" w:hAnsi="Times New Roman" w:cs="Times New Roman"/>
          <w:b/>
          <w:snapToGrid w:val="0"/>
          <w:szCs w:val="20"/>
          <w:lang w:val="lt-LT"/>
        </w:rPr>
        <w:t>Šis vaistas EEE valstybėse narėse registruotas tokiais pavadinimais</w:t>
      </w:r>
      <w:r>
        <w:rPr>
          <w:rFonts w:ascii="Times New Roman" w:hAnsi="Times New Roman" w:cs="Times New Roman"/>
          <w:snapToGrid w:val="0"/>
          <w:szCs w:val="20"/>
          <w:lang w:val="lt-LT"/>
        </w:rPr>
        <w:t>:</w:t>
      </w:r>
    </w:p>
    <w:tbl>
      <w:tblPr>
        <w:tblW w:w="0" w:type="auto"/>
        <w:tblInd w:w="108" w:type="dxa"/>
        <w:tblLook w:val="00A0" w:firstRow="1" w:lastRow="0" w:firstColumn="1" w:lastColumn="0" w:noHBand="0" w:noVBand="0"/>
      </w:tblPr>
      <w:tblGrid>
        <w:gridCol w:w="1773"/>
        <w:gridCol w:w="5566"/>
      </w:tblGrid>
      <w:tr w:rsidR="0076244E" w:rsidTr="0037121D">
        <w:tc>
          <w:tcPr>
            <w:tcW w:w="1773" w:type="dxa"/>
            <w:hideMark/>
          </w:tcPr>
          <w:p w:rsidR="0076244E" w:rsidRDefault="0076244E" w:rsidP="0037121D">
            <w:pPr>
              <w:spacing w:after="0" w:line="240" w:lineRule="auto"/>
              <w:rPr>
                <w:rFonts w:ascii="Times New Roman" w:hAnsi="Times New Roman" w:cs="Times New Roman"/>
                <w:b/>
                <w:lang w:val="lt-LT" w:eastAsia="lt-LT"/>
              </w:rPr>
            </w:pPr>
            <w:r>
              <w:rPr>
                <w:rFonts w:ascii="Times New Roman" w:hAnsi="Times New Roman" w:cs="Times New Roman"/>
                <w:b/>
                <w:lang w:val="lt-LT" w:eastAsia="lt-LT"/>
              </w:rPr>
              <w:t>Valstybė narė</w:t>
            </w:r>
          </w:p>
        </w:tc>
        <w:tc>
          <w:tcPr>
            <w:tcW w:w="5566" w:type="dxa"/>
            <w:hideMark/>
          </w:tcPr>
          <w:p w:rsidR="0076244E" w:rsidRDefault="0076244E" w:rsidP="0037121D">
            <w:pPr>
              <w:spacing w:after="0" w:line="240" w:lineRule="auto"/>
              <w:rPr>
                <w:rFonts w:ascii="Times New Roman" w:hAnsi="Times New Roman" w:cs="Times New Roman"/>
                <w:b/>
                <w:lang w:val="lt-LT" w:eastAsia="lt-LT"/>
              </w:rPr>
            </w:pPr>
            <w:r>
              <w:rPr>
                <w:rFonts w:ascii="Times New Roman" w:hAnsi="Times New Roman" w:cs="Times New Roman"/>
                <w:b/>
                <w:shd w:val="clear" w:color="auto" w:fill="FFFFFF"/>
                <w:lang w:val="lt-LT" w:eastAsia="lt-LT"/>
              </w:rPr>
              <w:t>Pavadinimas</w:t>
            </w:r>
          </w:p>
        </w:tc>
      </w:tr>
      <w:tr w:rsidR="0076244E" w:rsidTr="0037121D">
        <w:tc>
          <w:tcPr>
            <w:tcW w:w="1773" w:type="dxa"/>
            <w:hideMark/>
          </w:tcPr>
          <w:p w:rsidR="0076244E" w:rsidRDefault="0076244E" w:rsidP="0037121D">
            <w:pPr>
              <w:spacing w:after="0" w:line="240" w:lineRule="auto"/>
              <w:rPr>
                <w:rFonts w:ascii="Times New Roman" w:hAnsi="Times New Roman" w:cs="Times New Roman"/>
                <w:shd w:val="clear" w:color="auto" w:fill="FFFFFF"/>
                <w:lang w:val="lt-LT" w:eastAsia="lt-LT"/>
              </w:rPr>
            </w:pPr>
            <w:r>
              <w:rPr>
                <w:rFonts w:ascii="Times New Roman" w:hAnsi="Times New Roman" w:cs="Times New Roman"/>
                <w:shd w:val="clear" w:color="auto" w:fill="FFFFFF"/>
                <w:lang w:val="lt-LT" w:eastAsia="lt-LT"/>
              </w:rPr>
              <w:t>Austrija</w:t>
            </w:r>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de-DE" w:eastAsia="lt-LT"/>
              </w:rPr>
              <w:t>Sevofluran</w:t>
            </w:r>
            <w:proofErr w:type="spellEnd"/>
            <w:r>
              <w:rPr>
                <w:rFonts w:ascii="Times New Roman" w:hAnsi="Times New Roman" w:cs="Times New Roman"/>
                <w:lang w:val="de-DE" w:eastAsia="lt-LT"/>
              </w:rPr>
              <w:t xml:space="preserve"> “Baxter” Flüssigkeit zur Herstellung eines Dampfs zur Inhalation</w:t>
            </w:r>
          </w:p>
        </w:tc>
      </w:tr>
      <w:tr w:rsidR="0076244E" w:rsidTr="0037121D">
        <w:tc>
          <w:tcPr>
            <w:tcW w:w="1773" w:type="dxa"/>
            <w:hideMark/>
          </w:tcPr>
          <w:p w:rsidR="0076244E" w:rsidRDefault="0076244E" w:rsidP="0037121D">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Belgija</w:t>
            </w:r>
            <w:proofErr w:type="spellEnd"/>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fr-BE" w:eastAsia="lt-LT"/>
              </w:rPr>
              <w:t>Sevoflurane</w:t>
            </w:r>
            <w:proofErr w:type="spellEnd"/>
            <w:r>
              <w:rPr>
                <w:rFonts w:ascii="Times New Roman" w:hAnsi="Times New Roman" w:cs="Times New Roman"/>
                <w:lang w:val="fr-BE" w:eastAsia="lt-LT"/>
              </w:rPr>
              <w:t xml:space="preserve"> Baxter 100%, liquide pour inhalation par vapeur</w:t>
            </w:r>
          </w:p>
        </w:tc>
      </w:tr>
      <w:tr w:rsidR="0076244E" w:rsidTr="0037121D">
        <w:tc>
          <w:tcPr>
            <w:tcW w:w="1773" w:type="dxa"/>
            <w:hideMark/>
          </w:tcPr>
          <w:p w:rsidR="0076244E" w:rsidRDefault="0076244E" w:rsidP="0037121D">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Bulgarija</w:t>
            </w:r>
            <w:proofErr w:type="spellEnd"/>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en-GB" w:eastAsia="lt-LT"/>
              </w:rPr>
              <w:t>Sevoflurane</w:t>
            </w:r>
            <w:proofErr w:type="spellEnd"/>
            <w:r>
              <w:rPr>
                <w:rFonts w:ascii="Times New Roman" w:hAnsi="Times New Roman" w:cs="Times New Roman"/>
                <w:lang w:val="en-GB" w:eastAsia="lt-LT"/>
              </w:rPr>
              <w:t xml:space="preserve"> Baxter 100%</w:t>
            </w:r>
          </w:p>
        </w:tc>
      </w:tr>
      <w:tr w:rsidR="0076244E" w:rsidTr="0037121D">
        <w:tc>
          <w:tcPr>
            <w:tcW w:w="1773" w:type="dxa"/>
            <w:hideMark/>
          </w:tcPr>
          <w:p w:rsidR="0076244E" w:rsidRDefault="0076244E" w:rsidP="0037121D">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Čekija</w:t>
            </w:r>
            <w:proofErr w:type="spellEnd"/>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en-GB" w:eastAsia="lt-LT"/>
              </w:rPr>
              <w:t>Sevoflurane</w:t>
            </w:r>
            <w:proofErr w:type="spellEnd"/>
            <w:r>
              <w:rPr>
                <w:rFonts w:ascii="Times New Roman" w:hAnsi="Times New Roman" w:cs="Times New Roman"/>
                <w:lang w:val="en-GB" w:eastAsia="lt-LT"/>
              </w:rPr>
              <w:t xml:space="preserve"> Baxter</w:t>
            </w:r>
          </w:p>
        </w:tc>
      </w:tr>
      <w:tr w:rsidR="0076244E" w:rsidTr="0037121D">
        <w:tc>
          <w:tcPr>
            <w:tcW w:w="1773" w:type="dxa"/>
            <w:hideMark/>
          </w:tcPr>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Danija</w:t>
            </w:r>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w:t>
            </w:r>
          </w:p>
        </w:tc>
      </w:tr>
      <w:tr w:rsidR="0076244E" w:rsidTr="0037121D">
        <w:tc>
          <w:tcPr>
            <w:tcW w:w="1773" w:type="dxa"/>
            <w:hideMark/>
          </w:tcPr>
          <w:p w:rsidR="0076244E" w:rsidRDefault="0076244E" w:rsidP="0037121D">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Estija</w:t>
            </w:r>
            <w:proofErr w:type="spellEnd"/>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en-GB" w:eastAsia="lt-LT"/>
              </w:rPr>
              <w:t>Sevoflurane</w:t>
            </w:r>
            <w:proofErr w:type="spellEnd"/>
            <w:r>
              <w:rPr>
                <w:rFonts w:ascii="Times New Roman" w:hAnsi="Times New Roman" w:cs="Times New Roman"/>
                <w:lang w:val="en-GB" w:eastAsia="lt-LT"/>
              </w:rPr>
              <w:t xml:space="preserve"> Baxter 100%</w:t>
            </w:r>
          </w:p>
        </w:tc>
      </w:tr>
      <w:tr w:rsidR="0076244E" w:rsidTr="0037121D">
        <w:tc>
          <w:tcPr>
            <w:tcW w:w="1773" w:type="dxa"/>
            <w:hideMark/>
          </w:tcPr>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Suomija</w:t>
            </w:r>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inhalaatiohöyry</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neste</w:t>
            </w:r>
            <w:proofErr w:type="spellEnd"/>
          </w:p>
        </w:tc>
      </w:tr>
      <w:tr w:rsidR="0076244E" w:rsidTr="0037121D">
        <w:tc>
          <w:tcPr>
            <w:tcW w:w="1773" w:type="dxa"/>
            <w:hideMark/>
          </w:tcPr>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Prancūzija</w:t>
            </w:r>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 ml/ml, </w:t>
            </w:r>
            <w:proofErr w:type="spellStart"/>
            <w:r>
              <w:rPr>
                <w:rFonts w:ascii="Times New Roman" w:hAnsi="Times New Roman" w:cs="Times New Roman"/>
                <w:lang w:val="lt-LT" w:eastAsia="lt-LT"/>
              </w:rPr>
              <w:t>Liquide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pour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Inhalation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par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Vapeur</w:t>
            </w:r>
            <w:proofErr w:type="spellEnd"/>
          </w:p>
        </w:tc>
      </w:tr>
      <w:tr w:rsidR="0076244E" w:rsidTr="0037121D">
        <w:tc>
          <w:tcPr>
            <w:tcW w:w="1773" w:type="dxa"/>
            <w:hideMark/>
          </w:tcPr>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Vokietija</w:t>
            </w:r>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Flüssigkeit</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zur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Herstellung</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eines</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Dampfs</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zur</w:t>
            </w:r>
            <w:proofErr w:type="spellEnd"/>
            <w:r>
              <w:rPr>
                <w:rFonts w:ascii="Times New Roman" w:hAnsi="Times New Roman" w:cs="Times New Roman"/>
                <w:lang w:val="lt-LT" w:eastAsia="lt-LT"/>
              </w:rPr>
              <w:t> </w:t>
            </w:r>
            <w:proofErr w:type="spellStart"/>
            <w:r>
              <w:rPr>
                <w:rFonts w:ascii="Times New Roman" w:hAnsi="Times New Roman" w:cs="Times New Roman"/>
                <w:lang w:val="lt-LT" w:eastAsia="lt-LT"/>
              </w:rPr>
              <w:t>Inhalation</w:t>
            </w:r>
            <w:proofErr w:type="spellEnd"/>
          </w:p>
        </w:tc>
      </w:tr>
      <w:tr w:rsidR="0076244E" w:rsidTr="0037121D">
        <w:tc>
          <w:tcPr>
            <w:tcW w:w="1773"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en-GB" w:eastAsia="lt-LT"/>
              </w:rPr>
              <w:t>Graikija</w:t>
            </w:r>
            <w:proofErr w:type="spellEnd"/>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p>
        </w:tc>
      </w:tr>
      <w:tr w:rsidR="0076244E" w:rsidTr="0037121D">
        <w:tc>
          <w:tcPr>
            <w:tcW w:w="1773" w:type="dxa"/>
            <w:hideMark/>
          </w:tcPr>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lang w:val="lt-LT" w:eastAsia="lt-LT"/>
              </w:rPr>
              <w:t>Vengrija</w:t>
            </w:r>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folyadék</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inhalációs</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gőz</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képzéséhez</w:t>
            </w:r>
            <w:proofErr w:type="spellEnd"/>
          </w:p>
        </w:tc>
      </w:tr>
      <w:tr w:rsidR="0076244E" w:rsidTr="0037121D">
        <w:tc>
          <w:tcPr>
            <w:tcW w:w="1773" w:type="dxa"/>
            <w:hideMark/>
          </w:tcPr>
          <w:p w:rsidR="0076244E" w:rsidRDefault="0076244E" w:rsidP="0037121D">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Islandija</w:t>
            </w:r>
            <w:proofErr w:type="spellEnd"/>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innöndunargufa</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vökvi</w:t>
            </w:r>
            <w:proofErr w:type="spellEnd"/>
          </w:p>
        </w:tc>
      </w:tr>
      <w:tr w:rsidR="0076244E" w:rsidTr="0037121D">
        <w:tc>
          <w:tcPr>
            <w:tcW w:w="1773" w:type="dxa"/>
            <w:hideMark/>
          </w:tcPr>
          <w:p w:rsidR="0076244E" w:rsidRDefault="0076244E" w:rsidP="0037121D">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Airija</w:t>
            </w:r>
            <w:proofErr w:type="spellEnd"/>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fr-BE" w:eastAsia="lt-LT"/>
              </w:rPr>
              <w:t>Sevoflurane</w:t>
            </w:r>
            <w:proofErr w:type="spellEnd"/>
            <w:r>
              <w:rPr>
                <w:rFonts w:ascii="Times New Roman" w:hAnsi="Times New Roman" w:cs="Times New Roman"/>
                <w:lang w:val="fr-BE" w:eastAsia="lt-LT"/>
              </w:rPr>
              <w:t xml:space="preserve"> Baxter, 100%, inhalation </w:t>
            </w:r>
            <w:proofErr w:type="spellStart"/>
            <w:r>
              <w:rPr>
                <w:rFonts w:ascii="Times New Roman" w:hAnsi="Times New Roman" w:cs="Times New Roman"/>
                <w:lang w:val="fr-BE" w:eastAsia="lt-LT"/>
              </w:rPr>
              <w:t>vapour</w:t>
            </w:r>
            <w:proofErr w:type="spellEnd"/>
            <w:r>
              <w:rPr>
                <w:rFonts w:ascii="Times New Roman" w:hAnsi="Times New Roman" w:cs="Times New Roman"/>
                <w:lang w:val="fr-BE" w:eastAsia="lt-LT"/>
              </w:rPr>
              <w:t xml:space="preserve">, </w:t>
            </w:r>
            <w:proofErr w:type="spellStart"/>
            <w:r>
              <w:rPr>
                <w:rFonts w:ascii="Times New Roman" w:hAnsi="Times New Roman" w:cs="Times New Roman"/>
                <w:lang w:val="fr-BE" w:eastAsia="lt-LT"/>
              </w:rPr>
              <w:t>liquid</w:t>
            </w:r>
            <w:proofErr w:type="spellEnd"/>
          </w:p>
        </w:tc>
      </w:tr>
      <w:tr w:rsidR="0076244E" w:rsidTr="0037121D">
        <w:tc>
          <w:tcPr>
            <w:tcW w:w="1773" w:type="dxa"/>
            <w:hideMark/>
          </w:tcPr>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Italija</w:t>
            </w:r>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Liquido</w:t>
            </w:r>
            <w:proofErr w:type="spellEnd"/>
            <w:r>
              <w:rPr>
                <w:rFonts w:ascii="Times New Roman" w:hAnsi="Times New Roman" w:cs="Times New Roman"/>
                <w:lang w:val="lt-LT" w:eastAsia="lt-LT"/>
              </w:rPr>
              <w:t xml:space="preserve"> per </w:t>
            </w:r>
            <w:proofErr w:type="spellStart"/>
            <w:r>
              <w:rPr>
                <w:rFonts w:ascii="Times New Roman" w:hAnsi="Times New Roman" w:cs="Times New Roman"/>
                <w:lang w:val="lt-LT" w:eastAsia="lt-LT"/>
              </w:rPr>
              <w:t>inalazione</w:t>
            </w:r>
            <w:proofErr w:type="spellEnd"/>
          </w:p>
        </w:tc>
      </w:tr>
      <w:tr w:rsidR="0076244E" w:rsidTr="0037121D">
        <w:tc>
          <w:tcPr>
            <w:tcW w:w="1773" w:type="dxa"/>
            <w:hideMark/>
          </w:tcPr>
          <w:p w:rsidR="0076244E" w:rsidRDefault="0076244E" w:rsidP="0037121D">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Latvija</w:t>
            </w:r>
            <w:proofErr w:type="spellEnd"/>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inhalācijas</w:t>
            </w:r>
            <w:proofErr w:type="spellEnd"/>
            <w:r>
              <w:rPr>
                <w:rFonts w:ascii="Times New Roman" w:hAnsi="Times New Roman" w:cs="Times New Roman"/>
                <w:lang w:val="lt-LT" w:eastAsia="lt-LT"/>
              </w:rPr>
              <w:t xml:space="preserve"> tvaiki, </w:t>
            </w:r>
            <w:proofErr w:type="spellStart"/>
            <w:r>
              <w:rPr>
                <w:rFonts w:ascii="Times New Roman" w:hAnsi="Times New Roman" w:cs="Times New Roman"/>
                <w:lang w:val="lt-LT" w:eastAsia="lt-LT"/>
              </w:rPr>
              <w:t>šķidrums</w:t>
            </w:r>
            <w:proofErr w:type="spellEnd"/>
          </w:p>
        </w:tc>
      </w:tr>
      <w:tr w:rsidR="0076244E" w:rsidTr="0037121D">
        <w:tc>
          <w:tcPr>
            <w:tcW w:w="1773" w:type="dxa"/>
            <w:hideMark/>
          </w:tcPr>
          <w:p w:rsidR="0076244E" w:rsidRDefault="0076244E" w:rsidP="0037121D">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Lietuva</w:t>
            </w:r>
            <w:proofErr w:type="spellEnd"/>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įkvepiamieji garai (skystis)</w:t>
            </w:r>
          </w:p>
        </w:tc>
      </w:tr>
      <w:tr w:rsidR="0076244E" w:rsidTr="0037121D">
        <w:tc>
          <w:tcPr>
            <w:tcW w:w="1773" w:type="dxa"/>
            <w:hideMark/>
          </w:tcPr>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Nyderlandai</w:t>
            </w:r>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vloeistof</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voor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inhalatiedamp</w:t>
            </w:r>
            <w:proofErr w:type="spellEnd"/>
            <w:r>
              <w:rPr>
                <w:rFonts w:ascii="Times New Roman" w:hAnsi="Times New Roman" w:cs="Times New Roman"/>
                <w:lang w:val="lt-LT" w:eastAsia="lt-LT"/>
              </w:rPr>
              <w:t xml:space="preserve"> 100%</w:t>
            </w:r>
          </w:p>
        </w:tc>
      </w:tr>
      <w:tr w:rsidR="0076244E" w:rsidTr="0037121D">
        <w:tc>
          <w:tcPr>
            <w:tcW w:w="1773" w:type="dxa"/>
            <w:hideMark/>
          </w:tcPr>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Norvegija</w:t>
            </w:r>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Væske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Til</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Inhalasjonsdamp</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w:t>
            </w:r>
          </w:p>
        </w:tc>
      </w:tr>
      <w:tr w:rsidR="0076244E" w:rsidTr="0037121D">
        <w:trPr>
          <w:trHeight w:val="192"/>
        </w:trPr>
        <w:tc>
          <w:tcPr>
            <w:tcW w:w="1773" w:type="dxa"/>
            <w:hideMark/>
          </w:tcPr>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lang w:val="lt-LT" w:eastAsia="lt-LT"/>
              </w:rPr>
              <w:t>Lenkija</w:t>
            </w:r>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płyn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do</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sporządzaniainhalacji</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parowej</w:t>
            </w:r>
            <w:proofErr w:type="spellEnd"/>
          </w:p>
        </w:tc>
      </w:tr>
      <w:tr w:rsidR="0076244E" w:rsidTr="0037121D">
        <w:tc>
          <w:tcPr>
            <w:tcW w:w="1773" w:type="dxa"/>
            <w:hideMark/>
          </w:tcPr>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Portugalija</w:t>
            </w:r>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Sevoflurano</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Liquido</w:t>
            </w:r>
            <w:proofErr w:type="spellEnd"/>
            <w:r>
              <w:rPr>
                <w:rFonts w:ascii="Times New Roman" w:hAnsi="Times New Roman" w:cs="Times New Roman"/>
                <w:lang w:val="lt-LT" w:eastAsia="lt-LT"/>
              </w:rPr>
              <w:t xml:space="preserve"> para </w:t>
            </w:r>
            <w:proofErr w:type="spellStart"/>
            <w:r>
              <w:rPr>
                <w:rFonts w:ascii="Times New Roman" w:hAnsi="Times New Roman" w:cs="Times New Roman"/>
                <w:lang w:val="lt-LT" w:eastAsia="lt-LT"/>
              </w:rPr>
              <w:t>inalação</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por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vaporização</w:t>
            </w:r>
            <w:proofErr w:type="spellEnd"/>
          </w:p>
        </w:tc>
      </w:tr>
      <w:tr w:rsidR="0076244E" w:rsidTr="0037121D">
        <w:tc>
          <w:tcPr>
            <w:tcW w:w="1773" w:type="dxa"/>
            <w:hideMark/>
          </w:tcPr>
          <w:p w:rsidR="0076244E" w:rsidRDefault="0076244E" w:rsidP="0037121D">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Rumunija</w:t>
            </w:r>
            <w:proofErr w:type="spellEnd"/>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en-GB" w:eastAsia="lt-LT"/>
              </w:rPr>
              <w:t>Sevofluran</w:t>
            </w:r>
            <w:proofErr w:type="spellEnd"/>
            <w:r>
              <w:rPr>
                <w:rFonts w:ascii="Times New Roman" w:hAnsi="Times New Roman" w:cs="Times New Roman"/>
                <w:lang w:val="en-GB" w:eastAsia="lt-LT"/>
              </w:rPr>
              <w:t xml:space="preserve"> Baxter 100% </w:t>
            </w:r>
            <w:proofErr w:type="spellStart"/>
            <w:r>
              <w:rPr>
                <w:rFonts w:ascii="Times New Roman" w:hAnsi="Times New Roman" w:cs="Times New Roman"/>
                <w:lang w:val="en-GB" w:eastAsia="lt-LT"/>
              </w:rPr>
              <w:t>lichid</w:t>
            </w:r>
            <w:proofErr w:type="spellEnd"/>
            <w:r>
              <w:rPr>
                <w:rFonts w:ascii="Times New Roman" w:hAnsi="Times New Roman" w:cs="Times New Roman"/>
                <w:lang w:val="en-GB" w:eastAsia="lt-LT"/>
              </w:rPr>
              <w:t xml:space="preserve"> </w:t>
            </w:r>
            <w:proofErr w:type="spellStart"/>
            <w:r>
              <w:rPr>
                <w:rFonts w:ascii="Times New Roman" w:hAnsi="Times New Roman" w:cs="Times New Roman"/>
                <w:lang w:val="en-GB" w:eastAsia="lt-LT"/>
              </w:rPr>
              <w:t>pentru</w:t>
            </w:r>
            <w:proofErr w:type="spellEnd"/>
            <w:r>
              <w:rPr>
                <w:rFonts w:ascii="Times New Roman" w:hAnsi="Times New Roman" w:cs="Times New Roman"/>
                <w:lang w:val="en-GB" w:eastAsia="lt-LT"/>
              </w:rPr>
              <w:t xml:space="preserve"> </w:t>
            </w:r>
            <w:proofErr w:type="spellStart"/>
            <w:r>
              <w:rPr>
                <w:rFonts w:ascii="Times New Roman" w:hAnsi="Times New Roman" w:cs="Times New Roman"/>
                <w:lang w:val="en-GB" w:eastAsia="lt-LT"/>
              </w:rPr>
              <w:t>vapori</w:t>
            </w:r>
            <w:proofErr w:type="spellEnd"/>
            <w:r>
              <w:rPr>
                <w:rFonts w:ascii="Times New Roman" w:hAnsi="Times New Roman" w:cs="Times New Roman"/>
                <w:lang w:val="en-GB" w:eastAsia="lt-LT"/>
              </w:rPr>
              <w:t xml:space="preserve"> de </w:t>
            </w:r>
            <w:proofErr w:type="spellStart"/>
            <w:r>
              <w:rPr>
                <w:rFonts w:ascii="Times New Roman" w:hAnsi="Times New Roman" w:cs="Times New Roman"/>
                <w:lang w:val="en-GB" w:eastAsia="lt-LT"/>
              </w:rPr>
              <w:t>inhalat</w:t>
            </w:r>
            <w:proofErr w:type="spellEnd"/>
          </w:p>
        </w:tc>
      </w:tr>
      <w:tr w:rsidR="0076244E" w:rsidTr="0037121D">
        <w:tc>
          <w:tcPr>
            <w:tcW w:w="1773" w:type="dxa"/>
            <w:hideMark/>
          </w:tcPr>
          <w:p w:rsidR="0076244E" w:rsidRDefault="0076244E" w:rsidP="0037121D">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Slovakija</w:t>
            </w:r>
            <w:proofErr w:type="spellEnd"/>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en-GB" w:eastAsia="lt-LT"/>
              </w:rPr>
              <w:t>Sevoflurane</w:t>
            </w:r>
            <w:proofErr w:type="spellEnd"/>
            <w:r>
              <w:rPr>
                <w:rFonts w:ascii="Times New Roman" w:hAnsi="Times New Roman" w:cs="Times New Roman"/>
                <w:lang w:val="en-GB" w:eastAsia="lt-LT"/>
              </w:rPr>
              <w:t xml:space="preserve"> Baxter</w:t>
            </w:r>
          </w:p>
        </w:tc>
      </w:tr>
      <w:tr w:rsidR="0076244E" w:rsidTr="0037121D">
        <w:tc>
          <w:tcPr>
            <w:tcW w:w="1773" w:type="dxa"/>
            <w:hideMark/>
          </w:tcPr>
          <w:p w:rsidR="0076244E" w:rsidRDefault="0076244E" w:rsidP="0037121D">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Slovėnija</w:t>
            </w:r>
            <w:proofErr w:type="spellEnd"/>
          </w:p>
        </w:tc>
        <w:tc>
          <w:tcPr>
            <w:tcW w:w="5566" w:type="dxa"/>
            <w:hideMark/>
          </w:tcPr>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lang w:val="pt-BR" w:eastAsia="lt-LT"/>
              </w:rPr>
              <w:t>Sevofluran Baxter 250 ml para za inhaliranje, tekočina</w:t>
            </w:r>
          </w:p>
        </w:tc>
      </w:tr>
      <w:tr w:rsidR="0076244E" w:rsidTr="0037121D">
        <w:tc>
          <w:tcPr>
            <w:tcW w:w="1773" w:type="dxa"/>
            <w:hideMark/>
          </w:tcPr>
          <w:p w:rsidR="0076244E" w:rsidRDefault="0076244E" w:rsidP="0037121D">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Ispanija</w:t>
            </w:r>
            <w:proofErr w:type="spellEnd"/>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es-ES" w:eastAsia="lt-LT"/>
              </w:rPr>
              <w:t>Sevoflurano</w:t>
            </w:r>
            <w:proofErr w:type="spellEnd"/>
            <w:r>
              <w:rPr>
                <w:rFonts w:ascii="Times New Roman" w:hAnsi="Times New Roman" w:cs="Times New Roman"/>
                <w:lang w:val="es-ES" w:eastAsia="lt-LT"/>
              </w:rPr>
              <w:t xml:space="preserve"> 100% Baxter, Líquido para inhalación del vapor</w:t>
            </w:r>
          </w:p>
        </w:tc>
      </w:tr>
      <w:tr w:rsidR="0076244E" w:rsidTr="0037121D">
        <w:tc>
          <w:tcPr>
            <w:tcW w:w="1773" w:type="dxa"/>
            <w:hideMark/>
          </w:tcPr>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Švedija</w:t>
            </w:r>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inhalationsånga</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vätska</w:t>
            </w:r>
            <w:proofErr w:type="spellEnd"/>
          </w:p>
        </w:tc>
      </w:tr>
      <w:tr w:rsidR="0076244E" w:rsidTr="0037121D">
        <w:tc>
          <w:tcPr>
            <w:tcW w:w="1773" w:type="dxa"/>
            <w:hideMark/>
          </w:tcPr>
          <w:p w:rsidR="0076244E" w:rsidRDefault="0076244E" w:rsidP="0037121D">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Jungtinė Karalystė</w:t>
            </w:r>
          </w:p>
        </w:tc>
        <w:tc>
          <w:tcPr>
            <w:tcW w:w="5566" w:type="dxa"/>
            <w:hideMark/>
          </w:tcPr>
          <w:p w:rsidR="0076244E" w:rsidRDefault="0076244E" w:rsidP="0037121D">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Inhalation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Vapour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Liquid</w:t>
            </w:r>
            <w:proofErr w:type="spellEnd"/>
          </w:p>
        </w:tc>
      </w:tr>
    </w:tbl>
    <w:p w:rsidR="0076244E" w:rsidRDefault="0076244E" w:rsidP="0076244E">
      <w:pPr>
        <w:autoSpaceDE w:val="0"/>
        <w:autoSpaceDN w:val="0"/>
        <w:adjustRightInd w:val="0"/>
        <w:spacing w:after="0" w:line="240" w:lineRule="auto"/>
        <w:rPr>
          <w:rFonts w:ascii="Times New Roman" w:hAnsi="Times New Roman" w:cs="Times New Roman"/>
          <w:b/>
          <w:lang w:val="lt-LT"/>
        </w:rPr>
      </w:pPr>
    </w:p>
    <w:p w:rsidR="0076244E" w:rsidRDefault="0076244E" w:rsidP="0076244E">
      <w:pPr>
        <w:autoSpaceDE w:val="0"/>
        <w:autoSpaceDN w:val="0"/>
        <w:adjustRightInd w:val="0"/>
        <w:spacing w:after="0" w:line="240" w:lineRule="auto"/>
        <w:rPr>
          <w:rFonts w:ascii="Times New Roman" w:hAnsi="Times New Roman" w:cs="Times New Roman"/>
          <w:b/>
          <w:lang w:val="lt-LT"/>
        </w:rPr>
      </w:pPr>
    </w:p>
    <w:p w:rsidR="0076244E" w:rsidRDefault="0076244E" w:rsidP="0076244E">
      <w:pPr>
        <w:tabs>
          <w:tab w:val="left" w:pos="567"/>
        </w:tabs>
        <w:autoSpaceDE w:val="0"/>
        <w:autoSpaceDN w:val="0"/>
        <w:adjustRightInd w:val="0"/>
        <w:spacing w:after="0" w:line="240" w:lineRule="auto"/>
        <w:rPr>
          <w:rFonts w:ascii="Times New Roman" w:hAnsi="Times New Roman" w:cs="Times New Roman"/>
          <w:b/>
          <w:lang w:val="lt-LT"/>
        </w:rPr>
      </w:pPr>
      <w:r>
        <w:rPr>
          <w:rFonts w:ascii="Times New Roman" w:hAnsi="Times New Roman" w:cs="Times New Roman"/>
          <w:b/>
          <w:lang w:val="lt-LT"/>
        </w:rPr>
        <w:t>Šis pakuotės lapelis paskutinį kartą peržiūrėtas 2023-11-15.</w:t>
      </w:r>
    </w:p>
    <w:p w:rsidR="0076244E" w:rsidRDefault="0076244E" w:rsidP="0076244E">
      <w:pPr>
        <w:tabs>
          <w:tab w:val="left" w:pos="567"/>
        </w:tabs>
        <w:autoSpaceDE w:val="0"/>
        <w:autoSpaceDN w:val="0"/>
        <w:adjustRightInd w:val="0"/>
        <w:spacing w:after="0" w:line="240" w:lineRule="auto"/>
        <w:rPr>
          <w:rFonts w:ascii="Times New Roman" w:hAnsi="Times New Roman" w:cs="Times New Roman"/>
          <w:b/>
          <w:lang w:val="lt-LT"/>
        </w:rPr>
      </w:pPr>
    </w:p>
    <w:p w:rsidR="0076244E" w:rsidRDefault="0076244E" w:rsidP="0076244E">
      <w:pPr>
        <w:spacing w:after="0" w:line="240" w:lineRule="auto"/>
        <w:rPr>
          <w:rFonts w:ascii="Times New Roman" w:hAnsi="Times New Roman" w:cs="Times New Roman"/>
          <w:b/>
          <w:lang w:val="lt-LT"/>
        </w:rPr>
      </w:pPr>
    </w:p>
    <w:p w:rsidR="0076244E" w:rsidRDefault="0076244E" w:rsidP="0076244E">
      <w:pPr>
        <w:spacing w:after="0" w:line="240" w:lineRule="auto"/>
        <w:rPr>
          <w:rFonts w:ascii="Times New Roman" w:hAnsi="Times New Roman" w:cs="Times New Roman"/>
          <w:lang w:val="lt-LT"/>
        </w:rPr>
      </w:pPr>
      <w:r>
        <w:rPr>
          <w:rFonts w:ascii="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hAnsi="Times New Roman" w:cs="Times New Roman"/>
          <w:i/>
          <w:lang w:val="lt-LT"/>
        </w:rPr>
        <w:t xml:space="preserve"> </w:t>
      </w:r>
      <w:hyperlink r:id="rId5" w:history="1">
        <w:r>
          <w:rPr>
            <w:rStyle w:val="Hipersaitas"/>
          </w:rPr>
          <w:t>http://www.vvkt.lt/</w:t>
        </w:r>
      </w:hyperlink>
      <w:r>
        <w:rPr>
          <w:rFonts w:ascii="Times New Roman" w:hAnsi="Times New Roman" w:cs="Times New Roman"/>
          <w:lang w:val="lt-LT"/>
        </w:rPr>
        <w:t>.</w:t>
      </w:r>
    </w:p>
    <w:p w:rsidR="0076244E" w:rsidRDefault="0076244E" w:rsidP="0076244E">
      <w:pPr>
        <w:spacing w:after="0" w:line="240" w:lineRule="auto"/>
        <w:rPr>
          <w:rFonts w:ascii="Times New Roman" w:hAnsi="Times New Roman" w:cs="Times New Roman"/>
          <w:lang w:val="lt-LT"/>
        </w:rPr>
      </w:pPr>
    </w:p>
    <w:p w:rsidR="0076244E" w:rsidRDefault="0076244E" w:rsidP="0076244E">
      <w:pPr>
        <w:rPr>
          <w:lang w:val="lt-LT"/>
        </w:rPr>
      </w:pPr>
      <w:bookmarkStart w:id="12" w:name="_GoBack"/>
      <w:bookmarkEnd w:id="12"/>
    </w:p>
    <w:p w:rsidR="0076244E" w:rsidRDefault="0076244E" w:rsidP="0076244E">
      <w:pPr>
        <w:spacing w:after="0" w:line="240" w:lineRule="auto"/>
        <w:jc w:val="center"/>
        <w:rPr>
          <w:rFonts w:ascii="Times New Roman" w:hAnsi="Times New Roman" w:cs="Times New Roman"/>
          <w:b/>
          <w:lang w:val="lt-LT"/>
        </w:rPr>
      </w:pPr>
    </w:p>
    <w:p w:rsidR="0076244E" w:rsidRDefault="0076244E" w:rsidP="0076244E">
      <w:pPr>
        <w:spacing w:after="0" w:line="240" w:lineRule="auto"/>
        <w:jc w:val="center"/>
        <w:rPr>
          <w:rFonts w:ascii="Times New Roman" w:hAnsi="Times New Roman" w:cs="Times New Roman"/>
          <w:b/>
          <w:lang w:val="lt-LT"/>
        </w:rPr>
      </w:pPr>
    </w:p>
    <w:p w:rsidR="0076244E" w:rsidRDefault="0076244E" w:rsidP="0076244E">
      <w:pPr>
        <w:spacing w:after="0" w:line="240" w:lineRule="auto"/>
        <w:jc w:val="center"/>
        <w:rPr>
          <w:rFonts w:ascii="Times New Roman" w:hAnsi="Times New Roman" w:cs="Times New Roman"/>
          <w:b/>
          <w:lang w:val="lt-LT"/>
        </w:rPr>
      </w:pPr>
    </w:p>
    <w:p w:rsidR="0076244E" w:rsidRDefault="0076244E" w:rsidP="0076244E">
      <w:pPr>
        <w:spacing w:after="0" w:line="240" w:lineRule="auto"/>
        <w:jc w:val="center"/>
        <w:rPr>
          <w:rFonts w:ascii="Times New Roman" w:hAnsi="Times New Roman" w:cs="Times New Roman"/>
          <w:b/>
          <w:lang w:val="lt-LT"/>
        </w:rPr>
      </w:pPr>
    </w:p>
    <w:p w:rsidR="0076244E" w:rsidRDefault="0076244E" w:rsidP="0076244E">
      <w:pPr>
        <w:spacing w:after="0" w:line="240" w:lineRule="auto"/>
        <w:jc w:val="center"/>
        <w:rPr>
          <w:rFonts w:ascii="Times New Roman" w:hAnsi="Times New Roman" w:cs="Times New Roman"/>
          <w:b/>
          <w:lang w:val="lt-LT"/>
        </w:rPr>
      </w:pPr>
    </w:p>
    <w:p w:rsidR="0076244E" w:rsidRDefault="0076244E" w:rsidP="0076244E">
      <w:pPr>
        <w:spacing w:after="0" w:line="240" w:lineRule="auto"/>
        <w:jc w:val="center"/>
        <w:rPr>
          <w:rFonts w:ascii="Times New Roman" w:hAnsi="Times New Roman" w:cs="Times New Roman"/>
          <w:b/>
          <w:lang w:val="lt-LT"/>
        </w:rPr>
      </w:pPr>
    </w:p>
    <w:p w:rsidR="0076244E" w:rsidRDefault="0076244E" w:rsidP="0076244E">
      <w:pPr>
        <w:spacing w:after="0" w:line="240" w:lineRule="auto"/>
        <w:jc w:val="center"/>
        <w:rPr>
          <w:rFonts w:ascii="Times New Roman" w:hAnsi="Times New Roman" w:cs="Times New Roman"/>
          <w:b/>
          <w:lang w:val="lt-LT"/>
        </w:rPr>
      </w:pPr>
    </w:p>
    <w:p w:rsidR="0076244E" w:rsidRDefault="0076244E" w:rsidP="0076244E"/>
    <w:p w:rsidR="009041DB" w:rsidRDefault="009041DB"/>
    <w:sectPr w:rsidR="009041DB" w:rsidSect="008F7F0D">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95A0A"/>
    <w:multiLevelType w:val="multilevel"/>
    <w:tmpl w:val="9B1CFB3A"/>
    <w:lvl w:ilvl="0">
      <w:start w:val="1"/>
      <w:numFmt w:val="bullet"/>
      <w:lvlText w:val="-"/>
      <w:legacy w:legacy="1" w:legacySpace="0" w:legacyIndent="360"/>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32C2EDE"/>
    <w:multiLevelType w:val="hybridMultilevel"/>
    <w:tmpl w:val="67D85E4E"/>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5549D6"/>
    <w:multiLevelType w:val="hybridMultilevel"/>
    <w:tmpl w:val="AE0A4A08"/>
    <w:lvl w:ilvl="0" w:tplc="FFFFFFFF">
      <w:start w:val="1"/>
      <w:numFmt w:val="bullet"/>
      <w:lvlText w:val="-"/>
      <w:lvlJc w:val="left"/>
      <w:pPr>
        <w:ind w:left="1077" w:hanging="360"/>
      </w:pPr>
    </w:lvl>
    <w:lvl w:ilvl="1" w:tplc="04270003">
      <w:start w:val="1"/>
      <w:numFmt w:val="bullet"/>
      <w:lvlText w:val="o"/>
      <w:lvlJc w:val="left"/>
      <w:pPr>
        <w:ind w:left="1797" w:hanging="360"/>
      </w:pPr>
      <w:rPr>
        <w:rFonts w:ascii="Courier New" w:hAnsi="Courier New" w:cs="Times New Roman"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Times New Roman"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Times New Roman" w:hint="default"/>
      </w:rPr>
    </w:lvl>
    <w:lvl w:ilvl="8" w:tplc="04270005">
      <w:start w:val="1"/>
      <w:numFmt w:val="bullet"/>
      <w:lvlText w:val=""/>
      <w:lvlJc w:val="left"/>
      <w:pPr>
        <w:ind w:left="6837" w:hanging="360"/>
      </w:pPr>
      <w:rPr>
        <w:rFonts w:ascii="Wingdings" w:hAnsi="Wingdings" w:hint="default"/>
      </w:rPr>
    </w:lvl>
  </w:abstractNum>
  <w:abstractNum w:abstractNumId="3" w15:restartNumberingAfterBreak="0">
    <w:nsid w:val="44EC60A5"/>
    <w:multiLevelType w:val="multilevel"/>
    <w:tmpl w:val="9B1CFB3A"/>
    <w:lvl w:ilvl="0">
      <w:start w:val="1"/>
      <w:numFmt w:val="bullet"/>
      <w:lvlText w:val="-"/>
      <w:legacy w:legacy="1" w:legacySpace="0" w:legacyIndent="360"/>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52F67548"/>
    <w:multiLevelType w:val="multilevel"/>
    <w:tmpl w:val="9B1CFB3A"/>
    <w:lvl w:ilvl="0">
      <w:start w:val="1"/>
      <w:numFmt w:val="bullet"/>
      <w:lvlText w:val="-"/>
      <w:legacy w:legacy="1" w:legacySpace="0" w:legacyIndent="360"/>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552F233A"/>
    <w:multiLevelType w:val="hybridMultilevel"/>
    <w:tmpl w:val="2468106A"/>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4E"/>
    <w:rsid w:val="00004415"/>
    <w:rsid w:val="001C0548"/>
    <w:rsid w:val="00234094"/>
    <w:rsid w:val="002A211A"/>
    <w:rsid w:val="00344695"/>
    <w:rsid w:val="00356AB3"/>
    <w:rsid w:val="004216A4"/>
    <w:rsid w:val="005311B8"/>
    <w:rsid w:val="006860E9"/>
    <w:rsid w:val="006D5F25"/>
    <w:rsid w:val="007003F6"/>
    <w:rsid w:val="0076244E"/>
    <w:rsid w:val="009041DB"/>
    <w:rsid w:val="00975D35"/>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30028-6A39-4DF0-919C-D57872BA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244E"/>
    <w:pPr>
      <w:spacing w:after="200" w:line="276" w:lineRule="auto"/>
    </w:pPr>
    <w:rPr>
      <w:rFonts w:ascii="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6244E"/>
    <w:rPr>
      <w:rFonts w:ascii="Times New Roman" w:hAnsi="Times New Roman" w:cs="Times New Roman" w:hint="default"/>
      <w:color w:val="0000FF"/>
      <w:u w:val="single"/>
    </w:rPr>
  </w:style>
  <w:style w:type="paragraph" w:styleId="Sraopastraipa">
    <w:name w:val="List Paragraph"/>
    <w:basedOn w:val="prastasis"/>
    <w:uiPriority w:val="99"/>
    <w:qFormat/>
    <w:rsid w:val="0076244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9826</Words>
  <Characters>5601</Characters>
  <Application>Microsoft Office Word</Application>
  <DocSecurity>0</DocSecurity>
  <Lines>46</Lines>
  <Paragraphs>30</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Sevoflurane Baxter ir kam jis vartojamas</vt:lpstr>
      <vt:lpstr>    2.	Kas žinotina prieš vartojant Sevoflurane Baxter </vt:lpstr>
      <vt:lpstr>    3.	Kaip vartoti Sevoflurane Baxter</vt:lpstr>
      <vt:lpstr>    4.	Galimas šalutinis poveikis</vt:lpstr>
      <vt:lpstr>    5.	Kaip laikyti Sevoflurane Baxter</vt:lpstr>
      <vt:lpstr>    6.	Pakuotės turinys ir kita informacija</vt:lpstr>
    </vt:vector>
  </TitlesOfParts>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2023-11-30T12:20:00Z</dcterms:created>
  <dcterms:modified xsi:type="dcterms:W3CDTF">2023-11-30T12:21:00Z</dcterms:modified>
</cp:coreProperties>
</file>