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D34D3"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0" w:name="_Toc129243098"/>
      <w:bookmarkStart w:id="1" w:name="_Toc129243223"/>
    </w:p>
    <w:p w14:paraId="4B804B2F"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13D11D53"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585EA50F"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41EF1B39"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0CF42D55"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0E7BBE45"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3C3F0CDF"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2" w:name="_GoBack"/>
      <w:bookmarkEnd w:id="2"/>
    </w:p>
    <w:p w14:paraId="59DD9C81"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25C9E45F"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4D4ACC61"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498F8419"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21CB8B46"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18AACE41"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6BB75493"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733477BF"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3EE2CD67"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1DEEBB5E"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6A96BB8B"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33A5BEC1"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7893C43B"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57DC0EA2"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302A38CA"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p>
    <w:p w14:paraId="5ED1725A" w14:textId="77777777" w:rsidR="00C22F82" w:rsidRPr="00E36E5D" w:rsidRDefault="00C22F82" w:rsidP="00C22F82">
      <w:pPr>
        <w:keepNext/>
        <w:tabs>
          <w:tab w:val="left" w:pos="567"/>
        </w:tabs>
        <w:spacing w:after="0" w:line="240" w:lineRule="auto"/>
        <w:ind w:left="567" w:hanging="567"/>
        <w:jc w:val="center"/>
        <w:outlineLvl w:val="1"/>
        <w:rPr>
          <w:rFonts w:ascii="Times New Roman" w:eastAsia="Times New Roman" w:hAnsi="Times New Roman"/>
          <w:b/>
        </w:rPr>
      </w:pPr>
      <w:r w:rsidRPr="00E36E5D">
        <w:rPr>
          <w:rFonts w:ascii="Times New Roman" w:eastAsia="Times New Roman" w:hAnsi="Times New Roman"/>
          <w:b/>
        </w:rPr>
        <w:t>I PRIEDAS</w:t>
      </w:r>
    </w:p>
    <w:p w14:paraId="241CBFC9" w14:textId="77777777" w:rsidR="00C22F82" w:rsidRPr="00E36E5D" w:rsidRDefault="00C22F82" w:rsidP="00C22F82">
      <w:pPr>
        <w:keepNext/>
        <w:tabs>
          <w:tab w:val="left" w:pos="567"/>
        </w:tabs>
        <w:spacing w:after="0" w:line="240" w:lineRule="auto"/>
        <w:ind w:left="567" w:hanging="567"/>
        <w:jc w:val="center"/>
        <w:outlineLvl w:val="1"/>
        <w:rPr>
          <w:rFonts w:ascii="Times New Roman" w:eastAsia="Times New Roman" w:hAnsi="Times New Roman"/>
          <w:b/>
        </w:rPr>
      </w:pPr>
    </w:p>
    <w:p w14:paraId="7DF65ABB" w14:textId="77777777" w:rsidR="00C22F82" w:rsidRPr="00E36E5D" w:rsidRDefault="00C22F82" w:rsidP="00C22F82">
      <w:pPr>
        <w:keepNext/>
        <w:tabs>
          <w:tab w:val="left" w:pos="567"/>
        </w:tabs>
        <w:spacing w:after="0" w:line="240" w:lineRule="auto"/>
        <w:jc w:val="center"/>
        <w:outlineLvl w:val="1"/>
        <w:rPr>
          <w:rFonts w:ascii="Times New Roman" w:eastAsia="Times New Roman" w:hAnsi="Times New Roman"/>
          <w:b/>
        </w:rPr>
      </w:pPr>
      <w:r w:rsidRPr="00E36E5D">
        <w:rPr>
          <w:rFonts w:ascii="Times New Roman" w:eastAsia="Times New Roman" w:hAnsi="Times New Roman"/>
          <w:b/>
        </w:rPr>
        <w:t>PREPARATO CHARAKTERISTIKŲ SANTRAUKA</w:t>
      </w:r>
    </w:p>
    <w:p w14:paraId="6F03BA88" w14:textId="77777777" w:rsidR="00A6245F" w:rsidRDefault="00A6245F">
      <w:pPr>
        <w:spacing w:after="0" w:line="240" w:lineRule="auto"/>
        <w:rPr>
          <w:rFonts w:ascii="Times New Roman" w:eastAsia="Times New Roman" w:hAnsi="Times New Roman"/>
          <w:b/>
        </w:rPr>
      </w:pPr>
      <w:r>
        <w:rPr>
          <w:rFonts w:ascii="Times New Roman" w:eastAsia="Times New Roman" w:hAnsi="Times New Roman"/>
          <w:b/>
        </w:rPr>
        <w:br w:type="page"/>
      </w:r>
    </w:p>
    <w:p w14:paraId="7D17E452" w14:textId="77777777" w:rsidR="00C22F82" w:rsidRPr="00E36E5D" w:rsidRDefault="00C22F82" w:rsidP="00C22F82">
      <w:pPr>
        <w:keepNext/>
        <w:tabs>
          <w:tab w:val="left" w:pos="567"/>
        </w:tabs>
        <w:spacing w:after="0" w:line="240" w:lineRule="auto"/>
        <w:outlineLvl w:val="1"/>
        <w:rPr>
          <w:rFonts w:ascii="Times New Roman" w:eastAsia="Times New Roman" w:hAnsi="Times New Roman"/>
          <w:b/>
        </w:rPr>
      </w:pPr>
    </w:p>
    <w:p w14:paraId="189F13CE" w14:textId="77777777" w:rsidR="00C22F82" w:rsidRPr="00E36E5D" w:rsidRDefault="00C22F82" w:rsidP="00C22F82">
      <w:pPr>
        <w:keepNext/>
        <w:tabs>
          <w:tab w:val="left" w:pos="567"/>
        </w:tabs>
        <w:spacing w:after="0" w:line="240" w:lineRule="auto"/>
        <w:outlineLvl w:val="1"/>
        <w:rPr>
          <w:rFonts w:ascii="Times New Roman" w:eastAsia="Times New Roman" w:hAnsi="Times New Roman"/>
          <w:b/>
        </w:rPr>
      </w:pPr>
      <w:r w:rsidRPr="00E36E5D">
        <w:rPr>
          <w:rFonts w:ascii="Times New Roman" w:eastAsia="Times New Roman" w:hAnsi="Times New Roman"/>
          <w:b/>
        </w:rPr>
        <w:t>1.</w:t>
      </w:r>
      <w:r w:rsidRPr="00E36E5D">
        <w:rPr>
          <w:rFonts w:ascii="Times New Roman" w:eastAsia="Times New Roman" w:hAnsi="Times New Roman"/>
          <w:b/>
        </w:rPr>
        <w:tab/>
        <w:t>VAISTINIO PREPARATO PAVADINIMAS</w:t>
      </w:r>
      <w:bookmarkEnd w:id="0"/>
      <w:bookmarkEnd w:id="1"/>
    </w:p>
    <w:p w14:paraId="29C77C9C" w14:textId="77777777" w:rsidR="00C22F82" w:rsidRPr="00E36E5D" w:rsidRDefault="00C22F82" w:rsidP="00C22F82">
      <w:pPr>
        <w:tabs>
          <w:tab w:val="left" w:pos="567"/>
        </w:tabs>
        <w:spacing w:after="0" w:line="240" w:lineRule="auto"/>
        <w:rPr>
          <w:rFonts w:ascii="Times New Roman" w:eastAsia="Times New Roman" w:hAnsi="Times New Roman"/>
        </w:rPr>
      </w:pPr>
    </w:p>
    <w:p w14:paraId="65043E0B" w14:textId="77777777" w:rsidR="00C22F82" w:rsidRPr="00E36E5D" w:rsidRDefault="00C22F82" w:rsidP="00C22F82">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Latira 50 mikrogramų/5 mg/ml akių lašai (tirpalas)</w:t>
      </w:r>
    </w:p>
    <w:p w14:paraId="6ECD0FDF" w14:textId="77777777" w:rsidR="00C22F82" w:rsidRPr="00E36E5D" w:rsidRDefault="00C22F82" w:rsidP="00C22F82">
      <w:pPr>
        <w:tabs>
          <w:tab w:val="left" w:pos="567"/>
        </w:tabs>
        <w:spacing w:after="0" w:line="240" w:lineRule="auto"/>
        <w:rPr>
          <w:rFonts w:ascii="Times New Roman" w:eastAsia="Times New Roman" w:hAnsi="Times New Roman"/>
        </w:rPr>
      </w:pPr>
    </w:p>
    <w:p w14:paraId="4BE6E315" w14:textId="77777777" w:rsidR="00C22F82" w:rsidRPr="00E36E5D" w:rsidRDefault="00C22F82" w:rsidP="00C22F82">
      <w:pPr>
        <w:tabs>
          <w:tab w:val="left" w:pos="567"/>
        </w:tabs>
        <w:spacing w:after="0" w:line="240" w:lineRule="auto"/>
        <w:rPr>
          <w:rFonts w:ascii="Times New Roman" w:eastAsia="Times New Roman" w:hAnsi="Times New Roman"/>
        </w:rPr>
      </w:pPr>
    </w:p>
    <w:p w14:paraId="73A28D3E" w14:textId="77777777" w:rsidR="00C22F82" w:rsidRPr="00E36E5D"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3" w:name="_Toc129243099"/>
      <w:bookmarkStart w:id="4" w:name="_Toc129243224"/>
      <w:r w:rsidRPr="00E36E5D">
        <w:rPr>
          <w:rFonts w:ascii="Times New Roman" w:eastAsia="Times New Roman" w:hAnsi="Times New Roman"/>
          <w:b/>
        </w:rPr>
        <w:t>2.</w:t>
      </w:r>
      <w:r w:rsidRPr="00E36E5D">
        <w:rPr>
          <w:rFonts w:ascii="Times New Roman" w:eastAsia="Times New Roman" w:hAnsi="Times New Roman"/>
          <w:b/>
        </w:rPr>
        <w:tab/>
        <w:t>KOKYBINĖ IR KIEKYBINĖ SUDĖTIS</w:t>
      </w:r>
      <w:bookmarkEnd w:id="3"/>
      <w:bookmarkEnd w:id="4"/>
    </w:p>
    <w:p w14:paraId="3E1183F3" w14:textId="77777777" w:rsidR="00C22F82" w:rsidRPr="00E36E5D" w:rsidRDefault="00C22F82" w:rsidP="00C22F82">
      <w:pPr>
        <w:tabs>
          <w:tab w:val="left" w:pos="567"/>
        </w:tabs>
        <w:spacing w:after="0" w:line="240" w:lineRule="auto"/>
        <w:rPr>
          <w:rFonts w:ascii="Times New Roman" w:eastAsia="Times New Roman" w:hAnsi="Times New Roman"/>
        </w:rPr>
      </w:pPr>
    </w:p>
    <w:p w14:paraId="40FFE801" w14:textId="77777777" w:rsidR="00C22F82" w:rsidRPr="00E36E5D" w:rsidRDefault="00C22F82" w:rsidP="00C22F82">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1 ml tirpalo yra 50 mikrogramų latanoprosto ir 6,8 mg timololio maleato, atitinkančio 5 mg timololio.</w:t>
      </w:r>
    </w:p>
    <w:p w14:paraId="34744954" w14:textId="77777777" w:rsidR="00C22F82" w:rsidRPr="00E36E5D" w:rsidRDefault="00C22F82" w:rsidP="00C22F82">
      <w:pPr>
        <w:tabs>
          <w:tab w:val="left" w:pos="567"/>
        </w:tabs>
        <w:spacing w:after="0" w:line="240" w:lineRule="auto"/>
        <w:rPr>
          <w:rFonts w:ascii="Times New Roman" w:eastAsia="Times New Roman" w:hAnsi="Times New Roman"/>
        </w:rPr>
      </w:pPr>
    </w:p>
    <w:p w14:paraId="6C2DE29F" w14:textId="77777777" w:rsidR="00DC64C7" w:rsidRPr="00E36E5D" w:rsidRDefault="00C22F82" w:rsidP="00C22F82">
      <w:pPr>
        <w:tabs>
          <w:tab w:val="left" w:pos="567"/>
        </w:tabs>
        <w:spacing w:after="0" w:line="240" w:lineRule="auto"/>
        <w:rPr>
          <w:rFonts w:ascii="Times New Roman" w:eastAsia="Times New Roman" w:hAnsi="Times New Roman"/>
        </w:rPr>
      </w:pPr>
      <w:r w:rsidRPr="00E36E5D">
        <w:rPr>
          <w:rFonts w:ascii="Times New Roman" w:eastAsia="Times New Roman" w:hAnsi="Times New Roman"/>
          <w:u w:val="single"/>
        </w:rPr>
        <w:t>Pagalbinė medžiaga, kurios poveikis žinomas</w:t>
      </w:r>
      <w:r w:rsidRPr="00E36E5D">
        <w:rPr>
          <w:rFonts w:ascii="Times New Roman" w:eastAsia="Times New Roman" w:hAnsi="Times New Roman"/>
        </w:rPr>
        <w:t xml:space="preserve">: </w:t>
      </w:r>
    </w:p>
    <w:p w14:paraId="375BD610" w14:textId="77777777" w:rsidR="00DC64C7" w:rsidRPr="00E36E5D" w:rsidRDefault="00C22F82" w:rsidP="00C22F82">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0,2 mg/ml benzalkonio chlorido</w:t>
      </w:r>
      <w:r w:rsidR="00DC64C7" w:rsidRPr="00E36E5D">
        <w:rPr>
          <w:rFonts w:ascii="Times New Roman" w:eastAsia="Times New Roman" w:hAnsi="Times New Roman"/>
        </w:rPr>
        <w:t>;</w:t>
      </w:r>
    </w:p>
    <w:p w14:paraId="592FF7A8" w14:textId="77777777" w:rsidR="00C22F82" w:rsidRPr="00687F30" w:rsidRDefault="00DC64C7" w:rsidP="00C22F82">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 xml:space="preserve">6,4 mg/ml </w:t>
      </w:r>
      <w:r w:rsidRPr="00687F30">
        <w:rPr>
          <w:rFonts w:ascii="Times New Roman" w:eastAsia="Times New Roman" w:hAnsi="Times New Roman"/>
        </w:rPr>
        <w:t>fosfatų</w:t>
      </w:r>
      <w:r w:rsidR="00C22F82" w:rsidRPr="00687F30">
        <w:rPr>
          <w:rFonts w:ascii="Times New Roman" w:eastAsia="Times New Roman" w:hAnsi="Times New Roman"/>
        </w:rPr>
        <w:t>.</w:t>
      </w:r>
    </w:p>
    <w:p w14:paraId="203CCBB0" w14:textId="77777777" w:rsidR="00DC64C7" w:rsidRPr="00687F30" w:rsidRDefault="00DC64C7" w:rsidP="00C22F82">
      <w:pPr>
        <w:tabs>
          <w:tab w:val="left" w:pos="567"/>
        </w:tabs>
        <w:spacing w:after="0" w:line="240" w:lineRule="auto"/>
        <w:rPr>
          <w:rFonts w:ascii="Times New Roman" w:eastAsia="Times New Roman" w:hAnsi="Times New Roman"/>
        </w:rPr>
      </w:pPr>
    </w:p>
    <w:p w14:paraId="575EE8BE" w14:textId="77777777" w:rsidR="00C22F82" w:rsidRPr="00AC29E5" w:rsidRDefault="00C22F82" w:rsidP="00C22F82">
      <w:pPr>
        <w:tabs>
          <w:tab w:val="left" w:pos="567"/>
        </w:tabs>
        <w:spacing w:after="0" w:line="240" w:lineRule="auto"/>
        <w:rPr>
          <w:rFonts w:ascii="Times New Roman" w:eastAsia="Times New Roman" w:hAnsi="Times New Roman"/>
        </w:rPr>
      </w:pPr>
      <w:r w:rsidRPr="00AC29E5">
        <w:rPr>
          <w:rFonts w:ascii="Times New Roman" w:eastAsia="Times New Roman" w:hAnsi="Times New Roman"/>
        </w:rPr>
        <w:t>Visos pagalbinės medžiagos išvardytos 6.1 skyriuje.</w:t>
      </w:r>
    </w:p>
    <w:p w14:paraId="6F1397A3" w14:textId="77777777" w:rsidR="00C22F82" w:rsidRPr="00E03501" w:rsidRDefault="00C22F82" w:rsidP="00C22F82">
      <w:pPr>
        <w:tabs>
          <w:tab w:val="left" w:pos="567"/>
        </w:tabs>
        <w:spacing w:after="0" w:line="240" w:lineRule="auto"/>
        <w:rPr>
          <w:rFonts w:ascii="Times New Roman" w:eastAsia="Times New Roman" w:hAnsi="Times New Roman"/>
        </w:rPr>
      </w:pPr>
    </w:p>
    <w:p w14:paraId="5DAD4784" w14:textId="77777777" w:rsidR="00C22F82" w:rsidRPr="00ED73EE" w:rsidRDefault="00C22F82" w:rsidP="00C22F82">
      <w:pPr>
        <w:tabs>
          <w:tab w:val="left" w:pos="567"/>
        </w:tabs>
        <w:spacing w:after="0" w:line="240" w:lineRule="auto"/>
        <w:rPr>
          <w:rFonts w:ascii="Times New Roman" w:eastAsia="Times New Roman" w:hAnsi="Times New Roman"/>
        </w:rPr>
      </w:pPr>
    </w:p>
    <w:p w14:paraId="5B9D842B" w14:textId="77777777" w:rsidR="00C22F82" w:rsidRPr="00E65B23"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5" w:name="_Toc129243100"/>
      <w:bookmarkStart w:id="6" w:name="_Toc129243225"/>
      <w:r w:rsidRPr="00E65B23">
        <w:rPr>
          <w:rFonts w:ascii="Times New Roman" w:eastAsia="Times New Roman" w:hAnsi="Times New Roman"/>
          <w:b/>
        </w:rPr>
        <w:t>3.</w:t>
      </w:r>
      <w:r w:rsidRPr="00E65B23">
        <w:rPr>
          <w:rFonts w:ascii="Times New Roman" w:eastAsia="Times New Roman" w:hAnsi="Times New Roman"/>
          <w:b/>
        </w:rPr>
        <w:tab/>
        <w:t>FARMACINĖ FORMA</w:t>
      </w:r>
      <w:bookmarkEnd w:id="5"/>
      <w:bookmarkEnd w:id="6"/>
    </w:p>
    <w:p w14:paraId="44E45111" w14:textId="77777777" w:rsidR="00C22F82" w:rsidRPr="00D3393F" w:rsidRDefault="00C22F82" w:rsidP="00C22F82">
      <w:pPr>
        <w:tabs>
          <w:tab w:val="left" w:pos="567"/>
        </w:tabs>
        <w:spacing w:after="0" w:line="240" w:lineRule="auto"/>
        <w:rPr>
          <w:rFonts w:ascii="Times New Roman" w:eastAsia="Times New Roman" w:hAnsi="Times New Roman"/>
        </w:rPr>
      </w:pPr>
    </w:p>
    <w:p w14:paraId="0606E527" w14:textId="77777777" w:rsidR="00C22F82" w:rsidRPr="009108F7" w:rsidRDefault="00C22F82" w:rsidP="00C22F82">
      <w:pPr>
        <w:tabs>
          <w:tab w:val="left" w:pos="567"/>
        </w:tabs>
        <w:spacing w:after="0" w:line="240" w:lineRule="auto"/>
        <w:rPr>
          <w:rFonts w:ascii="Times New Roman" w:eastAsia="Times New Roman" w:hAnsi="Times New Roman"/>
        </w:rPr>
      </w:pPr>
      <w:r w:rsidRPr="00B7699C">
        <w:rPr>
          <w:rFonts w:ascii="Times New Roman" w:eastAsia="Times New Roman" w:hAnsi="Times New Roman"/>
        </w:rPr>
        <w:t>Akių lašai (tirp</w:t>
      </w:r>
      <w:r w:rsidRPr="009108F7">
        <w:rPr>
          <w:rFonts w:ascii="Times New Roman" w:eastAsia="Times New Roman" w:hAnsi="Times New Roman"/>
        </w:rPr>
        <w:t>alas)</w:t>
      </w:r>
    </w:p>
    <w:p w14:paraId="5191B2D4" w14:textId="77777777" w:rsidR="00C22F82" w:rsidRPr="000942E1" w:rsidRDefault="00C22F82" w:rsidP="00C22F82">
      <w:pPr>
        <w:tabs>
          <w:tab w:val="left" w:pos="567"/>
        </w:tabs>
        <w:spacing w:after="0" w:line="240" w:lineRule="auto"/>
        <w:rPr>
          <w:rFonts w:ascii="Times New Roman" w:eastAsia="Times New Roman" w:hAnsi="Times New Roman"/>
        </w:rPr>
      </w:pPr>
      <w:r w:rsidRPr="000942E1">
        <w:rPr>
          <w:rFonts w:ascii="Times New Roman" w:eastAsia="Times New Roman" w:hAnsi="Times New Roman"/>
        </w:rPr>
        <w:t>Tirpalas yra skaidrus, bespalvis.</w:t>
      </w:r>
    </w:p>
    <w:p w14:paraId="5D86488E" w14:textId="77777777" w:rsidR="00C22F82" w:rsidRPr="00B46F68" w:rsidRDefault="00C22F82" w:rsidP="00C22F82">
      <w:pPr>
        <w:tabs>
          <w:tab w:val="left" w:pos="567"/>
        </w:tabs>
        <w:spacing w:after="0" w:line="240" w:lineRule="auto"/>
        <w:rPr>
          <w:rFonts w:ascii="Times New Roman" w:eastAsia="Times New Roman" w:hAnsi="Times New Roman"/>
        </w:rPr>
      </w:pPr>
      <w:r w:rsidRPr="00B46F68">
        <w:rPr>
          <w:rFonts w:ascii="Times New Roman" w:eastAsia="Times New Roman" w:hAnsi="Times New Roman"/>
        </w:rPr>
        <w:t>pH: 5,5 – 6,5; osmoliariškumas: 270 – 330 mOsmol/kg.</w:t>
      </w:r>
    </w:p>
    <w:p w14:paraId="039A4BC0" w14:textId="77777777" w:rsidR="00C22F82" w:rsidRPr="007843F7" w:rsidRDefault="00C22F82" w:rsidP="00C22F82">
      <w:pPr>
        <w:tabs>
          <w:tab w:val="left" w:pos="567"/>
        </w:tabs>
        <w:spacing w:after="0" w:line="240" w:lineRule="auto"/>
        <w:rPr>
          <w:rFonts w:ascii="Times New Roman" w:eastAsia="Times New Roman" w:hAnsi="Times New Roman"/>
        </w:rPr>
      </w:pPr>
    </w:p>
    <w:p w14:paraId="5158C842" w14:textId="77777777" w:rsidR="00C22F82" w:rsidRPr="007843F7" w:rsidRDefault="00C22F82" w:rsidP="00C22F82">
      <w:pPr>
        <w:tabs>
          <w:tab w:val="left" w:pos="567"/>
        </w:tabs>
        <w:spacing w:after="0" w:line="240" w:lineRule="auto"/>
        <w:rPr>
          <w:rFonts w:ascii="Times New Roman" w:eastAsia="Times New Roman" w:hAnsi="Times New Roman"/>
        </w:rPr>
      </w:pPr>
    </w:p>
    <w:p w14:paraId="56077F11" w14:textId="77777777" w:rsidR="00C22F82" w:rsidRPr="007843F7"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7" w:name="_Toc129243101"/>
      <w:bookmarkStart w:id="8" w:name="_Toc129243226"/>
      <w:r w:rsidRPr="007843F7">
        <w:rPr>
          <w:rFonts w:ascii="Times New Roman" w:eastAsia="Times New Roman" w:hAnsi="Times New Roman"/>
          <w:b/>
        </w:rPr>
        <w:t>4.</w:t>
      </w:r>
      <w:r w:rsidRPr="007843F7">
        <w:rPr>
          <w:rFonts w:ascii="Times New Roman" w:eastAsia="Times New Roman" w:hAnsi="Times New Roman"/>
          <w:b/>
        </w:rPr>
        <w:tab/>
        <w:t>KLINIKINĖ INFORMACIJA</w:t>
      </w:r>
      <w:bookmarkEnd w:id="7"/>
      <w:bookmarkEnd w:id="8"/>
    </w:p>
    <w:p w14:paraId="78A28903" w14:textId="77777777" w:rsidR="00C22F82" w:rsidRPr="006F6250" w:rsidRDefault="00C22F82" w:rsidP="00C22F82">
      <w:pPr>
        <w:tabs>
          <w:tab w:val="left" w:pos="567"/>
        </w:tabs>
        <w:spacing w:after="0" w:line="240" w:lineRule="auto"/>
        <w:rPr>
          <w:rFonts w:ascii="Times New Roman" w:eastAsia="Times New Roman" w:hAnsi="Times New Roman"/>
        </w:rPr>
      </w:pPr>
    </w:p>
    <w:p w14:paraId="0E6F3021" w14:textId="77777777" w:rsidR="00C22F82" w:rsidRPr="00A3081F"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9" w:name="_Toc129243102"/>
      <w:bookmarkStart w:id="10" w:name="_Toc129243227"/>
      <w:r w:rsidRPr="00A3081F">
        <w:rPr>
          <w:rFonts w:ascii="Times New Roman" w:eastAsia="Times New Roman" w:hAnsi="Times New Roman"/>
          <w:b/>
          <w:kern w:val="28"/>
        </w:rPr>
        <w:t>4.1</w:t>
      </w:r>
      <w:r w:rsidRPr="00A3081F">
        <w:rPr>
          <w:rFonts w:ascii="Times New Roman" w:eastAsia="Times New Roman" w:hAnsi="Times New Roman"/>
          <w:b/>
          <w:kern w:val="28"/>
        </w:rPr>
        <w:tab/>
        <w:t>Terapinės indikacijos</w:t>
      </w:r>
      <w:bookmarkEnd w:id="9"/>
      <w:bookmarkEnd w:id="10"/>
    </w:p>
    <w:p w14:paraId="5A96152A" w14:textId="77777777" w:rsidR="00C22F82" w:rsidRPr="007D3B00" w:rsidRDefault="00C22F82" w:rsidP="00C22F82">
      <w:pPr>
        <w:tabs>
          <w:tab w:val="left" w:pos="567"/>
        </w:tabs>
        <w:spacing w:after="0" w:line="240" w:lineRule="auto"/>
        <w:rPr>
          <w:rFonts w:ascii="Times New Roman" w:eastAsia="Times New Roman" w:hAnsi="Times New Roman"/>
        </w:rPr>
      </w:pPr>
    </w:p>
    <w:p w14:paraId="4AB6C86B" w14:textId="77777777" w:rsidR="00C22F82" w:rsidRPr="00AB7421" w:rsidRDefault="00C22F82" w:rsidP="00C22F82">
      <w:pPr>
        <w:tabs>
          <w:tab w:val="left" w:pos="567"/>
        </w:tabs>
        <w:spacing w:after="0" w:line="240" w:lineRule="auto"/>
        <w:rPr>
          <w:rFonts w:ascii="Times New Roman" w:eastAsia="Times New Roman" w:hAnsi="Times New Roman"/>
        </w:rPr>
      </w:pPr>
      <w:r w:rsidRPr="00E543A4">
        <w:rPr>
          <w:rFonts w:ascii="Times New Roman" w:eastAsia="Times New Roman" w:hAnsi="Times New Roman"/>
        </w:rPr>
        <w:t xml:space="preserve">Padidėjusio akispūdžio mažinimas pacientams, sergantiems atviro kampo glaukoma ir akies hipertenzija, jeigu </w:t>
      </w:r>
      <w:r w:rsidRPr="00AB7421">
        <w:rPr>
          <w:rFonts w:ascii="Times New Roman" w:eastAsia="Times New Roman" w:hAnsi="Times New Roman"/>
        </w:rPr>
        <w:t>reakcija į lokalaus poveikio beta adrenoblokatorius ar prostaglandinų analogus nepakankama.</w:t>
      </w:r>
    </w:p>
    <w:p w14:paraId="61339ABE" w14:textId="77777777" w:rsidR="00C22F82" w:rsidRPr="00AB7421" w:rsidRDefault="00C22F82" w:rsidP="00C22F82">
      <w:pPr>
        <w:tabs>
          <w:tab w:val="left" w:pos="567"/>
        </w:tabs>
        <w:spacing w:after="0" w:line="240" w:lineRule="auto"/>
        <w:rPr>
          <w:rFonts w:ascii="Times New Roman" w:eastAsia="Times New Roman" w:hAnsi="Times New Roman"/>
        </w:rPr>
      </w:pPr>
    </w:p>
    <w:p w14:paraId="13C45E1E" w14:textId="77777777" w:rsidR="00C22F82" w:rsidRPr="00272DDE"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11" w:name="_Toc129243103"/>
      <w:bookmarkStart w:id="12" w:name="_Toc129243228"/>
      <w:r w:rsidRPr="00272DDE">
        <w:rPr>
          <w:rFonts w:ascii="Times New Roman" w:eastAsia="Times New Roman" w:hAnsi="Times New Roman"/>
          <w:b/>
          <w:kern w:val="28"/>
        </w:rPr>
        <w:t>4.2</w:t>
      </w:r>
      <w:r w:rsidRPr="00272DDE">
        <w:rPr>
          <w:rFonts w:ascii="Times New Roman" w:eastAsia="Times New Roman" w:hAnsi="Times New Roman"/>
          <w:b/>
          <w:kern w:val="28"/>
        </w:rPr>
        <w:tab/>
        <w:t>Dozavimas ir vartojimo metodas</w:t>
      </w:r>
      <w:bookmarkEnd w:id="11"/>
      <w:bookmarkEnd w:id="12"/>
    </w:p>
    <w:p w14:paraId="6F5B585F" w14:textId="77777777" w:rsidR="00C22F82" w:rsidRPr="00272DDE" w:rsidRDefault="00C22F82" w:rsidP="00C22F82">
      <w:pPr>
        <w:tabs>
          <w:tab w:val="left" w:pos="567"/>
        </w:tabs>
        <w:spacing w:after="0" w:line="240" w:lineRule="auto"/>
        <w:rPr>
          <w:rFonts w:ascii="Times New Roman" w:eastAsia="Times New Roman" w:hAnsi="Times New Roman"/>
        </w:rPr>
      </w:pPr>
    </w:p>
    <w:p w14:paraId="1E5A2C8D" w14:textId="77777777" w:rsidR="00C22F82" w:rsidRPr="00272DDE" w:rsidRDefault="00C22F82" w:rsidP="00C22F82">
      <w:pPr>
        <w:tabs>
          <w:tab w:val="left" w:pos="567"/>
        </w:tabs>
        <w:spacing w:after="0" w:line="240" w:lineRule="auto"/>
        <w:rPr>
          <w:rFonts w:ascii="Times New Roman" w:eastAsia="Times New Roman" w:hAnsi="Times New Roman"/>
          <w:u w:val="single"/>
        </w:rPr>
      </w:pPr>
      <w:r w:rsidRPr="00272DDE">
        <w:rPr>
          <w:rFonts w:ascii="Times New Roman" w:eastAsia="Times New Roman" w:hAnsi="Times New Roman"/>
          <w:u w:val="single"/>
        </w:rPr>
        <w:t xml:space="preserve">Dozavimas </w:t>
      </w:r>
    </w:p>
    <w:p w14:paraId="046BD067" w14:textId="77777777" w:rsidR="00C22F82" w:rsidRPr="00272DDE" w:rsidRDefault="00C22F82" w:rsidP="00C22F82">
      <w:pPr>
        <w:tabs>
          <w:tab w:val="left" w:pos="567"/>
        </w:tabs>
        <w:spacing w:after="0" w:line="240" w:lineRule="auto"/>
        <w:rPr>
          <w:rFonts w:ascii="Times New Roman" w:eastAsia="Times New Roman" w:hAnsi="Times New Roman"/>
        </w:rPr>
      </w:pPr>
    </w:p>
    <w:p w14:paraId="3726B538" w14:textId="77777777" w:rsidR="00C22F82" w:rsidRPr="00965AA0" w:rsidRDefault="00C22F82" w:rsidP="00C22F82">
      <w:pPr>
        <w:tabs>
          <w:tab w:val="left" w:pos="567"/>
        </w:tabs>
        <w:spacing w:after="0" w:line="240" w:lineRule="auto"/>
        <w:rPr>
          <w:rFonts w:ascii="Times New Roman" w:eastAsia="Times New Roman" w:hAnsi="Times New Roman"/>
          <w:i/>
        </w:rPr>
      </w:pPr>
      <w:r w:rsidRPr="00965AA0">
        <w:rPr>
          <w:rFonts w:ascii="Times New Roman" w:eastAsia="Times New Roman" w:hAnsi="Times New Roman"/>
          <w:i/>
        </w:rPr>
        <w:t>Suaugusiems žmonėms (įskaitant senyvus):</w:t>
      </w:r>
    </w:p>
    <w:p w14:paraId="6302E8DA" w14:textId="77777777" w:rsidR="00C22F82" w:rsidRPr="00404FC8" w:rsidRDefault="00C22F82" w:rsidP="00C22F82">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 xml:space="preserve">Rekomenduojama dozė yra vienas lašas ant pažeistos (-ų) akies (-ių) kartą </w:t>
      </w:r>
      <w:r w:rsidRPr="00404FC8">
        <w:rPr>
          <w:rFonts w:ascii="Times New Roman" w:eastAsia="Times New Roman" w:hAnsi="Times New Roman"/>
        </w:rPr>
        <w:t>per parą.</w:t>
      </w:r>
    </w:p>
    <w:p w14:paraId="01ABE64A" w14:textId="77777777" w:rsidR="00C22F82" w:rsidRPr="00D407DA" w:rsidRDefault="00C22F82" w:rsidP="00C22F82">
      <w:pPr>
        <w:tabs>
          <w:tab w:val="left" w:pos="567"/>
        </w:tabs>
        <w:spacing w:after="0" w:line="240" w:lineRule="auto"/>
        <w:rPr>
          <w:rFonts w:ascii="Times New Roman" w:eastAsia="Times New Roman" w:hAnsi="Times New Roman"/>
        </w:rPr>
      </w:pPr>
      <w:r w:rsidRPr="00D407DA">
        <w:rPr>
          <w:rFonts w:ascii="Times New Roman" w:eastAsia="Times New Roman" w:hAnsi="Times New Roman"/>
        </w:rPr>
        <w:t>Jei praleidžiama viena dozė, kita dozė lašinama tada, kada numatyta. Ant pažeistos (-ų) akies (-ių) per parą negali būti lašinama daugiau kaip vienas lašas.</w:t>
      </w:r>
    </w:p>
    <w:p w14:paraId="3AAE585C" w14:textId="77777777" w:rsidR="00C22F82" w:rsidRPr="00EE3A72" w:rsidRDefault="00C22F82" w:rsidP="00C22F82">
      <w:pPr>
        <w:tabs>
          <w:tab w:val="left" w:pos="567"/>
        </w:tabs>
        <w:spacing w:after="0" w:line="240" w:lineRule="auto"/>
        <w:rPr>
          <w:rFonts w:ascii="Times New Roman" w:eastAsia="Times New Roman" w:hAnsi="Times New Roman"/>
        </w:rPr>
      </w:pPr>
    </w:p>
    <w:p w14:paraId="4D809318" w14:textId="77777777" w:rsidR="00C22F82" w:rsidRPr="00F71F19" w:rsidRDefault="00C22F82" w:rsidP="00C22F82">
      <w:pPr>
        <w:tabs>
          <w:tab w:val="left" w:pos="567"/>
        </w:tabs>
        <w:spacing w:after="0" w:line="240" w:lineRule="auto"/>
        <w:rPr>
          <w:rFonts w:ascii="Times New Roman" w:eastAsia="Times New Roman" w:hAnsi="Times New Roman"/>
          <w:i/>
        </w:rPr>
      </w:pPr>
      <w:r w:rsidRPr="00F71F19">
        <w:rPr>
          <w:rFonts w:ascii="Times New Roman" w:eastAsia="Times New Roman" w:hAnsi="Times New Roman"/>
          <w:i/>
        </w:rPr>
        <w:t>Vaikų populiacija:</w:t>
      </w:r>
    </w:p>
    <w:p w14:paraId="5897F01C" w14:textId="77777777" w:rsidR="00C22F82" w:rsidRPr="00886127" w:rsidRDefault="00C22F82" w:rsidP="00C22F82">
      <w:pPr>
        <w:tabs>
          <w:tab w:val="left" w:pos="567"/>
        </w:tabs>
        <w:spacing w:after="0" w:line="240" w:lineRule="auto"/>
        <w:rPr>
          <w:rFonts w:ascii="Times New Roman" w:eastAsia="Times New Roman" w:hAnsi="Times New Roman"/>
        </w:rPr>
      </w:pPr>
      <w:r w:rsidRPr="00886127">
        <w:rPr>
          <w:rFonts w:ascii="Times New Roman" w:eastAsia="Times New Roman" w:hAnsi="Times New Roman"/>
        </w:rPr>
        <w:t>Vartojimo saugumas ir veiksmingumas vaikams ir paaugliams nenustatytas.</w:t>
      </w:r>
    </w:p>
    <w:p w14:paraId="57E34DB1" w14:textId="77777777" w:rsidR="00C22F82" w:rsidRPr="00886127" w:rsidRDefault="00C22F82" w:rsidP="00C22F82">
      <w:pPr>
        <w:tabs>
          <w:tab w:val="left" w:pos="567"/>
        </w:tabs>
        <w:spacing w:after="0" w:line="240" w:lineRule="auto"/>
        <w:rPr>
          <w:rFonts w:ascii="Times New Roman" w:eastAsia="Times New Roman" w:hAnsi="Times New Roman"/>
        </w:rPr>
      </w:pPr>
    </w:p>
    <w:p w14:paraId="4628723E" w14:textId="77777777" w:rsidR="00C22F82" w:rsidRPr="00A66389" w:rsidRDefault="00C22F82" w:rsidP="00C22F82">
      <w:pPr>
        <w:tabs>
          <w:tab w:val="left" w:pos="567"/>
        </w:tabs>
        <w:spacing w:after="0" w:line="240" w:lineRule="auto"/>
        <w:rPr>
          <w:rFonts w:ascii="Times New Roman" w:eastAsia="Times New Roman" w:hAnsi="Times New Roman"/>
          <w:u w:val="single"/>
        </w:rPr>
      </w:pPr>
      <w:r w:rsidRPr="00A66389">
        <w:rPr>
          <w:rFonts w:ascii="Times New Roman" w:eastAsia="Times New Roman" w:hAnsi="Times New Roman"/>
          <w:u w:val="single"/>
        </w:rPr>
        <w:t>Vartojimo metodas</w:t>
      </w:r>
    </w:p>
    <w:p w14:paraId="18B3806E" w14:textId="77777777" w:rsidR="00C22F82" w:rsidRPr="007E70CD" w:rsidRDefault="00C22F82" w:rsidP="00C22F82">
      <w:pPr>
        <w:tabs>
          <w:tab w:val="left" w:pos="567"/>
        </w:tabs>
        <w:spacing w:after="0" w:line="240" w:lineRule="auto"/>
        <w:rPr>
          <w:rFonts w:ascii="Times New Roman" w:eastAsia="Times New Roman" w:hAnsi="Times New Roman"/>
        </w:rPr>
      </w:pPr>
      <w:r w:rsidRPr="007E70CD">
        <w:rPr>
          <w:rFonts w:ascii="Times New Roman" w:eastAsia="Times New Roman" w:hAnsi="Times New Roman"/>
        </w:rPr>
        <w:t>Prieš akių lašų vartojimą reikia išimti kontaktinius lęšius, juos vėl įsidėti galima po 15 minučių (žr.4.4 skyrių).</w:t>
      </w:r>
    </w:p>
    <w:p w14:paraId="3952AF83" w14:textId="77777777" w:rsidR="00C22F82" w:rsidRPr="001E6D23" w:rsidRDefault="00C22F82" w:rsidP="00C22F82">
      <w:pPr>
        <w:tabs>
          <w:tab w:val="left" w:pos="567"/>
        </w:tabs>
        <w:spacing w:after="0" w:line="240" w:lineRule="auto"/>
        <w:rPr>
          <w:rFonts w:ascii="Times New Roman" w:eastAsia="Times New Roman" w:hAnsi="Times New Roman"/>
        </w:rPr>
      </w:pPr>
      <w:r w:rsidRPr="00B9041D">
        <w:rPr>
          <w:rFonts w:ascii="Times New Roman" w:eastAsia="Times New Roman" w:hAnsi="Times New Roman"/>
        </w:rPr>
        <w:t>Jei vartojamas daugiau kaip vienas lokalaus poveikio oftalmologinis vaistinis preparatas, tarp jų vartojimo turi praei</w:t>
      </w:r>
      <w:r w:rsidRPr="001E6D23">
        <w:rPr>
          <w:rFonts w:ascii="Times New Roman" w:eastAsia="Times New Roman" w:hAnsi="Times New Roman"/>
        </w:rPr>
        <w:t>ti mažiausiai penkios minutės.</w:t>
      </w:r>
    </w:p>
    <w:p w14:paraId="34240D3B" w14:textId="77777777" w:rsidR="00C22F82" w:rsidRPr="00C0639B" w:rsidRDefault="00C22F82" w:rsidP="00C22F82">
      <w:pPr>
        <w:tabs>
          <w:tab w:val="left" w:pos="567"/>
        </w:tabs>
        <w:spacing w:after="0" w:line="240" w:lineRule="auto"/>
        <w:rPr>
          <w:rFonts w:ascii="Times New Roman" w:eastAsia="Times New Roman" w:hAnsi="Times New Roman"/>
        </w:rPr>
      </w:pPr>
      <w:r w:rsidRPr="00C0639B">
        <w:rPr>
          <w:rFonts w:ascii="Times New Roman" w:eastAsia="Times New Roman" w:hAnsi="Times New Roman"/>
        </w:rPr>
        <w:t>Užspaudus nosinį ašarų lataką arba 2 minutėms užmerkus akis sumažėja sisteminė absorbcija. Tai gali sumažinti sisteminį nepageidaujamą poveikį ir padidinti vietinį veiksmingumą.</w:t>
      </w:r>
    </w:p>
    <w:p w14:paraId="661C65B3" w14:textId="77777777" w:rsidR="00C22F82" w:rsidRPr="000A6AE8" w:rsidRDefault="00C22F82" w:rsidP="00C22F82">
      <w:pPr>
        <w:tabs>
          <w:tab w:val="left" w:pos="567"/>
        </w:tabs>
        <w:spacing w:after="0" w:line="240" w:lineRule="auto"/>
        <w:rPr>
          <w:rFonts w:ascii="Times New Roman" w:eastAsia="Times New Roman" w:hAnsi="Times New Roman"/>
        </w:rPr>
      </w:pPr>
    </w:p>
    <w:p w14:paraId="6A7678FD" w14:textId="77777777" w:rsidR="00C22F82" w:rsidRPr="000A6AE8"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13" w:name="_Toc129243104"/>
      <w:bookmarkStart w:id="14" w:name="_Toc129243229"/>
      <w:r w:rsidRPr="000A6AE8">
        <w:rPr>
          <w:rFonts w:ascii="Times New Roman" w:eastAsia="Times New Roman" w:hAnsi="Times New Roman"/>
          <w:b/>
          <w:kern w:val="28"/>
        </w:rPr>
        <w:t>4.3</w:t>
      </w:r>
      <w:r w:rsidRPr="000A6AE8">
        <w:rPr>
          <w:rFonts w:ascii="Times New Roman" w:eastAsia="Times New Roman" w:hAnsi="Times New Roman"/>
          <w:b/>
          <w:kern w:val="28"/>
        </w:rPr>
        <w:tab/>
        <w:t>Kontraindikacijos</w:t>
      </w:r>
      <w:bookmarkEnd w:id="13"/>
      <w:bookmarkEnd w:id="14"/>
    </w:p>
    <w:p w14:paraId="5E0C7081" w14:textId="77777777" w:rsidR="00C22F82" w:rsidRPr="001F6BD6" w:rsidRDefault="00C22F82" w:rsidP="00C22F82">
      <w:pPr>
        <w:tabs>
          <w:tab w:val="left" w:pos="567"/>
        </w:tabs>
        <w:spacing w:after="0" w:line="240" w:lineRule="auto"/>
        <w:rPr>
          <w:rFonts w:ascii="Times New Roman" w:eastAsia="Times New Roman" w:hAnsi="Times New Roman"/>
        </w:rPr>
      </w:pPr>
    </w:p>
    <w:p w14:paraId="1E44E29A" w14:textId="77777777" w:rsidR="00C22F82" w:rsidRPr="00907164" w:rsidRDefault="00C22F82" w:rsidP="00C22F82">
      <w:pPr>
        <w:tabs>
          <w:tab w:val="left" w:pos="567"/>
        </w:tabs>
        <w:spacing w:after="0" w:line="240" w:lineRule="auto"/>
        <w:rPr>
          <w:rFonts w:ascii="Times New Roman" w:eastAsia="Times New Roman" w:hAnsi="Times New Roman"/>
        </w:rPr>
      </w:pPr>
      <w:bookmarkStart w:id="15" w:name="OLE_LINK4"/>
      <w:bookmarkStart w:id="16" w:name="OLE_LINK5"/>
      <w:r w:rsidRPr="008B0B3E">
        <w:rPr>
          <w:rFonts w:ascii="Times New Roman" w:eastAsia="Times New Roman" w:hAnsi="Times New Roman"/>
        </w:rPr>
        <w:t>Latira negalima vartoti</w:t>
      </w:r>
      <w:r w:rsidRPr="00907164">
        <w:rPr>
          <w:rFonts w:ascii="Times New Roman" w:eastAsia="Times New Roman" w:hAnsi="Times New Roman"/>
        </w:rPr>
        <w:t xml:space="preserve"> toliau išvardytais atvejais:</w:t>
      </w:r>
    </w:p>
    <w:p w14:paraId="53B5EA56" w14:textId="77777777" w:rsidR="00C22F82" w:rsidRPr="0026427B" w:rsidRDefault="00C22F82" w:rsidP="00502849">
      <w:pPr>
        <w:numPr>
          <w:ilvl w:val="0"/>
          <w:numId w:val="8"/>
        </w:numPr>
        <w:spacing w:after="0" w:line="240" w:lineRule="auto"/>
        <w:ind w:left="567" w:hanging="567"/>
        <w:rPr>
          <w:rFonts w:ascii="Times New Roman" w:eastAsia="Times New Roman" w:hAnsi="Times New Roman"/>
        </w:rPr>
      </w:pPr>
      <w:r w:rsidRPr="0026427B">
        <w:rPr>
          <w:rFonts w:ascii="Times New Roman" w:eastAsia="Times New Roman" w:hAnsi="Times New Roman"/>
        </w:rPr>
        <w:t>Padidėjęs jautrumas veikliajai arba bet kuriai 6.1 skyriuje nurodytai pagalbinei medžiagai.</w:t>
      </w:r>
    </w:p>
    <w:p w14:paraId="04EBCE85" w14:textId="77777777" w:rsidR="00C22F82" w:rsidRPr="00E30156" w:rsidRDefault="00C22F82" w:rsidP="00502849">
      <w:pPr>
        <w:numPr>
          <w:ilvl w:val="0"/>
          <w:numId w:val="9"/>
        </w:numPr>
        <w:spacing w:after="0" w:line="240" w:lineRule="auto"/>
        <w:ind w:left="567" w:hanging="567"/>
        <w:rPr>
          <w:rFonts w:ascii="Times New Roman" w:eastAsia="Times New Roman" w:hAnsi="Times New Roman"/>
        </w:rPr>
      </w:pPr>
      <w:r w:rsidRPr="00E30156">
        <w:rPr>
          <w:rFonts w:ascii="Times New Roman" w:eastAsia="Times New Roman" w:hAnsi="Times New Roman"/>
        </w:rPr>
        <w:t>Reaktyvinė kvėpavimo takų liga, įskaitant esamą ar buvusią astmą bei sunkią lėtinę obstrukcinę plaučių ligą.</w:t>
      </w:r>
    </w:p>
    <w:p w14:paraId="655E7FA8" w14:textId="77777777" w:rsidR="00C22F82" w:rsidRPr="00965AA0" w:rsidRDefault="00C22F82" w:rsidP="00502849">
      <w:pPr>
        <w:numPr>
          <w:ilvl w:val="0"/>
          <w:numId w:val="8"/>
        </w:numPr>
        <w:spacing w:after="0" w:line="240" w:lineRule="auto"/>
        <w:ind w:left="567" w:hanging="567"/>
        <w:rPr>
          <w:rFonts w:ascii="Times New Roman" w:eastAsia="Times New Roman" w:hAnsi="Times New Roman"/>
        </w:rPr>
      </w:pPr>
      <w:r w:rsidRPr="00816E1A">
        <w:rPr>
          <w:rFonts w:ascii="Times New Roman" w:eastAsia="Times New Roman" w:hAnsi="Times New Roman"/>
        </w:rPr>
        <w:t>Sinusinė bradikardija, si</w:t>
      </w:r>
      <w:r w:rsidRPr="00BC0BA1">
        <w:rPr>
          <w:rFonts w:ascii="Times New Roman" w:eastAsia="Times New Roman" w:hAnsi="Times New Roman"/>
        </w:rPr>
        <w:t>noatrialinė blokada dėl sinusinio mazgo silpnumo sindromo, kardiostimuliatoriaus nekontroliuojama antrojo ar trečiojo laipsnio atrioventrikulinė blokada, klinikinis širdies nepakankamumas, kardiogeninis šokas.</w:t>
      </w:r>
    </w:p>
    <w:bookmarkEnd w:id="15"/>
    <w:bookmarkEnd w:id="16"/>
    <w:p w14:paraId="75544AD6" w14:textId="77777777" w:rsidR="00C22F82" w:rsidRPr="00272DDE" w:rsidRDefault="00C22F82" w:rsidP="00C22F82">
      <w:pPr>
        <w:tabs>
          <w:tab w:val="left" w:pos="567"/>
        </w:tabs>
        <w:spacing w:after="0" w:line="240" w:lineRule="auto"/>
        <w:rPr>
          <w:rFonts w:ascii="Times New Roman" w:eastAsia="Times New Roman" w:hAnsi="Times New Roman"/>
        </w:rPr>
      </w:pPr>
    </w:p>
    <w:p w14:paraId="3DC7E8C8" w14:textId="77777777" w:rsidR="00C22F82" w:rsidRPr="00272DDE"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17" w:name="_Toc129243105"/>
      <w:bookmarkStart w:id="18" w:name="_Toc129243230"/>
      <w:r w:rsidRPr="00272DDE">
        <w:rPr>
          <w:rFonts w:ascii="Times New Roman" w:eastAsia="Times New Roman" w:hAnsi="Times New Roman"/>
          <w:b/>
          <w:kern w:val="28"/>
        </w:rPr>
        <w:t>4.4</w:t>
      </w:r>
      <w:r w:rsidRPr="00272DDE">
        <w:rPr>
          <w:rFonts w:ascii="Times New Roman" w:eastAsia="Times New Roman" w:hAnsi="Times New Roman"/>
          <w:b/>
          <w:kern w:val="28"/>
        </w:rPr>
        <w:tab/>
        <w:t>Specialūs įspėjimai ir atsargumo priemonės</w:t>
      </w:r>
      <w:bookmarkEnd w:id="17"/>
      <w:bookmarkEnd w:id="18"/>
    </w:p>
    <w:p w14:paraId="393A1002" w14:textId="77777777" w:rsidR="00C22F82" w:rsidRPr="00272DDE" w:rsidRDefault="00C22F82" w:rsidP="00C22F82">
      <w:pPr>
        <w:tabs>
          <w:tab w:val="left" w:pos="567"/>
        </w:tabs>
        <w:spacing w:after="0" w:line="240" w:lineRule="auto"/>
        <w:rPr>
          <w:rFonts w:ascii="Times New Roman" w:eastAsia="Times New Roman" w:hAnsi="Times New Roman"/>
        </w:rPr>
      </w:pPr>
    </w:p>
    <w:p w14:paraId="0384DDEB" w14:textId="77777777" w:rsidR="00C22F82" w:rsidRPr="00965AA0" w:rsidRDefault="00C22F82" w:rsidP="00C22F82">
      <w:pPr>
        <w:tabs>
          <w:tab w:val="left" w:pos="567"/>
        </w:tabs>
        <w:spacing w:after="0" w:line="240" w:lineRule="auto"/>
        <w:rPr>
          <w:rFonts w:ascii="Times New Roman" w:eastAsia="Times New Roman" w:hAnsi="Times New Roman"/>
          <w:u w:val="single"/>
        </w:rPr>
      </w:pPr>
      <w:r w:rsidRPr="00965AA0">
        <w:rPr>
          <w:rFonts w:ascii="Times New Roman" w:eastAsia="Times New Roman" w:hAnsi="Times New Roman"/>
          <w:u w:val="single"/>
        </w:rPr>
        <w:t>Sisteminis poveikis</w:t>
      </w:r>
    </w:p>
    <w:p w14:paraId="1B4234E6" w14:textId="77777777" w:rsidR="00C22F82" w:rsidRPr="00D407DA" w:rsidRDefault="00C22F82" w:rsidP="00C22F82">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Latira kaip ir kiti lokaliai vartojami oftalmologiniai preparatai, absorbuojamas į sisteminę kraujotaką. Preparato sudėtyje yra beta adrenerginį poveikį sukelianči</w:t>
      </w:r>
      <w:r w:rsidRPr="00404FC8">
        <w:rPr>
          <w:rFonts w:ascii="Times New Roman" w:eastAsia="Times New Roman" w:hAnsi="Times New Roman"/>
        </w:rPr>
        <w:t>os medžiagos timololio, todėl galimos tokio pat pobūdžio širdies ir kraujagyslių bei plaučių reakcijos, kokios pasireiškia vartojant sisteminio poveikio beta adrenoblokatorių. Po vietinio oftalmologinių preparatų vartojimo sisteminių nepageidaujamo poveiki</w:t>
      </w:r>
      <w:r w:rsidRPr="00D407DA">
        <w:rPr>
          <w:rFonts w:ascii="Times New Roman" w:eastAsia="Times New Roman" w:hAnsi="Times New Roman"/>
        </w:rPr>
        <w:t>o požymių dažnis yra mažesnis negu tais atvejais, kai tokios vaistinės medžiagos vartojamos sisteminiu būdu. Kaip sumažinti sisteminę absorbciją žr. 4.2 skyrių.</w:t>
      </w:r>
    </w:p>
    <w:p w14:paraId="55F41BB1" w14:textId="77777777" w:rsidR="00C22F82" w:rsidRPr="00EE3A72" w:rsidRDefault="00C22F82" w:rsidP="00C22F82">
      <w:pPr>
        <w:tabs>
          <w:tab w:val="left" w:pos="567"/>
        </w:tabs>
        <w:spacing w:after="0" w:line="240" w:lineRule="auto"/>
        <w:rPr>
          <w:rFonts w:ascii="Times New Roman" w:eastAsia="Times New Roman" w:hAnsi="Times New Roman"/>
        </w:rPr>
      </w:pPr>
    </w:p>
    <w:p w14:paraId="10D741BA" w14:textId="77777777" w:rsidR="00C22F82" w:rsidRPr="00F71F19" w:rsidRDefault="00C22F82" w:rsidP="00C22F82">
      <w:pPr>
        <w:tabs>
          <w:tab w:val="left" w:pos="567"/>
        </w:tabs>
        <w:spacing w:after="0" w:line="240" w:lineRule="auto"/>
        <w:rPr>
          <w:rFonts w:ascii="Times New Roman" w:eastAsia="Times New Roman" w:hAnsi="Times New Roman"/>
          <w:u w:val="single"/>
        </w:rPr>
      </w:pPr>
      <w:r w:rsidRPr="00F71F19">
        <w:rPr>
          <w:rFonts w:ascii="Times New Roman" w:eastAsia="Times New Roman" w:hAnsi="Times New Roman"/>
          <w:u w:val="single"/>
        </w:rPr>
        <w:t>Širdies veiklos sutrikimai</w:t>
      </w:r>
    </w:p>
    <w:p w14:paraId="2D0129AE" w14:textId="77777777" w:rsidR="00C22F82" w:rsidRPr="007E70CD" w:rsidRDefault="00C22F82" w:rsidP="00C22F82">
      <w:pPr>
        <w:tabs>
          <w:tab w:val="left" w:pos="567"/>
        </w:tabs>
        <w:spacing w:after="0" w:line="240" w:lineRule="auto"/>
        <w:rPr>
          <w:rFonts w:ascii="Times New Roman" w:eastAsia="Times New Roman" w:hAnsi="Times New Roman"/>
        </w:rPr>
      </w:pPr>
      <w:r w:rsidRPr="00886127">
        <w:rPr>
          <w:rFonts w:ascii="Times New Roman" w:eastAsia="Times New Roman" w:hAnsi="Times New Roman"/>
        </w:rPr>
        <w:t>Jei ligonis serga širdies ir kraujagyslių sistemos liga (pvz., išemine širdies liga, Princmetalo [</w:t>
      </w:r>
      <w:r w:rsidRPr="00886127">
        <w:rPr>
          <w:rFonts w:ascii="Times New Roman" w:eastAsia="Times New Roman" w:hAnsi="Times New Roman"/>
          <w:i/>
        </w:rPr>
        <w:t>Prinzmetal</w:t>
      </w:r>
      <w:r w:rsidRPr="00A66389">
        <w:rPr>
          <w:rFonts w:ascii="Times New Roman" w:eastAsia="Times New Roman" w:hAnsi="Times New Roman"/>
        </w:rPr>
        <w:t>] angina ir širdies nepakankamumu), jam nustatyta hipotenzija, būtina atidžiai įvertinti gydymą beta adrenoblokatoriais: reikia apsvarstyti kitos veikliosios medžiagos pasirinkimą. Širdies ir kraujagyslių sistemos l</w:t>
      </w:r>
      <w:r w:rsidRPr="007E70CD">
        <w:rPr>
          <w:rFonts w:ascii="Times New Roman" w:eastAsia="Times New Roman" w:hAnsi="Times New Roman"/>
        </w:rPr>
        <w:t xml:space="preserve">igomis sergantys ligoniai turi būti stebimi, ar minėtos ligos nepasunkėja, ar neatsiranda nepageidaujamų reakcijų. </w:t>
      </w:r>
    </w:p>
    <w:p w14:paraId="20A8B907" w14:textId="77777777" w:rsidR="00C22F82" w:rsidRPr="00B9041D" w:rsidRDefault="00C22F82" w:rsidP="00C22F82">
      <w:pPr>
        <w:tabs>
          <w:tab w:val="left" w:pos="567"/>
        </w:tabs>
        <w:spacing w:after="0" w:line="240" w:lineRule="auto"/>
        <w:rPr>
          <w:rFonts w:ascii="Times New Roman" w:eastAsia="Times New Roman" w:hAnsi="Times New Roman"/>
        </w:rPr>
      </w:pPr>
    </w:p>
    <w:p w14:paraId="03CEF998" w14:textId="77777777" w:rsidR="00C22F82" w:rsidRPr="001E6D23" w:rsidRDefault="00C22F82" w:rsidP="00C22F82">
      <w:pPr>
        <w:tabs>
          <w:tab w:val="left" w:pos="567"/>
        </w:tabs>
        <w:spacing w:after="0" w:line="240" w:lineRule="auto"/>
        <w:rPr>
          <w:rFonts w:ascii="Times New Roman" w:eastAsia="Times New Roman" w:hAnsi="Times New Roman"/>
        </w:rPr>
      </w:pPr>
      <w:r w:rsidRPr="001E6D23">
        <w:rPr>
          <w:rFonts w:ascii="Times New Roman" w:eastAsia="Times New Roman" w:hAnsi="Times New Roman"/>
        </w:rPr>
        <w:t>Dėl neigiamo poveikio laidumo laikui, pacientams, kuriems nustatyta I° širdies blokada, beta adrenoblokatorius reikia vartoti atsargiai.</w:t>
      </w:r>
    </w:p>
    <w:p w14:paraId="3649EA9A" w14:textId="77777777" w:rsidR="00C22F82" w:rsidRPr="00C0639B" w:rsidRDefault="00C22F82" w:rsidP="00C22F82">
      <w:pPr>
        <w:tabs>
          <w:tab w:val="left" w:pos="567"/>
        </w:tabs>
        <w:spacing w:after="0" w:line="240" w:lineRule="auto"/>
        <w:rPr>
          <w:rFonts w:ascii="Times New Roman" w:eastAsia="Times New Roman" w:hAnsi="Times New Roman"/>
        </w:rPr>
      </w:pPr>
    </w:p>
    <w:p w14:paraId="4CB9DA21" w14:textId="77777777" w:rsidR="00C22F82" w:rsidRPr="001F6BD6" w:rsidRDefault="00C22F82" w:rsidP="00C22F82">
      <w:pPr>
        <w:tabs>
          <w:tab w:val="left" w:pos="567"/>
        </w:tabs>
        <w:spacing w:after="0" w:line="240" w:lineRule="auto"/>
        <w:rPr>
          <w:rFonts w:ascii="Times New Roman" w:eastAsia="Times New Roman" w:hAnsi="Times New Roman"/>
        </w:rPr>
      </w:pPr>
      <w:r w:rsidRPr="000A6AE8">
        <w:rPr>
          <w:rFonts w:ascii="Times New Roman" w:eastAsia="Times New Roman" w:hAnsi="Times New Roman"/>
        </w:rPr>
        <w:t>B</w:t>
      </w:r>
      <w:r w:rsidRPr="001F6BD6">
        <w:rPr>
          <w:rFonts w:ascii="Times New Roman" w:eastAsia="Times New Roman" w:hAnsi="Times New Roman"/>
        </w:rPr>
        <w:t>uvo pranešta apie širdies reakcijas ir retai mirties atvejus dėl širdies infarkto po timololio pavartojimo.</w:t>
      </w:r>
    </w:p>
    <w:p w14:paraId="10F20912" w14:textId="77777777" w:rsidR="00C22F82" w:rsidRPr="008B0B3E" w:rsidRDefault="00C22F82" w:rsidP="00C22F82">
      <w:pPr>
        <w:tabs>
          <w:tab w:val="left" w:pos="567"/>
        </w:tabs>
        <w:spacing w:after="0" w:line="240" w:lineRule="auto"/>
        <w:rPr>
          <w:rFonts w:ascii="Times New Roman" w:eastAsia="Times New Roman" w:hAnsi="Times New Roman"/>
        </w:rPr>
      </w:pPr>
    </w:p>
    <w:p w14:paraId="3052AC4A" w14:textId="77777777" w:rsidR="00C22F82" w:rsidRPr="00907164" w:rsidRDefault="00C22F82" w:rsidP="00C22F82">
      <w:pPr>
        <w:tabs>
          <w:tab w:val="left" w:pos="567"/>
        </w:tabs>
        <w:spacing w:after="0" w:line="240" w:lineRule="auto"/>
        <w:rPr>
          <w:rFonts w:ascii="Times New Roman" w:eastAsia="Times New Roman" w:hAnsi="Times New Roman"/>
          <w:u w:val="single"/>
        </w:rPr>
      </w:pPr>
      <w:r w:rsidRPr="00907164">
        <w:rPr>
          <w:rFonts w:ascii="Times New Roman" w:eastAsia="Times New Roman" w:hAnsi="Times New Roman"/>
          <w:u w:val="single"/>
        </w:rPr>
        <w:t>Kraujagyslių ligos</w:t>
      </w:r>
    </w:p>
    <w:p w14:paraId="6EA867ED" w14:textId="77777777" w:rsidR="00C22F82" w:rsidRPr="00E30156" w:rsidRDefault="00C22F82" w:rsidP="00C22F82">
      <w:pPr>
        <w:tabs>
          <w:tab w:val="left" w:pos="567"/>
        </w:tabs>
        <w:spacing w:after="0" w:line="240" w:lineRule="auto"/>
        <w:rPr>
          <w:rFonts w:ascii="Times New Roman" w:eastAsia="Times New Roman" w:hAnsi="Times New Roman"/>
        </w:rPr>
      </w:pPr>
      <w:r w:rsidRPr="0026427B">
        <w:rPr>
          <w:rFonts w:ascii="Times New Roman" w:eastAsia="Times New Roman" w:hAnsi="Times New Roman"/>
        </w:rPr>
        <w:t>Pacientus, kuriems nustatyti sunkūs periferinės kraujotakos sutrikimai arba ligos (pvz.: sunki Reino [</w:t>
      </w:r>
      <w:r w:rsidRPr="0026427B">
        <w:rPr>
          <w:rFonts w:ascii="Times New Roman" w:eastAsia="Times New Roman" w:hAnsi="Times New Roman"/>
          <w:i/>
        </w:rPr>
        <w:t>Raynaud</w:t>
      </w:r>
      <w:r w:rsidRPr="00E30156">
        <w:rPr>
          <w:rFonts w:ascii="Times New Roman" w:eastAsia="Times New Roman" w:hAnsi="Times New Roman"/>
        </w:rPr>
        <w:t>] liga arba Reino sindromas), vaisto reikia vartoti atsargiai.</w:t>
      </w:r>
    </w:p>
    <w:p w14:paraId="4DA7CF28" w14:textId="77777777" w:rsidR="00C22F82" w:rsidRPr="00816E1A" w:rsidRDefault="00C22F82" w:rsidP="00C22F82">
      <w:pPr>
        <w:tabs>
          <w:tab w:val="left" w:pos="567"/>
        </w:tabs>
        <w:spacing w:after="0" w:line="240" w:lineRule="auto"/>
        <w:rPr>
          <w:rFonts w:ascii="Times New Roman" w:eastAsia="Times New Roman" w:hAnsi="Times New Roman"/>
        </w:rPr>
      </w:pPr>
    </w:p>
    <w:p w14:paraId="39C30647" w14:textId="77777777" w:rsidR="00C22F82" w:rsidRPr="00BC0BA1" w:rsidRDefault="00C22F82" w:rsidP="00C22F82">
      <w:pPr>
        <w:tabs>
          <w:tab w:val="left" w:pos="567"/>
        </w:tabs>
        <w:spacing w:after="0" w:line="240" w:lineRule="auto"/>
        <w:rPr>
          <w:rFonts w:ascii="Times New Roman" w:eastAsia="Times New Roman" w:hAnsi="Times New Roman"/>
          <w:u w:val="single"/>
        </w:rPr>
      </w:pPr>
      <w:r w:rsidRPr="00BC0BA1">
        <w:rPr>
          <w:rFonts w:ascii="Times New Roman" w:eastAsia="Times New Roman" w:hAnsi="Times New Roman"/>
          <w:u w:val="single"/>
        </w:rPr>
        <w:t>Kvėpavimo sistemos ligos</w:t>
      </w:r>
    </w:p>
    <w:p w14:paraId="09D495FB" w14:textId="77777777" w:rsidR="00C22F82" w:rsidRPr="00252699" w:rsidRDefault="00C22F82" w:rsidP="00C22F82">
      <w:pPr>
        <w:tabs>
          <w:tab w:val="left" w:pos="567"/>
        </w:tabs>
        <w:spacing w:after="0" w:line="240" w:lineRule="auto"/>
        <w:rPr>
          <w:rFonts w:ascii="Times New Roman" w:eastAsia="Times New Roman" w:hAnsi="Times New Roman"/>
        </w:rPr>
      </w:pPr>
      <w:r w:rsidRPr="00252699">
        <w:rPr>
          <w:rFonts w:ascii="Times New Roman" w:eastAsia="Times New Roman" w:hAnsi="Times New Roman"/>
        </w:rPr>
        <w:t>Buvo atvejų, kai pavartojus oftalmologinių beta adrenoblokatorių, atsirado kvėpavimo sistemos reakcijų, net mirtis dėl bronchų spazmo bronchine astma sergantiems pacientams.</w:t>
      </w:r>
    </w:p>
    <w:p w14:paraId="3B8A7CE6" w14:textId="77777777" w:rsidR="00C22F82" w:rsidRPr="006006E8" w:rsidRDefault="00C22F82" w:rsidP="00C22F82">
      <w:pPr>
        <w:tabs>
          <w:tab w:val="left" w:pos="567"/>
        </w:tabs>
        <w:spacing w:after="0" w:line="240" w:lineRule="auto"/>
        <w:rPr>
          <w:rFonts w:ascii="Times New Roman" w:eastAsia="Times New Roman" w:hAnsi="Times New Roman"/>
        </w:rPr>
      </w:pPr>
      <w:r w:rsidRPr="006006E8">
        <w:rPr>
          <w:rFonts w:ascii="Times New Roman" w:eastAsia="Times New Roman" w:hAnsi="Times New Roman"/>
        </w:rPr>
        <w:t>Latira reikia atsargiai vartoti pacientams, sergantiems lengva arba vidutinio sunkumo lėtine obstrukcine plaučių liga (LOPL) ir tik tuomet, kai galima nauda viršija galima riziką.</w:t>
      </w:r>
    </w:p>
    <w:p w14:paraId="4AE65EAB" w14:textId="77777777" w:rsidR="00C22F82" w:rsidRPr="00285A9F" w:rsidRDefault="00C22F82" w:rsidP="00C22F82">
      <w:pPr>
        <w:tabs>
          <w:tab w:val="left" w:pos="567"/>
        </w:tabs>
        <w:spacing w:after="0" w:line="240" w:lineRule="auto"/>
        <w:rPr>
          <w:rFonts w:ascii="Times New Roman" w:eastAsia="Times New Roman" w:hAnsi="Times New Roman"/>
        </w:rPr>
      </w:pPr>
    </w:p>
    <w:p w14:paraId="02CA9B2B" w14:textId="77777777" w:rsidR="00C22F82" w:rsidRPr="001A47FE" w:rsidRDefault="00C22F82" w:rsidP="00C22F82">
      <w:pPr>
        <w:tabs>
          <w:tab w:val="left" w:pos="567"/>
        </w:tabs>
        <w:spacing w:after="0" w:line="240" w:lineRule="auto"/>
        <w:rPr>
          <w:rFonts w:ascii="Times New Roman" w:eastAsia="Times New Roman" w:hAnsi="Times New Roman"/>
          <w:u w:val="single"/>
        </w:rPr>
      </w:pPr>
      <w:r w:rsidRPr="001A47FE">
        <w:rPr>
          <w:rFonts w:ascii="Times New Roman" w:eastAsia="Times New Roman" w:hAnsi="Times New Roman"/>
          <w:u w:val="single"/>
        </w:rPr>
        <w:t>Hipoglikemija arba cukrinis diabetas</w:t>
      </w:r>
    </w:p>
    <w:p w14:paraId="31AF7A51" w14:textId="77777777" w:rsidR="00C22F82" w:rsidRPr="00483375" w:rsidRDefault="00C22F82" w:rsidP="00C22F82">
      <w:pPr>
        <w:tabs>
          <w:tab w:val="left" w:pos="567"/>
        </w:tabs>
        <w:spacing w:after="0" w:line="240" w:lineRule="auto"/>
        <w:rPr>
          <w:rFonts w:ascii="Times New Roman" w:eastAsia="Times New Roman" w:hAnsi="Times New Roman"/>
        </w:rPr>
      </w:pPr>
      <w:r w:rsidRPr="00483375">
        <w:rPr>
          <w:rFonts w:ascii="Times New Roman" w:eastAsia="Times New Roman" w:hAnsi="Times New Roman"/>
        </w:rPr>
        <w:t>Beta adrenoblokatorių reikia atsargiai skirti pacientams, kuriems būna spontaninės hipoglikemijos epizodų arba kurie serga labiliu cukriniu diabetu, kadangi beta adrenoblokatoriai gali slėpti ūminės hipoglikemijos požymius ir simptomus. Be to, beta adrenoblokatoriai gali slėpti hipertiroidizmo požymius.</w:t>
      </w:r>
    </w:p>
    <w:p w14:paraId="33F44A06" w14:textId="77777777" w:rsidR="00C22F82" w:rsidRPr="00017D9F" w:rsidRDefault="00C22F82" w:rsidP="00C22F82">
      <w:pPr>
        <w:tabs>
          <w:tab w:val="left" w:pos="567"/>
        </w:tabs>
        <w:spacing w:after="0" w:line="240" w:lineRule="auto"/>
        <w:rPr>
          <w:rFonts w:ascii="Times New Roman" w:eastAsia="Times New Roman" w:hAnsi="Times New Roman"/>
        </w:rPr>
      </w:pPr>
    </w:p>
    <w:p w14:paraId="3DC8956E"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Ragenos ligos</w:t>
      </w:r>
    </w:p>
    <w:p w14:paraId="53198137"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Oftalmologiniai beta adrenoblokatoriai gali sukelti ragenos sausumą. Pacientus, kuriems nustatytos ragenos ligos, šiais vaistais gydant reikia laikantis atsargumo.</w:t>
      </w:r>
    </w:p>
    <w:p w14:paraId="147EF62C" w14:textId="77777777" w:rsidR="00C22F82" w:rsidRPr="00017D9F" w:rsidRDefault="00C22F82" w:rsidP="00C22F82">
      <w:pPr>
        <w:tabs>
          <w:tab w:val="left" w:pos="567"/>
        </w:tabs>
        <w:spacing w:after="0" w:line="240" w:lineRule="auto"/>
        <w:rPr>
          <w:rFonts w:ascii="Times New Roman" w:eastAsia="Times New Roman" w:hAnsi="Times New Roman"/>
        </w:rPr>
      </w:pPr>
    </w:p>
    <w:p w14:paraId="65B6ABA2"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Kiti adrenoblokatoriai</w:t>
      </w:r>
    </w:p>
    <w:p w14:paraId="2BE341CA"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Poveikis akispūdžiui arba žinomas sisteminių adrenoblokatorių poveikis gali sustiprėti, kai Latira vartojamas gydyti pacientams, kurie vartoja geriamuosius adrenoblokatorius. Tokių pacientų atsaką į vaistus reikia įdėmiai stebėti. Nerekomenduojama vartoti du vietinio poveikio adrenoblokatorius (žr. 4.5 skyrių).</w:t>
      </w:r>
    </w:p>
    <w:p w14:paraId="485FB75A" w14:textId="77777777" w:rsidR="00C22F82" w:rsidRPr="00017D9F" w:rsidRDefault="00C22F82" w:rsidP="00C22F82">
      <w:pPr>
        <w:tabs>
          <w:tab w:val="left" w:pos="567"/>
        </w:tabs>
        <w:spacing w:after="0" w:line="240" w:lineRule="auto"/>
        <w:rPr>
          <w:rFonts w:ascii="Times New Roman" w:eastAsia="Times New Roman" w:hAnsi="Times New Roman"/>
        </w:rPr>
      </w:pPr>
    </w:p>
    <w:p w14:paraId="1B09D0CA"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Anafilaksinės reakcijos</w:t>
      </w:r>
    </w:p>
    <w:p w14:paraId="629B87BC"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Pacientai, kurie vartoja beta adrenoblokatorių ir kuriems buvo atopija ar sunki anafilaksinė reakcija į įvairius alergenus, gali būti labiau jautresni pakartotinam tokių alergenų poveikiui arba gali nereaguoti į įprastines adrenalino dozes, vartojamas anafilaksinei reakcijai gydyti.</w:t>
      </w:r>
    </w:p>
    <w:p w14:paraId="03B3138A" w14:textId="77777777" w:rsidR="00C22F82" w:rsidRPr="00017D9F" w:rsidRDefault="00C22F82" w:rsidP="00C22F82">
      <w:pPr>
        <w:tabs>
          <w:tab w:val="left" w:pos="567"/>
        </w:tabs>
        <w:spacing w:after="0" w:line="240" w:lineRule="auto"/>
        <w:rPr>
          <w:rFonts w:ascii="Times New Roman" w:eastAsia="Times New Roman" w:hAnsi="Times New Roman"/>
        </w:rPr>
      </w:pPr>
    </w:p>
    <w:p w14:paraId="08013941"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Gyslainės atšoka</w:t>
      </w:r>
    </w:p>
    <w:p w14:paraId="31FE14DB"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Pasitaikė pranešimų apie gyslainės atšokimą po filtruojamųjų procedūrų, kai buvo vartojami vaistai, slopinantys skysčio susidarymą akyje (pvz.: timololis, acetazolamidas).</w:t>
      </w:r>
    </w:p>
    <w:p w14:paraId="7B72EFC5" w14:textId="77777777" w:rsidR="00C22F82" w:rsidRPr="00017D9F" w:rsidRDefault="00C22F82" w:rsidP="00C22F82">
      <w:pPr>
        <w:tabs>
          <w:tab w:val="left" w:pos="567"/>
        </w:tabs>
        <w:spacing w:after="0" w:line="240" w:lineRule="auto"/>
        <w:rPr>
          <w:rFonts w:ascii="Times New Roman" w:eastAsia="Times New Roman" w:hAnsi="Times New Roman"/>
        </w:rPr>
      </w:pPr>
    </w:p>
    <w:p w14:paraId="03654D15"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Anestezija chirurginių operacijų metu</w:t>
      </w:r>
    </w:p>
    <w:p w14:paraId="604AE37D"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Vaistiniai preparatai, pasižymintys beta adrenoblokatorių savybėmis, gali blokuoti sisteminių beta agonistų, pvz., </w:t>
      </w:r>
      <w:r w:rsidR="00A92E11" w:rsidRPr="00017D9F">
        <w:rPr>
          <w:rFonts w:ascii="Times New Roman" w:eastAsia="Times New Roman" w:hAnsi="Times New Roman"/>
        </w:rPr>
        <w:t>epinefrino (</w:t>
      </w:r>
      <w:r w:rsidRPr="00017D9F">
        <w:rPr>
          <w:rFonts w:ascii="Times New Roman" w:eastAsia="Times New Roman" w:hAnsi="Times New Roman"/>
        </w:rPr>
        <w:t>adrenalino</w:t>
      </w:r>
      <w:r w:rsidR="00A92E11" w:rsidRPr="00017D9F">
        <w:rPr>
          <w:rFonts w:ascii="Times New Roman" w:eastAsia="Times New Roman" w:hAnsi="Times New Roman"/>
        </w:rPr>
        <w:t>)</w:t>
      </w:r>
      <w:r w:rsidRPr="00017D9F">
        <w:rPr>
          <w:rFonts w:ascii="Times New Roman" w:eastAsia="Times New Roman" w:hAnsi="Times New Roman"/>
        </w:rPr>
        <w:t>, poveikį. Jeigu pacientas vartoja timololio, apie tai reikia pasakyti anesteziologui.</w:t>
      </w:r>
    </w:p>
    <w:p w14:paraId="3406097A" w14:textId="77777777" w:rsidR="00C22F82" w:rsidRPr="00017D9F" w:rsidRDefault="00C22F82" w:rsidP="00C22F82">
      <w:pPr>
        <w:tabs>
          <w:tab w:val="left" w:pos="567"/>
        </w:tabs>
        <w:spacing w:after="0" w:line="240" w:lineRule="auto"/>
        <w:rPr>
          <w:rFonts w:ascii="Times New Roman" w:eastAsia="Times New Roman" w:hAnsi="Times New Roman"/>
        </w:rPr>
      </w:pPr>
    </w:p>
    <w:p w14:paraId="66A669B4" w14:textId="77777777" w:rsidR="00502849" w:rsidRPr="00017D9F" w:rsidRDefault="00502849"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Kartu vartojami kiti vaist</w:t>
      </w:r>
      <w:r w:rsidR="00CC5FA3" w:rsidRPr="00017D9F">
        <w:rPr>
          <w:rFonts w:ascii="Times New Roman" w:eastAsia="Times New Roman" w:hAnsi="Times New Roman"/>
          <w:u w:val="single"/>
        </w:rPr>
        <w:t>ini</w:t>
      </w:r>
      <w:r w:rsidRPr="00017D9F">
        <w:rPr>
          <w:rFonts w:ascii="Times New Roman" w:eastAsia="Times New Roman" w:hAnsi="Times New Roman"/>
          <w:u w:val="single"/>
        </w:rPr>
        <w:t>ai</w:t>
      </w:r>
      <w:r w:rsidR="00CC5FA3" w:rsidRPr="00017D9F">
        <w:rPr>
          <w:rFonts w:ascii="Times New Roman" w:eastAsia="Times New Roman" w:hAnsi="Times New Roman"/>
          <w:u w:val="single"/>
        </w:rPr>
        <w:t xml:space="preserve"> preparatai</w:t>
      </w:r>
    </w:p>
    <w:p w14:paraId="19321D2C" w14:textId="77777777" w:rsidR="00502849" w:rsidRPr="00017D9F" w:rsidRDefault="00502849"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Galima timololio </w:t>
      </w:r>
      <w:r w:rsidR="00356F65" w:rsidRPr="00017D9F">
        <w:rPr>
          <w:rFonts w:ascii="Times New Roman" w:eastAsia="Times New Roman" w:hAnsi="Times New Roman"/>
        </w:rPr>
        <w:t>sąveika su kitais vaist</w:t>
      </w:r>
      <w:r w:rsidR="00A92E11" w:rsidRPr="00017D9F">
        <w:rPr>
          <w:rFonts w:ascii="Times New Roman" w:eastAsia="Times New Roman" w:hAnsi="Times New Roman"/>
        </w:rPr>
        <w:t>ini</w:t>
      </w:r>
      <w:r w:rsidR="00356F65" w:rsidRPr="00017D9F">
        <w:rPr>
          <w:rFonts w:ascii="Times New Roman" w:eastAsia="Times New Roman" w:hAnsi="Times New Roman"/>
        </w:rPr>
        <w:t>ais</w:t>
      </w:r>
      <w:r w:rsidR="00A92E11" w:rsidRPr="00017D9F">
        <w:rPr>
          <w:rFonts w:ascii="Times New Roman" w:eastAsia="Times New Roman" w:hAnsi="Times New Roman"/>
        </w:rPr>
        <w:t xml:space="preserve"> preparatais</w:t>
      </w:r>
      <w:r w:rsidR="00356F65" w:rsidRPr="00017D9F">
        <w:rPr>
          <w:rFonts w:ascii="Times New Roman" w:eastAsia="Times New Roman" w:hAnsi="Times New Roman"/>
        </w:rPr>
        <w:t xml:space="preserve"> (žr. 4.5 skyrių).</w:t>
      </w:r>
    </w:p>
    <w:p w14:paraId="3295E159" w14:textId="77777777" w:rsidR="00356F65" w:rsidRPr="00017D9F" w:rsidRDefault="00356F65" w:rsidP="00C22F82">
      <w:pPr>
        <w:tabs>
          <w:tab w:val="left" w:pos="567"/>
        </w:tabs>
        <w:spacing w:after="0" w:line="240" w:lineRule="auto"/>
        <w:rPr>
          <w:rFonts w:ascii="Times New Roman" w:eastAsia="Times New Roman" w:hAnsi="Times New Roman"/>
        </w:rPr>
      </w:pPr>
    </w:p>
    <w:p w14:paraId="3AF2EE4C" w14:textId="77777777" w:rsidR="00356F65" w:rsidRPr="00687F30" w:rsidRDefault="00356F65"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Kiti prostaglandinų</w:t>
      </w:r>
      <w:r w:rsidRPr="00687F30">
        <w:rPr>
          <w:rFonts w:ascii="Times New Roman" w:eastAsia="Times New Roman" w:hAnsi="Times New Roman"/>
          <w:u w:val="single"/>
        </w:rPr>
        <w:t xml:space="preserve"> analogai.</w:t>
      </w:r>
    </w:p>
    <w:p w14:paraId="14ACA0B8" w14:textId="77777777" w:rsidR="00356F65" w:rsidRPr="00687F30" w:rsidRDefault="00356F65" w:rsidP="00C22F82">
      <w:pPr>
        <w:tabs>
          <w:tab w:val="left" w:pos="567"/>
        </w:tabs>
        <w:spacing w:after="0" w:line="240" w:lineRule="auto"/>
        <w:rPr>
          <w:rFonts w:ascii="Times New Roman" w:eastAsia="Times New Roman" w:hAnsi="Times New Roman"/>
        </w:rPr>
      </w:pPr>
      <w:r w:rsidRPr="00687F30">
        <w:rPr>
          <w:rFonts w:ascii="Times New Roman" w:eastAsia="Times New Roman" w:hAnsi="Times New Roman"/>
        </w:rPr>
        <w:t>Dviejų ar daugiau prostaglandinų, prostaglandinų analogų arba prostaglandinų darinių vartojimas kartu nerekomenduojamas (žr. 4.5 skyrių).</w:t>
      </w:r>
    </w:p>
    <w:p w14:paraId="3D9E74C8" w14:textId="77777777" w:rsidR="00356F65" w:rsidRPr="00687F30" w:rsidRDefault="00356F65" w:rsidP="00C22F82">
      <w:pPr>
        <w:tabs>
          <w:tab w:val="left" w:pos="567"/>
        </w:tabs>
        <w:spacing w:after="0" w:line="240" w:lineRule="auto"/>
        <w:rPr>
          <w:rFonts w:ascii="Times New Roman" w:eastAsia="Times New Roman" w:hAnsi="Times New Roman"/>
          <w:u w:val="single"/>
        </w:rPr>
      </w:pPr>
      <w:r w:rsidRPr="00687F30">
        <w:rPr>
          <w:rFonts w:ascii="Times New Roman" w:eastAsia="Times New Roman" w:hAnsi="Times New Roman"/>
          <w:u w:val="single"/>
        </w:rPr>
        <w:t xml:space="preserve"> </w:t>
      </w:r>
    </w:p>
    <w:p w14:paraId="02F2F081" w14:textId="77777777" w:rsidR="00C22F82" w:rsidRPr="00567F56" w:rsidRDefault="00356F65" w:rsidP="00C22F82">
      <w:pPr>
        <w:tabs>
          <w:tab w:val="left" w:pos="567"/>
        </w:tabs>
        <w:spacing w:after="0" w:line="240" w:lineRule="auto"/>
        <w:rPr>
          <w:rFonts w:ascii="Times New Roman" w:eastAsia="Times New Roman" w:hAnsi="Times New Roman"/>
          <w:u w:val="single"/>
        </w:rPr>
      </w:pPr>
      <w:r w:rsidRPr="00AC29E5">
        <w:rPr>
          <w:rFonts w:ascii="Times New Roman" w:eastAsia="Times New Roman" w:hAnsi="Times New Roman"/>
          <w:u w:val="single"/>
        </w:rPr>
        <w:t>Rainelės pigmentacijos pokyčiai</w:t>
      </w:r>
    </w:p>
    <w:p w14:paraId="3D014228" w14:textId="77777777" w:rsidR="00C22F82" w:rsidRPr="00E65B23" w:rsidRDefault="00C22F82" w:rsidP="00C22F82">
      <w:pPr>
        <w:tabs>
          <w:tab w:val="left" w:pos="567"/>
        </w:tabs>
        <w:spacing w:after="0" w:line="240" w:lineRule="auto"/>
        <w:rPr>
          <w:rFonts w:ascii="Times New Roman" w:eastAsia="Times New Roman" w:hAnsi="Times New Roman"/>
        </w:rPr>
      </w:pPr>
      <w:r w:rsidRPr="00E03501">
        <w:rPr>
          <w:rFonts w:ascii="Times New Roman" w:eastAsia="Times New Roman" w:hAnsi="Times New Roman"/>
        </w:rPr>
        <w:t>Latanoprostas gali laipsniškai k</w:t>
      </w:r>
      <w:r w:rsidRPr="00ED73EE">
        <w:rPr>
          <w:rFonts w:ascii="Times New Roman" w:eastAsia="Times New Roman" w:hAnsi="Times New Roman"/>
        </w:rPr>
        <w:t>eisti akių spalvą didindamas rudo pigmento kiekį rainelėje. Panašiai kaip ir vartojant latanoprosto akių lašus, akių pigmentacija suintensyvėjo 16</w:t>
      </w:r>
      <w:r w:rsidRPr="00ED73EE">
        <w:rPr>
          <w:rFonts w:ascii="Times New Roman" w:eastAsia="Times New Roman" w:hAnsi="Times New Roman"/>
        </w:rPr>
        <w:noBreakHyphen/>
        <w:t>20 % ne ilgiau kaip metus Latira gydytų pacientų (remtasi fotografijomis). Toks poveikis dažniausiai pasireiškė ligoniams, kurių rainelės spalva mišri, t. y. žaliai ruda, geltonai ruda ar melsvai arba pilkai ruda. Tokį poveikį sukelia melanino kiekio rainelės stromos melanocituose padidėjimas. Paprastai ruda pigmentacija aplink vyzdžius koncentriškai plinta į paž</w:t>
      </w:r>
      <w:r w:rsidRPr="00E65B23">
        <w:rPr>
          <w:rFonts w:ascii="Times New Roman" w:eastAsia="Times New Roman" w:hAnsi="Times New Roman"/>
        </w:rPr>
        <w:t xml:space="preserve">eistos akies periferiją, tačiau gali labiau paruduoti visa rainelė arba jos dalis. Klinikinių tyrimų metu dvejus metus vartojant latanoprosto, akių spalvos, kuri buvo homogeniška mėlyna, pilka, žalia arba ruda, pakitimų atvejai buvo labai reti. </w:t>
      </w:r>
    </w:p>
    <w:p w14:paraId="7453C256" w14:textId="77777777" w:rsidR="00C22F82" w:rsidRPr="00E65B23" w:rsidRDefault="00C22F82" w:rsidP="00C22F82">
      <w:pPr>
        <w:tabs>
          <w:tab w:val="left" w:pos="567"/>
        </w:tabs>
        <w:spacing w:after="0" w:line="240" w:lineRule="auto"/>
        <w:rPr>
          <w:rFonts w:ascii="Times New Roman" w:eastAsia="Times New Roman" w:hAnsi="Times New Roman"/>
        </w:rPr>
      </w:pPr>
    </w:p>
    <w:p w14:paraId="4C534ADD" w14:textId="77777777" w:rsidR="00C22F82" w:rsidRPr="00B7699C" w:rsidRDefault="00C22F82" w:rsidP="00C22F82">
      <w:pPr>
        <w:tabs>
          <w:tab w:val="left" w:pos="567"/>
        </w:tabs>
        <w:spacing w:after="0" w:line="240" w:lineRule="auto"/>
        <w:rPr>
          <w:rFonts w:ascii="Times New Roman" w:eastAsia="Times New Roman" w:hAnsi="Times New Roman"/>
        </w:rPr>
      </w:pPr>
      <w:r w:rsidRPr="00D3393F">
        <w:rPr>
          <w:rFonts w:ascii="Times New Roman" w:eastAsia="Times New Roman" w:hAnsi="Times New Roman"/>
        </w:rPr>
        <w:t xml:space="preserve">Rainelės </w:t>
      </w:r>
      <w:r w:rsidRPr="00B7699C">
        <w:rPr>
          <w:rFonts w:ascii="Times New Roman" w:eastAsia="Times New Roman" w:hAnsi="Times New Roman"/>
        </w:rPr>
        <w:t>spalva kinta lėtai, jos pokyčiai gali likti nepastebėti kelis mėnesius ar metus. Jokių simptomų ar patologinių pokyčių neatsiranda.</w:t>
      </w:r>
    </w:p>
    <w:p w14:paraId="326BD03C" w14:textId="77777777" w:rsidR="00C22F82" w:rsidRPr="009108F7" w:rsidRDefault="00C22F82" w:rsidP="00C22F82">
      <w:pPr>
        <w:tabs>
          <w:tab w:val="left" w:pos="567"/>
        </w:tabs>
        <w:spacing w:after="0" w:line="240" w:lineRule="auto"/>
        <w:rPr>
          <w:rFonts w:ascii="Times New Roman" w:eastAsia="Times New Roman" w:hAnsi="Times New Roman"/>
        </w:rPr>
      </w:pPr>
    </w:p>
    <w:p w14:paraId="6D20605E" w14:textId="77777777" w:rsidR="00C22F82" w:rsidRPr="000942E1" w:rsidRDefault="00C22F82" w:rsidP="00C22F82">
      <w:pPr>
        <w:tabs>
          <w:tab w:val="left" w:pos="567"/>
        </w:tabs>
        <w:spacing w:after="0" w:line="240" w:lineRule="auto"/>
        <w:rPr>
          <w:rFonts w:ascii="Times New Roman" w:eastAsia="Times New Roman" w:hAnsi="Times New Roman"/>
        </w:rPr>
      </w:pPr>
      <w:r w:rsidRPr="000942E1">
        <w:rPr>
          <w:rFonts w:ascii="Times New Roman" w:eastAsia="Times New Roman" w:hAnsi="Times New Roman"/>
        </w:rPr>
        <w:t>Gydymą nutraukus, rudo pigmento rainelėje nebedaugėja, tačiau spalva gali likti pakitusi visam laikui.</w:t>
      </w:r>
    </w:p>
    <w:p w14:paraId="0E1DD66F" w14:textId="77777777" w:rsidR="00C22F82" w:rsidRPr="00B46F68" w:rsidRDefault="00C22F82" w:rsidP="00C22F82">
      <w:pPr>
        <w:tabs>
          <w:tab w:val="left" w:pos="567"/>
        </w:tabs>
        <w:spacing w:after="0" w:line="240" w:lineRule="auto"/>
        <w:rPr>
          <w:rFonts w:ascii="Times New Roman" w:eastAsia="Times New Roman" w:hAnsi="Times New Roman"/>
        </w:rPr>
      </w:pPr>
    </w:p>
    <w:p w14:paraId="29B82389" w14:textId="77777777" w:rsidR="00C22F82" w:rsidRPr="007843F7" w:rsidRDefault="00C22F82" w:rsidP="00C22F82">
      <w:pPr>
        <w:tabs>
          <w:tab w:val="left" w:pos="567"/>
        </w:tabs>
        <w:spacing w:after="0" w:line="240" w:lineRule="auto"/>
        <w:rPr>
          <w:rFonts w:ascii="Times New Roman" w:eastAsia="Times New Roman" w:hAnsi="Times New Roman"/>
        </w:rPr>
      </w:pPr>
      <w:r w:rsidRPr="007843F7">
        <w:rPr>
          <w:rFonts w:ascii="Times New Roman" w:eastAsia="Times New Roman" w:hAnsi="Times New Roman"/>
        </w:rPr>
        <w:t>Gydymo metu poveikio rainelės apgamams ir dėmelėms neatsirado.</w:t>
      </w:r>
    </w:p>
    <w:p w14:paraId="183815FD" w14:textId="77777777" w:rsidR="00C22F82" w:rsidRPr="007843F7" w:rsidRDefault="00C22F82" w:rsidP="00C22F82">
      <w:pPr>
        <w:tabs>
          <w:tab w:val="left" w:pos="567"/>
        </w:tabs>
        <w:spacing w:after="0" w:line="240" w:lineRule="auto"/>
        <w:rPr>
          <w:rFonts w:ascii="Times New Roman" w:eastAsia="Times New Roman" w:hAnsi="Times New Roman"/>
        </w:rPr>
      </w:pPr>
    </w:p>
    <w:p w14:paraId="3AB04EDF" w14:textId="77777777" w:rsidR="00C22F82" w:rsidRPr="00A3081F" w:rsidRDefault="00C22F82" w:rsidP="00C22F82">
      <w:pPr>
        <w:tabs>
          <w:tab w:val="left" w:pos="567"/>
        </w:tabs>
        <w:spacing w:after="0" w:line="240" w:lineRule="auto"/>
        <w:rPr>
          <w:rFonts w:ascii="Times New Roman" w:eastAsia="Times New Roman" w:hAnsi="Times New Roman"/>
        </w:rPr>
      </w:pPr>
      <w:r w:rsidRPr="007843F7">
        <w:rPr>
          <w:rFonts w:ascii="Times New Roman" w:eastAsia="Times New Roman" w:hAnsi="Times New Roman"/>
        </w:rPr>
        <w:t>Pigmento kaupimosi trabekulių tinkle ar bet kurioje kitoje priekinės akies kameros vietoje nepastebėta, tačiau pacientą reikia reguliariai tirti. Atsižvelgiant į klinikinę situaciją, jei rainelės pigmentacija di</w:t>
      </w:r>
      <w:r w:rsidRPr="006F6250">
        <w:rPr>
          <w:rFonts w:ascii="Times New Roman" w:eastAsia="Times New Roman" w:hAnsi="Times New Roman"/>
        </w:rPr>
        <w:t>dėja, gydymą galima nutraukti. Prieš pradedant gydyti, reikėtų pasakyti pacientui apie tai, kad gali pakisti akies spalva. Gydant tik vieną akį, galima nepraeinanti heterochromija.</w:t>
      </w:r>
    </w:p>
    <w:p w14:paraId="18CE9130" w14:textId="77777777" w:rsidR="00356F65" w:rsidRPr="007D3B00" w:rsidRDefault="00356F65" w:rsidP="00C22F82">
      <w:pPr>
        <w:tabs>
          <w:tab w:val="left" w:pos="567"/>
        </w:tabs>
        <w:spacing w:after="0" w:line="240" w:lineRule="auto"/>
        <w:rPr>
          <w:rFonts w:ascii="Times New Roman" w:eastAsia="Times New Roman" w:hAnsi="Times New Roman"/>
        </w:rPr>
      </w:pPr>
    </w:p>
    <w:p w14:paraId="47A49F8D" w14:textId="77777777" w:rsidR="00356F65" w:rsidRDefault="00356F65" w:rsidP="00C22F82">
      <w:pPr>
        <w:tabs>
          <w:tab w:val="left" w:pos="567"/>
        </w:tabs>
        <w:spacing w:after="0" w:line="240" w:lineRule="auto"/>
        <w:rPr>
          <w:rFonts w:ascii="Times New Roman" w:eastAsia="Times New Roman" w:hAnsi="Times New Roman"/>
          <w:u w:val="single"/>
        </w:rPr>
      </w:pPr>
      <w:r w:rsidRPr="00E543A4">
        <w:rPr>
          <w:rFonts w:ascii="Times New Roman" w:eastAsia="Times New Roman" w:hAnsi="Times New Roman"/>
          <w:u w:val="single"/>
        </w:rPr>
        <w:t>Akių vokų ir blakstienų pokyčiai</w:t>
      </w:r>
    </w:p>
    <w:p w14:paraId="1189B825" w14:textId="77777777" w:rsidR="00687F30" w:rsidRPr="00687F30" w:rsidRDefault="00687F30" w:rsidP="00C22F82">
      <w:pPr>
        <w:tabs>
          <w:tab w:val="left" w:pos="567"/>
        </w:tabs>
        <w:spacing w:after="0" w:line="240" w:lineRule="auto"/>
        <w:rPr>
          <w:rFonts w:ascii="Times New Roman" w:eastAsia="Times New Roman" w:hAnsi="Times New Roman"/>
        </w:rPr>
      </w:pPr>
      <w:r w:rsidRPr="00687F30">
        <w:rPr>
          <w:rFonts w:ascii="Times New Roman" w:eastAsia="Times New Roman" w:hAnsi="Times New Roman"/>
        </w:rPr>
        <w:t xml:space="preserve">Vartojant latanoprosto pastebėtas akių vokų patamsėjimas, kuris gali būti grįžtamojo pobūdžio. Latanoprostas </w:t>
      </w:r>
      <w:r>
        <w:rPr>
          <w:rFonts w:ascii="Times New Roman" w:eastAsia="Times New Roman" w:hAnsi="Times New Roman"/>
        </w:rPr>
        <w:t>gali palengva pakeisti gydytos akies blakstienas ir gyvaplaukius: blakstien</w:t>
      </w:r>
      <w:r w:rsidR="00567F56">
        <w:rPr>
          <w:rFonts w:ascii="Times New Roman" w:eastAsia="Times New Roman" w:hAnsi="Times New Roman"/>
        </w:rPr>
        <w:t>os pailgėja</w:t>
      </w:r>
      <w:r>
        <w:rPr>
          <w:rFonts w:ascii="Times New Roman" w:eastAsia="Times New Roman" w:hAnsi="Times New Roman"/>
        </w:rPr>
        <w:t>, s</w:t>
      </w:r>
      <w:r w:rsidR="00567F56">
        <w:rPr>
          <w:rFonts w:ascii="Times New Roman" w:eastAsia="Times New Roman" w:hAnsi="Times New Roman"/>
        </w:rPr>
        <w:t>ustorėja</w:t>
      </w:r>
      <w:r>
        <w:rPr>
          <w:rFonts w:ascii="Times New Roman" w:eastAsia="Times New Roman" w:hAnsi="Times New Roman"/>
        </w:rPr>
        <w:t xml:space="preserve">, </w:t>
      </w:r>
      <w:r w:rsidR="00567F56">
        <w:rPr>
          <w:rFonts w:ascii="Times New Roman" w:eastAsia="Times New Roman" w:hAnsi="Times New Roman"/>
        </w:rPr>
        <w:t xml:space="preserve">padidėja </w:t>
      </w:r>
      <w:r>
        <w:rPr>
          <w:rFonts w:ascii="Times New Roman" w:eastAsia="Times New Roman" w:hAnsi="Times New Roman"/>
        </w:rPr>
        <w:t>pigmentacija, blakstienų ar gyvaplaukių skaičius, gali netinkamai nukrypti blakstienų augimas. Nutraukus gydymą blakstienų pokyčiai atsistato.</w:t>
      </w:r>
    </w:p>
    <w:p w14:paraId="6B6A27B3" w14:textId="77777777" w:rsidR="00CF49B3" w:rsidRPr="00687F30" w:rsidRDefault="00CF49B3" w:rsidP="00C22F82">
      <w:pPr>
        <w:tabs>
          <w:tab w:val="left" w:pos="567"/>
        </w:tabs>
        <w:spacing w:after="0" w:line="240" w:lineRule="auto"/>
        <w:rPr>
          <w:rFonts w:ascii="Times New Roman" w:eastAsia="Times New Roman" w:hAnsi="Times New Roman"/>
          <w:u w:val="single"/>
        </w:rPr>
      </w:pPr>
      <w:r w:rsidRPr="00687F30">
        <w:rPr>
          <w:rFonts w:ascii="Times New Roman" w:eastAsia="Times New Roman" w:hAnsi="Times New Roman"/>
          <w:u w:val="single"/>
        </w:rPr>
        <w:t>Glaukoma</w:t>
      </w:r>
    </w:p>
    <w:p w14:paraId="6281EA12" w14:textId="77777777" w:rsidR="00C22F82" w:rsidRPr="00E03501" w:rsidRDefault="00C22F82" w:rsidP="00C22F82">
      <w:pPr>
        <w:tabs>
          <w:tab w:val="left" w:pos="567"/>
        </w:tabs>
        <w:spacing w:after="0" w:line="240" w:lineRule="auto"/>
        <w:rPr>
          <w:rFonts w:ascii="Times New Roman" w:eastAsia="Times New Roman" w:hAnsi="Times New Roman"/>
        </w:rPr>
      </w:pPr>
      <w:r w:rsidRPr="00AC29E5">
        <w:rPr>
          <w:rFonts w:ascii="Times New Roman" w:eastAsia="Times New Roman" w:hAnsi="Times New Roman"/>
        </w:rPr>
        <w:t>Reikiamų duomenų dėl</w:t>
      </w:r>
      <w:r w:rsidRPr="00AC29E5" w:rsidDel="00E327E5">
        <w:rPr>
          <w:rFonts w:ascii="Times New Roman" w:eastAsia="Times New Roman" w:hAnsi="Times New Roman"/>
        </w:rPr>
        <w:t xml:space="preserve"> </w:t>
      </w:r>
      <w:r w:rsidRPr="00567F56">
        <w:rPr>
          <w:rFonts w:ascii="Times New Roman" w:eastAsia="Times New Roman" w:hAnsi="Times New Roman"/>
        </w:rPr>
        <w:t>latanoprosto vartojimo gydant uždegimu pasireiškiančią, neovaskulinę, lėtinę uždarojo kampo ar įgimtą glaukomą, atvirojo kampo glaukomą, kai yra pseudofakija, ir pigmen</w:t>
      </w:r>
      <w:r w:rsidRPr="00E03501">
        <w:rPr>
          <w:rFonts w:ascii="Times New Roman" w:eastAsia="Times New Roman" w:hAnsi="Times New Roman"/>
        </w:rPr>
        <w:t xml:space="preserve">tinę glaukomą, nėra. </w:t>
      </w:r>
    </w:p>
    <w:p w14:paraId="2CFDB20C" w14:textId="77777777" w:rsidR="00CF49B3" w:rsidRPr="00ED73EE" w:rsidRDefault="00CF49B3" w:rsidP="00C22F82">
      <w:pPr>
        <w:tabs>
          <w:tab w:val="left" w:pos="567"/>
        </w:tabs>
        <w:spacing w:after="0" w:line="240" w:lineRule="auto"/>
        <w:rPr>
          <w:rFonts w:ascii="Times New Roman" w:eastAsia="Times New Roman" w:hAnsi="Times New Roman"/>
        </w:rPr>
      </w:pPr>
    </w:p>
    <w:p w14:paraId="1BA4335B" w14:textId="77777777" w:rsidR="00C22F82" w:rsidRPr="00D3393F" w:rsidRDefault="00C22F82" w:rsidP="00C22F82">
      <w:pPr>
        <w:tabs>
          <w:tab w:val="left" w:pos="567"/>
        </w:tabs>
        <w:spacing w:after="0" w:line="240" w:lineRule="auto"/>
        <w:rPr>
          <w:rFonts w:ascii="Times New Roman" w:eastAsia="Times New Roman" w:hAnsi="Times New Roman"/>
        </w:rPr>
      </w:pPr>
      <w:r w:rsidRPr="00E65B23">
        <w:rPr>
          <w:rFonts w:ascii="Times New Roman" w:eastAsia="Times New Roman" w:hAnsi="Times New Roman"/>
        </w:rPr>
        <w:t>Latanoprostas neturi įtakos vyzdžiui arba jį veikia mažai, tačiau dokumentuotos jo vartojimo patirties, prasidėjus ūminiam uždarojo kampo glaukomos priepuoliui, nėra. Kol atsiras daugiau klinikinės patirties, minėtais atvejais Latira</w:t>
      </w:r>
      <w:r w:rsidRPr="00D3393F">
        <w:rPr>
          <w:rFonts w:ascii="Times New Roman" w:eastAsia="Times New Roman" w:hAnsi="Times New Roman"/>
        </w:rPr>
        <w:t xml:space="preserve"> rekomenduojama vartoti atsargiai.</w:t>
      </w:r>
    </w:p>
    <w:p w14:paraId="0552D7FE" w14:textId="77777777" w:rsidR="00C22F82" w:rsidRPr="00B7699C" w:rsidRDefault="00C22F82" w:rsidP="00C22F82">
      <w:pPr>
        <w:tabs>
          <w:tab w:val="left" w:pos="567"/>
        </w:tabs>
        <w:spacing w:after="0" w:line="240" w:lineRule="auto"/>
        <w:rPr>
          <w:rFonts w:ascii="Times New Roman" w:eastAsia="Times New Roman" w:hAnsi="Times New Roman"/>
        </w:rPr>
      </w:pPr>
    </w:p>
    <w:p w14:paraId="5634EC03" w14:textId="77777777" w:rsidR="00CF49B3" w:rsidRPr="009108F7" w:rsidRDefault="00CF49B3" w:rsidP="00C22F82">
      <w:pPr>
        <w:tabs>
          <w:tab w:val="left" w:pos="567"/>
        </w:tabs>
        <w:spacing w:after="0" w:line="240" w:lineRule="auto"/>
        <w:rPr>
          <w:rFonts w:ascii="Times New Roman" w:eastAsia="Times New Roman" w:hAnsi="Times New Roman"/>
          <w:u w:val="single"/>
        </w:rPr>
      </w:pPr>
      <w:r w:rsidRPr="009108F7">
        <w:rPr>
          <w:rFonts w:ascii="Times New Roman" w:eastAsia="Times New Roman" w:hAnsi="Times New Roman"/>
          <w:u w:val="single"/>
        </w:rPr>
        <w:t>Herpinis keratitas</w:t>
      </w:r>
    </w:p>
    <w:p w14:paraId="474F0688" w14:textId="77777777" w:rsidR="00C22F82" w:rsidRPr="007843F7" w:rsidRDefault="00C22F82" w:rsidP="00C22F82">
      <w:pPr>
        <w:tabs>
          <w:tab w:val="left" w:pos="567"/>
        </w:tabs>
        <w:spacing w:after="0" w:line="240" w:lineRule="auto"/>
        <w:rPr>
          <w:rFonts w:ascii="Times New Roman" w:eastAsia="Times New Roman" w:hAnsi="Times New Roman"/>
        </w:rPr>
      </w:pPr>
      <w:r w:rsidRPr="000942E1">
        <w:rPr>
          <w:rFonts w:ascii="Times New Roman" w:eastAsia="Times New Roman" w:hAnsi="Times New Roman"/>
        </w:rPr>
        <w:t>Latanoprostu atsargiai reikia gydyti pacientus, kurie anksčiau sirgo herpiniu keratitu, reikia vengti vartoti esant aktyviam keratitui, kurį sukėlė pūslelinės (</w:t>
      </w:r>
      <w:r w:rsidRPr="00B46F68">
        <w:rPr>
          <w:rFonts w:ascii="Times New Roman" w:eastAsia="Times New Roman" w:hAnsi="Times New Roman"/>
          <w:i/>
        </w:rPr>
        <w:t>herpes simplex</w:t>
      </w:r>
      <w:r w:rsidRPr="007843F7">
        <w:rPr>
          <w:rFonts w:ascii="Times New Roman" w:eastAsia="Times New Roman" w:hAnsi="Times New Roman"/>
        </w:rPr>
        <w:t>) virusas, taip pat vengti skirti pacientams, kurie sirgo pasikartojančiu herpiniu keratitu, susijusiu su prostaglandinų analogų vartojimu.</w:t>
      </w:r>
    </w:p>
    <w:p w14:paraId="3DBA6846" w14:textId="77777777" w:rsidR="00C22F82" w:rsidRPr="007843F7" w:rsidRDefault="00C22F82" w:rsidP="00C22F82">
      <w:pPr>
        <w:tabs>
          <w:tab w:val="left" w:pos="567"/>
        </w:tabs>
        <w:spacing w:after="0" w:line="240" w:lineRule="auto"/>
        <w:rPr>
          <w:rFonts w:ascii="Times New Roman" w:eastAsia="Times New Roman" w:hAnsi="Times New Roman"/>
        </w:rPr>
      </w:pPr>
    </w:p>
    <w:p w14:paraId="333F093E" w14:textId="77777777" w:rsidR="00CF49B3" w:rsidRPr="007843F7" w:rsidRDefault="00CF49B3" w:rsidP="00C22F82">
      <w:pPr>
        <w:tabs>
          <w:tab w:val="left" w:pos="567"/>
        </w:tabs>
        <w:spacing w:after="0" w:line="240" w:lineRule="auto"/>
        <w:rPr>
          <w:rFonts w:ascii="Times New Roman" w:eastAsia="Times New Roman" w:hAnsi="Times New Roman"/>
          <w:u w:val="single"/>
        </w:rPr>
      </w:pPr>
      <w:r w:rsidRPr="007843F7">
        <w:rPr>
          <w:rFonts w:ascii="Times New Roman" w:eastAsia="Times New Roman" w:hAnsi="Times New Roman"/>
          <w:u w:val="single"/>
        </w:rPr>
        <w:t>Geltonosios dėmės edema</w:t>
      </w:r>
    </w:p>
    <w:p w14:paraId="145251C3" w14:textId="77777777" w:rsidR="00C22F82" w:rsidRPr="00017D9F" w:rsidRDefault="00C22F82" w:rsidP="00C22F82">
      <w:pPr>
        <w:tabs>
          <w:tab w:val="left" w:pos="567"/>
        </w:tabs>
        <w:spacing w:after="0" w:line="240" w:lineRule="auto"/>
        <w:rPr>
          <w:rFonts w:ascii="Times New Roman" w:eastAsia="Times New Roman" w:hAnsi="Times New Roman"/>
        </w:rPr>
      </w:pPr>
      <w:r w:rsidRPr="006F6250">
        <w:rPr>
          <w:rFonts w:ascii="Times New Roman" w:eastAsia="Times New Roman" w:hAnsi="Times New Roman"/>
        </w:rPr>
        <w:t>Buvo atvejų, kai latanoprosto vartojimo metu pasireiškė geltonosios dėmės edema (įskaitant cistinę). Toks poveik</w:t>
      </w:r>
      <w:r w:rsidRPr="00A3081F">
        <w:rPr>
          <w:rFonts w:ascii="Times New Roman" w:eastAsia="Times New Roman" w:hAnsi="Times New Roman"/>
        </w:rPr>
        <w:t xml:space="preserve">is dažniausiai atsirasdavo pacientams , kuriems buvo afakija, pseudofakija su įplyšusia </w:t>
      </w:r>
      <w:r w:rsidRPr="00017D9F">
        <w:rPr>
          <w:rFonts w:ascii="Times New Roman" w:eastAsia="Times New Roman" w:hAnsi="Times New Roman"/>
        </w:rPr>
        <w:t>užpakaline lęšiuko kapsule arba geltonosios dėmės edemos rizikos veiksnių. Tokiems pacientams Latira būtina vartoti atsargiai.</w:t>
      </w:r>
    </w:p>
    <w:p w14:paraId="35176F32" w14:textId="77777777" w:rsidR="00C22F82" w:rsidRPr="00017D9F" w:rsidRDefault="00C22F82" w:rsidP="00C22F82">
      <w:pPr>
        <w:tabs>
          <w:tab w:val="left" w:pos="567"/>
        </w:tabs>
        <w:spacing w:after="0" w:line="240" w:lineRule="auto"/>
        <w:rPr>
          <w:rFonts w:ascii="Times New Roman" w:eastAsia="Times New Roman" w:hAnsi="Times New Roman"/>
        </w:rPr>
      </w:pPr>
    </w:p>
    <w:p w14:paraId="5F11A455" w14:textId="77777777" w:rsidR="00CF49B3" w:rsidRPr="00017D9F" w:rsidRDefault="00CF49B3"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Pagalbinės medžiagos</w:t>
      </w:r>
    </w:p>
    <w:p w14:paraId="42DA428C" w14:textId="77777777" w:rsidR="00E543A4" w:rsidRPr="00017D9F" w:rsidRDefault="00E543A4" w:rsidP="00C22F82">
      <w:pPr>
        <w:tabs>
          <w:tab w:val="left" w:pos="567"/>
        </w:tabs>
        <w:spacing w:after="0" w:line="240" w:lineRule="auto"/>
        <w:rPr>
          <w:rFonts w:ascii="Times New Roman" w:eastAsia="Times New Roman" w:hAnsi="Times New Roman"/>
          <w:i/>
        </w:rPr>
      </w:pPr>
      <w:r w:rsidRPr="00017D9F">
        <w:rPr>
          <w:rFonts w:ascii="Times New Roman" w:eastAsia="Times New Roman" w:hAnsi="Times New Roman"/>
          <w:i/>
        </w:rPr>
        <w:t>Benzalkonio chloridas</w:t>
      </w:r>
    </w:p>
    <w:p w14:paraId="4A37BD64" w14:textId="77777777" w:rsidR="00CF49B3"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Latira sudėtyje yra benzalkonio chlorido, kuris oftalmologiniuose preparatuose dažnai naudojamas kaip konservantas. </w:t>
      </w:r>
    </w:p>
    <w:p w14:paraId="57697893" w14:textId="77777777" w:rsidR="00C22F82" w:rsidRPr="00017D9F" w:rsidRDefault="005F587F"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Minkštieji k</w:t>
      </w:r>
      <w:r w:rsidR="00C22F82" w:rsidRPr="00017D9F">
        <w:rPr>
          <w:rFonts w:ascii="Times New Roman" w:eastAsia="Times New Roman" w:hAnsi="Times New Roman"/>
        </w:rPr>
        <w:t xml:space="preserve">ontaktiniai lęšiai </w:t>
      </w:r>
      <w:r w:rsidRPr="00017D9F">
        <w:rPr>
          <w:rFonts w:ascii="Times New Roman" w:eastAsia="Times New Roman" w:hAnsi="Times New Roman"/>
        </w:rPr>
        <w:t xml:space="preserve">gali absorbuoti </w:t>
      </w:r>
      <w:r w:rsidR="00C22F82" w:rsidRPr="00017D9F">
        <w:rPr>
          <w:rFonts w:ascii="Times New Roman" w:eastAsia="Times New Roman" w:hAnsi="Times New Roman"/>
        </w:rPr>
        <w:t xml:space="preserve">benzalkonio chloridą </w:t>
      </w:r>
      <w:r w:rsidR="00EC08B6" w:rsidRPr="00017D9F">
        <w:rPr>
          <w:rFonts w:ascii="Times New Roman" w:eastAsia="Times New Roman" w:hAnsi="Times New Roman"/>
        </w:rPr>
        <w:t xml:space="preserve">ir </w:t>
      </w:r>
      <w:r w:rsidR="00FA5D41" w:rsidRPr="00017D9F">
        <w:rPr>
          <w:rFonts w:ascii="Times New Roman" w:eastAsia="Times New Roman" w:hAnsi="Times New Roman"/>
        </w:rPr>
        <w:t>pa</w:t>
      </w:r>
      <w:r w:rsidR="00AC29E5" w:rsidRPr="00017D9F">
        <w:rPr>
          <w:rFonts w:ascii="Times New Roman" w:eastAsia="Times New Roman" w:hAnsi="Times New Roman"/>
        </w:rPr>
        <w:t>kisti jų spalva</w:t>
      </w:r>
      <w:r w:rsidR="00EC08B6" w:rsidRPr="00017D9F">
        <w:rPr>
          <w:rFonts w:ascii="Times New Roman" w:eastAsia="Times New Roman" w:hAnsi="Times New Roman"/>
        </w:rPr>
        <w:t>. P</w:t>
      </w:r>
      <w:r w:rsidR="00C22F82" w:rsidRPr="00017D9F">
        <w:rPr>
          <w:rFonts w:ascii="Times New Roman" w:eastAsia="Times New Roman" w:hAnsi="Times New Roman"/>
        </w:rPr>
        <w:t xml:space="preserve">rieš </w:t>
      </w:r>
      <w:r w:rsidRPr="00017D9F">
        <w:rPr>
          <w:rFonts w:ascii="Times New Roman" w:eastAsia="Times New Roman" w:hAnsi="Times New Roman"/>
        </w:rPr>
        <w:t xml:space="preserve">šio vaisto </w:t>
      </w:r>
      <w:r w:rsidR="00C22F82" w:rsidRPr="00017D9F">
        <w:rPr>
          <w:rFonts w:ascii="Times New Roman" w:eastAsia="Times New Roman" w:hAnsi="Times New Roman"/>
        </w:rPr>
        <w:t xml:space="preserve"> vartojimą </w:t>
      </w:r>
      <w:r w:rsidR="00EC08B6" w:rsidRPr="00017D9F">
        <w:rPr>
          <w:rFonts w:ascii="Times New Roman" w:eastAsia="Times New Roman" w:hAnsi="Times New Roman"/>
        </w:rPr>
        <w:t xml:space="preserve">kontaktinius lęšius </w:t>
      </w:r>
      <w:r w:rsidR="00C22F82" w:rsidRPr="00017D9F">
        <w:rPr>
          <w:rFonts w:ascii="Times New Roman" w:eastAsia="Times New Roman" w:hAnsi="Times New Roman"/>
        </w:rPr>
        <w:t xml:space="preserve">reikia išimti ir vėl </w:t>
      </w:r>
      <w:r w:rsidRPr="00017D9F">
        <w:rPr>
          <w:rFonts w:ascii="Times New Roman" w:eastAsia="Times New Roman" w:hAnsi="Times New Roman"/>
        </w:rPr>
        <w:t xml:space="preserve">juos </w:t>
      </w:r>
      <w:r w:rsidR="00C22F82" w:rsidRPr="00017D9F">
        <w:rPr>
          <w:rFonts w:ascii="Times New Roman" w:eastAsia="Times New Roman" w:hAnsi="Times New Roman"/>
        </w:rPr>
        <w:t xml:space="preserve">galima </w:t>
      </w:r>
      <w:r w:rsidRPr="00017D9F">
        <w:rPr>
          <w:rFonts w:ascii="Times New Roman" w:eastAsia="Times New Roman" w:hAnsi="Times New Roman"/>
        </w:rPr>
        <w:t xml:space="preserve">įdėti ne anksčiau kaip </w:t>
      </w:r>
      <w:r w:rsidR="00C22F82" w:rsidRPr="00017D9F">
        <w:rPr>
          <w:rFonts w:ascii="Times New Roman" w:eastAsia="Times New Roman" w:hAnsi="Times New Roman"/>
        </w:rPr>
        <w:t>po 15 minučių (žr. 4.2 skyrių).</w:t>
      </w:r>
    </w:p>
    <w:p w14:paraId="044371AD" w14:textId="77777777" w:rsidR="00EC08B6" w:rsidRPr="00017D9F" w:rsidRDefault="00205763" w:rsidP="00EC08B6">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Gauta duomenų</w:t>
      </w:r>
      <w:r w:rsidR="00EC08B6" w:rsidRPr="00017D9F">
        <w:rPr>
          <w:rFonts w:ascii="Times New Roman" w:eastAsia="Times New Roman" w:hAnsi="Times New Roman"/>
        </w:rPr>
        <w:t xml:space="preserve">, kad benzalkonio chloridas </w:t>
      </w:r>
      <w:r w:rsidRPr="00017D9F">
        <w:rPr>
          <w:rFonts w:ascii="Times New Roman" w:eastAsia="Times New Roman" w:hAnsi="Times New Roman"/>
        </w:rPr>
        <w:t xml:space="preserve">gali </w:t>
      </w:r>
      <w:r w:rsidR="00EC08B6" w:rsidRPr="00017D9F">
        <w:rPr>
          <w:rFonts w:ascii="Times New Roman" w:eastAsia="Times New Roman" w:hAnsi="Times New Roman"/>
        </w:rPr>
        <w:t>sukel</w:t>
      </w:r>
      <w:r w:rsidRPr="00017D9F">
        <w:rPr>
          <w:rFonts w:ascii="Times New Roman" w:eastAsia="Times New Roman" w:hAnsi="Times New Roman"/>
        </w:rPr>
        <w:t>ti</w:t>
      </w:r>
      <w:r w:rsidR="00EC08B6" w:rsidRPr="00017D9F">
        <w:rPr>
          <w:rFonts w:ascii="Times New Roman" w:eastAsia="Times New Roman" w:hAnsi="Times New Roman"/>
        </w:rPr>
        <w:t xml:space="preserve"> ak</w:t>
      </w:r>
      <w:r w:rsidRPr="00017D9F">
        <w:rPr>
          <w:rFonts w:ascii="Times New Roman" w:eastAsia="Times New Roman" w:hAnsi="Times New Roman"/>
        </w:rPr>
        <w:t>ies</w:t>
      </w:r>
      <w:r w:rsidR="00EC08B6" w:rsidRPr="00017D9F">
        <w:rPr>
          <w:rFonts w:ascii="Times New Roman" w:eastAsia="Times New Roman" w:hAnsi="Times New Roman"/>
        </w:rPr>
        <w:t xml:space="preserve"> </w:t>
      </w:r>
      <w:r w:rsidR="005F587F" w:rsidRPr="00017D9F">
        <w:rPr>
          <w:rFonts w:ascii="Times New Roman" w:eastAsia="Times New Roman" w:hAnsi="Times New Roman"/>
        </w:rPr>
        <w:t>su</w:t>
      </w:r>
      <w:r w:rsidR="00EC08B6" w:rsidRPr="00017D9F">
        <w:rPr>
          <w:rFonts w:ascii="Times New Roman" w:eastAsia="Times New Roman" w:hAnsi="Times New Roman"/>
        </w:rPr>
        <w:t>di</w:t>
      </w:r>
      <w:r w:rsidR="00FA5D41" w:rsidRPr="00017D9F">
        <w:rPr>
          <w:rFonts w:ascii="Times New Roman" w:eastAsia="Times New Roman" w:hAnsi="Times New Roman"/>
        </w:rPr>
        <w:t xml:space="preserve">rginimą, </w:t>
      </w:r>
      <w:r w:rsidRPr="00017D9F">
        <w:rPr>
          <w:rFonts w:ascii="Times New Roman" w:eastAsia="Times New Roman" w:hAnsi="Times New Roman"/>
        </w:rPr>
        <w:t xml:space="preserve">sausos </w:t>
      </w:r>
      <w:r w:rsidR="00FA5D41" w:rsidRPr="00017D9F">
        <w:rPr>
          <w:rFonts w:ascii="Times New Roman" w:eastAsia="Times New Roman" w:hAnsi="Times New Roman"/>
        </w:rPr>
        <w:t>aki</w:t>
      </w:r>
      <w:r w:rsidRPr="00017D9F">
        <w:rPr>
          <w:rFonts w:ascii="Times New Roman" w:eastAsia="Times New Roman" w:hAnsi="Times New Roman"/>
        </w:rPr>
        <w:t>es</w:t>
      </w:r>
      <w:r w:rsidR="00FA5D41" w:rsidRPr="00017D9F">
        <w:rPr>
          <w:rFonts w:ascii="Times New Roman" w:eastAsia="Times New Roman" w:hAnsi="Times New Roman"/>
        </w:rPr>
        <w:t xml:space="preserve"> simptomus</w:t>
      </w:r>
      <w:r w:rsidRPr="00017D9F">
        <w:rPr>
          <w:rFonts w:ascii="Times New Roman" w:eastAsia="Times New Roman" w:hAnsi="Times New Roman"/>
        </w:rPr>
        <w:t xml:space="preserve"> ir</w:t>
      </w:r>
      <w:r w:rsidR="00FA5D41" w:rsidRPr="00017D9F">
        <w:rPr>
          <w:rFonts w:ascii="Times New Roman" w:eastAsia="Times New Roman" w:hAnsi="Times New Roman"/>
        </w:rPr>
        <w:t xml:space="preserve"> </w:t>
      </w:r>
      <w:r w:rsidR="00EC08B6" w:rsidRPr="00017D9F">
        <w:rPr>
          <w:rFonts w:ascii="Times New Roman" w:eastAsia="Times New Roman" w:hAnsi="Times New Roman"/>
        </w:rPr>
        <w:t xml:space="preserve">gali </w:t>
      </w:r>
      <w:r w:rsidRPr="00017D9F">
        <w:rPr>
          <w:rFonts w:ascii="Times New Roman" w:eastAsia="Times New Roman" w:hAnsi="Times New Roman"/>
        </w:rPr>
        <w:t xml:space="preserve">daryti poveikį </w:t>
      </w:r>
      <w:r w:rsidR="00EC08B6" w:rsidRPr="00017D9F">
        <w:rPr>
          <w:rFonts w:ascii="Times New Roman" w:eastAsia="Times New Roman" w:hAnsi="Times New Roman"/>
        </w:rPr>
        <w:t xml:space="preserve"> ašarų </w:t>
      </w:r>
      <w:r w:rsidRPr="00017D9F">
        <w:rPr>
          <w:rFonts w:ascii="Times New Roman" w:eastAsia="Times New Roman" w:hAnsi="Times New Roman"/>
        </w:rPr>
        <w:t>plėvelei</w:t>
      </w:r>
      <w:r w:rsidR="00EC08B6" w:rsidRPr="00017D9F">
        <w:rPr>
          <w:rFonts w:ascii="Times New Roman" w:eastAsia="Times New Roman" w:hAnsi="Times New Roman"/>
        </w:rPr>
        <w:t xml:space="preserve"> ir ragenos pavirši</w:t>
      </w:r>
      <w:r w:rsidR="00F060B8" w:rsidRPr="00017D9F">
        <w:rPr>
          <w:rFonts w:ascii="Times New Roman" w:eastAsia="Times New Roman" w:hAnsi="Times New Roman"/>
        </w:rPr>
        <w:t>ui</w:t>
      </w:r>
      <w:r w:rsidR="00EC08B6" w:rsidRPr="00017D9F">
        <w:rPr>
          <w:rFonts w:ascii="Times New Roman" w:eastAsia="Times New Roman" w:hAnsi="Times New Roman"/>
        </w:rPr>
        <w:t xml:space="preserve">. </w:t>
      </w:r>
      <w:r w:rsidR="00F060B8" w:rsidRPr="00017D9F">
        <w:rPr>
          <w:rFonts w:ascii="Times New Roman" w:eastAsia="Times New Roman" w:hAnsi="Times New Roman"/>
        </w:rPr>
        <w:t xml:space="preserve">Latira turi būti atsargiai vartojamas, </w:t>
      </w:r>
      <w:r w:rsidR="00EC08B6" w:rsidRPr="00017D9F">
        <w:rPr>
          <w:rFonts w:ascii="Times New Roman" w:eastAsia="Times New Roman" w:hAnsi="Times New Roman"/>
        </w:rPr>
        <w:t xml:space="preserve"> </w:t>
      </w:r>
      <w:r w:rsidR="00F060B8" w:rsidRPr="00017D9F">
        <w:rPr>
          <w:rFonts w:ascii="Times New Roman" w:eastAsia="Times New Roman" w:hAnsi="Times New Roman"/>
        </w:rPr>
        <w:t xml:space="preserve">sergantiems </w:t>
      </w:r>
      <w:r w:rsidR="00EC08B6" w:rsidRPr="00017D9F">
        <w:rPr>
          <w:rFonts w:ascii="Times New Roman" w:eastAsia="Times New Roman" w:hAnsi="Times New Roman"/>
        </w:rPr>
        <w:t xml:space="preserve">akių sausme </w:t>
      </w:r>
      <w:r w:rsidR="00F060B8" w:rsidRPr="00017D9F">
        <w:rPr>
          <w:rFonts w:ascii="Times New Roman" w:eastAsia="Times New Roman" w:hAnsi="Times New Roman"/>
        </w:rPr>
        <w:t xml:space="preserve">ir </w:t>
      </w:r>
      <w:r w:rsidR="00EC08B6" w:rsidRPr="00017D9F">
        <w:rPr>
          <w:rFonts w:ascii="Times New Roman" w:eastAsia="Times New Roman" w:hAnsi="Times New Roman"/>
        </w:rPr>
        <w:t xml:space="preserve"> </w:t>
      </w:r>
      <w:r w:rsidR="00F060B8" w:rsidRPr="00017D9F">
        <w:rPr>
          <w:rFonts w:ascii="Times New Roman" w:eastAsia="Times New Roman" w:hAnsi="Times New Roman"/>
        </w:rPr>
        <w:t xml:space="preserve">jei yra </w:t>
      </w:r>
      <w:r w:rsidR="00EC08B6" w:rsidRPr="00017D9F">
        <w:rPr>
          <w:rFonts w:ascii="Times New Roman" w:eastAsia="Times New Roman" w:hAnsi="Times New Roman"/>
        </w:rPr>
        <w:t>ragenos pažeidim</w:t>
      </w:r>
      <w:r w:rsidR="00F060B8" w:rsidRPr="00017D9F">
        <w:rPr>
          <w:rFonts w:ascii="Times New Roman" w:eastAsia="Times New Roman" w:hAnsi="Times New Roman"/>
        </w:rPr>
        <w:t>o pavojus</w:t>
      </w:r>
      <w:r w:rsidR="00EC08B6" w:rsidRPr="00017D9F">
        <w:rPr>
          <w:rFonts w:ascii="Times New Roman" w:eastAsia="Times New Roman" w:hAnsi="Times New Roman"/>
        </w:rPr>
        <w:t xml:space="preserve">  </w:t>
      </w:r>
      <w:r w:rsidR="00F060B8" w:rsidRPr="00017D9F">
        <w:rPr>
          <w:rFonts w:ascii="Times New Roman" w:eastAsia="Times New Roman" w:hAnsi="Times New Roman"/>
        </w:rPr>
        <w:t>Jei vartojama ilgai,</w:t>
      </w:r>
      <w:r w:rsidR="00016375" w:rsidRPr="00017D9F">
        <w:rPr>
          <w:rFonts w:ascii="Times New Roman" w:eastAsia="Times New Roman" w:hAnsi="Times New Roman"/>
        </w:rPr>
        <w:t xml:space="preserve"> pacientus reikia steb</w:t>
      </w:r>
      <w:r w:rsidR="00F060B8" w:rsidRPr="00017D9F">
        <w:rPr>
          <w:rFonts w:ascii="Times New Roman" w:eastAsia="Times New Roman" w:hAnsi="Times New Roman"/>
        </w:rPr>
        <w:t xml:space="preserve">ėti </w:t>
      </w:r>
      <w:r w:rsidR="00EC08B6" w:rsidRPr="00017D9F">
        <w:rPr>
          <w:rFonts w:ascii="Times New Roman" w:eastAsia="Times New Roman" w:hAnsi="Times New Roman"/>
        </w:rPr>
        <w:t>.</w:t>
      </w:r>
    </w:p>
    <w:p w14:paraId="2A6CBE42" w14:textId="77777777" w:rsidR="00C22F82" w:rsidRPr="00017D9F" w:rsidRDefault="00C22F82" w:rsidP="00C22F82">
      <w:pPr>
        <w:tabs>
          <w:tab w:val="left" w:pos="567"/>
        </w:tabs>
        <w:spacing w:after="0" w:line="240" w:lineRule="auto"/>
        <w:rPr>
          <w:rFonts w:ascii="Times New Roman" w:eastAsia="Times New Roman" w:hAnsi="Times New Roman"/>
        </w:rPr>
      </w:pPr>
    </w:p>
    <w:p w14:paraId="28CBBD99" w14:textId="77777777" w:rsidR="00C22F82" w:rsidRPr="00017D9F"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19" w:name="_Toc129243106"/>
      <w:bookmarkStart w:id="20" w:name="_Toc129243231"/>
      <w:r w:rsidRPr="00017D9F">
        <w:rPr>
          <w:rFonts w:ascii="Times New Roman" w:eastAsia="Times New Roman" w:hAnsi="Times New Roman"/>
          <w:b/>
          <w:kern w:val="28"/>
        </w:rPr>
        <w:t>4.5</w:t>
      </w:r>
      <w:r w:rsidRPr="00017D9F">
        <w:rPr>
          <w:rFonts w:ascii="Times New Roman" w:eastAsia="Times New Roman" w:hAnsi="Times New Roman"/>
          <w:b/>
          <w:kern w:val="28"/>
        </w:rPr>
        <w:tab/>
        <w:t>Sąveika su kitais vaistiniais preparatais ir kitokia sąveika</w:t>
      </w:r>
      <w:bookmarkEnd w:id="19"/>
      <w:bookmarkEnd w:id="20"/>
    </w:p>
    <w:p w14:paraId="2B356555" w14:textId="77777777" w:rsidR="00C22F82" w:rsidRPr="00017D9F" w:rsidRDefault="005F587F" w:rsidP="00017D9F">
      <w:pPr>
        <w:tabs>
          <w:tab w:val="left" w:pos="3690"/>
        </w:tabs>
        <w:spacing w:after="0" w:line="240" w:lineRule="auto"/>
        <w:rPr>
          <w:rFonts w:ascii="Times New Roman" w:eastAsia="Times New Roman" w:hAnsi="Times New Roman"/>
        </w:rPr>
      </w:pPr>
      <w:r w:rsidRPr="00017D9F">
        <w:rPr>
          <w:rFonts w:ascii="Times New Roman" w:eastAsia="Times New Roman" w:hAnsi="Times New Roman"/>
        </w:rPr>
        <w:tab/>
      </w:r>
    </w:p>
    <w:p w14:paraId="3A7D440C"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Specifinių Latira ir kitų vaistinių preparatų sąveikos tyrimų neatlikta.</w:t>
      </w:r>
    </w:p>
    <w:p w14:paraId="72A855DA" w14:textId="77777777" w:rsidR="00C22F82" w:rsidRPr="00017D9F" w:rsidRDefault="00C22F82" w:rsidP="00C22F82">
      <w:pPr>
        <w:tabs>
          <w:tab w:val="left" w:pos="567"/>
        </w:tabs>
        <w:spacing w:after="0" w:line="240" w:lineRule="auto"/>
        <w:rPr>
          <w:rFonts w:ascii="Times New Roman" w:eastAsia="Times New Roman" w:hAnsi="Times New Roman"/>
        </w:rPr>
      </w:pPr>
    </w:p>
    <w:p w14:paraId="3EF26FB3"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Gauta pranešimų apie paradoksinį intraokulinio spaudimo padidėjimą po dviejų prostaglandinų analogų vartojimo ant akių vienu metu. Vadinasi, vienu metu vartoti dviejų ar daugiau prostaglandinų, jų analogų ar derivatų nerekomenduojama.</w:t>
      </w:r>
    </w:p>
    <w:p w14:paraId="75B40841" w14:textId="77777777" w:rsidR="00C22F82" w:rsidRPr="00017D9F" w:rsidRDefault="00C22F82" w:rsidP="00C22F82">
      <w:pPr>
        <w:tabs>
          <w:tab w:val="left" w:pos="567"/>
        </w:tabs>
        <w:spacing w:after="0" w:line="240" w:lineRule="auto"/>
        <w:rPr>
          <w:rFonts w:ascii="Times New Roman" w:eastAsia="Times New Roman" w:hAnsi="Times New Roman"/>
        </w:rPr>
      </w:pPr>
    </w:p>
    <w:p w14:paraId="16ADAAD7" w14:textId="77777777" w:rsidR="007E4E1C" w:rsidRPr="00017D9F" w:rsidRDefault="007E4E1C" w:rsidP="007E4E1C">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Poveikis gali tapti suminis, gali pasireikšti hipotenzija ir (arba) sunki bradikardija, jeigu akių lašai, kuriuose yra beta adrenoblokatorių tirpalo, vartojami kartu su geriamaisiais kalcio kanalų blokatoriais, beta adrenoblokatoriais, antiaritminiais vaistiniais preparatais (įskaitant amjodaroną), širdį veikiančiais glikozidais, parasimpatikomimetikais, guanetidinu.</w:t>
      </w:r>
    </w:p>
    <w:p w14:paraId="1F7FAC16" w14:textId="77777777" w:rsidR="007E4E1C" w:rsidRPr="00017D9F" w:rsidRDefault="007E4E1C" w:rsidP="00C22F82">
      <w:pPr>
        <w:tabs>
          <w:tab w:val="left" w:pos="567"/>
        </w:tabs>
        <w:spacing w:after="0" w:line="240" w:lineRule="auto"/>
        <w:rPr>
          <w:rFonts w:ascii="Times New Roman" w:eastAsia="Times New Roman" w:hAnsi="Times New Roman"/>
        </w:rPr>
      </w:pPr>
    </w:p>
    <w:p w14:paraId="7FF98162" w14:textId="77777777" w:rsidR="007E4E1C" w:rsidRPr="00017D9F" w:rsidRDefault="007E4E1C" w:rsidP="007E4E1C">
      <w:pPr>
        <w:keepNext/>
        <w:keepLines/>
        <w:tabs>
          <w:tab w:val="left" w:pos="540"/>
        </w:tabs>
        <w:spacing w:after="0" w:line="240" w:lineRule="auto"/>
        <w:outlineLvl w:val="2"/>
        <w:rPr>
          <w:rFonts w:ascii="Times New Roman" w:eastAsia="Times New Roman" w:hAnsi="Times New Roman"/>
          <w:kern w:val="28"/>
        </w:rPr>
      </w:pPr>
      <w:r w:rsidRPr="00017D9F">
        <w:rPr>
          <w:rFonts w:ascii="Times New Roman" w:eastAsia="Times New Roman" w:hAnsi="Times New Roman"/>
          <w:kern w:val="28"/>
        </w:rPr>
        <w:t>Vartojant timololio kartu su CYP2D6 inhibitoriais (pvz.: chinidinu, fluoksetinu, paroksetinu) pasitaikė sustiprėjusi</w:t>
      </w:r>
      <w:r w:rsidR="00404FC8" w:rsidRPr="00017D9F">
        <w:rPr>
          <w:rFonts w:ascii="Times New Roman" w:eastAsia="Times New Roman" w:hAnsi="Times New Roman"/>
          <w:kern w:val="28"/>
        </w:rPr>
        <w:t>ų</w:t>
      </w:r>
      <w:r w:rsidRPr="00017D9F">
        <w:rPr>
          <w:rFonts w:ascii="Times New Roman" w:eastAsia="Times New Roman" w:hAnsi="Times New Roman"/>
          <w:kern w:val="28"/>
        </w:rPr>
        <w:t xml:space="preserve"> sisteminės beta adrenoreceptorių blokados (sulėtėjęs širdies ritmas, depresija) atvejų</w:t>
      </w:r>
      <w:r w:rsidR="00567F56" w:rsidRPr="00017D9F">
        <w:rPr>
          <w:rFonts w:ascii="Times New Roman" w:eastAsia="Times New Roman" w:hAnsi="Times New Roman"/>
          <w:kern w:val="28"/>
        </w:rPr>
        <w:t>.</w:t>
      </w:r>
    </w:p>
    <w:p w14:paraId="21E5920D" w14:textId="77777777" w:rsidR="007E4E1C" w:rsidRPr="00017D9F" w:rsidRDefault="007E4E1C" w:rsidP="007E4E1C">
      <w:pPr>
        <w:keepNext/>
        <w:keepLines/>
        <w:tabs>
          <w:tab w:val="left" w:pos="540"/>
        </w:tabs>
        <w:spacing w:after="0" w:line="240" w:lineRule="auto"/>
        <w:outlineLvl w:val="2"/>
        <w:rPr>
          <w:rFonts w:ascii="Times New Roman" w:eastAsia="Times New Roman" w:hAnsi="Times New Roman"/>
          <w:kern w:val="28"/>
        </w:rPr>
      </w:pPr>
    </w:p>
    <w:p w14:paraId="7F20C387"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Poveikis intraokuliniam spaudimui ar sisteminės beta adrenoreceptorių blokados poveikis gali sustiprėti, jei Latira, skiriama pacientui, jau vartojančiam geriamojo beta adrenoreceptorius blokuojančio preparato. Vienu metu vartoti dviejų ar daugiau lokalaus poveikio beta adrenoblokatorių nerekomenduojama.</w:t>
      </w:r>
    </w:p>
    <w:p w14:paraId="26FA04D6" w14:textId="77777777" w:rsidR="007E4E1C" w:rsidRPr="00017D9F" w:rsidRDefault="007E4E1C" w:rsidP="00C22F82">
      <w:pPr>
        <w:tabs>
          <w:tab w:val="left" w:pos="567"/>
        </w:tabs>
        <w:spacing w:after="0" w:line="240" w:lineRule="auto"/>
        <w:rPr>
          <w:rFonts w:ascii="Times New Roman" w:eastAsia="Times New Roman" w:hAnsi="Times New Roman"/>
        </w:rPr>
      </w:pPr>
    </w:p>
    <w:p w14:paraId="609843B5"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Buvo pavienių pranešimų apie midriazę oftalmologinių beta adrenoblokatorių kartu su adrenalinu (epinefrinu) vartojusiems pacientams.</w:t>
      </w:r>
    </w:p>
    <w:p w14:paraId="4C6A58E9" w14:textId="77777777" w:rsidR="00C22F82" w:rsidRPr="00017D9F" w:rsidRDefault="00C22F82" w:rsidP="00C22F82">
      <w:pPr>
        <w:tabs>
          <w:tab w:val="left" w:pos="567"/>
        </w:tabs>
        <w:spacing w:after="0" w:line="240" w:lineRule="auto"/>
        <w:rPr>
          <w:rFonts w:ascii="Times New Roman" w:eastAsia="Times New Roman" w:hAnsi="Times New Roman"/>
        </w:rPr>
      </w:pPr>
    </w:p>
    <w:p w14:paraId="26E1BA8A"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Jei vartojami beta adrenoblokatoriai, gali pasireikšti stipresnė hipertenzinė reakcija po staigaus gydymo klonidinu nutraukimo.</w:t>
      </w:r>
    </w:p>
    <w:p w14:paraId="3CBDF615" w14:textId="77777777" w:rsidR="00C22F82" w:rsidRPr="00017D9F" w:rsidRDefault="00C22F82" w:rsidP="00C22F82">
      <w:pPr>
        <w:tabs>
          <w:tab w:val="left" w:pos="567"/>
        </w:tabs>
        <w:spacing w:after="0" w:line="240" w:lineRule="auto"/>
        <w:rPr>
          <w:rFonts w:ascii="Times New Roman" w:eastAsia="Times New Roman" w:hAnsi="Times New Roman"/>
        </w:rPr>
      </w:pPr>
    </w:p>
    <w:p w14:paraId="5E965513"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Beta adrenoblokatoriai gali stiprinti hipoglikeminį antidiabetinių preparatų poveikį. Beta adrenoblokatoriai gali slėpti hipoglikemijos požymius ir simptomus (žr. 4.4 skyrių).</w:t>
      </w:r>
    </w:p>
    <w:p w14:paraId="484AA4C0" w14:textId="77777777" w:rsidR="00C22F82" w:rsidRPr="00017D9F" w:rsidRDefault="00C22F82" w:rsidP="00C22F82">
      <w:pPr>
        <w:keepNext/>
        <w:keepLines/>
        <w:tabs>
          <w:tab w:val="left" w:pos="540"/>
        </w:tabs>
        <w:spacing w:after="0" w:line="240" w:lineRule="auto"/>
        <w:outlineLvl w:val="2"/>
        <w:rPr>
          <w:rFonts w:ascii="Times New Roman" w:eastAsia="Times New Roman" w:hAnsi="Times New Roman"/>
          <w:kern w:val="28"/>
        </w:rPr>
      </w:pPr>
    </w:p>
    <w:p w14:paraId="729F3456" w14:textId="77777777" w:rsidR="00C22F82" w:rsidRPr="00017D9F"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21" w:name="_Toc129243107"/>
      <w:bookmarkStart w:id="22" w:name="_Toc129243232"/>
      <w:r w:rsidRPr="00017D9F">
        <w:rPr>
          <w:rFonts w:ascii="Times New Roman" w:eastAsia="Times New Roman" w:hAnsi="Times New Roman"/>
          <w:b/>
          <w:kern w:val="28"/>
        </w:rPr>
        <w:t>4.6</w:t>
      </w:r>
      <w:r w:rsidRPr="00017D9F">
        <w:rPr>
          <w:rFonts w:ascii="Times New Roman" w:eastAsia="Times New Roman" w:hAnsi="Times New Roman"/>
          <w:b/>
          <w:kern w:val="28"/>
        </w:rPr>
        <w:tab/>
        <w:t>Vaisingumas, nėštumo ir žindymo laikotarpis</w:t>
      </w:r>
      <w:bookmarkEnd w:id="21"/>
      <w:bookmarkEnd w:id="22"/>
    </w:p>
    <w:p w14:paraId="60A7B83B" w14:textId="77777777" w:rsidR="00C22F82" w:rsidRPr="00017D9F" w:rsidRDefault="00C22F82" w:rsidP="00C22F82">
      <w:pPr>
        <w:tabs>
          <w:tab w:val="left" w:pos="567"/>
        </w:tabs>
        <w:spacing w:after="0" w:line="240" w:lineRule="auto"/>
        <w:rPr>
          <w:rFonts w:ascii="Times New Roman" w:eastAsia="Times New Roman" w:hAnsi="Times New Roman"/>
        </w:rPr>
      </w:pPr>
    </w:p>
    <w:p w14:paraId="1D53AC57"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Nėštumas</w:t>
      </w:r>
    </w:p>
    <w:p w14:paraId="2E075794" w14:textId="77777777" w:rsidR="00C22F82" w:rsidRPr="00017D9F" w:rsidRDefault="00C22F82" w:rsidP="00C22F82">
      <w:pPr>
        <w:tabs>
          <w:tab w:val="left" w:pos="567"/>
        </w:tabs>
        <w:spacing w:after="0" w:line="240" w:lineRule="auto"/>
        <w:rPr>
          <w:rFonts w:ascii="Times New Roman" w:eastAsia="Times New Roman" w:hAnsi="Times New Roman"/>
          <w:i/>
        </w:rPr>
      </w:pPr>
      <w:r w:rsidRPr="00017D9F">
        <w:rPr>
          <w:rFonts w:ascii="Times New Roman" w:eastAsia="Times New Roman" w:hAnsi="Times New Roman"/>
          <w:i/>
        </w:rPr>
        <w:t>Latanoprostas</w:t>
      </w:r>
    </w:p>
    <w:p w14:paraId="6AB797AA"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Reikiamų duomenų apie latanoprosto vartojimą nėštumo metu nėra. Su gyvūnais atlikti tyrimai parodė toksinį poveikį reprodukcijai (žr. 5.3 skyrių). Galimas pavojus žmogui nežinomas.</w:t>
      </w:r>
    </w:p>
    <w:p w14:paraId="204238DD" w14:textId="77777777" w:rsidR="00C22F82" w:rsidRPr="00017D9F" w:rsidRDefault="00C22F82" w:rsidP="00C22F82">
      <w:pPr>
        <w:tabs>
          <w:tab w:val="left" w:pos="567"/>
        </w:tabs>
        <w:spacing w:after="0" w:line="240" w:lineRule="auto"/>
        <w:rPr>
          <w:rFonts w:ascii="Times New Roman" w:eastAsia="Times New Roman" w:hAnsi="Times New Roman"/>
        </w:rPr>
      </w:pPr>
    </w:p>
    <w:p w14:paraId="278C438A" w14:textId="77777777" w:rsidR="00C22F82" w:rsidRPr="00017D9F" w:rsidRDefault="00C22F82" w:rsidP="00C22F82">
      <w:pPr>
        <w:tabs>
          <w:tab w:val="left" w:pos="567"/>
        </w:tabs>
        <w:spacing w:after="0" w:line="240" w:lineRule="auto"/>
        <w:rPr>
          <w:rFonts w:ascii="Times New Roman" w:eastAsia="Times New Roman" w:hAnsi="Times New Roman"/>
          <w:i/>
        </w:rPr>
      </w:pPr>
      <w:r w:rsidRPr="00017D9F">
        <w:rPr>
          <w:rFonts w:ascii="Times New Roman" w:eastAsia="Times New Roman" w:hAnsi="Times New Roman"/>
          <w:i/>
        </w:rPr>
        <w:t>Timololis</w:t>
      </w:r>
    </w:p>
    <w:p w14:paraId="4B07C306"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Tinkamų duomenų apie timololio vartojimą nėščiosioms nėra. Nėštumo laikotarpiu timololio vartoti negalima, nebent tai neabejotinai būtina. Kaip sumažinti sisteminę absorbciją žr. 4.2.</w:t>
      </w:r>
    </w:p>
    <w:p w14:paraId="03D1985F" w14:textId="77777777" w:rsidR="00C22F82" w:rsidRPr="00017D9F" w:rsidRDefault="00C22F82" w:rsidP="00C22F82">
      <w:pPr>
        <w:tabs>
          <w:tab w:val="left" w:pos="567"/>
        </w:tabs>
        <w:spacing w:after="0" w:line="240" w:lineRule="auto"/>
        <w:rPr>
          <w:rFonts w:ascii="Times New Roman" w:eastAsia="Times New Roman" w:hAnsi="Times New Roman"/>
        </w:rPr>
      </w:pPr>
    </w:p>
    <w:p w14:paraId="1ACF2A2A"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Epidemiologiniais tyrimais apsigimimų nenustatyta vartojant nėštumo laikotarpiu geriamuosius beta adrenoblokatorius, bet įrodyta intrauterinio augimo sulėtėjimo rizika. Be to, pasitaikė atvejų, kai vartojant Latira iki gimdymo, naujagimiui pasitaikė beta adrenoreceptorių blokados simptomų (pvz.: bradikardija, hipotenzija, kvėpavimo sutrikimas ir hipoglikemija). Jei Latira vartojama iki gimimo, pirmosiomis gyvenimo dienomis naujagimį reikia atidžiai stebėti. </w:t>
      </w:r>
    </w:p>
    <w:p w14:paraId="189142D6" w14:textId="77777777" w:rsidR="00C22F82" w:rsidRPr="00017D9F" w:rsidRDefault="00C22F82" w:rsidP="00C22F82">
      <w:pPr>
        <w:tabs>
          <w:tab w:val="left" w:pos="567"/>
        </w:tabs>
        <w:spacing w:after="0" w:line="240" w:lineRule="auto"/>
        <w:rPr>
          <w:rFonts w:ascii="Times New Roman" w:eastAsia="Times New Roman" w:hAnsi="Times New Roman"/>
        </w:rPr>
      </w:pPr>
    </w:p>
    <w:p w14:paraId="17BDBA5A"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Taigi, Latira nėštumo laikotarpiu vartoti negalima (žr. 5.3 skyrių).</w:t>
      </w:r>
    </w:p>
    <w:p w14:paraId="64A2C16B" w14:textId="77777777" w:rsidR="00C22F82" w:rsidRPr="00017D9F" w:rsidRDefault="00C22F82" w:rsidP="00C22F82">
      <w:pPr>
        <w:tabs>
          <w:tab w:val="left" w:pos="567"/>
        </w:tabs>
        <w:spacing w:after="0" w:line="240" w:lineRule="auto"/>
        <w:rPr>
          <w:rFonts w:ascii="Times New Roman" w:eastAsia="Times New Roman" w:hAnsi="Times New Roman"/>
        </w:rPr>
      </w:pPr>
    </w:p>
    <w:p w14:paraId="52E324F3"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Žindymas</w:t>
      </w:r>
    </w:p>
    <w:p w14:paraId="6F0D5A83"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Beta adrenoblokatorių išsiskiria į motinos pieną. Tačiau vartojant timololio akių lašus gydomosiomis dozėmis neįtikėtina, kad žindyvės piene bus pakankamas kiekis, galintis sukelti vaikui beta adrenoreceptorių blokados simptomus. </w:t>
      </w:r>
    </w:p>
    <w:p w14:paraId="6E56446E"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Latanoprosto ir jo metabolitų gali patekti į žindyvės pieną. Vadinasi, žindyvėms Latira vartoti negalima.</w:t>
      </w:r>
    </w:p>
    <w:p w14:paraId="7E8C1F13" w14:textId="77777777" w:rsidR="00C22F82" w:rsidRPr="00017D9F" w:rsidRDefault="00C22F82" w:rsidP="00C22F82">
      <w:pPr>
        <w:tabs>
          <w:tab w:val="left" w:pos="567"/>
        </w:tabs>
        <w:spacing w:after="0" w:line="240" w:lineRule="auto"/>
        <w:rPr>
          <w:rFonts w:ascii="Times New Roman" w:eastAsia="Times New Roman" w:hAnsi="Times New Roman"/>
        </w:rPr>
      </w:pPr>
    </w:p>
    <w:p w14:paraId="60912A7D"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Vaisingumas</w:t>
      </w:r>
    </w:p>
    <w:p w14:paraId="3C17F0BA" w14:textId="77777777" w:rsidR="00C22F82" w:rsidRPr="00017D9F" w:rsidRDefault="00905828"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Tyrimų su gyvūnais metu </w:t>
      </w:r>
      <w:r w:rsidR="003D28FC" w:rsidRPr="00017D9F">
        <w:rPr>
          <w:rFonts w:ascii="Times New Roman" w:eastAsia="Times New Roman" w:hAnsi="Times New Roman"/>
        </w:rPr>
        <w:t>nenustatyta</w:t>
      </w:r>
      <w:r w:rsidR="00D407DA" w:rsidRPr="00017D9F">
        <w:rPr>
          <w:rFonts w:ascii="Times New Roman" w:eastAsia="Times New Roman" w:hAnsi="Times New Roman"/>
        </w:rPr>
        <w:t>, kad</w:t>
      </w:r>
      <w:r w:rsidRPr="00017D9F">
        <w:rPr>
          <w:rFonts w:ascii="Times New Roman" w:eastAsia="Times New Roman" w:hAnsi="Times New Roman"/>
        </w:rPr>
        <w:t xml:space="preserve"> latanoprost</w:t>
      </w:r>
      <w:r w:rsidR="00D407DA" w:rsidRPr="00017D9F">
        <w:rPr>
          <w:rFonts w:ascii="Times New Roman" w:eastAsia="Times New Roman" w:hAnsi="Times New Roman"/>
        </w:rPr>
        <w:t>as</w:t>
      </w:r>
      <w:r w:rsidRPr="00017D9F">
        <w:rPr>
          <w:rFonts w:ascii="Times New Roman" w:eastAsia="Times New Roman" w:hAnsi="Times New Roman"/>
        </w:rPr>
        <w:t xml:space="preserve"> ar timololi</w:t>
      </w:r>
      <w:r w:rsidR="00D407DA" w:rsidRPr="00017D9F">
        <w:rPr>
          <w:rFonts w:ascii="Times New Roman" w:eastAsia="Times New Roman" w:hAnsi="Times New Roman"/>
        </w:rPr>
        <w:t>s</w:t>
      </w:r>
      <w:r w:rsidRPr="00017D9F">
        <w:rPr>
          <w:rFonts w:ascii="Times New Roman" w:eastAsia="Times New Roman" w:hAnsi="Times New Roman"/>
        </w:rPr>
        <w:t xml:space="preserve"> </w:t>
      </w:r>
      <w:r w:rsidR="00D407DA" w:rsidRPr="00017D9F">
        <w:rPr>
          <w:rFonts w:ascii="Times New Roman" w:eastAsia="Times New Roman" w:hAnsi="Times New Roman"/>
        </w:rPr>
        <w:t xml:space="preserve">darytų </w:t>
      </w:r>
      <w:r w:rsidRPr="00017D9F">
        <w:rPr>
          <w:rFonts w:ascii="Times New Roman" w:eastAsia="Times New Roman" w:hAnsi="Times New Roman"/>
        </w:rPr>
        <w:t xml:space="preserve">poveikį </w:t>
      </w:r>
      <w:r w:rsidR="003D28FC" w:rsidRPr="00017D9F">
        <w:rPr>
          <w:rFonts w:ascii="Times New Roman" w:eastAsia="Times New Roman" w:hAnsi="Times New Roman"/>
        </w:rPr>
        <w:t>patinų</w:t>
      </w:r>
      <w:r w:rsidRPr="00017D9F">
        <w:rPr>
          <w:rFonts w:ascii="Times New Roman" w:eastAsia="Times New Roman" w:hAnsi="Times New Roman"/>
        </w:rPr>
        <w:t xml:space="preserve"> bei </w:t>
      </w:r>
      <w:r w:rsidR="003D28FC" w:rsidRPr="00017D9F">
        <w:rPr>
          <w:rFonts w:ascii="Times New Roman" w:eastAsia="Times New Roman" w:hAnsi="Times New Roman"/>
        </w:rPr>
        <w:t>patelių</w:t>
      </w:r>
      <w:r w:rsidRPr="00017D9F">
        <w:rPr>
          <w:rFonts w:ascii="Times New Roman" w:eastAsia="Times New Roman" w:hAnsi="Times New Roman"/>
        </w:rPr>
        <w:t xml:space="preserve"> vaisingumui  (ž</w:t>
      </w:r>
      <w:r w:rsidR="00C22F82" w:rsidRPr="00017D9F">
        <w:rPr>
          <w:rFonts w:ascii="Times New Roman" w:eastAsia="Times New Roman" w:hAnsi="Times New Roman"/>
        </w:rPr>
        <w:t xml:space="preserve">r. </w:t>
      </w:r>
      <w:r w:rsidRPr="00017D9F">
        <w:rPr>
          <w:rFonts w:ascii="Times New Roman" w:eastAsia="Times New Roman" w:hAnsi="Times New Roman"/>
        </w:rPr>
        <w:t xml:space="preserve">5.3 </w:t>
      </w:r>
      <w:r w:rsidR="00C22F82" w:rsidRPr="00017D9F">
        <w:rPr>
          <w:rFonts w:ascii="Times New Roman" w:eastAsia="Times New Roman" w:hAnsi="Times New Roman"/>
        </w:rPr>
        <w:t>skyrių</w:t>
      </w:r>
      <w:r w:rsidRPr="00017D9F">
        <w:rPr>
          <w:rFonts w:ascii="Times New Roman" w:eastAsia="Times New Roman" w:hAnsi="Times New Roman"/>
        </w:rPr>
        <w:t>).</w:t>
      </w:r>
    </w:p>
    <w:p w14:paraId="7D7AD7F3" w14:textId="77777777" w:rsidR="00C22F82" w:rsidRPr="00017D9F" w:rsidRDefault="00C22F82" w:rsidP="00C22F82">
      <w:pPr>
        <w:tabs>
          <w:tab w:val="left" w:pos="567"/>
        </w:tabs>
        <w:spacing w:after="0" w:line="240" w:lineRule="auto"/>
        <w:rPr>
          <w:rFonts w:ascii="Times New Roman" w:eastAsia="Times New Roman" w:hAnsi="Times New Roman"/>
        </w:rPr>
      </w:pPr>
    </w:p>
    <w:p w14:paraId="6CBB70F2" w14:textId="77777777" w:rsidR="00C22F82" w:rsidRPr="00017D9F"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23" w:name="_Toc129243108"/>
      <w:bookmarkStart w:id="24" w:name="_Toc129243233"/>
      <w:r w:rsidRPr="00017D9F">
        <w:rPr>
          <w:rFonts w:ascii="Times New Roman" w:eastAsia="Times New Roman" w:hAnsi="Times New Roman"/>
          <w:b/>
          <w:kern w:val="28"/>
        </w:rPr>
        <w:t>4.7</w:t>
      </w:r>
      <w:r w:rsidRPr="00017D9F">
        <w:rPr>
          <w:rFonts w:ascii="Times New Roman" w:eastAsia="Times New Roman" w:hAnsi="Times New Roman"/>
          <w:b/>
          <w:kern w:val="28"/>
        </w:rPr>
        <w:tab/>
        <w:t>Poveikis gebėjimui vairuoti ir valdyti mechanizmus</w:t>
      </w:r>
      <w:bookmarkEnd w:id="23"/>
      <w:bookmarkEnd w:id="24"/>
    </w:p>
    <w:p w14:paraId="6DE8F4DD" w14:textId="77777777" w:rsidR="00C22F82" w:rsidRPr="00017D9F" w:rsidRDefault="00C22F82" w:rsidP="00C22F82">
      <w:pPr>
        <w:tabs>
          <w:tab w:val="left" w:pos="567"/>
        </w:tabs>
        <w:spacing w:after="0" w:line="240" w:lineRule="auto"/>
        <w:rPr>
          <w:rFonts w:ascii="Times New Roman" w:eastAsia="Times New Roman" w:hAnsi="Times New Roman"/>
        </w:rPr>
      </w:pPr>
    </w:p>
    <w:p w14:paraId="1D06B35B" w14:textId="77777777" w:rsidR="00C22F82" w:rsidRPr="00017D9F" w:rsidRDefault="00905828"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Latira poveikis vairavimui arba mechanizmų valdymui nežymus. Vartojant kartu su kitais akių vaistiniais preparatais, a</w:t>
      </w:r>
      <w:r w:rsidR="00C22F82" w:rsidRPr="00017D9F">
        <w:rPr>
          <w:rFonts w:ascii="Times New Roman" w:eastAsia="Times New Roman" w:hAnsi="Times New Roman"/>
        </w:rPr>
        <w:t>kių lašų pavartojimas gali matomą vaizdą laikinai padaryti neryškų. Kol toks poveikis nepraeis, vairuoti ar valdyti mechanizmų negalima.</w:t>
      </w:r>
    </w:p>
    <w:p w14:paraId="251B6148" w14:textId="77777777" w:rsidR="00C22F82" w:rsidRPr="00017D9F" w:rsidRDefault="00C22F82" w:rsidP="00C22F82">
      <w:pPr>
        <w:tabs>
          <w:tab w:val="left" w:pos="567"/>
        </w:tabs>
        <w:spacing w:after="0" w:line="240" w:lineRule="auto"/>
        <w:rPr>
          <w:rFonts w:ascii="Times New Roman" w:eastAsia="Times New Roman" w:hAnsi="Times New Roman"/>
        </w:rPr>
      </w:pPr>
    </w:p>
    <w:p w14:paraId="266FDBFA" w14:textId="77777777" w:rsidR="00C22F82" w:rsidRPr="00017D9F"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25" w:name="_Toc129243109"/>
      <w:bookmarkStart w:id="26" w:name="_Toc129243234"/>
      <w:r w:rsidRPr="00017D9F">
        <w:rPr>
          <w:rFonts w:ascii="Times New Roman" w:eastAsia="Times New Roman" w:hAnsi="Times New Roman"/>
          <w:b/>
          <w:kern w:val="28"/>
        </w:rPr>
        <w:t>4.8</w:t>
      </w:r>
      <w:r w:rsidRPr="00017D9F">
        <w:rPr>
          <w:rFonts w:ascii="Times New Roman" w:eastAsia="Times New Roman" w:hAnsi="Times New Roman"/>
          <w:b/>
          <w:kern w:val="28"/>
        </w:rPr>
        <w:tab/>
        <w:t>Nepageidaujamas poveikis</w:t>
      </w:r>
      <w:bookmarkEnd w:id="25"/>
      <w:bookmarkEnd w:id="26"/>
    </w:p>
    <w:p w14:paraId="2C56D0FA" w14:textId="77777777" w:rsidR="00C22F82" w:rsidRPr="00017D9F" w:rsidRDefault="00C22F82" w:rsidP="00C22F82">
      <w:pPr>
        <w:tabs>
          <w:tab w:val="left" w:pos="567"/>
        </w:tabs>
        <w:spacing w:after="0" w:line="240" w:lineRule="auto"/>
        <w:rPr>
          <w:rFonts w:ascii="Times New Roman" w:eastAsia="Times New Roman" w:hAnsi="Times New Roman"/>
        </w:rPr>
      </w:pPr>
    </w:p>
    <w:p w14:paraId="199BC16B" w14:textId="77777777" w:rsidR="00905828" w:rsidRPr="00E03501"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Dažniausi</w:t>
      </w:r>
      <w:r w:rsidR="00D407DA" w:rsidRPr="00017D9F">
        <w:rPr>
          <w:rFonts w:ascii="Times New Roman" w:eastAsia="Times New Roman" w:hAnsi="Times New Roman"/>
        </w:rPr>
        <w:t>os</w:t>
      </w:r>
      <w:r w:rsidRPr="00017D9F">
        <w:rPr>
          <w:rFonts w:ascii="Times New Roman" w:eastAsia="Times New Roman" w:hAnsi="Times New Roman"/>
        </w:rPr>
        <w:t xml:space="preserve"> latanoprosto sukeliam</w:t>
      </w:r>
      <w:r w:rsidR="00905828" w:rsidRPr="00017D9F">
        <w:rPr>
          <w:rFonts w:ascii="Times New Roman" w:eastAsia="Times New Roman" w:hAnsi="Times New Roman"/>
        </w:rPr>
        <w:t>os</w:t>
      </w:r>
      <w:r w:rsidRPr="00017D9F">
        <w:rPr>
          <w:rFonts w:ascii="Times New Roman" w:eastAsia="Times New Roman" w:hAnsi="Times New Roman"/>
        </w:rPr>
        <w:t xml:space="preserve"> nepageidaujam</w:t>
      </w:r>
      <w:r w:rsidR="00905828" w:rsidRPr="00017D9F">
        <w:rPr>
          <w:rFonts w:ascii="Times New Roman" w:eastAsia="Times New Roman" w:hAnsi="Times New Roman"/>
        </w:rPr>
        <w:t>os</w:t>
      </w:r>
      <w:r w:rsidRPr="00017D9F">
        <w:rPr>
          <w:rFonts w:ascii="Times New Roman" w:eastAsia="Times New Roman" w:hAnsi="Times New Roman"/>
        </w:rPr>
        <w:t xml:space="preserve"> re</w:t>
      </w:r>
      <w:r w:rsidR="00905828" w:rsidRPr="00017D9F">
        <w:rPr>
          <w:rFonts w:ascii="Times New Roman" w:eastAsia="Times New Roman" w:hAnsi="Times New Roman"/>
        </w:rPr>
        <w:t>akcijos</w:t>
      </w:r>
      <w:r w:rsidRPr="00017D9F">
        <w:rPr>
          <w:rFonts w:ascii="Times New Roman" w:eastAsia="Times New Roman" w:hAnsi="Times New Roman"/>
        </w:rPr>
        <w:t xml:space="preserve"> susij</w:t>
      </w:r>
      <w:r w:rsidR="00905828" w:rsidRPr="00017D9F">
        <w:rPr>
          <w:rFonts w:ascii="Times New Roman" w:eastAsia="Times New Roman" w:hAnsi="Times New Roman"/>
        </w:rPr>
        <w:t>usios</w:t>
      </w:r>
      <w:r w:rsidRPr="00017D9F">
        <w:rPr>
          <w:rFonts w:ascii="Times New Roman" w:eastAsia="Times New Roman" w:hAnsi="Times New Roman"/>
        </w:rPr>
        <w:t xml:space="preserve"> su regėjimo sistema. Latira </w:t>
      </w:r>
      <w:r w:rsidR="003D28FC" w:rsidRPr="00017D9F">
        <w:rPr>
          <w:rFonts w:ascii="Times New Roman" w:eastAsia="Times New Roman" w:hAnsi="Times New Roman"/>
        </w:rPr>
        <w:t xml:space="preserve">pagrindžiamųjų </w:t>
      </w:r>
      <w:r w:rsidRPr="00017D9F">
        <w:rPr>
          <w:rFonts w:ascii="Times New Roman" w:eastAsia="Times New Roman" w:hAnsi="Times New Roman"/>
        </w:rPr>
        <w:t xml:space="preserve">tyrimų pratęsimo fazės duomenimis, 16 – 20 % pacientų sustiprėja rainelės pigmentacija, toks poveikis gali </w:t>
      </w:r>
      <w:r w:rsidR="00EE3A72" w:rsidRPr="00017D9F">
        <w:rPr>
          <w:rFonts w:ascii="Times New Roman" w:eastAsia="Times New Roman" w:hAnsi="Times New Roman"/>
        </w:rPr>
        <w:t>būti negrįžtamas</w:t>
      </w:r>
      <w:r w:rsidRPr="00017D9F">
        <w:rPr>
          <w:rFonts w:ascii="Times New Roman" w:eastAsia="Times New Roman" w:hAnsi="Times New Roman"/>
        </w:rPr>
        <w:t>. Atviro</w:t>
      </w:r>
      <w:r w:rsidRPr="00567F56">
        <w:rPr>
          <w:rFonts w:ascii="Times New Roman" w:eastAsia="Times New Roman" w:hAnsi="Times New Roman"/>
        </w:rPr>
        <w:t xml:space="preserve"> 5 metų latanoprosto saugumo tyrimo metu 33 % ligonių pakito rainelės pigmentacija (žr. 4.4 skyrių). Kit</w:t>
      </w:r>
      <w:r w:rsidR="00905828" w:rsidRPr="00567F56">
        <w:rPr>
          <w:rFonts w:ascii="Times New Roman" w:eastAsia="Times New Roman" w:hAnsi="Times New Roman"/>
        </w:rPr>
        <w:t>os</w:t>
      </w:r>
      <w:r w:rsidRPr="00567F56">
        <w:rPr>
          <w:rFonts w:ascii="Times New Roman" w:eastAsia="Times New Roman" w:hAnsi="Times New Roman"/>
        </w:rPr>
        <w:t xml:space="preserve"> su akimis susij</w:t>
      </w:r>
      <w:r w:rsidR="00905828" w:rsidRPr="00567F56">
        <w:rPr>
          <w:rFonts w:ascii="Times New Roman" w:eastAsia="Times New Roman" w:hAnsi="Times New Roman"/>
        </w:rPr>
        <w:t>usios</w:t>
      </w:r>
      <w:r w:rsidRPr="00567F56">
        <w:rPr>
          <w:rFonts w:ascii="Times New Roman" w:eastAsia="Times New Roman" w:hAnsi="Times New Roman"/>
        </w:rPr>
        <w:t xml:space="preserve"> nepageidaujam</w:t>
      </w:r>
      <w:r w:rsidR="00905828" w:rsidRPr="00567F56">
        <w:rPr>
          <w:rFonts w:ascii="Times New Roman" w:eastAsia="Times New Roman" w:hAnsi="Times New Roman"/>
        </w:rPr>
        <w:t>os</w:t>
      </w:r>
      <w:r w:rsidRPr="00567F56">
        <w:rPr>
          <w:rFonts w:ascii="Times New Roman" w:eastAsia="Times New Roman" w:hAnsi="Times New Roman"/>
        </w:rPr>
        <w:t xml:space="preserve"> re</w:t>
      </w:r>
      <w:r w:rsidR="00905828" w:rsidRPr="00567F56">
        <w:rPr>
          <w:rFonts w:ascii="Times New Roman" w:eastAsia="Times New Roman" w:hAnsi="Times New Roman"/>
        </w:rPr>
        <w:t>akcijos</w:t>
      </w:r>
      <w:r w:rsidRPr="00567F56">
        <w:rPr>
          <w:rFonts w:ascii="Times New Roman" w:eastAsia="Times New Roman" w:hAnsi="Times New Roman"/>
        </w:rPr>
        <w:t xml:space="preserve"> paprastai būna laikin</w:t>
      </w:r>
      <w:r w:rsidR="00905828" w:rsidRPr="00E03501">
        <w:rPr>
          <w:rFonts w:ascii="Times New Roman" w:eastAsia="Times New Roman" w:hAnsi="Times New Roman"/>
        </w:rPr>
        <w:t>os</w:t>
      </w:r>
      <w:r w:rsidRPr="00E03501">
        <w:rPr>
          <w:rFonts w:ascii="Times New Roman" w:eastAsia="Times New Roman" w:hAnsi="Times New Roman"/>
        </w:rPr>
        <w:t xml:space="preserve"> ir atsiranda lašinant dozę. </w:t>
      </w:r>
    </w:p>
    <w:p w14:paraId="0757DB00" w14:textId="77777777" w:rsidR="00905828" w:rsidRPr="00E03501" w:rsidRDefault="00905828" w:rsidP="00C22F82">
      <w:pPr>
        <w:tabs>
          <w:tab w:val="left" w:pos="567"/>
        </w:tabs>
        <w:spacing w:after="0" w:line="240" w:lineRule="auto"/>
        <w:rPr>
          <w:rFonts w:ascii="Times New Roman" w:eastAsia="Times New Roman" w:hAnsi="Times New Roman"/>
        </w:rPr>
      </w:pPr>
    </w:p>
    <w:p w14:paraId="50793A28" w14:textId="77777777" w:rsidR="00C22F82" w:rsidRPr="00017D9F" w:rsidRDefault="00C22F82" w:rsidP="00C22F82">
      <w:pPr>
        <w:tabs>
          <w:tab w:val="left" w:pos="567"/>
        </w:tabs>
        <w:spacing w:after="0" w:line="240" w:lineRule="auto"/>
        <w:rPr>
          <w:rFonts w:ascii="Times New Roman" w:eastAsia="Times New Roman" w:hAnsi="Times New Roman"/>
        </w:rPr>
      </w:pPr>
      <w:r w:rsidRPr="00ED73EE">
        <w:rPr>
          <w:rFonts w:ascii="Times New Roman" w:eastAsia="Times New Roman" w:hAnsi="Times New Roman"/>
        </w:rPr>
        <w:t>Sunkiausi</w:t>
      </w:r>
      <w:r w:rsidR="00905828" w:rsidRPr="00ED73EE">
        <w:rPr>
          <w:rFonts w:ascii="Times New Roman" w:eastAsia="Times New Roman" w:hAnsi="Times New Roman"/>
        </w:rPr>
        <w:t>os</w:t>
      </w:r>
      <w:r w:rsidR="00567F56">
        <w:rPr>
          <w:rFonts w:ascii="Times New Roman" w:eastAsia="Times New Roman" w:hAnsi="Times New Roman"/>
        </w:rPr>
        <w:t xml:space="preserve"> </w:t>
      </w:r>
      <w:r w:rsidRPr="00567F56">
        <w:rPr>
          <w:rFonts w:ascii="Times New Roman" w:eastAsia="Times New Roman" w:hAnsi="Times New Roman"/>
        </w:rPr>
        <w:t>nepageidaujam</w:t>
      </w:r>
      <w:r w:rsidR="00905828" w:rsidRPr="00567F56">
        <w:rPr>
          <w:rFonts w:ascii="Times New Roman" w:eastAsia="Times New Roman" w:hAnsi="Times New Roman"/>
        </w:rPr>
        <w:t>os</w:t>
      </w:r>
      <w:r w:rsidRPr="00567F56">
        <w:rPr>
          <w:rFonts w:ascii="Times New Roman" w:eastAsia="Times New Roman" w:hAnsi="Times New Roman"/>
        </w:rPr>
        <w:t xml:space="preserve"> timololio sukelt</w:t>
      </w:r>
      <w:r w:rsidR="00905828" w:rsidRPr="00567F56">
        <w:rPr>
          <w:rFonts w:ascii="Times New Roman" w:eastAsia="Times New Roman" w:hAnsi="Times New Roman"/>
        </w:rPr>
        <w:t>os</w:t>
      </w:r>
      <w:r w:rsidRPr="00567F56">
        <w:rPr>
          <w:rFonts w:ascii="Times New Roman" w:eastAsia="Times New Roman" w:hAnsi="Times New Roman"/>
        </w:rPr>
        <w:t xml:space="preserve"> re</w:t>
      </w:r>
      <w:r w:rsidR="00905828" w:rsidRPr="00567F56">
        <w:rPr>
          <w:rFonts w:ascii="Times New Roman" w:eastAsia="Times New Roman" w:hAnsi="Times New Roman"/>
        </w:rPr>
        <w:t>akcijos</w:t>
      </w:r>
      <w:r w:rsidRPr="00567F56">
        <w:rPr>
          <w:rFonts w:ascii="Times New Roman" w:eastAsia="Times New Roman" w:hAnsi="Times New Roman"/>
        </w:rPr>
        <w:t xml:space="preserve"> yra sistemin</w:t>
      </w:r>
      <w:r w:rsidR="00905828" w:rsidRPr="00567F56">
        <w:rPr>
          <w:rFonts w:ascii="Times New Roman" w:eastAsia="Times New Roman" w:hAnsi="Times New Roman"/>
        </w:rPr>
        <w:t>ės</w:t>
      </w:r>
      <w:r w:rsidRPr="00567F56">
        <w:rPr>
          <w:rFonts w:ascii="Times New Roman" w:eastAsia="Times New Roman" w:hAnsi="Times New Roman"/>
        </w:rPr>
        <w:t xml:space="preserve">, įskaitant bradikardiją, aritmiją, stazinį </w:t>
      </w:r>
      <w:r w:rsidRPr="00017D9F">
        <w:rPr>
          <w:rFonts w:ascii="Times New Roman" w:eastAsia="Times New Roman" w:hAnsi="Times New Roman"/>
        </w:rPr>
        <w:t>širdies nepakankamumą, bronchų spazmą ir alerginę reakciją.</w:t>
      </w:r>
      <w:r w:rsidR="00567F56" w:rsidRPr="00017D9F">
        <w:rPr>
          <w:rFonts w:ascii="Times New Roman" w:eastAsia="Times New Roman" w:hAnsi="Times New Roman"/>
        </w:rPr>
        <w:t xml:space="preserve"> </w:t>
      </w:r>
      <w:r w:rsidR="00905828" w:rsidRPr="00017D9F">
        <w:rPr>
          <w:rFonts w:ascii="Times New Roman" w:eastAsia="Times New Roman" w:hAnsi="Times New Roman"/>
        </w:rPr>
        <w:t>Kaip ir kiti lokaliai vartojami akių vaistiniai preparatai, timololis patenka į sisteminę kraujotaką. T</w:t>
      </w:r>
      <w:r w:rsidR="00252958" w:rsidRPr="00017D9F">
        <w:rPr>
          <w:rFonts w:ascii="Times New Roman" w:eastAsia="Times New Roman" w:hAnsi="Times New Roman"/>
        </w:rPr>
        <w:t xml:space="preserve">ai gali sukelti panašų nepageidaujamą poveikį, </w:t>
      </w:r>
      <w:r w:rsidR="00886127" w:rsidRPr="00017D9F">
        <w:rPr>
          <w:rFonts w:ascii="Times New Roman" w:eastAsia="Times New Roman" w:hAnsi="Times New Roman"/>
        </w:rPr>
        <w:t xml:space="preserve">kuris </w:t>
      </w:r>
      <w:r w:rsidR="00252958" w:rsidRPr="00017D9F">
        <w:rPr>
          <w:rFonts w:ascii="Times New Roman" w:eastAsia="Times New Roman" w:hAnsi="Times New Roman"/>
        </w:rPr>
        <w:t>pasireiškia vartojant sisteminius beta adrenerginius preparatus. Sisteminių nepageidaujamų reiškinių dažnis vartojant lokalius akių vaistinius preparatus yra mažesnis nei</w:t>
      </w:r>
      <w:r w:rsidR="00567F56" w:rsidRPr="00017D9F">
        <w:rPr>
          <w:rFonts w:ascii="Times New Roman" w:eastAsia="Times New Roman" w:hAnsi="Times New Roman"/>
        </w:rPr>
        <w:t xml:space="preserve"> vartojant sisteminius preparat</w:t>
      </w:r>
      <w:r w:rsidR="00252958" w:rsidRPr="00017D9F">
        <w:rPr>
          <w:rFonts w:ascii="Times New Roman" w:eastAsia="Times New Roman" w:hAnsi="Times New Roman"/>
        </w:rPr>
        <w:t xml:space="preserve">us. </w:t>
      </w:r>
      <w:r w:rsidR="00886127" w:rsidRPr="00017D9F">
        <w:rPr>
          <w:rFonts w:ascii="Times New Roman" w:eastAsia="Times New Roman" w:hAnsi="Times New Roman"/>
        </w:rPr>
        <w:t xml:space="preserve">Toliau </w:t>
      </w:r>
      <w:r w:rsidR="00252958" w:rsidRPr="00017D9F">
        <w:rPr>
          <w:rFonts w:ascii="Times New Roman" w:eastAsia="Times New Roman" w:hAnsi="Times New Roman"/>
        </w:rPr>
        <w:t xml:space="preserve">išvardytos nepageidaujamos reakcijos apima tas, kurios buvo nustatytos vartojant akių gydymui skirtus beta adrenerginius preparatus. </w:t>
      </w:r>
    </w:p>
    <w:p w14:paraId="55B90259" w14:textId="77777777" w:rsidR="00C22F82" w:rsidRPr="00017D9F" w:rsidRDefault="00C22F82" w:rsidP="00C22F82">
      <w:pPr>
        <w:tabs>
          <w:tab w:val="left" w:pos="567"/>
        </w:tabs>
        <w:spacing w:after="0" w:line="240" w:lineRule="auto"/>
        <w:rPr>
          <w:rFonts w:ascii="Times New Roman" w:eastAsia="Times New Roman" w:hAnsi="Times New Roman"/>
        </w:rPr>
      </w:pPr>
    </w:p>
    <w:p w14:paraId="359BE6CD" w14:textId="77777777" w:rsidR="00C22F82" w:rsidRPr="00017D9F" w:rsidRDefault="00C22F82" w:rsidP="00567F56">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Toliau išvardyt</w:t>
      </w:r>
      <w:r w:rsidR="00886127" w:rsidRPr="00017D9F">
        <w:rPr>
          <w:rFonts w:ascii="Times New Roman" w:eastAsia="Times New Roman" w:hAnsi="Times New Roman"/>
        </w:rPr>
        <w:t>os</w:t>
      </w:r>
      <w:r w:rsidRPr="00017D9F">
        <w:rPr>
          <w:rFonts w:ascii="Times New Roman" w:eastAsia="Times New Roman" w:hAnsi="Times New Roman"/>
        </w:rPr>
        <w:t xml:space="preserve"> su gydymu susij</w:t>
      </w:r>
      <w:r w:rsidR="00252958" w:rsidRPr="00017D9F">
        <w:rPr>
          <w:rFonts w:ascii="Times New Roman" w:eastAsia="Times New Roman" w:hAnsi="Times New Roman"/>
        </w:rPr>
        <w:t>usios</w:t>
      </w:r>
      <w:r w:rsidRPr="00017D9F">
        <w:rPr>
          <w:rFonts w:ascii="Times New Roman" w:eastAsia="Times New Roman" w:hAnsi="Times New Roman"/>
        </w:rPr>
        <w:t xml:space="preserve"> nepageidaujam</w:t>
      </w:r>
      <w:r w:rsidR="00252958" w:rsidRPr="00017D9F">
        <w:rPr>
          <w:rFonts w:ascii="Times New Roman" w:eastAsia="Times New Roman" w:hAnsi="Times New Roman"/>
        </w:rPr>
        <w:t>os</w:t>
      </w:r>
      <w:r w:rsidRPr="00017D9F">
        <w:rPr>
          <w:rFonts w:ascii="Times New Roman" w:eastAsia="Times New Roman" w:hAnsi="Times New Roman"/>
        </w:rPr>
        <w:t xml:space="preserve"> re</w:t>
      </w:r>
      <w:r w:rsidR="00252958" w:rsidRPr="00017D9F">
        <w:rPr>
          <w:rFonts w:ascii="Times New Roman" w:eastAsia="Times New Roman" w:hAnsi="Times New Roman"/>
        </w:rPr>
        <w:t>akcijos</w:t>
      </w:r>
      <w:r w:rsidRPr="00017D9F">
        <w:rPr>
          <w:rFonts w:ascii="Times New Roman" w:eastAsia="Times New Roman" w:hAnsi="Times New Roman"/>
        </w:rPr>
        <w:t>, pastebėt</w:t>
      </w:r>
      <w:r w:rsidR="00252958" w:rsidRPr="00017D9F">
        <w:rPr>
          <w:rFonts w:ascii="Times New Roman" w:eastAsia="Times New Roman" w:hAnsi="Times New Roman"/>
        </w:rPr>
        <w:t>os</w:t>
      </w:r>
      <w:r w:rsidRPr="00017D9F">
        <w:rPr>
          <w:rFonts w:ascii="Times New Roman" w:eastAsia="Times New Roman" w:hAnsi="Times New Roman"/>
        </w:rPr>
        <w:t xml:space="preserve"> klinikinių latanoprosto ir timololio tyrimų metu.</w:t>
      </w:r>
    </w:p>
    <w:p w14:paraId="38F2117A" w14:textId="77777777" w:rsidR="00C22F82" w:rsidRPr="00017D9F" w:rsidRDefault="00C22F82" w:rsidP="00567F56">
      <w:pPr>
        <w:tabs>
          <w:tab w:val="left" w:pos="567"/>
        </w:tabs>
        <w:spacing w:after="0" w:line="240" w:lineRule="auto"/>
        <w:rPr>
          <w:rFonts w:ascii="Times New Roman" w:eastAsia="Times New Roman" w:hAnsi="Times New Roman"/>
        </w:rPr>
      </w:pPr>
    </w:p>
    <w:p w14:paraId="39954857" w14:textId="77777777" w:rsidR="00E80696" w:rsidRPr="00017D9F" w:rsidRDefault="00C22F82" w:rsidP="00567F56">
      <w:pPr>
        <w:autoSpaceDE w:val="0"/>
        <w:autoSpaceDN w:val="0"/>
        <w:adjustRightInd w:val="0"/>
        <w:spacing w:line="240" w:lineRule="auto"/>
        <w:rPr>
          <w:rFonts w:ascii="Times New Roman" w:eastAsia="Times New Roman" w:hAnsi="Times New Roman"/>
          <w:lang w:eastAsia="lt-LT"/>
        </w:rPr>
      </w:pPr>
      <w:r w:rsidRPr="00017D9F">
        <w:rPr>
          <w:rFonts w:ascii="Times New Roman" w:eastAsia="Times New Roman" w:hAnsi="Times New Roman"/>
        </w:rPr>
        <w:t>Nepageidaujam</w:t>
      </w:r>
      <w:r w:rsidR="00252958" w:rsidRPr="00017D9F">
        <w:rPr>
          <w:rFonts w:ascii="Times New Roman" w:eastAsia="Times New Roman" w:hAnsi="Times New Roman"/>
        </w:rPr>
        <w:t>os</w:t>
      </w:r>
      <w:r w:rsidRPr="00017D9F">
        <w:rPr>
          <w:rFonts w:ascii="Times New Roman" w:eastAsia="Times New Roman" w:hAnsi="Times New Roman"/>
        </w:rPr>
        <w:t xml:space="preserve"> re</w:t>
      </w:r>
      <w:r w:rsidR="00252958" w:rsidRPr="00017D9F">
        <w:rPr>
          <w:rFonts w:ascii="Times New Roman" w:eastAsia="Times New Roman" w:hAnsi="Times New Roman"/>
        </w:rPr>
        <w:t>akcijos</w:t>
      </w:r>
      <w:r w:rsidRPr="00017D9F">
        <w:rPr>
          <w:rFonts w:ascii="Times New Roman" w:eastAsia="Times New Roman" w:hAnsi="Times New Roman"/>
        </w:rPr>
        <w:t xml:space="preserve"> suskirstyt</w:t>
      </w:r>
      <w:r w:rsidR="00252958" w:rsidRPr="00017D9F">
        <w:rPr>
          <w:rFonts w:ascii="Times New Roman" w:eastAsia="Times New Roman" w:hAnsi="Times New Roman"/>
        </w:rPr>
        <w:t>os</w:t>
      </w:r>
      <w:r w:rsidRPr="00017D9F">
        <w:rPr>
          <w:rFonts w:ascii="Times New Roman" w:eastAsia="Times New Roman" w:hAnsi="Times New Roman"/>
        </w:rPr>
        <w:t xml:space="preserve"> pagal dažnumą sekančiai:</w:t>
      </w:r>
      <w:r w:rsidR="00252958" w:rsidRPr="00017D9F">
        <w:rPr>
          <w:rFonts w:ascii="Times New Roman" w:eastAsia="Times New Roman" w:hAnsi="Times New Roman"/>
          <w:lang w:eastAsia="de-DE"/>
        </w:rPr>
        <w:t xml:space="preserve"> labai dažnos (≥1/10), dažnos (nuo ≥1/100 iki &lt;1/10), nedažnos (nuo ≥1/1000 iki &lt;1/100), retos (nuo ≥1/10000 iki &lt;1/1000), labai retos (&lt;1/10000)</w:t>
      </w:r>
      <w:r w:rsidR="00E80696" w:rsidRPr="00017D9F">
        <w:rPr>
          <w:rFonts w:ascii="Times New Roman" w:eastAsia="Times New Roman" w:hAnsi="Times New Roman"/>
          <w:lang w:eastAsia="lt-LT"/>
        </w:rPr>
        <w:t xml:space="preserve"> ir dažnis nežinomas (negali būti apskaičiuotas pagal turimus duomenis).</w:t>
      </w:r>
    </w:p>
    <w:p w14:paraId="2F051556" w14:textId="77777777" w:rsidR="00E80696" w:rsidRPr="00017D9F" w:rsidRDefault="00E80696" w:rsidP="00567F56">
      <w:pPr>
        <w:spacing w:after="0" w:line="240" w:lineRule="auto"/>
        <w:rPr>
          <w:rFonts w:ascii="Times New Roman" w:eastAsia="Times New Roman" w:hAnsi="Times New Roman"/>
        </w:rPr>
      </w:pPr>
      <w:r w:rsidRPr="00017D9F">
        <w:rPr>
          <w:rFonts w:ascii="Times New Roman" w:eastAsia="Times New Roman" w:hAnsi="Times New Roman"/>
          <w:lang w:eastAsia="de-DE"/>
        </w:rPr>
        <w:t xml:space="preserve">1. lentelė. </w:t>
      </w:r>
      <w:r w:rsidR="00754431" w:rsidRPr="00017D9F">
        <w:rPr>
          <w:rFonts w:ascii="Times New Roman" w:hAnsi="Times New Roman"/>
          <w:w w:val="105"/>
        </w:rPr>
        <w:t>L</w:t>
      </w:r>
      <w:r w:rsidR="00E83DAA" w:rsidRPr="00017D9F">
        <w:rPr>
          <w:rFonts w:ascii="Times New Roman" w:hAnsi="Times New Roman"/>
          <w:w w:val="105"/>
        </w:rPr>
        <w:t xml:space="preserve">atanoprosto ir timololio derinio </w:t>
      </w:r>
      <w:r w:rsidR="00E83DAA" w:rsidRPr="00017D9F">
        <w:rPr>
          <w:rFonts w:ascii="Times New Roman" w:eastAsia="Times New Roman" w:hAnsi="Times New Roman"/>
          <w:lang w:eastAsia="de-DE"/>
        </w:rPr>
        <w:t>k</w:t>
      </w:r>
      <w:r w:rsidRPr="00017D9F">
        <w:rPr>
          <w:rFonts w:ascii="Times New Roman" w:eastAsia="Times New Roman" w:hAnsi="Times New Roman"/>
          <w:lang w:eastAsia="de-DE"/>
        </w:rPr>
        <w:t>linikinių tyrimų metu nustatytos nepageidaujamos reakcijos.</w:t>
      </w:r>
    </w:p>
    <w:tbl>
      <w:tblPr>
        <w:tblW w:w="930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9"/>
        <w:gridCol w:w="1969"/>
        <w:gridCol w:w="2268"/>
        <w:gridCol w:w="2517"/>
      </w:tblGrid>
      <w:tr w:rsidR="00E80696" w:rsidRPr="00017D9F" w14:paraId="62CDE756" w14:textId="77777777" w:rsidTr="000119D7">
        <w:trPr>
          <w:trHeight w:val="590"/>
        </w:trPr>
        <w:tc>
          <w:tcPr>
            <w:tcW w:w="2549" w:type="dxa"/>
            <w:shd w:val="clear" w:color="auto" w:fill="auto"/>
          </w:tcPr>
          <w:p w14:paraId="71105503" w14:textId="77777777" w:rsidR="00E80696" w:rsidRPr="00017D9F" w:rsidRDefault="00E80696" w:rsidP="000119D7">
            <w:pPr>
              <w:widowControl w:val="0"/>
              <w:autoSpaceDE w:val="0"/>
              <w:autoSpaceDN w:val="0"/>
              <w:spacing w:after="0" w:line="240" w:lineRule="auto"/>
              <w:jc w:val="center"/>
              <w:rPr>
                <w:rFonts w:ascii="Times New Roman" w:eastAsia="Arial" w:hAnsi="Times New Roman"/>
                <w:b/>
              </w:rPr>
            </w:pPr>
            <w:r w:rsidRPr="00017D9F">
              <w:rPr>
                <w:rFonts w:ascii="Times New Roman" w:hAnsi="Times New Roman"/>
                <w:b/>
                <w:lang w:eastAsia="de-DE"/>
              </w:rPr>
              <w:t>Organų sistemų klasės</w:t>
            </w:r>
          </w:p>
        </w:tc>
        <w:tc>
          <w:tcPr>
            <w:tcW w:w="1969" w:type="dxa"/>
            <w:shd w:val="clear" w:color="auto" w:fill="auto"/>
          </w:tcPr>
          <w:p w14:paraId="1A9A4CF4" w14:textId="77777777" w:rsidR="00E80696" w:rsidRPr="00017D9F" w:rsidRDefault="00E80696" w:rsidP="000119D7">
            <w:pPr>
              <w:widowControl w:val="0"/>
              <w:autoSpaceDE w:val="0"/>
              <w:autoSpaceDN w:val="0"/>
              <w:spacing w:after="0" w:line="240" w:lineRule="auto"/>
              <w:jc w:val="center"/>
              <w:rPr>
                <w:rFonts w:ascii="Times New Roman" w:eastAsia="Arial" w:hAnsi="Times New Roman"/>
                <w:b/>
              </w:rPr>
            </w:pPr>
            <w:r w:rsidRPr="00017D9F">
              <w:rPr>
                <w:rFonts w:ascii="Times New Roman" w:eastAsia="Arial" w:hAnsi="Times New Roman"/>
                <w:b/>
                <w:w w:val="105"/>
              </w:rPr>
              <w:t>Labai dažnos</w:t>
            </w:r>
          </w:p>
          <w:p w14:paraId="2C86DFAB" w14:textId="77777777" w:rsidR="00E80696" w:rsidRPr="00017D9F" w:rsidRDefault="00E80696" w:rsidP="000119D7">
            <w:pPr>
              <w:widowControl w:val="0"/>
              <w:autoSpaceDE w:val="0"/>
              <w:autoSpaceDN w:val="0"/>
              <w:spacing w:after="0" w:line="240" w:lineRule="auto"/>
              <w:jc w:val="center"/>
              <w:rPr>
                <w:rFonts w:ascii="Times New Roman" w:eastAsia="Arial" w:hAnsi="Times New Roman"/>
                <w:b/>
              </w:rPr>
            </w:pPr>
            <w:r w:rsidRPr="00017D9F">
              <w:rPr>
                <w:rFonts w:ascii="Times New Roman" w:eastAsia="Arial" w:hAnsi="Times New Roman"/>
                <w:b/>
                <w:w w:val="105"/>
              </w:rPr>
              <w:t>(≥1/10)</w:t>
            </w:r>
          </w:p>
        </w:tc>
        <w:tc>
          <w:tcPr>
            <w:tcW w:w="2268" w:type="dxa"/>
            <w:shd w:val="clear" w:color="auto" w:fill="auto"/>
          </w:tcPr>
          <w:p w14:paraId="4D3F7159" w14:textId="77777777" w:rsidR="00E80696" w:rsidRPr="00017D9F" w:rsidRDefault="00E80696" w:rsidP="000119D7">
            <w:pPr>
              <w:widowControl w:val="0"/>
              <w:autoSpaceDE w:val="0"/>
              <w:autoSpaceDN w:val="0"/>
              <w:spacing w:after="0" w:line="240" w:lineRule="auto"/>
              <w:jc w:val="center"/>
              <w:rPr>
                <w:rFonts w:ascii="Times New Roman" w:eastAsia="Arial" w:hAnsi="Times New Roman"/>
                <w:b/>
              </w:rPr>
            </w:pPr>
            <w:r w:rsidRPr="00017D9F">
              <w:rPr>
                <w:rFonts w:ascii="Times New Roman" w:eastAsia="Arial" w:hAnsi="Times New Roman"/>
                <w:b/>
                <w:w w:val="105"/>
              </w:rPr>
              <w:t>Dažnos</w:t>
            </w:r>
          </w:p>
          <w:p w14:paraId="15EC2F16" w14:textId="77777777" w:rsidR="00E80696" w:rsidRPr="00017D9F" w:rsidRDefault="00E80696" w:rsidP="000119D7">
            <w:pPr>
              <w:widowControl w:val="0"/>
              <w:autoSpaceDE w:val="0"/>
              <w:autoSpaceDN w:val="0"/>
              <w:spacing w:after="0" w:line="240" w:lineRule="auto"/>
              <w:jc w:val="center"/>
              <w:rPr>
                <w:rFonts w:ascii="Times New Roman" w:eastAsia="Arial" w:hAnsi="Times New Roman"/>
                <w:b/>
              </w:rPr>
            </w:pPr>
            <w:r w:rsidRPr="00017D9F">
              <w:rPr>
                <w:rFonts w:ascii="Times New Roman" w:eastAsia="Arial" w:hAnsi="Times New Roman"/>
                <w:b/>
                <w:w w:val="105"/>
              </w:rPr>
              <w:t>nuo ≥ 1/100 iki&lt; 1/10</w:t>
            </w:r>
          </w:p>
        </w:tc>
        <w:tc>
          <w:tcPr>
            <w:tcW w:w="2517" w:type="dxa"/>
            <w:shd w:val="clear" w:color="auto" w:fill="auto"/>
          </w:tcPr>
          <w:p w14:paraId="20D72AF9" w14:textId="77777777" w:rsidR="00E80696" w:rsidRPr="00017D9F" w:rsidRDefault="00E80696" w:rsidP="000119D7">
            <w:pPr>
              <w:widowControl w:val="0"/>
              <w:autoSpaceDE w:val="0"/>
              <w:autoSpaceDN w:val="0"/>
              <w:spacing w:after="0" w:line="240" w:lineRule="auto"/>
              <w:jc w:val="center"/>
              <w:rPr>
                <w:rFonts w:ascii="Times New Roman" w:eastAsia="Arial" w:hAnsi="Times New Roman"/>
                <w:b/>
              </w:rPr>
            </w:pPr>
            <w:r w:rsidRPr="00017D9F">
              <w:rPr>
                <w:rFonts w:ascii="Times New Roman" w:eastAsia="Arial" w:hAnsi="Times New Roman"/>
                <w:b/>
                <w:w w:val="105"/>
              </w:rPr>
              <w:t>Nedažnos</w:t>
            </w:r>
          </w:p>
          <w:p w14:paraId="79984CF9" w14:textId="77777777" w:rsidR="00E80696" w:rsidRPr="00017D9F" w:rsidRDefault="00E80696" w:rsidP="000119D7">
            <w:pPr>
              <w:widowControl w:val="0"/>
              <w:autoSpaceDE w:val="0"/>
              <w:autoSpaceDN w:val="0"/>
              <w:spacing w:after="0" w:line="240" w:lineRule="auto"/>
              <w:jc w:val="center"/>
              <w:rPr>
                <w:rFonts w:ascii="Times New Roman" w:eastAsia="Arial" w:hAnsi="Times New Roman"/>
                <w:b/>
              </w:rPr>
            </w:pPr>
            <w:r w:rsidRPr="00017D9F">
              <w:rPr>
                <w:rFonts w:ascii="Times New Roman" w:eastAsia="Arial" w:hAnsi="Times New Roman"/>
                <w:b/>
                <w:w w:val="105"/>
              </w:rPr>
              <w:t>nuo ≥ 1/1000 iki  &lt; 1/100</w:t>
            </w:r>
          </w:p>
        </w:tc>
      </w:tr>
      <w:tr w:rsidR="00E80696" w:rsidRPr="00017D9F" w14:paraId="3F4D9B1B" w14:textId="77777777" w:rsidTr="000119D7">
        <w:trPr>
          <w:trHeight w:val="447"/>
        </w:trPr>
        <w:tc>
          <w:tcPr>
            <w:tcW w:w="2549" w:type="dxa"/>
            <w:shd w:val="clear" w:color="auto" w:fill="auto"/>
          </w:tcPr>
          <w:p w14:paraId="1030CA40" w14:textId="77777777" w:rsidR="00E80696" w:rsidRPr="00017D9F" w:rsidRDefault="00E80696" w:rsidP="00E80696">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Nervų sistemos sutrikimai</w:t>
            </w:r>
          </w:p>
        </w:tc>
        <w:tc>
          <w:tcPr>
            <w:tcW w:w="1969" w:type="dxa"/>
            <w:shd w:val="clear" w:color="auto" w:fill="auto"/>
          </w:tcPr>
          <w:p w14:paraId="3ACBC454" w14:textId="77777777" w:rsidR="00E80696" w:rsidRPr="00017D9F" w:rsidRDefault="00E80696" w:rsidP="00E80696">
            <w:pPr>
              <w:widowControl w:val="0"/>
              <w:autoSpaceDE w:val="0"/>
              <w:autoSpaceDN w:val="0"/>
              <w:spacing w:after="0" w:line="240" w:lineRule="auto"/>
              <w:rPr>
                <w:rFonts w:ascii="Times New Roman" w:eastAsia="Arial" w:hAnsi="Times New Roman"/>
              </w:rPr>
            </w:pPr>
          </w:p>
        </w:tc>
        <w:tc>
          <w:tcPr>
            <w:tcW w:w="2268" w:type="dxa"/>
            <w:shd w:val="clear" w:color="auto" w:fill="auto"/>
          </w:tcPr>
          <w:p w14:paraId="3637A481" w14:textId="77777777" w:rsidR="00E80696" w:rsidRPr="00017D9F" w:rsidRDefault="00E80696" w:rsidP="00E80696">
            <w:pPr>
              <w:widowControl w:val="0"/>
              <w:autoSpaceDE w:val="0"/>
              <w:autoSpaceDN w:val="0"/>
              <w:spacing w:after="0" w:line="240" w:lineRule="auto"/>
              <w:rPr>
                <w:rFonts w:ascii="Times New Roman" w:eastAsia="Arial" w:hAnsi="Times New Roman"/>
              </w:rPr>
            </w:pPr>
          </w:p>
        </w:tc>
        <w:tc>
          <w:tcPr>
            <w:tcW w:w="2517" w:type="dxa"/>
            <w:shd w:val="clear" w:color="auto" w:fill="auto"/>
          </w:tcPr>
          <w:p w14:paraId="0FAEC87A" w14:textId="77777777" w:rsidR="00E80696" w:rsidRPr="00017D9F" w:rsidRDefault="00E80696" w:rsidP="00E80696">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Galvos skausmas</w:t>
            </w:r>
            <w:r w:rsidR="00362178" w:rsidRPr="00017D9F">
              <w:rPr>
                <w:rFonts w:ascii="Times New Roman" w:eastAsia="Arial" w:hAnsi="Times New Roman"/>
                <w:w w:val="105"/>
              </w:rPr>
              <w:t>.</w:t>
            </w:r>
          </w:p>
        </w:tc>
      </w:tr>
      <w:tr w:rsidR="00E80696" w:rsidRPr="00017D9F" w14:paraId="5312B540" w14:textId="77777777" w:rsidTr="000119D7">
        <w:trPr>
          <w:trHeight w:val="1260"/>
        </w:trPr>
        <w:tc>
          <w:tcPr>
            <w:tcW w:w="2549" w:type="dxa"/>
            <w:shd w:val="clear" w:color="auto" w:fill="auto"/>
          </w:tcPr>
          <w:p w14:paraId="1F4429C9" w14:textId="77777777" w:rsidR="00E80696" w:rsidRPr="00017D9F" w:rsidRDefault="00E80696" w:rsidP="00E80696">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Akių sutrikimai</w:t>
            </w:r>
          </w:p>
        </w:tc>
        <w:tc>
          <w:tcPr>
            <w:tcW w:w="1969" w:type="dxa"/>
            <w:shd w:val="clear" w:color="auto" w:fill="auto"/>
          </w:tcPr>
          <w:p w14:paraId="1503C8BB" w14:textId="77777777" w:rsidR="00E80696" w:rsidRPr="00017D9F" w:rsidRDefault="000119D7" w:rsidP="00A66389">
            <w:pPr>
              <w:widowControl w:val="0"/>
              <w:autoSpaceDE w:val="0"/>
              <w:autoSpaceDN w:val="0"/>
              <w:spacing w:after="0" w:line="240" w:lineRule="auto"/>
              <w:rPr>
                <w:rFonts w:ascii="Times New Roman" w:eastAsia="Arial" w:hAnsi="Times New Roman"/>
                <w:w w:val="105"/>
              </w:rPr>
            </w:pPr>
            <w:r w:rsidRPr="00017D9F">
              <w:rPr>
                <w:rFonts w:ascii="Times New Roman" w:eastAsia="Arial" w:hAnsi="Times New Roman"/>
                <w:w w:val="105"/>
              </w:rPr>
              <w:t xml:space="preserve">Rainelės </w:t>
            </w:r>
          </w:p>
          <w:p w14:paraId="4D387710" w14:textId="77777777" w:rsidR="00A66389" w:rsidRPr="00017D9F" w:rsidRDefault="00A66389" w:rsidP="00A66389">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hiperpigmentacija</w:t>
            </w:r>
          </w:p>
        </w:tc>
        <w:tc>
          <w:tcPr>
            <w:tcW w:w="2268" w:type="dxa"/>
            <w:shd w:val="clear" w:color="auto" w:fill="auto"/>
          </w:tcPr>
          <w:p w14:paraId="0A3C8572" w14:textId="77777777" w:rsidR="00E80696" w:rsidRPr="00017D9F" w:rsidRDefault="000119D7" w:rsidP="00A66389">
            <w:pPr>
              <w:widowControl w:val="0"/>
              <w:autoSpaceDE w:val="0"/>
              <w:autoSpaceDN w:val="0"/>
              <w:spacing w:after="0" w:line="240" w:lineRule="auto"/>
              <w:rPr>
                <w:rFonts w:ascii="Times New Roman" w:eastAsia="Arial" w:hAnsi="Times New Roman"/>
              </w:rPr>
            </w:pPr>
            <w:r w:rsidRPr="00017D9F">
              <w:rPr>
                <w:rFonts w:ascii="Times New Roman" w:eastAsia="Times New Roman" w:hAnsi="Times New Roman"/>
              </w:rPr>
              <w:t>Akies skausmas, sudirginimas (įskaitant gėlimą, deginimą ir niežulį, svetimkūnio pojūtį</w:t>
            </w:r>
            <w:r w:rsidR="00A66389" w:rsidRPr="00017D9F">
              <w:rPr>
                <w:rFonts w:ascii="Times New Roman" w:eastAsia="Times New Roman" w:hAnsi="Times New Roman"/>
              </w:rPr>
              <w:t xml:space="preserve"> akyje</w:t>
            </w:r>
            <w:r w:rsidRPr="00017D9F">
              <w:rPr>
                <w:rFonts w:ascii="Times New Roman" w:eastAsia="Times New Roman" w:hAnsi="Times New Roman"/>
              </w:rPr>
              <w:t>).</w:t>
            </w:r>
          </w:p>
        </w:tc>
        <w:tc>
          <w:tcPr>
            <w:tcW w:w="2517" w:type="dxa"/>
            <w:shd w:val="clear" w:color="auto" w:fill="auto"/>
          </w:tcPr>
          <w:p w14:paraId="4ED817B7" w14:textId="77777777" w:rsidR="00E80696" w:rsidRPr="00017D9F" w:rsidRDefault="000119D7" w:rsidP="000119D7">
            <w:pPr>
              <w:widowControl w:val="0"/>
              <w:autoSpaceDE w:val="0"/>
              <w:autoSpaceDN w:val="0"/>
              <w:spacing w:after="0" w:line="240" w:lineRule="auto"/>
              <w:rPr>
                <w:rFonts w:ascii="Times New Roman" w:eastAsia="Arial" w:hAnsi="Times New Roman"/>
              </w:rPr>
            </w:pPr>
            <w:r w:rsidRPr="00017D9F">
              <w:rPr>
                <w:rFonts w:ascii="Times New Roman" w:eastAsia="Times New Roman" w:hAnsi="Times New Roman"/>
              </w:rPr>
              <w:t>Ragenos ligos,  konjunktyvitas, blefaritas, akies hiperemija, neaiškus matomas vaizdas, ašarojimo sustiprėjimas.</w:t>
            </w:r>
          </w:p>
        </w:tc>
      </w:tr>
      <w:tr w:rsidR="00E80696" w:rsidRPr="00017D9F" w14:paraId="26110B09" w14:textId="77777777" w:rsidTr="000119D7">
        <w:trPr>
          <w:trHeight w:val="712"/>
        </w:trPr>
        <w:tc>
          <w:tcPr>
            <w:tcW w:w="2549" w:type="dxa"/>
            <w:shd w:val="clear" w:color="auto" w:fill="auto"/>
          </w:tcPr>
          <w:p w14:paraId="0FC03610" w14:textId="77777777" w:rsidR="00E80696" w:rsidRPr="00017D9F" w:rsidRDefault="000119D7" w:rsidP="00E80696">
            <w:pPr>
              <w:widowControl w:val="0"/>
              <w:autoSpaceDE w:val="0"/>
              <w:autoSpaceDN w:val="0"/>
              <w:spacing w:after="0" w:line="240" w:lineRule="auto"/>
              <w:rPr>
                <w:rFonts w:ascii="Times New Roman" w:eastAsia="Arial" w:hAnsi="Times New Roman"/>
              </w:rPr>
            </w:pPr>
            <w:r w:rsidRPr="00017D9F">
              <w:rPr>
                <w:rFonts w:ascii="Times New Roman" w:eastAsia="Times New Roman" w:hAnsi="Times New Roman"/>
              </w:rPr>
              <w:t>Odos ir poodinio audinio sutrikimai</w:t>
            </w:r>
          </w:p>
        </w:tc>
        <w:tc>
          <w:tcPr>
            <w:tcW w:w="1969" w:type="dxa"/>
            <w:shd w:val="clear" w:color="auto" w:fill="auto"/>
          </w:tcPr>
          <w:p w14:paraId="5BE6C72C" w14:textId="77777777" w:rsidR="00E80696" w:rsidRPr="00017D9F" w:rsidRDefault="00E80696" w:rsidP="00E80696">
            <w:pPr>
              <w:widowControl w:val="0"/>
              <w:autoSpaceDE w:val="0"/>
              <w:autoSpaceDN w:val="0"/>
              <w:spacing w:after="0" w:line="240" w:lineRule="auto"/>
              <w:rPr>
                <w:rFonts w:ascii="Times New Roman" w:eastAsia="Arial" w:hAnsi="Times New Roman"/>
              </w:rPr>
            </w:pPr>
          </w:p>
        </w:tc>
        <w:tc>
          <w:tcPr>
            <w:tcW w:w="2268" w:type="dxa"/>
            <w:shd w:val="clear" w:color="auto" w:fill="auto"/>
          </w:tcPr>
          <w:p w14:paraId="3F73C823" w14:textId="77777777" w:rsidR="00E80696" w:rsidRPr="00017D9F" w:rsidRDefault="00E80696" w:rsidP="00E80696">
            <w:pPr>
              <w:widowControl w:val="0"/>
              <w:autoSpaceDE w:val="0"/>
              <w:autoSpaceDN w:val="0"/>
              <w:spacing w:after="0" w:line="240" w:lineRule="auto"/>
              <w:rPr>
                <w:rFonts w:ascii="Times New Roman" w:eastAsia="Arial" w:hAnsi="Times New Roman"/>
              </w:rPr>
            </w:pPr>
          </w:p>
        </w:tc>
        <w:tc>
          <w:tcPr>
            <w:tcW w:w="2517" w:type="dxa"/>
            <w:shd w:val="clear" w:color="auto" w:fill="auto"/>
          </w:tcPr>
          <w:p w14:paraId="57D1C8CB" w14:textId="77777777" w:rsidR="00E80696" w:rsidRPr="00017D9F" w:rsidRDefault="000119D7" w:rsidP="00E80696">
            <w:pPr>
              <w:widowControl w:val="0"/>
              <w:autoSpaceDE w:val="0"/>
              <w:autoSpaceDN w:val="0"/>
              <w:spacing w:after="0" w:line="240" w:lineRule="auto"/>
              <w:rPr>
                <w:rFonts w:ascii="Times New Roman" w:eastAsia="Arial" w:hAnsi="Times New Roman"/>
              </w:rPr>
            </w:pPr>
            <w:r w:rsidRPr="00017D9F">
              <w:rPr>
                <w:rFonts w:ascii="Times New Roman" w:eastAsia="Times New Roman" w:hAnsi="Times New Roman"/>
              </w:rPr>
              <w:t>Odos išbėrimas, niežulys.</w:t>
            </w:r>
          </w:p>
        </w:tc>
      </w:tr>
    </w:tbl>
    <w:p w14:paraId="76E11256" w14:textId="77777777" w:rsidR="00E80696" w:rsidRPr="00017D9F" w:rsidRDefault="00E80696" w:rsidP="00E80696">
      <w:pPr>
        <w:spacing w:after="0" w:line="240" w:lineRule="atLeast"/>
        <w:ind w:left="568"/>
        <w:rPr>
          <w:rFonts w:ascii="Times New Roman" w:eastAsia="Times New Roman" w:hAnsi="Times New Roman"/>
          <w:lang w:eastAsia="de-DE"/>
        </w:rPr>
      </w:pPr>
    </w:p>
    <w:p w14:paraId="338964AE" w14:textId="77777777" w:rsidR="00E80696" w:rsidRPr="00017D9F" w:rsidRDefault="000119D7" w:rsidP="00E80696">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Papildomos nepageidaujamos reakcijos, </w:t>
      </w:r>
      <w:r w:rsidR="00140638" w:rsidRPr="00017D9F">
        <w:rPr>
          <w:rFonts w:ascii="Times New Roman" w:eastAsia="Times New Roman" w:hAnsi="Times New Roman"/>
        </w:rPr>
        <w:t>specifinės</w:t>
      </w:r>
      <w:r w:rsidRPr="00017D9F">
        <w:rPr>
          <w:rFonts w:ascii="Times New Roman" w:eastAsia="Times New Roman" w:hAnsi="Times New Roman"/>
        </w:rPr>
        <w:t xml:space="preserve"> atskirų latanoprosto arba timololio komponentų vartojimui</w:t>
      </w:r>
      <w:r w:rsidR="00140638" w:rsidRPr="00017D9F">
        <w:rPr>
          <w:rFonts w:ascii="Times New Roman" w:eastAsia="Times New Roman" w:hAnsi="Times New Roman"/>
        </w:rPr>
        <w:t>, nustatytos</w:t>
      </w:r>
      <w:r w:rsidRPr="00017D9F">
        <w:rPr>
          <w:rFonts w:ascii="Times New Roman" w:eastAsia="Times New Roman" w:hAnsi="Times New Roman"/>
        </w:rPr>
        <w:t xml:space="preserve"> klinikinių tyrimų metu, gautos spontaninių pranešimų forma arba aprašytos mokslinėje literatūroje</w:t>
      </w:r>
      <w:r w:rsidR="00677125" w:rsidRPr="00017D9F">
        <w:rPr>
          <w:rFonts w:ascii="Times New Roman" w:eastAsia="Times New Roman" w:hAnsi="Times New Roman"/>
        </w:rPr>
        <w:t xml:space="preserve"> nurodytos toliau</w:t>
      </w:r>
      <w:r w:rsidR="00B9041D" w:rsidRPr="00017D9F">
        <w:rPr>
          <w:rFonts w:ascii="Times New Roman" w:eastAsia="Times New Roman" w:hAnsi="Times New Roman"/>
        </w:rPr>
        <w:t>.</w:t>
      </w:r>
    </w:p>
    <w:p w14:paraId="38E82F5E" w14:textId="77777777" w:rsidR="00140638" w:rsidRPr="00017D9F" w:rsidRDefault="00140638" w:rsidP="00E80696">
      <w:pPr>
        <w:tabs>
          <w:tab w:val="left" w:pos="567"/>
        </w:tabs>
        <w:spacing w:after="0" w:line="240" w:lineRule="auto"/>
        <w:rPr>
          <w:rFonts w:ascii="Times New Roman" w:eastAsia="Times New Roman" w:hAnsi="Times New Roman"/>
          <w:b/>
        </w:rPr>
      </w:pPr>
    </w:p>
    <w:p w14:paraId="3E6DFFEA" w14:textId="77777777" w:rsidR="00140638" w:rsidRPr="00017D9F" w:rsidRDefault="00140638" w:rsidP="00E80696">
      <w:pPr>
        <w:tabs>
          <w:tab w:val="left" w:pos="567"/>
        </w:tabs>
        <w:spacing w:after="0" w:line="240" w:lineRule="auto"/>
        <w:rPr>
          <w:rFonts w:ascii="Times New Roman" w:eastAsia="Times New Roman" w:hAnsi="Times New Roman"/>
        </w:rPr>
      </w:pPr>
      <w:r w:rsidRPr="00017D9F">
        <w:rPr>
          <w:rFonts w:ascii="Times New Roman" w:eastAsia="Times New Roman" w:hAnsi="Times New Roman"/>
          <w:b/>
        </w:rPr>
        <w:t>Latanoprostas</w:t>
      </w:r>
    </w:p>
    <w:p w14:paraId="1CFF9AE3" w14:textId="77777777" w:rsidR="006E065C" w:rsidRPr="00017D9F" w:rsidRDefault="006E065C" w:rsidP="00E80696">
      <w:pPr>
        <w:tabs>
          <w:tab w:val="left" w:pos="567"/>
        </w:tabs>
        <w:spacing w:after="0" w:line="240" w:lineRule="auto"/>
        <w:rPr>
          <w:rFonts w:ascii="Times New Roman" w:eastAsia="Times New Roman" w:hAnsi="Times New Roman"/>
        </w:rPr>
      </w:pPr>
    </w:p>
    <w:p w14:paraId="14E5B901" w14:textId="77777777" w:rsidR="00140638" w:rsidRPr="00017D9F" w:rsidRDefault="00140638" w:rsidP="00E80696">
      <w:pPr>
        <w:tabs>
          <w:tab w:val="left" w:pos="567"/>
        </w:tabs>
        <w:spacing w:after="0" w:line="240" w:lineRule="auto"/>
        <w:rPr>
          <w:rFonts w:ascii="Times New Roman" w:eastAsia="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6"/>
        <w:gridCol w:w="5040"/>
      </w:tblGrid>
      <w:tr w:rsidR="006E065C" w:rsidRPr="00017D9F" w14:paraId="61B60C1E" w14:textId="77777777" w:rsidTr="00792D93">
        <w:trPr>
          <w:trHeight w:val="450"/>
        </w:trPr>
        <w:tc>
          <w:tcPr>
            <w:tcW w:w="9356" w:type="dxa"/>
            <w:gridSpan w:val="2"/>
            <w:shd w:val="clear" w:color="auto" w:fill="auto"/>
          </w:tcPr>
          <w:p w14:paraId="4BF71A3A" w14:textId="77777777" w:rsidR="006E065C" w:rsidRPr="00017D9F" w:rsidRDefault="006E065C" w:rsidP="003744AD">
            <w:pPr>
              <w:widowControl w:val="0"/>
              <w:autoSpaceDE w:val="0"/>
              <w:autoSpaceDN w:val="0"/>
              <w:spacing w:after="0" w:line="240" w:lineRule="auto"/>
              <w:rPr>
                <w:rFonts w:ascii="Times New Roman" w:eastAsia="Arial" w:hAnsi="Times New Roman"/>
                <w:b/>
                <w:w w:val="105"/>
              </w:rPr>
            </w:pPr>
            <w:r w:rsidRPr="00017D9F">
              <w:rPr>
                <w:rFonts w:ascii="Times New Roman" w:eastAsia="Arial" w:hAnsi="Times New Roman"/>
                <w:b/>
                <w:w w:val="105"/>
              </w:rPr>
              <w:t>2. lentelė. Latananoprosto sukeltos nepageidaujamos reakcijos</w:t>
            </w:r>
          </w:p>
        </w:tc>
      </w:tr>
      <w:tr w:rsidR="00140638" w:rsidRPr="00017D9F" w14:paraId="69DFCD4F" w14:textId="77777777" w:rsidTr="00792D93">
        <w:trPr>
          <w:trHeight w:val="450"/>
        </w:trPr>
        <w:tc>
          <w:tcPr>
            <w:tcW w:w="4316" w:type="dxa"/>
            <w:shd w:val="clear" w:color="auto" w:fill="auto"/>
          </w:tcPr>
          <w:p w14:paraId="1FFBCE11" w14:textId="77777777" w:rsidR="00140638" w:rsidRPr="00017D9F" w:rsidRDefault="00140638" w:rsidP="00362178">
            <w:pPr>
              <w:widowControl w:val="0"/>
              <w:autoSpaceDE w:val="0"/>
              <w:autoSpaceDN w:val="0"/>
              <w:spacing w:after="0" w:line="240" w:lineRule="auto"/>
              <w:jc w:val="center"/>
              <w:rPr>
                <w:rFonts w:ascii="Times New Roman" w:eastAsia="Arial" w:hAnsi="Times New Roman"/>
                <w:b/>
              </w:rPr>
            </w:pPr>
            <w:r w:rsidRPr="00017D9F">
              <w:rPr>
                <w:rFonts w:ascii="Times New Roman" w:eastAsia="Arial" w:hAnsi="Times New Roman"/>
                <w:b/>
                <w:w w:val="105"/>
              </w:rPr>
              <w:t>O</w:t>
            </w:r>
            <w:r w:rsidR="00362178" w:rsidRPr="00017D9F">
              <w:rPr>
                <w:rFonts w:ascii="Times New Roman" w:eastAsia="Arial" w:hAnsi="Times New Roman"/>
                <w:b/>
                <w:w w:val="105"/>
              </w:rPr>
              <w:t>r</w:t>
            </w:r>
            <w:r w:rsidRPr="00017D9F">
              <w:rPr>
                <w:rFonts w:ascii="Times New Roman" w:eastAsia="Arial" w:hAnsi="Times New Roman"/>
                <w:b/>
                <w:w w:val="105"/>
              </w:rPr>
              <w:t>ganų sistemų klasės</w:t>
            </w:r>
          </w:p>
        </w:tc>
        <w:tc>
          <w:tcPr>
            <w:tcW w:w="5040" w:type="dxa"/>
            <w:shd w:val="clear" w:color="auto" w:fill="auto"/>
          </w:tcPr>
          <w:p w14:paraId="1A1D1C9F" w14:textId="77777777" w:rsidR="00140638" w:rsidRPr="00017D9F" w:rsidRDefault="00140638" w:rsidP="00362178">
            <w:pPr>
              <w:widowControl w:val="0"/>
              <w:autoSpaceDE w:val="0"/>
              <w:autoSpaceDN w:val="0"/>
              <w:spacing w:after="0" w:line="240" w:lineRule="auto"/>
              <w:jc w:val="center"/>
              <w:rPr>
                <w:rFonts w:ascii="Times New Roman" w:eastAsia="Arial" w:hAnsi="Times New Roman"/>
                <w:b/>
              </w:rPr>
            </w:pPr>
            <w:r w:rsidRPr="00017D9F">
              <w:rPr>
                <w:rFonts w:ascii="Times New Roman" w:eastAsia="Arial" w:hAnsi="Times New Roman"/>
                <w:b/>
                <w:w w:val="105"/>
              </w:rPr>
              <w:t>Nepageidaujamos reakcijos</w:t>
            </w:r>
          </w:p>
        </w:tc>
      </w:tr>
      <w:tr w:rsidR="00140638" w:rsidRPr="00017D9F" w14:paraId="3E976A5B" w14:textId="77777777" w:rsidTr="00792D93">
        <w:trPr>
          <w:trHeight w:val="447"/>
        </w:trPr>
        <w:tc>
          <w:tcPr>
            <w:tcW w:w="4316" w:type="dxa"/>
            <w:shd w:val="clear" w:color="auto" w:fill="auto"/>
          </w:tcPr>
          <w:p w14:paraId="49D44FD4" w14:textId="77777777" w:rsidR="00140638" w:rsidRPr="00017D9F" w:rsidRDefault="00140638" w:rsidP="00140638">
            <w:pPr>
              <w:widowControl w:val="0"/>
              <w:autoSpaceDE w:val="0"/>
              <w:autoSpaceDN w:val="0"/>
              <w:spacing w:after="0" w:line="240" w:lineRule="auto"/>
              <w:rPr>
                <w:rFonts w:ascii="Times New Roman" w:eastAsia="Arial" w:hAnsi="Times New Roman"/>
              </w:rPr>
            </w:pPr>
            <w:r w:rsidRPr="00017D9F">
              <w:rPr>
                <w:rFonts w:ascii="Times New Roman" w:eastAsia="Arial" w:hAnsi="Times New Roman"/>
              </w:rPr>
              <w:t>Infekcijos ir infestacijos</w:t>
            </w:r>
          </w:p>
        </w:tc>
        <w:tc>
          <w:tcPr>
            <w:tcW w:w="5040" w:type="dxa"/>
            <w:shd w:val="clear" w:color="auto" w:fill="auto"/>
          </w:tcPr>
          <w:p w14:paraId="710742B7" w14:textId="77777777" w:rsidR="00140638" w:rsidRPr="00017D9F" w:rsidRDefault="00140638" w:rsidP="00140638">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Herpinis keratitas</w:t>
            </w:r>
            <w:r w:rsidR="00362178" w:rsidRPr="00017D9F">
              <w:rPr>
                <w:rFonts w:ascii="Times New Roman" w:eastAsia="Arial" w:hAnsi="Times New Roman"/>
                <w:w w:val="105"/>
              </w:rPr>
              <w:t>.</w:t>
            </w:r>
          </w:p>
        </w:tc>
      </w:tr>
      <w:tr w:rsidR="00140638" w:rsidRPr="00017D9F" w14:paraId="4F334EF4" w14:textId="77777777" w:rsidTr="00792D93">
        <w:trPr>
          <w:trHeight w:val="447"/>
        </w:trPr>
        <w:tc>
          <w:tcPr>
            <w:tcW w:w="4316" w:type="dxa"/>
            <w:shd w:val="clear" w:color="auto" w:fill="auto"/>
          </w:tcPr>
          <w:p w14:paraId="51D7F2E9" w14:textId="77777777" w:rsidR="00140638" w:rsidRPr="00017D9F" w:rsidRDefault="00140638" w:rsidP="00140638">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Nervų sistemos sutrikimai</w:t>
            </w:r>
          </w:p>
        </w:tc>
        <w:tc>
          <w:tcPr>
            <w:tcW w:w="5040" w:type="dxa"/>
            <w:shd w:val="clear" w:color="auto" w:fill="auto"/>
          </w:tcPr>
          <w:p w14:paraId="648EA3EB" w14:textId="77777777" w:rsidR="00E530A3" w:rsidRPr="00687F30" w:rsidRDefault="00B9041D" w:rsidP="00362178">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Svaigulys</w:t>
            </w:r>
            <w:r>
              <w:rPr>
                <w:rFonts w:ascii="Times New Roman" w:eastAsia="Arial" w:hAnsi="Times New Roman"/>
                <w:w w:val="105"/>
              </w:rPr>
              <w:t xml:space="preserve"> </w:t>
            </w:r>
          </w:p>
        </w:tc>
      </w:tr>
      <w:tr w:rsidR="00140638" w:rsidRPr="00017D9F" w14:paraId="27EE06FB" w14:textId="77777777" w:rsidTr="00792D93">
        <w:trPr>
          <w:trHeight w:val="2340"/>
        </w:trPr>
        <w:tc>
          <w:tcPr>
            <w:tcW w:w="4316" w:type="dxa"/>
            <w:shd w:val="clear" w:color="auto" w:fill="auto"/>
          </w:tcPr>
          <w:p w14:paraId="7E68C5A5" w14:textId="77777777" w:rsidR="00140638" w:rsidRPr="00017D9F" w:rsidRDefault="00140638" w:rsidP="007268AA">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Akių sutrikimai</w:t>
            </w:r>
          </w:p>
        </w:tc>
        <w:tc>
          <w:tcPr>
            <w:tcW w:w="5040" w:type="dxa"/>
            <w:shd w:val="clear" w:color="auto" w:fill="auto"/>
          </w:tcPr>
          <w:p w14:paraId="1473576F" w14:textId="77777777" w:rsidR="00140638" w:rsidRPr="00017D9F" w:rsidRDefault="007268AA" w:rsidP="00362178">
            <w:pPr>
              <w:tabs>
                <w:tab w:val="left" w:pos="567"/>
              </w:tabs>
              <w:spacing w:after="0" w:line="240" w:lineRule="auto"/>
              <w:rPr>
                <w:rFonts w:ascii="Times New Roman" w:eastAsia="Arial" w:hAnsi="Times New Roman"/>
              </w:rPr>
            </w:pPr>
            <w:r w:rsidRPr="00017D9F">
              <w:rPr>
                <w:rFonts w:ascii="Times New Roman" w:eastAsia="Times New Roman" w:hAnsi="Times New Roman"/>
              </w:rPr>
              <w:t xml:space="preserve">Blakstienų ir gyvaplaukių pokytis </w:t>
            </w:r>
            <w:r w:rsidR="001E6D23" w:rsidRPr="00017D9F">
              <w:rPr>
                <w:rFonts w:ascii="Times New Roman" w:eastAsia="Times New Roman" w:hAnsi="Times New Roman"/>
              </w:rPr>
              <w:t xml:space="preserve">ant akies voko </w:t>
            </w:r>
            <w:r w:rsidRPr="00017D9F">
              <w:rPr>
                <w:rFonts w:ascii="Times New Roman" w:eastAsia="Times New Roman" w:hAnsi="Times New Roman"/>
              </w:rPr>
              <w:t>(pailgėjimas, pastorėjimas, pigmentacijos suintensyvėjimas ar blakstienų kiekio padidėjimas), taškin</w:t>
            </w:r>
            <w:r w:rsidR="00C0639B" w:rsidRPr="00017D9F">
              <w:rPr>
                <w:rFonts w:ascii="Times New Roman" w:eastAsia="Times New Roman" w:hAnsi="Times New Roman"/>
              </w:rPr>
              <w:t>is keratitas</w:t>
            </w:r>
            <w:r w:rsidRPr="00017D9F">
              <w:rPr>
                <w:rFonts w:ascii="Times New Roman" w:eastAsia="Times New Roman" w:hAnsi="Times New Roman"/>
              </w:rPr>
              <w:t>, periorbitalinė edema, iritas ir uveitas; geltonosios dėmės edema</w:t>
            </w:r>
            <w:r w:rsidR="00362178" w:rsidRPr="00017D9F">
              <w:rPr>
                <w:rFonts w:ascii="Times New Roman" w:eastAsia="Times New Roman" w:hAnsi="Times New Roman"/>
                <w:vertAlign w:val="superscript"/>
              </w:rPr>
              <w:t xml:space="preserve"> </w:t>
            </w:r>
            <w:r w:rsidRPr="00017D9F">
              <w:rPr>
                <w:rFonts w:ascii="Times New Roman" w:eastAsia="Times New Roman" w:hAnsi="Times New Roman"/>
              </w:rPr>
              <w:t xml:space="preserve">įskaitant </w:t>
            </w:r>
            <w:r w:rsidR="00362178" w:rsidRPr="00017D9F">
              <w:rPr>
                <w:rFonts w:ascii="Times New Roman" w:eastAsia="Times New Roman" w:hAnsi="Times New Roman"/>
              </w:rPr>
              <w:t>cistoidinę edemą;</w:t>
            </w:r>
            <w:r w:rsidRPr="00017D9F">
              <w:rPr>
                <w:rFonts w:ascii="Times New Roman" w:eastAsia="Times New Roman" w:hAnsi="Times New Roman"/>
              </w:rPr>
              <w:t xml:space="preserve"> akies sausumas, keratitas, ragenos edema ir erozija, netinkama kryptimi augančios blakstieno</w:t>
            </w:r>
            <w:r w:rsidR="00362178" w:rsidRPr="00017D9F">
              <w:rPr>
                <w:rFonts w:ascii="Times New Roman" w:eastAsia="Times New Roman" w:hAnsi="Times New Roman"/>
              </w:rPr>
              <w:t>s</w:t>
            </w:r>
            <w:r w:rsidR="000A6AE8" w:rsidRPr="00017D9F">
              <w:rPr>
                <w:rFonts w:ascii="Times New Roman" w:eastAsia="Times New Roman" w:hAnsi="Times New Roman"/>
              </w:rPr>
              <w:t xml:space="preserve"> (trichiazė)</w:t>
            </w:r>
            <w:r w:rsidR="00362178" w:rsidRPr="00017D9F">
              <w:rPr>
                <w:rFonts w:ascii="Times New Roman" w:eastAsia="Times New Roman" w:hAnsi="Times New Roman"/>
              </w:rPr>
              <w:t>,</w:t>
            </w:r>
            <w:r w:rsidRPr="00017D9F">
              <w:rPr>
                <w:rFonts w:ascii="Times New Roman" w:eastAsia="Times New Roman" w:hAnsi="Times New Roman"/>
              </w:rPr>
              <w:t xml:space="preserve"> rainelės cistos; fotofobija, periorbitalinės srities ir vokų pokyčiai, sukeliantys vokų plyšio pagilėjimą; vokų edema, vokų odos vietinė reakcija, akių junginės pseudopemfigoidas</w:t>
            </w:r>
            <w:r w:rsidR="00362178" w:rsidRPr="00017D9F">
              <w:rPr>
                <w:rFonts w:ascii="Times New Roman" w:eastAsia="Times New Roman" w:hAnsi="Times New Roman"/>
                <w:vertAlign w:val="superscript"/>
              </w:rPr>
              <w:t>+</w:t>
            </w:r>
            <w:r w:rsidR="00140638" w:rsidRPr="00017D9F">
              <w:rPr>
                <w:rFonts w:ascii="Times New Roman" w:eastAsia="Arial" w:hAnsi="Times New Roman"/>
                <w:w w:val="105"/>
              </w:rPr>
              <w:t xml:space="preserve">; </w:t>
            </w:r>
            <w:r w:rsidRPr="00017D9F">
              <w:rPr>
                <w:rFonts w:ascii="Times New Roman" w:eastAsia="Arial" w:hAnsi="Times New Roman"/>
                <w:w w:val="105"/>
              </w:rPr>
              <w:t>vokų odos patamsėjimas</w:t>
            </w:r>
            <w:r w:rsidR="00362178" w:rsidRPr="00017D9F">
              <w:rPr>
                <w:rFonts w:ascii="Times New Roman" w:eastAsia="Arial" w:hAnsi="Times New Roman"/>
                <w:w w:val="105"/>
              </w:rPr>
              <w:t>.</w:t>
            </w:r>
          </w:p>
        </w:tc>
      </w:tr>
      <w:tr w:rsidR="00140638" w:rsidRPr="00017D9F" w14:paraId="6726D3B2" w14:textId="77777777" w:rsidTr="00792D93">
        <w:trPr>
          <w:trHeight w:val="447"/>
        </w:trPr>
        <w:tc>
          <w:tcPr>
            <w:tcW w:w="4316" w:type="dxa"/>
            <w:shd w:val="clear" w:color="auto" w:fill="auto"/>
          </w:tcPr>
          <w:p w14:paraId="718E93DD" w14:textId="77777777" w:rsidR="00140638" w:rsidRPr="00017D9F" w:rsidRDefault="00140638" w:rsidP="00140638">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Širdies sutrikimai</w:t>
            </w:r>
          </w:p>
        </w:tc>
        <w:tc>
          <w:tcPr>
            <w:tcW w:w="5040" w:type="dxa"/>
            <w:shd w:val="clear" w:color="auto" w:fill="auto"/>
          </w:tcPr>
          <w:p w14:paraId="05CB6679" w14:textId="77777777" w:rsidR="00140638" w:rsidRPr="00017D9F" w:rsidRDefault="00362178" w:rsidP="00362178">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Krūtinės angina,</w:t>
            </w:r>
            <w:r w:rsidR="00140638" w:rsidRPr="00017D9F">
              <w:rPr>
                <w:rFonts w:ascii="Times New Roman" w:eastAsia="Arial" w:hAnsi="Times New Roman"/>
                <w:w w:val="105"/>
              </w:rPr>
              <w:t xml:space="preserve"> </w:t>
            </w:r>
            <w:r w:rsidRPr="00017D9F">
              <w:rPr>
                <w:rFonts w:ascii="Times New Roman" w:eastAsia="Arial" w:hAnsi="Times New Roman"/>
                <w:w w:val="105"/>
              </w:rPr>
              <w:t xml:space="preserve">nestabili krūtinės angina, </w:t>
            </w:r>
            <w:r w:rsidR="000A6AE8" w:rsidRPr="00017D9F">
              <w:rPr>
                <w:rFonts w:ascii="Times New Roman" w:eastAsia="Arial" w:hAnsi="Times New Roman"/>
                <w:w w:val="105"/>
              </w:rPr>
              <w:t>širdies plakimai, perplakimai (</w:t>
            </w:r>
            <w:r w:rsidRPr="00017D9F">
              <w:rPr>
                <w:rFonts w:ascii="Times New Roman" w:eastAsia="Arial" w:hAnsi="Times New Roman"/>
                <w:w w:val="105"/>
              </w:rPr>
              <w:t>palpitacijos</w:t>
            </w:r>
            <w:r w:rsidR="000A6AE8" w:rsidRPr="00017D9F">
              <w:rPr>
                <w:rFonts w:ascii="Times New Roman" w:eastAsia="Arial" w:hAnsi="Times New Roman"/>
                <w:w w:val="105"/>
              </w:rPr>
              <w:t>)</w:t>
            </w:r>
            <w:r w:rsidRPr="00017D9F">
              <w:rPr>
                <w:rFonts w:ascii="Times New Roman" w:eastAsia="Arial" w:hAnsi="Times New Roman"/>
                <w:w w:val="105"/>
              </w:rPr>
              <w:t>.</w:t>
            </w:r>
          </w:p>
        </w:tc>
      </w:tr>
      <w:tr w:rsidR="00140638" w:rsidRPr="00017D9F" w14:paraId="2F819A30" w14:textId="77777777" w:rsidTr="00792D93">
        <w:trPr>
          <w:trHeight w:val="717"/>
        </w:trPr>
        <w:tc>
          <w:tcPr>
            <w:tcW w:w="4316" w:type="dxa"/>
            <w:shd w:val="clear" w:color="auto" w:fill="auto"/>
          </w:tcPr>
          <w:p w14:paraId="57944627" w14:textId="77777777" w:rsidR="00140638" w:rsidRPr="00017D9F" w:rsidRDefault="00140638" w:rsidP="00140638">
            <w:pPr>
              <w:widowControl w:val="0"/>
              <w:autoSpaceDE w:val="0"/>
              <w:autoSpaceDN w:val="0"/>
              <w:spacing w:after="0" w:line="240" w:lineRule="auto"/>
              <w:rPr>
                <w:rFonts w:ascii="Times New Roman" w:eastAsia="Arial" w:hAnsi="Times New Roman"/>
              </w:rPr>
            </w:pPr>
            <w:r w:rsidRPr="00017D9F">
              <w:rPr>
                <w:rFonts w:ascii="Times New Roman" w:eastAsia="Times New Roman" w:hAnsi="Times New Roman"/>
              </w:rPr>
              <w:t>Kvėpavimo sistemos, krūtinės ląstos ir tarpuplaučio sutrikimai</w:t>
            </w:r>
          </w:p>
        </w:tc>
        <w:tc>
          <w:tcPr>
            <w:tcW w:w="5040" w:type="dxa"/>
            <w:shd w:val="clear" w:color="auto" w:fill="auto"/>
          </w:tcPr>
          <w:p w14:paraId="6E5434FC" w14:textId="77777777" w:rsidR="00140638" w:rsidRPr="00017D9F" w:rsidRDefault="00140638" w:rsidP="00E03501">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Ast</w:t>
            </w:r>
            <w:r w:rsidR="00362178" w:rsidRPr="00017D9F">
              <w:rPr>
                <w:rFonts w:ascii="Times New Roman" w:eastAsia="Arial" w:hAnsi="Times New Roman"/>
                <w:w w:val="105"/>
              </w:rPr>
              <w:t>ma, ast</w:t>
            </w:r>
            <w:r w:rsidRPr="00017D9F">
              <w:rPr>
                <w:rFonts w:ascii="Times New Roman" w:eastAsia="Arial" w:hAnsi="Times New Roman"/>
                <w:w w:val="105"/>
              </w:rPr>
              <w:t>m</w:t>
            </w:r>
            <w:r w:rsidR="00E03501" w:rsidRPr="00017D9F">
              <w:rPr>
                <w:rFonts w:ascii="Times New Roman" w:eastAsia="Arial" w:hAnsi="Times New Roman"/>
                <w:w w:val="105"/>
              </w:rPr>
              <w:t>os</w:t>
            </w:r>
            <w:r w:rsidRPr="00017D9F">
              <w:rPr>
                <w:rFonts w:ascii="Times New Roman" w:eastAsia="Arial" w:hAnsi="Times New Roman"/>
                <w:w w:val="105"/>
              </w:rPr>
              <w:t xml:space="preserve"> </w:t>
            </w:r>
            <w:r w:rsidR="00362178" w:rsidRPr="00017D9F">
              <w:rPr>
                <w:rFonts w:ascii="Times New Roman" w:eastAsia="Arial" w:hAnsi="Times New Roman"/>
                <w:w w:val="105"/>
              </w:rPr>
              <w:t xml:space="preserve">pasunkėjimas, </w:t>
            </w:r>
            <w:r w:rsidR="006F715D" w:rsidRPr="00017D9F">
              <w:rPr>
                <w:rFonts w:ascii="Times New Roman" w:eastAsia="Arial" w:hAnsi="Times New Roman"/>
                <w:w w:val="105"/>
              </w:rPr>
              <w:t>dispnėja (</w:t>
            </w:r>
            <w:r w:rsidR="00362178" w:rsidRPr="00017D9F">
              <w:rPr>
                <w:rFonts w:ascii="Times New Roman" w:eastAsia="Arial" w:hAnsi="Times New Roman"/>
                <w:w w:val="105"/>
              </w:rPr>
              <w:t>dusulys</w:t>
            </w:r>
            <w:r w:rsidR="006F715D" w:rsidRPr="00017D9F">
              <w:rPr>
                <w:rFonts w:ascii="Times New Roman" w:eastAsia="Arial" w:hAnsi="Times New Roman"/>
                <w:w w:val="105"/>
              </w:rPr>
              <w:t>)</w:t>
            </w:r>
            <w:r w:rsidR="00362178" w:rsidRPr="00017D9F">
              <w:rPr>
                <w:rFonts w:ascii="Times New Roman" w:eastAsia="Arial" w:hAnsi="Times New Roman"/>
                <w:w w:val="105"/>
              </w:rPr>
              <w:t>.</w:t>
            </w:r>
          </w:p>
        </w:tc>
      </w:tr>
      <w:tr w:rsidR="00075C6B" w:rsidRPr="00017D9F" w14:paraId="599BA16E" w14:textId="77777777" w:rsidTr="00792D93">
        <w:trPr>
          <w:trHeight w:val="717"/>
        </w:trPr>
        <w:tc>
          <w:tcPr>
            <w:tcW w:w="4316" w:type="dxa"/>
            <w:shd w:val="clear" w:color="auto" w:fill="auto"/>
          </w:tcPr>
          <w:p w14:paraId="1A04F9FB" w14:textId="77777777" w:rsidR="00075C6B" w:rsidRPr="00017D9F" w:rsidRDefault="00075C6B" w:rsidP="00140638">
            <w:pPr>
              <w:widowControl w:val="0"/>
              <w:autoSpaceDE w:val="0"/>
              <w:autoSpaceDN w:val="0"/>
              <w:spacing w:after="0" w:line="240" w:lineRule="auto"/>
              <w:rPr>
                <w:rFonts w:ascii="Times New Roman" w:eastAsia="Times New Roman" w:hAnsi="Times New Roman"/>
              </w:rPr>
            </w:pPr>
            <w:r>
              <w:rPr>
                <w:rFonts w:ascii="Times New Roman" w:eastAsia="Times New Roman" w:hAnsi="Times New Roman"/>
              </w:rPr>
              <w:t>Virškinimo trakto sutrikimai</w:t>
            </w:r>
          </w:p>
        </w:tc>
        <w:tc>
          <w:tcPr>
            <w:tcW w:w="5040" w:type="dxa"/>
            <w:shd w:val="clear" w:color="auto" w:fill="auto"/>
          </w:tcPr>
          <w:p w14:paraId="4BF6E428" w14:textId="77777777" w:rsidR="00075C6B" w:rsidRPr="00017D9F" w:rsidRDefault="00075C6B" w:rsidP="002E3B66">
            <w:pPr>
              <w:widowControl w:val="0"/>
              <w:autoSpaceDE w:val="0"/>
              <w:autoSpaceDN w:val="0"/>
              <w:spacing w:after="0" w:line="240" w:lineRule="auto"/>
              <w:rPr>
                <w:rFonts w:ascii="Times New Roman" w:eastAsia="Arial" w:hAnsi="Times New Roman"/>
                <w:w w:val="105"/>
              </w:rPr>
            </w:pPr>
            <w:r>
              <w:rPr>
                <w:rFonts w:ascii="Times New Roman" w:eastAsia="Arial" w:hAnsi="Times New Roman"/>
                <w:w w:val="105"/>
              </w:rPr>
              <w:t>Pykinimas</w:t>
            </w:r>
            <w:r w:rsidR="002E3B66">
              <w:rPr>
                <w:rFonts w:ascii="Times New Roman" w:eastAsia="Arial" w:hAnsi="Times New Roman"/>
                <w:w w:val="105"/>
              </w:rPr>
              <w:t>*</w:t>
            </w:r>
            <w:r>
              <w:rPr>
                <w:rFonts w:ascii="Times New Roman" w:eastAsia="Arial" w:hAnsi="Times New Roman"/>
                <w:w w:val="105"/>
              </w:rPr>
              <w:t>, vėmimas</w:t>
            </w:r>
            <w:r w:rsidR="002E3B66">
              <w:rPr>
                <w:rFonts w:ascii="Times New Roman" w:eastAsia="Arial" w:hAnsi="Times New Roman"/>
                <w:w w:val="105"/>
              </w:rPr>
              <w:t>*</w:t>
            </w:r>
          </w:p>
        </w:tc>
      </w:tr>
      <w:tr w:rsidR="00140638" w:rsidRPr="00017D9F" w14:paraId="59A913DA" w14:textId="77777777" w:rsidTr="00792D93">
        <w:trPr>
          <w:trHeight w:val="720"/>
        </w:trPr>
        <w:tc>
          <w:tcPr>
            <w:tcW w:w="4316" w:type="dxa"/>
            <w:shd w:val="clear" w:color="auto" w:fill="auto"/>
          </w:tcPr>
          <w:p w14:paraId="428CDD11" w14:textId="77777777" w:rsidR="00140638" w:rsidRPr="00017D9F" w:rsidRDefault="00140638" w:rsidP="00140638">
            <w:pPr>
              <w:widowControl w:val="0"/>
              <w:autoSpaceDE w:val="0"/>
              <w:autoSpaceDN w:val="0"/>
              <w:spacing w:after="0" w:line="240" w:lineRule="auto"/>
              <w:rPr>
                <w:rFonts w:ascii="Times New Roman" w:eastAsia="Arial" w:hAnsi="Times New Roman"/>
              </w:rPr>
            </w:pPr>
            <w:r w:rsidRPr="00017D9F">
              <w:rPr>
                <w:rFonts w:ascii="Times New Roman" w:eastAsia="Times New Roman" w:hAnsi="Times New Roman"/>
              </w:rPr>
              <w:t>Skeleto, raumenų ir jungiamojo audinio sutrikimai</w:t>
            </w:r>
          </w:p>
        </w:tc>
        <w:tc>
          <w:tcPr>
            <w:tcW w:w="5040" w:type="dxa"/>
            <w:shd w:val="clear" w:color="auto" w:fill="auto"/>
          </w:tcPr>
          <w:p w14:paraId="3109A26E" w14:textId="77777777" w:rsidR="00140638" w:rsidRPr="00017D9F" w:rsidRDefault="0026427B" w:rsidP="0026427B">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 xml:space="preserve">Raumenų, </w:t>
            </w:r>
            <w:r w:rsidR="00362178" w:rsidRPr="00017D9F">
              <w:rPr>
                <w:rFonts w:ascii="Times New Roman" w:eastAsia="Arial" w:hAnsi="Times New Roman"/>
                <w:w w:val="105"/>
              </w:rPr>
              <w:t>sąnarių skausmas.</w:t>
            </w:r>
          </w:p>
        </w:tc>
      </w:tr>
      <w:tr w:rsidR="00140638" w:rsidRPr="00017D9F" w14:paraId="779976F8" w14:textId="77777777" w:rsidTr="00792D93">
        <w:trPr>
          <w:trHeight w:val="717"/>
        </w:trPr>
        <w:tc>
          <w:tcPr>
            <w:tcW w:w="4316" w:type="dxa"/>
            <w:shd w:val="clear" w:color="auto" w:fill="auto"/>
          </w:tcPr>
          <w:p w14:paraId="466B6D62" w14:textId="77777777" w:rsidR="00140638" w:rsidRPr="00017D9F" w:rsidRDefault="00140638" w:rsidP="00140638">
            <w:pPr>
              <w:widowControl w:val="0"/>
              <w:autoSpaceDE w:val="0"/>
              <w:autoSpaceDN w:val="0"/>
              <w:spacing w:after="0" w:line="240" w:lineRule="auto"/>
              <w:rPr>
                <w:rFonts w:ascii="Times New Roman" w:eastAsia="Arial" w:hAnsi="Times New Roman"/>
              </w:rPr>
            </w:pPr>
            <w:r w:rsidRPr="00017D9F">
              <w:rPr>
                <w:rFonts w:ascii="Times New Roman" w:eastAsia="Times New Roman" w:hAnsi="Times New Roman"/>
              </w:rPr>
              <w:t>Bendrieji sutrikimai ir vartojimo vietos pažeidimai</w:t>
            </w:r>
          </w:p>
        </w:tc>
        <w:tc>
          <w:tcPr>
            <w:tcW w:w="5040" w:type="dxa"/>
            <w:shd w:val="clear" w:color="auto" w:fill="auto"/>
          </w:tcPr>
          <w:p w14:paraId="2250249E" w14:textId="77777777" w:rsidR="00140638" w:rsidRPr="00017D9F" w:rsidRDefault="00362178" w:rsidP="00362178">
            <w:pPr>
              <w:widowControl w:val="0"/>
              <w:autoSpaceDE w:val="0"/>
              <w:autoSpaceDN w:val="0"/>
              <w:spacing w:after="0" w:line="240" w:lineRule="auto"/>
              <w:rPr>
                <w:rFonts w:ascii="Times New Roman" w:eastAsia="Arial" w:hAnsi="Times New Roman"/>
              </w:rPr>
            </w:pPr>
            <w:r w:rsidRPr="00017D9F">
              <w:rPr>
                <w:rFonts w:ascii="Times New Roman" w:eastAsia="Arial" w:hAnsi="Times New Roman"/>
                <w:w w:val="105"/>
              </w:rPr>
              <w:t>Krūtinės skausmas.</w:t>
            </w:r>
          </w:p>
        </w:tc>
      </w:tr>
      <w:tr w:rsidR="00140638" w:rsidRPr="00017D9F" w14:paraId="407A0965" w14:textId="77777777" w:rsidTr="00792D93">
        <w:trPr>
          <w:trHeight w:val="447"/>
        </w:trPr>
        <w:tc>
          <w:tcPr>
            <w:tcW w:w="9356" w:type="dxa"/>
            <w:gridSpan w:val="2"/>
            <w:shd w:val="clear" w:color="auto" w:fill="auto"/>
          </w:tcPr>
          <w:p w14:paraId="5576036D" w14:textId="77777777" w:rsidR="00140638" w:rsidRDefault="00140638" w:rsidP="00362178">
            <w:pPr>
              <w:widowControl w:val="0"/>
              <w:autoSpaceDE w:val="0"/>
              <w:autoSpaceDN w:val="0"/>
              <w:spacing w:after="0" w:line="240" w:lineRule="auto"/>
              <w:rPr>
                <w:rFonts w:ascii="Times New Roman" w:eastAsia="Arial" w:hAnsi="Times New Roman"/>
              </w:rPr>
            </w:pPr>
            <w:r w:rsidRPr="00017D9F">
              <w:rPr>
                <w:rFonts w:ascii="Times New Roman" w:eastAsia="Arial" w:hAnsi="Times New Roman"/>
                <w:position w:val="6"/>
              </w:rPr>
              <w:t xml:space="preserve">+ </w:t>
            </w:r>
            <w:r w:rsidR="00362178" w:rsidRPr="00017D9F">
              <w:rPr>
                <w:rFonts w:ascii="Times New Roman" w:eastAsia="Arial" w:hAnsi="Times New Roman"/>
              </w:rPr>
              <w:t xml:space="preserve">Gali būti susijęs su konservantu </w:t>
            </w:r>
            <w:r w:rsidRPr="00017D9F">
              <w:rPr>
                <w:rFonts w:ascii="Times New Roman" w:eastAsia="Arial" w:hAnsi="Times New Roman"/>
              </w:rPr>
              <w:t>benzalkoni</w:t>
            </w:r>
            <w:r w:rsidR="00362178" w:rsidRPr="00017D9F">
              <w:rPr>
                <w:rFonts w:ascii="Times New Roman" w:eastAsia="Arial" w:hAnsi="Times New Roman"/>
              </w:rPr>
              <w:t>o chloridu.</w:t>
            </w:r>
          </w:p>
          <w:p w14:paraId="2B6E45D7" w14:textId="77777777" w:rsidR="002E3B66" w:rsidRPr="001F2484" w:rsidRDefault="000A51E8" w:rsidP="001F2484">
            <w:pPr>
              <w:widowControl w:val="0"/>
              <w:autoSpaceDE w:val="0"/>
              <w:autoSpaceDN w:val="0"/>
              <w:rPr>
                <w:rFonts w:eastAsia="Arial"/>
              </w:rPr>
            </w:pPr>
            <w:r>
              <w:rPr>
                <w:rFonts w:ascii="Times New Roman" w:eastAsia="Arial" w:hAnsi="Times New Roman"/>
                <w:w w:val="105"/>
              </w:rPr>
              <w:t>*</w:t>
            </w:r>
            <w:r w:rsidR="00EB4F4D">
              <w:rPr>
                <w:rFonts w:ascii="Times New Roman" w:eastAsia="Arial" w:hAnsi="Times New Roman"/>
                <w:w w:val="105"/>
              </w:rPr>
              <w:t xml:space="preserve">Dažnis – nedažnas; </w:t>
            </w:r>
            <w:r w:rsidR="00EB4F4D">
              <w:rPr>
                <w:rFonts w:eastAsia="Arial"/>
              </w:rPr>
              <w:t>n</w:t>
            </w:r>
            <w:r w:rsidR="002E3B66" w:rsidRPr="001F2484">
              <w:rPr>
                <w:rFonts w:eastAsia="Arial"/>
              </w:rPr>
              <w:t>ustatyta po</w:t>
            </w:r>
            <w:r w:rsidR="00EB4F4D">
              <w:rPr>
                <w:rFonts w:eastAsia="Arial"/>
              </w:rPr>
              <w:t xml:space="preserve"> vaisto</w:t>
            </w:r>
            <w:r w:rsidR="002E3B66" w:rsidRPr="001F2484">
              <w:rPr>
                <w:rFonts w:eastAsia="Arial"/>
              </w:rPr>
              <w:t xml:space="preserve"> patekimo į rinką</w:t>
            </w:r>
            <w:r w:rsidR="00EB4F4D">
              <w:rPr>
                <w:rFonts w:eastAsia="Arial"/>
              </w:rPr>
              <w:t>.</w:t>
            </w:r>
          </w:p>
        </w:tc>
      </w:tr>
    </w:tbl>
    <w:p w14:paraId="24C73BB0" w14:textId="77777777" w:rsidR="00140638" w:rsidRPr="00017D9F" w:rsidRDefault="00140638" w:rsidP="00140638">
      <w:pPr>
        <w:spacing w:after="0" w:line="240" w:lineRule="auto"/>
        <w:rPr>
          <w:rFonts w:ascii="Times New Roman" w:eastAsia="Times New Roman" w:hAnsi="Times New Roman"/>
        </w:rPr>
      </w:pPr>
    </w:p>
    <w:p w14:paraId="0A499A2B" w14:textId="77777777" w:rsidR="00140638" w:rsidRPr="00017D9F" w:rsidRDefault="00362178" w:rsidP="00140638">
      <w:pPr>
        <w:spacing w:after="0" w:line="240" w:lineRule="auto"/>
        <w:rPr>
          <w:rFonts w:ascii="Times New Roman" w:eastAsia="Times New Roman" w:hAnsi="Times New Roman"/>
          <w:b/>
        </w:rPr>
      </w:pPr>
      <w:r w:rsidRPr="00017D9F">
        <w:rPr>
          <w:rFonts w:ascii="Times New Roman" w:eastAsia="Times New Roman" w:hAnsi="Times New Roman"/>
          <w:b/>
        </w:rPr>
        <w:t>Timololis</w:t>
      </w:r>
    </w:p>
    <w:p w14:paraId="44AC252F" w14:textId="77777777" w:rsidR="00362178" w:rsidRPr="00017D9F" w:rsidRDefault="00362178" w:rsidP="00140638">
      <w:pPr>
        <w:spacing w:after="0" w:line="240" w:lineRule="auto"/>
        <w:rPr>
          <w:rFonts w:ascii="Times New Roman" w:eastAsia="Times New Roman" w:hAnsi="Times New Roman"/>
          <w:b/>
        </w:rPr>
      </w:pPr>
    </w:p>
    <w:tbl>
      <w:tblPr>
        <w:tblW w:w="936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00"/>
        <w:gridCol w:w="5017"/>
        <w:gridCol w:w="43"/>
      </w:tblGrid>
      <w:tr w:rsidR="00362178" w:rsidRPr="00017D9F" w14:paraId="025CE7F4" w14:textId="77777777" w:rsidTr="003744AD">
        <w:trPr>
          <w:trHeight w:val="418"/>
        </w:trPr>
        <w:tc>
          <w:tcPr>
            <w:tcW w:w="9360" w:type="dxa"/>
            <w:gridSpan w:val="3"/>
            <w:tcBorders>
              <w:top w:val="single" w:sz="4" w:space="0" w:color="auto"/>
              <w:left w:val="single" w:sz="4" w:space="0" w:color="auto"/>
              <w:bottom w:val="single" w:sz="4" w:space="0" w:color="auto"/>
              <w:right w:val="single" w:sz="4" w:space="0" w:color="auto"/>
            </w:tcBorders>
            <w:hideMark/>
          </w:tcPr>
          <w:p w14:paraId="1B1B5371" w14:textId="77777777" w:rsidR="00362178" w:rsidRPr="00017D9F" w:rsidRDefault="00362178" w:rsidP="006E065C">
            <w:pPr>
              <w:pStyle w:val="TableParagraph"/>
              <w:spacing w:before="0"/>
              <w:rPr>
                <w:rFonts w:ascii="Times New Roman" w:hAnsi="Times New Roman" w:cs="Times New Roman"/>
                <w:b/>
                <w:lang w:val="lt-LT"/>
              </w:rPr>
            </w:pPr>
            <w:r w:rsidRPr="00017D9F">
              <w:rPr>
                <w:rFonts w:ascii="Times New Roman" w:hAnsi="Times New Roman" w:cs="Times New Roman"/>
                <w:b/>
                <w:w w:val="105"/>
                <w:lang w:val="lt-LT"/>
              </w:rPr>
              <w:t>3</w:t>
            </w:r>
            <w:r w:rsidR="006E065C" w:rsidRPr="00017D9F">
              <w:rPr>
                <w:rFonts w:ascii="Times New Roman" w:hAnsi="Times New Roman" w:cs="Times New Roman"/>
                <w:b/>
                <w:w w:val="105"/>
                <w:lang w:val="lt-LT"/>
              </w:rPr>
              <w:t>. lentelė</w:t>
            </w:r>
            <w:r w:rsidR="00F73F11" w:rsidRPr="00017D9F">
              <w:rPr>
                <w:rFonts w:ascii="Times New Roman" w:hAnsi="Times New Roman" w:cs="Times New Roman"/>
                <w:b/>
                <w:w w:val="105"/>
                <w:lang w:val="lt-LT"/>
              </w:rPr>
              <w:t>.</w:t>
            </w:r>
            <w:r w:rsidRPr="00017D9F">
              <w:rPr>
                <w:rFonts w:ascii="Times New Roman" w:hAnsi="Times New Roman" w:cs="Times New Roman"/>
                <w:b/>
                <w:w w:val="105"/>
                <w:lang w:val="lt-LT"/>
              </w:rPr>
              <w:t xml:space="preserve"> Timolol</w:t>
            </w:r>
            <w:r w:rsidR="006E065C" w:rsidRPr="00017D9F">
              <w:rPr>
                <w:rFonts w:ascii="Times New Roman" w:hAnsi="Times New Roman" w:cs="Times New Roman"/>
                <w:b/>
                <w:w w:val="105"/>
                <w:lang w:val="lt-LT"/>
              </w:rPr>
              <w:t>io maleato sukeltos nepageidaujamos reakcijos</w:t>
            </w:r>
            <w:r w:rsidRPr="00017D9F">
              <w:rPr>
                <w:rFonts w:ascii="Times New Roman" w:hAnsi="Times New Roman" w:cs="Times New Roman"/>
                <w:b/>
                <w:w w:val="105"/>
                <w:lang w:val="lt-LT"/>
              </w:rPr>
              <w:t xml:space="preserve"> (</w:t>
            </w:r>
            <w:r w:rsidR="006E065C" w:rsidRPr="00017D9F">
              <w:rPr>
                <w:rFonts w:ascii="Times New Roman" w:hAnsi="Times New Roman" w:cs="Times New Roman"/>
                <w:b/>
                <w:w w:val="105"/>
                <w:lang w:val="lt-LT"/>
              </w:rPr>
              <w:t>lašinant į akis</w:t>
            </w:r>
            <w:r w:rsidRPr="00017D9F">
              <w:rPr>
                <w:rFonts w:ascii="Times New Roman" w:hAnsi="Times New Roman" w:cs="Times New Roman"/>
                <w:b/>
                <w:w w:val="105"/>
                <w:lang w:val="lt-LT"/>
              </w:rPr>
              <w:t>)</w:t>
            </w:r>
          </w:p>
        </w:tc>
      </w:tr>
      <w:tr w:rsidR="00362178" w:rsidRPr="00017D9F" w14:paraId="08BAEC91" w14:textId="77777777" w:rsidTr="003744AD">
        <w:trPr>
          <w:trHeight w:val="447"/>
        </w:trPr>
        <w:tc>
          <w:tcPr>
            <w:tcW w:w="4300" w:type="dxa"/>
            <w:tcBorders>
              <w:top w:val="single" w:sz="4" w:space="0" w:color="auto"/>
              <w:left w:val="single" w:sz="4" w:space="0" w:color="auto"/>
              <w:bottom w:val="single" w:sz="4" w:space="0" w:color="auto"/>
              <w:right w:val="single" w:sz="4" w:space="0" w:color="auto"/>
            </w:tcBorders>
            <w:hideMark/>
          </w:tcPr>
          <w:p w14:paraId="413B1D35" w14:textId="77777777" w:rsidR="00362178" w:rsidRPr="00017D9F" w:rsidRDefault="006E065C" w:rsidP="00F70E8A">
            <w:pPr>
              <w:pStyle w:val="TableParagraph"/>
              <w:spacing w:before="0"/>
              <w:jc w:val="center"/>
              <w:rPr>
                <w:rFonts w:ascii="Times New Roman" w:hAnsi="Times New Roman" w:cs="Times New Roman"/>
                <w:b/>
                <w:lang w:val="lt-LT"/>
              </w:rPr>
            </w:pPr>
            <w:r w:rsidRPr="00017D9F">
              <w:rPr>
                <w:rFonts w:ascii="Times New Roman" w:hAnsi="Times New Roman" w:cs="Times New Roman"/>
                <w:b/>
                <w:lang w:val="lt-LT" w:eastAsia="de-DE"/>
              </w:rPr>
              <w:t>Organų sistemų klasės</w:t>
            </w:r>
          </w:p>
        </w:tc>
        <w:tc>
          <w:tcPr>
            <w:tcW w:w="5060" w:type="dxa"/>
            <w:gridSpan w:val="2"/>
            <w:tcBorders>
              <w:top w:val="single" w:sz="4" w:space="0" w:color="auto"/>
              <w:left w:val="single" w:sz="4" w:space="0" w:color="auto"/>
              <w:bottom w:val="single" w:sz="4" w:space="0" w:color="auto"/>
              <w:right w:val="single" w:sz="4" w:space="0" w:color="auto"/>
            </w:tcBorders>
            <w:hideMark/>
          </w:tcPr>
          <w:p w14:paraId="13DC627C" w14:textId="77777777" w:rsidR="00362178" w:rsidRPr="00017D9F" w:rsidRDefault="006E065C" w:rsidP="00F70E8A">
            <w:pPr>
              <w:pStyle w:val="TableParagraph"/>
              <w:spacing w:before="0"/>
              <w:jc w:val="center"/>
              <w:rPr>
                <w:rFonts w:ascii="Times New Roman" w:hAnsi="Times New Roman" w:cs="Times New Roman"/>
                <w:b/>
                <w:w w:val="105"/>
                <w:lang w:val="lt-LT"/>
              </w:rPr>
            </w:pPr>
            <w:r w:rsidRPr="00017D9F">
              <w:rPr>
                <w:rFonts w:ascii="Times New Roman" w:hAnsi="Times New Roman" w:cs="Times New Roman"/>
                <w:b/>
                <w:w w:val="105"/>
                <w:lang w:val="lt-LT"/>
              </w:rPr>
              <w:t>Nepageidaujamos reakcijos</w:t>
            </w:r>
          </w:p>
        </w:tc>
      </w:tr>
      <w:tr w:rsidR="00362178" w:rsidRPr="00017D9F" w14:paraId="39305364" w14:textId="77777777" w:rsidTr="003744AD">
        <w:trPr>
          <w:trHeight w:val="720"/>
        </w:trPr>
        <w:tc>
          <w:tcPr>
            <w:tcW w:w="4300" w:type="dxa"/>
            <w:tcBorders>
              <w:top w:val="single" w:sz="4" w:space="0" w:color="auto"/>
              <w:left w:val="single" w:sz="4" w:space="0" w:color="auto"/>
              <w:bottom w:val="single" w:sz="4" w:space="0" w:color="auto"/>
              <w:right w:val="single" w:sz="4" w:space="0" w:color="auto"/>
            </w:tcBorders>
            <w:hideMark/>
          </w:tcPr>
          <w:p w14:paraId="06122F07" w14:textId="77777777" w:rsidR="00362178" w:rsidRPr="00017D9F" w:rsidRDefault="006E065C" w:rsidP="006E065C">
            <w:pPr>
              <w:pStyle w:val="TableParagraph"/>
              <w:spacing w:before="0"/>
              <w:rPr>
                <w:rFonts w:ascii="Times New Roman" w:hAnsi="Times New Roman" w:cs="Times New Roman"/>
                <w:lang w:val="lt-LT"/>
              </w:rPr>
            </w:pPr>
            <w:r w:rsidRPr="00017D9F">
              <w:rPr>
                <w:rFonts w:ascii="Times New Roman" w:hAnsi="Times New Roman" w:cs="Times New Roman"/>
                <w:w w:val="105"/>
                <w:lang w:val="lt-LT"/>
              </w:rPr>
              <w:t>Im</w:t>
            </w:r>
            <w:r w:rsidR="00362178" w:rsidRPr="00017D9F">
              <w:rPr>
                <w:rFonts w:ascii="Times New Roman" w:hAnsi="Times New Roman" w:cs="Times New Roman"/>
                <w:w w:val="105"/>
                <w:lang w:val="lt-LT"/>
              </w:rPr>
              <w:t>un</w:t>
            </w:r>
            <w:r w:rsidRPr="00017D9F">
              <w:rPr>
                <w:rFonts w:ascii="Times New Roman" w:hAnsi="Times New Roman" w:cs="Times New Roman"/>
                <w:w w:val="105"/>
                <w:lang w:val="lt-LT"/>
              </w:rPr>
              <w:t>inės</w:t>
            </w:r>
            <w:r w:rsidR="00362178" w:rsidRPr="00017D9F">
              <w:rPr>
                <w:rFonts w:ascii="Times New Roman" w:hAnsi="Times New Roman" w:cs="Times New Roman"/>
                <w:w w:val="105"/>
                <w:lang w:val="lt-LT"/>
              </w:rPr>
              <w:t xml:space="preserve"> s</w:t>
            </w:r>
            <w:r w:rsidRPr="00017D9F">
              <w:rPr>
                <w:rFonts w:ascii="Times New Roman" w:hAnsi="Times New Roman" w:cs="Times New Roman"/>
                <w:w w:val="105"/>
                <w:lang w:val="lt-LT"/>
              </w:rPr>
              <w:t>i</w:t>
            </w:r>
            <w:r w:rsidR="00362178" w:rsidRPr="00017D9F">
              <w:rPr>
                <w:rFonts w:ascii="Times New Roman" w:hAnsi="Times New Roman" w:cs="Times New Roman"/>
                <w:w w:val="105"/>
                <w:lang w:val="lt-LT"/>
              </w:rPr>
              <w:t>stem</w:t>
            </w:r>
            <w:r w:rsidRPr="00017D9F">
              <w:rPr>
                <w:rFonts w:ascii="Times New Roman" w:hAnsi="Times New Roman" w:cs="Times New Roman"/>
                <w:w w:val="105"/>
                <w:lang w:val="lt-LT"/>
              </w:rPr>
              <w:t>os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02A2C370" w14:textId="77777777" w:rsidR="00362178" w:rsidRPr="00017D9F" w:rsidRDefault="00F70E8A" w:rsidP="00E03501">
            <w:pPr>
              <w:pStyle w:val="TableParagraph"/>
              <w:spacing w:before="0"/>
              <w:rPr>
                <w:rFonts w:ascii="Times New Roman" w:eastAsia="Times New Roman" w:hAnsi="Times New Roman" w:cs="Times New Roman"/>
                <w:lang w:val="lt-LT"/>
              </w:rPr>
            </w:pPr>
            <w:r w:rsidRPr="00017D9F">
              <w:rPr>
                <w:rFonts w:ascii="Times New Roman" w:eastAsia="Times New Roman" w:hAnsi="Times New Roman" w:cs="Times New Roman"/>
                <w:lang w:val="lt-LT"/>
              </w:rPr>
              <w:t>Sisteminės alerginės reakcijos, įskaitant anafilaksinę reakciją, angioneurozinę edemą, dilgėlinė, lokalus ar išplitęs išbėrimas, niež</w:t>
            </w:r>
            <w:r w:rsidR="007757DA" w:rsidRPr="00017D9F">
              <w:rPr>
                <w:rFonts w:ascii="Times New Roman" w:eastAsia="Times New Roman" w:hAnsi="Times New Roman" w:cs="Times New Roman"/>
                <w:lang w:val="lt-LT"/>
              </w:rPr>
              <w:t>ėjimas</w:t>
            </w:r>
            <w:r w:rsidRPr="00017D9F">
              <w:rPr>
                <w:rFonts w:ascii="Times New Roman" w:eastAsia="Times New Roman" w:hAnsi="Times New Roman" w:cs="Times New Roman"/>
                <w:lang w:val="lt-LT"/>
              </w:rPr>
              <w:t>s.</w:t>
            </w:r>
          </w:p>
        </w:tc>
      </w:tr>
      <w:tr w:rsidR="00362178" w:rsidRPr="00017D9F" w14:paraId="460D1453" w14:textId="77777777" w:rsidTr="003744AD">
        <w:trPr>
          <w:trHeight w:val="447"/>
        </w:trPr>
        <w:tc>
          <w:tcPr>
            <w:tcW w:w="4300" w:type="dxa"/>
            <w:tcBorders>
              <w:top w:val="single" w:sz="4" w:space="0" w:color="auto"/>
              <w:left w:val="single" w:sz="4" w:space="0" w:color="auto"/>
              <w:bottom w:val="single" w:sz="4" w:space="0" w:color="auto"/>
              <w:right w:val="single" w:sz="4" w:space="0" w:color="auto"/>
            </w:tcBorders>
            <w:hideMark/>
          </w:tcPr>
          <w:p w14:paraId="0DFBE38C" w14:textId="77777777" w:rsidR="00362178" w:rsidRPr="00017D9F" w:rsidRDefault="006E065C" w:rsidP="006E065C">
            <w:pPr>
              <w:pStyle w:val="TableParagraph"/>
              <w:spacing w:before="0"/>
              <w:rPr>
                <w:rFonts w:ascii="Times New Roman" w:hAnsi="Times New Roman" w:cs="Times New Roman"/>
                <w:lang w:val="lt-LT"/>
              </w:rPr>
            </w:pPr>
            <w:r w:rsidRPr="00017D9F">
              <w:rPr>
                <w:rFonts w:ascii="Times New Roman" w:hAnsi="Times New Roman" w:cs="Times New Roman"/>
                <w:w w:val="105"/>
                <w:lang w:val="lt-LT"/>
              </w:rPr>
              <w:t>Metaboliz</w:t>
            </w:r>
            <w:r w:rsidR="00362178" w:rsidRPr="00017D9F">
              <w:rPr>
                <w:rFonts w:ascii="Times New Roman" w:hAnsi="Times New Roman" w:cs="Times New Roman"/>
                <w:w w:val="105"/>
                <w:lang w:val="lt-LT"/>
              </w:rPr>
              <w:t>m</w:t>
            </w:r>
            <w:r w:rsidRPr="00017D9F">
              <w:rPr>
                <w:rFonts w:ascii="Times New Roman" w:hAnsi="Times New Roman" w:cs="Times New Roman"/>
                <w:w w:val="105"/>
                <w:lang w:val="lt-LT"/>
              </w:rPr>
              <w:t>o ir mitybos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13552F87" w14:textId="77777777" w:rsidR="00362178" w:rsidRPr="00017D9F" w:rsidRDefault="00F70E8A" w:rsidP="00F70E8A">
            <w:pPr>
              <w:pStyle w:val="TableParagraph"/>
              <w:spacing w:before="0"/>
              <w:rPr>
                <w:rFonts w:ascii="Times New Roman" w:hAnsi="Times New Roman" w:cs="Times New Roman"/>
                <w:lang w:val="lt-LT"/>
              </w:rPr>
            </w:pPr>
            <w:r w:rsidRPr="00017D9F">
              <w:rPr>
                <w:rFonts w:ascii="Times New Roman" w:hAnsi="Times New Roman" w:cs="Times New Roman"/>
                <w:w w:val="105"/>
                <w:lang w:val="lt-LT"/>
              </w:rPr>
              <w:t>Hi</w:t>
            </w:r>
            <w:r w:rsidR="00362178" w:rsidRPr="00017D9F">
              <w:rPr>
                <w:rFonts w:ascii="Times New Roman" w:hAnsi="Times New Roman" w:cs="Times New Roman"/>
                <w:w w:val="105"/>
                <w:lang w:val="lt-LT"/>
              </w:rPr>
              <w:t>pogl</w:t>
            </w:r>
            <w:r w:rsidRPr="00017D9F">
              <w:rPr>
                <w:rFonts w:ascii="Times New Roman" w:hAnsi="Times New Roman" w:cs="Times New Roman"/>
                <w:w w:val="105"/>
                <w:lang w:val="lt-LT"/>
              </w:rPr>
              <w:t>ikemija.</w:t>
            </w:r>
          </w:p>
        </w:tc>
      </w:tr>
      <w:tr w:rsidR="00362178" w:rsidRPr="00017D9F" w14:paraId="160FCE18" w14:textId="77777777" w:rsidTr="003744AD">
        <w:trPr>
          <w:trHeight w:val="447"/>
        </w:trPr>
        <w:tc>
          <w:tcPr>
            <w:tcW w:w="4300" w:type="dxa"/>
            <w:tcBorders>
              <w:top w:val="single" w:sz="4" w:space="0" w:color="auto"/>
              <w:left w:val="single" w:sz="4" w:space="0" w:color="auto"/>
              <w:bottom w:val="single" w:sz="4" w:space="0" w:color="auto"/>
              <w:right w:val="single" w:sz="4" w:space="0" w:color="auto"/>
            </w:tcBorders>
            <w:hideMark/>
          </w:tcPr>
          <w:p w14:paraId="7ED19C86" w14:textId="77777777" w:rsidR="00362178" w:rsidRPr="00017D9F" w:rsidRDefault="006E065C" w:rsidP="006E065C">
            <w:pPr>
              <w:pStyle w:val="TableParagraph"/>
              <w:spacing w:before="0"/>
              <w:rPr>
                <w:rFonts w:ascii="Times New Roman" w:hAnsi="Times New Roman" w:cs="Times New Roman"/>
                <w:lang w:val="lt-LT"/>
              </w:rPr>
            </w:pPr>
            <w:r w:rsidRPr="00017D9F">
              <w:rPr>
                <w:rFonts w:ascii="Times New Roman" w:hAnsi="Times New Roman" w:cs="Times New Roman"/>
                <w:w w:val="105"/>
                <w:lang w:val="lt-LT"/>
              </w:rPr>
              <w:t>Psi</w:t>
            </w:r>
            <w:r w:rsidR="00362178" w:rsidRPr="00017D9F">
              <w:rPr>
                <w:rFonts w:ascii="Times New Roman" w:hAnsi="Times New Roman" w:cs="Times New Roman"/>
                <w:w w:val="105"/>
                <w:lang w:val="lt-LT"/>
              </w:rPr>
              <w:t>chi</w:t>
            </w:r>
            <w:r w:rsidRPr="00017D9F">
              <w:rPr>
                <w:rFonts w:ascii="Times New Roman" w:hAnsi="Times New Roman" w:cs="Times New Roman"/>
                <w:w w:val="105"/>
                <w:lang w:val="lt-LT"/>
              </w:rPr>
              <w:t>kos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4A6EC1DB" w14:textId="77777777" w:rsidR="00362178" w:rsidRPr="00017D9F" w:rsidRDefault="00F70E8A" w:rsidP="00F70E8A">
            <w:pPr>
              <w:pStyle w:val="TableParagraph"/>
              <w:spacing w:before="0"/>
              <w:rPr>
                <w:rFonts w:ascii="Times New Roman" w:eastAsia="Times New Roman" w:hAnsi="Times New Roman" w:cs="Times New Roman"/>
                <w:lang w:val="lt-LT"/>
              </w:rPr>
            </w:pPr>
            <w:r w:rsidRPr="00017D9F">
              <w:rPr>
                <w:rFonts w:ascii="Times New Roman" w:eastAsia="Times New Roman" w:hAnsi="Times New Roman" w:cs="Times New Roman"/>
                <w:lang w:val="lt-LT"/>
              </w:rPr>
              <w:t>Atminties netekimas</w:t>
            </w:r>
            <w:r w:rsidR="007757DA" w:rsidRPr="00017D9F">
              <w:rPr>
                <w:rFonts w:ascii="Times New Roman" w:eastAsia="Times New Roman" w:hAnsi="Times New Roman" w:cs="Times New Roman"/>
                <w:lang w:val="lt-LT"/>
              </w:rPr>
              <w:t>,</w:t>
            </w:r>
            <w:r w:rsidRPr="00017D9F">
              <w:rPr>
                <w:rFonts w:ascii="Times New Roman" w:eastAsia="Times New Roman" w:hAnsi="Times New Roman" w:cs="Times New Roman"/>
                <w:lang w:val="lt-LT"/>
              </w:rPr>
              <w:t xml:space="preserve"> nemiga, depresija, košmariški sapnai, haliucinacijos.</w:t>
            </w:r>
          </w:p>
        </w:tc>
      </w:tr>
      <w:tr w:rsidR="00362178" w:rsidRPr="00017D9F" w14:paraId="07C5A515" w14:textId="77777777" w:rsidTr="003744AD">
        <w:trPr>
          <w:trHeight w:val="990"/>
        </w:trPr>
        <w:tc>
          <w:tcPr>
            <w:tcW w:w="4300" w:type="dxa"/>
            <w:tcBorders>
              <w:top w:val="single" w:sz="4" w:space="0" w:color="auto"/>
              <w:left w:val="single" w:sz="4" w:space="0" w:color="auto"/>
              <w:bottom w:val="single" w:sz="4" w:space="0" w:color="auto"/>
              <w:right w:val="single" w:sz="4" w:space="0" w:color="auto"/>
            </w:tcBorders>
            <w:hideMark/>
          </w:tcPr>
          <w:p w14:paraId="776238E5" w14:textId="77777777" w:rsidR="00362178" w:rsidRPr="00017D9F" w:rsidRDefault="00362178" w:rsidP="006E065C">
            <w:pPr>
              <w:pStyle w:val="TableParagraph"/>
              <w:spacing w:before="0"/>
              <w:rPr>
                <w:rFonts w:ascii="Times New Roman" w:hAnsi="Times New Roman" w:cs="Times New Roman"/>
                <w:lang w:val="lt-LT"/>
              </w:rPr>
            </w:pPr>
            <w:r w:rsidRPr="00017D9F">
              <w:rPr>
                <w:rFonts w:ascii="Times New Roman" w:hAnsi="Times New Roman" w:cs="Times New Roman"/>
                <w:w w:val="105"/>
                <w:lang w:val="lt-LT"/>
              </w:rPr>
              <w:t>Nerv</w:t>
            </w:r>
            <w:r w:rsidR="006E065C" w:rsidRPr="00017D9F">
              <w:rPr>
                <w:rFonts w:ascii="Times New Roman" w:hAnsi="Times New Roman" w:cs="Times New Roman"/>
                <w:w w:val="105"/>
                <w:lang w:val="lt-LT"/>
              </w:rPr>
              <w:t>ų</w:t>
            </w:r>
            <w:r w:rsidRPr="00017D9F">
              <w:rPr>
                <w:rFonts w:ascii="Times New Roman" w:hAnsi="Times New Roman" w:cs="Times New Roman"/>
                <w:w w:val="105"/>
                <w:lang w:val="lt-LT"/>
              </w:rPr>
              <w:t xml:space="preserve"> s</w:t>
            </w:r>
            <w:r w:rsidR="006E065C" w:rsidRPr="00017D9F">
              <w:rPr>
                <w:rFonts w:ascii="Times New Roman" w:hAnsi="Times New Roman" w:cs="Times New Roman"/>
                <w:w w:val="105"/>
                <w:lang w:val="lt-LT"/>
              </w:rPr>
              <w:t>istemos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0E2DA2A7" w14:textId="77777777" w:rsidR="00362178" w:rsidRPr="00017D9F" w:rsidRDefault="00F70E8A" w:rsidP="00F70E8A">
            <w:pPr>
              <w:pStyle w:val="TableParagraph"/>
              <w:spacing w:before="0"/>
              <w:rPr>
                <w:rFonts w:ascii="Times New Roman" w:hAnsi="Times New Roman" w:cs="Times New Roman"/>
                <w:w w:val="105"/>
                <w:lang w:val="lt-LT"/>
              </w:rPr>
            </w:pPr>
            <w:r w:rsidRPr="00017D9F">
              <w:rPr>
                <w:rFonts w:ascii="Times New Roman" w:eastAsia="Times New Roman" w:hAnsi="Times New Roman" w:cs="Times New Roman"/>
                <w:lang w:val="lt-LT"/>
              </w:rPr>
              <w:t>Smegenų kraujotakos sutrikimas, smegenų išemija,</w:t>
            </w:r>
            <w:r w:rsidR="007757DA" w:rsidRPr="00017D9F">
              <w:rPr>
                <w:rFonts w:ascii="Times New Roman" w:eastAsia="Times New Roman" w:hAnsi="Times New Roman" w:cs="Times New Roman"/>
                <w:lang w:val="lt-LT"/>
              </w:rPr>
              <w:t xml:space="preserve"> svaigulys,</w:t>
            </w:r>
            <w:r w:rsidRPr="00017D9F">
              <w:rPr>
                <w:rFonts w:ascii="Times New Roman" w:eastAsia="Times New Roman" w:hAnsi="Times New Roman" w:cs="Times New Roman"/>
                <w:lang w:val="lt-LT"/>
              </w:rPr>
              <w:t xml:space="preserve"> generalizuotos miastenijos požymių ir simptomų pasunkėjimas, parestezija, galvos skausmas, sinko</w:t>
            </w:r>
            <w:r w:rsidR="00E36E5D" w:rsidRPr="00017D9F">
              <w:rPr>
                <w:rFonts w:ascii="Times New Roman" w:eastAsia="Times New Roman" w:hAnsi="Times New Roman" w:cs="Times New Roman"/>
                <w:lang w:val="lt-LT"/>
              </w:rPr>
              <w:t>pė.</w:t>
            </w:r>
          </w:p>
        </w:tc>
      </w:tr>
      <w:tr w:rsidR="00362178" w:rsidRPr="00017D9F" w14:paraId="18A3D627" w14:textId="77777777" w:rsidTr="003744AD">
        <w:trPr>
          <w:trHeight w:val="1257"/>
        </w:trPr>
        <w:tc>
          <w:tcPr>
            <w:tcW w:w="4300" w:type="dxa"/>
            <w:tcBorders>
              <w:top w:val="single" w:sz="4" w:space="0" w:color="auto"/>
              <w:left w:val="single" w:sz="4" w:space="0" w:color="auto"/>
              <w:bottom w:val="single" w:sz="4" w:space="0" w:color="auto"/>
              <w:right w:val="single" w:sz="4" w:space="0" w:color="auto"/>
            </w:tcBorders>
            <w:hideMark/>
          </w:tcPr>
          <w:p w14:paraId="445AC3E3" w14:textId="77777777" w:rsidR="00362178" w:rsidRPr="00017D9F" w:rsidRDefault="006E065C" w:rsidP="006E065C">
            <w:pPr>
              <w:pStyle w:val="TableParagraph"/>
              <w:spacing w:before="0"/>
              <w:rPr>
                <w:rFonts w:ascii="Times New Roman" w:hAnsi="Times New Roman" w:cs="Times New Roman"/>
                <w:lang w:val="lt-LT"/>
              </w:rPr>
            </w:pPr>
            <w:r w:rsidRPr="00017D9F">
              <w:rPr>
                <w:rFonts w:ascii="Times New Roman" w:hAnsi="Times New Roman" w:cs="Times New Roman"/>
                <w:w w:val="105"/>
                <w:lang w:val="lt-LT"/>
              </w:rPr>
              <w:t>Akių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6919AA36" w14:textId="77777777" w:rsidR="00362178" w:rsidRPr="00017D9F" w:rsidRDefault="000A1978" w:rsidP="000A1978">
            <w:pPr>
              <w:pStyle w:val="TableParagraph"/>
              <w:spacing w:before="0"/>
              <w:rPr>
                <w:rFonts w:ascii="Times New Roman" w:hAnsi="Times New Roman" w:cs="Times New Roman"/>
                <w:w w:val="105"/>
                <w:lang w:val="lt-LT"/>
              </w:rPr>
            </w:pPr>
            <w:r w:rsidRPr="00017D9F">
              <w:rPr>
                <w:rFonts w:ascii="Times New Roman" w:eastAsia="Times New Roman" w:hAnsi="Times New Roman" w:cs="Times New Roman"/>
                <w:lang w:val="lt-LT"/>
              </w:rPr>
              <w:t>Gyslainės atšokimas po filtruojamosios operacijos (žr. 4.4 skyrių), ragenos erozija, keratitas, diplopija,</w:t>
            </w:r>
            <w:r w:rsidRPr="00017D9F">
              <w:rPr>
                <w:rFonts w:ascii="Times New Roman" w:hAnsi="Times New Roman" w:cs="Times New Roman"/>
                <w:w w:val="105"/>
                <w:lang w:val="lt-LT"/>
              </w:rPr>
              <w:t xml:space="preserve"> </w:t>
            </w:r>
            <w:r w:rsidRPr="00017D9F">
              <w:rPr>
                <w:rFonts w:ascii="Times New Roman" w:eastAsia="Times New Roman" w:hAnsi="Times New Roman" w:cs="Times New Roman"/>
                <w:lang w:val="lt-LT"/>
              </w:rPr>
              <w:t>akių ragenos jautrumo sumažėjimas, akių dirginimo požymiai ir simptomai (pvz.: deginimas, niežulys, gėlimas, ašarojimas ir paraudimas), akių sausmė, ptozė, vokų kra</w:t>
            </w:r>
            <w:r w:rsidR="00E36E5D" w:rsidRPr="00017D9F">
              <w:rPr>
                <w:rFonts w:ascii="Times New Roman" w:eastAsia="Times New Roman" w:hAnsi="Times New Roman" w:cs="Times New Roman"/>
                <w:lang w:val="lt-LT"/>
              </w:rPr>
              <w:t>štų uždegimas, neryškus matymas.</w:t>
            </w:r>
          </w:p>
        </w:tc>
      </w:tr>
      <w:tr w:rsidR="00362178" w:rsidRPr="00017D9F" w14:paraId="120732C5" w14:textId="77777777" w:rsidTr="003744AD">
        <w:trPr>
          <w:trHeight w:val="447"/>
        </w:trPr>
        <w:tc>
          <w:tcPr>
            <w:tcW w:w="4300" w:type="dxa"/>
            <w:tcBorders>
              <w:top w:val="single" w:sz="4" w:space="0" w:color="auto"/>
              <w:left w:val="single" w:sz="4" w:space="0" w:color="auto"/>
              <w:bottom w:val="single" w:sz="4" w:space="0" w:color="auto"/>
              <w:right w:val="single" w:sz="4" w:space="0" w:color="auto"/>
            </w:tcBorders>
            <w:hideMark/>
          </w:tcPr>
          <w:p w14:paraId="605B454C" w14:textId="77777777" w:rsidR="00362178" w:rsidRPr="00017D9F" w:rsidRDefault="006E065C" w:rsidP="006E065C">
            <w:pPr>
              <w:pStyle w:val="TableParagraph"/>
              <w:spacing w:before="0"/>
              <w:rPr>
                <w:rFonts w:ascii="Times New Roman" w:hAnsi="Times New Roman" w:cs="Times New Roman"/>
                <w:lang w:val="lt-LT"/>
              </w:rPr>
            </w:pPr>
            <w:r w:rsidRPr="00017D9F">
              <w:rPr>
                <w:rFonts w:ascii="Times New Roman" w:hAnsi="Times New Roman" w:cs="Times New Roman"/>
                <w:w w:val="105"/>
                <w:lang w:val="lt-LT"/>
              </w:rPr>
              <w:t>Ausų ir labirintų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287E581E" w14:textId="77777777" w:rsidR="00362178" w:rsidRPr="00017D9F" w:rsidRDefault="00E30156" w:rsidP="003744AD">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Spengimas </w:t>
            </w:r>
            <w:r w:rsidR="00ED73EE" w:rsidRPr="00017D9F">
              <w:rPr>
                <w:rFonts w:ascii="Times New Roman" w:eastAsia="Times New Roman" w:hAnsi="Times New Roman"/>
              </w:rPr>
              <w:t xml:space="preserve">ausyse </w:t>
            </w:r>
            <w:r w:rsidR="000A1978" w:rsidRPr="00017D9F">
              <w:rPr>
                <w:rFonts w:ascii="Times New Roman" w:eastAsia="Times New Roman" w:hAnsi="Times New Roman"/>
              </w:rPr>
              <w:t>(</w:t>
            </w:r>
            <w:r w:rsidR="000A1978" w:rsidRPr="00017D9F">
              <w:rPr>
                <w:rFonts w:ascii="Times New Roman" w:eastAsia="Times New Roman" w:hAnsi="Times New Roman"/>
                <w:i/>
              </w:rPr>
              <w:t>tinnitus</w:t>
            </w:r>
            <w:r w:rsidR="000A1978" w:rsidRPr="00017D9F">
              <w:rPr>
                <w:rFonts w:ascii="Times New Roman" w:eastAsia="Times New Roman" w:hAnsi="Times New Roman"/>
              </w:rPr>
              <w:t>).</w:t>
            </w:r>
          </w:p>
        </w:tc>
      </w:tr>
      <w:tr w:rsidR="00362178" w:rsidRPr="00017D9F" w14:paraId="27EF2630" w14:textId="77777777" w:rsidTr="003744AD">
        <w:trPr>
          <w:trHeight w:val="720"/>
        </w:trPr>
        <w:tc>
          <w:tcPr>
            <w:tcW w:w="4300" w:type="dxa"/>
            <w:tcBorders>
              <w:top w:val="single" w:sz="4" w:space="0" w:color="auto"/>
              <w:left w:val="single" w:sz="4" w:space="0" w:color="auto"/>
              <w:bottom w:val="single" w:sz="4" w:space="0" w:color="auto"/>
              <w:right w:val="single" w:sz="4" w:space="0" w:color="auto"/>
            </w:tcBorders>
            <w:hideMark/>
          </w:tcPr>
          <w:p w14:paraId="39336810" w14:textId="77777777" w:rsidR="00362178" w:rsidRPr="00017D9F" w:rsidRDefault="006E065C" w:rsidP="006E065C">
            <w:pPr>
              <w:pStyle w:val="TableParagraph"/>
              <w:spacing w:before="0"/>
              <w:rPr>
                <w:rFonts w:ascii="Times New Roman" w:hAnsi="Times New Roman" w:cs="Times New Roman"/>
                <w:lang w:val="lt-LT"/>
              </w:rPr>
            </w:pPr>
            <w:r w:rsidRPr="00017D9F">
              <w:rPr>
                <w:rFonts w:ascii="Times New Roman" w:hAnsi="Times New Roman" w:cs="Times New Roman"/>
                <w:w w:val="105"/>
                <w:lang w:val="lt-LT"/>
              </w:rPr>
              <w:t>Širdies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042C0602" w14:textId="77777777" w:rsidR="00362178" w:rsidRPr="00E36E5D" w:rsidRDefault="000A1978" w:rsidP="000A1978">
            <w:pPr>
              <w:pStyle w:val="TableParagraph"/>
              <w:spacing w:before="0"/>
              <w:rPr>
                <w:rFonts w:ascii="Times New Roman" w:hAnsi="Times New Roman" w:cs="Times New Roman"/>
                <w:lang w:val="lt-LT"/>
              </w:rPr>
            </w:pPr>
            <w:r w:rsidRPr="00017D9F">
              <w:rPr>
                <w:rFonts w:ascii="Times New Roman" w:eastAsia="Times New Roman" w:hAnsi="Times New Roman" w:cs="Times New Roman"/>
                <w:lang w:val="lt-LT"/>
              </w:rPr>
              <w:t>Širdies sustojimas, širdies nepakankamumas.</w:t>
            </w:r>
            <w:r w:rsidRPr="00017D9F">
              <w:rPr>
                <w:rFonts w:ascii="Times New Roman" w:hAnsi="Times New Roman" w:cs="Times New Roman"/>
                <w:w w:val="105"/>
                <w:lang w:val="lt-LT"/>
              </w:rPr>
              <w:t xml:space="preserve"> </w:t>
            </w:r>
            <w:r w:rsidRPr="00017D9F">
              <w:rPr>
                <w:rFonts w:ascii="Times New Roman" w:eastAsia="Times New Roman" w:hAnsi="Times New Roman" w:cs="Times New Roman"/>
                <w:lang w:val="lt-LT"/>
              </w:rPr>
              <w:t>atrioventrikulinė blokada, stazinis širdies nepakankamumas, skausmas krūtinėje, aritmija, bradikardija, edema, palpitacijos.</w:t>
            </w:r>
          </w:p>
        </w:tc>
      </w:tr>
      <w:tr w:rsidR="00362178" w:rsidRPr="00017D9F" w14:paraId="1DE83CEC" w14:textId="77777777" w:rsidTr="003744AD">
        <w:trPr>
          <w:trHeight w:val="447"/>
        </w:trPr>
        <w:tc>
          <w:tcPr>
            <w:tcW w:w="4300" w:type="dxa"/>
            <w:tcBorders>
              <w:top w:val="single" w:sz="4" w:space="0" w:color="auto"/>
              <w:left w:val="single" w:sz="4" w:space="0" w:color="auto"/>
              <w:bottom w:val="single" w:sz="4" w:space="0" w:color="auto"/>
              <w:right w:val="single" w:sz="4" w:space="0" w:color="auto"/>
            </w:tcBorders>
            <w:hideMark/>
          </w:tcPr>
          <w:p w14:paraId="1C98C067" w14:textId="77777777" w:rsidR="00362178" w:rsidRPr="00E36E5D" w:rsidRDefault="00F70E8A" w:rsidP="00F70E8A">
            <w:pPr>
              <w:pStyle w:val="TableParagraph"/>
              <w:spacing w:before="0"/>
              <w:rPr>
                <w:rFonts w:ascii="Times New Roman" w:hAnsi="Times New Roman" w:cs="Times New Roman"/>
                <w:lang w:val="lt-LT"/>
              </w:rPr>
            </w:pPr>
            <w:r w:rsidRPr="00E36E5D">
              <w:rPr>
                <w:rFonts w:ascii="Times New Roman" w:hAnsi="Times New Roman" w:cs="Times New Roman"/>
                <w:w w:val="105"/>
                <w:lang w:val="lt-LT"/>
              </w:rPr>
              <w:t>Kraujagyslių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2B19F567" w14:textId="77777777" w:rsidR="00362178" w:rsidRPr="00E36E5D" w:rsidRDefault="00ED73EE" w:rsidP="000A1978">
            <w:pPr>
              <w:pStyle w:val="TableParagraph"/>
              <w:spacing w:before="0"/>
              <w:rPr>
                <w:rFonts w:ascii="Times New Roman" w:hAnsi="Times New Roman" w:cs="Times New Roman"/>
                <w:w w:val="105"/>
                <w:lang w:val="lt-LT"/>
              </w:rPr>
            </w:pPr>
            <w:r>
              <w:rPr>
                <w:rFonts w:ascii="Times New Roman" w:eastAsia="Times New Roman" w:hAnsi="Times New Roman" w:cs="Times New Roman"/>
                <w:lang w:val="lt-LT"/>
              </w:rPr>
              <w:t>Plaštakų ir pėdų šalimas,</w:t>
            </w:r>
            <w:r w:rsidR="000A1978" w:rsidRPr="00E36E5D">
              <w:rPr>
                <w:rFonts w:ascii="Times New Roman" w:hAnsi="Times New Roman" w:cs="Times New Roman"/>
                <w:w w:val="105"/>
                <w:lang w:val="lt-LT"/>
              </w:rPr>
              <w:t xml:space="preserve"> </w:t>
            </w:r>
            <w:r w:rsidR="000A1978" w:rsidRPr="00E36E5D">
              <w:rPr>
                <w:rFonts w:ascii="Times New Roman" w:eastAsia="Times New Roman" w:hAnsi="Times New Roman" w:cs="Times New Roman"/>
                <w:lang w:val="lt-LT"/>
              </w:rPr>
              <w:t>hipotenzija, Reino (</w:t>
            </w:r>
            <w:r w:rsidR="000A1978" w:rsidRPr="00E36E5D">
              <w:rPr>
                <w:rFonts w:ascii="Times New Roman" w:eastAsia="Times New Roman" w:hAnsi="Times New Roman" w:cs="Times New Roman"/>
                <w:i/>
                <w:lang w:val="lt-LT"/>
              </w:rPr>
              <w:t>Raynaud</w:t>
            </w:r>
            <w:r w:rsidR="000A1978" w:rsidRPr="00E36E5D">
              <w:rPr>
                <w:rFonts w:ascii="Times New Roman" w:eastAsia="Times New Roman" w:hAnsi="Times New Roman" w:cs="Times New Roman"/>
                <w:lang w:val="lt-LT"/>
              </w:rPr>
              <w:t>)‘ sindromas</w:t>
            </w:r>
            <w:r w:rsidR="000A1978" w:rsidRPr="00E36E5D">
              <w:rPr>
                <w:rFonts w:ascii="Times New Roman" w:hAnsi="Times New Roman" w:cs="Times New Roman"/>
                <w:w w:val="105"/>
                <w:lang w:val="lt-LT"/>
              </w:rPr>
              <w:t>.</w:t>
            </w:r>
          </w:p>
        </w:tc>
      </w:tr>
      <w:tr w:rsidR="00362178" w:rsidRPr="00017D9F" w14:paraId="67107ADF" w14:textId="77777777" w:rsidTr="003744AD">
        <w:trPr>
          <w:trHeight w:val="717"/>
        </w:trPr>
        <w:tc>
          <w:tcPr>
            <w:tcW w:w="4300" w:type="dxa"/>
            <w:tcBorders>
              <w:top w:val="single" w:sz="4" w:space="0" w:color="auto"/>
              <w:left w:val="single" w:sz="4" w:space="0" w:color="auto"/>
              <w:bottom w:val="single" w:sz="4" w:space="0" w:color="auto"/>
              <w:right w:val="single" w:sz="4" w:space="0" w:color="auto"/>
            </w:tcBorders>
            <w:hideMark/>
          </w:tcPr>
          <w:p w14:paraId="7175EEAA" w14:textId="77777777" w:rsidR="00362178" w:rsidRPr="00E36E5D" w:rsidRDefault="00F70E8A" w:rsidP="00362178">
            <w:pPr>
              <w:pStyle w:val="TableParagraph"/>
              <w:spacing w:before="0"/>
              <w:rPr>
                <w:rFonts w:ascii="Times New Roman" w:hAnsi="Times New Roman" w:cs="Times New Roman"/>
                <w:lang w:val="lt-LT"/>
              </w:rPr>
            </w:pPr>
            <w:r w:rsidRPr="00E36E5D">
              <w:rPr>
                <w:rFonts w:ascii="Times New Roman" w:eastAsia="Times New Roman" w:hAnsi="Times New Roman" w:cs="Times New Roman"/>
                <w:lang w:val="lt-LT"/>
              </w:rPr>
              <w:t>Kvėpavimo sistemos, krūtinės ląstos ir tarpuplaučio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5451F428" w14:textId="77777777" w:rsidR="00362178" w:rsidRPr="00E36E5D" w:rsidRDefault="000A1978" w:rsidP="000A1978">
            <w:pPr>
              <w:pStyle w:val="TableParagraph"/>
              <w:spacing w:before="0"/>
              <w:rPr>
                <w:rFonts w:ascii="Times New Roman" w:hAnsi="Times New Roman" w:cs="Times New Roman"/>
                <w:w w:val="105"/>
                <w:lang w:val="lt-LT"/>
              </w:rPr>
            </w:pPr>
            <w:r w:rsidRPr="00E36E5D">
              <w:rPr>
                <w:rFonts w:ascii="Times New Roman" w:eastAsia="Times New Roman" w:hAnsi="Times New Roman" w:cs="Times New Roman"/>
                <w:lang w:val="lt-LT"/>
              </w:rPr>
              <w:t>Bronchų spazmas (dažniausiai pacientams, jau sirgusiems su bronchų spazmu susijusia liga), kosulys,</w:t>
            </w:r>
            <w:r w:rsidRPr="00E36E5D">
              <w:rPr>
                <w:rFonts w:ascii="Times New Roman" w:hAnsi="Times New Roman" w:cs="Times New Roman"/>
                <w:w w:val="105"/>
                <w:lang w:val="lt-LT"/>
              </w:rPr>
              <w:t xml:space="preserve"> </w:t>
            </w:r>
            <w:r w:rsidRPr="00E36E5D">
              <w:rPr>
                <w:rFonts w:ascii="Times New Roman" w:eastAsia="Times New Roman" w:hAnsi="Times New Roman" w:cs="Times New Roman"/>
                <w:lang w:val="lt-LT"/>
              </w:rPr>
              <w:t>dusulys.</w:t>
            </w:r>
          </w:p>
        </w:tc>
      </w:tr>
      <w:tr w:rsidR="00362178" w:rsidRPr="00017D9F" w14:paraId="6F009D79" w14:textId="77777777" w:rsidTr="003744AD">
        <w:trPr>
          <w:trHeight w:val="405"/>
        </w:trPr>
        <w:tc>
          <w:tcPr>
            <w:tcW w:w="4300" w:type="dxa"/>
            <w:tcBorders>
              <w:top w:val="single" w:sz="4" w:space="0" w:color="auto"/>
              <w:left w:val="single" w:sz="4" w:space="0" w:color="auto"/>
              <w:bottom w:val="single" w:sz="4" w:space="0" w:color="auto"/>
              <w:right w:val="single" w:sz="4" w:space="0" w:color="auto"/>
            </w:tcBorders>
            <w:hideMark/>
          </w:tcPr>
          <w:p w14:paraId="7E469CC4" w14:textId="77777777" w:rsidR="00362178" w:rsidRPr="00E36E5D" w:rsidRDefault="00F70E8A" w:rsidP="00362178">
            <w:pPr>
              <w:pStyle w:val="TableParagraph"/>
              <w:spacing w:before="0"/>
              <w:rPr>
                <w:rFonts w:ascii="Times New Roman" w:hAnsi="Times New Roman" w:cs="Times New Roman"/>
                <w:lang w:val="lt-LT"/>
              </w:rPr>
            </w:pPr>
            <w:r w:rsidRPr="00E36E5D">
              <w:rPr>
                <w:rFonts w:ascii="Times New Roman" w:eastAsia="Times New Roman" w:hAnsi="Times New Roman" w:cs="Times New Roman"/>
                <w:lang w:val="lt-LT"/>
              </w:rPr>
              <w:t>Virškinimo trakto sutrikimai</w:t>
            </w:r>
          </w:p>
        </w:tc>
        <w:tc>
          <w:tcPr>
            <w:tcW w:w="5060" w:type="dxa"/>
            <w:gridSpan w:val="2"/>
            <w:tcBorders>
              <w:top w:val="single" w:sz="4" w:space="0" w:color="auto"/>
              <w:left w:val="single" w:sz="4" w:space="0" w:color="auto"/>
              <w:bottom w:val="single" w:sz="4" w:space="0" w:color="auto"/>
              <w:right w:val="single" w:sz="4" w:space="0" w:color="auto"/>
            </w:tcBorders>
            <w:hideMark/>
          </w:tcPr>
          <w:p w14:paraId="75F910A6" w14:textId="77777777" w:rsidR="00362178" w:rsidRPr="00017D9F" w:rsidRDefault="000A1978" w:rsidP="003744AD">
            <w:pPr>
              <w:pStyle w:val="TableParagraph"/>
              <w:spacing w:before="0"/>
              <w:rPr>
                <w:rFonts w:ascii="Times New Roman" w:hAnsi="Times New Roman" w:cs="Times New Roman"/>
                <w:w w:val="105"/>
                <w:lang w:val="lt-LT"/>
              </w:rPr>
            </w:pPr>
            <w:r w:rsidRPr="00017D9F">
              <w:rPr>
                <w:rFonts w:ascii="Times New Roman" w:eastAsia="Times New Roman" w:hAnsi="Times New Roman" w:cs="Times New Roman"/>
                <w:lang w:val="lt-LT"/>
              </w:rPr>
              <w:t>Pilvo skausmas, vėmimas,</w:t>
            </w:r>
            <w:r w:rsidRPr="00017D9F">
              <w:rPr>
                <w:rFonts w:ascii="Times New Roman" w:hAnsi="Times New Roman" w:cs="Times New Roman"/>
                <w:w w:val="105"/>
                <w:lang w:val="lt-LT"/>
              </w:rPr>
              <w:t xml:space="preserve"> </w:t>
            </w:r>
            <w:r w:rsidRPr="00017D9F">
              <w:rPr>
                <w:rFonts w:ascii="Times New Roman" w:eastAsia="Times New Roman" w:hAnsi="Times New Roman" w:cs="Times New Roman"/>
                <w:lang w:val="lt-LT"/>
              </w:rPr>
              <w:t xml:space="preserve">viduriavimas, </w:t>
            </w:r>
            <w:r w:rsidR="003744AD" w:rsidRPr="00017D9F">
              <w:rPr>
                <w:rFonts w:ascii="Times New Roman" w:eastAsia="Times New Roman" w:hAnsi="Times New Roman" w:cs="Times New Roman"/>
                <w:lang w:val="lt-LT"/>
              </w:rPr>
              <w:t xml:space="preserve">burnos džiūvimas, </w:t>
            </w:r>
            <w:r w:rsidRPr="00017D9F">
              <w:rPr>
                <w:rFonts w:ascii="Times New Roman" w:eastAsia="Times New Roman" w:hAnsi="Times New Roman" w:cs="Times New Roman"/>
                <w:lang w:val="lt-LT"/>
              </w:rPr>
              <w:t>skonio sutrikimas, dispepsij</w:t>
            </w:r>
            <w:r w:rsidR="003744AD" w:rsidRPr="00017D9F">
              <w:rPr>
                <w:rFonts w:ascii="Times New Roman" w:eastAsia="Times New Roman" w:hAnsi="Times New Roman" w:cs="Times New Roman"/>
                <w:lang w:val="lt-LT"/>
              </w:rPr>
              <w:t>a</w:t>
            </w:r>
            <w:r w:rsidR="00BC0BA1" w:rsidRPr="00017D9F">
              <w:rPr>
                <w:rFonts w:ascii="Times New Roman" w:eastAsia="Times New Roman" w:hAnsi="Times New Roman" w:cs="Times New Roman"/>
                <w:lang w:val="lt-LT"/>
              </w:rPr>
              <w:t>, pykinimas</w:t>
            </w:r>
            <w:r w:rsidR="003744AD" w:rsidRPr="00017D9F">
              <w:rPr>
                <w:rFonts w:ascii="Times New Roman" w:eastAsia="Times New Roman" w:hAnsi="Times New Roman" w:cs="Times New Roman"/>
                <w:lang w:val="lt-LT"/>
              </w:rPr>
              <w:t>.</w:t>
            </w:r>
          </w:p>
        </w:tc>
      </w:tr>
      <w:tr w:rsidR="00362178" w:rsidRPr="00017D9F" w14:paraId="46CDF466" w14:textId="77777777" w:rsidTr="003744AD">
        <w:trPr>
          <w:gridAfter w:val="1"/>
          <w:wAfter w:w="43" w:type="dxa"/>
          <w:trHeight w:val="447"/>
        </w:trPr>
        <w:tc>
          <w:tcPr>
            <w:tcW w:w="4300" w:type="dxa"/>
            <w:tcBorders>
              <w:top w:val="single" w:sz="4" w:space="0" w:color="auto"/>
              <w:left w:val="single" w:sz="4" w:space="0" w:color="auto"/>
              <w:bottom w:val="single" w:sz="4" w:space="0" w:color="auto"/>
              <w:right w:val="single" w:sz="4" w:space="0" w:color="auto"/>
            </w:tcBorders>
            <w:hideMark/>
          </w:tcPr>
          <w:p w14:paraId="05A61DD3" w14:textId="77777777" w:rsidR="00362178" w:rsidRPr="00E36E5D" w:rsidRDefault="00F70E8A" w:rsidP="00362178">
            <w:pPr>
              <w:pStyle w:val="TableParagraph"/>
              <w:spacing w:before="106"/>
              <w:ind w:left="37"/>
              <w:rPr>
                <w:rFonts w:ascii="Times New Roman" w:hAnsi="Times New Roman" w:cs="Times New Roman"/>
                <w:lang w:val="lt-LT"/>
              </w:rPr>
            </w:pPr>
            <w:r w:rsidRPr="00E36E5D">
              <w:rPr>
                <w:rFonts w:ascii="Times New Roman" w:eastAsia="Times New Roman" w:hAnsi="Times New Roman" w:cs="Times New Roman"/>
                <w:lang w:val="lt-LT"/>
              </w:rPr>
              <w:t>Odos ir poodinio audinio sutrikimai</w:t>
            </w:r>
          </w:p>
        </w:tc>
        <w:tc>
          <w:tcPr>
            <w:tcW w:w="5017" w:type="dxa"/>
            <w:tcBorders>
              <w:top w:val="single" w:sz="4" w:space="0" w:color="auto"/>
              <w:left w:val="single" w:sz="4" w:space="0" w:color="auto"/>
              <w:bottom w:val="single" w:sz="4" w:space="0" w:color="auto"/>
              <w:right w:val="single" w:sz="4" w:space="0" w:color="auto"/>
            </w:tcBorders>
            <w:hideMark/>
          </w:tcPr>
          <w:p w14:paraId="50D2ECA9" w14:textId="77777777" w:rsidR="00362178" w:rsidRPr="00017D9F" w:rsidRDefault="003744AD" w:rsidP="003744AD">
            <w:pPr>
              <w:pStyle w:val="TableParagraph"/>
              <w:spacing w:before="106"/>
              <w:rPr>
                <w:rFonts w:ascii="Times New Roman" w:hAnsi="Times New Roman" w:cs="Times New Roman"/>
                <w:w w:val="105"/>
                <w:lang w:val="lt-LT"/>
              </w:rPr>
            </w:pPr>
            <w:r w:rsidRPr="00017D9F">
              <w:rPr>
                <w:rFonts w:ascii="Times New Roman" w:eastAsia="Times New Roman" w:hAnsi="Times New Roman" w:cs="Times New Roman"/>
                <w:lang w:val="lt-LT"/>
              </w:rPr>
              <w:t>Odos išbėrimas</w:t>
            </w:r>
            <w:r w:rsidR="00ED73EE" w:rsidRPr="00017D9F">
              <w:rPr>
                <w:rFonts w:ascii="Times New Roman" w:eastAsia="Times New Roman" w:hAnsi="Times New Roman" w:cs="Times New Roman"/>
                <w:lang w:val="lt-LT"/>
              </w:rPr>
              <w:t>,</w:t>
            </w:r>
            <w:r w:rsidRPr="00017D9F">
              <w:rPr>
                <w:rFonts w:ascii="Times New Roman" w:hAnsi="Times New Roman" w:cs="Times New Roman"/>
                <w:w w:val="105"/>
                <w:lang w:val="lt-LT"/>
              </w:rPr>
              <w:t xml:space="preserve"> </w:t>
            </w:r>
            <w:r w:rsidRPr="00017D9F">
              <w:rPr>
                <w:rFonts w:ascii="Times New Roman" w:eastAsia="Times New Roman" w:hAnsi="Times New Roman" w:cs="Times New Roman"/>
                <w:lang w:val="lt-LT"/>
              </w:rPr>
              <w:t>į psoriazę panašus išbėrimas, psoriazės paūmėjimas,</w:t>
            </w:r>
            <w:r w:rsidR="00E36E5D" w:rsidRPr="00017D9F">
              <w:rPr>
                <w:rFonts w:ascii="Times New Roman" w:eastAsia="Times New Roman" w:hAnsi="Times New Roman" w:cs="Times New Roman"/>
                <w:lang w:val="lt-LT"/>
              </w:rPr>
              <w:t xml:space="preserve"> </w:t>
            </w:r>
            <w:r w:rsidRPr="00017D9F">
              <w:rPr>
                <w:rFonts w:ascii="Times New Roman" w:eastAsia="Times New Roman" w:hAnsi="Times New Roman" w:cs="Times New Roman"/>
                <w:lang w:val="lt-LT"/>
              </w:rPr>
              <w:t>alopecija.</w:t>
            </w:r>
          </w:p>
        </w:tc>
      </w:tr>
      <w:tr w:rsidR="00362178" w:rsidRPr="00017D9F" w14:paraId="0E4857FD" w14:textId="77777777" w:rsidTr="003744AD">
        <w:trPr>
          <w:gridAfter w:val="1"/>
          <w:wAfter w:w="43" w:type="dxa"/>
          <w:trHeight w:val="717"/>
        </w:trPr>
        <w:tc>
          <w:tcPr>
            <w:tcW w:w="4300" w:type="dxa"/>
            <w:tcBorders>
              <w:top w:val="single" w:sz="4" w:space="0" w:color="auto"/>
              <w:left w:val="single" w:sz="4" w:space="0" w:color="auto"/>
              <w:bottom w:val="single" w:sz="4" w:space="0" w:color="auto"/>
              <w:right w:val="single" w:sz="4" w:space="0" w:color="auto"/>
            </w:tcBorders>
            <w:hideMark/>
          </w:tcPr>
          <w:p w14:paraId="6625C132" w14:textId="77777777" w:rsidR="00362178" w:rsidRPr="00E36E5D" w:rsidRDefault="00F70E8A" w:rsidP="00362178">
            <w:pPr>
              <w:pStyle w:val="TableParagraph"/>
              <w:spacing w:before="104"/>
              <w:ind w:left="37" w:right="471"/>
              <w:rPr>
                <w:rFonts w:ascii="Times New Roman" w:hAnsi="Times New Roman" w:cs="Times New Roman"/>
                <w:lang w:val="lt-LT"/>
              </w:rPr>
            </w:pPr>
            <w:r w:rsidRPr="00E36E5D">
              <w:rPr>
                <w:rFonts w:ascii="Times New Roman" w:eastAsia="Times New Roman" w:hAnsi="Times New Roman" w:cs="Times New Roman"/>
                <w:lang w:val="lt-LT"/>
              </w:rPr>
              <w:t>Skeleto, raumenų ir jungiamojo audinio sutrikimai</w:t>
            </w:r>
          </w:p>
        </w:tc>
        <w:tc>
          <w:tcPr>
            <w:tcW w:w="5017" w:type="dxa"/>
            <w:tcBorders>
              <w:top w:val="single" w:sz="4" w:space="0" w:color="auto"/>
              <w:left w:val="single" w:sz="4" w:space="0" w:color="auto"/>
              <w:bottom w:val="single" w:sz="4" w:space="0" w:color="auto"/>
              <w:right w:val="single" w:sz="4" w:space="0" w:color="auto"/>
            </w:tcBorders>
            <w:hideMark/>
          </w:tcPr>
          <w:p w14:paraId="51719AB1" w14:textId="77777777" w:rsidR="00362178" w:rsidRPr="00017D9F" w:rsidRDefault="003744AD" w:rsidP="003744AD">
            <w:pPr>
              <w:pStyle w:val="TableParagraph"/>
              <w:spacing w:before="104"/>
              <w:rPr>
                <w:rFonts w:ascii="Times New Roman" w:hAnsi="Times New Roman" w:cs="Times New Roman"/>
                <w:lang w:val="lt-LT"/>
              </w:rPr>
            </w:pPr>
            <w:r w:rsidRPr="00017D9F">
              <w:rPr>
                <w:rFonts w:ascii="Times New Roman" w:hAnsi="Times New Roman" w:cs="Times New Roman"/>
                <w:w w:val="105"/>
                <w:lang w:val="lt-LT"/>
              </w:rPr>
              <w:t>Raumenų skausmas.</w:t>
            </w:r>
          </w:p>
        </w:tc>
      </w:tr>
      <w:tr w:rsidR="00362178" w:rsidRPr="00017D9F" w14:paraId="02AF6620" w14:textId="77777777" w:rsidTr="003744AD">
        <w:trPr>
          <w:gridAfter w:val="1"/>
          <w:wAfter w:w="43" w:type="dxa"/>
          <w:trHeight w:val="450"/>
        </w:trPr>
        <w:tc>
          <w:tcPr>
            <w:tcW w:w="4300" w:type="dxa"/>
            <w:tcBorders>
              <w:top w:val="single" w:sz="4" w:space="0" w:color="auto"/>
              <w:left w:val="single" w:sz="4" w:space="0" w:color="auto"/>
              <w:bottom w:val="single" w:sz="4" w:space="0" w:color="auto"/>
              <w:right w:val="single" w:sz="4" w:space="0" w:color="auto"/>
            </w:tcBorders>
            <w:hideMark/>
          </w:tcPr>
          <w:p w14:paraId="086436AB" w14:textId="77777777" w:rsidR="00362178" w:rsidRPr="00E36E5D" w:rsidRDefault="00F70E8A" w:rsidP="00362178">
            <w:pPr>
              <w:pStyle w:val="TableParagraph"/>
              <w:ind w:left="37"/>
              <w:rPr>
                <w:rFonts w:ascii="Times New Roman" w:hAnsi="Times New Roman" w:cs="Times New Roman"/>
                <w:lang w:val="lt-LT"/>
              </w:rPr>
            </w:pPr>
            <w:r w:rsidRPr="00E36E5D">
              <w:rPr>
                <w:rFonts w:ascii="Times New Roman" w:eastAsia="Times New Roman" w:hAnsi="Times New Roman" w:cs="Times New Roman"/>
                <w:noProof/>
                <w:lang w:val="lt-LT"/>
              </w:rPr>
              <w:t>Lytinės sistemos ir krūties sutrikimai</w:t>
            </w:r>
          </w:p>
        </w:tc>
        <w:tc>
          <w:tcPr>
            <w:tcW w:w="5017" w:type="dxa"/>
            <w:tcBorders>
              <w:top w:val="single" w:sz="4" w:space="0" w:color="auto"/>
              <w:left w:val="single" w:sz="4" w:space="0" w:color="auto"/>
              <w:bottom w:val="single" w:sz="4" w:space="0" w:color="auto"/>
              <w:right w:val="single" w:sz="4" w:space="0" w:color="auto"/>
            </w:tcBorders>
            <w:hideMark/>
          </w:tcPr>
          <w:p w14:paraId="0791E29D" w14:textId="77777777" w:rsidR="00362178" w:rsidRPr="00687F30" w:rsidRDefault="003744AD" w:rsidP="003744AD">
            <w:pPr>
              <w:pStyle w:val="TableParagraph"/>
              <w:ind w:left="0"/>
              <w:rPr>
                <w:rFonts w:ascii="Times New Roman" w:hAnsi="Times New Roman" w:cs="Times New Roman"/>
                <w:lang w:val="lt-LT"/>
              </w:rPr>
            </w:pPr>
            <w:r w:rsidRPr="00E36E5D">
              <w:rPr>
                <w:rFonts w:ascii="Times New Roman" w:eastAsia="Times New Roman" w:hAnsi="Times New Roman" w:cs="Times New Roman"/>
                <w:lang w:val="lt-LT"/>
              </w:rPr>
              <w:t>L</w:t>
            </w:r>
            <w:r w:rsidRPr="00687F30">
              <w:rPr>
                <w:rFonts w:ascii="Times New Roman" w:eastAsia="Times New Roman" w:hAnsi="Times New Roman" w:cs="Times New Roman"/>
                <w:noProof/>
                <w:lang w:val="lt-LT"/>
              </w:rPr>
              <w:t>ytinės funkcijos sutrikimas, sumažėjęs lytinis potraukis.</w:t>
            </w:r>
          </w:p>
        </w:tc>
      </w:tr>
      <w:tr w:rsidR="00362178" w:rsidRPr="00017D9F" w14:paraId="30A6F0D0" w14:textId="77777777" w:rsidTr="003744AD">
        <w:trPr>
          <w:gridAfter w:val="1"/>
          <w:wAfter w:w="43" w:type="dxa"/>
          <w:trHeight w:val="712"/>
        </w:trPr>
        <w:tc>
          <w:tcPr>
            <w:tcW w:w="4300" w:type="dxa"/>
            <w:tcBorders>
              <w:top w:val="single" w:sz="4" w:space="0" w:color="auto"/>
              <w:left w:val="single" w:sz="4" w:space="0" w:color="auto"/>
              <w:bottom w:val="single" w:sz="4" w:space="0" w:color="auto"/>
              <w:right w:val="single" w:sz="4" w:space="0" w:color="auto"/>
            </w:tcBorders>
            <w:hideMark/>
          </w:tcPr>
          <w:p w14:paraId="1DED78DF" w14:textId="77777777" w:rsidR="00362178" w:rsidRPr="00E36E5D" w:rsidRDefault="00F70E8A" w:rsidP="00362178">
            <w:pPr>
              <w:pStyle w:val="TableParagraph"/>
              <w:ind w:left="37" w:right="323"/>
              <w:rPr>
                <w:rFonts w:ascii="Times New Roman" w:hAnsi="Times New Roman" w:cs="Times New Roman"/>
                <w:lang w:val="lt-LT"/>
              </w:rPr>
            </w:pPr>
            <w:r w:rsidRPr="00E36E5D">
              <w:rPr>
                <w:rFonts w:ascii="Times New Roman" w:eastAsia="Times New Roman" w:hAnsi="Times New Roman" w:cs="Times New Roman"/>
                <w:lang w:val="lt-LT"/>
              </w:rPr>
              <w:t>Bendrieji sutrikimai ir vartojimo vietos pažeidimai</w:t>
            </w:r>
          </w:p>
        </w:tc>
        <w:tc>
          <w:tcPr>
            <w:tcW w:w="5017" w:type="dxa"/>
            <w:tcBorders>
              <w:top w:val="single" w:sz="4" w:space="0" w:color="auto"/>
              <w:left w:val="single" w:sz="4" w:space="0" w:color="auto"/>
              <w:bottom w:val="single" w:sz="4" w:space="0" w:color="auto"/>
              <w:right w:val="single" w:sz="4" w:space="0" w:color="auto"/>
            </w:tcBorders>
            <w:hideMark/>
          </w:tcPr>
          <w:p w14:paraId="3A42D30A" w14:textId="77777777" w:rsidR="00362178" w:rsidRPr="00687F30" w:rsidRDefault="00362178" w:rsidP="003744AD">
            <w:pPr>
              <w:pStyle w:val="TableParagraph"/>
              <w:rPr>
                <w:rFonts w:ascii="Times New Roman" w:hAnsi="Times New Roman" w:cs="Times New Roman"/>
                <w:lang w:val="lt-LT"/>
              </w:rPr>
            </w:pPr>
            <w:r w:rsidRPr="00E36E5D">
              <w:rPr>
                <w:rFonts w:ascii="Times New Roman" w:hAnsi="Times New Roman" w:cs="Times New Roman"/>
                <w:w w:val="105"/>
                <w:lang w:val="lt-LT"/>
              </w:rPr>
              <w:t>A</w:t>
            </w:r>
            <w:r w:rsidR="003744AD" w:rsidRPr="00687F30">
              <w:rPr>
                <w:rFonts w:ascii="Times New Roman" w:eastAsia="Times New Roman" w:hAnsi="Times New Roman" w:cs="Times New Roman"/>
                <w:lang w:val="lt-LT"/>
              </w:rPr>
              <w:t>stenija, nuovargis</w:t>
            </w:r>
            <w:r w:rsidR="003744AD" w:rsidRPr="00687F30">
              <w:rPr>
                <w:rFonts w:ascii="Times New Roman" w:hAnsi="Times New Roman" w:cs="Times New Roman"/>
                <w:w w:val="105"/>
                <w:lang w:val="lt-LT"/>
              </w:rPr>
              <w:t>.</w:t>
            </w:r>
          </w:p>
        </w:tc>
      </w:tr>
    </w:tbl>
    <w:p w14:paraId="0F712EA9" w14:textId="77777777" w:rsidR="00362178" w:rsidRPr="00E36E5D" w:rsidRDefault="00362178" w:rsidP="00140638">
      <w:pPr>
        <w:spacing w:after="0" w:line="240" w:lineRule="auto"/>
        <w:rPr>
          <w:rFonts w:ascii="Times New Roman" w:eastAsia="Times New Roman" w:hAnsi="Times New Roman"/>
          <w:b/>
        </w:rPr>
      </w:pPr>
    </w:p>
    <w:p w14:paraId="0417CDBC" w14:textId="77777777" w:rsidR="00ED73EE" w:rsidRPr="00567F56" w:rsidRDefault="003744AD" w:rsidP="00ED73EE">
      <w:pPr>
        <w:spacing w:after="0" w:line="240" w:lineRule="auto"/>
        <w:rPr>
          <w:rFonts w:ascii="Times New Roman" w:eastAsia="Times New Roman" w:hAnsi="Times New Roman"/>
          <w:iCs/>
          <w:lang w:eastAsia="lt-LT"/>
        </w:rPr>
      </w:pPr>
      <w:r w:rsidRPr="00567F56">
        <w:rPr>
          <w:rFonts w:ascii="Times New Roman" w:eastAsia="Times New Roman" w:hAnsi="Times New Roman"/>
          <w:iCs/>
          <w:lang w:eastAsia="lt-LT"/>
        </w:rPr>
        <w:t>Fosfatai</w:t>
      </w:r>
    </w:p>
    <w:p w14:paraId="203C4B96" w14:textId="77777777" w:rsidR="00C22F82" w:rsidRPr="00ED73EE" w:rsidRDefault="00C22F82" w:rsidP="00E65B23">
      <w:pPr>
        <w:spacing w:after="0" w:line="240" w:lineRule="auto"/>
        <w:rPr>
          <w:rFonts w:ascii="Times New Roman" w:eastAsia="Times New Roman" w:hAnsi="Times New Roman"/>
          <w:lang w:eastAsia="lt-LT"/>
        </w:rPr>
      </w:pPr>
      <w:r w:rsidRPr="00ED73EE">
        <w:rPr>
          <w:rFonts w:ascii="Times New Roman" w:eastAsia="Times New Roman" w:hAnsi="Times New Roman"/>
          <w:iCs/>
          <w:lang w:eastAsia="lt-LT"/>
        </w:rPr>
        <w:t>Buvo pranešta apie labai retus ragenos kalcifikacijos atvejus, susijusius su akių lašų, kurių sudėtyje yra fosfatų, vartojimu kai kuriems pacientams, turintiems reikšmingų ragenos pažeidimų.</w:t>
      </w:r>
    </w:p>
    <w:p w14:paraId="442C8C5D" w14:textId="77777777" w:rsidR="00C22F82" w:rsidRPr="00ED73EE" w:rsidRDefault="00C22F82" w:rsidP="00D3393F">
      <w:pPr>
        <w:tabs>
          <w:tab w:val="left" w:pos="567"/>
        </w:tabs>
        <w:spacing w:after="0" w:line="240" w:lineRule="auto"/>
        <w:rPr>
          <w:rFonts w:ascii="Times New Roman" w:eastAsia="Times New Roman" w:hAnsi="Times New Roman"/>
        </w:rPr>
      </w:pPr>
    </w:p>
    <w:p w14:paraId="7C11A193" w14:textId="77777777" w:rsidR="00C22F82" w:rsidRPr="00ED73EE" w:rsidRDefault="00C22F82" w:rsidP="00C22F82">
      <w:pPr>
        <w:autoSpaceDE w:val="0"/>
        <w:autoSpaceDN w:val="0"/>
        <w:adjustRightInd w:val="0"/>
        <w:spacing w:after="0" w:line="240" w:lineRule="auto"/>
        <w:jc w:val="both"/>
        <w:rPr>
          <w:rFonts w:ascii="Times New Roman" w:eastAsia="Times New Roman" w:hAnsi="Times New Roman"/>
          <w:u w:val="single"/>
        </w:rPr>
      </w:pPr>
      <w:r w:rsidRPr="00ED73EE">
        <w:rPr>
          <w:rFonts w:ascii="Times New Roman" w:eastAsia="Times New Roman" w:hAnsi="Times New Roman"/>
          <w:noProof/>
          <w:u w:val="single"/>
        </w:rPr>
        <w:t>Pranešimas apie įtariamas nepageidaujamas reakcijas</w:t>
      </w:r>
    </w:p>
    <w:p w14:paraId="4B7083C8" w14:textId="77777777" w:rsidR="00C22F82" w:rsidRPr="00E36E5D" w:rsidRDefault="00C22F82" w:rsidP="00C22F82">
      <w:pPr>
        <w:tabs>
          <w:tab w:val="left" w:pos="567"/>
        </w:tabs>
        <w:spacing w:after="0" w:line="240" w:lineRule="auto"/>
        <w:rPr>
          <w:rFonts w:ascii="Times New Roman" w:eastAsia="Times New Roman" w:hAnsi="Times New Roman"/>
          <w:noProof/>
        </w:rPr>
      </w:pPr>
      <w:r w:rsidRPr="00ED73EE">
        <w:rPr>
          <w:rFonts w:ascii="Times New Roman" w:eastAsia="Times New Roman" w:hAnsi="Times New Roman"/>
          <w:noProof/>
        </w:rPr>
        <w:t>Svarbu pranešti apie į</w:t>
      </w:r>
      <w:r w:rsidRPr="00E65B23">
        <w:rPr>
          <w:rFonts w:ascii="Times New Roman" w:eastAsia="Times New Roman" w:hAnsi="Times New Roman"/>
          <w:noProof/>
        </w:rPr>
        <w:t>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w:t>
      </w:r>
      <w:r w:rsidRPr="00D3393F">
        <w:rPr>
          <w:rFonts w:ascii="Times New Roman" w:eastAsia="Times New Roman" w:hAnsi="Times New Roman"/>
          <w:noProof/>
        </w:rPr>
        <w:t xml:space="preserve">u (nemokamu fakso numeriu (8 800) 20 131), elektroniniu paštu (adresu NepageidaujamaR@vvkt.lt), per interneto svetainę (adresu </w:t>
      </w:r>
      <w:hyperlink r:id="rId8" w:history="1">
        <w:r w:rsidRPr="00E36E5D">
          <w:rPr>
            <w:rFonts w:ascii="Times New Roman" w:eastAsia="Times New Roman" w:hAnsi="Times New Roman"/>
            <w:noProof/>
            <w:color w:val="0000FF"/>
            <w:u w:val="single"/>
          </w:rPr>
          <w:t>http://www.vvkt.lt</w:t>
        </w:r>
      </w:hyperlink>
      <w:r w:rsidRPr="00E36E5D">
        <w:rPr>
          <w:rFonts w:ascii="Times New Roman" w:eastAsia="Times New Roman" w:hAnsi="Times New Roman"/>
          <w:noProof/>
        </w:rPr>
        <w:t>).</w:t>
      </w:r>
    </w:p>
    <w:p w14:paraId="367C6167" w14:textId="77777777" w:rsidR="00C22F82" w:rsidRPr="00E36E5D" w:rsidRDefault="00C22F82" w:rsidP="00C22F82">
      <w:pPr>
        <w:tabs>
          <w:tab w:val="left" w:pos="567"/>
        </w:tabs>
        <w:spacing w:after="0" w:line="240" w:lineRule="auto"/>
        <w:rPr>
          <w:rFonts w:ascii="Times New Roman" w:eastAsia="Times New Roman" w:hAnsi="Times New Roman"/>
        </w:rPr>
      </w:pPr>
    </w:p>
    <w:p w14:paraId="5CB18CC6" w14:textId="77777777" w:rsidR="00C22F82" w:rsidRPr="00687F30"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27" w:name="_Toc129243110"/>
      <w:bookmarkStart w:id="28" w:name="_Toc129243235"/>
      <w:r w:rsidRPr="00687F30">
        <w:rPr>
          <w:rFonts w:ascii="Times New Roman" w:eastAsia="Times New Roman" w:hAnsi="Times New Roman"/>
          <w:b/>
          <w:kern w:val="28"/>
        </w:rPr>
        <w:t>4.9</w:t>
      </w:r>
      <w:r w:rsidRPr="00687F30">
        <w:rPr>
          <w:rFonts w:ascii="Times New Roman" w:eastAsia="Times New Roman" w:hAnsi="Times New Roman"/>
          <w:b/>
          <w:kern w:val="28"/>
        </w:rPr>
        <w:tab/>
        <w:t>Perdozavimas</w:t>
      </w:r>
      <w:bookmarkEnd w:id="27"/>
      <w:bookmarkEnd w:id="28"/>
    </w:p>
    <w:p w14:paraId="22727866" w14:textId="77777777" w:rsidR="00C22F82" w:rsidRPr="00AC29E5" w:rsidRDefault="00C22F82" w:rsidP="00C22F82">
      <w:pPr>
        <w:tabs>
          <w:tab w:val="left" w:pos="567"/>
        </w:tabs>
        <w:spacing w:after="0" w:line="240" w:lineRule="auto"/>
        <w:rPr>
          <w:rFonts w:ascii="Times New Roman" w:eastAsia="Times New Roman" w:hAnsi="Times New Roman"/>
        </w:rPr>
      </w:pPr>
    </w:p>
    <w:p w14:paraId="1C81AD2F" w14:textId="77777777" w:rsidR="00C22F82" w:rsidRPr="00567F56" w:rsidRDefault="00C22F82" w:rsidP="00C22F82">
      <w:pPr>
        <w:tabs>
          <w:tab w:val="left" w:pos="567"/>
        </w:tabs>
        <w:spacing w:after="0" w:line="240" w:lineRule="auto"/>
        <w:rPr>
          <w:rFonts w:ascii="Times New Roman" w:eastAsia="Times New Roman" w:hAnsi="Times New Roman"/>
        </w:rPr>
      </w:pPr>
      <w:r w:rsidRPr="00567F56">
        <w:rPr>
          <w:rFonts w:ascii="Times New Roman" w:eastAsia="Times New Roman" w:hAnsi="Times New Roman"/>
        </w:rPr>
        <w:t xml:space="preserve">Duomenų apie Latira perdozavusius žmones nėra. </w:t>
      </w:r>
    </w:p>
    <w:p w14:paraId="35DDAC88" w14:textId="77777777" w:rsidR="00C22F82" w:rsidRPr="00ED73EE" w:rsidRDefault="00C22F82" w:rsidP="00C22F82">
      <w:pPr>
        <w:tabs>
          <w:tab w:val="left" w:pos="567"/>
        </w:tabs>
        <w:spacing w:after="0" w:line="240" w:lineRule="auto"/>
        <w:rPr>
          <w:rFonts w:ascii="Times New Roman" w:eastAsia="Times New Roman" w:hAnsi="Times New Roman"/>
        </w:rPr>
      </w:pPr>
    </w:p>
    <w:p w14:paraId="1430A9B0" w14:textId="77777777" w:rsidR="003744AD" w:rsidRPr="00ED73EE" w:rsidRDefault="003744AD" w:rsidP="00C22F82">
      <w:pPr>
        <w:tabs>
          <w:tab w:val="left" w:pos="567"/>
        </w:tabs>
        <w:spacing w:after="0" w:line="240" w:lineRule="auto"/>
        <w:rPr>
          <w:rFonts w:ascii="Times New Roman" w:eastAsia="Times New Roman" w:hAnsi="Times New Roman"/>
        </w:rPr>
      </w:pPr>
      <w:r w:rsidRPr="00ED73EE">
        <w:rPr>
          <w:rFonts w:ascii="Times New Roman" w:eastAsia="Times New Roman" w:hAnsi="Times New Roman"/>
        </w:rPr>
        <w:t>Simptomai</w:t>
      </w:r>
    </w:p>
    <w:p w14:paraId="29EA74F8" w14:textId="77777777" w:rsidR="003744AD" w:rsidRPr="00E65B23" w:rsidRDefault="00C22F82" w:rsidP="00C22F82">
      <w:pPr>
        <w:tabs>
          <w:tab w:val="left" w:pos="567"/>
        </w:tabs>
        <w:spacing w:after="0" w:line="240" w:lineRule="auto"/>
        <w:rPr>
          <w:rFonts w:ascii="Times New Roman" w:eastAsia="Times New Roman" w:hAnsi="Times New Roman"/>
        </w:rPr>
      </w:pPr>
      <w:r w:rsidRPr="00ED73EE">
        <w:rPr>
          <w:rFonts w:ascii="Times New Roman" w:eastAsia="Times New Roman" w:hAnsi="Times New Roman"/>
        </w:rPr>
        <w:t xml:space="preserve">Sisteminio timololio perdozavimo simptomai yra bradikardija, hipotenzija, bronchų spazmas ir širdies sustojimas. </w:t>
      </w:r>
    </w:p>
    <w:p w14:paraId="22961221" w14:textId="77777777" w:rsidR="00292D1A" w:rsidRPr="00E65B23" w:rsidRDefault="00292D1A" w:rsidP="00C22F82">
      <w:pPr>
        <w:tabs>
          <w:tab w:val="left" w:pos="567"/>
        </w:tabs>
        <w:spacing w:after="0" w:line="240" w:lineRule="auto"/>
        <w:rPr>
          <w:rFonts w:ascii="Times New Roman" w:eastAsia="Times New Roman" w:hAnsi="Times New Roman"/>
        </w:rPr>
      </w:pPr>
    </w:p>
    <w:p w14:paraId="72425321" w14:textId="77777777" w:rsidR="00292D1A" w:rsidRPr="00B7699C" w:rsidRDefault="00292D1A" w:rsidP="00292D1A">
      <w:pPr>
        <w:tabs>
          <w:tab w:val="left" w:pos="567"/>
        </w:tabs>
        <w:spacing w:after="0" w:line="240" w:lineRule="auto"/>
        <w:rPr>
          <w:rFonts w:ascii="Times New Roman" w:eastAsia="Times New Roman" w:hAnsi="Times New Roman"/>
        </w:rPr>
      </w:pPr>
      <w:r w:rsidRPr="00D3393F">
        <w:rPr>
          <w:rFonts w:ascii="Times New Roman" w:eastAsia="Times New Roman" w:hAnsi="Times New Roman"/>
        </w:rPr>
        <w:t>Išskyrus akių dirginimą ir junginės hiperemiją, duomenų apie kitokį akių ar sisteminį nepageidaujamą poveikį, atsirandantį perdozavus la</w:t>
      </w:r>
      <w:r w:rsidRPr="00B7699C">
        <w:rPr>
          <w:rFonts w:ascii="Times New Roman" w:eastAsia="Times New Roman" w:hAnsi="Times New Roman"/>
        </w:rPr>
        <w:t>tanoprosto, nėra.</w:t>
      </w:r>
    </w:p>
    <w:p w14:paraId="757BFC57" w14:textId="77777777" w:rsidR="00292D1A" w:rsidRPr="009108F7" w:rsidRDefault="00292D1A" w:rsidP="00292D1A">
      <w:pPr>
        <w:tabs>
          <w:tab w:val="left" w:pos="567"/>
        </w:tabs>
        <w:spacing w:after="0" w:line="240" w:lineRule="auto"/>
        <w:rPr>
          <w:rFonts w:ascii="Times New Roman" w:eastAsia="Times New Roman" w:hAnsi="Times New Roman"/>
        </w:rPr>
      </w:pPr>
    </w:p>
    <w:p w14:paraId="308C906A" w14:textId="77777777" w:rsidR="003744AD" w:rsidRPr="00B46F68" w:rsidRDefault="00292D1A" w:rsidP="00C22F82">
      <w:pPr>
        <w:tabs>
          <w:tab w:val="left" w:pos="567"/>
        </w:tabs>
        <w:spacing w:after="0" w:line="240" w:lineRule="auto"/>
        <w:rPr>
          <w:rFonts w:ascii="Times New Roman" w:eastAsia="Times New Roman" w:hAnsi="Times New Roman"/>
        </w:rPr>
      </w:pPr>
      <w:r w:rsidRPr="000942E1">
        <w:rPr>
          <w:rFonts w:ascii="Times New Roman" w:eastAsia="Times New Roman" w:hAnsi="Times New Roman"/>
        </w:rPr>
        <w:t>Gydymas</w:t>
      </w:r>
    </w:p>
    <w:p w14:paraId="1B8D0143" w14:textId="77777777" w:rsidR="00C22F82" w:rsidRPr="00A3081F" w:rsidRDefault="00C22F82" w:rsidP="00C22F82">
      <w:pPr>
        <w:tabs>
          <w:tab w:val="left" w:pos="567"/>
        </w:tabs>
        <w:spacing w:after="0" w:line="240" w:lineRule="auto"/>
        <w:rPr>
          <w:rFonts w:ascii="Times New Roman" w:eastAsia="Times New Roman" w:hAnsi="Times New Roman"/>
        </w:rPr>
      </w:pPr>
      <w:r w:rsidRPr="007843F7">
        <w:rPr>
          <w:rFonts w:ascii="Times New Roman" w:eastAsia="Times New Roman" w:hAnsi="Times New Roman"/>
        </w:rPr>
        <w:t xml:space="preserve">Jei </w:t>
      </w:r>
      <w:r w:rsidR="00292D1A" w:rsidRPr="007843F7">
        <w:rPr>
          <w:rFonts w:ascii="Times New Roman" w:eastAsia="Times New Roman" w:hAnsi="Times New Roman"/>
        </w:rPr>
        <w:t xml:space="preserve">perdozavimo </w:t>
      </w:r>
      <w:r w:rsidRPr="007843F7">
        <w:rPr>
          <w:rFonts w:ascii="Times New Roman" w:eastAsia="Times New Roman" w:hAnsi="Times New Roman"/>
        </w:rPr>
        <w:t xml:space="preserve">simptomų atsiranda, taikomas simptominis ir palaikomasis gydymas. </w:t>
      </w:r>
      <w:r w:rsidR="00292D1A" w:rsidRPr="007843F7">
        <w:rPr>
          <w:rFonts w:ascii="Times New Roman" w:eastAsia="Times New Roman" w:hAnsi="Times New Roman"/>
        </w:rPr>
        <w:t>Netyčia</w:t>
      </w:r>
      <w:r w:rsidR="00292D1A" w:rsidRPr="006F6250">
        <w:rPr>
          <w:rFonts w:ascii="Times New Roman" w:eastAsia="Times New Roman" w:hAnsi="Times New Roman"/>
        </w:rPr>
        <w:t xml:space="preserve"> išgėrus vaistinio preparato gali būti naudinga ši informacija: t</w:t>
      </w:r>
      <w:r w:rsidRPr="00A3081F">
        <w:rPr>
          <w:rFonts w:ascii="Times New Roman" w:eastAsia="Times New Roman" w:hAnsi="Times New Roman"/>
        </w:rPr>
        <w:t>yrimų metu nustatyta, kad timololio hemodializės metu pašalinama mažai.</w:t>
      </w:r>
    </w:p>
    <w:p w14:paraId="0B761726" w14:textId="77777777" w:rsidR="00C22F82" w:rsidRPr="00A3081F" w:rsidRDefault="00C22F82" w:rsidP="00292D1A">
      <w:pPr>
        <w:tabs>
          <w:tab w:val="left" w:pos="567"/>
        </w:tabs>
        <w:spacing w:after="0" w:line="240" w:lineRule="auto"/>
        <w:rPr>
          <w:rFonts w:ascii="Times New Roman" w:eastAsia="Times New Roman" w:hAnsi="Times New Roman"/>
        </w:rPr>
      </w:pPr>
    </w:p>
    <w:p w14:paraId="4C62BBEF" w14:textId="77777777" w:rsidR="00292D1A" w:rsidRPr="00A3081F" w:rsidRDefault="00292D1A" w:rsidP="00C22F82">
      <w:pPr>
        <w:tabs>
          <w:tab w:val="left" w:pos="567"/>
        </w:tabs>
        <w:spacing w:after="0" w:line="240" w:lineRule="auto"/>
        <w:rPr>
          <w:rFonts w:ascii="Times New Roman" w:eastAsia="Times New Roman" w:hAnsi="Times New Roman"/>
        </w:rPr>
      </w:pPr>
      <w:r w:rsidRPr="00A3081F">
        <w:rPr>
          <w:rFonts w:ascii="Times New Roman" w:eastAsia="Times New Roman" w:hAnsi="Times New Roman"/>
        </w:rPr>
        <w:t>J</w:t>
      </w:r>
      <w:r w:rsidR="00C22F82" w:rsidRPr="00A3081F">
        <w:rPr>
          <w:rFonts w:ascii="Times New Roman" w:eastAsia="Times New Roman" w:hAnsi="Times New Roman"/>
        </w:rPr>
        <w:t>ei reikia, plaunamas skrandis.</w:t>
      </w:r>
    </w:p>
    <w:p w14:paraId="02D0A355" w14:textId="77777777" w:rsidR="00292D1A" w:rsidRPr="00A3081F" w:rsidRDefault="00292D1A" w:rsidP="00C22F82">
      <w:pPr>
        <w:tabs>
          <w:tab w:val="left" w:pos="567"/>
        </w:tabs>
        <w:spacing w:after="0" w:line="240" w:lineRule="auto"/>
        <w:rPr>
          <w:rFonts w:ascii="Times New Roman" w:eastAsia="Times New Roman" w:hAnsi="Times New Roman"/>
        </w:rPr>
      </w:pPr>
    </w:p>
    <w:p w14:paraId="1916AFC0" w14:textId="77777777" w:rsidR="00C22F82" w:rsidRPr="00E543A4" w:rsidRDefault="00C22F82" w:rsidP="00C22F82">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Latanoprostas ekstensyviai metabolizuojamas pirmojo prasiskverbimo per kepenis metu. Sveikiems savanoriams į veną infuzuota 3 mikrogramų/kg kūno svorio, dozė simptomų nesukėlė, tačiau 5,5</w:t>
      </w:r>
      <w:r w:rsidRPr="007D3B00">
        <w:rPr>
          <w:rFonts w:ascii="Times New Roman" w:eastAsia="Times New Roman" w:hAnsi="Times New Roman"/>
        </w:rPr>
        <w:noBreakHyphen/>
        <w:t>10 mikrogramų/kg kūno svorio, dozė sukėlė pyki</w:t>
      </w:r>
      <w:r w:rsidRPr="00E543A4">
        <w:rPr>
          <w:rFonts w:ascii="Times New Roman" w:eastAsia="Times New Roman" w:hAnsi="Times New Roman"/>
        </w:rPr>
        <w:t>nimą, pilvo skausmą, galvos svaigimą, nuovargį, raudonį ir prakaitavimą. Toks poveikis paprastai būdavo lengvas ar vidutinio sunkumo ir nutraukus infuzavimą, per 4 valandas praeidavo negydomas.</w:t>
      </w:r>
    </w:p>
    <w:p w14:paraId="16611140" w14:textId="77777777" w:rsidR="00C22F82" w:rsidRPr="00E543A4" w:rsidRDefault="00C22F82" w:rsidP="00C22F82">
      <w:pPr>
        <w:tabs>
          <w:tab w:val="left" w:pos="567"/>
        </w:tabs>
        <w:spacing w:after="0" w:line="240" w:lineRule="auto"/>
        <w:rPr>
          <w:rFonts w:ascii="Times New Roman" w:eastAsia="Times New Roman" w:hAnsi="Times New Roman"/>
        </w:rPr>
      </w:pPr>
    </w:p>
    <w:p w14:paraId="24DF8D15" w14:textId="77777777" w:rsidR="00C22F82" w:rsidRPr="00AB7421" w:rsidRDefault="00C22F82" w:rsidP="00C22F82">
      <w:pPr>
        <w:tabs>
          <w:tab w:val="left" w:pos="567"/>
        </w:tabs>
        <w:spacing w:after="0" w:line="240" w:lineRule="auto"/>
        <w:rPr>
          <w:rFonts w:ascii="Times New Roman" w:eastAsia="Times New Roman" w:hAnsi="Times New Roman"/>
        </w:rPr>
      </w:pPr>
    </w:p>
    <w:p w14:paraId="2F342763" w14:textId="77777777" w:rsidR="00C22F82" w:rsidRPr="00AB7421"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29" w:name="_Toc129243111"/>
      <w:bookmarkStart w:id="30" w:name="_Toc129243236"/>
      <w:r w:rsidRPr="00AB7421">
        <w:rPr>
          <w:rFonts w:ascii="Times New Roman" w:eastAsia="Times New Roman" w:hAnsi="Times New Roman"/>
          <w:b/>
        </w:rPr>
        <w:t>5.</w:t>
      </w:r>
      <w:r w:rsidRPr="00AB7421">
        <w:rPr>
          <w:rFonts w:ascii="Times New Roman" w:eastAsia="Times New Roman" w:hAnsi="Times New Roman"/>
          <w:b/>
        </w:rPr>
        <w:tab/>
        <w:t>FARMAKOLOGINĖS SAVYBĖS</w:t>
      </w:r>
      <w:bookmarkEnd w:id="29"/>
      <w:bookmarkEnd w:id="30"/>
    </w:p>
    <w:p w14:paraId="7ED7C2C0" w14:textId="77777777" w:rsidR="00C22F82" w:rsidRPr="00965AA0" w:rsidRDefault="00C22F82" w:rsidP="00C22F82">
      <w:pPr>
        <w:tabs>
          <w:tab w:val="left" w:pos="567"/>
        </w:tabs>
        <w:spacing w:after="0" w:line="240" w:lineRule="auto"/>
        <w:rPr>
          <w:rFonts w:ascii="Times New Roman" w:eastAsia="Times New Roman" w:hAnsi="Times New Roman"/>
        </w:rPr>
      </w:pPr>
    </w:p>
    <w:p w14:paraId="36572C06" w14:textId="77777777" w:rsidR="00C22F82" w:rsidRPr="00A92E11"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31" w:name="_Toc129243112"/>
      <w:bookmarkStart w:id="32" w:name="_Toc129243237"/>
      <w:r w:rsidRPr="00A92E11">
        <w:rPr>
          <w:rFonts w:ascii="Times New Roman" w:eastAsia="Times New Roman" w:hAnsi="Times New Roman"/>
          <w:b/>
          <w:kern w:val="28"/>
        </w:rPr>
        <w:t>5.1</w:t>
      </w:r>
      <w:r w:rsidRPr="00A92E11">
        <w:rPr>
          <w:rFonts w:ascii="Times New Roman" w:eastAsia="Times New Roman" w:hAnsi="Times New Roman"/>
          <w:b/>
          <w:kern w:val="28"/>
        </w:rPr>
        <w:tab/>
        <w:t>Farmakodinaminės savybės</w:t>
      </w:r>
      <w:bookmarkEnd w:id="31"/>
      <w:bookmarkEnd w:id="32"/>
    </w:p>
    <w:p w14:paraId="4940A7CA" w14:textId="77777777" w:rsidR="00C22F82" w:rsidRPr="008737F4" w:rsidRDefault="00C22F82" w:rsidP="00C22F82">
      <w:pPr>
        <w:tabs>
          <w:tab w:val="left" w:pos="567"/>
        </w:tabs>
        <w:spacing w:after="0" w:line="240" w:lineRule="auto"/>
        <w:rPr>
          <w:rFonts w:ascii="Times New Roman" w:eastAsia="Times New Roman" w:hAnsi="Times New Roman"/>
        </w:rPr>
      </w:pPr>
    </w:p>
    <w:p w14:paraId="5071C068" w14:textId="77777777" w:rsidR="00C22F82" w:rsidRPr="005F587F" w:rsidRDefault="00C22F82" w:rsidP="00C22F82">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Farmakoterapinė grupė: oftalmologiniai beta adrenoreceptorius blokuojantys preparatai -  timololis, deriniai, ATC kodas:  S01ED51</w:t>
      </w:r>
    </w:p>
    <w:p w14:paraId="36EF2F52" w14:textId="77777777" w:rsidR="00C22F82" w:rsidRPr="005F587F" w:rsidRDefault="00C22F82" w:rsidP="00C22F82">
      <w:pPr>
        <w:tabs>
          <w:tab w:val="left" w:pos="567"/>
        </w:tabs>
        <w:spacing w:after="0" w:line="240" w:lineRule="auto"/>
        <w:rPr>
          <w:rFonts w:ascii="Times New Roman" w:eastAsia="Times New Roman" w:hAnsi="Times New Roman"/>
        </w:rPr>
      </w:pPr>
    </w:p>
    <w:p w14:paraId="10F738F4" w14:textId="77777777" w:rsidR="00C22F82" w:rsidRPr="005F587F" w:rsidRDefault="00C22F82" w:rsidP="00C22F82">
      <w:pPr>
        <w:tabs>
          <w:tab w:val="left" w:pos="567"/>
        </w:tabs>
        <w:spacing w:after="0" w:line="240" w:lineRule="auto"/>
        <w:rPr>
          <w:rFonts w:ascii="Times New Roman" w:eastAsia="Times New Roman" w:hAnsi="Times New Roman"/>
          <w:u w:val="single"/>
        </w:rPr>
      </w:pPr>
      <w:r w:rsidRPr="005F587F">
        <w:rPr>
          <w:rFonts w:ascii="Times New Roman" w:eastAsia="Times New Roman" w:hAnsi="Times New Roman"/>
          <w:u w:val="single"/>
        </w:rPr>
        <w:t>Veikimo mechanizmas</w:t>
      </w:r>
    </w:p>
    <w:p w14:paraId="7750AC26" w14:textId="77777777" w:rsidR="00C22F82" w:rsidRPr="00205763" w:rsidRDefault="00C22F82" w:rsidP="00C22F82">
      <w:pPr>
        <w:tabs>
          <w:tab w:val="left" w:pos="567"/>
        </w:tabs>
        <w:spacing w:after="0" w:line="240" w:lineRule="auto"/>
        <w:rPr>
          <w:rFonts w:ascii="Times New Roman" w:eastAsia="Times New Roman" w:hAnsi="Times New Roman"/>
        </w:rPr>
      </w:pPr>
      <w:r w:rsidRPr="00205763">
        <w:rPr>
          <w:rFonts w:ascii="Times New Roman" w:eastAsia="Times New Roman" w:hAnsi="Times New Roman"/>
        </w:rPr>
        <w:t>Latira sudėtyje yra 2 veikliosios medžiagos: latanoprostas ir timololio maleatas. Jie skirtingais būdais mažina padidėjusį intraokulinį spaudimą (IOS), dėl kombinuotojo poveikio IOS sumažėja labiau negu kiekvienos veikliosios medžiagos vartojant atskirai.</w:t>
      </w:r>
    </w:p>
    <w:p w14:paraId="6CE920E4" w14:textId="77777777" w:rsidR="00C22F82" w:rsidRPr="00F060B8" w:rsidRDefault="00C22F82" w:rsidP="00C22F82">
      <w:pPr>
        <w:tabs>
          <w:tab w:val="left" w:pos="567"/>
        </w:tabs>
        <w:spacing w:after="0" w:line="240" w:lineRule="auto"/>
        <w:rPr>
          <w:rFonts w:ascii="Times New Roman" w:eastAsia="Times New Roman" w:hAnsi="Times New Roman"/>
        </w:rPr>
      </w:pPr>
    </w:p>
    <w:p w14:paraId="469FCB08" w14:textId="77777777" w:rsidR="00C22F82" w:rsidRPr="00EE3A72" w:rsidRDefault="00C22F82" w:rsidP="00C22F82">
      <w:pPr>
        <w:tabs>
          <w:tab w:val="left" w:pos="567"/>
        </w:tabs>
        <w:spacing w:after="0" w:line="240" w:lineRule="auto"/>
        <w:rPr>
          <w:rFonts w:ascii="Times New Roman" w:eastAsia="Times New Roman" w:hAnsi="Times New Roman"/>
        </w:rPr>
      </w:pPr>
      <w:r w:rsidRPr="00404FC8">
        <w:rPr>
          <w:rFonts w:ascii="Times New Roman" w:eastAsia="Times New Roman" w:hAnsi="Times New Roman"/>
        </w:rPr>
        <w:t>Latanoprostas y</w:t>
      </w:r>
      <w:r w:rsidRPr="00D407DA">
        <w:rPr>
          <w:rFonts w:ascii="Times New Roman" w:eastAsia="Times New Roman" w:hAnsi="Times New Roman"/>
        </w:rPr>
        <w:t>ra prostaglandino F</w:t>
      </w:r>
      <w:r w:rsidRPr="00D407DA">
        <w:rPr>
          <w:rFonts w:ascii="Times New Roman" w:eastAsia="Times New Roman" w:hAnsi="Times New Roman"/>
          <w:vertAlign w:val="subscript"/>
        </w:rPr>
        <w:t>2alfa</w:t>
      </w:r>
      <w:r w:rsidRPr="00D407DA">
        <w:rPr>
          <w:rFonts w:ascii="Times New Roman" w:eastAsia="Times New Roman" w:hAnsi="Times New Roman"/>
        </w:rPr>
        <w:t xml:space="preserve"> analogas, selektyvaus poveikio prostanoidų FP receptorių agonistas, kuris didina akies skysčio nutekėjimą, todėl mažina IOS. Pagrindinis jo veikimo mechanizmas – padidėjęs uveosklerinis skysčio nutekėjimas. Be to, žmogaus akyje šie</w:t>
      </w:r>
      <w:r w:rsidRPr="00EE3A72">
        <w:rPr>
          <w:rFonts w:ascii="Times New Roman" w:eastAsia="Times New Roman" w:hAnsi="Times New Roman"/>
        </w:rPr>
        <w:t>k tiek pagerėja nutekamoji geba (sumažėja trabekulių pasipriešinimas nutekėjimui). Latanoprostas neturi reikšmingos įtakos akių skysčio gamybai, kraujo ir akies skysčio barjerui bei intraokulinei kraujotakai. Į beždžionių akis, iš kurių prieš tai buvo pašalinti lęšiai ekstrakapsuliniu būdu, ilgai lašinamas latanoprostas tinklainės kraujagyslių neveikė (tai nustatyta fluoresceino angiografijos būdu). Trumpai vartojant latanoprosto, fluoresceino į užpakalinį žmogaus, kuriam yra pseudofakija, akies segmentą, neprasiskverbė.</w:t>
      </w:r>
    </w:p>
    <w:p w14:paraId="7B3CC3A6" w14:textId="77777777" w:rsidR="00C22F82" w:rsidRPr="00EE3A72" w:rsidRDefault="00C22F82" w:rsidP="00C22F82">
      <w:pPr>
        <w:tabs>
          <w:tab w:val="left" w:pos="567"/>
        </w:tabs>
        <w:spacing w:after="0" w:line="240" w:lineRule="auto"/>
        <w:rPr>
          <w:rFonts w:ascii="Times New Roman" w:eastAsia="Times New Roman" w:hAnsi="Times New Roman"/>
        </w:rPr>
      </w:pPr>
    </w:p>
    <w:p w14:paraId="652ABE06" w14:textId="77777777" w:rsidR="00C22F82" w:rsidRPr="00886127" w:rsidRDefault="00C22F82" w:rsidP="00C22F82">
      <w:pPr>
        <w:tabs>
          <w:tab w:val="left" w:pos="567"/>
        </w:tabs>
        <w:spacing w:after="0" w:line="240" w:lineRule="auto"/>
        <w:rPr>
          <w:rFonts w:ascii="Times New Roman" w:eastAsia="Times New Roman" w:hAnsi="Times New Roman"/>
        </w:rPr>
      </w:pPr>
      <w:r w:rsidRPr="00F71F19">
        <w:rPr>
          <w:rFonts w:ascii="Times New Roman" w:eastAsia="Times New Roman" w:hAnsi="Times New Roman"/>
        </w:rPr>
        <w:t>Timololis yra beta-1 ir beta-2 (t.y. neselektyvaus poveikio) adrenerginių receptorių blokatorius, kuris neturi reikšmingo vidinio simpatomimetinio, tiesioginio miokardą slopinančio ar membranas stabilizuojančio poveikio. Timololis IOS mažin</w:t>
      </w:r>
      <w:r w:rsidRPr="00886127">
        <w:rPr>
          <w:rFonts w:ascii="Times New Roman" w:eastAsia="Times New Roman" w:hAnsi="Times New Roman"/>
        </w:rPr>
        <w:t>a dėl to, kad mažina akių skysčio gamybą krumplyno epitelyje.</w:t>
      </w:r>
    </w:p>
    <w:p w14:paraId="33C8DCCC" w14:textId="77777777" w:rsidR="00C22F82" w:rsidRPr="00886127" w:rsidRDefault="00C22F82" w:rsidP="00C22F82">
      <w:pPr>
        <w:tabs>
          <w:tab w:val="left" w:pos="567"/>
        </w:tabs>
        <w:spacing w:after="0" w:line="240" w:lineRule="auto"/>
        <w:rPr>
          <w:rFonts w:ascii="Times New Roman" w:eastAsia="Times New Roman" w:hAnsi="Times New Roman"/>
        </w:rPr>
      </w:pPr>
      <w:r w:rsidRPr="00886127">
        <w:rPr>
          <w:rFonts w:ascii="Times New Roman" w:eastAsia="Times New Roman" w:hAnsi="Times New Roman"/>
        </w:rPr>
        <w:t>Tikslus timololio veikimo mechanizmas nenustatytas, tačiau tikėtina, kad jis slopina endogeninės beta adrenerginės stimuliacijos sukeltą pagreitėjusią ciklinio AMF sintezę. Reikšmingos timololio įtakos kraujo ir akies skysčio barjero laidumui plazmos baltymams nenustatyta. Ilgai vartojamas timololis regioninės triušio akies kraujotakos neveikė.</w:t>
      </w:r>
    </w:p>
    <w:p w14:paraId="3BCB582C" w14:textId="77777777" w:rsidR="00C22F82" w:rsidRPr="00886127" w:rsidRDefault="00C22F82" w:rsidP="00C22F82">
      <w:pPr>
        <w:tabs>
          <w:tab w:val="left" w:pos="567"/>
        </w:tabs>
        <w:spacing w:after="0" w:line="240" w:lineRule="auto"/>
        <w:rPr>
          <w:rFonts w:ascii="Times New Roman" w:eastAsia="Times New Roman" w:hAnsi="Times New Roman"/>
        </w:rPr>
      </w:pPr>
    </w:p>
    <w:p w14:paraId="03027691" w14:textId="77777777" w:rsidR="00C22F82" w:rsidRPr="00E36E5D" w:rsidRDefault="00C22F82" w:rsidP="00C22F82">
      <w:pPr>
        <w:spacing w:after="0" w:line="240" w:lineRule="auto"/>
        <w:rPr>
          <w:rFonts w:ascii="Times New Roman" w:eastAsia="Times New Roman" w:hAnsi="Times New Roman"/>
        </w:rPr>
      </w:pPr>
      <w:r w:rsidRPr="00E83DAA">
        <w:rPr>
          <w:rFonts w:ascii="Times New Roman" w:eastAsia="Times New Roman" w:hAnsi="Times New Roman"/>
          <w:bCs/>
          <w:iCs/>
          <w:u w:val="single"/>
        </w:rPr>
        <w:t>Farmakodinaminis poveikis</w:t>
      </w:r>
    </w:p>
    <w:p w14:paraId="108B3F58" w14:textId="77777777" w:rsidR="00C22F82" w:rsidRPr="00ED73EE" w:rsidRDefault="00C22F82" w:rsidP="00C22F82">
      <w:pPr>
        <w:keepNext/>
        <w:spacing w:after="0" w:line="240" w:lineRule="auto"/>
        <w:rPr>
          <w:rFonts w:ascii="Times New Roman" w:eastAsia="Times New Roman" w:hAnsi="Times New Roman"/>
          <w:bCs/>
          <w:i/>
        </w:rPr>
      </w:pPr>
      <w:r w:rsidRPr="00ED73EE">
        <w:rPr>
          <w:rFonts w:ascii="Times New Roman" w:eastAsia="Times New Roman" w:hAnsi="Times New Roman"/>
          <w:bCs/>
          <w:i/>
        </w:rPr>
        <w:t xml:space="preserve">Klinikinis </w:t>
      </w:r>
      <w:r w:rsidR="00292D1A" w:rsidRPr="00ED73EE">
        <w:rPr>
          <w:rFonts w:ascii="Times New Roman" w:eastAsia="Times New Roman" w:hAnsi="Times New Roman"/>
          <w:bCs/>
          <w:i/>
        </w:rPr>
        <w:t>veiksmingumas ir saugumas</w:t>
      </w:r>
    </w:p>
    <w:p w14:paraId="4909BBF5" w14:textId="77777777" w:rsidR="00C22F82" w:rsidRPr="00AC29E5" w:rsidRDefault="00C22F82" w:rsidP="00C22F82">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Dozės nustatymo tyrimų metu Latira reikšmingai labiau mažino vidutinį dieninį IOS, pa</w:t>
      </w:r>
      <w:r w:rsidRPr="00687F30">
        <w:rPr>
          <w:rFonts w:ascii="Times New Roman" w:eastAsia="Times New Roman" w:hAnsi="Times New Roman"/>
        </w:rPr>
        <w:t>lyginus su kartą per parą vartojamu vien latanoprostu ir timololiu. Dviejų tinkamai kontroliuojamų, dvigubai koduotų 6 mėnesių trukmės klinikinių tyrimų metu Latira IOS mažinamasis poveikis lygintas su atskirai vartojamų timololio ir latanoprosto poveikiu tiriamiems pacientams IOS buvo 25 mm Hg arba didesnis. Po 2</w:t>
      </w:r>
      <w:r w:rsidRPr="00687F30">
        <w:rPr>
          <w:rFonts w:ascii="Times New Roman" w:eastAsia="Times New Roman" w:hAnsi="Times New Roman"/>
        </w:rPr>
        <w:noBreakHyphen/>
        <w:t>4 savaičių pradinio laikotarpio, kurio metu vartota vien timololio (vidutiniškai IOS nuo įtraukimo į tyrimą sumažėjo 5 mm Hg), vidutinis dieninis IOS sumažėjo dar 3,1 mm Hg, 2,0 mm Hg ir 0,6 mm H</w:t>
      </w:r>
      <w:r w:rsidRPr="00AC29E5">
        <w:rPr>
          <w:rFonts w:ascii="Times New Roman" w:eastAsia="Times New Roman" w:hAnsi="Times New Roman"/>
        </w:rPr>
        <w:t>g po 6 mėnesių gydymo atitinkamai Latira, latanoprostu ir timololiu (du kartus per parą). Latira IOS mažinamasis poveikis išliko 6 mėnesių trukmės atvirų tyrimų pratęsimų metu.</w:t>
      </w:r>
    </w:p>
    <w:p w14:paraId="157C7E33" w14:textId="77777777" w:rsidR="00C22F82" w:rsidRPr="00567F56" w:rsidRDefault="00C22F82" w:rsidP="00C22F82">
      <w:pPr>
        <w:tabs>
          <w:tab w:val="left" w:pos="567"/>
        </w:tabs>
        <w:spacing w:after="0" w:line="240" w:lineRule="auto"/>
        <w:rPr>
          <w:rFonts w:ascii="Times New Roman" w:eastAsia="Times New Roman" w:hAnsi="Times New Roman"/>
        </w:rPr>
      </w:pPr>
    </w:p>
    <w:p w14:paraId="640215FC" w14:textId="77777777" w:rsidR="00C22F82" w:rsidRPr="00ED73EE" w:rsidRDefault="00C22F82" w:rsidP="00C22F82">
      <w:pPr>
        <w:tabs>
          <w:tab w:val="left" w:pos="567"/>
        </w:tabs>
        <w:spacing w:after="0" w:line="240" w:lineRule="auto"/>
        <w:rPr>
          <w:rFonts w:ascii="Times New Roman" w:eastAsia="Times New Roman" w:hAnsi="Times New Roman"/>
        </w:rPr>
      </w:pPr>
      <w:r w:rsidRPr="00ED73EE">
        <w:rPr>
          <w:rFonts w:ascii="Times New Roman" w:eastAsia="Times New Roman" w:hAnsi="Times New Roman"/>
        </w:rPr>
        <w:t>Turimi duomenys rodo, kad vakare vartojamas preparatas gali labiau sumažinti IOS nei vartojamas ryte. Vis dėlto sprendžiant, ar preparato vartoti ryte, ar vakare, reikia tinkamai atsižvelgti į paciento gyvenimo būdą ir į tai, kaip jis sugebės vykdyti nurodymus.</w:t>
      </w:r>
    </w:p>
    <w:p w14:paraId="3F124BE0" w14:textId="77777777" w:rsidR="00C22F82" w:rsidRPr="00ED73EE" w:rsidRDefault="00C22F82" w:rsidP="00C22F82">
      <w:pPr>
        <w:tabs>
          <w:tab w:val="left" w:pos="567"/>
        </w:tabs>
        <w:spacing w:after="0" w:line="240" w:lineRule="auto"/>
        <w:rPr>
          <w:rFonts w:ascii="Times New Roman" w:eastAsia="Times New Roman" w:hAnsi="Times New Roman"/>
        </w:rPr>
      </w:pPr>
    </w:p>
    <w:p w14:paraId="3BF5965C" w14:textId="77777777" w:rsidR="00C22F82" w:rsidRPr="00D3393F" w:rsidRDefault="00C22F82" w:rsidP="00C22F82">
      <w:pPr>
        <w:tabs>
          <w:tab w:val="left" w:pos="567"/>
        </w:tabs>
        <w:spacing w:after="0" w:line="240" w:lineRule="auto"/>
        <w:rPr>
          <w:rFonts w:ascii="Times New Roman" w:eastAsia="Times New Roman" w:hAnsi="Times New Roman"/>
        </w:rPr>
      </w:pPr>
      <w:r w:rsidRPr="00E65B23">
        <w:rPr>
          <w:rFonts w:ascii="Times New Roman" w:eastAsia="Times New Roman" w:hAnsi="Times New Roman"/>
        </w:rPr>
        <w:t>Tyrimai rodo, kad tuo atveju, jei fiksuoto derinio dozė yra nepakankama</w:t>
      </w:r>
      <w:r w:rsidRPr="00D3393F">
        <w:rPr>
          <w:rFonts w:ascii="Times New Roman" w:eastAsia="Times New Roman" w:hAnsi="Times New Roman"/>
        </w:rPr>
        <w:t>i veiksminga, gali būti veiksminga vartoti atskirai timololio (du kartus per parą) ir latanoprosto (kartą per parą).</w:t>
      </w:r>
    </w:p>
    <w:p w14:paraId="579613EC" w14:textId="77777777" w:rsidR="00C22F82" w:rsidRPr="00B7699C" w:rsidRDefault="00C22F82" w:rsidP="00C22F82">
      <w:pPr>
        <w:tabs>
          <w:tab w:val="left" w:pos="567"/>
        </w:tabs>
        <w:spacing w:after="0" w:line="240" w:lineRule="auto"/>
        <w:rPr>
          <w:rFonts w:ascii="Times New Roman" w:eastAsia="Times New Roman" w:hAnsi="Times New Roman"/>
        </w:rPr>
      </w:pPr>
    </w:p>
    <w:p w14:paraId="33873008" w14:textId="77777777" w:rsidR="00C22F82" w:rsidRPr="000942E1" w:rsidRDefault="00C22F82" w:rsidP="00C22F82">
      <w:pPr>
        <w:tabs>
          <w:tab w:val="left" w:pos="567"/>
        </w:tabs>
        <w:spacing w:after="0" w:line="240" w:lineRule="auto"/>
        <w:rPr>
          <w:rFonts w:ascii="Times New Roman" w:eastAsia="Times New Roman" w:hAnsi="Times New Roman"/>
        </w:rPr>
      </w:pPr>
      <w:r w:rsidRPr="009108F7">
        <w:rPr>
          <w:rFonts w:ascii="Times New Roman" w:eastAsia="Times New Roman" w:hAnsi="Times New Roman"/>
        </w:rPr>
        <w:t>Latira pradeda veikti per 1 val., stipriausias poveikis pasireiškia per 6</w:t>
      </w:r>
      <w:r w:rsidRPr="009108F7">
        <w:rPr>
          <w:rFonts w:ascii="Times New Roman" w:eastAsia="Times New Roman" w:hAnsi="Times New Roman"/>
        </w:rPr>
        <w:noBreakHyphen/>
        <w:t>8 val. Nustatyta, kad vartojant kartotines dozes, pakankamas IOS</w:t>
      </w:r>
      <w:r w:rsidRPr="000942E1">
        <w:rPr>
          <w:rFonts w:ascii="Times New Roman" w:eastAsia="Times New Roman" w:hAnsi="Times New Roman"/>
        </w:rPr>
        <w:t xml:space="preserve"> mažinamasis poveikis išlieka iki 24 val. po lašinimo.</w:t>
      </w:r>
    </w:p>
    <w:p w14:paraId="644A80F0" w14:textId="77777777" w:rsidR="00C22F82" w:rsidRPr="00B46F68" w:rsidRDefault="00C22F82" w:rsidP="00C22F82">
      <w:pPr>
        <w:tabs>
          <w:tab w:val="left" w:pos="567"/>
        </w:tabs>
        <w:spacing w:after="0" w:line="240" w:lineRule="auto"/>
        <w:rPr>
          <w:rFonts w:ascii="Times New Roman" w:eastAsia="Times New Roman" w:hAnsi="Times New Roman"/>
        </w:rPr>
      </w:pPr>
    </w:p>
    <w:p w14:paraId="194175D2" w14:textId="77777777" w:rsidR="00C22F82" w:rsidRPr="007843F7"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33" w:name="_Toc129243113"/>
      <w:bookmarkStart w:id="34" w:name="_Toc129243238"/>
      <w:r w:rsidRPr="007843F7">
        <w:rPr>
          <w:rFonts w:ascii="Times New Roman" w:eastAsia="Times New Roman" w:hAnsi="Times New Roman"/>
          <w:b/>
          <w:kern w:val="28"/>
        </w:rPr>
        <w:t>5.2</w:t>
      </w:r>
      <w:r w:rsidRPr="007843F7">
        <w:rPr>
          <w:rFonts w:ascii="Times New Roman" w:eastAsia="Times New Roman" w:hAnsi="Times New Roman"/>
          <w:b/>
          <w:kern w:val="28"/>
        </w:rPr>
        <w:tab/>
        <w:t>Farmakokinetinės savybės</w:t>
      </w:r>
      <w:bookmarkEnd w:id="33"/>
      <w:bookmarkEnd w:id="34"/>
    </w:p>
    <w:p w14:paraId="7F51ABB6" w14:textId="77777777" w:rsidR="00C22F82" w:rsidRPr="007843F7" w:rsidRDefault="00C22F82" w:rsidP="00C22F82">
      <w:pPr>
        <w:tabs>
          <w:tab w:val="left" w:pos="567"/>
        </w:tabs>
        <w:spacing w:after="0" w:line="240" w:lineRule="auto"/>
        <w:rPr>
          <w:rFonts w:ascii="Times New Roman" w:eastAsia="Times New Roman" w:hAnsi="Times New Roman"/>
        </w:rPr>
      </w:pPr>
    </w:p>
    <w:p w14:paraId="7B356EAF" w14:textId="77777777" w:rsidR="00C22F82" w:rsidRPr="007843F7" w:rsidRDefault="00C22F82" w:rsidP="00C22F82">
      <w:pPr>
        <w:tabs>
          <w:tab w:val="left" w:pos="567"/>
        </w:tabs>
        <w:spacing w:after="0" w:line="240" w:lineRule="auto"/>
        <w:rPr>
          <w:rFonts w:ascii="Times New Roman" w:eastAsia="Times New Roman" w:hAnsi="Times New Roman"/>
          <w:i/>
        </w:rPr>
      </w:pPr>
      <w:r w:rsidRPr="007843F7">
        <w:rPr>
          <w:rFonts w:ascii="Times New Roman" w:eastAsia="Times New Roman" w:hAnsi="Times New Roman"/>
          <w:i/>
        </w:rPr>
        <w:t>Latanoprostas</w:t>
      </w:r>
    </w:p>
    <w:p w14:paraId="4BE41C4B" w14:textId="77777777" w:rsidR="00292D1A" w:rsidRPr="006F6250" w:rsidRDefault="00292D1A" w:rsidP="00C22F82">
      <w:pPr>
        <w:tabs>
          <w:tab w:val="left" w:pos="567"/>
        </w:tabs>
        <w:spacing w:after="0" w:line="240" w:lineRule="auto"/>
        <w:rPr>
          <w:rFonts w:ascii="Times New Roman" w:eastAsia="Times New Roman" w:hAnsi="Times New Roman"/>
        </w:rPr>
      </w:pPr>
    </w:p>
    <w:p w14:paraId="091E58AB" w14:textId="77777777" w:rsidR="00292D1A" w:rsidRPr="00A3081F" w:rsidRDefault="00292D1A" w:rsidP="00C22F82">
      <w:pPr>
        <w:tabs>
          <w:tab w:val="left" w:pos="567"/>
        </w:tabs>
        <w:spacing w:after="0" w:line="240" w:lineRule="auto"/>
        <w:rPr>
          <w:rFonts w:ascii="Times New Roman" w:eastAsia="Times New Roman" w:hAnsi="Times New Roman"/>
          <w:u w:val="single"/>
        </w:rPr>
      </w:pPr>
      <w:r w:rsidRPr="00A3081F">
        <w:rPr>
          <w:rFonts w:ascii="Times New Roman" w:eastAsia="Times New Roman" w:hAnsi="Times New Roman"/>
          <w:u w:val="single"/>
        </w:rPr>
        <w:t>Absorbcija</w:t>
      </w:r>
    </w:p>
    <w:p w14:paraId="6C3C4F6A" w14:textId="77777777" w:rsidR="00292D1A" w:rsidRPr="00AB7421" w:rsidRDefault="00C22F82" w:rsidP="00C22F82">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 xml:space="preserve">Latanoprostas yra provaistas izopropilo esteris. Jis pats neaktyvus: biologiškai aktyviu tampa vykstant hidrolizei į latanoprosto rūgštį (reakciją katalizuoja ragenos esterazės). Šis </w:t>
      </w:r>
      <w:r w:rsidRPr="00E543A4">
        <w:rPr>
          <w:rFonts w:ascii="Times New Roman" w:eastAsia="Times New Roman" w:hAnsi="Times New Roman"/>
        </w:rPr>
        <w:t xml:space="preserve">provaistas gerai rezorbuojasi per rageną. Visas preparatas, patenkantis į akies skystį, prieš tai (skverbdamasis per rageną) hidrolizuojamas. </w:t>
      </w:r>
    </w:p>
    <w:p w14:paraId="60BF97A8" w14:textId="77777777" w:rsidR="00292D1A" w:rsidRPr="00AB7421" w:rsidRDefault="00292D1A" w:rsidP="00C22F82">
      <w:pPr>
        <w:tabs>
          <w:tab w:val="left" w:pos="567"/>
        </w:tabs>
        <w:spacing w:after="0" w:line="240" w:lineRule="auto"/>
        <w:rPr>
          <w:rFonts w:ascii="Times New Roman" w:eastAsia="Times New Roman" w:hAnsi="Times New Roman"/>
        </w:rPr>
      </w:pPr>
    </w:p>
    <w:p w14:paraId="3129F581" w14:textId="77777777" w:rsidR="00292D1A" w:rsidRPr="00965AA0" w:rsidRDefault="00292D1A" w:rsidP="00C22F82">
      <w:pPr>
        <w:tabs>
          <w:tab w:val="left" w:pos="567"/>
        </w:tabs>
        <w:spacing w:after="0" w:line="240" w:lineRule="auto"/>
        <w:rPr>
          <w:rFonts w:ascii="Times New Roman" w:eastAsia="Times New Roman" w:hAnsi="Times New Roman"/>
          <w:u w:val="single"/>
        </w:rPr>
      </w:pPr>
      <w:r w:rsidRPr="00965AA0">
        <w:rPr>
          <w:rFonts w:ascii="Times New Roman" w:eastAsia="Times New Roman" w:hAnsi="Times New Roman"/>
          <w:u w:val="single"/>
        </w:rPr>
        <w:t>Pasiskirstymas</w:t>
      </w:r>
    </w:p>
    <w:p w14:paraId="31BC17CD" w14:textId="77777777" w:rsidR="00C22F82" w:rsidRPr="005F587F" w:rsidRDefault="00C22F82" w:rsidP="00C22F82">
      <w:pPr>
        <w:tabs>
          <w:tab w:val="left" w:pos="567"/>
        </w:tabs>
        <w:spacing w:after="0" w:line="240" w:lineRule="auto"/>
        <w:rPr>
          <w:rFonts w:ascii="Times New Roman" w:eastAsia="Times New Roman" w:hAnsi="Times New Roman"/>
        </w:rPr>
      </w:pPr>
      <w:r w:rsidRPr="00A92E11">
        <w:rPr>
          <w:rFonts w:ascii="Times New Roman" w:eastAsia="Times New Roman" w:hAnsi="Times New Roman"/>
        </w:rPr>
        <w:t>Klini</w:t>
      </w:r>
      <w:r w:rsidRPr="008737F4">
        <w:rPr>
          <w:rFonts w:ascii="Times New Roman" w:eastAsia="Times New Roman" w:hAnsi="Times New Roman"/>
        </w:rPr>
        <w:t>kiniai tyrimai su žmonėmis rodo, kad, lokaliai pavartojus tik latanoprosto, didžiausia jo koncentracija, apie 15</w:t>
      </w:r>
      <w:r w:rsidRPr="008737F4">
        <w:rPr>
          <w:rFonts w:ascii="Times New Roman" w:eastAsia="Times New Roman" w:hAnsi="Times New Roman"/>
        </w:rPr>
        <w:noBreakHyphen/>
        <w:t xml:space="preserve">30 nanogramų/ml, akies skystyje susidaro maždaug po 2 val. Į beždžionių akis pavartotas latanoprostas daugiausia pasiskirsto priekiniame akies </w:t>
      </w:r>
      <w:r w:rsidRPr="005F587F">
        <w:rPr>
          <w:rFonts w:ascii="Times New Roman" w:eastAsia="Times New Roman" w:hAnsi="Times New Roman"/>
        </w:rPr>
        <w:t>segmente, junginėje ir akių vokuose.</w:t>
      </w:r>
    </w:p>
    <w:p w14:paraId="17E9E752" w14:textId="77777777" w:rsidR="00C22F82" w:rsidRPr="005F587F" w:rsidRDefault="00C22F82" w:rsidP="00C22F82">
      <w:pPr>
        <w:tabs>
          <w:tab w:val="left" w:pos="567"/>
        </w:tabs>
        <w:spacing w:after="0" w:line="240" w:lineRule="auto"/>
        <w:rPr>
          <w:rFonts w:ascii="Times New Roman" w:eastAsia="Times New Roman" w:hAnsi="Times New Roman"/>
        </w:rPr>
      </w:pPr>
    </w:p>
    <w:p w14:paraId="035BF216" w14:textId="77777777" w:rsidR="00C22F82" w:rsidRPr="00205763" w:rsidRDefault="00C22F82" w:rsidP="00C22F82">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Latanoprosto rūgšties klirensas plazmoje yra 0,4 l/val./kg, o pasiskirstymo tūris yra mažas, 0,16 l/kg kūno svorio, todėl pusinis eliminacijos laikas plazmoje yra trumpas – 17 min. Vartojant lokaliai ant akių, latanopr</w:t>
      </w:r>
      <w:r w:rsidRPr="00205763">
        <w:rPr>
          <w:rFonts w:ascii="Times New Roman" w:eastAsia="Times New Roman" w:hAnsi="Times New Roman"/>
        </w:rPr>
        <w:t>osto rūgšties biologinis prieinamumas yra 45 %. 87 % latanoprosto rūgšties prisijungia prie plazmos baltymų.</w:t>
      </w:r>
    </w:p>
    <w:p w14:paraId="7962D96E" w14:textId="77777777" w:rsidR="00C22F82" w:rsidRPr="00205763" w:rsidRDefault="00C22F82" w:rsidP="00C22F82">
      <w:pPr>
        <w:tabs>
          <w:tab w:val="left" w:pos="567"/>
        </w:tabs>
        <w:spacing w:after="0" w:line="240" w:lineRule="auto"/>
        <w:rPr>
          <w:rFonts w:ascii="Times New Roman" w:eastAsia="Times New Roman" w:hAnsi="Times New Roman"/>
        </w:rPr>
      </w:pPr>
    </w:p>
    <w:p w14:paraId="603C4DF1" w14:textId="77777777" w:rsidR="00292D1A" w:rsidRPr="00F060B8" w:rsidRDefault="00292D1A" w:rsidP="00C22F82">
      <w:pPr>
        <w:tabs>
          <w:tab w:val="left" w:pos="567"/>
        </w:tabs>
        <w:spacing w:after="0" w:line="240" w:lineRule="auto"/>
        <w:rPr>
          <w:rFonts w:ascii="Times New Roman" w:eastAsia="Times New Roman" w:hAnsi="Times New Roman"/>
          <w:u w:val="single"/>
        </w:rPr>
      </w:pPr>
      <w:r w:rsidRPr="00F060B8">
        <w:rPr>
          <w:rFonts w:ascii="Times New Roman" w:eastAsia="Times New Roman" w:hAnsi="Times New Roman"/>
          <w:u w:val="single"/>
        </w:rPr>
        <w:t>Biotransformacija ir eliminacija</w:t>
      </w:r>
    </w:p>
    <w:p w14:paraId="0486EF7F" w14:textId="77777777" w:rsidR="00C22F82" w:rsidRPr="00D407DA" w:rsidRDefault="00C22F82" w:rsidP="00C22F82">
      <w:pPr>
        <w:tabs>
          <w:tab w:val="left" w:pos="567"/>
        </w:tabs>
        <w:spacing w:after="0" w:line="240" w:lineRule="auto"/>
        <w:rPr>
          <w:rFonts w:ascii="Times New Roman" w:eastAsia="Times New Roman" w:hAnsi="Times New Roman"/>
        </w:rPr>
      </w:pPr>
      <w:r w:rsidRPr="00404FC8">
        <w:rPr>
          <w:rFonts w:ascii="Times New Roman" w:eastAsia="Times New Roman" w:hAnsi="Times New Roman"/>
        </w:rPr>
        <w:t>Latanoprosto rūgštis akyje beveik nemetabolizuojama. Daugiausia jos metabolizuojama kepenyse. Tyrimais su gyvūnai</w:t>
      </w:r>
      <w:r w:rsidRPr="00D407DA">
        <w:rPr>
          <w:rFonts w:ascii="Times New Roman" w:eastAsia="Times New Roman" w:hAnsi="Times New Roman"/>
        </w:rPr>
        <w:t xml:space="preserve">s nustatyta, kad pagrindiniai metabolitai (1,2-dinor- ir 1,2,3,4-tetranor dariniai) biologinio poveikio nesukelia arba veikia silpnai, daugiausia jie išsiskiria su šlapimu. </w:t>
      </w:r>
    </w:p>
    <w:p w14:paraId="479E7F8D" w14:textId="77777777" w:rsidR="00C22F82" w:rsidRPr="00D407DA" w:rsidRDefault="00C22F82" w:rsidP="00C22F82">
      <w:pPr>
        <w:tabs>
          <w:tab w:val="left" w:pos="567"/>
        </w:tabs>
        <w:spacing w:after="0" w:line="240" w:lineRule="auto"/>
        <w:rPr>
          <w:rFonts w:ascii="Times New Roman" w:eastAsia="Times New Roman" w:hAnsi="Times New Roman"/>
        </w:rPr>
      </w:pPr>
    </w:p>
    <w:p w14:paraId="269028B4" w14:textId="77777777" w:rsidR="00C22F82" w:rsidRPr="00D407DA" w:rsidRDefault="00C22F82" w:rsidP="00C22F82">
      <w:pPr>
        <w:tabs>
          <w:tab w:val="left" w:pos="567"/>
        </w:tabs>
        <w:spacing w:after="0" w:line="240" w:lineRule="auto"/>
        <w:rPr>
          <w:rFonts w:ascii="Times New Roman" w:eastAsia="Times New Roman" w:hAnsi="Times New Roman"/>
          <w:i/>
        </w:rPr>
      </w:pPr>
      <w:r w:rsidRPr="00D407DA">
        <w:rPr>
          <w:rFonts w:ascii="Times New Roman" w:eastAsia="Times New Roman" w:hAnsi="Times New Roman"/>
          <w:i/>
        </w:rPr>
        <w:t>Timololis</w:t>
      </w:r>
    </w:p>
    <w:p w14:paraId="03764B20" w14:textId="77777777" w:rsidR="00292D1A" w:rsidRPr="00EE3A72" w:rsidRDefault="00292D1A" w:rsidP="00C22F82">
      <w:pPr>
        <w:tabs>
          <w:tab w:val="left" w:pos="567"/>
        </w:tabs>
        <w:spacing w:after="0" w:line="240" w:lineRule="auto"/>
        <w:rPr>
          <w:rFonts w:ascii="Times New Roman" w:eastAsia="Times New Roman" w:hAnsi="Times New Roman"/>
        </w:rPr>
      </w:pPr>
    </w:p>
    <w:p w14:paraId="6C2CB3E8" w14:textId="77777777" w:rsidR="00292D1A" w:rsidRPr="00EE3A72" w:rsidRDefault="00292D1A" w:rsidP="00292D1A">
      <w:pPr>
        <w:tabs>
          <w:tab w:val="left" w:pos="567"/>
        </w:tabs>
        <w:spacing w:after="0" w:line="260" w:lineRule="exact"/>
        <w:ind w:right="-142"/>
        <w:rPr>
          <w:rFonts w:ascii="Times New Roman" w:eastAsia="Times New Roman" w:hAnsi="Times New Roman"/>
        </w:rPr>
      </w:pPr>
      <w:r w:rsidRPr="00EE3A72">
        <w:rPr>
          <w:rFonts w:ascii="Times New Roman" w:eastAsia="Times New Roman" w:hAnsi="Times New Roman"/>
          <w:noProof/>
          <w:snapToGrid w:val="0"/>
          <w:u w:val="single"/>
        </w:rPr>
        <w:t>Absorbcija ir pasiskirstymas</w:t>
      </w:r>
    </w:p>
    <w:p w14:paraId="09FECEB6" w14:textId="77777777" w:rsidR="001F0040" w:rsidRPr="00886127" w:rsidRDefault="00C22F82" w:rsidP="00C22F82">
      <w:pPr>
        <w:tabs>
          <w:tab w:val="left" w:pos="567"/>
        </w:tabs>
        <w:spacing w:after="0" w:line="240" w:lineRule="auto"/>
        <w:rPr>
          <w:rFonts w:ascii="Times New Roman" w:eastAsia="Times New Roman" w:hAnsi="Times New Roman"/>
        </w:rPr>
      </w:pPr>
      <w:r w:rsidRPr="00EE3A72">
        <w:rPr>
          <w:rFonts w:ascii="Times New Roman" w:eastAsia="Times New Roman" w:hAnsi="Times New Roman"/>
        </w:rPr>
        <w:t>Lokaliai pavartojus akių lašus, didžiausia timololio koncentracija akies skystyje susidaro maždaug po 1 val. Vartojant po vieną lašą (300 mikrogramų timololio) ant abiejų akių vieną kartą per parą, dalis dozės absorbuojama į sisteminę kraujotaką, didžiausia koncentracija plazmoje (1 nanogramas/ml</w:t>
      </w:r>
      <w:r w:rsidRPr="00F71F19">
        <w:rPr>
          <w:rFonts w:ascii="Times New Roman" w:eastAsia="Times New Roman" w:hAnsi="Times New Roman"/>
        </w:rPr>
        <w:t xml:space="preserve">) susidaro po 10-20 min. </w:t>
      </w:r>
    </w:p>
    <w:p w14:paraId="0F4CC050" w14:textId="77777777" w:rsidR="001F0040" w:rsidRPr="00886127" w:rsidRDefault="001F0040" w:rsidP="00C22F82">
      <w:pPr>
        <w:tabs>
          <w:tab w:val="left" w:pos="567"/>
        </w:tabs>
        <w:spacing w:after="0" w:line="240" w:lineRule="auto"/>
        <w:rPr>
          <w:rFonts w:ascii="Times New Roman" w:eastAsia="Times New Roman" w:hAnsi="Times New Roman"/>
        </w:rPr>
      </w:pPr>
    </w:p>
    <w:p w14:paraId="0E7A6647" w14:textId="77777777" w:rsidR="001F0040" w:rsidRPr="00886127" w:rsidRDefault="001F0040" w:rsidP="00C22F82">
      <w:pPr>
        <w:tabs>
          <w:tab w:val="left" w:pos="567"/>
        </w:tabs>
        <w:spacing w:after="0" w:line="240" w:lineRule="auto"/>
        <w:rPr>
          <w:rFonts w:ascii="Times New Roman" w:eastAsia="Times New Roman" w:hAnsi="Times New Roman"/>
        </w:rPr>
      </w:pPr>
      <w:r w:rsidRPr="00886127">
        <w:rPr>
          <w:rFonts w:ascii="Times New Roman" w:eastAsia="Times New Roman" w:hAnsi="Times New Roman"/>
        </w:rPr>
        <w:t>Biotransformacija</w:t>
      </w:r>
    </w:p>
    <w:p w14:paraId="08B26187" w14:textId="77777777" w:rsidR="001F0040" w:rsidRPr="00D3393F" w:rsidRDefault="001F0040" w:rsidP="00C22F82">
      <w:pPr>
        <w:tabs>
          <w:tab w:val="left" w:pos="567"/>
        </w:tabs>
        <w:spacing w:after="0" w:line="240" w:lineRule="auto"/>
        <w:rPr>
          <w:rFonts w:ascii="Times New Roman" w:eastAsia="Times New Roman" w:hAnsi="Times New Roman"/>
        </w:rPr>
      </w:pPr>
      <w:r w:rsidRPr="00E83DAA">
        <w:rPr>
          <w:rFonts w:ascii="Times New Roman" w:eastAsia="Times New Roman" w:hAnsi="Times New Roman"/>
        </w:rPr>
        <w:t>Timololio pusini</w:t>
      </w:r>
      <w:r w:rsidR="00E65B23">
        <w:rPr>
          <w:rFonts w:ascii="Times New Roman" w:eastAsia="Times New Roman" w:hAnsi="Times New Roman"/>
        </w:rPr>
        <w:t>s</w:t>
      </w:r>
      <w:r w:rsidRPr="00E65B23">
        <w:rPr>
          <w:rFonts w:ascii="Times New Roman" w:eastAsia="Times New Roman" w:hAnsi="Times New Roman"/>
        </w:rPr>
        <w:t xml:space="preserve"> eliminacijos periodas yra maždaug 6 valandos. </w:t>
      </w:r>
      <w:r w:rsidR="00C22F82" w:rsidRPr="00E65B23">
        <w:rPr>
          <w:rFonts w:ascii="Times New Roman" w:eastAsia="Times New Roman" w:hAnsi="Times New Roman"/>
        </w:rPr>
        <w:t xml:space="preserve">Timololis ekstensyviai metabolizuojamas kepenyse. </w:t>
      </w:r>
    </w:p>
    <w:p w14:paraId="3E542034" w14:textId="77777777" w:rsidR="001F0040" w:rsidRPr="00B7699C" w:rsidRDefault="001F0040" w:rsidP="00C22F82">
      <w:pPr>
        <w:tabs>
          <w:tab w:val="left" w:pos="567"/>
        </w:tabs>
        <w:spacing w:after="0" w:line="240" w:lineRule="auto"/>
        <w:rPr>
          <w:rFonts w:ascii="Times New Roman" w:eastAsia="Times New Roman" w:hAnsi="Times New Roman"/>
        </w:rPr>
      </w:pPr>
    </w:p>
    <w:p w14:paraId="3C645284" w14:textId="77777777" w:rsidR="001F0040" w:rsidRPr="009108F7" w:rsidRDefault="001F0040" w:rsidP="00C22F82">
      <w:pPr>
        <w:tabs>
          <w:tab w:val="left" w:pos="567"/>
        </w:tabs>
        <w:spacing w:after="0" w:line="240" w:lineRule="auto"/>
        <w:rPr>
          <w:rFonts w:ascii="Times New Roman" w:eastAsia="Times New Roman" w:hAnsi="Times New Roman"/>
        </w:rPr>
      </w:pPr>
      <w:r w:rsidRPr="009108F7">
        <w:rPr>
          <w:rFonts w:ascii="Times New Roman" w:eastAsia="Times New Roman" w:hAnsi="Times New Roman"/>
        </w:rPr>
        <w:t>Eliminacija</w:t>
      </w:r>
    </w:p>
    <w:p w14:paraId="6FBE73CF" w14:textId="77777777" w:rsidR="00C22F82" w:rsidRPr="000942E1" w:rsidRDefault="00C22F82" w:rsidP="00C22F82">
      <w:pPr>
        <w:tabs>
          <w:tab w:val="left" w:pos="567"/>
        </w:tabs>
        <w:spacing w:after="0" w:line="240" w:lineRule="auto"/>
        <w:rPr>
          <w:rFonts w:ascii="Times New Roman" w:eastAsia="Times New Roman" w:hAnsi="Times New Roman"/>
        </w:rPr>
      </w:pPr>
      <w:r w:rsidRPr="000942E1">
        <w:rPr>
          <w:rFonts w:ascii="Times New Roman" w:eastAsia="Times New Roman" w:hAnsi="Times New Roman"/>
        </w:rPr>
        <w:t>Metabolitai ir dalis nepakitusio timololio išsiskiria su šlapimu.</w:t>
      </w:r>
    </w:p>
    <w:p w14:paraId="786DAE94" w14:textId="77777777" w:rsidR="00C22F82" w:rsidRPr="00B46F68" w:rsidRDefault="00C22F82" w:rsidP="00C22F82">
      <w:pPr>
        <w:tabs>
          <w:tab w:val="left" w:pos="567"/>
        </w:tabs>
        <w:spacing w:after="0" w:line="240" w:lineRule="auto"/>
        <w:rPr>
          <w:rFonts w:ascii="Times New Roman" w:eastAsia="Times New Roman" w:hAnsi="Times New Roman"/>
        </w:rPr>
      </w:pPr>
    </w:p>
    <w:p w14:paraId="22CF50A3" w14:textId="77777777" w:rsidR="00C22F82" w:rsidRPr="007843F7" w:rsidRDefault="00C22F82" w:rsidP="00C22F82">
      <w:pPr>
        <w:tabs>
          <w:tab w:val="left" w:pos="567"/>
        </w:tabs>
        <w:spacing w:after="0" w:line="240" w:lineRule="auto"/>
        <w:rPr>
          <w:rFonts w:ascii="Times New Roman" w:eastAsia="Times New Roman" w:hAnsi="Times New Roman"/>
          <w:i/>
        </w:rPr>
      </w:pPr>
      <w:r w:rsidRPr="007843F7">
        <w:rPr>
          <w:rFonts w:ascii="Times New Roman" w:eastAsia="Times New Roman" w:hAnsi="Times New Roman"/>
          <w:i/>
        </w:rPr>
        <w:t xml:space="preserve">Latira </w:t>
      </w:r>
    </w:p>
    <w:p w14:paraId="06555436" w14:textId="77777777" w:rsidR="001F0040" w:rsidRPr="007843F7" w:rsidRDefault="001F0040" w:rsidP="00C22F82">
      <w:pPr>
        <w:tabs>
          <w:tab w:val="left" w:pos="567"/>
        </w:tabs>
        <w:spacing w:after="0" w:line="240" w:lineRule="auto"/>
        <w:rPr>
          <w:rFonts w:ascii="Times New Roman" w:eastAsia="Times New Roman" w:hAnsi="Times New Roman"/>
        </w:rPr>
      </w:pPr>
    </w:p>
    <w:p w14:paraId="128C4AAD" w14:textId="77777777" w:rsidR="001F0040" w:rsidRPr="006F6250" w:rsidRDefault="001F0040" w:rsidP="00C22F82">
      <w:pPr>
        <w:tabs>
          <w:tab w:val="left" w:pos="567"/>
        </w:tabs>
        <w:spacing w:after="0" w:line="240" w:lineRule="auto"/>
        <w:rPr>
          <w:rFonts w:ascii="Times New Roman" w:eastAsia="Times New Roman" w:hAnsi="Times New Roman"/>
        </w:rPr>
      </w:pPr>
      <w:r w:rsidRPr="007843F7">
        <w:rPr>
          <w:rFonts w:ascii="Times New Roman" w:hAnsi="Times New Roman"/>
          <w:noProof/>
          <w:snapToGrid w:val="0"/>
          <w:u w:val="single"/>
        </w:rPr>
        <w:t>Santykis tarp farmakokinetikos ir farmakodinamikos</w:t>
      </w:r>
      <w:r w:rsidRPr="006F6250">
        <w:rPr>
          <w:rFonts w:ascii="Times New Roman" w:eastAsia="Times New Roman" w:hAnsi="Times New Roman"/>
        </w:rPr>
        <w:t xml:space="preserve"> </w:t>
      </w:r>
    </w:p>
    <w:p w14:paraId="2B198506" w14:textId="77777777" w:rsidR="00C22F82" w:rsidRPr="00A3081F" w:rsidRDefault="00C22F82" w:rsidP="00C22F82">
      <w:pPr>
        <w:tabs>
          <w:tab w:val="left" w:pos="567"/>
        </w:tabs>
        <w:spacing w:after="0" w:line="240" w:lineRule="auto"/>
        <w:rPr>
          <w:rFonts w:ascii="Times New Roman" w:eastAsia="Times New Roman" w:hAnsi="Times New Roman"/>
        </w:rPr>
      </w:pPr>
      <w:r w:rsidRPr="00A3081F">
        <w:rPr>
          <w:rFonts w:ascii="Times New Roman" w:eastAsia="Times New Roman" w:hAnsi="Times New Roman"/>
        </w:rPr>
        <w:t>Farmakokinetinės latanoprosto ir timololio sąveikos nenustatyta, tačiau latanoprosto rūgšties koncentracija akies skystyje po Latira vartojimo praėjus 1- 4 val. buvo maždaug dvigubai didesnė, palyginti su koncentracija, būnančia  pavartojus latanoprosto.</w:t>
      </w:r>
    </w:p>
    <w:p w14:paraId="0D10F72C" w14:textId="77777777" w:rsidR="00C22F82" w:rsidRPr="007D3B00" w:rsidRDefault="00C22F82" w:rsidP="00C22F82">
      <w:pPr>
        <w:tabs>
          <w:tab w:val="left" w:pos="567"/>
        </w:tabs>
        <w:spacing w:after="0" w:line="240" w:lineRule="auto"/>
        <w:rPr>
          <w:rFonts w:ascii="Times New Roman" w:eastAsia="Times New Roman" w:hAnsi="Times New Roman"/>
        </w:rPr>
      </w:pPr>
    </w:p>
    <w:p w14:paraId="5EE70B1B" w14:textId="77777777" w:rsidR="00C22F82" w:rsidRPr="00E543A4"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35" w:name="_Toc129243114"/>
      <w:bookmarkStart w:id="36" w:name="_Toc129243239"/>
      <w:r w:rsidRPr="00E543A4">
        <w:rPr>
          <w:rFonts w:ascii="Times New Roman" w:eastAsia="Times New Roman" w:hAnsi="Times New Roman"/>
          <w:b/>
          <w:kern w:val="28"/>
        </w:rPr>
        <w:t>5.3</w:t>
      </w:r>
      <w:r w:rsidRPr="00E543A4">
        <w:rPr>
          <w:rFonts w:ascii="Times New Roman" w:eastAsia="Times New Roman" w:hAnsi="Times New Roman"/>
          <w:b/>
          <w:kern w:val="28"/>
        </w:rPr>
        <w:tab/>
        <w:t>Ikiklinikinių saugumo tyrimų duomenys</w:t>
      </w:r>
      <w:bookmarkEnd w:id="35"/>
      <w:bookmarkEnd w:id="36"/>
    </w:p>
    <w:p w14:paraId="60A1E685" w14:textId="77777777" w:rsidR="00C22F82" w:rsidRPr="00AB7421" w:rsidRDefault="00C22F82" w:rsidP="00C22F82">
      <w:pPr>
        <w:spacing w:after="0" w:line="240" w:lineRule="auto"/>
        <w:rPr>
          <w:rFonts w:ascii="Times New Roman" w:eastAsia="Times New Roman" w:hAnsi="Times New Roman"/>
        </w:rPr>
      </w:pPr>
    </w:p>
    <w:p w14:paraId="3E1562BE" w14:textId="77777777" w:rsidR="00C22F82" w:rsidRPr="00A92E11" w:rsidRDefault="00C22F82" w:rsidP="00C22F82">
      <w:pPr>
        <w:tabs>
          <w:tab w:val="left" w:pos="567"/>
        </w:tabs>
        <w:spacing w:after="0" w:line="240" w:lineRule="auto"/>
        <w:rPr>
          <w:rFonts w:ascii="Times New Roman" w:eastAsia="Times New Roman" w:hAnsi="Times New Roman"/>
        </w:rPr>
      </w:pPr>
      <w:r w:rsidRPr="00AB7421">
        <w:rPr>
          <w:rFonts w:ascii="Times New Roman" w:eastAsia="Times New Roman" w:hAnsi="Times New Roman"/>
        </w:rPr>
        <w:t>Kiekvienos medžiagos saugumo akims ir sisteminio saugumo savybės gerai ištirtos. Triušiams lokaliai lašinant fiksuotos dozės derinio ar atskirų latanoprosto ir timololio akių tirpalų, nepageidaujamo poveikio akims ar sisteminio poveikio n</w:t>
      </w:r>
      <w:r w:rsidRPr="00965AA0">
        <w:rPr>
          <w:rFonts w:ascii="Times New Roman" w:eastAsia="Times New Roman" w:hAnsi="Times New Roman"/>
        </w:rPr>
        <w:t>eatsirado. Kiekvienos medžiagos farmakologinio saugumo, genotoksiškumo ir galimo kancerogeniškumo tyrimų duomenys specifinio pavojaus žmogui nerodo. Latanoprostas neveikė triušių ragenos</w:t>
      </w:r>
      <w:r w:rsidRPr="00A92E11">
        <w:rPr>
          <w:rFonts w:ascii="Times New Roman" w:eastAsia="Times New Roman" w:hAnsi="Times New Roman"/>
        </w:rPr>
        <w:t xml:space="preserve"> žaizdų gijimo, o timololis, jei jo vartota dažniau kaip kartą per parą, slopino šį procesą triušių ir beždžionių akyse.</w:t>
      </w:r>
    </w:p>
    <w:p w14:paraId="5579F87A" w14:textId="77777777" w:rsidR="00C22F82" w:rsidRPr="008737F4" w:rsidRDefault="00C22F82" w:rsidP="00C22F82">
      <w:pPr>
        <w:tabs>
          <w:tab w:val="left" w:pos="567"/>
        </w:tabs>
        <w:spacing w:after="0" w:line="240" w:lineRule="auto"/>
        <w:rPr>
          <w:rFonts w:ascii="Times New Roman" w:eastAsia="Times New Roman" w:hAnsi="Times New Roman"/>
        </w:rPr>
      </w:pPr>
    </w:p>
    <w:p w14:paraId="433E37E9" w14:textId="77777777" w:rsidR="00C22F82" w:rsidRPr="005F587F" w:rsidRDefault="00C22F82" w:rsidP="00C22F82">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Tyrimų su žiurkėmis ir triušiais metu latanoprosto poveikio patinų ir patelių vislumui bei galimo teratogeninio poveikio nenustatyta. Žiurkėms į veną įšvirkšta ne didesnė kaip 250 mikrogramų/kg kūno svorio dozė teratogeninio poveikio nesukėlė. Vis dėlto latanoprostas, jei į veną vartota 5 mikrogramų/kg kūno svorio (maždaug 100 kartų didesnė už klinikinę dozę) ar didesnę paros dozę, triušių embrionui ir vaisiui sukėlė toksinį poveikį: dažniau įvykdavo vėlyvoji rezorbcija ir abortai, sumažėjo vaisiaus svoris. Timololis žiurkių patinų ir patelių vislumo neveikė, teratogeninio poveikio pelėms, žiurkėms ir triušiams nesukėlė.</w:t>
      </w:r>
    </w:p>
    <w:p w14:paraId="44F3CC72" w14:textId="77777777" w:rsidR="00C22F82" w:rsidRPr="00205763" w:rsidRDefault="00C22F82" w:rsidP="00C22F82">
      <w:pPr>
        <w:tabs>
          <w:tab w:val="left" w:pos="567"/>
        </w:tabs>
        <w:spacing w:after="0" w:line="240" w:lineRule="auto"/>
        <w:rPr>
          <w:rFonts w:ascii="Times New Roman" w:eastAsia="Times New Roman" w:hAnsi="Times New Roman"/>
        </w:rPr>
      </w:pPr>
    </w:p>
    <w:p w14:paraId="57F71358" w14:textId="77777777" w:rsidR="00C22F82" w:rsidRPr="00205763" w:rsidRDefault="00C22F82" w:rsidP="00C22F82">
      <w:pPr>
        <w:tabs>
          <w:tab w:val="left" w:pos="567"/>
        </w:tabs>
        <w:spacing w:after="0" w:line="240" w:lineRule="auto"/>
        <w:rPr>
          <w:rFonts w:ascii="Times New Roman" w:eastAsia="Times New Roman" w:hAnsi="Times New Roman"/>
        </w:rPr>
      </w:pPr>
    </w:p>
    <w:p w14:paraId="3CAE0052" w14:textId="77777777" w:rsidR="00C22F82" w:rsidRPr="00404FC8"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37" w:name="_Toc129243115"/>
      <w:bookmarkStart w:id="38" w:name="_Toc129243240"/>
      <w:r w:rsidRPr="00F060B8">
        <w:rPr>
          <w:rFonts w:ascii="Times New Roman" w:eastAsia="Times New Roman" w:hAnsi="Times New Roman"/>
          <w:b/>
        </w:rPr>
        <w:t>6.</w:t>
      </w:r>
      <w:r w:rsidRPr="00F060B8">
        <w:rPr>
          <w:rFonts w:ascii="Times New Roman" w:eastAsia="Times New Roman" w:hAnsi="Times New Roman"/>
          <w:b/>
        </w:rPr>
        <w:tab/>
        <w:t>FARMACINĖ IN</w:t>
      </w:r>
      <w:r w:rsidRPr="00404FC8">
        <w:rPr>
          <w:rFonts w:ascii="Times New Roman" w:eastAsia="Times New Roman" w:hAnsi="Times New Roman"/>
          <w:b/>
        </w:rPr>
        <w:t>FORMACIJA</w:t>
      </w:r>
      <w:bookmarkEnd w:id="37"/>
      <w:bookmarkEnd w:id="38"/>
    </w:p>
    <w:p w14:paraId="7A4F0C19" w14:textId="77777777" w:rsidR="00C22F82" w:rsidRPr="00D407DA" w:rsidRDefault="00C22F82" w:rsidP="00C22F82">
      <w:pPr>
        <w:tabs>
          <w:tab w:val="left" w:pos="567"/>
        </w:tabs>
        <w:spacing w:after="0" w:line="240" w:lineRule="auto"/>
        <w:rPr>
          <w:rFonts w:ascii="Times New Roman" w:eastAsia="Times New Roman" w:hAnsi="Times New Roman"/>
        </w:rPr>
      </w:pPr>
    </w:p>
    <w:p w14:paraId="459011C5" w14:textId="77777777" w:rsidR="00C22F82" w:rsidRPr="00D407DA"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39" w:name="_Toc129243116"/>
      <w:bookmarkStart w:id="40" w:name="_Toc129243241"/>
      <w:r w:rsidRPr="00D407DA">
        <w:rPr>
          <w:rFonts w:ascii="Times New Roman" w:eastAsia="Times New Roman" w:hAnsi="Times New Roman"/>
          <w:b/>
          <w:kern w:val="28"/>
        </w:rPr>
        <w:t>6.1</w:t>
      </w:r>
      <w:r w:rsidRPr="00D407DA">
        <w:rPr>
          <w:rFonts w:ascii="Times New Roman" w:eastAsia="Times New Roman" w:hAnsi="Times New Roman"/>
          <w:b/>
          <w:kern w:val="28"/>
        </w:rPr>
        <w:tab/>
        <w:t>Pagalbinių medžiagų sąrašas</w:t>
      </w:r>
      <w:bookmarkEnd w:id="39"/>
      <w:bookmarkEnd w:id="40"/>
    </w:p>
    <w:p w14:paraId="4306819E" w14:textId="77777777" w:rsidR="00C22F82" w:rsidRPr="00D407DA" w:rsidRDefault="00C22F82" w:rsidP="00C22F82">
      <w:pPr>
        <w:tabs>
          <w:tab w:val="left" w:pos="567"/>
        </w:tabs>
        <w:spacing w:after="0" w:line="240" w:lineRule="auto"/>
        <w:rPr>
          <w:rFonts w:ascii="Times New Roman" w:eastAsia="Times New Roman" w:hAnsi="Times New Roman"/>
        </w:rPr>
      </w:pPr>
    </w:p>
    <w:p w14:paraId="6BA75613" w14:textId="77777777" w:rsidR="00C22F82" w:rsidRPr="00EE3A72" w:rsidRDefault="00C22F82" w:rsidP="00C22F82">
      <w:pPr>
        <w:tabs>
          <w:tab w:val="left" w:pos="567"/>
        </w:tabs>
        <w:spacing w:after="0" w:line="240" w:lineRule="auto"/>
        <w:rPr>
          <w:rFonts w:ascii="Times New Roman" w:eastAsia="Times New Roman" w:hAnsi="Times New Roman"/>
        </w:rPr>
      </w:pPr>
      <w:r w:rsidRPr="00EE3A72">
        <w:rPr>
          <w:rFonts w:ascii="Times New Roman" w:eastAsia="Times New Roman" w:hAnsi="Times New Roman"/>
        </w:rPr>
        <w:t>Natrio chloridas</w:t>
      </w:r>
    </w:p>
    <w:p w14:paraId="0D9E0247" w14:textId="77777777" w:rsidR="00C22F82" w:rsidRPr="00EE3A72" w:rsidRDefault="00C22F82" w:rsidP="00C22F82">
      <w:pPr>
        <w:tabs>
          <w:tab w:val="left" w:pos="567"/>
        </w:tabs>
        <w:spacing w:after="0" w:line="240" w:lineRule="auto"/>
        <w:rPr>
          <w:rFonts w:ascii="Times New Roman" w:eastAsia="Times New Roman" w:hAnsi="Times New Roman"/>
        </w:rPr>
      </w:pPr>
      <w:r w:rsidRPr="00EE3A72">
        <w:rPr>
          <w:rFonts w:ascii="Times New Roman" w:eastAsia="Times New Roman" w:hAnsi="Times New Roman"/>
        </w:rPr>
        <w:t xml:space="preserve">Benzalkonio chloridas </w:t>
      </w:r>
    </w:p>
    <w:p w14:paraId="01CA1C83" w14:textId="77777777" w:rsidR="00C22F82" w:rsidRPr="00EE3A72" w:rsidRDefault="00C22F82" w:rsidP="00C22F82">
      <w:pPr>
        <w:tabs>
          <w:tab w:val="left" w:pos="567"/>
        </w:tabs>
        <w:spacing w:after="0" w:line="240" w:lineRule="auto"/>
        <w:rPr>
          <w:rFonts w:ascii="Times New Roman" w:eastAsia="Times New Roman" w:hAnsi="Times New Roman"/>
        </w:rPr>
      </w:pPr>
      <w:r w:rsidRPr="00EE3A72">
        <w:rPr>
          <w:rFonts w:ascii="Times New Roman" w:eastAsia="Times New Roman" w:hAnsi="Times New Roman"/>
        </w:rPr>
        <w:t>Natrio-divandenilio fosfatas dihidratas</w:t>
      </w:r>
    </w:p>
    <w:p w14:paraId="41B48257" w14:textId="77777777" w:rsidR="00C22F82" w:rsidRPr="00EE3A72" w:rsidRDefault="00C22F82" w:rsidP="00C22F82">
      <w:pPr>
        <w:tabs>
          <w:tab w:val="left" w:pos="567"/>
        </w:tabs>
        <w:spacing w:after="0" w:line="240" w:lineRule="auto"/>
        <w:rPr>
          <w:rFonts w:ascii="Times New Roman" w:eastAsia="Times New Roman" w:hAnsi="Times New Roman"/>
        </w:rPr>
      </w:pPr>
      <w:r w:rsidRPr="00EE3A72">
        <w:rPr>
          <w:rFonts w:ascii="Times New Roman" w:eastAsia="Times New Roman" w:hAnsi="Times New Roman"/>
        </w:rPr>
        <w:t>Dinatrio-vandenilio fosfatas dodekahidratas</w:t>
      </w:r>
    </w:p>
    <w:p w14:paraId="44F918A7" w14:textId="77777777" w:rsidR="00C22F82" w:rsidRPr="00F71F19" w:rsidRDefault="00C22F82" w:rsidP="00C22F82">
      <w:pPr>
        <w:tabs>
          <w:tab w:val="left" w:pos="567"/>
        </w:tabs>
        <w:spacing w:after="0" w:line="240" w:lineRule="auto"/>
        <w:rPr>
          <w:rFonts w:ascii="Times New Roman" w:eastAsia="Times New Roman" w:hAnsi="Times New Roman"/>
        </w:rPr>
      </w:pPr>
      <w:r w:rsidRPr="00F71F19">
        <w:rPr>
          <w:rFonts w:ascii="Times New Roman" w:eastAsia="Times New Roman" w:hAnsi="Times New Roman"/>
        </w:rPr>
        <w:t>Išgrynintas vanduo</w:t>
      </w:r>
    </w:p>
    <w:p w14:paraId="23338F5E" w14:textId="77777777" w:rsidR="00C22F82" w:rsidRPr="00886127" w:rsidRDefault="00C22F82" w:rsidP="00C22F82">
      <w:pPr>
        <w:tabs>
          <w:tab w:val="left" w:pos="567"/>
        </w:tabs>
        <w:spacing w:after="0" w:line="240" w:lineRule="auto"/>
        <w:rPr>
          <w:rFonts w:ascii="Times New Roman" w:eastAsia="Times New Roman" w:hAnsi="Times New Roman"/>
        </w:rPr>
      </w:pPr>
      <w:r w:rsidRPr="00886127">
        <w:rPr>
          <w:rFonts w:ascii="Times New Roman" w:eastAsia="Times New Roman" w:hAnsi="Times New Roman"/>
        </w:rPr>
        <w:t>Natrio hidroksidas (pH koreguoti)</w:t>
      </w:r>
    </w:p>
    <w:p w14:paraId="0C0FD4AE" w14:textId="77777777" w:rsidR="00C22F82" w:rsidRPr="00886127" w:rsidRDefault="00C22F82" w:rsidP="00C22F82">
      <w:pPr>
        <w:tabs>
          <w:tab w:val="left" w:pos="567"/>
        </w:tabs>
        <w:spacing w:after="0" w:line="240" w:lineRule="auto"/>
        <w:rPr>
          <w:rFonts w:ascii="Times New Roman" w:eastAsia="Times New Roman" w:hAnsi="Times New Roman"/>
        </w:rPr>
      </w:pPr>
      <w:r w:rsidRPr="00886127">
        <w:rPr>
          <w:rFonts w:ascii="Times New Roman" w:eastAsia="Times New Roman" w:hAnsi="Times New Roman"/>
        </w:rPr>
        <w:t>Vandenilio chlorido rūgštis (pH koreguoti)</w:t>
      </w:r>
    </w:p>
    <w:p w14:paraId="565ECE48" w14:textId="77777777" w:rsidR="00C22F82" w:rsidRPr="00E83DAA" w:rsidRDefault="00C22F82" w:rsidP="00C22F82">
      <w:pPr>
        <w:tabs>
          <w:tab w:val="left" w:pos="567"/>
        </w:tabs>
        <w:spacing w:after="0" w:line="240" w:lineRule="auto"/>
        <w:rPr>
          <w:rFonts w:ascii="Times New Roman" w:eastAsia="Times New Roman" w:hAnsi="Times New Roman"/>
        </w:rPr>
      </w:pPr>
    </w:p>
    <w:p w14:paraId="0E1C8D68" w14:textId="77777777" w:rsidR="00C22F82" w:rsidRPr="00E83DAA"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41" w:name="_Toc129243117"/>
      <w:bookmarkStart w:id="42" w:name="_Toc129243242"/>
      <w:r w:rsidRPr="00E83DAA">
        <w:rPr>
          <w:rFonts w:ascii="Times New Roman" w:eastAsia="Times New Roman" w:hAnsi="Times New Roman"/>
          <w:b/>
          <w:kern w:val="28"/>
        </w:rPr>
        <w:t>6.2</w:t>
      </w:r>
      <w:r w:rsidRPr="00E83DAA">
        <w:rPr>
          <w:rFonts w:ascii="Times New Roman" w:eastAsia="Times New Roman" w:hAnsi="Times New Roman"/>
          <w:b/>
          <w:kern w:val="28"/>
        </w:rPr>
        <w:tab/>
        <w:t>Nesuderinamumas</w:t>
      </w:r>
      <w:bookmarkEnd w:id="41"/>
      <w:bookmarkEnd w:id="42"/>
    </w:p>
    <w:p w14:paraId="78697BCF" w14:textId="77777777" w:rsidR="00C22F82" w:rsidRPr="00A66389" w:rsidRDefault="00C22F82" w:rsidP="00C22F82">
      <w:pPr>
        <w:tabs>
          <w:tab w:val="left" w:pos="567"/>
        </w:tabs>
        <w:spacing w:after="0" w:line="240" w:lineRule="auto"/>
        <w:rPr>
          <w:rFonts w:ascii="Times New Roman" w:eastAsia="Times New Roman" w:hAnsi="Times New Roman"/>
        </w:rPr>
      </w:pPr>
    </w:p>
    <w:p w14:paraId="01BFBAC6" w14:textId="77777777" w:rsidR="00C22F82" w:rsidRPr="00A66389" w:rsidRDefault="00C22F82" w:rsidP="00C22F82">
      <w:pPr>
        <w:tabs>
          <w:tab w:val="left" w:pos="567"/>
        </w:tabs>
        <w:spacing w:after="0" w:line="240" w:lineRule="auto"/>
        <w:rPr>
          <w:rFonts w:ascii="Times New Roman" w:eastAsia="Times New Roman" w:hAnsi="Times New Roman"/>
        </w:rPr>
      </w:pPr>
      <w:r w:rsidRPr="00A66389">
        <w:rPr>
          <w:rFonts w:ascii="Times New Roman" w:eastAsia="Times New Roman" w:hAnsi="Times New Roman"/>
          <w:i/>
        </w:rPr>
        <w:t>In vitro</w:t>
      </w:r>
      <w:r w:rsidRPr="00A66389">
        <w:rPr>
          <w:rFonts w:ascii="Times New Roman" w:eastAsia="Times New Roman" w:hAnsi="Times New Roman"/>
        </w:rPr>
        <w:t xml:space="preserve"> tyrimų metu nustatyta, kad jei su Latira maišoma akių lašų, kuriuose yra tiomersalio, atsiranda nuosėdų. Jei tokių vaistinių preparatų vartojama su Latira, tarp jų vartojimo turi praeiti mažiausiai penkios minutės.</w:t>
      </w:r>
    </w:p>
    <w:p w14:paraId="336CFA19" w14:textId="77777777" w:rsidR="00C22F82" w:rsidRPr="007E70CD" w:rsidRDefault="00C22F82" w:rsidP="00C22F82">
      <w:pPr>
        <w:tabs>
          <w:tab w:val="left" w:pos="567"/>
        </w:tabs>
        <w:spacing w:after="0" w:line="240" w:lineRule="auto"/>
        <w:rPr>
          <w:rFonts w:ascii="Times New Roman" w:eastAsia="Times New Roman" w:hAnsi="Times New Roman"/>
        </w:rPr>
      </w:pPr>
    </w:p>
    <w:p w14:paraId="76C36573" w14:textId="77777777" w:rsidR="00C22F82" w:rsidRPr="00B9041D"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43" w:name="_Toc129243118"/>
      <w:bookmarkStart w:id="44" w:name="_Toc129243243"/>
      <w:r w:rsidRPr="00EB199C">
        <w:rPr>
          <w:rFonts w:ascii="Times New Roman" w:eastAsia="Times New Roman" w:hAnsi="Times New Roman"/>
          <w:b/>
          <w:kern w:val="28"/>
        </w:rPr>
        <w:t>6</w:t>
      </w:r>
      <w:r w:rsidRPr="00B9041D">
        <w:rPr>
          <w:rFonts w:ascii="Times New Roman" w:eastAsia="Times New Roman" w:hAnsi="Times New Roman"/>
          <w:b/>
          <w:kern w:val="28"/>
        </w:rPr>
        <w:t>.3</w:t>
      </w:r>
      <w:r w:rsidRPr="00B9041D">
        <w:rPr>
          <w:rFonts w:ascii="Times New Roman" w:eastAsia="Times New Roman" w:hAnsi="Times New Roman"/>
          <w:b/>
          <w:kern w:val="28"/>
        </w:rPr>
        <w:tab/>
        <w:t>Tinkamumo laikas</w:t>
      </w:r>
      <w:bookmarkEnd w:id="43"/>
      <w:bookmarkEnd w:id="44"/>
    </w:p>
    <w:p w14:paraId="4117F1DA" w14:textId="77777777" w:rsidR="00C22F82" w:rsidRPr="00B9041D" w:rsidRDefault="00C22F82" w:rsidP="00C22F82">
      <w:pPr>
        <w:tabs>
          <w:tab w:val="left" w:pos="567"/>
        </w:tabs>
        <w:spacing w:after="0" w:line="240" w:lineRule="auto"/>
        <w:rPr>
          <w:rFonts w:ascii="Times New Roman" w:eastAsia="Times New Roman" w:hAnsi="Times New Roman"/>
        </w:rPr>
      </w:pPr>
    </w:p>
    <w:p w14:paraId="4EA60273" w14:textId="77777777" w:rsidR="00C22F82" w:rsidRPr="001E6D23" w:rsidRDefault="00C22F82" w:rsidP="00C22F82">
      <w:pPr>
        <w:tabs>
          <w:tab w:val="left" w:pos="567"/>
        </w:tabs>
        <w:spacing w:after="0" w:line="240" w:lineRule="auto"/>
        <w:rPr>
          <w:rFonts w:ascii="Times New Roman" w:eastAsia="Times New Roman" w:hAnsi="Times New Roman"/>
        </w:rPr>
      </w:pPr>
      <w:r w:rsidRPr="001E6D23">
        <w:rPr>
          <w:rFonts w:ascii="Times New Roman" w:eastAsia="Times New Roman" w:hAnsi="Times New Roman"/>
        </w:rPr>
        <w:t>3 metai.</w:t>
      </w:r>
    </w:p>
    <w:p w14:paraId="51B8CFD7" w14:textId="77777777" w:rsidR="00C22F82" w:rsidRPr="00E36E5D" w:rsidRDefault="00C22F82" w:rsidP="00C22F82">
      <w:pPr>
        <w:tabs>
          <w:tab w:val="left" w:pos="567"/>
        </w:tabs>
        <w:spacing w:after="0" w:line="240" w:lineRule="auto"/>
        <w:rPr>
          <w:rFonts w:ascii="Times New Roman" w:eastAsia="Times New Roman" w:hAnsi="Times New Roman"/>
        </w:rPr>
      </w:pPr>
      <w:r w:rsidRPr="001E6D23">
        <w:rPr>
          <w:rFonts w:ascii="Times New Roman" w:eastAsia="Times New Roman" w:hAnsi="Times New Roman"/>
        </w:rPr>
        <w:t>Pirmą kartą atidarius – 28 dienos. Laikyti ne aukštesnėje kaip 25</w:t>
      </w:r>
      <w:r w:rsidRPr="00E36E5D">
        <w:rPr>
          <w:rFonts w:ascii="Times New Roman" w:eastAsia="Times New Roman" w:hAnsi="Times New Roman"/>
        </w:rPr>
        <w:sym w:font="Symbol" w:char="F0B0"/>
      </w:r>
      <w:r w:rsidRPr="00E36E5D">
        <w:rPr>
          <w:rFonts w:ascii="Times New Roman" w:eastAsia="Times New Roman" w:hAnsi="Times New Roman"/>
        </w:rPr>
        <w:t>C temperatūroje.</w:t>
      </w:r>
    </w:p>
    <w:p w14:paraId="3A0A51AF" w14:textId="77777777" w:rsidR="00C22F82" w:rsidRPr="00E36E5D" w:rsidRDefault="00C22F82" w:rsidP="00C22F82">
      <w:pPr>
        <w:tabs>
          <w:tab w:val="left" w:pos="567"/>
        </w:tabs>
        <w:spacing w:after="0" w:line="240" w:lineRule="auto"/>
        <w:rPr>
          <w:rFonts w:ascii="Times New Roman" w:eastAsia="Times New Roman" w:hAnsi="Times New Roman"/>
        </w:rPr>
      </w:pPr>
    </w:p>
    <w:p w14:paraId="38EC739A" w14:textId="77777777" w:rsidR="00C22F82" w:rsidRPr="00687F30"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45" w:name="_Toc129243119"/>
      <w:bookmarkStart w:id="46" w:name="_Toc129243244"/>
      <w:r w:rsidRPr="00687F30">
        <w:rPr>
          <w:rFonts w:ascii="Times New Roman" w:eastAsia="Times New Roman" w:hAnsi="Times New Roman"/>
          <w:b/>
          <w:kern w:val="28"/>
        </w:rPr>
        <w:t>6.4</w:t>
      </w:r>
      <w:r w:rsidRPr="00687F30">
        <w:rPr>
          <w:rFonts w:ascii="Times New Roman" w:eastAsia="Times New Roman" w:hAnsi="Times New Roman"/>
          <w:b/>
          <w:kern w:val="28"/>
        </w:rPr>
        <w:tab/>
        <w:t>Specialios laikymo sąlygos</w:t>
      </w:r>
      <w:bookmarkEnd w:id="45"/>
      <w:bookmarkEnd w:id="46"/>
    </w:p>
    <w:p w14:paraId="621BAA4B" w14:textId="77777777" w:rsidR="00C22F82" w:rsidRPr="00AC29E5" w:rsidRDefault="00C22F82" w:rsidP="00C22F82">
      <w:pPr>
        <w:tabs>
          <w:tab w:val="left" w:pos="567"/>
        </w:tabs>
        <w:spacing w:after="0" w:line="240" w:lineRule="auto"/>
        <w:rPr>
          <w:rFonts w:ascii="Times New Roman" w:eastAsia="Times New Roman" w:hAnsi="Times New Roman"/>
        </w:rPr>
      </w:pPr>
    </w:p>
    <w:p w14:paraId="5A60E6CC" w14:textId="77777777" w:rsidR="00C22F82" w:rsidRPr="00E36E5D" w:rsidRDefault="00C22F82" w:rsidP="00C22F82">
      <w:pPr>
        <w:tabs>
          <w:tab w:val="left" w:pos="567"/>
        </w:tabs>
        <w:spacing w:after="0" w:line="240" w:lineRule="auto"/>
        <w:rPr>
          <w:rFonts w:ascii="Times New Roman" w:eastAsia="Times New Roman" w:hAnsi="Times New Roman"/>
        </w:rPr>
      </w:pPr>
      <w:r w:rsidRPr="00567F56">
        <w:rPr>
          <w:rFonts w:ascii="Times New Roman" w:eastAsia="Times New Roman" w:hAnsi="Times New Roman"/>
        </w:rPr>
        <w:t>Laikyti šaldytuve (2</w:t>
      </w:r>
      <w:r w:rsidRPr="00E36E5D">
        <w:rPr>
          <w:rFonts w:ascii="Times New Roman" w:eastAsia="Times New Roman" w:hAnsi="Times New Roman"/>
        </w:rPr>
        <w:sym w:font="Symbol" w:char="F0B0"/>
      </w:r>
      <w:r w:rsidRPr="00E36E5D">
        <w:rPr>
          <w:rFonts w:ascii="Times New Roman" w:eastAsia="Times New Roman" w:hAnsi="Times New Roman"/>
        </w:rPr>
        <w:t>C – 8</w:t>
      </w:r>
      <w:r w:rsidRPr="00E36E5D">
        <w:rPr>
          <w:rFonts w:ascii="Times New Roman" w:eastAsia="Times New Roman" w:hAnsi="Times New Roman"/>
        </w:rPr>
        <w:sym w:font="Symbol" w:char="F0B0"/>
      </w:r>
      <w:r w:rsidRPr="00E36E5D">
        <w:rPr>
          <w:rFonts w:ascii="Times New Roman" w:eastAsia="Times New Roman" w:hAnsi="Times New Roman"/>
        </w:rPr>
        <w:t>C).</w:t>
      </w:r>
    </w:p>
    <w:p w14:paraId="5282FAFF" w14:textId="77777777" w:rsidR="00C22F82" w:rsidRPr="00E36E5D" w:rsidRDefault="00C22F82" w:rsidP="00C22F82">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Pirmą kartą atidaryto vaistinio preparato laikymo sąlygos pateikiamos 6.3 skyriuje.</w:t>
      </w:r>
    </w:p>
    <w:p w14:paraId="05E3EF24" w14:textId="77777777" w:rsidR="00C22F82" w:rsidRPr="00687F30" w:rsidRDefault="00C22F82" w:rsidP="00C22F82">
      <w:pPr>
        <w:tabs>
          <w:tab w:val="left" w:pos="567"/>
        </w:tabs>
        <w:spacing w:after="0" w:line="240" w:lineRule="auto"/>
        <w:rPr>
          <w:rFonts w:ascii="Times New Roman" w:eastAsia="Times New Roman" w:hAnsi="Times New Roman"/>
        </w:rPr>
      </w:pPr>
    </w:p>
    <w:p w14:paraId="1459FE24" w14:textId="77777777" w:rsidR="00C22F82" w:rsidRPr="00AC29E5"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47" w:name="_Toc129243120"/>
      <w:bookmarkStart w:id="48" w:name="_Toc129243245"/>
      <w:r w:rsidRPr="00AC29E5">
        <w:rPr>
          <w:rFonts w:ascii="Times New Roman" w:eastAsia="Times New Roman" w:hAnsi="Times New Roman"/>
          <w:b/>
          <w:kern w:val="28"/>
        </w:rPr>
        <w:t>6.5</w:t>
      </w:r>
      <w:r w:rsidRPr="00AC29E5">
        <w:rPr>
          <w:rFonts w:ascii="Times New Roman" w:eastAsia="Times New Roman" w:hAnsi="Times New Roman"/>
          <w:b/>
          <w:kern w:val="28"/>
        </w:rPr>
        <w:tab/>
        <w:t>Talpyklės pobūdis ir jos turinys</w:t>
      </w:r>
      <w:bookmarkEnd w:id="47"/>
      <w:bookmarkEnd w:id="48"/>
    </w:p>
    <w:p w14:paraId="5B77582F" w14:textId="77777777" w:rsidR="00C22F82" w:rsidRPr="00567F56" w:rsidRDefault="00C22F82" w:rsidP="00C22F82">
      <w:pPr>
        <w:tabs>
          <w:tab w:val="left" w:pos="567"/>
        </w:tabs>
        <w:spacing w:after="0" w:line="240" w:lineRule="auto"/>
        <w:rPr>
          <w:rFonts w:ascii="Times New Roman" w:eastAsia="Times New Roman" w:hAnsi="Times New Roman"/>
        </w:rPr>
      </w:pPr>
    </w:p>
    <w:p w14:paraId="0C7EEA41" w14:textId="77777777" w:rsidR="00C22F82" w:rsidRPr="00ED73EE" w:rsidRDefault="00C22F82" w:rsidP="00C22F82">
      <w:pPr>
        <w:tabs>
          <w:tab w:val="left" w:pos="567"/>
        </w:tabs>
        <w:spacing w:after="0" w:line="240" w:lineRule="auto"/>
        <w:rPr>
          <w:rFonts w:ascii="Times New Roman" w:eastAsia="Times New Roman" w:hAnsi="Times New Roman"/>
        </w:rPr>
      </w:pPr>
      <w:r w:rsidRPr="00ED73EE">
        <w:rPr>
          <w:rFonts w:ascii="Times New Roman" w:eastAsia="Times New Roman" w:hAnsi="Times New Roman"/>
        </w:rPr>
        <w:t xml:space="preserve">Permatomas MTPE buteliukas su MTPE lašintuvu ir baltu užsukamuoju DTPE dangteliu. </w:t>
      </w:r>
    </w:p>
    <w:p w14:paraId="7BED77A8" w14:textId="77777777" w:rsidR="00C22F82" w:rsidRPr="00E65B23" w:rsidRDefault="00C22F82" w:rsidP="00C22F82">
      <w:pPr>
        <w:tabs>
          <w:tab w:val="left" w:pos="567"/>
        </w:tabs>
        <w:spacing w:after="0" w:line="240" w:lineRule="auto"/>
        <w:rPr>
          <w:rFonts w:ascii="Times New Roman" w:eastAsia="Times New Roman" w:hAnsi="Times New Roman"/>
        </w:rPr>
      </w:pPr>
    </w:p>
    <w:p w14:paraId="60146323" w14:textId="77777777" w:rsidR="00C22F82" w:rsidRPr="00E65B23" w:rsidRDefault="00C22F82" w:rsidP="00C22F82">
      <w:pPr>
        <w:tabs>
          <w:tab w:val="left" w:pos="567"/>
        </w:tabs>
        <w:spacing w:after="0" w:line="240" w:lineRule="auto"/>
        <w:rPr>
          <w:rFonts w:ascii="Times New Roman" w:eastAsia="Times New Roman" w:hAnsi="Times New Roman"/>
        </w:rPr>
      </w:pPr>
      <w:r w:rsidRPr="00E65B23">
        <w:rPr>
          <w:rFonts w:ascii="Times New Roman" w:eastAsia="Times New Roman" w:hAnsi="Times New Roman"/>
        </w:rPr>
        <w:t>Pakuotės dydžiai: 1x2,5 ml, 3x2,5 ml, 6x2,5 ml.</w:t>
      </w:r>
    </w:p>
    <w:p w14:paraId="092C2057" w14:textId="77777777" w:rsidR="00C22F82" w:rsidRPr="00D3393F" w:rsidRDefault="00C22F82" w:rsidP="00C22F82">
      <w:pPr>
        <w:tabs>
          <w:tab w:val="left" w:pos="567"/>
        </w:tabs>
        <w:spacing w:after="0" w:line="240" w:lineRule="auto"/>
        <w:rPr>
          <w:rFonts w:ascii="Times New Roman" w:eastAsia="Times New Roman" w:hAnsi="Times New Roman"/>
        </w:rPr>
      </w:pPr>
    </w:p>
    <w:p w14:paraId="7CE16F49" w14:textId="77777777" w:rsidR="00C22F82" w:rsidRPr="00B7699C" w:rsidRDefault="00C22F82" w:rsidP="00C22F82">
      <w:pPr>
        <w:tabs>
          <w:tab w:val="left" w:pos="567"/>
        </w:tabs>
        <w:autoSpaceDE w:val="0"/>
        <w:autoSpaceDN w:val="0"/>
        <w:adjustRightInd w:val="0"/>
        <w:spacing w:after="0" w:line="240" w:lineRule="auto"/>
        <w:rPr>
          <w:rFonts w:ascii="Times New Roman" w:eastAsia="Times New Roman" w:hAnsi="Times New Roman"/>
        </w:rPr>
      </w:pPr>
      <w:r w:rsidRPr="00B7699C">
        <w:rPr>
          <w:rFonts w:ascii="Times New Roman" w:eastAsia="Times New Roman" w:hAnsi="Times New Roman"/>
        </w:rPr>
        <w:t>Gali būti tiekiamos ne visų dydžių pakuotės.</w:t>
      </w:r>
    </w:p>
    <w:p w14:paraId="6F7740DF" w14:textId="77777777" w:rsidR="00C22F82" w:rsidRPr="009108F7" w:rsidRDefault="00C22F82" w:rsidP="00C22F82">
      <w:pPr>
        <w:tabs>
          <w:tab w:val="left" w:pos="567"/>
        </w:tabs>
        <w:spacing w:after="0" w:line="240" w:lineRule="auto"/>
        <w:rPr>
          <w:rFonts w:ascii="Times New Roman" w:eastAsia="Times New Roman" w:hAnsi="Times New Roman"/>
        </w:rPr>
      </w:pPr>
    </w:p>
    <w:p w14:paraId="4D00A6DE" w14:textId="77777777" w:rsidR="00C22F82" w:rsidRPr="000942E1" w:rsidRDefault="00C22F82" w:rsidP="00C22F82">
      <w:pPr>
        <w:keepNext/>
        <w:keepLines/>
        <w:tabs>
          <w:tab w:val="left" w:pos="540"/>
        </w:tabs>
        <w:spacing w:after="0" w:line="240" w:lineRule="auto"/>
        <w:outlineLvl w:val="2"/>
        <w:rPr>
          <w:rFonts w:ascii="Times New Roman" w:eastAsia="Times New Roman" w:hAnsi="Times New Roman"/>
          <w:b/>
          <w:kern w:val="28"/>
        </w:rPr>
      </w:pPr>
      <w:bookmarkStart w:id="49" w:name="_Toc129243121"/>
      <w:bookmarkStart w:id="50" w:name="_Toc129243246"/>
      <w:r w:rsidRPr="000942E1">
        <w:rPr>
          <w:rFonts w:ascii="Times New Roman" w:eastAsia="Times New Roman" w:hAnsi="Times New Roman"/>
          <w:b/>
          <w:kern w:val="28"/>
        </w:rPr>
        <w:t>6.6</w:t>
      </w:r>
      <w:r w:rsidRPr="000942E1">
        <w:rPr>
          <w:rFonts w:ascii="Times New Roman" w:eastAsia="Times New Roman" w:hAnsi="Times New Roman"/>
          <w:b/>
          <w:kern w:val="28"/>
        </w:rPr>
        <w:tab/>
        <w:t>Specialūs reikalavimai atliekoms tvarkyti</w:t>
      </w:r>
      <w:bookmarkEnd w:id="49"/>
      <w:bookmarkEnd w:id="50"/>
    </w:p>
    <w:p w14:paraId="2D0E763B" w14:textId="77777777" w:rsidR="00C22F82" w:rsidRPr="00B46F68" w:rsidRDefault="00C22F82" w:rsidP="00C22F82">
      <w:pPr>
        <w:tabs>
          <w:tab w:val="left" w:pos="567"/>
        </w:tabs>
        <w:spacing w:after="0" w:line="240" w:lineRule="auto"/>
        <w:rPr>
          <w:rFonts w:ascii="Times New Roman" w:eastAsia="Times New Roman" w:hAnsi="Times New Roman"/>
        </w:rPr>
      </w:pPr>
    </w:p>
    <w:p w14:paraId="1EDA7846" w14:textId="77777777" w:rsidR="00C22F82" w:rsidRPr="007843F7" w:rsidRDefault="00C22F82" w:rsidP="00C22F82">
      <w:pPr>
        <w:tabs>
          <w:tab w:val="left" w:pos="567"/>
        </w:tabs>
        <w:spacing w:after="0" w:line="240" w:lineRule="auto"/>
        <w:rPr>
          <w:rFonts w:ascii="Times New Roman" w:eastAsia="Times New Roman" w:hAnsi="Times New Roman"/>
        </w:rPr>
      </w:pPr>
      <w:r w:rsidRPr="007843F7">
        <w:rPr>
          <w:rFonts w:ascii="Times New Roman" w:eastAsia="Times New Roman" w:hAnsi="Times New Roman"/>
        </w:rPr>
        <w:t>Specialių reikalavimų nėra.</w:t>
      </w:r>
    </w:p>
    <w:p w14:paraId="3E44C9CE" w14:textId="77777777" w:rsidR="00C22F82" w:rsidRPr="007843F7" w:rsidRDefault="00C22F82" w:rsidP="00C22F82">
      <w:pPr>
        <w:tabs>
          <w:tab w:val="left" w:pos="567"/>
        </w:tabs>
        <w:spacing w:after="0" w:line="240" w:lineRule="auto"/>
        <w:rPr>
          <w:rFonts w:ascii="Times New Roman" w:eastAsia="Times New Roman" w:hAnsi="Times New Roman"/>
        </w:rPr>
      </w:pPr>
    </w:p>
    <w:p w14:paraId="6FFEBC66" w14:textId="77777777" w:rsidR="00C22F82" w:rsidRPr="007843F7" w:rsidRDefault="00C22F82" w:rsidP="00C22F82">
      <w:pPr>
        <w:tabs>
          <w:tab w:val="left" w:pos="567"/>
        </w:tabs>
        <w:spacing w:after="0" w:line="240" w:lineRule="auto"/>
        <w:rPr>
          <w:rFonts w:ascii="Times New Roman" w:eastAsia="Times New Roman" w:hAnsi="Times New Roman"/>
        </w:rPr>
      </w:pPr>
    </w:p>
    <w:p w14:paraId="1A8E89B8" w14:textId="77777777" w:rsidR="00C22F82" w:rsidRPr="006F6250"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51" w:name="_Toc129243122"/>
      <w:bookmarkStart w:id="52" w:name="_Toc129243247"/>
      <w:r w:rsidRPr="006F6250">
        <w:rPr>
          <w:rFonts w:ascii="Times New Roman" w:eastAsia="Times New Roman" w:hAnsi="Times New Roman"/>
          <w:b/>
        </w:rPr>
        <w:t>7.</w:t>
      </w:r>
      <w:r w:rsidRPr="006F6250">
        <w:rPr>
          <w:rFonts w:ascii="Times New Roman" w:eastAsia="Times New Roman" w:hAnsi="Times New Roman"/>
          <w:b/>
        </w:rPr>
        <w:tab/>
        <w:t>REGISTRUOTOJAS</w:t>
      </w:r>
      <w:bookmarkEnd w:id="51"/>
      <w:bookmarkEnd w:id="52"/>
    </w:p>
    <w:p w14:paraId="69462AA3" w14:textId="77777777" w:rsidR="00C22F82" w:rsidRPr="00A3081F" w:rsidRDefault="00C22F82" w:rsidP="00C22F82">
      <w:pPr>
        <w:tabs>
          <w:tab w:val="left" w:pos="567"/>
        </w:tabs>
        <w:spacing w:after="0" w:line="240" w:lineRule="auto"/>
        <w:rPr>
          <w:rFonts w:ascii="Times New Roman" w:eastAsia="Times New Roman" w:hAnsi="Times New Roman"/>
        </w:rPr>
      </w:pPr>
    </w:p>
    <w:p w14:paraId="43DEA467" w14:textId="77777777" w:rsidR="00C22F82" w:rsidRPr="007D3B00" w:rsidRDefault="00C22F82" w:rsidP="00C22F82">
      <w:pPr>
        <w:tabs>
          <w:tab w:val="left" w:pos="567"/>
        </w:tabs>
        <w:spacing w:after="0" w:line="240" w:lineRule="auto"/>
        <w:rPr>
          <w:rFonts w:ascii="Times New Roman" w:eastAsia="Arial Unicode MS" w:hAnsi="Times New Roman"/>
          <w:noProof/>
        </w:rPr>
      </w:pPr>
      <w:r w:rsidRPr="007D3B00">
        <w:rPr>
          <w:rFonts w:ascii="Times New Roman" w:eastAsia="Arial Unicode MS" w:hAnsi="Times New Roman"/>
          <w:noProof/>
        </w:rPr>
        <w:t xml:space="preserve">ratiopharm GmbH </w:t>
      </w:r>
    </w:p>
    <w:p w14:paraId="4F55E08E" w14:textId="77777777" w:rsidR="00C22F82" w:rsidRPr="00E543A4" w:rsidRDefault="00C22F82" w:rsidP="00C22F82">
      <w:pPr>
        <w:tabs>
          <w:tab w:val="left" w:pos="567"/>
        </w:tabs>
        <w:spacing w:after="0" w:line="240" w:lineRule="auto"/>
        <w:rPr>
          <w:rFonts w:ascii="Times New Roman" w:eastAsia="Arial Unicode MS" w:hAnsi="Times New Roman"/>
          <w:noProof/>
        </w:rPr>
      </w:pPr>
      <w:r w:rsidRPr="00E543A4">
        <w:rPr>
          <w:rFonts w:ascii="Times New Roman" w:eastAsia="Arial Unicode MS" w:hAnsi="Times New Roman"/>
          <w:noProof/>
        </w:rPr>
        <w:t>Graf- Arco- Str. 3</w:t>
      </w:r>
    </w:p>
    <w:p w14:paraId="2C9478F6" w14:textId="77777777" w:rsidR="00C22F82" w:rsidRPr="00AB7421" w:rsidRDefault="00C22F82" w:rsidP="00C22F82">
      <w:pPr>
        <w:tabs>
          <w:tab w:val="left" w:pos="567"/>
        </w:tabs>
        <w:spacing w:after="0" w:line="240" w:lineRule="auto"/>
        <w:rPr>
          <w:rFonts w:ascii="Times New Roman" w:eastAsia="Arial Unicode MS" w:hAnsi="Times New Roman"/>
          <w:noProof/>
        </w:rPr>
      </w:pPr>
      <w:r w:rsidRPr="00AB7421">
        <w:rPr>
          <w:rFonts w:ascii="Times New Roman" w:eastAsia="Arial Unicode MS" w:hAnsi="Times New Roman"/>
          <w:noProof/>
        </w:rPr>
        <w:t xml:space="preserve">D-89079 Ulm </w:t>
      </w:r>
    </w:p>
    <w:p w14:paraId="56F132E2" w14:textId="77777777" w:rsidR="00C22F82" w:rsidRPr="00AB7421" w:rsidRDefault="00C22F82" w:rsidP="00C22F82">
      <w:pPr>
        <w:tabs>
          <w:tab w:val="left" w:pos="567"/>
        </w:tabs>
        <w:spacing w:after="0" w:line="240" w:lineRule="auto"/>
        <w:rPr>
          <w:rFonts w:ascii="Times New Roman" w:eastAsia="Times New Roman" w:hAnsi="Times New Roman"/>
        </w:rPr>
      </w:pPr>
      <w:r w:rsidRPr="00AB7421">
        <w:rPr>
          <w:rFonts w:ascii="Times New Roman" w:eastAsia="Times New Roman" w:hAnsi="Times New Roman"/>
        </w:rPr>
        <w:t>Vokietija</w:t>
      </w:r>
    </w:p>
    <w:p w14:paraId="7E39E6CF" w14:textId="77777777" w:rsidR="00C22F82" w:rsidRPr="00965AA0" w:rsidRDefault="00C22F82" w:rsidP="00C22F82">
      <w:pPr>
        <w:tabs>
          <w:tab w:val="left" w:pos="567"/>
        </w:tabs>
        <w:spacing w:after="0" w:line="240" w:lineRule="auto"/>
        <w:rPr>
          <w:rFonts w:ascii="Times New Roman" w:eastAsia="Times New Roman" w:hAnsi="Times New Roman"/>
        </w:rPr>
      </w:pPr>
    </w:p>
    <w:p w14:paraId="0E5883D2" w14:textId="77777777" w:rsidR="00C22F82" w:rsidRPr="00A92E11" w:rsidRDefault="00C22F82" w:rsidP="00C22F82">
      <w:pPr>
        <w:tabs>
          <w:tab w:val="left" w:pos="567"/>
        </w:tabs>
        <w:spacing w:after="0" w:line="240" w:lineRule="auto"/>
        <w:rPr>
          <w:rFonts w:ascii="Times New Roman" w:eastAsia="Times New Roman" w:hAnsi="Times New Roman"/>
        </w:rPr>
      </w:pPr>
    </w:p>
    <w:p w14:paraId="74C5C310" w14:textId="77777777" w:rsidR="00C22F82" w:rsidRPr="008737F4"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53" w:name="_Toc129243123"/>
      <w:bookmarkStart w:id="54" w:name="_Toc129243248"/>
      <w:r w:rsidRPr="008737F4">
        <w:rPr>
          <w:rFonts w:ascii="Times New Roman" w:eastAsia="Times New Roman" w:hAnsi="Times New Roman"/>
          <w:b/>
        </w:rPr>
        <w:t>8.</w:t>
      </w:r>
      <w:r w:rsidRPr="008737F4">
        <w:rPr>
          <w:rFonts w:ascii="Times New Roman" w:eastAsia="Times New Roman" w:hAnsi="Times New Roman"/>
          <w:b/>
        </w:rPr>
        <w:tab/>
        <w:t>REGISTRACIJOS PAŽYMĖJIMO NUMERIS (-IAI)</w:t>
      </w:r>
      <w:bookmarkEnd w:id="53"/>
      <w:bookmarkEnd w:id="54"/>
    </w:p>
    <w:p w14:paraId="61D92A5B" w14:textId="77777777" w:rsidR="00C22F82" w:rsidRPr="005F587F" w:rsidRDefault="00C22F82" w:rsidP="00C22F82">
      <w:pPr>
        <w:tabs>
          <w:tab w:val="left" w:pos="567"/>
        </w:tabs>
        <w:spacing w:after="0" w:line="240" w:lineRule="auto"/>
        <w:rPr>
          <w:rFonts w:ascii="Times New Roman" w:eastAsia="Times New Roman" w:hAnsi="Times New Roman"/>
        </w:rPr>
      </w:pPr>
    </w:p>
    <w:p w14:paraId="633AD47A" w14:textId="77777777" w:rsidR="00C22F82" w:rsidRPr="005F587F" w:rsidRDefault="00C22F82" w:rsidP="00C22F82">
      <w:pPr>
        <w:spacing w:after="0" w:line="240" w:lineRule="auto"/>
        <w:rPr>
          <w:rFonts w:ascii="Times New Roman" w:eastAsia="Times New Roman" w:hAnsi="Times New Roman"/>
        </w:rPr>
      </w:pPr>
      <w:r w:rsidRPr="005F587F">
        <w:rPr>
          <w:rFonts w:ascii="Times New Roman" w:eastAsia="Times New Roman" w:hAnsi="Times New Roman"/>
        </w:rPr>
        <w:t>N1 – LT/1/11/2424/001</w:t>
      </w:r>
    </w:p>
    <w:p w14:paraId="62F629FB" w14:textId="77777777" w:rsidR="00C22F82" w:rsidRPr="005F587F" w:rsidRDefault="00C22F82" w:rsidP="00C22F82">
      <w:pPr>
        <w:spacing w:after="0" w:line="240" w:lineRule="auto"/>
        <w:rPr>
          <w:rFonts w:ascii="Times New Roman" w:eastAsia="Times New Roman" w:hAnsi="Times New Roman"/>
        </w:rPr>
      </w:pPr>
      <w:r w:rsidRPr="005F587F">
        <w:rPr>
          <w:rFonts w:ascii="Times New Roman" w:eastAsia="Times New Roman" w:hAnsi="Times New Roman"/>
        </w:rPr>
        <w:t>N3 – LT/1/11/2424/002</w:t>
      </w:r>
    </w:p>
    <w:p w14:paraId="18B55DF9" w14:textId="77777777" w:rsidR="00C22F82" w:rsidRPr="00205763" w:rsidRDefault="00C22F82" w:rsidP="00C22F82">
      <w:pPr>
        <w:spacing w:after="0" w:line="240" w:lineRule="auto"/>
        <w:rPr>
          <w:rFonts w:ascii="Times New Roman" w:eastAsia="Times New Roman" w:hAnsi="Times New Roman"/>
        </w:rPr>
      </w:pPr>
      <w:r w:rsidRPr="00205763">
        <w:rPr>
          <w:rFonts w:ascii="Times New Roman" w:eastAsia="Times New Roman" w:hAnsi="Times New Roman"/>
        </w:rPr>
        <w:t>N6 – LT/1/11/2424/003</w:t>
      </w:r>
    </w:p>
    <w:p w14:paraId="00E2E07E" w14:textId="77777777" w:rsidR="00C22F82" w:rsidRPr="00F060B8" w:rsidRDefault="00C22F82" w:rsidP="00C22F82">
      <w:pPr>
        <w:tabs>
          <w:tab w:val="left" w:pos="567"/>
        </w:tabs>
        <w:spacing w:after="0" w:line="240" w:lineRule="auto"/>
        <w:rPr>
          <w:rFonts w:ascii="Times New Roman" w:eastAsia="Times New Roman" w:hAnsi="Times New Roman"/>
        </w:rPr>
      </w:pPr>
    </w:p>
    <w:p w14:paraId="1ACAFCBF" w14:textId="77777777" w:rsidR="00C22F82" w:rsidRPr="00404FC8" w:rsidRDefault="00C22F82" w:rsidP="00C22F82">
      <w:pPr>
        <w:tabs>
          <w:tab w:val="left" w:pos="567"/>
        </w:tabs>
        <w:spacing w:after="0" w:line="240" w:lineRule="auto"/>
        <w:rPr>
          <w:rFonts w:ascii="Times New Roman" w:eastAsia="Times New Roman" w:hAnsi="Times New Roman"/>
        </w:rPr>
      </w:pPr>
    </w:p>
    <w:p w14:paraId="784EDCFD" w14:textId="77777777" w:rsidR="00C22F82" w:rsidRPr="00D407DA"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55" w:name="_Toc129243124"/>
      <w:bookmarkStart w:id="56" w:name="_Toc129243249"/>
      <w:r w:rsidRPr="00D407DA">
        <w:rPr>
          <w:rFonts w:ascii="Times New Roman" w:eastAsia="Times New Roman" w:hAnsi="Times New Roman"/>
          <w:b/>
        </w:rPr>
        <w:t>9.</w:t>
      </w:r>
      <w:r w:rsidRPr="00D407DA">
        <w:rPr>
          <w:rFonts w:ascii="Times New Roman" w:eastAsia="Times New Roman" w:hAnsi="Times New Roman"/>
          <w:b/>
        </w:rPr>
        <w:tab/>
        <w:t>REGISTRAVIMO / PERREGISTRAVIMO DATA</w:t>
      </w:r>
      <w:bookmarkEnd w:id="55"/>
      <w:bookmarkEnd w:id="56"/>
    </w:p>
    <w:p w14:paraId="0480C4B2" w14:textId="77777777" w:rsidR="00C22F82" w:rsidRPr="00D407DA" w:rsidRDefault="00C22F82" w:rsidP="00C22F82">
      <w:pPr>
        <w:tabs>
          <w:tab w:val="left" w:pos="567"/>
        </w:tabs>
        <w:spacing w:after="0" w:line="240" w:lineRule="auto"/>
        <w:rPr>
          <w:rFonts w:ascii="Times New Roman" w:eastAsia="Times New Roman" w:hAnsi="Times New Roman"/>
        </w:rPr>
      </w:pPr>
    </w:p>
    <w:p w14:paraId="5B069663" w14:textId="77777777" w:rsidR="00C22F82" w:rsidRPr="00D407DA" w:rsidRDefault="00C22F82" w:rsidP="00C22F82">
      <w:pPr>
        <w:tabs>
          <w:tab w:val="left" w:pos="567"/>
        </w:tabs>
        <w:spacing w:after="0" w:line="240" w:lineRule="auto"/>
        <w:rPr>
          <w:rFonts w:ascii="Times New Roman" w:eastAsia="Times New Roman" w:hAnsi="Times New Roman"/>
        </w:rPr>
      </w:pPr>
      <w:r w:rsidRPr="00D407DA">
        <w:rPr>
          <w:rFonts w:ascii="Times New Roman" w:eastAsia="Times New Roman" w:hAnsi="Times New Roman"/>
        </w:rPr>
        <w:t>Registravimo data 2011 m. balandžio 21 d.</w:t>
      </w:r>
    </w:p>
    <w:p w14:paraId="26C436DF" w14:textId="77777777" w:rsidR="00C22F82" w:rsidRPr="00EE3A72" w:rsidRDefault="00C22F82" w:rsidP="00C22F82">
      <w:pPr>
        <w:tabs>
          <w:tab w:val="left" w:pos="567"/>
        </w:tabs>
        <w:spacing w:after="0" w:line="260" w:lineRule="exact"/>
        <w:rPr>
          <w:rFonts w:ascii="Times New Roman" w:hAnsi="Times New Roman"/>
        </w:rPr>
      </w:pPr>
      <w:r w:rsidRPr="00EE3A72">
        <w:rPr>
          <w:rFonts w:ascii="Times New Roman" w:hAnsi="Times New Roman"/>
        </w:rPr>
        <w:t>Paskutinio perregistravimo data 2016 m. sausio mėn. 26 d.</w:t>
      </w:r>
    </w:p>
    <w:p w14:paraId="5079D9DC" w14:textId="77777777" w:rsidR="00C22F82" w:rsidRPr="00EE3A72" w:rsidRDefault="00C22F82" w:rsidP="00C22F82">
      <w:pPr>
        <w:tabs>
          <w:tab w:val="left" w:pos="567"/>
        </w:tabs>
        <w:spacing w:after="0" w:line="240" w:lineRule="auto"/>
        <w:rPr>
          <w:rFonts w:ascii="Times New Roman" w:eastAsia="Times New Roman" w:hAnsi="Times New Roman"/>
        </w:rPr>
      </w:pPr>
    </w:p>
    <w:p w14:paraId="6DA7A662" w14:textId="77777777" w:rsidR="00C22F82" w:rsidRPr="00EE3A72" w:rsidRDefault="00C22F82" w:rsidP="00C22F82">
      <w:pPr>
        <w:tabs>
          <w:tab w:val="left" w:pos="567"/>
        </w:tabs>
        <w:spacing w:after="0" w:line="240" w:lineRule="auto"/>
        <w:rPr>
          <w:rFonts w:ascii="Times New Roman" w:eastAsia="Times New Roman" w:hAnsi="Times New Roman"/>
        </w:rPr>
      </w:pPr>
    </w:p>
    <w:p w14:paraId="53A6F928" w14:textId="77777777" w:rsidR="00C22F82" w:rsidRPr="00EE3A72"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57" w:name="_Toc129243125"/>
      <w:bookmarkStart w:id="58" w:name="_Toc129243250"/>
      <w:r w:rsidRPr="00EE3A72">
        <w:rPr>
          <w:rFonts w:ascii="Times New Roman" w:eastAsia="Times New Roman" w:hAnsi="Times New Roman"/>
          <w:b/>
        </w:rPr>
        <w:t>10.</w:t>
      </w:r>
      <w:r w:rsidRPr="00EE3A72">
        <w:rPr>
          <w:rFonts w:ascii="Times New Roman" w:eastAsia="Times New Roman" w:hAnsi="Times New Roman"/>
          <w:b/>
        </w:rPr>
        <w:tab/>
        <w:t>TEKSTO PERŽIŪROS DATA</w:t>
      </w:r>
      <w:bookmarkEnd w:id="57"/>
      <w:bookmarkEnd w:id="58"/>
    </w:p>
    <w:p w14:paraId="47B1619A" w14:textId="77777777" w:rsidR="00C22F82" w:rsidRPr="00F71F19" w:rsidRDefault="00C22F82" w:rsidP="00C22F82">
      <w:pPr>
        <w:tabs>
          <w:tab w:val="left" w:pos="567"/>
        </w:tabs>
        <w:spacing w:after="0" w:line="240" w:lineRule="auto"/>
        <w:rPr>
          <w:rFonts w:ascii="Times New Roman" w:eastAsia="Times New Roman" w:hAnsi="Times New Roman"/>
        </w:rPr>
      </w:pPr>
    </w:p>
    <w:p w14:paraId="7AFA2443" w14:textId="77777777" w:rsidR="00C22F82" w:rsidRDefault="00BB277A" w:rsidP="00C22F82">
      <w:pPr>
        <w:tabs>
          <w:tab w:val="left" w:pos="567"/>
        </w:tabs>
        <w:spacing w:after="0" w:line="240" w:lineRule="auto"/>
        <w:rPr>
          <w:rFonts w:ascii="Times New Roman" w:eastAsia="Times New Roman" w:hAnsi="Times New Roman"/>
        </w:rPr>
      </w:pPr>
      <w:r>
        <w:rPr>
          <w:rFonts w:ascii="Times New Roman" w:eastAsia="Times New Roman" w:hAnsi="Times New Roman"/>
        </w:rPr>
        <w:t>2022 m. kovo 24 d.</w:t>
      </w:r>
    </w:p>
    <w:p w14:paraId="694E1DF1" w14:textId="77777777" w:rsidR="00BB277A" w:rsidRPr="00886127" w:rsidRDefault="00BB277A" w:rsidP="00C22F82">
      <w:pPr>
        <w:tabs>
          <w:tab w:val="left" w:pos="567"/>
        </w:tabs>
        <w:spacing w:after="0" w:line="240" w:lineRule="auto"/>
        <w:rPr>
          <w:rFonts w:ascii="Times New Roman" w:eastAsia="Times New Roman" w:hAnsi="Times New Roman"/>
        </w:rPr>
      </w:pPr>
    </w:p>
    <w:p w14:paraId="74DF8D46" w14:textId="77777777" w:rsidR="00C22F82" w:rsidRPr="00E36E5D" w:rsidRDefault="00C22F82" w:rsidP="00C22F82">
      <w:pPr>
        <w:tabs>
          <w:tab w:val="left" w:pos="567"/>
        </w:tabs>
        <w:spacing w:after="0" w:line="240" w:lineRule="auto"/>
        <w:rPr>
          <w:rFonts w:ascii="Times New Roman" w:eastAsia="Times New Roman" w:hAnsi="Times New Roman"/>
        </w:rPr>
      </w:pPr>
      <w:r w:rsidRPr="00886127">
        <w:rPr>
          <w:rFonts w:ascii="Times New Roman" w:eastAsia="Times New Roman" w:hAnsi="Times New Roman"/>
        </w:rPr>
        <w:t xml:space="preserve">Išsami informacija apie šį vaistinį preparatą </w:t>
      </w:r>
      <w:r w:rsidRPr="00E83DAA">
        <w:rPr>
          <w:rFonts w:ascii="Times New Roman" w:eastAsia="Times New Roman" w:hAnsi="Times New Roman"/>
        </w:rPr>
        <w:t xml:space="preserve">pateikiama Valstybinės vaistų kontrolės tarnybos prie Lietuvos Respublikos sveikatos apsaugos ministerijos tinklalapyje </w:t>
      </w:r>
      <w:hyperlink r:id="rId9" w:history="1">
        <w:r w:rsidRPr="00E36E5D">
          <w:rPr>
            <w:rFonts w:ascii="Times New Roman" w:eastAsia="SimSun" w:hAnsi="Times New Roman"/>
            <w:snapToGrid w:val="0"/>
            <w:color w:val="0000FF"/>
            <w:u w:val="single"/>
          </w:rPr>
          <w:t>http://www.vvkt.lt/</w:t>
        </w:r>
      </w:hyperlink>
    </w:p>
    <w:p w14:paraId="3F3BB7C2" w14:textId="77777777" w:rsidR="00C22F82" w:rsidRPr="006F6250" w:rsidRDefault="00C22F82" w:rsidP="00C22F82">
      <w:pPr>
        <w:rPr>
          <w:rFonts w:ascii="Times New Roman" w:eastAsia="Times New Roman" w:hAnsi="Times New Roman"/>
        </w:rPr>
      </w:pPr>
      <w:r w:rsidRPr="006F6250">
        <w:rPr>
          <w:rFonts w:ascii="Times New Roman" w:eastAsia="Times New Roman" w:hAnsi="Times New Roman"/>
        </w:rPr>
        <w:br w:type="page"/>
      </w:r>
    </w:p>
    <w:p w14:paraId="710554BB" w14:textId="77777777" w:rsidR="00C22F82" w:rsidRPr="006F6250"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490802B" w14:textId="77777777" w:rsidR="00C22F82" w:rsidRPr="00A3081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6691E3BC" w14:textId="77777777" w:rsidR="00C22F82" w:rsidRPr="007D3B00"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5DA95B7" w14:textId="77777777" w:rsidR="00C22F82" w:rsidRPr="00E543A4"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DAE4EF8" w14:textId="77777777" w:rsidR="00C22F82" w:rsidRPr="00AB7421"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1318507F" w14:textId="77777777" w:rsidR="00C22F82" w:rsidRPr="00AB7421"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6D4C7CB" w14:textId="77777777" w:rsidR="00C22F82" w:rsidRPr="00965AA0"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C017E4D" w14:textId="77777777" w:rsidR="00C22F82" w:rsidRPr="00A92E11"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0573BB8" w14:textId="77777777" w:rsidR="00C22F82" w:rsidRPr="008737F4"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D9AE353" w14:textId="77777777" w:rsidR="00C22F82" w:rsidRPr="005F587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1A0FCD22" w14:textId="77777777" w:rsidR="00C22F82" w:rsidRPr="005F587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6B3D4CFE" w14:textId="77777777" w:rsidR="00C22F82" w:rsidRPr="005F587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9BF9C98" w14:textId="77777777" w:rsidR="00C22F82" w:rsidRPr="00205763"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36E7317C" w14:textId="77777777" w:rsidR="00C22F82" w:rsidRPr="00205763"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E6239B6" w14:textId="77777777" w:rsidR="00C22F82" w:rsidRPr="00F060B8"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94CE8E2" w14:textId="77777777" w:rsidR="00C22F82" w:rsidRPr="00404FC8"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168F2A47" w14:textId="77777777" w:rsidR="00C22F82" w:rsidRPr="00D407DA"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D55A928" w14:textId="77777777" w:rsidR="00C22F82" w:rsidRPr="00D407DA"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A472253" w14:textId="77777777" w:rsidR="00C22F82" w:rsidRPr="00D407DA"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5FC85E0" w14:textId="77777777" w:rsidR="00C22F82" w:rsidRPr="00EE3A72"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3A88CEF" w14:textId="77777777" w:rsidR="00C22F82" w:rsidRPr="00EE3A72"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34338D42" w14:textId="77777777" w:rsidR="00C22F82" w:rsidRPr="00EE3A72"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38BEEE0D" w14:textId="77777777" w:rsidR="00C22F82" w:rsidRPr="00EE3A72"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FBF30BB" w14:textId="77777777" w:rsidR="00C22F82" w:rsidRPr="00F71F19"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r w:rsidRPr="00F71F19">
        <w:rPr>
          <w:rFonts w:ascii="Times New Roman" w:eastAsia="Times New Roman" w:hAnsi="Times New Roman"/>
          <w:b/>
          <w:caps/>
          <w:lang w:eastAsia="x-none"/>
        </w:rPr>
        <w:t>II PRIEDAS</w:t>
      </w:r>
    </w:p>
    <w:p w14:paraId="34BD3EC4" w14:textId="77777777" w:rsidR="00C22F82" w:rsidRPr="00886127"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B1DADF5" w14:textId="77777777" w:rsidR="00C22F82" w:rsidRPr="00886127"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r w:rsidRPr="00886127">
        <w:rPr>
          <w:rFonts w:ascii="Times New Roman" w:eastAsia="Times New Roman" w:hAnsi="Times New Roman"/>
          <w:b/>
          <w:caps/>
          <w:lang w:eastAsia="x-none"/>
        </w:rPr>
        <w:t>REGISTRACIJOS SĄLYGOS</w:t>
      </w:r>
    </w:p>
    <w:p w14:paraId="1CA77828" w14:textId="77777777" w:rsidR="00C22F82" w:rsidRPr="00886127" w:rsidRDefault="00C22F82" w:rsidP="00C22F82">
      <w:pPr>
        <w:tabs>
          <w:tab w:val="left" w:pos="567"/>
        </w:tabs>
        <w:spacing w:after="0" w:line="240" w:lineRule="auto"/>
        <w:rPr>
          <w:rFonts w:ascii="Times New Roman" w:eastAsia="Times New Roman" w:hAnsi="Times New Roman"/>
          <w:lang w:eastAsia="x-none"/>
        </w:rPr>
      </w:pPr>
    </w:p>
    <w:p w14:paraId="5FB95C70" w14:textId="77777777" w:rsidR="00C22F82" w:rsidRPr="00E83DAA" w:rsidRDefault="00C22F82" w:rsidP="00C22F82">
      <w:pPr>
        <w:tabs>
          <w:tab w:val="left" w:pos="1701"/>
        </w:tabs>
        <w:spacing w:after="0" w:line="260" w:lineRule="exact"/>
        <w:ind w:left="1701" w:right="567" w:hanging="567"/>
        <w:rPr>
          <w:rFonts w:ascii="Times New Roman" w:eastAsia="Times New Roman" w:hAnsi="Times New Roman"/>
          <w:b/>
          <w:noProof/>
          <w:snapToGrid w:val="0"/>
        </w:rPr>
      </w:pPr>
      <w:r w:rsidRPr="00E83DAA">
        <w:rPr>
          <w:rFonts w:ascii="Times New Roman" w:eastAsia="Times New Roman" w:hAnsi="Times New Roman"/>
          <w:b/>
          <w:noProof/>
          <w:snapToGrid w:val="0"/>
        </w:rPr>
        <w:t>A.</w:t>
      </w:r>
      <w:r w:rsidRPr="00E83DAA">
        <w:rPr>
          <w:rFonts w:ascii="Times New Roman" w:eastAsia="Times New Roman" w:hAnsi="Times New Roman"/>
          <w:b/>
          <w:noProof/>
          <w:snapToGrid w:val="0"/>
        </w:rPr>
        <w:tab/>
        <w:t>GAMINTOJAS (-AI), ATSAKINGAS (-I) UŽ SERIJŲ IŠLEIDIMĄ</w:t>
      </w:r>
    </w:p>
    <w:p w14:paraId="651C2095" w14:textId="77777777" w:rsidR="00C22F82" w:rsidRPr="00A66389" w:rsidRDefault="00C22F82" w:rsidP="00C22F82">
      <w:pPr>
        <w:tabs>
          <w:tab w:val="left" w:pos="1701"/>
        </w:tabs>
        <w:spacing w:after="0" w:line="260" w:lineRule="exact"/>
        <w:ind w:left="567" w:right="567" w:hanging="567"/>
        <w:rPr>
          <w:rFonts w:ascii="Times New Roman" w:eastAsia="Times New Roman" w:hAnsi="Times New Roman"/>
          <w:noProof/>
          <w:snapToGrid w:val="0"/>
        </w:rPr>
      </w:pPr>
    </w:p>
    <w:p w14:paraId="031AE38D" w14:textId="77777777" w:rsidR="00C22F82" w:rsidRPr="00A66389" w:rsidRDefault="00C22F82" w:rsidP="00C22F82">
      <w:pPr>
        <w:tabs>
          <w:tab w:val="left" w:pos="1701"/>
        </w:tabs>
        <w:spacing w:after="0" w:line="240" w:lineRule="auto"/>
        <w:ind w:left="1701" w:hanging="567"/>
        <w:rPr>
          <w:rFonts w:ascii="Times New Roman" w:eastAsia="Times New Roman" w:hAnsi="Times New Roman"/>
          <w:b/>
        </w:rPr>
      </w:pPr>
      <w:r w:rsidRPr="00A66389">
        <w:rPr>
          <w:rFonts w:ascii="Times New Roman" w:eastAsia="Times New Roman" w:hAnsi="Times New Roman"/>
          <w:b/>
        </w:rPr>
        <w:t>B.</w:t>
      </w:r>
      <w:r w:rsidRPr="00A66389">
        <w:rPr>
          <w:rFonts w:ascii="Times New Roman" w:eastAsia="Times New Roman" w:hAnsi="Times New Roman"/>
          <w:b/>
        </w:rPr>
        <w:tab/>
        <w:t>TIEKIMO IR VARTOJIMO SĄLYGOS AR APRIBOJIMAI</w:t>
      </w:r>
    </w:p>
    <w:p w14:paraId="39984F85" w14:textId="77777777" w:rsidR="00C22F82" w:rsidRPr="007E70CD" w:rsidRDefault="00C22F82" w:rsidP="00C22F82">
      <w:pPr>
        <w:tabs>
          <w:tab w:val="left" w:pos="567"/>
        </w:tabs>
        <w:spacing w:after="0" w:line="240" w:lineRule="auto"/>
        <w:rPr>
          <w:rFonts w:ascii="Times New Roman" w:eastAsia="Times New Roman" w:hAnsi="Times New Roman"/>
          <w:highlight w:val="yellow"/>
          <w:lang w:eastAsia="x-none"/>
        </w:rPr>
      </w:pPr>
    </w:p>
    <w:p w14:paraId="232F7D1C" w14:textId="77777777" w:rsidR="00C22F82" w:rsidRPr="00EB199C" w:rsidRDefault="00C22F82" w:rsidP="00C22F82">
      <w:pPr>
        <w:keepNext/>
        <w:tabs>
          <w:tab w:val="left" w:pos="567"/>
        </w:tabs>
        <w:spacing w:after="0" w:line="240" w:lineRule="auto"/>
        <w:ind w:left="567" w:hanging="567"/>
        <w:outlineLvl w:val="1"/>
        <w:rPr>
          <w:rFonts w:ascii="Times New Roman" w:eastAsia="Times New Roman" w:hAnsi="Times New Roman"/>
          <w:b/>
        </w:rPr>
      </w:pPr>
      <w:r w:rsidRPr="00EB199C">
        <w:rPr>
          <w:rFonts w:ascii="Times New Roman" w:eastAsia="Times New Roman" w:hAnsi="Times New Roman"/>
        </w:rPr>
        <w:br w:type="page"/>
      </w:r>
      <w:r w:rsidRPr="00EB199C">
        <w:rPr>
          <w:rFonts w:ascii="Times New Roman" w:eastAsia="Times New Roman" w:hAnsi="Times New Roman"/>
          <w:b/>
        </w:rPr>
        <w:t>A.</w:t>
      </w:r>
      <w:r w:rsidRPr="00EB199C">
        <w:rPr>
          <w:rFonts w:ascii="Times New Roman" w:eastAsia="Times New Roman" w:hAnsi="Times New Roman"/>
          <w:b/>
        </w:rPr>
        <w:tab/>
        <w:t>GAMINTOJAS (-AI), ATSAKINGAS (-I) UŽ SERIJŲ IŠLEIDIMĄ</w:t>
      </w:r>
    </w:p>
    <w:p w14:paraId="6FDF52D7" w14:textId="77777777" w:rsidR="00C22F82" w:rsidRPr="00B9041D" w:rsidRDefault="00C22F82" w:rsidP="00C22F82">
      <w:pPr>
        <w:tabs>
          <w:tab w:val="left" w:pos="567"/>
        </w:tabs>
        <w:spacing w:after="0" w:line="240" w:lineRule="auto"/>
        <w:rPr>
          <w:rFonts w:ascii="Times New Roman" w:eastAsia="Times New Roman" w:hAnsi="Times New Roman"/>
          <w:highlight w:val="yellow"/>
          <w:lang w:eastAsia="x-none"/>
        </w:rPr>
      </w:pPr>
    </w:p>
    <w:p w14:paraId="657A00BB" w14:textId="77777777" w:rsidR="00C22F82" w:rsidRPr="001E6D23" w:rsidRDefault="00C22F82" w:rsidP="00C22F82">
      <w:pPr>
        <w:tabs>
          <w:tab w:val="left" w:pos="567"/>
        </w:tabs>
        <w:spacing w:after="0" w:line="240" w:lineRule="auto"/>
        <w:rPr>
          <w:rFonts w:ascii="Times New Roman" w:eastAsia="Times New Roman" w:hAnsi="Times New Roman"/>
          <w:lang w:eastAsia="x-none"/>
        </w:rPr>
      </w:pPr>
      <w:r w:rsidRPr="00B9041D">
        <w:rPr>
          <w:rFonts w:ascii="Times New Roman" w:eastAsia="Times New Roman" w:hAnsi="Times New Roman"/>
          <w:u w:val="single"/>
          <w:lang w:eastAsia="x-none"/>
        </w:rPr>
        <w:t>Gamintojo (-ų), atsakingo (-ų) už serijų išleidimą, pavadinimas (-ai) ir adresas (-ai)</w:t>
      </w:r>
    </w:p>
    <w:p w14:paraId="147B053D" w14:textId="77777777" w:rsidR="00C22F82" w:rsidRPr="001E6D23" w:rsidRDefault="00C22F82" w:rsidP="00C22F82">
      <w:pPr>
        <w:autoSpaceDE w:val="0"/>
        <w:autoSpaceDN w:val="0"/>
        <w:adjustRightInd w:val="0"/>
        <w:spacing w:after="0" w:line="240" w:lineRule="auto"/>
        <w:rPr>
          <w:rFonts w:ascii="Times New Roman" w:eastAsia="Times New Roman" w:hAnsi="Times New Roman"/>
          <w:lang w:eastAsia="lt-LT"/>
        </w:rPr>
      </w:pPr>
    </w:p>
    <w:p w14:paraId="4E84BFF0" w14:textId="13BE1A5A" w:rsidR="00C22F82" w:rsidRPr="00C0639B" w:rsidRDefault="00C22F82" w:rsidP="00C22F82">
      <w:pPr>
        <w:autoSpaceDE w:val="0"/>
        <w:autoSpaceDN w:val="0"/>
        <w:adjustRightInd w:val="0"/>
        <w:spacing w:after="0" w:line="240" w:lineRule="auto"/>
        <w:rPr>
          <w:rFonts w:ascii="Times New Roman" w:eastAsia="Times New Roman" w:hAnsi="Times New Roman"/>
          <w:lang w:eastAsia="lt-LT"/>
        </w:rPr>
      </w:pPr>
      <w:r w:rsidRPr="00C0639B">
        <w:rPr>
          <w:rFonts w:ascii="Times New Roman" w:eastAsia="Times New Roman" w:hAnsi="Times New Roman"/>
          <w:lang w:eastAsia="lt-LT"/>
        </w:rPr>
        <w:t>ROMPHARM COMPANY S.R.L.</w:t>
      </w:r>
    </w:p>
    <w:p w14:paraId="55C43EAA" w14:textId="77777777" w:rsidR="00C22F82" w:rsidRPr="000A6AE8" w:rsidRDefault="00C22F82" w:rsidP="00C22F82">
      <w:pPr>
        <w:autoSpaceDE w:val="0"/>
        <w:autoSpaceDN w:val="0"/>
        <w:adjustRightInd w:val="0"/>
        <w:spacing w:after="0" w:line="240" w:lineRule="auto"/>
        <w:rPr>
          <w:rFonts w:ascii="Times New Roman" w:eastAsia="Times New Roman" w:hAnsi="Times New Roman"/>
          <w:lang w:eastAsia="lt-LT"/>
        </w:rPr>
      </w:pPr>
      <w:r w:rsidRPr="000A6AE8">
        <w:rPr>
          <w:rFonts w:ascii="Times New Roman" w:eastAsia="Times New Roman" w:hAnsi="Times New Roman"/>
          <w:lang w:eastAsia="lt-LT"/>
        </w:rPr>
        <w:t>Eroilor Street, no. 1A</w:t>
      </w:r>
    </w:p>
    <w:p w14:paraId="64A4EFD9" w14:textId="77777777" w:rsidR="00C22F82" w:rsidRPr="000A6AE8" w:rsidRDefault="00C22F82" w:rsidP="00C22F82">
      <w:pPr>
        <w:autoSpaceDE w:val="0"/>
        <w:autoSpaceDN w:val="0"/>
        <w:adjustRightInd w:val="0"/>
        <w:spacing w:after="0" w:line="240" w:lineRule="auto"/>
        <w:rPr>
          <w:rFonts w:ascii="Times New Roman" w:eastAsia="Times New Roman" w:hAnsi="Times New Roman"/>
          <w:lang w:eastAsia="lt-LT"/>
        </w:rPr>
      </w:pPr>
      <w:r w:rsidRPr="000A6AE8">
        <w:rPr>
          <w:rFonts w:ascii="Times New Roman" w:eastAsia="Times New Roman" w:hAnsi="Times New Roman"/>
          <w:lang w:eastAsia="lt-LT"/>
        </w:rPr>
        <w:t>Otopeni 075100, Ilfov district</w:t>
      </w:r>
    </w:p>
    <w:p w14:paraId="26924DD9" w14:textId="77777777" w:rsidR="00C22F82" w:rsidRPr="000A6AE8" w:rsidRDefault="00C22F82" w:rsidP="00C22F82">
      <w:pPr>
        <w:autoSpaceDE w:val="0"/>
        <w:autoSpaceDN w:val="0"/>
        <w:adjustRightInd w:val="0"/>
        <w:spacing w:after="0" w:line="240" w:lineRule="auto"/>
        <w:rPr>
          <w:rFonts w:ascii="Times New Roman" w:eastAsia="Times New Roman" w:hAnsi="Times New Roman"/>
          <w:lang w:eastAsia="lt-LT"/>
        </w:rPr>
      </w:pPr>
      <w:r w:rsidRPr="000A6AE8">
        <w:rPr>
          <w:rFonts w:ascii="Times New Roman" w:eastAsia="Times New Roman" w:hAnsi="Times New Roman"/>
          <w:lang w:eastAsia="lt-LT"/>
        </w:rPr>
        <w:t>Rumunija</w:t>
      </w:r>
    </w:p>
    <w:p w14:paraId="55C13487" w14:textId="77777777" w:rsidR="00C22F82" w:rsidRPr="000A6AE8" w:rsidRDefault="00C22F82" w:rsidP="00C22F82">
      <w:pPr>
        <w:tabs>
          <w:tab w:val="left" w:pos="567"/>
        </w:tabs>
        <w:spacing w:after="0" w:line="240" w:lineRule="auto"/>
        <w:rPr>
          <w:rFonts w:ascii="Times New Roman" w:eastAsia="Times New Roman" w:hAnsi="Times New Roman"/>
          <w:lang w:eastAsia="x-none"/>
        </w:rPr>
      </w:pPr>
    </w:p>
    <w:p w14:paraId="70090FCF" w14:textId="77777777" w:rsidR="00C22F82" w:rsidRPr="001F6BD6" w:rsidRDefault="00C22F82" w:rsidP="00C22F82">
      <w:pPr>
        <w:tabs>
          <w:tab w:val="left" w:pos="567"/>
        </w:tabs>
        <w:spacing w:after="0" w:line="240" w:lineRule="auto"/>
        <w:rPr>
          <w:rFonts w:ascii="Times New Roman" w:eastAsia="Times New Roman" w:hAnsi="Times New Roman"/>
          <w:lang w:eastAsia="x-none"/>
        </w:rPr>
      </w:pPr>
      <w:r w:rsidRPr="001F6BD6">
        <w:rPr>
          <w:rFonts w:ascii="Times New Roman" w:eastAsia="Times New Roman" w:hAnsi="Times New Roman"/>
          <w:lang w:eastAsia="x-none"/>
        </w:rPr>
        <w:t>arba</w:t>
      </w:r>
    </w:p>
    <w:p w14:paraId="26B06034" w14:textId="77777777" w:rsidR="00C22F82" w:rsidRPr="006F715D" w:rsidRDefault="00C22F82" w:rsidP="00C22F82">
      <w:pPr>
        <w:tabs>
          <w:tab w:val="left" w:pos="567"/>
        </w:tabs>
        <w:spacing w:after="0" w:line="240" w:lineRule="auto"/>
        <w:rPr>
          <w:rFonts w:ascii="Times New Roman" w:eastAsia="Times New Roman" w:hAnsi="Times New Roman"/>
          <w:lang w:eastAsia="x-none"/>
        </w:rPr>
      </w:pPr>
    </w:p>
    <w:p w14:paraId="576762DC" w14:textId="77777777" w:rsidR="00C22F82" w:rsidRPr="008B0B3E" w:rsidRDefault="00C22F82" w:rsidP="00C22F82">
      <w:pPr>
        <w:autoSpaceDE w:val="0"/>
        <w:autoSpaceDN w:val="0"/>
        <w:adjustRightInd w:val="0"/>
        <w:spacing w:after="0" w:line="240" w:lineRule="auto"/>
        <w:rPr>
          <w:rFonts w:ascii="Times New Roman" w:eastAsia="Times New Roman" w:hAnsi="Times New Roman"/>
          <w:lang w:eastAsia="lt-LT"/>
        </w:rPr>
      </w:pPr>
      <w:r w:rsidRPr="008B0B3E">
        <w:rPr>
          <w:rFonts w:ascii="Times New Roman" w:eastAsia="Times New Roman" w:hAnsi="Times New Roman"/>
          <w:lang w:eastAsia="lt-LT"/>
        </w:rPr>
        <w:t>Merckle GmbH</w:t>
      </w:r>
    </w:p>
    <w:p w14:paraId="34488610" w14:textId="77777777" w:rsidR="00C22F82" w:rsidRPr="008B0B3E" w:rsidRDefault="00C22F82" w:rsidP="00C22F82">
      <w:pPr>
        <w:autoSpaceDE w:val="0"/>
        <w:autoSpaceDN w:val="0"/>
        <w:adjustRightInd w:val="0"/>
        <w:spacing w:after="0" w:line="240" w:lineRule="auto"/>
        <w:rPr>
          <w:rFonts w:ascii="Times New Roman" w:eastAsia="Times New Roman" w:hAnsi="Times New Roman"/>
          <w:lang w:eastAsia="lt-LT"/>
        </w:rPr>
      </w:pPr>
      <w:r w:rsidRPr="008B0B3E">
        <w:rPr>
          <w:rFonts w:ascii="Times New Roman" w:eastAsia="Times New Roman" w:hAnsi="Times New Roman"/>
          <w:lang w:eastAsia="lt-LT"/>
        </w:rPr>
        <w:t>Ludwig-Merckle-Straße 3</w:t>
      </w:r>
    </w:p>
    <w:p w14:paraId="5D4BDC1E" w14:textId="77777777" w:rsidR="00C22F82" w:rsidRPr="008B0B3E" w:rsidRDefault="00C22F82" w:rsidP="00C22F82">
      <w:pPr>
        <w:autoSpaceDE w:val="0"/>
        <w:autoSpaceDN w:val="0"/>
        <w:adjustRightInd w:val="0"/>
        <w:spacing w:after="0" w:line="240" w:lineRule="auto"/>
        <w:rPr>
          <w:rFonts w:ascii="Times New Roman" w:eastAsia="Times New Roman" w:hAnsi="Times New Roman"/>
          <w:lang w:eastAsia="lt-LT"/>
        </w:rPr>
      </w:pPr>
      <w:r w:rsidRPr="008B0B3E">
        <w:rPr>
          <w:rFonts w:ascii="Times New Roman" w:eastAsia="Times New Roman" w:hAnsi="Times New Roman"/>
          <w:lang w:eastAsia="lt-LT"/>
        </w:rPr>
        <w:t>89143 Blaubeuren-Weiler</w:t>
      </w:r>
    </w:p>
    <w:p w14:paraId="42484F9A" w14:textId="77777777" w:rsidR="00C22F82" w:rsidRPr="00F73F11" w:rsidRDefault="00C22F82" w:rsidP="00C22F82">
      <w:pPr>
        <w:autoSpaceDE w:val="0"/>
        <w:autoSpaceDN w:val="0"/>
        <w:adjustRightInd w:val="0"/>
        <w:spacing w:after="0" w:line="240" w:lineRule="auto"/>
        <w:rPr>
          <w:rFonts w:ascii="Times New Roman" w:eastAsia="Times New Roman" w:hAnsi="Times New Roman"/>
          <w:lang w:eastAsia="lt-LT"/>
        </w:rPr>
      </w:pPr>
      <w:r w:rsidRPr="00F73F11">
        <w:rPr>
          <w:rFonts w:ascii="Times New Roman" w:eastAsia="Times New Roman" w:hAnsi="Times New Roman"/>
          <w:lang w:eastAsia="lt-LT"/>
        </w:rPr>
        <w:t>Vokietija</w:t>
      </w:r>
    </w:p>
    <w:p w14:paraId="6B22A594" w14:textId="77777777" w:rsidR="00C22F82" w:rsidRPr="0026427B" w:rsidRDefault="00C22F82" w:rsidP="00C22F82">
      <w:pPr>
        <w:tabs>
          <w:tab w:val="left" w:pos="567"/>
        </w:tabs>
        <w:spacing w:after="0" w:line="240" w:lineRule="auto"/>
        <w:rPr>
          <w:rFonts w:ascii="Times New Roman" w:eastAsia="Times New Roman" w:hAnsi="Times New Roman"/>
          <w:highlight w:val="yellow"/>
          <w:lang w:eastAsia="x-none"/>
        </w:rPr>
      </w:pPr>
    </w:p>
    <w:p w14:paraId="2B37086B" w14:textId="77777777" w:rsidR="00C22F82" w:rsidRPr="0026427B" w:rsidRDefault="00C22F82" w:rsidP="00C22F82">
      <w:pPr>
        <w:tabs>
          <w:tab w:val="left" w:pos="567"/>
        </w:tabs>
        <w:spacing w:after="0" w:line="240" w:lineRule="auto"/>
        <w:rPr>
          <w:rFonts w:ascii="Times New Roman" w:eastAsia="Times New Roman" w:hAnsi="Times New Roman"/>
          <w:highlight w:val="yellow"/>
          <w:lang w:eastAsia="x-none"/>
        </w:rPr>
      </w:pPr>
      <w:r w:rsidRPr="0026427B">
        <w:rPr>
          <w:rFonts w:ascii="Times New Roman" w:eastAsia="Times New Roman" w:hAnsi="Times New Roman"/>
          <w:lang w:eastAsia="x-none"/>
        </w:rPr>
        <w:t>Su pakuote pateikiamame lapelyje nurodomas gamintojo, atsakingo už konkrečios serijos išleidimą, pavadinimas ir adresas.</w:t>
      </w:r>
    </w:p>
    <w:p w14:paraId="794AA8D7" w14:textId="77777777" w:rsidR="00C22F82" w:rsidRPr="0026427B" w:rsidRDefault="00C22F82" w:rsidP="00C22F82">
      <w:pPr>
        <w:tabs>
          <w:tab w:val="left" w:pos="567"/>
        </w:tabs>
        <w:spacing w:after="0" w:line="240" w:lineRule="auto"/>
        <w:rPr>
          <w:rFonts w:ascii="Times New Roman" w:eastAsia="Times New Roman" w:hAnsi="Times New Roman"/>
          <w:highlight w:val="yellow"/>
          <w:lang w:eastAsia="x-none"/>
        </w:rPr>
      </w:pPr>
    </w:p>
    <w:p w14:paraId="403C343F" w14:textId="77777777" w:rsidR="00C22F82" w:rsidRPr="0026427B" w:rsidRDefault="00C22F82" w:rsidP="00C22F82">
      <w:pPr>
        <w:tabs>
          <w:tab w:val="left" w:pos="567"/>
        </w:tabs>
        <w:spacing w:after="0" w:line="240" w:lineRule="auto"/>
        <w:rPr>
          <w:rFonts w:ascii="Times New Roman" w:eastAsia="Times New Roman" w:hAnsi="Times New Roman"/>
          <w:highlight w:val="yellow"/>
          <w:lang w:eastAsia="x-none"/>
        </w:rPr>
      </w:pPr>
    </w:p>
    <w:p w14:paraId="60AD1D57" w14:textId="77777777" w:rsidR="00C22F82" w:rsidRPr="00E30156"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59" w:name="_Toc129243254"/>
      <w:bookmarkStart w:id="60" w:name="_Toc129243129"/>
      <w:r w:rsidRPr="0026427B">
        <w:rPr>
          <w:rFonts w:ascii="Times New Roman" w:eastAsia="Times New Roman" w:hAnsi="Times New Roman"/>
          <w:b/>
        </w:rPr>
        <w:t>B.</w:t>
      </w:r>
      <w:r w:rsidRPr="0026427B">
        <w:rPr>
          <w:rFonts w:ascii="Times New Roman" w:eastAsia="Times New Roman" w:hAnsi="Times New Roman"/>
          <w:b/>
        </w:rPr>
        <w:tab/>
        <w:t>TIEKIMO IR VARTOJIMO SĄLYGOS A</w:t>
      </w:r>
      <w:r w:rsidRPr="00E30156">
        <w:rPr>
          <w:rFonts w:ascii="Times New Roman" w:eastAsia="Times New Roman" w:hAnsi="Times New Roman"/>
          <w:b/>
        </w:rPr>
        <w:t>R APRIBOJIMAI</w:t>
      </w:r>
      <w:bookmarkEnd w:id="59"/>
      <w:bookmarkEnd w:id="60"/>
    </w:p>
    <w:p w14:paraId="6C4B853E" w14:textId="77777777" w:rsidR="00C22F82" w:rsidRPr="00816E1A" w:rsidRDefault="00C22F82" w:rsidP="00C22F82">
      <w:pPr>
        <w:tabs>
          <w:tab w:val="left" w:pos="567"/>
        </w:tabs>
        <w:spacing w:after="0" w:line="240" w:lineRule="auto"/>
        <w:rPr>
          <w:rFonts w:ascii="Times New Roman" w:eastAsia="Times New Roman" w:hAnsi="Times New Roman"/>
          <w:lang w:eastAsia="x-none"/>
        </w:rPr>
      </w:pPr>
    </w:p>
    <w:p w14:paraId="28439848" w14:textId="77777777" w:rsidR="00C22F82" w:rsidRPr="00BC0BA1" w:rsidRDefault="00C22F82" w:rsidP="00C22F82">
      <w:pPr>
        <w:tabs>
          <w:tab w:val="left" w:pos="567"/>
        </w:tabs>
        <w:spacing w:after="0" w:line="240" w:lineRule="auto"/>
        <w:rPr>
          <w:rFonts w:ascii="Times New Roman" w:eastAsia="Times New Roman" w:hAnsi="Times New Roman"/>
          <w:lang w:eastAsia="x-none"/>
        </w:rPr>
      </w:pPr>
      <w:r w:rsidRPr="00BC0BA1">
        <w:rPr>
          <w:rFonts w:ascii="Times New Roman" w:eastAsia="Times New Roman" w:hAnsi="Times New Roman"/>
          <w:lang w:eastAsia="x-none"/>
        </w:rPr>
        <w:t>Receptinis vaistinis preparatas.</w:t>
      </w:r>
    </w:p>
    <w:p w14:paraId="4435C644" w14:textId="77777777" w:rsidR="00C22F82" w:rsidRPr="00252699" w:rsidRDefault="00C22F82" w:rsidP="00C22F82">
      <w:pPr>
        <w:tabs>
          <w:tab w:val="left" w:pos="567"/>
        </w:tabs>
        <w:spacing w:after="0" w:line="240" w:lineRule="auto"/>
        <w:rPr>
          <w:rFonts w:ascii="Times New Roman" w:eastAsia="Times New Roman" w:hAnsi="Times New Roman"/>
          <w:highlight w:val="yellow"/>
          <w:lang w:eastAsia="x-none"/>
        </w:rPr>
      </w:pPr>
    </w:p>
    <w:p w14:paraId="5E03FCD0" w14:textId="77777777" w:rsidR="00C22F82" w:rsidRPr="006006E8" w:rsidRDefault="00C22F82" w:rsidP="00C22F82">
      <w:pPr>
        <w:tabs>
          <w:tab w:val="left" w:pos="567"/>
        </w:tabs>
        <w:spacing w:after="0" w:line="240" w:lineRule="auto"/>
        <w:rPr>
          <w:rFonts w:ascii="Times New Roman" w:eastAsia="Times New Roman" w:hAnsi="Times New Roman"/>
          <w:lang w:eastAsia="x-none"/>
        </w:rPr>
      </w:pPr>
      <w:r w:rsidRPr="006006E8">
        <w:rPr>
          <w:rFonts w:ascii="Times New Roman" w:eastAsia="Times New Roman" w:hAnsi="Times New Roman"/>
          <w:lang w:eastAsia="x-none"/>
        </w:rPr>
        <w:br w:type="page"/>
      </w:r>
    </w:p>
    <w:p w14:paraId="5A0696CC" w14:textId="77777777" w:rsidR="00C22F82" w:rsidRPr="006006E8"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1" w:name="_Toc129243259"/>
      <w:bookmarkStart w:id="62" w:name="_Toc129243134"/>
    </w:p>
    <w:p w14:paraId="49D3E4C7" w14:textId="77777777" w:rsidR="00C22F82" w:rsidRPr="00285A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60FC89DF" w14:textId="77777777" w:rsidR="00C22F82" w:rsidRPr="001A47FE"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3421936" w14:textId="77777777" w:rsidR="00C22F82" w:rsidRPr="00483375" w:rsidRDefault="00C22F82" w:rsidP="00C22F82">
      <w:pPr>
        <w:tabs>
          <w:tab w:val="left" w:pos="567"/>
        </w:tabs>
        <w:spacing w:after="0" w:line="240" w:lineRule="auto"/>
        <w:outlineLvl w:val="0"/>
        <w:rPr>
          <w:rFonts w:ascii="Times New Roman" w:eastAsia="Times New Roman" w:hAnsi="Times New Roman"/>
          <w:b/>
          <w:caps/>
          <w:lang w:eastAsia="x-none"/>
        </w:rPr>
      </w:pPr>
    </w:p>
    <w:p w14:paraId="29CE075B"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FFD069F"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8F3F66E"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12418652"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6CABFA4"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B26FE32"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1F2BBAE"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816AAD2"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8A4255C"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C3A40EB"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1D95301"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39525330"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64E1BCD"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1D8D4644"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FCD5A6C"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1412B229"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C4988F7"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1C183CCE"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68E172D7"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BFF914D"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r w:rsidRPr="00017D9F">
        <w:rPr>
          <w:rFonts w:ascii="Times New Roman" w:eastAsia="Times New Roman" w:hAnsi="Times New Roman"/>
          <w:b/>
          <w:caps/>
          <w:lang w:eastAsia="x-none"/>
        </w:rPr>
        <w:t>III PRIEDAS</w:t>
      </w:r>
      <w:bookmarkEnd w:id="61"/>
      <w:bookmarkEnd w:id="62"/>
    </w:p>
    <w:p w14:paraId="0675FFBB"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77E06AB8" w14:textId="77777777" w:rsidR="00C22F82" w:rsidRPr="00017D9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3" w:name="_Toc129243260"/>
      <w:bookmarkStart w:id="64" w:name="_Toc129243135"/>
      <w:r w:rsidRPr="00017D9F">
        <w:rPr>
          <w:rFonts w:ascii="Times New Roman" w:eastAsia="Times New Roman" w:hAnsi="Times New Roman"/>
          <w:b/>
          <w:caps/>
          <w:lang w:eastAsia="x-none"/>
        </w:rPr>
        <w:t>ŽENKLINIMAS IR PAKUOTĖS LAPELIS</w:t>
      </w:r>
      <w:bookmarkEnd w:id="63"/>
      <w:bookmarkEnd w:id="64"/>
    </w:p>
    <w:p w14:paraId="776B011D"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r w:rsidRPr="00017D9F">
        <w:rPr>
          <w:rFonts w:ascii="Times New Roman" w:eastAsia="Times New Roman" w:hAnsi="Times New Roman"/>
          <w:lang w:eastAsia="x-none"/>
        </w:rPr>
        <w:br w:type="page"/>
      </w:r>
    </w:p>
    <w:p w14:paraId="5F16A181"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023EC854"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3D97F8A9"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0A2B4371" w14:textId="77777777" w:rsidR="00C22F82" w:rsidRPr="00E36E5D"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5" w:name="_Toc129243261"/>
      <w:bookmarkStart w:id="66" w:name="_Toc129243136"/>
    </w:p>
    <w:p w14:paraId="38C6FA94" w14:textId="77777777" w:rsidR="00C22F82" w:rsidRPr="00E36E5D"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487BFE7" w14:textId="77777777" w:rsidR="00C22F82" w:rsidRPr="00687F30"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6D9ED57" w14:textId="77777777" w:rsidR="00C22F82" w:rsidRPr="00AC29E5"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1172F614" w14:textId="77777777" w:rsidR="00C22F82" w:rsidRPr="00567F56"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2571E15" w14:textId="77777777" w:rsidR="00C22F82" w:rsidRPr="00ED73EE"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6329C3AC" w14:textId="77777777" w:rsidR="00C22F82" w:rsidRPr="00E65B23"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4449898" w14:textId="77777777" w:rsidR="00C22F82" w:rsidRPr="00D3393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669EDA68" w14:textId="77777777" w:rsidR="00C22F82" w:rsidRPr="00D3393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72DA3CA" w14:textId="77777777" w:rsidR="00C22F82" w:rsidRPr="00B7699C"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CF17EAF" w14:textId="77777777" w:rsidR="00C22F82" w:rsidRPr="009108F7"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795D49E" w14:textId="77777777" w:rsidR="00C22F82" w:rsidRPr="000942E1"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A0A9175" w14:textId="77777777" w:rsidR="00C22F82" w:rsidRPr="00B46F68"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627B0A19" w14:textId="77777777" w:rsidR="00C22F82" w:rsidRPr="007843F7"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53F3DB2" w14:textId="77777777" w:rsidR="00C22F82" w:rsidRPr="007843F7"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62E9CA0" w14:textId="77777777" w:rsidR="00C22F82" w:rsidRPr="007843F7"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53B5A20" w14:textId="77777777" w:rsidR="00C22F82" w:rsidRPr="006F6250"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10FD59B7" w14:textId="77777777" w:rsidR="00C22F82" w:rsidRPr="00A3081F"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62677E05" w14:textId="77777777" w:rsidR="00C22F82" w:rsidRPr="007D3B00"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375A7D07" w14:textId="77777777" w:rsidR="00C22F82" w:rsidRPr="00E543A4"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57B4F02" w14:textId="77777777" w:rsidR="00C22F82" w:rsidRPr="00AB7421"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r w:rsidRPr="00AB7421">
        <w:rPr>
          <w:rFonts w:ascii="Times New Roman" w:eastAsia="Times New Roman" w:hAnsi="Times New Roman"/>
          <w:b/>
          <w:caps/>
          <w:lang w:eastAsia="x-none"/>
        </w:rPr>
        <w:t>A. ŽENKLINIMAS</w:t>
      </w:r>
      <w:bookmarkEnd w:id="65"/>
      <w:bookmarkEnd w:id="66"/>
    </w:p>
    <w:p w14:paraId="0692D4ED"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r w:rsidRPr="00017D9F">
        <w:rPr>
          <w:rFonts w:ascii="Times New Roman" w:eastAsia="Times New Roman" w:hAnsi="Times New Roman"/>
          <w:lang w:eastAsia="x-none"/>
        </w:rPr>
        <w:br w:type="page"/>
      </w:r>
    </w:p>
    <w:p w14:paraId="49FF295E" w14:textId="77777777" w:rsidR="00C22F82" w:rsidRPr="00017D9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017D9F">
        <w:rPr>
          <w:rFonts w:ascii="Times New Roman" w:eastAsia="Times New Roman" w:hAnsi="Times New Roman"/>
          <w:b/>
          <w:lang w:eastAsia="x-none"/>
        </w:rPr>
        <w:t>INFORMACIJA ANT IŠORINĖS PAKUOTĖS</w:t>
      </w:r>
    </w:p>
    <w:p w14:paraId="5CE2C780" w14:textId="77777777" w:rsidR="00C22F82" w:rsidRPr="00017D9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p>
    <w:p w14:paraId="030C56DD" w14:textId="77777777" w:rsidR="00C22F82" w:rsidRPr="00017D9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lang w:eastAsia="x-none"/>
        </w:rPr>
      </w:pPr>
      <w:r w:rsidRPr="00017D9F">
        <w:rPr>
          <w:rFonts w:ascii="Times New Roman" w:eastAsia="Times New Roman" w:hAnsi="Times New Roman"/>
          <w:b/>
          <w:lang w:eastAsia="x-none"/>
        </w:rPr>
        <w:t>KARTONO DĖŽUTĖ</w:t>
      </w:r>
    </w:p>
    <w:p w14:paraId="0B6D1C34"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73DFA80B"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663EA4D2" w14:textId="77777777" w:rsidR="00C22F82" w:rsidRPr="00017D9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017D9F">
        <w:rPr>
          <w:rFonts w:ascii="Times New Roman" w:eastAsia="Times New Roman" w:hAnsi="Times New Roman"/>
          <w:b/>
          <w:lang w:eastAsia="x-none"/>
        </w:rPr>
        <w:t>1.</w:t>
      </w:r>
      <w:r w:rsidRPr="00017D9F">
        <w:rPr>
          <w:rFonts w:ascii="Times New Roman" w:eastAsia="Times New Roman" w:hAnsi="Times New Roman"/>
          <w:b/>
          <w:lang w:eastAsia="x-none"/>
        </w:rPr>
        <w:tab/>
        <w:t>VAISTINIO PREPARATO PAVADINIMAS</w:t>
      </w:r>
    </w:p>
    <w:p w14:paraId="0C460082"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748E2422" w14:textId="77777777" w:rsidR="00C22F82" w:rsidRPr="00E36E5D" w:rsidRDefault="00C22F82" w:rsidP="00C22F82">
      <w:pPr>
        <w:tabs>
          <w:tab w:val="left" w:pos="567"/>
        </w:tabs>
        <w:spacing w:after="0" w:line="240" w:lineRule="auto"/>
        <w:rPr>
          <w:rFonts w:ascii="Times New Roman" w:eastAsia="Times New Roman" w:hAnsi="Times New Roman"/>
          <w:lang w:eastAsia="x-none"/>
        </w:rPr>
      </w:pPr>
      <w:r w:rsidRPr="00017D9F">
        <w:rPr>
          <w:rFonts w:ascii="Times New Roman" w:eastAsia="Times New Roman" w:hAnsi="Times New Roman"/>
          <w:lang w:eastAsia="x-none"/>
        </w:rPr>
        <w:t>Latira 50</w:t>
      </w:r>
      <w:r w:rsidRPr="00E36E5D">
        <w:rPr>
          <w:rFonts w:ascii="Times New Roman" w:eastAsia="Times New Roman" w:hAnsi="Times New Roman"/>
          <w:lang w:eastAsia="x-none"/>
        </w:rPr>
        <w:t> mikrogramų/5 mg/ml akių lašai (tirpalas)</w:t>
      </w:r>
    </w:p>
    <w:p w14:paraId="0C0D334D" w14:textId="77777777" w:rsidR="00C22F82" w:rsidRPr="00E36E5D" w:rsidRDefault="00C22F82" w:rsidP="00C22F82">
      <w:pPr>
        <w:tabs>
          <w:tab w:val="left" w:pos="567"/>
        </w:tabs>
        <w:spacing w:after="0" w:line="240" w:lineRule="auto"/>
        <w:rPr>
          <w:rFonts w:ascii="Times New Roman" w:eastAsia="Times New Roman" w:hAnsi="Times New Roman"/>
          <w:lang w:eastAsia="x-none"/>
        </w:rPr>
      </w:pPr>
      <w:r w:rsidRPr="00E36E5D">
        <w:rPr>
          <w:rFonts w:ascii="Times New Roman" w:eastAsia="Times New Roman" w:hAnsi="Times New Roman"/>
          <w:lang w:eastAsia="x-none"/>
        </w:rPr>
        <w:t>Latanoprostum/Timololum</w:t>
      </w:r>
    </w:p>
    <w:p w14:paraId="7175C9B1" w14:textId="77777777" w:rsidR="00C22F82" w:rsidRPr="00687F30" w:rsidRDefault="00C22F82" w:rsidP="00C22F82">
      <w:pPr>
        <w:tabs>
          <w:tab w:val="left" w:pos="567"/>
        </w:tabs>
        <w:spacing w:after="0" w:line="240" w:lineRule="auto"/>
        <w:rPr>
          <w:rFonts w:ascii="Times New Roman" w:eastAsia="Times New Roman" w:hAnsi="Times New Roman"/>
          <w:lang w:eastAsia="x-none"/>
        </w:rPr>
      </w:pPr>
    </w:p>
    <w:p w14:paraId="4EC77865" w14:textId="77777777" w:rsidR="00C22F82" w:rsidRPr="00AC29E5" w:rsidRDefault="00C22F82" w:rsidP="00C22F82">
      <w:pPr>
        <w:tabs>
          <w:tab w:val="left" w:pos="567"/>
        </w:tabs>
        <w:spacing w:after="0" w:line="240" w:lineRule="auto"/>
        <w:rPr>
          <w:rFonts w:ascii="Times New Roman" w:eastAsia="Times New Roman" w:hAnsi="Times New Roman"/>
          <w:lang w:eastAsia="x-none"/>
        </w:rPr>
      </w:pPr>
    </w:p>
    <w:p w14:paraId="5562A683" w14:textId="77777777" w:rsidR="00C22F82" w:rsidRPr="00ED73EE"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567F56">
        <w:rPr>
          <w:rFonts w:ascii="Times New Roman" w:eastAsia="Times New Roman" w:hAnsi="Times New Roman"/>
          <w:b/>
          <w:lang w:eastAsia="x-none"/>
        </w:rPr>
        <w:t>2.</w:t>
      </w:r>
      <w:r w:rsidRPr="00567F56">
        <w:rPr>
          <w:rFonts w:ascii="Times New Roman" w:eastAsia="Times New Roman" w:hAnsi="Times New Roman"/>
          <w:b/>
          <w:lang w:eastAsia="x-none"/>
        </w:rPr>
        <w:tab/>
      </w:r>
      <w:r w:rsidRPr="00ED73EE">
        <w:rPr>
          <w:rFonts w:ascii="Times New Roman" w:eastAsia="Times New Roman" w:hAnsi="Times New Roman"/>
          <w:b/>
          <w:noProof/>
          <w:snapToGrid w:val="0"/>
        </w:rPr>
        <w:t>VEIKLIOJI (-IOS) MEDŽIAGA (-OS) IR JOS (-Ų) KIEKIS (-IAI)</w:t>
      </w:r>
    </w:p>
    <w:p w14:paraId="449AD80A" w14:textId="77777777" w:rsidR="00C22F82" w:rsidRPr="00E65B23" w:rsidRDefault="00C22F82" w:rsidP="00C22F82">
      <w:pPr>
        <w:tabs>
          <w:tab w:val="left" w:pos="567"/>
        </w:tabs>
        <w:spacing w:after="0" w:line="240" w:lineRule="auto"/>
        <w:rPr>
          <w:rFonts w:ascii="Times New Roman" w:eastAsia="Times New Roman" w:hAnsi="Times New Roman"/>
          <w:lang w:eastAsia="x-none"/>
        </w:rPr>
      </w:pPr>
    </w:p>
    <w:p w14:paraId="035ED96B" w14:textId="77777777" w:rsidR="00C22F82" w:rsidRPr="00D3393F" w:rsidRDefault="00C22F82" w:rsidP="00C22F82">
      <w:pPr>
        <w:tabs>
          <w:tab w:val="left" w:pos="567"/>
        </w:tabs>
        <w:spacing w:after="0" w:line="240" w:lineRule="auto"/>
        <w:rPr>
          <w:rFonts w:ascii="Times New Roman" w:eastAsia="Times New Roman" w:hAnsi="Times New Roman"/>
          <w:lang w:eastAsia="x-none"/>
        </w:rPr>
      </w:pPr>
      <w:r w:rsidRPr="00D3393F">
        <w:rPr>
          <w:rFonts w:ascii="Times New Roman" w:eastAsia="Times New Roman" w:hAnsi="Times New Roman"/>
          <w:lang w:eastAsia="x-none"/>
        </w:rPr>
        <w:t>1 ml tirpalo yra 50 mikrogramų latanoprosto ir 6,8 mg timololio maleato, atitinkančio 5 mg timololio.</w:t>
      </w:r>
    </w:p>
    <w:p w14:paraId="68C792EB" w14:textId="77777777" w:rsidR="00C22F82" w:rsidRPr="00D3393F" w:rsidRDefault="00C22F82" w:rsidP="00C22F82">
      <w:pPr>
        <w:tabs>
          <w:tab w:val="left" w:pos="567"/>
        </w:tabs>
        <w:spacing w:after="0" w:line="240" w:lineRule="auto"/>
        <w:rPr>
          <w:rFonts w:ascii="Times New Roman" w:eastAsia="Times New Roman" w:hAnsi="Times New Roman"/>
          <w:lang w:eastAsia="x-none"/>
        </w:rPr>
      </w:pPr>
    </w:p>
    <w:p w14:paraId="4B5C324A" w14:textId="77777777" w:rsidR="00C22F82" w:rsidRPr="00B7699C" w:rsidRDefault="00C22F82" w:rsidP="00C22F82">
      <w:pPr>
        <w:tabs>
          <w:tab w:val="left" w:pos="567"/>
        </w:tabs>
        <w:spacing w:after="0" w:line="240" w:lineRule="auto"/>
        <w:rPr>
          <w:rFonts w:ascii="Times New Roman" w:eastAsia="Times New Roman" w:hAnsi="Times New Roman"/>
          <w:lang w:eastAsia="x-none"/>
        </w:rPr>
      </w:pPr>
    </w:p>
    <w:p w14:paraId="2B021075" w14:textId="77777777" w:rsidR="00C22F82" w:rsidRPr="000942E1"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lang w:eastAsia="x-none"/>
        </w:rPr>
      </w:pPr>
      <w:r w:rsidRPr="009108F7">
        <w:rPr>
          <w:rFonts w:ascii="Times New Roman" w:eastAsia="Times New Roman" w:hAnsi="Times New Roman"/>
          <w:b/>
          <w:lang w:eastAsia="x-none"/>
        </w:rPr>
        <w:t>3.</w:t>
      </w:r>
      <w:r w:rsidRPr="009108F7">
        <w:rPr>
          <w:rFonts w:ascii="Times New Roman" w:eastAsia="Times New Roman" w:hAnsi="Times New Roman"/>
          <w:b/>
          <w:lang w:eastAsia="x-none"/>
        </w:rPr>
        <w:tab/>
        <w:t>PAGALBINIŲ MEDŽIAGŲ SĄRAŠAS</w:t>
      </w:r>
    </w:p>
    <w:p w14:paraId="093E2E9A" w14:textId="77777777" w:rsidR="00C22F82" w:rsidRPr="000942E1" w:rsidRDefault="00C22F82" w:rsidP="00C22F82">
      <w:pPr>
        <w:tabs>
          <w:tab w:val="left" w:pos="567"/>
        </w:tabs>
        <w:spacing w:after="0" w:line="240" w:lineRule="auto"/>
        <w:rPr>
          <w:rFonts w:ascii="Times New Roman" w:eastAsia="Times New Roman" w:hAnsi="Times New Roman"/>
          <w:lang w:eastAsia="x-none"/>
        </w:rPr>
      </w:pPr>
    </w:p>
    <w:p w14:paraId="318E721C" w14:textId="77777777" w:rsidR="00C22F82" w:rsidRPr="007843F7" w:rsidRDefault="00C22F82" w:rsidP="00C22F82">
      <w:pPr>
        <w:tabs>
          <w:tab w:val="left" w:pos="567"/>
        </w:tabs>
        <w:spacing w:after="0" w:line="240" w:lineRule="auto"/>
        <w:rPr>
          <w:rFonts w:ascii="Times New Roman" w:eastAsia="Times New Roman" w:hAnsi="Times New Roman"/>
          <w:lang w:eastAsia="x-none"/>
        </w:rPr>
      </w:pPr>
      <w:r w:rsidRPr="00B46F68">
        <w:rPr>
          <w:rFonts w:ascii="Times New Roman" w:eastAsia="Times New Roman" w:hAnsi="Times New Roman"/>
          <w:lang w:eastAsia="x-none"/>
        </w:rPr>
        <w:t>Pagalbinės me</w:t>
      </w:r>
      <w:r w:rsidRPr="007843F7">
        <w:rPr>
          <w:rFonts w:ascii="Times New Roman" w:eastAsia="Times New Roman" w:hAnsi="Times New Roman"/>
          <w:lang w:eastAsia="x-none"/>
        </w:rPr>
        <w:t>džiagos: Natrii chloridum, Benzalkonii chloridum, Natrii dihydrogenophosphas dihydricus, Dinatrii phosphas dodecahydricus, Aqua purificata, Natrii hydroxidum ad pH, Acidum hydrochloridum ad pH.</w:t>
      </w:r>
    </w:p>
    <w:p w14:paraId="40BC5D6F" w14:textId="77777777" w:rsidR="00C22F82" w:rsidRPr="007843F7" w:rsidRDefault="00C22F82" w:rsidP="00C22F82">
      <w:pPr>
        <w:tabs>
          <w:tab w:val="left" w:pos="567"/>
        </w:tabs>
        <w:spacing w:after="0" w:line="240" w:lineRule="auto"/>
        <w:rPr>
          <w:rFonts w:ascii="Times New Roman" w:eastAsia="Times New Roman" w:hAnsi="Times New Roman"/>
          <w:lang w:eastAsia="x-none"/>
        </w:rPr>
      </w:pPr>
    </w:p>
    <w:p w14:paraId="15594D2F" w14:textId="77777777" w:rsidR="00C22F82" w:rsidRPr="007843F7" w:rsidRDefault="00C22F82" w:rsidP="00C22F82">
      <w:pPr>
        <w:tabs>
          <w:tab w:val="left" w:pos="567"/>
        </w:tabs>
        <w:spacing w:after="0" w:line="240" w:lineRule="auto"/>
        <w:rPr>
          <w:rFonts w:ascii="Times New Roman" w:eastAsia="Times New Roman" w:hAnsi="Times New Roman"/>
          <w:lang w:eastAsia="x-none"/>
        </w:rPr>
      </w:pPr>
      <w:r w:rsidRPr="007843F7">
        <w:rPr>
          <w:rFonts w:ascii="Times New Roman" w:eastAsia="Times New Roman" w:hAnsi="Times New Roman"/>
          <w:lang w:eastAsia="x-none"/>
        </w:rPr>
        <w:t>Daugiau informacijos pateikta pakuotės lapelyje.</w:t>
      </w:r>
    </w:p>
    <w:p w14:paraId="1DF2C018" w14:textId="77777777" w:rsidR="00C22F82" w:rsidRPr="006F6250" w:rsidRDefault="00C22F82" w:rsidP="00C22F82">
      <w:pPr>
        <w:tabs>
          <w:tab w:val="left" w:pos="567"/>
        </w:tabs>
        <w:spacing w:after="0" w:line="240" w:lineRule="auto"/>
        <w:rPr>
          <w:rFonts w:ascii="Times New Roman" w:eastAsia="Times New Roman" w:hAnsi="Times New Roman"/>
          <w:lang w:eastAsia="x-none"/>
        </w:rPr>
      </w:pPr>
    </w:p>
    <w:p w14:paraId="04C01F28" w14:textId="77777777" w:rsidR="00C22F82" w:rsidRPr="00A3081F" w:rsidRDefault="00C22F82" w:rsidP="00C22F82">
      <w:pPr>
        <w:tabs>
          <w:tab w:val="left" w:pos="567"/>
        </w:tabs>
        <w:spacing w:after="0" w:line="240" w:lineRule="auto"/>
        <w:rPr>
          <w:rFonts w:ascii="Times New Roman" w:eastAsia="Times New Roman" w:hAnsi="Times New Roman"/>
          <w:lang w:eastAsia="x-none"/>
        </w:rPr>
      </w:pPr>
    </w:p>
    <w:p w14:paraId="5977EB1D" w14:textId="77777777" w:rsidR="00C22F82" w:rsidRPr="00E543A4"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7D3B00">
        <w:rPr>
          <w:rFonts w:ascii="Times New Roman" w:eastAsia="Times New Roman" w:hAnsi="Times New Roman"/>
          <w:b/>
          <w:lang w:eastAsia="x-none"/>
        </w:rPr>
        <w:t>4.</w:t>
      </w:r>
      <w:r w:rsidRPr="007D3B00">
        <w:rPr>
          <w:rFonts w:ascii="Times New Roman" w:eastAsia="Times New Roman" w:hAnsi="Times New Roman"/>
          <w:b/>
          <w:lang w:eastAsia="x-none"/>
        </w:rPr>
        <w:tab/>
        <w:t>FARMACI</w:t>
      </w:r>
      <w:r w:rsidRPr="00E543A4">
        <w:rPr>
          <w:rFonts w:ascii="Times New Roman" w:eastAsia="Times New Roman" w:hAnsi="Times New Roman"/>
          <w:b/>
          <w:lang w:eastAsia="x-none"/>
        </w:rPr>
        <w:t>NĖ FORMA IR KIEKIS PAKUOTĖJE</w:t>
      </w:r>
    </w:p>
    <w:p w14:paraId="6883B078" w14:textId="77777777" w:rsidR="00C22F82" w:rsidRPr="00AB7421" w:rsidRDefault="00C22F82" w:rsidP="00C22F82">
      <w:pPr>
        <w:tabs>
          <w:tab w:val="left" w:pos="567"/>
        </w:tabs>
        <w:spacing w:after="0" w:line="240" w:lineRule="auto"/>
        <w:rPr>
          <w:rFonts w:ascii="Times New Roman" w:eastAsia="Times New Roman" w:hAnsi="Times New Roman"/>
          <w:lang w:eastAsia="x-none"/>
        </w:rPr>
      </w:pPr>
    </w:p>
    <w:p w14:paraId="1F15CBE1" w14:textId="77777777" w:rsidR="00C22F82" w:rsidRPr="00AB7421" w:rsidRDefault="00C22F82" w:rsidP="00C22F82">
      <w:pPr>
        <w:tabs>
          <w:tab w:val="left" w:pos="567"/>
        </w:tabs>
        <w:spacing w:after="0" w:line="240" w:lineRule="auto"/>
        <w:rPr>
          <w:rFonts w:ascii="Times New Roman" w:eastAsia="Times New Roman" w:hAnsi="Times New Roman"/>
          <w:lang w:eastAsia="x-none"/>
        </w:rPr>
      </w:pPr>
      <w:r w:rsidRPr="00AB7421">
        <w:rPr>
          <w:rFonts w:ascii="Times New Roman" w:eastAsia="Times New Roman" w:hAnsi="Times New Roman"/>
          <w:lang w:eastAsia="x-none"/>
        </w:rPr>
        <w:t>Akių lašai (tirpalas)</w:t>
      </w:r>
    </w:p>
    <w:p w14:paraId="223B39E0" w14:textId="77777777" w:rsidR="00C22F82" w:rsidRPr="00965AA0" w:rsidRDefault="00C22F82" w:rsidP="00C22F82">
      <w:pPr>
        <w:tabs>
          <w:tab w:val="left" w:pos="567"/>
        </w:tabs>
        <w:spacing w:after="0" w:line="240" w:lineRule="auto"/>
        <w:rPr>
          <w:rFonts w:ascii="Times New Roman" w:eastAsia="Times New Roman" w:hAnsi="Times New Roman"/>
          <w:lang w:eastAsia="x-none"/>
        </w:rPr>
      </w:pPr>
      <w:r w:rsidRPr="00965AA0">
        <w:rPr>
          <w:rFonts w:ascii="Times New Roman" w:eastAsia="Times New Roman" w:hAnsi="Times New Roman"/>
          <w:lang w:eastAsia="x-none"/>
        </w:rPr>
        <w:t>2,5 ml akių lašų (tirpalo)</w:t>
      </w:r>
    </w:p>
    <w:p w14:paraId="5528169F" w14:textId="77777777" w:rsidR="00C22F82" w:rsidRPr="00A92E11" w:rsidRDefault="00C22F82" w:rsidP="00C22F82">
      <w:pPr>
        <w:tabs>
          <w:tab w:val="left" w:pos="567"/>
        </w:tabs>
        <w:spacing w:after="0" w:line="240" w:lineRule="auto"/>
        <w:rPr>
          <w:rFonts w:ascii="Times New Roman" w:eastAsia="Times New Roman" w:hAnsi="Times New Roman"/>
          <w:highlight w:val="lightGray"/>
          <w:lang w:eastAsia="x-none"/>
        </w:rPr>
      </w:pPr>
      <w:r w:rsidRPr="00A92E11">
        <w:rPr>
          <w:rFonts w:ascii="Times New Roman" w:eastAsia="Times New Roman" w:hAnsi="Times New Roman"/>
          <w:highlight w:val="lightGray"/>
          <w:lang w:eastAsia="x-none"/>
        </w:rPr>
        <w:t>3 x 2,5 ml akių lašų (tirpalo)</w:t>
      </w:r>
    </w:p>
    <w:p w14:paraId="7DF8C034" w14:textId="77777777" w:rsidR="00C22F82" w:rsidRPr="005F587F" w:rsidRDefault="00C22F82" w:rsidP="00C22F82">
      <w:pPr>
        <w:tabs>
          <w:tab w:val="left" w:pos="567"/>
        </w:tabs>
        <w:spacing w:after="0" w:line="240" w:lineRule="auto"/>
        <w:rPr>
          <w:rFonts w:ascii="Times New Roman" w:eastAsia="Times New Roman" w:hAnsi="Times New Roman"/>
          <w:lang w:eastAsia="x-none"/>
        </w:rPr>
      </w:pPr>
      <w:r w:rsidRPr="008737F4">
        <w:rPr>
          <w:rFonts w:ascii="Times New Roman" w:eastAsia="Times New Roman" w:hAnsi="Times New Roman"/>
          <w:highlight w:val="lightGray"/>
          <w:lang w:eastAsia="x-none"/>
        </w:rPr>
        <w:t>6 x 2,5 ml akių lašų (tirpalo)</w:t>
      </w:r>
    </w:p>
    <w:p w14:paraId="4AF2810D" w14:textId="77777777" w:rsidR="00C22F82" w:rsidRPr="005F587F" w:rsidRDefault="00C22F82" w:rsidP="00C22F82">
      <w:pPr>
        <w:tabs>
          <w:tab w:val="left" w:pos="567"/>
        </w:tabs>
        <w:spacing w:after="0" w:line="240" w:lineRule="auto"/>
        <w:rPr>
          <w:rFonts w:ascii="Times New Roman" w:eastAsia="Times New Roman" w:hAnsi="Times New Roman"/>
          <w:lang w:eastAsia="x-none"/>
        </w:rPr>
      </w:pPr>
    </w:p>
    <w:p w14:paraId="544DBACB" w14:textId="77777777" w:rsidR="00C22F82" w:rsidRPr="005F587F" w:rsidRDefault="00C22F82" w:rsidP="00C22F82">
      <w:pPr>
        <w:tabs>
          <w:tab w:val="left" w:pos="567"/>
        </w:tabs>
        <w:spacing w:after="0" w:line="240" w:lineRule="auto"/>
        <w:rPr>
          <w:rFonts w:ascii="Times New Roman" w:eastAsia="Times New Roman" w:hAnsi="Times New Roman"/>
          <w:lang w:eastAsia="x-none"/>
        </w:rPr>
      </w:pPr>
    </w:p>
    <w:p w14:paraId="4503ED3D" w14:textId="77777777" w:rsidR="00C22F82" w:rsidRPr="00205763"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lang w:eastAsia="x-none"/>
        </w:rPr>
      </w:pPr>
      <w:r w:rsidRPr="00205763">
        <w:rPr>
          <w:rFonts w:ascii="Times New Roman" w:eastAsia="Times New Roman" w:hAnsi="Times New Roman"/>
          <w:b/>
          <w:lang w:eastAsia="x-none"/>
        </w:rPr>
        <w:t>5.</w:t>
      </w:r>
      <w:r w:rsidRPr="00205763">
        <w:rPr>
          <w:rFonts w:ascii="Times New Roman" w:eastAsia="Times New Roman" w:hAnsi="Times New Roman"/>
          <w:b/>
          <w:lang w:eastAsia="x-none"/>
        </w:rPr>
        <w:tab/>
        <w:t>VARTOJIMO METODAS IR BŪDAS (-AI)</w:t>
      </w:r>
    </w:p>
    <w:p w14:paraId="42B121CA" w14:textId="77777777" w:rsidR="00C22F82" w:rsidRPr="00F060B8" w:rsidRDefault="00C22F82" w:rsidP="00C22F82">
      <w:pPr>
        <w:tabs>
          <w:tab w:val="left" w:pos="567"/>
        </w:tabs>
        <w:spacing w:after="0" w:line="240" w:lineRule="auto"/>
        <w:rPr>
          <w:rFonts w:ascii="Times New Roman" w:eastAsia="Times New Roman" w:hAnsi="Times New Roman"/>
          <w:lang w:eastAsia="x-none"/>
        </w:rPr>
      </w:pPr>
    </w:p>
    <w:p w14:paraId="206A1A0D" w14:textId="77777777" w:rsidR="00C22F82" w:rsidRPr="00404FC8" w:rsidRDefault="00C22F82" w:rsidP="00C22F82">
      <w:pPr>
        <w:tabs>
          <w:tab w:val="left" w:pos="567"/>
        </w:tabs>
        <w:spacing w:after="0" w:line="240" w:lineRule="auto"/>
        <w:rPr>
          <w:rFonts w:ascii="Times New Roman" w:eastAsia="Times New Roman" w:hAnsi="Times New Roman"/>
          <w:lang w:eastAsia="x-none"/>
        </w:rPr>
      </w:pPr>
      <w:r w:rsidRPr="00404FC8">
        <w:rPr>
          <w:rFonts w:ascii="Times New Roman" w:eastAsia="Times New Roman" w:hAnsi="Times New Roman"/>
          <w:lang w:eastAsia="x-none"/>
        </w:rPr>
        <w:t>Vartoti ant akių.</w:t>
      </w:r>
    </w:p>
    <w:p w14:paraId="21762C22" w14:textId="77777777" w:rsidR="00C22F82" w:rsidRPr="00D407DA" w:rsidRDefault="00C22F82" w:rsidP="00C22F82">
      <w:pPr>
        <w:tabs>
          <w:tab w:val="left" w:pos="567"/>
        </w:tabs>
        <w:spacing w:after="0" w:line="240" w:lineRule="auto"/>
        <w:rPr>
          <w:rFonts w:ascii="Times New Roman" w:eastAsia="Times New Roman" w:hAnsi="Times New Roman"/>
          <w:lang w:eastAsia="x-none"/>
        </w:rPr>
      </w:pPr>
      <w:r w:rsidRPr="00D407DA">
        <w:rPr>
          <w:rFonts w:ascii="Times New Roman" w:eastAsia="Times New Roman" w:hAnsi="Times New Roman"/>
          <w:lang w:eastAsia="x-none"/>
        </w:rPr>
        <w:t>Prieš vartojimą perskaitykite pakuotės lapelį.</w:t>
      </w:r>
    </w:p>
    <w:p w14:paraId="4D87CBCC" w14:textId="77777777" w:rsidR="00C22F82" w:rsidRPr="00D407DA" w:rsidRDefault="00C22F82" w:rsidP="00C22F82">
      <w:pPr>
        <w:tabs>
          <w:tab w:val="left" w:pos="567"/>
        </w:tabs>
        <w:spacing w:after="0" w:line="240" w:lineRule="auto"/>
        <w:rPr>
          <w:rFonts w:ascii="Times New Roman" w:eastAsia="Times New Roman" w:hAnsi="Times New Roman"/>
          <w:lang w:eastAsia="x-none"/>
        </w:rPr>
      </w:pPr>
    </w:p>
    <w:p w14:paraId="6DA23AD5" w14:textId="77777777" w:rsidR="00C22F82" w:rsidRPr="00D407DA" w:rsidRDefault="00C22F82" w:rsidP="00C22F82">
      <w:pPr>
        <w:tabs>
          <w:tab w:val="left" w:pos="567"/>
        </w:tabs>
        <w:spacing w:after="0" w:line="240" w:lineRule="auto"/>
        <w:rPr>
          <w:rFonts w:ascii="Times New Roman" w:eastAsia="Times New Roman" w:hAnsi="Times New Roman"/>
          <w:lang w:eastAsia="x-none"/>
        </w:rPr>
      </w:pPr>
    </w:p>
    <w:p w14:paraId="03B7E289" w14:textId="77777777" w:rsidR="00C22F82" w:rsidRPr="00EE3A72"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EE3A72">
        <w:rPr>
          <w:rFonts w:ascii="Times New Roman" w:eastAsia="Times New Roman" w:hAnsi="Times New Roman"/>
          <w:b/>
          <w:lang w:eastAsia="x-none"/>
        </w:rPr>
        <w:t>6.</w:t>
      </w:r>
      <w:r w:rsidRPr="00EE3A72">
        <w:rPr>
          <w:rFonts w:ascii="Times New Roman" w:eastAsia="Times New Roman" w:hAnsi="Times New Roman"/>
          <w:b/>
          <w:lang w:eastAsia="x-none"/>
        </w:rPr>
        <w:tab/>
        <w:t>SPECIALUS ĮSPĖJIMAS, KAD VAISTINĮ PREPARATĄ BŪTINA LAIKYTI VAIKAMS NEPASTEBIMOJE IR NEPASIEKIAMOJE IR VIETOJE</w:t>
      </w:r>
    </w:p>
    <w:p w14:paraId="407A5DA3" w14:textId="77777777" w:rsidR="00C22F82" w:rsidRPr="00EE3A72" w:rsidRDefault="00C22F82" w:rsidP="00C22F82">
      <w:pPr>
        <w:tabs>
          <w:tab w:val="left" w:pos="567"/>
        </w:tabs>
        <w:spacing w:after="0" w:line="240" w:lineRule="auto"/>
        <w:rPr>
          <w:rFonts w:ascii="Times New Roman" w:eastAsia="Times New Roman" w:hAnsi="Times New Roman"/>
          <w:lang w:eastAsia="x-none"/>
        </w:rPr>
      </w:pPr>
    </w:p>
    <w:p w14:paraId="31671513" w14:textId="77777777" w:rsidR="00C22F82" w:rsidRPr="00EE3A72" w:rsidRDefault="00C22F82" w:rsidP="00C22F82">
      <w:pPr>
        <w:tabs>
          <w:tab w:val="left" w:pos="567"/>
        </w:tabs>
        <w:spacing w:after="0" w:line="240" w:lineRule="auto"/>
        <w:rPr>
          <w:rFonts w:ascii="Times New Roman" w:eastAsia="Times New Roman" w:hAnsi="Times New Roman"/>
          <w:lang w:eastAsia="x-none"/>
        </w:rPr>
      </w:pPr>
      <w:r w:rsidRPr="00EE3A72">
        <w:rPr>
          <w:rFonts w:ascii="Times New Roman" w:eastAsia="Times New Roman" w:hAnsi="Times New Roman"/>
          <w:lang w:eastAsia="x-none"/>
        </w:rPr>
        <w:t>Laikyti vaikams nepastebimoje ir nepasiekiamoje vietoje.</w:t>
      </w:r>
    </w:p>
    <w:p w14:paraId="5AA05217" w14:textId="77777777" w:rsidR="00C22F82" w:rsidRPr="00EE3A72" w:rsidRDefault="00C22F82" w:rsidP="00C22F82">
      <w:pPr>
        <w:tabs>
          <w:tab w:val="left" w:pos="567"/>
        </w:tabs>
        <w:spacing w:after="0" w:line="240" w:lineRule="auto"/>
        <w:rPr>
          <w:rFonts w:ascii="Times New Roman" w:eastAsia="Times New Roman" w:hAnsi="Times New Roman"/>
          <w:lang w:eastAsia="x-none"/>
        </w:rPr>
      </w:pPr>
    </w:p>
    <w:p w14:paraId="537A348A" w14:textId="77777777" w:rsidR="00C22F82" w:rsidRPr="00F71F19" w:rsidRDefault="00C22F82" w:rsidP="00C22F82">
      <w:pPr>
        <w:tabs>
          <w:tab w:val="left" w:pos="567"/>
        </w:tabs>
        <w:spacing w:after="0" w:line="240" w:lineRule="auto"/>
        <w:rPr>
          <w:rFonts w:ascii="Times New Roman" w:eastAsia="Times New Roman" w:hAnsi="Times New Roman"/>
          <w:lang w:eastAsia="x-none"/>
        </w:rPr>
      </w:pPr>
    </w:p>
    <w:p w14:paraId="123E7976" w14:textId="77777777" w:rsidR="00C22F82" w:rsidRPr="00886127"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lang w:eastAsia="x-none"/>
        </w:rPr>
      </w:pPr>
      <w:r w:rsidRPr="00886127">
        <w:rPr>
          <w:rFonts w:ascii="Times New Roman" w:eastAsia="Times New Roman" w:hAnsi="Times New Roman"/>
          <w:b/>
          <w:lang w:eastAsia="x-none"/>
        </w:rPr>
        <w:t>7.</w:t>
      </w:r>
      <w:r w:rsidRPr="00886127">
        <w:rPr>
          <w:rFonts w:ascii="Times New Roman" w:eastAsia="Times New Roman" w:hAnsi="Times New Roman"/>
          <w:b/>
          <w:lang w:eastAsia="x-none"/>
        </w:rPr>
        <w:tab/>
        <w:t>KITAS (-I) SPECIALUS (-ŪS) ĮSPĖJIMAS (-AI) (JEI REIKIA)</w:t>
      </w:r>
    </w:p>
    <w:p w14:paraId="01C669DB" w14:textId="77777777" w:rsidR="00C22F82" w:rsidRPr="00E83DAA" w:rsidRDefault="00C22F82" w:rsidP="00C22F82">
      <w:pPr>
        <w:tabs>
          <w:tab w:val="left" w:pos="567"/>
        </w:tabs>
        <w:spacing w:after="0" w:line="240" w:lineRule="auto"/>
        <w:rPr>
          <w:rFonts w:ascii="Times New Roman" w:eastAsia="Times New Roman" w:hAnsi="Times New Roman"/>
          <w:lang w:eastAsia="x-none"/>
        </w:rPr>
      </w:pPr>
    </w:p>
    <w:p w14:paraId="33D79CB3" w14:textId="77777777" w:rsidR="00C22F82" w:rsidRPr="00E83DAA" w:rsidRDefault="00C22F82" w:rsidP="00C22F82">
      <w:pPr>
        <w:tabs>
          <w:tab w:val="left" w:pos="567"/>
        </w:tabs>
        <w:spacing w:after="0" w:line="240" w:lineRule="auto"/>
        <w:rPr>
          <w:rFonts w:ascii="Times New Roman" w:eastAsia="Times New Roman" w:hAnsi="Times New Roman"/>
          <w:lang w:eastAsia="x-none"/>
        </w:rPr>
      </w:pPr>
    </w:p>
    <w:p w14:paraId="71A343F6" w14:textId="77777777" w:rsidR="00C22F82" w:rsidRPr="00A66389"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lang w:eastAsia="x-none"/>
        </w:rPr>
      </w:pPr>
      <w:r w:rsidRPr="00A66389">
        <w:rPr>
          <w:rFonts w:ascii="Times New Roman" w:eastAsia="Times New Roman" w:hAnsi="Times New Roman"/>
          <w:b/>
          <w:lang w:eastAsia="x-none"/>
        </w:rPr>
        <w:t>8.</w:t>
      </w:r>
      <w:r w:rsidRPr="00A66389">
        <w:rPr>
          <w:rFonts w:ascii="Times New Roman" w:eastAsia="Times New Roman" w:hAnsi="Times New Roman"/>
          <w:b/>
          <w:lang w:eastAsia="x-none"/>
        </w:rPr>
        <w:tab/>
        <w:t>TINKAMUMO LAIKAS</w:t>
      </w:r>
    </w:p>
    <w:p w14:paraId="1F732968" w14:textId="77777777" w:rsidR="00C22F82" w:rsidRPr="007E70CD" w:rsidRDefault="00C22F82" w:rsidP="00C22F82">
      <w:pPr>
        <w:tabs>
          <w:tab w:val="left" w:pos="567"/>
        </w:tabs>
        <w:spacing w:after="0" w:line="240" w:lineRule="auto"/>
        <w:rPr>
          <w:rFonts w:ascii="Times New Roman" w:eastAsia="Times New Roman" w:hAnsi="Times New Roman"/>
          <w:lang w:eastAsia="x-none"/>
        </w:rPr>
      </w:pPr>
    </w:p>
    <w:p w14:paraId="20084A22" w14:textId="77777777" w:rsidR="00DA1773" w:rsidRPr="007E70CD" w:rsidRDefault="00DA1773" w:rsidP="00C22F82">
      <w:pPr>
        <w:tabs>
          <w:tab w:val="left" w:pos="567"/>
        </w:tabs>
        <w:spacing w:after="0" w:line="240" w:lineRule="auto"/>
        <w:rPr>
          <w:rFonts w:ascii="Times New Roman" w:eastAsia="Times New Roman" w:hAnsi="Times New Roman"/>
          <w:lang w:eastAsia="x-none"/>
        </w:rPr>
      </w:pPr>
      <w:r w:rsidRPr="007E70CD">
        <w:rPr>
          <w:rFonts w:ascii="Times New Roman" w:eastAsia="Times New Roman" w:hAnsi="Times New Roman"/>
          <w:lang w:eastAsia="x-none"/>
        </w:rPr>
        <w:t>EXP</w:t>
      </w:r>
    </w:p>
    <w:p w14:paraId="7910BB89" w14:textId="77777777" w:rsidR="00C22F82" w:rsidRPr="001E6D23" w:rsidRDefault="00C22F82" w:rsidP="00C22F82">
      <w:pPr>
        <w:tabs>
          <w:tab w:val="left" w:pos="567"/>
        </w:tabs>
        <w:spacing w:after="0" w:line="240" w:lineRule="auto"/>
        <w:rPr>
          <w:rFonts w:ascii="Times New Roman" w:eastAsia="Times New Roman" w:hAnsi="Times New Roman"/>
          <w:lang w:eastAsia="x-none"/>
        </w:rPr>
      </w:pPr>
      <w:r w:rsidRPr="00EB199C">
        <w:rPr>
          <w:rFonts w:ascii="Times New Roman" w:eastAsia="Times New Roman" w:hAnsi="Times New Roman"/>
          <w:highlight w:val="lightGray"/>
          <w:lang w:eastAsia="x-none"/>
        </w:rPr>
        <w:t>Tinka iki</w:t>
      </w:r>
      <w:r w:rsidR="00DA1773" w:rsidRPr="00B9041D">
        <w:rPr>
          <w:rFonts w:ascii="Times New Roman" w:eastAsia="Times New Roman" w:hAnsi="Times New Roman"/>
          <w:lang w:eastAsia="x-none"/>
        </w:rPr>
        <w:t xml:space="preserve"> {</w:t>
      </w:r>
      <w:r w:rsidRPr="00B9041D">
        <w:rPr>
          <w:rFonts w:ascii="Times New Roman" w:eastAsia="Times New Roman" w:hAnsi="Times New Roman"/>
          <w:lang w:eastAsia="x-none"/>
        </w:rPr>
        <w:t>mm/MMMM</w:t>
      </w:r>
      <w:r w:rsidR="00DA1773" w:rsidRPr="001E6D23">
        <w:rPr>
          <w:rFonts w:ascii="Times New Roman" w:eastAsia="Times New Roman" w:hAnsi="Times New Roman"/>
          <w:lang w:eastAsia="x-none"/>
        </w:rPr>
        <w:t>}</w:t>
      </w:r>
    </w:p>
    <w:p w14:paraId="11F77806" w14:textId="77777777" w:rsidR="00C22F82" w:rsidRPr="00C0639B" w:rsidRDefault="00C22F82" w:rsidP="00C22F82">
      <w:pPr>
        <w:tabs>
          <w:tab w:val="left" w:pos="567"/>
        </w:tabs>
        <w:spacing w:after="0" w:line="240" w:lineRule="auto"/>
        <w:rPr>
          <w:rFonts w:ascii="Times New Roman" w:eastAsia="Times New Roman" w:hAnsi="Times New Roman"/>
          <w:lang w:eastAsia="x-none"/>
        </w:rPr>
      </w:pPr>
    </w:p>
    <w:p w14:paraId="5DC43E64" w14:textId="77777777" w:rsidR="00C22F82" w:rsidRPr="00C0639B" w:rsidRDefault="00C22F82" w:rsidP="00C22F82">
      <w:pPr>
        <w:tabs>
          <w:tab w:val="left" w:pos="567"/>
        </w:tabs>
        <w:spacing w:after="0" w:line="240" w:lineRule="auto"/>
        <w:rPr>
          <w:rFonts w:ascii="Times New Roman" w:eastAsia="Times New Roman" w:hAnsi="Times New Roman"/>
          <w:lang w:eastAsia="x-none"/>
        </w:rPr>
      </w:pPr>
      <w:r w:rsidRPr="00C0639B">
        <w:rPr>
          <w:rFonts w:ascii="Times New Roman" w:eastAsia="Times New Roman" w:hAnsi="Times New Roman"/>
          <w:lang w:eastAsia="x-none"/>
        </w:rPr>
        <w:t xml:space="preserve">Pirmą kartą atidarius buteliuką, nevartoti ilgiau kaip 28 dienas. </w:t>
      </w:r>
    </w:p>
    <w:p w14:paraId="4C9A75B8" w14:textId="77777777" w:rsidR="00C22F82" w:rsidRPr="000A6AE8" w:rsidRDefault="00C22F82" w:rsidP="00C22F82">
      <w:pPr>
        <w:tabs>
          <w:tab w:val="left" w:pos="567"/>
        </w:tabs>
        <w:spacing w:after="0" w:line="240" w:lineRule="auto"/>
        <w:rPr>
          <w:rFonts w:ascii="Times New Roman" w:eastAsia="Times New Roman" w:hAnsi="Times New Roman"/>
          <w:lang w:eastAsia="x-none"/>
        </w:rPr>
      </w:pPr>
    </w:p>
    <w:p w14:paraId="5CA2E331" w14:textId="77777777" w:rsidR="00C22F82" w:rsidRPr="000A6AE8" w:rsidRDefault="00C22F82" w:rsidP="00C22F82">
      <w:pPr>
        <w:tabs>
          <w:tab w:val="left" w:pos="567"/>
        </w:tabs>
        <w:spacing w:after="0" w:line="240" w:lineRule="auto"/>
        <w:rPr>
          <w:rFonts w:ascii="Times New Roman" w:eastAsia="Times New Roman" w:hAnsi="Times New Roman"/>
          <w:lang w:eastAsia="x-none"/>
        </w:rPr>
      </w:pPr>
    </w:p>
    <w:p w14:paraId="6FF2B659" w14:textId="77777777" w:rsidR="00C22F82" w:rsidRPr="000A6AE8"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0A6AE8">
        <w:rPr>
          <w:rFonts w:ascii="Times New Roman" w:eastAsia="Times New Roman" w:hAnsi="Times New Roman"/>
          <w:b/>
          <w:lang w:eastAsia="x-none"/>
        </w:rPr>
        <w:t>9.</w:t>
      </w:r>
      <w:r w:rsidRPr="000A6AE8">
        <w:rPr>
          <w:rFonts w:ascii="Times New Roman" w:eastAsia="Times New Roman" w:hAnsi="Times New Roman"/>
          <w:b/>
          <w:lang w:eastAsia="x-none"/>
        </w:rPr>
        <w:tab/>
        <w:t>SPECIALIOS LAIKYMO SĄLYGOS</w:t>
      </w:r>
    </w:p>
    <w:p w14:paraId="4D4A7595" w14:textId="77777777" w:rsidR="00C22F82" w:rsidRPr="000A6AE8" w:rsidRDefault="00C22F82" w:rsidP="00C22F82">
      <w:pPr>
        <w:tabs>
          <w:tab w:val="left" w:pos="567"/>
        </w:tabs>
        <w:spacing w:after="0" w:line="240" w:lineRule="auto"/>
        <w:rPr>
          <w:rFonts w:ascii="Times New Roman" w:eastAsia="Times New Roman" w:hAnsi="Times New Roman"/>
          <w:lang w:eastAsia="x-none"/>
        </w:rPr>
      </w:pPr>
    </w:p>
    <w:p w14:paraId="3C8DBBB5" w14:textId="77777777" w:rsidR="00C22F82" w:rsidRPr="00E36E5D" w:rsidRDefault="00C22F82" w:rsidP="00C22F82">
      <w:pPr>
        <w:tabs>
          <w:tab w:val="left" w:pos="567"/>
        </w:tabs>
        <w:spacing w:after="0" w:line="240" w:lineRule="auto"/>
        <w:rPr>
          <w:rFonts w:ascii="Times New Roman" w:eastAsia="Times New Roman" w:hAnsi="Times New Roman"/>
          <w:lang w:eastAsia="x-none"/>
        </w:rPr>
      </w:pPr>
      <w:r w:rsidRPr="001F6BD6">
        <w:rPr>
          <w:rFonts w:ascii="Times New Roman" w:eastAsia="Times New Roman" w:hAnsi="Times New Roman"/>
          <w:lang w:eastAsia="x-none"/>
        </w:rPr>
        <w:t>Neatidarytą buteliuką laikyti šaldytuve (2 </w:t>
      </w:r>
      <w:r w:rsidRPr="00E36E5D">
        <w:rPr>
          <w:rFonts w:ascii="Times New Roman" w:eastAsia="Times New Roman" w:hAnsi="Times New Roman"/>
          <w:lang w:eastAsia="x-none"/>
        </w:rPr>
        <w:sym w:font="Symbol" w:char="F0B0"/>
      </w:r>
      <w:r w:rsidRPr="00E36E5D">
        <w:rPr>
          <w:rFonts w:ascii="Times New Roman" w:eastAsia="Times New Roman" w:hAnsi="Times New Roman"/>
          <w:lang w:eastAsia="x-none"/>
        </w:rPr>
        <w:t>C – 8 </w:t>
      </w:r>
      <w:r w:rsidRPr="00E36E5D">
        <w:rPr>
          <w:rFonts w:ascii="Times New Roman" w:eastAsia="Times New Roman" w:hAnsi="Times New Roman"/>
          <w:lang w:eastAsia="x-none"/>
        </w:rPr>
        <w:sym w:font="Symbol" w:char="F0B0"/>
      </w:r>
      <w:r w:rsidRPr="00E36E5D">
        <w:rPr>
          <w:rFonts w:ascii="Times New Roman" w:eastAsia="Times New Roman" w:hAnsi="Times New Roman"/>
          <w:lang w:eastAsia="x-none"/>
        </w:rPr>
        <w:t>C).</w:t>
      </w:r>
    </w:p>
    <w:p w14:paraId="2466DBC8" w14:textId="77777777" w:rsidR="00C22F82" w:rsidRPr="00E36E5D" w:rsidRDefault="00C22F82" w:rsidP="00C22F82">
      <w:pPr>
        <w:tabs>
          <w:tab w:val="left" w:pos="567"/>
        </w:tabs>
        <w:spacing w:after="0" w:line="240" w:lineRule="auto"/>
        <w:rPr>
          <w:rFonts w:ascii="Times New Roman" w:eastAsia="Times New Roman" w:hAnsi="Times New Roman"/>
          <w:lang w:eastAsia="x-none"/>
        </w:rPr>
      </w:pPr>
      <w:r w:rsidRPr="00E36E5D">
        <w:rPr>
          <w:rFonts w:ascii="Times New Roman" w:eastAsia="Times New Roman" w:hAnsi="Times New Roman"/>
          <w:lang w:eastAsia="x-none"/>
        </w:rPr>
        <w:t>Pirmą kartą atidarius, buteliuką laikyti ne aukštesnėje kaip 25</w:t>
      </w:r>
      <w:r w:rsidRPr="00E36E5D">
        <w:rPr>
          <w:rFonts w:ascii="Times New Roman" w:eastAsia="Times New Roman" w:hAnsi="Times New Roman"/>
          <w:lang w:eastAsia="x-none"/>
        </w:rPr>
        <w:sym w:font="Symbol" w:char="F0B0"/>
      </w:r>
      <w:r w:rsidRPr="00E36E5D">
        <w:rPr>
          <w:rFonts w:ascii="Times New Roman" w:eastAsia="Times New Roman" w:hAnsi="Times New Roman"/>
          <w:lang w:eastAsia="x-none"/>
        </w:rPr>
        <w:t>C temperatūroje.</w:t>
      </w:r>
    </w:p>
    <w:p w14:paraId="190A5702" w14:textId="77777777" w:rsidR="00C22F82" w:rsidRPr="00E36E5D" w:rsidRDefault="00C22F82" w:rsidP="00C22F82">
      <w:pPr>
        <w:tabs>
          <w:tab w:val="left" w:pos="567"/>
        </w:tabs>
        <w:spacing w:after="0" w:line="240" w:lineRule="auto"/>
        <w:rPr>
          <w:rFonts w:ascii="Times New Roman" w:eastAsia="Times New Roman" w:hAnsi="Times New Roman"/>
          <w:lang w:eastAsia="x-none"/>
        </w:rPr>
      </w:pPr>
    </w:p>
    <w:p w14:paraId="3CB8A8EA" w14:textId="77777777" w:rsidR="00C22F82" w:rsidRPr="00687F30" w:rsidRDefault="00C22F82" w:rsidP="00C22F82">
      <w:pPr>
        <w:tabs>
          <w:tab w:val="left" w:pos="567"/>
        </w:tabs>
        <w:spacing w:after="0" w:line="240" w:lineRule="auto"/>
        <w:rPr>
          <w:rFonts w:ascii="Times New Roman" w:eastAsia="Times New Roman" w:hAnsi="Times New Roman"/>
          <w:lang w:eastAsia="x-none"/>
        </w:rPr>
      </w:pPr>
    </w:p>
    <w:p w14:paraId="1334F3E6" w14:textId="77777777" w:rsidR="00C22F82" w:rsidRPr="00ED73EE"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AC29E5">
        <w:rPr>
          <w:rFonts w:ascii="Times New Roman" w:eastAsia="Times New Roman" w:hAnsi="Times New Roman"/>
          <w:b/>
          <w:lang w:eastAsia="x-none"/>
        </w:rPr>
        <w:t>10.</w:t>
      </w:r>
      <w:r w:rsidRPr="00567F56">
        <w:rPr>
          <w:rFonts w:ascii="Times New Roman" w:eastAsia="Times New Roman" w:hAnsi="Times New Roman"/>
          <w:b/>
          <w:lang w:eastAsia="x-none"/>
        </w:rPr>
        <w:tab/>
        <w:t xml:space="preserve">SPECIALIOS ATSARGUMO PRIEMONĖS DĖL NESUVARTOTO </w:t>
      </w:r>
      <w:r w:rsidRPr="00ED73EE">
        <w:rPr>
          <w:rFonts w:ascii="Times New Roman" w:eastAsia="Times New Roman" w:hAnsi="Times New Roman"/>
          <w:b/>
          <w:bCs/>
          <w:lang w:eastAsia="x-none"/>
        </w:rPr>
        <w:t xml:space="preserve">VAISTINIO PREPARATO AR JO ATLIEKŲ </w:t>
      </w:r>
      <w:r w:rsidRPr="00ED73EE">
        <w:rPr>
          <w:rFonts w:ascii="Times New Roman" w:eastAsia="Times New Roman" w:hAnsi="Times New Roman"/>
          <w:b/>
          <w:lang w:eastAsia="x-none"/>
        </w:rPr>
        <w:t>TVARKYMO (JEI REIKIA)</w:t>
      </w:r>
    </w:p>
    <w:p w14:paraId="717D7EB1" w14:textId="77777777" w:rsidR="00C22F82" w:rsidRPr="00E65B23" w:rsidRDefault="00C22F82" w:rsidP="00C22F82">
      <w:pPr>
        <w:tabs>
          <w:tab w:val="left" w:pos="567"/>
        </w:tabs>
        <w:spacing w:after="0" w:line="240" w:lineRule="auto"/>
        <w:rPr>
          <w:rFonts w:ascii="Times New Roman" w:eastAsia="Times New Roman" w:hAnsi="Times New Roman"/>
          <w:lang w:eastAsia="x-none"/>
        </w:rPr>
      </w:pPr>
    </w:p>
    <w:p w14:paraId="767238B8" w14:textId="77777777" w:rsidR="00C22F82" w:rsidRPr="00D3393F" w:rsidRDefault="00C22F82" w:rsidP="00C22F82">
      <w:pPr>
        <w:tabs>
          <w:tab w:val="left" w:pos="567"/>
        </w:tabs>
        <w:spacing w:after="0" w:line="240" w:lineRule="auto"/>
        <w:rPr>
          <w:rFonts w:ascii="Times New Roman" w:eastAsia="Times New Roman" w:hAnsi="Times New Roman"/>
          <w:lang w:eastAsia="x-none"/>
        </w:rPr>
      </w:pPr>
    </w:p>
    <w:p w14:paraId="16F6E4C1" w14:textId="77777777" w:rsidR="00C22F82" w:rsidRPr="00B7699C"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D3393F">
        <w:rPr>
          <w:rFonts w:ascii="Times New Roman" w:eastAsia="Times New Roman" w:hAnsi="Times New Roman"/>
          <w:b/>
          <w:lang w:eastAsia="x-none"/>
        </w:rPr>
        <w:t>11.</w:t>
      </w:r>
      <w:r w:rsidRPr="00D3393F">
        <w:rPr>
          <w:rFonts w:ascii="Times New Roman" w:eastAsia="Times New Roman" w:hAnsi="Times New Roman"/>
          <w:b/>
          <w:lang w:eastAsia="x-none"/>
        </w:rPr>
        <w:tab/>
        <w:t>REGISTRUOTOJO</w:t>
      </w:r>
      <w:r w:rsidRPr="00A46A5A" w:rsidDel="00A469EA">
        <w:rPr>
          <w:rFonts w:ascii="Times New Roman" w:eastAsia="Times New Roman" w:hAnsi="Times New Roman"/>
          <w:b/>
          <w:lang w:eastAsia="x-none"/>
        </w:rPr>
        <w:t xml:space="preserve"> </w:t>
      </w:r>
      <w:r w:rsidRPr="00B7699C">
        <w:rPr>
          <w:rFonts w:ascii="Times New Roman" w:eastAsia="Times New Roman" w:hAnsi="Times New Roman"/>
          <w:b/>
          <w:lang w:eastAsia="x-none"/>
        </w:rPr>
        <w:t>PAVADINIMAS IR ADRESAS</w:t>
      </w:r>
    </w:p>
    <w:p w14:paraId="18B287F9" w14:textId="77777777" w:rsidR="00C22F82" w:rsidRPr="009108F7" w:rsidRDefault="00C22F82" w:rsidP="00C22F82">
      <w:pPr>
        <w:tabs>
          <w:tab w:val="left" w:pos="567"/>
        </w:tabs>
        <w:spacing w:after="0" w:line="240" w:lineRule="auto"/>
        <w:rPr>
          <w:rFonts w:ascii="Times New Roman" w:eastAsia="Times New Roman" w:hAnsi="Times New Roman"/>
          <w:lang w:eastAsia="x-none"/>
        </w:rPr>
      </w:pPr>
    </w:p>
    <w:p w14:paraId="1417165B" w14:textId="77777777" w:rsidR="00C22F82" w:rsidRPr="000942E1" w:rsidRDefault="00C22F82" w:rsidP="00C22F82">
      <w:pPr>
        <w:tabs>
          <w:tab w:val="left" w:pos="567"/>
        </w:tabs>
        <w:spacing w:after="0" w:line="240" w:lineRule="auto"/>
        <w:rPr>
          <w:rFonts w:ascii="Times New Roman" w:eastAsia="Arial Unicode MS" w:hAnsi="Times New Roman"/>
          <w:noProof/>
        </w:rPr>
      </w:pPr>
      <w:r w:rsidRPr="000942E1">
        <w:rPr>
          <w:rFonts w:ascii="Times New Roman" w:eastAsia="Arial Unicode MS" w:hAnsi="Times New Roman"/>
          <w:noProof/>
        </w:rPr>
        <w:t xml:space="preserve">ratiopharm GmbH </w:t>
      </w:r>
    </w:p>
    <w:p w14:paraId="54C14BB1" w14:textId="77777777" w:rsidR="00C22F82" w:rsidRPr="00B46F68" w:rsidRDefault="00C22F82" w:rsidP="00C22F82">
      <w:pPr>
        <w:tabs>
          <w:tab w:val="left" w:pos="567"/>
        </w:tabs>
        <w:spacing w:after="0" w:line="240" w:lineRule="auto"/>
        <w:rPr>
          <w:rFonts w:ascii="Times New Roman" w:eastAsia="Arial Unicode MS" w:hAnsi="Times New Roman"/>
          <w:noProof/>
        </w:rPr>
      </w:pPr>
      <w:r w:rsidRPr="00B46F68">
        <w:rPr>
          <w:rFonts w:ascii="Times New Roman" w:eastAsia="Arial Unicode MS" w:hAnsi="Times New Roman"/>
          <w:noProof/>
        </w:rPr>
        <w:t>Graf- Arco- Str. 3</w:t>
      </w:r>
    </w:p>
    <w:p w14:paraId="1681ACB4" w14:textId="77777777" w:rsidR="00C22F82" w:rsidRPr="007843F7" w:rsidRDefault="00C22F82" w:rsidP="00C22F82">
      <w:pPr>
        <w:tabs>
          <w:tab w:val="left" w:pos="567"/>
        </w:tabs>
        <w:spacing w:after="0" w:line="240" w:lineRule="auto"/>
        <w:rPr>
          <w:rFonts w:ascii="Times New Roman" w:eastAsia="Arial Unicode MS" w:hAnsi="Times New Roman"/>
          <w:noProof/>
        </w:rPr>
      </w:pPr>
      <w:r w:rsidRPr="007843F7">
        <w:rPr>
          <w:rFonts w:ascii="Times New Roman" w:eastAsia="Arial Unicode MS" w:hAnsi="Times New Roman"/>
          <w:noProof/>
        </w:rPr>
        <w:t xml:space="preserve">D-89079 Ulm </w:t>
      </w:r>
    </w:p>
    <w:p w14:paraId="07CB4259" w14:textId="77777777" w:rsidR="00C22F82" w:rsidRPr="007843F7" w:rsidRDefault="00C22F82" w:rsidP="00C22F82">
      <w:pPr>
        <w:tabs>
          <w:tab w:val="left" w:pos="567"/>
        </w:tabs>
        <w:spacing w:after="0" w:line="240" w:lineRule="auto"/>
        <w:rPr>
          <w:rFonts w:ascii="Times New Roman" w:eastAsia="Times New Roman" w:hAnsi="Times New Roman"/>
          <w:lang w:eastAsia="x-none"/>
        </w:rPr>
      </w:pPr>
      <w:r w:rsidRPr="007843F7">
        <w:rPr>
          <w:rFonts w:ascii="Times New Roman" w:eastAsia="Times New Roman" w:hAnsi="Times New Roman"/>
          <w:lang w:eastAsia="x-none"/>
        </w:rPr>
        <w:t>Vokietija</w:t>
      </w:r>
    </w:p>
    <w:p w14:paraId="1BBCF25A" w14:textId="77777777" w:rsidR="00C22F82" w:rsidRPr="007843F7" w:rsidRDefault="00C22F82" w:rsidP="00C22F82">
      <w:pPr>
        <w:tabs>
          <w:tab w:val="left" w:pos="567"/>
        </w:tabs>
        <w:spacing w:after="0" w:line="240" w:lineRule="auto"/>
        <w:rPr>
          <w:rFonts w:ascii="Times New Roman" w:eastAsia="Times New Roman" w:hAnsi="Times New Roman"/>
          <w:lang w:eastAsia="x-none"/>
        </w:rPr>
      </w:pPr>
    </w:p>
    <w:p w14:paraId="3AAA2C01" w14:textId="77777777" w:rsidR="00C22F82" w:rsidRPr="006F6250" w:rsidRDefault="00C22F82" w:rsidP="00C22F82">
      <w:pPr>
        <w:tabs>
          <w:tab w:val="left" w:pos="567"/>
        </w:tabs>
        <w:spacing w:after="0" w:line="240" w:lineRule="auto"/>
        <w:rPr>
          <w:rFonts w:ascii="Times New Roman" w:eastAsia="Times New Roman" w:hAnsi="Times New Roman"/>
          <w:lang w:eastAsia="x-none"/>
        </w:rPr>
      </w:pPr>
    </w:p>
    <w:p w14:paraId="2D66FCE1" w14:textId="77777777" w:rsidR="00C22F82" w:rsidRPr="00A3081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A3081F">
        <w:rPr>
          <w:rFonts w:ascii="Times New Roman" w:eastAsia="Times New Roman" w:hAnsi="Times New Roman"/>
          <w:b/>
          <w:lang w:eastAsia="x-none"/>
        </w:rPr>
        <w:t>12.</w:t>
      </w:r>
      <w:r w:rsidRPr="00A3081F">
        <w:rPr>
          <w:rFonts w:ascii="Times New Roman" w:eastAsia="Times New Roman" w:hAnsi="Times New Roman"/>
          <w:b/>
          <w:lang w:eastAsia="x-none"/>
        </w:rPr>
        <w:tab/>
        <w:t>REGISTRACIJOS PAŽYMĖJIMO NUMERIS (-IAI)</w:t>
      </w:r>
    </w:p>
    <w:p w14:paraId="63000766" w14:textId="77777777" w:rsidR="00C22F82" w:rsidRPr="007D3B00" w:rsidRDefault="00C22F82" w:rsidP="00C22F82">
      <w:pPr>
        <w:tabs>
          <w:tab w:val="left" w:pos="567"/>
        </w:tabs>
        <w:spacing w:after="0" w:line="240" w:lineRule="auto"/>
        <w:rPr>
          <w:rFonts w:ascii="Times New Roman" w:eastAsia="Times New Roman" w:hAnsi="Times New Roman"/>
          <w:lang w:eastAsia="x-none"/>
        </w:rPr>
      </w:pPr>
    </w:p>
    <w:p w14:paraId="1328AEB9" w14:textId="77777777" w:rsidR="00C22F82" w:rsidRPr="00AB7421" w:rsidRDefault="00C22F82" w:rsidP="00C22F82">
      <w:pPr>
        <w:spacing w:after="0" w:line="240" w:lineRule="auto"/>
        <w:rPr>
          <w:rFonts w:ascii="Times New Roman" w:eastAsia="Times New Roman" w:hAnsi="Times New Roman"/>
        </w:rPr>
      </w:pPr>
      <w:r w:rsidRPr="00E543A4">
        <w:rPr>
          <w:rFonts w:ascii="Times New Roman" w:eastAsia="Times New Roman" w:hAnsi="Times New Roman"/>
        </w:rPr>
        <w:t>N1</w:t>
      </w:r>
      <w:r w:rsidRPr="00AB7421">
        <w:rPr>
          <w:rFonts w:ascii="Times New Roman" w:eastAsia="Times New Roman" w:hAnsi="Times New Roman"/>
        </w:rPr>
        <w:t xml:space="preserve"> – LT/1/11/2424/001</w:t>
      </w:r>
    </w:p>
    <w:p w14:paraId="1AC39A71" w14:textId="77777777" w:rsidR="00C22F82" w:rsidRPr="00AB7421" w:rsidRDefault="00C22F82" w:rsidP="00C22F82">
      <w:pPr>
        <w:spacing w:after="0" w:line="240" w:lineRule="auto"/>
        <w:rPr>
          <w:rFonts w:ascii="Times New Roman" w:eastAsia="Times New Roman" w:hAnsi="Times New Roman"/>
        </w:rPr>
      </w:pPr>
      <w:r w:rsidRPr="00AB7421">
        <w:rPr>
          <w:rFonts w:ascii="Times New Roman" w:eastAsia="Times New Roman" w:hAnsi="Times New Roman"/>
        </w:rPr>
        <w:t>N3 – LT/1/11/2424/002</w:t>
      </w:r>
    </w:p>
    <w:p w14:paraId="5D08B378" w14:textId="77777777" w:rsidR="00C22F82" w:rsidRPr="00965AA0" w:rsidRDefault="00C22F82" w:rsidP="00C22F82">
      <w:pPr>
        <w:spacing w:after="0" w:line="240" w:lineRule="auto"/>
        <w:rPr>
          <w:rFonts w:ascii="Times New Roman" w:eastAsia="Times New Roman" w:hAnsi="Times New Roman"/>
        </w:rPr>
      </w:pPr>
      <w:r w:rsidRPr="00965AA0">
        <w:rPr>
          <w:rFonts w:ascii="Times New Roman" w:eastAsia="Times New Roman" w:hAnsi="Times New Roman"/>
        </w:rPr>
        <w:t>N6 – LT/1/11/2424/003</w:t>
      </w:r>
    </w:p>
    <w:p w14:paraId="31D9FB4E" w14:textId="77777777" w:rsidR="00C22F82" w:rsidRPr="00A92E11" w:rsidRDefault="00C22F82" w:rsidP="00C22F82">
      <w:pPr>
        <w:tabs>
          <w:tab w:val="left" w:pos="567"/>
        </w:tabs>
        <w:spacing w:after="0" w:line="240" w:lineRule="auto"/>
        <w:rPr>
          <w:rFonts w:ascii="Times New Roman" w:eastAsia="Times New Roman" w:hAnsi="Times New Roman"/>
          <w:lang w:eastAsia="x-none"/>
        </w:rPr>
      </w:pPr>
    </w:p>
    <w:p w14:paraId="128AAAB8" w14:textId="77777777" w:rsidR="00C22F82" w:rsidRPr="008737F4" w:rsidRDefault="00C22F82" w:rsidP="00C22F82">
      <w:pPr>
        <w:tabs>
          <w:tab w:val="left" w:pos="567"/>
        </w:tabs>
        <w:spacing w:after="0" w:line="240" w:lineRule="auto"/>
        <w:rPr>
          <w:rFonts w:ascii="Times New Roman" w:eastAsia="Times New Roman" w:hAnsi="Times New Roman"/>
          <w:lang w:eastAsia="x-none"/>
        </w:rPr>
      </w:pPr>
    </w:p>
    <w:p w14:paraId="6CC3FDFA" w14:textId="77777777" w:rsidR="00C22F82" w:rsidRPr="005F587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5F587F">
        <w:rPr>
          <w:rFonts w:ascii="Times New Roman" w:eastAsia="Times New Roman" w:hAnsi="Times New Roman"/>
          <w:b/>
          <w:lang w:eastAsia="x-none"/>
        </w:rPr>
        <w:t>13.</w:t>
      </w:r>
      <w:r w:rsidRPr="005F587F">
        <w:rPr>
          <w:rFonts w:ascii="Times New Roman" w:eastAsia="Times New Roman" w:hAnsi="Times New Roman"/>
          <w:b/>
          <w:lang w:eastAsia="x-none"/>
        </w:rPr>
        <w:tab/>
        <w:t>SERIJOS NUMERIS</w:t>
      </w:r>
    </w:p>
    <w:p w14:paraId="35F3554F" w14:textId="77777777" w:rsidR="00C22F82" w:rsidRPr="005F587F" w:rsidRDefault="00C22F82" w:rsidP="00C22F82">
      <w:pPr>
        <w:tabs>
          <w:tab w:val="left" w:pos="567"/>
        </w:tabs>
        <w:spacing w:after="0" w:line="240" w:lineRule="auto"/>
        <w:rPr>
          <w:rFonts w:ascii="Times New Roman" w:eastAsia="Times New Roman" w:hAnsi="Times New Roman"/>
          <w:lang w:eastAsia="x-none"/>
        </w:rPr>
      </w:pPr>
    </w:p>
    <w:p w14:paraId="531C8A58" w14:textId="77777777" w:rsidR="00DA1773" w:rsidRPr="005F587F" w:rsidRDefault="00DA1773" w:rsidP="00C22F82">
      <w:pPr>
        <w:tabs>
          <w:tab w:val="left" w:pos="567"/>
        </w:tabs>
        <w:spacing w:after="0" w:line="240" w:lineRule="auto"/>
        <w:rPr>
          <w:rFonts w:ascii="Times New Roman" w:eastAsia="Times New Roman" w:hAnsi="Times New Roman"/>
          <w:lang w:eastAsia="x-none"/>
        </w:rPr>
      </w:pPr>
      <w:r w:rsidRPr="005F587F">
        <w:rPr>
          <w:rFonts w:ascii="Times New Roman" w:eastAsia="Times New Roman" w:hAnsi="Times New Roman"/>
          <w:lang w:eastAsia="x-none"/>
        </w:rPr>
        <w:t>Lot</w:t>
      </w:r>
    </w:p>
    <w:p w14:paraId="08F43939" w14:textId="77777777" w:rsidR="00C22F82" w:rsidRPr="00205763" w:rsidRDefault="00C22F82" w:rsidP="00C22F82">
      <w:pPr>
        <w:tabs>
          <w:tab w:val="left" w:pos="567"/>
        </w:tabs>
        <w:spacing w:after="0" w:line="240" w:lineRule="auto"/>
        <w:rPr>
          <w:rFonts w:ascii="Times New Roman" w:eastAsia="Times New Roman" w:hAnsi="Times New Roman"/>
          <w:lang w:eastAsia="x-none"/>
        </w:rPr>
      </w:pPr>
      <w:r w:rsidRPr="00205763">
        <w:rPr>
          <w:rFonts w:ascii="Times New Roman" w:eastAsia="Times New Roman" w:hAnsi="Times New Roman"/>
          <w:highlight w:val="lightGray"/>
          <w:lang w:eastAsia="x-none"/>
        </w:rPr>
        <w:t>Serija</w:t>
      </w:r>
    </w:p>
    <w:p w14:paraId="1C43FEB9" w14:textId="77777777" w:rsidR="00C22F82" w:rsidRPr="00F060B8" w:rsidRDefault="00C22F82" w:rsidP="00C22F82">
      <w:pPr>
        <w:tabs>
          <w:tab w:val="left" w:pos="567"/>
        </w:tabs>
        <w:spacing w:after="0" w:line="240" w:lineRule="auto"/>
        <w:rPr>
          <w:rFonts w:ascii="Times New Roman" w:eastAsia="Times New Roman" w:hAnsi="Times New Roman"/>
          <w:lang w:eastAsia="x-none"/>
        </w:rPr>
      </w:pPr>
    </w:p>
    <w:p w14:paraId="778FCFD4" w14:textId="77777777" w:rsidR="00C22F82" w:rsidRPr="00404FC8" w:rsidRDefault="00C22F82" w:rsidP="00C22F82">
      <w:pPr>
        <w:tabs>
          <w:tab w:val="left" w:pos="567"/>
        </w:tabs>
        <w:spacing w:after="0" w:line="240" w:lineRule="auto"/>
        <w:rPr>
          <w:rFonts w:ascii="Times New Roman" w:eastAsia="Times New Roman" w:hAnsi="Times New Roman"/>
          <w:lang w:eastAsia="x-none"/>
        </w:rPr>
      </w:pPr>
    </w:p>
    <w:p w14:paraId="6324E2F0" w14:textId="77777777" w:rsidR="00C22F82" w:rsidRPr="00D407DA"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D407DA">
        <w:rPr>
          <w:rFonts w:ascii="Times New Roman" w:eastAsia="Times New Roman" w:hAnsi="Times New Roman"/>
          <w:b/>
          <w:lang w:eastAsia="x-none"/>
        </w:rPr>
        <w:t>14.</w:t>
      </w:r>
      <w:r w:rsidRPr="00D407DA">
        <w:rPr>
          <w:rFonts w:ascii="Times New Roman" w:eastAsia="Times New Roman" w:hAnsi="Times New Roman"/>
          <w:b/>
          <w:lang w:eastAsia="x-none"/>
        </w:rPr>
        <w:tab/>
        <w:t>PARDAVIMO (IŠDAVIMO) TVARKA</w:t>
      </w:r>
    </w:p>
    <w:p w14:paraId="1922F2D2" w14:textId="77777777" w:rsidR="00C22F82" w:rsidRPr="00D407DA" w:rsidRDefault="00C22F82" w:rsidP="00C22F82">
      <w:pPr>
        <w:tabs>
          <w:tab w:val="left" w:pos="567"/>
        </w:tabs>
        <w:spacing w:after="0" w:line="240" w:lineRule="auto"/>
        <w:rPr>
          <w:rFonts w:ascii="Times New Roman" w:eastAsia="Times New Roman" w:hAnsi="Times New Roman"/>
          <w:lang w:eastAsia="x-none"/>
        </w:rPr>
      </w:pPr>
    </w:p>
    <w:p w14:paraId="6CCA2FC3" w14:textId="77777777" w:rsidR="00C22F82" w:rsidRPr="00D407DA" w:rsidRDefault="00C22F82" w:rsidP="00C22F82">
      <w:pPr>
        <w:tabs>
          <w:tab w:val="left" w:pos="567"/>
        </w:tabs>
        <w:spacing w:after="0" w:line="240" w:lineRule="auto"/>
        <w:rPr>
          <w:rFonts w:ascii="Times New Roman" w:eastAsia="Times New Roman" w:hAnsi="Times New Roman"/>
          <w:lang w:eastAsia="x-none"/>
        </w:rPr>
      </w:pPr>
      <w:r w:rsidRPr="00D407DA">
        <w:rPr>
          <w:rFonts w:ascii="Times New Roman" w:eastAsia="Times New Roman" w:hAnsi="Times New Roman"/>
          <w:lang w:eastAsia="x-none"/>
        </w:rPr>
        <w:t>Receptinis vaistas</w:t>
      </w:r>
    </w:p>
    <w:p w14:paraId="23974500" w14:textId="77777777" w:rsidR="00C22F82" w:rsidRPr="00EE3A72" w:rsidRDefault="00C22F82" w:rsidP="00C22F82">
      <w:pPr>
        <w:tabs>
          <w:tab w:val="left" w:pos="567"/>
        </w:tabs>
        <w:spacing w:after="0" w:line="240" w:lineRule="auto"/>
        <w:rPr>
          <w:rFonts w:ascii="Times New Roman" w:eastAsia="Times New Roman" w:hAnsi="Times New Roman"/>
          <w:lang w:eastAsia="x-none"/>
        </w:rPr>
      </w:pPr>
    </w:p>
    <w:p w14:paraId="7D3EDFE5" w14:textId="77777777" w:rsidR="00C22F82" w:rsidRPr="00EE3A72" w:rsidRDefault="00C22F82" w:rsidP="00C22F82">
      <w:pPr>
        <w:tabs>
          <w:tab w:val="left" w:pos="567"/>
        </w:tabs>
        <w:spacing w:after="0" w:line="240" w:lineRule="auto"/>
        <w:rPr>
          <w:rFonts w:ascii="Times New Roman" w:eastAsia="Times New Roman" w:hAnsi="Times New Roman"/>
          <w:lang w:eastAsia="x-none"/>
        </w:rPr>
      </w:pPr>
    </w:p>
    <w:p w14:paraId="70205EA8" w14:textId="77777777" w:rsidR="00C22F82" w:rsidRPr="00EE3A72"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EE3A72">
        <w:rPr>
          <w:rFonts w:ascii="Times New Roman" w:eastAsia="Times New Roman" w:hAnsi="Times New Roman"/>
          <w:b/>
          <w:lang w:eastAsia="x-none"/>
        </w:rPr>
        <w:t>15.</w:t>
      </w:r>
      <w:r w:rsidRPr="00EE3A72">
        <w:rPr>
          <w:rFonts w:ascii="Times New Roman" w:eastAsia="Times New Roman" w:hAnsi="Times New Roman"/>
          <w:b/>
          <w:lang w:eastAsia="x-none"/>
        </w:rPr>
        <w:tab/>
        <w:t>VARTOJIMO INSTRUKCIJA</w:t>
      </w:r>
    </w:p>
    <w:p w14:paraId="24DC46A6" w14:textId="77777777" w:rsidR="00C22F82" w:rsidRPr="00F71F19" w:rsidRDefault="00C22F82" w:rsidP="00C22F82">
      <w:pPr>
        <w:tabs>
          <w:tab w:val="left" w:pos="567"/>
        </w:tabs>
        <w:spacing w:after="0" w:line="240" w:lineRule="auto"/>
        <w:rPr>
          <w:rFonts w:ascii="Times New Roman" w:eastAsia="Times New Roman" w:hAnsi="Times New Roman"/>
          <w:lang w:eastAsia="x-none"/>
        </w:rPr>
      </w:pPr>
    </w:p>
    <w:p w14:paraId="318F0C46" w14:textId="77777777" w:rsidR="00C22F82" w:rsidRPr="00886127" w:rsidRDefault="00C22F82" w:rsidP="00C22F82">
      <w:pPr>
        <w:tabs>
          <w:tab w:val="left" w:pos="567"/>
        </w:tabs>
        <w:spacing w:after="0" w:line="240" w:lineRule="auto"/>
        <w:rPr>
          <w:rFonts w:ascii="Times New Roman" w:eastAsia="Times New Roman" w:hAnsi="Times New Roman"/>
          <w:lang w:eastAsia="x-none"/>
        </w:rPr>
      </w:pPr>
    </w:p>
    <w:p w14:paraId="57D69539" w14:textId="77777777" w:rsidR="00C22F82" w:rsidRPr="00886127"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886127">
        <w:rPr>
          <w:rFonts w:ascii="Times New Roman" w:eastAsia="Times New Roman" w:hAnsi="Times New Roman"/>
          <w:b/>
          <w:lang w:eastAsia="x-none"/>
        </w:rPr>
        <w:t>16.</w:t>
      </w:r>
      <w:r w:rsidRPr="00886127">
        <w:rPr>
          <w:rFonts w:ascii="Times New Roman" w:eastAsia="Times New Roman" w:hAnsi="Times New Roman"/>
          <w:b/>
          <w:lang w:eastAsia="x-none"/>
        </w:rPr>
        <w:tab/>
        <w:t>INFORMACIJA BRAILIO RAŠTU</w:t>
      </w:r>
    </w:p>
    <w:p w14:paraId="5E278399" w14:textId="77777777" w:rsidR="00C22F82" w:rsidRPr="00886127" w:rsidRDefault="00C22F82" w:rsidP="00C22F82">
      <w:pPr>
        <w:tabs>
          <w:tab w:val="left" w:pos="567"/>
        </w:tabs>
        <w:spacing w:after="0" w:line="240" w:lineRule="auto"/>
        <w:rPr>
          <w:rFonts w:ascii="Times New Roman" w:eastAsia="Times New Roman" w:hAnsi="Times New Roman"/>
          <w:lang w:eastAsia="x-none"/>
        </w:rPr>
      </w:pPr>
    </w:p>
    <w:p w14:paraId="2CF060E5" w14:textId="77777777" w:rsidR="00C22F82" w:rsidRPr="00E83DAA" w:rsidRDefault="00C22F82" w:rsidP="00C22F82">
      <w:pPr>
        <w:tabs>
          <w:tab w:val="left" w:pos="567"/>
        </w:tabs>
        <w:spacing w:after="0" w:line="240" w:lineRule="auto"/>
        <w:rPr>
          <w:rFonts w:ascii="Times New Roman" w:eastAsia="Times New Roman" w:hAnsi="Times New Roman"/>
          <w:lang w:eastAsia="x-none"/>
        </w:rPr>
      </w:pPr>
      <w:r w:rsidRPr="00E83DAA">
        <w:rPr>
          <w:rFonts w:ascii="Times New Roman" w:eastAsia="Times New Roman" w:hAnsi="Times New Roman"/>
          <w:lang w:eastAsia="x-none"/>
        </w:rPr>
        <w:t>Latira</w:t>
      </w:r>
    </w:p>
    <w:p w14:paraId="1CC202A4" w14:textId="77777777" w:rsidR="00DA1773" w:rsidRPr="00E83DAA" w:rsidRDefault="00DA1773" w:rsidP="00C22F82">
      <w:pPr>
        <w:tabs>
          <w:tab w:val="left" w:pos="567"/>
        </w:tabs>
        <w:spacing w:after="0" w:line="240" w:lineRule="auto"/>
        <w:rPr>
          <w:rFonts w:ascii="Times New Roman" w:eastAsia="Times New Roman" w:hAnsi="Times New Roman"/>
          <w:lang w:eastAsia="x-none"/>
        </w:rPr>
      </w:pPr>
    </w:p>
    <w:p w14:paraId="59EC1210" w14:textId="77777777" w:rsidR="00DA1773" w:rsidRPr="00E36E5D" w:rsidRDefault="00DA1773" w:rsidP="00DA1773">
      <w:pPr>
        <w:tabs>
          <w:tab w:val="left" w:pos="9072"/>
        </w:tabs>
        <w:spacing w:after="0" w:line="240" w:lineRule="auto"/>
        <w:rPr>
          <w:rFonts w:ascii="Times New Roman" w:eastAsia="Times New Roman" w:hAnsi="Times New Roman"/>
        </w:rPr>
      </w:pPr>
    </w:p>
    <w:p w14:paraId="507DCA66" w14:textId="77777777" w:rsidR="00DA1773" w:rsidRPr="00E36E5D" w:rsidRDefault="00DA1773" w:rsidP="00DA1773">
      <w:pPr>
        <w:pBdr>
          <w:top w:val="single" w:sz="4" w:space="1" w:color="auto"/>
          <w:left w:val="single" w:sz="4" w:space="4" w:color="auto"/>
          <w:bottom w:val="single" w:sz="4" w:space="0" w:color="auto"/>
          <w:right w:val="single" w:sz="4" w:space="4" w:color="auto"/>
        </w:pBdr>
        <w:tabs>
          <w:tab w:val="left" w:pos="9072"/>
        </w:tabs>
        <w:spacing w:after="0" w:line="240" w:lineRule="auto"/>
        <w:rPr>
          <w:rFonts w:ascii="Times New Roman" w:eastAsia="Times New Roman" w:hAnsi="Times New Roman"/>
          <w:color w:val="008000"/>
        </w:rPr>
      </w:pPr>
      <w:r w:rsidRPr="00E36E5D">
        <w:rPr>
          <w:rFonts w:ascii="Times New Roman" w:eastAsia="Times New Roman" w:hAnsi="Times New Roman"/>
          <w:b/>
        </w:rPr>
        <w:t>17. UNIKALUS IDENTIFIKATORIUS – 2D BRŪKŠNINIS KODAS</w:t>
      </w:r>
    </w:p>
    <w:p w14:paraId="04CA9C0D" w14:textId="77777777" w:rsidR="00DA1773" w:rsidRPr="00E36E5D" w:rsidRDefault="00DA1773" w:rsidP="00DA1773">
      <w:pPr>
        <w:tabs>
          <w:tab w:val="left" w:pos="9072"/>
        </w:tabs>
        <w:spacing w:after="0" w:line="240" w:lineRule="auto"/>
        <w:rPr>
          <w:rFonts w:ascii="Times New Roman" w:eastAsia="Times New Roman" w:hAnsi="Times New Roman"/>
        </w:rPr>
      </w:pPr>
    </w:p>
    <w:p w14:paraId="6BD14EE6" w14:textId="77777777" w:rsidR="00DA1773" w:rsidRPr="00E36E5D" w:rsidRDefault="00DA1773" w:rsidP="00DA1773">
      <w:pPr>
        <w:spacing w:after="0" w:line="240" w:lineRule="auto"/>
        <w:rPr>
          <w:rFonts w:ascii="Times New Roman" w:eastAsia="Times New Roman" w:hAnsi="Times New Roman"/>
          <w:highlight w:val="lightGray"/>
        </w:rPr>
      </w:pPr>
      <w:r w:rsidRPr="00E36E5D">
        <w:rPr>
          <w:rFonts w:ascii="Times New Roman" w:eastAsia="Times New Roman" w:hAnsi="Times New Roman"/>
          <w:highlight w:val="lightGray"/>
        </w:rPr>
        <w:t>2D brūkšninis kodas su nurodytu unikaliu identifikatoriumi.</w:t>
      </w:r>
    </w:p>
    <w:p w14:paraId="57CCC5E3" w14:textId="77777777" w:rsidR="00DA1773" w:rsidRPr="00687F30" w:rsidRDefault="00DA1773" w:rsidP="00DA1773">
      <w:pPr>
        <w:spacing w:after="0" w:line="240" w:lineRule="auto"/>
        <w:rPr>
          <w:rFonts w:ascii="Times New Roman" w:eastAsia="Times New Roman" w:hAnsi="Times New Roman"/>
          <w:highlight w:val="lightGray"/>
        </w:rPr>
      </w:pPr>
    </w:p>
    <w:p w14:paraId="65D08AE0" w14:textId="77777777" w:rsidR="00DA1773" w:rsidRPr="00E36E5D" w:rsidRDefault="00DA1773" w:rsidP="00DA1773">
      <w:pPr>
        <w:tabs>
          <w:tab w:val="left" w:pos="9072"/>
        </w:tabs>
        <w:spacing w:after="0" w:line="240" w:lineRule="auto"/>
        <w:rPr>
          <w:rFonts w:ascii="Times New Roman" w:eastAsia="Times New Roman" w:hAnsi="Times New Roman"/>
        </w:rPr>
      </w:pPr>
    </w:p>
    <w:p w14:paraId="0C6CA56B" w14:textId="77777777" w:rsidR="00DA1773" w:rsidRPr="00E36E5D" w:rsidRDefault="00DA1773" w:rsidP="00DA1773">
      <w:pPr>
        <w:pBdr>
          <w:top w:val="single" w:sz="4" w:space="1" w:color="auto"/>
          <w:left w:val="single" w:sz="4" w:space="4" w:color="auto"/>
          <w:bottom w:val="single" w:sz="4" w:space="0" w:color="auto"/>
          <w:right w:val="single" w:sz="4" w:space="4" w:color="auto"/>
        </w:pBdr>
        <w:tabs>
          <w:tab w:val="left" w:pos="9072"/>
        </w:tabs>
        <w:spacing w:after="0" w:line="240" w:lineRule="auto"/>
        <w:rPr>
          <w:rFonts w:ascii="Times New Roman" w:eastAsia="Times New Roman" w:hAnsi="Times New Roman"/>
          <w:color w:val="008000"/>
        </w:rPr>
      </w:pPr>
      <w:r w:rsidRPr="00E36E5D">
        <w:rPr>
          <w:rFonts w:ascii="Times New Roman" w:eastAsia="Times New Roman" w:hAnsi="Times New Roman"/>
          <w:b/>
        </w:rPr>
        <w:t>18. UNIKALUS IDENTIFIKATORIUS – ŽMONĖMS SUPRANTAMI DUOMENYS</w:t>
      </w:r>
    </w:p>
    <w:p w14:paraId="3F12BEE1" w14:textId="77777777" w:rsidR="00DA1773" w:rsidRPr="00E36E5D" w:rsidRDefault="00DA1773" w:rsidP="00DA1773">
      <w:pPr>
        <w:tabs>
          <w:tab w:val="left" w:pos="9072"/>
        </w:tabs>
        <w:spacing w:after="0" w:line="240" w:lineRule="auto"/>
        <w:rPr>
          <w:rFonts w:ascii="Times New Roman" w:eastAsia="Times New Roman" w:hAnsi="Times New Roman"/>
        </w:rPr>
      </w:pPr>
    </w:p>
    <w:p w14:paraId="4D31A2BE" w14:textId="77777777" w:rsidR="00DA1773" w:rsidRPr="00E36E5D" w:rsidRDefault="00DA1773" w:rsidP="00DA1773">
      <w:pPr>
        <w:spacing w:after="0" w:line="240" w:lineRule="auto"/>
        <w:rPr>
          <w:rFonts w:ascii="Times New Roman" w:eastAsia="Times New Roman" w:hAnsi="Times New Roman"/>
          <w:color w:val="008000"/>
        </w:rPr>
      </w:pPr>
      <w:r w:rsidRPr="00E36E5D">
        <w:rPr>
          <w:rFonts w:ascii="Times New Roman" w:eastAsia="Times New Roman" w:hAnsi="Times New Roman"/>
        </w:rPr>
        <w:t>PC: {numeris}</w:t>
      </w:r>
    </w:p>
    <w:p w14:paraId="043D272C" w14:textId="77777777" w:rsidR="00DA1773" w:rsidRPr="00E36E5D" w:rsidRDefault="00DA1773" w:rsidP="00DA1773">
      <w:pPr>
        <w:spacing w:after="0" w:line="240" w:lineRule="auto"/>
        <w:rPr>
          <w:rFonts w:ascii="Times New Roman" w:eastAsia="Times New Roman" w:hAnsi="Times New Roman"/>
        </w:rPr>
      </w:pPr>
      <w:r w:rsidRPr="00E36E5D">
        <w:rPr>
          <w:rFonts w:ascii="Times New Roman" w:eastAsia="Times New Roman" w:hAnsi="Times New Roman"/>
        </w:rPr>
        <w:t>SN: {numeris}</w:t>
      </w:r>
    </w:p>
    <w:p w14:paraId="391475C9" w14:textId="77777777" w:rsidR="00DA1773" w:rsidRPr="00E36E5D" w:rsidRDefault="00DA1773" w:rsidP="00DA1773">
      <w:pPr>
        <w:spacing w:after="0" w:line="240" w:lineRule="auto"/>
        <w:rPr>
          <w:rFonts w:ascii="Times New Roman" w:eastAsia="Times New Roman" w:hAnsi="Times New Roman"/>
          <w:highlight w:val="lightGray"/>
        </w:rPr>
      </w:pPr>
      <w:r w:rsidRPr="00E36E5D">
        <w:rPr>
          <w:rFonts w:ascii="Times New Roman" w:eastAsia="Times New Roman" w:hAnsi="Times New Roman"/>
        </w:rPr>
        <w:t>NN: {numeris}</w:t>
      </w:r>
    </w:p>
    <w:p w14:paraId="60F77FB4" w14:textId="77777777" w:rsidR="00C22F82" w:rsidRPr="00017D9F" w:rsidRDefault="00DA1773" w:rsidP="00DA1773">
      <w:pPr>
        <w:tabs>
          <w:tab w:val="left" w:pos="567"/>
        </w:tabs>
        <w:spacing w:after="0" w:line="240" w:lineRule="auto"/>
        <w:rPr>
          <w:rFonts w:ascii="Times New Roman" w:eastAsia="Times New Roman" w:hAnsi="Times New Roman"/>
          <w:lang w:eastAsia="x-none"/>
        </w:rPr>
      </w:pPr>
      <w:r w:rsidRPr="00017D9F">
        <w:rPr>
          <w:rFonts w:ascii="Times New Roman" w:eastAsia="Times New Roman" w:hAnsi="Times New Roman"/>
          <w:noProof/>
          <w:lang w:eastAsia="x-none"/>
        </w:rPr>
        <w:br w:type="page"/>
      </w:r>
    </w:p>
    <w:p w14:paraId="11EAF482" w14:textId="77777777" w:rsidR="00C22F82" w:rsidRPr="00017D9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017D9F">
        <w:rPr>
          <w:rFonts w:ascii="Times New Roman" w:eastAsia="Times New Roman" w:hAnsi="Times New Roman"/>
          <w:b/>
          <w:lang w:eastAsia="x-none"/>
        </w:rPr>
        <w:t>MINIMALI INFORMACIJA ANT MAŽŲ VIDINIŲ</w:t>
      </w:r>
      <w:r w:rsidRPr="00017D9F">
        <w:rPr>
          <w:rFonts w:ascii="Times New Roman" w:eastAsia="Times New Roman" w:hAnsi="Times New Roman"/>
          <w:b/>
          <w:bCs/>
          <w:lang w:eastAsia="x-none"/>
        </w:rPr>
        <w:t xml:space="preserve"> </w:t>
      </w:r>
      <w:r w:rsidRPr="00017D9F">
        <w:rPr>
          <w:rFonts w:ascii="Times New Roman" w:eastAsia="Times New Roman" w:hAnsi="Times New Roman"/>
          <w:b/>
          <w:lang w:eastAsia="x-none"/>
        </w:rPr>
        <w:t>PAKUOČIŲ</w:t>
      </w:r>
    </w:p>
    <w:p w14:paraId="7DB2EA14" w14:textId="77777777" w:rsidR="00C22F82" w:rsidRPr="00017D9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p>
    <w:p w14:paraId="53CAECB6" w14:textId="77777777" w:rsidR="00C22F82" w:rsidRPr="00017D9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017D9F">
        <w:rPr>
          <w:rFonts w:ascii="Times New Roman" w:eastAsia="Times New Roman" w:hAnsi="Times New Roman"/>
          <w:b/>
          <w:lang w:eastAsia="x-none"/>
        </w:rPr>
        <w:t xml:space="preserve">BUTELIUKO ETIKETĖ </w:t>
      </w:r>
    </w:p>
    <w:p w14:paraId="2AE7EE3E"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1EAB781F"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332C0E8F" w14:textId="77777777" w:rsidR="00C22F82" w:rsidRPr="00017D9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017D9F">
        <w:rPr>
          <w:rFonts w:ascii="Times New Roman" w:eastAsia="Times New Roman" w:hAnsi="Times New Roman"/>
          <w:b/>
          <w:lang w:eastAsia="x-none"/>
        </w:rPr>
        <w:t>1.</w:t>
      </w:r>
      <w:r w:rsidRPr="00017D9F">
        <w:rPr>
          <w:rFonts w:ascii="Times New Roman" w:eastAsia="Times New Roman" w:hAnsi="Times New Roman"/>
          <w:b/>
          <w:lang w:eastAsia="x-none"/>
        </w:rPr>
        <w:tab/>
        <w:t>VAISTINIO PREPARATO PAVADINIMAS IR VARTOJIMO BŪDAS (-AI)</w:t>
      </w:r>
    </w:p>
    <w:p w14:paraId="3C3760DC" w14:textId="77777777" w:rsidR="00C22F82" w:rsidRPr="00017D9F" w:rsidRDefault="00C22F82" w:rsidP="00C22F82">
      <w:pPr>
        <w:tabs>
          <w:tab w:val="left" w:pos="567"/>
        </w:tabs>
        <w:spacing w:after="0" w:line="240" w:lineRule="auto"/>
        <w:rPr>
          <w:rFonts w:ascii="Times New Roman" w:eastAsia="Times New Roman" w:hAnsi="Times New Roman"/>
          <w:lang w:eastAsia="x-none"/>
        </w:rPr>
      </w:pPr>
    </w:p>
    <w:p w14:paraId="338BBAC1" w14:textId="77777777" w:rsidR="00C22F82" w:rsidRPr="00E36E5D" w:rsidRDefault="00C22F82" w:rsidP="00C22F82">
      <w:pPr>
        <w:tabs>
          <w:tab w:val="left" w:pos="567"/>
        </w:tabs>
        <w:spacing w:after="0" w:line="240" w:lineRule="auto"/>
        <w:rPr>
          <w:rFonts w:ascii="Times New Roman" w:eastAsia="Times New Roman" w:hAnsi="Times New Roman"/>
          <w:lang w:eastAsia="x-none"/>
        </w:rPr>
      </w:pPr>
      <w:r w:rsidRPr="00017D9F">
        <w:rPr>
          <w:rFonts w:ascii="Times New Roman" w:eastAsia="Times New Roman" w:hAnsi="Times New Roman"/>
          <w:lang w:eastAsia="x-none"/>
        </w:rPr>
        <w:t xml:space="preserve">Latira 50 mikrogramų/5 mg/ml akių lašai </w:t>
      </w:r>
      <w:r w:rsidRPr="00E36E5D">
        <w:rPr>
          <w:rFonts w:ascii="Times New Roman" w:eastAsia="Times New Roman" w:hAnsi="Times New Roman"/>
          <w:lang w:eastAsia="x-none"/>
        </w:rPr>
        <w:t>(tirpalas)</w:t>
      </w:r>
    </w:p>
    <w:p w14:paraId="128847FF" w14:textId="77777777" w:rsidR="00C22F82" w:rsidRPr="00E36E5D" w:rsidRDefault="00C22F82" w:rsidP="00C22F82">
      <w:pPr>
        <w:tabs>
          <w:tab w:val="left" w:pos="567"/>
        </w:tabs>
        <w:spacing w:after="0" w:line="240" w:lineRule="auto"/>
        <w:rPr>
          <w:rFonts w:ascii="Times New Roman" w:eastAsia="Times New Roman" w:hAnsi="Times New Roman"/>
          <w:lang w:eastAsia="x-none"/>
        </w:rPr>
      </w:pPr>
      <w:r w:rsidRPr="00E36E5D">
        <w:rPr>
          <w:rFonts w:ascii="Times New Roman" w:eastAsia="Times New Roman" w:hAnsi="Times New Roman"/>
          <w:lang w:eastAsia="x-none"/>
        </w:rPr>
        <w:t>Latanoprostum/Timololum</w:t>
      </w:r>
    </w:p>
    <w:p w14:paraId="113EB8DD" w14:textId="77777777" w:rsidR="00C22F82" w:rsidRPr="00687F30" w:rsidRDefault="00C22F82" w:rsidP="00C22F82">
      <w:pPr>
        <w:tabs>
          <w:tab w:val="left" w:pos="567"/>
        </w:tabs>
        <w:spacing w:after="0" w:line="240" w:lineRule="auto"/>
        <w:rPr>
          <w:rFonts w:ascii="Times New Roman" w:eastAsia="Times New Roman" w:hAnsi="Times New Roman"/>
          <w:lang w:eastAsia="x-none"/>
        </w:rPr>
      </w:pPr>
      <w:r w:rsidRPr="00687F30">
        <w:rPr>
          <w:rFonts w:ascii="Times New Roman" w:eastAsia="Times New Roman" w:hAnsi="Times New Roman"/>
          <w:lang w:eastAsia="x-none"/>
        </w:rPr>
        <w:t>Vartoti ant akių.</w:t>
      </w:r>
    </w:p>
    <w:p w14:paraId="2E46A4BE" w14:textId="77777777" w:rsidR="00C22F82" w:rsidRPr="00AC29E5" w:rsidRDefault="00C22F82" w:rsidP="00C22F82">
      <w:pPr>
        <w:tabs>
          <w:tab w:val="left" w:pos="567"/>
        </w:tabs>
        <w:spacing w:after="0" w:line="240" w:lineRule="auto"/>
        <w:rPr>
          <w:rFonts w:ascii="Times New Roman" w:eastAsia="Times New Roman" w:hAnsi="Times New Roman"/>
          <w:lang w:eastAsia="x-none"/>
        </w:rPr>
      </w:pPr>
    </w:p>
    <w:p w14:paraId="672AD82D" w14:textId="77777777" w:rsidR="00C22F82" w:rsidRPr="00567F56" w:rsidRDefault="00C22F82" w:rsidP="00C22F82">
      <w:pPr>
        <w:tabs>
          <w:tab w:val="left" w:pos="567"/>
        </w:tabs>
        <w:spacing w:after="0" w:line="240" w:lineRule="auto"/>
        <w:rPr>
          <w:rFonts w:ascii="Times New Roman" w:eastAsia="Times New Roman" w:hAnsi="Times New Roman"/>
          <w:lang w:eastAsia="x-none"/>
        </w:rPr>
      </w:pPr>
    </w:p>
    <w:p w14:paraId="71B4174D" w14:textId="77777777" w:rsidR="00C22F82" w:rsidRPr="00ED73EE"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ED73EE">
        <w:rPr>
          <w:rFonts w:ascii="Times New Roman" w:eastAsia="Times New Roman" w:hAnsi="Times New Roman"/>
          <w:b/>
          <w:lang w:eastAsia="x-none"/>
        </w:rPr>
        <w:t>2.</w:t>
      </w:r>
      <w:r w:rsidRPr="00ED73EE">
        <w:rPr>
          <w:rFonts w:ascii="Times New Roman" w:eastAsia="Times New Roman" w:hAnsi="Times New Roman"/>
          <w:b/>
          <w:lang w:eastAsia="x-none"/>
        </w:rPr>
        <w:tab/>
        <w:t>VARTOJIMO METODAS</w:t>
      </w:r>
    </w:p>
    <w:p w14:paraId="24EEE6D3" w14:textId="77777777" w:rsidR="00C22F82" w:rsidRPr="00E65B23" w:rsidRDefault="00C22F82" w:rsidP="00C22F82">
      <w:pPr>
        <w:tabs>
          <w:tab w:val="left" w:pos="567"/>
        </w:tabs>
        <w:spacing w:after="0" w:line="240" w:lineRule="auto"/>
        <w:rPr>
          <w:rFonts w:ascii="Times New Roman" w:eastAsia="Times New Roman" w:hAnsi="Times New Roman"/>
          <w:lang w:eastAsia="x-none"/>
        </w:rPr>
      </w:pPr>
    </w:p>
    <w:p w14:paraId="7C19FE3F" w14:textId="77777777" w:rsidR="00C22F82" w:rsidRPr="00D3393F" w:rsidRDefault="00C22F82" w:rsidP="00C22F82">
      <w:pPr>
        <w:tabs>
          <w:tab w:val="left" w:pos="567"/>
        </w:tabs>
        <w:spacing w:after="0" w:line="240" w:lineRule="auto"/>
        <w:rPr>
          <w:rFonts w:ascii="Times New Roman" w:eastAsia="Times New Roman" w:hAnsi="Times New Roman"/>
          <w:lang w:eastAsia="x-none"/>
        </w:rPr>
      </w:pPr>
    </w:p>
    <w:p w14:paraId="0C3BAFAD" w14:textId="77777777" w:rsidR="00C22F82" w:rsidRPr="00D3393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eastAsia="x-none"/>
        </w:rPr>
      </w:pPr>
      <w:r w:rsidRPr="00D3393F">
        <w:rPr>
          <w:rFonts w:ascii="Times New Roman" w:eastAsia="Times New Roman" w:hAnsi="Times New Roman"/>
          <w:b/>
          <w:lang w:eastAsia="x-none"/>
        </w:rPr>
        <w:t>3.</w:t>
      </w:r>
      <w:r w:rsidRPr="00D3393F">
        <w:rPr>
          <w:rFonts w:ascii="Times New Roman" w:eastAsia="Times New Roman" w:hAnsi="Times New Roman"/>
          <w:b/>
          <w:lang w:eastAsia="x-none"/>
        </w:rPr>
        <w:tab/>
        <w:t>TINKAMUMO LAIKAS</w:t>
      </w:r>
    </w:p>
    <w:p w14:paraId="68CF2BD4" w14:textId="77777777" w:rsidR="00C22F82" w:rsidRPr="00B7699C" w:rsidRDefault="00C22F82" w:rsidP="00C22F82">
      <w:pPr>
        <w:tabs>
          <w:tab w:val="left" w:pos="567"/>
        </w:tabs>
        <w:spacing w:after="0" w:line="240" w:lineRule="auto"/>
        <w:rPr>
          <w:rFonts w:ascii="Times New Roman" w:eastAsia="Times New Roman" w:hAnsi="Times New Roman"/>
          <w:lang w:eastAsia="x-none"/>
        </w:rPr>
      </w:pPr>
    </w:p>
    <w:p w14:paraId="6ED155C1" w14:textId="77777777" w:rsidR="00C22F82" w:rsidRPr="009108F7" w:rsidRDefault="00C22F82" w:rsidP="00C22F82">
      <w:pPr>
        <w:tabs>
          <w:tab w:val="left" w:pos="567"/>
        </w:tabs>
        <w:spacing w:after="0" w:line="240" w:lineRule="auto"/>
        <w:rPr>
          <w:rFonts w:ascii="Times New Roman" w:eastAsia="Times New Roman" w:hAnsi="Times New Roman"/>
          <w:lang w:eastAsia="x-none"/>
        </w:rPr>
      </w:pPr>
      <w:r w:rsidRPr="009108F7">
        <w:rPr>
          <w:rFonts w:ascii="Times New Roman" w:eastAsia="Times New Roman" w:hAnsi="Times New Roman"/>
          <w:lang w:eastAsia="x-none"/>
        </w:rPr>
        <w:t>EXP: mm/MMMM</w:t>
      </w:r>
    </w:p>
    <w:p w14:paraId="6FD3C2F9" w14:textId="77777777" w:rsidR="00C22F82" w:rsidRPr="00B46F68" w:rsidRDefault="00C22F82" w:rsidP="00C22F82">
      <w:pPr>
        <w:tabs>
          <w:tab w:val="left" w:pos="567"/>
        </w:tabs>
        <w:spacing w:after="0" w:line="240" w:lineRule="auto"/>
        <w:rPr>
          <w:rFonts w:ascii="Times New Roman" w:eastAsia="Times New Roman" w:hAnsi="Times New Roman"/>
          <w:lang w:eastAsia="x-none"/>
        </w:rPr>
      </w:pPr>
      <w:r w:rsidRPr="000942E1">
        <w:rPr>
          <w:rFonts w:ascii="Times New Roman" w:eastAsia="Times New Roman" w:hAnsi="Times New Roman"/>
          <w:lang w:eastAsia="x-none"/>
        </w:rPr>
        <w:t>Pirmą kartą atidarius, nevartoti ilgiau kaip</w:t>
      </w:r>
      <w:r w:rsidRPr="00B46F68">
        <w:rPr>
          <w:rFonts w:ascii="Times New Roman" w:eastAsia="Times New Roman" w:hAnsi="Times New Roman"/>
          <w:lang w:eastAsia="x-none"/>
        </w:rPr>
        <w:t xml:space="preserve"> 28 dienas. </w:t>
      </w:r>
    </w:p>
    <w:p w14:paraId="29EBC005" w14:textId="77777777" w:rsidR="00C22F82" w:rsidRPr="00B46F68" w:rsidRDefault="00C22F82" w:rsidP="00C22F82">
      <w:pPr>
        <w:tabs>
          <w:tab w:val="left" w:pos="567"/>
        </w:tabs>
        <w:spacing w:after="0" w:line="240" w:lineRule="auto"/>
        <w:rPr>
          <w:rFonts w:ascii="Times New Roman" w:eastAsia="Times New Roman" w:hAnsi="Times New Roman"/>
          <w:lang w:eastAsia="x-none"/>
        </w:rPr>
      </w:pPr>
    </w:p>
    <w:p w14:paraId="54325981" w14:textId="77777777" w:rsidR="00C22F82" w:rsidRPr="007843F7" w:rsidRDefault="00C22F82" w:rsidP="00C22F82">
      <w:pPr>
        <w:tabs>
          <w:tab w:val="left" w:pos="567"/>
        </w:tabs>
        <w:spacing w:after="0" w:line="240" w:lineRule="auto"/>
        <w:rPr>
          <w:rFonts w:ascii="Times New Roman" w:eastAsia="Times New Roman" w:hAnsi="Times New Roman"/>
          <w:lang w:eastAsia="x-none"/>
        </w:rPr>
      </w:pPr>
    </w:p>
    <w:p w14:paraId="2AA093F7" w14:textId="77777777" w:rsidR="00C22F82" w:rsidRPr="007843F7"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lang w:eastAsia="x-none"/>
        </w:rPr>
      </w:pPr>
      <w:r w:rsidRPr="007843F7">
        <w:rPr>
          <w:rFonts w:ascii="Times New Roman" w:eastAsia="Times New Roman" w:hAnsi="Times New Roman"/>
          <w:b/>
          <w:lang w:eastAsia="x-none"/>
        </w:rPr>
        <w:t>4.</w:t>
      </w:r>
      <w:r w:rsidRPr="007843F7">
        <w:rPr>
          <w:rFonts w:ascii="Times New Roman" w:eastAsia="Times New Roman" w:hAnsi="Times New Roman"/>
          <w:b/>
          <w:lang w:eastAsia="x-none"/>
        </w:rPr>
        <w:tab/>
        <w:t>SERIJOS NUMERIS</w:t>
      </w:r>
    </w:p>
    <w:p w14:paraId="6D5925FF" w14:textId="77777777" w:rsidR="00C22F82" w:rsidRPr="007843F7" w:rsidRDefault="00C22F82" w:rsidP="00C22F82">
      <w:pPr>
        <w:tabs>
          <w:tab w:val="left" w:pos="567"/>
        </w:tabs>
        <w:spacing w:after="0" w:line="240" w:lineRule="auto"/>
        <w:rPr>
          <w:rFonts w:ascii="Times New Roman" w:eastAsia="Times New Roman" w:hAnsi="Times New Roman"/>
          <w:lang w:eastAsia="x-none"/>
        </w:rPr>
      </w:pPr>
    </w:p>
    <w:p w14:paraId="10139B7B" w14:textId="77777777" w:rsidR="00C22F82" w:rsidRPr="006F6250" w:rsidRDefault="00C22F82" w:rsidP="00C22F82">
      <w:pPr>
        <w:tabs>
          <w:tab w:val="left" w:pos="567"/>
        </w:tabs>
        <w:spacing w:after="0" w:line="240" w:lineRule="auto"/>
        <w:rPr>
          <w:rFonts w:ascii="Times New Roman" w:eastAsia="Times New Roman" w:hAnsi="Times New Roman"/>
          <w:lang w:eastAsia="x-none"/>
        </w:rPr>
      </w:pPr>
      <w:r w:rsidRPr="006F6250">
        <w:rPr>
          <w:rFonts w:ascii="Times New Roman" w:eastAsia="Times New Roman" w:hAnsi="Times New Roman"/>
          <w:lang w:eastAsia="x-none"/>
        </w:rPr>
        <w:t>Lot:</w:t>
      </w:r>
    </w:p>
    <w:p w14:paraId="5B406A44" w14:textId="77777777" w:rsidR="00C22F82" w:rsidRPr="00A3081F" w:rsidRDefault="00C22F82" w:rsidP="00C22F82">
      <w:pPr>
        <w:tabs>
          <w:tab w:val="left" w:pos="567"/>
        </w:tabs>
        <w:spacing w:after="0" w:line="240" w:lineRule="auto"/>
        <w:rPr>
          <w:rFonts w:ascii="Times New Roman" w:eastAsia="Times New Roman" w:hAnsi="Times New Roman"/>
          <w:lang w:eastAsia="x-none"/>
        </w:rPr>
      </w:pPr>
    </w:p>
    <w:p w14:paraId="51398F77" w14:textId="77777777" w:rsidR="00C22F82" w:rsidRPr="007D3B00" w:rsidRDefault="00C22F82" w:rsidP="00C22F82">
      <w:pPr>
        <w:tabs>
          <w:tab w:val="left" w:pos="567"/>
        </w:tabs>
        <w:spacing w:after="0" w:line="240" w:lineRule="auto"/>
        <w:rPr>
          <w:rFonts w:ascii="Times New Roman" w:eastAsia="Times New Roman" w:hAnsi="Times New Roman"/>
          <w:lang w:eastAsia="x-none"/>
        </w:rPr>
      </w:pPr>
    </w:p>
    <w:p w14:paraId="28419D20" w14:textId="77777777" w:rsidR="00C22F82" w:rsidRPr="00AB7421"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lang w:eastAsia="x-none"/>
        </w:rPr>
      </w:pPr>
      <w:r w:rsidRPr="00E543A4">
        <w:rPr>
          <w:rFonts w:ascii="Times New Roman" w:eastAsia="Times New Roman" w:hAnsi="Times New Roman"/>
          <w:b/>
          <w:lang w:eastAsia="x-none"/>
        </w:rPr>
        <w:t>5.</w:t>
      </w:r>
      <w:r w:rsidRPr="00E543A4">
        <w:rPr>
          <w:rFonts w:ascii="Times New Roman" w:eastAsia="Times New Roman" w:hAnsi="Times New Roman"/>
          <w:b/>
          <w:lang w:eastAsia="x-none"/>
        </w:rPr>
        <w:tab/>
        <w:t>KIEKIS (MASĖ, TŪRIS ARBA VIENETAI)</w:t>
      </w:r>
    </w:p>
    <w:p w14:paraId="7835A6BE" w14:textId="77777777" w:rsidR="00C22F82" w:rsidRPr="00AB7421" w:rsidRDefault="00C22F82" w:rsidP="00C22F82">
      <w:pPr>
        <w:tabs>
          <w:tab w:val="left" w:pos="567"/>
        </w:tabs>
        <w:spacing w:after="0" w:line="240" w:lineRule="auto"/>
        <w:rPr>
          <w:rFonts w:ascii="Times New Roman" w:eastAsia="Times New Roman" w:hAnsi="Times New Roman"/>
          <w:lang w:eastAsia="x-none"/>
        </w:rPr>
      </w:pPr>
    </w:p>
    <w:p w14:paraId="3D4ACA39" w14:textId="77777777" w:rsidR="00C22F82" w:rsidRPr="00965AA0" w:rsidRDefault="00C22F82" w:rsidP="00C22F82">
      <w:pPr>
        <w:tabs>
          <w:tab w:val="left" w:pos="567"/>
        </w:tabs>
        <w:spacing w:after="0" w:line="240" w:lineRule="auto"/>
        <w:rPr>
          <w:rFonts w:ascii="Times New Roman" w:eastAsia="Times New Roman" w:hAnsi="Times New Roman"/>
          <w:lang w:eastAsia="x-none"/>
        </w:rPr>
      </w:pPr>
      <w:r w:rsidRPr="00965AA0">
        <w:rPr>
          <w:rFonts w:ascii="Times New Roman" w:eastAsia="Times New Roman" w:hAnsi="Times New Roman"/>
          <w:lang w:eastAsia="x-none"/>
        </w:rPr>
        <w:t>2,5 ml</w:t>
      </w:r>
    </w:p>
    <w:p w14:paraId="793CC8A4" w14:textId="77777777" w:rsidR="00C22F82" w:rsidRPr="00A92E11" w:rsidRDefault="00C22F82" w:rsidP="00C22F82">
      <w:pPr>
        <w:tabs>
          <w:tab w:val="left" w:pos="567"/>
        </w:tabs>
        <w:spacing w:after="0" w:line="240" w:lineRule="auto"/>
        <w:rPr>
          <w:rFonts w:ascii="Times New Roman" w:eastAsia="Times New Roman" w:hAnsi="Times New Roman"/>
          <w:lang w:eastAsia="x-none"/>
        </w:rPr>
      </w:pPr>
    </w:p>
    <w:p w14:paraId="2BEA36E9" w14:textId="77777777" w:rsidR="00C22F82" w:rsidRPr="008737F4" w:rsidRDefault="00C22F82" w:rsidP="00C22F82">
      <w:pPr>
        <w:tabs>
          <w:tab w:val="left" w:pos="567"/>
        </w:tabs>
        <w:spacing w:after="0" w:line="240" w:lineRule="auto"/>
        <w:rPr>
          <w:rFonts w:ascii="Times New Roman" w:eastAsia="Times New Roman" w:hAnsi="Times New Roman"/>
          <w:lang w:eastAsia="x-none"/>
        </w:rPr>
      </w:pPr>
    </w:p>
    <w:p w14:paraId="534961E2" w14:textId="77777777" w:rsidR="00C22F82" w:rsidRPr="005F587F" w:rsidRDefault="00C22F82" w:rsidP="00C22F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highlight w:val="lightGray"/>
          <w:lang w:eastAsia="x-none"/>
        </w:rPr>
      </w:pPr>
      <w:r w:rsidRPr="005F587F">
        <w:rPr>
          <w:rFonts w:ascii="Times New Roman" w:eastAsia="Times New Roman" w:hAnsi="Times New Roman"/>
          <w:b/>
          <w:lang w:eastAsia="x-none"/>
        </w:rPr>
        <w:t>6.</w:t>
      </w:r>
      <w:r w:rsidRPr="005F587F">
        <w:rPr>
          <w:rFonts w:ascii="Times New Roman" w:eastAsia="Times New Roman" w:hAnsi="Times New Roman"/>
          <w:b/>
          <w:lang w:eastAsia="x-none"/>
        </w:rPr>
        <w:tab/>
        <w:t>KITA</w:t>
      </w:r>
    </w:p>
    <w:p w14:paraId="413D01C1" w14:textId="77777777" w:rsidR="00C22F82" w:rsidRPr="005F587F" w:rsidRDefault="00C22F82" w:rsidP="00C22F82">
      <w:pPr>
        <w:tabs>
          <w:tab w:val="left" w:pos="567"/>
        </w:tabs>
        <w:spacing w:after="0" w:line="240" w:lineRule="auto"/>
        <w:rPr>
          <w:rFonts w:ascii="Times New Roman" w:eastAsia="Times New Roman" w:hAnsi="Times New Roman"/>
          <w:lang w:eastAsia="x-none"/>
        </w:rPr>
      </w:pPr>
    </w:p>
    <w:p w14:paraId="5C791D1B" w14:textId="77777777" w:rsidR="00C22F82" w:rsidRPr="00205763" w:rsidRDefault="00C22F82" w:rsidP="00C22F82">
      <w:pPr>
        <w:tabs>
          <w:tab w:val="left" w:pos="567"/>
        </w:tabs>
        <w:spacing w:after="0" w:line="240" w:lineRule="auto"/>
        <w:rPr>
          <w:rFonts w:ascii="Times New Roman" w:eastAsia="Times New Roman" w:hAnsi="Times New Roman"/>
          <w:lang w:eastAsia="x-none"/>
        </w:rPr>
      </w:pPr>
    </w:p>
    <w:p w14:paraId="2D5E8667" w14:textId="77777777" w:rsidR="00C22F82" w:rsidRPr="00205763" w:rsidRDefault="00C22F82" w:rsidP="00C22F82">
      <w:pPr>
        <w:tabs>
          <w:tab w:val="left" w:pos="567"/>
        </w:tabs>
        <w:spacing w:after="0" w:line="240" w:lineRule="auto"/>
        <w:rPr>
          <w:rFonts w:ascii="Times New Roman" w:eastAsia="Times New Roman" w:hAnsi="Times New Roman"/>
          <w:lang w:eastAsia="x-none"/>
        </w:rPr>
      </w:pPr>
      <w:r w:rsidRPr="00205763">
        <w:rPr>
          <w:rFonts w:ascii="Times New Roman" w:eastAsia="Times New Roman" w:hAnsi="Times New Roman"/>
          <w:lang w:eastAsia="x-none"/>
        </w:rPr>
        <w:br w:type="page"/>
      </w:r>
    </w:p>
    <w:p w14:paraId="1E56DEFC" w14:textId="77777777" w:rsidR="00C22F82" w:rsidRPr="00205763" w:rsidRDefault="00C22F82" w:rsidP="00C22F82">
      <w:pPr>
        <w:tabs>
          <w:tab w:val="left" w:pos="567"/>
        </w:tabs>
        <w:spacing w:after="0" w:line="240" w:lineRule="auto"/>
        <w:rPr>
          <w:rFonts w:ascii="Times New Roman" w:eastAsia="Times New Roman" w:hAnsi="Times New Roman"/>
          <w:lang w:eastAsia="x-none"/>
        </w:rPr>
      </w:pPr>
    </w:p>
    <w:p w14:paraId="05B51A8E" w14:textId="77777777" w:rsidR="00C22F82" w:rsidRPr="00F060B8" w:rsidRDefault="00C22F82" w:rsidP="00C22F82">
      <w:pPr>
        <w:tabs>
          <w:tab w:val="left" w:pos="567"/>
        </w:tabs>
        <w:spacing w:after="0" w:line="240" w:lineRule="auto"/>
        <w:rPr>
          <w:rFonts w:ascii="Times New Roman" w:eastAsia="Times New Roman" w:hAnsi="Times New Roman"/>
          <w:lang w:eastAsia="x-none"/>
        </w:rPr>
      </w:pPr>
    </w:p>
    <w:p w14:paraId="0FC8651F" w14:textId="77777777" w:rsidR="00C22F82" w:rsidRPr="00404FC8" w:rsidRDefault="00C22F82" w:rsidP="00C22F82">
      <w:pPr>
        <w:tabs>
          <w:tab w:val="left" w:pos="567"/>
        </w:tabs>
        <w:spacing w:after="0" w:line="240" w:lineRule="auto"/>
        <w:rPr>
          <w:rFonts w:ascii="Times New Roman" w:eastAsia="Times New Roman" w:hAnsi="Times New Roman"/>
          <w:lang w:eastAsia="x-none"/>
        </w:rPr>
      </w:pPr>
    </w:p>
    <w:p w14:paraId="15DC1E32" w14:textId="77777777" w:rsidR="00C22F82" w:rsidRPr="00D407DA" w:rsidRDefault="00C22F82" w:rsidP="00C22F82">
      <w:pPr>
        <w:tabs>
          <w:tab w:val="left" w:pos="567"/>
        </w:tabs>
        <w:spacing w:after="0" w:line="240" w:lineRule="auto"/>
        <w:rPr>
          <w:rFonts w:ascii="Times New Roman" w:eastAsia="Times New Roman" w:hAnsi="Times New Roman"/>
          <w:lang w:eastAsia="x-none"/>
        </w:rPr>
      </w:pPr>
    </w:p>
    <w:p w14:paraId="387F2607" w14:textId="77777777" w:rsidR="00C22F82" w:rsidRPr="00D407DA" w:rsidRDefault="00C22F82" w:rsidP="00C22F82">
      <w:pPr>
        <w:tabs>
          <w:tab w:val="left" w:pos="567"/>
        </w:tabs>
        <w:spacing w:after="0" w:line="240" w:lineRule="auto"/>
        <w:rPr>
          <w:rFonts w:ascii="Times New Roman" w:eastAsia="Times New Roman" w:hAnsi="Times New Roman"/>
          <w:lang w:eastAsia="x-none"/>
        </w:rPr>
      </w:pPr>
    </w:p>
    <w:p w14:paraId="00E2A76C" w14:textId="77777777" w:rsidR="00C22F82" w:rsidRPr="00D407DA" w:rsidRDefault="00C22F82" w:rsidP="00C22F82">
      <w:pPr>
        <w:tabs>
          <w:tab w:val="left" w:pos="567"/>
        </w:tabs>
        <w:spacing w:after="0" w:line="240" w:lineRule="auto"/>
        <w:rPr>
          <w:rFonts w:ascii="Times New Roman" w:eastAsia="Times New Roman" w:hAnsi="Times New Roman"/>
          <w:lang w:eastAsia="x-none"/>
        </w:rPr>
      </w:pPr>
    </w:p>
    <w:p w14:paraId="123D9BA6" w14:textId="77777777" w:rsidR="00C22F82" w:rsidRPr="00EE3A72" w:rsidRDefault="00C22F82" w:rsidP="00C22F82">
      <w:pPr>
        <w:tabs>
          <w:tab w:val="left" w:pos="567"/>
        </w:tabs>
        <w:spacing w:after="0" w:line="240" w:lineRule="auto"/>
        <w:rPr>
          <w:rFonts w:ascii="Times New Roman" w:eastAsia="Times New Roman" w:hAnsi="Times New Roman"/>
          <w:lang w:eastAsia="x-none"/>
        </w:rPr>
      </w:pPr>
    </w:p>
    <w:p w14:paraId="6088F8BC" w14:textId="77777777" w:rsidR="00C22F82" w:rsidRPr="00EE3A72"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7" w:name="_Toc129243262"/>
      <w:bookmarkStart w:id="68" w:name="_Toc129243137"/>
    </w:p>
    <w:p w14:paraId="01BB29F1" w14:textId="77777777" w:rsidR="00C22F82" w:rsidRPr="00EE3A72"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444B20F" w14:textId="77777777" w:rsidR="00C22F82" w:rsidRPr="00EE3A72"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5A6FA312" w14:textId="77777777" w:rsidR="00C22F82" w:rsidRPr="00F71F19"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7CFCE2A" w14:textId="77777777" w:rsidR="00C22F82" w:rsidRPr="00886127"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A24C346" w14:textId="77777777" w:rsidR="00C22F82" w:rsidRPr="00886127"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F644019" w14:textId="77777777" w:rsidR="00C22F82" w:rsidRPr="00886127"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3FBFFF5" w14:textId="77777777" w:rsidR="00C22F82" w:rsidRPr="00E83DAA"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35974407" w14:textId="77777777" w:rsidR="00C22F82" w:rsidRPr="00E83DAA"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07199B36" w14:textId="77777777" w:rsidR="00C22F82" w:rsidRPr="00A66389"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C6411D9" w14:textId="77777777" w:rsidR="00C22F82" w:rsidRPr="00A66389"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60DAA9E" w14:textId="77777777" w:rsidR="00C22F82" w:rsidRPr="007E70CD"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755741BE" w14:textId="77777777" w:rsidR="00C22F82" w:rsidRPr="00EB199C"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F8207C4" w14:textId="77777777" w:rsidR="00C22F82" w:rsidRPr="00B9041D"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2A70B9DB" w14:textId="77777777" w:rsidR="00C22F82" w:rsidRPr="00B9041D"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196BD42" w14:textId="77777777" w:rsidR="00C22F82" w:rsidRPr="001E6D23"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p>
    <w:p w14:paraId="4EE75761" w14:textId="77777777" w:rsidR="00C22F82" w:rsidRPr="001E6D23" w:rsidRDefault="00C22F82" w:rsidP="00C22F82">
      <w:pPr>
        <w:tabs>
          <w:tab w:val="left" w:pos="567"/>
        </w:tabs>
        <w:spacing w:after="0" w:line="240" w:lineRule="auto"/>
        <w:ind w:left="567" w:hanging="567"/>
        <w:jc w:val="center"/>
        <w:outlineLvl w:val="0"/>
        <w:rPr>
          <w:rFonts w:ascii="Times New Roman" w:eastAsia="Times New Roman" w:hAnsi="Times New Roman"/>
          <w:b/>
          <w:caps/>
          <w:lang w:eastAsia="x-none"/>
        </w:rPr>
      </w:pPr>
      <w:r w:rsidRPr="001E6D23">
        <w:rPr>
          <w:rFonts w:ascii="Times New Roman" w:eastAsia="Times New Roman" w:hAnsi="Times New Roman"/>
          <w:b/>
          <w:caps/>
          <w:lang w:eastAsia="x-none"/>
        </w:rPr>
        <w:t>B. PAKUOTĖS LAPELIS</w:t>
      </w:r>
      <w:bookmarkEnd w:id="67"/>
      <w:bookmarkEnd w:id="68"/>
    </w:p>
    <w:p w14:paraId="1C100C3E" w14:textId="77777777" w:rsidR="00C22F82" w:rsidRPr="00C0639B" w:rsidRDefault="00C22F82" w:rsidP="00C22F82">
      <w:pPr>
        <w:tabs>
          <w:tab w:val="left" w:pos="567"/>
        </w:tabs>
        <w:spacing w:after="0" w:line="240" w:lineRule="auto"/>
        <w:rPr>
          <w:rFonts w:ascii="Times New Roman" w:eastAsia="Times New Roman" w:hAnsi="Times New Roman"/>
          <w:lang w:eastAsia="x-none"/>
        </w:rPr>
      </w:pPr>
    </w:p>
    <w:p w14:paraId="2EB25E7F" w14:textId="77777777" w:rsidR="00C22F82" w:rsidRPr="00C0639B" w:rsidRDefault="00C22F82" w:rsidP="00C22F82">
      <w:pPr>
        <w:tabs>
          <w:tab w:val="left" w:pos="567"/>
        </w:tabs>
        <w:spacing w:after="0" w:line="240" w:lineRule="auto"/>
        <w:rPr>
          <w:rFonts w:ascii="Times New Roman" w:eastAsia="Times New Roman" w:hAnsi="Times New Roman"/>
          <w:lang w:eastAsia="x-none"/>
        </w:rPr>
      </w:pPr>
    </w:p>
    <w:p w14:paraId="0BDFFBEA" w14:textId="77777777" w:rsidR="00C22F82" w:rsidRPr="000A6AE8" w:rsidRDefault="00C22F82" w:rsidP="00C22F82">
      <w:pPr>
        <w:tabs>
          <w:tab w:val="left" w:pos="567"/>
        </w:tabs>
        <w:spacing w:after="0" w:line="240" w:lineRule="auto"/>
        <w:rPr>
          <w:rFonts w:ascii="Times New Roman" w:eastAsia="Times New Roman" w:hAnsi="Times New Roman"/>
          <w:lang w:eastAsia="x-none"/>
        </w:rPr>
      </w:pPr>
    </w:p>
    <w:p w14:paraId="2AD00851" w14:textId="77777777" w:rsidR="00C22F82" w:rsidRPr="000A6AE8" w:rsidRDefault="00C22F82" w:rsidP="00C22F82">
      <w:pPr>
        <w:tabs>
          <w:tab w:val="left" w:pos="567"/>
        </w:tabs>
        <w:spacing w:after="0" w:line="240" w:lineRule="auto"/>
        <w:rPr>
          <w:rFonts w:ascii="Times New Roman" w:eastAsia="Times New Roman" w:hAnsi="Times New Roman"/>
          <w:lang w:eastAsia="x-none"/>
        </w:rPr>
      </w:pPr>
    </w:p>
    <w:p w14:paraId="09DBC9C5" w14:textId="77777777" w:rsidR="00C22F82" w:rsidRPr="000A6AE8" w:rsidRDefault="00C22F82" w:rsidP="00C22F82">
      <w:pPr>
        <w:tabs>
          <w:tab w:val="left" w:pos="567"/>
        </w:tabs>
        <w:spacing w:after="0" w:line="240" w:lineRule="auto"/>
        <w:rPr>
          <w:rFonts w:ascii="Times New Roman" w:eastAsia="Times New Roman" w:hAnsi="Times New Roman"/>
          <w:lang w:eastAsia="x-none"/>
        </w:rPr>
      </w:pPr>
    </w:p>
    <w:p w14:paraId="4FD842D6" w14:textId="77777777" w:rsidR="00C22F82" w:rsidRPr="000A6AE8" w:rsidRDefault="00C22F82" w:rsidP="00C22F82">
      <w:pPr>
        <w:tabs>
          <w:tab w:val="left" w:pos="567"/>
        </w:tabs>
        <w:spacing w:after="0" w:line="240" w:lineRule="auto"/>
        <w:rPr>
          <w:rFonts w:ascii="Times New Roman" w:eastAsia="Times New Roman" w:hAnsi="Times New Roman"/>
          <w:lang w:eastAsia="x-none"/>
        </w:rPr>
      </w:pPr>
    </w:p>
    <w:p w14:paraId="3688F564" w14:textId="77777777" w:rsidR="00C22F82" w:rsidRPr="001F6BD6" w:rsidRDefault="00C22F82" w:rsidP="00C22F82">
      <w:pPr>
        <w:tabs>
          <w:tab w:val="left" w:pos="567"/>
        </w:tabs>
        <w:spacing w:after="0" w:line="240" w:lineRule="auto"/>
        <w:rPr>
          <w:rFonts w:ascii="Times New Roman" w:eastAsia="Times New Roman" w:hAnsi="Times New Roman"/>
          <w:lang w:eastAsia="x-none"/>
        </w:rPr>
      </w:pPr>
    </w:p>
    <w:p w14:paraId="3F3ADB83" w14:textId="77777777" w:rsidR="00C22F82" w:rsidRPr="006F715D" w:rsidRDefault="00C22F82" w:rsidP="00C22F82">
      <w:pPr>
        <w:tabs>
          <w:tab w:val="left" w:pos="567"/>
        </w:tabs>
        <w:spacing w:after="0" w:line="240" w:lineRule="auto"/>
        <w:rPr>
          <w:rFonts w:ascii="Times New Roman" w:eastAsia="Times New Roman" w:hAnsi="Times New Roman"/>
          <w:lang w:eastAsia="x-none"/>
        </w:rPr>
      </w:pPr>
    </w:p>
    <w:p w14:paraId="500416CB" w14:textId="77777777" w:rsidR="00C22F82" w:rsidRPr="008B0B3E" w:rsidRDefault="00C22F82" w:rsidP="00C22F82">
      <w:pPr>
        <w:tabs>
          <w:tab w:val="left" w:pos="567"/>
        </w:tabs>
        <w:spacing w:after="0" w:line="240" w:lineRule="auto"/>
        <w:rPr>
          <w:rFonts w:ascii="Times New Roman" w:eastAsia="Times New Roman" w:hAnsi="Times New Roman"/>
          <w:lang w:eastAsia="x-none"/>
        </w:rPr>
      </w:pPr>
    </w:p>
    <w:p w14:paraId="47EB3A4B" w14:textId="77777777" w:rsidR="00C22F82" w:rsidRPr="008B0B3E" w:rsidRDefault="00C22F82" w:rsidP="00C22F82">
      <w:pPr>
        <w:tabs>
          <w:tab w:val="left" w:pos="567"/>
        </w:tabs>
        <w:spacing w:after="0" w:line="240" w:lineRule="auto"/>
        <w:rPr>
          <w:rFonts w:ascii="Times New Roman" w:eastAsia="Times New Roman" w:hAnsi="Times New Roman"/>
          <w:lang w:eastAsia="x-none"/>
        </w:rPr>
      </w:pPr>
    </w:p>
    <w:p w14:paraId="26283334" w14:textId="77777777" w:rsidR="00C22F82" w:rsidRPr="008B0B3E" w:rsidRDefault="00C22F82" w:rsidP="00C22F82">
      <w:pPr>
        <w:tabs>
          <w:tab w:val="left" w:pos="567"/>
        </w:tabs>
        <w:spacing w:after="0" w:line="240" w:lineRule="auto"/>
        <w:rPr>
          <w:rFonts w:ascii="Times New Roman" w:eastAsia="Times New Roman" w:hAnsi="Times New Roman"/>
          <w:lang w:eastAsia="x-none"/>
        </w:rPr>
      </w:pPr>
    </w:p>
    <w:p w14:paraId="6F411134" w14:textId="77777777" w:rsidR="00C22F82" w:rsidRPr="00F73F11" w:rsidRDefault="00C22F82" w:rsidP="00C22F82">
      <w:pPr>
        <w:tabs>
          <w:tab w:val="left" w:pos="567"/>
        </w:tabs>
        <w:spacing w:after="0" w:line="240" w:lineRule="auto"/>
        <w:rPr>
          <w:rFonts w:ascii="Times New Roman" w:eastAsia="Times New Roman" w:hAnsi="Times New Roman"/>
          <w:lang w:eastAsia="x-none"/>
        </w:rPr>
      </w:pPr>
    </w:p>
    <w:p w14:paraId="2E3DE463" w14:textId="77777777" w:rsidR="00C22F82" w:rsidRPr="0026427B" w:rsidRDefault="00C22F82" w:rsidP="00C22F82">
      <w:pPr>
        <w:tabs>
          <w:tab w:val="left" w:pos="567"/>
        </w:tabs>
        <w:spacing w:after="0" w:line="240" w:lineRule="auto"/>
        <w:rPr>
          <w:rFonts w:ascii="Times New Roman" w:eastAsia="Times New Roman" w:hAnsi="Times New Roman"/>
          <w:lang w:eastAsia="x-none"/>
        </w:rPr>
      </w:pPr>
    </w:p>
    <w:p w14:paraId="176F8468" w14:textId="77777777" w:rsidR="00C22F82" w:rsidRPr="0026427B" w:rsidRDefault="00C22F82" w:rsidP="00C22F82">
      <w:pPr>
        <w:tabs>
          <w:tab w:val="left" w:pos="567"/>
        </w:tabs>
        <w:spacing w:after="0" w:line="240" w:lineRule="auto"/>
        <w:rPr>
          <w:rFonts w:ascii="Times New Roman" w:eastAsia="Times New Roman" w:hAnsi="Times New Roman"/>
          <w:lang w:eastAsia="x-none"/>
        </w:rPr>
      </w:pPr>
    </w:p>
    <w:p w14:paraId="2C37467A" w14:textId="77777777" w:rsidR="00C22F82" w:rsidRPr="0026427B" w:rsidRDefault="00C22F82" w:rsidP="00C22F82">
      <w:pPr>
        <w:tabs>
          <w:tab w:val="left" w:pos="567"/>
        </w:tabs>
        <w:spacing w:after="0" w:line="240" w:lineRule="auto"/>
        <w:rPr>
          <w:rFonts w:ascii="Times New Roman" w:eastAsia="Times New Roman" w:hAnsi="Times New Roman"/>
          <w:lang w:eastAsia="x-none"/>
        </w:rPr>
      </w:pPr>
    </w:p>
    <w:p w14:paraId="5F976EBD" w14:textId="77777777" w:rsidR="00C22F82" w:rsidRPr="0026427B" w:rsidRDefault="00C22F82" w:rsidP="00C22F82">
      <w:pPr>
        <w:tabs>
          <w:tab w:val="left" w:pos="567"/>
        </w:tabs>
        <w:spacing w:after="0" w:line="240" w:lineRule="auto"/>
        <w:rPr>
          <w:rFonts w:ascii="Times New Roman" w:eastAsia="Times New Roman" w:hAnsi="Times New Roman"/>
          <w:lang w:eastAsia="x-none"/>
        </w:rPr>
      </w:pPr>
    </w:p>
    <w:p w14:paraId="4F80403F" w14:textId="77777777" w:rsidR="00C22F82" w:rsidRPr="00E30156" w:rsidRDefault="00C22F82" w:rsidP="00C22F82">
      <w:pPr>
        <w:tabs>
          <w:tab w:val="left" w:pos="567"/>
        </w:tabs>
        <w:spacing w:after="0" w:line="240" w:lineRule="auto"/>
        <w:rPr>
          <w:rFonts w:ascii="Times New Roman" w:eastAsia="Times New Roman" w:hAnsi="Times New Roman"/>
          <w:lang w:eastAsia="x-none"/>
        </w:rPr>
      </w:pPr>
    </w:p>
    <w:p w14:paraId="062D86D5" w14:textId="77777777" w:rsidR="00C22F82" w:rsidRPr="00816E1A" w:rsidRDefault="00C22F82" w:rsidP="00C22F82">
      <w:pPr>
        <w:tabs>
          <w:tab w:val="left" w:pos="567"/>
        </w:tabs>
        <w:spacing w:after="0" w:line="240" w:lineRule="auto"/>
        <w:rPr>
          <w:rFonts w:ascii="Times New Roman" w:eastAsia="Times New Roman" w:hAnsi="Times New Roman"/>
          <w:lang w:eastAsia="x-none"/>
        </w:rPr>
      </w:pPr>
    </w:p>
    <w:p w14:paraId="1B9A59F8" w14:textId="77777777" w:rsidR="00C22F82" w:rsidRPr="00BC0BA1" w:rsidRDefault="00C22F82" w:rsidP="00C22F82">
      <w:pPr>
        <w:tabs>
          <w:tab w:val="left" w:pos="567"/>
        </w:tabs>
        <w:spacing w:after="0" w:line="240" w:lineRule="auto"/>
        <w:rPr>
          <w:rFonts w:ascii="Times New Roman" w:eastAsia="Times New Roman" w:hAnsi="Times New Roman"/>
          <w:lang w:eastAsia="x-none"/>
        </w:rPr>
      </w:pPr>
    </w:p>
    <w:p w14:paraId="0B7A489A" w14:textId="77777777" w:rsidR="00C22F82" w:rsidRPr="00252699" w:rsidRDefault="00C22F82" w:rsidP="00C22F82">
      <w:pPr>
        <w:tabs>
          <w:tab w:val="left" w:pos="567"/>
        </w:tabs>
        <w:spacing w:after="0" w:line="240" w:lineRule="auto"/>
        <w:rPr>
          <w:rFonts w:ascii="Times New Roman" w:eastAsia="Times New Roman" w:hAnsi="Times New Roman"/>
          <w:lang w:eastAsia="x-none"/>
        </w:rPr>
      </w:pPr>
    </w:p>
    <w:p w14:paraId="6D3FF6B0" w14:textId="77777777" w:rsidR="00C22F82" w:rsidRPr="006006E8" w:rsidRDefault="00C22F82" w:rsidP="00C22F82">
      <w:pPr>
        <w:rPr>
          <w:rFonts w:ascii="Times New Roman" w:eastAsia="Times New Roman" w:hAnsi="Times New Roman"/>
          <w:lang w:eastAsia="x-none"/>
        </w:rPr>
      </w:pPr>
      <w:r w:rsidRPr="006006E8">
        <w:rPr>
          <w:rFonts w:ascii="Times New Roman" w:eastAsia="Times New Roman" w:hAnsi="Times New Roman"/>
          <w:lang w:eastAsia="x-none"/>
        </w:rPr>
        <w:br w:type="page"/>
      </w:r>
    </w:p>
    <w:p w14:paraId="49E7A75D" w14:textId="77777777" w:rsidR="00C22F82" w:rsidRPr="006006E8" w:rsidRDefault="00C22F82" w:rsidP="00C22F82">
      <w:pPr>
        <w:tabs>
          <w:tab w:val="left" w:pos="567"/>
        </w:tabs>
        <w:spacing w:after="0" w:line="240" w:lineRule="auto"/>
        <w:jc w:val="center"/>
        <w:rPr>
          <w:rFonts w:ascii="Times New Roman" w:eastAsia="Times New Roman" w:hAnsi="Times New Roman"/>
          <w:b/>
        </w:rPr>
      </w:pPr>
      <w:bookmarkStart w:id="69" w:name="_Toc129243138"/>
      <w:bookmarkStart w:id="70" w:name="_Toc129243263"/>
      <w:r w:rsidRPr="006006E8">
        <w:rPr>
          <w:rFonts w:ascii="Times New Roman" w:eastAsia="Times New Roman" w:hAnsi="Times New Roman"/>
          <w:b/>
        </w:rPr>
        <w:t>Pakuotės lapelis: informacija pacientui</w:t>
      </w:r>
    </w:p>
    <w:p w14:paraId="570C6424" w14:textId="77777777" w:rsidR="00C22F82" w:rsidRPr="00285A9F" w:rsidRDefault="00C22F82" w:rsidP="00C22F82">
      <w:pPr>
        <w:tabs>
          <w:tab w:val="left" w:pos="567"/>
        </w:tabs>
        <w:spacing w:after="0" w:line="240" w:lineRule="auto"/>
        <w:rPr>
          <w:rFonts w:ascii="Times New Roman" w:eastAsia="Times New Roman" w:hAnsi="Times New Roman"/>
        </w:rPr>
      </w:pPr>
    </w:p>
    <w:bookmarkEnd w:id="69"/>
    <w:bookmarkEnd w:id="70"/>
    <w:p w14:paraId="116A8C40" w14:textId="77777777" w:rsidR="00C22F82" w:rsidRPr="00483375" w:rsidRDefault="00C22F82" w:rsidP="00C22F82">
      <w:pPr>
        <w:spacing w:after="0" w:line="240" w:lineRule="auto"/>
        <w:jc w:val="center"/>
        <w:rPr>
          <w:rFonts w:ascii="Times New Roman" w:eastAsia="Times New Roman" w:hAnsi="Times New Roman"/>
          <w:b/>
        </w:rPr>
      </w:pPr>
      <w:r w:rsidRPr="001A47FE">
        <w:rPr>
          <w:rFonts w:ascii="Times New Roman" w:eastAsia="Times New Roman" w:hAnsi="Times New Roman"/>
          <w:b/>
        </w:rPr>
        <w:t>Latira 50 mi</w:t>
      </w:r>
      <w:r w:rsidRPr="00483375">
        <w:rPr>
          <w:rFonts w:ascii="Times New Roman" w:eastAsia="Times New Roman" w:hAnsi="Times New Roman"/>
          <w:b/>
        </w:rPr>
        <w:t>krogramų/5 mg/ml akių lašai (tirpalas)</w:t>
      </w:r>
    </w:p>
    <w:p w14:paraId="3F933E8E" w14:textId="77777777" w:rsidR="00C22F82" w:rsidRPr="00DD7BA5" w:rsidRDefault="00DD7BA5" w:rsidP="00B955EA">
      <w:pPr>
        <w:tabs>
          <w:tab w:val="left" w:pos="567"/>
        </w:tabs>
        <w:spacing w:after="0" w:line="240" w:lineRule="auto"/>
        <w:jc w:val="center"/>
        <w:rPr>
          <w:rFonts w:ascii="Times New Roman" w:eastAsia="Times New Roman" w:hAnsi="Times New Roman"/>
        </w:rPr>
      </w:pPr>
      <w:r w:rsidRPr="001811FB">
        <w:rPr>
          <w:rFonts w:ascii="Times New Roman" w:eastAsia="Times New Roman" w:hAnsi="Times New Roman"/>
        </w:rPr>
        <w:t>l</w:t>
      </w:r>
      <w:r w:rsidR="00C22F82" w:rsidRPr="001811FB">
        <w:rPr>
          <w:rFonts w:ascii="Times New Roman" w:eastAsia="Times New Roman" w:hAnsi="Times New Roman"/>
        </w:rPr>
        <w:t>atanoprostas/</w:t>
      </w:r>
      <w:r w:rsidRPr="001811FB">
        <w:rPr>
          <w:rFonts w:ascii="Times New Roman" w:eastAsia="Times New Roman" w:hAnsi="Times New Roman"/>
        </w:rPr>
        <w:t>t</w:t>
      </w:r>
      <w:r w:rsidR="00C22F82" w:rsidRPr="001811FB">
        <w:rPr>
          <w:rFonts w:ascii="Times New Roman" w:eastAsia="Times New Roman" w:hAnsi="Times New Roman"/>
        </w:rPr>
        <w:t>imololis</w:t>
      </w:r>
    </w:p>
    <w:p w14:paraId="0ED3961F" w14:textId="77777777" w:rsidR="00C22F82" w:rsidRPr="006006E8" w:rsidRDefault="00C22F82" w:rsidP="00C22F82">
      <w:pPr>
        <w:tabs>
          <w:tab w:val="left" w:pos="567"/>
        </w:tabs>
        <w:spacing w:after="0" w:line="240" w:lineRule="auto"/>
        <w:rPr>
          <w:rFonts w:ascii="Times New Roman" w:eastAsia="Times New Roman" w:hAnsi="Times New Roman"/>
        </w:rPr>
      </w:pPr>
    </w:p>
    <w:p w14:paraId="6632D024" w14:textId="77777777" w:rsidR="00C22F82" w:rsidRPr="00285A9F" w:rsidRDefault="00C22F82" w:rsidP="00C22F82">
      <w:pPr>
        <w:tabs>
          <w:tab w:val="left" w:pos="567"/>
        </w:tabs>
        <w:spacing w:after="0" w:line="240" w:lineRule="auto"/>
        <w:rPr>
          <w:rFonts w:ascii="Times New Roman" w:eastAsia="Times New Roman" w:hAnsi="Times New Roman"/>
          <w:b/>
        </w:rPr>
      </w:pPr>
      <w:r w:rsidRPr="00285A9F">
        <w:rPr>
          <w:rFonts w:ascii="Times New Roman" w:eastAsia="Times New Roman" w:hAnsi="Times New Roman"/>
          <w:b/>
        </w:rPr>
        <w:t>Atidžiai perskaitykite visą šį lapelį, prieš pradėdami vartoti vaistą, nes jame pateikiama Jums svarbi informacija.</w:t>
      </w:r>
    </w:p>
    <w:p w14:paraId="4667EDB6" w14:textId="77777777" w:rsidR="00C22F82" w:rsidRPr="001A47FE" w:rsidRDefault="00C22F82" w:rsidP="00C22F82">
      <w:pPr>
        <w:numPr>
          <w:ilvl w:val="0"/>
          <w:numId w:val="5"/>
        </w:numPr>
        <w:tabs>
          <w:tab w:val="left" w:pos="567"/>
        </w:tabs>
        <w:spacing w:after="0" w:line="240" w:lineRule="auto"/>
        <w:ind w:hanging="720"/>
        <w:rPr>
          <w:rFonts w:ascii="Times New Roman" w:eastAsia="Times New Roman" w:hAnsi="Times New Roman"/>
        </w:rPr>
      </w:pPr>
      <w:r w:rsidRPr="001A47FE">
        <w:rPr>
          <w:rFonts w:ascii="Times New Roman" w:eastAsia="Times New Roman" w:hAnsi="Times New Roman"/>
        </w:rPr>
        <w:t>Neišmeskite šio lapelio, nes vėl gali prireikti jį perskaityti.</w:t>
      </w:r>
    </w:p>
    <w:p w14:paraId="1C1749E4" w14:textId="77777777" w:rsidR="00C22F82" w:rsidRPr="00017D9F" w:rsidRDefault="00C22F82" w:rsidP="00C22F82">
      <w:pPr>
        <w:numPr>
          <w:ilvl w:val="0"/>
          <w:numId w:val="5"/>
        </w:numPr>
        <w:tabs>
          <w:tab w:val="left" w:pos="567"/>
        </w:tabs>
        <w:spacing w:after="0" w:line="240" w:lineRule="auto"/>
        <w:ind w:hanging="720"/>
        <w:rPr>
          <w:rFonts w:ascii="Times New Roman" w:eastAsia="Times New Roman" w:hAnsi="Times New Roman"/>
        </w:rPr>
      </w:pPr>
      <w:r w:rsidRPr="00483375">
        <w:rPr>
          <w:rFonts w:ascii="Times New Roman" w:eastAsia="Times New Roman" w:hAnsi="Times New Roman"/>
        </w:rPr>
        <w:t>Jeigu kilt</w:t>
      </w:r>
      <w:r w:rsidRPr="00017D9F">
        <w:rPr>
          <w:rFonts w:ascii="Times New Roman" w:eastAsia="Times New Roman" w:hAnsi="Times New Roman"/>
        </w:rPr>
        <w:t>ų daugiau klausimų, kreipkitės į gydytoją arba vaistininką.</w:t>
      </w:r>
    </w:p>
    <w:p w14:paraId="447A8373" w14:textId="77777777" w:rsidR="00C22F82" w:rsidRPr="00017D9F" w:rsidRDefault="00C22F82" w:rsidP="00B955EA">
      <w:pPr>
        <w:numPr>
          <w:ilvl w:val="0"/>
          <w:numId w:val="11"/>
        </w:numPr>
        <w:spacing w:after="0" w:line="240" w:lineRule="auto"/>
        <w:ind w:left="567" w:hanging="567"/>
        <w:rPr>
          <w:rFonts w:ascii="Times New Roman" w:eastAsia="Times New Roman" w:hAnsi="Times New Roman"/>
        </w:rPr>
      </w:pPr>
      <w:r w:rsidRPr="00017D9F">
        <w:rPr>
          <w:rFonts w:ascii="Times New Roman" w:eastAsia="Times New Roman" w:hAnsi="Times New Roman"/>
        </w:rPr>
        <w:t>Šis vaistas skirtas tik Jums, todėl kitiems žmonėms jo duoti negalima. Vaistas gali jiems pakenkti (net tiems, kurių ligos požymiai yra tokie patys kaip Jūsų).</w:t>
      </w:r>
    </w:p>
    <w:p w14:paraId="2B11A187" w14:textId="77777777" w:rsidR="00C22F82" w:rsidRPr="00017D9F" w:rsidRDefault="00C22F82" w:rsidP="00B955EA">
      <w:pPr>
        <w:numPr>
          <w:ilvl w:val="0"/>
          <w:numId w:val="11"/>
        </w:numPr>
        <w:spacing w:after="0" w:line="240" w:lineRule="auto"/>
        <w:ind w:left="567" w:hanging="567"/>
        <w:rPr>
          <w:rFonts w:ascii="Times New Roman" w:eastAsia="Times New Roman" w:hAnsi="Times New Roman"/>
        </w:rPr>
      </w:pPr>
      <w:r w:rsidRPr="00017D9F">
        <w:rPr>
          <w:rFonts w:ascii="Times New Roman" w:eastAsia="Times New Roman" w:hAnsi="Times New Roman"/>
        </w:rPr>
        <w:t xml:space="preserve">Jeigu pasireiškė šalutinis poveikis (net jeigu jis šiame lapelyje nenurodytas), kreipkitės į gydytoją arba vaistininką. </w:t>
      </w:r>
      <w:r w:rsidRPr="00017D9F">
        <w:rPr>
          <w:rFonts w:ascii="Times New Roman" w:eastAsia="Times New Roman" w:hAnsi="Times New Roman"/>
          <w:noProof/>
          <w:snapToGrid w:val="0"/>
        </w:rPr>
        <w:t>Žr. 4 skyrių.</w:t>
      </w:r>
    </w:p>
    <w:p w14:paraId="5E6E8E35" w14:textId="77777777" w:rsidR="00C22F82" w:rsidRPr="00017D9F" w:rsidRDefault="00C22F82" w:rsidP="00C22F82">
      <w:pPr>
        <w:tabs>
          <w:tab w:val="left" w:pos="567"/>
        </w:tabs>
        <w:spacing w:after="0" w:line="240" w:lineRule="auto"/>
        <w:rPr>
          <w:rFonts w:ascii="Times New Roman" w:eastAsia="Times New Roman" w:hAnsi="Times New Roman"/>
        </w:rPr>
      </w:pPr>
    </w:p>
    <w:p w14:paraId="5252831C" w14:textId="77777777" w:rsidR="00C22F82" w:rsidRPr="00017D9F" w:rsidRDefault="00C22F82" w:rsidP="00C22F82">
      <w:pPr>
        <w:tabs>
          <w:tab w:val="left" w:pos="567"/>
        </w:tabs>
        <w:spacing w:after="0" w:line="240" w:lineRule="auto"/>
        <w:rPr>
          <w:rFonts w:ascii="Times New Roman" w:eastAsia="Times New Roman" w:hAnsi="Times New Roman"/>
          <w:b/>
        </w:rPr>
      </w:pPr>
      <w:r w:rsidRPr="00017D9F">
        <w:rPr>
          <w:rFonts w:ascii="Times New Roman" w:eastAsia="Times New Roman" w:hAnsi="Times New Roman"/>
          <w:b/>
        </w:rPr>
        <w:t>Apie ką rašoma šiame lapelyje?</w:t>
      </w:r>
    </w:p>
    <w:p w14:paraId="427CACAD"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1.</w:t>
      </w:r>
      <w:r w:rsidRPr="00017D9F">
        <w:rPr>
          <w:rFonts w:ascii="Times New Roman" w:eastAsia="Times New Roman" w:hAnsi="Times New Roman"/>
        </w:rPr>
        <w:tab/>
        <w:t>Kas yra Latira ir kam jis vartojamas</w:t>
      </w:r>
    </w:p>
    <w:p w14:paraId="43F94B14"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2.</w:t>
      </w:r>
      <w:r w:rsidRPr="00017D9F">
        <w:rPr>
          <w:rFonts w:ascii="Times New Roman" w:eastAsia="Times New Roman" w:hAnsi="Times New Roman"/>
        </w:rPr>
        <w:tab/>
        <w:t>Kas žinotina prieš vartojant Latira</w:t>
      </w:r>
    </w:p>
    <w:p w14:paraId="4DC21D20"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3.</w:t>
      </w:r>
      <w:r w:rsidRPr="00017D9F">
        <w:rPr>
          <w:rFonts w:ascii="Times New Roman" w:eastAsia="Times New Roman" w:hAnsi="Times New Roman"/>
        </w:rPr>
        <w:tab/>
        <w:t>Kaip vartoti Latira</w:t>
      </w:r>
    </w:p>
    <w:p w14:paraId="2AE42CD1"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4.</w:t>
      </w:r>
      <w:r w:rsidRPr="00017D9F">
        <w:rPr>
          <w:rFonts w:ascii="Times New Roman" w:eastAsia="Times New Roman" w:hAnsi="Times New Roman"/>
        </w:rPr>
        <w:tab/>
        <w:t>Galimas šalutinis poveikis</w:t>
      </w:r>
    </w:p>
    <w:p w14:paraId="0E981FC0"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5.</w:t>
      </w:r>
      <w:r w:rsidRPr="00017D9F">
        <w:rPr>
          <w:rFonts w:ascii="Times New Roman" w:eastAsia="Times New Roman" w:hAnsi="Times New Roman"/>
        </w:rPr>
        <w:tab/>
        <w:t>Kaip laikyti Latira</w:t>
      </w:r>
    </w:p>
    <w:p w14:paraId="7D06C9B6" w14:textId="77777777" w:rsidR="00C22F82" w:rsidRPr="00017D9F"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6.</w:t>
      </w:r>
      <w:r w:rsidRPr="00017D9F">
        <w:rPr>
          <w:rFonts w:ascii="Times New Roman" w:eastAsia="Times New Roman" w:hAnsi="Times New Roman"/>
        </w:rPr>
        <w:tab/>
        <w:t>Pakuotės turinys ir kita informacija</w:t>
      </w:r>
    </w:p>
    <w:p w14:paraId="08753778" w14:textId="77777777" w:rsidR="00C22F82" w:rsidRPr="00017D9F" w:rsidRDefault="00C22F82" w:rsidP="00C22F82">
      <w:pPr>
        <w:tabs>
          <w:tab w:val="left" w:pos="567"/>
        </w:tabs>
        <w:spacing w:after="0" w:line="240" w:lineRule="auto"/>
        <w:rPr>
          <w:rFonts w:ascii="Times New Roman" w:eastAsia="Times New Roman" w:hAnsi="Times New Roman"/>
        </w:rPr>
      </w:pPr>
    </w:p>
    <w:p w14:paraId="13DD9CE3" w14:textId="77777777" w:rsidR="00C22F82" w:rsidRPr="00017D9F" w:rsidRDefault="00C22F82" w:rsidP="00C22F82">
      <w:pPr>
        <w:tabs>
          <w:tab w:val="left" w:pos="567"/>
        </w:tabs>
        <w:spacing w:after="0" w:line="240" w:lineRule="auto"/>
        <w:rPr>
          <w:rFonts w:ascii="Times New Roman" w:eastAsia="Times New Roman" w:hAnsi="Times New Roman"/>
        </w:rPr>
      </w:pPr>
    </w:p>
    <w:p w14:paraId="37D85CF9" w14:textId="77777777" w:rsidR="00C22F82" w:rsidRPr="00017D9F"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71" w:name="_Toc129243139"/>
      <w:bookmarkStart w:id="72" w:name="_Toc129243264"/>
      <w:r w:rsidRPr="00017D9F">
        <w:rPr>
          <w:rFonts w:ascii="Times New Roman" w:eastAsia="Times New Roman" w:hAnsi="Times New Roman"/>
          <w:b/>
        </w:rPr>
        <w:t>1.</w:t>
      </w:r>
      <w:r w:rsidRPr="00017D9F">
        <w:rPr>
          <w:rFonts w:ascii="Times New Roman" w:eastAsia="Times New Roman" w:hAnsi="Times New Roman"/>
          <w:b/>
        </w:rPr>
        <w:tab/>
        <w:t>Kas yra Latira ir kam jis vartojamas</w:t>
      </w:r>
      <w:r w:rsidRPr="00017D9F" w:rsidDel="00544DD8">
        <w:rPr>
          <w:rFonts w:ascii="Times New Roman" w:eastAsia="Times New Roman" w:hAnsi="Times New Roman"/>
          <w:b/>
        </w:rPr>
        <w:t xml:space="preserve"> </w:t>
      </w:r>
    </w:p>
    <w:bookmarkEnd w:id="71"/>
    <w:bookmarkEnd w:id="72"/>
    <w:p w14:paraId="02739241" w14:textId="77777777" w:rsidR="00C22F82" w:rsidRPr="00017D9F" w:rsidRDefault="00C22F82" w:rsidP="00C22F82">
      <w:pPr>
        <w:keepNext/>
        <w:tabs>
          <w:tab w:val="left" w:pos="567"/>
        </w:tabs>
        <w:spacing w:after="0" w:line="240" w:lineRule="auto"/>
        <w:outlineLvl w:val="1"/>
        <w:rPr>
          <w:rFonts w:ascii="Times New Roman" w:eastAsia="Times New Roman" w:hAnsi="Times New Roman"/>
          <w:b/>
        </w:rPr>
      </w:pPr>
    </w:p>
    <w:p w14:paraId="26BE7A44" w14:textId="77777777" w:rsidR="00B955EA" w:rsidRPr="00D3393F" w:rsidRDefault="00580EAC" w:rsidP="00D3393F">
      <w:pPr>
        <w:pStyle w:val="BTEMEASMCA"/>
        <w:numPr>
          <w:ilvl w:val="0"/>
          <w:numId w:val="0"/>
        </w:numPr>
      </w:pPr>
      <w:r w:rsidRPr="00017D9F">
        <w:t xml:space="preserve">Latira sudėtyje yra dvi </w:t>
      </w:r>
      <w:r w:rsidR="00B955EA" w:rsidRPr="00017D9F">
        <w:t>veikliosios medžiagos</w:t>
      </w:r>
      <w:r w:rsidR="00D3393F">
        <w:t xml:space="preserve"> - </w:t>
      </w:r>
      <w:r w:rsidR="00B955EA" w:rsidRPr="00D3393F">
        <w:t xml:space="preserve">latanoprostas ir timololis. </w:t>
      </w:r>
    </w:p>
    <w:p w14:paraId="74655473" w14:textId="77777777" w:rsidR="00580EAC" w:rsidRPr="00B46F68" w:rsidRDefault="00B955EA" w:rsidP="00D3393F">
      <w:pPr>
        <w:pStyle w:val="BTEMEASMCA"/>
        <w:numPr>
          <w:ilvl w:val="0"/>
          <w:numId w:val="0"/>
        </w:numPr>
      </w:pPr>
      <w:r w:rsidRPr="00D3393F">
        <w:t xml:space="preserve">Latanoprostas </w:t>
      </w:r>
      <w:r w:rsidR="00580EAC" w:rsidRPr="00D3393F">
        <w:t xml:space="preserve">priklauso </w:t>
      </w:r>
      <w:r w:rsidR="00580EAC" w:rsidRPr="00017D9F">
        <w:t>prostaglandinų analogų vaist</w:t>
      </w:r>
      <w:r w:rsidR="006006E8" w:rsidRPr="00017D9F">
        <w:t>ų</w:t>
      </w:r>
      <w:r w:rsidR="00580EAC" w:rsidRPr="00017D9F">
        <w:t xml:space="preserve"> grupei. Timololis yra beta blokatorių grupės vaistas. Latanoprostas mažina akispūdį didindamas natūralų akies skysčio nutekėjimą iš akies vidaus į kraujotaką. </w:t>
      </w:r>
      <w:r w:rsidR="00D37742" w:rsidRPr="00017D9F">
        <w:t xml:space="preserve">Timololis </w:t>
      </w:r>
      <w:r w:rsidR="00580EAC" w:rsidRPr="00017D9F">
        <w:t>mažina akispūdį mažindamas</w:t>
      </w:r>
      <w:r w:rsidR="00580EAC" w:rsidRPr="000942E1">
        <w:t xml:space="preserve"> akyje susidarančio skysčio kiekį</w:t>
      </w:r>
      <w:r w:rsidR="00580EAC" w:rsidRPr="00B46F68">
        <w:rPr>
          <w:rStyle w:val="apple-style-span"/>
          <w:color w:val="000000"/>
        </w:rPr>
        <w:t>.</w:t>
      </w:r>
    </w:p>
    <w:p w14:paraId="6E65B723" w14:textId="77777777" w:rsidR="00B955EA" w:rsidRPr="00B46F68" w:rsidRDefault="00B955EA" w:rsidP="00D3393F">
      <w:pPr>
        <w:pStyle w:val="BTEMEASMCA"/>
        <w:numPr>
          <w:ilvl w:val="0"/>
          <w:numId w:val="0"/>
        </w:numPr>
      </w:pPr>
    </w:p>
    <w:p w14:paraId="4F2FA131" w14:textId="77777777" w:rsidR="00D37742" w:rsidRPr="008737F4" w:rsidRDefault="00D37742" w:rsidP="00D3393F">
      <w:pPr>
        <w:pStyle w:val="BTEMEASMCA"/>
        <w:numPr>
          <w:ilvl w:val="0"/>
          <w:numId w:val="0"/>
        </w:numPr>
      </w:pPr>
      <w:r w:rsidRPr="007843F7">
        <w:t>Latira</w:t>
      </w:r>
      <w:r w:rsidR="00B955EA" w:rsidRPr="007843F7">
        <w:t xml:space="preserve"> vartojama </w:t>
      </w:r>
      <w:r w:rsidRPr="007843F7">
        <w:t xml:space="preserve">mažinti jūsų akispūdį, kai sergate atviro kampo glaukoma arba akies hipertenzija. Abi šios būklės pasižymi </w:t>
      </w:r>
      <w:r w:rsidR="00B955EA" w:rsidRPr="006F6250">
        <w:t>padidėjusiu akispūdžiu</w:t>
      </w:r>
      <w:r w:rsidRPr="006F6250">
        <w:t xml:space="preserve">, </w:t>
      </w:r>
      <w:r w:rsidRPr="00A3081F">
        <w:t>kuris galiausiai paveikia regėjimą. Jūsų gydytojas paskirs vartoti Latira</w:t>
      </w:r>
      <w:r w:rsidRPr="007D3B00">
        <w:t>, kai kit</w:t>
      </w:r>
      <w:r w:rsidRPr="00E543A4">
        <w:t>ų</w:t>
      </w:r>
      <w:r w:rsidRPr="00AB7421">
        <w:t xml:space="preserve"> vaistų poveikis </w:t>
      </w:r>
      <w:r w:rsidRPr="00965AA0">
        <w:t>nepakankamai veiksminga</w:t>
      </w:r>
      <w:r w:rsidR="00F847D7" w:rsidRPr="00A92E11">
        <w:t>s.</w:t>
      </w:r>
      <w:r w:rsidRPr="008737F4">
        <w:t xml:space="preserve"> </w:t>
      </w:r>
    </w:p>
    <w:p w14:paraId="7147A8CB" w14:textId="77777777" w:rsidR="00C22F82" w:rsidRPr="00A66389" w:rsidRDefault="00C22F82" w:rsidP="00C22F82">
      <w:pPr>
        <w:tabs>
          <w:tab w:val="left" w:pos="567"/>
        </w:tabs>
        <w:spacing w:after="0" w:line="240" w:lineRule="auto"/>
        <w:rPr>
          <w:rFonts w:ascii="Times New Roman" w:eastAsia="Times New Roman" w:hAnsi="Times New Roman"/>
        </w:rPr>
      </w:pPr>
    </w:p>
    <w:p w14:paraId="65236556" w14:textId="77777777" w:rsidR="00C22F82" w:rsidRPr="00A66389" w:rsidRDefault="00C22F82" w:rsidP="00C22F82">
      <w:pPr>
        <w:tabs>
          <w:tab w:val="left" w:pos="567"/>
        </w:tabs>
        <w:spacing w:after="0" w:line="240" w:lineRule="auto"/>
        <w:rPr>
          <w:rFonts w:ascii="Times New Roman" w:eastAsia="Times New Roman" w:hAnsi="Times New Roman"/>
          <w:b/>
        </w:rPr>
      </w:pPr>
      <w:bookmarkStart w:id="73" w:name="_Toc129243140"/>
      <w:bookmarkStart w:id="74" w:name="_Toc129243265"/>
      <w:r w:rsidRPr="00A66389">
        <w:rPr>
          <w:rFonts w:ascii="Times New Roman" w:eastAsia="Times New Roman" w:hAnsi="Times New Roman"/>
          <w:b/>
        </w:rPr>
        <w:t>2.</w:t>
      </w:r>
      <w:r w:rsidRPr="00A66389">
        <w:rPr>
          <w:rFonts w:ascii="Times New Roman" w:eastAsia="Times New Roman" w:hAnsi="Times New Roman"/>
          <w:b/>
        </w:rPr>
        <w:tab/>
        <w:t>Kas žinotina prieš vartojant Latira</w:t>
      </w:r>
    </w:p>
    <w:bookmarkEnd w:id="73"/>
    <w:bookmarkEnd w:id="74"/>
    <w:p w14:paraId="19F37C2C" w14:textId="77777777" w:rsidR="00C22F82" w:rsidRPr="007E70CD" w:rsidRDefault="00C22F82" w:rsidP="00C22F82">
      <w:pPr>
        <w:keepNext/>
        <w:tabs>
          <w:tab w:val="left" w:pos="567"/>
        </w:tabs>
        <w:spacing w:after="0" w:line="240" w:lineRule="auto"/>
        <w:outlineLvl w:val="1"/>
        <w:rPr>
          <w:rFonts w:ascii="Times New Roman" w:eastAsia="Times New Roman" w:hAnsi="Times New Roman"/>
          <w:b/>
        </w:rPr>
      </w:pPr>
    </w:p>
    <w:p w14:paraId="2CEF54FD" w14:textId="77777777" w:rsidR="00F847D7" w:rsidRPr="00D3393F" w:rsidRDefault="00F847D7" w:rsidP="00C22F82">
      <w:pPr>
        <w:keepNext/>
        <w:tabs>
          <w:tab w:val="left" w:pos="567"/>
        </w:tabs>
        <w:spacing w:after="0" w:line="240" w:lineRule="auto"/>
        <w:outlineLvl w:val="1"/>
        <w:rPr>
          <w:rFonts w:ascii="Times New Roman" w:eastAsia="Times New Roman" w:hAnsi="Times New Roman"/>
        </w:rPr>
      </w:pPr>
      <w:r w:rsidRPr="00EB199C">
        <w:rPr>
          <w:rFonts w:ascii="Times New Roman" w:eastAsia="Times New Roman" w:hAnsi="Times New Roman"/>
        </w:rPr>
        <w:t>Latira galima vartoti suaugusiems vyrams ir moterims (įskait</w:t>
      </w:r>
      <w:r w:rsidRPr="00B9041D">
        <w:rPr>
          <w:rFonts w:ascii="Times New Roman" w:eastAsia="Times New Roman" w:hAnsi="Times New Roman"/>
        </w:rPr>
        <w:t>ant senyvo amžiaus pacientus), bet jo nerekomenduojama vartoti jaunesni</w:t>
      </w:r>
      <w:r w:rsidR="00D3393F">
        <w:rPr>
          <w:rFonts w:ascii="Times New Roman" w:eastAsia="Times New Roman" w:hAnsi="Times New Roman"/>
        </w:rPr>
        <w:t>ems</w:t>
      </w:r>
      <w:r w:rsidRPr="00D3393F">
        <w:rPr>
          <w:rFonts w:ascii="Times New Roman" w:eastAsia="Times New Roman" w:hAnsi="Times New Roman"/>
        </w:rPr>
        <w:t xml:space="preserve"> negu 18 metų.</w:t>
      </w:r>
    </w:p>
    <w:p w14:paraId="749C3FCE" w14:textId="77777777" w:rsidR="00F847D7" w:rsidRPr="00D3393F" w:rsidRDefault="00F847D7" w:rsidP="00C22F82">
      <w:pPr>
        <w:keepNext/>
        <w:tabs>
          <w:tab w:val="left" w:pos="567"/>
        </w:tabs>
        <w:spacing w:after="0" w:line="240" w:lineRule="auto"/>
        <w:outlineLvl w:val="1"/>
        <w:rPr>
          <w:rFonts w:ascii="Times New Roman" w:eastAsia="Times New Roman" w:hAnsi="Times New Roman"/>
        </w:rPr>
      </w:pPr>
    </w:p>
    <w:p w14:paraId="2948B022" w14:textId="77777777" w:rsidR="00C22F82" w:rsidRPr="00B7699C" w:rsidRDefault="00C22F82" w:rsidP="00C22F82">
      <w:pPr>
        <w:tabs>
          <w:tab w:val="left" w:pos="567"/>
        </w:tabs>
        <w:spacing w:after="0" w:line="240" w:lineRule="auto"/>
        <w:rPr>
          <w:rFonts w:ascii="Times New Roman" w:eastAsia="Times New Roman" w:hAnsi="Times New Roman"/>
          <w:b/>
          <w:bCs/>
        </w:rPr>
      </w:pPr>
      <w:r w:rsidRPr="00B7699C">
        <w:rPr>
          <w:rFonts w:ascii="Times New Roman" w:eastAsia="Times New Roman" w:hAnsi="Times New Roman"/>
          <w:b/>
          <w:bCs/>
        </w:rPr>
        <w:t>Latira vartoti negalima:</w:t>
      </w:r>
    </w:p>
    <w:p w14:paraId="6499CA36" w14:textId="77777777" w:rsidR="00C22F82" w:rsidRPr="00B46F68" w:rsidRDefault="00C22F82" w:rsidP="00F847D7">
      <w:pPr>
        <w:numPr>
          <w:ilvl w:val="0"/>
          <w:numId w:val="12"/>
        </w:numPr>
        <w:spacing w:after="0" w:line="240" w:lineRule="auto"/>
        <w:ind w:left="567" w:hanging="567"/>
        <w:rPr>
          <w:rFonts w:ascii="Times New Roman" w:eastAsia="Times New Roman" w:hAnsi="Times New Roman"/>
        </w:rPr>
      </w:pPr>
      <w:r w:rsidRPr="009108F7">
        <w:rPr>
          <w:rFonts w:ascii="Times New Roman" w:eastAsia="Times New Roman" w:hAnsi="Times New Roman"/>
        </w:rPr>
        <w:t>jeigu yra alergija latanoprostui, timololiui</w:t>
      </w:r>
      <w:r w:rsidRPr="000942E1">
        <w:rPr>
          <w:rFonts w:ascii="Times New Roman" w:eastAsia="Times New Roman" w:hAnsi="Times New Roman"/>
        </w:rPr>
        <w:t xml:space="preserve"> </w:t>
      </w:r>
      <w:r w:rsidRPr="00B46F68">
        <w:rPr>
          <w:rFonts w:ascii="Times New Roman" w:eastAsia="Times New Roman" w:hAnsi="Times New Roman"/>
        </w:rPr>
        <w:t>arba bet kuriai pagalbinei šio vaisto medžiagai (jos išvardytos 6 skyriuje);</w:t>
      </w:r>
    </w:p>
    <w:p w14:paraId="7AEF6CDB" w14:textId="77777777" w:rsidR="00C22F82" w:rsidRPr="007843F7" w:rsidRDefault="00C22F82" w:rsidP="00F847D7">
      <w:pPr>
        <w:numPr>
          <w:ilvl w:val="0"/>
          <w:numId w:val="12"/>
        </w:numPr>
        <w:spacing w:after="0" w:line="240" w:lineRule="auto"/>
        <w:ind w:left="567" w:hanging="567"/>
        <w:rPr>
          <w:rFonts w:ascii="Times New Roman" w:eastAsia="Times New Roman" w:hAnsi="Times New Roman"/>
        </w:rPr>
      </w:pPr>
      <w:r w:rsidRPr="00B46F68">
        <w:rPr>
          <w:rFonts w:ascii="Times New Roman" w:eastAsia="Times New Roman" w:hAnsi="Times New Roman"/>
        </w:rPr>
        <w:t>jeigu sergate arba sirgote anksčiau tokiomis kvėpavimo siste</w:t>
      </w:r>
      <w:r w:rsidRPr="007843F7">
        <w:rPr>
          <w:rFonts w:ascii="Times New Roman" w:eastAsia="Times New Roman" w:hAnsi="Times New Roman"/>
        </w:rPr>
        <w:t>mos ligomis kaip bronchų astma, lėtinis obstrukcinis bronchitas (sunki plaučių liga, pasireiškianti švokštimu, pasunkėjusiu kvėpavimu ir (arba) ilgalaikiu kosuliu);</w:t>
      </w:r>
    </w:p>
    <w:p w14:paraId="4E2FF555" w14:textId="77777777" w:rsidR="00C22F82" w:rsidRPr="00A3081F" w:rsidRDefault="00C22F82" w:rsidP="00F847D7">
      <w:pPr>
        <w:numPr>
          <w:ilvl w:val="0"/>
          <w:numId w:val="12"/>
        </w:numPr>
        <w:spacing w:after="0" w:line="240" w:lineRule="auto"/>
        <w:ind w:left="567" w:hanging="567"/>
        <w:rPr>
          <w:rFonts w:ascii="Times New Roman" w:eastAsia="Times New Roman" w:hAnsi="Times New Roman"/>
        </w:rPr>
      </w:pPr>
      <w:r w:rsidRPr="007843F7">
        <w:rPr>
          <w:rFonts w:ascii="Times New Roman" w:eastAsia="Times New Roman" w:hAnsi="Times New Roman"/>
        </w:rPr>
        <w:t xml:space="preserve">jeigu turite </w:t>
      </w:r>
      <w:r w:rsidR="00F847D7" w:rsidRPr="006F6250">
        <w:rPr>
          <w:rFonts w:ascii="Times New Roman" w:eastAsia="Times New Roman" w:hAnsi="Times New Roman"/>
        </w:rPr>
        <w:t xml:space="preserve">sunkių širdies </w:t>
      </w:r>
      <w:r w:rsidR="00DE5C58" w:rsidRPr="006F6250">
        <w:rPr>
          <w:rFonts w:ascii="Times New Roman" w:eastAsia="Times New Roman" w:hAnsi="Times New Roman"/>
        </w:rPr>
        <w:t>ligų arba</w:t>
      </w:r>
      <w:r w:rsidRPr="00A3081F">
        <w:rPr>
          <w:rFonts w:ascii="Times New Roman" w:eastAsia="Times New Roman" w:hAnsi="Times New Roman"/>
        </w:rPr>
        <w:t xml:space="preserve"> </w:t>
      </w:r>
      <w:r w:rsidR="00DE5C58" w:rsidRPr="00A3081F">
        <w:rPr>
          <w:rFonts w:ascii="Times New Roman" w:eastAsia="Times New Roman" w:hAnsi="Times New Roman"/>
        </w:rPr>
        <w:t xml:space="preserve"> </w:t>
      </w:r>
      <w:r w:rsidRPr="00A3081F">
        <w:rPr>
          <w:rFonts w:ascii="Times New Roman" w:eastAsia="Times New Roman" w:hAnsi="Times New Roman"/>
        </w:rPr>
        <w:t>širdies ritmo sutrikimų</w:t>
      </w:r>
      <w:r w:rsidR="00DE5C58" w:rsidRPr="00A3081F">
        <w:rPr>
          <w:rFonts w:ascii="Times New Roman" w:eastAsia="Times New Roman" w:hAnsi="Times New Roman"/>
        </w:rPr>
        <w:t>.</w:t>
      </w:r>
    </w:p>
    <w:p w14:paraId="20E3ADC0" w14:textId="77777777" w:rsidR="00C22F82" w:rsidRPr="007D3B00" w:rsidRDefault="00C22F82" w:rsidP="00C22F82">
      <w:pPr>
        <w:tabs>
          <w:tab w:val="left" w:pos="567"/>
        </w:tabs>
        <w:spacing w:after="0" w:line="220" w:lineRule="exact"/>
        <w:rPr>
          <w:rFonts w:ascii="Times New Roman" w:eastAsia="Times New Roman" w:hAnsi="Times New Roman"/>
          <w:b/>
          <w:bCs/>
        </w:rPr>
      </w:pPr>
    </w:p>
    <w:p w14:paraId="598D597E" w14:textId="77777777" w:rsidR="00C22F82" w:rsidRPr="00E543A4" w:rsidRDefault="00C22F82" w:rsidP="00C22F82">
      <w:pPr>
        <w:tabs>
          <w:tab w:val="left" w:pos="567"/>
        </w:tabs>
        <w:spacing w:after="0" w:line="240" w:lineRule="auto"/>
        <w:rPr>
          <w:rFonts w:ascii="Times New Roman" w:eastAsia="Times New Roman" w:hAnsi="Times New Roman"/>
          <w:b/>
          <w:bCs/>
        </w:rPr>
      </w:pPr>
      <w:r w:rsidRPr="00E543A4">
        <w:rPr>
          <w:rFonts w:ascii="Times New Roman" w:eastAsia="Times New Roman" w:hAnsi="Times New Roman"/>
          <w:b/>
          <w:bCs/>
        </w:rPr>
        <w:t>Įspėjimai ir atsargumo priemonės</w:t>
      </w:r>
    </w:p>
    <w:p w14:paraId="1EAF2033" w14:textId="77777777" w:rsidR="00C22F82" w:rsidRPr="00AB7421" w:rsidRDefault="00C22F82" w:rsidP="00C22F82">
      <w:pPr>
        <w:tabs>
          <w:tab w:val="left" w:pos="567"/>
        </w:tabs>
        <w:spacing w:after="0" w:line="240" w:lineRule="auto"/>
        <w:rPr>
          <w:rFonts w:ascii="Times New Roman" w:eastAsia="Times New Roman" w:hAnsi="Times New Roman"/>
        </w:rPr>
      </w:pPr>
      <w:r w:rsidRPr="00AB7421">
        <w:rPr>
          <w:rFonts w:ascii="Times New Roman" w:eastAsia="Times New Roman" w:hAnsi="Times New Roman"/>
          <w:noProof/>
        </w:rPr>
        <w:t>Pasitarkite su gydytoju arba vaistininku, prieš pradėdami vartoti Latira</w:t>
      </w:r>
      <w:r w:rsidRPr="00AB7421">
        <w:rPr>
          <w:rFonts w:ascii="Times New Roman" w:eastAsia="Times New Roman" w:hAnsi="Times New Roman"/>
        </w:rPr>
        <w:t>, ypač jeigu sergate dabar arba sirgote anksčiau:</w:t>
      </w:r>
    </w:p>
    <w:p w14:paraId="3F730DCF" w14:textId="77777777" w:rsidR="00C22F82" w:rsidRPr="00AB7421" w:rsidRDefault="00C22F82" w:rsidP="00DE5C58">
      <w:pPr>
        <w:numPr>
          <w:ilvl w:val="0"/>
          <w:numId w:val="13"/>
        </w:numPr>
        <w:spacing w:after="0" w:line="240" w:lineRule="auto"/>
        <w:ind w:left="567" w:hanging="567"/>
        <w:rPr>
          <w:rFonts w:ascii="Times New Roman" w:eastAsia="Times New Roman" w:hAnsi="Times New Roman"/>
        </w:rPr>
      </w:pPr>
      <w:r w:rsidRPr="00AB7421">
        <w:rPr>
          <w:rFonts w:ascii="Times New Roman" w:eastAsia="Times New Roman" w:hAnsi="Times New Roman"/>
        </w:rPr>
        <w:t>vainikinių širdies kraujagyslių liga (simptomai gali būti skausmas arba spaudimo pojūtis krūtinėje, dusulys arba smaugimas), širdies nepakankamumas, žemas kraujospūdis;</w:t>
      </w:r>
    </w:p>
    <w:p w14:paraId="3BE58A67" w14:textId="77777777" w:rsidR="00C22F82" w:rsidRPr="00965AA0" w:rsidRDefault="00C22F82" w:rsidP="00DE5C58">
      <w:pPr>
        <w:numPr>
          <w:ilvl w:val="0"/>
          <w:numId w:val="13"/>
        </w:numPr>
        <w:spacing w:after="0" w:line="240" w:lineRule="auto"/>
        <w:ind w:left="567" w:hanging="567"/>
        <w:rPr>
          <w:rFonts w:ascii="Times New Roman" w:eastAsia="Times New Roman" w:hAnsi="Times New Roman"/>
        </w:rPr>
      </w:pPr>
      <w:r w:rsidRPr="00965AA0">
        <w:rPr>
          <w:rFonts w:ascii="Times New Roman" w:eastAsia="Times New Roman" w:hAnsi="Times New Roman"/>
        </w:rPr>
        <w:t>širdies ritmo sutrikimas – retas pulsas;</w:t>
      </w:r>
    </w:p>
    <w:p w14:paraId="6FFB60D7" w14:textId="77777777" w:rsidR="00C22F82" w:rsidRPr="008737F4" w:rsidRDefault="00C22F82" w:rsidP="00DE5C58">
      <w:pPr>
        <w:numPr>
          <w:ilvl w:val="0"/>
          <w:numId w:val="13"/>
        </w:numPr>
        <w:spacing w:after="0" w:line="240" w:lineRule="auto"/>
        <w:ind w:left="567" w:hanging="567"/>
        <w:rPr>
          <w:rFonts w:ascii="Times New Roman" w:eastAsia="Times New Roman" w:hAnsi="Times New Roman"/>
        </w:rPr>
      </w:pPr>
      <w:r w:rsidRPr="00A92E11">
        <w:rPr>
          <w:rFonts w:ascii="Times New Roman" w:eastAsia="Times New Roman" w:hAnsi="Times New Roman"/>
        </w:rPr>
        <w:t>sutrikęs kvėpavimas, astm</w:t>
      </w:r>
      <w:r w:rsidRPr="008737F4">
        <w:rPr>
          <w:rFonts w:ascii="Times New Roman" w:eastAsia="Times New Roman" w:hAnsi="Times New Roman"/>
        </w:rPr>
        <w:t>a arba lėtinė obstrukcinė plaučių liga;</w:t>
      </w:r>
    </w:p>
    <w:p w14:paraId="19BF06A1" w14:textId="77777777" w:rsidR="00C22F82" w:rsidRPr="005F587F" w:rsidRDefault="00C22F82" w:rsidP="00DE5C58">
      <w:pPr>
        <w:numPr>
          <w:ilvl w:val="0"/>
          <w:numId w:val="13"/>
        </w:numPr>
        <w:spacing w:after="0" w:line="240" w:lineRule="auto"/>
        <w:ind w:left="567" w:hanging="567"/>
        <w:rPr>
          <w:rFonts w:ascii="Times New Roman" w:eastAsia="Times New Roman" w:hAnsi="Times New Roman"/>
        </w:rPr>
      </w:pPr>
      <w:r w:rsidRPr="005F587F">
        <w:rPr>
          <w:rFonts w:ascii="Times New Roman" w:eastAsia="Times New Roman" w:hAnsi="Times New Roman"/>
        </w:rPr>
        <w:t>sutrikusios kraujotakos ligos (pvz., Reino [</w:t>
      </w:r>
      <w:r w:rsidRPr="005F587F">
        <w:rPr>
          <w:rFonts w:ascii="Times New Roman" w:eastAsia="Times New Roman" w:hAnsi="Times New Roman"/>
          <w:i/>
        </w:rPr>
        <w:t>Raynaud</w:t>
      </w:r>
      <w:r w:rsidRPr="005F587F">
        <w:rPr>
          <w:rFonts w:ascii="Times New Roman" w:eastAsia="Times New Roman" w:hAnsi="Times New Roman"/>
        </w:rPr>
        <w:t>] liga arba Reino sindromas);</w:t>
      </w:r>
    </w:p>
    <w:p w14:paraId="506DFEF7" w14:textId="77777777" w:rsidR="00C22F82" w:rsidRPr="00205763" w:rsidRDefault="00C22F82" w:rsidP="00DE5C58">
      <w:pPr>
        <w:numPr>
          <w:ilvl w:val="0"/>
          <w:numId w:val="13"/>
        </w:numPr>
        <w:spacing w:after="0" w:line="240" w:lineRule="auto"/>
        <w:ind w:left="567" w:hanging="567"/>
        <w:rPr>
          <w:rFonts w:ascii="Times New Roman" w:eastAsia="Times New Roman" w:hAnsi="Times New Roman"/>
        </w:rPr>
      </w:pPr>
      <w:r w:rsidRPr="00205763">
        <w:rPr>
          <w:rFonts w:ascii="Times New Roman" w:eastAsia="Times New Roman" w:hAnsi="Times New Roman"/>
        </w:rPr>
        <w:t>diabetas, nes timololis gali slėpti sumažėjusio cukraus kiekio kraujyje požymius ir simptomus;</w:t>
      </w:r>
    </w:p>
    <w:p w14:paraId="26DB3794" w14:textId="77777777" w:rsidR="00C22F82" w:rsidRPr="00F060B8" w:rsidRDefault="00C22F82" w:rsidP="00DE5C58">
      <w:pPr>
        <w:numPr>
          <w:ilvl w:val="0"/>
          <w:numId w:val="13"/>
        </w:numPr>
        <w:spacing w:after="0" w:line="240" w:lineRule="auto"/>
        <w:ind w:left="567" w:hanging="567"/>
        <w:rPr>
          <w:rFonts w:ascii="Times New Roman" w:eastAsia="Times New Roman" w:hAnsi="Times New Roman"/>
        </w:rPr>
      </w:pPr>
      <w:r w:rsidRPr="00205763">
        <w:rPr>
          <w:rFonts w:ascii="Times New Roman" w:eastAsia="Times New Roman" w:hAnsi="Times New Roman"/>
        </w:rPr>
        <w:t>padidėjusi skydliaukės funkcija, nes tim</w:t>
      </w:r>
      <w:r w:rsidRPr="00F060B8">
        <w:rPr>
          <w:rFonts w:ascii="Times New Roman" w:eastAsia="Times New Roman" w:hAnsi="Times New Roman"/>
        </w:rPr>
        <w:t>ololis gali slėpti jos požymius ir simptomus;</w:t>
      </w:r>
    </w:p>
    <w:p w14:paraId="42EFE72E" w14:textId="77777777" w:rsidR="00C22F82" w:rsidRPr="00404FC8" w:rsidRDefault="00C22F82" w:rsidP="00DE5C58">
      <w:pPr>
        <w:numPr>
          <w:ilvl w:val="0"/>
          <w:numId w:val="13"/>
        </w:numPr>
        <w:spacing w:after="0" w:line="240" w:lineRule="auto"/>
        <w:ind w:left="567" w:hanging="567"/>
        <w:rPr>
          <w:rFonts w:ascii="Times New Roman" w:eastAsia="Times New Roman" w:hAnsi="Times New Roman"/>
        </w:rPr>
      </w:pPr>
      <w:r w:rsidRPr="00404FC8">
        <w:rPr>
          <w:rFonts w:ascii="Times New Roman" w:eastAsia="Times New Roman" w:hAnsi="Times New Roman"/>
        </w:rPr>
        <w:t>akių operaciją (įskaitant kataraktos operaciją);</w:t>
      </w:r>
    </w:p>
    <w:p w14:paraId="0884B551" w14:textId="77777777" w:rsidR="00C22F82" w:rsidRPr="00D407DA" w:rsidRDefault="00C22F82" w:rsidP="00DE5C58">
      <w:pPr>
        <w:numPr>
          <w:ilvl w:val="0"/>
          <w:numId w:val="13"/>
        </w:numPr>
        <w:spacing w:after="0" w:line="240" w:lineRule="auto"/>
        <w:ind w:left="567" w:hanging="567"/>
        <w:rPr>
          <w:rFonts w:ascii="Times New Roman" w:eastAsia="Times New Roman" w:hAnsi="Times New Roman"/>
        </w:rPr>
      </w:pPr>
      <w:r w:rsidRPr="00D407DA">
        <w:rPr>
          <w:rFonts w:ascii="Times New Roman" w:eastAsia="Times New Roman" w:hAnsi="Times New Roman"/>
        </w:rPr>
        <w:t>akių sutrikimai (pavyzdžiui, akių skausmas, dirginimas, uždegimas arba neaiškus matymas);</w:t>
      </w:r>
    </w:p>
    <w:p w14:paraId="662CA397" w14:textId="77777777" w:rsidR="00C22F82" w:rsidRPr="00D407DA" w:rsidRDefault="00C22F82" w:rsidP="00DE5C58">
      <w:pPr>
        <w:numPr>
          <w:ilvl w:val="0"/>
          <w:numId w:val="13"/>
        </w:numPr>
        <w:spacing w:after="0" w:line="240" w:lineRule="auto"/>
        <w:ind w:left="567" w:hanging="567"/>
        <w:rPr>
          <w:rFonts w:ascii="Times New Roman" w:eastAsia="Times New Roman" w:hAnsi="Times New Roman"/>
        </w:rPr>
      </w:pPr>
      <w:r w:rsidRPr="00D407DA">
        <w:rPr>
          <w:rFonts w:ascii="Times New Roman" w:eastAsia="Times New Roman" w:hAnsi="Times New Roman"/>
        </w:rPr>
        <w:t>akių sausumas;</w:t>
      </w:r>
    </w:p>
    <w:p w14:paraId="598CB66A" w14:textId="77777777" w:rsidR="00C22F82" w:rsidRPr="00886127" w:rsidRDefault="00C22F82" w:rsidP="00DE5C58">
      <w:pPr>
        <w:numPr>
          <w:ilvl w:val="0"/>
          <w:numId w:val="13"/>
        </w:numPr>
        <w:spacing w:after="0" w:line="240" w:lineRule="auto"/>
        <w:ind w:left="567" w:hanging="567"/>
        <w:rPr>
          <w:rFonts w:ascii="Times New Roman" w:eastAsia="Times New Roman" w:hAnsi="Times New Roman"/>
        </w:rPr>
      </w:pPr>
      <w:r w:rsidRPr="00D407DA">
        <w:rPr>
          <w:rFonts w:ascii="Times New Roman" w:eastAsia="Times New Roman" w:hAnsi="Times New Roman"/>
        </w:rPr>
        <w:t>jeigu nešiojate kontaktinius lęšius. Jūs galite ir tolia</w:t>
      </w:r>
      <w:r w:rsidRPr="00EE3A72">
        <w:rPr>
          <w:rFonts w:ascii="Times New Roman" w:eastAsia="Times New Roman" w:hAnsi="Times New Roman"/>
        </w:rPr>
        <w:t xml:space="preserve">u vartoti Latira, bet turite laikytis nurodymų, kurie taikomi nešiojantiesiems kontaktinius lęšius, ir aprašyti </w:t>
      </w:r>
      <w:r w:rsidR="00DE5C58" w:rsidRPr="00EE3A72">
        <w:rPr>
          <w:rFonts w:ascii="Times New Roman" w:eastAsia="Times New Roman" w:hAnsi="Times New Roman"/>
        </w:rPr>
        <w:t xml:space="preserve">3 </w:t>
      </w:r>
      <w:r w:rsidRPr="00EE3A72">
        <w:rPr>
          <w:rFonts w:ascii="Times New Roman" w:eastAsia="Times New Roman" w:hAnsi="Times New Roman"/>
        </w:rPr>
        <w:t>skyriuje</w:t>
      </w:r>
      <w:r w:rsidR="00DE5C58" w:rsidRPr="00EE3A72">
        <w:rPr>
          <w:rFonts w:ascii="Times New Roman" w:eastAsia="Times New Roman" w:hAnsi="Times New Roman"/>
        </w:rPr>
        <w:t>;</w:t>
      </w:r>
    </w:p>
    <w:p w14:paraId="063EE331" w14:textId="77777777" w:rsidR="00C22F82" w:rsidRPr="00E83DAA" w:rsidRDefault="00C22F82" w:rsidP="00DE5C58">
      <w:pPr>
        <w:numPr>
          <w:ilvl w:val="0"/>
          <w:numId w:val="13"/>
        </w:numPr>
        <w:spacing w:after="0" w:line="240" w:lineRule="auto"/>
        <w:ind w:left="567" w:hanging="567"/>
        <w:rPr>
          <w:rFonts w:ascii="Times New Roman" w:eastAsia="Times New Roman" w:hAnsi="Times New Roman"/>
        </w:rPr>
      </w:pPr>
      <w:r w:rsidRPr="00886127">
        <w:rPr>
          <w:rFonts w:ascii="Times New Roman" w:eastAsia="Times New Roman" w:hAnsi="Times New Roman"/>
        </w:rPr>
        <w:t>krūtinės angina (ypač Princmetalo [</w:t>
      </w:r>
      <w:r w:rsidRPr="00886127">
        <w:rPr>
          <w:rFonts w:ascii="Times New Roman" w:eastAsia="Times New Roman" w:hAnsi="Times New Roman"/>
          <w:i/>
        </w:rPr>
        <w:t>Prinzmetal</w:t>
      </w:r>
      <w:r w:rsidRPr="00E83DAA">
        <w:rPr>
          <w:rFonts w:ascii="Times New Roman" w:eastAsia="Times New Roman" w:hAnsi="Times New Roman"/>
        </w:rPr>
        <w:t>] tipo krūtinės angina);</w:t>
      </w:r>
    </w:p>
    <w:p w14:paraId="359E8ABF" w14:textId="77777777" w:rsidR="00C22F82" w:rsidRPr="00E83DAA" w:rsidRDefault="00C22F82" w:rsidP="00DE5C58">
      <w:pPr>
        <w:numPr>
          <w:ilvl w:val="0"/>
          <w:numId w:val="13"/>
        </w:numPr>
        <w:spacing w:after="0" w:line="240" w:lineRule="auto"/>
        <w:ind w:left="567" w:hanging="567"/>
        <w:rPr>
          <w:rFonts w:ascii="Times New Roman" w:eastAsia="Times New Roman" w:hAnsi="Times New Roman"/>
        </w:rPr>
      </w:pPr>
      <w:r w:rsidRPr="00E83DAA">
        <w:rPr>
          <w:rFonts w:ascii="Times New Roman" w:eastAsia="Times New Roman" w:hAnsi="Times New Roman"/>
        </w:rPr>
        <w:t>jeigu Jums būna sunkios alerginės reakcijos, kurias būtina gydyti ligoninėje;</w:t>
      </w:r>
    </w:p>
    <w:p w14:paraId="1E3D80DA" w14:textId="77777777" w:rsidR="00C22F82" w:rsidRPr="00B9041D" w:rsidRDefault="00C22F82" w:rsidP="00DE5C58">
      <w:pPr>
        <w:numPr>
          <w:ilvl w:val="0"/>
          <w:numId w:val="13"/>
        </w:numPr>
        <w:spacing w:after="0" w:line="240" w:lineRule="auto"/>
        <w:ind w:left="567" w:hanging="567"/>
        <w:rPr>
          <w:rFonts w:ascii="Times New Roman" w:eastAsia="Times New Roman" w:hAnsi="Times New Roman"/>
        </w:rPr>
      </w:pPr>
      <w:r w:rsidRPr="00A66389">
        <w:rPr>
          <w:rFonts w:ascii="Times New Roman" w:eastAsia="Times New Roman" w:hAnsi="Times New Roman"/>
        </w:rPr>
        <w:t>sirgote arba sergate akių virusine infekcija, kurią sukelia pūslelinės (</w:t>
      </w:r>
      <w:r w:rsidRPr="00A66389">
        <w:rPr>
          <w:rFonts w:ascii="Times New Roman" w:eastAsia="Times New Roman" w:hAnsi="Times New Roman"/>
          <w:i/>
        </w:rPr>
        <w:t>herpes</w:t>
      </w:r>
      <w:r w:rsidRPr="007E70CD">
        <w:rPr>
          <w:rFonts w:ascii="Times New Roman" w:eastAsia="Times New Roman" w:hAnsi="Times New Roman"/>
        </w:rPr>
        <w:t xml:space="preserve"> </w:t>
      </w:r>
      <w:r w:rsidRPr="00EB199C">
        <w:rPr>
          <w:rFonts w:ascii="Times New Roman" w:eastAsia="Times New Roman" w:hAnsi="Times New Roman"/>
          <w:i/>
        </w:rPr>
        <w:t>simplex</w:t>
      </w:r>
      <w:r w:rsidRPr="00B9041D">
        <w:rPr>
          <w:rFonts w:ascii="Times New Roman" w:eastAsia="Times New Roman" w:hAnsi="Times New Roman"/>
        </w:rPr>
        <w:t>) virusas (HSV).</w:t>
      </w:r>
    </w:p>
    <w:p w14:paraId="3884FF44" w14:textId="77777777" w:rsidR="00C22F82" w:rsidRPr="000A6AE8" w:rsidRDefault="00C22F82" w:rsidP="00C22F82">
      <w:pPr>
        <w:tabs>
          <w:tab w:val="left" w:pos="567"/>
        </w:tabs>
        <w:spacing w:after="0" w:line="240" w:lineRule="auto"/>
        <w:rPr>
          <w:rFonts w:ascii="Times New Roman" w:eastAsia="Times New Roman" w:hAnsi="Times New Roman"/>
        </w:rPr>
      </w:pPr>
    </w:p>
    <w:p w14:paraId="6141A5E6" w14:textId="77777777" w:rsidR="00C22F82" w:rsidRPr="006F715D" w:rsidRDefault="00C22F82" w:rsidP="00C22F82">
      <w:pPr>
        <w:tabs>
          <w:tab w:val="left" w:pos="567"/>
        </w:tabs>
        <w:spacing w:after="0" w:line="240" w:lineRule="auto"/>
        <w:rPr>
          <w:rFonts w:ascii="Times New Roman" w:eastAsia="Times New Roman" w:hAnsi="Times New Roman"/>
        </w:rPr>
      </w:pPr>
      <w:r w:rsidRPr="000A6AE8">
        <w:rPr>
          <w:rFonts w:ascii="Times New Roman" w:eastAsia="Times New Roman" w:hAnsi="Times New Roman"/>
        </w:rPr>
        <w:t xml:space="preserve">Prieš operaciją pasakykite gydytojui, kad Jūs vartojate Latira, nes </w:t>
      </w:r>
      <w:r w:rsidRPr="006F715D">
        <w:rPr>
          <w:rFonts w:ascii="Times New Roman" w:eastAsia="Times New Roman" w:hAnsi="Times New Roman"/>
        </w:rPr>
        <w:t>timololis gali pakeisti kai kurių vaistų, vartojamų anestezijai, poveikį.</w:t>
      </w:r>
    </w:p>
    <w:p w14:paraId="2E864C5C" w14:textId="77777777" w:rsidR="00C22F82" w:rsidRPr="008B0B3E" w:rsidRDefault="00C22F82" w:rsidP="00C22F82">
      <w:pPr>
        <w:tabs>
          <w:tab w:val="left" w:pos="567"/>
        </w:tabs>
        <w:spacing w:after="0" w:line="220" w:lineRule="exact"/>
        <w:rPr>
          <w:rFonts w:ascii="Times New Roman" w:eastAsia="Times New Roman" w:hAnsi="Times New Roman"/>
          <w:b/>
          <w:bCs/>
        </w:rPr>
      </w:pPr>
    </w:p>
    <w:p w14:paraId="712C3D29" w14:textId="77777777" w:rsidR="00C22F82" w:rsidRPr="008B0B3E" w:rsidRDefault="00C22F82" w:rsidP="00C22F82">
      <w:pPr>
        <w:tabs>
          <w:tab w:val="left" w:pos="567"/>
        </w:tabs>
        <w:spacing w:after="0" w:line="240" w:lineRule="auto"/>
        <w:rPr>
          <w:rFonts w:ascii="Times New Roman" w:eastAsia="Times New Roman" w:hAnsi="Times New Roman"/>
          <w:b/>
          <w:bCs/>
        </w:rPr>
      </w:pPr>
      <w:r w:rsidRPr="008B0B3E">
        <w:rPr>
          <w:rFonts w:ascii="Times New Roman" w:eastAsia="Times New Roman" w:hAnsi="Times New Roman"/>
          <w:b/>
          <w:bCs/>
        </w:rPr>
        <w:t>Kiti vaistai ir Latira</w:t>
      </w:r>
    </w:p>
    <w:p w14:paraId="493342A2" w14:textId="77777777" w:rsidR="00785A3E" w:rsidRPr="00816E1A" w:rsidRDefault="00785A3E" w:rsidP="00785A3E">
      <w:pPr>
        <w:tabs>
          <w:tab w:val="left" w:pos="567"/>
        </w:tabs>
        <w:spacing w:after="0" w:line="240" w:lineRule="auto"/>
        <w:rPr>
          <w:rFonts w:ascii="Times New Roman" w:eastAsia="Times New Roman" w:hAnsi="Times New Roman"/>
        </w:rPr>
      </w:pPr>
      <w:r w:rsidRPr="008B0B3E">
        <w:rPr>
          <w:rFonts w:ascii="Times New Roman" w:eastAsia="Times New Roman" w:hAnsi="Times New Roman"/>
        </w:rPr>
        <w:t>J</w:t>
      </w:r>
      <w:r w:rsidRPr="00F73F11">
        <w:rPr>
          <w:rFonts w:ascii="Times New Roman" w:eastAsia="Times New Roman" w:hAnsi="Times New Roman"/>
        </w:rPr>
        <w:t>eigu vartojate ar neseniai vartojote kit</w:t>
      </w:r>
      <w:r w:rsidRPr="0026427B">
        <w:rPr>
          <w:rFonts w:ascii="Times New Roman" w:eastAsia="Times New Roman" w:hAnsi="Times New Roman"/>
        </w:rPr>
        <w:t>us vaistus, į</w:t>
      </w:r>
      <w:r w:rsidRPr="00E30156">
        <w:rPr>
          <w:rFonts w:ascii="Times New Roman" w:eastAsia="Times New Roman" w:hAnsi="Times New Roman"/>
        </w:rPr>
        <w:t xml:space="preserve">skaitant akių lašus ir be recepto įgytus, </w:t>
      </w:r>
      <w:r w:rsidRPr="00816E1A">
        <w:rPr>
          <w:rFonts w:ascii="Times New Roman" w:eastAsia="Times New Roman" w:hAnsi="Times New Roman"/>
        </w:rPr>
        <w:t>arba dėl to nesate tikri, apie tai pasakykite gydytojui arba vaistininkui.</w:t>
      </w:r>
    </w:p>
    <w:p w14:paraId="4E901AB1" w14:textId="77777777" w:rsidR="00DE5C58" w:rsidRPr="00BC0BA1" w:rsidRDefault="00DE5C58" w:rsidP="00C22F82">
      <w:pPr>
        <w:tabs>
          <w:tab w:val="left" w:pos="567"/>
        </w:tabs>
        <w:spacing w:after="0" w:line="240" w:lineRule="auto"/>
        <w:rPr>
          <w:rFonts w:ascii="Times New Roman" w:eastAsia="Times New Roman" w:hAnsi="Times New Roman"/>
        </w:rPr>
      </w:pPr>
    </w:p>
    <w:p w14:paraId="095CC9FA" w14:textId="77777777" w:rsidR="00C22F82" w:rsidRPr="00017D9F" w:rsidRDefault="00C22F82" w:rsidP="00C22F82">
      <w:pPr>
        <w:tabs>
          <w:tab w:val="left" w:pos="567"/>
        </w:tabs>
        <w:spacing w:after="0" w:line="240" w:lineRule="auto"/>
        <w:rPr>
          <w:rFonts w:ascii="Times New Roman" w:eastAsia="Times New Roman" w:hAnsi="Times New Roman"/>
        </w:rPr>
      </w:pPr>
      <w:r w:rsidRPr="00252699">
        <w:rPr>
          <w:rFonts w:ascii="Times New Roman" w:eastAsia="Times New Roman" w:hAnsi="Times New Roman"/>
        </w:rPr>
        <w:t xml:space="preserve">Latira gali turėti įtakos kitų vaistų veikimui arba jo poveikį gali įtakoti kiti Jūsų vartojami vaistai, įskaitant </w:t>
      </w:r>
      <w:r w:rsidRPr="00017D9F">
        <w:rPr>
          <w:rFonts w:ascii="Times New Roman" w:eastAsia="Times New Roman" w:hAnsi="Times New Roman"/>
        </w:rPr>
        <w:t xml:space="preserve">kitus akių lašus glaukomai gydyti. Pasakykite gydytojui jeigu vartojate ar ketinate vartoti vaistus kraujospūdžiui mažinti, širdies ligoms arba cukriniam diabetui gydyti. </w:t>
      </w:r>
    </w:p>
    <w:p w14:paraId="47BD2ED9" w14:textId="77777777" w:rsidR="00C22F82" w:rsidRPr="00017D9F" w:rsidRDefault="00C22F82" w:rsidP="00C22F82">
      <w:pPr>
        <w:tabs>
          <w:tab w:val="left" w:pos="567"/>
        </w:tabs>
        <w:spacing w:after="0" w:line="240" w:lineRule="auto"/>
        <w:rPr>
          <w:rFonts w:ascii="Times New Roman" w:eastAsia="Times New Roman" w:hAnsi="Times New Roman"/>
        </w:rPr>
      </w:pPr>
    </w:p>
    <w:p w14:paraId="3FBB090F" w14:textId="77777777" w:rsidR="00900CD8" w:rsidRPr="00017D9F" w:rsidRDefault="00900CD8" w:rsidP="00900CD8">
      <w:pPr>
        <w:pStyle w:val="BTEMEASMCA"/>
        <w:numPr>
          <w:ilvl w:val="0"/>
          <w:numId w:val="0"/>
        </w:numPr>
      </w:pPr>
      <w:r w:rsidRPr="00017D9F">
        <w:t xml:space="preserve">Ypač svarbu pasakyti gydytojui arba vaistininkui, jeigu vartojate bet kuriuos </w:t>
      </w:r>
      <w:r w:rsidR="00C72EF0" w:rsidRPr="00017D9F">
        <w:t xml:space="preserve">toliau </w:t>
      </w:r>
      <w:r w:rsidRPr="00017D9F">
        <w:t>išvardytus vaistus:</w:t>
      </w:r>
    </w:p>
    <w:p w14:paraId="05575035" w14:textId="77777777" w:rsidR="00900CD8" w:rsidRPr="00017D9F" w:rsidRDefault="00900CD8" w:rsidP="00900CD8">
      <w:pPr>
        <w:pStyle w:val="BTEMEASMCA"/>
      </w:pPr>
      <w:r w:rsidRPr="00017D9F">
        <w:t>prostaglandinus, prostaglandinų analogus arba prostaglandinų darinius;</w:t>
      </w:r>
    </w:p>
    <w:p w14:paraId="01ACA6DF" w14:textId="77777777" w:rsidR="00C22F82" w:rsidRPr="00017D9F" w:rsidRDefault="00C22F82" w:rsidP="00C22F82">
      <w:pPr>
        <w:numPr>
          <w:ilvl w:val="0"/>
          <w:numId w:val="3"/>
        </w:numPr>
        <w:spacing w:after="0" w:line="240" w:lineRule="auto"/>
        <w:ind w:left="567" w:hanging="567"/>
        <w:rPr>
          <w:rFonts w:ascii="Times New Roman" w:eastAsia="Times New Roman" w:hAnsi="Times New Roman"/>
        </w:rPr>
      </w:pPr>
      <w:r w:rsidRPr="00017D9F">
        <w:rPr>
          <w:rFonts w:ascii="Times New Roman" w:eastAsia="Times New Roman" w:hAnsi="Times New Roman"/>
        </w:rPr>
        <w:t>beta adrenoblokatorius (padidėjusiam kraujospūdžiui gydyti);</w:t>
      </w:r>
    </w:p>
    <w:p w14:paraId="578A7388" w14:textId="77777777" w:rsidR="00900CD8" w:rsidRPr="00017D9F" w:rsidRDefault="00C72EF0" w:rsidP="00C22F82">
      <w:pPr>
        <w:numPr>
          <w:ilvl w:val="0"/>
          <w:numId w:val="3"/>
        </w:numPr>
        <w:spacing w:after="0" w:line="240" w:lineRule="auto"/>
        <w:ind w:left="567" w:hanging="567"/>
        <w:rPr>
          <w:rFonts w:ascii="Times New Roman" w:eastAsia="Times New Roman" w:hAnsi="Times New Roman"/>
        </w:rPr>
      </w:pPr>
      <w:r w:rsidRPr="00017D9F">
        <w:rPr>
          <w:rFonts w:ascii="Times New Roman" w:eastAsia="Times New Roman" w:hAnsi="Times New Roman"/>
        </w:rPr>
        <w:t>epinefriną (</w:t>
      </w:r>
      <w:r w:rsidR="00900CD8" w:rsidRPr="00017D9F">
        <w:rPr>
          <w:rFonts w:ascii="Times New Roman" w:eastAsia="Times New Roman" w:hAnsi="Times New Roman"/>
        </w:rPr>
        <w:t>adrenaliną</w:t>
      </w:r>
      <w:r w:rsidRPr="00017D9F">
        <w:rPr>
          <w:rFonts w:ascii="Times New Roman" w:eastAsia="Times New Roman" w:hAnsi="Times New Roman"/>
        </w:rPr>
        <w:t>)</w:t>
      </w:r>
      <w:r w:rsidR="0086172B" w:rsidRPr="00017D9F">
        <w:rPr>
          <w:rFonts w:ascii="Times New Roman" w:eastAsia="Times New Roman" w:hAnsi="Times New Roman"/>
        </w:rPr>
        <w:t xml:space="preserve"> (</w:t>
      </w:r>
      <w:r w:rsidR="00900CD8" w:rsidRPr="00017D9F">
        <w:rPr>
          <w:rFonts w:ascii="Times New Roman" w:eastAsia="Times New Roman" w:hAnsi="Times New Roman"/>
        </w:rPr>
        <w:t>);</w:t>
      </w:r>
    </w:p>
    <w:p w14:paraId="757EFCED" w14:textId="77777777" w:rsidR="0086172B" w:rsidRPr="00017D9F" w:rsidRDefault="0086172B" w:rsidP="00C22F82">
      <w:pPr>
        <w:numPr>
          <w:ilvl w:val="0"/>
          <w:numId w:val="3"/>
        </w:numPr>
        <w:spacing w:after="0" w:line="240" w:lineRule="auto"/>
        <w:ind w:left="567" w:hanging="567"/>
        <w:rPr>
          <w:rFonts w:ascii="Times New Roman" w:eastAsia="Times New Roman" w:hAnsi="Times New Roman"/>
        </w:rPr>
      </w:pPr>
      <w:r w:rsidRPr="00017D9F">
        <w:rPr>
          <w:rFonts w:ascii="Times New Roman" w:eastAsia="Times New Roman" w:hAnsi="Times New Roman"/>
        </w:rPr>
        <w:t>vaistus padidėjusiam kraujsopūdžiui mažinti – per burną vartojamus kalcio kanalų blokatorius, guanetidiną;</w:t>
      </w:r>
    </w:p>
    <w:p w14:paraId="23B9FCBF" w14:textId="77777777" w:rsidR="0086172B" w:rsidRPr="00017D9F" w:rsidRDefault="00C22F82" w:rsidP="0086172B">
      <w:pPr>
        <w:numPr>
          <w:ilvl w:val="0"/>
          <w:numId w:val="3"/>
        </w:numPr>
        <w:spacing w:after="0" w:line="240" w:lineRule="auto"/>
        <w:ind w:left="567" w:hanging="567"/>
        <w:rPr>
          <w:rFonts w:ascii="Times New Roman" w:eastAsia="Times New Roman" w:hAnsi="Times New Roman"/>
        </w:rPr>
      </w:pPr>
      <w:r w:rsidRPr="00017D9F">
        <w:rPr>
          <w:rFonts w:ascii="Times New Roman" w:eastAsia="Times New Roman" w:hAnsi="Times New Roman"/>
        </w:rPr>
        <w:t>vaistus nuo širdies ritmo sutrikimo</w:t>
      </w:r>
      <w:r w:rsidR="0086172B" w:rsidRPr="00017D9F">
        <w:rPr>
          <w:rFonts w:ascii="Times New Roman" w:eastAsia="Times New Roman" w:hAnsi="Times New Roman"/>
        </w:rPr>
        <w:t>, širdį veikiančius glikozidus (vartojami esant širdies nepakankamumui</w:t>
      </w:r>
      <w:r w:rsidR="00C72EF0" w:rsidRPr="00017D9F">
        <w:rPr>
          <w:rFonts w:ascii="Times New Roman" w:eastAsia="Times New Roman" w:hAnsi="Times New Roman"/>
        </w:rPr>
        <w:t>)</w:t>
      </w:r>
      <w:r w:rsidR="0086172B" w:rsidRPr="00017D9F">
        <w:rPr>
          <w:rFonts w:ascii="Times New Roman" w:eastAsia="Times New Roman" w:hAnsi="Times New Roman"/>
        </w:rPr>
        <w:t xml:space="preserve"> arba esant nenormaliam širdies plakimui, pvz., digoksiną);</w:t>
      </w:r>
    </w:p>
    <w:p w14:paraId="3121ED8D" w14:textId="77777777" w:rsidR="0086172B" w:rsidRPr="00017D9F" w:rsidRDefault="00C22F82" w:rsidP="00C22F82">
      <w:pPr>
        <w:numPr>
          <w:ilvl w:val="0"/>
          <w:numId w:val="3"/>
        </w:numPr>
        <w:spacing w:after="0" w:line="240" w:lineRule="auto"/>
        <w:ind w:left="567" w:hanging="567"/>
        <w:rPr>
          <w:rFonts w:ascii="Times New Roman" w:eastAsia="Times New Roman" w:hAnsi="Times New Roman"/>
        </w:rPr>
      </w:pPr>
      <w:r w:rsidRPr="00017D9F">
        <w:rPr>
          <w:rFonts w:ascii="Times New Roman" w:eastAsia="Times New Roman" w:hAnsi="Times New Roman"/>
        </w:rPr>
        <w:t>parasimpatomimetikus (pvz., glaukomai gydyti)</w:t>
      </w:r>
      <w:r w:rsidR="0086172B" w:rsidRPr="00017D9F">
        <w:rPr>
          <w:rFonts w:ascii="Times New Roman" w:eastAsia="Times New Roman" w:hAnsi="Times New Roman"/>
        </w:rPr>
        <w:t>;</w:t>
      </w:r>
    </w:p>
    <w:p w14:paraId="7DA2FC9B" w14:textId="77777777" w:rsidR="0086172B" w:rsidRPr="00017D9F" w:rsidRDefault="0086172B" w:rsidP="00C22F82">
      <w:pPr>
        <w:numPr>
          <w:ilvl w:val="0"/>
          <w:numId w:val="3"/>
        </w:numPr>
        <w:spacing w:after="0" w:line="240" w:lineRule="auto"/>
        <w:ind w:left="567" w:hanging="567"/>
        <w:rPr>
          <w:rFonts w:ascii="Times New Roman" w:eastAsia="Times New Roman" w:hAnsi="Times New Roman"/>
        </w:rPr>
      </w:pPr>
      <w:r w:rsidRPr="00017D9F">
        <w:rPr>
          <w:rFonts w:ascii="Times New Roman" w:eastAsia="Times New Roman" w:hAnsi="Times New Roman"/>
        </w:rPr>
        <w:t xml:space="preserve">chinidiną (vartojamas širdies ligoms ir </w:t>
      </w:r>
      <w:r w:rsidR="00983EB1" w:rsidRPr="00017D9F">
        <w:rPr>
          <w:rFonts w:ascii="Times New Roman" w:eastAsia="Times New Roman" w:hAnsi="Times New Roman"/>
        </w:rPr>
        <w:t xml:space="preserve">kai kuriems </w:t>
      </w:r>
      <w:r w:rsidRPr="00017D9F">
        <w:rPr>
          <w:rFonts w:ascii="Times New Roman" w:eastAsia="Times New Roman" w:hAnsi="Times New Roman"/>
        </w:rPr>
        <w:t>maliarij</w:t>
      </w:r>
      <w:r w:rsidR="00983EB1" w:rsidRPr="00017D9F">
        <w:rPr>
          <w:rFonts w:ascii="Times New Roman" w:eastAsia="Times New Roman" w:hAnsi="Times New Roman"/>
        </w:rPr>
        <w:t>os</w:t>
      </w:r>
      <w:r w:rsidRPr="00017D9F">
        <w:rPr>
          <w:rFonts w:ascii="Times New Roman" w:eastAsia="Times New Roman" w:hAnsi="Times New Roman"/>
        </w:rPr>
        <w:t xml:space="preserve"> </w:t>
      </w:r>
      <w:r w:rsidR="00983EB1" w:rsidRPr="00017D9F">
        <w:rPr>
          <w:rFonts w:ascii="Times New Roman" w:eastAsia="Times New Roman" w:hAnsi="Times New Roman"/>
        </w:rPr>
        <w:t xml:space="preserve">tipams </w:t>
      </w:r>
      <w:r w:rsidRPr="00017D9F">
        <w:rPr>
          <w:rFonts w:ascii="Times New Roman" w:eastAsia="Times New Roman" w:hAnsi="Times New Roman"/>
        </w:rPr>
        <w:t>gydyti);</w:t>
      </w:r>
    </w:p>
    <w:p w14:paraId="70C1C3F6" w14:textId="77777777" w:rsidR="00C22F82" w:rsidRPr="00017D9F" w:rsidRDefault="0086172B" w:rsidP="0086172B">
      <w:pPr>
        <w:numPr>
          <w:ilvl w:val="0"/>
          <w:numId w:val="3"/>
        </w:numPr>
        <w:spacing w:after="0" w:line="240" w:lineRule="auto"/>
        <w:ind w:left="567" w:hanging="567"/>
        <w:rPr>
          <w:rFonts w:ascii="Times New Roman" w:eastAsia="Times New Roman" w:hAnsi="Times New Roman"/>
        </w:rPr>
      </w:pPr>
      <w:r w:rsidRPr="00017D9F">
        <w:rPr>
          <w:rFonts w:ascii="Times New Roman" w:eastAsia="Times New Roman" w:hAnsi="Times New Roman"/>
        </w:rPr>
        <w:t>antidepresantus, pvz. fluoksetiną ir paroksetiną</w:t>
      </w:r>
      <w:r w:rsidR="00C22F82" w:rsidRPr="00017D9F">
        <w:rPr>
          <w:rFonts w:ascii="Times New Roman" w:eastAsia="Times New Roman" w:hAnsi="Times New Roman"/>
        </w:rPr>
        <w:t>.</w:t>
      </w:r>
    </w:p>
    <w:p w14:paraId="5487A5BC" w14:textId="77777777" w:rsidR="004C1A85" w:rsidRPr="00017D9F" w:rsidRDefault="004C1A85" w:rsidP="00C22F82">
      <w:pPr>
        <w:tabs>
          <w:tab w:val="left" w:pos="567"/>
        </w:tabs>
        <w:spacing w:after="0" w:line="240" w:lineRule="auto"/>
        <w:rPr>
          <w:rFonts w:ascii="Times New Roman" w:hAnsi="Times New Roman"/>
        </w:rPr>
      </w:pPr>
    </w:p>
    <w:p w14:paraId="72EDF064" w14:textId="77777777" w:rsidR="004C1A85" w:rsidRPr="00ED73EE" w:rsidRDefault="004C1A85" w:rsidP="004C1A85">
      <w:pPr>
        <w:tabs>
          <w:tab w:val="left" w:pos="567"/>
        </w:tabs>
        <w:spacing w:after="0" w:line="240" w:lineRule="auto"/>
        <w:rPr>
          <w:rFonts w:ascii="Times New Roman" w:hAnsi="Times New Roman"/>
          <w:b/>
        </w:rPr>
      </w:pPr>
      <w:r w:rsidRPr="00017D9F">
        <w:rPr>
          <w:rFonts w:ascii="Times New Roman" w:hAnsi="Times New Roman"/>
          <w:b/>
        </w:rPr>
        <w:t>Latira vartojimas</w:t>
      </w:r>
      <w:r w:rsidRPr="00567F56">
        <w:rPr>
          <w:rFonts w:ascii="Times New Roman" w:hAnsi="Times New Roman"/>
          <w:b/>
        </w:rPr>
        <w:t xml:space="preserve"> su maistu ir gėrimais</w:t>
      </w:r>
    </w:p>
    <w:p w14:paraId="2D2C1707" w14:textId="77777777" w:rsidR="004C1A85" w:rsidRPr="00ED73EE" w:rsidRDefault="004C1A85" w:rsidP="004C1A85">
      <w:pPr>
        <w:tabs>
          <w:tab w:val="left" w:pos="567"/>
        </w:tabs>
        <w:spacing w:after="0" w:line="240" w:lineRule="auto"/>
        <w:rPr>
          <w:rFonts w:ascii="Times New Roman" w:hAnsi="Times New Roman"/>
        </w:rPr>
      </w:pPr>
      <w:r w:rsidRPr="00ED73EE">
        <w:rPr>
          <w:rFonts w:ascii="Times New Roman" w:hAnsi="Times New Roman"/>
        </w:rPr>
        <w:t>Įprastas maistas, maistas ar gėrimai neturi įtakos tam, kada ir kaip reikia vartoti Latira.</w:t>
      </w:r>
    </w:p>
    <w:p w14:paraId="0F7C3433" w14:textId="77777777" w:rsidR="00C22F82" w:rsidRPr="00E65B23" w:rsidRDefault="00C22F82" w:rsidP="00C22F82">
      <w:pPr>
        <w:tabs>
          <w:tab w:val="left" w:pos="567"/>
        </w:tabs>
        <w:spacing w:after="0" w:line="240" w:lineRule="auto"/>
        <w:rPr>
          <w:rFonts w:ascii="Times New Roman" w:eastAsia="Times New Roman" w:hAnsi="Times New Roman"/>
          <w:b/>
        </w:rPr>
      </w:pPr>
    </w:p>
    <w:p w14:paraId="2AEB3509" w14:textId="77777777" w:rsidR="00C22F82" w:rsidRPr="00D3393F" w:rsidRDefault="00C22F82" w:rsidP="00C22F82">
      <w:pPr>
        <w:tabs>
          <w:tab w:val="left" w:pos="567"/>
        </w:tabs>
        <w:spacing w:after="0" w:line="240" w:lineRule="auto"/>
        <w:rPr>
          <w:rFonts w:ascii="Times New Roman" w:eastAsia="Times New Roman" w:hAnsi="Times New Roman"/>
          <w:b/>
          <w:bCs/>
        </w:rPr>
      </w:pPr>
      <w:r w:rsidRPr="00D3393F">
        <w:rPr>
          <w:rFonts w:ascii="Times New Roman" w:eastAsia="Times New Roman" w:hAnsi="Times New Roman"/>
          <w:b/>
          <w:bCs/>
        </w:rPr>
        <w:t>Nėštumas</w:t>
      </w:r>
      <w:r w:rsidR="004C1A85" w:rsidRPr="00D3393F">
        <w:rPr>
          <w:rFonts w:ascii="Times New Roman" w:eastAsia="Times New Roman" w:hAnsi="Times New Roman"/>
          <w:b/>
          <w:bCs/>
        </w:rPr>
        <w:t>,</w:t>
      </w:r>
      <w:r w:rsidRPr="00D3393F">
        <w:rPr>
          <w:rFonts w:ascii="Times New Roman" w:eastAsia="Times New Roman" w:hAnsi="Times New Roman"/>
          <w:b/>
          <w:bCs/>
        </w:rPr>
        <w:t xml:space="preserve"> žindymo laikotarpis</w:t>
      </w:r>
      <w:r w:rsidR="004C1A85" w:rsidRPr="00D3393F">
        <w:rPr>
          <w:rFonts w:ascii="Times New Roman" w:eastAsia="Times New Roman" w:hAnsi="Times New Roman"/>
          <w:b/>
          <w:bCs/>
        </w:rPr>
        <w:t xml:space="preserve"> ir vaisingumas</w:t>
      </w:r>
    </w:p>
    <w:p w14:paraId="1C5E7011" w14:textId="77777777" w:rsidR="00C22F82" w:rsidRPr="00A46A5A" w:rsidRDefault="00C22F82" w:rsidP="00C22F82">
      <w:pPr>
        <w:tabs>
          <w:tab w:val="left" w:pos="567"/>
        </w:tabs>
        <w:spacing w:after="0" w:line="240" w:lineRule="auto"/>
        <w:rPr>
          <w:rFonts w:ascii="Times New Roman" w:eastAsia="Times New Roman" w:hAnsi="Times New Roman"/>
        </w:rPr>
      </w:pPr>
      <w:r w:rsidRPr="00A46A5A">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6DFDEED3" w14:textId="77777777" w:rsidR="00C22F82" w:rsidRPr="00B7699C" w:rsidRDefault="00C22F82" w:rsidP="00C22F82">
      <w:pPr>
        <w:tabs>
          <w:tab w:val="left" w:pos="567"/>
        </w:tabs>
        <w:spacing w:after="0" w:line="240" w:lineRule="auto"/>
        <w:rPr>
          <w:rFonts w:ascii="Times New Roman" w:eastAsia="Times New Roman" w:hAnsi="Times New Roman"/>
        </w:rPr>
      </w:pPr>
    </w:p>
    <w:p w14:paraId="41C00CC3"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Nėštumas</w:t>
      </w:r>
    </w:p>
    <w:p w14:paraId="7FB67545" w14:textId="77777777" w:rsidR="00C22F82" w:rsidRPr="00B46F68" w:rsidRDefault="00AB7421" w:rsidP="00C22F82">
      <w:pPr>
        <w:tabs>
          <w:tab w:val="left" w:pos="567"/>
        </w:tabs>
        <w:spacing w:after="0" w:line="240" w:lineRule="auto"/>
        <w:rPr>
          <w:rFonts w:ascii="Times New Roman" w:eastAsia="Times New Roman" w:hAnsi="Times New Roman"/>
          <w:lang w:bidi="ar-SY"/>
        </w:rPr>
      </w:pPr>
      <w:r>
        <w:rPr>
          <w:rFonts w:ascii="Times New Roman" w:eastAsia="Times New Roman" w:hAnsi="Times New Roman"/>
        </w:rPr>
        <w:t>V</w:t>
      </w:r>
      <w:r w:rsidR="00C22F82" w:rsidRPr="000942E1">
        <w:rPr>
          <w:rFonts w:ascii="Times New Roman" w:eastAsia="Times New Roman" w:hAnsi="Times New Roman"/>
        </w:rPr>
        <w:t>artoti Latira nėštumo laikotarpiu</w:t>
      </w:r>
      <w:r>
        <w:rPr>
          <w:rFonts w:ascii="Times New Roman" w:eastAsia="Times New Roman" w:hAnsi="Times New Roman"/>
        </w:rPr>
        <w:t xml:space="preserve"> negalima</w:t>
      </w:r>
      <w:r w:rsidR="00C22F82" w:rsidRPr="00B46F68">
        <w:rPr>
          <w:rFonts w:ascii="Times New Roman" w:eastAsia="Times New Roman" w:hAnsi="Times New Roman"/>
        </w:rPr>
        <w:t>.</w:t>
      </w:r>
    </w:p>
    <w:p w14:paraId="15BDCF81" w14:textId="77777777" w:rsidR="00C22F82" w:rsidRPr="00B46F68" w:rsidRDefault="00C22F82" w:rsidP="00C22F82">
      <w:pPr>
        <w:tabs>
          <w:tab w:val="left" w:pos="567"/>
        </w:tabs>
        <w:spacing w:after="0" w:line="240" w:lineRule="auto"/>
        <w:rPr>
          <w:rFonts w:ascii="Times New Roman" w:eastAsia="Times New Roman" w:hAnsi="Times New Roman"/>
          <w:lang w:bidi="ar-SY"/>
        </w:rPr>
      </w:pPr>
    </w:p>
    <w:p w14:paraId="2DCE5005" w14:textId="77777777" w:rsidR="00C22F82" w:rsidRPr="00017D9F" w:rsidRDefault="00C22F82"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Žindymas</w:t>
      </w:r>
    </w:p>
    <w:p w14:paraId="5EE0A695" w14:textId="77777777" w:rsidR="00C22F82" w:rsidRPr="007843F7" w:rsidRDefault="00C22F82" w:rsidP="00C22F82">
      <w:pPr>
        <w:tabs>
          <w:tab w:val="left" w:pos="567"/>
        </w:tabs>
        <w:spacing w:after="0" w:line="240" w:lineRule="auto"/>
        <w:rPr>
          <w:rFonts w:ascii="Times New Roman" w:eastAsia="Times New Roman" w:hAnsi="Times New Roman"/>
        </w:rPr>
      </w:pPr>
      <w:r w:rsidRPr="007843F7">
        <w:rPr>
          <w:rFonts w:ascii="Times New Roman" w:eastAsia="Times New Roman" w:hAnsi="Times New Roman"/>
        </w:rPr>
        <w:t>Jeigu žindote kūdikį, Latira vartoti negalima. Timololis ir latanoprostas gali patekti į žindyvės pieną.</w:t>
      </w:r>
    </w:p>
    <w:p w14:paraId="6B638901" w14:textId="77777777" w:rsidR="00C22F82" w:rsidRPr="006F6250" w:rsidRDefault="00C22F82" w:rsidP="00C22F82">
      <w:pPr>
        <w:tabs>
          <w:tab w:val="left" w:pos="567"/>
        </w:tabs>
        <w:spacing w:after="0" w:line="240" w:lineRule="auto"/>
        <w:rPr>
          <w:rFonts w:ascii="Times New Roman" w:eastAsia="Times New Roman" w:hAnsi="Times New Roman"/>
        </w:rPr>
      </w:pPr>
    </w:p>
    <w:p w14:paraId="648BD443" w14:textId="77777777" w:rsidR="004C1A85" w:rsidRPr="00017D9F" w:rsidRDefault="004C1A85" w:rsidP="00C22F82">
      <w:pPr>
        <w:tabs>
          <w:tab w:val="left" w:pos="567"/>
        </w:tabs>
        <w:spacing w:after="0" w:line="240" w:lineRule="auto"/>
        <w:rPr>
          <w:rFonts w:ascii="Times New Roman" w:eastAsia="Times New Roman" w:hAnsi="Times New Roman"/>
          <w:u w:val="single"/>
        </w:rPr>
      </w:pPr>
      <w:r w:rsidRPr="00017D9F">
        <w:rPr>
          <w:rFonts w:ascii="Times New Roman" w:eastAsia="Times New Roman" w:hAnsi="Times New Roman"/>
          <w:u w:val="single"/>
        </w:rPr>
        <w:t>Vaisingumas</w:t>
      </w:r>
    </w:p>
    <w:p w14:paraId="635AF391" w14:textId="77777777" w:rsidR="004C1A85" w:rsidRPr="00E543A4" w:rsidRDefault="004C1A85" w:rsidP="00C22F82">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Tyrimų su gyvūnais metu nustatyta, kad latanoprostas ir timololis neturi įtakos vyrų ar moterų vaisin</w:t>
      </w:r>
      <w:r w:rsidRPr="00E543A4">
        <w:rPr>
          <w:rFonts w:ascii="Times New Roman" w:eastAsia="Times New Roman" w:hAnsi="Times New Roman"/>
        </w:rPr>
        <w:t>gumui.</w:t>
      </w:r>
    </w:p>
    <w:p w14:paraId="333EEABA" w14:textId="77777777" w:rsidR="00C22F82" w:rsidRPr="00AB7421" w:rsidRDefault="00C22F82" w:rsidP="00C22F82">
      <w:pPr>
        <w:tabs>
          <w:tab w:val="left" w:pos="567"/>
        </w:tabs>
        <w:spacing w:after="0" w:line="240" w:lineRule="auto"/>
        <w:rPr>
          <w:rFonts w:ascii="Times New Roman" w:eastAsia="Times New Roman" w:hAnsi="Times New Roman"/>
        </w:rPr>
      </w:pPr>
    </w:p>
    <w:p w14:paraId="0FBFAE60" w14:textId="77777777" w:rsidR="00C22F82" w:rsidRPr="00A92E11" w:rsidRDefault="00C22F82" w:rsidP="00C22F82">
      <w:pPr>
        <w:tabs>
          <w:tab w:val="left" w:pos="567"/>
        </w:tabs>
        <w:spacing w:after="0" w:line="240" w:lineRule="auto"/>
        <w:rPr>
          <w:rFonts w:ascii="Times New Roman" w:eastAsia="Times New Roman" w:hAnsi="Times New Roman"/>
          <w:b/>
          <w:bCs/>
        </w:rPr>
      </w:pPr>
      <w:r w:rsidRPr="00965AA0">
        <w:rPr>
          <w:rFonts w:ascii="Times New Roman" w:eastAsia="Times New Roman" w:hAnsi="Times New Roman"/>
          <w:b/>
          <w:bCs/>
        </w:rPr>
        <w:t>Vairavimas ir mechanizmų valdymas</w:t>
      </w:r>
    </w:p>
    <w:p w14:paraId="47915352" w14:textId="77777777" w:rsidR="002A3182" w:rsidRPr="00205763" w:rsidRDefault="002A3182" w:rsidP="00C22F82">
      <w:pPr>
        <w:tabs>
          <w:tab w:val="left" w:pos="567"/>
        </w:tabs>
        <w:spacing w:after="0" w:line="240" w:lineRule="auto"/>
        <w:rPr>
          <w:rFonts w:ascii="Times New Roman" w:eastAsia="Times New Roman" w:hAnsi="Times New Roman"/>
          <w:bCs/>
        </w:rPr>
      </w:pPr>
      <w:r w:rsidRPr="008737F4">
        <w:rPr>
          <w:rFonts w:ascii="Times New Roman" w:eastAsia="Times New Roman" w:hAnsi="Times New Roman"/>
          <w:bCs/>
        </w:rPr>
        <w:t xml:space="preserve">Kai vartojate </w:t>
      </w:r>
      <w:r w:rsidRPr="005F587F">
        <w:rPr>
          <w:rFonts w:ascii="Times New Roman" w:eastAsia="Times New Roman" w:hAnsi="Times New Roman"/>
          <w:bCs/>
        </w:rPr>
        <w:t>Latira, jūsų regėjimas trumpam gali pablogėti. Jei taip jums atsitiko, nevairuokite ir nevaldykite jokių įrankių ar mechanizmų, kol jūsų regėjimas taps aiškus.</w:t>
      </w:r>
    </w:p>
    <w:p w14:paraId="2D363E57" w14:textId="77777777" w:rsidR="00C22F82" w:rsidRPr="00D407DA" w:rsidRDefault="00C22F82" w:rsidP="00C22F82">
      <w:pPr>
        <w:tabs>
          <w:tab w:val="left" w:pos="567"/>
        </w:tabs>
        <w:spacing w:after="0" w:line="240" w:lineRule="auto"/>
        <w:rPr>
          <w:rFonts w:ascii="Times New Roman" w:eastAsia="Times New Roman" w:hAnsi="Times New Roman"/>
        </w:rPr>
      </w:pPr>
    </w:p>
    <w:p w14:paraId="1502695F" w14:textId="77777777" w:rsidR="00AB7421" w:rsidRPr="00017D9F" w:rsidRDefault="00AB7421" w:rsidP="00C22F82">
      <w:pPr>
        <w:tabs>
          <w:tab w:val="left" w:pos="567"/>
        </w:tabs>
        <w:spacing w:after="0" w:line="240" w:lineRule="auto"/>
        <w:rPr>
          <w:rFonts w:ascii="Times New Roman" w:eastAsia="Times New Roman" w:hAnsi="Times New Roman"/>
          <w:b/>
          <w:bCs/>
        </w:rPr>
      </w:pPr>
      <w:r>
        <w:rPr>
          <w:rFonts w:ascii="Times New Roman" w:eastAsia="Times New Roman" w:hAnsi="Times New Roman"/>
          <w:b/>
          <w:bCs/>
        </w:rPr>
        <w:t xml:space="preserve">Latira </w:t>
      </w:r>
      <w:r w:rsidRPr="00017D9F">
        <w:rPr>
          <w:rFonts w:ascii="Times New Roman" w:eastAsia="Times New Roman" w:hAnsi="Times New Roman"/>
          <w:b/>
          <w:bCs/>
        </w:rPr>
        <w:t>sudėtyje yra benzalkonio chlorido</w:t>
      </w:r>
    </w:p>
    <w:p w14:paraId="18912C38" w14:textId="77777777" w:rsidR="002A3182" w:rsidRPr="00017D9F" w:rsidRDefault="00C22F82" w:rsidP="00C22F82">
      <w:pPr>
        <w:tabs>
          <w:tab w:val="left" w:pos="567"/>
        </w:tabs>
        <w:spacing w:after="0" w:line="240" w:lineRule="auto"/>
        <w:rPr>
          <w:rFonts w:ascii="Times New Roman" w:eastAsia="Times New Roman" w:hAnsi="Times New Roman"/>
          <w:bCs/>
        </w:rPr>
      </w:pPr>
      <w:r w:rsidRPr="00017D9F">
        <w:rPr>
          <w:rFonts w:ascii="Times New Roman" w:eastAsia="Times New Roman" w:hAnsi="Times New Roman"/>
          <w:bCs/>
        </w:rPr>
        <w:t xml:space="preserve">Latira sudėtyje </w:t>
      </w:r>
      <w:r w:rsidR="00F452ED" w:rsidRPr="00017D9F">
        <w:rPr>
          <w:rFonts w:ascii="Times New Roman" w:eastAsia="Times New Roman" w:hAnsi="Times New Roman"/>
          <w:bCs/>
        </w:rPr>
        <w:t>kiek</w:t>
      </w:r>
      <w:r w:rsidR="002A3182" w:rsidRPr="00017D9F">
        <w:rPr>
          <w:rFonts w:ascii="Times New Roman" w:eastAsia="Times New Roman" w:hAnsi="Times New Roman"/>
          <w:bCs/>
        </w:rPr>
        <w:t xml:space="preserve">viename mililitre </w:t>
      </w:r>
      <w:r w:rsidRPr="00017D9F">
        <w:rPr>
          <w:rFonts w:ascii="Times New Roman" w:eastAsia="Times New Roman" w:hAnsi="Times New Roman"/>
          <w:bCs/>
        </w:rPr>
        <w:t xml:space="preserve">yra </w:t>
      </w:r>
      <w:r w:rsidR="002A3182" w:rsidRPr="00017D9F">
        <w:rPr>
          <w:rFonts w:ascii="Times New Roman" w:eastAsia="Times New Roman" w:hAnsi="Times New Roman"/>
          <w:bCs/>
        </w:rPr>
        <w:t xml:space="preserve">0,2 mg </w:t>
      </w:r>
      <w:r w:rsidRPr="00017D9F">
        <w:rPr>
          <w:rFonts w:ascii="Times New Roman" w:eastAsia="Times New Roman" w:hAnsi="Times New Roman"/>
          <w:bCs/>
        </w:rPr>
        <w:t>benzalkonio chlorido</w:t>
      </w:r>
      <w:r w:rsidR="00AB7421" w:rsidRPr="00017D9F">
        <w:rPr>
          <w:rFonts w:ascii="Times New Roman" w:eastAsia="Times New Roman" w:hAnsi="Times New Roman"/>
          <w:bCs/>
        </w:rPr>
        <w:t xml:space="preserve">. </w:t>
      </w:r>
      <w:r w:rsidR="002A3182" w:rsidRPr="00017D9F">
        <w:rPr>
          <w:rFonts w:ascii="Times New Roman" w:eastAsia="Times New Roman" w:hAnsi="Times New Roman"/>
          <w:bCs/>
        </w:rPr>
        <w:t>Benzalkonio chloridą gali absorbuoti minkštieji kontaktiniai lęšiai ir gali pasikeisti kontaktinių lęšių spalva. Prieš vartodami šį vaist</w:t>
      </w:r>
      <w:r w:rsidR="00F452ED" w:rsidRPr="00017D9F">
        <w:rPr>
          <w:rFonts w:ascii="Times New Roman" w:eastAsia="Times New Roman" w:hAnsi="Times New Roman"/>
          <w:bCs/>
        </w:rPr>
        <w:t>ą</w:t>
      </w:r>
      <w:r w:rsidR="002A3182" w:rsidRPr="00017D9F">
        <w:rPr>
          <w:rFonts w:ascii="Times New Roman" w:eastAsia="Times New Roman" w:hAnsi="Times New Roman"/>
          <w:bCs/>
        </w:rPr>
        <w:t xml:space="preserve"> išsiimkite k</w:t>
      </w:r>
      <w:r w:rsidR="00B7699C" w:rsidRPr="00017D9F">
        <w:rPr>
          <w:rFonts w:ascii="Times New Roman" w:eastAsia="Times New Roman" w:hAnsi="Times New Roman"/>
          <w:bCs/>
        </w:rPr>
        <w:t>ontaktinius lęšius ir vėl įsi</w:t>
      </w:r>
      <w:r w:rsidR="002A3182" w:rsidRPr="00017D9F">
        <w:rPr>
          <w:rFonts w:ascii="Times New Roman" w:eastAsia="Times New Roman" w:hAnsi="Times New Roman"/>
          <w:bCs/>
        </w:rPr>
        <w:t xml:space="preserve">dėkite juos </w:t>
      </w:r>
      <w:r w:rsidR="00F452ED" w:rsidRPr="00017D9F">
        <w:rPr>
          <w:rFonts w:ascii="Times New Roman" w:eastAsia="Times New Roman" w:hAnsi="Times New Roman"/>
          <w:bCs/>
        </w:rPr>
        <w:t xml:space="preserve">ne anksčiau kaip </w:t>
      </w:r>
      <w:r w:rsidR="002A3182" w:rsidRPr="00017D9F">
        <w:rPr>
          <w:rFonts w:ascii="Times New Roman" w:eastAsia="Times New Roman" w:hAnsi="Times New Roman"/>
          <w:bCs/>
        </w:rPr>
        <w:t>po 15 m</w:t>
      </w:r>
      <w:r w:rsidR="00B7699C" w:rsidRPr="00017D9F">
        <w:rPr>
          <w:rFonts w:ascii="Times New Roman" w:eastAsia="Times New Roman" w:hAnsi="Times New Roman"/>
          <w:bCs/>
        </w:rPr>
        <w:t>i</w:t>
      </w:r>
      <w:r w:rsidR="002A3182" w:rsidRPr="00017D9F">
        <w:rPr>
          <w:rFonts w:ascii="Times New Roman" w:eastAsia="Times New Roman" w:hAnsi="Times New Roman"/>
          <w:bCs/>
        </w:rPr>
        <w:t>nučių (žr 3 skyrių „Kaip vartoti Latira</w:t>
      </w:r>
      <w:r w:rsidR="00515443" w:rsidRPr="00017D9F">
        <w:rPr>
          <w:rFonts w:ascii="Times New Roman" w:eastAsia="Times New Roman" w:hAnsi="Times New Roman"/>
          <w:bCs/>
        </w:rPr>
        <w:t>“</w:t>
      </w:r>
      <w:r w:rsidR="002A3182" w:rsidRPr="00017D9F">
        <w:rPr>
          <w:rFonts w:ascii="Times New Roman" w:eastAsia="Times New Roman" w:hAnsi="Times New Roman"/>
          <w:bCs/>
        </w:rPr>
        <w:t>).</w:t>
      </w:r>
    </w:p>
    <w:p w14:paraId="145A177E" w14:textId="77777777" w:rsidR="00515443" w:rsidRPr="00017D9F" w:rsidRDefault="00515443" w:rsidP="00C22F82">
      <w:pPr>
        <w:tabs>
          <w:tab w:val="left" w:pos="567"/>
        </w:tabs>
        <w:spacing w:after="0" w:line="240" w:lineRule="auto"/>
        <w:rPr>
          <w:rFonts w:ascii="Times New Roman" w:eastAsia="Times New Roman" w:hAnsi="Times New Roman"/>
          <w:bCs/>
        </w:rPr>
      </w:pPr>
    </w:p>
    <w:p w14:paraId="5F440A9F" w14:textId="77777777" w:rsidR="002A3182" w:rsidRPr="00017D9F" w:rsidRDefault="002A3182" w:rsidP="00C22F82">
      <w:pPr>
        <w:tabs>
          <w:tab w:val="left" w:pos="567"/>
        </w:tabs>
        <w:spacing w:after="0" w:line="240" w:lineRule="auto"/>
        <w:rPr>
          <w:rFonts w:ascii="Times New Roman" w:eastAsia="Times New Roman" w:hAnsi="Times New Roman"/>
          <w:bCs/>
        </w:rPr>
      </w:pPr>
      <w:r w:rsidRPr="00017D9F">
        <w:rPr>
          <w:rFonts w:ascii="Times New Roman" w:eastAsia="Times New Roman" w:hAnsi="Times New Roman"/>
          <w:bCs/>
        </w:rPr>
        <w:t xml:space="preserve">Benzalkonio chloridas taip pat gali </w:t>
      </w:r>
      <w:r w:rsidR="00F452ED" w:rsidRPr="00017D9F">
        <w:rPr>
          <w:rFonts w:ascii="Times New Roman" w:eastAsia="Times New Roman" w:hAnsi="Times New Roman"/>
          <w:bCs/>
        </w:rPr>
        <w:t>su</w:t>
      </w:r>
      <w:r w:rsidRPr="00017D9F">
        <w:rPr>
          <w:rFonts w:ascii="Times New Roman" w:eastAsia="Times New Roman" w:hAnsi="Times New Roman"/>
          <w:bCs/>
        </w:rPr>
        <w:t xml:space="preserve">dirginti akis, ypač jei </w:t>
      </w:r>
      <w:r w:rsidR="00F452ED" w:rsidRPr="00017D9F">
        <w:rPr>
          <w:rFonts w:ascii="Times New Roman" w:eastAsia="Times New Roman" w:hAnsi="Times New Roman"/>
          <w:bCs/>
        </w:rPr>
        <w:t xml:space="preserve">Jums yra </w:t>
      </w:r>
      <w:r w:rsidRPr="00017D9F">
        <w:rPr>
          <w:rFonts w:ascii="Times New Roman" w:eastAsia="Times New Roman" w:hAnsi="Times New Roman"/>
          <w:bCs/>
        </w:rPr>
        <w:t>ak</w:t>
      </w:r>
      <w:r w:rsidR="00F452ED" w:rsidRPr="00017D9F">
        <w:rPr>
          <w:rFonts w:ascii="Times New Roman" w:eastAsia="Times New Roman" w:hAnsi="Times New Roman"/>
          <w:bCs/>
        </w:rPr>
        <w:t>ių</w:t>
      </w:r>
      <w:r w:rsidRPr="00017D9F">
        <w:rPr>
          <w:rFonts w:ascii="Times New Roman" w:eastAsia="Times New Roman" w:hAnsi="Times New Roman"/>
          <w:bCs/>
        </w:rPr>
        <w:t xml:space="preserve"> </w:t>
      </w:r>
      <w:r w:rsidR="00F452ED" w:rsidRPr="00017D9F">
        <w:rPr>
          <w:rFonts w:ascii="Times New Roman" w:eastAsia="Times New Roman" w:hAnsi="Times New Roman"/>
          <w:bCs/>
        </w:rPr>
        <w:t xml:space="preserve">sausmė </w:t>
      </w:r>
      <w:r w:rsidRPr="00017D9F">
        <w:rPr>
          <w:rFonts w:ascii="Times New Roman" w:eastAsia="Times New Roman" w:hAnsi="Times New Roman"/>
          <w:bCs/>
        </w:rPr>
        <w:t>arba yra ragenos (skaidraus akie</w:t>
      </w:r>
      <w:r w:rsidR="00515443" w:rsidRPr="00017D9F">
        <w:rPr>
          <w:rFonts w:ascii="Times New Roman" w:eastAsia="Times New Roman" w:hAnsi="Times New Roman"/>
          <w:bCs/>
        </w:rPr>
        <w:t>s</w:t>
      </w:r>
      <w:r w:rsidRPr="00017D9F">
        <w:rPr>
          <w:rFonts w:ascii="Times New Roman" w:eastAsia="Times New Roman" w:hAnsi="Times New Roman"/>
          <w:bCs/>
        </w:rPr>
        <w:t xml:space="preserve"> priekinio sluoksnio)</w:t>
      </w:r>
      <w:r w:rsidR="00F452ED" w:rsidRPr="00017D9F">
        <w:rPr>
          <w:rFonts w:ascii="Times New Roman" w:eastAsia="Times New Roman" w:hAnsi="Times New Roman"/>
          <w:bCs/>
        </w:rPr>
        <w:t>pažeidimų</w:t>
      </w:r>
      <w:r w:rsidRPr="00017D9F">
        <w:rPr>
          <w:rFonts w:ascii="Times New Roman" w:eastAsia="Times New Roman" w:hAnsi="Times New Roman"/>
          <w:bCs/>
        </w:rPr>
        <w:t xml:space="preserve">. Jei </w:t>
      </w:r>
      <w:r w:rsidR="00515443" w:rsidRPr="00017D9F">
        <w:rPr>
          <w:rFonts w:ascii="Times New Roman" w:eastAsia="Times New Roman" w:hAnsi="Times New Roman"/>
          <w:bCs/>
        </w:rPr>
        <w:t>pa</w:t>
      </w:r>
      <w:r w:rsidRPr="00017D9F">
        <w:rPr>
          <w:rFonts w:ascii="Times New Roman" w:eastAsia="Times New Roman" w:hAnsi="Times New Roman"/>
          <w:bCs/>
        </w:rPr>
        <w:t>varto</w:t>
      </w:r>
      <w:r w:rsidR="00515443" w:rsidRPr="00017D9F">
        <w:rPr>
          <w:rFonts w:ascii="Times New Roman" w:eastAsia="Times New Roman" w:hAnsi="Times New Roman"/>
          <w:bCs/>
        </w:rPr>
        <w:t>jus</w:t>
      </w:r>
      <w:r w:rsidRPr="00017D9F">
        <w:rPr>
          <w:rFonts w:ascii="Times New Roman" w:eastAsia="Times New Roman" w:hAnsi="Times New Roman"/>
          <w:bCs/>
        </w:rPr>
        <w:t xml:space="preserve"> š</w:t>
      </w:r>
      <w:r w:rsidR="00515443" w:rsidRPr="00017D9F">
        <w:rPr>
          <w:rFonts w:ascii="Times New Roman" w:eastAsia="Times New Roman" w:hAnsi="Times New Roman"/>
          <w:bCs/>
        </w:rPr>
        <w:t>io</w:t>
      </w:r>
      <w:r w:rsidRPr="00017D9F">
        <w:rPr>
          <w:rFonts w:ascii="Times New Roman" w:eastAsia="Times New Roman" w:hAnsi="Times New Roman"/>
          <w:bCs/>
        </w:rPr>
        <w:t xml:space="preserve"> vaist</w:t>
      </w:r>
      <w:r w:rsidR="00507F30" w:rsidRPr="00017D9F">
        <w:rPr>
          <w:rFonts w:ascii="Times New Roman" w:eastAsia="Times New Roman" w:hAnsi="Times New Roman"/>
          <w:bCs/>
        </w:rPr>
        <w:t>o</w:t>
      </w:r>
      <w:r w:rsidRPr="00017D9F">
        <w:rPr>
          <w:rFonts w:ascii="Times New Roman" w:eastAsia="Times New Roman" w:hAnsi="Times New Roman"/>
          <w:bCs/>
        </w:rPr>
        <w:t xml:space="preserve"> </w:t>
      </w:r>
      <w:r w:rsidR="00507F30" w:rsidRPr="00017D9F">
        <w:rPr>
          <w:rFonts w:ascii="Times New Roman" w:eastAsia="Times New Roman" w:hAnsi="Times New Roman"/>
          <w:bCs/>
        </w:rPr>
        <w:t xml:space="preserve">jaučiate </w:t>
      </w:r>
      <w:r w:rsidR="00515443" w:rsidRPr="00017D9F">
        <w:rPr>
          <w:rFonts w:ascii="Times New Roman" w:eastAsia="Times New Roman" w:hAnsi="Times New Roman"/>
          <w:bCs/>
        </w:rPr>
        <w:t xml:space="preserve"> nenormalų pojūt</w:t>
      </w:r>
      <w:r w:rsidR="00507F30" w:rsidRPr="00017D9F">
        <w:rPr>
          <w:rFonts w:ascii="Times New Roman" w:eastAsia="Times New Roman" w:hAnsi="Times New Roman"/>
          <w:bCs/>
        </w:rPr>
        <w:t>į akyje</w:t>
      </w:r>
      <w:r w:rsidR="00515443" w:rsidRPr="00017D9F">
        <w:rPr>
          <w:rFonts w:ascii="Times New Roman" w:eastAsia="Times New Roman" w:hAnsi="Times New Roman"/>
          <w:bCs/>
        </w:rPr>
        <w:t xml:space="preserve">, </w:t>
      </w:r>
      <w:r w:rsidR="00507F30" w:rsidRPr="00017D9F">
        <w:rPr>
          <w:rFonts w:ascii="Times New Roman" w:eastAsia="Times New Roman" w:hAnsi="Times New Roman"/>
          <w:bCs/>
        </w:rPr>
        <w:t xml:space="preserve">deginimą </w:t>
      </w:r>
      <w:r w:rsidR="00515443" w:rsidRPr="00017D9F">
        <w:rPr>
          <w:rFonts w:ascii="Times New Roman" w:eastAsia="Times New Roman" w:hAnsi="Times New Roman"/>
          <w:bCs/>
        </w:rPr>
        <w:t>arba skausm</w:t>
      </w:r>
      <w:r w:rsidR="00507F30" w:rsidRPr="00017D9F">
        <w:rPr>
          <w:rFonts w:ascii="Times New Roman" w:eastAsia="Times New Roman" w:hAnsi="Times New Roman"/>
          <w:bCs/>
        </w:rPr>
        <w:t>ą</w:t>
      </w:r>
      <w:r w:rsidR="00515443" w:rsidRPr="00017D9F">
        <w:rPr>
          <w:rFonts w:ascii="Times New Roman" w:eastAsia="Times New Roman" w:hAnsi="Times New Roman"/>
          <w:bCs/>
        </w:rPr>
        <w:t>, pasitarkite su gydytoju.</w:t>
      </w:r>
    </w:p>
    <w:p w14:paraId="50586B66" w14:textId="77777777" w:rsidR="00AB7421" w:rsidRPr="00017D9F" w:rsidRDefault="00AB7421" w:rsidP="00C22F82">
      <w:pPr>
        <w:tabs>
          <w:tab w:val="left" w:pos="567"/>
        </w:tabs>
        <w:spacing w:after="0" w:line="240" w:lineRule="auto"/>
        <w:rPr>
          <w:rFonts w:ascii="Times New Roman" w:eastAsia="Times New Roman" w:hAnsi="Times New Roman"/>
        </w:rPr>
      </w:pPr>
    </w:p>
    <w:p w14:paraId="6B1D08A3" w14:textId="77777777" w:rsidR="00C22F82" w:rsidRPr="00017D9F" w:rsidRDefault="00AB7421"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b/>
          <w:bCs/>
        </w:rPr>
        <w:t>Latira sudėtyje yra fosfatų</w:t>
      </w:r>
      <w:r w:rsidRPr="00017D9F" w:rsidDel="00515443">
        <w:rPr>
          <w:rFonts w:ascii="Times New Roman" w:eastAsia="Times New Roman" w:hAnsi="Times New Roman"/>
        </w:rPr>
        <w:t xml:space="preserve"> </w:t>
      </w:r>
    </w:p>
    <w:p w14:paraId="53E13439" w14:textId="77777777" w:rsidR="00515443" w:rsidRPr="00017D9F" w:rsidRDefault="00515443" w:rsidP="00017D9F">
      <w:pPr>
        <w:autoSpaceDE w:val="0"/>
        <w:autoSpaceDN w:val="0"/>
        <w:adjustRightInd w:val="0"/>
        <w:spacing w:after="0" w:line="240" w:lineRule="auto"/>
        <w:rPr>
          <w:rFonts w:ascii="Times New Roman" w:eastAsia="Times New Roman" w:hAnsi="Times New Roman"/>
          <w:bCs/>
        </w:rPr>
      </w:pPr>
      <w:r w:rsidRPr="00017D9F">
        <w:rPr>
          <w:rFonts w:ascii="Times New Roman" w:eastAsia="Times New Roman" w:hAnsi="Times New Roman"/>
          <w:bCs/>
        </w:rPr>
        <w:t xml:space="preserve">Latira sudėtyje </w:t>
      </w:r>
      <w:r w:rsidR="00507F30" w:rsidRPr="00017D9F">
        <w:rPr>
          <w:rFonts w:ascii="Times New Roman" w:eastAsia="Times New Roman" w:hAnsi="Times New Roman"/>
          <w:bCs/>
        </w:rPr>
        <w:t>kiek</w:t>
      </w:r>
      <w:r w:rsidRPr="00017D9F">
        <w:rPr>
          <w:rFonts w:ascii="Times New Roman" w:eastAsia="Times New Roman" w:hAnsi="Times New Roman"/>
          <w:bCs/>
        </w:rPr>
        <w:t>viename mililitre yra 6,4 mg fosfatų</w:t>
      </w:r>
      <w:r w:rsidR="00AB7421" w:rsidRPr="00017D9F">
        <w:rPr>
          <w:rFonts w:ascii="Times New Roman" w:eastAsia="Times New Roman" w:hAnsi="Times New Roman"/>
          <w:bCs/>
        </w:rPr>
        <w:t xml:space="preserve">. </w:t>
      </w:r>
      <w:r w:rsidR="004F4C12" w:rsidRPr="00017D9F">
        <w:rPr>
          <w:rFonts w:ascii="Verdana" w:hAnsi="Verdana" w:cs="Verdana"/>
          <w:sz w:val="16"/>
          <w:szCs w:val="16"/>
          <w:lang w:eastAsia="lt-LT"/>
        </w:rPr>
        <w:t xml:space="preserve"> </w:t>
      </w:r>
      <w:r w:rsidR="004F4C12" w:rsidRPr="00017D9F">
        <w:rPr>
          <w:rFonts w:ascii="Times New Roman" w:eastAsia="Times New Roman" w:hAnsi="Times New Roman"/>
        </w:rPr>
        <w:t>Jeigu Jums yra akies priekinę dalį gaubiančio skaidraus sluoksnio (ragenos) sunkių pažeidimų, labai retais atvejais fosfatai gali sukelti drumzlinus ragenos plotelius dėl gydymo metu susiformavusių kalcio nuosėdų.</w:t>
      </w:r>
    </w:p>
    <w:p w14:paraId="019D54D7" w14:textId="77777777" w:rsidR="00C22F82" w:rsidRPr="00017D9F" w:rsidRDefault="00C22F82" w:rsidP="00C22F82">
      <w:pPr>
        <w:tabs>
          <w:tab w:val="left" w:pos="567"/>
        </w:tabs>
        <w:spacing w:after="0" w:line="240" w:lineRule="auto"/>
        <w:rPr>
          <w:rFonts w:ascii="Times New Roman" w:eastAsia="Times New Roman" w:hAnsi="Times New Roman"/>
        </w:rPr>
      </w:pPr>
    </w:p>
    <w:p w14:paraId="0BCC5F53" w14:textId="77777777" w:rsidR="00C22F82" w:rsidRPr="00017D9F"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75" w:name="_Toc129243141"/>
      <w:bookmarkStart w:id="76" w:name="_Toc129243266"/>
      <w:r w:rsidRPr="00017D9F">
        <w:rPr>
          <w:rFonts w:ascii="Times New Roman" w:eastAsia="Times New Roman" w:hAnsi="Times New Roman"/>
          <w:b/>
        </w:rPr>
        <w:t>3.</w:t>
      </w:r>
      <w:r w:rsidRPr="00017D9F">
        <w:rPr>
          <w:rFonts w:ascii="Times New Roman" w:eastAsia="Times New Roman" w:hAnsi="Times New Roman"/>
          <w:b/>
        </w:rPr>
        <w:tab/>
      </w:r>
      <w:bookmarkEnd w:id="75"/>
      <w:bookmarkEnd w:id="76"/>
      <w:r w:rsidRPr="00017D9F">
        <w:rPr>
          <w:rFonts w:ascii="Times New Roman" w:eastAsia="Times New Roman" w:hAnsi="Times New Roman"/>
          <w:b/>
        </w:rPr>
        <w:t>Kaip vartoti Latira</w:t>
      </w:r>
    </w:p>
    <w:p w14:paraId="3A71B4DE" w14:textId="77777777" w:rsidR="00C22F82" w:rsidRPr="00017D9F" w:rsidRDefault="00C22F82" w:rsidP="00C22F82">
      <w:pPr>
        <w:tabs>
          <w:tab w:val="left" w:pos="567"/>
        </w:tabs>
        <w:spacing w:after="0" w:line="240" w:lineRule="auto"/>
        <w:rPr>
          <w:rFonts w:ascii="Times New Roman" w:eastAsia="Times New Roman" w:hAnsi="Times New Roman"/>
        </w:rPr>
      </w:pPr>
    </w:p>
    <w:p w14:paraId="37347317" w14:textId="77777777" w:rsidR="00C22F82" w:rsidRPr="00AB7421" w:rsidRDefault="00C22F8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Visada vartokite</w:t>
      </w:r>
      <w:r w:rsidRPr="00AB7421">
        <w:rPr>
          <w:rFonts w:ascii="Times New Roman" w:eastAsia="Times New Roman" w:hAnsi="Times New Roman"/>
        </w:rPr>
        <w:t xml:space="preserve"> šį vaistą tiksliai kaip nurodė gydytojas. Jeigu abejojate, kreipkitės į gydytoją arba vaistininką.</w:t>
      </w:r>
    </w:p>
    <w:p w14:paraId="7230119E" w14:textId="77777777" w:rsidR="00C22F82" w:rsidRPr="00965AA0" w:rsidRDefault="00C22F82" w:rsidP="00C22F82">
      <w:pPr>
        <w:tabs>
          <w:tab w:val="left" w:pos="567"/>
        </w:tabs>
        <w:spacing w:after="0" w:line="240" w:lineRule="auto"/>
        <w:rPr>
          <w:rFonts w:ascii="Times New Roman" w:eastAsia="Times New Roman" w:hAnsi="Times New Roman"/>
        </w:rPr>
      </w:pPr>
    </w:p>
    <w:p w14:paraId="3920D98D" w14:textId="77777777" w:rsidR="00C22F82" w:rsidRPr="00205763" w:rsidRDefault="00515443" w:rsidP="00C22F82">
      <w:pPr>
        <w:tabs>
          <w:tab w:val="left" w:pos="567"/>
        </w:tabs>
        <w:spacing w:after="0" w:line="240" w:lineRule="auto"/>
        <w:rPr>
          <w:rFonts w:ascii="Times New Roman" w:eastAsia="Times New Roman" w:hAnsi="Times New Roman"/>
        </w:rPr>
      </w:pPr>
      <w:r w:rsidRPr="008737F4">
        <w:rPr>
          <w:rFonts w:ascii="Times New Roman" w:eastAsia="Times New Roman" w:hAnsi="Times New Roman"/>
          <w:b/>
        </w:rPr>
        <w:t>R</w:t>
      </w:r>
      <w:r w:rsidR="00C22F82" w:rsidRPr="005F587F">
        <w:rPr>
          <w:rFonts w:ascii="Times New Roman" w:eastAsia="Times New Roman" w:hAnsi="Times New Roman"/>
          <w:b/>
        </w:rPr>
        <w:t>ekomenduojama dozė</w:t>
      </w:r>
      <w:r w:rsidR="00C22F82" w:rsidRPr="005F587F">
        <w:rPr>
          <w:rFonts w:ascii="Times New Roman" w:eastAsia="Times New Roman" w:hAnsi="Times New Roman"/>
        </w:rPr>
        <w:t xml:space="preserve"> </w:t>
      </w:r>
    </w:p>
    <w:p w14:paraId="3C46D981" w14:textId="77777777" w:rsidR="00C22F82" w:rsidRPr="00B46F68" w:rsidRDefault="009108F7" w:rsidP="00C22F82">
      <w:p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S</w:t>
      </w:r>
      <w:r w:rsidR="00C22F82" w:rsidRPr="009108F7">
        <w:rPr>
          <w:rFonts w:ascii="Times New Roman" w:eastAsia="Times New Roman" w:hAnsi="Times New Roman"/>
        </w:rPr>
        <w:t xml:space="preserve">uaugusiems žmonėms (įskaitant senyvus): vienas lašas ant pažeistos akies </w:t>
      </w:r>
      <w:r w:rsidR="00C22F82" w:rsidRPr="00B46F68">
        <w:rPr>
          <w:rFonts w:ascii="Times New Roman" w:eastAsia="Times New Roman" w:hAnsi="Times New Roman"/>
        </w:rPr>
        <w:t>kartą per parą.</w:t>
      </w:r>
    </w:p>
    <w:p w14:paraId="0512F731" w14:textId="77777777" w:rsidR="00C22F82" w:rsidRPr="00B46F68" w:rsidRDefault="00C22F82" w:rsidP="00C22F82">
      <w:pPr>
        <w:tabs>
          <w:tab w:val="left" w:pos="567"/>
        </w:tabs>
        <w:spacing w:after="0" w:line="240" w:lineRule="auto"/>
        <w:rPr>
          <w:rFonts w:ascii="Times New Roman" w:eastAsia="Times New Roman" w:hAnsi="Times New Roman"/>
        </w:rPr>
      </w:pPr>
    </w:p>
    <w:p w14:paraId="43A1D7A9" w14:textId="77777777" w:rsidR="00515443" w:rsidRPr="00A3081F" w:rsidRDefault="00515443" w:rsidP="00C22F82">
      <w:pPr>
        <w:tabs>
          <w:tab w:val="left" w:pos="567"/>
        </w:tabs>
        <w:spacing w:after="0" w:line="240" w:lineRule="auto"/>
        <w:rPr>
          <w:rFonts w:ascii="Times New Roman" w:eastAsia="Times New Roman" w:hAnsi="Times New Roman"/>
        </w:rPr>
      </w:pPr>
      <w:r w:rsidRPr="007843F7">
        <w:rPr>
          <w:rFonts w:ascii="Times New Roman" w:eastAsia="Times New Roman" w:hAnsi="Times New Roman"/>
        </w:rPr>
        <w:t>Ne</w:t>
      </w:r>
      <w:r w:rsidR="000A6466" w:rsidRPr="007843F7">
        <w:rPr>
          <w:rFonts w:ascii="Times New Roman" w:eastAsia="Times New Roman" w:hAnsi="Times New Roman"/>
        </w:rPr>
        <w:t>vartokite</w:t>
      </w:r>
      <w:r w:rsidRPr="007843F7">
        <w:rPr>
          <w:rFonts w:ascii="Times New Roman" w:eastAsia="Times New Roman" w:hAnsi="Times New Roman"/>
        </w:rPr>
        <w:t xml:space="preserve"> Latira daugiau kaip kartą per parą</w:t>
      </w:r>
      <w:r w:rsidR="000A6466" w:rsidRPr="006F6250">
        <w:rPr>
          <w:rFonts w:ascii="Times New Roman" w:eastAsia="Times New Roman" w:hAnsi="Times New Roman"/>
        </w:rPr>
        <w:t>, nes vartojant dažniau gydymo veiksmingumas gali sumažėti.</w:t>
      </w:r>
    </w:p>
    <w:p w14:paraId="32DB4576" w14:textId="77777777" w:rsidR="000A6466" w:rsidRPr="00AB7421" w:rsidRDefault="000A6466" w:rsidP="00C22F82">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Var</w:t>
      </w:r>
      <w:r w:rsidRPr="00E543A4">
        <w:rPr>
          <w:rFonts w:ascii="Times New Roman" w:eastAsia="Times New Roman" w:hAnsi="Times New Roman"/>
        </w:rPr>
        <w:t xml:space="preserve">tokite Latira </w:t>
      </w:r>
      <w:r w:rsidRPr="00AB7421">
        <w:rPr>
          <w:rFonts w:ascii="Times New Roman" w:eastAsia="Times New Roman" w:hAnsi="Times New Roman"/>
        </w:rPr>
        <w:t>taip, kaip nurodė gydytojas, kol jis nurodys liautis vartoti.</w:t>
      </w:r>
    </w:p>
    <w:p w14:paraId="21049C42" w14:textId="77777777" w:rsidR="00515443" w:rsidRPr="00AB7421" w:rsidRDefault="00515443" w:rsidP="00C22F82">
      <w:pPr>
        <w:tabs>
          <w:tab w:val="left" w:pos="567"/>
        </w:tabs>
        <w:spacing w:after="0" w:line="240" w:lineRule="auto"/>
        <w:rPr>
          <w:rFonts w:ascii="Times New Roman" w:eastAsia="Times New Roman" w:hAnsi="Times New Roman"/>
        </w:rPr>
      </w:pPr>
    </w:p>
    <w:p w14:paraId="48EB4207" w14:textId="77777777" w:rsidR="000A6466" w:rsidRPr="005F587F" w:rsidRDefault="000A6466" w:rsidP="00C22F82">
      <w:pPr>
        <w:tabs>
          <w:tab w:val="left" w:pos="567"/>
        </w:tabs>
        <w:spacing w:after="0" w:line="240" w:lineRule="auto"/>
        <w:rPr>
          <w:rFonts w:ascii="Times New Roman" w:eastAsia="Times New Roman" w:hAnsi="Times New Roman"/>
        </w:rPr>
      </w:pPr>
      <w:r w:rsidRPr="00A92E11">
        <w:rPr>
          <w:rFonts w:ascii="Times New Roman" w:eastAsia="Times New Roman" w:hAnsi="Times New Roman"/>
        </w:rPr>
        <w:t xml:space="preserve">Vartojant Latira </w:t>
      </w:r>
      <w:r w:rsidRPr="008737F4">
        <w:rPr>
          <w:rFonts w:ascii="Times New Roman" w:eastAsia="Times New Roman" w:hAnsi="Times New Roman"/>
        </w:rPr>
        <w:t>gydytojas gali pareikalauti atlikti papildomus širdies ir kraujotakos tyrimus.</w:t>
      </w:r>
    </w:p>
    <w:p w14:paraId="0450ED46" w14:textId="77777777" w:rsidR="000A6466" w:rsidRPr="005F587F" w:rsidRDefault="000A6466" w:rsidP="000A6466">
      <w:pPr>
        <w:tabs>
          <w:tab w:val="left" w:pos="567"/>
        </w:tabs>
        <w:spacing w:after="0" w:line="240" w:lineRule="auto"/>
        <w:rPr>
          <w:rFonts w:ascii="Times New Roman" w:eastAsia="Times New Roman" w:hAnsi="Times New Roman"/>
        </w:rPr>
      </w:pPr>
    </w:p>
    <w:p w14:paraId="2FAB4B08" w14:textId="77777777" w:rsidR="000A6466" w:rsidRPr="00205763" w:rsidRDefault="000A6466" w:rsidP="000A6466">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Kontaktinių lęšių neš</w:t>
      </w:r>
      <w:r w:rsidRPr="00205763">
        <w:rPr>
          <w:rFonts w:ascii="Times New Roman" w:eastAsia="Times New Roman" w:hAnsi="Times New Roman"/>
        </w:rPr>
        <w:t>iotojams</w:t>
      </w:r>
    </w:p>
    <w:p w14:paraId="596A3903" w14:textId="77777777" w:rsidR="000A6466" w:rsidRDefault="000A6466" w:rsidP="00C22F82">
      <w:pPr>
        <w:spacing w:after="0" w:line="240" w:lineRule="auto"/>
        <w:rPr>
          <w:rFonts w:ascii="Times New Roman" w:eastAsia="Times New Roman" w:hAnsi="Times New Roman"/>
          <w:i/>
          <w:u w:val="single"/>
        </w:rPr>
      </w:pPr>
      <w:r w:rsidRPr="00F060B8">
        <w:rPr>
          <w:rFonts w:ascii="Times New Roman" w:eastAsia="Times New Roman" w:hAnsi="Times New Roman"/>
        </w:rPr>
        <w:t>Jei nešiojate ko</w:t>
      </w:r>
      <w:r w:rsidRPr="00404FC8">
        <w:rPr>
          <w:rFonts w:ascii="Times New Roman" w:eastAsia="Times New Roman" w:hAnsi="Times New Roman"/>
        </w:rPr>
        <w:t>ntaktinius lęšius, prieš vartodami Lat</w:t>
      </w:r>
      <w:r w:rsidRPr="00D407DA">
        <w:rPr>
          <w:rFonts w:ascii="Times New Roman" w:eastAsia="Times New Roman" w:hAnsi="Times New Roman"/>
        </w:rPr>
        <w:t>ira, turėtumėte juos išimti.</w:t>
      </w:r>
      <w:r w:rsidRPr="00EE3A72">
        <w:rPr>
          <w:rFonts w:ascii="Times New Roman" w:eastAsia="Times New Roman" w:hAnsi="Times New Roman"/>
        </w:rPr>
        <w:t xml:space="preserve"> Panaudoję Latira, prieš vėl įdėdami kontaktinius lęšius, turėtumėte palaukti 15 minučių.</w:t>
      </w:r>
    </w:p>
    <w:p w14:paraId="5B1A1064" w14:textId="77777777" w:rsidR="009108F7" w:rsidRPr="009108F7" w:rsidRDefault="009108F7" w:rsidP="00C22F82">
      <w:pPr>
        <w:spacing w:after="0" w:line="240" w:lineRule="auto"/>
        <w:rPr>
          <w:rFonts w:ascii="Times New Roman" w:eastAsia="Times New Roman" w:hAnsi="Times New Roman"/>
          <w:i/>
          <w:u w:val="single"/>
        </w:rPr>
      </w:pPr>
    </w:p>
    <w:p w14:paraId="11F3A02D" w14:textId="77777777" w:rsidR="00C22F82" w:rsidRPr="009108F7" w:rsidRDefault="00C22F82" w:rsidP="00C22F82">
      <w:pPr>
        <w:spacing w:after="0" w:line="240" w:lineRule="auto"/>
        <w:rPr>
          <w:rFonts w:ascii="Times New Roman" w:eastAsia="Times New Roman" w:hAnsi="Times New Roman"/>
          <w:i/>
          <w:u w:val="single"/>
        </w:rPr>
      </w:pPr>
      <w:r w:rsidRPr="009108F7">
        <w:rPr>
          <w:rFonts w:ascii="Times New Roman" w:eastAsia="Times New Roman" w:hAnsi="Times New Roman"/>
          <w:i/>
          <w:u w:val="single"/>
        </w:rPr>
        <w:t>Vartojimo instrukcija</w:t>
      </w:r>
    </w:p>
    <w:p w14:paraId="4A549BA4" w14:textId="77777777" w:rsidR="00C22F82" w:rsidRPr="009108F7" w:rsidRDefault="00C22F82" w:rsidP="00E77DE5">
      <w:pPr>
        <w:numPr>
          <w:ilvl w:val="0"/>
          <w:numId w:val="4"/>
        </w:numPr>
        <w:tabs>
          <w:tab w:val="left" w:pos="567"/>
        </w:tabs>
        <w:spacing w:after="0" w:line="240" w:lineRule="auto"/>
        <w:ind w:left="567" w:hanging="567"/>
        <w:rPr>
          <w:rFonts w:ascii="Times New Roman" w:eastAsia="Times New Roman" w:hAnsi="Times New Roman"/>
        </w:rPr>
      </w:pPr>
      <w:r w:rsidRPr="009108F7">
        <w:rPr>
          <w:rFonts w:ascii="Times New Roman" w:eastAsia="Times New Roman" w:hAnsi="Times New Roman"/>
        </w:rPr>
        <w:t xml:space="preserve">Nusiplaukite rankas ir patogiai atsisėskite arba atsistokite. </w:t>
      </w:r>
    </w:p>
    <w:p w14:paraId="2AE3AC62" w14:textId="77777777" w:rsidR="00C22F82" w:rsidRPr="000942E1" w:rsidRDefault="00C22F82" w:rsidP="00E77DE5">
      <w:pPr>
        <w:numPr>
          <w:ilvl w:val="0"/>
          <w:numId w:val="4"/>
        </w:numPr>
        <w:tabs>
          <w:tab w:val="left" w:pos="567"/>
        </w:tabs>
        <w:spacing w:after="0" w:line="240" w:lineRule="auto"/>
        <w:ind w:left="567" w:hanging="567"/>
        <w:rPr>
          <w:rFonts w:ascii="Times New Roman" w:eastAsia="Times New Roman" w:hAnsi="Times New Roman"/>
        </w:rPr>
      </w:pPr>
      <w:r w:rsidRPr="000942E1">
        <w:rPr>
          <w:rFonts w:ascii="Times New Roman" w:eastAsia="Times New Roman" w:hAnsi="Times New Roman"/>
        </w:rPr>
        <w:t>Atsukite išorinį apsauginį buteliuko dangtelį.</w:t>
      </w:r>
    </w:p>
    <w:p w14:paraId="7B590237" w14:textId="77777777" w:rsidR="00C22F82" w:rsidRPr="00B46F68" w:rsidRDefault="00C22F82" w:rsidP="00E77DE5">
      <w:pPr>
        <w:numPr>
          <w:ilvl w:val="0"/>
          <w:numId w:val="4"/>
        </w:numPr>
        <w:tabs>
          <w:tab w:val="left" w:pos="567"/>
        </w:tabs>
        <w:spacing w:after="0" w:line="240" w:lineRule="auto"/>
        <w:ind w:left="567" w:hanging="567"/>
        <w:rPr>
          <w:rFonts w:ascii="Times New Roman" w:eastAsia="Times New Roman" w:hAnsi="Times New Roman"/>
        </w:rPr>
      </w:pPr>
      <w:r w:rsidRPr="00B46F68">
        <w:rPr>
          <w:rFonts w:ascii="Times New Roman" w:eastAsia="Times New Roman" w:hAnsi="Times New Roman"/>
        </w:rPr>
        <w:t>Smiliumi švelniai patraukite žemyn pažeistos akies apatinį voką.</w:t>
      </w:r>
    </w:p>
    <w:p w14:paraId="20B6F749" w14:textId="77777777" w:rsidR="00C22F82" w:rsidRPr="007843F7" w:rsidRDefault="00C22F82" w:rsidP="00E77DE5">
      <w:pPr>
        <w:numPr>
          <w:ilvl w:val="0"/>
          <w:numId w:val="4"/>
        </w:numPr>
        <w:tabs>
          <w:tab w:val="left" w:pos="567"/>
        </w:tabs>
        <w:spacing w:after="0" w:line="240" w:lineRule="auto"/>
        <w:ind w:left="567" w:hanging="567"/>
        <w:rPr>
          <w:rFonts w:ascii="Times New Roman" w:eastAsia="Times New Roman" w:hAnsi="Times New Roman"/>
        </w:rPr>
      </w:pPr>
      <w:r w:rsidRPr="007843F7">
        <w:rPr>
          <w:rFonts w:ascii="Times New Roman" w:eastAsia="Times New Roman" w:hAnsi="Times New Roman"/>
        </w:rPr>
        <w:t>Laikykite buteliuko viršūnėlę prie akies, bet jos nepalieskite. Švelniai paspauskite buteliuką, kad vienas lašas nukristų ant akies. Užtikrinkite, kad nepaspausite buteliuko pernelyg stipriai ir ne daugiau kaip vienas lašas pateks ant akies.</w:t>
      </w:r>
    </w:p>
    <w:p w14:paraId="26397660" w14:textId="77777777" w:rsidR="008B080C" w:rsidRPr="00017D9F" w:rsidRDefault="00C22F82" w:rsidP="00E77DE5">
      <w:pPr>
        <w:numPr>
          <w:ilvl w:val="0"/>
          <w:numId w:val="4"/>
        </w:numPr>
        <w:tabs>
          <w:tab w:val="left" w:pos="567"/>
        </w:tabs>
        <w:spacing w:after="0" w:line="240" w:lineRule="auto"/>
        <w:ind w:left="567" w:hanging="567"/>
        <w:rPr>
          <w:rFonts w:ascii="Times New Roman" w:eastAsia="Times New Roman" w:hAnsi="Times New Roman"/>
        </w:rPr>
      </w:pPr>
      <w:r w:rsidRPr="006F6250">
        <w:rPr>
          <w:rFonts w:ascii="Times New Roman" w:eastAsia="Times New Roman" w:hAnsi="Times New Roman"/>
        </w:rPr>
        <w:t>Atleiskite apatinį voką.</w:t>
      </w:r>
      <w:r w:rsidR="005E242D" w:rsidRPr="00E36E5D">
        <w:rPr>
          <w:rFonts w:ascii="Times New Roman" w:hAnsi="Times New Roman"/>
        </w:rPr>
        <w:t xml:space="preserve"> </w:t>
      </w:r>
    </w:p>
    <w:p w14:paraId="057F05F6" w14:textId="77777777" w:rsidR="005E242D" w:rsidRPr="00E36E5D" w:rsidRDefault="005E242D" w:rsidP="00E77DE5">
      <w:pPr>
        <w:numPr>
          <w:ilvl w:val="0"/>
          <w:numId w:val="4"/>
        </w:numPr>
        <w:tabs>
          <w:tab w:val="left" w:pos="567"/>
        </w:tabs>
        <w:spacing w:after="0" w:line="240" w:lineRule="auto"/>
        <w:ind w:left="567" w:hanging="567"/>
        <w:rPr>
          <w:rFonts w:ascii="Times New Roman" w:eastAsia="Times New Roman" w:hAnsi="Times New Roman"/>
        </w:rPr>
      </w:pPr>
      <w:r w:rsidRPr="00E36E5D">
        <w:rPr>
          <w:rFonts w:ascii="Times New Roman" w:eastAsia="Times New Roman" w:hAnsi="Times New Roman"/>
        </w:rPr>
        <w:t xml:space="preserve">Įsilašinus Latira pirštu užspauskite vidinį akies kampą dvi minutes. </w:t>
      </w:r>
    </w:p>
    <w:p w14:paraId="751473F9" w14:textId="77777777" w:rsidR="005E242D" w:rsidRPr="00687F30" w:rsidRDefault="005E242D" w:rsidP="00017D9F">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 xml:space="preserve">Tai apsaugos nuo vaisto patekimo į organizmą. </w:t>
      </w:r>
    </w:p>
    <w:p w14:paraId="2CB20DD8" w14:textId="77777777" w:rsidR="00C22F82" w:rsidRPr="00567F56" w:rsidRDefault="005E242D" w:rsidP="00E77DE5">
      <w:pPr>
        <w:numPr>
          <w:ilvl w:val="0"/>
          <w:numId w:val="4"/>
        </w:numPr>
        <w:tabs>
          <w:tab w:val="left" w:pos="567"/>
        </w:tabs>
        <w:spacing w:after="0" w:line="240" w:lineRule="auto"/>
        <w:ind w:left="567" w:hanging="567"/>
        <w:rPr>
          <w:rFonts w:ascii="Times New Roman" w:eastAsia="Times New Roman" w:hAnsi="Times New Roman"/>
        </w:rPr>
      </w:pPr>
      <w:r w:rsidRPr="00AC29E5">
        <w:rPr>
          <w:rFonts w:ascii="Times New Roman" w:eastAsia="Times New Roman" w:hAnsi="Times New Roman"/>
        </w:rPr>
        <w:t>Jei gydytojas nurodė, pakartokite vaisto lašinimą į kitą akį. Jei vaisto lašas ant akies nepataikė, įlašinkite antrą kartą.</w:t>
      </w:r>
    </w:p>
    <w:p w14:paraId="45C9F102" w14:textId="77777777" w:rsidR="00C22F82" w:rsidRPr="00E65B23" w:rsidRDefault="00C22F82" w:rsidP="00B6066B">
      <w:pPr>
        <w:numPr>
          <w:ilvl w:val="0"/>
          <w:numId w:val="4"/>
        </w:numPr>
        <w:tabs>
          <w:tab w:val="left" w:pos="567"/>
        </w:tabs>
        <w:spacing w:after="0" w:line="240" w:lineRule="auto"/>
        <w:ind w:left="567" w:hanging="567"/>
        <w:contextualSpacing/>
        <w:rPr>
          <w:rFonts w:ascii="Times New Roman" w:eastAsia="Times New Roman" w:hAnsi="Times New Roman"/>
        </w:rPr>
      </w:pPr>
      <w:r w:rsidRPr="00E65B23">
        <w:rPr>
          <w:rFonts w:ascii="Times New Roman" w:eastAsia="Times New Roman" w:hAnsi="Times New Roman"/>
        </w:rPr>
        <w:t>Užsukite buteliuko dangtelį.</w:t>
      </w:r>
    </w:p>
    <w:p w14:paraId="6F2FB5E3" w14:textId="77777777" w:rsidR="0003652F" w:rsidRPr="00D3393F" w:rsidRDefault="0003652F" w:rsidP="00C22F82">
      <w:pPr>
        <w:tabs>
          <w:tab w:val="left" w:pos="567"/>
        </w:tabs>
        <w:spacing w:after="0" w:line="240" w:lineRule="auto"/>
        <w:rPr>
          <w:rFonts w:ascii="Times New Roman" w:eastAsia="Times New Roman" w:hAnsi="Times New Roman"/>
        </w:rPr>
      </w:pPr>
    </w:p>
    <w:p w14:paraId="1461AF57" w14:textId="77777777" w:rsidR="00C22F82" w:rsidRPr="00A46A5A" w:rsidRDefault="0003652F" w:rsidP="00C22F82">
      <w:pPr>
        <w:tabs>
          <w:tab w:val="left" w:pos="567"/>
        </w:tabs>
        <w:spacing w:after="0" w:line="240" w:lineRule="auto"/>
        <w:rPr>
          <w:rFonts w:ascii="Times New Roman" w:eastAsia="Times New Roman" w:hAnsi="Times New Roman"/>
          <w:b/>
        </w:rPr>
      </w:pPr>
      <w:r w:rsidRPr="00A46A5A">
        <w:rPr>
          <w:rFonts w:ascii="Times New Roman" w:eastAsia="Times New Roman" w:hAnsi="Times New Roman"/>
          <w:b/>
        </w:rPr>
        <w:t>Latira vartojimas su kitais akių lašais</w:t>
      </w:r>
    </w:p>
    <w:p w14:paraId="02906969" w14:textId="77777777" w:rsidR="0003652F" w:rsidRPr="009108F7" w:rsidRDefault="0003652F" w:rsidP="00C22F82">
      <w:pPr>
        <w:tabs>
          <w:tab w:val="left" w:pos="567"/>
        </w:tabs>
        <w:spacing w:after="0" w:line="240" w:lineRule="auto"/>
        <w:rPr>
          <w:rFonts w:ascii="Times New Roman" w:eastAsia="Times New Roman" w:hAnsi="Times New Roman"/>
        </w:rPr>
      </w:pPr>
      <w:r w:rsidRPr="00B7699C">
        <w:rPr>
          <w:rFonts w:ascii="Times New Roman" w:eastAsia="Times New Roman" w:hAnsi="Times New Roman"/>
        </w:rPr>
        <w:t>Ta</w:t>
      </w:r>
      <w:r w:rsidRPr="009108F7">
        <w:rPr>
          <w:rFonts w:ascii="Times New Roman" w:eastAsia="Times New Roman" w:hAnsi="Times New Roman"/>
        </w:rPr>
        <w:t>rp Latira ir kitų akių lašų vartojimo padarykite mažiausiai 5 minučių pertrauką.</w:t>
      </w:r>
    </w:p>
    <w:p w14:paraId="79289B96" w14:textId="77777777" w:rsidR="0003652F" w:rsidRPr="009108F7" w:rsidRDefault="0003652F" w:rsidP="00C22F82">
      <w:pPr>
        <w:tabs>
          <w:tab w:val="left" w:pos="567"/>
        </w:tabs>
        <w:spacing w:after="0" w:line="240" w:lineRule="auto"/>
        <w:rPr>
          <w:rFonts w:ascii="Times New Roman" w:eastAsia="Times New Roman" w:hAnsi="Times New Roman"/>
        </w:rPr>
      </w:pPr>
    </w:p>
    <w:p w14:paraId="25E5BD69" w14:textId="77777777" w:rsidR="00C22F82" w:rsidRPr="000942E1" w:rsidRDefault="00C22F82" w:rsidP="00C22F82">
      <w:pPr>
        <w:tabs>
          <w:tab w:val="left" w:pos="567"/>
        </w:tabs>
        <w:spacing w:after="0" w:line="240" w:lineRule="auto"/>
        <w:rPr>
          <w:rFonts w:ascii="Times New Roman" w:eastAsia="Times New Roman" w:hAnsi="Times New Roman"/>
          <w:b/>
          <w:bCs/>
        </w:rPr>
      </w:pPr>
      <w:r w:rsidRPr="000942E1">
        <w:rPr>
          <w:rFonts w:ascii="Times New Roman" w:eastAsia="Times New Roman" w:hAnsi="Times New Roman"/>
          <w:b/>
          <w:bCs/>
        </w:rPr>
        <w:t>Pavartojus per didelę Latira dozę</w:t>
      </w:r>
    </w:p>
    <w:p w14:paraId="79A02F8C" w14:textId="77777777" w:rsidR="00C22F82" w:rsidRPr="00A3081F" w:rsidRDefault="00C22F82" w:rsidP="002A31C4">
      <w:pPr>
        <w:tabs>
          <w:tab w:val="left" w:pos="567"/>
        </w:tabs>
        <w:spacing w:after="0" w:line="240" w:lineRule="auto"/>
        <w:rPr>
          <w:rFonts w:ascii="Times New Roman" w:eastAsia="Times New Roman" w:hAnsi="Times New Roman"/>
        </w:rPr>
      </w:pPr>
      <w:r w:rsidRPr="00B46F68">
        <w:rPr>
          <w:rFonts w:ascii="Times New Roman" w:eastAsia="Times New Roman" w:hAnsi="Times New Roman"/>
        </w:rPr>
        <w:t xml:space="preserve">Per daug lašų </w:t>
      </w:r>
      <w:r w:rsidR="0003652F" w:rsidRPr="007843F7">
        <w:rPr>
          <w:rFonts w:ascii="Times New Roman" w:eastAsia="Times New Roman" w:hAnsi="Times New Roman"/>
        </w:rPr>
        <w:t xml:space="preserve">sulašinus į akis </w:t>
      </w:r>
      <w:r w:rsidRPr="007843F7">
        <w:rPr>
          <w:rFonts w:ascii="Times New Roman" w:eastAsia="Times New Roman" w:hAnsi="Times New Roman"/>
        </w:rPr>
        <w:t>gali</w:t>
      </w:r>
      <w:r w:rsidR="0003652F" w:rsidRPr="006F6250">
        <w:rPr>
          <w:rFonts w:ascii="Times New Roman" w:eastAsia="Times New Roman" w:hAnsi="Times New Roman"/>
        </w:rPr>
        <w:t xml:space="preserve">te jausti nedidelį </w:t>
      </w:r>
      <w:r w:rsidRPr="006F6250">
        <w:rPr>
          <w:rFonts w:ascii="Times New Roman" w:eastAsia="Times New Roman" w:hAnsi="Times New Roman"/>
        </w:rPr>
        <w:t>akies sudirginim</w:t>
      </w:r>
      <w:r w:rsidR="0003652F" w:rsidRPr="00A3081F">
        <w:rPr>
          <w:rFonts w:ascii="Times New Roman" w:eastAsia="Times New Roman" w:hAnsi="Times New Roman"/>
        </w:rPr>
        <w:t>ą, gali būti ašarojim</w:t>
      </w:r>
      <w:r w:rsidRPr="00A3081F">
        <w:rPr>
          <w:rFonts w:ascii="Times New Roman" w:eastAsia="Times New Roman" w:hAnsi="Times New Roman"/>
        </w:rPr>
        <w:t xml:space="preserve">as ir paraudimas. </w:t>
      </w:r>
      <w:r w:rsidR="0003652F" w:rsidRPr="00A3081F">
        <w:rPr>
          <w:rFonts w:ascii="Times New Roman" w:eastAsia="Times New Roman" w:hAnsi="Times New Roman"/>
        </w:rPr>
        <w:t xml:space="preserve">Tai turėtų praeiti, bet jeigu jūs nerimaujate, kreipkitės patarimo į gydytoją. </w:t>
      </w:r>
    </w:p>
    <w:p w14:paraId="114CF5DD" w14:textId="77777777" w:rsidR="00C22F82" w:rsidRPr="007D3B00" w:rsidRDefault="00C22F82" w:rsidP="00C22F82">
      <w:pPr>
        <w:tabs>
          <w:tab w:val="left" w:pos="567"/>
        </w:tabs>
        <w:spacing w:after="0" w:line="220" w:lineRule="exact"/>
        <w:rPr>
          <w:rFonts w:ascii="Times New Roman" w:eastAsia="Times New Roman" w:hAnsi="Times New Roman"/>
          <w:b/>
          <w:bCs/>
        </w:rPr>
      </w:pPr>
    </w:p>
    <w:p w14:paraId="5080D742" w14:textId="77777777" w:rsidR="002A31C4" w:rsidRPr="00E543A4" w:rsidRDefault="002A31C4" w:rsidP="00C22F82">
      <w:pPr>
        <w:tabs>
          <w:tab w:val="left" w:pos="567"/>
        </w:tabs>
        <w:spacing w:after="0" w:line="220" w:lineRule="exact"/>
        <w:rPr>
          <w:rFonts w:ascii="Times New Roman" w:eastAsia="Times New Roman" w:hAnsi="Times New Roman"/>
          <w:b/>
          <w:bCs/>
        </w:rPr>
      </w:pPr>
      <w:r w:rsidRPr="00E543A4">
        <w:rPr>
          <w:rFonts w:ascii="Times New Roman" w:eastAsia="Times New Roman" w:hAnsi="Times New Roman"/>
          <w:b/>
          <w:bCs/>
        </w:rPr>
        <w:t>Nurijus Latira</w:t>
      </w:r>
    </w:p>
    <w:p w14:paraId="79CECCC0" w14:textId="77777777" w:rsidR="002A31C4" w:rsidRPr="00E36E5D" w:rsidRDefault="002A31C4" w:rsidP="002A31C4">
      <w:pPr>
        <w:tabs>
          <w:tab w:val="left" w:pos="567"/>
        </w:tabs>
        <w:spacing w:after="0" w:line="220" w:lineRule="exact"/>
        <w:rPr>
          <w:rFonts w:ascii="Times New Roman" w:eastAsia="Times New Roman" w:hAnsi="Times New Roman"/>
          <w:color w:val="222222"/>
        </w:rPr>
      </w:pPr>
      <w:r w:rsidRPr="00AB7421">
        <w:rPr>
          <w:rFonts w:ascii="Times New Roman" w:eastAsia="Times New Roman" w:hAnsi="Times New Roman"/>
          <w:bCs/>
        </w:rPr>
        <w:t xml:space="preserve">Jei netyčia </w:t>
      </w:r>
      <w:r w:rsidRPr="00AB7421">
        <w:rPr>
          <w:rFonts w:ascii="Times New Roman" w:eastAsia="Times New Roman" w:hAnsi="Times New Roman"/>
          <w:color w:val="222222"/>
        </w:rPr>
        <w:t>nuryj</w:t>
      </w:r>
      <w:r w:rsidR="009108F7">
        <w:rPr>
          <w:rFonts w:ascii="Times New Roman" w:eastAsia="Times New Roman" w:hAnsi="Times New Roman"/>
          <w:color w:val="222222"/>
        </w:rPr>
        <w:t>o</w:t>
      </w:r>
      <w:r w:rsidRPr="009108F7">
        <w:rPr>
          <w:rFonts w:ascii="Times New Roman" w:eastAsia="Times New Roman" w:hAnsi="Times New Roman"/>
          <w:color w:val="222222"/>
        </w:rPr>
        <w:t xml:space="preserve">te Latira, turite kreiptis į gydytoją patarimo. Jeigu </w:t>
      </w:r>
      <w:r w:rsidR="009108F7" w:rsidRPr="009108F7">
        <w:rPr>
          <w:rFonts w:ascii="Times New Roman" w:eastAsia="Times New Roman" w:hAnsi="Times New Roman"/>
          <w:color w:val="222222"/>
        </w:rPr>
        <w:t>praryjo</w:t>
      </w:r>
      <w:r w:rsidRPr="009108F7">
        <w:rPr>
          <w:rFonts w:ascii="Times New Roman" w:eastAsia="Times New Roman" w:hAnsi="Times New Roman"/>
          <w:color w:val="222222"/>
        </w:rPr>
        <w:t>te didelį Latira kiekį, gali pykinti, skaudėti skrandį, galite jausti nuovargį, parausti</w:t>
      </w:r>
      <w:r w:rsidR="009108F7">
        <w:rPr>
          <w:rFonts w:ascii="Times New Roman" w:eastAsia="Times New Roman" w:hAnsi="Times New Roman"/>
          <w:color w:val="222222"/>
        </w:rPr>
        <w:t>,</w:t>
      </w:r>
      <w:r w:rsidRPr="009108F7">
        <w:rPr>
          <w:rFonts w:ascii="Times New Roman" w:eastAsia="Times New Roman" w:hAnsi="Times New Roman"/>
          <w:color w:val="222222"/>
        </w:rPr>
        <w:t xml:space="preserve"> </w:t>
      </w:r>
      <w:r w:rsidR="009108F7">
        <w:rPr>
          <w:rFonts w:ascii="Times New Roman" w:eastAsia="Times New Roman" w:hAnsi="Times New Roman"/>
          <w:color w:val="222222"/>
        </w:rPr>
        <w:t xml:space="preserve">gali </w:t>
      </w:r>
      <w:r w:rsidRPr="009108F7">
        <w:rPr>
          <w:rFonts w:ascii="Times New Roman" w:eastAsia="Times New Roman" w:hAnsi="Times New Roman"/>
          <w:color w:val="222222"/>
        </w:rPr>
        <w:t>svaigti galva ir prasidėti prakaitavimas.</w:t>
      </w:r>
    </w:p>
    <w:p w14:paraId="0D91D06C" w14:textId="77777777" w:rsidR="002A31C4" w:rsidRPr="00E36E5D" w:rsidRDefault="002A31C4" w:rsidP="00C22F82">
      <w:pPr>
        <w:tabs>
          <w:tab w:val="left" w:pos="567"/>
        </w:tabs>
        <w:spacing w:after="0" w:line="220" w:lineRule="exact"/>
        <w:rPr>
          <w:rFonts w:ascii="Times New Roman" w:eastAsia="Times New Roman" w:hAnsi="Times New Roman"/>
          <w:b/>
          <w:bCs/>
        </w:rPr>
      </w:pPr>
    </w:p>
    <w:p w14:paraId="2DF57DA7" w14:textId="77777777" w:rsidR="00C22F82" w:rsidRPr="00687F30" w:rsidRDefault="00C22F82" w:rsidP="00C22F82">
      <w:pPr>
        <w:tabs>
          <w:tab w:val="left" w:pos="567"/>
        </w:tabs>
        <w:spacing w:after="0" w:line="240" w:lineRule="auto"/>
        <w:rPr>
          <w:rFonts w:ascii="Times New Roman" w:eastAsia="Times New Roman" w:hAnsi="Times New Roman"/>
          <w:b/>
          <w:bCs/>
        </w:rPr>
      </w:pPr>
      <w:r w:rsidRPr="00E36E5D">
        <w:rPr>
          <w:rFonts w:ascii="Times New Roman" w:eastAsia="Times New Roman" w:hAnsi="Times New Roman"/>
          <w:b/>
          <w:bCs/>
        </w:rPr>
        <w:t>P</w:t>
      </w:r>
      <w:r w:rsidRPr="00687F30">
        <w:rPr>
          <w:rFonts w:ascii="Times New Roman" w:eastAsia="Times New Roman" w:hAnsi="Times New Roman"/>
          <w:b/>
          <w:bCs/>
        </w:rPr>
        <w:t>amiršus pavartoti Latira</w:t>
      </w:r>
    </w:p>
    <w:p w14:paraId="3DE22EE8" w14:textId="77777777" w:rsidR="002A31C4" w:rsidRPr="00ED73EE" w:rsidRDefault="002A31C4" w:rsidP="00C22F82">
      <w:pPr>
        <w:tabs>
          <w:tab w:val="left" w:pos="567"/>
        </w:tabs>
        <w:spacing w:after="0" w:line="240" w:lineRule="auto"/>
        <w:rPr>
          <w:rFonts w:ascii="Times New Roman" w:eastAsia="Times New Roman" w:hAnsi="Times New Roman"/>
        </w:rPr>
      </w:pPr>
      <w:r w:rsidRPr="00AC29E5">
        <w:rPr>
          <w:rFonts w:ascii="Times New Roman" w:eastAsia="Times New Roman" w:hAnsi="Times New Roman"/>
        </w:rPr>
        <w:t>Tęskite įprastos dozės vartojimą įprastu laiku.</w:t>
      </w:r>
    </w:p>
    <w:p w14:paraId="292E5FD0" w14:textId="77777777" w:rsidR="000942E1" w:rsidRDefault="000942E1" w:rsidP="00C22F82">
      <w:pPr>
        <w:tabs>
          <w:tab w:val="left" w:pos="567"/>
        </w:tabs>
        <w:spacing w:after="0" w:line="240" w:lineRule="auto"/>
        <w:rPr>
          <w:rFonts w:ascii="Times New Roman" w:eastAsia="Times New Roman" w:hAnsi="Times New Roman"/>
        </w:rPr>
      </w:pPr>
    </w:p>
    <w:p w14:paraId="731E66C2" w14:textId="77777777" w:rsidR="00C22F82" w:rsidRPr="00D3393F" w:rsidRDefault="00C22F82" w:rsidP="00C22F82">
      <w:pPr>
        <w:tabs>
          <w:tab w:val="left" w:pos="567"/>
        </w:tabs>
        <w:spacing w:after="0" w:line="240" w:lineRule="auto"/>
        <w:rPr>
          <w:rFonts w:ascii="Times New Roman" w:eastAsia="Times New Roman" w:hAnsi="Times New Roman"/>
        </w:rPr>
      </w:pPr>
      <w:r w:rsidRPr="00D3393F">
        <w:rPr>
          <w:rFonts w:ascii="Times New Roman" w:eastAsia="Times New Roman" w:hAnsi="Times New Roman"/>
          <w:b/>
        </w:rPr>
        <w:t>Negalima vartoti dvigubos dozės</w:t>
      </w:r>
      <w:r w:rsidRPr="00D3393F">
        <w:rPr>
          <w:rFonts w:ascii="Times New Roman" w:eastAsia="Times New Roman" w:hAnsi="Times New Roman"/>
        </w:rPr>
        <w:t xml:space="preserve"> norint kompensuoti praleistą dozę. </w:t>
      </w:r>
    </w:p>
    <w:p w14:paraId="70590328" w14:textId="77777777" w:rsidR="00C22F82" w:rsidRPr="00A46A5A" w:rsidRDefault="00C22F82" w:rsidP="00C22F82">
      <w:pPr>
        <w:tabs>
          <w:tab w:val="left" w:pos="567"/>
        </w:tabs>
        <w:spacing w:after="0" w:line="240" w:lineRule="auto"/>
        <w:rPr>
          <w:rFonts w:ascii="Times New Roman" w:eastAsia="Times New Roman" w:hAnsi="Times New Roman"/>
        </w:rPr>
      </w:pPr>
    </w:p>
    <w:p w14:paraId="21DAF7EA" w14:textId="77777777" w:rsidR="00C22F82" w:rsidRPr="00B7699C" w:rsidRDefault="00C22F82" w:rsidP="00C22F82">
      <w:pPr>
        <w:spacing w:after="0" w:line="240" w:lineRule="auto"/>
        <w:rPr>
          <w:rFonts w:ascii="Times New Roman" w:eastAsia="Times New Roman" w:hAnsi="Times New Roman"/>
          <w:b/>
          <w:bCs/>
        </w:rPr>
      </w:pPr>
      <w:r w:rsidRPr="00B7699C">
        <w:rPr>
          <w:rFonts w:ascii="Times New Roman" w:eastAsia="Times New Roman" w:hAnsi="Times New Roman"/>
          <w:b/>
          <w:bCs/>
        </w:rPr>
        <w:t>Nustojus vartoti Latira</w:t>
      </w:r>
    </w:p>
    <w:p w14:paraId="68659283" w14:textId="77777777" w:rsidR="00C22F82" w:rsidRPr="009108F7" w:rsidRDefault="00C22F82" w:rsidP="00C22F82">
      <w:pPr>
        <w:tabs>
          <w:tab w:val="left" w:pos="567"/>
        </w:tabs>
        <w:spacing w:after="0" w:line="240" w:lineRule="auto"/>
        <w:rPr>
          <w:rFonts w:ascii="Times New Roman" w:eastAsia="Times New Roman" w:hAnsi="Times New Roman"/>
        </w:rPr>
      </w:pPr>
      <w:r w:rsidRPr="009108F7">
        <w:rPr>
          <w:rFonts w:ascii="Times New Roman" w:eastAsia="Times New Roman" w:hAnsi="Times New Roman"/>
        </w:rPr>
        <w:t>Nepasitarę su gydytoju nenustokite arba nepertraukite Latira vartojimo.</w:t>
      </w:r>
    </w:p>
    <w:p w14:paraId="1BB2A8DF" w14:textId="77777777" w:rsidR="00C22F82" w:rsidRPr="00A3081F" w:rsidRDefault="00C22F82" w:rsidP="000E2FB2">
      <w:pPr>
        <w:tabs>
          <w:tab w:val="left" w:pos="567"/>
        </w:tabs>
        <w:spacing w:after="0" w:line="240" w:lineRule="auto"/>
        <w:rPr>
          <w:rFonts w:ascii="Times New Roman" w:eastAsia="Times New Roman" w:hAnsi="Times New Roman"/>
        </w:rPr>
      </w:pPr>
    </w:p>
    <w:p w14:paraId="30054177" w14:textId="77777777" w:rsidR="00C22F82" w:rsidRPr="007D3B00" w:rsidRDefault="00C22F82" w:rsidP="00C22F82">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 xml:space="preserve">Jeigu kiltų daugiau klausimų dėl šio vaisto vartojimo, kreipkitės į gydytoją arba vaistininką. </w:t>
      </w:r>
    </w:p>
    <w:p w14:paraId="54AD2C86" w14:textId="77777777" w:rsidR="00C22F82" w:rsidRPr="00E543A4" w:rsidRDefault="00C22F82" w:rsidP="00C22F82">
      <w:pPr>
        <w:tabs>
          <w:tab w:val="left" w:pos="567"/>
        </w:tabs>
        <w:spacing w:after="0" w:line="240" w:lineRule="auto"/>
        <w:rPr>
          <w:rFonts w:ascii="Times New Roman" w:eastAsia="Times New Roman" w:hAnsi="Times New Roman"/>
        </w:rPr>
      </w:pPr>
    </w:p>
    <w:p w14:paraId="1291F6A9" w14:textId="77777777" w:rsidR="00C22F82" w:rsidRPr="00AB7421" w:rsidRDefault="00C22F82" w:rsidP="00C22F82">
      <w:pPr>
        <w:tabs>
          <w:tab w:val="left" w:pos="567"/>
        </w:tabs>
        <w:spacing w:after="0" w:line="240" w:lineRule="auto"/>
        <w:rPr>
          <w:rFonts w:ascii="Times New Roman" w:eastAsia="Times New Roman" w:hAnsi="Times New Roman"/>
        </w:rPr>
      </w:pPr>
    </w:p>
    <w:p w14:paraId="04B06D0B" w14:textId="77777777" w:rsidR="00C22F82" w:rsidRPr="00AB7421"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77" w:name="_Toc129243142"/>
      <w:bookmarkStart w:id="78" w:name="_Toc129243267"/>
      <w:r w:rsidRPr="00AB7421">
        <w:rPr>
          <w:rFonts w:ascii="Times New Roman" w:eastAsia="Times New Roman" w:hAnsi="Times New Roman"/>
          <w:b/>
        </w:rPr>
        <w:t>4.</w:t>
      </w:r>
      <w:r w:rsidRPr="00AB7421">
        <w:rPr>
          <w:rFonts w:ascii="Times New Roman" w:eastAsia="Times New Roman" w:hAnsi="Times New Roman"/>
          <w:b/>
        </w:rPr>
        <w:tab/>
      </w:r>
      <w:bookmarkEnd w:id="77"/>
      <w:bookmarkEnd w:id="78"/>
      <w:r w:rsidRPr="00AB7421">
        <w:rPr>
          <w:rFonts w:ascii="Times New Roman" w:eastAsia="Times New Roman" w:hAnsi="Times New Roman"/>
          <w:b/>
        </w:rPr>
        <w:t>Galimas šalutinis poveikis</w:t>
      </w:r>
    </w:p>
    <w:p w14:paraId="7F53E295" w14:textId="77777777" w:rsidR="00C22F82" w:rsidRPr="00965AA0" w:rsidRDefault="00C22F82" w:rsidP="00C22F82">
      <w:pPr>
        <w:tabs>
          <w:tab w:val="left" w:pos="567"/>
        </w:tabs>
        <w:spacing w:after="0" w:line="240" w:lineRule="auto"/>
        <w:rPr>
          <w:rFonts w:ascii="Times New Roman" w:eastAsia="Times New Roman" w:hAnsi="Times New Roman"/>
        </w:rPr>
      </w:pPr>
    </w:p>
    <w:p w14:paraId="5028790C" w14:textId="77777777" w:rsidR="00C22F82" w:rsidRPr="00A92E11" w:rsidRDefault="00C22F82" w:rsidP="00C22F82">
      <w:pPr>
        <w:tabs>
          <w:tab w:val="left" w:pos="567"/>
        </w:tabs>
        <w:spacing w:after="0" w:line="240" w:lineRule="auto"/>
        <w:rPr>
          <w:rFonts w:ascii="Times New Roman" w:eastAsia="Times New Roman" w:hAnsi="Times New Roman"/>
        </w:rPr>
      </w:pPr>
      <w:r w:rsidRPr="00A92E11">
        <w:rPr>
          <w:rFonts w:ascii="Times New Roman" w:eastAsia="Times New Roman" w:hAnsi="Times New Roman"/>
        </w:rPr>
        <w:t>Šis vaistas, kaip ir visi kiti, gali sukelti šalutinį poveikį, nors jis pasireiškia ne visiems žmonėms.</w:t>
      </w:r>
    </w:p>
    <w:p w14:paraId="3BB89235" w14:textId="77777777" w:rsidR="00C22F82" w:rsidRPr="008737F4" w:rsidRDefault="00C22F82" w:rsidP="00C22F82">
      <w:pPr>
        <w:tabs>
          <w:tab w:val="left" w:pos="567"/>
        </w:tabs>
        <w:spacing w:after="0" w:line="240" w:lineRule="auto"/>
        <w:rPr>
          <w:rFonts w:ascii="Times New Roman" w:eastAsia="Times New Roman" w:hAnsi="Times New Roman"/>
        </w:rPr>
      </w:pPr>
    </w:p>
    <w:p w14:paraId="32CDD4B8" w14:textId="77777777" w:rsidR="002A31C4" w:rsidRPr="00205763" w:rsidRDefault="002A31C4" w:rsidP="00C22F82">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 xml:space="preserve">Paprastai galite toliau vartoti lašus, nebent poveikis būtų </w:t>
      </w:r>
      <w:r w:rsidR="000E2FB2" w:rsidRPr="005F587F">
        <w:rPr>
          <w:rFonts w:ascii="Times New Roman" w:eastAsia="Times New Roman" w:hAnsi="Times New Roman"/>
        </w:rPr>
        <w:t>labai sunkus</w:t>
      </w:r>
      <w:r w:rsidRPr="005F587F">
        <w:rPr>
          <w:rFonts w:ascii="Times New Roman" w:eastAsia="Times New Roman" w:hAnsi="Times New Roman"/>
        </w:rPr>
        <w:t>. Jei nerimaujate, pasita</w:t>
      </w:r>
      <w:r w:rsidRPr="00205763">
        <w:rPr>
          <w:rFonts w:ascii="Times New Roman" w:eastAsia="Times New Roman" w:hAnsi="Times New Roman"/>
        </w:rPr>
        <w:t>rkite su gydytoju arba vaistininku. Nenutraukite Latira vartojimo nepasitarę su gydytoju.</w:t>
      </w:r>
    </w:p>
    <w:p w14:paraId="1D666C0A" w14:textId="77777777" w:rsidR="002A31C4" w:rsidRPr="00205763" w:rsidRDefault="002A31C4" w:rsidP="00C22F82">
      <w:pPr>
        <w:tabs>
          <w:tab w:val="left" w:pos="567"/>
        </w:tabs>
        <w:spacing w:after="0" w:line="240" w:lineRule="auto"/>
        <w:rPr>
          <w:rFonts w:ascii="Times New Roman" w:eastAsia="Times New Roman" w:hAnsi="Times New Roman"/>
        </w:rPr>
      </w:pPr>
    </w:p>
    <w:p w14:paraId="7D4B8343" w14:textId="77777777" w:rsidR="00C22F82" w:rsidRPr="00017D9F" w:rsidRDefault="00C22F82" w:rsidP="00C22F82">
      <w:pPr>
        <w:tabs>
          <w:tab w:val="left" w:pos="567"/>
        </w:tabs>
        <w:spacing w:after="0" w:line="240" w:lineRule="auto"/>
        <w:rPr>
          <w:rFonts w:ascii="Times New Roman" w:eastAsia="Times New Roman" w:hAnsi="Times New Roman"/>
        </w:rPr>
      </w:pPr>
      <w:r w:rsidRPr="00F060B8">
        <w:rPr>
          <w:rFonts w:ascii="Times New Roman" w:eastAsia="Times New Roman" w:hAnsi="Times New Roman"/>
        </w:rPr>
        <w:t>Žemiau išvardytas šalutinis poveikis nustatytas tuomet, kai buvo vartojam</w:t>
      </w:r>
      <w:r w:rsidR="000E2FB2" w:rsidRPr="00404FC8">
        <w:rPr>
          <w:rFonts w:ascii="Times New Roman" w:eastAsia="Times New Roman" w:hAnsi="Times New Roman"/>
        </w:rPr>
        <w:t xml:space="preserve">a Latira. </w:t>
      </w:r>
      <w:r w:rsidRPr="00D407DA">
        <w:rPr>
          <w:rFonts w:ascii="Times New Roman" w:eastAsia="Times New Roman" w:hAnsi="Times New Roman"/>
        </w:rPr>
        <w:t xml:space="preserve">Labiausiai reikšmingas šalutinis poveikis yra </w:t>
      </w:r>
      <w:r w:rsidR="000E2FB2" w:rsidRPr="00EE3A72">
        <w:rPr>
          <w:rFonts w:ascii="Times New Roman" w:eastAsia="Times New Roman" w:hAnsi="Times New Roman"/>
        </w:rPr>
        <w:t>laipsniškas</w:t>
      </w:r>
      <w:r w:rsidR="00B46F68" w:rsidRPr="00EE3A72">
        <w:rPr>
          <w:rFonts w:ascii="Times New Roman" w:eastAsia="Times New Roman" w:hAnsi="Times New Roman"/>
        </w:rPr>
        <w:t xml:space="preserve"> pastovus</w:t>
      </w:r>
      <w:r w:rsidRPr="00F71F19">
        <w:rPr>
          <w:rFonts w:ascii="Times New Roman" w:eastAsia="Times New Roman" w:hAnsi="Times New Roman"/>
        </w:rPr>
        <w:t xml:space="preserve"> akių spalvos pokytis. Gali būti, kad </w:t>
      </w:r>
      <w:r w:rsidR="000E2FB2" w:rsidRPr="00886127">
        <w:rPr>
          <w:rFonts w:ascii="Times New Roman" w:eastAsia="Times New Roman" w:hAnsi="Times New Roman"/>
        </w:rPr>
        <w:t>Latira</w:t>
      </w:r>
      <w:r w:rsidRPr="00886127">
        <w:rPr>
          <w:rFonts w:ascii="Times New Roman" w:eastAsia="Times New Roman" w:hAnsi="Times New Roman"/>
        </w:rPr>
        <w:t xml:space="preserve"> sukels rimtus jūsų širdies veiklos sutrikimus. Jei</w:t>
      </w:r>
      <w:r w:rsidRPr="00E83DAA">
        <w:rPr>
          <w:rFonts w:ascii="Times New Roman" w:eastAsia="Times New Roman" w:hAnsi="Times New Roman"/>
        </w:rPr>
        <w:t xml:space="preserve"> pastebėjote širdies ritmo ar širdies funkcijos sutrikimus, </w:t>
      </w:r>
      <w:r w:rsidRPr="00017D9F">
        <w:rPr>
          <w:rFonts w:ascii="Times New Roman" w:eastAsia="Times New Roman" w:hAnsi="Times New Roman"/>
        </w:rPr>
        <w:t>reikia pasitarti su gydytoju ir pasakyti jam, kad vartojate Latira.</w:t>
      </w:r>
    </w:p>
    <w:p w14:paraId="54F7940E" w14:textId="77777777" w:rsidR="000E2FB2" w:rsidRPr="00017D9F" w:rsidRDefault="000E2FB2"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Vartojant Latira pasitaikė </w:t>
      </w:r>
      <w:r w:rsidR="00791115" w:rsidRPr="00017D9F">
        <w:rPr>
          <w:rFonts w:ascii="Times New Roman" w:eastAsia="Times New Roman" w:hAnsi="Times New Roman"/>
        </w:rPr>
        <w:t xml:space="preserve">toliau </w:t>
      </w:r>
      <w:r w:rsidRPr="00017D9F">
        <w:rPr>
          <w:rFonts w:ascii="Times New Roman" w:eastAsia="Times New Roman" w:hAnsi="Times New Roman"/>
        </w:rPr>
        <w:t>išvardytas šalutinis poveikis.</w:t>
      </w:r>
    </w:p>
    <w:p w14:paraId="38F7BA86" w14:textId="77777777" w:rsidR="00C22F82" w:rsidRPr="00017D9F" w:rsidRDefault="00C22F82" w:rsidP="00C22F82">
      <w:pPr>
        <w:tabs>
          <w:tab w:val="left" w:pos="567"/>
        </w:tabs>
        <w:spacing w:after="0" w:line="240" w:lineRule="auto"/>
        <w:rPr>
          <w:rFonts w:ascii="Times New Roman" w:eastAsia="Times New Roman" w:hAnsi="Times New Roman"/>
        </w:rPr>
      </w:pPr>
    </w:p>
    <w:p w14:paraId="12BB6D91" w14:textId="77777777" w:rsidR="00C22F82" w:rsidRPr="00017D9F" w:rsidRDefault="00C22F82" w:rsidP="00C22F82">
      <w:pPr>
        <w:autoSpaceDE w:val="0"/>
        <w:autoSpaceDN w:val="0"/>
        <w:adjustRightInd w:val="0"/>
        <w:spacing w:after="0" w:line="240" w:lineRule="auto"/>
        <w:rPr>
          <w:rFonts w:ascii="Times New Roman" w:eastAsia="Times New Roman" w:hAnsi="Times New Roman"/>
          <w:color w:val="000000"/>
          <w:lang w:eastAsia="sl-SI"/>
        </w:rPr>
      </w:pPr>
      <w:r w:rsidRPr="00017D9F">
        <w:rPr>
          <w:rFonts w:ascii="Times New Roman" w:eastAsia="Times New Roman" w:hAnsi="Times New Roman"/>
          <w:b/>
          <w:color w:val="000000"/>
          <w:lang w:eastAsia="sl-SI"/>
        </w:rPr>
        <w:t>Labai dažnas</w:t>
      </w:r>
      <w:r w:rsidRPr="00017D9F">
        <w:rPr>
          <w:rFonts w:ascii="Times New Roman" w:eastAsia="Times New Roman" w:hAnsi="Times New Roman"/>
          <w:color w:val="000000"/>
          <w:lang w:eastAsia="sl-SI"/>
        </w:rPr>
        <w:t xml:space="preserve"> (gali pasitaikyti daugiau kaip 1 vaisto vartojančiam žmogui iš 10):</w:t>
      </w:r>
    </w:p>
    <w:p w14:paraId="3B6700B5" w14:textId="77777777" w:rsidR="00C22F82" w:rsidRPr="000A6AE8" w:rsidRDefault="00C22F82" w:rsidP="000E2FB2">
      <w:pPr>
        <w:numPr>
          <w:ilvl w:val="0"/>
          <w:numId w:val="15"/>
        </w:numPr>
        <w:spacing w:after="0" w:line="240" w:lineRule="auto"/>
        <w:ind w:left="567" w:hanging="567"/>
        <w:rPr>
          <w:rFonts w:ascii="Times New Roman" w:eastAsia="Times New Roman" w:hAnsi="Times New Roman"/>
        </w:rPr>
      </w:pPr>
      <w:r w:rsidRPr="00017D9F">
        <w:rPr>
          <w:rFonts w:ascii="Times New Roman" w:eastAsia="Times New Roman" w:hAnsi="Times New Roman"/>
        </w:rPr>
        <w:t>laipsniškas Jūsų akies spalvos kitimas didėjant rudo pigmento kiekiui akies rainelėje. Jei Jūsų akių spalva mišri (melsvai ruda, pilkšvai ruda, gelsvai ruda ar žalsvai ruda), spalvos pokyčius pastebėsite labiau</w:t>
      </w:r>
      <w:r w:rsidRPr="000A6AE8">
        <w:rPr>
          <w:rFonts w:ascii="Times New Roman" w:eastAsia="Times New Roman" w:hAnsi="Times New Roman"/>
        </w:rPr>
        <w:t xml:space="preserve"> negu tais atvejais, kai akys yra vienspalvės (mėlynos, pilkos, žalios ar rudos). Bet kokiam akių spalvos pakitimui reikia kelerių metų. Spalvos pokyčiai gali būti pastovūs ir labiau pastebimi, kai Latira Jūs lašinate tik į vieną akį. Jokių kitų sutrikimų, susijusių su akių spalvos pakitimu, nepasitaikė. Nutraukus Latira vartojimą akių spalvos kitimas nebesitęsia. </w:t>
      </w:r>
    </w:p>
    <w:p w14:paraId="7992FFF5" w14:textId="77777777" w:rsidR="00C22F82" w:rsidRPr="000A6AE8" w:rsidRDefault="00C22F82" w:rsidP="00C22F82">
      <w:pPr>
        <w:tabs>
          <w:tab w:val="left" w:pos="567"/>
        </w:tabs>
        <w:spacing w:after="0" w:line="240" w:lineRule="auto"/>
        <w:rPr>
          <w:rFonts w:ascii="Times New Roman" w:eastAsia="Times New Roman" w:hAnsi="Times New Roman"/>
        </w:rPr>
      </w:pPr>
    </w:p>
    <w:p w14:paraId="177262E7" w14:textId="77777777" w:rsidR="00C22F82" w:rsidRPr="006F715D" w:rsidRDefault="00C22F82" w:rsidP="00C22F82">
      <w:pPr>
        <w:autoSpaceDE w:val="0"/>
        <w:autoSpaceDN w:val="0"/>
        <w:adjustRightInd w:val="0"/>
        <w:spacing w:after="0" w:line="240" w:lineRule="auto"/>
        <w:rPr>
          <w:rFonts w:ascii="Times New Roman" w:eastAsia="Times New Roman" w:hAnsi="Times New Roman"/>
          <w:color w:val="000000"/>
          <w:lang w:eastAsia="sl-SI"/>
        </w:rPr>
      </w:pPr>
      <w:r w:rsidRPr="001F6BD6">
        <w:rPr>
          <w:rFonts w:ascii="Times New Roman" w:eastAsia="Times New Roman" w:hAnsi="Times New Roman"/>
          <w:b/>
          <w:color w:val="000000"/>
          <w:lang w:eastAsia="sl-SI"/>
        </w:rPr>
        <w:t>Dažnas</w:t>
      </w:r>
      <w:r w:rsidRPr="006F715D">
        <w:rPr>
          <w:rFonts w:ascii="Times New Roman" w:eastAsia="Times New Roman" w:hAnsi="Times New Roman"/>
          <w:color w:val="000000"/>
          <w:lang w:eastAsia="sl-SI"/>
        </w:rPr>
        <w:t xml:space="preserve"> (gali pasitaikyti mažiau kaip 1 vaisto vartojančiam žmogui iš 10):</w:t>
      </w:r>
    </w:p>
    <w:p w14:paraId="1A48E600" w14:textId="77777777" w:rsidR="00C22F82" w:rsidRPr="008B0B3E" w:rsidRDefault="00C22F82" w:rsidP="000E2FB2">
      <w:pPr>
        <w:numPr>
          <w:ilvl w:val="0"/>
          <w:numId w:val="16"/>
        </w:numPr>
        <w:spacing w:after="0" w:line="240" w:lineRule="auto"/>
        <w:ind w:left="567" w:hanging="567"/>
        <w:rPr>
          <w:rFonts w:ascii="Times New Roman" w:eastAsia="Times New Roman" w:hAnsi="Times New Roman"/>
        </w:rPr>
      </w:pPr>
      <w:r w:rsidRPr="008B0B3E">
        <w:rPr>
          <w:rFonts w:ascii="Times New Roman" w:eastAsia="Times New Roman" w:hAnsi="Times New Roman"/>
        </w:rPr>
        <w:t>akies dirginimas (deginimo, smėlio buvimo pojūtis, niežulys, gėlimas arba svetimkūnio akyje pojūtis) ir akies skausmas.</w:t>
      </w:r>
    </w:p>
    <w:p w14:paraId="79AC5CAC" w14:textId="77777777" w:rsidR="00C22F82" w:rsidRPr="008B0B3E" w:rsidRDefault="00C22F82" w:rsidP="00C22F82">
      <w:pPr>
        <w:tabs>
          <w:tab w:val="left" w:pos="567"/>
        </w:tabs>
        <w:spacing w:after="0" w:line="240" w:lineRule="auto"/>
        <w:rPr>
          <w:rFonts w:ascii="Times New Roman" w:eastAsia="Times New Roman" w:hAnsi="Times New Roman"/>
        </w:rPr>
      </w:pPr>
    </w:p>
    <w:p w14:paraId="646C280C" w14:textId="77777777" w:rsidR="00C22F82" w:rsidRPr="0026427B" w:rsidRDefault="00C22F82" w:rsidP="00C22F82">
      <w:pPr>
        <w:tabs>
          <w:tab w:val="left" w:pos="567"/>
        </w:tabs>
        <w:spacing w:after="0" w:line="240" w:lineRule="auto"/>
        <w:rPr>
          <w:rFonts w:ascii="Times New Roman" w:eastAsia="Times New Roman" w:hAnsi="Times New Roman"/>
        </w:rPr>
      </w:pPr>
      <w:r w:rsidRPr="00F73F11">
        <w:rPr>
          <w:rFonts w:ascii="Times New Roman" w:eastAsia="Times New Roman" w:hAnsi="Times New Roman"/>
          <w:b/>
        </w:rPr>
        <w:t>Nedažnas</w:t>
      </w:r>
      <w:r w:rsidRPr="0026427B">
        <w:rPr>
          <w:rFonts w:ascii="Times New Roman" w:eastAsia="Times New Roman" w:hAnsi="Times New Roman"/>
        </w:rPr>
        <w:t xml:space="preserve"> (gali pasitaikyti mažiau kaip 1 vaisto vartojančiam žmogui iš 100):</w:t>
      </w:r>
    </w:p>
    <w:p w14:paraId="24492E0D" w14:textId="77777777" w:rsidR="00C22F82" w:rsidRPr="0026427B" w:rsidRDefault="00C22F82" w:rsidP="000E2FB2">
      <w:pPr>
        <w:numPr>
          <w:ilvl w:val="0"/>
          <w:numId w:val="17"/>
        </w:numPr>
        <w:spacing w:after="0" w:line="240" w:lineRule="auto"/>
        <w:ind w:left="567" w:hanging="567"/>
        <w:rPr>
          <w:rFonts w:ascii="Times New Roman" w:eastAsia="Times New Roman" w:hAnsi="Times New Roman"/>
        </w:rPr>
      </w:pPr>
      <w:r w:rsidRPr="0026427B">
        <w:rPr>
          <w:rFonts w:ascii="Times New Roman" w:eastAsia="Times New Roman" w:hAnsi="Times New Roman"/>
        </w:rPr>
        <w:t>galvos skausmas;</w:t>
      </w:r>
    </w:p>
    <w:p w14:paraId="26786C76" w14:textId="77777777" w:rsidR="00C22F82" w:rsidRDefault="00C22F82" w:rsidP="000E2FB2">
      <w:pPr>
        <w:numPr>
          <w:ilvl w:val="0"/>
          <w:numId w:val="17"/>
        </w:numPr>
        <w:spacing w:after="0" w:line="240" w:lineRule="auto"/>
        <w:ind w:left="567" w:hanging="567"/>
        <w:rPr>
          <w:rFonts w:ascii="Times New Roman" w:eastAsia="Times New Roman" w:hAnsi="Times New Roman"/>
        </w:rPr>
      </w:pPr>
      <w:r w:rsidRPr="0026427B">
        <w:rPr>
          <w:rFonts w:ascii="Times New Roman" w:eastAsia="Times New Roman" w:hAnsi="Times New Roman"/>
        </w:rPr>
        <w:t xml:space="preserve">akies paraudimas, akies junginės uždegimas (konjunktyvitas), </w:t>
      </w:r>
      <w:r w:rsidRPr="00E30156">
        <w:rPr>
          <w:rFonts w:ascii="Times New Roman" w:eastAsia="Times New Roman" w:hAnsi="Times New Roman"/>
        </w:rPr>
        <w:t>neaiškus matomas vaizdas, ašarojimas, vokų uždegimas, akies paviršiaus dirginimas arba irimas;</w:t>
      </w:r>
    </w:p>
    <w:p w14:paraId="74E5A622" w14:textId="77777777" w:rsidR="00BB277A" w:rsidRPr="00E30156" w:rsidRDefault="00BB277A" w:rsidP="000E2FB2">
      <w:pPr>
        <w:numPr>
          <w:ilvl w:val="0"/>
          <w:numId w:val="17"/>
        </w:numPr>
        <w:spacing w:after="0" w:line="240" w:lineRule="auto"/>
        <w:ind w:left="567" w:hanging="567"/>
        <w:rPr>
          <w:rFonts w:ascii="Times New Roman" w:eastAsia="Times New Roman" w:hAnsi="Times New Roman"/>
        </w:rPr>
      </w:pPr>
      <w:r>
        <w:rPr>
          <w:rFonts w:ascii="Times New Roman" w:eastAsia="Times New Roman" w:hAnsi="Times New Roman"/>
        </w:rPr>
        <w:t>pykinimas, vėmimas;</w:t>
      </w:r>
    </w:p>
    <w:p w14:paraId="29235A31" w14:textId="77777777" w:rsidR="00C22F82" w:rsidRPr="00F452ED" w:rsidRDefault="00C22F82" w:rsidP="000E2FB2">
      <w:pPr>
        <w:numPr>
          <w:ilvl w:val="0"/>
          <w:numId w:val="17"/>
        </w:numPr>
        <w:spacing w:after="0" w:line="240" w:lineRule="auto"/>
        <w:ind w:left="567" w:hanging="567"/>
        <w:rPr>
          <w:rFonts w:ascii="Times New Roman" w:eastAsia="Times New Roman" w:hAnsi="Times New Roman"/>
        </w:rPr>
      </w:pPr>
      <w:r w:rsidRPr="00BC0BA1">
        <w:rPr>
          <w:rFonts w:ascii="Times New Roman" w:eastAsia="Times New Roman" w:hAnsi="Times New Roman"/>
        </w:rPr>
        <w:t>odos išbėrim</w:t>
      </w:r>
      <w:r w:rsidRPr="00252699">
        <w:rPr>
          <w:rFonts w:ascii="Times New Roman" w:eastAsia="Times New Roman" w:hAnsi="Times New Roman"/>
        </w:rPr>
        <w:t>as</w:t>
      </w:r>
      <w:r w:rsidR="000E2FB2" w:rsidRPr="006006E8">
        <w:rPr>
          <w:rFonts w:ascii="Times New Roman" w:eastAsia="Times New Roman" w:hAnsi="Times New Roman"/>
        </w:rPr>
        <w:t xml:space="preserve"> arba</w:t>
      </w:r>
      <w:r w:rsidRPr="00F452ED">
        <w:rPr>
          <w:rFonts w:ascii="Times New Roman" w:eastAsia="Times New Roman" w:hAnsi="Times New Roman"/>
        </w:rPr>
        <w:t xml:space="preserve"> niežulys.</w:t>
      </w:r>
    </w:p>
    <w:p w14:paraId="4C47DCBF" w14:textId="77777777" w:rsidR="00C22F82" w:rsidRPr="00507F30" w:rsidRDefault="00C22F82" w:rsidP="00C22F82">
      <w:pPr>
        <w:tabs>
          <w:tab w:val="left" w:pos="567"/>
        </w:tabs>
        <w:spacing w:after="0" w:line="240" w:lineRule="auto"/>
        <w:rPr>
          <w:rFonts w:ascii="Times New Roman" w:eastAsia="Times New Roman" w:hAnsi="Times New Roman"/>
        </w:rPr>
      </w:pPr>
    </w:p>
    <w:p w14:paraId="7BEC6825" w14:textId="77777777" w:rsidR="00C22F82" w:rsidRPr="008B080C" w:rsidRDefault="00C22F82" w:rsidP="00C22F82">
      <w:pPr>
        <w:tabs>
          <w:tab w:val="left" w:pos="567"/>
        </w:tabs>
        <w:spacing w:after="0" w:line="240" w:lineRule="auto"/>
        <w:rPr>
          <w:rFonts w:ascii="Times New Roman" w:eastAsia="Times New Roman" w:hAnsi="Times New Roman"/>
          <w:b/>
        </w:rPr>
      </w:pPr>
      <w:r w:rsidRPr="008B080C">
        <w:rPr>
          <w:rFonts w:ascii="Times New Roman" w:eastAsia="Times New Roman" w:hAnsi="Times New Roman"/>
          <w:b/>
        </w:rPr>
        <w:t>Kitas šalutinis poveikis</w:t>
      </w:r>
    </w:p>
    <w:p w14:paraId="37644EB3" w14:textId="77777777" w:rsidR="00703B96" w:rsidRPr="00017D9F" w:rsidRDefault="00703B96" w:rsidP="00703B96">
      <w:pPr>
        <w:tabs>
          <w:tab w:val="left" w:pos="567"/>
        </w:tabs>
        <w:spacing w:after="0" w:line="240" w:lineRule="auto"/>
        <w:rPr>
          <w:rFonts w:ascii="Times New Roman" w:eastAsia="Times New Roman" w:hAnsi="Times New Roman"/>
        </w:rPr>
      </w:pPr>
      <w:r w:rsidRPr="00285A9F">
        <w:rPr>
          <w:rFonts w:ascii="Times New Roman" w:eastAsia="Times New Roman" w:hAnsi="Times New Roman"/>
        </w:rPr>
        <w:t xml:space="preserve">Kaip ir </w:t>
      </w:r>
      <w:r w:rsidRPr="00017D9F">
        <w:rPr>
          <w:rFonts w:ascii="Times New Roman" w:eastAsia="Times New Roman" w:hAnsi="Times New Roman"/>
        </w:rPr>
        <w:t>kiti ant akių lašinami vaistai, Latira absorbuojama į kraują. Šalutinio poveikio dažnumas vartojant vieti</w:t>
      </w:r>
      <w:r w:rsidR="00791115" w:rsidRPr="00017D9F">
        <w:rPr>
          <w:rFonts w:ascii="Times New Roman" w:eastAsia="Times New Roman" w:hAnsi="Times New Roman"/>
        </w:rPr>
        <w:t>škai</w:t>
      </w:r>
      <w:r w:rsidR="00B46F68" w:rsidRPr="00017D9F">
        <w:rPr>
          <w:rFonts w:ascii="Times New Roman" w:eastAsia="Times New Roman" w:hAnsi="Times New Roman"/>
        </w:rPr>
        <w:t xml:space="preserve"> veikianči</w:t>
      </w:r>
      <w:r w:rsidRPr="00017D9F">
        <w:rPr>
          <w:rFonts w:ascii="Times New Roman" w:eastAsia="Times New Roman" w:hAnsi="Times New Roman"/>
        </w:rPr>
        <w:t>us vaistus ant akių yra mažesnis negu tais atvejais, kai vaistas išgeriamas arba sušvirkščiamas.</w:t>
      </w:r>
    </w:p>
    <w:p w14:paraId="1E2BFB3A" w14:textId="77777777" w:rsidR="00703B96" w:rsidRPr="00017D9F" w:rsidRDefault="00703B96" w:rsidP="00703B96">
      <w:pPr>
        <w:tabs>
          <w:tab w:val="left" w:pos="567"/>
        </w:tabs>
        <w:spacing w:after="0" w:line="240" w:lineRule="auto"/>
        <w:rPr>
          <w:rFonts w:ascii="Times New Roman" w:eastAsia="Times New Roman" w:hAnsi="Times New Roman"/>
        </w:rPr>
      </w:pPr>
    </w:p>
    <w:p w14:paraId="18519D84" w14:textId="77777777" w:rsidR="00C22F82" w:rsidRPr="00017D9F" w:rsidRDefault="00703B96" w:rsidP="00C22F82">
      <w:pPr>
        <w:tabs>
          <w:tab w:val="left" w:pos="567"/>
        </w:tabs>
        <w:spacing w:after="0" w:line="240" w:lineRule="auto"/>
        <w:rPr>
          <w:rFonts w:ascii="Times New Roman" w:eastAsia="Times New Roman" w:hAnsi="Times New Roman"/>
        </w:rPr>
      </w:pPr>
      <w:r w:rsidRPr="00017D9F">
        <w:rPr>
          <w:rFonts w:ascii="Times New Roman" w:eastAsia="Times New Roman" w:hAnsi="Times New Roman"/>
        </w:rPr>
        <w:t xml:space="preserve">Nors vartojant Latira </w:t>
      </w:r>
      <w:r w:rsidR="00791115" w:rsidRPr="00017D9F">
        <w:rPr>
          <w:rFonts w:ascii="Times New Roman" w:eastAsia="Times New Roman" w:hAnsi="Times New Roman"/>
        </w:rPr>
        <w:t xml:space="preserve">toliau </w:t>
      </w:r>
      <w:r w:rsidRPr="00017D9F">
        <w:rPr>
          <w:rFonts w:ascii="Times New Roman" w:eastAsia="Times New Roman" w:hAnsi="Times New Roman"/>
        </w:rPr>
        <w:t>išvardytas šalutinis poveikis nepasitaikė, jis pasireiškė vartojant Latira sudėtyje esančius vaist</w:t>
      </w:r>
      <w:r w:rsidR="00791115" w:rsidRPr="00017D9F">
        <w:rPr>
          <w:rFonts w:ascii="Times New Roman" w:eastAsia="Times New Roman" w:hAnsi="Times New Roman"/>
        </w:rPr>
        <w:t>us</w:t>
      </w:r>
      <w:r w:rsidRPr="00017D9F">
        <w:rPr>
          <w:rFonts w:ascii="Times New Roman" w:eastAsia="Times New Roman" w:hAnsi="Times New Roman"/>
        </w:rPr>
        <w:t xml:space="preserve"> (latanoprostą ir timololį), todėl jie galimi ir vartojant Latira. Išvardytas šalutinis poveikis pasireiškia reakcijomis, kurios būdingos beta adrenoblokatorių grupės vaist</w:t>
      </w:r>
      <w:r w:rsidR="00791115" w:rsidRPr="00017D9F">
        <w:rPr>
          <w:rFonts w:ascii="Times New Roman" w:eastAsia="Times New Roman" w:hAnsi="Times New Roman"/>
        </w:rPr>
        <w:t>ams</w:t>
      </w:r>
      <w:r w:rsidRPr="00017D9F">
        <w:rPr>
          <w:rFonts w:ascii="Times New Roman" w:eastAsia="Times New Roman" w:hAnsi="Times New Roman"/>
        </w:rPr>
        <w:t xml:space="preserve"> (pvz., timololiui), kai jie vartojami akims gydyti:</w:t>
      </w:r>
    </w:p>
    <w:p w14:paraId="0E148256" w14:textId="77777777" w:rsidR="00703B96" w:rsidRPr="00017D9F" w:rsidRDefault="00703B96" w:rsidP="00703B96">
      <w:pPr>
        <w:numPr>
          <w:ilvl w:val="0"/>
          <w:numId w:val="18"/>
        </w:numPr>
        <w:spacing w:after="0" w:line="240" w:lineRule="auto"/>
        <w:ind w:left="567" w:hanging="567"/>
        <w:rPr>
          <w:rFonts w:ascii="Times New Roman" w:eastAsia="Times New Roman" w:hAnsi="Times New Roman"/>
        </w:rPr>
      </w:pPr>
      <w:r w:rsidRPr="00017D9F">
        <w:rPr>
          <w:rFonts w:ascii="Times New Roman" w:eastAsia="Times New Roman" w:hAnsi="Times New Roman"/>
          <w:i/>
        </w:rPr>
        <w:t>Herpes simplex</w:t>
      </w:r>
      <w:r w:rsidRPr="00017D9F">
        <w:rPr>
          <w:rFonts w:ascii="Times New Roman" w:eastAsia="Times New Roman" w:hAnsi="Times New Roman"/>
        </w:rPr>
        <w:t xml:space="preserve"> viruso (HSV) sukelta virusinė akių liga;</w:t>
      </w:r>
    </w:p>
    <w:p w14:paraId="43D8C541" w14:textId="77777777" w:rsidR="00703B96" w:rsidRPr="00017D9F" w:rsidRDefault="00703B96" w:rsidP="00703B96">
      <w:pPr>
        <w:numPr>
          <w:ilvl w:val="0"/>
          <w:numId w:val="18"/>
        </w:numPr>
        <w:tabs>
          <w:tab w:val="left" w:pos="567"/>
        </w:tabs>
        <w:spacing w:after="0" w:line="240" w:lineRule="auto"/>
        <w:ind w:left="567" w:hanging="567"/>
        <w:rPr>
          <w:rFonts w:ascii="Times New Roman" w:eastAsia="Times New Roman" w:hAnsi="Times New Roman"/>
        </w:rPr>
      </w:pPr>
      <w:r w:rsidRPr="00017D9F">
        <w:rPr>
          <w:rFonts w:ascii="Times New Roman" w:eastAsia="Times New Roman" w:hAnsi="Times New Roman"/>
        </w:rPr>
        <w:t xml:space="preserve">Bendros alerginės reakcijos, įskaitant poodžio patinimą, kuris gali būti veide, galūnėse, gali susiaurinti kvėpavimo takus, apsunkinti rijimą ir kvėpavimą. Pūkšlės arba išbėrimas su niežuliu, vietinis ir išplitęs išbėrimas, niežulys, sunki gyvybei pavojinga </w:t>
      </w:r>
      <w:r w:rsidR="00285A9F" w:rsidRPr="00017D9F">
        <w:rPr>
          <w:rFonts w:ascii="Times New Roman" w:eastAsia="Times New Roman" w:hAnsi="Times New Roman"/>
        </w:rPr>
        <w:t xml:space="preserve">alerginė </w:t>
      </w:r>
      <w:r w:rsidRPr="00017D9F">
        <w:rPr>
          <w:rFonts w:ascii="Times New Roman" w:eastAsia="Times New Roman" w:hAnsi="Times New Roman"/>
        </w:rPr>
        <w:t>reakcija;</w:t>
      </w:r>
    </w:p>
    <w:p w14:paraId="6E14284D" w14:textId="77777777" w:rsidR="00703B96" w:rsidRPr="00017D9F" w:rsidRDefault="00703B96" w:rsidP="00703B96">
      <w:pPr>
        <w:numPr>
          <w:ilvl w:val="0"/>
          <w:numId w:val="18"/>
        </w:numPr>
        <w:tabs>
          <w:tab w:val="left" w:pos="567"/>
        </w:tabs>
        <w:spacing w:after="0" w:line="240" w:lineRule="auto"/>
        <w:ind w:left="567" w:hanging="567"/>
        <w:rPr>
          <w:rFonts w:ascii="Times New Roman" w:eastAsia="Times New Roman" w:hAnsi="Times New Roman"/>
        </w:rPr>
      </w:pPr>
      <w:r w:rsidRPr="00017D9F">
        <w:rPr>
          <w:rFonts w:ascii="Times New Roman" w:eastAsia="Times New Roman" w:hAnsi="Times New Roman"/>
        </w:rPr>
        <w:t>gliukozės kiekio kraujyje sumažėjimas;</w:t>
      </w:r>
    </w:p>
    <w:p w14:paraId="165AFC13" w14:textId="77777777" w:rsidR="00703B96" w:rsidRPr="00017D9F" w:rsidRDefault="00703B96" w:rsidP="00703B96">
      <w:pPr>
        <w:numPr>
          <w:ilvl w:val="0"/>
          <w:numId w:val="18"/>
        </w:numPr>
        <w:tabs>
          <w:tab w:val="left" w:pos="567"/>
        </w:tabs>
        <w:spacing w:after="0" w:line="240" w:lineRule="auto"/>
        <w:ind w:left="567" w:hanging="567"/>
        <w:rPr>
          <w:rFonts w:ascii="Times New Roman" w:eastAsia="Times New Roman" w:hAnsi="Times New Roman"/>
        </w:rPr>
      </w:pPr>
      <w:r w:rsidRPr="00017D9F">
        <w:rPr>
          <w:rFonts w:ascii="Times New Roman" w:eastAsia="Times New Roman" w:hAnsi="Times New Roman"/>
        </w:rPr>
        <w:t>svaigulys;</w:t>
      </w:r>
    </w:p>
    <w:p w14:paraId="3B85202C" w14:textId="77777777" w:rsidR="00703B96" w:rsidRPr="00017D9F" w:rsidRDefault="00703B96" w:rsidP="00703B96">
      <w:pPr>
        <w:numPr>
          <w:ilvl w:val="0"/>
          <w:numId w:val="18"/>
        </w:numPr>
        <w:tabs>
          <w:tab w:val="left" w:pos="567"/>
        </w:tabs>
        <w:spacing w:after="0" w:line="240" w:lineRule="auto"/>
        <w:ind w:left="567" w:hanging="567"/>
        <w:rPr>
          <w:rFonts w:ascii="Times New Roman" w:eastAsia="Times New Roman" w:hAnsi="Times New Roman"/>
        </w:rPr>
      </w:pPr>
      <w:r w:rsidRPr="00017D9F">
        <w:rPr>
          <w:rFonts w:ascii="Times New Roman" w:eastAsia="Times New Roman" w:hAnsi="Times New Roman"/>
        </w:rPr>
        <w:t>nemiga, depresija, naktiniai košmarai, atminties netekimas, haliucinacijos;</w:t>
      </w:r>
    </w:p>
    <w:p w14:paraId="7D300575" w14:textId="77777777" w:rsidR="00703B96" w:rsidRPr="00017D9F" w:rsidRDefault="00703B96" w:rsidP="00703B96">
      <w:pPr>
        <w:numPr>
          <w:ilvl w:val="0"/>
          <w:numId w:val="18"/>
        </w:numPr>
        <w:spacing w:after="0" w:line="240" w:lineRule="auto"/>
        <w:ind w:left="567" w:hanging="567"/>
        <w:rPr>
          <w:rFonts w:ascii="Times New Roman" w:eastAsia="Times New Roman" w:hAnsi="Times New Roman"/>
        </w:rPr>
      </w:pPr>
      <w:r w:rsidRPr="00017D9F">
        <w:rPr>
          <w:rFonts w:ascii="Times New Roman" w:eastAsia="Times New Roman" w:hAnsi="Times New Roman"/>
        </w:rPr>
        <w:t>apalpimas, insultas, sumažėj</w:t>
      </w:r>
      <w:r w:rsidR="00285A9F" w:rsidRPr="00017D9F">
        <w:rPr>
          <w:rFonts w:ascii="Times New Roman" w:eastAsia="Times New Roman" w:hAnsi="Times New Roman"/>
        </w:rPr>
        <w:t>ęs</w:t>
      </w:r>
      <w:r w:rsidRPr="00017D9F">
        <w:rPr>
          <w:rFonts w:ascii="Times New Roman" w:eastAsia="Times New Roman" w:hAnsi="Times New Roman"/>
        </w:rPr>
        <w:t xml:space="preserve"> smegenų</w:t>
      </w:r>
      <w:r w:rsidR="00285A9F" w:rsidRPr="00017D9F">
        <w:rPr>
          <w:rFonts w:ascii="Times New Roman" w:eastAsia="Times New Roman" w:hAnsi="Times New Roman"/>
        </w:rPr>
        <w:t xml:space="preserve"> aprūpinimas</w:t>
      </w:r>
      <w:r w:rsidRPr="00017D9F">
        <w:rPr>
          <w:rFonts w:ascii="Times New Roman" w:eastAsia="Times New Roman" w:hAnsi="Times New Roman"/>
        </w:rPr>
        <w:t xml:space="preserve"> krauj</w:t>
      </w:r>
      <w:r w:rsidR="00285A9F" w:rsidRPr="00017D9F">
        <w:rPr>
          <w:rFonts w:ascii="Times New Roman" w:eastAsia="Times New Roman" w:hAnsi="Times New Roman"/>
        </w:rPr>
        <w:t>u</w:t>
      </w:r>
      <w:r w:rsidRPr="00017D9F">
        <w:rPr>
          <w:rFonts w:ascii="Times New Roman" w:eastAsia="Times New Roman" w:hAnsi="Times New Roman"/>
        </w:rPr>
        <w:t>, generalizuotos miastenijos (raumenų ligos) požymių ir simptomų pasunkėjimas, , tokie jutimai kaip dilgčiojimas ir badymas, galvos skausmas;</w:t>
      </w:r>
    </w:p>
    <w:p w14:paraId="364E52AA" w14:textId="77777777" w:rsidR="00703B96" w:rsidRPr="00017D9F" w:rsidRDefault="00703B96" w:rsidP="00703B96">
      <w:pPr>
        <w:numPr>
          <w:ilvl w:val="0"/>
          <w:numId w:val="6"/>
        </w:numPr>
        <w:tabs>
          <w:tab w:val="clear" w:pos="720"/>
          <w:tab w:val="num" w:pos="567"/>
        </w:tabs>
        <w:spacing w:after="0" w:line="240" w:lineRule="auto"/>
        <w:ind w:left="567" w:hanging="425"/>
        <w:rPr>
          <w:rFonts w:ascii="Times New Roman" w:eastAsia="Times New Roman" w:hAnsi="Times New Roman"/>
        </w:rPr>
      </w:pPr>
      <w:r w:rsidRPr="00017D9F">
        <w:rPr>
          <w:rFonts w:ascii="Times New Roman" w:eastAsia="Times New Roman" w:hAnsi="Times New Roman"/>
        </w:rPr>
        <w:t>geltonosios dėmės edema, skysčio prisipildžiusių cistų susidarymas spalvotoje akies dalyje (rainelės cistitas), jautrumas šviesai (fotofobija), akys atrodo įdubusios (akies vagelės pagilėjimas);</w:t>
      </w:r>
    </w:p>
    <w:p w14:paraId="75C612A8" w14:textId="77777777" w:rsidR="00E36E5D" w:rsidRPr="00017D9F" w:rsidRDefault="00703B96" w:rsidP="00E36E5D">
      <w:pPr>
        <w:numPr>
          <w:ilvl w:val="0"/>
          <w:numId w:val="18"/>
        </w:numPr>
        <w:spacing w:after="0" w:line="240" w:lineRule="auto"/>
        <w:ind w:left="567" w:hanging="567"/>
        <w:rPr>
          <w:rFonts w:ascii="Times New Roman" w:eastAsia="Times New Roman" w:hAnsi="Times New Roman"/>
        </w:rPr>
      </w:pPr>
      <w:r w:rsidRPr="00017D9F">
        <w:rPr>
          <w:rFonts w:ascii="Times New Roman" w:eastAsia="Times New Roman" w:hAnsi="Times New Roman"/>
        </w:rPr>
        <w:t>akių dirginimo požymiai</w:t>
      </w:r>
      <w:r w:rsidR="00E36E5D" w:rsidRPr="00017D9F">
        <w:rPr>
          <w:rFonts w:ascii="Times New Roman" w:eastAsia="Times New Roman" w:hAnsi="Times New Roman"/>
        </w:rPr>
        <w:t xml:space="preserve"> (pvz.: deginimas, niežulys, gėlimas, ašarojimas ir paraudimas), vokų kraštų uždegimas, ragenos uždegimas, neryškus matymas ir sluoksnio po tinklainės, kuriame yra kraujagyslių, atšokimas po filtruojamosios operacijos, dė</w:t>
      </w:r>
      <w:r w:rsidR="00B46F68" w:rsidRPr="00017D9F">
        <w:rPr>
          <w:rFonts w:ascii="Times New Roman" w:eastAsia="Times New Roman" w:hAnsi="Times New Roman"/>
        </w:rPr>
        <w:t>l kurio gali sutrikti regėjimas;</w:t>
      </w:r>
      <w:r w:rsidR="00E36E5D" w:rsidRPr="00017D9F">
        <w:rPr>
          <w:rFonts w:ascii="Times New Roman" w:eastAsia="Times New Roman" w:hAnsi="Times New Roman"/>
        </w:rPr>
        <w:t xml:space="preserve"> ragenos jautrumo sumažėjimas, akių sausmė, ragenos išopėjimas (akių obuolių priekinio sluoksnio pažeidimas), viršutinių vokų nusmukimas (dėl to akys </w:t>
      </w:r>
      <w:r w:rsidR="00B46F68" w:rsidRPr="00017D9F">
        <w:rPr>
          <w:rFonts w:ascii="Times New Roman" w:eastAsia="Times New Roman" w:hAnsi="Times New Roman"/>
        </w:rPr>
        <w:t xml:space="preserve">atrodo </w:t>
      </w:r>
      <w:r w:rsidR="00E36E5D" w:rsidRPr="00017D9F">
        <w:rPr>
          <w:rFonts w:ascii="Times New Roman" w:eastAsia="Times New Roman" w:hAnsi="Times New Roman"/>
        </w:rPr>
        <w:t xml:space="preserve">pusiau praviros), </w:t>
      </w:r>
      <w:r w:rsidR="00B46F68" w:rsidRPr="00017D9F">
        <w:rPr>
          <w:rFonts w:ascii="Times New Roman" w:eastAsia="Times New Roman" w:hAnsi="Times New Roman"/>
        </w:rPr>
        <w:t xml:space="preserve">regimojo </w:t>
      </w:r>
      <w:r w:rsidR="00E36E5D" w:rsidRPr="00017D9F">
        <w:rPr>
          <w:rFonts w:ascii="Times New Roman" w:eastAsia="Times New Roman" w:hAnsi="Times New Roman"/>
        </w:rPr>
        <w:t>vaizdo dvejinimasis;</w:t>
      </w:r>
    </w:p>
    <w:p w14:paraId="4AC69B23" w14:textId="77777777" w:rsidR="00E36E5D" w:rsidRPr="00017D9F" w:rsidRDefault="00E36E5D" w:rsidP="00E36E5D">
      <w:pPr>
        <w:numPr>
          <w:ilvl w:val="0"/>
          <w:numId w:val="18"/>
        </w:numPr>
        <w:spacing w:after="0" w:line="240" w:lineRule="auto"/>
        <w:ind w:left="567" w:hanging="567"/>
        <w:rPr>
          <w:rFonts w:ascii="Times New Roman" w:eastAsia="Times New Roman" w:hAnsi="Times New Roman"/>
        </w:rPr>
      </w:pPr>
      <w:r w:rsidRPr="00017D9F">
        <w:rPr>
          <w:rFonts w:ascii="Times New Roman" w:eastAsia="Times New Roman" w:hAnsi="Times New Roman"/>
        </w:rPr>
        <w:t>odos apie akis pigmentacijos suintensyvėjimas, blakstienų ir smulkių plaukelių apie akis pokytis (pagausėjimas, pailgėjimas, pastorėjimas, pigmentacijos suintensyvėjimas), netinkama kryptimi augančios blakstienos, patinimas apie akis, akies spalvotų darinių patinimas (rainelės uždegimas arba akies kraujagyslinio dangalo uždegimas), akies paviršiaus randėjimas;</w:t>
      </w:r>
    </w:p>
    <w:p w14:paraId="403A5AF7" w14:textId="77777777" w:rsidR="00E36E5D" w:rsidRPr="00017D9F" w:rsidRDefault="00E36E5D" w:rsidP="00E36E5D">
      <w:pPr>
        <w:numPr>
          <w:ilvl w:val="0"/>
          <w:numId w:val="18"/>
        </w:numPr>
        <w:spacing w:after="0" w:line="240" w:lineRule="auto"/>
        <w:ind w:left="567" w:hanging="567"/>
        <w:rPr>
          <w:rFonts w:ascii="Times New Roman" w:eastAsia="Times New Roman" w:hAnsi="Times New Roman"/>
        </w:rPr>
      </w:pPr>
      <w:r w:rsidRPr="00017D9F">
        <w:rPr>
          <w:rFonts w:ascii="Times New Roman" w:eastAsia="Times New Roman" w:hAnsi="Times New Roman"/>
        </w:rPr>
        <w:t>spengimas ausyse</w:t>
      </w:r>
      <w:r w:rsidR="001A47FE" w:rsidRPr="00017D9F">
        <w:rPr>
          <w:rFonts w:ascii="Times New Roman" w:eastAsia="Times New Roman" w:hAnsi="Times New Roman"/>
        </w:rPr>
        <w:t xml:space="preserve"> (ūžesys [tinnitus])</w:t>
      </w:r>
      <w:r w:rsidRPr="00017D9F">
        <w:rPr>
          <w:rFonts w:ascii="Times New Roman" w:eastAsia="Times New Roman" w:hAnsi="Times New Roman"/>
        </w:rPr>
        <w:t>;</w:t>
      </w:r>
    </w:p>
    <w:p w14:paraId="19C099FD" w14:textId="77777777" w:rsidR="00E36E5D" w:rsidRPr="00017D9F" w:rsidRDefault="00E36E5D" w:rsidP="00E36E5D">
      <w:pPr>
        <w:numPr>
          <w:ilvl w:val="0"/>
          <w:numId w:val="18"/>
        </w:numPr>
        <w:spacing w:after="0" w:line="240" w:lineRule="auto"/>
        <w:ind w:left="567" w:hanging="567"/>
        <w:rPr>
          <w:rFonts w:ascii="Times New Roman" w:eastAsia="Times New Roman" w:hAnsi="Times New Roman"/>
        </w:rPr>
      </w:pPr>
      <w:r w:rsidRPr="00017D9F">
        <w:rPr>
          <w:rFonts w:ascii="Times New Roman" w:eastAsia="Times New Roman" w:hAnsi="Times New Roman"/>
        </w:rPr>
        <w:t>krūtinės angina, jos pasunkėjimas jau iš anksčiau sergantiesiems širdies liga;</w:t>
      </w:r>
    </w:p>
    <w:p w14:paraId="0CE033BD" w14:textId="77777777" w:rsidR="00E36E5D" w:rsidRPr="00D407DA" w:rsidRDefault="00E36E5D" w:rsidP="00E36E5D">
      <w:pPr>
        <w:numPr>
          <w:ilvl w:val="0"/>
          <w:numId w:val="18"/>
        </w:numPr>
        <w:spacing w:after="0" w:line="240" w:lineRule="auto"/>
        <w:ind w:left="567" w:hanging="567"/>
        <w:rPr>
          <w:rFonts w:ascii="Times New Roman" w:eastAsia="Times New Roman" w:hAnsi="Times New Roman"/>
        </w:rPr>
      </w:pPr>
      <w:r w:rsidRPr="00017D9F">
        <w:rPr>
          <w:rFonts w:ascii="Times New Roman" w:eastAsia="Times New Roman" w:hAnsi="Times New Roman"/>
        </w:rPr>
        <w:t>retas pulsas, krūtinės skausmas, dažnas juntamas širdies plakimas (palpitacijos), patinimai (skysčio susilaikymas</w:t>
      </w:r>
      <w:r w:rsidRPr="00D407DA">
        <w:rPr>
          <w:rFonts w:ascii="Times New Roman" w:eastAsia="Times New Roman" w:hAnsi="Times New Roman"/>
        </w:rPr>
        <w:t xml:space="preserve"> organizme), širdies plakimo ritmo arba greičio pokyčiai, stazinis širdies nepakankamumas (širdies liga, sukelianti dusulį, rankų ir kojų patinimą dėl skysčio susilaikymo), širdies ritmo sutrikimai, miokardo infarktas, širdies nepakankamumas;</w:t>
      </w:r>
    </w:p>
    <w:p w14:paraId="102D8F50" w14:textId="77777777" w:rsidR="00E36E5D" w:rsidRPr="00886127" w:rsidRDefault="00E36E5D" w:rsidP="00E36E5D">
      <w:pPr>
        <w:numPr>
          <w:ilvl w:val="0"/>
          <w:numId w:val="18"/>
        </w:numPr>
        <w:spacing w:after="0" w:line="240" w:lineRule="auto"/>
        <w:ind w:left="567" w:hanging="567"/>
        <w:rPr>
          <w:rFonts w:ascii="Times New Roman" w:eastAsia="Times New Roman" w:hAnsi="Times New Roman"/>
        </w:rPr>
      </w:pPr>
      <w:r w:rsidRPr="00EE3A72">
        <w:rPr>
          <w:rFonts w:ascii="Times New Roman" w:eastAsia="Times New Roman" w:hAnsi="Times New Roman"/>
        </w:rPr>
        <w:t>žemas kraujospūdis, bloga kraujotaka, dėl kurios rankų ir kojų pirštai nejautrūs, blyški jų spalva</w:t>
      </w:r>
      <w:r w:rsidRPr="00F71F19">
        <w:rPr>
          <w:rFonts w:ascii="Times New Roman" w:eastAsia="Times New Roman" w:hAnsi="Times New Roman"/>
        </w:rPr>
        <w:t>, šaltos rankos ir kojos</w:t>
      </w:r>
      <w:r w:rsidRPr="00886127">
        <w:rPr>
          <w:rFonts w:ascii="Times New Roman" w:eastAsia="Times New Roman" w:hAnsi="Times New Roman"/>
        </w:rPr>
        <w:t>;</w:t>
      </w:r>
    </w:p>
    <w:p w14:paraId="3EDFA5A3" w14:textId="77777777" w:rsidR="00E36E5D" w:rsidRPr="00A66389" w:rsidRDefault="00E36E5D" w:rsidP="00E36E5D">
      <w:pPr>
        <w:numPr>
          <w:ilvl w:val="0"/>
          <w:numId w:val="18"/>
        </w:numPr>
        <w:spacing w:after="0" w:line="240" w:lineRule="auto"/>
        <w:ind w:left="567" w:hanging="567"/>
        <w:rPr>
          <w:rFonts w:ascii="Times New Roman" w:eastAsia="Times New Roman" w:hAnsi="Times New Roman"/>
        </w:rPr>
      </w:pPr>
      <w:r w:rsidRPr="00886127">
        <w:rPr>
          <w:rFonts w:ascii="Times New Roman" w:eastAsia="Times New Roman" w:hAnsi="Times New Roman"/>
        </w:rPr>
        <w:t>dusulys, kvėpavimo takų plaučiuos</w:t>
      </w:r>
      <w:r w:rsidRPr="00E83DAA">
        <w:rPr>
          <w:rFonts w:ascii="Times New Roman" w:eastAsia="Times New Roman" w:hAnsi="Times New Roman"/>
        </w:rPr>
        <w:t>e susiaurėjimas (dažniau pasitaiko jau anksčiau sirgusiems pacientams), apsunkintas kvėpavimas, kosulys, astma, astmos pablogėjimas;</w:t>
      </w:r>
    </w:p>
    <w:p w14:paraId="24E2332F" w14:textId="77777777" w:rsidR="00E36E5D" w:rsidRPr="00EB199C" w:rsidRDefault="00E36E5D" w:rsidP="00E36E5D">
      <w:pPr>
        <w:numPr>
          <w:ilvl w:val="0"/>
          <w:numId w:val="18"/>
        </w:numPr>
        <w:spacing w:after="0" w:line="240" w:lineRule="auto"/>
        <w:ind w:left="567" w:hanging="567"/>
        <w:rPr>
          <w:rFonts w:ascii="Times New Roman" w:eastAsia="Times New Roman" w:hAnsi="Times New Roman"/>
        </w:rPr>
      </w:pPr>
      <w:r w:rsidRPr="00A66389">
        <w:rPr>
          <w:rFonts w:ascii="Times New Roman" w:eastAsia="Times New Roman" w:hAnsi="Times New Roman"/>
        </w:rPr>
        <w:t xml:space="preserve">skonio sutrikimas, pykinimas, virškinimo sutrikimas, viduriavimas, burnos </w:t>
      </w:r>
      <w:r w:rsidRPr="007E70CD">
        <w:rPr>
          <w:rFonts w:ascii="Times New Roman" w:eastAsia="Times New Roman" w:hAnsi="Times New Roman"/>
        </w:rPr>
        <w:t>džiūvimas</w:t>
      </w:r>
      <w:r w:rsidRPr="00EB199C">
        <w:rPr>
          <w:rFonts w:ascii="Times New Roman" w:eastAsia="Times New Roman" w:hAnsi="Times New Roman"/>
        </w:rPr>
        <w:t>, pilvo skausmas, vėmimas;</w:t>
      </w:r>
    </w:p>
    <w:p w14:paraId="14D26B2B" w14:textId="77777777" w:rsidR="00E36E5D" w:rsidRPr="00B9041D" w:rsidRDefault="00E36E5D" w:rsidP="00E36E5D">
      <w:pPr>
        <w:numPr>
          <w:ilvl w:val="0"/>
          <w:numId w:val="18"/>
        </w:numPr>
        <w:spacing w:after="0" w:line="240" w:lineRule="auto"/>
        <w:ind w:left="567" w:hanging="567"/>
        <w:rPr>
          <w:rFonts w:ascii="Times New Roman" w:eastAsia="Times New Roman" w:hAnsi="Times New Roman"/>
        </w:rPr>
      </w:pPr>
      <w:r w:rsidRPr="00B9041D">
        <w:rPr>
          <w:rFonts w:ascii="Times New Roman" w:eastAsia="Times New Roman" w:hAnsi="Times New Roman"/>
        </w:rPr>
        <w:t>nuplikimas, odos išbėrimas su sidabro spalvos žvyneliais (žvynelinei panašus išbėrimas) arba žvynelinės eigos pablogėjimas, odos išbėrimas;</w:t>
      </w:r>
    </w:p>
    <w:p w14:paraId="676602F9" w14:textId="77777777" w:rsidR="00E36E5D" w:rsidRPr="00B46F68" w:rsidRDefault="00E36E5D" w:rsidP="00E36E5D">
      <w:pPr>
        <w:numPr>
          <w:ilvl w:val="0"/>
          <w:numId w:val="18"/>
        </w:numPr>
        <w:spacing w:after="0" w:line="240" w:lineRule="auto"/>
        <w:ind w:left="567" w:hanging="567"/>
        <w:rPr>
          <w:rFonts w:ascii="Times New Roman" w:eastAsia="Times New Roman" w:hAnsi="Times New Roman"/>
        </w:rPr>
      </w:pPr>
      <w:r w:rsidRPr="001E6D23">
        <w:rPr>
          <w:rFonts w:ascii="Times New Roman" w:eastAsia="Times New Roman" w:hAnsi="Times New Roman"/>
        </w:rPr>
        <w:t xml:space="preserve">sąnarių skausmas, su </w:t>
      </w:r>
      <w:r w:rsidR="00B46F68">
        <w:rPr>
          <w:rFonts w:ascii="Times New Roman" w:eastAsia="Times New Roman" w:hAnsi="Times New Roman"/>
        </w:rPr>
        <w:t>f</w:t>
      </w:r>
      <w:r w:rsidRPr="00B46F68">
        <w:rPr>
          <w:rFonts w:ascii="Times New Roman" w:eastAsia="Times New Roman" w:hAnsi="Times New Roman"/>
        </w:rPr>
        <w:t>iziniu krūviu nesusijęs raumenų skausmas, raumenų silpnumas, nuovargis;</w:t>
      </w:r>
    </w:p>
    <w:p w14:paraId="4F8CE6B1" w14:textId="77777777" w:rsidR="00E36E5D" w:rsidRPr="00B46F68" w:rsidRDefault="00E36E5D" w:rsidP="00E36E5D">
      <w:pPr>
        <w:numPr>
          <w:ilvl w:val="0"/>
          <w:numId w:val="20"/>
        </w:numPr>
        <w:spacing w:after="0" w:line="240" w:lineRule="auto"/>
        <w:ind w:left="567" w:hanging="567"/>
        <w:rPr>
          <w:rFonts w:ascii="Times New Roman" w:eastAsia="Times New Roman" w:hAnsi="Times New Roman"/>
        </w:rPr>
      </w:pPr>
      <w:r w:rsidRPr="00B46F68">
        <w:rPr>
          <w:rFonts w:ascii="Times New Roman" w:eastAsia="Times New Roman" w:hAnsi="Times New Roman"/>
        </w:rPr>
        <w:t>lytinės funkcijos sutrikimas, sumažėjęs lytinis potraukis.</w:t>
      </w:r>
    </w:p>
    <w:p w14:paraId="6B7B0524" w14:textId="77777777" w:rsidR="00C22F82" w:rsidRPr="00C72EF0" w:rsidRDefault="00C22F82" w:rsidP="00E36E5D">
      <w:pPr>
        <w:tabs>
          <w:tab w:val="num" w:pos="567"/>
        </w:tabs>
        <w:spacing w:after="0" w:line="240" w:lineRule="auto"/>
        <w:ind w:left="567" w:hanging="567"/>
        <w:rPr>
          <w:rFonts w:ascii="Times New Roman" w:eastAsia="Times New Roman" w:hAnsi="Times New Roman"/>
        </w:rPr>
      </w:pPr>
    </w:p>
    <w:p w14:paraId="6981250B" w14:textId="77777777" w:rsidR="00C22F82" w:rsidRPr="003F6177" w:rsidRDefault="00C22F82" w:rsidP="00C22F82">
      <w:pPr>
        <w:spacing w:after="0" w:line="240" w:lineRule="auto"/>
        <w:ind w:left="567"/>
        <w:rPr>
          <w:rFonts w:ascii="Times New Roman" w:eastAsia="Times New Roman" w:hAnsi="Times New Roman"/>
        </w:rPr>
      </w:pPr>
    </w:p>
    <w:p w14:paraId="1A7717A7" w14:textId="77777777" w:rsidR="00C22F82" w:rsidRPr="00017D9F" w:rsidRDefault="00C22F82" w:rsidP="00C22F82">
      <w:pPr>
        <w:tabs>
          <w:tab w:val="left" w:pos="567"/>
        </w:tabs>
        <w:spacing w:after="0" w:line="240" w:lineRule="auto"/>
        <w:rPr>
          <w:rFonts w:ascii="Times New Roman" w:eastAsia="Times New Roman" w:hAnsi="Times New Roman"/>
        </w:rPr>
      </w:pPr>
      <w:r w:rsidRPr="00483375">
        <w:rPr>
          <w:rFonts w:ascii="Times New Roman" w:eastAsia="Times New Roman" w:hAnsi="Times New Roman"/>
        </w:rPr>
        <w:t xml:space="preserve">Latira sudėtyje yra fosfatų. </w:t>
      </w:r>
      <w:r w:rsidRPr="00017D9F">
        <w:rPr>
          <w:rFonts w:ascii="Times New Roman" w:eastAsia="Times New Roman" w:hAnsi="Times New Roman"/>
          <w:lang w:eastAsia="lt-LT"/>
        </w:rPr>
        <w:t>Labai retais atvejais kai kuriems pacientams, turintiems sunkių akies priekinę dalį gaubiančio skaidraus sluoksnio (ragenos) pažeidimų, atsirado drumzlinų ragenos plotelių dėl gydymo metu susiformavusių kalcio nuosėdų.</w:t>
      </w:r>
    </w:p>
    <w:p w14:paraId="65D3106C" w14:textId="77777777" w:rsidR="00C22F82" w:rsidRPr="00017D9F" w:rsidRDefault="00C22F82" w:rsidP="00C22F82">
      <w:pPr>
        <w:tabs>
          <w:tab w:val="left" w:pos="567"/>
        </w:tabs>
        <w:spacing w:after="0" w:line="240" w:lineRule="auto"/>
        <w:rPr>
          <w:rFonts w:ascii="Times New Roman" w:eastAsia="Times New Roman" w:hAnsi="Times New Roman"/>
        </w:rPr>
      </w:pPr>
    </w:p>
    <w:p w14:paraId="6D29E642" w14:textId="77777777" w:rsidR="00C22F82" w:rsidRPr="00017D9F" w:rsidRDefault="00C22F82" w:rsidP="00C22F82">
      <w:pPr>
        <w:spacing w:after="0" w:line="240" w:lineRule="auto"/>
        <w:rPr>
          <w:rFonts w:ascii="Times New Roman" w:eastAsia="Times New Roman" w:hAnsi="Times New Roman"/>
          <w:b/>
        </w:rPr>
      </w:pPr>
      <w:r w:rsidRPr="00017D9F">
        <w:rPr>
          <w:rFonts w:ascii="Times New Roman" w:eastAsia="Times New Roman" w:hAnsi="Times New Roman"/>
          <w:b/>
          <w:noProof/>
        </w:rPr>
        <w:t>Pranešimas apie šalutinį poveikį</w:t>
      </w:r>
    </w:p>
    <w:p w14:paraId="7B7368CF" w14:textId="77777777" w:rsidR="00C22F82" w:rsidRPr="00E36E5D" w:rsidRDefault="00C22F82" w:rsidP="00C22F82">
      <w:pPr>
        <w:spacing w:after="0" w:line="240" w:lineRule="auto"/>
        <w:ind w:right="-449"/>
        <w:rPr>
          <w:rFonts w:ascii="Times New Roman" w:eastAsia="Times New Roman" w:hAnsi="Times New Roman"/>
          <w:noProof/>
        </w:rPr>
      </w:pPr>
      <w:r w:rsidRPr="00017D9F">
        <w:rPr>
          <w:rFonts w:ascii="Times New Roman" w:eastAsia="Times New Roman" w:hAnsi="Times New Roman"/>
          <w:noProof/>
        </w:rPr>
        <w:t>Jeigu pasireiškė šalutinis poveikis, įskaitant šiame lapelyje nenurodytą, pasakykite gydytojui arba vaistininkui</w:t>
      </w:r>
      <w:r w:rsidRPr="00017D9F">
        <w:rPr>
          <w:rFonts w:ascii="Times New Roman" w:eastAsia="Times New Roman" w:hAnsi="Times New Roman"/>
        </w:rPr>
        <w:t>.</w:t>
      </w:r>
      <w:r w:rsidRPr="00017D9F">
        <w:rPr>
          <w:rFonts w:ascii="Times New Roman" w:eastAsia="Times New Roman" w:hAnsi="Times New Roman"/>
          <w:noProof/>
        </w:rPr>
        <w:t xml:space="preserve"> </w:t>
      </w:r>
      <w:r w:rsidRPr="00017D9F">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017D9F">
        <w:rPr>
          <w:rFonts w:ascii="Times New Roman" w:eastAsia="Times New Roman" w:hAnsi="Times New Roman"/>
          <w:snapToGrid w:val="0"/>
          <w:lang w:eastAsia="zh-CN"/>
        </w:rPr>
        <w:t>elefonu 8 800 73568</w:t>
      </w:r>
      <w:r w:rsidRPr="00017D9F">
        <w:rPr>
          <w:rFonts w:ascii="Times New Roman" w:eastAsia="Times New Roman" w:hAnsi="Times New Roman"/>
          <w:snapToGrid w:val="0"/>
        </w:rPr>
        <w:t xml:space="preserve"> arba užpildyti interneto svetainėje </w:t>
      </w:r>
      <w:hyperlink r:id="rId10" w:history="1">
        <w:r w:rsidRPr="00E36E5D">
          <w:rPr>
            <w:rFonts w:ascii="Times New Roman" w:eastAsia="SimSun" w:hAnsi="Times New Roman"/>
            <w:snapToGrid w:val="0"/>
            <w:color w:val="0000FF"/>
            <w:u w:val="single"/>
          </w:rPr>
          <w:t>www.vvkt.lt</w:t>
        </w:r>
      </w:hyperlink>
      <w:r w:rsidRPr="00E36E5D">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E36E5D">
        <w:rPr>
          <w:rFonts w:ascii="Times New Roman" w:eastAsia="Times New Roman" w:hAnsi="Times New Roman"/>
          <w:snapToGrid w:val="0"/>
          <w:lang w:eastAsia="zh-CN"/>
        </w:rPr>
        <w:t xml:space="preserve">nemokamu </w:t>
      </w:r>
      <w:r w:rsidRPr="00E36E5D">
        <w:rPr>
          <w:rFonts w:ascii="Times New Roman" w:eastAsia="Times New Roman" w:hAnsi="Times New Roman"/>
          <w:snapToGrid w:val="0"/>
        </w:rPr>
        <w:t>fakso numeriu 8 800 20131</w:t>
      </w:r>
      <w:r w:rsidRPr="00E36E5D">
        <w:rPr>
          <w:rFonts w:ascii="Times New Roman" w:eastAsia="Times New Roman" w:hAnsi="Times New Roman"/>
          <w:snapToGrid w:val="0"/>
          <w:lang w:eastAsia="zh-CN"/>
        </w:rPr>
        <w:t xml:space="preserve">, </w:t>
      </w:r>
      <w:r w:rsidRPr="00E36E5D">
        <w:rPr>
          <w:rFonts w:ascii="Times New Roman" w:eastAsia="Times New Roman" w:hAnsi="Times New Roman"/>
          <w:snapToGrid w:val="0"/>
        </w:rPr>
        <w:t xml:space="preserve">el. paštu </w:t>
      </w:r>
      <w:hyperlink r:id="rId11" w:history="1">
        <w:r w:rsidRPr="00E36E5D">
          <w:rPr>
            <w:rFonts w:ascii="Times New Roman" w:eastAsia="SimSun" w:hAnsi="Times New Roman"/>
            <w:snapToGrid w:val="0"/>
            <w:color w:val="0000FF"/>
            <w:u w:val="single"/>
          </w:rPr>
          <w:t>NepageidaujamaR@vvkt.lt</w:t>
        </w:r>
      </w:hyperlink>
      <w:r w:rsidRPr="00E36E5D">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12" w:history="1">
        <w:r w:rsidRPr="00E36E5D">
          <w:rPr>
            <w:rFonts w:ascii="Times New Roman" w:eastAsia="SimSun" w:hAnsi="Times New Roman"/>
            <w:snapToGrid w:val="0"/>
            <w:color w:val="0000FF"/>
            <w:u w:val="single"/>
          </w:rPr>
          <w:t>http://www.vvkt.lt</w:t>
        </w:r>
      </w:hyperlink>
      <w:r w:rsidRPr="00E36E5D">
        <w:rPr>
          <w:rFonts w:ascii="Times New Roman" w:eastAsia="Times New Roman" w:hAnsi="Times New Roman"/>
          <w:snapToGrid w:val="0"/>
        </w:rPr>
        <w:t>). Pranešdami apie šalutinį poveikį galite mums padėti gauti daugiau informacijos apie šio vaisto saugumą.</w:t>
      </w:r>
    </w:p>
    <w:p w14:paraId="1588D0B4" w14:textId="77777777" w:rsidR="00C22F82" w:rsidRPr="00687F30" w:rsidRDefault="00C22F82" w:rsidP="00C22F82">
      <w:pPr>
        <w:tabs>
          <w:tab w:val="left" w:pos="567"/>
        </w:tabs>
        <w:spacing w:after="0" w:line="240" w:lineRule="auto"/>
        <w:rPr>
          <w:rFonts w:ascii="Times New Roman" w:eastAsia="Times New Roman" w:hAnsi="Times New Roman"/>
        </w:rPr>
      </w:pPr>
    </w:p>
    <w:p w14:paraId="3CBB347A" w14:textId="77777777" w:rsidR="00C22F82" w:rsidRPr="00AC29E5" w:rsidRDefault="00C22F82" w:rsidP="00C22F82">
      <w:pPr>
        <w:tabs>
          <w:tab w:val="left" w:pos="567"/>
        </w:tabs>
        <w:spacing w:after="0" w:line="240" w:lineRule="auto"/>
        <w:rPr>
          <w:rFonts w:ascii="Times New Roman" w:eastAsia="Times New Roman" w:hAnsi="Times New Roman"/>
        </w:rPr>
      </w:pPr>
    </w:p>
    <w:p w14:paraId="74D8F0CD" w14:textId="77777777" w:rsidR="00C22F82" w:rsidRPr="00567F56"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79" w:name="_Toc129243143"/>
      <w:bookmarkStart w:id="80" w:name="_Toc129243268"/>
      <w:r w:rsidRPr="00567F56">
        <w:rPr>
          <w:rFonts w:ascii="Times New Roman" w:eastAsia="Times New Roman" w:hAnsi="Times New Roman"/>
          <w:b/>
        </w:rPr>
        <w:t>5.</w:t>
      </w:r>
      <w:r w:rsidRPr="00567F56">
        <w:rPr>
          <w:rFonts w:ascii="Times New Roman" w:eastAsia="Times New Roman" w:hAnsi="Times New Roman"/>
          <w:b/>
        </w:rPr>
        <w:tab/>
      </w:r>
      <w:bookmarkEnd w:id="79"/>
      <w:bookmarkEnd w:id="80"/>
      <w:r w:rsidRPr="00567F56">
        <w:rPr>
          <w:rFonts w:ascii="Times New Roman" w:eastAsia="Times New Roman" w:hAnsi="Times New Roman"/>
          <w:b/>
        </w:rPr>
        <w:t>Kaip laikyti Latira</w:t>
      </w:r>
    </w:p>
    <w:p w14:paraId="419AE96D" w14:textId="77777777" w:rsidR="00C22F82" w:rsidRPr="00ED73EE" w:rsidRDefault="00C22F82" w:rsidP="00C22F82">
      <w:pPr>
        <w:tabs>
          <w:tab w:val="left" w:pos="567"/>
        </w:tabs>
        <w:spacing w:after="0" w:line="240" w:lineRule="auto"/>
        <w:rPr>
          <w:rFonts w:ascii="Times New Roman" w:eastAsia="Times New Roman" w:hAnsi="Times New Roman"/>
        </w:rPr>
      </w:pPr>
    </w:p>
    <w:p w14:paraId="6EF9C54C" w14:textId="77777777" w:rsidR="00C22F82" w:rsidRPr="00E65B23" w:rsidRDefault="00C22F82" w:rsidP="00C22F82">
      <w:pPr>
        <w:tabs>
          <w:tab w:val="left" w:pos="567"/>
        </w:tabs>
        <w:spacing w:after="0" w:line="240" w:lineRule="auto"/>
        <w:rPr>
          <w:rFonts w:ascii="Times New Roman" w:eastAsia="Times New Roman" w:hAnsi="Times New Roman"/>
        </w:rPr>
      </w:pPr>
      <w:r w:rsidRPr="00ED73EE">
        <w:rPr>
          <w:rFonts w:ascii="Times New Roman" w:eastAsia="Times New Roman" w:hAnsi="Times New Roman"/>
        </w:rPr>
        <w:t xml:space="preserve">Šį vaistą laikykite vaikams </w:t>
      </w:r>
      <w:r w:rsidRPr="00ED73EE">
        <w:rPr>
          <w:rFonts w:ascii="Times New Roman" w:eastAsia="Times New Roman" w:hAnsi="Times New Roman"/>
          <w:noProof/>
          <w:snapToGrid w:val="0"/>
        </w:rPr>
        <w:t>nepastebimoje ir nepasiekiamoje vietoje.</w:t>
      </w:r>
    </w:p>
    <w:p w14:paraId="7F12F87B" w14:textId="77777777" w:rsidR="00C22F82" w:rsidRPr="00D3393F" w:rsidRDefault="00C22F82" w:rsidP="00C22F82">
      <w:pPr>
        <w:tabs>
          <w:tab w:val="left" w:pos="567"/>
        </w:tabs>
        <w:spacing w:after="0" w:line="240" w:lineRule="auto"/>
        <w:rPr>
          <w:rFonts w:ascii="Times New Roman" w:eastAsia="Times New Roman" w:hAnsi="Times New Roman"/>
        </w:rPr>
      </w:pPr>
    </w:p>
    <w:p w14:paraId="15D37AE6" w14:textId="77777777" w:rsidR="00C22F82" w:rsidRPr="00D3393F" w:rsidRDefault="00C22F82" w:rsidP="00C22F82">
      <w:pPr>
        <w:tabs>
          <w:tab w:val="left" w:pos="567"/>
        </w:tabs>
        <w:spacing w:after="0" w:line="240" w:lineRule="auto"/>
        <w:rPr>
          <w:rFonts w:ascii="Times New Roman" w:eastAsia="Times New Roman" w:hAnsi="Times New Roman"/>
        </w:rPr>
      </w:pPr>
      <w:r w:rsidRPr="00D3393F">
        <w:rPr>
          <w:rFonts w:ascii="Times New Roman" w:eastAsia="Times New Roman" w:hAnsi="Times New Roman"/>
        </w:rPr>
        <w:t>Ant buteliuko etiketės ir dėžutės po ,,</w:t>
      </w:r>
      <w:r w:rsidRPr="00D3393F">
        <w:rPr>
          <w:rFonts w:ascii="Times New Roman" w:eastAsia="Times New Roman" w:hAnsi="Times New Roman"/>
          <w:highlight w:val="lightGray"/>
        </w:rPr>
        <w:t>Tinka iki/</w:t>
      </w:r>
      <w:r w:rsidRPr="00D3393F">
        <w:rPr>
          <w:rFonts w:ascii="Times New Roman" w:eastAsia="Times New Roman" w:hAnsi="Times New Roman"/>
        </w:rPr>
        <w:t>EXP“ nurodytam tinkamumo laikui pasibaigus, šio vaisto vartoti negalima. Vaistas tinkamas vartoti iki paskutinės nurodyto mėnesio dienos.</w:t>
      </w:r>
    </w:p>
    <w:p w14:paraId="6D1E98E7" w14:textId="77777777" w:rsidR="00C22F82" w:rsidRPr="00A46A5A" w:rsidRDefault="00C22F82" w:rsidP="00C22F82">
      <w:pPr>
        <w:tabs>
          <w:tab w:val="left" w:pos="567"/>
        </w:tabs>
        <w:spacing w:after="0" w:line="240" w:lineRule="auto"/>
        <w:rPr>
          <w:rFonts w:ascii="Times New Roman" w:eastAsia="Times New Roman" w:hAnsi="Times New Roman"/>
        </w:rPr>
      </w:pPr>
    </w:p>
    <w:p w14:paraId="49DCBD78" w14:textId="77777777" w:rsidR="00C22F82" w:rsidRPr="00E36E5D" w:rsidRDefault="00C22F82" w:rsidP="00C22F82">
      <w:pPr>
        <w:tabs>
          <w:tab w:val="left" w:pos="567"/>
        </w:tabs>
        <w:spacing w:after="0" w:line="240" w:lineRule="auto"/>
        <w:rPr>
          <w:rFonts w:ascii="Times New Roman" w:eastAsia="Times New Roman" w:hAnsi="Times New Roman"/>
        </w:rPr>
      </w:pPr>
      <w:r w:rsidRPr="000942E1">
        <w:rPr>
          <w:rFonts w:ascii="Times New Roman" w:eastAsia="Times New Roman" w:hAnsi="Times New Roman"/>
        </w:rPr>
        <w:t>Neatidarytą buteliuką laikyti šaldytuve (2 </w:t>
      </w:r>
      <w:r w:rsidRPr="00E36E5D">
        <w:rPr>
          <w:rFonts w:ascii="Times New Roman" w:eastAsia="Times New Roman" w:hAnsi="Times New Roman"/>
        </w:rPr>
        <w:sym w:font="Symbol" w:char="F0B0"/>
      </w:r>
      <w:r w:rsidRPr="00E36E5D">
        <w:rPr>
          <w:rFonts w:ascii="Times New Roman" w:eastAsia="Times New Roman" w:hAnsi="Times New Roman"/>
        </w:rPr>
        <w:t>C - 8 </w:t>
      </w:r>
      <w:r w:rsidRPr="00E36E5D">
        <w:rPr>
          <w:rFonts w:ascii="Times New Roman" w:eastAsia="Times New Roman" w:hAnsi="Times New Roman"/>
        </w:rPr>
        <w:sym w:font="Symbol" w:char="F0B0"/>
      </w:r>
      <w:r w:rsidRPr="00E36E5D">
        <w:rPr>
          <w:rFonts w:ascii="Times New Roman" w:eastAsia="Times New Roman" w:hAnsi="Times New Roman"/>
        </w:rPr>
        <w:t>C).</w:t>
      </w:r>
    </w:p>
    <w:p w14:paraId="345D7FA2" w14:textId="77777777" w:rsidR="00C22F82" w:rsidRPr="00E36E5D" w:rsidRDefault="00C22F82" w:rsidP="00C22F82">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Pirmą kartą atidarius, buteliuką laikyti ne aukštesnėje kaip 25</w:t>
      </w:r>
      <w:r w:rsidRPr="00E36E5D">
        <w:rPr>
          <w:rFonts w:ascii="Times New Roman" w:eastAsia="Times New Roman" w:hAnsi="Times New Roman"/>
        </w:rPr>
        <w:sym w:font="Symbol" w:char="F0B0"/>
      </w:r>
      <w:r w:rsidRPr="00E36E5D">
        <w:rPr>
          <w:rFonts w:ascii="Times New Roman" w:eastAsia="Times New Roman" w:hAnsi="Times New Roman"/>
        </w:rPr>
        <w:t>C temperatūroje.</w:t>
      </w:r>
    </w:p>
    <w:p w14:paraId="01F637EE" w14:textId="77777777" w:rsidR="00C22F82" w:rsidRPr="00E36E5D" w:rsidRDefault="00C22F82" w:rsidP="00C22F82">
      <w:pPr>
        <w:tabs>
          <w:tab w:val="left" w:pos="567"/>
        </w:tabs>
        <w:spacing w:after="0" w:line="240" w:lineRule="auto"/>
        <w:rPr>
          <w:rFonts w:ascii="Times New Roman" w:eastAsia="Times New Roman" w:hAnsi="Times New Roman"/>
        </w:rPr>
      </w:pPr>
      <w:r w:rsidRPr="00E36E5D">
        <w:rPr>
          <w:rFonts w:ascii="Times New Roman" w:eastAsia="Times New Roman" w:hAnsi="Times New Roman"/>
        </w:rPr>
        <w:t xml:space="preserve">Atidarius buteliuką, netgi su nesuvartotu turiniu jį reikia išmesti po 4 savaičių. Jei to nepadarysite, atsiranda akių infekcijos rizika. </w:t>
      </w:r>
    </w:p>
    <w:p w14:paraId="5DCC6346" w14:textId="77777777" w:rsidR="00C22F82" w:rsidRPr="00687F30" w:rsidRDefault="00C22F82" w:rsidP="00C22F82">
      <w:pPr>
        <w:tabs>
          <w:tab w:val="left" w:pos="567"/>
        </w:tabs>
        <w:spacing w:after="0" w:line="240" w:lineRule="auto"/>
        <w:rPr>
          <w:rFonts w:ascii="Times New Roman" w:eastAsia="Times New Roman" w:hAnsi="Times New Roman"/>
        </w:rPr>
      </w:pPr>
    </w:p>
    <w:p w14:paraId="05096F05" w14:textId="77777777" w:rsidR="00C22F82" w:rsidRPr="00AC29E5" w:rsidRDefault="00C22F82" w:rsidP="00C22F82">
      <w:pPr>
        <w:tabs>
          <w:tab w:val="left" w:pos="567"/>
        </w:tabs>
        <w:spacing w:after="0" w:line="240" w:lineRule="auto"/>
        <w:rPr>
          <w:rFonts w:ascii="Times New Roman" w:eastAsia="Times New Roman" w:hAnsi="Times New Roman"/>
        </w:rPr>
      </w:pPr>
      <w:r w:rsidRPr="00AC29E5">
        <w:rPr>
          <w:rFonts w:ascii="Times New Roman" w:eastAsia="Times New Roman" w:hAnsi="Times New Roman"/>
        </w:rPr>
        <w:t>Vaistų negalima išmesti į kanalizaciją. Kaip išmesti nereikalingus vaistus, klauskite vaistininko. Šios priemonės padės apsaugoti aplinką.</w:t>
      </w:r>
    </w:p>
    <w:p w14:paraId="55F4BD3A" w14:textId="77777777" w:rsidR="00C22F82" w:rsidRPr="00567F56" w:rsidRDefault="00C22F82" w:rsidP="00C22F82">
      <w:pPr>
        <w:tabs>
          <w:tab w:val="left" w:pos="567"/>
        </w:tabs>
        <w:spacing w:after="0" w:line="240" w:lineRule="auto"/>
        <w:rPr>
          <w:rFonts w:ascii="Times New Roman" w:eastAsia="Times New Roman" w:hAnsi="Times New Roman"/>
        </w:rPr>
      </w:pPr>
    </w:p>
    <w:p w14:paraId="290C2C91" w14:textId="77777777" w:rsidR="00C22F82" w:rsidRPr="00ED73EE" w:rsidRDefault="00C22F82" w:rsidP="00C22F82">
      <w:pPr>
        <w:tabs>
          <w:tab w:val="left" w:pos="567"/>
        </w:tabs>
        <w:spacing w:after="0" w:line="240" w:lineRule="auto"/>
        <w:rPr>
          <w:rFonts w:ascii="Times New Roman" w:eastAsia="Times New Roman" w:hAnsi="Times New Roman"/>
        </w:rPr>
      </w:pPr>
    </w:p>
    <w:p w14:paraId="53168FFD" w14:textId="77777777" w:rsidR="00C22F82" w:rsidRPr="00E65B23" w:rsidRDefault="00C22F82" w:rsidP="00C22F82">
      <w:pPr>
        <w:keepNext/>
        <w:tabs>
          <w:tab w:val="left" w:pos="567"/>
        </w:tabs>
        <w:spacing w:after="0" w:line="240" w:lineRule="auto"/>
        <w:ind w:left="567" w:hanging="567"/>
        <w:outlineLvl w:val="1"/>
        <w:rPr>
          <w:rFonts w:ascii="Times New Roman" w:eastAsia="Times New Roman" w:hAnsi="Times New Roman"/>
          <w:b/>
        </w:rPr>
      </w:pPr>
      <w:bookmarkStart w:id="81" w:name="_Toc129243144"/>
      <w:bookmarkStart w:id="82" w:name="_Toc129243269"/>
      <w:r w:rsidRPr="00E65B23">
        <w:rPr>
          <w:rFonts w:ascii="Times New Roman" w:eastAsia="Times New Roman" w:hAnsi="Times New Roman"/>
          <w:b/>
        </w:rPr>
        <w:t>6.</w:t>
      </w:r>
      <w:r w:rsidRPr="00E65B23">
        <w:rPr>
          <w:rFonts w:ascii="Times New Roman" w:eastAsia="Times New Roman" w:hAnsi="Times New Roman"/>
          <w:b/>
        </w:rPr>
        <w:tab/>
      </w:r>
      <w:bookmarkEnd w:id="81"/>
      <w:bookmarkEnd w:id="82"/>
      <w:r w:rsidRPr="00E65B23">
        <w:rPr>
          <w:rFonts w:ascii="Times New Roman" w:eastAsia="Times New Roman" w:hAnsi="Times New Roman"/>
          <w:b/>
        </w:rPr>
        <w:t>Pakuotės turinys ir kita informacija</w:t>
      </w:r>
    </w:p>
    <w:p w14:paraId="239ECA88" w14:textId="77777777" w:rsidR="00C22F82" w:rsidRPr="00D3393F" w:rsidRDefault="00C22F82" w:rsidP="00C22F82">
      <w:pPr>
        <w:tabs>
          <w:tab w:val="left" w:pos="567"/>
        </w:tabs>
        <w:spacing w:after="0" w:line="240" w:lineRule="auto"/>
        <w:rPr>
          <w:rFonts w:ascii="Times New Roman" w:eastAsia="Times New Roman" w:hAnsi="Times New Roman"/>
        </w:rPr>
      </w:pPr>
    </w:p>
    <w:p w14:paraId="1DCC9348" w14:textId="77777777" w:rsidR="00C22F82" w:rsidRPr="00A46A5A" w:rsidRDefault="00C22F82" w:rsidP="00C22F82">
      <w:pPr>
        <w:tabs>
          <w:tab w:val="left" w:pos="567"/>
        </w:tabs>
        <w:spacing w:after="0" w:line="220" w:lineRule="exact"/>
        <w:rPr>
          <w:rFonts w:ascii="Times New Roman" w:eastAsia="Times New Roman" w:hAnsi="Times New Roman"/>
          <w:b/>
          <w:bCs/>
        </w:rPr>
      </w:pPr>
      <w:r w:rsidRPr="00A46A5A">
        <w:rPr>
          <w:rFonts w:ascii="Times New Roman" w:eastAsia="Times New Roman" w:hAnsi="Times New Roman"/>
          <w:b/>
          <w:bCs/>
        </w:rPr>
        <w:t>Latira sudėtis</w:t>
      </w:r>
    </w:p>
    <w:p w14:paraId="4C3AFCC2" w14:textId="77777777" w:rsidR="00C22F82" w:rsidRPr="009108F7" w:rsidRDefault="00C22F82" w:rsidP="00C22F82">
      <w:pPr>
        <w:tabs>
          <w:tab w:val="left" w:pos="567"/>
        </w:tabs>
        <w:spacing w:after="0" w:line="240" w:lineRule="auto"/>
        <w:rPr>
          <w:rFonts w:ascii="Times New Roman" w:eastAsia="Times New Roman" w:hAnsi="Times New Roman"/>
        </w:rPr>
      </w:pPr>
    </w:p>
    <w:p w14:paraId="0DFF82E2" w14:textId="77777777" w:rsidR="00C22F82" w:rsidRPr="000942E1" w:rsidRDefault="00C22F82" w:rsidP="00C22F82">
      <w:pPr>
        <w:tabs>
          <w:tab w:val="left" w:pos="567"/>
        </w:tabs>
        <w:spacing w:after="0" w:line="240" w:lineRule="auto"/>
        <w:ind w:left="567" w:hanging="567"/>
        <w:rPr>
          <w:rFonts w:ascii="Times New Roman" w:eastAsia="Times New Roman" w:hAnsi="Times New Roman"/>
        </w:rPr>
      </w:pPr>
      <w:r w:rsidRPr="000942E1">
        <w:rPr>
          <w:rFonts w:ascii="Times New Roman" w:eastAsia="Times New Roman" w:hAnsi="Times New Roman"/>
        </w:rPr>
        <w:t>-</w:t>
      </w:r>
      <w:r w:rsidRPr="000942E1">
        <w:rPr>
          <w:rFonts w:ascii="Times New Roman" w:eastAsia="Times New Roman" w:hAnsi="Times New Roman"/>
        </w:rPr>
        <w:tab/>
        <w:t xml:space="preserve">Veikliosios medžiagos yra latanoprostas ir timololio maleatas. </w:t>
      </w:r>
    </w:p>
    <w:p w14:paraId="1E4CDADD" w14:textId="77777777" w:rsidR="00C22F82" w:rsidRPr="00B46F68" w:rsidRDefault="00C22F82" w:rsidP="00C22F82">
      <w:pPr>
        <w:tabs>
          <w:tab w:val="left" w:pos="567"/>
        </w:tabs>
        <w:spacing w:after="0" w:line="240" w:lineRule="auto"/>
        <w:ind w:left="567" w:hanging="425"/>
        <w:rPr>
          <w:rFonts w:ascii="Times New Roman" w:eastAsia="Times New Roman" w:hAnsi="Times New Roman"/>
        </w:rPr>
      </w:pPr>
      <w:r w:rsidRPr="00B46F68">
        <w:rPr>
          <w:rFonts w:ascii="Times New Roman" w:eastAsia="Times New Roman" w:hAnsi="Times New Roman"/>
        </w:rPr>
        <w:t xml:space="preserve">        1 ml akių lašų yra 50 mikrogramų latanoprosto ir 6,8 mg timololio maleato, atitinkančio 5,0 mg timololio. </w:t>
      </w:r>
    </w:p>
    <w:p w14:paraId="0575240F" w14:textId="77777777" w:rsidR="00C22F82" w:rsidRPr="007843F7" w:rsidRDefault="00C22F82" w:rsidP="00C22F82">
      <w:pPr>
        <w:tabs>
          <w:tab w:val="left" w:pos="567"/>
        </w:tabs>
        <w:spacing w:after="0" w:line="240" w:lineRule="auto"/>
        <w:ind w:left="567" w:hanging="567"/>
        <w:rPr>
          <w:rFonts w:ascii="Times New Roman" w:eastAsia="Times New Roman" w:hAnsi="Times New Roman"/>
        </w:rPr>
      </w:pPr>
      <w:r w:rsidRPr="00B46F68">
        <w:rPr>
          <w:rFonts w:ascii="Times New Roman" w:eastAsia="Times New Roman" w:hAnsi="Times New Roman"/>
        </w:rPr>
        <w:t>-</w:t>
      </w:r>
      <w:r w:rsidRPr="00B46F68">
        <w:rPr>
          <w:rFonts w:ascii="Times New Roman" w:eastAsia="Times New Roman" w:hAnsi="Times New Roman"/>
        </w:rPr>
        <w:tab/>
        <w:t>Pagalbinės medžiagos yra: natrio chloridas, benzalkonio chloridas</w:t>
      </w:r>
      <w:r w:rsidRPr="007843F7">
        <w:rPr>
          <w:rFonts w:ascii="Times New Roman" w:eastAsia="Times New Roman" w:hAnsi="Times New Roman"/>
        </w:rPr>
        <w:t xml:space="preserve">, natrio-divandenilio fosfatas dihidratas, dinatrio-vandenilio fosfatas dodekahidratas, išgrynintas vanduo, natrio hidroksidas (pH koreguoti), vandenilio chlorido rūgštis (pH koreguoti). </w:t>
      </w:r>
    </w:p>
    <w:p w14:paraId="79F509C5" w14:textId="77777777" w:rsidR="00C22F82" w:rsidRPr="007843F7" w:rsidRDefault="00C22F82" w:rsidP="00C22F82">
      <w:pPr>
        <w:tabs>
          <w:tab w:val="left" w:pos="567"/>
        </w:tabs>
        <w:spacing w:after="0" w:line="240" w:lineRule="auto"/>
        <w:rPr>
          <w:rFonts w:ascii="Times New Roman" w:eastAsia="Times New Roman" w:hAnsi="Times New Roman"/>
        </w:rPr>
      </w:pPr>
    </w:p>
    <w:p w14:paraId="4884BEDB" w14:textId="77777777" w:rsidR="00C22F82" w:rsidRPr="006F6250" w:rsidRDefault="00C22F82" w:rsidP="00C22F82">
      <w:pPr>
        <w:tabs>
          <w:tab w:val="left" w:pos="567"/>
        </w:tabs>
        <w:spacing w:after="0" w:line="240" w:lineRule="auto"/>
        <w:rPr>
          <w:rFonts w:ascii="Times New Roman" w:eastAsia="Times New Roman" w:hAnsi="Times New Roman"/>
          <w:b/>
          <w:bCs/>
        </w:rPr>
      </w:pPr>
      <w:r w:rsidRPr="006F6250">
        <w:rPr>
          <w:rFonts w:ascii="Times New Roman" w:eastAsia="Times New Roman" w:hAnsi="Times New Roman"/>
          <w:b/>
          <w:bCs/>
        </w:rPr>
        <w:t>Latira išvaizda ir kiekis pakuotėje</w:t>
      </w:r>
    </w:p>
    <w:p w14:paraId="279AADCE" w14:textId="77777777" w:rsidR="00C22F82" w:rsidRPr="00A3081F" w:rsidRDefault="00C22F82" w:rsidP="00C22F82">
      <w:pPr>
        <w:tabs>
          <w:tab w:val="left" w:pos="567"/>
        </w:tabs>
        <w:spacing w:after="0" w:line="240" w:lineRule="auto"/>
        <w:rPr>
          <w:rFonts w:ascii="Times New Roman" w:eastAsia="Times New Roman" w:hAnsi="Times New Roman"/>
        </w:rPr>
      </w:pPr>
    </w:p>
    <w:p w14:paraId="740A6DEE" w14:textId="77777777" w:rsidR="00C22F82" w:rsidRPr="00E543A4" w:rsidRDefault="00C22F82" w:rsidP="00C22F82">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Latira yra s</w:t>
      </w:r>
      <w:r w:rsidRPr="00E543A4">
        <w:rPr>
          <w:rFonts w:ascii="Times New Roman" w:eastAsia="Times New Roman" w:hAnsi="Times New Roman"/>
        </w:rPr>
        <w:t>kaidrus, bespalvis tirpalas permatomame buteliuke su lašintuvu ir užsukamuoju dangteliu.</w:t>
      </w:r>
    </w:p>
    <w:p w14:paraId="4F284935" w14:textId="77777777" w:rsidR="00C22F82" w:rsidRPr="00AB7421" w:rsidRDefault="00C22F82" w:rsidP="00C22F82">
      <w:pPr>
        <w:tabs>
          <w:tab w:val="left" w:pos="567"/>
        </w:tabs>
        <w:spacing w:after="0" w:line="240" w:lineRule="auto"/>
        <w:rPr>
          <w:rFonts w:ascii="Times New Roman" w:eastAsia="Times New Roman" w:hAnsi="Times New Roman"/>
        </w:rPr>
      </w:pPr>
    </w:p>
    <w:p w14:paraId="578D58EF" w14:textId="77777777" w:rsidR="00C22F82" w:rsidRPr="00AB7421" w:rsidRDefault="00C22F82" w:rsidP="00C22F82">
      <w:pPr>
        <w:tabs>
          <w:tab w:val="left" w:pos="567"/>
        </w:tabs>
        <w:spacing w:after="0" w:line="240" w:lineRule="auto"/>
        <w:rPr>
          <w:rFonts w:ascii="Times New Roman" w:eastAsia="Times New Roman" w:hAnsi="Times New Roman"/>
          <w:u w:val="single"/>
        </w:rPr>
      </w:pPr>
      <w:r w:rsidRPr="00AB7421">
        <w:rPr>
          <w:rFonts w:ascii="Times New Roman" w:eastAsia="Times New Roman" w:hAnsi="Times New Roman"/>
          <w:u w:val="single"/>
        </w:rPr>
        <w:t>Latira tiekiamas tokiomis pakuotėmis:</w:t>
      </w:r>
    </w:p>
    <w:p w14:paraId="6499AB21" w14:textId="77777777" w:rsidR="00C22F82" w:rsidRPr="00965AA0" w:rsidRDefault="00C22F82" w:rsidP="00C22F82">
      <w:pPr>
        <w:tabs>
          <w:tab w:val="left" w:pos="567"/>
        </w:tabs>
        <w:spacing w:after="0" w:line="240" w:lineRule="auto"/>
        <w:rPr>
          <w:rFonts w:ascii="Times New Roman" w:eastAsia="Times New Roman" w:hAnsi="Times New Roman"/>
        </w:rPr>
      </w:pPr>
      <w:r w:rsidRPr="00965AA0">
        <w:rPr>
          <w:rFonts w:ascii="Times New Roman" w:eastAsia="Times New Roman" w:hAnsi="Times New Roman"/>
        </w:rPr>
        <w:t>1 buteliukas su lašintuvu, kuriame yra 2,5 ml akių lašų;</w:t>
      </w:r>
    </w:p>
    <w:p w14:paraId="7646F6D0" w14:textId="77777777" w:rsidR="00C22F82" w:rsidRPr="00A92E11" w:rsidRDefault="00C22F82" w:rsidP="00C22F82">
      <w:pPr>
        <w:tabs>
          <w:tab w:val="left" w:pos="567"/>
        </w:tabs>
        <w:spacing w:after="0" w:line="240" w:lineRule="auto"/>
        <w:rPr>
          <w:rFonts w:ascii="Times New Roman" w:eastAsia="Times New Roman" w:hAnsi="Times New Roman"/>
        </w:rPr>
      </w:pPr>
      <w:r w:rsidRPr="00A92E11">
        <w:rPr>
          <w:rFonts w:ascii="Times New Roman" w:eastAsia="Times New Roman" w:hAnsi="Times New Roman"/>
        </w:rPr>
        <w:t>3 buteliukai su lašintuvu, kuriuose yra 2,5 ml akių lašų;</w:t>
      </w:r>
    </w:p>
    <w:p w14:paraId="1B7783FF" w14:textId="77777777" w:rsidR="00C22F82" w:rsidRPr="008737F4" w:rsidRDefault="00C22F82" w:rsidP="00C22F82">
      <w:pPr>
        <w:tabs>
          <w:tab w:val="left" w:pos="567"/>
        </w:tabs>
        <w:spacing w:after="0" w:line="240" w:lineRule="auto"/>
        <w:rPr>
          <w:rFonts w:ascii="Times New Roman" w:eastAsia="Times New Roman" w:hAnsi="Times New Roman"/>
        </w:rPr>
      </w:pPr>
      <w:r w:rsidRPr="008737F4">
        <w:rPr>
          <w:rFonts w:ascii="Times New Roman" w:eastAsia="Times New Roman" w:hAnsi="Times New Roman"/>
        </w:rPr>
        <w:t>6 buteliukai su lašintuvu, kuriuose yra 2,5 ml akių lašų.</w:t>
      </w:r>
    </w:p>
    <w:p w14:paraId="530F9FFB" w14:textId="77777777" w:rsidR="00C22F82" w:rsidRPr="005F587F" w:rsidRDefault="00C22F82" w:rsidP="00C22F82">
      <w:pPr>
        <w:tabs>
          <w:tab w:val="left" w:pos="567"/>
        </w:tabs>
        <w:spacing w:after="0" w:line="240" w:lineRule="auto"/>
        <w:rPr>
          <w:rFonts w:ascii="Times New Roman" w:eastAsia="Times New Roman" w:hAnsi="Times New Roman"/>
        </w:rPr>
      </w:pPr>
    </w:p>
    <w:p w14:paraId="197951ED" w14:textId="77777777" w:rsidR="00C22F82" w:rsidRPr="005F587F" w:rsidRDefault="00C22F82" w:rsidP="00C22F82">
      <w:pPr>
        <w:tabs>
          <w:tab w:val="left" w:pos="567"/>
        </w:tabs>
        <w:spacing w:after="0" w:line="240" w:lineRule="auto"/>
        <w:rPr>
          <w:rFonts w:ascii="Times New Roman" w:eastAsia="Times New Roman" w:hAnsi="Times New Roman"/>
        </w:rPr>
      </w:pPr>
      <w:r w:rsidRPr="005F587F">
        <w:rPr>
          <w:rFonts w:ascii="Times New Roman" w:eastAsia="Times New Roman" w:hAnsi="Times New Roman"/>
        </w:rPr>
        <w:t>Gali būti tiekiamos ne visų dydžių pakuotės.</w:t>
      </w:r>
    </w:p>
    <w:p w14:paraId="5E48C098" w14:textId="77777777" w:rsidR="00C22F82" w:rsidRPr="005F587F" w:rsidRDefault="00C22F82" w:rsidP="00C22F82">
      <w:pPr>
        <w:tabs>
          <w:tab w:val="left" w:pos="567"/>
        </w:tabs>
        <w:spacing w:after="0" w:line="240" w:lineRule="auto"/>
        <w:rPr>
          <w:rFonts w:ascii="Times New Roman" w:eastAsia="Times New Roman" w:hAnsi="Times New Roman"/>
        </w:rPr>
      </w:pPr>
    </w:p>
    <w:p w14:paraId="28117CB5" w14:textId="77777777" w:rsidR="00C22F82" w:rsidRPr="00205763" w:rsidRDefault="00C22F82" w:rsidP="00C22F82">
      <w:pPr>
        <w:tabs>
          <w:tab w:val="left" w:pos="567"/>
        </w:tabs>
        <w:spacing w:after="0" w:line="240" w:lineRule="auto"/>
        <w:rPr>
          <w:rFonts w:ascii="Times New Roman" w:eastAsia="Times New Roman" w:hAnsi="Times New Roman"/>
          <w:b/>
          <w:bCs/>
        </w:rPr>
      </w:pPr>
      <w:r w:rsidRPr="00205763">
        <w:rPr>
          <w:rFonts w:ascii="Times New Roman" w:eastAsia="Times New Roman" w:hAnsi="Times New Roman"/>
          <w:b/>
          <w:bCs/>
        </w:rPr>
        <w:t>Registruotojas ir gamintojas</w:t>
      </w:r>
    </w:p>
    <w:p w14:paraId="41E9FE66" w14:textId="77777777" w:rsidR="00C22F82" w:rsidRPr="00F060B8" w:rsidRDefault="00C22F82" w:rsidP="00C22F82">
      <w:pPr>
        <w:tabs>
          <w:tab w:val="left" w:pos="567"/>
        </w:tabs>
        <w:spacing w:after="0" w:line="240" w:lineRule="auto"/>
        <w:rPr>
          <w:rFonts w:ascii="Times New Roman" w:eastAsia="Times New Roman" w:hAnsi="Times New Roman"/>
          <w:b/>
          <w:bCs/>
        </w:rPr>
      </w:pPr>
    </w:p>
    <w:p w14:paraId="48D1764E" w14:textId="77777777" w:rsidR="00C22F82" w:rsidRPr="00404FC8" w:rsidRDefault="00C22F82" w:rsidP="00C22F82">
      <w:pPr>
        <w:spacing w:after="0" w:line="240" w:lineRule="auto"/>
        <w:rPr>
          <w:rFonts w:ascii="Times New Roman" w:eastAsia="Times New Roman" w:hAnsi="Times New Roman"/>
          <w:i/>
        </w:rPr>
      </w:pPr>
      <w:r w:rsidRPr="00404FC8">
        <w:rPr>
          <w:rFonts w:ascii="Times New Roman" w:eastAsia="Times New Roman" w:hAnsi="Times New Roman"/>
          <w:i/>
        </w:rPr>
        <w:t>Registruotojas</w:t>
      </w:r>
    </w:p>
    <w:p w14:paraId="26B473B7" w14:textId="77777777" w:rsidR="00C22F82" w:rsidRPr="00D407DA" w:rsidRDefault="00C22F82" w:rsidP="00C22F82">
      <w:pPr>
        <w:spacing w:after="0" w:line="240" w:lineRule="auto"/>
        <w:rPr>
          <w:rFonts w:ascii="Times New Roman" w:eastAsia="Times New Roman" w:hAnsi="Times New Roman"/>
        </w:rPr>
      </w:pPr>
      <w:r w:rsidRPr="00D407DA">
        <w:rPr>
          <w:rFonts w:ascii="Times New Roman" w:eastAsia="Times New Roman" w:hAnsi="Times New Roman"/>
        </w:rPr>
        <w:t>ratiopharm GmbH</w:t>
      </w:r>
      <w:r w:rsidRPr="00D407DA">
        <w:rPr>
          <w:rFonts w:ascii="Times New Roman" w:eastAsia="Times New Roman" w:hAnsi="Times New Roman"/>
        </w:rPr>
        <w:br/>
        <w:t>Graf–Arco–Str. 3</w:t>
      </w:r>
      <w:r w:rsidRPr="00D407DA">
        <w:rPr>
          <w:rFonts w:ascii="Times New Roman" w:eastAsia="Times New Roman" w:hAnsi="Times New Roman"/>
        </w:rPr>
        <w:br/>
        <w:t>D-89079 Ulm</w:t>
      </w:r>
      <w:r w:rsidRPr="00D407DA">
        <w:rPr>
          <w:rFonts w:ascii="Times New Roman" w:eastAsia="Times New Roman" w:hAnsi="Times New Roman"/>
        </w:rPr>
        <w:br/>
        <w:t>Vokietija</w:t>
      </w:r>
    </w:p>
    <w:p w14:paraId="73C8041A" w14:textId="77777777" w:rsidR="00C22F82" w:rsidRPr="00D407DA" w:rsidRDefault="00C22F82" w:rsidP="00C22F82">
      <w:pPr>
        <w:tabs>
          <w:tab w:val="left" w:pos="567"/>
        </w:tabs>
        <w:spacing w:after="0" w:line="240" w:lineRule="auto"/>
        <w:rPr>
          <w:rFonts w:ascii="Times New Roman" w:eastAsia="Times New Roman" w:hAnsi="Times New Roman"/>
        </w:rPr>
      </w:pPr>
    </w:p>
    <w:p w14:paraId="5B52445E" w14:textId="77777777" w:rsidR="00C22F82" w:rsidRPr="00D407DA" w:rsidRDefault="00C22F82" w:rsidP="00C22F82">
      <w:pPr>
        <w:tabs>
          <w:tab w:val="left" w:pos="567"/>
        </w:tabs>
        <w:spacing w:after="0" w:line="240" w:lineRule="auto"/>
        <w:rPr>
          <w:rFonts w:ascii="Times New Roman" w:eastAsia="Times New Roman" w:hAnsi="Times New Roman"/>
          <w:i/>
        </w:rPr>
      </w:pPr>
      <w:r w:rsidRPr="00D407DA">
        <w:rPr>
          <w:rFonts w:ascii="Times New Roman" w:eastAsia="Times New Roman" w:hAnsi="Times New Roman"/>
          <w:i/>
        </w:rPr>
        <w:t>Gamintojas</w:t>
      </w:r>
    </w:p>
    <w:p w14:paraId="7E15ABC7" w14:textId="7F059B93" w:rsidR="00C22F82" w:rsidRPr="00EE3A72" w:rsidRDefault="00C22F82" w:rsidP="00C22F82">
      <w:pPr>
        <w:autoSpaceDE w:val="0"/>
        <w:autoSpaceDN w:val="0"/>
        <w:adjustRightInd w:val="0"/>
        <w:spacing w:after="0" w:line="240" w:lineRule="auto"/>
        <w:rPr>
          <w:rFonts w:ascii="Times New Roman" w:eastAsia="Times New Roman" w:hAnsi="Times New Roman"/>
          <w:lang w:eastAsia="lt-LT"/>
        </w:rPr>
      </w:pPr>
      <w:r w:rsidRPr="00EE3A72">
        <w:rPr>
          <w:rFonts w:ascii="Times New Roman" w:eastAsia="Times New Roman" w:hAnsi="Times New Roman"/>
          <w:lang w:eastAsia="lt-LT"/>
        </w:rPr>
        <w:t>ROMPHARM COMPANY S.R.L.</w:t>
      </w:r>
    </w:p>
    <w:p w14:paraId="206BE522" w14:textId="77777777" w:rsidR="00C22F82" w:rsidRPr="00EE3A72" w:rsidRDefault="00C22F82" w:rsidP="00C22F82">
      <w:pPr>
        <w:autoSpaceDE w:val="0"/>
        <w:autoSpaceDN w:val="0"/>
        <w:adjustRightInd w:val="0"/>
        <w:spacing w:after="0" w:line="240" w:lineRule="auto"/>
        <w:rPr>
          <w:rFonts w:ascii="Times New Roman" w:eastAsia="Times New Roman" w:hAnsi="Times New Roman"/>
          <w:lang w:eastAsia="lt-LT"/>
        </w:rPr>
      </w:pPr>
      <w:r w:rsidRPr="00EE3A72">
        <w:rPr>
          <w:rFonts w:ascii="Times New Roman" w:eastAsia="Times New Roman" w:hAnsi="Times New Roman"/>
          <w:lang w:eastAsia="lt-LT"/>
        </w:rPr>
        <w:t>Eroilor Street, no. 1A</w:t>
      </w:r>
    </w:p>
    <w:p w14:paraId="66421C4C" w14:textId="77777777" w:rsidR="00C22F82" w:rsidRPr="00EE3A72" w:rsidRDefault="00C22F82" w:rsidP="00C22F82">
      <w:pPr>
        <w:autoSpaceDE w:val="0"/>
        <w:autoSpaceDN w:val="0"/>
        <w:adjustRightInd w:val="0"/>
        <w:spacing w:after="0" w:line="240" w:lineRule="auto"/>
        <w:rPr>
          <w:rFonts w:ascii="Times New Roman" w:eastAsia="Times New Roman" w:hAnsi="Times New Roman"/>
          <w:lang w:eastAsia="lt-LT"/>
        </w:rPr>
      </w:pPr>
      <w:r w:rsidRPr="00EE3A72">
        <w:rPr>
          <w:rFonts w:ascii="Times New Roman" w:eastAsia="Times New Roman" w:hAnsi="Times New Roman"/>
          <w:lang w:eastAsia="lt-LT"/>
        </w:rPr>
        <w:t>Otopeni 075100, Ilfov district</w:t>
      </w:r>
    </w:p>
    <w:p w14:paraId="11446C60" w14:textId="77777777" w:rsidR="00C22F82" w:rsidRPr="00EE3A72" w:rsidRDefault="00C22F82" w:rsidP="00C22F82">
      <w:pPr>
        <w:autoSpaceDE w:val="0"/>
        <w:autoSpaceDN w:val="0"/>
        <w:adjustRightInd w:val="0"/>
        <w:spacing w:after="0" w:line="240" w:lineRule="auto"/>
        <w:rPr>
          <w:rFonts w:ascii="Times New Roman" w:eastAsia="Times New Roman" w:hAnsi="Times New Roman"/>
        </w:rPr>
      </w:pPr>
      <w:r w:rsidRPr="00EE3A72">
        <w:rPr>
          <w:rFonts w:ascii="Times New Roman" w:eastAsia="Times New Roman" w:hAnsi="Times New Roman"/>
        </w:rPr>
        <w:t>Rumunija</w:t>
      </w:r>
    </w:p>
    <w:p w14:paraId="08FE4D69" w14:textId="77777777" w:rsidR="00C22F82" w:rsidRPr="00F71F19" w:rsidRDefault="00C22F82" w:rsidP="00C22F82">
      <w:pPr>
        <w:tabs>
          <w:tab w:val="left" w:pos="567"/>
        </w:tabs>
        <w:spacing w:after="0" w:line="240" w:lineRule="auto"/>
        <w:rPr>
          <w:rFonts w:ascii="Times New Roman" w:eastAsia="Times New Roman" w:hAnsi="Times New Roman"/>
        </w:rPr>
      </w:pPr>
    </w:p>
    <w:p w14:paraId="1EEC60E8" w14:textId="77777777" w:rsidR="00C22F82" w:rsidRPr="00886127" w:rsidRDefault="00C22F82" w:rsidP="00C22F82">
      <w:pPr>
        <w:tabs>
          <w:tab w:val="left" w:pos="567"/>
        </w:tabs>
        <w:spacing w:after="0" w:line="240" w:lineRule="auto"/>
        <w:rPr>
          <w:rFonts w:ascii="Times New Roman" w:eastAsia="Times New Roman" w:hAnsi="Times New Roman"/>
        </w:rPr>
      </w:pPr>
      <w:r w:rsidRPr="00886127">
        <w:rPr>
          <w:rFonts w:ascii="Times New Roman" w:eastAsia="Times New Roman" w:hAnsi="Times New Roman"/>
        </w:rPr>
        <w:t>arba</w:t>
      </w:r>
    </w:p>
    <w:p w14:paraId="6D4E5AC0" w14:textId="77777777" w:rsidR="00C22F82" w:rsidRPr="00886127" w:rsidRDefault="00C22F82" w:rsidP="00C22F82">
      <w:pPr>
        <w:tabs>
          <w:tab w:val="left" w:pos="567"/>
        </w:tabs>
        <w:spacing w:after="0" w:line="240" w:lineRule="auto"/>
        <w:rPr>
          <w:rFonts w:ascii="Times New Roman" w:eastAsia="Times New Roman" w:hAnsi="Times New Roman"/>
        </w:rPr>
      </w:pPr>
    </w:p>
    <w:p w14:paraId="71FC79F9" w14:textId="77777777" w:rsidR="00C22F82" w:rsidRPr="00E83DAA" w:rsidRDefault="00C22F82" w:rsidP="00C22F82">
      <w:pPr>
        <w:autoSpaceDE w:val="0"/>
        <w:autoSpaceDN w:val="0"/>
        <w:adjustRightInd w:val="0"/>
        <w:spacing w:after="0" w:line="240" w:lineRule="auto"/>
        <w:rPr>
          <w:rFonts w:ascii="Times New Roman" w:eastAsia="Times New Roman" w:hAnsi="Times New Roman"/>
        </w:rPr>
      </w:pPr>
      <w:r w:rsidRPr="00E83DAA">
        <w:rPr>
          <w:rFonts w:ascii="Times New Roman" w:eastAsia="Times New Roman" w:hAnsi="Times New Roman"/>
        </w:rPr>
        <w:t>Merckle GmbH</w:t>
      </w:r>
    </w:p>
    <w:p w14:paraId="7DE039F8" w14:textId="77777777" w:rsidR="00C22F82" w:rsidRPr="00E83DAA" w:rsidRDefault="00C22F82" w:rsidP="00C22F82">
      <w:pPr>
        <w:autoSpaceDE w:val="0"/>
        <w:autoSpaceDN w:val="0"/>
        <w:adjustRightInd w:val="0"/>
        <w:spacing w:after="0" w:line="240" w:lineRule="auto"/>
        <w:rPr>
          <w:rFonts w:ascii="Times New Roman" w:eastAsia="Times New Roman" w:hAnsi="Times New Roman"/>
        </w:rPr>
      </w:pPr>
      <w:r w:rsidRPr="00E83DAA">
        <w:rPr>
          <w:rFonts w:ascii="Times New Roman" w:eastAsia="Times New Roman" w:hAnsi="Times New Roman"/>
        </w:rPr>
        <w:t>Ludwig-Merckle-Straße 3</w:t>
      </w:r>
    </w:p>
    <w:p w14:paraId="1E1CCA52" w14:textId="77777777" w:rsidR="00C22F82" w:rsidRPr="00A66389" w:rsidRDefault="00C22F82" w:rsidP="00C22F82">
      <w:pPr>
        <w:autoSpaceDE w:val="0"/>
        <w:autoSpaceDN w:val="0"/>
        <w:adjustRightInd w:val="0"/>
        <w:spacing w:after="0" w:line="240" w:lineRule="auto"/>
        <w:rPr>
          <w:rFonts w:ascii="Times New Roman" w:eastAsia="Times New Roman" w:hAnsi="Times New Roman"/>
        </w:rPr>
      </w:pPr>
      <w:r w:rsidRPr="00A66389">
        <w:rPr>
          <w:rFonts w:ascii="Times New Roman" w:eastAsia="Times New Roman" w:hAnsi="Times New Roman"/>
        </w:rPr>
        <w:t>89143 Blaubeuren-Weiler</w:t>
      </w:r>
    </w:p>
    <w:p w14:paraId="518A5C91" w14:textId="77777777" w:rsidR="00C22F82" w:rsidRPr="00EB199C" w:rsidRDefault="00C22F82" w:rsidP="00C22F82">
      <w:pPr>
        <w:autoSpaceDE w:val="0"/>
        <w:autoSpaceDN w:val="0"/>
        <w:adjustRightInd w:val="0"/>
        <w:spacing w:after="0" w:line="240" w:lineRule="auto"/>
        <w:rPr>
          <w:rFonts w:ascii="Times New Roman" w:eastAsia="Times New Roman" w:hAnsi="Times New Roman"/>
          <w:lang w:eastAsia="lt-LT"/>
        </w:rPr>
      </w:pPr>
      <w:r w:rsidRPr="007E70CD">
        <w:rPr>
          <w:rFonts w:ascii="Times New Roman" w:eastAsia="Times New Roman" w:hAnsi="Times New Roman"/>
        </w:rPr>
        <w:t>Vokietija</w:t>
      </w:r>
    </w:p>
    <w:p w14:paraId="440E0A08" w14:textId="77777777" w:rsidR="00C22F82" w:rsidRPr="00B9041D" w:rsidRDefault="00C22F82" w:rsidP="00C22F82">
      <w:pPr>
        <w:tabs>
          <w:tab w:val="left" w:pos="567"/>
        </w:tabs>
        <w:spacing w:after="0" w:line="240" w:lineRule="auto"/>
        <w:rPr>
          <w:rFonts w:ascii="Times New Roman" w:eastAsia="Times New Roman" w:hAnsi="Times New Roman"/>
        </w:rPr>
      </w:pPr>
    </w:p>
    <w:p w14:paraId="69A3A933" w14:textId="77777777" w:rsidR="00C22F82" w:rsidRPr="00B9041D" w:rsidRDefault="00C22F82" w:rsidP="00C22F82">
      <w:pPr>
        <w:tabs>
          <w:tab w:val="left" w:pos="567"/>
        </w:tabs>
        <w:spacing w:after="0" w:line="240" w:lineRule="auto"/>
        <w:rPr>
          <w:rFonts w:ascii="Times New Roman" w:eastAsia="Times New Roman" w:hAnsi="Times New Roman"/>
        </w:rPr>
      </w:pPr>
      <w:r w:rsidRPr="00B9041D">
        <w:rPr>
          <w:rFonts w:ascii="Times New Roman" w:eastAsia="Times New Roman" w:hAnsi="Times New Roman"/>
        </w:rPr>
        <w:t>Jeigu apie šį vaistą norite sužinoti daugiau, kreipkitės į vietinį registruotojo atstovą.</w:t>
      </w:r>
    </w:p>
    <w:p w14:paraId="469EF0A1" w14:textId="77777777" w:rsidR="00C22F82" w:rsidRPr="001E6D23" w:rsidRDefault="00C22F82" w:rsidP="00C22F82">
      <w:pPr>
        <w:tabs>
          <w:tab w:val="left" w:pos="567"/>
        </w:tabs>
        <w:spacing w:after="0" w:line="240" w:lineRule="auto"/>
        <w:rPr>
          <w:rFonts w:ascii="Times New Roman" w:eastAsia="Times New Roman" w:hAnsi="Times New Roman"/>
        </w:rPr>
      </w:pPr>
    </w:p>
    <w:p w14:paraId="5A8227EE" w14:textId="77777777" w:rsidR="00C22F82" w:rsidRPr="006F6250" w:rsidRDefault="00C22F82" w:rsidP="00C22F82">
      <w:pPr>
        <w:tabs>
          <w:tab w:val="left" w:pos="567"/>
        </w:tabs>
        <w:spacing w:after="0" w:line="240" w:lineRule="auto"/>
        <w:rPr>
          <w:rFonts w:ascii="Times New Roman" w:eastAsia="Times New Roman" w:hAnsi="Times New Roman"/>
        </w:rPr>
      </w:pPr>
      <w:r w:rsidRPr="001E6D23">
        <w:rPr>
          <w:rFonts w:ascii="Times New Roman" w:eastAsia="Times New Roman" w:hAnsi="Times New Roman"/>
        </w:rPr>
        <w:t xml:space="preserve">UAB </w:t>
      </w:r>
      <w:r w:rsidR="006F6250">
        <w:rPr>
          <w:rFonts w:ascii="Times New Roman" w:eastAsia="Times New Roman" w:hAnsi="Times New Roman"/>
        </w:rPr>
        <w:t>Teva Baltics</w:t>
      </w:r>
    </w:p>
    <w:p w14:paraId="4E42AE53" w14:textId="77777777" w:rsidR="00C22F82" w:rsidRPr="00A3081F" w:rsidRDefault="00C22F82" w:rsidP="00C22F82">
      <w:pPr>
        <w:tabs>
          <w:tab w:val="left" w:pos="567"/>
        </w:tabs>
        <w:spacing w:after="0" w:line="240" w:lineRule="auto"/>
        <w:rPr>
          <w:rFonts w:ascii="Times New Roman" w:eastAsia="Times New Roman" w:hAnsi="Times New Roman"/>
        </w:rPr>
      </w:pPr>
      <w:r w:rsidRPr="00A3081F">
        <w:rPr>
          <w:rFonts w:ascii="Times New Roman" w:eastAsia="Times New Roman" w:hAnsi="Times New Roman"/>
        </w:rPr>
        <w:t>Molėtų pl. 5</w:t>
      </w:r>
    </w:p>
    <w:p w14:paraId="6F269053" w14:textId="77777777" w:rsidR="00C22F82" w:rsidRPr="00E543A4" w:rsidRDefault="00C22F82" w:rsidP="00C22F82">
      <w:pPr>
        <w:tabs>
          <w:tab w:val="left" w:pos="567"/>
        </w:tabs>
        <w:spacing w:after="0" w:line="240" w:lineRule="auto"/>
        <w:rPr>
          <w:rFonts w:ascii="Times New Roman" w:eastAsia="Times New Roman" w:hAnsi="Times New Roman"/>
        </w:rPr>
      </w:pPr>
      <w:r w:rsidRPr="007D3B00">
        <w:rPr>
          <w:rFonts w:ascii="Times New Roman" w:eastAsia="Times New Roman" w:hAnsi="Times New Roman"/>
        </w:rPr>
        <w:t>L</w:t>
      </w:r>
      <w:r w:rsidRPr="00E543A4">
        <w:rPr>
          <w:rFonts w:ascii="Times New Roman" w:eastAsia="Times New Roman" w:hAnsi="Times New Roman"/>
        </w:rPr>
        <w:t>T-08409, Vilnius</w:t>
      </w:r>
    </w:p>
    <w:p w14:paraId="357BA8C1" w14:textId="77777777" w:rsidR="00C22F82" w:rsidRPr="00AB7421" w:rsidRDefault="00C22F82" w:rsidP="00C22F82">
      <w:pPr>
        <w:tabs>
          <w:tab w:val="left" w:pos="567"/>
        </w:tabs>
        <w:spacing w:after="0" w:line="240" w:lineRule="auto"/>
        <w:rPr>
          <w:rFonts w:ascii="Times New Roman" w:eastAsia="Times New Roman" w:hAnsi="Times New Roman"/>
        </w:rPr>
      </w:pPr>
      <w:r w:rsidRPr="00AB7421">
        <w:rPr>
          <w:rFonts w:ascii="Times New Roman" w:eastAsia="Times New Roman" w:hAnsi="Times New Roman"/>
        </w:rPr>
        <w:t>Tel. +370 5 266 02 03</w:t>
      </w:r>
    </w:p>
    <w:p w14:paraId="6405BD77" w14:textId="77777777" w:rsidR="00C22F82" w:rsidRPr="00AB7421" w:rsidRDefault="00C22F82" w:rsidP="00C22F82">
      <w:pPr>
        <w:tabs>
          <w:tab w:val="left" w:pos="567"/>
        </w:tabs>
        <w:spacing w:after="0" w:line="240" w:lineRule="auto"/>
        <w:rPr>
          <w:rFonts w:ascii="Times New Roman" w:eastAsia="Times New Roman" w:hAnsi="Times New Roman"/>
        </w:rPr>
      </w:pPr>
    </w:p>
    <w:p w14:paraId="4B4277C4" w14:textId="77777777" w:rsidR="00C22F82" w:rsidRPr="008737F4" w:rsidRDefault="00C22F82" w:rsidP="00C22F82">
      <w:pPr>
        <w:tabs>
          <w:tab w:val="left" w:pos="567"/>
        </w:tabs>
        <w:spacing w:after="0" w:line="240" w:lineRule="auto"/>
        <w:rPr>
          <w:rFonts w:ascii="Times New Roman" w:eastAsia="Times New Roman" w:hAnsi="Times New Roman"/>
        </w:rPr>
      </w:pPr>
      <w:r w:rsidRPr="00965AA0">
        <w:rPr>
          <w:rFonts w:ascii="Times New Roman" w:eastAsia="Times New Roman" w:hAnsi="Times New Roman"/>
          <w:b/>
        </w:rPr>
        <w:t>Šis vaistas EEE valstybėse narėse registruotas tokiais</w:t>
      </w:r>
      <w:r w:rsidRPr="00A92E11">
        <w:rPr>
          <w:rFonts w:ascii="Times New Roman" w:eastAsia="Times New Roman" w:hAnsi="Times New Roman"/>
          <w:b/>
        </w:rPr>
        <w:t xml:space="preserve"> pavadinimais</w:t>
      </w:r>
      <w:r w:rsidRPr="008737F4">
        <w:rPr>
          <w:rFonts w:ascii="Times New Roman" w:eastAsia="Times New Roman" w:hAnsi="Times New Roman"/>
        </w:rPr>
        <w:t>:</w:t>
      </w:r>
    </w:p>
    <w:tbl>
      <w:tblPr>
        <w:tblW w:w="0" w:type="auto"/>
        <w:tblLook w:val="01E0" w:firstRow="1" w:lastRow="1" w:firstColumn="1" w:lastColumn="1" w:noHBand="0" w:noVBand="0"/>
      </w:tblPr>
      <w:tblGrid>
        <w:gridCol w:w="1671"/>
        <w:gridCol w:w="6840"/>
      </w:tblGrid>
      <w:tr w:rsidR="00C22F82" w:rsidRPr="00017D9F" w14:paraId="053589BA" w14:textId="77777777" w:rsidTr="00B108E7">
        <w:tc>
          <w:tcPr>
            <w:tcW w:w="1671" w:type="dxa"/>
          </w:tcPr>
          <w:p w14:paraId="4FF96581" w14:textId="77777777" w:rsidR="00C22F82" w:rsidRPr="008737F4"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8737F4">
              <w:rPr>
                <w:rFonts w:ascii="Times New Roman" w:eastAsia="Times New Roman" w:hAnsi="Times New Roman"/>
                <w:color w:val="000000"/>
                <w:lang w:eastAsia="sl-SI"/>
              </w:rPr>
              <w:t>Danija</w:t>
            </w:r>
          </w:p>
        </w:tc>
        <w:tc>
          <w:tcPr>
            <w:tcW w:w="6840" w:type="dxa"/>
          </w:tcPr>
          <w:p w14:paraId="2DB7F4C2" w14:textId="77777777" w:rsidR="00C22F82" w:rsidRPr="005F587F" w:rsidRDefault="00C22F82" w:rsidP="00B108E7">
            <w:pPr>
              <w:spacing w:after="0" w:line="240" w:lineRule="auto"/>
              <w:rPr>
                <w:rFonts w:ascii="Times New Roman" w:eastAsia="Times New Roman" w:hAnsi="Times New Roman"/>
              </w:rPr>
            </w:pPr>
            <w:r w:rsidRPr="005F587F">
              <w:rPr>
                <w:rFonts w:ascii="Times New Roman" w:eastAsia="Times New Roman" w:hAnsi="Times New Roman"/>
              </w:rPr>
              <w:t>Latanoprost/Timolol ratiopharm</w:t>
            </w:r>
          </w:p>
        </w:tc>
      </w:tr>
      <w:tr w:rsidR="00C22F82" w:rsidRPr="00017D9F" w14:paraId="657FC369" w14:textId="77777777" w:rsidTr="00B108E7">
        <w:tc>
          <w:tcPr>
            <w:tcW w:w="1671" w:type="dxa"/>
          </w:tcPr>
          <w:p w14:paraId="71F1507A"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Austrija</w:t>
            </w:r>
          </w:p>
        </w:tc>
        <w:tc>
          <w:tcPr>
            <w:tcW w:w="6840" w:type="dxa"/>
          </w:tcPr>
          <w:p w14:paraId="51A94318" w14:textId="77777777" w:rsidR="00C22F82" w:rsidRPr="00687F30"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 xml:space="preserve">Latanoratio comp 50 Mikrogramm/ml + </w:t>
            </w:r>
            <w:r w:rsidRPr="00687F30">
              <w:rPr>
                <w:rFonts w:ascii="Times New Roman" w:eastAsia="Times New Roman" w:hAnsi="Times New Roman"/>
              </w:rPr>
              <w:t>5mg/ml Augentropfen</w:t>
            </w:r>
          </w:p>
        </w:tc>
      </w:tr>
      <w:tr w:rsidR="00C22F82" w:rsidRPr="00017D9F" w14:paraId="6D8F32D7" w14:textId="77777777" w:rsidTr="00B108E7">
        <w:tc>
          <w:tcPr>
            <w:tcW w:w="1671" w:type="dxa"/>
          </w:tcPr>
          <w:p w14:paraId="71788F39"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Estija</w:t>
            </w:r>
          </w:p>
        </w:tc>
        <w:tc>
          <w:tcPr>
            <w:tcW w:w="6840" w:type="dxa"/>
          </w:tcPr>
          <w:p w14:paraId="391B761E"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Latira</w:t>
            </w:r>
          </w:p>
        </w:tc>
      </w:tr>
      <w:tr w:rsidR="00C22F82" w:rsidRPr="00017D9F" w14:paraId="2B096A7E" w14:textId="77777777" w:rsidTr="00B108E7">
        <w:tc>
          <w:tcPr>
            <w:tcW w:w="1671" w:type="dxa"/>
          </w:tcPr>
          <w:p w14:paraId="299E490F"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Suomija</w:t>
            </w:r>
          </w:p>
        </w:tc>
        <w:tc>
          <w:tcPr>
            <w:tcW w:w="6840" w:type="dxa"/>
          </w:tcPr>
          <w:p w14:paraId="38658E1B" w14:textId="77777777" w:rsidR="00C22F82" w:rsidRPr="00687F30"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 xml:space="preserve">Latanoprost/Timolol ratiopharm </w:t>
            </w:r>
          </w:p>
        </w:tc>
      </w:tr>
      <w:tr w:rsidR="00C22F82" w:rsidRPr="00017D9F" w14:paraId="54849768" w14:textId="77777777" w:rsidTr="00B108E7">
        <w:tc>
          <w:tcPr>
            <w:tcW w:w="1671" w:type="dxa"/>
          </w:tcPr>
          <w:p w14:paraId="23471E98"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Lietuva</w:t>
            </w:r>
          </w:p>
        </w:tc>
        <w:tc>
          <w:tcPr>
            <w:tcW w:w="6840" w:type="dxa"/>
          </w:tcPr>
          <w:p w14:paraId="7A6D773F" w14:textId="77777777" w:rsidR="00C22F82" w:rsidRPr="00567F56"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 xml:space="preserve">Latira </w:t>
            </w:r>
            <w:r w:rsidRPr="00687F30">
              <w:rPr>
                <w:rFonts w:ascii="Times New Roman" w:eastAsia="Times New Roman" w:hAnsi="Times New Roman"/>
                <w:bCs/>
              </w:rPr>
              <w:t>5</w:t>
            </w:r>
            <w:r w:rsidRPr="00AC29E5">
              <w:rPr>
                <w:rFonts w:ascii="Times New Roman" w:eastAsia="Times New Roman" w:hAnsi="Times New Roman"/>
                <w:bCs/>
              </w:rPr>
              <w:t>0 mikrogramų/ 5 mg/ml akių lašai tirpalas</w:t>
            </w:r>
          </w:p>
        </w:tc>
      </w:tr>
      <w:tr w:rsidR="00C22F82" w:rsidRPr="00017D9F" w14:paraId="6E2B8220" w14:textId="77777777" w:rsidTr="00B108E7">
        <w:tc>
          <w:tcPr>
            <w:tcW w:w="1671" w:type="dxa"/>
          </w:tcPr>
          <w:p w14:paraId="7DB163CB"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Latvija</w:t>
            </w:r>
          </w:p>
        </w:tc>
        <w:tc>
          <w:tcPr>
            <w:tcW w:w="6840" w:type="dxa"/>
          </w:tcPr>
          <w:p w14:paraId="194E5BFC"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Latira 50 mikrogrami/5 mg/ml acu pilieni, ðíîdums</w:t>
            </w:r>
          </w:p>
        </w:tc>
      </w:tr>
      <w:tr w:rsidR="00C22F82" w:rsidRPr="00017D9F" w14:paraId="1132FEEB" w14:textId="77777777" w:rsidTr="00B108E7">
        <w:tc>
          <w:tcPr>
            <w:tcW w:w="1671" w:type="dxa"/>
          </w:tcPr>
          <w:p w14:paraId="162BEC94"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Norvegija</w:t>
            </w:r>
          </w:p>
        </w:tc>
        <w:tc>
          <w:tcPr>
            <w:tcW w:w="6840" w:type="dxa"/>
          </w:tcPr>
          <w:p w14:paraId="2E1FB36C" w14:textId="77777777" w:rsidR="00C22F82" w:rsidRPr="00687F30"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 xml:space="preserve">Latanoprost/Timolol ratiopharm </w:t>
            </w:r>
          </w:p>
        </w:tc>
      </w:tr>
      <w:tr w:rsidR="00C22F82" w:rsidRPr="00017D9F" w14:paraId="4120A58A" w14:textId="77777777" w:rsidTr="00B108E7">
        <w:tc>
          <w:tcPr>
            <w:tcW w:w="1671" w:type="dxa"/>
          </w:tcPr>
          <w:p w14:paraId="6C6A3830"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Bulgarija</w:t>
            </w:r>
          </w:p>
        </w:tc>
        <w:tc>
          <w:tcPr>
            <w:tcW w:w="6840" w:type="dxa"/>
          </w:tcPr>
          <w:p w14:paraId="41FA79D5" w14:textId="77777777" w:rsidR="00C22F82" w:rsidRPr="00687F30"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 xml:space="preserve">LATACOM </w:t>
            </w:r>
            <w:r w:rsidRPr="00687F30">
              <w:rPr>
                <w:rFonts w:ascii="Times New Roman" w:eastAsia="Times New Roman" w:hAnsi="Times New Roman"/>
              </w:rPr>
              <w:t>T 50 micrograms/ml a+5 mg/ml eye drops, solution</w:t>
            </w:r>
          </w:p>
        </w:tc>
      </w:tr>
      <w:tr w:rsidR="00C22F82" w:rsidRPr="00017D9F" w14:paraId="3B2E26BB" w14:textId="77777777" w:rsidTr="00B108E7">
        <w:tc>
          <w:tcPr>
            <w:tcW w:w="1671" w:type="dxa"/>
          </w:tcPr>
          <w:p w14:paraId="1C7B6BB6"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Čekija</w:t>
            </w:r>
          </w:p>
        </w:tc>
        <w:tc>
          <w:tcPr>
            <w:tcW w:w="6840" w:type="dxa"/>
          </w:tcPr>
          <w:p w14:paraId="45DFF105"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TIMLATAN 50 ug/ml a 5 mg/ml, oční kapky, roztok</w:t>
            </w:r>
          </w:p>
        </w:tc>
      </w:tr>
      <w:tr w:rsidR="00C22F82" w:rsidRPr="00017D9F" w14:paraId="4C0B8D3C" w14:textId="77777777" w:rsidTr="00B108E7">
        <w:tc>
          <w:tcPr>
            <w:tcW w:w="1671" w:type="dxa"/>
          </w:tcPr>
          <w:p w14:paraId="7490AC92"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Vokietija</w:t>
            </w:r>
          </w:p>
        </w:tc>
        <w:tc>
          <w:tcPr>
            <w:tcW w:w="6840" w:type="dxa"/>
          </w:tcPr>
          <w:p w14:paraId="6D3958AB"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Latanoprost-ratiopharm comp. Augentropfen</w:t>
            </w:r>
          </w:p>
        </w:tc>
      </w:tr>
      <w:tr w:rsidR="00C22F82" w:rsidRPr="00017D9F" w14:paraId="57F91940" w14:textId="77777777" w:rsidTr="00B108E7">
        <w:tc>
          <w:tcPr>
            <w:tcW w:w="1671" w:type="dxa"/>
          </w:tcPr>
          <w:p w14:paraId="72360D09"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Graikija</w:t>
            </w:r>
          </w:p>
        </w:tc>
        <w:tc>
          <w:tcPr>
            <w:tcW w:w="6840" w:type="dxa"/>
          </w:tcPr>
          <w:p w14:paraId="1E9F1519"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LATANOPROST+TIMOLOL/TEVA PHARMA οφθαλμικές σταγόνες,</w:t>
            </w:r>
          </w:p>
        </w:tc>
      </w:tr>
      <w:tr w:rsidR="00C22F82" w:rsidRPr="00017D9F" w14:paraId="72D724CD" w14:textId="77777777" w:rsidTr="00B108E7">
        <w:tc>
          <w:tcPr>
            <w:tcW w:w="1671" w:type="dxa"/>
          </w:tcPr>
          <w:p w14:paraId="0A4A9CCC"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p>
        </w:tc>
        <w:tc>
          <w:tcPr>
            <w:tcW w:w="6840" w:type="dxa"/>
          </w:tcPr>
          <w:p w14:paraId="6B6DEAD7" w14:textId="77777777" w:rsidR="00C22F82" w:rsidRPr="00AC29E5" w:rsidRDefault="00C22F82" w:rsidP="00B108E7">
            <w:pPr>
              <w:spacing w:after="0" w:line="240" w:lineRule="auto"/>
              <w:rPr>
                <w:rFonts w:ascii="Times New Roman" w:eastAsia="Times New Roman" w:hAnsi="Times New Roman"/>
              </w:rPr>
            </w:pPr>
          </w:p>
        </w:tc>
      </w:tr>
      <w:tr w:rsidR="00C22F82" w:rsidRPr="00017D9F" w14:paraId="4A810CD2" w14:textId="77777777" w:rsidTr="00B108E7">
        <w:tc>
          <w:tcPr>
            <w:tcW w:w="1671" w:type="dxa"/>
          </w:tcPr>
          <w:p w14:paraId="42ABBF7D"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Prancūzija</w:t>
            </w:r>
          </w:p>
        </w:tc>
        <w:tc>
          <w:tcPr>
            <w:tcW w:w="6840" w:type="dxa"/>
          </w:tcPr>
          <w:p w14:paraId="51DDF15B"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LATANOPROST/TIMOLOL TEVA 50 microgrammes/5mg par ml collyre en solution</w:t>
            </w:r>
          </w:p>
        </w:tc>
      </w:tr>
      <w:tr w:rsidR="00C22F82" w:rsidRPr="00017D9F" w14:paraId="0BA05501" w14:textId="77777777" w:rsidTr="00B108E7">
        <w:tc>
          <w:tcPr>
            <w:tcW w:w="1671" w:type="dxa"/>
          </w:tcPr>
          <w:p w14:paraId="53D5A92F"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Vengrija</w:t>
            </w:r>
          </w:p>
        </w:tc>
        <w:tc>
          <w:tcPr>
            <w:tcW w:w="6840" w:type="dxa"/>
          </w:tcPr>
          <w:p w14:paraId="46C84232"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Huma-tamol 0,05  mg/ml + 5 mg/ml oldatos szemcsepp</w:t>
            </w:r>
          </w:p>
        </w:tc>
      </w:tr>
      <w:tr w:rsidR="00C22F82" w:rsidRPr="00017D9F" w14:paraId="771F25BA" w14:textId="77777777" w:rsidTr="00B108E7">
        <w:tc>
          <w:tcPr>
            <w:tcW w:w="1671" w:type="dxa"/>
          </w:tcPr>
          <w:p w14:paraId="20E9BCDD"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Airija</w:t>
            </w:r>
          </w:p>
        </w:tc>
        <w:tc>
          <w:tcPr>
            <w:tcW w:w="6840" w:type="dxa"/>
          </w:tcPr>
          <w:p w14:paraId="41FF3849" w14:textId="77777777" w:rsidR="00C22F82" w:rsidRPr="00687F30"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Latanoprost/Timolol Teva 50 micrograms/ml and 5mg/ml Eye Drops, S</w:t>
            </w:r>
            <w:r w:rsidRPr="00687F30">
              <w:rPr>
                <w:rFonts w:ascii="Times New Roman" w:eastAsia="Times New Roman" w:hAnsi="Times New Roman"/>
              </w:rPr>
              <w:t>olution</w:t>
            </w:r>
          </w:p>
        </w:tc>
      </w:tr>
      <w:tr w:rsidR="00C22F82" w:rsidRPr="00017D9F" w14:paraId="32E1C065" w14:textId="77777777" w:rsidTr="00B108E7">
        <w:tc>
          <w:tcPr>
            <w:tcW w:w="1671" w:type="dxa"/>
          </w:tcPr>
          <w:p w14:paraId="00F74F47"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Italija</w:t>
            </w:r>
          </w:p>
        </w:tc>
        <w:tc>
          <w:tcPr>
            <w:tcW w:w="6840" w:type="dxa"/>
          </w:tcPr>
          <w:p w14:paraId="2AA91044"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Latanoprost Timololo Teva Italia 0,05mg/5mg collirio, soluzione</w:t>
            </w:r>
          </w:p>
        </w:tc>
      </w:tr>
      <w:tr w:rsidR="00C22F82" w:rsidRPr="00017D9F" w14:paraId="0C133FC5" w14:textId="77777777" w:rsidTr="00B108E7">
        <w:tc>
          <w:tcPr>
            <w:tcW w:w="1671" w:type="dxa"/>
          </w:tcPr>
          <w:p w14:paraId="199EB0CF"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p>
        </w:tc>
        <w:tc>
          <w:tcPr>
            <w:tcW w:w="6840" w:type="dxa"/>
          </w:tcPr>
          <w:p w14:paraId="77F1A351" w14:textId="77777777" w:rsidR="00C22F82" w:rsidRPr="00687F30" w:rsidRDefault="00C22F82" w:rsidP="00B108E7">
            <w:pPr>
              <w:spacing w:after="0" w:line="240" w:lineRule="auto"/>
              <w:rPr>
                <w:rFonts w:ascii="Times New Roman" w:eastAsia="Times New Roman" w:hAnsi="Times New Roman"/>
              </w:rPr>
            </w:pPr>
          </w:p>
        </w:tc>
      </w:tr>
      <w:tr w:rsidR="00C22F82" w:rsidRPr="00017D9F" w14:paraId="371A16E4" w14:textId="77777777" w:rsidTr="00B108E7">
        <w:tc>
          <w:tcPr>
            <w:tcW w:w="1671" w:type="dxa"/>
          </w:tcPr>
          <w:p w14:paraId="598222A2"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Nyderlandai</w:t>
            </w:r>
          </w:p>
        </w:tc>
        <w:tc>
          <w:tcPr>
            <w:tcW w:w="6840" w:type="dxa"/>
          </w:tcPr>
          <w:p w14:paraId="70779849"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Latanoprost/Timolol Teva 50 microgram/ml + 5 mg/ml, oogdruppels, oplossing</w:t>
            </w:r>
          </w:p>
        </w:tc>
      </w:tr>
      <w:tr w:rsidR="00C22F82" w:rsidRPr="00017D9F" w14:paraId="734F68D8" w14:textId="77777777" w:rsidTr="00B108E7">
        <w:tc>
          <w:tcPr>
            <w:tcW w:w="1671" w:type="dxa"/>
          </w:tcPr>
          <w:p w14:paraId="7EECF1BB"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Lenkija</w:t>
            </w:r>
          </w:p>
        </w:tc>
        <w:tc>
          <w:tcPr>
            <w:tcW w:w="6840" w:type="dxa"/>
          </w:tcPr>
          <w:p w14:paraId="63028905"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Latiteva</w:t>
            </w:r>
          </w:p>
        </w:tc>
      </w:tr>
      <w:tr w:rsidR="00C22F82" w:rsidRPr="00017D9F" w14:paraId="3DB5B033" w14:textId="77777777" w:rsidTr="00B108E7">
        <w:tc>
          <w:tcPr>
            <w:tcW w:w="1671" w:type="dxa"/>
          </w:tcPr>
          <w:p w14:paraId="4876131D"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p>
        </w:tc>
        <w:tc>
          <w:tcPr>
            <w:tcW w:w="6840" w:type="dxa"/>
          </w:tcPr>
          <w:p w14:paraId="74C8280F" w14:textId="77777777" w:rsidR="00C22F82" w:rsidRPr="00687F30" w:rsidRDefault="00C22F82" w:rsidP="00B108E7">
            <w:pPr>
              <w:spacing w:after="0" w:line="240" w:lineRule="auto"/>
              <w:rPr>
                <w:rFonts w:ascii="Times New Roman" w:eastAsia="Times New Roman" w:hAnsi="Times New Roman"/>
              </w:rPr>
            </w:pPr>
          </w:p>
        </w:tc>
      </w:tr>
      <w:tr w:rsidR="00C22F82" w:rsidRPr="00017D9F" w14:paraId="45985E54" w14:textId="77777777" w:rsidTr="00B108E7">
        <w:tc>
          <w:tcPr>
            <w:tcW w:w="1671" w:type="dxa"/>
          </w:tcPr>
          <w:p w14:paraId="7E356BF7"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Švedija</w:t>
            </w:r>
          </w:p>
        </w:tc>
        <w:tc>
          <w:tcPr>
            <w:tcW w:w="6840" w:type="dxa"/>
          </w:tcPr>
          <w:p w14:paraId="627BE1F5"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Latacomp</w:t>
            </w:r>
          </w:p>
        </w:tc>
      </w:tr>
      <w:tr w:rsidR="00C22F82" w:rsidRPr="00017D9F" w14:paraId="4D946D6E" w14:textId="77777777" w:rsidTr="00B108E7">
        <w:tc>
          <w:tcPr>
            <w:tcW w:w="1671" w:type="dxa"/>
          </w:tcPr>
          <w:p w14:paraId="01678CB1"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r w:rsidRPr="00E36E5D">
              <w:rPr>
                <w:rFonts w:ascii="Times New Roman" w:eastAsia="Times New Roman" w:hAnsi="Times New Roman"/>
                <w:color w:val="000000"/>
                <w:lang w:eastAsia="sl-SI"/>
              </w:rPr>
              <w:t>Slovėnija</w:t>
            </w:r>
          </w:p>
        </w:tc>
        <w:tc>
          <w:tcPr>
            <w:tcW w:w="6840" w:type="dxa"/>
          </w:tcPr>
          <w:p w14:paraId="7C8D2369" w14:textId="77777777" w:rsidR="00C22F82" w:rsidRPr="00E36E5D" w:rsidRDefault="00C22F82" w:rsidP="00B108E7">
            <w:pPr>
              <w:spacing w:after="0" w:line="240" w:lineRule="auto"/>
              <w:rPr>
                <w:rFonts w:ascii="Times New Roman" w:eastAsia="Times New Roman" w:hAnsi="Times New Roman"/>
              </w:rPr>
            </w:pPr>
            <w:r w:rsidRPr="00E36E5D">
              <w:rPr>
                <w:rFonts w:ascii="Times New Roman" w:eastAsia="Times New Roman" w:hAnsi="Times New Roman"/>
              </w:rPr>
              <w:t>Latanoprost/timolol Teva 50 mikrogramov/5mg v 1 ml kapljice za oko, raztopina</w:t>
            </w:r>
          </w:p>
        </w:tc>
      </w:tr>
      <w:tr w:rsidR="00C22F82" w:rsidRPr="00017D9F" w14:paraId="645AF77B" w14:textId="77777777" w:rsidTr="00B108E7">
        <w:tc>
          <w:tcPr>
            <w:tcW w:w="1671" w:type="dxa"/>
          </w:tcPr>
          <w:p w14:paraId="5236E4C2" w14:textId="77777777" w:rsidR="00C22F82" w:rsidRPr="00E36E5D" w:rsidRDefault="00C22F82" w:rsidP="00B108E7">
            <w:pPr>
              <w:autoSpaceDE w:val="0"/>
              <w:autoSpaceDN w:val="0"/>
              <w:adjustRightInd w:val="0"/>
              <w:spacing w:after="0" w:line="240" w:lineRule="auto"/>
              <w:ind w:right="98"/>
              <w:rPr>
                <w:rFonts w:ascii="Times New Roman" w:eastAsia="Times New Roman" w:hAnsi="Times New Roman"/>
                <w:color w:val="000000"/>
                <w:lang w:eastAsia="sl-SI"/>
              </w:rPr>
            </w:pPr>
          </w:p>
        </w:tc>
        <w:tc>
          <w:tcPr>
            <w:tcW w:w="6840" w:type="dxa"/>
          </w:tcPr>
          <w:p w14:paraId="1EF2D17A" w14:textId="77777777" w:rsidR="00C22F82" w:rsidRPr="00AC29E5" w:rsidRDefault="00C22F82" w:rsidP="00B108E7">
            <w:pPr>
              <w:spacing w:after="0" w:line="240" w:lineRule="auto"/>
              <w:rPr>
                <w:rFonts w:ascii="Times New Roman" w:eastAsia="Times New Roman" w:hAnsi="Times New Roman"/>
              </w:rPr>
            </w:pPr>
          </w:p>
        </w:tc>
      </w:tr>
    </w:tbl>
    <w:p w14:paraId="10D51270" w14:textId="77777777" w:rsidR="00C22F82" w:rsidRPr="00E36E5D" w:rsidRDefault="00C22F82" w:rsidP="00C22F82">
      <w:pPr>
        <w:tabs>
          <w:tab w:val="left" w:pos="567"/>
        </w:tabs>
        <w:spacing w:after="0" w:line="240" w:lineRule="auto"/>
        <w:rPr>
          <w:rFonts w:ascii="Times New Roman" w:eastAsia="Times New Roman" w:hAnsi="Times New Roman"/>
        </w:rPr>
      </w:pPr>
    </w:p>
    <w:p w14:paraId="5931039D" w14:textId="77777777" w:rsidR="00C22F82" w:rsidRPr="00E36E5D" w:rsidRDefault="00C22F82" w:rsidP="00C22F82">
      <w:pPr>
        <w:tabs>
          <w:tab w:val="left" w:pos="567"/>
        </w:tabs>
        <w:spacing w:after="0" w:line="240" w:lineRule="auto"/>
        <w:rPr>
          <w:rFonts w:ascii="Times New Roman" w:eastAsia="Times New Roman" w:hAnsi="Times New Roman"/>
        </w:rPr>
      </w:pPr>
    </w:p>
    <w:p w14:paraId="48648F54" w14:textId="2C9AF732" w:rsidR="00C22F82" w:rsidRPr="00ED73EE" w:rsidRDefault="00C22F82" w:rsidP="00C22F82">
      <w:pPr>
        <w:tabs>
          <w:tab w:val="left" w:pos="567"/>
        </w:tabs>
        <w:spacing w:after="0" w:line="240" w:lineRule="auto"/>
        <w:rPr>
          <w:rFonts w:ascii="Times New Roman" w:eastAsia="Times New Roman" w:hAnsi="Times New Roman"/>
        </w:rPr>
      </w:pPr>
      <w:r w:rsidRPr="00687F30">
        <w:rPr>
          <w:rFonts w:ascii="Times New Roman" w:eastAsia="Times New Roman" w:hAnsi="Times New Roman"/>
          <w:b/>
        </w:rPr>
        <w:t>Šis pakuotės lapelis paskutinį kartą</w:t>
      </w:r>
      <w:r w:rsidRPr="00AC29E5">
        <w:rPr>
          <w:rFonts w:ascii="Times New Roman" w:eastAsia="Times New Roman" w:hAnsi="Times New Roman"/>
        </w:rPr>
        <w:t xml:space="preserve"> </w:t>
      </w:r>
      <w:r w:rsidRPr="00567F56">
        <w:rPr>
          <w:rFonts w:ascii="Times New Roman" w:eastAsia="Times New Roman" w:hAnsi="Times New Roman"/>
          <w:b/>
          <w:snapToGrid w:val="0"/>
        </w:rPr>
        <w:t xml:space="preserve">peržiūrėtas </w:t>
      </w:r>
      <w:r w:rsidR="0022202B">
        <w:rPr>
          <w:rFonts w:ascii="Times New Roman" w:eastAsia="Times New Roman" w:hAnsi="Times New Roman"/>
          <w:b/>
          <w:snapToGrid w:val="0"/>
        </w:rPr>
        <w:t>2025-01-16.</w:t>
      </w:r>
    </w:p>
    <w:p w14:paraId="54DB5591" w14:textId="77777777" w:rsidR="00C22F82" w:rsidRPr="00E65B23" w:rsidRDefault="00C22F82" w:rsidP="00C22F82">
      <w:pPr>
        <w:tabs>
          <w:tab w:val="left" w:pos="567"/>
        </w:tabs>
        <w:spacing w:after="0" w:line="240" w:lineRule="auto"/>
        <w:rPr>
          <w:rFonts w:ascii="Times New Roman" w:eastAsia="Times New Roman" w:hAnsi="Times New Roman"/>
        </w:rPr>
      </w:pPr>
    </w:p>
    <w:p w14:paraId="7D6E8386" w14:textId="77777777" w:rsidR="00C22F82" w:rsidRPr="00D3393F" w:rsidRDefault="00C22F82" w:rsidP="00C22F82">
      <w:pPr>
        <w:tabs>
          <w:tab w:val="left" w:pos="567"/>
        </w:tabs>
        <w:spacing w:after="0" w:line="240" w:lineRule="auto"/>
        <w:rPr>
          <w:rFonts w:ascii="Times New Roman" w:eastAsia="Times New Roman" w:hAnsi="Times New Roman"/>
        </w:rPr>
      </w:pPr>
    </w:p>
    <w:p w14:paraId="13B8A272" w14:textId="77777777" w:rsidR="00C22F82" w:rsidRPr="00E36E5D" w:rsidRDefault="00C22F82" w:rsidP="00C22F82">
      <w:pPr>
        <w:tabs>
          <w:tab w:val="left" w:pos="567"/>
        </w:tabs>
        <w:spacing w:after="0" w:line="240" w:lineRule="auto"/>
        <w:rPr>
          <w:rFonts w:ascii="Times New Roman" w:eastAsia="Times New Roman" w:hAnsi="Times New Roman"/>
        </w:rPr>
      </w:pPr>
      <w:r w:rsidRPr="00A46A5A">
        <w:rPr>
          <w:rFonts w:ascii="Times New Roman" w:eastAsia="Times New Roman" w:hAnsi="Times New Roman"/>
          <w:snapToGrid w:val="0"/>
        </w:rPr>
        <w:t xml:space="preserve">Išsami informacija apie šį </w:t>
      </w:r>
      <w:r w:rsidRPr="009108F7">
        <w:rPr>
          <w:rFonts w:ascii="Times New Roman" w:eastAsia="Times New Roman" w:hAnsi="Times New Roman"/>
          <w:snapToGrid w:val="0"/>
        </w:rPr>
        <w:t>vaistą pateikiama Valstybinės vaistų kontrolės tarnybos prie Lietuvos Respublikos sveikatos apsaugos ministerijos tinklalapyje</w:t>
      </w:r>
      <w:r w:rsidRPr="000942E1">
        <w:rPr>
          <w:rFonts w:ascii="Times New Roman" w:eastAsia="Times New Roman" w:hAnsi="Times New Roman"/>
          <w:i/>
          <w:snapToGrid w:val="0"/>
        </w:rPr>
        <w:t xml:space="preserve"> </w:t>
      </w:r>
      <w:hyperlink r:id="rId13" w:history="1">
        <w:r w:rsidRPr="00E36E5D">
          <w:rPr>
            <w:rFonts w:ascii="Times New Roman" w:eastAsia="SimSun" w:hAnsi="Times New Roman"/>
            <w:snapToGrid w:val="0"/>
            <w:color w:val="0000FF"/>
            <w:u w:val="single"/>
          </w:rPr>
          <w:t>http://www.vvkt.lt/</w:t>
        </w:r>
      </w:hyperlink>
      <w:r w:rsidRPr="00E36E5D">
        <w:rPr>
          <w:rFonts w:ascii="Times New Roman" w:eastAsia="Times New Roman" w:hAnsi="Times New Roman"/>
          <w:snapToGrid w:val="0"/>
        </w:rPr>
        <w:t>.</w:t>
      </w:r>
    </w:p>
    <w:p w14:paraId="2D3C9F25" w14:textId="77777777" w:rsidR="00BF1234" w:rsidRPr="00E36E5D" w:rsidRDefault="00BF1234" w:rsidP="00E36E5D">
      <w:pPr>
        <w:rPr>
          <w:rFonts w:ascii="Times New Roman" w:hAnsi="Times New Roman"/>
        </w:rPr>
      </w:pPr>
    </w:p>
    <w:sectPr w:rsidR="00BF1234" w:rsidRPr="00E36E5D" w:rsidSect="00E36E5D">
      <w:footerReference w:type="default" r:id="rId14"/>
      <w:pgSz w:w="12240" w:h="15840"/>
      <w:pgMar w:top="1134" w:right="175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9ABB1" w14:textId="77777777" w:rsidR="00AE63FA" w:rsidRDefault="00AE63FA">
      <w:pPr>
        <w:spacing w:after="0" w:line="240" w:lineRule="auto"/>
      </w:pPr>
      <w:r>
        <w:separator/>
      </w:r>
    </w:p>
  </w:endnote>
  <w:endnote w:type="continuationSeparator" w:id="0">
    <w:p w14:paraId="5CF08974" w14:textId="77777777" w:rsidR="00AE63FA" w:rsidRDefault="00AE63FA">
      <w:pPr>
        <w:spacing w:after="0" w:line="240" w:lineRule="auto"/>
      </w:pPr>
      <w:r>
        <w:continuationSeparator/>
      </w:r>
    </w:p>
  </w:endnote>
  <w:endnote w:type="continuationNotice" w:id="1">
    <w:p w14:paraId="1FA420FA" w14:textId="77777777" w:rsidR="00AE63FA" w:rsidRDefault="00AE6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C6D9" w14:textId="59A014C6" w:rsidR="002E3B66" w:rsidRDefault="002E3B66">
    <w:pPr>
      <w:pStyle w:val="Porat"/>
      <w:jc w:val="center"/>
    </w:pPr>
    <w:r w:rsidRPr="00C37E4F">
      <w:rPr>
        <w:sz w:val="22"/>
      </w:rPr>
      <w:fldChar w:fldCharType="begin"/>
    </w:r>
    <w:r w:rsidRPr="00C37E4F">
      <w:rPr>
        <w:sz w:val="22"/>
      </w:rPr>
      <w:instrText>PAGE   \* MERGEFORMAT</w:instrText>
    </w:r>
    <w:r w:rsidRPr="00C37E4F">
      <w:rPr>
        <w:sz w:val="22"/>
      </w:rPr>
      <w:fldChar w:fldCharType="separate"/>
    </w:r>
    <w:r w:rsidR="00590A78">
      <w:rPr>
        <w:noProof/>
        <w:sz w:val="22"/>
      </w:rPr>
      <w:t>1</w:t>
    </w:r>
    <w:r w:rsidRPr="00C37E4F">
      <w:rPr>
        <w:sz w:val="22"/>
      </w:rPr>
      <w:fldChar w:fldCharType="end"/>
    </w:r>
  </w:p>
  <w:p w14:paraId="33635DD5" w14:textId="77777777" w:rsidR="002E3B66" w:rsidRDefault="002E3B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20F9" w14:textId="77777777" w:rsidR="00AE63FA" w:rsidRDefault="00AE63FA">
      <w:pPr>
        <w:spacing w:after="0" w:line="240" w:lineRule="auto"/>
      </w:pPr>
      <w:r>
        <w:separator/>
      </w:r>
    </w:p>
  </w:footnote>
  <w:footnote w:type="continuationSeparator" w:id="0">
    <w:p w14:paraId="37148391" w14:textId="77777777" w:rsidR="00AE63FA" w:rsidRDefault="00AE63FA">
      <w:pPr>
        <w:spacing w:after="0" w:line="240" w:lineRule="auto"/>
      </w:pPr>
      <w:r>
        <w:continuationSeparator/>
      </w:r>
    </w:p>
  </w:footnote>
  <w:footnote w:type="continuationNotice" w:id="1">
    <w:p w14:paraId="02AD2A2E" w14:textId="77777777" w:rsidR="00AE63FA" w:rsidRDefault="00AE63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A6ADA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3A3762"/>
    <w:multiLevelType w:val="hybridMultilevel"/>
    <w:tmpl w:val="F6B87B52"/>
    <w:lvl w:ilvl="0" w:tplc="31DADF10">
      <w:numFmt w:val="bullet"/>
      <w:lvlText w:val=""/>
      <w:lvlJc w:val="left"/>
      <w:pPr>
        <w:ind w:left="720" w:hanging="360"/>
      </w:pPr>
      <w:rPr>
        <w:rFonts w:ascii="Symbol" w:eastAsia="Aria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C2E66"/>
    <w:multiLevelType w:val="hybridMultilevel"/>
    <w:tmpl w:val="896A17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E7853"/>
    <w:multiLevelType w:val="hybridMultilevel"/>
    <w:tmpl w:val="CAF0CD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E0BFE"/>
    <w:multiLevelType w:val="hybridMultilevel"/>
    <w:tmpl w:val="7AAC92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90C0A"/>
    <w:multiLevelType w:val="hybridMultilevel"/>
    <w:tmpl w:val="D060B272"/>
    <w:lvl w:ilvl="0" w:tplc="61F43D9A">
      <w:numFmt w:val="bullet"/>
      <w:lvlText w:val=""/>
      <w:lvlJc w:val="left"/>
      <w:pPr>
        <w:ind w:left="405" w:hanging="360"/>
      </w:pPr>
      <w:rPr>
        <w:rFonts w:ascii="Symbol" w:eastAsia="Arial" w:hAnsi="Symbol"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7" w15:restartNumberingAfterBreak="0">
    <w:nsid w:val="30F02CEA"/>
    <w:multiLevelType w:val="hybridMultilevel"/>
    <w:tmpl w:val="E390BB86"/>
    <w:lvl w:ilvl="0" w:tplc="8170376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E06647"/>
    <w:multiLevelType w:val="hybridMultilevel"/>
    <w:tmpl w:val="18049F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04378"/>
    <w:multiLevelType w:val="hybridMultilevel"/>
    <w:tmpl w:val="3FB8C8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22D24"/>
    <w:multiLevelType w:val="hybridMultilevel"/>
    <w:tmpl w:val="7904FF1A"/>
    <w:lvl w:ilvl="0" w:tplc="AF166C48">
      <w:numFmt w:val="bullet"/>
      <w:lvlText w:val=""/>
      <w:lvlJc w:val="left"/>
      <w:pPr>
        <w:ind w:left="720" w:hanging="360"/>
      </w:pPr>
      <w:rPr>
        <w:rFonts w:ascii="Symbol" w:eastAsia="Aria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4F3CEC"/>
    <w:multiLevelType w:val="hybridMultilevel"/>
    <w:tmpl w:val="D82A4E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D615E"/>
    <w:multiLevelType w:val="hybridMultilevel"/>
    <w:tmpl w:val="213A1B6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F3BBB"/>
    <w:multiLevelType w:val="hybridMultilevel"/>
    <w:tmpl w:val="6B64685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B1877"/>
    <w:multiLevelType w:val="hybridMultilevel"/>
    <w:tmpl w:val="F6408AEC"/>
    <w:lvl w:ilvl="0" w:tplc="13B8BB7C">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F512C"/>
    <w:multiLevelType w:val="hybridMultilevel"/>
    <w:tmpl w:val="8B0AA466"/>
    <w:lvl w:ilvl="0" w:tplc="3AB45C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A03B3F"/>
    <w:multiLevelType w:val="hybridMultilevel"/>
    <w:tmpl w:val="1CF2E0F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86A29"/>
    <w:multiLevelType w:val="hybridMultilevel"/>
    <w:tmpl w:val="D8F01730"/>
    <w:lvl w:ilvl="0" w:tplc="F440F4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E5E7D"/>
    <w:multiLevelType w:val="hybridMultilevel"/>
    <w:tmpl w:val="D4C425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20CA9"/>
    <w:multiLevelType w:val="hybridMultilevel"/>
    <w:tmpl w:val="C1C4F562"/>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A27E83"/>
    <w:multiLevelType w:val="singleLevel"/>
    <w:tmpl w:val="36640DDC"/>
    <w:lvl w:ilvl="0">
      <w:start w:val="1"/>
      <w:numFmt w:val="bullet"/>
      <w:lvlRestart w:val="0"/>
      <w:lvlText w:val=""/>
      <w:lvlJc w:val="left"/>
      <w:pPr>
        <w:tabs>
          <w:tab w:val="num" w:pos="360"/>
        </w:tabs>
        <w:ind w:left="360" w:hanging="360"/>
      </w:pPr>
      <w:rPr>
        <w:rFonts w:ascii="Symbol" w:hAnsi="Symbol" w:hint="default"/>
        <w:caps w:val="0"/>
        <w:u w:val="none"/>
      </w:rPr>
    </w:lvl>
  </w:abstractNum>
  <w:abstractNum w:abstractNumId="21" w15:restartNumberingAfterBreak="0">
    <w:nsid w:val="7EA8443A"/>
    <w:multiLevelType w:val="hybridMultilevel"/>
    <w:tmpl w:val="47CA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2"/>
  </w:num>
  <w:num w:numId="4">
    <w:abstractNumId w:val="17"/>
  </w:num>
  <w:num w:numId="5">
    <w:abstractNumId w:val="9"/>
  </w:num>
  <w:num w:numId="6">
    <w:abstractNumId w:val="19"/>
  </w:num>
  <w:num w:numId="7">
    <w:abstractNumId w:val="0"/>
  </w:num>
  <w:num w:numId="8">
    <w:abstractNumId w:val="4"/>
  </w:num>
  <w:num w:numId="9">
    <w:abstractNumId w:val="15"/>
  </w:num>
  <w:num w:numId="10">
    <w:abstractNumId w:val="21"/>
  </w:num>
  <w:num w:numId="11">
    <w:abstractNumId w:val="3"/>
  </w:num>
  <w:num w:numId="12">
    <w:abstractNumId w:val="11"/>
  </w:num>
  <w:num w:numId="13">
    <w:abstractNumId w:val="5"/>
  </w:num>
  <w:num w:numId="14">
    <w:abstractNumId w:val="14"/>
  </w:num>
  <w:num w:numId="15">
    <w:abstractNumId w:val="13"/>
  </w:num>
  <w:num w:numId="16">
    <w:abstractNumId w:val="8"/>
  </w:num>
  <w:num w:numId="17">
    <w:abstractNumId w:val="12"/>
  </w:num>
  <w:num w:numId="18">
    <w:abstractNumId w:val="18"/>
  </w:num>
  <w:num w:numId="19">
    <w:abstractNumId w:val="19"/>
  </w:num>
  <w:num w:numId="20">
    <w:abstractNumId w:val="16"/>
  </w:num>
  <w:num w:numId="21">
    <w:abstractNumId w:val="10"/>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06"/>
    <w:rsid w:val="000119D7"/>
    <w:rsid w:val="000135DE"/>
    <w:rsid w:val="00016375"/>
    <w:rsid w:val="00017D9F"/>
    <w:rsid w:val="0003652F"/>
    <w:rsid w:val="000445D6"/>
    <w:rsid w:val="00075C6B"/>
    <w:rsid w:val="000942E1"/>
    <w:rsid w:val="000A1978"/>
    <w:rsid w:val="000A51E8"/>
    <w:rsid w:val="000A6466"/>
    <w:rsid w:val="000A6AE8"/>
    <w:rsid w:val="000C5194"/>
    <w:rsid w:val="000E2FB2"/>
    <w:rsid w:val="000F1C80"/>
    <w:rsid w:val="00107C12"/>
    <w:rsid w:val="001263F5"/>
    <w:rsid w:val="00127878"/>
    <w:rsid w:val="00140638"/>
    <w:rsid w:val="001811FB"/>
    <w:rsid w:val="001A47FE"/>
    <w:rsid w:val="001C4EDE"/>
    <w:rsid w:val="001E6D23"/>
    <w:rsid w:val="001F0040"/>
    <w:rsid w:val="001F2484"/>
    <w:rsid w:val="001F6BD6"/>
    <w:rsid w:val="00205763"/>
    <w:rsid w:val="0021304B"/>
    <w:rsid w:val="0022202B"/>
    <w:rsid w:val="0024420D"/>
    <w:rsid w:val="00252699"/>
    <w:rsid w:val="00252958"/>
    <w:rsid w:val="0026427B"/>
    <w:rsid w:val="00272DDE"/>
    <w:rsid w:val="00285A9F"/>
    <w:rsid w:val="00292D1A"/>
    <w:rsid w:val="002A3182"/>
    <w:rsid w:val="002A31C4"/>
    <w:rsid w:val="002B7FBC"/>
    <w:rsid w:val="002E3B66"/>
    <w:rsid w:val="002E5703"/>
    <w:rsid w:val="002E5A25"/>
    <w:rsid w:val="00356F65"/>
    <w:rsid w:val="00362178"/>
    <w:rsid w:val="003744AD"/>
    <w:rsid w:val="003D28FC"/>
    <w:rsid w:val="003F6177"/>
    <w:rsid w:val="00404FC8"/>
    <w:rsid w:val="00465267"/>
    <w:rsid w:val="00475909"/>
    <w:rsid w:val="00483375"/>
    <w:rsid w:val="004C1A85"/>
    <w:rsid w:val="004C4EDB"/>
    <w:rsid w:val="004D69BA"/>
    <w:rsid w:val="004F1D7B"/>
    <w:rsid w:val="004F4C12"/>
    <w:rsid w:val="00502849"/>
    <w:rsid w:val="00507F30"/>
    <w:rsid w:val="00515443"/>
    <w:rsid w:val="00525A94"/>
    <w:rsid w:val="00567F56"/>
    <w:rsid w:val="00580EAC"/>
    <w:rsid w:val="00590A78"/>
    <w:rsid w:val="005A53E8"/>
    <w:rsid w:val="005C0752"/>
    <w:rsid w:val="005D53E6"/>
    <w:rsid w:val="005E242D"/>
    <w:rsid w:val="005E24AB"/>
    <w:rsid w:val="005E5188"/>
    <w:rsid w:val="005F587F"/>
    <w:rsid w:val="006006E8"/>
    <w:rsid w:val="00601627"/>
    <w:rsid w:val="006158DB"/>
    <w:rsid w:val="00625F20"/>
    <w:rsid w:val="00660403"/>
    <w:rsid w:val="00677125"/>
    <w:rsid w:val="00687F30"/>
    <w:rsid w:val="006C1794"/>
    <w:rsid w:val="006E065C"/>
    <w:rsid w:val="006F6250"/>
    <w:rsid w:val="006F715D"/>
    <w:rsid w:val="00703B96"/>
    <w:rsid w:val="00717A30"/>
    <w:rsid w:val="007268AA"/>
    <w:rsid w:val="00731296"/>
    <w:rsid w:val="00754431"/>
    <w:rsid w:val="007637E1"/>
    <w:rsid w:val="007757DA"/>
    <w:rsid w:val="007843F7"/>
    <w:rsid w:val="00785A3E"/>
    <w:rsid w:val="00791115"/>
    <w:rsid w:val="00792D93"/>
    <w:rsid w:val="007D3B00"/>
    <w:rsid w:val="007E4E1C"/>
    <w:rsid w:val="007E70CD"/>
    <w:rsid w:val="00816E1A"/>
    <w:rsid w:val="0086172B"/>
    <w:rsid w:val="008737F4"/>
    <w:rsid w:val="008836EC"/>
    <w:rsid w:val="00886127"/>
    <w:rsid w:val="008B080C"/>
    <w:rsid w:val="008B0B3E"/>
    <w:rsid w:val="008B3AC0"/>
    <w:rsid w:val="00900CD8"/>
    <w:rsid w:val="00905828"/>
    <w:rsid w:val="00907164"/>
    <w:rsid w:val="009108F7"/>
    <w:rsid w:val="00965AA0"/>
    <w:rsid w:val="00983EB1"/>
    <w:rsid w:val="009B7243"/>
    <w:rsid w:val="009E7369"/>
    <w:rsid w:val="009F3A69"/>
    <w:rsid w:val="00A3081F"/>
    <w:rsid w:val="00A46A5A"/>
    <w:rsid w:val="00A6245F"/>
    <w:rsid w:val="00A66389"/>
    <w:rsid w:val="00A92E11"/>
    <w:rsid w:val="00AB7421"/>
    <w:rsid w:val="00AC29E5"/>
    <w:rsid w:val="00AE63FA"/>
    <w:rsid w:val="00B108E7"/>
    <w:rsid w:val="00B274DB"/>
    <w:rsid w:val="00B37A34"/>
    <w:rsid w:val="00B41D11"/>
    <w:rsid w:val="00B43D5E"/>
    <w:rsid w:val="00B46F68"/>
    <w:rsid w:val="00B6066B"/>
    <w:rsid w:val="00B71798"/>
    <w:rsid w:val="00B7699C"/>
    <w:rsid w:val="00B9041D"/>
    <w:rsid w:val="00B955EA"/>
    <w:rsid w:val="00BB277A"/>
    <w:rsid w:val="00BC0BA1"/>
    <w:rsid w:val="00BC47DB"/>
    <w:rsid w:val="00BF1234"/>
    <w:rsid w:val="00BF420E"/>
    <w:rsid w:val="00C0639B"/>
    <w:rsid w:val="00C11C91"/>
    <w:rsid w:val="00C22F82"/>
    <w:rsid w:val="00C41316"/>
    <w:rsid w:val="00C72EF0"/>
    <w:rsid w:val="00C855B2"/>
    <w:rsid w:val="00CC5FA3"/>
    <w:rsid w:val="00CD7339"/>
    <w:rsid w:val="00CF49B3"/>
    <w:rsid w:val="00D3393F"/>
    <w:rsid w:val="00D37742"/>
    <w:rsid w:val="00D407DA"/>
    <w:rsid w:val="00DA1773"/>
    <w:rsid w:val="00DC64C7"/>
    <w:rsid w:val="00DD7BA5"/>
    <w:rsid w:val="00DE5C58"/>
    <w:rsid w:val="00E00EDF"/>
    <w:rsid w:val="00E03501"/>
    <w:rsid w:val="00E05049"/>
    <w:rsid w:val="00E30156"/>
    <w:rsid w:val="00E35187"/>
    <w:rsid w:val="00E36E5D"/>
    <w:rsid w:val="00E530A3"/>
    <w:rsid w:val="00E543A4"/>
    <w:rsid w:val="00E65B23"/>
    <w:rsid w:val="00E77DE5"/>
    <w:rsid w:val="00E80696"/>
    <w:rsid w:val="00E83DAA"/>
    <w:rsid w:val="00EB199C"/>
    <w:rsid w:val="00EB4F4D"/>
    <w:rsid w:val="00EC08B6"/>
    <w:rsid w:val="00EC7BB6"/>
    <w:rsid w:val="00ED73EE"/>
    <w:rsid w:val="00EE3A72"/>
    <w:rsid w:val="00EF2989"/>
    <w:rsid w:val="00F060B8"/>
    <w:rsid w:val="00F14501"/>
    <w:rsid w:val="00F33F00"/>
    <w:rsid w:val="00F34571"/>
    <w:rsid w:val="00F452ED"/>
    <w:rsid w:val="00F70E8A"/>
    <w:rsid w:val="00F71F19"/>
    <w:rsid w:val="00F73F11"/>
    <w:rsid w:val="00F847D7"/>
    <w:rsid w:val="00FA5D41"/>
    <w:rsid w:val="00FB4C06"/>
    <w:rsid w:val="00FB7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C2A0"/>
  <w15:docId w15:val="{00C6EB97-3ABA-4BFB-9026-C1231A6A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3B96"/>
    <w:pPr>
      <w:spacing w:after="200" w:line="276" w:lineRule="auto"/>
    </w:pPr>
    <w:rPr>
      <w:sz w:val="22"/>
      <w:szCs w:val="22"/>
      <w:lang w:eastAsia="en-US"/>
    </w:rPr>
  </w:style>
  <w:style w:type="paragraph" w:styleId="Antrat2">
    <w:name w:val="heading 2"/>
    <w:basedOn w:val="prastasis"/>
    <w:next w:val="prastasis"/>
    <w:link w:val="Antrat2Diagrama1"/>
    <w:uiPriority w:val="9"/>
    <w:semiHidden/>
    <w:unhideWhenUsed/>
    <w:qFormat/>
    <w:rsid w:val="00C22F82"/>
    <w:pPr>
      <w:keepNext/>
      <w:keepLines/>
      <w:spacing w:before="200" w:after="0"/>
      <w:outlineLvl w:val="1"/>
    </w:pPr>
    <w:rPr>
      <w:rFonts w:ascii="Calibri Light" w:eastAsia="Times New Roman" w:hAnsi="Calibri Light"/>
      <w:b/>
      <w:bCs/>
      <w:color w:val="5B9BD5"/>
      <w:sz w:val="26"/>
      <w:szCs w:val="26"/>
    </w:rPr>
  </w:style>
  <w:style w:type="paragraph" w:styleId="Antrat3">
    <w:name w:val="heading 3"/>
    <w:basedOn w:val="prastasis"/>
    <w:next w:val="prastasis"/>
    <w:link w:val="Antrat3Diagrama1"/>
    <w:uiPriority w:val="9"/>
    <w:semiHidden/>
    <w:unhideWhenUsed/>
    <w:qFormat/>
    <w:rsid w:val="00C22F82"/>
    <w:pPr>
      <w:keepNext/>
      <w:keepLines/>
      <w:spacing w:before="200" w:after="0"/>
      <w:outlineLvl w:val="2"/>
    </w:pPr>
    <w:rPr>
      <w:rFonts w:ascii="Calibri Light" w:eastAsia="Times New Roman" w:hAnsi="Calibri Light"/>
      <w:b/>
      <w:bCs/>
      <w:color w:val="5B9BD5"/>
    </w:rPr>
  </w:style>
  <w:style w:type="paragraph" w:styleId="Antrat6">
    <w:name w:val="heading 6"/>
    <w:basedOn w:val="prastasis"/>
    <w:next w:val="prastasis"/>
    <w:link w:val="Antrat6Diagrama"/>
    <w:uiPriority w:val="99"/>
    <w:semiHidden/>
    <w:unhideWhenUsed/>
    <w:qFormat/>
    <w:rsid w:val="00C22F82"/>
    <w:pPr>
      <w:keepNext/>
      <w:keepLines/>
      <w:spacing w:before="200" w:after="0"/>
      <w:outlineLvl w:val="5"/>
    </w:pPr>
    <w:rPr>
      <w:rFonts w:ascii="Cambria" w:eastAsia="Times New Roman" w:hAnsi="Cambria"/>
      <w:i/>
      <w:iCs/>
      <w:color w:val="243F6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1">
    <w:name w:val="Antraštė 2 Diagrama1"/>
    <w:link w:val="Antrat2"/>
    <w:uiPriority w:val="9"/>
    <w:semiHidden/>
    <w:rsid w:val="00C22F82"/>
    <w:rPr>
      <w:rFonts w:ascii="Calibri Light" w:eastAsia="Times New Roman" w:hAnsi="Calibri Light" w:cs="Times New Roman"/>
      <w:b/>
      <w:bCs/>
      <w:color w:val="5B9BD5"/>
      <w:sz w:val="26"/>
      <w:szCs w:val="26"/>
    </w:rPr>
  </w:style>
  <w:style w:type="character" w:customStyle="1" w:styleId="Antrat3Diagrama1">
    <w:name w:val="Antraštė 3 Diagrama1"/>
    <w:link w:val="Antrat3"/>
    <w:uiPriority w:val="9"/>
    <w:semiHidden/>
    <w:rsid w:val="00C22F82"/>
    <w:rPr>
      <w:rFonts w:ascii="Calibri Light" w:eastAsia="Times New Roman" w:hAnsi="Calibri Light" w:cs="Times New Roman"/>
      <w:b/>
      <w:bCs/>
      <w:color w:val="5B9BD5"/>
    </w:rPr>
  </w:style>
  <w:style w:type="character" w:customStyle="1" w:styleId="Antrat6Diagrama">
    <w:name w:val="Antraštė 6 Diagrama"/>
    <w:link w:val="Antrat6"/>
    <w:uiPriority w:val="99"/>
    <w:semiHidden/>
    <w:rsid w:val="00C22F82"/>
    <w:rPr>
      <w:rFonts w:ascii="Cambria" w:eastAsia="Times New Roman" w:hAnsi="Cambria" w:cs="Times New Roman"/>
      <w:i/>
      <w:iCs/>
      <w:color w:val="243F60"/>
      <w:sz w:val="24"/>
      <w:szCs w:val="24"/>
    </w:rPr>
  </w:style>
  <w:style w:type="paragraph" w:customStyle="1" w:styleId="Antrat21">
    <w:name w:val="Antraštė 21"/>
    <w:basedOn w:val="prastasis"/>
    <w:next w:val="prastasis"/>
    <w:link w:val="Antrat2Diagrama"/>
    <w:uiPriority w:val="9"/>
    <w:semiHidden/>
    <w:unhideWhenUsed/>
    <w:qFormat/>
    <w:rsid w:val="00C22F82"/>
    <w:pPr>
      <w:keepNext/>
      <w:keepLines/>
      <w:spacing w:before="200" w:after="0" w:line="240" w:lineRule="auto"/>
      <w:outlineLvl w:val="1"/>
    </w:pPr>
    <w:rPr>
      <w:rFonts w:ascii="Cambria" w:eastAsia="Times New Roman" w:hAnsi="Cambria"/>
      <w:b/>
      <w:bCs/>
      <w:color w:val="4F81BD"/>
      <w:sz w:val="26"/>
      <w:szCs w:val="26"/>
    </w:rPr>
  </w:style>
  <w:style w:type="paragraph" w:customStyle="1" w:styleId="Antrat31">
    <w:name w:val="Antraštė 31"/>
    <w:basedOn w:val="prastasis"/>
    <w:next w:val="prastasis"/>
    <w:link w:val="Antrat3Diagrama"/>
    <w:uiPriority w:val="9"/>
    <w:semiHidden/>
    <w:unhideWhenUsed/>
    <w:qFormat/>
    <w:rsid w:val="00C22F82"/>
    <w:pPr>
      <w:keepNext/>
      <w:keepLines/>
      <w:spacing w:before="200" w:after="0" w:line="240" w:lineRule="auto"/>
      <w:outlineLvl w:val="2"/>
    </w:pPr>
    <w:rPr>
      <w:rFonts w:ascii="Cambria" w:eastAsia="Times New Roman" w:hAnsi="Cambria"/>
      <w:b/>
      <w:bCs/>
      <w:color w:val="4F81BD"/>
      <w:sz w:val="24"/>
      <w:szCs w:val="24"/>
    </w:rPr>
  </w:style>
  <w:style w:type="paragraph" w:customStyle="1" w:styleId="Antrat61">
    <w:name w:val="Antraštė 61"/>
    <w:basedOn w:val="prastasis"/>
    <w:next w:val="prastasis"/>
    <w:uiPriority w:val="9"/>
    <w:semiHidden/>
    <w:unhideWhenUsed/>
    <w:qFormat/>
    <w:rsid w:val="00C22F82"/>
    <w:pPr>
      <w:keepNext/>
      <w:keepLines/>
      <w:spacing w:before="200" w:after="0" w:line="240" w:lineRule="auto"/>
      <w:outlineLvl w:val="5"/>
    </w:pPr>
    <w:rPr>
      <w:rFonts w:ascii="Cambria" w:eastAsia="Times New Roman" w:hAnsi="Cambria"/>
      <w:i/>
      <w:iCs/>
      <w:color w:val="243F60"/>
      <w:sz w:val="24"/>
      <w:szCs w:val="24"/>
    </w:rPr>
  </w:style>
  <w:style w:type="numbering" w:customStyle="1" w:styleId="Sraonra1">
    <w:name w:val="Sąrašo nėra1"/>
    <w:next w:val="Sraonra"/>
    <w:uiPriority w:val="99"/>
    <w:semiHidden/>
    <w:unhideWhenUsed/>
    <w:rsid w:val="00C22F82"/>
  </w:style>
  <w:style w:type="character" w:styleId="Hipersaitas">
    <w:name w:val="Hyperlink"/>
    <w:uiPriority w:val="99"/>
    <w:rsid w:val="00C22F82"/>
    <w:rPr>
      <w:color w:val="0000FF"/>
      <w:u w:val="single"/>
    </w:rPr>
  </w:style>
  <w:style w:type="paragraph" w:styleId="Komentarotekstas">
    <w:name w:val="annotation text"/>
    <w:basedOn w:val="prastasis"/>
    <w:link w:val="KomentarotekstasDiagrama"/>
    <w:semiHidden/>
    <w:rsid w:val="00C22F82"/>
    <w:pPr>
      <w:spacing w:after="0" w:line="240" w:lineRule="auto"/>
    </w:pPr>
    <w:rPr>
      <w:rFonts w:ascii="Times New Roman" w:eastAsia="Times New Roman" w:hAnsi="Times New Roman"/>
      <w:sz w:val="20"/>
      <w:szCs w:val="24"/>
      <w:lang w:val="en-GB"/>
    </w:rPr>
  </w:style>
  <w:style w:type="character" w:customStyle="1" w:styleId="KomentarotekstasDiagrama">
    <w:name w:val="Komentaro tekstas Diagrama"/>
    <w:link w:val="Komentarotekstas"/>
    <w:semiHidden/>
    <w:rsid w:val="00C22F82"/>
    <w:rPr>
      <w:rFonts w:ascii="Times New Roman" w:eastAsia="Times New Roman" w:hAnsi="Times New Roman" w:cs="Times New Roman"/>
      <w:sz w:val="20"/>
      <w:szCs w:val="24"/>
      <w:lang w:val="en-GB"/>
    </w:rPr>
  </w:style>
  <w:style w:type="paragraph" w:customStyle="1" w:styleId="PI-1EMEASMCA">
    <w:name w:val="PI-1 EMEA_SMCA"/>
    <w:basedOn w:val="Antrat2"/>
    <w:autoRedefine/>
    <w:rsid w:val="00C22F82"/>
    <w:pPr>
      <w:keepLines w:val="0"/>
      <w:tabs>
        <w:tab w:val="left" w:pos="567"/>
      </w:tabs>
      <w:spacing w:before="0" w:line="240" w:lineRule="auto"/>
      <w:ind w:left="567" w:hanging="567"/>
    </w:pPr>
    <w:rPr>
      <w:rFonts w:ascii="Times New Roman" w:hAnsi="Times New Roman"/>
      <w:bCs w:val="0"/>
      <w:color w:val="auto"/>
      <w:sz w:val="22"/>
      <w:szCs w:val="22"/>
    </w:rPr>
  </w:style>
  <w:style w:type="paragraph" w:customStyle="1" w:styleId="PI-2EMEASMCA">
    <w:name w:val="PI-2 EMEA_SMCA"/>
    <w:basedOn w:val="Antrat3"/>
    <w:autoRedefine/>
    <w:rsid w:val="00C22F82"/>
    <w:pPr>
      <w:tabs>
        <w:tab w:val="left" w:pos="540"/>
      </w:tabs>
      <w:spacing w:before="0" w:line="240" w:lineRule="auto"/>
    </w:pPr>
    <w:rPr>
      <w:rFonts w:ascii="Times New Roman" w:hAnsi="Times New Roman"/>
      <w:bCs w:val="0"/>
      <w:color w:val="auto"/>
      <w:kern w:val="28"/>
    </w:rPr>
  </w:style>
  <w:style w:type="paragraph" w:customStyle="1" w:styleId="BTEMEASMCA">
    <w:name w:val="BT EMEA_SMCA"/>
    <w:basedOn w:val="prastasis"/>
    <w:link w:val="BTEMEASMCAChar"/>
    <w:autoRedefine/>
    <w:rsid w:val="00900CD8"/>
    <w:pPr>
      <w:numPr>
        <w:numId w:val="14"/>
      </w:numPr>
      <w:tabs>
        <w:tab w:val="left" w:pos="567"/>
      </w:tabs>
      <w:spacing w:after="0" w:line="240" w:lineRule="auto"/>
      <w:ind w:left="567" w:hanging="567"/>
    </w:pPr>
    <w:rPr>
      <w:rFonts w:ascii="Times New Roman" w:eastAsia="Times New Roman" w:hAnsi="Times New Roman"/>
    </w:rPr>
  </w:style>
  <w:style w:type="character" w:customStyle="1" w:styleId="BTEMEASMCAChar">
    <w:name w:val="BT EMEA_SMCA Char"/>
    <w:link w:val="BTEMEASMCA"/>
    <w:rsid w:val="00900CD8"/>
    <w:rPr>
      <w:rFonts w:ascii="Times New Roman" w:eastAsia="Times New Roman" w:hAnsi="Times New Roman"/>
      <w:sz w:val="22"/>
      <w:szCs w:val="22"/>
      <w:lang w:val="lt-LT"/>
    </w:rPr>
  </w:style>
  <w:style w:type="paragraph" w:styleId="Sraassuenkleliais">
    <w:name w:val="List Bullet"/>
    <w:rsid w:val="00C22F82"/>
    <w:pPr>
      <w:numPr>
        <w:numId w:val="7"/>
      </w:numPr>
      <w:spacing w:after="120"/>
    </w:pPr>
    <w:rPr>
      <w:rFonts w:ascii="Times New Roman" w:eastAsia="Times New Roman" w:hAnsi="Times New Roman"/>
      <w:sz w:val="24"/>
      <w:szCs w:val="24"/>
      <w:lang w:val="en-US" w:eastAsia="en-US"/>
    </w:rPr>
  </w:style>
  <w:style w:type="paragraph" w:customStyle="1" w:styleId="Paragraph">
    <w:name w:val="Paragraph"/>
    <w:rsid w:val="00C22F82"/>
    <w:pPr>
      <w:spacing w:after="240"/>
    </w:pPr>
    <w:rPr>
      <w:rFonts w:ascii="Times New Roman" w:eastAsia="Times New Roman" w:hAnsi="Times New Roman"/>
      <w:sz w:val="24"/>
      <w:szCs w:val="24"/>
      <w:lang w:val="en-US" w:eastAsia="en-US"/>
    </w:rPr>
  </w:style>
  <w:style w:type="paragraph" w:styleId="Pavadinimas">
    <w:name w:val="Title"/>
    <w:basedOn w:val="prastasis"/>
    <w:link w:val="PavadinimasDiagrama"/>
    <w:qFormat/>
    <w:rsid w:val="00C22F82"/>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rsid w:val="00C22F82"/>
    <w:rPr>
      <w:rFonts w:ascii="Times New Roman" w:eastAsia="Times New Roman" w:hAnsi="Times New Roman" w:cs="Times New Roman"/>
      <w:b/>
      <w:szCs w:val="20"/>
      <w:lang w:val="en-GB"/>
    </w:rPr>
  </w:style>
  <w:style w:type="character" w:customStyle="1" w:styleId="Antrat2Diagrama">
    <w:name w:val="Antraštė 2 Diagrama"/>
    <w:link w:val="Antrat21"/>
    <w:uiPriority w:val="9"/>
    <w:semiHidden/>
    <w:rsid w:val="00C22F82"/>
    <w:rPr>
      <w:rFonts w:ascii="Cambria" w:eastAsia="Times New Roman" w:hAnsi="Cambria" w:cs="Times New Roman"/>
      <w:b/>
      <w:bCs/>
      <w:color w:val="4F81BD"/>
      <w:sz w:val="26"/>
      <w:szCs w:val="26"/>
    </w:rPr>
  </w:style>
  <w:style w:type="character" w:customStyle="1" w:styleId="Antrat3Diagrama">
    <w:name w:val="Antraštė 3 Diagrama"/>
    <w:link w:val="Antrat31"/>
    <w:uiPriority w:val="9"/>
    <w:semiHidden/>
    <w:rsid w:val="00C22F82"/>
    <w:rPr>
      <w:rFonts w:ascii="Cambria" w:eastAsia="Times New Roman" w:hAnsi="Cambria" w:cs="Times New Roman"/>
      <w:b/>
      <w:bCs/>
      <w:color w:val="4F81BD"/>
      <w:sz w:val="24"/>
      <w:szCs w:val="24"/>
    </w:rPr>
  </w:style>
  <w:style w:type="paragraph" w:styleId="Debesliotekstas">
    <w:name w:val="Balloon Text"/>
    <w:basedOn w:val="prastasis"/>
    <w:link w:val="DebesliotekstasDiagrama"/>
    <w:uiPriority w:val="99"/>
    <w:semiHidden/>
    <w:unhideWhenUsed/>
    <w:rsid w:val="00C22F82"/>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C22F82"/>
    <w:rPr>
      <w:rFonts w:ascii="Tahoma" w:eastAsia="Times New Roman" w:hAnsi="Tahoma" w:cs="Tahoma"/>
      <w:sz w:val="16"/>
      <w:szCs w:val="16"/>
    </w:rPr>
  </w:style>
  <w:style w:type="paragraph" w:customStyle="1" w:styleId="BT-EMEASMCA">
    <w:name w:val="BT- EMEA_SMCA"/>
    <w:basedOn w:val="BTEMEASMCA"/>
    <w:autoRedefine/>
    <w:rsid w:val="00C22F82"/>
    <w:pPr>
      <w:numPr>
        <w:numId w:val="2"/>
      </w:numPr>
      <w:tabs>
        <w:tab w:val="clear" w:pos="720"/>
        <w:tab w:val="num" w:pos="567"/>
      </w:tabs>
      <w:ind w:left="567" w:hanging="567"/>
    </w:pPr>
  </w:style>
  <w:style w:type="paragraph" w:customStyle="1" w:styleId="PI-3EMEASMCA">
    <w:name w:val="PI-3 EMEA_SMCA"/>
    <w:basedOn w:val="prastasis"/>
    <w:autoRedefine/>
    <w:rsid w:val="00C22F82"/>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C22F82"/>
  </w:style>
  <w:style w:type="character" w:customStyle="1" w:styleId="apple-style-span">
    <w:name w:val="apple-style-span"/>
    <w:basedOn w:val="Numatytasispastraiposriftas"/>
    <w:rsid w:val="00C22F82"/>
  </w:style>
  <w:style w:type="paragraph" w:customStyle="1" w:styleId="Default">
    <w:name w:val="Default"/>
    <w:rsid w:val="00C22F82"/>
    <w:pPr>
      <w:autoSpaceDE w:val="0"/>
      <w:autoSpaceDN w:val="0"/>
      <w:adjustRightInd w:val="0"/>
    </w:pPr>
    <w:rPr>
      <w:rFonts w:ascii="Times New Roman" w:eastAsia="Times New Roman" w:hAnsi="Times New Roman"/>
      <w:color w:val="000000"/>
      <w:sz w:val="24"/>
      <w:szCs w:val="24"/>
      <w:lang w:val="sl-SI" w:eastAsia="sl-SI"/>
    </w:rPr>
  </w:style>
  <w:style w:type="character" w:styleId="Grietas">
    <w:name w:val="Strong"/>
    <w:qFormat/>
    <w:rsid w:val="00C22F82"/>
    <w:rPr>
      <w:b/>
      <w:bCs/>
    </w:rPr>
  </w:style>
  <w:style w:type="paragraph" w:styleId="Sraopastraipa">
    <w:name w:val="List Paragraph"/>
    <w:basedOn w:val="prastasis"/>
    <w:qFormat/>
    <w:rsid w:val="00C22F82"/>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C22F82"/>
    <w:pPr>
      <w:tabs>
        <w:tab w:val="center" w:pos="4986"/>
        <w:tab w:val="right" w:pos="9972"/>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C22F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22F82"/>
    <w:pPr>
      <w:tabs>
        <w:tab w:val="center" w:pos="4986"/>
        <w:tab w:val="right" w:pos="9972"/>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C22F82"/>
    <w:rPr>
      <w:rFonts w:ascii="Times New Roman" w:eastAsia="Times New Roman" w:hAnsi="Times New Roman" w:cs="Times New Roman"/>
      <w:sz w:val="24"/>
      <w:szCs w:val="24"/>
    </w:rPr>
  </w:style>
  <w:style w:type="character" w:styleId="Komentaronuoroda">
    <w:name w:val="annotation reference"/>
    <w:uiPriority w:val="99"/>
    <w:semiHidden/>
    <w:unhideWhenUsed/>
    <w:rsid w:val="00C22F82"/>
    <w:rPr>
      <w:sz w:val="16"/>
      <w:szCs w:val="16"/>
    </w:rPr>
  </w:style>
  <w:style w:type="paragraph" w:styleId="Komentarotema">
    <w:name w:val="annotation subject"/>
    <w:basedOn w:val="Komentarotekstas"/>
    <w:next w:val="Komentarotekstas"/>
    <w:link w:val="KomentarotemaDiagrama"/>
    <w:uiPriority w:val="99"/>
    <w:semiHidden/>
    <w:unhideWhenUsed/>
    <w:rsid w:val="00C22F82"/>
    <w:rPr>
      <w:b/>
      <w:bCs/>
      <w:szCs w:val="20"/>
      <w:lang w:val="lt-LT"/>
    </w:rPr>
  </w:style>
  <w:style w:type="character" w:customStyle="1" w:styleId="KomentarotemaDiagrama">
    <w:name w:val="Komentaro tema Diagrama"/>
    <w:link w:val="Komentarotema"/>
    <w:uiPriority w:val="99"/>
    <w:semiHidden/>
    <w:rsid w:val="00C22F82"/>
    <w:rPr>
      <w:rFonts w:ascii="Times New Roman" w:eastAsia="Times New Roman" w:hAnsi="Times New Roman" w:cs="Times New Roman"/>
      <w:b/>
      <w:bCs/>
      <w:sz w:val="20"/>
      <w:szCs w:val="20"/>
      <w:lang w:val="en-GB"/>
    </w:rPr>
  </w:style>
  <w:style w:type="character" w:customStyle="1" w:styleId="Antrat6Diagrama1">
    <w:name w:val="Antraštė 6 Diagrama1"/>
    <w:uiPriority w:val="9"/>
    <w:semiHidden/>
    <w:rsid w:val="00C22F82"/>
    <w:rPr>
      <w:rFonts w:ascii="Calibri Light" w:eastAsia="Times New Roman" w:hAnsi="Calibri Light" w:cs="Times New Roman"/>
      <w:i/>
      <w:iCs/>
      <w:color w:val="1F4D78"/>
    </w:rPr>
  </w:style>
  <w:style w:type="paragraph" w:styleId="Pagrindinistekstas">
    <w:name w:val="Body Text"/>
    <w:basedOn w:val="prastasis"/>
    <w:link w:val="PagrindinistekstasDiagrama"/>
    <w:semiHidden/>
    <w:unhideWhenUsed/>
    <w:rsid w:val="00362178"/>
    <w:pPr>
      <w:spacing w:after="0" w:line="240" w:lineRule="auto"/>
    </w:pPr>
    <w:rPr>
      <w:rFonts w:ascii="Arial" w:eastAsia="Times New Roman" w:hAnsi="Arial" w:cs="Arial"/>
      <w:szCs w:val="24"/>
      <w:lang w:val="en-US"/>
    </w:rPr>
  </w:style>
  <w:style w:type="character" w:customStyle="1" w:styleId="PagrindinistekstasDiagrama">
    <w:name w:val="Pagrindinis tekstas Diagrama"/>
    <w:link w:val="Pagrindinistekstas"/>
    <w:semiHidden/>
    <w:rsid w:val="00362178"/>
    <w:rPr>
      <w:rFonts w:ascii="Arial" w:eastAsia="Times New Roman" w:hAnsi="Arial" w:cs="Arial"/>
      <w:sz w:val="22"/>
      <w:szCs w:val="24"/>
    </w:rPr>
  </w:style>
  <w:style w:type="paragraph" w:customStyle="1" w:styleId="TableParagraph">
    <w:name w:val="Table Paragraph"/>
    <w:basedOn w:val="prastasis"/>
    <w:uiPriority w:val="1"/>
    <w:qFormat/>
    <w:rsid w:val="00362178"/>
    <w:pPr>
      <w:widowControl w:val="0"/>
      <w:autoSpaceDE w:val="0"/>
      <w:autoSpaceDN w:val="0"/>
      <w:spacing w:before="107" w:after="0" w:line="240" w:lineRule="auto"/>
      <w:ind w:left="45"/>
    </w:pPr>
    <w:rPr>
      <w:rFonts w:ascii="Arial" w:eastAsia="Arial" w:hAnsi="Arial" w:cs="Arial"/>
      <w:lang w:val="en-US"/>
    </w:rPr>
  </w:style>
  <w:style w:type="paragraph" w:styleId="Pataisymai">
    <w:name w:val="Revision"/>
    <w:hidden/>
    <w:uiPriority w:val="99"/>
    <w:semiHidden/>
    <w:rsid w:val="00C855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29716">
      <w:bodyDiv w:val="1"/>
      <w:marLeft w:val="0"/>
      <w:marRight w:val="0"/>
      <w:marTop w:val="0"/>
      <w:marBottom w:val="0"/>
      <w:divBdr>
        <w:top w:val="none" w:sz="0" w:space="0" w:color="auto"/>
        <w:left w:val="none" w:sz="0" w:space="0" w:color="auto"/>
        <w:bottom w:val="none" w:sz="0" w:space="0" w:color="auto"/>
        <w:right w:val="none" w:sz="0" w:space="0" w:color="auto"/>
      </w:divBdr>
    </w:div>
    <w:div w:id="423385545">
      <w:bodyDiv w:val="1"/>
      <w:marLeft w:val="0"/>
      <w:marRight w:val="0"/>
      <w:marTop w:val="0"/>
      <w:marBottom w:val="0"/>
      <w:divBdr>
        <w:top w:val="none" w:sz="0" w:space="0" w:color="auto"/>
        <w:left w:val="none" w:sz="0" w:space="0" w:color="auto"/>
        <w:bottom w:val="none" w:sz="0" w:space="0" w:color="auto"/>
        <w:right w:val="none" w:sz="0" w:space="0" w:color="auto"/>
      </w:divBdr>
    </w:div>
    <w:div w:id="441996952">
      <w:bodyDiv w:val="1"/>
      <w:marLeft w:val="0"/>
      <w:marRight w:val="0"/>
      <w:marTop w:val="0"/>
      <w:marBottom w:val="0"/>
      <w:divBdr>
        <w:top w:val="none" w:sz="0" w:space="0" w:color="auto"/>
        <w:left w:val="none" w:sz="0" w:space="0" w:color="auto"/>
        <w:bottom w:val="none" w:sz="0" w:space="0" w:color="auto"/>
        <w:right w:val="none" w:sz="0" w:space="0" w:color="auto"/>
      </w:divBdr>
    </w:div>
    <w:div w:id="479463024">
      <w:bodyDiv w:val="1"/>
      <w:marLeft w:val="0"/>
      <w:marRight w:val="0"/>
      <w:marTop w:val="0"/>
      <w:marBottom w:val="0"/>
      <w:divBdr>
        <w:top w:val="none" w:sz="0" w:space="0" w:color="auto"/>
        <w:left w:val="none" w:sz="0" w:space="0" w:color="auto"/>
        <w:bottom w:val="none" w:sz="0" w:space="0" w:color="auto"/>
        <w:right w:val="none" w:sz="0" w:space="0" w:color="auto"/>
      </w:divBdr>
    </w:div>
    <w:div w:id="528488535">
      <w:bodyDiv w:val="1"/>
      <w:marLeft w:val="0"/>
      <w:marRight w:val="0"/>
      <w:marTop w:val="0"/>
      <w:marBottom w:val="0"/>
      <w:divBdr>
        <w:top w:val="none" w:sz="0" w:space="0" w:color="auto"/>
        <w:left w:val="none" w:sz="0" w:space="0" w:color="auto"/>
        <w:bottom w:val="none" w:sz="0" w:space="0" w:color="auto"/>
        <w:right w:val="none" w:sz="0" w:space="0" w:color="auto"/>
      </w:divBdr>
    </w:div>
    <w:div w:id="576866568">
      <w:bodyDiv w:val="1"/>
      <w:marLeft w:val="0"/>
      <w:marRight w:val="0"/>
      <w:marTop w:val="0"/>
      <w:marBottom w:val="0"/>
      <w:divBdr>
        <w:top w:val="none" w:sz="0" w:space="0" w:color="auto"/>
        <w:left w:val="none" w:sz="0" w:space="0" w:color="auto"/>
        <w:bottom w:val="none" w:sz="0" w:space="0" w:color="auto"/>
        <w:right w:val="none" w:sz="0" w:space="0" w:color="auto"/>
      </w:divBdr>
    </w:div>
    <w:div w:id="836043647">
      <w:bodyDiv w:val="1"/>
      <w:marLeft w:val="0"/>
      <w:marRight w:val="0"/>
      <w:marTop w:val="0"/>
      <w:marBottom w:val="0"/>
      <w:divBdr>
        <w:top w:val="none" w:sz="0" w:space="0" w:color="auto"/>
        <w:left w:val="none" w:sz="0" w:space="0" w:color="auto"/>
        <w:bottom w:val="none" w:sz="0" w:space="0" w:color="auto"/>
        <w:right w:val="none" w:sz="0" w:space="0" w:color="auto"/>
      </w:divBdr>
    </w:div>
    <w:div w:id="1150750710">
      <w:bodyDiv w:val="1"/>
      <w:marLeft w:val="0"/>
      <w:marRight w:val="0"/>
      <w:marTop w:val="0"/>
      <w:marBottom w:val="0"/>
      <w:divBdr>
        <w:top w:val="none" w:sz="0" w:space="0" w:color="auto"/>
        <w:left w:val="none" w:sz="0" w:space="0" w:color="auto"/>
        <w:bottom w:val="none" w:sz="0" w:space="0" w:color="auto"/>
        <w:right w:val="none" w:sz="0" w:space="0" w:color="auto"/>
      </w:divBdr>
    </w:div>
    <w:div w:id="1273853512">
      <w:bodyDiv w:val="1"/>
      <w:marLeft w:val="0"/>
      <w:marRight w:val="0"/>
      <w:marTop w:val="0"/>
      <w:marBottom w:val="0"/>
      <w:divBdr>
        <w:top w:val="none" w:sz="0" w:space="0" w:color="auto"/>
        <w:left w:val="none" w:sz="0" w:space="0" w:color="auto"/>
        <w:bottom w:val="none" w:sz="0" w:space="0" w:color="auto"/>
        <w:right w:val="none" w:sz="0" w:space="0" w:color="auto"/>
      </w:divBdr>
    </w:div>
    <w:div w:id="1361199751">
      <w:bodyDiv w:val="1"/>
      <w:marLeft w:val="0"/>
      <w:marRight w:val="0"/>
      <w:marTop w:val="0"/>
      <w:marBottom w:val="0"/>
      <w:divBdr>
        <w:top w:val="none" w:sz="0" w:space="0" w:color="auto"/>
        <w:left w:val="none" w:sz="0" w:space="0" w:color="auto"/>
        <w:bottom w:val="none" w:sz="0" w:space="0" w:color="auto"/>
        <w:right w:val="none" w:sz="0" w:space="0" w:color="auto"/>
      </w:divBdr>
    </w:div>
    <w:div w:id="1691491089">
      <w:bodyDiv w:val="1"/>
      <w:marLeft w:val="0"/>
      <w:marRight w:val="0"/>
      <w:marTop w:val="0"/>
      <w:marBottom w:val="0"/>
      <w:divBdr>
        <w:top w:val="none" w:sz="0" w:space="0" w:color="auto"/>
        <w:left w:val="none" w:sz="0" w:space="0" w:color="auto"/>
        <w:bottom w:val="none" w:sz="0" w:space="0" w:color="auto"/>
        <w:right w:val="none" w:sz="0" w:space="0" w:color="auto"/>
      </w:divBdr>
    </w:div>
    <w:div w:id="1841193682">
      <w:bodyDiv w:val="1"/>
      <w:marLeft w:val="0"/>
      <w:marRight w:val="0"/>
      <w:marTop w:val="0"/>
      <w:marBottom w:val="0"/>
      <w:divBdr>
        <w:top w:val="none" w:sz="0" w:space="0" w:color="auto"/>
        <w:left w:val="none" w:sz="0" w:space="0" w:color="auto"/>
        <w:bottom w:val="none" w:sz="0" w:space="0" w:color="auto"/>
        <w:right w:val="none" w:sz="0" w:space="0" w:color="auto"/>
      </w:divBdr>
    </w:div>
    <w:div w:id="1885672787">
      <w:bodyDiv w:val="1"/>
      <w:marLeft w:val="0"/>
      <w:marRight w:val="0"/>
      <w:marTop w:val="0"/>
      <w:marBottom w:val="0"/>
      <w:divBdr>
        <w:top w:val="none" w:sz="0" w:space="0" w:color="auto"/>
        <w:left w:val="none" w:sz="0" w:space="0" w:color="auto"/>
        <w:bottom w:val="none" w:sz="0" w:space="0" w:color="auto"/>
        <w:right w:val="none" w:sz="0" w:space="0" w:color="auto"/>
      </w:divBdr>
    </w:div>
    <w:div w:id="1977565253">
      <w:bodyDiv w:val="1"/>
      <w:marLeft w:val="0"/>
      <w:marRight w:val="0"/>
      <w:marTop w:val="0"/>
      <w:marBottom w:val="0"/>
      <w:divBdr>
        <w:top w:val="none" w:sz="0" w:space="0" w:color="auto"/>
        <w:left w:val="none" w:sz="0" w:space="0" w:color="auto"/>
        <w:bottom w:val="none" w:sz="0" w:space="0" w:color="auto"/>
        <w:right w:val="none" w:sz="0" w:space="0" w:color="auto"/>
      </w:divBdr>
    </w:div>
    <w:div w:id="21098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9084B-CBF0-4E53-82F5-20E6C132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33198</Words>
  <Characters>18924</Characters>
  <Application>Microsoft Office Word</Application>
  <DocSecurity>4</DocSecurity>
  <Lines>157</Lines>
  <Paragraphs>104</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PREPARATO CHARAKTERISTIKŲ SANTRAUKA</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Vartojant timololio kartu su CYP2D6 inhibitoriais (pvz.: chinidinu, fluoksetinu,</vt:lpstr>
      <vt:lpstr>        </vt:lpstr>
      <vt:lpstr>        </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PREPARATO CHARAKTERISTIKŲ SANTRAUKA</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Vartojant timololio kartu su CYP2D6 inhibitoriais (pvz.: chinidinu, fluoksetinu,</vt:lpstr>
      <vt:lpstr>        </vt:lpstr>
      <vt:lpstr>        </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
      <vt:lpstr/>
      <vt:lpstr/>
      <vt:lpstr/>
      <vt:lpstr/>
    </vt:vector>
  </TitlesOfParts>
  <Company>Teva</Company>
  <LinksUpToDate>false</LinksUpToDate>
  <CharactersWithSpaces>52018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2025-03-13T06:58:00Z</dcterms:created>
  <dcterms:modified xsi:type="dcterms:W3CDTF">2025-03-13T06:58:00Z</dcterms:modified>
</cp:coreProperties>
</file>