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8A05" w14:textId="77777777" w:rsidR="00A407AC" w:rsidRPr="00D14293" w:rsidRDefault="00A407AC" w:rsidP="00A407AC">
      <w:pPr>
        <w:spacing w:after="0" w:line="240" w:lineRule="auto"/>
        <w:rPr>
          <w:rFonts w:ascii="Times New Roman" w:eastAsia="MS Mincho" w:hAnsi="Times New Roman" w:cs="Times New Roman"/>
          <w:lang w:val="lt-LT"/>
        </w:rPr>
      </w:pPr>
    </w:p>
    <w:p w14:paraId="4B53A22E" w14:textId="77777777" w:rsidR="00A407AC" w:rsidRPr="00D14293" w:rsidRDefault="00A407AC" w:rsidP="00A407AC">
      <w:pPr>
        <w:spacing w:after="0" w:line="240" w:lineRule="auto"/>
        <w:rPr>
          <w:rFonts w:ascii="Times New Roman" w:eastAsia="MS Mincho" w:hAnsi="Times New Roman" w:cs="Times New Roman"/>
          <w:lang w:val="lt-LT"/>
        </w:rPr>
      </w:pPr>
    </w:p>
    <w:p w14:paraId="628199AC"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0" w:name="_Toc129243096"/>
      <w:bookmarkStart w:id="1" w:name="_Toc129243221"/>
    </w:p>
    <w:p w14:paraId="20F148F5"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388A0F0"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B931166"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40F335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631A72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9E5C054"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E1055D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3B92411"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0A984A8"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252EAC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2050A7C"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6703A8C"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A82DE4E"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997412E"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AAC82A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71D7E6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186728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DE3B746"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3FACE4D"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7C91998"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8E7A9D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r w:rsidRPr="00D14293">
        <w:rPr>
          <w:rFonts w:ascii="Times New Roman" w:eastAsia="MS Mincho" w:hAnsi="Times New Roman" w:cs="Times New Roman"/>
          <w:b/>
          <w:caps/>
          <w:lang w:val="lt-LT"/>
        </w:rPr>
        <w:t>I PRIEDAS</w:t>
      </w:r>
      <w:bookmarkEnd w:id="0"/>
      <w:bookmarkEnd w:id="1"/>
    </w:p>
    <w:p w14:paraId="3A6BA434" w14:textId="77777777" w:rsidR="00A407AC" w:rsidRPr="00D14293" w:rsidRDefault="00A407AC" w:rsidP="00A407AC">
      <w:pPr>
        <w:spacing w:after="0" w:line="240" w:lineRule="auto"/>
        <w:rPr>
          <w:rFonts w:ascii="Times New Roman" w:eastAsia="MS Mincho" w:hAnsi="Times New Roman" w:cs="Times New Roman"/>
          <w:lang w:val="lt-LT"/>
        </w:rPr>
      </w:pPr>
    </w:p>
    <w:p w14:paraId="4E87257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2" w:name="_Toc129243097"/>
      <w:bookmarkStart w:id="3" w:name="_Toc129243222"/>
      <w:r w:rsidRPr="00D14293">
        <w:rPr>
          <w:rFonts w:ascii="Times New Roman" w:eastAsia="MS Mincho" w:hAnsi="Times New Roman" w:cs="Times New Roman"/>
          <w:b/>
          <w:caps/>
          <w:lang w:val="lt-LT"/>
        </w:rPr>
        <w:t xml:space="preserve">PREPARATO </w:t>
      </w:r>
      <w:smartTag w:uri="schemas-tilde-lt/tildestengine" w:element="templates">
        <w:smartTagPr>
          <w:attr w:name="text" w:val="CHARAKTERISTIKŲ"/>
          <w:attr w:name="id" w:val="-1"/>
          <w:attr w:name="baseform" w:val="charakteristik|a"/>
        </w:smartTagPr>
        <w:r w:rsidRPr="00D14293">
          <w:rPr>
            <w:rFonts w:ascii="Times New Roman" w:eastAsia="MS Mincho" w:hAnsi="Times New Roman" w:cs="Times New Roman"/>
            <w:b/>
            <w:caps/>
            <w:lang w:val="lt-LT"/>
          </w:rPr>
          <w:t>CHARAKTERISTIKŲ</w:t>
        </w:r>
      </w:smartTag>
      <w:r w:rsidRPr="00D14293">
        <w:rPr>
          <w:rFonts w:ascii="Times New Roman" w:eastAsia="MS Mincho" w:hAnsi="Times New Roman" w:cs="Times New Roman"/>
          <w:b/>
          <w:caps/>
          <w:lang w:val="lt-LT"/>
        </w:rPr>
        <w:t xml:space="preserve"> SANTRAUKA</w:t>
      </w:r>
      <w:bookmarkEnd w:id="2"/>
      <w:bookmarkEnd w:id="3"/>
    </w:p>
    <w:p w14:paraId="31B570D8"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bCs/>
          <w:iCs/>
          <w:lang w:val="lt-LT"/>
        </w:rPr>
      </w:pPr>
    </w:p>
    <w:p w14:paraId="18B6D8CD"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4" w:name="_Toc129243098"/>
      <w:bookmarkStart w:id="5" w:name="_Toc129243223"/>
      <w:r w:rsidRPr="00D14293">
        <w:rPr>
          <w:rFonts w:ascii="Times New Roman" w:eastAsia="MS Mincho" w:hAnsi="Times New Roman" w:cs="Times New Roman"/>
          <w:b/>
          <w:lang w:val="lt-LT"/>
        </w:rPr>
        <w:br w:type="page"/>
      </w:r>
      <w:r w:rsidRPr="00D14293">
        <w:rPr>
          <w:rFonts w:ascii="Times New Roman" w:eastAsia="MS Mincho" w:hAnsi="Times New Roman" w:cs="Times New Roman"/>
          <w:b/>
          <w:lang w:val="lt-LT"/>
        </w:rPr>
        <w:lastRenderedPageBreak/>
        <w:t>1.</w:t>
      </w:r>
      <w:r w:rsidRPr="00D14293">
        <w:rPr>
          <w:rFonts w:ascii="Times New Roman" w:eastAsia="MS Mincho" w:hAnsi="Times New Roman" w:cs="Times New Roman"/>
          <w:b/>
          <w:lang w:val="lt-LT"/>
        </w:rPr>
        <w:tab/>
        <w:t>VAISTINIO PREPARATO PAVADINIMAS</w:t>
      </w:r>
      <w:bookmarkEnd w:id="4"/>
      <w:bookmarkEnd w:id="5"/>
    </w:p>
    <w:p w14:paraId="39A7EB24" w14:textId="77777777" w:rsidR="00A407AC" w:rsidRPr="00D14293" w:rsidRDefault="00A407AC" w:rsidP="00A407AC">
      <w:pPr>
        <w:spacing w:after="0" w:line="240" w:lineRule="auto"/>
        <w:rPr>
          <w:rFonts w:ascii="Times New Roman" w:eastAsia="MS Mincho" w:hAnsi="Times New Roman" w:cs="Times New Roman"/>
          <w:lang w:val="lt-LT"/>
        </w:rPr>
      </w:pPr>
    </w:p>
    <w:p w14:paraId="79F4A688" w14:textId="747F81E6"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w:t>
      </w:r>
      <w:r w:rsidRPr="008650E6">
        <w:rPr>
          <w:rFonts w:ascii="Times New Roman" w:eastAsia="MS Mincho" w:hAnsi="Times New Roman" w:cs="Times New Roman"/>
          <w:lang w:val="lt-LT"/>
        </w:rPr>
        <w:t>10</w:t>
      </w:r>
      <w:r>
        <w:rPr>
          <w:rFonts w:ascii="Times New Roman" w:eastAsia="MS Mincho" w:hAnsi="Times New Roman" w:cs="Times New Roman"/>
          <w:lang w:val="lt-LT"/>
        </w:rPr>
        <w:t> </w:t>
      </w:r>
      <w:r w:rsidRPr="008650E6">
        <w:rPr>
          <w:rFonts w:ascii="Times New Roman" w:eastAsia="MS Mincho" w:hAnsi="Times New Roman" w:cs="Times New Roman"/>
          <w:lang w:val="lt-LT"/>
        </w:rPr>
        <w:t>mg/3,5</w:t>
      </w:r>
      <w:r>
        <w:rPr>
          <w:rFonts w:ascii="Times New Roman" w:eastAsia="MS Mincho" w:hAnsi="Times New Roman" w:cs="Times New Roman"/>
          <w:lang w:val="lt-LT"/>
        </w:rPr>
        <w:t> </w:t>
      </w:r>
      <w:r w:rsidRPr="008650E6">
        <w:rPr>
          <w:rFonts w:ascii="Times New Roman" w:eastAsia="MS Mincho" w:hAnsi="Times New Roman" w:cs="Times New Roman"/>
          <w:lang w:val="lt-LT"/>
        </w:rPr>
        <w:t>g/12</w:t>
      </w:r>
      <w:r>
        <w:rPr>
          <w:rFonts w:ascii="Times New Roman" w:eastAsia="MS Mincho" w:hAnsi="Times New Roman" w:cs="Times New Roman"/>
          <w:lang w:val="lt-LT"/>
        </w:rPr>
        <w:t> </w:t>
      </w:r>
      <w:r w:rsidRPr="008650E6">
        <w:rPr>
          <w:rFonts w:ascii="Times New Roman" w:eastAsia="MS Mincho" w:hAnsi="Times New Roman" w:cs="Times New Roman"/>
          <w:lang w:val="lt-LT"/>
        </w:rPr>
        <w:t xml:space="preserve">g </w:t>
      </w:r>
      <w:r w:rsidRPr="00D14293">
        <w:rPr>
          <w:rFonts w:ascii="Times New Roman" w:eastAsia="MS Mincho" w:hAnsi="Times New Roman" w:cs="Times New Roman"/>
          <w:lang w:val="lt-LT"/>
        </w:rPr>
        <w:t>milteliai geriamajam tirpalui</w:t>
      </w:r>
    </w:p>
    <w:p w14:paraId="39A5A32C" w14:textId="77777777" w:rsidR="00A407AC" w:rsidRPr="00D14293" w:rsidRDefault="00A407AC" w:rsidP="00A407AC">
      <w:pPr>
        <w:spacing w:after="0" w:line="240" w:lineRule="auto"/>
        <w:rPr>
          <w:rFonts w:ascii="Times New Roman" w:eastAsia="MS Mincho" w:hAnsi="Times New Roman" w:cs="Times New Roman"/>
          <w:lang w:val="lt-LT"/>
        </w:rPr>
      </w:pPr>
    </w:p>
    <w:p w14:paraId="22719AE4" w14:textId="77777777" w:rsidR="00A407AC" w:rsidRPr="00D14293" w:rsidRDefault="00A407AC" w:rsidP="00A407AC">
      <w:pPr>
        <w:spacing w:after="0" w:line="240" w:lineRule="auto"/>
        <w:rPr>
          <w:rFonts w:ascii="Times New Roman" w:eastAsia="MS Mincho" w:hAnsi="Times New Roman" w:cs="Times New Roman"/>
          <w:lang w:val="lt-LT"/>
        </w:rPr>
      </w:pPr>
    </w:p>
    <w:p w14:paraId="7B4FD060"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6" w:name="_Toc129243099"/>
      <w:bookmarkStart w:id="7" w:name="_Toc129243224"/>
      <w:r w:rsidRPr="00D14293">
        <w:rPr>
          <w:rFonts w:ascii="Times New Roman" w:eastAsia="MS Mincho" w:hAnsi="Times New Roman" w:cs="Times New Roman"/>
          <w:b/>
          <w:lang w:val="lt-LT"/>
        </w:rPr>
        <w:t>2.</w:t>
      </w:r>
      <w:r w:rsidRPr="00D14293">
        <w:rPr>
          <w:rFonts w:ascii="Times New Roman" w:eastAsia="MS Mincho" w:hAnsi="Times New Roman" w:cs="Times New Roman"/>
          <w:b/>
          <w:lang w:val="lt-LT"/>
        </w:rPr>
        <w:tab/>
        <w:t>KOKYBINĖ IR KIEKYBINĖ SUDĖTIS</w:t>
      </w:r>
      <w:bookmarkEnd w:id="6"/>
      <w:bookmarkEnd w:id="7"/>
    </w:p>
    <w:p w14:paraId="3FF9F1E1" w14:textId="77777777" w:rsidR="00A407AC" w:rsidRPr="00D14293" w:rsidRDefault="00A407AC" w:rsidP="00A407AC">
      <w:pPr>
        <w:spacing w:after="0" w:line="240" w:lineRule="auto"/>
        <w:rPr>
          <w:rFonts w:ascii="Times New Roman" w:eastAsia="MS Mincho" w:hAnsi="Times New Roman" w:cs="Times New Roman"/>
          <w:lang w:val="lt-LT"/>
        </w:rPr>
      </w:pPr>
    </w:p>
    <w:p w14:paraId="72C11A14"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Kiekviename paketėlyje yra šių veikliųjų medžiagų:</w:t>
      </w:r>
    </w:p>
    <w:tbl>
      <w:tblPr>
        <w:tblW w:w="0" w:type="auto"/>
        <w:tblLook w:val="01E0" w:firstRow="1" w:lastRow="1" w:firstColumn="1" w:lastColumn="1" w:noHBand="0" w:noVBand="0"/>
      </w:tblPr>
      <w:tblGrid>
        <w:gridCol w:w="4068"/>
        <w:gridCol w:w="1836"/>
      </w:tblGrid>
      <w:tr w:rsidR="00A407AC" w:rsidRPr="00D14293" w14:paraId="51F56824" w14:textId="77777777" w:rsidTr="00DC7237">
        <w:tc>
          <w:tcPr>
            <w:tcW w:w="4068" w:type="dxa"/>
          </w:tcPr>
          <w:p w14:paraId="75126D32"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Natrio </w:t>
            </w:r>
            <w:proofErr w:type="spellStart"/>
            <w:r w:rsidRPr="00D14293">
              <w:rPr>
                <w:rFonts w:ascii="Times New Roman" w:eastAsia="MS Mincho" w:hAnsi="Times New Roman" w:cs="Times New Roman"/>
                <w:lang w:val="lt-LT"/>
              </w:rPr>
              <w:t>pikosulfato</w:t>
            </w:r>
            <w:proofErr w:type="spellEnd"/>
          </w:p>
        </w:tc>
        <w:tc>
          <w:tcPr>
            <w:tcW w:w="1836" w:type="dxa"/>
          </w:tcPr>
          <w:p w14:paraId="5EF401C9"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10 mg</w:t>
            </w:r>
          </w:p>
        </w:tc>
      </w:tr>
      <w:tr w:rsidR="00A407AC" w:rsidRPr="00D14293" w14:paraId="541C3A5F" w14:textId="77777777" w:rsidTr="00DC7237">
        <w:tc>
          <w:tcPr>
            <w:tcW w:w="4068" w:type="dxa"/>
          </w:tcPr>
          <w:p w14:paraId="4EA90B0A"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Lengvojo magnio oksido</w:t>
            </w:r>
          </w:p>
        </w:tc>
        <w:tc>
          <w:tcPr>
            <w:tcW w:w="1836" w:type="dxa"/>
          </w:tcPr>
          <w:p w14:paraId="46194FEE"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3,5 g</w:t>
            </w:r>
          </w:p>
        </w:tc>
      </w:tr>
      <w:tr w:rsidR="00A407AC" w:rsidRPr="00D14293" w14:paraId="3D9E506B" w14:textId="77777777" w:rsidTr="00DC7237">
        <w:tc>
          <w:tcPr>
            <w:tcW w:w="4068" w:type="dxa"/>
          </w:tcPr>
          <w:p w14:paraId="59F83157" w14:textId="4AB199D5" w:rsidR="00A407AC" w:rsidRPr="00D14293" w:rsidRDefault="00E64B98" w:rsidP="00DC723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C</w:t>
            </w:r>
            <w:r w:rsidR="00A407AC" w:rsidRPr="00D14293">
              <w:rPr>
                <w:rFonts w:ascii="Times New Roman" w:eastAsia="MS Mincho" w:hAnsi="Times New Roman" w:cs="Times New Roman"/>
                <w:lang w:val="lt-LT"/>
              </w:rPr>
              <w:t>itrinų rūgšties</w:t>
            </w:r>
          </w:p>
        </w:tc>
        <w:tc>
          <w:tcPr>
            <w:tcW w:w="1836" w:type="dxa"/>
          </w:tcPr>
          <w:p w14:paraId="2189C6DA" w14:textId="77777777" w:rsidR="00A407AC" w:rsidRPr="00D14293" w:rsidRDefault="00A407AC" w:rsidP="00DC7237">
            <w:pPr>
              <w:spacing w:after="0" w:line="240" w:lineRule="auto"/>
              <w:rPr>
                <w:rFonts w:ascii="Times New Roman" w:eastAsia="MS Mincho" w:hAnsi="Times New Roman" w:cs="Times New Roman"/>
                <w:lang w:val="lt-LT"/>
              </w:rPr>
            </w:pPr>
            <w:smartTag w:uri="urn:schemas-microsoft-com:office:smarttags" w:element="metricconverter">
              <w:smartTagPr>
                <w:attr w:name="ProductID" w:val="12ﾠg"/>
              </w:smartTagPr>
              <w:r w:rsidRPr="00D14293">
                <w:rPr>
                  <w:rFonts w:ascii="Times New Roman" w:eastAsia="MS Mincho" w:hAnsi="Times New Roman" w:cs="Times New Roman"/>
                  <w:lang w:val="lt-LT"/>
                </w:rPr>
                <w:t>12 g</w:t>
              </w:r>
            </w:smartTag>
          </w:p>
        </w:tc>
      </w:tr>
    </w:tbl>
    <w:p w14:paraId="7D7FEDB0" w14:textId="77777777" w:rsidR="00A407AC" w:rsidRPr="00D14293" w:rsidRDefault="00A407AC" w:rsidP="00A407AC">
      <w:pPr>
        <w:spacing w:after="0" w:line="240" w:lineRule="auto"/>
        <w:rPr>
          <w:rFonts w:ascii="Times New Roman" w:eastAsia="MS Mincho" w:hAnsi="Times New Roman" w:cs="Times New Roman"/>
          <w:lang w:val="lt-LT"/>
        </w:rPr>
      </w:pPr>
    </w:p>
    <w:p w14:paraId="2FCE6A75"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Kiekviename paketėlyje taip pat yra:</w:t>
      </w:r>
    </w:p>
    <w:p w14:paraId="1CD6C52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Kalio</w:t>
      </w:r>
      <w:r>
        <w:rPr>
          <w:rFonts w:ascii="Times New Roman" w:eastAsia="MS Mincho" w:hAnsi="Times New Roman" w:cs="Times New Roman"/>
          <w:lang w:val="lt-LT"/>
        </w:rPr>
        <w:t>-</w:t>
      </w:r>
      <w:r w:rsidRPr="00D14293">
        <w:rPr>
          <w:rFonts w:ascii="Times New Roman" w:eastAsia="MS Mincho" w:hAnsi="Times New Roman" w:cs="Times New Roman"/>
          <w:lang w:val="lt-LT"/>
        </w:rPr>
        <w:t>vandenilio karbonato 0,5 g (atitinka 5 </w:t>
      </w:r>
      <w:proofErr w:type="spellStart"/>
      <w:r w:rsidRPr="00D14293">
        <w:rPr>
          <w:rFonts w:ascii="Times New Roman" w:eastAsia="MS Mincho" w:hAnsi="Times New Roman" w:cs="Times New Roman"/>
          <w:lang w:val="lt-LT"/>
        </w:rPr>
        <w:t>mmol</w:t>
      </w:r>
      <w:proofErr w:type="spellEnd"/>
      <w:r w:rsidRPr="00D14293">
        <w:rPr>
          <w:rFonts w:ascii="Times New Roman" w:eastAsia="MS Mincho" w:hAnsi="Times New Roman" w:cs="Times New Roman"/>
          <w:lang w:val="lt-LT"/>
        </w:rPr>
        <w:t xml:space="preserve"> (195 mg) kalio)</w:t>
      </w:r>
      <w:r>
        <w:rPr>
          <w:rFonts w:ascii="Times New Roman" w:eastAsia="MS Mincho" w:hAnsi="Times New Roman" w:cs="Times New Roman"/>
          <w:lang w:val="lt-LT"/>
        </w:rPr>
        <w:t>;</w:t>
      </w:r>
    </w:p>
    <w:p w14:paraId="76570B70"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Laktozės (kaip </w:t>
      </w:r>
      <w:r>
        <w:rPr>
          <w:rFonts w:ascii="Times New Roman" w:eastAsia="MS Mincho" w:hAnsi="Times New Roman" w:cs="Times New Roman"/>
          <w:lang w:val="lt-LT"/>
        </w:rPr>
        <w:t>aromatinės</w:t>
      </w:r>
      <w:r w:rsidRPr="00D14293">
        <w:rPr>
          <w:rFonts w:ascii="Times New Roman" w:eastAsia="MS Mincho" w:hAnsi="Times New Roman" w:cs="Times New Roman"/>
          <w:lang w:val="lt-LT"/>
        </w:rPr>
        <w:t xml:space="preserve"> medžiagos komponento)</w:t>
      </w:r>
      <w:r>
        <w:rPr>
          <w:rFonts w:ascii="Times New Roman" w:eastAsia="MS Mincho" w:hAnsi="Times New Roman" w:cs="Times New Roman"/>
          <w:lang w:val="lt-LT"/>
        </w:rPr>
        <w:t>.</w:t>
      </w:r>
    </w:p>
    <w:p w14:paraId="045EBB75" w14:textId="77777777" w:rsidR="00A407AC" w:rsidRPr="00D14293" w:rsidRDefault="00A407AC" w:rsidP="00A407AC">
      <w:pPr>
        <w:spacing w:after="0" w:line="240" w:lineRule="auto"/>
        <w:rPr>
          <w:rFonts w:ascii="Times New Roman" w:eastAsia="MS Mincho" w:hAnsi="Times New Roman" w:cs="Times New Roman"/>
          <w:lang w:val="lt-LT"/>
        </w:rPr>
      </w:pPr>
    </w:p>
    <w:p w14:paraId="414A1D0B"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Visos pagalbinės medžiagos išvardytos 6.1 skyriuje.</w:t>
      </w:r>
    </w:p>
    <w:p w14:paraId="534908E9" w14:textId="77777777" w:rsidR="00A407AC" w:rsidRPr="00D14293" w:rsidRDefault="00A407AC" w:rsidP="00A407AC">
      <w:pPr>
        <w:spacing w:after="0" w:line="240" w:lineRule="auto"/>
        <w:rPr>
          <w:rFonts w:ascii="Times New Roman" w:eastAsia="MS Mincho" w:hAnsi="Times New Roman" w:cs="Times New Roman"/>
          <w:lang w:val="lt-LT"/>
        </w:rPr>
      </w:pPr>
    </w:p>
    <w:p w14:paraId="33E7AB49" w14:textId="77777777" w:rsidR="00A407AC" w:rsidRPr="00D14293" w:rsidRDefault="00A407AC" w:rsidP="00A407AC">
      <w:pPr>
        <w:spacing w:after="0" w:line="240" w:lineRule="auto"/>
        <w:rPr>
          <w:rFonts w:ascii="Times New Roman" w:eastAsia="MS Mincho" w:hAnsi="Times New Roman" w:cs="Times New Roman"/>
          <w:lang w:val="lt-LT"/>
        </w:rPr>
      </w:pPr>
    </w:p>
    <w:p w14:paraId="59A2E4C9"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8" w:name="_Toc129243100"/>
      <w:bookmarkStart w:id="9" w:name="_Toc129243225"/>
      <w:r w:rsidRPr="00D14293">
        <w:rPr>
          <w:rFonts w:ascii="Times New Roman" w:eastAsia="MS Mincho" w:hAnsi="Times New Roman" w:cs="Times New Roman"/>
          <w:b/>
          <w:lang w:val="lt-LT"/>
        </w:rPr>
        <w:t>3.</w:t>
      </w:r>
      <w:r w:rsidRPr="00D14293">
        <w:rPr>
          <w:rFonts w:ascii="Times New Roman" w:eastAsia="MS Mincho" w:hAnsi="Times New Roman" w:cs="Times New Roman"/>
          <w:b/>
          <w:lang w:val="lt-LT"/>
        </w:rPr>
        <w:tab/>
        <w:t>FARMACINĖ FORMA</w:t>
      </w:r>
      <w:bookmarkEnd w:id="8"/>
      <w:bookmarkEnd w:id="9"/>
    </w:p>
    <w:p w14:paraId="592FE7FB" w14:textId="77777777" w:rsidR="00A407AC" w:rsidRPr="00D14293" w:rsidRDefault="00A407AC" w:rsidP="00A407AC">
      <w:pPr>
        <w:spacing w:after="0" w:line="240" w:lineRule="auto"/>
        <w:rPr>
          <w:rFonts w:ascii="Times New Roman" w:eastAsia="MS Mincho" w:hAnsi="Times New Roman" w:cs="Times New Roman"/>
          <w:lang w:val="lt-LT"/>
        </w:rPr>
      </w:pPr>
    </w:p>
    <w:p w14:paraId="1DE376C8"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Milteliai geriamajam tirpalui.</w:t>
      </w:r>
    </w:p>
    <w:p w14:paraId="3A508E07"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Balti kristaliniai milteliai.</w:t>
      </w:r>
    </w:p>
    <w:p w14:paraId="3F65854C" w14:textId="77777777" w:rsidR="00A407AC" w:rsidRPr="00D14293" w:rsidRDefault="00A407AC" w:rsidP="00A407AC">
      <w:pPr>
        <w:spacing w:after="0" w:line="240" w:lineRule="auto"/>
        <w:rPr>
          <w:rFonts w:ascii="Times New Roman" w:eastAsia="MS Mincho" w:hAnsi="Times New Roman" w:cs="Times New Roman"/>
          <w:lang w:val="lt-LT"/>
        </w:rPr>
      </w:pPr>
    </w:p>
    <w:p w14:paraId="34B79DE2" w14:textId="77777777" w:rsidR="00A407AC" w:rsidRPr="00D14293" w:rsidRDefault="00A407AC" w:rsidP="00A407AC">
      <w:pPr>
        <w:spacing w:after="0" w:line="240" w:lineRule="auto"/>
        <w:rPr>
          <w:rFonts w:ascii="Times New Roman" w:eastAsia="MS Mincho" w:hAnsi="Times New Roman" w:cs="Times New Roman"/>
          <w:lang w:val="lt-LT"/>
        </w:rPr>
      </w:pPr>
    </w:p>
    <w:p w14:paraId="0330C8D0"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10" w:name="_Toc129243101"/>
      <w:bookmarkStart w:id="11" w:name="_Toc129243226"/>
      <w:r w:rsidRPr="00D14293">
        <w:rPr>
          <w:rFonts w:ascii="Times New Roman" w:eastAsia="MS Mincho" w:hAnsi="Times New Roman" w:cs="Times New Roman"/>
          <w:b/>
          <w:lang w:val="lt-LT"/>
        </w:rPr>
        <w:t>4.</w:t>
      </w:r>
      <w:r w:rsidRPr="00D14293">
        <w:rPr>
          <w:rFonts w:ascii="Times New Roman" w:eastAsia="MS Mincho" w:hAnsi="Times New Roman" w:cs="Times New Roman"/>
          <w:b/>
          <w:lang w:val="lt-LT"/>
        </w:rPr>
        <w:tab/>
        <w:t>KLINIKINĖ INFORMACIJA</w:t>
      </w:r>
      <w:bookmarkEnd w:id="10"/>
      <w:bookmarkEnd w:id="11"/>
    </w:p>
    <w:p w14:paraId="019481A6" w14:textId="77777777" w:rsidR="00A407AC" w:rsidRPr="00D14293" w:rsidRDefault="00A407AC" w:rsidP="00A407AC">
      <w:pPr>
        <w:spacing w:after="0" w:line="240" w:lineRule="auto"/>
        <w:rPr>
          <w:rFonts w:ascii="Times New Roman" w:eastAsia="MS Mincho" w:hAnsi="Times New Roman" w:cs="Times New Roman"/>
          <w:lang w:val="lt-LT"/>
        </w:rPr>
      </w:pPr>
    </w:p>
    <w:p w14:paraId="393E659F"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12" w:name="_Toc129243102"/>
      <w:bookmarkStart w:id="13" w:name="_Toc129243227"/>
      <w:r w:rsidRPr="00D14293">
        <w:rPr>
          <w:rFonts w:ascii="Times New Roman" w:eastAsia="MS Mincho" w:hAnsi="Times New Roman" w:cs="Times New Roman"/>
          <w:b/>
          <w:kern w:val="28"/>
          <w:lang w:val="lt-LT"/>
        </w:rPr>
        <w:t>4.1</w:t>
      </w:r>
      <w:r w:rsidRPr="00D14293">
        <w:rPr>
          <w:rFonts w:ascii="Times New Roman" w:eastAsia="MS Mincho" w:hAnsi="Times New Roman" w:cs="Times New Roman"/>
          <w:b/>
          <w:kern w:val="28"/>
          <w:lang w:val="lt-LT"/>
        </w:rPr>
        <w:tab/>
        <w:t>Terapinės indikacijos</w:t>
      </w:r>
      <w:bookmarkEnd w:id="12"/>
      <w:bookmarkEnd w:id="13"/>
    </w:p>
    <w:p w14:paraId="29CD4499"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skirtas suaugusiesiems, paaugliams ir vaikams nuo 1 metų:</w:t>
      </w:r>
    </w:p>
    <w:p w14:paraId="42CD5F06" w14:textId="77777777" w:rsidR="00A407AC" w:rsidRPr="00D14293" w:rsidRDefault="00A407AC" w:rsidP="00A407AC">
      <w:pPr>
        <w:pStyle w:val="Sraopastraipa"/>
        <w:numPr>
          <w:ilvl w:val="0"/>
          <w:numId w:val="10"/>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w:t>
      </w:r>
      <w:r w:rsidRPr="00D14293">
        <w:rPr>
          <w:rFonts w:ascii="Times New Roman" w:eastAsia="MS Mincho" w:hAnsi="Times New Roman" w:cs="Times New Roman"/>
          <w:lang w:val="lt-LT"/>
        </w:rPr>
        <w:t>alyti žarnyną prieš rentgeno tyrimą arba endoskopiją</w:t>
      </w:r>
      <w:r>
        <w:rPr>
          <w:rFonts w:ascii="Times New Roman" w:eastAsia="MS Mincho" w:hAnsi="Times New Roman" w:cs="Times New Roman"/>
          <w:lang w:val="lt-LT"/>
        </w:rPr>
        <w:t>;</w:t>
      </w:r>
    </w:p>
    <w:p w14:paraId="5BC340EB" w14:textId="77777777" w:rsidR="00A407AC" w:rsidRPr="00D14293" w:rsidRDefault="00A407AC" w:rsidP="00A407AC">
      <w:pPr>
        <w:pStyle w:val="Sraopastraipa"/>
        <w:numPr>
          <w:ilvl w:val="0"/>
          <w:numId w:val="10"/>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w:t>
      </w:r>
      <w:r w:rsidRPr="00D14293">
        <w:rPr>
          <w:rFonts w:ascii="Times New Roman" w:eastAsia="MS Mincho" w:hAnsi="Times New Roman" w:cs="Times New Roman"/>
          <w:lang w:val="lt-LT"/>
        </w:rPr>
        <w:t xml:space="preserve">alyti žarnyną prieš operaciją, kurios metu būtinas klinikinis ištyrimas (žr. 4.4 skyrių apie atvirą </w:t>
      </w:r>
      <w:proofErr w:type="spellStart"/>
      <w:r w:rsidRPr="00D14293">
        <w:rPr>
          <w:rFonts w:ascii="Times New Roman" w:eastAsia="MS Mincho" w:hAnsi="Times New Roman" w:cs="Times New Roman"/>
          <w:lang w:val="lt-LT"/>
        </w:rPr>
        <w:t>kolorektalinę</w:t>
      </w:r>
      <w:proofErr w:type="spellEnd"/>
      <w:r w:rsidRPr="00D14293">
        <w:rPr>
          <w:rFonts w:ascii="Times New Roman" w:eastAsia="MS Mincho" w:hAnsi="Times New Roman" w:cs="Times New Roman"/>
          <w:lang w:val="lt-LT"/>
        </w:rPr>
        <w:t xml:space="preserve"> operaciją).</w:t>
      </w:r>
    </w:p>
    <w:p w14:paraId="6C9E6C1B" w14:textId="77777777" w:rsidR="00A407AC" w:rsidRPr="00D14293" w:rsidRDefault="00A407AC" w:rsidP="00A407AC">
      <w:pPr>
        <w:spacing w:after="0" w:line="240" w:lineRule="auto"/>
        <w:rPr>
          <w:rFonts w:ascii="Times New Roman" w:eastAsia="MS Mincho" w:hAnsi="Times New Roman" w:cs="Times New Roman"/>
          <w:lang w:val="lt-LT"/>
        </w:rPr>
      </w:pPr>
    </w:p>
    <w:p w14:paraId="14A647DD"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14" w:name="_Toc129243103"/>
      <w:bookmarkStart w:id="15" w:name="_Toc129243228"/>
      <w:r w:rsidRPr="00D14293">
        <w:rPr>
          <w:rFonts w:ascii="Times New Roman" w:eastAsia="MS Mincho" w:hAnsi="Times New Roman" w:cs="Times New Roman"/>
          <w:b/>
          <w:kern w:val="28"/>
          <w:lang w:val="lt-LT"/>
        </w:rPr>
        <w:t>4.2</w:t>
      </w:r>
      <w:r w:rsidRPr="00D14293">
        <w:rPr>
          <w:rFonts w:ascii="Times New Roman" w:eastAsia="MS Mincho" w:hAnsi="Times New Roman" w:cs="Times New Roman"/>
          <w:b/>
          <w:kern w:val="28"/>
          <w:lang w:val="lt-LT"/>
        </w:rPr>
        <w:tab/>
        <w:t>Dozavimas ir vartojimo metodas</w:t>
      </w:r>
      <w:bookmarkEnd w:id="14"/>
      <w:bookmarkEnd w:id="15"/>
    </w:p>
    <w:p w14:paraId="4A1FAD18" w14:textId="77777777" w:rsidR="00A407AC" w:rsidRPr="00D14293" w:rsidRDefault="00A407AC" w:rsidP="00A407AC">
      <w:pPr>
        <w:spacing w:after="0" w:line="240" w:lineRule="auto"/>
        <w:rPr>
          <w:rFonts w:ascii="Times New Roman" w:eastAsia="MS Mincho" w:hAnsi="Times New Roman" w:cs="Times New Roman"/>
          <w:lang w:val="lt-LT"/>
        </w:rPr>
      </w:pPr>
    </w:p>
    <w:p w14:paraId="3C405A52" w14:textId="77777777" w:rsidR="00A407AC" w:rsidRPr="00D14293" w:rsidRDefault="00A407AC" w:rsidP="00A407AC">
      <w:pPr>
        <w:spacing w:after="0" w:line="240" w:lineRule="auto"/>
        <w:rPr>
          <w:rFonts w:ascii="Times New Roman" w:eastAsia="MS Mincho" w:hAnsi="Times New Roman" w:cs="Times New Roman"/>
          <w:u w:val="single"/>
          <w:lang w:val="lt-LT"/>
        </w:rPr>
      </w:pPr>
      <w:r w:rsidRPr="00D14293">
        <w:rPr>
          <w:rFonts w:ascii="Times New Roman" w:eastAsia="MS Mincho" w:hAnsi="Times New Roman" w:cs="Times New Roman"/>
          <w:u w:val="single"/>
          <w:lang w:val="lt-LT"/>
        </w:rPr>
        <w:t>Dozavimas</w:t>
      </w:r>
    </w:p>
    <w:p w14:paraId="0BD5C526" w14:textId="77777777" w:rsidR="00A407AC" w:rsidRPr="00D14293" w:rsidRDefault="00A407AC" w:rsidP="00A407AC">
      <w:pPr>
        <w:spacing w:after="0" w:line="240" w:lineRule="auto"/>
        <w:rPr>
          <w:rFonts w:ascii="Times New Roman" w:eastAsia="MS Mincho" w:hAnsi="Times New Roman" w:cs="Times New Roman"/>
          <w:i/>
          <w:lang w:val="lt-LT"/>
        </w:rPr>
      </w:pPr>
    </w:p>
    <w:p w14:paraId="22F8EF9D" w14:textId="77777777" w:rsidR="00A407AC" w:rsidRPr="00D14293" w:rsidRDefault="00A407AC" w:rsidP="00A407AC">
      <w:pPr>
        <w:spacing w:after="0" w:line="240" w:lineRule="auto"/>
        <w:rPr>
          <w:rFonts w:ascii="Times New Roman" w:eastAsia="MS Mincho" w:hAnsi="Times New Roman" w:cs="Times New Roman"/>
          <w:i/>
          <w:lang w:val="lt-LT"/>
        </w:rPr>
      </w:pPr>
      <w:r w:rsidRPr="00D14293">
        <w:rPr>
          <w:rFonts w:ascii="Times New Roman" w:eastAsia="MS Mincho" w:hAnsi="Times New Roman" w:cs="Times New Roman"/>
          <w:i/>
          <w:lang w:val="lt-LT"/>
        </w:rPr>
        <w:t>Suaugusie</w:t>
      </w:r>
      <w:r>
        <w:rPr>
          <w:rFonts w:ascii="Times New Roman" w:eastAsia="MS Mincho" w:hAnsi="Times New Roman" w:cs="Times New Roman"/>
          <w:i/>
          <w:lang w:val="lt-LT"/>
        </w:rPr>
        <w:t>siems</w:t>
      </w:r>
      <w:r w:rsidRPr="00D14293">
        <w:rPr>
          <w:rFonts w:ascii="Times New Roman" w:eastAsia="MS Mincho" w:hAnsi="Times New Roman" w:cs="Times New Roman"/>
          <w:i/>
          <w:lang w:val="lt-LT"/>
        </w:rPr>
        <w:t xml:space="preserve"> (įskait</w:t>
      </w:r>
      <w:r>
        <w:rPr>
          <w:rFonts w:ascii="Times New Roman" w:eastAsia="MS Mincho" w:hAnsi="Times New Roman" w:cs="Times New Roman"/>
          <w:i/>
          <w:lang w:val="lt-LT"/>
        </w:rPr>
        <w:t>a</w:t>
      </w:r>
      <w:r w:rsidRPr="00D14293">
        <w:rPr>
          <w:rFonts w:ascii="Times New Roman" w:eastAsia="MS Mincho" w:hAnsi="Times New Roman" w:cs="Times New Roman"/>
          <w:i/>
          <w:lang w:val="lt-LT"/>
        </w:rPr>
        <w:t>nt senyvus pacientus):</w:t>
      </w:r>
    </w:p>
    <w:p w14:paraId="430D2557" w14:textId="0E7A45D2" w:rsidR="00A407AC" w:rsidRPr="00D14293" w:rsidRDefault="00A407AC" w:rsidP="00A407AC">
      <w:pPr>
        <w:spacing w:after="0" w:line="240" w:lineRule="auto"/>
        <w:rPr>
          <w:rFonts w:ascii="Times New Roman" w:eastAsia="MS Mincho" w:hAnsi="Times New Roman" w:cs="Times New Roman"/>
          <w:lang w:val="lt-LT"/>
        </w:rPr>
      </w:pPr>
      <w:r w:rsidRPr="00D851CB">
        <w:rPr>
          <w:rFonts w:ascii="Times New Roman" w:eastAsia="MS Mincho" w:hAnsi="Times New Roman" w:cs="Times New Roman"/>
          <w:lang w:val="lt-LT"/>
        </w:rPr>
        <w:t>Du</w:t>
      </w:r>
      <w:r w:rsidRPr="00D14293">
        <w:rPr>
          <w:rFonts w:ascii="Times New Roman" w:eastAsia="MS Mincho" w:hAnsi="Times New Roman" w:cs="Times New Roman"/>
          <w:lang w:val="lt-LT"/>
        </w:rPr>
        <w:t xml:space="preserve">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w:t>
      </w:r>
      <w:r w:rsidRPr="00D851CB">
        <w:rPr>
          <w:rFonts w:ascii="Times New Roman" w:eastAsia="MS Mincho" w:hAnsi="Times New Roman" w:cs="Times New Roman"/>
          <w:lang w:val="lt-LT"/>
        </w:rPr>
        <w:t xml:space="preserve">paketėliai </w:t>
      </w:r>
      <w:r w:rsidR="000D0080">
        <w:rPr>
          <w:rFonts w:ascii="Times New Roman" w:eastAsia="MS Mincho" w:hAnsi="Times New Roman" w:cs="Times New Roman"/>
          <w:lang w:val="lt-LT"/>
        </w:rPr>
        <w:t xml:space="preserve">(ruošimo nurodymai pateikiami toliau, </w:t>
      </w:r>
      <w:r w:rsidR="00660C14">
        <w:rPr>
          <w:rFonts w:ascii="Times New Roman" w:eastAsia="MS Mincho" w:hAnsi="Times New Roman" w:cs="Times New Roman"/>
          <w:lang w:val="lt-LT"/>
        </w:rPr>
        <w:t xml:space="preserve">skyriuje </w:t>
      </w:r>
      <w:r w:rsidR="000D0080">
        <w:rPr>
          <w:rFonts w:ascii="Times New Roman" w:eastAsia="MS Mincho" w:hAnsi="Times New Roman" w:cs="Times New Roman"/>
          <w:lang w:val="lt-LT"/>
        </w:rPr>
        <w:t xml:space="preserve">„Vartojimo metodas“) </w:t>
      </w:r>
      <w:r w:rsidRPr="00D851CB">
        <w:rPr>
          <w:rFonts w:ascii="Times New Roman" w:eastAsia="MS Mincho" w:hAnsi="Times New Roman" w:cs="Times New Roman"/>
          <w:lang w:val="lt-LT"/>
        </w:rPr>
        <w:t>vartojami atsižvelgiant į suplanuotą</w:t>
      </w:r>
      <w:r w:rsidRPr="00D14293">
        <w:rPr>
          <w:rFonts w:ascii="Times New Roman" w:eastAsia="MS Mincho" w:hAnsi="Times New Roman" w:cs="Times New Roman"/>
          <w:lang w:val="lt-LT"/>
        </w:rPr>
        <w:t xml:space="preserve"> procedūros </w:t>
      </w:r>
      <w:r w:rsidRPr="00D851CB">
        <w:rPr>
          <w:rFonts w:ascii="Times New Roman" w:eastAsia="MS Mincho" w:hAnsi="Times New Roman" w:cs="Times New Roman"/>
          <w:lang w:val="lt-LT"/>
        </w:rPr>
        <w:t>laiką</w:t>
      </w:r>
      <w:r w:rsidRPr="00D14293">
        <w:rPr>
          <w:rFonts w:ascii="Times New Roman" w:eastAsia="MS Mincho" w:hAnsi="Times New Roman" w:cs="Times New Roman"/>
          <w:lang w:val="lt-LT"/>
        </w:rPr>
        <w:t>:</w:t>
      </w:r>
    </w:p>
    <w:p w14:paraId="6A5E4322" w14:textId="2134E6F7" w:rsidR="00A407AC" w:rsidRPr="00D14293" w:rsidRDefault="00A407AC" w:rsidP="00A407AC">
      <w:pPr>
        <w:numPr>
          <w:ilvl w:val="0"/>
          <w:numId w:val="7"/>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ištirpintas pirmo paketėlio turinys </w:t>
      </w:r>
      <w:r>
        <w:rPr>
          <w:rFonts w:ascii="Times New Roman" w:eastAsia="MS Mincho" w:hAnsi="Times New Roman" w:cs="Times New Roman"/>
          <w:lang w:val="lt-LT"/>
        </w:rPr>
        <w:t>išgeriamas iki procedūros likus 10-18</w:t>
      </w:r>
      <w:r w:rsidR="00F76C22">
        <w:rPr>
          <w:rFonts w:ascii="Times New Roman" w:eastAsia="MS Mincho" w:hAnsi="Times New Roman" w:cs="Times New Roman"/>
          <w:lang w:val="lt-LT"/>
        </w:rPr>
        <w:t> </w:t>
      </w:r>
      <w:r>
        <w:rPr>
          <w:rFonts w:ascii="Times New Roman" w:eastAsia="MS Mincho" w:hAnsi="Times New Roman" w:cs="Times New Roman"/>
          <w:lang w:val="lt-LT"/>
        </w:rPr>
        <w:t>val.</w:t>
      </w:r>
      <w:r w:rsidRPr="00D14293">
        <w:rPr>
          <w:rFonts w:ascii="Times New Roman" w:eastAsia="MS Mincho" w:hAnsi="Times New Roman" w:cs="Times New Roman"/>
          <w:lang w:val="lt-LT"/>
        </w:rPr>
        <w:t xml:space="preserve"> (paskui per kelias valandas reikia bent 5</w:t>
      </w:r>
      <w:r w:rsidR="00F76C22">
        <w:rPr>
          <w:rFonts w:ascii="Times New Roman" w:eastAsia="MS Mincho" w:hAnsi="Times New Roman" w:cs="Times New Roman"/>
          <w:lang w:val="lt-LT"/>
        </w:rPr>
        <w:t> </w:t>
      </w:r>
      <w:r w:rsidRPr="00D14293">
        <w:rPr>
          <w:rFonts w:ascii="Times New Roman" w:eastAsia="MS Mincho" w:hAnsi="Times New Roman" w:cs="Times New Roman"/>
          <w:lang w:val="lt-LT"/>
        </w:rPr>
        <w:t>kartus išgerti po 250</w:t>
      </w:r>
      <w:r w:rsidR="00F76C22">
        <w:rPr>
          <w:rFonts w:ascii="Times New Roman" w:eastAsia="MS Mincho" w:hAnsi="Times New Roman" w:cs="Times New Roman"/>
          <w:lang w:val="lt-LT"/>
        </w:rPr>
        <w:t> </w:t>
      </w:r>
      <w:r w:rsidRPr="00D14293">
        <w:rPr>
          <w:rFonts w:ascii="Times New Roman" w:eastAsia="MS Mincho" w:hAnsi="Times New Roman" w:cs="Times New Roman"/>
          <w:lang w:val="lt-LT"/>
        </w:rPr>
        <w:t>ml skaidrių skysčių</w:t>
      </w:r>
      <w:r w:rsidR="00DC6C67">
        <w:rPr>
          <w:rFonts w:ascii="Times New Roman" w:eastAsia="MS Mincho" w:hAnsi="Times New Roman" w:cs="Times New Roman"/>
          <w:lang w:val="lt-LT"/>
        </w:rPr>
        <w:t xml:space="preserve"> (ne vien vandens)</w:t>
      </w:r>
      <w:r w:rsidRPr="00D14293">
        <w:rPr>
          <w:rFonts w:ascii="Times New Roman" w:eastAsia="MS Mincho" w:hAnsi="Times New Roman" w:cs="Times New Roman"/>
          <w:lang w:val="lt-LT"/>
        </w:rPr>
        <w:t>);</w:t>
      </w:r>
    </w:p>
    <w:p w14:paraId="3D4268F6" w14:textId="191A831E" w:rsidR="00A407AC" w:rsidRPr="00D14293" w:rsidRDefault="00A407AC" w:rsidP="00A407AC">
      <w:pPr>
        <w:numPr>
          <w:ilvl w:val="0"/>
          <w:numId w:val="7"/>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ištirpintas antro paketėlio turinys </w:t>
      </w:r>
      <w:r>
        <w:rPr>
          <w:rFonts w:ascii="Times New Roman" w:eastAsia="MS Mincho" w:hAnsi="Times New Roman" w:cs="Times New Roman"/>
          <w:lang w:val="lt-LT"/>
        </w:rPr>
        <w:t>išgeriamas likus 4-</w:t>
      </w:r>
      <w:r w:rsidRPr="00D14293">
        <w:rPr>
          <w:rFonts w:ascii="Times New Roman" w:eastAsia="MS Mincho" w:hAnsi="Times New Roman" w:cs="Times New Roman"/>
          <w:lang w:val="lt-LT"/>
        </w:rPr>
        <w:t xml:space="preserve">6 val. </w:t>
      </w:r>
      <w:r>
        <w:rPr>
          <w:rFonts w:ascii="Times New Roman" w:eastAsia="MS Mincho" w:hAnsi="Times New Roman" w:cs="Times New Roman"/>
          <w:lang w:val="lt-LT"/>
        </w:rPr>
        <w:t>iki procedūros</w:t>
      </w:r>
      <w:r w:rsidRPr="00D14293">
        <w:rPr>
          <w:rFonts w:ascii="Times New Roman" w:eastAsia="MS Mincho" w:hAnsi="Times New Roman" w:cs="Times New Roman"/>
          <w:lang w:val="lt-LT"/>
        </w:rPr>
        <w:t xml:space="preserve"> (paskui per kelias valandas reikia bent 3</w:t>
      </w:r>
      <w:r w:rsidR="00F76C22">
        <w:rPr>
          <w:rFonts w:ascii="Times New Roman" w:eastAsia="MS Mincho" w:hAnsi="Times New Roman" w:cs="Times New Roman"/>
          <w:lang w:val="lt-LT"/>
        </w:rPr>
        <w:t> </w:t>
      </w:r>
      <w:r w:rsidRPr="00D14293">
        <w:rPr>
          <w:rFonts w:ascii="Times New Roman" w:eastAsia="MS Mincho" w:hAnsi="Times New Roman" w:cs="Times New Roman"/>
          <w:lang w:val="lt-LT"/>
        </w:rPr>
        <w:t>kartus išgerti po 250</w:t>
      </w:r>
      <w:r w:rsidR="00F76C22">
        <w:rPr>
          <w:rFonts w:ascii="Times New Roman" w:eastAsia="MS Mincho" w:hAnsi="Times New Roman" w:cs="Times New Roman"/>
          <w:lang w:val="lt-LT"/>
        </w:rPr>
        <w:t> </w:t>
      </w:r>
      <w:r w:rsidRPr="00D14293">
        <w:rPr>
          <w:rFonts w:ascii="Times New Roman" w:eastAsia="MS Mincho" w:hAnsi="Times New Roman" w:cs="Times New Roman"/>
          <w:lang w:val="lt-LT"/>
        </w:rPr>
        <w:t>ml skaidrių skysčių</w:t>
      </w:r>
      <w:r w:rsidR="00DC6C67">
        <w:rPr>
          <w:rFonts w:ascii="Times New Roman" w:eastAsia="MS Mincho" w:hAnsi="Times New Roman" w:cs="Times New Roman"/>
          <w:lang w:val="lt-LT"/>
        </w:rPr>
        <w:t xml:space="preserve"> (ne vien vandens)</w:t>
      </w:r>
      <w:r w:rsidRPr="00D14293">
        <w:rPr>
          <w:rFonts w:ascii="Times New Roman" w:eastAsia="MS Mincho" w:hAnsi="Times New Roman" w:cs="Times New Roman"/>
          <w:lang w:val="lt-LT"/>
        </w:rPr>
        <w:t>);</w:t>
      </w:r>
    </w:p>
    <w:p w14:paraId="37C177A4" w14:textId="2924CA46" w:rsidR="00A407AC" w:rsidRPr="00D14293" w:rsidRDefault="00A407AC" w:rsidP="00A407AC">
      <w:pPr>
        <w:numPr>
          <w:ilvl w:val="0"/>
          <w:numId w:val="7"/>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skaidrių skysčių </w:t>
      </w:r>
      <w:r w:rsidR="00374F9C">
        <w:rPr>
          <w:rFonts w:ascii="Times New Roman" w:eastAsia="MS Mincho" w:hAnsi="Times New Roman" w:cs="Times New Roman"/>
          <w:lang w:val="lt-LT"/>
        </w:rPr>
        <w:t xml:space="preserve">(ne vien vandens) </w:t>
      </w:r>
      <w:r w:rsidRPr="00D14293">
        <w:rPr>
          <w:rFonts w:ascii="Times New Roman" w:eastAsia="MS Mincho" w:hAnsi="Times New Roman" w:cs="Times New Roman"/>
          <w:lang w:val="lt-LT"/>
        </w:rPr>
        <w:t>galima gerti tol, kol iki procedūros liks 2</w:t>
      </w:r>
      <w:r w:rsidR="00F76C22">
        <w:rPr>
          <w:rFonts w:ascii="Times New Roman" w:eastAsia="MS Mincho" w:hAnsi="Times New Roman" w:cs="Times New Roman"/>
          <w:lang w:val="lt-LT"/>
        </w:rPr>
        <w:t> </w:t>
      </w:r>
      <w:r w:rsidRPr="00D14293">
        <w:rPr>
          <w:rFonts w:ascii="Times New Roman" w:eastAsia="MS Mincho" w:hAnsi="Times New Roman" w:cs="Times New Roman"/>
          <w:lang w:val="lt-LT"/>
        </w:rPr>
        <w:t>val.</w:t>
      </w:r>
    </w:p>
    <w:p w14:paraId="141792FE" w14:textId="77777777" w:rsidR="00A407AC" w:rsidRPr="00D14293" w:rsidRDefault="00A407AC" w:rsidP="00A407AC">
      <w:pPr>
        <w:spacing w:after="0" w:line="240" w:lineRule="auto"/>
        <w:rPr>
          <w:rFonts w:ascii="Times New Roman" w:eastAsia="MS Mincho" w:hAnsi="Times New Roman" w:cs="Times New Roman"/>
          <w:lang w:val="lt-LT"/>
        </w:rPr>
      </w:pPr>
    </w:p>
    <w:p w14:paraId="676EC787" w14:textId="63EC191D" w:rsidR="00A407AC" w:rsidRPr="00D14293" w:rsidRDefault="00A407AC" w:rsidP="00A407AC">
      <w:pPr>
        <w:keepNext/>
        <w:keepLines/>
        <w:spacing w:after="0" w:line="240" w:lineRule="auto"/>
        <w:rPr>
          <w:rFonts w:ascii="Times New Roman" w:eastAsia="Times New Roman" w:hAnsi="Times New Roman" w:cs="Times New Roman"/>
          <w:bCs/>
          <w:i/>
          <w:iCs/>
          <w:lang w:val="lt-LT"/>
        </w:rPr>
      </w:pPr>
      <w:r w:rsidRPr="00D14293">
        <w:rPr>
          <w:rFonts w:ascii="Times New Roman" w:eastAsia="Times New Roman" w:hAnsi="Times New Roman" w:cs="Times New Roman"/>
          <w:bCs/>
          <w:i/>
          <w:iCs/>
          <w:lang w:val="lt-LT"/>
        </w:rPr>
        <w:t>Ypatingos populiacijos</w:t>
      </w:r>
      <w:r w:rsidR="00971576">
        <w:rPr>
          <w:rFonts w:ascii="Times New Roman" w:eastAsia="Times New Roman" w:hAnsi="Times New Roman" w:cs="Times New Roman"/>
          <w:bCs/>
          <w:i/>
          <w:iCs/>
          <w:lang w:val="lt-LT"/>
        </w:rPr>
        <w:t>:</w:t>
      </w:r>
    </w:p>
    <w:p w14:paraId="1FE97B28" w14:textId="77777777" w:rsidR="00A407AC" w:rsidRDefault="00A407AC" w:rsidP="00A407AC">
      <w:pPr>
        <w:keepNext/>
        <w:keepLines/>
        <w:spacing w:after="0" w:line="240" w:lineRule="auto"/>
        <w:rPr>
          <w:rFonts w:ascii="Times New Roman" w:eastAsia="Times New Roman" w:hAnsi="Times New Roman" w:cs="Times New Roman"/>
          <w:bCs/>
          <w:iCs/>
          <w:lang w:val="lt-LT"/>
        </w:rPr>
      </w:pPr>
      <w:r w:rsidRPr="00D14293">
        <w:rPr>
          <w:rFonts w:ascii="Times New Roman" w:eastAsia="Times New Roman" w:hAnsi="Times New Roman" w:cs="Times New Roman"/>
          <w:bCs/>
          <w:iCs/>
          <w:lang w:val="lt-LT"/>
        </w:rPr>
        <w:t xml:space="preserve">Duomenų apie mažai sveriančių pacientų (KMI mažesnis kaip 18) gydymą yra nedaug. Aukščiau paminėta </w:t>
      </w:r>
      <w:proofErr w:type="spellStart"/>
      <w:r w:rsidRPr="00D14293">
        <w:rPr>
          <w:rFonts w:ascii="Times New Roman" w:eastAsia="Times New Roman" w:hAnsi="Times New Roman" w:cs="Times New Roman"/>
          <w:bCs/>
          <w:iCs/>
          <w:lang w:val="lt-LT"/>
        </w:rPr>
        <w:t>rehidratacijos</w:t>
      </w:r>
      <w:proofErr w:type="spellEnd"/>
      <w:r w:rsidRPr="00D14293">
        <w:rPr>
          <w:rFonts w:ascii="Times New Roman" w:eastAsia="Times New Roman" w:hAnsi="Times New Roman" w:cs="Times New Roman"/>
          <w:bCs/>
          <w:iCs/>
          <w:lang w:val="lt-LT"/>
        </w:rPr>
        <w:t xml:space="preserve"> schema su tokiais pacientais tirta nebuvo, todėl būtina stebėti jų hidratacijos būklę, be to, gali reikėti atitinkamai keisti gydymo schemą (žr. 4.4 skyrių).</w:t>
      </w:r>
    </w:p>
    <w:p w14:paraId="5B2683B3" w14:textId="77777777" w:rsidR="00A407AC" w:rsidRPr="00D14293" w:rsidRDefault="00A407AC" w:rsidP="00A407AC">
      <w:pPr>
        <w:keepNext/>
        <w:keepLines/>
        <w:spacing w:after="0" w:line="240" w:lineRule="auto"/>
        <w:rPr>
          <w:rFonts w:ascii="Times New Roman" w:eastAsia="Times New Roman" w:hAnsi="Times New Roman" w:cs="Times New Roman"/>
          <w:bCs/>
          <w:iCs/>
          <w:lang w:val="lt-LT"/>
        </w:rPr>
      </w:pPr>
    </w:p>
    <w:p w14:paraId="6F973F85" w14:textId="39B6AAF7" w:rsidR="00A407AC" w:rsidRPr="00D14293" w:rsidRDefault="00A407AC" w:rsidP="00A407AC">
      <w:pPr>
        <w:spacing w:after="0" w:line="240" w:lineRule="auto"/>
        <w:rPr>
          <w:rFonts w:ascii="Times New Roman" w:eastAsia="Times New Roman" w:hAnsi="Times New Roman" w:cs="Times New Roman"/>
          <w:lang w:val="lt-LT" w:eastAsia="en-GB"/>
        </w:rPr>
      </w:pPr>
      <w:bookmarkStart w:id="16" w:name="OLE_LINK2"/>
      <w:bookmarkStart w:id="17" w:name="OLE_LINK3"/>
      <w:r w:rsidRPr="00D14293">
        <w:rPr>
          <w:rFonts w:ascii="Times New Roman" w:eastAsia="Times New Roman" w:hAnsi="Times New Roman" w:cs="Times New Roman"/>
          <w:i/>
          <w:iCs/>
          <w:lang w:val="lt-LT" w:eastAsia="en-GB"/>
        </w:rPr>
        <w:t>Vaikų populiacija</w:t>
      </w:r>
      <w:r w:rsidR="00971576">
        <w:rPr>
          <w:rFonts w:ascii="Times New Roman" w:eastAsia="Times New Roman" w:hAnsi="Times New Roman" w:cs="Times New Roman"/>
          <w:i/>
          <w:iCs/>
          <w:lang w:val="lt-LT" w:eastAsia="en-GB"/>
        </w:rPr>
        <w:t>:</w:t>
      </w:r>
    </w:p>
    <w:p w14:paraId="186CB4D3"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lastRenderedPageBreak/>
        <w:t xml:space="preserve">Kartu su </w:t>
      </w:r>
      <w:r>
        <w:rPr>
          <w:rFonts w:ascii="Times New Roman" w:eastAsia="MS Mincho" w:hAnsi="Times New Roman" w:cs="Times New Roman"/>
          <w:lang w:val="lt-LT" w:eastAsia="ja-JP"/>
        </w:rPr>
        <w:t xml:space="preserve">vaistiniu </w:t>
      </w:r>
      <w:r w:rsidRPr="00D14293">
        <w:rPr>
          <w:rFonts w:ascii="Times New Roman" w:eastAsia="MS Mincho" w:hAnsi="Times New Roman" w:cs="Times New Roman"/>
          <w:lang w:val="lt-LT" w:eastAsia="ja-JP"/>
        </w:rPr>
        <w:t>preparatu pateikiamas matavimo šaukšt</w:t>
      </w:r>
      <w:r>
        <w:rPr>
          <w:rFonts w:ascii="Times New Roman" w:eastAsia="MS Mincho" w:hAnsi="Times New Roman" w:cs="Times New Roman"/>
          <w:lang w:val="lt-LT" w:eastAsia="ja-JP"/>
        </w:rPr>
        <w:t>a</w:t>
      </w:r>
      <w:r w:rsidRPr="00D14293">
        <w:rPr>
          <w:rFonts w:ascii="Times New Roman" w:eastAsia="MS Mincho" w:hAnsi="Times New Roman" w:cs="Times New Roman"/>
          <w:lang w:val="lt-LT" w:eastAsia="ja-JP"/>
        </w:rPr>
        <w:t xml:space="preserve">s. Į jį supiltus miltelius rekomenduojama nubraukti plokščia briauna (pvz., peilio ašmenų nugarėle), kad paviršius pasidarytų lygus – tuomet šaukšte bus ¼ paketėlio turinio (4 g miltelių). </w:t>
      </w:r>
    </w:p>
    <w:p w14:paraId="1D61BE86" w14:textId="77777777" w:rsidR="00A407AC" w:rsidRPr="00D14293" w:rsidRDefault="00A407AC" w:rsidP="00A407AC">
      <w:pPr>
        <w:spacing w:after="0" w:line="240" w:lineRule="auto"/>
        <w:rPr>
          <w:rFonts w:ascii="Times New Roman" w:eastAsia="MS Mincho" w:hAnsi="Times New Roman" w:cs="Times New Roman"/>
          <w:lang w:val="lt-LT" w:eastAsia="ja-JP"/>
        </w:rPr>
      </w:pPr>
    </w:p>
    <w:p w14:paraId="49D6D32D"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851CB">
        <w:rPr>
          <w:rFonts w:ascii="Times New Roman" w:eastAsia="MS Mincho" w:hAnsi="Times New Roman" w:cs="Times New Roman"/>
          <w:lang w:val="lt-LT" w:eastAsia="ja-JP"/>
        </w:rPr>
        <w:t>Dėl dozės vartojimo laiko vaikams žr. instrukcijas suaugusiesiems</w:t>
      </w:r>
    </w:p>
    <w:p w14:paraId="51703D8A" w14:textId="0370B800" w:rsidR="00A407AC" w:rsidRPr="00D14293" w:rsidRDefault="00DC7237" w:rsidP="000A66FC">
      <w:pPr>
        <w:spacing w:after="0" w:line="240" w:lineRule="auto"/>
        <w:ind w:left="360"/>
        <w:contextualSpacing/>
        <w:rPr>
          <w:rFonts w:ascii="Times New Roman" w:eastAsia="MS Mincho" w:hAnsi="Times New Roman" w:cs="Times New Roman"/>
          <w:lang w:val="lt-LT" w:eastAsia="ja-JP"/>
        </w:rPr>
      </w:pPr>
      <w:r>
        <w:rPr>
          <w:rFonts w:ascii="Times New Roman" w:eastAsia="MS Mincho" w:hAnsi="Times New Roman" w:cs="Times New Roman"/>
          <w:lang w:val="lt-LT" w:eastAsia="ja-JP"/>
        </w:rPr>
        <w:t xml:space="preserve">nuo </w:t>
      </w:r>
      <w:r w:rsidR="00A407AC" w:rsidRPr="00D14293">
        <w:rPr>
          <w:rFonts w:ascii="Times New Roman" w:eastAsia="MS Mincho" w:hAnsi="Times New Roman" w:cs="Times New Roman"/>
          <w:lang w:val="lt-LT" w:eastAsia="ja-JP"/>
        </w:rPr>
        <w:t>1</w:t>
      </w:r>
      <w:r>
        <w:rPr>
          <w:rFonts w:ascii="Times New Roman" w:eastAsia="MS Mincho" w:hAnsi="Times New Roman" w:cs="Times New Roman"/>
          <w:lang w:val="lt-LT" w:eastAsia="ja-JP"/>
        </w:rPr>
        <w:t xml:space="preserve"> iki </w:t>
      </w:r>
      <w:r w:rsidR="00A407AC" w:rsidRPr="00D14293">
        <w:rPr>
          <w:rFonts w:ascii="Times New Roman" w:eastAsia="MS Mincho" w:hAnsi="Times New Roman" w:cs="Times New Roman"/>
          <w:lang w:val="lt-LT" w:eastAsia="ja-JP"/>
        </w:rPr>
        <w:t xml:space="preserve">2 metų vaikams: </w:t>
      </w:r>
      <w:r w:rsidR="00A407AC">
        <w:rPr>
          <w:rFonts w:ascii="Times New Roman" w:eastAsia="MS Mincho" w:hAnsi="Times New Roman" w:cs="Times New Roman"/>
          <w:lang w:val="lt-LT" w:eastAsia="ja-JP"/>
        </w:rPr>
        <w:t>pirmoji dozė yra</w:t>
      </w:r>
      <w:r w:rsidR="00A407AC" w:rsidRPr="00D14293">
        <w:rPr>
          <w:rFonts w:ascii="Times New Roman" w:eastAsia="MS Mincho" w:hAnsi="Times New Roman" w:cs="Times New Roman"/>
          <w:lang w:val="lt-LT" w:eastAsia="ja-JP"/>
        </w:rPr>
        <w:t xml:space="preserve"> 1 šaukšt</w:t>
      </w:r>
      <w:r w:rsidR="00A407AC">
        <w:rPr>
          <w:rFonts w:ascii="Times New Roman" w:eastAsia="MS Mincho" w:hAnsi="Times New Roman" w:cs="Times New Roman"/>
          <w:lang w:val="lt-LT" w:eastAsia="ja-JP"/>
        </w:rPr>
        <w:t>as, antroji dozė yra 1 šaukštas</w:t>
      </w:r>
      <w:r w:rsidR="00A407AC" w:rsidRPr="00D14293">
        <w:rPr>
          <w:rFonts w:ascii="Times New Roman" w:eastAsia="MS Mincho" w:hAnsi="Times New Roman" w:cs="Times New Roman"/>
          <w:lang w:val="lt-LT" w:eastAsia="ja-JP"/>
        </w:rPr>
        <w:t>;</w:t>
      </w:r>
    </w:p>
    <w:p w14:paraId="59F5A8F4" w14:textId="164F7FF1" w:rsidR="00A407AC" w:rsidRPr="00D14293" w:rsidRDefault="00DC7237" w:rsidP="000A66FC">
      <w:pPr>
        <w:spacing w:after="0" w:line="240" w:lineRule="auto"/>
        <w:ind w:left="360"/>
        <w:contextualSpacing/>
        <w:rPr>
          <w:rFonts w:ascii="Times New Roman" w:eastAsia="MS Mincho" w:hAnsi="Times New Roman" w:cs="Times New Roman"/>
          <w:lang w:val="lt-LT" w:eastAsia="ja-JP"/>
        </w:rPr>
      </w:pPr>
      <w:r>
        <w:rPr>
          <w:rFonts w:ascii="Times New Roman" w:eastAsia="MS Mincho" w:hAnsi="Times New Roman" w:cs="Times New Roman"/>
          <w:lang w:val="lt-LT" w:eastAsia="ja-JP"/>
        </w:rPr>
        <w:t xml:space="preserve">nuo </w:t>
      </w:r>
      <w:r w:rsidR="00A407AC" w:rsidRPr="00D14293">
        <w:rPr>
          <w:rFonts w:ascii="Times New Roman" w:eastAsia="MS Mincho" w:hAnsi="Times New Roman" w:cs="Times New Roman"/>
          <w:lang w:val="lt-LT" w:eastAsia="ja-JP"/>
        </w:rPr>
        <w:t>2</w:t>
      </w:r>
      <w:r>
        <w:rPr>
          <w:rFonts w:ascii="Times New Roman" w:eastAsia="MS Mincho" w:hAnsi="Times New Roman" w:cs="Times New Roman"/>
          <w:lang w:val="lt-LT" w:eastAsia="ja-JP"/>
        </w:rPr>
        <w:t xml:space="preserve"> iki </w:t>
      </w:r>
      <w:r w:rsidR="00A407AC" w:rsidRPr="00D14293">
        <w:rPr>
          <w:rFonts w:ascii="Times New Roman" w:eastAsia="MS Mincho" w:hAnsi="Times New Roman" w:cs="Times New Roman"/>
          <w:lang w:val="lt-LT" w:eastAsia="ja-JP"/>
        </w:rPr>
        <w:t xml:space="preserve">4 metų vaikams: </w:t>
      </w:r>
      <w:r w:rsidR="00A407AC">
        <w:rPr>
          <w:rFonts w:ascii="Times New Roman" w:eastAsia="MS Mincho" w:hAnsi="Times New Roman" w:cs="Times New Roman"/>
          <w:lang w:val="lt-LT" w:eastAsia="ja-JP"/>
        </w:rPr>
        <w:t>pirmoji dozė</w:t>
      </w:r>
      <w:r w:rsidR="00A407AC" w:rsidRPr="00D14293">
        <w:rPr>
          <w:rFonts w:ascii="Times New Roman" w:eastAsia="MS Mincho" w:hAnsi="Times New Roman" w:cs="Times New Roman"/>
          <w:lang w:val="lt-LT" w:eastAsia="ja-JP"/>
        </w:rPr>
        <w:t xml:space="preserve"> 2 šaukšt</w:t>
      </w:r>
      <w:r w:rsidR="00A407AC">
        <w:rPr>
          <w:rFonts w:ascii="Times New Roman" w:eastAsia="MS Mincho" w:hAnsi="Times New Roman" w:cs="Times New Roman"/>
          <w:lang w:val="lt-LT" w:eastAsia="ja-JP"/>
        </w:rPr>
        <w:t>ai, antroji dozė yra 2 šaukštai</w:t>
      </w:r>
      <w:r w:rsidR="00A407AC" w:rsidRPr="00D14293">
        <w:rPr>
          <w:rFonts w:ascii="Times New Roman" w:eastAsia="MS Mincho" w:hAnsi="Times New Roman" w:cs="Times New Roman"/>
          <w:lang w:val="lt-LT" w:eastAsia="ja-JP"/>
        </w:rPr>
        <w:t>;</w:t>
      </w:r>
    </w:p>
    <w:p w14:paraId="405F7FF8" w14:textId="02EBECEA" w:rsidR="00A407AC" w:rsidRPr="00D14293" w:rsidRDefault="00DC7237" w:rsidP="000A66FC">
      <w:pPr>
        <w:spacing w:after="0" w:line="240" w:lineRule="auto"/>
        <w:ind w:left="360"/>
        <w:contextualSpacing/>
        <w:rPr>
          <w:rFonts w:ascii="Times New Roman" w:eastAsia="MS Mincho" w:hAnsi="Times New Roman" w:cs="Times New Roman"/>
          <w:lang w:val="lt-LT" w:eastAsia="ja-JP"/>
        </w:rPr>
      </w:pPr>
      <w:r>
        <w:rPr>
          <w:rFonts w:ascii="Times New Roman" w:eastAsia="MS Mincho" w:hAnsi="Times New Roman" w:cs="Times New Roman"/>
          <w:lang w:val="lt-LT" w:eastAsia="ja-JP"/>
        </w:rPr>
        <w:t xml:space="preserve">nuo </w:t>
      </w:r>
      <w:r w:rsidR="00A407AC" w:rsidRPr="00D14293">
        <w:rPr>
          <w:rFonts w:ascii="Times New Roman" w:eastAsia="MS Mincho" w:hAnsi="Times New Roman" w:cs="Times New Roman"/>
          <w:lang w:val="lt-LT" w:eastAsia="ja-JP"/>
        </w:rPr>
        <w:t>4</w:t>
      </w:r>
      <w:r>
        <w:rPr>
          <w:rFonts w:ascii="Times New Roman" w:eastAsia="MS Mincho" w:hAnsi="Times New Roman" w:cs="Times New Roman"/>
          <w:lang w:val="lt-LT" w:eastAsia="ja-JP"/>
        </w:rPr>
        <w:t xml:space="preserve"> iki </w:t>
      </w:r>
      <w:r w:rsidR="00A407AC" w:rsidRPr="00D14293">
        <w:rPr>
          <w:rFonts w:ascii="Times New Roman" w:eastAsia="MS Mincho" w:hAnsi="Times New Roman" w:cs="Times New Roman"/>
          <w:lang w:val="lt-LT" w:eastAsia="ja-JP"/>
        </w:rPr>
        <w:t xml:space="preserve">9 metų vaikams: </w:t>
      </w:r>
      <w:r w:rsidR="00A407AC">
        <w:rPr>
          <w:rFonts w:ascii="Times New Roman" w:eastAsia="MS Mincho" w:hAnsi="Times New Roman" w:cs="Times New Roman"/>
          <w:lang w:val="lt-LT" w:eastAsia="ja-JP"/>
        </w:rPr>
        <w:t xml:space="preserve">pirmoji dozė yra </w:t>
      </w:r>
      <w:r w:rsidR="00A407AC" w:rsidRPr="00D14293">
        <w:rPr>
          <w:rFonts w:ascii="Times New Roman" w:eastAsia="MS Mincho" w:hAnsi="Times New Roman" w:cs="Times New Roman"/>
          <w:lang w:val="lt-LT" w:eastAsia="ja-JP"/>
        </w:rPr>
        <w:t>1 paketėlis</w:t>
      </w:r>
      <w:r w:rsidR="00A407AC">
        <w:rPr>
          <w:rFonts w:ascii="Times New Roman" w:eastAsia="MS Mincho" w:hAnsi="Times New Roman" w:cs="Times New Roman"/>
          <w:lang w:val="lt-LT" w:eastAsia="ja-JP"/>
        </w:rPr>
        <w:t>, antroji dozė yra</w:t>
      </w:r>
      <w:r w:rsidR="00A407AC" w:rsidRPr="00D14293">
        <w:rPr>
          <w:rFonts w:ascii="Times New Roman" w:eastAsia="MS Mincho" w:hAnsi="Times New Roman" w:cs="Times New Roman"/>
          <w:lang w:val="lt-LT" w:eastAsia="ja-JP"/>
        </w:rPr>
        <w:t xml:space="preserve"> 2 šaukštai;</w:t>
      </w:r>
    </w:p>
    <w:p w14:paraId="2ABD1314" w14:textId="77777777" w:rsidR="00A407AC" w:rsidRPr="00D14293" w:rsidRDefault="00A407AC" w:rsidP="000A66FC">
      <w:pPr>
        <w:spacing w:after="0" w:line="240" w:lineRule="auto"/>
        <w:ind w:left="360"/>
        <w:contextualSpacing/>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9 metų ir vyresniems vaikams: kaip suaugusiesiems.</w:t>
      </w:r>
    </w:p>
    <w:p w14:paraId="3291B2C5" w14:textId="172D481E" w:rsidR="00A407AC" w:rsidRDefault="00A407AC" w:rsidP="00A407AC">
      <w:pPr>
        <w:spacing w:after="0" w:line="240" w:lineRule="auto"/>
        <w:rPr>
          <w:rFonts w:ascii="Times New Roman" w:eastAsia="MS Mincho" w:hAnsi="Times New Roman" w:cs="Times New Roman"/>
          <w:lang w:val="lt-LT" w:eastAsia="ja-JP"/>
        </w:rPr>
      </w:pPr>
    </w:p>
    <w:p w14:paraId="3F3462C4" w14:textId="03D5326E" w:rsidR="009F762D" w:rsidRDefault="009F762D" w:rsidP="00A407AC">
      <w:pPr>
        <w:spacing w:after="0" w:line="240" w:lineRule="auto"/>
        <w:rPr>
          <w:rFonts w:ascii="Times New Roman" w:eastAsia="MS Mincho" w:hAnsi="Times New Roman" w:cs="Times New Roman"/>
          <w:lang w:val="lt-LT" w:eastAsia="ja-JP"/>
        </w:rPr>
      </w:pPr>
      <w:r>
        <w:rPr>
          <w:rFonts w:ascii="Times New Roman" w:eastAsia="MS Mincho" w:hAnsi="Times New Roman" w:cs="Times New Roman"/>
          <w:lang w:val="lt-LT" w:eastAsia="ja-JP"/>
        </w:rPr>
        <w:t>Labai svarbu palaikyti hidrataciją vaikams</w:t>
      </w:r>
      <w:r w:rsidRPr="009F762D">
        <w:rPr>
          <w:rFonts w:ascii="Times New Roman" w:eastAsia="MS Mincho" w:hAnsi="Times New Roman" w:cs="Times New Roman"/>
          <w:lang w:val="lt-LT" w:eastAsia="ja-JP"/>
        </w:rPr>
        <w:t xml:space="preserve">. </w:t>
      </w:r>
      <w:r w:rsidR="00660C14" w:rsidRPr="009F762D">
        <w:rPr>
          <w:rFonts w:ascii="Times New Roman" w:eastAsia="MS Mincho" w:hAnsi="Times New Roman" w:cs="Times New Roman"/>
          <w:lang w:val="lt-LT" w:eastAsia="ja-JP"/>
        </w:rPr>
        <w:t>Tur</w:t>
      </w:r>
      <w:r w:rsidR="00660C14">
        <w:rPr>
          <w:rFonts w:ascii="Times New Roman" w:eastAsia="MS Mincho" w:hAnsi="Times New Roman" w:cs="Times New Roman"/>
          <w:lang w:val="lt-LT" w:eastAsia="ja-JP"/>
        </w:rPr>
        <w:t>i</w:t>
      </w:r>
      <w:r w:rsidR="00660C14" w:rsidRPr="009F762D">
        <w:rPr>
          <w:rFonts w:ascii="Times New Roman" w:eastAsia="MS Mincho" w:hAnsi="Times New Roman" w:cs="Times New Roman"/>
          <w:lang w:val="lt-LT" w:eastAsia="ja-JP"/>
        </w:rPr>
        <w:t xml:space="preserve"> </w:t>
      </w:r>
      <w:r w:rsidRPr="009F762D">
        <w:rPr>
          <w:rFonts w:ascii="Times New Roman" w:eastAsia="MS Mincho" w:hAnsi="Times New Roman" w:cs="Times New Roman"/>
          <w:lang w:val="lt-LT" w:eastAsia="ja-JP"/>
        </w:rPr>
        <w:t>būti laikomasi vaikų dehidratacijos gydymo gairių, kad būtų užtikrinta pakan</w:t>
      </w:r>
      <w:r>
        <w:rPr>
          <w:rFonts w:ascii="Times New Roman" w:eastAsia="MS Mincho" w:hAnsi="Times New Roman" w:cs="Times New Roman"/>
          <w:lang w:val="lt-LT" w:eastAsia="ja-JP"/>
        </w:rPr>
        <w:t xml:space="preserve">kama hidratacija gydymo </w:t>
      </w:r>
      <w:r w:rsidRPr="000A66FC">
        <w:rPr>
          <w:rFonts w:ascii="Times New Roman" w:eastAsia="MS Mincho" w:hAnsi="Times New Roman" w:cs="Times New Roman"/>
          <w:caps/>
          <w:lang w:val="lt-LT" w:eastAsia="ja-JP"/>
        </w:rPr>
        <w:t>Picoprep</w:t>
      </w:r>
      <w:r w:rsidRPr="009F762D">
        <w:rPr>
          <w:rFonts w:ascii="Times New Roman" w:eastAsia="MS Mincho" w:hAnsi="Times New Roman" w:cs="Times New Roman"/>
          <w:lang w:val="lt-LT" w:eastAsia="ja-JP"/>
        </w:rPr>
        <w:t xml:space="preserve"> metu.</w:t>
      </w:r>
    </w:p>
    <w:p w14:paraId="3DBCF708" w14:textId="77777777" w:rsidR="00DC7237" w:rsidRPr="00D14293" w:rsidRDefault="00DC7237" w:rsidP="00A407AC">
      <w:pPr>
        <w:spacing w:after="0" w:line="240" w:lineRule="auto"/>
        <w:rPr>
          <w:rFonts w:ascii="Times New Roman" w:eastAsia="MS Mincho" w:hAnsi="Times New Roman" w:cs="Times New Roman"/>
          <w:lang w:val="lt-LT" w:eastAsia="ja-JP"/>
        </w:rPr>
      </w:pPr>
    </w:p>
    <w:bookmarkEnd w:id="16"/>
    <w:bookmarkEnd w:id="17"/>
    <w:p w14:paraId="1A83F481" w14:textId="77777777" w:rsidR="00A407AC" w:rsidRPr="00D14293" w:rsidRDefault="00A407AC" w:rsidP="00A407AC">
      <w:pPr>
        <w:spacing w:after="0" w:line="240" w:lineRule="auto"/>
        <w:rPr>
          <w:rFonts w:ascii="Times New Roman" w:eastAsia="MS Mincho" w:hAnsi="Times New Roman" w:cs="Times New Roman"/>
          <w:u w:val="single"/>
          <w:lang w:val="lt-LT"/>
        </w:rPr>
      </w:pPr>
      <w:r w:rsidRPr="00D14293">
        <w:rPr>
          <w:rFonts w:ascii="Times New Roman" w:eastAsia="MS Mincho" w:hAnsi="Times New Roman" w:cs="Times New Roman"/>
          <w:u w:val="single"/>
          <w:lang w:val="lt-LT"/>
        </w:rPr>
        <w:t>Vartojimo metodas</w:t>
      </w:r>
    </w:p>
    <w:p w14:paraId="5347B089"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Vartoti per burną.</w:t>
      </w:r>
    </w:p>
    <w:p w14:paraId="61339A45" w14:textId="77777777" w:rsidR="00BF1177" w:rsidRDefault="00BF1177" w:rsidP="00BF1177">
      <w:pPr>
        <w:spacing w:after="0" w:line="240" w:lineRule="auto"/>
        <w:rPr>
          <w:rFonts w:ascii="Times New Roman" w:eastAsia="MS Mincho" w:hAnsi="Times New Roman" w:cs="Times New Roman"/>
          <w:lang w:val="lt-LT"/>
        </w:rPr>
      </w:pPr>
    </w:p>
    <w:p w14:paraId="57790485" w14:textId="24FC4EB9" w:rsidR="00BF1177" w:rsidRPr="00D14293" w:rsidRDefault="00660C14" w:rsidP="00BF117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D</w:t>
      </w:r>
      <w:r w:rsidR="00BF1177" w:rsidRPr="00D14293">
        <w:rPr>
          <w:rFonts w:ascii="Times New Roman" w:eastAsia="MS Mincho" w:hAnsi="Times New Roman" w:cs="Times New Roman"/>
          <w:lang w:val="lt-LT"/>
        </w:rPr>
        <w:t xml:space="preserve">ieną prieš procedūrą rekomenduojama lengvo virškinimo dieta, procedūros dieną – skaidrių skysčių dieta. Kad būtų išvengta dehidratacijos, svarbu gerti skysčių kaip rekomenduojama vartojant </w:t>
      </w:r>
      <w:r w:rsidR="00BF1177" w:rsidRPr="000A66FC">
        <w:rPr>
          <w:rFonts w:ascii="Times New Roman" w:eastAsia="MS Mincho" w:hAnsi="Times New Roman" w:cs="Times New Roman"/>
          <w:caps/>
          <w:lang w:val="lt-LT"/>
        </w:rPr>
        <w:t>Picoprep</w:t>
      </w:r>
      <w:r w:rsidR="00BF1177" w:rsidRPr="00D14293">
        <w:rPr>
          <w:rFonts w:ascii="Times New Roman" w:eastAsia="MS Mincho" w:hAnsi="Times New Roman" w:cs="Times New Roman"/>
          <w:lang w:val="lt-LT"/>
        </w:rPr>
        <w:t xml:space="preserve"> ir kol išlieka jo poveikis (žr. dozavimą 4.2</w:t>
      </w:r>
      <w:r w:rsidR="00757581">
        <w:rPr>
          <w:rFonts w:ascii="Times New Roman" w:eastAsia="MS Mincho" w:hAnsi="Times New Roman" w:cs="Times New Roman"/>
          <w:lang w:val="lt-LT"/>
        </w:rPr>
        <w:t> </w:t>
      </w:r>
      <w:r w:rsidR="00BF1177" w:rsidRPr="00D14293">
        <w:rPr>
          <w:rFonts w:ascii="Times New Roman" w:eastAsia="MS Mincho" w:hAnsi="Times New Roman" w:cs="Times New Roman"/>
          <w:lang w:val="lt-LT"/>
        </w:rPr>
        <w:t>skyriuje). Skaidrių skysčių rekomenduojama gerti ne vien kaip čia aprašyta (</w:t>
      </w:r>
      <w:r w:rsidR="00BF1177" w:rsidRPr="000A66FC">
        <w:rPr>
          <w:rFonts w:ascii="Times New Roman" w:eastAsia="MS Mincho" w:hAnsi="Times New Roman" w:cs="Times New Roman"/>
          <w:caps/>
          <w:lang w:val="lt-LT"/>
        </w:rPr>
        <w:t>Picoprep</w:t>
      </w:r>
      <w:r w:rsidR="00BF1177" w:rsidRPr="00D14293">
        <w:rPr>
          <w:rFonts w:ascii="Times New Roman" w:eastAsia="MS Mincho" w:hAnsi="Times New Roman" w:cs="Times New Roman"/>
          <w:lang w:val="lt-LT"/>
        </w:rPr>
        <w:t xml:space="preserve"> poveikiui užtikrinti), bet taip pat ir įprastai, t.</w:t>
      </w:r>
      <w:r w:rsidR="00BF1177">
        <w:rPr>
          <w:rFonts w:ascii="Times New Roman" w:eastAsia="MS Mincho" w:hAnsi="Times New Roman" w:cs="Times New Roman"/>
          <w:lang w:val="lt-LT"/>
        </w:rPr>
        <w:t xml:space="preserve"> </w:t>
      </w:r>
      <w:r w:rsidR="00BF1177" w:rsidRPr="00D14293">
        <w:rPr>
          <w:rFonts w:ascii="Times New Roman" w:eastAsia="MS Mincho" w:hAnsi="Times New Roman" w:cs="Times New Roman"/>
          <w:lang w:val="lt-LT"/>
        </w:rPr>
        <w:t>y. pajutus troškulį.</w:t>
      </w:r>
    </w:p>
    <w:p w14:paraId="58AF38A2" w14:textId="77777777" w:rsidR="00BF1177" w:rsidRPr="00D14293" w:rsidRDefault="00BF1177" w:rsidP="00BF1177">
      <w:pPr>
        <w:spacing w:after="0" w:line="240" w:lineRule="auto"/>
        <w:rPr>
          <w:rFonts w:ascii="Times New Roman" w:eastAsia="MS Mincho" w:hAnsi="Times New Roman" w:cs="Times New Roman"/>
          <w:lang w:val="lt-LT"/>
        </w:rPr>
      </w:pPr>
    </w:p>
    <w:p w14:paraId="551C8248" w14:textId="77777777" w:rsidR="00BF1177" w:rsidRPr="00D14293" w:rsidRDefault="00BF1177" w:rsidP="00BF1177">
      <w:pPr>
        <w:spacing w:after="0" w:line="240" w:lineRule="auto"/>
        <w:rPr>
          <w:rFonts w:ascii="Times New Roman" w:eastAsia="MS Mincho" w:hAnsi="Times New Roman" w:cs="ti vien va"/>
          <w:lang w:val="lt-LT"/>
        </w:rPr>
      </w:pPr>
      <w:r w:rsidRPr="00D14293">
        <w:rPr>
          <w:rFonts w:ascii="Times New Roman" w:eastAsia="MS Mincho" w:hAnsi="Times New Roman" w:cs="Times New Roman"/>
          <w:lang w:val="lt-LT"/>
        </w:rPr>
        <w:t>Skaidriems skysčiams priklauso įvairių vaisių sultys be minkštimo, nealkoholiniai gėrimai, skaidri sriuba, arbata, kava (be pieno, sojos ar grietinėlės) ir vanduo, tačiau vien vandens gerti negalima.</w:t>
      </w:r>
    </w:p>
    <w:p w14:paraId="004C500A" w14:textId="77777777" w:rsidR="00A407AC" w:rsidRPr="00D14293" w:rsidRDefault="00A407AC" w:rsidP="00A407AC">
      <w:pPr>
        <w:spacing w:after="0" w:line="240" w:lineRule="auto"/>
        <w:rPr>
          <w:rFonts w:ascii="Times New Roman" w:eastAsia="MS Mincho" w:hAnsi="Times New Roman" w:cs="Times New Roman"/>
          <w:lang w:val="lt-LT"/>
        </w:rPr>
      </w:pPr>
    </w:p>
    <w:p w14:paraId="0AA74210" w14:textId="1070DF76" w:rsidR="00A407AC" w:rsidRPr="00D14293" w:rsidRDefault="00A407AC" w:rsidP="00A407AC">
      <w:pPr>
        <w:tabs>
          <w:tab w:val="left" w:pos="567"/>
        </w:tabs>
        <w:spacing w:before="120" w:after="0" w:line="260" w:lineRule="exact"/>
        <w:rPr>
          <w:rFonts w:ascii="Times New Roman" w:eastAsia="Times New Roman" w:hAnsi="Times New Roman" w:cs="Times New Roman"/>
          <w:lang w:val="lt-LT"/>
        </w:rPr>
      </w:pPr>
      <w:r w:rsidRPr="00D14293">
        <w:rPr>
          <w:rFonts w:ascii="Times New Roman" w:eastAsia="Times New Roman" w:hAnsi="Times New Roman" w:cs="Times New Roman"/>
          <w:i/>
          <w:iCs/>
          <w:lang w:val="lt-LT"/>
        </w:rPr>
        <w:t>Ruošimo nurodymai suaugusiesiems</w:t>
      </w:r>
      <w:r w:rsidR="00BF1177">
        <w:rPr>
          <w:rFonts w:ascii="Times New Roman" w:eastAsia="Times New Roman" w:hAnsi="Times New Roman" w:cs="Times New Roman"/>
          <w:i/>
          <w:iCs/>
          <w:lang w:val="lt-LT"/>
        </w:rPr>
        <w:t xml:space="preserve"> (įskaitant senyvus pacientus)</w:t>
      </w:r>
    </w:p>
    <w:p w14:paraId="4D9E1CA8" w14:textId="55396A83" w:rsidR="00A407AC" w:rsidRPr="00D14293" w:rsidRDefault="00A407AC" w:rsidP="00A407AC">
      <w:pPr>
        <w:tabs>
          <w:tab w:val="left" w:pos="567"/>
        </w:tabs>
        <w:spacing w:after="0" w:line="260" w:lineRule="exact"/>
        <w:rPr>
          <w:rFonts w:ascii="Times New Roman" w:eastAsia="Times New Roman" w:hAnsi="Times New Roman" w:cs="Times New Roman"/>
          <w:lang w:val="lt-LT"/>
        </w:rPr>
      </w:pPr>
      <w:r w:rsidRPr="00D14293">
        <w:rPr>
          <w:rFonts w:ascii="Times New Roman" w:eastAsia="Times New Roman" w:hAnsi="Times New Roman" w:cs="Times New Roman"/>
          <w:lang w:val="lt-LT"/>
        </w:rPr>
        <w:t>Vieno paketėlio turinį reikia ištirpinti puodelyje vandens (maždaug 150 ml). Maišyti 2</w:t>
      </w:r>
      <w:r w:rsidRPr="00D14293">
        <w:rPr>
          <w:rFonts w:ascii="Times New Roman" w:eastAsia="Times New Roman" w:hAnsi="Times New Roman" w:cs="Times New Roman"/>
          <w:lang w:val="lt-LT"/>
        </w:rPr>
        <w:noBreakHyphen/>
        <w:t xml:space="preserve">3 minutes, tirpalas turi tapti balkšvu, drumstu, silpno apelsinų kvapo skysčiu. Tirpalą reikia išgerti. Jei tirpalas tampa </w:t>
      </w:r>
      <w:r w:rsidR="003D09A1">
        <w:rPr>
          <w:rFonts w:ascii="Times New Roman" w:eastAsia="Times New Roman" w:hAnsi="Times New Roman" w:cs="Times New Roman"/>
          <w:lang w:val="lt-LT"/>
        </w:rPr>
        <w:t>šiltas</w:t>
      </w:r>
      <w:r w:rsidRPr="00D14293">
        <w:rPr>
          <w:rFonts w:ascii="Times New Roman" w:eastAsia="Times New Roman" w:hAnsi="Times New Roman" w:cs="Times New Roman"/>
          <w:lang w:val="lt-LT"/>
        </w:rPr>
        <w:t>, reikia palaukti kol jis pakankamai atvės, kad būtų galima išgerti.</w:t>
      </w:r>
    </w:p>
    <w:p w14:paraId="45BE2DC4" w14:textId="77777777" w:rsidR="00A407AC" w:rsidRPr="00D14293" w:rsidRDefault="00A407AC" w:rsidP="00A407AC">
      <w:pPr>
        <w:tabs>
          <w:tab w:val="left" w:pos="567"/>
        </w:tabs>
        <w:spacing w:after="0" w:line="260" w:lineRule="exact"/>
        <w:rPr>
          <w:rFonts w:ascii="Times New Roman" w:eastAsia="Times New Roman" w:hAnsi="Times New Roman" w:cs="Times New Roman"/>
          <w:lang w:val="lt-LT"/>
        </w:rPr>
      </w:pPr>
    </w:p>
    <w:p w14:paraId="2BEE9378" w14:textId="16B809B8" w:rsidR="00A407AC" w:rsidRPr="00D14293" w:rsidRDefault="00A407AC" w:rsidP="00A407AC">
      <w:pPr>
        <w:tabs>
          <w:tab w:val="left" w:pos="567"/>
        </w:tabs>
        <w:spacing w:before="120" w:after="0" w:line="260" w:lineRule="exact"/>
        <w:rPr>
          <w:rFonts w:ascii="Times New Roman" w:eastAsia="Times New Roman" w:hAnsi="Times New Roman" w:cs="Times New Roman"/>
          <w:lang w:val="lt-LT"/>
        </w:rPr>
      </w:pPr>
      <w:r w:rsidRPr="00D14293">
        <w:rPr>
          <w:rFonts w:ascii="Times New Roman" w:eastAsia="Times New Roman" w:hAnsi="Times New Roman" w:cs="Times New Roman"/>
          <w:i/>
          <w:iCs/>
          <w:lang w:val="lt-LT"/>
        </w:rPr>
        <w:t xml:space="preserve">Ruošimo nurodymai </w:t>
      </w:r>
      <w:r w:rsidR="002C718E">
        <w:rPr>
          <w:rFonts w:ascii="Times New Roman" w:eastAsia="Times New Roman" w:hAnsi="Times New Roman" w:cs="Times New Roman"/>
          <w:i/>
          <w:iCs/>
          <w:lang w:val="lt-LT"/>
        </w:rPr>
        <w:t>vaikams</w:t>
      </w:r>
    </w:p>
    <w:p w14:paraId="7A9C1F35" w14:textId="2D59A16D" w:rsidR="00A407AC" w:rsidRPr="00D14293" w:rsidRDefault="00A407AC" w:rsidP="00A407AC">
      <w:pPr>
        <w:tabs>
          <w:tab w:val="left" w:pos="567"/>
        </w:tabs>
        <w:spacing w:after="0" w:line="260" w:lineRule="exact"/>
        <w:rPr>
          <w:rFonts w:ascii="Times New Roman" w:eastAsia="Times New Roman" w:hAnsi="Times New Roman" w:cs="Times New Roman"/>
          <w:lang w:val="lt-LT"/>
        </w:rPr>
      </w:pPr>
      <w:r w:rsidRPr="00D14293">
        <w:rPr>
          <w:rFonts w:ascii="Times New Roman" w:eastAsia="Times New Roman" w:hAnsi="Times New Roman" w:cs="Times New Roman"/>
          <w:lang w:val="lt-LT"/>
        </w:rPr>
        <w:t>Reikiamą miltelių kiekį reikia ištirpinti puodelyje, kuriame yra maždaug 50 ml vandens pilnam šaukštui miltelių. Maišyti 2</w:t>
      </w:r>
      <w:r w:rsidRPr="00D14293">
        <w:rPr>
          <w:rFonts w:ascii="Times New Roman" w:eastAsia="Times New Roman" w:hAnsi="Times New Roman" w:cs="Times New Roman"/>
          <w:lang w:val="lt-LT"/>
        </w:rPr>
        <w:noBreakHyphen/>
        <w:t xml:space="preserve">3 minutes, tirpalas turi tapti balkšvu, drumstu, silpno apelsinų kvapo skysčiu. Tirpalą reikia išgerti. Jei tirpalas tampa </w:t>
      </w:r>
      <w:r w:rsidR="00A13D2E">
        <w:rPr>
          <w:rFonts w:ascii="Times New Roman" w:eastAsia="Times New Roman" w:hAnsi="Times New Roman" w:cs="Times New Roman"/>
          <w:lang w:val="lt-LT"/>
        </w:rPr>
        <w:t>šiltas</w:t>
      </w:r>
      <w:r w:rsidRPr="00D14293">
        <w:rPr>
          <w:rFonts w:ascii="Times New Roman" w:eastAsia="Times New Roman" w:hAnsi="Times New Roman" w:cs="Times New Roman"/>
          <w:lang w:val="lt-LT"/>
        </w:rPr>
        <w:t>, reikia palaukti kol jis pakankamai atvės, kad būtų galima išgerti.</w:t>
      </w:r>
    </w:p>
    <w:p w14:paraId="5266326F" w14:textId="77777777" w:rsidR="00A407AC" w:rsidRPr="00D14293" w:rsidRDefault="00A407AC" w:rsidP="00A407AC">
      <w:pPr>
        <w:tabs>
          <w:tab w:val="left" w:pos="567"/>
        </w:tabs>
        <w:spacing w:after="0" w:line="260" w:lineRule="exact"/>
        <w:rPr>
          <w:rFonts w:ascii="Times New Roman" w:eastAsia="Times New Roman" w:hAnsi="Times New Roman" w:cs="Times New Roman"/>
          <w:lang w:val="lt-LT"/>
        </w:rPr>
      </w:pPr>
    </w:p>
    <w:p w14:paraId="35A9A1AB" w14:textId="77777777" w:rsidR="00A407AC" w:rsidRPr="00D14293" w:rsidRDefault="00A407AC" w:rsidP="00A407AC">
      <w:pPr>
        <w:tabs>
          <w:tab w:val="left" w:pos="567"/>
        </w:tabs>
        <w:spacing w:after="0" w:line="260" w:lineRule="exact"/>
        <w:rPr>
          <w:rFonts w:ascii="Times New Roman" w:eastAsia="Times New Roman" w:hAnsi="Times New Roman" w:cs="Times New Roman"/>
          <w:lang w:val="lt-LT"/>
        </w:rPr>
      </w:pPr>
      <w:r w:rsidRPr="00D14293">
        <w:rPr>
          <w:rFonts w:ascii="Times New Roman" w:eastAsia="Times New Roman" w:hAnsi="Times New Roman" w:cs="Times New Roman"/>
          <w:lang w:val="lt-LT"/>
        </w:rPr>
        <w:t>Paketėlio turinio likutį išmesti.</w:t>
      </w:r>
    </w:p>
    <w:p w14:paraId="47ABF2B0" w14:textId="77777777" w:rsidR="00A407AC" w:rsidRPr="00D14293" w:rsidRDefault="00A407AC" w:rsidP="00A407AC">
      <w:pPr>
        <w:tabs>
          <w:tab w:val="left" w:pos="567"/>
        </w:tabs>
        <w:spacing w:after="0" w:line="260" w:lineRule="exact"/>
        <w:rPr>
          <w:rFonts w:ascii="Times New Roman" w:eastAsia="Times New Roman" w:hAnsi="Times New Roman" w:cs="Times New Roman"/>
          <w:lang w:val="lt-LT"/>
        </w:rPr>
      </w:pPr>
    </w:p>
    <w:p w14:paraId="2A8A346A" w14:textId="77777777" w:rsidR="00A407AC" w:rsidRPr="00D14293" w:rsidRDefault="00A407AC" w:rsidP="00A407AC">
      <w:pPr>
        <w:tabs>
          <w:tab w:val="left" w:pos="567"/>
        </w:tabs>
        <w:spacing w:after="0" w:line="260" w:lineRule="exact"/>
        <w:rPr>
          <w:rFonts w:ascii="Times New Roman" w:eastAsia="Times New Roman" w:hAnsi="Times New Roman" w:cs="Times New Roman"/>
          <w:lang w:val="lt-LT"/>
        </w:rPr>
      </w:pPr>
      <w:r w:rsidRPr="00D14293">
        <w:rPr>
          <w:rFonts w:ascii="Times New Roman" w:eastAsia="Times New Roman" w:hAnsi="Times New Roman" w:cs="Times New Roman"/>
          <w:lang w:val="lt-LT"/>
        </w:rPr>
        <w:t>Nurodymai, kaip ištirpinti visą paketėlio turinį 4</w:t>
      </w:r>
      <w:r w:rsidRPr="00D14293">
        <w:rPr>
          <w:rFonts w:ascii="Times New Roman" w:eastAsia="Times New Roman" w:hAnsi="Times New Roman" w:cs="Times New Roman"/>
          <w:lang w:val="lt-LT"/>
        </w:rPr>
        <w:noBreakHyphen/>
        <w:t>9 metų vaikams: žr.</w:t>
      </w:r>
      <w:r>
        <w:rPr>
          <w:rFonts w:ascii="Times New Roman" w:eastAsia="Times New Roman" w:hAnsi="Times New Roman" w:cs="Times New Roman"/>
          <w:lang w:val="lt-LT"/>
        </w:rPr>
        <w:t xml:space="preserve"> </w:t>
      </w:r>
      <w:r w:rsidRPr="00D14293">
        <w:rPr>
          <w:rFonts w:ascii="Times New Roman" w:eastAsia="Times New Roman" w:hAnsi="Times New Roman" w:cs="Times New Roman"/>
          <w:lang w:val="lt-LT"/>
        </w:rPr>
        <w:t>instrukcijas suaugusiesiems.</w:t>
      </w:r>
    </w:p>
    <w:p w14:paraId="13097E42" w14:textId="77777777" w:rsidR="00A407AC" w:rsidRPr="00D14293" w:rsidRDefault="00A407AC" w:rsidP="00A407AC">
      <w:pPr>
        <w:spacing w:after="0" w:line="240" w:lineRule="auto"/>
        <w:rPr>
          <w:rFonts w:ascii="Times New Roman" w:eastAsia="MS Mincho" w:hAnsi="Times New Roman" w:cs="Times New Roman"/>
          <w:lang w:val="lt-LT"/>
        </w:rPr>
      </w:pPr>
    </w:p>
    <w:p w14:paraId="527AFD35" w14:textId="77777777" w:rsidR="00A407AC" w:rsidRPr="00D14293" w:rsidRDefault="00A407AC" w:rsidP="00A407AC">
      <w:pPr>
        <w:spacing w:after="0" w:line="240" w:lineRule="auto"/>
        <w:rPr>
          <w:rFonts w:ascii="Times New Roman" w:eastAsia="MS Mincho" w:hAnsi="Times New Roman" w:cs="Times New Roman"/>
          <w:lang w:val="lt-LT"/>
        </w:rPr>
      </w:pPr>
    </w:p>
    <w:p w14:paraId="5350ACC0"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18" w:name="_Toc129243104"/>
      <w:bookmarkStart w:id="19" w:name="_Toc129243229"/>
      <w:r w:rsidRPr="00D14293">
        <w:rPr>
          <w:rFonts w:ascii="Times New Roman" w:eastAsia="MS Mincho" w:hAnsi="Times New Roman" w:cs="Times New Roman"/>
          <w:b/>
          <w:kern w:val="28"/>
          <w:lang w:val="lt-LT"/>
        </w:rPr>
        <w:t>4.3</w:t>
      </w:r>
      <w:r w:rsidRPr="00D14293">
        <w:rPr>
          <w:rFonts w:ascii="Times New Roman" w:eastAsia="MS Mincho" w:hAnsi="Times New Roman" w:cs="Times New Roman"/>
          <w:b/>
          <w:kern w:val="28"/>
          <w:lang w:val="lt-LT"/>
        </w:rPr>
        <w:tab/>
        <w:t>Kontraindikacijos</w:t>
      </w:r>
      <w:bookmarkEnd w:id="18"/>
      <w:bookmarkEnd w:id="19"/>
    </w:p>
    <w:p w14:paraId="59001B10" w14:textId="77777777" w:rsidR="00A407AC" w:rsidRPr="00D14293" w:rsidRDefault="00A407AC" w:rsidP="00A407AC">
      <w:pPr>
        <w:spacing w:after="0" w:line="240" w:lineRule="auto"/>
        <w:rPr>
          <w:rFonts w:ascii="Times New Roman" w:eastAsia="MS Mincho" w:hAnsi="Times New Roman" w:cs="Times New Roman"/>
          <w:lang w:val="lt-LT"/>
        </w:rPr>
      </w:pPr>
    </w:p>
    <w:p w14:paraId="741B226E"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Padidėjęs jautrumas veikliajai arba bet kuriai </w:t>
      </w:r>
      <w:r w:rsidRPr="005025C0">
        <w:rPr>
          <w:rFonts w:ascii="Times New Roman" w:eastAsia="MS Mincho" w:hAnsi="Times New Roman" w:cs="Times New Roman"/>
          <w:lang w:val="lt-LT"/>
        </w:rPr>
        <w:t xml:space="preserve">6.1 </w:t>
      </w:r>
      <w:r w:rsidRPr="00594DB2">
        <w:rPr>
          <w:rFonts w:ascii="Times New Roman" w:hAnsi="Times New Roman"/>
          <w:lang w:val="lt-LT"/>
        </w:rPr>
        <w:t>skyriuje nurodytai</w:t>
      </w:r>
      <w:r w:rsidRPr="005025C0">
        <w:rPr>
          <w:rFonts w:ascii="Times New Roman" w:eastAsia="MS Mincho" w:hAnsi="Times New Roman" w:cs="Times New Roman"/>
          <w:lang w:val="lt-LT"/>
        </w:rPr>
        <w:t xml:space="preserve"> </w:t>
      </w:r>
      <w:r w:rsidRPr="00D14293">
        <w:rPr>
          <w:rFonts w:ascii="Times New Roman" w:eastAsia="MS Mincho" w:hAnsi="Times New Roman" w:cs="Times New Roman"/>
          <w:lang w:val="lt-LT"/>
        </w:rPr>
        <w:t xml:space="preserve">pagalbinei medžiagai. </w:t>
      </w:r>
    </w:p>
    <w:p w14:paraId="5004CC32"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Stazinis</w:t>
      </w:r>
      <w:proofErr w:type="spellEnd"/>
      <w:r w:rsidRPr="00D14293">
        <w:rPr>
          <w:rFonts w:ascii="Times New Roman" w:eastAsia="MS Mincho" w:hAnsi="Times New Roman" w:cs="Times New Roman"/>
          <w:lang w:val="lt-LT"/>
        </w:rPr>
        <w:t xml:space="preserve"> širdies nepakankamumas.</w:t>
      </w:r>
    </w:p>
    <w:p w14:paraId="631A8C47"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Skrandžio prietvaras.</w:t>
      </w:r>
    </w:p>
    <w:p w14:paraId="0C847223"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Skrandžio ir žarnyno opos.</w:t>
      </w:r>
    </w:p>
    <w:p w14:paraId="501B633C"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Toksinis kolitas.</w:t>
      </w:r>
    </w:p>
    <w:p w14:paraId="45BAC951"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Toksinė didelė gaubtinė žarna (</w:t>
      </w:r>
      <w:proofErr w:type="spellStart"/>
      <w:r w:rsidRPr="00D14293">
        <w:rPr>
          <w:rFonts w:ascii="Times New Roman" w:eastAsia="MS Mincho" w:hAnsi="Times New Roman" w:cs="Times New Roman"/>
          <w:i/>
          <w:lang w:val="lt-LT"/>
        </w:rPr>
        <w:t>megacolon</w:t>
      </w:r>
      <w:proofErr w:type="spellEnd"/>
      <w:r w:rsidRPr="00D14293">
        <w:rPr>
          <w:rFonts w:ascii="Times New Roman" w:eastAsia="MS Mincho" w:hAnsi="Times New Roman" w:cs="Times New Roman"/>
          <w:lang w:val="lt-LT"/>
        </w:rPr>
        <w:t>).</w:t>
      </w:r>
    </w:p>
    <w:p w14:paraId="29C9FE12"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Žarnų nepraeinamumas.</w:t>
      </w:r>
    </w:p>
    <w:p w14:paraId="4524C39E"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Pykinimas ir vėmimas.</w:t>
      </w:r>
    </w:p>
    <w:p w14:paraId="2E715E64"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Ūminės chirurginės abdominalinės būklės, pvz., ūminis apendicitas.</w:t>
      </w:r>
    </w:p>
    <w:p w14:paraId="4E3EDB93"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Nustatyta arba įtariama virškinimo trakto obstrukcija arba perforacija.</w:t>
      </w:r>
    </w:p>
    <w:p w14:paraId="5C7A678C"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Sunki </w:t>
      </w:r>
      <w:proofErr w:type="spellStart"/>
      <w:r w:rsidRPr="00D14293">
        <w:rPr>
          <w:rFonts w:ascii="Times New Roman" w:eastAsia="MS Mincho" w:hAnsi="Times New Roman" w:cs="Times New Roman"/>
          <w:lang w:val="lt-LT"/>
        </w:rPr>
        <w:t>dehidracija</w:t>
      </w:r>
      <w:proofErr w:type="spellEnd"/>
      <w:r w:rsidRPr="00D14293">
        <w:rPr>
          <w:rFonts w:ascii="Times New Roman" w:eastAsia="MS Mincho" w:hAnsi="Times New Roman" w:cs="Times New Roman"/>
          <w:lang w:val="lt-LT"/>
        </w:rPr>
        <w:t>.</w:t>
      </w:r>
    </w:p>
    <w:p w14:paraId="5EE35B32"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lastRenderedPageBreak/>
        <w:t>Rabdomiolizė</w:t>
      </w:r>
      <w:proofErr w:type="spellEnd"/>
      <w:r w:rsidRPr="00D14293">
        <w:rPr>
          <w:rFonts w:ascii="Times New Roman" w:eastAsia="MS Mincho" w:hAnsi="Times New Roman" w:cs="Times New Roman"/>
          <w:lang w:val="lt-LT"/>
        </w:rPr>
        <w:t>.</w:t>
      </w:r>
    </w:p>
    <w:p w14:paraId="532E783C" w14:textId="77777777" w:rsidR="00A407AC" w:rsidRPr="00D14293" w:rsidRDefault="00A407AC" w:rsidP="00A407AC">
      <w:pPr>
        <w:numPr>
          <w:ilvl w:val="0"/>
          <w:numId w:val="4"/>
        </w:num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Hipermagnezemija</w:t>
      </w:r>
      <w:proofErr w:type="spellEnd"/>
      <w:r w:rsidRPr="00D14293">
        <w:rPr>
          <w:rFonts w:ascii="Times New Roman" w:eastAsia="MS Mincho" w:hAnsi="Times New Roman" w:cs="Times New Roman"/>
          <w:lang w:val="lt-LT"/>
        </w:rPr>
        <w:t>.</w:t>
      </w:r>
    </w:p>
    <w:p w14:paraId="38C7854A" w14:textId="67974C84" w:rsidR="00A407AC" w:rsidRPr="00D14293" w:rsidRDefault="00997EFD" w:rsidP="00A407AC">
      <w:pPr>
        <w:numPr>
          <w:ilvl w:val="0"/>
          <w:numId w:val="4"/>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Aktyv</w:t>
      </w:r>
      <w:r>
        <w:rPr>
          <w:rFonts w:ascii="Times New Roman" w:eastAsia="MS Mincho" w:hAnsi="Times New Roman" w:cs="Times New Roman"/>
          <w:lang w:val="lt-LT"/>
        </w:rPr>
        <w:t xml:space="preserve">i uždegiminė </w:t>
      </w:r>
      <w:r w:rsidR="00A407AC" w:rsidRPr="00D14293">
        <w:rPr>
          <w:rFonts w:ascii="Times New Roman" w:eastAsia="MS Mincho" w:hAnsi="Times New Roman" w:cs="Times New Roman"/>
          <w:lang w:val="lt-LT"/>
        </w:rPr>
        <w:t xml:space="preserve">žarnyno </w:t>
      </w:r>
      <w:r>
        <w:rPr>
          <w:rFonts w:ascii="Times New Roman" w:eastAsia="MS Mincho" w:hAnsi="Times New Roman" w:cs="Times New Roman"/>
          <w:lang w:val="lt-LT"/>
        </w:rPr>
        <w:t>liga</w:t>
      </w:r>
      <w:r w:rsidR="00A407AC" w:rsidRPr="00D14293">
        <w:rPr>
          <w:rFonts w:ascii="Times New Roman" w:eastAsia="MS Mincho" w:hAnsi="Times New Roman" w:cs="Times New Roman"/>
          <w:lang w:val="lt-LT"/>
        </w:rPr>
        <w:t>.</w:t>
      </w:r>
    </w:p>
    <w:p w14:paraId="59514C83" w14:textId="77777777" w:rsidR="00A407AC" w:rsidRPr="000A66FC" w:rsidRDefault="00A407AC" w:rsidP="000A66FC">
      <w:pPr>
        <w:spacing w:after="0" w:line="240" w:lineRule="auto"/>
        <w:ind w:left="360"/>
        <w:rPr>
          <w:rFonts w:ascii="Times New Roman" w:eastAsia="MS Mincho" w:hAnsi="Times New Roman" w:cs="Times New Roman"/>
          <w:lang w:val="lt-LT"/>
        </w:rPr>
      </w:pPr>
      <w:r w:rsidRPr="000A66FC">
        <w:rPr>
          <w:rFonts w:ascii="Times New Roman" w:eastAsia="MS Mincho" w:hAnsi="Times New Roman" w:cs="Times New Roman"/>
          <w:lang w:val="lt-LT"/>
        </w:rPr>
        <w:t>Pacientų, kurių labai susilpnėjusi inkstų funkcija, plazmoje gali kauptis magnio. Tokiais atvejais reikia vartoti kitą vaistinį preparatą.</w:t>
      </w:r>
    </w:p>
    <w:p w14:paraId="1EF11542" w14:textId="77777777" w:rsidR="00A407AC" w:rsidRPr="00D14293" w:rsidRDefault="00A407AC" w:rsidP="00A407AC">
      <w:pPr>
        <w:spacing w:after="0" w:line="240" w:lineRule="auto"/>
        <w:rPr>
          <w:rFonts w:ascii="Times New Roman" w:eastAsia="MS Mincho" w:hAnsi="Times New Roman" w:cs="Times New Roman"/>
          <w:lang w:val="lt-LT"/>
        </w:rPr>
      </w:pPr>
    </w:p>
    <w:p w14:paraId="21C94C63"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20" w:name="_Toc129243105"/>
      <w:bookmarkStart w:id="21" w:name="_Toc129243230"/>
      <w:r w:rsidRPr="00D14293">
        <w:rPr>
          <w:rFonts w:ascii="Times New Roman" w:eastAsia="MS Mincho" w:hAnsi="Times New Roman" w:cs="Times New Roman"/>
          <w:b/>
          <w:kern w:val="28"/>
          <w:lang w:val="lt-LT"/>
        </w:rPr>
        <w:t>4.4</w:t>
      </w:r>
      <w:r w:rsidRPr="00D14293">
        <w:rPr>
          <w:rFonts w:ascii="Times New Roman" w:eastAsia="MS Mincho" w:hAnsi="Times New Roman" w:cs="Times New Roman"/>
          <w:b/>
          <w:kern w:val="28"/>
          <w:lang w:val="lt-LT"/>
        </w:rPr>
        <w:tab/>
        <w:t>Specialūs įspėjimai ir atsargumo priemonės</w:t>
      </w:r>
      <w:bookmarkEnd w:id="20"/>
      <w:bookmarkEnd w:id="21"/>
    </w:p>
    <w:p w14:paraId="42842969" w14:textId="77777777" w:rsidR="00A407AC" w:rsidRPr="00D14293" w:rsidRDefault="00A407AC" w:rsidP="00A407AC">
      <w:pPr>
        <w:spacing w:after="0" w:line="240" w:lineRule="auto"/>
        <w:rPr>
          <w:rFonts w:ascii="Times New Roman" w:eastAsia="MS Mincho" w:hAnsi="Times New Roman" w:cs="Times New Roman"/>
          <w:lang w:val="lt-LT"/>
        </w:rPr>
      </w:pPr>
    </w:p>
    <w:p w14:paraId="63358ADE" w14:textId="77777777" w:rsidR="00A407AC"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Prieš planuojamą atvirą </w:t>
      </w:r>
      <w:proofErr w:type="spellStart"/>
      <w:r w:rsidRPr="00D14293">
        <w:rPr>
          <w:rFonts w:ascii="Times New Roman" w:eastAsia="MS Mincho" w:hAnsi="Times New Roman" w:cs="Times New Roman"/>
          <w:lang w:val="lt-LT"/>
        </w:rPr>
        <w:t>kolorektalinę</w:t>
      </w:r>
      <w:proofErr w:type="spellEnd"/>
      <w:r w:rsidRPr="00D14293">
        <w:rPr>
          <w:rFonts w:ascii="Times New Roman" w:eastAsia="MS Mincho" w:hAnsi="Times New Roman" w:cs="Times New Roman"/>
          <w:lang w:val="lt-LT"/>
        </w:rPr>
        <w:t xml:space="preserve"> operaciją taikomo žarnyno valymo kliniškai reikšmingos naudos įrodyti negalima, todėl žarnyno laisvinamuosius prieš žarnyno operaciją reikia vartoti tik būtinais atvejais. Gydymo riziką reikia gerai apsvarstyti ir palyginti su galima nauda bei poreikiais, susijusiais su atliktomis chirurginėmis procedūromis.</w:t>
      </w:r>
    </w:p>
    <w:p w14:paraId="181D4BCE" w14:textId="77777777" w:rsidR="00A407AC" w:rsidRPr="00D14293" w:rsidRDefault="00A407AC" w:rsidP="00A407AC">
      <w:pPr>
        <w:spacing w:after="0" w:line="240" w:lineRule="auto"/>
        <w:rPr>
          <w:rFonts w:ascii="Times New Roman" w:eastAsia="MS Mincho" w:hAnsi="Times New Roman" w:cs="Times New Roman"/>
          <w:lang w:val="lt-LT"/>
        </w:rPr>
      </w:pPr>
    </w:p>
    <w:p w14:paraId="36F1D98E" w14:textId="0C82D530" w:rsidR="00A407AC"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Geriant per mažai arba per daug vandens ir elektrolitų, gali pasireikšti kliniškai reikšmingas jų </w:t>
      </w:r>
      <w:r w:rsidR="005C6054">
        <w:rPr>
          <w:rFonts w:ascii="Times New Roman" w:eastAsia="MS Mincho" w:hAnsi="Times New Roman" w:cs="Times New Roman"/>
          <w:lang w:val="lt-LT"/>
        </w:rPr>
        <w:t>kiekio sutrikimas</w:t>
      </w:r>
      <w:r w:rsidRPr="00D14293">
        <w:rPr>
          <w:rFonts w:ascii="Times New Roman" w:eastAsia="MS Mincho" w:hAnsi="Times New Roman" w:cs="Times New Roman"/>
          <w:lang w:val="lt-LT"/>
        </w:rPr>
        <w:t xml:space="preserve">, ypač prastesnės fizinės būklės pacientams. Šiuo požiūriu ypatingo dėmesio gali reikėti vaikams, senyviems ir nusilpusiems žmonėms bei pacientams, kuriems gresia </w:t>
      </w:r>
      <w:proofErr w:type="spellStart"/>
      <w:r w:rsidRPr="00D14293">
        <w:rPr>
          <w:rFonts w:ascii="Times New Roman" w:eastAsia="MS Mincho" w:hAnsi="Times New Roman" w:cs="Times New Roman"/>
          <w:lang w:val="lt-LT"/>
        </w:rPr>
        <w:t>hipokalemija</w:t>
      </w:r>
      <w:proofErr w:type="spellEnd"/>
      <w:r w:rsidRPr="00D14293">
        <w:rPr>
          <w:rFonts w:ascii="Times New Roman" w:eastAsia="MS Mincho" w:hAnsi="Times New Roman" w:cs="Times New Roman"/>
          <w:lang w:val="lt-LT"/>
        </w:rPr>
        <w:t xml:space="preserve"> ar </w:t>
      </w:r>
      <w:proofErr w:type="spellStart"/>
      <w:r w:rsidRPr="00D14293">
        <w:rPr>
          <w:rFonts w:ascii="Times New Roman" w:eastAsia="MS Mincho" w:hAnsi="Times New Roman" w:cs="Times New Roman"/>
          <w:lang w:val="lt-LT"/>
        </w:rPr>
        <w:t>hiponatremija</w:t>
      </w:r>
      <w:proofErr w:type="spellEnd"/>
      <w:r w:rsidRPr="00D14293">
        <w:rPr>
          <w:rFonts w:ascii="Times New Roman" w:eastAsia="MS Mincho" w:hAnsi="Times New Roman" w:cs="Times New Roman"/>
          <w:lang w:val="lt-LT"/>
        </w:rPr>
        <w:t xml:space="preserve">. Pasireiškus </w:t>
      </w:r>
      <w:proofErr w:type="spellStart"/>
      <w:r w:rsidRPr="00D14293">
        <w:rPr>
          <w:rFonts w:ascii="Times New Roman" w:eastAsia="MS Mincho" w:hAnsi="Times New Roman" w:cs="Times New Roman"/>
          <w:lang w:val="lt-LT"/>
        </w:rPr>
        <w:t>hipokalemijos</w:t>
      </w:r>
      <w:proofErr w:type="spellEnd"/>
      <w:r w:rsidRPr="00D14293">
        <w:rPr>
          <w:rFonts w:ascii="Times New Roman" w:eastAsia="MS Mincho" w:hAnsi="Times New Roman" w:cs="Times New Roman"/>
          <w:lang w:val="lt-LT"/>
        </w:rPr>
        <w:t xml:space="preserve"> ar </w:t>
      </w:r>
      <w:proofErr w:type="spellStart"/>
      <w:r w:rsidRPr="00D14293">
        <w:rPr>
          <w:rFonts w:ascii="Times New Roman" w:eastAsia="MS Mincho" w:hAnsi="Times New Roman" w:cs="Times New Roman"/>
          <w:lang w:val="lt-LT"/>
        </w:rPr>
        <w:t>hiponatremijos</w:t>
      </w:r>
      <w:proofErr w:type="spellEnd"/>
      <w:r w:rsidRPr="00D14293">
        <w:rPr>
          <w:rFonts w:ascii="Times New Roman" w:eastAsia="MS Mincho" w:hAnsi="Times New Roman" w:cs="Times New Roman"/>
          <w:lang w:val="lt-LT"/>
        </w:rPr>
        <w:t xml:space="preserve"> požymių ar simptomų, reikia skubiai imtis priemonių skysčių ir elektrolitų pusiausvyrai sureguliuoti.</w:t>
      </w:r>
      <w:r>
        <w:rPr>
          <w:rFonts w:ascii="Times New Roman" w:eastAsia="MS Mincho" w:hAnsi="Times New Roman" w:cs="Times New Roman"/>
          <w:lang w:val="lt-LT"/>
        </w:rPr>
        <w:t xml:space="preserve"> </w:t>
      </w:r>
      <w:r w:rsidRPr="00D14293">
        <w:rPr>
          <w:rFonts w:ascii="Times New Roman" w:eastAsia="MS Mincho" w:hAnsi="Times New Roman" w:cs="Times New Roman"/>
          <w:lang w:val="lt-LT"/>
        </w:rPr>
        <w:t>Jeigu prarandamiems skysčiams kompensuoti geriama tik vandens, gali sutrikti elektrolitų pusiausvyra</w:t>
      </w:r>
      <w:r w:rsidR="009F3D1C">
        <w:rPr>
          <w:rFonts w:ascii="Times New Roman" w:eastAsia="MS Mincho" w:hAnsi="Times New Roman" w:cs="Times New Roman"/>
          <w:lang w:val="lt-LT"/>
        </w:rPr>
        <w:t xml:space="preserve">, </w:t>
      </w:r>
      <w:r w:rsidR="009F3D1C" w:rsidRPr="009F3D1C">
        <w:rPr>
          <w:rFonts w:ascii="Times New Roman" w:eastAsia="MS Mincho" w:hAnsi="Times New Roman" w:cs="Times New Roman"/>
          <w:lang w:val="lt-LT"/>
        </w:rPr>
        <w:t xml:space="preserve">o tai sunkiais atvejais gali sukelti tokias komplikacijas kaip traukuliai ir koma. Retais atvejais trapiems ar nusilpusiems pacientams </w:t>
      </w:r>
      <w:r w:rsidR="009F3D1C" w:rsidRPr="000A66FC">
        <w:rPr>
          <w:rFonts w:ascii="Times New Roman" w:eastAsia="MS Mincho" w:hAnsi="Times New Roman" w:cs="Times New Roman"/>
          <w:caps/>
          <w:lang w:val="lt-LT"/>
        </w:rPr>
        <w:t>Picoprep</w:t>
      </w:r>
      <w:r w:rsidR="009F3D1C">
        <w:rPr>
          <w:rFonts w:ascii="Times New Roman" w:eastAsia="MS Mincho" w:hAnsi="Times New Roman" w:cs="Times New Roman"/>
          <w:lang w:val="lt-LT"/>
        </w:rPr>
        <w:t xml:space="preserve"> </w:t>
      </w:r>
      <w:r w:rsidR="009F3D1C" w:rsidRPr="009F3D1C">
        <w:rPr>
          <w:rFonts w:ascii="Times New Roman" w:eastAsia="MS Mincho" w:hAnsi="Times New Roman" w:cs="Times New Roman"/>
          <w:lang w:val="lt-LT"/>
        </w:rPr>
        <w:t xml:space="preserve">gali sukelti </w:t>
      </w:r>
      <w:r w:rsidR="00660C14" w:rsidRPr="009F3D1C">
        <w:rPr>
          <w:rFonts w:ascii="Times New Roman" w:eastAsia="MS Mincho" w:hAnsi="Times New Roman" w:cs="Times New Roman"/>
          <w:lang w:val="lt-LT"/>
        </w:rPr>
        <w:t>sunki</w:t>
      </w:r>
      <w:r w:rsidR="00660C14">
        <w:rPr>
          <w:rFonts w:ascii="Times New Roman" w:eastAsia="MS Mincho" w:hAnsi="Times New Roman" w:cs="Times New Roman"/>
          <w:lang w:val="lt-LT"/>
        </w:rPr>
        <w:t>us</w:t>
      </w:r>
      <w:r w:rsidR="00660C14" w:rsidRPr="009F3D1C">
        <w:rPr>
          <w:rFonts w:ascii="Times New Roman" w:eastAsia="MS Mincho" w:hAnsi="Times New Roman" w:cs="Times New Roman"/>
          <w:lang w:val="lt-LT"/>
        </w:rPr>
        <w:t xml:space="preserve"> </w:t>
      </w:r>
      <w:r w:rsidR="009F3D1C" w:rsidRPr="009F3D1C">
        <w:rPr>
          <w:rFonts w:ascii="Times New Roman" w:eastAsia="MS Mincho" w:hAnsi="Times New Roman" w:cs="Times New Roman"/>
          <w:lang w:val="lt-LT"/>
        </w:rPr>
        <w:t xml:space="preserve">ar gyvybei </w:t>
      </w:r>
      <w:r w:rsidR="00660C14" w:rsidRPr="009F3D1C">
        <w:rPr>
          <w:rFonts w:ascii="Times New Roman" w:eastAsia="MS Mincho" w:hAnsi="Times New Roman" w:cs="Times New Roman"/>
          <w:lang w:val="lt-LT"/>
        </w:rPr>
        <w:t>pavojing</w:t>
      </w:r>
      <w:r w:rsidR="00660C14">
        <w:rPr>
          <w:rFonts w:ascii="Times New Roman" w:eastAsia="MS Mincho" w:hAnsi="Times New Roman" w:cs="Times New Roman"/>
          <w:lang w:val="lt-LT"/>
        </w:rPr>
        <w:t>us</w:t>
      </w:r>
      <w:r w:rsidR="00660C14" w:rsidRPr="009F3D1C">
        <w:rPr>
          <w:rFonts w:ascii="Times New Roman" w:eastAsia="MS Mincho" w:hAnsi="Times New Roman" w:cs="Times New Roman"/>
          <w:lang w:val="lt-LT"/>
        </w:rPr>
        <w:t xml:space="preserve"> </w:t>
      </w:r>
      <w:r w:rsidR="009F3D1C" w:rsidRPr="009F3D1C">
        <w:rPr>
          <w:rFonts w:ascii="Times New Roman" w:eastAsia="MS Mincho" w:hAnsi="Times New Roman" w:cs="Times New Roman"/>
          <w:lang w:val="lt-LT"/>
        </w:rPr>
        <w:t xml:space="preserve">elektrolitų </w:t>
      </w:r>
      <w:r w:rsidR="009F3D1C">
        <w:rPr>
          <w:rFonts w:ascii="Times New Roman" w:eastAsia="MS Mincho" w:hAnsi="Times New Roman" w:cs="Times New Roman"/>
          <w:lang w:val="lt-LT"/>
        </w:rPr>
        <w:t xml:space="preserve">pusiausvyros </w:t>
      </w:r>
      <w:r w:rsidR="00660C14">
        <w:rPr>
          <w:rFonts w:ascii="Times New Roman" w:eastAsia="MS Mincho" w:hAnsi="Times New Roman" w:cs="Times New Roman"/>
          <w:lang w:val="lt-LT"/>
        </w:rPr>
        <w:t>sutrikimus</w:t>
      </w:r>
      <w:r w:rsidR="00660C14" w:rsidRPr="009F3D1C">
        <w:rPr>
          <w:rFonts w:ascii="Times New Roman" w:eastAsia="MS Mincho" w:hAnsi="Times New Roman" w:cs="Times New Roman"/>
          <w:lang w:val="lt-LT"/>
        </w:rPr>
        <w:t xml:space="preserve"> </w:t>
      </w:r>
      <w:r w:rsidR="009F3D1C" w:rsidRPr="009F3D1C">
        <w:rPr>
          <w:rFonts w:ascii="Times New Roman" w:eastAsia="MS Mincho" w:hAnsi="Times New Roman" w:cs="Times New Roman"/>
          <w:lang w:val="lt-LT"/>
        </w:rPr>
        <w:t xml:space="preserve">arba </w:t>
      </w:r>
      <w:r w:rsidR="003F56A5">
        <w:rPr>
          <w:rFonts w:ascii="Times New Roman" w:eastAsia="MS Mincho" w:hAnsi="Times New Roman" w:cs="Times New Roman"/>
          <w:lang w:val="lt-LT"/>
        </w:rPr>
        <w:t xml:space="preserve">gali </w:t>
      </w:r>
      <w:r w:rsidR="009F3D1C" w:rsidRPr="009F3D1C">
        <w:rPr>
          <w:rFonts w:ascii="Times New Roman" w:eastAsia="MS Mincho" w:hAnsi="Times New Roman" w:cs="Times New Roman"/>
          <w:lang w:val="lt-LT"/>
        </w:rPr>
        <w:t>sutrikti inkstų funkcija.</w:t>
      </w:r>
    </w:p>
    <w:p w14:paraId="7733ED81" w14:textId="77777777" w:rsidR="00A407AC" w:rsidRPr="00D14293" w:rsidRDefault="00A407AC" w:rsidP="00A407AC">
      <w:pPr>
        <w:spacing w:after="0" w:line="240" w:lineRule="auto"/>
        <w:rPr>
          <w:rFonts w:ascii="Times New Roman" w:eastAsia="MS Mincho" w:hAnsi="Times New Roman" w:cs="Times New Roman"/>
          <w:lang w:val="lt-LT"/>
        </w:rPr>
      </w:pPr>
    </w:p>
    <w:p w14:paraId="1E2B74A9" w14:textId="77777777" w:rsidR="00A407AC"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Be to, atsargumo priemonės būtinos po neseniai atliktos virškinimo trakto operacijos, esant sutrikusiai inkstų funkcijai, širdies ligai arba uždegiminei žarnyno ligai.</w:t>
      </w:r>
    </w:p>
    <w:p w14:paraId="5BF859DB" w14:textId="77777777" w:rsidR="00A6320F" w:rsidRDefault="00A6320F" w:rsidP="00A407AC">
      <w:pPr>
        <w:spacing w:after="0" w:line="240" w:lineRule="auto"/>
        <w:rPr>
          <w:rFonts w:ascii="Times New Roman" w:eastAsia="MS Mincho" w:hAnsi="Times New Roman" w:cs="Times New Roman"/>
          <w:lang w:val="lt-LT"/>
        </w:rPr>
      </w:pPr>
    </w:p>
    <w:p w14:paraId="40FAF063" w14:textId="76257C5F" w:rsidR="00A6320F" w:rsidRPr="00A45DBE" w:rsidRDefault="00A6320F" w:rsidP="00A407AC">
      <w:pPr>
        <w:spacing w:after="0" w:line="240" w:lineRule="auto"/>
        <w:rPr>
          <w:rFonts w:ascii="Times New Roman" w:eastAsia="MS Mincho" w:hAnsi="Times New Roman" w:cs="Times New Roman"/>
          <w:lang w:val="lt-LT"/>
        </w:rPr>
      </w:pPr>
      <w:r w:rsidRPr="00CB2D22">
        <w:rPr>
          <w:rFonts w:ascii="Times New Roman" w:eastAsia="MS Mincho" w:hAnsi="Times New Roman" w:cs="Times New Roman"/>
          <w:lang w:val="lt-LT"/>
        </w:rPr>
        <w:t xml:space="preserve">Buvo užfiksuota keletas sunkių </w:t>
      </w:r>
      <w:proofErr w:type="spellStart"/>
      <w:r w:rsidRPr="00CB2D22">
        <w:rPr>
          <w:rFonts w:ascii="Times New Roman" w:eastAsia="MS Mincho" w:hAnsi="Times New Roman" w:cs="Times New Roman"/>
          <w:lang w:val="lt-LT"/>
        </w:rPr>
        <w:t>hipermagnezemijos</w:t>
      </w:r>
      <w:proofErr w:type="spellEnd"/>
      <w:r w:rsidRPr="00CB2D22">
        <w:rPr>
          <w:rFonts w:ascii="Times New Roman" w:eastAsia="MS Mincho" w:hAnsi="Times New Roman" w:cs="Times New Roman"/>
          <w:lang w:val="lt-LT"/>
        </w:rPr>
        <w:t xml:space="preserve"> atvejų po </w:t>
      </w:r>
      <w:proofErr w:type="spellStart"/>
      <w:r w:rsidRPr="00CB2D22">
        <w:rPr>
          <w:rFonts w:ascii="Times New Roman" w:eastAsia="MS Mincho" w:hAnsi="Times New Roman" w:cs="Times New Roman"/>
          <w:lang w:val="lt-LT"/>
        </w:rPr>
        <w:t>Picoprep</w:t>
      </w:r>
      <w:proofErr w:type="spellEnd"/>
      <w:r w:rsidRPr="00CB2D22">
        <w:rPr>
          <w:rFonts w:ascii="Times New Roman" w:eastAsia="MS Mincho" w:hAnsi="Times New Roman" w:cs="Times New Roman"/>
          <w:lang w:val="lt-LT"/>
        </w:rPr>
        <w:t xml:space="preserve"> vartojimo. Daugeliu atvejų tai pasireiškė kartu su kitais veiksniais (pvz., inkstų funkcijos sutrikimu arba kartu vartojamais vaistais).</w:t>
      </w:r>
    </w:p>
    <w:p w14:paraId="0427488C" w14:textId="77777777" w:rsidR="00A407AC" w:rsidRPr="00D14293" w:rsidRDefault="00A407AC" w:rsidP="00A407AC">
      <w:pPr>
        <w:spacing w:after="0" w:line="240" w:lineRule="auto"/>
        <w:rPr>
          <w:rFonts w:ascii="Times New Roman" w:eastAsia="MS Mincho" w:hAnsi="Times New Roman" w:cs="Times New Roman"/>
          <w:lang w:val="lt-LT"/>
        </w:rPr>
      </w:pPr>
    </w:p>
    <w:p w14:paraId="7216CB78" w14:textId="0D254152"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Atsargiai skirti pacientams, kurie vartoja vaistinius preparatus, galinčius turėti įtakos skysčių ir (arba) elektrolitų pusiausvyrai, pvz., diuretikus, kortikosteroidus, litį (žr. 4.5</w:t>
      </w:r>
      <w:r w:rsidR="008E7D5D">
        <w:rPr>
          <w:rFonts w:ascii="Times New Roman" w:eastAsia="MS Mincho" w:hAnsi="Times New Roman" w:cs="Times New Roman"/>
          <w:lang w:val="lt-LT"/>
        </w:rPr>
        <w:t> </w:t>
      </w:r>
      <w:r w:rsidRPr="00D14293">
        <w:rPr>
          <w:rFonts w:ascii="Times New Roman" w:eastAsia="MS Mincho" w:hAnsi="Times New Roman" w:cs="Times New Roman"/>
          <w:lang w:val="lt-LT"/>
        </w:rPr>
        <w:t>skyrių).</w:t>
      </w:r>
    </w:p>
    <w:p w14:paraId="6F88A5AA" w14:textId="6947B0D1"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reikia vartoti atsargiai, nes jis gali pakeisti reguliariai vartojamų geriamųjų vaistinių preparatų absorbciją, pvz., yra pavienių </w:t>
      </w:r>
      <w:smartTag w:uri="schemas-tilde-lt/tildestengine" w:element="templates">
        <w:smartTagPr>
          <w:attr w:name="text" w:val="pranešimų"/>
          <w:attr w:name="id" w:val="-1"/>
          <w:attr w:name="baseform" w:val="pranešim|as"/>
        </w:smartTagPr>
        <w:r w:rsidRPr="00D14293">
          <w:rPr>
            <w:rFonts w:ascii="Times New Roman" w:eastAsia="MS Mincho" w:hAnsi="Times New Roman" w:cs="Times New Roman"/>
            <w:lang w:val="lt-LT"/>
          </w:rPr>
          <w:t>pranešimų</w:t>
        </w:r>
      </w:smartTag>
      <w:r w:rsidRPr="00D14293">
        <w:rPr>
          <w:rFonts w:ascii="Times New Roman" w:eastAsia="MS Mincho" w:hAnsi="Times New Roman" w:cs="Times New Roman"/>
          <w:lang w:val="lt-LT"/>
        </w:rPr>
        <w:t xml:space="preserve">, kad pacientams, kurie vartojo </w:t>
      </w:r>
      <w:r>
        <w:rPr>
          <w:rFonts w:ascii="Times New Roman" w:eastAsia="MS Mincho" w:hAnsi="Times New Roman" w:cs="Times New Roman"/>
          <w:lang w:val="lt-LT"/>
        </w:rPr>
        <w:t xml:space="preserve">vaistinius </w:t>
      </w:r>
      <w:r w:rsidRPr="00D14293">
        <w:rPr>
          <w:rFonts w:ascii="Times New Roman" w:eastAsia="MS Mincho" w:hAnsi="Times New Roman" w:cs="Times New Roman"/>
          <w:lang w:val="lt-LT"/>
        </w:rPr>
        <w:t>preparatus epilepsijai gydyti ir kurių epilepsija anksčiau buvo kontroliuojama, atsirado traukulių (žr. 4.5 ir 4.8</w:t>
      </w:r>
      <w:r w:rsidR="008E7D5D">
        <w:rPr>
          <w:rFonts w:ascii="Times New Roman" w:eastAsia="MS Mincho" w:hAnsi="Times New Roman" w:cs="Times New Roman"/>
          <w:lang w:val="lt-LT"/>
        </w:rPr>
        <w:t> </w:t>
      </w:r>
      <w:r w:rsidRPr="00D14293">
        <w:rPr>
          <w:rFonts w:ascii="Times New Roman" w:eastAsia="MS Mincho" w:hAnsi="Times New Roman" w:cs="Times New Roman"/>
          <w:lang w:val="lt-LT"/>
        </w:rPr>
        <w:t>skyrius).</w:t>
      </w:r>
    </w:p>
    <w:p w14:paraId="68485A53" w14:textId="77777777" w:rsidR="00A407AC" w:rsidRPr="00D14293" w:rsidRDefault="00A407AC" w:rsidP="00A407AC">
      <w:pPr>
        <w:spacing w:after="0" w:line="240" w:lineRule="auto"/>
        <w:rPr>
          <w:rFonts w:ascii="Times New Roman" w:eastAsia="MS Mincho" w:hAnsi="Times New Roman" w:cs="Times New Roman"/>
          <w:lang w:val="lt-LT"/>
        </w:rPr>
      </w:pPr>
    </w:p>
    <w:p w14:paraId="3ABE0DD3" w14:textId="7E572D72"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Žarnyno valymo laikotarpis neturėtų trukti ilgiau nei 24</w:t>
      </w:r>
      <w:r w:rsidR="008E7D5D">
        <w:rPr>
          <w:rFonts w:ascii="Times New Roman" w:eastAsia="MS Mincho" w:hAnsi="Times New Roman" w:cs="Times New Roman"/>
          <w:lang w:val="lt-LT"/>
        </w:rPr>
        <w:t> </w:t>
      </w:r>
      <w:r w:rsidRPr="00D14293">
        <w:rPr>
          <w:rFonts w:ascii="Times New Roman" w:eastAsia="MS Mincho" w:hAnsi="Times New Roman" w:cs="Times New Roman"/>
          <w:lang w:val="lt-LT"/>
        </w:rPr>
        <w:t>valandas, nes ilgesnis procesas gali padidinti skysčių ir elektrolitų pusiausvyros sutrikdymo riziką.</w:t>
      </w:r>
    </w:p>
    <w:p w14:paraId="2825322B" w14:textId="77777777" w:rsidR="00A407AC" w:rsidRPr="00D14293" w:rsidRDefault="00A407AC" w:rsidP="00A407AC">
      <w:pPr>
        <w:spacing w:after="0" w:line="240" w:lineRule="auto"/>
        <w:rPr>
          <w:rFonts w:ascii="Times New Roman" w:eastAsia="MS Mincho" w:hAnsi="Times New Roman" w:cs="Times New Roman"/>
          <w:lang w:val="lt-LT"/>
        </w:rPr>
      </w:pPr>
    </w:p>
    <w:p w14:paraId="36025F48" w14:textId="77777777" w:rsidR="00A407AC" w:rsidRDefault="00A407AC" w:rsidP="00A407AC">
      <w:pPr>
        <w:spacing w:after="0" w:line="240" w:lineRule="auto"/>
        <w:rPr>
          <w:rFonts w:ascii="Times New Roman" w:eastAsia="MS Mincho" w:hAnsi="Times New Roman" w:cs="Times New Roman"/>
          <w:lang w:val="lt-LT"/>
        </w:rPr>
      </w:pPr>
      <w:r w:rsidRPr="007B43F2">
        <w:rPr>
          <w:rFonts w:ascii="Times New Roman" w:eastAsia="MS Mincho" w:hAnsi="Times New Roman" w:cs="Times New Roman"/>
          <w:lang w:val="lt-LT"/>
        </w:rPr>
        <w:t>Jeigu procedūra atliekama ankstyvuoju dienos laikotarpiu, antrąją dozę gali reikėti gerti naktį ir gali būti sutrikdytas miegas.</w:t>
      </w:r>
    </w:p>
    <w:p w14:paraId="140E27D3" w14:textId="77777777" w:rsidR="00A407AC" w:rsidRPr="00D14293" w:rsidRDefault="00A407AC" w:rsidP="00A407AC">
      <w:pPr>
        <w:spacing w:after="0" w:line="240" w:lineRule="auto"/>
        <w:rPr>
          <w:rFonts w:ascii="Times New Roman" w:eastAsia="MS Mincho" w:hAnsi="Times New Roman" w:cs="Times New Roman"/>
          <w:lang w:val="lt-LT"/>
        </w:rPr>
      </w:pPr>
    </w:p>
    <w:p w14:paraId="7E1A74E2"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Šio </w:t>
      </w:r>
      <w:r>
        <w:rPr>
          <w:rFonts w:ascii="Times New Roman" w:eastAsia="MS Mincho" w:hAnsi="Times New Roman" w:cs="Times New Roman"/>
          <w:lang w:val="lt-LT"/>
        </w:rPr>
        <w:t xml:space="preserve">vaistinio </w:t>
      </w:r>
      <w:r w:rsidRPr="00D14293">
        <w:rPr>
          <w:rFonts w:ascii="Times New Roman" w:eastAsia="MS Mincho" w:hAnsi="Times New Roman" w:cs="Times New Roman"/>
          <w:lang w:val="lt-LT"/>
        </w:rPr>
        <w:t>preparato paketėlyje yra 5 </w:t>
      </w:r>
      <w:proofErr w:type="spellStart"/>
      <w:r w:rsidRPr="00D14293">
        <w:rPr>
          <w:rFonts w:ascii="Times New Roman" w:eastAsia="MS Mincho" w:hAnsi="Times New Roman" w:cs="Times New Roman"/>
          <w:lang w:val="lt-LT"/>
        </w:rPr>
        <w:t>mmol</w:t>
      </w:r>
      <w:proofErr w:type="spellEnd"/>
      <w:r w:rsidRPr="00D14293">
        <w:rPr>
          <w:rFonts w:ascii="Times New Roman" w:eastAsia="MS Mincho" w:hAnsi="Times New Roman" w:cs="Times New Roman"/>
          <w:lang w:val="lt-LT"/>
        </w:rPr>
        <w:t xml:space="preserve"> (arba 195 mg) kalio. Į tai turėtų atsižvelgti pacientai, kurių inkstų funkcija susilpnėjusi arba kurie riboja kalio kiekį maiste.</w:t>
      </w:r>
    </w:p>
    <w:p w14:paraId="5802FAE3" w14:textId="7177615A" w:rsidR="00A407AC"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Šiame</w:t>
      </w:r>
      <w:r>
        <w:rPr>
          <w:rFonts w:ascii="Times New Roman" w:eastAsia="MS Mincho" w:hAnsi="Times New Roman" w:cs="Times New Roman"/>
          <w:lang w:val="lt-LT"/>
        </w:rPr>
        <w:t xml:space="preserve"> vaistiniame </w:t>
      </w:r>
      <w:r w:rsidRPr="00D14293">
        <w:rPr>
          <w:rFonts w:ascii="Times New Roman" w:eastAsia="MS Mincho" w:hAnsi="Times New Roman" w:cs="Times New Roman"/>
          <w:lang w:val="lt-LT"/>
        </w:rPr>
        <w:t xml:space="preserve">preparate yra laktozės (kaip kvapiosios medžiagos). Šio vaistinio preparato negalima vartoti pacientams, kuriems nustatytas retas paveldimas sutrikimas – </w:t>
      </w:r>
      <w:proofErr w:type="spellStart"/>
      <w:r w:rsidRPr="00D14293">
        <w:rPr>
          <w:rFonts w:ascii="Times New Roman" w:eastAsia="MS Mincho" w:hAnsi="Times New Roman" w:cs="Times New Roman"/>
          <w:i/>
          <w:lang w:val="lt-LT"/>
        </w:rPr>
        <w:t>Lapp</w:t>
      </w:r>
      <w:proofErr w:type="spellEnd"/>
      <w:r w:rsidRPr="00D14293">
        <w:rPr>
          <w:rFonts w:ascii="Times New Roman" w:eastAsia="MS Mincho" w:hAnsi="Times New Roman" w:cs="Times New Roman"/>
          <w:lang w:val="lt-LT"/>
        </w:rPr>
        <w:t xml:space="preserve"> laktazės stygius arba gliukozės ir </w:t>
      </w:r>
      <w:proofErr w:type="spellStart"/>
      <w:r w:rsidRPr="00D14293">
        <w:rPr>
          <w:rFonts w:ascii="Times New Roman" w:eastAsia="MS Mincho" w:hAnsi="Times New Roman" w:cs="Times New Roman"/>
          <w:lang w:val="lt-LT"/>
        </w:rPr>
        <w:t>galaktozės</w:t>
      </w:r>
      <w:proofErr w:type="spellEnd"/>
      <w:r w:rsidRPr="00D14293">
        <w:rPr>
          <w:rFonts w:ascii="Times New Roman" w:eastAsia="MS Mincho" w:hAnsi="Times New Roman" w:cs="Times New Roman"/>
          <w:lang w:val="lt-LT"/>
        </w:rPr>
        <w:t xml:space="preserve"> </w:t>
      </w:r>
      <w:proofErr w:type="spellStart"/>
      <w:r w:rsidRPr="00D14293">
        <w:rPr>
          <w:rFonts w:ascii="Times New Roman" w:eastAsia="MS Mincho" w:hAnsi="Times New Roman" w:cs="Times New Roman"/>
          <w:lang w:val="lt-LT"/>
        </w:rPr>
        <w:t>malabsorbcija</w:t>
      </w:r>
      <w:proofErr w:type="spellEnd"/>
      <w:r w:rsidRPr="00D14293">
        <w:rPr>
          <w:rFonts w:ascii="Times New Roman" w:eastAsia="MS Mincho" w:hAnsi="Times New Roman" w:cs="Times New Roman"/>
          <w:lang w:val="lt-LT"/>
        </w:rPr>
        <w:t>.</w:t>
      </w:r>
    </w:p>
    <w:p w14:paraId="036338DB" w14:textId="18A7CE3B" w:rsidR="0035439D" w:rsidRDefault="0035439D" w:rsidP="00A407AC">
      <w:pPr>
        <w:spacing w:after="0" w:line="240" w:lineRule="auto"/>
        <w:rPr>
          <w:rFonts w:ascii="Times New Roman" w:eastAsia="MS Mincho" w:hAnsi="Times New Roman" w:cs="Times New Roman"/>
          <w:lang w:val="lt-LT"/>
        </w:rPr>
      </w:pPr>
    </w:p>
    <w:p w14:paraId="789F6E3E" w14:textId="123955BA" w:rsidR="0035439D" w:rsidRPr="00D14293" w:rsidRDefault="0035439D" w:rsidP="0035439D">
      <w:pPr>
        <w:spacing w:after="0" w:line="240" w:lineRule="auto"/>
        <w:rPr>
          <w:rFonts w:ascii="Times New Roman" w:eastAsia="MS Mincho" w:hAnsi="Times New Roman" w:cs="Times New Roman"/>
          <w:lang w:val="lt-LT"/>
        </w:rPr>
      </w:pPr>
      <w:r w:rsidRPr="0035439D">
        <w:rPr>
          <w:rFonts w:ascii="Times New Roman" w:eastAsia="MS Mincho" w:hAnsi="Times New Roman" w:cs="Times New Roman"/>
          <w:lang w:val="lt-LT"/>
        </w:rPr>
        <w:t>Šio vaist</w:t>
      </w:r>
      <w:r w:rsidR="00660C14">
        <w:rPr>
          <w:rFonts w:ascii="Times New Roman" w:eastAsia="MS Mincho" w:hAnsi="Times New Roman" w:cs="Times New Roman"/>
          <w:lang w:val="lt-LT"/>
        </w:rPr>
        <w:t>ini</w:t>
      </w:r>
      <w:r w:rsidRPr="0035439D">
        <w:rPr>
          <w:rFonts w:ascii="Times New Roman" w:eastAsia="MS Mincho" w:hAnsi="Times New Roman" w:cs="Times New Roman"/>
          <w:lang w:val="lt-LT"/>
        </w:rPr>
        <w:t>o</w:t>
      </w:r>
      <w:r w:rsidR="00660C14">
        <w:rPr>
          <w:rFonts w:ascii="Times New Roman" w:eastAsia="MS Mincho" w:hAnsi="Times New Roman" w:cs="Times New Roman"/>
          <w:lang w:val="lt-LT"/>
        </w:rPr>
        <w:t xml:space="preserve"> preparato viename</w:t>
      </w:r>
      <w:r w:rsidRPr="0035439D">
        <w:rPr>
          <w:rFonts w:ascii="Times New Roman" w:eastAsia="MS Mincho" w:hAnsi="Times New Roman" w:cs="Times New Roman"/>
          <w:lang w:val="lt-LT"/>
        </w:rPr>
        <w:t xml:space="preserve"> </w:t>
      </w:r>
      <w:r>
        <w:rPr>
          <w:rFonts w:ascii="Times New Roman" w:eastAsia="MS Mincho" w:hAnsi="Times New Roman" w:cs="Times New Roman"/>
          <w:lang w:val="lt-LT"/>
        </w:rPr>
        <w:t>paketėlyje</w:t>
      </w:r>
      <w:r w:rsidRPr="0035439D">
        <w:rPr>
          <w:rFonts w:ascii="Times New Roman" w:eastAsia="MS Mincho" w:hAnsi="Times New Roman" w:cs="Times New Roman"/>
          <w:lang w:val="lt-LT"/>
        </w:rPr>
        <w:t xml:space="preserve"> yra</w:t>
      </w:r>
      <w:r>
        <w:rPr>
          <w:rFonts w:ascii="Times New Roman" w:eastAsia="MS Mincho" w:hAnsi="Times New Roman" w:cs="Times New Roman"/>
          <w:lang w:val="lt-LT"/>
        </w:rPr>
        <w:t xml:space="preserve"> mažiau kaip 1 </w:t>
      </w:r>
      <w:proofErr w:type="spellStart"/>
      <w:r>
        <w:rPr>
          <w:rFonts w:ascii="Times New Roman" w:eastAsia="MS Mincho" w:hAnsi="Times New Roman" w:cs="Times New Roman"/>
          <w:lang w:val="lt-LT"/>
        </w:rPr>
        <w:t>mmol</w:t>
      </w:r>
      <w:proofErr w:type="spellEnd"/>
      <w:r>
        <w:rPr>
          <w:rFonts w:ascii="Times New Roman" w:eastAsia="MS Mincho" w:hAnsi="Times New Roman" w:cs="Times New Roman"/>
          <w:lang w:val="lt-LT"/>
        </w:rPr>
        <w:t xml:space="preserve"> (23 </w:t>
      </w:r>
      <w:r w:rsidRPr="0035439D">
        <w:rPr>
          <w:rFonts w:ascii="Times New Roman" w:eastAsia="MS Mincho" w:hAnsi="Times New Roman" w:cs="Times New Roman"/>
          <w:lang w:val="lt-LT"/>
        </w:rPr>
        <w:t>mg) natrio, t.</w:t>
      </w:r>
      <w:r w:rsidR="00660C14">
        <w:rPr>
          <w:rFonts w:ascii="Times New Roman" w:eastAsia="MS Mincho" w:hAnsi="Times New Roman" w:cs="Times New Roman"/>
          <w:lang w:val="lt-LT"/>
        </w:rPr>
        <w:t> </w:t>
      </w:r>
      <w:r w:rsidRPr="0035439D">
        <w:rPr>
          <w:rFonts w:ascii="Times New Roman" w:eastAsia="MS Mincho" w:hAnsi="Times New Roman" w:cs="Times New Roman"/>
          <w:lang w:val="lt-LT"/>
        </w:rPr>
        <w:t>y. jis beveik</w:t>
      </w:r>
      <w:r>
        <w:rPr>
          <w:rFonts w:ascii="Times New Roman" w:eastAsia="MS Mincho" w:hAnsi="Times New Roman" w:cs="Times New Roman"/>
          <w:lang w:val="lt-LT"/>
        </w:rPr>
        <w:t xml:space="preserve"> </w:t>
      </w:r>
      <w:r w:rsidRPr="0035439D">
        <w:rPr>
          <w:rFonts w:ascii="Times New Roman" w:eastAsia="MS Mincho" w:hAnsi="Times New Roman" w:cs="Times New Roman"/>
          <w:lang w:val="lt-LT"/>
        </w:rPr>
        <w:t>neturi reikšmės.</w:t>
      </w:r>
    </w:p>
    <w:p w14:paraId="055FA8D1" w14:textId="77777777" w:rsidR="00A407AC" w:rsidRPr="00D14293" w:rsidRDefault="00A407AC" w:rsidP="00A407AC">
      <w:pPr>
        <w:spacing w:after="0" w:line="240" w:lineRule="auto"/>
        <w:rPr>
          <w:rFonts w:ascii="Times New Roman" w:eastAsia="MS Mincho" w:hAnsi="Times New Roman" w:cs="Times New Roman"/>
          <w:lang w:val="lt-LT"/>
        </w:rPr>
      </w:pPr>
    </w:p>
    <w:p w14:paraId="41DBFEF1"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negalima vartoti vietoj kitų įprastų laisvinamųjų.</w:t>
      </w:r>
    </w:p>
    <w:p w14:paraId="2FD0330D" w14:textId="77777777" w:rsidR="00A407AC" w:rsidRPr="00D14293" w:rsidRDefault="00A407AC" w:rsidP="00A407AC">
      <w:pPr>
        <w:spacing w:after="0" w:line="240" w:lineRule="auto"/>
        <w:rPr>
          <w:rFonts w:ascii="Times New Roman" w:eastAsia="MS Mincho" w:hAnsi="Times New Roman" w:cs="Times New Roman"/>
          <w:lang w:val="lt-LT"/>
        </w:rPr>
      </w:pPr>
    </w:p>
    <w:p w14:paraId="614348D8"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22" w:name="_Toc129243106"/>
      <w:bookmarkStart w:id="23" w:name="_Toc129243231"/>
      <w:r w:rsidRPr="00D14293">
        <w:rPr>
          <w:rFonts w:ascii="Times New Roman" w:eastAsia="MS Mincho" w:hAnsi="Times New Roman" w:cs="Times New Roman"/>
          <w:b/>
          <w:kern w:val="28"/>
          <w:lang w:val="lt-LT"/>
        </w:rPr>
        <w:lastRenderedPageBreak/>
        <w:t>4.5</w:t>
      </w:r>
      <w:r w:rsidRPr="00D14293">
        <w:rPr>
          <w:rFonts w:ascii="Times New Roman" w:eastAsia="MS Mincho" w:hAnsi="Times New Roman" w:cs="Times New Roman"/>
          <w:b/>
          <w:kern w:val="28"/>
          <w:lang w:val="lt-LT"/>
        </w:rPr>
        <w:tab/>
        <w:t>Sąveika su kitais vaistiniais preparatais ir kitokia sąveika</w:t>
      </w:r>
      <w:bookmarkEnd w:id="22"/>
      <w:bookmarkEnd w:id="23"/>
    </w:p>
    <w:p w14:paraId="6D4E7F7A" w14:textId="77777777" w:rsidR="00A407AC" w:rsidRPr="00D14293" w:rsidRDefault="00A407AC" w:rsidP="00A407AC">
      <w:pPr>
        <w:spacing w:after="0" w:line="240" w:lineRule="auto"/>
        <w:rPr>
          <w:rFonts w:ascii="Times New Roman" w:eastAsia="MS Mincho" w:hAnsi="Times New Roman" w:cs="Times New Roman"/>
          <w:lang w:val="lt-LT"/>
        </w:rPr>
      </w:pPr>
    </w:p>
    <w:p w14:paraId="777D5292" w14:textId="5F897C1D"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kaip laisvinamasis preparatas, padidina maisto slinkimo virškinimo traktu greitį. </w:t>
      </w:r>
      <w:r w:rsidR="00FD4A80">
        <w:rPr>
          <w:rFonts w:ascii="Times New Roman" w:eastAsia="MS Mincho" w:hAnsi="Times New Roman" w:cs="Times New Roman"/>
          <w:lang w:val="lt-LT"/>
        </w:rPr>
        <w:t>G</w:t>
      </w:r>
      <w:r w:rsidRPr="00D14293">
        <w:rPr>
          <w:rFonts w:ascii="Times New Roman" w:eastAsia="MS Mincho" w:hAnsi="Times New Roman" w:cs="Times New Roman"/>
          <w:lang w:val="lt-LT"/>
        </w:rPr>
        <w:t xml:space="preserve">ydymo metu kitų geriamųjų vaistinių preparatų (pvz., vaistų nuo epilepsijos, kontraceptikų, vaistų nuo </w:t>
      </w:r>
      <w:r>
        <w:rPr>
          <w:rFonts w:ascii="Times New Roman" w:eastAsia="MS Mincho" w:hAnsi="Times New Roman" w:cs="Times New Roman"/>
          <w:lang w:val="lt-LT"/>
        </w:rPr>
        <w:t xml:space="preserve">cukrinio </w:t>
      </w:r>
      <w:r w:rsidRPr="00D14293">
        <w:rPr>
          <w:rFonts w:ascii="Times New Roman" w:eastAsia="MS Mincho" w:hAnsi="Times New Roman" w:cs="Times New Roman"/>
          <w:lang w:val="lt-LT"/>
        </w:rPr>
        <w:t xml:space="preserve">diabeto, antibiotikų) absorbcija gali </w:t>
      </w:r>
      <w:r w:rsidR="00FD4A80">
        <w:rPr>
          <w:rFonts w:ascii="Times New Roman" w:eastAsia="MS Mincho" w:hAnsi="Times New Roman" w:cs="Times New Roman"/>
          <w:lang w:val="lt-LT"/>
        </w:rPr>
        <w:t>sumažėti</w:t>
      </w:r>
      <w:r w:rsidR="00FD4A80" w:rsidRPr="00D14293">
        <w:rPr>
          <w:rFonts w:ascii="Times New Roman" w:eastAsia="MS Mincho" w:hAnsi="Times New Roman" w:cs="Times New Roman"/>
          <w:lang w:val="lt-LT"/>
        </w:rPr>
        <w:t xml:space="preserve"> </w:t>
      </w:r>
      <w:r w:rsidRPr="00D14293">
        <w:rPr>
          <w:rFonts w:ascii="Times New Roman" w:eastAsia="MS Mincho" w:hAnsi="Times New Roman" w:cs="Times New Roman"/>
          <w:lang w:val="lt-LT"/>
        </w:rPr>
        <w:t>(žr. 4.4</w:t>
      </w:r>
      <w:r w:rsidR="008E7D5D">
        <w:rPr>
          <w:rFonts w:ascii="Times New Roman" w:eastAsia="MS Mincho" w:hAnsi="Times New Roman" w:cs="Times New Roman"/>
          <w:lang w:val="lt-LT"/>
        </w:rPr>
        <w:t> </w:t>
      </w:r>
      <w:r w:rsidRPr="00D14293">
        <w:rPr>
          <w:rFonts w:ascii="Times New Roman" w:eastAsia="MS Mincho" w:hAnsi="Times New Roman" w:cs="Times New Roman"/>
          <w:lang w:val="lt-LT"/>
        </w:rPr>
        <w:t xml:space="preserve">skyrių). </w:t>
      </w:r>
      <w:r w:rsidR="00B737E8">
        <w:rPr>
          <w:rFonts w:ascii="Times New Roman" w:eastAsia="MS Mincho" w:hAnsi="Times New Roman" w:cs="Times New Roman"/>
          <w:lang w:val="lt-LT"/>
        </w:rPr>
        <w:t>Vaistinius preparatus</w:t>
      </w:r>
      <w:r w:rsidR="00DC5A3A">
        <w:rPr>
          <w:rFonts w:ascii="Times New Roman" w:eastAsia="MS Mincho" w:hAnsi="Times New Roman" w:cs="Times New Roman"/>
          <w:lang w:val="lt-LT"/>
        </w:rPr>
        <w:t xml:space="preserve">, kurie gali </w:t>
      </w:r>
      <w:r w:rsidR="00726CD1">
        <w:rPr>
          <w:rFonts w:ascii="Times New Roman" w:eastAsia="MS Mincho" w:hAnsi="Times New Roman" w:cs="Times New Roman"/>
          <w:lang w:val="lt-LT"/>
        </w:rPr>
        <w:t>susijungti su magniu</w:t>
      </w:r>
      <w:r w:rsidR="00DC5A3A">
        <w:rPr>
          <w:rFonts w:ascii="Times New Roman" w:eastAsia="MS Mincho" w:hAnsi="Times New Roman" w:cs="Times New Roman"/>
          <w:lang w:val="lt-LT"/>
        </w:rPr>
        <w:t xml:space="preserve"> (</w:t>
      </w:r>
      <w:proofErr w:type="spellStart"/>
      <w:r w:rsidR="00B737E8">
        <w:rPr>
          <w:rFonts w:ascii="Times New Roman" w:eastAsia="MS Mincho" w:hAnsi="Times New Roman" w:cs="Times New Roman"/>
          <w:lang w:val="lt-LT"/>
        </w:rPr>
        <w:t>t</w:t>
      </w:r>
      <w:r w:rsidRPr="00D14293">
        <w:rPr>
          <w:rFonts w:ascii="Times New Roman" w:eastAsia="MS Mincho" w:hAnsi="Times New Roman" w:cs="Times New Roman"/>
          <w:lang w:val="lt-LT"/>
        </w:rPr>
        <w:t>etracikliną</w:t>
      </w:r>
      <w:proofErr w:type="spellEnd"/>
      <w:r w:rsidRPr="00D14293">
        <w:rPr>
          <w:rFonts w:ascii="Times New Roman" w:eastAsia="MS Mincho" w:hAnsi="Times New Roman" w:cs="Times New Roman"/>
          <w:lang w:val="lt-LT"/>
        </w:rPr>
        <w:t xml:space="preserve"> ir </w:t>
      </w:r>
      <w:proofErr w:type="spellStart"/>
      <w:r w:rsidRPr="00D14293">
        <w:rPr>
          <w:rFonts w:ascii="Times New Roman" w:eastAsia="MS Mincho" w:hAnsi="Times New Roman" w:cs="Times New Roman"/>
          <w:lang w:val="lt-LT"/>
        </w:rPr>
        <w:t>fluoro</w:t>
      </w:r>
      <w:r>
        <w:rPr>
          <w:rFonts w:ascii="Times New Roman" w:eastAsia="MS Mincho" w:hAnsi="Times New Roman" w:cs="Times New Roman"/>
          <w:lang w:val="lt-LT"/>
        </w:rPr>
        <w:t>chinolonų</w:t>
      </w:r>
      <w:proofErr w:type="spellEnd"/>
      <w:r>
        <w:rPr>
          <w:rFonts w:ascii="Times New Roman" w:eastAsia="MS Mincho" w:hAnsi="Times New Roman" w:cs="Times New Roman"/>
          <w:lang w:val="lt-LT"/>
        </w:rPr>
        <w:t xml:space="preserve"> grupės </w:t>
      </w:r>
      <w:r w:rsidRPr="00D14293">
        <w:rPr>
          <w:rFonts w:ascii="Times New Roman" w:eastAsia="MS Mincho" w:hAnsi="Times New Roman" w:cs="Times New Roman"/>
          <w:lang w:val="lt-LT"/>
        </w:rPr>
        <w:t xml:space="preserve">antibiotikus, geležį, </w:t>
      </w:r>
      <w:proofErr w:type="spellStart"/>
      <w:r w:rsidRPr="00D14293">
        <w:rPr>
          <w:rFonts w:ascii="Times New Roman" w:eastAsia="MS Mincho" w:hAnsi="Times New Roman" w:cs="Times New Roman"/>
          <w:lang w:val="lt-LT"/>
        </w:rPr>
        <w:t>digoksiną</w:t>
      </w:r>
      <w:proofErr w:type="spellEnd"/>
      <w:r w:rsidRPr="00D14293">
        <w:rPr>
          <w:rFonts w:ascii="Times New Roman" w:eastAsia="MS Mincho" w:hAnsi="Times New Roman" w:cs="Times New Roman"/>
          <w:lang w:val="lt-LT"/>
        </w:rPr>
        <w:t xml:space="preserve">, </w:t>
      </w:r>
      <w:proofErr w:type="spellStart"/>
      <w:r w:rsidRPr="00D14293">
        <w:rPr>
          <w:rFonts w:ascii="Times New Roman" w:eastAsia="MS Mincho" w:hAnsi="Times New Roman" w:cs="Times New Roman"/>
          <w:lang w:val="lt-LT"/>
        </w:rPr>
        <w:t>chlorpromaziną</w:t>
      </w:r>
      <w:proofErr w:type="spellEnd"/>
      <w:r w:rsidRPr="00D14293">
        <w:rPr>
          <w:rFonts w:ascii="Times New Roman" w:eastAsia="MS Mincho" w:hAnsi="Times New Roman" w:cs="Times New Roman"/>
          <w:lang w:val="lt-LT"/>
        </w:rPr>
        <w:t xml:space="preserve"> ir </w:t>
      </w:r>
      <w:proofErr w:type="spellStart"/>
      <w:r w:rsidRPr="00D14293">
        <w:rPr>
          <w:rFonts w:ascii="Times New Roman" w:eastAsia="MS Mincho" w:hAnsi="Times New Roman" w:cs="Times New Roman"/>
          <w:lang w:val="lt-LT"/>
        </w:rPr>
        <w:t>penicilaminą</w:t>
      </w:r>
      <w:proofErr w:type="spellEnd"/>
      <w:r w:rsidR="00B737E8">
        <w:rPr>
          <w:rFonts w:ascii="Times New Roman" w:eastAsia="MS Mincho" w:hAnsi="Times New Roman" w:cs="Times New Roman"/>
          <w:lang w:val="lt-LT"/>
        </w:rPr>
        <w:t>)</w:t>
      </w:r>
      <w:r w:rsidR="006C1D33">
        <w:rPr>
          <w:rFonts w:ascii="Times New Roman" w:eastAsia="MS Mincho" w:hAnsi="Times New Roman" w:cs="Times New Roman"/>
          <w:lang w:val="lt-LT"/>
        </w:rPr>
        <w:t>,</w:t>
      </w:r>
      <w:r w:rsidRPr="00D14293">
        <w:rPr>
          <w:rFonts w:ascii="Times New Roman" w:eastAsia="MS Mincho" w:hAnsi="Times New Roman" w:cs="Times New Roman"/>
          <w:lang w:val="lt-LT"/>
        </w:rPr>
        <w:t xml:space="preserve"> reikia vartoti </w:t>
      </w:r>
      <w:r w:rsidR="00A6320F">
        <w:rPr>
          <w:rFonts w:ascii="Times New Roman" w:eastAsia="MS Mincho" w:hAnsi="Times New Roman" w:cs="Times New Roman"/>
          <w:lang w:val="lt-LT"/>
        </w:rPr>
        <w:t>ne vėliau kaip</w:t>
      </w:r>
      <w:r w:rsidR="00A6320F" w:rsidRPr="00D14293">
        <w:rPr>
          <w:rFonts w:ascii="Times New Roman" w:eastAsia="MS Mincho" w:hAnsi="Times New Roman" w:cs="Times New Roman"/>
          <w:lang w:val="lt-LT"/>
        </w:rPr>
        <w:t xml:space="preserve"> </w:t>
      </w:r>
      <w:r w:rsidRPr="00D14293">
        <w:rPr>
          <w:rFonts w:ascii="Times New Roman" w:eastAsia="MS Mincho" w:hAnsi="Times New Roman" w:cs="Times New Roman"/>
          <w:lang w:val="lt-LT"/>
        </w:rPr>
        <w:t>2 valand</w:t>
      </w:r>
      <w:r w:rsidR="00A6320F">
        <w:rPr>
          <w:rFonts w:ascii="Times New Roman" w:eastAsia="MS Mincho" w:hAnsi="Times New Roman" w:cs="Times New Roman"/>
          <w:lang w:val="lt-LT"/>
        </w:rPr>
        <w:t>o</w:t>
      </w:r>
      <w:r w:rsidRPr="00D14293">
        <w:rPr>
          <w:rFonts w:ascii="Times New Roman" w:eastAsia="MS Mincho" w:hAnsi="Times New Roman" w:cs="Times New Roman"/>
          <w:lang w:val="lt-LT"/>
        </w:rPr>
        <w:t xml:space="preserve">s prieš ir ne anksčiau </w:t>
      </w:r>
      <w:r w:rsidR="00A6320F">
        <w:rPr>
          <w:rFonts w:ascii="Times New Roman" w:eastAsia="MS Mincho" w:hAnsi="Times New Roman" w:cs="Times New Roman"/>
          <w:lang w:val="lt-LT"/>
        </w:rPr>
        <w:t>kaip po</w:t>
      </w:r>
      <w:r w:rsidRPr="00D14293">
        <w:rPr>
          <w:rFonts w:ascii="Times New Roman" w:eastAsia="MS Mincho" w:hAnsi="Times New Roman" w:cs="Times New Roman"/>
          <w:lang w:val="lt-LT"/>
        </w:rPr>
        <w:t xml:space="preserve"> 6 valand</w:t>
      </w:r>
      <w:r w:rsidR="00A6320F">
        <w:rPr>
          <w:rFonts w:ascii="Times New Roman" w:eastAsia="MS Mincho" w:hAnsi="Times New Roman" w:cs="Times New Roman"/>
          <w:lang w:val="lt-LT"/>
        </w:rPr>
        <w:t>ų</w:t>
      </w:r>
      <w:r w:rsidRPr="00D14293">
        <w:rPr>
          <w:rFonts w:ascii="Times New Roman" w:eastAsia="MS Mincho" w:hAnsi="Times New Roman" w:cs="Times New Roman"/>
          <w:lang w:val="lt-LT"/>
        </w:rPr>
        <w:t xml:space="preserve"> po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vartojimo.</w:t>
      </w:r>
    </w:p>
    <w:p w14:paraId="1DD59092"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veiksmingumą mažina išmatų turinį ir kiekį formuojantys preparatai.</w:t>
      </w:r>
    </w:p>
    <w:p w14:paraId="2517E950"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Šį preparatą reikia skirti vartoti atsargiai, jeigu pacientai jau vartoja vaistinius preparatus, kurie gali būti susiję su </w:t>
      </w:r>
      <w:proofErr w:type="spellStart"/>
      <w:r w:rsidRPr="00D14293">
        <w:rPr>
          <w:rFonts w:ascii="Times New Roman" w:eastAsia="MS Mincho" w:hAnsi="Times New Roman" w:cs="Times New Roman"/>
          <w:lang w:val="lt-LT"/>
        </w:rPr>
        <w:t>hipokalemija</w:t>
      </w:r>
      <w:proofErr w:type="spellEnd"/>
      <w:r w:rsidRPr="00D14293">
        <w:rPr>
          <w:rFonts w:ascii="Times New Roman" w:eastAsia="MS Mincho" w:hAnsi="Times New Roman" w:cs="Times New Roman"/>
          <w:lang w:val="lt-LT"/>
        </w:rPr>
        <w:t xml:space="preserve"> (pvz., diuretikus arba kortikosteroidus), arba vaistinius preparatus, keliančius ypatingą </w:t>
      </w:r>
      <w:proofErr w:type="spellStart"/>
      <w:r w:rsidRPr="00D14293">
        <w:rPr>
          <w:rFonts w:ascii="Times New Roman" w:eastAsia="MS Mincho" w:hAnsi="Times New Roman" w:cs="Times New Roman"/>
          <w:lang w:val="lt-LT"/>
        </w:rPr>
        <w:t>hipokalemijos</w:t>
      </w:r>
      <w:proofErr w:type="spellEnd"/>
      <w:r w:rsidRPr="00D14293">
        <w:rPr>
          <w:rFonts w:ascii="Times New Roman" w:eastAsia="MS Mincho" w:hAnsi="Times New Roman" w:cs="Times New Roman"/>
          <w:lang w:val="lt-LT"/>
        </w:rPr>
        <w:t xml:space="preserve"> riziką (pvz., rusmenės glikozidus). Taip pat atsargiai šį preparatą vartoti patariama pacientams, gydomiems NVNU arba vaistiniais preparatais, kurie sukelia </w:t>
      </w:r>
      <w:r>
        <w:rPr>
          <w:rFonts w:ascii="Times New Roman" w:eastAsia="MS Mincho" w:hAnsi="Times New Roman" w:cs="Times New Roman"/>
          <w:lang w:val="lt-LT"/>
        </w:rPr>
        <w:t xml:space="preserve">sutrikusios </w:t>
      </w:r>
      <w:proofErr w:type="spellStart"/>
      <w:r w:rsidRPr="00D14293">
        <w:rPr>
          <w:rFonts w:ascii="Times New Roman" w:eastAsia="MS Mincho" w:hAnsi="Times New Roman" w:cs="Times New Roman"/>
          <w:lang w:val="lt-LT"/>
        </w:rPr>
        <w:t>antidiurezinio</w:t>
      </w:r>
      <w:proofErr w:type="spellEnd"/>
      <w:r w:rsidRPr="00D14293">
        <w:rPr>
          <w:rFonts w:ascii="Times New Roman" w:eastAsia="MS Mincho" w:hAnsi="Times New Roman" w:cs="Times New Roman"/>
          <w:lang w:val="lt-LT"/>
        </w:rPr>
        <w:t xml:space="preserve"> hormono </w:t>
      </w:r>
      <w:r>
        <w:rPr>
          <w:rFonts w:ascii="Times New Roman" w:eastAsia="MS Mincho" w:hAnsi="Times New Roman" w:cs="Times New Roman"/>
          <w:lang w:val="lt-LT"/>
        </w:rPr>
        <w:t xml:space="preserve">sekrecijos </w:t>
      </w:r>
      <w:r w:rsidRPr="00D14293">
        <w:rPr>
          <w:rFonts w:ascii="Times New Roman" w:eastAsia="MS Mincho" w:hAnsi="Times New Roman" w:cs="Times New Roman"/>
          <w:lang w:val="lt-LT"/>
        </w:rPr>
        <w:t xml:space="preserve">sindromą (angl. SIADH), pvz., </w:t>
      </w:r>
      <w:proofErr w:type="spellStart"/>
      <w:r w:rsidRPr="00D14293">
        <w:rPr>
          <w:rFonts w:ascii="Times New Roman" w:eastAsia="MS Mincho" w:hAnsi="Times New Roman" w:cs="Times New Roman"/>
          <w:lang w:val="lt-LT"/>
        </w:rPr>
        <w:t>triciklius</w:t>
      </w:r>
      <w:proofErr w:type="spellEnd"/>
      <w:r w:rsidRPr="00D14293">
        <w:rPr>
          <w:rFonts w:ascii="Times New Roman" w:eastAsia="MS Mincho" w:hAnsi="Times New Roman" w:cs="Times New Roman"/>
          <w:lang w:val="lt-LT"/>
        </w:rPr>
        <w:t xml:space="preserve"> antidepresantus, selektyvius </w:t>
      </w:r>
      <w:proofErr w:type="spellStart"/>
      <w:r w:rsidRPr="00D14293">
        <w:rPr>
          <w:rFonts w:ascii="Times New Roman" w:eastAsia="MS Mincho" w:hAnsi="Times New Roman" w:cs="Times New Roman"/>
          <w:lang w:val="lt-LT"/>
        </w:rPr>
        <w:t>serotonino</w:t>
      </w:r>
      <w:proofErr w:type="spellEnd"/>
      <w:r w:rsidRPr="00D14293">
        <w:rPr>
          <w:rFonts w:ascii="Times New Roman" w:eastAsia="MS Mincho" w:hAnsi="Times New Roman" w:cs="Times New Roman"/>
          <w:lang w:val="lt-LT"/>
        </w:rPr>
        <w:t xml:space="preserve"> reabsorbcijos inhibitorius, </w:t>
      </w:r>
      <w:proofErr w:type="spellStart"/>
      <w:r w:rsidRPr="00D14293">
        <w:rPr>
          <w:rFonts w:ascii="Times New Roman" w:eastAsia="MS Mincho" w:hAnsi="Times New Roman" w:cs="Times New Roman"/>
          <w:lang w:val="lt-LT"/>
        </w:rPr>
        <w:t>antipsichotikus</w:t>
      </w:r>
      <w:proofErr w:type="spellEnd"/>
      <w:r w:rsidRPr="00D14293">
        <w:rPr>
          <w:rFonts w:ascii="Times New Roman" w:eastAsia="MS Mincho" w:hAnsi="Times New Roman" w:cs="Times New Roman"/>
          <w:lang w:val="lt-LT"/>
        </w:rPr>
        <w:t xml:space="preserve"> ir </w:t>
      </w:r>
      <w:proofErr w:type="spellStart"/>
      <w:r w:rsidRPr="00D14293">
        <w:rPr>
          <w:rFonts w:ascii="Times New Roman" w:eastAsia="MS Mincho" w:hAnsi="Times New Roman" w:cs="Times New Roman"/>
          <w:lang w:val="lt-LT"/>
        </w:rPr>
        <w:t>karbamazepiną</w:t>
      </w:r>
      <w:proofErr w:type="spellEnd"/>
      <w:r w:rsidRPr="00D14293">
        <w:rPr>
          <w:rFonts w:ascii="Times New Roman" w:eastAsia="MS Mincho" w:hAnsi="Times New Roman" w:cs="Times New Roman"/>
          <w:lang w:val="lt-LT"/>
        </w:rPr>
        <w:t>, nes šie vaistiniai preparatai gali padidinti skysčių kaupimosi ir (arba) elektrolitų pusiausvyros sutrikimo riziką.</w:t>
      </w:r>
    </w:p>
    <w:p w14:paraId="215E655A" w14:textId="77777777" w:rsidR="00A407AC" w:rsidRPr="00D14293" w:rsidRDefault="00A407AC" w:rsidP="00A407AC">
      <w:pPr>
        <w:spacing w:after="0" w:line="240" w:lineRule="auto"/>
        <w:rPr>
          <w:rFonts w:ascii="Times New Roman" w:eastAsia="MS Mincho" w:hAnsi="Times New Roman" w:cs="Times New Roman"/>
          <w:lang w:val="lt-LT"/>
        </w:rPr>
      </w:pPr>
    </w:p>
    <w:p w14:paraId="3D62E584" w14:textId="77777777" w:rsidR="00A407AC"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24" w:name="_Toc129243107"/>
      <w:bookmarkStart w:id="25" w:name="_Toc129243232"/>
      <w:r w:rsidRPr="00D14293">
        <w:rPr>
          <w:rFonts w:ascii="Times New Roman" w:eastAsia="MS Mincho" w:hAnsi="Times New Roman" w:cs="Times New Roman"/>
          <w:b/>
          <w:kern w:val="28"/>
          <w:lang w:val="lt-LT"/>
        </w:rPr>
        <w:t>4.6</w:t>
      </w:r>
      <w:r w:rsidRPr="00D14293">
        <w:rPr>
          <w:rFonts w:ascii="Times New Roman" w:eastAsia="MS Mincho" w:hAnsi="Times New Roman" w:cs="Times New Roman"/>
          <w:b/>
          <w:kern w:val="28"/>
          <w:lang w:val="lt-LT"/>
        </w:rPr>
        <w:tab/>
        <w:t>Vaisingumas, nėštumo ir žindymo laikotarpis</w:t>
      </w:r>
      <w:bookmarkEnd w:id="24"/>
      <w:bookmarkEnd w:id="25"/>
    </w:p>
    <w:p w14:paraId="160BDF28"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p>
    <w:p w14:paraId="607CD214" w14:textId="77777777" w:rsidR="00A407AC" w:rsidRPr="00D14293" w:rsidRDefault="00A407AC" w:rsidP="00A407AC">
      <w:pPr>
        <w:spacing w:after="0" w:line="240" w:lineRule="auto"/>
        <w:rPr>
          <w:rFonts w:ascii="Times New Roman" w:eastAsia="MS Mincho" w:hAnsi="Times New Roman" w:cs="Times New Roman"/>
          <w:u w:val="single"/>
          <w:lang w:val="lt-LT"/>
        </w:rPr>
      </w:pPr>
      <w:r w:rsidRPr="00D14293">
        <w:rPr>
          <w:rFonts w:ascii="Times New Roman" w:eastAsia="MS Mincho" w:hAnsi="Times New Roman" w:cs="Times New Roman"/>
          <w:u w:val="single"/>
          <w:lang w:val="lt-LT"/>
        </w:rPr>
        <w:t>Nėštumas</w:t>
      </w:r>
    </w:p>
    <w:p w14:paraId="2F942D39"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Apie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vartojimą nėštumo metu klinikinių duomenų nėra. </w:t>
      </w:r>
    </w:p>
    <w:p w14:paraId="6297A305" w14:textId="0030D6AD" w:rsidR="00A407AC" w:rsidRPr="00D14293" w:rsidRDefault="00A407AC" w:rsidP="00A407AC">
      <w:pPr>
        <w:pStyle w:val="BTEMEASMCA"/>
      </w:pPr>
      <w:r w:rsidRPr="00D14293">
        <w:t>Su gyvūnais atlikti tyrimai parodė toksinį poveikį reprodukcijai (žr. 5.3</w:t>
      </w:r>
      <w:r w:rsidR="001E432F">
        <w:t> </w:t>
      </w:r>
      <w:r w:rsidRPr="00D14293">
        <w:t xml:space="preserve">skyrių). </w:t>
      </w:r>
      <w:proofErr w:type="spellStart"/>
      <w:r w:rsidRPr="00D14293">
        <w:t>Pikosulfatas</w:t>
      </w:r>
      <w:proofErr w:type="spellEnd"/>
      <w:r w:rsidRPr="00D14293">
        <w:t xml:space="preserve"> yra stimuliuojantis laisvinamasis preparatas, todėl, siekiant apsisaugoti, nėštumo metu </w:t>
      </w:r>
      <w:r w:rsidRPr="000A66FC">
        <w:rPr>
          <w:caps/>
        </w:rPr>
        <w:t>Picoprep</w:t>
      </w:r>
      <w:r w:rsidRPr="00D14293">
        <w:t xml:space="preserve"> geriau nevartoti.</w:t>
      </w:r>
    </w:p>
    <w:p w14:paraId="4512047F" w14:textId="77777777" w:rsidR="00A407AC" w:rsidRPr="00D14293" w:rsidRDefault="00A407AC" w:rsidP="00A407AC">
      <w:pPr>
        <w:spacing w:after="0" w:line="240" w:lineRule="auto"/>
        <w:rPr>
          <w:rFonts w:ascii="Times New Roman" w:eastAsia="MS Mincho" w:hAnsi="Times New Roman" w:cs="Times New Roman"/>
          <w:lang w:val="lt-LT"/>
        </w:rPr>
      </w:pPr>
    </w:p>
    <w:p w14:paraId="5F434E55" w14:textId="77777777" w:rsidR="00A407AC" w:rsidRPr="00D14293" w:rsidRDefault="00A407AC" w:rsidP="00A407AC">
      <w:pPr>
        <w:pStyle w:val="BTEMEASMCA"/>
      </w:pPr>
      <w:r w:rsidRPr="00D14293">
        <w:rPr>
          <w:u w:val="single"/>
        </w:rPr>
        <w:t>Žindymas</w:t>
      </w:r>
    </w:p>
    <w:p w14:paraId="3420F6AF" w14:textId="0D097A89" w:rsidR="00A407AC"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vartojimo </w:t>
      </w:r>
      <w:r w:rsidR="00660C14">
        <w:rPr>
          <w:rFonts w:ascii="Times New Roman" w:eastAsia="MS Mincho" w:hAnsi="Times New Roman" w:cs="Times New Roman"/>
          <w:lang w:val="lt-LT"/>
        </w:rPr>
        <w:t>žindančioms</w:t>
      </w:r>
      <w:r w:rsidRPr="00D14293">
        <w:rPr>
          <w:rFonts w:ascii="Times New Roman" w:eastAsia="MS Mincho" w:hAnsi="Times New Roman" w:cs="Times New Roman"/>
          <w:lang w:val="lt-LT"/>
        </w:rPr>
        <w:t xml:space="preserve"> moterims patirties nėra. Vis dėlto žinant veikliųjų medžiagų </w:t>
      </w:r>
      <w:proofErr w:type="spellStart"/>
      <w:r w:rsidRPr="00D14293">
        <w:rPr>
          <w:rFonts w:ascii="Times New Roman" w:eastAsia="MS Mincho" w:hAnsi="Times New Roman" w:cs="Times New Roman"/>
          <w:lang w:val="lt-LT"/>
        </w:rPr>
        <w:t>farmakokinetines</w:t>
      </w:r>
      <w:proofErr w:type="spellEnd"/>
      <w:r w:rsidRPr="00D14293">
        <w:rPr>
          <w:rFonts w:ascii="Times New Roman" w:eastAsia="MS Mincho" w:hAnsi="Times New Roman" w:cs="Times New Roman"/>
          <w:lang w:val="lt-LT"/>
        </w:rPr>
        <w:t xml:space="preserve"> savybes galima svarstyti galimybę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skirti vartoti </w:t>
      </w:r>
      <w:r w:rsidR="00660C14">
        <w:rPr>
          <w:rFonts w:ascii="Times New Roman" w:eastAsia="MS Mincho" w:hAnsi="Times New Roman" w:cs="Times New Roman"/>
          <w:lang w:val="lt-LT"/>
        </w:rPr>
        <w:t>žindančioms</w:t>
      </w:r>
      <w:r w:rsidRPr="00D14293">
        <w:rPr>
          <w:rFonts w:ascii="Times New Roman" w:eastAsia="MS Mincho" w:hAnsi="Times New Roman" w:cs="Times New Roman"/>
          <w:lang w:val="lt-LT"/>
        </w:rPr>
        <w:t xml:space="preserve"> moterims.</w:t>
      </w:r>
    </w:p>
    <w:p w14:paraId="42A5CA23" w14:textId="77777777" w:rsidR="00726CD1" w:rsidRDefault="00726CD1" w:rsidP="00726CD1">
      <w:pPr>
        <w:spacing w:after="0" w:line="240" w:lineRule="auto"/>
        <w:rPr>
          <w:rFonts w:ascii="Times New Roman" w:eastAsia="MS Mincho" w:hAnsi="Times New Roman" w:cs="Times New Roman"/>
          <w:lang w:val="lt-LT"/>
        </w:rPr>
      </w:pPr>
    </w:p>
    <w:p w14:paraId="6D48675F" w14:textId="77777777" w:rsidR="00726CD1" w:rsidRPr="005B139E" w:rsidRDefault="00726CD1" w:rsidP="00726CD1">
      <w:pPr>
        <w:spacing w:after="0" w:line="240" w:lineRule="auto"/>
        <w:rPr>
          <w:rFonts w:ascii="Times New Roman" w:eastAsia="MS Mincho" w:hAnsi="Times New Roman" w:cs="Times New Roman"/>
          <w:u w:val="single"/>
          <w:lang w:val="lt-LT"/>
        </w:rPr>
      </w:pPr>
      <w:r w:rsidRPr="005B139E">
        <w:rPr>
          <w:rFonts w:ascii="Times New Roman" w:eastAsia="MS Mincho" w:hAnsi="Times New Roman" w:cs="Times New Roman"/>
          <w:u w:val="single"/>
          <w:lang w:val="lt-LT"/>
        </w:rPr>
        <w:t>Vaisingumas</w:t>
      </w:r>
    </w:p>
    <w:p w14:paraId="0DB28C5E" w14:textId="77777777" w:rsidR="00726CD1" w:rsidRDefault="00726CD1" w:rsidP="00726CD1">
      <w:pPr>
        <w:spacing w:after="0" w:line="240" w:lineRule="auto"/>
        <w:rPr>
          <w:rFonts w:ascii="Times New Roman" w:eastAsia="MS Mincho" w:hAnsi="Times New Roman" w:cs="Times New Roman"/>
          <w:lang w:val="lt-LT"/>
        </w:rPr>
      </w:pPr>
      <w:r w:rsidRPr="0095566D">
        <w:rPr>
          <w:rFonts w:ascii="Times New Roman" w:eastAsia="MS Mincho" w:hAnsi="Times New Roman" w:cs="Times New Roman"/>
          <w:lang w:val="lt-LT"/>
        </w:rPr>
        <w:t xml:space="preserve">Duomenų apie </w:t>
      </w:r>
      <w:r w:rsidRPr="000A66FC">
        <w:rPr>
          <w:rFonts w:ascii="Times New Roman" w:eastAsia="MS Mincho" w:hAnsi="Times New Roman" w:cs="Times New Roman"/>
          <w:caps/>
          <w:lang w:val="lt-LT"/>
        </w:rPr>
        <w:t>Picoprep</w:t>
      </w:r>
      <w:r>
        <w:rPr>
          <w:rFonts w:ascii="Times New Roman" w:eastAsia="MS Mincho" w:hAnsi="Times New Roman" w:cs="Times New Roman"/>
          <w:lang w:val="lt-LT"/>
        </w:rPr>
        <w:t xml:space="preserve"> </w:t>
      </w:r>
      <w:r w:rsidRPr="0095566D">
        <w:rPr>
          <w:rFonts w:ascii="Times New Roman" w:eastAsia="MS Mincho" w:hAnsi="Times New Roman" w:cs="Times New Roman"/>
          <w:lang w:val="lt-LT"/>
        </w:rPr>
        <w:t>poveikį žmonių vaisingumui nėra.</w:t>
      </w:r>
    </w:p>
    <w:p w14:paraId="4E2075DB" w14:textId="2B47E925" w:rsidR="00726CD1" w:rsidRPr="00D14293" w:rsidRDefault="00726CD1" w:rsidP="00726CD1">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Žiurkių patelių ir patinų vaisingumo nepaveikė geriamos natrio </w:t>
      </w:r>
      <w:proofErr w:type="spellStart"/>
      <w:r>
        <w:rPr>
          <w:rFonts w:ascii="Times New Roman" w:eastAsia="MS Mincho" w:hAnsi="Times New Roman" w:cs="Times New Roman"/>
          <w:lang w:val="lt-LT"/>
        </w:rPr>
        <w:t>pikosulfato</w:t>
      </w:r>
      <w:proofErr w:type="spellEnd"/>
      <w:r>
        <w:rPr>
          <w:rFonts w:ascii="Times New Roman" w:eastAsia="MS Mincho" w:hAnsi="Times New Roman" w:cs="Times New Roman"/>
          <w:lang w:val="lt-LT"/>
        </w:rPr>
        <w:t xml:space="preserve"> iki 100</w:t>
      </w:r>
      <w:r w:rsidR="00F24401">
        <w:rPr>
          <w:rFonts w:ascii="Times New Roman" w:eastAsia="MS Mincho" w:hAnsi="Times New Roman" w:cs="Times New Roman"/>
          <w:lang w:val="lt-LT"/>
        </w:rPr>
        <w:t> </w:t>
      </w:r>
      <w:r>
        <w:rPr>
          <w:rFonts w:ascii="Times New Roman" w:eastAsia="MS Mincho" w:hAnsi="Times New Roman" w:cs="Times New Roman"/>
          <w:lang w:val="lt-LT"/>
        </w:rPr>
        <w:t xml:space="preserve">mg/kg dozės (žr. </w:t>
      </w:r>
      <w:r w:rsidR="001E432F">
        <w:rPr>
          <w:rFonts w:ascii="Times New Roman" w:eastAsia="MS Mincho" w:hAnsi="Times New Roman" w:cs="Times New Roman"/>
          <w:lang w:val="lt-LT"/>
        </w:rPr>
        <w:t>5.3 </w:t>
      </w:r>
      <w:r>
        <w:rPr>
          <w:rFonts w:ascii="Times New Roman" w:eastAsia="MS Mincho" w:hAnsi="Times New Roman" w:cs="Times New Roman"/>
          <w:lang w:val="lt-LT"/>
        </w:rPr>
        <w:t>skyrių).</w:t>
      </w:r>
    </w:p>
    <w:p w14:paraId="6FA46F50" w14:textId="77777777" w:rsidR="00A407AC" w:rsidRPr="00D14293" w:rsidRDefault="00A407AC" w:rsidP="00A407AC">
      <w:pPr>
        <w:spacing w:after="0" w:line="240" w:lineRule="auto"/>
        <w:rPr>
          <w:rFonts w:ascii="Times New Roman" w:eastAsia="MS Mincho" w:hAnsi="Times New Roman" w:cs="Times New Roman"/>
          <w:lang w:val="lt-LT"/>
        </w:rPr>
      </w:pPr>
    </w:p>
    <w:p w14:paraId="124F44CE"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26" w:name="_Toc129243108"/>
      <w:bookmarkStart w:id="27" w:name="_Toc129243233"/>
      <w:r w:rsidRPr="00D14293">
        <w:rPr>
          <w:rFonts w:ascii="Times New Roman" w:eastAsia="MS Mincho" w:hAnsi="Times New Roman" w:cs="Times New Roman"/>
          <w:b/>
          <w:kern w:val="28"/>
          <w:lang w:val="lt-LT"/>
        </w:rPr>
        <w:t>4.7</w:t>
      </w:r>
      <w:r w:rsidRPr="00D14293">
        <w:rPr>
          <w:rFonts w:ascii="Times New Roman" w:eastAsia="MS Mincho" w:hAnsi="Times New Roman" w:cs="Times New Roman"/>
          <w:b/>
          <w:kern w:val="28"/>
          <w:lang w:val="lt-LT"/>
        </w:rPr>
        <w:tab/>
        <w:t>Poveikis gebėjimui vairuoti ir valdyti mechanizmus</w:t>
      </w:r>
      <w:bookmarkEnd w:id="26"/>
      <w:bookmarkEnd w:id="27"/>
    </w:p>
    <w:p w14:paraId="060F4651" w14:textId="77777777" w:rsidR="00A407AC" w:rsidRPr="00D14293" w:rsidRDefault="00A407AC" w:rsidP="00A407AC">
      <w:pPr>
        <w:spacing w:after="0" w:line="240" w:lineRule="auto"/>
        <w:rPr>
          <w:rFonts w:ascii="Times New Roman" w:eastAsia="MS Mincho" w:hAnsi="Times New Roman" w:cs="Times New Roman"/>
          <w:lang w:val="lt-LT"/>
        </w:rPr>
      </w:pPr>
    </w:p>
    <w:p w14:paraId="13093CB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Nereikšmingas.</w:t>
      </w:r>
    </w:p>
    <w:p w14:paraId="646BD1AF" w14:textId="77777777" w:rsidR="00A407AC" w:rsidRPr="00D14293" w:rsidRDefault="00A407AC" w:rsidP="00A407AC">
      <w:pPr>
        <w:spacing w:after="0" w:line="240" w:lineRule="auto"/>
        <w:rPr>
          <w:rFonts w:ascii="Times New Roman" w:eastAsia="MS Mincho" w:hAnsi="Times New Roman" w:cs="Times New Roman"/>
          <w:lang w:val="lt-LT"/>
        </w:rPr>
      </w:pPr>
    </w:p>
    <w:p w14:paraId="17581B2A"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28" w:name="_Toc129243109"/>
      <w:bookmarkStart w:id="29" w:name="_Toc129243234"/>
      <w:r w:rsidRPr="00D14293">
        <w:rPr>
          <w:rFonts w:ascii="Times New Roman" w:eastAsia="MS Mincho" w:hAnsi="Times New Roman" w:cs="Times New Roman"/>
          <w:b/>
          <w:kern w:val="28"/>
          <w:lang w:val="lt-LT"/>
        </w:rPr>
        <w:t>4.8</w:t>
      </w:r>
      <w:r w:rsidRPr="00D14293">
        <w:rPr>
          <w:rFonts w:ascii="Times New Roman" w:eastAsia="MS Mincho" w:hAnsi="Times New Roman" w:cs="Times New Roman"/>
          <w:b/>
          <w:kern w:val="28"/>
          <w:lang w:val="lt-LT"/>
        </w:rPr>
        <w:tab/>
        <w:t>Nepageidaujamas poveikis</w:t>
      </w:r>
      <w:bookmarkEnd w:id="28"/>
      <w:bookmarkEnd w:id="29"/>
    </w:p>
    <w:p w14:paraId="2A16E603" w14:textId="77777777" w:rsidR="00A407AC" w:rsidRPr="00D14293" w:rsidRDefault="00A407AC" w:rsidP="00A407AC">
      <w:pPr>
        <w:spacing w:after="0" w:line="240" w:lineRule="auto"/>
        <w:rPr>
          <w:rFonts w:ascii="Times New Roman" w:eastAsia="MS Mincho" w:hAnsi="Times New Roman" w:cs="Times New Roman"/>
          <w:lang w:val="lt-LT"/>
        </w:rPr>
      </w:pPr>
    </w:p>
    <w:p w14:paraId="7900B921" w14:textId="670EABE5" w:rsidR="009D673D" w:rsidRDefault="00660C14"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D</w:t>
      </w:r>
      <w:r w:rsidR="00A407AC" w:rsidRPr="00D14293">
        <w:rPr>
          <w:rFonts w:ascii="Times New Roman" w:eastAsia="MS Mincho" w:hAnsi="Times New Roman" w:cs="Times New Roman"/>
          <w:lang w:val="lt-LT"/>
        </w:rPr>
        <w:t>ažniausi</w:t>
      </w:r>
      <w:r>
        <w:rPr>
          <w:rFonts w:ascii="Times New Roman" w:eastAsia="MS Mincho" w:hAnsi="Times New Roman" w:cs="Times New Roman"/>
          <w:lang w:val="lt-LT"/>
        </w:rPr>
        <w:t>os</w:t>
      </w:r>
      <w:r w:rsidR="00A407AC" w:rsidRPr="00D14293">
        <w:rPr>
          <w:rFonts w:ascii="Times New Roman" w:eastAsia="MS Mincho" w:hAnsi="Times New Roman" w:cs="Times New Roman"/>
          <w:lang w:val="lt-LT"/>
        </w:rPr>
        <w:t xml:space="preserve"> nepageidaujamos reakcijos yra </w:t>
      </w:r>
      <w:r w:rsidR="009D673D">
        <w:rPr>
          <w:rFonts w:ascii="Times New Roman" w:eastAsia="MS Mincho" w:hAnsi="Times New Roman" w:cs="Times New Roman"/>
          <w:lang w:val="lt-LT"/>
        </w:rPr>
        <w:t xml:space="preserve">vėmimas, </w:t>
      </w:r>
      <w:r w:rsidR="00A407AC" w:rsidRPr="00D14293">
        <w:rPr>
          <w:rFonts w:ascii="Times New Roman" w:eastAsia="MS Mincho" w:hAnsi="Times New Roman" w:cs="Times New Roman"/>
          <w:lang w:val="lt-LT"/>
        </w:rPr>
        <w:t xml:space="preserve">pykinimas, </w:t>
      </w:r>
      <w:r w:rsidR="009D673D">
        <w:rPr>
          <w:rFonts w:ascii="Times New Roman" w:eastAsia="MS Mincho" w:hAnsi="Times New Roman" w:cs="Times New Roman"/>
          <w:lang w:val="lt-LT"/>
        </w:rPr>
        <w:t xml:space="preserve">pilvo skausmas ir </w:t>
      </w:r>
      <w:r w:rsidR="00A407AC" w:rsidRPr="00D14293">
        <w:rPr>
          <w:rFonts w:ascii="Times New Roman" w:eastAsia="MS Mincho" w:hAnsi="Times New Roman" w:cs="Times New Roman"/>
          <w:lang w:val="lt-LT"/>
        </w:rPr>
        <w:t>galvos skausmas.</w:t>
      </w:r>
    </w:p>
    <w:p w14:paraId="061321E9" w14:textId="2E4FF03F" w:rsidR="002F38D6" w:rsidRDefault="002F38D6" w:rsidP="00A407AC">
      <w:pPr>
        <w:spacing w:after="0" w:line="240" w:lineRule="auto"/>
        <w:rPr>
          <w:rFonts w:ascii="Times New Roman" w:eastAsia="MS Mincho" w:hAnsi="Times New Roman" w:cs="Times New Roman"/>
          <w:lang w:val="lt-LT"/>
        </w:rPr>
      </w:pPr>
      <w:proofErr w:type="spellStart"/>
      <w:r>
        <w:rPr>
          <w:rFonts w:ascii="Times New Roman" w:eastAsia="MS Mincho" w:hAnsi="Times New Roman" w:cs="Times New Roman"/>
          <w:lang w:val="lt-LT"/>
        </w:rPr>
        <w:t>Hiponatremija</w:t>
      </w:r>
      <w:proofErr w:type="spellEnd"/>
      <w:r>
        <w:rPr>
          <w:rFonts w:ascii="Times New Roman" w:eastAsia="MS Mincho" w:hAnsi="Times New Roman" w:cs="Times New Roman"/>
          <w:lang w:val="lt-LT"/>
        </w:rPr>
        <w:t xml:space="preserve"> </w:t>
      </w:r>
      <w:r w:rsidR="00660C14">
        <w:rPr>
          <w:rFonts w:ascii="Times New Roman" w:eastAsia="MS Mincho" w:hAnsi="Times New Roman" w:cs="Times New Roman"/>
          <w:lang w:val="lt-LT"/>
        </w:rPr>
        <w:t>yra reta</w:t>
      </w:r>
      <w:r>
        <w:rPr>
          <w:rFonts w:ascii="Times New Roman" w:eastAsia="MS Mincho" w:hAnsi="Times New Roman" w:cs="Times New Roman"/>
          <w:lang w:val="lt-LT"/>
        </w:rPr>
        <w:t xml:space="preserve"> nepageidaujama reakcija, apie kurią gauta daugiausia pranešimų.</w:t>
      </w:r>
    </w:p>
    <w:p w14:paraId="4B82CD11" w14:textId="30E951FD" w:rsidR="00A407AC" w:rsidRPr="00D14293" w:rsidRDefault="009D673D" w:rsidP="00A407AC">
      <w:pPr>
        <w:spacing w:after="0" w:line="240" w:lineRule="auto"/>
        <w:rPr>
          <w:rFonts w:ascii="Times New Roman" w:eastAsia="MS Mincho" w:hAnsi="Times New Roman" w:cs="Times New Roman"/>
          <w:lang w:val="lt-LT"/>
        </w:rPr>
      </w:pPr>
      <w:r w:rsidRPr="00944749">
        <w:rPr>
          <w:rFonts w:ascii="Times New Roman" w:eastAsia="MS Mincho" w:hAnsi="Times New Roman" w:cs="Times New Roman"/>
          <w:lang w:val="lt-LT"/>
        </w:rPr>
        <w:t>Nepageidaujamos reakcijos</w:t>
      </w:r>
      <w:r w:rsidR="001D7DF0" w:rsidRPr="000A66FC">
        <w:rPr>
          <w:rFonts w:ascii="Times New Roman" w:eastAsia="MS Mincho" w:hAnsi="Times New Roman" w:cs="Times New Roman"/>
          <w:lang w:val="lt-LT"/>
        </w:rPr>
        <w:t xml:space="preserve">, apie kurias gauta </w:t>
      </w:r>
      <w:r w:rsidR="00660C14" w:rsidRPr="00944749">
        <w:rPr>
          <w:rFonts w:ascii="Times New Roman" w:eastAsia="MS Mincho" w:hAnsi="Times New Roman" w:cs="Times New Roman"/>
          <w:lang w:val="lt-LT"/>
        </w:rPr>
        <w:t>spontani</w:t>
      </w:r>
      <w:r w:rsidR="00660C14">
        <w:rPr>
          <w:rFonts w:ascii="Times New Roman" w:eastAsia="MS Mincho" w:hAnsi="Times New Roman" w:cs="Times New Roman"/>
          <w:lang w:val="lt-LT"/>
        </w:rPr>
        <w:t>nių</w:t>
      </w:r>
      <w:r w:rsidR="00660C14" w:rsidRPr="00944749">
        <w:rPr>
          <w:rFonts w:ascii="Times New Roman" w:eastAsia="MS Mincho" w:hAnsi="Times New Roman" w:cs="Times New Roman"/>
          <w:lang w:val="lt-LT"/>
        </w:rPr>
        <w:t xml:space="preserve"> </w:t>
      </w:r>
      <w:r w:rsidRPr="00944749">
        <w:rPr>
          <w:rFonts w:ascii="Times New Roman" w:eastAsia="MS Mincho" w:hAnsi="Times New Roman" w:cs="Times New Roman"/>
          <w:lang w:val="lt-LT"/>
        </w:rPr>
        <w:t>pranešimų</w:t>
      </w:r>
      <w:r w:rsidR="001D7DF0" w:rsidRPr="000A66FC">
        <w:rPr>
          <w:rFonts w:ascii="Times New Roman" w:eastAsia="MS Mincho" w:hAnsi="Times New Roman" w:cs="Times New Roman"/>
          <w:lang w:val="lt-LT"/>
        </w:rPr>
        <w:t>,</w:t>
      </w:r>
      <w:r w:rsidRPr="00944749">
        <w:rPr>
          <w:rFonts w:ascii="Times New Roman" w:eastAsia="MS Mincho" w:hAnsi="Times New Roman" w:cs="Times New Roman"/>
          <w:lang w:val="lt-LT"/>
        </w:rPr>
        <w:t xml:space="preserve"> pateikiamos pagal dažnio kategorijas, remiantis klinikinių tyrimų </w:t>
      </w:r>
      <w:r w:rsidRPr="00FE2A40">
        <w:rPr>
          <w:rFonts w:ascii="Times New Roman" w:eastAsia="MS Mincho" w:hAnsi="Times New Roman" w:cs="Times New Roman"/>
          <w:lang w:val="lt-LT"/>
        </w:rPr>
        <w:t xml:space="preserve">metu užfiksuotu dažniu, kai </w:t>
      </w:r>
      <w:r w:rsidR="00B964C7" w:rsidRPr="000A66FC">
        <w:rPr>
          <w:rFonts w:ascii="Times New Roman" w:eastAsia="MS Mincho" w:hAnsi="Times New Roman" w:cs="Times New Roman"/>
          <w:lang w:val="lt-LT"/>
        </w:rPr>
        <w:t>jis</w:t>
      </w:r>
      <w:r w:rsidR="008A4612" w:rsidRPr="00944749">
        <w:rPr>
          <w:rFonts w:ascii="Times New Roman" w:eastAsia="MS Mincho" w:hAnsi="Times New Roman" w:cs="Times New Roman"/>
          <w:lang w:val="lt-LT"/>
        </w:rPr>
        <w:t xml:space="preserve"> buvo </w:t>
      </w:r>
      <w:r w:rsidR="008A4612" w:rsidRPr="00FE2A40">
        <w:rPr>
          <w:rFonts w:ascii="Times New Roman" w:eastAsia="MS Mincho" w:hAnsi="Times New Roman" w:cs="Times New Roman"/>
          <w:lang w:val="lt-LT"/>
        </w:rPr>
        <w:t>žinom</w:t>
      </w:r>
      <w:r w:rsidR="00B964C7" w:rsidRPr="000A66FC">
        <w:rPr>
          <w:rFonts w:ascii="Times New Roman" w:eastAsia="MS Mincho" w:hAnsi="Times New Roman" w:cs="Times New Roman"/>
          <w:lang w:val="lt-LT"/>
        </w:rPr>
        <w:t>as</w:t>
      </w:r>
      <w:r w:rsidRPr="00944749">
        <w:rPr>
          <w:rFonts w:ascii="Times New Roman" w:eastAsia="MS Mincho" w:hAnsi="Times New Roman" w:cs="Times New Roman"/>
          <w:lang w:val="lt-LT"/>
        </w:rPr>
        <w:t>. Klinikinių tyrimų metu niekada nepastebėtų</w:t>
      </w:r>
      <w:r w:rsidR="0058796B" w:rsidRPr="000A66FC">
        <w:rPr>
          <w:rFonts w:ascii="Times New Roman" w:eastAsia="MS Mincho" w:hAnsi="Times New Roman" w:cs="Times New Roman"/>
          <w:lang w:val="lt-LT"/>
        </w:rPr>
        <w:t xml:space="preserve"> nepageidaujamų reakcijų</w:t>
      </w:r>
      <w:r w:rsidR="00A66225" w:rsidRPr="000A66FC">
        <w:rPr>
          <w:rFonts w:ascii="Times New Roman" w:eastAsia="MS Mincho" w:hAnsi="Times New Roman" w:cs="Times New Roman"/>
          <w:lang w:val="lt-LT"/>
        </w:rPr>
        <w:t xml:space="preserve">, apie kurias gauta </w:t>
      </w:r>
      <w:r w:rsidR="00660C14" w:rsidRPr="000A66FC">
        <w:rPr>
          <w:rFonts w:ascii="Times New Roman" w:eastAsia="MS Mincho" w:hAnsi="Times New Roman" w:cs="Times New Roman"/>
          <w:lang w:val="lt-LT"/>
        </w:rPr>
        <w:t>spontani</w:t>
      </w:r>
      <w:r w:rsidR="00660C14">
        <w:rPr>
          <w:rFonts w:ascii="Times New Roman" w:eastAsia="MS Mincho" w:hAnsi="Times New Roman" w:cs="Times New Roman"/>
          <w:lang w:val="lt-LT"/>
        </w:rPr>
        <w:t>nių</w:t>
      </w:r>
      <w:r w:rsidR="00660C14" w:rsidRPr="000A66FC">
        <w:rPr>
          <w:rFonts w:ascii="Times New Roman" w:eastAsia="MS Mincho" w:hAnsi="Times New Roman" w:cs="Times New Roman"/>
          <w:lang w:val="lt-LT"/>
        </w:rPr>
        <w:t xml:space="preserve"> </w:t>
      </w:r>
      <w:r w:rsidR="00A66225" w:rsidRPr="000A66FC">
        <w:rPr>
          <w:rFonts w:ascii="Times New Roman" w:eastAsia="MS Mincho" w:hAnsi="Times New Roman" w:cs="Times New Roman"/>
          <w:lang w:val="lt-LT"/>
        </w:rPr>
        <w:t xml:space="preserve">pranešimų </w:t>
      </w:r>
      <w:r w:rsidR="0058796B" w:rsidRPr="000A66FC">
        <w:rPr>
          <w:rFonts w:ascii="Times New Roman" w:eastAsia="MS Mincho" w:hAnsi="Times New Roman" w:cs="Times New Roman"/>
          <w:lang w:val="lt-LT"/>
        </w:rPr>
        <w:t>dažnis</w:t>
      </w:r>
      <w:r w:rsidR="00601988" w:rsidRPr="000A66FC">
        <w:rPr>
          <w:rFonts w:ascii="Times New Roman" w:eastAsia="MS Mincho" w:hAnsi="Times New Roman" w:cs="Times New Roman"/>
          <w:lang w:val="lt-LT"/>
        </w:rPr>
        <w:t xml:space="preserve"> </w:t>
      </w:r>
      <w:r w:rsidRPr="00944749">
        <w:rPr>
          <w:rFonts w:ascii="Times New Roman" w:eastAsia="MS Mincho" w:hAnsi="Times New Roman" w:cs="Times New Roman"/>
          <w:lang w:val="lt-LT"/>
        </w:rPr>
        <w:t xml:space="preserve">pagrįstas algoritmu, kaip rekomenduojama Europos Komisijos </w:t>
      </w:r>
      <w:r w:rsidR="006F6646" w:rsidRPr="00FE2A40">
        <w:rPr>
          <w:rFonts w:ascii="Times New Roman" w:eastAsia="MS Mincho" w:hAnsi="Times New Roman" w:cs="Times New Roman"/>
          <w:lang w:val="lt-LT"/>
        </w:rPr>
        <w:t>PCS gairėse 2009 </w:t>
      </w:r>
      <w:r w:rsidRPr="00C43CCF">
        <w:rPr>
          <w:rFonts w:ascii="Times New Roman" w:eastAsia="MS Mincho" w:hAnsi="Times New Roman" w:cs="Times New Roman"/>
          <w:lang w:val="lt-LT"/>
        </w:rPr>
        <w:t>m.</w:t>
      </w:r>
      <w:r w:rsidR="006F6646" w:rsidRPr="000D0F79">
        <w:rPr>
          <w:rFonts w:ascii="Times New Roman" w:eastAsia="MS Mincho" w:hAnsi="Times New Roman" w:cs="Times New Roman"/>
          <w:lang w:val="lt-LT"/>
        </w:rPr>
        <w:t xml:space="preserve"> </w:t>
      </w:r>
      <w:proofErr w:type="spellStart"/>
      <w:r w:rsidR="006F6646" w:rsidRPr="000D0F79">
        <w:rPr>
          <w:rFonts w:ascii="Times New Roman" w:eastAsia="MS Mincho" w:hAnsi="Times New Roman" w:cs="Times New Roman"/>
          <w:lang w:val="lt-LT"/>
        </w:rPr>
        <w:t>rev</w:t>
      </w:r>
      <w:proofErr w:type="spellEnd"/>
      <w:r w:rsidR="006F6646" w:rsidRPr="000D0F79">
        <w:rPr>
          <w:rFonts w:ascii="Times New Roman" w:eastAsia="MS Mincho" w:hAnsi="Times New Roman" w:cs="Times New Roman"/>
          <w:lang w:val="lt-LT"/>
        </w:rPr>
        <w:t xml:space="preserve">. </w:t>
      </w:r>
      <w:r w:rsidR="006F6646" w:rsidRPr="00607A7B">
        <w:rPr>
          <w:rFonts w:ascii="Times New Roman" w:eastAsia="MS Mincho" w:hAnsi="Times New Roman" w:cs="Times New Roman"/>
          <w:lang w:val="lt-LT"/>
        </w:rPr>
        <w:t>2.</w:t>
      </w:r>
    </w:p>
    <w:p w14:paraId="7401E60E" w14:textId="77777777" w:rsidR="00A407AC" w:rsidRPr="00D14293" w:rsidRDefault="00A407AC" w:rsidP="00A407AC">
      <w:pPr>
        <w:spacing w:after="0" w:line="240" w:lineRule="auto"/>
        <w:rPr>
          <w:rFonts w:ascii="Times New Roman" w:eastAsia="MS Mincho"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340"/>
        <w:gridCol w:w="2208"/>
      </w:tblGrid>
      <w:tr w:rsidR="00A407AC" w:rsidRPr="00D14293" w14:paraId="5122ECEA" w14:textId="77777777" w:rsidTr="002A0974">
        <w:tc>
          <w:tcPr>
            <w:tcW w:w="2214" w:type="dxa"/>
          </w:tcPr>
          <w:p w14:paraId="07E3A1F9"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Organų sistemų klasės pagal </w:t>
            </w:r>
            <w:proofErr w:type="spellStart"/>
            <w:r w:rsidRPr="00D14293">
              <w:rPr>
                <w:rFonts w:ascii="Times New Roman" w:eastAsia="MS Mincho" w:hAnsi="Times New Roman" w:cs="Times New Roman"/>
                <w:lang w:val="lt-LT"/>
              </w:rPr>
              <w:t>MedDRA</w:t>
            </w:r>
            <w:proofErr w:type="spellEnd"/>
          </w:p>
        </w:tc>
        <w:tc>
          <w:tcPr>
            <w:tcW w:w="2214" w:type="dxa"/>
          </w:tcPr>
          <w:p w14:paraId="42C97CBD"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Dažn</w:t>
            </w:r>
            <w:r>
              <w:rPr>
                <w:rFonts w:ascii="Times New Roman" w:eastAsia="MS Mincho" w:hAnsi="Times New Roman" w:cs="Times New Roman"/>
                <w:lang w:val="lt-LT"/>
              </w:rPr>
              <w:t>as</w:t>
            </w:r>
            <w:r w:rsidRPr="00D14293">
              <w:rPr>
                <w:rFonts w:ascii="Times New Roman" w:eastAsia="MS Mincho" w:hAnsi="Times New Roman" w:cs="Times New Roman"/>
                <w:lang w:val="lt-LT"/>
              </w:rPr>
              <w:t xml:space="preserve"> (nuo ≥ 1/100 iki &lt; 1/10)</w:t>
            </w:r>
          </w:p>
        </w:tc>
        <w:tc>
          <w:tcPr>
            <w:tcW w:w="2340" w:type="dxa"/>
          </w:tcPr>
          <w:p w14:paraId="46C329BD"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Nedažn</w:t>
            </w:r>
            <w:r>
              <w:rPr>
                <w:rFonts w:ascii="Times New Roman" w:eastAsia="MS Mincho" w:hAnsi="Times New Roman" w:cs="Times New Roman"/>
                <w:lang w:val="lt-LT"/>
              </w:rPr>
              <w:t>as</w:t>
            </w:r>
            <w:r w:rsidRPr="00D14293">
              <w:rPr>
                <w:rFonts w:ascii="Times New Roman" w:eastAsia="MS Mincho" w:hAnsi="Times New Roman" w:cs="Times New Roman"/>
                <w:lang w:val="lt-LT"/>
              </w:rPr>
              <w:t xml:space="preserve"> (nuo ≥ 1/1 000 iki &lt; 1/100)</w:t>
            </w:r>
          </w:p>
        </w:tc>
        <w:tc>
          <w:tcPr>
            <w:tcW w:w="2208" w:type="dxa"/>
          </w:tcPr>
          <w:p w14:paraId="482511A6" w14:textId="01FB1362" w:rsidR="00A407AC" w:rsidRPr="00D14293" w:rsidRDefault="00660C14" w:rsidP="00660C14">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Retas </w:t>
            </w:r>
            <w:r w:rsidR="004E3FB0" w:rsidRPr="00D14293">
              <w:rPr>
                <w:rFonts w:ascii="Times New Roman" w:eastAsia="MS Mincho" w:hAnsi="Times New Roman" w:cs="Times New Roman"/>
                <w:lang w:val="lt-LT"/>
              </w:rPr>
              <w:t>(nuo ≥ 1/1</w:t>
            </w:r>
            <w:r w:rsidR="004E3FB0">
              <w:rPr>
                <w:rFonts w:ascii="Times New Roman" w:eastAsia="MS Mincho" w:hAnsi="Times New Roman" w:cs="Times New Roman"/>
                <w:lang w:val="lt-LT"/>
              </w:rPr>
              <w:t>0</w:t>
            </w:r>
            <w:r w:rsidR="004E3FB0" w:rsidRPr="00D14293">
              <w:rPr>
                <w:rFonts w:ascii="Times New Roman" w:eastAsia="MS Mincho" w:hAnsi="Times New Roman" w:cs="Times New Roman"/>
                <w:lang w:val="lt-LT"/>
              </w:rPr>
              <w:t> 000 iki &lt; 1/1</w:t>
            </w:r>
            <w:r w:rsidR="004E3FB0">
              <w:rPr>
                <w:rFonts w:ascii="Times New Roman" w:eastAsia="MS Mincho" w:hAnsi="Times New Roman" w:cs="Times New Roman"/>
                <w:lang w:val="lt-LT"/>
              </w:rPr>
              <w:t> </w:t>
            </w:r>
            <w:r w:rsidR="004E3FB0" w:rsidRPr="00D14293">
              <w:rPr>
                <w:rFonts w:ascii="Times New Roman" w:eastAsia="MS Mincho" w:hAnsi="Times New Roman" w:cs="Times New Roman"/>
                <w:lang w:val="lt-LT"/>
              </w:rPr>
              <w:t>0</w:t>
            </w:r>
            <w:r w:rsidR="004E3FB0">
              <w:rPr>
                <w:rFonts w:ascii="Times New Roman" w:eastAsia="MS Mincho" w:hAnsi="Times New Roman" w:cs="Times New Roman"/>
                <w:lang w:val="lt-LT"/>
              </w:rPr>
              <w:t>0</w:t>
            </w:r>
            <w:r w:rsidR="004E3FB0" w:rsidRPr="00D14293">
              <w:rPr>
                <w:rFonts w:ascii="Times New Roman" w:eastAsia="MS Mincho" w:hAnsi="Times New Roman" w:cs="Times New Roman"/>
                <w:lang w:val="lt-LT"/>
              </w:rPr>
              <w:t>0)</w:t>
            </w:r>
          </w:p>
        </w:tc>
      </w:tr>
      <w:tr w:rsidR="00A407AC" w:rsidRPr="00D14293" w14:paraId="63533E0D" w14:textId="77777777" w:rsidTr="002A0974">
        <w:tc>
          <w:tcPr>
            <w:tcW w:w="2214" w:type="dxa"/>
          </w:tcPr>
          <w:p w14:paraId="43E79E28"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Imuninės sistemos sutrikimai</w:t>
            </w:r>
          </w:p>
        </w:tc>
        <w:tc>
          <w:tcPr>
            <w:tcW w:w="2214" w:type="dxa"/>
          </w:tcPr>
          <w:p w14:paraId="27AB3382" w14:textId="77777777" w:rsidR="00A407AC" w:rsidRPr="00D14293" w:rsidRDefault="00A407AC" w:rsidP="00DC7237">
            <w:pPr>
              <w:spacing w:after="0" w:line="240" w:lineRule="auto"/>
              <w:rPr>
                <w:rFonts w:ascii="Times New Roman" w:eastAsia="MS Mincho" w:hAnsi="Times New Roman" w:cs="Times New Roman"/>
                <w:lang w:val="lt-LT"/>
              </w:rPr>
            </w:pPr>
          </w:p>
        </w:tc>
        <w:tc>
          <w:tcPr>
            <w:tcW w:w="2340" w:type="dxa"/>
          </w:tcPr>
          <w:p w14:paraId="6DE3C6EF"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Anafilaksinė reakcija, padidėjęs jautrumas</w:t>
            </w:r>
          </w:p>
        </w:tc>
        <w:tc>
          <w:tcPr>
            <w:tcW w:w="2208" w:type="dxa"/>
          </w:tcPr>
          <w:p w14:paraId="5653AE51" w14:textId="77777777" w:rsidR="00A407AC" w:rsidRPr="00D14293" w:rsidRDefault="00A407AC" w:rsidP="00DC7237">
            <w:pPr>
              <w:spacing w:after="0" w:line="240" w:lineRule="auto"/>
              <w:rPr>
                <w:rFonts w:ascii="Times New Roman" w:eastAsia="MS Mincho" w:hAnsi="Times New Roman" w:cs="Times New Roman"/>
                <w:lang w:val="lt-LT"/>
              </w:rPr>
            </w:pPr>
          </w:p>
        </w:tc>
      </w:tr>
      <w:tr w:rsidR="00A407AC" w:rsidRPr="00D14293" w14:paraId="40C5FD7C" w14:textId="77777777" w:rsidTr="002A0974">
        <w:tc>
          <w:tcPr>
            <w:tcW w:w="2214" w:type="dxa"/>
          </w:tcPr>
          <w:p w14:paraId="0B8076C1"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Metabolizmo ir mitybos sutrikimai</w:t>
            </w:r>
          </w:p>
        </w:tc>
        <w:tc>
          <w:tcPr>
            <w:tcW w:w="2214" w:type="dxa"/>
          </w:tcPr>
          <w:p w14:paraId="5A589185" w14:textId="6C6F0BB1" w:rsidR="00A407AC" w:rsidRPr="00D14293" w:rsidRDefault="00A6320F" w:rsidP="00DC7237">
            <w:pPr>
              <w:spacing w:after="0" w:line="240" w:lineRule="auto"/>
              <w:rPr>
                <w:rFonts w:ascii="Times New Roman" w:eastAsia="MS Mincho" w:hAnsi="Times New Roman" w:cs="Times New Roman"/>
                <w:lang w:val="lt-LT"/>
              </w:rPr>
            </w:pPr>
            <w:proofErr w:type="spellStart"/>
            <w:r w:rsidRPr="00A6320F">
              <w:rPr>
                <w:rFonts w:ascii="Times New Roman" w:eastAsia="MS Mincho" w:hAnsi="Times New Roman" w:cs="Times New Roman"/>
                <w:lang w:val="lt-LT"/>
              </w:rPr>
              <w:t>Hipermagnezemija</w:t>
            </w:r>
            <w:proofErr w:type="spellEnd"/>
          </w:p>
        </w:tc>
        <w:tc>
          <w:tcPr>
            <w:tcW w:w="2340" w:type="dxa"/>
          </w:tcPr>
          <w:p w14:paraId="12D37921" w14:textId="46C2F1CB" w:rsidR="00A407AC" w:rsidRPr="00D14293" w:rsidRDefault="003B267D" w:rsidP="00DC7237">
            <w:pPr>
              <w:spacing w:after="0" w:line="240" w:lineRule="auto"/>
              <w:rPr>
                <w:rFonts w:ascii="Times New Roman" w:eastAsia="MS Mincho" w:hAnsi="Times New Roman" w:cs="Times New Roman"/>
                <w:lang w:val="lt-LT"/>
              </w:rPr>
            </w:pPr>
            <w:proofErr w:type="spellStart"/>
            <w:r>
              <w:rPr>
                <w:rFonts w:ascii="Times New Roman" w:eastAsia="MS Mincho" w:hAnsi="Times New Roman" w:cs="Times New Roman"/>
                <w:lang w:val="lt-LT"/>
              </w:rPr>
              <w:t>H</w:t>
            </w:r>
            <w:r w:rsidR="00A407AC" w:rsidRPr="00D14293">
              <w:rPr>
                <w:rFonts w:ascii="Times New Roman" w:eastAsia="MS Mincho" w:hAnsi="Times New Roman" w:cs="Times New Roman"/>
                <w:lang w:val="lt-LT"/>
              </w:rPr>
              <w:t>ipokalemija</w:t>
            </w:r>
            <w:proofErr w:type="spellEnd"/>
          </w:p>
        </w:tc>
        <w:tc>
          <w:tcPr>
            <w:tcW w:w="2208" w:type="dxa"/>
          </w:tcPr>
          <w:p w14:paraId="55DAAA59" w14:textId="4D031897" w:rsidR="00A407AC" w:rsidRPr="00D14293" w:rsidRDefault="003B267D" w:rsidP="00DC7237">
            <w:p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Hiponatremija</w:t>
            </w:r>
            <w:proofErr w:type="spellEnd"/>
          </w:p>
        </w:tc>
      </w:tr>
      <w:tr w:rsidR="00A407AC" w:rsidRPr="00D14293" w14:paraId="2CB1CE7C" w14:textId="77777777" w:rsidTr="002A0974">
        <w:tc>
          <w:tcPr>
            <w:tcW w:w="2214" w:type="dxa"/>
          </w:tcPr>
          <w:p w14:paraId="069A6022"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lastRenderedPageBreak/>
              <w:t>Nervų sistemos sutrikimai</w:t>
            </w:r>
          </w:p>
        </w:tc>
        <w:tc>
          <w:tcPr>
            <w:tcW w:w="2214" w:type="dxa"/>
          </w:tcPr>
          <w:p w14:paraId="6B66A2E9"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Galvos skausmas</w:t>
            </w:r>
          </w:p>
        </w:tc>
        <w:tc>
          <w:tcPr>
            <w:tcW w:w="2340" w:type="dxa"/>
          </w:tcPr>
          <w:p w14:paraId="5B84A513" w14:textId="3FC2CA1E" w:rsidR="00A407AC" w:rsidRPr="00D14293" w:rsidRDefault="00A407AC" w:rsidP="0090560A">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Epilepsija, </w:t>
            </w:r>
            <w:proofErr w:type="spellStart"/>
            <w:r w:rsidR="0090560A">
              <w:rPr>
                <w:rFonts w:ascii="Times New Roman" w:eastAsia="MS Mincho" w:hAnsi="Times New Roman" w:cs="Times New Roman"/>
                <w:lang w:val="lt-LT"/>
              </w:rPr>
              <w:t>generalizuoti</w:t>
            </w:r>
            <w:proofErr w:type="spellEnd"/>
            <w:r w:rsidR="0090560A">
              <w:rPr>
                <w:rFonts w:ascii="Times New Roman" w:eastAsia="MS Mincho" w:hAnsi="Times New Roman" w:cs="Times New Roman"/>
                <w:lang w:val="lt-LT"/>
              </w:rPr>
              <w:t xml:space="preserve"> </w:t>
            </w:r>
            <w:r w:rsidRPr="00D14293">
              <w:rPr>
                <w:rFonts w:ascii="Times New Roman" w:eastAsia="MS Mincho" w:hAnsi="Times New Roman" w:cs="Times New Roman"/>
                <w:lang w:val="lt-LT"/>
              </w:rPr>
              <w:t>toniniai-</w:t>
            </w:r>
            <w:proofErr w:type="spellStart"/>
            <w:r w:rsidRPr="00D14293">
              <w:rPr>
                <w:rFonts w:ascii="Times New Roman" w:eastAsia="MS Mincho" w:hAnsi="Times New Roman" w:cs="Times New Roman"/>
                <w:lang w:val="lt-LT"/>
              </w:rPr>
              <w:t>kloniniai</w:t>
            </w:r>
            <w:proofErr w:type="spellEnd"/>
            <w:r w:rsidRPr="00D14293">
              <w:rPr>
                <w:rFonts w:ascii="Times New Roman" w:eastAsia="MS Mincho" w:hAnsi="Times New Roman" w:cs="Times New Roman"/>
                <w:lang w:val="lt-LT"/>
              </w:rPr>
              <w:t xml:space="preserve"> </w:t>
            </w:r>
            <w:proofErr w:type="spellStart"/>
            <w:r w:rsidRPr="00D14293">
              <w:rPr>
                <w:rFonts w:ascii="Times New Roman" w:eastAsia="MS Mincho" w:hAnsi="Times New Roman" w:cs="Times New Roman"/>
                <w:lang w:val="lt-LT"/>
              </w:rPr>
              <w:t>traukuliai</w:t>
            </w:r>
            <w:r w:rsidR="0090560A" w:rsidRPr="00607A7B">
              <w:rPr>
                <w:vertAlign w:val="superscript"/>
                <w:lang w:val="lt-LT"/>
              </w:rPr>
              <w:t>a</w:t>
            </w:r>
            <w:proofErr w:type="spellEnd"/>
            <w:r w:rsidRPr="00D14293">
              <w:rPr>
                <w:rFonts w:ascii="Times New Roman" w:eastAsia="MS Mincho" w:hAnsi="Times New Roman" w:cs="Times New Roman"/>
                <w:lang w:val="lt-LT"/>
              </w:rPr>
              <w:t xml:space="preserve">, </w:t>
            </w:r>
            <w:r w:rsidR="0090560A">
              <w:rPr>
                <w:rFonts w:ascii="Times New Roman" w:eastAsia="MS Mincho" w:hAnsi="Times New Roman" w:cs="Times New Roman"/>
                <w:lang w:val="lt-LT"/>
              </w:rPr>
              <w:t xml:space="preserve">sąmonės aptemimas arba praradimas, sinkopė, galvos svaigimas, </w:t>
            </w:r>
            <w:r w:rsidRPr="00D14293">
              <w:rPr>
                <w:rFonts w:ascii="Times New Roman" w:eastAsia="MS Mincho" w:hAnsi="Times New Roman" w:cs="Times New Roman"/>
                <w:lang w:val="lt-LT"/>
              </w:rPr>
              <w:t>sumišimo būklė</w:t>
            </w:r>
            <w:r w:rsidR="0090560A">
              <w:rPr>
                <w:rFonts w:ascii="Times New Roman" w:eastAsia="MS Mincho" w:hAnsi="Times New Roman" w:cs="Times New Roman"/>
                <w:lang w:val="lt-LT"/>
              </w:rPr>
              <w:t xml:space="preserve">, įskaitant </w:t>
            </w:r>
            <w:r w:rsidR="0090560A" w:rsidRPr="0090560A">
              <w:rPr>
                <w:rFonts w:ascii="Times New Roman" w:eastAsia="MS Mincho" w:hAnsi="Times New Roman" w:cs="Times New Roman"/>
                <w:lang w:val="lt-LT"/>
              </w:rPr>
              <w:t>dezorientacij</w:t>
            </w:r>
            <w:r w:rsidR="0090560A">
              <w:rPr>
                <w:rFonts w:ascii="Times New Roman" w:eastAsia="MS Mincho" w:hAnsi="Times New Roman" w:cs="Times New Roman"/>
                <w:lang w:val="lt-LT"/>
              </w:rPr>
              <w:t>ą</w:t>
            </w:r>
          </w:p>
        </w:tc>
        <w:tc>
          <w:tcPr>
            <w:tcW w:w="2208" w:type="dxa"/>
          </w:tcPr>
          <w:p w14:paraId="0ABDC16B" w14:textId="39BED663" w:rsidR="00A407AC" w:rsidRPr="00D14293" w:rsidRDefault="0090560A" w:rsidP="00DC7237">
            <w:pPr>
              <w:spacing w:after="0" w:line="240" w:lineRule="auto"/>
              <w:rPr>
                <w:rFonts w:ascii="Times New Roman" w:eastAsia="MS Mincho" w:hAnsi="Times New Roman" w:cs="Times New Roman"/>
                <w:lang w:val="lt-LT"/>
              </w:rPr>
            </w:pPr>
            <w:proofErr w:type="spellStart"/>
            <w:r w:rsidRPr="0090560A">
              <w:rPr>
                <w:rFonts w:ascii="Times New Roman" w:eastAsia="MS Mincho" w:hAnsi="Times New Roman" w:cs="Times New Roman"/>
                <w:lang w:val="lt-LT"/>
              </w:rPr>
              <w:t>Presinkop</w:t>
            </w:r>
            <w:r>
              <w:rPr>
                <w:rFonts w:ascii="Times New Roman" w:eastAsia="MS Mincho" w:hAnsi="Times New Roman" w:cs="Times New Roman"/>
                <w:lang w:val="lt-LT"/>
              </w:rPr>
              <w:t>ė</w:t>
            </w:r>
            <w:proofErr w:type="spellEnd"/>
          </w:p>
        </w:tc>
      </w:tr>
      <w:tr w:rsidR="00A407AC" w:rsidRPr="00CB2D22" w14:paraId="2B31A2F8" w14:textId="77777777" w:rsidTr="002A0974">
        <w:tc>
          <w:tcPr>
            <w:tcW w:w="2214" w:type="dxa"/>
          </w:tcPr>
          <w:p w14:paraId="3C4B2FC2"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Virškinimo trakto sutrikimai</w:t>
            </w:r>
          </w:p>
        </w:tc>
        <w:tc>
          <w:tcPr>
            <w:tcW w:w="2214" w:type="dxa"/>
          </w:tcPr>
          <w:p w14:paraId="2B73EE9C" w14:textId="6E73219D" w:rsidR="00A407AC" w:rsidRPr="00D14293" w:rsidRDefault="00C27B93" w:rsidP="00C27B93">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Vėmimas, p</w:t>
            </w:r>
            <w:r w:rsidR="00A407AC" w:rsidRPr="00D14293">
              <w:rPr>
                <w:rFonts w:ascii="Times New Roman" w:eastAsia="MS Mincho" w:hAnsi="Times New Roman" w:cs="Times New Roman"/>
                <w:lang w:val="lt-LT"/>
              </w:rPr>
              <w:t>ykinimas</w:t>
            </w:r>
            <w:r>
              <w:rPr>
                <w:rFonts w:ascii="Times New Roman" w:eastAsia="MS Mincho" w:hAnsi="Times New Roman" w:cs="Times New Roman"/>
                <w:lang w:val="lt-LT"/>
              </w:rPr>
              <w:t>,</w:t>
            </w:r>
            <w:r w:rsidR="00A407AC" w:rsidRPr="00D14293">
              <w:rPr>
                <w:rFonts w:ascii="Times New Roman" w:eastAsia="MS Mincho" w:hAnsi="Times New Roman" w:cs="Times New Roman"/>
                <w:lang w:val="lt-LT"/>
              </w:rPr>
              <w:t xml:space="preserve"> </w:t>
            </w:r>
            <w:r>
              <w:rPr>
                <w:rFonts w:ascii="Times New Roman" w:eastAsia="MS Mincho" w:hAnsi="Times New Roman" w:cs="Times New Roman"/>
                <w:lang w:val="lt-LT"/>
              </w:rPr>
              <w:t>pilvo skausmas</w:t>
            </w:r>
          </w:p>
        </w:tc>
        <w:tc>
          <w:tcPr>
            <w:tcW w:w="2340" w:type="dxa"/>
          </w:tcPr>
          <w:p w14:paraId="199594F1" w14:textId="3A2F8998" w:rsidR="00A407AC" w:rsidRPr="00D14293" w:rsidRDefault="00174661" w:rsidP="00DC7237">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Viduriavimas</w:t>
            </w:r>
            <w:r w:rsidRPr="001F7576">
              <w:rPr>
                <w:vertAlign w:val="superscript"/>
              </w:rPr>
              <w:t>b</w:t>
            </w:r>
          </w:p>
        </w:tc>
        <w:tc>
          <w:tcPr>
            <w:tcW w:w="2208" w:type="dxa"/>
          </w:tcPr>
          <w:p w14:paraId="1A7F92DB" w14:textId="2B6931FD" w:rsidR="00A407AC" w:rsidRPr="00D14293" w:rsidRDefault="00174661" w:rsidP="00E43C0A">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Klubinės žarnos </w:t>
            </w:r>
            <w:proofErr w:type="spellStart"/>
            <w:r>
              <w:rPr>
                <w:rFonts w:ascii="Times New Roman" w:eastAsia="MS Mincho" w:hAnsi="Times New Roman" w:cs="Times New Roman"/>
                <w:lang w:val="lt-LT"/>
              </w:rPr>
              <w:t>opa</w:t>
            </w:r>
            <w:r w:rsidRPr="00607A7B">
              <w:rPr>
                <w:vertAlign w:val="superscript"/>
                <w:lang w:val="lt-LT"/>
              </w:rPr>
              <w:t>c</w:t>
            </w:r>
            <w:proofErr w:type="spellEnd"/>
            <w:r w:rsidR="00A407AC" w:rsidRPr="00D14293">
              <w:rPr>
                <w:rFonts w:ascii="Times New Roman" w:eastAsia="MS Mincho" w:hAnsi="Times New Roman" w:cs="Times New Roman"/>
                <w:lang w:val="lt-LT"/>
              </w:rPr>
              <w:t>, išmatų nelaikymas</w:t>
            </w:r>
            <w:r>
              <w:rPr>
                <w:rFonts w:ascii="Times New Roman" w:eastAsia="MS Mincho" w:hAnsi="Times New Roman" w:cs="Times New Roman"/>
                <w:lang w:val="lt-LT"/>
              </w:rPr>
              <w:t xml:space="preserve">, </w:t>
            </w:r>
            <w:proofErr w:type="spellStart"/>
            <w:r>
              <w:rPr>
                <w:rFonts w:ascii="Times New Roman" w:eastAsia="MS Mincho" w:hAnsi="Times New Roman" w:cs="Times New Roman"/>
                <w:lang w:val="lt-LT"/>
              </w:rPr>
              <w:t>proktalgija</w:t>
            </w:r>
            <w:proofErr w:type="spellEnd"/>
          </w:p>
        </w:tc>
      </w:tr>
      <w:tr w:rsidR="00A407AC" w:rsidRPr="00CB2D22" w14:paraId="7AA78172" w14:textId="77777777" w:rsidTr="002A0974">
        <w:tc>
          <w:tcPr>
            <w:tcW w:w="2214" w:type="dxa"/>
          </w:tcPr>
          <w:p w14:paraId="2A45BB8B" w14:textId="77777777"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Odos ir poodinio audinio sutrikimai</w:t>
            </w:r>
          </w:p>
        </w:tc>
        <w:tc>
          <w:tcPr>
            <w:tcW w:w="2214" w:type="dxa"/>
          </w:tcPr>
          <w:p w14:paraId="503886DB" w14:textId="77777777" w:rsidR="00A407AC" w:rsidRPr="00D14293" w:rsidRDefault="00A407AC" w:rsidP="00DC7237">
            <w:pPr>
              <w:spacing w:after="0" w:line="240" w:lineRule="auto"/>
              <w:rPr>
                <w:rFonts w:ascii="Times New Roman" w:eastAsia="MS Mincho" w:hAnsi="Times New Roman" w:cs="Times New Roman"/>
                <w:lang w:val="lt-LT"/>
              </w:rPr>
            </w:pPr>
          </w:p>
        </w:tc>
        <w:tc>
          <w:tcPr>
            <w:tcW w:w="2340" w:type="dxa"/>
          </w:tcPr>
          <w:p w14:paraId="239A64B7" w14:textId="77966750" w:rsidR="00A407AC" w:rsidRPr="00D14293" w:rsidRDefault="00A407AC" w:rsidP="00DC7237">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Bėrimas (įskaitant </w:t>
            </w:r>
            <w:proofErr w:type="spellStart"/>
            <w:r w:rsidRPr="00D14293">
              <w:rPr>
                <w:rFonts w:ascii="Times New Roman" w:eastAsia="MS Mincho" w:hAnsi="Times New Roman" w:cs="Times New Roman"/>
                <w:lang w:val="lt-LT"/>
              </w:rPr>
              <w:t>eriteminį</w:t>
            </w:r>
            <w:proofErr w:type="spellEnd"/>
            <w:r w:rsidRPr="00D14293">
              <w:rPr>
                <w:rFonts w:ascii="Times New Roman" w:eastAsia="MS Mincho" w:hAnsi="Times New Roman" w:cs="Times New Roman"/>
                <w:lang w:val="lt-LT"/>
              </w:rPr>
              <w:t xml:space="preserve"> </w:t>
            </w:r>
            <w:r w:rsidR="002A0974">
              <w:rPr>
                <w:rFonts w:ascii="Times New Roman" w:eastAsia="MS Mincho" w:hAnsi="Times New Roman" w:cs="Times New Roman"/>
                <w:lang w:val="lt-LT"/>
              </w:rPr>
              <w:t xml:space="preserve">bėrimą </w:t>
            </w:r>
            <w:r w:rsidRPr="00D14293">
              <w:rPr>
                <w:rFonts w:ascii="Times New Roman" w:eastAsia="MS Mincho" w:hAnsi="Times New Roman" w:cs="Times New Roman"/>
                <w:lang w:val="lt-LT"/>
              </w:rPr>
              <w:t xml:space="preserve">ir </w:t>
            </w:r>
            <w:proofErr w:type="spellStart"/>
            <w:r w:rsidRPr="00D14293">
              <w:rPr>
                <w:rFonts w:ascii="Times New Roman" w:eastAsia="MS Mincho" w:hAnsi="Times New Roman" w:cs="Times New Roman"/>
                <w:lang w:val="lt-LT"/>
              </w:rPr>
              <w:t>makulo-papulinį</w:t>
            </w:r>
            <w:proofErr w:type="spellEnd"/>
            <w:r w:rsidRPr="00D14293">
              <w:rPr>
                <w:rFonts w:ascii="Times New Roman" w:eastAsia="MS Mincho" w:hAnsi="Times New Roman" w:cs="Times New Roman"/>
                <w:lang w:val="lt-LT"/>
              </w:rPr>
              <w:t xml:space="preserve"> bėrimą, dilgėlinę, purpurą)</w:t>
            </w:r>
          </w:p>
        </w:tc>
        <w:tc>
          <w:tcPr>
            <w:tcW w:w="2208" w:type="dxa"/>
          </w:tcPr>
          <w:p w14:paraId="75167C32" w14:textId="77777777" w:rsidR="00A407AC" w:rsidRPr="00D14293" w:rsidRDefault="00A407AC" w:rsidP="00DC7237">
            <w:pPr>
              <w:spacing w:after="0" w:line="240" w:lineRule="auto"/>
              <w:rPr>
                <w:rFonts w:ascii="Times New Roman" w:eastAsia="MS Mincho" w:hAnsi="Times New Roman" w:cs="Times New Roman"/>
                <w:lang w:val="lt-LT"/>
              </w:rPr>
            </w:pPr>
          </w:p>
        </w:tc>
      </w:tr>
    </w:tbl>
    <w:p w14:paraId="071DF937" w14:textId="18233A1F" w:rsidR="00A407AC" w:rsidRPr="000A66FC" w:rsidRDefault="002A0974" w:rsidP="00A407AC">
      <w:pPr>
        <w:spacing w:after="0" w:line="240" w:lineRule="auto"/>
        <w:rPr>
          <w:rFonts w:ascii="Times New Roman" w:eastAsia="MS Mincho" w:hAnsi="Times New Roman" w:cs="Times New Roman"/>
          <w:sz w:val="16"/>
          <w:lang w:val="lt-LT"/>
        </w:rPr>
      </w:pPr>
      <w:r w:rsidRPr="000A66FC">
        <w:rPr>
          <w:rFonts w:ascii="Times New Roman" w:hAnsi="Times New Roman" w:cs="Times New Roman"/>
          <w:vertAlign w:val="superscript"/>
          <w:lang w:val="lt-LT"/>
        </w:rPr>
        <w:t>a</w:t>
      </w:r>
      <w:r w:rsidRPr="000A66FC">
        <w:rPr>
          <w:rFonts w:ascii="Times New Roman" w:hAnsi="Times New Roman" w:cs="Times New Roman"/>
          <w:lang w:val="lt-LT"/>
        </w:rPr>
        <w:t xml:space="preserve"> </w:t>
      </w:r>
      <w:r w:rsidRPr="000A66FC">
        <w:rPr>
          <w:rFonts w:ascii="Times New Roman" w:hAnsi="Times New Roman" w:cs="Times New Roman"/>
          <w:sz w:val="16"/>
          <w:lang w:val="lt-LT"/>
        </w:rPr>
        <w:t>Gauta pavienių</w:t>
      </w:r>
      <w:r>
        <w:rPr>
          <w:rFonts w:ascii="Times New Roman" w:hAnsi="Times New Roman" w:cs="Times New Roman"/>
          <w:sz w:val="16"/>
          <w:lang w:val="lt-LT"/>
        </w:rPr>
        <w:t xml:space="preserve"> pranešimų apie traukulius </w:t>
      </w:r>
      <w:r w:rsidR="00E43C0A">
        <w:rPr>
          <w:rFonts w:ascii="Times New Roman" w:hAnsi="Times New Roman" w:cs="Times New Roman"/>
          <w:sz w:val="16"/>
          <w:lang w:val="lt-LT"/>
        </w:rPr>
        <w:t xml:space="preserve">ir (arba) </w:t>
      </w:r>
      <w:proofErr w:type="spellStart"/>
      <w:r>
        <w:rPr>
          <w:rFonts w:ascii="Times New Roman" w:hAnsi="Times New Roman" w:cs="Times New Roman"/>
          <w:sz w:val="16"/>
          <w:lang w:val="lt-LT"/>
        </w:rPr>
        <w:t>generalizuotus</w:t>
      </w:r>
      <w:proofErr w:type="spellEnd"/>
      <w:r>
        <w:rPr>
          <w:rFonts w:ascii="Times New Roman" w:hAnsi="Times New Roman" w:cs="Times New Roman"/>
          <w:sz w:val="16"/>
          <w:lang w:val="lt-LT"/>
        </w:rPr>
        <w:t xml:space="preserve"> toninius – </w:t>
      </w:r>
      <w:proofErr w:type="spellStart"/>
      <w:r>
        <w:rPr>
          <w:rFonts w:ascii="Times New Roman" w:hAnsi="Times New Roman" w:cs="Times New Roman"/>
          <w:sz w:val="16"/>
          <w:lang w:val="lt-LT"/>
        </w:rPr>
        <w:t>kloninius</w:t>
      </w:r>
      <w:proofErr w:type="spellEnd"/>
      <w:r>
        <w:rPr>
          <w:rFonts w:ascii="Times New Roman" w:hAnsi="Times New Roman" w:cs="Times New Roman"/>
          <w:sz w:val="16"/>
          <w:lang w:val="lt-LT"/>
        </w:rPr>
        <w:t xml:space="preserve"> traukulius, kurie nebuvo susiję su </w:t>
      </w:r>
      <w:proofErr w:type="spellStart"/>
      <w:r>
        <w:rPr>
          <w:rFonts w:ascii="Times New Roman" w:hAnsi="Times New Roman" w:cs="Times New Roman"/>
          <w:sz w:val="16"/>
          <w:lang w:val="lt-LT"/>
        </w:rPr>
        <w:t>hiponatremija</w:t>
      </w:r>
      <w:proofErr w:type="spellEnd"/>
      <w:r w:rsidR="00FE2A40">
        <w:rPr>
          <w:rFonts w:ascii="Times New Roman" w:hAnsi="Times New Roman" w:cs="Times New Roman"/>
          <w:sz w:val="16"/>
          <w:lang w:val="lt-LT"/>
        </w:rPr>
        <w:t>,</w:t>
      </w:r>
      <w:r>
        <w:rPr>
          <w:rFonts w:ascii="Times New Roman" w:hAnsi="Times New Roman" w:cs="Times New Roman"/>
          <w:sz w:val="16"/>
          <w:lang w:val="lt-LT"/>
        </w:rPr>
        <w:t xml:space="preserve"> epilepsija sergantiems pacientams,</w:t>
      </w:r>
    </w:p>
    <w:p w14:paraId="2391547D" w14:textId="62430EC9" w:rsidR="009D5957" w:rsidRDefault="002A0974" w:rsidP="00A407AC">
      <w:pPr>
        <w:spacing w:after="0" w:line="240" w:lineRule="auto"/>
        <w:rPr>
          <w:rFonts w:ascii="Times New Roman" w:eastAsia="MS Mincho" w:hAnsi="Times New Roman" w:cs="Times New Roman"/>
          <w:sz w:val="16"/>
          <w:lang w:val="lt-LT"/>
        </w:rPr>
      </w:pPr>
      <w:r>
        <w:rPr>
          <w:rFonts w:ascii="Times New Roman" w:hAnsi="Times New Roman" w:cs="Times New Roman"/>
          <w:vertAlign w:val="superscript"/>
          <w:lang w:val="lt-LT"/>
        </w:rPr>
        <w:t>b</w:t>
      </w:r>
      <w:r w:rsidRPr="00D14293" w:rsidDel="002A0974">
        <w:rPr>
          <w:rFonts w:ascii="Times New Roman" w:eastAsia="MS Mincho" w:hAnsi="Times New Roman" w:cs="Times New Roman"/>
          <w:vertAlign w:val="superscript"/>
          <w:lang w:val="lt-LT"/>
        </w:rPr>
        <w:t xml:space="preserve"> </w:t>
      </w:r>
      <w:r>
        <w:rPr>
          <w:rFonts w:ascii="Times New Roman" w:eastAsia="MS Mincho" w:hAnsi="Times New Roman" w:cs="Times New Roman"/>
          <w:sz w:val="16"/>
          <w:lang w:val="lt-LT"/>
        </w:rPr>
        <w:t xml:space="preserve">Gauta pavienių pranešimų apie sunkaus viduriavimo atvejus, </w:t>
      </w:r>
      <w:r w:rsidR="00E43C0A">
        <w:rPr>
          <w:rFonts w:ascii="Times New Roman" w:eastAsia="MS Mincho" w:hAnsi="Times New Roman" w:cs="Times New Roman"/>
          <w:sz w:val="16"/>
          <w:lang w:val="lt-LT"/>
        </w:rPr>
        <w:t xml:space="preserve">vaistiniams </w:t>
      </w:r>
      <w:r>
        <w:rPr>
          <w:rFonts w:ascii="Times New Roman" w:eastAsia="MS Mincho" w:hAnsi="Times New Roman" w:cs="Times New Roman"/>
          <w:sz w:val="16"/>
          <w:lang w:val="lt-LT"/>
        </w:rPr>
        <w:t>preparatui patekus į rinką.</w:t>
      </w:r>
    </w:p>
    <w:p w14:paraId="50B72C01" w14:textId="191E316A" w:rsidR="009D5957" w:rsidRDefault="009D5957" w:rsidP="009D5957">
      <w:pPr>
        <w:spacing w:after="0" w:line="240" w:lineRule="auto"/>
        <w:rPr>
          <w:rFonts w:ascii="Times New Roman" w:eastAsia="MS Mincho" w:hAnsi="Times New Roman" w:cs="Times New Roman"/>
          <w:sz w:val="16"/>
          <w:lang w:val="lt-LT"/>
        </w:rPr>
      </w:pPr>
      <w:r>
        <w:rPr>
          <w:rFonts w:ascii="Times New Roman" w:hAnsi="Times New Roman" w:cs="Times New Roman"/>
          <w:vertAlign w:val="superscript"/>
          <w:lang w:val="lt-LT"/>
        </w:rPr>
        <w:t>c</w:t>
      </w:r>
      <w:r w:rsidRPr="00D14293" w:rsidDel="002A0974">
        <w:rPr>
          <w:rFonts w:ascii="Times New Roman" w:eastAsia="MS Mincho" w:hAnsi="Times New Roman" w:cs="Times New Roman"/>
          <w:vertAlign w:val="superscript"/>
          <w:lang w:val="lt-LT"/>
        </w:rPr>
        <w:t xml:space="preserve"> </w:t>
      </w:r>
      <w:r>
        <w:rPr>
          <w:rFonts w:ascii="Times New Roman" w:eastAsia="MS Mincho" w:hAnsi="Times New Roman" w:cs="Times New Roman"/>
          <w:sz w:val="16"/>
          <w:lang w:val="lt-LT"/>
        </w:rPr>
        <w:t xml:space="preserve">Gauta pavienių pranešimų apie lengvas praeinančias </w:t>
      </w:r>
      <w:proofErr w:type="spellStart"/>
      <w:r w:rsidR="00F876B1">
        <w:rPr>
          <w:rFonts w:ascii="Times New Roman" w:eastAsia="MS Mincho" w:hAnsi="Times New Roman" w:cs="Times New Roman"/>
          <w:sz w:val="16"/>
          <w:lang w:val="lt-LT"/>
        </w:rPr>
        <w:t>aftoidine</w:t>
      </w:r>
      <w:r>
        <w:rPr>
          <w:rFonts w:ascii="Times New Roman" w:eastAsia="MS Mincho" w:hAnsi="Times New Roman" w:cs="Times New Roman"/>
          <w:sz w:val="16"/>
          <w:lang w:val="lt-LT"/>
        </w:rPr>
        <w:t>s</w:t>
      </w:r>
      <w:proofErr w:type="spellEnd"/>
      <w:r>
        <w:rPr>
          <w:rFonts w:ascii="Times New Roman" w:eastAsia="MS Mincho" w:hAnsi="Times New Roman" w:cs="Times New Roman"/>
          <w:sz w:val="16"/>
          <w:lang w:val="lt-LT"/>
        </w:rPr>
        <w:t xml:space="preserve"> klubinės žarnos opa</w:t>
      </w:r>
      <w:r w:rsidRPr="009D5957">
        <w:rPr>
          <w:rFonts w:ascii="Times New Roman" w:eastAsia="MS Mincho" w:hAnsi="Times New Roman" w:cs="Times New Roman"/>
          <w:sz w:val="16"/>
          <w:lang w:val="lt-LT"/>
        </w:rPr>
        <w:t>s</w:t>
      </w:r>
      <w:r>
        <w:rPr>
          <w:rFonts w:ascii="Times New Roman" w:eastAsia="MS Mincho" w:hAnsi="Times New Roman" w:cs="Times New Roman"/>
          <w:sz w:val="16"/>
          <w:lang w:val="lt-LT"/>
        </w:rPr>
        <w:t>.</w:t>
      </w:r>
    </w:p>
    <w:p w14:paraId="12BC07C2" w14:textId="77777777" w:rsidR="00A407AC" w:rsidRPr="00D14293" w:rsidRDefault="00A407AC" w:rsidP="00A407AC">
      <w:pPr>
        <w:autoSpaceDE w:val="0"/>
        <w:autoSpaceDN w:val="0"/>
        <w:adjustRightInd w:val="0"/>
        <w:spacing w:after="0" w:line="240" w:lineRule="auto"/>
        <w:jc w:val="both"/>
        <w:rPr>
          <w:rFonts w:ascii="Times New Roman" w:eastAsia="MS Mincho" w:hAnsi="Times New Roman" w:cs="Times New Roman"/>
          <w:noProof/>
          <w:u w:val="single"/>
          <w:lang w:val="lt-LT" w:eastAsia="ja-JP"/>
        </w:rPr>
      </w:pPr>
    </w:p>
    <w:p w14:paraId="528254EC" w14:textId="77777777" w:rsidR="00A407AC" w:rsidRPr="00D14293" w:rsidRDefault="00A407AC" w:rsidP="00A407AC">
      <w:pPr>
        <w:autoSpaceDE w:val="0"/>
        <w:autoSpaceDN w:val="0"/>
        <w:adjustRightInd w:val="0"/>
        <w:spacing w:after="0" w:line="240" w:lineRule="auto"/>
        <w:rPr>
          <w:rFonts w:ascii="Times New Roman" w:eastAsia="MS Mincho" w:hAnsi="Times New Roman" w:cs="Times New Roman"/>
          <w:u w:val="single"/>
          <w:lang w:val="lt-LT" w:eastAsia="ja-JP"/>
        </w:rPr>
      </w:pPr>
      <w:r w:rsidRPr="00D14293">
        <w:rPr>
          <w:rFonts w:ascii="Times New Roman" w:eastAsia="MS Mincho" w:hAnsi="Times New Roman" w:cs="Times New Roman"/>
          <w:noProof/>
          <w:u w:val="single"/>
          <w:lang w:val="lt-LT" w:eastAsia="ja-JP"/>
        </w:rPr>
        <w:t>Pranešimas apie įtariamas nepageidaujamas reakcijas</w:t>
      </w:r>
    </w:p>
    <w:p w14:paraId="528A2CA8" w14:textId="0888939B" w:rsidR="00A407AC" w:rsidRPr="00D14293" w:rsidRDefault="00A45DBE" w:rsidP="00A407AC">
      <w:pPr>
        <w:spacing w:after="0" w:line="240" w:lineRule="auto"/>
        <w:rPr>
          <w:rFonts w:ascii="Times New Roman" w:eastAsia="MS Mincho" w:hAnsi="Times New Roman" w:cs="Times New Roman"/>
          <w:lang w:val="lt-LT"/>
        </w:rPr>
      </w:pPr>
      <w:r w:rsidRPr="00A45DBE">
        <w:rPr>
          <w:rFonts w:ascii="Times New Roman" w:eastAsia="MS Mincho" w:hAnsi="Times New Roman" w:cs="Times New Roman"/>
          <w:noProof/>
          <w:lang w:val="lt-LT" w:eastAsia="ja-JP"/>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9E00B44"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30" w:name="_Toc129243110"/>
      <w:bookmarkStart w:id="31" w:name="_Toc129243235"/>
      <w:r w:rsidRPr="00D14293">
        <w:rPr>
          <w:rFonts w:ascii="Times New Roman" w:eastAsia="MS Mincho" w:hAnsi="Times New Roman" w:cs="Times New Roman"/>
          <w:b/>
          <w:kern w:val="28"/>
          <w:lang w:val="lt-LT"/>
        </w:rPr>
        <w:t>4.9</w:t>
      </w:r>
      <w:r w:rsidRPr="00D14293">
        <w:rPr>
          <w:rFonts w:ascii="Times New Roman" w:eastAsia="MS Mincho" w:hAnsi="Times New Roman" w:cs="Times New Roman"/>
          <w:b/>
          <w:kern w:val="28"/>
          <w:lang w:val="lt-LT"/>
        </w:rPr>
        <w:tab/>
        <w:t>Perdozavimas</w:t>
      </w:r>
      <w:bookmarkEnd w:id="30"/>
      <w:bookmarkEnd w:id="31"/>
    </w:p>
    <w:p w14:paraId="431CE833" w14:textId="77777777" w:rsidR="00A407AC" w:rsidRPr="00D14293" w:rsidRDefault="00A407AC" w:rsidP="00A407AC">
      <w:pPr>
        <w:spacing w:after="0" w:line="240" w:lineRule="auto"/>
        <w:rPr>
          <w:rFonts w:ascii="Times New Roman" w:eastAsia="MS Mincho" w:hAnsi="Times New Roman" w:cs="Times New Roman"/>
          <w:lang w:val="lt-LT"/>
        </w:rPr>
      </w:pPr>
    </w:p>
    <w:p w14:paraId="4704C4B8"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Perdozavimas sukeltų gausų viduriavimą. Gydoma taikant bendrąsias palaikomąsias priemones bei koreguojant skysčių ir elektrolitų pusiausvyrą. </w:t>
      </w:r>
    </w:p>
    <w:p w14:paraId="1CFB98AB" w14:textId="77777777" w:rsidR="00A407AC" w:rsidRPr="00D14293" w:rsidRDefault="00A407AC" w:rsidP="00A407AC">
      <w:pPr>
        <w:spacing w:after="0" w:line="240" w:lineRule="auto"/>
        <w:rPr>
          <w:rFonts w:ascii="Times New Roman" w:eastAsia="MS Mincho" w:hAnsi="Times New Roman" w:cs="Times New Roman"/>
          <w:lang w:val="lt-LT"/>
        </w:rPr>
      </w:pPr>
    </w:p>
    <w:p w14:paraId="7B1C9915" w14:textId="77777777" w:rsidR="00A407AC" w:rsidRPr="00D14293" w:rsidRDefault="00A407AC" w:rsidP="00A407AC">
      <w:pPr>
        <w:spacing w:after="0" w:line="240" w:lineRule="auto"/>
        <w:rPr>
          <w:rFonts w:ascii="Times New Roman" w:eastAsia="MS Mincho" w:hAnsi="Times New Roman" w:cs="Times New Roman"/>
          <w:lang w:val="lt-LT"/>
        </w:rPr>
      </w:pPr>
    </w:p>
    <w:p w14:paraId="1329A6FA"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32" w:name="_Toc129243111"/>
      <w:bookmarkStart w:id="33" w:name="_Toc129243236"/>
      <w:r w:rsidRPr="00D14293">
        <w:rPr>
          <w:rFonts w:ascii="Times New Roman" w:eastAsia="MS Mincho" w:hAnsi="Times New Roman" w:cs="Times New Roman"/>
          <w:b/>
          <w:lang w:val="lt-LT"/>
        </w:rPr>
        <w:t>5.</w:t>
      </w:r>
      <w:r w:rsidRPr="00D14293">
        <w:rPr>
          <w:rFonts w:ascii="Times New Roman" w:eastAsia="MS Mincho" w:hAnsi="Times New Roman" w:cs="Times New Roman"/>
          <w:b/>
          <w:lang w:val="lt-LT"/>
        </w:rPr>
        <w:tab/>
        <w:t>FARMAKOLOGINĖS SAVYBĖS</w:t>
      </w:r>
      <w:bookmarkEnd w:id="32"/>
      <w:bookmarkEnd w:id="33"/>
    </w:p>
    <w:p w14:paraId="3FF79179" w14:textId="77777777" w:rsidR="00A407AC" w:rsidRPr="00D14293" w:rsidRDefault="00A407AC" w:rsidP="00A407AC">
      <w:pPr>
        <w:spacing w:after="0" w:line="240" w:lineRule="auto"/>
        <w:rPr>
          <w:rFonts w:ascii="Times New Roman" w:eastAsia="MS Mincho" w:hAnsi="Times New Roman" w:cs="Times New Roman"/>
          <w:lang w:val="lt-LT"/>
        </w:rPr>
      </w:pPr>
    </w:p>
    <w:p w14:paraId="1794A1D5"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34" w:name="_Toc129243112"/>
      <w:bookmarkStart w:id="35" w:name="_Toc129243237"/>
      <w:r w:rsidRPr="00D14293">
        <w:rPr>
          <w:rFonts w:ascii="Times New Roman" w:eastAsia="MS Mincho" w:hAnsi="Times New Roman" w:cs="Times New Roman"/>
          <w:b/>
          <w:kern w:val="28"/>
          <w:lang w:val="lt-LT"/>
        </w:rPr>
        <w:t>5.1</w:t>
      </w:r>
      <w:r w:rsidRPr="00D14293">
        <w:rPr>
          <w:rFonts w:ascii="Times New Roman" w:eastAsia="MS Mincho" w:hAnsi="Times New Roman" w:cs="Times New Roman"/>
          <w:b/>
          <w:kern w:val="28"/>
          <w:lang w:val="lt-LT"/>
        </w:rPr>
        <w:tab/>
      </w:r>
      <w:proofErr w:type="spellStart"/>
      <w:r w:rsidRPr="00D14293">
        <w:rPr>
          <w:rFonts w:ascii="Times New Roman" w:eastAsia="MS Mincho" w:hAnsi="Times New Roman" w:cs="Times New Roman"/>
          <w:b/>
          <w:kern w:val="28"/>
          <w:lang w:val="lt-LT"/>
        </w:rPr>
        <w:t>Farmakodinaminės</w:t>
      </w:r>
      <w:proofErr w:type="spellEnd"/>
      <w:r w:rsidRPr="00D14293">
        <w:rPr>
          <w:rFonts w:ascii="Times New Roman" w:eastAsia="MS Mincho" w:hAnsi="Times New Roman" w:cs="Times New Roman"/>
          <w:b/>
          <w:kern w:val="28"/>
          <w:lang w:val="lt-LT"/>
        </w:rPr>
        <w:t xml:space="preserve"> savybės</w:t>
      </w:r>
      <w:bookmarkEnd w:id="34"/>
      <w:bookmarkEnd w:id="35"/>
    </w:p>
    <w:p w14:paraId="3C1117CF" w14:textId="77777777" w:rsidR="00A407AC" w:rsidRPr="00D14293" w:rsidRDefault="00A407AC" w:rsidP="00A407AC">
      <w:pPr>
        <w:spacing w:after="0" w:line="240" w:lineRule="auto"/>
        <w:rPr>
          <w:rFonts w:ascii="Times New Roman" w:eastAsia="MS Mincho" w:hAnsi="Times New Roman" w:cs="Times New Roman"/>
          <w:lang w:val="lt-LT"/>
        </w:rPr>
      </w:pPr>
    </w:p>
    <w:p w14:paraId="76CB3936" w14:textId="77777777" w:rsidR="00A407AC" w:rsidRPr="00D14293" w:rsidRDefault="00A407AC" w:rsidP="00A407AC">
      <w:p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Farmakoterapinė</w:t>
      </w:r>
      <w:proofErr w:type="spellEnd"/>
      <w:r w:rsidRPr="00D14293">
        <w:rPr>
          <w:rFonts w:ascii="Times New Roman" w:eastAsia="MS Mincho" w:hAnsi="Times New Roman" w:cs="Times New Roman"/>
          <w:lang w:val="lt-LT"/>
        </w:rPr>
        <w:t xml:space="preserve"> grupė – tiesioginio poveikio vidurius laisvinantis preparatas, ATC kodas – A06A B58.</w:t>
      </w:r>
    </w:p>
    <w:p w14:paraId="6D5EC4BA" w14:textId="77777777" w:rsidR="00A407AC" w:rsidRPr="00D14293" w:rsidRDefault="00A407AC" w:rsidP="00A407AC">
      <w:pPr>
        <w:spacing w:after="0" w:line="240" w:lineRule="auto"/>
        <w:rPr>
          <w:rFonts w:ascii="Times New Roman" w:eastAsia="MS Mincho" w:hAnsi="Times New Roman" w:cs="Times New Roman"/>
          <w:lang w:val="lt-LT"/>
        </w:rPr>
      </w:pPr>
    </w:p>
    <w:p w14:paraId="67ADF400"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veikliosios medžiagos yra natrio </w:t>
      </w:r>
      <w:proofErr w:type="spellStart"/>
      <w:r w:rsidRPr="00D14293">
        <w:rPr>
          <w:rFonts w:ascii="Times New Roman" w:eastAsia="MS Mincho" w:hAnsi="Times New Roman" w:cs="Times New Roman"/>
          <w:lang w:val="lt-LT"/>
        </w:rPr>
        <w:t>pikosulfatas</w:t>
      </w:r>
      <w:proofErr w:type="spellEnd"/>
      <w:r w:rsidRPr="00D14293">
        <w:rPr>
          <w:rFonts w:ascii="Times New Roman" w:eastAsia="MS Mincho" w:hAnsi="Times New Roman" w:cs="Times New Roman"/>
          <w:lang w:val="lt-LT"/>
        </w:rPr>
        <w:t xml:space="preserve"> ir magnio citratas. Natrio </w:t>
      </w:r>
      <w:proofErr w:type="spellStart"/>
      <w:r w:rsidRPr="00D14293">
        <w:rPr>
          <w:rFonts w:ascii="Times New Roman" w:eastAsia="MS Mincho" w:hAnsi="Times New Roman" w:cs="Times New Roman"/>
          <w:lang w:val="lt-LT"/>
        </w:rPr>
        <w:t>pikosulfatas</w:t>
      </w:r>
      <w:proofErr w:type="spellEnd"/>
      <w:r w:rsidRPr="00D14293">
        <w:rPr>
          <w:rFonts w:ascii="Times New Roman" w:eastAsia="MS Mincho" w:hAnsi="Times New Roman" w:cs="Times New Roman"/>
          <w:lang w:val="lt-LT"/>
        </w:rPr>
        <w:t xml:space="preserve"> yra lokaliai veikianti stimuliuojanti laisvinamoji medžiaga, kurią bakterijoms suskaidžius žarnyne susiformuoja veiklusis laisvinamasis komponentas, bis-(p-</w:t>
      </w:r>
      <w:proofErr w:type="spellStart"/>
      <w:r w:rsidRPr="00D14293">
        <w:rPr>
          <w:rFonts w:ascii="Times New Roman" w:eastAsia="MS Mincho" w:hAnsi="Times New Roman" w:cs="Times New Roman"/>
          <w:lang w:val="lt-LT"/>
        </w:rPr>
        <w:t>hidroksifenil</w:t>
      </w:r>
      <w:proofErr w:type="spellEnd"/>
      <w:r w:rsidRPr="00D14293">
        <w:rPr>
          <w:rFonts w:ascii="Times New Roman" w:eastAsia="MS Mincho" w:hAnsi="Times New Roman" w:cs="Times New Roman"/>
          <w:lang w:val="lt-LT"/>
        </w:rPr>
        <w:t>)-piridil-2-metanas (BHPM), kuris turi dvigubą poveikį stimuliuodamas storojo žarnyno ir tiesiosios žarnos gleivinę. Magnio citratas veikia kaip osmosinis laisvinamasis, sulaikantis skysčius žarnyne. Šių dviejų medžiagų kombinuotas veikimo būdas yra „valomasis“ poveikis, suderintas su peristaltikos skatinimu, kad žarnynas išsivalytų.</w:t>
      </w:r>
    </w:p>
    <w:p w14:paraId="17769B83"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Šio preparato negalima vartoti kaip įprastų laisvinamųjų.</w:t>
      </w:r>
    </w:p>
    <w:p w14:paraId="3C38BF91" w14:textId="77777777" w:rsidR="00A407AC" w:rsidRPr="00D14293" w:rsidRDefault="00A407AC" w:rsidP="00A407AC">
      <w:pPr>
        <w:spacing w:after="0" w:line="240" w:lineRule="auto"/>
        <w:rPr>
          <w:rFonts w:ascii="Times New Roman" w:eastAsia="MS Mincho" w:hAnsi="Times New Roman" w:cs="Times New Roman"/>
          <w:lang w:val="lt-LT"/>
        </w:rPr>
      </w:pPr>
    </w:p>
    <w:p w14:paraId="6819E262" w14:textId="77777777" w:rsidR="00A407AC" w:rsidRPr="007B43F2" w:rsidRDefault="00A407AC" w:rsidP="00A407AC">
      <w:pPr>
        <w:tabs>
          <w:tab w:val="left" w:pos="567"/>
        </w:tabs>
        <w:spacing w:after="0" w:line="260" w:lineRule="exact"/>
        <w:rPr>
          <w:rFonts w:ascii="Times New Roman" w:eastAsia="Times New Roman" w:hAnsi="Times New Roman" w:cs="Times New Roman"/>
          <w:szCs w:val="20"/>
          <w:lang w:val="lt-LT"/>
        </w:rPr>
      </w:pPr>
      <w:bookmarkStart w:id="36" w:name="_Toc129243113"/>
      <w:bookmarkStart w:id="37" w:name="_Toc129243238"/>
      <w:r w:rsidRPr="007B43F2">
        <w:rPr>
          <w:rFonts w:ascii="Times New Roman" w:eastAsia="Times New Roman" w:hAnsi="Times New Roman" w:cs="Times New Roman"/>
          <w:szCs w:val="20"/>
          <w:lang w:val="lt-LT"/>
        </w:rPr>
        <w:t>Klinikinis veiksmingumas ir saugumas</w:t>
      </w:r>
    </w:p>
    <w:p w14:paraId="440EB918" w14:textId="5F825CC6" w:rsidR="00A407AC" w:rsidRPr="007B43F2" w:rsidRDefault="00A407AC" w:rsidP="00A407AC">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 xml:space="preserve">4.2 skyriuje aprašyta dozavimo schema, toliau vadinama pritaikyto dozavimo schema, buvo tirta ir vertinta tyrimo 000121 (OPTIMA) metu. </w:t>
      </w:r>
      <w:r w:rsidRPr="000A66FC">
        <w:rPr>
          <w:rFonts w:ascii="Times New Roman" w:eastAsia="Times New Roman" w:hAnsi="Times New Roman" w:cs="Times New Roman"/>
          <w:caps/>
          <w:szCs w:val="20"/>
          <w:lang w:val="lt-LT"/>
        </w:rPr>
        <w:t>Picoprep</w:t>
      </w:r>
      <w:r w:rsidRPr="007B43F2">
        <w:rPr>
          <w:rFonts w:ascii="Times New Roman" w:eastAsia="Times New Roman" w:hAnsi="Times New Roman" w:cs="Times New Roman"/>
          <w:szCs w:val="20"/>
          <w:lang w:val="lt-LT"/>
        </w:rPr>
        <w:t xml:space="preserve"> veiksmingumas, saugumas ir toleravimas vaistinio preparato vartojant pagal pritaikyto </w:t>
      </w:r>
      <w:r w:rsidR="002D669C" w:rsidRPr="007B43F2">
        <w:rPr>
          <w:rFonts w:ascii="Times New Roman" w:eastAsia="Times New Roman" w:hAnsi="Times New Roman" w:cs="Times New Roman"/>
          <w:szCs w:val="20"/>
          <w:lang w:val="lt-LT"/>
        </w:rPr>
        <w:t xml:space="preserve">dozavimo schemą </w:t>
      </w:r>
      <w:r w:rsidR="002D669C">
        <w:rPr>
          <w:rFonts w:ascii="Times New Roman" w:eastAsia="Times New Roman" w:hAnsi="Times New Roman" w:cs="Times New Roman"/>
          <w:szCs w:val="20"/>
          <w:lang w:val="lt-LT"/>
        </w:rPr>
        <w:t>b</w:t>
      </w:r>
      <w:r w:rsidR="002D669C" w:rsidRPr="007B43F2">
        <w:rPr>
          <w:rFonts w:ascii="Times New Roman" w:eastAsia="Times New Roman" w:hAnsi="Times New Roman" w:cs="Times New Roman"/>
          <w:szCs w:val="20"/>
          <w:lang w:val="lt-LT"/>
        </w:rPr>
        <w:t xml:space="preserve">uvo lyginamas </w:t>
      </w:r>
      <w:r w:rsidR="002D669C">
        <w:rPr>
          <w:rFonts w:ascii="Times New Roman" w:eastAsia="Times New Roman" w:hAnsi="Times New Roman" w:cs="Times New Roman"/>
          <w:szCs w:val="20"/>
          <w:lang w:val="lt-LT"/>
        </w:rPr>
        <w:t>su</w:t>
      </w:r>
      <w:r w:rsidR="002D669C" w:rsidRPr="007B43F2">
        <w:rPr>
          <w:rFonts w:ascii="Times New Roman" w:eastAsia="Times New Roman" w:hAnsi="Times New Roman" w:cs="Times New Roman"/>
          <w:szCs w:val="20"/>
          <w:lang w:val="lt-LT"/>
        </w:rPr>
        <w:t xml:space="preserve"> </w:t>
      </w:r>
      <w:r w:rsidRPr="007B43F2">
        <w:rPr>
          <w:rFonts w:ascii="Times New Roman" w:eastAsia="Times New Roman" w:hAnsi="Times New Roman" w:cs="Times New Roman"/>
          <w:szCs w:val="20"/>
          <w:lang w:val="lt-LT"/>
        </w:rPr>
        <w:t>fiksuoto dozavimo schem</w:t>
      </w:r>
      <w:r w:rsidR="002D669C">
        <w:rPr>
          <w:rFonts w:ascii="Times New Roman" w:eastAsia="Times New Roman" w:hAnsi="Times New Roman" w:cs="Times New Roman"/>
          <w:szCs w:val="20"/>
          <w:lang w:val="lt-LT"/>
        </w:rPr>
        <w:t>a</w:t>
      </w:r>
      <w:r w:rsidRPr="007B43F2">
        <w:rPr>
          <w:rFonts w:ascii="Times New Roman" w:eastAsia="Times New Roman" w:hAnsi="Times New Roman" w:cs="Times New Roman"/>
          <w:szCs w:val="20"/>
          <w:lang w:val="lt-LT"/>
        </w:rPr>
        <w:t xml:space="preserve"> </w:t>
      </w:r>
      <w:r w:rsidRPr="007B43F2">
        <w:rPr>
          <w:rFonts w:ascii="Times New Roman" w:eastAsia="Times New Roman" w:hAnsi="Times New Roman" w:cs="Times New Roman"/>
          <w:lang w:val="lt-LT"/>
        </w:rPr>
        <w:t>(t. y. pirmąją dozę vartojant prieš 8:00 ir antrąją dozę po 6</w:t>
      </w:r>
      <w:r w:rsidRPr="007B43F2">
        <w:rPr>
          <w:rFonts w:ascii="Times New Roman" w:eastAsia="Times New Roman" w:hAnsi="Times New Roman" w:cs="Times New Roman"/>
          <w:lang w:val="lt-LT"/>
        </w:rPr>
        <w:noBreakHyphen/>
        <w:t>8 valandų dieną prieš procedūrą</w:t>
      </w:r>
      <w:r w:rsidRPr="007B43F2">
        <w:rPr>
          <w:rFonts w:ascii="Times New Roman" w:eastAsia="Times New Roman" w:hAnsi="Times New Roman" w:cs="Times New Roman"/>
          <w:szCs w:val="20"/>
          <w:lang w:val="lt-LT"/>
        </w:rPr>
        <w:t xml:space="preserve">), vadinamą </w:t>
      </w:r>
      <w:r w:rsidRPr="007B43F2">
        <w:rPr>
          <w:rFonts w:ascii="Times New Roman" w:eastAsia="Times New Roman" w:hAnsi="Times New Roman" w:cs="Times New Roman"/>
          <w:szCs w:val="20"/>
          <w:lang w:val="lt-LT"/>
        </w:rPr>
        <w:lastRenderedPageBreak/>
        <w:t>dozavimo dieną prieš procedūrą schema (atsitiktinėms imtims buvo priskirti 204 pacientai, 131 taikyta pritaikyto dozavimo schema, 73 − dozavimo dieną prieš procedūrą schema).</w:t>
      </w:r>
    </w:p>
    <w:p w14:paraId="03DFB25A" w14:textId="77777777" w:rsidR="00A407AC" w:rsidRPr="007B43F2" w:rsidRDefault="00A407AC" w:rsidP="00A407AC">
      <w:pPr>
        <w:tabs>
          <w:tab w:val="left" w:pos="567"/>
        </w:tabs>
        <w:spacing w:after="0" w:line="260" w:lineRule="exact"/>
        <w:rPr>
          <w:rFonts w:ascii="Times New Roman" w:eastAsia="Times New Roman" w:hAnsi="Times New Roman" w:cs="Times New Roman"/>
          <w:szCs w:val="20"/>
          <w:lang w:val="lt-LT"/>
        </w:rPr>
      </w:pPr>
    </w:p>
    <w:p w14:paraId="37C9D800" w14:textId="2A01CB09" w:rsidR="00A407AC" w:rsidRPr="007B43F2" w:rsidRDefault="00A407AC" w:rsidP="00A407AC">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Pritaikyto dozavimo schemos pranašumas, palyginti su dozavimu dieną prieš procedūrą, buvo patvirtintas vertinant visos gaubtinės žarnos valymą ir reakcijos į kylančiosios gaubtinės žarnos dalies valymą būklę. Vertinant visos gaubtinės žarnos valymą</w:t>
      </w:r>
      <w:r w:rsidR="00FB360A">
        <w:rPr>
          <w:rFonts w:ascii="Times New Roman" w:eastAsia="Times New Roman" w:hAnsi="Times New Roman" w:cs="Times New Roman"/>
          <w:szCs w:val="20"/>
          <w:lang w:val="lt-LT"/>
        </w:rPr>
        <w:t xml:space="preserve"> (pirminė vertinamoji baigtis)</w:t>
      </w:r>
      <w:r w:rsidRPr="007B43F2">
        <w:rPr>
          <w:rFonts w:ascii="Times New Roman" w:eastAsia="Times New Roman" w:hAnsi="Times New Roman" w:cs="Times New Roman"/>
          <w:szCs w:val="20"/>
          <w:lang w:val="lt-LT"/>
        </w:rPr>
        <w:t xml:space="preserve">, pritaikyto dozavimo schema buvo lyginama su dozavimo dieną prieš procedūrą schema, remiantis vidutinio bendrojo </w:t>
      </w:r>
      <w:proofErr w:type="spellStart"/>
      <w:r w:rsidRPr="007B43F2">
        <w:rPr>
          <w:rFonts w:ascii="Times New Roman" w:eastAsia="Times New Roman" w:hAnsi="Times New Roman" w:cs="Times New Roman"/>
          <w:szCs w:val="20"/>
          <w:lang w:val="lt-LT"/>
        </w:rPr>
        <w:t>Ottawa</w:t>
      </w:r>
      <w:proofErr w:type="spellEnd"/>
      <w:r w:rsidRPr="007B43F2">
        <w:rPr>
          <w:rFonts w:ascii="Times New Roman" w:eastAsia="Times New Roman" w:hAnsi="Times New Roman" w:cs="Times New Roman"/>
          <w:szCs w:val="20"/>
          <w:lang w:val="lt-LT"/>
        </w:rPr>
        <w:t xml:space="preserve"> skalės įvertinimo skirtumu (vidutinis bendrasis </w:t>
      </w:r>
      <w:proofErr w:type="spellStart"/>
      <w:r w:rsidRPr="007B43F2">
        <w:rPr>
          <w:rFonts w:ascii="Times New Roman" w:eastAsia="Times New Roman" w:hAnsi="Times New Roman" w:cs="Times New Roman"/>
          <w:szCs w:val="20"/>
          <w:lang w:val="lt-LT"/>
        </w:rPr>
        <w:t>Ottawa</w:t>
      </w:r>
      <w:proofErr w:type="spellEnd"/>
      <w:r w:rsidRPr="007B43F2">
        <w:rPr>
          <w:rFonts w:ascii="Times New Roman" w:eastAsia="Times New Roman" w:hAnsi="Times New Roman" w:cs="Times New Roman"/>
          <w:szCs w:val="20"/>
          <w:lang w:val="lt-LT"/>
        </w:rPr>
        <w:t xml:space="preserve"> skalės įvertinimas buvo 4,26 ir 8,19 atitinkamai taikant pritaikyto dozavimo schemą ir dozavimo dieną prieš procedūrą schemą, atitinkamas p rodmuo &lt;0,0001 </w:t>
      </w:r>
      <w:proofErr w:type="spellStart"/>
      <w:r w:rsidRPr="007B43F2">
        <w:rPr>
          <w:rFonts w:ascii="Times New Roman" w:eastAsia="Times New Roman" w:hAnsi="Times New Roman" w:cs="Times New Roman"/>
          <w:i/>
          <w:szCs w:val="20"/>
          <w:lang w:val="lt-LT"/>
        </w:rPr>
        <w:t>Intend</w:t>
      </w:r>
      <w:proofErr w:type="spellEnd"/>
      <w:r w:rsidRPr="007B43F2">
        <w:rPr>
          <w:rFonts w:ascii="Times New Roman" w:eastAsia="Times New Roman" w:hAnsi="Times New Roman" w:cs="Times New Roman"/>
          <w:i/>
          <w:szCs w:val="20"/>
          <w:lang w:val="lt-LT"/>
        </w:rPr>
        <w:t xml:space="preserve"> to </w:t>
      </w:r>
      <w:proofErr w:type="spellStart"/>
      <w:r w:rsidRPr="007B43F2">
        <w:rPr>
          <w:rFonts w:ascii="Times New Roman" w:eastAsia="Times New Roman" w:hAnsi="Times New Roman" w:cs="Times New Roman"/>
          <w:i/>
          <w:szCs w:val="20"/>
          <w:lang w:val="lt-LT"/>
        </w:rPr>
        <w:t>Treat</w:t>
      </w:r>
      <w:proofErr w:type="spellEnd"/>
      <w:r w:rsidRPr="007B43F2">
        <w:rPr>
          <w:rFonts w:ascii="Times New Roman" w:eastAsia="Times New Roman" w:hAnsi="Times New Roman" w:cs="Times New Roman"/>
          <w:szCs w:val="20"/>
          <w:lang w:val="lt-LT"/>
        </w:rPr>
        <w:t xml:space="preserve"> (ITT) analizės grupei)</w:t>
      </w:r>
      <w:r w:rsidRPr="007B43F2">
        <w:rPr>
          <w:rFonts w:ascii="Times New Roman" w:eastAsia="Times New Roman" w:hAnsi="Times New Roman" w:cs="Times New Roman"/>
          <w:b/>
          <w:szCs w:val="20"/>
          <w:lang w:val="lt-LT"/>
        </w:rPr>
        <w:t xml:space="preserve">. </w:t>
      </w:r>
      <w:r w:rsidRPr="007B43F2">
        <w:rPr>
          <w:rFonts w:ascii="Times New Roman" w:eastAsia="Times New Roman" w:hAnsi="Times New Roman" w:cs="Times New Roman"/>
          <w:szCs w:val="20"/>
          <w:lang w:val="lt-LT"/>
        </w:rPr>
        <w:t>Vertinant reakcijos į kylančiosios gaubtinės žarnos dalies valymą būklę</w:t>
      </w:r>
      <w:r w:rsidR="00FB360A">
        <w:rPr>
          <w:rFonts w:ascii="Times New Roman" w:eastAsia="Times New Roman" w:hAnsi="Times New Roman" w:cs="Times New Roman"/>
          <w:szCs w:val="20"/>
          <w:lang w:val="lt-LT"/>
        </w:rPr>
        <w:t xml:space="preserve"> (pagrindinė antrinė vertinamoji baigtis)</w:t>
      </w:r>
      <w:r w:rsidRPr="007B43F2">
        <w:rPr>
          <w:rFonts w:ascii="Times New Roman" w:eastAsia="Times New Roman" w:hAnsi="Times New Roman" w:cs="Times New Roman"/>
          <w:szCs w:val="20"/>
          <w:lang w:val="lt-LT"/>
        </w:rPr>
        <w:t xml:space="preserve">, buvo lyginama </w:t>
      </w:r>
      <w:r w:rsidRPr="007B43F2">
        <w:rPr>
          <w:rFonts w:ascii="Times New Roman" w:eastAsia="Times New Roman" w:hAnsi="Times New Roman" w:cs="Times New Roman"/>
          <w:lang w:val="lt-LT"/>
        </w:rPr>
        <w:t xml:space="preserve">dalis pacientų, kurių </w:t>
      </w:r>
      <w:proofErr w:type="spellStart"/>
      <w:r w:rsidRPr="007B43F2">
        <w:rPr>
          <w:rFonts w:ascii="Times New Roman" w:eastAsia="Times New Roman" w:hAnsi="Times New Roman" w:cs="Times New Roman"/>
          <w:lang w:val="lt-LT"/>
        </w:rPr>
        <w:t>Ottawa</w:t>
      </w:r>
      <w:proofErr w:type="spellEnd"/>
      <w:r w:rsidRPr="007B43F2">
        <w:rPr>
          <w:rFonts w:ascii="Times New Roman" w:eastAsia="Times New Roman" w:hAnsi="Times New Roman" w:cs="Times New Roman"/>
          <w:lang w:val="lt-LT"/>
        </w:rPr>
        <w:t xml:space="preserve"> skalės įvertinimas buvo arba „0“ (puikiai), arba „1“ (gerai),</w:t>
      </w:r>
      <w:r w:rsidRPr="007B43F2">
        <w:rPr>
          <w:rFonts w:ascii="Times New Roman" w:eastAsia="Times New Roman" w:hAnsi="Times New Roman" w:cs="Times New Roman"/>
          <w:b/>
          <w:lang w:val="lt-LT"/>
        </w:rPr>
        <w:t xml:space="preserve"> </w:t>
      </w:r>
      <w:r w:rsidRPr="007B43F2">
        <w:rPr>
          <w:rFonts w:ascii="Times New Roman" w:eastAsia="Times New Roman" w:hAnsi="Times New Roman" w:cs="Times New Roman"/>
          <w:szCs w:val="20"/>
          <w:lang w:val="lt-LT"/>
        </w:rPr>
        <w:t>pritaikyto dozavimo schemos ir dozavimo dieną prieš procedūrą schemos grupėse. Pacientams, kuriems atsitiktinai parinkus naudota pritaikyto dozavimo schema, palyginti su pacientais, kuriems atsitiktinai parinkus naudota dozavimo dieną prieš procedūrą schema, buvo 4,05 karto didesnė tikimybė, kad pasireikš reakcija į kylančiosios gaubtinės žarnos dalies valymą.</w:t>
      </w:r>
    </w:p>
    <w:p w14:paraId="55703F68" w14:textId="77777777" w:rsidR="00A407AC" w:rsidRPr="007B43F2" w:rsidRDefault="00A407AC" w:rsidP="00A407AC">
      <w:pPr>
        <w:tabs>
          <w:tab w:val="left" w:pos="567"/>
        </w:tabs>
        <w:spacing w:after="0" w:line="260" w:lineRule="exact"/>
        <w:rPr>
          <w:rFonts w:ascii="Times New Roman" w:eastAsia="Times New Roman" w:hAnsi="Times New Roman" w:cs="Times New Roman"/>
          <w:szCs w:val="20"/>
          <w:lang w:val="lt-LT"/>
        </w:rPr>
      </w:pPr>
    </w:p>
    <w:tbl>
      <w:tblPr>
        <w:tblW w:w="9553" w:type="dxa"/>
        <w:tblCellMar>
          <w:left w:w="0" w:type="dxa"/>
          <w:right w:w="0" w:type="dxa"/>
        </w:tblCellMar>
        <w:tblLook w:val="04A0" w:firstRow="1" w:lastRow="0" w:firstColumn="1" w:lastColumn="0" w:noHBand="0" w:noVBand="1"/>
      </w:tblPr>
      <w:tblGrid>
        <w:gridCol w:w="3151"/>
        <w:gridCol w:w="1353"/>
        <w:gridCol w:w="2375"/>
        <w:gridCol w:w="2674"/>
      </w:tblGrid>
      <w:tr w:rsidR="00A407AC" w:rsidRPr="007B43F2" w14:paraId="173897C3" w14:textId="77777777" w:rsidTr="00DC7237">
        <w:trPr>
          <w:trHeight w:val="134"/>
        </w:trPr>
        <w:tc>
          <w:tcPr>
            <w:tcW w:w="31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3D5697"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 xml:space="preserve">Vertinamoji baigtis </w:t>
            </w:r>
          </w:p>
        </w:tc>
        <w:tc>
          <w:tcPr>
            <w:tcW w:w="135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222FC895"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Tyrimo populiacija</w:t>
            </w:r>
          </w:p>
          <w:p w14:paraId="1E2EBAEC"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w:t>
            </w:r>
            <w:r w:rsidRPr="007B43F2">
              <w:rPr>
                <w:rFonts w:ascii="Times New Roman" w:eastAsia="Times New Roman" w:hAnsi="Times New Roman" w:cs="Times New Roman"/>
                <w:color w:val="000000"/>
                <w:szCs w:val="20"/>
                <w:lang w:val="lt-LT"/>
              </w:rPr>
              <w:t>n=</w:t>
            </w:r>
            <w:r w:rsidRPr="007B43F2">
              <w:rPr>
                <w:rFonts w:ascii="Times New Roman" w:eastAsia="Times New Roman" w:hAnsi="Times New Roman" w:cs="Times New Roman"/>
                <w:szCs w:val="20"/>
                <w:lang w:val="lt-LT"/>
              </w:rPr>
              <w:t>204)</w:t>
            </w:r>
          </w:p>
        </w:tc>
        <w:tc>
          <w:tcPr>
            <w:tcW w:w="237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01C5AB75"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0A66FC">
              <w:rPr>
                <w:rFonts w:ascii="Times New Roman" w:eastAsia="Times New Roman" w:hAnsi="Times New Roman" w:cs="Times New Roman"/>
                <w:caps/>
                <w:szCs w:val="20"/>
                <w:lang w:val="lt-LT"/>
              </w:rPr>
              <w:t>Picoprep</w:t>
            </w:r>
            <w:r w:rsidRPr="007B43F2">
              <w:rPr>
                <w:rFonts w:ascii="Times New Roman" w:eastAsia="Times New Roman" w:hAnsi="Times New Roman" w:cs="Times New Roman"/>
                <w:szCs w:val="20"/>
                <w:lang w:val="lt-LT"/>
              </w:rPr>
              <w:t xml:space="preserve"> dozavimo dieną prieš procedūrą schema</w:t>
            </w:r>
          </w:p>
          <w:p w14:paraId="174F5211" w14:textId="77777777" w:rsidR="00A407AC" w:rsidRPr="007B43F2" w:rsidRDefault="00A407AC" w:rsidP="00DC7237">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Apskaičiuoti rodmenys</w:t>
            </w:r>
          </w:p>
          <w:p w14:paraId="590C103F"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w:t>
            </w:r>
            <w:r w:rsidRPr="007B43F2">
              <w:rPr>
                <w:rFonts w:ascii="Times New Roman" w:eastAsia="Times New Roman" w:hAnsi="Times New Roman" w:cs="Times New Roman"/>
                <w:color w:val="000000"/>
                <w:szCs w:val="20"/>
                <w:lang w:val="lt-LT"/>
              </w:rPr>
              <w:t>n=</w:t>
            </w:r>
            <w:r w:rsidRPr="007B43F2">
              <w:rPr>
                <w:rFonts w:ascii="Times New Roman" w:eastAsia="Times New Roman" w:hAnsi="Times New Roman" w:cs="Times New Roman"/>
                <w:szCs w:val="20"/>
                <w:lang w:val="lt-LT"/>
              </w:rPr>
              <w:t>73)</w:t>
            </w:r>
          </w:p>
        </w:tc>
        <w:tc>
          <w:tcPr>
            <w:tcW w:w="267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ED828F6"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0A66FC">
              <w:rPr>
                <w:rFonts w:ascii="Times New Roman" w:eastAsia="Times New Roman" w:hAnsi="Times New Roman" w:cs="Times New Roman"/>
                <w:caps/>
                <w:szCs w:val="20"/>
                <w:lang w:val="lt-LT"/>
              </w:rPr>
              <w:t>Picoprep</w:t>
            </w:r>
            <w:r w:rsidRPr="007B43F2">
              <w:rPr>
                <w:rFonts w:ascii="Times New Roman" w:eastAsia="Times New Roman" w:hAnsi="Times New Roman" w:cs="Times New Roman"/>
                <w:szCs w:val="20"/>
                <w:lang w:val="lt-LT"/>
              </w:rPr>
              <w:t xml:space="preserve"> pritaikyto dozavimo schema</w:t>
            </w:r>
          </w:p>
          <w:p w14:paraId="05A84AAD" w14:textId="6EBEF51B" w:rsidR="00A407AC" w:rsidRPr="007B43F2" w:rsidRDefault="00A407AC" w:rsidP="00DC7237">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Apskaičiuoti rodmenys (95</w:t>
            </w:r>
            <w:r w:rsidR="00E43C0A">
              <w:rPr>
                <w:rFonts w:ascii="Times New Roman" w:eastAsia="Times New Roman" w:hAnsi="Times New Roman" w:cs="Times New Roman"/>
                <w:szCs w:val="20"/>
                <w:lang w:val="lt-LT"/>
              </w:rPr>
              <w:t> </w:t>
            </w:r>
            <w:r w:rsidRPr="007B43F2">
              <w:rPr>
                <w:rFonts w:ascii="Times New Roman" w:eastAsia="Times New Roman" w:hAnsi="Times New Roman" w:cs="Times New Roman"/>
                <w:szCs w:val="20"/>
                <w:lang w:val="lt-LT"/>
              </w:rPr>
              <w:t>% PI)</w:t>
            </w:r>
          </w:p>
          <w:p w14:paraId="24457224"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w:t>
            </w:r>
            <w:r w:rsidRPr="007B43F2">
              <w:rPr>
                <w:rFonts w:ascii="Times New Roman" w:eastAsia="Times New Roman" w:hAnsi="Times New Roman" w:cs="Times New Roman"/>
                <w:color w:val="000000"/>
                <w:szCs w:val="20"/>
                <w:lang w:val="lt-LT"/>
              </w:rPr>
              <w:t>n=</w:t>
            </w:r>
            <w:r w:rsidRPr="007B43F2">
              <w:rPr>
                <w:rFonts w:ascii="Times New Roman" w:eastAsia="Times New Roman" w:hAnsi="Times New Roman" w:cs="Times New Roman"/>
                <w:szCs w:val="20"/>
                <w:lang w:val="lt-LT"/>
              </w:rPr>
              <w:t>131)</w:t>
            </w:r>
          </w:p>
        </w:tc>
      </w:tr>
      <w:tr w:rsidR="00A407AC" w:rsidRPr="007B43F2" w14:paraId="5ACF6E8D" w14:textId="77777777" w:rsidTr="00DC7237">
        <w:trPr>
          <w:trHeight w:val="112"/>
        </w:trPr>
        <w:tc>
          <w:tcPr>
            <w:tcW w:w="3151" w:type="dxa"/>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14:paraId="7122CEA8" w14:textId="77777777" w:rsidR="00A407AC" w:rsidRPr="007B43F2" w:rsidRDefault="00A407AC" w:rsidP="00DC7237">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 xml:space="preserve">Vidutinis bendrasis </w:t>
            </w:r>
            <w:proofErr w:type="spellStart"/>
            <w:r w:rsidRPr="007B43F2">
              <w:rPr>
                <w:rFonts w:ascii="Times New Roman" w:eastAsia="Times New Roman" w:hAnsi="Times New Roman" w:cs="Times New Roman"/>
                <w:szCs w:val="20"/>
                <w:lang w:val="lt-LT"/>
              </w:rPr>
              <w:t>Ottawa</w:t>
            </w:r>
            <w:proofErr w:type="spellEnd"/>
            <w:r w:rsidRPr="007B43F2">
              <w:rPr>
                <w:rFonts w:ascii="Times New Roman" w:eastAsia="Times New Roman" w:hAnsi="Times New Roman" w:cs="Times New Roman"/>
                <w:szCs w:val="20"/>
                <w:lang w:val="lt-LT"/>
              </w:rPr>
              <w:t xml:space="preserve"> skalės įvertinimas</w:t>
            </w:r>
          </w:p>
          <w:p w14:paraId="5F5EF36C"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 xml:space="preserve">(koreguotas apskaičiuotas rodmuo) </w:t>
            </w:r>
          </w:p>
        </w:tc>
        <w:tc>
          <w:tcPr>
            <w:tcW w:w="1353" w:type="dxa"/>
            <w:tcBorders>
              <w:top w:val="nil"/>
              <w:left w:val="nil"/>
              <w:bottom w:val="single" w:sz="8" w:space="0" w:color="000000"/>
              <w:right w:val="single" w:sz="8" w:space="0" w:color="000000"/>
            </w:tcBorders>
            <w:tcMar>
              <w:top w:w="72" w:type="dxa"/>
              <w:left w:w="144" w:type="dxa"/>
              <w:bottom w:w="72" w:type="dxa"/>
              <w:right w:w="144" w:type="dxa"/>
            </w:tcMar>
            <w:hideMark/>
          </w:tcPr>
          <w:p w14:paraId="58AD61C1"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ITT</w:t>
            </w:r>
          </w:p>
        </w:tc>
        <w:tc>
          <w:tcPr>
            <w:tcW w:w="2375" w:type="dxa"/>
            <w:tcBorders>
              <w:top w:val="nil"/>
              <w:left w:val="nil"/>
              <w:bottom w:val="single" w:sz="8" w:space="0" w:color="000000"/>
              <w:right w:val="single" w:sz="8" w:space="0" w:color="000000"/>
            </w:tcBorders>
            <w:tcMar>
              <w:top w:w="72" w:type="dxa"/>
              <w:left w:w="144" w:type="dxa"/>
              <w:bottom w:w="72" w:type="dxa"/>
              <w:right w:w="144" w:type="dxa"/>
            </w:tcMar>
            <w:hideMark/>
          </w:tcPr>
          <w:p w14:paraId="0E8C1C0E"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8</w:t>
            </w:r>
            <w:r>
              <w:rPr>
                <w:rFonts w:ascii="Times New Roman" w:eastAsia="Times New Roman" w:hAnsi="Times New Roman" w:cs="Times New Roman"/>
                <w:szCs w:val="20"/>
                <w:lang w:val="lt-LT"/>
              </w:rPr>
              <w:t>,</w:t>
            </w:r>
            <w:r w:rsidRPr="007B43F2">
              <w:rPr>
                <w:rFonts w:ascii="Times New Roman" w:eastAsia="Times New Roman" w:hAnsi="Times New Roman" w:cs="Times New Roman"/>
                <w:szCs w:val="20"/>
                <w:lang w:val="lt-LT"/>
              </w:rPr>
              <w:t xml:space="preserve">19 </w:t>
            </w:r>
          </w:p>
          <w:p w14:paraId="301D10FD"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 </w:t>
            </w:r>
          </w:p>
        </w:tc>
        <w:tc>
          <w:tcPr>
            <w:tcW w:w="2674" w:type="dxa"/>
            <w:tcBorders>
              <w:top w:val="nil"/>
              <w:left w:val="nil"/>
              <w:bottom w:val="single" w:sz="8" w:space="0" w:color="000000"/>
              <w:right w:val="single" w:sz="8" w:space="0" w:color="000000"/>
            </w:tcBorders>
            <w:tcMar>
              <w:top w:w="72" w:type="dxa"/>
              <w:left w:w="144" w:type="dxa"/>
              <w:bottom w:w="72" w:type="dxa"/>
              <w:right w:w="144" w:type="dxa"/>
            </w:tcMar>
            <w:hideMark/>
          </w:tcPr>
          <w:p w14:paraId="662193D2"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4</w:t>
            </w:r>
            <w:r>
              <w:rPr>
                <w:rFonts w:ascii="Times New Roman" w:eastAsia="Times New Roman" w:hAnsi="Times New Roman" w:cs="Times New Roman"/>
                <w:szCs w:val="20"/>
                <w:lang w:val="lt-LT"/>
              </w:rPr>
              <w:t>,</w:t>
            </w:r>
            <w:r w:rsidRPr="007B43F2">
              <w:rPr>
                <w:rFonts w:ascii="Times New Roman" w:eastAsia="Times New Roman" w:hAnsi="Times New Roman" w:cs="Times New Roman"/>
                <w:szCs w:val="20"/>
                <w:lang w:val="lt-LT"/>
              </w:rPr>
              <w:t>26</w:t>
            </w:r>
          </w:p>
          <w:p w14:paraId="3130DE4B" w14:textId="77777777" w:rsidR="00A407AC" w:rsidRPr="007B43F2" w:rsidRDefault="00A407AC" w:rsidP="00DC7237">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-3</w:t>
            </w:r>
            <w:r>
              <w:rPr>
                <w:rFonts w:ascii="Times New Roman" w:eastAsia="Times New Roman" w:hAnsi="Times New Roman" w:cs="Times New Roman"/>
                <w:szCs w:val="20"/>
                <w:lang w:val="lt-LT"/>
              </w:rPr>
              <w:t>,</w:t>
            </w:r>
            <w:r w:rsidRPr="007B43F2">
              <w:rPr>
                <w:rFonts w:ascii="Times New Roman" w:eastAsia="Times New Roman" w:hAnsi="Times New Roman" w:cs="Times New Roman"/>
                <w:szCs w:val="20"/>
                <w:lang w:val="lt-LT"/>
              </w:rPr>
              <w:t>93(-4</w:t>
            </w:r>
            <w:r>
              <w:rPr>
                <w:rFonts w:ascii="Times New Roman" w:eastAsia="Times New Roman" w:hAnsi="Times New Roman" w:cs="Times New Roman"/>
                <w:szCs w:val="20"/>
                <w:lang w:val="lt-LT"/>
              </w:rPr>
              <w:t>,</w:t>
            </w:r>
            <w:r w:rsidRPr="007B43F2">
              <w:rPr>
                <w:rFonts w:ascii="Times New Roman" w:eastAsia="Times New Roman" w:hAnsi="Times New Roman" w:cs="Times New Roman"/>
                <w:szCs w:val="20"/>
                <w:lang w:val="lt-LT"/>
              </w:rPr>
              <w:t>99,-2</w:t>
            </w:r>
            <w:r>
              <w:rPr>
                <w:rFonts w:ascii="Times New Roman" w:eastAsia="Times New Roman" w:hAnsi="Times New Roman" w:cs="Times New Roman"/>
                <w:szCs w:val="20"/>
                <w:lang w:val="lt-LT"/>
              </w:rPr>
              <w:t>,</w:t>
            </w:r>
            <w:r w:rsidRPr="007B43F2">
              <w:rPr>
                <w:rFonts w:ascii="Times New Roman" w:eastAsia="Times New Roman" w:hAnsi="Times New Roman" w:cs="Times New Roman"/>
                <w:szCs w:val="20"/>
                <w:lang w:val="lt-LT"/>
              </w:rPr>
              <w:t>87)</w:t>
            </w:r>
          </w:p>
          <w:p w14:paraId="3ACCB884"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p rodmuo &lt; 0,0001</w:t>
            </w:r>
          </w:p>
        </w:tc>
      </w:tr>
      <w:tr w:rsidR="00A407AC" w:rsidRPr="007B43F2" w14:paraId="40DB9499" w14:textId="77777777" w:rsidTr="00DC7237">
        <w:trPr>
          <w:trHeight w:val="112"/>
        </w:trPr>
        <w:tc>
          <w:tcPr>
            <w:tcW w:w="3151" w:type="dxa"/>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14:paraId="62D105D1" w14:textId="77777777" w:rsidR="00A407AC" w:rsidRPr="007B43F2" w:rsidRDefault="00A407AC" w:rsidP="00DC7237">
            <w:pPr>
              <w:tabs>
                <w:tab w:val="left" w:pos="567"/>
              </w:tabs>
              <w:spacing w:after="0"/>
              <w:rPr>
                <w:rFonts w:ascii="Calibri" w:eastAsia="Calibri" w:hAnsi="Calibri" w:cs="Times New Roman"/>
                <w:lang w:val="lt-LT"/>
              </w:rPr>
            </w:pPr>
            <w:r w:rsidRPr="007B43F2">
              <w:rPr>
                <w:rFonts w:ascii="Times New Roman" w:eastAsia="Times New Roman" w:hAnsi="Times New Roman" w:cs="Times New Roman"/>
                <w:lang w:val="lt-LT"/>
              </w:rPr>
              <w:t xml:space="preserve">Dalis pacientų, kurių </w:t>
            </w:r>
            <w:proofErr w:type="spellStart"/>
            <w:r w:rsidRPr="007B43F2">
              <w:rPr>
                <w:rFonts w:ascii="Times New Roman" w:eastAsia="Times New Roman" w:hAnsi="Times New Roman" w:cs="Times New Roman"/>
                <w:lang w:val="lt-LT"/>
              </w:rPr>
              <w:t>Ottawa</w:t>
            </w:r>
            <w:proofErr w:type="spellEnd"/>
            <w:r w:rsidRPr="007B43F2">
              <w:rPr>
                <w:rFonts w:ascii="Times New Roman" w:eastAsia="Times New Roman" w:hAnsi="Times New Roman" w:cs="Times New Roman"/>
                <w:lang w:val="lt-LT"/>
              </w:rPr>
              <w:t xml:space="preserve"> skalės įvertinimas po kylančiosios gaubtinės žarnos valymo buvo arba „0“ (puikiai), arba „1“ (gerai)</w:t>
            </w:r>
            <w:r w:rsidRPr="007B43F2">
              <w:rPr>
                <w:rFonts w:ascii="Times New Roman" w:eastAsia="Times New Roman" w:hAnsi="Times New Roman" w:cs="Times New Roman"/>
                <w:bCs/>
                <w:szCs w:val="20"/>
                <w:lang w:val="lt-LT"/>
              </w:rPr>
              <w:t xml:space="preserve"> (apytikris apskaičiuotasis rodmuo)</w:t>
            </w:r>
            <w:r w:rsidRPr="007B43F2">
              <w:rPr>
                <w:rFonts w:ascii="Times New Roman" w:eastAsia="Times New Roman" w:hAnsi="Times New Roman" w:cs="Times New Roman"/>
                <w:szCs w:val="20"/>
                <w:lang w:val="lt-LT"/>
              </w:rPr>
              <w:t xml:space="preserve"> </w:t>
            </w:r>
          </w:p>
        </w:tc>
        <w:tc>
          <w:tcPr>
            <w:tcW w:w="1353" w:type="dxa"/>
            <w:tcBorders>
              <w:top w:val="nil"/>
              <w:left w:val="nil"/>
              <w:bottom w:val="single" w:sz="8" w:space="0" w:color="000000"/>
              <w:right w:val="single" w:sz="8" w:space="0" w:color="000000"/>
            </w:tcBorders>
            <w:tcMar>
              <w:top w:w="72" w:type="dxa"/>
              <w:left w:w="144" w:type="dxa"/>
              <w:bottom w:w="72" w:type="dxa"/>
              <w:right w:w="144" w:type="dxa"/>
            </w:tcMar>
            <w:hideMark/>
          </w:tcPr>
          <w:p w14:paraId="07D900AA"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ITT</w:t>
            </w:r>
          </w:p>
        </w:tc>
        <w:tc>
          <w:tcPr>
            <w:tcW w:w="2375" w:type="dxa"/>
            <w:tcBorders>
              <w:top w:val="nil"/>
              <w:left w:val="nil"/>
              <w:bottom w:val="single" w:sz="8" w:space="0" w:color="000000"/>
              <w:right w:val="single" w:sz="8" w:space="0" w:color="000000"/>
            </w:tcBorders>
            <w:tcMar>
              <w:top w:w="72" w:type="dxa"/>
              <w:left w:w="144" w:type="dxa"/>
              <w:bottom w:w="72" w:type="dxa"/>
              <w:right w:w="144" w:type="dxa"/>
            </w:tcMar>
            <w:hideMark/>
          </w:tcPr>
          <w:p w14:paraId="2AFB3627" w14:textId="278B7340"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15,1</w:t>
            </w:r>
            <w:r w:rsidR="00E43C0A">
              <w:rPr>
                <w:rFonts w:ascii="Times New Roman" w:eastAsia="Times New Roman" w:hAnsi="Times New Roman" w:cs="Times New Roman"/>
                <w:szCs w:val="20"/>
                <w:lang w:val="lt-LT"/>
              </w:rPr>
              <w:t> </w:t>
            </w:r>
            <w:r w:rsidRPr="007B43F2">
              <w:rPr>
                <w:rFonts w:ascii="Times New Roman" w:eastAsia="Times New Roman" w:hAnsi="Times New Roman" w:cs="Times New Roman"/>
                <w:szCs w:val="20"/>
                <w:lang w:val="lt-LT"/>
              </w:rPr>
              <w:t>%</w:t>
            </w:r>
          </w:p>
        </w:tc>
        <w:tc>
          <w:tcPr>
            <w:tcW w:w="2674" w:type="dxa"/>
            <w:tcBorders>
              <w:top w:val="nil"/>
              <w:left w:val="nil"/>
              <w:bottom w:val="single" w:sz="8" w:space="0" w:color="000000"/>
              <w:right w:val="single" w:sz="8" w:space="0" w:color="000000"/>
            </w:tcBorders>
            <w:tcMar>
              <w:top w:w="72" w:type="dxa"/>
              <w:left w:w="144" w:type="dxa"/>
              <w:bottom w:w="72" w:type="dxa"/>
              <w:right w:w="144" w:type="dxa"/>
            </w:tcMar>
            <w:hideMark/>
          </w:tcPr>
          <w:p w14:paraId="02593915" w14:textId="75CAD8F6" w:rsidR="00A407AC" w:rsidRPr="007B43F2" w:rsidRDefault="00A407AC" w:rsidP="00DC7237">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61</w:t>
            </w:r>
            <w:r>
              <w:rPr>
                <w:rFonts w:ascii="Times New Roman" w:eastAsia="Times New Roman" w:hAnsi="Times New Roman" w:cs="Times New Roman"/>
                <w:szCs w:val="20"/>
                <w:lang w:val="lt-LT"/>
              </w:rPr>
              <w:t>,</w:t>
            </w:r>
            <w:r w:rsidRPr="007B43F2">
              <w:rPr>
                <w:rFonts w:ascii="Times New Roman" w:eastAsia="Times New Roman" w:hAnsi="Times New Roman" w:cs="Times New Roman"/>
                <w:szCs w:val="20"/>
                <w:lang w:val="lt-LT"/>
              </w:rPr>
              <w:t>1</w:t>
            </w:r>
            <w:r w:rsidR="00E43C0A">
              <w:rPr>
                <w:rFonts w:ascii="Times New Roman" w:eastAsia="Times New Roman" w:hAnsi="Times New Roman" w:cs="Times New Roman"/>
                <w:szCs w:val="20"/>
                <w:lang w:val="lt-LT"/>
              </w:rPr>
              <w:t> </w:t>
            </w:r>
            <w:r w:rsidRPr="007B43F2">
              <w:rPr>
                <w:rFonts w:ascii="Times New Roman" w:eastAsia="Times New Roman" w:hAnsi="Times New Roman" w:cs="Times New Roman"/>
                <w:szCs w:val="20"/>
                <w:lang w:val="lt-LT"/>
              </w:rPr>
              <w:t>%</w:t>
            </w:r>
          </w:p>
          <w:p w14:paraId="33EF95F9" w14:textId="77777777" w:rsidR="00A407AC" w:rsidRPr="007B43F2" w:rsidRDefault="00A407AC" w:rsidP="00DC7237">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RS* 0,46 (0,34; 0,58)</w:t>
            </w:r>
          </w:p>
          <w:p w14:paraId="095945E8" w14:textId="77777777" w:rsidR="00A407AC" w:rsidRPr="007B43F2" w:rsidRDefault="00A407AC" w:rsidP="00DC7237">
            <w:pPr>
              <w:tabs>
                <w:tab w:val="left" w:pos="567"/>
              </w:tabs>
              <w:spacing w:after="0" w:line="260" w:lineRule="exact"/>
              <w:rPr>
                <w:rFonts w:ascii="Calibri" w:eastAsia="Calibri" w:hAnsi="Calibri" w:cs="Times New Roman"/>
                <w:lang w:val="lt-LT"/>
              </w:rPr>
            </w:pPr>
            <w:r w:rsidRPr="007B43F2">
              <w:rPr>
                <w:rFonts w:ascii="Times New Roman" w:eastAsia="Times New Roman" w:hAnsi="Times New Roman" w:cs="Times New Roman"/>
                <w:szCs w:val="20"/>
                <w:lang w:val="lt-LT"/>
              </w:rPr>
              <w:t>SR** 4,05 (2,31; 7,11)</w:t>
            </w:r>
          </w:p>
        </w:tc>
      </w:tr>
    </w:tbl>
    <w:p w14:paraId="42E077B7" w14:textId="77777777" w:rsidR="00A407AC" w:rsidRPr="007B43F2" w:rsidRDefault="00A407AC" w:rsidP="00A407AC">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 Absoliučios rizikos skirtumas (apytikris rodmuo)</w:t>
      </w:r>
    </w:p>
    <w:p w14:paraId="385D81EB" w14:textId="77777777" w:rsidR="00A407AC" w:rsidRPr="007B43F2" w:rsidRDefault="00A407AC" w:rsidP="00A407AC">
      <w:pPr>
        <w:tabs>
          <w:tab w:val="left" w:pos="567"/>
        </w:tabs>
        <w:spacing w:after="0" w:line="260" w:lineRule="exact"/>
        <w:rPr>
          <w:rFonts w:ascii="Times New Roman" w:eastAsia="Times New Roman" w:hAnsi="Times New Roman" w:cs="Times New Roman"/>
          <w:szCs w:val="20"/>
          <w:lang w:val="lt-LT"/>
        </w:rPr>
      </w:pPr>
      <w:r w:rsidRPr="007B43F2">
        <w:rPr>
          <w:rFonts w:ascii="Times New Roman" w:eastAsia="Times New Roman" w:hAnsi="Times New Roman" w:cs="Times New Roman"/>
          <w:szCs w:val="20"/>
          <w:lang w:val="lt-LT"/>
        </w:rPr>
        <w:t>** Santykinė rizika (apytikris rodmuo)</w:t>
      </w:r>
    </w:p>
    <w:p w14:paraId="764DF76C" w14:textId="77777777" w:rsidR="00A407AC" w:rsidRDefault="00A407AC" w:rsidP="00A407AC">
      <w:pPr>
        <w:spacing w:after="0" w:line="240" w:lineRule="auto"/>
        <w:rPr>
          <w:rFonts w:ascii="Times New Roman" w:eastAsia="MS Mincho" w:hAnsi="Times New Roman" w:cs="Times New Roman"/>
          <w:lang w:val="lt-LT"/>
        </w:rPr>
      </w:pPr>
    </w:p>
    <w:p w14:paraId="2819EF62" w14:textId="77777777" w:rsidR="00A407AC" w:rsidRPr="00D14293" w:rsidRDefault="00A407AC" w:rsidP="00A407AC">
      <w:pPr>
        <w:spacing w:after="0" w:line="240" w:lineRule="auto"/>
        <w:rPr>
          <w:rFonts w:ascii="Times New Roman" w:eastAsia="MS Mincho" w:hAnsi="Times New Roman" w:cs="Times New Roman"/>
          <w:lang w:val="lt-LT"/>
        </w:rPr>
      </w:pPr>
    </w:p>
    <w:p w14:paraId="060153E7"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r w:rsidRPr="00D14293">
        <w:rPr>
          <w:rFonts w:ascii="Times New Roman" w:eastAsia="MS Mincho" w:hAnsi="Times New Roman" w:cs="Times New Roman"/>
          <w:b/>
          <w:kern w:val="28"/>
          <w:lang w:val="lt-LT"/>
        </w:rPr>
        <w:t>5.2</w:t>
      </w:r>
      <w:r w:rsidRPr="00D14293">
        <w:rPr>
          <w:rFonts w:ascii="Times New Roman" w:eastAsia="MS Mincho" w:hAnsi="Times New Roman" w:cs="Times New Roman"/>
          <w:b/>
          <w:kern w:val="28"/>
          <w:lang w:val="lt-LT"/>
        </w:rPr>
        <w:tab/>
      </w:r>
      <w:proofErr w:type="spellStart"/>
      <w:r w:rsidRPr="00D14293">
        <w:rPr>
          <w:rFonts w:ascii="Times New Roman" w:eastAsia="MS Mincho" w:hAnsi="Times New Roman" w:cs="Times New Roman"/>
          <w:b/>
          <w:kern w:val="28"/>
          <w:lang w:val="lt-LT"/>
        </w:rPr>
        <w:t>Farmakokinetinės</w:t>
      </w:r>
      <w:proofErr w:type="spellEnd"/>
      <w:r w:rsidRPr="00D14293">
        <w:rPr>
          <w:rFonts w:ascii="Times New Roman" w:eastAsia="MS Mincho" w:hAnsi="Times New Roman" w:cs="Times New Roman"/>
          <w:b/>
          <w:kern w:val="28"/>
          <w:lang w:val="lt-LT"/>
        </w:rPr>
        <w:t xml:space="preserve"> savybės</w:t>
      </w:r>
      <w:bookmarkEnd w:id="36"/>
      <w:bookmarkEnd w:id="37"/>
    </w:p>
    <w:p w14:paraId="7BFC7B76" w14:textId="77777777" w:rsidR="00A407AC" w:rsidRPr="00D14293" w:rsidRDefault="00A407AC" w:rsidP="00A407AC">
      <w:pPr>
        <w:spacing w:after="0" w:line="240" w:lineRule="auto"/>
        <w:rPr>
          <w:rFonts w:ascii="Times New Roman" w:eastAsia="MS Mincho" w:hAnsi="Times New Roman" w:cs="Times New Roman"/>
          <w:lang w:val="lt-LT"/>
        </w:rPr>
      </w:pPr>
    </w:p>
    <w:p w14:paraId="20196710"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Abi veikliosios medžiagos veikia tik žarnyne, ir nė viena iš jų nėra absorbuojama tokiais kiekiais, kuriuos galima būtų aptikti.</w:t>
      </w:r>
    </w:p>
    <w:p w14:paraId="09939AC5" w14:textId="77777777" w:rsidR="00A407AC" w:rsidRPr="00D14293" w:rsidRDefault="00A407AC" w:rsidP="00A407AC">
      <w:pPr>
        <w:spacing w:after="0" w:line="240" w:lineRule="auto"/>
        <w:rPr>
          <w:rFonts w:ascii="Times New Roman" w:eastAsia="MS Mincho" w:hAnsi="Times New Roman" w:cs="Times New Roman"/>
          <w:lang w:val="lt-LT"/>
        </w:rPr>
      </w:pPr>
    </w:p>
    <w:p w14:paraId="7EA535C1"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38" w:name="_Toc129243114"/>
      <w:bookmarkStart w:id="39" w:name="_Toc129243239"/>
      <w:r w:rsidRPr="00D14293">
        <w:rPr>
          <w:rFonts w:ascii="Times New Roman" w:eastAsia="MS Mincho" w:hAnsi="Times New Roman" w:cs="Times New Roman"/>
          <w:b/>
          <w:kern w:val="28"/>
          <w:lang w:val="lt-LT"/>
        </w:rPr>
        <w:t>5.3</w:t>
      </w:r>
      <w:r w:rsidRPr="00D14293">
        <w:rPr>
          <w:rFonts w:ascii="Times New Roman" w:eastAsia="MS Mincho" w:hAnsi="Times New Roman" w:cs="Times New Roman"/>
          <w:b/>
          <w:kern w:val="28"/>
          <w:lang w:val="lt-LT"/>
        </w:rPr>
        <w:tab/>
      </w:r>
      <w:proofErr w:type="spellStart"/>
      <w:r w:rsidRPr="00D14293">
        <w:rPr>
          <w:rFonts w:ascii="Times New Roman" w:eastAsia="MS Mincho" w:hAnsi="Times New Roman" w:cs="Times New Roman"/>
          <w:b/>
          <w:kern w:val="28"/>
          <w:lang w:val="lt-LT"/>
        </w:rPr>
        <w:t>Ikiklinikinių</w:t>
      </w:r>
      <w:proofErr w:type="spellEnd"/>
      <w:r w:rsidRPr="00D14293">
        <w:rPr>
          <w:rFonts w:ascii="Times New Roman" w:eastAsia="MS Mincho" w:hAnsi="Times New Roman" w:cs="Times New Roman"/>
          <w:b/>
          <w:kern w:val="28"/>
          <w:lang w:val="lt-LT"/>
        </w:rPr>
        <w:t xml:space="preserve"> saugumo tyrimų duomenys</w:t>
      </w:r>
      <w:bookmarkEnd w:id="38"/>
      <w:bookmarkEnd w:id="39"/>
    </w:p>
    <w:p w14:paraId="230C242D" w14:textId="77777777" w:rsidR="00A407AC" w:rsidRPr="00D14293" w:rsidRDefault="00A407AC" w:rsidP="00A407AC">
      <w:pPr>
        <w:spacing w:after="0" w:line="240" w:lineRule="auto"/>
        <w:rPr>
          <w:rFonts w:ascii="Times New Roman" w:eastAsia="MS Mincho" w:hAnsi="Times New Roman" w:cs="Times New Roman"/>
          <w:lang w:val="lt-LT"/>
        </w:rPr>
      </w:pPr>
    </w:p>
    <w:p w14:paraId="23D49DF4"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Su žiurkėmis ir triušiais atliktais </w:t>
      </w:r>
      <w:proofErr w:type="spellStart"/>
      <w:r w:rsidRPr="00D14293">
        <w:rPr>
          <w:rFonts w:ascii="Times New Roman" w:eastAsia="MS Mincho" w:hAnsi="Times New Roman" w:cs="Times New Roman"/>
          <w:lang w:val="lt-LT"/>
        </w:rPr>
        <w:t>prenataliniais</w:t>
      </w:r>
      <w:proofErr w:type="spellEnd"/>
      <w:r w:rsidRPr="00D14293">
        <w:rPr>
          <w:rFonts w:ascii="Times New Roman" w:eastAsia="MS Mincho" w:hAnsi="Times New Roman" w:cs="Times New Roman"/>
          <w:lang w:val="lt-LT"/>
        </w:rPr>
        <w:t xml:space="preserve"> vystymosi tyrimais nebuvo nustatyta jokio galimo </w:t>
      </w:r>
      <w:proofErr w:type="spellStart"/>
      <w:r w:rsidRPr="00D14293">
        <w:rPr>
          <w:rFonts w:ascii="Times New Roman" w:eastAsia="MS Mincho" w:hAnsi="Times New Roman" w:cs="Times New Roman"/>
          <w:lang w:val="lt-LT"/>
        </w:rPr>
        <w:t>teratogeninio</w:t>
      </w:r>
      <w:proofErr w:type="spellEnd"/>
      <w:r w:rsidRPr="00D14293">
        <w:rPr>
          <w:rFonts w:ascii="Times New Roman" w:eastAsia="MS Mincho" w:hAnsi="Times New Roman" w:cs="Times New Roman"/>
          <w:lang w:val="lt-LT"/>
        </w:rPr>
        <w:t xml:space="preserve"> poveikio, galinčio pasireikšti sugirdžius natrio </w:t>
      </w:r>
      <w:proofErr w:type="spellStart"/>
      <w:r w:rsidRPr="00D14293">
        <w:rPr>
          <w:rFonts w:ascii="Times New Roman" w:eastAsia="MS Mincho" w:hAnsi="Times New Roman" w:cs="Times New Roman"/>
          <w:lang w:val="lt-LT"/>
        </w:rPr>
        <w:t>pikosulfato</w:t>
      </w:r>
      <w:proofErr w:type="spellEnd"/>
      <w:r w:rsidRPr="00D14293">
        <w:rPr>
          <w:rFonts w:ascii="Times New Roman" w:eastAsia="MS Mincho" w:hAnsi="Times New Roman" w:cs="Times New Roman"/>
          <w:lang w:val="lt-LT"/>
        </w:rPr>
        <w:t xml:space="preserve">, bet buvo pastebėtas </w:t>
      </w:r>
      <w:proofErr w:type="spellStart"/>
      <w:r w:rsidRPr="00D14293">
        <w:rPr>
          <w:rFonts w:ascii="Times New Roman" w:eastAsia="MS Mincho" w:hAnsi="Times New Roman" w:cs="Times New Roman"/>
          <w:lang w:val="lt-LT"/>
        </w:rPr>
        <w:t>embriotoksiškumas</w:t>
      </w:r>
      <w:proofErr w:type="spellEnd"/>
      <w:r w:rsidRPr="00D14293">
        <w:rPr>
          <w:rFonts w:ascii="Times New Roman" w:eastAsia="MS Mincho" w:hAnsi="Times New Roman" w:cs="Times New Roman"/>
          <w:lang w:val="lt-LT"/>
        </w:rPr>
        <w:t xml:space="preserve"> žiurkėms, kurioms buvo duodama po 1000 ir 10000 mg/kg per parą, ir triušiams, gavusiems po 1000 mg/kg per parą. Atitinkamos saugumo ribos buvo 3000–30000 kartų didesnės nei nustatytos dozės žmogui. Žiurkėms, gavusioms po 10 mg/kg per parą, vėlesnėse vaisiaus vystymosi ir laktacijos stadijose sumažėjo palikuonių kūno svoris ir išgyvenamumas. Žiurkių patelėms ir patinėliams sugirdytos iki 100 mg/kg natrio </w:t>
      </w:r>
      <w:proofErr w:type="spellStart"/>
      <w:r w:rsidRPr="00D14293">
        <w:rPr>
          <w:rFonts w:ascii="Times New Roman" w:eastAsia="MS Mincho" w:hAnsi="Times New Roman" w:cs="Times New Roman"/>
          <w:lang w:val="lt-LT"/>
        </w:rPr>
        <w:t>pikosulfato</w:t>
      </w:r>
      <w:proofErr w:type="spellEnd"/>
      <w:r w:rsidRPr="00D14293">
        <w:rPr>
          <w:rFonts w:ascii="Times New Roman" w:eastAsia="MS Mincho" w:hAnsi="Times New Roman" w:cs="Times New Roman"/>
          <w:lang w:val="lt-LT"/>
        </w:rPr>
        <w:t xml:space="preserve"> dozės vaisingumui įtakos neturėjo. </w:t>
      </w:r>
    </w:p>
    <w:p w14:paraId="2EBC57AF" w14:textId="77777777" w:rsidR="00A407AC" w:rsidRPr="00D14293" w:rsidRDefault="00A407AC" w:rsidP="00A407AC">
      <w:pPr>
        <w:spacing w:after="0" w:line="240" w:lineRule="auto"/>
        <w:rPr>
          <w:rFonts w:ascii="Times New Roman" w:eastAsia="MS Mincho" w:hAnsi="Times New Roman" w:cs="Times New Roman"/>
          <w:lang w:val="lt-LT"/>
        </w:rPr>
      </w:pPr>
    </w:p>
    <w:p w14:paraId="0A7C9757" w14:textId="77777777" w:rsidR="00A407AC" w:rsidRPr="00D14293" w:rsidRDefault="00A407AC" w:rsidP="00A407AC">
      <w:pPr>
        <w:spacing w:after="0" w:line="240" w:lineRule="auto"/>
        <w:rPr>
          <w:rFonts w:ascii="Times New Roman" w:eastAsia="MS Mincho" w:hAnsi="Times New Roman" w:cs="Times New Roman"/>
          <w:lang w:val="lt-LT"/>
        </w:rPr>
      </w:pPr>
    </w:p>
    <w:p w14:paraId="68C69203"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40" w:name="_Toc129243115"/>
      <w:bookmarkStart w:id="41" w:name="_Toc129243240"/>
      <w:r w:rsidRPr="00D14293">
        <w:rPr>
          <w:rFonts w:ascii="Times New Roman" w:eastAsia="MS Mincho" w:hAnsi="Times New Roman" w:cs="Times New Roman"/>
          <w:b/>
          <w:lang w:val="lt-LT"/>
        </w:rPr>
        <w:t>6.</w:t>
      </w:r>
      <w:r w:rsidRPr="00D14293">
        <w:rPr>
          <w:rFonts w:ascii="Times New Roman" w:eastAsia="MS Mincho" w:hAnsi="Times New Roman" w:cs="Times New Roman"/>
          <w:b/>
          <w:lang w:val="lt-LT"/>
        </w:rPr>
        <w:tab/>
        <w:t>FARMACINĖ INFORMACIJA</w:t>
      </w:r>
      <w:bookmarkEnd w:id="40"/>
      <w:bookmarkEnd w:id="41"/>
    </w:p>
    <w:p w14:paraId="24DC59C7" w14:textId="77777777" w:rsidR="00A407AC" w:rsidRPr="00D14293" w:rsidRDefault="00A407AC" w:rsidP="00A407AC">
      <w:pPr>
        <w:spacing w:after="0" w:line="240" w:lineRule="auto"/>
        <w:rPr>
          <w:rFonts w:ascii="Times New Roman" w:eastAsia="MS Mincho" w:hAnsi="Times New Roman" w:cs="Times New Roman"/>
          <w:lang w:val="lt-LT"/>
        </w:rPr>
      </w:pPr>
    </w:p>
    <w:p w14:paraId="346CF538"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42" w:name="_Toc129243116"/>
      <w:bookmarkStart w:id="43" w:name="_Toc129243241"/>
      <w:r w:rsidRPr="00D14293">
        <w:rPr>
          <w:rFonts w:ascii="Times New Roman" w:eastAsia="MS Mincho" w:hAnsi="Times New Roman" w:cs="Times New Roman"/>
          <w:b/>
          <w:kern w:val="28"/>
          <w:lang w:val="lt-LT"/>
        </w:rPr>
        <w:t>6.1</w:t>
      </w:r>
      <w:r w:rsidRPr="00D14293">
        <w:rPr>
          <w:rFonts w:ascii="Times New Roman" w:eastAsia="MS Mincho" w:hAnsi="Times New Roman" w:cs="Times New Roman"/>
          <w:b/>
          <w:kern w:val="28"/>
          <w:lang w:val="lt-LT"/>
        </w:rPr>
        <w:tab/>
        <w:t>Pagalbinių medžiagų sąrašas</w:t>
      </w:r>
      <w:bookmarkEnd w:id="42"/>
      <w:bookmarkEnd w:id="43"/>
    </w:p>
    <w:p w14:paraId="53083B96" w14:textId="77777777" w:rsidR="00A407AC" w:rsidRPr="00D14293" w:rsidRDefault="00A407AC" w:rsidP="00A407AC">
      <w:pPr>
        <w:spacing w:after="0" w:line="240" w:lineRule="auto"/>
        <w:rPr>
          <w:rFonts w:ascii="Times New Roman" w:eastAsia="MS Mincho" w:hAnsi="Times New Roman" w:cs="Times New Roman"/>
          <w:lang w:val="lt-LT"/>
        </w:rPr>
      </w:pPr>
    </w:p>
    <w:p w14:paraId="7DE2C5F3"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Kalio-vandenilio karbonatas</w:t>
      </w:r>
    </w:p>
    <w:p w14:paraId="7FD10105"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Sacharino natrio druska</w:t>
      </w:r>
    </w:p>
    <w:p w14:paraId="102125D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Natūrali, džiovinta purškiant, apelsinų </w:t>
      </w:r>
      <w:r>
        <w:rPr>
          <w:rFonts w:ascii="Times New Roman" w:eastAsia="MS Mincho" w:hAnsi="Times New Roman" w:cs="Times New Roman"/>
          <w:lang w:val="lt-LT"/>
        </w:rPr>
        <w:t>aromatinė</w:t>
      </w:r>
      <w:r w:rsidRPr="00D14293">
        <w:rPr>
          <w:rFonts w:ascii="Times New Roman" w:eastAsia="MS Mincho" w:hAnsi="Times New Roman" w:cs="Times New Roman"/>
          <w:lang w:val="lt-LT"/>
        </w:rPr>
        <w:t xml:space="preserve"> medžiaga, kurioje yra </w:t>
      </w:r>
      <w:proofErr w:type="spellStart"/>
      <w:r w:rsidRPr="00D14293">
        <w:rPr>
          <w:rFonts w:ascii="Times New Roman" w:eastAsia="MS Mincho" w:hAnsi="Times New Roman" w:cs="Times New Roman"/>
          <w:lang w:val="lt-LT"/>
        </w:rPr>
        <w:t>gumiarabiko</w:t>
      </w:r>
      <w:proofErr w:type="spellEnd"/>
      <w:r w:rsidRPr="00D14293">
        <w:rPr>
          <w:rFonts w:ascii="Times New Roman" w:eastAsia="MS Mincho" w:hAnsi="Times New Roman" w:cs="Times New Roman"/>
          <w:lang w:val="lt-LT"/>
        </w:rPr>
        <w:t xml:space="preserve">, laktozės, </w:t>
      </w:r>
      <w:proofErr w:type="spellStart"/>
      <w:r w:rsidRPr="00D14293">
        <w:rPr>
          <w:rFonts w:ascii="Times New Roman" w:eastAsia="MS Mincho" w:hAnsi="Times New Roman" w:cs="Times New Roman"/>
          <w:lang w:val="lt-LT"/>
        </w:rPr>
        <w:t>askorbo</w:t>
      </w:r>
      <w:proofErr w:type="spellEnd"/>
      <w:r w:rsidRPr="00D14293">
        <w:rPr>
          <w:rFonts w:ascii="Times New Roman" w:eastAsia="MS Mincho" w:hAnsi="Times New Roman" w:cs="Times New Roman"/>
          <w:lang w:val="lt-LT"/>
        </w:rPr>
        <w:t xml:space="preserve"> rūgšties, </w:t>
      </w:r>
      <w:proofErr w:type="spellStart"/>
      <w:r w:rsidRPr="00D14293">
        <w:rPr>
          <w:rFonts w:ascii="Times New Roman" w:eastAsia="MS Mincho" w:hAnsi="Times New Roman" w:cs="Times New Roman"/>
          <w:lang w:val="lt-LT"/>
        </w:rPr>
        <w:t>butilhidroksianizolo</w:t>
      </w:r>
      <w:proofErr w:type="spellEnd"/>
      <w:r w:rsidRPr="00D14293">
        <w:rPr>
          <w:rFonts w:ascii="Times New Roman" w:eastAsia="MS Mincho" w:hAnsi="Times New Roman" w:cs="Times New Roman"/>
          <w:lang w:val="lt-LT"/>
        </w:rPr>
        <w:t>.</w:t>
      </w:r>
    </w:p>
    <w:p w14:paraId="62B64B4D" w14:textId="77777777" w:rsidR="00A407AC" w:rsidRPr="00D14293" w:rsidRDefault="00A407AC" w:rsidP="00A407AC">
      <w:pPr>
        <w:spacing w:after="0" w:line="240" w:lineRule="auto"/>
        <w:rPr>
          <w:rFonts w:ascii="Times New Roman" w:eastAsia="MS Mincho" w:hAnsi="Times New Roman" w:cs="Times New Roman"/>
          <w:lang w:val="lt-LT"/>
        </w:rPr>
      </w:pPr>
    </w:p>
    <w:p w14:paraId="0673B5C6"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44" w:name="_Toc129243117"/>
      <w:bookmarkStart w:id="45" w:name="_Toc129243242"/>
      <w:r w:rsidRPr="00D14293">
        <w:rPr>
          <w:rFonts w:ascii="Times New Roman" w:eastAsia="MS Mincho" w:hAnsi="Times New Roman" w:cs="Times New Roman"/>
          <w:b/>
          <w:kern w:val="28"/>
          <w:lang w:val="lt-LT"/>
        </w:rPr>
        <w:t>6.2</w:t>
      </w:r>
      <w:r w:rsidRPr="00D14293">
        <w:rPr>
          <w:rFonts w:ascii="Times New Roman" w:eastAsia="MS Mincho" w:hAnsi="Times New Roman" w:cs="Times New Roman"/>
          <w:b/>
          <w:kern w:val="28"/>
          <w:lang w:val="lt-LT"/>
        </w:rPr>
        <w:tab/>
        <w:t>Nesuderinamumas</w:t>
      </w:r>
      <w:bookmarkEnd w:id="44"/>
      <w:bookmarkEnd w:id="45"/>
    </w:p>
    <w:p w14:paraId="20111684" w14:textId="77777777" w:rsidR="00A407AC" w:rsidRPr="00D14293" w:rsidRDefault="00A407AC" w:rsidP="00A407AC">
      <w:pPr>
        <w:spacing w:after="0" w:line="240" w:lineRule="auto"/>
        <w:rPr>
          <w:rFonts w:ascii="Times New Roman" w:eastAsia="MS Mincho" w:hAnsi="Times New Roman" w:cs="Times New Roman"/>
          <w:lang w:val="lt-LT"/>
        </w:rPr>
      </w:pPr>
    </w:p>
    <w:p w14:paraId="4A999886"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Duomenys nebūtini.</w:t>
      </w:r>
    </w:p>
    <w:p w14:paraId="017D2CF7" w14:textId="77777777" w:rsidR="00A407AC" w:rsidRPr="00D14293" w:rsidRDefault="00A407AC" w:rsidP="00A407AC">
      <w:pPr>
        <w:spacing w:after="0" w:line="240" w:lineRule="auto"/>
        <w:rPr>
          <w:rFonts w:ascii="Times New Roman" w:eastAsia="MS Mincho" w:hAnsi="Times New Roman" w:cs="Times New Roman"/>
          <w:lang w:val="lt-LT"/>
        </w:rPr>
      </w:pPr>
    </w:p>
    <w:p w14:paraId="3A32C2DE"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46" w:name="_Toc129243118"/>
      <w:bookmarkStart w:id="47" w:name="_Toc129243243"/>
      <w:r w:rsidRPr="00D14293">
        <w:rPr>
          <w:rFonts w:ascii="Times New Roman" w:eastAsia="MS Mincho" w:hAnsi="Times New Roman" w:cs="Times New Roman"/>
          <w:b/>
          <w:kern w:val="28"/>
          <w:lang w:val="lt-LT"/>
        </w:rPr>
        <w:t>6.3</w:t>
      </w:r>
      <w:r w:rsidRPr="00D14293">
        <w:rPr>
          <w:rFonts w:ascii="Times New Roman" w:eastAsia="MS Mincho" w:hAnsi="Times New Roman" w:cs="Times New Roman"/>
          <w:b/>
          <w:kern w:val="28"/>
          <w:lang w:val="lt-LT"/>
        </w:rPr>
        <w:tab/>
        <w:t>Tinkamumo laikas</w:t>
      </w:r>
      <w:bookmarkEnd w:id="46"/>
      <w:bookmarkEnd w:id="47"/>
    </w:p>
    <w:p w14:paraId="486A8EE6" w14:textId="77777777" w:rsidR="00A407AC" w:rsidRPr="00D14293" w:rsidRDefault="00A407AC" w:rsidP="00A407AC">
      <w:pPr>
        <w:spacing w:after="0" w:line="240" w:lineRule="auto"/>
        <w:rPr>
          <w:rFonts w:ascii="Times New Roman" w:eastAsia="MS Mincho" w:hAnsi="Times New Roman" w:cs="Times New Roman"/>
          <w:lang w:val="lt-LT"/>
        </w:rPr>
      </w:pPr>
    </w:p>
    <w:p w14:paraId="3AF8E11A"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3 metai.</w:t>
      </w:r>
    </w:p>
    <w:p w14:paraId="78E06A39"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Atidarius paketėlį, preparatą reikia nedelsiant suvartoti, o nesuvartotus miltelius arba tirpalą sunaikinti.</w:t>
      </w:r>
    </w:p>
    <w:p w14:paraId="54580D5C" w14:textId="77777777" w:rsidR="00A407AC" w:rsidRPr="00D14293" w:rsidRDefault="00A407AC" w:rsidP="00A407AC">
      <w:pPr>
        <w:spacing w:after="0" w:line="240" w:lineRule="auto"/>
        <w:rPr>
          <w:rFonts w:ascii="Times New Roman" w:eastAsia="MS Mincho" w:hAnsi="Times New Roman" w:cs="Times New Roman"/>
          <w:lang w:val="lt-LT"/>
        </w:rPr>
      </w:pPr>
    </w:p>
    <w:p w14:paraId="5105579D"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48" w:name="_Toc129243119"/>
      <w:bookmarkStart w:id="49" w:name="_Toc129243244"/>
      <w:r w:rsidRPr="00D14293">
        <w:rPr>
          <w:rFonts w:ascii="Times New Roman" w:eastAsia="MS Mincho" w:hAnsi="Times New Roman" w:cs="Times New Roman"/>
          <w:b/>
          <w:kern w:val="28"/>
          <w:lang w:val="lt-LT"/>
        </w:rPr>
        <w:t>6.4</w:t>
      </w:r>
      <w:r w:rsidRPr="00D14293">
        <w:rPr>
          <w:rFonts w:ascii="Times New Roman" w:eastAsia="MS Mincho" w:hAnsi="Times New Roman" w:cs="Times New Roman"/>
          <w:b/>
          <w:kern w:val="28"/>
          <w:lang w:val="lt-LT"/>
        </w:rPr>
        <w:tab/>
        <w:t>Specialios laikymo sąlygos</w:t>
      </w:r>
      <w:bookmarkEnd w:id="48"/>
      <w:bookmarkEnd w:id="49"/>
    </w:p>
    <w:p w14:paraId="54FF1007" w14:textId="77777777" w:rsidR="00A407AC" w:rsidRPr="00D14293" w:rsidRDefault="00A407AC" w:rsidP="00A407AC">
      <w:pPr>
        <w:spacing w:after="0" w:line="240" w:lineRule="auto"/>
        <w:rPr>
          <w:rFonts w:ascii="Times New Roman" w:eastAsia="MS Mincho" w:hAnsi="Times New Roman" w:cs="Times New Roman"/>
          <w:lang w:val="lt-LT"/>
        </w:rPr>
      </w:pPr>
    </w:p>
    <w:p w14:paraId="5816CF42" w14:textId="46056E1F"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Laikyti gamintojo pakuotėje, kad </w:t>
      </w:r>
      <w:r w:rsidR="00E43C0A">
        <w:rPr>
          <w:rFonts w:ascii="Times New Roman" w:eastAsia="MS Mincho" w:hAnsi="Times New Roman" w:cs="Times New Roman"/>
          <w:lang w:val="lt-LT"/>
        </w:rPr>
        <w:t xml:space="preserve">vaistinis </w:t>
      </w:r>
      <w:r w:rsidRPr="00D14293">
        <w:rPr>
          <w:rFonts w:ascii="Times New Roman" w:eastAsia="MS Mincho" w:hAnsi="Times New Roman" w:cs="Times New Roman"/>
          <w:lang w:val="lt-LT"/>
        </w:rPr>
        <w:t>preparatas būtų apsaugotas nuo drėgmės.</w:t>
      </w:r>
    </w:p>
    <w:p w14:paraId="7E19F455" w14:textId="77777777" w:rsidR="00A407AC" w:rsidRPr="00D14293" w:rsidRDefault="00A407AC" w:rsidP="00A407AC">
      <w:pPr>
        <w:spacing w:after="0" w:line="240" w:lineRule="auto"/>
        <w:rPr>
          <w:rFonts w:ascii="Times New Roman" w:eastAsia="MS Mincho" w:hAnsi="Times New Roman" w:cs="Times New Roman"/>
          <w:lang w:val="lt-LT"/>
        </w:rPr>
      </w:pPr>
    </w:p>
    <w:p w14:paraId="44BF6D85"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50" w:name="_Toc129243120"/>
      <w:bookmarkStart w:id="51" w:name="_Toc129243245"/>
      <w:r w:rsidRPr="00D14293">
        <w:rPr>
          <w:rFonts w:ascii="Times New Roman" w:eastAsia="MS Mincho" w:hAnsi="Times New Roman" w:cs="Times New Roman"/>
          <w:b/>
          <w:kern w:val="28"/>
          <w:lang w:val="lt-LT"/>
        </w:rPr>
        <w:t>6.5</w:t>
      </w:r>
      <w:r w:rsidRPr="00D14293">
        <w:rPr>
          <w:rFonts w:ascii="Times New Roman" w:eastAsia="MS Mincho" w:hAnsi="Times New Roman" w:cs="Times New Roman"/>
          <w:b/>
          <w:kern w:val="28"/>
          <w:lang w:val="lt-LT"/>
        </w:rPr>
        <w:tab/>
      </w:r>
      <w:proofErr w:type="spellStart"/>
      <w:r w:rsidRPr="00D14293">
        <w:rPr>
          <w:rFonts w:ascii="Times New Roman" w:eastAsia="MS Mincho" w:hAnsi="Times New Roman" w:cs="Times New Roman"/>
          <w:b/>
          <w:kern w:val="28"/>
          <w:lang w:val="lt-LT"/>
        </w:rPr>
        <w:t>Talpyklės</w:t>
      </w:r>
      <w:proofErr w:type="spellEnd"/>
      <w:r w:rsidRPr="00D14293">
        <w:rPr>
          <w:rFonts w:ascii="Times New Roman" w:eastAsia="MS Mincho" w:hAnsi="Times New Roman" w:cs="Times New Roman"/>
          <w:b/>
          <w:kern w:val="28"/>
          <w:lang w:val="lt-LT"/>
        </w:rPr>
        <w:t xml:space="preserve"> pobūdis ir jos turinys</w:t>
      </w:r>
      <w:bookmarkEnd w:id="50"/>
      <w:bookmarkEnd w:id="51"/>
    </w:p>
    <w:p w14:paraId="7ED95EE7" w14:textId="77777777" w:rsidR="00A407AC" w:rsidRPr="00D14293" w:rsidRDefault="00A407AC" w:rsidP="00A407AC">
      <w:pPr>
        <w:spacing w:after="0" w:line="240" w:lineRule="auto"/>
        <w:rPr>
          <w:rFonts w:ascii="Times New Roman" w:eastAsia="MS Mincho" w:hAnsi="Times New Roman" w:cs="Times New Roman"/>
          <w:lang w:val="lt-LT"/>
        </w:rPr>
      </w:pPr>
    </w:p>
    <w:p w14:paraId="741AD114"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Paketėlis iš 4 sluoksnių: popieriaus, mažo tankio polietileno, aliuminio, aukštoje temperatūroje besilydančio plastiko. </w:t>
      </w:r>
    </w:p>
    <w:p w14:paraId="43D3F48F"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Paketėlių poros, atskiriamos perforuota juostele.</w:t>
      </w:r>
    </w:p>
    <w:p w14:paraId="3559FB60"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Paketėlio turinio svoris – 16,1 g.</w:t>
      </w:r>
    </w:p>
    <w:p w14:paraId="580D5B27" w14:textId="77777777" w:rsidR="00A407AC" w:rsidRPr="00D14293" w:rsidRDefault="00A407AC" w:rsidP="00A407AC">
      <w:pPr>
        <w:spacing w:after="0" w:line="240" w:lineRule="auto"/>
        <w:rPr>
          <w:rFonts w:ascii="Times New Roman" w:eastAsia="MS Mincho" w:hAnsi="Times New Roman" w:cs="Times New Roman"/>
          <w:lang w:val="lt-LT"/>
        </w:rPr>
      </w:pPr>
    </w:p>
    <w:p w14:paraId="136ED9B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Pakuotėje taip pat pateikiamas matavimo šaukšt</w:t>
      </w:r>
      <w:r>
        <w:rPr>
          <w:rFonts w:ascii="Times New Roman" w:eastAsia="MS Mincho" w:hAnsi="Times New Roman" w:cs="Times New Roman"/>
          <w:lang w:val="lt-LT"/>
        </w:rPr>
        <w:t>a</w:t>
      </w:r>
      <w:r w:rsidRPr="00D14293">
        <w:rPr>
          <w:rFonts w:ascii="Times New Roman" w:eastAsia="MS Mincho" w:hAnsi="Times New Roman" w:cs="Times New Roman"/>
          <w:lang w:val="lt-LT"/>
        </w:rPr>
        <w:t>s, skirtas dozuoti vaikams.</w:t>
      </w:r>
    </w:p>
    <w:p w14:paraId="1EA3D0B9" w14:textId="77777777" w:rsidR="00A407AC" w:rsidRPr="00D14293" w:rsidRDefault="00A407AC" w:rsidP="00A407AC">
      <w:pPr>
        <w:spacing w:after="0" w:line="240" w:lineRule="auto"/>
        <w:rPr>
          <w:rFonts w:ascii="Times New Roman" w:eastAsia="MS Mincho" w:hAnsi="Times New Roman" w:cs="Times New Roman"/>
          <w:lang w:val="lt-LT"/>
        </w:rPr>
      </w:pPr>
    </w:p>
    <w:p w14:paraId="0D8B115E"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0A66FC">
        <w:rPr>
          <w:rFonts w:ascii="Times New Roman" w:eastAsia="MS Mincho" w:hAnsi="Times New Roman" w:cs="Times New Roman"/>
          <w:caps/>
          <w:lang w:val="lt-LT" w:eastAsia="ja-JP"/>
        </w:rPr>
        <w:t>Picoprep</w:t>
      </w:r>
      <w:r w:rsidRPr="00D14293">
        <w:rPr>
          <w:rFonts w:ascii="Times New Roman" w:eastAsia="MS Mincho" w:hAnsi="Times New Roman" w:cs="Times New Roman"/>
          <w:lang w:val="lt-LT" w:eastAsia="ja-JP"/>
        </w:rPr>
        <w:t xml:space="preserve"> pakuotėje yra 2 paketėliai, 100 paketėlių (50 pakuočių po 2 paketėlius) ar 300 paketėlių (150 pakuočių po 2 paketėlius).</w:t>
      </w:r>
    </w:p>
    <w:p w14:paraId="2B25F38E" w14:textId="77777777" w:rsidR="00A407AC" w:rsidRPr="00D14293" w:rsidRDefault="00A407AC" w:rsidP="00A407AC">
      <w:pPr>
        <w:spacing w:after="0" w:line="240" w:lineRule="auto"/>
        <w:rPr>
          <w:rFonts w:ascii="Times New Roman" w:eastAsia="MS Mincho" w:hAnsi="Times New Roman" w:cs="Times New Roman"/>
          <w:lang w:val="lt-LT"/>
        </w:rPr>
      </w:pPr>
    </w:p>
    <w:p w14:paraId="69FD4F19"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Gali būti tiekiamos ne visų dydžių pakuotės.</w:t>
      </w:r>
    </w:p>
    <w:p w14:paraId="35D05AFC" w14:textId="77777777" w:rsidR="00A407AC" w:rsidRPr="00D14293" w:rsidRDefault="00A407AC" w:rsidP="00A407AC">
      <w:pPr>
        <w:spacing w:after="0" w:line="240" w:lineRule="auto"/>
        <w:rPr>
          <w:rFonts w:ascii="Times New Roman" w:eastAsia="MS Mincho" w:hAnsi="Times New Roman" w:cs="Times New Roman"/>
          <w:lang w:val="lt-LT"/>
        </w:rPr>
      </w:pPr>
    </w:p>
    <w:p w14:paraId="153F346A" w14:textId="77777777" w:rsidR="00A407AC" w:rsidRPr="00D14293" w:rsidRDefault="00A407AC" w:rsidP="00A407AC">
      <w:pPr>
        <w:keepNext/>
        <w:keepLines/>
        <w:tabs>
          <w:tab w:val="left" w:pos="567"/>
        </w:tabs>
        <w:spacing w:after="0" w:line="240" w:lineRule="auto"/>
        <w:ind w:left="567" w:hanging="567"/>
        <w:outlineLvl w:val="2"/>
        <w:rPr>
          <w:rFonts w:ascii="Times New Roman" w:eastAsia="MS Mincho" w:hAnsi="Times New Roman" w:cs="Times New Roman"/>
          <w:b/>
          <w:kern w:val="28"/>
          <w:lang w:val="lt-LT"/>
        </w:rPr>
      </w:pPr>
      <w:bookmarkStart w:id="52" w:name="_Toc129243121"/>
      <w:bookmarkStart w:id="53" w:name="_Toc129243246"/>
      <w:r w:rsidRPr="00D14293">
        <w:rPr>
          <w:rFonts w:ascii="Times New Roman" w:eastAsia="MS Mincho" w:hAnsi="Times New Roman" w:cs="Times New Roman"/>
          <w:b/>
          <w:kern w:val="28"/>
          <w:lang w:val="lt-LT"/>
        </w:rPr>
        <w:t>6.6</w:t>
      </w:r>
      <w:r w:rsidRPr="00D14293">
        <w:rPr>
          <w:rFonts w:ascii="Times New Roman" w:eastAsia="MS Mincho" w:hAnsi="Times New Roman" w:cs="Times New Roman"/>
          <w:b/>
          <w:kern w:val="28"/>
          <w:lang w:val="lt-LT"/>
        </w:rPr>
        <w:tab/>
        <w:t>Specialūs reikalavimai atliekoms tvarkyti ir vaistiniam preparatui ruošti</w:t>
      </w:r>
      <w:bookmarkEnd w:id="52"/>
      <w:bookmarkEnd w:id="53"/>
    </w:p>
    <w:p w14:paraId="34CA8932" w14:textId="77777777" w:rsidR="00A407AC" w:rsidRPr="00D14293" w:rsidRDefault="00A407AC" w:rsidP="00A407AC">
      <w:pPr>
        <w:spacing w:after="0" w:line="240" w:lineRule="auto"/>
        <w:rPr>
          <w:rFonts w:ascii="Times New Roman" w:eastAsia="MS Mincho" w:hAnsi="Times New Roman" w:cs="Times New Roman"/>
          <w:lang w:val="lt-LT"/>
        </w:rPr>
      </w:pPr>
    </w:p>
    <w:p w14:paraId="58FE0FF7" w14:textId="77777777" w:rsidR="00A407AC" w:rsidRPr="00D14293" w:rsidRDefault="00A407AC" w:rsidP="00A407AC">
      <w:pPr>
        <w:spacing w:after="0" w:line="240" w:lineRule="auto"/>
        <w:rPr>
          <w:rFonts w:ascii="Times New Roman" w:eastAsia="MS Mincho" w:hAnsi="Times New Roman" w:cs="Times New Roman"/>
          <w:lang w:val="lt-LT"/>
        </w:rPr>
      </w:pPr>
      <w:r w:rsidRPr="00137F0A">
        <w:rPr>
          <w:rFonts w:ascii="Times New Roman" w:eastAsia="MS Mincho" w:hAnsi="Times New Roman" w:cs="Times New Roman"/>
          <w:lang w:val="lt-LT"/>
        </w:rPr>
        <w:t>Nesuvartotą vaistinį preparatą ar atliekas reikia tvarkyti laikantis vietinių</w:t>
      </w:r>
      <w:r w:rsidRPr="00D14293">
        <w:rPr>
          <w:rFonts w:ascii="Times New Roman" w:eastAsia="MS Mincho" w:hAnsi="Times New Roman" w:cs="Times New Roman"/>
          <w:lang w:val="lt-LT"/>
        </w:rPr>
        <w:t xml:space="preserve"> reikalavimų.</w:t>
      </w:r>
    </w:p>
    <w:p w14:paraId="25B7578A" w14:textId="77777777" w:rsidR="00A407AC" w:rsidRPr="00D14293" w:rsidRDefault="00A407AC" w:rsidP="00A407AC">
      <w:pPr>
        <w:spacing w:after="0" w:line="240" w:lineRule="auto"/>
        <w:rPr>
          <w:rFonts w:ascii="Times New Roman" w:eastAsia="MS Mincho" w:hAnsi="Times New Roman" w:cs="Times New Roman"/>
          <w:lang w:val="lt-LT"/>
        </w:rPr>
      </w:pPr>
    </w:p>
    <w:p w14:paraId="05A616B0" w14:textId="77777777" w:rsidR="00A407AC" w:rsidRPr="00D14293" w:rsidRDefault="00A407AC" w:rsidP="00A407AC">
      <w:pPr>
        <w:spacing w:after="0" w:line="240" w:lineRule="auto"/>
        <w:rPr>
          <w:rFonts w:ascii="Times New Roman" w:eastAsia="MS Mincho" w:hAnsi="Times New Roman" w:cs="Times New Roman"/>
          <w:lang w:val="lt-LT"/>
        </w:rPr>
      </w:pPr>
    </w:p>
    <w:p w14:paraId="4FC11156"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54" w:name="_Toc129243122"/>
      <w:bookmarkStart w:id="55" w:name="_Toc129243247"/>
      <w:r w:rsidRPr="00D14293">
        <w:rPr>
          <w:rFonts w:ascii="Times New Roman" w:eastAsia="MS Mincho" w:hAnsi="Times New Roman" w:cs="Times New Roman"/>
          <w:b/>
          <w:lang w:val="lt-LT"/>
        </w:rPr>
        <w:t>7.</w:t>
      </w:r>
      <w:r w:rsidRPr="00D14293">
        <w:rPr>
          <w:rFonts w:ascii="Times New Roman" w:eastAsia="MS Mincho" w:hAnsi="Times New Roman" w:cs="Times New Roman"/>
          <w:b/>
          <w:lang w:val="lt-LT"/>
        </w:rPr>
        <w:tab/>
      </w:r>
      <w:r>
        <w:rPr>
          <w:rFonts w:ascii="Times New Roman" w:eastAsia="MS Mincho" w:hAnsi="Times New Roman" w:cs="Times New Roman"/>
          <w:b/>
          <w:lang w:val="lt-LT"/>
        </w:rPr>
        <w:t xml:space="preserve">REGISTRUOTOJAS </w:t>
      </w:r>
      <w:bookmarkEnd w:id="54"/>
      <w:bookmarkEnd w:id="55"/>
    </w:p>
    <w:p w14:paraId="3CC3014F" w14:textId="77777777" w:rsidR="00A407AC" w:rsidRPr="00D14293" w:rsidRDefault="00A407AC" w:rsidP="00A407AC">
      <w:pPr>
        <w:spacing w:after="0" w:line="240" w:lineRule="auto"/>
        <w:rPr>
          <w:rFonts w:ascii="Times New Roman" w:eastAsia="MS Mincho" w:hAnsi="Times New Roman" w:cs="Times New Roman"/>
          <w:lang w:val="lt-LT"/>
        </w:rPr>
      </w:pPr>
    </w:p>
    <w:p w14:paraId="20161136" w14:textId="77777777" w:rsidR="00A407AC" w:rsidRPr="005025C0" w:rsidRDefault="00A407AC" w:rsidP="00A407AC">
      <w:pPr>
        <w:spacing w:after="0" w:line="240" w:lineRule="auto"/>
        <w:rPr>
          <w:rFonts w:ascii="Times New Roman" w:hAnsi="Times New Roman" w:cs="Times New Roman"/>
        </w:rPr>
      </w:pPr>
      <w:r w:rsidRPr="005025C0">
        <w:rPr>
          <w:rFonts w:ascii="Times New Roman" w:hAnsi="Times New Roman" w:cs="Times New Roman"/>
        </w:rPr>
        <w:t>Ferring GmbH</w:t>
      </w:r>
    </w:p>
    <w:p w14:paraId="099F1279" w14:textId="77777777" w:rsidR="00A407AC" w:rsidRPr="005025C0" w:rsidRDefault="00A407AC" w:rsidP="00A407AC">
      <w:pPr>
        <w:spacing w:after="0" w:line="240" w:lineRule="auto"/>
        <w:rPr>
          <w:rFonts w:ascii="Times New Roman" w:hAnsi="Times New Roman" w:cs="Times New Roman"/>
        </w:rPr>
      </w:pPr>
      <w:proofErr w:type="spellStart"/>
      <w:r w:rsidRPr="005025C0">
        <w:rPr>
          <w:rFonts w:ascii="Times New Roman" w:hAnsi="Times New Roman" w:cs="Times New Roman"/>
        </w:rPr>
        <w:t>Wittland</w:t>
      </w:r>
      <w:proofErr w:type="spellEnd"/>
      <w:r w:rsidRPr="005025C0">
        <w:rPr>
          <w:rFonts w:ascii="Times New Roman" w:hAnsi="Times New Roman" w:cs="Times New Roman"/>
        </w:rPr>
        <w:t xml:space="preserve"> 11</w:t>
      </w:r>
    </w:p>
    <w:p w14:paraId="369454DE" w14:textId="77777777" w:rsidR="00A407AC" w:rsidRPr="005025C0" w:rsidRDefault="00A407AC" w:rsidP="00A407AC">
      <w:pPr>
        <w:spacing w:after="0" w:line="240" w:lineRule="auto"/>
        <w:rPr>
          <w:rFonts w:ascii="Times New Roman" w:hAnsi="Times New Roman" w:cs="Times New Roman"/>
        </w:rPr>
      </w:pPr>
      <w:r w:rsidRPr="005025C0">
        <w:rPr>
          <w:rFonts w:ascii="Times New Roman" w:hAnsi="Times New Roman" w:cs="Times New Roman"/>
        </w:rPr>
        <w:t>24109 Kiel</w:t>
      </w:r>
    </w:p>
    <w:p w14:paraId="7388A93A" w14:textId="77777777" w:rsidR="00A407AC" w:rsidRPr="005025C0" w:rsidRDefault="00A407AC" w:rsidP="00A407AC">
      <w:pPr>
        <w:spacing w:after="0" w:line="240" w:lineRule="auto"/>
        <w:rPr>
          <w:rFonts w:ascii="Times New Roman" w:hAnsi="Times New Roman" w:cs="Times New Roman"/>
        </w:rPr>
      </w:pPr>
      <w:proofErr w:type="spellStart"/>
      <w:r w:rsidRPr="005025C0">
        <w:rPr>
          <w:rFonts w:ascii="Times New Roman" w:hAnsi="Times New Roman" w:cs="Times New Roman"/>
        </w:rPr>
        <w:t>Vokietija</w:t>
      </w:r>
      <w:proofErr w:type="spellEnd"/>
    </w:p>
    <w:p w14:paraId="5CD11B71" w14:textId="77777777" w:rsidR="00A407AC" w:rsidRPr="00D14293" w:rsidRDefault="00A407AC" w:rsidP="00A407AC">
      <w:pPr>
        <w:tabs>
          <w:tab w:val="left" w:pos="567"/>
        </w:tabs>
        <w:spacing w:after="0" w:line="240" w:lineRule="auto"/>
        <w:rPr>
          <w:rFonts w:ascii="Times New Roman" w:eastAsia="MS Mincho" w:hAnsi="Times New Roman" w:cs="Times New Roman"/>
          <w:lang w:val="lt-LT"/>
        </w:rPr>
      </w:pPr>
    </w:p>
    <w:p w14:paraId="5D16A42D" w14:textId="77777777" w:rsidR="00A407AC" w:rsidRPr="00D14293" w:rsidRDefault="00A407AC" w:rsidP="00A407AC">
      <w:pPr>
        <w:spacing w:after="0" w:line="240" w:lineRule="auto"/>
        <w:rPr>
          <w:rFonts w:ascii="Times New Roman" w:eastAsia="MS Mincho" w:hAnsi="Times New Roman" w:cs="Times New Roman"/>
          <w:lang w:val="lt-LT"/>
        </w:rPr>
      </w:pPr>
    </w:p>
    <w:p w14:paraId="48A5424A"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56" w:name="_Toc129243123"/>
      <w:bookmarkStart w:id="57" w:name="_Toc129243248"/>
      <w:r w:rsidRPr="00D14293">
        <w:rPr>
          <w:rFonts w:ascii="Times New Roman" w:eastAsia="MS Mincho" w:hAnsi="Times New Roman" w:cs="Times New Roman"/>
          <w:b/>
          <w:lang w:val="lt-LT"/>
        </w:rPr>
        <w:t>8.</w:t>
      </w:r>
      <w:r w:rsidRPr="00D14293">
        <w:rPr>
          <w:rFonts w:ascii="Times New Roman" w:eastAsia="MS Mincho" w:hAnsi="Times New Roman" w:cs="Times New Roman"/>
          <w:b/>
          <w:lang w:val="lt-LT"/>
        </w:rPr>
        <w:tab/>
      </w:r>
      <w:r>
        <w:rPr>
          <w:rFonts w:ascii="Times New Roman" w:eastAsia="MS Mincho" w:hAnsi="Times New Roman" w:cs="Times New Roman"/>
          <w:b/>
          <w:lang w:val="lt-LT"/>
        </w:rPr>
        <w:t xml:space="preserve">REGISTRACIJOS </w:t>
      </w:r>
      <w:r w:rsidRPr="00D14293">
        <w:rPr>
          <w:rFonts w:ascii="Times New Roman" w:eastAsia="MS Mincho" w:hAnsi="Times New Roman" w:cs="Times New Roman"/>
          <w:b/>
          <w:lang w:val="lt-LT"/>
        </w:rPr>
        <w:t>PAŽYMĖJIMO NUMERIS</w:t>
      </w:r>
      <w:bookmarkEnd w:id="56"/>
      <w:bookmarkEnd w:id="57"/>
      <w:r w:rsidRPr="00D14293">
        <w:rPr>
          <w:rFonts w:ascii="Times New Roman" w:eastAsia="MS Mincho" w:hAnsi="Times New Roman" w:cs="Times New Roman"/>
          <w:b/>
          <w:lang w:val="lt-LT"/>
        </w:rPr>
        <w:t xml:space="preserve"> (-IAI)</w:t>
      </w:r>
    </w:p>
    <w:p w14:paraId="06ECF8F6" w14:textId="77777777" w:rsidR="00A407AC" w:rsidRPr="00D14293" w:rsidRDefault="00A407AC" w:rsidP="00A407AC">
      <w:pPr>
        <w:spacing w:after="0" w:line="240" w:lineRule="auto"/>
        <w:rPr>
          <w:rFonts w:ascii="Times New Roman" w:eastAsia="MS Mincho" w:hAnsi="Times New Roman" w:cs="Times New Roman"/>
          <w:lang w:val="lt-LT"/>
        </w:rPr>
      </w:pPr>
    </w:p>
    <w:p w14:paraId="4C17B44E"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lastRenderedPageBreak/>
        <w:t>N2 - LT/1/11/2549/001</w:t>
      </w:r>
    </w:p>
    <w:p w14:paraId="446D045B"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N100 - LT/1/11/2549/002</w:t>
      </w:r>
    </w:p>
    <w:p w14:paraId="254CDFBE"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N300 – LT/1/11/2549/003</w:t>
      </w:r>
    </w:p>
    <w:p w14:paraId="113036D8" w14:textId="77777777" w:rsidR="00A407AC" w:rsidRPr="00D14293" w:rsidRDefault="00A407AC" w:rsidP="00A407AC">
      <w:pPr>
        <w:spacing w:after="0" w:line="240" w:lineRule="auto"/>
        <w:rPr>
          <w:rFonts w:ascii="Times New Roman" w:eastAsia="MS Mincho" w:hAnsi="Times New Roman" w:cs="Times New Roman"/>
          <w:lang w:val="lt-LT"/>
        </w:rPr>
      </w:pPr>
    </w:p>
    <w:p w14:paraId="01B4C681" w14:textId="77777777" w:rsidR="00A407AC" w:rsidRPr="00D14293" w:rsidRDefault="00A407AC" w:rsidP="00A407AC">
      <w:pPr>
        <w:spacing w:after="0" w:line="240" w:lineRule="auto"/>
        <w:rPr>
          <w:rFonts w:ascii="Times New Roman" w:eastAsia="MS Mincho" w:hAnsi="Times New Roman" w:cs="Times New Roman"/>
          <w:lang w:val="lt-LT"/>
        </w:rPr>
      </w:pPr>
    </w:p>
    <w:p w14:paraId="0F2FE1AA"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58" w:name="_Toc129243124"/>
      <w:bookmarkStart w:id="59" w:name="_Toc129243249"/>
      <w:r w:rsidRPr="00D14293">
        <w:rPr>
          <w:rFonts w:ascii="Times New Roman" w:eastAsia="MS Mincho" w:hAnsi="Times New Roman" w:cs="Times New Roman"/>
          <w:b/>
          <w:lang w:val="lt-LT"/>
        </w:rPr>
        <w:t>9.</w:t>
      </w:r>
      <w:r w:rsidRPr="00D14293">
        <w:rPr>
          <w:rFonts w:ascii="Times New Roman" w:eastAsia="MS Mincho" w:hAnsi="Times New Roman" w:cs="Times New Roman"/>
          <w:b/>
          <w:lang w:val="lt-LT"/>
        </w:rPr>
        <w:tab/>
      </w:r>
      <w:r>
        <w:rPr>
          <w:rFonts w:ascii="Times New Roman" w:eastAsia="MS Mincho" w:hAnsi="Times New Roman" w:cs="Times New Roman"/>
          <w:b/>
          <w:lang w:val="lt-LT"/>
        </w:rPr>
        <w:t xml:space="preserve">REGISTRAVIMO / PERREGISTRAVIMO </w:t>
      </w:r>
      <w:r w:rsidRPr="00D14293">
        <w:rPr>
          <w:rFonts w:ascii="Times New Roman" w:eastAsia="MS Mincho" w:hAnsi="Times New Roman" w:cs="Times New Roman"/>
          <w:b/>
          <w:lang w:val="lt-LT"/>
        </w:rPr>
        <w:t>DATA</w:t>
      </w:r>
      <w:bookmarkEnd w:id="58"/>
      <w:bookmarkEnd w:id="59"/>
    </w:p>
    <w:p w14:paraId="3AF0DCF9" w14:textId="77777777" w:rsidR="00A407AC" w:rsidRPr="00D14293" w:rsidRDefault="00A407AC" w:rsidP="00A407AC">
      <w:pPr>
        <w:spacing w:after="0" w:line="240" w:lineRule="auto"/>
        <w:rPr>
          <w:rFonts w:ascii="Times New Roman" w:eastAsia="MS Mincho" w:hAnsi="Times New Roman" w:cs="Times New Roman"/>
          <w:lang w:val="lt-LT"/>
        </w:rPr>
      </w:pPr>
    </w:p>
    <w:p w14:paraId="455A1F5D" w14:textId="268DC2B2" w:rsidR="00A407AC" w:rsidRDefault="00A407AC"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Registravimo data </w:t>
      </w:r>
      <w:r w:rsidRPr="00D14293">
        <w:rPr>
          <w:rFonts w:ascii="Times New Roman" w:eastAsia="MS Mincho" w:hAnsi="Times New Roman" w:cs="Times New Roman"/>
          <w:lang w:val="lt-LT"/>
        </w:rPr>
        <w:t>2011</w:t>
      </w:r>
      <w:r w:rsidR="00476A7E">
        <w:rPr>
          <w:rFonts w:ascii="Times New Roman" w:eastAsia="MS Mincho" w:hAnsi="Times New Roman" w:cs="Times New Roman"/>
          <w:lang w:val="lt-LT"/>
        </w:rPr>
        <w:t> </w:t>
      </w:r>
      <w:r>
        <w:rPr>
          <w:rFonts w:ascii="Times New Roman" w:eastAsia="MS Mincho" w:hAnsi="Times New Roman" w:cs="Times New Roman"/>
          <w:lang w:val="lt-LT"/>
        </w:rPr>
        <w:t>m. liepos 20</w:t>
      </w:r>
      <w:r w:rsidR="00476A7E">
        <w:rPr>
          <w:rFonts w:ascii="Times New Roman" w:eastAsia="MS Mincho" w:hAnsi="Times New Roman" w:cs="Times New Roman"/>
          <w:lang w:val="lt-LT"/>
        </w:rPr>
        <w:t> </w:t>
      </w:r>
      <w:r>
        <w:rPr>
          <w:rFonts w:ascii="Times New Roman" w:eastAsia="MS Mincho" w:hAnsi="Times New Roman" w:cs="Times New Roman"/>
          <w:lang w:val="lt-LT"/>
        </w:rPr>
        <w:t>d.</w:t>
      </w:r>
    </w:p>
    <w:p w14:paraId="2D7203A2" w14:textId="0E4ED59C" w:rsidR="00A407AC" w:rsidRPr="00D14293" w:rsidRDefault="00A407AC"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Paskutinio perregistravimo data 2015</w:t>
      </w:r>
      <w:r w:rsidR="00476A7E">
        <w:rPr>
          <w:rFonts w:ascii="Times New Roman" w:eastAsia="MS Mincho" w:hAnsi="Times New Roman" w:cs="Times New Roman"/>
          <w:lang w:val="lt-LT"/>
        </w:rPr>
        <w:t> </w:t>
      </w:r>
      <w:r>
        <w:rPr>
          <w:rFonts w:ascii="Times New Roman" w:eastAsia="MS Mincho" w:hAnsi="Times New Roman" w:cs="Times New Roman"/>
          <w:lang w:val="lt-LT"/>
        </w:rPr>
        <w:t>m. lapkričio 18</w:t>
      </w:r>
      <w:r w:rsidR="00476A7E">
        <w:rPr>
          <w:rFonts w:ascii="Times New Roman" w:eastAsia="MS Mincho" w:hAnsi="Times New Roman" w:cs="Times New Roman"/>
          <w:lang w:val="lt-LT"/>
        </w:rPr>
        <w:t> </w:t>
      </w:r>
      <w:r>
        <w:rPr>
          <w:rFonts w:ascii="Times New Roman" w:eastAsia="MS Mincho" w:hAnsi="Times New Roman" w:cs="Times New Roman"/>
          <w:lang w:val="lt-LT"/>
        </w:rPr>
        <w:t>d.</w:t>
      </w:r>
    </w:p>
    <w:p w14:paraId="0A023752" w14:textId="77777777" w:rsidR="00A407AC" w:rsidRPr="00D14293" w:rsidRDefault="00A407AC" w:rsidP="00A407AC">
      <w:pPr>
        <w:spacing w:after="0" w:line="240" w:lineRule="auto"/>
        <w:rPr>
          <w:rFonts w:ascii="Times New Roman" w:eastAsia="MS Mincho" w:hAnsi="Times New Roman" w:cs="Times New Roman"/>
          <w:lang w:val="lt-LT"/>
        </w:rPr>
      </w:pPr>
    </w:p>
    <w:p w14:paraId="1210F39F" w14:textId="77777777" w:rsidR="00A407AC" w:rsidRPr="00D14293" w:rsidRDefault="00A407AC" w:rsidP="00A407AC">
      <w:pPr>
        <w:spacing w:after="0" w:line="240" w:lineRule="auto"/>
        <w:rPr>
          <w:rFonts w:ascii="Times New Roman" w:eastAsia="MS Mincho" w:hAnsi="Times New Roman" w:cs="Times New Roman"/>
          <w:lang w:val="lt-LT"/>
        </w:rPr>
      </w:pPr>
    </w:p>
    <w:p w14:paraId="2F5EE265"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60" w:name="_Toc129243125"/>
      <w:bookmarkStart w:id="61" w:name="_Toc129243250"/>
      <w:r w:rsidRPr="00D14293">
        <w:rPr>
          <w:rFonts w:ascii="Times New Roman" w:eastAsia="MS Mincho" w:hAnsi="Times New Roman" w:cs="Times New Roman"/>
          <w:b/>
          <w:lang w:val="lt-LT"/>
        </w:rPr>
        <w:t>10.</w:t>
      </w:r>
      <w:r w:rsidRPr="00D14293">
        <w:rPr>
          <w:rFonts w:ascii="Times New Roman" w:eastAsia="MS Mincho" w:hAnsi="Times New Roman" w:cs="Times New Roman"/>
          <w:b/>
          <w:lang w:val="lt-LT"/>
        </w:rPr>
        <w:tab/>
        <w:t>TEKSTO PERŽIŪROS DATA</w:t>
      </w:r>
      <w:bookmarkEnd w:id="60"/>
      <w:bookmarkEnd w:id="61"/>
    </w:p>
    <w:p w14:paraId="6620090B" w14:textId="77777777" w:rsidR="00A407AC" w:rsidRPr="00D14293" w:rsidRDefault="00A407AC" w:rsidP="00A407AC">
      <w:pPr>
        <w:spacing w:after="0" w:line="240" w:lineRule="auto"/>
        <w:rPr>
          <w:rFonts w:ascii="Times New Roman" w:eastAsia="MS Mincho" w:hAnsi="Times New Roman" w:cs="Times New Roman"/>
          <w:lang w:val="lt-LT"/>
        </w:rPr>
      </w:pPr>
    </w:p>
    <w:p w14:paraId="4BA8AD24" w14:textId="54C3A6EA" w:rsidR="002C477D" w:rsidRDefault="002C477D"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202</w:t>
      </w:r>
      <w:r w:rsidR="00AF64BD">
        <w:rPr>
          <w:rFonts w:ascii="Times New Roman" w:eastAsia="MS Mincho" w:hAnsi="Times New Roman" w:cs="Times New Roman"/>
          <w:lang w:val="lt-LT"/>
        </w:rPr>
        <w:t>5</w:t>
      </w:r>
      <w:r>
        <w:rPr>
          <w:rFonts w:ascii="Times New Roman" w:eastAsia="MS Mincho" w:hAnsi="Times New Roman" w:cs="Times New Roman"/>
          <w:lang w:val="lt-LT"/>
        </w:rPr>
        <w:t xml:space="preserve"> m. </w:t>
      </w:r>
      <w:r w:rsidR="00AF64BD">
        <w:rPr>
          <w:rFonts w:ascii="Times New Roman" w:eastAsia="MS Mincho" w:hAnsi="Times New Roman" w:cs="Times New Roman"/>
          <w:lang w:val="lt-LT"/>
        </w:rPr>
        <w:t>balandžio</w:t>
      </w:r>
      <w:r>
        <w:rPr>
          <w:rFonts w:ascii="Times New Roman" w:eastAsia="MS Mincho" w:hAnsi="Times New Roman" w:cs="Times New Roman"/>
          <w:lang w:val="lt-LT"/>
        </w:rPr>
        <w:t xml:space="preserve"> </w:t>
      </w:r>
      <w:r w:rsidR="00232370">
        <w:rPr>
          <w:rFonts w:ascii="Times New Roman" w:eastAsia="MS Mincho" w:hAnsi="Times New Roman" w:cs="Times New Roman"/>
          <w:lang w:val="lt-LT"/>
        </w:rPr>
        <w:t>16</w:t>
      </w:r>
      <w:r>
        <w:rPr>
          <w:rFonts w:ascii="Times New Roman" w:eastAsia="MS Mincho" w:hAnsi="Times New Roman" w:cs="Times New Roman"/>
          <w:lang w:val="lt-LT"/>
        </w:rPr>
        <w:t xml:space="preserve"> d.</w:t>
      </w:r>
    </w:p>
    <w:p w14:paraId="7607C85B" w14:textId="2250AFF3" w:rsidR="00A407AC" w:rsidRPr="00D14293" w:rsidRDefault="00A407AC" w:rsidP="00A407AC">
      <w:pPr>
        <w:spacing w:after="0" w:line="240" w:lineRule="auto"/>
        <w:rPr>
          <w:rFonts w:ascii="Times New Roman" w:eastAsia="MS Mincho" w:hAnsi="Times New Roman" w:cs="Times New Roman"/>
          <w:lang w:val="lt-LT"/>
        </w:rPr>
      </w:pPr>
    </w:p>
    <w:p w14:paraId="06D787D6" w14:textId="77777777" w:rsidR="00A407AC" w:rsidRPr="00D14293" w:rsidRDefault="00A407AC" w:rsidP="00A407AC">
      <w:pPr>
        <w:spacing w:after="0" w:line="240" w:lineRule="auto"/>
        <w:rPr>
          <w:rFonts w:ascii="Times New Roman" w:eastAsia="MS Mincho" w:hAnsi="Times New Roman" w:cs="Times New Roman"/>
          <w:lang w:val="lt-LT"/>
        </w:rPr>
      </w:pPr>
    </w:p>
    <w:p w14:paraId="586C0FA4" w14:textId="707CDA03"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Išsami informacija apie šį vaistinį preparatą pateikiama Valstybinės vaistų kontrolės tarnybos prie Lietuvos Respublikos sveikatos apsaugos ministerijos tinklalapyje</w:t>
      </w:r>
      <w:r w:rsidRPr="00D14293">
        <w:rPr>
          <w:rFonts w:ascii="Times New Roman" w:eastAsia="MS Mincho" w:hAnsi="Times New Roman" w:cs="Times New Roman"/>
          <w:i/>
          <w:lang w:val="lt-LT"/>
        </w:rPr>
        <w:t xml:space="preserve"> </w:t>
      </w:r>
      <w:hyperlink r:id="rId11" w:history="1">
        <w:r w:rsidR="00A70AFE" w:rsidRPr="00CB2D22">
          <w:rPr>
            <w:rStyle w:val="Hipersaitas"/>
            <w:rFonts w:ascii="Times New Roman" w:hAnsi="Times New Roman" w:cs="Times New Roman"/>
            <w:lang w:val="lt-LT"/>
          </w:rPr>
          <w:t>https://vvkt.lrv.lt/lt/</w:t>
        </w:r>
      </w:hyperlink>
      <w:r w:rsidR="00A70AFE" w:rsidRPr="00CB2D22">
        <w:rPr>
          <w:rFonts w:ascii="Times New Roman" w:hAnsi="Times New Roman" w:cs="Times New Roman"/>
          <w:lang w:val="lt-LT"/>
        </w:rPr>
        <w:t xml:space="preserve">. </w:t>
      </w:r>
    </w:p>
    <w:p w14:paraId="44A0EFED" w14:textId="18678ED8" w:rsidR="00633972" w:rsidRDefault="00633972">
      <w:pPr>
        <w:spacing w:after="160" w:line="259" w:lineRule="auto"/>
        <w:rPr>
          <w:rFonts w:ascii="Times New Roman" w:eastAsia="MS Mincho" w:hAnsi="Times New Roman" w:cs="Times New Roman"/>
          <w:lang w:val="lt-LT"/>
        </w:rPr>
      </w:pPr>
      <w:bookmarkStart w:id="62" w:name="_Toc129243134"/>
      <w:bookmarkStart w:id="63" w:name="_Toc129243259"/>
      <w:r>
        <w:rPr>
          <w:rFonts w:ascii="Times New Roman" w:eastAsia="MS Mincho" w:hAnsi="Times New Roman" w:cs="Times New Roman"/>
          <w:lang w:val="lt-LT"/>
        </w:rPr>
        <w:br w:type="page"/>
      </w:r>
    </w:p>
    <w:p w14:paraId="2B50E41A"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64" w:name="_Toc129243128"/>
      <w:bookmarkStart w:id="65" w:name="_Toc129243253"/>
    </w:p>
    <w:p w14:paraId="594B9348"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35E2931"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E5F1632"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0E32406"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4E9EC4B"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D1AEBAA"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CCF9A3E"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35D3349"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9854D9C"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9FF4E90"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275AB94"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7440842"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7FDAE5C"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A16C5DA"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6B13282"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6EB77DF"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2628D43"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9D228B8"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E70EB8B"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D08FF05"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BE9B305"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F858B9A"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4457ACD"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r w:rsidRPr="00D14293">
        <w:rPr>
          <w:rFonts w:ascii="Times New Roman" w:eastAsia="MS Mincho" w:hAnsi="Times New Roman" w:cs="Times New Roman"/>
          <w:b/>
          <w:caps/>
          <w:lang w:val="lt-LT"/>
        </w:rPr>
        <w:t>II PRIEDAS</w:t>
      </w:r>
      <w:bookmarkEnd w:id="64"/>
      <w:bookmarkEnd w:id="65"/>
    </w:p>
    <w:p w14:paraId="7884C92F"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927118E"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r>
        <w:rPr>
          <w:rFonts w:ascii="Times New Roman" w:eastAsia="MS Mincho" w:hAnsi="Times New Roman" w:cs="Times New Roman"/>
          <w:b/>
          <w:caps/>
          <w:lang w:val="lt-LT"/>
        </w:rPr>
        <w:t xml:space="preserve">registracijos </w:t>
      </w:r>
      <w:r w:rsidRPr="00D14293">
        <w:rPr>
          <w:rFonts w:ascii="Times New Roman" w:eastAsia="MS Mincho" w:hAnsi="Times New Roman" w:cs="Times New Roman"/>
          <w:b/>
          <w:caps/>
          <w:lang w:val="lt-LT"/>
        </w:rPr>
        <w:t>SĄLYGOS</w:t>
      </w:r>
    </w:p>
    <w:p w14:paraId="0AD92345" w14:textId="77777777" w:rsidR="00A407AC" w:rsidRPr="00D14293" w:rsidRDefault="00A407AC" w:rsidP="00A407AC">
      <w:pPr>
        <w:spacing w:after="0" w:line="240" w:lineRule="auto"/>
        <w:rPr>
          <w:rFonts w:ascii="Times New Roman" w:eastAsia="MS Mincho" w:hAnsi="Times New Roman" w:cs="Times New Roman"/>
          <w:lang w:val="lt-LT"/>
        </w:rPr>
      </w:pPr>
    </w:p>
    <w:p w14:paraId="472AC7C3" w14:textId="77777777" w:rsidR="00A407AC" w:rsidRPr="00D14293" w:rsidRDefault="00A407AC" w:rsidP="00A407AC">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D14293">
        <w:rPr>
          <w:rFonts w:ascii="Times New Roman" w:eastAsia="Times New Roman" w:hAnsi="Times New Roman" w:cs="Times New Roman"/>
          <w:b/>
          <w:noProof/>
          <w:snapToGrid w:val="0"/>
          <w:lang w:val="lt-LT"/>
        </w:rPr>
        <w:t>A.</w:t>
      </w:r>
      <w:r w:rsidRPr="00D14293">
        <w:rPr>
          <w:rFonts w:ascii="Times New Roman" w:eastAsia="Times New Roman" w:hAnsi="Times New Roman" w:cs="Times New Roman"/>
          <w:b/>
          <w:noProof/>
          <w:snapToGrid w:val="0"/>
          <w:lang w:val="lt-LT"/>
        </w:rPr>
        <w:tab/>
        <w:t>GAMINTOJAS (-AI), ATSAKINGAS (-I) UŽ SERIJŲ IŠLEIDIMĄ</w:t>
      </w:r>
    </w:p>
    <w:p w14:paraId="4F3E586F" w14:textId="77777777" w:rsidR="00A407AC" w:rsidRPr="00D14293" w:rsidRDefault="00A407AC" w:rsidP="00A407AC">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25D376F0" w14:textId="77777777" w:rsidR="00A407AC" w:rsidRPr="00D14293" w:rsidRDefault="00A407AC" w:rsidP="00A407AC">
      <w:pPr>
        <w:tabs>
          <w:tab w:val="left" w:pos="1701"/>
        </w:tabs>
        <w:spacing w:after="0" w:line="260" w:lineRule="exact"/>
        <w:ind w:left="1701" w:right="567" w:hanging="567"/>
        <w:rPr>
          <w:rFonts w:ascii="Times New Roman" w:eastAsia="Times New Roman" w:hAnsi="Times New Roman" w:cs="Times New Roman"/>
          <w:b/>
          <w:snapToGrid w:val="0"/>
          <w:lang w:val="lt-LT"/>
        </w:rPr>
      </w:pPr>
      <w:r w:rsidRPr="00D14293">
        <w:rPr>
          <w:rFonts w:ascii="Times New Roman" w:eastAsia="Times New Roman" w:hAnsi="Times New Roman" w:cs="Times New Roman"/>
          <w:b/>
          <w:snapToGrid w:val="0"/>
          <w:lang w:val="lt-LT"/>
        </w:rPr>
        <w:t>B.</w:t>
      </w:r>
      <w:r w:rsidRPr="00D14293">
        <w:rPr>
          <w:rFonts w:ascii="Times New Roman" w:eastAsia="Times New Roman" w:hAnsi="Times New Roman" w:cs="Times New Roman"/>
          <w:b/>
          <w:snapToGrid w:val="0"/>
          <w:lang w:val="lt-LT"/>
        </w:rPr>
        <w:tab/>
        <w:t>TIEKIMO IR VARTOJIMO SĄLYGOS AR APRIBOJIMAI</w:t>
      </w:r>
    </w:p>
    <w:p w14:paraId="3C869C25" w14:textId="77777777" w:rsidR="00A407AC" w:rsidRPr="00D14293" w:rsidRDefault="00A407AC" w:rsidP="00A407AC">
      <w:pPr>
        <w:spacing w:after="0" w:line="240" w:lineRule="auto"/>
        <w:rPr>
          <w:rFonts w:ascii="Times New Roman" w:eastAsia="MS Mincho" w:hAnsi="Times New Roman" w:cs="Times New Roman"/>
          <w:highlight w:val="yellow"/>
          <w:lang w:val="lt-LT"/>
        </w:rPr>
      </w:pPr>
    </w:p>
    <w:p w14:paraId="132111CF"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r w:rsidRPr="00D14293">
        <w:rPr>
          <w:rFonts w:ascii="Times New Roman" w:eastAsia="MS Mincho" w:hAnsi="Times New Roman" w:cs="Times New Roman"/>
          <w:b/>
          <w:lang w:val="lt-LT"/>
        </w:rPr>
        <w:br w:type="page"/>
      </w:r>
      <w:r w:rsidRPr="00D14293">
        <w:rPr>
          <w:rFonts w:ascii="Times New Roman" w:eastAsia="MS Mincho" w:hAnsi="Times New Roman" w:cs="Times New Roman"/>
          <w:b/>
          <w:lang w:val="lt-LT"/>
        </w:rPr>
        <w:lastRenderedPageBreak/>
        <w:t>A.</w:t>
      </w:r>
      <w:r w:rsidRPr="00D14293">
        <w:rPr>
          <w:rFonts w:ascii="Times New Roman" w:eastAsia="MS Mincho" w:hAnsi="Times New Roman" w:cs="Times New Roman"/>
          <w:b/>
          <w:lang w:val="lt-LT"/>
        </w:rPr>
        <w:tab/>
        <w:t>GAMINTOJAS (-AI), ATSAKINGAS (-I) UŽ SERIJŲ IŠLEIDIMĄ</w:t>
      </w:r>
    </w:p>
    <w:p w14:paraId="76B4E7EB" w14:textId="77777777" w:rsidR="00A407AC" w:rsidRPr="00D14293" w:rsidRDefault="00A407AC" w:rsidP="00A407AC">
      <w:pPr>
        <w:spacing w:after="0" w:line="240" w:lineRule="auto"/>
        <w:rPr>
          <w:rFonts w:ascii="Times New Roman" w:eastAsia="MS Mincho" w:hAnsi="Times New Roman" w:cs="Times New Roman"/>
          <w:highlight w:val="yellow"/>
          <w:lang w:val="lt-LT"/>
        </w:rPr>
      </w:pPr>
    </w:p>
    <w:p w14:paraId="15322BA5" w14:textId="77777777" w:rsidR="00A407AC" w:rsidRPr="00D14293" w:rsidRDefault="00A407AC" w:rsidP="00A407AC">
      <w:pPr>
        <w:spacing w:after="0" w:line="240" w:lineRule="auto"/>
        <w:rPr>
          <w:rFonts w:ascii="Times New Roman" w:eastAsia="MS Mincho" w:hAnsi="Times New Roman" w:cs="Times New Roman"/>
          <w:u w:val="single"/>
          <w:lang w:val="lt-LT"/>
        </w:rPr>
      </w:pPr>
      <w:r w:rsidRPr="00D14293">
        <w:rPr>
          <w:rFonts w:ascii="Times New Roman" w:eastAsia="MS Mincho" w:hAnsi="Times New Roman" w:cs="Times New Roman"/>
          <w:u w:val="single"/>
          <w:lang w:val="lt-LT"/>
        </w:rPr>
        <w:t>Gamintojo (-ų), atsakingo (-ų) už serijų išleidimą, pavadinimas (-ai) ir adresas (-ai)</w:t>
      </w:r>
    </w:p>
    <w:p w14:paraId="40C1036D" w14:textId="77777777" w:rsidR="00A407AC" w:rsidRPr="00D14293" w:rsidRDefault="00A407AC" w:rsidP="00A407AC">
      <w:pPr>
        <w:spacing w:after="0" w:line="240" w:lineRule="auto"/>
        <w:rPr>
          <w:rFonts w:ascii="Times New Roman" w:eastAsia="MS Mincho" w:hAnsi="Times New Roman" w:cs="Times New Roman"/>
          <w:lang w:val="lt-LT"/>
        </w:rPr>
      </w:pPr>
    </w:p>
    <w:p w14:paraId="47AD4610" w14:textId="77777777" w:rsidR="00A407AC" w:rsidRPr="00D14293" w:rsidRDefault="00A407AC" w:rsidP="00A407AC">
      <w:p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Ferring</w:t>
      </w:r>
      <w:proofErr w:type="spellEnd"/>
      <w:r w:rsidRPr="00D14293">
        <w:rPr>
          <w:rFonts w:ascii="Times New Roman" w:eastAsia="MS Mincho" w:hAnsi="Times New Roman" w:cs="Times New Roman"/>
          <w:lang w:val="lt-LT"/>
        </w:rPr>
        <w:t xml:space="preserve"> </w:t>
      </w:r>
      <w:proofErr w:type="spellStart"/>
      <w:r w:rsidRPr="00D14293">
        <w:rPr>
          <w:rFonts w:ascii="Times New Roman" w:eastAsia="MS Mincho" w:hAnsi="Times New Roman" w:cs="Times New Roman"/>
          <w:lang w:val="lt-LT"/>
        </w:rPr>
        <w:t>GmbH</w:t>
      </w:r>
      <w:proofErr w:type="spellEnd"/>
    </w:p>
    <w:p w14:paraId="5D65A901" w14:textId="77777777" w:rsidR="00A407AC" w:rsidRPr="00D14293" w:rsidRDefault="00A407AC" w:rsidP="00A407AC">
      <w:p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Wittland</w:t>
      </w:r>
      <w:proofErr w:type="spellEnd"/>
      <w:r w:rsidRPr="00D14293">
        <w:rPr>
          <w:rFonts w:ascii="Times New Roman" w:eastAsia="MS Mincho" w:hAnsi="Times New Roman" w:cs="Times New Roman"/>
          <w:lang w:val="lt-LT"/>
        </w:rPr>
        <w:t xml:space="preserve"> 11</w:t>
      </w:r>
    </w:p>
    <w:p w14:paraId="2011795C"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D-24109 </w:t>
      </w:r>
      <w:proofErr w:type="spellStart"/>
      <w:r w:rsidRPr="00D14293">
        <w:rPr>
          <w:rFonts w:ascii="Times New Roman" w:eastAsia="MS Mincho" w:hAnsi="Times New Roman" w:cs="Times New Roman"/>
          <w:lang w:val="lt-LT"/>
        </w:rPr>
        <w:t>Kiel</w:t>
      </w:r>
      <w:proofErr w:type="spellEnd"/>
    </w:p>
    <w:p w14:paraId="59698AC6"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Vokietija</w:t>
      </w:r>
    </w:p>
    <w:p w14:paraId="40FDAB4A" w14:textId="77777777" w:rsidR="00A407AC" w:rsidRPr="00D14293" w:rsidRDefault="00A407AC" w:rsidP="00A407AC">
      <w:pPr>
        <w:spacing w:after="0" w:line="240" w:lineRule="auto"/>
        <w:rPr>
          <w:rFonts w:ascii="Times New Roman" w:eastAsia="MS Mincho" w:hAnsi="Times New Roman" w:cs="Times New Roman"/>
          <w:highlight w:val="yellow"/>
          <w:lang w:val="lt-LT"/>
        </w:rPr>
      </w:pPr>
    </w:p>
    <w:p w14:paraId="5EA11C29"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Su pakuote pateikiamame lapelyje nurodomas gamintojo, atsakingo už konkrečios serijos išleidimą, pavadinimas ir adresas.</w:t>
      </w:r>
    </w:p>
    <w:p w14:paraId="65C22869" w14:textId="77777777" w:rsidR="00A407AC" w:rsidRPr="00D14293" w:rsidRDefault="00A407AC" w:rsidP="00A407AC">
      <w:pPr>
        <w:spacing w:after="0" w:line="240" w:lineRule="auto"/>
        <w:rPr>
          <w:rFonts w:ascii="Times New Roman" w:eastAsia="MS Mincho" w:hAnsi="Times New Roman" w:cs="Times New Roman"/>
          <w:highlight w:val="yellow"/>
          <w:lang w:val="lt-LT"/>
        </w:rPr>
      </w:pPr>
    </w:p>
    <w:p w14:paraId="649523FA" w14:textId="77777777" w:rsidR="00A407AC" w:rsidRPr="00D14293" w:rsidRDefault="00A407AC" w:rsidP="00A407AC">
      <w:pPr>
        <w:spacing w:after="0" w:line="240" w:lineRule="auto"/>
        <w:rPr>
          <w:rFonts w:ascii="Times New Roman" w:eastAsia="MS Mincho" w:hAnsi="Times New Roman" w:cs="Times New Roman"/>
          <w:highlight w:val="yellow"/>
          <w:lang w:val="lt-LT"/>
        </w:rPr>
      </w:pPr>
    </w:p>
    <w:p w14:paraId="489213DF"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lang w:val="lt-LT"/>
        </w:rPr>
      </w:pPr>
      <w:bookmarkStart w:id="66" w:name="_Toc129243129"/>
      <w:bookmarkStart w:id="67" w:name="_Toc129243254"/>
      <w:r w:rsidRPr="00D14293">
        <w:rPr>
          <w:rFonts w:ascii="Times New Roman" w:eastAsia="MS Mincho" w:hAnsi="Times New Roman" w:cs="Times New Roman"/>
          <w:b/>
          <w:lang w:val="lt-LT"/>
        </w:rPr>
        <w:t>B.</w:t>
      </w:r>
      <w:r w:rsidRPr="00D14293">
        <w:rPr>
          <w:rFonts w:ascii="Times New Roman" w:eastAsia="MS Mincho" w:hAnsi="Times New Roman" w:cs="Times New Roman"/>
          <w:b/>
          <w:lang w:val="lt-LT"/>
        </w:rPr>
        <w:tab/>
        <w:t>TIEKIMO IR VARTOJIMO SĄLYGOS AR APRIBOJIMAI</w:t>
      </w:r>
      <w:r w:rsidRPr="00D14293" w:rsidDel="00A307C3">
        <w:rPr>
          <w:rFonts w:ascii="Times New Roman" w:eastAsia="MS Mincho" w:hAnsi="Times New Roman" w:cs="Times New Roman"/>
          <w:b/>
          <w:lang w:val="lt-LT"/>
        </w:rPr>
        <w:t xml:space="preserve"> </w:t>
      </w:r>
      <w:bookmarkEnd w:id="66"/>
      <w:bookmarkEnd w:id="67"/>
    </w:p>
    <w:p w14:paraId="27113AFD" w14:textId="77777777" w:rsidR="00A407AC" w:rsidRPr="00D14293" w:rsidRDefault="00A407AC" w:rsidP="00A407AC">
      <w:pPr>
        <w:spacing w:after="0" w:line="240" w:lineRule="auto"/>
        <w:rPr>
          <w:rFonts w:ascii="Times New Roman" w:eastAsia="MS Mincho" w:hAnsi="Times New Roman" w:cs="Times New Roman"/>
          <w:lang w:val="lt-LT"/>
        </w:rPr>
      </w:pPr>
    </w:p>
    <w:p w14:paraId="5B10C1BE"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Receptinis vaistinis preparatas</w:t>
      </w:r>
      <w:r>
        <w:rPr>
          <w:rFonts w:ascii="Times New Roman" w:eastAsia="MS Mincho" w:hAnsi="Times New Roman" w:cs="Times New Roman"/>
          <w:lang w:val="lt-LT"/>
        </w:rPr>
        <w:t>.</w:t>
      </w:r>
    </w:p>
    <w:p w14:paraId="2CE57AF4" w14:textId="77777777" w:rsidR="00A407AC" w:rsidRPr="00D14293" w:rsidRDefault="00A407AC" w:rsidP="00A407AC">
      <w:pPr>
        <w:spacing w:after="0" w:line="240" w:lineRule="auto"/>
        <w:rPr>
          <w:rFonts w:ascii="Times New Roman" w:eastAsia="MS Mincho" w:hAnsi="Times New Roman" w:cs="Times New Roman"/>
          <w:lang w:val="lt-LT"/>
        </w:rPr>
      </w:pPr>
    </w:p>
    <w:p w14:paraId="7AAAAFD0"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br w:type="page"/>
      </w:r>
    </w:p>
    <w:p w14:paraId="0127C237"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D527100"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EC5EF9C"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A85F42F"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FF597F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BD410AF"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190F2A0"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0B8B113"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86E14A5"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21AE9C4"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D86C65D"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674C68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8F14D11"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C2629BE"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F1C2A13"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68702C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4817684"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5AC559B"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6F5D093A"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F37E1E4"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DE1D05A"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B02F57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B8EEDDC"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547C36C"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r w:rsidRPr="00D14293">
        <w:rPr>
          <w:rFonts w:ascii="Times New Roman" w:eastAsia="MS Mincho" w:hAnsi="Times New Roman" w:cs="Times New Roman"/>
          <w:b/>
          <w:caps/>
          <w:lang w:val="lt-LT"/>
        </w:rPr>
        <w:t>III PRIEDAS</w:t>
      </w:r>
      <w:bookmarkEnd w:id="62"/>
      <w:bookmarkEnd w:id="63"/>
    </w:p>
    <w:p w14:paraId="3D20F069" w14:textId="77777777" w:rsidR="00A407AC" w:rsidRPr="00D14293" w:rsidRDefault="00A407AC" w:rsidP="00A407AC">
      <w:pPr>
        <w:spacing w:after="0" w:line="240" w:lineRule="auto"/>
        <w:rPr>
          <w:rFonts w:ascii="Times New Roman" w:eastAsia="MS Mincho" w:hAnsi="Times New Roman" w:cs="Times New Roman"/>
          <w:lang w:val="lt-LT"/>
        </w:rPr>
      </w:pPr>
    </w:p>
    <w:p w14:paraId="33B3AE6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68" w:name="_Toc129243135"/>
      <w:bookmarkStart w:id="69" w:name="_Toc129243260"/>
      <w:r w:rsidRPr="00D14293">
        <w:rPr>
          <w:rFonts w:ascii="Times New Roman" w:eastAsia="MS Mincho" w:hAnsi="Times New Roman" w:cs="Times New Roman"/>
          <w:b/>
          <w:caps/>
          <w:lang w:val="lt-LT"/>
        </w:rPr>
        <w:t>ŽENKLINIMAS IR PAKUOTĖS LAPELIS</w:t>
      </w:r>
      <w:bookmarkEnd w:id="68"/>
      <w:bookmarkEnd w:id="69"/>
    </w:p>
    <w:p w14:paraId="0F35AEF6" w14:textId="77777777" w:rsidR="00A407AC" w:rsidRPr="00D14293" w:rsidRDefault="00A407AC" w:rsidP="00A407AC">
      <w:pPr>
        <w:spacing w:after="0" w:line="240" w:lineRule="auto"/>
        <w:rPr>
          <w:rFonts w:ascii="Times New Roman" w:eastAsia="MS Mincho" w:hAnsi="Times New Roman" w:cs="Times New Roman"/>
          <w:lang w:val="lt-LT"/>
        </w:rPr>
      </w:pPr>
    </w:p>
    <w:p w14:paraId="1985C02D" w14:textId="77777777" w:rsidR="00A407AC" w:rsidRPr="00D14293" w:rsidRDefault="00A407AC" w:rsidP="00A407AC">
      <w:pPr>
        <w:spacing w:after="0" w:line="240" w:lineRule="auto"/>
        <w:rPr>
          <w:rFonts w:ascii="Times New Roman" w:eastAsia="MS Mincho" w:hAnsi="Times New Roman" w:cs="Times New Roman"/>
          <w:lang w:val="lt-LT"/>
        </w:rPr>
      </w:pPr>
    </w:p>
    <w:p w14:paraId="3B2A49A7"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70" w:name="_Toc129243136"/>
      <w:bookmarkStart w:id="71" w:name="_Toc129243261"/>
      <w:r w:rsidRPr="00D14293">
        <w:rPr>
          <w:rFonts w:ascii="Times New Roman" w:eastAsia="MS Mincho" w:hAnsi="Times New Roman" w:cs="Times New Roman"/>
          <w:b/>
          <w:caps/>
          <w:lang w:val="lt-LT"/>
        </w:rPr>
        <w:br w:type="page"/>
      </w:r>
    </w:p>
    <w:p w14:paraId="6058543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7A2FBC6"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2A1AD34"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F7E684E"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F742597"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5D31DF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F31A6B6"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ED55203"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8B7F1E9"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3C87A05"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CFDEDC0"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496DA15"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A3930DF"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1F149B4D"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496ACF7"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53767152"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1E63EB8"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7900C9D8"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E4C5BBB"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267F3DE"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29036ACF"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032554E7"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A36E341"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36B91D71"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r w:rsidRPr="00D14293">
        <w:rPr>
          <w:rFonts w:ascii="Times New Roman" w:eastAsia="MS Mincho" w:hAnsi="Times New Roman" w:cs="Times New Roman"/>
          <w:b/>
          <w:caps/>
          <w:lang w:val="lt-LT"/>
        </w:rPr>
        <w:t>A. ŽENKLINIMAS</w:t>
      </w:r>
      <w:bookmarkEnd w:id="70"/>
      <w:bookmarkEnd w:id="71"/>
    </w:p>
    <w:p w14:paraId="76AB46F2" w14:textId="77777777" w:rsidR="00A407AC" w:rsidRPr="00D14293" w:rsidRDefault="00A407AC" w:rsidP="00A407AC">
      <w:pPr>
        <w:spacing w:after="0" w:line="240" w:lineRule="auto"/>
        <w:rPr>
          <w:rFonts w:ascii="Times New Roman" w:eastAsia="MS Mincho" w:hAnsi="Times New Roman" w:cs="Times New Roman"/>
          <w:lang w:val="lt-LT"/>
        </w:rPr>
      </w:pPr>
    </w:p>
    <w:p w14:paraId="23CDBC62"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br w:type="page"/>
      </w:r>
    </w:p>
    <w:p w14:paraId="26C0C8DB"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lastRenderedPageBreak/>
        <w:t>INFORMACIJA ANT IŠORINĖS IR VIDINĖS PAKUOTĖS</w:t>
      </w:r>
    </w:p>
    <w:p w14:paraId="4CE63773"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p>
    <w:p w14:paraId="36EA11F7"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bCs/>
          <w:lang w:val="lt-LT"/>
        </w:rPr>
      </w:pPr>
      <w:r w:rsidRPr="00D14293">
        <w:rPr>
          <w:rFonts w:ascii="Times New Roman" w:eastAsia="MS Mincho" w:hAnsi="Times New Roman" w:cs="Times New Roman"/>
          <w:b/>
          <w:lang w:val="lt-LT"/>
        </w:rPr>
        <w:t xml:space="preserve">KARTONO DĖŽUTĖ IR PAKETĖLIS </w:t>
      </w:r>
    </w:p>
    <w:p w14:paraId="4CC00CBE" w14:textId="77777777" w:rsidR="00A407AC" w:rsidRPr="00D14293" w:rsidRDefault="00A407AC" w:rsidP="00A407AC">
      <w:pPr>
        <w:spacing w:after="0" w:line="240" w:lineRule="auto"/>
        <w:rPr>
          <w:rFonts w:ascii="Times New Roman" w:eastAsia="MS Mincho" w:hAnsi="Times New Roman" w:cs="Times New Roman"/>
          <w:lang w:val="lt-LT"/>
        </w:rPr>
      </w:pPr>
    </w:p>
    <w:p w14:paraId="7EB5B0F5" w14:textId="77777777" w:rsidR="00A407AC" w:rsidRPr="00D14293" w:rsidRDefault="00A407AC" w:rsidP="00A407AC">
      <w:pPr>
        <w:spacing w:after="0" w:line="240" w:lineRule="auto"/>
        <w:rPr>
          <w:rFonts w:ascii="Times New Roman" w:eastAsia="MS Mincho" w:hAnsi="Times New Roman" w:cs="Times New Roman"/>
          <w:lang w:val="lt-LT"/>
        </w:rPr>
      </w:pPr>
    </w:p>
    <w:p w14:paraId="1B52A257"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w:t>
      </w:r>
      <w:r w:rsidRPr="00D14293">
        <w:rPr>
          <w:rFonts w:ascii="Times New Roman" w:eastAsia="MS Mincho" w:hAnsi="Times New Roman" w:cs="Times New Roman"/>
          <w:b/>
          <w:lang w:val="lt-LT"/>
        </w:rPr>
        <w:tab/>
        <w:t>VAISTINIO PREPARATO PAVADINIMAS</w:t>
      </w:r>
    </w:p>
    <w:p w14:paraId="4C2A967B" w14:textId="77777777" w:rsidR="00A407AC" w:rsidRPr="00D14293" w:rsidRDefault="00A407AC" w:rsidP="00A407AC">
      <w:pPr>
        <w:spacing w:after="0" w:line="240" w:lineRule="auto"/>
        <w:rPr>
          <w:rFonts w:ascii="Times New Roman" w:eastAsia="MS Mincho" w:hAnsi="Times New Roman" w:cs="Times New Roman"/>
          <w:lang w:val="lt-LT"/>
        </w:rPr>
      </w:pPr>
    </w:p>
    <w:p w14:paraId="18DBD357"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w:t>
      </w:r>
      <w:r w:rsidRPr="00692939">
        <w:rPr>
          <w:rFonts w:ascii="Times New Roman" w:eastAsia="MS Mincho" w:hAnsi="Times New Roman" w:cs="Times New Roman"/>
          <w:lang w:val="lt-LT"/>
        </w:rPr>
        <w:t>10</w:t>
      </w:r>
      <w:r>
        <w:rPr>
          <w:rFonts w:ascii="Times New Roman" w:eastAsia="MS Mincho" w:hAnsi="Times New Roman" w:cs="Times New Roman"/>
          <w:lang w:val="lt-LT"/>
        </w:rPr>
        <w:t> </w:t>
      </w:r>
      <w:r w:rsidRPr="00692939">
        <w:rPr>
          <w:rFonts w:ascii="Times New Roman" w:eastAsia="MS Mincho" w:hAnsi="Times New Roman" w:cs="Times New Roman"/>
          <w:lang w:val="lt-LT"/>
        </w:rPr>
        <w:t>mg/3,5</w:t>
      </w:r>
      <w:r>
        <w:rPr>
          <w:rFonts w:ascii="Times New Roman" w:eastAsia="MS Mincho" w:hAnsi="Times New Roman" w:cs="Times New Roman"/>
          <w:lang w:val="lt-LT"/>
        </w:rPr>
        <w:t> </w:t>
      </w:r>
      <w:r w:rsidRPr="00692939">
        <w:rPr>
          <w:rFonts w:ascii="Times New Roman" w:eastAsia="MS Mincho" w:hAnsi="Times New Roman" w:cs="Times New Roman"/>
          <w:lang w:val="lt-LT"/>
        </w:rPr>
        <w:t>g/12</w:t>
      </w:r>
      <w:r>
        <w:rPr>
          <w:rFonts w:ascii="Times New Roman" w:eastAsia="MS Mincho" w:hAnsi="Times New Roman" w:cs="Times New Roman"/>
          <w:lang w:val="lt-LT"/>
        </w:rPr>
        <w:t> </w:t>
      </w:r>
      <w:r w:rsidRPr="00692939">
        <w:rPr>
          <w:rFonts w:ascii="Times New Roman" w:eastAsia="MS Mincho" w:hAnsi="Times New Roman" w:cs="Times New Roman"/>
          <w:lang w:val="lt-LT"/>
        </w:rPr>
        <w:t xml:space="preserve">g </w:t>
      </w:r>
      <w:r w:rsidRPr="00D14293">
        <w:rPr>
          <w:rFonts w:ascii="Times New Roman" w:eastAsia="MS Mincho" w:hAnsi="Times New Roman" w:cs="Times New Roman"/>
          <w:lang w:val="lt-LT"/>
        </w:rPr>
        <w:t xml:space="preserve">milteliai geriamajam tirpalui </w:t>
      </w:r>
    </w:p>
    <w:p w14:paraId="44475E3D" w14:textId="77777777" w:rsidR="00A407AC" w:rsidRPr="00D14293" w:rsidRDefault="00A407AC" w:rsidP="00A407AC">
      <w:pPr>
        <w:spacing w:after="0" w:line="240" w:lineRule="auto"/>
        <w:rPr>
          <w:rFonts w:ascii="Times New Roman" w:eastAsia="MS Mincho" w:hAnsi="Times New Roman" w:cs="Times New Roman"/>
          <w:lang w:val="lt-LT"/>
        </w:rPr>
      </w:pPr>
    </w:p>
    <w:p w14:paraId="00F71564" w14:textId="77777777" w:rsidR="00A407AC" w:rsidRPr="00D14293" w:rsidRDefault="00A407AC" w:rsidP="00A407AC">
      <w:pPr>
        <w:spacing w:after="0" w:line="240" w:lineRule="auto"/>
        <w:rPr>
          <w:rFonts w:ascii="Times New Roman" w:eastAsia="MS Mincho" w:hAnsi="Times New Roman" w:cs="Times New Roman"/>
          <w:lang w:val="lt-LT"/>
        </w:rPr>
      </w:pPr>
    </w:p>
    <w:p w14:paraId="21FC5EE4"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2.</w:t>
      </w:r>
      <w:r w:rsidRPr="00D14293">
        <w:rPr>
          <w:rFonts w:ascii="Times New Roman" w:eastAsia="MS Mincho" w:hAnsi="Times New Roman" w:cs="Times New Roman"/>
          <w:b/>
          <w:lang w:val="lt-LT"/>
        </w:rPr>
        <w:tab/>
      </w:r>
      <w:r w:rsidRPr="00442166">
        <w:rPr>
          <w:rFonts w:ascii="Times New Roman" w:eastAsia="Times New Roman" w:hAnsi="Times New Roman" w:cs="Times New Roman"/>
          <w:b/>
          <w:noProof/>
          <w:snapToGrid w:val="0"/>
          <w:szCs w:val="24"/>
          <w:lang w:val="lt-LT"/>
        </w:rPr>
        <w:t>VEIKLIOJI (-IOS) MEDŽIAGA (-OS) IR JOS (-Ų) KIEKIS (-IAI)</w:t>
      </w:r>
    </w:p>
    <w:p w14:paraId="69D12832" w14:textId="77777777" w:rsidR="00A407AC" w:rsidRPr="00D14293" w:rsidRDefault="00A407AC" w:rsidP="00A407AC">
      <w:pPr>
        <w:spacing w:after="0" w:line="240" w:lineRule="auto"/>
        <w:rPr>
          <w:rFonts w:ascii="Times New Roman" w:eastAsia="MS Mincho" w:hAnsi="Times New Roman" w:cs="Times New Roman"/>
          <w:lang w:val="lt-LT"/>
        </w:rPr>
      </w:pPr>
    </w:p>
    <w:p w14:paraId="17FFE391" w14:textId="77777777" w:rsidR="00A407AC" w:rsidRPr="00D14293" w:rsidRDefault="00A407AC" w:rsidP="00A407AC">
      <w:pPr>
        <w:tabs>
          <w:tab w:val="right" w:pos="5103"/>
        </w:tabs>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Kiekviename paketėlyje yra:</w:t>
      </w:r>
    </w:p>
    <w:p w14:paraId="4EC9E1EE" w14:textId="77777777" w:rsidR="00A407AC" w:rsidRPr="00D14293" w:rsidRDefault="00A407AC" w:rsidP="00A407AC">
      <w:pPr>
        <w:tabs>
          <w:tab w:val="right" w:pos="5103"/>
        </w:tabs>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Natrio </w:t>
      </w:r>
      <w:proofErr w:type="spellStart"/>
      <w:r w:rsidRPr="00D14293">
        <w:rPr>
          <w:rFonts w:ascii="Times New Roman" w:eastAsia="MS Mincho" w:hAnsi="Times New Roman" w:cs="Times New Roman"/>
          <w:lang w:val="lt-LT"/>
        </w:rPr>
        <w:t>pikosulfato</w:t>
      </w:r>
      <w:proofErr w:type="spellEnd"/>
      <w:r w:rsidRPr="00D14293">
        <w:rPr>
          <w:rFonts w:ascii="Times New Roman" w:eastAsia="MS Mincho" w:hAnsi="Times New Roman" w:cs="Times New Roman"/>
          <w:lang w:val="lt-LT"/>
        </w:rPr>
        <w:t xml:space="preserve"> </w:t>
      </w:r>
      <w:r w:rsidRPr="00D14293">
        <w:rPr>
          <w:rFonts w:ascii="Times New Roman" w:eastAsia="MS Mincho" w:hAnsi="Times New Roman" w:cs="Times New Roman"/>
          <w:lang w:val="lt-LT"/>
        </w:rPr>
        <w:tab/>
        <w:t>10 mg</w:t>
      </w:r>
    </w:p>
    <w:p w14:paraId="31ED4067" w14:textId="77777777" w:rsidR="00A407AC" w:rsidRPr="00D14293" w:rsidRDefault="00A407AC" w:rsidP="00A407AC">
      <w:pPr>
        <w:tabs>
          <w:tab w:val="right" w:pos="5103"/>
        </w:tabs>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Lengvojo magnio oksido </w:t>
      </w:r>
      <w:r w:rsidRPr="00D14293">
        <w:rPr>
          <w:rFonts w:ascii="Times New Roman" w:eastAsia="MS Mincho" w:hAnsi="Times New Roman" w:cs="Times New Roman"/>
          <w:lang w:val="lt-LT"/>
        </w:rPr>
        <w:tab/>
        <w:t>3,5 g</w:t>
      </w:r>
    </w:p>
    <w:p w14:paraId="75CC7A32" w14:textId="0C7AC5E3" w:rsidR="00A407AC" w:rsidRPr="00D14293" w:rsidRDefault="00E64B98" w:rsidP="00A407AC">
      <w:pPr>
        <w:tabs>
          <w:tab w:val="right" w:pos="5103"/>
        </w:tabs>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C</w:t>
      </w:r>
      <w:r w:rsidR="00A407AC" w:rsidRPr="00D14293">
        <w:rPr>
          <w:rFonts w:ascii="Times New Roman" w:eastAsia="MS Mincho" w:hAnsi="Times New Roman" w:cs="Times New Roman"/>
          <w:lang w:val="lt-LT"/>
        </w:rPr>
        <w:t xml:space="preserve">itrinų rūgšties </w:t>
      </w:r>
      <w:r w:rsidR="00A407AC" w:rsidRPr="00D14293">
        <w:rPr>
          <w:rFonts w:ascii="Times New Roman" w:eastAsia="MS Mincho" w:hAnsi="Times New Roman" w:cs="Times New Roman"/>
          <w:lang w:val="lt-LT"/>
        </w:rPr>
        <w:tab/>
        <w:t>12 g</w:t>
      </w:r>
    </w:p>
    <w:p w14:paraId="4078B4A5" w14:textId="77777777" w:rsidR="00A407AC" w:rsidRPr="00D14293" w:rsidRDefault="00A407AC" w:rsidP="00A407AC">
      <w:pPr>
        <w:spacing w:after="0" w:line="240" w:lineRule="auto"/>
        <w:rPr>
          <w:rFonts w:ascii="Times New Roman" w:eastAsia="MS Mincho" w:hAnsi="Times New Roman" w:cs="Times New Roman"/>
          <w:lang w:val="lt-LT"/>
        </w:rPr>
      </w:pPr>
    </w:p>
    <w:p w14:paraId="71B6E7BE" w14:textId="77777777" w:rsidR="00A407AC" w:rsidRPr="00D14293" w:rsidRDefault="00A407AC" w:rsidP="00A407AC">
      <w:pPr>
        <w:spacing w:after="0" w:line="240" w:lineRule="auto"/>
        <w:rPr>
          <w:rFonts w:ascii="Times New Roman" w:eastAsia="MS Mincho" w:hAnsi="Times New Roman" w:cs="Times New Roman"/>
          <w:lang w:val="lt-LT"/>
        </w:rPr>
      </w:pPr>
    </w:p>
    <w:p w14:paraId="10E56102"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3.</w:t>
      </w:r>
      <w:r w:rsidRPr="00D14293">
        <w:rPr>
          <w:rFonts w:ascii="Times New Roman" w:eastAsia="MS Mincho" w:hAnsi="Times New Roman" w:cs="Times New Roman"/>
          <w:b/>
          <w:lang w:val="lt-LT"/>
        </w:rPr>
        <w:tab/>
        <w:t>PAGALBINIŲ MEDŽIAGŲ SĄRAŠAS</w:t>
      </w:r>
    </w:p>
    <w:p w14:paraId="4AC73C4E" w14:textId="77777777" w:rsidR="00A407AC" w:rsidRPr="00D14293" w:rsidRDefault="00A407AC" w:rsidP="00A407AC">
      <w:pPr>
        <w:spacing w:after="0" w:line="240" w:lineRule="auto"/>
        <w:rPr>
          <w:rFonts w:ascii="Times New Roman" w:eastAsia="MS Mincho" w:hAnsi="Times New Roman" w:cs="Times New Roman"/>
          <w:lang w:val="lt-LT"/>
        </w:rPr>
      </w:pPr>
    </w:p>
    <w:p w14:paraId="5861471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Sudėtyje yra kalio ir laktozės. Daugiau informacijos pateikta pakuotės lapelyje.</w:t>
      </w:r>
    </w:p>
    <w:p w14:paraId="26F20804" w14:textId="77777777" w:rsidR="00A407AC" w:rsidRPr="00D14293" w:rsidRDefault="00A407AC" w:rsidP="00A407AC">
      <w:pPr>
        <w:spacing w:after="0" w:line="240" w:lineRule="auto"/>
        <w:rPr>
          <w:rFonts w:ascii="Times New Roman" w:eastAsia="MS Mincho" w:hAnsi="Times New Roman" w:cs="Times New Roman"/>
          <w:lang w:val="lt-LT"/>
        </w:rPr>
      </w:pPr>
    </w:p>
    <w:p w14:paraId="2E2A4B2F" w14:textId="77777777" w:rsidR="00A407AC" w:rsidRPr="00D14293" w:rsidRDefault="00A407AC" w:rsidP="00A407AC">
      <w:pPr>
        <w:spacing w:after="0" w:line="240" w:lineRule="auto"/>
        <w:rPr>
          <w:rFonts w:ascii="Times New Roman" w:eastAsia="MS Mincho" w:hAnsi="Times New Roman" w:cs="Times New Roman"/>
          <w:lang w:val="lt-LT"/>
        </w:rPr>
      </w:pPr>
    </w:p>
    <w:p w14:paraId="279319BA"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4.</w:t>
      </w:r>
      <w:r w:rsidRPr="00D14293">
        <w:rPr>
          <w:rFonts w:ascii="Times New Roman" w:eastAsia="MS Mincho" w:hAnsi="Times New Roman" w:cs="Times New Roman"/>
          <w:b/>
          <w:lang w:val="lt-LT"/>
        </w:rPr>
        <w:tab/>
        <w:t>FARMACINĖ FORMA IR KIEKIS PAKUOTĖJE</w:t>
      </w:r>
    </w:p>
    <w:p w14:paraId="514EAB44" w14:textId="77777777" w:rsidR="00A407AC" w:rsidRPr="00D14293" w:rsidRDefault="00A407AC" w:rsidP="00A407AC">
      <w:pPr>
        <w:spacing w:after="0" w:line="240" w:lineRule="auto"/>
        <w:rPr>
          <w:rFonts w:ascii="Times New Roman" w:eastAsia="MS Mincho" w:hAnsi="Times New Roman" w:cs="Times New Roman"/>
          <w:lang w:val="lt-LT"/>
        </w:rPr>
      </w:pPr>
    </w:p>
    <w:p w14:paraId="520D4078"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Milteliai geriamajam tirpalui</w:t>
      </w:r>
    </w:p>
    <w:p w14:paraId="616F2398"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 xml:space="preserve">2 paketėliai </w:t>
      </w:r>
    </w:p>
    <w:p w14:paraId="7FB55C8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1 matavimo šaukšt</w:t>
      </w:r>
      <w:r>
        <w:rPr>
          <w:rFonts w:ascii="Times New Roman" w:eastAsia="MS Mincho" w:hAnsi="Times New Roman" w:cs="Times New Roman"/>
          <w:lang w:val="lt-LT"/>
        </w:rPr>
        <w:t>a</w:t>
      </w:r>
      <w:r w:rsidRPr="00D14293">
        <w:rPr>
          <w:rFonts w:ascii="Times New Roman" w:eastAsia="MS Mincho" w:hAnsi="Times New Roman" w:cs="Times New Roman"/>
          <w:lang w:val="lt-LT"/>
        </w:rPr>
        <w:t>s, skirtas dozuoti vaikams</w:t>
      </w:r>
    </w:p>
    <w:p w14:paraId="6BAC815C" w14:textId="77777777" w:rsidR="00A407AC" w:rsidRPr="00D14293" w:rsidRDefault="00A407AC" w:rsidP="00A407AC">
      <w:pPr>
        <w:spacing w:after="0" w:line="240" w:lineRule="auto"/>
        <w:rPr>
          <w:rFonts w:ascii="Times New Roman" w:eastAsia="MS Mincho" w:hAnsi="Times New Roman" w:cs="Times New Roman"/>
          <w:lang w:val="lt-LT" w:eastAsia="ja-JP"/>
        </w:rPr>
      </w:pPr>
    </w:p>
    <w:p w14:paraId="53EB953D" w14:textId="77777777" w:rsidR="00A407AC" w:rsidRPr="00D14293" w:rsidRDefault="00A407AC" w:rsidP="00A407AC">
      <w:pPr>
        <w:spacing w:after="0" w:line="240" w:lineRule="auto"/>
        <w:rPr>
          <w:rFonts w:ascii="Times New Roman" w:eastAsia="MS Mincho" w:hAnsi="Times New Roman" w:cs="Times New Roman"/>
          <w:i/>
          <w:lang w:val="lt-LT" w:eastAsia="ja-JP"/>
        </w:rPr>
      </w:pPr>
      <w:r w:rsidRPr="00D14293">
        <w:rPr>
          <w:rFonts w:ascii="Times New Roman" w:eastAsia="MS Mincho" w:hAnsi="Times New Roman" w:cs="Times New Roman"/>
          <w:i/>
          <w:highlight w:val="lightGray"/>
          <w:lang w:val="lt-LT" w:eastAsia="ja-JP"/>
        </w:rPr>
        <w:t>Tekstas ant išorinės 100 (50x2) paketėlių pakuotės</w:t>
      </w:r>
    </w:p>
    <w:p w14:paraId="0FC937E1"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100 paketėlių (50 pakuočių po 2 paketėlius)</w:t>
      </w:r>
    </w:p>
    <w:p w14:paraId="357169BD" w14:textId="77777777" w:rsidR="00A407AC" w:rsidRPr="00D14293" w:rsidRDefault="00A407AC" w:rsidP="00A407AC">
      <w:pPr>
        <w:spacing w:after="0" w:line="240" w:lineRule="auto"/>
        <w:rPr>
          <w:rFonts w:ascii="Times New Roman" w:eastAsia="MS Mincho" w:hAnsi="Times New Roman" w:cs="Times New Roman"/>
          <w:lang w:val="lt-LT" w:eastAsia="ja-JP"/>
        </w:rPr>
      </w:pPr>
    </w:p>
    <w:p w14:paraId="5AF23793" w14:textId="77777777" w:rsidR="00A407AC" w:rsidRPr="00D14293" w:rsidRDefault="00A407AC" w:rsidP="00A407AC">
      <w:pPr>
        <w:spacing w:after="0" w:line="240" w:lineRule="auto"/>
        <w:rPr>
          <w:rFonts w:ascii="Times New Roman" w:eastAsia="MS Mincho" w:hAnsi="Times New Roman" w:cs="Times New Roman"/>
          <w:i/>
          <w:lang w:val="lt-LT" w:eastAsia="ja-JP"/>
        </w:rPr>
      </w:pPr>
      <w:r w:rsidRPr="00D14293">
        <w:rPr>
          <w:rFonts w:ascii="Times New Roman" w:eastAsia="MS Mincho" w:hAnsi="Times New Roman" w:cs="Times New Roman"/>
          <w:i/>
          <w:highlight w:val="lightGray"/>
          <w:lang w:val="lt-LT" w:eastAsia="ja-JP"/>
        </w:rPr>
        <w:t>Tekstas ant išorinės 300 (150x2) paketėlių pakuotės</w:t>
      </w:r>
    </w:p>
    <w:p w14:paraId="194AD9EC"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300 paketėlių (150 pakuočių po 2 paketėlius)</w:t>
      </w:r>
    </w:p>
    <w:p w14:paraId="6796EC34" w14:textId="77777777" w:rsidR="00A407AC" w:rsidRPr="00D14293" w:rsidRDefault="00A407AC" w:rsidP="00A407AC">
      <w:pPr>
        <w:spacing w:after="0" w:line="240" w:lineRule="auto"/>
        <w:rPr>
          <w:rFonts w:ascii="Times New Roman" w:eastAsia="MS Mincho" w:hAnsi="Times New Roman" w:cs="Times New Roman"/>
          <w:lang w:val="lt-LT"/>
        </w:rPr>
      </w:pPr>
    </w:p>
    <w:p w14:paraId="23F06CF2" w14:textId="77777777" w:rsidR="00A407AC" w:rsidRPr="00D14293" w:rsidRDefault="00A407AC" w:rsidP="00A407AC">
      <w:pPr>
        <w:spacing w:after="0" w:line="240" w:lineRule="auto"/>
        <w:rPr>
          <w:rFonts w:ascii="Times New Roman" w:eastAsia="MS Mincho" w:hAnsi="Times New Roman" w:cs="Times New Roman"/>
          <w:lang w:val="lt-LT"/>
        </w:rPr>
      </w:pPr>
    </w:p>
    <w:p w14:paraId="59904286"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5.</w:t>
      </w:r>
      <w:r w:rsidRPr="00D14293">
        <w:rPr>
          <w:rFonts w:ascii="Times New Roman" w:eastAsia="MS Mincho" w:hAnsi="Times New Roman" w:cs="Times New Roman"/>
          <w:b/>
          <w:lang w:val="lt-LT"/>
        </w:rPr>
        <w:tab/>
        <w:t>VARTOJIMO METODAS IR BŪDAS (-AI)</w:t>
      </w:r>
    </w:p>
    <w:p w14:paraId="0E54FAE1" w14:textId="77777777" w:rsidR="00A407AC" w:rsidRPr="00D14293" w:rsidRDefault="00A407AC" w:rsidP="00A407AC">
      <w:pPr>
        <w:spacing w:after="0" w:line="240" w:lineRule="auto"/>
        <w:rPr>
          <w:rFonts w:ascii="Times New Roman" w:eastAsia="MS Mincho" w:hAnsi="Times New Roman" w:cs="Times New Roman"/>
          <w:lang w:val="lt-LT"/>
        </w:rPr>
      </w:pPr>
    </w:p>
    <w:p w14:paraId="6D29484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Vartoti per burną.</w:t>
      </w:r>
    </w:p>
    <w:p w14:paraId="63C7A583"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Prieš vartojimą perskaitykite pakuotės lapelį.</w:t>
      </w:r>
    </w:p>
    <w:p w14:paraId="7D257006" w14:textId="77777777" w:rsidR="00A407AC" w:rsidRPr="00D14293" w:rsidRDefault="00A407AC" w:rsidP="00A407AC">
      <w:pPr>
        <w:spacing w:after="0" w:line="240" w:lineRule="auto"/>
        <w:rPr>
          <w:rFonts w:ascii="Times New Roman" w:eastAsia="MS Mincho" w:hAnsi="Times New Roman" w:cs="Times New Roman"/>
          <w:lang w:val="lt-LT"/>
        </w:rPr>
      </w:pPr>
    </w:p>
    <w:p w14:paraId="2047836D" w14:textId="77777777" w:rsidR="00A407AC" w:rsidRPr="00D14293" w:rsidRDefault="00A407AC" w:rsidP="00A407AC">
      <w:pPr>
        <w:spacing w:after="0" w:line="240" w:lineRule="auto"/>
        <w:rPr>
          <w:rFonts w:ascii="Times New Roman" w:eastAsia="MS Mincho" w:hAnsi="Times New Roman" w:cs="Times New Roman"/>
          <w:lang w:val="lt-LT"/>
        </w:rPr>
      </w:pPr>
    </w:p>
    <w:p w14:paraId="7289C024"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6.</w:t>
      </w:r>
      <w:r w:rsidRPr="00D14293">
        <w:rPr>
          <w:rFonts w:ascii="Times New Roman" w:eastAsia="MS Mincho" w:hAnsi="Times New Roman" w:cs="Times New Roman"/>
          <w:b/>
          <w:lang w:val="lt-LT"/>
        </w:rPr>
        <w:tab/>
        <w:t xml:space="preserve">SPECIALUS ĮSPĖJIMAS, KAD VAISTINĮ PREPARATĄ BŪTINA LAIKYTI VAIKAMS NEPASTEBIMOJE </w:t>
      </w:r>
      <w:r>
        <w:rPr>
          <w:rFonts w:ascii="Times New Roman" w:eastAsia="MS Mincho" w:hAnsi="Times New Roman" w:cs="Times New Roman"/>
          <w:b/>
          <w:lang w:val="lt-LT"/>
        </w:rPr>
        <w:t xml:space="preserve">IR NEPASIEKIAMOJE </w:t>
      </w:r>
      <w:r w:rsidRPr="00D14293">
        <w:rPr>
          <w:rFonts w:ascii="Times New Roman" w:eastAsia="MS Mincho" w:hAnsi="Times New Roman" w:cs="Times New Roman"/>
          <w:b/>
          <w:lang w:val="lt-LT"/>
        </w:rPr>
        <w:t>VIETOJE</w:t>
      </w:r>
    </w:p>
    <w:p w14:paraId="299D1339" w14:textId="77777777" w:rsidR="00A407AC" w:rsidRPr="00D14293" w:rsidRDefault="00A407AC" w:rsidP="00A407AC">
      <w:pPr>
        <w:spacing w:after="0" w:line="240" w:lineRule="auto"/>
        <w:rPr>
          <w:rFonts w:ascii="Times New Roman" w:eastAsia="MS Mincho" w:hAnsi="Times New Roman" w:cs="Times New Roman"/>
          <w:lang w:val="lt-LT"/>
        </w:rPr>
      </w:pPr>
    </w:p>
    <w:p w14:paraId="09F74C26"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Laikyti vaikams nepastebimoje ir nepasiekiamoje vietoje.</w:t>
      </w:r>
    </w:p>
    <w:p w14:paraId="6F310A7E" w14:textId="77777777" w:rsidR="00A407AC" w:rsidRPr="00D14293" w:rsidRDefault="00A407AC" w:rsidP="00A407AC">
      <w:pPr>
        <w:spacing w:after="0" w:line="240" w:lineRule="auto"/>
        <w:rPr>
          <w:rFonts w:ascii="Times New Roman" w:eastAsia="MS Mincho" w:hAnsi="Times New Roman" w:cs="Times New Roman"/>
          <w:lang w:val="lt-LT"/>
        </w:rPr>
      </w:pPr>
    </w:p>
    <w:p w14:paraId="476C88EC" w14:textId="77777777" w:rsidR="00A407AC" w:rsidRPr="00D14293" w:rsidRDefault="00A407AC" w:rsidP="00A407AC">
      <w:pPr>
        <w:spacing w:after="0" w:line="240" w:lineRule="auto"/>
        <w:rPr>
          <w:rFonts w:ascii="Times New Roman" w:eastAsia="MS Mincho" w:hAnsi="Times New Roman" w:cs="Times New Roman"/>
          <w:lang w:val="lt-LT"/>
        </w:rPr>
      </w:pPr>
    </w:p>
    <w:p w14:paraId="29CD9709"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7.</w:t>
      </w:r>
      <w:r w:rsidRPr="00D14293">
        <w:rPr>
          <w:rFonts w:ascii="Times New Roman" w:eastAsia="MS Mincho" w:hAnsi="Times New Roman" w:cs="Times New Roman"/>
          <w:b/>
          <w:lang w:val="lt-LT"/>
        </w:rPr>
        <w:tab/>
        <w:t>KITAS (-I) SPECIALUS (-ŪS) ĮSPĖJIMAS (-AI) (JEI REIKIA)</w:t>
      </w:r>
    </w:p>
    <w:p w14:paraId="4F27EAD1" w14:textId="77777777" w:rsidR="00A407AC" w:rsidRPr="00D14293" w:rsidRDefault="00A407AC" w:rsidP="00A407AC">
      <w:pPr>
        <w:spacing w:after="0" w:line="240" w:lineRule="auto"/>
        <w:rPr>
          <w:rFonts w:ascii="Times New Roman" w:eastAsia="MS Mincho" w:hAnsi="Times New Roman" w:cs="Times New Roman"/>
          <w:lang w:val="lt-LT"/>
        </w:rPr>
      </w:pPr>
    </w:p>
    <w:p w14:paraId="496836C2" w14:textId="77777777" w:rsidR="00A407AC" w:rsidRPr="00D14293" w:rsidRDefault="00A407AC" w:rsidP="00A407AC">
      <w:pPr>
        <w:spacing w:after="0" w:line="240" w:lineRule="auto"/>
        <w:rPr>
          <w:rFonts w:ascii="Times New Roman" w:eastAsia="MS Mincho" w:hAnsi="Times New Roman" w:cs="Times New Roman"/>
          <w:lang w:val="lt-LT"/>
        </w:rPr>
      </w:pPr>
    </w:p>
    <w:p w14:paraId="3E097A5B"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lastRenderedPageBreak/>
        <w:t>8.</w:t>
      </w:r>
      <w:r w:rsidRPr="00D14293">
        <w:rPr>
          <w:rFonts w:ascii="Times New Roman" w:eastAsia="MS Mincho" w:hAnsi="Times New Roman" w:cs="Times New Roman"/>
          <w:b/>
          <w:lang w:val="lt-LT"/>
        </w:rPr>
        <w:tab/>
        <w:t>TINKAMUMO LAIKAS</w:t>
      </w:r>
    </w:p>
    <w:p w14:paraId="0CA7D2A6" w14:textId="77777777" w:rsidR="00A407AC" w:rsidRPr="00D14293" w:rsidRDefault="00A407AC" w:rsidP="00A407AC">
      <w:pPr>
        <w:spacing w:after="0" w:line="240" w:lineRule="auto"/>
        <w:rPr>
          <w:rFonts w:ascii="Times New Roman" w:eastAsia="MS Mincho" w:hAnsi="Times New Roman" w:cs="Times New Roman"/>
          <w:lang w:val="lt-LT"/>
        </w:rPr>
      </w:pPr>
    </w:p>
    <w:p w14:paraId="1D48D8C3" w14:textId="18F7448C" w:rsidR="00A407AC" w:rsidRPr="00D14293" w:rsidRDefault="00B5729C"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EXP</w:t>
      </w:r>
      <w:r w:rsidR="00A407AC" w:rsidRPr="00D14293">
        <w:rPr>
          <w:rFonts w:ascii="Times New Roman" w:eastAsia="MS Mincho" w:hAnsi="Times New Roman" w:cs="Times New Roman"/>
          <w:lang w:val="lt-LT"/>
        </w:rPr>
        <w:t xml:space="preserve"> </w:t>
      </w:r>
      <w:r w:rsidR="00A407AC">
        <w:rPr>
          <w:rFonts w:ascii="Times New Roman" w:eastAsia="MS Mincho" w:hAnsi="Times New Roman" w:cs="Times New Roman"/>
          <w:lang w:val="lt-LT"/>
        </w:rPr>
        <w:t xml:space="preserve">mm MMMM </w:t>
      </w:r>
    </w:p>
    <w:p w14:paraId="0EB07BFF" w14:textId="77777777" w:rsidR="00A407AC" w:rsidRPr="00D14293" w:rsidRDefault="00A407AC" w:rsidP="00A407AC">
      <w:pPr>
        <w:spacing w:after="0" w:line="240" w:lineRule="auto"/>
        <w:rPr>
          <w:rFonts w:ascii="Times New Roman" w:eastAsia="MS Mincho" w:hAnsi="Times New Roman" w:cs="Times New Roman"/>
          <w:lang w:val="lt-LT"/>
        </w:rPr>
      </w:pPr>
    </w:p>
    <w:p w14:paraId="2391A03C"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Tik vienkartiniam vartojimui. Nesuvartotą turinį sunaikinkite.</w:t>
      </w:r>
    </w:p>
    <w:p w14:paraId="24BCD2EC" w14:textId="77777777" w:rsidR="00A407AC" w:rsidRPr="00D14293" w:rsidRDefault="00A407AC" w:rsidP="00A407AC">
      <w:pPr>
        <w:spacing w:after="0" w:line="240" w:lineRule="auto"/>
        <w:rPr>
          <w:rFonts w:ascii="Times New Roman" w:eastAsia="MS Mincho" w:hAnsi="Times New Roman" w:cs="Times New Roman"/>
          <w:lang w:val="lt-LT"/>
        </w:rPr>
      </w:pPr>
    </w:p>
    <w:p w14:paraId="7AF47941" w14:textId="77777777" w:rsidR="00A407AC" w:rsidRPr="00D14293" w:rsidRDefault="00A407AC" w:rsidP="00A407AC">
      <w:pPr>
        <w:spacing w:after="0" w:line="240" w:lineRule="auto"/>
        <w:rPr>
          <w:rFonts w:ascii="Times New Roman" w:eastAsia="MS Mincho" w:hAnsi="Times New Roman" w:cs="Times New Roman"/>
          <w:lang w:val="lt-LT"/>
        </w:rPr>
      </w:pPr>
    </w:p>
    <w:p w14:paraId="0FDCA46F"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9.</w:t>
      </w:r>
      <w:r w:rsidRPr="00D14293">
        <w:rPr>
          <w:rFonts w:ascii="Times New Roman" w:eastAsia="MS Mincho" w:hAnsi="Times New Roman" w:cs="Times New Roman"/>
          <w:b/>
          <w:lang w:val="lt-LT"/>
        </w:rPr>
        <w:tab/>
        <w:t>SPECIALIOS LAIKYMO SĄLYGOS</w:t>
      </w:r>
    </w:p>
    <w:p w14:paraId="1E9CE681" w14:textId="77777777" w:rsidR="00A407AC" w:rsidRPr="00D14293" w:rsidRDefault="00A407AC" w:rsidP="00A407AC">
      <w:pPr>
        <w:spacing w:after="0" w:line="240" w:lineRule="auto"/>
        <w:rPr>
          <w:rFonts w:ascii="Times New Roman" w:eastAsia="MS Mincho" w:hAnsi="Times New Roman" w:cs="Times New Roman"/>
          <w:lang w:val="lt-LT"/>
        </w:rPr>
      </w:pPr>
    </w:p>
    <w:p w14:paraId="0443B4D7" w14:textId="610D66D4"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Laikyti gamintojo pakuotėje, kad </w:t>
      </w:r>
      <w:r w:rsidR="00B5729C">
        <w:rPr>
          <w:rFonts w:ascii="Times New Roman" w:eastAsia="MS Mincho" w:hAnsi="Times New Roman" w:cs="Times New Roman"/>
          <w:lang w:val="lt-LT"/>
        </w:rPr>
        <w:t>vaistas</w:t>
      </w:r>
      <w:r w:rsidR="00B5729C" w:rsidRPr="00D14293">
        <w:rPr>
          <w:rFonts w:ascii="Times New Roman" w:eastAsia="MS Mincho" w:hAnsi="Times New Roman" w:cs="Times New Roman"/>
          <w:lang w:val="lt-LT"/>
        </w:rPr>
        <w:t xml:space="preserve"> </w:t>
      </w:r>
      <w:r w:rsidRPr="00D14293">
        <w:rPr>
          <w:rFonts w:ascii="Times New Roman" w:eastAsia="MS Mincho" w:hAnsi="Times New Roman" w:cs="Times New Roman"/>
          <w:lang w:val="lt-LT"/>
        </w:rPr>
        <w:t>būtų apsaugotas nuo drėgmės.</w:t>
      </w:r>
    </w:p>
    <w:p w14:paraId="347D44A5" w14:textId="77777777" w:rsidR="00A407AC" w:rsidRPr="00D14293" w:rsidRDefault="00A407AC" w:rsidP="00A407AC">
      <w:pPr>
        <w:spacing w:after="0" w:line="240" w:lineRule="auto"/>
        <w:rPr>
          <w:rFonts w:ascii="Times New Roman" w:eastAsia="MS Mincho" w:hAnsi="Times New Roman" w:cs="Times New Roman"/>
          <w:lang w:val="lt-LT"/>
        </w:rPr>
      </w:pPr>
    </w:p>
    <w:p w14:paraId="44BF2BAF" w14:textId="77777777" w:rsidR="00A407AC" w:rsidRPr="00D14293" w:rsidRDefault="00A407AC" w:rsidP="00A407AC">
      <w:pPr>
        <w:spacing w:after="0" w:line="240" w:lineRule="auto"/>
        <w:rPr>
          <w:rFonts w:ascii="Times New Roman" w:eastAsia="MS Mincho" w:hAnsi="Times New Roman" w:cs="Times New Roman"/>
          <w:lang w:val="lt-LT"/>
        </w:rPr>
      </w:pPr>
    </w:p>
    <w:p w14:paraId="74FBA5D3"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10.</w:t>
      </w:r>
      <w:r w:rsidRPr="00D14293">
        <w:rPr>
          <w:rFonts w:ascii="Times New Roman" w:eastAsia="MS Mincho" w:hAnsi="Times New Roman" w:cs="Times New Roman"/>
          <w:b/>
          <w:lang w:val="lt-LT"/>
        </w:rPr>
        <w:tab/>
        <w:t xml:space="preserve">SPECIALIOS ATSARGUMO PRIEMONĖS DĖL NESUVARTOTO </w:t>
      </w:r>
      <w:r w:rsidRPr="00D14293">
        <w:rPr>
          <w:rFonts w:ascii="Times New Roman" w:eastAsia="MS Mincho" w:hAnsi="Times New Roman" w:cs="Times New Roman"/>
          <w:b/>
          <w:bCs/>
          <w:lang w:val="lt-LT"/>
        </w:rPr>
        <w:t xml:space="preserve">VAISTINIO PREPARATO AR JO ATLIEKŲ </w:t>
      </w:r>
      <w:r w:rsidRPr="00D14293">
        <w:rPr>
          <w:rFonts w:ascii="Times New Roman" w:eastAsia="MS Mincho" w:hAnsi="Times New Roman" w:cs="Times New Roman"/>
          <w:b/>
          <w:lang w:val="lt-LT"/>
        </w:rPr>
        <w:t>TVARKYMO (JEI REIKIA)</w:t>
      </w:r>
    </w:p>
    <w:p w14:paraId="751573E7" w14:textId="77777777" w:rsidR="00A407AC" w:rsidRPr="00D14293" w:rsidRDefault="00A407AC" w:rsidP="00A407AC">
      <w:pPr>
        <w:spacing w:after="0" w:line="240" w:lineRule="auto"/>
        <w:rPr>
          <w:rFonts w:ascii="Times New Roman" w:eastAsia="MS Mincho" w:hAnsi="Times New Roman" w:cs="Times New Roman"/>
          <w:lang w:val="lt-LT"/>
        </w:rPr>
      </w:pPr>
    </w:p>
    <w:p w14:paraId="530C669E" w14:textId="77777777" w:rsidR="00A407AC" w:rsidRPr="00D14293" w:rsidRDefault="00A407AC" w:rsidP="00A407AC">
      <w:pPr>
        <w:spacing w:after="0" w:line="240" w:lineRule="auto"/>
        <w:rPr>
          <w:rFonts w:ascii="Times New Roman" w:eastAsia="MS Mincho" w:hAnsi="Times New Roman" w:cs="Times New Roman"/>
          <w:lang w:val="lt-LT"/>
        </w:rPr>
      </w:pPr>
    </w:p>
    <w:p w14:paraId="1DC9A56D"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11.</w:t>
      </w:r>
      <w:r w:rsidRPr="00D14293">
        <w:rPr>
          <w:rFonts w:ascii="Times New Roman" w:eastAsia="MS Mincho" w:hAnsi="Times New Roman" w:cs="Times New Roman"/>
          <w:b/>
          <w:lang w:val="lt-LT"/>
        </w:rPr>
        <w:tab/>
      </w:r>
      <w:r>
        <w:rPr>
          <w:rFonts w:ascii="Times New Roman" w:eastAsia="MS Mincho" w:hAnsi="Times New Roman" w:cs="Times New Roman"/>
          <w:b/>
          <w:lang w:val="lt-LT"/>
        </w:rPr>
        <w:t xml:space="preserve">REGISTRUOTOJO </w:t>
      </w:r>
      <w:r w:rsidRPr="00D14293">
        <w:rPr>
          <w:rFonts w:ascii="Times New Roman" w:eastAsia="MS Mincho" w:hAnsi="Times New Roman" w:cs="Times New Roman"/>
          <w:b/>
          <w:lang w:val="lt-LT"/>
        </w:rPr>
        <w:t>PAVADINIMAS IR ADRESAS</w:t>
      </w:r>
    </w:p>
    <w:p w14:paraId="5BDBFAE5" w14:textId="77777777" w:rsidR="00A407AC" w:rsidRPr="00D14293" w:rsidRDefault="00A407AC" w:rsidP="00A407AC">
      <w:pPr>
        <w:spacing w:after="0" w:line="240" w:lineRule="auto"/>
        <w:rPr>
          <w:rFonts w:ascii="Times New Roman" w:eastAsia="MS Mincho" w:hAnsi="Times New Roman" w:cs="Times New Roman"/>
          <w:lang w:val="lt-LT"/>
        </w:rPr>
      </w:pPr>
    </w:p>
    <w:p w14:paraId="21351B27" w14:textId="77777777" w:rsidR="00A407AC" w:rsidRPr="00607A7B" w:rsidRDefault="00A407AC" w:rsidP="00A407AC">
      <w:pPr>
        <w:spacing w:after="0" w:line="240" w:lineRule="auto"/>
        <w:rPr>
          <w:rFonts w:ascii="Times New Roman" w:hAnsi="Times New Roman" w:cs="Times New Roman"/>
          <w:lang w:val="pt-PT"/>
        </w:rPr>
      </w:pPr>
      <w:r w:rsidRPr="00607A7B">
        <w:rPr>
          <w:rFonts w:ascii="Times New Roman" w:hAnsi="Times New Roman" w:cs="Times New Roman"/>
          <w:lang w:val="pt-PT"/>
        </w:rPr>
        <w:t>Ferring GmbH</w:t>
      </w:r>
    </w:p>
    <w:p w14:paraId="0D5F7998" w14:textId="77777777" w:rsidR="00A407AC" w:rsidRPr="005025C0" w:rsidRDefault="00A407AC" w:rsidP="00A407AC">
      <w:pPr>
        <w:spacing w:after="0" w:line="240" w:lineRule="auto"/>
        <w:rPr>
          <w:rFonts w:ascii="Times New Roman" w:hAnsi="Times New Roman" w:cs="Times New Roman"/>
        </w:rPr>
      </w:pPr>
      <w:proofErr w:type="spellStart"/>
      <w:r w:rsidRPr="005025C0">
        <w:rPr>
          <w:rFonts w:ascii="Times New Roman" w:hAnsi="Times New Roman" w:cs="Times New Roman"/>
        </w:rPr>
        <w:t>Wittland</w:t>
      </w:r>
      <w:proofErr w:type="spellEnd"/>
      <w:r w:rsidRPr="005025C0">
        <w:rPr>
          <w:rFonts w:ascii="Times New Roman" w:hAnsi="Times New Roman" w:cs="Times New Roman"/>
        </w:rPr>
        <w:t xml:space="preserve"> 11</w:t>
      </w:r>
    </w:p>
    <w:p w14:paraId="22C86834" w14:textId="77777777" w:rsidR="00A407AC" w:rsidRPr="005025C0" w:rsidRDefault="00A407AC" w:rsidP="00A407AC">
      <w:pPr>
        <w:spacing w:after="0" w:line="240" w:lineRule="auto"/>
        <w:rPr>
          <w:rFonts w:ascii="Times New Roman" w:hAnsi="Times New Roman" w:cs="Times New Roman"/>
        </w:rPr>
      </w:pPr>
      <w:r w:rsidRPr="005025C0">
        <w:rPr>
          <w:rFonts w:ascii="Times New Roman" w:hAnsi="Times New Roman" w:cs="Times New Roman"/>
        </w:rPr>
        <w:t>24109 Kiel</w:t>
      </w:r>
    </w:p>
    <w:p w14:paraId="7D525E44" w14:textId="77777777" w:rsidR="00A407AC" w:rsidRPr="005025C0" w:rsidRDefault="00A407AC" w:rsidP="00A407AC">
      <w:pPr>
        <w:spacing w:after="0" w:line="240" w:lineRule="auto"/>
        <w:rPr>
          <w:rFonts w:ascii="Times New Roman" w:hAnsi="Times New Roman" w:cs="Times New Roman"/>
        </w:rPr>
      </w:pPr>
      <w:proofErr w:type="spellStart"/>
      <w:r w:rsidRPr="005025C0">
        <w:rPr>
          <w:rFonts w:ascii="Times New Roman" w:hAnsi="Times New Roman" w:cs="Times New Roman"/>
        </w:rPr>
        <w:t>Vokietija</w:t>
      </w:r>
      <w:proofErr w:type="spellEnd"/>
    </w:p>
    <w:p w14:paraId="5BF74C90" w14:textId="77777777" w:rsidR="00A407AC" w:rsidRPr="00D14293" w:rsidRDefault="00A407AC" w:rsidP="00A407AC">
      <w:pPr>
        <w:spacing w:after="0" w:line="240" w:lineRule="auto"/>
        <w:rPr>
          <w:rFonts w:ascii="Times New Roman" w:eastAsia="MS Mincho" w:hAnsi="Times New Roman" w:cs="Times New Roman"/>
          <w:lang w:val="lt-LT"/>
        </w:rPr>
      </w:pPr>
    </w:p>
    <w:p w14:paraId="394125E0" w14:textId="77777777" w:rsidR="00A407AC" w:rsidRPr="00D14293" w:rsidRDefault="00A407AC" w:rsidP="00A407AC">
      <w:pPr>
        <w:spacing w:after="0" w:line="240" w:lineRule="auto"/>
        <w:rPr>
          <w:rFonts w:ascii="Times New Roman" w:eastAsia="MS Mincho" w:hAnsi="Times New Roman" w:cs="Times New Roman"/>
          <w:lang w:val="lt-LT"/>
        </w:rPr>
      </w:pPr>
    </w:p>
    <w:p w14:paraId="1356DBFE"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12.</w:t>
      </w:r>
      <w:r w:rsidRPr="00D14293">
        <w:rPr>
          <w:rFonts w:ascii="Times New Roman" w:eastAsia="MS Mincho" w:hAnsi="Times New Roman" w:cs="Times New Roman"/>
          <w:b/>
          <w:lang w:val="lt-LT"/>
        </w:rPr>
        <w:tab/>
      </w:r>
      <w:r>
        <w:rPr>
          <w:rFonts w:ascii="Times New Roman" w:eastAsia="MS Mincho" w:hAnsi="Times New Roman" w:cs="Times New Roman"/>
          <w:b/>
          <w:lang w:val="lt-LT"/>
        </w:rPr>
        <w:t>REGISTRACIJOS PAŽYMĖJIMO</w:t>
      </w:r>
      <w:r w:rsidRPr="00D14293">
        <w:rPr>
          <w:rFonts w:ascii="Times New Roman" w:eastAsia="MS Mincho" w:hAnsi="Times New Roman" w:cs="Times New Roman"/>
          <w:b/>
          <w:lang w:val="lt-LT"/>
        </w:rPr>
        <w:t xml:space="preserve"> NUMERIS </w:t>
      </w:r>
      <w:r>
        <w:rPr>
          <w:rFonts w:ascii="Times New Roman" w:eastAsia="MS Mincho" w:hAnsi="Times New Roman" w:cs="Times New Roman"/>
          <w:b/>
          <w:lang w:val="lt-LT"/>
        </w:rPr>
        <w:t>(-IAI)</w:t>
      </w:r>
    </w:p>
    <w:p w14:paraId="06425C0B" w14:textId="77777777" w:rsidR="00A407AC" w:rsidRPr="00D14293" w:rsidRDefault="00A407AC" w:rsidP="00A407AC">
      <w:pPr>
        <w:spacing w:after="0" w:line="240" w:lineRule="auto"/>
        <w:rPr>
          <w:rFonts w:ascii="Times New Roman" w:eastAsia="MS Mincho" w:hAnsi="Times New Roman" w:cs="Times New Roman"/>
          <w:lang w:val="lt-LT"/>
        </w:rPr>
      </w:pPr>
    </w:p>
    <w:p w14:paraId="3AD1D163"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LT/1/11/2549/001</w:t>
      </w:r>
    </w:p>
    <w:p w14:paraId="1E5A9012"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LT/1/11/2549/002</w:t>
      </w:r>
    </w:p>
    <w:p w14:paraId="1355B27F"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LT/1/11/2549/003</w:t>
      </w:r>
    </w:p>
    <w:p w14:paraId="59AD6F34" w14:textId="77777777" w:rsidR="00A407AC" w:rsidRPr="00D14293" w:rsidRDefault="00A407AC" w:rsidP="00A407AC">
      <w:pPr>
        <w:spacing w:after="0" w:line="240" w:lineRule="auto"/>
        <w:rPr>
          <w:rFonts w:ascii="Times New Roman" w:eastAsia="MS Mincho" w:hAnsi="Times New Roman" w:cs="Times New Roman"/>
          <w:lang w:val="lt-LT"/>
        </w:rPr>
      </w:pPr>
    </w:p>
    <w:p w14:paraId="6D8FF927" w14:textId="77777777" w:rsidR="00A407AC" w:rsidRPr="00D14293" w:rsidRDefault="00A407AC" w:rsidP="00A407AC">
      <w:pPr>
        <w:spacing w:after="0" w:line="240" w:lineRule="auto"/>
        <w:rPr>
          <w:rFonts w:ascii="Times New Roman" w:eastAsia="MS Mincho" w:hAnsi="Times New Roman" w:cs="Times New Roman"/>
          <w:lang w:val="lt-LT"/>
        </w:rPr>
      </w:pPr>
    </w:p>
    <w:p w14:paraId="47563026"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13.</w:t>
      </w:r>
      <w:r w:rsidRPr="00D14293">
        <w:rPr>
          <w:rFonts w:ascii="Times New Roman" w:eastAsia="MS Mincho" w:hAnsi="Times New Roman" w:cs="Times New Roman"/>
          <w:b/>
          <w:lang w:val="lt-LT"/>
        </w:rPr>
        <w:tab/>
        <w:t>SERIJOS NUMERIS</w:t>
      </w:r>
    </w:p>
    <w:p w14:paraId="5081F9B2" w14:textId="77777777" w:rsidR="00A407AC" w:rsidRPr="00D14293" w:rsidRDefault="00A407AC" w:rsidP="00A407AC">
      <w:pPr>
        <w:spacing w:after="0" w:line="240" w:lineRule="auto"/>
        <w:rPr>
          <w:rFonts w:ascii="Times New Roman" w:eastAsia="MS Mincho" w:hAnsi="Times New Roman" w:cs="Times New Roman"/>
          <w:lang w:val="lt-LT"/>
        </w:rPr>
      </w:pPr>
    </w:p>
    <w:p w14:paraId="2554FDFA" w14:textId="4D5CF18A" w:rsidR="00A407AC" w:rsidRPr="00D14293" w:rsidRDefault="00B5729C"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Lot</w:t>
      </w:r>
    </w:p>
    <w:p w14:paraId="48A03144" w14:textId="77777777" w:rsidR="00A407AC" w:rsidRPr="00D14293" w:rsidRDefault="00A407AC" w:rsidP="00A407AC">
      <w:pPr>
        <w:spacing w:after="0" w:line="240" w:lineRule="auto"/>
        <w:rPr>
          <w:rFonts w:ascii="Times New Roman" w:eastAsia="MS Mincho" w:hAnsi="Times New Roman" w:cs="Times New Roman"/>
          <w:lang w:val="lt-LT"/>
        </w:rPr>
      </w:pPr>
    </w:p>
    <w:p w14:paraId="448EE88D" w14:textId="77777777" w:rsidR="00A407AC" w:rsidRPr="00D14293" w:rsidRDefault="00A407AC" w:rsidP="00A407AC">
      <w:pPr>
        <w:spacing w:after="0" w:line="240" w:lineRule="auto"/>
        <w:rPr>
          <w:rFonts w:ascii="Times New Roman" w:eastAsia="MS Mincho" w:hAnsi="Times New Roman" w:cs="Times New Roman"/>
          <w:lang w:val="lt-LT"/>
        </w:rPr>
      </w:pPr>
    </w:p>
    <w:p w14:paraId="397C43D0"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14.</w:t>
      </w:r>
      <w:r w:rsidRPr="00D14293">
        <w:rPr>
          <w:rFonts w:ascii="Times New Roman" w:eastAsia="MS Mincho" w:hAnsi="Times New Roman" w:cs="Times New Roman"/>
          <w:b/>
          <w:lang w:val="lt-LT"/>
        </w:rPr>
        <w:tab/>
        <w:t>PARDAVIMO (IŠDAVIMO) TVARKA</w:t>
      </w:r>
    </w:p>
    <w:p w14:paraId="6F424D30" w14:textId="77777777" w:rsidR="00A407AC" w:rsidRPr="00D14293" w:rsidRDefault="00A407AC" w:rsidP="00A407AC">
      <w:pPr>
        <w:spacing w:after="0" w:line="240" w:lineRule="auto"/>
        <w:rPr>
          <w:rFonts w:ascii="Times New Roman" w:eastAsia="MS Mincho" w:hAnsi="Times New Roman" w:cs="Times New Roman"/>
          <w:lang w:val="lt-LT"/>
        </w:rPr>
      </w:pPr>
    </w:p>
    <w:p w14:paraId="5D982757" w14:textId="4F9B11D6"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Receptinis vaist</w:t>
      </w:r>
      <w:r w:rsidR="00B5729C">
        <w:rPr>
          <w:rFonts w:ascii="Times New Roman" w:eastAsia="MS Mincho" w:hAnsi="Times New Roman" w:cs="Times New Roman"/>
          <w:lang w:val="lt-LT"/>
        </w:rPr>
        <w:t>a</w:t>
      </w:r>
      <w:r w:rsidRPr="00D14293">
        <w:rPr>
          <w:rFonts w:ascii="Times New Roman" w:eastAsia="MS Mincho" w:hAnsi="Times New Roman" w:cs="Times New Roman"/>
          <w:lang w:val="lt-LT"/>
        </w:rPr>
        <w:t>s</w:t>
      </w:r>
    </w:p>
    <w:p w14:paraId="312A2D04" w14:textId="77777777" w:rsidR="00A407AC" w:rsidRPr="00D14293" w:rsidRDefault="00A407AC" w:rsidP="00A407AC">
      <w:pPr>
        <w:spacing w:after="0" w:line="240" w:lineRule="auto"/>
        <w:rPr>
          <w:rFonts w:ascii="Times New Roman" w:eastAsia="MS Mincho" w:hAnsi="Times New Roman" w:cs="Times New Roman"/>
          <w:lang w:val="lt-LT"/>
        </w:rPr>
      </w:pPr>
    </w:p>
    <w:p w14:paraId="3A0DC852" w14:textId="77777777" w:rsidR="00A407AC" w:rsidRPr="00D14293" w:rsidRDefault="00A407AC" w:rsidP="00A407AC">
      <w:pPr>
        <w:spacing w:after="0" w:line="240" w:lineRule="auto"/>
        <w:rPr>
          <w:rFonts w:ascii="Times New Roman" w:eastAsia="MS Mincho" w:hAnsi="Times New Roman" w:cs="Times New Roman"/>
          <w:lang w:val="lt-LT"/>
        </w:rPr>
      </w:pPr>
    </w:p>
    <w:p w14:paraId="3DCAD1C6"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15.</w:t>
      </w:r>
      <w:r w:rsidRPr="00D14293">
        <w:rPr>
          <w:rFonts w:ascii="Times New Roman" w:eastAsia="MS Mincho" w:hAnsi="Times New Roman" w:cs="Times New Roman"/>
          <w:b/>
          <w:lang w:val="lt-LT"/>
        </w:rPr>
        <w:tab/>
        <w:t>VARTOJIMO INSTRUKCIJA</w:t>
      </w:r>
    </w:p>
    <w:p w14:paraId="28DE668F" w14:textId="77777777" w:rsidR="00A407AC" w:rsidRPr="00D14293" w:rsidRDefault="00A407AC" w:rsidP="00A407AC">
      <w:pPr>
        <w:spacing w:after="0" w:line="240" w:lineRule="auto"/>
        <w:rPr>
          <w:rFonts w:ascii="Times New Roman" w:eastAsia="MS Mincho" w:hAnsi="Times New Roman" w:cs="Times New Roman"/>
          <w:lang w:val="lt-LT"/>
        </w:rPr>
      </w:pPr>
    </w:p>
    <w:p w14:paraId="77113651" w14:textId="77777777" w:rsidR="00A407AC" w:rsidRPr="00D14293" w:rsidRDefault="00A407AC" w:rsidP="00A407AC">
      <w:pPr>
        <w:spacing w:after="0" w:line="240" w:lineRule="auto"/>
        <w:rPr>
          <w:rFonts w:ascii="Times New Roman" w:eastAsia="MS Mincho" w:hAnsi="Times New Roman" w:cs="Times New Roman"/>
          <w:lang w:val="lt-LT"/>
        </w:rPr>
      </w:pPr>
    </w:p>
    <w:p w14:paraId="6A5DAE5F" w14:textId="77777777" w:rsidR="00A407AC" w:rsidRPr="00D14293" w:rsidRDefault="00A407AC" w:rsidP="00A407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16.</w:t>
      </w:r>
      <w:r w:rsidRPr="00D14293">
        <w:rPr>
          <w:rFonts w:ascii="Times New Roman" w:eastAsia="MS Mincho" w:hAnsi="Times New Roman" w:cs="Times New Roman"/>
          <w:b/>
          <w:lang w:val="lt-LT"/>
        </w:rPr>
        <w:tab/>
        <w:t>INFORMACIJA BRAILIO RAŠTU</w:t>
      </w:r>
    </w:p>
    <w:p w14:paraId="26F7508C" w14:textId="77777777" w:rsidR="00A407AC" w:rsidRPr="00D14293" w:rsidRDefault="00A407AC" w:rsidP="00A407AC">
      <w:pPr>
        <w:spacing w:after="0" w:line="240" w:lineRule="auto"/>
        <w:rPr>
          <w:rFonts w:ascii="Times New Roman" w:eastAsia="MS Mincho" w:hAnsi="Times New Roman" w:cs="Times New Roman"/>
          <w:lang w:val="lt-LT"/>
        </w:rPr>
      </w:pPr>
    </w:p>
    <w:p w14:paraId="78D9E31F" w14:textId="77777777" w:rsidR="00A407AC" w:rsidRPr="000A66FC" w:rsidRDefault="00A407AC" w:rsidP="00A407AC">
      <w:pPr>
        <w:spacing w:after="0" w:line="240" w:lineRule="auto"/>
        <w:rPr>
          <w:rFonts w:ascii="Times New Roman" w:eastAsia="MS Mincho" w:hAnsi="Times New Roman" w:cs="Times New Roman"/>
          <w:caps/>
          <w:lang w:val="lt-LT"/>
        </w:rPr>
      </w:pPr>
      <w:r w:rsidRPr="000A66FC">
        <w:rPr>
          <w:rFonts w:ascii="Times New Roman" w:eastAsia="MS Mincho" w:hAnsi="Times New Roman" w:cs="Times New Roman"/>
          <w:caps/>
          <w:lang w:val="lt-LT"/>
        </w:rPr>
        <w:t>Picoprep</w:t>
      </w:r>
    </w:p>
    <w:p w14:paraId="59EB1B6A" w14:textId="77777777" w:rsidR="00F14085" w:rsidRDefault="00F14085" w:rsidP="00A407AC">
      <w:pPr>
        <w:spacing w:after="0" w:line="240" w:lineRule="auto"/>
        <w:rPr>
          <w:rFonts w:ascii="Times New Roman" w:eastAsia="MS Mincho" w:hAnsi="Times New Roman" w:cs="Times New Roman"/>
          <w:lang w:val="lt-LT"/>
        </w:rPr>
      </w:pPr>
    </w:p>
    <w:p w14:paraId="2B8794CA" w14:textId="77777777" w:rsidR="00F14085" w:rsidRPr="00101BC2" w:rsidRDefault="00F14085" w:rsidP="00F14085">
      <w:pPr>
        <w:spacing w:after="0" w:line="240" w:lineRule="auto"/>
        <w:rPr>
          <w:rFonts w:ascii="Times New Roman" w:eastAsia="Times New Roman" w:hAnsi="Times New Roman"/>
        </w:rPr>
      </w:pPr>
    </w:p>
    <w:p w14:paraId="0B63D6B6" w14:textId="77777777" w:rsidR="00F14085" w:rsidRPr="00101BC2" w:rsidRDefault="00F14085" w:rsidP="00F1408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101BC2">
        <w:rPr>
          <w:rFonts w:ascii="Times New Roman" w:eastAsia="Times New Roman" w:hAnsi="Times New Roman"/>
          <w:b/>
          <w:noProof/>
          <w:snapToGrid w:val="0"/>
          <w:szCs w:val="20"/>
          <w:lang w:val="en-GB"/>
        </w:rPr>
        <w:t>17.</w:t>
      </w:r>
      <w:r w:rsidRPr="00101BC2">
        <w:rPr>
          <w:rFonts w:ascii="Times New Roman" w:eastAsia="Times New Roman" w:hAnsi="Times New Roman"/>
          <w:b/>
          <w:noProof/>
          <w:snapToGrid w:val="0"/>
          <w:szCs w:val="20"/>
          <w:lang w:val="en-GB"/>
        </w:rPr>
        <w:tab/>
        <w:t>UNIKALUS IDENTIFIKATORIUS – 2D BRŪKŠNINIS KODAS</w:t>
      </w:r>
    </w:p>
    <w:p w14:paraId="1030C8FB" w14:textId="77777777" w:rsidR="00F14085" w:rsidRPr="00101BC2" w:rsidRDefault="00F14085" w:rsidP="00F14085">
      <w:pPr>
        <w:tabs>
          <w:tab w:val="left" w:pos="567"/>
        </w:tabs>
        <w:spacing w:after="0" w:line="260" w:lineRule="exact"/>
        <w:rPr>
          <w:rFonts w:ascii="Times New Roman" w:eastAsia="Times New Roman" w:hAnsi="Times New Roman"/>
          <w:noProof/>
          <w:snapToGrid w:val="0"/>
          <w:szCs w:val="20"/>
          <w:lang w:val="en-GB"/>
        </w:rPr>
      </w:pPr>
    </w:p>
    <w:p w14:paraId="3A9AF5E3" w14:textId="77777777" w:rsidR="00F14085" w:rsidRPr="00CB2D22" w:rsidRDefault="00F14085" w:rsidP="00F14085">
      <w:pPr>
        <w:tabs>
          <w:tab w:val="left" w:pos="567"/>
        </w:tabs>
        <w:spacing w:after="0" w:line="260" w:lineRule="exact"/>
        <w:rPr>
          <w:rFonts w:ascii="Times New Roman" w:eastAsia="Times New Roman" w:hAnsi="Times New Roman"/>
          <w:noProof/>
          <w:snapToGrid w:val="0"/>
          <w:shd w:val="clear" w:color="auto" w:fill="CCCCCC"/>
          <w:lang w:val="pl-PL"/>
        </w:rPr>
      </w:pPr>
      <w:r w:rsidRPr="00CB2D22">
        <w:rPr>
          <w:rFonts w:ascii="Times New Roman" w:eastAsia="Times New Roman" w:hAnsi="Times New Roman"/>
          <w:noProof/>
          <w:snapToGrid w:val="0"/>
          <w:szCs w:val="20"/>
          <w:highlight w:val="lightGray"/>
          <w:lang w:val="pl-PL"/>
        </w:rPr>
        <w:lastRenderedPageBreak/>
        <w:t>2D brūkšninis kodas su nurodytu unikaliu identifikatoriumi.</w:t>
      </w:r>
    </w:p>
    <w:p w14:paraId="65D7E1D9" w14:textId="77777777" w:rsidR="00F14085" w:rsidRPr="00CB2D22" w:rsidRDefault="00F14085" w:rsidP="00F14085">
      <w:pPr>
        <w:tabs>
          <w:tab w:val="left" w:pos="567"/>
        </w:tabs>
        <w:spacing w:after="0" w:line="260" w:lineRule="exact"/>
        <w:rPr>
          <w:rFonts w:ascii="Times New Roman" w:eastAsia="Times New Roman" w:hAnsi="Times New Roman"/>
          <w:noProof/>
          <w:snapToGrid w:val="0"/>
          <w:shd w:val="clear" w:color="auto" w:fill="CCCCCC"/>
          <w:lang w:val="pl-PL"/>
        </w:rPr>
      </w:pPr>
    </w:p>
    <w:p w14:paraId="2600409D" w14:textId="77777777" w:rsidR="00F14085" w:rsidRPr="00CB2D22" w:rsidRDefault="00F14085" w:rsidP="00F14085">
      <w:pPr>
        <w:tabs>
          <w:tab w:val="left" w:pos="567"/>
        </w:tabs>
        <w:spacing w:after="0" w:line="260" w:lineRule="exact"/>
        <w:rPr>
          <w:rFonts w:ascii="Times New Roman" w:eastAsia="Times New Roman" w:hAnsi="Times New Roman"/>
          <w:noProof/>
          <w:snapToGrid w:val="0"/>
          <w:szCs w:val="20"/>
          <w:lang w:val="pl-PL"/>
        </w:rPr>
      </w:pPr>
    </w:p>
    <w:p w14:paraId="72BB8765" w14:textId="77777777" w:rsidR="00F14085" w:rsidRPr="00CB2D22" w:rsidRDefault="00F14085" w:rsidP="00F1408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pl-PL"/>
        </w:rPr>
      </w:pPr>
      <w:r w:rsidRPr="00CB2D22">
        <w:rPr>
          <w:rFonts w:ascii="Times New Roman" w:eastAsia="Times New Roman" w:hAnsi="Times New Roman"/>
          <w:b/>
          <w:noProof/>
          <w:snapToGrid w:val="0"/>
          <w:szCs w:val="20"/>
          <w:lang w:val="pl-PL"/>
        </w:rPr>
        <w:t>18.</w:t>
      </w:r>
      <w:r w:rsidRPr="00CB2D22">
        <w:rPr>
          <w:rFonts w:ascii="Times New Roman" w:eastAsia="Times New Roman" w:hAnsi="Times New Roman"/>
          <w:b/>
          <w:noProof/>
          <w:snapToGrid w:val="0"/>
          <w:szCs w:val="20"/>
          <w:lang w:val="pl-PL"/>
        </w:rPr>
        <w:tab/>
        <w:t>UNIKALUS IDENTIFIKATORIUS – ŽMONĖMS SUPRANTAMI DUOMENYS</w:t>
      </w:r>
    </w:p>
    <w:p w14:paraId="1F462F05" w14:textId="77777777" w:rsidR="00F14085" w:rsidRPr="00CB2D22" w:rsidRDefault="00F14085" w:rsidP="00F14085">
      <w:pPr>
        <w:tabs>
          <w:tab w:val="left" w:pos="567"/>
        </w:tabs>
        <w:spacing w:after="0" w:line="260" w:lineRule="exact"/>
        <w:rPr>
          <w:rFonts w:ascii="Times New Roman" w:eastAsia="Times New Roman" w:hAnsi="Times New Roman"/>
          <w:noProof/>
          <w:snapToGrid w:val="0"/>
          <w:szCs w:val="20"/>
          <w:lang w:val="pl-PL"/>
        </w:rPr>
      </w:pPr>
    </w:p>
    <w:p w14:paraId="62869A12" w14:textId="77777777" w:rsidR="00F14085" w:rsidRPr="00CB2D22" w:rsidRDefault="00F14085" w:rsidP="00F14085">
      <w:pPr>
        <w:tabs>
          <w:tab w:val="left" w:pos="567"/>
        </w:tabs>
        <w:spacing w:after="0" w:line="260" w:lineRule="exact"/>
        <w:rPr>
          <w:rFonts w:ascii="Times New Roman" w:eastAsia="Times New Roman" w:hAnsi="Times New Roman"/>
          <w:snapToGrid w:val="0"/>
          <w:color w:val="008000"/>
          <w:lang w:val="pl-PL"/>
        </w:rPr>
      </w:pPr>
      <w:r w:rsidRPr="00CB2D22">
        <w:rPr>
          <w:rFonts w:ascii="Times New Roman" w:eastAsia="Times New Roman" w:hAnsi="Times New Roman"/>
          <w:snapToGrid w:val="0"/>
          <w:szCs w:val="20"/>
          <w:lang w:val="pl-PL"/>
        </w:rPr>
        <w:t>PC:</w:t>
      </w:r>
    </w:p>
    <w:p w14:paraId="60D19AC6" w14:textId="77777777" w:rsidR="00F14085" w:rsidRPr="00CB2D22" w:rsidRDefault="00F14085" w:rsidP="00F14085">
      <w:pPr>
        <w:tabs>
          <w:tab w:val="left" w:pos="567"/>
        </w:tabs>
        <w:spacing w:after="0" w:line="260" w:lineRule="exact"/>
        <w:rPr>
          <w:rFonts w:ascii="Times New Roman" w:eastAsia="Times New Roman" w:hAnsi="Times New Roman"/>
          <w:snapToGrid w:val="0"/>
          <w:lang w:val="pl-PL"/>
        </w:rPr>
      </w:pPr>
      <w:r w:rsidRPr="00CB2D22">
        <w:rPr>
          <w:rFonts w:ascii="Times New Roman" w:eastAsia="Times New Roman" w:hAnsi="Times New Roman"/>
          <w:snapToGrid w:val="0"/>
          <w:szCs w:val="20"/>
          <w:lang w:val="pl-PL"/>
        </w:rPr>
        <w:t>SN:</w:t>
      </w:r>
    </w:p>
    <w:p w14:paraId="642B8FE5" w14:textId="77777777" w:rsidR="00F14085" w:rsidRPr="00CB2D22" w:rsidRDefault="00F14085" w:rsidP="00F14085">
      <w:pPr>
        <w:tabs>
          <w:tab w:val="left" w:pos="567"/>
        </w:tabs>
        <w:spacing w:after="0" w:line="260" w:lineRule="exact"/>
        <w:rPr>
          <w:rFonts w:ascii="Times New Roman" w:eastAsia="Times New Roman" w:hAnsi="Times New Roman"/>
          <w:snapToGrid w:val="0"/>
          <w:lang w:val="pl-PL"/>
        </w:rPr>
      </w:pPr>
      <w:r w:rsidRPr="00CB2D22">
        <w:rPr>
          <w:rFonts w:ascii="Times New Roman" w:eastAsia="Times New Roman" w:hAnsi="Times New Roman"/>
          <w:snapToGrid w:val="0"/>
          <w:szCs w:val="20"/>
          <w:highlight w:val="lightGray"/>
          <w:lang w:val="pl-PL"/>
        </w:rPr>
        <w:t>NN:</w:t>
      </w:r>
    </w:p>
    <w:p w14:paraId="763C2898" w14:textId="77777777" w:rsidR="00F14085" w:rsidRPr="00D14293" w:rsidRDefault="00F14085" w:rsidP="00A407AC">
      <w:pPr>
        <w:spacing w:after="0" w:line="240" w:lineRule="auto"/>
        <w:rPr>
          <w:rFonts w:ascii="Times New Roman" w:eastAsia="MS Mincho" w:hAnsi="Times New Roman" w:cs="Times New Roman"/>
          <w:lang w:val="lt-LT"/>
        </w:rPr>
      </w:pPr>
    </w:p>
    <w:p w14:paraId="7CEE3857"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br w:type="page"/>
      </w:r>
    </w:p>
    <w:p w14:paraId="59F45BD0" w14:textId="77777777" w:rsidR="00A407AC" w:rsidRPr="00D14293" w:rsidRDefault="00A407AC" w:rsidP="00A407AC">
      <w:pPr>
        <w:spacing w:after="0" w:line="240" w:lineRule="auto"/>
        <w:rPr>
          <w:rFonts w:ascii="Times New Roman" w:eastAsia="MS Mincho" w:hAnsi="Times New Roman" w:cs="Times New Roman"/>
          <w:lang w:val="lt-LT"/>
        </w:rPr>
      </w:pPr>
    </w:p>
    <w:p w14:paraId="0E731E4C" w14:textId="77777777" w:rsidR="00A407AC" w:rsidRPr="00D14293" w:rsidRDefault="00A407AC" w:rsidP="00A407AC">
      <w:pPr>
        <w:spacing w:after="0" w:line="240" w:lineRule="auto"/>
        <w:rPr>
          <w:rFonts w:ascii="Times New Roman" w:eastAsia="MS Mincho" w:hAnsi="Times New Roman" w:cs="Times New Roman"/>
          <w:lang w:val="lt-LT"/>
        </w:rPr>
      </w:pPr>
    </w:p>
    <w:p w14:paraId="715DF404" w14:textId="77777777" w:rsidR="00A407AC" w:rsidRPr="00D14293" w:rsidRDefault="00A407AC" w:rsidP="00A407AC">
      <w:pPr>
        <w:spacing w:after="0" w:line="240" w:lineRule="auto"/>
        <w:rPr>
          <w:rFonts w:ascii="Times New Roman" w:eastAsia="MS Mincho" w:hAnsi="Times New Roman" w:cs="Times New Roman"/>
          <w:lang w:val="lt-LT"/>
        </w:rPr>
      </w:pPr>
    </w:p>
    <w:p w14:paraId="3C673650" w14:textId="77777777" w:rsidR="00A407AC" w:rsidRPr="00D14293" w:rsidRDefault="00A407AC" w:rsidP="00A407AC">
      <w:pPr>
        <w:spacing w:after="0" w:line="240" w:lineRule="auto"/>
        <w:rPr>
          <w:rFonts w:ascii="Times New Roman" w:eastAsia="MS Mincho" w:hAnsi="Times New Roman" w:cs="Times New Roman"/>
          <w:lang w:val="lt-LT"/>
        </w:rPr>
      </w:pPr>
    </w:p>
    <w:p w14:paraId="5E9B7473" w14:textId="77777777" w:rsidR="00A407AC" w:rsidRPr="00D14293" w:rsidRDefault="00A407AC" w:rsidP="00A407AC">
      <w:pPr>
        <w:spacing w:after="0" w:line="240" w:lineRule="auto"/>
        <w:rPr>
          <w:rFonts w:ascii="Times New Roman" w:eastAsia="MS Mincho" w:hAnsi="Times New Roman" w:cs="Times New Roman"/>
          <w:lang w:val="lt-LT"/>
        </w:rPr>
      </w:pPr>
    </w:p>
    <w:p w14:paraId="0CCF545F" w14:textId="77777777" w:rsidR="00A407AC" w:rsidRPr="00D14293" w:rsidRDefault="00A407AC" w:rsidP="00A407AC">
      <w:pPr>
        <w:spacing w:after="0" w:line="240" w:lineRule="auto"/>
        <w:rPr>
          <w:rFonts w:ascii="Times New Roman" w:eastAsia="MS Mincho" w:hAnsi="Times New Roman" w:cs="Times New Roman"/>
          <w:lang w:val="lt-LT"/>
        </w:rPr>
      </w:pPr>
    </w:p>
    <w:p w14:paraId="08E465E8" w14:textId="77777777" w:rsidR="00A407AC" w:rsidRPr="00D14293" w:rsidRDefault="00A407AC" w:rsidP="00A407AC">
      <w:pPr>
        <w:spacing w:after="0" w:line="240" w:lineRule="auto"/>
        <w:rPr>
          <w:rFonts w:ascii="Times New Roman" w:eastAsia="MS Mincho" w:hAnsi="Times New Roman" w:cs="Times New Roman"/>
          <w:lang w:val="lt-LT"/>
        </w:rPr>
      </w:pPr>
    </w:p>
    <w:p w14:paraId="3D261AE5" w14:textId="77777777" w:rsidR="00A407AC" w:rsidRPr="00D14293" w:rsidRDefault="00A407AC" w:rsidP="00A407AC">
      <w:pPr>
        <w:spacing w:after="0" w:line="240" w:lineRule="auto"/>
        <w:rPr>
          <w:rFonts w:ascii="Times New Roman" w:eastAsia="MS Mincho" w:hAnsi="Times New Roman" w:cs="Times New Roman"/>
          <w:lang w:val="lt-LT"/>
        </w:rPr>
      </w:pPr>
    </w:p>
    <w:p w14:paraId="79E2A412" w14:textId="77777777" w:rsidR="00A407AC" w:rsidRPr="00D14293" w:rsidRDefault="00A407AC" w:rsidP="00A407AC">
      <w:pPr>
        <w:spacing w:after="0" w:line="240" w:lineRule="auto"/>
        <w:rPr>
          <w:rFonts w:ascii="Times New Roman" w:eastAsia="MS Mincho" w:hAnsi="Times New Roman" w:cs="Times New Roman"/>
          <w:lang w:val="lt-LT"/>
        </w:rPr>
      </w:pPr>
    </w:p>
    <w:p w14:paraId="06BD416D" w14:textId="77777777" w:rsidR="00A407AC" w:rsidRPr="00D14293" w:rsidRDefault="00A407AC" w:rsidP="00A407AC">
      <w:pPr>
        <w:spacing w:after="0" w:line="240" w:lineRule="auto"/>
        <w:rPr>
          <w:rFonts w:ascii="Times New Roman" w:eastAsia="MS Mincho" w:hAnsi="Times New Roman" w:cs="Times New Roman"/>
          <w:lang w:val="lt-LT"/>
        </w:rPr>
      </w:pPr>
    </w:p>
    <w:p w14:paraId="2583A1E1" w14:textId="77777777" w:rsidR="00A407AC" w:rsidRPr="00D14293" w:rsidRDefault="00A407AC" w:rsidP="00A407AC">
      <w:pPr>
        <w:spacing w:after="0" w:line="240" w:lineRule="auto"/>
        <w:rPr>
          <w:rFonts w:ascii="Times New Roman" w:eastAsia="MS Mincho" w:hAnsi="Times New Roman" w:cs="Times New Roman"/>
          <w:lang w:val="lt-LT"/>
        </w:rPr>
      </w:pPr>
    </w:p>
    <w:p w14:paraId="45E5FFD1" w14:textId="77777777" w:rsidR="00A407AC" w:rsidRPr="00D14293" w:rsidRDefault="00A407AC" w:rsidP="00A407AC">
      <w:pPr>
        <w:spacing w:after="0" w:line="240" w:lineRule="auto"/>
        <w:rPr>
          <w:rFonts w:ascii="Times New Roman" w:eastAsia="MS Mincho" w:hAnsi="Times New Roman" w:cs="Times New Roman"/>
          <w:lang w:val="lt-LT"/>
        </w:rPr>
      </w:pPr>
    </w:p>
    <w:p w14:paraId="2393CEEB" w14:textId="77777777" w:rsidR="00A407AC" w:rsidRPr="00D14293" w:rsidRDefault="00A407AC" w:rsidP="00A407AC">
      <w:pPr>
        <w:spacing w:after="0" w:line="240" w:lineRule="auto"/>
        <w:rPr>
          <w:rFonts w:ascii="Times New Roman" w:eastAsia="MS Mincho" w:hAnsi="Times New Roman" w:cs="Times New Roman"/>
          <w:lang w:val="lt-LT"/>
        </w:rPr>
      </w:pPr>
    </w:p>
    <w:p w14:paraId="7875C69D" w14:textId="77777777" w:rsidR="00A407AC" w:rsidRPr="00D14293" w:rsidRDefault="00A407AC" w:rsidP="00A407AC">
      <w:pPr>
        <w:spacing w:after="0" w:line="240" w:lineRule="auto"/>
        <w:rPr>
          <w:rFonts w:ascii="Times New Roman" w:eastAsia="MS Mincho" w:hAnsi="Times New Roman" w:cs="Times New Roman"/>
          <w:lang w:val="lt-LT"/>
        </w:rPr>
      </w:pPr>
    </w:p>
    <w:p w14:paraId="59516C8B" w14:textId="77777777" w:rsidR="00A407AC" w:rsidRPr="00D14293" w:rsidRDefault="00A407AC" w:rsidP="00A407AC">
      <w:pPr>
        <w:spacing w:after="0" w:line="240" w:lineRule="auto"/>
        <w:rPr>
          <w:rFonts w:ascii="Times New Roman" w:eastAsia="MS Mincho" w:hAnsi="Times New Roman" w:cs="Times New Roman"/>
          <w:lang w:val="lt-LT"/>
        </w:rPr>
      </w:pPr>
    </w:p>
    <w:p w14:paraId="23BE05E9" w14:textId="77777777" w:rsidR="00A407AC" w:rsidRPr="00D14293" w:rsidRDefault="00A407AC" w:rsidP="00A407AC">
      <w:pPr>
        <w:spacing w:after="0" w:line="240" w:lineRule="auto"/>
        <w:rPr>
          <w:rFonts w:ascii="Times New Roman" w:eastAsia="MS Mincho" w:hAnsi="Times New Roman" w:cs="Times New Roman"/>
          <w:lang w:val="lt-LT"/>
        </w:rPr>
      </w:pPr>
    </w:p>
    <w:p w14:paraId="4BF58752" w14:textId="77777777" w:rsidR="00A407AC" w:rsidRPr="00D14293" w:rsidRDefault="00A407AC" w:rsidP="00A407AC">
      <w:pPr>
        <w:spacing w:after="0" w:line="240" w:lineRule="auto"/>
        <w:rPr>
          <w:rFonts w:ascii="Times New Roman" w:eastAsia="MS Mincho" w:hAnsi="Times New Roman" w:cs="Times New Roman"/>
          <w:lang w:val="lt-LT"/>
        </w:rPr>
      </w:pPr>
    </w:p>
    <w:p w14:paraId="2555402A" w14:textId="77777777" w:rsidR="00A407AC" w:rsidRPr="00D14293" w:rsidRDefault="00A407AC" w:rsidP="00A407AC">
      <w:pPr>
        <w:spacing w:after="0" w:line="240" w:lineRule="auto"/>
        <w:rPr>
          <w:rFonts w:ascii="Times New Roman" w:eastAsia="MS Mincho" w:hAnsi="Times New Roman" w:cs="Times New Roman"/>
          <w:lang w:val="lt-LT"/>
        </w:rPr>
      </w:pPr>
    </w:p>
    <w:p w14:paraId="528B49E6" w14:textId="77777777" w:rsidR="00A407AC" w:rsidRPr="00D14293" w:rsidRDefault="00A407AC" w:rsidP="00A407AC">
      <w:pPr>
        <w:spacing w:after="0" w:line="240" w:lineRule="auto"/>
        <w:rPr>
          <w:rFonts w:ascii="Times New Roman" w:eastAsia="MS Mincho" w:hAnsi="Times New Roman" w:cs="Times New Roman"/>
          <w:lang w:val="lt-LT"/>
        </w:rPr>
      </w:pPr>
    </w:p>
    <w:p w14:paraId="449ED0B3" w14:textId="77777777" w:rsidR="00A407AC" w:rsidRPr="00D14293" w:rsidRDefault="00A407AC" w:rsidP="00A407AC">
      <w:pPr>
        <w:spacing w:after="0" w:line="240" w:lineRule="auto"/>
        <w:rPr>
          <w:rFonts w:ascii="Times New Roman" w:eastAsia="MS Mincho" w:hAnsi="Times New Roman" w:cs="Times New Roman"/>
          <w:lang w:val="lt-LT"/>
        </w:rPr>
      </w:pPr>
    </w:p>
    <w:p w14:paraId="1BB93C32" w14:textId="77777777" w:rsidR="00A407AC" w:rsidRPr="00D14293" w:rsidRDefault="00A407AC" w:rsidP="00A407AC">
      <w:pPr>
        <w:spacing w:after="0" w:line="240" w:lineRule="auto"/>
        <w:rPr>
          <w:rFonts w:ascii="Times New Roman" w:eastAsia="MS Mincho" w:hAnsi="Times New Roman" w:cs="Times New Roman"/>
          <w:lang w:val="lt-LT"/>
        </w:rPr>
      </w:pPr>
    </w:p>
    <w:p w14:paraId="2C47037C" w14:textId="77777777" w:rsidR="00A407AC" w:rsidRPr="00D14293" w:rsidRDefault="00A407AC" w:rsidP="00A407AC">
      <w:pPr>
        <w:spacing w:after="0" w:line="240" w:lineRule="auto"/>
        <w:rPr>
          <w:rFonts w:ascii="Times New Roman" w:eastAsia="MS Mincho" w:hAnsi="Times New Roman" w:cs="Times New Roman"/>
          <w:lang w:val="lt-LT"/>
        </w:rPr>
      </w:pPr>
    </w:p>
    <w:p w14:paraId="3B5D842A" w14:textId="77777777" w:rsidR="00A407AC"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72" w:name="_Toc129243137"/>
      <w:bookmarkStart w:id="73" w:name="_Toc129243262"/>
    </w:p>
    <w:p w14:paraId="0DA40A1D"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r w:rsidRPr="00D14293">
        <w:rPr>
          <w:rFonts w:ascii="Times New Roman" w:eastAsia="MS Mincho" w:hAnsi="Times New Roman" w:cs="Times New Roman"/>
          <w:b/>
          <w:caps/>
          <w:lang w:val="lt-LT"/>
        </w:rPr>
        <w:t>B. PAKUOTĖS LAPELIS</w:t>
      </w:r>
      <w:bookmarkEnd w:id="72"/>
      <w:bookmarkEnd w:id="73"/>
    </w:p>
    <w:p w14:paraId="6924BF9E"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p>
    <w:p w14:paraId="41D7FC5F" w14:textId="77777777" w:rsidR="00A407AC" w:rsidRPr="00D14293" w:rsidRDefault="00A407AC" w:rsidP="00A407AC">
      <w:pPr>
        <w:tabs>
          <w:tab w:val="left" w:pos="567"/>
        </w:tabs>
        <w:spacing w:after="0" w:line="240" w:lineRule="auto"/>
        <w:ind w:left="567" w:hanging="567"/>
        <w:jc w:val="center"/>
        <w:outlineLvl w:val="0"/>
        <w:rPr>
          <w:rFonts w:ascii="Times New Roman" w:eastAsia="MS Mincho" w:hAnsi="Times New Roman" w:cs="Times New Roman"/>
          <w:b/>
          <w:caps/>
          <w:lang w:val="lt-LT"/>
        </w:rPr>
      </w:pPr>
      <w:bookmarkStart w:id="74" w:name="_Toc129243138"/>
      <w:bookmarkStart w:id="75" w:name="_Toc129243263"/>
      <w:r w:rsidRPr="00D14293">
        <w:rPr>
          <w:rFonts w:ascii="Times New Roman" w:eastAsia="MS Mincho" w:hAnsi="Times New Roman" w:cs="Times New Roman"/>
          <w:b/>
          <w:caps/>
          <w:lang w:val="lt-LT"/>
        </w:rPr>
        <w:br w:type="page"/>
      </w:r>
      <w:r w:rsidRPr="00D14293">
        <w:rPr>
          <w:rFonts w:ascii="Times New Roman" w:eastAsia="MS Mincho" w:hAnsi="Times New Roman" w:cs="Times New Roman"/>
          <w:b/>
          <w:lang w:val="lt-LT"/>
        </w:rPr>
        <w:lastRenderedPageBreak/>
        <w:t>Pakuotės lapelis: informacija pacientui</w:t>
      </w:r>
      <w:bookmarkEnd w:id="74"/>
      <w:bookmarkEnd w:id="75"/>
    </w:p>
    <w:p w14:paraId="15F9988A" w14:textId="77777777" w:rsidR="00A407AC" w:rsidRPr="00D14293" w:rsidRDefault="00A407AC" w:rsidP="00A407AC">
      <w:pPr>
        <w:spacing w:after="0" w:line="240" w:lineRule="auto"/>
        <w:rPr>
          <w:rFonts w:ascii="Times New Roman" w:eastAsia="MS Mincho" w:hAnsi="Times New Roman" w:cs="Times New Roman"/>
          <w:lang w:val="lt-LT"/>
        </w:rPr>
      </w:pPr>
    </w:p>
    <w:p w14:paraId="235D9950" w14:textId="0CAEC0B8" w:rsidR="00A407AC" w:rsidRPr="00D14293" w:rsidRDefault="00A407AC" w:rsidP="00A407AC">
      <w:pPr>
        <w:spacing w:after="0" w:line="240" w:lineRule="auto"/>
        <w:jc w:val="center"/>
        <w:rPr>
          <w:rFonts w:ascii="Times New Roman" w:eastAsia="MS Mincho" w:hAnsi="Times New Roman" w:cs="Times New Roman"/>
          <w:b/>
          <w:lang w:val="lt-LT"/>
        </w:rPr>
      </w:pPr>
      <w:r w:rsidRPr="000A66FC">
        <w:rPr>
          <w:rFonts w:ascii="Times New Roman" w:eastAsia="MS Mincho" w:hAnsi="Times New Roman" w:cs="Times New Roman"/>
          <w:b/>
          <w:caps/>
          <w:lang w:val="lt-LT"/>
        </w:rPr>
        <w:t>Picoprep</w:t>
      </w:r>
      <w:r w:rsidRPr="00D14293">
        <w:rPr>
          <w:rFonts w:ascii="Times New Roman" w:eastAsia="MS Mincho" w:hAnsi="Times New Roman" w:cs="Times New Roman"/>
          <w:b/>
          <w:lang w:val="lt-LT"/>
        </w:rPr>
        <w:t xml:space="preserve"> </w:t>
      </w:r>
      <w:r w:rsidRPr="00692939">
        <w:rPr>
          <w:rFonts w:ascii="Times New Roman" w:eastAsia="MS Mincho" w:hAnsi="Times New Roman" w:cs="Times New Roman"/>
          <w:b/>
          <w:lang w:val="lt-LT"/>
        </w:rPr>
        <w:t>10</w:t>
      </w:r>
      <w:r>
        <w:rPr>
          <w:rFonts w:ascii="Times New Roman" w:eastAsia="MS Mincho" w:hAnsi="Times New Roman" w:cs="Times New Roman"/>
          <w:b/>
          <w:lang w:val="lt-LT"/>
        </w:rPr>
        <w:t> </w:t>
      </w:r>
      <w:r w:rsidRPr="00692939">
        <w:rPr>
          <w:rFonts w:ascii="Times New Roman" w:eastAsia="MS Mincho" w:hAnsi="Times New Roman" w:cs="Times New Roman"/>
          <w:b/>
          <w:lang w:val="lt-LT"/>
        </w:rPr>
        <w:t>mg/3,5</w:t>
      </w:r>
      <w:r>
        <w:rPr>
          <w:rFonts w:ascii="Times New Roman" w:eastAsia="MS Mincho" w:hAnsi="Times New Roman" w:cs="Times New Roman"/>
          <w:b/>
          <w:lang w:val="lt-LT"/>
        </w:rPr>
        <w:t> </w:t>
      </w:r>
      <w:r w:rsidRPr="00692939">
        <w:rPr>
          <w:rFonts w:ascii="Times New Roman" w:eastAsia="MS Mincho" w:hAnsi="Times New Roman" w:cs="Times New Roman"/>
          <w:b/>
          <w:lang w:val="lt-LT"/>
        </w:rPr>
        <w:t>g/12</w:t>
      </w:r>
      <w:r>
        <w:rPr>
          <w:rFonts w:ascii="Times New Roman" w:eastAsia="MS Mincho" w:hAnsi="Times New Roman" w:cs="Times New Roman"/>
          <w:b/>
          <w:lang w:val="lt-LT"/>
        </w:rPr>
        <w:t> </w:t>
      </w:r>
      <w:r w:rsidRPr="00692939">
        <w:rPr>
          <w:rFonts w:ascii="Times New Roman" w:eastAsia="MS Mincho" w:hAnsi="Times New Roman" w:cs="Times New Roman"/>
          <w:b/>
          <w:lang w:val="lt-LT"/>
        </w:rPr>
        <w:t xml:space="preserve">g </w:t>
      </w:r>
      <w:r w:rsidRPr="00D14293">
        <w:rPr>
          <w:rFonts w:ascii="Times New Roman" w:eastAsia="MS Mincho" w:hAnsi="Times New Roman" w:cs="Times New Roman"/>
          <w:b/>
          <w:lang w:val="lt-LT"/>
        </w:rPr>
        <w:t>milteliai geriamajam tirpalui</w:t>
      </w:r>
    </w:p>
    <w:p w14:paraId="58CF47DC" w14:textId="00C49410" w:rsidR="00A407AC" w:rsidRPr="00D14293" w:rsidRDefault="00A70AFE" w:rsidP="00A407AC">
      <w:pPr>
        <w:pStyle w:val="BTEMEASMCA"/>
        <w:jc w:val="center"/>
      </w:pPr>
      <w:r>
        <w:t>n</w:t>
      </w:r>
      <w:r w:rsidRPr="00D14293">
        <w:t xml:space="preserve">atrio </w:t>
      </w:r>
      <w:proofErr w:type="spellStart"/>
      <w:r w:rsidR="00A407AC" w:rsidRPr="00D14293">
        <w:t>pikosulfatas</w:t>
      </w:r>
      <w:proofErr w:type="spellEnd"/>
      <w:r w:rsidR="00A407AC" w:rsidRPr="00D14293">
        <w:t>, magnio oksidas ir citrinų rūgštis</w:t>
      </w:r>
    </w:p>
    <w:p w14:paraId="2304ACCC" w14:textId="77777777" w:rsidR="00A407AC" w:rsidRPr="00D14293" w:rsidRDefault="00A407AC" w:rsidP="00A407AC">
      <w:pPr>
        <w:spacing w:after="0" w:line="240" w:lineRule="auto"/>
        <w:jc w:val="center"/>
        <w:rPr>
          <w:rFonts w:ascii="Times New Roman" w:eastAsia="MS Mincho" w:hAnsi="Times New Roman" w:cs="Times New Roman"/>
          <w:b/>
          <w:lang w:val="lt-LT"/>
        </w:rPr>
      </w:pPr>
    </w:p>
    <w:p w14:paraId="0565DAD7" w14:textId="77777777" w:rsidR="00A407AC" w:rsidRPr="00D14293" w:rsidRDefault="00A407AC" w:rsidP="00A407AC">
      <w:pPr>
        <w:spacing w:after="0" w:line="240" w:lineRule="auto"/>
        <w:rPr>
          <w:rFonts w:ascii="Times New Roman" w:eastAsia="MS Mincho" w:hAnsi="Times New Roman" w:cs="Times New Roman"/>
          <w:lang w:val="lt-LT"/>
        </w:rPr>
      </w:pPr>
    </w:p>
    <w:p w14:paraId="2F891D95" w14:textId="77777777" w:rsidR="00A407AC" w:rsidRPr="00D14293" w:rsidRDefault="00A407AC" w:rsidP="00A407AC">
      <w:pPr>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Atidžiai perskaitykite visą šį lapelį, prieš pradėdami vartoti vaistą, nes jame pateikiama Jums svarbi informacija.</w:t>
      </w:r>
    </w:p>
    <w:p w14:paraId="3A40AECD"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Neišmeskite šio lapelio, nes vėl gali prireikti jį perskaityti.</w:t>
      </w:r>
    </w:p>
    <w:p w14:paraId="5E7EC7DC"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kiltų daugiau klausimų, kreipkitės į gydytoją arba vaistininką.</w:t>
      </w:r>
    </w:p>
    <w:p w14:paraId="40C63783"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Šis vaistas skirtas tik Jums, todėl kitiems žmonėms jo duoti negalima. Vaistas gali jiems pakenkti (net tiems, kurių ligos požymiai yra tokie patys kaip Jūsų).</w:t>
      </w:r>
    </w:p>
    <w:p w14:paraId="0F4C6858"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pasireiškė šalutinis poveikis (net jeigu jis šiame lapelyje nenurodytas), kreipkitės į gydytoją arba vaistininką. Žr. 4 skyrių.</w:t>
      </w:r>
    </w:p>
    <w:p w14:paraId="014BC3F3" w14:textId="77777777" w:rsidR="00A407AC" w:rsidRPr="00D14293" w:rsidRDefault="00A407AC" w:rsidP="00A407AC">
      <w:pPr>
        <w:spacing w:after="0" w:line="240" w:lineRule="auto"/>
        <w:rPr>
          <w:rFonts w:ascii="Times New Roman" w:eastAsia="MS Mincho" w:hAnsi="Times New Roman" w:cs="Times New Roman"/>
          <w:lang w:val="lt-LT"/>
        </w:rPr>
      </w:pPr>
    </w:p>
    <w:p w14:paraId="52A8FBCC" w14:textId="77777777" w:rsidR="00A407AC" w:rsidRPr="00D14293" w:rsidRDefault="00A407AC" w:rsidP="00A407AC">
      <w:pPr>
        <w:spacing w:after="0" w:line="240" w:lineRule="auto"/>
        <w:rPr>
          <w:rFonts w:ascii="Times New Roman" w:eastAsia="MS Mincho" w:hAnsi="Times New Roman" w:cs="Times New Roman"/>
          <w:lang w:val="lt-LT"/>
        </w:rPr>
      </w:pPr>
    </w:p>
    <w:p w14:paraId="37D095A1" w14:textId="77777777" w:rsidR="00A407AC" w:rsidRPr="00D14293" w:rsidRDefault="00A407AC" w:rsidP="00A407AC">
      <w:pPr>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Apie ką rašoma šiame lapelyje?</w:t>
      </w:r>
    </w:p>
    <w:p w14:paraId="58092298" w14:textId="77777777" w:rsidR="00A407AC" w:rsidRPr="00D14293" w:rsidRDefault="00A407AC" w:rsidP="00A407AC">
      <w:pPr>
        <w:spacing w:after="0" w:line="240" w:lineRule="auto"/>
        <w:rPr>
          <w:rFonts w:ascii="Times New Roman" w:eastAsia="MS Mincho" w:hAnsi="Times New Roman" w:cs="Times New Roman"/>
          <w:b/>
          <w:lang w:val="lt-LT"/>
        </w:rPr>
      </w:pPr>
    </w:p>
    <w:p w14:paraId="71810AA4" w14:textId="77777777" w:rsidR="00A407AC" w:rsidRPr="00D14293" w:rsidRDefault="00A407AC" w:rsidP="00A407AC">
      <w:p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1.</w:t>
      </w:r>
      <w:r w:rsidRPr="00D14293">
        <w:rPr>
          <w:rFonts w:ascii="Times New Roman" w:eastAsia="MS Mincho" w:hAnsi="Times New Roman" w:cs="Times New Roman"/>
          <w:lang w:val="lt-LT"/>
        </w:rPr>
        <w:tab/>
        <w:t xml:space="preserve">Kas yra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ir kam jis vartojamas</w:t>
      </w:r>
    </w:p>
    <w:p w14:paraId="7E822538" w14:textId="77777777" w:rsidR="00A407AC" w:rsidRPr="00D14293" w:rsidRDefault="00A407AC" w:rsidP="00A407AC">
      <w:p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2.</w:t>
      </w:r>
      <w:r w:rsidRPr="00D14293">
        <w:rPr>
          <w:rFonts w:ascii="Times New Roman" w:eastAsia="MS Mincho" w:hAnsi="Times New Roman" w:cs="Times New Roman"/>
          <w:lang w:val="lt-LT"/>
        </w:rPr>
        <w:tab/>
        <w:t xml:space="preserve">Kas žinotina prieš vartojant </w:t>
      </w:r>
      <w:r w:rsidRPr="000A66FC">
        <w:rPr>
          <w:rFonts w:ascii="Times New Roman" w:eastAsia="MS Mincho" w:hAnsi="Times New Roman" w:cs="Times New Roman"/>
          <w:caps/>
          <w:lang w:val="lt-LT"/>
        </w:rPr>
        <w:t>Picoprep</w:t>
      </w:r>
    </w:p>
    <w:p w14:paraId="61DAC80F" w14:textId="77777777" w:rsidR="00A407AC" w:rsidRPr="00D14293" w:rsidRDefault="00A407AC" w:rsidP="00A407AC">
      <w:p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3.</w:t>
      </w:r>
      <w:r w:rsidRPr="00D14293">
        <w:rPr>
          <w:rFonts w:ascii="Times New Roman" w:eastAsia="MS Mincho" w:hAnsi="Times New Roman" w:cs="Times New Roman"/>
          <w:lang w:val="lt-LT"/>
        </w:rPr>
        <w:tab/>
        <w:t xml:space="preserve">Kaip vartoti </w:t>
      </w:r>
      <w:r w:rsidRPr="000A66FC">
        <w:rPr>
          <w:rFonts w:ascii="Times New Roman" w:eastAsia="MS Mincho" w:hAnsi="Times New Roman" w:cs="Times New Roman"/>
          <w:caps/>
          <w:lang w:val="lt-LT"/>
        </w:rPr>
        <w:t>Picoprep</w:t>
      </w:r>
    </w:p>
    <w:p w14:paraId="2139C4E3" w14:textId="77777777" w:rsidR="00A407AC" w:rsidRPr="00D14293" w:rsidRDefault="00A407AC" w:rsidP="00A407AC">
      <w:p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4.</w:t>
      </w:r>
      <w:r w:rsidRPr="00D14293">
        <w:rPr>
          <w:rFonts w:ascii="Times New Roman" w:eastAsia="MS Mincho" w:hAnsi="Times New Roman" w:cs="Times New Roman"/>
          <w:lang w:val="lt-LT"/>
        </w:rPr>
        <w:tab/>
        <w:t>Galimas šalutinis poveikis</w:t>
      </w:r>
    </w:p>
    <w:p w14:paraId="4042FF59" w14:textId="77777777" w:rsidR="00A407AC" w:rsidRPr="00D14293" w:rsidRDefault="00A407AC" w:rsidP="00A407AC">
      <w:p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5.</w:t>
      </w:r>
      <w:r w:rsidRPr="00D14293">
        <w:rPr>
          <w:rFonts w:ascii="Times New Roman" w:eastAsia="MS Mincho" w:hAnsi="Times New Roman" w:cs="Times New Roman"/>
          <w:lang w:val="lt-LT"/>
        </w:rPr>
        <w:tab/>
        <w:t xml:space="preserve">Kaip laikyti </w:t>
      </w:r>
      <w:r w:rsidRPr="000A66FC">
        <w:rPr>
          <w:rFonts w:ascii="Times New Roman" w:eastAsia="MS Mincho" w:hAnsi="Times New Roman" w:cs="Times New Roman"/>
          <w:caps/>
          <w:lang w:val="lt-LT"/>
        </w:rPr>
        <w:t>Picoprep</w:t>
      </w:r>
    </w:p>
    <w:p w14:paraId="654ACCBA" w14:textId="77777777" w:rsidR="00A407AC" w:rsidRPr="00D14293" w:rsidRDefault="00A407AC" w:rsidP="00A407AC">
      <w:p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6.</w:t>
      </w:r>
      <w:r w:rsidRPr="00D14293">
        <w:rPr>
          <w:rFonts w:ascii="Times New Roman" w:eastAsia="MS Mincho" w:hAnsi="Times New Roman" w:cs="Times New Roman"/>
          <w:lang w:val="lt-LT"/>
        </w:rPr>
        <w:tab/>
        <w:t>Pakuotės turinys ir kita informacija</w:t>
      </w:r>
    </w:p>
    <w:p w14:paraId="019CDBC8" w14:textId="77777777" w:rsidR="00A407AC" w:rsidRPr="00D14293" w:rsidRDefault="00A407AC" w:rsidP="00A407AC">
      <w:pPr>
        <w:spacing w:after="0" w:line="240" w:lineRule="auto"/>
        <w:rPr>
          <w:rFonts w:ascii="Times New Roman" w:eastAsia="MS Mincho" w:hAnsi="Times New Roman" w:cs="Times New Roman"/>
          <w:lang w:val="lt-LT"/>
        </w:rPr>
      </w:pPr>
    </w:p>
    <w:p w14:paraId="79A843D2" w14:textId="77777777" w:rsidR="00A407AC" w:rsidRPr="00D14293" w:rsidRDefault="00A407AC" w:rsidP="00A407AC">
      <w:pPr>
        <w:spacing w:after="0" w:line="240" w:lineRule="auto"/>
        <w:rPr>
          <w:rFonts w:ascii="Times New Roman" w:eastAsia="MS Mincho" w:hAnsi="Times New Roman" w:cs="Times New Roman"/>
          <w:lang w:val="lt-LT"/>
        </w:rPr>
      </w:pPr>
    </w:p>
    <w:p w14:paraId="473ECA06"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76" w:name="_Toc129243139"/>
      <w:bookmarkStart w:id="77" w:name="_Toc129243264"/>
      <w:r w:rsidRPr="00D14293">
        <w:rPr>
          <w:rFonts w:ascii="Times New Roman" w:eastAsia="MS Mincho" w:hAnsi="Times New Roman" w:cs="Times New Roman"/>
          <w:b/>
          <w:lang w:val="lt-LT"/>
        </w:rPr>
        <w:t>1.</w:t>
      </w:r>
      <w:r w:rsidRPr="00D14293">
        <w:rPr>
          <w:rFonts w:ascii="Times New Roman" w:eastAsia="MS Mincho" w:hAnsi="Times New Roman" w:cs="Times New Roman"/>
          <w:b/>
          <w:lang w:val="lt-LT"/>
        </w:rPr>
        <w:tab/>
        <w:t xml:space="preserve">Kas yra </w:t>
      </w:r>
      <w:r w:rsidRPr="000A66FC">
        <w:rPr>
          <w:rFonts w:ascii="Times New Roman" w:eastAsia="MS Mincho" w:hAnsi="Times New Roman" w:cs="Times New Roman"/>
          <w:b/>
          <w:caps/>
          <w:lang w:val="lt-LT"/>
        </w:rPr>
        <w:t>Picoprep</w:t>
      </w:r>
      <w:r w:rsidRPr="00D14293">
        <w:rPr>
          <w:rFonts w:ascii="Times New Roman" w:eastAsia="MS Mincho" w:hAnsi="Times New Roman" w:cs="Times New Roman"/>
          <w:b/>
          <w:lang w:val="lt-LT"/>
        </w:rPr>
        <w:t xml:space="preserve"> ir kam jis vartojamas</w:t>
      </w:r>
      <w:bookmarkEnd w:id="76"/>
      <w:bookmarkEnd w:id="77"/>
    </w:p>
    <w:p w14:paraId="6A11D594" w14:textId="77777777" w:rsidR="00E15EBC" w:rsidRDefault="00E15EBC" w:rsidP="00A407AC">
      <w:pPr>
        <w:spacing w:after="0" w:line="240" w:lineRule="auto"/>
        <w:rPr>
          <w:rFonts w:ascii="Times New Roman" w:eastAsia="MS Mincho" w:hAnsi="Times New Roman" w:cs="Times New Roman"/>
          <w:lang w:val="lt-LT"/>
        </w:rPr>
      </w:pPr>
    </w:p>
    <w:p w14:paraId="4ED91B6D" w14:textId="63EF3003"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yra milteliai, kuriuose yra natrio </w:t>
      </w:r>
      <w:proofErr w:type="spellStart"/>
      <w:r w:rsidRPr="00D14293">
        <w:rPr>
          <w:rFonts w:ascii="Times New Roman" w:eastAsia="MS Mincho" w:hAnsi="Times New Roman" w:cs="Times New Roman"/>
          <w:lang w:val="lt-LT"/>
        </w:rPr>
        <w:t>pikosulfato</w:t>
      </w:r>
      <w:proofErr w:type="spellEnd"/>
      <w:r w:rsidRPr="00D14293">
        <w:rPr>
          <w:rFonts w:ascii="Times New Roman" w:eastAsia="MS Mincho" w:hAnsi="Times New Roman" w:cs="Times New Roman"/>
          <w:lang w:val="lt-LT"/>
        </w:rPr>
        <w:t xml:space="preserve"> – laisvinamosios medžiagos, skatinančios žarnyno veiklą.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sudėtyje taip pat yra magnio citrato – kito tipo laisvinamosios medžiagos, kuri žarnyne sulaiko skysčius ir turi valomąjį poveikį.</w:t>
      </w:r>
    </w:p>
    <w:p w14:paraId="79FDF6DE" w14:textId="77777777" w:rsidR="00A407AC" w:rsidRPr="00D14293" w:rsidRDefault="00A407AC" w:rsidP="00A407AC">
      <w:pPr>
        <w:spacing w:after="0" w:line="240" w:lineRule="auto"/>
        <w:rPr>
          <w:rFonts w:ascii="Times New Roman" w:eastAsia="MS Mincho" w:hAnsi="Times New Roman" w:cs="Times New Roman"/>
          <w:lang w:val="lt-LT"/>
        </w:rPr>
      </w:pPr>
    </w:p>
    <w:p w14:paraId="1EF48D6C"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vartojamas suaugusiųjų, paauglių ir vaikų nuo 1 metų žarnynui išvalyti prieš rentgeno tyrimą, endoskopiją arba operaciją, kai to reikia atsižvelgiant į klinikinę situaciją.</w:t>
      </w:r>
    </w:p>
    <w:p w14:paraId="26E23BEE" w14:textId="77777777" w:rsidR="00A407AC" w:rsidRDefault="00A407AC" w:rsidP="00A407AC">
      <w:pPr>
        <w:spacing w:after="0" w:line="240" w:lineRule="auto"/>
        <w:rPr>
          <w:rFonts w:ascii="Times New Roman" w:eastAsia="MS Mincho" w:hAnsi="Times New Roman" w:cs="Times New Roman"/>
          <w:lang w:val="lt-LT"/>
        </w:rPr>
      </w:pPr>
    </w:p>
    <w:p w14:paraId="5021EF2E" w14:textId="77777777" w:rsidR="00A407AC" w:rsidRPr="00D14293" w:rsidRDefault="00A407AC" w:rsidP="00A407AC">
      <w:pPr>
        <w:spacing w:after="0" w:line="240" w:lineRule="auto"/>
        <w:rPr>
          <w:rFonts w:ascii="Times New Roman" w:eastAsia="MS Mincho" w:hAnsi="Times New Roman" w:cs="Times New Roman"/>
          <w:lang w:val="lt-LT"/>
        </w:rPr>
      </w:pPr>
    </w:p>
    <w:p w14:paraId="40E189C2"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78" w:name="_Toc129243140"/>
      <w:bookmarkStart w:id="79" w:name="_Toc129243265"/>
      <w:r w:rsidRPr="00D14293">
        <w:rPr>
          <w:rFonts w:ascii="Times New Roman" w:eastAsia="MS Mincho" w:hAnsi="Times New Roman" w:cs="Times New Roman"/>
          <w:b/>
          <w:lang w:val="lt-LT"/>
        </w:rPr>
        <w:t>2.</w:t>
      </w:r>
      <w:r w:rsidRPr="00D14293">
        <w:rPr>
          <w:rFonts w:ascii="Times New Roman" w:eastAsia="MS Mincho" w:hAnsi="Times New Roman" w:cs="Times New Roman"/>
          <w:b/>
          <w:lang w:val="lt-LT"/>
        </w:rPr>
        <w:tab/>
        <w:t xml:space="preserve">Kas žinotina prieš vartojant </w:t>
      </w:r>
      <w:r w:rsidRPr="000A66FC">
        <w:rPr>
          <w:rFonts w:ascii="Times New Roman" w:eastAsia="MS Mincho" w:hAnsi="Times New Roman" w:cs="Times New Roman"/>
          <w:b/>
          <w:caps/>
          <w:lang w:val="lt-LT"/>
        </w:rPr>
        <w:t>Picoprep</w:t>
      </w:r>
      <w:bookmarkEnd w:id="78"/>
      <w:bookmarkEnd w:id="79"/>
    </w:p>
    <w:p w14:paraId="276EAD59" w14:textId="77777777" w:rsidR="00A407AC" w:rsidRPr="00D14293" w:rsidRDefault="00A407AC" w:rsidP="00A407AC">
      <w:pPr>
        <w:spacing w:after="0" w:line="240" w:lineRule="auto"/>
        <w:rPr>
          <w:rFonts w:ascii="Times New Roman" w:eastAsia="MS Mincho" w:hAnsi="Times New Roman" w:cs="Times New Roman"/>
          <w:lang w:val="lt-LT"/>
        </w:rPr>
      </w:pPr>
    </w:p>
    <w:p w14:paraId="5BFCE8F3" w14:textId="1070DDBE" w:rsidR="00A407AC" w:rsidRPr="00D14293" w:rsidRDefault="00A407AC" w:rsidP="00A407AC">
      <w:pPr>
        <w:spacing w:after="0" w:line="240" w:lineRule="auto"/>
        <w:rPr>
          <w:rFonts w:ascii="Times New Roman" w:eastAsia="MS Mincho" w:hAnsi="Times New Roman" w:cs="Times New Roman"/>
          <w:b/>
          <w:bCs/>
          <w:lang w:val="lt-LT"/>
        </w:rPr>
      </w:pPr>
      <w:r w:rsidRPr="000A66FC">
        <w:rPr>
          <w:rFonts w:ascii="Times New Roman" w:eastAsia="MS Mincho" w:hAnsi="Times New Roman" w:cs="Times New Roman"/>
          <w:b/>
          <w:bCs/>
          <w:caps/>
          <w:lang w:val="lt-LT"/>
        </w:rPr>
        <w:t>Picoprep</w:t>
      </w:r>
      <w:r w:rsidRPr="00D14293">
        <w:rPr>
          <w:rFonts w:ascii="Times New Roman" w:eastAsia="MS Mincho" w:hAnsi="Times New Roman" w:cs="Times New Roman"/>
          <w:b/>
          <w:bCs/>
          <w:lang w:val="lt-LT"/>
        </w:rPr>
        <w:t xml:space="preserve"> vartoti </w:t>
      </w:r>
      <w:r w:rsidR="00A70AFE">
        <w:rPr>
          <w:rFonts w:ascii="Times New Roman" w:eastAsia="MS Mincho" w:hAnsi="Times New Roman" w:cs="Times New Roman"/>
          <w:b/>
          <w:bCs/>
          <w:lang w:val="lt-LT"/>
        </w:rPr>
        <w:t>draudžiama</w:t>
      </w:r>
      <w:r w:rsidRPr="00D14293">
        <w:rPr>
          <w:rFonts w:ascii="Times New Roman" w:eastAsia="MS Mincho" w:hAnsi="Times New Roman" w:cs="Times New Roman"/>
          <w:b/>
          <w:bCs/>
          <w:lang w:val="lt-LT"/>
        </w:rPr>
        <w:t>:</w:t>
      </w:r>
    </w:p>
    <w:p w14:paraId="1081A645" w14:textId="014A5E66"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 xml:space="preserve">jeigu yra alergija natrio </w:t>
      </w:r>
      <w:proofErr w:type="spellStart"/>
      <w:r w:rsidRPr="00D14293">
        <w:rPr>
          <w:rFonts w:ascii="Times New Roman" w:eastAsia="MS Mincho" w:hAnsi="Times New Roman" w:cs="Times New Roman"/>
          <w:lang w:val="lt-LT"/>
        </w:rPr>
        <w:t>pikosulfatui</w:t>
      </w:r>
      <w:proofErr w:type="spellEnd"/>
      <w:r>
        <w:rPr>
          <w:rFonts w:ascii="Times New Roman" w:eastAsia="MS Mincho" w:hAnsi="Times New Roman" w:cs="Times New Roman"/>
          <w:lang w:val="lt-LT"/>
        </w:rPr>
        <w:t>, magnio oksidui, citrinų rūgščiai</w:t>
      </w:r>
      <w:r w:rsidRPr="00D14293">
        <w:rPr>
          <w:rFonts w:ascii="Times New Roman" w:eastAsia="MS Mincho" w:hAnsi="Times New Roman" w:cs="Times New Roman"/>
          <w:lang w:val="lt-LT"/>
        </w:rPr>
        <w:t xml:space="preserve"> arba bet kuriai pagalbinei šio vaisto medžiagai (jos išvardytos 6 skyriuje);</w:t>
      </w:r>
    </w:p>
    <w:p w14:paraId="58D45F6F"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susilpnėjęs skrandžio išsituštinimas (skrandžio prietvaras);</w:t>
      </w:r>
    </w:p>
    <w:p w14:paraId="665E1245"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skrandyje arba žarnyne yra opų;</w:t>
      </w:r>
    </w:p>
    <w:p w14:paraId="41EFBEF4"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sergate sunkia inkstų liga;</w:t>
      </w:r>
    </w:p>
    <w:p w14:paraId="257D60F9"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yra žarnyno nepraeinamumas arba prakiurimas;</w:t>
      </w:r>
    </w:p>
    <w:p w14:paraId="55FDEB20"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šiuo metu blogai jaučiatės;</w:t>
      </w:r>
    </w:p>
    <w:p w14:paraId="09320D16"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dėl Jūsų būklės būtina atlikti pilvo operaciją, pvz., dėl ūminio apendicito;</w:t>
      </w:r>
    </w:p>
    <w:p w14:paraId="602CAC07"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 xml:space="preserve">jeigu gydytojas Jums sakė, kad sergate </w:t>
      </w:r>
      <w:proofErr w:type="spellStart"/>
      <w:r w:rsidRPr="00D14293">
        <w:rPr>
          <w:rFonts w:ascii="Times New Roman" w:eastAsia="MS Mincho" w:hAnsi="Times New Roman" w:cs="Times New Roman"/>
          <w:lang w:val="lt-LT"/>
        </w:rPr>
        <w:t>staziniu</w:t>
      </w:r>
      <w:proofErr w:type="spellEnd"/>
      <w:r w:rsidRPr="00D14293">
        <w:rPr>
          <w:rFonts w:ascii="Times New Roman" w:eastAsia="MS Mincho" w:hAnsi="Times New Roman" w:cs="Times New Roman"/>
          <w:lang w:val="lt-LT"/>
        </w:rPr>
        <w:t xml:space="preserve"> širdies nepakankamumu (širdis nepajėgia pakankamai aprūpinti kūną krauju);</w:t>
      </w:r>
    </w:p>
    <w:p w14:paraId="2CD07ABC" w14:textId="325F57F1"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 xml:space="preserve">jeigu sergate </w:t>
      </w:r>
      <w:r w:rsidR="0041419F">
        <w:rPr>
          <w:rFonts w:ascii="Times New Roman" w:eastAsia="MS Mincho" w:hAnsi="Times New Roman" w:cs="Times New Roman"/>
          <w:lang w:val="lt-LT"/>
        </w:rPr>
        <w:t>aktyvi</w:t>
      </w:r>
      <w:r w:rsidR="00997EFD">
        <w:rPr>
          <w:rFonts w:ascii="Times New Roman" w:eastAsia="MS Mincho" w:hAnsi="Times New Roman" w:cs="Times New Roman"/>
          <w:lang w:val="lt-LT"/>
        </w:rPr>
        <w:t>a</w:t>
      </w:r>
      <w:r w:rsidR="0041419F">
        <w:rPr>
          <w:rFonts w:ascii="Times New Roman" w:eastAsia="MS Mincho" w:hAnsi="Times New Roman" w:cs="Times New Roman"/>
          <w:lang w:val="lt-LT"/>
        </w:rPr>
        <w:t xml:space="preserve"> </w:t>
      </w:r>
      <w:r w:rsidR="00997EFD" w:rsidRPr="00D14293">
        <w:rPr>
          <w:rFonts w:ascii="Times New Roman" w:eastAsia="MS Mincho" w:hAnsi="Times New Roman" w:cs="Times New Roman"/>
          <w:lang w:val="lt-LT"/>
        </w:rPr>
        <w:t>uždegim</w:t>
      </w:r>
      <w:r w:rsidR="00997EFD">
        <w:rPr>
          <w:rFonts w:ascii="Times New Roman" w:eastAsia="MS Mincho" w:hAnsi="Times New Roman" w:cs="Times New Roman"/>
          <w:lang w:val="lt-LT"/>
        </w:rPr>
        <w:t>ine</w:t>
      </w:r>
      <w:r w:rsidR="00997EFD" w:rsidRPr="00D14293">
        <w:rPr>
          <w:rFonts w:ascii="Times New Roman" w:eastAsia="MS Mincho" w:hAnsi="Times New Roman" w:cs="Times New Roman"/>
          <w:lang w:val="lt-LT"/>
        </w:rPr>
        <w:t xml:space="preserve"> </w:t>
      </w:r>
      <w:r w:rsidRPr="00D14293">
        <w:rPr>
          <w:rFonts w:ascii="Times New Roman" w:eastAsia="MS Mincho" w:hAnsi="Times New Roman" w:cs="Times New Roman"/>
          <w:lang w:val="lt-LT"/>
        </w:rPr>
        <w:t>žarnyno</w:t>
      </w:r>
      <w:r w:rsidR="00997EFD">
        <w:rPr>
          <w:rFonts w:ascii="Times New Roman" w:eastAsia="MS Mincho" w:hAnsi="Times New Roman" w:cs="Times New Roman"/>
          <w:lang w:val="lt-LT"/>
        </w:rPr>
        <w:t xml:space="preserve"> liga</w:t>
      </w:r>
      <w:r w:rsidRPr="00D14293">
        <w:rPr>
          <w:rFonts w:ascii="Times New Roman" w:eastAsia="MS Mincho" w:hAnsi="Times New Roman" w:cs="Times New Roman"/>
          <w:lang w:val="lt-LT"/>
        </w:rPr>
        <w:t>, pvz., Krono</w:t>
      </w:r>
      <w:r>
        <w:rPr>
          <w:rFonts w:ascii="Times New Roman" w:eastAsia="MS Mincho" w:hAnsi="Times New Roman" w:cs="Times New Roman"/>
          <w:lang w:val="lt-LT"/>
        </w:rPr>
        <w:t xml:space="preserve"> (</w:t>
      </w:r>
      <w:proofErr w:type="spellStart"/>
      <w:r>
        <w:rPr>
          <w:rFonts w:ascii="Times New Roman" w:eastAsia="MS Mincho" w:hAnsi="Times New Roman" w:cs="Times New Roman"/>
          <w:i/>
          <w:lang w:val="lt-LT"/>
        </w:rPr>
        <w:t>Crohn</w:t>
      </w:r>
      <w:proofErr w:type="spellEnd"/>
      <w:r>
        <w:rPr>
          <w:rFonts w:ascii="Times New Roman" w:eastAsia="MS Mincho" w:hAnsi="Times New Roman" w:cs="Times New Roman"/>
          <w:lang w:val="lt-LT"/>
        </w:rPr>
        <w:t>)</w:t>
      </w:r>
      <w:r w:rsidRPr="00D14293">
        <w:rPr>
          <w:rFonts w:ascii="Times New Roman" w:eastAsia="MS Mincho" w:hAnsi="Times New Roman" w:cs="Times New Roman"/>
          <w:lang w:val="lt-LT"/>
        </w:rPr>
        <w:t xml:space="preserve"> liga arba opiniu kolitu;</w:t>
      </w:r>
    </w:p>
    <w:p w14:paraId="5501513E"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gydytojas sakė, kad Jūsų kraujyje padidėjo magnio kiekis;</w:t>
      </w:r>
    </w:p>
    <w:p w14:paraId="2E969449"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Jus labai troškina arba netekote labai daug skysčių;</w:t>
      </w:r>
    </w:p>
    <w:p w14:paraId="61C38969"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gydytojas sakė, kad Jūsų raumenys pažeisti ir dėl to jų sudedamųjų dalių patenka į kraują;</w:t>
      </w:r>
    </w:p>
    <w:p w14:paraId="257B79A2"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lastRenderedPageBreak/>
        <w:t>jeigu esate tokios būklės, kuri vadinama:</w:t>
      </w:r>
    </w:p>
    <w:p w14:paraId="0CF5F254" w14:textId="77777777" w:rsidR="00A407AC" w:rsidRPr="00D14293" w:rsidRDefault="00A407AC" w:rsidP="00A407AC">
      <w:pPr>
        <w:pStyle w:val="BT-EMEASMCA"/>
        <w:numPr>
          <w:ilvl w:val="0"/>
          <w:numId w:val="8"/>
        </w:numPr>
        <w:tabs>
          <w:tab w:val="num" w:pos="1083"/>
        </w:tabs>
        <w:ind w:left="1083" w:hanging="363"/>
      </w:pPr>
      <w:r w:rsidRPr="00D14293">
        <w:t>žarnų nepraeinamumu (žarnyno užsikimšimu arba žarnyno judesių sutrikimu);</w:t>
      </w:r>
    </w:p>
    <w:p w14:paraId="525E3603" w14:textId="77777777" w:rsidR="00A407AC" w:rsidRPr="00D14293" w:rsidRDefault="00A407AC" w:rsidP="00A407AC">
      <w:pPr>
        <w:pStyle w:val="BT-EMEASMCA"/>
        <w:numPr>
          <w:ilvl w:val="0"/>
          <w:numId w:val="8"/>
        </w:numPr>
        <w:tabs>
          <w:tab w:val="num" w:pos="1083"/>
        </w:tabs>
        <w:ind w:left="1083" w:hanging="363"/>
      </w:pPr>
      <w:r w:rsidRPr="00D14293">
        <w:t>toksiniu kolitu (žarnyno sienelės pažeidimu);</w:t>
      </w:r>
    </w:p>
    <w:p w14:paraId="034B0575" w14:textId="77777777" w:rsidR="00A407AC" w:rsidRPr="00D14293" w:rsidRDefault="00A407AC" w:rsidP="00A407AC">
      <w:pPr>
        <w:pStyle w:val="BT-EMEASMCA"/>
        <w:numPr>
          <w:ilvl w:val="0"/>
          <w:numId w:val="8"/>
        </w:numPr>
        <w:tabs>
          <w:tab w:val="num" w:pos="1083"/>
        </w:tabs>
        <w:ind w:left="1083" w:hanging="363"/>
      </w:pPr>
      <w:r w:rsidRPr="00D14293">
        <w:t xml:space="preserve">toksiniu </w:t>
      </w:r>
      <w:proofErr w:type="spellStart"/>
      <w:r w:rsidRPr="00D14293">
        <w:t>megakolonu</w:t>
      </w:r>
      <w:proofErr w:type="spellEnd"/>
      <w:r w:rsidRPr="00D14293">
        <w:t xml:space="preserve"> (storojo žarnyno išsiplėtimu).</w:t>
      </w:r>
    </w:p>
    <w:p w14:paraId="701D1059" w14:textId="77777777" w:rsidR="00A407AC" w:rsidRPr="00D14293" w:rsidRDefault="00A407AC" w:rsidP="00A407AC">
      <w:pPr>
        <w:tabs>
          <w:tab w:val="num" w:pos="720"/>
        </w:tabs>
        <w:spacing w:after="0" w:line="240" w:lineRule="auto"/>
        <w:ind w:left="720" w:hanging="363"/>
        <w:rPr>
          <w:rFonts w:ascii="Times New Roman" w:eastAsia="MS Mincho" w:hAnsi="Times New Roman" w:cs="Times New Roman"/>
          <w:lang w:val="lt-LT"/>
        </w:rPr>
      </w:pPr>
      <w:r w:rsidRPr="00D14293">
        <w:rPr>
          <w:rFonts w:ascii="Times New Roman" w:eastAsia="MS Mincho" w:hAnsi="Times New Roman" w:cs="Times New Roman"/>
          <w:lang w:val="lt-LT"/>
        </w:rPr>
        <w:t>Esant šioms būklėms, žarnyno turinio judėjimas gali būti sutrikdytas arba sustabdytas. Tai gali pasireikšti pykinimu, vėmimu, viduriavimu, pilvo skausmu, jautrumu arba patinimu, dieglių pobūdžio skausmais ir karščiavimu.</w:t>
      </w:r>
    </w:p>
    <w:p w14:paraId="2609250A" w14:textId="77777777" w:rsidR="00A407AC" w:rsidRPr="00D14293" w:rsidRDefault="00A407AC" w:rsidP="00A407AC">
      <w:pPr>
        <w:spacing w:after="0" w:line="240" w:lineRule="auto"/>
        <w:rPr>
          <w:rFonts w:ascii="Times New Roman" w:eastAsia="MS Mincho" w:hAnsi="Times New Roman" w:cs="Times New Roman"/>
          <w:lang w:val="lt-LT"/>
        </w:rPr>
      </w:pPr>
    </w:p>
    <w:p w14:paraId="47DEC108" w14:textId="77777777" w:rsidR="00A407AC" w:rsidRPr="00D14293" w:rsidRDefault="00A407AC" w:rsidP="00A407AC">
      <w:pPr>
        <w:pStyle w:val="Antrat4"/>
        <w:spacing w:line="240" w:lineRule="auto"/>
        <w:rPr>
          <w:rFonts w:ascii="Times New Roman" w:hAnsi="Times New Roman"/>
          <w:sz w:val="22"/>
          <w:szCs w:val="22"/>
          <w:lang w:val="lt-LT"/>
        </w:rPr>
      </w:pPr>
      <w:r w:rsidRPr="00D14293">
        <w:rPr>
          <w:rFonts w:ascii="Times New Roman" w:hAnsi="Times New Roman"/>
          <w:sz w:val="22"/>
          <w:szCs w:val="22"/>
          <w:lang w:val="lt-LT"/>
        </w:rPr>
        <w:t xml:space="preserve">Įspėjimai ir atsargumo priemonės </w:t>
      </w:r>
    </w:p>
    <w:p w14:paraId="47A025EC" w14:textId="77777777" w:rsidR="00A407AC" w:rsidRPr="00D14293" w:rsidRDefault="00A407AC" w:rsidP="00A407AC">
      <w:pPr>
        <w:numPr>
          <w:ilvl w:val="12"/>
          <w:numId w:val="0"/>
        </w:numPr>
        <w:spacing w:after="0" w:line="240" w:lineRule="auto"/>
        <w:ind w:right="-2"/>
        <w:rPr>
          <w:rFonts w:ascii="Times New Roman" w:hAnsi="Times New Roman" w:cs="Times New Roman"/>
          <w:lang w:val="lt-LT"/>
        </w:rPr>
      </w:pPr>
      <w:r w:rsidRPr="00D14293">
        <w:rPr>
          <w:rFonts w:ascii="Times New Roman" w:hAnsi="Times New Roman" w:cs="Times New Roman"/>
          <w:noProof/>
          <w:lang w:val="lt-LT"/>
        </w:rPr>
        <w:t xml:space="preserve">Pasitarkite su gydytoju arba vaistininku, prieš pradėdami vartoti </w:t>
      </w:r>
      <w:r w:rsidRPr="000A66FC">
        <w:rPr>
          <w:rFonts w:ascii="Times New Roman" w:hAnsi="Times New Roman" w:cs="Times New Roman"/>
          <w:caps/>
          <w:noProof/>
          <w:lang w:val="lt-LT"/>
        </w:rPr>
        <w:t>Picoprep</w:t>
      </w:r>
      <w:r w:rsidRPr="00D14293">
        <w:rPr>
          <w:rFonts w:ascii="Times New Roman" w:hAnsi="Times New Roman" w:cs="Times New Roman"/>
          <w:noProof/>
          <w:lang w:val="lt-LT"/>
        </w:rPr>
        <w:t>:</w:t>
      </w:r>
    </w:p>
    <w:p w14:paraId="65DBBCA7"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jeigu Jums neseniai atlikta pilvo operacija;</w:t>
      </w:r>
    </w:p>
    <w:p w14:paraId="39E13E6A"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 sergate širdies arba inkstų ligomis;</w:t>
      </w:r>
    </w:p>
    <w:p w14:paraId="112449FE" w14:textId="28554EE4"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jei sergate žarnyno uždegimu, pvz., opiniu kolitu arba Krono</w:t>
      </w:r>
      <w:r>
        <w:rPr>
          <w:rFonts w:ascii="Times New Roman" w:eastAsia="MS Mincho" w:hAnsi="Times New Roman" w:cs="Times New Roman"/>
          <w:lang w:val="lt-LT"/>
        </w:rPr>
        <w:t xml:space="preserve"> (</w:t>
      </w:r>
      <w:proofErr w:type="spellStart"/>
      <w:r>
        <w:rPr>
          <w:rFonts w:ascii="Times New Roman" w:eastAsia="MS Mincho" w:hAnsi="Times New Roman" w:cs="Times New Roman"/>
          <w:i/>
          <w:lang w:val="lt-LT"/>
        </w:rPr>
        <w:t>Crohn</w:t>
      </w:r>
      <w:proofErr w:type="spellEnd"/>
      <w:r>
        <w:rPr>
          <w:rFonts w:ascii="Times New Roman" w:eastAsia="MS Mincho" w:hAnsi="Times New Roman" w:cs="Times New Roman"/>
          <w:lang w:val="lt-LT"/>
        </w:rPr>
        <w:t>)</w:t>
      </w:r>
      <w:r w:rsidRPr="00D14293">
        <w:rPr>
          <w:rFonts w:ascii="Times New Roman" w:eastAsia="MS Mincho" w:hAnsi="Times New Roman" w:cs="Times New Roman"/>
          <w:lang w:val="lt-LT"/>
        </w:rPr>
        <w:t xml:space="preserve"> liga;</w:t>
      </w:r>
    </w:p>
    <w:p w14:paraId="3DBD8A9A"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 xml:space="preserve">jei prieš žarnyno operaciją vartojote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w:t>
      </w:r>
    </w:p>
    <w:p w14:paraId="40695F74" w14:textId="77777777" w:rsidR="00493130" w:rsidRDefault="00493130" w:rsidP="00A407AC">
      <w:pPr>
        <w:spacing w:after="0" w:line="240" w:lineRule="auto"/>
        <w:rPr>
          <w:rFonts w:ascii="Times New Roman" w:eastAsia="MS Mincho" w:hAnsi="Times New Roman" w:cs="Times New Roman"/>
          <w:lang w:val="lt-LT"/>
        </w:rPr>
      </w:pPr>
    </w:p>
    <w:p w14:paraId="1391B8EB" w14:textId="242D0B1A" w:rsidR="00493130" w:rsidRDefault="00493130"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Gydymo kurso metu Jums būtina gerti pakankamai skysčių ir elektrolitų</w:t>
      </w:r>
      <w:r>
        <w:rPr>
          <w:rFonts w:ascii="Times New Roman" w:eastAsia="MS Mincho" w:hAnsi="Times New Roman" w:cs="Times New Roman"/>
          <w:lang w:val="lt-LT"/>
        </w:rPr>
        <w:t xml:space="preserve">. Tai ypatingai svarbu, jeigu </w:t>
      </w:r>
      <w:r w:rsidRPr="00D14293">
        <w:rPr>
          <w:rFonts w:ascii="Times New Roman" w:eastAsia="MS Mincho" w:hAnsi="Times New Roman" w:cs="Times New Roman"/>
          <w:lang w:val="lt-LT"/>
        </w:rPr>
        <w:t>esate jaunesni</w:t>
      </w:r>
      <w:r w:rsidR="00E43C0A">
        <w:rPr>
          <w:rFonts w:ascii="Times New Roman" w:eastAsia="MS Mincho" w:hAnsi="Times New Roman" w:cs="Times New Roman"/>
          <w:lang w:val="lt-LT"/>
        </w:rPr>
        <w:t>s</w:t>
      </w:r>
      <w:r w:rsidRPr="00D14293">
        <w:rPr>
          <w:rFonts w:ascii="Times New Roman" w:eastAsia="MS Mincho" w:hAnsi="Times New Roman" w:cs="Times New Roman"/>
          <w:lang w:val="lt-LT"/>
        </w:rPr>
        <w:t xml:space="preserve"> nei 18 metų amžiaus, vyresnio amžiaus arba </w:t>
      </w:r>
      <w:r w:rsidR="00CD006A">
        <w:rPr>
          <w:rFonts w:ascii="Times New Roman" w:eastAsia="MS Mincho" w:hAnsi="Times New Roman" w:cs="Times New Roman"/>
          <w:lang w:val="lt-LT"/>
        </w:rPr>
        <w:t xml:space="preserve">esate fiziškai </w:t>
      </w:r>
      <w:r w:rsidR="00E43C0A">
        <w:rPr>
          <w:rFonts w:ascii="Times New Roman" w:eastAsia="MS Mincho" w:hAnsi="Times New Roman" w:cs="Times New Roman"/>
          <w:lang w:val="lt-LT"/>
        </w:rPr>
        <w:t>silpnas</w:t>
      </w:r>
      <w:r w:rsidRPr="00D14293">
        <w:rPr>
          <w:rFonts w:ascii="Times New Roman" w:eastAsia="MS Mincho" w:hAnsi="Times New Roman" w:cs="Times New Roman"/>
          <w:lang w:val="lt-LT"/>
        </w:rPr>
        <w:t>.</w:t>
      </w:r>
    </w:p>
    <w:p w14:paraId="3B58A35A" w14:textId="6F601393" w:rsidR="00493130" w:rsidRDefault="00493130" w:rsidP="00A407AC">
      <w:pPr>
        <w:spacing w:after="0" w:line="240" w:lineRule="auto"/>
        <w:rPr>
          <w:rFonts w:ascii="Times New Roman" w:eastAsia="MS Mincho" w:hAnsi="Times New Roman" w:cs="Times New Roman"/>
          <w:lang w:val="lt-LT"/>
        </w:rPr>
      </w:pPr>
    </w:p>
    <w:p w14:paraId="2B7B0406" w14:textId="37EA8763" w:rsidR="00A407AC" w:rsidRDefault="00A407AC" w:rsidP="00A407AC">
      <w:pPr>
        <w:spacing w:after="0" w:line="240" w:lineRule="auto"/>
        <w:rPr>
          <w:rFonts w:ascii="Times New Roman" w:eastAsia="MS Mincho" w:hAnsi="Times New Roman" w:cs="Times New Roman"/>
          <w:lang w:val="lt-LT"/>
        </w:rPr>
      </w:pPr>
      <w:r w:rsidRPr="00137F0A">
        <w:rPr>
          <w:rFonts w:ascii="Times New Roman" w:eastAsia="MS Mincho" w:hAnsi="Times New Roman" w:cs="Times New Roman"/>
          <w:lang w:val="lt-LT"/>
        </w:rPr>
        <w:t>Jeigu procedūra atliekama ankstyvuoju dienos laikotarpiu, antrąją dozę gali reikėti gerti naktį ir gali būti sutrikdytas miegas.</w:t>
      </w:r>
    </w:p>
    <w:p w14:paraId="7277AB30" w14:textId="77777777" w:rsidR="00A6320F" w:rsidRDefault="00A6320F" w:rsidP="00A407AC">
      <w:pPr>
        <w:spacing w:after="0" w:line="240" w:lineRule="auto"/>
        <w:rPr>
          <w:rFonts w:ascii="Times New Roman" w:eastAsia="MS Mincho" w:hAnsi="Times New Roman" w:cs="Times New Roman"/>
          <w:lang w:val="lt-LT"/>
        </w:rPr>
      </w:pPr>
    </w:p>
    <w:p w14:paraId="295617FF" w14:textId="11965302" w:rsidR="00A407AC" w:rsidRDefault="00A6320F" w:rsidP="00A407AC">
      <w:pPr>
        <w:spacing w:after="0" w:line="240" w:lineRule="auto"/>
        <w:rPr>
          <w:rFonts w:ascii="Times New Roman" w:eastAsia="MS Mincho" w:hAnsi="Times New Roman" w:cs="Times New Roman"/>
          <w:lang w:val="lt-LT"/>
        </w:rPr>
      </w:pPr>
      <w:r w:rsidRPr="00A6320F">
        <w:rPr>
          <w:rFonts w:ascii="Times New Roman" w:eastAsia="MS Mincho" w:hAnsi="Times New Roman" w:cs="Times New Roman"/>
          <w:lang w:val="lt-LT"/>
        </w:rPr>
        <w:t>Žarnyno valymo laikotarpis neturėtų viršyti 24 valandų, nes ilgesnis pasiruošimas gali padidinti vandens ir mineralų pusiausvyros sutrikimo riziką organizme.</w:t>
      </w:r>
    </w:p>
    <w:p w14:paraId="70A8BB22" w14:textId="77777777" w:rsidR="00A6320F" w:rsidRPr="00D14293" w:rsidRDefault="00A6320F" w:rsidP="00A407AC">
      <w:pPr>
        <w:spacing w:after="0" w:line="240" w:lineRule="auto"/>
        <w:rPr>
          <w:rFonts w:ascii="Times New Roman" w:eastAsia="MS Mincho" w:hAnsi="Times New Roman" w:cs="Times New Roman"/>
          <w:lang w:val="lt-LT"/>
        </w:rPr>
      </w:pPr>
    </w:p>
    <w:p w14:paraId="66E365DB" w14:textId="77777777" w:rsidR="00A407AC" w:rsidRPr="00D14293" w:rsidRDefault="00A407AC" w:rsidP="00A407AC">
      <w:pPr>
        <w:spacing w:after="0" w:line="240" w:lineRule="auto"/>
        <w:rPr>
          <w:rFonts w:ascii="Times New Roman" w:eastAsia="MS Mincho" w:hAnsi="Times New Roman" w:cs="Times New Roman"/>
          <w:b/>
          <w:bCs/>
          <w:lang w:val="lt-LT"/>
        </w:rPr>
      </w:pPr>
      <w:r w:rsidRPr="00D14293">
        <w:rPr>
          <w:rFonts w:ascii="Times New Roman" w:eastAsia="MS Mincho" w:hAnsi="Times New Roman" w:cs="Times New Roman"/>
          <w:b/>
          <w:bCs/>
          <w:lang w:val="lt-LT"/>
        </w:rPr>
        <w:t xml:space="preserve">Kiti vaistai ir </w:t>
      </w:r>
      <w:r w:rsidRPr="000A66FC">
        <w:rPr>
          <w:rFonts w:ascii="Times New Roman" w:eastAsia="MS Mincho" w:hAnsi="Times New Roman" w:cs="Times New Roman"/>
          <w:b/>
          <w:bCs/>
          <w:caps/>
          <w:lang w:val="lt-LT"/>
        </w:rPr>
        <w:t>Picoprep</w:t>
      </w:r>
    </w:p>
    <w:p w14:paraId="3CC762B1"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Jeigu vartojate arba neseniai vartojote kitų vaistų arba dėl to nesate tikri, apie tai pasakykite gydytojui arba vaistininkui.</w:t>
      </w:r>
    </w:p>
    <w:p w14:paraId="4821FBDD"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Ypač svarbu pasakyti gydytojui, jei vartojate:</w:t>
      </w:r>
    </w:p>
    <w:p w14:paraId="5AC825C6"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išmatų turinį ir kiekį formuojančius laisvinamuosius, pvz., sėlenas;</w:t>
      </w:r>
    </w:p>
    <w:p w14:paraId="4B5E0AA0"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 xml:space="preserve">gydytojo skirtus geriamuosius vaistinius preparatus, ypač jei jie vartojami reguliariai, nes jų poveikis gali pasikeisti, pvz., kontraceptikus, antibiotikus, vaistus nuo </w:t>
      </w:r>
      <w:r>
        <w:rPr>
          <w:rFonts w:ascii="Times New Roman" w:eastAsia="MS Mincho" w:hAnsi="Times New Roman" w:cs="Times New Roman"/>
          <w:lang w:val="lt-LT"/>
        </w:rPr>
        <w:t xml:space="preserve">cukrinio </w:t>
      </w:r>
      <w:r w:rsidRPr="00D14293">
        <w:rPr>
          <w:rFonts w:ascii="Times New Roman" w:eastAsia="MS Mincho" w:hAnsi="Times New Roman" w:cs="Times New Roman"/>
          <w:lang w:val="lt-LT"/>
        </w:rPr>
        <w:t xml:space="preserve">diabeto, geležies preparatus, </w:t>
      </w:r>
      <w:proofErr w:type="spellStart"/>
      <w:r w:rsidRPr="00D14293">
        <w:rPr>
          <w:rFonts w:ascii="Times New Roman" w:eastAsia="MS Mincho" w:hAnsi="Times New Roman" w:cs="Times New Roman"/>
          <w:lang w:val="lt-LT"/>
        </w:rPr>
        <w:t>penicilaminą</w:t>
      </w:r>
      <w:proofErr w:type="spellEnd"/>
      <w:r w:rsidRPr="00D14293">
        <w:rPr>
          <w:rFonts w:ascii="Times New Roman" w:eastAsia="MS Mincho" w:hAnsi="Times New Roman" w:cs="Times New Roman"/>
          <w:lang w:val="lt-LT"/>
        </w:rPr>
        <w:t xml:space="preserve"> arba vaistus nuo epilepsijos. Šiuos vaistinius preparatus reikia vartoti mažiausiai 2 valandas ir ne mažiau nei 6 valandas po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vartojimo;</w:t>
      </w:r>
    </w:p>
    <w:p w14:paraId="71CA72F7" w14:textId="77777777" w:rsidR="00A407AC" w:rsidRPr="00D14293" w:rsidRDefault="00A407AC" w:rsidP="00A407AC">
      <w:pPr>
        <w:pStyle w:val="Sraopastraipa"/>
        <w:numPr>
          <w:ilvl w:val="0"/>
          <w:numId w:val="8"/>
        </w:numPr>
        <w:spacing w:after="0" w:line="240" w:lineRule="auto"/>
        <w:ind w:left="567" w:hanging="567"/>
        <w:rPr>
          <w:rFonts w:ascii="Times New Roman" w:eastAsia="MS Mincho" w:hAnsi="Times New Roman" w:cs="Times New Roman"/>
          <w:lang w:val="lt-LT"/>
        </w:rPr>
      </w:pPr>
      <w:r w:rsidRPr="00D14293">
        <w:rPr>
          <w:rFonts w:ascii="Times New Roman" w:eastAsia="MS Mincho" w:hAnsi="Times New Roman" w:cs="Times New Roman"/>
          <w:lang w:val="lt-LT"/>
        </w:rPr>
        <w:t xml:space="preserve">gydytojo skirti vaistiniai preparatai gali turėti įtakos vandens ir (arba) elektrolitų pusiausvyrai, pvz., vandens tabletės (diuretikai), steroidai, litis, </w:t>
      </w:r>
      <w:proofErr w:type="spellStart"/>
      <w:r w:rsidRPr="00D14293">
        <w:rPr>
          <w:rFonts w:ascii="Times New Roman" w:eastAsia="MS Mincho" w:hAnsi="Times New Roman" w:cs="Times New Roman"/>
          <w:lang w:val="lt-LT"/>
        </w:rPr>
        <w:t>digoksinas</w:t>
      </w:r>
      <w:proofErr w:type="spellEnd"/>
      <w:r w:rsidRPr="00D14293">
        <w:rPr>
          <w:rFonts w:ascii="Times New Roman" w:eastAsia="MS Mincho" w:hAnsi="Times New Roman" w:cs="Times New Roman"/>
          <w:lang w:val="lt-LT"/>
        </w:rPr>
        <w:t xml:space="preserve">, antidepresantai, </w:t>
      </w:r>
      <w:proofErr w:type="spellStart"/>
      <w:r w:rsidRPr="00D14293">
        <w:rPr>
          <w:rFonts w:ascii="Times New Roman" w:eastAsia="MS Mincho" w:hAnsi="Times New Roman" w:cs="Times New Roman"/>
          <w:lang w:val="lt-LT"/>
        </w:rPr>
        <w:t>karbamazepinas</w:t>
      </w:r>
      <w:proofErr w:type="spellEnd"/>
      <w:r w:rsidRPr="00D14293">
        <w:rPr>
          <w:rFonts w:ascii="Times New Roman" w:eastAsia="MS Mincho" w:hAnsi="Times New Roman" w:cs="Times New Roman"/>
          <w:lang w:val="lt-LT"/>
        </w:rPr>
        <w:t xml:space="preserve"> arba </w:t>
      </w:r>
      <w:proofErr w:type="spellStart"/>
      <w:r w:rsidRPr="00D14293">
        <w:rPr>
          <w:rFonts w:ascii="Times New Roman" w:eastAsia="MS Mincho" w:hAnsi="Times New Roman" w:cs="Times New Roman"/>
          <w:lang w:val="lt-LT"/>
        </w:rPr>
        <w:t>antipsichotikai</w:t>
      </w:r>
      <w:proofErr w:type="spellEnd"/>
      <w:r w:rsidRPr="00D14293">
        <w:rPr>
          <w:rFonts w:ascii="Times New Roman" w:eastAsia="MS Mincho" w:hAnsi="Times New Roman" w:cs="Times New Roman"/>
          <w:lang w:val="lt-LT"/>
        </w:rPr>
        <w:t>.</w:t>
      </w:r>
    </w:p>
    <w:p w14:paraId="7EA95B92" w14:textId="77777777" w:rsidR="00A407AC" w:rsidRPr="00D14293" w:rsidRDefault="00A407AC" w:rsidP="00A407AC">
      <w:pPr>
        <w:spacing w:after="0" w:line="240" w:lineRule="auto"/>
        <w:rPr>
          <w:rFonts w:ascii="Times New Roman" w:eastAsia="MS Mincho" w:hAnsi="Times New Roman" w:cs="Times New Roman"/>
          <w:lang w:val="lt-LT"/>
        </w:rPr>
      </w:pPr>
    </w:p>
    <w:p w14:paraId="422AFB55" w14:textId="77777777" w:rsidR="00A407AC" w:rsidRPr="00D14293" w:rsidRDefault="00A407AC" w:rsidP="00A407AC">
      <w:pPr>
        <w:spacing w:after="0" w:line="240" w:lineRule="auto"/>
        <w:rPr>
          <w:rFonts w:ascii="Times New Roman" w:eastAsia="MS Mincho" w:hAnsi="Times New Roman" w:cs="Times New Roman"/>
          <w:b/>
          <w:bCs/>
          <w:lang w:val="lt-LT"/>
        </w:rPr>
      </w:pPr>
      <w:r w:rsidRPr="00D14293">
        <w:rPr>
          <w:rFonts w:ascii="Times New Roman" w:eastAsia="MS Mincho" w:hAnsi="Times New Roman" w:cs="Times New Roman"/>
          <w:b/>
          <w:bCs/>
          <w:lang w:val="lt-LT"/>
        </w:rPr>
        <w:t>Nėštumas, žindymo laikotarpis</w:t>
      </w:r>
      <w:r w:rsidRPr="00D14293">
        <w:rPr>
          <w:rFonts w:ascii="Times New Roman" w:eastAsia="MS Mincho" w:hAnsi="Times New Roman" w:cs="Times New Roman"/>
          <w:lang w:val="lt-LT" w:eastAsia="ja-JP"/>
        </w:rPr>
        <w:t xml:space="preserve"> </w:t>
      </w:r>
      <w:r w:rsidRPr="00D14293">
        <w:rPr>
          <w:rFonts w:ascii="Times New Roman" w:eastAsia="MS Mincho" w:hAnsi="Times New Roman" w:cs="Times New Roman"/>
          <w:b/>
          <w:bCs/>
          <w:lang w:val="lt-LT"/>
        </w:rPr>
        <w:t>ir vaisingumas</w:t>
      </w:r>
    </w:p>
    <w:p w14:paraId="05F8B922"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Prieš vartojant bet kokį vaistą, būtina pasitarti su gydytoju arba vaistininku.</w:t>
      </w:r>
    </w:p>
    <w:p w14:paraId="31E30B3E" w14:textId="77777777" w:rsidR="00A407AC" w:rsidRPr="00D14293" w:rsidRDefault="00A407AC" w:rsidP="00A407AC">
      <w:pPr>
        <w:tabs>
          <w:tab w:val="left" w:pos="567"/>
        </w:tabs>
        <w:spacing w:after="0" w:line="260" w:lineRule="exact"/>
        <w:rPr>
          <w:rFonts w:ascii="Times New Roman" w:eastAsia="MS Mincho" w:hAnsi="Times New Roman" w:cs="Times New Roman"/>
          <w:lang w:val="lt-LT"/>
        </w:rPr>
      </w:pPr>
      <w:r w:rsidRPr="00AD2E89">
        <w:rPr>
          <w:rFonts w:ascii="Times New Roman" w:eastAsia="Times New Roman" w:hAnsi="Times New Roman" w:cs="Times New Roman"/>
          <w:szCs w:val="20"/>
          <w:lang w:val="lt-LT"/>
        </w:rPr>
        <w:t>Jeigu</w:t>
      </w:r>
      <w:r w:rsidRPr="00D14293">
        <w:rPr>
          <w:rFonts w:ascii="Times New Roman" w:eastAsia="MS Mincho" w:hAnsi="Times New Roman" w:cs="Times New Roman"/>
          <w:lang w:val="lt-LT"/>
        </w:rPr>
        <w:t xml:space="preserve"> esate nėščia, </w:t>
      </w:r>
      <w:r w:rsidRPr="00AD2E89">
        <w:rPr>
          <w:rFonts w:ascii="Times New Roman" w:eastAsia="Times New Roman" w:hAnsi="Times New Roman" w:cs="Times New Roman"/>
          <w:szCs w:val="20"/>
          <w:lang w:val="lt-LT"/>
        </w:rPr>
        <w:t>žindote kūdikį, manote, kad galbūt esate nėščia, arba planuojate</w:t>
      </w:r>
      <w:r w:rsidRPr="00D14293">
        <w:rPr>
          <w:rFonts w:ascii="Times New Roman" w:eastAsia="MS Mincho" w:hAnsi="Times New Roman" w:cs="Times New Roman"/>
          <w:lang w:val="lt-LT"/>
        </w:rPr>
        <w:t xml:space="preserve"> pastoti</w:t>
      </w:r>
      <w:r w:rsidRPr="00AD2E89">
        <w:rPr>
          <w:rFonts w:ascii="Times New Roman" w:eastAsia="Times New Roman" w:hAnsi="Times New Roman" w:cs="Times New Roman"/>
          <w:szCs w:val="20"/>
          <w:lang w:val="lt-LT"/>
        </w:rPr>
        <w:t>, tai</w:t>
      </w:r>
      <w:r w:rsidRPr="00D14293">
        <w:rPr>
          <w:rFonts w:ascii="Times New Roman" w:eastAsia="MS Mincho" w:hAnsi="Times New Roman" w:cs="Times New Roman"/>
          <w:lang w:val="lt-LT"/>
        </w:rPr>
        <w:t xml:space="preserve"> prieš vartodama </w:t>
      </w:r>
      <w:r w:rsidRPr="00AD2E89">
        <w:rPr>
          <w:rFonts w:ascii="Times New Roman" w:eastAsia="Times New Roman" w:hAnsi="Times New Roman" w:cs="Times New Roman"/>
          <w:szCs w:val="20"/>
          <w:lang w:val="lt-LT"/>
        </w:rPr>
        <w:t>šį vaistą,</w:t>
      </w:r>
      <w:r w:rsidRPr="00D14293">
        <w:rPr>
          <w:rFonts w:ascii="Times New Roman" w:eastAsia="MS Mincho" w:hAnsi="Times New Roman" w:cs="Times New Roman"/>
          <w:lang w:val="lt-LT"/>
        </w:rPr>
        <w:t xml:space="preserve"> pasitarkite su gydytoju arba vaistininku.</w:t>
      </w:r>
    </w:p>
    <w:p w14:paraId="6E3324B5" w14:textId="77777777" w:rsidR="00A407AC" w:rsidRPr="00D14293" w:rsidRDefault="00A407AC" w:rsidP="00A407AC">
      <w:pPr>
        <w:spacing w:after="0" w:line="240" w:lineRule="auto"/>
        <w:rPr>
          <w:rFonts w:ascii="Times New Roman" w:eastAsia="MS Mincho" w:hAnsi="Times New Roman" w:cs="Times New Roman"/>
          <w:lang w:val="lt-LT"/>
        </w:rPr>
      </w:pPr>
    </w:p>
    <w:p w14:paraId="3B143621" w14:textId="77777777" w:rsidR="00A407AC" w:rsidRPr="00D14293" w:rsidRDefault="00A407AC" w:rsidP="00A407AC">
      <w:pPr>
        <w:spacing w:after="0" w:line="240" w:lineRule="auto"/>
        <w:rPr>
          <w:rFonts w:ascii="Times New Roman" w:eastAsia="MS Mincho" w:hAnsi="Times New Roman" w:cs="Times New Roman"/>
          <w:b/>
          <w:bCs/>
          <w:lang w:val="lt-LT"/>
        </w:rPr>
      </w:pPr>
      <w:r w:rsidRPr="00D14293">
        <w:rPr>
          <w:rFonts w:ascii="Times New Roman" w:eastAsia="MS Mincho" w:hAnsi="Times New Roman" w:cs="Times New Roman"/>
          <w:b/>
          <w:bCs/>
          <w:lang w:val="lt-LT"/>
        </w:rPr>
        <w:t>Vairavimas ir mechanizmų valdymas</w:t>
      </w:r>
    </w:p>
    <w:p w14:paraId="116D6BEE"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neturi įtakos vairavimui ir mechanizmų valdymui. Vis dėto įsitikinkite, kad suvartoję vaisto dozę turėsite galimybę naudotis tualetu, kol tęsis preparato poveikis.</w:t>
      </w:r>
    </w:p>
    <w:p w14:paraId="2DD23811" w14:textId="77777777" w:rsidR="00A407AC" w:rsidRPr="00D14293" w:rsidRDefault="00A407AC" w:rsidP="00A407AC">
      <w:pPr>
        <w:spacing w:after="0" w:line="240" w:lineRule="auto"/>
        <w:rPr>
          <w:rFonts w:ascii="Times New Roman" w:eastAsia="MS Mincho" w:hAnsi="Times New Roman" w:cs="Times New Roman"/>
          <w:lang w:val="lt-LT"/>
        </w:rPr>
      </w:pPr>
    </w:p>
    <w:p w14:paraId="74BDBD43" w14:textId="5E454AE7" w:rsidR="00A407AC" w:rsidRPr="00D14293" w:rsidRDefault="00A407AC" w:rsidP="00C84038">
      <w:pPr>
        <w:spacing w:after="0" w:line="240" w:lineRule="auto"/>
        <w:rPr>
          <w:rFonts w:ascii="Times New Roman" w:eastAsia="MS Mincho" w:hAnsi="Times New Roman" w:cs="Times New Roman"/>
          <w:b/>
          <w:bCs/>
          <w:lang w:val="lt-LT"/>
        </w:rPr>
      </w:pPr>
      <w:r w:rsidRPr="000A66FC">
        <w:rPr>
          <w:rFonts w:ascii="Times New Roman" w:eastAsia="MS Mincho" w:hAnsi="Times New Roman" w:cs="Times New Roman"/>
          <w:b/>
          <w:bCs/>
          <w:caps/>
          <w:lang w:val="lt-LT"/>
        </w:rPr>
        <w:t>Picoprep</w:t>
      </w:r>
      <w:r w:rsidRPr="00D14293">
        <w:rPr>
          <w:rFonts w:ascii="Times New Roman" w:eastAsia="MS Mincho" w:hAnsi="Times New Roman" w:cs="Times New Roman"/>
          <w:b/>
          <w:bCs/>
          <w:lang w:val="lt-LT"/>
        </w:rPr>
        <w:t xml:space="preserve"> sudėtyje yra kalio</w:t>
      </w:r>
      <w:r w:rsidR="00C84038">
        <w:rPr>
          <w:rFonts w:ascii="Times New Roman" w:eastAsia="MS Mincho" w:hAnsi="Times New Roman" w:cs="Times New Roman"/>
          <w:b/>
          <w:bCs/>
          <w:lang w:val="lt-LT"/>
        </w:rPr>
        <w:t>,</w:t>
      </w:r>
      <w:r w:rsidRPr="00D14293">
        <w:rPr>
          <w:rFonts w:ascii="Times New Roman" w:eastAsia="MS Mincho" w:hAnsi="Times New Roman" w:cs="Times New Roman"/>
          <w:b/>
          <w:bCs/>
          <w:lang w:val="lt-LT"/>
        </w:rPr>
        <w:t xml:space="preserve"> laktozės</w:t>
      </w:r>
      <w:r w:rsidR="00C84038" w:rsidRPr="00C84038">
        <w:rPr>
          <w:rFonts w:ascii="Times New Roman" w:eastAsia="MS Mincho" w:hAnsi="Times New Roman" w:cs="Times New Roman"/>
          <w:b/>
          <w:bCs/>
          <w:lang w:val="lt-LT"/>
        </w:rPr>
        <w:t xml:space="preserve"> </w:t>
      </w:r>
      <w:r w:rsidR="00C84038" w:rsidRPr="00D14293">
        <w:rPr>
          <w:rFonts w:ascii="Times New Roman" w:eastAsia="MS Mincho" w:hAnsi="Times New Roman" w:cs="Times New Roman"/>
          <w:b/>
          <w:bCs/>
          <w:lang w:val="lt-LT"/>
        </w:rPr>
        <w:t>ir</w:t>
      </w:r>
      <w:r w:rsidR="00C84038">
        <w:rPr>
          <w:rFonts w:ascii="Times New Roman" w:eastAsia="MS Mincho" w:hAnsi="Times New Roman" w:cs="Times New Roman"/>
          <w:b/>
          <w:bCs/>
          <w:lang w:val="lt-LT"/>
        </w:rPr>
        <w:t xml:space="preserve"> natrio</w:t>
      </w:r>
    </w:p>
    <w:p w14:paraId="2E12B26B"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Kiekviename paketėlyje yra 5 </w:t>
      </w:r>
      <w:proofErr w:type="spellStart"/>
      <w:r w:rsidRPr="00D14293">
        <w:rPr>
          <w:rFonts w:ascii="Times New Roman" w:eastAsia="MS Mincho" w:hAnsi="Times New Roman" w:cs="Times New Roman"/>
          <w:lang w:val="lt-LT" w:eastAsia="ja-JP"/>
        </w:rPr>
        <w:t>mmol</w:t>
      </w:r>
      <w:proofErr w:type="spellEnd"/>
      <w:r w:rsidRPr="00D14293">
        <w:rPr>
          <w:rFonts w:ascii="Times New Roman" w:eastAsia="MS Mincho" w:hAnsi="Times New Roman" w:cs="Times New Roman"/>
          <w:lang w:val="lt-LT" w:eastAsia="ja-JP"/>
        </w:rPr>
        <w:t xml:space="preserve"> (arba 195 mg) kalio. Jei sergate inkstų ligomis arba ribojate kalio kiekį maiste, pasitarkite su gydytoju.</w:t>
      </w:r>
    </w:p>
    <w:p w14:paraId="1E538F1C" w14:textId="2322CF76" w:rsidR="00A407AC"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Šio vaistinio preparato sudėtyje yra laktozės. Jeigu gydytojas Jums yra sakęs, kad netoleruojate kokių nors angliavandenių, kreipkitės į jį prieš pradėdami vartoti šį vaistą.</w:t>
      </w:r>
    </w:p>
    <w:p w14:paraId="6E33C881" w14:textId="1C9041A8" w:rsidR="001473FA" w:rsidRPr="00D14293" w:rsidRDefault="001473FA" w:rsidP="001473FA">
      <w:pPr>
        <w:spacing w:after="0" w:line="240" w:lineRule="auto"/>
        <w:rPr>
          <w:rFonts w:ascii="Times New Roman" w:eastAsia="MS Mincho" w:hAnsi="Times New Roman" w:cs="Times New Roman"/>
          <w:lang w:val="lt-LT"/>
        </w:rPr>
      </w:pPr>
      <w:r w:rsidRPr="0035439D">
        <w:rPr>
          <w:rFonts w:ascii="Times New Roman" w:eastAsia="MS Mincho" w:hAnsi="Times New Roman" w:cs="Times New Roman"/>
          <w:lang w:val="lt-LT"/>
        </w:rPr>
        <w:t xml:space="preserve">Šio vaisto </w:t>
      </w:r>
      <w:r w:rsidR="00464869">
        <w:rPr>
          <w:rFonts w:ascii="Times New Roman" w:eastAsia="MS Mincho" w:hAnsi="Times New Roman" w:cs="Times New Roman"/>
          <w:lang w:val="lt-LT"/>
        </w:rPr>
        <w:t xml:space="preserve">viename </w:t>
      </w:r>
      <w:r>
        <w:rPr>
          <w:rFonts w:ascii="Times New Roman" w:eastAsia="MS Mincho" w:hAnsi="Times New Roman" w:cs="Times New Roman"/>
          <w:lang w:val="lt-LT"/>
        </w:rPr>
        <w:t>paketėlyje</w:t>
      </w:r>
      <w:r w:rsidRPr="0035439D">
        <w:rPr>
          <w:rFonts w:ascii="Times New Roman" w:eastAsia="MS Mincho" w:hAnsi="Times New Roman" w:cs="Times New Roman"/>
          <w:lang w:val="lt-LT"/>
        </w:rPr>
        <w:t xml:space="preserve"> yra</w:t>
      </w:r>
      <w:r>
        <w:rPr>
          <w:rFonts w:ascii="Times New Roman" w:eastAsia="MS Mincho" w:hAnsi="Times New Roman" w:cs="Times New Roman"/>
          <w:lang w:val="lt-LT"/>
        </w:rPr>
        <w:t xml:space="preserve"> mažiau kaip 1 </w:t>
      </w:r>
      <w:proofErr w:type="spellStart"/>
      <w:r>
        <w:rPr>
          <w:rFonts w:ascii="Times New Roman" w:eastAsia="MS Mincho" w:hAnsi="Times New Roman" w:cs="Times New Roman"/>
          <w:lang w:val="lt-LT"/>
        </w:rPr>
        <w:t>mmol</w:t>
      </w:r>
      <w:proofErr w:type="spellEnd"/>
      <w:r>
        <w:rPr>
          <w:rFonts w:ascii="Times New Roman" w:eastAsia="MS Mincho" w:hAnsi="Times New Roman" w:cs="Times New Roman"/>
          <w:lang w:val="lt-LT"/>
        </w:rPr>
        <w:t xml:space="preserve"> (23 </w:t>
      </w:r>
      <w:r w:rsidRPr="0035439D">
        <w:rPr>
          <w:rFonts w:ascii="Times New Roman" w:eastAsia="MS Mincho" w:hAnsi="Times New Roman" w:cs="Times New Roman"/>
          <w:lang w:val="lt-LT"/>
        </w:rPr>
        <w:t>mg) natrio, t.</w:t>
      </w:r>
      <w:r>
        <w:rPr>
          <w:rFonts w:ascii="Times New Roman" w:eastAsia="MS Mincho" w:hAnsi="Times New Roman" w:cs="Times New Roman"/>
          <w:lang w:val="lt-LT"/>
        </w:rPr>
        <w:t xml:space="preserve"> </w:t>
      </w:r>
      <w:r w:rsidRPr="0035439D">
        <w:rPr>
          <w:rFonts w:ascii="Times New Roman" w:eastAsia="MS Mincho" w:hAnsi="Times New Roman" w:cs="Times New Roman"/>
          <w:lang w:val="lt-LT"/>
        </w:rPr>
        <w:t>y. jis beveik</w:t>
      </w:r>
      <w:r>
        <w:rPr>
          <w:rFonts w:ascii="Times New Roman" w:eastAsia="MS Mincho" w:hAnsi="Times New Roman" w:cs="Times New Roman"/>
          <w:lang w:val="lt-LT"/>
        </w:rPr>
        <w:t xml:space="preserve"> </w:t>
      </w:r>
      <w:r w:rsidRPr="0035439D">
        <w:rPr>
          <w:rFonts w:ascii="Times New Roman" w:eastAsia="MS Mincho" w:hAnsi="Times New Roman" w:cs="Times New Roman"/>
          <w:lang w:val="lt-LT"/>
        </w:rPr>
        <w:t>neturi reikšmės.</w:t>
      </w:r>
    </w:p>
    <w:p w14:paraId="097DA4DB" w14:textId="77777777" w:rsidR="001473FA" w:rsidRPr="00D14293" w:rsidRDefault="001473FA" w:rsidP="00A407AC">
      <w:pPr>
        <w:spacing w:after="0" w:line="240" w:lineRule="auto"/>
        <w:rPr>
          <w:rFonts w:ascii="Times New Roman" w:eastAsia="MS Mincho" w:hAnsi="Times New Roman" w:cs="Times New Roman"/>
          <w:lang w:val="lt-LT" w:eastAsia="ja-JP"/>
        </w:rPr>
      </w:pPr>
    </w:p>
    <w:p w14:paraId="06A5EFA8" w14:textId="77777777" w:rsidR="00A407AC" w:rsidRPr="00D14293" w:rsidRDefault="00A407AC" w:rsidP="00A407AC">
      <w:pPr>
        <w:spacing w:after="0" w:line="240" w:lineRule="auto"/>
        <w:rPr>
          <w:rFonts w:ascii="Times New Roman" w:eastAsia="MS Mincho" w:hAnsi="Times New Roman" w:cs="Times New Roman"/>
          <w:b/>
          <w:bCs/>
          <w:lang w:val="lt-LT"/>
        </w:rPr>
      </w:pPr>
    </w:p>
    <w:p w14:paraId="26E7A246" w14:textId="77777777" w:rsidR="00A407AC" w:rsidRPr="00D14293" w:rsidRDefault="00A407AC" w:rsidP="00A407AC">
      <w:pPr>
        <w:spacing w:after="0" w:line="240" w:lineRule="auto"/>
        <w:rPr>
          <w:rFonts w:ascii="Times New Roman" w:eastAsia="MS Mincho" w:hAnsi="Times New Roman" w:cs="Times New Roman"/>
          <w:b/>
          <w:bCs/>
          <w:lang w:val="lt-LT"/>
        </w:rPr>
      </w:pPr>
    </w:p>
    <w:p w14:paraId="1F4931A5"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80" w:name="_Toc129243141"/>
      <w:bookmarkStart w:id="81" w:name="_Toc129243266"/>
      <w:r w:rsidRPr="00D14293">
        <w:rPr>
          <w:rFonts w:ascii="Times New Roman" w:eastAsia="MS Mincho" w:hAnsi="Times New Roman" w:cs="Times New Roman"/>
          <w:b/>
          <w:lang w:val="lt-LT"/>
        </w:rPr>
        <w:t>3.</w:t>
      </w:r>
      <w:r w:rsidRPr="00D14293">
        <w:rPr>
          <w:rFonts w:ascii="Times New Roman" w:eastAsia="MS Mincho" w:hAnsi="Times New Roman" w:cs="Times New Roman"/>
          <w:b/>
          <w:lang w:val="lt-LT"/>
        </w:rPr>
        <w:tab/>
        <w:t xml:space="preserve">Kaip vartoti </w:t>
      </w:r>
      <w:r w:rsidRPr="000A66FC">
        <w:rPr>
          <w:rFonts w:ascii="Times New Roman" w:eastAsia="MS Mincho" w:hAnsi="Times New Roman" w:cs="Times New Roman"/>
          <w:b/>
          <w:caps/>
          <w:lang w:val="lt-LT"/>
        </w:rPr>
        <w:t>Picoprep</w:t>
      </w:r>
      <w:bookmarkEnd w:id="80"/>
      <w:bookmarkEnd w:id="81"/>
    </w:p>
    <w:p w14:paraId="56025517" w14:textId="77777777" w:rsidR="00A407AC" w:rsidRPr="00D14293" w:rsidRDefault="00A407AC" w:rsidP="00A407AC">
      <w:pPr>
        <w:spacing w:after="0" w:line="240" w:lineRule="auto"/>
        <w:rPr>
          <w:rFonts w:ascii="Times New Roman" w:eastAsia="MS Mincho" w:hAnsi="Times New Roman" w:cs="Times New Roman"/>
          <w:lang w:val="lt-LT"/>
        </w:rPr>
      </w:pPr>
    </w:p>
    <w:p w14:paraId="32873E81"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Visada vartokite šį vaistą tiksliai kaip nurodė gydytojas. Jeigu abejojate, kreipkitės į gydytoją.</w:t>
      </w:r>
    </w:p>
    <w:p w14:paraId="0975AAF7" w14:textId="77777777" w:rsidR="00A407AC" w:rsidRPr="00D14293" w:rsidRDefault="00A407AC" w:rsidP="00A407AC">
      <w:pPr>
        <w:spacing w:after="0" w:line="240" w:lineRule="auto"/>
        <w:rPr>
          <w:rFonts w:ascii="Times New Roman" w:eastAsia="MS Mincho" w:hAnsi="Times New Roman" w:cs="Times New Roman"/>
          <w:lang w:val="lt-LT"/>
        </w:rPr>
      </w:pPr>
    </w:p>
    <w:p w14:paraId="022C7FE1" w14:textId="77777777" w:rsidR="00A407AC" w:rsidRPr="00D14293" w:rsidRDefault="00A407AC" w:rsidP="00A407AC">
      <w:pPr>
        <w:spacing w:after="0" w:line="240" w:lineRule="auto"/>
        <w:rPr>
          <w:rFonts w:ascii="Times New Roman" w:eastAsia="MS Mincho" w:hAnsi="Times New Roman" w:cs="Times New Roman"/>
          <w:lang w:val="lt-LT"/>
        </w:rPr>
      </w:pP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miltelius reikia ištirpinti stiklinėje šalto vandens (apie 150 ml). Maišykite 2–3 minutes ir išgerkite tirpalą. Kartais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tirpdamas įkaista. Jei taip atsitiko, prieš gerdami palaukite, kol tirpalas pakankamai atvės.</w:t>
      </w:r>
    </w:p>
    <w:p w14:paraId="00328C6C" w14:textId="77777777" w:rsidR="00A407AC" w:rsidRPr="00D14293" w:rsidRDefault="00A407AC" w:rsidP="00A407AC">
      <w:pPr>
        <w:spacing w:after="0" w:line="240" w:lineRule="auto"/>
        <w:rPr>
          <w:rFonts w:ascii="Times New Roman" w:eastAsia="MS Mincho" w:hAnsi="Times New Roman" w:cs="Times New Roman"/>
          <w:lang w:val="lt-LT"/>
        </w:rPr>
      </w:pPr>
    </w:p>
    <w:p w14:paraId="2E41A8C3" w14:textId="77777777" w:rsidR="00A407AC" w:rsidRPr="00D14293" w:rsidRDefault="00A407AC" w:rsidP="00A407AC">
      <w:pPr>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lang w:val="lt-LT"/>
        </w:rPr>
        <w:t>Suaugusieji (tarp jų ir vyresnio amžiaus) ir 9 metų amžiaus bei vyresni vaikai</w:t>
      </w:r>
    </w:p>
    <w:p w14:paraId="27F3FAAE" w14:textId="2E451AC7" w:rsidR="00A407AC" w:rsidRPr="00D14293" w:rsidRDefault="00A407AC"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Rekomenduojama</w:t>
      </w:r>
      <w:r w:rsidRPr="00D14293">
        <w:rPr>
          <w:rFonts w:ascii="Times New Roman" w:eastAsia="MS Mincho" w:hAnsi="Times New Roman" w:cs="Times New Roman"/>
          <w:lang w:val="lt-LT"/>
        </w:rPr>
        <w:t xml:space="preserve"> dozė yra</w:t>
      </w:r>
      <w:r>
        <w:rPr>
          <w:rFonts w:ascii="Times New Roman" w:eastAsia="MS Mincho" w:hAnsi="Times New Roman" w:cs="Times New Roman"/>
          <w:lang w:val="lt-LT"/>
        </w:rPr>
        <w:t>, kai</w:t>
      </w:r>
      <w:r w:rsidRPr="00D14293">
        <w:rPr>
          <w:rFonts w:ascii="Times New Roman" w:eastAsia="MS Mincho" w:hAnsi="Times New Roman" w:cs="Times New Roman"/>
          <w:lang w:val="lt-LT"/>
        </w:rPr>
        <w:t xml:space="preserve"> vien</w:t>
      </w:r>
      <w:r>
        <w:rPr>
          <w:rFonts w:ascii="Times New Roman" w:eastAsia="MS Mincho" w:hAnsi="Times New Roman" w:cs="Times New Roman"/>
          <w:lang w:val="lt-LT"/>
        </w:rPr>
        <w:t>o</w:t>
      </w:r>
      <w:r w:rsidRPr="00D14293">
        <w:rPr>
          <w:rFonts w:ascii="Times New Roman" w:eastAsia="MS Mincho" w:hAnsi="Times New Roman" w:cs="Times New Roman"/>
          <w:lang w:val="lt-LT"/>
        </w:rPr>
        <w:t xml:space="preserve"> paketėlio </w:t>
      </w:r>
      <w:r>
        <w:rPr>
          <w:rFonts w:ascii="Times New Roman" w:eastAsia="MS Mincho" w:hAnsi="Times New Roman" w:cs="Times New Roman"/>
          <w:lang w:val="lt-LT"/>
        </w:rPr>
        <w:t>turinys</w:t>
      </w:r>
      <w:r w:rsidRPr="00D14293">
        <w:rPr>
          <w:rFonts w:ascii="Times New Roman" w:eastAsia="MS Mincho" w:hAnsi="Times New Roman" w:cs="Times New Roman"/>
          <w:lang w:val="lt-LT"/>
        </w:rPr>
        <w:t xml:space="preserve"> </w:t>
      </w:r>
      <w:r>
        <w:rPr>
          <w:rFonts w:ascii="Times New Roman" w:eastAsia="MS Mincho" w:hAnsi="Times New Roman" w:cs="Times New Roman"/>
          <w:lang w:val="lt-LT"/>
        </w:rPr>
        <w:t>yra išgeriamas</w:t>
      </w:r>
      <w:r w:rsidRPr="00D14293">
        <w:rPr>
          <w:rFonts w:ascii="Times New Roman" w:eastAsia="MS Mincho" w:hAnsi="Times New Roman" w:cs="Times New Roman"/>
          <w:lang w:val="lt-LT"/>
        </w:rPr>
        <w:t xml:space="preserve"> iki </w:t>
      </w:r>
      <w:r>
        <w:rPr>
          <w:rFonts w:ascii="Times New Roman" w:eastAsia="MS Mincho" w:hAnsi="Times New Roman" w:cs="Times New Roman"/>
          <w:lang w:val="lt-LT"/>
        </w:rPr>
        <w:t>procedūros likus 10-18</w:t>
      </w:r>
      <w:r w:rsidR="00E15EBC">
        <w:rPr>
          <w:rFonts w:ascii="Times New Roman" w:eastAsia="MS Mincho" w:hAnsi="Times New Roman" w:cs="Times New Roman"/>
          <w:lang w:val="lt-LT"/>
        </w:rPr>
        <w:t> </w:t>
      </w:r>
      <w:r w:rsidRPr="00D14293">
        <w:rPr>
          <w:rFonts w:ascii="Times New Roman" w:eastAsia="MS Mincho" w:hAnsi="Times New Roman" w:cs="Times New Roman"/>
          <w:lang w:val="lt-LT"/>
        </w:rPr>
        <w:t xml:space="preserve">val. </w:t>
      </w:r>
      <w:r>
        <w:rPr>
          <w:rFonts w:ascii="Times New Roman" w:eastAsia="MS Mincho" w:hAnsi="Times New Roman" w:cs="Times New Roman"/>
          <w:lang w:val="lt-LT"/>
        </w:rPr>
        <w:t>ir kito paketėlio turinys yra išgeriamas iki procedūros likus 4-6</w:t>
      </w:r>
      <w:r w:rsidR="00E15EBC">
        <w:rPr>
          <w:rFonts w:ascii="Times New Roman" w:eastAsia="MS Mincho" w:hAnsi="Times New Roman" w:cs="Times New Roman"/>
          <w:lang w:val="lt-LT"/>
        </w:rPr>
        <w:t> </w:t>
      </w:r>
      <w:r>
        <w:rPr>
          <w:rFonts w:ascii="Times New Roman" w:eastAsia="MS Mincho" w:hAnsi="Times New Roman" w:cs="Times New Roman"/>
          <w:lang w:val="lt-LT"/>
        </w:rPr>
        <w:t xml:space="preserve">val. </w:t>
      </w:r>
      <w:r w:rsidRPr="000B390B">
        <w:rPr>
          <w:rFonts w:ascii="Times New Roman" w:eastAsia="MS Mincho" w:hAnsi="Times New Roman" w:cs="Times New Roman"/>
          <w:lang w:val="lt-LT"/>
        </w:rPr>
        <w:t>Po pirmojo paket</w:t>
      </w:r>
      <w:r>
        <w:rPr>
          <w:rFonts w:ascii="Times New Roman" w:eastAsia="MS Mincho" w:hAnsi="Times New Roman" w:cs="Times New Roman"/>
          <w:lang w:val="lt-LT"/>
        </w:rPr>
        <w:t>ėlio turinio išgėrimo</w:t>
      </w:r>
      <w:r w:rsidRPr="00D14293">
        <w:rPr>
          <w:rFonts w:ascii="Times New Roman" w:eastAsia="MS Mincho" w:hAnsi="Times New Roman" w:cs="Times New Roman"/>
          <w:lang w:val="lt-LT"/>
        </w:rPr>
        <w:t xml:space="preserve"> per kelias valandas </w:t>
      </w:r>
      <w:r>
        <w:rPr>
          <w:rFonts w:ascii="Times New Roman" w:eastAsia="MS Mincho" w:hAnsi="Times New Roman" w:cs="Times New Roman"/>
          <w:lang w:val="lt-LT"/>
        </w:rPr>
        <w:t>reikia išgerti mažiausiai</w:t>
      </w:r>
      <w:r w:rsidRPr="00D14293">
        <w:rPr>
          <w:rFonts w:ascii="Times New Roman" w:eastAsia="MS Mincho" w:hAnsi="Times New Roman" w:cs="Times New Roman"/>
          <w:lang w:val="lt-LT"/>
        </w:rPr>
        <w:t xml:space="preserve"> 5 kartus po 250</w:t>
      </w:r>
      <w:r w:rsidR="00E15EBC">
        <w:rPr>
          <w:rFonts w:ascii="Times New Roman" w:eastAsia="MS Mincho" w:hAnsi="Times New Roman" w:cs="Times New Roman"/>
          <w:lang w:val="lt-LT"/>
        </w:rPr>
        <w:t> </w:t>
      </w:r>
      <w:r w:rsidRPr="00D14293">
        <w:rPr>
          <w:rFonts w:ascii="Times New Roman" w:eastAsia="MS Mincho" w:hAnsi="Times New Roman" w:cs="Times New Roman"/>
          <w:lang w:val="lt-LT"/>
        </w:rPr>
        <w:t>ml skaidrių skysčių</w:t>
      </w:r>
      <w:r w:rsidR="001473FA">
        <w:rPr>
          <w:rFonts w:ascii="Times New Roman" w:eastAsia="MS Mincho" w:hAnsi="Times New Roman" w:cs="Times New Roman"/>
          <w:lang w:val="lt-LT"/>
        </w:rPr>
        <w:t xml:space="preserve"> (ne vien vandens)</w:t>
      </w:r>
      <w:r w:rsidRPr="000B390B">
        <w:rPr>
          <w:rFonts w:ascii="Times New Roman" w:eastAsia="MS Mincho" w:hAnsi="Times New Roman" w:cs="Times New Roman"/>
          <w:lang w:val="lt-LT"/>
        </w:rPr>
        <w:t>, po</w:t>
      </w:r>
      <w:r w:rsidRPr="00D14293">
        <w:rPr>
          <w:rFonts w:ascii="Times New Roman" w:eastAsia="MS Mincho" w:hAnsi="Times New Roman" w:cs="Times New Roman"/>
          <w:lang w:val="lt-LT"/>
        </w:rPr>
        <w:t xml:space="preserve"> antrojo </w:t>
      </w:r>
      <w:r w:rsidRPr="000B390B">
        <w:rPr>
          <w:rFonts w:ascii="Times New Roman" w:eastAsia="MS Mincho" w:hAnsi="Times New Roman" w:cs="Times New Roman"/>
          <w:lang w:val="lt-LT"/>
        </w:rPr>
        <w:t xml:space="preserve">paketėlio </w:t>
      </w:r>
      <w:r>
        <w:rPr>
          <w:rFonts w:ascii="Times New Roman" w:eastAsia="MS Mincho" w:hAnsi="Times New Roman" w:cs="Times New Roman"/>
          <w:lang w:val="lt-LT"/>
        </w:rPr>
        <w:t xml:space="preserve">turinio </w:t>
      </w:r>
      <w:r w:rsidRPr="000B390B">
        <w:rPr>
          <w:rFonts w:ascii="Times New Roman" w:eastAsia="MS Mincho" w:hAnsi="Times New Roman" w:cs="Times New Roman"/>
          <w:lang w:val="lt-LT"/>
        </w:rPr>
        <w:t>išgėrim</w:t>
      </w:r>
      <w:r>
        <w:rPr>
          <w:rFonts w:ascii="Times New Roman" w:eastAsia="MS Mincho" w:hAnsi="Times New Roman" w:cs="Times New Roman"/>
          <w:lang w:val="lt-LT"/>
        </w:rPr>
        <w:t>o</w:t>
      </w:r>
      <w:r w:rsidRPr="00D14293">
        <w:rPr>
          <w:rFonts w:ascii="Times New Roman" w:eastAsia="MS Mincho" w:hAnsi="Times New Roman" w:cs="Times New Roman"/>
          <w:lang w:val="lt-LT"/>
        </w:rPr>
        <w:t xml:space="preserve"> per kelias valandas </w:t>
      </w:r>
      <w:r>
        <w:rPr>
          <w:rFonts w:ascii="Times New Roman" w:eastAsia="MS Mincho" w:hAnsi="Times New Roman" w:cs="Times New Roman"/>
          <w:lang w:val="lt-LT"/>
        </w:rPr>
        <w:t>reikia išgerti mažiausiai</w:t>
      </w:r>
      <w:r w:rsidRPr="00D14293">
        <w:rPr>
          <w:rFonts w:ascii="Times New Roman" w:eastAsia="MS Mincho" w:hAnsi="Times New Roman" w:cs="Times New Roman"/>
          <w:lang w:val="lt-LT"/>
        </w:rPr>
        <w:t xml:space="preserve"> 3 kartus po 250</w:t>
      </w:r>
      <w:r w:rsidR="00E15EBC">
        <w:rPr>
          <w:rFonts w:ascii="Times New Roman" w:eastAsia="MS Mincho" w:hAnsi="Times New Roman" w:cs="Times New Roman"/>
          <w:lang w:val="lt-LT"/>
        </w:rPr>
        <w:t> </w:t>
      </w:r>
      <w:r w:rsidRPr="00D14293">
        <w:rPr>
          <w:rFonts w:ascii="Times New Roman" w:eastAsia="MS Mincho" w:hAnsi="Times New Roman" w:cs="Times New Roman"/>
          <w:lang w:val="lt-LT"/>
        </w:rPr>
        <w:t>ml skaidrių skysčių</w:t>
      </w:r>
      <w:r w:rsidR="000D0F79">
        <w:rPr>
          <w:rFonts w:ascii="Times New Roman" w:eastAsia="MS Mincho" w:hAnsi="Times New Roman" w:cs="Times New Roman"/>
          <w:lang w:val="lt-LT"/>
        </w:rPr>
        <w:t xml:space="preserve"> (ne vien vandens)</w:t>
      </w:r>
      <w:r>
        <w:rPr>
          <w:rFonts w:ascii="Times New Roman" w:eastAsia="MS Mincho" w:hAnsi="Times New Roman" w:cs="Times New Roman"/>
          <w:lang w:val="lt-LT"/>
        </w:rPr>
        <w:t>. Skaidrius skysčius</w:t>
      </w:r>
      <w:r w:rsidRPr="000B390B">
        <w:rPr>
          <w:rFonts w:ascii="Times New Roman" w:eastAsia="MS Mincho" w:hAnsi="Times New Roman" w:cs="Times New Roman"/>
          <w:lang w:val="lt-LT"/>
        </w:rPr>
        <w:t xml:space="preserve"> </w:t>
      </w:r>
      <w:r w:rsidR="000D0F79">
        <w:rPr>
          <w:rFonts w:ascii="Times New Roman" w:eastAsia="MS Mincho" w:hAnsi="Times New Roman" w:cs="Times New Roman"/>
          <w:lang w:val="lt-LT"/>
        </w:rPr>
        <w:t>(ne vien vandenį</w:t>
      </w:r>
      <w:r w:rsidR="00431277">
        <w:rPr>
          <w:rFonts w:ascii="Times New Roman" w:eastAsia="MS Mincho" w:hAnsi="Times New Roman" w:cs="Times New Roman"/>
          <w:lang w:val="lt-LT"/>
        </w:rPr>
        <w:t xml:space="preserve">) </w:t>
      </w:r>
      <w:r w:rsidRPr="000B390B">
        <w:rPr>
          <w:rFonts w:ascii="Times New Roman" w:eastAsia="MS Mincho" w:hAnsi="Times New Roman" w:cs="Times New Roman"/>
          <w:lang w:val="lt-LT"/>
        </w:rPr>
        <w:t>galite gerti tol, kol iki procedūros liks 2 valandos.</w:t>
      </w:r>
      <w:r w:rsidR="00431277">
        <w:rPr>
          <w:rFonts w:ascii="Times New Roman" w:eastAsia="MS Mincho" w:hAnsi="Times New Roman" w:cs="Times New Roman"/>
          <w:lang w:val="lt-LT"/>
        </w:rPr>
        <w:t xml:space="preserve"> Negalima gerti tik vandens.</w:t>
      </w:r>
    </w:p>
    <w:p w14:paraId="55E4B77B" w14:textId="77777777" w:rsidR="00A407AC" w:rsidRPr="00D14293" w:rsidRDefault="00A407AC" w:rsidP="00A407AC">
      <w:pPr>
        <w:spacing w:after="0" w:line="240" w:lineRule="auto"/>
        <w:rPr>
          <w:rFonts w:ascii="Times New Roman" w:eastAsia="MS Mincho" w:hAnsi="Times New Roman" w:cs="Times New Roman"/>
          <w:lang w:val="lt-LT"/>
        </w:rPr>
      </w:pPr>
    </w:p>
    <w:p w14:paraId="425FD475" w14:textId="2C2100D6" w:rsidR="00A407AC" w:rsidRPr="00D14293" w:rsidRDefault="00A407AC" w:rsidP="00A407AC">
      <w:pPr>
        <w:spacing w:after="0" w:line="240" w:lineRule="auto"/>
        <w:rPr>
          <w:rFonts w:ascii="Times New Roman" w:eastAsia="MS Mincho" w:hAnsi="Times New Roman" w:cs="Times New Roman"/>
          <w:iCs/>
          <w:lang w:val="lt-LT"/>
        </w:rPr>
      </w:pPr>
      <w:r w:rsidRPr="00D14293">
        <w:rPr>
          <w:rFonts w:ascii="Times New Roman" w:eastAsia="MS Mincho" w:hAnsi="Times New Roman" w:cs="Times New Roman"/>
          <w:b/>
          <w:bCs/>
          <w:iCs/>
          <w:lang w:val="lt-LT"/>
        </w:rPr>
        <w:t>Vaikai iki 9 metų</w:t>
      </w:r>
    </w:p>
    <w:p w14:paraId="7166601F" w14:textId="77777777" w:rsidR="00A407AC" w:rsidRDefault="00A407AC" w:rsidP="00A407AC">
      <w:pPr>
        <w:spacing w:after="0" w:line="240" w:lineRule="auto"/>
        <w:rPr>
          <w:rFonts w:ascii="Times New Roman" w:eastAsia="MS Mincho" w:hAnsi="Times New Roman" w:cs="Times New Roman"/>
          <w:lang w:val="lt-LT" w:eastAsia="ja-JP"/>
        </w:rPr>
      </w:pPr>
      <w:r w:rsidRPr="00A27B0A">
        <w:rPr>
          <w:rFonts w:ascii="Times New Roman" w:eastAsia="MS Mincho" w:hAnsi="Times New Roman" w:cs="Times New Roman"/>
          <w:lang w:val="lt-LT" w:eastAsia="ja-JP"/>
        </w:rPr>
        <w:t>Dėl dozės vartojimo laiko vaikams žr. instrukcijas suaugusiesiems.</w:t>
      </w:r>
    </w:p>
    <w:p w14:paraId="7F827A5F"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Kartu su vaistu pateikiamas matavimo šaukšt</w:t>
      </w:r>
      <w:r>
        <w:rPr>
          <w:rFonts w:ascii="Times New Roman" w:eastAsia="MS Mincho" w:hAnsi="Times New Roman" w:cs="Times New Roman"/>
          <w:lang w:val="lt-LT" w:eastAsia="ja-JP"/>
        </w:rPr>
        <w:t>a</w:t>
      </w:r>
      <w:r w:rsidRPr="00D14293">
        <w:rPr>
          <w:rFonts w:ascii="Times New Roman" w:eastAsia="MS Mincho" w:hAnsi="Times New Roman" w:cs="Times New Roman"/>
          <w:lang w:val="lt-LT" w:eastAsia="ja-JP"/>
        </w:rPr>
        <w:t xml:space="preserve">s. Dozavimas: </w:t>
      </w:r>
    </w:p>
    <w:p w14:paraId="4B9D8B1E" w14:textId="26E69452" w:rsidR="00A407AC" w:rsidRPr="00D14293" w:rsidRDefault="0086424B" w:rsidP="00A407AC">
      <w:pPr>
        <w:numPr>
          <w:ilvl w:val="0"/>
          <w:numId w:val="6"/>
        </w:numPr>
        <w:spacing w:after="0" w:line="240" w:lineRule="auto"/>
        <w:contextualSpacing/>
        <w:rPr>
          <w:rFonts w:ascii="Times New Roman" w:eastAsia="MS Mincho" w:hAnsi="Times New Roman" w:cs="Times New Roman"/>
          <w:lang w:val="lt-LT" w:eastAsia="ja-JP"/>
        </w:rPr>
      </w:pPr>
      <w:r>
        <w:rPr>
          <w:rFonts w:ascii="Times New Roman" w:eastAsia="MS Mincho" w:hAnsi="Times New Roman" w:cs="Times New Roman"/>
          <w:lang w:val="lt-LT" w:eastAsia="ja-JP"/>
        </w:rPr>
        <w:t xml:space="preserve">nuo </w:t>
      </w:r>
      <w:r w:rsidR="00A407AC" w:rsidRPr="00D14293">
        <w:rPr>
          <w:rFonts w:ascii="Times New Roman" w:eastAsia="MS Mincho" w:hAnsi="Times New Roman" w:cs="Times New Roman"/>
          <w:lang w:val="lt-LT" w:eastAsia="ja-JP"/>
        </w:rPr>
        <w:t>1</w:t>
      </w:r>
      <w:r>
        <w:rPr>
          <w:rFonts w:ascii="Times New Roman" w:eastAsia="MS Mincho" w:hAnsi="Times New Roman" w:cs="Times New Roman"/>
          <w:lang w:val="lt-LT" w:eastAsia="ja-JP"/>
        </w:rPr>
        <w:t xml:space="preserve"> iki </w:t>
      </w:r>
      <w:r w:rsidR="00A407AC" w:rsidRPr="00D14293">
        <w:rPr>
          <w:rFonts w:ascii="Times New Roman" w:eastAsia="MS Mincho" w:hAnsi="Times New Roman" w:cs="Times New Roman"/>
          <w:lang w:val="lt-LT" w:eastAsia="ja-JP"/>
        </w:rPr>
        <w:t xml:space="preserve">2 metų vaikams: </w:t>
      </w:r>
      <w:r w:rsidR="00A407AC">
        <w:rPr>
          <w:rFonts w:ascii="Times New Roman" w:eastAsia="MS Mincho" w:hAnsi="Times New Roman" w:cs="Times New Roman"/>
          <w:lang w:val="lt-LT" w:eastAsia="ja-JP"/>
        </w:rPr>
        <w:t>pirmoji dozė yra</w:t>
      </w:r>
      <w:r w:rsidR="00A407AC" w:rsidRPr="00D14293">
        <w:rPr>
          <w:rFonts w:ascii="Times New Roman" w:eastAsia="MS Mincho" w:hAnsi="Times New Roman" w:cs="Times New Roman"/>
          <w:lang w:val="lt-LT" w:eastAsia="ja-JP"/>
        </w:rPr>
        <w:t>1 šaukšt</w:t>
      </w:r>
      <w:r w:rsidR="00A407AC">
        <w:rPr>
          <w:rFonts w:ascii="Times New Roman" w:eastAsia="MS Mincho" w:hAnsi="Times New Roman" w:cs="Times New Roman"/>
          <w:lang w:val="lt-LT" w:eastAsia="ja-JP"/>
        </w:rPr>
        <w:t>as, antroji dozė yra</w:t>
      </w:r>
      <w:r w:rsidR="00A407AC" w:rsidRPr="00D14293">
        <w:rPr>
          <w:rFonts w:ascii="Times New Roman" w:eastAsia="MS Mincho" w:hAnsi="Times New Roman" w:cs="Times New Roman"/>
          <w:lang w:val="lt-LT" w:eastAsia="ja-JP"/>
        </w:rPr>
        <w:t xml:space="preserve"> 1 </w:t>
      </w:r>
      <w:r w:rsidR="00A407AC">
        <w:rPr>
          <w:rFonts w:ascii="Times New Roman" w:eastAsia="MS Mincho" w:hAnsi="Times New Roman" w:cs="Times New Roman"/>
          <w:lang w:val="lt-LT" w:eastAsia="ja-JP"/>
        </w:rPr>
        <w:t>šaukštas</w:t>
      </w:r>
      <w:r w:rsidR="00A407AC" w:rsidRPr="00D14293">
        <w:rPr>
          <w:rFonts w:ascii="Times New Roman" w:eastAsia="MS Mincho" w:hAnsi="Times New Roman" w:cs="Times New Roman"/>
          <w:lang w:val="lt-LT" w:eastAsia="ja-JP"/>
        </w:rPr>
        <w:t>;</w:t>
      </w:r>
    </w:p>
    <w:p w14:paraId="75EEDA6F" w14:textId="76D4E2FB" w:rsidR="00A407AC" w:rsidRPr="00D14293" w:rsidRDefault="0086424B" w:rsidP="00A407AC">
      <w:pPr>
        <w:numPr>
          <w:ilvl w:val="0"/>
          <w:numId w:val="6"/>
        </w:numPr>
        <w:spacing w:after="0" w:line="240" w:lineRule="auto"/>
        <w:contextualSpacing/>
        <w:rPr>
          <w:rFonts w:ascii="Times New Roman" w:eastAsia="MS Mincho" w:hAnsi="Times New Roman" w:cs="Times New Roman"/>
          <w:lang w:val="lt-LT" w:eastAsia="ja-JP"/>
        </w:rPr>
      </w:pPr>
      <w:r>
        <w:rPr>
          <w:rFonts w:ascii="Times New Roman" w:eastAsia="MS Mincho" w:hAnsi="Times New Roman" w:cs="Times New Roman"/>
          <w:lang w:val="lt-LT" w:eastAsia="ja-JP"/>
        </w:rPr>
        <w:t xml:space="preserve">nuo </w:t>
      </w:r>
      <w:r w:rsidR="00A407AC" w:rsidRPr="00D14293">
        <w:rPr>
          <w:rFonts w:ascii="Times New Roman" w:eastAsia="MS Mincho" w:hAnsi="Times New Roman" w:cs="Times New Roman"/>
          <w:lang w:val="lt-LT" w:eastAsia="ja-JP"/>
        </w:rPr>
        <w:t>2</w:t>
      </w:r>
      <w:r>
        <w:rPr>
          <w:rFonts w:ascii="Times New Roman" w:eastAsia="MS Mincho" w:hAnsi="Times New Roman" w:cs="Times New Roman"/>
          <w:lang w:val="lt-LT" w:eastAsia="ja-JP"/>
        </w:rPr>
        <w:t xml:space="preserve"> iki </w:t>
      </w:r>
      <w:r w:rsidR="00A407AC" w:rsidRPr="00D14293">
        <w:rPr>
          <w:rFonts w:ascii="Times New Roman" w:eastAsia="MS Mincho" w:hAnsi="Times New Roman" w:cs="Times New Roman"/>
          <w:lang w:val="lt-LT" w:eastAsia="ja-JP"/>
        </w:rPr>
        <w:t xml:space="preserve">4 metų vaikams: </w:t>
      </w:r>
      <w:r w:rsidR="00A407AC">
        <w:rPr>
          <w:rFonts w:ascii="Times New Roman" w:eastAsia="MS Mincho" w:hAnsi="Times New Roman" w:cs="Times New Roman"/>
          <w:lang w:val="lt-LT" w:eastAsia="ja-JP"/>
        </w:rPr>
        <w:t>pirmoji dozė yra</w:t>
      </w:r>
      <w:r w:rsidR="00A407AC" w:rsidRPr="00D14293">
        <w:rPr>
          <w:rFonts w:ascii="Times New Roman" w:eastAsia="MS Mincho" w:hAnsi="Times New Roman" w:cs="Times New Roman"/>
          <w:lang w:val="lt-LT" w:eastAsia="ja-JP"/>
        </w:rPr>
        <w:t xml:space="preserve"> 2 šaukšt</w:t>
      </w:r>
      <w:r w:rsidR="00A407AC">
        <w:rPr>
          <w:rFonts w:ascii="Times New Roman" w:eastAsia="MS Mincho" w:hAnsi="Times New Roman" w:cs="Times New Roman"/>
          <w:lang w:val="lt-LT" w:eastAsia="ja-JP"/>
        </w:rPr>
        <w:t>ai, antroji dozė 2 šaukštai</w:t>
      </w:r>
      <w:r w:rsidR="00A407AC" w:rsidRPr="00D14293">
        <w:rPr>
          <w:rFonts w:ascii="Times New Roman" w:eastAsia="MS Mincho" w:hAnsi="Times New Roman" w:cs="Times New Roman"/>
          <w:lang w:val="lt-LT" w:eastAsia="ja-JP"/>
        </w:rPr>
        <w:t>;</w:t>
      </w:r>
    </w:p>
    <w:p w14:paraId="673EBAAD" w14:textId="1311A211" w:rsidR="00A407AC" w:rsidRPr="00D14293" w:rsidRDefault="0086424B" w:rsidP="00A407AC">
      <w:pPr>
        <w:numPr>
          <w:ilvl w:val="0"/>
          <w:numId w:val="6"/>
        </w:numPr>
        <w:spacing w:after="0" w:line="240" w:lineRule="auto"/>
        <w:contextualSpacing/>
        <w:rPr>
          <w:rFonts w:ascii="Times New Roman" w:eastAsia="MS Mincho" w:hAnsi="Times New Roman" w:cs="Times New Roman"/>
          <w:lang w:val="lt-LT" w:eastAsia="ja-JP"/>
        </w:rPr>
      </w:pPr>
      <w:r>
        <w:rPr>
          <w:rFonts w:ascii="Times New Roman" w:eastAsia="MS Mincho" w:hAnsi="Times New Roman" w:cs="Times New Roman"/>
          <w:lang w:val="lt-LT" w:eastAsia="ja-JP"/>
        </w:rPr>
        <w:t xml:space="preserve">nuo </w:t>
      </w:r>
      <w:r w:rsidR="00A407AC" w:rsidRPr="00D14293">
        <w:rPr>
          <w:rFonts w:ascii="Times New Roman" w:eastAsia="MS Mincho" w:hAnsi="Times New Roman" w:cs="Times New Roman"/>
          <w:lang w:val="lt-LT" w:eastAsia="ja-JP"/>
        </w:rPr>
        <w:t>4</w:t>
      </w:r>
      <w:r>
        <w:rPr>
          <w:rFonts w:ascii="Times New Roman" w:eastAsia="MS Mincho" w:hAnsi="Times New Roman" w:cs="Times New Roman"/>
          <w:lang w:val="lt-LT" w:eastAsia="ja-JP"/>
        </w:rPr>
        <w:t xml:space="preserve"> iki </w:t>
      </w:r>
      <w:r w:rsidR="00A407AC" w:rsidRPr="00D14293">
        <w:rPr>
          <w:rFonts w:ascii="Times New Roman" w:eastAsia="MS Mincho" w:hAnsi="Times New Roman" w:cs="Times New Roman"/>
          <w:lang w:val="lt-LT" w:eastAsia="ja-JP"/>
        </w:rPr>
        <w:t xml:space="preserve">9 metų vaikams: </w:t>
      </w:r>
      <w:r w:rsidR="00A407AC">
        <w:rPr>
          <w:rFonts w:ascii="Times New Roman" w:eastAsia="MS Mincho" w:hAnsi="Times New Roman" w:cs="Times New Roman"/>
          <w:lang w:val="lt-LT" w:eastAsia="ja-JP"/>
        </w:rPr>
        <w:t xml:space="preserve">pirmoji dozė yra </w:t>
      </w:r>
      <w:r w:rsidR="00A407AC" w:rsidRPr="00D14293">
        <w:rPr>
          <w:rFonts w:ascii="Times New Roman" w:eastAsia="MS Mincho" w:hAnsi="Times New Roman" w:cs="Times New Roman"/>
          <w:lang w:val="lt-LT" w:eastAsia="ja-JP"/>
        </w:rPr>
        <w:t>1 paketėlis (kaip ir suaugusiesiems)</w:t>
      </w:r>
      <w:r w:rsidR="00A407AC">
        <w:rPr>
          <w:rFonts w:ascii="Times New Roman" w:eastAsia="MS Mincho" w:hAnsi="Times New Roman" w:cs="Times New Roman"/>
          <w:lang w:val="lt-LT" w:eastAsia="ja-JP"/>
        </w:rPr>
        <w:t>, antroji dozė yra</w:t>
      </w:r>
      <w:r w:rsidR="00A407AC" w:rsidRPr="00D14293">
        <w:rPr>
          <w:rFonts w:ascii="Times New Roman" w:eastAsia="MS Mincho" w:hAnsi="Times New Roman" w:cs="Times New Roman"/>
          <w:lang w:val="lt-LT" w:eastAsia="ja-JP"/>
        </w:rPr>
        <w:t xml:space="preserve"> 2 šaukštai;</w:t>
      </w:r>
    </w:p>
    <w:p w14:paraId="6C8C5D7B" w14:textId="77777777" w:rsidR="00A407AC" w:rsidRPr="00D14293" w:rsidRDefault="00A407AC" w:rsidP="00A407AC">
      <w:pPr>
        <w:numPr>
          <w:ilvl w:val="0"/>
          <w:numId w:val="6"/>
        </w:numPr>
        <w:spacing w:after="0" w:line="240" w:lineRule="auto"/>
        <w:contextualSpacing/>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9 metų ir vyresniems vaikams: kaip suaugusiesiems.</w:t>
      </w:r>
    </w:p>
    <w:p w14:paraId="5FEB2155" w14:textId="77777777" w:rsidR="00A407AC" w:rsidRPr="00D14293" w:rsidRDefault="00A407AC" w:rsidP="00A407AC">
      <w:pPr>
        <w:spacing w:after="0" w:line="240" w:lineRule="auto"/>
        <w:rPr>
          <w:rFonts w:ascii="Times New Roman" w:eastAsia="MS Mincho" w:hAnsi="Times New Roman" w:cs="Times New Roman"/>
          <w:lang w:val="lt-LT" w:eastAsia="ja-JP"/>
        </w:rPr>
      </w:pPr>
    </w:p>
    <w:p w14:paraId="5A6A9836" w14:textId="77777777"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Norėdami išmatuoti dozę matavimo šaukštu:</w:t>
      </w:r>
    </w:p>
    <w:p w14:paraId="465E43C2" w14:textId="77777777" w:rsidR="00A407AC" w:rsidRPr="00D14293" w:rsidRDefault="00A407AC" w:rsidP="00A407AC">
      <w:pPr>
        <w:numPr>
          <w:ilvl w:val="0"/>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pripilkite jį miltelių iš paketėlio;</w:t>
      </w:r>
    </w:p>
    <w:p w14:paraId="295A31C9" w14:textId="77777777" w:rsidR="00A407AC" w:rsidRPr="00D14293" w:rsidRDefault="00A407AC" w:rsidP="00A407AC">
      <w:pPr>
        <w:numPr>
          <w:ilvl w:val="0"/>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nubraukite matavimo šaukšt</w:t>
      </w:r>
      <w:r>
        <w:rPr>
          <w:rFonts w:ascii="Times New Roman" w:eastAsia="MS Mincho" w:hAnsi="Times New Roman" w:cs="Times New Roman"/>
          <w:lang w:val="lt-LT" w:eastAsia="ja-JP"/>
        </w:rPr>
        <w:t>ą</w:t>
      </w:r>
      <w:r w:rsidRPr="00D14293">
        <w:rPr>
          <w:rFonts w:ascii="Times New Roman" w:eastAsia="MS Mincho" w:hAnsi="Times New Roman" w:cs="Times New Roman"/>
          <w:lang w:val="lt-LT" w:eastAsia="ja-JP"/>
        </w:rPr>
        <w:t xml:space="preserve"> plokščia peilio ašmenų nugarėle;</w:t>
      </w:r>
    </w:p>
    <w:p w14:paraId="0434AA5D" w14:textId="26831D2D" w:rsidR="00A407AC" w:rsidRPr="00D14293" w:rsidRDefault="00A407AC" w:rsidP="00A407AC">
      <w:pPr>
        <w:numPr>
          <w:ilvl w:val="0"/>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tuomet šaukšte liks išmatuoti skirtas miltelių kiekis (4</w:t>
      </w:r>
      <w:r w:rsidR="00DE5B5D">
        <w:rPr>
          <w:rFonts w:ascii="Times New Roman" w:eastAsia="MS Mincho" w:hAnsi="Times New Roman" w:cs="Times New Roman"/>
          <w:lang w:val="lt-LT" w:eastAsia="ja-JP"/>
        </w:rPr>
        <w:t> </w:t>
      </w:r>
      <w:r w:rsidRPr="00D14293">
        <w:rPr>
          <w:rFonts w:ascii="Times New Roman" w:eastAsia="MS Mincho" w:hAnsi="Times New Roman" w:cs="Times New Roman"/>
          <w:lang w:val="lt-LT" w:eastAsia="ja-JP"/>
        </w:rPr>
        <w:t xml:space="preserve">g); </w:t>
      </w:r>
    </w:p>
    <w:p w14:paraId="73786A0E" w14:textId="77777777" w:rsidR="00A407AC" w:rsidRPr="00D14293" w:rsidRDefault="00A407AC" w:rsidP="00A407AC">
      <w:pPr>
        <w:numPr>
          <w:ilvl w:val="0"/>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supilkite miltelius iš šaukšto į puodelį vandens. Puodelyje turi būti:</w:t>
      </w:r>
    </w:p>
    <w:p w14:paraId="6D8984BB" w14:textId="0F030744" w:rsidR="00A407AC" w:rsidRPr="00D14293" w:rsidRDefault="00A407AC" w:rsidP="00A407AC">
      <w:pPr>
        <w:numPr>
          <w:ilvl w:val="1"/>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jeigu atmatavote 1 šaukšt</w:t>
      </w:r>
      <w:r>
        <w:rPr>
          <w:rFonts w:ascii="Times New Roman" w:eastAsia="MS Mincho" w:hAnsi="Times New Roman" w:cs="Times New Roman"/>
          <w:lang w:val="lt-LT" w:eastAsia="ja-JP"/>
        </w:rPr>
        <w:t>ą</w:t>
      </w:r>
      <w:r w:rsidRPr="00D14293">
        <w:rPr>
          <w:rFonts w:ascii="Times New Roman" w:eastAsia="MS Mincho" w:hAnsi="Times New Roman" w:cs="Times New Roman"/>
          <w:lang w:val="lt-LT" w:eastAsia="ja-JP"/>
        </w:rPr>
        <w:t xml:space="preserve"> miltelių – maždaug 50</w:t>
      </w:r>
      <w:r w:rsidR="00DE5B5D">
        <w:rPr>
          <w:rFonts w:ascii="Times New Roman" w:eastAsia="MS Mincho" w:hAnsi="Times New Roman" w:cs="Times New Roman"/>
          <w:lang w:val="lt-LT" w:eastAsia="ja-JP"/>
        </w:rPr>
        <w:t> </w:t>
      </w:r>
      <w:r w:rsidRPr="00D14293">
        <w:rPr>
          <w:rFonts w:ascii="Times New Roman" w:eastAsia="MS Mincho" w:hAnsi="Times New Roman" w:cs="Times New Roman"/>
          <w:lang w:val="lt-LT" w:eastAsia="ja-JP"/>
        </w:rPr>
        <w:t>ml vandens;</w:t>
      </w:r>
    </w:p>
    <w:p w14:paraId="4FB5FEA2" w14:textId="023A6CDC" w:rsidR="00A407AC" w:rsidRPr="00D14293" w:rsidRDefault="00A407AC" w:rsidP="00A407AC">
      <w:pPr>
        <w:numPr>
          <w:ilvl w:val="1"/>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jeigu atmatavote 2 šaukštus miltelių – maždaug 100</w:t>
      </w:r>
      <w:r w:rsidR="00DE5B5D">
        <w:rPr>
          <w:rFonts w:ascii="Times New Roman" w:eastAsia="MS Mincho" w:hAnsi="Times New Roman" w:cs="Times New Roman"/>
          <w:lang w:val="lt-LT" w:eastAsia="ja-JP"/>
        </w:rPr>
        <w:t> </w:t>
      </w:r>
      <w:r w:rsidRPr="00D14293">
        <w:rPr>
          <w:rFonts w:ascii="Times New Roman" w:eastAsia="MS Mincho" w:hAnsi="Times New Roman" w:cs="Times New Roman"/>
          <w:lang w:val="lt-LT" w:eastAsia="ja-JP"/>
        </w:rPr>
        <w:t>ml vandens;</w:t>
      </w:r>
    </w:p>
    <w:p w14:paraId="13F65AB4" w14:textId="77777777" w:rsidR="00A407AC" w:rsidRPr="00D14293" w:rsidRDefault="00A407AC" w:rsidP="00A407AC">
      <w:pPr>
        <w:numPr>
          <w:ilvl w:val="0"/>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pamaišykite puodelio turinį 2-3 minutes;</w:t>
      </w:r>
    </w:p>
    <w:p w14:paraId="6D027AAA" w14:textId="77777777" w:rsidR="00A407AC" w:rsidRPr="00D14293" w:rsidRDefault="00A407AC" w:rsidP="00A407AC">
      <w:pPr>
        <w:numPr>
          <w:ilvl w:val="0"/>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 xml:space="preserve">išgerkite tirpalą. Kol </w:t>
      </w:r>
      <w:r w:rsidRPr="000A66FC">
        <w:rPr>
          <w:rFonts w:ascii="Times New Roman" w:eastAsia="MS Mincho" w:hAnsi="Times New Roman" w:cs="Times New Roman"/>
          <w:caps/>
          <w:lang w:val="lt-LT" w:eastAsia="ja-JP"/>
        </w:rPr>
        <w:t>Picoprep</w:t>
      </w:r>
      <w:r w:rsidRPr="00D14293">
        <w:rPr>
          <w:rFonts w:ascii="Times New Roman" w:eastAsia="MS Mincho" w:hAnsi="Times New Roman" w:cs="Times New Roman"/>
          <w:lang w:val="lt-LT" w:eastAsia="ja-JP"/>
        </w:rPr>
        <w:t xml:space="preserve"> ištirpsta, tirpalas kartais sušyla. Jeigu taip atsitiktų, tai prieš gerdami palaukite, kol jis pakankamai atvės.</w:t>
      </w:r>
    </w:p>
    <w:p w14:paraId="1328AC58" w14:textId="77777777" w:rsidR="00A407AC" w:rsidRPr="00D14293" w:rsidRDefault="00A407AC" w:rsidP="00A407AC">
      <w:pPr>
        <w:numPr>
          <w:ilvl w:val="0"/>
          <w:numId w:val="5"/>
        </w:numPr>
        <w:suppressAutoHyphens/>
        <w:overflowPunct w:val="0"/>
        <w:autoSpaceDE w:val="0"/>
        <w:autoSpaceDN w:val="0"/>
        <w:adjustRightInd w:val="0"/>
        <w:spacing w:after="0" w:line="264" w:lineRule="auto"/>
        <w:textAlignment w:val="baseline"/>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 xml:space="preserve">išmeskite paketėlyje likusius mitelius. </w:t>
      </w:r>
    </w:p>
    <w:p w14:paraId="1A6864B1" w14:textId="77777777" w:rsidR="00A407AC" w:rsidRPr="00D14293" w:rsidRDefault="00A407AC" w:rsidP="00A407AC">
      <w:pPr>
        <w:spacing w:after="0" w:line="240" w:lineRule="auto"/>
        <w:rPr>
          <w:rFonts w:ascii="Times New Roman" w:eastAsia="MS Mincho" w:hAnsi="Times New Roman" w:cs="Times New Roman"/>
          <w:iCs/>
          <w:lang w:val="lt-LT"/>
        </w:rPr>
      </w:pPr>
    </w:p>
    <w:p w14:paraId="31EBA109"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Jūs turite būti pasiruošę, nes laisvų vidurių judesiai, išgėrus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dozę, gali prasidėti bet kuriuo metu. Pasirūpinkite, kad suvartoję vaisto dozę turėtumėte galimybę naudotis tualetu, kol tęsis preparato poveikis.</w:t>
      </w:r>
    </w:p>
    <w:p w14:paraId="378D9BBB" w14:textId="77777777" w:rsidR="00A407AC" w:rsidRPr="00D14293" w:rsidRDefault="00A407AC" w:rsidP="00A407AC">
      <w:pPr>
        <w:spacing w:after="0" w:line="240" w:lineRule="auto"/>
        <w:rPr>
          <w:rFonts w:ascii="Times New Roman" w:eastAsia="MS Mincho" w:hAnsi="Times New Roman" w:cs="Times New Roman"/>
          <w:lang w:val="lt-LT"/>
        </w:rPr>
      </w:pPr>
    </w:p>
    <w:p w14:paraId="4E9C1705" w14:textId="6292D29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Kad būtų atkurtas kūno skysčių kiekis, prarastas vartojant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svarbu gerti daug įprastų gėrimų</w:t>
      </w:r>
      <w:r w:rsidR="0086424B">
        <w:rPr>
          <w:rFonts w:ascii="Times New Roman" w:eastAsia="MS Mincho" w:hAnsi="Times New Roman" w:cs="Times New Roman"/>
          <w:lang w:val="lt-LT"/>
        </w:rPr>
        <w:t xml:space="preserve"> (ne vien vandens)</w:t>
      </w:r>
      <w:r w:rsidRPr="00D14293">
        <w:rPr>
          <w:rFonts w:ascii="Times New Roman" w:eastAsia="MS Mincho" w:hAnsi="Times New Roman" w:cs="Times New Roman"/>
          <w:lang w:val="lt-LT"/>
        </w:rPr>
        <w:t xml:space="preserve">, iki kol nustosite viduriuoti. Paprastai rekomenduojama stengtis gerti skaidrių skysčių </w:t>
      </w:r>
      <w:r w:rsidR="00A11493">
        <w:rPr>
          <w:rFonts w:ascii="Times New Roman" w:eastAsia="MS Mincho" w:hAnsi="Times New Roman" w:cs="Times New Roman"/>
          <w:lang w:val="lt-LT"/>
        </w:rPr>
        <w:t xml:space="preserve">(ne vien vandens) </w:t>
      </w:r>
      <w:r w:rsidRPr="00D14293">
        <w:rPr>
          <w:rFonts w:ascii="Times New Roman" w:eastAsia="MS Mincho" w:hAnsi="Times New Roman" w:cs="Times New Roman"/>
          <w:lang w:val="lt-LT"/>
        </w:rPr>
        <w:t xml:space="preserve">pajutus troškulį. </w:t>
      </w:r>
      <w:r w:rsidR="00A11493">
        <w:rPr>
          <w:rFonts w:ascii="Times New Roman" w:eastAsia="MS Mincho" w:hAnsi="Times New Roman" w:cs="Times New Roman"/>
          <w:lang w:val="lt-LT"/>
        </w:rPr>
        <w:t>Negalima gerti tik vandens.</w:t>
      </w:r>
    </w:p>
    <w:p w14:paraId="552BFC99" w14:textId="77777777" w:rsidR="00A407AC" w:rsidRPr="00D14293" w:rsidRDefault="00A407AC" w:rsidP="00A407AC">
      <w:pPr>
        <w:spacing w:after="0" w:line="240" w:lineRule="auto"/>
        <w:rPr>
          <w:rFonts w:ascii="Times New Roman" w:eastAsia="MS Mincho" w:hAnsi="Times New Roman" w:cs="Times New Roman"/>
          <w:lang w:val="lt-LT"/>
        </w:rPr>
      </w:pPr>
    </w:p>
    <w:p w14:paraId="138654FF"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Skaidriems skysčiams priklauso įvairių vaisių sultys be minkštimo, nealkoholiniai gėrimai, skaidri sriuba, arbata, kava (be pieno, sojos ar grietinėlės) ir vanduo, tačiau negalima gerti vien vandens.</w:t>
      </w:r>
    </w:p>
    <w:p w14:paraId="23778531" w14:textId="77777777" w:rsidR="00A407AC" w:rsidRPr="00D14293" w:rsidRDefault="00A407AC" w:rsidP="00A407AC">
      <w:pPr>
        <w:spacing w:after="0" w:line="240" w:lineRule="auto"/>
        <w:rPr>
          <w:rFonts w:ascii="Times New Roman" w:eastAsia="MS Mincho" w:hAnsi="Times New Roman" w:cs="Times New Roman"/>
          <w:lang w:val="lt-LT"/>
        </w:rPr>
      </w:pPr>
    </w:p>
    <w:p w14:paraId="3B3D7860" w14:textId="77777777" w:rsidR="00A407AC"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lastRenderedPageBreak/>
        <w:t>Ligoninėje atliekamos procedūros sėkmė priklauso nuo to, ar žarnynas buvo išvalytas tinkamai. Jei žarnynas buvo nepakankamai gerai išvalytas, procedūrą gali tekti pakartoti. Jūs turite būtinai laikytis gydytojo nurodymų dėl mitybos.</w:t>
      </w:r>
    </w:p>
    <w:p w14:paraId="23789F1B" w14:textId="77777777" w:rsidR="00A6320F" w:rsidRDefault="00A6320F" w:rsidP="00A407AC">
      <w:pPr>
        <w:spacing w:after="0" w:line="240" w:lineRule="auto"/>
        <w:rPr>
          <w:rFonts w:ascii="Times New Roman" w:eastAsia="MS Mincho" w:hAnsi="Times New Roman" w:cs="Times New Roman"/>
          <w:lang w:val="lt-LT"/>
        </w:rPr>
      </w:pPr>
    </w:p>
    <w:p w14:paraId="6E2A134F" w14:textId="2E1D4243" w:rsidR="00A6320F" w:rsidRPr="00A45DBE" w:rsidRDefault="00A6320F" w:rsidP="00A407AC">
      <w:pPr>
        <w:spacing w:after="0" w:line="240" w:lineRule="auto"/>
        <w:rPr>
          <w:rFonts w:ascii="Times New Roman" w:eastAsia="MS Mincho" w:hAnsi="Times New Roman" w:cs="Times New Roman"/>
          <w:lang w:val="lt-LT"/>
        </w:rPr>
      </w:pPr>
      <w:r w:rsidRPr="00CB2D22">
        <w:rPr>
          <w:rFonts w:ascii="Times New Roman" w:eastAsia="MS Mincho" w:hAnsi="Times New Roman" w:cs="Times New Roman"/>
          <w:lang w:val="lt-LT"/>
        </w:rPr>
        <w:t>PICOPREP neturėtų būti vartojamas kaip įprastas vidurius laisvinantis preparatas.</w:t>
      </w:r>
    </w:p>
    <w:p w14:paraId="403FD0F8" w14:textId="77777777" w:rsidR="00A407AC" w:rsidRPr="00D14293" w:rsidRDefault="00A407AC" w:rsidP="00A407AC">
      <w:pPr>
        <w:spacing w:after="0" w:line="240" w:lineRule="auto"/>
        <w:rPr>
          <w:rFonts w:ascii="Times New Roman" w:eastAsia="MS Mincho" w:hAnsi="Times New Roman" w:cs="Times New Roman"/>
          <w:lang w:val="lt-LT"/>
        </w:rPr>
      </w:pPr>
    </w:p>
    <w:p w14:paraId="6B40889E" w14:textId="77777777" w:rsidR="00A407AC" w:rsidRPr="00D14293" w:rsidRDefault="00A407AC" w:rsidP="00A407AC">
      <w:pPr>
        <w:spacing w:after="0" w:line="240" w:lineRule="auto"/>
        <w:rPr>
          <w:rFonts w:ascii="Times New Roman" w:eastAsia="MS Mincho" w:hAnsi="Times New Roman" w:cs="Times New Roman"/>
          <w:b/>
          <w:bCs/>
          <w:lang w:val="lt-LT"/>
        </w:rPr>
      </w:pPr>
      <w:r w:rsidRPr="00D14293">
        <w:rPr>
          <w:rFonts w:ascii="Times New Roman" w:eastAsia="MS Mincho" w:hAnsi="Times New Roman" w:cs="Times New Roman"/>
          <w:b/>
          <w:bCs/>
          <w:lang w:val="lt-LT"/>
        </w:rPr>
        <w:t xml:space="preserve">Ką daryti pavartojus per didelę </w:t>
      </w:r>
      <w:r w:rsidRPr="000A66FC">
        <w:rPr>
          <w:rFonts w:ascii="Times New Roman" w:eastAsia="MS Mincho" w:hAnsi="Times New Roman" w:cs="Times New Roman"/>
          <w:b/>
          <w:bCs/>
          <w:caps/>
          <w:lang w:val="lt-LT"/>
        </w:rPr>
        <w:t>Picoprep</w:t>
      </w:r>
      <w:r w:rsidRPr="00D14293">
        <w:rPr>
          <w:rFonts w:ascii="Times New Roman" w:eastAsia="MS Mincho" w:hAnsi="Times New Roman" w:cs="Times New Roman"/>
          <w:b/>
          <w:bCs/>
          <w:lang w:val="lt-LT"/>
        </w:rPr>
        <w:t xml:space="preserve"> dozę</w:t>
      </w:r>
    </w:p>
    <w:p w14:paraId="25C5FD07" w14:textId="77777777" w:rsidR="00A407AC" w:rsidRPr="00D14293" w:rsidRDefault="00A407AC" w:rsidP="00A407AC">
      <w:pPr>
        <w:spacing w:after="0" w:line="240" w:lineRule="auto"/>
        <w:rPr>
          <w:rFonts w:ascii="Times New Roman" w:eastAsia="MS Mincho" w:hAnsi="Times New Roman" w:cs="Times New Roman"/>
          <w:bCs/>
          <w:lang w:val="lt-LT"/>
        </w:rPr>
      </w:pPr>
      <w:r w:rsidRPr="00D14293">
        <w:rPr>
          <w:rFonts w:ascii="Times New Roman" w:eastAsia="MS Mincho" w:hAnsi="Times New Roman" w:cs="Times New Roman"/>
          <w:bCs/>
          <w:lang w:val="lt-LT"/>
        </w:rPr>
        <w:t xml:space="preserve">Pavartojus per didelę </w:t>
      </w:r>
      <w:r w:rsidRPr="000A66FC">
        <w:rPr>
          <w:rFonts w:ascii="Times New Roman" w:eastAsia="MS Mincho" w:hAnsi="Times New Roman" w:cs="Times New Roman"/>
          <w:bCs/>
          <w:caps/>
          <w:lang w:val="lt-LT"/>
        </w:rPr>
        <w:t>Picoprep</w:t>
      </w:r>
      <w:r w:rsidRPr="00D14293">
        <w:rPr>
          <w:rFonts w:ascii="Times New Roman" w:eastAsia="MS Mincho" w:hAnsi="Times New Roman" w:cs="Times New Roman"/>
          <w:bCs/>
          <w:lang w:val="lt-LT"/>
        </w:rPr>
        <w:t xml:space="preserve"> dozę, nedelsdami kreipkitės į gydytoją arba važiuokite į artimiausią greitosios pagalbos ligoninę.</w:t>
      </w:r>
    </w:p>
    <w:p w14:paraId="3788B11D" w14:textId="77777777" w:rsidR="00A407AC" w:rsidRPr="00D14293" w:rsidRDefault="00A407AC" w:rsidP="00A407AC">
      <w:pPr>
        <w:spacing w:after="0" w:line="240" w:lineRule="auto"/>
        <w:rPr>
          <w:rFonts w:ascii="Times New Roman" w:eastAsia="MS Mincho" w:hAnsi="Times New Roman" w:cs="Times New Roman"/>
          <w:lang w:val="lt-LT"/>
        </w:rPr>
      </w:pPr>
    </w:p>
    <w:p w14:paraId="11FF6886" w14:textId="77777777" w:rsidR="00A407AC" w:rsidRPr="00D14293" w:rsidRDefault="00A407AC" w:rsidP="00A407AC">
      <w:pPr>
        <w:spacing w:after="0" w:line="240" w:lineRule="auto"/>
        <w:rPr>
          <w:rFonts w:ascii="Times New Roman" w:eastAsia="MS Mincho" w:hAnsi="Times New Roman" w:cs="Times New Roman"/>
          <w:b/>
          <w:bCs/>
          <w:lang w:val="lt-LT"/>
        </w:rPr>
      </w:pPr>
      <w:r w:rsidRPr="00D14293">
        <w:rPr>
          <w:rFonts w:ascii="Times New Roman" w:eastAsia="MS Mincho" w:hAnsi="Times New Roman" w:cs="Times New Roman"/>
          <w:b/>
          <w:bCs/>
          <w:lang w:val="lt-LT"/>
        </w:rPr>
        <w:t xml:space="preserve">Pamiršus pavartoti </w:t>
      </w:r>
      <w:r w:rsidRPr="000A66FC">
        <w:rPr>
          <w:rFonts w:ascii="Times New Roman" w:eastAsia="MS Mincho" w:hAnsi="Times New Roman" w:cs="Times New Roman"/>
          <w:b/>
          <w:bCs/>
          <w:caps/>
          <w:lang w:val="lt-LT"/>
        </w:rPr>
        <w:t>Picoprep</w:t>
      </w:r>
    </w:p>
    <w:p w14:paraId="0E599EFF"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Pasitarkite su gydytoju, slaugytoju arba vaistininku.</w:t>
      </w:r>
    </w:p>
    <w:p w14:paraId="1F354699" w14:textId="77777777" w:rsidR="00A407AC" w:rsidRPr="00D14293" w:rsidRDefault="00A407AC" w:rsidP="00A407AC">
      <w:pPr>
        <w:spacing w:after="0" w:line="240" w:lineRule="auto"/>
        <w:rPr>
          <w:rFonts w:ascii="Times New Roman" w:eastAsia="MS Mincho" w:hAnsi="Times New Roman" w:cs="Times New Roman"/>
          <w:lang w:val="lt-LT"/>
        </w:rPr>
      </w:pPr>
      <w:bookmarkStart w:id="82" w:name="_Toc129243142"/>
      <w:bookmarkStart w:id="83" w:name="_Toc129243267"/>
    </w:p>
    <w:p w14:paraId="59E22AA1" w14:textId="77777777" w:rsidR="00A407AC" w:rsidRPr="00D14293" w:rsidRDefault="00A407AC" w:rsidP="00A407AC">
      <w:pPr>
        <w:spacing w:after="0" w:line="240" w:lineRule="auto"/>
        <w:rPr>
          <w:rFonts w:ascii="Times New Roman" w:eastAsia="MS Mincho" w:hAnsi="Times New Roman" w:cs="Times New Roman"/>
          <w:lang w:val="lt-LT"/>
        </w:rPr>
      </w:pPr>
    </w:p>
    <w:p w14:paraId="548A5487"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r w:rsidRPr="00D14293">
        <w:rPr>
          <w:rFonts w:ascii="Times New Roman" w:eastAsia="MS Mincho" w:hAnsi="Times New Roman" w:cs="Times New Roman"/>
          <w:b/>
          <w:lang w:val="lt-LT"/>
        </w:rPr>
        <w:t>4.</w:t>
      </w:r>
      <w:r w:rsidRPr="00D14293">
        <w:rPr>
          <w:rFonts w:ascii="Times New Roman" w:eastAsia="MS Mincho" w:hAnsi="Times New Roman" w:cs="Times New Roman"/>
          <w:b/>
          <w:lang w:val="lt-LT"/>
        </w:rPr>
        <w:tab/>
        <w:t>Galimas šalutinis poveikis</w:t>
      </w:r>
      <w:bookmarkEnd w:id="82"/>
      <w:bookmarkEnd w:id="83"/>
    </w:p>
    <w:p w14:paraId="59D9AA6A" w14:textId="77777777" w:rsidR="00A407AC" w:rsidRPr="00D14293" w:rsidRDefault="00A407AC" w:rsidP="00A407AC">
      <w:pPr>
        <w:spacing w:after="0" w:line="240" w:lineRule="auto"/>
        <w:rPr>
          <w:rFonts w:ascii="Times New Roman" w:eastAsia="MS Mincho" w:hAnsi="Times New Roman" w:cs="Times New Roman"/>
          <w:lang w:val="lt-LT"/>
        </w:rPr>
      </w:pPr>
    </w:p>
    <w:p w14:paraId="0E6B8984"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Šis vaistas, kaip ir visi kiti, gali sukelti šalutinį poveikį, nors jis pasireiškia ne visiems žmonėms.</w:t>
      </w:r>
    </w:p>
    <w:p w14:paraId="1E4B85F4" w14:textId="5F3C6642" w:rsidR="00A407AC" w:rsidRDefault="00A407AC" w:rsidP="00A407AC">
      <w:pPr>
        <w:spacing w:after="0" w:line="240" w:lineRule="auto"/>
        <w:rPr>
          <w:rFonts w:ascii="Times New Roman" w:eastAsia="MS Mincho" w:hAnsi="Times New Roman" w:cs="Times New Roman"/>
          <w:lang w:val="lt-LT"/>
        </w:rPr>
      </w:pPr>
    </w:p>
    <w:p w14:paraId="2B2BC958" w14:textId="4B1C9E92" w:rsidR="00A82060" w:rsidRDefault="00A82060" w:rsidP="00A407A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Nedelsdami kreipkitės į gydytoją, jeigu pasireiškia toliau </w:t>
      </w:r>
      <w:r w:rsidR="00464869">
        <w:rPr>
          <w:rFonts w:ascii="Times New Roman" w:eastAsia="MS Mincho" w:hAnsi="Times New Roman" w:cs="Times New Roman"/>
          <w:lang w:val="lt-LT"/>
        </w:rPr>
        <w:t xml:space="preserve">išvardyti šalutiniai </w:t>
      </w:r>
      <w:r>
        <w:rPr>
          <w:rFonts w:ascii="Times New Roman" w:eastAsia="MS Mincho" w:hAnsi="Times New Roman" w:cs="Times New Roman"/>
          <w:lang w:val="lt-LT"/>
        </w:rPr>
        <w:t>poveiki</w:t>
      </w:r>
      <w:r w:rsidR="00464869">
        <w:rPr>
          <w:rFonts w:ascii="Times New Roman" w:eastAsia="MS Mincho" w:hAnsi="Times New Roman" w:cs="Times New Roman"/>
          <w:lang w:val="lt-LT"/>
        </w:rPr>
        <w:t>ai</w:t>
      </w:r>
      <w:r>
        <w:rPr>
          <w:rFonts w:ascii="Times New Roman" w:eastAsia="MS Mincho" w:hAnsi="Times New Roman" w:cs="Times New Roman"/>
          <w:lang w:val="lt-LT"/>
        </w:rPr>
        <w:t xml:space="preserve">, kadangi </w:t>
      </w:r>
      <w:r w:rsidR="00464869">
        <w:rPr>
          <w:rFonts w:ascii="Times New Roman" w:eastAsia="MS Mincho" w:hAnsi="Times New Roman" w:cs="Times New Roman"/>
          <w:lang w:val="lt-LT"/>
        </w:rPr>
        <w:t xml:space="preserve">jie </w:t>
      </w:r>
      <w:r>
        <w:rPr>
          <w:rFonts w:ascii="Times New Roman" w:eastAsia="MS Mincho" w:hAnsi="Times New Roman" w:cs="Times New Roman"/>
          <w:lang w:val="lt-LT"/>
        </w:rPr>
        <w:t xml:space="preserve">gali būti </w:t>
      </w:r>
      <w:r w:rsidR="00464869">
        <w:rPr>
          <w:rFonts w:ascii="Times New Roman" w:eastAsia="MS Mincho" w:hAnsi="Times New Roman" w:cs="Times New Roman"/>
          <w:lang w:val="lt-LT"/>
        </w:rPr>
        <w:t>sunkūs</w:t>
      </w:r>
      <w:r>
        <w:rPr>
          <w:rFonts w:ascii="Times New Roman" w:eastAsia="MS Mincho" w:hAnsi="Times New Roman" w:cs="Times New Roman"/>
          <w:lang w:val="lt-LT"/>
        </w:rPr>
        <w:t>:</w:t>
      </w:r>
    </w:p>
    <w:p w14:paraId="402A26DF" w14:textId="75B46307" w:rsidR="00A82060" w:rsidRDefault="00A82060"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alerginė reakcija, įskaitant bėrimą, odos paraudimą, dilgėlinę, niežėjimą, gerklės patinimą ir (arba) dusulį (nedažnas);</w:t>
      </w:r>
    </w:p>
    <w:p w14:paraId="2447FBBB" w14:textId="10B42047" w:rsidR="00A82060" w:rsidRDefault="00480529"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sąmonės pokyčius, pavyzdžiui sąmonės netekimas arba pritemimas (nedažnas);</w:t>
      </w:r>
    </w:p>
    <w:p w14:paraId="6946F432" w14:textId="23FC2EAB" w:rsidR="00480529" w:rsidRDefault="00480529"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sumišimas </w:t>
      </w:r>
      <w:r w:rsidR="00464869">
        <w:rPr>
          <w:rFonts w:ascii="Times New Roman" w:eastAsia="MS Mincho" w:hAnsi="Times New Roman" w:cs="Times New Roman"/>
          <w:lang w:val="lt-LT"/>
        </w:rPr>
        <w:t xml:space="preserve">ir (arba) </w:t>
      </w:r>
      <w:r>
        <w:rPr>
          <w:rFonts w:ascii="Times New Roman" w:eastAsia="MS Mincho" w:hAnsi="Times New Roman" w:cs="Times New Roman"/>
          <w:lang w:val="lt-LT"/>
        </w:rPr>
        <w:t>dezor</w:t>
      </w:r>
      <w:r w:rsidR="00464869">
        <w:rPr>
          <w:rFonts w:ascii="Times New Roman" w:eastAsia="MS Mincho" w:hAnsi="Times New Roman" w:cs="Times New Roman"/>
          <w:lang w:val="lt-LT"/>
        </w:rPr>
        <w:t>i</w:t>
      </w:r>
      <w:r>
        <w:rPr>
          <w:rFonts w:ascii="Times New Roman" w:eastAsia="MS Mincho" w:hAnsi="Times New Roman" w:cs="Times New Roman"/>
          <w:lang w:val="lt-LT"/>
        </w:rPr>
        <w:t>entacija (nedažnas);</w:t>
      </w:r>
    </w:p>
    <w:p w14:paraId="2BF3923F" w14:textId="1C97119E" w:rsidR="00480529" w:rsidRDefault="00480529"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sinkopė </w:t>
      </w:r>
      <w:r w:rsidR="00464869">
        <w:rPr>
          <w:rFonts w:ascii="Times New Roman" w:eastAsia="MS Mincho" w:hAnsi="Times New Roman" w:cs="Times New Roman"/>
          <w:lang w:val="lt-LT"/>
        </w:rPr>
        <w:t xml:space="preserve">ir (arba) </w:t>
      </w:r>
      <w:r>
        <w:rPr>
          <w:rFonts w:ascii="Times New Roman" w:eastAsia="MS Mincho" w:hAnsi="Times New Roman" w:cs="Times New Roman"/>
          <w:lang w:val="lt-LT"/>
        </w:rPr>
        <w:t>apalpimas (nedažnas);</w:t>
      </w:r>
    </w:p>
    <w:p w14:paraId="764567CE" w14:textId="6A8B966A" w:rsidR="00480529" w:rsidRDefault="00480529"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galvos svaigimas </w:t>
      </w:r>
      <w:r w:rsidR="00464869">
        <w:rPr>
          <w:rFonts w:ascii="Times New Roman" w:eastAsia="MS Mincho" w:hAnsi="Times New Roman" w:cs="Times New Roman"/>
          <w:lang w:val="lt-LT"/>
        </w:rPr>
        <w:t xml:space="preserve">ir (arba) </w:t>
      </w:r>
      <w:r>
        <w:rPr>
          <w:rFonts w:ascii="Times New Roman" w:eastAsia="MS Mincho" w:hAnsi="Times New Roman" w:cs="Times New Roman"/>
          <w:lang w:val="lt-LT"/>
        </w:rPr>
        <w:t>svaigulys (nedažnas);</w:t>
      </w:r>
    </w:p>
    <w:p w14:paraId="04A2EF12" w14:textId="2F008E7F" w:rsidR="00480529" w:rsidRDefault="00480529"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traukuliai (nedažnas);</w:t>
      </w:r>
    </w:p>
    <w:p w14:paraId="436768B1" w14:textId="11D74138" w:rsidR="00480529" w:rsidRDefault="00FB725B"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pilvo skausmas (</w:t>
      </w:r>
      <w:r w:rsidR="00480529">
        <w:rPr>
          <w:rFonts w:ascii="Times New Roman" w:eastAsia="MS Mincho" w:hAnsi="Times New Roman" w:cs="Times New Roman"/>
          <w:lang w:val="lt-LT"/>
        </w:rPr>
        <w:t>dažnas);</w:t>
      </w:r>
    </w:p>
    <w:p w14:paraId="1E7BFF4B" w14:textId="08164D4F" w:rsidR="00480529" w:rsidRPr="000A66FC" w:rsidRDefault="00FB725B" w:rsidP="000A66FC">
      <w:pPr>
        <w:pStyle w:val="Sraopastraipa"/>
        <w:numPr>
          <w:ilvl w:val="0"/>
          <w:numId w:val="1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vėmimas (</w:t>
      </w:r>
      <w:r w:rsidR="00480529">
        <w:rPr>
          <w:rFonts w:ascii="Times New Roman" w:eastAsia="MS Mincho" w:hAnsi="Times New Roman" w:cs="Times New Roman"/>
          <w:lang w:val="lt-LT"/>
        </w:rPr>
        <w:t>dažnas)</w:t>
      </w:r>
      <w:r w:rsidR="00943EE3">
        <w:rPr>
          <w:rFonts w:ascii="Times New Roman" w:eastAsia="MS Mincho" w:hAnsi="Times New Roman" w:cs="Times New Roman"/>
          <w:lang w:val="lt-LT"/>
        </w:rPr>
        <w:t>.</w:t>
      </w:r>
    </w:p>
    <w:p w14:paraId="25C67964" w14:textId="77777777" w:rsidR="00480529" w:rsidRDefault="00480529" w:rsidP="00A407AC">
      <w:pPr>
        <w:spacing w:after="0" w:line="240" w:lineRule="auto"/>
        <w:rPr>
          <w:rFonts w:ascii="Times New Roman" w:eastAsia="MS Mincho" w:hAnsi="Times New Roman" w:cs="Times New Roman"/>
          <w:lang w:val="lt-LT"/>
        </w:rPr>
      </w:pPr>
    </w:p>
    <w:p w14:paraId="39A11746" w14:textId="259710AB" w:rsidR="0002470F"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Toliau išvardyti pastebėti </w:t>
      </w:r>
      <w:r w:rsidR="00BA2C96">
        <w:rPr>
          <w:rFonts w:ascii="Times New Roman" w:eastAsia="MS Mincho" w:hAnsi="Times New Roman" w:cs="Times New Roman"/>
          <w:lang w:val="lt-LT"/>
        </w:rPr>
        <w:t xml:space="preserve">kiti </w:t>
      </w:r>
      <w:r w:rsidRPr="000A66FC">
        <w:rPr>
          <w:rFonts w:ascii="Times New Roman" w:eastAsia="MS Mincho" w:hAnsi="Times New Roman" w:cs="Times New Roman"/>
          <w:caps/>
          <w:lang w:val="lt-LT"/>
        </w:rPr>
        <w:t>Picoprep</w:t>
      </w:r>
      <w:r w:rsidRPr="00D14293">
        <w:rPr>
          <w:rFonts w:ascii="Times New Roman" w:eastAsia="MS Mincho" w:hAnsi="Times New Roman" w:cs="Times New Roman"/>
          <w:lang w:val="lt-LT"/>
        </w:rPr>
        <w:t xml:space="preserve"> nepageidaujami poveikiai</w:t>
      </w:r>
      <w:r w:rsidR="0002470F">
        <w:rPr>
          <w:rFonts w:ascii="Times New Roman" w:eastAsia="MS Mincho" w:hAnsi="Times New Roman" w:cs="Times New Roman"/>
          <w:lang w:val="lt-LT"/>
        </w:rPr>
        <w:t>:</w:t>
      </w:r>
    </w:p>
    <w:p w14:paraId="525EA740" w14:textId="55C70D25" w:rsidR="00A407AC" w:rsidRPr="00D14293" w:rsidRDefault="00A407AC" w:rsidP="00A407AC">
      <w:pPr>
        <w:spacing w:after="0" w:line="240" w:lineRule="auto"/>
        <w:rPr>
          <w:rFonts w:ascii="Times New Roman" w:eastAsia="MS Mincho" w:hAnsi="Times New Roman" w:cs="Times New Roman"/>
          <w:lang w:val="lt-LT"/>
        </w:rPr>
      </w:pPr>
    </w:p>
    <w:p w14:paraId="14431247"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Dažni (pasireiškia mažiau nei 1 iš 10, bet daugiau nei 1 iš 100 vaistą vartojusių pacientų):</w:t>
      </w:r>
    </w:p>
    <w:p w14:paraId="6C20E0F7" w14:textId="77777777" w:rsidR="00A407AC" w:rsidRPr="00D14293" w:rsidRDefault="00A407AC" w:rsidP="00A407AC">
      <w:pPr>
        <w:numPr>
          <w:ilvl w:val="0"/>
          <w:numId w:val="1"/>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galvos skausmas;</w:t>
      </w:r>
    </w:p>
    <w:p w14:paraId="44636641" w14:textId="54F770C7" w:rsidR="00A407AC" w:rsidRDefault="00A407AC" w:rsidP="00A407AC">
      <w:pPr>
        <w:numPr>
          <w:ilvl w:val="0"/>
          <w:numId w:val="1"/>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pykinimas</w:t>
      </w:r>
      <w:r w:rsidR="00A6320F">
        <w:rPr>
          <w:rFonts w:ascii="Times New Roman" w:eastAsia="MS Mincho" w:hAnsi="Times New Roman" w:cs="Times New Roman"/>
          <w:lang w:val="lt-LT"/>
        </w:rPr>
        <w:t>;</w:t>
      </w:r>
    </w:p>
    <w:p w14:paraId="64DE7F54" w14:textId="33AC4F42" w:rsidR="00A6320F" w:rsidRPr="00D14293" w:rsidRDefault="00A6320F" w:rsidP="00A407AC">
      <w:pPr>
        <w:numPr>
          <w:ilvl w:val="0"/>
          <w:numId w:val="1"/>
        </w:numPr>
        <w:spacing w:after="0" w:line="240" w:lineRule="auto"/>
        <w:rPr>
          <w:rFonts w:ascii="Times New Roman" w:eastAsia="MS Mincho" w:hAnsi="Times New Roman" w:cs="Times New Roman"/>
          <w:lang w:val="lt-LT"/>
        </w:rPr>
      </w:pPr>
      <w:proofErr w:type="spellStart"/>
      <w:r w:rsidRPr="00CB2D22">
        <w:rPr>
          <w:rFonts w:ascii="Times New Roman" w:eastAsia="MS Mincho" w:hAnsi="Times New Roman" w:cs="Times New Roman"/>
          <w:lang w:val="pl-PL"/>
        </w:rPr>
        <w:t>hipermagnezemija</w:t>
      </w:r>
      <w:proofErr w:type="spellEnd"/>
      <w:r w:rsidRPr="00CB2D22">
        <w:rPr>
          <w:rFonts w:ascii="Times New Roman" w:eastAsia="MS Mincho" w:hAnsi="Times New Roman" w:cs="Times New Roman"/>
          <w:lang w:val="pl-PL"/>
        </w:rPr>
        <w:t xml:space="preserve"> (</w:t>
      </w:r>
      <w:proofErr w:type="spellStart"/>
      <w:r w:rsidRPr="00CB2D22">
        <w:rPr>
          <w:rFonts w:ascii="Times New Roman" w:eastAsia="MS Mincho" w:hAnsi="Times New Roman" w:cs="Times New Roman"/>
          <w:lang w:val="pl-PL"/>
        </w:rPr>
        <w:t>padidėjusi</w:t>
      </w:r>
      <w:proofErr w:type="spellEnd"/>
      <w:r w:rsidRPr="00CB2D22">
        <w:rPr>
          <w:rFonts w:ascii="Times New Roman" w:eastAsia="MS Mincho" w:hAnsi="Times New Roman" w:cs="Times New Roman"/>
          <w:lang w:val="pl-PL"/>
        </w:rPr>
        <w:t xml:space="preserve"> </w:t>
      </w:r>
      <w:proofErr w:type="spellStart"/>
      <w:r w:rsidRPr="00CB2D22">
        <w:rPr>
          <w:rFonts w:ascii="Times New Roman" w:eastAsia="MS Mincho" w:hAnsi="Times New Roman" w:cs="Times New Roman"/>
          <w:lang w:val="pl-PL"/>
        </w:rPr>
        <w:t>magnio</w:t>
      </w:r>
      <w:proofErr w:type="spellEnd"/>
      <w:r w:rsidRPr="00CB2D22">
        <w:rPr>
          <w:rFonts w:ascii="Times New Roman" w:eastAsia="MS Mincho" w:hAnsi="Times New Roman" w:cs="Times New Roman"/>
          <w:lang w:val="pl-PL"/>
        </w:rPr>
        <w:t xml:space="preserve"> </w:t>
      </w:r>
      <w:proofErr w:type="spellStart"/>
      <w:r w:rsidRPr="00CB2D22">
        <w:rPr>
          <w:rFonts w:ascii="Times New Roman" w:eastAsia="MS Mincho" w:hAnsi="Times New Roman" w:cs="Times New Roman"/>
          <w:lang w:val="pl-PL"/>
        </w:rPr>
        <w:t>koncentracija</w:t>
      </w:r>
      <w:proofErr w:type="spellEnd"/>
      <w:r w:rsidRPr="00CB2D22">
        <w:rPr>
          <w:rFonts w:ascii="Times New Roman" w:eastAsia="MS Mincho" w:hAnsi="Times New Roman" w:cs="Times New Roman"/>
          <w:lang w:val="pl-PL"/>
        </w:rPr>
        <w:t xml:space="preserve"> </w:t>
      </w:r>
      <w:proofErr w:type="spellStart"/>
      <w:r w:rsidRPr="00CB2D22">
        <w:rPr>
          <w:rFonts w:ascii="Times New Roman" w:eastAsia="MS Mincho" w:hAnsi="Times New Roman" w:cs="Times New Roman"/>
          <w:lang w:val="pl-PL"/>
        </w:rPr>
        <w:t>kraujyje</w:t>
      </w:r>
      <w:proofErr w:type="spellEnd"/>
      <w:r w:rsidRPr="00CB2D22">
        <w:rPr>
          <w:rFonts w:ascii="Times New Roman" w:eastAsia="MS Mincho" w:hAnsi="Times New Roman" w:cs="Times New Roman"/>
          <w:lang w:val="pl-PL"/>
        </w:rPr>
        <w:t>)</w:t>
      </w:r>
      <w:r w:rsidR="00C56A49">
        <w:rPr>
          <w:rFonts w:ascii="Times New Roman" w:eastAsia="MS Mincho" w:hAnsi="Times New Roman" w:cs="Times New Roman"/>
          <w:lang w:val="pl-PL"/>
        </w:rPr>
        <w:t>.</w:t>
      </w:r>
    </w:p>
    <w:p w14:paraId="7D8308E0" w14:textId="77777777" w:rsidR="00A407AC" w:rsidRPr="00D14293" w:rsidRDefault="00A407AC" w:rsidP="00A407AC">
      <w:pPr>
        <w:spacing w:after="0" w:line="240" w:lineRule="auto"/>
        <w:rPr>
          <w:rFonts w:ascii="Times New Roman" w:eastAsia="MS Mincho" w:hAnsi="Times New Roman" w:cs="Times New Roman"/>
          <w:lang w:val="lt-LT"/>
        </w:rPr>
      </w:pPr>
    </w:p>
    <w:p w14:paraId="26F87156"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Nedažni (pasireiškia mažiau nei 1 iš 100, bet daugiau nei 1 iš 1000 vaistą vartojusių pacientų):</w:t>
      </w:r>
    </w:p>
    <w:p w14:paraId="5C3ED9B0" w14:textId="05B2CFC7" w:rsidR="00A407AC" w:rsidRPr="00284A90" w:rsidRDefault="00A407AC" w:rsidP="000A66FC">
      <w:pPr>
        <w:numPr>
          <w:ilvl w:val="0"/>
          <w:numId w:val="2"/>
        </w:numPr>
        <w:spacing w:after="0" w:line="240" w:lineRule="auto"/>
        <w:rPr>
          <w:rFonts w:ascii="Times New Roman" w:eastAsia="MS Mincho" w:hAnsi="Times New Roman" w:cs="Times New Roman"/>
          <w:lang w:val="lt-LT"/>
        </w:rPr>
      </w:pPr>
      <w:r w:rsidRPr="00284A90">
        <w:rPr>
          <w:rFonts w:ascii="Times New Roman" w:eastAsia="MS Mincho" w:hAnsi="Times New Roman" w:cs="Times New Roman"/>
          <w:lang w:val="lt-LT"/>
        </w:rPr>
        <w:t xml:space="preserve">mažas </w:t>
      </w:r>
      <w:r w:rsidRPr="00BC358C">
        <w:rPr>
          <w:rFonts w:ascii="Times New Roman" w:eastAsia="MS Mincho" w:hAnsi="Times New Roman" w:cs="Times New Roman"/>
          <w:lang w:val="lt-LT"/>
        </w:rPr>
        <w:t>kalio kiekis kraujyje (</w:t>
      </w:r>
      <w:proofErr w:type="spellStart"/>
      <w:r w:rsidRPr="00BC358C">
        <w:rPr>
          <w:rFonts w:ascii="Times New Roman" w:eastAsia="MS Mincho" w:hAnsi="Times New Roman" w:cs="Times New Roman"/>
          <w:lang w:val="lt-LT"/>
        </w:rPr>
        <w:t>hipokalemija</w:t>
      </w:r>
      <w:proofErr w:type="spellEnd"/>
      <w:r w:rsidRPr="00BC358C">
        <w:rPr>
          <w:rFonts w:ascii="Times New Roman" w:eastAsia="MS Mincho" w:hAnsi="Times New Roman" w:cs="Times New Roman"/>
          <w:lang w:val="lt-LT"/>
        </w:rPr>
        <w:t>)</w:t>
      </w:r>
      <w:r w:rsidR="0002470F" w:rsidRPr="00BC358C">
        <w:rPr>
          <w:rFonts w:ascii="Times New Roman" w:eastAsia="MS Mincho" w:hAnsi="Times New Roman" w:cs="Times New Roman"/>
          <w:lang w:val="lt-LT"/>
        </w:rPr>
        <w:t>;</w:t>
      </w:r>
    </w:p>
    <w:p w14:paraId="08C3738F" w14:textId="0B2CB9AA" w:rsidR="00A407AC" w:rsidRDefault="00A407AC" w:rsidP="00A407AC">
      <w:pPr>
        <w:numPr>
          <w:ilvl w:val="0"/>
          <w:numId w:val="3"/>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kaip pradinis labai įprastas klinikinis poveikis gali būti jaučiami laisvų vidurių judesiai arba pasireikšti viduriavimas. Jeigu šie žarnyno judesiai Jus vargina arba kelia nerimą, kreipkitės į gydytoją.</w:t>
      </w:r>
    </w:p>
    <w:p w14:paraId="4DDB5C9D" w14:textId="01E6E986" w:rsidR="00BC358C" w:rsidRDefault="00BC358C" w:rsidP="000A66FC">
      <w:pPr>
        <w:spacing w:after="0" w:line="240" w:lineRule="auto"/>
        <w:rPr>
          <w:rFonts w:ascii="Times New Roman" w:eastAsia="MS Mincho" w:hAnsi="Times New Roman" w:cs="Times New Roman"/>
          <w:lang w:val="lt-LT"/>
        </w:rPr>
      </w:pPr>
    </w:p>
    <w:p w14:paraId="129979D2" w14:textId="3E5C7039" w:rsidR="00BC358C" w:rsidRPr="00D14293" w:rsidRDefault="00BC358C" w:rsidP="000A66FC">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Reti </w:t>
      </w:r>
      <w:r w:rsidRPr="00D14293">
        <w:rPr>
          <w:rFonts w:ascii="Times New Roman" w:eastAsia="MS Mincho" w:hAnsi="Times New Roman" w:cs="Times New Roman"/>
          <w:lang w:val="lt-LT"/>
        </w:rPr>
        <w:t>(pasireiškia mažiau nei 1 iš 1</w:t>
      </w:r>
      <w:r w:rsidR="00E82433">
        <w:rPr>
          <w:rFonts w:ascii="Times New Roman" w:eastAsia="MS Mincho" w:hAnsi="Times New Roman" w:cs="Times New Roman"/>
          <w:lang w:val="lt-LT"/>
        </w:rPr>
        <w:t> </w:t>
      </w:r>
      <w:r w:rsidRPr="00D14293">
        <w:rPr>
          <w:rFonts w:ascii="Times New Roman" w:eastAsia="MS Mincho" w:hAnsi="Times New Roman" w:cs="Times New Roman"/>
          <w:lang w:val="lt-LT"/>
        </w:rPr>
        <w:t>00</w:t>
      </w:r>
      <w:r>
        <w:rPr>
          <w:rFonts w:ascii="Times New Roman" w:eastAsia="MS Mincho" w:hAnsi="Times New Roman" w:cs="Times New Roman"/>
          <w:lang w:val="lt-LT"/>
        </w:rPr>
        <w:t>0</w:t>
      </w:r>
      <w:r w:rsidRPr="00D14293">
        <w:rPr>
          <w:rFonts w:ascii="Times New Roman" w:eastAsia="MS Mincho" w:hAnsi="Times New Roman" w:cs="Times New Roman"/>
          <w:lang w:val="lt-LT"/>
        </w:rPr>
        <w:t>, bet daugiau nei 1 iš 10</w:t>
      </w:r>
      <w:r w:rsidR="00E82433">
        <w:rPr>
          <w:rFonts w:ascii="Times New Roman" w:eastAsia="MS Mincho" w:hAnsi="Times New Roman" w:cs="Times New Roman"/>
          <w:lang w:val="lt-LT"/>
        </w:rPr>
        <w:t> </w:t>
      </w:r>
      <w:r w:rsidRPr="00D14293">
        <w:rPr>
          <w:rFonts w:ascii="Times New Roman" w:eastAsia="MS Mincho" w:hAnsi="Times New Roman" w:cs="Times New Roman"/>
          <w:lang w:val="lt-LT"/>
        </w:rPr>
        <w:t>00</w:t>
      </w:r>
      <w:r>
        <w:rPr>
          <w:rFonts w:ascii="Times New Roman" w:eastAsia="MS Mincho" w:hAnsi="Times New Roman" w:cs="Times New Roman"/>
          <w:lang w:val="lt-LT"/>
        </w:rPr>
        <w:t>0</w:t>
      </w:r>
      <w:r w:rsidRPr="00D14293">
        <w:rPr>
          <w:rFonts w:ascii="Times New Roman" w:eastAsia="MS Mincho" w:hAnsi="Times New Roman" w:cs="Times New Roman"/>
          <w:lang w:val="lt-LT"/>
        </w:rPr>
        <w:t xml:space="preserve"> vaistą vartojusių pacientų):</w:t>
      </w:r>
    </w:p>
    <w:p w14:paraId="4E238BF3" w14:textId="7F918A2B" w:rsidR="00BC358C" w:rsidRDefault="00BC358C" w:rsidP="00BC358C">
      <w:pPr>
        <w:numPr>
          <w:ilvl w:val="0"/>
          <w:numId w:val="2"/>
        </w:numPr>
        <w:spacing w:after="0" w:line="240" w:lineRule="auto"/>
        <w:rPr>
          <w:rFonts w:ascii="Times New Roman" w:eastAsia="MS Mincho" w:hAnsi="Times New Roman" w:cs="Times New Roman"/>
          <w:lang w:val="lt-LT"/>
        </w:rPr>
      </w:pPr>
      <w:r w:rsidRPr="00284A90">
        <w:rPr>
          <w:rFonts w:ascii="Times New Roman" w:eastAsia="MS Mincho" w:hAnsi="Times New Roman" w:cs="Times New Roman"/>
          <w:lang w:val="lt-LT"/>
        </w:rPr>
        <w:t xml:space="preserve">mažas </w:t>
      </w:r>
      <w:r>
        <w:rPr>
          <w:rFonts w:ascii="Times New Roman" w:eastAsia="MS Mincho" w:hAnsi="Times New Roman" w:cs="Times New Roman"/>
          <w:lang w:val="lt-LT"/>
        </w:rPr>
        <w:t>natrio</w:t>
      </w:r>
      <w:r w:rsidRPr="00BC358C">
        <w:rPr>
          <w:rFonts w:ascii="Times New Roman" w:eastAsia="MS Mincho" w:hAnsi="Times New Roman" w:cs="Times New Roman"/>
          <w:lang w:val="lt-LT"/>
        </w:rPr>
        <w:t xml:space="preserve"> kiekis kraujyje (</w:t>
      </w:r>
      <w:proofErr w:type="spellStart"/>
      <w:r w:rsidRPr="00BC358C">
        <w:rPr>
          <w:rFonts w:ascii="Times New Roman" w:eastAsia="MS Mincho" w:hAnsi="Times New Roman" w:cs="Times New Roman"/>
          <w:lang w:val="lt-LT"/>
        </w:rPr>
        <w:t>hipo</w:t>
      </w:r>
      <w:r>
        <w:rPr>
          <w:rFonts w:ascii="Times New Roman" w:eastAsia="MS Mincho" w:hAnsi="Times New Roman" w:cs="Times New Roman"/>
          <w:lang w:val="lt-LT"/>
        </w:rPr>
        <w:t>natremija</w:t>
      </w:r>
      <w:proofErr w:type="spellEnd"/>
      <w:r w:rsidRPr="00BC358C">
        <w:rPr>
          <w:rFonts w:ascii="Times New Roman" w:eastAsia="MS Mincho" w:hAnsi="Times New Roman" w:cs="Times New Roman"/>
          <w:lang w:val="lt-LT"/>
        </w:rPr>
        <w:t>);</w:t>
      </w:r>
    </w:p>
    <w:p w14:paraId="0D6E92C7" w14:textId="702CFC63" w:rsidR="0062557A" w:rsidRDefault="0062557A" w:rsidP="00BC358C">
      <w:pPr>
        <w:numPr>
          <w:ilvl w:val="0"/>
          <w:numId w:val="2"/>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žarnyno opos;</w:t>
      </w:r>
    </w:p>
    <w:p w14:paraId="08DB5DFA" w14:textId="5959B817" w:rsidR="0062557A" w:rsidRDefault="0062557A" w:rsidP="00BC358C">
      <w:pPr>
        <w:numPr>
          <w:ilvl w:val="0"/>
          <w:numId w:val="2"/>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 xml:space="preserve">nevalingas </w:t>
      </w:r>
      <w:r w:rsidR="00464869">
        <w:rPr>
          <w:rFonts w:ascii="Times New Roman" w:eastAsia="MS Mincho" w:hAnsi="Times New Roman" w:cs="Times New Roman"/>
          <w:lang w:val="lt-LT"/>
        </w:rPr>
        <w:t xml:space="preserve">ir (arba) </w:t>
      </w:r>
      <w:r>
        <w:rPr>
          <w:rFonts w:ascii="Times New Roman" w:eastAsia="MS Mincho" w:hAnsi="Times New Roman" w:cs="Times New Roman"/>
          <w:lang w:val="lt-LT"/>
        </w:rPr>
        <w:t>atsitiktinis pasituštinimas (</w:t>
      </w:r>
      <w:r w:rsidR="00FE5F7F">
        <w:rPr>
          <w:rFonts w:ascii="Times New Roman" w:eastAsia="MS Mincho" w:hAnsi="Times New Roman" w:cs="Times New Roman"/>
          <w:lang w:val="lt-LT"/>
        </w:rPr>
        <w:t>išmatų nelaikymas);</w:t>
      </w:r>
    </w:p>
    <w:p w14:paraId="2744331F" w14:textId="4B8EED8E" w:rsidR="00FE5F7F" w:rsidRPr="00284A90" w:rsidRDefault="00FE5F7F" w:rsidP="00BC358C">
      <w:pPr>
        <w:numPr>
          <w:ilvl w:val="0"/>
          <w:numId w:val="2"/>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išangės skausmas.</w:t>
      </w:r>
    </w:p>
    <w:p w14:paraId="4D34EBB9" w14:textId="5F743BFB" w:rsidR="00A407AC" w:rsidRDefault="00A407AC" w:rsidP="00A407AC">
      <w:pPr>
        <w:spacing w:after="0" w:line="240" w:lineRule="auto"/>
        <w:rPr>
          <w:rFonts w:ascii="Times New Roman" w:eastAsia="MS Mincho" w:hAnsi="Times New Roman" w:cs="Times New Roman"/>
          <w:lang w:val="lt-LT"/>
        </w:rPr>
      </w:pPr>
    </w:p>
    <w:p w14:paraId="055C4D5E" w14:textId="1A0698B1" w:rsidR="00B17EE3" w:rsidRDefault="00B17EE3" w:rsidP="00A407AC">
      <w:pPr>
        <w:spacing w:after="0" w:line="240" w:lineRule="auto"/>
        <w:rPr>
          <w:rFonts w:ascii="Times New Roman" w:eastAsia="MS Mincho" w:hAnsi="Times New Roman" w:cs="Times New Roman"/>
          <w:lang w:val="lt-LT"/>
        </w:rPr>
      </w:pPr>
      <w:r w:rsidRPr="00B17EE3">
        <w:rPr>
          <w:rFonts w:ascii="Times New Roman" w:eastAsia="MS Mincho" w:hAnsi="Times New Roman" w:cs="Times New Roman"/>
          <w:lang w:val="lt-LT"/>
        </w:rPr>
        <w:t>Jei pasireiškia sunkus šalutinis poveikis, kreipkitės į gydytoją arba slaugytoją. Jei pastebėjote šiame lapelyje nenurodytą šalutinį poveikį, pasakykite gydytojui, slaugytojai arba vaistininkui.</w:t>
      </w:r>
    </w:p>
    <w:p w14:paraId="0A1C7C0C" w14:textId="77777777" w:rsidR="00B17EE3" w:rsidRPr="00D14293" w:rsidRDefault="00B17EE3" w:rsidP="00A407AC">
      <w:pPr>
        <w:spacing w:after="0" w:line="240" w:lineRule="auto"/>
        <w:rPr>
          <w:rFonts w:ascii="Times New Roman" w:eastAsia="MS Mincho" w:hAnsi="Times New Roman" w:cs="Times New Roman"/>
          <w:lang w:val="lt-LT"/>
        </w:rPr>
      </w:pPr>
    </w:p>
    <w:p w14:paraId="0243E995" w14:textId="77777777" w:rsidR="00A407AC" w:rsidRPr="00D14293" w:rsidRDefault="00A407AC" w:rsidP="00A407AC">
      <w:pPr>
        <w:spacing w:after="0" w:line="240" w:lineRule="auto"/>
        <w:rPr>
          <w:rFonts w:ascii="Times New Roman" w:eastAsia="MS Mincho" w:hAnsi="Times New Roman" w:cs="Times New Roman"/>
          <w:b/>
          <w:lang w:val="lt-LT" w:eastAsia="ja-JP"/>
        </w:rPr>
      </w:pPr>
      <w:r w:rsidRPr="00D14293">
        <w:rPr>
          <w:rFonts w:ascii="Times New Roman" w:eastAsia="MS Mincho" w:hAnsi="Times New Roman" w:cs="Times New Roman"/>
          <w:b/>
          <w:noProof/>
          <w:lang w:val="lt-LT" w:eastAsia="ja-JP"/>
        </w:rPr>
        <w:t>Pranešimas apie šalutinį poveikį</w:t>
      </w:r>
    </w:p>
    <w:p w14:paraId="6CBFB6A7" w14:textId="11E8913B" w:rsidR="00A407AC" w:rsidRPr="00D14293" w:rsidRDefault="00A407AC" w:rsidP="0077602F">
      <w:pPr>
        <w:spacing w:after="0" w:line="240" w:lineRule="auto"/>
        <w:ind w:right="-449"/>
        <w:rPr>
          <w:rFonts w:ascii="Times New Roman" w:eastAsia="MS Mincho" w:hAnsi="Times New Roman" w:cs="Times New Roman"/>
          <w:lang w:val="lt-LT"/>
        </w:rPr>
      </w:pPr>
      <w:r w:rsidRPr="00D14293">
        <w:rPr>
          <w:rFonts w:ascii="Times New Roman" w:eastAsia="MS Mincho" w:hAnsi="Times New Roman" w:cs="Times New Roman"/>
          <w:noProof/>
          <w:lang w:val="lt-LT" w:eastAsia="ja-JP"/>
        </w:rPr>
        <w:lastRenderedPageBreak/>
        <w:t xml:space="preserve">Jeigu pasireiškė šalutinis poveikis, įskaitant šiame lapelyje nenurodytą, pasakykite gydytojui arba </w:t>
      </w:r>
      <w:r w:rsidRPr="00D14293">
        <w:rPr>
          <w:rFonts w:ascii="Times New Roman" w:eastAsia="MS Mincho" w:hAnsi="Times New Roman" w:cs="Times New Roman"/>
          <w:lang w:val="lt-LT" w:eastAsia="ja-JP"/>
        </w:rPr>
        <w:t>slaugytojui.</w:t>
      </w:r>
      <w:r w:rsidRPr="00D14293">
        <w:rPr>
          <w:rFonts w:ascii="Times New Roman" w:eastAsia="MS Mincho" w:hAnsi="Times New Roman" w:cs="Times New Roman"/>
          <w:noProof/>
          <w:lang w:val="lt-LT" w:eastAsia="ja-JP"/>
        </w:rPr>
        <w:t xml:space="preserve"> </w:t>
      </w:r>
      <w:r w:rsidR="0077602F" w:rsidRPr="0077602F">
        <w:rPr>
          <w:rFonts w:ascii="Times New Roman" w:eastAsia="MS Mincho" w:hAnsi="Times New Roman" w:cs="Times New Roman"/>
          <w:noProof/>
          <w:lang w:val="lt-LT" w:eastAsia="ja-JP"/>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1CF05EC" w14:textId="77777777" w:rsidR="00A407AC" w:rsidRPr="00D14293" w:rsidRDefault="00A407AC" w:rsidP="00A407AC">
      <w:pPr>
        <w:spacing w:after="0" w:line="240" w:lineRule="auto"/>
        <w:rPr>
          <w:rFonts w:ascii="Times New Roman" w:eastAsia="MS Mincho" w:hAnsi="Times New Roman" w:cs="Times New Roman"/>
          <w:lang w:val="lt-LT"/>
        </w:rPr>
      </w:pPr>
    </w:p>
    <w:p w14:paraId="4E22F83D"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84" w:name="_Toc129243143"/>
      <w:bookmarkStart w:id="85" w:name="_Toc129243268"/>
      <w:r w:rsidRPr="00D14293">
        <w:rPr>
          <w:rFonts w:ascii="Times New Roman" w:eastAsia="MS Mincho" w:hAnsi="Times New Roman" w:cs="Times New Roman"/>
          <w:b/>
          <w:lang w:val="lt-LT"/>
        </w:rPr>
        <w:t>5.</w:t>
      </w:r>
      <w:r w:rsidRPr="00D14293">
        <w:rPr>
          <w:rFonts w:ascii="Times New Roman" w:eastAsia="MS Mincho" w:hAnsi="Times New Roman" w:cs="Times New Roman"/>
          <w:b/>
          <w:lang w:val="lt-LT"/>
        </w:rPr>
        <w:tab/>
        <w:t xml:space="preserve">Kaip laikyti </w:t>
      </w:r>
      <w:r w:rsidRPr="000A66FC">
        <w:rPr>
          <w:rFonts w:ascii="Times New Roman" w:eastAsia="MS Mincho" w:hAnsi="Times New Roman" w:cs="Times New Roman"/>
          <w:b/>
          <w:caps/>
          <w:lang w:val="lt-LT"/>
        </w:rPr>
        <w:t>Picoprep</w:t>
      </w:r>
      <w:bookmarkEnd w:id="84"/>
      <w:bookmarkEnd w:id="85"/>
    </w:p>
    <w:p w14:paraId="2E9A1D45" w14:textId="77777777" w:rsidR="00A407AC" w:rsidRPr="00D14293" w:rsidRDefault="00A407AC" w:rsidP="00A407AC">
      <w:pPr>
        <w:spacing w:after="0" w:line="240" w:lineRule="auto"/>
        <w:rPr>
          <w:rFonts w:ascii="Times New Roman" w:eastAsia="MS Mincho" w:hAnsi="Times New Roman" w:cs="Times New Roman"/>
          <w:lang w:val="lt-LT"/>
        </w:rPr>
      </w:pPr>
    </w:p>
    <w:p w14:paraId="6961A320"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Šį vaistą laikykite vaikams nepastebimoje ir nepasiekiamoje vietoje.</w:t>
      </w:r>
    </w:p>
    <w:p w14:paraId="61BBF244" w14:textId="77777777" w:rsidR="00A407AC" w:rsidRPr="00D14293" w:rsidRDefault="00A407AC" w:rsidP="00A407AC">
      <w:pPr>
        <w:spacing w:after="0" w:line="240" w:lineRule="auto"/>
        <w:rPr>
          <w:rFonts w:ascii="Times New Roman" w:eastAsia="MS Mincho" w:hAnsi="Times New Roman" w:cs="Times New Roman"/>
          <w:lang w:val="lt-LT"/>
        </w:rPr>
      </w:pPr>
    </w:p>
    <w:p w14:paraId="024A0D46" w14:textId="61F82AA3"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Laikyti gamintojo pakuotėje, kad </w:t>
      </w:r>
      <w:r w:rsidR="00464869">
        <w:rPr>
          <w:rFonts w:ascii="Times New Roman" w:eastAsia="MS Mincho" w:hAnsi="Times New Roman" w:cs="Times New Roman"/>
          <w:lang w:val="lt-LT"/>
        </w:rPr>
        <w:t>vais</w:t>
      </w:r>
      <w:r w:rsidR="00464869" w:rsidRPr="00D14293">
        <w:rPr>
          <w:rFonts w:ascii="Times New Roman" w:eastAsia="MS Mincho" w:hAnsi="Times New Roman" w:cs="Times New Roman"/>
          <w:lang w:val="lt-LT"/>
        </w:rPr>
        <w:t xml:space="preserve">tas </w:t>
      </w:r>
      <w:r w:rsidRPr="00D14293">
        <w:rPr>
          <w:rFonts w:ascii="Times New Roman" w:eastAsia="MS Mincho" w:hAnsi="Times New Roman" w:cs="Times New Roman"/>
          <w:lang w:val="lt-LT"/>
        </w:rPr>
        <w:t>būtų apsaugotas nuo drėgmės.</w:t>
      </w:r>
    </w:p>
    <w:p w14:paraId="6DEBDF7D" w14:textId="77777777" w:rsidR="00A407AC" w:rsidRPr="00D14293" w:rsidRDefault="00A407AC" w:rsidP="00A407AC">
      <w:pPr>
        <w:spacing w:after="0" w:line="240" w:lineRule="auto"/>
        <w:rPr>
          <w:rFonts w:ascii="Times New Roman" w:eastAsia="MS Mincho" w:hAnsi="Times New Roman" w:cs="Times New Roman"/>
          <w:lang w:val="lt-LT"/>
        </w:rPr>
      </w:pPr>
    </w:p>
    <w:p w14:paraId="0CE9ACEF"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Tik vienkartiniam vartojimui. Nesuvartotą turinį sunaikinkite.</w:t>
      </w:r>
    </w:p>
    <w:p w14:paraId="7B9C143A" w14:textId="77777777" w:rsidR="00A407AC" w:rsidRPr="00D14293" w:rsidRDefault="00A407AC" w:rsidP="00A407AC">
      <w:pPr>
        <w:spacing w:after="0" w:line="240" w:lineRule="auto"/>
        <w:rPr>
          <w:rFonts w:ascii="Times New Roman" w:eastAsia="MS Mincho" w:hAnsi="Times New Roman" w:cs="Times New Roman"/>
          <w:lang w:val="lt-LT"/>
        </w:rPr>
      </w:pPr>
    </w:p>
    <w:p w14:paraId="2DC0F93F" w14:textId="0B082373"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Ant </w:t>
      </w:r>
      <w:r>
        <w:rPr>
          <w:rFonts w:ascii="Times New Roman" w:eastAsia="MS Mincho" w:hAnsi="Times New Roman" w:cs="Times New Roman"/>
          <w:lang w:val="lt-LT"/>
        </w:rPr>
        <w:t>dėžutės ir</w:t>
      </w:r>
      <w:r w:rsidRPr="00D14293">
        <w:rPr>
          <w:rFonts w:ascii="Times New Roman" w:eastAsia="MS Mincho" w:hAnsi="Times New Roman" w:cs="Times New Roman"/>
          <w:lang w:val="lt-LT"/>
        </w:rPr>
        <w:t xml:space="preserve"> paketėlio po „</w:t>
      </w:r>
      <w:r w:rsidR="00771585">
        <w:rPr>
          <w:rFonts w:ascii="Times New Roman" w:eastAsia="MS Mincho" w:hAnsi="Times New Roman" w:cs="Times New Roman"/>
          <w:lang w:val="lt-LT"/>
        </w:rPr>
        <w:t>EXP</w:t>
      </w:r>
      <w:r w:rsidRPr="00D14293">
        <w:rPr>
          <w:rFonts w:ascii="Times New Roman" w:eastAsia="MS Mincho" w:hAnsi="Times New Roman" w:cs="Times New Roman"/>
          <w:lang w:val="lt-LT"/>
        </w:rPr>
        <w:t>“ nurodytam tinkamumo laikui pasibaigus, šio vaisto vartoti negalima. Vaistas tinkamas vartoti iki paskutinės nurodyto mėnesio dienos.</w:t>
      </w:r>
    </w:p>
    <w:p w14:paraId="5F26A93F" w14:textId="77777777" w:rsidR="00A407AC" w:rsidRPr="00D14293" w:rsidRDefault="00A407AC" w:rsidP="00A407AC">
      <w:pPr>
        <w:spacing w:after="0" w:line="240" w:lineRule="auto"/>
        <w:rPr>
          <w:rFonts w:ascii="Times New Roman" w:eastAsia="MS Mincho" w:hAnsi="Times New Roman" w:cs="Times New Roman"/>
          <w:lang w:val="lt-LT"/>
        </w:rPr>
      </w:pPr>
    </w:p>
    <w:p w14:paraId="6937BB0A"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Vaistų negalima išmesti į kanalizaciją arba su buitinėmis atliekomis. Kaip išmesti nereikalingus vaistus, klauskite vaistininko. Šios priemonės padės apsaugoti aplinką.</w:t>
      </w:r>
    </w:p>
    <w:p w14:paraId="1A0F50B7" w14:textId="77777777" w:rsidR="00A407AC" w:rsidRPr="00D14293" w:rsidRDefault="00A407AC" w:rsidP="00A407AC">
      <w:pPr>
        <w:spacing w:after="0" w:line="240" w:lineRule="auto"/>
        <w:rPr>
          <w:rFonts w:ascii="Times New Roman" w:eastAsia="MS Mincho" w:hAnsi="Times New Roman" w:cs="Times New Roman"/>
          <w:lang w:val="lt-LT"/>
        </w:rPr>
      </w:pPr>
    </w:p>
    <w:p w14:paraId="58984D67" w14:textId="77777777" w:rsidR="00A407AC" w:rsidRPr="00D14293" w:rsidRDefault="00A407AC" w:rsidP="00A407AC">
      <w:pPr>
        <w:spacing w:after="0" w:line="240" w:lineRule="auto"/>
        <w:rPr>
          <w:rFonts w:ascii="Times New Roman" w:eastAsia="MS Mincho" w:hAnsi="Times New Roman" w:cs="Times New Roman"/>
          <w:lang w:val="lt-LT"/>
        </w:rPr>
      </w:pPr>
    </w:p>
    <w:p w14:paraId="65DE48D9" w14:textId="77777777" w:rsidR="00A407AC" w:rsidRPr="00D14293" w:rsidRDefault="00A407AC" w:rsidP="00A407AC">
      <w:pPr>
        <w:keepNext/>
        <w:tabs>
          <w:tab w:val="left" w:pos="567"/>
        </w:tabs>
        <w:spacing w:after="0" w:line="240" w:lineRule="auto"/>
        <w:ind w:left="567" w:hanging="567"/>
        <w:outlineLvl w:val="1"/>
        <w:rPr>
          <w:rFonts w:ascii="Times New Roman" w:eastAsia="MS Mincho" w:hAnsi="Times New Roman" w:cs="Times New Roman"/>
          <w:b/>
          <w:lang w:val="lt-LT"/>
        </w:rPr>
      </w:pPr>
      <w:bookmarkStart w:id="86" w:name="_Toc129243144"/>
      <w:bookmarkStart w:id="87" w:name="_Toc129243269"/>
      <w:r w:rsidRPr="00D14293">
        <w:rPr>
          <w:rFonts w:ascii="Times New Roman" w:eastAsia="MS Mincho" w:hAnsi="Times New Roman" w:cs="Times New Roman"/>
          <w:b/>
          <w:lang w:val="lt-LT"/>
        </w:rPr>
        <w:t>6.</w:t>
      </w:r>
      <w:r w:rsidRPr="00D14293">
        <w:rPr>
          <w:rFonts w:ascii="Times New Roman" w:eastAsia="MS Mincho" w:hAnsi="Times New Roman" w:cs="Times New Roman"/>
          <w:b/>
          <w:lang w:val="lt-LT"/>
        </w:rPr>
        <w:tab/>
        <w:t>Pakuotės turinys ir kita informacija</w:t>
      </w:r>
      <w:bookmarkEnd w:id="86"/>
      <w:bookmarkEnd w:id="87"/>
    </w:p>
    <w:p w14:paraId="1B9DA445" w14:textId="77777777" w:rsidR="00A407AC" w:rsidRPr="00D14293" w:rsidRDefault="00A407AC" w:rsidP="00A407AC">
      <w:pPr>
        <w:spacing w:after="0" w:line="240" w:lineRule="auto"/>
        <w:rPr>
          <w:rFonts w:ascii="Times New Roman" w:eastAsia="MS Mincho" w:hAnsi="Times New Roman" w:cs="Times New Roman"/>
          <w:lang w:val="lt-LT"/>
        </w:rPr>
      </w:pPr>
    </w:p>
    <w:p w14:paraId="09B3B313" w14:textId="77777777" w:rsidR="00A407AC" w:rsidRPr="00D14293" w:rsidRDefault="00A407AC" w:rsidP="00A407AC">
      <w:pPr>
        <w:spacing w:after="0" w:line="240" w:lineRule="auto"/>
        <w:rPr>
          <w:rFonts w:ascii="Times New Roman" w:eastAsia="MS Mincho" w:hAnsi="Times New Roman" w:cs="Times New Roman"/>
          <w:b/>
          <w:bCs/>
          <w:lang w:val="lt-LT"/>
        </w:rPr>
      </w:pPr>
      <w:r w:rsidRPr="000A66FC">
        <w:rPr>
          <w:rFonts w:ascii="Times New Roman" w:eastAsia="MS Mincho" w:hAnsi="Times New Roman" w:cs="Times New Roman"/>
          <w:b/>
          <w:bCs/>
          <w:caps/>
          <w:lang w:val="lt-LT"/>
        </w:rPr>
        <w:t>Picoprep</w:t>
      </w:r>
      <w:r w:rsidRPr="00D14293">
        <w:rPr>
          <w:rFonts w:ascii="Times New Roman" w:eastAsia="MS Mincho" w:hAnsi="Times New Roman" w:cs="Times New Roman"/>
          <w:b/>
          <w:bCs/>
          <w:lang w:val="lt-LT"/>
        </w:rPr>
        <w:t xml:space="preserve"> sudėtis</w:t>
      </w:r>
    </w:p>
    <w:p w14:paraId="4DE9A8BB" w14:textId="77777777" w:rsidR="00A407AC" w:rsidRPr="00D14293" w:rsidRDefault="00A407AC" w:rsidP="00A407AC">
      <w:pPr>
        <w:spacing w:after="0" w:line="240" w:lineRule="auto"/>
        <w:rPr>
          <w:rFonts w:ascii="Times New Roman" w:eastAsia="MS Mincho" w:hAnsi="Times New Roman" w:cs="Times New Roman"/>
          <w:lang w:val="lt-LT"/>
        </w:rPr>
      </w:pPr>
    </w:p>
    <w:p w14:paraId="17FAFD0E" w14:textId="5D064950" w:rsidR="00A407AC" w:rsidRPr="00D14293" w:rsidRDefault="00A407AC" w:rsidP="00A407AC">
      <w:pPr>
        <w:numPr>
          <w:ilvl w:val="0"/>
          <w:numId w:val="1"/>
        </w:num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1 paketėlyje esančios v</w:t>
      </w:r>
      <w:r w:rsidRPr="00D14293">
        <w:rPr>
          <w:rFonts w:ascii="Times New Roman" w:eastAsia="MS Mincho" w:hAnsi="Times New Roman" w:cs="Times New Roman"/>
          <w:lang w:val="lt-LT"/>
        </w:rPr>
        <w:t xml:space="preserve">eikliosios medžiagos yra 10 mg natrio </w:t>
      </w:r>
      <w:proofErr w:type="spellStart"/>
      <w:r w:rsidRPr="00D14293">
        <w:rPr>
          <w:rFonts w:ascii="Times New Roman" w:eastAsia="MS Mincho" w:hAnsi="Times New Roman" w:cs="Times New Roman"/>
          <w:lang w:val="lt-LT"/>
        </w:rPr>
        <w:t>pikosulfato</w:t>
      </w:r>
      <w:proofErr w:type="spellEnd"/>
      <w:r w:rsidRPr="00D14293">
        <w:rPr>
          <w:rFonts w:ascii="Times New Roman" w:eastAsia="MS Mincho" w:hAnsi="Times New Roman" w:cs="Times New Roman"/>
          <w:lang w:val="lt-LT"/>
        </w:rPr>
        <w:t>, 3,5 g lengvojo magnio oksido ir 12 g citrinų rūgšties.</w:t>
      </w:r>
    </w:p>
    <w:p w14:paraId="12CAC3E0" w14:textId="77777777" w:rsidR="00A407AC" w:rsidRPr="00D14293" w:rsidRDefault="00A407AC" w:rsidP="00A407AC">
      <w:pPr>
        <w:numPr>
          <w:ilvl w:val="0"/>
          <w:numId w:val="1"/>
        </w:num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Pagalbinės medžiagos yra kalio-vandenilio karbonatas, sacharino natrio druska ir natūrali, džiovinta purškiant, apelsinų </w:t>
      </w:r>
      <w:r>
        <w:rPr>
          <w:rFonts w:ascii="Times New Roman" w:eastAsia="MS Mincho" w:hAnsi="Times New Roman" w:cs="Times New Roman"/>
          <w:lang w:val="lt-LT"/>
        </w:rPr>
        <w:t>aromatinė</w:t>
      </w:r>
      <w:r w:rsidRPr="00D14293">
        <w:rPr>
          <w:rFonts w:ascii="Times New Roman" w:eastAsia="MS Mincho" w:hAnsi="Times New Roman" w:cs="Times New Roman"/>
          <w:lang w:val="lt-LT"/>
        </w:rPr>
        <w:t xml:space="preserve"> medžiaga, kurioje yra </w:t>
      </w:r>
      <w:proofErr w:type="spellStart"/>
      <w:r w:rsidRPr="00D14293">
        <w:rPr>
          <w:rFonts w:ascii="Times New Roman" w:eastAsia="MS Mincho" w:hAnsi="Times New Roman" w:cs="Times New Roman"/>
          <w:lang w:val="lt-LT"/>
        </w:rPr>
        <w:t>gumiarabiko</w:t>
      </w:r>
      <w:proofErr w:type="spellEnd"/>
      <w:r w:rsidRPr="00D14293">
        <w:rPr>
          <w:rFonts w:ascii="Times New Roman" w:eastAsia="MS Mincho" w:hAnsi="Times New Roman" w:cs="Times New Roman"/>
          <w:lang w:val="lt-LT"/>
        </w:rPr>
        <w:t xml:space="preserve">, laktozės, </w:t>
      </w:r>
      <w:proofErr w:type="spellStart"/>
      <w:r w:rsidRPr="00D14293">
        <w:rPr>
          <w:rFonts w:ascii="Times New Roman" w:eastAsia="MS Mincho" w:hAnsi="Times New Roman" w:cs="Times New Roman"/>
          <w:lang w:val="lt-LT"/>
        </w:rPr>
        <w:t>askorbo</w:t>
      </w:r>
      <w:proofErr w:type="spellEnd"/>
      <w:r w:rsidRPr="00D14293">
        <w:rPr>
          <w:rFonts w:ascii="Times New Roman" w:eastAsia="MS Mincho" w:hAnsi="Times New Roman" w:cs="Times New Roman"/>
          <w:lang w:val="lt-LT"/>
        </w:rPr>
        <w:t xml:space="preserve"> rūgšties, </w:t>
      </w:r>
      <w:proofErr w:type="spellStart"/>
      <w:r w:rsidRPr="00D14293">
        <w:rPr>
          <w:rFonts w:ascii="Times New Roman" w:eastAsia="MS Mincho" w:hAnsi="Times New Roman" w:cs="Times New Roman"/>
          <w:lang w:val="lt-LT"/>
        </w:rPr>
        <w:t>butilhidroksianizolo</w:t>
      </w:r>
      <w:proofErr w:type="spellEnd"/>
      <w:r w:rsidRPr="00D14293">
        <w:rPr>
          <w:rFonts w:ascii="Times New Roman" w:eastAsia="MS Mincho" w:hAnsi="Times New Roman" w:cs="Times New Roman"/>
          <w:lang w:val="lt-LT"/>
        </w:rPr>
        <w:t>.</w:t>
      </w:r>
    </w:p>
    <w:p w14:paraId="07C92E49" w14:textId="77777777" w:rsidR="00A407AC" w:rsidRPr="00D14293" w:rsidRDefault="00A407AC" w:rsidP="00A407AC">
      <w:pPr>
        <w:spacing w:after="0" w:line="240" w:lineRule="auto"/>
        <w:rPr>
          <w:rFonts w:ascii="Times New Roman" w:eastAsia="MS Mincho" w:hAnsi="Times New Roman" w:cs="Times New Roman"/>
          <w:lang w:val="lt-LT"/>
        </w:rPr>
      </w:pPr>
    </w:p>
    <w:p w14:paraId="4C016C0D" w14:textId="77777777" w:rsidR="00A407AC" w:rsidRPr="00D14293" w:rsidRDefault="00A407AC" w:rsidP="00A407AC">
      <w:pPr>
        <w:spacing w:after="0" w:line="240" w:lineRule="auto"/>
        <w:rPr>
          <w:rFonts w:ascii="Times New Roman" w:eastAsia="MS Mincho" w:hAnsi="Times New Roman" w:cs="Times New Roman"/>
          <w:b/>
          <w:bCs/>
          <w:lang w:val="lt-LT"/>
        </w:rPr>
      </w:pPr>
      <w:r w:rsidRPr="000A66FC">
        <w:rPr>
          <w:rFonts w:ascii="Times New Roman" w:eastAsia="MS Mincho" w:hAnsi="Times New Roman" w:cs="Times New Roman"/>
          <w:b/>
          <w:bCs/>
          <w:caps/>
          <w:lang w:val="lt-LT"/>
        </w:rPr>
        <w:t>Picoprep</w:t>
      </w:r>
      <w:r w:rsidRPr="00D14293">
        <w:rPr>
          <w:rFonts w:ascii="Times New Roman" w:eastAsia="MS Mincho" w:hAnsi="Times New Roman" w:cs="Times New Roman"/>
          <w:b/>
          <w:bCs/>
          <w:lang w:val="lt-LT"/>
        </w:rPr>
        <w:t xml:space="preserve"> išvaizda ir kiekis pakuotėje</w:t>
      </w:r>
    </w:p>
    <w:p w14:paraId="6D9B1E23" w14:textId="77777777" w:rsidR="00A407AC" w:rsidRPr="00D14293" w:rsidRDefault="00A407AC" w:rsidP="00A407AC">
      <w:pPr>
        <w:spacing w:after="0" w:line="240" w:lineRule="auto"/>
        <w:rPr>
          <w:rFonts w:ascii="Times New Roman" w:eastAsia="MS Mincho" w:hAnsi="Times New Roman" w:cs="Times New Roman"/>
          <w:lang w:val="lt-LT"/>
        </w:rPr>
      </w:pPr>
    </w:p>
    <w:p w14:paraId="72E028BC" w14:textId="088898B8" w:rsidR="00A407AC" w:rsidRPr="00D14293" w:rsidRDefault="00A407AC" w:rsidP="00A407AC">
      <w:pPr>
        <w:spacing w:after="0" w:line="240" w:lineRule="auto"/>
        <w:jc w:val="both"/>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 xml:space="preserve">Jūsų vaistas vadinasi </w:t>
      </w:r>
      <w:r w:rsidRPr="000A66FC">
        <w:rPr>
          <w:rFonts w:ascii="Times New Roman" w:eastAsia="MS Mincho" w:hAnsi="Times New Roman" w:cs="Times New Roman"/>
          <w:caps/>
          <w:lang w:val="lt-LT" w:eastAsia="ja-JP"/>
        </w:rPr>
        <w:t>Picoprep</w:t>
      </w:r>
      <w:r w:rsidRPr="00D14293">
        <w:rPr>
          <w:rFonts w:ascii="Times New Roman" w:eastAsia="MS Mincho" w:hAnsi="Times New Roman" w:cs="Times New Roman"/>
          <w:lang w:val="lt-LT" w:eastAsia="ja-JP"/>
        </w:rPr>
        <w:t>. Tai yra milteliai geriamajam tirpalui. Jie tiekiami pakuotėmis, kuriose yra 2 paketėliai, 100 paketėlių (50 pakuočių po 2 paketėlius) ar 300 paketėlių (150 pakuočių po 2 paketėlius).</w:t>
      </w:r>
    </w:p>
    <w:p w14:paraId="1C87B69A" w14:textId="77777777" w:rsidR="00A407AC" w:rsidRPr="00D14293" w:rsidRDefault="00A407AC" w:rsidP="00A407AC">
      <w:pPr>
        <w:spacing w:after="0" w:line="240" w:lineRule="auto"/>
        <w:rPr>
          <w:rFonts w:ascii="Times New Roman" w:eastAsia="MS Mincho" w:hAnsi="Times New Roman" w:cs="Times New Roman"/>
          <w:lang w:val="lt-LT"/>
        </w:rPr>
      </w:pPr>
    </w:p>
    <w:p w14:paraId="1D74E0A1"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 xml:space="preserve">Pakuotėje pateikiamas </w:t>
      </w:r>
      <w:r>
        <w:rPr>
          <w:rFonts w:ascii="Times New Roman" w:eastAsia="MS Mincho" w:hAnsi="Times New Roman" w:cs="Times New Roman"/>
          <w:lang w:val="lt-LT"/>
        </w:rPr>
        <w:t>matavimo</w:t>
      </w:r>
      <w:r w:rsidRPr="00D14293">
        <w:rPr>
          <w:rFonts w:ascii="Times New Roman" w:eastAsia="MS Mincho" w:hAnsi="Times New Roman" w:cs="Times New Roman"/>
          <w:lang w:val="lt-LT"/>
        </w:rPr>
        <w:t xml:space="preserve"> šaukšt</w:t>
      </w:r>
      <w:r>
        <w:rPr>
          <w:rFonts w:ascii="Times New Roman" w:eastAsia="MS Mincho" w:hAnsi="Times New Roman" w:cs="Times New Roman"/>
          <w:lang w:val="lt-LT"/>
        </w:rPr>
        <w:t>a</w:t>
      </w:r>
      <w:r w:rsidRPr="00D14293">
        <w:rPr>
          <w:rFonts w:ascii="Times New Roman" w:eastAsia="MS Mincho" w:hAnsi="Times New Roman" w:cs="Times New Roman"/>
          <w:lang w:val="lt-LT"/>
        </w:rPr>
        <w:t>s, kad būtų galima tinkamai dozuoti vaikams. Jis skirtas atmatuoti 4</w:t>
      </w:r>
      <w:r>
        <w:rPr>
          <w:rFonts w:ascii="Times New Roman" w:eastAsia="MS Mincho" w:hAnsi="Times New Roman" w:cs="Times New Roman"/>
          <w:lang w:val="lt-LT"/>
        </w:rPr>
        <w:t> </w:t>
      </w:r>
      <w:r w:rsidRPr="00D14293">
        <w:rPr>
          <w:rFonts w:ascii="Times New Roman" w:eastAsia="MS Mincho" w:hAnsi="Times New Roman" w:cs="Times New Roman"/>
          <w:lang w:val="lt-LT"/>
        </w:rPr>
        <w:t>g (4,75</w:t>
      </w:r>
      <w:r>
        <w:rPr>
          <w:rFonts w:ascii="Times New Roman" w:eastAsia="MS Mincho" w:hAnsi="Times New Roman" w:cs="Times New Roman"/>
          <w:lang w:val="lt-LT"/>
        </w:rPr>
        <w:t> </w:t>
      </w:r>
      <w:r w:rsidRPr="00D14293">
        <w:rPr>
          <w:rFonts w:ascii="Times New Roman" w:eastAsia="MS Mincho" w:hAnsi="Times New Roman" w:cs="Times New Roman"/>
          <w:lang w:val="lt-LT"/>
        </w:rPr>
        <w:t>ml) miltelių. Vaikams iki 9 metų vaistą dozuokite tik šiuo šaukštu.</w:t>
      </w:r>
    </w:p>
    <w:p w14:paraId="27DA3A2F" w14:textId="77777777" w:rsidR="00A407AC" w:rsidRPr="00D14293" w:rsidRDefault="00A407AC" w:rsidP="00A407AC">
      <w:pPr>
        <w:spacing w:after="0" w:line="240" w:lineRule="auto"/>
        <w:rPr>
          <w:rFonts w:ascii="Times New Roman" w:eastAsia="MS Mincho" w:hAnsi="Times New Roman" w:cs="Times New Roman"/>
          <w:lang w:val="lt-LT"/>
        </w:rPr>
      </w:pPr>
    </w:p>
    <w:p w14:paraId="79F6F1AA" w14:textId="77777777" w:rsidR="00A407AC"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Gali būti tiekiamos ne visų dydžių pakuotės.</w:t>
      </w:r>
    </w:p>
    <w:p w14:paraId="11A209BC" w14:textId="77777777" w:rsidR="00A407AC" w:rsidRPr="00D14293" w:rsidRDefault="00A407AC" w:rsidP="00A407AC">
      <w:pPr>
        <w:spacing w:after="0" w:line="240" w:lineRule="auto"/>
        <w:rPr>
          <w:rFonts w:ascii="Times New Roman" w:eastAsia="MS Mincho" w:hAnsi="Times New Roman" w:cs="Times New Roman"/>
          <w:lang w:val="lt-LT"/>
        </w:rPr>
      </w:pPr>
    </w:p>
    <w:p w14:paraId="105C3842" w14:textId="77777777" w:rsidR="00A407AC" w:rsidRPr="00D14293" w:rsidRDefault="00A407AC" w:rsidP="00A407AC">
      <w:pPr>
        <w:spacing w:after="0" w:line="240" w:lineRule="auto"/>
        <w:rPr>
          <w:rFonts w:ascii="Times New Roman" w:eastAsia="MS Mincho" w:hAnsi="Times New Roman" w:cs="Times New Roman"/>
          <w:b/>
          <w:bCs/>
          <w:lang w:val="lt-LT"/>
        </w:rPr>
      </w:pPr>
      <w:r>
        <w:rPr>
          <w:rFonts w:ascii="Times New Roman" w:eastAsia="MS Mincho" w:hAnsi="Times New Roman" w:cs="Times New Roman"/>
          <w:b/>
          <w:bCs/>
          <w:lang w:val="lt-LT"/>
        </w:rPr>
        <w:t xml:space="preserve">Registruotojas </w:t>
      </w:r>
      <w:r w:rsidRPr="00D14293">
        <w:rPr>
          <w:rFonts w:ascii="Times New Roman" w:eastAsia="MS Mincho" w:hAnsi="Times New Roman" w:cs="Times New Roman"/>
          <w:b/>
          <w:bCs/>
          <w:lang w:val="lt-LT"/>
        </w:rPr>
        <w:t>ir gamintojas</w:t>
      </w:r>
    </w:p>
    <w:p w14:paraId="3CE6EFFA" w14:textId="77777777" w:rsidR="00A407AC" w:rsidRPr="00D14293" w:rsidRDefault="00A407AC" w:rsidP="00A407AC">
      <w:pPr>
        <w:spacing w:after="0" w:line="240" w:lineRule="auto"/>
        <w:rPr>
          <w:rFonts w:ascii="Times New Roman" w:eastAsia="MS Mincho" w:hAnsi="Times New Roman" w:cs="Times New Roman"/>
          <w:lang w:val="lt-LT"/>
        </w:rPr>
      </w:pPr>
    </w:p>
    <w:p w14:paraId="029125E9" w14:textId="77777777" w:rsidR="00A407AC" w:rsidRDefault="00A407AC" w:rsidP="00A407AC">
      <w:pPr>
        <w:tabs>
          <w:tab w:val="left" w:pos="567"/>
        </w:tabs>
        <w:autoSpaceDE w:val="0"/>
        <w:autoSpaceDN w:val="0"/>
        <w:adjustRightInd w:val="0"/>
        <w:spacing w:after="0" w:line="240" w:lineRule="auto"/>
        <w:rPr>
          <w:rFonts w:ascii="Times New Roman" w:eastAsia="MS Mincho" w:hAnsi="Times New Roman" w:cs="Times New Roman"/>
          <w:u w:val="single"/>
          <w:lang w:val="lt-LT"/>
        </w:rPr>
      </w:pPr>
      <w:r>
        <w:rPr>
          <w:rFonts w:ascii="Times New Roman" w:eastAsia="MS Mincho" w:hAnsi="Times New Roman" w:cs="Times New Roman"/>
          <w:u w:val="single"/>
          <w:lang w:val="lt-LT"/>
        </w:rPr>
        <w:t xml:space="preserve">Registruotojas </w:t>
      </w:r>
    </w:p>
    <w:p w14:paraId="15681831" w14:textId="77777777" w:rsidR="00A407AC" w:rsidRPr="00607A7B" w:rsidRDefault="00A407AC" w:rsidP="00A407AC">
      <w:pPr>
        <w:spacing w:after="0" w:line="240" w:lineRule="auto"/>
        <w:rPr>
          <w:rFonts w:ascii="Times New Roman" w:hAnsi="Times New Roman" w:cs="Times New Roman"/>
          <w:lang w:val="pt-PT"/>
        </w:rPr>
      </w:pPr>
      <w:r w:rsidRPr="00607A7B">
        <w:rPr>
          <w:rFonts w:ascii="Times New Roman" w:hAnsi="Times New Roman" w:cs="Times New Roman"/>
          <w:lang w:val="pt-PT"/>
        </w:rPr>
        <w:t>Ferring GmbH</w:t>
      </w:r>
    </w:p>
    <w:p w14:paraId="5574BA49" w14:textId="77777777" w:rsidR="00A407AC" w:rsidRPr="005025C0" w:rsidRDefault="00A407AC" w:rsidP="00A407AC">
      <w:pPr>
        <w:spacing w:after="0" w:line="240" w:lineRule="auto"/>
        <w:rPr>
          <w:rFonts w:ascii="Times New Roman" w:hAnsi="Times New Roman" w:cs="Times New Roman"/>
        </w:rPr>
      </w:pPr>
      <w:proofErr w:type="spellStart"/>
      <w:r w:rsidRPr="005025C0">
        <w:rPr>
          <w:rFonts w:ascii="Times New Roman" w:hAnsi="Times New Roman" w:cs="Times New Roman"/>
        </w:rPr>
        <w:t>Wittland</w:t>
      </w:r>
      <w:proofErr w:type="spellEnd"/>
      <w:r w:rsidRPr="005025C0">
        <w:rPr>
          <w:rFonts w:ascii="Times New Roman" w:hAnsi="Times New Roman" w:cs="Times New Roman"/>
        </w:rPr>
        <w:t xml:space="preserve"> 11</w:t>
      </w:r>
    </w:p>
    <w:p w14:paraId="7A1B72FC" w14:textId="77777777" w:rsidR="00A407AC" w:rsidRPr="005025C0" w:rsidRDefault="00A407AC" w:rsidP="00A407AC">
      <w:pPr>
        <w:spacing w:after="0" w:line="240" w:lineRule="auto"/>
        <w:rPr>
          <w:rFonts w:ascii="Times New Roman" w:hAnsi="Times New Roman" w:cs="Times New Roman"/>
        </w:rPr>
      </w:pPr>
      <w:r w:rsidRPr="005025C0">
        <w:rPr>
          <w:rFonts w:ascii="Times New Roman" w:hAnsi="Times New Roman" w:cs="Times New Roman"/>
        </w:rPr>
        <w:t>24109 Kiel</w:t>
      </w:r>
    </w:p>
    <w:p w14:paraId="0A17200A" w14:textId="77777777" w:rsidR="00A407AC" w:rsidRPr="005025C0" w:rsidRDefault="00A407AC" w:rsidP="00A407AC">
      <w:pPr>
        <w:spacing w:after="0" w:line="240" w:lineRule="auto"/>
        <w:rPr>
          <w:rFonts w:ascii="Times New Roman" w:hAnsi="Times New Roman" w:cs="Times New Roman"/>
        </w:rPr>
      </w:pPr>
      <w:proofErr w:type="spellStart"/>
      <w:r w:rsidRPr="005025C0">
        <w:rPr>
          <w:rFonts w:ascii="Times New Roman" w:hAnsi="Times New Roman" w:cs="Times New Roman"/>
        </w:rPr>
        <w:t>Vokietija</w:t>
      </w:r>
      <w:proofErr w:type="spellEnd"/>
    </w:p>
    <w:p w14:paraId="3434E817" w14:textId="77777777" w:rsidR="00A407AC" w:rsidRPr="00D14293" w:rsidRDefault="00A407AC" w:rsidP="00A407AC">
      <w:pPr>
        <w:spacing w:after="0" w:line="240" w:lineRule="auto"/>
        <w:rPr>
          <w:rFonts w:ascii="Times New Roman" w:eastAsia="MS Mincho" w:hAnsi="Times New Roman" w:cs="Times New Roman"/>
          <w:u w:val="single"/>
          <w:lang w:val="lt-LT"/>
        </w:rPr>
      </w:pPr>
    </w:p>
    <w:p w14:paraId="6CB886A1" w14:textId="77777777" w:rsidR="00A407AC" w:rsidRPr="00D14293" w:rsidRDefault="00A407AC" w:rsidP="00A407AC">
      <w:pPr>
        <w:spacing w:after="0" w:line="240" w:lineRule="auto"/>
        <w:rPr>
          <w:rFonts w:ascii="Times New Roman" w:eastAsia="MS Mincho" w:hAnsi="Times New Roman" w:cs="Times New Roman"/>
          <w:u w:val="single"/>
          <w:lang w:val="lt-LT"/>
        </w:rPr>
      </w:pPr>
      <w:r w:rsidRPr="00D14293">
        <w:rPr>
          <w:rFonts w:ascii="Times New Roman" w:eastAsia="MS Mincho" w:hAnsi="Times New Roman" w:cs="Times New Roman"/>
          <w:u w:val="single"/>
          <w:lang w:val="lt-LT"/>
        </w:rPr>
        <w:t>Gamintojas</w:t>
      </w:r>
    </w:p>
    <w:p w14:paraId="7E11CB3E" w14:textId="77777777" w:rsidR="00A407AC" w:rsidRPr="00D14293" w:rsidRDefault="00A407AC" w:rsidP="00A407AC">
      <w:p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Ferring</w:t>
      </w:r>
      <w:proofErr w:type="spellEnd"/>
      <w:r w:rsidRPr="00D14293">
        <w:rPr>
          <w:rFonts w:ascii="Times New Roman" w:eastAsia="MS Mincho" w:hAnsi="Times New Roman" w:cs="Times New Roman"/>
          <w:lang w:val="lt-LT"/>
        </w:rPr>
        <w:t xml:space="preserve"> </w:t>
      </w:r>
      <w:proofErr w:type="spellStart"/>
      <w:r w:rsidRPr="00D14293">
        <w:rPr>
          <w:rFonts w:ascii="Times New Roman" w:eastAsia="MS Mincho" w:hAnsi="Times New Roman" w:cs="Times New Roman"/>
          <w:lang w:val="lt-LT"/>
        </w:rPr>
        <w:t>GmbH</w:t>
      </w:r>
      <w:proofErr w:type="spellEnd"/>
    </w:p>
    <w:p w14:paraId="0BAEF400" w14:textId="77777777" w:rsidR="00A407AC" w:rsidRPr="00D14293" w:rsidRDefault="00A407AC" w:rsidP="00A407AC">
      <w:pPr>
        <w:spacing w:after="0" w:line="240" w:lineRule="auto"/>
        <w:rPr>
          <w:rFonts w:ascii="Times New Roman" w:eastAsia="MS Mincho" w:hAnsi="Times New Roman" w:cs="Times New Roman"/>
          <w:lang w:val="lt-LT"/>
        </w:rPr>
      </w:pPr>
      <w:proofErr w:type="spellStart"/>
      <w:r w:rsidRPr="00D14293">
        <w:rPr>
          <w:rFonts w:ascii="Times New Roman" w:eastAsia="MS Mincho" w:hAnsi="Times New Roman" w:cs="Times New Roman"/>
          <w:lang w:val="lt-LT"/>
        </w:rPr>
        <w:t>Wittland</w:t>
      </w:r>
      <w:proofErr w:type="spellEnd"/>
      <w:r w:rsidRPr="00D14293">
        <w:rPr>
          <w:rFonts w:ascii="Times New Roman" w:eastAsia="MS Mincho" w:hAnsi="Times New Roman" w:cs="Times New Roman"/>
          <w:lang w:val="lt-LT"/>
        </w:rPr>
        <w:t xml:space="preserve"> 11</w:t>
      </w:r>
    </w:p>
    <w:p w14:paraId="51D35BD2"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lastRenderedPageBreak/>
        <w:t xml:space="preserve">D-24109 </w:t>
      </w:r>
      <w:proofErr w:type="spellStart"/>
      <w:r w:rsidRPr="00D14293">
        <w:rPr>
          <w:rFonts w:ascii="Times New Roman" w:eastAsia="MS Mincho" w:hAnsi="Times New Roman" w:cs="Times New Roman"/>
          <w:lang w:val="lt-LT"/>
        </w:rPr>
        <w:t>Kiel</w:t>
      </w:r>
      <w:proofErr w:type="spellEnd"/>
    </w:p>
    <w:p w14:paraId="34766D7E" w14:textId="77777777" w:rsidR="00A407AC" w:rsidRPr="00D14293" w:rsidRDefault="00A407AC" w:rsidP="00A407AC">
      <w:pPr>
        <w:spacing w:after="0" w:line="240" w:lineRule="auto"/>
        <w:rPr>
          <w:rFonts w:ascii="Times New Roman" w:eastAsia="MS Mincho" w:hAnsi="Times New Roman" w:cs="Times New Roman"/>
          <w:lang w:val="lt-LT"/>
        </w:rPr>
      </w:pPr>
      <w:r w:rsidRPr="00D14293">
        <w:rPr>
          <w:rFonts w:ascii="Times New Roman" w:eastAsia="MS Mincho" w:hAnsi="Times New Roman" w:cs="Times New Roman"/>
          <w:lang w:val="lt-LT"/>
        </w:rPr>
        <w:t>Vokietija</w:t>
      </w:r>
    </w:p>
    <w:p w14:paraId="3E534B52" w14:textId="77777777" w:rsidR="00A407AC" w:rsidRPr="00D14293" w:rsidRDefault="00A407AC" w:rsidP="00A407AC">
      <w:pPr>
        <w:spacing w:after="0" w:line="240" w:lineRule="auto"/>
        <w:rPr>
          <w:rFonts w:ascii="Times New Roman" w:eastAsia="MS Mincho" w:hAnsi="Times New Roman" w:cs="Times New Roman"/>
          <w:lang w:val="lt-LT"/>
        </w:rPr>
      </w:pPr>
    </w:p>
    <w:p w14:paraId="1C7D6CBF" w14:textId="22183E21" w:rsidR="00A407AC" w:rsidRPr="007D6CD1" w:rsidRDefault="00A407AC" w:rsidP="00A407AC">
      <w:pPr>
        <w:spacing w:after="0" w:line="240" w:lineRule="auto"/>
        <w:rPr>
          <w:rFonts w:ascii="Times New Roman" w:eastAsia="MS Mincho" w:hAnsi="Times New Roman" w:cs="Times New Roman"/>
          <w:b/>
          <w:lang w:val="lt-LT"/>
        </w:rPr>
      </w:pPr>
      <w:r>
        <w:rPr>
          <w:rFonts w:ascii="Times New Roman" w:eastAsia="MS Mincho" w:hAnsi="Times New Roman" w:cs="Times New Roman"/>
          <w:b/>
          <w:lang w:val="lt-LT"/>
        </w:rPr>
        <w:t xml:space="preserve">Šis vaistas </w:t>
      </w:r>
      <w:r w:rsidR="00232370">
        <w:rPr>
          <w:rFonts w:ascii="Times New Roman" w:eastAsia="MS Mincho" w:hAnsi="Times New Roman" w:cs="Times New Roman"/>
          <w:b/>
          <w:lang w:val="lt-LT"/>
        </w:rPr>
        <w:t>Europos ekonominės erdvės</w:t>
      </w:r>
      <w:r w:rsidR="00232370" w:rsidRPr="007D6CD1">
        <w:rPr>
          <w:rFonts w:ascii="Times New Roman" w:eastAsia="MS Mincho" w:hAnsi="Times New Roman" w:cs="Times New Roman"/>
          <w:b/>
          <w:lang w:val="lt-LT"/>
        </w:rPr>
        <w:t xml:space="preserve"> </w:t>
      </w:r>
      <w:r w:rsidRPr="007D6CD1">
        <w:rPr>
          <w:rFonts w:ascii="Times New Roman" w:eastAsia="MS Mincho" w:hAnsi="Times New Roman" w:cs="Times New Roman"/>
          <w:b/>
          <w:lang w:val="lt-LT"/>
        </w:rPr>
        <w:t xml:space="preserve">valstybėse narėse </w:t>
      </w:r>
      <w:r>
        <w:rPr>
          <w:rFonts w:ascii="Times New Roman" w:eastAsia="MS Mincho" w:hAnsi="Times New Roman" w:cs="Times New Roman"/>
          <w:b/>
          <w:lang w:val="lt-LT"/>
        </w:rPr>
        <w:t xml:space="preserve">registruotas </w:t>
      </w:r>
      <w:r w:rsidRPr="007D6CD1">
        <w:rPr>
          <w:rFonts w:ascii="Times New Roman" w:eastAsia="MS Mincho" w:hAnsi="Times New Roman" w:cs="Times New Roman"/>
          <w:b/>
          <w:lang w:val="lt-LT"/>
        </w:rPr>
        <w:t>tokiais pavadinimais:</w:t>
      </w:r>
    </w:p>
    <w:p w14:paraId="12C19AB4" w14:textId="22CC508A" w:rsidR="00A407AC" w:rsidRPr="00D14293" w:rsidRDefault="00A407AC" w:rsidP="00A407AC">
      <w:pPr>
        <w:spacing w:after="0" w:line="240" w:lineRule="auto"/>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 xml:space="preserve">Jungtinėje Karalystėje: </w:t>
      </w:r>
      <w:r w:rsidR="00317D60" w:rsidRPr="00317D60">
        <w:rPr>
          <w:rFonts w:ascii="Times New Roman" w:eastAsia="MS Mincho" w:hAnsi="Times New Roman" w:cs="Times New Roman"/>
          <w:lang w:val="lt-LT" w:eastAsia="ja-JP"/>
        </w:rPr>
        <w:t>PICOLAX</w:t>
      </w:r>
    </w:p>
    <w:p w14:paraId="2858B186" w14:textId="4624E853" w:rsidR="00A407AC" w:rsidRPr="00D14293" w:rsidRDefault="00A407AC" w:rsidP="00A407AC">
      <w:pPr>
        <w:numPr>
          <w:ilvl w:val="12"/>
          <w:numId w:val="0"/>
        </w:numPr>
        <w:spacing w:after="0" w:line="240" w:lineRule="auto"/>
        <w:ind w:right="-2"/>
        <w:rPr>
          <w:rFonts w:ascii="Times New Roman" w:eastAsia="MS Mincho" w:hAnsi="Times New Roman" w:cs="Times New Roman"/>
          <w:lang w:val="lt-LT" w:eastAsia="ja-JP"/>
        </w:rPr>
      </w:pPr>
      <w:r w:rsidRPr="00D14293">
        <w:rPr>
          <w:rFonts w:ascii="Times New Roman" w:eastAsia="MS Mincho" w:hAnsi="Times New Roman" w:cs="Times New Roman"/>
          <w:lang w:val="lt-LT" w:eastAsia="ja-JP"/>
        </w:rPr>
        <w:t xml:space="preserve">Austrija, Belgija, Bulgarija, Kipras, Čekija, Vokietija, Danija, Estija, Graikija, Ispanija, Suomija, Prancūzija, Vengrija, Islandija, Italija, Lietuva, Liuksemburgas, Latvija, Nyderlandai, Norvegija, Portugalija, Rumunija, Švedija, Slovakija: </w:t>
      </w:r>
      <w:r w:rsidR="00317D60" w:rsidRPr="00317D60">
        <w:rPr>
          <w:rFonts w:ascii="Times New Roman" w:eastAsia="MS Mincho" w:hAnsi="Times New Roman" w:cs="Times New Roman"/>
          <w:lang w:val="lt-LT" w:eastAsia="ja-JP"/>
        </w:rPr>
        <w:t>PICOPREP</w:t>
      </w:r>
    </w:p>
    <w:p w14:paraId="6D9F3C1E" w14:textId="77777777" w:rsidR="00A407AC" w:rsidRPr="00D14293" w:rsidRDefault="00A407AC" w:rsidP="00A407AC">
      <w:pPr>
        <w:spacing w:after="0" w:line="240" w:lineRule="auto"/>
        <w:rPr>
          <w:rFonts w:ascii="Times New Roman" w:eastAsia="MS Mincho" w:hAnsi="Times New Roman" w:cs="Times New Roman"/>
          <w:lang w:val="lt-LT"/>
        </w:rPr>
      </w:pPr>
    </w:p>
    <w:p w14:paraId="10D22DF5" w14:textId="77777777" w:rsidR="00A407AC" w:rsidRPr="00D14293" w:rsidRDefault="00A407AC" w:rsidP="00A407AC">
      <w:pPr>
        <w:spacing w:after="0" w:line="240" w:lineRule="auto"/>
        <w:rPr>
          <w:rFonts w:ascii="Times New Roman" w:eastAsia="MS Mincho" w:hAnsi="Times New Roman" w:cs="Times New Roman"/>
          <w:lang w:val="lt-LT"/>
        </w:rPr>
      </w:pPr>
    </w:p>
    <w:p w14:paraId="6A39C893" w14:textId="00CACCBF" w:rsidR="00A407AC" w:rsidRDefault="00A407AC" w:rsidP="00A407AC">
      <w:pPr>
        <w:spacing w:after="0" w:line="240" w:lineRule="auto"/>
        <w:rPr>
          <w:rFonts w:ascii="Times New Roman" w:eastAsia="MS Mincho" w:hAnsi="Times New Roman" w:cs="Times New Roman"/>
          <w:b/>
          <w:lang w:val="lt-LT"/>
        </w:rPr>
      </w:pPr>
      <w:r w:rsidRPr="00D14293">
        <w:rPr>
          <w:rFonts w:ascii="Times New Roman" w:eastAsia="MS Mincho" w:hAnsi="Times New Roman" w:cs="Times New Roman"/>
          <w:b/>
          <w:bCs/>
          <w:lang w:val="lt-LT"/>
        </w:rPr>
        <w:t>Šis pakuotės lapelis</w:t>
      </w:r>
      <w:r w:rsidRPr="00D14293">
        <w:rPr>
          <w:rFonts w:ascii="Times New Roman" w:eastAsia="MS Mincho" w:hAnsi="Times New Roman" w:cs="Times New Roman"/>
          <w:b/>
          <w:lang w:val="lt-LT"/>
        </w:rPr>
        <w:t xml:space="preserve"> paskutinį kartą peržiūrėtas</w:t>
      </w:r>
      <w:r>
        <w:rPr>
          <w:rFonts w:ascii="Times New Roman" w:eastAsia="MS Mincho" w:hAnsi="Times New Roman" w:cs="Times New Roman"/>
          <w:b/>
          <w:lang w:val="lt-LT"/>
        </w:rPr>
        <w:t xml:space="preserve"> </w:t>
      </w:r>
      <w:r w:rsidR="00A6320F">
        <w:rPr>
          <w:rFonts w:ascii="Times New Roman" w:eastAsia="MS Mincho" w:hAnsi="Times New Roman" w:cs="Times New Roman"/>
          <w:b/>
          <w:lang w:val="lt-LT"/>
        </w:rPr>
        <w:t>2025-04-</w:t>
      </w:r>
      <w:r w:rsidR="00232370">
        <w:rPr>
          <w:rFonts w:ascii="Times New Roman" w:eastAsia="MS Mincho" w:hAnsi="Times New Roman" w:cs="Times New Roman"/>
          <w:b/>
          <w:lang w:val="lt-LT"/>
        </w:rPr>
        <w:t>16</w:t>
      </w:r>
      <w:r w:rsidR="002C477D">
        <w:rPr>
          <w:rFonts w:ascii="Times New Roman" w:eastAsia="MS Mincho" w:hAnsi="Times New Roman" w:cs="Times New Roman"/>
          <w:b/>
          <w:lang w:val="lt-LT"/>
        </w:rPr>
        <w:t>.</w:t>
      </w:r>
    </w:p>
    <w:p w14:paraId="45D08E90" w14:textId="77777777" w:rsidR="00A407AC" w:rsidRPr="00D14293" w:rsidRDefault="00A407AC" w:rsidP="00A407AC">
      <w:pPr>
        <w:spacing w:after="0" w:line="240" w:lineRule="auto"/>
        <w:rPr>
          <w:rFonts w:ascii="Times New Roman" w:eastAsia="MS Mincho" w:hAnsi="Times New Roman" w:cs="Times New Roman"/>
          <w:lang w:val="lt-LT" w:eastAsia="ja-JP"/>
        </w:rPr>
      </w:pPr>
    </w:p>
    <w:p w14:paraId="6CF9F803" w14:textId="7F1D5BFA" w:rsidR="00A407AC" w:rsidRPr="00525E7C" w:rsidRDefault="00A407AC" w:rsidP="007A0423">
      <w:pPr>
        <w:spacing w:after="0" w:line="240" w:lineRule="auto"/>
        <w:rPr>
          <w:lang w:val="lt-LT"/>
        </w:rPr>
      </w:pPr>
      <w:r w:rsidRPr="00D14293">
        <w:rPr>
          <w:rFonts w:ascii="Times New Roman" w:eastAsia="MS Mincho" w:hAnsi="Times New Roman" w:cs="Times New Roman"/>
          <w:lang w:val="lt-LT"/>
        </w:rPr>
        <w:t xml:space="preserve">Išsami informacija apie šį vaistą pateikiama Valstybinės vaistų kontrolės tarnybos prie Lietuvos Respublikos sveikatos apsaugos ministerijos tinklalapyje </w:t>
      </w:r>
      <w:hyperlink r:id="rId12" w:history="1">
        <w:r w:rsidR="0077602F" w:rsidRPr="00CB2D22">
          <w:rPr>
            <w:rStyle w:val="Hipersaitas"/>
            <w:rFonts w:ascii="Times New Roman" w:hAnsi="Times New Roman" w:cs="Times New Roman"/>
            <w:lang w:val="lt-LT"/>
          </w:rPr>
          <w:t>https://vvkt.lrv.lt/lt/</w:t>
        </w:r>
      </w:hyperlink>
      <w:r w:rsidR="0077602F" w:rsidRPr="00CB2D22">
        <w:rPr>
          <w:rFonts w:ascii="Times New Roman" w:hAnsi="Times New Roman" w:cs="Times New Roman"/>
          <w:lang w:val="lt-LT"/>
        </w:rPr>
        <w:t>.</w:t>
      </w:r>
      <w:r w:rsidR="0077602F">
        <w:rPr>
          <w:lang w:val="lt-LT"/>
        </w:rPr>
        <w:t xml:space="preserve"> </w:t>
      </w:r>
    </w:p>
    <w:p w14:paraId="4CAC72CA" w14:textId="77777777" w:rsidR="00DC7237" w:rsidRPr="00607A7B" w:rsidRDefault="00DC7237">
      <w:pPr>
        <w:rPr>
          <w:lang w:val="lt-LT"/>
        </w:rPr>
      </w:pPr>
    </w:p>
    <w:sectPr w:rsidR="00DC7237" w:rsidRPr="00607A7B" w:rsidSect="00F7317B">
      <w:headerReference w:type="default" r:id="rId13"/>
      <w:footerReference w:type="default" r:id="rId14"/>
      <w:pgSz w:w="12191" w:h="15819"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5600" w14:textId="77777777" w:rsidR="00BA722E" w:rsidRDefault="00BA722E">
      <w:pPr>
        <w:spacing w:after="0" w:line="240" w:lineRule="auto"/>
      </w:pPr>
      <w:r>
        <w:separator/>
      </w:r>
    </w:p>
  </w:endnote>
  <w:endnote w:type="continuationSeparator" w:id="0">
    <w:p w14:paraId="01C1584F" w14:textId="77777777" w:rsidR="00BA722E" w:rsidRDefault="00BA722E">
      <w:pPr>
        <w:spacing w:after="0" w:line="240" w:lineRule="auto"/>
      </w:pPr>
      <w:r>
        <w:continuationSeparator/>
      </w:r>
    </w:p>
  </w:endnote>
  <w:endnote w:type="continuationNotice" w:id="1">
    <w:p w14:paraId="5F73732E" w14:textId="77777777" w:rsidR="00BA722E" w:rsidRDefault="00BA7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 vien va">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9836" w14:textId="6100BEE9" w:rsidR="00660C14" w:rsidRPr="00712497" w:rsidRDefault="00660C14" w:rsidP="00DC7237">
    <w:pPr>
      <w:pStyle w:val="Porat"/>
      <w:framePr w:wrap="around" w:vAnchor="text" w:hAnchor="margin" w:xAlign="right" w:y="1"/>
      <w:rPr>
        <w:rStyle w:val="Puslapionumeris"/>
        <w:sz w:val="22"/>
        <w:szCs w:val="22"/>
      </w:rPr>
    </w:pPr>
    <w:r w:rsidRPr="00712497">
      <w:rPr>
        <w:rStyle w:val="Puslapionumeris"/>
      </w:rPr>
      <w:fldChar w:fldCharType="begin"/>
    </w:r>
    <w:r w:rsidRPr="00712497">
      <w:rPr>
        <w:rStyle w:val="Puslapionumeris"/>
        <w:sz w:val="22"/>
        <w:szCs w:val="22"/>
      </w:rPr>
      <w:instrText xml:space="preserve">PAGE  </w:instrText>
    </w:r>
    <w:r w:rsidRPr="00712497">
      <w:rPr>
        <w:rStyle w:val="Puslapionumeris"/>
      </w:rPr>
      <w:fldChar w:fldCharType="separate"/>
    </w:r>
    <w:r w:rsidR="00FC5977">
      <w:rPr>
        <w:rStyle w:val="Puslapionumeris"/>
        <w:noProof/>
        <w:sz w:val="22"/>
        <w:szCs w:val="22"/>
      </w:rPr>
      <w:t>2</w:t>
    </w:r>
    <w:r w:rsidR="00FC5977">
      <w:rPr>
        <w:rStyle w:val="Puslapionumeris"/>
        <w:noProof/>
        <w:sz w:val="22"/>
        <w:szCs w:val="22"/>
      </w:rPr>
      <w:t>3</w:t>
    </w:r>
    <w:r w:rsidRPr="00712497">
      <w:rPr>
        <w:rStyle w:val="Puslapionumeris"/>
      </w:rPr>
      <w:fldChar w:fldCharType="end"/>
    </w:r>
  </w:p>
  <w:p w14:paraId="74280783" w14:textId="77777777" w:rsidR="00660C14" w:rsidRDefault="00660C14" w:rsidP="00DC72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0496" w14:textId="77777777" w:rsidR="00BA722E" w:rsidRDefault="00BA722E">
      <w:pPr>
        <w:spacing w:after="0" w:line="240" w:lineRule="auto"/>
      </w:pPr>
      <w:r>
        <w:separator/>
      </w:r>
    </w:p>
  </w:footnote>
  <w:footnote w:type="continuationSeparator" w:id="0">
    <w:p w14:paraId="688ADA3E" w14:textId="77777777" w:rsidR="00BA722E" w:rsidRDefault="00BA722E">
      <w:pPr>
        <w:spacing w:after="0" w:line="240" w:lineRule="auto"/>
      </w:pPr>
      <w:r>
        <w:continuationSeparator/>
      </w:r>
    </w:p>
  </w:footnote>
  <w:footnote w:type="continuationNotice" w:id="1">
    <w:p w14:paraId="7D23D509" w14:textId="77777777" w:rsidR="00BA722E" w:rsidRDefault="00BA7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643A" w14:textId="77777777" w:rsidR="002C477D" w:rsidRDefault="002C47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265"/>
    <w:multiLevelType w:val="hybridMultilevel"/>
    <w:tmpl w:val="37EE1B5A"/>
    <w:lvl w:ilvl="0" w:tplc="C8367C5A">
      <w:start w:val="2"/>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E7652"/>
    <w:multiLevelType w:val="hybridMultilevel"/>
    <w:tmpl w:val="ED78C52A"/>
    <w:lvl w:ilvl="0" w:tplc="ED243B12">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7235"/>
    <w:multiLevelType w:val="hybridMultilevel"/>
    <w:tmpl w:val="57000978"/>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D937C0D"/>
    <w:multiLevelType w:val="hybridMultilevel"/>
    <w:tmpl w:val="1E3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B7724"/>
    <w:multiLevelType w:val="hybridMultilevel"/>
    <w:tmpl w:val="E8A6B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B96388"/>
    <w:multiLevelType w:val="hybridMultilevel"/>
    <w:tmpl w:val="673AA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365CAB"/>
    <w:multiLevelType w:val="hybridMultilevel"/>
    <w:tmpl w:val="34088E0C"/>
    <w:lvl w:ilvl="0" w:tplc="F5A0A55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9D692A"/>
    <w:multiLevelType w:val="hybridMultilevel"/>
    <w:tmpl w:val="5E485ABA"/>
    <w:lvl w:ilvl="0" w:tplc="C8367C5A">
      <w:start w:val="2"/>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1778A"/>
    <w:multiLevelType w:val="hybridMultilevel"/>
    <w:tmpl w:val="7C040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F34BBE"/>
    <w:multiLevelType w:val="hybridMultilevel"/>
    <w:tmpl w:val="02ACDC8C"/>
    <w:lvl w:ilvl="0" w:tplc="C8367C5A">
      <w:start w:val="2"/>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3D47E6"/>
    <w:multiLevelType w:val="hybridMultilevel"/>
    <w:tmpl w:val="0002C66A"/>
    <w:lvl w:ilvl="0" w:tplc="F5A0A550">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705001">
    <w:abstractNumId w:val="9"/>
  </w:num>
  <w:num w:numId="2" w16cid:durableId="651714117">
    <w:abstractNumId w:val="7"/>
  </w:num>
  <w:num w:numId="3" w16cid:durableId="872882078">
    <w:abstractNumId w:val="0"/>
  </w:num>
  <w:num w:numId="4" w16cid:durableId="954948883">
    <w:abstractNumId w:val="6"/>
  </w:num>
  <w:num w:numId="5" w16cid:durableId="72438957">
    <w:abstractNumId w:val="1"/>
  </w:num>
  <w:num w:numId="6" w16cid:durableId="2053916978">
    <w:abstractNumId w:val="5"/>
  </w:num>
  <w:num w:numId="7" w16cid:durableId="2129616139">
    <w:abstractNumId w:val="8"/>
  </w:num>
  <w:num w:numId="8" w16cid:durableId="1219362820">
    <w:abstractNumId w:val="2"/>
  </w:num>
  <w:num w:numId="9" w16cid:durableId="404913564">
    <w:abstractNumId w:val="3"/>
  </w:num>
  <w:num w:numId="10" w16cid:durableId="1639846478">
    <w:abstractNumId w:val="10"/>
  </w:num>
  <w:num w:numId="11" w16cid:durableId="165625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AC"/>
    <w:rsid w:val="0002375B"/>
    <w:rsid w:val="0002470F"/>
    <w:rsid w:val="000514FB"/>
    <w:rsid w:val="00080B25"/>
    <w:rsid w:val="0009005B"/>
    <w:rsid w:val="000A076D"/>
    <w:rsid w:val="000A66FC"/>
    <w:rsid w:val="000D0080"/>
    <w:rsid w:val="000D0F79"/>
    <w:rsid w:val="00145DE4"/>
    <w:rsid w:val="001473FA"/>
    <w:rsid w:val="00174661"/>
    <w:rsid w:val="001C79B8"/>
    <w:rsid w:val="001D7DF0"/>
    <w:rsid w:val="001E432F"/>
    <w:rsid w:val="001E69EA"/>
    <w:rsid w:val="001F02AA"/>
    <w:rsid w:val="002139C7"/>
    <w:rsid w:val="00232370"/>
    <w:rsid w:val="00233EA8"/>
    <w:rsid w:val="002373CF"/>
    <w:rsid w:val="002377AD"/>
    <w:rsid w:val="00244922"/>
    <w:rsid w:val="00284A90"/>
    <w:rsid w:val="002A0974"/>
    <w:rsid w:val="002C477D"/>
    <w:rsid w:val="002C718E"/>
    <w:rsid w:val="002D669C"/>
    <w:rsid w:val="002F38D6"/>
    <w:rsid w:val="00317D60"/>
    <w:rsid w:val="00330190"/>
    <w:rsid w:val="0035439D"/>
    <w:rsid w:val="0035604F"/>
    <w:rsid w:val="00374F9C"/>
    <w:rsid w:val="00386440"/>
    <w:rsid w:val="003B267D"/>
    <w:rsid w:val="003B5977"/>
    <w:rsid w:val="003D09A1"/>
    <w:rsid w:val="003F56A5"/>
    <w:rsid w:val="0041419F"/>
    <w:rsid w:val="00420F37"/>
    <w:rsid w:val="00431277"/>
    <w:rsid w:val="00437C72"/>
    <w:rsid w:val="00454F10"/>
    <w:rsid w:val="00464869"/>
    <w:rsid w:val="004731F9"/>
    <w:rsid w:val="00476A7E"/>
    <w:rsid w:val="00480529"/>
    <w:rsid w:val="00493130"/>
    <w:rsid w:val="00496696"/>
    <w:rsid w:val="004A43D3"/>
    <w:rsid w:val="004A6B85"/>
    <w:rsid w:val="004E3FB0"/>
    <w:rsid w:val="004F189A"/>
    <w:rsid w:val="00525E7C"/>
    <w:rsid w:val="00567240"/>
    <w:rsid w:val="00570A0B"/>
    <w:rsid w:val="005740B6"/>
    <w:rsid w:val="0058796B"/>
    <w:rsid w:val="0059762F"/>
    <w:rsid w:val="005C40BE"/>
    <w:rsid w:val="005C6054"/>
    <w:rsid w:val="005D1F89"/>
    <w:rsid w:val="005E16DE"/>
    <w:rsid w:val="00601988"/>
    <w:rsid w:val="00605180"/>
    <w:rsid w:val="00607A7B"/>
    <w:rsid w:val="0062557A"/>
    <w:rsid w:val="00633972"/>
    <w:rsid w:val="00660C14"/>
    <w:rsid w:val="006658B8"/>
    <w:rsid w:val="00672607"/>
    <w:rsid w:val="006854FC"/>
    <w:rsid w:val="00685C11"/>
    <w:rsid w:val="006A4BCD"/>
    <w:rsid w:val="006A5C84"/>
    <w:rsid w:val="006B6BB6"/>
    <w:rsid w:val="006C1D33"/>
    <w:rsid w:val="006C1F84"/>
    <w:rsid w:val="006C6B06"/>
    <w:rsid w:val="006F00DD"/>
    <w:rsid w:val="006F54CE"/>
    <w:rsid w:val="006F6646"/>
    <w:rsid w:val="00722FC8"/>
    <w:rsid w:val="00726CD1"/>
    <w:rsid w:val="00757581"/>
    <w:rsid w:val="00771585"/>
    <w:rsid w:val="00772316"/>
    <w:rsid w:val="0077602F"/>
    <w:rsid w:val="007A0423"/>
    <w:rsid w:val="007A3251"/>
    <w:rsid w:val="007D45C7"/>
    <w:rsid w:val="00804760"/>
    <w:rsid w:val="0086424B"/>
    <w:rsid w:val="008A4612"/>
    <w:rsid w:val="008B2ECB"/>
    <w:rsid w:val="008C4C8C"/>
    <w:rsid w:val="008E7D5D"/>
    <w:rsid w:val="008F107A"/>
    <w:rsid w:val="0090560A"/>
    <w:rsid w:val="00943EE3"/>
    <w:rsid w:val="00944749"/>
    <w:rsid w:val="00971576"/>
    <w:rsid w:val="00997EFD"/>
    <w:rsid w:val="009D5957"/>
    <w:rsid w:val="009D673D"/>
    <w:rsid w:val="009F3D1C"/>
    <w:rsid w:val="009F762D"/>
    <w:rsid w:val="00A11493"/>
    <w:rsid w:val="00A1165B"/>
    <w:rsid w:val="00A13D2E"/>
    <w:rsid w:val="00A407AC"/>
    <w:rsid w:val="00A42B38"/>
    <w:rsid w:val="00A45DBE"/>
    <w:rsid w:val="00A6320F"/>
    <w:rsid w:val="00A66225"/>
    <w:rsid w:val="00A70AFE"/>
    <w:rsid w:val="00A72046"/>
    <w:rsid w:val="00A82060"/>
    <w:rsid w:val="00A91E6A"/>
    <w:rsid w:val="00AF64BD"/>
    <w:rsid w:val="00B0127F"/>
    <w:rsid w:val="00B16573"/>
    <w:rsid w:val="00B17EE3"/>
    <w:rsid w:val="00B25A11"/>
    <w:rsid w:val="00B46A04"/>
    <w:rsid w:val="00B5729C"/>
    <w:rsid w:val="00B66A25"/>
    <w:rsid w:val="00B737E8"/>
    <w:rsid w:val="00B93503"/>
    <w:rsid w:val="00B964C7"/>
    <w:rsid w:val="00BA2C96"/>
    <w:rsid w:val="00BA3956"/>
    <w:rsid w:val="00BA5960"/>
    <w:rsid w:val="00BA722E"/>
    <w:rsid w:val="00BC358C"/>
    <w:rsid w:val="00BF1177"/>
    <w:rsid w:val="00C023E6"/>
    <w:rsid w:val="00C276D7"/>
    <w:rsid w:val="00C27B93"/>
    <w:rsid w:val="00C27C1E"/>
    <w:rsid w:val="00C43CCF"/>
    <w:rsid w:val="00C56A49"/>
    <w:rsid w:val="00C63FBE"/>
    <w:rsid w:val="00C80838"/>
    <w:rsid w:val="00C84038"/>
    <w:rsid w:val="00C95F63"/>
    <w:rsid w:val="00CB2D22"/>
    <w:rsid w:val="00CC2F74"/>
    <w:rsid w:val="00CD006A"/>
    <w:rsid w:val="00D16B27"/>
    <w:rsid w:val="00D57B4F"/>
    <w:rsid w:val="00DC5A3A"/>
    <w:rsid w:val="00DC6C67"/>
    <w:rsid w:val="00DC7237"/>
    <w:rsid w:val="00DD0927"/>
    <w:rsid w:val="00DE358F"/>
    <w:rsid w:val="00DE5B5D"/>
    <w:rsid w:val="00E15EBC"/>
    <w:rsid w:val="00E16BF1"/>
    <w:rsid w:val="00E43C0A"/>
    <w:rsid w:val="00E64B98"/>
    <w:rsid w:val="00E664C0"/>
    <w:rsid w:val="00E7487D"/>
    <w:rsid w:val="00E76934"/>
    <w:rsid w:val="00E82433"/>
    <w:rsid w:val="00ED395D"/>
    <w:rsid w:val="00F07A7A"/>
    <w:rsid w:val="00F14085"/>
    <w:rsid w:val="00F24401"/>
    <w:rsid w:val="00F25B9B"/>
    <w:rsid w:val="00F43EB8"/>
    <w:rsid w:val="00F62A99"/>
    <w:rsid w:val="00F64414"/>
    <w:rsid w:val="00F64DBF"/>
    <w:rsid w:val="00F7317B"/>
    <w:rsid w:val="00F76C22"/>
    <w:rsid w:val="00F876B1"/>
    <w:rsid w:val="00FB360A"/>
    <w:rsid w:val="00FB725B"/>
    <w:rsid w:val="00FC5977"/>
    <w:rsid w:val="00FD4A80"/>
    <w:rsid w:val="00FE2A40"/>
    <w:rsid w:val="00FE5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4:docId w14:val="472EBA0D"/>
  <w15:chartTrackingRefBased/>
  <w15:docId w15:val="{2FA7CE0C-E244-40BF-A38B-BCB20EA0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7AC"/>
    <w:pPr>
      <w:spacing w:after="200" w:line="276" w:lineRule="auto"/>
    </w:pPr>
    <w:rPr>
      <w:lang w:val="en-US"/>
    </w:rPr>
  </w:style>
  <w:style w:type="paragraph" w:styleId="Antrat4">
    <w:name w:val="heading 4"/>
    <w:basedOn w:val="prastasis"/>
    <w:next w:val="prastasis"/>
    <w:link w:val="Antrat4Diagrama"/>
    <w:uiPriority w:val="99"/>
    <w:qFormat/>
    <w:rsid w:val="00A407AC"/>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A407AC"/>
    <w:rPr>
      <w:rFonts w:ascii="Calibri" w:eastAsia="Times New Roman" w:hAnsi="Calibri" w:cs="Times New Roman"/>
      <w:b/>
      <w:bCs/>
      <w:snapToGrid w:val="0"/>
      <w:sz w:val="28"/>
      <w:szCs w:val="28"/>
      <w:lang w:val="en-GB"/>
    </w:rPr>
  </w:style>
  <w:style w:type="table" w:styleId="LentelTinklelis3">
    <w:name w:val="Table Grid 3"/>
    <w:basedOn w:val="prastojilentel"/>
    <w:rsid w:val="00A407AC"/>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orat">
    <w:name w:val="footer"/>
    <w:basedOn w:val="prastasis"/>
    <w:link w:val="PoratDiagrama"/>
    <w:uiPriority w:val="99"/>
    <w:rsid w:val="00A407AC"/>
    <w:pPr>
      <w:tabs>
        <w:tab w:val="center" w:pos="4986"/>
        <w:tab w:val="right" w:pos="9972"/>
      </w:tabs>
      <w:spacing w:after="0" w:line="240" w:lineRule="auto"/>
    </w:pPr>
    <w:rPr>
      <w:rFonts w:ascii="Times New Roman" w:eastAsia="MS Mincho" w:hAnsi="Times New Roman" w:cs="Times New Roman"/>
      <w:sz w:val="24"/>
      <w:szCs w:val="24"/>
      <w:lang w:val="lt-LT" w:eastAsia="ja-JP"/>
    </w:rPr>
  </w:style>
  <w:style w:type="character" w:customStyle="1" w:styleId="PoratDiagrama">
    <w:name w:val="Poraštė Diagrama"/>
    <w:basedOn w:val="Numatytasispastraiposriftas"/>
    <w:link w:val="Porat"/>
    <w:uiPriority w:val="99"/>
    <w:rsid w:val="00A407AC"/>
    <w:rPr>
      <w:rFonts w:ascii="Times New Roman" w:eastAsia="MS Mincho" w:hAnsi="Times New Roman" w:cs="Times New Roman"/>
      <w:sz w:val="24"/>
      <w:szCs w:val="24"/>
      <w:lang w:eastAsia="ja-JP"/>
    </w:rPr>
  </w:style>
  <w:style w:type="character" w:styleId="Puslapionumeris">
    <w:name w:val="page number"/>
    <w:basedOn w:val="Numatytasispastraiposriftas"/>
    <w:uiPriority w:val="99"/>
    <w:rsid w:val="00A407AC"/>
    <w:rPr>
      <w:rFonts w:cs="Times New Roman"/>
    </w:rPr>
  </w:style>
  <w:style w:type="paragraph" w:styleId="Antrats">
    <w:name w:val="header"/>
    <w:basedOn w:val="prastasis"/>
    <w:link w:val="AntratsDiagrama"/>
    <w:uiPriority w:val="99"/>
    <w:rsid w:val="00A407AC"/>
    <w:pPr>
      <w:tabs>
        <w:tab w:val="center" w:pos="4986"/>
        <w:tab w:val="right" w:pos="9972"/>
      </w:tabs>
      <w:spacing w:after="0" w:line="240" w:lineRule="auto"/>
    </w:pPr>
    <w:rPr>
      <w:rFonts w:ascii="Times New Roman" w:eastAsia="MS Mincho" w:hAnsi="Times New Roman" w:cs="Times New Roman"/>
      <w:sz w:val="24"/>
      <w:szCs w:val="24"/>
      <w:lang w:val="lt-LT" w:eastAsia="ja-JP"/>
    </w:rPr>
  </w:style>
  <w:style w:type="character" w:customStyle="1" w:styleId="AntratsDiagrama">
    <w:name w:val="Antraštės Diagrama"/>
    <w:basedOn w:val="Numatytasispastraiposriftas"/>
    <w:link w:val="Antrats"/>
    <w:uiPriority w:val="99"/>
    <w:rsid w:val="00A407AC"/>
    <w:rPr>
      <w:rFonts w:ascii="Times New Roman" w:eastAsia="MS Mincho" w:hAnsi="Times New Roman" w:cs="Times New Roman"/>
      <w:sz w:val="24"/>
      <w:szCs w:val="24"/>
      <w:lang w:eastAsia="ja-JP"/>
    </w:rPr>
  </w:style>
  <w:style w:type="paragraph" w:styleId="Debesliotekstas">
    <w:name w:val="Balloon Text"/>
    <w:basedOn w:val="prastasis"/>
    <w:link w:val="DebesliotekstasDiagrama"/>
    <w:uiPriority w:val="99"/>
    <w:unhideWhenUsed/>
    <w:rsid w:val="00A407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407AC"/>
    <w:rPr>
      <w:rFonts w:ascii="Tahoma" w:hAnsi="Tahoma" w:cs="Tahoma"/>
      <w:sz w:val="16"/>
      <w:szCs w:val="16"/>
      <w:lang w:val="en-US"/>
    </w:rPr>
  </w:style>
  <w:style w:type="paragraph" w:customStyle="1" w:styleId="BTEMEASMCA">
    <w:name w:val="BT EMEA_SMCA"/>
    <w:basedOn w:val="prastasis"/>
    <w:link w:val="BTEMEASMCAChar"/>
    <w:autoRedefine/>
    <w:uiPriority w:val="99"/>
    <w:rsid w:val="00A407AC"/>
    <w:pPr>
      <w:spacing w:after="0" w:line="240" w:lineRule="auto"/>
    </w:pPr>
    <w:rPr>
      <w:rFonts w:ascii="Times New Roman" w:eastAsia="MS Mincho" w:hAnsi="Times New Roman" w:cs="Times New Roman"/>
      <w:lang w:val="lt-LT"/>
    </w:rPr>
  </w:style>
  <w:style w:type="character" w:customStyle="1" w:styleId="BTEMEASMCAChar">
    <w:name w:val="BT EMEA_SMCA Char"/>
    <w:basedOn w:val="Numatytasispastraiposriftas"/>
    <w:link w:val="BTEMEASMCA"/>
    <w:uiPriority w:val="99"/>
    <w:locked/>
    <w:rsid w:val="00A407AC"/>
    <w:rPr>
      <w:rFonts w:ascii="Times New Roman" w:eastAsia="MS Mincho" w:hAnsi="Times New Roman" w:cs="Times New Roman"/>
    </w:rPr>
  </w:style>
  <w:style w:type="paragraph" w:styleId="Sraopastraipa">
    <w:name w:val="List Paragraph"/>
    <w:basedOn w:val="prastasis"/>
    <w:uiPriority w:val="34"/>
    <w:qFormat/>
    <w:rsid w:val="00A407AC"/>
    <w:pPr>
      <w:ind w:left="720"/>
      <w:contextualSpacing/>
    </w:pPr>
  </w:style>
  <w:style w:type="paragraph" w:customStyle="1" w:styleId="BT-EMEASMCA">
    <w:name w:val="BT- EMEA_SMCA"/>
    <w:basedOn w:val="BTEMEASMCA"/>
    <w:autoRedefine/>
    <w:uiPriority w:val="99"/>
    <w:rsid w:val="00A407AC"/>
  </w:style>
  <w:style w:type="character" w:styleId="Komentaronuoroda">
    <w:name w:val="annotation reference"/>
    <w:basedOn w:val="Numatytasispastraiposriftas"/>
    <w:uiPriority w:val="99"/>
    <w:unhideWhenUsed/>
    <w:rsid w:val="00A407AC"/>
    <w:rPr>
      <w:sz w:val="16"/>
      <w:szCs w:val="16"/>
    </w:rPr>
  </w:style>
  <w:style w:type="paragraph" w:styleId="Komentarotekstas">
    <w:name w:val="annotation text"/>
    <w:basedOn w:val="prastasis"/>
    <w:link w:val="KomentarotekstasDiagrama"/>
    <w:uiPriority w:val="99"/>
    <w:unhideWhenUsed/>
    <w:rsid w:val="00A407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07AC"/>
    <w:rPr>
      <w:sz w:val="20"/>
      <w:szCs w:val="20"/>
      <w:lang w:val="en-US"/>
    </w:rPr>
  </w:style>
  <w:style w:type="paragraph" w:styleId="Komentarotema">
    <w:name w:val="annotation subject"/>
    <w:basedOn w:val="Komentarotekstas"/>
    <w:next w:val="Komentarotekstas"/>
    <w:link w:val="KomentarotemaDiagrama"/>
    <w:uiPriority w:val="99"/>
    <w:unhideWhenUsed/>
    <w:rsid w:val="00A407AC"/>
    <w:rPr>
      <w:b/>
      <w:bCs/>
    </w:rPr>
  </w:style>
  <w:style w:type="character" w:customStyle="1" w:styleId="KomentarotemaDiagrama">
    <w:name w:val="Komentaro tema Diagrama"/>
    <w:basedOn w:val="KomentarotekstasDiagrama"/>
    <w:link w:val="Komentarotema"/>
    <w:uiPriority w:val="99"/>
    <w:rsid w:val="00A407AC"/>
    <w:rPr>
      <w:b/>
      <w:bCs/>
      <w:sz w:val="20"/>
      <w:szCs w:val="20"/>
      <w:lang w:val="en-US"/>
    </w:rPr>
  </w:style>
  <w:style w:type="character" w:styleId="Hipersaitas">
    <w:name w:val="Hyperlink"/>
    <w:basedOn w:val="Numatytasispastraiposriftas"/>
    <w:uiPriority w:val="99"/>
    <w:unhideWhenUsed/>
    <w:rsid w:val="00A407AC"/>
    <w:rPr>
      <w:color w:val="0563C1" w:themeColor="hyperlink"/>
      <w:u w:val="single"/>
    </w:rPr>
  </w:style>
  <w:style w:type="paragraph" w:styleId="Pataisymai">
    <w:name w:val="Revision"/>
    <w:hidden/>
    <w:uiPriority w:val="99"/>
    <w:semiHidden/>
    <w:rsid w:val="00A407AC"/>
    <w:pPr>
      <w:spacing w:after="0" w:line="240" w:lineRule="auto"/>
    </w:pPr>
    <w:rPr>
      <w:lang w:val="en-US"/>
    </w:rPr>
  </w:style>
  <w:style w:type="character" w:styleId="Neapdorotaspaminjimas">
    <w:name w:val="Unresolved Mention"/>
    <w:basedOn w:val="Numatytasispastraiposriftas"/>
    <w:uiPriority w:val="99"/>
    <w:semiHidden/>
    <w:unhideWhenUsed/>
    <w:rsid w:val="00A70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95182">
      <w:bodyDiv w:val="1"/>
      <w:marLeft w:val="0"/>
      <w:marRight w:val="0"/>
      <w:marTop w:val="0"/>
      <w:marBottom w:val="0"/>
      <w:divBdr>
        <w:top w:val="none" w:sz="0" w:space="0" w:color="auto"/>
        <w:left w:val="none" w:sz="0" w:space="0" w:color="auto"/>
        <w:bottom w:val="none" w:sz="0" w:space="0" w:color="auto"/>
        <w:right w:val="none" w:sz="0" w:space="0" w:color="auto"/>
      </w:divBdr>
      <w:divsChild>
        <w:div w:id="1446390451">
          <w:marLeft w:val="0"/>
          <w:marRight w:val="0"/>
          <w:marTop w:val="0"/>
          <w:marBottom w:val="0"/>
          <w:divBdr>
            <w:top w:val="none" w:sz="0" w:space="0" w:color="auto"/>
            <w:left w:val="none" w:sz="0" w:space="0" w:color="auto"/>
            <w:bottom w:val="none" w:sz="0" w:space="0" w:color="auto"/>
            <w:right w:val="none" w:sz="0" w:space="0" w:color="auto"/>
          </w:divBdr>
          <w:divsChild>
            <w:div w:id="854273266">
              <w:marLeft w:val="0"/>
              <w:marRight w:val="0"/>
              <w:marTop w:val="0"/>
              <w:marBottom w:val="0"/>
              <w:divBdr>
                <w:top w:val="none" w:sz="0" w:space="0" w:color="auto"/>
                <w:left w:val="none" w:sz="0" w:space="0" w:color="auto"/>
                <w:bottom w:val="none" w:sz="0" w:space="0" w:color="auto"/>
                <w:right w:val="none" w:sz="0" w:space="0" w:color="auto"/>
              </w:divBdr>
              <w:divsChild>
                <w:div w:id="1763800200">
                  <w:marLeft w:val="0"/>
                  <w:marRight w:val="0"/>
                  <w:marTop w:val="0"/>
                  <w:marBottom w:val="0"/>
                  <w:divBdr>
                    <w:top w:val="none" w:sz="0" w:space="0" w:color="auto"/>
                    <w:left w:val="none" w:sz="0" w:space="0" w:color="auto"/>
                    <w:bottom w:val="none" w:sz="0" w:space="0" w:color="auto"/>
                    <w:right w:val="none" w:sz="0" w:space="0" w:color="auto"/>
                  </w:divBdr>
                  <w:divsChild>
                    <w:div w:id="1024550278">
                      <w:marLeft w:val="0"/>
                      <w:marRight w:val="0"/>
                      <w:marTop w:val="0"/>
                      <w:marBottom w:val="0"/>
                      <w:divBdr>
                        <w:top w:val="none" w:sz="0" w:space="0" w:color="auto"/>
                        <w:left w:val="none" w:sz="0" w:space="0" w:color="auto"/>
                        <w:bottom w:val="none" w:sz="0" w:space="0" w:color="auto"/>
                        <w:right w:val="none" w:sz="0" w:space="0" w:color="auto"/>
                      </w:divBdr>
                      <w:divsChild>
                        <w:div w:id="1283226956">
                          <w:marLeft w:val="0"/>
                          <w:marRight w:val="0"/>
                          <w:marTop w:val="0"/>
                          <w:marBottom w:val="0"/>
                          <w:divBdr>
                            <w:top w:val="none" w:sz="0" w:space="0" w:color="auto"/>
                            <w:left w:val="none" w:sz="0" w:space="0" w:color="auto"/>
                            <w:bottom w:val="none" w:sz="0" w:space="0" w:color="auto"/>
                            <w:right w:val="none" w:sz="0" w:space="0" w:color="auto"/>
                          </w:divBdr>
                          <w:divsChild>
                            <w:div w:id="1004169589">
                              <w:marLeft w:val="0"/>
                              <w:marRight w:val="0"/>
                              <w:marTop w:val="0"/>
                              <w:marBottom w:val="0"/>
                              <w:divBdr>
                                <w:top w:val="none" w:sz="0" w:space="0" w:color="auto"/>
                                <w:left w:val="none" w:sz="0" w:space="0" w:color="auto"/>
                                <w:bottom w:val="none" w:sz="0" w:space="0" w:color="auto"/>
                                <w:right w:val="none" w:sz="0" w:space="0" w:color="auto"/>
                              </w:divBdr>
                              <w:divsChild>
                                <w:div w:id="901332638">
                                  <w:marLeft w:val="0"/>
                                  <w:marRight w:val="0"/>
                                  <w:marTop w:val="0"/>
                                  <w:marBottom w:val="0"/>
                                  <w:divBdr>
                                    <w:top w:val="none" w:sz="0" w:space="0" w:color="auto"/>
                                    <w:left w:val="none" w:sz="0" w:space="0" w:color="auto"/>
                                    <w:bottom w:val="none" w:sz="0" w:space="0" w:color="auto"/>
                                    <w:right w:val="none" w:sz="0" w:space="0" w:color="auto"/>
                                  </w:divBdr>
                                  <w:divsChild>
                                    <w:div w:id="4500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8969">
                          <w:marLeft w:val="0"/>
                          <w:marRight w:val="0"/>
                          <w:marTop w:val="0"/>
                          <w:marBottom w:val="0"/>
                          <w:divBdr>
                            <w:top w:val="none" w:sz="0" w:space="0" w:color="auto"/>
                            <w:left w:val="none" w:sz="0" w:space="0" w:color="auto"/>
                            <w:bottom w:val="none" w:sz="0" w:space="0" w:color="auto"/>
                            <w:right w:val="none" w:sz="0" w:space="0" w:color="auto"/>
                          </w:divBdr>
                          <w:divsChild>
                            <w:div w:id="1658267663">
                              <w:marLeft w:val="0"/>
                              <w:marRight w:val="0"/>
                              <w:marTop w:val="0"/>
                              <w:marBottom w:val="0"/>
                              <w:divBdr>
                                <w:top w:val="none" w:sz="0" w:space="0" w:color="auto"/>
                                <w:left w:val="none" w:sz="0" w:space="0" w:color="auto"/>
                                <w:bottom w:val="none" w:sz="0" w:space="0" w:color="auto"/>
                                <w:right w:val="none" w:sz="0" w:space="0" w:color="auto"/>
                              </w:divBdr>
                              <w:divsChild>
                                <w:div w:id="18504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295502">
      <w:bodyDiv w:val="1"/>
      <w:marLeft w:val="0"/>
      <w:marRight w:val="0"/>
      <w:marTop w:val="0"/>
      <w:marBottom w:val="0"/>
      <w:divBdr>
        <w:top w:val="none" w:sz="0" w:space="0" w:color="auto"/>
        <w:left w:val="none" w:sz="0" w:space="0" w:color="auto"/>
        <w:bottom w:val="none" w:sz="0" w:space="0" w:color="auto"/>
        <w:right w:val="none" w:sz="0" w:space="0" w:color="auto"/>
      </w:divBdr>
      <w:divsChild>
        <w:div w:id="1667367188">
          <w:marLeft w:val="0"/>
          <w:marRight w:val="0"/>
          <w:marTop w:val="0"/>
          <w:marBottom w:val="0"/>
          <w:divBdr>
            <w:top w:val="none" w:sz="0" w:space="0" w:color="auto"/>
            <w:left w:val="none" w:sz="0" w:space="0" w:color="auto"/>
            <w:bottom w:val="none" w:sz="0" w:space="0" w:color="auto"/>
            <w:right w:val="none" w:sz="0" w:space="0" w:color="auto"/>
          </w:divBdr>
          <w:divsChild>
            <w:div w:id="1791775849">
              <w:marLeft w:val="0"/>
              <w:marRight w:val="0"/>
              <w:marTop w:val="0"/>
              <w:marBottom w:val="0"/>
              <w:divBdr>
                <w:top w:val="none" w:sz="0" w:space="0" w:color="auto"/>
                <w:left w:val="none" w:sz="0" w:space="0" w:color="auto"/>
                <w:bottom w:val="none" w:sz="0" w:space="0" w:color="auto"/>
                <w:right w:val="none" w:sz="0" w:space="0" w:color="auto"/>
              </w:divBdr>
              <w:divsChild>
                <w:div w:id="1695039445">
                  <w:marLeft w:val="0"/>
                  <w:marRight w:val="0"/>
                  <w:marTop w:val="0"/>
                  <w:marBottom w:val="0"/>
                  <w:divBdr>
                    <w:top w:val="none" w:sz="0" w:space="0" w:color="auto"/>
                    <w:left w:val="none" w:sz="0" w:space="0" w:color="auto"/>
                    <w:bottom w:val="none" w:sz="0" w:space="0" w:color="auto"/>
                    <w:right w:val="none" w:sz="0" w:space="0" w:color="auto"/>
                  </w:divBdr>
                  <w:divsChild>
                    <w:div w:id="1089741172">
                      <w:marLeft w:val="0"/>
                      <w:marRight w:val="0"/>
                      <w:marTop w:val="0"/>
                      <w:marBottom w:val="0"/>
                      <w:divBdr>
                        <w:top w:val="none" w:sz="0" w:space="0" w:color="auto"/>
                        <w:left w:val="none" w:sz="0" w:space="0" w:color="auto"/>
                        <w:bottom w:val="none" w:sz="0" w:space="0" w:color="auto"/>
                        <w:right w:val="none" w:sz="0" w:space="0" w:color="auto"/>
                      </w:divBdr>
                      <w:divsChild>
                        <w:div w:id="1141845525">
                          <w:marLeft w:val="0"/>
                          <w:marRight w:val="0"/>
                          <w:marTop w:val="0"/>
                          <w:marBottom w:val="0"/>
                          <w:divBdr>
                            <w:top w:val="none" w:sz="0" w:space="0" w:color="auto"/>
                            <w:left w:val="none" w:sz="0" w:space="0" w:color="auto"/>
                            <w:bottom w:val="none" w:sz="0" w:space="0" w:color="auto"/>
                            <w:right w:val="none" w:sz="0" w:space="0" w:color="auto"/>
                          </w:divBdr>
                          <w:divsChild>
                            <w:div w:id="1793548049">
                              <w:marLeft w:val="0"/>
                              <w:marRight w:val="0"/>
                              <w:marTop w:val="0"/>
                              <w:marBottom w:val="0"/>
                              <w:divBdr>
                                <w:top w:val="none" w:sz="0" w:space="0" w:color="auto"/>
                                <w:left w:val="none" w:sz="0" w:space="0" w:color="auto"/>
                                <w:bottom w:val="none" w:sz="0" w:space="0" w:color="auto"/>
                                <w:right w:val="none" w:sz="0" w:space="0" w:color="auto"/>
                              </w:divBdr>
                              <w:divsChild>
                                <w:div w:id="477692330">
                                  <w:marLeft w:val="0"/>
                                  <w:marRight w:val="0"/>
                                  <w:marTop w:val="0"/>
                                  <w:marBottom w:val="0"/>
                                  <w:divBdr>
                                    <w:top w:val="none" w:sz="0" w:space="0" w:color="auto"/>
                                    <w:left w:val="none" w:sz="0" w:space="0" w:color="auto"/>
                                    <w:bottom w:val="none" w:sz="0" w:space="0" w:color="auto"/>
                                    <w:right w:val="none" w:sz="0" w:space="0" w:color="auto"/>
                                  </w:divBdr>
                                  <w:divsChild>
                                    <w:div w:id="3758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0103">
                          <w:marLeft w:val="0"/>
                          <w:marRight w:val="0"/>
                          <w:marTop w:val="0"/>
                          <w:marBottom w:val="0"/>
                          <w:divBdr>
                            <w:top w:val="none" w:sz="0" w:space="0" w:color="auto"/>
                            <w:left w:val="none" w:sz="0" w:space="0" w:color="auto"/>
                            <w:bottom w:val="none" w:sz="0" w:space="0" w:color="auto"/>
                            <w:right w:val="none" w:sz="0" w:space="0" w:color="auto"/>
                          </w:divBdr>
                          <w:divsChild>
                            <w:div w:id="736637333">
                              <w:marLeft w:val="0"/>
                              <w:marRight w:val="0"/>
                              <w:marTop w:val="0"/>
                              <w:marBottom w:val="0"/>
                              <w:divBdr>
                                <w:top w:val="none" w:sz="0" w:space="0" w:color="auto"/>
                                <w:left w:val="none" w:sz="0" w:space="0" w:color="auto"/>
                                <w:bottom w:val="none" w:sz="0" w:space="0" w:color="auto"/>
                                <w:right w:val="none" w:sz="0" w:space="0" w:color="auto"/>
                              </w:divBdr>
                              <w:divsChild>
                                <w:div w:id="17883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624556">
      <w:bodyDiv w:val="1"/>
      <w:marLeft w:val="0"/>
      <w:marRight w:val="0"/>
      <w:marTop w:val="0"/>
      <w:marBottom w:val="0"/>
      <w:divBdr>
        <w:top w:val="none" w:sz="0" w:space="0" w:color="auto"/>
        <w:left w:val="none" w:sz="0" w:space="0" w:color="auto"/>
        <w:bottom w:val="none" w:sz="0" w:space="0" w:color="auto"/>
        <w:right w:val="none" w:sz="0" w:space="0" w:color="auto"/>
      </w:divBdr>
      <w:divsChild>
        <w:div w:id="1467311821">
          <w:marLeft w:val="0"/>
          <w:marRight w:val="0"/>
          <w:marTop w:val="0"/>
          <w:marBottom w:val="0"/>
          <w:divBdr>
            <w:top w:val="none" w:sz="0" w:space="0" w:color="auto"/>
            <w:left w:val="none" w:sz="0" w:space="0" w:color="auto"/>
            <w:bottom w:val="none" w:sz="0" w:space="0" w:color="auto"/>
            <w:right w:val="none" w:sz="0" w:space="0" w:color="auto"/>
          </w:divBdr>
          <w:divsChild>
            <w:div w:id="1306081006">
              <w:marLeft w:val="0"/>
              <w:marRight w:val="0"/>
              <w:marTop w:val="0"/>
              <w:marBottom w:val="0"/>
              <w:divBdr>
                <w:top w:val="none" w:sz="0" w:space="0" w:color="auto"/>
                <w:left w:val="none" w:sz="0" w:space="0" w:color="auto"/>
                <w:bottom w:val="none" w:sz="0" w:space="0" w:color="auto"/>
                <w:right w:val="none" w:sz="0" w:space="0" w:color="auto"/>
              </w:divBdr>
              <w:divsChild>
                <w:div w:id="1276325610">
                  <w:marLeft w:val="0"/>
                  <w:marRight w:val="0"/>
                  <w:marTop w:val="0"/>
                  <w:marBottom w:val="0"/>
                  <w:divBdr>
                    <w:top w:val="none" w:sz="0" w:space="0" w:color="auto"/>
                    <w:left w:val="none" w:sz="0" w:space="0" w:color="auto"/>
                    <w:bottom w:val="none" w:sz="0" w:space="0" w:color="auto"/>
                    <w:right w:val="none" w:sz="0" w:space="0" w:color="auto"/>
                  </w:divBdr>
                  <w:divsChild>
                    <w:div w:id="1481993989">
                      <w:marLeft w:val="0"/>
                      <w:marRight w:val="0"/>
                      <w:marTop w:val="0"/>
                      <w:marBottom w:val="0"/>
                      <w:divBdr>
                        <w:top w:val="none" w:sz="0" w:space="0" w:color="auto"/>
                        <w:left w:val="none" w:sz="0" w:space="0" w:color="auto"/>
                        <w:bottom w:val="none" w:sz="0" w:space="0" w:color="auto"/>
                        <w:right w:val="none" w:sz="0" w:space="0" w:color="auto"/>
                      </w:divBdr>
                      <w:divsChild>
                        <w:div w:id="790443752">
                          <w:marLeft w:val="0"/>
                          <w:marRight w:val="0"/>
                          <w:marTop w:val="0"/>
                          <w:marBottom w:val="0"/>
                          <w:divBdr>
                            <w:top w:val="none" w:sz="0" w:space="0" w:color="auto"/>
                            <w:left w:val="none" w:sz="0" w:space="0" w:color="auto"/>
                            <w:bottom w:val="none" w:sz="0" w:space="0" w:color="auto"/>
                            <w:right w:val="none" w:sz="0" w:space="0" w:color="auto"/>
                          </w:divBdr>
                          <w:divsChild>
                            <w:div w:id="676427345">
                              <w:marLeft w:val="0"/>
                              <w:marRight w:val="0"/>
                              <w:marTop w:val="0"/>
                              <w:marBottom w:val="0"/>
                              <w:divBdr>
                                <w:top w:val="none" w:sz="0" w:space="0" w:color="auto"/>
                                <w:left w:val="none" w:sz="0" w:space="0" w:color="auto"/>
                                <w:bottom w:val="none" w:sz="0" w:space="0" w:color="auto"/>
                                <w:right w:val="none" w:sz="0" w:space="0" w:color="auto"/>
                              </w:divBdr>
                              <w:divsChild>
                                <w:div w:id="555165503">
                                  <w:marLeft w:val="0"/>
                                  <w:marRight w:val="0"/>
                                  <w:marTop w:val="0"/>
                                  <w:marBottom w:val="0"/>
                                  <w:divBdr>
                                    <w:top w:val="none" w:sz="0" w:space="0" w:color="auto"/>
                                    <w:left w:val="none" w:sz="0" w:space="0" w:color="auto"/>
                                    <w:bottom w:val="none" w:sz="0" w:space="0" w:color="auto"/>
                                    <w:right w:val="none" w:sz="0" w:space="0" w:color="auto"/>
                                  </w:divBdr>
                                  <w:divsChild>
                                    <w:div w:id="7767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368">
                          <w:marLeft w:val="0"/>
                          <w:marRight w:val="0"/>
                          <w:marTop w:val="0"/>
                          <w:marBottom w:val="0"/>
                          <w:divBdr>
                            <w:top w:val="none" w:sz="0" w:space="0" w:color="auto"/>
                            <w:left w:val="none" w:sz="0" w:space="0" w:color="auto"/>
                            <w:bottom w:val="none" w:sz="0" w:space="0" w:color="auto"/>
                            <w:right w:val="none" w:sz="0" w:space="0" w:color="auto"/>
                          </w:divBdr>
                          <w:divsChild>
                            <w:div w:id="1173453733">
                              <w:marLeft w:val="0"/>
                              <w:marRight w:val="0"/>
                              <w:marTop w:val="0"/>
                              <w:marBottom w:val="0"/>
                              <w:divBdr>
                                <w:top w:val="none" w:sz="0" w:space="0" w:color="auto"/>
                                <w:left w:val="none" w:sz="0" w:space="0" w:color="auto"/>
                                <w:bottom w:val="none" w:sz="0" w:space="0" w:color="auto"/>
                                <w:right w:val="none" w:sz="0" w:space="0" w:color="auto"/>
                              </w:divBdr>
                              <w:divsChild>
                                <w:div w:id="133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06200">
      <w:bodyDiv w:val="1"/>
      <w:marLeft w:val="0"/>
      <w:marRight w:val="0"/>
      <w:marTop w:val="0"/>
      <w:marBottom w:val="0"/>
      <w:divBdr>
        <w:top w:val="none" w:sz="0" w:space="0" w:color="auto"/>
        <w:left w:val="none" w:sz="0" w:space="0" w:color="auto"/>
        <w:bottom w:val="none" w:sz="0" w:space="0" w:color="auto"/>
        <w:right w:val="none" w:sz="0" w:space="0" w:color="auto"/>
      </w:divBdr>
      <w:divsChild>
        <w:div w:id="873808723">
          <w:marLeft w:val="0"/>
          <w:marRight w:val="0"/>
          <w:marTop w:val="0"/>
          <w:marBottom w:val="0"/>
          <w:divBdr>
            <w:top w:val="none" w:sz="0" w:space="0" w:color="auto"/>
            <w:left w:val="none" w:sz="0" w:space="0" w:color="auto"/>
            <w:bottom w:val="none" w:sz="0" w:space="0" w:color="auto"/>
            <w:right w:val="none" w:sz="0" w:space="0" w:color="auto"/>
          </w:divBdr>
          <w:divsChild>
            <w:div w:id="1278832739">
              <w:marLeft w:val="0"/>
              <w:marRight w:val="0"/>
              <w:marTop w:val="0"/>
              <w:marBottom w:val="0"/>
              <w:divBdr>
                <w:top w:val="none" w:sz="0" w:space="0" w:color="auto"/>
                <w:left w:val="none" w:sz="0" w:space="0" w:color="auto"/>
                <w:bottom w:val="none" w:sz="0" w:space="0" w:color="auto"/>
                <w:right w:val="none" w:sz="0" w:space="0" w:color="auto"/>
              </w:divBdr>
              <w:divsChild>
                <w:div w:id="55666831">
                  <w:marLeft w:val="0"/>
                  <w:marRight w:val="0"/>
                  <w:marTop w:val="0"/>
                  <w:marBottom w:val="0"/>
                  <w:divBdr>
                    <w:top w:val="none" w:sz="0" w:space="0" w:color="auto"/>
                    <w:left w:val="none" w:sz="0" w:space="0" w:color="auto"/>
                    <w:bottom w:val="none" w:sz="0" w:space="0" w:color="auto"/>
                    <w:right w:val="none" w:sz="0" w:space="0" w:color="auto"/>
                  </w:divBdr>
                  <w:divsChild>
                    <w:div w:id="1714965045">
                      <w:marLeft w:val="0"/>
                      <w:marRight w:val="0"/>
                      <w:marTop w:val="0"/>
                      <w:marBottom w:val="0"/>
                      <w:divBdr>
                        <w:top w:val="none" w:sz="0" w:space="0" w:color="auto"/>
                        <w:left w:val="none" w:sz="0" w:space="0" w:color="auto"/>
                        <w:bottom w:val="none" w:sz="0" w:space="0" w:color="auto"/>
                        <w:right w:val="none" w:sz="0" w:space="0" w:color="auto"/>
                      </w:divBdr>
                      <w:divsChild>
                        <w:div w:id="876428928">
                          <w:marLeft w:val="0"/>
                          <w:marRight w:val="0"/>
                          <w:marTop w:val="0"/>
                          <w:marBottom w:val="0"/>
                          <w:divBdr>
                            <w:top w:val="none" w:sz="0" w:space="0" w:color="auto"/>
                            <w:left w:val="none" w:sz="0" w:space="0" w:color="auto"/>
                            <w:bottom w:val="none" w:sz="0" w:space="0" w:color="auto"/>
                            <w:right w:val="none" w:sz="0" w:space="0" w:color="auto"/>
                          </w:divBdr>
                          <w:divsChild>
                            <w:div w:id="1632050263">
                              <w:marLeft w:val="0"/>
                              <w:marRight w:val="0"/>
                              <w:marTop w:val="0"/>
                              <w:marBottom w:val="0"/>
                              <w:divBdr>
                                <w:top w:val="none" w:sz="0" w:space="0" w:color="auto"/>
                                <w:left w:val="none" w:sz="0" w:space="0" w:color="auto"/>
                                <w:bottom w:val="none" w:sz="0" w:space="0" w:color="auto"/>
                                <w:right w:val="none" w:sz="0" w:space="0" w:color="auto"/>
                              </w:divBdr>
                              <w:divsChild>
                                <w:div w:id="880938751">
                                  <w:marLeft w:val="0"/>
                                  <w:marRight w:val="0"/>
                                  <w:marTop w:val="0"/>
                                  <w:marBottom w:val="0"/>
                                  <w:divBdr>
                                    <w:top w:val="none" w:sz="0" w:space="0" w:color="auto"/>
                                    <w:left w:val="none" w:sz="0" w:space="0" w:color="auto"/>
                                    <w:bottom w:val="none" w:sz="0" w:space="0" w:color="auto"/>
                                    <w:right w:val="none" w:sz="0" w:space="0" w:color="auto"/>
                                  </w:divBdr>
                                  <w:divsChild>
                                    <w:div w:id="16981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7137">
                          <w:marLeft w:val="0"/>
                          <w:marRight w:val="0"/>
                          <w:marTop w:val="0"/>
                          <w:marBottom w:val="0"/>
                          <w:divBdr>
                            <w:top w:val="none" w:sz="0" w:space="0" w:color="auto"/>
                            <w:left w:val="none" w:sz="0" w:space="0" w:color="auto"/>
                            <w:bottom w:val="none" w:sz="0" w:space="0" w:color="auto"/>
                            <w:right w:val="none" w:sz="0" w:space="0" w:color="auto"/>
                          </w:divBdr>
                          <w:divsChild>
                            <w:div w:id="1170676909">
                              <w:marLeft w:val="0"/>
                              <w:marRight w:val="0"/>
                              <w:marTop w:val="0"/>
                              <w:marBottom w:val="0"/>
                              <w:divBdr>
                                <w:top w:val="none" w:sz="0" w:space="0" w:color="auto"/>
                                <w:left w:val="none" w:sz="0" w:space="0" w:color="auto"/>
                                <w:bottom w:val="none" w:sz="0" w:space="0" w:color="auto"/>
                                <w:right w:val="none" w:sz="0" w:space="0" w:color="auto"/>
                              </w:divBdr>
                              <w:divsChild>
                                <w:div w:id="10135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86901-77F1-4F2E-A9D0-8EDC9940853D}">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C46592E2-362C-4113-AF19-2D664570EF5D}">
  <ds:schemaRefs>
    <ds:schemaRef ds:uri="http://schemas.microsoft.com/sharepoint/v3/contenttype/forms"/>
  </ds:schemaRefs>
</ds:datastoreItem>
</file>

<file path=customXml/itemProps3.xml><?xml version="1.0" encoding="utf-8"?>
<ds:datastoreItem xmlns:ds="http://schemas.openxmlformats.org/officeDocument/2006/customXml" ds:itemID="{A2C2EE5D-FBF6-4529-A5DB-0D1323F09433}">
  <ds:schemaRefs>
    <ds:schemaRef ds:uri="http://schemas.openxmlformats.org/officeDocument/2006/bibliography"/>
  </ds:schemaRefs>
</ds:datastoreItem>
</file>

<file path=customXml/itemProps4.xml><?xml version="1.0" encoding="utf-8"?>
<ds:datastoreItem xmlns:ds="http://schemas.openxmlformats.org/officeDocument/2006/customXml" ds:itemID="{303D423E-F967-41DE-901A-17B1D2690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21922</Words>
  <Characters>12496</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2025-11-13T07:11:00Z</dcterms:created>
  <dcterms:modified xsi:type="dcterms:W3CDTF">2025-11-13T07:11:00Z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ies>
</file>