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ACD" w:rsidRPr="00353E23" w:rsidRDefault="000E0ACD" w:rsidP="000E0ACD">
      <w:pPr>
        <w:spacing w:after="0" w:line="240" w:lineRule="auto"/>
        <w:jc w:val="center"/>
        <w:rPr>
          <w:rFonts w:ascii="Times New Roman" w:eastAsia="Times New Roman" w:hAnsi="Times New Roman" w:cs="Times New Roman"/>
          <w:b/>
          <w:lang w:val="lt-LT" w:eastAsia="en-US"/>
        </w:rPr>
      </w:pPr>
      <w:bookmarkStart w:id="0" w:name="_Toc129243138"/>
      <w:bookmarkStart w:id="1" w:name="_Toc129243263"/>
      <w:r w:rsidRPr="00353E23">
        <w:rPr>
          <w:rFonts w:ascii="Times New Roman" w:eastAsia="Times New Roman" w:hAnsi="Times New Roman" w:cs="Times New Roman"/>
          <w:b/>
          <w:lang w:val="lt-LT" w:eastAsia="en-US"/>
        </w:rPr>
        <w:t>Pakuotės lapelis: informacija vartotojui</w:t>
      </w:r>
      <w:bookmarkEnd w:id="0"/>
      <w:bookmarkEnd w:id="1"/>
    </w:p>
    <w:p w:rsidR="000E0ACD" w:rsidRPr="00353E23" w:rsidRDefault="000E0ACD" w:rsidP="000E0ACD">
      <w:pPr>
        <w:spacing w:after="0" w:line="240" w:lineRule="auto"/>
        <w:jc w:val="center"/>
        <w:rPr>
          <w:rFonts w:ascii="Times New Roman" w:eastAsia="Times New Roman" w:hAnsi="Times New Roman" w:cs="Times New Roman"/>
          <w:b/>
          <w:lang w:val="lt-LT" w:eastAsia="en-US"/>
        </w:rPr>
      </w:pPr>
    </w:p>
    <w:p w:rsidR="000E0ACD" w:rsidRPr="00353E23" w:rsidRDefault="000E0ACD" w:rsidP="000E0ACD">
      <w:pPr>
        <w:spacing w:after="0" w:line="240" w:lineRule="auto"/>
        <w:jc w:val="center"/>
        <w:rPr>
          <w:rFonts w:ascii="Times New Roman" w:eastAsia="Times New Roman" w:hAnsi="Times New Roman" w:cs="Times New Roman"/>
          <w:b/>
          <w:lang w:val="lt-LT" w:eastAsia="en-US"/>
        </w:rPr>
      </w:pPr>
      <w:proofErr w:type="spellStart"/>
      <w:r w:rsidRPr="00353E23">
        <w:rPr>
          <w:rFonts w:ascii="Times New Roman" w:eastAsia="Times New Roman" w:hAnsi="Times New Roman" w:cs="Times New Roman"/>
          <w:b/>
          <w:lang w:val="lt-LT" w:eastAsia="en-US"/>
        </w:rPr>
        <w:t>Gemsol</w:t>
      </w:r>
      <w:proofErr w:type="spellEnd"/>
      <w:r w:rsidRPr="00353E23">
        <w:rPr>
          <w:rFonts w:ascii="Times New Roman" w:eastAsia="Times New Roman" w:hAnsi="Times New Roman" w:cs="Times New Roman"/>
          <w:b/>
          <w:lang w:val="lt-LT" w:eastAsia="en-US"/>
        </w:rPr>
        <w:t xml:space="preserve"> 40 mg/ml koncentratas infuziniam tirpalui</w:t>
      </w:r>
    </w:p>
    <w:p w:rsidR="000E0ACD" w:rsidRPr="00353E23" w:rsidRDefault="000E0ACD" w:rsidP="000E0ACD">
      <w:pPr>
        <w:spacing w:after="0" w:line="240" w:lineRule="auto"/>
        <w:jc w:val="center"/>
        <w:rPr>
          <w:rFonts w:ascii="Times New Roman" w:eastAsia="Times New Roman" w:hAnsi="Times New Roman" w:cs="Times New Roman"/>
          <w:lang w:val="lt-LT" w:eastAsia="en-US"/>
        </w:rPr>
      </w:pPr>
    </w:p>
    <w:p w:rsidR="000E0ACD" w:rsidRPr="00353E23" w:rsidRDefault="000E0ACD" w:rsidP="000E0ACD">
      <w:pPr>
        <w:spacing w:after="0" w:line="240" w:lineRule="auto"/>
        <w:jc w:val="center"/>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g</w:t>
      </w:r>
      <w:r w:rsidRPr="00353E23">
        <w:rPr>
          <w:rFonts w:ascii="Times New Roman" w:eastAsia="Times New Roman" w:hAnsi="Times New Roman" w:cs="Times New Roman"/>
          <w:lang w:val="lt-LT" w:eastAsia="en-US"/>
        </w:rPr>
        <w:t>emcitabinas</w:t>
      </w:r>
      <w:proofErr w:type="spellEnd"/>
      <w:r w:rsidRPr="00353E23">
        <w:rPr>
          <w:rFonts w:ascii="Times New Roman" w:eastAsia="Times New Roman" w:hAnsi="Times New Roman" w:cs="Times New Roman"/>
          <w:lang w:val="lt-LT" w:eastAsia="en-US"/>
        </w:rPr>
        <w:t xml:space="preserve"> </w:t>
      </w:r>
    </w:p>
    <w:p w:rsidR="000E0ACD" w:rsidRPr="00353E23" w:rsidRDefault="000E0ACD" w:rsidP="000E0ACD">
      <w:pPr>
        <w:spacing w:after="0" w:line="240" w:lineRule="auto"/>
        <w:jc w:val="center"/>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Atidžiai perskaitykite visą šį lapelį, prieš pradėdami vartoti vaistą, nes jame pateikiama Jums svarbi informacija.</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Neišmeskite šio lapelio, nes vėl gali prireikti jį perskaityti.</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Jeigu kiltų daugiau klausimų, kreipkitės į gydytoją.</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Jeigu pasireiškė šalutinis poveikis (net jeigu jis šiame lapelyje nenurodytas), kreipkitės į gydytoją. Žr. 4 skyrių.</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Apie ką rašoma šiame lapelyje?</w:t>
      </w:r>
    </w:p>
    <w:p w:rsidR="000E0ACD" w:rsidRPr="00353E23" w:rsidRDefault="000E0ACD" w:rsidP="000E0ACD">
      <w:pPr>
        <w:spacing w:after="0" w:line="240" w:lineRule="auto"/>
        <w:rPr>
          <w:rFonts w:ascii="Times New Roman" w:eastAsia="Times New Roman" w:hAnsi="Times New Roman" w:cs="Times New Roman"/>
          <w:b/>
          <w:lang w:val="lt-LT" w:eastAsia="en-US"/>
        </w:rPr>
      </w:pP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1.</w:t>
      </w:r>
      <w:r w:rsidRPr="00353E23">
        <w:rPr>
          <w:rFonts w:ascii="Times New Roman" w:eastAsia="Times New Roman" w:hAnsi="Times New Roman" w:cs="Times New Roman"/>
          <w:lang w:val="lt-LT" w:eastAsia="en-US"/>
        </w:rPr>
        <w:tab/>
        <w:t xml:space="preserve">Kas yra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ir kam jis vartojamas</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2.</w:t>
      </w:r>
      <w:r w:rsidRPr="00353E23">
        <w:rPr>
          <w:rFonts w:ascii="Times New Roman" w:eastAsia="Times New Roman" w:hAnsi="Times New Roman" w:cs="Times New Roman"/>
          <w:lang w:val="lt-LT" w:eastAsia="en-US"/>
        </w:rPr>
        <w:tab/>
        <w:t xml:space="preserve">Kas žinotina prieš vartojant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3.</w:t>
      </w:r>
      <w:r w:rsidRPr="00353E23">
        <w:rPr>
          <w:rFonts w:ascii="Times New Roman" w:eastAsia="Times New Roman" w:hAnsi="Times New Roman" w:cs="Times New Roman"/>
          <w:lang w:val="lt-LT" w:eastAsia="en-US"/>
        </w:rPr>
        <w:tab/>
        <w:t xml:space="preserve">Kaip vartoti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4.</w:t>
      </w:r>
      <w:r w:rsidRPr="00353E23">
        <w:rPr>
          <w:rFonts w:ascii="Times New Roman" w:eastAsia="Times New Roman" w:hAnsi="Times New Roman" w:cs="Times New Roman"/>
          <w:lang w:val="lt-LT" w:eastAsia="en-US"/>
        </w:rPr>
        <w:tab/>
        <w:t>Galimas šalutinis poveikis</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5.</w:t>
      </w:r>
      <w:r w:rsidRPr="00353E23">
        <w:rPr>
          <w:rFonts w:ascii="Times New Roman" w:eastAsia="Times New Roman" w:hAnsi="Times New Roman" w:cs="Times New Roman"/>
          <w:lang w:val="lt-LT" w:eastAsia="en-US"/>
        </w:rPr>
        <w:tab/>
        <w:t xml:space="preserve">Kaip laikyti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6.</w:t>
      </w:r>
      <w:r w:rsidRPr="00353E23">
        <w:rPr>
          <w:rFonts w:ascii="Times New Roman" w:eastAsia="Times New Roman" w:hAnsi="Times New Roman" w:cs="Times New Roman"/>
          <w:lang w:val="lt-LT" w:eastAsia="en-US"/>
        </w:rPr>
        <w:tab/>
        <w:t>Pakuotės turinys ir kita informacija</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ind w:left="540" w:hanging="540"/>
        <w:rPr>
          <w:rFonts w:ascii="Times New Roman" w:eastAsia="Times New Roman" w:hAnsi="Times New Roman" w:cs="Times New Roman"/>
          <w:b/>
          <w:lang w:val="lt-LT" w:eastAsia="en-US"/>
        </w:rPr>
      </w:pPr>
      <w:bookmarkStart w:id="2" w:name="_Toc129243139"/>
      <w:bookmarkStart w:id="3" w:name="_Toc129243264"/>
      <w:r w:rsidRPr="00353E23">
        <w:rPr>
          <w:rFonts w:ascii="Times New Roman" w:eastAsia="Times New Roman" w:hAnsi="Times New Roman" w:cs="Times New Roman"/>
          <w:b/>
          <w:lang w:val="lt-LT" w:eastAsia="en-US"/>
        </w:rPr>
        <w:t>1.</w:t>
      </w:r>
      <w:r w:rsidRPr="00353E23">
        <w:rPr>
          <w:rFonts w:ascii="Times New Roman" w:eastAsia="Times New Roman" w:hAnsi="Times New Roman" w:cs="Times New Roman"/>
          <w:b/>
          <w:lang w:val="lt-LT" w:eastAsia="en-US"/>
        </w:rPr>
        <w:tab/>
        <w:t xml:space="preserve">Kas yra </w:t>
      </w:r>
      <w:proofErr w:type="spellStart"/>
      <w:r w:rsidRPr="00353E23">
        <w:rPr>
          <w:rFonts w:ascii="Times New Roman" w:eastAsia="Times New Roman" w:hAnsi="Times New Roman" w:cs="Times New Roman"/>
          <w:b/>
          <w:lang w:val="lt-LT" w:eastAsia="en-US"/>
        </w:rPr>
        <w:t>Gemsol</w:t>
      </w:r>
      <w:proofErr w:type="spellEnd"/>
      <w:r w:rsidRPr="00353E23">
        <w:rPr>
          <w:rFonts w:ascii="Times New Roman" w:eastAsia="Times New Roman" w:hAnsi="Times New Roman" w:cs="Times New Roman"/>
          <w:b/>
          <w:lang w:val="lt-LT" w:eastAsia="en-US"/>
        </w:rPr>
        <w:t xml:space="preserve"> ir kam jis vartojamas</w:t>
      </w:r>
      <w:bookmarkEnd w:id="2"/>
      <w:bookmarkEnd w:id="3"/>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autoSpaceDE w:val="0"/>
        <w:autoSpaceDN w:val="0"/>
        <w:adjustRightInd w:val="0"/>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priklauso vaistų, kurie vadinami </w:t>
      </w:r>
      <w:proofErr w:type="spellStart"/>
      <w:r w:rsidRPr="00353E23">
        <w:rPr>
          <w:rFonts w:ascii="Times New Roman" w:eastAsia="Times New Roman" w:hAnsi="Times New Roman" w:cs="Times New Roman"/>
          <w:lang w:val="lt-LT" w:eastAsia="en-US"/>
        </w:rPr>
        <w:t>citotoksiniais</w:t>
      </w:r>
      <w:proofErr w:type="spellEnd"/>
      <w:r w:rsidRPr="00353E23">
        <w:rPr>
          <w:rFonts w:ascii="Times New Roman" w:eastAsia="Times New Roman" w:hAnsi="Times New Roman" w:cs="Times New Roman"/>
          <w:lang w:val="lt-LT" w:eastAsia="en-US"/>
        </w:rPr>
        <w:t>, grupei. Šie vaistai naikina besidalijančias, įskaitant vėžio, ląsteles.</w:t>
      </w:r>
    </w:p>
    <w:p w:rsidR="000E0ACD" w:rsidRPr="00353E23" w:rsidRDefault="000E0ACD" w:rsidP="000E0ACD">
      <w:pPr>
        <w:autoSpaceDE w:val="0"/>
        <w:autoSpaceDN w:val="0"/>
        <w:adjustRightInd w:val="0"/>
        <w:spacing w:after="0" w:line="240" w:lineRule="auto"/>
        <w:rPr>
          <w:rFonts w:ascii="Times New Roman" w:eastAsia="Times New Roman" w:hAnsi="Times New Roman" w:cs="Times New Roman"/>
          <w:b/>
          <w:lang w:val="lt-LT" w:eastAsia="en-US"/>
        </w:rPr>
      </w:pPr>
    </w:p>
    <w:p w:rsidR="000E0ACD" w:rsidRPr="00353E23" w:rsidRDefault="000E0ACD" w:rsidP="000E0ACD">
      <w:pPr>
        <w:autoSpaceDE w:val="0"/>
        <w:autoSpaceDN w:val="0"/>
        <w:adjustRightInd w:val="0"/>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Atsižvelgiant į vėžio tipą,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galima vartoti vieną arba kartu su kitais vaistais nuo vėžio.</w:t>
      </w:r>
    </w:p>
    <w:p w:rsidR="000E0ACD" w:rsidRPr="00353E23" w:rsidRDefault="000E0ACD" w:rsidP="000E0ACD">
      <w:pPr>
        <w:autoSpaceDE w:val="0"/>
        <w:autoSpaceDN w:val="0"/>
        <w:adjustRightInd w:val="0"/>
        <w:spacing w:after="0" w:line="240" w:lineRule="auto"/>
        <w:rPr>
          <w:rFonts w:ascii="Times New Roman" w:eastAsia="Times New Roman" w:hAnsi="Times New Roman" w:cs="Times New Roman"/>
          <w:b/>
          <w:lang w:val="lt-LT" w:eastAsia="en-US"/>
        </w:rPr>
      </w:pPr>
    </w:p>
    <w:p w:rsidR="000E0ACD" w:rsidRPr="00353E23" w:rsidRDefault="000E0ACD" w:rsidP="000E0ACD">
      <w:pPr>
        <w:spacing w:after="0" w:line="240" w:lineRule="auto"/>
        <w:ind w:right="283"/>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vienu preparatu arba kartu su kitais vaistais gydomas šių tipų vėžys:</w:t>
      </w:r>
    </w:p>
    <w:p w:rsidR="000E0ACD" w:rsidRPr="00353E23" w:rsidRDefault="000E0ACD" w:rsidP="000E0ACD">
      <w:pPr>
        <w:autoSpaceDE w:val="0"/>
        <w:autoSpaceDN w:val="0"/>
        <w:adjustRightInd w:val="0"/>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r>
      <w:proofErr w:type="spellStart"/>
      <w:r w:rsidRPr="00353E23">
        <w:rPr>
          <w:rFonts w:ascii="Times New Roman" w:eastAsia="Times New Roman" w:hAnsi="Times New Roman" w:cs="Times New Roman"/>
          <w:lang w:val="lt-LT" w:eastAsia="en-US"/>
        </w:rPr>
        <w:t>nesmulkialąstelinis</w:t>
      </w:r>
      <w:proofErr w:type="spellEnd"/>
      <w:r w:rsidRPr="00353E23">
        <w:rPr>
          <w:rFonts w:ascii="Times New Roman" w:eastAsia="Times New Roman" w:hAnsi="Times New Roman" w:cs="Times New Roman"/>
          <w:lang w:val="lt-LT" w:eastAsia="en-US"/>
        </w:rPr>
        <w:t xml:space="preserve"> plaučių vėžys, vartojant vieną arba kartu su </w:t>
      </w:r>
      <w:proofErr w:type="spellStart"/>
      <w:r w:rsidRPr="00353E23">
        <w:rPr>
          <w:rFonts w:ascii="Times New Roman" w:eastAsia="Times New Roman" w:hAnsi="Times New Roman" w:cs="Times New Roman"/>
          <w:lang w:val="lt-LT" w:eastAsia="en-US"/>
        </w:rPr>
        <w:t>cisplatina</w:t>
      </w:r>
      <w:proofErr w:type="spellEnd"/>
      <w:r w:rsidRPr="00353E23">
        <w:rPr>
          <w:rFonts w:ascii="Times New Roman" w:eastAsia="Times New Roman" w:hAnsi="Times New Roman" w:cs="Times New Roman"/>
          <w:lang w:val="lt-LT" w:eastAsia="en-US"/>
        </w:rPr>
        <w:t>;</w:t>
      </w:r>
    </w:p>
    <w:p w:rsidR="000E0ACD" w:rsidRPr="00353E23" w:rsidRDefault="000E0ACD" w:rsidP="000E0ACD">
      <w:pPr>
        <w:autoSpaceDE w:val="0"/>
        <w:autoSpaceDN w:val="0"/>
        <w:adjustRightInd w:val="0"/>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kasos vėžys;</w:t>
      </w:r>
    </w:p>
    <w:p w:rsidR="000E0ACD" w:rsidRPr="00353E23" w:rsidRDefault="000E0ACD" w:rsidP="000E0ACD">
      <w:pPr>
        <w:autoSpaceDE w:val="0"/>
        <w:autoSpaceDN w:val="0"/>
        <w:adjustRightInd w:val="0"/>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krūties vėžys, vartojant kartu su </w:t>
      </w:r>
      <w:proofErr w:type="spellStart"/>
      <w:r w:rsidRPr="00353E23">
        <w:rPr>
          <w:rFonts w:ascii="Times New Roman" w:eastAsia="Times New Roman" w:hAnsi="Times New Roman" w:cs="Times New Roman"/>
          <w:lang w:val="lt-LT" w:eastAsia="en-US"/>
        </w:rPr>
        <w:t>paklitakseliu</w:t>
      </w:r>
      <w:proofErr w:type="spellEnd"/>
      <w:r w:rsidRPr="00353E23">
        <w:rPr>
          <w:rFonts w:ascii="Times New Roman" w:eastAsia="Times New Roman" w:hAnsi="Times New Roman" w:cs="Times New Roman"/>
          <w:lang w:val="lt-LT" w:eastAsia="en-US"/>
        </w:rPr>
        <w:t>;</w:t>
      </w:r>
    </w:p>
    <w:p w:rsidR="000E0ACD" w:rsidRPr="00353E23" w:rsidRDefault="000E0ACD" w:rsidP="000E0ACD">
      <w:pPr>
        <w:autoSpaceDE w:val="0"/>
        <w:autoSpaceDN w:val="0"/>
        <w:adjustRightInd w:val="0"/>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kiaušidžių vėžys, vartojant kartu su </w:t>
      </w:r>
      <w:proofErr w:type="spellStart"/>
      <w:r w:rsidRPr="00353E23">
        <w:rPr>
          <w:rFonts w:ascii="Times New Roman" w:eastAsia="Times New Roman" w:hAnsi="Times New Roman" w:cs="Times New Roman"/>
          <w:lang w:val="lt-LT" w:eastAsia="en-US"/>
        </w:rPr>
        <w:t>karboplatina</w:t>
      </w:r>
      <w:proofErr w:type="spellEnd"/>
      <w:r w:rsidRPr="00353E23">
        <w:rPr>
          <w:rFonts w:ascii="Times New Roman" w:eastAsia="Times New Roman" w:hAnsi="Times New Roman" w:cs="Times New Roman"/>
          <w:lang w:val="lt-LT" w:eastAsia="en-US"/>
        </w:rPr>
        <w:t>;</w:t>
      </w:r>
    </w:p>
    <w:p w:rsidR="000E0ACD" w:rsidRPr="00353E23" w:rsidRDefault="000E0ACD" w:rsidP="000E0ACD">
      <w:pPr>
        <w:autoSpaceDE w:val="0"/>
        <w:autoSpaceDN w:val="0"/>
        <w:adjustRightInd w:val="0"/>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šlapimo pūslės vėžys, vartojant kartu su </w:t>
      </w:r>
      <w:proofErr w:type="spellStart"/>
      <w:r w:rsidRPr="00353E23">
        <w:rPr>
          <w:rFonts w:ascii="Times New Roman" w:eastAsia="Times New Roman" w:hAnsi="Times New Roman" w:cs="Times New Roman"/>
          <w:lang w:val="lt-LT" w:eastAsia="en-US"/>
        </w:rPr>
        <w:t>cisplatina</w:t>
      </w:r>
      <w:proofErr w:type="spellEnd"/>
      <w:r w:rsidRPr="00353E23">
        <w:rPr>
          <w:rFonts w:ascii="Times New Roman" w:eastAsia="Times New Roman" w:hAnsi="Times New Roman" w:cs="Times New Roman"/>
          <w:lang w:val="lt-LT" w:eastAsia="en-US"/>
        </w:rPr>
        <w:t>.</w:t>
      </w:r>
    </w:p>
    <w:p w:rsidR="000E0ACD" w:rsidRPr="00353E23" w:rsidRDefault="000E0ACD" w:rsidP="000E0ACD">
      <w:pPr>
        <w:autoSpaceDE w:val="0"/>
        <w:autoSpaceDN w:val="0"/>
        <w:adjustRightInd w:val="0"/>
        <w:spacing w:after="0" w:line="240" w:lineRule="auto"/>
        <w:ind w:left="540" w:hanging="540"/>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ind w:left="540" w:hanging="540"/>
        <w:rPr>
          <w:rFonts w:ascii="Times New Roman" w:eastAsia="Times New Roman" w:hAnsi="Times New Roman" w:cs="Times New Roman"/>
          <w:b/>
          <w:lang w:val="lt-LT" w:eastAsia="en-US"/>
        </w:rPr>
      </w:pPr>
      <w:bookmarkStart w:id="4" w:name="_Toc129243140"/>
      <w:bookmarkStart w:id="5" w:name="_Toc129243265"/>
      <w:r w:rsidRPr="00353E23">
        <w:rPr>
          <w:rFonts w:ascii="Times New Roman" w:eastAsia="Times New Roman" w:hAnsi="Times New Roman" w:cs="Times New Roman"/>
          <w:b/>
          <w:lang w:val="lt-LT" w:eastAsia="en-US"/>
        </w:rPr>
        <w:t>2.</w:t>
      </w:r>
      <w:r w:rsidRPr="00353E23">
        <w:rPr>
          <w:rFonts w:ascii="Times New Roman" w:eastAsia="Times New Roman" w:hAnsi="Times New Roman" w:cs="Times New Roman"/>
          <w:b/>
          <w:lang w:val="lt-LT" w:eastAsia="en-US"/>
        </w:rPr>
        <w:tab/>
        <w:t xml:space="preserve">Kas žinotina prieš vartojant </w:t>
      </w:r>
      <w:proofErr w:type="spellStart"/>
      <w:r w:rsidRPr="00353E23">
        <w:rPr>
          <w:rFonts w:ascii="Times New Roman" w:eastAsia="Times New Roman" w:hAnsi="Times New Roman" w:cs="Times New Roman"/>
          <w:b/>
          <w:lang w:val="lt-LT" w:eastAsia="en-US"/>
        </w:rPr>
        <w:t>Gemsol</w:t>
      </w:r>
      <w:bookmarkEnd w:id="4"/>
      <w:bookmarkEnd w:id="5"/>
      <w:proofErr w:type="spellEnd"/>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b/>
          <w:lang w:val="lt-LT" w:eastAsia="en-US"/>
        </w:rPr>
      </w:pPr>
      <w:proofErr w:type="spellStart"/>
      <w:r w:rsidRPr="00353E23">
        <w:rPr>
          <w:rFonts w:ascii="Times New Roman" w:eastAsia="Times New Roman" w:hAnsi="Times New Roman" w:cs="Times New Roman"/>
          <w:b/>
          <w:lang w:val="lt-LT" w:eastAsia="en-US"/>
        </w:rPr>
        <w:t>Gemsol</w:t>
      </w:r>
      <w:proofErr w:type="spellEnd"/>
      <w:r w:rsidRPr="00353E23">
        <w:rPr>
          <w:rFonts w:ascii="Times New Roman" w:eastAsia="Times New Roman" w:hAnsi="Times New Roman" w:cs="Times New Roman"/>
          <w:b/>
          <w:lang w:val="lt-LT" w:eastAsia="en-US"/>
        </w:rPr>
        <w:t xml:space="preserve"> vartoti </w:t>
      </w:r>
      <w:r>
        <w:rPr>
          <w:rFonts w:ascii="Times New Roman" w:eastAsia="Times New Roman" w:hAnsi="Times New Roman" w:cs="Times New Roman"/>
          <w:b/>
          <w:lang w:val="lt-LT" w:eastAsia="en-US"/>
        </w:rPr>
        <w:t>draudžiama</w:t>
      </w:r>
      <w:r w:rsidRPr="00353E23">
        <w:rPr>
          <w:rFonts w:ascii="Times New Roman" w:eastAsia="Times New Roman" w:hAnsi="Times New Roman" w:cs="Times New Roman"/>
          <w:b/>
          <w:lang w:val="lt-LT" w:eastAsia="en-US"/>
        </w:rPr>
        <w:t>:</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jeigu yra alergija </w:t>
      </w:r>
      <w:proofErr w:type="spellStart"/>
      <w:r w:rsidRPr="00353E23">
        <w:rPr>
          <w:rFonts w:ascii="Times New Roman" w:eastAsia="Times New Roman" w:hAnsi="Times New Roman" w:cs="Times New Roman"/>
          <w:lang w:val="lt-LT" w:eastAsia="en-US"/>
        </w:rPr>
        <w:t>gemcitabinui</w:t>
      </w:r>
      <w:proofErr w:type="spellEnd"/>
      <w:r w:rsidRPr="00353E23">
        <w:rPr>
          <w:rFonts w:ascii="Times New Roman" w:eastAsia="Times New Roman" w:hAnsi="Times New Roman" w:cs="Times New Roman"/>
          <w:lang w:val="lt-LT" w:eastAsia="en-US"/>
        </w:rPr>
        <w:t xml:space="preserve"> arba bet kuriai pagalbinei šio vaisto medžiagai (jos išvardytos 6 skyriuje);</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žindymo laikotarpiu.</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Įspėjimai ir atsargumo priemonės</w:t>
      </w: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Prieš pirmą vaisto infuziją bus paimtas Jūsų kraujo mėginys, kad būtų patikrinta, ar </w:t>
      </w:r>
      <w:r w:rsidRPr="00353E23">
        <w:rPr>
          <w:rFonts w:ascii="Times New Roman" w:eastAsia="Times New Roman" w:hAnsi="Times New Roman" w:cs="Times New Roman"/>
          <w:lang w:val="lt-LT" w:eastAsia="lt-LT"/>
        </w:rPr>
        <w:t>pakankamai gerai veikia Jūsų kepenys ir inkstai, kad galėtumėte vartoti šio vaisto</w:t>
      </w:r>
      <w:r w:rsidRPr="00353E23">
        <w:rPr>
          <w:rFonts w:ascii="Times New Roman" w:eastAsia="Times New Roman" w:hAnsi="Times New Roman" w:cs="Times New Roman"/>
          <w:lang w:val="lt-LT" w:eastAsia="en-US"/>
        </w:rPr>
        <w:t xml:space="preserve">. Prieš kiekvieną infuziją bus imamas Jūsų kraujo mėginys, kad būtų patikrinta, ar kraujyje yra pakankamas kraujo ląstelių kiekis, kad būtų galima vartoti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Atsižvelgdamas į Jūsų bendrąją būklę ir esant per mažam kraujo ląstelių kiekiui, gydytojas gali nuspręsti keisti dozę arba atidėti gydymą. Periodiškai bus imami Jūsų kraujo mėginiai, kad</w:t>
      </w:r>
      <w:r w:rsidRPr="00353E23">
        <w:rPr>
          <w:rFonts w:ascii="Times New Roman" w:eastAsia="Times New Roman" w:hAnsi="Times New Roman" w:cs="Times New Roman"/>
          <w:lang w:val="lt-LT" w:eastAsia="lt-LT"/>
        </w:rPr>
        <w:t xml:space="preserve"> patikrinti, kaip gerai veikia Jūsų inkstai ir kepenys.</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keepNext/>
        <w:spacing w:after="0" w:line="240" w:lineRule="auto"/>
        <w:outlineLvl w:val="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Pasitarkite su gydytoju, slaugytoja ar klinikiniu farmacininku prieš pradėdami vartoti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jeigu sergate arba anksčiau sirgote kepenų, širdies liga arba turite kraujagyslių sutrikimų, plaučių ar inkstų sutrikimų, </w:t>
      </w:r>
      <w:r w:rsidRPr="00353E23">
        <w:rPr>
          <w:rFonts w:ascii="Times New Roman" w:eastAsia="Times New Roman" w:hAnsi="Times New Roman" w:cs="Times New Roman"/>
          <w:lang w:val="lt-LT" w:eastAsia="lt-LT"/>
        </w:rPr>
        <w:t xml:space="preserve">nes galbūt Jūs negalėsite vartoti </w:t>
      </w:r>
      <w:proofErr w:type="spellStart"/>
      <w:r w:rsidRPr="00353E23">
        <w:rPr>
          <w:rFonts w:ascii="Times New Roman" w:eastAsia="Times New Roman" w:hAnsi="Times New Roman" w:cs="Times New Roman"/>
          <w:lang w:val="lt-LT" w:eastAsia="lt-LT"/>
        </w:rPr>
        <w:t>Gemsol</w:t>
      </w:r>
      <w:proofErr w:type="spellEnd"/>
      <w:r w:rsidRPr="00353E23">
        <w:rPr>
          <w:rFonts w:ascii="Times New Roman" w:eastAsia="Times New Roman" w:hAnsi="Times New Roman" w:cs="Times New Roman"/>
          <w:lang w:val="lt-LT" w:eastAsia="en-US"/>
        </w:rPr>
        <w:t>;</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jeigu neseniai buvo taikytas spindulinis gydymas arba ruošiamasi taikyti spindulinį gydymą,</w:t>
      </w:r>
      <w:r w:rsidRPr="00353E23">
        <w:rPr>
          <w:rFonts w:ascii="Times New Roman" w:eastAsia="Times New Roman" w:hAnsi="Times New Roman" w:cs="Times New Roman"/>
          <w:lang w:val="lt-LT" w:eastAsia="lt-LT"/>
        </w:rPr>
        <w:t xml:space="preserve"> nes vartojant </w:t>
      </w:r>
      <w:proofErr w:type="spellStart"/>
      <w:r w:rsidRPr="00353E23">
        <w:rPr>
          <w:rFonts w:ascii="Times New Roman" w:eastAsia="Times New Roman" w:hAnsi="Times New Roman" w:cs="Times New Roman"/>
          <w:lang w:val="lt-LT" w:eastAsia="lt-LT"/>
        </w:rPr>
        <w:t>Gemsol</w:t>
      </w:r>
      <w:proofErr w:type="spellEnd"/>
      <w:r w:rsidRPr="00353E23">
        <w:rPr>
          <w:rFonts w:ascii="Times New Roman" w:eastAsia="Times New Roman" w:hAnsi="Times New Roman" w:cs="Times New Roman"/>
          <w:lang w:val="lt-LT" w:eastAsia="lt-LT"/>
        </w:rPr>
        <w:t xml:space="preserve"> galima ankstyva arba vėlyva reakcija į spindulinį gydymą</w:t>
      </w:r>
      <w:r w:rsidRPr="00353E23">
        <w:rPr>
          <w:rFonts w:ascii="Times New Roman" w:eastAsia="Times New Roman" w:hAnsi="Times New Roman" w:cs="Times New Roman"/>
          <w:lang w:val="lt-LT" w:eastAsia="en-US"/>
        </w:rPr>
        <w:t>;</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jeigu neseniai buvote paskiepytas (ypač nuo geltonosios karštinės), </w:t>
      </w:r>
      <w:r w:rsidRPr="00353E23">
        <w:rPr>
          <w:rFonts w:ascii="Times New Roman" w:eastAsia="Times New Roman" w:hAnsi="Times New Roman" w:cs="Times New Roman"/>
          <w:lang w:val="lt-LT" w:eastAsia="lt-LT"/>
        </w:rPr>
        <w:t xml:space="preserve">nes tai gali būti mažiau veiksminga </w:t>
      </w:r>
      <w:proofErr w:type="spellStart"/>
      <w:r w:rsidRPr="00353E23">
        <w:rPr>
          <w:rFonts w:ascii="Times New Roman" w:eastAsia="Times New Roman" w:hAnsi="Times New Roman" w:cs="Times New Roman"/>
          <w:lang w:val="lt-LT" w:eastAsia="lt-LT"/>
        </w:rPr>
        <w:t>Gemsol</w:t>
      </w:r>
      <w:proofErr w:type="spellEnd"/>
      <w:r w:rsidRPr="00353E23">
        <w:rPr>
          <w:rFonts w:ascii="Times New Roman" w:eastAsia="Times New Roman" w:hAnsi="Times New Roman" w:cs="Times New Roman"/>
          <w:lang w:val="lt-LT" w:eastAsia="lt-LT"/>
        </w:rPr>
        <w:t xml:space="preserve"> vartojimo metu</w:t>
      </w:r>
      <w:r w:rsidRPr="00353E23">
        <w:rPr>
          <w:rFonts w:ascii="Times New Roman" w:eastAsia="Times New Roman" w:hAnsi="Times New Roman" w:cs="Times New Roman"/>
          <w:lang w:val="lt-LT" w:eastAsia="en-US"/>
        </w:rPr>
        <w:t>;</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jeigu pasireiškia kvėpavimo sutrikimas arba juntate silpnumą ir esate labai išblyškęs (tai gali būti inkstų nepakankamumo ar plaučių sutrikimų požymiai);</w:t>
      </w:r>
    </w:p>
    <w:p w:rsidR="000E0ACD"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jeigu pasireiškia viso kūno patinimas, dusulys arba kūno masės padidėjimas (tai gali būti skysčių ištekėjimo iš smulkiųjų kraujagyslių į audinius požymis)</w:t>
      </w:r>
      <w:r>
        <w:rPr>
          <w:rFonts w:ascii="Times New Roman" w:eastAsia="Times New Roman" w:hAnsi="Times New Roman" w:cs="Times New Roman"/>
          <w:lang w:val="lt-LT" w:eastAsia="en-US"/>
        </w:rPr>
        <w:t>;</w:t>
      </w:r>
    </w:p>
    <w:p w:rsidR="000E0ACD" w:rsidRPr="00B56516" w:rsidRDefault="000E0ACD" w:rsidP="000E0ACD">
      <w:pPr>
        <w:pStyle w:val="Sraopastraipa"/>
        <w:numPr>
          <w:ilvl w:val="0"/>
          <w:numId w:val="1"/>
        </w:numPr>
        <w:tabs>
          <w:tab w:val="clear" w:pos="720"/>
          <w:tab w:val="num" w:pos="540"/>
        </w:tabs>
        <w:ind w:left="540" w:hanging="540"/>
      </w:pPr>
      <w:r w:rsidRPr="0025501A">
        <w:rPr>
          <w:sz w:val="22"/>
        </w:rPr>
        <w:t xml:space="preserve">jeigu kada nors po </w:t>
      </w:r>
      <w:proofErr w:type="spellStart"/>
      <w:r w:rsidRPr="0025501A">
        <w:rPr>
          <w:sz w:val="22"/>
        </w:rPr>
        <w:t>gemcitabino</w:t>
      </w:r>
      <w:proofErr w:type="spellEnd"/>
      <w:r w:rsidRPr="0025501A">
        <w:rPr>
          <w:sz w:val="22"/>
        </w:rPr>
        <w:t xml:space="preserve"> pavartojimo Jums buvo pasireiškęs sunkus odos išbėrimas arba odos lupimasis, atsirado pūslių ir (arba) burnos opų</w:t>
      </w:r>
      <w:r w:rsidRPr="00B56516">
        <w:t>.</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Jeigu gydymo šiuo vaistu metu atsirado tokių simptomų, kaip galvos skausmas su sumišimu, priepuoliais (traukuliais) arba regėjimo pokyčiais, apie tai nedelsdami informuokite savo gydytoją. Tai gali būti labai retas šalutinis poveikis nervų sistemai, kuris vadinamas užpakalinės grįžtamosios </w:t>
      </w:r>
      <w:proofErr w:type="spellStart"/>
      <w:r w:rsidRPr="00353E23">
        <w:rPr>
          <w:rFonts w:ascii="Times New Roman" w:eastAsia="Times New Roman" w:hAnsi="Times New Roman" w:cs="Times New Roman"/>
          <w:lang w:val="lt-LT" w:eastAsia="en-US"/>
        </w:rPr>
        <w:t>encefalopatijos</w:t>
      </w:r>
      <w:proofErr w:type="spellEnd"/>
      <w:r w:rsidRPr="00353E23">
        <w:rPr>
          <w:rFonts w:ascii="Times New Roman" w:eastAsia="Times New Roman" w:hAnsi="Times New Roman" w:cs="Times New Roman"/>
          <w:lang w:val="lt-LT" w:eastAsia="en-US"/>
        </w:rPr>
        <w:t xml:space="preserve"> sindromu.</w:t>
      </w:r>
    </w:p>
    <w:p w:rsidR="000E0ACD"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sidRPr="00FC0168">
        <w:rPr>
          <w:rFonts w:ascii="Times New Roman" w:eastAsia="Times New Roman" w:hAnsi="Times New Roman" w:cs="Times New Roman"/>
          <w:lang w:val="lt-LT" w:eastAsia="en-US"/>
        </w:rPr>
        <w:t xml:space="preserve">Gydymo </w:t>
      </w:r>
      <w:proofErr w:type="spellStart"/>
      <w:r w:rsidRPr="00FC0168">
        <w:rPr>
          <w:rFonts w:ascii="Times New Roman" w:eastAsia="Times New Roman" w:hAnsi="Times New Roman" w:cs="Times New Roman"/>
          <w:lang w:val="lt-LT" w:eastAsia="en-US"/>
        </w:rPr>
        <w:t>gemcitabinu</w:t>
      </w:r>
      <w:proofErr w:type="spellEnd"/>
      <w:r w:rsidRPr="00FC0168">
        <w:rPr>
          <w:rFonts w:ascii="Times New Roman" w:eastAsia="Times New Roman" w:hAnsi="Times New Roman" w:cs="Times New Roman"/>
          <w:lang w:val="lt-LT" w:eastAsia="en-US"/>
        </w:rPr>
        <w:t xml:space="preserve"> metu buvo pranešta apie pavojingas odos reakcijas, įskaitant </w:t>
      </w:r>
      <w:proofErr w:type="spellStart"/>
      <w:r w:rsidRPr="00FC0168">
        <w:rPr>
          <w:rFonts w:ascii="Times New Roman" w:eastAsia="Times New Roman" w:hAnsi="Times New Roman" w:cs="Times New Roman"/>
          <w:lang w:val="lt-LT" w:eastAsia="en-US"/>
        </w:rPr>
        <w:t>Stivenso</w:t>
      </w:r>
      <w:proofErr w:type="spellEnd"/>
      <w:r>
        <w:rPr>
          <w:rFonts w:ascii="Times New Roman" w:eastAsia="Times New Roman" w:hAnsi="Times New Roman" w:cs="Times New Roman"/>
          <w:lang w:val="lt-LT" w:eastAsia="en-US"/>
        </w:rPr>
        <w:t>-</w:t>
      </w:r>
      <w:r w:rsidRPr="00FC0168">
        <w:rPr>
          <w:rFonts w:ascii="Times New Roman" w:eastAsia="Times New Roman" w:hAnsi="Times New Roman" w:cs="Times New Roman"/>
          <w:lang w:val="lt-LT" w:eastAsia="en-US"/>
        </w:rPr>
        <w:t>Džonsono (</w:t>
      </w:r>
      <w:proofErr w:type="spellStart"/>
      <w:r w:rsidRPr="0025501A">
        <w:rPr>
          <w:rFonts w:ascii="Times New Roman" w:eastAsia="Times New Roman" w:hAnsi="Times New Roman" w:cs="Times New Roman"/>
          <w:i/>
          <w:lang w:val="lt-LT" w:eastAsia="en-US"/>
        </w:rPr>
        <w:t>Stevens-Johnson</w:t>
      </w:r>
      <w:proofErr w:type="spellEnd"/>
      <w:r w:rsidRPr="00FC0168">
        <w:rPr>
          <w:rFonts w:ascii="Times New Roman" w:eastAsia="Times New Roman" w:hAnsi="Times New Roman" w:cs="Times New Roman"/>
          <w:lang w:val="lt-LT" w:eastAsia="en-US"/>
        </w:rPr>
        <w:t xml:space="preserve">) sindromą, toksinę epidermio </w:t>
      </w:r>
      <w:proofErr w:type="spellStart"/>
      <w:r w:rsidRPr="00FC0168">
        <w:rPr>
          <w:rFonts w:ascii="Times New Roman" w:eastAsia="Times New Roman" w:hAnsi="Times New Roman" w:cs="Times New Roman"/>
          <w:lang w:val="lt-LT" w:eastAsia="en-US"/>
        </w:rPr>
        <w:t>nekrolizę</w:t>
      </w:r>
      <w:proofErr w:type="spellEnd"/>
      <w:r w:rsidRPr="00FC0168">
        <w:rPr>
          <w:rFonts w:ascii="Times New Roman" w:eastAsia="Times New Roman" w:hAnsi="Times New Roman" w:cs="Times New Roman"/>
          <w:lang w:val="lt-LT" w:eastAsia="en-US"/>
        </w:rPr>
        <w:t xml:space="preserve"> ir ūminę </w:t>
      </w:r>
      <w:proofErr w:type="spellStart"/>
      <w:r w:rsidRPr="00FC0168">
        <w:rPr>
          <w:rFonts w:ascii="Times New Roman" w:eastAsia="Times New Roman" w:hAnsi="Times New Roman" w:cs="Times New Roman"/>
          <w:lang w:val="lt-LT" w:eastAsia="en-US"/>
        </w:rPr>
        <w:t>generalizuotą</w:t>
      </w:r>
      <w:proofErr w:type="spellEnd"/>
      <w:r>
        <w:rPr>
          <w:rFonts w:ascii="Times New Roman" w:eastAsia="Times New Roman" w:hAnsi="Times New Roman" w:cs="Times New Roman"/>
          <w:lang w:val="lt-LT" w:eastAsia="en-US"/>
        </w:rPr>
        <w:t xml:space="preserve"> </w:t>
      </w:r>
      <w:proofErr w:type="spellStart"/>
      <w:r w:rsidRPr="00FC0168">
        <w:rPr>
          <w:rFonts w:ascii="Times New Roman" w:eastAsia="Times New Roman" w:hAnsi="Times New Roman" w:cs="Times New Roman"/>
          <w:lang w:val="lt-LT" w:eastAsia="en-US"/>
        </w:rPr>
        <w:t>egzanteminę</w:t>
      </w:r>
      <w:proofErr w:type="spellEnd"/>
      <w:r w:rsidRPr="00FC0168">
        <w:rPr>
          <w:rFonts w:ascii="Times New Roman" w:eastAsia="Times New Roman" w:hAnsi="Times New Roman" w:cs="Times New Roman"/>
          <w:lang w:val="lt-LT" w:eastAsia="en-US"/>
        </w:rPr>
        <w:t xml:space="preserve"> </w:t>
      </w:r>
      <w:proofErr w:type="spellStart"/>
      <w:r w:rsidRPr="00FC0168">
        <w:rPr>
          <w:rFonts w:ascii="Times New Roman" w:eastAsia="Times New Roman" w:hAnsi="Times New Roman" w:cs="Times New Roman"/>
          <w:lang w:val="lt-LT" w:eastAsia="en-US"/>
        </w:rPr>
        <w:t>pustuliozę</w:t>
      </w:r>
      <w:proofErr w:type="spellEnd"/>
      <w:r w:rsidRPr="00FC0168">
        <w:rPr>
          <w:rFonts w:ascii="Times New Roman" w:eastAsia="Times New Roman" w:hAnsi="Times New Roman" w:cs="Times New Roman"/>
          <w:lang w:val="lt-LT" w:eastAsia="en-US"/>
        </w:rPr>
        <w:t xml:space="preserve"> (ŪGEP). Pastebėję bet kurį iš 4 skyriuje aprašytų pavojingų odos</w:t>
      </w:r>
      <w:r>
        <w:rPr>
          <w:rFonts w:ascii="Times New Roman" w:eastAsia="Times New Roman" w:hAnsi="Times New Roman" w:cs="Times New Roman"/>
          <w:lang w:val="lt-LT" w:eastAsia="en-US"/>
        </w:rPr>
        <w:t xml:space="preserve"> </w:t>
      </w:r>
      <w:r w:rsidRPr="00FC0168">
        <w:rPr>
          <w:rFonts w:ascii="Times New Roman" w:eastAsia="Times New Roman" w:hAnsi="Times New Roman" w:cs="Times New Roman"/>
          <w:lang w:val="lt-LT" w:eastAsia="en-US"/>
        </w:rPr>
        <w:t>reakcijų simptomų, nedelsdami kreipkitės medicininės pagalbos.</w:t>
      </w:r>
    </w:p>
    <w:p w:rsidR="000E0ACD" w:rsidRPr="00353E23" w:rsidRDefault="000E0ACD" w:rsidP="000E0ACD">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Vaikams ir paaugliams</w:t>
      </w: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Šio vaisto nerekomenduojama vartoti vaikams ir jaunesniems kaip 18 metų paaugliams, nes nepakanka saugumo ir veiksmingumo duomenų. </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 xml:space="preserve">Kiti vaistai ir </w:t>
      </w:r>
      <w:proofErr w:type="spellStart"/>
      <w:r w:rsidRPr="00353E23">
        <w:rPr>
          <w:rFonts w:ascii="Times New Roman" w:eastAsia="Times New Roman" w:hAnsi="Times New Roman" w:cs="Times New Roman"/>
          <w:b/>
          <w:lang w:val="lt-LT" w:eastAsia="en-US"/>
        </w:rPr>
        <w:t>Gemsol</w:t>
      </w:r>
      <w:proofErr w:type="spellEnd"/>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Jeigu vartojate ar neseniai vartojote ar ruošiatės vartoti kitų vaistų, įskaitant skiepijimus ir be recepto įsigytus vaistus, pasakykite gydytojui arba vaistininkui.</w:t>
      </w:r>
    </w:p>
    <w:p w:rsidR="000E0ACD" w:rsidRPr="00353E23" w:rsidRDefault="000E0ACD" w:rsidP="000E0ACD">
      <w:pPr>
        <w:spacing w:after="0" w:line="240" w:lineRule="auto"/>
        <w:ind w:right="283"/>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Nėštumas, žindymo laikotarpis ir vaisingumas</w:t>
      </w: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Jeigu esate nėščia, žindote kūdikį, manote, kad galbūt esate nėščia, arba planuojate pastoti, tai prieš vartodama šį vaistą, pasitarkite su gydytoju.</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Nėštumas</w:t>
      </w: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Jeigu esate nėščia arba planuojate pastoti, pasakykite gydytojui.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nėštumo metu vartoti negalima. Gydytojas aptars su Jumis galimą riziką, susijusią su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nėštumo metu.</w:t>
      </w:r>
      <w:r>
        <w:rPr>
          <w:rFonts w:ascii="Times New Roman" w:eastAsia="Times New Roman" w:hAnsi="Times New Roman" w:cs="Times New Roman"/>
          <w:lang w:val="lt-LT" w:eastAsia="en-US"/>
        </w:rPr>
        <w:t xml:space="preserve"> </w:t>
      </w:r>
      <w:r w:rsidRPr="00E37F09">
        <w:rPr>
          <w:rFonts w:ascii="Times New Roman" w:eastAsia="Times New Roman" w:hAnsi="Times New Roman" w:cs="Times New Roman"/>
          <w:lang w:val="lt-LT" w:eastAsia="en-US"/>
        </w:rPr>
        <w:t xml:space="preserve">Vaisingo amžiaus moterys turi naudoti veiksmingą kontracepciją gydymo </w:t>
      </w:r>
      <w:proofErr w:type="spellStart"/>
      <w:r>
        <w:rPr>
          <w:rFonts w:ascii="Times New Roman" w:eastAsia="Times New Roman" w:hAnsi="Times New Roman" w:cs="Times New Roman"/>
          <w:lang w:val="lt-LT" w:eastAsia="en-US"/>
        </w:rPr>
        <w:t>Gemsol</w:t>
      </w:r>
      <w:proofErr w:type="spellEnd"/>
      <w:r w:rsidRPr="00E37F09">
        <w:rPr>
          <w:rFonts w:ascii="Times New Roman" w:eastAsia="Times New Roman" w:hAnsi="Times New Roman" w:cs="Times New Roman"/>
          <w:lang w:val="lt-LT" w:eastAsia="en-US"/>
        </w:rPr>
        <w:t xml:space="preserve"> metu ir 6 mėnesius po paskutin</w:t>
      </w:r>
      <w:r>
        <w:rPr>
          <w:rFonts w:ascii="Times New Roman" w:eastAsia="Times New Roman" w:hAnsi="Times New Roman" w:cs="Times New Roman"/>
          <w:lang w:val="lt-LT" w:eastAsia="en-US"/>
        </w:rPr>
        <w:t>ės</w:t>
      </w:r>
      <w:r w:rsidRPr="00E37F09">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dozės</w:t>
      </w:r>
      <w:r w:rsidRPr="00E37F09">
        <w:rPr>
          <w:rFonts w:ascii="Times New Roman" w:eastAsia="Times New Roman" w:hAnsi="Times New Roman" w:cs="Times New Roman"/>
          <w:lang w:val="lt-LT" w:eastAsia="en-US"/>
        </w:rPr>
        <w:t xml:space="preserve"> vartojimo</w:t>
      </w:r>
      <w:r>
        <w:rPr>
          <w:rFonts w:ascii="Times New Roman" w:eastAsia="Times New Roman" w:hAnsi="Times New Roman" w:cs="Times New Roman"/>
          <w:lang w:val="lt-LT" w:eastAsia="en-US"/>
        </w:rPr>
        <w:t>.</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Žindymas</w:t>
      </w: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Jeigu žindote kūdikį, apie tai pasakykite gydytojui. </w:t>
      </w: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Gydymo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metu žindymą teks nutraukti.</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Vaisingumas</w:t>
      </w: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Vyrams rekomenduojama neapvaisinti gydymo metu ir bent 6 mėnesius po gydymo </w:t>
      </w:r>
      <w:proofErr w:type="spellStart"/>
      <w:r w:rsidRPr="00353E23">
        <w:rPr>
          <w:rFonts w:ascii="Times New Roman" w:eastAsia="Times New Roman" w:hAnsi="Times New Roman" w:cs="Times New Roman"/>
          <w:lang w:val="lt-LT" w:eastAsia="en-US"/>
        </w:rPr>
        <w:t>Gemsol</w:t>
      </w:r>
      <w:proofErr w:type="spellEnd"/>
      <w:r>
        <w:rPr>
          <w:rFonts w:ascii="Times New Roman" w:eastAsia="Times New Roman" w:hAnsi="Times New Roman" w:cs="Times New Roman"/>
          <w:lang w:val="lt-LT" w:eastAsia="en-US"/>
        </w:rPr>
        <w:t xml:space="preserve"> </w:t>
      </w:r>
      <w:r w:rsidRPr="00AC5675">
        <w:rPr>
          <w:rFonts w:ascii="Times New Roman" w:eastAsia="Times New Roman" w:hAnsi="Times New Roman" w:cs="Times New Roman"/>
          <w:lang w:val="lt-LT" w:eastAsia="en-US"/>
        </w:rPr>
        <w:t>ir todėl gydymo</w:t>
      </w:r>
      <w:r>
        <w:rPr>
          <w:rFonts w:ascii="Times New Roman" w:eastAsia="Times New Roman" w:hAnsi="Times New Roman" w:cs="Times New Roman"/>
          <w:lang w:val="lt-LT" w:eastAsia="en-US"/>
        </w:rPr>
        <w:t xml:space="preserve"> </w:t>
      </w:r>
      <w:r w:rsidRPr="00FC0168">
        <w:rPr>
          <w:rFonts w:ascii="Times New Roman" w:eastAsia="Times New Roman" w:hAnsi="Times New Roman" w:cs="Times New Roman"/>
          <w:lang w:val="lt-LT" w:eastAsia="en-US"/>
        </w:rPr>
        <w:t xml:space="preserve"> metu</w:t>
      </w:r>
      <w:r>
        <w:rPr>
          <w:rFonts w:ascii="Times New Roman" w:eastAsia="Times New Roman" w:hAnsi="Times New Roman" w:cs="Times New Roman"/>
          <w:lang w:val="lt-LT" w:eastAsia="en-US"/>
        </w:rPr>
        <w:t xml:space="preserve"> </w:t>
      </w:r>
      <w:r w:rsidRPr="00AC5675">
        <w:rPr>
          <w:rFonts w:ascii="Times New Roman" w:eastAsia="Times New Roman" w:hAnsi="Times New Roman" w:cs="Times New Roman"/>
          <w:lang w:val="lt-LT" w:eastAsia="en-US"/>
        </w:rPr>
        <w:t>ir 3 mėnesius po jo nutraukimo naudoti veiksmingą kontracepcij</w:t>
      </w:r>
      <w:r>
        <w:rPr>
          <w:rFonts w:ascii="Times New Roman" w:eastAsia="Times New Roman" w:hAnsi="Times New Roman" w:cs="Times New Roman"/>
          <w:lang w:val="lt-LT" w:eastAsia="en-US"/>
        </w:rPr>
        <w:t xml:space="preserve">ą. </w:t>
      </w:r>
      <w:r w:rsidRPr="00353E23">
        <w:rPr>
          <w:rFonts w:ascii="Times New Roman" w:eastAsia="Times New Roman" w:hAnsi="Times New Roman" w:cs="Times New Roman"/>
          <w:lang w:val="lt-LT" w:eastAsia="en-US"/>
        </w:rPr>
        <w:t xml:space="preserve">Jeigu norite susilaukti vaikų gydymo metu ar </w:t>
      </w:r>
      <w:r>
        <w:rPr>
          <w:rFonts w:ascii="Times New Roman" w:eastAsia="Times New Roman" w:hAnsi="Times New Roman" w:cs="Times New Roman"/>
          <w:lang w:val="lt-LT" w:eastAsia="en-US"/>
        </w:rPr>
        <w:t>3</w:t>
      </w:r>
      <w:r w:rsidRPr="00353E23">
        <w:rPr>
          <w:rFonts w:ascii="Times New Roman" w:eastAsia="Times New Roman" w:hAnsi="Times New Roman" w:cs="Times New Roman"/>
          <w:lang w:val="lt-LT" w:eastAsia="en-US"/>
        </w:rPr>
        <w:t> mėnesius po gydymo, kreipkitės į gydytoją arba vaistininką. Prieš pradedant gydymą, gali prireikti konsultacijos dėl spermos išsaugojimo.</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Vairavimas ir mechanizmų valdymas</w:t>
      </w:r>
    </w:p>
    <w:p w:rsidR="000E0ACD" w:rsidRPr="00353E23" w:rsidRDefault="000E0ACD" w:rsidP="000E0ACD">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gali sukelti mieguistumą, ypač pavartojus alkoholio. Vairuoti ar mechanizmų valdyti negalima tol, kol neįsitikinsite, kad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nesukelia mieguistumo.</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ind w:left="540" w:hanging="540"/>
        <w:rPr>
          <w:rFonts w:ascii="Times New Roman" w:eastAsia="Times New Roman" w:hAnsi="Times New Roman" w:cs="Times New Roman"/>
          <w:b/>
          <w:lang w:val="lt-LT" w:eastAsia="en-US"/>
        </w:rPr>
      </w:pPr>
      <w:bookmarkStart w:id="6" w:name="_Toc129243141"/>
      <w:bookmarkStart w:id="7" w:name="_Toc129243266"/>
      <w:r w:rsidRPr="00353E23">
        <w:rPr>
          <w:rFonts w:ascii="Times New Roman" w:eastAsia="Times New Roman" w:hAnsi="Times New Roman" w:cs="Times New Roman"/>
          <w:b/>
          <w:lang w:val="lt-LT" w:eastAsia="en-US"/>
        </w:rPr>
        <w:t>3.</w:t>
      </w:r>
      <w:r w:rsidRPr="00353E23">
        <w:rPr>
          <w:rFonts w:ascii="Times New Roman" w:eastAsia="Times New Roman" w:hAnsi="Times New Roman" w:cs="Times New Roman"/>
          <w:b/>
          <w:lang w:val="lt-LT" w:eastAsia="en-US"/>
        </w:rPr>
        <w:tab/>
        <w:t xml:space="preserve">Kaip vartoti </w:t>
      </w:r>
      <w:proofErr w:type="spellStart"/>
      <w:r w:rsidRPr="00353E23">
        <w:rPr>
          <w:rFonts w:ascii="Times New Roman" w:eastAsia="Times New Roman" w:hAnsi="Times New Roman" w:cs="Times New Roman"/>
          <w:b/>
          <w:lang w:val="lt-LT" w:eastAsia="en-US"/>
        </w:rPr>
        <w:t>Gemsol</w:t>
      </w:r>
      <w:bookmarkEnd w:id="6"/>
      <w:bookmarkEnd w:id="7"/>
      <w:proofErr w:type="spellEnd"/>
      <w:r w:rsidRPr="00353E23">
        <w:rPr>
          <w:rFonts w:ascii="Times New Roman" w:eastAsia="Times New Roman" w:hAnsi="Times New Roman" w:cs="Times New Roman"/>
          <w:b/>
          <w:lang w:val="lt-LT" w:eastAsia="en-US"/>
        </w:rPr>
        <w:t xml:space="preserve"> </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Įprasta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dozė yra 1000</w:t>
      </w:r>
      <w:r w:rsidRPr="00353E23">
        <w:rPr>
          <w:rFonts w:ascii="Times New Roman" w:eastAsia="Times New Roman" w:hAnsi="Times New Roman" w:cs="Times New Roman"/>
          <w:lang w:val="lt-LT" w:eastAsia="en-US"/>
        </w:rPr>
        <w:noBreakHyphen/>
        <w:t>1250 mg kiekvienam kūno paviršiaus ploto kvadratiniam metrui. Kūno paviršiaus plotas bus apskaičiuotas Jus pasvėrus ir išmatavus ūgį. Pagal šį kūno paviršiaus plotą gydytojas apskaičiuos reikiamą dozę. Atsižvelgiant į kraujo ląstelių kiekį ir bendrąją Jūsų būklę, šią dozę gali tekti keisti arba gydymą atidėti.</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infuzijų dažnis priklauso nuo gydomo vėžio tipo.</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po skiedimo visada bus </w:t>
      </w:r>
      <w:proofErr w:type="spellStart"/>
      <w:r w:rsidRPr="00353E23">
        <w:rPr>
          <w:rFonts w:ascii="Times New Roman" w:eastAsia="Times New Roman" w:hAnsi="Times New Roman" w:cs="Times New Roman"/>
          <w:lang w:val="lt-LT" w:eastAsia="en-US"/>
        </w:rPr>
        <w:t>infuzuojamas</w:t>
      </w:r>
      <w:proofErr w:type="spellEnd"/>
      <w:r w:rsidRPr="00353E23">
        <w:rPr>
          <w:rFonts w:ascii="Times New Roman" w:eastAsia="Times New Roman" w:hAnsi="Times New Roman" w:cs="Times New Roman"/>
          <w:lang w:val="lt-LT" w:eastAsia="en-US"/>
        </w:rPr>
        <w:t xml:space="preserve"> į kurią nors veną. Infuzija truks maždaug 30 minučių.</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Jeigu kiltų daugiau klausimų dėl šio vaisto vartojimo, kreipkitės į gydytoją arba vaistininką.</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ind w:left="540" w:hanging="540"/>
        <w:rPr>
          <w:rFonts w:ascii="Times New Roman" w:eastAsia="Times New Roman" w:hAnsi="Times New Roman" w:cs="Times New Roman"/>
          <w:b/>
          <w:lang w:val="lt-LT" w:eastAsia="en-US"/>
        </w:rPr>
      </w:pPr>
      <w:bookmarkStart w:id="8" w:name="_Toc129243142"/>
      <w:bookmarkStart w:id="9" w:name="_Toc129243267"/>
      <w:r w:rsidRPr="00353E23">
        <w:rPr>
          <w:rFonts w:ascii="Times New Roman" w:eastAsia="Times New Roman" w:hAnsi="Times New Roman" w:cs="Times New Roman"/>
          <w:b/>
          <w:lang w:val="lt-LT" w:eastAsia="en-US"/>
        </w:rPr>
        <w:t>4.</w:t>
      </w:r>
      <w:r w:rsidRPr="00353E23">
        <w:rPr>
          <w:rFonts w:ascii="Times New Roman" w:eastAsia="Times New Roman" w:hAnsi="Times New Roman" w:cs="Times New Roman"/>
          <w:b/>
          <w:lang w:val="lt-LT" w:eastAsia="en-US"/>
        </w:rPr>
        <w:tab/>
        <w:t>Galimas šalutinis poveikis</w:t>
      </w:r>
      <w:bookmarkEnd w:id="8"/>
      <w:bookmarkEnd w:id="9"/>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Šis vaistas, kaip ir visi kiti, gali sukelti šalutinį poveikį, nors jis pasireiškia ne visiems žmonėms.</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Jeigu pasireiškia nurodytas poveikis, nedelsdami pasakykite gydytojui.</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Kraujavimas iš dantenų, nosies ar burnos arba bet kuris nesustojantis kraujavimas, rausva ar raudona šlapimo spalva, netikėtai atsirandančios kraujosruvos (mėlynės) (</w:t>
      </w:r>
      <w:r w:rsidRPr="00353E23">
        <w:rPr>
          <w:rFonts w:ascii="Times New Roman" w:eastAsia="Times New Roman" w:hAnsi="Times New Roman" w:cs="Times New Roman"/>
          <w:spacing w:val="-2"/>
          <w:lang w:val="lt-LT" w:eastAsia="en-US"/>
        </w:rPr>
        <w:t xml:space="preserve">gali būti mažesnis už normalų kraujo plokštelių kiekis; </w:t>
      </w:r>
      <w:r w:rsidRPr="00353E23">
        <w:rPr>
          <w:rFonts w:ascii="Times New Roman" w:eastAsia="Times New Roman" w:hAnsi="Times New Roman" w:cs="Times New Roman"/>
          <w:lang w:val="lt-LT" w:eastAsia="en-US"/>
        </w:rPr>
        <w:t>toks sutrikimas yra labai dažnas).</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Nuovargis, alpulys, greitai atsirandantis dusulys arba išblyškimas (nes Jūsų organizme gali būti mažiau hemoglobino, nei įprastai; toks sutrikimas yra labai dažnas). </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Lengvas ar vidutinio sunkumo odos išbėrimas (labai dažnas) / niežėjimas (dažnas), arba karščiavimas (labai dažnas) (alerginės reakcijos).</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Kūno temperatūra 38 °C ar didesnė, prakaitavimas ar kiti infekcinės ligos požymiai (nes Jūsų organizme gali būti mažesnis už normalų baltųjų kraujo ląstelių kiekis, o tai susiję su karščiavimu, kuris vadinamas </w:t>
      </w:r>
      <w:proofErr w:type="spellStart"/>
      <w:r w:rsidRPr="00353E23">
        <w:rPr>
          <w:rFonts w:ascii="Times New Roman" w:eastAsia="Times New Roman" w:hAnsi="Times New Roman" w:cs="Times New Roman"/>
          <w:lang w:val="lt-LT" w:eastAsia="en-US"/>
        </w:rPr>
        <w:t>febriline</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neutropenija</w:t>
      </w:r>
      <w:proofErr w:type="spellEnd"/>
      <w:r w:rsidRPr="00353E23">
        <w:rPr>
          <w:rFonts w:ascii="Times New Roman" w:eastAsia="Times New Roman" w:hAnsi="Times New Roman" w:cs="Times New Roman"/>
          <w:lang w:val="lt-LT" w:eastAsia="en-US"/>
        </w:rPr>
        <w:t>) (dažnas).</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Burnos skausmas, paraudimas, patinimas arba opos (stomatitas) (dažnas).</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Neritmiškas širdies plakimas (aritmija) (nedažnas).</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Labai didelis nuovargis ir silpnumas, raudonė arba mažos taškinės kraujosruvos odoje (mėlynės), ūminis inkstų nepakankamumas (išsiskiria mažai arba visiškai neišsiskiria šlapimas) ir infekcinės ligos požymiai (hemolizinis </w:t>
      </w:r>
      <w:proofErr w:type="spellStart"/>
      <w:r w:rsidRPr="00353E23">
        <w:rPr>
          <w:rFonts w:ascii="Times New Roman" w:eastAsia="Times New Roman" w:hAnsi="Times New Roman" w:cs="Times New Roman"/>
          <w:lang w:val="lt-LT" w:eastAsia="en-US"/>
        </w:rPr>
        <w:t>ureminis</w:t>
      </w:r>
      <w:proofErr w:type="spellEnd"/>
      <w:r w:rsidRPr="00353E23">
        <w:rPr>
          <w:rFonts w:ascii="Times New Roman" w:eastAsia="Times New Roman" w:hAnsi="Times New Roman" w:cs="Times New Roman"/>
          <w:lang w:val="lt-LT" w:eastAsia="en-US"/>
        </w:rPr>
        <w:t xml:space="preserve"> sindromas). Tai gali būti mirtina būklė (nedažnas).</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Kvėpavimo pasunkėjimas (greitai po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infuzijos silpnas kvėpavimo pasunkėjimas, kuris greitai praeina, pasireiškia dažnai, tačiau nedažnai arba retai galimas sunkesnis plaučių sutrikimas). </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Sunkus krūtinės skausmas (miokardo infarktas) (retas).</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Sunkus jautrumo padidėjimas ar alerginė reakcija su sunkiu odos išbėrimu, įskaitant niežtintį odos paraudimą, plaštakų ir pėdų, kulkšnių, veido, lūpų, burnos ar gerklės patinimą (dėl kurio gali pasunkėti rijimas ar kvėpavimas), švokštimą, dažną širdies plakimą ir pojūtį, kad tuoj pat apalpsite (anafilaksinė reakcija) (labai retas).</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r>
      <w:proofErr w:type="spellStart"/>
      <w:r w:rsidRPr="00353E23">
        <w:rPr>
          <w:rFonts w:ascii="Times New Roman" w:eastAsia="Times New Roman" w:hAnsi="Times New Roman" w:cs="Times New Roman"/>
          <w:lang w:val="lt-LT" w:eastAsia="en-US"/>
        </w:rPr>
        <w:t>Generalizuotas</w:t>
      </w:r>
      <w:proofErr w:type="spellEnd"/>
      <w:r w:rsidRPr="00353E23">
        <w:rPr>
          <w:rFonts w:ascii="Times New Roman" w:eastAsia="Times New Roman" w:hAnsi="Times New Roman" w:cs="Times New Roman"/>
          <w:lang w:val="lt-LT" w:eastAsia="en-US"/>
        </w:rPr>
        <w:t xml:space="preserve"> patinimas, dusulys arba kūno masės padidėjimas, nes gali būti, kad Jums pasireiškė skysčių ištekėjimas iš smulkiųjų kraujagyslių į audinius (kapiliarų pralaidumo padidėjimo sindromas) (labai retas).</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Galvos skausmas su regėjimo pokyčiais, sumišimu, priepuoliais ar traukuliais (užpakalinės grįžtamosios </w:t>
      </w:r>
      <w:proofErr w:type="spellStart"/>
      <w:r w:rsidRPr="00353E23">
        <w:rPr>
          <w:rFonts w:ascii="Times New Roman" w:eastAsia="Times New Roman" w:hAnsi="Times New Roman" w:cs="Times New Roman"/>
          <w:lang w:val="lt-LT" w:eastAsia="en-US"/>
        </w:rPr>
        <w:t>encefalopatijos</w:t>
      </w:r>
      <w:proofErr w:type="spellEnd"/>
      <w:r w:rsidRPr="00353E23">
        <w:rPr>
          <w:rFonts w:ascii="Times New Roman" w:eastAsia="Times New Roman" w:hAnsi="Times New Roman" w:cs="Times New Roman"/>
          <w:lang w:val="lt-LT" w:eastAsia="en-US"/>
        </w:rPr>
        <w:t xml:space="preserve"> sindromas) (labai retas).</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Sunkus išbėrimas, pasireiškiantis kartu su niežėjimu, odos pūslėmis ar lupimusi (</w:t>
      </w:r>
      <w:proofErr w:type="spellStart"/>
      <w:r w:rsidRPr="00353E23">
        <w:rPr>
          <w:rFonts w:ascii="Times New Roman" w:eastAsia="Times New Roman" w:hAnsi="Times New Roman" w:cs="Times New Roman"/>
          <w:lang w:val="lt-LT" w:eastAsia="en-US"/>
        </w:rPr>
        <w:t>Stivenso</w:t>
      </w:r>
      <w:proofErr w:type="spellEnd"/>
      <w:r w:rsidRPr="00353E23">
        <w:rPr>
          <w:rFonts w:ascii="Times New Roman" w:eastAsia="Times New Roman" w:hAnsi="Times New Roman" w:cs="Times New Roman"/>
          <w:lang w:val="lt-LT" w:eastAsia="en-US"/>
        </w:rPr>
        <w:t xml:space="preserve"> –Džonsono [</w:t>
      </w:r>
      <w:proofErr w:type="spellStart"/>
      <w:r w:rsidRPr="00353E23">
        <w:rPr>
          <w:rFonts w:ascii="Times New Roman" w:eastAsia="Times New Roman" w:hAnsi="Times New Roman" w:cs="Times New Roman"/>
          <w:lang w:val="lt-LT" w:eastAsia="en-US"/>
        </w:rPr>
        <w:t>Stevens-Johnson</w:t>
      </w:r>
      <w:proofErr w:type="spellEnd"/>
      <w:r w:rsidRPr="00353E23">
        <w:rPr>
          <w:rFonts w:ascii="Times New Roman" w:eastAsia="Times New Roman" w:hAnsi="Times New Roman" w:cs="Times New Roman"/>
          <w:lang w:val="lt-LT" w:eastAsia="en-US"/>
        </w:rPr>
        <w:t xml:space="preserve">] sindromas, toksinė epidermio </w:t>
      </w:r>
      <w:proofErr w:type="spellStart"/>
      <w:r w:rsidRPr="00353E23">
        <w:rPr>
          <w:rFonts w:ascii="Times New Roman" w:eastAsia="Times New Roman" w:hAnsi="Times New Roman" w:cs="Times New Roman"/>
          <w:lang w:val="lt-LT" w:eastAsia="en-US"/>
        </w:rPr>
        <w:t>nekrolizė</w:t>
      </w:r>
      <w:proofErr w:type="spellEnd"/>
      <w:r w:rsidRPr="00353E23">
        <w:rPr>
          <w:rFonts w:ascii="Times New Roman" w:eastAsia="Times New Roman" w:hAnsi="Times New Roman" w:cs="Times New Roman"/>
          <w:lang w:val="lt-LT" w:eastAsia="en-US"/>
        </w:rPr>
        <w:t>) (labai retas).</w:t>
      </w:r>
    </w:p>
    <w:p w:rsidR="000E0ACD" w:rsidRDefault="000E0ACD" w:rsidP="000E0ACD">
      <w:pPr>
        <w:pStyle w:val="Sraopastraipa"/>
        <w:numPr>
          <w:ilvl w:val="0"/>
          <w:numId w:val="7"/>
        </w:numPr>
        <w:ind w:left="567" w:hanging="567"/>
        <w:rPr>
          <w:sz w:val="22"/>
          <w:szCs w:val="22"/>
        </w:rPr>
      </w:pPr>
      <w:r w:rsidRPr="00353E23">
        <w:rPr>
          <w:sz w:val="22"/>
          <w:szCs w:val="22"/>
          <w:lang w:eastAsia="lt-LT"/>
        </w:rPr>
        <w:t xml:space="preserve">Nepaprastas nuovargis ir silpnumas, purpura ar nedideli kraujavimo odoje plotai (mėlynės), ūminis inkstų nepakankamumas (sumažėjęs arba išnykęs šlapimo išskyrimas) ir infekcijos ženklai. Tai gali būti </w:t>
      </w:r>
      <w:proofErr w:type="spellStart"/>
      <w:r w:rsidRPr="00353E23">
        <w:rPr>
          <w:sz w:val="22"/>
          <w:szCs w:val="22"/>
          <w:lang w:eastAsia="lt-LT"/>
        </w:rPr>
        <w:t>trombozinės</w:t>
      </w:r>
      <w:proofErr w:type="spellEnd"/>
      <w:r w:rsidRPr="00353E23">
        <w:rPr>
          <w:sz w:val="22"/>
          <w:szCs w:val="22"/>
          <w:lang w:eastAsia="lt-LT"/>
        </w:rPr>
        <w:t xml:space="preserve"> </w:t>
      </w:r>
      <w:proofErr w:type="spellStart"/>
      <w:r w:rsidRPr="00353E23">
        <w:rPr>
          <w:sz w:val="22"/>
          <w:szCs w:val="22"/>
          <w:lang w:eastAsia="lt-LT"/>
        </w:rPr>
        <w:t>mikroangiopatijos</w:t>
      </w:r>
      <w:proofErr w:type="spellEnd"/>
      <w:r w:rsidRPr="00353E23">
        <w:rPr>
          <w:sz w:val="22"/>
          <w:szCs w:val="22"/>
          <w:lang w:eastAsia="lt-LT"/>
        </w:rPr>
        <w:t xml:space="preserve"> (krešulių formavimosi smulkiose kraujagyslėse) ir hemolizinio </w:t>
      </w:r>
      <w:proofErr w:type="spellStart"/>
      <w:r w:rsidRPr="00353E23">
        <w:rPr>
          <w:sz w:val="22"/>
          <w:szCs w:val="22"/>
          <w:lang w:eastAsia="lt-LT"/>
        </w:rPr>
        <w:t>ureminio</w:t>
      </w:r>
      <w:proofErr w:type="spellEnd"/>
      <w:r w:rsidRPr="00353E23">
        <w:rPr>
          <w:sz w:val="22"/>
          <w:szCs w:val="22"/>
          <w:lang w:eastAsia="lt-LT"/>
        </w:rPr>
        <w:t xml:space="preserve"> sindromo, kurie gali būti mirtini, požymiai</w:t>
      </w:r>
    </w:p>
    <w:p w:rsidR="000E0ACD" w:rsidRPr="00FC0168" w:rsidRDefault="000E0ACD" w:rsidP="000E0ACD">
      <w:pPr>
        <w:pStyle w:val="Sraopastraipa"/>
        <w:numPr>
          <w:ilvl w:val="0"/>
          <w:numId w:val="7"/>
        </w:numPr>
        <w:ind w:left="540" w:hanging="540"/>
        <w:rPr>
          <w:sz w:val="22"/>
          <w:szCs w:val="22"/>
        </w:rPr>
      </w:pPr>
      <w:r w:rsidRPr="00FC0168">
        <w:rPr>
          <w:sz w:val="22"/>
          <w:szCs w:val="22"/>
          <w:lang w:eastAsia="lt-LT"/>
        </w:rPr>
        <w:t xml:space="preserve">Raudonas, žvynuotas išplitęs išbėrimas su </w:t>
      </w:r>
      <w:proofErr w:type="spellStart"/>
      <w:r w:rsidRPr="00FC0168">
        <w:rPr>
          <w:sz w:val="22"/>
          <w:szCs w:val="22"/>
          <w:lang w:eastAsia="lt-LT"/>
        </w:rPr>
        <w:t>iškilimais</w:t>
      </w:r>
      <w:proofErr w:type="spellEnd"/>
      <w:r w:rsidRPr="00FC0168">
        <w:rPr>
          <w:sz w:val="22"/>
          <w:szCs w:val="22"/>
          <w:lang w:eastAsia="lt-LT"/>
        </w:rPr>
        <w:t xml:space="preserve"> po patinusia oda (įskaitant odos raukšles, liemenį ir viršutines galūnes) ir pūslėmis kartu su karščiavimu (ūminė</w:t>
      </w:r>
      <w:r>
        <w:rPr>
          <w:sz w:val="22"/>
          <w:szCs w:val="22"/>
          <w:lang w:eastAsia="lt-LT"/>
        </w:rPr>
        <w:t xml:space="preserve"> </w:t>
      </w:r>
      <w:proofErr w:type="spellStart"/>
      <w:r w:rsidRPr="00FC0168">
        <w:rPr>
          <w:sz w:val="22"/>
          <w:szCs w:val="22"/>
          <w:lang w:eastAsia="lt-LT"/>
        </w:rPr>
        <w:t>generalizuota</w:t>
      </w:r>
      <w:proofErr w:type="spellEnd"/>
      <w:r w:rsidRPr="00FC0168">
        <w:rPr>
          <w:sz w:val="22"/>
          <w:szCs w:val="22"/>
          <w:lang w:eastAsia="lt-LT"/>
        </w:rPr>
        <w:t xml:space="preserve"> </w:t>
      </w:r>
      <w:proofErr w:type="spellStart"/>
      <w:r w:rsidRPr="00FC0168">
        <w:rPr>
          <w:sz w:val="22"/>
          <w:szCs w:val="22"/>
          <w:lang w:eastAsia="lt-LT"/>
        </w:rPr>
        <w:t>egzanteminė</w:t>
      </w:r>
      <w:proofErr w:type="spellEnd"/>
      <w:r w:rsidRPr="00FC0168">
        <w:rPr>
          <w:sz w:val="22"/>
          <w:szCs w:val="22"/>
          <w:lang w:eastAsia="lt-LT"/>
        </w:rPr>
        <w:t xml:space="preserve"> </w:t>
      </w:r>
      <w:proofErr w:type="spellStart"/>
      <w:r w:rsidRPr="00FC0168">
        <w:rPr>
          <w:sz w:val="22"/>
          <w:szCs w:val="22"/>
          <w:lang w:eastAsia="lt-LT"/>
        </w:rPr>
        <w:t>pustuliozė</w:t>
      </w:r>
      <w:proofErr w:type="spellEnd"/>
      <w:r w:rsidRPr="00FC0168">
        <w:rPr>
          <w:sz w:val="22"/>
          <w:szCs w:val="22"/>
          <w:lang w:eastAsia="lt-LT"/>
        </w:rPr>
        <w:t>, ŪGEP) (dažnis nežinomas).</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ind w:left="540" w:hanging="540"/>
        <w:rPr>
          <w:rFonts w:ascii="Times New Roman" w:eastAsia="Times New Roman" w:hAnsi="Times New Roman" w:cs="Times New Roman"/>
          <w:b/>
          <w:lang w:val="lt-LT" w:eastAsia="en-US"/>
        </w:rPr>
      </w:pPr>
      <w:proofErr w:type="spellStart"/>
      <w:r w:rsidRPr="00353E23">
        <w:rPr>
          <w:rFonts w:ascii="Times New Roman" w:eastAsia="Times New Roman" w:hAnsi="Times New Roman" w:cs="Times New Roman"/>
          <w:b/>
          <w:lang w:val="lt-LT" w:eastAsia="en-US"/>
        </w:rPr>
        <w:t>Gemsol</w:t>
      </w:r>
      <w:proofErr w:type="spellEnd"/>
      <w:r w:rsidRPr="00353E23">
        <w:rPr>
          <w:rFonts w:ascii="Times New Roman" w:eastAsia="Times New Roman" w:hAnsi="Times New Roman" w:cs="Times New Roman"/>
          <w:b/>
          <w:lang w:val="lt-LT" w:eastAsia="en-US"/>
        </w:rPr>
        <w:t xml:space="preserve"> gali sukelti kitą toliau išvardytą šalutinį poveikį</w:t>
      </w:r>
    </w:p>
    <w:p w:rsidR="000E0ACD" w:rsidRPr="00353E23" w:rsidRDefault="000E0ACD" w:rsidP="000E0ACD">
      <w:pPr>
        <w:spacing w:after="0" w:line="240" w:lineRule="auto"/>
        <w:ind w:left="540" w:hanging="540"/>
        <w:rPr>
          <w:rFonts w:ascii="Times New Roman" w:eastAsia="Times New Roman" w:hAnsi="Times New Roman" w:cs="Times New Roman"/>
          <w:b/>
          <w:lang w:val="lt-LT" w:eastAsia="en-US"/>
        </w:rPr>
      </w:pP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b/>
          <w:lang w:val="lt-LT" w:eastAsia="en-US"/>
        </w:rPr>
        <w:t>Labai dažn</w:t>
      </w:r>
      <w:r>
        <w:rPr>
          <w:rFonts w:ascii="Times New Roman" w:eastAsia="Times New Roman" w:hAnsi="Times New Roman" w:cs="Times New Roman"/>
          <w:b/>
          <w:lang w:val="lt-LT" w:eastAsia="en-US"/>
        </w:rPr>
        <w:t>i</w:t>
      </w:r>
      <w:r w:rsidRPr="00353E23">
        <w:rPr>
          <w:rFonts w:ascii="Times New Roman" w:eastAsia="Times New Roman" w:hAnsi="Times New Roman" w:cs="Times New Roman"/>
          <w:b/>
          <w:lang w:val="lt-LT" w:eastAsia="en-US"/>
        </w:rPr>
        <w:t xml:space="preserve"> šalutini</w:t>
      </w:r>
      <w:r>
        <w:rPr>
          <w:rFonts w:ascii="Times New Roman" w:eastAsia="Times New Roman" w:hAnsi="Times New Roman" w:cs="Times New Roman"/>
          <w:b/>
          <w:lang w:val="lt-LT" w:eastAsia="en-US"/>
        </w:rPr>
        <w:t>o</w:t>
      </w:r>
      <w:r w:rsidRPr="00353E23">
        <w:rPr>
          <w:rFonts w:ascii="Times New Roman" w:eastAsia="Times New Roman" w:hAnsi="Times New Roman" w:cs="Times New Roman"/>
          <w:b/>
          <w:lang w:val="lt-LT" w:eastAsia="en-US"/>
        </w:rPr>
        <w:t xml:space="preserve"> poveiki</w:t>
      </w:r>
      <w:r>
        <w:rPr>
          <w:rFonts w:ascii="Times New Roman" w:eastAsia="Times New Roman" w:hAnsi="Times New Roman" w:cs="Times New Roman"/>
          <w:b/>
          <w:lang w:val="lt-LT" w:eastAsia="en-US"/>
        </w:rPr>
        <w:t>o reiškiniai</w:t>
      </w:r>
      <w:r w:rsidRPr="00353E23">
        <w:rPr>
          <w:rFonts w:ascii="Times New Roman" w:eastAsia="Times New Roman" w:hAnsi="Times New Roman" w:cs="Times New Roman"/>
          <w:b/>
          <w:lang w:val="lt-LT" w:eastAsia="en-US"/>
        </w:rPr>
        <w:t xml:space="preserve"> </w:t>
      </w:r>
      <w:r w:rsidRPr="00353E23">
        <w:rPr>
          <w:rFonts w:ascii="Times New Roman" w:eastAsia="Times New Roman" w:hAnsi="Times New Roman" w:cs="Times New Roman"/>
          <w:lang w:val="lt-LT" w:eastAsia="en-US"/>
        </w:rPr>
        <w:t xml:space="preserve">(gali pasireikšti </w:t>
      </w:r>
      <w:r>
        <w:rPr>
          <w:rFonts w:ascii="Times New Roman" w:eastAsia="Times New Roman" w:hAnsi="Times New Roman" w:cs="Times New Roman"/>
          <w:lang w:val="lt-LT" w:eastAsia="en-US"/>
        </w:rPr>
        <w:t>ne rečiau</w:t>
      </w:r>
      <w:r w:rsidRPr="00353E23">
        <w:rPr>
          <w:rFonts w:ascii="Times New Roman" w:eastAsia="Times New Roman" w:hAnsi="Times New Roman" w:cs="Times New Roman"/>
          <w:lang w:val="lt-LT" w:eastAsia="en-US"/>
        </w:rPr>
        <w:t xml:space="preserve"> kaip 1 iš 10 </w:t>
      </w:r>
      <w:r>
        <w:rPr>
          <w:rFonts w:ascii="Times New Roman" w:eastAsia="Times New Roman" w:hAnsi="Times New Roman" w:cs="Times New Roman"/>
          <w:lang w:val="lt-LT" w:eastAsia="en-US"/>
        </w:rPr>
        <w:t>asmenų</w:t>
      </w:r>
      <w:r w:rsidRPr="00353E23">
        <w:rPr>
          <w:rFonts w:ascii="Times New Roman" w:eastAsia="Times New Roman" w:hAnsi="Times New Roman" w:cs="Times New Roman"/>
          <w:lang w:val="lt-LT" w:eastAsia="en-US"/>
        </w:rPr>
        <w:t>):</w:t>
      </w:r>
    </w:p>
    <w:p w:rsidR="000E0ACD" w:rsidRPr="00353E23" w:rsidRDefault="000E0ACD" w:rsidP="000E0ACD">
      <w:pPr>
        <w:numPr>
          <w:ilvl w:val="0"/>
          <w:numId w:val="2"/>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Mažas baltųjų kraujo ląstelių kiekis</w:t>
      </w:r>
    </w:p>
    <w:p w:rsidR="000E0ACD" w:rsidRPr="00353E23" w:rsidRDefault="000E0ACD" w:rsidP="000E0ACD">
      <w:pPr>
        <w:numPr>
          <w:ilvl w:val="0"/>
          <w:numId w:val="2"/>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Vėmimas</w:t>
      </w:r>
    </w:p>
    <w:p w:rsidR="000E0ACD" w:rsidRPr="00353E23" w:rsidRDefault="000E0ACD" w:rsidP="000E0ACD">
      <w:pPr>
        <w:numPr>
          <w:ilvl w:val="0"/>
          <w:numId w:val="2"/>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Pykinimas</w:t>
      </w:r>
    </w:p>
    <w:p w:rsidR="000E0ACD" w:rsidRPr="00353E23" w:rsidRDefault="000E0ACD" w:rsidP="000E0ACD">
      <w:pPr>
        <w:numPr>
          <w:ilvl w:val="0"/>
          <w:numId w:val="2"/>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Plaukų slinkimas</w:t>
      </w:r>
    </w:p>
    <w:p w:rsidR="000E0ACD" w:rsidRPr="00353E23" w:rsidRDefault="000E0ACD" w:rsidP="000E0ACD">
      <w:pPr>
        <w:numPr>
          <w:ilvl w:val="0"/>
          <w:numId w:val="2"/>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Kepenų funkcijos sutrikimai (išaiškinti, radus nenormalius kraujo tyrimų duomenis)</w:t>
      </w:r>
    </w:p>
    <w:p w:rsidR="000E0ACD" w:rsidRPr="00353E23" w:rsidRDefault="000E0ACD" w:rsidP="000E0ACD">
      <w:pPr>
        <w:numPr>
          <w:ilvl w:val="0"/>
          <w:numId w:val="2"/>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Kraujas šlapime</w:t>
      </w:r>
    </w:p>
    <w:p w:rsidR="000E0ACD" w:rsidRPr="00353E23" w:rsidRDefault="000E0ACD" w:rsidP="000E0ACD">
      <w:pPr>
        <w:numPr>
          <w:ilvl w:val="0"/>
          <w:numId w:val="2"/>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Nenormalūs šlapimo tyrimo duomenys (baltymas šlapime)</w:t>
      </w:r>
    </w:p>
    <w:p w:rsidR="000E0ACD" w:rsidRPr="00353E23" w:rsidRDefault="000E0ACD" w:rsidP="000E0ACD">
      <w:pPr>
        <w:numPr>
          <w:ilvl w:val="0"/>
          <w:numId w:val="2"/>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Į gripo panašūs simptomai, įskaitant karščiavimą</w:t>
      </w:r>
    </w:p>
    <w:p w:rsidR="000E0ACD" w:rsidRPr="00353E23" w:rsidRDefault="000E0ACD" w:rsidP="000E0ACD">
      <w:pPr>
        <w:numPr>
          <w:ilvl w:val="0"/>
          <w:numId w:val="2"/>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Kulkšnių, pirštų</w:t>
      </w:r>
      <w:smartTag w:uri="schemas-tilde-lv/tildestengine" w:element="metric">
        <w:smartTagPr>
          <w:attr w:name="metric_value" w:val=","/>
          <w:attr w:name="metric_text" w:val="pėdų"/>
        </w:smartTagPr>
        <w:r w:rsidRPr="00353E23">
          <w:rPr>
            <w:rFonts w:ascii="Times New Roman" w:eastAsia="Times New Roman" w:hAnsi="Times New Roman" w:cs="Times New Roman"/>
            <w:lang w:val="lt-LT" w:eastAsia="en-US"/>
          </w:rPr>
          <w:t>, pėdų</w:t>
        </w:r>
      </w:smartTag>
      <w:r w:rsidRPr="00353E23">
        <w:rPr>
          <w:rFonts w:ascii="Times New Roman" w:eastAsia="Times New Roman" w:hAnsi="Times New Roman" w:cs="Times New Roman"/>
          <w:lang w:val="lt-LT" w:eastAsia="en-US"/>
        </w:rPr>
        <w:t>, veido patinimas (edema)</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p>
    <w:p w:rsidR="000E0ACD" w:rsidRPr="00353E23" w:rsidRDefault="000E0ACD" w:rsidP="000E0ACD">
      <w:pP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Dažn</w:t>
      </w:r>
      <w:r>
        <w:rPr>
          <w:rFonts w:ascii="Times New Roman" w:eastAsia="Times New Roman" w:hAnsi="Times New Roman" w:cs="Times New Roman"/>
          <w:b/>
          <w:lang w:val="lt-LT" w:eastAsia="en-US"/>
        </w:rPr>
        <w:t>i</w:t>
      </w:r>
      <w:r w:rsidRPr="00353E23">
        <w:rPr>
          <w:rFonts w:ascii="Times New Roman" w:eastAsia="Times New Roman" w:hAnsi="Times New Roman" w:cs="Times New Roman"/>
          <w:b/>
          <w:lang w:val="lt-LT" w:eastAsia="en-US"/>
        </w:rPr>
        <w:t xml:space="preserve"> šalutini</w:t>
      </w:r>
      <w:r>
        <w:rPr>
          <w:rFonts w:ascii="Times New Roman" w:eastAsia="Times New Roman" w:hAnsi="Times New Roman" w:cs="Times New Roman"/>
          <w:b/>
          <w:lang w:val="lt-LT" w:eastAsia="en-US"/>
        </w:rPr>
        <w:t>o</w:t>
      </w:r>
      <w:r w:rsidRPr="00353E23">
        <w:rPr>
          <w:rFonts w:ascii="Times New Roman" w:eastAsia="Times New Roman" w:hAnsi="Times New Roman" w:cs="Times New Roman"/>
          <w:b/>
          <w:lang w:val="lt-LT" w:eastAsia="en-US"/>
        </w:rPr>
        <w:t xml:space="preserve"> poveiki</w:t>
      </w:r>
      <w:r>
        <w:rPr>
          <w:rFonts w:ascii="Times New Roman" w:eastAsia="Times New Roman" w:hAnsi="Times New Roman" w:cs="Times New Roman"/>
          <w:b/>
          <w:lang w:val="lt-LT" w:eastAsia="en-US"/>
        </w:rPr>
        <w:t>o reiškiniai</w:t>
      </w:r>
      <w:r w:rsidRPr="00353E23">
        <w:rPr>
          <w:rFonts w:ascii="Times New Roman" w:eastAsia="Times New Roman" w:hAnsi="Times New Roman" w:cs="Times New Roman"/>
          <w:b/>
          <w:lang w:val="lt-LT" w:eastAsia="en-US"/>
        </w:rPr>
        <w:t xml:space="preserve"> </w:t>
      </w:r>
      <w:r w:rsidRPr="00353E23">
        <w:rPr>
          <w:rFonts w:ascii="Times New Roman" w:eastAsia="Times New Roman" w:hAnsi="Times New Roman" w:cs="Times New Roman"/>
          <w:lang w:val="lt-LT" w:eastAsia="en-US"/>
        </w:rPr>
        <w:t xml:space="preserve">(gali pasireikšti </w:t>
      </w:r>
      <w:r>
        <w:rPr>
          <w:rFonts w:ascii="Times New Roman" w:eastAsia="Times New Roman" w:hAnsi="Times New Roman" w:cs="Times New Roman"/>
          <w:lang w:val="lt-LT" w:eastAsia="en-US"/>
        </w:rPr>
        <w:t>reč</w:t>
      </w:r>
      <w:r w:rsidRPr="00353E23">
        <w:rPr>
          <w:rFonts w:ascii="Times New Roman" w:eastAsia="Times New Roman" w:hAnsi="Times New Roman" w:cs="Times New Roman"/>
          <w:lang w:val="lt-LT" w:eastAsia="en-US"/>
        </w:rPr>
        <w:t xml:space="preserve">iau kaip 1 iš 10 </w:t>
      </w:r>
      <w:r>
        <w:rPr>
          <w:rFonts w:ascii="Times New Roman" w:eastAsia="Times New Roman" w:hAnsi="Times New Roman" w:cs="Times New Roman"/>
          <w:lang w:val="lt-LT" w:eastAsia="en-US"/>
        </w:rPr>
        <w:t>asmenų</w:t>
      </w:r>
      <w:r w:rsidRPr="00353E23">
        <w:rPr>
          <w:rFonts w:ascii="Times New Roman" w:eastAsia="Times New Roman" w:hAnsi="Times New Roman" w:cs="Times New Roman"/>
          <w:lang w:val="lt-LT" w:eastAsia="en-US"/>
        </w:rPr>
        <w:t>):</w:t>
      </w:r>
    </w:p>
    <w:p w:rsidR="000E0ACD" w:rsidRPr="00353E23" w:rsidRDefault="000E0ACD" w:rsidP="000E0ACD">
      <w:pPr>
        <w:numPr>
          <w:ilvl w:val="0"/>
          <w:numId w:val="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Prastas apetitas (anoreksija)</w:t>
      </w:r>
    </w:p>
    <w:p w:rsidR="000E0ACD" w:rsidRPr="00353E23" w:rsidRDefault="000E0ACD" w:rsidP="000E0ACD">
      <w:pPr>
        <w:numPr>
          <w:ilvl w:val="0"/>
          <w:numId w:val="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Galvos skausmas</w:t>
      </w:r>
    </w:p>
    <w:p w:rsidR="000E0ACD" w:rsidRPr="00353E23" w:rsidRDefault="000E0ACD" w:rsidP="000E0ACD">
      <w:pPr>
        <w:numPr>
          <w:ilvl w:val="0"/>
          <w:numId w:val="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Miego sutrikimai</w:t>
      </w:r>
    </w:p>
    <w:p w:rsidR="000E0ACD" w:rsidRPr="00353E23" w:rsidRDefault="000E0ACD" w:rsidP="000E0ACD">
      <w:pPr>
        <w:numPr>
          <w:ilvl w:val="0"/>
          <w:numId w:val="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Mieguistumas</w:t>
      </w:r>
    </w:p>
    <w:p w:rsidR="000E0ACD" w:rsidRPr="00353E23" w:rsidRDefault="000E0ACD" w:rsidP="000E0ACD">
      <w:pPr>
        <w:numPr>
          <w:ilvl w:val="0"/>
          <w:numId w:val="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Kosulys</w:t>
      </w:r>
    </w:p>
    <w:p w:rsidR="000E0ACD" w:rsidRPr="00353E23" w:rsidRDefault="000E0ACD" w:rsidP="000E0ACD">
      <w:pPr>
        <w:numPr>
          <w:ilvl w:val="0"/>
          <w:numId w:val="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Skystos išskyros iš nosies</w:t>
      </w:r>
    </w:p>
    <w:p w:rsidR="000E0ACD" w:rsidRPr="00353E23" w:rsidRDefault="000E0ACD" w:rsidP="000E0ACD">
      <w:pPr>
        <w:numPr>
          <w:ilvl w:val="0"/>
          <w:numId w:val="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Vidurių užkietėjimas</w:t>
      </w:r>
    </w:p>
    <w:p w:rsidR="000E0ACD" w:rsidRPr="00353E23" w:rsidRDefault="000E0ACD" w:rsidP="000E0ACD">
      <w:pPr>
        <w:numPr>
          <w:ilvl w:val="0"/>
          <w:numId w:val="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Viduriavimas</w:t>
      </w:r>
    </w:p>
    <w:p w:rsidR="000E0ACD" w:rsidRPr="00353E23" w:rsidRDefault="000E0ACD" w:rsidP="000E0ACD">
      <w:pPr>
        <w:numPr>
          <w:ilvl w:val="0"/>
          <w:numId w:val="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Niežulys</w:t>
      </w:r>
    </w:p>
    <w:p w:rsidR="000E0ACD" w:rsidRPr="00353E23" w:rsidRDefault="000E0ACD" w:rsidP="000E0ACD">
      <w:pPr>
        <w:numPr>
          <w:ilvl w:val="0"/>
          <w:numId w:val="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Prakaitavimas</w:t>
      </w:r>
    </w:p>
    <w:p w:rsidR="000E0ACD" w:rsidRPr="00353E23" w:rsidRDefault="000E0ACD" w:rsidP="000E0ACD">
      <w:pPr>
        <w:numPr>
          <w:ilvl w:val="0"/>
          <w:numId w:val="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Raumenų skausmas</w:t>
      </w:r>
    </w:p>
    <w:p w:rsidR="000E0ACD" w:rsidRPr="00353E23" w:rsidRDefault="000E0ACD" w:rsidP="000E0ACD">
      <w:pPr>
        <w:numPr>
          <w:ilvl w:val="0"/>
          <w:numId w:val="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Nugaros skausmas</w:t>
      </w:r>
    </w:p>
    <w:p w:rsidR="000E0ACD" w:rsidRPr="00353E23" w:rsidRDefault="000E0ACD" w:rsidP="000E0ACD">
      <w:pPr>
        <w:numPr>
          <w:ilvl w:val="0"/>
          <w:numId w:val="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Karščiavimas</w:t>
      </w:r>
    </w:p>
    <w:p w:rsidR="000E0ACD" w:rsidRPr="00353E23" w:rsidRDefault="000E0ACD" w:rsidP="000E0ACD">
      <w:pPr>
        <w:numPr>
          <w:ilvl w:val="0"/>
          <w:numId w:val="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Silpnumas</w:t>
      </w:r>
    </w:p>
    <w:p w:rsidR="000E0ACD" w:rsidRPr="00353E23" w:rsidRDefault="000E0ACD" w:rsidP="000E0ACD">
      <w:pPr>
        <w:numPr>
          <w:ilvl w:val="0"/>
          <w:numId w:val="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Drebulys</w:t>
      </w:r>
    </w:p>
    <w:p w:rsidR="000E0ACD" w:rsidRPr="00353E23" w:rsidRDefault="000E0ACD" w:rsidP="000E0ACD">
      <w:pPr>
        <w:numPr>
          <w:ilvl w:val="0"/>
          <w:numId w:val="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Kepenų rodiklių (</w:t>
      </w:r>
      <w:proofErr w:type="spellStart"/>
      <w:r w:rsidRPr="00353E23">
        <w:rPr>
          <w:rFonts w:ascii="Times New Roman" w:eastAsia="Times New Roman" w:hAnsi="Times New Roman" w:cs="Times New Roman"/>
          <w:lang w:val="lt-LT" w:eastAsia="en-US"/>
        </w:rPr>
        <w:t>bilirubino</w:t>
      </w:r>
      <w:proofErr w:type="spellEnd"/>
      <w:r w:rsidRPr="00353E23">
        <w:rPr>
          <w:rFonts w:ascii="Times New Roman" w:eastAsia="Times New Roman" w:hAnsi="Times New Roman" w:cs="Times New Roman"/>
          <w:lang w:val="lt-LT" w:eastAsia="en-US"/>
        </w:rPr>
        <w:t>) padidėjimas</w:t>
      </w:r>
    </w:p>
    <w:p w:rsidR="000E0ACD" w:rsidRPr="00353E23" w:rsidRDefault="000E0ACD" w:rsidP="000E0ACD">
      <w:pPr>
        <w:numPr>
          <w:ilvl w:val="0"/>
          <w:numId w:val="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Infekcijos</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p>
    <w:p w:rsidR="000E0ACD" w:rsidRPr="00353E23" w:rsidRDefault="000E0ACD" w:rsidP="000E0ACD">
      <w:pP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Nedažn</w:t>
      </w:r>
      <w:r>
        <w:rPr>
          <w:rFonts w:ascii="Times New Roman" w:eastAsia="Times New Roman" w:hAnsi="Times New Roman" w:cs="Times New Roman"/>
          <w:b/>
          <w:lang w:val="lt-LT" w:eastAsia="en-US"/>
        </w:rPr>
        <w:t>i</w:t>
      </w:r>
      <w:r w:rsidRPr="00353E23">
        <w:rPr>
          <w:rFonts w:ascii="Times New Roman" w:eastAsia="Times New Roman" w:hAnsi="Times New Roman" w:cs="Times New Roman"/>
          <w:b/>
          <w:lang w:val="lt-LT" w:eastAsia="en-US"/>
        </w:rPr>
        <w:t xml:space="preserve"> šalutini</w:t>
      </w:r>
      <w:r>
        <w:rPr>
          <w:rFonts w:ascii="Times New Roman" w:eastAsia="Times New Roman" w:hAnsi="Times New Roman" w:cs="Times New Roman"/>
          <w:b/>
          <w:lang w:val="lt-LT" w:eastAsia="en-US"/>
        </w:rPr>
        <w:t>o</w:t>
      </w:r>
      <w:r w:rsidRPr="00353E23">
        <w:rPr>
          <w:rFonts w:ascii="Times New Roman" w:eastAsia="Times New Roman" w:hAnsi="Times New Roman" w:cs="Times New Roman"/>
          <w:b/>
          <w:lang w:val="lt-LT" w:eastAsia="en-US"/>
        </w:rPr>
        <w:t xml:space="preserve"> poveik</w:t>
      </w:r>
      <w:r>
        <w:rPr>
          <w:rFonts w:ascii="Times New Roman" w:eastAsia="Times New Roman" w:hAnsi="Times New Roman" w:cs="Times New Roman"/>
          <w:b/>
          <w:lang w:val="lt-LT" w:eastAsia="en-US"/>
        </w:rPr>
        <w:t>io reiškiniai</w:t>
      </w:r>
      <w:r w:rsidRPr="00353E23">
        <w:rPr>
          <w:rFonts w:ascii="Times New Roman" w:eastAsia="Times New Roman" w:hAnsi="Times New Roman" w:cs="Times New Roman"/>
          <w:b/>
          <w:lang w:val="lt-LT" w:eastAsia="en-US"/>
        </w:rPr>
        <w:t xml:space="preserve"> </w:t>
      </w:r>
      <w:r w:rsidRPr="00353E23">
        <w:rPr>
          <w:rFonts w:ascii="Times New Roman" w:eastAsia="Times New Roman" w:hAnsi="Times New Roman" w:cs="Times New Roman"/>
          <w:lang w:val="lt-LT" w:eastAsia="en-US"/>
        </w:rPr>
        <w:t xml:space="preserve">(gali pasireikšti </w:t>
      </w:r>
      <w:r>
        <w:rPr>
          <w:rFonts w:ascii="Times New Roman" w:eastAsia="Times New Roman" w:hAnsi="Times New Roman" w:cs="Times New Roman"/>
          <w:lang w:val="lt-LT" w:eastAsia="en-US"/>
        </w:rPr>
        <w:t>reč</w:t>
      </w:r>
      <w:r w:rsidRPr="00353E23">
        <w:rPr>
          <w:rFonts w:ascii="Times New Roman" w:eastAsia="Times New Roman" w:hAnsi="Times New Roman" w:cs="Times New Roman"/>
          <w:lang w:val="lt-LT" w:eastAsia="en-US"/>
        </w:rPr>
        <w:t xml:space="preserve">iau kaip 1 iš 100 </w:t>
      </w:r>
      <w:r>
        <w:rPr>
          <w:rFonts w:ascii="Times New Roman" w:eastAsia="Times New Roman" w:hAnsi="Times New Roman" w:cs="Times New Roman"/>
          <w:lang w:val="lt-LT" w:eastAsia="en-US"/>
        </w:rPr>
        <w:t>asmenų</w:t>
      </w:r>
      <w:r w:rsidRPr="00353E23">
        <w:rPr>
          <w:rFonts w:ascii="Times New Roman" w:eastAsia="Times New Roman" w:hAnsi="Times New Roman" w:cs="Times New Roman"/>
          <w:lang w:val="lt-LT" w:eastAsia="en-US"/>
        </w:rPr>
        <w:t>):</w:t>
      </w:r>
    </w:p>
    <w:p w:rsidR="000E0ACD" w:rsidRPr="00353E23" w:rsidRDefault="000E0ACD" w:rsidP="000E0ACD">
      <w:pPr>
        <w:numPr>
          <w:ilvl w:val="0"/>
          <w:numId w:val="4"/>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Plaučius supančio dangalo surandėjimas (</w:t>
      </w:r>
      <w:proofErr w:type="spellStart"/>
      <w:r w:rsidRPr="00353E23">
        <w:rPr>
          <w:rFonts w:ascii="Times New Roman" w:eastAsia="Times New Roman" w:hAnsi="Times New Roman" w:cs="Times New Roman"/>
          <w:lang w:val="lt-LT" w:eastAsia="en-US"/>
        </w:rPr>
        <w:t>intersticinis</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pneumonitas</w:t>
      </w:r>
      <w:proofErr w:type="spellEnd"/>
      <w:r w:rsidRPr="00353E23">
        <w:rPr>
          <w:rFonts w:ascii="Times New Roman" w:eastAsia="Times New Roman" w:hAnsi="Times New Roman" w:cs="Times New Roman"/>
          <w:lang w:val="lt-LT" w:eastAsia="en-US"/>
        </w:rPr>
        <w:t>)</w:t>
      </w:r>
    </w:p>
    <w:p w:rsidR="000E0ACD" w:rsidRPr="00353E23" w:rsidRDefault="000E0ACD" w:rsidP="000E0ACD">
      <w:pPr>
        <w:numPr>
          <w:ilvl w:val="0"/>
          <w:numId w:val="4"/>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Švokštimas (kvėpavimo takų spazmas)</w:t>
      </w:r>
    </w:p>
    <w:p w:rsidR="000E0ACD" w:rsidRPr="00353E23" w:rsidRDefault="000E0ACD" w:rsidP="000E0ACD">
      <w:pPr>
        <w:numPr>
          <w:ilvl w:val="0"/>
          <w:numId w:val="4"/>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Plaučių surandėjimas (nenormalūs krūtinės ląstos rentgenologinio tyrimo duomenys)</w:t>
      </w:r>
    </w:p>
    <w:p w:rsidR="000E0ACD" w:rsidRPr="00353E23" w:rsidRDefault="000E0ACD" w:rsidP="000E0ACD">
      <w:pPr>
        <w:numPr>
          <w:ilvl w:val="0"/>
          <w:numId w:val="4"/>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Insultas</w:t>
      </w:r>
    </w:p>
    <w:p w:rsidR="000E0ACD" w:rsidRPr="00353E23" w:rsidRDefault="000E0ACD" w:rsidP="000E0ACD">
      <w:pPr>
        <w:numPr>
          <w:ilvl w:val="0"/>
          <w:numId w:val="4"/>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Širdies nepakankamumas</w:t>
      </w:r>
    </w:p>
    <w:p w:rsidR="000E0ACD" w:rsidRPr="00353E23" w:rsidRDefault="000E0ACD" w:rsidP="000E0ACD">
      <w:pPr>
        <w:numPr>
          <w:ilvl w:val="0"/>
          <w:numId w:val="4"/>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Inkstų nepakankamumas</w:t>
      </w:r>
    </w:p>
    <w:p w:rsidR="000E0ACD" w:rsidRPr="00353E23" w:rsidRDefault="000E0ACD" w:rsidP="000E0ACD">
      <w:pPr>
        <w:numPr>
          <w:ilvl w:val="0"/>
          <w:numId w:val="4"/>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Sunkus kepenų pažeidimas, įskaitant kepenų nepakankamumą ir mirtį</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p>
    <w:p w:rsidR="000E0ACD" w:rsidRPr="00353E23" w:rsidRDefault="000E0ACD" w:rsidP="000E0ACD">
      <w:pP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Ret</w:t>
      </w:r>
      <w:r>
        <w:rPr>
          <w:rFonts w:ascii="Times New Roman" w:eastAsia="Times New Roman" w:hAnsi="Times New Roman" w:cs="Times New Roman"/>
          <w:b/>
          <w:lang w:val="lt-LT" w:eastAsia="en-US"/>
        </w:rPr>
        <w:t>i</w:t>
      </w:r>
      <w:r w:rsidRPr="00353E23">
        <w:rPr>
          <w:rFonts w:ascii="Times New Roman" w:eastAsia="Times New Roman" w:hAnsi="Times New Roman" w:cs="Times New Roman"/>
          <w:b/>
          <w:lang w:val="lt-LT" w:eastAsia="en-US"/>
        </w:rPr>
        <w:t xml:space="preserve"> šalutin</w:t>
      </w:r>
      <w:r>
        <w:rPr>
          <w:rFonts w:ascii="Times New Roman" w:eastAsia="Times New Roman" w:hAnsi="Times New Roman" w:cs="Times New Roman"/>
          <w:b/>
          <w:lang w:val="lt-LT" w:eastAsia="en-US"/>
        </w:rPr>
        <w:t>io</w:t>
      </w:r>
      <w:r w:rsidRPr="00353E23">
        <w:rPr>
          <w:rFonts w:ascii="Times New Roman" w:eastAsia="Times New Roman" w:hAnsi="Times New Roman" w:cs="Times New Roman"/>
          <w:b/>
          <w:lang w:val="lt-LT" w:eastAsia="en-US"/>
        </w:rPr>
        <w:t xml:space="preserve"> poveiki</w:t>
      </w:r>
      <w:r>
        <w:rPr>
          <w:rFonts w:ascii="Times New Roman" w:eastAsia="Times New Roman" w:hAnsi="Times New Roman" w:cs="Times New Roman"/>
          <w:b/>
          <w:lang w:val="lt-LT" w:eastAsia="en-US"/>
        </w:rPr>
        <w:t>o reiškiniai</w:t>
      </w:r>
      <w:r w:rsidRPr="00353E23">
        <w:rPr>
          <w:rFonts w:ascii="Times New Roman" w:eastAsia="Times New Roman" w:hAnsi="Times New Roman" w:cs="Times New Roman"/>
          <w:b/>
          <w:lang w:val="lt-LT" w:eastAsia="en-US"/>
        </w:rPr>
        <w:t xml:space="preserve"> </w:t>
      </w:r>
      <w:r w:rsidRPr="00353E23">
        <w:rPr>
          <w:rFonts w:ascii="Times New Roman" w:eastAsia="Times New Roman" w:hAnsi="Times New Roman" w:cs="Times New Roman"/>
          <w:lang w:val="lt-LT" w:eastAsia="en-US"/>
        </w:rPr>
        <w:t xml:space="preserve">(gali pasireikšti </w:t>
      </w:r>
      <w:r>
        <w:rPr>
          <w:rFonts w:ascii="Times New Roman" w:eastAsia="Times New Roman" w:hAnsi="Times New Roman" w:cs="Times New Roman"/>
          <w:lang w:val="lt-LT" w:eastAsia="en-US"/>
        </w:rPr>
        <w:t>reč</w:t>
      </w:r>
      <w:r w:rsidRPr="00353E23">
        <w:rPr>
          <w:rFonts w:ascii="Times New Roman" w:eastAsia="Times New Roman" w:hAnsi="Times New Roman" w:cs="Times New Roman"/>
          <w:lang w:val="lt-LT" w:eastAsia="en-US"/>
        </w:rPr>
        <w:t>iau kaip 1 iš 1</w:t>
      </w:r>
      <w:r>
        <w:rPr>
          <w:rFonts w:ascii="Times New Roman" w:eastAsia="Times New Roman" w:hAnsi="Times New Roman" w:cs="Times New Roman"/>
          <w:lang w:val="lt-LT" w:eastAsia="en-US"/>
        </w:rPr>
        <w:t> </w:t>
      </w:r>
      <w:r w:rsidRPr="00353E23">
        <w:rPr>
          <w:rFonts w:ascii="Times New Roman" w:eastAsia="Times New Roman" w:hAnsi="Times New Roman" w:cs="Times New Roman"/>
          <w:lang w:val="lt-LT" w:eastAsia="en-US"/>
        </w:rPr>
        <w:t>000 žmonių):</w:t>
      </w:r>
    </w:p>
    <w:p w:rsidR="000E0ACD" w:rsidRPr="00353E23" w:rsidRDefault="000E0ACD" w:rsidP="000E0ACD">
      <w:pPr>
        <w:numPr>
          <w:ilvl w:val="0"/>
          <w:numId w:val="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Mažas kraujospūdis</w:t>
      </w:r>
    </w:p>
    <w:p w:rsidR="000E0ACD" w:rsidRPr="00353E23" w:rsidRDefault="000E0ACD" w:rsidP="000E0ACD">
      <w:pPr>
        <w:numPr>
          <w:ilvl w:val="0"/>
          <w:numId w:val="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Odos lupimasis, išopėjimas ar pūslių formavimasis</w:t>
      </w:r>
    </w:p>
    <w:p w:rsidR="000E0ACD" w:rsidRPr="00353E23" w:rsidRDefault="000E0ACD" w:rsidP="000E0ACD">
      <w:pPr>
        <w:numPr>
          <w:ilvl w:val="0"/>
          <w:numId w:val="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Odos lupimasis arba sunkus odos </w:t>
      </w:r>
      <w:proofErr w:type="spellStart"/>
      <w:r w:rsidRPr="00353E23">
        <w:rPr>
          <w:rFonts w:ascii="Times New Roman" w:eastAsia="Times New Roman" w:hAnsi="Times New Roman" w:cs="Times New Roman"/>
          <w:lang w:val="lt-LT" w:eastAsia="en-US"/>
        </w:rPr>
        <w:t>pūslėtumas</w:t>
      </w:r>
      <w:proofErr w:type="spellEnd"/>
    </w:p>
    <w:p w:rsidR="000E0ACD" w:rsidRPr="00353E23" w:rsidRDefault="000E0ACD" w:rsidP="000E0ACD">
      <w:pPr>
        <w:numPr>
          <w:ilvl w:val="0"/>
          <w:numId w:val="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Reakcijos injekcijos vietoje</w:t>
      </w:r>
    </w:p>
    <w:p w:rsidR="000E0ACD" w:rsidRPr="00353E23" w:rsidRDefault="000E0ACD" w:rsidP="000E0ACD">
      <w:pPr>
        <w:numPr>
          <w:ilvl w:val="0"/>
          <w:numId w:val="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Sunkus plaučių uždegimas, sukeliantis kvėpavimo nepakankamumą (suaugusiųjų kvėpavimo </w:t>
      </w:r>
      <w:proofErr w:type="spellStart"/>
      <w:r w:rsidRPr="00353E23">
        <w:rPr>
          <w:rFonts w:ascii="Times New Roman" w:eastAsia="Times New Roman" w:hAnsi="Times New Roman" w:cs="Times New Roman"/>
          <w:lang w:val="lt-LT" w:eastAsia="en-US"/>
        </w:rPr>
        <w:t>distreso</w:t>
      </w:r>
      <w:proofErr w:type="spellEnd"/>
      <w:r w:rsidRPr="00353E23">
        <w:rPr>
          <w:rFonts w:ascii="Times New Roman" w:eastAsia="Times New Roman" w:hAnsi="Times New Roman" w:cs="Times New Roman"/>
          <w:lang w:val="lt-LT" w:eastAsia="en-US"/>
        </w:rPr>
        <w:t xml:space="preserve"> sindromas)</w:t>
      </w:r>
    </w:p>
    <w:p w:rsidR="000E0ACD" w:rsidRPr="00353E23" w:rsidRDefault="000E0ACD" w:rsidP="000E0ACD">
      <w:pPr>
        <w:numPr>
          <w:ilvl w:val="0"/>
          <w:numId w:val="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Odos išbėrimas, panašus į stiprų nudegimą nuo saulės, galintis pasireikšti ant anksčiau radioaktyviaisiais spinduliais gydytos odos ploto (grįžtamasis radiacijos sukeltos pažaidos atsinaujinimas)</w:t>
      </w:r>
    </w:p>
    <w:p w:rsidR="000E0ACD" w:rsidRPr="00353E23" w:rsidRDefault="000E0ACD" w:rsidP="000E0ACD">
      <w:pPr>
        <w:numPr>
          <w:ilvl w:val="0"/>
          <w:numId w:val="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Skysčio sankaupa plaučiuose</w:t>
      </w:r>
    </w:p>
    <w:p w:rsidR="000E0ACD" w:rsidRPr="00353E23" w:rsidRDefault="000E0ACD" w:rsidP="000E0ACD">
      <w:pPr>
        <w:numPr>
          <w:ilvl w:val="0"/>
          <w:numId w:val="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Plaučių oro maišelių randėjimas, susijęs su gydymu radioaktyviaisiais spinduliais (toksinis radiacijos poveikis)</w:t>
      </w:r>
    </w:p>
    <w:p w:rsidR="000E0ACD" w:rsidRPr="00353E23" w:rsidRDefault="000E0ACD" w:rsidP="000E0ACD">
      <w:pPr>
        <w:numPr>
          <w:ilvl w:val="0"/>
          <w:numId w:val="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Rankos ar kojos pirštų gangrena </w:t>
      </w:r>
    </w:p>
    <w:p w:rsidR="000E0ACD" w:rsidRPr="00353E23" w:rsidRDefault="000E0ACD" w:rsidP="000E0ACD">
      <w:pPr>
        <w:numPr>
          <w:ilvl w:val="0"/>
          <w:numId w:val="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Kraujagyslių uždegimas</w:t>
      </w:r>
    </w:p>
    <w:p w:rsidR="000E0ACD" w:rsidRPr="00353E23" w:rsidRDefault="000E0ACD" w:rsidP="000E0ACD">
      <w:pPr>
        <w:numPr>
          <w:ilvl w:val="0"/>
          <w:numId w:val="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Kepenų rodiklių (gama </w:t>
      </w:r>
      <w:proofErr w:type="spellStart"/>
      <w:r w:rsidRPr="00353E23">
        <w:rPr>
          <w:rFonts w:ascii="Times New Roman" w:eastAsia="Times New Roman" w:hAnsi="Times New Roman" w:cs="Times New Roman"/>
          <w:lang w:val="lt-LT" w:eastAsia="en-US"/>
        </w:rPr>
        <w:t>gliutamiltransferazės</w:t>
      </w:r>
      <w:proofErr w:type="spellEnd"/>
      <w:r w:rsidRPr="00353E23">
        <w:rPr>
          <w:rFonts w:ascii="Times New Roman" w:eastAsia="Times New Roman" w:hAnsi="Times New Roman" w:cs="Times New Roman"/>
          <w:lang w:val="lt-LT" w:eastAsia="en-US"/>
        </w:rPr>
        <w:t xml:space="preserve"> (GGT)) padidėjimas</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Labai ret</w:t>
      </w:r>
      <w:r>
        <w:rPr>
          <w:rFonts w:ascii="Times New Roman" w:eastAsia="Times New Roman" w:hAnsi="Times New Roman" w:cs="Times New Roman"/>
          <w:b/>
          <w:lang w:val="lt-LT" w:eastAsia="en-US"/>
        </w:rPr>
        <w:t>i</w:t>
      </w:r>
      <w:r w:rsidRPr="00353E23">
        <w:rPr>
          <w:rFonts w:ascii="Times New Roman" w:eastAsia="Times New Roman" w:hAnsi="Times New Roman" w:cs="Times New Roman"/>
          <w:b/>
          <w:lang w:val="lt-LT" w:eastAsia="en-US"/>
        </w:rPr>
        <w:t xml:space="preserve"> šalutini</w:t>
      </w:r>
      <w:r>
        <w:rPr>
          <w:rFonts w:ascii="Times New Roman" w:eastAsia="Times New Roman" w:hAnsi="Times New Roman" w:cs="Times New Roman"/>
          <w:b/>
          <w:lang w:val="lt-LT" w:eastAsia="en-US"/>
        </w:rPr>
        <w:t>o</w:t>
      </w:r>
      <w:r w:rsidRPr="00353E23">
        <w:rPr>
          <w:rFonts w:ascii="Times New Roman" w:eastAsia="Times New Roman" w:hAnsi="Times New Roman" w:cs="Times New Roman"/>
          <w:b/>
          <w:lang w:val="lt-LT" w:eastAsia="en-US"/>
        </w:rPr>
        <w:t xml:space="preserve"> poveiki</w:t>
      </w:r>
      <w:r>
        <w:rPr>
          <w:rFonts w:ascii="Times New Roman" w:eastAsia="Times New Roman" w:hAnsi="Times New Roman" w:cs="Times New Roman"/>
          <w:b/>
          <w:lang w:val="lt-LT" w:eastAsia="en-US"/>
        </w:rPr>
        <w:t>o reiškiniai</w:t>
      </w:r>
      <w:r w:rsidRPr="00353E23">
        <w:rPr>
          <w:rFonts w:ascii="Times New Roman" w:eastAsia="Times New Roman" w:hAnsi="Times New Roman" w:cs="Times New Roman"/>
          <w:b/>
          <w:lang w:val="lt-LT" w:eastAsia="en-US"/>
        </w:rPr>
        <w:t xml:space="preserve"> </w:t>
      </w:r>
      <w:r w:rsidRPr="00353E23">
        <w:rPr>
          <w:rFonts w:ascii="Times New Roman" w:eastAsia="Times New Roman" w:hAnsi="Times New Roman" w:cs="Times New Roman"/>
          <w:lang w:val="lt-LT" w:eastAsia="en-US"/>
        </w:rPr>
        <w:t xml:space="preserve">(gali pasireikšti </w:t>
      </w:r>
      <w:r>
        <w:rPr>
          <w:rFonts w:ascii="Times New Roman" w:eastAsia="Times New Roman" w:hAnsi="Times New Roman" w:cs="Times New Roman"/>
          <w:lang w:val="lt-LT" w:eastAsia="en-US"/>
        </w:rPr>
        <w:t>rečiau</w:t>
      </w:r>
      <w:r w:rsidRPr="00353E23">
        <w:rPr>
          <w:rFonts w:ascii="Times New Roman" w:eastAsia="Times New Roman" w:hAnsi="Times New Roman" w:cs="Times New Roman"/>
          <w:lang w:val="lt-LT" w:eastAsia="en-US"/>
        </w:rPr>
        <w:t xml:space="preserve"> kaip 1 iš 10</w:t>
      </w:r>
      <w:r>
        <w:rPr>
          <w:rFonts w:ascii="Times New Roman" w:eastAsia="Times New Roman" w:hAnsi="Times New Roman" w:cs="Times New Roman"/>
          <w:lang w:val="lt-LT" w:eastAsia="en-US"/>
        </w:rPr>
        <w:t> </w:t>
      </w:r>
      <w:r w:rsidRPr="00353E23">
        <w:rPr>
          <w:rFonts w:ascii="Times New Roman" w:eastAsia="Times New Roman" w:hAnsi="Times New Roman" w:cs="Times New Roman"/>
          <w:lang w:val="lt-LT" w:eastAsia="en-US"/>
        </w:rPr>
        <w:t>000 žmonių):</w:t>
      </w:r>
    </w:p>
    <w:p w:rsidR="000E0ACD" w:rsidRPr="00353E23" w:rsidRDefault="000E0ACD" w:rsidP="000E0ACD">
      <w:pPr>
        <w:numPr>
          <w:ilvl w:val="0"/>
          <w:numId w:val="6"/>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Kraujo plokštelių (trombocitų) kiekio padidėjimas</w:t>
      </w:r>
    </w:p>
    <w:p w:rsidR="000E0ACD" w:rsidRPr="00353E23" w:rsidRDefault="000E0ACD" w:rsidP="000E0ACD">
      <w:pPr>
        <w:numPr>
          <w:ilvl w:val="0"/>
          <w:numId w:val="6"/>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Storosios žarnos gleivinės uždegimas, kurį sukėlė sumažėjęs aprūpinimas krauju (išeminis kolitas)</w:t>
      </w:r>
    </w:p>
    <w:p w:rsidR="000E0ACD" w:rsidRPr="00353E23" w:rsidRDefault="000E0ACD" w:rsidP="000E0ACD">
      <w:pPr>
        <w:numPr>
          <w:ilvl w:val="0"/>
          <w:numId w:val="6"/>
        </w:num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Trombozinė</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mikroangiopatija</w:t>
      </w:r>
      <w:proofErr w:type="spellEnd"/>
      <w:r w:rsidRPr="00353E23">
        <w:rPr>
          <w:rFonts w:ascii="Times New Roman" w:eastAsia="Times New Roman" w:hAnsi="Times New Roman" w:cs="Times New Roman"/>
          <w:lang w:val="lt-LT" w:eastAsia="en-US"/>
        </w:rPr>
        <w:t>: krešulių formavimasis smulkiose kraujagyslėse.</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b/>
          <w:lang w:val="lt-LT" w:eastAsia="en-US"/>
        </w:rPr>
        <w:t>Šalutinio poveikio reiškiniai, kurių dažnis n</w:t>
      </w:r>
      <w:r w:rsidRPr="00353E23">
        <w:rPr>
          <w:rFonts w:ascii="Times New Roman" w:eastAsia="Times New Roman" w:hAnsi="Times New Roman" w:cs="Times New Roman"/>
          <w:b/>
          <w:lang w:val="lt-LT" w:eastAsia="en-US"/>
        </w:rPr>
        <w:t>ežinomas (</w:t>
      </w:r>
      <w:r w:rsidRPr="00353E23">
        <w:rPr>
          <w:rFonts w:ascii="Times New Roman" w:eastAsia="Times New Roman" w:hAnsi="Times New Roman" w:cs="Times New Roman"/>
          <w:lang w:val="lt-LT" w:eastAsia="en-US"/>
        </w:rPr>
        <w:t>negali būti apskaičiuotas pagal turimus duomenis)</w:t>
      </w:r>
    </w:p>
    <w:p w:rsidR="000E0ACD" w:rsidRPr="00353E23" w:rsidRDefault="000E0ACD" w:rsidP="000E0ACD">
      <w:pPr>
        <w:pStyle w:val="Sraopastraipa"/>
        <w:numPr>
          <w:ilvl w:val="0"/>
          <w:numId w:val="7"/>
        </w:numPr>
        <w:ind w:left="567" w:hanging="567"/>
        <w:rPr>
          <w:sz w:val="22"/>
          <w:szCs w:val="22"/>
        </w:rPr>
      </w:pPr>
      <w:r w:rsidRPr="00353E23">
        <w:rPr>
          <w:sz w:val="22"/>
          <w:szCs w:val="22"/>
        </w:rPr>
        <w:t>Sepsis: kai bakterijos ir jų toksinai cirkuliuoja kraujyje ir pradeda kenkti organams.</w:t>
      </w:r>
    </w:p>
    <w:p w:rsidR="000E0ACD" w:rsidRPr="00353E23" w:rsidRDefault="000E0ACD" w:rsidP="000E0ACD">
      <w:pPr>
        <w:pStyle w:val="Sraopastraipa"/>
        <w:numPr>
          <w:ilvl w:val="0"/>
          <w:numId w:val="7"/>
        </w:numPr>
        <w:ind w:left="567" w:hanging="567"/>
        <w:rPr>
          <w:sz w:val="22"/>
          <w:szCs w:val="22"/>
        </w:rPr>
      </w:pPr>
      <w:proofErr w:type="spellStart"/>
      <w:r w:rsidRPr="00353E23">
        <w:rPr>
          <w:sz w:val="22"/>
          <w:szCs w:val="22"/>
        </w:rPr>
        <w:t>Pseudoceliulitas</w:t>
      </w:r>
      <w:proofErr w:type="spellEnd"/>
      <w:r w:rsidRPr="00353E23">
        <w:rPr>
          <w:sz w:val="22"/>
          <w:szCs w:val="22"/>
        </w:rPr>
        <w:t>: paraudusi ir pabrinkusi oda.</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Mažas hemoglobino kiekis (anemija), mažas baltųjų kraujo ląstelių kiekis ir kraujo plokštelių kiekio pokytis (gali būti aptiktas kraujo tyrimu).</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Gali pasireikšti bet kurie išvardyti simptomai ir (arba) būklės. Jeigu pradeda reikštis bet kuris išvardytas šalutinis poveikis, apie tai kiek galima greičiau pasakykite gydytojui.</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Jeigu abejojate dėl kurio nors šalutinio poveikio, pasakykite gydytojui.</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tabs>
          <w:tab w:val="left" w:pos="567"/>
        </w:tabs>
        <w:spacing w:after="0" w:line="240" w:lineRule="auto"/>
        <w:rPr>
          <w:rFonts w:ascii="Times New Roman" w:eastAsia="Times New Roman" w:hAnsi="Times New Roman" w:cs="Times New Roman"/>
          <w:b/>
          <w:snapToGrid w:val="0"/>
          <w:lang w:val="lt-LT" w:eastAsia="en-US"/>
        </w:rPr>
      </w:pPr>
      <w:r w:rsidRPr="00353E23">
        <w:rPr>
          <w:rFonts w:ascii="Times New Roman" w:eastAsia="Times New Roman" w:hAnsi="Times New Roman" w:cs="Times New Roman"/>
          <w:b/>
          <w:noProof/>
          <w:snapToGrid w:val="0"/>
          <w:lang w:val="lt-LT" w:eastAsia="en-US"/>
        </w:rPr>
        <w:t>Pranešimas apie šalutinį poveikį</w:t>
      </w:r>
    </w:p>
    <w:p w:rsidR="000E0ACD" w:rsidRPr="00353E23" w:rsidRDefault="000E0ACD" w:rsidP="000E0ACD">
      <w:pPr>
        <w:tabs>
          <w:tab w:val="left" w:pos="567"/>
        </w:tabs>
        <w:spacing w:after="0" w:line="240" w:lineRule="auto"/>
        <w:ind w:right="-449"/>
        <w:rPr>
          <w:rFonts w:ascii="Times New Roman" w:eastAsia="Times New Roman" w:hAnsi="Times New Roman" w:cs="Times New Roman"/>
          <w:noProof/>
          <w:snapToGrid w:val="0"/>
          <w:lang w:val="lt-LT" w:eastAsia="en-US"/>
        </w:rPr>
      </w:pPr>
      <w:r w:rsidRPr="00353E23">
        <w:rPr>
          <w:rFonts w:ascii="Times New Roman" w:eastAsia="Times New Roman" w:hAnsi="Times New Roman" w:cs="Times New Roman"/>
          <w:noProof/>
          <w:snapToGrid w:val="0"/>
          <w:lang w:val="lt-LT" w:eastAsia="en-US"/>
        </w:rPr>
        <w:t>Jeigu pasireiškė šalutinis poveikis, įskaitant šiame lapelyje nenurodytą, pasakykite gydytojui</w:t>
      </w:r>
      <w:r w:rsidRPr="00353E23">
        <w:rPr>
          <w:rFonts w:ascii="Times New Roman" w:eastAsia="Times New Roman" w:hAnsi="Times New Roman" w:cs="Times New Roman"/>
          <w:snapToGrid w:val="0"/>
          <w:lang w:val="lt-LT" w:eastAsia="en-US"/>
        </w:rPr>
        <w:t xml:space="preserve"> </w:t>
      </w:r>
      <w:r w:rsidRPr="005F2DC5">
        <w:rPr>
          <w:rFonts w:ascii="Times New Roman" w:eastAsia="Times New Roman" w:hAnsi="Times New Roman" w:cs="Times New Roman"/>
          <w:snapToGrid w:val="0"/>
          <w:szCs w:val="20"/>
          <w:lang w:val="lt-LT" w:eastAsia="en-US"/>
        </w:rPr>
        <w:t>Pranešimą apie šalutinį poveikį galite</w:t>
      </w:r>
      <w:r>
        <w:rPr>
          <w:rFonts w:ascii="Times New Roman" w:eastAsia="Times New Roman" w:hAnsi="Times New Roman" w:cs="Times New Roman"/>
          <w:snapToGrid w:val="0"/>
          <w:szCs w:val="20"/>
          <w:lang w:val="lt-LT" w:eastAsia="en-US"/>
        </w:rPr>
        <w:t xml:space="preserve"> užpildyti ir</w:t>
      </w:r>
      <w:r w:rsidRPr="005F2DC5">
        <w:rPr>
          <w:rFonts w:ascii="Times New Roman" w:eastAsia="Times New Roman" w:hAnsi="Times New Roman" w:cs="Times New Roman"/>
          <w:snapToGrid w:val="0"/>
          <w:szCs w:val="20"/>
          <w:lang w:val="lt-LT" w:eastAsia="en-US"/>
        </w:rPr>
        <w:t xml:space="preserve"> pateikti Valstybinės vaistų kontrolės tarnybos prie Lietuvos Respublikos sveikatos apsaugos ministerijos </w:t>
      </w:r>
      <w:r>
        <w:rPr>
          <w:rFonts w:ascii="Times New Roman" w:eastAsia="Times New Roman" w:hAnsi="Times New Roman" w:cs="Times New Roman"/>
          <w:snapToGrid w:val="0"/>
          <w:szCs w:val="20"/>
          <w:lang w:val="lt-LT" w:eastAsia="en-US"/>
        </w:rPr>
        <w:t>tinklalapyje</w:t>
      </w:r>
      <w:hyperlink w:history="1">
        <w:r w:rsidRPr="00C560F9">
          <w:rPr>
            <w:rStyle w:val="Hipersaitas"/>
            <w:rFonts w:ascii="Times New Roman" w:eastAsia="Times New Roman" w:hAnsi="Times New Roman" w:cs="Times New Roman"/>
            <w:snapToGrid w:val="0"/>
            <w:szCs w:val="20"/>
            <w:lang w:val="lt-LT" w:eastAsia="en-US"/>
          </w:rPr>
          <w:t xml:space="preserve">https://vvkt.lrv.lt </w:t>
        </w:r>
      </w:hyperlink>
      <w:r w:rsidRPr="003350E0">
        <w:rPr>
          <w:rFonts w:ascii="Times New Roman" w:eastAsia="Times New Roman" w:hAnsi="Times New Roman" w:cs="Times New Roman"/>
          <w:snapToGrid w:val="0"/>
          <w:szCs w:val="20"/>
          <w:u w:val="single"/>
          <w:lang w:val="lt-LT" w:eastAsia="en-US"/>
        </w:rPr>
        <w:t>nurodytas būdais</w:t>
      </w:r>
      <w:r>
        <w:rPr>
          <w:rFonts w:ascii="Times New Roman" w:eastAsia="Times New Roman" w:hAnsi="Times New Roman" w:cs="Times New Roman"/>
          <w:snapToGrid w:val="0"/>
          <w:color w:val="0000FF"/>
          <w:szCs w:val="20"/>
          <w:u w:val="single"/>
          <w:lang w:val="lt-LT" w:eastAsia="en-US"/>
        </w:rPr>
        <w:t xml:space="preserve"> </w:t>
      </w:r>
      <w:r w:rsidRPr="005F2DC5">
        <w:rPr>
          <w:rFonts w:ascii="Times New Roman" w:eastAsia="Times New Roman" w:hAnsi="Times New Roman" w:cs="Times New Roman"/>
          <w:snapToGrid w:val="0"/>
          <w:szCs w:val="20"/>
          <w:lang w:val="lt-LT" w:eastAsia="en-US"/>
        </w:rPr>
        <w:t xml:space="preserve">arba </w:t>
      </w:r>
      <w:r>
        <w:rPr>
          <w:rFonts w:ascii="Times New Roman" w:eastAsia="Times New Roman" w:hAnsi="Times New Roman" w:cs="Times New Roman"/>
          <w:snapToGrid w:val="0"/>
          <w:szCs w:val="20"/>
          <w:lang w:val="lt-LT" w:eastAsia="en-US"/>
        </w:rPr>
        <w:t xml:space="preserve">paskambinti </w:t>
      </w:r>
      <w:r w:rsidRPr="005F2DC5">
        <w:rPr>
          <w:rFonts w:ascii="Times New Roman" w:eastAsia="Times New Roman" w:hAnsi="Times New Roman" w:cs="Times New Roman"/>
          <w:snapToGrid w:val="0"/>
          <w:szCs w:val="20"/>
          <w:lang w:val="lt-LT" w:eastAsia="en-US"/>
        </w:rPr>
        <w:t>nemokamu telefonu 8 800 73 568. Pranešdami apie šalutinį poveikį galite mums padėti gauti daugiau informacijos apie šio vaisto saugumą.</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ind w:left="540" w:hanging="540"/>
        <w:rPr>
          <w:rFonts w:ascii="Times New Roman" w:eastAsia="Times New Roman" w:hAnsi="Times New Roman" w:cs="Times New Roman"/>
          <w:b/>
          <w:lang w:val="lt-LT" w:eastAsia="en-US"/>
        </w:rPr>
      </w:pPr>
      <w:bookmarkStart w:id="10" w:name="_Toc129243143"/>
      <w:bookmarkStart w:id="11" w:name="_Toc129243268"/>
      <w:r w:rsidRPr="00353E23">
        <w:rPr>
          <w:rFonts w:ascii="Times New Roman" w:eastAsia="Times New Roman" w:hAnsi="Times New Roman" w:cs="Times New Roman"/>
          <w:b/>
          <w:lang w:val="lt-LT" w:eastAsia="en-US"/>
        </w:rPr>
        <w:t>5.</w:t>
      </w:r>
      <w:r w:rsidRPr="00353E23">
        <w:rPr>
          <w:rFonts w:ascii="Times New Roman" w:eastAsia="Times New Roman" w:hAnsi="Times New Roman" w:cs="Times New Roman"/>
          <w:b/>
          <w:lang w:val="lt-LT" w:eastAsia="en-US"/>
        </w:rPr>
        <w:tab/>
        <w:t xml:space="preserve">Kaip laikyti </w:t>
      </w:r>
      <w:proofErr w:type="spellStart"/>
      <w:r w:rsidRPr="00353E23">
        <w:rPr>
          <w:rFonts w:ascii="Times New Roman" w:eastAsia="Times New Roman" w:hAnsi="Times New Roman" w:cs="Times New Roman"/>
          <w:b/>
          <w:lang w:val="lt-LT" w:eastAsia="en-US"/>
        </w:rPr>
        <w:t>Gemsol</w:t>
      </w:r>
      <w:bookmarkEnd w:id="10"/>
      <w:bookmarkEnd w:id="11"/>
      <w:proofErr w:type="spellEnd"/>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Šį vaistą laikykite vaikams nepastebimoje ir nepasiekiamoje vietoje.</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Ant dėžutės ir flakono etiketės po ,,EXP“ nurodytam tinkamumo laikui pasibaigus, šio vaisto vartoti negalima. Vaistas tinkamas vartoti iki paskutinės nurodyto mėnesio dienos.</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Ligoninės vaistinėje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flakonai turi būti laikomi 2 </w:t>
      </w:r>
      <w:r w:rsidRPr="00353E23">
        <w:rPr>
          <w:rFonts w:ascii="Times New Roman" w:eastAsia="Times New Roman" w:hAnsi="Times New Roman" w:cs="Times New Roman"/>
          <w:lang w:val="nl-NL" w:eastAsia="en-US"/>
        </w:rPr>
        <w:t>°</w:t>
      </w:r>
      <w:r w:rsidRPr="00353E23">
        <w:rPr>
          <w:rFonts w:ascii="Times New Roman" w:eastAsia="Times New Roman" w:hAnsi="Times New Roman" w:cs="Times New Roman"/>
          <w:lang w:val="lt-LT" w:eastAsia="en-US"/>
        </w:rPr>
        <w:t>C – 8 </w:t>
      </w:r>
      <w:r w:rsidRPr="00353E23">
        <w:rPr>
          <w:rFonts w:ascii="Times New Roman" w:eastAsia="Times New Roman" w:hAnsi="Times New Roman" w:cs="Times New Roman"/>
          <w:lang w:val="nl-NL" w:eastAsia="en-US"/>
        </w:rPr>
        <w:t>°</w:t>
      </w:r>
      <w:r w:rsidRPr="00353E23">
        <w:rPr>
          <w:rFonts w:ascii="Times New Roman" w:eastAsia="Times New Roman" w:hAnsi="Times New Roman" w:cs="Times New Roman"/>
          <w:lang w:val="lt-LT" w:eastAsia="en-US"/>
        </w:rPr>
        <w:t>C temperatūroje. Negalima užšaldyti.</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Laikant žemesnėje kaip 2 °C  temperatūroje tirpale gali susidaryti nuosėdų.</w:t>
      </w:r>
      <w:r w:rsidRPr="00353E23" w:rsidDel="002C3625">
        <w:rPr>
          <w:rFonts w:ascii="Times New Roman" w:eastAsia="Times New Roman" w:hAnsi="Times New Roman" w:cs="Times New Roman"/>
          <w:lang w:val="lt-LT" w:eastAsia="en-US"/>
        </w:rPr>
        <w:t xml:space="preserve"> </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Pastebėjus tirpalo spalvos pokytį arba jame atsiradus dalelių, šio vaisto vartoti negalima.</w:t>
      </w:r>
    </w:p>
    <w:p w:rsidR="000E0ACD" w:rsidRPr="00353E23" w:rsidRDefault="000E0ACD" w:rsidP="000E0ACD">
      <w:pPr>
        <w:tabs>
          <w:tab w:val="left" w:pos="2862"/>
        </w:tabs>
        <w:spacing w:after="0" w:line="240" w:lineRule="auto"/>
        <w:rPr>
          <w:rFonts w:ascii="Times New Roman" w:eastAsia="Times New Roman" w:hAnsi="Times New Roman" w:cs="Times New Roman"/>
          <w:lang w:val="lt-LT" w:eastAsia="en-US"/>
        </w:rPr>
      </w:pPr>
    </w:p>
    <w:p w:rsidR="000E0ACD" w:rsidRPr="00353E23" w:rsidRDefault="000E0ACD" w:rsidP="000E0ACD">
      <w:pPr>
        <w:tabs>
          <w:tab w:val="left" w:pos="2862"/>
        </w:tab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Vaistų negalima išmesti į kanalizaciją arba su buitinėmis atliekomis. Kaip išmesti nereikalingus vaistus, klauskite vaistininko. Šios priemonės padės apsaugoti aplinką.</w:t>
      </w:r>
    </w:p>
    <w:p w:rsidR="000E0ACD" w:rsidRPr="00353E23" w:rsidRDefault="000E0ACD" w:rsidP="000E0ACD">
      <w:pPr>
        <w:tabs>
          <w:tab w:val="left" w:pos="2862"/>
        </w:tabs>
        <w:spacing w:after="0" w:line="240" w:lineRule="auto"/>
        <w:rPr>
          <w:rFonts w:ascii="Times New Roman" w:eastAsia="Times New Roman" w:hAnsi="Times New Roman" w:cs="Times New Roman"/>
          <w:lang w:val="lt-LT" w:eastAsia="en-US"/>
        </w:rPr>
      </w:pPr>
    </w:p>
    <w:p w:rsidR="000E0ACD" w:rsidRPr="00353E23" w:rsidRDefault="000E0ACD" w:rsidP="000E0ACD">
      <w:pPr>
        <w:tabs>
          <w:tab w:val="left" w:pos="2862"/>
        </w:tabs>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ind w:left="540" w:hanging="540"/>
        <w:rPr>
          <w:rFonts w:ascii="Times New Roman" w:eastAsia="Times New Roman" w:hAnsi="Times New Roman" w:cs="Times New Roman"/>
          <w:b/>
          <w:lang w:val="lt-LT" w:eastAsia="en-US"/>
        </w:rPr>
      </w:pPr>
      <w:bookmarkStart w:id="12" w:name="_Toc129243144"/>
      <w:bookmarkStart w:id="13" w:name="_Toc129243269"/>
      <w:r w:rsidRPr="00353E23">
        <w:rPr>
          <w:rFonts w:ascii="Times New Roman" w:eastAsia="Times New Roman" w:hAnsi="Times New Roman" w:cs="Times New Roman"/>
          <w:b/>
          <w:lang w:val="lt-LT" w:eastAsia="en-US"/>
        </w:rPr>
        <w:t>6.</w:t>
      </w:r>
      <w:r w:rsidRPr="00353E23">
        <w:rPr>
          <w:rFonts w:ascii="Times New Roman" w:eastAsia="Times New Roman" w:hAnsi="Times New Roman" w:cs="Times New Roman"/>
          <w:b/>
          <w:lang w:val="lt-LT" w:eastAsia="en-US"/>
        </w:rPr>
        <w:tab/>
        <w:t>Pakuotės turinys ir kita informacija</w:t>
      </w:r>
      <w:bookmarkEnd w:id="12"/>
      <w:bookmarkEnd w:id="13"/>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b/>
          <w:lang w:val="lt-LT" w:eastAsia="en-US"/>
        </w:rPr>
      </w:pPr>
      <w:proofErr w:type="spellStart"/>
      <w:r w:rsidRPr="00353E23">
        <w:rPr>
          <w:rFonts w:ascii="Times New Roman" w:eastAsia="Times New Roman" w:hAnsi="Times New Roman" w:cs="Times New Roman"/>
          <w:b/>
          <w:lang w:val="lt-LT" w:eastAsia="en-US"/>
        </w:rPr>
        <w:t>Gemsol</w:t>
      </w:r>
      <w:proofErr w:type="spellEnd"/>
      <w:r w:rsidRPr="00353E23">
        <w:rPr>
          <w:rFonts w:ascii="Times New Roman" w:eastAsia="Times New Roman" w:hAnsi="Times New Roman" w:cs="Times New Roman"/>
          <w:b/>
          <w:lang w:val="lt-LT" w:eastAsia="en-US"/>
        </w:rPr>
        <w:t xml:space="preserve"> sudėtis</w:t>
      </w:r>
    </w:p>
    <w:p w:rsidR="000E0ACD" w:rsidRPr="00353E23" w:rsidRDefault="000E0ACD" w:rsidP="000E0ACD">
      <w:pPr>
        <w:spacing w:after="0" w:line="240" w:lineRule="auto"/>
        <w:rPr>
          <w:rFonts w:ascii="Times New Roman" w:eastAsia="Times New Roman" w:hAnsi="Times New Roman" w:cs="Times New Roman"/>
          <w:b/>
          <w:lang w:val="lt-LT" w:eastAsia="en-US"/>
        </w:rPr>
      </w:pPr>
    </w:p>
    <w:p w:rsidR="000E0ACD" w:rsidRPr="00353E23" w:rsidRDefault="000E0ACD" w:rsidP="000E0ACD">
      <w:pPr>
        <w:tabs>
          <w:tab w:val="left" w:pos="567"/>
        </w:tabs>
        <w:spacing w:after="0" w:line="240" w:lineRule="auto"/>
        <w:ind w:left="567" w:hanging="567"/>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Veiklioji medžiaga yra </w:t>
      </w:r>
      <w:proofErr w:type="spellStart"/>
      <w:r w:rsidRPr="00353E23">
        <w:rPr>
          <w:rFonts w:ascii="Times New Roman" w:eastAsia="Times New Roman" w:hAnsi="Times New Roman" w:cs="Times New Roman"/>
          <w:lang w:val="lt-LT" w:eastAsia="en-US"/>
        </w:rPr>
        <w:t>gemcitabinas</w:t>
      </w:r>
      <w:proofErr w:type="spellEnd"/>
      <w:r w:rsidRPr="00353E23">
        <w:rPr>
          <w:rFonts w:ascii="Times New Roman" w:eastAsia="Times New Roman" w:hAnsi="Times New Roman" w:cs="Times New Roman"/>
          <w:lang w:val="lt-LT" w:eastAsia="en-US"/>
        </w:rPr>
        <w:t xml:space="preserve"> (hidrochlorido pavidalu). </w:t>
      </w:r>
    </w:p>
    <w:p w:rsidR="000E0ACD" w:rsidRPr="00353E23" w:rsidRDefault="000E0ACD" w:rsidP="000E0ACD">
      <w:pPr>
        <w:spacing w:after="0" w:line="240" w:lineRule="auto"/>
        <w:ind w:left="567"/>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Kiekviename</w:t>
      </w:r>
      <w:r w:rsidRPr="00353E23">
        <w:rPr>
          <w:rFonts w:ascii="Times New Roman" w:hAnsi="Times New Roman" w:cs="Times New Roman"/>
          <w:lang w:val="lt-LT"/>
        </w:rPr>
        <w:t xml:space="preserve"> </w:t>
      </w:r>
      <w:r w:rsidRPr="00353E23">
        <w:rPr>
          <w:rFonts w:ascii="Times New Roman" w:eastAsia="Times New Roman" w:hAnsi="Times New Roman" w:cs="Times New Roman"/>
          <w:lang w:val="lt-LT" w:eastAsia="en-US"/>
        </w:rPr>
        <w:t xml:space="preserve">koncentrato infuziniam tirpalui mililitre yra 40 mg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(hidrochlorido pavidalu).</w:t>
      </w:r>
    </w:p>
    <w:p w:rsidR="000E0ACD" w:rsidRPr="00353E23" w:rsidRDefault="000E0ACD" w:rsidP="000E0ACD">
      <w:pPr>
        <w:spacing w:after="0" w:line="240" w:lineRule="auto"/>
        <w:ind w:left="567"/>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Kiekviename 5 ml flakone yra 200 mg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(hidrochlorido pavidalu).</w:t>
      </w:r>
    </w:p>
    <w:p w:rsidR="000E0ACD" w:rsidRPr="00353E23" w:rsidRDefault="000E0ACD" w:rsidP="000E0ACD">
      <w:pPr>
        <w:spacing w:after="0" w:line="240" w:lineRule="auto"/>
        <w:ind w:left="567"/>
        <w:rPr>
          <w:rFonts w:ascii="Times New Roman" w:eastAsia="Times New Roman" w:hAnsi="Times New Roman" w:cs="Times New Roman"/>
          <w:highlight w:val="lightGray"/>
          <w:lang w:val="lt-LT" w:eastAsia="en-US"/>
        </w:rPr>
      </w:pPr>
      <w:r w:rsidRPr="00353E23">
        <w:rPr>
          <w:rFonts w:ascii="Times New Roman" w:eastAsia="Times New Roman" w:hAnsi="Times New Roman" w:cs="Times New Roman"/>
          <w:highlight w:val="lightGray"/>
          <w:lang w:val="lt-LT" w:eastAsia="en-US"/>
        </w:rPr>
        <w:t xml:space="preserve">Kiekviename 25 ml flakone yra 1000 mg </w:t>
      </w:r>
      <w:proofErr w:type="spellStart"/>
      <w:r w:rsidRPr="00353E23">
        <w:rPr>
          <w:rFonts w:ascii="Times New Roman" w:eastAsia="Times New Roman" w:hAnsi="Times New Roman" w:cs="Times New Roman"/>
          <w:highlight w:val="lightGray"/>
          <w:lang w:val="lt-LT" w:eastAsia="en-US"/>
        </w:rPr>
        <w:t>gemcitabino</w:t>
      </w:r>
      <w:proofErr w:type="spellEnd"/>
      <w:r w:rsidRPr="00353E23">
        <w:rPr>
          <w:rFonts w:ascii="Times New Roman" w:eastAsia="Times New Roman" w:hAnsi="Times New Roman" w:cs="Times New Roman"/>
          <w:highlight w:val="lightGray"/>
          <w:lang w:val="lt-LT" w:eastAsia="en-US"/>
        </w:rPr>
        <w:t xml:space="preserve"> (hidrochlorido pavidalu).</w:t>
      </w:r>
    </w:p>
    <w:p w:rsidR="000E0ACD" w:rsidRPr="00353E23" w:rsidRDefault="000E0ACD" w:rsidP="000E0ACD">
      <w:pPr>
        <w:spacing w:after="0" w:line="240" w:lineRule="auto"/>
        <w:ind w:left="567"/>
        <w:rPr>
          <w:rFonts w:ascii="Times New Roman" w:eastAsia="Times New Roman" w:hAnsi="Times New Roman" w:cs="Times New Roman"/>
          <w:lang w:val="lt-LT" w:eastAsia="en-US"/>
        </w:rPr>
      </w:pPr>
      <w:r w:rsidRPr="00353E23">
        <w:rPr>
          <w:rFonts w:ascii="Times New Roman" w:eastAsia="Times New Roman" w:hAnsi="Times New Roman" w:cs="Times New Roman"/>
          <w:highlight w:val="lightGray"/>
          <w:lang w:val="lt-LT" w:eastAsia="en-US"/>
        </w:rPr>
        <w:t xml:space="preserve">Kiekviename 50 ml flakone yra 2000 mg </w:t>
      </w:r>
      <w:proofErr w:type="spellStart"/>
      <w:r w:rsidRPr="00353E23">
        <w:rPr>
          <w:rFonts w:ascii="Times New Roman" w:eastAsia="Times New Roman" w:hAnsi="Times New Roman" w:cs="Times New Roman"/>
          <w:highlight w:val="lightGray"/>
          <w:lang w:val="lt-LT" w:eastAsia="en-US"/>
        </w:rPr>
        <w:t>gemcitabino</w:t>
      </w:r>
      <w:proofErr w:type="spellEnd"/>
      <w:r w:rsidRPr="00353E23">
        <w:rPr>
          <w:rFonts w:ascii="Times New Roman" w:eastAsia="Times New Roman" w:hAnsi="Times New Roman" w:cs="Times New Roman"/>
          <w:highlight w:val="lightGray"/>
          <w:lang w:val="lt-LT" w:eastAsia="en-US"/>
        </w:rPr>
        <w:t xml:space="preserve"> (hidrochlorido pavidalu).</w:t>
      </w:r>
    </w:p>
    <w:p w:rsidR="000E0ACD" w:rsidRPr="00353E23" w:rsidRDefault="000E0ACD" w:rsidP="000E0ACD">
      <w:pPr>
        <w:tabs>
          <w:tab w:val="left" w:pos="540"/>
        </w:tab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Pagalbinės medžiagos yra injekcinis vanduo ir praskiesta vandenilio chlorido rūgštis (pH koreguoti).</w:t>
      </w:r>
    </w:p>
    <w:p w:rsidR="000E0ACD" w:rsidRPr="00353E23" w:rsidRDefault="000E0ACD" w:rsidP="000E0ACD">
      <w:pPr>
        <w:spacing w:after="0" w:line="240" w:lineRule="auto"/>
        <w:ind w:left="540" w:hanging="540"/>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b/>
          <w:lang w:val="lt-LT" w:eastAsia="en-US"/>
        </w:rPr>
      </w:pPr>
      <w:proofErr w:type="spellStart"/>
      <w:r w:rsidRPr="00353E23">
        <w:rPr>
          <w:rFonts w:ascii="Times New Roman" w:eastAsia="Times New Roman" w:hAnsi="Times New Roman" w:cs="Times New Roman"/>
          <w:b/>
          <w:lang w:val="lt-LT" w:eastAsia="en-US"/>
        </w:rPr>
        <w:t>Gemsol</w:t>
      </w:r>
      <w:proofErr w:type="spellEnd"/>
      <w:r w:rsidRPr="00353E23">
        <w:rPr>
          <w:rFonts w:ascii="Times New Roman" w:eastAsia="Times New Roman" w:hAnsi="Times New Roman" w:cs="Times New Roman"/>
          <w:b/>
          <w:lang w:val="lt-LT" w:eastAsia="en-US"/>
        </w:rPr>
        <w:t xml:space="preserve"> išvaizda ir kiekis pakuotėje</w:t>
      </w:r>
    </w:p>
    <w:p w:rsidR="000E0ACD" w:rsidRPr="00353E23" w:rsidRDefault="000E0ACD" w:rsidP="000E0ACD">
      <w:pPr>
        <w:spacing w:after="0" w:line="240" w:lineRule="auto"/>
        <w:rPr>
          <w:rFonts w:ascii="Times New Roman" w:eastAsia="Times New Roman" w:hAnsi="Times New Roman" w:cs="Times New Roman"/>
          <w:u w:val="single"/>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Tai koncentratas infuziniam tirpalui.</w:t>
      </w: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1 ml tirpalo yra 40 mg veikliosios medžiagos –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(hidrochlorido pavidalu).</w:t>
      </w:r>
      <w:r w:rsidRPr="00353E23">
        <w:rPr>
          <w:rFonts w:ascii="Times New Roman" w:eastAsia="Times New Roman" w:hAnsi="Times New Roman" w:cs="Times New Roman"/>
          <w:lang w:val="lt-LT" w:eastAsia="en-US"/>
        </w:rPr>
        <w:tab/>
      </w: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Koncentratas yra skaidrus, bespalvis ar šviesiai geltonas tirpalas bespalvio stiklo (I tipo) flakonuose, užkimštuose pilkos gumos kamščiais, atitinkančiais </w:t>
      </w:r>
      <w:proofErr w:type="spellStart"/>
      <w:r w:rsidRPr="00353E23">
        <w:rPr>
          <w:rFonts w:ascii="Times New Roman" w:eastAsia="Times New Roman" w:hAnsi="Times New Roman" w:cs="Times New Roman"/>
          <w:lang w:val="lt-LT" w:eastAsia="en-US"/>
        </w:rPr>
        <w:t>Ph.Eur</w:t>
      </w:r>
      <w:proofErr w:type="spellEnd"/>
      <w:r w:rsidRPr="00353E23">
        <w:rPr>
          <w:rFonts w:ascii="Times New Roman" w:eastAsia="Times New Roman" w:hAnsi="Times New Roman" w:cs="Times New Roman"/>
          <w:lang w:val="lt-LT" w:eastAsia="en-US"/>
        </w:rPr>
        <w:t xml:space="preserve"> (I tipą). Flakonai užsandarinti su apsauginiu apvalkalu „</w:t>
      </w:r>
      <w:proofErr w:type="spellStart"/>
      <w:r w:rsidRPr="00353E23">
        <w:rPr>
          <w:rFonts w:ascii="Times New Roman" w:eastAsia="Times New Roman" w:hAnsi="Times New Roman" w:cs="Times New Roman"/>
          <w:lang w:val="lt-LT" w:eastAsia="en-US"/>
        </w:rPr>
        <w:t>Onco-Safe</w:t>
      </w:r>
      <w:proofErr w:type="spellEnd"/>
      <w:r w:rsidRPr="00353E23">
        <w:rPr>
          <w:rFonts w:ascii="Times New Roman" w:eastAsia="Times New Roman" w:hAnsi="Times New Roman" w:cs="Times New Roman"/>
          <w:lang w:val="lt-LT" w:eastAsia="en-US"/>
        </w:rPr>
        <w:t>“</w:t>
      </w:r>
      <w:r w:rsidRPr="00BD4FA7">
        <w:rPr>
          <w:rFonts w:ascii="Times New Roman" w:eastAsia="Times New Roman" w:hAnsi="Times New Roman" w:cs="Times New Roman"/>
          <w:lang w:val="lt-LT" w:eastAsia="en-US"/>
        </w:rPr>
        <w:t xml:space="preserve"> </w:t>
      </w:r>
      <w:r>
        <w:rPr>
          <w:rFonts w:ascii="Times New Roman" w:eastAsia="Times New Roman" w:hAnsi="Times New Roman" w:cs="Times New Roman"/>
          <w:lang w:val="lt-LT" w:eastAsia="en-US"/>
        </w:rPr>
        <w:t>ir ,,</w:t>
      </w:r>
      <w:proofErr w:type="spellStart"/>
      <w:r>
        <w:rPr>
          <w:rFonts w:ascii="Times New Roman" w:eastAsia="Times New Roman" w:hAnsi="Times New Roman" w:cs="Times New Roman"/>
          <w:lang w:val="lt-LT" w:eastAsia="en-US"/>
        </w:rPr>
        <w:t>Sleeving</w:t>
      </w:r>
      <w:proofErr w:type="spellEnd"/>
      <w:r>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 xml:space="preserve"> arba be jo. „</w:t>
      </w:r>
      <w:proofErr w:type="spellStart"/>
      <w:r w:rsidRPr="00353E23">
        <w:rPr>
          <w:rFonts w:ascii="Times New Roman" w:eastAsia="Times New Roman" w:hAnsi="Times New Roman" w:cs="Times New Roman"/>
          <w:lang w:val="lt-LT" w:eastAsia="en-US"/>
        </w:rPr>
        <w:t>Onco-Safe</w:t>
      </w:r>
      <w:proofErr w:type="spellEnd"/>
      <w:r w:rsidRPr="00353E23">
        <w:rPr>
          <w:rFonts w:ascii="Times New Roman" w:eastAsia="Times New Roman" w:hAnsi="Times New Roman" w:cs="Times New Roman"/>
          <w:lang w:val="lt-LT" w:eastAsia="en-US"/>
        </w:rPr>
        <w:t>“ nesiliečia su vaistu ir suteikia papildomą apsaugą transportuojant, kad padidina medicinos ir farmacijos darbuotojų saugumą.</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Pakuotės dydžiai:</w:t>
      </w: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200 mg/5 ml: 1 flakonas, </w:t>
      </w:r>
      <w:r w:rsidRPr="00353E23">
        <w:rPr>
          <w:rFonts w:ascii="Times New Roman" w:eastAsia="Times New Roman" w:hAnsi="Times New Roman" w:cs="Times New Roman"/>
          <w:highlight w:val="lightGray"/>
          <w:lang w:val="lt-LT" w:eastAsia="en-US"/>
        </w:rPr>
        <w:t>5 flakonai, 10 flakonų</w:t>
      </w:r>
    </w:p>
    <w:p w:rsidR="000E0ACD" w:rsidRPr="00353E23" w:rsidRDefault="000E0ACD" w:rsidP="000E0ACD">
      <w:pPr>
        <w:spacing w:after="0" w:line="240" w:lineRule="auto"/>
        <w:rPr>
          <w:rFonts w:ascii="Times New Roman" w:eastAsia="Times New Roman" w:hAnsi="Times New Roman" w:cs="Times New Roman"/>
          <w:highlight w:val="lightGray"/>
          <w:lang w:val="lt-LT" w:eastAsia="en-US"/>
        </w:rPr>
      </w:pPr>
      <w:r w:rsidRPr="00353E23">
        <w:rPr>
          <w:rFonts w:ascii="Times New Roman" w:eastAsia="Times New Roman" w:hAnsi="Times New Roman" w:cs="Times New Roman"/>
          <w:highlight w:val="lightGray"/>
          <w:lang w:val="lt-LT" w:eastAsia="en-US"/>
        </w:rPr>
        <w:t>1000 mg/25 ml: 1 flakonas</w:t>
      </w: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highlight w:val="lightGray"/>
          <w:lang w:val="lt-LT" w:eastAsia="en-US"/>
        </w:rPr>
        <w:t>2000 mg/50 ml: 1 flakonas</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Gali būti tiekiamos ne visų dydžių pakuotės.</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lt-LT"/>
        </w:rPr>
        <w:t>Registruotojas</w:t>
      </w:r>
      <w:r w:rsidRPr="00353E23">
        <w:rPr>
          <w:rFonts w:ascii="Times New Roman" w:eastAsia="Times New Roman" w:hAnsi="Times New Roman" w:cs="Times New Roman"/>
          <w:b/>
          <w:lang w:val="lt-LT" w:eastAsia="en-US"/>
        </w:rPr>
        <w:t xml:space="preserve"> ir gamintojas</w:t>
      </w:r>
    </w:p>
    <w:p w:rsidR="000E0ACD" w:rsidRPr="00353E23" w:rsidRDefault="000E0ACD" w:rsidP="000E0ACD">
      <w:pPr>
        <w:spacing w:after="0" w:line="240" w:lineRule="auto"/>
        <w:rPr>
          <w:rFonts w:ascii="Times New Roman" w:eastAsia="Times New Roman" w:hAnsi="Times New Roman" w:cs="Times New Roman"/>
          <w:b/>
          <w:lang w:val="lt-LT" w:eastAsia="en-US"/>
        </w:rPr>
      </w:pPr>
    </w:p>
    <w:p w:rsidR="000E0ACD" w:rsidRPr="00353E23" w:rsidRDefault="000E0ACD" w:rsidP="000E0ACD">
      <w:pPr>
        <w:spacing w:after="0" w:line="240" w:lineRule="auto"/>
        <w:rPr>
          <w:rFonts w:ascii="Times New Roman" w:eastAsia="Times New Roman" w:hAnsi="Times New Roman" w:cs="Times New Roman"/>
          <w:i/>
          <w:lang w:val="lt-LT" w:eastAsia="en-US"/>
        </w:rPr>
      </w:pPr>
      <w:r w:rsidRPr="00353E23">
        <w:rPr>
          <w:rFonts w:ascii="Times New Roman" w:eastAsia="Times New Roman" w:hAnsi="Times New Roman" w:cs="Times New Roman"/>
          <w:i/>
          <w:lang w:val="lt-LT" w:eastAsia="lt-LT"/>
        </w:rPr>
        <w:t>Registruotojas</w:t>
      </w:r>
    </w:p>
    <w:p w:rsidR="000E0ACD" w:rsidRPr="00DB31C2" w:rsidRDefault="000E0ACD" w:rsidP="000E0ACD">
      <w:pPr>
        <w:spacing w:after="0" w:line="240" w:lineRule="auto"/>
        <w:rPr>
          <w:rFonts w:ascii="Times New Roman" w:hAnsi="Times New Roman"/>
          <w:lang w:val="lt-LT"/>
        </w:rPr>
      </w:pPr>
      <w:proofErr w:type="spellStart"/>
      <w:r w:rsidRPr="00DB31C2">
        <w:rPr>
          <w:rFonts w:ascii="Times New Roman" w:hAnsi="Times New Roman"/>
          <w:lang w:val="lt-LT"/>
        </w:rPr>
        <w:t>Sandoz</w:t>
      </w:r>
      <w:proofErr w:type="spellEnd"/>
      <w:r w:rsidRPr="00DB31C2">
        <w:rPr>
          <w:rFonts w:ascii="Times New Roman" w:hAnsi="Times New Roman"/>
          <w:lang w:val="lt-LT"/>
        </w:rPr>
        <w:t xml:space="preserve"> </w:t>
      </w:r>
      <w:proofErr w:type="spellStart"/>
      <w:r w:rsidRPr="00DB31C2">
        <w:rPr>
          <w:rFonts w:ascii="Times New Roman" w:hAnsi="Times New Roman"/>
          <w:lang w:val="lt-LT"/>
        </w:rPr>
        <w:t>d.d</w:t>
      </w:r>
      <w:proofErr w:type="spellEnd"/>
      <w:r w:rsidRPr="00DB31C2">
        <w:rPr>
          <w:rFonts w:ascii="Times New Roman" w:hAnsi="Times New Roman"/>
          <w:lang w:val="lt-LT"/>
        </w:rPr>
        <w:t>.</w:t>
      </w:r>
    </w:p>
    <w:p w:rsidR="000E0ACD" w:rsidRPr="00DB31C2" w:rsidRDefault="000E0ACD" w:rsidP="000E0ACD">
      <w:pPr>
        <w:spacing w:after="0" w:line="240" w:lineRule="auto"/>
        <w:rPr>
          <w:rFonts w:ascii="Times New Roman" w:hAnsi="Times New Roman"/>
          <w:lang w:val="lt-LT"/>
        </w:rPr>
      </w:pPr>
      <w:proofErr w:type="spellStart"/>
      <w:r w:rsidRPr="00DB31C2">
        <w:rPr>
          <w:rFonts w:ascii="Times New Roman" w:hAnsi="Times New Roman"/>
          <w:lang w:val="lt-LT"/>
        </w:rPr>
        <w:t>Verovškova</w:t>
      </w:r>
      <w:proofErr w:type="spellEnd"/>
      <w:r w:rsidRPr="00DB31C2">
        <w:rPr>
          <w:rFonts w:ascii="Times New Roman" w:hAnsi="Times New Roman"/>
          <w:lang w:val="lt-LT"/>
        </w:rPr>
        <w:t xml:space="preserve"> 57</w:t>
      </w:r>
    </w:p>
    <w:p w:rsidR="000E0ACD" w:rsidRPr="00DB31C2" w:rsidRDefault="000E0ACD" w:rsidP="000E0ACD">
      <w:pPr>
        <w:spacing w:after="0" w:line="240" w:lineRule="auto"/>
        <w:rPr>
          <w:rFonts w:ascii="Times New Roman" w:hAnsi="Times New Roman"/>
          <w:lang w:val="lt-LT"/>
        </w:rPr>
      </w:pPr>
      <w:r w:rsidRPr="00DB31C2">
        <w:rPr>
          <w:rFonts w:ascii="Times New Roman" w:hAnsi="Times New Roman"/>
          <w:lang w:val="lt-LT"/>
        </w:rPr>
        <w:t xml:space="preserve">SI-1000 </w:t>
      </w:r>
      <w:proofErr w:type="spellStart"/>
      <w:r w:rsidRPr="00DB31C2">
        <w:rPr>
          <w:rFonts w:ascii="Times New Roman" w:hAnsi="Times New Roman"/>
          <w:lang w:val="lt-LT"/>
        </w:rPr>
        <w:t>Ljubljana</w:t>
      </w:r>
      <w:proofErr w:type="spellEnd"/>
    </w:p>
    <w:p w:rsidR="000E0ACD" w:rsidRPr="00DB31C2" w:rsidRDefault="000E0ACD" w:rsidP="000E0ACD">
      <w:pPr>
        <w:spacing w:after="0" w:line="240" w:lineRule="auto"/>
        <w:rPr>
          <w:rFonts w:ascii="Times New Roman" w:hAnsi="Times New Roman"/>
          <w:lang w:val="lt-LT"/>
        </w:rPr>
      </w:pPr>
      <w:r w:rsidRPr="00DB31C2">
        <w:rPr>
          <w:rFonts w:ascii="Times New Roman" w:hAnsi="Times New Roman"/>
          <w:lang w:val="lt-LT"/>
        </w:rPr>
        <w:t>Slovėnija</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i/>
          <w:lang w:val="lt-LT" w:eastAsia="en-US"/>
        </w:rPr>
      </w:pPr>
      <w:r w:rsidRPr="00353E23">
        <w:rPr>
          <w:rFonts w:ascii="Times New Roman" w:eastAsia="Times New Roman" w:hAnsi="Times New Roman" w:cs="Times New Roman"/>
          <w:i/>
          <w:lang w:val="lt-LT" w:eastAsia="en-US"/>
        </w:rPr>
        <w:t>Gamintojas</w:t>
      </w:r>
    </w:p>
    <w:p w:rsidR="000E0ACD" w:rsidRPr="00353E23" w:rsidRDefault="000E0ACD" w:rsidP="000E0ACD">
      <w:pPr>
        <w:tabs>
          <w:tab w:val="left" w:pos="567"/>
        </w:tab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EBEWE </w:t>
      </w:r>
      <w:proofErr w:type="spellStart"/>
      <w:r w:rsidRPr="00353E23">
        <w:rPr>
          <w:rFonts w:ascii="Times New Roman" w:eastAsia="Times New Roman" w:hAnsi="Times New Roman" w:cs="Times New Roman"/>
          <w:lang w:val="lt-LT" w:eastAsia="en-US"/>
        </w:rPr>
        <w:t>Pharma</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Ges.m.b.H</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Nfg</w:t>
      </w:r>
      <w:proofErr w:type="spellEnd"/>
      <w:r w:rsidRPr="00353E23">
        <w:rPr>
          <w:rFonts w:ascii="Times New Roman" w:eastAsia="Times New Roman" w:hAnsi="Times New Roman" w:cs="Times New Roman"/>
          <w:lang w:val="lt-LT" w:eastAsia="en-US"/>
        </w:rPr>
        <w:t>. KG</w:t>
      </w:r>
    </w:p>
    <w:p w:rsidR="000E0ACD" w:rsidRPr="00353E23" w:rsidRDefault="000E0ACD" w:rsidP="000E0ACD">
      <w:pPr>
        <w:tabs>
          <w:tab w:val="left" w:pos="567"/>
        </w:tabs>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Mondseestrasse</w:t>
      </w:r>
      <w:proofErr w:type="spellEnd"/>
      <w:r w:rsidRPr="00353E23">
        <w:rPr>
          <w:rFonts w:ascii="Times New Roman" w:eastAsia="Times New Roman" w:hAnsi="Times New Roman" w:cs="Times New Roman"/>
          <w:lang w:val="lt-LT" w:eastAsia="en-US"/>
        </w:rPr>
        <w:t xml:space="preserve"> 11</w:t>
      </w:r>
    </w:p>
    <w:p w:rsidR="000E0ACD" w:rsidRPr="00353E23" w:rsidRDefault="000E0ACD" w:rsidP="000E0ACD">
      <w:pPr>
        <w:tabs>
          <w:tab w:val="left" w:pos="567"/>
        </w:tab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A-4866 </w:t>
      </w:r>
      <w:proofErr w:type="spellStart"/>
      <w:r w:rsidRPr="00353E23">
        <w:rPr>
          <w:rFonts w:ascii="Times New Roman" w:eastAsia="Times New Roman" w:hAnsi="Times New Roman" w:cs="Times New Roman"/>
          <w:lang w:val="lt-LT" w:eastAsia="en-US"/>
        </w:rPr>
        <w:t>Unterach</w:t>
      </w:r>
      <w:proofErr w:type="spellEnd"/>
    </w:p>
    <w:p w:rsidR="000E0ACD" w:rsidRPr="00353E23" w:rsidRDefault="000E0ACD" w:rsidP="000E0ACD">
      <w:pPr>
        <w:tabs>
          <w:tab w:val="left" w:pos="567"/>
        </w:tab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Austrija</w:t>
      </w:r>
    </w:p>
    <w:p w:rsidR="000E0ACD" w:rsidRDefault="000E0ACD" w:rsidP="000E0ACD">
      <w:pPr>
        <w:tabs>
          <w:tab w:val="left" w:pos="567"/>
        </w:tabs>
        <w:spacing w:after="0" w:line="240" w:lineRule="auto"/>
        <w:rPr>
          <w:rFonts w:ascii="Times New Roman" w:eastAsia="Times New Roman" w:hAnsi="Times New Roman" w:cs="Times New Roman"/>
          <w:lang w:val="lt-LT" w:eastAsia="en-US"/>
        </w:rPr>
      </w:pPr>
    </w:p>
    <w:p w:rsidR="000E0ACD" w:rsidRPr="002965BC" w:rsidRDefault="000E0ACD" w:rsidP="000E0ACD">
      <w:pPr>
        <w:tabs>
          <w:tab w:val="left" w:pos="567"/>
        </w:tabs>
        <w:spacing w:after="0" w:line="240" w:lineRule="auto"/>
        <w:rPr>
          <w:rFonts w:ascii="Times New Roman" w:eastAsia="Times New Roman" w:hAnsi="Times New Roman" w:cs="Times New Roman"/>
          <w:lang w:val="lt-LT" w:eastAsia="en-US"/>
        </w:rPr>
      </w:pPr>
      <w:r w:rsidRPr="002965BC">
        <w:rPr>
          <w:rFonts w:ascii="Times New Roman" w:eastAsia="Times New Roman" w:hAnsi="Times New Roman" w:cs="Times New Roman"/>
          <w:lang w:val="lt-LT" w:eastAsia="en-US"/>
        </w:rPr>
        <w:t>arba</w:t>
      </w:r>
    </w:p>
    <w:p w:rsidR="000E0ACD" w:rsidRPr="002965BC" w:rsidRDefault="000E0ACD" w:rsidP="000E0ACD">
      <w:pPr>
        <w:tabs>
          <w:tab w:val="left" w:pos="567"/>
        </w:tabs>
        <w:spacing w:after="0" w:line="240" w:lineRule="auto"/>
        <w:rPr>
          <w:rFonts w:ascii="Times New Roman" w:eastAsia="Times New Roman" w:hAnsi="Times New Roman" w:cs="Times New Roman"/>
          <w:lang w:val="lt-LT" w:eastAsia="en-US"/>
        </w:rPr>
      </w:pPr>
    </w:p>
    <w:p w:rsidR="000E0ACD" w:rsidRPr="002965BC" w:rsidRDefault="000E0ACD" w:rsidP="000E0ACD">
      <w:pPr>
        <w:tabs>
          <w:tab w:val="left" w:pos="567"/>
        </w:tabs>
        <w:spacing w:after="0" w:line="240" w:lineRule="auto"/>
        <w:rPr>
          <w:rFonts w:ascii="Times New Roman" w:eastAsia="Times New Roman" w:hAnsi="Times New Roman" w:cs="Times New Roman"/>
          <w:lang w:val="lt-LT" w:eastAsia="en-US"/>
        </w:rPr>
      </w:pPr>
      <w:proofErr w:type="spellStart"/>
      <w:r w:rsidRPr="002965BC">
        <w:rPr>
          <w:rFonts w:ascii="Times New Roman" w:eastAsia="Times New Roman" w:hAnsi="Times New Roman" w:cs="Times New Roman"/>
          <w:lang w:val="lt-LT" w:eastAsia="en-US"/>
        </w:rPr>
        <w:t>Fareva</w:t>
      </w:r>
      <w:proofErr w:type="spellEnd"/>
      <w:r w:rsidRPr="002965BC">
        <w:rPr>
          <w:rFonts w:ascii="Times New Roman" w:eastAsia="Times New Roman" w:hAnsi="Times New Roman" w:cs="Times New Roman"/>
          <w:lang w:val="lt-LT" w:eastAsia="en-US"/>
        </w:rPr>
        <w:t xml:space="preserve"> </w:t>
      </w:r>
      <w:proofErr w:type="spellStart"/>
      <w:r w:rsidRPr="002965BC">
        <w:rPr>
          <w:rFonts w:ascii="Times New Roman" w:eastAsia="Times New Roman" w:hAnsi="Times New Roman" w:cs="Times New Roman"/>
          <w:lang w:val="lt-LT" w:eastAsia="en-US"/>
        </w:rPr>
        <w:t>Unterach</w:t>
      </w:r>
      <w:proofErr w:type="spellEnd"/>
      <w:r w:rsidRPr="002965BC">
        <w:rPr>
          <w:rFonts w:ascii="Times New Roman" w:eastAsia="Times New Roman" w:hAnsi="Times New Roman" w:cs="Times New Roman"/>
          <w:lang w:val="lt-LT" w:eastAsia="en-US"/>
        </w:rPr>
        <w:t xml:space="preserve"> </w:t>
      </w:r>
      <w:proofErr w:type="spellStart"/>
      <w:r w:rsidRPr="002965BC">
        <w:rPr>
          <w:rFonts w:ascii="Times New Roman" w:eastAsia="Times New Roman" w:hAnsi="Times New Roman" w:cs="Times New Roman"/>
          <w:lang w:val="lt-LT" w:eastAsia="en-US"/>
        </w:rPr>
        <w:t>GmbH</w:t>
      </w:r>
      <w:proofErr w:type="spellEnd"/>
    </w:p>
    <w:p w:rsidR="000E0ACD" w:rsidRPr="002965BC" w:rsidRDefault="000E0ACD" w:rsidP="000E0ACD">
      <w:pPr>
        <w:tabs>
          <w:tab w:val="left" w:pos="567"/>
        </w:tabs>
        <w:spacing w:after="0" w:line="240" w:lineRule="auto"/>
        <w:rPr>
          <w:rFonts w:ascii="Times New Roman" w:eastAsia="Times New Roman" w:hAnsi="Times New Roman" w:cs="Times New Roman"/>
          <w:lang w:val="lt-LT" w:eastAsia="en-US"/>
        </w:rPr>
      </w:pPr>
      <w:proofErr w:type="spellStart"/>
      <w:r w:rsidRPr="002965BC">
        <w:rPr>
          <w:rFonts w:ascii="Times New Roman" w:eastAsia="Times New Roman" w:hAnsi="Times New Roman" w:cs="Times New Roman"/>
          <w:lang w:val="lt-LT" w:eastAsia="en-US"/>
        </w:rPr>
        <w:t>Mondseestrasse</w:t>
      </w:r>
      <w:proofErr w:type="spellEnd"/>
      <w:r w:rsidRPr="002965BC">
        <w:rPr>
          <w:rFonts w:ascii="Times New Roman" w:eastAsia="Times New Roman" w:hAnsi="Times New Roman" w:cs="Times New Roman"/>
          <w:lang w:val="lt-LT" w:eastAsia="en-US"/>
        </w:rPr>
        <w:t xml:space="preserve"> 11</w:t>
      </w:r>
    </w:p>
    <w:p w:rsidR="000E0ACD" w:rsidRPr="002965BC" w:rsidRDefault="000E0ACD" w:rsidP="000E0ACD">
      <w:pPr>
        <w:tabs>
          <w:tab w:val="left" w:pos="567"/>
        </w:tabs>
        <w:spacing w:after="0" w:line="240" w:lineRule="auto"/>
        <w:rPr>
          <w:rFonts w:ascii="Times New Roman" w:eastAsia="Times New Roman" w:hAnsi="Times New Roman" w:cs="Times New Roman"/>
          <w:lang w:val="lt-LT" w:eastAsia="en-US"/>
        </w:rPr>
      </w:pPr>
      <w:r w:rsidRPr="002965BC">
        <w:rPr>
          <w:rFonts w:ascii="Times New Roman" w:eastAsia="Times New Roman" w:hAnsi="Times New Roman" w:cs="Times New Roman"/>
          <w:lang w:val="lt-LT" w:eastAsia="en-US"/>
        </w:rPr>
        <w:t xml:space="preserve">A-4866 </w:t>
      </w:r>
      <w:proofErr w:type="spellStart"/>
      <w:r w:rsidRPr="002965BC">
        <w:rPr>
          <w:rFonts w:ascii="Times New Roman" w:eastAsia="Times New Roman" w:hAnsi="Times New Roman" w:cs="Times New Roman"/>
          <w:lang w:val="lt-LT" w:eastAsia="en-US"/>
        </w:rPr>
        <w:t>Unterach</w:t>
      </w:r>
      <w:proofErr w:type="spellEnd"/>
    </w:p>
    <w:p w:rsidR="000E0ACD" w:rsidRDefault="000E0ACD" w:rsidP="000E0ACD">
      <w:pPr>
        <w:tabs>
          <w:tab w:val="left" w:pos="567"/>
        </w:tabs>
        <w:spacing w:after="0" w:line="240" w:lineRule="auto"/>
        <w:rPr>
          <w:rFonts w:ascii="Times New Roman" w:eastAsia="Times New Roman" w:hAnsi="Times New Roman" w:cs="Times New Roman"/>
          <w:lang w:val="lt-LT" w:eastAsia="en-US"/>
        </w:rPr>
      </w:pPr>
      <w:r w:rsidRPr="002965BC">
        <w:rPr>
          <w:rFonts w:ascii="Times New Roman" w:eastAsia="Times New Roman" w:hAnsi="Times New Roman" w:cs="Times New Roman"/>
          <w:lang w:val="lt-LT" w:eastAsia="en-US"/>
        </w:rPr>
        <w:t>Austrija</w:t>
      </w:r>
    </w:p>
    <w:p w:rsidR="000E0ACD" w:rsidRPr="00353E23" w:rsidRDefault="000E0ACD" w:rsidP="000E0ACD">
      <w:pPr>
        <w:tabs>
          <w:tab w:val="left" w:pos="567"/>
        </w:tabs>
        <w:spacing w:after="0" w:line="240" w:lineRule="auto"/>
        <w:rPr>
          <w:rFonts w:ascii="Times New Roman" w:eastAsia="Times New Roman" w:hAnsi="Times New Roman" w:cs="Times New Roman"/>
          <w:lang w:val="lt-LT" w:eastAsia="en-US"/>
        </w:rPr>
      </w:pPr>
    </w:p>
    <w:p w:rsidR="000E0ACD" w:rsidRPr="00353E23" w:rsidRDefault="000E0ACD" w:rsidP="000E0ACD">
      <w:pPr>
        <w:tabs>
          <w:tab w:val="left" w:pos="567"/>
        </w:tab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Jeigu apie šį vaistą norite sužinoti daugiau, kreipkitės į vietinį </w:t>
      </w:r>
      <w:r w:rsidRPr="00353E23">
        <w:rPr>
          <w:rFonts w:ascii="Times New Roman" w:eastAsia="Times New Roman" w:hAnsi="Times New Roman" w:cs="Times New Roman"/>
          <w:lang w:val="lt-LT" w:eastAsia="lt-LT"/>
        </w:rPr>
        <w:t>registruotojo</w:t>
      </w:r>
      <w:r w:rsidRPr="00353E23">
        <w:rPr>
          <w:rFonts w:ascii="Times New Roman" w:eastAsia="Times New Roman" w:hAnsi="Times New Roman" w:cs="Times New Roman"/>
          <w:lang w:val="lt-LT" w:eastAsia="en-US"/>
        </w:rPr>
        <w:t xml:space="preserve"> atstovą.</w:t>
      </w:r>
    </w:p>
    <w:p w:rsidR="000E0ACD" w:rsidRPr="00353E23" w:rsidRDefault="000E0ACD" w:rsidP="000E0ACD">
      <w:pPr>
        <w:tabs>
          <w:tab w:val="left" w:pos="567"/>
        </w:tabs>
        <w:spacing w:after="0" w:line="240" w:lineRule="auto"/>
        <w:rPr>
          <w:rFonts w:ascii="Times New Roman" w:eastAsia="Times New Roman" w:hAnsi="Times New Roman" w:cs="Times New Roman"/>
          <w:lang w:val="lt-LT" w:eastAsia="en-US"/>
        </w:rPr>
      </w:pPr>
    </w:p>
    <w:tbl>
      <w:tblPr>
        <w:tblW w:w="4678" w:type="dxa"/>
        <w:tblInd w:w="-34" w:type="dxa"/>
        <w:tblLayout w:type="fixed"/>
        <w:tblLook w:val="0000" w:firstRow="0" w:lastRow="0" w:firstColumn="0" w:lastColumn="0" w:noHBand="0" w:noVBand="0"/>
      </w:tblPr>
      <w:tblGrid>
        <w:gridCol w:w="4678"/>
      </w:tblGrid>
      <w:tr w:rsidR="000E0ACD" w:rsidRPr="003350E0" w:rsidTr="00666D69">
        <w:tc>
          <w:tcPr>
            <w:tcW w:w="4678" w:type="dxa"/>
          </w:tcPr>
          <w:p w:rsidR="000E0ACD" w:rsidRPr="00353E23" w:rsidRDefault="000E0ACD" w:rsidP="00666D69">
            <w:pPr>
              <w:tabs>
                <w:tab w:val="left" w:pos="567"/>
              </w:tabs>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Sandoz</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Pharmaceuticals</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d.d</w:t>
            </w:r>
            <w:proofErr w:type="spellEnd"/>
            <w:r w:rsidRPr="00353E23">
              <w:rPr>
                <w:rFonts w:ascii="Times New Roman" w:eastAsia="Times New Roman" w:hAnsi="Times New Roman" w:cs="Times New Roman"/>
                <w:lang w:val="lt-LT" w:eastAsia="en-US"/>
              </w:rPr>
              <w:t>. filialas</w:t>
            </w:r>
          </w:p>
          <w:p w:rsidR="000E0ACD" w:rsidRDefault="000E0ACD" w:rsidP="00666D69">
            <w:pPr>
              <w:tabs>
                <w:tab w:val="left" w:pos="567"/>
              </w:tab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Tel.: +370 5 2636037</w:t>
            </w:r>
          </w:p>
          <w:p w:rsidR="000E0ACD" w:rsidRPr="00353E23" w:rsidRDefault="000E0ACD" w:rsidP="00666D69">
            <w:pPr>
              <w:tabs>
                <w:tab w:val="left" w:pos="567"/>
              </w:tabs>
              <w:spacing w:after="0" w:line="240" w:lineRule="auto"/>
              <w:rPr>
                <w:rFonts w:ascii="Times New Roman" w:eastAsia="Times New Roman" w:hAnsi="Times New Roman" w:cs="Times New Roman"/>
                <w:lang w:val="lt-LT" w:eastAsia="en-US"/>
              </w:rPr>
            </w:pPr>
          </w:p>
        </w:tc>
      </w:tr>
    </w:tbl>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hAnsi="Times New Roman" w:cs="Times New Roman"/>
          <w:b/>
          <w:lang w:val="lt-LT"/>
        </w:rPr>
      </w:pPr>
      <w:r w:rsidRPr="00353E23">
        <w:rPr>
          <w:rFonts w:ascii="Times New Roman" w:eastAsia="Times New Roman" w:hAnsi="Times New Roman" w:cs="Times New Roman"/>
          <w:b/>
          <w:lang w:val="lt-LT" w:eastAsia="lt-LT"/>
        </w:rPr>
        <w:t>Šis vaistas EEE valstybėse narėse registruotas tokiais pavadinimais</w:t>
      </w:r>
      <w:r w:rsidRPr="00353E23">
        <w:rPr>
          <w:rFonts w:ascii="Times New Roman" w:eastAsia="Times New Roman" w:hAnsi="Times New Roman" w:cs="Times New Roman"/>
          <w:b/>
          <w:lang w:val="lt-LT" w:eastAsia="en-US"/>
        </w:rPr>
        <w:t>:</w:t>
      </w:r>
    </w:p>
    <w:p w:rsidR="000E0ACD" w:rsidRPr="00353E23" w:rsidRDefault="000E0ACD" w:rsidP="000E0ACD">
      <w:pPr>
        <w:spacing w:after="0" w:line="240" w:lineRule="auto"/>
        <w:rPr>
          <w:rFonts w:ascii="Times New Roman" w:eastAsia="Times New Roman" w:hAnsi="Times New Roman" w:cs="Times New Roman"/>
          <w:b/>
          <w:lang w:val="lt-LT" w:eastAsia="en-US"/>
        </w:rPr>
      </w:pPr>
    </w:p>
    <w:tbl>
      <w:tblPr>
        <w:tblStyle w:val="Lentelstinklelis"/>
        <w:tblW w:w="0" w:type="auto"/>
        <w:tblLook w:val="04A0" w:firstRow="1" w:lastRow="0" w:firstColumn="1" w:lastColumn="0" w:noHBand="0" w:noVBand="1"/>
      </w:tblPr>
      <w:tblGrid>
        <w:gridCol w:w="5755"/>
        <w:gridCol w:w="2880"/>
      </w:tblGrid>
      <w:tr w:rsidR="000E0ACD" w:rsidRPr="00353E23" w:rsidTr="00666D69">
        <w:tc>
          <w:tcPr>
            <w:tcW w:w="5755" w:type="dxa"/>
          </w:tcPr>
          <w:p w:rsidR="000E0ACD" w:rsidRPr="00353E23" w:rsidRDefault="000E0ACD" w:rsidP="00666D69">
            <w:pPr>
              <w:rPr>
                <w:sz w:val="22"/>
                <w:szCs w:val="22"/>
              </w:rPr>
            </w:pPr>
            <w:proofErr w:type="spellStart"/>
            <w:r w:rsidRPr="00353E23">
              <w:rPr>
                <w:sz w:val="22"/>
                <w:szCs w:val="22"/>
              </w:rPr>
              <w:t>Airija</w:t>
            </w:r>
            <w:proofErr w:type="spellEnd"/>
          </w:p>
        </w:tc>
        <w:tc>
          <w:tcPr>
            <w:tcW w:w="2880" w:type="dxa"/>
          </w:tcPr>
          <w:p w:rsidR="000E0ACD" w:rsidRPr="00353E23" w:rsidRDefault="000E0ACD" w:rsidP="00666D69">
            <w:pPr>
              <w:rPr>
                <w:sz w:val="22"/>
                <w:szCs w:val="22"/>
              </w:rPr>
            </w:pPr>
            <w:r w:rsidRPr="00353E23">
              <w:rPr>
                <w:color w:val="000000"/>
                <w:sz w:val="22"/>
                <w:szCs w:val="22"/>
              </w:rPr>
              <w:t xml:space="preserve">Gemcitabine </w:t>
            </w:r>
            <w:proofErr w:type="spellStart"/>
            <w:r w:rsidRPr="00353E23">
              <w:rPr>
                <w:color w:val="000000"/>
                <w:sz w:val="22"/>
                <w:szCs w:val="22"/>
              </w:rPr>
              <w:t>Ebewe</w:t>
            </w:r>
            <w:proofErr w:type="spellEnd"/>
          </w:p>
        </w:tc>
      </w:tr>
      <w:tr w:rsidR="000E0ACD" w:rsidRPr="00353E23" w:rsidTr="00666D69">
        <w:tc>
          <w:tcPr>
            <w:tcW w:w="5755" w:type="dxa"/>
          </w:tcPr>
          <w:p w:rsidR="000E0ACD" w:rsidRPr="00353E23" w:rsidRDefault="000E0ACD" w:rsidP="00666D69">
            <w:pPr>
              <w:rPr>
                <w:sz w:val="22"/>
                <w:szCs w:val="22"/>
              </w:rPr>
            </w:pPr>
            <w:proofErr w:type="spellStart"/>
            <w:r w:rsidRPr="00353E23">
              <w:rPr>
                <w:sz w:val="22"/>
                <w:szCs w:val="22"/>
                <w:lang w:eastAsia="de-DE"/>
              </w:rPr>
              <w:t>Austrija</w:t>
            </w:r>
            <w:proofErr w:type="spellEnd"/>
            <w:r w:rsidRPr="00353E23">
              <w:rPr>
                <w:sz w:val="22"/>
                <w:szCs w:val="22"/>
                <w:lang w:eastAsia="de-DE"/>
              </w:rPr>
              <w:t>,</w:t>
            </w:r>
            <w:r w:rsidRPr="00353E23">
              <w:rPr>
                <w:sz w:val="22"/>
                <w:szCs w:val="22"/>
                <w:lang w:eastAsia="en-US"/>
              </w:rPr>
              <w:t xml:space="preserve"> </w:t>
            </w:r>
            <w:proofErr w:type="spellStart"/>
            <w:r w:rsidRPr="00353E23">
              <w:rPr>
                <w:sz w:val="22"/>
                <w:szCs w:val="22"/>
                <w:lang w:eastAsia="en-US"/>
              </w:rPr>
              <w:t>Belgija</w:t>
            </w:r>
            <w:proofErr w:type="spellEnd"/>
            <w:r w:rsidRPr="00353E23">
              <w:rPr>
                <w:sz w:val="22"/>
                <w:szCs w:val="22"/>
                <w:lang w:eastAsia="de-DE"/>
              </w:rPr>
              <w:t xml:space="preserve">, </w:t>
            </w:r>
            <w:proofErr w:type="spellStart"/>
            <w:r w:rsidRPr="00353E23">
              <w:rPr>
                <w:sz w:val="22"/>
                <w:szCs w:val="22"/>
                <w:lang w:eastAsia="de-DE"/>
              </w:rPr>
              <w:t>Bulgarija</w:t>
            </w:r>
            <w:proofErr w:type="spellEnd"/>
            <w:r w:rsidRPr="00353E23">
              <w:rPr>
                <w:sz w:val="22"/>
                <w:szCs w:val="22"/>
                <w:lang w:eastAsia="de-DE"/>
              </w:rPr>
              <w:t xml:space="preserve">, </w:t>
            </w:r>
            <w:proofErr w:type="spellStart"/>
            <w:r w:rsidRPr="00353E23">
              <w:rPr>
                <w:sz w:val="22"/>
                <w:szCs w:val="22"/>
                <w:lang w:eastAsia="en-US"/>
              </w:rPr>
              <w:t>Čekija</w:t>
            </w:r>
            <w:proofErr w:type="spellEnd"/>
            <w:r w:rsidRPr="00353E23">
              <w:rPr>
                <w:sz w:val="22"/>
                <w:szCs w:val="22"/>
                <w:lang w:eastAsia="en-US"/>
              </w:rPr>
              <w:t xml:space="preserve">, </w:t>
            </w:r>
            <w:proofErr w:type="spellStart"/>
            <w:r w:rsidRPr="00353E23">
              <w:rPr>
                <w:sz w:val="22"/>
                <w:szCs w:val="22"/>
                <w:lang w:eastAsia="en-US"/>
              </w:rPr>
              <w:t>Estija</w:t>
            </w:r>
            <w:proofErr w:type="spellEnd"/>
            <w:r w:rsidRPr="00353E23">
              <w:rPr>
                <w:sz w:val="22"/>
                <w:szCs w:val="22"/>
                <w:lang w:eastAsia="en-US"/>
              </w:rPr>
              <w:t xml:space="preserve">, </w:t>
            </w:r>
            <w:proofErr w:type="spellStart"/>
            <w:r w:rsidRPr="00353E23">
              <w:rPr>
                <w:sz w:val="22"/>
                <w:szCs w:val="22"/>
                <w:lang w:eastAsia="en-US"/>
              </w:rPr>
              <w:t>Kipras</w:t>
            </w:r>
            <w:proofErr w:type="spellEnd"/>
            <w:r w:rsidRPr="00353E23">
              <w:rPr>
                <w:sz w:val="22"/>
                <w:szCs w:val="22"/>
                <w:lang w:eastAsia="en-US"/>
              </w:rPr>
              <w:t xml:space="preserve">, </w:t>
            </w:r>
            <w:proofErr w:type="spellStart"/>
            <w:r w:rsidRPr="00353E23">
              <w:rPr>
                <w:sz w:val="22"/>
                <w:szCs w:val="22"/>
                <w:lang w:eastAsia="en-US"/>
              </w:rPr>
              <w:t>Latvija</w:t>
            </w:r>
            <w:proofErr w:type="spellEnd"/>
            <w:r w:rsidRPr="00353E23">
              <w:rPr>
                <w:sz w:val="22"/>
                <w:szCs w:val="22"/>
                <w:lang w:eastAsia="en-US"/>
              </w:rPr>
              <w:t xml:space="preserve">, </w:t>
            </w:r>
            <w:proofErr w:type="spellStart"/>
            <w:r w:rsidRPr="00353E23">
              <w:rPr>
                <w:sz w:val="22"/>
                <w:szCs w:val="22"/>
                <w:lang w:eastAsia="en-US"/>
              </w:rPr>
              <w:t>Lenkija</w:t>
            </w:r>
            <w:proofErr w:type="spellEnd"/>
            <w:r w:rsidRPr="00353E23">
              <w:rPr>
                <w:sz w:val="22"/>
                <w:szCs w:val="22"/>
                <w:lang w:eastAsia="en-US"/>
              </w:rPr>
              <w:t xml:space="preserve">, </w:t>
            </w:r>
            <w:proofErr w:type="spellStart"/>
            <w:r w:rsidRPr="00353E23">
              <w:rPr>
                <w:sz w:val="22"/>
                <w:szCs w:val="22"/>
                <w:lang w:eastAsia="en-US"/>
              </w:rPr>
              <w:t>Lietuva</w:t>
            </w:r>
            <w:proofErr w:type="spellEnd"/>
            <w:r w:rsidRPr="00353E23">
              <w:rPr>
                <w:sz w:val="22"/>
                <w:szCs w:val="22"/>
                <w:lang w:eastAsia="en-US"/>
              </w:rPr>
              <w:t xml:space="preserve">, Malta, </w:t>
            </w:r>
            <w:proofErr w:type="spellStart"/>
            <w:r w:rsidRPr="00353E23">
              <w:rPr>
                <w:sz w:val="22"/>
                <w:szCs w:val="22"/>
                <w:lang w:eastAsia="en-US"/>
              </w:rPr>
              <w:t>Rumunija</w:t>
            </w:r>
            <w:proofErr w:type="spellEnd"/>
          </w:p>
        </w:tc>
        <w:tc>
          <w:tcPr>
            <w:tcW w:w="2880" w:type="dxa"/>
          </w:tcPr>
          <w:p w:rsidR="000E0ACD" w:rsidRPr="00353E23" w:rsidRDefault="000E0ACD" w:rsidP="00666D69">
            <w:pPr>
              <w:rPr>
                <w:sz w:val="22"/>
                <w:szCs w:val="22"/>
              </w:rPr>
            </w:pPr>
            <w:proofErr w:type="spellStart"/>
            <w:r w:rsidRPr="00353E23">
              <w:rPr>
                <w:color w:val="000000"/>
                <w:sz w:val="22"/>
                <w:szCs w:val="22"/>
                <w:lang w:eastAsia="en-US"/>
              </w:rPr>
              <w:t>Gemsol</w:t>
            </w:r>
            <w:proofErr w:type="spellEnd"/>
          </w:p>
        </w:tc>
      </w:tr>
      <w:tr w:rsidR="000E0ACD" w:rsidRPr="00353E23" w:rsidTr="00666D69">
        <w:tc>
          <w:tcPr>
            <w:tcW w:w="5755" w:type="dxa"/>
          </w:tcPr>
          <w:p w:rsidR="000E0ACD" w:rsidRPr="00353E23" w:rsidRDefault="000E0ACD" w:rsidP="00666D69">
            <w:pPr>
              <w:rPr>
                <w:sz w:val="22"/>
                <w:szCs w:val="22"/>
              </w:rPr>
            </w:pPr>
            <w:proofErr w:type="spellStart"/>
            <w:r w:rsidRPr="00353E23">
              <w:rPr>
                <w:sz w:val="22"/>
                <w:szCs w:val="22"/>
              </w:rPr>
              <w:t>Austrija</w:t>
            </w:r>
            <w:proofErr w:type="spellEnd"/>
            <w:r w:rsidRPr="00353E23">
              <w:rPr>
                <w:sz w:val="22"/>
                <w:szCs w:val="22"/>
              </w:rPr>
              <w:t xml:space="preserve"> 1</w:t>
            </w:r>
            <w:r w:rsidRPr="00353E23">
              <w:rPr>
                <w:sz w:val="22"/>
                <w:szCs w:val="22"/>
                <w:lang w:eastAsia="de-DE"/>
              </w:rPr>
              <w:t>,</w:t>
            </w:r>
            <w:r w:rsidRPr="00353E23">
              <w:rPr>
                <w:sz w:val="22"/>
                <w:szCs w:val="22"/>
                <w:lang w:eastAsia="en-US"/>
              </w:rPr>
              <w:t xml:space="preserve"> </w:t>
            </w:r>
            <w:proofErr w:type="spellStart"/>
            <w:r w:rsidRPr="00353E23">
              <w:rPr>
                <w:sz w:val="22"/>
                <w:szCs w:val="22"/>
                <w:lang w:eastAsia="en-US"/>
              </w:rPr>
              <w:t>Danija</w:t>
            </w:r>
            <w:proofErr w:type="spellEnd"/>
          </w:p>
        </w:tc>
        <w:tc>
          <w:tcPr>
            <w:tcW w:w="2880" w:type="dxa"/>
          </w:tcPr>
          <w:p w:rsidR="000E0ACD" w:rsidRPr="00353E23" w:rsidRDefault="000E0ACD" w:rsidP="00666D69">
            <w:pPr>
              <w:rPr>
                <w:color w:val="000000"/>
                <w:sz w:val="22"/>
                <w:szCs w:val="22"/>
              </w:rPr>
            </w:pPr>
            <w:proofErr w:type="spellStart"/>
            <w:r w:rsidRPr="00353E23">
              <w:rPr>
                <w:sz w:val="22"/>
                <w:szCs w:val="22"/>
              </w:rPr>
              <w:t>Gemcitabin</w:t>
            </w:r>
            <w:proofErr w:type="spellEnd"/>
            <w:r w:rsidRPr="00353E23">
              <w:rPr>
                <w:sz w:val="22"/>
                <w:szCs w:val="22"/>
              </w:rPr>
              <w:t xml:space="preserve"> </w:t>
            </w:r>
            <w:proofErr w:type="spellStart"/>
            <w:r w:rsidRPr="00353E23">
              <w:rPr>
                <w:sz w:val="22"/>
                <w:szCs w:val="22"/>
              </w:rPr>
              <w:t>Ebewe</w:t>
            </w:r>
            <w:proofErr w:type="spellEnd"/>
          </w:p>
        </w:tc>
      </w:tr>
      <w:tr w:rsidR="000E0ACD" w:rsidRPr="00353E23" w:rsidTr="00666D69">
        <w:tc>
          <w:tcPr>
            <w:tcW w:w="5755" w:type="dxa"/>
          </w:tcPr>
          <w:p w:rsidR="000E0ACD" w:rsidRPr="00353E23" w:rsidRDefault="000E0ACD" w:rsidP="00666D69">
            <w:pPr>
              <w:rPr>
                <w:sz w:val="22"/>
                <w:szCs w:val="22"/>
              </w:rPr>
            </w:pPr>
            <w:proofErr w:type="spellStart"/>
            <w:r w:rsidRPr="00353E23">
              <w:rPr>
                <w:sz w:val="22"/>
                <w:szCs w:val="22"/>
              </w:rPr>
              <w:t>Austrija</w:t>
            </w:r>
            <w:proofErr w:type="spellEnd"/>
            <w:r w:rsidRPr="00353E23">
              <w:rPr>
                <w:sz w:val="22"/>
                <w:szCs w:val="22"/>
              </w:rPr>
              <w:t xml:space="preserve"> 2</w:t>
            </w:r>
          </w:p>
        </w:tc>
        <w:tc>
          <w:tcPr>
            <w:tcW w:w="2880" w:type="dxa"/>
          </w:tcPr>
          <w:p w:rsidR="000E0ACD" w:rsidRPr="00353E23" w:rsidRDefault="000E0ACD" w:rsidP="00666D69">
            <w:pPr>
              <w:rPr>
                <w:sz w:val="22"/>
                <w:szCs w:val="22"/>
              </w:rPr>
            </w:pPr>
            <w:proofErr w:type="spellStart"/>
            <w:r w:rsidRPr="00353E23">
              <w:rPr>
                <w:sz w:val="22"/>
                <w:szCs w:val="22"/>
                <w:lang w:eastAsia="en-US"/>
              </w:rPr>
              <w:t>Gemliquid</w:t>
            </w:r>
            <w:proofErr w:type="spellEnd"/>
          </w:p>
        </w:tc>
      </w:tr>
      <w:tr w:rsidR="000E0ACD" w:rsidRPr="00353E23" w:rsidTr="00666D69">
        <w:tc>
          <w:tcPr>
            <w:tcW w:w="5755" w:type="dxa"/>
          </w:tcPr>
          <w:p w:rsidR="000E0ACD" w:rsidRPr="00353E23" w:rsidRDefault="000E0ACD" w:rsidP="00666D69">
            <w:pPr>
              <w:rPr>
                <w:sz w:val="22"/>
                <w:szCs w:val="22"/>
              </w:rPr>
            </w:pPr>
            <w:proofErr w:type="spellStart"/>
            <w:r w:rsidRPr="00353E23">
              <w:rPr>
                <w:sz w:val="22"/>
                <w:szCs w:val="22"/>
              </w:rPr>
              <w:t>Graikija</w:t>
            </w:r>
            <w:proofErr w:type="spellEnd"/>
          </w:p>
        </w:tc>
        <w:tc>
          <w:tcPr>
            <w:tcW w:w="2880" w:type="dxa"/>
          </w:tcPr>
          <w:p w:rsidR="000E0ACD" w:rsidRPr="00353E23" w:rsidRDefault="000E0ACD" w:rsidP="00666D69">
            <w:pPr>
              <w:rPr>
                <w:color w:val="000000"/>
                <w:sz w:val="22"/>
                <w:szCs w:val="22"/>
              </w:rPr>
            </w:pPr>
            <w:proofErr w:type="spellStart"/>
            <w:r w:rsidRPr="00353E23">
              <w:rPr>
                <w:sz w:val="22"/>
                <w:szCs w:val="22"/>
                <w:lang w:eastAsia="en-US"/>
              </w:rPr>
              <w:t>Gemliquid</w:t>
            </w:r>
            <w:proofErr w:type="spellEnd"/>
          </w:p>
        </w:tc>
      </w:tr>
      <w:tr w:rsidR="000E0ACD" w:rsidRPr="00353E23" w:rsidTr="00666D69">
        <w:tc>
          <w:tcPr>
            <w:tcW w:w="5755" w:type="dxa"/>
          </w:tcPr>
          <w:p w:rsidR="000E0ACD" w:rsidRPr="00353E23" w:rsidRDefault="000E0ACD" w:rsidP="00666D69">
            <w:pPr>
              <w:rPr>
                <w:sz w:val="22"/>
                <w:szCs w:val="22"/>
              </w:rPr>
            </w:pPr>
            <w:proofErr w:type="spellStart"/>
            <w:r w:rsidRPr="00353E23">
              <w:rPr>
                <w:sz w:val="22"/>
                <w:szCs w:val="22"/>
                <w:lang w:eastAsia="en-US"/>
              </w:rPr>
              <w:t>Ispanija</w:t>
            </w:r>
            <w:proofErr w:type="spellEnd"/>
            <w:r w:rsidRPr="00353E23">
              <w:rPr>
                <w:sz w:val="22"/>
                <w:szCs w:val="22"/>
                <w:lang w:eastAsia="en-US"/>
              </w:rPr>
              <w:t xml:space="preserve">, </w:t>
            </w:r>
            <w:proofErr w:type="spellStart"/>
            <w:r w:rsidRPr="00353E23">
              <w:rPr>
                <w:sz w:val="22"/>
                <w:szCs w:val="22"/>
                <w:lang w:eastAsia="en-US"/>
              </w:rPr>
              <w:t>Italija</w:t>
            </w:r>
            <w:proofErr w:type="spellEnd"/>
            <w:r w:rsidRPr="00353E23">
              <w:rPr>
                <w:sz w:val="22"/>
                <w:szCs w:val="22"/>
                <w:lang w:eastAsia="en-US"/>
              </w:rPr>
              <w:t xml:space="preserve">, </w:t>
            </w:r>
            <w:proofErr w:type="spellStart"/>
            <w:r w:rsidRPr="00353E23">
              <w:rPr>
                <w:sz w:val="22"/>
                <w:szCs w:val="22"/>
                <w:lang w:eastAsia="en-US"/>
              </w:rPr>
              <w:t>Norvegija</w:t>
            </w:r>
            <w:proofErr w:type="spellEnd"/>
            <w:r w:rsidRPr="00353E23">
              <w:rPr>
                <w:sz w:val="22"/>
                <w:szCs w:val="22"/>
                <w:lang w:eastAsia="en-US"/>
              </w:rPr>
              <w:t>,</w:t>
            </w:r>
            <w:r w:rsidRPr="00353E23">
              <w:rPr>
                <w:sz w:val="22"/>
                <w:szCs w:val="22"/>
                <w:lang w:eastAsia="de-DE"/>
              </w:rPr>
              <w:t xml:space="preserve"> </w:t>
            </w:r>
            <w:proofErr w:type="spellStart"/>
            <w:r w:rsidRPr="00353E23">
              <w:rPr>
                <w:sz w:val="22"/>
                <w:szCs w:val="22"/>
                <w:lang w:eastAsia="de-DE"/>
              </w:rPr>
              <w:t>Olandija</w:t>
            </w:r>
            <w:proofErr w:type="spellEnd"/>
            <w:r w:rsidRPr="00353E23">
              <w:rPr>
                <w:sz w:val="22"/>
                <w:szCs w:val="22"/>
                <w:lang w:eastAsia="de-DE"/>
              </w:rPr>
              <w:t xml:space="preserve">, </w:t>
            </w:r>
            <w:proofErr w:type="spellStart"/>
            <w:r w:rsidRPr="00353E23">
              <w:rPr>
                <w:sz w:val="22"/>
                <w:szCs w:val="22"/>
                <w:lang w:eastAsia="de-DE"/>
              </w:rPr>
              <w:t>Suomija</w:t>
            </w:r>
            <w:proofErr w:type="spellEnd"/>
            <w:r w:rsidRPr="00353E23">
              <w:rPr>
                <w:sz w:val="22"/>
                <w:szCs w:val="22"/>
                <w:lang w:eastAsia="de-DE"/>
              </w:rPr>
              <w:t xml:space="preserve">, </w:t>
            </w:r>
            <w:proofErr w:type="spellStart"/>
            <w:r w:rsidRPr="00353E23">
              <w:rPr>
                <w:sz w:val="22"/>
                <w:szCs w:val="22"/>
                <w:lang w:eastAsia="de-DE"/>
              </w:rPr>
              <w:t>Švedija</w:t>
            </w:r>
            <w:proofErr w:type="spellEnd"/>
            <w:r w:rsidRPr="00353E23">
              <w:rPr>
                <w:sz w:val="22"/>
                <w:szCs w:val="22"/>
                <w:lang w:eastAsia="de-DE"/>
              </w:rPr>
              <w:t xml:space="preserve">, </w:t>
            </w:r>
            <w:proofErr w:type="spellStart"/>
            <w:r w:rsidRPr="00353E23">
              <w:rPr>
                <w:sz w:val="22"/>
                <w:szCs w:val="22"/>
                <w:lang w:eastAsia="de-DE"/>
              </w:rPr>
              <w:t>Slovėnija</w:t>
            </w:r>
            <w:proofErr w:type="spellEnd"/>
          </w:p>
        </w:tc>
        <w:tc>
          <w:tcPr>
            <w:tcW w:w="2880" w:type="dxa"/>
          </w:tcPr>
          <w:p w:rsidR="000E0ACD" w:rsidRPr="00353E23" w:rsidRDefault="000E0ACD" w:rsidP="00666D69">
            <w:pPr>
              <w:rPr>
                <w:sz w:val="22"/>
                <w:szCs w:val="22"/>
              </w:rPr>
            </w:pPr>
            <w:proofErr w:type="spellStart"/>
            <w:r w:rsidRPr="00353E23">
              <w:rPr>
                <w:sz w:val="22"/>
                <w:szCs w:val="22"/>
              </w:rPr>
              <w:t>Gemcitabin</w:t>
            </w:r>
            <w:proofErr w:type="spellEnd"/>
            <w:r w:rsidRPr="00353E23">
              <w:rPr>
                <w:sz w:val="22"/>
                <w:szCs w:val="22"/>
              </w:rPr>
              <w:t xml:space="preserve"> Sandoz</w:t>
            </w:r>
          </w:p>
        </w:tc>
      </w:tr>
      <w:tr w:rsidR="000E0ACD" w:rsidRPr="00353E23" w:rsidTr="00666D69">
        <w:tc>
          <w:tcPr>
            <w:tcW w:w="5755" w:type="dxa"/>
          </w:tcPr>
          <w:p w:rsidR="000E0ACD" w:rsidRPr="00353E23" w:rsidRDefault="000E0ACD" w:rsidP="00666D69">
            <w:pPr>
              <w:rPr>
                <w:sz w:val="22"/>
                <w:szCs w:val="22"/>
              </w:rPr>
            </w:pPr>
            <w:proofErr w:type="spellStart"/>
            <w:r w:rsidRPr="00353E23">
              <w:rPr>
                <w:sz w:val="22"/>
                <w:szCs w:val="22"/>
              </w:rPr>
              <w:t>Liuksemburgas</w:t>
            </w:r>
            <w:proofErr w:type="spellEnd"/>
            <w:r w:rsidRPr="00353E23">
              <w:rPr>
                <w:sz w:val="22"/>
                <w:szCs w:val="22"/>
                <w:lang w:eastAsia="en-US"/>
              </w:rPr>
              <w:t xml:space="preserve">, </w:t>
            </w:r>
            <w:proofErr w:type="spellStart"/>
            <w:r w:rsidRPr="00353E23">
              <w:rPr>
                <w:sz w:val="22"/>
                <w:szCs w:val="22"/>
                <w:lang w:eastAsia="en-US"/>
              </w:rPr>
              <w:t>Prancūzija</w:t>
            </w:r>
            <w:proofErr w:type="spellEnd"/>
          </w:p>
        </w:tc>
        <w:tc>
          <w:tcPr>
            <w:tcW w:w="2880" w:type="dxa"/>
          </w:tcPr>
          <w:p w:rsidR="000E0ACD" w:rsidRPr="00353E23" w:rsidRDefault="000E0ACD" w:rsidP="00666D69">
            <w:pPr>
              <w:rPr>
                <w:sz w:val="22"/>
                <w:szCs w:val="22"/>
              </w:rPr>
            </w:pPr>
            <w:r w:rsidRPr="00353E23">
              <w:rPr>
                <w:color w:val="000000"/>
                <w:sz w:val="22"/>
                <w:szCs w:val="22"/>
              </w:rPr>
              <w:t>Gemcitabine Sandoz</w:t>
            </w:r>
          </w:p>
        </w:tc>
      </w:tr>
      <w:tr w:rsidR="000E0ACD" w:rsidRPr="00353E23" w:rsidTr="00666D69">
        <w:tc>
          <w:tcPr>
            <w:tcW w:w="5755" w:type="dxa"/>
          </w:tcPr>
          <w:p w:rsidR="000E0ACD" w:rsidRPr="00DB31C2" w:rsidRDefault="000E0ACD" w:rsidP="00666D69">
            <w:pPr>
              <w:rPr>
                <w:sz w:val="22"/>
              </w:rPr>
            </w:pPr>
            <w:proofErr w:type="spellStart"/>
            <w:r w:rsidRPr="00353E23">
              <w:rPr>
                <w:sz w:val="22"/>
                <w:szCs w:val="22"/>
              </w:rPr>
              <w:t>Portugalija</w:t>
            </w:r>
            <w:proofErr w:type="spellEnd"/>
          </w:p>
        </w:tc>
        <w:tc>
          <w:tcPr>
            <w:tcW w:w="2880" w:type="dxa"/>
          </w:tcPr>
          <w:p w:rsidR="000E0ACD" w:rsidRPr="00353E23" w:rsidRDefault="000E0ACD" w:rsidP="00666D69">
            <w:pPr>
              <w:rPr>
                <w:color w:val="000000"/>
                <w:sz w:val="22"/>
                <w:szCs w:val="22"/>
              </w:rPr>
            </w:pPr>
            <w:proofErr w:type="spellStart"/>
            <w:r w:rsidRPr="00353E23">
              <w:rPr>
                <w:sz w:val="22"/>
                <w:szCs w:val="22"/>
              </w:rPr>
              <w:t>Gemcitabina</w:t>
            </w:r>
            <w:proofErr w:type="spellEnd"/>
            <w:r w:rsidRPr="00353E23">
              <w:rPr>
                <w:sz w:val="22"/>
                <w:szCs w:val="22"/>
              </w:rPr>
              <w:t xml:space="preserve"> Sandoz</w:t>
            </w:r>
          </w:p>
        </w:tc>
      </w:tr>
      <w:tr w:rsidR="000E0ACD" w:rsidRPr="00353E23" w:rsidTr="00666D69">
        <w:tc>
          <w:tcPr>
            <w:tcW w:w="5755" w:type="dxa"/>
          </w:tcPr>
          <w:p w:rsidR="000E0ACD" w:rsidRPr="00353E23" w:rsidRDefault="000E0ACD" w:rsidP="00666D69">
            <w:pPr>
              <w:rPr>
                <w:sz w:val="22"/>
                <w:szCs w:val="22"/>
              </w:rPr>
            </w:pPr>
            <w:proofErr w:type="spellStart"/>
            <w:r w:rsidRPr="00353E23">
              <w:rPr>
                <w:sz w:val="22"/>
                <w:szCs w:val="22"/>
              </w:rPr>
              <w:t>Slovakija</w:t>
            </w:r>
            <w:proofErr w:type="spellEnd"/>
            <w:r w:rsidRPr="00353E23">
              <w:rPr>
                <w:sz w:val="22"/>
                <w:szCs w:val="22"/>
                <w:lang w:eastAsia="de-DE"/>
              </w:rPr>
              <w:t xml:space="preserve">, </w:t>
            </w:r>
            <w:proofErr w:type="spellStart"/>
            <w:r w:rsidRPr="00353E23">
              <w:rPr>
                <w:sz w:val="22"/>
                <w:szCs w:val="22"/>
                <w:lang w:eastAsia="de-DE"/>
              </w:rPr>
              <w:t>Vengrija</w:t>
            </w:r>
            <w:proofErr w:type="spellEnd"/>
          </w:p>
        </w:tc>
        <w:tc>
          <w:tcPr>
            <w:tcW w:w="2880" w:type="dxa"/>
          </w:tcPr>
          <w:p w:rsidR="000E0ACD" w:rsidRPr="00353E23" w:rsidRDefault="000E0ACD" w:rsidP="00666D69">
            <w:pPr>
              <w:rPr>
                <w:sz w:val="22"/>
                <w:szCs w:val="22"/>
              </w:rPr>
            </w:pPr>
            <w:proofErr w:type="spellStart"/>
            <w:r w:rsidRPr="00353E23">
              <w:rPr>
                <w:sz w:val="22"/>
                <w:szCs w:val="22"/>
              </w:rPr>
              <w:t>Gemliquid</w:t>
            </w:r>
            <w:proofErr w:type="spellEnd"/>
          </w:p>
        </w:tc>
      </w:tr>
      <w:tr w:rsidR="000E0ACD" w:rsidRPr="00353E23" w:rsidTr="00666D69">
        <w:tc>
          <w:tcPr>
            <w:tcW w:w="5755" w:type="dxa"/>
          </w:tcPr>
          <w:p w:rsidR="000E0ACD" w:rsidRPr="00353E23" w:rsidRDefault="000E0ACD" w:rsidP="00666D69">
            <w:pPr>
              <w:rPr>
                <w:sz w:val="22"/>
                <w:szCs w:val="22"/>
              </w:rPr>
            </w:pPr>
            <w:proofErr w:type="spellStart"/>
            <w:r w:rsidRPr="00353E23">
              <w:rPr>
                <w:sz w:val="22"/>
                <w:szCs w:val="22"/>
              </w:rPr>
              <w:t>Vokietija</w:t>
            </w:r>
            <w:proofErr w:type="spellEnd"/>
          </w:p>
        </w:tc>
        <w:tc>
          <w:tcPr>
            <w:tcW w:w="2880" w:type="dxa"/>
          </w:tcPr>
          <w:p w:rsidR="000E0ACD" w:rsidRPr="00353E23" w:rsidRDefault="000E0ACD" w:rsidP="00666D69">
            <w:pPr>
              <w:rPr>
                <w:sz w:val="22"/>
                <w:szCs w:val="22"/>
              </w:rPr>
            </w:pPr>
            <w:proofErr w:type="spellStart"/>
            <w:r w:rsidRPr="00353E23">
              <w:t>Gemsol</w:t>
            </w:r>
            <w:proofErr w:type="spellEnd"/>
            <w:r w:rsidRPr="00353E23">
              <w:t>-NC</w:t>
            </w:r>
          </w:p>
        </w:tc>
      </w:tr>
      <w:tr w:rsidR="000E0ACD" w:rsidRPr="00353E23" w:rsidTr="00666D69">
        <w:tc>
          <w:tcPr>
            <w:tcW w:w="5755" w:type="dxa"/>
          </w:tcPr>
          <w:p w:rsidR="000E0ACD" w:rsidRPr="00353E23" w:rsidRDefault="000E0ACD" w:rsidP="00666D69">
            <w:pPr>
              <w:rPr>
                <w:sz w:val="22"/>
                <w:szCs w:val="22"/>
              </w:rPr>
            </w:pPr>
            <w:proofErr w:type="spellStart"/>
            <w:r w:rsidRPr="00353E23">
              <w:rPr>
                <w:sz w:val="22"/>
                <w:szCs w:val="22"/>
              </w:rPr>
              <w:t>Vokietija</w:t>
            </w:r>
            <w:proofErr w:type="spellEnd"/>
            <w:r w:rsidRPr="00353E23">
              <w:rPr>
                <w:sz w:val="22"/>
                <w:szCs w:val="22"/>
              </w:rPr>
              <w:t xml:space="preserve"> 1</w:t>
            </w:r>
          </w:p>
        </w:tc>
        <w:tc>
          <w:tcPr>
            <w:tcW w:w="2880" w:type="dxa"/>
          </w:tcPr>
          <w:p w:rsidR="000E0ACD" w:rsidRPr="00353E23" w:rsidRDefault="000E0ACD" w:rsidP="00666D69">
            <w:pPr>
              <w:rPr>
                <w:sz w:val="22"/>
                <w:szCs w:val="22"/>
              </w:rPr>
            </w:pPr>
            <w:proofErr w:type="spellStart"/>
            <w:r w:rsidRPr="00353E23">
              <w:rPr>
                <w:sz w:val="22"/>
                <w:szCs w:val="22"/>
              </w:rPr>
              <w:t>Gemcitabin</w:t>
            </w:r>
            <w:proofErr w:type="spellEnd"/>
            <w:r w:rsidRPr="00353E23">
              <w:rPr>
                <w:sz w:val="22"/>
                <w:szCs w:val="22"/>
              </w:rPr>
              <w:t xml:space="preserve"> </w:t>
            </w:r>
            <w:proofErr w:type="spellStart"/>
            <w:r w:rsidRPr="00353E23">
              <w:rPr>
                <w:sz w:val="22"/>
                <w:szCs w:val="22"/>
              </w:rPr>
              <w:t>Hexal</w:t>
            </w:r>
            <w:proofErr w:type="spellEnd"/>
            <w:r w:rsidRPr="00353E23">
              <w:rPr>
                <w:sz w:val="22"/>
                <w:szCs w:val="22"/>
              </w:rPr>
              <w:t xml:space="preserve"> </w:t>
            </w:r>
          </w:p>
        </w:tc>
      </w:tr>
      <w:tr w:rsidR="000E0ACD" w:rsidRPr="00353E23" w:rsidTr="00666D69">
        <w:tc>
          <w:tcPr>
            <w:tcW w:w="5755" w:type="dxa"/>
          </w:tcPr>
          <w:p w:rsidR="000E0ACD" w:rsidRPr="00353E23" w:rsidRDefault="000E0ACD" w:rsidP="00666D69">
            <w:pPr>
              <w:rPr>
                <w:sz w:val="22"/>
                <w:szCs w:val="22"/>
              </w:rPr>
            </w:pPr>
            <w:proofErr w:type="spellStart"/>
            <w:r w:rsidRPr="00353E23">
              <w:rPr>
                <w:sz w:val="22"/>
                <w:szCs w:val="22"/>
              </w:rPr>
              <w:t>Vokietija</w:t>
            </w:r>
            <w:proofErr w:type="spellEnd"/>
            <w:r w:rsidRPr="00353E23">
              <w:rPr>
                <w:sz w:val="22"/>
                <w:szCs w:val="22"/>
              </w:rPr>
              <w:t xml:space="preserve"> 2</w:t>
            </w:r>
          </w:p>
        </w:tc>
        <w:tc>
          <w:tcPr>
            <w:tcW w:w="2880" w:type="dxa"/>
          </w:tcPr>
          <w:p w:rsidR="000E0ACD" w:rsidRPr="00353E23" w:rsidRDefault="000E0ACD" w:rsidP="00666D69">
            <w:pPr>
              <w:rPr>
                <w:sz w:val="22"/>
                <w:szCs w:val="22"/>
              </w:rPr>
            </w:pPr>
            <w:proofErr w:type="spellStart"/>
            <w:r w:rsidRPr="00353E23">
              <w:rPr>
                <w:sz w:val="22"/>
                <w:szCs w:val="22"/>
              </w:rPr>
              <w:t>Ebegemci</w:t>
            </w:r>
            <w:proofErr w:type="spellEnd"/>
            <w:r w:rsidRPr="00353E23">
              <w:rPr>
                <w:sz w:val="22"/>
                <w:szCs w:val="22"/>
              </w:rPr>
              <w:t xml:space="preserve"> </w:t>
            </w:r>
          </w:p>
        </w:tc>
      </w:tr>
    </w:tbl>
    <w:p w:rsidR="000E0ACD" w:rsidRPr="00353E23" w:rsidRDefault="000E0ACD" w:rsidP="000E0ACD">
      <w:pPr>
        <w:spacing w:after="0" w:line="240" w:lineRule="auto"/>
        <w:rPr>
          <w:rFonts w:ascii="Times New Roman" w:hAnsi="Times New Roman" w:cs="Times New Roman"/>
          <w:lang w:val="lt-LT"/>
        </w:rPr>
      </w:pPr>
    </w:p>
    <w:p w:rsidR="000E0ACD" w:rsidRPr="00353E23" w:rsidRDefault="000E0ACD" w:rsidP="000E0ACD">
      <w:pPr>
        <w:spacing w:after="0" w:line="240" w:lineRule="auto"/>
        <w:rPr>
          <w:rFonts w:ascii="Times New Roman" w:eastAsia="Times New Roman" w:hAnsi="Times New Roman" w:cs="Times New Roman"/>
          <w:b/>
          <w:bCs/>
          <w:lang w:val="lt-LT" w:eastAsia="en-US"/>
        </w:rPr>
      </w:pPr>
    </w:p>
    <w:p w:rsidR="000E0ACD" w:rsidRPr="00353E23" w:rsidRDefault="000E0ACD" w:rsidP="000E0ACD">
      <w:pPr>
        <w:tabs>
          <w:tab w:val="left" w:pos="567"/>
        </w:tabs>
        <w:autoSpaceDE w:val="0"/>
        <w:autoSpaceDN w:val="0"/>
        <w:adjustRightInd w:val="0"/>
        <w:spacing w:after="0" w:line="260" w:lineRule="exact"/>
        <w:rPr>
          <w:rFonts w:ascii="Times New Roman" w:eastAsia="Times New Roman" w:hAnsi="Times New Roman" w:cs="Times New Roman"/>
          <w:lang w:val="lt-LT" w:eastAsia="en-US"/>
        </w:rPr>
      </w:pPr>
      <w:r w:rsidRPr="00353E23">
        <w:rPr>
          <w:rFonts w:ascii="Times New Roman" w:eastAsia="Times New Roman" w:hAnsi="Times New Roman" w:cs="Times New Roman"/>
          <w:b/>
          <w:bCs/>
          <w:lang w:val="lt-LT" w:eastAsia="en-US"/>
        </w:rPr>
        <w:t>Šis pakuotės lapelis</w:t>
      </w:r>
      <w:r w:rsidRPr="00353E23">
        <w:rPr>
          <w:rFonts w:ascii="Times New Roman" w:eastAsia="Times New Roman" w:hAnsi="Times New Roman" w:cs="Times New Roman"/>
          <w:b/>
          <w:lang w:val="lt-LT" w:eastAsia="en-US"/>
        </w:rPr>
        <w:t xml:space="preserve"> paskutinį kartą peržiūrėtas </w:t>
      </w:r>
      <w:r>
        <w:rPr>
          <w:rFonts w:ascii="Times New Roman" w:eastAsia="Times New Roman" w:hAnsi="Times New Roman" w:cs="Times New Roman"/>
          <w:b/>
          <w:snapToGrid w:val="0"/>
          <w:szCs w:val="20"/>
          <w:lang w:val="lt-LT" w:eastAsia="en-US"/>
        </w:rPr>
        <w:t>2024-07-30.</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Išsami informacija apie šį vaistą pateikiama Valstybinės vaistų kontrolės tarnybos prie Lietuvos Respublikos sveikatos apsaugos ministerijos tinklalapy</w:t>
      </w:r>
      <w:r w:rsidRPr="00C560F9">
        <w:rPr>
          <w:rFonts w:ascii="Times New Roman" w:eastAsia="Times New Roman" w:hAnsi="Times New Roman" w:cs="Times New Roman"/>
          <w:lang w:val="lt-LT" w:eastAsia="en-US"/>
        </w:rPr>
        <w:t>je</w:t>
      </w:r>
      <w:r w:rsidRPr="00C560F9">
        <w:rPr>
          <w:rFonts w:ascii="Times New Roman" w:eastAsia="Times New Roman" w:hAnsi="Times New Roman" w:cs="Times New Roman"/>
          <w:i/>
          <w:lang w:val="lt-LT" w:eastAsia="en-US"/>
        </w:rPr>
        <w:t xml:space="preserve"> </w:t>
      </w:r>
      <w:r w:rsidRPr="003350E0">
        <w:rPr>
          <w:rFonts w:ascii="Times New Roman" w:hAnsi="Times New Roman" w:cs="Times New Roman"/>
          <w:color w:val="0000EE"/>
          <w:u w:val="single"/>
          <w:lang w:val="lt-LT" w:eastAsia="lt-LT"/>
        </w:rPr>
        <w:t>https://vvkt.lrv.lt/lt/</w:t>
      </w:r>
      <w:r w:rsidRPr="003350E0">
        <w:rPr>
          <w:rFonts w:ascii="Times New Roman" w:hAnsi="Times New Roman" w:cs="Times New Roman"/>
          <w:lang w:val="lt-LT" w:eastAsia="lt-LT"/>
        </w:rPr>
        <w:t>.</w:t>
      </w: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Toliau pateikta informacija skirta tik sveikatos priežiūros specialistams.</w:t>
      </w:r>
    </w:p>
    <w:p w:rsidR="000E0ACD" w:rsidRPr="00353E23" w:rsidRDefault="000E0ACD" w:rsidP="000E0ACD">
      <w:pPr>
        <w:spacing w:after="0" w:line="240" w:lineRule="auto"/>
        <w:rPr>
          <w:rFonts w:ascii="Times New Roman" w:eastAsia="Times New Roman" w:hAnsi="Times New Roman" w:cs="Times New Roman"/>
          <w:b/>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Suderinamumo tyrimų neatlikta, todėl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maišyti su kitais vaistiniais preparatais negalima.</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Prieš vartojant </w:t>
      </w:r>
      <w:proofErr w:type="spellStart"/>
      <w:r w:rsidRPr="00353E23">
        <w:rPr>
          <w:rFonts w:ascii="Times New Roman" w:eastAsia="Times New Roman" w:hAnsi="Times New Roman" w:cs="Times New Roman"/>
          <w:lang w:val="lt-LT" w:eastAsia="en-US"/>
        </w:rPr>
        <w:t>parenterinius</w:t>
      </w:r>
      <w:proofErr w:type="spellEnd"/>
      <w:r w:rsidRPr="00353E23">
        <w:rPr>
          <w:rFonts w:ascii="Times New Roman" w:eastAsia="Times New Roman" w:hAnsi="Times New Roman" w:cs="Times New Roman"/>
          <w:lang w:val="lt-LT" w:eastAsia="en-US"/>
        </w:rPr>
        <w:t xml:space="preserve"> vaistinius preparatus, jei tirpalas ir </w:t>
      </w:r>
      <w:proofErr w:type="spellStart"/>
      <w:r w:rsidRPr="00353E23">
        <w:rPr>
          <w:rFonts w:ascii="Times New Roman" w:eastAsia="Times New Roman" w:hAnsi="Times New Roman" w:cs="Times New Roman"/>
          <w:lang w:val="lt-LT" w:eastAsia="en-US"/>
        </w:rPr>
        <w:t>talpyklė</w:t>
      </w:r>
      <w:proofErr w:type="spellEnd"/>
      <w:r w:rsidRPr="00353E23">
        <w:rPr>
          <w:rFonts w:ascii="Times New Roman" w:eastAsia="Times New Roman" w:hAnsi="Times New Roman" w:cs="Times New Roman"/>
          <w:lang w:val="lt-LT" w:eastAsia="en-US"/>
        </w:rPr>
        <w:t xml:space="preserve"> suteikia galimybę, reikia apžiūrėti, ar juose nėra dalelių ar nepakitusi tirpalo spalva.</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Aseptinėmis</w:t>
      </w:r>
      <w:proofErr w:type="spellEnd"/>
      <w:r w:rsidRPr="00353E23">
        <w:rPr>
          <w:rFonts w:ascii="Times New Roman" w:eastAsia="Times New Roman" w:hAnsi="Times New Roman" w:cs="Times New Roman"/>
          <w:lang w:val="lt-LT" w:eastAsia="en-US"/>
        </w:rPr>
        <w:t xml:space="preserve"> sąlygomis perkelkite reikalingą tirpalo kiekį į tinkamą infuzinį maišelį ar buteliuką. Toks paruoštas tirpalas turi būti skiedžiamas atitinkamai 0,9 % natrio chlorido arba 5 % gliukozės tirpalu. Gautą tirpalą kruopščiai sumaišykite </w:t>
      </w:r>
      <w:proofErr w:type="spellStart"/>
      <w:r w:rsidRPr="00353E23">
        <w:rPr>
          <w:rFonts w:ascii="Times New Roman" w:eastAsia="Times New Roman" w:hAnsi="Times New Roman" w:cs="Times New Roman"/>
          <w:lang w:val="lt-LT" w:eastAsia="en-US"/>
        </w:rPr>
        <w:t>talpyklę</w:t>
      </w:r>
      <w:proofErr w:type="spellEnd"/>
      <w:r w:rsidRPr="00353E23">
        <w:rPr>
          <w:rFonts w:ascii="Times New Roman" w:eastAsia="Times New Roman" w:hAnsi="Times New Roman" w:cs="Times New Roman"/>
          <w:lang w:val="lt-LT" w:eastAsia="en-US"/>
        </w:rPr>
        <w:t xml:space="preserve"> vartydami rankoje.</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Darbo su vaistiniu preparatu taisyklės</w:t>
      </w: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Ruošiant infuzinį tirpalą ir tvarkant jo atliekas, reikia laikytis vietinių saugaus darbo su </w:t>
      </w:r>
      <w:proofErr w:type="spellStart"/>
      <w:r w:rsidRPr="00353E23">
        <w:rPr>
          <w:rFonts w:ascii="Times New Roman" w:eastAsia="Times New Roman" w:hAnsi="Times New Roman" w:cs="Times New Roman"/>
          <w:lang w:val="lt-LT" w:eastAsia="en-US"/>
        </w:rPr>
        <w:t>citostatiniais</w:t>
      </w:r>
      <w:proofErr w:type="spellEnd"/>
      <w:r w:rsidRPr="00353E23">
        <w:rPr>
          <w:rFonts w:ascii="Times New Roman" w:eastAsia="Times New Roman" w:hAnsi="Times New Roman" w:cs="Times New Roman"/>
          <w:lang w:val="lt-LT" w:eastAsia="en-US"/>
        </w:rPr>
        <w:t xml:space="preserve"> preparatais reikalavimų. Tirpalą reikia ruošti izoliatoriuje arba </w:t>
      </w:r>
      <w:proofErr w:type="spellStart"/>
      <w:r w:rsidRPr="00353E23">
        <w:rPr>
          <w:rFonts w:ascii="Times New Roman" w:eastAsia="Times New Roman" w:hAnsi="Times New Roman" w:cs="Times New Roman"/>
          <w:lang w:val="lt-LT" w:eastAsia="en-US"/>
        </w:rPr>
        <w:t>citotoksinių</w:t>
      </w:r>
      <w:proofErr w:type="spellEnd"/>
      <w:r w:rsidRPr="00353E23">
        <w:rPr>
          <w:rFonts w:ascii="Times New Roman" w:eastAsia="Times New Roman" w:hAnsi="Times New Roman" w:cs="Times New Roman"/>
          <w:lang w:val="lt-LT" w:eastAsia="en-US"/>
        </w:rPr>
        <w:t xml:space="preserve"> vaistų apsauginėje patalpoje. Pagal reikalavimus turi būti naudojama apsauginė apranga (apsauginis apsiaustas, pirštinės, kaukė, apsauginiai akiniai). </w:t>
      </w: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Patekęs į akis preparatas gali sukelti stiprų dirginimą. Jeigu vaistinio preparato pateko į akis, jas nedelsiant būtina gerai praplauti vandeniu. Jei akių dirginimas ilgai nepraeina, reikia kreiptis į gydytoją. Jei tirpalo pateko ant odos, ją reikia kruopščiai nuplauti vandeniu.</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keepNext/>
        <w:keepLine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Nesuvartotas vaistinis preparatas, taip pat ir visos kitos tirpalo skiedimui ir infuzijai naudotos priemonės, turi būti sunaikintos pagal standartines ligoninės procedūras, taikomas </w:t>
      </w:r>
      <w:proofErr w:type="spellStart"/>
      <w:r w:rsidRPr="00353E23">
        <w:rPr>
          <w:rFonts w:ascii="Times New Roman" w:eastAsia="Times New Roman" w:hAnsi="Times New Roman" w:cs="Times New Roman"/>
          <w:lang w:val="lt-LT" w:eastAsia="en-US"/>
        </w:rPr>
        <w:t>citotoksinėms</w:t>
      </w:r>
      <w:proofErr w:type="spellEnd"/>
      <w:r w:rsidRPr="00353E23">
        <w:rPr>
          <w:rFonts w:ascii="Times New Roman" w:eastAsia="Times New Roman" w:hAnsi="Times New Roman" w:cs="Times New Roman"/>
          <w:lang w:val="lt-LT" w:eastAsia="en-US"/>
        </w:rPr>
        <w:t xml:space="preserve"> medžiagoms ir atsižvelgiant į galiojančius įstatymus, reglamentuojančius pavojingų atliekų sunaikinimą.</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Tinkamumo laikas</w:t>
      </w:r>
    </w:p>
    <w:p w:rsidR="000E0ACD" w:rsidRPr="00353E23" w:rsidRDefault="000E0ACD" w:rsidP="000E0ACD">
      <w:pPr>
        <w:spacing w:after="0" w:line="240" w:lineRule="auto"/>
        <w:rPr>
          <w:rFonts w:ascii="Times New Roman" w:eastAsia="Times New Roman" w:hAnsi="Times New Roman" w:cs="Times New Roman"/>
          <w:i/>
          <w:lang w:val="lt-LT" w:eastAsia="en-US"/>
        </w:rPr>
      </w:pPr>
    </w:p>
    <w:p w:rsidR="000E0ACD" w:rsidRPr="00353E23" w:rsidRDefault="000E0ACD" w:rsidP="000E0ACD">
      <w:pPr>
        <w:spacing w:after="0" w:line="240" w:lineRule="auto"/>
        <w:rPr>
          <w:rFonts w:ascii="Times New Roman" w:eastAsia="Times New Roman" w:hAnsi="Times New Roman" w:cs="Times New Roman"/>
          <w:i/>
          <w:lang w:val="lt-LT" w:eastAsia="en-US"/>
        </w:rPr>
      </w:pPr>
      <w:r w:rsidRPr="00353E23">
        <w:rPr>
          <w:rFonts w:ascii="Times New Roman" w:eastAsia="Times New Roman" w:hAnsi="Times New Roman" w:cs="Times New Roman"/>
          <w:i/>
          <w:lang w:val="lt-LT" w:eastAsia="en-US"/>
        </w:rPr>
        <w:t>Neatidaryti flakonai</w:t>
      </w: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 2 metai.</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i/>
          <w:lang w:val="lt-LT" w:eastAsia="en-US"/>
        </w:rPr>
      </w:pPr>
      <w:r w:rsidRPr="00353E23">
        <w:rPr>
          <w:rFonts w:ascii="Times New Roman" w:eastAsia="Times New Roman" w:hAnsi="Times New Roman" w:cs="Times New Roman"/>
          <w:i/>
          <w:lang w:val="lt-LT" w:eastAsia="en-US"/>
        </w:rPr>
        <w:t>Stabilumas po pirmojo atidarymo</w:t>
      </w: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Cheminis ir fizinis stabilumas išlieka 28 dienas, laikant 2 °C – 8 °C</w:t>
      </w:r>
      <w:r w:rsidRPr="00353E23" w:rsidDel="00F977B0">
        <w:rPr>
          <w:rFonts w:ascii="Times New Roman" w:eastAsia="Times New Roman" w:hAnsi="Times New Roman" w:cs="Times New Roman"/>
          <w:lang w:val="lt-LT" w:eastAsia="en-US"/>
        </w:rPr>
        <w:t xml:space="preserve"> </w:t>
      </w:r>
      <w:r w:rsidRPr="00353E23">
        <w:rPr>
          <w:rFonts w:ascii="Times New Roman" w:eastAsia="Times New Roman" w:hAnsi="Times New Roman" w:cs="Times New Roman"/>
          <w:lang w:val="lt-LT" w:eastAsia="en-US"/>
        </w:rPr>
        <w:t>ir kambario temperatūroje (15 °C – 25 °C).</w:t>
      </w: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Mikrobiologiniu požiūriu, koncentratą reikia vartoti nedelsiant. Jeigu jis iš karto nevartojamas, už laikymo trukmę ir sąlygas atsako vartotojas. Paprastai koncentratą galima laikyti ne ilgiau kaip 24 val. 2 °C – 8 °C temperatūroje, išskyrus atvejus, kai atidaroma kontroliuojamomis ir patvirtintomis </w:t>
      </w:r>
      <w:proofErr w:type="spellStart"/>
      <w:r w:rsidRPr="00353E23">
        <w:rPr>
          <w:rFonts w:ascii="Times New Roman" w:eastAsia="Times New Roman" w:hAnsi="Times New Roman" w:cs="Times New Roman"/>
          <w:lang w:val="lt-LT" w:eastAsia="en-US"/>
        </w:rPr>
        <w:t>aseptinėmis</w:t>
      </w:r>
      <w:proofErr w:type="spellEnd"/>
      <w:r w:rsidRPr="00353E23">
        <w:rPr>
          <w:rFonts w:ascii="Times New Roman" w:eastAsia="Times New Roman" w:hAnsi="Times New Roman" w:cs="Times New Roman"/>
          <w:lang w:val="lt-LT" w:eastAsia="en-US"/>
        </w:rPr>
        <w:t xml:space="preserve"> sąlygomis.</w:t>
      </w:r>
    </w:p>
    <w:p w:rsidR="000E0ACD" w:rsidRPr="00353E23" w:rsidRDefault="000E0ACD" w:rsidP="000E0ACD">
      <w:pPr>
        <w:spacing w:after="0" w:line="240" w:lineRule="auto"/>
        <w:rPr>
          <w:rFonts w:ascii="Times New Roman" w:eastAsia="Times New Roman" w:hAnsi="Times New Roman" w:cs="Times New Roman"/>
          <w:lang w:val="lt-LT" w:eastAsia="en-US"/>
        </w:rPr>
      </w:pPr>
    </w:p>
    <w:p w:rsidR="000E0ACD" w:rsidRPr="00353E23" w:rsidRDefault="000E0ACD" w:rsidP="000E0ACD">
      <w:pPr>
        <w:spacing w:after="0" w:line="240" w:lineRule="auto"/>
        <w:rPr>
          <w:rFonts w:ascii="Times New Roman" w:eastAsia="Times New Roman" w:hAnsi="Times New Roman" w:cs="Times New Roman"/>
          <w:i/>
          <w:lang w:val="lt-LT" w:eastAsia="en-US"/>
        </w:rPr>
      </w:pPr>
      <w:r w:rsidRPr="00353E23">
        <w:rPr>
          <w:rFonts w:ascii="Times New Roman" w:eastAsia="Times New Roman" w:hAnsi="Times New Roman" w:cs="Times New Roman"/>
          <w:i/>
          <w:lang w:val="lt-LT" w:eastAsia="en-US"/>
        </w:rPr>
        <w:t>Koncentratą praskiedus</w:t>
      </w: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Nustatyta, kad 5 % gliukozės ar 0,9 % natrio chlorido tirpalu praskiesto preparato cheminis ir fizinis stabilumas, praskiedus iki 1,0 mg/ml, 7,0 mg/ml ir 25 mg/ml koncentracijų, išlieka 28 dienas, laikant 2 °C </w:t>
      </w:r>
      <w:r w:rsidRPr="00353E23">
        <w:rPr>
          <w:rFonts w:ascii="Times New Roman" w:eastAsia="Times New Roman" w:hAnsi="Times New Roman" w:cs="Times New Roman"/>
          <w:iCs/>
          <w:color w:val="000000"/>
          <w:lang w:val="lt-LT" w:eastAsia="en-US"/>
        </w:rPr>
        <w:t>– </w:t>
      </w:r>
      <w:r w:rsidRPr="00353E23">
        <w:rPr>
          <w:rFonts w:ascii="Times New Roman" w:eastAsia="Times New Roman" w:hAnsi="Times New Roman" w:cs="Times New Roman"/>
          <w:lang w:val="lt-LT" w:eastAsia="en-US"/>
        </w:rPr>
        <w:t>8 °C temperatūroje ir kambario temperatūroje.</w:t>
      </w:r>
    </w:p>
    <w:p w:rsidR="000E0ACD" w:rsidRPr="00353E23" w:rsidRDefault="000E0ACD" w:rsidP="000E0ACD">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Mikrobiologiniu požiūriu, praskiestą tirpalą reikia vartoti nedelsiant. Jeigu paruoštas tirpalas iš karto nevartojamas, už laikymo trukmę ir sąlygas prieš vartojimą atsako vartotojas. Paprastai praskiestą tirpalą galima laikyti ne ilgiau kaip 24 val. 2 °C - 8 °C temperatūroje, išskyrus atvejus, kai skiedimas vykdomas kontroliuojamomis ir patvirtintomis </w:t>
      </w:r>
      <w:proofErr w:type="spellStart"/>
      <w:r w:rsidRPr="00353E23">
        <w:rPr>
          <w:rFonts w:ascii="Times New Roman" w:eastAsia="Times New Roman" w:hAnsi="Times New Roman" w:cs="Times New Roman"/>
          <w:lang w:val="lt-LT" w:eastAsia="en-US"/>
        </w:rPr>
        <w:t>aseptinėmis</w:t>
      </w:r>
      <w:proofErr w:type="spellEnd"/>
      <w:r w:rsidRPr="00353E23">
        <w:rPr>
          <w:rFonts w:ascii="Times New Roman" w:eastAsia="Times New Roman" w:hAnsi="Times New Roman" w:cs="Times New Roman"/>
          <w:lang w:val="lt-LT" w:eastAsia="en-US"/>
        </w:rPr>
        <w:t xml:space="preserve"> sąlygomis.</w:t>
      </w:r>
    </w:p>
    <w:p w:rsidR="000E0ACD" w:rsidRPr="00353E23" w:rsidRDefault="000E0ACD" w:rsidP="000E0ACD">
      <w:pPr>
        <w:spacing w:after="0" w:line="240" w:lineRule="auto"/>
        <w:rPr>
          <w:rFonts w:ascii="Times New Roman" w:eastAsia="Times New Roman" w:hAnsi="Times New Roman" w:cs="Times New Roman"/>
          <w:lang w:val="lt-LT" w:eastAsia="lt-LT"/>
        </w:rPr>
      </w:pPr>
    </w:p>
    <w:p w:rsidR="00BA6577" w:rsidRDefault="00BA6577">
      <w:bookmarkStart w:id="14" w:name="_GoBack"/>
      <w:bookmarkEnd w:id="14"/>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2C1D6F"/>
    <w:multiLevelType w:val="hybridMultilevel"/>
    <w:tmpl w:val="E4BA598C"/>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F70DBA"/>
    <w:multiLevelType w:val="hybridMultilevel"/>
    <w:tmpl w:val="83049FD2"/>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3C0104"/>
    <w:multiLevelType w:val="hybridMultilevel"/>
    <w:tmpl w:val="62D880A6"/>
    <w:lvl w:ilvl="0" w:tplc="04090001">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68238F"/>
    <w:multiLevelType w:val="hybridMultilevel"/>
    <w:tmpl w:val="6EAC3EC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E0E69BA"/>
    <w:multiLevelType w:val="hybridMultilevel"/>
    <w:tmpl w:val="C4489584"/>
    <w:lvl w:ilvl="0" w:tplc="04090001">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957AE6"/>
    <w:multiLevelType w:val="hybridMultilevel"/>
    <w:tmpl w:val="47841190"/>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E617A8"/>
    <w:multiLevelType w:val="hybridMultilevel"/>
    <w:tmpl w:val="0FC08BC2"/>
    <w:lvl w:ilvl="0" w:tplc="3F644BC4">
      <w:start w:val="5"/>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CD"/>
    <w:rsid w:val="00072F85"/>
    <w:rsid w:val="000A5E72"/>
    <w:rsid w:val="000A7B60"/>
    <w:rsid w:val="000E0ACD"/>
    <w:rsid w:val="00181364"/>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1026"/>
    <o:shapelayout v:ext="edit">
      <o:idmap v:ext="edit" data="1"/>
    </o:shapelayout>
  </w:shapeDefaults>
  <w:decimalSymbol w:val=","/>
  <w:listSeparator w:val=";"/>
  <w15:chartTrackingRefBased/>
  <w15:docId w15:val="{DE3277EF-E57E-4557-9EAC-F197C578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0ACD"/>
    <w:pPr>
      <w:spacing w:after="200" w:line="276" w:lineRule="auto"/>
    </w:pPr>
    <w:rPr>
      <w:rFonts w:eastAsiaTheme="minorEastAsia"/>
      <w:lang w:val="en-US" w:eastAsia="zh-TW"/>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E0A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E0ACD"/>
    <w:rPr>
      <w:color w:val="0000FF"/>
      <w:u w:val="single"/>
    </w:rPr>
  </w:style>
  <w:style w:type="paragraph" w:styleId="Sraopastraipa">
    <w:name w:val="List Paragraph"/>
    <w:basedOn w:val="prastasis"/>
    <w:qFormat/>
    <w:rsid w:val="000E0ACD"/>
    <w:pPr>
      <w:spacing w:after="0" w:line="240" w:lineRule="auto"/>
      <w:ind w:left="720"/>
      <w:contextualSpacing/>
    </w:pPr>
    <w:rPr>
      <w:rFonts w:ascii="Times New Roman" w:eastAsia="Times New Roman" w:hAnsi="Times New Roman" w:cs="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11858</Words>
  <Characters>6760</Characters>
  <Application>Microsoft Office Word</Application>
  <DocSecurity>0</DocSecurity>
  <Lines>56</Lines>
  <Paragraphs>37</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Pasitarkite su gydytoju, slaugytoja ar klinikiniu farmacininku prieš pradėdami v</vt:lpstr>
    </vt:vector>
  </TitlesOfParts>
  <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2024-09-10T10:23:00Z</dcterms:created>
  <dcterms:modified xsi:type="dcterms:W3CDTF">2024-09-10T10:24:00Z</dcterms:modified>
</cp:coreProperties>
</file>