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25BB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E35C6F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01F984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721906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DAD39C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98F3DC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7428A2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EBB129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9C4566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C33DF2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D0488F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206AB7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4EBEDB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A0C1D7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DD4163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C65BCC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6074AE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0D12D1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3BC063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F47B95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D9ED38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1263C2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2DEC15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6AD1022"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bookmarkStart w:id="0" w:name="_Toc129243096"/>
      <w:bookmarkStart w:id="1" w:name="_Toc129243221"/>
      <w:r w:rsidRPr="00353E23">
        <w:rPr>
          <w:rFonts w:ascii="Times New Roman" w:eastAsia="Times New Roman" w:hAnsi="Times New Roman" w:cs="Times New Roman"/>
          <w:b/>
          <w:lang w:val="lt-LT" w:eastAsia="en-US"/>
        </w:rPr>
        <w:t>I PRIEDAS</w:t>
      </w:r>
      <w:bookmarkEnd w:id="0"/>
      <w:bookmarkEnd w:id="1"/>
    </w:p>
    <w:p w14:paraId="7850D226"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p>
    <w:p w14:paraId="4F9AE7ED"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bookmarkStart w:id="2" w:name="_Toc129243097"/>
      <w:bookmarkStart w:id="3" w:name="_Toc129243222"/>
      <w:r w:rsidRPr="00353E23">
        <w:rPr>
          <w:rFonts w:ascii="Times New Roman" w:eastAsia="Times New Roman" w:hAnsi="Times New Roman" w:cs="Times New Roman"/>
          <w:b/>
          <w:lang w:val="lt-LT" w:eastAsia="en-US"/>
        </w:rPr>
        <w:t>PREPARATO CHARAKTERISTIKŲ SANTRAUKA</w:t>
      </w:r>
      <w:bookmarkEnd w:id="2"/>
      <w:bookmarkEnd w:id="3"/>
    </w:p>
    <w:p w14:paraId="04C04D23"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Cs/>
          <w:iCs/>
          <w:lang w:val="lt-LT" w:eastAsia="en-US"/>
        </w:rPr>
        <w:br w:type="page"/>
      </w:r>
      <w:r w:rsidRPr="00353E23">
        <w:rPr>
          <w:rFonts w:ascii="Times New Roman" w:eastAsia="Times New Roman" w:hAnsi="Times New Roman" w:cs="Times New Roman"/>
          <w:b/>
          <w:lang w:val="lt-LT" w:eastAsia="en-US"/>
        </w:rPr>
        <w:lastRenderedPageBreak/>
        <w:t>1.</w:t>
      </w:r>
      <w:r w:rsidRPr="00353E23">
        <w:rPr>
          <w:rFonts w:ascii="Times New Roman" w:eastAsia="Times New Roman" w:hAnsi="Times New Roman" w:cs="Times New Roman"/>
          <w:b/>
          <w:lang w:val="lt-LT" w:eastAsia="en-US"/>
        </w:rPr>
        <w:tab/>
        <w:t>VAISTINIO PREPARATO PAVADINIMAS</w:t>
      </w:r>
    </w:p>
    <w:p w14:paraId="605BE99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11E2B30"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40 mg/ml koncentratas infuziniam tirpalui</w:t>
      </w:r>
    </w:p>
    <w:p w14:paraId="3D6BB3A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7D7874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26E5DF4"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4" w:name="_Toc129243099"/>
      <w:bookmarkStart w:id="5" w:name="_Toc129243224"/>
      <w:r w:rsidRPr="00353E23">
        <w:rPr>
          <w:rFonts w:ascii="Times New Roman" w:eastAsia="Times New Roman" w:hAnsi="Times New Roman" w:cs="Times New Roman"/>
          <w:b/>
          <w:lang w:val="lt-LT" w:eastAsia="en-US"/>
        </w:rPr>
        <w:t>2.</w:t>
      </w:r>
      <w:r w:rsidRPr="00353E23">
        <w:rPr>
          <w:rFonts w:ascii="Times New Roman" w:eastAsia="Times New Roman" w:hAnsi="Times New Roman" w:cs="Times New Roman"/>
          <w:b/>
          <w:lang w:val="lt-LT" w:eastAsia="en-US"/>
        </w:rPr>
        <w:tab/>
        <w:t>KOKYBINĖ IR KIEKYBINĖ SUDĖTIS</w:t>
      </w:r>
      <w:bookmarkEnd w:id="4"/>
      <w:bookmarkEnd w:id="5"/>
    </w:p>
    <w:p w14:paraId="6F17305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7A60CC9" w14:textId="77777777" w:rsidR="00255D2C" w:rsidRPr="00353E23" w:rsidRDefault="000113DD"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Kiekviename koncentrato infuziniam tirpalui </w:t>
      </w:r>
      <w:r w:rsidR="00477CA2" w:rsidRPr="00353E23">
        <w:rPr>
          <w:rFonts w:ascii="Times New Roman" w:eastAsia="Times New Roman" w:hAnsi="Times New Roman" w:cs="Times New Roman"/>
          <w:lang w:val="lt-LT" w:eastAsia="en-US"/>
        </w:rPr>
        <w:t xml:space="preserve">mililitre </w:t>
      </w:r>
      <w:r w:rsidR="00255D2C" w:rsidRPr="00353E23">
        <w:rPr>
          <w:rFonts w:ascii="Times New Roman" w:eastAsia="Times New Roman" w:hAnsi="Times New Roman" w:cs="Times New Roman"/>
          <w:lang w:val="lt-LT" w:eastAsia="en-US"/>
        </w:rPr>
        <w:t xml:space="preserve">yra </w:t>
      </w:r>
      <w:r w:rsidRPr="00353E23">
        <w:rPr>
          <w:rFonts w:ascii="Times New Roman" w:eastAsia="Times New Roman" w:hAnsi="Times New Roman" w:cs="Times New Roman"/>
          <w:lang w:val="lt-LT" w:eastAsia="en-US"/>
        </w:rPr>
        <w:t>40</w:t>
      </w:r>
      <w:r w:rsidR="0007285F" w:rsidRPr="00353E23">
        <w:rPr>
          <w:rFonts w:ascii="Times New Roman" w:eastAsia="Times New Roman" w:hAnsi="Times New Roman" w:cs="Times New Roman"/>
          <w:lang w:val="lt-LT" w:eastAsia="en-US"/>
        </w:rPr>
        <w:t xml:space="preserve"> mg </w:t>
      </w:r>
      <w:proofErr w:type="spellStart"/>
      <w:r w:rsidR="0007285F" w:rsidRPr="00353E23">
        <w:rPr>
          <w:rFonts w:ascii="Times New Roman" w:eastAsia="Times New Roman" w:hAnsi="Times New Roman" w:cs="Times New Roman"/>
          <w:lang w:val="lt-LT" w:eastAsia="en-US"/>
        </w:rPr>
        <w:t>gemcitabino</w:t>
      </w:r>
      <w:proofErr w:type="spellEnd"/>
      <w:r w:rsidR="0007285F"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t>(</w:t>
      </w:r>
      <w:r w:rsidR="00255D2C" w:rsidRPr="00353E23">
        <w:rPr>
          <w:rFonts w:ascii="Times New Roman" w:eastAsia="Times New Roman" w:hAnsi="Times New Roman" w:cs="Times New Roman"/>
          <w:lang w:val="lt-LT" w:eastAsia="en-US"/>
        </w:rPr>
        <w:t>hidrochlorido</w:t>
      </w:r>
      <w:r w:rsidRPr="00353E23">
        <w:rPr>
          <w:rFonts w:ascii="Times New Roman" w:eastAsia="Times New Roman" w:hAnsi="Times New Roman" w:cs="Times New Roman"/>
          <w:lang w:val="lt-LT" w:eastAsia="en-US"/>
        </w:rPr>
        <w:t xml:space="preserve"> pavidalu)</w:t>
      </w:r>
      <w:r w:rsidR="00255D2C" w:rsidRPr="00353E23">
        <w:rPr>
          <w:rFonts w:ascii="Times New Roman" w:eastAsia="Times New Roman" w:hAnsi="Times New Roman" w:cs="Times New Roman"/>
          <w:lang w:val="lt-LT" w:eastAsia="en-US"/>
        </w:rPr>
        <w:t>.</w:t>
      </w:r>
    </w:p>
    <w:p w14:paraId="6845680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9B52C7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Kiekviename 5 ml flakone yra 200 mg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(hidrochlorido pavidalu).</w:t>
      </w:r>
    </w:p>
    <w:p w14:paraId="46787D9E"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 xml:space="preserve">Kiekviename 25 ml flakone yra 1000 mg </w:t>
      </w:r>
      <w:proofErr w:type="spellStart"/>
      <w:r w:rsidRPr="00353E23">
        <w:rPr>
          <w:rFonts w:ascii="Times New Roman" w:eastAsia="Times New Roman" w:hAnsi="Times New Roman" w:cs="Times New Roman"/>
          <w:highlight w:val="lightGray"/>
          <w:lang w:val="lt-LT" w:eastAsia="en-US"/>
        </w:rPr>
        <w:t>gemcitabino</w:t>
      </w:r>
      <w:proofErr w:type="spellEnd"/>
      <w:r w:rsidRPr="00353E23">
        <w:rPr>
          <w:rFonts w:ascii="Times New Roman" w:eastAsia="Times New Roman" w:hAnsi="Times New Roman" w:cs="Times New Roman"/>
          <w:highlight w:val="lightGray"/>
          <w:lang w:val="lt-LT" w:eastAsia="en-US"/>
        </w:rPr>
        <w:t xml:space="preserve"> (hidrochlorido pavidalu).</w:t>
      </w:r>
    </w:p>
    <w:p w14:paraId="1777F7C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highlight w:val="lightGray"/>
          <w:lang w:val="lt-LT" w:eastAsia="en-US"/>
        </w:rPr>
        <w:t xml:space="preserve">Kiekviename 50 ml flakone yra 2000 mg </w:t>
      </w:r>
      <w:proofErr w:type="spellStart"/>
      <w:r w:rsidRPr="00353E23">
        <w:rPr>
          <w:rFonts w:ascii="Times New Roman" w:eastAsia="Times New Roman" w:hAnsi="Times New Roman" w:cs="Times New Roman"/>
          <w:highlight w:val="lightGray"/>
          <w:lang w:val="lt-LT" w:eastAsia="en-US"/>
        </w:rPr>
        <w:t>gemcitabino</w:t>
      </w:r>
      <w:proofErr w:type="spellEnd"/>
      <w:r w:rsidRPr="00353E23">
        <w:rPr>
          <w:rFonts w:ascii="Times New Roman" w:eastAsia="Times New Roman" w:hAnsi="Times New Roman" w:cs="Times New Roman"/>
          <w:highlight w:val="lightGray"/>
          <w:lang w:val="lt-LT" w:eastAsia="en-US"/>
        </w:rPr>
        <w:t xml:space="preserve"> (hidrochlorido pavidalu).</w:t>
      </w:r>
    </w:p>
    <w:p w14:paraId="706A78C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FA7FCB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Visos pagalbinės medžiagos išvardytos 6.1 skyriuje.</w:t>
      </w:r>
    </w:p>
    <w:p w14:paraId="2A97396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682B38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F2D62CF"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6" w:name="_Toc129243100"/>
      <w:bookmarkStart w:id="7" w:name="_Toc129243225"/>
      <w:r w:rsidRPr="00353E23">
        <w:rPr>
          <w:rFonts w:ascii="Times New Roman" w:eastAsia="Times New Roman" w:hAnsi="Times New Roman" w:cs="Times New Roman"/>
          <w:b/>
          <w:lang w:val="lt-LT" w:eastAsia="en-US"/>
        </w:rPr>
        <w:t>3.</w:t>
      </w:r>
      <w:r w:rsidRPr="00353E23">
        <w:rPr>
          <w:rFonts w:ascii="Times New Roman" w:eastAsia="Times New Roman" w:hAnsi="Times New Roman" w:cs="Times New Roman"/>
          <w:b/>
          <w:lang w:val="lt-LT" w:eastAsia="en-US"/>
        </w:rPr>
        <w:tab/>
        <w:t>FARMACINĖ FORMA</w:t>
      </w:r>
      <w:bookmarkEnd w:id="6"/>
      <w:bookmarkEnd w:id="7"/>
    </w:p>
    <w:p w14:paraId="6B347E3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7DA9D6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Koncentratas infuziniam tirpalui.</w:t>
      </w:r>
    </w:p>
    <w:p w14:paraId="78D4824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B95E6A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Skaidrus, bespalvis ar šviesiai geltonas tirpalas.</w:t>
      </w:r>
    </w:p>
    <w:p w14:paraId="10BE9C5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B8173B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pH: 2,0 – 2,8.</w:t>
      </w:r>
    </w:p>
    <w:p w14:paraId="30427008"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Osmoliališkumas</w:t>
      </w:r>
      <w:proofErr w:type="spellEnd"/>
      <w:r w:rsidRPr="00353E23">
        <w:rPr>
          <w:rFonts w:ascii="Times New Roman" w:eastAsia="Times New Roman" w:hAnsi="Times New Roman" w:cs="Times New Roman"/>
          <w:lang w:val="lt-LT" w:eastAsia="en-US"/>
        </w:rPr>
        <w:t>: 270 – 280 </w:t>
      </w:r>
      <w:proofErr w:type="spellStart"/>
      <w:r w:rsidRPr="00353E23">
        <w:rPr>
          <w:rFonts w:ascii="Times New Roman" w:eastAsia="Times New Roman" w:hAnsi="Times New Roman" w:cs="Times New Roman"/>
          <w:lang w:val="lt-LT" w:eastAsia="en-US"/>
        </w:rPr>
        <w:t>mOsmol</w:t>
      </w:r>
      <w:proofErr w:type="spellEnd"/>
      <w:r w:rsidRPr="00353E23">
        <w:rPr>
          <w:rFonts w:ascii="Times New Roman" w:eastAsia="Times New Roman" w:hAnsi="Times New Roman" w:cs="Times New Roman"/>
          <w:lang w:val="lt-LT" w:eastAsia="en-US"/>
        </w:rPr>
        <w:t>/kg</w:t>
      </w:r>
    </w:p>
    <w:p w14:paraId="7FD0B04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408928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7EA17FD"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8" w:name="_Toc129243101"/>
      <w:bookmarkStart w:id="9" w:name="_Toc129243226"/>
      <w:r w:rsidRPr="00353E23">
        <w:rPr>
          <w:rFonts w:ascii="Times New Roman" w:eastAsia="Times New Roman" w:hAnsi="Times New Roman" w:cs="Times New Roman"/>
          <w:b/>
          <w:lang w:val="lt-LT" w:eastAsia="en-US"/>
        </w:rPr>
        <w:t>4.</w:t>
      </w:r>
      <w:r w:rsidRPr="00353E23">
        <w:rPr>
          <w:rFonts w:ascii="Times New Roman" w:eastAsia="Times New Roman" w:hAnsi="Times New Roman" w:cs="Times New Roman"/>
          <w:b/>
          <w:lang w:val="lt-LT" w:eastAsia="en-US"/>
        </w:rPr>
        <w:tab/>
        <w:t>KLINIKINĖ INFORMACIJA</w:t>
      </w:r>
      <w:bookmarkEnd w:id="8"/>
      <w:bookmarkEnd w:id="9"/>
    </w:p>
    <w:p w14:paraId="4AA721A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8C39862"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10" w:name="_Toc129243102"/>
      <w:bookmarkStart w:id="11" w:name="_Toc129243227"/>
      <w:r w:rsidRPr="00353E23">
        <w:rPr>
          <w:rFonts w:ascii="Times New Roman" w:eastAsia="Times New Roman" w:hAnsi="Times New Roman" w:cs="Times New Roman"/>
          <w:b/>
          <w:lang w:val="lt-LT" w:eastAsia="en-US"/>
        </w:rPr>
        <w:t>4.1</w:t>
      </w:r>
      <w:r w:rsidRPr="00353E23">
        <w:rPr>
          <w:rFonts w:ascii="Times New Roman" w:eastAsia="Times New Roman" w:hAnsi="Times New Roman" w:cs="Times New Roman"/>
          <w:b/>
          <w:lang w:val="lt-LT" w:eastAsia="en-US"/>
        </w:rPr>
        <w:tab/>
        <w:t>Terapinės indikacijos</w:t>
      </w:r>
      <w:bookmarkEnd w:id="10"/>
      <w:bookmarkEnd w:id="11"/>
    </w:p>
    <w:p w14:paraId="52B9935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4570D4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Lokaliai progresavusio arba </w:t>
      </w:r>
      <w:proofErr w:type="spellStart"/>
      <w:r w:rsidRPr="00353E23">
        <w:rPr>
          <w:rFonts w:ascii="Times New Roman" w:eastAsia="Times New Roman" w:hAnsi="Times New Roman" w:cs="Times New Roman"/>
          <w:lang w:val="lt-LT" w:eastAsia="en-US"/>
        </w:rPr>
        <w:t>metastazavusio</w:t>
      </w:r>
      <w:proofErr w:type="spellEnd"/>
      <w:r w:rsidRPr="00353E23">
        <w:rPr>
          <w:rFonts w:ascii="Times New Roman" w:eastAsia="Times New Roman" w:hAnsi="Times New Roman" w:cs="Times New Roman"/>
          <w:lang w:val="lt-LT" w:eastAsia="en-US"/>
        </w:rPr>
        <w:t xml:space="preserve"> šlapimo pūslės vėžio gydymas derinyje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w:t>
      </w:r>
    </w:p>
    <w:p w14:paraId="0AA478D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2BC9E1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Lokaliai progresavusios arba </w:t>
      </w:r>
      <w:proofErr w:type="spellStart"/>
      <w:r w:rsidRPr="00353E23">
        <w:rPr>
          <w:rFonts w:ascii="Times New Roman" w:eastAsia="Times New Roman" w:hAnsi="Times New Roman" w:cs="Times New Roman"/>
          <w:lang w:val="lt-LT" w:eastAsia="en-US"/>
        </w:rPr>
        <w:t>metastazavusios</w:t>
      </w:r>
      <w:proofErr w:type="spellEnd"/>
      <w:r w:rsidRPr="00353E23">
        <w:rPr>
          <w:rFonts w:ascii="Times New Roman" w:eastAsia="Times New Roman" w:hAnsi="Times New Roman" w:cs="Times New Roman"/>
          <w:lang w:val="lt-LT" w:eastAsia="en-US"/>
        </w:rPr>
        <w:t xml:space="preserve"> kasos </w:t>
      </w:r>
      <w:proofErr w:type="spellStart"/>
      <w:r w:rsidRPr="00353E23">
        <w:rPr>
          <w:rFonts w:ascii="Times New Roman" w:eastAsia="Times New Roman" w:hAnsi="Times New Roman" w:cs="Times New Roman"/>
          <w:lang w:val="lt-LT" w:eastAsia="en-US"/>
        </w:rPr>
        <w:t>adenokarcinomos</w:t>
      </w:r>
      <w:proofErr w:type="spellEnd"/>
      <w:r w:rsidRPr="00353E23">
        <w:rPr>
          <w:rFonts w:ascii="Times New Roman" w:eastAsia="Times New Roman" w:hAnsi="Times New Roman" w:cs="Times New Roman"/>
          <w:lang w:val="lt-LT" w:eastAsia="en-US"/>
        </w:rPr>
        <w:t xml:space="preserve"> gydymas.</w:t>
      </w:r>
    </w:p>
    <w:p w14:paraId="790A4F0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B864B2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Pirmaeilis lokaliai progresavusio arba </w:t>
      </w:r>
      <w:proofErr w:type="spellStart"/>
      <w:r w:rsidRPr="00353E23">
        <w:rPr>
          <w:rFonts w:ascii="Times New Roman" w:eastAsia="Times New Roman" w:hAnsi="Times New Roman" w:cs="Times New Roman"/>
          <w:lang w:val="lt-LT" w:eastAsia="en-US"/>
        </w:rPr>
        <w:t>metastazavusio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nesmulkialąstelinio</w:t>
      </w:r>
      <w:proofErr w:type="spellEnd"/>
      <w:r w:rsidRPr="00353E23">
        <w:rPr>
          <w:rFonts w:ascii="Times New Roman" w:eastAsia="Times New Roman" w:hAnsi="Times New Roman" w:cs="Times New Roman"/>
          <w:lang w:val="lt-LT" w:eastAsia="en-US"/>
        </w:rPr>
        <w:t xml:space="preserve"> plaučių vėžio (NSLPV) gydymas derinyje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Monoterapiją</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galima taikyti senyviems pacientams arba pacientams, kurių funkcinė būklė yra 2 balai.</w:t>
      </w:r>
    </w:p>
    <w:p w14:paraId="09FE1D5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4B95ED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Lokaliai progresavusios arba </w:t>
      </w:r>
      <w:proofErr w:type="spellStart"/>
      <w:r w:rsidRPr="00353E23">
        <w:rPr>
          <w:rFonts w:ascii="Times New Roman" w:eastAsia="Times New Roman" w:hAnsi="Times New Roman" w:cs="Times New Roman"/>
          <w:lang w:val="lt-LT" w:eastAsia="en-US"/>
        </w:rPr>
        <w:t>metastazavusios</w:t>
      </w:r>
      <w:proofErr w:type="spellEnd"/>
      <w:r w:rsidRPr="00353E23">
        <w:rPr>
          <w:rFonts w:ascii="Times New Roman" w:eastAsia="Times New Roman" w:hAnsi="Times New Roman" w:cs="Times New Roman"/>
          <w:lang w:val="lt-LT" w:eastAsia="en-US"/>
        </w:rPr>
        <w:t xml:space="preserve"> kiaušidžių </w:t>
      </w:r>
      <w:proofErr w:type="spellStart"/>
      <w:r w:rsidRPr="00353E23">
        <w:rPr>
          <w:rFonts w:ascii="Times New Roman" w:eastAsia="Times New Roman" w:hAnsi="Times New Roman" w:cs="Times New Roman"/>
          <w:lang w:val="lt-LT" w:eastAsia="en-US"/>
        </w:rPr>
        <w:t>karcinomos</w:t>
      </w:r>
      <w:proofErr w:type="spellEnd"/>
      <w:r w:rsidRPr="00353E23">
        <w:rPr>
          <w:rFonts w:ascii="Times New Roman" w:eastAsia="Times New Roman" w:hAnsi="Times New Roman" w:cs="Times New Roman"/>
          <w:lang w:val="lt-LT" w:eastAsia="en-US"/>
        </w:rPr>
        <w:t xml:space="preserve"> gydymas derinyje su </w:t>
      </w:r>
      <w:proofErr w:type="spellStart"/>
      <w:r w:rsidRPr="00353E23">
        <w:rPr>
          <w:rFonts w:ascii="Times New Roman" w:eastAsia="Times New Roman" w:hAnsi="Times New Roman" w:cs="Times New Roman"/>
          <w:lang w:val="lt-LT" w:eastAsia="en-US"/>
        </w:rPr>
        <w:t>karboplatina</w:t>
      </w:r>
      <w:proofErr w:type="spellEnd"/>
      <w:r w:rsidRPr="00353E23">
        <w:rPr>
          <w:rFonts w:ascii="Times New Roman" w:eastAsia="Times New Roman" w:hAnsi="Times New Roman" w:cs="Times New Roman"/>
          <w:lang w:val="lt-LT" w:eastAsia="en-US"/>
        </w:rPr>
        <w:t xml:space="preserve"> pacientėms, kurioms liga </w:t>
      </w:r>
      <w:proofErr w:type="spellStart"/>
      <w:r w:rsidRPr="00353E23">
        <w:rPr>
          <w:rFonts w:ascii="Times New Roman" w:eastAsia="Times New Roman" w:hAnsi="Times New Roman" w:cs="Times New Roman"/>
          <w:lang w:val="lt-LT" w:eastAsia="en-US"/>
        </w:rPr>
        <w:t>recidyvavo</w:t>
      </w:r>
      <w:proofErr w:type="spellEnd"/>
      <w:r w:rsidRPr="00353E23">
        <w:rPr>
          <w:rFonts w:ascii="Times New Roman" w:eastAsia="Times New Roman" w:hAnsi="Times New Roman" w:cs="Times New Roman"/>
          <w:lang w:val="lt-LT" w:eastAsia="en-US"/>
        </w:rPr>
        <w:t xml:space="preserve"> ne anksčiau, kaip po 6 mėnesių po pirmaeilio gydymo platinos preparatais.</w:t>
      </w:r>
    </w:p>
    <w:p w14:paraId="067820B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98BF8C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Neoperuotino, lokaliai </w:t>
      </w:r>
      <w:proofErr w:type="spellStart"/>
      <w:r w:rsidRPr="00353E23">
        <w:rPr>
          <w:rFonts w:ascii="Times New Roman" w:eastAsia="Times New Roman" w:hAnsi="Times New Roman" w:cs="Times New Roman"/>
          <w:lang w:val="lt-LT" w:eastAsia="en-US"/>
        </w:rPr>
        <w:t>recidyvavusio</w:t>
      </w:r>
      <w:proofErr w:type="spellEnd"/>
      <w:r w:rsidRPr="00353E23">
        <w:rPr>
          <w:rFonts w:ascii="Times New Roman" w:eastAsia="Times New Roman" w:hAnsi="Times New Roman" w:cs="Times New Roman"/>
          <w:lang w:val="lt-LT" w:eastAsia="en-US"/>
        </w:rPr>
        <w:t xml:space="preserve"> arba </w:t>
      </w:r>
      <w:proofErr w:type="spellStart"/>
      <w:r w:rsidRPr="00353E23">
        <w:rPr>
          <w:rFonts w:ascii="Times New Roman" w:eastAsia="Times New Roman" w:hAnsi="Times New Roman" w:cs="Times New Roman"/>
          <w:lang w:val="lt-LT" w:eastAsia="en-US"/>
        </w:rPr>
        <w:t>metastazavusio</w:t>
      </w:r>
      <w:proofErr w:type="spellEnd"/>
      <w:r w:rsidRPr="00353E23">
        <w:rPr>
          <w:rFonts w:ascii="Times New Roman" w:eastAsia="Times New Roman" w:hAnsi="Times New Roman" w:cs="Times New Roman"/>
          <w:lang w:val="lt-LT" w:eastAsia="en-US"/>
        </w:rPr>
        <w:t xml:space="preserve"> krūties vėžio gydymas kartu su </w:t>
      </w:r>
      <w:proofErr w:type="spellStart"/>
      <w:r w:rsidRPr="00353E23">
        <w:rPr>
          <w:rFonts w:ascii="Times New Roman" w:eastAsia="Times New Roman" w:hAnsi="Times New Roman" w:cs="Times New Roman"/>
          <w:lang w:val="lt-LT" w:eastAsia="en-US"/>
        </w:rPr>
        <w:t>paklitakseliu</w:t>
      </w:r>
      <w:proofErr w:type="spellEnd"/>
      <w:r w:rsidRPr="00353E23">
        <w:rPr>
          <w:rFonts w:ascii="Times New Roman" w:eastAsia="Times New Roman" w:hAnsi="Times New Roman" w:cs="Times New Roman"/>
          <w:lang w:val="lt-LT" w:eastAsia="en-US"/>
        </w:rPr>
        <w:t xml:space="preserve"> pacientams, kuriems liga </w:t>
      </w:r>
      <w:proofErr w:type="spellStart"/>
      <w:r w:rsidRPr="00353E23">
        <w:rPr>
          <w:rFonts w:ascii="Times New Roman" w:eastAsia="Times New Roman" w:hAnsi="Times New Roman" w:cs="Times New Roman"/>
          <w:lang w:val="lt-LT" w:eastAsia="en-US"/>
        </w:rPr>
        <w:t>recidyvavo</w:t>
      </w:r>
      <w:proofErr w:type="spellEnd"/>
      <w:r w:rsidRPr="00353E23">
        <w:rPr>
          <w:rFonts w:ascii="Times New Roman" w:eastAsia="Times New Roman" w:hAnsi="Times New Roman" w:cs="Times New Roman"/>
          <w:lang w:val="lt-LT" w:eastAsia="en-US"/>
        </w:rPr>
        <w:t xml:space="preserve"> po </w:t>
      </w:r>
      <w:proofErr w:type="spellStart"/>
      <w:r w:rsidRPr="00353E23">
        <w:rPr>
          <w:rFonts w:ascii="Times New Roman" w:eastAsia="Times New Roman" w:hAnsi="Times New Roman" w:cs="Times New Roman"/>
          <w:lang w:val="lt-LT" w:eastAsia="en-US"/>
        </w:rPr>
        <w:t>adjuvantinės</w:t>
      </w:r>
      <w:proofErr w:type="spellEnd"/>
      <w:r w:rsidRPr="00353E23">
        <w:rPr>
          <w:rFonts w:ascii="Times New Roman" w:eastAsia="Times New Roman" w:hAnsi="Times New Roman" w:cs="Times New Roman"/>
          <w:lang w:val="lt-LT" w:eastAsia="en-US"/>
        </w:rPr>
        <w:t xml:space="preserve"> arba </w:t>
      </w:r>
      <w:proofErr w:type="spellStart"/>
      <w:r w:rsidRPr="00353E23">
        <w:rPr>
          <w:rFonts w:ascii="Times New Roman" w:eastAsia="Times New Roman" w:hAnsi="Times New Roman" w:cs="Times New Roman"/>
          <w:lang w:val="lt-LT" w:eastAsia="en-US"/>
        </w:rPr>
        <w:t>neoadjuvantinės</w:t>
      </w:r>
      <w:proofErr w:type="spellEnd"/>
      <w:r w:rsidRPr="00353E23">
        <w:rPr>
          <w:rFonts w:ascii="Times New Roman" w:eastAsia="Times New Roman" w:hAnsi="Times New Roman" w:cs="Times New Roman"/>
          <w:lang w:val="lt-LT" w:eastAsia="en-US"/>
        </w:rPr>
        <w:t xml:space="preserve"> chemoterapijos. Toks pacientas ankstesnės chemoterapijos metu turi būti gydytas </w:t>
      </w:r>
      <w:proofErr w:type="spellStart"/>
      <w:r w:rsidRPr="00353E23">
        <w:rPr>
          <w:rFonts w:ascii="Times New Roman" w:eastAsia="Times New Roman" w:hAnsi="Times New Roman" w:cs="Times New Roman"/>
          <w:lang w:val="lt-LT" w:eastAsia="en-US"/>
        </w:rPr>
        <w:t>antraciklinais</w:t>
      </w:r>
      <w:proofErr w:type="spellEnd"/>
      <w:r w:rsidRPr="00353E23">
        <w:rPr>
          <w:rFonts w:ascii="Times New Roman" w:eastAsia="Times New Roman" w:hAnsi="Times New Roman" w:cs="Times New Roman"/>
          <w:lang w:val="lt-LT" w:eastAsia="en-US"/>
        </w:rPr>
        <w:t>, išskyrus atvejus, jeigu yra jų vartojimo kontraindikacijų.</w:t>
      </w:r>
    </w:p>
    <w:p w14:paraId="19D2C9A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68EAE5C"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12" w:name="_Toc129243103"/>
      <w:bookmarkStart w:id="13" w:name="_Toc129243228"/>
      <w:r w:rsidRPr="00353E23">
        <w:rPr>
          <w:rFonts w:ascii="Times New Roman" w:eastAsia="Times New Roman" w:hAnsi="Times New Roman" w:cs="Times New Roman"/>
          <w:b/>
          <w:lang w:val="lt-LT" w:eastAsia="en-US"/>
        </w:rPr>
        <w:t>4.2</w:t>
      </w:r>
      <w:r w:rsidRPr="00353E23">
        <w:rPr>
          <w:rFonts w:ascii="Times New Roman" w:eastAsia="Times New Roman" w:hAnsi="Times New Roman" w:cs="Times New Roman"/>
          <w:b/>
          <w:lang w:val="lt-LT" w:eastAsia="en-US"/>
        </w:rPr>
        <w:tab/>
        <w:t>Dozavimas ir vartojimo metodas</w:t>
      </w:r>
      <w:bookmarkEnd w:id="12"/>
      <w:bookmarkEnd w:id="13"/>
    </w:p>
    <w:p w14:paraId="6AC3DD1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7054A6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Gydymą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gali skirti tik gydytojas, turintis teisę gydyti priešvėžiniais chemoterapiniais preparatais.</w:t>
      </w:r>
    </w:p>
    <w:p w14:paraId="2104B1E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C29CC40"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Dozavimas</w:t>
      </w:r>
    </w:p>
    <w:p w14:paraId="7A8D8B36"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
    <w:p w14:paraId="2322A043" w14:textId="77777777" w:rsidR="00255D2C" w:rsidRPr="00353E23" w:rsidRDefault="00255D2C" w:rsidP="00255D2C">
      <w:pPr>
        <w:spacing w:after="0" w:line="240" w:lineRule="auto"/>
        <w:rPr>
          <w:rFonts w:ascii="Times New Roman" w:eastAsia="Times New Roman" w:hAnsi="Times New Roman" w:cs="Times New Roman"/>
          <w:bCs/>
          <w:i/>
          <w:u w:val="single"/>
          <w:lang w:val="lt-LT" w:eastAsia="en-US"/>
        </w:rPr>
      </w:pPr>
      <w:r w:rsidRPr="00353E23">
        <w:rPr>
          <w:rFonts w:ascii="Times New Roman" w:eastAsia="Times New Roman" w:hAnsi="Times New Roman" w:cs="Times New Roman"/>
          <w:bCs/>
          <w:i/>
          <w:u w:val="single"/>
          <w:lang w:val="lt-LT" w:eastAsia="en-US"/>
        </w:rPr>
        <w:t>Šlapimo pūslės vėžys</w:t>
      </w:r>
    </w:p>
    <w:p w14:paraId="026AF7BF" w14:textId="77777777" w:rsidR="00255D2C" w:rsidRPr="00353E23" w:rsidRDefault="00255D2C" w:rsidP="00255D2C">
      <w:pPr>
        <w:spacing w:after="0" w:line="240" w:lineRule="auto"/>
        <w:rPr>
          <w:rFonts w:ascii="Times New Roman" w:eastAsia="Times New Roman" w:hAnsi="Times New Roman" w:cs="Times New Roman"/>
          <w:bCs/>
          <w:i/>
          <w:iCs/>
          <w:lang w:val="lt-LT" w:eastAsia="en-US"/>
        </w:rPr>
      </w:pPr>
      <w:r w:rsidRPr="00353E23">
        <w:rPr>
          <w:rFonts w:ascii="Times New Roman" w:eastAsia="Times New Roman" w:hAnsi="Times New Roman" w:cs="Times New Roman"/>
          <w:bCs/>
          <w:i/>
          <w:iCs/>
          <w:lang w:val="lt-LT" w:eastAsia="en-US"/>
        </w:rPr>
        <w:t>Kombinuotas gydymas</w:t>
      </w:r>
    </w:p>
    <w:p w14:paraId="5CAEFFD9" w14:textId="77777777" w:rsidR="00255D2C" w:rsidRPr="00353E23" w:rsidRDefault="00255D2C" w:rsidP="00255D2C">
      <w:pPr>
        <w:spacing w:after="0" w:line="240" w:lineRule="auto"/>
        <w:rPr>
          <w:rFonts w:ascii="Times New Roman" w:eastAsia="Times New Roman" w:hAnsi="Times New Roman" w:cs="Times New Roman"/>
          <w:bCs/>
          <w:iCs/>
          <w:lang w:val="lt-LT" w:eastAsia="en-US"/>
        </w:rPr>
      </w:pPr>
      <w:r w:rsidRPr="00353E23">
        <w:rPr>
          <w:rFonts w:ascii="Times New Roman" w:eastAsia="Times New Roman" w:hAnsi="Times New Roman" w:cs="Times New Roman"/>
          <w:bCs/>
          <w:iCs/>
          <w:lang w:val="lt-LT" w:eastAsia="en-US"/>
        </w:rPr>
        <w:t xml:space="preserve">Rekomenduojama </w:t>
      </w:r>
      <w:proofErr w:type="spellStart"/>
      <w:r w:rsidRPr="00353E23">
        <w:rPr>
          <w:rFonts w:ascii="Times New Roman" w:eastAsia="Times New Roman" w:hAnsi="Times New Roman" w:cs="Times New Roman"/>
          <w:bCs/>
          <w:iCs/>
          <w:lang w:val="lt-LT" w:eastAsia="en-US"/>
        </w:rPr>
        <w:t>gemcitabino</w:t>
      </w:r>
      <w:proofErr w:type="spellEnd"/>
      <w:r w:rsidRPr="00353E23">
        <w:rPr>
          <w:rFonts w:ascii="Times New Roman" w:eastAsia="Times New Roman" w:hAnsi="Times New Roman" w:cs="Times New Roman"/>
          <w:bCs/>
          <w:iCs/>
          <w:lang w:val="lt-LT" w:eastAsia="en-US"/>
        </w:rPr>
        <w:t xml:space="preserve"> dozė yra 1000 mg/m</w:t>
      </w:r>
      <w:r w:rsidRPr="00353E23">
        <w:rPr>
          <w:rFonts w:ascii="Times New Roman" w:eastAsia="Times New Roman" w:hAnsi="Times New Roman" w:cs="Times New Roman"/>
          <w:bCs/>
          <w:iCs/>
          <w:vertAlign w:val="superscript"/>
          <w:lang w:val="lt-LT" w:eastAsia="en-US"/>
        </w:rPr>
        <w:t>2</w:t>
      </w:r>
      <w:r w:rsidRPr="00353E23">
        <w:rPr>
          <w:rFonts w:ascii="Times New Roman" w:eastAsia="Times New Roman" w:hAnsi="Times New Roman" w:cs="Times New Roman"/>
          <w:bCs/>
          <w:iCs/>
          <w:lang w:val="lt-LT" w:eastAsia="en-US"/>
        </w:rPr>
        <w:t xml:space="preserve"> kūno paviršiaus ploto, kuri </w:t>
      </w:r>
      <w:proofErr w:type="spellStart"/>
      <w:r w:rsidRPr="00353E23">
        <w:rPr>
          <w:rFonts w:ascii="Times New Roman" w:eastAsia="Times New Roman" w:hAnsi="Times New Roman" w:cs="Times New Roman"/>
          <w:bCs/>
          <w:iCs/>
          <w:lang w:val="lt-LT" w:eastAsia="en-US"/>
        </w:rPr>
        <w:t>infuzuojama</w:t>
      </w:r>
      <w:proofErr w:type="spellEnd"/>
      <w:r w:rsidRPr="00353E23">
        <w:rPr>
          <w:rFonts w:ascii="Times New Roman" w:eastAsia="Times New Roman" w:hAnsi="Times New Roman" w:cs="Times New Roman"/>
          <w:bCs/>
          <w:iCs/>
          <w:lang w:val="lt-LT" w:eastAsia="en-US"/>
        </w:rPr>
        <w:t xml:space="preserve"> į veną per 30 min. Šią dozę reikia vartoti 1-ąją, 8-ąją ir 15-ąją kiekvieno 28 parų ciklo parą derinant su </w:t>
      </w:r>
      <w:proofErr w:type="spellStart"/>
      <w:r w:rsidRPr="00353E23">
        <w:rPr>
          <w:rFonts w:ascii="Times New Roman" w:eastAsia="Times New Roman" w:hAnsi="Times New Roman" w:cs="Times New Roman"/>
          <w:bCs/>
          <w:iCs/>
          <w:lang w:val="lt-LT" w:eastAsia="en-US"/>
        </w:rPr>
        <w:t>cisplatina</w:t>
      </w:r>
      <w:proofErr w:type="spellEnd"/>
      <w:r w:rsidRPr="00353E23">
        <w:rPr>
          <w:rFonts w:ascii="Times New Roman" w:eastAsia="Times New Roman" w:hAnsi="Times New Roman" w:cs="Times New Roman"/>
          <w:bCs/>
          <w:iCs/>
          <w:lang w:val="lt-LT" w:eastAsia="en-US"/>
        </w:rPr>
        <w:t xml:space="preserve">. </w:t>
      </w:r>
      <w:r w:rsidRPr="00353E23">
        <w:rPr>
          <w:rFonts w:ascii="Times New Roman" w:eastAsia="Times New Roman" w:hAnsi="Times New Roman" w:cs="Times New Roman"/>
          <w:lang w:val="lt-LT" w:eastAsia="en-US"/>
        </w:rPr>
        <w:t>Rekomenduojamą 70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cisplatinos</w:t>
      </w:r>
      <w:proofErr w:type="spellEnd"/>
      <w:r w:rsidRPr="00353E23">
        <w:rPr>
          <w:rFonts w:ascii="Times New Roman" w:eastAsia="Times New Roman" w:hAnsi="Times New Roman" w:cs="Times New Roman"/>
          <w:lang w:val="lt-LT" w:eastAsia="en-US"/>
        </w:rPr>
        <w:t xml:space="preserve"> dozę reikia vartoti </w:t>
      </w:r>
      <w:r w:rsidRPr="00353E23">
        <w:rPr>
          <w:rFonts w:ascii="Times New Roman" w:eastAsia="Times New Roman" w:hAnsi="Times New Roman" w:cs="Times New Roman"/>
          <w:bCs/>
          <w:iCs/>
          <w:lang w:val="lt-LT" w:eastAsia="en-US"/>
        </w:rPr>
        <w:t xml:space="preserve">1-ąją </w:t>
      </w:r>
      <w:r w:rsidRPr="00353E23">
        <w:rPr>
          <w:rFonts w:ascii="Times New Roman" w:eastAsia="Times New Roman" w:hAnsi="Times New Roman" w:cs="Times New Roman"/>
          <w:lang w:val="lt-LT" w:eastAsia="en-US"/>
        </w:rPr>
        <w:t xml:space="preserve">parą po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infuzijos arba </w:t>
      </w:r>
      <w:r w:rsidRPr="00353E23">
        <w:rPr>
          <w:rFonts w:ascii="Times New Roman" w:eastAsia="Times New Roman" w:hAnsi="Times New Roman" w:cs="Times New Roman"/>
          <w:bCs/>
          <w:iCs/>
          <w:lang w:val="lt-LT" w:eastAsia="en-US"/>
        </w:rPr>
        <w:t>2-ąją kiekvieno 28 parų ciklo parą. Vėliau toks keturių savaičių ciklas kartojamas.</w:t>
      </w:r>
    </w:p>
    <w:p w14:paraId="409A2125" w14:textId="77777777" w:rsidR="00255D2C" w:rsidRPr="00353E23" w:rsidRDefault="00255D2C" w:rsidP="00255D2C">
      <w:pPr>
        <w:spacing w:after="0" w:line="240" w:lineRule="auto"/>
        <w:rPr>
          <w:rFonts w:ascii="Times New Roman" w:eastAsia="Times New Roman" w:hAnsi="Times New Roman" w:cs="Times New Roman"/>
          <w:bCs/>
          <w:iCs/>
          <w:lang w:val="lt-LT" w:eastAsia="en-US"/>
        </w:rPr>
      </w:pPr>
      <w:r w:rsidRPr="00353E23">
        <w:rPr>
          <w:rFonts w:ascii="Times New Roman" w:eastAsia="Times New Roman" w:hAnsi="Times New Roman" w:cs="Times New Roman"/>
          <w:bCs/>
          <w:iCs/>
          <w:lang w:val="lt-LT" w:eastAsia="en-US"/>
        </w:rPr>
        <w:t>Atsižvelgiant į pacientui pasireiškusio toksinio poveikio laipsnį, prieš kiekvieną ciklą ar ciklo metu vaistinio preparato dozę galima mažinti.</w:t>
      </w:r>
    </w:p>
    <w:p w14:paraId="73F655D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C480B4C"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Kasos vėžys</w:t>
      </w:r>
    </w:p>
    <w:p w14:paraId="02E6358F" w14:textId="77777777" w:rsidR="00255D2C" w:rsidRPr="00353E23" w:rsidRDefault="00255D2C" w:rsidP="00255D2C">
      <w:pPr>
        <w:spacing w:after="0" w:line="240" w:lineRule="auto"/>
        <w:rPr>
          <w:rFonts w:ascii="Times New Roman" w:eastAsia="Times New Roman" w:hAnsi="Times New Roman" w:cs="Times New Roman"/>
          <w:bCs/>
          <w:i/>
          <w:lang w:val="lt-LT" w:eastAsia="en-US"/>
        </w:rPr>
      </w:pPr>
      <w:proofErr w:type="spellStart"/>
      <w:r w:rsidRPr="00353E23">
        <w:rPr>
          <w:rFonts w:ascii="Times New Roman" w:eastAsia="Times New Roman" w:hAnsi="Times New Roman" w:cs="Times New Roman"/>
          <w:bCs/>
          <w:i/>
          <w:lang w:val="lt-LT" w:eastAsia="en-US"/>
        </w:rPr>
        <w:t>Monoterapija</w:t>
      </w:r>
      <w:proofErr w:type="spellEnd"/>
    </w:p>
    <w:p w14:paraId="54A16559" w14:textId="77777777" w:rsidR="00255D2C" w:rsidRPr="00353E23" w:rsidRDefault="00255D2C" w:rsidP="00255D2C">
      <w:pPr>
        <w:spacing w:after="0" w:line="240" w:lineRule="auto"/>
        <w:rPr>
          <w:rFonts w:ascii="Times New Roman" w:eastAsia="Times New Roman" w:hAnsi="Times New Roman" w:cs="Times New Roman"/>
          <w:bCs/>
          <w:iCs/>
          <w:lang w:val="lt-LT" w:eastAsia="en-US"/>
        </w:rPr>
      </w:pPr>
      <w:r w:rsidRPr="00353E23">
        <w:rPr>
          <w:rFonts w:ascii="Times New Roman" w:eastAsia="Times New Roman" w:hAnsi="Times New Roman" w:cs="Times New Roman"/>
          <w:bCs/>
          <w:iCs/>
          <w:lang w:val="lt-LT" w:eastAsia="en-US"/>
        </w:rPr>
        <w:t xml:space="preserve">Rekomenduojama </w:t>
      </w:r>
      <w:proofErr w:type="spellStart"/>
      <w:r w:rsidRPr="00353E23">
        <w:rPr>
          <w:rFonts w:ascii="Times New Roman" w:eastAsia="Times New Roman" w:hAnsi="Times New Roman" w:cs="Times New Roman"/>
          <w:bCs/>
          <w:iCs/>
          <w:lang w:val="lt-LT" w:eastAsia="en-US"/>
        </w:rPr>
        <w:t>gemcitabino</w:t>
      </w:r>
      <w:proofErr w:type="spellEnd"/>
      <w:r w:rsidRPr="00353E23">
        <w:rPr>
          <w:rFonts w:ascii="Times New Roman" w:eastAsia="Times New Roman" w:hAnsi="Times New Roman" w:cs="Times New Roman"/>
          <w:bCs/>
          <w:iCs/>
          <w:lang w:val="lt-LT" w:eastAsia="en-US"/>
        </w:rPr>
        <w:t xml:space="preserve"> dozė yra 1000 mg/m</w:t>
      </w:r>
      <w:r w:rsidRPr="00353E23">
        <w:rPr>
          <w:rFonts w:ascii="Times New Roman" w:eastAsia="Times New Roman" w:hAnsi="Times New Roman" w:cs="Times New Roman"/>
          <w:bCs/>
          <w:iCs/>
          <w:vertAlign w:val="superscript"/>
          <w:lang w:val="lt-LT" w:eastAsia="en-US"/>
        </w:rPr>
        <w:t>2</w:t>
      </w:r>
      <w:r w:rsidRPr="00353E23">
        <w:rPr>
          <w:rFonts w:ascii="Times New Roman" w:eastAsia="Times New Roman" w:hAnsi="Times New Roman" w:cs="Times New Roman"/>
          <w:bCs/>
          <w:iCs/>
          <w:lang w:val="lt-LT" w:eastAsia="en-US"/>
        </w:rPr>
        <w:t xml:space="preserve"> kūno paviršiaus ploto, kuri </w:t>
      </w:r>
      <w:proofErr w:type="spellStart"/>
      <w:r w:rsidRPr="00353E23">
        <w:rPr>
          <w:rFonts w:ascii="Times New Roman" w:eastAsia="Times New Roman" w:hAnsi="Times New Roman" w:cs="Times New Roman"/>
          <w:bCs/>
          <w:iCs/>
          <w:lang w:val="lt-LT" w:eastAsia="en-US"/>
        </w:rPr>
        <w:t>infuzuojama</w:t>
      </w:r>
      <w:proofErr w:type="spellEnd"/>
      <w:r w:rsidRPr="00353E23">
        <w:rPr>
          <w:rFonts w:ascii="Times New Roman" w:eastAsia="Times New Roman" w:hAnsi="Times New Roman" w:cs="Times New Roman"/>
          <w:bCs/>
          <w:iCs/>
          <w:lang w:val="lt-LT" w:eastAsia="en-US"/>
        </w:rPr>
        <w:t xml:space="preserve"> į veną per 30 min. Reikia vartoti kartotines tokias dozes vieną kartą per savaitę iki 7 savaičių ir daryti vienos savaitės pertrauką. Vėlesnių keturių savaičių gydymo ciklų metu vaistinio preparato reikia </w:t>
      </w:r>
      <w:proofErr w:type="spellStart"/>
      <w:r w:rsidRPr="00353E23">
        <w:rPr>
          <w:rFonts w:ascii="Times New Roman" w:eastAsia="Times New Roman" w:hAnsi="Times New Roman" w:cs="Times New Roman"/>
          <w:bCs/>
          <w:iCs/>
          <w:lang w:val="lt-LT" w:eastAsia="en-US"/>
        </w:rPr>
        <w:t>infuzuoti</w:t>
      </w:r>
      <w:proofErr w:type="spellEnd"/>
      <w:r w:rsidRPr="00353E23">
        <w:rPr>
          <w:rFonts w:ascii="Times New Roman" w:eastAsia="Times New Roman" w:hAnsi="Times New Roman" w:cs="Times New Roman"/>
          <w:bCs/>
          <w:iCs/>
          <w:lang w:val="lt-LT" w:eastAsia="en-US"/>
        </w:rPr>
        <w:t xml:space="preserve"> į veną vieną kartą per savaitę 3 savaites iš eilės. Atsižvelgiant į pacientui pasireiškusio toksinio poveikio laipsnį, prieš kiekvieną ciklą ar ciklo metu vaistinio preparato dozę galima mažinti.</w:t>
      </w:r>
    </w:p>
    <w:p w14:paraId="4EB9DC3A"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p>
    <w:p w14:paraId="4B428632" w14:textId="77777777" w:rsidR="00255D2C" w:rsidRPr="00353E23" w:rsidRDefault="00255D2C" w:rsidP="00255D2C">
      <w:pPr>
        <w:spacing w:after="0" w:line="240" w:lineRule="auto"/>
        <w:rPr>
          <w:rFonts w:ascii="Times New Roman" w:eastAsia="Times New Roman" w:hAnsi="Times New Roman" w:cs="Times New Roman"/>
          <w:bCs/>
          <w:i/>
          <w:u w:val="single"/>
          <w:lang w:val="lt-LT" w:eastAsia="en-US"/>
        </w:rPr>
      </w:pPr>
      <w:proofErr w:type="spellStart"/>
      <w:r w:rsidRPr="00353E23">
        <w:rPr>
          <w:rFonts w:ascii="Times New Roman" w:eastAsia="Times New Roman" w:hAnsi="Times New Roman" w:cs="Times New Roman"/>
          <w:bCs/>
          <w:i/>
          <w:u w:val="single"/>
          <w:lang w:val="lt-LT" w:eastAsia="en-US"/>
        </w:rPr>
        <w:t>Nesmulkialąstelinis</w:t>
      </w:r>
      <w:proofErr w:type="spellEnd"/>
      <w:r w:rsidRPr="00353E23">
        <w:rPr>
          <w:rFonts w:ascii="Times New Roman" w:eastAsia="Times New Roman" w:hAnsi="Times New Roman" w:cs="Times New Roman"/>
          <w:bCs/>
          <w:i/>
          <w:u w:val="single"/>
          <w:lang w:val="lt-LT" w:eastAsia="en-US"/>
        </w:rPr>
        <w:t xml:space="preserve"> plaučių vėžys</w:t>
      </w:r>
    </w:p>
    <w:p w14:paraId="5222FFEF" w14:textId="77777777" w:rsidR="00255D2C" w:rsidRPr="00353E23" w:rsidRDefault="00255D2C" w:rsidP="00255D2C">
      <w:pPr>
        <w:spacing w:after="0" w:line="240" w:lineRule="auto"/>
        <w:rPr>
          <w:rFonts w:ascii="Times New Roman" w:eastAsia="Times New Roman" w:hAnsi="Times New Roman" w:cs="Times New Roman"/>
          <w:bCs/>
          <w:i/>
          <w:lang w:val="lt-LT" w:eastAsia="en-US"/>
        </w:rPr>
      </w:pPr>
      <w:proofErr w:type="spellStart"/>
      <w:r w:rsidRPr="00353E23">
        <w:rPr>
          <w:rFonts w:ascii="Times New Roman" w:eastAsia="Times New Roman" w:hAnsi="Times New Roman" w:cs="Times New Roman"/>
          <w:bCs/>
          <w:i/>
          <w:lang w:val="lt-LT" w:eastAsia="en-US"/>
        </w:rPr>
        <w:t>Monoterapija</w:t>
      </w:r>
      <w:proofErr w:type="spellEnd"/>
    </w:p>
    <w:p w14:paraId="23C15083" w14:textId="77777777" w:rsidR="00255D2C" w:rsidRPr="00353E23" w:rsidRDefault="00255D2C" w:rsidP="00255D2C">
      <w:pPr>
        <w:spacing w:after="0" w:line="240" w:lineRule="auto"/>
        <w:rPr>
          <w:rFonts w:ascii="Times New Roman" w:eastAsia="Times New Roman" w:hAnsi="Times New Roman" w:cs="Times New Roman"/>
          <w:bCs/>
          <w:iCs/>
          <w:lang w:val="lt-LT" w:eastAsia="en-US"/>
        </w:rPr>
      </w:pPr>
      <w:r w:rsidRPr="00353E23">
        <w:rPr>
          <w:rFonts w:ascii="Times New Roman" w:eastAsia="Times New Roman" w:hAnsi="Times New Roman" w:cs="Times New Roman"/>
          <w:bCs/>
          <w:iCs/>
          <w:lang w:val="lt-LT" w:eastAsia="en-US"/>
        </w:rPr>
        <w:t xml:space="preserve">Rekomenduojama </w:t>
      </w:r>
      <w:proofErr w:type="spellStart"/>
      <w:r w:rsidRPr="00353E23">
        <w:rPr>
          <w:rFonts w:ascii="Times New Roman" w:eastAsia="Times New Roman" w:hAnsi="Times New Roman" w:cs="Times New Roman"/>
          <w:bCs/>
          <w:iCs/>
          <w:lang w:val="lt-LT" w:eastAsia="en-US"/>
        </w:rPr>
        <w:t>gemcitabino</w:t>
      </w:r>
      <w:proofErr w:type="spellEnd"/>
      <w:r w:rsidRPr="00353E23">
        <w:rPr>
          <w:rFonts w:ascii="Times New Roman" w:eastAsia="Times New Roman" w:hAnsi="Times New Roman" w:cs="Times New Roman"/>
          <w:bCs/>
          <w:iCs/>
          <w:lang w:val="lt-LT" w:eastAsia="en-US"/>
        </w:rPr>
        <w:t xml:space="preserve"> dozė yra 1000 mg/m</w:t>
      </w:r>
      <w:r w:rsidRPr="00353E23">
        <w:rPr>
          <w:rFonts w:ascii="Times New Roman" w:eastAsia="Times New Roman" w:hAnsi="Times New Roman" w:cs="Times New Roman"/>
          <w:bCs/>
          <w:iCs/>
          <w:vertAlign w:val="superscript"/>
          <w:lang w:val="lt-LT" w:eastAsia="en-US"/>
        </w:rPr>
        <w:t>2</w:t>
      </w:r>
      <w:r w:rsidRPr="00353E23">
        <w:rPr>
          <w:rFonts w:ascii="Times New Roman" w:eastAsia="Times New Roman" w:hAnsi="Times New Roman" w:cs="Times New Roman"/>
          <w:bCs/>
          <w:iCs/>
          <w:lang w:val="lt-LT" w:eastAsia="en-US"/>
        </w:rPr>
        <w:t xml:space="preserve"> kūno paviršiaus ploto, kuri </w:t>
      </w:r>
      <w:proofErr w:type="spellStart"/>
      <w:r w:rsidRPr="00353E23">
        <w:rPr>
          <w:rFonts w:ascii="Times New Roman" w:eastAsia="Times New Roman" w:hAnsi="Times New Roman" w:cs="Times New Roman"/>
          <w:bCs/>
          <w:iCs/>
          <w:lang w:val="lt-LT" w:eastAsia="en-US"/>
        </w:rPr>
        <w:t>infuzuojama</w:t>
      </w:r>
      <w:proofErr w:type="spellEnd"/>
      <w:r w:rsidRPr="00353E23">
        <w:rPr>
          <w:rFonts w:ascii="Times New Roman" w:eastAsia="Times New Roman" w:hAnsi="Times New Roman" w:cs="Times New Roman"/>
          <w:bCs/>
          <w:iCs/>
          <w:lang w:val="lt-LT" w:eastAsia="en-US"/>
        </w:rPr>
        <w:t xml:space="preserve"> į veną per 30 min. Reikia vartoti kartotines tokias dozes vieną kartą per savaitę 3 savaites iš eilės ir daryti vienos savaitės pertrauką. Vėliau tokie keturių savaičių gydymo ciklai turi būti kartojami. Atsižvelgiant į pacientui pasireiškusio toksinio poveikio laipsnį, prieš kiekvieną ciklą ar ciklo metu vaistinio preparato dozę galima mažinti.</w:t>
      </w:r>
    </w:p>
    <w:p w14:paraId="4A3A7F84" w14:textId="77777777" w:rsidR="00255D2C" w:rsidRPr="00353E23" w:rsidRDefault="00255D2C" w:rsidP="00255D2C">
      <w:pPr>
        <w:spacing w:after="0" w:line="240" w:lineRule="auto"/>
        <w:rPr>
          <w:rFonts w:ascii="Times New Roman" w:eastAsia="Times New Roman" w:hAnsi="Times New Roman" w:cs="Times New Roman"/>
          <w:bCs/>
          <w:iCs/>
          <w:lang w:val="lt-LT" w:eastAsia="en-US"/>
        </w:rPr>
      </w:pPr>
    </w:p>
    <w:p w14:paraId="413AC132" w14:textId="77777777" w:rsidR="00255D2C" w:rsidRPr="00353E23" w:rsidRDefault="00255D2C" w:rsidP="00255D2C">
      <w:pPr>
        <w:spacing w:after="0" w:line="240" w:lineRule="auto"/>
        <w:rPr>
          <w:rFonts w:ascii="Times New Roman" w:eastAsia="Times New Roman" w:hAnsi="Times New Roman" w:cs="Times New Roman"/>
          <w:bCs/>
          <w:i/>
          <w:iCs/>
          <w:lang w:val="lt-LT" w:eastAsia="en-US"/>
        </w:rPr>
      </w:pPr>
      <w:r w:rsidRPr="00353E23">
        <w:rPr>
          <w:rFonts w:ascii="Times New Roman" w:eastAsia="Times New Roman" w:hAnsi="Times New Roman" w:cs="Times New Roman"/>
          <w:bCs/>
          <w:i/>
          <w:iCs/>
          <w:lang w:val="lt-LT" w:eastAsia="en-US"/>
        </w:rPr>
        <w:t>Kombinuotas gydymas</w:t>
      </w:r>
    </w:p>
    <w:p w14:paraId="061277A1" w14:textId="77777777" w:rsidR="00255D2C" w:rsidRPr="00353E23" w:rsidRDefault="00255D2C" w:rsidP="00255D2C">
      <w:pPr>
        <w:spacing w:after="0" w:line="240" w:lineRule="auto"/>
        <w:rPr>
          <w:rFonts w:ascii="Times New Roman" w:eastAsia="Times New Roman" w:hAnsi="Times New Roman" w:cs="Times New Roman"/>
          <w:bCs/>
          <w:iCs/>
          <w:lang w:val="lt-LT" w:eastAsia="en-US"/>
        </w:rPr>
      </w:pPr>
      <w:r w:rsidRPr="00353E23">
        <w:rPr>
          <w:rFonts w:ascii="Times New Roman" w:eastAsia="Times New Roman" w:hAnsi="Times New Roman" w:cs="Times New Roman"/>
          <w:bCs/>
          <w:iCs/>
          <w:lang w:val="lt-LT" w:eastAsia="en-US"/>
        </w:rPr>
        <w:t xml:space="preserve">Rekomenduojama </w:t>
      </w:r>
      <w:proofErr w:type="spellStart"/>
      <w:r w:rsidRPr="00353E23">
        <w:rPr>
          <w:rFonts w:ascii="Times New Roman" w:eastAsia="Times New Roman" w:hAnsi="Times New Roman" w:cs="Times New Roman"/>
          <w:bCs/>
          <w:iCs/>
          <w:lang w:val="lt-LT" w:eastAsia="en-US"/>
        </w:rPr>
        <w:t>gemcitabino</w:t>
      </w:r>
      <w:proofErr w:type="spellEnd"/>
      <w:r w:rsidRPr="00353E23">
        <w:rPr>
          <w:rFonts w:ascii="Times New Roman" w:eastAsia="Times New Roman" w:hAnsi="Times New Roman" w:cs="Times New Roman"/>
          <w:bCs/>
          <w:iCs/>
          <w:lang w:val="lt-LT" w:eastAsia="en-US"/>
        </w:rPr>
        <w:t xml:space="preserve"> dozė yra </w:t>
      </w:r>
      <w:r w:rsidRPr="00353E23">
        <w:rPr>
          <w:rFonts w:ascii="Times New Roman" w:eastAsia="Times New Roman" w:hAnsi="Times New Roman" w:cs="Times New Roman"/>
          <w:lang w:val="lt-LT" w:eastAsia="en-US"/>
        </w:rPr>
        <w:t>1250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bCs/>
          <w:iCs/>
          <w:lang w:val="lt-LT" w:eastAsia="en-US"/>
        </w:rPr>
        <w:t xml:space="preserve">kūno paviršiaus ploto, kuri </w:t>
      </w:r>
      <w:proofErr w:type="spellStart"/>
      <w:r w:rsidRPr="00353E23">
        <w:rPr>
          <w:rFonts w:ascii="Times New Roman" w:eastAsia="Times New Roman" w:hAnsi="Times New Roman" w:cs="Times New Roman"/>
          <w:bCs/>
          <w:iCs/>
          <w:lang w:val="lt-LT" w:eastAsia="en-US"/>
        </w:rPr>
        <w:t>infuzuojama</w:t>
      </w:r>
      <w:proofErr w:type="spellEnd"/>
      <w:r w:rsidRPr="00353E23">
        <w:rPr>
          <w:rFonts w:ascii="Times New Roman" w:eastAsia="Times New Roman" w:hAnsi="Times New Roman" w:cs="Times New Roman"/>
          <w:bCs/>
          <w:iCs/>
          <w:lang w:val="lt-LT" w:eastAsia="en-US"/>
        </w:rPr>
        <w:t xml:space="preserve"> į veną per 30 min. </w:t>
      </w:r>
      <w:r w:rsidRPr="00353E23">
        <w:rPr>
          <w:rFonts w:ascii="Times New Roman" w:eastAsia="Times New Roman" w:hAnsi="Times New Roman" w:cs="Times New Roman"/>
          <w:lang w:val="lt-LT" w:eastAsia="en-US"/>
        </w:rPr>
        <w:t xml:space="preserve">1-ąją ir 8-ąją gydymo ciklo (21 paros) parą. </w:t>
      </w:r>
      <w:r w:rsidRPr="00353E23">
        <w:rPr>
          <w:rFonts w:ascii="Times New Roman" w:eastAsia="Times New Roman" w:hAnsi="Times New Roman" w:cs="Times New Roman"/>
          <w:bCs/>
          <w:iCs/>
          <w:lang w:val="lt-LT" w:eastAsia="en-US"/>
        </w:rPr>
        <w:t>Atsižvelgiant į pacientui pasireiškusio toksinio poveikio laipsnį, prieš kiekvieną ciklą ar ciklo metu vaistinio preparato dozę galima mažinti.</w:t>
      </w:r>
    </w:p>
    <w:p w14:paraId="0D84148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Kas 3 savaites reikia vartoti po vieną 75</w:t>
      </w:r>
      <w:r w:rsidRPr="00353E23">
        <w:rPr>
          <w:rFonts w:ascii="Times New Roman" w:eastAsia="Times New Roman" w:hAnsi="Times New Roman" w:cs="Times New Roman"/>
          <w:lang w:val="lt-LT" w:eastAsia="en-US"/>
        </w:rPr>
        <w:noBreakHyphen/>
        <w:t>100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bCs/>
          <w:iCs/>
          <w:lang w:val="lt-LT" w:eastAsia="en-US"/>
        </w:rPr>
        <w:t>kūno paviršiaus ploto</w:t>
      </w:r>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cisplatinos</w:t>
      </w:r>
      <w:proofErr w:type="spellEnd"/>
      <w:r w:rsidRPr="00353E23">
        <w:rPr>
          <w:rFonts w:ascii="Times New Roman" w:eastAsia="Times New Roman" w:hAnsi="Times New Roman" w:cs="Times New Roman"/>
          <w:lang w:val="lt-LT" w:eastAsia="en-US"/>
        </w:rPr>
        <w:t xml:space="preserve"> dozę.</w:t>
      </w:r>
    </w:p>
    <w:p w14:paraId="1F13A1D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F3443B7" w14:textId="77777777" w:rsidR="00255D2C" w:rsidRPr="00353E23" w:rsidRDefault="00255D2C" w:rsidP="00255D2C">
      <w:pPr>
        <w:spacing w:after="0" w:line="240" w:lineRule="auto"/>
        <w:rPr>
          <w:rFonts w:ascii="Times New Roman" w:eastAsia="Times New Roman" w:hAnsi="Times New Roman" w:cs="Times New Roman"/>
          <w:bCs/>
          <w:i/>
          <w:u w:val="single"/>
          <w:lang w:val="lt-LT" w:eastAsia="en-US"/>
        </w:rPr>
      </w:pPr>
      <w:r w:rsidRPr="00353E23">
        <w:rPr>
          <w:rFonts w:ascii="Times New Roman" w:eastAsia="Times New Roman" w:hAnsi="Times New Roman" w:cs="Times New Roman"/>
          <w:bCs/>
          <w:i/>
          <w:u w:val="single"/>
          <w:lang w:val="lt-LT" w:eastAsia="en-US"/>
        </w:rPr>
        <w:t>Krūties vėžys</w:t>
      </w:r>
    </w:p>
    <w:p w14:paraId="2316AD6E" w14:textId="77777777" w:rsidR="00255D2C" w:rsidRPr="00353E23" w:rsidRDefault="00255D2C" w:rsidP="00255D2C">
      <w:pPr>
        <w:spacing w:after="0" w:line="240" w:lineRule="auto"/>
        <w:rPr>
          <w:rFonts w:ascii="Times New Roman" w:eastAsia="Times New Roman" w:hAnsi="Times New Roman" w:cs="Times New Roman"/>
          <w:bCs/>
          <w:i/>
          <w:lang w:val="lt-LT" w:eastAsia="en-US"/>
        </w:rPr>
      </w:pPr>
      <w:r w:rsidRPr="00353E23">
        <w:rPr>
          <w:rFonts w:ascii="Times New Roman" w:eastAsia="Times New Roman" w:hAnsi="Times New Roman" w:cs="Times New Roman"/>
          <w:bCs/>
          <w:i/>
          <w:lang w:val="lt-LT" w:eastAsia="en-US"/>
        </w:rPr>
        <w:t>Kombinuotas gydymas</w:t>
      </w:r>
    </w:p>
    <w:p w14:paraId="380828A8" w14:textId="77777777" w:rsidR="00255D2C" w:rsidRPr="00353E23" w:rsidRDefault="00255D2C" w:rsidP="00255D2C">
      <w:pPr>
        <w:spacing w:after="0" w:line="240" w:lineRule="auto"/>
        <w:rPr>
          <w:rFonts w:ascii="Times New Roman" w:eastAsia="Times New Roman" w:hAnsi="Times New Roman" w:cs="Times New Roman"/>
          <w:bCs/>
          <w:iCs/>
          <w:lang w:val="lt-LT" w:eastAsia="en-US"/>
        </w:rPr>
      </w:pPr>
      <w:r w:rsidRPr="00353E23">
        <w:rPr>
          <w:rFonts w:ascii="Times New Roman" w:eastAsia="Times New Roman" w:hAnsi="Times New Roman" w:cs="Times New Roman"/>
          <w:lang w:val="lt-LT" w:eastAsia="en-US"/>
        </w:rPr>
        <w:t xml:space="preserve">Vartojant </w:t>
      </w:r>
      <w:proofErr w:type="spellStart"/>
      <w:r w:rsidRPr="00353E23">
        <w:rPr>
          <w:rFonts w:ascii="Times New Roman" w:eastAsia="Times New Roman" w:hAnsi="Times New Roman" w:cs="Times New Roman"/>
          <w:bCs/>
          <w:iCs/>
          <w:lang w:val="lt-LT" w:eastAsia="en-US"/>
        </w:rPr>
        <w:t>gemcitabiną</w:t>
      </w:r>
      <w:proofErr w:type="spellEnd"/>
      <w:r w:rsidRPr="00353E23">
        <w:rPr>
          <w:rFonts w:ascii="Times New Roman" w:eastAsia="Times New Roman" w:hAnsi="Times New Roman" w:cs="Times New Roman"/>
          <w:bCs/>
          <w:iCs/>
          <w:lang w:val="lt-LT" w:eastAsia="en-US"/>
        </w:rPr>
        <w:t xml:space="preserve"> kartu su </w:t>
      </w:r>
      <w:proofErr w:type="spellStart"/>
      <w:r w:rsidRPr="00353E23">
        <w:rPr>
          <w:rFonts w:ascii="Times New Roman" w:eastAsia="Times New Roman" w:hAnsi="Times New Roman" w:cs="Times New Roman"/>
          <w:bCs/>
          <w:iCs/>
          <w:lang w:val="lt-LT" w:eastAsia="en-US"/>
        </w:rPr>
        <w:t>paklitakseliu</w:t>
      </w:r>
      <w:proofErr w:type="spellEnd"/>
      <w:r w:rsidRPr="00353E23">
        <w:rPr>
          <w:rFonts w:ascii="Times New Roman" w:eastAsia="Times New Roman" w:hAnsi="Times New Roman" w:cs="Times New Roman"/>
          <w:bCs/>
          <w:iCs/>
          <w:lang w:val="lt-LT" w:eastAsia="en-US"/>
        </w:rPr>
        <w:t xml:space="preserve">, rekomenduojama </w:t>
      </w:r>
      <w:r w:rsidRPr="00353E23">
        <w:rPr>
          <w:rFonts w:ascii="Times New Roman" w:eastAsia="Times New Roman" w:hAnsi="Times New Roman" w:cs="Times New Roman"/>
          <w:lang w:val="lt-LT" w:eastAsia="en-US"/>
        </w:rPr>
        <w:t xml:space="preserve">1-ąją gydymo ciklo parą per maždaug 3 valandas į veną </w:t>
      </w:r>
      <w:proofErr w:type="spellStart"/>
      <w:r w:rsidRPr="00353E23">
        <w:rPr>
          <w:rFonts w:ascii="Times New Roman" w:eastAsia="Times New Roman" w:hAnsi="Times New Roman" w:cs="Times New Roman"/>
          <w:lang w:val="lt-LT" w:eastAsia="en-US"/>
        </w:rPr>
        <w:t>infuzuoti</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paklitakselį</w:t>
      </w:r>
      <w:proofErr w:type="spellEnd"/>
      <w:r w:rsidRPr="00353E23">
        <w:rPr>
          <w:rFonts w:ascii="Times New Roman" w:eastAsia="Times New Roman" w:hAnsi="Times New Roman" w:cs="Times New Roman"/>
          <w:bCs/>
          <w:iCs/>
          <w:lang w:val="lt-LT" w:eastAsia="en-US"/>
        </w:rPr>
        <w:t xml:space="preserve"> (175 mg/</w:t>
      </w:r>
      <w:r w:rsidRPr="00353E23">
        <w:rPr>
          <w:rFonts w:ascii="Times New Roman" w:eastAsia="Times New Roman" w:hAnsi="Times New Roman" w:cs="Times New Roman"/>
          <w:lang w:val="lt-LT" w:eastAsia="en-US"/>
        </w:rPr>
        <w:t>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bCs/>
          <w:iCs/>
          <w:lang w:val="lt-LT" w:eastAsia="en-US"/>
        </w:rPr>
        <w:t xml:space="preserve">kūno paviršiaus ploto), vėliau </w:t>
      </w:r>
      <w:r w:rsidRPr="00353E23">
        <w:rPr>
          <w:rFonts w:ascii="Times New Roman" w:eastAsia="Times New Roman" w:hAnsi="Times New Roman" w:cs="Times New Roman"/>
          <w:lang w:val="lt-LT" w:eastAsia="en-US"/>
        </w:rPr>
        <w:t>1-ąją ir 8-ąją kiekvieno 21 paros</w:t>
      </w:r>
      <w:r w:rsidRPr="00353E23" w:rsidDel="00790A09">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t xml:space="preserve">gydymo ciklo parą per 30 min. į veną </w:t>
      </w:r>
      <w:proofErr w:type="spellStart"/>
      <w:r w:rsidRPr="00353E23">
        <w:rPr>
          <w:rFonts w:ascii="Times New Roman" w:eastAsia="Times New Roman" w:hAnsi="Times New Roman" w:cs="Times New Roman"/>
          <w:lang w:val="lt-LT" w:eastAsia="en-US"/>
        </w:rPr>
        <w:t>infuzuoti</w:t>
      </w:r>
      <w:proofErr w:type="spellEnd"/>
      <w:r w:rsidRPr="00353E23">
        <w:rPr>
          <w:rFonts w:ascii="Times New Roman" w:eastAsia="Times New Roman" w:hAnsi="Times New Roman" w:cs="Times New Roman"/>
          <w:bCs/>
          <w:iCs/>
          <w:lang w:val="lt-LT" w:eastAsia="en-US"/>
        </w:rPr>
        <w:t xml:space="preserve"> </w:t>
      </w:r>
      <w:proofErr w:type="spellStart"/>
      <w:r w:rsidRPr="00353E23">
        <w:rPr>
          <w:rFonts w:ascii="Times New Roman" w:eastAsia="Times New Roman" w:hAnsi="Times New Roman" w:cs="Times New Roman"/>
          <w:bCs/>
          <w:iCs/>
          <w:lang w:val="lt-LT" w:eastAsia="en-US"/>
        </w:rPr>
        <w:t>gemcitabiną</w:t>
      </w:r>
      <w:proofErr w:type="spellEnd"/>
      <w:r w:rsidRPr="00353E23">
        <w:rPr>
          <w:rFonts w:ascii="Times New Roman" w:eastAsia="Times New Roman" w:hAnsi="Times New Roman" w:cs="Times New Roman"/>
          <w:bCs/>
          <w:iCs/>
          <w:lang w:val="lt-LT" w:eastAsia="en-US"/>
        </w:rPr>
        <w:t xml:space="preserve"> (</w:t>
      </w:r>
      <w:r w:rsidRPr="00353E23">
        <w:rPr>
          <w:rFonts w:ascii="Times New Roman" w:eastAsia="Times New Roman" w:hAnsi="Times New Roman" w:cs="Times New Roman"/>
          <w:lang w:val="lt-LT" w:eastAsia="en-US"/>
        </w:rPr>
        <w:t>1250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bCs/>
          <w:iCs/>
          <w:lang w:val="lt-LT" w:eastAsia="en-US"/>
        </w:rPr>
        <w:t>kūno paviršiaus ploto). Atsižvelgiant į pacientui pasireiškusio toksinio poveikio laipsnį, prieš kiekvieną ciklą ar ciklo metu vaistinio preparato dozę galima mažinti.</w:t>
      </w:r>
      <w:r w:rsidRPr="00353E23">
        <w:rPr>
          <w:rFonts w:ascii="Times New Roman" w:eastAsia="Times New Roman" w:hAnsi="Times New Roman" w:cs="Times New Roman"/>
          <w:lang w:val="lt-LT" w:eastAsia="en-US"/>
        </w:rPr>
        <w:t xml:space="preserve"> Prieš pradedant gydymą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paklitakselio</w:t>
      </w:r>
      <w:proofErr w:type="spellEnd"/>
      <w:r w:rsidRPr="00353E23">
        <w:rPr>
          <w:rFonts w:ascii="Times New Roman" w:eastAsia="Times New Roman" w:hAnsi="Times New Roman" w:cs="Times New Roman"/>
          <w:lang w:val="lt-LT" w:eastAsia="en-US"/>
        </w:rPr>
        <w:t xml:space="preserve"> deriniu, absoliutus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kiekis paciento kraujyje turi būti ne mažesnis kaip 1,5 (x 10</w:t>
      </w:r>
      <w:r w:rsidRPr="00353E23">
        <w:rPr>
          <w:rFonts w:ascii="Times New Roman" w:eastAsia="Times New Roman" w:hAnsi="Times New Roman" w:cs="Times New Roman"/>
          <w:vertAlign w:val="superscript"/>
          <w:lang w:val="lt-LT" w:eastAsia="en-US"/>
        </w:rPr>
        <w:t>9</w:t>
      </w:r>
      <w:r w:rsidRPr="00353E23">
        <w:rPr>
          <w:rFonts w:ascii="Times New Roman" w:eastAsia="Times New Roman" w:hAnsi="Times New Roman" w:cs="Times New Roman"/>
          <w:lang w:val="lt-LT" w:eastAsia="en-US"/>
        </w:rPr>
        <w:t>/l).</w:t>
      </w:r>
    </w:p>
    <w:p w14:paraId="2C0C8AC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833B9CB"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Kiaušidžių vėžys</w:t>
      </w:r>
    </w:p>
    <w:p w14:paraId="736B9CF9"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K</w:t>
      </w:r>
      <w:r w:rsidRPr="00353E23">
        <w:rPr>
          <w:rFonts w:ascii="Times New Roman" w:eastAsia="Times New Roman" w:hAnsi="Times New Roman" w:cs="Times New Roman"/>
          <w:bCs/>
          <w:i/>
          <w:lang w:val="lt-LT" w:eastAsia="en-US"/>
        </w:rPr>
        <w:t>ombinuotas</w:t>
      </w:r>
      <w:r w:rsidRPr="00353E23">
        <w:rPr>
          <w:rFonts w:ascii="Times New Roman" w:eastAsia="Times New Roman" w:hAnsi="Times New Roman" w:cs="Times New Roman"/>
          <w:i/>
          <w:lang w:val="lt-LT" w:eastAsia="en-US"/>
        </w:rPr>
        <w:t xml:space="preserve"> gydymas</w:t>
      </w:r>
    </w:p>
    <w:p w14:paraId="027202F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Vartojant </w:t>
      </w:r>
      <w:proofErr w:type="spellStart"/>
      <w:r w:rsidRPr="00353E23">
        <w:rPr>
          <w:rFonts w:ascii="Times New Roman" w:eastAsia="Times New Roman" w:hAnsi="Times New Roman" w:cs="Times New Roman"/>
          <w:bCs/>
          <w:iCs/>
          <w:lang w:val="lt-LT" w:eastAsia="en-US"/>
        </w:rPr>
        <w:t>gemcitabiną</w:t>
      </w:r>
      <w:proofErr w:type="spellEnd"/>
      <w:r w:rsidRPr="00353E23">
        <w:rPr>
          <w:rFonts w:ascii="Times New Roman" w:eastAsia="Times New Roman" w:hAnsi="Times New Roman" w:cs="Times New Roman"/>
          <w:bCs/>
          <w:iCs/>
          <w:lang w:val="lt-LT" w:eastAsia="en-US"/>
        </w:rPr>
        <w:t xml:space="preserve"> kartu su </w:t>
      </w:r>
      <w:proofErr w:type="spellStart"/>
      <w:r w:rsidRPr="00353E23">
        <w:rPr>
          <w:rFonts w:ascii="Times New Roman" w:eastAsia="Times New Roman" w:hAnsi="Times New Roman" w:cs="Times New Roman"/>
          <w:bCs/>
          <w:iCs/>
          <w:lang w:val="lt-LT" w:eastAsia="en-US"/>
        </w:rPr>
        <w:t>karboplatina</w:t>
      </w:r>
      <w:proofErr w:type="spellEnd"/>
      <w:r w:rsidRPr="00353E23">
        <w:rPr>
          <w:rFonts w:ascii="Times New Roman" w:eastAsia="Times New Roman" w:hAnsi="Times New Roman" w:cs="Times New Roman"/>
          <w:bCs/>
          <w:iCs/>
          <w:lang w:val="lt-LT" w:eastAsia="en-US"/>
        </w:rPr>
        <w:t xml:space="preserve">, rekomenduojama </w:t>
      </w:r>
      <w:r w:rsidRPr="00353E23">
        <w:rPr>
          <w:rFonts w:ascii="Times New Roman" w:eastAsia="Times New Roman" w:hAnsi="Times New Roman" w:cs="Times New Roman"/>
          <w:lang w:val="lt-LT" w:eastAsia="en-US"/>
        </w:rPr>
        <w:t xml:space="preserve">1-ąją ir 8-ąją kiekvieno 21 paros gydymo ciklo parą per 30 min. į veną </w:t>
      </w:r>
      <w:proofErr w:type="spellStart"/>
      <w:r w:rsidRPr="00353E23">
        <w:rPr>
          <w:rFonts w:ascii="Times New Roman" w:eastAsia="Times New Roman" w:hAnsi="Times New Roman" w:cs="Times New Roman"/>
          <w:lang w:val="lt-LT" w:eastAsia="en-US"/>
        </w:rPr>
        <w:t>infuzuoti</w:t>
      </w:r>
      <w:proofErr w:type="spellEnd"/>
      <w:r w:rsidRPr="00353E23">
        <w:rPr>
          <w:rFonts w:ascii="Times New Roman" w:eastAsia="Times New Roman" w:hAnsi="Times New Roman" w:cs="Times New Roman"/>
          <w:bCs/>
          <w:iCs/>
          <w:lang w:val="lt-LT" w:eastAsia="en-US"/>
        </w:rPr>
        <w:t xml:space="preserve"> </w:t>
      </w:r>
      <w:r w:rsidRPr="00353E23">
        <w:rPr>
          <w:rFonts w:ascii="Times New Roman" w:eastAsia="Times New Roman" w:hAnsi="Times New Roman" w:cs="Times New Roman"/>
          <w:lang w:val="lt-LT" w:eastAsia="en-US"/>
        </w:rPr>
        <w:t>1000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bCs/>
          <w:iCs/>
          <w:lang w:val="lt-LT" w:eastAsia="en-US"/>
        </w:rPr>
        <w:t>kūno paviršiaus ploto</w:t>
      </w:r>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dozę. Po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infuzijos 1-ąją ciklo parą vartoti </w:t>
      </w:r>
      <w:proofErr w:type="spellStart"/>
      <w:r w:rsidRPr="00353E23">
        <w:rPr>
          <w:rFonts w:ascii="Times New Roman" w:eastAsia="Times New Roman" w:hAnsi="Times New Roman" w:cs="Times New Roman"/>
          <w:lang w:val="lt-LT" w:eastAsia="en-US"/>
        </w:rPr>
        <w:t>karboplatiną</w:t>
      </w:r>
      <w:proofErr w:type="spellEnd"/>
      <w:r w:rsidRPr="00353E23">
        <w:rPr>
          <w:rFonts w:ascii="Times New Roman" w:eastAsia="Times New Roman" w:hAnsi="Times New Roman" w:cs="Times New Roman"/>
          <w:lang w:val="lt-LT" w:eastAsia="en-US"/>
        </w:rPr>
        <w:t xml:space="preserve"> taip, kad laukas po koncentracijos ir laiko kreive (AUC) būtų 4,0 mg/</w:t>
      </w:r>
      <w:proofErr w:type="spellStart"/>
      <w:r w:rsidRPr="00353E23">
        <w:rPr>
          <w:rFonts w:ascii="Times New Roman" w:eastAsia="Times New Roman" w:hAnsi="Times New Roman" w:cs="Times New Roman"/>
          <w:lang w:val="lt-LT" w:eastAsia="en-US"/>
        </w:rPr>
        <w:t>ml•min</w:t>
      </w:r>
      <w:proofErr w:type="spellEnd"/>
      <w:r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bCs/>
          <w:iCs/>
          <w:lang w:val="lt-LT" w:eastAsia="en-US"/>
        </w:rPr>
        <w:t>Atsižvelgiant į pacientui pasireiškusio toksinio poveikio laipsnį, prieš kiekvieną ciklą ar ciklo metu vaistinio preparato dozę galima mažinti.</w:t>
      </w:r>
    </w:p>
    <w:p w14:paraId="6AE8264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7115140" w14:textId="77777777" w:rsidR="00255D2C" w:rsidRPr="00353E23" w:rsidRDefault="00255D2C" w:rsidP="00255D2C">
      <w:pPr>
        <w:spacing w:after="0" w:line="240" w:lineRule="auto"/>
        <w:rPr>
          <w:rFonts w:ascii="Times New Roman" w:eastAsia="Times New Roman" w:hAnsi="Times New Roman" w:cs="Times New Roman"/>
          <w:iCs/>
          <w:u w:val="single"/>
          <w:lang w:val="lt-LT" w:eastAsia="en-US"/>
        </w:rPr>
      </w:pPr>
      <w:r w:rsidRPr="00353E23">
        <w:rPr>
          <w:rFonts w:ascii="Times New Roman" w:eastAsia="Times New Roman" w:hAnsi="Times New Roman" w:cs="Times New Roman"/>
          <w:iCs/>
          <w:u w:val="single"/>
          <w:lang w:val="lt-LT" w:eastAsia="en-US"/>
        </w:rPr>
        <w:t>Toksinio poveikio stebėjimas ir dozės keitimas dėl toksinio poveikio</w:t>
      </w:r>
    </w:p>
    <w:p w14:paraId="1E6704E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133E709"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Dozės keitimas dėl nehematologinio toksinio poveikio</w:t>
      </w:r>
    </w:p>
    <w:p w14:paraId="6F332B4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Kad būtų išaiškintas nehematologinis toksinis poveikis, gydytojas turi reguliariai tirti pacientą ir įvertinti inkstų bei kepenų funkciją.</w:t>
      </w:r>
      <w:r w:rsidRPr="00353E23">
        <w:rPr>
          <w:rFonts w:ascii="Times New Roman" w:eastAsia="Times New Roman" w:hAnsi="Times New Roman" w:cs="Times New Roman"/>
          <w:bCs/>
          <w:iCs/>
          <w:lang w:val="lt-LT" w:eastAsia="en-US"/>
        </w:rPr>
        <w:t xml:space="preserve"> Atsižvelgiant į pacientui pasireiškusio toksinio poveikio laipsnį, prieš kiekvieną gydymo ciklą ar ciklo metu vaistinio preparato dozę galima mažinti. Paprastai dėl sunkaus (3 ar 4 laipsnio) </w:t>
      </w:r>
      <w:r w:rsidRPr="00353E23">
        <w:rPr>
          <w:rFonts w:ascii="Times New Roman" w:eastAsia="Times New Roman" w:hAnsi="Times New Roman" w:cs="Times New Roman"/>
          <w:lang w:val="lt-LT" w:eastAsia="en-US"/>
        </w:rPr>
        <w:t xml:space="preserve">nehematologinio toksinio poveikio, išskyrus pykinimą ar vėmimą, gydytojas savo nuožiūra gydymą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gali atidėti arba sumažinti vaistinio preparato dozę. Kai toksinis poveikis gydytojo nuomone susilpnėja, dozavimą galima atnaujinti.</w:t>
      </w:r>
    </w:p>
    <w:p w14:paraId="1910D32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581899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Kaip taikant kombinuotą gydymą keisti </w:t>
      </w:r>
      <w:proofErr w:type="spellStart"/>
      <w:r w:rsidRPr="00353E23">
        <w:rPr>
          <w:rFonts w:ascii="Times New Roman" w:eastAsia="Times New Roman" w:hAnsi="Times New Roman" w:cs="Times New Roman"/>
          <w:lang w:val="lt-LT" w:eastAsia="en-US"/>
        </w:rPr>
        <w:t>cisplatinos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karboplatinos</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paklitakselio</w:t>
      </w:r>
      <w:proofErr w:type="spellEnd"/>
      <w:r w:rsidRPr="00353E23">
        <w:rPr>
          <w:rFonts w:ascii="Times New Roman" w:eastAsia="Times New Roman" w:hAnsi="Times New Roman" w:cs="Times New Roman"/>
          <w:lang w:val="lt-LT" w:eastAsia="en-US"/>
        </w:rPr>
        <w:t xml:space="preserve"> dozes, žr. atitinkamose preparatų charakteristikų santraukose.</w:t>
      </w:r>
    </w:p>
    <w:p w14:paraId="45871F9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BD3F297"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Dozės keitimas dėl hematologinio toksinio poveikio</w:t>
      </w:r>
    </w:p>
    <w:p w14:paraId="3D0E8C08" w14:textId="77777777" w:rsidR="00255D2C" w:rsidRPr="00353E23" w:rsidRDefault="00255D2C" w:rsidP="00255D2C">
      <w:pPr>
        <w:widowControl w:val="0"/>
        <w:autoSpaceDE w:val="0"/>
        <w:autoSpaceDN w:val="0"/>
        <w:adjustRightInd w:val="0"/>
        <w:spacing w:after="0" w:line="240" w:lineRule="auto"/>
        <w:rPr>
          <w:rFonts w:ascii="Times New Roman" w:eastAsia="Times New Roman" w:hAnsi="Times New Roman" w:cs="Times New Roman"/>
          <w:i/>
          <w:lang w:val="lt-LT" w:eastAsia="de-DE"/>
        </w:rPr>
      </w:pPr>
      <w:r w:rsidRPr="00353E23">
        <w:rPr>
          <w:rFonts w:ascii="Times New Roman" w:eastAsia="Times New Roman" w:hAnsi="Times New Roman" w:cs="Times New Roman"/>
          <w:i/>
          <w:iCs/>
          <w:lang w:val="lt-LT" w:eastAsia="de-DE"/>
        </w:rPr>
        <w:t xml:space="preserve">Pradedant gydymo ciklą </w:t>
      </w:r>
    </w:p>
    <w:p w14:paraId="721EEE7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Kiekvienos indikacijos atveju prieš kiekvieną dozę reikia nustatyti trombocitų ir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kiekį. Prieš pradedant kiekvieną gydymo ciklą, absoliutus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kiekis turi būti ne mažesnis kaip 1,5 (x 10</w:t>
      </w:r>
      <w:r w:rsidRPr="00353E23">
        <w:rPr>
          <w:rFonts w:ascii="Times New Roman" w:eastAsia="Times New Roman" w:hAnsi="Times New Roman" w:cs="Times New Roman"/>
          <w:vertAlign w:val="superscript"/>
          <w:lang w:val="lt-LT" w:eastAsia="en-US"/>
        </w:rPr>
        <w:t>9</w:t>
      </w:r>
      <w:r w:rsidRPr="00353E23">
        <w:rPr>
          <w:rFonts w:ascii="Times New Roman" w:eastAsia="Times New Roman" w:hAnsi="Times New Roman" w:cs="Times New Roman"/>
          <w:lang w:val="lt-LT" w:eastAsia="en-US"/>
        </w:rPr>
        <w:t>/l) ir trombocitų 100 (x 10</w:t>
      </w:r>
      <w:r w:rsidRPr="00353E23">
        <w:rPr>
          <w:rFonts w:ascii="Times New Roman" w:eastAsia="Times New Roman" w:hAnsi="Times New Roman" w:cs="Times New Roman"/>
          <w:vertAlign w:val="superscript"/>
          <w:lang w:val="lt-LT" w:eastAsia="en-US"/>
        </w:rPr>
        <w:t>9</w:t>
      </w:r>
      <w:r w:rsidRPr="00353E23">
        <w:rPr>
          <w:rFonts w:ascii="Times New Roman" w:eastAsia="Times New Roman" w:hAnsi="Times New Roman" w:cs="Times New Roman"/>
          <w:lang w:val="lt-LT" w:eastAsia="en-US"/>
        </w:rPr>
        <w:t>/l).</w:t>
      </w:r>
    </w:p>
    <w:p w14:paraId="27AE2F3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056BDAD"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Ciklo metu</w:t>
      </w:r>
    </w:p>
    <w:p w14:paraId="7AB78E7B"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dozė turi būti koreguojama taip, kaip nurodyta toliau esančioje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693"/>
        <w:gridCol w:w="2693"/>
      </w:tblGrid>
      <w:tr w:rsidR="00255D2C" w:rsidRPr="003350E0" w14:paraId="6CAC2F32" w14:textId="77777777" w:rsidTr="00B31A5F">
        <w:tc>
          <w:tcPr>
            <w:tcW w:w="8755" w:type="dxa"/>
            <w:gridSpan w:val="3"/>
          </w:tcPr>
          <w:p w14:paraId="6EE1EF74" w14:textId="77777777" w:rsidR="00255D2C" w:rsidRPr="00353E23" w:rsidRDefault="00255D2C" w:rsidP="00255D2C">
            <w:pPr>
              <w:keepNext/>
              <w:autoSpaceDE w:val="0"/>
              <w:autoSpaceDN w:val="0"/>
              <w:adjustRightInd w:val="0"/>
              <w:spacing w:after="0" w:line="240" w:lineRule="auto"/>
              <w:rPr>
                <w:rFonts w:ascii="Times New Roman" w:eastAsia="Times New Roman" w:hAnsi="Times New Roman" w:cs="Times New Roman"/>
                <w:b/>
                <w:u w:val="single"/>
                <w:lang w:val="lt-LT" w:eastAsia="en-US"/>
              </w:rPr>
            </w:pPr>
            <w:proofErr w:type="spellStart"/>
            <w:r w:rsidRPr="00353E23">
              <w:rPr>
                <w:rFonts w:ascii="Times New Roman" w:eastAsia="Times New Roman" w:hAnsi="Times New Roman" w:cs="Times New Roman"/>
                <w:b/>
                <w:lang w:val="lt-LT" w:eastAsia="en-US"/>
              </w:rPr>
              <w:t>Gemcitabino</w:t>
            </w:r>
            <w:proofErr w:type="spellEnd"/>
            <w:r w:rsidRPr="00353E23">
              <w:rPr>
                <w:rFonts w:ascii="Times New Roman" w:eastAsia="Times New Roman" w:hAnsi="Times New Roman" w:cs="Times New Roman"/>
                <w:b/>
                <w:lang w:val="lt-LT" w:eastAsia="en-US"/>
              </w:rPr>
              <w:t xml:space="preserve"> dozės koregavimas šlapimo pūslės vėžio, NSLPV ir kasos vėžio gydymo ciklo metu, taikant </w:t>
            </w:r>
            <w:proofErr w:type="spellStart"/>
            <w:r w:rsidRPr="00353E23">
              <w:rPr>
                <w:rFonts w:ascii="Times New Roman" w:eastAsia="Times New Roman" w:hAnsi="Times New Roman" w:cs="Times New Roman"/>
                <w:b/>
                <w:lang w:val="lt-LT" w:eastAsia="en-US"/>
              </w:rPr>
              <w:t>monoterapiją</w:t>
            </w:r>
            <w:proofErr w:type="spellEnd"/>
            <w:r w:rsidRPr="00353E23">
              <w:rPr>
                <w:rFonts w:ascii="Times New Roman" w:eastAsia="Times New Roman" w:hAnsi="Times New Roman" w:cs="Times New Roman"/>
                <w:b/>
                <w:lang w:val="lt-LT" w:eastAsia="en-US"/>
              </w:rPr>
              <w:t xml:space="preserve"> arba kombinuotą gydymą kartu su </w:t>
            </w:r>
            <w:proofErr w:type="spellStart"/>
            <w:r w:rsidRPr="00353E23">
              <w:rPr>
                <w:rFonts w:ascii="Times New Roman" w:eastAsia="Times New Roman" w:hAnsi="Times New Roman" w:cs="Times New Roman"/>
                <w:b/>
                <w:lang w:val="lt-LT" w:eastAsia="en-US"/>
              </w:rPr>
              <w:t>cisplatina</w:t>
            </w:r>
            <w:proofErr w:type="spellEnd"/>
          </w:p>
        </w:tc>
      </w:tr>
      <w:tr w:rsidR="00255D2C" w:rsidRPr="003350E0" w14:paraId="5342BEE1" w14:textId="77777777" w:rsidTr="00B31A5F">
        <w:tc>
          <w:tcPr>
            <w:tcW w:w="3369" w:type="dxa"/>
          </w:tcPr>
          <w:p w14:paraId="249B8D52" w14:textId="77777777" w:rsidR="00255D2C" w:rsidRPr="00353E23" w:rsidRDefault="00255D2C" w:rsidP="00255D2C">
            <w:pPr>
              <w:keepNext/>
              <w:keepLines/>
              <w:spacing w:after="0" w:line="240" w:lineRule="auto"/>
              <w:jc w:val="center"/>
              <w:rPr>
                <w:rFonts w:ascii="Times New Roman" w:eastAsia="Times New Roman" w:hAnsi="Times New Roman" w:cs="Times New Roman"/>
                <w:b/>
                <w:bCs/>
                <w:lang w:val="lt-LT" w:eastAsia="en-US"/>
              </w:rPr>
            </w:pPr>
            <w:r w:rsidRPr="00353E23">
              <w:rPr>
                <w:rFonts w:ascii="Times New Roman" w:eastAsia="Times New Roman" w:hAnsi="Times New Roman" w:cs="Times New Roman"/>
                <w:b/>
                <w:bCs/>
                <w:lang w:val="lt-LT" w:eastAsia="en-US"/>
              </w:rPr>
              <w:t xml:space="preserve">Absoliutus </w:t>
            </w:r>
            <w:proofErr w:type="spellStart"/>
            <w:r w:rsidRPr="00353E23">
              <w:rPr>
                <w:rFonts w:ascii="Times New Roman" w:eastAsia="Times New Roman" w:hAnsi="Times New Roman" w:cs="Times New Roman"/>
                <w:b/>
                <w:bCs/>
                <w:lang w:val="lt-LT" w:eastAsia="en-US"/>
              </w:rPr>
              <w:t>granulocitų</w:t>
            </w:r>
            <w:proofErr w:type="spellEnd"/>
            <w:r w:rsidRPr="00353E23">
              <w:rPr>
                <w:rFonts w:ascii="Times New Roman" w:eastAsia="Times New Roman" w:hAnsi="Times New Roman" w:cs="Times New Roman"/>
                <w:b/>
                <w:bCs/>
                <w:lang w:val="lt-LT" w:eastAsia="en-US"/>
              </w:rPr>
              <w:t xml:space="preserve"> kiekis</w:t>
            </w:r>
          </w:p>
          <w:p w14:paraId="7E895BE0" w14:textId="77777777" w:rsidR="00255D2C" w:rsidRPr="00353E23" w:rsidRDefault="00255D2C" w:rsidP="00255D2C">
            <w:pPr>
              <w:keepNext/>
              <w:keepLines/>
              <w:spacing w:after="0" w:line="240" w:lineRule="auto"/>
              <w:jc w:val="center"/>
              <w:rPr>
                <w:rFonts w:ascii="Times New Roman" w:eastAsia="Times New Roman" w:hAnsi="Times New Roman" w:cs="Times New Roman"/>
                <w:bCs/>
                <w:lang w:val="lt-LT" w:eastAsia="en-US"/>
              </w:rPr>
            </w:pPr>
            <w:r w:rsidRPr="00353E23">
              <w:rPr>
                <w:rFonts w:ascii="Times New Roman" w:eastAsia="Times New Roman" w:hAnsi="Times New Roman" w:cs="Times New Roman"/>
                <w:b/>
                <w:bCs/>
                <w:lang w:val="lt-LT" w:eastAsia="en-US"/>
              </w:rPr>
              <w:t>(x 10</w:t>
            </w:r>
            <w:r w:rsidRPr="00353E23">
              <w:rPr>
                <w:rFonts w:ascii="Times New Roman" w:eastAsia="Times New Roman" w:hAnsi="Times New Roman" w:cs="Times New Roman"/>
                <w:b/>
                <w:bCs/>
                <w:vertAlign w:val="superscript"/>
                <w:lang w:val="lt-LT" w:eastAsia="en-US"/>
              </w:rPr>
              <w:t>9</w:t>
            </w:r>
            <w:r w:rsidRPr="00353E23">
              <w:rPr>
                <w:rFonts w:ascii="Times New Roman" w:eastAsia="Times New Roman" w:hAnsi="Times New Roman" w:cs="Times New Roman"/>
                <w:b/>
                <w:bCs/>
                <w:lang w:val="lt-LT" w:eastAsia="en-US"/>
              </w:rPr>
              <w:t>/l)</w:t>
            </w:r>
          </w:p>
        </w:tc>
        <w:tc>
          <w:tcPr>
            <w:tcW w:w="2693" w:type="dxa"/>
          </w:tcPr>
          <w:p w14:paraId="76969F73"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Trombocitų kiekis</w:t>
            </w:r>
          </w:p>
          <w:p w14:paraId="0B700162"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(x 10</w:t>
            </w:r>
            <w:r w:rsidRPr="00353E23">
              <w:rPr>
                <w:rFonts w:ascii="Times New Roman" w:eastAsia="Times New Roman" w:hAnsi="Times New Roman" w:cs="Times New Roman"/>
                <w:b/>
                <w:bCs/>
                <w:vertAlign w:val="superscript"/>
                <w:lang w:val="lt-LT" w:eastAsia="en-US"/>
              </w:rPr>
              <w:t>9</w:t>
            </w:r>
            <w:r w:rsidRPr="00353E23">
              <w:rPr>
                <w:rFonts w:ascii="Times New Roman" w:eastAsia="Times New Roman" w:hAnsi="Times New Roman" w:cs="Times New Roman"/>
                <w:b/>
                <w:bCs/>
                <w:lang w:val="lt-LT" w:eastAsia="en-US"/>
              </w:rPr>
              <w:t>/l)</w:t>
            </w:r>
          </w:p>
        </w:tc>
        <w:tc>
          <w:tcPr>
            <w:tcW w:w="2693" w:type="dxa"/>
          </w:tcPr>
          <w:p w14:paraId="62F1B0CA" w14:textId="77777777" w:rsidR="00255D2C" w:rsidRPr="00353E23" w:rsidRDefault="00255D2C" w:rsidP="00255D2C">
            <w:pPr>
              <w:keepNext/>
              <w:keepLines/>
              <w:spacing w:after="0" w:line="240" w:lineRule="auto"/>
              <w:ind w:left="3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 xml:space="preserve">Įprastos </w:t>
            </w:r>
            <w:proofErr w:type="spellStart"/>
            <w:r w:rsidRPr="00353E23">
              <w:rPr>
                <w:rFonts w:ascii="Times New Roman" w:eastAsia="Times New Roman" w:hAnsi="Times New Roman" w:cs="Times New Roman"/>
                <w:b/>
                <w:bCs/>
                <w:lang w:val="lt-LT" w:eastAsia="en-US"/>
              </w:rPr>
              <w:t>gemcitabino</w:t>
            </w:r>
            <w:proofErr w:type="spellEnd"/>
            <w:r w:rsidRPr="00353E23">
              <w:rPr>
                <w:rFonts w:ascii="Times New Roman" w:eastAsia="Times New Roman" w:hAnsi="Times New Roman" w:cs="Times New Roman"/>
                <w:b/>
                <w:bCs/>
                <w:lang w:val="lt-LT" w:eastAsia="en-US"/>
              </w:rPr>
              <w:t xml:space="preserve"> dozės dalis procentais</w:t>
            </w:r>
          </w:p>
          <w:p w14:paraId="6D182B51" w14:textId="77777777" w:rsidR="00255D2C" w:rsidRPr="00353E23" w:rsidRDefault="00255D2C" w:rsidP="00255D2C">
            <w:pPr>
              <w:keepNext/>
              <w:keepLines/>
              <w:spacing w:after="0" w:line="240" w:lineRule="auto"/>
              <w:ind w:left="3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 xml:space="preserve"> (%)</w:t>
            </w:r>
          </w:p>
        </w:tc>
      </w:tr>
      <w:tr w:rsidR="00255D2C" w:rsidRPr="00353E23" w14:paraId="6AA63AE4" w14:textId="77777777" w:rsidTr="00B31A5F">
        <w:tc>
          <w:tcPr>
            <w:tcW w:w="3369" w:type="dxa"/>
          </w:tcPr>
          <w:p w14:paraId="42A1B2B4"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&gt; 1                                  ir</w:t>
            </w:r>
          </w:p>
        </w:tc>
        <w:tc>
          <w:tcPr>
            <w:tcW w:w="2693" w:type="dxa"/>
          </w:tcPr>
          <w:p w14:paraId="50516B9F"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&gt; 100 </w:t>
            </w:r>
          </w:p>
        </w:tc>
        <w:tc>
          <w:tcPr>
            <w:tcW w:w="2693" w:type="dxa"/>
          </w:tcPr>
          <w:p w14:paraId="5E9A907F"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100</w:t>
            </w:r>
          </w:p>
        </w:tc>
      </w:tr>
      <w:tr w:rsidR="00255D2C" w:rsidRPr="00353E23" w14:paraId="5122CEB6" w14:textId="77777777" w:rsidTr="00B31A5F">
        <w:tc>
          <w:tcPr>
            <w:tcW w:w="3369" w:type="dxa"/>
          </w:tcPr>
          <w:p w14:paraId="062E261B"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0,5</w:t>
            </w:r>
            <w:r w:rsidRPr="00353E23">
              <w:rPr>
                <w:rFonts w:ascii="Times New Roman" w:eastAsia="Times New Roman" w:hAnsi="Times New Roman" w:cs="Times New Roman"/>
                <w:lang w:val="lt-LT" w:eastAsia="en-US"/>
              </w:rPr>
              <w:noBreakHyphen/>
              <w:t>1                            arba</w:t>
            </w:r>
          </w:p>
        </w:tc>
        <w:tc>
          <w:tcPr>
            <w:tcW w:w="2693" w:type="dxa"/>
          </w:tcPr>
          <w:p w14:paraId="33789527"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50</w:t>
            </w:r>
            <w:r w:rsidRPr="00353E23">
              <w:rPr>
                <w:rFonts w:ascii="Times New Roman" w:eastAsia="Times New Roman" w:hAnsi="Times New Roman" w:cs="Times New Roman"/>
                <w:lang w:val="lt-LT" w:eastAsia="en-US"/>
              </w:rPr>
              <w:noBreakHyphen/>
              <w:t>100 </w:t>
            </w:r>
          </w:p>
        </w:tc>
        <w:tc>
          <w:tcPr>
            <w:tcW w:w="2693" w:type="dxa"/>
          </w:tcPr>
          <w:p w14:paraId="33FECD9D"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75 </w:t>
            </w:r>
          </w:p>
        </w:tc>
      </w:tr>
      <w:tr w:rsidR="00255D2C" w:rsidRPr="00353E23" w14:paraId="33D3F498" w14:textId="77777777" w:rsidTr="00B31A5F">
        <w:tc>
          <w:tcPr>
            <w:tcW w:w="3369" w:type="dxa"/>
          </w:tcPr>
          <w:p w14:paraId="3F60EB51"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&lt; 0,5                            arba</w:t>
            </w:r>
          </w:p>
        </w:tc>
        <w:tc>
          <w:tcPr>
            <w:tcW w:w="2693" w:type="dxa"/>
          </w:tcPr>
          <w:p w14:paraId="04305C0B"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&lt; 50 </w:t>
            </w:r>
          </w:p>
        </w:tc>
        <w:tc>
          <w:tcPr>
            <w:tcW w:w="2693" w:type="dxa"/>
          </w:tcPr>
          <w:p w14:paraId="4E47CEC3"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Dozę praleisti *</w:t>
            </w:r>
          </w:p>
        </w:tc>
      </w:tr>
    </w:tbl>
    <w:p w14:paraId="655B3851" w14:textId="77777777" w:rsidR="00255D2C" w:rsidRPr="00353E23" w:rsidRDefault="00255D2C" w:rsidP="00255D2C">
      <w:pPr>
        <w:keepNext/>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 Praleidus dozę, gydymo ciklo metu atnaujinti negalima tol, kol absoliutus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kiekis tampa bent 0,5 (x </w:t>
      </w:r>
      <w:r w:rsidRPr="00353E23">
        <w:rPr>
          <w:rFonts w:ascii="Times New Roman" w:eastAsia="Times New Roman" w:hAnsi="Times New Roman" w:cs="Times New Roman"/>
          <w:bCs/>
          <w:lang w:val="lt-LT" w:eastAsia="en-US"/>
        </w:rPr>
        <w:t>10</w:t>
      </w:r>
      <w:r w:rsidRPr="00353E23">
        <w:rPr>
          <w:rFonts w:ascii="Times New Roman" w:eastAsia="Times New Roman" w:hAnsi="Times New Roman" w:cs="Times New Roman"/>
          <w:bCs/>
          <w:vertAlign w:val="superscript"/>
          <w:lang w:val="lt-LT" w:eastAsia="en-US"/>
        </w:rPr>
        <w:t>9</w:t>
      </w:r>
      <w:r w:rsidRPr="00353E23">
        <w:rPr>
          <w:rFonts w:ascii="Times New Roman" w:eastAsia="Times New Roman" w:hAnsi="Times New Roman" w:cs="Times New Roman"/>
          <w:bCs/>
          <w:lang w:val="lt-LT" w:eastAsia="en-US"/>
        </w:rPr>
        <w:t>/l), o trombocitų kiekis pasiekia 50 </w:t>
      </w:r>
      <w:r w:rsidRPr="00353E23">
        <w:rPr>
          <w:rFonts w:ascii="Times New Roman" w:eastAsia="Times New Roman" w:hAnsi="Times New Roman" w:cs="Times New Roman"/>
          <w:lang w:val="lt-LT" w:eastAsia="en-US"/>
        </w:rPr>
        <w:t>(x </w:t>
      </w:r>
      <w:r w:rsidRPr="00353E23">
        <w:rPr>
          <w:rFonts w:ascii="Times New Roman" w:eastAsia="Times New Roman" w:hAnsi="Times New Roman" w:cs="Times New Roman"/>
          <w:bCs/>
          <w:lang w:val="lt-LT" w:eastAsia="en-US"/>
        </w:rPr>
        <w:t>10</w:t>
      </w:r>
      <w:r w:rsidRPr="00353E23">
        <w:rPr>
          <w:rFonts w:ascii="Times New Roman" w:eastAsia="Times New Roman" w:hAnsi="Times New Roman" w:cs="Times New Roman"/>
          <w:bCs/>
          <w:vertAlign w:val="superscript"/>
          <w:lang w:val="lt-LT" w:eastAsia="en-US"/>
        </w:rPr>
        <w:t>9</w:t>
      </w:r>
      <w:r w:rsidRPr="00353E23">
        <w:rPr>
          <w:rFonts w:ascii="Times New Roman" w:eastAsia="Times New Roman" w:hAnsi="Times New Roman" w:cs="Times New Roman"/>
          <w:bCs/>
          <w:lang w:val="lt-LT" w:eastAsia="en-US"/>
        </w:rPr>
        <w:t>/l)</w:t>
      </w:r>
      <w:r w:rsidRPr="00353E23">
        <w:rPr>
          <w:rFonts w:ascii="Times New Roman" w:eastAsia="Times New Roman" w:hAnsi="Times New Roman" w:cs="Times New Roman"/>
          <w:lang w:val="lt-LT" w:eastAsia="en-US"/>
        </w:rPr>
        <w:t>.</w:t>
      </w:r>
    </w:p>
    <w:p w14:paraId="778C781A"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u w:val="single"/>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4"/>
        <w:gridCol w:w="2646"/>
        <w:gridCol w:w="2818"/>
      </w:tblGrid>
      <w:tr w:rsidR="00255D2C" w:rsidRPr="003350E0" w14:paraId="0D990A80" w14:textId="77777777" w:rsidTr="00B31A5F">
        <w:tc>
          <w:tcPr>
            <w:tcW w:w="8868" w:type="dxa"/>
            <w:gridSpan w:val="3"/>
          </w:tcPr>
          <w:p w14:paraId="62E8873D"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b/>
                <w:u w:val="single"/>
                <w:lang w:val="lt-LT" w:eastAsia="en-US"/>
              </w:rPr>
            </w:pPr>
            <w:proofErr w:type="spellStart"/>
            <w:r w:rsidRPr="00353E23">
              <w:rPr>
                <w:rFonts w:ascii="Times New Roman" w:eastAsia="Times New Roman" w:hAnsi="Times New Roman" w:cs="Times New Roman"/>
                <w:b/>
                <w:lang w:val="lt-LT" w:eastAsia="en-US"/>
              </w:rPr>
              <w:t>Gemcitabino</w:t>
            </w:r>
            <w:proofErr w:type="spellEnd"/>
            <w:r w:rsidRPr="00353E23">
              <w:rPr>
                <w:rFonts w:ascii="Times New Roman" w:eastAsia="Times New Roman" w:hAnsi="Times New Roman" w:cs="Times New Roman"/>
                <w:b/>
                <w:lang w:val="lt-LT" w:eastAsia="en-US"/>
              </w:rPr>
              <w:t xml:space="preserve"> dozės koregavimas krūties vėžio gydymo ciklo metu, taikant kombinuotą gydymą kartu su </w:t>
            </w:r>
            <w:proofErr w:type="spellStart"/>
            <w:r w:rsidRPr="00353E23">
              <w:rPr>
                <w:rFonts w:ascii="Times New Roman" w:eastAsia="Times New Roman" w:hAnsi="Times New Roman" w:cs="Times New Roman"/>
                <w:b/>
                <w:lang w:val="lt-LT" w:eastAsia="en-US"/>
              </w:rPr>
              <w:t>paklitakseliu</w:t>
            </w:r>
            <w:proofErr w:type="spellEnd"/>
          </w:p>
        </w:tc>
      </w:tr>
      <w:tr w:rsidR="00255D2C" w:rsidRPr="003350E0" w14:paraId="0E842C9D" w14:textId="77777777" w:rsidTr="00B31A5F">
        <w:tc>
          <w:tcPr>
            <w:tcW w:w="3404" w:type="dxa"/>
          </w:tcPr>
          <w:p w14:paraId="43349416" w14:textId="77777777" w:rsidR="00255D2C" w:rsidRPr="00353E23" w:rsidRDefault="00255D2C" w:rsidP="00255D2C">
            <w:pPr>
              <w:keepLines/>
              <w:spacing w:after="0" w:line="240" w:lineRule="auto"/>
              <w:jc w:val="center"/>
              <w:rPr>
                <w:rFonts w:ascii="Times New Roman" w:eastAsia="Times New Roman" w:hAnsi="Times New Roman" w:cs="Times New Roman"/>
                <w:b/>
                <w:bCs/>
                <w:lang w:val="lt-LT" w:eastAsia="en-US"/>
              </w:rPr>
            </w:pPr>
            <w:r w:rsidRPr="00353E23">
              <w:rPr>
                <w:rFonts w:ascii="Times New Roman" w:eastAsia="Times New Roman" w:hAnsi="Times New Roman" w:cs="Times New Roman"/>
                <w:b/>
                <w:bCs/>
                <w:lang w:val="lt-LT" w:eastAsia="en-US"/>
              </w:rPr>
              <w:t xml:space="preserve">Absoliutus </w:t>
            </w:r>
            <w:proofErr w:type="spellStart"/>
            <w:r w:rsidRPr="00353E23">
              <w:rPr>
                <w:rFonts w:ascii="Times New Roman" w:eastAsia="Times New Roman" w:hAnsi="Times New Roman" w:cs="Times New Roman"/>
                <w:b/>
                <w:bCs/>
                <w:lang w:val="lt-LT" w:eastAsia="en-US"/>
              </w:rPr>
              <w:t>granulocitų</w:t>
            </w:r>
            <w:proofErr w:type="spellEnd"/>
            <w:r w:rsidRPr="00353E23">
              <w:rPr>
                <w:rFonts w:ascii="Times New Roman" w:eastAsia="Times New Roman" w:hAnsi="Times New Roman" w:cs="Times New Roman"/>
                <w:b/>
                <w:bCs/>
                <w:lang w:val="lt-LT" w:eastAsia="en-US"/>
              </w:rPr>
              <w:t xml:space="preserve"> kiekis</w:t>
            </w:r>
          </w:p>
          <w:p w14:paraId="5321E3B0" w14:textId="77777777" w:rsidR="00255D2C" w:rsidRPr="00353E23" w:rsidRDefault="00255D2C" w:rsidP="00255D2C">
            <w:pPr>
              <w:autoSpaceDE w:val="0"/>
              <w:autoSpaceDN w:val="0"/>
              <w:adjustRightInd w:val="0"/>
              <w:spacing w:after="0" w:line="240" w:lineRule="auto"/>
              <w:jc w:val="center"/>
              <w:rPr>
                <w:rFonts w:ascii="Times New Roman" w:eastAsia="Times New Roman" w:hAnsi="Times New Roman" w:cs="Times New Roman"/>
                <w:u w:val="single"/>
                <w:lang w:val="lt-LT" w:eastAsia="en-US"/>
              </w:rPr>
            </w:pPr>
            <w:r w:rsidRPr="00353E23">
              <w:rPr>
                <w:rFonts w:ascii="Times New Roman" w:eastAsia="Times New Roman" w:hAnsi="Times New Roman" w:cs="Times New Roman"/>
                <w:b/>
                <w:bCs/>
                <w:lang w:val="lt-LT" w:eastAsia="en-US"/>
              </w:rPr>
              <w:t>(x 10</w:t>
            </w:r>
            <w:r w:rsidRPr="00353E23">
              <w:rPr>
                <w:rFonts w:ascii="Times New Roman" w:eastAsia="Times New Roman" w:hAnsi="Times New Roman" w:cs="Times New Roman"/>
                <w:b/>
                <w:bCs/>
                <w:vertAlign w:val="superscript"/>
                <w:lang w:val="lt-LT" w:eastAsia="en-US"/>
              </w:rPr>
              <w:t>9</w:t>
            </w:r>
            <w:r w:rsidRPr="00353E23">
              <w:rPr>
                <w:rFonts w:ascii="Times New Roman" w:eastAsia="Times New Roman" w:hAnsi="Times New Roman" w:cs="Times New Roman"/>
                <w:b/>
                <w:bCs/>
                <w:lang w:val="lt-LT" w:eastAsia="en-US"/>
              </w:rPr>
              <w:t>/l)</w:t>
            </w:r>
          </w:p>
        </w:tc>
        <w:tc>
          <w:tcPr>
            <w:tcW w:w="2646" w:type="dxa"/>
          </w:tcPr>
          <w:p w14:paraId="5628ACA8"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Trombocitų kiekis</w:t>
            </w:r>
          </w:p>
          <w:p w14:paraId="71747B13"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(x 10</w:t>
            </w:r>
            <w:r w:rsidRPr="00353E23">
              <w:rPr>
                <w:rFonts w:ascii="Times New Roman" w:eastAsia="Times New Roman" w:hAnsi="Times New Roman" w:cs="Times New Roman"/>
                <w:b/>
                <w:bCs/>
                <w:vertAlign w:val="superscript"/>
                <w:lang w:val="lt-LT" w:eastAsia="en-US"/>
              </w:rPr>
              <w:t>9</w:t>
            </w:r>
            <w:r w:rsidRPr="00353E23">
              <w:rPr>
                <w:rFonts w:ascii="Times New Roman" w:eastAsia="Times New Roman" w:hAnsi="Times New Roman" w:cs="Times New Roman"/>
                <w:b/>
                <w:bCs/>
                <w:lang w:val="lt-LT" w:eastAsia="en-US"/>
              </w:rPr>
              <w:t>/l)</w:t>
            </w:r>
          </w:p>
        </w:tc>
        <w:tc>
          <w:tcPr>
            <w:tcW w:w="2818" w:type="dxa"/>
          </w:tcPr>
          <w:p w14:paraId="1CA28423" w14:textId="77777777" w:rsidR="00255D2C" w:rsidRPr="00353E23" w:rsidRDefault="00255D2C" w:rsidP="00255D2C">
            <w:pPr>
              <w:autoSpaceDE w:val="0"/>
              <w:autoSpaceDN w:val="0"/>
              <w:adjustRightInd w:val="0"/>
              <w:spacing w:after="0" w:line="240" w:lineRule="auto"/>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 xml:space="preserve">Įprastos </w:t>
            </w:r>
            <w:proofErr w:type="spellStart"/>
            <w:r w:rsidRPr="00353E23">
              <w:rPr>
                <w:rFonts w:ascii="Times New Roman" w:eastAsia="Times New Roman" w:hAnsi="Times New Roman" w:cs="Times New Roman"/>
                <w:b/>
                <w:bCs/>
                <w:lang w:val="lt-LT" w:eastAsia="en-US"/>
              </w:rPr>
              <w:t>gemcitabino</w:t>
            </w:r>
            <w:proofErr w:type="spellEnd"/>
            <w:r w:rsidRPr="00353E23">
              <w:rPr>
                <w:rFonts w:ascii="Times New Roman" w:eastAsia="Times New Roman" w:hAnsi="Times New Roman" w:cs="Times New Roman"/>
                <w:b/>
                <w:bCs/>
                <w:lang w:val="lt-LT" w:eastAsia="en-US"/>
              </w:rPr>
              <w:t xml:space="preserve"> dozės dalis procentais</w:t>
            </w:r>
          </w:p>
          <w:p w14:paraId="21B3EC7D" w14:textId="77777777" w:rsidR="00255D2C" w:rsidRPr="00353E23" w:rsidRDefault="00255D2C" w:rsidP="00255D2C">
            <w:pPr>
              <w:autoSpaceDE w:val="0"/>
              <w:autoSpaceDN w:val="0"/>
              <w:adjustRightInd w:val="0"/>
              <w:spacing w:after="0" w:line="240" w:lineRule="auto"/>
              <w:jc w:val="center"/>
              <w:rPr>
                <w:rFonts w:ascii="Times New Roman" w:eastAsia="Times New Roman" w:hAnsi="Times New Roman" w:cs="Times New Roman"/>
                <w:b/>
                <w:u w:val="single"/>
                <w:lang w:val="lt-LT" w:eastAsia="en-US"/>
              </w:rPr>
            </w:pPr>
            <w:r w:rsidRPr="00353E23">
              <w:rPr>
                <w:rFonts w:ascii="Times New Roman" w:eastAsia="Times New Roman" w:hAnsi="Times New Roman" w:cs="Times New Roman"/>
                <w:b/>
                <w:bCs/>
                <w:lang w:val="lt-LT" w:eastAsia="en-US"/>
              </w:rPr>
              <w:t xml:space="preserve"> (%)</w:t>
            </w:r>
          </w:p>
        </w:tc>
      </w:tr>
      <w:tr w:rsidR="00255D2C" w:rsidRPr="00353E23" w14:paraId="55D00082" w14:textId="77777777" w:rsidTr="00B31A5F">
        <w:tc>
          <w:tcPr>
            <w:tcW w:w="3404" w:type="dxa"/>
          </w:tcPr>
          <w:p w14:paraId="7FB03529"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1,2                                    ir</w:t>
            </w:r>
          </w:p>
        </w:tc>
        <w:tc>
          <w:tcPr>
            <w:tcW w:w="2646" w:type="dxa"/>
          </w:tcPr>
          <w:p w14:paraId="25F45397"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&gt; 75 </w:t>
            </w:r>
          </w:p>
        </w:tc>
        <w:tc>
          <w:tcPr>
            <w:tcW w:w="2818" w:type="dxa"/>
          </w:tcPr>
          <w:p w14:paraId="29379EB3"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100</w:t>
            </w:r>
          </w:p>
        </w:tc>
      </w:tr>
      <w:tr w:rsidR="00255D2C" w:rsidRPr="00353E23" w14:paraId="299CEA8A" w14:textId="77777777" w:rsidTr="00B31A5F">
        <w:tc>
          <w:tcPr>
            <w:tcW w:w="3404" w:type="dxa"/>
          </w:tcPr>
          <w:p w14:paraId="27B06002"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w:t>
            </w:r>
            <w:r w:rsidRPr="00353E23">
              <w:rPr>
                <w:rFonts w:ascii="Times New Roman" w:eastAsia="Times New Roman" w:hAnsi="Times New Roman" w:cs="Times New Roman"/>
                <w:lang w:val="lt-LT" w:eastAsia="en-US"/>
              </w:rPr>
              <w:noBreakHyphen/>
              <w:t>&lt; 1,2                              arba</w:t>
            </w:r>
          </w:p>
        </w:tc>
        <w:tc>
          <w:tcPr>
            <w:tcW w:w="2646" w:type="dxa"/>
          </w:tcPr>
          <w:p w14:paraId="345FEBF8"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50</w:t>
            </w:r>
            <w:r w:rsidRPr="00353E23">
              <w:rPr>
                <w:rFonts w:ascii="Times New Roman" w:eastAsia="Times New Roman" w:hAnsi="Times New Roman" w:cs="Times New Roman"/>
                <w:lang w:val="lt-LT" w:eastAsia="en-US"/>
              </w:rPr>
              <w:noBreakHyphen/>
              <w:t>75 </w:t>
            </w:r>
          </w:p>
        </w:tc>
        <w:tc>
          <w:tcPr>
            <w:tcW w:w="2818" w:type="dxa"/>
          </w:tcPr>
          <w:p w14:paraId="5EEC4842"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75</w:t>
            </w:r>
          </w:p>
        </w:tc>
      </w:tr>
      <w:tr w:rsidR="00255D2C" w:rsidRPr="00353E23" w14:paraId="16180594" w14:textId="77777777" w:rsidTr="00B31A5F">
        <w:tc>
          <w:tcPr>
            <w:tcW w:w="3404" w:type="dxa"/>
          </w:tcPr>
          <w:p w14:paraId="03DE6C74"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0,7</w:t>
            </w:r>
            <w:r w:rsidRPr="00353E23">
              <w:rPr>
                <w:rFonts w:ascii="Times New Roman" w:eastAsia="Times New Roman" w:hAnsi="Times New Roman" w:cs="Times New Roman"/>
                <w:lang w:val="lt-LT" w:eastAsia="en-US"/>
              </w:rPr>
              <w:noBreakHyphen/>
              <w:t>&lt; 1                                 ir</w:t>
            </w:r>
          </w:p>
        </w:tc>
        <w:tc>
          <w:tcPr>
            <w:tcW w:w="2646" w:type="dxa"/>
          </w:tcPr>
          <w:p w14:paraId="06F35A16"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50 </w:t>
            </w:r>
          </w:p>
        </w:tc>
        <w:tc>
          <w:tcPr>
            <w:tcW w:w="2818" w:type="dxa"/>
          </w:tcPr>
          <w:p w14:paraId="40D3BD75"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50</w:t>
            </w:r>
          </w:p>
        </w:tc>
      </w:tr>
      <w:tr w:rsidR="00255D2C" w:rsidRPr="00353E23" w14:paraId="2F253235" w14:textId="77777777" w:rsidTr="00B31A5F">
        <w:tc>
          <w:tcPr>
            <w:tcW w:w="3404" w:type="dxa"/>
          </w:tcPr>
          <w:p w14:paraId="329AAA9A"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&lt; 0,7                                  arba</w:t>
            </w:r>
          </w:p>
        </w:tc>
        <w:tc>
          <w:tcPr>
            <w:tcW w:w="2646" w:type="dxa"/>
          </w:tcPr>
          <w:p w14:paraId="728F9362"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&lt; 50 </w:t>
            </w:r>
          </w:p>
        </w:tc>
        <w:tc>
          <w:tcPr>
            <w:tcW w:w="2818" w:type="dxa"/>
          </w:tcPr>
          <w:p w14:paraId="091614B6" w14:textId="77777777" w:rsidR="00255D2C" w:rsidRPr="00353E23" w:rsidRDefault="00255D2C" w:rsidP="00255D2C">
            <w:pPr>
              <w:keepNext/>
              <w:keepLines/>
              <w:tabs>
                <w:tab w:val="left" w:pos="1059"/>
                <w:tab w:val="center" w:pos="1330"/>
              </w:tab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Dozę praleisti *</w:t>
            </w:r>
          </w:p>
        </w:tc>
      </w:tr>
    </w:tbl>
    <w:p w14:paraId="4103D58C"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lang w:val="lt-LT" w:eastAsia="en-US"/>
        </w:rPr>
        <w:t xml:space="preserve">* Praleidus dozę, gydymo ciklo metu atnaujinti negalima. Gydymą atnaujinti galima kito gydymo ciklo 1-ąją </w:t>
      </w:r>
      <w:bookmarkStart w:id="14" w:name="OLE_LINK6"/>
      <w:bookmarkStart w:id="15" w:name="OLE_LINK7"/>
      <w:r w:rsidRPr="00353E23">
        <w:rPr>
          <w:rFonts w:ascii="Times New Roman" w:eastAsia="Times New Roman" w:hAnsi="Times New Roman" w:cs="Times New Roman"/>
          <w:lang w:val="lt-LT" w:eastAsia="en-US"/>
        </w:rPr>
        <w:t>parą</w:t>
      </w:r>
      <w:bookmarkEnd w:id="14"/>
      <w:bookmarkEnd w:id="15"/>
      <w:r w:rsidRPr="00353E23">
        <w:rPr>
          <w:rFonts w:ascii="Times New Roman" w:eastAsia="Times New Roman" w:hAnsi="Times New Roman" w:cs="Times New Roman"/>
          <w:lang w:val="lt-LT" w:eastAsia="en-US"/>
        </w:rPr>
        <w:t xml:space="preserve">, kai tik absoliutus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kiekis tampa bent 1,5 (x </w:t>
      </w:r>
      <w:r w:rsidRPr="00353E23">
        <w:rPr>
          <w:rFonts w:ascii="Times New Roman" w:eastAsia="Times New Roman" w:hAnsi="Times New Roman" w:cs="Times New Roman"/>
          <w:bCs/>
          <w:lang w:val="lt-LT" w:eastAsia="en-US"/>
        </w:rPr>
        <w:t>10</w:t>
      </w:r>
      <w:r w:rsidRPr="00353E23">
        <w:rPr>
          <w:rFonts w:ascii="Times New Roman" w:eastAsia="Times New Roman" w:hAnsi="Times New Roman" w:cs="Times New Roman"/>
          <w:bCs/>
          <w:vertAlign w:val="superscript"/>
          <w:lang w:val="lt-LT" w:eastAsia="en-US"/>
        </w:rPr>
        <w:t>9</w:t>
      </w:r>
      <w:r w:rsidRPr="00353E23">
        <w:rPr>
          <w:rFonts w:ascii="Times New Roman" w:eastAsia="Times New Roman" w:hAnsi="Times New Roman" w:cs="Times New Roman"/>
          <w:bCs/>
          <w:lang w:val="lt-LT" w:eastAsia="en-US"/>
        </w:rPr>
        <w:t xml:space="preserve">/l), o trombocitų kiekis pasiekia </w:t>
      </w:r>
      <w:r w:rsidRPr="00353E23">
        <w:rPr>
          <w:rFonts w:ascii="Times New Roman" w:eastAsia="Times New Roman" w:hAnsi="Times New Roman" w:cs="Times New Roman"/>
          <w:lang w:val="lt-LT" w:eastAsia="en-US"/>
        </w:rPr>
        <w:t>100 (</w:t>
      </w:r>
      <w:r w:rsidRPr="00353E23">
        <w:rPr>
          <w:rFonts w:ascii="Times New Roman" w:eastAsia="Times New Roman" w:hAnsi="Times New Roman" w:cs="Times New Roman"/>
          <w:bCs/>
          <w:lang w:val="lt-LT" w:eastAsia="en-US"/>
        </w:rPr>
        <w:t>x 10</w:t>
      </w:r>
      <w:r w:rsidRPr="00353E23">
        <w:rPr>
          <w:rFonts w:ascii="Times New Roman" w:eastAsia="Times New Roman" w:hAnsi="Times New Roman" w:cs="Times New Roman"/>
          <w:bCs/>
          <w:vertAlign w:val="superscript"/>
          <w:lang w:val="lt-LT" w:eastAsia="en-US"/>
        </w:rPr>
        <w:t>9</w:t>
      </w:r>
      <w:r w:rsidRPr="00353E23">
        <w:rPr>
          <w:rFonts w:ascii="Times New Roman" w:eastAsia="Times New Roman" w:hAnsi="Times New Roman" w:cs="Times New Roman"/>
          <w:bCs/>
          <w:lang w:val="lt-LT" w:eastAsia="en-US"/>
        </w:rPr>
        <w:t>/l).</w:t>
      </w:r>
    </w:p>
    <w:p w14:paraId="4B2441D6"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u w:val="single"/>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693"/>
        <w:gridCol w:w="2693"/>
      </w:tblGrid>
      <w:tr w:rsidR="00255D2C" w:rsidRPr="003350E0" w14:paraId="6903DFB4" w14:textId="77777777" w:rsidTr="00B31A5F">
        <w:tc>
          <w:tcPr>
            <w:tcW w:w="8755" w:type="dxa"/>
            <w:gridSpan w:val="3"/>
          </w:tcPr>
          <w:p w14:paraId="48FE90C0"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b/>
                <w:u w:val="single"/>
                <w:lang w:val="lt-LT" w:eastAsia="en-US"/>
              </w:rPr>
            </w:pPr>
            <w:proofErr w:type="spellStart"/>
            <w:r w:rsidRPr="00353E23">
              <w:rPr>
                <w:rFonts w:ascii="Times New Roman" w:eastAsia="Times New Roman" w:hAnsi="Times New Roman" w:cs="Times New Roman"/>
                <w:b/>
                <w:lang w:val="lt-LT" w:eastAsia="en-US"/>
              </w:rPr>
              <w:t>Gemcitabino</w:t>
            </w:r>
            <w:proofErr w:type="spellEnd"/>
            <w:r w:rsidRPr="00353E23">
              <w:rPr>
                <w:rFonts w:ascii="Times New Roman" w:eastAsia="Times New Roman" w:hAnsi="Times New Roman" w:cs="Times New Roman"/>
                <w:b/>
                <w:lang w:val="lt-LT" w:eastAsia="en-US"/>
              </w:rPr>
              <w:t xml:space="preserve"> dozės koregavimas kiaušidžių vėžio gydymo ciklo metu, taikant kombinuotą gydymą kartu su </w:t>
            </w:r>
            <w:proofErr w:type="spellStart"/>
            <w:r w:rsidRPr="00353E23">
              <w:rPr>
                <w:rFonts w:ascii="Times New Roman" w:eastAsia="Times New Roman" w:hAnsi="Times New Roman" w:cs="Times New Roman"/>
                <w:b/>
                <w:lang w:val="lt-LT" w:eastAsia="en-US"/>
              </w:rPr>
              <w:t>karboplatina</w:t>
            </w:r>
            <w:proofErr w:type="spellEnd"/>
          </w:p>
        </w:tc>
      </w:tr>
      <w:tr w:rsidR="00255D2C" w:rsidRPr="003350E0" w14:paraId="7FB73A17" w14:textId="77777777" w:rsidTr="00B31A5F">
        <w:tc>
          <w:tcPr>
            <w:tcW w:w="3369" w:type="dxa"/>
          </w:tcPr>
          <w:p w14:paraId="54A9E0F2" w14:textId="77777777" w:rsidR="00255D2C" w:rsidRPr="00353E23" w:rsidRDefault="00255D2C" w:rsidP="00255D2C">
            <w:pPr>
              <w:keepLines/>
              <w:spacing w:after="0" w:line="240" w:lineRule="auto"/>
              <w:jc w:val="center"/>
              <w:rPr>
                <w:rFonts w:ascii="Times New Roman" w:eastAsia="Times New Roman" w:hAnsi="Times New Roman" w:cs="Times New Roman"/>
                <w:b/>
                <w:bCs/>
                <w:lang w:val="lt-LT" w:eastAsia="en-US"/>
              </w:rPr>
            </w:pPr>
            <w:r w:rsidRPr="00353E23">
              <w:rPr>
                <w:rFonts w:ascii="Times New Roman" w:eastAsia="Times New Roman" w:hAnsi="Times New Roman" w:cs="Times New Roman"/>
                <w:b/>
                <w:bCs/>
                <w:lang w:val="lt-LT" w:eastAsia="en-US"/>
              </w:rPr>
              <w:t xml:space="preserve">Absoliutus </w:t>
            </w:r>
            <w:proofErr w:type="spellStart"/>
            <w:r w:rsidRPr="00353E23">
              <w:rPr>
                <w:rFonts w:ascii="Times New Roman" w:eastAsia="Times New Roman" w:hAnsi="Times New Roman" w:cs="Times New Roman"/>
                <w:b/>
                <w:bCs/>
                <w:lang w:val="lt-LT" w:eastAsia="en-US"/>
              </w:rPr>
              <w:t>granulocitų</w:t>
            </w:r>
            <w:proofErr w:type="spellEnd"/>
            <w:r w:rsidRPr="00353E23">
              <w:rPr>
                <w:rFonts w:ascii="Times New Roman" w:eastAsia="Times New Roman" w:hAnsi="Times New Roman" w:cs="Times New Roman"/>
                <w:b/>
                <w:bCs/>
                <w:lang w:val="lt-LT" w:eastAsia="en-US"/>
              </w:rPr>
              <w:t xml:space="preserve"> kiekis</w:t>
            </w:r>
          </w:p>
          <w:p w14:paraId="1427749D" w14:textId="77777777" w:rsidR="00255D2C" w:rsidRPr="00353E23" w:rsidRDefault="00255D2C" w:rsidP="00255D2C">
            <w:pPr>
              <w:keepLines/>
              <w:spacing w:after="0" w:line="240" w:lineRule="auto"/>
              <w:jc w:val="center"/>
              <w:rPr>
                <w:rFonts w:ascii="Times New Roman" w:eastAsia="Times New Roman" w:hAnsi="Times New Roman" w:cs="Times New Roman"/>
                <w:bCs/>
                <w:lang w:val="lt-LT" w:eastAsia="en-US"/>
              </w:rPr>
            </w:pPr>
            <w:r w:rsidRPr="00353E23">
              <w:rPr>
                <w:rFonts w:ascii="Times New Roman" w:eastAsia="Times New Roman" w:hAnsi="Times New Roman" w:cs="Times New Roman"/>
                <w:b/>
                <w:bCs/>
                <w:lang w:val="lt-LT" w:eastAsia="en-US"/>
              </w:rPr>
              <w:t>(x 10</w:t>
            </w:r>
            <w:r w:rsidRPr="00353E23">
              <w:rPr>
                <w:rFonts w:ascii="Times New Roman" w:eastAsia="Times New Roman" w:hAnsi="Times New Roman" w:cs="Times New Roman"/>
                <w:b/>
                <w:bCs/>
                <w:vertAlign w:val="superscript"/>
                <w:lang w:val="lt-LT" w:eastAsia="en-US"/>
              </w:rPr>
              <w:t>9</w:t>
            </w:r>
            <w:r w:rsidRPr="00353E23">
              <w:rPr>
                <w:rFonts w:ascii="Times New Roman" w:eastAsia="Times New Roman" w:hAnsi="Times New Roman" w:cs="Times New Roman"/>
                <w:b/>
                <w:bCs/>
                <w:lang w:val="lt-LT" w:eastAsia="en-US"/>
              </w:rPr>
              <w:t>/l)</w:t>
            </w:r>
          </w:p>
        </w:tc>
        <w:tc>
          <w:tcPr>
            <w:tcW w:w="2693" w:type="dxa"/>
          </w:tcPr>
          <w:p w14:paraId="48B17690"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Trombocitų kiekis</w:t>
            </w:r>
          </w:p>
          <w:p w14:paraId="5B1E4FBF"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(x 10</w:t>
            </w:r>
            <w:r w:rsidRPr="00353E23">
              <w:rPr>
                <w:rFonts w:ascii="Times New Roman" w:eastAsia="Times New Roman" w:hAnsi="Times New Roman" w:cs="Times New Roman"/>
                <w:b/>
                <w:bCs/>
                <w:vertAlign w:val="superscript"/>
                <w:lang w:val="lt-LT" w:eastAsia="en-US"/>
              </w:rPr>
              <w:t>9</w:t>
            </w:r>
            <w:r w:rsidRPr="00353E23">
              <w:rPr>
                <w:rFonts w:ascii="Times New Roman" w:eastAsia="Times New Roman" w:hAnsi="Times New Roman" w:cs="Times New Roman"/>
                <w:b/>
                <w:bCs/>
                <w:lang w:val="lt-LT" w:eastAsia="en-US"/>
              </w:rPr>
              <w:t>/l)</w:t>
            </w:r>
          </w:p>
        </w:tc>
        <w:tc>
          <w:tcPr>
            <w:tcW w:w="2693" w:type="dxa"/>
          </w:tcPr>
          <w:p w14:paraId="34E63FA2" w14:textId="77777777" w:rsidR="00255D2C" w:rsidRPr="00353E23" w:rsidRDefault="00255D2C" w:rsidP="00255D2C">
            <w:pPr>
              <w:keepNext/>
              <w:keepLines/>
              <w:spacing w:after="0" w:line="240" w:lineRule="auto"/>
              <w:ind w:left="3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 xml:space="preserve">Įprastos </w:t>
            </w:r>
            <w:proofErr w:type="spellStart"/>
            <w:r w:rsidRPr="00353E23">
              <w:rPr>
                <w:rFonts w:ascii="Times New Roman" w:eastAsia="Times New Roman" w:hAnsi="Times New Roman" w:cs="Times New Roman"/>
                <w:b/>
                <w:bCs/>
                <w:lang w:val="lt-LT" w:eastAsia="en-US"/>
              </w:rPr>
              <w:t>gemcitabino</w:t>
            </w:r>
            <w:proofErr w:type="spellEnd"/>
            <w:r w:rsidRPr="00353E23">
              <w:rPr>
                <w:rFonts w:ascii="Times New Roman" w:eastAsia="Times New Roman" w:hAnsi="Times New Roman" w:cs="Times New Roman"/>
                <w:b/>
                <w:bCs/>
                <w:lang w:val="lt-LT" w:eastAsia="en-US"/>
              </w:rPr>
              <w:t xml:space="preserve"> dozės dalis procentais</w:t>
            </w:r>
          </w:p>
          <w:p w14:paraId="0023FD40" w14:textId="77777777" w:rsidR="00255D2C" w:rsidRPr="00353E23" w:rsidRDefault="00255D2C" w:rsidP="00255D2C">
            <w:pPr>
              <w:keepNext/>
              <w:keepLines/>
              <w:spacing w:after="0" w:line="240" w:lineRule="auto"/>
              <w:ind w:left="33"/>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bCs/>
                <w:lang w:val="lt-LT" w:eastAsia="en-US"/>
              </w:rPr>
              <w:t xml:space="preserve"> (%)</w:t>
            </w:r>
          </w:p>
        </w:tc>
      </w:tr>
      <w:tr w:rsidR="00255D2C" w:rsidRPr="00353E23" w14:paraId="3572B6D0" w14:textId="77777777" w:rsidTr="00B31A5F">
        <w:tc>
          <w:tcPr>
            <w:tcW w:w="3369" w:type="dxa"/>
          </w:tcPr>
          <w:p w14:paraId="333C8D41"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&gt; 1,5                                 ir</w:t>
            </w:r>
          </w:p>
        </w:tc>
        <w:tc>
          <w:tcPr>
            <w:tcW w:w="2693" w:type="dxa"/>
          </w:tcPr>
          <w:p w14:paraId="3503B315"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100 </w:t>
            </w:r>
          </w:p>
        </w:tc>
        <w:tc>
          <w:tcPr>
            <w:tcW w:w="2693" w:type="dxa"/>
          </w:tcPr>
          <w:p w14:paraId="69F9F682"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100</w:t>
            </w:r>
          </w:p>
        </w:tc>
      </w:tr>
      <w:tr w:rsidR="00255D2C" w:rsidRPr="00353E23" w14:paraId="370E672D" w14:textId="77777777" w:rsidTr="00B31A5F">
        <w:tc>
          <w:tcPr>
            <w:tcW w:w="3369" w:type="dxa"/>
          </w:tcPr>
          <w:p w14:paraId="0CDC1E63"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w:t>
            </w:r>
            <w:r w:rsidRPr="00353E23">
              <w:rPr>
                <w:rFonts w:ascii="Times New Roman" w:eastAsia="Times New Roman" w:hAnsi="Times New Roman" w:cs="Times New Roman"/>
                <w:lang w:val="lt-LT" w:eastAsia="en-US"/>
              </w:rPr>
              <w:noBreakHyphen/>
              <w:t>1,5                               arba</w:t>
            </w:r>
          </w:p>
        </w:tc>
        <w:tc>
          <w:tcPr>
            <w:tcW w:w="2693" w:type="dxa"/>
          </w:tcPr>
          <w:p w14:paraId="738660C0"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75 </w:t>
            </w:r>
            <w:r w:rsidRPr="00353E23">
              <w:rPr>
                <w:rFonts w:ascii="Times New Roman" w:eastAsia="Times New Roman" w:hAnsi="Times New Roman" w:cs="Times New Roman"/>
                <w:lang w:val="lt-LT" w:eastAsia="en-US"/>
              </w:rPr>
              <w:noBreakHyphen/>
              <w:t>100 </w:t>
            </w:r>
          </w:p>
        </w:tc>
        <w:tc>
          <w:tcPr>
            <w:tcW w:w="2693" w:type="dxa"/>
          </w:tcPr>
          <w:p w14:paraId="053AAD13"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50</w:t>
            </w:r>
          </w:p>
        </w:tc>
      </w:tr>
      <w:tr w:rsidR="00255D2C" w:rsidRPr="00353E23" w14:paraId="71934ABE" w14:textId="77777777" w:rsidTr="00B31A5F">
        <w:tc>
          <w:tcPr>
            <w:tcW w:w="3369" w:type="dxa"/>
          </w:tcPr>
          <w:p w14:paraId="3E9908CF"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&lt; 1                                  arba</w:t>
            </w:r>
          </w:p>
        </w:tc>
        <w:tc>
          <w:tcPr>
            <w:tcW w:w="2693" w:type="dxa"/>
          </w:tcPr>
          <w:p w14:paraId="0FF3B06A"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&lt; 75 </w:t>
            </w:r>
          </w:p>
        </w:tc>
        <w:tc>
          <w:tcPr>
            <w:tcW w:w="2693" w:type="dxa"/>
          </w:tcPr>
          <w:p w14:paraId="12C3835D" w14:textId="77777777" w:rsidR="00255D2C" w:rsidRPr="00353E23" w:rsidRDefault="00255D2C" w:rsidP="00255D2C">
            <w:pPr>
              <w:keepNext/>
              <w:keepLines/>
              <w:spacing w:after="0" w:line="240" w:lineRule="auto"/>
              <w:ind w:left="153"/>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Dozę praleisti *</w:t>
            </w:r>
          </w:p>
        </w:tc>
      </w:tr>
    </w:tbl>
    <w:p w14:paraId="3AA75190"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lang w:val="lt-LT" w:eastAsia="en-US"/>
        </w:rPr>
        <w:t xml:space="preserve">* Praleidus dozę, gydymo ciklo metu dozavimo atnaujinti negalima. Gydymą atnaujinti galima kito gydymo ciklo 1-ąją parą, kai tik absoliutus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kiekis tampa bent 1,5 (x </w:t>
      </w:r>
      <w:r w:rsidRPr="00353E23">
        <w:rPr>
          <w:rFonts w:ascii="Times New Roman" w:eastAsia="Times New Roman" w:hAnsi="Times New Roman" w:cs="Times New Roman"/>
          <w:bCs/>
          <w:lang w:val="lt-LT" w:eastAsia="en-US"/>
        </w:rPr>
        <w:t>10</w:t>
      </w:r>
      <w:r w:rsidRPr="00353E23">
        <w:rPr>
          <w:rFonts w:ascii="Times New Roman" w:eastAsia="Times New Roman" w:hAnsi="Times New Roman" w:cs="Times New Roman"/>
          <w:bCs/>
          <w:vertAlign w:val="superscript"/>
          <w:lang w:val="lt-LT" w:eastAsia="en-US"/>
        </w:rPr>
        <w:t>9</w:t>
      </w:r>
      <w:r w:rsidRPr="00353E23">
        <w:rPr>
          <w:rFonts w:ascii="Times New Roman" w:eastAsia="Times New Roman" w:hAnsi="Times New Roman" w:cs="Times New Roman"/>
          <w:bCs/>
          <w:lang w:val="lt-LT" w:eastAsia="en-US"/>
        </w:rPr>
        <w:t xml:space="preserve">/l), o trombocitų kiekis pasiekia </w:t>
      </w:r>
      <w:r w:rsidRPr="00353E23">
        <w:rPr>
          <w:rFonts w:ascii="Times New Roman" w:eastAsia="Times New Roman" w:hAnsi="Times New Roman" w:cs="Times New Roman"/>
          <w:lang w:val="lt-LT" w:eastAsia="en-US"/>
        </w:rPr>
        <w:t>100 (</w:t>
      </w:r>
      <w:r w:rsidRPr="00353E23">
        <w:rPr>
          <w:rFonts w:ascii="Times New Roman" w:eastAsia="Times New Roman" w:hAnsi="Times New Roman" w:cs="Times New Roman"/>
          <w:bCs/>
          <w:lang w:val="lt-LT" w:eastAsia="en-US"/>
        </w:rPr>
        <w:t>x 10</w:t>
      </w:r>
      <w:r w:rsidRPr="00353E23">
        <w:rPr>
          <w:rFonts w:ascii="Times New Roman" w:eastAsia="Times New Roman" w:hAnsi="Times New Roman" w:cs="Times New Roman"/>
          <w:bCs/>
          <w:vertAlign w:val="superscript"/>
          <w:lang w:val="lt-LT" w:eastAsia="en-US"/>
        </w:rPr>
        <w:t>9</w:t>
      </w:r>
      <w:r w:rsidRPr="00353E23">
        <w:rPr>
          <w:rFonts w:ascii="Times New Roman" w:eastAsia="Times New Roman" w:hAnsi="Times New Roman" w:cs="Times New Roman"/>
          <w:bCs/>
          <w:lang w:val="lt-LT" w:eastAsia="en-US"/>
        </w:rPr>
        <w:t>/l).</w:t>
      </w:r>
    </w:p>
    <w:p w14:paraId="3FF0C293"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bCs/>
          <w:lang w:val="lt-LT" w:eastAsia="en-US"/>
        </w:rPr>
      </w:pPr>
    </w:p>
    <w:p w14:paraId="12656343"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Dozės koregavimas dėl hematologinio toksinio poveikio vėlesnių gydymo ciklų metu (bet kurios indikacijos atveju)</w:t>
      </w:r>
    </w:p>
    <w:p w14:paraId="569DBD5B"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dozę reikia sumažinti iki 75 % pradinės gydymo ciklo dozės, jeigu atsiranda išvardytas hematologinis toksinis poveikis.</w:t>
      </w:r>
    </w:p>
    <w:p w14:paraId="7C7638D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E6FF981" w14:textId="77777777" w:rsidR="00255D2C" w:rsidRPr="00353E23" w:rsidRDefault="00255D2C" w:rsidP="00255D2C">
      <w:pPr>
        <w:numPr>
          <w:ilvl w:val="0"/>
          <w:numId w:val="2"/>
        </w:numPr>
        <w:tabs>
          <w:tab w:val="num" w:pos="540"/>
        </w:tabs>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Absoliutus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kiekis &lt; 0,5 x 10</w:t>
      </w:r>
      <w:r w:rsidRPr="00353E23">
        <w:rPr>
          <w:rFonts w:ascii="Times New Roman" w:eastAsia="Times New Roman" w:hAnsi="Times New Roman" w:cs="Times New Roman"/>
          <w:vertAlign w:val="superscript"/>
          <w:lang w:val="lt-LT" w:eastAsia="en-US"/>
        </w:rPr>
        <w:t>9</w:t>
      </w:r>
      <w:r w:rsidRPr="00353E23">
        <w:rPr>
          <w:rFonts w:ascii="Times New Roman" w:eastAsia="Times New Roman" w:hAnsi="Times New Roman" w:cs="Times New Roman"/>
          <w:lang w:val="lt-LT" w:eastAsia="en-US"/>
        </w:rPr>
        <w:t>/l laikosi ilgiau kaip 5 paras.</w:t>
      </w:r>
    </w:p>
    <w:p w14:paraId="08C3C2E0" w14:textId="77777777" w:rsidR="00255D2C" w:rsidRPr="00353E23" w:rsidRDefault="00255D2C" w:rsidP="00255D2C">
      <w:pPr>
        <w:numPr>
          <w:ilvl w:val="0"/>
          <w:numId w:val="2"/>
        </w:numPr>
        <w:tabs>
          <w:tab w:val="num" w:pos="540"/>
        </w:tabs>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Absoliutus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kiekis &lt; 0,1 x 10</w:t>
      </w:r>
      <w:r w:rsidRPr="00353E23">
        <w:rPr>
          <w:rFonts w:ascii="Times New Roman" w:eastAsia="Times New Roman" w:hAnsi="Times New Roman" w:cs="Times New Roman"/>
          <w:vertAlign w:val="superscript"/>
          <w:lang w:val="lt-LT" w:eastAsia="en-US"/>
        </w:rPr>
        <w:t>9</w:t>
      </w:r>
      <w:r w:rsidRPr="00353E23">
        <w:rPr>
          <w:rFonts w:ascii="Times New Roman" w:eastAsia="Times New Roman" w:hAnsi="Times New Roman" w:cs="Times New Roman"/>
          <w:lang w:val="lt-LT" w:eastAsia="en-US"/>
        </w:rPr>
        <w:t>/l laikosi ilgiau kaip 3 paras.</w:t>
      </w:r>
    </w:p>
    <w:p w14:paraId="5917CC43" w14:textId="77777777" w:rsidR="00255D2C" w:rsidRPr="00353E23" w:rsidRDefault="00255D2C" w:rsidP="00255D2C">
      <w:pPr>
        <w:numPr>
          <w:ilvl w:val="0"/>
          <w:numId w:val="2"/>
        </w:numPr>
        <w:tabs>
          <w:tab w:val="num" w:pos="540"/>
        </w:tabs>
        <w:spacing w:after="0" w:line="240" w:lineRule="auto"/>
        <w:ind w:left="540" w:hanging="540"/>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Febrilinė</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neutropenija</w:t>
      </w:r>
      <w:proofErr w:type="spellEnd"/>
      <w:r w:rsidRPr="00353E23">
        <w:rPr>
          <w:rFonts w:ascii="Times New Roman" w:eastAsia="Times New Roman" w:hAnsi="Times New Roman" w:cs="Times New Roman"/>
          <w:lang w:val="lt-LT" w:eastAsia="en-US"/>
        </w:rPr>
        <w:t>.</w:t>
      </w:r>
    </w:p>
    <w:p w14:paraId="01040BB9" w14:textId="77777777" w:rsidR="00255D2C" w:rsidRPr="00353E23" w:rsidRDefault="00255D2C" w:rsidP="00255D2C">
      <w:pPr>
        <w:numPr>
          <w:ilvl w:val="0"/>
          <w:numId w:val="2"/>
        </w:numPr>
        <w:tabs>
          <w:tab w:val="num" w:pos="540"/>
        </w:tabs>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Trombocitų kiekis &lt; 25 x 10</w:t>
      </w:r>
      <w:r w:rsidRPr="00353E23">
        <w:rPr>
          <w:rFonts w:ascii="Times New Roman" w:eastAsia="Times New Roman" w:hAnsi="Times New Roman" w:cs="Times New Roman"/>
          <w:vertAlign w:val="superscript"/>
          <w:lang w:val="lt-LT" w:eastAsia="en-US"/>
        </w:rPr>
        <w:t>9</w:t>
      </w:r>
      <w:r w:rsidRPr="00353E23">
        <w:rPr>
          <w:rFonts w:ascii="Times New Roman" w:eastAsia="Times New Roman" w:hAnsi="Times New Roman" w:cs="Times New Roman"/>
          <w:lang w:val="lt-LT" w:eastAsia="en-US"/>
        </w:rPr>
        <w:t>/l.</w:t>
      </w:r>
    </w:p>
    <w:p w14:paraId="13426278" w14:textId="77777777" w:rsidR="00255D2C" w:rsidRPr="00353E23" w:rsidRDefault="00255D2C" w:rsidP="00255D2C">
      <w:pPr>
        <w:numPr>
          <w:ilvl w:val="0"/>
          <w:numId w:val="2"/>
        </w:numPr>
        <w:tabs>
          <w:tab w:val="num" w:pos="540"/>
        </w:tabs>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gydymo ciklas dėl toksinio poveikio atidėtas ilgiau kaip 1 savaitei.</w:t>
      </w:r>
    </w:p>
    <w:p w14:paraId="74C85A2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537773A"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Vartojimo metodas</w:t>
      </w:r>
    </w:p>
    <w:p w14:paraId="7BE5C14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8341556"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toleruojamas gerai ir gali būti vartojamas ambulatorinėmis sąlygomis. Jeigu vaistinio preparato su</w:t>
      </w:r>
      <w:r w:rsidR="00265F00" w:rsidRPr="00353E23">
        <w:rPr>
          <w:rFonts w:ascii="Times New Roman" w:eastAsia="Times New Roman" w:hAnsi="Times New Roman" w:cs="Times New Roman"/>
          <w:lang w:val="lt-LT" w:eastAsia="en-US"/>
        </w:rPr>
        <w:t>leidžiama</w:t>
      </w:r>
      <w:r w:rsidRPr="00353E23">
        <w:rPr>
          <w:rFonts w:ascii="Times New Roman" w:eastAsia="Times New Roman" w:hAnsi="Times New Roman" w:cs="Times New Roman"/>
          <w:lang w:val="lt-LT" w:eastAsia="en-US"/>
        </w:rPr>
        <w:t xml:space="preserve"> šalia kraujagyslės, infuziją dažniausiai reikia nedelsiant nutraukti ir atnaujinti į kitą kraujagyslę. Po infuzijos pacientą reikia atidžiai stebėti.</w:t>
      </w:r>
    </w:p>
    <w:p w14:paraId="4123509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2D7B495"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40 mg/ml koncentratas infuziniam tirpalui prieš vartojimą turi būti skiedžiamas (žr. 4.4 ir 6.6 skyrius). Rekomenduojama infuziją atlikti į stambias venas, siekiant išvengti kraujagyslių pažeidimo ir </w:t>
      </w:r>
      <w:proofErr w:type="spellStart"/>
      <w:r w:rsidRPr="00353E23">
        <w:rPr>
          <w:rFonts w:ascii="Times New Roman" w:eastAsia="Times New Roman" w:hAnsi="Times New Roman" w:cs="Times New Roman"/>
          <w:lang w:val="lt-LT" w:eastAsia="en-US"/>
        </w:rPr>
        <w:t>ekstravazacijos</w:t>
      </w:r>
      <w:proofErr w:type="spellEnd"/>
      <w:r w:rsidRPr="00353E23">
        <w:rPr>
          <w:rFonts w:ascii="Times New Roman" w:eastAsia="Times New Roman" w:hAnsi="Times New Roman" w:cs="Times New Roman"/>
          <w:lang w:val="lt-LT" w:eastAsia="en-US"/>
        </w:rPr>
        <w:t>.</w:t>
      </w:r>
    </w:p>
    <w:p w14:paraId="2837780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305158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Vaistinio preparato skiedimo prieš vartojant instrukcija pateikiama 6.6 skyriuje.</w:t>
      </w:r>
    </w:p>
    <w:p w14:paraId="2517396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702E7BD"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Specialių grupių pacientai</w:t>
      </w:r>
    </w:p>
    <w:p w14:paraId="1580E8A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D6ACC01"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Pacientams, kurių inkstų ar kepenų funkcija sutrikusi</w:t>
      </w:r>
    </w:p>
    <w:p w14:paraId="5520FAB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Pacientams, kurie serga kepenų ar inkstų funkcijos sutrikimu,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reikia vartoti atsargiai, nes klinikinių tyrimų duomenų, kurie leistų pateikti aiškias dozavimo šios grupės pacientams rekomendacijas, nepakanka (žr. 4.4, 4.8 ir 5.2 skyrius).</w:t>
      </w:r>
    </w:p>
    <w:p w14:paraId="6D3EE25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07F3094"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Senyviems pacientams (&gt; 65 metų)</w:t>
      </w:r>
    </w:p>
    <w:p w14:paraId="4A775E2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Vyresni kaip 65 metų pacientai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toleravo gerai. Duomenų, kurie rodytų, kad senyviems asmenims dozę reikia keisti kitaip, nei rekomenduojama visiems pacientams, nėra (žr. 5.2 skyrių).</w:t>
      </w:r>
    </w:p>
    <w:p w14:paraId="6062F2F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F0F41BF"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Vaikų populiacija (&lt; 18 metų)</w:t>
      </w:r>
    </w:p>
    <w:p w14:paraId="175A24B1"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nerekomenduojama vartoti vaikams ir jaunesniems kaip 18 metų paaugliams, nes duomenų apie saugumą ir veiksmingumą nepakanka.</w:t>
      </w:r>
    </w:p>
    <w:p w14:paraId="783E47C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854A751"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16" w:name="_Toc129243104"/>
      <w:bookmarkStart w:id="17" w:name="_Toc129243229"/>
      <w:r w:rsidRPr="00353E23">
        <w:rPr>
          <w:rFonts w:ascii="Times New Roman" w:eastAsia="Times New Roman" w:hAnsi="Times New Roman" w:cs="Times New Roman"/>
          <w:b/>
          <w:lang w:val="lt-LT" w:eastAsia="en-US"/>
        </w:rPr>
        <w:t>4.3</w:t>
      </w:r>
      <w:r w:rsidRPr="00353E23">
        <w:rPr>
          <w:rFonts w:ascii="Times New Roman" w:eastAsia="Times New Roman" w:hAnsi="Times New Roman" w:cs="Times New Roman"/>
          <w:b/>
          <w:lang w:val="lt-LT" w:eastAsia="en-US"/>
        </w:rPr>
        <w:tab/>
        <w:t>Kontraindikacijos</w:t>
      </w:r>
      <w:bookmarkEnd w:id="16"/>
      <w:bookmarkEnd w:id="17"/>
    </w:p>
    <w:p w14:paraId="32A3720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359E802" w14:textId="77777777" w:rsidR="00255D2C" w:rsidRPr="00353E23" w:rsidRDefault="00255D2C" w:rsidP="00255D2C">
      <w:pPr>
        <w:numPr>
          <w:ilvl w:val="0"/>
          <w:numId w:val="4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Padidėjęs jautrumas veikliajai arba bet kuriai 6.1 skyriuje nurodytai pagalbinei medžiagai.</w:t>
      </w:r>
    </w:p>
    <w:p w14:paraId="6B26656C" w14:textId="77777777" w:rsidR="00255D2C" w:rsidRPr="00353E23" w:rsidRDefault="00255D2C" w:rsidP="00255D2C">
      <w:pPr>
        <w:numPr>
          <w:ilvl w:val="0"/>
          <w:numId w:val="4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Žindymas (žr. 4.6 skyrių).</w:t>
      </w:r>
    </w:p>
    <w:p w14:paraId="3B0DD22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C42F310"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18" w:name="_Toc129243105"/>
      <w:bookmarkStart w:id="19" w:name="_Toc129243230"/>
      <w:r w:rsidRPr="00353E23">
        <w:rPr>
          <w:rFonts w:ascii="Times New Roman" w:eastAsia="Times New Roman" w:hAnsi="Times New Roman" w:cs="Times New Roman"/>
          <w:b/>
          <w:lang w:val="lt-LT" w:eastAsia="en-US"/>
        </w:rPr>
        <w:t>4.4</w:t>
      </w:r>
      <w:r w:rsidRPr="00353E23">
        <w:rPr>
          <w:rFonts w:ascii="Times New Roman" w:eastAsia="Times New Roman" w:hAnsi="Times New Roman" w:cs="Times New Roman"/>
          <w:b/>
          <w:lang w:val="lt-LT" w:eastAsia="en-US"/>
        </w:rPr>
        <w:tab/>
        <w:t>Specialūs įspėjimai ir atsargumo priemonės</w:t>
      </w:r>
      <w:bookmarkEnd w:id="18"/>
      <w:bookmarkEnd w:id="19"/>
    </w:p>
    <w:p w14:paraId="4F7373B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B2A471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Ilgėjant infuzijai ir didėjant dozavimo dažniui, didėja toksinio poveikio rizika.</w:t>
      </w:r>
    </w:p>
    <w:p w14:paraId="3FF4EAA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1DB1190"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40 mg/ml koncentratas infuziniam tirpalui prieš vartojimą turi būti skiedžiamas (žr. 4.4 ir 6.6 skyrius). Rekomenduojama infuziją atlikti į stambias venas, siekiant išvengti kraujagyslių pažeidimo ir </w:t>
      </w:r>
      <w:proofErr w:type="spellStart"/>
      <w:r w:rsidRPr="00353E23">
        <w:rPr>
          <w:rFonts w:ascii="Times New Roman" w:eastAsia="Times New Roman" w:hAnsi="Times New Roman" w:cs="Times New Roman"/>
          <w:lang w:val="lt-LT" w:eastAsia="en-US"/>
        </w:rPr>
        <w:t>ekstravazacijos</w:t>
      </w:r>
      <w:proofErr w:type="spellEnd"/>
      <w:r w:rsidRPr="00353E23">
        <w:rPr>
          <w:rFonts w:ascii="Times New Roman" w:eastAsia="Times New Roman" w:hAnsi="Times New Roman" w:cs="Times New Roman"/>
          <w:lang w:val="lt-LT" w:eastAsia="en-US"/>
        </w:rPr>
        <w:t>.</w:t>
      </w:r>
    </w:p>
    <w:p w14:paraId="3C3D95AF" w14:textId="77777777" w:rsidR="00255D2C" w:rsidRDefault="00255D2C" w:rsidP="00255D2C">
      <w:pPr>
        <w:spacing w:after="0" w:line="240" w:lineRule="auto"/>
        <w:rPr>
          <w:rFonts w:ascii="Times New Roman" w:eastAsia="Times New Roman" w:hAnsi="Times New Roman" w:cs="Times New Roman"/>
          <w:lang w:val="lt-LT" w:eastAsia="en-US"/>
        </w:rPr>
      </w:pPr>
    </w:p>
    <w:p w14:paraId="5F1DAB0C" w14:textId="0A9DBC35" w:rsidR="00E26D7B" w:rsidRPr="0025501A" w:rsidRDefault="00E26D7B" w:rsidP="00E26D7B">
      <w:pPr>
        <w:spacing w:after="0" w:line="240" w:lineRule="auto"/>
        <w:rPr>
          <w:rFonts w:ascii="Times New Roman" w:eastAsia="Times New Roman" w:hAnsi="Times New Roman" w:cs="Times New Roman"/>
          <w:u w:val="single"/>
          <w:lang w:val="lt-LT" w:eastAsia="en-US"/>
        </w:rPr>
      </w:pPr>
      <w:r w:rsidRPr="0025501A">
        <w:rPr>
          <w:rFonts w:ascii="Times New Roman" w:eastAsia="Times New Roman" w:hAnsi="Times New Roman" w:cs="Times New Roman"/>
          <w:u w:val="single"/>
          <w:lang w:val="lt-LT" w:eastAsia="en-US"/>
        </w:rPr>
        <w:t>Sunkios odos nepageidaujamos reakcijos (SONR)</w:t>
      </w:r>
    </w:p>
    <w:p w14:paraId="1037DBAE" w14:textId="0AEEE476" w:rsidR="00E26D7B" w:rsidRPr="00E26D7B" w:rsidRDefault="00B56516" w:rsidP="00B56516">
      <w:pPr>
        <w:spacing w:after="0" w:line="240" w:lineRule="auto"/>
        <w:rPr>
          <w:rFonts w:ascii="Times New Roman" w:eastAsia="Times New Roman" w:hAnsi="Times New Roman" w:cs="Times New Roman"/>
          <w:lang w:val="lt-LT" w:eastAsia="en-US"/>
        </w:rPr>
      </w:pPr>
      <w:r w:rsidRPr="00B56516">
        <w:rPr>
          <w:rFonts w:ascii="Times New Roman" w:eastAsia="Times New Roman" w:hAnsi="Times New Roman" w:cs="Times New Roman"/>
          <w:lang w:val="lt-LT" w:eastAsia="en-US"/>
        </w:rPr>
        <w:t xml:space="preserve">Gydymo </w:t>
      </w:r>
      <w:proofErr w:type="spellStart"/>
      <w:r w:rsidRPr="00B56516">
        <w:rPr>
          <w:rFonts w:ascii="Times New Roman" w:eastAsia="Times New Roman" w:hAnsi="Times New Roman" w:cs="Times New Roman"/>
          <w:lang w:val="lt-LT" w:eastAsia="en-US"/>
        </w:rPr>
        <w:t>gemcitabinu</w:t>
      </w:r>
      <w:proofErr w:type="spellEnd"/>
      <w:r w:rsidRPr="00B56516">
        <w:rPr>
          <w:rFonts w:ascii="Times New Roman" w:eastAsia="Times New Roman" w:hAnsi="Times New Roman" w:cs="Times New Roman"/>
          <w:lang w:val="lt-LT" w:eastAsia="en-US"/>
        </w:rPr>
        <w:t xml:space="preserve"> metu buvo pranešta apie sunkias odos nepageidaujamas reakcijas</w:t>
      </w:r>
      <w:r>
        <w:rPr>
          <w:rFonts w:ascii="Times New Roman" w:eastAsia="Times New Roman" w:hAnsi="Times New Roman" w:cs="Times New Roman"/>
          <w:lang w:val="lt-LT" w:eastAsia="en-US"/>
        </w:rPr>
        <w:t xml:space="preserve"> </w:t>
      </w:r>
      <w:r w:rsidRPr="00B56516">
        <w:rPr>
          <w:rFonts w:ascii="Times New Roman" w:eastAsia="Times New Roman" w:hAnsi="Times New Roman" w:cs="Times New Roman"/>
          <w:lang w:val="lt-LT" w:eastAsia="en-US"/>
        </w:rPr>
        <w:t xml:space="preserve">(SONR), įskaitant </w:t>
      </w:r>
      <w:proofErr w:type="spellStart"/>
      <w:r w:rsidRPr="00B56516">
        <w:rPr>
          <w:rFonts w:ascii="Times New Roman" w:eastAsia="Times New Roman" w:hAnsi="Times New Roman" w:cs="Times New Roman"/>
          <w:lang w:val="lt-LT" w:eastAsia="en-US"/>
        </w:rPr>
        <w:t>Stivenso</w:t>
      </w:r>
      <w:proofErr w:type="spellEnd"/>
      <w:r w:rsidRPr="00B56516">
        <w:rPr>
          <w:rFonts w:ascii="Times New Roman" w:eastAsia="Times New Roman" w:hAnsi="Times New Roman" w:cs="Times New Roman"/>
          <w:lang w:val="lt-LT" w:eastAsia="en-US"/>
        </w:rPr>
        <w:t>-Džonsono (</w:t>
      </w:r>
      <w:proofErr w:type="spellStart"/>
      <w:r w:rsidRPr="0025501A">
        <w:rPr>
          <w:rFonts w:ascii="Times New Roman" w:eastAsia="Times New Roman" w:hAnsi="Times New Roman" w:cs="Times New Roman"/>
          <w:i/>
          <w:lang w:val="lt-LT" w:eastAsia="en-US"/>
        </w:rPr>
        <w:t>Stevens-Johnson</w:t>
      </w:r>
      <w:proofErr w:type="spellEnd"/>
      <w:r w:rsidRPr="00B56516">
        <w:rPr>
          <w:rFonts w:ascii="Times New Roman" w:eastAsia="Times New Roman" w:hAnsi="Times New Roman" w:cs="Times New Roman"/>
          <w:lang w:val="lt-LT" w:eastAsia="en-US"/>
        </w:rPr>
        <w:t>) sindromą (SDS), toksinę epidermio</w:t>
      </w:r>
      <w:r>
        <w:rPr>
          <w:rFonts w:ascii="Times New Roman" w:eastAsia="Times New Roman" w:hAnsi="Times New Roman" w:cs="Times New Roman"/>
          <w:lang w:val="lt-LT" w:eastAsia="en-US"/>
        </w:rPr>
        <w:t xml:space="preserve"> </w:t>
      </w:r>
      <w:proofErr w:type="spellStart"/>
      <w:r w:rsidRPr="00B56516">
        <w:rPr>
          <w:rFonts w:ascii="Times New Roman" w:eastAsia="Times New Roman" w:hAnsi="Times New Roman" w:cs="Times New Roman"/>
          <w:lang w:val="lt-LT" w:eastAsia="en-US"/>
        </w:rPr>
        <w:t>nekrolizę</w:t>
      </w:r>
      <w:proofErr w:type="spellEnd"/>
      <w:r w:rsidRPr="00B56516">
        <w:rPr>
          <w:rFonts w:ascii="Times New Roman" w:eastAsia="Times New Roman" w:hAnsi="Times New Roman" w:cs="Times New Roman"/>
          <w:lang w:val="lt-LT" w:eastAsia="en-US"/>
        </w:rPr>
        <w:t xml:space="preserve"> (TEN) ir ūminę </w:t>
      </w:r>
      <w:proofErr w:type="spellStart"/>
      <w:r w:rsidRPr="00B56516">
        <w:rPr>
          <w:rFonts w:ascii="Times New Roman" w:eastAsia="Times New Roman" w:hAnsi="Times New Roman" w:cs="Times New Roman"/>
          <w:lang w:val="lt-LT" w:eastAsia="en-US"/>
        </w:rPr>
        <w:t>generalizuotą</w:t>
      </w:r>
      <w:proofErr w:type="spellEnd"/>
      <w:r w:rsidRPr="00B56516">
        <w:rPr>
          <w:rFonts w:ascii="Times New Roman" w:eastAsia="Times New Roman" w:hAnsi="Times New Roman" w:cs="Times New Roman"/>
          <w:lang w:val="lt-LT" w:eastAsia="en-US"/>
        </w:rPr>
        <w:t xml:space="preserve"> </w:t>
      </w:r>
      <w:proofErr w:type="spellStart"/>
      <w:r w:rsidRPr="00B56516">
        <w:rPr>
          <w:rFonts w:ascii="Times New Roman" w:eastAsia="Times New Roman" w:hAnsi="Times New Roman" w:cs="Times New Roman"/>
          <w:lang w:val="lt-LT" w:eastAsia="en-US"/>
        </w:rPr>
        <w:t>egzanteminę</w:t>
      </w:r>
      <w:proofErr w:type="spellEnd"/>
      <w:r w:rsidRPr="00B56516">
        <w:rPr>
          <w:rFonts w:ascii="Times New Roman" w:eastAsia="Times New Roman" w:hAnsi="Times New Roman" w:cs="Times New Roman"/>
          <w:lang w:val="lt-LT" w:eastAsia="en-US"/>
        </w:rPr>
        <w:t xml:space="preserve"> </w:t>
      </w:r>
      <w:proofErr w:type="spellStart"/>
      <w:r w:rsidRPr="00B56516">
        <w:rPr>
          <w:rFonts w:ascii="Times New Roman" w:eastAsia="Times New Roman" w:hAnsi="Times New Roman" w:cs="Times New Roman"/>
          <w:lang w:val="lt-LT" w:eastAsia="en-US"/>
        </w:rPr>
        <w:t>pustuliozę</w:t>
      </w:r>
      <w:proofErr w:type="spellEnd"/>
      <w:r w:rsidRPr="00B56516">
        <w:rPr>
          <w:rFonts w:ascii="Times New Roman" w:eastAsia="Times New Roman" w:hAnsi="Times New Roman" w:cs="Times New Roman"/>
          <w:lang w:val="lt-LT" w:eastAsia="en-US"/>
        </w:rPr>
        <w:t xml:space="preserve"> (ŪGEP), kurios gali kelti</w:t>
      </w:r>
      <w:r>
        <w:rPr>
          <w:rFonts w:ascii="Times New Roman" w:eastAsia="Times New Roman" w:hAnsi="Times New Roman" w:cs="Times New Roman"/>
          <w:lang w:val="lt-LT" w:eastAsia="en-US"/>
        </w:rPr>
        <w:t xml:space="preserve"> </w:t>
      </w:r>
      <w:r w:rsidRPr="00B56516">
        <w:rPr>
          <w:rFonts w:ascii="Times New Roman" w:eastAsia="Times New Roman" w:hAnsi="Times New Roman" w:cs="Times New Roman"/>
          <w:lang w:val="lt-LT" w:eastAsia="en-US"/>
        </w:rPr>
        <w:t>pavojų gyvybei arba būti mirtinos. Pacientams reikia paaiškinti apie požymius bei simptomus ir</w:t>
      </w:r>
      <w:r>
        <w:rPr>
          <w:rFonts w:ascii="Times New Roman" w:eastAsia="Times New Roman" w:hAnsi="Times New Roman" w:cs="Times New Roman"/>
          <w:lang w:val="lt-LT" w:eastAsia="en-US"/>
        </w:rPr>
        <w:t xml:space="preserve"> </w:t>
      </w:r>
      <w:r w:rsidRPr="00B56516">
        <w:rPr>
          <w:rFonts w:ascii="Times New Roman" w:eastAsia="Times New Roman" w:hAnsi="Times New Roman" w:cs="Times New Roman"/>
          <w:lang w:val="lt-LT" w:eastAsia="en-US"/>
        </w:rPr>
        <w:t>patarti, kad atidžiai stebėtų, ar neatsiranda odos reakcijų. Pasireiškus šių reakcijų požymiams</w:t>
      </w:r>
      <w:r>
        <w:rPr>
          <w:rFonts w:ascii="Times New Roman" w:eastAsia="Times New Roman" w:hAnsi="Times New Roman" w:cs="Times New Roman"/>
          <w:lang w:val="lt-LT" w:eastAsia="en-US"/>
        </w:rPr>
        <w:t xml:space="preserve"> </w:t>
      </w:r>
      <w:r w:rsidRPr="00B56516">
        <w:rPr>
          <w:rFonts w:ascii="Times New Roman" w:eastAsia="Times New Roman" w:hAnsi="Times New Roman" w:cs="Times New Roman"/>
          <w:lang w:val="lt-LT" w:eastAsia="en-US"/>
        </w:rPr>
        <w:t xml:space="preserve">ar simptomams, </w:t>
      </w:r>
      <w:proofErr w:type="spellStart"/>
      <w:r w:rsidRPr="00B56516">
        <w:rPr>
          <w:rFonts w:ascii="Times New Roman" w:eastAsia="Times New Roman" w:hAnsi="Times New Roman" w:cs="Times New Roman"/>
          <w:lang w:val="lt-LT" w:eastAsia="en-US"/>
        </w:rPr>
        <w:t>gemcitabino</w:t>
      </w:r>
      <w:proofErr w:type="spellEnd"/>
      <w:r w:rsidRPr="00B56516">
        <w:rPr>
          <w:rFonts w:ascii="Times New Roman" w:eastAsia="Times New Roman" w:hAnsi="Times New Roman" w:cs="Times New Roman"/>
          <w:lang w:val="lt-LT" w:eastAsia="en-US"/>
        </w:rPr>
        <w:t xml:space="preserve"> vartojimas turi būti nedelsiant nutrauktas</w:t>
      </w:r>
      <w:r w:rsidR="002F5678">
        <w:rPr>
          <w:rFonts w:ascii="Times New Roman" w:eastAsia="Times New Roman" w:hAnsi="Times New Roman" w:cs="Times New Roman"/>
          <w:lang w:val="lt-LT" w:eastAsia="en-US"/>
        </w:rPr>
        <w:t>.</w:t>
      </w:r>
      <w:r w:rsidR="00E26D7B" w:rsidRPr="00E26D7B">
        <w:rPr>
          <w:rFonts w:ascii="Times New Roman" w:eastAsia="Times New Roman" w:hAnsi="Times New Roman" w:cs="Times New Roman"/>
          <w:lang w:val="lt-LT" w:eastAsia="en-US"/>
        </w:rPr>
        <w:t xml:space="preserve"> </w:t>
      </w:r>
    </w:p>
    <w:p w14:paraId="41B2E3A0" w14:textId="77777777" w:rsidR="00E26D7B" w:rsidRPr="00353E23" w:rsidRDefault="00E26D7B" w:rsidP="00255D2C">
      <w:pPr>
        <w:spacing w:after="0" w:line="240" w:lineRule="auto"/>
        <w:rPr>
          <w:rFonts w:ascii="Times New Roman" w:eastAsia="Times New Roman" w:hAnsi="Times New Roman" w:cs="Times New Roman"/>
          <w:lang w:val="lt-LT" w:eastAsia="en-US"/>
        </w:rPr>
      </w:pPr>
    </w:p>
    <w:p w14:paraId="21A42248"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Hematologinis toksinis poveikis</w:t>
      </w:r>
    </w:p>
    <w:p w14:paraId="30C3F77A"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gali slopinti kaulų čiulpų funkciją. Dėl to pasireiškia </w:t>
      </w:r>
      <w:proofErr w:type="spellStart"/>
      <w:r w:rsidRPr="00353E23">
        <w:rPr>
          <w:rFonts w:ascii="Times New Roman" w:eastAsia="Times New Roman" w:hAnsi="Times New Roman" w:cs="Times New Roman"/>
          <w:lang w:val="lt-LT" w:eastAsia="en-US"/>
        </w:rPr>
        <w:t>leukopenija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trombocitopenija</w:t>
      </w:r>
      <w:proofErr w:type="spellEnd"/>
      <w:r w:rsidRPr="00353E23">
        <w:rPr>
          <w:rFonts w:ascii="Times New Roman" w:eastAsia="Times New Roman" w:hAnsi="Times New Roman" w:cs="Times New Roman"/>
          <w:lang w:val="lt-LT" w:eastAsia="en-US"/>
        </w:rPr>
        <w:t xml:space="preserve"> ir anemija.</w:t>
      </w:r>
    </w:p>
    <w:p w14:paraId="68F9DC8F"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vartojančius pacientus reikia stebėti ir prieš kiekvieną dozę nustatyti trombocitų, leukocitų ir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kiekį. Jeigu diagnozuojamas su vaistinio preparato vartojimu susijęs kaulų čiulpų slopinimas, reikia pagalvoti apie gydymo atidėjimą arba jį koreguoti (žr. 4.2 skyrių). Vis dėlto kaulų čiulpų slopinimas yra trumpalaikis, paprastai dozės dėl to sumažinti nereikia ir retai tenka nutraukti gydymą.</w:t>
      </w:r>
    </w:p>
    <w:p w14:paraId="548F409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Nutraukus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vartojimą, kraujo ląstelių kiekis periferiniame kraujyje gali ir toliau mažėti. Pacientams, kurių kaulų čiulpų funkcija sutrikusi, gydymą pradėti reikia atsargiai.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kaip ir kitokius </w:t>
      </w:r>
      <w:proofErr w:type="spellStart"/>
      <w:r w:rsidRPr="00353E23">
        <w:rPr>
          <w:rFonts w:ascii="Times New Roman" w:eastAsia="Times New Roman" w:hAnsi="Times New Roman" w:cs="Times New Roman"/>
          <w:lang w:val="lt-LT" w:eastAsia="en-US"/>
        </w:rPr>
        <w:t>citotoksinius</w:t>
      </w:r>
      <w:proofErr w:type="spellEnd"/>
      <w:r w:rsidRPr="00353E23">
        <w:rPr>
          <w:rFonts w:ascii="Times New Roman" w:eastAsia="Times New Roman" w:hAnsi="Times New Roman" w:cs="Times New Roman"/>
          <w:lang w:val="lt-LT" w:eastAsia="en-US"/>
        </w:rPr>
        <w:t xml:space="preserve"> vaistinius preparatus, vartojant kartu su kitais </w:t>
      </w:r>
      <w:proofErr w:type="spellStart"/>
      <w:r w:rsidRPr="00353E23">
        <w:rPr>
          <w:rFonts w:ascii="Times New Roman" w:eastAsia="Times New Roman" w:hAnsi="Times New Roman" w:cs="Times New Roman"/>
          <w:lang w:val="lt-LT" w:eastAsia="en-US"/>
        </w:rPr>
        <w:t>citotoksiniais</w:t>
      </w:r>
      <w:proofErr w:type="spellEnd"/>
      <w:r w:rsidRPr="00353E23">
        <w:rPr>
          <w:rFonts w:ascii="Times New Roman" w:eastAsia="Times New Roman" w:hAnsi="Times New Roman" w:cs="Times New Roman"/>
          <w:lang w:val="lt-LT" w:eastAsia="en-US"/>
        </w:rPr>
        <w:t xml:space="preserve"> preparatais, reikia numatyti kaulų čiulpų slopinimo sustiprėjimo tikimybę.</w:t>
      </w:r>
    </w:p>
    <w:p w14:paraId="16AE27F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23F13C8"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Kepenų ir (arba) inkstų funkcijos sutrikimas</w:t>
      </w:r>
    </w:p>
    <w:p w14:paraId="38E6A138"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reikia atsargiai vartoti pacientams, kurių kepenų ar inkstų funkcija sutrikusi, nes klinikinių tyrimų duomenų, kurie leistų pateikti aiškias dozavimo rekomendacijas šios grupės pacientams, nepakanka (žr. 4.2 skyrių).</w:t>
      </w:r>
    </w:p>
    <w:p w14:paraId="02C3B8B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991F004"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vartojant pacientams, kuriems yra metastazių kepenyse arba kurie iš anksčiau serga hepatitu, alkoholizmu ar kepenų ciroze, gali pasunkėti esamas kepenų funkcijos sutrikimas.</w:t>
      </w:r>
    </w:p>
    <w:p w14:paraId="5EB1916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D235BD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Reikia periodiškai įvertinti inkstų ir kepenų funkciją (įskaitant </w:t>
      </w:r>
      <w:proofErr w:type="spellStart"/>
      <w:r w:rsidRPr="00353E23">
        <w:rPr>
          <w:rFonts w:ascii="Times New Roman" w:eastAsia="Times New Roman" w:hAnsi="Times New Roman" w:cs="Times New Roman"/>
          <w:lang w:val="lt-LT" w:eastAsia="en-US"/>
        </w:rPr>
        <w:t>virusologinius</w:t>
      </w:r>
      <w:proofErr w:type="spellEnd"/>
      <w:r w:rsidRPr="00353E23">
        <w:rPr>
          <w:rFonts w:ascii="Times New Roman" w:eastAsia="Times New Roman" w:hAnsi="Times New Roman" w:cs="Times New Roman"/>
          <w:lang w:val="lt-LT" w:eastAsia="en-US"/>
        </w:rPr>
        <w:t xml:space="preserve"> tyrimus).</w:t>
      </w:r>
    </w:p>
    <w:p w14:paraId="3086BE3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C3B200A"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Kartu taikomas spindulinis gydymas</w:t>
      </w:r>
    </w:p>
    <w:p w14:paraId="4348E8F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Taikant kartu spindulinį gydymą (kartu arba </w:t>
      </w:r>
      <w:r w:rsidRPr="00353E23">
        <w:rPr>
          <w:rFonts w:ascii="Times New Roman" w:eastAsia="Times New Roman" w:hAnsi="Times New Roman" w:cs="Times New Roman"/>
          <w:lang w:val="lt-LT" w:eastAsia="en-US"/>
        </w:rPr>
        <w:sym w:font="Symbol" w:char="F0A3"/>
      </w:r>
      <w:r w:rsidRPr="00353E23">
        <w:rPr>
          <w:rFonts w:ascii="Times New Roman" w:eastAsia="Times New Roman" w:hAnsi="Times New Roman" w:cs="Times New Roman"/>
          <w:lang w:val="lt-LT" w:eastAsia="en-US"/>
        </w:rPr>
        <w:t> 7 parų laikotarpyje), pasireiškė toksinis poveikis (išsamią informaciją ir vartojimo rekomendacijas žr. 4.5 skyriuje).</w:t>
      </w:r>
    </w:p>
    <w:p w14:paraId="5F1F051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412C1EF" w14:textId="77777777" w:rsidR="00255D2C" w:rsidRPr="00353E23" w:rsidRDefault="00255D2C" w:rsidP="00255D2C">
      <w:pPr>
        <w:keepNext/>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Skiepijimas gyvomis vakcinomis</w:t>
      </w:r>
    </w:p>
    <w:p w14:paraId="1EA6B65B"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vartojančių pacientų nerekomenduojama skiepyti geltonosios karštinės ar kitomis gyvomis </w:t>
      </w:r>
      <w:proofErr w:type="spellStart"/>
      <w:r w:rsidRPr="00353E23">
        <w:rPr>
          <w:rFonts w:ascii="Times New Roman" w:eastAsia="Times New Roman" w:hAnsi="Times New Roman" w:cs="Times New Roman"/>
          <w:lang w:val="lt-LT" w:eastAsia="en-US"/>
        </w:rPr>
        <w:t>susilpnintomis</w:t>
      </w:r>
      <w:proofErr w:type="spellEnd"/>
      <w:r w:rsidRPr="00353E23">
        <w:rPr>
          <w:rFonts w:ascii="Times New Roman" w:eastAsia="Times New Roman" w:hAnsi="Times New Roman" w:cs="Times New Roman"/>
          <w:lang w:val="lt-LT" w:eastAsia="en-US"/>
        </w:rPr>
        <w:t xml:space="preserve"> vakcinomis (žr. 4.5 skyrių).</w:t>
      </w:r>
    </w:p>
    <w:p w14:paraId="7CAE944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07C469B"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 xml:space="preserve">Užpakalinės grįžtamosios </w:t>
      </w:r>
      <w:proofErr w:type="spellStart"/>
      <w:r w:rsidRPr="00353E23">
        <w:rPr>
          <w:rFonts w:ascii="Times New Roman" w:eastAsia="Times New Roman" w:hAnsi="Times New Roman" w:cs="Times New Roman"/>
          <w:u w:val="single"/>
          <w:lang w:val="lt-LT" w:eastAsia="en-US"/>
        </w:rPr>
        <w:t>encefalopatijos</w:t>
      </w:r>
      <w:proofErr w:type="spellEnd"/>
      <w:r w:rsidRPr="00353E23">
        <w:rPr>
          <w:rFonts w:ascii="Times New Roman" w:eastAsia="Times New Roman" w:hAnsi="Times New Roman" w:cs="Times New Roman"/>
          <w:u w:val="single"/>
          <w:lang w:val="lt-LT" w:eastAsia="en-US"/>
        </w:rPr>
        <w:t xml:space="preserve"> sindromas </w:t>
      </w:r>
    </w:p>
    <w:p w14:paraId="4AAD933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Gauta pranešimų apie vienintelį vaistinį preparatą arba kartu su kitais chemoterapiniais vaistiniais preparatais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vartojusiems pacientams pasireiškusį užpakalinės grįžtamosios </w:t>
      </w:r>
      <w:proofErr w:type="spellStart"/>
      <w:r w:rsidRPr="00353E23">
        <w:rPr>
          <w:rFonts w:ascii="Times New Roman" w:eastAsia="Times New Roman" w:hAnsi="Times New Roman" w:cs="Times New Roman"/>
          <w:lang w:val="lt-LT" w:eastAsia="en-US"/>
        </w:rPr>
        <w:t>encefalopatijos</w:t>
      </w:r>
      <w:proofErr w:type="spellEnd"/>
      <w:r w:rsidRPr="00353E23">
        <w:rPr>
          <w:rFonts w:ascii="Times New Roman" w:eastAsia="Times New Roman" w:hAnsi="Times New Roman" w:cs="Times New Roman"/>
          <w:lang w:val="lt-LT" w:eastAsia="en-US"/>
        </w:rPr>
        <w:t xml:space="preserve"> sindromą (UGES), kuris gali turėti sunkių pasekmių. Buvo pranešta, kad daugumai pacientų, kurie patyrė UGES, pasireiškė ūminė hipertenzija ir priepuolinis aktyvumas, bet taip pat gali pasireikšti ir kiti simptomai, pavyzdžiui: galvos skausmas, letargija, sumišimas ir apakimas. Optimaliam diagnozės patvirtinimui reikia atlikti magnetinio rezonanso skenavimą (MRS). UGES dažniausiai išnyko, taikant tinkamas palaikomąsias priemones. Jeigu gydymo metu pasireiškia UGES, reikia visam laikui nutraukti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vartojimą ir imtis palaikomųjų priemonių, įskaitant kraujospūdžio kontrolę ir </w:t>
      </w:r>
      <w:proofErr w:type="spellStart"/>
      <w:r w:rsidRPr="00353E23">
        <w:rPr>
          <w:rFonts w:ascii="Times New Roman" w:eastAsia="Times New Roman" w:hAnsi="Times New Roman" w:cs="Times New Roman"/>
          <w:lang w:val="lt-LT" w:eastAsia="en-US"/>
        </w:rPr>
        <w:t>prieštraukulinį</w:t>
      </w:r>
      <w:proofErr w:type="spellEnd"/>
      <w:r w:rsidRPr="00353E23">
        <w:rPr>
          <w:rFonts w:ascii="Times New Roman" w:eastAsia="Times New Roman" w:hAnsi="Times New Roman" w:cs="Times New Roman"/>
          <w:lang w:val="lt-LT" w:eastAsia="en-US"/>
        </w:rPr>
        <w:t xml:space="preserve"> gydymą.</w:t>
      </w:r>
    </w:p>
    <w:p w14:paraId="7FF61FF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03619C9"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Širdies ir kraujagyslių sutrikimai</w:t>
      </w:r>
    </w:p>
    <w:p w14:paraId="5687E4A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Dėl širdies ir (arba) kraujagyslių sutrikimų rizikos, kuri kyla vartojant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reikia labai atsargiai gydyti pacientus, kurie anksčiau yra patyrę širdies ir kraujagyslių sutrikimų.</w:t>
      </w:r>
    </w:p>
    <w:p w14:paraId="365B89B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0BF5ABE"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 xml:space="preserve">Padidėjusio kapiliarų pralaidumo sindromas </w:t>
      </w:r>
    </w:p>
    <w:p w14:paraId="7809115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Buvo pranešta apie pasireiškusį padidėjusio kapiliarų pralaidumo sindromą pacientams, kurie buvo gydomi tik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arba kartu su kitais chemoterapiniais vaistiniais preparatais (žr. 4.8 skyrių). Anksti diagnozavus ir tinkamai gydant, ši būklė dažniausiai yra išgydoma, tačiau gauta pranešimų ir apie mirtinus atvejus. Būklė apima pernelyg didelį sisteminį kapiliarų sienelių pralaidumą, dėl kurio skysčiai ir baltymai iš kraujagyslių spindžio išteka į </w:t>
      </w:r>
      <w:proofErr w:type="spellStart"/>
      <w:r w:rsidRPr="00353E23">
        <w:rPr>
          <w:rFonts w:ascii="Times New Roman" w:eastAsia="Times New Roman" w:hAnsi="Times New Roman" w:cs="Times New Roman"/>
          <w:lang w:val="lt-LT" w:eastAsia="en-US"/>
        </w:rPr>
        <w:t>intersticinį</w:t>
      </w:r>
      <w:proofErr w:type="spellEnd"/>
      <w:r w:rsidRPr="00353E23">
        <w:rPr>
          <w:rFonts w:ascii="Times New Roman" w:eastAsia="Times New Roman" w:hAnsi="Times New Roman" w:cs="Times New Roman"/>
          <w:lang w:val="lt-LT" w:eastAsia="en-US"/>
        </w:rPr>
        <w:t xml:space="preserve"> tarpą. Klinikinės apraiškos yra: </w:t>
      </w:r>
      <w:proofErr w:type="spellStart"/>
      <w:r w:rsidRPr="00353E23">
        <w:rPr>
          <w:rFonts w:ascii="Times New Roman" w:eastAsia="Times New Roman" w:hAnsi="Times New Roman" w:cs="Times New Roman"/>
          <w:lang w:val="lt-LT" w:eastAsia="en-US"/>
        </w:rPr>
        <w:t>generalizuota</w:t>
      </w:r>
      <w:proofErr w:type="spellEnd"/>
      <w:r w:rsidRPr="00353E23">
        <w:rPr>
          <w:rFonts w:ascii="Times New Roman" w:eastAsia="Times New Roman" w:hAnsi="Times New Roman" w:cs="Times New Roman"/>
          <w:lang w:val="lt-LT" w:eastAsia="en-US"/>
        </w:rPr>
        <w:t xml:space="preserve"> edema, kūno masės didėjimas, </w:t>
      </w:r>
      <w:proofErr w:type="spellStart"/>
      <w:r w:rsidRPr="00353E23">
        <w:rPr>
          <w:rFonts w:ascii="Times New Roman" w:eastAsia="Times New Roman" w:hAnsi="Times New Roman" w:cs="Times New Roman"/>
          <w:lang w:val="lt-LT" w:eastAsia="en-US"/>
        </w:rPr>
        <w:t>hipoalbuminemija</w:t>
      </w:r>
      <w:proofErr w:type="spellEnd"/>
      <w:r w:rsidRPr="00353E23">
        <w:rPr>
          <w:rFonts w:ascii="Times New Roman" w:eastAsia="Times New Roman" w:hAnsi="Times New Roman" w:cs="Times New Roman"/>
          <w:lang w:val="lt-LT" w:eastAsia="en-US"/>
        </w:rPr>
        <w:t xml:space="preserve">, sunki </w:t>
      </w:r>
      <w:proofErr w:type="spellStart"/>
      <w:r w:rsidRPr="00353E23">
        <w:rPr>
          <w:rFonts w:ascii="Times New Roman" w:eastAsia="Times New Roman" w:hAnsi="Times New Roman" w:cs="Times New Roman"/>
          <w:lang w:val="lt-LT" w:eastAsia="en-US"/>
        </w:rPr>
        <w:t>hipotenzija</w:t>
      </w:r>
      <w:proofErr w:type="spellEnd"/>
      <w:r w:rsidRPr="00353E23">
        <w:rPr>
          <w:rFonts w:ascii="Times New Roman" w:eastAsia="Times New Roman" w:hAnsi="Times New Roman" w:cs="Times New Roman"/>
          <w:lang w:val="lt-LT" w:eastAsia="en-US"/>
        </w:rPr>
        <w:t xml:space="preserve">, ūminis inkstų funkcijos sutrikimas ir plaučių edema. Jeigu gydymo metu pasireiškia padidėjusio kapiliarų pralaidumo sindromas, reikia nutraukti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vartojimą ir imtis palaikomųjų priemonių. Kapiliarų pralaidumo sindromas gali pasireikšti ir vėlesnių gydymo ciklų metu bei, remiantis literatūros duomenimis, buvo susijęs su suaugusiųjų respiracinio </w:t>
      </w:r>
      <w:proofErr w:type="spellStart"/>
      <w:r w:rsidRPr="00353E23">
        <w:rPr>
          <w:rFonts w:ascii="Times New Roman" w:eastAsia="Times New Roman" w:hAnsi="Times New Roman" w:cs="Times New Roman"/>
          <w:lang w:val="lt-LT" w:eastAsia="en-US"/>
        </w:rPr>
        <w:t>distreso</w:t>
      </w:r>
      <w:proofErr w:type="spellEnd"/>
      <w:r w:rsidRPr="00353E23">
        <w:rPr>
          <w:rFonts w:ascii="Times New Roman" w:eastAsia="Times New Roman" w:hAnsi="Times New Roman" w:cs="Times New Roman"/>
          <w:lang w:val="lt-LT" w:eastAsia="en-US"/>
        </w:rPr>
        <w:t xml:space="preserve"> sindromu.</w:t>
      </w:r>
    </w:p>
    <w:p w14:paraId="0EEC6E8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F585AF4"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Kvėpavimo funkcijos sutrikimai</w:t>
      </w:r>
    </w:p>
    <w:p w14:paraId="1BA6016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Vartojant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pasireiškė poveikis kvėpavimo sistemai, kuris kartais buvo sunkus (pvz.: plaučių edema, </w:t>
      </w:r>
      <w:proofErr w:type="spellStart"/>
      <w:r w:rsidRPr="00353E23">
        <w:rPr>
          <w:rFonts w:ascii="Times New Roman" w:eastAsia="Times New Roman" w:hAnsi="Times New Roman" w:cs="Times New Roman"/>
          <w:lang w:val="lt-LT" w:eastAsia="en-US"/>
        </w:rPr>
        <w:t>intersticinis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pneumonitas</w:t>
      </w:r>
      <w:proofErr w:type="spellEnd"/>
      <w:r w:rsidRPr="00353E23">
        <w:rPr>
          <w:rFonts w:ascii="Times New Roman" w:eastAsia="Times New Roman" w:hAnsi="Times New Roman" w:cs="Times New Roman"/>
          <w:lang w:val="lt-LT" w:eastAsia="en-US"/>
        </w:rPr>
        <w:t xml:space="preserve">, suaugusiųjų respiracinis sindromas [SRS]). Jeigu pasireiškia toks poveikis,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vartojimą reikia nutraukti. Anksti pradėtas palaikomasis gydymas padeda palengvinti būklę.</w:t>
      </w:r>
    </w:p>
    <w:p w14:paraId="4A91BB0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3C165EB"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Inkstų funkcijos sutrikimai</w:t>
      </w:r>
    </w:p>
    <w:p w14:paraId="3D6FC8CE"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 xml:space="preserve">Hemolizinis </w:t>
      </w:r>
      <w:proofErr w:type="spellStart"/>
      <w:r w:rsidRPr="00353E23">
        <w:rPr>
          <w:rFonts w:ascii="Times New Roman" w:eastAsia="Times New Roman" w:hAnsi="Times New Roman" w:cs="Times New Roman"/>
          <w:i/>
          <w:lang w:val="lt-LT" w:eastAsia="en-US"/>
        </w:rPr>
        <w:t>ureminis</w:t>
      </w:r>
      <w:proofErr w:type="spellEnd"/>
      <w:r w:rsidRPr="00353E23">
        <w:rPr>
          <w:rFonts w:ascii="Times New Roman" w:eastAsia="Times New Roman" w:hAnsi="Times New Roman" w:cs="Times New Roman"/>
          <w:i/>
          <w:lang w:val="lt-LT" w:eastAsia="en-US"/>
        </w:rPr>
        <w:t xml:space="preserve"> sindromas</w:t>
      </w:r>
    </w:p>
    <w:p w14:paraId="047757EA"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vartojantiems pacientams retais atvejais (po vaistinio preparato patekimo į rinką gauti duomenys) nustatyta hemolizinį </w:t>
      </w:r>
      <w:proofErr w:type="spellStart"/>
      <w:r w:rsidRPr="00353E23">
        <w:rPr>
          <w:rFonts w:ascii="Times New Roman" w:eastAsia="Times New Roman" w:hAnsi="Times New Roman" w:cs="Times New Roman"/>
          <w:lang w:val="lt-LT" w:eastAsia="en-US"/>
        </w:rPr>
        <w:t>ureminį</w:t>
      </w:r>
      <w:proofErr w:type="spellEnd"/>
      <w:r w:rsidRPr="00353E23">
        <w:rPr>
          <w:rFonts w:ascii="Times New Roman" w:eastAsia="Times New Roman" w:hAnsi="Times New Roman" w:cs="Times New Roman"/>
          <w:lang w:val="lt-LT" w:eastAsia="en-US"/>
        </w:rPr>
        <w:t xml:space="preserve"> sindromą (HUS) rodančių klinikinių požymių (žr. 4.8 skyrių). HUS yra sutrikimas, kuris gali kelti pavojų gyvybei. Pasireiškus pirmiesiems </w:t>
      </w:r>
      <w:proofErr w:type="spellStart"/>
      <w:r w:rsidRPr="00353E23">
        <w:rPr>
          <w:rFonts w:ascii="Times New Roman" w:eastAsia="Times New Roman" w:hAnsi="Times New Roman" w:cs="Times New Roman"/>
          <w:lang w:val="lt-LT" w:eastAsia="en-US"/>
        </w:rPr>
        <w:t>mikroangiopatinės</w:t>
      </w:r>
      <w:proofErr w:type="spellEnd"/>
      <w:r w:rsidRPr="00353E23">
        <w:rPr>
          <w:rFonts w:ascii="Times New Roman" w:eastAsia="Times New Roman" w:hAnsi="Times New Roman" w:cs="Times New Roman"/>
          <w:lang w:val="lt-LT" w:eastAsia="en-US"/>
        </w:rPr>
        <w:t xml:space="preserve"> hemolizinės anemijos požymiams (pvz., greitai mažėjanti hemoglobino koncentracija ir kartu pasireiškia </w:t>
      </w:r>
      <w:proofErr w:type="spellStart"/>
      <w:r w:rsidRPr="00353E23">
        <w:rPr>
          <w:rFonts w:ascii="Times New Roman" w:eastAsia="Times New Roman" w:hAnsi="Times New Roman" w:cs="Times New Roman"/>
          <w:lang w:val="lt-LT" w:eastAsia="en-US"/>
        </w:rPr>
        <w:t>trombocitopenija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bilirubino</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kreatinino</w:t>
      </w:r>
      <w:proofErr w:type="spellEnd"/>
      <w:r w:rsidRPr="00353E23">
        <w:rPr>
          <w:rFonts w:ascii="Times New Roman" w:eastAsia="Times New Roman" w:hAnsi="Times New Roman" w:cs="Times New Roman"/>
          <w:lang w:val="lt-LT" w:eastAsia="en-US"/>
        </w:rPr>
        <w:t xml:space="preserve"> koncentracijos kraujo serume padidėjimas, šlapalo kraujyje padaugėjimas ar LDH koncentracijos kraujo serume padidėjimas), gydymą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reikia nutraukti. Nutraukus gydymą, inkstų nepakankamumas gali būti negrįžtamas ir pacientui gali prireikti dializės.</w:t>
      </w:r>
    </w:p>
    <w:p w14:paraId="71744DA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5D3C880"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Vaisingumas</w:t>
      </w:r>
    </w:p>
    <w:p w14:paraId="78BF9F41" w14:textId="2DD893D9"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Vaisingumo tyrimai parodė, kad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sukelia pelių patinėlių </w:t>
      </w:r>
      <w:proofErr w:type="spellStart"/>
      <w:r w:rsidRPr="00353E23">
        <w:rPr>
          <w:rFonts w:ascii="Times New Roman" w:eastAsia="Times New Roman" w:hAnsi="Times New Roman" w:cs="Times New Roman"/>
          <w:lang w:val="lt-LT" w:eastAsia="en-US"/>
        </w:rPr>
        <w:t>hipospermatogenezę</w:t>
      </w:r>
      <w:proofErr w:type="spellEnd"/>
      <w:r w:rsidRPr="00353E23">
        <w:rPr>
          <w:rFonts w:ascii="Times New Roman" w:eastAsia="Times New Roman" w:hAnsi="Times New Roman" w:cs="Times New Roman"/>
          <w:lang w:val="lt-LT" w:eastAsia="en-US"/>
        </w:rPr>
        <w:t xml:space="preserve"> (žr. 5.3 skyrių). Taigi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gydomiems vyrams rekomenduojama neapvaisinti gydymo metu ir bent </w:t>
      </w:r>
      <w:r w:rsidR="005A41AB">
        <w:rPr>
          <w:rFonts w:ascii="Times New Roman" w:eastAsia="Times New Roman" w:hAnsi="Times New Roman" w:cs="Times New Roman"/>
          <w:lang w:val="lt-LT" w:eastAsia="en-US"/>
        </w:rPr>
        <w:t>3</w:t>
      </w:r>
      <w:r w:rsidRPr="00353E23">
        <w:rPr>
          <w:rFonts w:ascii="Times New Roman" w:eastAsia="Times New Roman" w:hAnsi="Times New Roman" w:cs="Times New Roman"/>
          <w:lang w:val="lt-LT" w:eastAsia="en-US"/>
        </w:rPr>
        <w:t xml:space="preserve"> mėnesius po gydymo ir, prieš pradedant gydymą, kreiptis konsultacijos dėl spermos užšaldymo, nes gydymas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gali sukelti vaisingumo sutrikimą (žr. 4.6 skyrių).</w:t>
      </w:r>
    </w:p>
    <w:p w14:paraId="6A4D68C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6B8ED43"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20" w:name="_Toc129243106"/>
      <w:bookmarkStart w:id="21" w:name="_Toc129243231"/>
      <w:r w:rsidRPr="00353E23">
        <w:rPr>
          <w:rFonts w:ascii="Times New Roman" w:eastAsia="Times New Roman" w:hAnsi="Times New Roman" w:cs="Times New Roman"/>
          <w:b/>
          <w:lang w:val="lt-LT" w:eastAsia="en-US"/>
        </w:rPr>
        <w:t>4.5</w:t>
      </w:r>
      <w:r w:rsidRPr="00353E23">
        <w:rPr>
          <w:rFonts w:ascii="Times New Roman" w:eastAsia="Times New Roman" w:hAnsi="Times New Roman" w:cs="Times New Roman"/>
          <w:b/>
          <w:lang w:val="lt-LT" w:eastAsia="en-US"/>
        </w:rPr>
        <w:tab/>
        <w:t>Sąveika su kitais vaistiniais preparatais ir kitokia sąveika</w:t>
      </w:r>
      <w:bookmarkEnd w:id="20"/>
      <w:bookmarkEnd w:id="21"/>
    </w:p>
    <w:p w14:paraId="6F72F6C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8734A6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Specialių sąveikos tyrimų neatlikta (žr. 5.2 skyrių).</w:t>
      </w:r>
    </w:p>
    <w:p w14:paraId="69F9235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5CE5C23"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Spindulinis gydymas</w:t>
      </w:r>
    </w:p>
    <w:p w14:paraId="28B16AC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Kartu taikomas spindulinis gydymas (kartu arba </w:t>
      </w:r>
      <w:r w:rsidRPr="00353E23">
        <w:rPr>
          <w:rFonts w:ascii="Times New Roman" w:eastAsia="Times New Roman" w:hAnsi="Times New Roman" w:cs="Times New Roman"/>
          <w:lang w:val="lt-LT" w:eastAsia="en-US"/>
        </w:rPr>
        <w:sym w:font="Symbol" w:char="F0A3"/>
      </w:r>
      <w:r w:rsidRPr="00353E23">
        <w:rPr>
          <w:rFonts w:ascii="Times New Roman" w:eastAsia="Times New Roman" w:hAnsi="Times New Roman" w:cs="Times New Roman"/>
          <w:lang w:val="lt-LT" w:eastAsia="en-US"/>
        </w:rPr>
        <w:t xml:space="preserve"> 7 parų laikotarpyje). Toksinis poveikis, taikant tokį sudėtinį gydymą, priklauso nuo įvairių veiksnių, įskaitant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dozę,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vartojimo dažnį, švitinimo dozę, pasiruošimo spinduliniam gydymui, švitinamo audinio ir spindulinio gydymo apimties. </w:t>
      </w:r>
      <w:proofErr w:type="spellStart"/>
      <w:r w:rsidRPr="00353E23">
        <w:rPr>
          <w:rFonts w:ascii="Times New Roman" w:eastAsia="Times New Roman" w:hAnsi="Times New Roman" w:cs="Times New Roman"/>
          <w:lang w:val="lt-LT" w:eastAsia="en-US"/>
        </w:rPr>
        <w:t>Ikiklinikiniai</w:t>
      </w:r>
      <w:proofErr w:type="spellEnd"/>
      <w:r w:rsidRPr="00353E23">
        <w:rPr>
          <w:rFonts w:ascii="Times New Roman" w:eastAsia="Times New Roman" w:hAnsi="Times New Roman" w:cs="Times New Roman"/>
          <w:lang w:val="lt-LT" w:eastAsia="en-US"/>
        </w:rPr>
        <w:t xml:space="preserve"> ir klinikiniai tyrimai parodė, kad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sukelia </w:t>
      </w:r>
      <w:proofErr w:type="spellStart"/>
      <w:r w:rsidRPr="00353E23">
        <w:rPr>
          <w:rFonts w:ascii="Times New Roman" w:eastAsia="Times New Roman" w:hAnsi="Times New Roman" w:cs="Times New Roman"/>
          <w:lang w:val="lt-LT" w:eastAsia="en-US"/>
        </w:rPr>
        <w:t>radiosensibilizuojamąjį</w:t>
      </w:r>
      <w:proofErr w:type="spellEnd"/>
      <w:r w:rsidRPr="00353E23">
        <w:rPr>
          <w:rFonts w:ascii="Times New Roman" w:eastAsia="Times New Roman" w:hAnsi="Times New Roman" w:cs="Times New Roman"/>
          <w:lang w:val="lt-LT" w:eastAsia="en-US"/>
        </w:rPr>
        <w:t xml:space="preserve"> poveikį. Vieno tyrimo, kurio metu </w:t>
      </w:r>
      <w:proofErr w:type="spellStart"/>
      <w:r w:rsidRPr="00353E23">
        <w:rPr>
          <w:rFonts w:ascii="Times New Roman" w:eastAsia="Times New Roman" w:hAnsi="Times New Roman" w:cs="Times New Roman"/>
          <w:lang w:val="lt-LT" w:eastAsia="en-US"/>
        </w:rPr>
        <w:t>nesmulkialąsteliniu</w:t>
      </w:r>
      <w:proofErr w:type="spellEnd"/>
      <w:r w:rsidRPr="00353E23">
        <w:rPr>
          <w:rFonts w:ascii="Times New Roman" w:eastAsia="Times New Roman" w:hAnsi="Times New Roman" w:cs="Times New Roman"/>
          <w:lang w:val="lt-LT" w:eastAsia="en-US"/>
        </w:rPr>
        <w:t xml:space="preserve"> plaučių vėžiu sergantys pacientai ne ilgiau kaip 6 savaites iš eilės vartojo 1000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dozes ir kartu buvo taikomas spindulinis krūtinės ląstos gydymas, duomenimis, pasireiškė reikšmingas toksinis poveikis, kuris pasireiškė sunkiu, gyvybei pavojų galinčiu kelti </w:t>
      </w:r>
      <w:proofErr w:type="spellStart"/>
      <w:r w:rsidRPr="00353E23">
        <w:rPr>
          <w:rFonts w:ascii="Times New Roman" w:eastAsia="Times New Roman" w:hAnsi="Times New Roman" w:cs="Times New Roman"/>
          <w:lang w:val="lt-LT" w:eastAsia="en-US"/>
        </w:rPr>
        <w:t>mukozitu</w:t>
      </w:r>
      <w:proofErr w:type="spellEnd"/>
      <w:r w:rsidRPr="00353E23">
        <w:rPr>
          <w:rFonts w:ascii="Times New Roman" w:eastAsia="Times New Roman" w:hAnsi="Times New Roman" w:cs="Times New Roman"/>
          <w:lang w:val="lt-LT" w:eastAsia="en-US"/>
        </w:rPr>
        <w:t xml:space="preserve"> (ypač </w:t>
      </w:r>
      <w:proofErr w:type="spellStart"/>
      <w:r w:rsidRPr="00353E23">
        <w:rPr>
          <w:rFonts w:ascii="Times New Roman" w:eastAsia="Times New Roman" w:hAnsi="Times New Roman" w:cs="Times New Roman"/>
          <w:lang w:val="lt-LT" w:eastAsia="en-US"/>
        </w:rPr>
        <w:t>ezofagitu</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pneumonitu</w:t>
      </w:r>
      <w:proofErr w:type="spellEnd"/>
      <w:r w:rsidRPr="00353E23">
        <w:rPr>
          <w:rFonts w:ascii="Times New Roman" w:eastAsia="Times New Roman" w:hAnsi="Times New Roman" w:cs="Times New Roman"/>
          <w:lang w:val="lt-LT" w:eastAsia="en-US"/>
        </w:rPr>
        <w:t>), ypač pacientams, kuriems buvo taikytas didelės apimties spindulinis gydymas (vidutinė gydymo apimtis = 4795 cm</w:t>
      </w:r>
      <w:r w:rsidRPr="00353E23">
        <w:rPr>
          <w:rFonts w:ascii="Times New Roman" w:eastAsia="Times New Roman" w:hAnsi="Times New Roman" w:cs="Times New Roman"/>
          <w:vertAlign w:val="superscript"/>
          <w:lang w:val="lt-LT" w:eastAsia="en-US"/>
        </w:rPr>
        <w:t>3</w:t>
      </w:r>
      <w:r w:rsidRPr="00353E23">
        <w:rPr>
          <w:rFonts w:ascii="Times New Roman" w:eastAsia="Times New Roman" w:hAnsi="Times New Roman" w:cs="Times New Roman"/>
          <w:lang w:val="lt-LT" w:eastAsia="en-US"/>
        </w:rPr>
        <w:t xml:space="preserve">). Vėliau atlikti </w:t>
      </w:r>
      <w:r w:rsidRPr="00353E23">
        <w:rPr>
          <w:rFonts w:ascii="Times New Roman" w:eastAsia="Times New Roman" w:hAnsi="Times New Roman" w:cs="Times New Roman"/>
          <w:lang w:val="lt-LT" w:eastAsia="en-US"/>
        </w:rPr>
        <w:lastRenderedPageBreak/>
        <w:t xml:space="preserve">tyrimai, pavyzdžiui, II fazės </w:t>
      </w:r>
      <w:proofErr w:type="spellStart"/>
      <w:r w:rsidRPr="00353E23">
        <w:rPr>
          <w:rFonts w:ascii="Times New Roman" w:eastAsia="Times New Roman" w:hAnsi="Times New Roman" w:cs="Times New Roman"/>
          <w:lang w:val="lt-LT" w:eastAsia="en-US"/>
        </w:rPr>
        <w:t>nesmulkialąstelinio</w:t>
      </w:r>
      <w:proofErr w:type="spellEnd"/>
      <w:r w:rsidRPr="00353E23">
        <w:rPr>
          <w:rFonts w:ascii="Times New Roman" w:eastAsia="Times New Roman" w:hAnsi="Times New Roman" w:cs="Times New Roman"/>
          <w:lang w:val="lt-LT" w:eastAsia="en-US"/>
        </w:rPr>
        <w:t xml:space="preserve"> plaučių vėžio tyrimas, kurio metu 6 savaites buvo taikytas 66 </w:t>
      </w:r>
      <w:proofErr w:type="spellStart"/>
      <w:r w:rsidRPr="00353E23">
        <w:rPr>
          <w:rFonts w:ascii="Times New Roman" w:eastAsia="Times New Roman" w:hAnsi="Times New Roman" w:cs="Times New Roman"/>
          <w:i/>
          <w:lang w:val="lt-LT" w:eastAsia="en-US"/>
        </w:rPr>
        <w:t>Gy</w:t>
      </w:r>
      <w:proofErr w:type="spellEnd"/>
      <w:r w:rsidRPr="00353E23">
        <w:rPr>
          <w:rFonts w:ascii="Times New Roman" w:eastAsia="Times New Roman" w:hAnsi="Times New Roman" w:cs="Times New Roman"/>
          <w:lang w:val="lt-LT" w:eastAsia="en-US"/>
        </w:rPr>
        <w:t xml:space="preserve"> krūtinės ląstos spindulinis gydymas ir kartu vartojami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(600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keturis kartus per parą) ir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 xml:space="preserve"> (80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du kartus per parą), parodė, kad kartu taikant spindulinį gydymą, kurio toksinis poveikis numatytas iš anksto, galima skirti vartoti mažesnes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dozes. Optimalus saugus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vartojimo režimas, kartu skiriant terapines švitinimo dozes, visiems navikų tipams nenustatytas.</w:t>
      </w:r>
    </w:p>
    <w:p w14:paraId="395A39B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5662BF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Ne kartu taikomas spindulinis gydymas (&gt; 7 parų laikotarpyje). Jeigu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vartojamas likus daugiau kaip 7 paroms iki arba praėjus daugiau kaip 7 paroms po spindulinio gydymo, duomenų analizė jokio kitokio toksinio poveikio sustiprėjimo neparodė, išskyrus susijusį su spinduliniu gydymu. Duomenys rodo, kad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galima pradėti vartoti iš karto, kai išnyksta ūminis spindulinio gydymo poveikis arba ne anksčiau, kaip praėjus vienai savaitei po spindulinio gydymo.</w:t>
      </w:r>
    </w:p>
    <w:p w14:paraId="4BB1FC9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63541B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Ir vartojant kartu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ir jo nevartojant, diagnozuota organų taikinių spindulinė pažaida (pvz., </w:t>
      </w:r>
      <w:proofErr w:type="spellStart"/>
      <w:r w:rsidRPr="00353E23">
        <w:rPr>
          <w:rFonts w:ascii="Times New Roman" w:eastAsia="Times New Roman" w:hAnsi="Times New Roman" w:cs="Times New Roman"/>
          <w:lang w:val="lt-LT" w:eastAsia="en-US"/>
        </w:rPr>
        <w:t>ezofagitas</w:t>
      </w:r>
      <w:proofErr w:type="spellEnd"/>
      <w:r w:rsidRPr="00353E23">
        <w:rPr>
          <w:rFonts w:ascii="Times New Roman" w:eastAsia="Times New Roman" w:hAnsi="Times New Roman" w:cs="Times New Roman"/>
          <w:lang w:val="lt-LT" w:eastAsia="en-US"/>
        </w:rPr>
        <w:t xml:space="preserve">, kolitas, </w:t>
      </w:r>
      <w:proofErr w:type="spellStart"/>
      <w:r w:rsidRPr="00353E23">
        <w:rPr>
          <w:rFonts w:ascii="Times New Roman" w:eastAsia="Times New Roman" w:hAnsi="Times New Roman" w:cs="Times New Roman"/>
          <w:lang w:val="lt-LT" w:eastAsia="en-US"/>
        </w:rPr>
        <w:t>pneumonitas</w:t>
      </w:r>
      <w:proofErr w:type="spellEnd"/>
      <w:r w:rsidRPr="00353E23">
        <w:rPr>
          <w:rFonts w:ascii="Times New Roman" w:eastAsia="Times New Roman" w:hAnsi="Times New Roman" w:cs="Times New Roman"/>
          <w:lang w:val="lt-LT" w:eastAsia="en-US"/>
        </w:rPr>
        <w:t>).</w:t>
      </w:r>
    </w:p>
    <w:p w14:paraId="44260CA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2C024FC"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Kiti</w:t>
      </w:r>
    </w:p>
    <w:p w14:paraId="2057818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Dėl sisteminės ligos, kuri gali būti mirtina, rizikos nerekomenduojama skiepyti geltonosios karštinės ar kitomis gyvomis </w:t>
      </w:r>
      <w:proofErr w:type="spellStart"/>
      <w:r w:rsidRPr="00353E23">
        <w:rPr>
          <w:rFonts w:ascii="Times New Roman" w:eastAsia="Times New Roman" w:hAnsi="Times New Roman" w:cs="Times New Roman"/>
          <w:lang w:val="lt-LT" w:eastAsia="en-US"/>
        </w:rPr>
        <w:t>susilpnintomis</w:t>
      </w:r>
      <w:proofErr w:type="spellEnd"/>
      <w:r w:rsidRPr="00353E23">
        <w:rPr>
          <w:rFonts w:ascii="Times New Roman" w:eastAsia="Times New Roman" w:hAnsi="Times New Roman" w:cs="Times New Roman"/>
          <w:lang w:val="lt-LT" w:eastAsia="en-US"/>
        </w:rPr>
        <w:t xml:space="preserve"> vakcinomis, ypač pacientų, kurių imuninė sistema užslopinta.</w:t>
      </w:r>
    </w:p>
    <w:p w14:paraId="5810274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EBFB178"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22" w:name="_Toc129243107"/>
      <w:bookmarkStart w:id="23" w:name="_Toc129243232"/>
      <w:r w:rsidRPr="00353E23">
        <w:rPr>
          <w:rFonts w:ascii="Times New Roman" w:eastAsia="Times New Roman" w:hAnsi="Times New Roman" w:cs="Times New Roman"/>
          <w:b/>
          <w:lang w:val="lt-LT" w:eastAsia="en-US"/>
        </w:rPr>
        <w:t>4.6</w:t>
      </w:r>
      <w:r w:rsidRPr="00353E23">
        <w:rPr>
          <w:rFonts w:ascii="Times New Roman" w:eastAsia="Times New Roman" w:hAnsi="Times New Roman" w:cs="Times New Roman"/>
          <w:b/>
          <w:lang w:val="lt-LT" w:eastAsia="en-US"/>
        </w:rPr>
        <w:tab/>
        <w:t>Vaisingumas, nėštumo ir žindymo laikotarpis</w:t>
      </w:r>
      <w:bookmarkEnd w:id="22"/>
      <w:bookmarkEnd w:id="23"/>
    </w:p>
    <w:p w14:paraId="1B08514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25A826D" w14:textId="2DF76A57" w:rsidR="005A41AB" w:rsidRPr="00AB1E74" w:rsidRDefault="005A41AB" w:rsidP="005A41AB">
      <w:pPr>
        <w:tabs>
          <w:tab w:val="left" w:pos="0"/>
        </w:tabs>
        <w:spacing w:after="0" w:line="240" w:lineRule="atLeast"/>
        <w:ind w:leftChars="-1" w:left="-1" w:hanging="1"/>
        <w:rPr>
          <w:rFonts w:ascii="Times New Roman" w:eastAsia="Times New Roman" w:hAnsi="Times New Roman" w:cs="Times New Roman"/>
          <w:u w:val="single"/>
          <w:lang w:val="lt-LT" w:eastAsia="en-US"/>
        </w:rPr>
      </w:pPr>
      <w:r w:rsidRPr="00AB1E74">
        <w:rPr>
          <w:rFonts w:ascii="Times New Roman" w:eastAsia="Times New Roman" w:hAnsi="Times New Roman" w:cs="Times New Roman"/>
          <w:u w:val="single"/>
          <w:lang w:val="lt-LT" w:eastAsia="en-US"/>
        </w:rPr>
        <w:t>Vaisingo amžiaus moterys / vyr</w:t>
      </w:r>
      <w:r w:rsidR="00776E8B">
        <w:rPr>
          <w:rFonts w:ascii="Times New Roman" w:eastAsia="Times New Roman" w:hAnsi="Times New Roman" w:cs="Times New Roman"/>
          <w:u w:val="single"/>
          <w:lang w:val="lt-LT" w:eastAsia="en-US"/>
        </w:rPr>
        <w:t>ų</w:t>
      </w:r>
      <w:r w:rsidRPr="00AB1E74">
        <w:rPr>
          <w:rFonts w:ascii="Times New Roman" w:eastAsia="Times New Roman" w:hAnsi="Times New Roman" w:cs="Times New Roman"/>
          <w:u w:val="single"/>
          <w:lang w:val="lt-LT" w:eastAsia="en-US"/>
        </w:rPr>
        <w:t xml:space="preserve"> ir moter</w:t>
      </w:r>
      <w:r w:rsidR="00776E8B">
        <w:rPr>
          <w:rFonts w:ascii="Times New Roman" w:eastAsia="Times New Roman" w:hAnsi="Times New Roman" w:cs="Times New Roman"/>
          <w:u w:val="single"/>
          <w:lang w:val="lt-LT" w:eastAsia="en-US"/>
        </w:rPr>
        <w:t>ų</w:t>
      </w:r>
      <w:r w:rsidR="00776E8B" w:rsidRPr="00AB1E74">
        <w:rPr>
          <w:rFonts w:ascii="Times New Roman" w:eastAsia="Times New Roman" w:hAnsi="Times New Roman" w:cs="Times New Roman"/>
          <w:u w:val="single"/>
          <w:lang w:val="lt-LT" w:eastAsia="en-US"/>
        </w:rPr>
        <w:t xml:space="preserve"> kontracepcija</w:t>
      </w:r>
    </w:p>
    <w:p w14:paraId="654A4F0F" w14:textId="77777777" w:rsidR="005A41AB" w:rsidRPr="00AB1E74" w:rsidRDefault="005A41AB" w:rsidP="005A41AB">
      <w:pPr>
        <w:tabs>
          <w:tab w:val="left" w:pos="0"/>
        </w:tabs>
        <w:spacing w:after="0" w:line="240" w:lineRule="atLeast"/>
        <w:ind w:leftChars="-1" w:left="-1" w:hanging="1"/>
        <w:rPr>
          <w:rFonts w:ascii="Times New Roman" w:eastAsia="Times New Roman" w:hAnsi="Times New Roman" w:cs="Times New Roman"/>
          <w:u w:val="single"/>
          <w:lang w:val="lt-LT" w:eastAsia="en-US"/>
        </w:rPr>
      </w:pPr>
      <w:r w:rsidRPr="00AB1E74">
        <w:rPr>
          <w:rFonts w:ascii="Times New Roman" w:eastAsia="Times New Roman" w:hAnsi="Times New Roman" w:cs="Times New Roman"/>
          <w:u w:val="single"/>
          <w:lang w:val="lt-LT" w:eastAsia="en-US"/>
        </w:rPr>
        <w:t xml:space="preserve">Dėl </w:t>
      </w:r>
      <w:proofErr w:type="spellStart"/>
      <w:r w:rsidRPr="00AB1E74">
        <w:rPr>
          <w:rFonts w:ascii="Times New Roman" w:eastAsia="Times New Roman" w:hAnsi="Times New Roman" w:cs="Times New Roman"/>
          <w:u w:val="single"/>
          <w:lang w:val="lt-LT" w:eastAsia="en-US"/>
        </w:rPr>
        <w:t>gemcitabino</w:t>
      </w:r>
      <w:proofErr w:type="spellEnd"/>
      <w:r w:rsidRPr="00AB1E74">
        <w:rPr>
          <w:rFonts w:ascii="Times New Roman" w:eastAsia="Times New Roman" w:hAnsi="Times New Roman" w:cs="Times New Roman"/>
          <w:u w:val="single"/>
          <w:lang w:val="lt-LT" w:eastAsia="en-US"/>
        </w:rPr>
        <w:t xml:space="preserve"> </w:t>
      </w:r>
      <w:proofErr w:type="spellStart"/>
      <w:r w:rsidRPr="00AB1E74">
        <w:rPr>
          <w:rFonts w:ascii="Times New Roman" w:eastAsia="Times New Roman" w:hAnsi="Times New Roman" w:cs="Times New Roman"/>
          <w:u w:val="single"/>
          <w:lang w:val="lt-LT" w:eastAsia="en-US"/>
        </w:rPr>
        <w:t>genotoksinio</w:t>
      </w:r>
      <w:proofErr w:type="spellEnd"/>
      <w:r w:rsidRPr="00AB1E74">
        <w:rPr>
          <w:rFonts w:ascii="Times New Roman" w:eastAsia="Times New Roman" w:hAnsi="Times New Roman" w:cs="Times New Roman"/>
          <w:u w:val="single"/>
          <w:lang w:val="lt-LT" w:eastAsia="en-US"/>
        </w:rPr>
        <w:t xml:space="preserve"> potencialo (žr. 5.3 skyrių) vaisingos moterys gydymo </w:t>
      </w:r>
      <w:proofErr w:type="spellStart"/>
      <w:r w:rsidRPr="00AB1E74">
        <w:rPr>
          <w:rFonts w:ascii="Times New Roman" w:eastAsia="Times New Roman" w:hAnsi="Times New Roman" w:cs="Times New Roman"/>
          <w:u w:val="single"/>
          <w:lang w:val="lt-LT" w:eastAsia="en-US"/>
        </w:rPr>
        <w:t>gemcitabinu</w:t>
      </w:r>
      <w:proofErr w:type="spellEnd"/>
      <w:r w:rsidRPr="00AB1E74">
        <w:rPr>
          <w:rFonts w:ascii="Times New Roman" w:eastAsia="Times New Roman" w:hAnsi="Times New Roman" w:cs="Times New Roman"/>
          <w:u w:val="single"/>
          <w:lang w:val="lt-LT" w:eastAsia="en-US"/>
        </w:rPr>
        <w:t xml:space="preserve"> metu ir 6 mėnesius po gydymo nutraukimo turi naudoti veiksmingas kontracepcijos priemones.</w:t>
      </w:r>
    </w:p>
    <w:p w14:paraId="6EC7ECE2" w14:textId="77777777" w:rsidR="005A41AB" w:rsidRPr="00AB1E74" w:rsidRDefault="005A41AB" w:rsidP="005A41AB">
      <w:pPr>
        <w:tabs>
          <w:tab w:val="left" w:pos="0"/>
        </w:tabs>
        <w:spacing w:after="0" w:line="240" w:lineRule="atLeast"/>
        <w:ind w:leftChars="-1" w:left="-1" w:hanging="1"/>
        <w:rPr>
          <w:rFonts w:ascii="Times New Roman" w:eastAsia="Times New Roman" w:hAnsi="Times New Roman" w:cs="Times New Roman"/>
          <w:u w:val="single"/>
          <w:lang w:val="lt-LT" w:eastAsia="en-US"/>
        </w:rPr>
      </w:pPr>
    </w:p>
    <w:p w14:paraId="127C1768" w14:textId="07B74B60" w:rsidR="005A41AB" w:rsidRDefault="005A41AB" w:rsidP="005A41AB">
      <w:pPr>
        <w:tabs>
          <w:tab w:val="left" w:pos="0"/>
        </w:tabs>
        <w:spacing w:after="0" w:line="240" w:lineRule="atLeast"/>
        <w:ind w:leftChars="-1" w:left="-1" w:hanging="1"/>
        <w:rPr>
          <w:rFonts w:ascii="Times New Roman" w:eastAsia="Times New Roman" w:hAnsi="Times New Roman" w:cs="Times New Roman"/>
          <w:u w:val="single"/>
          <w:lang w:val="lt-LT" w:eastAsia="en-US"/>
        </w:rPr>
      </w:pPr>
      <w:r w:rsidRPr="00AB1E74">
        <w:rPr>
          <w:rFonts w:ascii="Times New Roman" w:eastAsia="Times New Roman" w:hAnsi="Times New Roman" w:cs="Times New Roman"/>
          <w:u w:val="single"/>
          <w:lang w:val="lt-LT" w:eastAsia="en-US"/>
        </w:rPr>
        <w:t>Vyrams reik</w:t>
      </w:r>
      <w:r w:rsidR="003C1EDA">
        <w:rPr>
          <w:rFonts w:ascii="Times New Roman" w:eastAsia="Times New Roman" w:hAnsi="Times New Roman" w:cs="Times New Roman"/>
          <w:u w:val="single"/>
          <w:lang w:val="lt-LT" w:eastAsia="en-US"/>
        </w:rPr>
        <w:t>ia</w:t>
      </w:r>
      <w:r w:rsidRPr="00AB1E74">
        <w:rPr>
          <w:rFonts w:ascii="Times New Roman" w:eastAsia="Times New Roman" w:hAnsi="Times New Roman" w:cs="Times New Roman"/>
          <w:u w:val="single"/>
          <w:lang w:val="lt-LT" w:eastAsia="en-US"/>
        </w:rPr>
        <w:t xml:space="preserve"> patarti naudoti veiksmingus kontracepcijos metodus ir gydymo </w:t>
      </w:r>
      <w:proofErr w:type="spellStart"/>
      <w:r w:rsidRPr="00AB1E74">
        <w:rPr>
          <w:rFonts w:ascii="Times New Roman" w:eastAsia="Times New Roman" w:hAnsi="Times New Roman" w:cs="Times New Roman"/>
          <w:u w:val="single"/>
          <w:lang w:val="lt-LT" w:eastAsia="en-US"/>
        </w:rPr>
        <w:t>gemcitabinu</w:t>
      </w:r>
      <w:proofErr w:type="spellEnd"/>
      <w:r w:rsidRPr="00AB1E74">
        <w:rPr>
          <w:rFonts w:ascii="Times New Roman" w:eastAsia="Times New Roman" w:hAnsi="Times New Roman" w:cs="Times New Roman"/>
          <w:u w:val="single"/>
          <w:lang w:val="lt-LT" w:eastAsia="en-US"/>
        </w:rPr>
        <w:t xml:space="preserve"> metu bei 3 mėnesius po jo nutraukimo nesusilaukti vaiko</w:t>
      </w:r>
      <w:r w:rsidR="003C1EDA">
        <w:rPr>
          <w:rFonts w:ascii="Times New Roman" w:eastAsia="Times New Roman" w:hAnsi="Times New Roman" w:cs="Times New Roman"/>
          <w:u w:val="single"/>
          <w:lang w:val="lt-LT" w:eastAsia="en-US"/>
        </w:rPr>
        <w:t>.</w:t>
      </w:r>
    </w:p>
    <w:p w14:paraId="6CCE24A9" w14:textId="77777777" w:rsidR="005A41AB" w:rsidRDefault="005A41AB" w:rsidP="005A41AB">
      <w:pPr>
        <w:tabs>
          <w:tab w:val="left" w:pos="0"/>
        </w:tabs>
        <w:spacing w:after="0" w:line="240" w:lineRule="atLeast"/>
        <w:ind w:leftChars="-1" w:left="-1" w:hanging="1"/>
        <w:rPr>
          <w:rFonts w:ascii="Times New Roman" w:eastAsia="Times New Roman" w:hAnsi="Times New Roman" w:cs="Times New Roman"/>
          <w:u w:val="single"/>
          <w:lang w:val="lt-LT" w:eastAsia="en-US"/>
        </w:rPr>
      </w:pPr>
    </w:p>
    <w:p w14:paraId="29225D2B" w14:textId="46956846" w:rsidR="00255D2C" w:rsidRPr="00353E23" w:rsidRDefault="00255D2C" w:rsidP="005A41AB">
      <w:pPr>
        <w:tabs>
          <w:tab w:val="left" w:pos="0"/>
        </w:tabs>
        <w:spacing w:after="0" w:line="240" w:lineRule="atLeast"/>
        <w:ind w:leftChars="-1" w:left="-1" w:hanging="1"/>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Nėštumas</w:t>
      </w:r>
    </w:p>
    <w:p w14:paraId="265D0EB1" w14:textId="77777777" w:rsidR="00255D2C" w:rsidRPr="00353E23" w:rsidRDefault="00255D2C" w:rsidP="00255D2C">
      <w:pPr>
        <w:widowControl w:val="0"/>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Reikiamų duomenų apie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vartojimą nėštumo metu nėra. Su gyvūnais atlikti tyrimai parodė toksinį poveikį reprodukcijai (žr. 5.3 skyrių). Remiantis su gyvūnais atliktų tyrimų duomenimis ir atsižvelgiant į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veikimo būdą, šios medžiagos nėštumo metu vartoti negalima, išskyrus neišvengiamai būtinus atvejus. Moterims reikia rekomenduoti, kad gydymo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metu nepastotų ir nedelsdamos praneštų gydytojui, jeigu vis dėlto pastojo.</w:t>
      </w:r>
    </w:p>
    <w:p w14:paraId="5B096E7F" w14:textId="77777777" w:rsidR="00255D2C" w:rsidRPr="00353E23" w:rsidRDefault="00255D2C" w:rsidP="00255D2C">
      <w:pPr>
        <w:widowControl w:val="0"/>
        <w:spacing w:after="0" w:line="240" w:lineRule="auto"/>
        <w:rPr>
          <w:rFonts w:ascii="Times New Roman" w:eastAsia="Times New Roman" w:hAnsi="Times New Roman" w:cs="Times New Roman"/>
          <w:lang w:val="lt-LT" w:eastAsia="en-US"/>
        </w:rPr>
      </w:pPr>
    </w:p>
    <w:p w14:paraId="13E0E1F2" w14:textId="77777777" w:rsidR="00255D2C" w:rsidRPr="00353E23" w:rsidRDefault="00255D2C" w:rsidP="00255D2C">
      <w:pPr>
        <w:tabs>
          <w:tab w:val="left" w:pos="0"/>
        </w:tabs>
        <w:spacing w:after="0" w:line="240" w:lineRule="auto"/>
        <w:ind w:leftChars="-1" w:left="-1" w:hanging="1"/>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Žindymas</w:t>
      </w:r>
    </w:p>
    <w:p w14:paraId="3548B24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Ar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prasiskverbia į motinos pieną, nežinoma. Nepageidaujamo poveikio žindomam kūdikiui paneigti negalima. Taikant gydymą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žindymą reikia nutraukti.</w:t>
      </w:r>
    </w:p>
    <w:p w14:paraId="40ECB59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4006E73" w14:textId="77777777" w:rsidR="00255D2C" w:rsidRPr="00353E23" w:rsidRDefault="00255D2C" w:rsidP="00255D2C">
      <w:pPr>
        <w:tabs>
          <w:tab w:val="left" w:pos="0"/>
        </w:tabs>
        <w:spacing w:after="0" w:line="240" w:lineRule="auto"/>
        <w:ind w:leftChars="-1" w:left="-1" w:hanging="1"/>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Vaisingumas</w:t>
      </w:r>
    </w:p>
    <w:p w14:paraId="2F9A1BE1" w14:textId="1DD34518"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Vaisingumo tyrimai parodė, kad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sukelia pelių patinėlių </w:t>
      </w:r>
      <w:proofErr w:type="spellStart"/>
      <w:r w:rsidRPr="00353E23">
        <w:rPr>
          <w:rFonts w:ascii="Times New Roman" w:eastAsia="Times New Roman" w:hAnsi="Times New Roman" w:cs="Times New Roman"/>
          <w:lang w:val="lt-LT" w:eastAsia="en-US"/>
        </w:rPr>
        <w:t>hipospermatogenezę</w:t>
      </w:r>
      <w:proofErr w:type="spellEnd"/>
      <w:r w:rsidRPr="00353E23">
        <w:rPr>
          <w:rFonts w:ascii="Times New Roman" w:eastAsia="Times New Roman" w:hAnsi="Times New Roman" w:cs="Times New Roman"/>
          <w:lang w:val="lt-LT" w:eastAsia="en-US"/>
        </w:rPr>
        <w:t xml:space="preserve"> (žr. 5.3 skyrių). Taigi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gydomiems vyrams rekomenduojama neapvaisinti gydymo metu ir bent </w:t>
      </w:r>
      <w:r w:rsidR="005A41AB">
        <w:rPr>
          <w:rFonts w:ascii="Times New Roman" w:eastAsia="Times New Roman" w:hAnsi="Times New Roman" w:cs="Times New Roman"/>
          <w:lang w:val="lt-LT" w:eastAsia="en-US"/>
        </w:rPr>
        <w:t>3</w:t>
      </w:r>
      <w:r w:rsidRPr="00353E23">
        <w:rPr>
          <w:rFonts w:ascii="Times New Roman" w:eastAsia="Times New Roman" w:hAnsi="Times New Roman" w:cs="Times New Roman"/>
          <w:lang w:val="lt-LT" w:eastAsia="en-US"/>
        </w:rPr>
        <w:t xml:space="preserve"> mėnesius po gydymo ir, prieš pradedant gydymą, kreiptis konsultacijos dėl spermos užšaldymo, nes gydymas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gali sukelti vaisingumo sutrikimą.</w:t>
      </w:r>
    </w:p>
    <w:p w14:paraId="462C420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AED1434"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24" w:name="_Toc129243108"/>
      <w:bookmarkStart w:id="25" w:name="_Toc129243233"/>
      <w:r w:rsidRPr="00353E23">
        <w:rPr>
          <w:rFonts w:ascii="Times New Roman" w:eastAsia="Times New Roman" w:hAnsi="Times New Roman" w:cs="Times New Roman"/>
          <w:b/>
          <w:lang w:val="lt-LT" w:eastAsia="en-US"/>
        </w:rPr>
        <w:t>4.7</w:t>
      </w:r>
      <w:r w:rsidRPr="00353E23">
        <w:rPr>
          <w:rFonts w:ascii="Times New Roman" w:eastAsia="Times New Roman" w:hAnsi="Times New Roman" w:cs="Times New Roman"/>
          <w:b/>
          <w:lang w:val="lt-LT" w:eastAsia="en-US"/>
        </w:rPr>
        <w:tab/>
        <w:t>Poveikis gebėjimui vairuoti ir valdyti mechanizmus</w:t>
      </w:r>
      <w:bookmarkEnd w:id="24"/>
      <w:bookmarkEnd w:id="25"/>
    </w:p>
    <w:p w14:paraId="642CE1A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8DAEBC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Poveikio gebėjimui vairuoti ir valdyti mechanizmus tyrimų neatlikta. Vis dėlto pranešta, kad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sukelia lengvą ar vidutinio sunkumo </w:t>
      </w:r>
      <w:proofErr w:type="spellStart"/>
      <w:r w:rsidRPr="00353E23">
        <w:rPr>
          <w:rFonts w:ascii="Times New Roman" w:eastAsia="Times New Roman" w:hAnsi="Times New Roman" w:cs="Times New Roman"/>
          <w:lang w:val="lt-LT" w:eastAsia="en-US"/>
        </w:rPr>
        <w:t>somnolenciją</w:t>
      </w:r>
      <w:proofErr w:type="spellEnd"/>
      <w:r w:rsidRPr="00353E23">
        <w:rPr>
          <w:rFonts w:ascii="Times New Roman" w:eastAsia="Times New Roman" w:hAnsi="Times New Roman" w:cs="Times New Roman"/>
          <w:lang w:val="lt-LT" w:eastAsia="en-US"/>
        </w:rPr>
        <w:t>, ypač jeigu kartu vartojama alkoholio. Pacientus reikia perspėti, kad būtų atsargūs vairuodami ir valdydami mechanizmus, kol neįsitikins, ar nepasireiškia mieguistumas.</w:t>
      </w:r>
    </w:p>
    <w:p w14:paraId="719374F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0FB6C31"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26" w:name="_Toc129243109"/>
      <w:bookmarkStart w:id="27" w:name="_Toc129243234"/>
      <w:r w:rsidRPr="00353E23">
        <w:rPr>
          <w:rFonts w:ascii="Times New Roman" w:eastAsia="Times New Roman" w:hAnsi="Times New Roman" w:cs="Times New Roman"/>
          <w:b/>
          <w:lang w:val="lt-LT" w:eastAsia="en-US"/>
        </w:rPr>
        <w:lastRenderedPageBreak/>
        <w:t>4.8</w:t>
      </w:r>
      <w:r w:rsidRPr="00353E23">
        <w:rPr>
          <w:rFonts w:ascii="Times New Roman" w:eastAsia="Times New Roman" w:hAnsi="Times New Roman" w:cs="Times New Roman"/>
          <w:b/>
          <w:lang w:val="lt-LT" w:eastAsia="en-US"/>
        </w:rPr>
        <w:tab/>
        <w:t>Nepageidaujamas poveikis</w:t>
      </w:r>
      <w:bookmarkEnd w:id="26"/>
      <w:bookmarkEnd w:id="27"/>
    </w:p>
    <w:p w14:paraId="087277D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A6BECA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Dažniausios nepageidaujamos reakcijos į vaistinį preparatą, susijusios su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vartojimu, buvo šios: pykinimas su vėmimu ar be vėmimo, kepenų </w:t>
      </w:r>
      <w:proofErr w:type="spellStart"/>
      <w:r w:rsidRPr="00353E23">
        <w:rPr>
          <w:rFonts w:ascii="Times New Roman" w:eastAsia="Times New Roman" w:hAnsi="Times New Roman" w:cs="Times New Roman"/>
          <w:lang w:val="lt-LT" w:eastAsia="en-US"/>
        </w:rPr>
        <w:t>transaminazių</w:t>
      </w:r>
      <w:proofErr w:type="spellEnd"/>
      <w:r w:rsidRPr="00353E23">
        <w:rPr>
          <w:rFonts w:ascii="Times New Roman" w:eastAsia="Times New Roman" w:hAnsi="Times New Roman" w:cs="Times New Roman"/>
          <w:lang w:val="lt-LT" w:eastAsia="en-US"/>
        </w:rPr>
        <w:t xml:space="preserve"> (AST, ALT) ir šarminės fosfatazės suaktyvėjimas, kuris pasireiškė maždaug 60 % pacientų; </w:t>
      </w:r>
      <w:proofErr w:type="spellStart"/>
      <w:r w:rsidRPr="00353E23">
        <w:rPr>
          <w:rFonts w:ascii="Times New Roman" w:eastAsia="Times New Roman" w:hAnsi="Times New Roman" w:cs="Times New Roman"/>
          <w:lang w:val="lt-LT" w:eastAsia="en-US"/>
        </w:rPr>
        <w:t>proteinurija</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hematurija</w:t>
      </w:r>
      <w:proofErr w:type="spellEnd"/>
      <w:r w:rsidRPr="00353E23">
        <w:rPr>
          <w:rFonts w:ascii="Times New Roman" w:eastAsia="Times New Roman" w:hAnsi="Times New Roman" w:cs="Times New Roman"/>
          <w:lang w:val="lt-LT" w:eastAsia="en-US"/>
        </w:rPr>
        <w:t xml:space="preserve"> pasireiškė maždaug 50 % pacientų; dusulys pasireiškė 10</w:t>
      </w:r>
      <w:r w:rsidRPr="00353E23">
        <w:rPr>
          <w:rFonts w:ascii="Times New Roman" w:eastAsia="Times New Roman" w:hAnsi="Times New Roman" w:cs="Times New Roman"/>
          <w:lang w:val="lt-LT" w:eastAsia="en-US"/>
        </w:rPr>
        <w:noBreakHyphen/>
        <w:t>40 % pacientų (dažniausiai plaučių vėžiu sergantiems pacientams); alerginis odos išbėrimas pasireiškė maždaug 25 % pacientų, o susijęs su niežuliu 10 % pacientų.</w:t>
      </w:r>
    </w:p>
    <w:p w14:paraId="0962F7C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4C81B6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Nepageidaujamų reakcijų dažnis ir sunkumas priklauso nuo dozės, infuzijos greičio ir pertraukos tarp dozių (žr. 4.4 skyrių). Dozę ribojančios nepageidaujamos reakcijos yra trombocitų, leukocitų ir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kiekio kraujyje sumažėjimas (žr. 4.2 skyrių).</w:t>
      </w:r>
    </w:p>
    <w:p w14:paraId="7BCF37C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79B711C"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Klinikinių tyrimų duomenys</w:t>
      </w:r>
    </w:p>
    <w:p w14:paraId="014F126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Nepageidaujamo poveikio dažnis apibūdinamas taip: labai dažnas (≥ 1/10), dažnas (nuo ≥ 1/100 iki &lt; 1/10), nedažnas (nuo ≥ 1/1000 iki &lt; 1/100), retas (nuo ≥ 1/10000 iki &lt; 1/1000), labai retas (&lt; 1/10000) ir nežinomas (negali būti apskaičiuotas pagal turimus duomenis).</w:t>
      </w:r>
    </w:p>
    <w:p w14:paraId="5182652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26F00D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Toliau esančioje lentelėje nepageidaujamas poveikis ir jo dažnis išvardytas, remiantis klinikinių tyrimų duomenimis. Kiekvienoje dažnio grupėje nepageidaujamas poveikis pateikiamas mažėjančio sunkumo tvarka.</w:t>
      </w:r>
    </w:p>
    <w:p w14:paraId="47808A47" w14:textId="77777777" w:rsidR="00255D2C" w:rsidRPr="00353E23" w:rsidRDefault="00255D2C" w:rsidP="00255D2C">
      <w:pPr>
        <w:spacing w:after="0" w:line="240" w:lineRule="auto"/>
        <w:rPr>
          <w:rFonts w:ascii="Times New Roman" w:eastAsia="Times New Roman" w:hAnsi="Times New Roman" w:cs="Times New Roman"/>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255D2C" w:rsidRPr="00353E23" w14:paraId="1CE7CAF9" w14:textId="77777777" w:rsidTr="00B31A5F">
        <w:trPr>
          <w:cantSplit/>
          <w:tblHeader/>
        </w:trPr>
        <w:tc>
          <w:tcPr>
            <w:tcW w:w="4261" w:type="dxa"/>
          </w:tcPr>
          <w:p w14:paraId="2945B2E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Organų sistemų klasės</w:t>
            </w:r>
          </w:p>
        </w:tc>
        <w:tc>
          <w:tcPr>
            <w:tcW w:w="4261" w:type="dxa"/>
          </w:tcPr>
          <w:p w14:paraId="71EC9A4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Dažnio kategorija</w:t>
            </w:r>
          </w:p>
        </w:tc>
      </w:tr>
      <w:tr w:rsidR="000113DD" w:rsidRPr="00353E23" w14:paraId="332C7B0E" w14:textId="77777777" w:rsidTr="00B31A5F">
        <w:tc>
          <w:tcPr>
            <w:tcW w:w="4261" w:type="dxa"/>
          </w:tcPr>
          <w:p w14:paraId="03626E07" w14:textId="77777777" w:rsidR="000113DD" w:rsidRPr="00353E23" w:rsidRDefault="000113DD"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Infekcijos ir </w:t>
            </w:r>
            <w:proofErr w:type="spellStart"/>
            <w:r w:rsidRPr="00353E23">
              <w:rPr>
                <w:rFonts w:ascii="Times New Roman" w:eastAsia="Times New Roman" w:hAnsi="Times New Roman" w:cs="Times New Roman"/>
                <w:lang w:val="lt-LT" w:eastAsia="en-US"/>
              </w:rPr>
              <w:t>infestacijos</w:t>
            </w:r>
            <w:proofErr w:type="spellEnd"/>
          </w:p>
        </w:tc>
        <w:tc>
          <w:tcPr>
            <w:tcW w:w="4261" w:type="dxa"/>
          </w:tcPr>
          <w:p w14:paraId="7223C587" w14:textId="77777777" w:rsidR="000113DD" w:rsidRPr="00353E23" w:rsidRDefault="000113DD"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615DB4B7" w14:textId="77777777" w:rsidR="000113DD" w:rsidRPr="00353E23" w:rsidRDefault="000113DD" w:rsidP="003D5413">
            <w:pPr>
              <w:pStyle w:val="Sraopastraipa"/>
              <w:numPr>
                <w:ilvl w:val="0"/>
                <w:numId w:val="53"/>
              </w:numPr>
              <w:rPr>
                <w:b/>
                <w:sz w:val="22"/>
                <w:szCs w:val="22"/>
              </w:rPr>
            </w:pPr>
            <w:r w:rsidRPr="00353E23">
              <w:rPr>
                <w:sz w:val="22"/>
                <w:szCs w:val="22"/>
              </w:rPr>
              <w:t>Infekcijos</w:t>
            </w:r>
          </w:p>
          <w:p w14:paraId="62EAC73D" w14:textId="77777777" w:rsidR="000113DD" w:rsidRPr="00353E23" w:rsidRDefault="000113DD"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Dažnis nežinomas</w:t>
            </w:r>
          </w:p>
          <w:p w14:paraId="63EA6B8A" w14:textId="77777777" w:rsidR="000113DD" w:rsidRPr="00353E23" w:rsidRDefault="000113DD" w:rsidP="003D5413">
            <w:pPr>
              <w:pStyle w:val="Sraopastraipa"/>
              <w:numPr>
                <w:ilvl w:val="0"/>
                <w:numId w:val="53"/>
              </w:numPr>
              <w:rPr>
                <w:b/>
                <w:sz w:val="22"/>
                <w:szCs w:val="22"/>
              </w:rPr>
            </w:pPr>
            <w:r w:rsidRPr="00353E23">
              <w:rPr>
                <w:sz w:val="22"/>
                <w:szCs w:val="22"/>
              </w:rPr>
              <w:t xml:space="preserve">Sepsis </w:t>
            </w:r>
          </w:p>
        </w:tc>
      </w:tr>
      <w:tr w:rsidR="00255D2C" w:rsidRPr="00353E23" w14:paraId="767709FD" w14:textId="77777777" w:rsidTr="00B31A5F">
        <w:tc>
          <w:tcPr>
            <w:tcW w:w="4261" w:type="dxa"/>
          </w:tcPr>
          <w:p w14:paraId="4C798D7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Kraujo ir limfinės sistemos sutrikimai</w:t>
            </w:r>
          </w:p>
        </w:tc>
        <w:tc>
          <w:tcPr>
            <w:tcW w:w="4261" w:type="dxa"/>
          </w:tcPr>
          <w:p w14:paraId="6E35161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dažnas</w:t>
            </w:r>
          </w:p>
          <w:p w14:paraId="059CBCCF" w14:textId="77777777" w:rsidR="00255D2C" w:rsidRPr="00353E23" w:rsidRDefault="00255D2C" w:rsidP="00255D2C">
            <w:pPr>
              <w:keepNext/>
              <w:keepLines/>
              <w:numPr>
                <w:ilvl w:val="0"/>
                <w:numId w:val="4"/>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Leukopenija</w:t>
            </w:r>
            <w:proofErr w:type="spellEnd"/>
            <w:r w:rsidRPr="00353E23">
              <w:rPr>
                <w:rFonts w:ascii="Times New Roman" w:eastAsia="Times New Roman" w:hAnsi="Times New Roman" w:cs="Times New Roman"/>
                <w:lang w:val="lt-LT" w:eastAsia="en-US"/>
              </w:rPr>
              <w:t xml:space="preserve"> (3 laipsnio </w:t>
            </w:r>
            <w:proofErr w:type="spellStart"/>
            <w:r w:rsidRPr="00353E23">
              <w:rPr>
                <w:rFonts w:ascii="Times New Roman" w:eastAsia="Times New Roman" w:hAnsi="Times New Roman" w:cs="Times New Roman"/>
                <w:lang w:val="lt-LT" w:eastAsia="en-US"/>
              </w:rPr>
              <w:t>neutropenija</w:t>
            </w:r>
            <w:proofErr w:type="spellEnd"/>
            <w:r w:rsidRPr="00353E23">
              <w:rPr>
                <w:rFonts w:ascii="Times New Roman" w:eastAsia="Times New Roman" w:hAnsi="Times New Roman" w:cs="Times New Roman"/>
                <w:lang w:val="lt-LT" w:eastAsia="en-US"/>
              </w:rPr>
              <w:t xml:space="preserve"> = 19,3 %; 4 laipsnio = 6 %).</w:t>
            </w:r>
          </w:p>
          <w:p w14:paraId="690405D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Kaulų čiulpų slopinimas dažniausiai būna lengvas ar vidutinio sunkumo, dažniausiai pakinta </w:t>
            </w:r>
            <w:proofErr w:type="spellStart"/>
            <w:r w:rsidRPr="00353E23">
              <w:rPr>
                <w:rFonts w:ascii="Times New Roman" w:eastAsia="Times New Roman" w:hAnsi="Times New Roman" w:cs="Times New Roman"/>
                <w:lang w:val="lt-LT" w:eastAsia="en-US"/>
              </w:rPr>
              <w:t>granulocitų</w:t>
            </w:r>
            <w:proofErr w:type="spellEnd"/>
            <w:r w:rsidRPr="00353E23">
              <w:rPr>
                <w:rFonts w:ascii="Times New Roman" w:eastAsia="Times New Roman" w:hAnsi="Times New Roman" w:cs="Times New Roman"/>
                <w:lang w:val="lt-LT" w:eastAsia="en-US"/>
              </w:rPr>
              <w:t xml:space="preserve"> kiekis (žr. 4.2 skyrių).</w:t>
            </w:r>
          </w:p>
          <w:p w14:paraId="5A623073" w14:textId="77777777" w:rsidR="00255D2C" w:rsidRPr="00353E23" w:rsidRDefault="00255D2C" w:rsidP="00255D2C">
            <w:pPr>
              <w:numPr>
                <w:ilvl w:val="0"/>
                <w:numId w:val="5"/>
              </w:numPr>
              <w:spacing w:after="0" w:line="240" w:lineRule="auto"/>
              <w:ind w:left="714" w:hanging="357"/>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Trombocitopenija</w:t>
            </w:r>
            <w:proofErr w:type="spellEnd"/>
          </w:p>
          <w:p w14:paraId="03E98FF6" w14:textId="77777777" w:rsidR="00255D2C" w:rsidRPr="00353E23" w:rsidRDefault="00255D2C" w:rsidP="00255D2C">
            <w:pPr>
              <w:numPr>
                <w:ilvl w:val="0"/>
                <w:numId w:val="6"/>
              </w:numPr>
              <w:spacing w:after="0" w:line="240" w:lineRule="auto"/>
              <w:ind w:left="714" w:hanging="35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Anemija</w:t>
            </w:r>
          </w:p>
          <w:p w14:paraId="32447E3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w:t>
            </w:r>
            <w:r w:rsidR="005042EF" w:rsidRPr="00353E23">
              <w:rPr>
                <w:rFonts w:ascii="Times New Roman" w:eastAsia="Times New Roman" w:hAnsi="Times New Roman" w:cs="Times New Roman"/>
                <w:lang w:val="lt-LT" w:eastAsia="en-US"/>
              </w:rPr>
              <w:t>as</w:t>
            </w:r>
          </w:p>
          <w:p w14:paraId="08AB30D8" w14:textId="77777777" w:rsidR="00255D2C" w:rsidRPr="00353E23" w:rsidRDefault="00255D2C" w:rsidP="00255D2C">
            <w:pPr>
              <w:numPr>
                <w:ilvl w:val="0"/>
                <w:numId w:val="7"/>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Febrilinė</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neutropenija</w:t>
            </w:r>
            <w:proofErr w:type="spellEnd"/>
          </w:p>
          <w:p w14:paraId="2A7D83A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retas</w:t>
            </w:r>
          </w:p>
          <w:p w14:paraId="2C310F9D" w14:textId="77777777" w:rsidR="00255D2C" w:rsidRPr="00353E23" w:rsidRDefault="00255D2C" w:rsidP="00255D2C">
            <w:pPr>
              <w:numPr>
                <w:ilvl w:val="0"/>
                <w:numId w:val="8"/>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Trombocitozė</w:t>
            </w:r>
            <w:proofErr w:type="spellEnd"/>
          </w:p>
          <w:p w14:paraId="7130C15D" w14:textId="77777777" w:rsidR="005042EF" w:rsidRPr="00353E23" w:rsidRDefault="005042EF" w:rsidP="00255D2C">
            <w:pPr>
              <w:numPr>
                <w:ilvl w:val="0"/>
                <w:numId w:val="8"/>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Trombozinė</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mikroangiopatija</w:t>
            </w:r>
            <w:proofErr w:type="spellEnd"/>
          </w:p>
        </w:tc>
      </w:tr>
      <w:tr w:rsidR="00255D2C" w:rsidRPr="00353E23" w14:paraId="7C50C794" w14:textId="77777777" w:rsidTr="00B31A5F">
        <w:tc>
          <w:tcPr>
            <w:tcW w:w="4261" w:type="dxa"/>
          </w:tcPr>
          <w:p w14:paraId="4FC71CD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Imuninės sistemos sutrikimai</w:t>
            </w:r>
          </w:p>
        </w:tc>
        <w:tc>
          <w:tcPr>
            <w:tcW w:w="4261" w:type="dxa"/>
          </w:tcPr>
          <w:p w14:paraId="24A9DCD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retas</w:t>
            </w:r>
          </w:p>
          <w:p w14:paraId="2389E632" w14:textId="77777777" w:rsidR="00255D2C" w:rsidRPr="00353E23" w:rsidRDefault="00255D2C" w:rsidP="00255D2C">
            <w:pPr>
              <w:numPr>
                <w:ilvl w:val="0"/>
                <w:numId w:val="9"/>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Anafilaktoidinė</w:t>
            </w:r>
            <w:proofErr w:type="spellEnd"/>
            <w:r w:rsidRPr="00353E23">
              <w:rPr>
                <w:rFonts w:ascii="Times New Roman" w:eastAsia="Times New Roman" w:hAnsi="Times New Roman" w:cs="Times New Roman"/>
                <w:lang w:val="lt-LT" w:eastAsia="en-US"/>
              </w:rPr>
              <w:t xml:space="preserve"> reakcija</w:t>
            </w:r>
          </w:p>
        </w:tc>
      </w:tr>
      <w:tr w:rsidR="00255D2C" w:rsidRPr="00353E23" w14:paraId="0074ECB5" w14:textId="77777777" w:rsidTr="00B31A5F">
        <w:tc>
          <w:tcPr>
            <w:tcW w:w="4261" w:type="dxa"/>
          </w:tcPr>
          <w:p w14:paraId="42057A8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Metabolizmo ir mitybos sutrikimai</w:t>
            </w:r>
          </w:p>
        </w:tc>
        <w:tc>
          <w:tcPr>
            <w:tcW w:w="4261" w:type="dxa"/>
          </w:tcPr>
          <w:p w14:paraId="673AF10C"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5B3E4F4C" w14:textId="77777777" w:rsidR="00255D2C" w:rsidRPr="00353E23" w:rsidRDefault="00255D2C" w:rsidP="00255D2C">
            <w:pPr>
              <w:numPr>
                <w:ilvl w:val="0"/>
                <w:numId w:val="10"/>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Anoreksija</w:t>
            </w:r>
          </w:p>
        </w:tc>
      </w:tr>
      <w:tr w:rsidR="00255D2C" w:rsidRPr="003350E0" w14:paraId="0AF6BE79" w14:textId="77777777" w:rsidTr="00B31A5F">
        <w:tc>
          <w:tcPr>
            <w:tcW w:w="4261" w:type="dxa"/>
          </w:tcPr>
          <w:p w14:paraId="20A983E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Nervų sistemos sutrikimai</w:t>
            </w:r>
          </w:p>
        </w:tc>
        <w:tc>
          <w:tcPr>
            <w:tcW w:w="4261" w:type="dxa"/>
          </w:tcPr>
          <w:p w14:paraId="22368FA3"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22312736" w14:textId="77777777" w:rsidR="00255D2C" w:rsidRPr="00353E23" w:rsidRDefault="00255D2C" w:rsidP="00255D2C">
            <w:pPr>
              <w:numPr>
                <w:ilvl w:val="0"/>
                <w:numId w:val="1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Galvos skausmas</w:t>
            </w:r>
          </w:p>
          <w:p w14:paraId="52BA0D48" w14:textId="77777777" w:rsidR="00255D2C" w:rsidRPr="00353E23" w:rsidRDefault="00255D2C" w:rsidP="00255D2C">
            <w:pPr>
              <w:numPr>
                <w:ilvl w:val="0"/>
                <w:numId w:val="11"/>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Nemiga</w:t>
            </w:r>
          </w:p>
          <w:p w14:paraId="469C705D" w14:textId="77777777" w:rsidR="00255D2C" w:rsidRPr="00353E23" w:rsidRDefault="00255D2C" w:rsidP="00255D2C">
            <w:pPr>
              <w:numPr>
                <w:ilvl w:val="0"/>
                <w:numId w:val="13"/>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Somnolencija</w:t>
            </w:r>
            <w:proofErr w:type="spellEnd"/>
          </w:p>
          <w:p w14:paraId="7A8F82D6" w14:textId="77777777" w:rsidR="00255D2C" w:rsidRPr="00353E23" w:rsidRDefault="005042EF" w:rsidP="00255D2C">
            <w:pPr>
              <w:tabs>
                <w:tab w:val="left" w:pos="0"/>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Nedažnas</w:t>
            </w:r>
          </w:p>
          <w:p w14:paraId="6E9B50E3" w14:textId="77777777" w:rsidR="00255D2C" w:rsidRPr="00353E23" w:rsidRDefault="00255D2C" w:rsidP="00255D2C">
            <w:pPr>
              <w:numPr>
                <w:ilvl w:val="0"/>
                <w:numId w:val="49"/>
              </w:numPr>
              <w:spacing w:after="0" w:line="240" w:lineRule="auto"/>
              <w:contextualSpacing/>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Insultas</w:t>
            </w:r>
          </w:p>
          <w:p w14:paraId="577B0C20" w14:textId="77777777" w:rsidR="00255D2C" w:rsidRPr="00353E23" w:rsidRDefault="00255D2C" w:rsidP="00255D2C">
            <w:pPr>
              <w:spacing w:after="0" w:line="240" w:lineRule="auto"/>
              <w:contextualSpacing/>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retas</w:t>
            </w:r>
          </w:p>
          <w:p w14:paraId="268D049D" w14:textId="77777777" w:rsidR="00255D2C" w:rsidRPr="00353E23" w:rsidRDefault="00255D2C" w:rsidP="00255D2C">
            <w:pPr>
              <w:numPr>
                <w:ilvl w:val="0"/>
                <w:numId w:val="49"/>
              </w:numPr>
              <w:spacing w:after="0" w:line="240" w:lineRule="auto"/>
              <w:contextualSpacing/>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 xml:space="preserve">Užpakalinės grįžtamosios </w:t>
            </w:r>
            <w:proofErr w:type="spellStart"/>
            <w:r w:rsidRPr="00353E23">
              <w:rPr>
                <w:rFonts w:ascii="Times New Roman" w:eastAsia="Times New Roman" w:hAnsi="Times New Roman" w:cs="Times New Roman"/>
                <w:lang w:val="lt-LT" w:eastAsia="en-US"/>
              </w:rPr>
              <w:t>encefalopatijos</w:t>
            </w:r>
            <w:proofErr w:type="spellEnd"/>
            <w:r w:rsidRPr="00353E23">
              <w:rPr>
                <w:rFonts w:ascii="Times New Roman" w:eastAsia="Times New Roman" w:hAnsi="Times New Roman" w:cs="Times New Roman"/>
                <w:lang w:val="lt-LT" w:eastAsia="en-US"/>
              </w:rPr>
              <w:t xml:space="preserve"> sindromas (UGES) (žr. 4.4 skyrių)</w:t>
            </w:r>
          </w:p>
        </w:tc>
      </w:tr>
      <w:tr w:rsidR="00255D2C" w:rsidRPr="00353E23" w14:paraId="1091CBC7" w14:textId="77777777" w:rsidTr="00B31A5F">
        <w:tc>
          <w:tcPr>
            <w:tcW w:w="4261" w:type="dxa"/>
          </w:tcPr>
          <w:p w14:paraId="36F5EDB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Širdies sutrikimai</w:t>
            </w:r>
          </w:p>
        </w:tc>
        <w:tc>
          <w:tcPr>
            <w:tcW w:w="4261" w:type="dxa"/>
          </w:tcPr>
          <w:p w14:paraId="13AD6372"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Nedažnas</w:t>
            </w:r>
          </w:p>
          <w:p w14:paraId="7DCCB758" w14:textId="77777777" w:rsidR="00255D2C" w:rsidRPr="00353E23" w:rsidRDefault="00255D2C" w:rsidP="00255D2C">
            <w:pPr>
              <w:numPr>
                <w:ilvl w:val="0"/>
                <w:numId w:val="50"/>
              </w:numPr>
              <w:spacing w:after="0" w:line="240" w:lineRule="auto"/>
              <w:ind w:left="714" w:hanging="357"/>
              <w:contextualSpacing/>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Aritmijos, dažniausiai </w:t>
            </w:r>
            <w:proofErr w:type="spellStart"/>
            <w:r w:rsidRPr="00353E23">
              <w:rPr>
                <w:rFonts w:ascii="Times New Roman" w:eastAsia="Times New Roman" w:hAnsi="Times New Roman" w:cs="Times New Roman"/>
                <w:lang w:val="lt-LT" w:eastAsia="en-US"/>
              </w:rPr>
              <w:t>supraventrikulinės</w:t>
            </w:r>
            <w:proofErr w:type="spellEnd"/>
            <w:r w:rsidRPr="00353E23">
              <w:rPr>
                <w:rFonts w:ascii="Times New Roman" w:eastAsia="Times New Roman" w:hAnsi="Times New Roman" w:cs="Times New Roman"/>
                <w:lang w:val="lt-LT" w:eastAsia="en-US"/>
              </w:rPr>
              <w:t xml:space="preserve"> prigimties</w:t>
            </w:r>
          </w:p>
          <w:p w14:paraId="31A2AE3F" w14:textId="77777777" w:rsidR="00255D2C" w:rsidRPr="00353E23" w:rsidRDefault="00255D2C" w:rsidP="00255D2C">
            <w:pPr>
              <w:numPr>
                <w:ilvl w:val="0"/>
                <w:numId w:val="50"/>
              </w:numPr>
              <w:spacing w:after="0" w:line="240" w:lineRule="auto"/>
              <w:ind w:left="714" w:hanging="357"/>
              <w:contextualSpacing/>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Širdies nepakankamumas</w:t>
            </w:r>
          </w:p>
          <w:p w14:paraId="4903635B"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Retas</w:t>
            </w:r>
          </w:p>
          <w:p w14:paraId="220763F1" w14:textId="77777777" w:rsidR="00255D2C" w:rsidRPr="00353E23" w:rsidRDefault="00255D2C" w:rsidP="00255D2C">
            <w:pPr>
              <w:numPr>
                <w:ilvl w:val="0"/>
                <w:numId w:val="1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Miokardo infarktas</w:t>
            </w:r>
          </w:p>
        </w:tc>
      </w:tr>
      <w:tr w:rsidR="00255D2C" w:rsidRPr="003350E0" w14:paraId="7E2F8522" w14:textId="77777777" w:rsidTr="00B31A5F">
        <w:tc>
          <w:tcPr>
            <w:tcW w:w="4261" w:type="dxa"/>
          </w:tcPr>
          <w:p w14:paraId="44433FC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Kraujagyslių sutrikimai</w:t>
            </w:r>
          </w:p>
        </w:tc>
        <w:tc>
          <w:tcPr>
            <w:tcW w:w="4261" w:type="dxa"/>
          </w:tcPr>
          <w:p w14:paraId="62F173E7"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Retas</w:t>
            </w:r>
          </w:p>
          <w:p w14:paraId="63F845E0" w14:textId="77777777" w:rsidR="00255D2C" w:rsidRPr="00353E23" w:rsidRDefault="00255D2C" w:rsidP="00255D2C">
            <w:pPr>
              <w:numPr>
                <w:ilvl w:val="0"/>
                <w:numId w:val="15"/>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Hipotenzija</w:t>
            </w:r>
            <w:proofErr w:type="spellEnd"/>
          </w:p>
          <w:p w14:paraId="469D7DDD" w14:textId="77777777" w:rsidR="00255D2C" w:rsidRPr="00353E23" w:rsidRDefault="00255D2C" w:rsidP="00255D2C">
            <w:pPr>
              <w:numPr>
                <w:ilvl w:val="0"/>
                <w:numId w:val="15"/>
              </w:numPr>
              <w:spacing w:after="0" w:line="240" w:lineRule="auto"/>
              <w:ind w:left="714" w:hanging="35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Periferinio </w:t>
            </w:r>
            <w:proofErr w:type="spellStart"/>
            <w:r w:rsidRPr="00353E23">
              <w:rPr>
                <w:rFonts w:ascii="Times New Roman" w:eastAsia="Times New Roman" w:hAnsi="Times New Roman" w:cs="Times New Roman"/>
                <w:lang w:val="lt-LT" w:eastAsia="en-US"/>
              </w:rPr>
              <w:t>vaskulito</w:t>
            </w:r>
            <w:proofErr w:type="spellEnd"/>
            <w:r w:rsidRPr="00353E23">
              <w:rPr>
                <w:rFonts w:ascii="Times New Roman" w:eastAsia="Times New Roman" w:hAnsi="Times New Roman" w:cs="Times New Roman"/>
                <w:lang w:val="lt-LT" w:eastAsia="en-US"/>
              </w:rPr>
              <w:t xml:space="preserve"> klinikiniai požymiai ir gangrena</w:t>
            </w:r>
          </w:p>
          <w:p w14:paraId="22F258C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retas</w:t>
            </w:r>
          </w:p>
          <w:p w14:paraId="4645C8A7" w14:textId="77777777" w:rsidR="00255D2C" w:rsidRPr="00353E23" w:rsidRDefault="00255D2C" w:rsidP="00255D2C">
            <w:pPr>
              <w:numPr>
                <w:ilvl w:val="0"/>
                <w:numId w:val="1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Padidėjusio kapiliarų pralaidumo sindromas (žr. 4.4 skyrių)</w:t>
            </w:r>
          </w:p>
        </w:tc>
      </w:tr>
      <w:tr w:rsidR="00255D2C" w:rsidRPr="003350E0" w14:paraId="70DAE003" w14:textId="77777777" w:rsidTr="00B31A5F">
        <w:tc>
          <w:tcPr>
            <w:tcW w:w="4261" w:type="dxa"/>
          </w:tcPr>
          <w:p w14:paraId="00135AB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Kvėpavimo sistemos, krūtinės ląstos ir tarpuplaučio sutrikimai</w:t>
            </w:r>
          </w:p>
        </w:tc>
        <w:tc>
          <w:tcPr>
            <w:tcW w:w="4261" w:type="dxa"/>
          </w:tcPr>
          <w:p w14:paraId="018C17F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dažnas</w:t>
            </w:r>
          </w:p>
          <w:p w14:paraId="767F3CE2" w14:textId="77777777" w:rsidR="00255D2C" w:rsidRPr="00353E23" w:rsidRDefault="00255D2C" w:rsidP="00255D2C">
            <w:pPr>
              <w:numPr>
                <w:ilvl w:val="0"/>
                <w:numId w:val="1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Dusulys (dažniausiai lengvas, kuris nutraukus gydymą, greitai praeina)</w:t>
            </w:r>
          </w:p>
          <w:p w14:paraId="0A4FAAC6"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2D572FCB" w14:textId="77777777" w:rsidR="00255D2C" w:rsidRPr="00353E23" w:rsidRDefault="00255D2C" w:rsidP="00255D2C">
            <w:pPr>
              <w:numPr>
                <w:ilvl w:val="0"/>
                <w:numId w:val="1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Kosulys</w:t>
            </w:r>
          </w:p>
          <w:p w14:paraId="04D14BA0" w14:textId="77777777" w:rsidR="00255D2C" w:rsidRPr="00353E23" w:rsidRDefault="00255D2C" w:rsidP="00255D2C">
            <w:pPr>
              <w:numPr>
                <w:ilvl w:val="0"/>
                <w:numId w:val="16"/>
              </w:numPr>
              <w:spacing w:after="0" w:line="240" w:lineRule="auto"/>
              <w:ind w:left="714" w:hanging="35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Rinitas</w:t>
            </w:r>
          </w:p>
          <w:p w14:paraId="6C4EFA89"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Nedažnas</w:t>
            </w:r>
          </w:p>
          <w:p w14:paraId="2CEE4990" w14:textId="77777777" w:rsidR="00255D2C" w:rsidRPr="00353E23" w:rsidRDefault="00255D2C" w:rsidP="00255D2C">
            <w:pPr>
              <w:numPr>
                <w:ilvl w:val="0"/>
                <w:numId w:val="16"/>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Intersticinis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pneumonitas</w:t>
            </w:r>
            <w:proofErr w:type="spellEnd"/>
            <w:r w:rsidRPr="00353E23">
              <w:rPr>
                <w:rFonts w:ascii="Times New Roman" w:eastAsia="Times New Roman" w:hAnsi="Times New Roman" w:cs="Times New Roman"/>
                <w:lang w:val="lt-LT" w:eastAsia="en-US"/>
              </w:rPr>
              <w:t xml:space="preserve"> (žr. 4.4 skyrių)</w:t>
            </w:r>
          </w:p>
          <w:p w14:paraId="4C88F373" w14:textId="77777777" w:rsidR="00255D2C" w:rsidRPr="00353E23" w:rsidRDefault="00255D2C" w:rsidP="00255D2C">
            <w:pPr>
              <w:numPr>
                <w:ilvl w:val="0"/>
                <w:numId w:val="1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Bronchų spazmas - dažniausiai lengvas ir trumpalaikis, bet gali prireikti </w:t>
            </w:r>
            <w:proofErr w:type="spellStart"/>
            <w:r w:rsidRPr="00353E23">
              <w:rPr>
                <w:rFonts w:ascii="Times New Roman" w:eastAsia="Times New Roman" w:hAnsi="Times New Roman" w:cs="Times New Roman"/>
                <w:lang w:val="lt-LT" w:eastAsia="en-US"/>
              </w:rPr>
              <w:t>parenterinio</w:t>
            </w:r>
            <w:proofErr w:type="spellEnd"/>
            <w:r w:rsidRPr="00353E23">
              <w:rPr>
                <w:rFonts w:ascii="Times New Roman" w:eastAsia="Times New Roman" w:hAnsi="Times New Roman" w:cs="Times New Roman"/>
                <w:lang w:val="lt-LT" w:eastAsia="en-US"/>
              </w:rPr>
              <w:t xml:space="preserve"> gydymo</w:t>
            </w:r>
          </w:p>
          <w:p w14:paraId="3CF07053"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Retas</w:t>
            </w:r>
          </w:p>
          <w:p w14:paraId="6F11E90E" w14:textId="77777777" w:rsidR="00255D2C" w:rsidRPr="00353E23" w:rsidRDefault="00255D2C" w:rsidP="00255D2C">
            <w:pPr>
              <w:numPr>
                <w:ilvl w:val="0"/>
                <w:numId w:val="1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Plaučių edema</w:t>
            </w:r>
          </w:p>
          <w:p w14:paraId="1D26B42D" w14:textId="77777777" w:rsidR="00255D2C" w:rsidRPr="00353E23" w:rsidRDefault="00255D2C" w:rsidP="00255D2C">
            <w:pPr>
              <w:numPr>
                <w:ilvl w:val="0"/>
                <w:numId w:val="1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Respiracinis sindromas</w:t>
            </w:r>
            <w:r w:rsidRPr="00353E23">
              <w:rPr>
                <w:rFonts w:ascii="Times New Roman" w:eastAsia="Times New Roman" w:hAnsi="Times New Roman" w:cs="Times New Roman"/>
                <w:lang w:val="lt-LT" w:eastAsia="lt-LT"/>
              </w:rPr>
              <w:t xml:space="preserve"> suaugusiesiems (žr. 4.4 skyrių)</w:t>
            </w:r>
          </w:p>
        </w:tc>
      </w:tr>
      <w:tr w:rsidR="00255D2C" w:rsidRPr="00353E23" w14:paraId="4260D751" w14:textId="77777777" w:rsidTr="00B31A5F">
        <w:tc>
          <w:tcPr>
            <w:tcW w:w="4261" w:type="dxa"/>
          </w:tcPr>
          <w:p w14:paraId="17D0BFB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Virškinimo trakto sutrikimai</w:t>
            </w:r>
          </w:p>
        </w:tc>
        <w:tc>
          <w:tcPr>
            <w:tcW w:w="4261" w:type="dxa"/>
          </w:tcPr>
          <w:p w14:paraId="3E5877D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dažnas</w:t>
            </w:r>
          </w:p>
          <w:p w14:paraId="62F99C09" w14:textId="77777777" w:rsidR="00255D2C" w:rsidRPr="00353E23" w:rsidRDefault="00255D2C" w:rsidP="00255D2C">
            <w:pPr>
              <w:numPr>
                <w:ilvl w:val="0"/>
                <w:numId w:val="1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Vėmimas</w:t>
            </w:r>
          </w:p>
          <w:p w14:paraId="1CE402ED" w14:textId="77777777" w:rsidR="00255D2C" w:rsidRPr="00353E23" w:rsidRDefault="00255D2C" w:rsidP="00255D2C">
            <w:pPr>
              <w:numPr>
                <w:ilvl w:val="0"/>
                <w:numId w:val="18"/>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Pykinimas</w:t>
            </w:r>
          </w:p>
          <w:p w14:paraId="72510906"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29D41D99" w14:textId="77777777" w:rsidR="00255D2C" w:rsidRPr="00353E23" w:rsidRDefault="00255D2C" w:rsidP="00255D2C">
            <w:pPr>
              <w:numPr>
                <w:ilvl w:val="0"/>
                <w:numId w:val="19"/>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Viduriavimas</w:t>
            </w:r>
          </w:p>
          <w:p w14:paraId="49803825" w14:textId="77777777" w:rsidR="00255D2C" w:rsidRPr="00353E23" w:rsidRDefault="00255D2C" w:rsidP="00255D2C">
            <w:pPr>
              <w:numPr>
                <w:ilvl w:val="0"/>
                <w:numId w:val="20"/>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Stomatitas ir burnos išopėjimas</w:t>
            </w:r>
          </w:p>
          <w:p w14:paraId="56F6BACF" w14:textId="77777777" w:rsidR="00255D2C" w:rsidRPr="00353E23" w:rsidRDefault="00255D2C" w:rsidP="00255D2C">
            <w:pPr>
              <w:numPr>
                <w:ilvl w:val="0"/>
                <w:numId w:val="21"/>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Vidurių užkietėjimas</w:t>
            </w:r>
          </w:p>
          <w:p w14:paraId="52696918" w14:textId="58D94977" w:rsidR="00255D2C" w:rsidRPr="00353E23" w:rsidRDefault="00255D2C" w:rsidP="00255D2C">
            <w:pPr>
              <w:tabs>
                <w:tab w:val="left" w:pos="0"/>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Labai ret</w:t>
            </w:r>
            <w:r w:rsidR="005042EF" w:rsidRPr="00353E23">
              <w:rPr>
                <w:rFonts w:ascii="Times New Roman" w:eastAsia="Times New Roman" w:hAnsi="Times New Roman" w:cs="Times New Roman"/>
                <w:lang w:val="lt-LT" w:eastAsia="en-US"/>
              </w:rPr>
              <w:t>as</w:t>
            </w:r>
          </w:p>
          <w:p w14:paraId="30F1AC04" w14:textId="77777777" w:rsidR="00255D2C" w:rsidRPr="00353E23" w:rsidRDefault="00255D2C" w:rsidP="00255D2C">
            <w:pPr>
              <w:numPr>
                <w:ilvl w:val="0"/>
                <w:numId w:val="51"/>
              </w:numPr>
              <w:spacing w:after="0" w:line="240" w:lineRule="auto"/>
              <w:contextualSpacing/>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Išeminis kolitas</w:t>
            </w:r>
          </w:p>
        </w:tc>
      </w:tr>
      <w:tr w:rsidR="00255D2C" w:rsidRPr="00353E23" w14:paraId="1348A28B" w14:textId="77777777" w:rsidTr="00B31A5F">
        <w:tc>
          <w:tcPr>
            <w:tcW w:w="4261" w:type="dxa"/>
          </w:tcPr>
          <w:p w14:paraId="18310B4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Kepenų, tulžies pūslės ir latakų sutrikimai</w:t>
            </w:r>
          </w:p>
        </w:tc>
        <w:tc>
          <w:tcPr>
            <w:tcW w:w="4261" w:type="dxa"/>
          </w:tcPr>
          <w:p w14:paraId="2C8B70C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dažnas</w:t>
            </w:r>
          </w:p>
          <w:p w14:paraId="7C713F2D" w14:textId="77777777" w:rsidR="00255D2C" w:rsidRPr="00353E23" w:rsidRDefault="00255D2C" w:rsidP="00255D2C">
            <w:pPr>
              <w:numPr>
                <w:ilvl w:val="0"/>
                <w:numId w:val="2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Kepenų </w:t>
            </w:r>
            <w:proofErr w:type="spellStart"/>
            <w:r w:rsidRPr="00353E23">
              <w:rPr>
                <w:rFonts w:ascii="Times New Roman" w:eastAsia="Times New Roman" w:hAnsi="Times New Roman" w:cs="Times New Roman"/>
                <w:lang w:val="lt-LT" w:eastAsia="en-US"/>
              </w:rPr>
              <w:t>transaminazių</w:t>
            </w:r>
            <w:proofErr w:type="spellEnd"/>
            <w:r w:rsidRPr="00353E23">
              <w:rPr>
                <w:rFonts w:ascii="Times New Roman" w:eastAsia="Times New Roman" w:hAnsi="Times New Roman" w:cs="Times New Roman"/>
                <w:lang w:val="lt-LT" w:eastAsia="en-US"/>
              </w:rPr>
              <w:t xml:space="preserve"> (AST ir ALT) ir šarminės fosfatazės suaktyvėjimas</w:t>
            </w:r>
          </w:p>
          <w:p w14:paraId="1F91A1DA"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30FAEF74" w14:textId="77777777" w:rsidR="00255D2C" w:rsidRPr="00353E23" w:rsidRDefault="00255D2C" w:rsidP="00255D2C">
            <w:pPr>
              <w:numPr>
                <w:ilvl w:val="0"/>
                <w:numId w:val="23"/>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Bilirubino</w:t>
            </w:r>
            <w:proofErr w:type="spellEnd"/>
            <w:r w:rsidRPr="00353E23">
              <w:rPr>
                <w:rFonts w:ascii="Times New Roman" w:eastAsia="Times New Roman" w:hAnsi="Times New Roman" w:cs="Times New Roman"/>
                <w:lang w:val="lt-LT" w:eastAsia="en-US"/>
              </w:rPr>
              <w:t xml:space="preserve"> padaugėjimas</w:t>
            </w:r>
          </w:p>
          <w:p w14:paraId="25C10504" w14:textId="77777777" w:rsidR="00255D2C" w:rsidRPr="00353E23" w:rsidRDefault="005042EF" w:rsidP="00255D2C">
            <w:pPr>
              <w:tabs>
                <w:tab w:val="left" w:pos="0"/>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Nedažnas</w:t>
            </w:r>
          </w:p>
          <w:p w14:paraId="78EA360D" w14:textId="77777777" w:rsidR="00255D2C" w:rsidRPr="00353E23" w:rsidRDefault="00255D2C" w:rsidP="00255D2C">
            <w:pPr>
              <w:numPr>
                <w:ilvl w:val="0"/>
                <w:numId w:val="2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Sunkus </w:t>
            </w:r>
            <w:proofErr w:type="spellStart"/>
            <w:r w:rsidRPr="00353E23">
              <w:rPr>
                <w:rFonts w:ascii="Times New Roman" w:eastAsia="Times New Roman" w:hAnsi="Times New Roman" w:cs="Times New Roman"/>
                <w:lang w:val="lt-LT" w:eastAsia="en-US"/>
              </w:rPr>
              <w:t>hepatotoksinis</w:t>
            </w:r>
            <w:proofErr w:type="spellEnd"/>
            <w:r w:rsidRPr="00353E23">
              <w:rPr>
                <w:rFonts w:ascii="Times New Roman" w:eastAsia="Times New Roman" w:hAnsi="Times New Roman" w:cs="Times New Roman"/>
                <w:lang w:val="lt-LT" w:eastAsia="en-US"/>
              </w:rPr>
              <w:t xml:space="preserve"> poveikis, įskaitant kepenų nepakankamumą ir mirtį</w:t>
            </w:r>
          </w:p>
          <w:p w14:paraId="4C289B7D"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Retas</w:t>
            </w:r>
          </w:p>
          <w:p w14:paraId="4CE1F389" w14:textId="77777777" w:rsidR="00255D2C" w:rsidRPr="00353E23" w:rsidRDefault="00255D2C" w:rsidP="00255D2C">
            <w:pPr>
              <w:numPr>
                <w:ilvl w:val="0"/>
                <w:numId w:val="2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Gama </w:t>
            </w:r>
            <w:proofErr w:type="spellStart"/>
            <w:r w:rsidRPr="00353E23">
              <w:rPr>
                <w:rFonts w:ascii="Times New Roman" w:eastAsia="Times New Roman" w:hAnsi="Times New Roman" w:cs="Times New Roman"/>
                <w:lang w:val="lt-LT" w:eastAsia="en-US"/>
              </w:rPr>
              <w:t>gliutamiltransferazės</w:t>
            </w:r>
            <w:proofErr w:type="spellEnd"/>
            <w:r w:rsidRPr="00353E23">
              <w:rPr>
                <w:rFonts w:ascii="Times New Roman" w:eastAsia="Times New Roman" w:hAnsi="Times New Roman" w:cs="Times New Roman"/>
                <w:lang w:val="lt-LT" w:eastAsia="en-US"/>
              </w:rPr>
              <w:t xml:space="preserve"> (GGT) suaktyvėjimas</w:t>
            </w:r>
          </w:p>
        </w:tc>
      </w:tr>
      <w:tr w:rsidR="00255D2C" w:rsidRPr="00353E23" w14:paraId="26601F18" w14:textId="77777777" w:rsidTr="00B31A5F">
        <w:tc>
          <w:tcPr>
            <w:tcW w:w="4261" w:type="dxa"/>
          </w:tcPr>
          <w:p w14:paraId="649064D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Odos ir poodinio audinio sutrikimai</w:t>
            </w:r>
          </w:p>
        </w:tc>
        <w:tc>
          <w:tcPr>
            <w:tcW w:w="4261" w:type="dxa"/>
          </w:tcPr>
          <w:p w14:paraId="12789A3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dažnas</w:t>
            </w:r>
          </w:p>
          <w:p w14:paraId="37C10639" w14:textId="77777777" w:rsidR="00255D2C" w:rsidRPr="00353E23" w:rsidRDefault="00255D2C" w:rsidP="00255D2C">
            <w:pPr>
              <w:numPr>
                <w:ilvl w:val="0"/>
                <w:numId w:val="2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Alerginis odos išbėrimas, dažnai susijęs su niežuliu</w:t>
            </w:r>
          </w:p>
          <w:p w14:paraId="0318952C" w14:textId="77777777" w:rsidR="00255D2C" w:rsidRPr="00353E23" w:rsidRDefault="00255D2C" w:rsidP="00255D2C">
            <w:pPr>
              <w:numPr>
                <w:ilvl w:val="0"/>
                <w:numId w:val="26"/>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Alopecija</w:t>
            </w:r>
            <w:proofErr w:type="spellEnd"/>
          </w:p>
          <w:p w14:paraId="611F7201"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0E6572F9" w14:textId="77777777" w:rsidR="00255D2C" w:rsidRPr="00353E23" w:rsidRDefault="00255D2C" w:rsidP="00255D2C">
            <w:pPr>
              <w:numPr>
                <w:ilvl w:val="0"/>
                <w:numId w:val="2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Niežulys</w:t>
            </w:r>
          </w:p>
          <w:p w14:paraId="64F8866F" w14:textId="77777777" w:rsidR="00255D2C" w:rsidRPr="00353E23" w:rsidRDefault="00255D2C" w:rsidP="00255D2C">
            <w:pPr>
              <w:numPr>
                <w:ilvl w:val="0"/>
                <w:numId w:val="28"/>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Prakaitavimas</w:t>
            </w:r>
          </w:p>
          <w:p w14:paraId="2D4A3135"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Retas</w:t>
            </w:r>
          </w:p>
          <w:p w14:paraId="124E92C7" w14:textId="77777777" w:rsidR="00255D2C" w:rsidRPr="00353E23" w:rsidRDefault="00255D2C" w:rsidP="00255D2C">
            <w:pPr>
              <w:numPr>
                <w:ilvl w:val="0"/>
                <w:numId w:val="29"/>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Sunkios odos reakcijos, įskaitant </w:t>
            </w:r>
            <w:proofErr w:type="spellStart"/>
            <w:r w:rsidRPr="00353E23">
              <w:rPr>
                <w:rFonts w:ascii="Times New Roman" w:eastAsia="Times New Roman" w:hAnsi="Times New Roman" w:cs="Times New Roman"/>
                <w:lang w:val="lt-LT" w:eastAsia="en-US"/>
              </w:rPr>
              <w:t>deskvamaciją</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pūslinį</w:t>
            </w:r>
            <w:proofErr w:type="spellEnd"/>
            <w:r w:rsidRPr="00353E23">
              <w:rPr>
                <w:rFonts w:ascii="Times New Roman" w:eastAsia="Times New Roman" w:hAnsi="Times New Roman" w:cs="Times New Roman"/>
                <w:lang w:val="lt-LT" w:eastAsia="en-US"/>
              </w:rPr>
              <w:t xml:space="preserve"> odos </w:t>
            </w:r>
            <w:r w:rsidR="005042EF" w:rsidRPr="00353E23">
              <w:rPr>
                <w:rFonts w:ascii="Times New Roman" w:eastAsia="Times New Roman" w:hAnsi="Times New Roman" w:cs="Times New Roman"/>
                <w:lang w:val="lt-LT" w:eastAsia="en-US"/>
              </w:rPr>
              <w:t>iš</w:t>
            </w:r>
            <w:r w:rsidRPr="00353E23">
              <w:rPr>
                <w:rFonts w:ascii="Times New Roman" w:eastAsia="Times New Roman" w:hAnsi="Times New Roman" w:cs="Times New Roman"/>
                <w:lang w:val="lt-LT" w:eastAsia="en-US"/>
              </w:rPr>
              <w:t>bėrimą</w:t>
            </w:r>
          </w:p>
          <w:p w14:paraId="6B618B92" w14:textId="77777777" w:rsidR="00255D2C" w:rsidRPr="00353E23" w:rsidRDefault="00255D2C" w:rsidP="00255D2C">
            <w:pPr>
              <w:numPr>
                <w:ilvl w:val="0"/>
                <w:numId w:val="29"/>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Išopėjimas</w:t>
            </w:r>
          </w:p>
          <w:p w14:paraId="1834517C" w14:textId="77777777" w:rsidR="00255D2C" w:rsidRPr="00353E23" w:rsidRDefault="00255D2C" w:rsidP="00255D2C">
            <w:pPr>
              <w:numPr>
                <w:ilvl w:val="0"/>
                <w:numId w:val="30"/>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Pūslių ir opų formavimasis</w:t>
            </w:r>
          </w:p>
          <w:p w14:paraId="2A26B5D3" w14:textId="77777777" w:rsidR="00255D2C" w:rsidRPr="00353E23" w:rsidRDefault="00255D2C" w:rsidP="00255D2C">
            <w:pPr>
              <w:numPr>
                <w:ilvl w:val="0"/>
                <w:numId w:val="31"/>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Odos lupimasis</w:t>
            </w:r>
          </w:p>
          <w:p w14:paraId="2A1A26D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retas</w:t>
            </w:r>
          </w:p>
          <w:p w14:paraId="4850A8A6" w14:textId="77777777" w:rsidR="00255D2C" w:rsidRPr="00353E23" w:rsidRDefault="00255D2C" w:rsidP="00255D2C">
            <w:pPr>
              <w:numPr>
                <w:ilvl w:val="0"/>
                <w:numId w:val="3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Toksinė epidermio </w:t>
            </w:r>
            <w:proofErr w:type="spellStart"/>
            <w:r w:rsidRPr="00353E23">
              <w:rPr>
                <w:rFonts w:ascii="Times New Roman" w:eastAsia="Times New Roman" w:hAnsi="Times New Roman" w:cs="Times New Roman"/>
                <w:lang w:val="lt-LT" w:eastAsia="en-US"/>
              </w:rPr>
              <w:t>nekrolizė</w:t>
            </w:r>
            <w:proofErr w:type="spellEnd"/>
            <w:r w:rsidRPr="00353E23">
              <w:rPr>
                <w:rFonts w:ascii="Times New Roman" w:eastAsia="Times New Roman" w:hAnsi="Times New Roman" w:cs="Times New Roman"/>
                <w:lang w:val="lt-LT" w:eastAsia="en-US"/>
              </w:rPr>
              <w:t xml:space="preserve"> </w:t>
            </w:r>
          </w:p>
          <w:p w14:paraId="5962B807" w14:textId="77777777" w:rsidR="005042EF" w:rsidRPr="00353E23" w:rsidRDefault="00255D2C" w:rsidP="005042EF">
            <w:pPr>
              <w:numPr>
                <w:ilvl w:val="0"/>
                <w:numId w:val="32"/>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Stivenso</w:t>
            </w:r>
            <w:proofErr w:type="spellEnd"/>
            <w:r w:rsidRPr="00353E23">
              <w:rPr>
                <w:rFonts w:ascii="Times New Roman" w:eastAsia="Times New Roman" w:hAnsi="Times New Roman" w:cs="Times New Roman"/>
                <w:lang w:val="lt-LT" w:eastAsia="en-US"/>
              </w:rPr>
              <w:t>-Džonsono</w:t>
            </w:r>
            <w:r w:rsidRPr="00353E23">
              <w:rPr>
                <w:rFonts w:ascii="Times New Roman" w:eastAsia="Times New Roman" w:hAnsi="Times New Roman" w:cs="Times New Roman"/>
                <w:i/>
                <w:lang w:val="lt-LT" w:eastAsia="en-US"/>
              </w:rPr>
              <w:t xml:space="preserve"> </w:t>
            </w:r>
            <w:r w:rsidRPr="00353E23">
              <w:rPr>
                <w:rFonts w:ascii="Times New Roman" w:eastAsia="Times New Roman" w:hAnsi="Times New Roman" w:cs="Times New Roman"/>
                <w:lang w:val="lt-LT" w:eastAsia="en-US"/>
              </w:rPr>
              <w:t>(</w:t>
            </w:r>
            <w:proofErr w:type="spellStart"/>
            <w:r w:rsidRPr="00353E23">
              <w:rPr>
                <w:rFonts w:ascii="Times New Roman" w:eastAsia="Times New Roman" w:hAnsi="Times New Roman" w:cs="Times New Roman"/>
                <w:lang w:val="lt-LT" w:eastAsia="en-US"/>
              </w:rPr>
              <w:t>Stevens-Johnson</w:t>
            </w:r>
            <w:proofErr w:type="spellEnd"/>
            <w:r w:rsidRPr="00353E23">
              <w:rPr>
                <w:rFonts w:ascii="Times New Roman" w:eastAsia="Times New Roman" w:hAnsi="Times New Roman" w:cs="Times New Roman"/>
                <w:lang w:val="lt-LT" w:eastAsia="en-US"/>
              </w:rPr>
              <w:t>) sindromas</w:t>
            </w:r>
          </w:p>
          <w:p w14:paraId="3B3AC893" w14:textId="77777777" w:rsidR="005042EF" w:rsidRPr="00353E23" w:rsidRDefault="005042EF" w:rsidP="005042EF">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Nežinomas</w:t>
            </w:r>
          </w:p>
          <w:p w14:paraId="592D75AF" w14:textId="77777777" w:rsidR="005042EF" w:rsidRDefault="005042EF" w:rsidP="003D5413">
            <w:pPr>
              <w:pStyle w:val="Sraopastraipa"/>
              <w:numPr>
                <w:ilvl w:val="0"/>
                <w:numId w:val="54"/>
              </w:numPr>
              <w:rPr>
                <w:sz w:val="22"/>
                <w:szCs w:val="22"/>
              </w:rPr>
            </w:pPr>
            <w:proofErr w:type="spellStart"/>
            <w:r w:rsidRPr="00353E23">
              <w:rPr>
                <w:sz w:val="22"/>
                <w:szCs w:val="22"/>
              </w:rPr>
              <w:t>Pseudoceliulitas</w:t>
            </w:r>
            <w:proofErr w:type="spellEnd"/>
          </w:p>
          <w:p w14:paraId="03DFB388" w14:textId="0C82A8E7" w:rsidR="002F5678" w:rsidRPr="00353E23" w:rsidRDefault="002F5678" w:rsidP="003D5413">
            <w:pPr>
              <w:pStyle w:val="Sraopastraipa"/>
              <w:numPr>
                <w:ilvl w:val="0"/>
                <w:numId w:val="54"/>
              </w:numPr>
              <w:rPr>
                <w:sz w:val="22"/>
                <w:szCs w:val="22"/>
              </w:rPr>
            </w:pPr>
            <w:r>
              <w:rPr>
                <w:sz w:val="22"/>
                <w:szCs w:val="22"/>
              </w:rPr>
              <w:t xml:space="preserve">Ūminė </w:t>
            </w:r>
            <w:proofErr w:type="spellStart"/>
            <w:r>
              <w:rPr>
                <w:sz w:val="22"/>
                <w:szCs w:val="22"/>
              </w:rPr>
              <w:t>generalizuota</w:t>
            </w:r>
            <w:proofErr w:type="spellEnd"/>
            <w:r>
              <w:rPr>
                <w:sz w:val="22"/>
                <w:szCs w:val="22"/>
              </w:rPr>
              <w:t xml:space="preserve"> </w:t>
            </w:r>
            <w:proofErr w:type="spellStart"/>
            <w:r>
              <w:rPr>
                <w:sz w:val="22"/>
                <w:szCs w:val="22"/>
              </w:rPr>
              <w:t>egzanteminė</w:t>
            </w:r>
            <w:proofErr w:type="spellEnd"/>
            <w:r>
              <w:rPr>
                <w:sz w:val="22"/>
                <w:szCs w:val="22"/>
              </w:rPr>
              <w:t xml:space="preserve"> </w:t>
            </w:r>
            <w:proofErr w:type="spellStart"/>
            <w:r>
              <w:rPr>
                <w:sz w:val="22"/>
                <w:szCs w:val="22"/>
              </w:rPr>
              <w:t>pustuliozė</w:t>
            </w:r>
            <w:proofErr w:type="spellEnd"/>
          </w:p>
          <w:p w14:paraId="4008A2F3" w14:textId="77777777" w:rsidR="005042EF" w:rsidRPr="00353E23" w:rsidRDefault="005042EF" w:rsidP="005042EF">
            <w:pPr>
              <w:spacing w:after="0" w:line="240" w:lineRule="auto"/>
              <w:rPr>
                <w:rFonts w:ascii="Times New Roman" w:eastAsia="Times New Roman" w:hAnsi="Times New Roman" w:cs="Times New Roman"/>
                <w:lang w:val="lt-LT" w:eastAsia="en-US"/>
              </w:rPr>
            </w:pPr>
          </w:p>
        </w:tc>
      </w:tr>
      <w:tr w:rsidR="00255D2C" w:rsidRPr="00353E23" w14:paraId="3E0B4490" w14:textId="77777777" w:rsidTr="00B31A5F">
        <w:tc>
          <w:tcPr>
            <w:tcW w:w="4261" w:type="dxa"/>
          </w:tcPr>
          <w:p w14:paraId="509594E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Skeleto, raumenų ir jungiamojo audinio sutrikimai</w:t>
            </w:r>
          </w:p>
        </w:tc>
        <w:tc>
          <w:tcPr>
            <w:tcW w:w="4261" w:type="dxa"/>
          </w:tcPr>
          <w:p w14:paraId="157DB903"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132F54D3" w14:textId="77777777" w:rsidR="00255D2C" w:rsidRPr="00353E23" w:rsidRDefault="00255D2C" w:rsidP="00255D2C">
            <w:pPr>
              <w:numPr>
                <w:ilvl w:val="0"/>
                <w:numId w:val="3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Nugaros skausmas</w:t>
            </w:r>
          </w:p>
          <w:p w14:paraId="19D5E6FD" w14:textId="77777777" w:rsidR="00255D2C" w:rsidRPr="00353E23" w:rsidRDefault="00255D2C" w:rsidP="00255D2C">
            <w:pPr>
              <w:numPr>
                <w:ilvl w:val="0"/>
                <w:numId w:val="34"/>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Mialgija</w:t>
            </w:r>
            <w:proofErr w:type="spellEnd"/>
          </w:p>
        </w:tc>
      </w:tr>
      <w:tr w:rsidR="00255D2C" w:rsidRPr="003350E0" w14:paraId="541A7B07" w14:textId="77777777" w:rsidTr="00B31A5F">
        <w:tc>
          <w:tcPr>
            <w:tcW w:w="4261" w:type="dxa"/>
          </w:tcPr>
          <w:p w14:paraId="51521B2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Inkstų ir šlapimo takų sutrikimai</w:t>
            </w:r>
          </w:p>
        </w:tc>
        <w:tc>
          <w:tcPr>
            <w:tcW w:w="4261" w:type="dxa"/>
          </w:tcPr>
          <w:p w14:paraId="55E9AFD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dažnas</w:t>
            </w:r>
          </w:p>
          <w:p w14:paraId="010CB0AB" w14:textId="77777777" w:rsidR="00255D2C" w:rsidRPr="00353E23" w:rsidRDefault="00255D2C" w:rsidP="00255D2C">
            <w:pPr>
              <w:numPr>
                <w:ilvl w:val="0"/>
                <w:numId w:val="35"/>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Hematurija</w:t>
            </w:r>
            <w:proofErr w:type="spellEnd"/>
          </w:p>
          <w:p w14:paraId="5EE23B81" w14:textId="77777777" w:rsidR="00255D2C" w:rsidRPr="00353E23" w:rsidRDefault="00255D2C" w:rsidP="00255D2C">
            <w:pPr>
              <w:numPr>
                <w:ilvl w:val="0"/>
                <w:numId w:val="3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Lengva </w:t>
            </w:r>
            <w:proofErr w:type="spellStart"/>
            <w:r w:rsidRPr="00353E23">
              <w:rPr>
                <w:rFonts w:ascii="Times New Roman" w:eastAsia="Times New Roman" w:hAnsi="Times New Roman" w:cs="Times New Roman"/>
                <w:lang w:val="lt-LT" w:eastAsia="en-US"/>
              </w:rPr>
              <w:t>proteinurija</w:t>
            </w:r>
            <w:proofErr w:type="spellEnd"/>
          </w:p>
          <w:p w14:paraId="2811A439"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Nedažnas</w:t>
            </w:r>
          </w:p>
          <w:p w14:paraId="47D5F446" w14:textId="77777777" w:rsidR="00255D2C" w:rsidRPr="00353E23" w:rsidRDefault="00255D2C" w:rsidP="00255D2C">
            <w:pPr>
              <w:numPr>
                <w:ilvl w:val="0"/>
                <w:numId w:val="3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Inkstų nepakankamumas </w:t>
            </w:r>
            <w:r w:rsidRPr="00353E23">
              <w:rPr>
                <w:rFonts w:ascii="Times New Roman" w:eastAsia="Times New Roman" w:hAnsi="Times New Roman" w:cs="Times New Roman"/>
                <w:lang w:val="lt-LT" w:eastAsia="lt-LT"/>
              </w:rPr>
              <w:t>(žr. 4.4 skyrių)</w:t>
            </w:r>
          </w:p>
          <w:p w14:paraId="76090BE6" w14:textId="77777777" w:rsidR="00255D2C" w:rsidRPr="00353E23" w:rsidRDefault="00255D2C" w:rsidP="00255D2C">
            <w:pPr>
              <w:numPr>
                <w:ilvl w:val="0"/>
                <w:numId w:val="3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Hemolizinis </w:t>
            </w:r>
            <w:proofErr w:type="spellStart"/>
            <w:r w:rsidRPr="00353E23">
              <w:rPr>
                <w:rFonts w:ascii="Times New Roman" w:eastAsia="Times New Roman" w:hAnsi="Times New Roman" w:cs="Times New Roman"/>
                <w:lang w:val="lt-LT" w:eastAsia="en-US"/>
              </w:rPr>
              <w:t>ureminis</w:t>
            </w:r>
            <w:proofErr w:type="spellEnd"/>
            <w:r w:rsidRPr="00353E23">
              <w:rPr>
                <w:rFonts w:ascii="Times New Roman" w:eastAsia="Times New Roman" w:hAnsi="Times New Roman" w:cs="Times New Roman"/>
                <w:lang w:val="lt-LT" w:eastAsia="en-US"/>
              </w:rPr>
              <w:t xml:space="preserve"> sindromas </w:t>
            </w:r>
            <w:r w:rsidRPr="00353E23">
              <w:rPr>
                <w:rFonts w:ascii="Times New Roman" w:eastAsia="Times New Roman" w:hAnsi="Times New Roman" w:cs="Times New Roman"/>
                <w:lang w:val="lt-LT" w:eastAsia="lt-LT"/>
              </w:rPr>
              <w:t>(žr. 4.4 skyrių)</w:t>
            </w:r>
          </w:p>
        </w:tc>
      </w:tr>
      <w:tr w:rsidR="00255D2C" w:rsidRPr="003350E0" w14:paraId="02EB9E7A" w14:textId="77777777" w:rsidTr="00B31A5F">
        <w:tc>
          <w:tcPr>
            <w:tcW w:w="4261" w:type="dxa"/>
          </w:tcPr>
          <w:p w14:paraId="16EE9AC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Bendrieji sutrikimai ir vartojimo vietos pažeidimai</w:t>
            </w:r>
          </w:p>
        </w:tc>
        <w:tc>
          <w:tcPr>
            <w:tcW w:w="4261" w:type="dxa"/>
          </w:tcPr>
          <w:p w14:paraId="5AB498F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Labai </w:t>
            </w:r>
            <w:r w:rsidR="005042EF" w:rsidRPr="00353E23">
              <w:rPr>
                <w:rFonts w:ascii="Times New Roman" w:eastAsia="Times New Roman" w:hAnsi="Times New Roman" w:cs="Times New Roman"/>
                <w:lang w:val="lt-LT" w:eastAsia="en-US"/>
              </w:rPr>
              <w:t>dažnas</w:t>
            </w:r>
          </w:p>
          <w:p w14:paraId="5D5CF8F2" w14:textId="77777777" w:rsidR="00255D2C" w:rsidRPr="00353E23" w:rsidRDefault="00255D2C" w:rsidP="00255D2C">
            <w:pPr>
              <w:numPr>
                <w:ilvl w:val="0"/>
                <w:numId w:val="3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Į gripą panašūs simptomai -dažniausiai pasireiškia karščiavimas, galvos skausmas, </w:t>
            </w:r>
            <w:proofErr w:type="spellStart"/>
            <w:r w:rsidRPr="00353E23">
              <w:rPr>
                <w:rFonts w:ascii="Times New Roman" w:eastAsia="Times New Roman" w:hAnsi="Times New Roman" w:cs="Times New Roman"/>
                <w:lang w:val="lt-LT" w:eastAsia="en-US"/>
              </w:rPr>
              <w:t>šaltkrėtis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mialgija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astenija</w:t>
            </w:r>
            <w:proofErr w:type="spellEnd"/>
            <w:r w:rsidRPr="00353E23">
              <w:rPr>
                <w:rFonts w:ascii="Times New Roman" w:eastAsia="Times New Roman" w:hAnsi="Times New Roman" w:cs="Times New Roman"/>
                <w:lang w:val="lt-LT" w:eastAsia="en-US"/>
              </w:rPr>
              <w:t xml:space="preserve"> ir anoreksija. Be to, pasireiškė kosulys, rinitas, negalavimas, prakaitavimas ir miego sutrikimas.</w:t>
            </w:r>
          </w:p>
          <w:p w14:paraId="52C7451D" w14:textId="77777777" w:rsidR="00255D2C" w:rsidRPr="00353E23" w:rsidRDefault="00255D2C" w:rsidP="00255D2C">
            <w:pPr>
              <w:numPr>
                <w:ilvl w:val="0"/>
                <w:numId w:val="38"/>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Edema ar periferinė edema, įskaitant veido edemą. Nutraukus gydymą, edema dažniausiai išnyksta.</w:t>
            </w:r>
          </w:p>
          <w:p w14:paraId="41B34446"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Dažnas</w:t>
            </w:r>
          </w:p>
          <w:p w14:paraId="154F09FF" w14:textId="77777777" w:rsidR="00255D2C" w:rsidRPr="00353E23" w:rsidRDefault="00255D2C" w:rsidP="00255D2C">
            <w:pPr>
              <w:numPr>
                <w:ilvl w:val="0"/>
                <w:numId w:val="39"/>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Karščiavimas</w:t>
            </w:r>
          </w:p>
          <w:p w14:paraId="143F49F1" w14:textId="77777777" w:rsidR="00255D2C" w:rsidRPr="00353E23" w:rsidRDefault="00255D2C" w:rsidP="00255D2C">
            <w:pPr>
              <w:numPr>
                <w:ilvl w:val="0"/>
                <w:numId w:val="40"/>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Astenija</w:t>
            </w:r>
            <w:proofErr w:type="spellEnd"/>
          </w:p>
          <w:p w14:paraId="5B044EE8" w14:textId="77777777" w:rsidR="00255D2C" w:rsidRPr="00353E23" w:rsidRDefault="00255D2C" w:rsidP="00255D2C">
            <w:pPr>
              <w:numPr>
                <w:ilvl w:val="0"/>
                <w:numId w:val="41"/>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lastRenderedPageBreak/>
              <w:t>Šaltkrėtis</w:t>
            </w:r>
            <w:proofErr w:type="spellEnd"/>
          </w:p>
          <w:p w14:paraId="4F540880"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Retas</w:t>
            </w:r>
          </w:p>
          <w:p w14:paraId="65D6F7C1" w14:textId="77777777" w:rsidR="00255D2C" w:rsidRPr="00353E23" w:rsidRDefault="00255D2C" w:rsidP="00255D2C">
            <w:pPr>
              <w:numPr>
                <w:ilvl w:val="0"/>
                <w:numId w:val="4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Reakcija injekcijos vietoje, kuri dažniausiai būna lengva.</w:t>
            </w:r>
          </w:p>
        </w:tc>
      </w:tr>
      <w:tr w:rsidR="00255D2C" w:rsidRPr="00353E23" w14:paraId="49C17C77" w14:textId="77777777" w:rsidTr="00B31A5F">
        <w:tc>
          <w:tcPr>
            <w:tcW w:w="4261" w:type="dxa"/>
          </w:tcPr>
          <w:p w14:paraId="242B6F5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Sužalojimai, apsinuodijimai ir procedūrų komplikacijos</w:t>
            </w:r>
          </w:p>
        </w:tc>
        <w:tc>
          <w:tcPr>
            <w:tcW w:w="4261" w:type="dxa"/>
          </w:tcPr>
          <w:p w14:paraId="315BE960" w14:textId="77777777" w:rsidR="00255D2C" w:rsidRPr="00353E23" w:rsidRDefault="005042E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Retas</w:t>
            </w:r>
          </w:p>
          <w:p w14:paraId="2E14E743" w14:textId="77777777" w:rsidR="00255D2C" w:rsidRPr="00353E23" w:rsidRDefault="00255D2C" w:rsidP="00255D2C">
            <w:pPr>
              <w:numPr>
                <w:ilvl w:val="0"/>
                <w:numId w:val="52"/>
              </w:numPr>
              <w:spacing w:after="0" w:line="240" w:lineRule="auto"/>
              <w:contextualSpacing/>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Spindulinio gydymo toksinis poveikis (žr. 4.5 skyrių).</w:t>
            </w:r>
          </w:p>
          <w:p w14:paraId="72F8B194" w14:textId="77777777" w:rsidR="00255D2C" w:rsidRPr="00353E23" w:rsidRDefault="00255D2C" w:rsidP="00255D2C">
            <w:pPr>
              <w:numPr>
                <w:ilvl w:val="0"/>
                <w:numId w:val="52"/>
              </w:numPr>
              <w:spacing w:after="0" w:line="240" w:lineRule="auto"/>
              <w:contextualSpacing/>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Radiacijos sukeltos pažaidos atsinaujinimas</w:t>
            </w:r>
          </w:p>
        </w:tc>
      </w:tr>
    </w:tbl>
    <w:p w14:paraId="1ED0CB42" w14:textId="77777777" w:rsidR="00255D2C" w:rsidRPr="00353E23" w:rsidRDefault="00255D2C" w:rsidP="00255D2C">
      <w:pPr>
        <w:spacing w:after="0" w:line="240" w:lineRule="auto"/>
        <w:rPr>
          <w:rFonts w:ascii="Times New Roman" w:eastAsia="Times New Roman" w:hAnsi="Times New Roman" w:cs="Times New Roman"/>
          <w:highlight w:val="yellow"/>
          <w:lang w:val="lt-LT" w:eastAsia="en-US"/>
        </w:rPr>
      </w:pPr>
    </w:p>
    <w:p w14:paraId="4B125747" w14:textId="77777777" w:rsidR="00255D2C" w:rsidRPr="00353E23" w:rsidRDefault="00255D2C" w:rsidP="00255D2C">
      <w:pPr>
        <w:tabs>
          <w:tab w:val="left" w:pos="2700"/>
        </w:tabs>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Kombinuotas krūties vėžio gydymas</w:t>
      </w:r>
    </w:p>
    <w:p w14:paraId="19AB106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3 ir 4 laipsnio </w:t>
      </w:r>
      <w:proofErr w:type="spellStart"/>
      <w:r w:rsidRPr="00353E23">
        <w:rPr>
          <w:rFonts w:ascii="Times New Roman" w:eastAsia="Times New Roman" w:hAnsi="Times New Roman" w:cs="Times New Roman"/>
          <w:lang w:val="lt-LT" w:eastAsia="en-US"/>
        </w:rPr>
        <w:t>hematotoksinio</w:t>
      </w:r>
      <w:proofErr w:type="spellEnd"/>
      <w:r w:rsidRPr="00353E23">
        <w:rPr>
          <w:rFonts w:ascii="Times New Roman" w:eastAsia="Times New Roman" w:hAnsi="Times New Roman" w:cs="Times New Roman"/>
          <w:lang w:val="lt-LT" w:eastAsia="en-US"/>
        </w:rPr>
        <w:t xml:space="preserve"> poveikio, ypač </w:t>
      </w:r>
      <w:proofErr w:type="spellStart"/>
      <w:r w:rsidRPr="00353E23">
        <w:rPr>
          <w:rFonts w:ascii="Times New Roman" w:eastAsia="Times New Roman" w:hAnsi="Times New Roman" w:cs="Times New Roman"/>
          <w:lang w:val="lt-LT" w:eastAsia="en-US"/>
        </w:rPr>
        <w:t>neutropenijos</w:t>
      </w:r>
      <w:proofErr w:type="spellEnd"/>
      <w:r w:rsidRPr="00353E23">
        <w:rPr>
          <w:rFonts w:ascii="Times New Roman" w:eastAsia="Times New Roman" w:hAnsi="Times New Roman" w:cs="Times New Roman"/>
          <w:lang w:val="lt-LT" w:eastAsia="en-US"/>
        </w:rPr>
        <w:t xml:space="preserve"> padažnėjimas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vartojant kartu su </w:t>
      </w:r>
      <w:proofErr w:type="spellStart"/>
      <w:r w:rsidRPr="00353E23">
        <w:rPr>
          <w:rFonts w:ascii="Times New Roman" w:eastAsia="Times New Roman" w:hAnsi="Times New Roman" w:cs="Times New Roman"/>
          <w:lang w:val="lt-LT" w:eastAsia="en-US"/>
        </w:rPr>
        <w:t>paklitakseliu</w:t>
      </w:r>
      <w:proofErr w:type="spellEnd"/>
      <w:r w:rsidRPr="00353E23">
        <w:rPr>
          <w:rFonts w:ascii="Times New Roman" w:eastAsia="Times New Roman" w:hAnsi="Times New Roman" w:cs="Times New Roman"/>
          <w:lang w:val="lt-LT" w:eastAsia="en-US"/>
        </w:rPr>
        <w:t xml:space="preserve">. Vis dėlto nepageidaujamų reakcijų padažnėjimas nesusijęs su infekcijų ar hemoraginių reiškinių padažnėjimu.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vartojant kartu su </w:t>
      </w:r>
      <w:proofErr w:type="spellStart"/>
      <w:r w:rsidRPr="00353E23">
        <w:rPr>
          <w:rFonts w:ascii="Times New Roman" w:eastAsia="Times New Roman" w:hAnsi="Times New Roman" w:cs="Times New Roman"/>
          <w:lang w:val="lt-LT" w:eastAsia="en-US"/>
        </w:rPr>
        <w:t>paklitakseliu</w:t>
      </w:r>
      <w:proofErr w:type="spellEnd"/>
      <w:r w:rsidRPr="00353E23">
        <w:rPr>
          <w:rFonts w:ascii="Times New Roman" w:eastAsia="Times New Roman" w:hAnsi="Times New Roman" w:cs="Times New Roman"/>
          <w:lang w:val="lt-LT" w:eastAsia="en-US"/>
        </w:rPr>
        <w:t xml:space="preserve">, dažniau pasireiškė nuovargis ir </w:t>
      </w:r>
      <w:proofErr w:type="spellStart"/>
      <w:r w:rsidRPr="00353E23">
        <w:rPr>
          <w:rFonts w:ascii="Times New Roman" w:eastAsia="Times New Roman" w:hAnsi="Times New Roman" w:cs="Times New Roman"/>
          <w:lang w:val="lt-LT" w:eastAsia="en-US"/>
        </w:rPr>
        <w:t>febrilinė</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neutropenija</w:t>
      </w:r>
      <w:proofErr w:type="spellEnd"/>
      <w:r w:rsidRPr="00353E23">
        <w:rPr>
          <w:rFonts w:ascii="Times New Roman" w:eastAsia="Times New Roman" w:hAnsi="Times New Roman" w:cs="Times New Roman"/>
          <w:lang w:val="lt-LT" w:eastAsia="en-US"/>
        </w:rPr>
        <w:t>. Nuovargis, kuris nesusijęs su anemija, dažniausiai išnyksta po pirmojo ciklo.</w:t>
      </w:r>
    </w:p>
    <w:p w14:paraId="52A09EC0" w14:textId="77777777" w:rsidR="00255D2C" w:rsidRPr="00353E23" w:rsidRDefault="00255D2C" w:rsidP="00255D2C">
      <w:pPr>
        <w:spacing w:after="0" w:line="240" w:lineRule="auto"/>
        <w:rPr>
          <w:rFonts w:ascii="Times New Roman" w:eastAsia="Times New Roman" w:hAnsi="Times New Roman" w:cs="Times New Roman"/>
          <w:highlight w:val="yellow"/>
          <w:lang w:val="lt-LT" w:eastAsia="en-US"/>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255D2C" w:rsidRPr="003350E0" w14:paraId="28100E85" w14:textId="77777777" w:rsidTr="00B31A5F">
        <w:trPr>
          <w:cantSplit/>
        </w:trPr>
        <w:tc>
          <w:tcPr>
            <w:tcW w:w="8010" w:type="dxa"/>
            <w:gridSpan w:val="5"/>
            <w:tcBorders>
              <w:top w:val="single" w:sz="4" w:space="0" w:color="auto"/>
              <w:left w:val="single" w:sz="4" w:space="0" w:color="auto"/>
              <w:bottom w:val="single" w:sz="4" w:space="0" w:color="auto"/>
              <w:right w:val="single" w:sz="4" w:space="0" w:color="auto"/>
            </w:tcBorders>
          </w:tcPr>
          <w:p w14:paraId="76F6FE18"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3 ir 4 laipsnio nepageidaujami reiškiniai</w:t>
            </w:r>
          </w:p>
          <w:p w14:paraId="7C7ED075"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Paklitakselis</w:t>
            </w:r>
            <w:proofErr w:type="spellEnd"/>
            <w:r w:rsidRPr="00353E23">
              <w:rPr>
                <w:rFonts w:ascii="Times New Roman" w:eastAsia="Times New Roman" w:hAnsi="Times New Roman" w:cs="Times New Roman"/>
                <w:lang w:val="lt-LT" w:eastAsia="en-US"/>
              </w:rPr>
              <w:t xml:space="preserve">, palyginti su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vartojimu kartu su </w:t>
            </w:r>
            <w:proofErr w:type="spellStart"/>
            <w:r w:rsidRPr="00353E23">
              <w:rPr>
                <w:rFonts w:ascii="Times New Roman" w:eastAsia="Times New Roman" w:hAnsi="Times New Roman" w:cs="Times New Roman"/>
                <w:lang w:val="lt-LT" w:eastAsia="en-US"/>
              </w:rPr>
              <w:t>paklitakseliu</w:t>
            </w:r>
            <w:proofErr w:type="spellEnd"/>
          </w:p>
        </w:tc>
      </w:tr>
      <w:tr w:rsidR="00255D2C" w:rsidRPr="00353E23" w14:paraId="38B5ED73" w14:textId="77777777" w:rsidTr="00B31A5F">
        <w:trPr>
          <w:cantSplit/>
        </w:trPr>
        <w:tc>
          <w:tcPr>
            <w:tcW w:w="3150" w:type="dxa"/>
            <w:vMerge w:val="restart"/>
            <w:tcBorders>
              <w:top w:val="single" w:sz="4" w:space="0" w:color="auto"/>
              <w:left w:val="single" w:sz="4" w:space="0" w:color="auto"/>
              <w:bottom w:val="single" w:sz="4" w:space="0" w:color="auto"/>
              <w:right w:val="single" w:sz="4" w:space="0" w:color="auto"/>
            </w:tcBorders>
          </w:tcPr>
          <w:p w14:paraId="0B09BB18"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4860" w:type="dxa"/>
            <w:gridSpan w:val="4"/>
            <w:tcBorders>
              <w:top w:val="single" w:sz="4" w:space="0" w:color="auto"/>
              <w:left w:val="single" w:sz="4" w:space="0" w:color="auto"/>
              <w:bottom w:val="single" w:sz="4" w:space="0" w:color="auto"/>
              <w:right w:val="single" w:sz="4" w:space="0" w:color="auto"/>
            </w:tcBorders>
          </w:tcPr>
          <w:p w14:paraId="0F5B32BB" w14:textId="77777777" w:rsidR="00255D2C" w:rsidRPr="00353E23" w:rsidRDefault="00255D2C" w:rsidP="00255D2C">
            <w:pPr>
              <w:keepNext/>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Pacientų skaičius (%)</w:t>
            </w:r>
          </w:p>
        </w:tc>
      </w:tr>
      <w:tr w:rsidR="00255D2C" w:rsidRPr="003350E0" w14:paraId="0D22F1DF" w14:textId="77777777" w:rsidTr="00B31A5F">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3663337D"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2340" w:type="dxa"/>
            <w:gridSpan w:val="2"/>
            <w:tcBorders>
              <w:top w:val="single" w:sz="4" w:space="0" w:color="auto"/>
              <w:left w:val="single" w:sz="4" w:space="0" w:color="auto"/>
              <w:bottom w:val="single" w:sz="4" w:space="0" w:color="auto"/>
              <w:right w:val="single" w:sz="4" w:space="0" w:color="auto"/>
            </w:tcBorders>
          </w:tcPr>
          <w:p w14:paraId="16BB0CAB" w14:textId="77777777" w:rsidR="00255D2C" w:rsidRPr="00353E23" w:rsidRDefault="00255D2C" w:rsidP="00255D2C">
            <w:pPr>
              <w:keepNext/>
              <w:spacing w:after="0" w:line="240" w:lineRule="auto"/>
              <w:jc w:val="center"/>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bCs/>
                <w:lang w:val="lt-LT" w:eastAsia="en-US"/>
              </w:rPr>
              <w:t>Paklitakselio</w:t>
            </w:r>
            <w:proofErr w:type="spellEnd"/>
            <w:r w:rsidRPr="00353E23">
              <w:rPr>
                <w:rFonts w:ascii="Times New Roman" w:eastAsia="Times New Roman" w:hAnsi="Times New Roman" w:cs="Times New Roman"/>
                <w:bCs/>
                <w:lang w:val="lt-LT" w:eastAsia="en-US"/>
              </w:rPr>
              <w:t xml:space="preserve"> grupė (n = 259)</w:t>
            </w:r>
          </w:p>
        </w:tc>
        <w:tc>
          <w:tcPr>
            <w:tcW w:w="2520" w:type="dxa"/>
            <w:gridSpan w:val="2"/>
            <w:tcBorders>
              <w:top w:val="single" w:sz="4" w:space="0" w:color="auto"/>
              <w:left w:val="single" w:sz="4" w:space="0" w:color="auto"/>
              <w:bottom w:val="single" w:sz="4" w:space="0" w:color="auto"/>
              <w:right w:val="single" w:sz="4" w:space="0" w:color="auto"/>
            </w:tcBorders>
          </w:tcPr>
          <w:p w14:paraId="20E1AFD3" w14:textId="77777777" w:rsidR="00255D2C" w:rsidRPr="00353E23" w:rsidRDefault="00255D2C" w:rsidP="00255D2C">
            <w:pPr>
              <w:keepNext/>
              <w:spacing w:after="0" w:line="240" w:lineRule="auto"/>
              <w:jc w:val="center"/>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bCs/>
                <w:lang w:val="lt-LT" w:eastAsia="en-US"/>
              </w:rPr>
              <w:t>Gemcitabino</w:t>
            </w:r>
            <w:proofErr w:type="spellEnd"/>
            <w:r w:rsidRPr="00353E23">
              <w:rPr>
                <w:rFonts w:ascii="Times New Roman" w:eastAsia="Times New Roman" w:hAnsi="Times New Roman" w:cs="Times New Roman"/>
                <w:bCs/>
                <w:lang w:val="lt-LT" w:eastAsia="en-US"/>
              </w:rPr>
              <w:t xml:space="preserve"> vartojimo kartu su </w:t>
            </w:r>
            <w:proofErr w:type="spellStart"/>
            <w:r w:rsidRPr="00353E23">
              <w:rPr>
                <w:rFonts w:ascii="Times New Roman" w:eastAsia="Times New Roman" w:hAnsi="Times New Roman" w:cs="Times New Roman"/>
                <w:bCs/>
                <w:lang w:val="lt-LT" w:eastAsia="en-US"/>
              </w:rPr>
              <w:t>paklitakseliu</w:t>
            </w:r>
            <w:proofErr w:type="spellEnd"/>
            <w:r w:rsidRPr="00353E23">
              <w:rPr>
                <w:rFonts w:ascii="Times New Roman" w:eastAsia="Times New Roman" w:hAnsi="Times New Roman" w:cs="Times New Roman"/>
                <w:bCs/>
                <w:lang w:val="lt-LT" w:eastAsia="en-US"/>
              </w:rPr>
              <w:t xml:space="preserve"> grupė (n = 262)</w:t>
            </w:r>
          </w:p>
        </w:tc>
      </w:tr>
      <w:tr w:rsidR="00255D2C" w:rsidRPr="00353E23" w14:paraId="6055B298" w14:textId="77777777" w:rsidTr="00B31A5F">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10A59EAE"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3CC52232" w14:textId="77777777" w:rsidR="00255D2C" w:rsidRPr="00353E23" w:rsidRDefault="00255D2C" w:rsidP="00255D2C">
            <w:pPr>
              <w:keepNext/>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 laipsnio</w:t>
            </w:r>
          </w:p>
        </w:tc>
        <w:tc>
          <w:tcPr>
            <w:tcW w:w="1170" w:type="dxa"/>
            <w:tcBorders>
              <w:top w:val="single" w:sz="4" w:space="0" w:color="auto"/>
              <w:left w:val="single" w:sz="4" w:space="0" w:color="auto"/>
              <w:bottom w:val="single" w:sz="4" w:space="0" w:color="auto"/>
              <w:right w:val="single" w:sz="4" w:space="0" w:color="auto"/>
            </w:tcBorders>
          </w:tcPr>
          <w:p w14:paraId="71BDBFB6" w14:textId="77777777" w:rsidR="00255D2C" w:rsidRPr="00353E23" w:rsidRDefault="00255D2C" w:rsidP="00255D2C">
            <w:pPr>
              <w:keepNext/>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w:t>
            </w:r>
            <w:r w:rsidRPr="00353E23">
              <w:rPr>
                <w:rFonts w:ascii="Times New Roman" w:eastAsia="Times New Roman" w:hAnsi="Times New Roman" w:cs="Times New Roman"/>
                <w:lang w:val="lt-LT" w:eastAsia="en-US"/>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1770AA5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w:t>
            </w:r>
            <w:r w:rsidRPr="00353E23">
              <w:rPr>
                <w:rFonts w:ascii="Times New Roman" w:eastAsia="Times New Roman" w:hAnsi="Times New Roman" w:cs="Times New Roman"/>
                <w:lang w:val="lt-LT" w:eastAsia="en-US"/>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5844BEB9" w14:textId="77777777" w:rsidR="00255D2C" w:rsidRPr="00353E23" w:rsidRDefault="00255D2C" w:rsidP="00255D2C">
            <w:pPr>
              <w:keepNext/>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w:t>
            </w:r>
            <w:r w:rsidRPr="00353E23">
              <w:rPr>
                <w:rFonts w:ascii="Times New Roman" w:eastAsia="Times New Roman" w:hAnsi="Times New Roman" w:cs="Times New Roman"/>
                <w:lang w:val="lt-LT" w:eastAsia="en-US"/>
              </w:rPr>
              <w:t xml:space="preserve"> laipsnio</w:t>
            </w:r>
          </w:p>
        </w:tc>
      </w:tr>
      <w:tr w:rsidR="00255D2C" w:rsidRPr="00353E23" w14:paraId="14AF18FB" w14:textId="77777777" w:rsidTr="00B31A5F">
        <w:tc>
          <w:tcPr>
            <w:tcW w:w="3150" w:type="dxa"/>
            <w:tcBorders>
              <w:top w:val="single" w:sz="4" w:space="0" w:color="auto"/>
              <w:left w:val="single" w:sz="4" w:space="0" w:color="auto"/>
              <w:bottom w:val="single" w:sz="4" w:space="0" w:color="auto"/>
              <w:right w:val="single" w:sz="4" w:space="0" w:color="auto"/>
            </w:tcBorders>
          </w:tcPr>
          <w:p w14:paraId="52B166E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Laboratoriniai</w:t>
            </w:r>
          </w:p>
        </w:tc>
        <w:tc>
          <w:tcPr>
            <w:tcW w:w="1170" w:type="dxa"/>
            <w:tcBorders>
              <w:top w:val="single" w:sz="4" w:space="0" w:color="auto"/>
              <w:left w:val="single" w:sz="4" w:space="0" w:color="auto"/>
              <w:bottom w:val="single" w:sz="4" w:space="0" w:color="auto"/>
              <w:right w:val="single" w:sz="4" w:space="0" w:color="auto"/>
            </w:tcBorders>
          </w:tcPr>
          <w:p w14:paraId="7AC6A002"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30F56DFB"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5288F665"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6B617414"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r>
      <w:tr w:rsidR="00255D2C" w:rsidRPr="00353E23" w14:paraId="04242C40" w14:textId="77777777" w:rsidTr="00B31A5F">
        <w:tc>
          <w:tcPr>
            <w:tcW w:w="3150" w:type="dxa"/>
            <w:tcBorders>
              <w:top w:val="single" w:sz="4" w:space="0" w:color="auto"/>
              <w:left w:val="single" w:sz="4" w:space="0" w:color="auto"/>
              <w:bottom w:val="single" w:sz="4" w:space="0" w:color="auto"/>
              <w:right w:val="single" w:sz="4" w:space="0" w:color="auto"/>
            </w:tcBorders>
          </w:tcPr>
          <w:p w14:paraId="1C5E1673"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t>Anemija</w:t>
            </w:r>
          </w:p>
        </w:tc>
        <w:tc>
          <w:tcPr>
            <w:tcW w:w="1170" w:type="dxa"/>
            <w:tcBorders>
              <w:top w:val="single" w:sz="4" w:space="0" w:color="auto"/>
              <w:left w:val="single" w:sz="4" w:space="0" w:color="auto"/>
              <w:bottom w:val="single" w:sz="4" w:space="0" w:color="auto"/>
              <w:right w:val="single" w:sz="4" w:space="0" w:color="auto"/>
            </w:tcBorders>
          </w:tcPr>
          <w:p w14:paraId="608FF54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5 (1,9)</w:t>
            </w:r>
          </w:p>
        </w:tc>
        <w:tc>
          <w:tcPr>
            <w:tcW w:w="1170" w:type="dxa"/>
            <w:tcBorders>
              <w:top w:val="single" w:sz="4" w:space="0" w:color="auto"/>
              <w:left w:val="single" w:sz="4" w:space="0" w:color="auto"/>
              <w:bottom w:val="single" w:sz="4" w:space="0" w:color="auto"/>
              <w:right w:val="single" w:sz="4" w:space="0" w:color="auto"/>
            </w:tcBorders>
          </w:tcPr>
          <w:p w14:paraId="0DC13A7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(0,4)</w:t>
            </w:r>
          </w:p>
        </w:tc>
        <w:tc>
          <w:tcPr>
            <w:tcW w:w="1260" w:type="dxa"/>
            <w:tcBorders>
              <w:top w:val="single" w:sz="4" w:space="0" w:color="auto"/>
              <w:left w:val="single" w:sz="4" w:space="0" w:color="auto"/>
              <w:bottom w:val="single" w:sz="4" w:space="0" w:color="auto"/>
              <w:right w:val="single" w:sz="4" w:space="0" w:color="auto"/>
            </w:tcBorders>
          </w:tcPr>
          <w:p w14:paraId="48EC143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15 (5,7)</w:t>
            </w:r>
          </w:p>
        </w:tc>
        <w:tc>
          <w:tcPr>
            <w:tcW w:w="1260" w:type="dxa"/>
            <w:tcBorders>
              <w:top w:val="single" w:sz="4" w:space="0" w:color="auto"/>
              <w:left w:val="single" w:sz="4" w:space="0" w:color="auto"/>
              <w:bottom w:val="single" w:sz="4" w:space="0" w:color="auto"/>
              <w:right w:val="single" w:sz="4" w:space="0" w:color="auto"/>
            </w:tcBorders>
          </w:tcPr>
          <w:p w14:paraId="23D02B9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 (1,1)</w:t>
            </w:r>
          </w:p>
        </w:tc>
      </w:tr>
      <w:tr w:rsidR="00255D2C" w:rsidRPr="00353E23" w14:paraId="4DEE8127" w14:textId="77777777" w:rsidTr="00B31A5F">
        <w:tc>
          <w:tcPr>
            <w:tcW w:w="3150" w:type="dxa"/>
            <w:tcBorders>
              <w:top w:val="single" w:sz="4" w:space="0" w:color="auto"/>
              <w:left w:val="single" w:sz="4" w:space="0" w:color="auto"/>
              <w:bottom w:val="single" w:sz="4" w:space="0" w:color="auto"/>
              <w:right w:val="single" w:sz="4" w:space="0" w:color="auto"/>
            </w:tcBorders>
          </w:tcPr>
          <w:p w14:paraId="7AC24D2B"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r>
            <w:proofErr w:type="spellStart"/>
            <w:r w:rsidRPr="00353E23">
              <w:rPr>
                <w:rFonts w:ascii="Times New Roman" w:eastAsia="Times New Roman" w:hAnsi="Times New Roman" w:cs="Times New Roman"/>
                <w:bCs/>
                <w:lang w:val="lt-LT" w:eastAsia="en-US"/>
              </w:rPr>
              <w:t>Trombocitopenija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0B17542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w:t>
            </w:r>
          </w:p>
        </w:tc>
        <w:tc>
          <w:tcPr>
            <w:tcW w:w="1170" w:type="dxa"/>
            <w:tcBorders>
              <w:top w:val="single" w:sz="4" w:space="0" w:color="auto"/>
              <w:left w:val="single" w:sz="4" w:space="0" w:color="auto"/>
              <w:bottom w:val="single" w:sz="4" w:space="0" w:color="auto"/>
              <w:right w:val="single" w:sz="4" w:space="0" w:color="auto"/>
            </w:tcBorders>
          </w:tcPr>
          <w:p w14:paraId="1902F98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w:t>
            </w:r>
          </w:p>
        </w:tc>
        <w:tc>
          <w:tcPr>
            <w:tcW w:w="1260" w:type="dxa"/>
            <w:tcBorders>
              <w:top w:val="single" w:sz="4" w:space="0" w:color="auto"/>
              <w:left w:val="single" w:sz="4" w:space="0" w:color="auto"/>
              <w:bottom w:val="single" w:sz="4" w:space="0" w:color="auto"/>
              <w:right w:val="single" w:sz="4" w:space="0" w:color="auto"/>
            </w:tcBorders>
          </w:tcPr>
          <w:p w14:paraId="222ADEA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14 (5,3)</w:t>
            </w:r>
          </w:p>
        </w:tc>
        <w:tc>
          <w:tcPr>
            <w:tcW w:w="1260" w:type="dxa"/>
            <w:tcBorders>
              <w:top w:val="single" w:sz="4" w:space="0" w:color="auto"/>
              <w:left w:val="single" w:sz="4" w:space="0" w:color="auto"/>
              <w:bottom w:val="single" w:sz="4" w:space="0" w:color="auto"/>
              <w:right w:val="single" w:sz="4" w:space="0" w:color="auto"/>
            </w:tcBorders>
          </w:tcPr>
          <w:p w14:paraId="61AD3C4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(0,4)</w:t>
            </w:r>
          </w:p>
        </w:tc>
      </w:tr>
      <w:tr w:rsidR="00255D2C" w:rsidRPr="00353E23" w14:paraId="00260B86" w14:textId="77777777" w:rsidTr="00B31A5F">
        <w:tc>
          <w:tcPr>
            <w:tcW w:w="3150" w:type="dxa"/>
            <w:tcBorders>
              <w:top w:val="single" w:sz="4" w:space="0" w:color="auto"/>
              <w:left w:val="single" w:sz="4" w:space="0" w:color="auto"/>
              <w:bottom w:val="single" w:sz="4" w:space="0" w:color="auto"/>
              <w:right w:val="single" w:sz="4" w:space="0" w:color="auto"/>
            </w:tcBorders>
          </w:tcPr>
          <w:p w14:paraId="51DD9DB1"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r>
            <w:proofErr w:type="spellStart"/>
            <w:r w:rsidRPr="00353E23">
              <w:rPr>
                <w:rFonts w:ascii="Times New Roman" w:eastAsia="Times New Roman" w:hAnsi="Times New Roman" w:cs="Times New Roman"/>
                <w:bCs/>
                <w:lang w:val="lt-LT" w:eastAsia="en-US"/>
              </w:rPr>
              <w:t>Neutropenija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3DF7780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11 (4,2)</w:t>
            </w:r>
          </w:p>
        </w:tc>
        <w:tc>
          <w:tcPr>
            <w:tcW w:w="1170" w:type="dxa"/>
            <w:tcBorders>
              <w:top w:val="single" w:sz="4" w:space="0" w:color="auto"/>
              <w:left w:val="single" w:sz="4" w:space="0" w:color="auto"/>
              <w:bottom w:val="single" w:sz="4" w:space="0" w:color="auto"/>
              <w:right w:val="single" w:sz="4" w:space="0" w:color="auto"/>
            </w:tcBorders>
          </w:tcPr>
          <w:p w14:paraId="59C5620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17 (6,6)*</w:t>
            </w:r>
          </w:p>
        </w:tc>
        <w:tc>
          <w:tcPr>
            <w:tcW w:w="1260" w:type="dxa"/>
            <w:tcBorders>
              <w:top w:val="single" w:sz="4" w:space="0" w:color="auto"/>
              <w:left w:val="single" w:sz="4" w:space="0" w:color="auto"/>
              <w:bottom w:val="single" w:sz="4" w:space="0" w:color="auto"/>
              <w:right w:val="single" w:sz="4" w:space="0" w:color="auto"/>
            </w:tcBorders>
          </w:tcPr>
          <w:p w14:paraId="044DFE6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82 (31,3)</w:t>
            </w:r>
          </w:p>
        </w:tc>
        <w:tc>
          <w:tcPr>
            <w:tcW w:w="1260" w:type="dxa"/>
            <w:tcBorders>
              <w:top w:val="single" w:sz="4" w:space="0" w:color="auto"/>
              <w:left w:val="single" w:sz="4" w:space="0" w:color="auto"/>
              <w:bottom w:val="single" w:sz="4" w:space="0" w:color="auto"/>
              <w:right w:val="single" w:sz="4" w:space="0" w:color="auto"/>
            </w:tcBorders>
          </w:tcPr>
          <w:p w14:paraId="3F24C1A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45 (17,2)*</w:t>
            </w:r>
          </w:p>
        </w:tc>
      </w:tr>
      <w:tr w:rsidR="00255D2C" w:rsidRPr="00353E23" w14:paraId="3B76AD80" w14:textId="77777777" w:rsidTr="00B31A5F">
        <w:tc>
          <w:tcPr>
            <w:tcW w:w="3150" w:type="dxa"/>
            <w:tcBorders>
              <w:top w:val="single" w:sz="4" w:space="0" w:color="auto"/>
              <w:left w:val="single" w:sz="4" w:space="0" w:color="auto"/>
              <w:bottom w:val="single" w:sz="4" w:space="0" w:color="auto"/>
              <w:right w:val="single" w:sz="4" w:space="0" w:color="auto"/>
            </w:tcBorders>
          </w:tcPr>
          <w:p w14:paraId="4E94BDB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Ne laboratoriniai</w:t>
            </w:r>
          </w:p>
        </w:tc>
        <w:tc>
          <w:tcPr>
            <w:tcW w:w="1170" w:type="dxa"/>
            <w:tcBorders>
              <w:top w:val="single" w:sz="4" w:space="0" w:color="auto"/>
              <w:left w:val="single" w:sz="4" w:space="0" w:color="auto"/>
              <w:bottom w:val="single" w:sz="4" w:space="0" w:color="auto"/>
              <w:right w:val="single" w:sz="4" w:space="0" w:color="auto"/>
            </w:tcBorders>
          </w:tcPr>
          <w:p w14:paraId="3B3EEB80"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77DD6371"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033CCD02"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4E916904"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r>
      <w:tr w:rsidR="00255D2C" w:rsidRPr="00353E23" w14:paraId="1BAE7F90" w14:textId="77777777" w:rsidTr="00B31A5F">
        <w:tc>
          <w:tcPr>
            <w:tcW w:w="3150" w:type="dxa"/>
            <w:tcBorders>
              <w:top w:val="single" w:sz="4" w:space="0" w:color="auto"/>
              <w:left w:val="single" w:sz="4" w:space="0" w:color="auto"/>
              <w:bottom w:val="single" w:sz="4" w:space="0" w:color="auto"/>
              <w:right w:val="single" w:sz="4" w:space="0" w:color="auto"/>
            </w:tcBorders>
          </w:tcPr>
          <w:p w14:paraId="52EAD952"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r>
            <w:proofErr w:type="spellStart"/>
            <w:r w:rsidRPr="00353E23">
              <w:rPr>
                <w:rFonts w:ascii="Times New Roman" w:eastAsia="Times New Roman" w:hAnsi="Times New Roman" w:cs="Times New Roman"/>
                <w:bCs/>
                <w:lang w:val="lt-LT" w:eastAsia="en-US"/>
              </w:rPr>
              <w:t>Febrilinė</w:t>
            </w:r>
            <w:proofErr w:type="spellEnd"/>
            <w:r w:rsidRPr="00353E23">
              <w:rPr>
                <w:rFonts w:ascii="Times New Roman" w:eastAsia="Times New Roman" w:hAnsi="Times New Roman" w:cs="Times New Roman"/>
                <w:bCs/>
                <w:lang w:val="lt-LT" w:eastAsia="en-US"/>
              </w:rPr>
              <w:t xml:space="preserve"> </w:t>
            </w:r>
            <w:proofErr w:type="spellStart"/>
            <w:r w:rsidRPr="00353E23">
              <w:rPr>
                <w:rFonts w:ascii="Times New Roman" w:eastAsia="Times New Roman" w:hAnsi="Times New Roman" w:cs="Times New Roman"/>
                <w:bCs/>
                <w:lang w:val="lt-LT" w:eastAsia="en-US"/>
              </w:rPr>
              <w:t>neutropenija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16A0061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 (1,2)</w:t>
            </w:r>
          </w:p>
        </w:tc>
        <w:tc>
          <w:tcPr>
            <w:tcW w:w="1170" w:type="dxa"/>
            <w:tcBorders>
              <w:top w:val="single" w:sz="4" w:space="0" w:color="auto"/>
              <w:left w:val="single" w:sz="4" w:space="0" w:color="auto"/>
              <w:bottom w:val="single" w:sz="4" w:space="0" w:color="auto"/>
              <w:right w:val="single" w:sz="4" w:space="0" w:color="auto"/>
            </w:tcBorders>
          </w:tcPr>
          <w:p w14:paraId="141772E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w:t>
            </w:r>
          </w:p>
        </w:tc>
        <w:tc>
          <w:tcPr>
            <w:tcW w:w="1260" w:type="dxa"/>
            <w:tcBorders>
              <w:top w:val="single" w:sz="4" w:space="0" w:color="auto"/>
              <w:left w:val="single" w:sz="4" w:space="0" w:color="auto"/>
              <w:bottom w:val="single" w:sz="4" w:space="0" w:color="auto"/>
              <w:right w:val="single" w:sz="4" w:space="0" w:color="auto"/>
            </w:tcBorders>
          </w:tcPr>
          <w:p w14:paraId="629F149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12 (4,6)</w:t>
            </w:r>
          </w:p>
        </w:tc>
        <w:tc>
          <w:tcPr>
            <w:tcW w:w="1260" w:type="dxa"/>
            <w:tcBorders>
              <w:top w:val="single" w:sz="4" w:space="0" w:color="auto"/>
              <w:left w:val="single" w:sz="4" w:space="0" w:color="auto"/>
              <w:bottom w:val="single" w:sz="4" w:space="0" w:color="auto"/>
              <w:right w:val="single" w:sz="4" w:space="0" w:color="auto"/>
            </w:tcBorders>
          </w:tcPr>
          <w:p w14:paraId="0BE6433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(0,4)</w:t>
            </w:r>
          </w:p>
        </w:tc>
      </w:tr>
      <w:tr w:rsidR="00255D2C" w:rsidRPr="00353E23" w14:paraId="43F68CD9" w14:textId="77777777" w:rsidTr="00B31A5F">
        <w:tc>
          <w:tcPr>
            <w:tcW w:w="3150" w:type="dxa"/>
            <w:tcBorders>
              <w:top w:val="single" w:sz="4" w:space="0" w:color="auto"/>
              <w:left w:val="single" w:sz="4" w:space="0" w:color="auto"/>
              <w:bottom w:val="single" w:sz="4" w:space="0" w:color="auto"/>
              <w:right w:val="single" w:sz="4" w:space="0" w:color="auto"/>
            </w:tcBorders>
          </w:tcPr>
          <w:p w14:paraId="10606938"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t>Nuovargis</w:t>
            </w:r>
          </w:p>
        </w:tc>
        <w:tc>
          <w:tcPr>
            <w:tcW w:w="1170" w:type="dxa"/>
            <w:tcBorders>
              <w:top w:val="single" w:sz="4" w:space="0" w:color="auto"/>
              <w:left w:val="single" w:sz="4" w:space="0" w:color="auto"/>
              <w:bottom w:val="single" w:sz="4" w:space="0" w:color="auto"/>
              <w:right w:val="single" w:sz="4" w:space="0" w:color="auto"/>
            </w:tcBorders>
          </w:tcPr>
          <w:p w14:paraId="5DB13BC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 (1,2)</w:t>
            </w:r>
          </w:p>
        </w:tc>
        <w:tc>
          <w:tcPr>
            <w:tcW w:w="1170" w:type="dxa"/>
            <w:tcBorders>
              <w:top w:val="single" w:sz="4" w:space="0" w:color="auto"/>
              <w:left w:val="single" w:sz="4" w:space="0" w:color="auto"/>
              <w:bottom w:val="single" w:sz="4" w:space="0" w:color="auto"/>
              <w:right w:val="single" w:sz="4" w:space="0" w:color="auto"/>
            </w:tcBorders>
          </w:tcPr>
          <w:p w14:paraId="734ED7C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(0,4)</w:t>
            </w:r>
          </w:p>
        </w:tc>
        <w:tc>
          <w:tcPr>
            <w:tcW w:w="1260" w:type="dxa"/>
            <w:tcBorders>
              <w:top w:val="single" w:sz="4" w:space="0" w:color="auto"/>
              <w:left w:val="single" w:sz="4" w:space="0" w:color="auto"/>
              <w:bottom w:val="single" w:sz="4" w:space="0" w:color="auto"/>
              <w:right w:val="single" w:sz="4" w:space="0" w:color="auto"/>
            </w:tcBorders>
          </w:tcPr>
          <w:p w14:paraId="32B88D4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15 (5,7)</w:t>
            </w:r>
          </w:p>
        </w:tc>
        <w:tc>
          <w:tcPr>
            <w:tcW w:w="1260" w:type="dxa"/>
            <w:tcBorders>
              <w:top w:val="single" w:sz="4" w:space="0" w:color="auto"/>
              <w:left w:val="single" w:sz="4" w:space="0" w:color="auto"/>
              <w:bottom w:val="single" w:sz="4" w:space="0" w:color="auto"/>
              <w:right w:val="single" w:sz="4" w:space="0" w:color="auto"/>
            </w:tcBorders>
          </w:tcPr>
          <w:p w14:paraId="6D1118E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2 (0,8)</w:t>
            </w:r>
          </w:p>
        </w:tc>
      </w:tr>
      <w:tr w:rsidR="00255D2C" w:rsidRPr="00353E23" w14:paraId="78CDE7B1" w14:textId="77777777" w:rsidTr="00B31A5F">
        <w:tc>
          <w:tcPr>
            <w:tcW w:w="3150" w:type="dxa"/>
            <w:tcBorders>
              <w:top w:val="single" w:sz="4" w:space="0" w:color="auto"/>
              <w:left w:val="single" w:sz="4" w:space="0" w:color="auto"/>
              <w:bottom w:val="single" w:sz="4" w:space="0" w:color="auto"/>
              <w:right w:val="single" w:sz="4" w:space="0" w:color="auto"/>
            </w:tcBorders>
          </w:tcPr>
          <w:p w14:paraId="64863CC4"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t>Viduriavimas</w:t>
            </w:r>
          </w:p>
        </w:tc>
        <w:tc>
          <w:tcPr>
            <w:tcW w:w="1170" w:type="dxa"/>
            <w:tcBorders>
              <w:top w:val="single" w:sz="4" w:space="0" w:color="auto"/>
              <w:left w:val="single" w:sz="4" w:space="0" w:color="auto"/>
              <w:bottom w:val="single" w:sz="4" w:space="0" w:color="auto"/>
              <w:right w:val="single" w:sz="4" w:space="0" w:color="auto"/>
            </w:tcBorders>
          </w:tcPr>
          <w:p w14:paraId="0CD6268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5 (1,9)</w:t>
            </w:r>
          </w:p>
        </w:tc>
        <w:tc>
          <w:tcPr>
            <w:tcW w:w="1170" w:type="dxa"/>
            <w:tcBorders>
              <w:top w:val="single" w:sz="4" w:space="0" w:color="auto"/>
              <w:left w:val="single" w:sz="4" w:space="0" w:color="auto"/>
              <w:bottom w:val="single" w:sz="4" w:space="0" w:color="auto"/>
              <w:right w:val="single" w:sz="4" w:space="0" w:color="auto"/>
            </w:tcBorders>
          </w:tcPr>
          <w:p w14:paraId="0E912ED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w:t>
            </w:r>
          </w:p>
        </w:tc>
        <w:tc>
          <w:tcPr>
            <w:tcW w:w="1260" w:type="dxa"/>
            <w:tcBorders>
              <w:top w:val="single" w:sz="4" w:space="0" w:color="auto"/>
              <w:left w:val="single" w:sz="4" w:space="0" w:color="auto"/>
              <w:bottom w:val="single" w:sz="4" w:space="0" w:color="auto"/>
              <w:right w:val="single" w:sz="4" w:space="0" w:color="auto"/>
            </w:tcBorders>
          </w:tcPr>
          <w:p w14:paraId="72BF86A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8 (3,1)</w:t>
            </w:r>
          </w:p>
        </w:tc>
        <w:tc>
          <w:tcPr>
            <w:tcW w:w="1260" w:type="dxa"/>
            <w:tcBorders>
              <w:top w:val="single" w:sz="4" w:space="0" w:color="auto"/>
              <w:left w:val="single" w:sz="4" w:space="0" w:color="auto"/>
              <w:bottom w:val="single" w:sz="4" w:space="0" w:color="auto"/>
              <w:right w:val="single" w:sz="4" w:space="0" w:color="auto"/>
            </w:tcBorders>
          </w:tcPr>
          <w:p w14:paraId="389CF77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w:t>
            </w:r>
          </w:p>
        </w:tc>
      </w:tr>
      <w:tr w:rsidR="00255D2C" w:rsidRPr="00353E23" w14:paraId="1DBBA5FD" w14:textId="77777777" w:rsidTr="00B31A5F">
        <w:tc>
          <w:tcPr>
            <w:tcW w:w="3150" w:type="dxa"/>
            <w:tcBorders>
              <w:top w:val="single" w:sz="4" w:space="0" w:color="auto"/>
              <w:left w:val="single" w:sz="4" w:space="0" w:color="auto"/>
              <w:bottom w:val="single" w:sz="4" w:space="0" w:color="auto"/>
              <w:right w:val="single" w:sz="4" w:space="0" w:color="auto"/>
            </w:tcBorders>
          </w:tcPr>
          <w:p w14:paraId="0E3E673E"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Motorinė neuropatija</w:t>
            </w:r>
          </w:p>
        </w:tc>
        <w:tc>
          <w:tcPr>
            <w:tcW w:w="1170" w:type="dxa"/>
            <w:tcBorders>
              <w:top w:val="single" w:sz="4" w:space="0" w:color="auto"/>
              <w:left w:val="single" w:sz="4" w:space="0" w:color="auto"/>
              <w:bottom w:val="single" w:sz="4" w:space="0" w:color="auto"/>
              <w:right w:val="single" w:sz="4" w:space="0" w:color="auto"/>
            </w:tcBorders>
          </w:tcPr>
          <w:p w14:paraId="0B0B656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2 (0,8)</w:t>
            </w:r>
          </w:p>
        </w:tc>
        <w:tc>
          <w:tcPr>
            <w:tcW w:w="1170" w:type="dxa"/>
            <w:tcBorders>
              <w:top w:val="single" w:sz="4" w:space="0" w:color="auto"/>
              <w:left w:val="single" w:sz="4" w:space="0" w:color="auto"/>
              <w:bottom w:val="single" w:sz="4" w:space="0" w:color="auto"/>
              <w:right w:val="single" w:sz="4" w:space="0" w:color="auto"/>
            </w:tcBorders>
          </w:tcPr>
          <w:p w14:paraId="4F3DFCE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w:t>
            </w:r>
          </w:p>
        </w:tc>
        <w:tc>
          <w:tcPr>
            <w:tcW w:w="1260" w:type="dxa"/>
            <w:tcBorders>
              <w:top w:val="single" w:sz="4" w:space="0" w:color="auto"/>
              <w:left w:val="single" w:sz="4" w:space="0" w:color="auto"/>
              <w:bottom w:val="single" w:sz="4" w:space="0" w:color="auto"/>
              <w:right w:val="single" w:sz="4" w:space="0" w:color="auto"/>
            </w:tcBorders>
          </w:tcPr>
          <w:p w14:paraId="181B232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6 (2,3)</w:t>
            </w:r>
          </w:p>
        </w:tc>
        <w:tc>
          <w:tcPr>
            <w:tcW w:w="1260" w:type="dxa"/>
            <w:tcBorders>
              <w:top w:val="single" w:sz="4" w:space="0" w:color="auto"/>
              <w:left w:val="single" w:sz="4" w:space="0" w:color="auto"/>
              <w:bottom w:val="single" w:sz="4" w:space="0" w:color="auto"/>
              <w:right w:val="single" w:sz="4" w:space="0" w:color="auto"/>
            </w:tcBorders>
          </w:tcPr>
          <w:p w14:paraId="641F3ED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(0,4)</w:t>
            </w:r>
          </w:p>
        </w:tc>
      </w:tr>
      <w:tr w:rsidR="00255D2C" w:rsidRPr="00353E23" w14:paraId="375BABB1" w14:textId="77777777" w:rsidTr="00B31A5F">
        <w:tc>
          <w:tcPr>
            <w:tcW w:w="3150" w:type="dxa"/>
            <w:tcBorders>
              <w:top w:val="single" w:sz="4" w:space="0" w:color="auto"/>
              <w:left w:val="single" w:sz="4" w:space="0" w:color="auto"/>
              <w:bottom w:val="single" w:sz="4" w:space="0" w:color="auto"/>
              <w:right w:val="single" w:sz="4" w:space="0" w:color="auto"/>
            </w:tcBorders>
          </w:tcPr>
          <w:p w14:paraId="42DB9E7F"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Sensorinė neuropatija</w:t>
            </w:r>
          </w:p>
        </w:tc>
        <w:tc>
          <w:tcPr>
            <w:tcW w:w="1170" w:type="dxa"/>
            <w:tcBorders>
              <w:top w:val="single" w:sz="4" w:space="0" w:color="auto"/>
              <w:left w:val="single" w:sz="4" w:space="0" w:color="auto"/>
              <w:bottom w:val="single" w:sz="4" w:space="0" w:color="auto"/>
              <w:right w:val="single" w:sz="4" w:space="0" w:color="auto"/>
            </w:tcBorders>
          </w:tcPr>
          <w:p w14:paraId="7E5C41D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9 (3,5)</w:t>
            </w:r>
          </w:p>
        </w:tc>
        <w:tc>
          <w:tcPr>
            <w:tcW w:w="1170" w:type="dxa"/>
            <w:tcBorders>
              <w:top w:val="single" w:sz="4" w:space="0" w:color="auto"/>
              <w:left w:val="single" w:sz="4" w:space="0" w:color="auto"/>
              <w:bottom w:val="single" w:sz="4" w:space="0" w:color="auto"/>
              <w:right w:val="single" w:sz="4" w:space="0" w:color="auto"/>
            </w:tcBorders>
          </w:tcPr>
          <w:p w14:paraId="34565E1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w:t>
            </w:r>
          </w:p>
        </w:tc>
        <w:tc>
          <w:tcPr>
            <w:tcW w:w="1260" w:type="dxa"/>
            <w:tcBorders>
              <w:top w:val="single" w:sz="4" w:space="0" w:color="auto"/>
              <w:left w:val="single" w:sz="4" w:space="0" w:color="auto"/>
              <w:bottom w:val="single" w:sz="4" w:space="0" w:color="auto"/>
              <w:right w:val="single" w:sz="4" w:space="0" w:color="auto"/>
            </w:tcBorders>
          </w:tcPr>
          <w:p w14:paraId="7064B72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14 (5,3)</w:t>
            </w:r>
          </w:p>
        </w:tc>
        <w:tc>
          <w:tcPr>
            <w:tcW w:w="1260" w:type="dxa"/>
            <w:tcBorders>
              <w:top w:val="single" w:sz="4" w:space="0" w:color="auto"/>
              <w:left w:val="single" w:sz="4" w:space="0" w:color="auto"/>
              <w:bottom w:val="single" w:sz="4" w:space="0" w:color="auto"/>
              <w:right w:val="single" w:sz="4" w:space="0" w:color="auto"/>
            </w:tcBorders>
          </w:tcPr>
          <w:p w14:paraId="62D242D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(0,4)</w:t>
            </w:r>
          </w:p>
        </w:tc>
      </w:tr>
    </w:tbl>
    <w:p w14:paraId="52D680D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 Ilgiau kaip 7 paras trunkanti 4 laipsnio </w:t>
      </w:r>
      <w:proofErr w:type="spellStart"/>
      <w:r w:rsidRPr="00353E23">
        <w:rPr>
          <w:rFonts w:ascii="Times New Roman" w:eastAsia="Times New Roman" w:hAnsi="Times New Roman" w:cs="Times New Roman"/>
          <w:lang w:val="lt-LT" w:eastAsia="en-US"/>
        </w:rPr>
        <w:t>neutropenija</w:t>
      </w:r>
      <w:proofErr w:type="spellEnd"/>
      <w:r w:rsidRPr="00353E23">
        <w:rPr>
          <w:rFonts w:ascii="Times New Roman" w:eastAsia="Times New Roman" w:hAnsi="Times New Roman" w:cs="Times New Roman"/>
          <w:lang w:val="lt-LT" w:eastAsia="en-US"/>
        </w:rPr>
        <w:t xml:space="preserve"> pasireiškė 12,6 % kombinuoto gydymo grupės pacientų ir 5,0 % </w:t>
      </w:r>
      <w:proofErr w:type="spellStart"/>
      <w:r w:rsidRPr="00353E23">
        <w:rPr>
          <w:rFonts w:ascii="Times New Roman" w:eastAsia="Times New Roman" w:hAnsi="Times New Roman" w:cs="Times New Roman"/>
          <w:lang w:val="lt-LT" w:eastAsia="en-US"/>
        </w:rPr>
        <w:t>paklitakselio</w:t>
      </w:r>
      <w:proofErr w:type="spellEnd"/>
      <w:r w:rsidRPr="00353E23">
        <w:rPr>
          <w:rFonts w:ascii="Times New Roman" w:eastAsia="Times New Roman" w:hAnsi="Times New Roman" w:cs="Times New Roman"/>
          <w:lang w:val="lt-LT" w:eastAsia="en-US"/>
        </w:rPr>
        <w:t xml:space="preserve"> grupės pacientų.</w:t>
      </w:r>
    </w:p>
    <w:p w14:paraId="0A1A76C7" w14:textId="77777777" w:rsidR="00255D2C" w:rsidRPr="00353E23" w:rsidRDefault="00255D2C" w:rsidP="00255D2C">
      <w:pPr>
        <w:spacing w:after="0" w:line="240" w:lineRule="auto"/>
        <w:rPr>
          <w:rFonts w:ascii="Times New Roman" w:eastAsia="Times New Roman" w:hAnsi="Times New Roman" w:cs="Times New Roman"/>
          <w:highlight w:val="yellow"/>
          <w:lang w:val="lt-LT" w:eastAsia="en-US"/>
        </w:rPr>
      </w:pPr>
    </w:p>
    <w:p w14:paraId="344B77A0" w14:textId="77777777" w:rsidR="00255D2C" w:rsidRPr="00353E23" w:rsidRDefault="00255D2C" w:rsidP="00255D2C">
      <w:pPr>
        <w:keepNext/>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Kombinuotas šlapimo pūslės vėžio gydymas</w:t>
      </w:r>
    </w:p>
    <w:p w14:paraId="4E390BF7" w14:textId="77777777" w:rsidR="00255D2C" w:rsidRPr="00353E23" w:rsidRDefault="00255D2C" w:rsidP="00255D2C">
      <w:pPr>
        <w:keepNext/>
        <w:spacing w:after="0" w:line="240" w:lineRule="auto"/>
        <w:rPr>
          <w:rFonts w:ascii="Times New Roman" w:eastAsia="Times New Roman" w:hAnsi="Times New Roman" w:cs="Times New Roman"/>
          <w:i/>
          <w:highlight w:val="yellow"/>
          <w:lang w:val="lt-LT" w:eastAsia="en-US"/>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255D2C" w:rsidRPr="003350E0" w14:paraId="6B302075" w14:textId="77777777" w:rsidTr="00B31A5F">
        <w:trPr>
          <w:cantSplit/>
        </w:trPr>
        <w:tc>
          <w:tcPr>
            <w:tcW w:w="8010" w:type="dxa"/>
            <w:gridSpan w:val="5"/>
            <w:tcBorders>
              <w:top w:val="single" w:sz="4" w:space="0" w:color="auto"/>
              <w:left w:val="single" w:sz="4" w:space="0" w:color="auto"/>
              <w:bottom w:val="single" w:sz="4" w:space="0" w:color="auto"/>
              <w:right w:val="single" w:sz="4" w:space="0" w:color="auto"/>
            </w:tcBorders>
          </w:tcPr>
          <w:p w14:paraId="7D8CF092" w14:textId="77777777" w:rsidR="00255D2C" w:rsidRPr="00353E23" w:rsidRDefault="00255D2C" w:rsidP="00255D2C">
            <w:pPr>
              <w:keepNext/>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3 ir 4 laipsnio nepageidaujami reiškiniai</w:t>
            </w:r>
          </w:p>
          <w:p w14:paraId="22F61C2F" w14:textId="77777777" w:rsidR="00255D2C" w:rsidRPr="00353E23" w:rsidRDefault="00255D2C" w:rsidP="00255D2C">
            <w:pPr>
              <w:keepNext/>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MVAC, palyginti su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vartojimu kartu su </w:t>
            </w:r>
            <w:proofErr w:type="spellStart"/>
            <w:r w:rsidRPr="00353E23">
              <w:rPr>
                <w:rFonts w:ascii="Times New Roman" w:eastAsia="Times New Roman" w:hAnsi="Times New Roman" w:cs="Times New Roman"/>
                <w:lang w:val="lt-LT" w:eastAsia="en-US"/>
              </w:rPr>
              <w:t>cisplatina</w:t>
            </w:r>
            <w:proofErr w:type="spellEnd"/>
          </w:p>
          <w:p w14:paraId="56A3F663" w14:textId="77777777" w:rsidR="00255D2C" w:rsidRPr="00353E23" w:rsidRDefault="00255D2C" w:rsidP="00255D2C">
            <w:pPr>
              <w:keepNext/>
              <w:spacing w:after="0" w:line="240" w:lineRule="auto"/>
              <w:jc w:val="center"/>
              <w:rPr>
                <w:rFonts w:ascii="Times New Roman" w:eastAsia="Times New Roman" w:hAnsi="Times New Roman" w:cs="Times New Roman"/>
                <w:highlight w:val="yellow"/>
                <w:lang w:val="lt-LT" w:eastAsia="en-US"/>
              </w:rPr>
            </w:pPr>
          </w:p>
        </w:tc>
      </w:tr>
      <w:tr w:rsidR="00255D2C" w:rsidRPr="00353E23" w14:paraId="36ED52FC" w14:textId="77777777" w:rsidTr="00B31A5F">
        <w:trPr>
          <w:cantSplit/>
        </w:trPr>
        <w:tc>
          <w:tcPr>
            <w:tcW w:w="3150" w:type="dxa"/>
            <w:vMerge w:val="restart"/>
            <w:tcBorders>
              <w:top w:val="single" w:sz="4" w:space="0" w:color="auto"/>
              <w:left w:val="single" w:sz="4" w:space="0" w:color="auto"/>
              <w:bottom w:val="single" w:sz="4" w:space="0" w:color="auto"/>
              <w:right w:val="single" w:sz="4" w:space="0" w:color="auto"/>
            </w:tcBorders>
          </w:tcPr>
          <w:p w14:paraId="305A294F" w14:textId="77777777" w:rsidR="00255D2C" w:rsidRPr="00353E23" w:rsidRDefault="00255D2C" w:rsidP="00255D2C">
            <w:pPr>
              <w:keepNext/>
              <w:spacing w:after="0" w:line="240" w:lineRule="auto"/>
              <w:rPr>
                <w:rFonts w:ascii="Times New Roman" w:eastAsia="Times New Roman" w:hAnsi="Times New Roman" w:cs="Times New Roman"/>
                <w:highlight w:val="yellow"/>
                <w:lang w:val="lt-LT" w:eastAsia="en-US"/>
              </w:rPr>
            </w:pPr>
          </w:p>
        </w:tc>
        <w:tc>
          <w:tcPr>
            <w:tcW w:w="4860" w:type="dxa"/>
            <w:gridSpan w:val="4"/>
            <w:tcBorders>
              <w:top w:val="single" w:sz="4" w:space="0" w:color="auto"/>
              <w:left w:val="single" w:sz="4" w:space="0" w:color="auto"/>
              <w:bottom w:val="single" w:sz="4" w:space="0" w:color="auto"/>
              <w:right w:val="single" w:sz="4" w:space="0" w:color="auto"/>
            </w:tcBorders>
          </w:tcPr>
          <w:p w14:paraId="0DEF7878" w14:textId="77777777" w:rsidR="00255D2C" w:rsidRPr="00353E23" w:rsidRDefault="00255D2C" w:rsidP="00255D2C">
            <w:pPr>
              <w:keepNext/>
              <w:spacing w:after="0" w:line="240" w:lineRule="auto"/>
              <w:jc w:val="center"/>
              <w:rPr>
                <w:rFonts w:ascii="Times New Roman" w:eastAsia="Times New Roman" w:hAnsi="Times New Roman" w:cs="Times New Roman"/>
                <w:highlight w:val="yellow"/>
                <w:lang w:val="lt-LT" w:eastAsia="en-US"/>
              </w:rPr>
            </w:pPr>
            <w:r w:rsidRPr="00353E23">
              <w:rPr>
                <w:rFonts w:ascii="Times New Roman" w:eastAsia="Times New Roman" w:hAnsi="Times New Roman" w:cs="Times New Roman"/>
                <w:lang w:val="lt-LT" w:eastAsia="en-US"/>
              </w:rPr>
              <w:t>Pacientų skaičius (%)</w:t>
            </w:r>
          </w:p>
        </w:tc>
      </w:tr>
      <w:tr w:rsidR="00255D2C" w:rsidRPr="00353E23" w14:paraId="0C6D69DD" w14:textId="77777777" w:rsidTr="00B31A5F">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49955AA6" w14:textId="77777777" w:rsidR="00255D2C" w:rsidRPr="00353E23" w:rsidRDefault="00255D2C" w:rsidP="00255D2C">
            <w:pPr>
              <w:spacing w:after="0" w:line="240" w:lineRule="auto"/>
              <w:rPr>
                <w:rFonts w:ascii="Times New Roman" w:eastAsia="Times New Roman" w:hAnsi="Times New Roman" w:cs="Times New Roman"/>
                <w:highlight w:val="yellow"/>
                <w:lang w:val="lt-LT" w:eastAsia="en-US"/>
              </w:rPr>
            </w:pPr>
          </w:p>
        </w:tc>
        <w:tc>
          <w:tcPr>
            <w:tcW w:w="2340" w:type="dxa"/>
            <w:gridSpan w:val="2"/>
            <w:tcBorders>
              <w:top w:val="single" w:sz="4" w:space="0" w:color="auto"/>
              <w:left w:val="single" w:sz="4" w:space="0" w:color="auto"/>
              <w:bottom w:val="single" w:sz="4" w:space="0" w:color="auto"/>
              <w:right w:val="single" w:sz="4" w:space="0" w:color="auto"/>
            </w:tcBorders>
          </w:tcPr>
          <w:p w14:paraId="01C368A0"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Gydymo MVAC (</w:t>
            </w:r>
            <w:proofErr w:type="spellStart"/>
            <w:r w:rsidRPr="00353E23">
              <w:rPr>
                <w:rFonts w:ascii="Times New Roman" w:eastAsia="Times New Roman" w:hAnsi="Times New Roman" w:cs="Times New Roman"/>
                <w:bCs/>
                <w:lang w:val="lt-LT" w:eastAsia="en-US"/>
              </w:rPr>
              <w:t>metotreksatas</w:t>
            </w:r>
            <w:proofErr w:type="spellEnd"/>
            <w:r w:rsidRPr="00353E23">
              <w:rPr>
                <w:rFonts w:ascii="Times New Roman" w:eastAsia="Times New Roman" w:hAnsi="Times New Roman" w:cs="Times New Roman"/>
                <w:bCs/>
                <w:lang w:val="lt-LT" w:eastAsia="en-US"/>
              </w:rPr>
              <w:t xml:space="preserve">, </w:t>
            </w:r>
            <w:proofErr w:type="spellStart"/>
            <w:r w:rsidRPr="00353E23">
              <w:rPr>
                <w:rFonts w:ascii="Times New Roman" w:eastAsia="Times New Roman" w:hAnsi="Times New Roman" w:cs="Times New Roman"/>
                <w:bCs/>
                <w:lang w:val="lt-LT" w:eastAsia="en-US"/>
              </w:rPr>
              <w:t>vinblastinas</w:t>
            </w:r>
            <w:proofErr w:type="spellEnd"/>
            <w:r w:rsidRPr="00353E23">
              <w:rPr>
                <w:rFonts w:ascii="Times New Roman" w:eastAsia="Times New Roman" w:hAnsi="Times New Roman" w:cs="Times New Roman"/>
                <w:bCs/>
                <w:lang w:val="lt-LT" w:eastAsia="en-US"/>
              </w:rPr>
              <w:t xml:space="preserve">, </w:t>
            </w:r>
            <w:proofErr w:type="spellStart"/>
            <w:r w:rsidRPr="00353E23">
              <w:rPr>
                <w:rFonts w:ascii="Times New Roman" w:eastAsia="Times New Roman" w:hAnsi="Times New Roman" w:cs="Times New Roman"/>
                <w:bCs/>
                <w:lang w:val="lt-LT" w:eastAsia="en-US"/>
              </w:rPr>
              <w:t>doksorubicinas</w:t>
            </w:r>
            <w:proofErr w:type="spellEnd"/>
            <w:r w:rsidRPr="00353E23">
              <w:rPr>
                <w:rFonts w:ascii="Times New Roman" w:eastAsia="Times New Roman" w:hAnsi="Times New Roman" w:cs="Times New Roman"/>
                <w:bCs/>
                <w:lang w:val="lt-LT" w:eastAsia="en-US"/>
              </w:rPr>
              <w:t xml:space="preserve"> ir </w:t>
            </w:r>
            <w:proofErr w:type="spellStart"/>
            <w:r w:rsidRPr="00353E23">
              <w:rPr>
                <w:rFonts w:ascii="Times New Roman" w:eastAsia="Times New Roman" w:hAnsi="Times New Roman" w:cs="Times New Roman"/>
                <w:bCs/>
                <w:lang w:val="lt-LT" w:eastAsia="en-US"/>
              </w:rPr>
              <w:t>cisplatina</w:t>
            </w:r>
            <w:proofErr w:type="spellEnd"/>
            <w:r w:rsidRPr="00353E23">
              <w:rPr>
                <w:rFonts w:ascii="Times New Roman" w:eastAsia="Times New Roman" w:hAnsi="Times New Roman" w:cs="Times New Roman"/>
                <w:bCs/>
                <w:lang w:val="lt-LT" w:eastAsia="en-US"/>
              </w:rPr>
              <w:t>) grupė</w:t>
            </w:r>
          </w:p>
          <w:p w14:paraId="40917F31"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(n = 196)</w:t>
            </w:r>
          </w:p>
        </w:tc>
        <w:tc>
          <w:tcPr>
            <w:tcW w:w="2520" w:type="dxa"/>
            <w:gridSpan w:val="2"/>
            <w:tcBorders>
              <w:top w:val="single" w:sz="4" w:space="0" w:color="auto"/>
              <w:left w:val="single" w:sz="4" w:space="0" w:color="auto"/>
              <w:bottom w:val="single" w:sz="4" w:space="0" w:color="auto"/>
              <w:right w:val="single" w:sz="4" w:space="0" w:color="auto"/>
            </w:tcBorders>
          </w:tcPr>
          <w:p w14:paraId="28C95611"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bCs/>
                <w:lang w:val="lt-LT" w:eastAsia="en-US"/>
              </w:rPr>
              <w:t>Gemcitabino</w:t>
            </w:r>
            <w:proofErr w:type="spellEnd"/>
            <w:r w:rsidRPr="00353E23">
              <w:rPr>
                <w:rFonts w:ascii="Times New Roman" w:eastAsia="Times New Roman" w:hAnsi="Times New Roman" w:cs="Times New Roman"/>
                <w:bCs/>
                <w:lang w:val="lt-LT" w:eastAsia="en-US"/>
              </w:rPr>
              <w:t xml:space="preserve"> vartojimo kartu su </w:t>
            </w:r>
            <w:proofErr w:type="spellStart"/>
            <w:r w:rsidRPr="00353E23">
              <w:rPr>
                <w:rFonts w:ascii="Times New Roman" w:eastAsia="Times New Roman" w:hAnsi="Times New Roman" w:cs="Times New Roman"/>
                <w:bCs/>
                <w:lang w:val="lt-LT" w:eastAsia="en-US"/>
              </w:rPr>
              <w:t>cisplatina</w:t>
            </w:r>
            <w:proofErr w:type="spellEnd"/>
            <w:r w:rsidRPr="00353E23">
              <w:rPr>
                <w:rFonts w:ascii="Times New Roman" w:eastAsia="Times New Roman" w:hAnsi="Times New Roman" w:cs="Times New Roman"/>
                <w:bCs/>
                <w:lang w:val="lt-LT" w:eastAsia="en-US"/>
              </w:rPr>
              <w:t xml:space="preserve"> grupė</w:t>
            </w:r>
          </w:p>
          <w:p w14:paraId="4EF79DCC"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(n = 200)</w:t>
            </w:r>
          </w:p>
        </w:tc>
      </w:tr>
      <w:tr w:rsidR="00255D2C" w:rsidRPr="00353E23" w14:paraId="0FCBACFE" w14:textId="77777777" w:rsidTr="00B31A5F">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5C82F317" w14:textId="77777777" w:rsidR="00255D2C" w:rsidRPr="00353E23" w:rsidRDefault="00255D2C" w:rsidP="00255D2C">
            <w:pPr>
              <w:spacing w:after="0" w:line="240" w:lineRule="auto"/>
              <w:rPr>
                <w:rFonts w:ascii="Times New Roman" w:eastAsia="Times New Roman" w:hAnsi="Times New Roman" w:cs="Times New Roman"/>
                <w:highlight w:val="yellow"/>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26B48ED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w:t>
            </w:r>
            <w:r w:rsidRPr="00353E23">
              <w:rPr>
                <w:rFonts w:ascii="Times New Roman" w:eastAsia="Times New Roman" w:hAnsi="Times New Roman" w:cs="Times New Roman"/>
                <w:lang w:val="lt-LT" w:eastAsia="en-US"/>
              </w:rPr>
              <w:t xml:space="preserve"> laipsnio</w:t>
            </w:r>
          </w:p>
        </w:tc>
        <w:tc>
          <w:tcPr>
            <w:tcW w:w="1170" w:type="dxa"/>
            <w:tcBorders>
              <w:top w:val="single" w:sz="4" w:space="0" w:color="auto"/>
              <w:left w:val="single" w:sz="4" w:space="0" w:color="auto"/>
              <w:bottom w:val="single" w:sz="4" w:space="0" w:color="auto"/>
              <w:right w:val="single" w:sz="4" w:space="0" w:color="auto"/>
            </w:tcBorders>
          </w:tcPr>
          <w:p w14:paraId="77D8FE5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w:t>
            </w:r>
            <w:r w:rsidRPr="00353E23">
              <w:rPr>
                <w:rFonts w:ascii="Times New Roman" w:eastAsia="Times New Roman" w:hAnsi="Times New Roman" w:cs="Times New Roman"/>
                <w:lang w:val="lt-LT" w:eastAsia="en-US"/>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5AA20B7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w:t>
            </w:r>
            <w:r w:rsidRPr="00353E23">
              <w:rPr>
                <w:rFonts w:ascii="Times New Roman" w:eastAsia="Times New Roman" w:hAnsi="Times New Roman" w:cs="Times New Roman"/>
                <w:lang w:val="lt-LT" w:eastAsia="en-US"/>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159EFFE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w:t>
            </w:r>
            <w:r w:rsidRPr="00353E23">
              <w:rPr>
                <w:rFonts w:ascii="Times New Roman" w:eastAsia="Times New Roman" w:hAnsi="Times New Roman" w:cs="Times New Roman"/>
                <w:lang w:val="lt-LT" w:eastAsia="en-US"/>
              </w:rPr>
              <w:t xml:space="preserve"> laipsnio</w:t>
            </w:r>
          </w:p>
        </w:tc>
      </w:tr>
      <w:tr w:rsidR="00255D2C" w:rsidRPr="00353E23" w14:paraId="3189A2EA" w14:textId="77777777" w:rsidTr="00B31A5F">
        <w:tc>
          <w:tcPr>
            <w:tcW w:w="3150" w:type="dxa"/>
            <w:tcBorders>
              <w:top w:val="single" w:sz="4" w:space="0" w:color="auto"/>
              <w:left w:val="single" w:sz="4" w:space="0" w:color="auto"/>
              <w:bottom w:val="single" w:sz="4" w:space="0" w:color="auto"/>
              <w:right w:val="single" w:sz="4" w:space="0" w:color="auto"/>
            </w:tcBorders>
          </w:tcPr>
          <w:p w14:paraId="13B8339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Laboratoriniai</w:t>
            </w:r>
          </w:p>
        </w:tc>
        <w:tc>
          <w:tcPr>
            <w:tcW w:w="1170" w:type="dxa"/>
            <w:tcBorders>
              <w:top w:val="single" w:sz="4" w:space="0" w:color="auto"/>
              <w:left w:val="single" w:sz="4" w:space="0" w:color="auto"/>
              <w:bottom w:val="single" w:sz="4" w:space="0" w:color="auto"/>
              <w:right w:val="single" w:sz="4" w:space="0" w:color="auto"/>
            </w:tcBorders>
          </w:tcPr>
          <w:p w14:paraId="1CA0CF60"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60405856"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1F89B981"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019E50AD"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r>
      <w:tr w:rsidR="00255D2C" w:rsidRPr="00353E23" w14:paraId="300016D5" w14:textId="77777777" w:rsidTr="00B31A5F">
        <w:tc>
          <w:tcPr>
            <w:tcW w:w="3150" w:type="dxa"/>
            <w:tcBorders>
              <w:top w:val="single" w:sz="4" w:space="0" w:color="auto"/>
              <w:left w:val="single" w:sz="4" w:space="0" w:color="auto"/>
              <w:bottom w:val="single" w:sz="4" w:space="0" w:color="auto"/>
              <w:right w:val="single" w:sz="4" w:space="0" w:color="auto"/>
            </w:tcBorders>
          </w:tcPr>
          <w:p w14:paraId="083BA8FA"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t>Anemija</w:t>
            </w:r>
          </w:p>
        </w:tc>
        <w:tc>
          <w:tcPr>
            <w:tcW w:w="1170" w:type="dxa"/>
            <w:tcBorders>
              <w:top w:val="single" w:sz="4" w:space="0" w:color="auto"/>
              <w:left w:val="single" w:sz="4" w:space="0" w:color="auto"/>
              <w:bottom w:val="single" w:sz="4" w:space="0" w:color="auto"/>
              <w:right w:val="single" w:sz="4" w:space="0" w:color="auto"/>
            </w:tcBorders>
          </w:tcPr>
          <w:p w14:paraId="73CE461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30 (16)</w:t>
            </w:r>
          </w:p>
        </w:tc>
        <w:tc>
          <w:tcPr>
            <w:tcW w:w="1170" w:type="dxa"/>
            <w:tcBorders>
              <w:top w:val="single" w:sz="4" w:space="0" w:color="auto"/>
              <w:left w:val="single" w:sz="4" w:space="0" w:color="auto"/>
              <w:bottom w:val="single" w:sz="4" w:space="0" w:color="auto"/>
              <w:right w:val="single" w:sz="4" w:space="0" w:color="auto"/>
            </w:tcBorders>
          </w:tcPr>
          <w:p w14:paraId="4B64AD1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 (2)</w:t>
            </w:r>
          </w:p>
        </w:tc>
        <w:tc>
          <w:tcPr>
            <w:tcW w:w="1260" w:type="dxa"/>
            <w:tcBorders>
              <w:top w:val="single" w:sz="4" w:space="0" w:color="auto"/>
              <w:left w:val="single" w:sz="4" w:space="0" w:color="auto"/>
              <w:bottom w:val="single" w:sz="4" w:space="0" w:color="auto"/>
              <w:right w:val="single" w:sz="4" w:space="0" w:color="auto"/>
            </w:tcBorders>
          </w:tcPr>
          <w:p w14:paraId="70508EB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47 (24)</w:t>
            </w:r>
          </w:p>
        </w:tc>
        <w:tc>
          <w:tcPr>
            <w:tcW w:w="1260" w:type="dxa"/>
            <w:tcBorders>
              <w:top w:val="single" w:sz="4" w:space="0" w:color="auto"/>
              <w:left w:val="single" w:sz="4" w:space="0" w:color="auto"/>
              <w:bottom w:val="single" w:sz="4" w:space="0" w:color="auto"/>
              <w:right w:val="single" w:sz="4" w:space="0" w:color="auto"/>
            </w:tcBorders>
          </w:tcPr>
          <w:p w14:paraId="5D80C48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7 (4)</w:t>
            </w:r>
          </w:p>
        </w:tc>
      </w:tr>
      <w:tr w:rsidR="00255D2C" w:rsidRPr="00353E23" w14:paraId="62565F23" w14:textId="77777777" w:rsidTr="00B31A5F">
        <w:tc>
          <w:tcPr>
            <w:tcW w:w="3150" w:type="dxa"/>
            <w:tcBorders>
              <w:top w:val="single" w:sz="4" w:space="0" w:color="auto"/>
              <w:left w:val="single" w:sz="4" w:space="0" w:color="auto"/>
              <w:bottom w:val="single" w:sz="4" w:space="0" w:color="auto"/>
              <w:right w:val="single" w:sz="4" w:space="0" w:color="auto"/>
            </w:tcBorders>
          </w:tcPr>
          <w:p w14:paraId="0E78AE2B"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lastRenderedPageBreak/>
              <w:tab/>
            </w:r>
            <w:proofErr w:type="spellStart"/>
            <w:r w:rsidRPr="00353E23">
              <w:rPr>
                <w:rFonts w:ascii="Times New Roman" w:eastAsia="Times New Roman" w:hAnsi="Times New Roman" w:cs="Times New Roman"/>
                <w:bCs/>
                <w:lang w:val="lt-LT" w:eastAsia="en-US"/>
              </w:rPr>
              <w:t>Trombocitopenija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46BE515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15 (8)</w:t>
            </w:r>
          </w:p>
        </w:tc>
        <w:tc>
          <w:tcPr>
            <w:tcW w:w="1170" w:type="dxa"/>
            <w:tcBorders>
              <w:top w:val="single" w:sz="4" w:space="0" w:color="auto"/>
              <w:left w:val="single" w:sz="4" w:space="0" w:color="auto"/>
              <w:bottom w:val="single" w:sz="4" w:space="0" w:color="auto"/>
              <w:right w:val="single" w:sz="4" w:space="0" w:color="auto"/>
            </w:tcBorders>
          </w:tcPr>
          <w:p w14:paraId="0E43F09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25 (13)</w:t>
            </w:r>
          </w:p>
        </w:tc>
        <w:tc>
          <w:tcPr>
            <w:tcW w:w="1260" w:type="dxa"/>
            <w:tcBorders>
              <w:top w:val="single" w:sz="4" w:space="0" w:color="auto"/>
              <w:left w:val="single" w:sz="4" w:space="0" w:color="auto"/>
              <w:bottom w:val="single" w:sz="4" w:space="0" w:color="auto"/>
              <w:right w:val="single" w:sz="4" w:space="0" w:color="auto"/>
            </w:tcBorders>
          </w:tcPr>
          <w:p w14:paraId="5F70C2B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57 (29)</w:t>
            </w:r>
          </w:p>
        </w:tc>
        <w:tc>
          <w:tcPr>
            <w:tcW w:w="1260" w:type="dxa"/>
            <w:tcBorders>
              <w:top w:val="single" w:sz="4" w:space="0" w:color="auto"/>
              <w:left w:val="single" w:sz="4" w:space="0" w:color="auto"/>
              <w:bottom w:val="single" w:sz="4" w:space="0" w:color="auto"/>
              <w:right w:val="single" w:sz="4" w:space="0" w:color="auto"/>
            </w:tcBorders>
          </w:tcPr>
          <w:p w14:paraId="03EAD0B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57 (29)</w:t>
            </w:r>
          </w:p>
        </w:tc>
      </w:tr>
      <w:tr w:rsidR="00255D2C" w:rsidRPr="00353E23" w14:paraId="7B810412" w14:textId="77777777" w:rsidTr="00B31A5F">
        <w:tc>
          <w:tcPr>
            <w:tcW w:w="3150" w:type="dxa"/>
            <w:tcBorders>
              <w:top w:val="single" w:sz="4" w:space="0" w:color="auto"/>
              <w:left w:val="single" w:sz="4" w:space="0" w:color="auto"/>
              <w:bottom w:val="single" w:sz="4" w:space="0" w:color="auto"/>
              <w:right w:val="single" w:sz="4" w:space="0" w:color="auto"/>
            </w:tcBorders>
          </w:tcPr>
          <w:p w14:paraId="268CAD5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Ne laboratoriniai</w:t>
            </w:r>
          </w:p>
        </w:tc>
        <w:tc>
          <w:tcPr>
            <w:tcW w:w="1170" w:type="dxa"/>
            <w:tcBorders>
              <w:top w:val="single" w:sz="4" w:space="0" w:color="auto"/>
              <w:left w:val="single" w:sz="4" w:space="0" w:color="auto"/>
              <w:bottom w:val="single" w:sz="4" w:space="0" w:color="auto"/>
              <w:right w:val="single" w:sz="4" w:space="0" w:color="auto"/>
            </w:tcBorders>
          </w:tcPr>
          <w:p w14:paraId="7DE1A99B"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55348D74"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5C237594"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576291D2"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r>
      <w:tr w:rsidR="00255D2C" w:rsidRPr="00353E23" w14:paraId="7AC22071" w14:textId="77777777" w:rsidTr="00B31A5F">
        <w:tc>
          <w:tcPr>
            <w:tcW w:w="3150" w:type="dxa"/>
            <w:tcBorders>
              <w:top w:val="single" w:sz="4" w:space="0" w:color="auto"/>
              <w:left w:val="single" w:sz="4" w:space="0" w:color="auto"/>
              <w:bottom w:val="single" w:sz="4" w:space="0" w:color="auto"/>
              <w:right w:val="single" w:sz="4" w:space="0" w:color="auto"/>
            </w:tcBorders>
          </w:tcPr>
          <w:p w14:paraId="1F861E20"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Pykinimas ir vėmimas</w:t>
            </w:r>
          </w:p>
        </w:tc>
        <w:tc>
          <w:tcPr>
            <w:tcW w:w="1170" w:type="dxa"/>
            <w:tcBorders>
              <w:top w:val="single" w:sz="4" w:space="0" w:color="auto"/>
              <w:left w:val="single" w:sz="4" w:space="0" w:color="auto"/>
              <w:bottom w:val="single" w:sz="4" w:space="0" w:color="auto"/>
              <w:right w:val="single" w:sz="4" w:space="0" w:color="auto"/>
            </w:tcBorders>
          </w:tcPr>
          <w:p w14:paraId="773E879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37 (19)</w:t>
            </w:r>
          </w:p>
        </w:tc>
        <w:tc>
          <w:tcPr>
            <w:tcW w:w="1170" w:type="dxa"/>
            <w:tcBorders>
              <w:top w:val="single" w:sz="4" w:space="0" w:color="auto"/>
              <w:left w:val="single" w:sz="4" w:space="0" w:color="auto"/>
              <w:bottom w:val="single" w:sz="4" w:space="0" w:color="auto"/>
              <w:right w:val="single" w:sz="4" w:space="0" w:color="auto"/>
            </w:tcBorders>
          </w:tcPr>
          <w:p w14:paraId="34E3ACA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 (2)</w:t>
            </w:r>
          </w:p>
        </w:tc>
        <w:tc>
          <w:tcPr>
            <w:tcW w:w="1260" w:type="dxa"/>
            <w:tcBorders>
              <w:top w:val="single" w:sz="4" w:space="0" w:color="auto"/>
              <w:left w:val="single" w:sz="4" w:space="0" w:color="auto"/>
              <w:bottom w:val="single" w:sz="4" w:space="0" w:color="auto"/>
              <w:right w:val="single" w:sz="4" w:space="0" w:color="auto"/>
            </w:tcBorders>
          </w:tcPr>
          <w:p w14:paraId="1D62662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44 (22)</w:t>
            </w:r>
          </w:p>
        </w:tc>
        <w:tc>
          <w:tcPr>
            <w:tcW w:w="1260" w:type="dxa"/>
            <w:tcBorders>
              <w:top w:val="single" w:sz="4" w:space="0" w:color="auto"/>
              <w:left w:val="single" w:sz="4" w:space="0" w:color="auto"/>
              <w:bottom w:val="single" w:sz="4" w:space="0" w:color="auto"/>
              <w:right w:val="single" w:sz="4" w:space="0" w:color="auto"/>
            </w:tcBorders>
          </w:tcPr>
          <w:p w14:paraId="62F5621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w:t>
            </w:r>
          </w:p>
        </w:tc>
      </w:tr>
      <w:tr w:rsidR="00255D2C" w:rsidRPr="00353E23" w14:paraId="1A2CFEB5" w14:textId="77777777" w:rsidTr="00B31A5F">
        <w:tc>
          <w:tcPr>
            <w:tcW w:w="3150" w:type="dxa"/>
            <w:tcBorders>
              <w:top w:val="single" w:sz="4" w:space="0" w:color="auto"/>
              <w:left w:val="single" w:sz="4" w:space="0" w:color="auto"/>
              <w:bottom w:val="single" w:sz="4" w:space="0" w:color="auto"/>
              <w:right w:val="single" w:sz="4" w:space="0" w:color="auto"/>
            </w:tcBorders>
          </w:tcPr>
          <w:p w14:paraId="04637F72"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Viduriavimas</w:t>
            </w:r>
          </w:p>
        </w:tc>
        <w:tc>
          <w:tcPr>
            <w:tcW w:w="1170" w:type="dxa"/>
            <w:tcBorders>
              <w:top w:val="single" w:sz="4" w:space="0" w:color="auto"/>
              <w:left w:val="single" w:sz="4" w:space="0" w:color="auto"/>
              <w:bottom w:val="single" w:sz="4" w:space="0" w:color="auto"/>
              <w:right w:val="single" w:sz="4" w:space="0" w:color="auto"/>
            </w:tcBorders>
          </w:tcPr>
          <w:p w14:paraId="781CFD9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15 (8)</w:t>
            </w:r>
          </w:p>
        </w:tc>
        <w:tc>
          <w:tcPr>
            <w:tcW w:w="1170" w:type="dxa"/>
            <w:tcBorders>
              <w:top w:val="single" w:sz="4" w:space="0" w:color="auto"/>
              <w:left w:val="single" w:sz="4" w:space="0" w:color="auto"/>
              <w:bottom w:val="single" w:sz="4" w:space="0" w:color="auto"/>
              <w:right w:val="single" w:sz="4" w:space="0" w:color="auto"/>
            </w:tcBorders>
          </w:tcPr>
          <w:p w14:paraId="0B38BCF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(1)</w:t>
            </w:r>
          </w:p>
        </w:tc>
        <w:tc>
          <w:tcPr>
            <w:tcW w:w="1260" w:type="dxa"/>
            <w:tcBorders>
              <w:top w:val="single" w:sz="4" w:space="0" w:color="auto"/>
              <w:left w:val="single" w:sz="4" w:space="0" w:color="auto"/>
              <w:bottom w:val="single" w:sz="4" w:space="0" w:color="auto"/>
              <w:right w:val="single" w:sz="4" w:space="0" w:color="auto"/>
            </w:tcBorders>
          </w:tcPr>
          <w:p w14:paraId="1AB6B53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6 (3)</w:t>
            </w:r>
          </w:p>
        </w:tc>
        <w:tc>
          <w:tcPr>
            <w:tcW w:w="1260" w:type="dxa"/>
            <w:tcBorders>
              <w:top w:val="single" w:sz="4" w:space="0" w:color="auto"/>
              <w:left w:val="single" w:sz="4" w:space="0" w:color="auto"/>
              <w:bottom w:val="single" w:sz="4" w:space="0" w:color="auto"/>
              <w:right w:val="single" w:sz="4" w:space="0" w:color="auto"/>
            </w:tcBorders>
          </w:tcPr>
          <w:p w14:paraId="6E53A6A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w:t>
            </w:r>
          </w:p>
        </w:tc>
      </w:tr>
      <w:tr w:rsidR="00255D2C" w:rsidRPr="00353E23" w14:paraId="3C3F9361" w14:textId="77777777" w:rsidTr="00B31A5F">
        <w:tc>
          <w:tcPr>
            <w:tcW w:w="3150" w:type="dxa"/>
            <w:tcBorders>
              <w:top w:val="single" w:sz="4" w:space="0" w:color="auto"/>
              <w:left w:val="single" w:sz="4" w:space="0" w:color="auto"/>
              <w:bottom w:val="single" w:sz="4" w:space="0" w:color="auto"/>
              <w:right w:val="single" w:sz="4" w:space="0" w:color="auto"/>
            </w:tcBorders>
          </w:tcPr>
          <w:p w14:paraId="4B34157C"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Infekcija</w:t>
            </w:r>
          </w:p>
        </w:tc>
        <w:tc>
          <w:tcPr>
            <w:tcW w:w="1170" w:type="dxa"/>
            <w:tcBorders>
              <w:top w:val="single" w:sz="4" w:space="0" w:color="auto"/>
              <w:left w:val="single" w:sz="4" w:space="0" w:color="auto"/>
              <w:bottom w:val="single" w:sz="4" w:space="0" w:color="auto"/>
              <w:right w:val="single" w:sz="4" w:space="0" w:color="auto"/>
            </w:tcBorders>
          </w:tcPr>
          <w:p w14:paraId="2829049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19 (10)</w:t>
            </w:r>
          </w:p>
        </w:tc>
        <w:tc>
          <w:tcPr>
            <w:tcW w:w="1170" w:type="dxa"/>
            <w:tcBorders>
              <w:top w:val="single" w:sz="4" w:space="0" w:color="auto"/>
              <w:left w:val="single" w:sz="4" w:space="0" w:color="auto"/>
              <w:bottom w:val="single" w:sz="4" w:space="0" w:color="auto"/>
              <w:right w:val="single" w:sz="4" w:space="0" w:color="auto"/>
            </w:tcBorders>
          </w:tcPr>
          <w:p w14:paraId="48A13CA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10 (5)</w:t>
            </w:r>
          </w:p>
        </w:tc>
        <w:tc>
          <w:tcPr>
            <w:tcW w:w="1260" w:type="dxa"/>
            <w:tcBorders>
              <w:top w:val="single" w:sz="4" w:space="0" w:color="auto"/>
              <w:left w:val="single" w:sz="4" w:space="0" w:color="auto"/>
              <w:bottom w:val="single" w:sz="4" w:space="0" w:color="auto"/>
              <w:right w:val="single" w:sz="4" w:space="0" w:color="auto"/>
            </w:tcBorders>
          </w:tcPr>
          <w:p w14:paraId="6CA1279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 (2)</w:t>
            </w:r>
          </w:p>
        </w:tc>
        <w:tc>
          <w:tcPr>
            <w:tcW w:w="1260" w:type="dxa"/>
            <w:tcBorders>
              <w:top w:val="single" w:sz="4" w:space="0" w:color="auto"/>
              <w:left w:val="single" w:sz="4" w:space="0" w:color="auto"/>
              <w:bottom w:val="single" w:sz="4" w:space="0" w:color="auto"/>
              <w:right w:val="single" w:sz="4" w:space="0" w:color="auto"/>
            </w:tcBorders>
          </w:tcPr>
          <w:p w14:paraId="7D79946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(1)</w:t>
            </w:r>
          </w:p>
        </w:tc>
      </w:tr>
      <w:tr w:rsidR="00255D2C" w:rsidRPr="00353E23" w14:paraId="15CF34F9" w14:textId="77777777" w:rsidTr="00B31A5F">
        <w:tc>
          <w:tcPr>
            <w:tcW w:w="3150" w:type="dxa"/>
            <w:tcBorders>
              <w:top w:val="single" w:sz="4" w:space="0" w:color="auto"/>
              <w:left w:val="single" w:sz="4" w:space="0" w:color="auto"/>
              <w:bottom w:val="single" w:sz="4" w:space="0" w:color="auto"/>
              <w:right w:val="single" w:sz="4" w:space="0" w:color="auto"/>
            </w:tcBorders>
          </w:tcPr>
          <w:p w14:paraId="6E05C73A"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Stomatitas</w:t>
            </w:r>
          </w:p>
        </w:tc>
        <w:tc>
          <w:tcPr>
            <w:tcW w:w="1170" w:type="dxa"/>
            <w:tcBorders>
              <w:top w:val="single" w:sz="4" w:space="0" w:color="auto"/>
              <w:left w:val="single" w:sz="4" w:space="0" w:color="auto"/>
              <w:bottom w:val="single" w:sz="4" w:space="0" w:color="auto"/>
              <w:right w:val="single" w:sz="4" w:space="0" w:color="auto"/>
            </w:tcBorders>
          </w:tcPr>
          <w:p w14:paraId="6EB8F7D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34 (18)</w:t>
            </w:r>
          </w:p>
        </w:tc>
        <w:tc>
          <w:tcPr>
            <w:tcW w:w="1170" w:type="dxa"/>
            <w:tcBorders>
              <w:top w:val="single" w:sz="4" w:space="0" w:color="auto"/>
              <w:left w:val="single" w:sz="4" w:space="0" w:color="auto"/>
              <w:bottom w:val="single" w:sz="4" w:space="0" w:color="auto"/>
              <w:right w:val="single" w:sz="4" w:space="0" w:color="auto"/>
            </w:tcBorders>
          </w:tcPr>
          <w:p w14:paraId="490942B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8 (4)</w:t>
            </w:r>
          </w:p>
        </w:tc>
        <w:tc>
          <w:tcPr>
            <w:tcW w:w="1260" w:type="dxa"/>
            <w:tcBorders>
              <w:top w:val="single" w:sz="4" w:space="0" w:color="auto"/>
              <w:left w:val="single" w:sz="4" w:space="0" w:color="auto"/>
              <w:bottom w:val="single" w:sz="4" w:space="0" w:color="auto"/>
              <w:right w:val="single" w:sz="4" w:space="0" w:color="auto"/>
            </w:tcBorders>
          </w:tcPr>
          <w:p w14:paraId="0351E65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2 (1)</w:t>
            </w:r>
          </w:p>
        </w:tc>
        <w:tc>
          <w:tcPr>
            <w:tcW w:w="1260" w:type="dxa"/>
            <w:tcBorders>
              <w:top w:val="single" w:sz="4" w:space="0" w:color="auto"/>
              <w:left w:val="single" w:sz="4" w:space="0" w:color="auto"/>
              <w:bottom w:val="single" w:sz="4" w:space="0" w:color="auto"/>
              <w:right w:val="single" w:sz="4" w:space="0" w:color="auto"/>
            </w:tcBorders>
          </w:tcPr>
          <w:p w14:paraId="77FF3CD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w:t>
            </w:r>
          </w:p>
        </w:tc>
      </w:tr>
    </w:tbl>
    <w:p w14:paraId="492FE589" w14:textId="77777777" w:rsidR="00255D2C" w:rsidRPr="00353E23" w:rsidRDefault="00255D2C" w:rsidP="00255D2C">
      <w:pPr>
        <w:spacing w:after="0" w:line="240" w:lineRule="auto"/>
        <w:rPr>
          <w:rFonts w:ascii="Times New Roman" w:eastAsia="Times New Roman" w:hAnsi="Times New Roman" w:cs="Times New Roman"/>
          <w:highlight w:val="yellow"/>
          <w:lang w:val="lt-LT" w:eastAsia="en-US"/>
        </w:rPr>
      </w:pPr>
    </w:p>
    <w:p w14:paraId="4D8591A2" w14:textId="77777777" w:rsidR="00255D2C" w:rsidRPr="00353E23" w:rsidRDefault="00255D2C" w:rsidP="00255D2C">
      <w:pPr>
        <w:tabs>
          <w:tab w:val="left" w:pos="2700"/>
        </w:tabs>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Kombinuotas kiaušidžių vėžio gydymas</w:t>
      </w:r>
    </w:p>
    <w:p w14:paraId="1830DE07" w14:textId="77777777" w:rsidR="00255D2C" w:rsidRPr="00353E23" w:rsidRDefault="00255D2C" w:rsidP="00255D2C">
      <w:pPr>
        <w:spacing w:after="0" w:line="240" w:lineRule="auto"/>
        <w:rPr>
          <w:rFonts w:ascii="Times New Roman" w:eastAsia="Times New Roman" w:hAnsi="Times New Roman" w:cs="Times New Roman"/>
          <w:lang w:val="lt-LT" w:eastAsia="en-US"/>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255D2C" w:rsidRPr="003350E0" w14:paraId="13B2D443" w14:textId="77777777" w:rsidTr="00B31A5F">
        <w:trPr>
          <w:cantSplit/>
        </w:trPr>
        <w:tc>
          <w:tcPr>
            <w:tcW w:w="8010" w:type="dxa"/>
            <w:gridSpan w:val="5"/>
            <w:tcBorders>
              <w:top w:val="single" w:sz="4" w:space="0" w:color="auto"/>
              <w:left w:val="single" w:sz="4" w:space="0" w:color="auto"/>
              <w:bottom w:val="single" w:sz="4" w:space="0" w:color="auto"/>
              <w:right w:val="single" w:sz="4" w:space="0" w:color="auto"/>
            </w:tcBorders>
          </w:tcPr>
          <w:p w14:paraId="25C274C8"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3 ir 4 laipsnio nepageidaujami reiškiniai</w:t>
            </w:r>
          </w:p>
          <w:p w14:paraId="3006E603"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Karboplatina</w:t>
            </w:r>
            <w:proofErr w:type="spellEnd"/>
            <w:r w:rsidRPr="00353E23">
              <w:rPr>
                <w:rFonts w:ascii="Times New Roman" w:eastAsia="Times New Roman" w:hAnsi="Times New Roman" w:cs="Times New Roman"/>
                <w:lang w:val="lt-LT" w:eastAsia="en-US"/>
              </w:rPr>
              <w:t xml:space="preserve">, palyginti su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vartojimu kartu su </w:t>
            </w:r>
            <w:proofErr w:type="spellStart"/>
            <w:r w:rsidRPr="00353E23">
              <w:rPr>
                <w:rFonts w:ascii="Times New Roman" w:eastAsia="Times New Roman" w:hAnsi="Times New Roman" w:cs="Times New Roman"/>
                <w:lang w:val="lt-LT" w:eastAsia="en-US"/>
              </w:rPr>
              <w:t>karboplatina</w:t>
            </w:r>
            <w:proofErr w:type="spellEnd"/>
          </w:p>
        </w:tc>
      </w:tr>
      <w:tr w:rsidR="00255D2C" w:rsidRPr="00353E23" w14:paraId="68579033" w14:textId="77777777" w:rsidTr="00B31A5F">
        <w:trPr>
          <w:cantSplit/>
        </w:trPr>
        <w:tc>
          <w:tcPr>
            <w:tcW w:w="3150" w:type="dxa"/>
            <w:vMerge w:val="restart"/>
            <w:tcBorders>
              <w:top w:val="single" w:sz="4" w:space="0" w:color="auto"/>
              <w:left w:val="single" w:sz="4" w:space="0" w:color="auto"/>
              <w:bottom w:val="single" w:sz="4" w:space="0" w:color="auto"/>
              <w:right w:val="single" w:sz="4" w:space="0" w:color="auto"/>
            </w:tcBorders>
          </w:tcPr>
          <w:p w14:paraId="4E85D9A4"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4860" w:type="dxa"/>
            <w:gridSpan w:val="4"/>
            <w:tcBorders>
              <w:top w:val="single" w:sz="4" w:space="0" w:color="auto"/>
              <w:left w:val="single" w:sz="4" w:space="0" w:color="auto"/>
              <w:bottom w:val="single" w:sz="4" w:space="0" w:color="auto"/>
              <w:right w:val="single" w:sz="4" w:space="0" w:color="auto"/>
            </w:tcBorders>
          </w:tcPr>
          <w:p w14:paraId="7FFB5778"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Pacientų skaičius (%)</w:t>
            </w:r>
          </w:p>
        </w:tc>
      </w:tr>
      <w:tr w:rsidR="00255D2C" w:rsidRPr="00353E23" w14:paraId="1FB5A332" w14:textId="77777777" w:rsidTr="00B31A5F">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0243ED3E"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2340" w:type="dxa"/>
            <w:gridSpan w:val="2"/>
            <w:tcBorders>
              <w:top w:val="single" w:sz="4" w:space="0" w:color="auto"/>
              <w:left w:val="single" w:sz="4" w:space="0" w:color="auto"/>
              <w:bottom w:val="single" w:sz="4" w:space="0" w:color="auto"/>
              <w:right w:val="single" w:sz="4" w:space="0" w:color="auto"/>
            </w:tcBorders>
          </w:tcPr>
          <w:p w14:paraId="02F1088B"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bCs/>
                <w:lang w:val="lt-LT" w:eastAsia="en-US"/>
              </w:rPr>
              <w:t>Karboplatinos</w:t>
            </w:r>
            <w:proofErr w:type="spellEnd"/>
            <w:r w:rsidRPr="00353E23">
              <w:rPr>
                <w:rFonts w:ascii="Times New Roman" w:eastAsia="Times New Roman" w:hAnsi="Times New Roman" w:cs="Times New Roman"/>
                <w:bCs/>
                <w:lang w:val="lt-LT" w:eastAsia="en-US"/>
              </w:rPr>
              <w:t xml:space="preserve"> grupė</w:t>
            </w:r>
          </w:p>
          <w:p w14:paraId="73E165A2"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(n = 174)</w:t>
            </w:r>
          </w:p>
        </w:tc>
        <w:tc>
          <w:tcPr>
            <w:tcW w:w="2520" w:type="dxa"/>
            <w:gridSpan w:val="2"/>
            <w:tcBorders>
              <w:top w:val="single" w:sz="4" w:space="0" w:color="auto"/>
              <w:left w:val="single" w:sz="4" w:space="0" w:color="auto"/>
              <w:bottom w:val="single" w:sz="4" w:space="0" w:color="auto"/>
              <w:right w:val="single" w:sz="4" w:space="0" w:color="auto"/>
            </w:tcBorders>
          </w:tcPr>
          <w:p w14:paraId="2904DDFA"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bCs/>
                <w:lang w:val="lt-LT" w:eastAsia="en-US"/>
              </w:rPr>
              <w:t>Gemcitabino</w:t>
            </w:r>
            <w:proofErr w:type="spellEnd"/>
            <w:r w:rsidRPr="00353E23">
              <w:rPr>
                <w:rFonts w:ascii="Times New Roman" w:eastAsia="Times New Roman" w:hAnsi="Times New Roman" w:cs="Times New Roman"/>
                <w:bCs/>
                <w:lang w:val="lt-LT" w:eastAsia="en-US"/>
              </w:rPr>
              <w:t xml:space="preserve"> vartojimo kartu su </w:t>
            </w:r>
            <w:proofErr w:type="spellStart"/>
            <w:r w:rsidRPr="00353E23">
              <w:rPr>
                <w:rFonts w:ascii="Times New Roman" w:eastAsia="Times New Roman" w:hAnsi="Times New Roman" w:cs="Times New Roman"/>
                <w:bCs/>
                <w:lang w:val="lt-LT" w:eastAsia="en-US"/>
              </w:rPr>
              <w:t>karboplatina</w:t>
            </w:r>
            <w:proofErr w:type="spellEnd"/>
            <w:r w:rsidRPr="00353E23">
              <w:rPr>
                <w:rFonts w:ascii="Times New Roman" w:eastAsia="Times New Roman" w:hAnsi="Times New Roman" w:cs="Times New Roman"/>
                <w:bCs/>
                <w:lang w:val="lt-LT" w:eastAsia="en-US"/>
              </w:rPr>
              <w:t xml:space="preserve"> grupė</w:t>
            </w:r>
          </w:p>
          <w:p w14:paraId="3AC481D5"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(n = 175)</w:t>
            </w:r>
          </w:p>
        </w:tc>
      </w:tr>
      <w:tr w:rsidR="00255D2C" w:rsidRPr="00353E23" w14:paraId="7F8321B8" w14:textId="77777777" w:rsidTr="00B31A5F">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16426E56"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0D8FA36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w:t>
            </w:r>
            <w:r w:rsidRPr="00353E23">
              <w:rPr>
                <w:rFonts w:ascii="Times New Roman" w:eastAsia="Times New Roman" w:hAnsi="Times New Roman" w:cs="Times New Roman"/>
                <w:lang w:val="lt-LT" w:eastAsia="en-US"/>
              </w:rPr>
              <w:t xml:space="preserve"> laipsnio</w:t>
            </w:r>
          </w:p>
        </w:tc>
        <w:tc>
          <w:tcPr>
            <w:tcW w:w="1170" w:type="dxa"/>
            <w:tcBorders>
              <w:top w:val="single" w:sz="4" w:space="0" w:color="auto"/>
              <w:left w:val="single" w:sz="4" w:space="0" w:color="auto"/>
              <w:bottom w:val="single" w:sz="4" w:space="0" w:color="auto"/>
              <w:right w:val="single" w:sz="4" w:space="0" w:color="auto"/>
            </w:tcBorders>
          </w:tcPr>
          <w:p w14:paraId="5A7D395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w:t>
            </w:r>
            <w:r w:rsidRPr="00353E23">
              <w:rPr>
                <w:rFonts w:ascii="Times New Roman" w:eastAsia="Times New Roman" w:hAnsi="Times New Roman" w:cs="Times New Roman"/>
                <w:lang w:val="lt-LT" w:eastAsia="en-US"/>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110D363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w:t>
            </w:r>
            <w:r w:rsidRPr="00353E23">
              <w:rPr>
                <w:rFonts w:ascii="Times New Roman" w:eastAsia="Times New Roman" w:hAnsi="Times New Roman" w:cs="Times New Roman"/>
                <w:lang w:val="lt-LT" w:eastAsia="en-US"/>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42E5A8A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w:t>
            </w:r>
            <w:r w:rsidRPr="00353E23">
              <w:rPr>
                <w:rFonts w:ascii="Times New Roman" w:eastAsia="Times New Roman" w:hAnsi="Times New Roman" w:cs="Times New Roman"/>
                <w:lang w:val="lt-LT" w:eastAsia="en-US"/>
              </w:rPr>
              <w:t xml:space="preserve"> laipsnio</w:t>
            </w:r>
          </w:p>
        </w:tc>
      </w:tr>
      <w:tr w:rsidR="00255D2C" w:rsidRPr="00353E23" w14:paraId="30C0BA68" w14:textId="77777777" w:rsidTr="00B31A5F">
        <w:tc>
          <w:tcPr>
            <w:tcW w:w="3150" w:type="dxa"/>
            <w:tcBorders>
              <w:top w:val="single" w:sz="4" w:space="0" w:color="auto"/>
              <w:left w:val="single" w:sz="4" w:space="0" w:color="auto"/>
              <w:bottom w:val="single" w:sz="4" w:space="0" w:color="auto"/>
              <w:right w:val="single" w:sz="4" w:space="0" w:color="auto"/>
            </w:tcBorders>
          </w:tcPr>
          <w:p w14:paraId="64B18BF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Laboratoriniai</w:t>
            </w:r>
          </w:p>
        </w:tc>
        <w:tc>
          <w:tcPr>
            <w:tcW w:w="1170" w:type="dxa"/>
            <w:tcBorders>
              <w:top w:val="single" w:sz="4" w:space="0" w:color="auto"/>
              <w:left w:val="single" w:sz="4" w:space="0" w:color="auto"/>
              <w:bottom w:val="single" w:sz="4" w:space="0" w:color="auto"/>
              <w:right w:val="single" w:sz="4" w:space="0" w:color="auto"/>
            </w:tcBorders>
          </w:tcPr>
          <w:p w14:paraId="0A54B518"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6EB40C11"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0C3FEAC7"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0B1E9EDA"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r>
      <w:tr w:rsidR="00255D2C" w:rsidRPr="00353E23" w14:paraId="7125A02D" w14:textId="77777777" w:rsidTr="00B31A5F">
        <w:tc>
          <w:tcPr>
            <w:tcW w:w="3150" w:type="dxa"/>
            <w:tcBorders>
              <w:top w:val="single" w:sz="4" w:space="0" w:color="auto"/>
              <w:left w:val="single" w:sz="4" w:space="0" w:color="auto"/>
              <w:bottom w:val="single" w:sz="4" w:space="0" w:color="auto"/>
              <w:right w:val="single" w:sz="4" w:space="0" w:color="auto"/>
            </w:tcBorders>
          </w:tcPr>
          <w:p w14:paraId="6CBBFDDF"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t>Anemija</w:t>
            </w:r>
          </w:p>
        </w:tc>
        <w:tc>
          <w:tcPr>
            <w:tcW w:w="1170" w:type="dxa"/>
            <w:tcBorders>
              <w:top w:val="single" w:sz="4" w:space="0" w:color="auto"/>
              <w:left w:val="single" w:sz="4" w:space="0" w:color="auto"/>
              <w:bottom w:val="single" w:sz="4" w:space="0" w:color="auto"/>
              <w:right w:val="single" w:sz="4" w:space="0" w:color="auto"/>
            </w:tcBorders>
          </w:tcPr>
          <w:p w14:paraId="030748E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10 (5,7)</w:t>
            </w:r>
          </w:p>
        </w:tc>
        <w:tc>
          <w:tcPr>
            <w:tcW w:w="1170" w:type="dxa"/>
            <w:tcBorders>
              <w:top w:val="single" w:sz="4" w:space="0" w:color="auto"/>
              <w:left w:val="single" w:sz="4" w:space="0" w:color="auto"/>
              <w:bottom w:val="single" w:sz="4" w:space="0" w:color="auto"/>
              <w:right w:val="single" w:sz="4" w:space="0" w:color="auto"/>
            </w:tcBorders>
          </w:tcPr>
          <w:p w14:paraId="4984872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4 (2,3)</w:t>
            </w:r>
          </w:p>
        </w:tc>
        <w:tc>
          <w:tcPr>
            <w:tcW w:w="1260" w:type="dxa"/>
            <w:tcBorders>
              <w:top w:val="single" w:sz="4" w:space="0" w:color="auto"/>
              <w:left w:val="single" w:sz="4" w:space="0" w:color="auto"/>
              <w:bottom w:val="single" w:sz="4" w:space="0" w:color="auto"/>
              <w:right w:val="single" w:sz="4" w:space="0" w:color="auto"/>
            </w:tcBorders>
          </w:tcPr>
          <w:p w14:paraId="7C42D19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39 (22,3)</w:t>
            </w:r>
          </w:p>
        </w:tc>
        <w:tc>
          <w:tcPr>
            <w:tcW w:w="1260" w:type="dxa"/>
            <w:tcBorders>
              <w:top w:val="single" w:sz="4" w:space="0" w:color="auto"/>
              <w:left w:val="single" w:sz="4" w:space="0" w:color="auto"/>
              <w:bottom w:val="single" w:sz="4" w:space="0" w:color="auto"/>
              <w:right w:val="single" w:sz="4" w:space="0" w:color="auto"/>
            </w:tcBorders>
          </w:tcPr>
          <w:p w14:paraId="2A6EA11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9 (5,1)</w:t>
            </w:r>
          </w:p>
        </w:tc>
      </w:tr>
      <w:tr w:rsidR="00255D2C" w:rsidRPr="00353E23" w14:paraId="53047878" w14:textId="77777777" w:rsidTr="00B31A5F">
        <w:tc>
          <w:tcPr>
            <w:tcW w:w="3150" w:type="dxa"/>
            <w:tcBorders>
              <w:top w:val="single" w:sz="4" w:space="0" w:color="auto"/>
              <w:left w:val="single" w:sz="4" w:space="0" w:color="auto"/>
              <w:bottom w:val="single" w:sz="4" w:space="0" w:color="auto"/>
              <w:right w:val="single" w:sz="4" w:space="0" w:color="auto"/>
            </w:tcBorders>
          </w:tcPr>
          <w:p w14:paraId="4B7ED57C"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r>
            <w:proofErr w:type="spellStart"/>
            <w:r w:rsidRPr="00353E23">
              <w:rPr>
                <w:rFonts w:ascii="Times New Roman" w:eastAsia="Times New Roman" w:hAnsi="Times New Roman" w:cs="Times New Roman"/>
                <w:bCs/>
                <w:lang w:val="lt-LT" w:eastAsia="en-US"/>
              </w:rPr>
              <w:t>Neutropenija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5BD0C8B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19 (10,9)</w:t>
            </w:r>
          </w:p>
        </w:tc>
        <w:tc>
          <w:tcPr>
            <w:tcW w:w="1170" w:type="dxa"/>
            <w:tcBorders>
              <w:top w:val="single" w:sz="4" w:space="0" w:color="auto"/>
              <w:left w:val="single" w:sz="4" w:space="0" w:color="auto"/>
              <w:bottom w:val="single" w:sz="4" w:space="0" w:color="auto"/>
              <w:right w:val="single" w:sz="4" w:space="0" w:color="auto"/>
            </w:tcBorders>
          </w:tcPr>
          <w:p w14:paraId="73B0158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2 (1,1)</w:t>
            </w:r>
          </w:p>
        </w:tc>
        <w:tc>
          <w:tcPr>
            <w:tcW w:w="1260" w:type="dxa"/>
            <w:tcBorders>
              <w:top w:val="single" w:sz="4" w:space="0" w:color="auto"/>
              <w:left w:val="single" w:sz="4" w:space="0" w:color="auto"/>
              <w:bottom w:val="single" w:sz="4" w:space="0" w:color="auto"/>
              <w:right w:val="single" w:sz="4" w:space="0" w:color="auto"/>
            </w:tcBorders>
          </w:tcPr>
          <w:p w14:paraId="4537A79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73 (41,7)</w:t>
            </w:r>
          </w:p>
        </w:tc>
        <w:tc>
          <w:tcPr>
            <w:tcW w:w="1260" w:type="dxa"/>
            <w:tcBorders>
              <w:top w:val="single" w:sz="4" w:space="0" w:color="auto"/>
              <w:left w:val="single" w:sz="4" w:space="0" w:color="auto"/>
              <w:bottom w:val="single" w:sz="4" w:space="0" w:color="auto"/>
              <w:right w:val="single" w:sz="4" w:space="0" w:color="auto"/>
            </w:tcBorders>
          </w:tcPr>
          <w:p w14:paraId="03258FA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50 (28,6)</w:t>
            </w:r>
          </w:p>
        </w:tc>
      </w:tr>
      <w:tr w:rsidR="00255D2C" w:rsidRPr="00353E23" w14:paraId="7C6201C1" w14:textId="77777777" w:rsidTr="00B31A5F">
        <w:tc>
          <w:tcPr>
            <w:tcW w:w="3150" w:type="dxa"/>
            <w:tcBorders>
              <w:top w:val="single" w:sz="4" w:space="0" w:color="auto"/>
              <w:left w:val="single" w:sz="4" w:space="0" w:color="auto"/>
              <w:bottom w:val="single" w:sz="4" w:space="0" w:color="auto"/>
              <w:right w:val="single" w:sz="4" w:space="0" w:color="auto"/>
            </w:tcBorders>
          </w:tcPr>
          <w:p w14:paraId="6D8E7107"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bCs/>
                <w:lang w:val="lt-LT" w:eastAsia="en-US"/>
              </w:rPr>
              <w:t>Trombocitopenija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0C931DC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18 (10,3)</w:t>
            </w:r>
          </w:p>
        </w:tc>
        <w:tc>
          <w:tcPr>
            <w:tcW w:w="1170" w:type="dxa"/>
            <w:tcBorders>
              <w:top w:val="single" w:sz="4" w:space="0" w:color="auto"/>
              <w:left w:val="single" w:sz="4" w:space="0" w:color="auto"/>
              <w:bottom w:val="single" w:sz="4" w:space="0" w:color="auto"/>
              <w:right w:val="single" w:sz="4" w:space="0" w:color="auto"/>
            </w:tcBorders>
          </w:tcPr>
          <w:p w14:paraId="02EABF2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2 (1,1)</w:t>
            </w:r>
          </w:p>
        </w:tc>
        <w:tc>
          <w:tcPr>
            <w:tcW w:w="1260" w:type="dxa"/>
            <w:tcBorders>
              <w:top w:val="single" w:sz="4" w:space="0" w:color="auto"/>
              <w:left w:val="single" w:sz="4" w:space="0" w:color="auto"/>
              <w:bottom w:val="single" w:sz="4" w:space="0" w:color="auto"/>
              <w:right w:val="single" w:sz="4" w:space="0" w:color="auto"/>
            </w:tcBorders>
          </w:tcPr>
          <w:p w14:paraId="02B3FCC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53 (30,3)</w:t>
            </w:r>
          </w:p>
        </w:tc>
        <w:tc>
          <w:tcPr>
            <w:tcW w:w="1260" w:type="dxa"/>
            <w:tcBorders>
              <w:top w:val="single" w:sz="4" w:space="0" w:color="auto"/>
              <w:left w:val="single" w:sz="4" w:space="0" w:color="auto"/>
              <w:bottom w:val="single" w:sz="4" w:space="0" w:color="auto"/>
              <w:right w:val="single" w:sz="4" w:space="0" w:color="auto"/>
            </w:tcBorders>
          </w:tcPr>
          <w:p w14:paraId="4DF6492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8 (4,6)</w:t>
            </w:r>
          </w:p>
        </w:tc>
      </w:tr>
      <w:tr w:rsidR="00255D2C" w:rsidRPr="00353E23" w14:paraId="3FEE335E" w14:textId="77777777" w:rsidTr="00B31A5F">
        <w:tc>
          <w:tcPr>
            <w:tcW w:w="3150" w:type="dxa"/>
            <w:tcBorders>
              <w:top w:val="single" w:sz="4" w:space="0" w:color="auto"/>
              <w:left w:val="single" w:sz="4" w:space="0" w:color="auto"/>
              <w:bottom w:val="single" w:sz="4" w:space="0" w:color="auto"/>
              <w:right w:val="single" w:sz="4" w:space="0" w:color="auto"/>
            </w:tcBorders>
          </w:tcPr>
          <w:p w14:paraId="56EA4D70"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bCs/>
                <w:lang w:val="lt-LT" w:eastAsia="en-US"/>
              </w:rPr>
              <w:t>Leukopenija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75A9932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11 (6,3)</w:t>
            </w:r>
          </w:p>
        </w:tc>
        <w:tc>
          <w:tcPr>
            <w:tcW w:w="1170" w:type="dxa"/>
            <w:tcBorders>
              <w:top w:val="single" w:sz="4" w:space="0" w:color="auto"/>
              <w:left w:val="single" w:sz="4" w:space="0" w:color="auto"/>
              <w:bottom w:val="single" w:sz="4" w:space="0" w:color="auto"/>
              <w:right w:val="single" w:sz="4" w:space="0" w:color="auto"/>
            </w:tcBorders>
          </w:tcPr>
          <w:p w14:paraId="057E6A3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(0,6)</w:t>
            </w:r>
          </w:p>
        </w:tc>
        <w:tc>
          <w:tcPr>
            <w:tcW w:w="1260" w:type="dxa"/>
            <w:tcBorders>
              <w:top w:val="single" w:sz="4" w:space="0" w:color="auto"/>
              <w:left w:val="single" w:sz="4" w:space="0" w:color="auto"/>
              <w:bottom w:val="single" w:sz="4" w:space="0" w:color="auto"/>
              <w:right w:val="single" w:sz="4" w:space="0" w:color="auto"/>
            </w:tcBorders>
          </w:tcPr>
          <w:p w14:paraId="5DBD014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84 (48,0)</w:t>
            </w:r>
          </w:p>
        </w:tc>
        <w:tc>
          <w:tcPr>
            <w:tcW w:w="1260" w:type="dxa"/>
            <w:tcBorders>
              <w:top w:val="single" w:sz="4" w:space="0" w:color="auto"/>
              <w:left w:val="single" w:sz="4" w:space="0" w:color="auto"/>
              <w:bottom w:val="single" w:sz="4" w:space="0" w:color="auto"/>
              <w:right w:val="single" w:sz="4" w:space="0" w:color="auto"/>
            </w:tcBorders>
          </w:tcPr>
          <w:p w14:paraId="36E6664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9 (5,1)</w:t>
            </w:r>
          </w:p>
        </w:tc>
      </w:tr>
      <w:tr w:rsidR="00255D2C" w:rsidRPr="00353E23" w14:paraId="0142F4FE" w14:textId="77777777" w:rsidTr="00B31A5F">
        <w:tc>
          <w:tcPr>
            <w:tcW w:w="3150" w:type="dxa"/>
            <w:tcBorders>
              <w:top w:val="single" w:sz="4" w:space="0" w:color="auto"/>
              <w:left w:val="single" w:sz="4" w:space="0" w:color="auto"/>
              <w:bottom w:val="single" w:sz="4" w:space="0" w:color="auto"/>
              <w:right w:val="single" w:sz="4" w:space="0" w:color="auto"/>
            </w:tcBorders>
          </w:tcPr>
          <w:p w14:paraId="30356FD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Ne laboratoriniai</w:t>
            </w:r>
          </w:p>
        </w:tc>
        <w:tc>
          <w:tcPr>
            <w:tcW w:w="1170" w:type="dxa"/>
            <w:tcBorders>
              <w:top w:val="single" w:sz="4" w:space="0" w:color="auto"/>
              <w:left w:val="single" w:sz="4" w:space="0" w:color="auto"/>
              <w:bottom w:val="single" w:sz="4" w:space="0" w:color="auto"/>
              <w:right w:val="single" w:sz="4" w:space="0" w:color="auto"/>
            </w:tcBorders>
          </w:tcPr>
          <w:p w14:paraId="0D1185DF"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170" w:type="dxa"/>
            <w:tcBorders>
              <w:top w:val="single" w:sz="4" w:space="0" w:color="auto"/>
              <w:left w:val="single" w:sz="4" w:space="0" w:color="auto"/>
              <w:bottom w:val="single" w:sz="4" w:space="0" w:color="auto"/>
              <w:right w:val="single" w:sz="4" w:space="0" w:color="auto"/>
            </w:tcBorders>
          </w:tcPr>
          <w:p w14:paraId="744976E7"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41637347"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1F4A5245"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r>
      <w:tr w:rsidR="00255D2C" w:rsidRPr="00353E23" w14:paraId="294F0C56" w14:textId="77777777" w:rsidTr="00B31A5F">
        <w:tc>
          <w:tcPr>
            <w:tcW w:w="3150" w:type="dxa"/>
            <w:tcBorders>
              <w:top w:val="single" w:sz="4" w:space="0" w:color="auto"/>
              <w:left w:val="single" w:sz="4" w:space="0" w:color="auto"/>
              <w:bottom w:val="single" w:sz="4" w:space="0" w:color="auto"/>
              <w:right w:val="single" w:sz="4" w:space="0" w:color="auto"/>
            </w:tcBorders>
          </w:tcPr>
          <w:p w14:paraId="00BD522D" w14:textId="77777777" w:rsidR="00255D2C" w:rsidRPr="00353E23" w:rsidRDefault="00255D2C" w:rsidP="00255D2C">
            <w:pPr>
              <w:spacing w:after="0" w:line="240" w:lineRule="auto"/>
              <w:ind w:left="432" w:hanging="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ab/>
              <w:t>Kraujavimas</w:t>
            </w:r>
          </w:p>
        </w:tc>
        <w:tc>
          <w:tcPr>
            <w:tcW w:w="1170" w:type="dxa"/>
            <w:tcBorders>
              <w:top w:val="single" w:sz="4" w:space="0" w:color="auto"/>
              <w:left w:val="single" w:sz="4" w:space="0" w:color="auto"/>
              <w:bottom w:val="single" w:sz="4" w:space="0" w:color="auto"/>
              <w:right w:val="single" w:sz="4" w:space="0" w:color="auto"/>
            </w:tcBorders>
          </w:tcPr>
          <w:p w14:paraId="7A0627A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(0,0)</w:t>
            </w:r>
          </w:p>
        </w:tc>
        <w:tc>
          <w:tcPr>
            <w:tcW w:w="1170" w:type="dxa"/>
            <w:tcBorders>
              <w:top w:val="single" w:sz="4" w:space="0" w:color="auto"/>
              <w:left w:val="single" w:sz="4" w:space="0" w:color="auto"/>
              <w:bottom w:val="single" w:sz="4" w:space="0" w:color="auto"/>
              <w:right w:val="single" w:sz="4" w:space="0" w:color="auto"/>
            </w:tcBorders>
          </w:tcPr>
          <w:p w14:paraId="592CAD9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(0,0)</w:t>
            </w:r>
          </w:p>
        </w:tc>
        <w:tc>
          <w:tcPr>
            <w:tcW w:w="1260" w:type="dxa"/>
            <w:tcBorders>
              <w:top w:val="single" w:sz="4" w:space="0" w:color="auto"/>
              <w:left w:val="single" w:sz="4" w:space="0" w:color="auto"/>
              <w:bottom w:val="single" w:sz="4" w:space="0" w:color="auto"/>
              <w:right w:val="single" w:sz="4" w:space="0" w:color="auto"/>
            </w:tcBorders>
          </w:tcPr>
          <w:p w14:paraId="220D2D2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3 (1,8)</w:t>
            </w:r>
          </w:p>
        </w:tc>
        <w:tc>
          <w:tcPr>
            <w:tcW w:w="1260" w:type="dxa"/>
            <w:tcBorders>
              <w:top w:val="single" w:sz="4" w:space="0" w:color="auto"/>
              <w:left w:val="single" w:sz="4" w:space="0" w:color="auto"/>
              <w:bottom w:val="single" w:sz="4" w:space="0" w:color="auto"/>
              <w:right w:val="single" w:sz="4" w:space="0" w:color="auto"/>
            </w:tcBorders>
          </w:tcPr>
          <w:p w14:paraId="6E896E0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(0,0)</w:t>
            </w:r>
          </w:p>
        </w:tc>
      </w:tr>
      <w:tr w:rsidR="00255D2C" w:rsidRPr="00353E23" w14:paraId="5AC6D393" w14:textId="77777777" w:rsidTr="00B31A5F">
        <w:tc>
          <w:tcPr>
            <w:tcW w:w="3150" w:type="dxa"/>
            <w:tcBorders>
              <w:top w:val="single" w:sz="4" w:space="0" w:color="auto"/>
              <w:left w:val="single" w:sz="4" w:space="0" w:color="auto"/>
              <w:bottom w:val="single" w:sz="4" w:space="0" w:color="auto"/>
              <w:right w:val="single" w:sz="4" w:space="0" w:color="auto"/>
            </w:tcBorders>
          </w:tcPr>
          <w:p w14:paraId="58991A94"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bCs/>
                <w:lang w:val="lt-LT" w:eastAsia="en-US"/>
              </w:rPr>
              <w:t>Febrilinė</w:t>
            </w:r>
            <w:proofErr w:type="spellEnd"/>
            <w:r w:rsidRPr="00353E23">
              <w:rPr>
                <w:rFonts w:ascii="Times New Roman" w:eastAsia="Times New Roman" w:hAnsi="Times New Roman" w:cs="Times New Roman"/>
                <w:bCs/>
                <w:lang w:val="lt-LT" w:eastAsia="en-US"/>
              </w:rPr>
              <w:t xml:space="preserve"> </w:t>
            </w:r>
            <w:proofErr w:type="spellStart"/>
            <w:r w:rsidRPr="00353E23">
              <w:rPr>
                <w:rFonts w:ascii="Times New Roman" w:eastAsia="Times New Roman" w:hAnsi="Times New Roman" w:cs="Times New Roman"/>
                <w:bCs/>
                <w:lang w:val="lt-LT" w:eastAsia="en-US"/>
              </w:rPr>
              <w:t>neutropenija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049D89B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(0,0)</w:t>
            </w:r>
          </w:p>
        </w:tc>
        <w:tc>
          <w:tcPr>
            <w:tcW w:w="1170" w:type="dxa"/>
            <w:tcBorders>
              <w:top w:val="single" w:sz="4" w:space="0" w:color="auto"/>
              <w:left w:val="single" w:sz="4" w:space="0" w:color="auto"/>
              <w:bottom w:val="single" w:sz="4" w:space="0" w:color="auto"/>
              <w:right w:val="single" w:sz="4" w:space="0" w:color="auto"/>
            </w:tcBorders>
          </w:tcPr>
          <w:p w14:paraId="2AB9052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(0,0)</w:t>
            </w:r>
          </w:p>
        </w:tc>
        <w:tc>
          <w:tcPr>
            <w:tcW w:w="1260" w:type="dxa"/>
            <w:tcBorders>
              <w:top w:val="single" w:sz="4" w:space="0" w:color="auto"/>
              <w:left w:val="single" w:sz="4" w:space="0" w:color="auto"/>
              <w:bottom w:val="single" w:sz="4" w:space="0" w:color="auto"/>
              <w:right w:val="single" w:sz="4" w:space="0" w:color="auto"/>
            </w:tcBorders>
          </w:tcPr>
          <w:p w14:paraId="1708651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2 (1,1)</w:t>
            </w:r>
          </w:p>
        </w:tc>
        <w:tc>
          <w:tcPr>
            <w:tcW w:w="1260" w:type="dxa"/>
            <w:tcBorders>
              <w:top w:val="single" w:sz="4" w:space="0" w:color="auto"/>
              <w:left w:val="single" w:sz="4" w:space="0" w:color="auto"/>
              <w:bottom w:val="single" w:sz="4" w:space="0" w:color="auto"/>
              <w:right w:val="single" w:sz="4" w:space="0" w:color="auto"/>
            </w:tcBorders>
          </w:tcPr>
          <w:p w14:paraId="381A0F3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(0,0)</w:t>
            </w:r>
          </w:p>
        </w:tc>
      </w:tr>
      <w:tr w:rsidR="00255D2C" w:rsidRPr="00353E23" w14:paraId="2D1216E6" w14:textId="77777777" w:rsidTr="00B31A5F">
        <w:trPr>
          <w:trHeight w:val="70"/>
        </w:trPr>
        <w:tc>
          <w:tcPr>
            <w:tcW w:w="3150" w:type="dxa"/>
            <w:tcBorders>
              <w:top w:val="single" w:sz="4" w:space="0" w:color="auto"/>
              <w:left w:val="single" w:sz="4" w:space="0" w:color="auto"/>
              <w:bottom w:val="single" w:sz="4" w:space="0" w:color="auto"/>
              <w:right w:val="single" w:sz="4" w:space="0" w:color="auto"/>
            </w:tcBorders>
          </w:tcPr>
          <w:p w14:paraId="18AF8E63" w14:textId="77777777" w:rsidR="00255D2C" w:rsidRPr="00353E23" w:rsidRDefault="00255D2C" w:rsidP="00255D2C">
            <w:pPr>
              <w:spacing w:after="0" w:line="240" w:lineRule="auto"/>
              <w:ind w:left="432"/>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 xml:space="preserve">Infekcija be </w:t>
            </w:r>
            <w:proofErr w:type="spellStart"/>
            <w:r w:rsidRPr="00353E23">
              <w:rPr>
                <w:rFonts w:ascii="Times New Roman" w:eastAsia="Times New Roman" w:hAnsi="Times New Roman" w:cs="Times New Roman"/>
                <w:bCs/>
                <w:lang w:val="lt-LT" w:eastAsia="en-US"/>
              </w:rPr>
              <w:t>neutropenijos</w:t>
            </w:r>
            <w:proofErr w:type="spellEnd"/>
          </w:p>
        </w:tc>
        <w:tc>
          <w:tcPr>
            <w:tcW w:w="1170" w:type="dxa"/>
            <w:tcBorders>
              <w:top w:val="single" w:sz="4" w:space="0" w:color="auto"/>
              <w:left w:val="single" w:sz="4" w:space="0" w:color="auto"/>
              <w:bottom w:val="single" w:sz="4" w:space="0" w:color="auto"/>
              <w:right w:val="single" w:sz="4" w:space="0" w:color="auto"/>
            </w:tcBorders>
          </w:tcPr>
          <w:p w14:paraId="21F6399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w:t>
            </w:r>
          </w:p>
        </w:tc>
        <w:tc>
          <w:tcPr>
            <w:tcW w:w="1170" w:type="dxa"/>
            <w:tcBorders>
              <w:top w:val="single" w:sz="4" w:space="0" w:color="auto"/>
              <w:left w:val="single" w:sz="4" w:space="0" w:color="auto"/>
              <w:bottom w:val="single" w:sz="4" w:space="0" w:color="auto"/>
              <w:right w:val="single" w:sz="4" w:space="0" w:color="auto"/>
            </w:tcBorders>
          </w:tcPr>
          <w:p w14:paraId="7E0C369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 (0,0)</w:t>
            </w:r>
          </w:p>
          <w:p w14:paraId="35970570" w14:textId="77777777" w:rsidR="00255D2C" w:rsidRPr="00353E23" w:rsidRDefault="00255D2C" w:rsidP="00255D2C">
            <w:pPr>
              <w:spacing w:after="0" w:line="240" w:lineRule="auto"/>
              <w:rPr>
                <w:rFonts w:ascii="Times New Roman" w:eastAsia="Times New Roman" w:hAnsi="Times New Roman" w:cs="Times New Roman"/>
                <w:lang w:val="lt-LT" w:eastAsia="en-US"/>
              </w:rPr>
            </w:pPr>
          </w:p>
        </w:tc>
        <w:tc>
          <w:tcPr>
            <w:tcW w:w="1260" w:type="dxa"/>
            <w:tcBorders>
              <w:top w:val="single" w:sz="4" w:space="0" w:color="auto"/>
              <w:left w:val="single" w:sz="4" w:space="0" w:color="auto"/>
              <w:bottom w:val="single" w:sz="4" w:space="0" w:color="auto"/>
              <w:right w:val="single" w:sz="4" w:space="0" w:color="auto"/>
            </w:tcBorders>
          </w:tcPr>
          <w:p w14:paraId="7DB877B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(0,0)</w:t>
            </w:r>
          </w:p>
        </w:tc>
        <w:tc>
          <w:tcPr>
            <w:tcW w:w="1260" w:type="dxa"/>
            <w:tcBorders>
              <w:top w:val="single" w:sz="4" w:space="0" w:color="auto"/>
              <w:left w:val="single" w:sz="4" w:space="0" w:color="auto"/>
              <w:bottom w:val="single" w:sz="4" w:space="0" w:color="auto"/>
              <w:right w:val="single" w:sz="4" w:space="0" w:color="auto"/>
            </w:tcBorders>
          </w:tcPr>
          <w:p w14:paraId="28D5CC7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bCs/>
                <w:lang w:val="lt-LT" w:eastAsia="en-US"/>
              </w:rPr>
              <w:t>1 (0,6)</w:t>
            </w:r>
          </w:p>
        </w:tc>
      </w:tr>
    </w:tbl>
    <w:p w14:paraId="2A05405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Kombinuoto gydymo grupėje sensorinė neuropatija pasireiškė dažniau nei vartojant vieną </w:t>
      </w:r>
      <w:proofErr w:type="spellStart"/>
      <w:r w:rsidRPr="00353E23">
        <w:rPr>
          <w:rFonts w:ascii="Times New Roman" w:eastAsia="Times New Roman" w:hAnsi="Times New Roman" w:cs="Times New Roman"/>
          <w:lang w:val="lt-LT" w:eastAsia="en-US"/>
        </w:rPr>
        <w:t>karboplatiną</w:t>
      </w:r>
      <w:proofErr w:type="spellEnd"/>
      <w:r w:rsidRPr="00353E23">
        <w:rPr>
          <w:rFonts w:ascii="Times New Roman" w:eastAsia="Times New Roman" w:hAnsi="Times New Roman" w:cs="Times New Roman"/>
          <w:lang w:val="lt-LT" w:eastAsia="en-US"/>
        </w:rPr>
        <w:t>.</w:t>
      </w:r>
    </w:p>
    <w:p w14:paraId="2681E15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FAF5026" w14:textId="77777777" w:rsidR="00255D2C" w:rsidRPr="00353E23" w:rsidRDefault="00255D2C" w:rsidP="00255D2C">
      <w:pPr>
        <w:tabs>
          <w:tab w:val="left" w:pos="567"/>
        </w:tabs>
        <w:autoSpaceDE w:val="0"/>
        <w:autoSpaceDN w:val="0"/>
        <w:adjustRightInd w:val="0"/>
        <w:spacing w:after="0" w:line="260" w:lineRule="exact"/>
        <w:rPr>
          <w:rFonts w:ascii="Times New Roman" w:eastAsia="Times New Roman" w:hAnsi="Times New Roman" w:cs="Times New Roman"/>
          <w:snapToGrid w:val="0"/>
          <w:u w:val="single"/>
          <w:lang w:val="lt-LT" w:eastAsia="en-US"/>
        </w:rPr>
      </w:pPr>
      <w:r w:rsidRPr="00353E23">
        <w:rPr>
          <w:rFonts w:ascii="Times New Roman" w:eastAsia="Times New Roman" w:hAnsi="Times New Roman" w:cs="Times New Roman"/>
          <w:noProof/>
          <w:snapToGrid w:val="0"/>
          <w:u w:val="single"/>
          <w:lang w:val="lt-LT" w:eastAsia="en-US"/>
        </w:rPr>
        <w:t>Pranešimas apie įtariamas nepageidaujamas reakcijas</w:t>
      </w:r>
    </w:p>
    <w:p w14:paraId="7472A9FC" w14:textId="2259BD2A" w:rsidR="00255D2C" w:rsidRDefault="00255D2C" w:rsidP="005F2DC5">
      <w:pPr>
        <w:tabs>
          <w:tab w:val="left" w:pos="567"/>
        </w:tabs>
        <w:autoSpaceDE w:val="0"/>
        <w:autoSpaceDN w:val="0"/>
        <w:adjustRightInd w:val="0"/>
        <w:spacing w:after="0" w:line="260" w:lineRule="exact"/>
        <w:rPr>
          <w:rFonts w:ascii="Times New Roman" w:eastAsia="Times New Roman" w:hAnsi="Times New Roman" w:cs="Times New Roman"/>
          <w:lang w:val="lt-LT" w:eastAsia="en-US"/>
        </w:rPr>
      </w:pPr>
      <w:r w:rsidRPr="00353E23">
        <w:rPr>
          <w:rFonts w:ascii="Times New Roman" w:eastAsia="Times New Roman" w:hAnsi="Times New Roman" w:cs="Times New Roman"/>
          <w:noProof/>
          <w:lang w:val="lt-LT" w:eastAsia="lt-LT"/>
        </w:rPr>
        <w:t>Svarbu pranešti apie įtariamas nepageidaujamas reakcijas, pastebėtas po vaistinio preparato registracijos, nes tai leidžia nuolat stebėti vaistinio preparato naudos ir rizikos santykį.</w:t>
      </w:r>
      <w:r w:rsidRPr="00353E23">
        <w:rPr>
          <w:rFonts w:ascii="Times New Roman" w:eastAsia="Times New Roman" w:hAnsi="Times New Roman" w:cs="Times New Roman"/>
          <w:lang w:val="lt-LT" w:eastAsia="lt-LT"/>
        </w:rPr>
        <w:t xml:space="preserve"> </w:t>
      </w:r>
      <w:r w:rsidR="005F2DC5" w:rsidRPr="005F2DC5">
        <w:rPr>
          <w:rFonts w:ascii="Times New Roman" w:eastAsia="Times New Roman" w:hAnsi="Times New Roman" w:cs="Times New Roman"/>
          <w:noProof/>
          <w:snapToGrid w:val="0"/>
          <w:szCs w:val="24"/>
          <w:lang w:val="lt-LT" w:eastAsia="en-US"/>
        </w:rPr>
        <w:t xml:space="preserve">Sveikatos priežiūros ar farmacijos specialistai turi pranešti apie bet kokias įtariamas nepageidaujamas reakcijas, </w:t>
      </w:r>
      <w:r w:rsidR="005F2DC5" w:rsidRPr="003350E0">
        <w:rPr>
          <w:rFonts w:ascii="Times New Roman" w:eastAsia="Times New Roman" w:hAnsi="Times New Roman" w:cs="Times New Roman"/>
          <w:noProof/>
          <w:lang w:val="lt-LT" w:eastAsia="lt-LT"/>
        </w:rPr>
        <w:t xml:space="preserve">užpildę </w:t>
      </w:r>
      <w:r w:rsidR="005A41AB" w:rsidRPr="003350E0">
        <w:rPr>
          <w:rFonts w:ascii="Times New Roman" w:eastAsia="Times New Roman" w:hAnsi="Times New Roman" w:cs="Times New Roman"/>
          <w:noProof/>
          <w:lang w:val="lt-LT" w:eastAsia="lt-LT"/>
        </w:rPr>
        <w:t xml:space="preserve">ir pateikę </w:t>
      </w:r>
      <w:r w:rsidR="005F2DC5" w:rsidRPr="003350E0">
        <w:rPr>
          <w:rFonts w:ascii="Times New Roman" w:eastAsia="Times New Roman" w:hAnsi="Times New Roman" w:cs="Times New Roman"/>
          <w:noProof/>
          <w:lang w:val="lt-LT" w:eastAsia="lt-LT"/>
        </w:rPr>
        <w:t xml:space="preserve">pranešimo formą </w:t>
      </w:r>
      <w:r w:rsidR="00D95611" w:rsidRPr="003350E0">
        <w:rPr>
          <w:rFonts w:ascii="Times New Roman" w:eastAsia="Times New Roman" w:hAnsi="Times New Roman" w:cs="Times New Roman"/>
          <w:noProof/>
          <w:lang w:val="lt-LT" w:eastAsia="lt-LT"/>
        </w:rPr>
        <w:t>Valstybinės vaistų kontrolės tarnybos prie Lietuvos Respublikos sveikatos apsaugos ministerijos tinklalapyje https://vvkt.lrv.lt/lt/ nurodytais būdais.</w:t>
      </w:r>
    </w:p>
    <w:p w14:paraId="7448CE85" w14:textId="77777777" w:rsidR="003C1EDA" w:rsidRPr="00353E23" w:rsidRDefault="003C1EDA" w:rsidP="005F2DC5">
      <w:pPr>
        <w:tabs>
          <w:tab w:val="left" w:pos="567"/>
        </w:tabs>
        <w:autoSpaceDE w:val="0"/>
        <w:autoSpaceDN w:val="0"/>
        <w:adjustRightInd w:val="0"/>
        <w:spacing w:after="0" w:line="260" w:lineRule="exact"/>
        <w:rPr>
          <w:rFonts w:ascii="Times New Roman" w:eastAsia="Times New Roman" w:hAnsi="Times New Roman" w:cs="Times New Roman"/>
          <w:lang w:val="lt-LT" w:eastAsia="en-US"/>
        </w:rPr>
      </w:pPr>
    </w:p>
    <w:p w14:paraId="6DF01950"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28" w:name="_Toc129243110"/>
      <w:bookmarkStart w:id="29" w:name="_Toc129243235"/>
      <w:bookmarkStart w:id="30" w:name="OLE_LINK1"/>
      <w:r w:rsidRPr="00353E23">
        <w:rPr>
          <w:rFonts w:ascii="Times New Roman" w:eastAsia="Times New Roman" w:hAnsi="Times New Roman" w:cs="Times New Roman"/>
          <w:b/>
          <w:lang w:val="lt-LT" w:eastAsia="en-US"/>
        </w:rPr>
        <w:t>4.9</w:t>
      </w:r>
      <w:r w:rsidRPr="00353E23">
        <w:rPr>
          <w:rFonts w:ascii="Times New Roman" w:eastAsia="Times New Roman" w:hAnsi="Times New Roman" w:cs="Times New Roman"/>
          <w:b/>
          <w:lang w:val="lt-LT" w:eastAsia="en-US"/>
        </w:rPr>
        <w:tab/>
        <w:t>Perdozavimas</w:t>
      </w:r>
      <w:bookmarkEnd w:id="28"/>
      <w:bookmarkEnd w:id="29"/>
    </w:p>
    <w:bookmarkEnd w:id="30"/>
    <w:p w14:paraId="2F07FA2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013F617"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priešnuodis nežinomas. Kas dvi savaites per 30 minučių į veną </w:t>
      </w:r>
      <w:proofErr w:type="spellStart"/>
      <w:r w:rsidRPr="00353E23">
        <w:rPr>
          <w:rFonts w:ascii="Times New Roman" w:eastAsia="Times New Roman" w:hAnsi="Times New Roman" w:cs="Times New Roman"/>
          <w:lang w:val="lt-LT" w:eastAsia="en-US"/>
        </w:rPr>
        <w:t>infuzuojant</w:t>
      </w:r>
      <w:proofErr w:type="spellEnd"/>
      <w:r w:rsidRPr="00353E23">
        <w:rPr>
          <w:rFonts w:ascii="Times New Roman" w:eastAsia="Times New Roman" w:hAnsi="Times New Roman" w:cs="Times New Roman"/>
          <w:lang w:val="lt-LT" w:eastAsia="en-US"/>
        </w:rPr>
        <w:t xml:space="preserve"> 5700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vaistinio preparato dozę, pasireiškė kliniškai priimtinas toksinis poveikis. Įtarus perdozavimą, reikia stebėti atitinkamų ląstelių kiekį paciento kraujyje ir, prireikus, pradėti palaikomąjį gydymą.</w:t>
      </w:r>
    </w:p>
    <w:p w14:paraId="78D4C75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5F03F8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CC1FFAD" w14:textId="77777777" w:rsidR="00255D2C" w:rsidRPr="00353E23" w:rsidRDefault="00255D2C" w:rsidP="00255D2C">
      <w:pPr>
        <w:keepNext/>
        <w:spacing w:after="0" w:line="240" w:lineRule="auto"/>
        <w:ind w:left="540" w:hanging="540"/>
        <w:rPr>
          <w:rFonts w:ascii="Times New Roman" w:eastAsia="Times New Roman" w:hAnsi="Times New Roman" w:cs="Times New Roman"/>
          <w:b/>
          <w:lang w:val="lt-LT" w:eastAsia="en-US"/>
        </w:rPr>
      </w:pPr>
      <w:bookmarkStart w:id="31" w:name="_Toc129243111"/>
      <w:bookmarkStart w:id="32" w:name="_Toc129243236"/>
      <w:r w:rsidRPr="00353E23">
        <w:rPr>
          <w:rFonts w:ascii="Times New Roman" w:eastAsia="Times New Roman" w:hAnsi="Times New Roman" w:cs="Times New Roman"/>
          <w:b/>
          <w:lang w:val="lt-LT" w:eastAsia="en-US"/>
        </w:rPr>
        <w:t>5.</w:t>
      </w:r>
      <w:r w:rsidRPr="00353E23">
        <w:rPr>
          <w:rFonts w:ascii="Times New Roman" w:eastAsia="Times New Roman" w:hAnsi="Times New Roman" w:cs="Times New Roman"/>
          <w:b/>
          <w:lang w:val="lt-LT" w:eastAsia="en-US"/>
        </w:rPr>
        <w:tab/>
        <w:t>FARMAKOLOGINĖS SAVYBĖS</w:t>
      </w:r>
      <w:bookmarkEnd w:id="31"/>
      <w:bookmarkEnd w:id="32"/>
    </w:p>
    <w:p w14:paraId="797A5D52" w14:textId="77777777" w:rsidR="00255D2C" w:rsidRPr="00353E23" w:rsidRDefault="00255D2C" w:rsidP="00255D2C">
      <w:pPr>
        <w:keepNext/>
        <w:spacing w:after="0" w:line="240" w:lineRule="auto"/>
        <w:ind w:left="540" w:hanging="540"/>
        <w:rPr>
          <w:rFonts w:ascii="Times New Roman" w:eastAsia="Times New Roman" w:hAnsi="Times New Roman" w:cs="Times New Roman"/>
          <w:lang w:val="lt-LT" w:eastAsia="en-US"/>
        </w:rPr>
      </w:pPr>
    </w:p>
    <w:p w14:paraId="665B0BF2" w14:textId="77777777" w:rsidR="00255D2C" w:rsidRPr="00353E23" w:rsidRDefault="00255D2C" w:rsidP="00255D2C">
      <w:pPr>
        <w:keepNext/>
        <w:spacing w:after="0" w:line="240" w:lineRule="auto"/>
        <w:ind w:left="540" w:hanging="540"/>
        <w:rPr>
          <w:rFonts w:ascii="Times New Roman" w:eastAsia="Times New Roman" w:hAnsi="Times New Roman" w:cs="Times New Roman"/>
          <w:b/>
          <w:lang w:val="lt-LT" w:eastAsia="en-US"/>
        </w:rPr>
      </w:pPr>
      <w:bookmarkStart w:id="33" w:name="_Toc129243112"/>
      <w:bookmarkStart w:id="34" w:name="_Toc129243237"/>
      <w:r w:rsidRPr="00353E23">
        <w:rPr>
          <w:rFonts w:ascii="Times New Roman" w:eastAsia="Times New Roman" w:hAnsi="Times New Roman" w:cs="Times New Roman"/>
          <w:b/>
          <w:lang w:val="lt-LT" w:eastAsia="en-US"/>
        </w:rPr>
        <w:t>5.1</w:t>
      </w:r>
      <w:r w:rsidRPr="00353E23">
        <w:rPr>
          <w:rFonts w:ascii="Times New Roman" w:eastAsia="Times New Roman" w:hAnsi="Times New Roman" w:cs="Times New Roman"/>
          <w:b/>
          <w:lang w:val="lt-LT" w:eastAsia="en-US"/>
        </w:rPr>
        <w:tab/>
      </w:r>
      <w:proofErr w:type="spellStart"/>
      <w:r w:rsidRPr="00353E23">
        <w:rPr>
          <w:rFonts w:ascii="Times New Roman" w:eastAsia="Times New Roman" w:hAnsi="Times New Roman" w:cs="Times New Roman"/>
          <w:b/>
          <w:lang w:val="lt-LT" w:eastAsia="en-US"/>
        </w:rPr>
        <w:t>Farmakodinaminės</w:t>
      </w:r>
      <w:proofErr w:type="spellEnd"/>
      <w:r w:rsidRPr="00353E23">
        <w:rPr>
          <w:rFonts w:ascii="Times New Roman" w:eastAsia="Times New Roman" w:hAnsi="Times New Roman" w:cs="Times New Roman"/>
          <w:b/>
          <w:lang w:val="lt-LT" w:eastAsia="en-US"/>
        </w:rPr>
        <w:t xml:space="preserve"> savybės</w:t>
      </w:r>
      <w:bookmarkEnd w:id="33"/>
      <w:bookmarkEnd w:id="34"/>
    </w:p>
    <w:p w14:paraId="4DE6382D" w14:textId="77777777" w:rsidR="00255D2C" w:rsidRPr="00353E23" w:rsidRDefault="00255D2C" w:rsidP="00255D2C">
      <w:pPr>
        <w:keepNext/>
        <w:spacing w:after="0" w:line="240" w:lineRule="auto"/>
        <w:ind w:left="540" w:hanging="540"/>
        <w:rPr>
          <w:rFonts w:ascii="Times New Roman" w:eastAsia="Times New Roman" w:hAnsi="Times New Roman" w:cs="Times New Roman"/>
          <w:lang w:val="lt-LT" w:eastAsia="en-US"/>
        </w:rPr>
      </w:pPr>
    </w:p>
    <w:p w14:paraId="1405FA74"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Farmakoterapinė</w:t>
      </w:r>
      <w:proofErr w:type="spellEnd"/>
      <w:r w:rsidRPr="00353E23">
        <w:rPr>
          <w:rFonts w:ascii="Times New Roman" w:eastAsia="Times New Roman" w:hAnsi="Times New Roman" w:cs="Times New Roman"/>
          <w:lang w:val="lt-LT" w:eastAsia="en-US"/>
        </w:rPr>
        <w:t xml:space="preserve"> grupė – </w:t>
      </w:r>
      <w:proofErr w:type="spellStart"/>
      <w:r w:rsidRPr="00353E23">
        <w:rPr>
          <w:rFonts w:ascii="Times New Roman" w:eastAsia="Times New Roman" w:hAnsi="Times New Roman" w:cs="Times New Roman"/>
          <w:lang w:val="lt-LT" w:eastAsia="en-US"/>
        </w:rPr>
        <w:t>pirimidino</w:t>
      </w:r>
      <w:proofErr w:type="spellEnd"/>
      <w:r w:rsidRPr="00353E23">
        <w:rPr>
          <w:rFonts w:ascii="Times New Roman" w:eastAsia="Times New Roman" w:hAnsi="Times New Roman" w:cs="Times New Roman"/>
          <w:lang w:val="lt-LT" w:eastAsia="en-US"/>
        </w:rPr>
        <w:t xml:space="preserve"> analogai, ATC kodas – L01BC05.</w:t>
      </w:r>
    </w:p>
    <w:p w14:paraId="44660164"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
    <w:p w14:paraId="18503D96"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roofErr w:type="spellStart"/>
      <w:r w:rsidRPr="00353E23">
        <w:rPr>
          <w:rFonts w:ascii="Times New Roman" w:eastAsia="Times New Roman" w:hAnsi="Times New Roman" w:cs="Times New Roman"/>
          <w:u w:val="single"/>
          <w:lang w:val="lt-LT" w:eastAsia="en-US"/>
        </w:rPr>
        <w:t>Citotoksinis</w:t>
      </w:r>
      <w:proofErr w:type="spellEnd"/>
      <w:r w:rsidRPr="00353E23">
        <w:rPr>
          <w:rFonts w:ascii="Times New Roman" w:eastAsia="Times New Roman" w:hAnsi="Times New Roman" w:cs="Times New Roman"/>
          <w:u w:val="single"/>
          <w:lang w:val="lt-LT" w:eastAsia="en-US"/>
        </w:rPr>
        <w:t xml:space="preserve"> aktyvumas ląstelių kultūros modeliuose</w:t>
      </w:r>
    </w:p>
    <w:p w14:paraId="59575851"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lastRenderedPageBreak/>
        <w:t>Gemcitabinas</w:t>
      </w:r>
      <w:proofErr w:type="spellEnd"/>
      <w:r w:rsidRPr="00353E23">
        <w:rPr>
          <w:rFonts w:ascii="Times New Roman" w:eastAsia="Times New Roman" w:hAnsi="Times New Roman" w:cs="Times New Roman"/>
          <w:lang w:val="lt-LT" w:eastAsia="en-US"/>
        </w:rPr>
        <w:t xml:space="preserve"> parodė žymų </w:t>
      </w:r>
      <w:proofErr w:type="spellStart"/>
      <w:r w:rsidRPr="00353E23">
        <w:rPr>
          <w:rFonts w:ascii="Times New Roman" w:eastAsia="Times New Roman" w:hAnsi="Times New Roman" w:cs="Times New Roman"/>
          <w:lang w:val="lt-LT" w:eastAsia="en-US"/>
        </w:rPr>
        <w:t>citotoksinį</w:t>
      </w:r>
      <w:proofErr w:type="spellEnd"/>
      <w:r w:rsidRPr="00353E23">
        <w:rPr>
          <w:rFonts w:ascii="Times New Roman" w:eastAsia="Times New Roman" w:hAnsi="Times New Roman" w:cs="Times New Roman"/>
          <w:lang w:val="lt-LT" w:eastAsia="en-US"/>
        </w:rPr>
        <w:t xml:space="preserve"> poveikį įvairiose gyvūnų ir žmogaus naviko ląstelių kultūrose. Vaistinio preparato poveikis susijęs su tam tikra ląstelės faze: pirmiausia naikinamos ląstelės, kuriose vyksta DNR sintezė (S-fazė), ir tam tikromis aplinkybėmis slopina procesus ląstelėse G1/S fazių riboje.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citotoksinis</w:t>
      </w:r>
      <w:proofErr w:type="spellEnd"/>
      <w:r w:rsidRPr="00353E23">
        <w:rPr>
          <w:rFonts w:ascii="Times New Roman" w:eastAsia="Times New Roman" w:hAnsi="Times New Roman" w:cs="Times New Roman"/>
          <w:lang w:val="lt-LT" w:eastAsia="en-US"/>
        </w:rPr>
        <w:t xml:space="preserve"> poveikis </w:t>
      </w:r>
      <w:proofErr w:type="spellStart"/>
      <w:r w:rsidRPr="00353E23">
        <w:rPr>
          <w:rFonts w:ascii="Times New Roman" w:eastAsia="Times New Roman" w:hAnsi="Times New Roman" w:cs="Times New Roman"/>
          <w:i/>
          <w:lang w:val="lt-LT" w:eastAsia="en-US"/>
        </w:rPr>
        <w:t>in</w:t>
      </w:r>
      <w:proofErr w:type="spellEnd"/>
      <w:r w:rsidRPr="00353E23">
        <w:rPr>
          <w:rFonts w:ascii="Times New Roman" w:eastAsia="Times New Roman" w:hAnsi="Times New Roman" w:cs="Times New Roman"/>
          <w:i/>
          <w:lang w:val="lt-LT" w:eastAsia="en-US"/>
        </w:rPr>
        <w:t xml:space="preserve"> </w:t>
      </w:r>
      <w:proofErr w:type="spellStart"/>
      <w:r w:rsidRPr="00353E23">
        <w:rPr>
          <w:rFonts w:ascii="Times New Roman" w:eastAsia="Times New Roman" w:hAnsi="Times New Roman" w:cs="Times New Roman"/>
          <w:i/>
          <w:lang w:val="lt-LT" w:eastAsia="en-US"/>
        </w:rPr>
        <w:t>vitro</w:t>
      </w:r>
      <w:proofErr w:type="spellEnd"/>
      <w:r w:rsidRPr="00353E23">
        <w:rPr>
          <w:rFonts w:ascii="Times New Roman" w:eastAsia="Times New Roman" w:hAnsi="Times New Roman" w:cs="Times New Roman"/>
          <w:lang w:val="lt-LT" w:eastAsia="en-US"/>
        </w:rPr>
        <w:t xml:space="preserve"> priklauso ir nuo koncentracijos, ir nuo laiko.</w:t>
      </w:r>
    </w:p>
    <w:p w14:paraId="06E3F77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2985F9F"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roofErr w:type="spellStart"/>
      <w:r w:rsidRPr="00353E23">
        <w:rPr>
          <w:rFonts w:ascii="Times New Roman" w:eastAsia="Times New Roman" w:hAnsi="Times New Roman" w:cs="Times New Roman"/>
          <w:u w:val="single"/>
          <w:lang w:val="lt-LT" w:eastAsia="en-US"/>
        </w:rPr>
        <w:t>Antinavikinis</w:t>
      </w:r>
      <w:proofErr w:type="spellEnd"/>
      <w:r w:rsidRPr="00353E23">
        <w:rPr>
          <w:rFonts w:ascii="Times New Roman" w:eastAsia="Times New Roman" w:hAnsi="Times New Roman" w:cs="Times New Roman"/>
          <w:u w:val="single"/>
          <w:lang w:val="lt-LT" w:eastAsia="en-US"/>
        </w:rPr>
        <w:t xml:space="preserve"> aktyvumas </w:t>
      </w:r>
      <w:proofErr w:type="spellStart"/>
      <w:r w:rsidRPr="00353E23">
        <w:rPr>
          <w:rFonts w:ascii="Times New Roman" w:eastAsia="Times New Roman" w:hAnsi="Times New Roman" w:cs="Times New Roman"/>
          <w:u w:val="single"/>
          <w:lang w:val="lt-LT" w:eastAsia="en-US"/>
        </w:rPr>
        <w:t>ikiklinikiniuose</w:t>
      </w:r>
      <w:proofErr w:type="spellEnd"/>
      <w:r w:rsidRPr="00353E23">
        <w:rPr>
          <w:rFonts w:ascii="Times New Roman" w:eastAsia="Times New Roman" w:hAnsi="Times New Roman" w:cs="Times New Roman"/>
          <w:u w:val="single"/>
          <w:lang w:val="lt-LT" w:eastAsia="en-US"/>
        </w:rPr>
        <w:t xml:space="preserve"> modeliuose</w:t>
      </w:r>
    </w:p>
    <w:p w14:paraId="5A99521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Remiantis tyrimų su gyvūnų navikų modeliais duomenimis,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antinavikinis</w:t>
      </w:r>
      <w:proofErr w:type="spellEnd"/>
      <w:r w:rsidRPr="00353E23">
        <w:rPr>
          <w:rFonts w:ascii="Times New Roman" w:eastAsia="Times New Roman" w:hAnsi="Times New Roman" w:cs="Times New Roman"/>
          <w:lang w:val="lt-LT" w:eastAsia="en-US"/>
        </w:rPr>
        <w:t xml:space="preserve"> aktyvumas priklauso nuo gydymo schemos. Kasdien vartojamas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sukėlė didelį gyvūnų kritimą, o </w:t>
      </w:r>
      <w:proofErr w:type="spellStart"/>
      <w:r w:rsidRPr="00353E23">
        <w:rPr>
          <w:rFonts w:ascii="Times New Roman" w:eastAsia="Times New Roman" w:hAnsi="Times New Roman" w:cs="Times New Roman"/>
          <w:lang w:val="lt-LT" w:eastAsia="en-US"/>
        </w:rPr>
        <w:t>priešnavikinis</w:t>
      </w:r>
      <w:proofErr w:type="spellEnd"/>
      <w:r w:rsidRPr="00353E23">
        <w:rPr>
          <w:rFonts w:ascii="Times New Roman" w:eastAsia="Times New Roman" w:hAnsi="Times New Roman" w:cs="Times New Roman"/>
          <w:lang w:val="lt-LT" w:eastAsia="en-US"/>
        </w:rPr>
        <w:t xml:space="preserve"> aktyvumas buvo minimalus. Vis dėlto vartojant vaistinį preparatą kas 3 ar 4 paras, </w:t>
      </w:r>
      <w:proofErr w:type="spellStart"/>
      <w:r w:rsidRPr="00353E23">
        <w:rPr>
          <w:rFonts w:ascii="Times New Roman" w:eastAsia="Times New Roman" w:hAnsi="Times New Roman" w:cs="Times New Roman"/>
          <w:lang w:val="lt-LT" w:eastAsia="en-US"/>
        </w:rPr>
        <w:t>neletalios</w:t>
      </w:r>
      <w:proofErr w:type="spellEnd"/>
      <w:r w:rsidRPr="00353E23">
        <w:rPr>
          <w:rFonts w:ascii="Times New Roman" w:eastAsia="Times New Roman" w:hAnsi="Times New Roman" w:cs="Times New Roman"/>
          <w:lang w:val="lt-LT" w:eastAsia="en-US"/>
        </w:rPr>
        <w:t xml:space="preserve"> vaistinio preparato dozės sukelia žymų </w:t>
      </w:r>
      <w:proofErr w:type="spellStart"/>
      <w:r w:rsidRPr="00353E23">
        <w:rPr>
          <w:rFonts w:ascii="Times New Roman" w:eastAsia="Times New Roman" w:hAnsi="Times New Roman" w:cs="Times New Roman"/>
          <w:lang w:val="lt-LT" w:eastAsia="en-US"/>
        </w:rPr>
        <w:t>antinavikinį</w:t>
      </w:r>
      <w:proofErr w:type="spellEnd"/>
      <w:r w:rsidRPr="00353E23">
        <w:rPr>
          <w:rFonts w:ascii="Times New Roman" w:eastAsia="Times New Roman" w:hAnsi="Times New Roman" w:cs="Times New Roman"/>
          <w:lang w:val="lt-LT" w:eastAsia="en-US"/>
        </w:rPr>
        <w:t xml:space="preserve"> poveikį įvairiems pelių navikams.</w:t>
      </w:r>
    </w:p>
    <w:p w14:paraId="46EF3BF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2DC0CA7"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Veikimo mechanizmas</w:t>
      </w:r>
    </w:p>
    <w:p w14:paraId="2EDE5D0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Ląstelių metabolizmas ir veikimo būdas.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dFdC</w:t>
      </w:r>
      <w:proofErr w:type="spellEnd"/>
      <w:r w:rsidRPr="00353E23">
        <w:rPr>
          <w:rFonts w:ascii="Times New Roman" w:eastAsia="Times New Roman" w:hAnsi="Times New Roman" w:cs="Times New Roman"/>
          <w:lang w:val="lt-LT" w:eastAsia="en-US"/>
        </w:rPr>
        <w:t xml:space="preserve">) yra </w:t>
      </w:r>
      <w:proofErr w:type="spellStart"/>
      <w:r w:rsidRPr="00353E23">
        <w:rPr>
          <w:rFonts w:ascii="Times New Roman" w:eastAsia="Times New Roman" w:hAnsi="Times New Roman" w:cs="Times New Roman"/>
          <w:lang w:val="lt-LT" w:eastAsia="en-US"/>
        </w:rPr>
        <w:t>pirimidino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antimetabolitas</w:t>
      </w:r>
      <w:proofErr w:type="spellEnd"/>
      <w:r w:rsidRPr="00353E23">
        <w:rPr>
          <w:rFonts w:ascii="Times New Roman" w:eastAsia="Times New Roman" w:hAnsi="Times New Roman" w:cs="Times New Roman"/>
          <w:lang w:val="lt-LT" w:eastAsia="en-US"/>
        </w:rPr>
        <w:t xml:space="preserve">, kuris veikiant </w:t>
      </w:r>
      <w:proofErr w:type="spellStart"/>
      <w:r w:rsidRPr="00353E23">
        <w:rPr>
          <w:rFonts w:ascii="Times New Roman" w:eastAsia="Times New Roman" w:hAnsi="Times New Roman" w:cs="Times New Roman"/>
          <w:lang w:val="lt-LT" w:eastAsia="en-US"/>
        </w:rPr>
        <w:t>nukleozidų</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kinazei</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metabolizuojamas</w:t>
      </w:r>
      <w:proofErr w:type="spellEnd"/>
      <w:r w:rsidRPr="00353E23">
        <w:rPr>
          <w:rFonts w:ascii="Times New Roman" w:eastAsia="Times New Roman" w:hAnsi="Times New Roman" w:cs="Times New Roman"/>
          <w:lang w:val="lt-LT" w:eastAsia="en-US"/>
        </w:rPr>
        <w:t xml:space="preserve"> ląstelėje ir susidaro aktyvūs </w:t>
      </w:r>
      <w:proofErr w:type="spellStart"/>
      <w:r w:rsidRPr="00353E23">
        <w:rPr>
          <w:rFonts w:ascii="Times New Roman" w:eastAsia="Times New Roman" w:hAnsi="Times New Roman" w:cs="Times New Roman"/>
          <w:lang w:val="lt-LT" w:eastAsia="en-US"/>
        </w:rPr>
        <w:t>nukleozido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difosfatas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dFdCDF</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nukleozido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trifosfatas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dFdCTF</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Citotoksinis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poveikis pasireiškia dėl DNR sintezės slopinimo dviem būdais (dėl </w:t>
      </w:r>
      <w:proofErr w:type="spellStart"/>
      <w:r w:rsidRPr="00353E23">
        <w:rPr>
          <w:rFonts w:ascii="Times New Roman" w:eastAsia="Times New Roman" w:hAnsi="Times New Roman" w:cs="Times New Roman"/>
          <w:lang w:val="lt-LT" w:eastAsia="en-US"/>
        </w:rPr>
        <w:t>dFdCDF</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dFdCTF</w:t>
      </w:r>
      <w:proofErr w:type="spellEnd"/>
      <w:r w:rsidRPr="00353E23">
        <w:rPr>
          <w:rFonts w:ascii="Times New Roman" w:eastAsia="Times New Roman" w:hAnsi="Times New Roman" w:cs="Times New Roman"/>
          <w:lang w:val="lt-LT" w:eastAsia="en-US"/>
        </w:rPr>
        <w:t xml:space="preserve"> veikimo). Pirma, </w:t>
      </w:r>
      <w:proofErr w:type="spellStart"/>
      <w:r w:rsidRPr="00353E23">
        <w:rPr>
          <w:rFonts w:ascii="Times New Roman" w:eastAsia="Times New Roman" w:hAnsi="Times New Roman" w:cs="Times New Roman"/>
          <w:lang w:val="lt-LT" w:eastAsia="en-US"/>
        </w:rPr>
        <w:t>dFdCDF</w:t>
      </w:r>
      <w:proofErr w:type="spellEnd"/>
      <w:r w:rsidRPr="00353E23">
        <w:rPr>
          <w:rFonts w:ascii="Times New Roman" w:eastAsia="Times New Roman" w:hAnsi="Times New Roman" w:cs="Times New Roman"/>
          <w:lang w:val="lt-LT" w:eastAsia="en-US"/>
        </w:rPr>
        <w:t xml:space="preserve"> slopina </w:t>
      </w:r>
      <w:proofErr w:type="spellStart"/>
      <w:r w:rsidRPr="00353E23">
        <w:rPr>
          <w:rFonts w:ascii="Times New Roman" w:eastAsia="Times New Roman" w:hAnsi="Times New Roman" w:cs="Times New Roman"/>
          <w:lang w:val="lt-LT" w:eastAsia="en-US"/>
        </w:rPr>
        <w:t>ribonukleotidų</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reduktazę</w:t>
      </w:r>
      <w:proofErr w:type="spellEnd"/>
      <w:r w:rsidRPr="00353E23">
        <w:rPr>
          <w:rFonts w:ascii="Times New Roman" w:eastAsia="Times New Roman" w:hAnsi="Times New Roman" w:cs="Times New Roman"/>
          <w:lang w:val="lt-LT" w:eastAsia="en-US"/>
        </w:rPr>
        <w:t xml:space="preserve">, kuri vienintelė veikia reakciją, kurios metu susidaro </w:t>
      </w:r>
      <w:proofErr w:type="spellStart"/>
      <w:r w:rsidRPr="00353E23">
        <w:rPr>
          <w:rFonts w:ascii="Times New Roman" w:eastAsia="Times New Roman" w:hAnsi="Times New Roman" w:cs="Times New Roman"/>
          <w:lang w:val="lt-LT" w:eastAsia="en-US"/>
        </w:rPr>
        <w:t>deoksinukleozidų</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trifosfatų</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dCDF</w:t>
      </w:r>
      <w:proofErr w:type="spellEnd"/>
      <w:r w:rsidRPr="00353E23">
        <w:rPr>
          <w:rFonts w:ascii="Times New Roman" w:eastAsia="Times New Roman" w:hAnsi="Times New Roman" w:cs="Times New Roman"/>
          <w:lang w:val="lt-LT" w:eastAsia="en-US"/>
        </w:rPr>
        <w:t xml:space="preserve">), būtinų DNR sintezei. Šį fermentą slopina </w:t>
      </w:r>
      <w:proofErr w:type="spellStart"/>
      <w:r w:rsidRPr="00353E23">
        <w:rPr>
          <w:rFonts w:ascii="Times New Roman" w:eastAsia="Times New Roman" w:hAnsi="Times New Roman" w:cs="Times New Roman"/>
          <w:lang w:val="lt-LT" w:eastAsia="en-US"/>
        </w:rPr>
        <w:t>dFdCDF</w:t>
      </w:r>
      <w:proofErr w:type="spellEnd"/>
      <w:r w:rsidRPr="00353E23">
        <w:rPr>
          <w:rFonts w:ascii="Times New Roman" w:eastAsia="Times New Roman" w:hAnsi="Times New Roman" w:cs="Times New Roman"/>
          <w:lang w:val="lt-LT" w:eastAsia="en-US"/>
        </w:rPr>
        <w:t xml:space="preserve">, todėl sumažėja bendroji </w:t>
      </w:r>
      <w:proofErr w:type="spellStart"/>
      <w:r w:rsidRPr="00353E23">
        <w:rPr>
          <w:rFonts w:ascii="Times New Roman" w:eastAsia="Times New Roman" w:hAnsi="Times New Roman" w:cs="Times New Roman"/>
          <w:lang w:val="lt-LT" w:eastAsia="en-US"/>
        </w:rPr>
        <w:t>deoksinukleozidų</w:t>
      </w:r>
      <w:proofErr w:type="spellEnd"/>
      <w:r w:rsidRPr="00353E23">
        <w:rPr>
          <w:rFonts w:ascii="Times New Roman" w:eastAsia="Times New Roman" w:hAnsi="Times New Roman" w:cs="Times New Roman"/>
          <w:lang w:val="lt-LT" w:eastAsia="en-US"/>
        </w:rPr>
        <w:t xml:space="preserve">, ypač </w:t>
      </w:r>
      <w:proofErr w:type="spellStart"/>
      <w:r w:rsidRPr="00353E23">
        <w:rPr>
          <w:rFonts w:ascii="Times New Roman" w:eastAsia="Times New Roman" w:hAnsi="Times New Roman" w:cs="Times New Roman"/>
          <w:lang w:val="lt-LT" w:eastAsia="en-US"/>
        </w:rPr>
        <w:t>dCTF</w:t>
      </w:r>
      <w:proofErr w:type="spellEnd"/>
      <w:r w:rsidRPr="00353E23">
        <w:rPr>
          <w:rFonts w:ascii="Times New Roman" w:eastAsia="Times New Roman" w:hAnsi="Times New Roman" w:cs="Times New Roman"/>
          <w:lang w:val="lt-LT" w:eastAsia="en-US"/>
        </w:rPr>
        <w:t xml:space="preserve">, koncentracija. Antra, </w:t>
      </w:r>
      <w:proofErr w:type="spellStart"/>
      <w:r w:rsidRPr="00353E23">
        <w:rPr>
          <w:rFonts w:ascii="Times New Roman" w:eastAsia="Times New Roman" w:hAnsi="Times New Roman" w:cs="Times New Roman"/>
          <w:lang w:val="lt-LT" w:eastAsia="en-US"/>
        </w:rPr>
        <w:t>dFdCDF</w:t>
      </w:r>
      <w:proofErr w:type="spellEnd"/>
      <w:r w:rsidRPr="00353E23">
        <w:rPr>
          <w:rFonts w:ascii="Times New Roman" w:eastAsia="Times New Roman" w:hAnsi="Times New Roman" w:cs="Times New Roman"/>
          <w:lang w:val="lt-LT" w:eastAsia="en-US"/>
        </w:rPr>
        <w:t xml:space="preserve"> konkuruoja su </w:t>
      </w:r>
      <w:proofErr w:type="spellStart"/>
      <w:r w:rsidRPr="00353E23">
        <w:rPr>
          <w:rFonts w:ascii="Times New Roman" w:eastAsia="Times New Roman" w:hAnsi="Times New Roman" w:cs="Times New Roman"/>
          <w:lang w:val="lt-LT" w:eastAsia="en-US"/>
        </w:rPr>
        <w:t>dCTF</w:t>
      </w:r>
      <w:proofErr w:type="spellEnd"/>
      <w:r w:rsidRPr="00353E23">
        <w:rPr>
          <w:rFonts w:ascii="Times New Roman" w:eastAsia="Times New Roman" w:hAnsi="Times New Roman" w:cs="Times New Roman"/>
          <w:lang w:val="lt-LT" w:eastAsia="en-US"/>
        </w:rPr>
        <w:t xml:space="preserve"> dėl įsijungimo į DNR (</w:t>
      </w:r>
      <w:proofErr w:type="spellStart"/>
      <w:r w:rsidRPr="00353E23">
        <w:rPr>
          <w:rFonts w:ascii="Times New Roman" w:eastAsia="Times New Roman" w:hAnsi="Times New Roman" w:cs="Times New Roman"/>
          <w:lang w:val="lt-LT" w:eastAsia="en-US"/>
        </w:rPr>
        <w:t>savipotenciacija</w:t>
      </w:r>
      <w:proofErr w:type="spellEnd"/>
      <w:r w:rsidRPr="00353E23">
        <w:rPr>
          <w:rFonts w:ascii="Times New Roman" w:eastAsia="Times New Roman" w:hAnsi="Times New Roman" w:cs="Times New Roman"/>
          <w:lang w:val="lt-LT" w:eastAsia="en-US"/>
        </w:rPr>
        <w:t>).</w:t>
      </w:r>
    </w:p>
    <w:p w14:paraId="23A3A0C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75B8D7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Panašiai į RNR irgi gali būti įjungtas nedidelis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kiekis. Taigi dėl sumažėjusios </w:t>
      </w:r>
      <w:proofErr w:type="spellStart"/>
      <w:r w:rsidRPr="00353E23">
        <w:rPr>
          <w:rFonts w:ascii="Times New Roman" w:eastAsia="Times New Roman" w:hAnsi="Times New Roman" w:cs="Times New Roman"/>
          <w:lang w:val="lt-LT" w:eastAsia="en-US"/>
        </w:rPr>
        <w:t>dCTF</w:t>
      </w:r>
      <w:proofErr w:type="spellEnd"/>
      <w:r w:rsidRPr="00353E23">
        <w:rPr>
          <w:rFonts w:ascii="Times New Roman" w:eastAsia="Times New Roman" w:hAnsi="Times New Roman" w:cs="Times New Roman"/>
          <w:lang w:val="lt-LT" w:eastAsia="en-US"/>
        </w:rPr>
        <w:t xml:space="preserve"> koncentracijos ląstelėje skatinamas </w:t>
      </w:r>
      <w:proofErr w:type="spellStart"/>
      <w:r w:rsidRPr="00353E23">
        <w:rPr>
          <w:rFonts w:ascii="Times New Roman" w:eastAsia="Times New Roman" w:hAnsi="Times New Roman" w:cs="Times New Roman"/>
          <w:lang w:val="lt-LT" w:eastAsia="en-US"/>
        </w:rPr>
        <w:t>dFdCTF</w:t>
      </w:r>
      <w:proofErr w:type="spellEnd"/>
      <w:r w:rsidRPr="00353E23">
        <w:rPr>
          <w:rFonts w:ascii="Times New Roman" w:eastAsia="Times New Roman" w:hAnsi="Times New Roman" w:cs="Times New Roman"/>
          <w:lang w:val="lt-LT" w:eastAsia="en-US"/>
        </w:rPr>
        <w:t xml:space="preserve"> įsijungimas į DNR. </w:t>
      </w:r>
      <w:proofErr w:type="spellStart"/>
      <w:r w:rsidRPr="00353E23">
        <w:rPr>
          <w:rFonts w:ascii="Times New Roman" w:eastAsia="Times New Roman" w:hAnsi="Times New Roman" w:cs="Times New Roman"/>
          <w:i/>
          <w:lang w:val="lt-LT" w:eastAsia="en-US"/>
        </w:rPr>
        <w:t>Epsilon</w:t>
      </w:r>
      <w:proofErr w:type="spellEnd"/>
      <w:r w:rsidRPr="00353E23">
        <w:rPr>
          <w:rFonts w:ascii="Times New Roman" w:eastAsia="Times New Roman" w:hAnsi="Times New Roman" w:cs="Times New Roman"/>
          <w:lang w:val="lt-LT" w:eastAsia="en-US"/>
        </w:rPr>
        <w:t xml:space="preserve"> DNR </w:t>
      </w:r>
      <w:proofErr w:type="spellStart"/>
      <w:r w:rsidRPr="00353E23">
        <w:rPr>
          <w:rFonts w:ascii="Times New Roman" w:eastAsia="Times New Roman" w:hAnsi="Times New Roman" w:cs="Times New Roman"/>
          <w:lang w:val="lt-LT" w:eastAsia="en-US"/>
        </w:rPr>
        <w:t>polimerazė</w:t>
      </w:r>
      <w:proofErr w:type="spellEnd"/>
      <w:r w:rsidRPr="00353E23">
        <w:rPr>
          <w:rFonts w:ascii="Times New Roman" w:eastAsia="Times New Roman" w:hAnsi="Times New Roman" w:cs="Times New Roman"/>
          <w:lang w:val="lt-LT" w:eastAsia="en-US"/>
        </w:rPr>
        <w:t xml:space="preserve"> nesugeba pašalinti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ir atitaisyti ilgėjančios DNR grandinės. Kai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įsijungia į DNR, papildomas nukleotidas prisijungia prie ilgėjančios DNR grandinės. Po šio proceso visiškai slopinama tolesnė DNR sintezė (užmaskuota grandinės pabaiga).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įsijungęs į DNR, skatina užprogramuotą ląstelės žūtį, vadinamą </w:t>
      </w:r>
      <w:proofErr w:type="spellStart"/>
      <w:r w:rsidRPr="00353E23">
        <w:rPr>
          <w:rFonts w:ascii="Times New Roman" w:eastAsia="Times New Roman" w:hAnsi="Times New Roman" w:cs="Times New Roman"/>
          <w:lang w:val="lt-LT" w:eastAsia="en-US"/>
        </w:rPr>
        <w:t>apoptoze</w:t>
      </w:r>
      <w:proofErr w:type="spellEnd"/>
      <w:r w:rsidRPr="00353E23">
        <w:rPr>
          <w:rFonts w:ascii="Times New Roman" w:eastAsia="Times New Roman" w:hAnsi="Times New Roman" w:cs="Times New Roman"/>
          <w:lang w:val="lt-LT" w:eastAsia="en-US"/>
        </w:rPr>
        <w:t>.</w:t>
      </w:r>
    </w:p>
    <w:p w14:paraId="6E4FF22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C0920FA"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Klinikinis veiksmingumas ir saugumas</w:t>
      </w:r>
    </w:p>
    <w:p w14:paraId="5542DED3"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
    <w:p w14:paraId="016B33DA"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Šlapimo pūslės vėžys</w:t>
      </w:r>
    </w:p>
    <w:p w14:paraId="08B0D49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III fazės atsitiktinių imčių tyrimo, kuriame dalyvavo 405 pacientai, sergantys išplitusiu ar </w:t>
      </w:r>
      <w:proofErr w:type="spellStart"/>
      <w:r w:rsidRPr="00353E23">
        <w:rPr>
          <w:rFonts w:ascii="Times New Roman" w:eastAsia="Times New Roman" w:hAnsi="Times New Roman" w:cs="Times New Roman"/>
          <w:lang w:val="lt-LT" w:eastAsia="en-US"/>
        </w:rPr>
        <w:t>metastazavusiu</w:t>
      </w:r>
      <w:proofErr w:type="spellEnd"/>
      <w:r w:rsidRPr="00353E23">
        <w:rPr>
          <w:rFonts w:ascii="Times New Roman" w:eastAsia="Times New Roman" w:hAnsi="Times New Roman" w:cs="Times New Roman"/>
          <w:lang w:val="lt-LT" w:eastAsia="en-US"/>
        </w:rPr>
        <w:t xml:space="preserve"> šlapimo takų epitelio pereinamųjų ląstelių vėžiu, duomenimis, atsakas į gydymą dviejose grupėse nesiskyrė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w:t>
      </w:r>
      <w:proofErr w:type="spellStart"/>
      <w:r w:rsidRPr="00353E23">
        <w:rPr>
          <w:rFonts w:ascii="Times New Roman" w:eastAsia="Times New Roman" w:hAnsi="Times New Roman" w:cs="Times New Roman"/>
          <w:lang w:val="lt-LT" w:eastAsia="en-US"/>
        </w:rPr>
        <w:t>cisplatinos</w:t>
      </w:r>
      <w:proofErr w:type="spellEnd"/>
      <w:r w:rsidRPr="00353E23">
        <w:rPr>
          <w:rFonts w:ascii="Times New Roman" w:eastAsia="Times New Roman" w:hAnsi="Times New Roman" w:cs="Times New Roman"/>
          <w:lang w:val="lt-LT" w:eastAsia="en-US"/>
        </w:rPr>
        <w:t xml:space="preserve"> grupėje, palyginti su </w:t>
      </w:r>
      <w:proofErr w:type="spellStart"/>
      <w:r w:rsidRPr="00353E23">
        <w:rPr>
          <w:rFonts w:ascii="Times New Roman" w:eastAsia="Times New Roman" w:hAnsi="Times New Roman" w:cs="Times New Roman"/>
          <w:lang w:val="lt-LT" w:eastAsia="en-US"/>
        </w:rPr>
        <w:t>metotreksato</w:t>
      </w:r>
      <w:proofErr w:type="spellEnd"/>
      <w:r w:rsidRPr="00353E23">
        <w:rPr>
          <w:rFonts w:ascii="Times New Roman" w:eastAsia="Times New Roman" w:hAnsi="Times New Roman" w:cs="Times New Roman"/>
          <w:lang w:val="lt-LT" w:eastAsia="en-US"/>
        </w:rPr>
        <w:t>/</w:t>
      </w:r>
      <w:proofErr w:type="spellStart"/>
      <w:r w:rsidRPr="00353E23">
        <w:rPr>
          <w:rFonts w:ascii="Times New Roman" w:eastAsia="Times New Roman" w:hAnsi="Times New Roman" w:cs="Times New Roman"/>
          <w:lang w:val="lt-LT" w:eastAsia="en-US"/>
        </w:rPr>
        <w:t>vinblastino</w:t>
      </w:r>
      <w:proofErr w:type="spellEnd"/>
      <w:r w:rsidRPr="00353E23">
        <w:rPr>
          <w:rFonts w:ascii="Times New Roman" w:eastAsia="Times New Roman" w:hAnsi="Times New Roman" w:cs="Times New Roman"/>
          <w:lang w:val="lt-LT" w:eastAsia="en-US"/>
        </w:rPr>
        <w:t>/</w:t>
      </w:r>
      <w:proofErr w:type="spellStart"/>
      <w:r w:rsidRPr="00353E23">
        <w:rPr>
          <w:rFonts w:ascii="Times New Roman" w:eastAsia="Times New Roman" w:hAnsi="Times New Roman" w:cs="Times New Roman"/>
          <w:lang w:val="lt-LT" w:eastAsia="en-US"/>
        </w:rPr>
        <w:t>adriamicino</w:t>
      </w:r>
      <w:proofErr w:type="spellEnd"/>
      <w:r w:rsidRPr="00353E23">
        <w:rPr>
          <w:rFonts w:ascii="Times New Roman" w:eastAsia="Times New Roman" w:hAnsi="Times New Roman" w:cs="Times New Roman"/>
          <w:lang w:val="lt-LT" w:eastAsia="en-US"/>
        </w:rPr>
        <w:t>/</w:t>
      </w:r>
      <w:proofErr w:type="spellStart"/>
      <w:r w:rsidRPr="00353E23">
        <w:rPr>
          <w:rFonts w:ascii="Times New Roman" w:eastAsia="Times New Roman" w:hAnsi="Times New Roman" w:cs="Times New Roman"/>
          <w:lang w:val="lt-LT" w:eastAsia="en-US"/>
        </w:rPr>
        <w:t>cisplatinos</w:t>
      </w:r>
      <w:proofErr w:type="spellEnd"/>
      <w:r w:rsidRPr="00353E23">
        <w:rPr>
          <w:rFonts w:ascii="Times New Roman" w:eastAsia="Times New Roman" w:hAnsi="Times New Roman" w:cs="Times New Roman"/>
          <w:lang w:val="lt-LT" w:eastAsia="en-US"/>
        </w:rPr>
        <w:t xml:space="preserve"> (MVAC) grupe): </w:t>
      </w:r>
      <w:proofErr w:type="spellStart"/>
      <w:r w:rsidRPr="00353E23">
        <w:rPr>
          <w:rFonts w:ascii="Times New Roman" w:eastAsia="Times New Roman" w:hAnsi="Times New Roman" w:cs="Times New Roman"/>
          <w:lang w:val="lt-LT" w:eastAsia="en-US"/>
        </w:rPr>
        <w:t>išgyvenamumo</w:t>
      </w:r>
      <w:proofErr w:type="spellEnd"/>
      <w:r w:rsidRPr="00353E23">
        <w:rPr>
          <w:rFonts w:ascii="Times New Roman" w:eastAsia="Times New Roman" w:hAnsi="Times New Roman" w:cs="Times New Roman"/>
          <w:lang w:val="lt-LT" w:eastAsia="en-US"/>
        </w:rPr>
        <w:t xml:space="preserve"> vidurkis (atitinkamai 12,8 ir 14,8 mėnesiai, p = 0,547), laikotarpis iki ligos progresavimo (atitinkamai 7,4 ir 7,6 mėnesiai, p = 0,842) ir atsako dažnis (atitinkamai 49,4 % ir 45,7 %, p = 0,512). Vis dėlto kombinuotas gydymas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 xml:space="preserve"> buvo geriau toleruojamas nei gydymas MVAC.</w:t>
      </w:r>
    </w:p>
    <w:p w14:paraId="02D866A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2E6995A"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Kasos vėžys</w:t>
      </w:r>
    </w:p>
    <w:p w14:paraId="2395E5E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III fazės atsitiktinių imčių tyrimo, kuriame dalyvavo 126 pacientai, sergantys išplitusiu ar </w:t>
      </w:r>
      <w:proofErr w:type="spellStart"/>
      <w:r w:rsidRPr="00353E23">
        <w:rPr>
          <w:rFonts w:ascii="Times New Roman" w:eastAsia="Times New Roman" w:hAnsi="Times New Roman" w:cs="Times New Roman"/>
          <w:lang w:val="lt-LT" w:eastAsia="en-US"/>
        </w:rPr>
        <w:t>metastazavusiu</w:t>
      </w:r>
      <w:proofErr w:type="spellEnd"/>
      <w:r w:rsidRPr="00353E23">
        <w:rPr>
          <w:rFonts w:ascii="Times New Roman" w:eastAsia="Times New Roman" w:hAnsi="Times New Roman" w:cs="Times New Roman"/>
          <w:lang w:val="lt-LT" w:eastAsia="en-US"/>
        </w:rPr>
        <w:t xml:space="preserve"> vėžiu, duomenimis, atsakas į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pasireiškė statistiškai reikšmingai dažniau nei į 5-fluorouracilą (atitinkamai 23,8 % ir 4,8 %, p = 0,0022). Be to, vartojant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palyginti su gydymu 5-fluorouracilu, statistiškai reikšmingai pailgėjo laikotarpis iki ligos progresavimo nuo 0,9 iki 2,3 mėnesių (</w:t>
      </w:r>
      <w:proofErr w:type="spellStart"/>
      <w:r w:rsidRPr="00353E23">
        <w:rPr>
          <w:rFonts w:ascii="Times New Roman" w:eastAsia="Times New Roman" w:hAnsi="Times New Roman" w:cs="Times New Roman"/>
          <w:i/>
          <w:lang w:val="lt-LT" w:eastAsia="en-US"/>
        </w:rPr>
        <w:t>log-rank</w:t>
      </w:r>
      <w:proofErr w:type="spellEnd"/>
      <w:r w:rsidRPr="00353E23">
        <w:rPr>
          <w:rFonts w:ascii="Times New Roman" w:eastAsia="Times New Roman" w:hAnsi="Times New Roman" w:cs="Times New Roman"/>
          <w:lang w:val="lt-LT" w:eastAsia="en-US"/>
        </w:rPr>
        <w:t xml:space="preserve"> p &lt; 0,0002) ir statistiškai reikšmingai pailgėjo vidutinis išgyvenamumas nuo 4,4 iki 5,7 mėnesių (</w:t>
      </w:r>
      <w:proofErr w:type="spellStart"/>
      <w:r w:rsidRPr="00353E23">
        <w:rPr>
          <w:rFonts w:ascii="Times New Roman" w:eastAsia="Times New Roman" w:hAnsi="Times New Roman" w:cs="Times New Roman"/>
          <w:i/>
          <w:lang w:val="lt-LT" w:eastAsia="en-US"/>
        </w:rPr>
        <w:t>log-rank</w:t>
      </w:r>
      <w:proofErr w:type="spellEnd"/>
      <w:r w:rsidRPr="00353E23">
        <w:rPr>
          <w:rFonts w:ascii="Times New Roman" w:eastAsia="Times New Roman" w:hAnsi="Times New Roman" w:cs="Times New Roman"/>
          <w:lang w:val="lt-LT" w:eastAsia="en-US"/>
        </w:rPr>
        <w:t xml:space="preserve"> p &lt; 0,0024).</w:t>
      </w:r>
    </w:p>
    <w:p w14:paraId="48A0C92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B526E0E" w14:textId="77777777" w:rsidR="00255D2C" w:rsidRPr="00353E23" w:rsidRDefault="00255D2C" w:rsidP="00255D2C">
      <w:pPr>
        <w:spacing w:after="0" w:line="240" w:lineRule="auto"/>
        <w:rPr>
          <w:rFonts w:ascii="Times New Roman" w:eastAsia="Times New Roman" w:hAnsi="Times New Roman" w:cs="Times New Roman"/>
          <w:bCs/>
          <w:i/>
          <w:u w:val="single"/>
          <w:lang w:val="lt-LT" w:eastAsia="en-US"/>
        </w:rPr>
      </w:pPr>
      <w:proofErr w:type="spellStart"/>
      <w:r w:rsidRPr="00353E23">
        <w:rPr>
          <w:rFonts w:ascii="Times New Roman" w:eastAsia="Times New Roman" w:hAnsi="Times New Roman" w:cs="Times New Roman"/>
          <w:bCs/>
          <w:i/>
          <w:u w:val="single"/>
          <w:lang w:val="lt-LT" w:eastAsia="en-US"/>
        </w:rPr>
        <w:t>Nesmulkialąstelinis</w:t>
      </w:r>
      <w:proofErr w:type="spellEnd"/>
      <w:r w:rsidRPr="00353E23">
        <w:rPr>
          <w:rFonts w:ascii="Times New Roman" w:eastAsia="Times New Roman" w:hAnsi="Times New Roman" w:cs="Times New Roman"/>
          <w:bCs/>
          <w:i/>
          <w:u w:val="single"/>
          <w:lang w:val="lt-LT" w:eastAsia="en-US"/>
        </w:rPr>
        <w:t xml:space="preserve"> plaučių vėžys</w:t>
      </w:r>
    </w:p>
    <w:p w14:paraId="0454FD7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III fazės atsitiktinių imčių tyrimo, kuriame dalyvavo 522 pacientai, sergantys </w:t>
      </w:r>
      <w:proofErr w:type="spellStart"/>
      <w:r w:rsidRPr="00353E23">
        <w:rPr>
          <w:rFonts w:ascii="Times New Roman" w:eastAsia="Times New Roman" w:hAnsi="Times New Roman" w:cs="Times New Roman"/>
          <w:lang w:val="lt-LT" w:eastAsia="en-US"/>
        </w:rPr>
        <w:t>neoperabiliu</w:t>
      </w:r>
      <w:proofErr w:type="spellEnd"/>
      <w:r w:rsidRPr="00353E23">
        <w:rPr>
          <w:rFonts w:ascii="Times New Roman" w:eastAsia="Times New Roman" w:hAnsi="Times New Roman" w:cs="Times New Roman"/>
          <w:lang w:val="lt-LT" w:eastAsia="en-US"/>
        </w:rPr>
        <w:t xml:space="preserve">, lokaliai išplitusiu ar </w:t>
      </w:r>
      <w:proofErr w:type="spellStart"/>
      <w:r w:rsidRPr="00353E23">
        <w:rPr>
          <w:rFonts w:ascii="Times New Roman" w:eastAsia="Times New Roman" w:hAnsi="Times New Roman" w:cs="Times New Roman"/>
          <w:lang w:val="lt-LT" w:eastAsia="en-US"/>
        </w:rPr>
        <w:t>metastazavusiu</w:t>
      </w:r>
      <w:proofErr w:type="spellEnd"/>
      <w:r w:rsidRPr="00353E23">
        <w:rPr>
          <w:rFonts w:ascii="Times New Roman" w:eastAsia="Times New Roman" w:hAnsi="Times New Roman" w:cs="Times New Roman"/>
          <w:lang w:val="lt-LT" w:eastAsia="en-US"/>
        </w:rPr>
        <w:t xml:space="preserve"> NSLPV, duomenimis, gydymas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kartu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 xml:space="preserve"> parodė statistiškai reikšmingai dažnesnį atsaką nei vartojant vieną </w:t>
      </w:r>
      <w:proofErr w:type="spellStart"/>
      <w:r w:rsidRPr="00353E23">
        <w:rPr>
          <w:rFonts w:ascii="Times New Roman" w:eastAsia="Times New Roman" w:hAnsi="Times New Roman" w:cs="Times New Roman"/>
          <w:lang w:val="lt-LT" w:eastAsia="en-US"/>
        </w:rPr>
        <w:t>cisplatiną</w:t>
      </w:r>
      <w:proofErr w:type="spellEnd"/>
      <w:r w:rsidRPr="00353E23">
        <w:rPr>
          <w:rFonts w:ascii="Times New Roman" w:eastAsia="Times New Roman" w:hAnsi="Times New Roman" w:cs="Times New Roman"/>
          <w:lang w:val="lt-LT" w:eastAsia="en-US"/>
        </w:rPr>
        <w:t xml:space="preserve"> (atitinkamai 31,0 % ir 12,0 %, p &lt; 0,0001). Vartojant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kartu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 xml:space="preserve">, palyginti su vienos </w:t>
      </w:r>
      <w:proofErr w:type="spellStart"/>
      <w:r w:rsidRPr="00353E23">
        <w:rPr>
          <w:rFonts w:ascii="Times New Roman" w:eastAsia="Times New Roman" w:hAnsi="Times New Roman" w:cs="Times New Roman"/>
          <w:lang w:val="lt-LT" w:eastAsia="en-US"/>
        </w:rPr>
        <w:t>cisplatinos</w:t>
      </w:r>
      <w:proofErr w:type="spellEnd"/>
      <w:r w:rsidRPr="00353E23">
        <w:rPr>
          <w:rFonts w:ascii="Times New Roman" w:eastAsia="Times New Roman" w:hAnsi="Times New Roman" w:cs="Times New Roman"/>
          <w:lang w:val="lt-LT" w:eastAsia="en-US"/>
        </w:rPr>
        <w:t xml:space="preserve"> vartojimu, statistiškai reikšmingai pailgėjo laikotarpis iki ligos progresavimo nuo 3,7 iki 5,6 mėnesių (</w:t>
      </w:r>
      <w:proofErr w:type="spellStart"/>
      <w:r w:rsidRPr="00353E23">
        <w:rPr>
          <w:rFonts w:ascii="Times New Roman" w:eastAsia="Times New Roman" w:hAnsi="Times New Roman" w:cs="Times New Roman"/>
          <w:i/>
          <w:lang w:val="lt-LT" w:eastAsia="en-US"/>
        </w:rPr>
        <w:t>log-rank</w:t>
      </w:r>
      <w:proofErr w:type="spellEnd"/>
      <w:r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lastRenderedPageBreak/>
        <w:t>p &lt; 0,0012) ir statistiškai reikšmingai pailgėjo vidutinis išgyvenamumas nuo 7,6 mėnesių iki 9,1 mėnesių (</w:t>
      </w:r>
      <w:proofErr w:type="spellStart"/>
      <w:r w:rsidRPr="00353E23">
        <w:rPr>
          <w:rFonts w:ascii="Times New Roman" w:eastAsia="Times New Roman" w:hAnsi="Times New Roman" w:cs="Times New Roman"/>
          <w:i/>
          <w:lang w:val="lt-LT" w:eastAsia="en-US"/>
        </w:rPr>
        <w:t>log-rank</w:t>
      </w:r>
      <w:proofErr w:type="spellEnd"/>
      <w:r w:rsidRPr="00353E23">
        <w:rPr>
          <w:rFonts w:ascii="Times New Roman" w:eastAsia="Times New Roman" w:hAnsi="Times New Roman" w:cs="Times New Roman"/>
          <w:lang w:val="lt-LT" w:eastAsia="en-US"/>
        </w:rPr>
        <w:t xml:space="preserve"> p &lt; 0,004).</w:t>
      </w:r>
    </w:p>
    <w:p w14:paraId="4B8C3A5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Kito III fazės atsitiktinių imčių tyrimo, kuriame dalyvavo 135 pacientai, sergantys IIIB ar IV stadijos NSLPV, duomenimis, atsakas į gydymą </w:t>
      </w:r>
      <w:bookmarkStart w:id="35" w:name="OLE_LINK2"/>
      <w:bookmarkStart w:id="36" w:name="OLE_LINK3"/>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kartu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 xml:space="preserve"> </w:t>
      </w:r>
      <w:bookmarkEnd w:id="35"/>
      <w:bookmarkEnd w:id="36"/>
      <w:r w:rsidRPr="00353E23">
        <w:rPr>
          <w:rFonts w:ascii="Times New Roman" w:eastAsia="Times New Roman" w:hAnsi="Times New Roman" w:cs="Times New Roman"/>
          <w:lang w:val="lt-LT" w:eastAsia="en-US"/>
        </w:rPr>
        <w:t xml:space="preserve">buvo statistiškai reikšmingai dažnesnis nei į gydymą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 xml:space="preserve"> kartu su </w:t>
      </w:r>
      <w:proofErr w:type="spellStart"/>
      <w:r w:rsidRPr="00353E23">
        <w:rPr>
          <w:rFonts w:ascii="Times New Roman" w:eastAsia="Times New Roman" w:hAnsi="Times New Roman" w:cs="Times New Roman"/>
          <w:lang w:val="lt-LT" w:eastAsia="en-US"/>
        </w:rPr>
        <w:t>etopozidu</w:t>
      </w:r>
      <w:proofErr w:type="spellEnd"/>
      <w:r w:rsidRPr="00353E23">
        <w:rPr>
          <w:rFonts w:ascii="Times New Roman" w:eastAsia="Times New Roman" w:hAnsi="Times New Roman" w:cs="Times New Roman"/>
          <w:lang w:val="lt-LT" w:eastAsia="en-US"/>
        </w:rPr>
        <w:t xml:space="preserve"> (atitinkamai 40,6 % ir 21,2 %, p = 0,025). Vartojant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kartu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 xml:space="preserve">, statistiškai reikšmingai pailgėjo laikotarpis iki ligos progresavimo nuo 4,3 iki 6,9 mėnesių (p = 0,014), palyginti su pacientų, kurie buvo gydyti </w:t>
      </w:r>
      <w:proofErr w:type="spellStart"/>
      <w:r w:rsidRPr="00353E23">
        <w:rPr>
          <w:rFonts w:ascii="Times New Roman" w:eastAsia="Times New Roman" w:hAnsi="Times New Roman" w:cs="Times New Roman"/>
          <w:lang w:val="lt-LT" w:eastAsia="en-US"/>
        </w:rPr>
        <w:t>etopozidu</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w:t>
      </w:r>
    </w:p>
    <w:p w14:paraId="5DA6BDF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Abiejų tyrimų duomenimis, toleravimas abiejose gydymo grupėse buvo panašus.</w:t>
      </w:r>
    </w:p>
    <w:p w14:paraId="60D3C7C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7A4564B"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Kiaušidžių vėžys</w:t>
      </w:r>
    </w:p>
    <w:p w14:paraId="368F40C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III fazės atsitiktinių imčių tyrimo metu 356 pacientai, sergantys išplitusiu </w:t>
      </w:r>
      <w:proofErr w:type="spellStart"/>
      <w:r w:rsidRPr="00353E23">
        <w:rPr>
          <w:rFonts w:ascii="Times New Roman" w:eastAsia="Times New Roman" w:hAnsi="Times New Roman" w:cs="Times New Roman"/>
          <w:lang w:val="lt-LT" w:eastAsia="en-US"/>
        </w:rPr>
        <w:t>epiteliniu</w:t>
      </w:r>
      <w:proofErr w:type="spellEnd"/>
      <w:r w:rsidRPr="00353E23">
        <w:rPr>
          <w:rFonts w:ascii="Times New Roman" w:eastAsia="Times New Roman" w:hAnsi="Times New Roman" w:cs="Times New Roman"/>
          <w:lang w:val="lt-LT" w:eastAsia="en-US"/>
        </w:rPr>
        <w:t xml:space="preserve"> kiaušidžių vėžiu, kuriems per 6 mėnesius po gydymo platinos preparatais pabaigos pasireiškė atkrytis, buvo atsitiktiniu būdu suskirstyti į grupes ir jiems toliau taikytas gydymas </w:t>
      </w:r>
      <w:proofErr w:type="spellStart"/>
      <w:r w:rsidRPr="00353E23">
        <w:rPr>
          <w:rFonts w:ascii="Times New Roman" w:eastAsia="Times New Roman" w:hAnsi="Times New Roman" w:cs="Times New Roman"/>
          <w:lang w:val="lt-LT" w:eastAsia="en-US"/>
        </w:rPr>
        <w:t>gemcitabinu</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karboplatina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GKb</w:t>
      </w:r>
      <w:proofErr w:type="spellEnd"/>
      <w:r w:rsidRPr="00353E23">
        <w:rPr>
          <w:rFonts w:ascii="Times New Roman" w:eastAsia="Times New Roman" w:hAnsi="Times New Roman" w:cs="Times New Roman"/>
          <w:lang w:val="lt-LT" w:eastAsia="en-US"/>
        </w:rPr>
        <w:t xml:space="preserve">) arba </w:t>
      </w:r>
      <w:proofErr w:type="spellStart"/>
      <w:r w:rsidRPr="00353E23">
        <w:rPr>
          <w:rFonts w:ascii="Times New Roman" w:eastAsia="Times New Roman" w:hAnsi="Times New Roman" w:cs="Times New Roman"/>
          <w:lang w:val="lt-LT" w:eastAsia="en-US"/>
        </w:rPr>
        <w:t>karboplatina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Kb</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Kb</w:t>
      </w:r>
      <w:proofErr w:type="spellEnd"/>
      <w:r w:rsidRPr="00353E23">
        <w:rPr>
          <w:rFonts w:ascii="Times New Roman" w:eastAsia="Times New Roman" w:hAnsi="Times New Roman" w:cs="Times New Roman"/>
          <w:lang w:val="lt-LT" w:eastAsia="en-US"/>
        </w:rPr>
        <w:t xml:space="preserve"> gydytų pacientų grupėje laikotarpis iki ligos progresavimo statistiškai reikšmingai pailgėjo nuo 5,8 iki 8,6 mėnesių (</w:t>
      </w:r>
      <w:proofErr w:type="spellStart"/>
      <w:r w:rsidRPr="00353E23">
        <w:rPr>
          <w:rFonts w:ascii="Times New Roman" w:eastAsia="Times New Roman" w:hAnsi="Times New Roman" w:cs="Times New Roman"/>
          <w:i/>
          <w:lang w:val="lt-LT" w:eastAsia="en-US"/>
        </w:rPr>
        <w:t>log-rank</w:t>
      </w:r>
      <w:proofErr w:type="spellEnd"/>
      <w:r w:rsidRPr="00353E23">
        <w:rPr>
          <w:rFonts w:ascii="Times New Roman" w:eastAsia="Times New Roman" w:hAnsi="Times New Roman" w:cs="Times New Roman"/>
          <w:lang w:val="lt-LT" w:eastAsia="en-US"/>
        </w:rPr>
        <w:t xml:space="preserve"> p = 0,0038), palyginti su pacientų, kuriems taikytas gydymas </w:t>
      </w:r>
      <w:proofErr w:type="spellStart"/>
      <w:r w:rsidRPr="00353E23">
        <w:rPr>
          <w:rFonts w:ascii="Times New Roman" w:eastAsia="Times New Roman" w:hAnsi="Times New Roman" w:cs="Times New Roman"/>
          <w:lang w:val="lt-LT" w:eastAsia="en-US"/>
        </w:rPr>
        <w:t>Kb</w:t>
      </w:r>
      <w:proofErr w:type="spellEnd"/>
      <w:r w:rsidRPr="00353E23">
        <w:rPr>
          <w:rFonts w:ascii="Times New Roman" w:eastAsia="Times New Roman" w:hAnsi="Times New Roman" w:cs="Times New Roman"/>
          <w:lang w:val="lt-LT" w:eastAsia="en-US"/>
        </w:rPr>
        <w:t xml:space="preserve">, grupe. Atsako dažnio skirtumas 47,2 % </w:t>
      </w:r>
      <w:proofErr w:type="spellStart"/>
      <w:r w:rsidRPr="00353E23">
        <w:rPr>
          <w:rFonts w:ascii="Times New Roman" w:eastAsia="Times New Roman" w:hAnsi="Times New Roman" w:cs="Times New Roman"/>
          <w:lang w:val="lt-LT" w:eastAsia="en-US"/>
        </w:rPr>
        <w:t>GKb</w:t>
      </w:r>
      <w:proofErr w:type="spellEnd"/>
      <w:r w:rsidRPr="00353E23">
        <w:rPr>
          <w:rFonts w:ascii="Times New Roman" w:eastAsia="Times New Roman" w:hAnsi="Times New Roman" w:cs="Times New Roman"/>
          <w:lang w:val="lt-LT" w:eastAsia="en-US"/>
        </w:rPr>
        <w:t xml:space="preserve"> grupėje, palyginti su 30,9 % </w:t>
      </w:r>
      <w:proofErr w:type="spellStart"/>
      <w:r w:rsidRPr="00353E23">
        <w:rPr>
          <w:rFonts w:ascii="Times New Roman" w:eastAsia="Times New Roman" w:hAnsi="Times New Roman" w:cs="Times New Roman"/>
          <w:lang w:val="lt-LT" w:eastAsia="en-US"/>
        </w:rPr>
        <w:t>Kb</w:t>
      </w:r>
      <w:proofErr w:type="spellEnd"/>
      <w:r w:rsidRPr="00353E23">
        <w:rPr>
          <w:rFonts w:ascii="Times New Roman" w:eastAsia="Times New Roman" w:hAnsi="Times New Roman" w:cs="Times New Roman"/>
          <w:lang w:val="lt-LT" w:eastAsia="en-US"/>
        </w:rPr>
        <w:t xml:space="preserve"> grupe (p = 0,0016), o vidutinis išgyvenamumas 18 mėnesių (</w:t>
      </w:r>
      <w:proofErr w:type="spellStart"/>
      <w:r w:rsidRPr="00353E23">
        <w:rPr>
          <w:rFonts w:ascii="Times New Roman" w:eastAsia="Times New Roman" w:hAnsi="Times New Roman" w:cs="Times New Roman"/>
          <w:lang w:val="lt-LT" w:eastAsia="en-US"/>
        </w:rPr>
        <w:t>GKb</w:t>
      </w:r>
      <w:proofErr w:type="spellEnd"/>
      <w:r w:rsidRPr="00353E23">
        <w:rPr>
          <w:rFonts w:ascii="Times New Roman" w:eastAsia="Times New Roman" w:hAnsi="Times New Roman" w:cs="Times New Roman"/>
          <w:lang w:val="lt-LT" w:eastAsia="en-US"/>
        </w:rPr>
        <w:t>), palyginti su 17,3 (</w:t>
      </w:r>
      <w:proofErr w:type="spellStart"/>
      <w:r w:rsidRPr="00353E23">
        <w:rPr>
          <w:rFonts w:ascii="Times New Roman" w:eastAsia="Times New Roman" w:hAnsi="Times New Roman" w:cs="Times New Roman"/>
          <w:lang w:val="lt-LT" w:eastAsia="en-US"/>
        </w:rPr>
        <w:t>Kb</w:t>
      </w:r>
      <w:proofErr w:type="spellEnd"/>
      <w:r w:rsidRPr="00353E23">
        <w:rPr>
          <w:rFonts w:ascii="Times New Roman" w:eastAsia="Times New Roman" w:hAnsi="Times New Roman" w:cs="Times New Roman"/>
          <w:lang w:val="lt-LT" w:eastAsia="en-US"/>
        </w:rPr>
        <w:t xml:space="preserve">) (p = 0,73) buvo palankesnis </w:t>
      </w:r>
      <w:proofErr w:type="spellStart"/>
      <w:r w:rsidRPr="00353E23">
        <w:rPr>
          <w:rFonts w:ascii="Times New Roman" w:eastAsia="Times New Roman" w:hAnsi="Times New Roman" w:cs="Times New Roman"/>
          <w:lang w:val="lt-LT" w:eastAsia="en-US"/>
        </w:rPr>
        <w:t>GKb</w:t>
      </w:r>
      <w:proofErr w:type="spellEnd"/>
      <w:r w:rsidRPr="00353E23">
        <w:rPr>
          <w:rFonts w:ascii="Times New Roman" w:eastAsia="Times New Roman" w:hAnsi="Times New Roman" w:cs="Times New Roman"/>
          <w:lang w:val="lt-LT" w:eastAsia="en-US"/>
        </w:rPr>
        <w:t xml:space="preserve"> grupėje.</w:t>
      </w:r>
    </w:p>
    <w:p w14:paraId="30B501B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B0F80C7" w14:textId="77777777" w:rsidR="00255D2C" w:rsidRPr="00353E23" w:rsidRDefault="00255D2C" w:rsidP="00255D2C">
      <w:pPr>
        <w:spacing w:after="0" w:line="240" w:lineRule="auto"/>
        <w:rPr>
          <w:rFonts w:ascii="Times New Roman" w:eastAsia="Times New Roman" w:hAnsi="Times New Roman" w:cs="Times New Roman"/>
          <w:i/>
          <w:u w:val="single"/>
          <w:lang w:val="lt-LT" w:eastAsia="en-US"/>
        </w:rPr>
      </w:pPr>
      <w:r w:rsidRPr="00353E23">
        <w:rPr>
          <w:rFonts w:ascii="Times New Roman" w:eastAsia="Times New Roman" w:hAnsi="Times New Roman" w:cs="Times New Roman"/>
          <w:i/>
          <w:u w:val="single"/>
          <w:lang w:val="lt-LT" w:eastAsia="en-US"/>
        </w:rPr>
        <w:t>Krūties vėžys</w:t>
      </w:r>
    </w:p>
    <w:p w14:paraId="0CCC2E1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III fazės atsitiktinių imčių tyrimo, kuriame dalyvavo 529 pacientės, sergančios neoperuojamu, lokaliai pasikartojusiu ar </w:t>
      </w:r>
      <w:proofErr w:type="spellStart"/>
      <w:r w:rsidRPr="00353E23">
        <w:rPr>
          <w:rFonts w:ascii="Times New Roman" w:eastAsia="Times New Roman" w:hAnsi="Times New Roman" w:cs="Times New Roman"/>
          <w:lang w:val="lt-LT" w:eastAsia="en-US"/>
        </w:rPr>
        <w:t>metastazavusiu</w:t>
      </w:r>
      <w:proofErr w:type="spellEnd"/>
      <w:r w:rsidRPr="00353E23">
        <w:rPr>
          <w:rFonts w:ascii="Times New Roman" w:eastAsia="Times New Roman" w:hAnsi="Times New Roman" w:cs="Times New Roman"/>
          <w:lang w:val="lt-LT" w:eastAsia="en-US"/>
        </w:rPr>
        <w:t xml:space="preserve"> krūties vėžiu, kurioms pasireiškė atkrytis po </w:t>
      </w:r>
      <w:proofErr w:type="spellStart"/>
      <w:r w:rsidRPr="00353E23">
        <w:rPr>
          <w:rFonts w:ascii="Times New Roman" w:eastAsia="Times New Roman" w:hAnsi="Times New Roman" w:cs="Times New Roman"/>
          <w:lang w:val="lt-LT" w:eastAsia="en-US"/>
        </w:rPr>
        <w:t>adjuvantinės</w:t>
      </w:r>
      <w:proofErr w:type="spellEnd"/>
      <w:r w:rsidRPr="00353E23">
        <w:rPr>
          <w:rFonts w:ascii="Times New Roman" w:eastAsia="Times New Roman" w:hAnsi="Times New Roman" w:cs="Times New Roman"/>
          <w:lang w:val="lt-LT" w:eastAsia="en-US"/>
        </w:rPr>
        <w:t xml:space="preserve"> ar </w:t>
      </w:r>
      <w:proofErr w:type="spellStart"/>
      <w:r w:rsidRPr="00353E23">
        <w:rPr>
          <w:rFonts w:ascii="Times New Roman" w:eastAsia="Times New Roman" w:hAnsi="Times New Roman" w:cs="Times New Roman"/>
          <w:lang w:val="lt-LT" w:eastAsia="en-US"/>
        </w:rPr>
        <w:t>neoadjuvantinės</w:t>
      </w:r>
      <w:proofErr w:type="spellEnd"/>
      <w:r w:rsidRPr="00353E23">
        <w:rPr>
          <w:rFonts w:ascii="Times New Roman" w:eastAsia="Times New Roman" w:hAnsi="Times New Roman" w:cs="Times New Roman"/>
          <w:lang w:val="lt-LT" w:eastAsia="en-US"/>
        </w:rPr>
        <w:t xml:space="preserve"> chemoterapijos, vartojant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kartu su </w:t>
      </w:r>
      <w:proofErr w:type="spellStart"/>
      <w:r w:rsidRPr="00353E23">
        <w:rPr>
          <w:rFonts w:ascii="Times New Roman" w:eastAsia="Times New Roman" w:hAnsi="Times New Roman" w:cs="Times New Roman"/>
          <w:lang w:val="lt-LT" w:eastAsia="en-US"/>
        </w:rPr>
        <w:t>paklitakseliu</w:t>
      </w:r>
      <w:proofErr w:type="spellEnd"/>
      <w:r w:rsidRPr="00353E23">
        <w:rPr>
          <w:rFonts w:ascii="Times New Roman" w:eastAsia="Times New Roman" w:hAnsi="Times New Roman" w:cs="Times New Roman"/>
          <w:lang w:val="lt-LT" w:eastAsia="en-US"/>
        </w:rPr>
        <w:t xml:space="preserve"> statistiškai reikšmingai pailgėjo laikotarpis iki užfiksuoto ligos progresavimo nuo 3,98 iki 6,14 mėnesių (</w:t>
      </w:r>
      <w:proofErr w:type="spellStart"/>
      <w:r w:rsidRPr="00353E23">
        <w:rPr>
          <w:rFonts w:ascii="Times New Roman" w:eastAsia="Times New Roman" w:hAnsi="Times New Roman" w:cs="Times New Roman"/>
          <w:i/>
          <w:lang w:val="lt-LT" w:eastAsia="en-US"/>
        </w:rPr>
        <w:t>log-rank</w:t>
      </w:r>
      <w:proofErr w:type="spellEnd"/>
      <w:r w:rsidRPr="00353E23">
        <w:rPr>
          <w:rFonts w:ascii="Times New Roman" w:eastAsia="Times New Roman" w:hAnsi="Times New Roman" w:cs="Times New Roman"/>
          <w:lang w:val="lt-LT" w:eastAsia="en-US"/>
        </w:rPr>
        <w:t xml:space="preserve"> p = 0,0002), palyginti su gydymu vienu </w:t>
      </w:r>
      <w:proofErr w:type="spellStart"/>
      <w:r w:rsidRPr="00353E23">
        <w:rPr>
          <w:rFonts w:ascii="Times New Roman" w:eastAsia="Times New Roman" w:hAnsi="Times New Roman" w:cs="Times New Roman"/>
          <w:lang w:val="lt-LT" w:eastAsia="en-US"/>
        </w:rPr>
        <w:t>paklitakseliu</w:t>
      </w:r>
      <w:proofErr w:type="spellEnd"/>
      <w:r w:rsidRPr="00353E23">
        <w:rPr>
          <w:rFonts w:ascii="Times New Roman" w:eastAsia="Times New Roman" w:hAnsi="Times New Roman" w:cs="Times New Roman"/>
          <w:lang w:val="lt-LT" w:eastAsia="en-US"/>
        </w:rPr>
        <w:t xml:space="preserve">. Mirus 377 pacientams, </w:t>
      </w:r>
      <w:proofErr w:type="spellStart"/>
      <w:r w:rsidRPr="00353E23">
        <w:rPr>
          <w:rFonts w:ascii="Times New Roman" w:eastAsia="Times New Roman" w:hAnsi="Times New Roman" w:cs="Times New Roman"/>
          <w:lang w:val="lt-LT" w:eastAsia="en-US"/>
        </w:rPr>
        <w:t>gemcitabiną</w:t>
      </w:r>
      <w:proofErr w:type="spellEnd"/>
      <w:r w:rsidRPr="00353E23">
        <w:rPr>
          <w:rFonts w:ascii="Times New Roman" w:eastAsia="Times New Roman" w:hAnsi="Times New Roman" w:cs="Times New Roman"/>
          <w:lang w:val="lt-LT" w:eastAsia="en-US"/>
        </w:rPr>
        <w:t xml:space="preserve"> kartu su </w:t>
      </w:r>
      <w:proofErr w:type="spellStart"/>
      <w:r w:rsidRPr="00353E23">
        <w:rPr>
          <w:rFonts w:ascii="Times New Roman" w:eastAsia="Times New Roman" w:hAnsi="Times New Roman" w:cs="Times New Roman"/>
          <w:lang w:val="lt-LT" w:eastAsia="en-US"/>
        </w:rPr>
        <w:t>paklitaks</w:t>
      </w:r>
      <w:r w:rsidR="003A24BC" w:rsidRPr="00353E23">
        <w:rPr>
          <w:rFonts w:ascii="Times New Roman" w:eastAsia="Times New Roman" w:hAnsi="Times New Roman" w:cs="Times New Roman"/>
          <w:lang w:val="lt-LT" w:eastAsia="en-US"/>
        </w:rPr>
        <w:t>e</w:t>
      </w:r>
      <w:r w:rsidRPr="00353E23">
        <w:rPr>
          <w:rFonts w:ascii="Times New Roman" w:eastAsia="Times New Roman" w:hAnsi="Times New Roman" w:cs="Times New Roman"/>
          <w:lang w:val="lt-LT" w:eastAsia="en-US"/>
        </w:rPr>
        <w:t>liu</w:t>
      </w:r>
      <w:proofErr w:type="spellEnd"/>
      <w:r w:rsidRPr="00353E23">
        <w:rPr>
          <w:rFonts w:ascii="Times New Roman" w:eastAsia="Times New Roman" w:hAnsi="Times New Roman" w:cs="Times New Roman"/>
          <w:lang w:val="lt-LT" w:eastAsia="en-US"/>
        </w:rPr>
        <w:t xml:space="preserve"> vartojusių pacientų bendrasis išgyvenamumas buvo 18,6 mėnesių, palyginti su 15,8 mėnesiais (</w:t>
      </w:r>
      <w:proofErr w:type="spellStart"/>
      <w:r w:rsidRPr="00353E23">
        <w:rPr>
          <w:rFonts w:ascii="Times New Roman" w:eastAsia="Times New Roman" w:hAnsi="Times New Roman" w:cs="Times New Roman"/>
          <w:i/>
          <w:lang w:val="lt-LT" w:eastAsia="en-US"/>
        </w:rPr>
        <w:t>log</w:t>
      </w:r>
      <w:proofErr w:type="spellEnd"/>
      <w:r w:rsidRPr="00353E23">
        <w:rPr>
          <w:rFonts w:ascii="Times New Roman" w:eastAsia="Times New Roman" w:hAnsi="Times New Roman" w:cs="Times New Roman"/>
          <w:i/>
          <w:lang w:val="lt-LT" w:eastAsia="en-US"/>
        </w:rPr>
        <w:t xml:space="preserve"> </w:t>
      </w:r>
      <w:proofErr w:type="spellStart"/>
      <w:r w:rsidRPr="00353E23">
        <w:rPr>
          <w:rFonts w:ascii="Times New Roman" w:eastAsia="Times New Roman" w:hAnsi="Times New Roman" w:cs="Times New Roman"/>
          <w:i/>
          <w:lang w:val="lt-LT" w:eastAsia="en-US"/>
        </w:rPr>
        <w:t>rank</w:t>
      </w:r>
      <w:proofErr w:type="spellEnd"/>
      <w:r w:rsidRPr="00353E23">
        <w:rPr>
          <w:rFonts w:ascii="Times New Roman" w:eastAsia="Times New Roman" w:hAnsi="Times New Roman" w:cs="Times New Roman"/>
          <w:lang w:val="lt-LT" w:eastAsia="en-US"/>
        </w:rPr>
        <w:t xml:space="preserve"> p = 0,0489, SR 0,82), palyginti su </w:t>
      </w:r>
      <w:proofErr w:type="spellStart"/>
      <w:r w:rsidRPr="00353E23">
        <w:rPr>
          <w:rFonts w:ascii="Times New Roman" w:eastAsia="Times New Roman" w:hAnsi="Times New Roman" w:cs="Times New Roman"/>
          <w:lang w:val="lt-LT" w:eastAsia="en-US"/>
        </w:rPr>
        <w:t>paklitakseliu</w:t>
      </w:r>
      <w:proofErr w:type="spellEnd"/>
      <w:r w:rsidRPr="00353E23">
        <w:rPr>
          <w:rFonts w:ascii="Times New Roman" w:eastAsia="Times New Roman" w:hAnsi="Times New Roman" w:cs="Times New Roman"/>
          <w:lang w:val="lt-LT" w:eastAsia="en-US"/>
        </w:rPr>
        <w:t>, o bendrasis atsako dažnis buvo atitinkamai 41,4 % ir 26,2 % (p = 0,0002).</w:t>
      </w:r>
    </w:p>
    <w:p w14:paraId="1010A2A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93D0EB9"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37" w:name="_Toc129243113"/>
      <w:bookmarkStart w:id="38" w:name="_Toc129243238"/>
      <w:r w:rsidRPr="00353E23">
        <w:rPr>
          <w:rFonts w:ascii="Times New Roman" w:eastAsia="Times New Roman" w:hAnsi="Times New Roman" w:cs="Times New Roman"/>
          <w:b/>
          <w:lang w:val="lt-LT" w:eastAsia="en-US"/>
        </w:rPr>
        <w:t>5.2</w:t>
      </w:r>
      <w:r w:rsidRPr="00353E23">
        <w:rPr>
          <w:rFonts w:ascii="Times New Roman" w:eastAsia="Times New Roman" w:hAnsi="Times New Roman" w:cs="Times New Roman"/>
          <w:b/>
          <w:lang w:val="lt-LT" w:eastAsia="en-US"/>
        </w:rPr>
        <w:tab/>
      </w:r>
      <w:proofErr w:type="spellStart"/>
      <w:r w:rsidRPr="00353E23">
        <w:rPr>
          <w:rFonts w:ascii="Times New Roman" w:eastAsia="Times New Roman" w:hAnsi="Times New Roman" w:cs="Times New Roman"/>
          <w:b/>
          <w:lang w:val="lt-LT" w:eastAsia="en-US"/>
        </w:rPr>
        <w:t>Farmakokinetinės</w:t>
      </w:r>
      <w:proofErr w:type="spellEnd"/>
      <w:r w:rsidRPr="00353E23">
        <w:rPr>
          <w:rFonts w:ascii="Times New Roman" w:eastAsia="Times New Roman" w:hAnsi="Times New Roman" w:cs="Times New Roman"/>
          <w:b/>
          <w:lang w:val="lt-LT" w:eastAsia="en-US"/>
        </w:rPr>
        <w:t xml:space="preserve"> savybės</w:t>
      </w:r>
      <w:bookmarkEnd w:id="37"/>
      <w:bookmarkEnd w:id="38"/>
    </w:p>
    <w:p w14:paraId="666ACD8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A5BE40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Atlikti septyni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farmakokinetikos</w:t>
      </w:r>
      <w:proofErr w:type="spellEnd"/>
      <w:r w:rsidRPr="00353E23">
        <w:rPr>
          <w:rFonts w:ascii="Times New Roman" w:eastAsia="Times New Roman" w:hAnsi="Times New Roman" w:cs="Times New Roman"/>
          <w:lang w:val="lt-LT" w:eastAsia="en-US"/>
        </w:rPr>
        <w:t xml:space="preserve"> tyrimai, kurių metu buvo tirta 353 pacientų. Tyrimuose dalyvavo 121 moteris ir 232 vyrai nuo 29 iki 79 metų. Maždaug 45 % šių pacientų sirgo </w:t>
      </w:r>
      <w:proofErr w:type="spellStart"/>
      <w:r w:rsidRPr="00353E23">
        <w:rPr>
          <w:rFonts w:ascii="Times New Roman" w:eastAsia="Times New Roman" w:hAnsi="Times New Roman" w:cs="Times New Roman"/>
          <w:lang w:val="lt-LT" w:eastAsia="en-US"/>
        </w:rPr>
        <w:t>nesmulkialąsteliniu</w:t>
      </w:r>
      <w:proofErr w:type="spellEnd"/>
      <w:r w:rsidRPr="00353E23">
        <w:rPr>
          <w:rFonts w:ascii="Times New Roman" w:eastAsia="Times New Roman" w:hAnsi="Times New Roman" w:cs="Times New Roman"/>
          <w:lang w:val="lt-LT" w:eastAsia="en-US"/>
        </w:rPr>
        <w:t xml:space="preserve"> plaučių vėžiu, o 35 % buvo diagnozuotas kasos vėžys. Toliau nurodyti farmakokinetikos rodmenys buvo nustatyti, per 0,4</w:t>
      </w:r>
      <w:r w:rsidRPr="00353E23">
        <w:rPr>
          <w:rFonts w:ascii="Times New Roman" w:eastAsia="Times New Roman" w:hAnsi="Times New Roman" w:cs="Times New Roman"/>
          <w:lang w:val="lt-LT" w:eastAsia="en-US"/>
        </w:rPr>
        <w:noBreakHyphen/>
        <w:t xml:space="preserve">1,2 valandas </w:t>
      </w:r>
      <w:proofErr w:type="spellStart"/>
      <w:r w:rsidRPr="00353E23">
        <w:rPr>
          <w:rFonts w:ascii="Times New Roman" w:eastAsia="Times New Roman" w:hAnsi="Times New Roman" w:cs="Times New Roman"/>
          <w:lang w:val="lt-LT" w:eastAsia="en-US"/>
        </w:rPr>
        <w:t>infuzuojant</w:t>
      </w:r>
      <w:proofErr w:type="spellEnd"/>
      <w:r w:rsidRPr="00353E23">
        <w:rPr>
          <w:rFonts w:ascii="Times New Roman" w:eastAsia="Times New Roman" w:hAnsi="Times New Roman" w:cs="Times New Roman"/>
          <w:lang w:val="lt-LT" w:eastAsia="en-US"/>
        </w:rPr>
        <w:t xml:space="preserve"> nuo 500 iki 2592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vaistinio preparato dozes.</w:t>
      </w:r>
    </w:p>
    <w:p w14:paraId="2248940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5647B95"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Absorbcija</w:t>
      </w:r>
    </w:p>
    <w:p w14:paraId="0AE5DA3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Didžiausia koncentracija kraujo plazmoje (nustatyta per 5 min. po infuzijos pabaigos) buvo 3,2</w:t>
      </w:r>
      <w:r w:rsidRPr="00353E23">
        <w:rPr>
          <w:rFonts w:ascii="Times New Roman" w:eastAsia="Times New Roman" w:hAnsi="Times New Roman" w:cs="Times New Roman"/>
          <w:lang w:val="lt-LT" w:eastAsia="en-US"/>
        </w:rPr>
        <w:noBreakHyphen/>
        <w:t>45,5 </w:t>
      </w:r>
      <w:proofErr w:type="spellStart"/>
      <w:r w:rsidRPr="00353E23">
        <w:rPr>
          <w:rFonts w:ascii="Times New Roman" w:eastAsia="Times New Roman" w:hAnsi="Times New Roman" w:cs="Times New Roman"/>
          <w:lang w:val="lt-LT" w:eastAsia="en-US"/>
        </w:rPr>
        <w:t>μg</w:t>
      </w:r>
      <w:proofErr w:type="spellEnd"/>
      <w:r w:rsidRPr="00353E23">
        <w:rPr>
          <w:rFonts w:ascii="Times New Roman" w:eastAsia="Times New Roman" w:hAnsi="Times New Roman" w:cs="Times New Roman"/>
          <w:lang w:val="lt-LT" w:eastAsia="en-US"/>
        </w:rPr>
        <w:t>/ml. Nepakitusio vaistinio preparato koncentracijos kraujo plazmoje, praėjus maždaug 30 minučių po 1000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dozės/30 min. infuzijos pabaigos, buvo didesnė kaip 5 µg/ml, o dar po vienos valandos didesnė kaip 0,4 µg/ml.</w:t>
      </w:r>
    </w:p>
    <w:p w14:paraId="2EF08C8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D4CD5A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u w:val="single"/>
          <w:lang w:val="lt-LT" w:eastAsia="en-US"/>
        </w:rPr>
        <w:t>Pasiskirstymas</w:t>
      </w:r>
    </w:p>
    <w:p w14:paraId="67ACB4F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Centrinis pasiskirstymo tūris moterų organizme buvo 12,4 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o vyrų 17,5 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(kintamumas skirtingų asmenų organizme 91,9 %). Vidutinis periferinis pasiskirstymo tūris buvo 47,4 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Periferinis pasiskirstymo tūris nuo lyties nepriklausė.</w:t>
      </w:r>
    </w:p>
    <w:p w14:paraId="67A65C8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Nustatyta, kad prisijungimas prie kraujo plazmos baltymų yra nereikšmingas.</w:t>
      </w:r>
    </w:p>
    <w:p w14:paraId="7437FB0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Pusinės eliminacijos periodas svyruoja nuo 42 iki 94 minučių ir priklauso nuo amžiaus ir lyties. Taikant rekomenduojamą gydymo planą, faktiškai visa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dozė turi būti eliminuota per 5</w:t>
      </w:r>
      <w:r w:rsidRPr="00353E23">
        <w:rPr>
          <w:rFonts w:ascii="Times New Roman" w:eastAsia="Times New Roman" w:hAnsi="Times New Roman" w:cs="Times New Roman"/>
          <w:lang w:val="lt-LT" w:eastAsia="en-US"/>
        </w:rPr>
        <w:noBreakHyphen/>
        <w:t xml:space="preserve">11 val. nuo infuzijos pradžios. Vieną kartą per savaitę vartojamas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organizme nesikaupia.</w:t>
      </w:r>
    </w:p>
    <w:p w14:paraId="22A756C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8B7D799"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roofErr w:type="spellStart"/>
      <w:r w:rsidRPr="00353E23">
        <w:rPr>
          <w:rFonts w:ascii="Times New Roman" w:eastAsia="Times New Roman" w:hAnsi="Times New Roman" w:cs="Times New Roman"/>
          <w:u w:val="single"/>
          <w:lang w:val="lt-LT" w:eastAsia="en-US"/>
        </w:rPr>
        <w:t>Biotransformacija</w:t>
      </w:r>
      <w:proofErr w:type="spellEnd"/>
    </w:p>
    <w:p w14:paraId="0FD6C5E0"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lastRenderedPageBreak/>
        <w:t>Gemcitabinas</w:t>
      </w:r>
      <w:proofErr w:type="spellEnd"/>
      <w:r w:rsidRPr="00353E23">
        <w:rPr>
          <w:rFonts w:ascii="Times New Roman" w:eastAsia="Times New Roman" w:hAnsi="Times New Roman" w:cs="Times New Roman"/>
          <w:lang w:val="lt-LT" w:eastAsia="en-US"/>
        </w:rPr>
        <w:t xml:space="preserve"> greitai </w:t>
      </w:r>
      <w:proofErr w:type="spellStart"/>
      <w:r w:rsidRPr="00353E23">
        <w:rPr>
          <w:rFonts w:ascii="Times New Roman" w:eastAsia="Times New Roman" w:hAnsi="Times New Roman" w:cs="Times New Roman"/>
          <w:lang w:val="lt-LT" w:eastAsia="en-US"/>
        </w:rPr>
        <w:t>metabolizuojamas</w:t>
      </w:r>
      <w:proofErr w:type="spellEnd"/>
      <w:r w:rsidRPr="00353E23">
        <w:rPr>
          <w:rFonts w:ascii="Times New Roman" w:eastAsia="Times New Roman" w:hAnsi="Times New Roman" w:cs="Times New Roman"/>
          <w:lang w:val="lt-LT" w:eastAsia="en-US"/>
        </w:rPr>
        <w:t xml:space="preserve">, veikiant kepenų, inkstų, kraujo ir kitų audinių </w:t>
      </w:r>
      <w:proofErr w:type="spellStart"/>
      <w:r w:rsidRPr="00353E23">
        <w:rPr>
          <w:rFonts w:ascii="Times New Roman" w:eastAsia="Times New Roman" w:hAnsi="Times New Roman" w:cs="Times New Roman"/>
          <w:lang w:val="lt-LT" w:eastAsia="en-US"/>
        </w:rPr>
        <w:t>citidino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deaminazėms</w:t>
      </w:r>
      <w:proofErr w:type="spellEnd"/>
      <w:r w:rsidRPr="00353E23">
        <w:rPr>
          <w:rFonts w:ascii="Times New Roman" w:eastAsia="Times New Roman" w:hAnsi="Times New Roman" w:cs="Times New Roman"/>
          <w:lang w:val="lt-LT" w:eastAsia="en-US"/>
        </w:rPr>
        <w:t xml:space="preserve">. Dėl vaistinio preparato metabolizmo ląstelėje susidaro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monofosfatai</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difosfatai</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trifosfatai</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dFdCMF</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dFdCDF</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dFdCTF</w:t>
      </w:r>
      <w:proofErr w:type="spellEnd"/>
      <w:r w:rsidRPr="00353E23">
        <w:rPr>
          <w:rFonts w:ascii="Times New Roman" w:eastAsia="Times New Roman" w:hAnsi="Times New Roman" w:cs="Times New Roman"/>
          <w:lang w:val="lt-LT" w:eastAsia="en-US"/>
        </w:rPr>
        <w:t xml:space="preserve">), iš kurių </w:t>
      </w:r>
      <w:proofErr w:type="spellStart"/>
      <w:r w:rsidRPr="00353E23">
        <w:rPr>
          <w:rFonts w:ascii="Times New Roman" w:eastAsia="Times New Roman" w:hAnsi="Times New Roman" w:cs="Times New Roman"/>
          <w:lang w:val="lt-LT" w:eastAsia="en-US"/>
        </w:rPr>
        <w:t>dFdCDF</w:t>
      </w:r>
      <w:proofErr w:type="spellEnd"/>
      <w:r w:rsidRPr="00353E23">
        <w:rPr>
          <w:rFonts w:ascii="Times New Roman" w:eastAsia="Times New Roman" w:hAnsi="Times New Roman" w:cs="Times New Roman"/>
          <w:lang w:val="lt-LT" w:eastAsia="en-US"/>
        </w:rPr>
        <w:t xml:space="preserve"> ir </w:t>
      </w:r>
      <w:proofErr w:type="spellStart"/>
      <w:r w:rsidRPr="00353E23">
        <w:rPr>
          <w:rFonts w:ascii="Times New Roman" w:eastAsia="Times New Roman" w:hAnsi="Times New Roman" w:cs="Times New Roman"/>
          <w:lang w:val="lt-LT" w:eastAsia="en-US"/>
        </w:rPr>
        <w:t>dFdCTF</w:t>
      </w:r>
      <w:proofErr w:type="spellEnd"/>
      <w:r w:rsidRPr="00353E23">
        <w:rPr>
          <w:rFonts w:ascii="Times New Roman" w:eastAsia="Times New Roman" w:hAnsi="Times New Roman" w:cs="Times New Roman"/>
          <w:lang w:val="lt-LT" w:eastAsia="en-US"/>
        </w:rPr>
        <w:t xml:space="preserve"> laikomi aktyviais. Šių ląstelėje esančių metabolitų kraujo plazmoje ar šlapime neaptikta. Svarbiausias metabolitas 2’-deoksi-2’,2’-difluorouridinas yra neaktyvus, jo randama kraujo plazmoje ir šlapime.</w:t>
      </w:r>
    </w:p>
    <w:p w14:paraId="3D71EC2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67E7754"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Eliminacija</w:t>
      </w:r>
    </w:p>
    <w:p w14:paraId="4CB4AA7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Sisteminis klirensas svyruoja nuo 29,2 l/val./m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iki 92,2 l/val./m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ir priklauso nuo lyties ir amžiaus (kintamumas skirtingų asmenų organizme 52,2 %). Klirensas iš moters organizmo yra maždaug 25 % lėtesnis nei iš vyrų. Pasirodo, kad klirensas, nors ir greitas, bet senstant, lėtėja ir iš moterų, ir iš vyrų organizmo. Per 30 minučių </w:t>
      </w:r>
      <w:proofErr w:type="spellStart"/>
      <w:r w:rsidRPr="00353E23">
        <w:rPr>
          <w:rFonts w:ascii="Times New Roman" w:eastAsia="Times New Roman" w:hAnsi="Times New Roman" w:cs="Times New Roman"/>
          <w:lang w:val="lt-LT" w:eastAsia="en-US"/>
        </w:rPr>
        <w:t>infuzuojant</w:t>
      </w:r>
      <w:proofErr w:type="spellEnd"/>
      <w:r w:rsidRPr="00353E23">
        <w:rPr>
          <w:rFonts w:ascii="Times New Roman" w:eastAsia="Times New Roman" w:hAnsi="Times New Roman" w:cs="Times New Roman"/>
          <w:lang w:val="lt-LT" w:eastAsia="en-US"/>
        </w:rPr>
        <w:t xml:space="preserve"> rekomenduojamą 1000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dozę, dėl klirenso iš moterų ir vyrų organizmo sulėtėjimo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dozės keisti nebūtina.</w:t>
      </w:r>
    </w:p>
    <w:p w14:paraId="49FC1548"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Ekskrecija</w:t>
      </w:r>
      <w:proofErr w:type="spellEnd"/>
      <w:r w:rsidRPr="00353E23">
        <w:rPr>
          <w:rFonts w:ascii="Times New Roman" w:eastAsia="Times New Roman" w:hAnsi="Times New Roman" w:cs="Times New Roman"/>
          <w:lang w:val="lt-LT" w:eastAsia="en-US"/>
        </w:rPr>
        <w:t xml:space="preserve"> pro inkstus</w:t>
      </w:r>
      <w:r w:rsidRPr="00353E23">
        <w:rPr>
          <w:rFonts w:ascii="Times New Roman" w:eastAsia="Times New Roman" w:hAnsi="Times New Roman" w:cs="Times New Roman"/>
          <w:i/>
          <w:lang w:val="lt-LT" w:eastAsia="en-US"/>
        </w:rPr>
        <w:t xml:space="preserve">. </w:t>
      </w:r>
      <w:r w:rsidRPr="00353E23">
        <w:rPr>
          <w:rFonts w:ascii="Times New Roman" w:eastAsia="Times New Roman" w:hAnsi="Times New Roman" w:cs="Times New Roman"/>
          <w:lang w:val="lt-LT" w:eastAsia="en-US"/>
        </w:rPr>
        <w:t>Mažiau kaip 10 % dozės šalinama su šlapimu nepakitusio vaistinio preparato pavidalu.</w:t>
      </w:r>
    </w:p>
    <w:p w14:paraId="66C94FA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Klirensas pro inkstus yra 2</w:t>
      </w:r>
      <w:r w:rsidRPr="00353E23">
        <w:rPr>
          <w:rFonts w:ascii="Times New Roman" w:eastAsia="Times New Roman" w:hAnsi="Times New Roman" w:cs="Times New Roman"/>
          <w:lang w:val="lt-LT" w:eastAsia="en-US"/>
        </w:rPr>
        <w:noBreakHyphen/>
        <w:t>7 l/val./m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w:t>
      </w:r>
    </w:p>
    <w:p w14:paraId="5400E9F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21BB89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Per savaitę po vaistinio preparato pavartojimo iš organizmo pašalinama 92</w:t>
      </w:r>
      <w:r w:rsidRPr="00353E23">
        <w:rPr>
          <w:rFonts w:ascii="Times New Roman" w:eastAsia="Times New Roman" w:hAnsi="Times New Roman" w:cs="Times New Roman"/>
          <w:lang w:val="lt-LT" w:eastAsia="en-US"/>
        </w:rPr>
        <w:noBreakHyphen/>
        <w:t xml:space="preserve">98 % suvartotos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dozės, 99 % su šlapimu, daugiausiai </w:t>
      </w:r>
      <w:proofErr w:type="spellStart"/>
      <w:r w:rsidRPr="00353E23">
        <w:rPr>
          <w:rFonts w:ascii="Times New Roman" w:eastAsia="Times New Roman" w:hAnsi="Times New Roman" w:cs="Times New Roman"/>
          <w:lang w:val="lt-LT" w:eastAsia="en-US"/>
        </w:rPr>
        <w:t>dFdU</w:t>
      </w:r>
      <w:proofErr w:type="spellEnd"/>
      <w:r w:rsidRPr="00353E23">
        <w:rPr>
          <w:rFonts w:ascii="Times New Roman" w:eastAsia="Times New Roman" w:hAnsi="Times New Roman" w:cs="Times New Roman"/>
          <w:lang w:val="lt-LT" w:eastAsia="en-US"/>
        </w:rPr>
        <w:t xml:space="preserve"> pavidalu, ir 1 % dozės su išmatomis.</w:t>
      </w:r>
    </w:p>
    <w:p w14:paraId="3C84496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9FFB248"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roofErr w:type="spellStart"/>
      <w:r w:rsidRPr="00353E23">
        <w:rPr>
          <w:rFonts w:ascii="Times New Roman" w:eastAsia="Times New Roman" w:hAnsi="Times New Roman" w:cs="Times New Roman"/>
          <w:u w:val="single"/>
          <w:lang w:val="lt-LT" w:eastAsia="en-US"/>
        </w:rPr>
        <w:t>dFdCTF</w:t>
      </w:r>
      <w:proofErr w:type="spellEnd"/>
      <w:r w:rsidRPr="00353E23">
        <w:rPr>
          <w:rFonts w:ascii="Times New Roman" w:eastAsia="Times New Roman" w:hAnsi="Times New Roman" w:cs="Times New Roman"/>
          <w:u w:val="single"/>
          <w:lang w:val="lt-LT" w:eastAsia="en-US"/>
        </w:rPr>
        <w:t xml:space="preserve"> </w:t>
      </w:r>
      <w:proofErr w:type="spellStart"/>
      <w:r w:rsidRPr="00353E23">
        <w:rPr>
          <w:rFonts w:ascii="Times New Roman" w:eastAsia="Times New Roman" w:hAnsi="Times New Roman" w:cs="Times New Roman"/>
          <w:u w:val="single"/>
          <w:lang w:val="lt-LT" w:eastAsia="en-US"/>
        </w:rPr>
        <w:t>farmakokinetika</w:t>
      </w:r>
      <w:proofErr w:type="spellEnd"/>
    </w:p>
    <w:p w14:paraId="216735C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Šio metabolito galima aptikti periferinio kraujo </w:t>
      </w:r>
      <w:proofErr w:type="spellStart"/>
      <w:r w:rsidRPr="00353E23">
        <w:rPr>
          <w:rFonts w:ascii="Times New Roman" w:eastAsia="Times New Roman" w:hAnsi="Times New Roman" w:cs="Times New Roman"/>
          <w:lang w:val="lt-LT" w:eastAsia="en-US"/>
        </w:rPr>
        <w:t>mononuklearuose</w:t>
      </w:r>
      <w:proofErr w:type="spellEnd"/>
      <w:r w:rsidRPr="00353E23">
        <w:rPr>
          <w:rFonts w:ascii="Times New Roman" w:eastAsia="Times New Roman" w:hAnsi="Times New Roman" w:cs="Times New Roman"/>
          <w:lang w:val="lt-LT" w:eastAsia="en-US"/>
        </w:rPr>
        <w:t>. Toliau pateikta informacija apie šias ląsteles. Koncentracija ląstelės viduje didėja proporcingai per 30 min. suvartojamai 35</w:t>
      </w:r>
      <w:r w:rsidRPr="00353E23">
        <w:rPr>
          <w:rFonts w:ascii="Times New Roman" w:eastAsia="Times New Roman" w:hAnsi="Times New Roman" w:cs="Times New Roman"/>
          <w:lang w:val="lt-LT" w:eastAsia="en-US"/>
        </w:rPr>
        <w:noBreakHyphen/>
        <w:t>350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dozei, pusiausvyros apykaitos sąlygomis atsiranda 0,4</w:t>
      </w:r>
      <w:r w:rsidRPr="00353E23">
        <w:rPr>
          <w:rFonts w:ascii="Times New Roman" w:eastAsia="Times New Roman" w:hAnsi="Times New Roman" w:cs="Times New Roman"/>
          <w:lang w:val="lt-LT" w:eastAsia="en-US"/>
        </w:rPr>
        <w:noBreakHyphen/>
        <w:t>5 </w:t>
      </w:r>
      <w:proofErr w:type="spellStart"/>
      <w:r w:rsidRPr="00353E23">
        <w:rPr>
          <w:rFonts w:ascii="Times New Roman" w:eastAsia="Times New Roman" w:hAnsi="Times New Roman" w:cs="Times New Roman"/>
          <w:lang w:val="lt-LT" w:eastAsia="en-US"/>
        </w:rPr>
        <w:t>μg</w:t>
      </w:r>
      <w:proofErr w:type="spellEnd"/>
      <w:r w:rsidRPr="00353E23">
        <w:rPr>
          <w:rFonts w:ascii="Times New Roman" w:eastAsia="Times New Roman" w:hAnsi="Times New Roman" w:cs="Times New Roman"/>
          <w:lang w:val="lt-LT" w:eastAsia="en-US"/>
        </w:rPr>
        <w:t xml:space="preserve">/ml koncentracija. Kai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koncentracija kraujo plazmoje yra didesnė kaip 5 </w:t>
      </w:r>
      <w:proofErr w:type="spellStart"/>
      <w:r w:rsidRPr="00353E23">
        <w:rPr>
          <w:rFonts w:ascii="Times New Roman" w:eastAsia="Times New Roman" w:hAnsi="Times New Roman" w:cs="Times New Roman"/>
          <w:lang w:val="lt-LT" w:eastAsia="en-US"/>
        </w:rPr>
        <w:t>μg</w:t>
      </w:r>
      <w:proofErr w:type="spellEnd"/>
      <w:r w:rsidRPr="00353E23">
        <w:rPr>
          <w:rFonts w:ascii="Times New Roman" w:eastAsia="Times New Roman" w:hAnsi="Times New Roman" w:cs="Times New Roman"/>
          <w:lang w:val="lt-LT" w:eastAsia="en-US"/>
        </w:rPr>
        <w:t xml:space="preserve">/ml, </w:t>
      </w:r>
      <w:proofErr w:type="spellStart"/>
      <w:r w:rsidRPr="00353E23">
        <w:rPr>
          <w:rFonts w:ascii="Times New Roman" w:eastAsia="Times New Roman" w:hAnsi="Times New Roman" w:cs="Times New Roman"/>
          <w:lang w:val="lt-LT" w:eastAsia="en-US"/>
        </w:rPr>
        <w:t>dFdCTF</w:t>
      </w:r>
      <w:proofErr w:type="spellEnd"/>
      <w:r w:rsidRPr="00353E23">
        <w:rPr>
          <w:rFonts w:ascii="Times New Roman" w:eastAsia="Times New Roman" w:hAnsi="Times New Roman" w:cs="Times New Roman"/>
          <w:lang w:val="lt-LT" w:eastAsia="en-US"/>
        </w:rPr>
        <w:t xml:space="preserve"> koncentracija daugiau nedidėja. Tai rodo, kad jo susidarymas ląstelėje yra įsotinamas. </w:t>
      </w:r>
    </w:p>
    <w:p w14:paraId="0F878B1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Galutinis pusinis eliminacijos periodas yra 0,7</w:t>
      </w:r>
      <w:r w:rsidRPr="00353E23">
        <w:rPr>
          <w:rFonts w:ascii="Times New Roman" w:eastAsia="Times New Roman" w:hAnsi="Times New Roman" w:cs="Times New Roman"/>
          <w:lang w:val="lt-LT" w:eastAsia="en-US"/>
        </w:rPr>
        <w:noBreakHyphen/>
        <w:t>12 val.</w:t>
      </w:r>
    </w:p>
    <w:p w14:paraId="5DEF726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604C816"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roofErr w:type="spellStart"/>
      <w:r w:rsidRPr="00353E23">
        <w:rPr>
          <w:rFonts w:ascii="Times New Roman" w:eastAsia="Times New Roman" w:hAnsi="Times New Roman" w:cs="Times New Roman"/>
          <w:u w:val="single"/>
          <w:lang w:val="lt-LT" w:eastAsia="en-US"/>
        </w:rPr>
        <w:t>dFdU</w:t>
      </w:r>
      <w:proofErr w:type="spellEnd"/>
      <w:r w:rsidRPr="00353E23">
        <w:rPr>
          <w:rFonts w:ascii="Times New Roman" w:eastAsia="Times New Roman" w:hAnsi="Times New Roman" w:cs="Times New Roman"/>
          <w:u w:val="single"/>
          <w:lang w:val="lt-LT" w:eastAsia="en-US"/>
        </w:rPr>
        <w:t xml:space="preserve"> </w:t>
      </w:r>
      <w:proofErr w:type="spellStart"/>
      <w:r w:rsidRPr="00353E23">
        <w:rPr>
          <w:rFonts w:ascii="Times New Roman" w:eastAsia="Times New Roman" w:hAnsi="Times New Roman" w:cs="Times New Roman"/>
          <w:u w:val="single"/>
          <w:lang w:val="lt-LT" w:eastAsia="en-US"/>
        </w:rPr>
        <w:t>farmakokinetika</w:t>
      </w:r>
      <w:proofErr w:type="spellEnd"/>
    </w:p>
    <w:p w14:paraId="407CD8B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Didžiausia koncentracija kraujo plazmoje (praėjus 3</w:t>
      </w:r>
      <w:r w:rsidRPr="00353E23">
        <w:rPr>
          <w:rFonts w:ascii="Times New Roman" w:eastAsia="Times New Roman" w:hAnsi="Times New Roman" w:cs="Times New Roman"/>
          <w:lang w:val="lt-LT" w:eastAsia="en-US"/>
        </w:rPr>
        <w:noBreakHyphen/>
        <w:t>15 min. po 1000 mg/m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dozės 30 min. infuzijos) yra 28</w:t>
      </w:r>
      <w:r w:rsidRPr="00353E23">
        <w:rPr>
          <w:rFonts w:ascii="Times New Roman" w:eastAsia="Times New Roman" w:hAnsi="Times New Roman" w:cs="Times New Roman"/>
          <w:lang w:val="lt-LT" w:eastAsia="en-US"/>
        </w:rPr>
        <w:noBreakHyphen/>
        <w:t>52 </w:t>
      </w:r>
      <w:proofErr w:type="spellStart"/>
      <w:r w:rsidRPr="00353E23">
        <w:rPr>
          <w:rFonts w:ascii="Times New Roman" w:eastAsia="Times New Roman" w:hAnsi="Times New Roman" w:cs="Times New Roman"/>
          <w:lang w:val="lt-LT" w:eastAsia="en-US"/>
        </w:rPr>
        <w:t>μg</w:t>
      </w:r>
      <w:proofErr w:type="spellEnd"/>
      <w:r w:rsidRPr="00353E23">
        <w:rPr>
          <w:rFonts w:ascii="Times New Roman" w:eastAsia="Times New Roman" w:hAnsi="Times New Roman" w:cs="Times New Roman"/>
          <w:lang w:val="lt-LT" w:eastAsia="en-US"/>
        </w:rPr>
        <w:t>/ml. Vartojant vaistinį preparatą vieną kartą per savaitę, mažiausia koncentracija būna 0,07</w:t>
      </w:r>
      <w:r w:rsidRPr="00353E23">
        <w:rPr>
          <w:rFonts w:ascii="Times New Roman" w:eastAsia="Times New Roman" w:hAnsi="Times New Roman" w:cs="Times New Roman"/>
          <w:lang w:val="lt-LT" w:eastAsia="en-US"/>
        </w:rPr>
        <w:noBreakHyphen/>
        <w:t>1,12 </w:t>
      </w:r>
      <w:proofErr w:type="spellStart"/>
      <w:r w:rsidRPr="00353E23">
        <w:rPr>
          <w:rFonts w:ascii="Times New Roman" w:eastAsia="Times New Roman" w:hAnsi="Times New Roman" w:cs="Times New Roman"/>
          <w:lang w:val="lt-LT" w:eastAsia="en-US"/>
        </w:rPr>
        <w:t>μg</w:t>
      </w:r>
      <w:proofErr w:type="spellEnd"/>
      <w:r w:rsidRPr="00353E23">
        <w:rPr>
          <w:rFonts w:ascii="Times New Roman" w:eastAsia="Times New Roman" w:hAnsi="Times New Roman" w:cs="Times New Roman"/>
          <w:lang w:val="lt-LT" w:eastAsia="en-US"/>
        </w:rPr>
        <w:t>/ml ir vaistinio preparato kaupimosi požymių nebūna. Koncentracijos priklausomybės nuo laiko kreivė yra trifazė, vidutinis galutinės fazės pusinės eliminacijos periodas trunka 65 val. (ribos 33</w:t>
      </w:r>
      <w:r w:rsidRPr="00353E23">
        <w:rPr>
          <w:rFonts w:ascii="Times New Roman" w:eastAsia="Times New Roman" w:hAnsi="Times New Roman" w:cs="Times New Roman"/>
          <w:lang w:val="lt-LT" w:eastAsia="en-US"/>
        </w:rPr>
        <w:noBreakHyphen/>
        <w:t>84 val.).</w:t>
      </w:r>
    </w:p>
    <w:p w14:paraId="1092034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91</w:t>
      </w:r>
      <w:r w:rsidRPr="00353E23">
        <w:rPr>
          <w:rFonts w:ascii="Times New Roman" w:eastAsia="Times New Roman" w:hAnsi="Times New Roman" w:cs="Times New Roman"/>
          <w:lang w:val="lt-LT" w:eastAsia="en-US"/>
        </w:rPr>
        <w:noBreakHyphen/>
        <w:t xml:space="preserve">98 %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dozės dalis virsta </w:t>
      </w:r>
      <w:proofErr w:type="spellStart"/>
      <w:r w:rsidRPr="00353E23">
        <w:rPr>
          <w:rFonts w:ascii="Times New Roman" w:eastAsia="Times New Roman" w:hAnsi="Times New Roman" w:cs="Times New Roman"/>
          <w:lang w:val="lt-LT" w:eastAsia="en-US"/>
        </w:rPr>
        <w:t>dFdU</w:t>
      </w:r>
      <w:proofErr w:type="spellEnd"/>
      <w:r w:rsidRPr="00353E23">
        <w:rPr>
          <w:rFonts w:ascii="Times New Roman" w:eastAsia="Times New Roman" w:hAnsi="Times New Roman" w:cs="Times New Roman"/>
          <w:lang w:val="lt-LT" w:eastAsia="en-US"/>
        </w:rPr>
        <w:t>.</w:t>
      </w:r>
    </w:p>
    <w:p w14:paraId="4C95644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Vidutinis centrinis pasiskirstymo tūris – 18 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(11</w:t>
      </w:r>
      <w:r w:rsidRPr="00353E23">
        <w:rPr>
          <w:rFonts w:ascii="Times New Roman" w:eastAsia="Times New Roman" w:hAnsi="Times New Roman" w:cs="Times New Roman"/>
          <w:lang w:val="lt-LT" w:eastAsia="en-US"/>
        </w:rPr>
        <w:noBreakHyphen/>
        <w:t>22 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w:t>
      </w:r>
    </w:p>
    <w:p w14:paraId="1A34162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Vidutinis pasiskirstymo tūris pusiausvyros apykaitos sąlygomis (</w:t>
      </w:r>
      <w:proofErr w:type="spellStart"/>
      <w:r w:rsidRPr="00353E23">
        <w:rPr>
          <w:rFonts w:ascii="Times New Roman" w:eastAsia="Times New Roman" w:hAnsi="Times New Roman" w:cs="Times New Roman"/>
          <w:lang w:val="lt-LT" w:eastAsia="en-US"/>
        </w:rPr>
        <w:t>V</w:t>
      </w:r>
      <w:r w:rsidRPr="00353E23">
        <w:rPr>
          <w:rFonts w:ascii="Times New Roman" w:eastAsia="Times New Roman" w:hAnsi="Times New Roman" w:cs="Times New Roman"/>
          <w:vertAlign w:val="subscript"/>
          <w:lang w:val="lt-LT" w:eastAsia="en-US"/>
        </w:rPr>
        <w:t>ss</w:t>
      </w:r>
      <w:proofErr w:type="spellEnd"/>
      <w:r w:rsidRPr="00353E23">
        <w:rPr>
          <w:rFonts w:ascii="Times New Roman" w:eastAsia="Times New Roman" w:hAnsi="Times New Roman" w:cs="Times New Roman"/>
          <w:lang w:val="lt-LT" w:eastAsia="en-US"/>
        </w:rPr>
        <w:t>) yra 150 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(96</w:t>
      </w:r>
      <w:r w:rsidRPr="00353E23">
        <w:rPr>
          <w:rFonts w:ascii="Times New Roman" w:eastAsia="Times New Roman" w:hAnsi="Times New Roman" w:cs="Times New Roman"/>
          <w:lang w:val="lt-LT" w:eastAsia="en-US"/>
        </w:rPr>
        <w:noBreakHyphen/>
        <w:t>228 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w:t>
      </w:r>
    </w:p>
    <w:p w14:paraId="5B43091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Daug vaistinio preparato pasiskirsto audiniuose.</w:t>
      </w:r>
    </w:p>
    <w:p w14:paraId="35C0D4A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Vidutinis tariamas klirensas iš organizmo yra 2,5 l/val./m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 xml:space="preserve"> kūno paviršiaus ploto (1</w:t>
      </w:r>
      <w:r w:rsidRPr="00353E23">
        <w:rPr>
          <w:rFonts w:ascii="Times New Roman" w:eastAsia="Times New Roman" w:hAnsi="Times New Roman" w:cs="Times New Roman"/>
          <w:lang w:val="lt-LT" w:eastAsia="en-US"/>
        </w:rPr>
        <w:noBreakHyphen/>
        <w:t>4 l/val./m</w:t>
      </w:r>
      <w:r w:rsidRPr="00353E23">
        <w:rPr>
          <w:rFonts w:ascii="Times New Roman" w:eastAsia="Times New Roman" w:hAnsi="Times New Roman" w:cs="Times New Roman"/>
          <w:vertAlign w:val="superscript"/>
          <w:lang w:val="lt-LT" w:eastAsia="en-US"/>
        </w:rPr>
        <w:t>2</w:t>
      </w:r>
      <w:r w:rsidRPr="00353E23">
        <w:rPr>
          <w:rFonts w:ascii="Times New Roman" w:eastAsia="Times New Roman" w:hAnsi="Times New Roman" w:cs="Times New Roman"/>
          <w:lang w:val="lt-LT" w:eastAsia="en-US"/>
        </w:rPr>
        <w:t>).</w:t>
      </w:r>
    </w:p>
    <w:p w14:paraId="41AA087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Visa dozė šalinama su šlapimu.</w:t>
      </w:r>
    </w:p>
    <w:p w14:paraId="3312BCB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0DF1810"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 xml:space="preserve">Kombinuotas gydymas </w:t>
      </w:r>
      <w:proofErr w:type="spellStart"/>
      <w:r w:rsidRPr="00353E23">
        <w:rPr>
          <w:rFonts w:ascii="Times New Roman" w:eastAsia="Times New Roman" w:hAnsi="Times New Roman" w:cs="Times New Roman"/>
          <w:u w:val="single"/>
          <w:lang w:val="lt-LT" w:eastAsia="en-US"/>
        </w:rPr>
        <w:t>gemcitabinu</w:t>
      </w:r>
      <w:proofErr w:type="spellEnd"/>
      <w:r w:rsidRPr="00353E23">
        <w:rPr>
          <w:rFonts w:ascii="Times New Roman" w:eastAsia="Times New Roman" w:hAnsi="Times New Roman" w:cs="Times New Roman"/>
          <w:u w:val="single"/>
          <w:lang w:val="lt-LT" w:eastAsia="en-US"/>
        </w:rPr>
        <w:t xml:space="preserve"> ir </w:t>
      </w:r>
      <w:proofErr w:type="spellStart"/>
      <w:r w:rsidRPr="00353E23">
        <w:rPr>
          <w:rFonts w:ascii="Times New Roman" w:eastAsia="Times New Roman" w:hAnsi="Times New Roman" w:cs="Times New Roman"/>
          <w:u w:val="single"/>
          <w:lang w:val="lt-LT" w:eastAsia="en-US"/>
        </w:rPr>
        <w:t>paklitakseliu</w:t>
      </w:r>
      <w:proofErr w:type="spellEnd"/>
    </w:p>
    <w:p w14:paraId="39AB1E9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Taikant kombinuotą gydymą, nei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nei </w:t>
      </w:r>
      <w:proofErr w:type="spellStart"/>
      <w:r w:rsidRPr="00353E23">
        <w:rPr>
          <w:rFonts w:ascii="Times New Roman" w:eastAsia="Times New Roman" w:hAnsi="Times New Roman" w:cs="Times New Roman"/>
          <w:lang w:val="lt-LT" w:eastAsia="en-US"/>
        </w:rPr>
        <w:t>paklitakselio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farmakokinetika</w:t>
      </w:r>
      <w:proofErr w:type="spellEnd"/>
      <w:r w:rsidRPr="00353E23">
        <w:rPr>
          <w:rFonts w:ascii="Times New Roman" w:eastAsia="Times New Roman" w:hAnsi="Times New Roman" w:cs="Times New Roman"/>
          <w:lang w:val="lt-LT" w:eastAsia="en-US"/>
        </w:rPr>
        <w:t xml:space="preserve"> nepakinta.</w:t>
      </w:r>
    </w:p>
    <w:p w14:paraId="74C2502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D8A4102" w14:textId="77777777" w:rsidR="00255D2C" w:rsidRPr="00353E23" w:rsidRDefault="00255D2C" w:rsidP="00255D2C">
      <w:pPr>
        <w:keepNext/>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 xml:space="preserve">Kombinuotas gydymas </w:t>
      </w:r>
      <w:proofErr w:type="spellStart"/>
      <w:r w:rsidRPr="00353E23">
        <w:rPr>
          <w:rFonts w:ascii="Times New Roman" w:eastAsia="Times New Roman" w:hAnsi="Times New Roman" w:cs="Times New Roman"/>
          <w:u w:val="single"/>
          <w:lang w:val="lt-LT" w:eastAsia="en-US"/>
        </w:rPr>
        <w:t>gemcitabinu</w:t>
      </w:r>
      <w:proofErr w:type="spellEnd"/>
      <w:r w:rsidRPr="00353E23">
        <w:rPr>
          <w:rFonts w:ascii="Times New Roman" w:eastAsia="Times New Roman" w:hAnsi="Times New Roman" w:cs="Times New Roman"/>
          <w:u w:val="single"/>
          <w:lang w:val="lt-LT" w:eastAsia="en-US"/>
        </w:rPr>
        <w:t xml:space="preserve"> kartu su </w:t>
      </w:r>
      <w:proofErr w:type="spellStart"/>
      <w:r w:rsidRPr="00353E23">
        <w:rPr>
          <w:rFonts w:ascii="Times New Roman" w:eastAsia="Times New Roman" w:hAnsi="Times New Roman" w:cs="Times New Roman"/>
          <w:u w:val="single"/>
          <w:lang w:val="lt-LT" w:eastAsia="en-US"/>
        </w:rPr>
        <w:t>karboplatina</w:t>
      </w:r>
      <w:proofErr w:type="spellEnd"/>
    </w:p>
    <w:p w14:paraId="1BECDD5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Taikant kombinuotą gydymą kartu su </w:t>
      </w:r>
      <w:proofErr w:type="spellStart"/>
      <w:r w:rsidRPr="00353E23">
        <w:rPr>
          <w:rFonts w:ascii="Times New Roman" w:eastAsia="Times New Roman" w:hAnsi="Times New Roman" w:cs="Times New Roman"/>
          <w:lang w:val="lt-LT" w:eastAsia="en-US"/>
        </w:rPr>
        <w:t>karboplatina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farmakokinetika</w:t>
      </w:r>
      <w:proofErr w:type="spellEnd"/>
      <w:r w:rsidRPr="00353E23">
        <w:rPr>
          <w:rFonts w:ascii="Times New Roman" w:eastAsia="Times New Roman" w:hAnsi="Times New Roman" w:cs="Times New Roman"/>
          <w:lang w:val="lt-LT" w:eastAsia="en-US"/>
        </w:rPr>
        <w:t xml:space="preserve"> nepakinta.</w:t>
      </w:r>
    </w:p>
    <w:p w14:paraId="68F436D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BE9711B" w14:textId="77777777" w:rsidR="00255D2C" w:rsidRPr="00353E23" w:rsidRDefault="00255D2C" w:rsidP="00255D2C">
      <w:pPr>
        <w:keepNext/>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Sutrikusi inkstų funkcija</w:t>
      </w:r>
    </w:p>
    <w:p w14:paraId="45A51B2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Lengvas ar vidutinio sunkumo inkstų nepakankamumas (GFG nuo 30 ml/min. iki 80 ml/min.) pastovios reikšmingos įtakos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farmakokinetikai</w:t>
      </w:r>
      <w:proofErr w:type="spellEnd"/>
      <w:r w:rsidRPr="00353E23">
        <w:rPr>
          <w:rFonts w:ascii="Times New Roman" w:eastAsia="Times New Roman" w:hAnsi="Times New Roman" w:cs="Times New Roman"/>
          <w:lang w:val="lt-LT" w:eastAsia="en-US"/>
        </w:rPr>
        <w:t xml:space="preserve"> neturėjo.</w:t>
      </w:r>
    </w:p>
    <w:p w14:paraId="6A10B60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E236610"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39" w:name="_Toc129243114"/>
      <w:bookmarkStart w:id="40" w:name="_Toc129243239"/>
      <w:r w:rsidRPr="00353E23">
        <w:rPr>
          <w:rFonts w:ascii="Times New Roman" w:eastAsia="Times New Roman" w:hAnsi="Times New Roman" w:cs="Times New Roman"/>
          <w:b/>
          <w:lang w:val="lt-LT" w:eastAsia="en-US"/>
        </w:rPr>
        <w:t>5.3</w:t>
      </w:r>
      <w:r w:rsidRPr="00353E23">
        <w:rPr>
          <w:rFonts w:ascii="Times New Roman" w:eastAsia="Times New Roman" w:hAnsi="Times New Roman" w:cs="Times New Roman"/>
          <w:b/>
          <w:lang w:val="lt-LT" w:eastAsia="en-US"/>
        </w:rPr>
        <w:tab/>
      </w:r>
      <w:proofErr w:type="spellStart"/>
      <w:r w:rsidRPr="00353E23">
        <w:rPr>
          <w:rFonts w:ascii="Times New Roman" w:eastAsia="Times New Roman" w:hAnsi="Times New Roman" w:cs="Times New Roman"/>
          <w:b/>
          <w:lang w:val="lt-LT" w:eastAsia="en-US"/>
        </w:rPr>
        <w:t>Ikiklinikinių</w:t>
      </w:r>
      <w:proofErr w:type="spellEnd"/>
      <w:r w:rsidRPr="00353E23">
        <w:rPr>
          <w:rFonts w:ascii="Times New Roman" w:eastAsia="Times New Roman" w:hAnsi="Times New Roman" w:cs="Times New Roman"/>
          <w:b/>
          <w:lang w:val="lt-LT" w:eastAsia="en-US"/>
        </w:rPr>
        <w:t xml:space="preserve"> saugumo tyrimų duomenys</w:t>
      </w:r>
      <w:bookmarkEnd w:id="39"/>
      <w:bookmarkEnd w:id="40"/>
    </w:p>
    <w:p w14:paraId="4F0F268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34654D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Iki 6 mėnesių trukusių kartotinių dozių tyrimų su pelėmis ir šunimis duomenimis, svarbiausias nustatytas poveikis buvo grįžtamas, nuo gydymo plano ir dozės priklausomas hemopoezės slopinimas.</w:t>
      </w:r>
    </w:p>
    <w:p w14:paraId="0C31E51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12DAE0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Mutacijų tyrimai </w:t>
      </w:r>
      <w:proofErr w:type="spellStart"/>
      <w:r w:rsidRPr="00353E23">
        <w:rPr>
          <w:rFonts w:ascii="Times New Roman" w:eastAsia="Times New Roman" w:hAnsi="Times New Roman" w:cs="Times New Roman"/>
          <w:i/>
          <w:lang w:val="lt-LT" w:eastAsia="en-US"/>
        </w:rPr>
        <w:t>in</w:t>
      </w:r>
      <w:proofErr w:type="spellEnd"/>
      <w:r w:rsidRPr="00353E23">
        <w:rPr>
          <w:rFonts w:ascii="Times New Roman" w:eastAsia="Times New Roman" w:hAnsi="Times New Roman" w:cs="Times New Roman"/>
          <w:i/>
          <w:lang w:val="lt-LT" w:eastAsia="en-US"/>
        </w:rPr>
        <w:t xml:space="preserve"> </w:t>
      </w:r>
      <w:proofErr w:type="spellStart"/>
      <w:r w:rsidRPr="00353E23">
        <w:rPr>
          <w:rFonts w:ascii="Times New Roman" w:eastAsia="Times New Roman" w:hAnsi="Times New Roman" w:cs="Times New Roman"/>
          <w:i/>
          <w:lang w:val="lt-LT" w:eastAsia="en-US"/>
        </w:rPr>
        <w:t>vitro</w:t>
      </w:r>
      <w:proofErr w:type="spellEnd"/>
      <w:r w:rsidRPr="00353E23">
        <w:rPr>
          <w:rFonts w:ascii="Times New Roman" w:eastAsia="Times New Roman" w:hAnsi="Times New Roman" w:cs="Times New Roman"/>
          <w:lang w:val="lt-LT" w:eastAsia="en-US"/>
        </w:rPr>
        <w:t xml:space="preserve"> ir kaulų čiulpų </w:t>
      </w:r>
      <w:proofErr w:type="spellStart"/>
      <w:r w:rsidRPr="00353E23">
        <w:rPr>
          <w:rFonts w:ascii="Times New Roman" w:eastAsia="Times New Roman" w:hAnsi="Times New Roman" w:cs="Times New Roman"/>
          <w:lang w:val="lt-LT" w:eastAsia="en-US"/>
        </w:rPr>
        <w:t>mikrobranduolių</w:t>
      </w:r>
      <w:proofErr w:type="spellEnd"/>
      <w:r w:rsidRPr="00353E23">
        <w:rPr>
          <w:rFonts w:ascii="Times New Roman" w:eastAsia="Times New Roman" w:hAnsi="Times New Roman" w:cs="Times New Roman"/>
          <w:lang w:val="lt-LT" w:eastAsia="en-US"/>
        </w:rPr>
        <w:t xml:space="preserve"> mėginiai </w:t>
      </w:r>
      <w:proofErr w:type="spellStart"/>
      <w:r w:rsidRPr="00353E23">
        <w:rPr>
          <w:rFonts w:ascii="Times New Roman" w:eastAsia="Times New Roman" w:hAnsi="Times New Roman" w:cs="Times New Roman"/>
          <w:i/>
          <w:lang w:val="lt-LT" w:eastAsia="en-US"/>
        </w:rPr>
        <w:t>in</w:t>
      </w:r>
      <w:proofErr w:type="spellEnd"/>
      <w:r w:rsidRPr="00353E23">
        <w:rPr>
          <w:rFonts w:ascii="Times New Roman" w:eastAsia="Times New Roman" w:hAnsi="Times New Roman" w:cs="Times New Roman"/>
          <w:i/>
          <w:lang w:val="lt-LT" w:eastAsia="en-US"/>
        </w:rPr>
        <w:t xml:space="preserve"> </w:t>
      </w:r>
      <w:proofErr w:type="spellStart"/>
      <w:r w:rsidRPr="00353E23">
        <w:rPr>
          <w:rFonts w:ascii="Times New Roman" w:eastAsia="Times New Roman" w:hAnsi="Times New Roman" w:cs="Times New Roman"/>
          <w:i/>
          <w:lang w:val="lt-LT" w:eastAsia="en-US"/>
        </w:rPr>
        <w:t>vivo</w:t>
      </w:r>
      <w:proofErr w:type="spellEnd"/>
      <w:r w:rsidRPr="00353E23">
        <w:rPr>
          <w:rFonts w:ascii="Times New Roman" w:eastAsia="Times New Roman" w:hAnsi="Times New Roman" w:cs="Times New Roman"/>
          <w:lang w:val="lt-LT" w:eastAsia="en-US"/>
        </w:rPr>
        <w:t xml:space="preserve"> parodė </w:t>
      </w:r>
      <w:proofErr w:type="spellStart"/>
      <w:r w:rsidRPr="00353E23">
        <w:rPr>
          <w:rFonts w:ascii="Times New Roman" w:eastAsia="Times New Roman" w:hAnsi="Times New Roman" w:cs="Times New Roman"/>
          <w:lang w:val="lt-LT" w:eastAsia="en-US"/>
        </w:rPr>
        <w:t>mutageninį</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poveikį. Ilgalaikių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galimo kancerogeninio poveikio tyrimų su gyvūnais neatlikta.</w:t>
      </w:r>
    </w:p>
    <w:p w14:paraId="0079BE6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98B0F8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Vaisingumo tyrimų duomenimis,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sukėlė grįžtamą </w:t>
      </w:r>
      <w:proofErr w:type="spellStart"/>
      <w:r w:rsidRPr="00353E23">
        <w:rPr>
          <w:rFonts w:ascii="Times New Roman" w:eastAsia="Times New Roman" w:hAnsi="Times New Roman" w:cs="Times New Roman"/>
          <w:lang w:val="lt-LT" w:eastAsia="en-US"/>
        </w:rPr>
        <w:t>hipospermatogenezę</w:t>
      </w:r>
      <w:proofErr w:type="spellEnd"/>
      <w:r w:rsidRPr="00353E23">
        <w:rPr>
          <w:rFonts w:ascii="Times New Roman" w:eastAsia="Times New Roman" w:hAnsi="Times New Roman" w:cs="Times New Roman"/>
          <w:lang w:val="lt-LT" w:eastAsia="en-US"/>
        </w:rPr>
        <w:t xml:space="preserve"> pelių patinams. Poveikio patelių vislumui nenustatyta.</w:t>
      </w:r>
    </w:p>
    <w:p w14:paraId="46DF5CC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1F7F09B" w14:textId="2846C15C"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Eksperimentiniai tyrimai su gyvūnais parodė toksinį poveikį reprodukcijai, t. y. apsigimimus ir kitokį poveikį embriono ar vaisiaus vystymuisi, </w:t>
      </w:r>
      <w:r w:rsidR="00F074E6">
        <w:rPr>
          <w:rFonts w:ascii="Times New Roman" w:eastAsia="Times New Roman" w:hAnsi="Times New Roman" w:cs="Times New Roman"/>
          <w:lang w:val="lt-LT" w:eastAsia="en-US"/>
        </w:rPr>
        <w:t>vaikingumui ar</w:t>
      </w:r>
      <w:r w:rsidRPr="00353E23">
        <w:rPr>
          <w:rFonts w:ascii="Times New Roman" w:eastAsia="Times New Roman" w:hAnsi="Times New Roman" w:cs="Times New Roman"/>
          <w:lang w:val="lt-LT" w:eastAsia="en-US"/>
        </w:rPr>
        <w:t xml:space="preserve"> perinatalinio ir </w:t>
      </w:r>
      <w:proofErr w:type="spellStart"/>
      <w:r w:rsidRPr="00353E23">
        <w:rPr>
          <w:rFonts w:ascii="Times New Roman" w:eastAsia="Times New Roman" w:hAnsi="Times New Roman" w:cs="Times New Roman"/>
          <w:lang w:val="lt-LT" w:eastAsia="en-US"/>
        </w:rPr>
        <w:t>postnatalinio</w:t>
      </w:r>
      <w:proofErr w:type="spellEnd"/>
      <w:r w:rsidRPr="00353E23">
        <w:rPr>
          <w:rFonts w:ascii="Times New Roman" w:eastAsia="Times New Roman" w:hAnsi="Times New Roman" w:cs="Times New Roman"/>
          <w:lang w:val="lt-LT" w:eastAsia="en-US"/>
        </w:rPr>
        <w:t xml:space="preserve"> vystymosi eigai.</w:t>
      </w:r>
    </w:p>
    <w:p w14:paraId="1FD60C6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1A697B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F167510"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41" w:name="_Toc129243115"/>
      <w:bookmarkStart w:id="42" w:name="_Toc129243240"/>
      <w:r w:rsidRPr="00353E23">
        <w:rPr>
          <w:rFonts w:ascii="Times New Roman" w:eastAsia="Times New Roman" w:hAnsi="Times New Roman" w:cs="Times New Roman"/>
          <w:b/>
          <w:lang w:val="lt-LT" w:eastAsia="en-US"/>
        </w:rPr>
        <w:t>6.</w:t>
      </w:r>
      <w:r w:rsidRPr="00353E23">
        <w:rPr>
          <w:rFonts w:ascii="Times New Roman" w:eastAsia="Times New Roman" w:hAnsi="Times New Roman" w:cs="Times New Roman"/>
          <w:b/>
          <w:lang w:val="lt-LT" w:eastAsia="en-US"/>
        </w:rPr>
        <w:tab/>
        <w:t>FARMACINĖ INFORMACIJA</w:t>
      </w:r>
      <w:bookmarkEnd w:id="41"/>
      <w:bookmarkEnd w:id="42"/>
    </w:p>
    <w:p w14:paraId="3B95A1C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66C4D9E"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43" w:name="_Toc129243116"/>
      <w:bookmarkStart w:id="44" w:name="_Toc129243241"/>
      <w:r w:rsidRPr="00353E23">
        <w:rPr>
          <w:rFonts w:ascii="Times New Roman" w:eastAsia="Times New Roman" w:hAnsi="Times New Roman" w:cs="Times New Roman"/>
          <w:b/>
          <w:lang w:val="lt-LT" w:eastAsia="en-US"/>
        </w:rPr>
        <w:t>6.1</w:t>
      </w:r>
      <w:r w:rsidRPr="00353E23">
        <w:rPr>
          <w:rFonts w:ascii="Times New Roman" w:eastAsia="Times New Roman" w:hAnsi="Times New Roman" w:cs="Times New Roman"/>
          <w:b/>
          <w:lang w:val="lt-LT" w:eastAsia="en-US"/>
        </w:rPr>
        <w:tab/>
        <w:t>Pagalbinių medžiagų sąrašas</w:t>
      </w:r>
      <w:bookmarkEnd w:id="43"/>
      <w:bookmarkEnd w:id="44"/>
    </w:p>
    <w:p w14:paraId="33EAB00B" w14:textId="77777777" w:rsidR="00255D2C" w:rsidRPr="00353E23" w:rsidRDefault="00255D2C" w:rsidP="00255D2C">
      <w:pPr>
        <w:spacing w:after="0" w:line="240" w:lineRule="auto"/>
        <w:rPr>
          <w:rFonts w:ascii="Times New Roman" w:eastAsia="Times New Roman" w:hAnsi="Times New Roman" w:cs="Times New Roman"/>
          <w:b/>
          <w:i/>
          <w:lang w:val="lt-LT" w:eastAsia="en-US"/>
        </w:rPr>
      </w:pPr>
    </w:p>
    <w:p w14:paraId="4D70636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Injekcinis vanduo</w:t>
      </w:r>
    </w:p>
    <w:p w14:paraId="6BA20BE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Praskiesta vandenilio chlorido rūgštis (pH koreguoti)</w:t>
      </w:r>
    </w:p>
    <w:p w14:paraId="42AEB00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2A49932"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45" w:name="_Toc129243117"/>
      <w:bookmarkStart w:id="46" w:name="_Toc129243242"/>
      <w:r w:rsidRPr="00353E23">
        <w:rPr>
          <w:rFonts w:ascii="Times New Roman" w:eastAsia="Times New Roman" w:hAnsi="Times New Roman" w:cs="Times New Roman"/>
          <w:b/>
          <w:lang w:val="lt-LT" w:eastAsia="en-US"/>
        </w:rPr>
        <w:t>6.2</w:t>
      </w:r>
      <w:r w:rsidRPr="00353E23">
        <w:rPr>
          <w:rFonts w:ascii="Times New Roman" w:eastAsia="Times New Roman" w:hAnsi="Times New Roman" w:cs="Times New Roman"/>
          <w:b/>
          <w:lang w:val="lt-LT" w:eastAsia="en-US"/>
        </w:rPr>
        <w:tab/>
        <w:t>Nesuderinamumas</w:t>
      </w:r>
      <w:bookmarkEnd w:id="45"/>
      <w:bookmarkEnd w:id="46"/>
    </w:p>
    <w:p w14:paraId="3F95EF0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5FFAD8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Šio vaistinio preparato negalima maišyti su kitais, išskyrus nurodytus 6.6 skyriuje.</w:t>
      </w:r>
    </w:p>
    <w:p w14:paraId="6CB18AB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2231A17"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47" w:name="_Toc129243118"/>
      <w:bookmarkStart w:id="48" w:name="_Toc129243243"/>
      <w:r w:rsidRPr="00353E23">
        <w:rPr>
          <w:rFonts w:ascii="Times New Roman" w:eastAsia="Times New Roman" w:hAnsi="Times New Roman" w:cs="Times New Roman"/>
          <w:b/>
          <w:lang w:val="lt-LT" w:eastAsia="en-US"/>
        </w:rPr>
        <w:t>6.3</w:t>
      </w:r>
      <w:r w:rsidRPr="00353E23">
        <w:rPr>
          <w:rFonts w:ascii="Times New Roman" w:eastAsia="Times New Roman" w:hAnsi="Times New Roman" w:cs="Times New Roman"/>
          <w:b/>
          <w:lang w:val="lt-LT" w:eastAsia="en-US"/>
        </w:rPr>
        <w:tab/>
        <w:t>Tinkamumo laikas</w:t>
      </w:r>
      <w:bookmarkEnd w:id="47"/>
      <w:bookmarkEnd w:id="48"/>
    </w:p>
    <w:p w14:paraId="47ACEA8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FAF0959" w14:textId="77777777" w:rsidR="00255D2C" w:rsidRPr="00353E23" w:rsidRDefault="002F59D7"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Neatidaryti flakonai</w:t>
      </w:r>
    </w:p>
    <w:p w14:paraId="09068B4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2 metai.</w:t>
      </w:r>
    </w:p>
    <w:p w14:paraId="5B19E48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B600E2B"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Po pirmojo atidarymo</w:t>
      </w:r>
    </w:p>
    <w:p w14:paraId="7F0C514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Cheminis ir fizinis koncentrato stabilumas išlieka 28 dienas, laikant 2 °C</w:t>
      </w:r>
      <w:r w:rsidRPr="00353E23">
        <w:rPr>
          <w:rFonts w:ascii="Times New Roman" w:eastAsia="Malgun Gothic" w:hAnsi="Times New Roman" w:cs="Times New Roman"/>
          <w:lang w:val="lt-LT" w:eastAsia="ko-KR"/>
        </w:rPr>
        <w:t> </w:t>
      </w:r>
      <w:r w:rsidRPr="00353E23">
        <w:rPr>
          <w:rFonts w:ascii="Times New Roman" w:eastAsia="Times New Roman" w:hAnsi="Times New Roman" w:cs="Times New Roman"/>
          <w:lang w:val="lt-LT" w:eastAsia="en-US"/>
        </w:rPr>
        <w:t>– 8 °C</w:t>
      </w:r>
      <w:r w:rsidRPr="00353E23" w:rsidDel="00F977B0">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t>ir kambario temperatūroje (15 °C – 25 °C).</w:t>
      </w:r>
    </w:p>
    <w:p w14:paraId="1696D97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Mikrobiologiniu požiūriu, koncentratą reikia vartoti nedelsiant. Jeigu jis iš karto nevartojamas, už laikymo trukmę ir sąlygas atsako vartotojas. Paprastai koncentratą galima laikyti ne ilgiau kaip 24 val. 2 °C – 8 °C temperatūroje, išskyrus atvejus, kai atidaroma kontroliuojamomis ir patvirtintomis </w:t>
      </w: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w:t>
      </w:r>
    </w:p>
    <w:p w14:paraId="3421D84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17366DA"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Koncentratą praskiedus</w:t>
      </w:r>
    </w:p>
    <w:p w14:paraId="133D761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Nustatyta, kad 5 % gliukozės ar 0,9 % natrio chlorido tirpalu praskiesto preparato cheminis ir fizinis stabilumas, praskiedus iki 1,0 mg/ml, 7,0 mg/ml ir 25 mg/ml koncentracijų, išlieka 28 dienas, laikant 2 °C </w:t>
      </w:r>
      <w:r w:rsidRPr="00353E23">
        <w:rPr>
          <w:rFonts w:ascii="Times New Roman" w:eastAsia="Times New Roman" w:hAnsi="Times New Roman" w:cs="Times New Roman"/>
          <w:iCs/>
          <w:color w:val="000000"/>
          <w:lang w:val="lt-LT" w:eastAsia="en-US"/>
        </w:rPr>
        <w:t>– </w:t>
      </w:r>
      <w:r w:rsidRPr="00353E23">
        <w:rPr>
          <w:rFonts w:ascii="Times New Roman" w:eastAsia="Times New Roman" w:hAnsi="Times New Roman" w:cs="Times New Roman"/>
          <w:lang w:val="lt-LT" w:eastAsia="en-US"/>
        </w:rPr>
        <w:t>8 °C temperatūroje ir kambario temperatūroje.</w:t>
      </w:r>
    </w:p>
    <w:p w14:paraId="37E903D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Mikrobiologiniu požiūriu, praskiestą tirpalą reikia vartoti nedelsiant. Jeigu praskiestas tirpalas iš karto nevartojamas, už laikymo trukmę ir sąlygas prieš vartojimą atsako vartotojas. Paprastai paruoštą tirpalą galima laikyti ne ilgiau kaip 24 val. 2 °C – 8 °C temperatūroje, išskyrus atvejus, kai skiedimas vykdomas kontroliuojamomis ir patvirtintomis </w:t>
      </w: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w:t>
      </w:r>
    </w:p>
    <w:p w14:paraId="0145FA2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49A3481" w14:textId="77777777" w:rsidR="00255D2C" w:rsidRPr="00353E23" w:rsidRDefault="00255D2C" w:rsidP="00255D2C">
      <w:pPr>
        <w:keepNext/>
        <w:spacing w:after="0" w:line="240" w:lineRule="auto"/>
        <w:ind w:left="540" w:hanging="540"/>
        <w:rPr>
          <w:rFonts w:ascii="Times New Roman" w:eastAsia="Times New Roman" w:hAnsi="Times New Roman" w:cs="Times New Roman"/>
          <w:b/>
          <w:lang w:val="lt-LT" w:eastAsia="en-US"/>
        </w:rPr>
      </w:pPr>
      <w:bookmarkStart w:id="49" w:name="_Toc129243119"/>
      <w:bookmarkStart w:id="50" w:name="_Toc129243244"/>
      <w:r w:rsidRPr="00353E23">
        <w:rPr>
          <w:rFonts w:ascii="Times New Roman" w:eastAsia="Times New Roman" w:hAnsi="Times New Roman" w:cs="Times New Roman"/>
          <w:b/>
          <w:lang w:val="lt-LT" w:eastAsia="en-US"/>
        </w:rPr>
        <w:t>6.4</w:t>
      </w:r>
      <w:r w:rsidRPr="00353E23">
        <w:rPr>
          <w:rFonts w:ascii="Times New Roman" w:eastAsia="Times New Roman" w:hAnsi="Times New Roman" w:cs="Times New Roman"/>
          <w:b/>
          <w:lang w:val="lt-LT" w:eastAsia="en-US"/>
        </w:rPr>
        <w:tab/>
        <w:t>Specialios laikymo sąlygos</w:t>
      </w:r>
      <w:bookmarkEnd w:id="49"/>
      <w:bookmarkEnd w:id="50"/>
    </w:p>
    <w:p w14:paraId="5ADD3B9D"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
    <w:p w14:paraId="7444DA10" w14:textId="69808F95" w:rsidR="00255D2C" w:rsidRPr="00353E23" w:rsidRDefault="002F59D7"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i/>
          <w:lang w:val="lt-LT" w:eastAsia="en-US"/>
        </w:rPr>
        <w:t>Neatidaryti flakonai</w:t>
      </w:r>
      <w:r w:rsidR="00F074E6">
        <w:rPr>
          <w:rFonts w:ascii="Times New Roman" w:eastAsia="Times New Roman" w:hAnsi="Times New Roman" w:cs="Times New Roman"/>
          <w:i/>
          <w:lang w:val="lt-LT" w:eastAsia="en-US"/>
        </w:rPr>
        <w:t xml:space="preserve">. </w:t>
      </w:r>
      <w:r w:rsidR="00255D2C" w:rsidRPr="00353E23">
        <w:rPr>
          <w:rFonts w:ascii="Times New Roman" w:eastAsia="Times New Roman" w:hAnsi="Times New Roman" w:cs="Times New Roman"/>
          <w:lang w:val="lt-LT" w:eastAsia="en-US"/>
        </w:rPr>
        <w:t>Laikyti šaldytuve (2 °C - 8 °C). Negalima užšaldyti.</w:t>
      </w:r>
    </w:p>
    <w:p w14:paraId="106E8476" w14:textId="77777777" w:rsidR="009D32F2" w:rsidRPr="00353E23" w:rsidRDefault="009D32F2" w:rsidP="00477CA2">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Laikant žemesnėje kaip 2 °C  temperatūroje tirpale gali susidaryti nuosėdų.</w:t>
      </w:r>
    </w:p>
    <w:p w14:paraId="7ADC6507" w14:textId="77777777" w:rsidR="009D32F2" w:rsidRPr="00353E23" w:rsidRDefault="009D32F2" w:rsidP="00477CA2">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w:t>
      </w:r>
      <w:r w:rsidR="00BD39F5" w:rsidRPr="00353E23">
        <w:rPr>
          <w:rFonts w:ascii="Times New Roman" w:eastAsia="Times New Roman" w:hAnsi="Times New Roman" w:cs="Times New Roman"/>
          <w:lang w:val="lt-LT" w:eastAsia="en-US"/>
        </w:rPr>
        <w:t>pakitusi</w:t>
      </w:r>
      <w:r w:rsidRPr="00353E23">
        <w:rPr>
          <w:rFonts w:ascii="Times New Roman" w:eastAsia="Times New Roman" w:hAnsi="Times New Roman" w:cs="Times New Roman"/>
          <w:lang w:val="lt-LT" w:eastAsia="en-US"/>
        </w:rPr>
        <w:t xml:space="preserve"> tirpalo spalva arba jame yra matomų dalelių, jis turi būti išmestas.</w:t>
      </w:r>
    </w:p>
    <w:p w14:paraId="741CA64A" w14:textId="77777777" w:rsidR="00477CA2" w:rsidRPr="00353E23" w:rsidRDefault="00477CA2" w:rsidP="00477CA2">
      <w:pPr>
        <w:spacing w:after="0" w:line="240" w:lineRule="auto"/>
        <w:rPr>
          <w:rFonts w:ascii="Times New Roman" w:eastAsia="Times New Roman" w:hAnsi="Times New Roman" w:cs="Times New Roman"/>
          <w:lang w:val="lt-LT" w:eastAsia="en-US"/>
        </w:rPr>
      </w:pPr>
    </w:p>
    <w:p w14:paraId="0A2462B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Praskiesto vaistinio preparato laikymo sąlygos pateikiamos 6.3 skyriuje.</w:t>
      </w:r>
    </w:p>
    <w:p w14:paraId="30EAD2E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BA8CC84"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51" w:name="_Toc129243120"/>
      <w:bookmarkStart w:id="52" w:name="_Toc129243245"/>
      <w:r w:rsidRPr="00353E23">
        <w:rPr>
          <w:rFonts w:ascii="Times New Roman" w:eastAsia="Times New Roman" w:hAnsi="Times New Roman" w:cs="Times New Roman"/>
          <w:b/>
          <w:lang w:val="lt-LT" w:eastAsia="en-US"/>
        </w:rPr>
        <w:lastRenderedPageBreak/>
        <w:t>6.5</w:t>
      </w:r>
      <w:r w:rsidRPr="00353E23">
        <w:rPr>
          <w:rFonts w:ascii="Times New Roman" w:eastAsia="Times New Roman" w:hAnsi="Times New Roman" w:cs="Times New Roman"/>
          <w:b/>
          <w:lang w:val="lt-LT" w:eastAsia="en-US"/>
        </w:rPr>
        <w:tab/>
      </w:r>
      <w:proofErr w:type="spellStart"/>
      <w:r w:rsidRPr="00353E23">
        <w:rPr>
          <w:rFonts w:ascii="Times New Roman" w:eastAsia="Times New Roman" w:hAnsi="Times New Roman" w:cs="Times New Roman"/>
          <w:b/>
          <w:lang w:val="lt-LT" w:eastAsia="en-US"/>
        </w:rPr>
        <w:t>Talpyklės</w:t>
      </w:r>
      <w:proofErr w:type="spellEnd"/>
      <w:r w:rsidRPr="00353E23">
        <w:rPr>
          <w:rFonts w:ascii="Times New Roman" w:eastAsia="Times New Roman" w:hAnsi="Times New Roman" w:cs="Times New Roman"/>
          <w:b/>
          <w:lang w:val="lt-LT" w:eastAsia="en-US"/>
        </w:rPr>
        <w:t xml:space="preserve"> pobūdis ir jos turinys</w:t>
      </w:r>
      <w:bookmarkEnd w:id="51"/>
      <w:bookmarkEnd w:id="52"/>
    </w:p>
    <w:p w14:paraId="55BAC86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9A8140D" w14:textId="04921351" w:rsidR="00255D2C" w:rsidRPr="00353E23" w:rsidRDefault="00255D2C" w:rsidP="00255D2C">
      <w:pPr>
        <w:spacing w:after="0" w:line="240" w:lineRule="auto"/>
        <w:rPr>
          <w:rFonts w:ascii="Times New Roman" w:eastAsia="Times New Roman" w:hAnsi="Times New Roman" w:cs="Times New Roman"/>
          <w:lang w:val="lt-LT" w:eastAsia="en-US"/>
        </w:rPr>
      </w:pPr>
      <w:bookmarkStart w:id="53" w:name="OLE_LINK4"/>
      <w:bookmarkStart w:id="54" w:name="OLE_LINK5"/>
      <w:r w:rsidRPr="00353E23">
        <w:rPr>
          <w:rFonts w:ascii="Times New Roman" w:eastAsia="Times New Roman" w:hAnsi="Times New Roman" w:cs="Times New Roman"/>
          <w:lang w:val="lt-LT" w:eastAsia="en-US"/>
        </w:rPr>
        <w:t>Bespalvio (I tipo) stiklo flakonas, uždarytas pilku gumos (I tipo pagal Europos Farmakopėją) kamščiu</w:t>
      </w:r>
      <w:r w:rsidR="003F453B" w:rsidRPr="00353E23">
        <w:rPr>
          <w:rFonts w:ascii="Times New Roman" w:eastAsia="Times New Roman" w:hAnsi="Times New Roman" w:cs="Times New Roman"/>
          <w:lang w:val="lt-LT" w:eastAsia="en-US"/>
        </w:rPr>
        <w:t xml:space="preserve">, be arba su </w:t>
      </w:r>
      <w:r w:rsidRPr="00353E23">
        <w:rPr>
          <w:rFonts w:ascii="Times New Roman" w:eastAsia="Times New Roman" w:hAnsi="Times New Roman" w:cs="Times New Roman"/>
          <w:lang w:val="lt-LT" w:eastAsia="en-US"/>
        </w:rPr>
        <w:t>apsauginiu plastikiniu apvalkalu („</w:t>
      </w:r>
      <w:proofErr w:type="spellStart"/>
      <w:r w:rsidRPr="00353E23">
        <w:rPr>
          <w:rFonts w:ascii="Times New Roman" w:eastAsia="Times New Roman" w:hAnsi="Times New Roman" w:cs="Times New Roman"/>
          <w:i/>
          <w:lang w:val="lt-LT" w:eastAsia="en-US"/>
        </w:rPr>
        <w:t>Onco-Safe</w:t>
      </w:r>
      <w:proofErr w:type="spellEnd"/>
      <w:r w:rsidRPr="00353E23">
        <w:rPr>
          <w:rFonts w:ascii="Times New Roman" w:eastAsia="Times New Roman" w:hAnsi="Times New Roman" w:cs="Times New Roman"/>
          <w:i/>
          <w:lang w:val="lt-LT" w:eastAsia="en-US"/>
        </w:rPr>
        <w:t>“</w:t>
      </w:r>
      <w:r w:rsidR="001E0A93">
        <w:rPr>
          <w:rFonts w:ascii="Times New Roman" w:eastAsia="Times New Roman" w:hAnsi="Times New Roman" w:cs="Times New Roman"/>
          <w:i/>
          <w:lang w:val="lt-LT" w:eastAsia="en-US"/>
        </w:rPr>
        <w:t xml:space="preserve"> ir</w:t>
      </w:r>
      <w:r w:rsidR="001E0A93">
        <w:rPr>
          <w:rFonts w:ascii="Times New Roman" w:eastAsia="Times New Roman" w:hAnsi="Times New Roman" w:cs="Times New Roman"/>
          <w:lang w:val="lt-LT" w:eastAsia="en-US"/>
        </w:rPr>
        <w:t xml:space="preserve"> </w:t>
      </w:r>
      <w:r w:rsidR="001E0A93" w:rsidRPr="00AB2A53">
        <w:rPr>
          <w:rFonts w:ascii="Times New Roman" w:eastAsia="Times New Roman" w:hAnsi="Times New Roman" w:cs="Times New Roman"/>
          <w:i/>
          <w:lang w:val="lt-LT" w:eastAsia="en-US"/>
        </w:rPr>
        <w:t>,,</w:t>
      </w:r>
      <w:proofErr w:type="spellStart"/>
      <w:r w:rsidR="001E0A93" w:rsidRPr="00AB2A53">
        <w:rPr>
          <w:rFonts w:ascii="Times New Roman" w:eastAsia="Times New Roman" w:hAnsi="Times New Roman" w:cs="Times New Roman"/>
          <w:i/>
          <w:lang w:val="lt-LT" w:eastAsia="en-US"/>
        </w:rPr>
        <w:t>Sleeving</w:t>
      </w:r>
      <w:proofErr w:type="spellEnd"/>
      <w:r w:rsidR="001E0A93" w:rsidRPr="00AB2A53">
        <w:rPr>
          <w:rFonts w:ascii="Times New Roman" w:eastAsia="Times New Roman" w:hAnsi="Times New Roman" w:cs="Times New Roman"/>
          <w:i/>
          <w:lang w:val="lt-LT" w:eastAsia="en-US"/>
        </w:rPr>
        <w:t>“</w:t>
      </w:r>
      <w:r w:rsidRPr="001E0A9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i/>
          <w:lang w:val="lt-LT" w:eastAsia="en-US"/>
        </w:rPr>
        <w:t>„</w:t>
      </w:r>
      <w:proofErr w:type="spellStart"/>
      <w:r w:rsidRPr="00353E23">
        <w:rPr>
          <w:rFonts w:ascii="Times New Roman" w:eastAsia="Times New Roman" w:hAnsi="Times New Roman" w:cs="Times New Roman"/>
          <w:i/>
          <w:lang w:val="lt-LT" w:eastAsia="en-US"/>
        </w:rPr>
        <w:t>Onco-Safe</w:t>
      </w:r>
      <w:proofErr w:type="spellEnd"/>
      <w:r w:rsidRPr="00353E23">
        <w:rPr>
          <w:rFonts w:ascii="Times New Roman" w:eastAsia="Times New Roman" w:hAnsi="Times New Roman" w:cs="Times New Roman"/>
          <w:i/>
          <w:lang w:val="lt-LT" w:eastAsia="en-US"/>
        </w:rPr>
        <w:t>“</w:t>
      </w:r>
      <w:r w:rsidR="00AB2A53">
        <w:rPr>
          <w:rFonts w:ascii="Times New Roman" w:eastAsia="Times New Roman" w:hAnsi="Times New Roman" w:cs="Times New Roman"/>
          <w:i/>
          <w:lang w:val="lt-LT" w:eastAsia="en-US"/>
        </w:rPr>
        <w:t xml:space="preserve"> </w:t>
      </w:r>
      <w:r w:rsidR="001E0A93" w:rsidRPr="001E0A93">
        <w:rPr>
          <w:rFonts w:ascii="Times New Roman" w:eastAsia="Times New Roman" w:hAnsi="Times New Roman" w:cs="Times New Roman"/>
          <w:i/>
          <w:lang w:val="lt-LT" w:eastAsia="en-US"/>
        </w:rPr>
        <w:t xml:space="preserve">ir </w:t>
      </w:r>
      <w:r w:rsidR="001E0A93" w:rsidRPr="00AB2A53">
        <w:rPr>
          <w:rFonts w:ascii="Times New Roman" w:eastAsia="Times New Roman" w:hAnsi="Times New Roman" w:cs="Times New Roman"/>
          <w:i/>
          <w:lang w:val="lt-LT" w:eastAsia="en-US"/>
        </w:rPr>
        <w:t>,,</w:t>
      </w:r>
      <w:proofErr w:type="spellStart"/>
      <w:r w:rsidR="001E0A93" w:rsidRPr="00AB2A53">
        <w:rPr>
          <w:rFonts w:ascii="Times New Roman" w:eastAsia="Times New Roman" w:hAnsi="Times New Roman" w:cs="Times New Roman"/>
          <w:i/>
          <w:lang w:val="lt-LT" w:eastAsia="en-US"/>
        </w:rPr>
        <w:t>Sleeving</w:t>
      </w:r>
      <w:proofErr w:type="spellEnd"/>
      <w:r w:rsidR="001E0A93" w:rsidRPr="00AB2A53">
        <w:rPr>
          <w:rFonts w:ascii="Times New Roman" w:eastAsia="Times New Roman" w:hAnsi="Times New Roman" w:cs="Times New Roman"/>
          <w:i/>
          <w:lang w:val="lt-LT" w:eastAsia="en-US"/>
        </w:rPr>
        <w:t>“</w:t>
      </w:r>
      <w:r w:rsidR="001E0A93"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t xml:space="preserve"> nesiliečia su vaistiniu preparatu ir suteikia papildomą apsaugą transportuojant, taip padidindamas gydymo įstaigos ir vaistinės personalo saugumą.</w:t>
      </w:r>
    </w:p>
    <w:p w14:paraId="40162CB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DBF056F"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Pakuotės dydžiai</w:t>
      </w:r>
    </w:p>
    <w:p w14:paraId="144044B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200 mg/5 ml: 1</w:t>
      </w:r>
      <w:r w:rsidR="007E2D87" w:rsidRPr="00353E23">
        <w:rPr>
          <w:rFonts w:ascii="Times New Roman" w:eastAsia="Times New Roman" w:hAnsi="Times New Roman" w:cs="Times New Roman"/>
          <w:lang w:val="lt-LT" w:eastAsia="en-US"/>
        </w:rPr>
        <w:t xml:space="preserve"> flakonas</w:t>
      </w:r>
      <w:r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highlight w:val="lightGray"/>
          <w:lang w:val="lt-LT" w:eastAsia="en-US"/>
        </w:rPr>
        <w:t>5</w:t>
      </w:r>
      <w:r w:rsidR="007E2D87" w:rsidRPr="00353E23">
        <w:rPr>
          <w:rFonts w:ascii="Times New Roman" w:eastAsia="Times New Roman" w:hAnsi="Times New Roman" w:cs="Times New Roman"/>
          <w:highlight w:val="lightGray"/>
          <w:lang w:val="lt-LT" w:eastAsia="en-US"/>
        </w:rPr>
        <w:t xml:space="preserve"> flakonai</w:t>
      </w:r>
      <w:r w:rsidR="00780686" w:rsidRPr="00353E23">
        <w:rPr>
          <w:rFonts w:ascii="Times New Roman" w:eastAsia="Times New Roman" w:hAnsi="Times New Roman" w:cs="Times New Roman"/>
          <w:highlight w:val="lightGray"/>
          <w:lang w:val="lt-LT" w:eastAsia="en-US"/>
        </w:rPr>
        <w:t>,</w:t>
      </w:r>
      <w:r w:rsidRPr="00353E23">
        <w:rPr>
          <w:rFonts w:ascii="Times New Roman" w:eastAsia="Times New Roman" w:hAnsi="Times New Roman" w:cs="Times New Roman"/>
          <w:highlight w:val="lightGray"/>
          <w:lang w:val="lt-LT" w:eastAsia="en-US"/>
        </w:rPr>
        <w:t xml:space="preserve"> 10 flakonų</w:t>
      </w:r>
    </w:p>
    <w:p w14:paraId="0098448C"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1000 mg/25 ml: 1 flakonas</w:t>
      </w:r>
    </w:p>
    <w:p w14:paraId="6C8A673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highlight w:val="lightGray"/>
          <w:lang w:val="lt-LT" w:eastAsia="en-US"/>
        </w:rPr>
        <w:t>2000 mg/50 ml: 1 flakonas</w:t>
      </w:r>
    </w:p>
    <w:bookmarkEnd w:id="53"/>
    <w:bookmarkEnd w:id="54"/>
    <w:p w14:paraId="14A6268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5202EE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Gali būti tiekiamos ne visų dydžių pakuotės.</w:t>
      </w:r>
    </w:p>
    <w:p w14:paraId="7EB4406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417FCF2"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55" w:name="_Toc129243121"/>
      <w:bookmarkStart w:id="56" w:name="_Toc129243246"/>
      <w:r w:rsidRPr="00353E23">
        <w:rPr>
          <w:rFonts w:ascii="Times New Roman" w:eastAsia="Times New Roman" w:hAnsi="Times New Roman" w:cs="Times New Roman"/>
          <w:b/>
          <w:lang w:val="lt-LT" w:eastAsia="en-US"/>
        </w:rPr>
        <w:t>6.6</w:t>
      </w:r>
      <w:r w:rsidRPr="00353E23">
        <w:rPr>
          <w:rFonts w:ascii="Times New Roman" w:eastAsia="Times New Roman" w:hAnsi="Times New Roman" w:cs="Times New Roman"/>
          <w:b/>
          <w:lang w:val="lt-LT" w:eastAsia="en-US"/>
        </w:rPr>
        <w:tab/>
        <w:t>Specialūs reikalavimai atliekoms tvarkyti ir vaistiniam preparatui ruošti</w:t>
      </w:r>
      <w:bookmarkEnd w:id="55"/>
      <w:bookmarkEnd w:id="56"/>
    </w:p>
    <w:p w14:paraId="074FB30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79492C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Prieš vartojant </w:t>
      </w:r>
      <w:proofErr w:type="spellStart"/>
      <w:r w:rsidRPr="00353E23">
        <w:rPr>
          <w:rFonts w:ascii="Times New Roman" w:eastAsia="Times New Roman" w:hAnsi="Times New Roman" w:cs="Times New Roman"/>
          <w:lang w:val="lt-LT" w:eastAsia="en-US"/>
        </w:rPr>
        <w:t>parenterinius</w:t>
      </w:r>
      <w:proofErr w:type="spellEnd"/>
      <w:r w:rsidRPr="00353E23">
        <w:rPr>
          <w:rFonts w:ascii="Times New Roman" w:eastAsia="Times New Roman" w:hAnsi="Times New Roman" w:cs="Times New Roman"/>
          <w:lang w:val="lt-LT" w:eastAsia="en-US"/>
        </w:rPr>
        <w:t xml:space="preserve"> vaistinius preparatus, </w:t>
      </w:r>
      <w:bookmarkStart w:id="57" w:name="OLE_LINK8"/>
      <w:bookmarkStart w:id="58" w:name="OLE_LINK9"/>
      <w:r w:rsidRPr="00353E23">
        <w:rPr>
          <w:rFonts w:ascii="Times New Roman" w:eastAsia="Times New Roman" w:hAnsi="Times New Roman" w:cs="Times New Roman"/>
          <w:lang w:val="lt-LT" w:eastAsia="en-US"/>
        </w:rPr>
        <w:t xml:space="preserve">jei tirpalas ir </w:t>
      </w:r>
      <w:proofErr w:type="spellStart"/>
      <w:r w:rsidRPr="00353E23">
        <w:rPr>
          <w:rFonts w:ascii="Times New Roman" w:eastAsia="Times New Roman" w:hAnsi="Times New Roman" w:cs="Times New Roman"/>
          <w:lang w:val="lt-LT" w:eastAsia="en-US"/>
        </w:rPr>
        <w:t>talpyklė</w:t>
      </w:r>
      <w:proofErr w:type="spellEnd"/>
      <w:r w:rsidRPr="00353E23">
        <w:rPr>
          <w:rFonts w:ascii="Times New Roman" w:eastAsia="Times New Roman" w:hAnsi="Times New Roman" w:cs="Times New Roman"/>
          <w:lang w:val="lt-LT" w:eastAsia="en-US"/>
        </w:rPr>
        <w:t xml:space="preserve"> suteikia galimybę</w:t>
      </w:r>
      <w:bookmarkEnd w:id="57"/>
      <w:bookmarkEnd w:id="58"/>
      <w:r w:rsidRPr="00353E23">
        <w:rPr>
          <w:rFonts w:ascii="Times New Roman" w:eastAsia="Times New Roman" w:hAnsi="Times New Roman" w:cs="Times New Roman"/>
          <w:lang w:val="lt-LT" w:eastAsia="en-US"/>
        </w:rPr>
        <w:t>, reikia apžiūrėti, ar juose nėra dalelių ar nepakitusi tirpalo spalva.</w:t>
      </w:r>
    </w:p>
    <w:p w14:paraId="39CE9CDA" w14:textId="77777777" w:rsidR="00C830C3" w:rsidRPr="00353E23" w:rsidRDefault="00C830C3" w:rsidP="00C830C3">
      <w:pPr>
        <w:spacing w:after="0" w:line="240" w:lineRule="auto"/>
        <w:rPr>
          <w:rFonts w:ascii="Times New Roman" w:eastAsia="Times New Roman" w:hAnsi="Times New Roman" w:cs="Times New Roman"/>
          <w:lang w:val="lt-LT" w:eastAsia="en-US"/>
        </w:rPr>
      </w:pPr>
    </w:p>
    <w:p w14:paraId="46642D83" w14:textId="77777777" w:rsidR="00C830C3" w:rsidRPr="00353E23" w:rsidRDefault="00C830C3" w:rsidP="00C830C3">
      <w:pPr>
        <w:spacing w:after="0" w:line="240" w:lineRule="auto"/>
        <w:rPr>
          <w:rFonts w:ascii="Times New Roman" w:eastAsia="Times New Roman" w:hAnsi="Times New Roman" w:cs="Times New Roman"/>
          <w:lang w:val="lt-LT" w:eastAsia="en-US"/>
        </w:rPr>
      </w:pPr>
    </w:p>
    <w:p w14:paraId="0C32DE0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tirpalo spalva yra pakitusi arba jame yra dalelių, vaistinį preparatą reikia sunaikinti.</w:t>
      </w:r>
    </w:p>
    <w:p w14:paraId="167C4115" w14:textId="77777777" w:rsidR="00C830C3" w:rsidRPr="00353E23" w:rsidRDefault="00C830C3" w:rsidP="00255D2C">
      <w:pPr>
        <w:spacing w:after="0" w:line="240" w:lineRule="auto"/>
        <w:rPr>
          <w:rFonts w:ascii="Times New Roman" w:eastAsia="Times New Roman" w:hAnsi="Times New Roman" w:cs="Times New Roman"/>
          <w:lang w:val="lt-LT" w:eastAsia="en-US"/>
        </w:rPr>
      </w:pPr>
    </w:p>
    <w:p w14:paraId="37D97F3F"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40 mg/ml koncentratas infuziniam tirpalui prieš vartojimą turi būti skiedžiamas (žr. 4.2 ir 4.4 skyrius). Rekomenduojama infuziją atlikti į stambias venas, siekiant išvengti kraujagyslių pažeidimo ir </w:t>
      </w:r>
      <w:proofErr w:type="spellStart"/>
      <w:r w:rsidRPr="00353E23">
        <w:rPr>
          <w:rFonts w:ascii="Times New Roman" w:eastAsia="Times New Roman" w:hAnsi="Times New Roman" w:cs="Times New Roman"/>
          <w:lang w:val="lt-LT" w:eastAsia="en-US"/>
        </w:rPr>
        <w:t>ekstravazacijos</w:t>
      </w:r>
      <w:proofErr w:type="spellEnd"/>
      <w:r w:rsidRPr="00353E23">
        <w:rPr>
          <w:rFonts w:ascii="Times New Roman" w:eastAsia="Times New Roman" w:hAnsi="Times New Roman" w:cs="Times New Roman"/>
          <w:lang w:val="lt-LT" w:eastAsia="en-US"/>
        </w:rPr>
        <w:t>.</w:t>
      </w:r>
    </w:p>
    <w:p w14:paraId="2DF36BB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E77ADBB"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 perkelkite reikalingą tirpalo kiekį į tinkamą infuzinį maišelį ar buteliuką. Toks paruoštas tirpalas turi būti skiedžiamas atitinkamai 0,9 % natrio chlorido arba 5 % gliukozės tirpalu. Gautą tirpalą kruopščiai sumaišykite </w:t>
      </w:r>
      <w:proofErr w:type="spellStart"/>
      <w:r w:rsidRPr="00353E23">
        <w:rPr>
          <w:rFonts w:ascii="Times New Roman" w:eastAsia="Times New Roman" w:hAnsi="Times New Roman" w:cs="Times New Roman"/>
          <w:lang w:val="lt-LT" w:eastAsia="en-US"/>
        </w:rPr>
        <w:t>talpyklę</w:t>
      </w:r>
      <w:proofErr w:type="spellEnd"/>
      <w:r w:rsidRPr="00353E23">
        <w:rPr>
          <w:rFonts w:ascii="Times New Roman" w:eastAsia="Times New Roman" w:hAnsi="Times New Roman" w:cs="Times New Roman"/>
          <w:lang w:val="lt-LT" w:eastAsia="en-US"/>
        </w:rPr>
        <w:t xml:space="preserve"> vartydami rankoje.</w:t>
      </w:r>
    </w:p>
    <w:p w14:paraId="0050DAD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8E93AE9"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Darbo su vaistiniu preparatu taisyklės</w:t>
      </w:r>
    </w:p>
    <w:p w14:paraId="6685C25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Ruošiant infuzinį tirpalą ir tvarkant jo atliekas, reikia laikytis įprastų vietinių saugaus darbo su </w:t>
      </w:r>
      <w:proofErr w:type="spellStart"/>
      <w:r w:rsidRPr="00353E23">
        <w:rPr>
          <w:rFonts w:ascii="Times New Roman" w:eastAsia="Times New Roman" w:hAnsi="Times New Roman" w:cs="Times New Roman"/>
          <w:lang w:val="lt-LT" w:eastAsia="en-US"/>
        </w:rPr>
        <w:t>citostatiniais</w:t>
      </w:r>
      <w:proofErr w:type="spellEnd"/>
      <w:r w:rsidRPr="00353E23">
        <w:rPr>
          <w:rFonts w:ascii="Times New Roman" w:eastAsia="Times New Roman" w:hAnsi="Times New Roman" w:cs="Times New Roman"/>
          <w:lang w:val="lt-LT" w:eastAsia="en-US"/>
        </w:rPr>
        <w:t xml:space="preserve"> preparatais reikalavimų. Tirpalą reikia ruošti izoliatoriuje arba </w:t>
      </w:r>
      <w:proofErr w:type="spellStart"/>
      <w:r w:rsidRPr="00353E23">
        <w:rPr>
          <w:rFonts w:ascii="Times New Roman" w:eastAsia="Times New Roman" w:hAnsi="Times New Roman" w:cs="Times New Roman"/>
          <w:lang w:val="lt-LT" w:eastAsia="en-US"/>
        </w:rPr>
        <w:t>citotoksinių</w:t>
      </w:r>
      <w:proofErr w:type="spellEnd"/>
      <w:r w:rsidRPr="00353E23">
        <w:rPr>
          <w:rFonts w:ascii="Times New Roman" w:eastAsia="Times New Roman" w:hAnsi="Times New Roman" w:cs="Times New Roman"/>
          <w:lang w:val="lt-LT" w:eastAsia="en-US"/>
        </w:rPr>
        <w:t xml:space="preserve"> preparatų apsauginėje patalpoje. Pagal reikalavimus turi būti naudojama apsauginė apranga (apsauginis apsiaustas, pirštinės, kaukė, apsauginiai akiniai). </w:t>
      </w:r>
    </w:p>
    <w:p w14:paraId="347CF5E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Patekęs į akis preparatas gali sukelti stiprų dirginimą. Jeigu vaistinio preparato pateko į akis, jas nedelsiant būtina gerai praplauti vandeniu. Jei akių dirginimas ilgai nepraeina, reikia kreiptis į gydytoją. Jei tirpalo pateko ant odos, ją reikia kruopščiai nuplauti vandeniu.</w:t>
      </w:r>
    </w:p>
    <w:p w14:paraId="38F222D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C2E707C"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Nesuvartotas vaistinis preparatas, taip pat ir visos kitos tirpalo skiedimui ir infuzijai naudotos priemonės, turi būti sunaikintos pagal standartines ligoninės procedūras, taikomas </w:t>
      </w:r>
      <w:proofErr w:type="spellStart"/>
      <w:r w:rsidRPr="00353E23">
        <w:rPr>
          <w:rFonts w:ascii="Times New Roman" w:eastAsia="Times New Roman" w:hAnsi="Times New Roman" w:cs="Times New Roman"/>
          <w:lang w:val="lt-LT" w:eastAsia="en-US"/>
        </w:rPr>
        <w:t>citotoksinėms</w:t>
      </w:r>
      <w:proofErr w:type="spellEnd"/>
      <w:r w:rsidRPr="00353E23">
        <w:rPr>
          <w:rFonts w:ascii="Times New Roman" w:eastAsia="Times New Roman" w:hAnsi="Times New Roman" w:cs="Times New Roman"/>
          <w:lang w:val="lt-LT" w:eastAsia="en-US"/>
        </w:rPr>
        <w:t xml:space="preserve"> medžiagoms ir atsižvelgiant į galiojančius įstatymus, reglamentuojančius pavojingų atliekų sunaikinimą.</w:t>
      </w:r>
    </w:p>
    <w:p w14:paraId="5C9E269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A3BCED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379FED8"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59" w:name="_Toc129243122"/>
      <w:bookmarkStart w:id="60" w:name="_Toc129243247"/>
      <w:r w:rsidRPr="00353E23">
        <w:rPr>
          <w:rFonts w:ascii="Times New Roman" w:eastAsia="Times New Roman" w:hAnsi="Times New Roman" w:cs="Times New Roman"/>
          <w:b/>
          <w:lang w:val="lt-LT" w:eastAsia="en-US"/>
        </w:rPr>
        <w:t>7.</w:t>
      </w:r>
      <w:r w:rsidRPr="00353E23">
        <w:rPr>
          <w:rFonts w:ascii="Times New Roman" w:eastAsia="Times New Roman" w:hAnsi="Times New Roman" w:cs="Times New Roman"/>
          <w:b/>
          <w:lang w:val="lt-LT" w:eastAsia="en-US"/>
        </w:rPr>
        <w:tab/>
      </w:r>
      <w:bookmarkEnd w:id="59"/>
      <w:bookmarkEnd w:id="60"/>
      <w:r w:rsidRPr="00353E23">
        <w:rPr>
          <w:rFonts w:ascii="Times New Roman" w:eastAsia="Times New Roman" w:hAnsi="Times New Roman" w:cs="Times New Roman"/>
          <w:b/>
          <w:lang w:val="lt-LT" w:eastAsia="lt-LT"/>
        </w:rPr>
        <w:t>REGISTRUOTOJAS</w:t>
      </w:r>
    </w:p>
    <w:p w14:paraId="1A3272EC" w14:textId="77777777" w:rsidR="00255D2C" w:rsidRPr="00353E23" w:rsidRDefault="00255D2C" w:rsidP="00255D2C">
      <w:pPr>
        <w:spacing w:after="0" w:line="240" w:lineRule="auto"/>
        <w:rPr>
          <w:rFonts w:ascii="Times New Roman" w:eastAsia="Times New Roman" w:hAnsi="Times New Roman" w:cs="Times New Roman"/>
          <w:lang w:val="lt-LT" w:eastAsia="lt-LT"/>
        </w:rPr>
      </w:pPr>
    </w:p>
    <w:p w14:paraId="1C6F8208" w14:textId="77777777" w:rsidR="00F8226A" w:rsidRPr="00DB31C2" w:rsidRDefault="00F8226A" w:rsidP="00F8226A">
      <w:pPr>
        <w:spacing w:after="0" w:line="240" w:lineRule="auto"/>
        <w:rPr>
          <w:rFonts w:ascii="Times New Roman" w:hAnsi="Times New Roman"/>
          <w:lang w:val="de-DE"/>
        </w:rPr>
      </w:pPr>
      <w:r w:rsidRPr="00DB31C2">
        <w:rPr>
          <w:rFonts w:ascii="Times New Roman" w:hAnsi="Times New Roman"/>
          <w:lang w:val="de-DE"/>
        </w:rPr>
        <w:t>Sandoz d.d.</w:t>
      </w:r>
    </w:p>
    <w:p w14:paraId="7CDC2C84" w14:textId="77777777" w:rsidR="00F8226A" w:rsidRPr="00DB31C2" w:rsidRDefault="00F8226A" w:rsidP="00F8226A">
      <w:pPr>
        <w:spacing w:after="0" w:line="240" w:lineRule="auto"/>
        <w:rPr>
          <w:rFonts w:ascii="Times New Roman" w:hAnsi="Times New Roman"/>
          <w:lang w:val="de-DE"/>
        </w:rPr>
      </w:pPr>
      <w:proofErr w:type="spellStart"/>
      <w:r w:rsidRPr="00DB31C2">
        <w:rPr>
          <w:rFonts w:ascii="Times New Roman" w:hAnsi="Times New Roman"/>
          <w:lang w:val="de-DE"/>
        </w:rPr>
        <w:t>Verovškova</w:t>
      </w:r>
      <w:proofErr w:type="spellEnd"/>
      <w:r w:rsidRPr="00DB31C2">
        <w:rPr>
          <w:rFonts w:ascii="Times New Roman" w:hAnsi="Times New Roman"/>
          <w:lang w:val="de-DE"/>
        </w:rPr>
        <w:t xml:space="preserve"> 57</w:t>
      </w:r>
    </w:p>
    <w:p w14:paraId="25A4CC53" w14:textId="77777777" w:rsidR="00F8226A" w:rsidRPr="0025501A" w:rsidRDefault="00F8226A" w:rsidP="00F8226A">
      <w:pPr>
        <w:spacing w:after="0" w:line="240" w:lineRule="auto"/>
        <w:rPr>
          <w:rFonts w:ascii="Times New Roman" w:hAnsi="Times New Roman" w:cs="Times New Roman"/>
          <w:lang w:val="pt-PT"/>
        </w:rPr>
      </w:pPr>
      <w:r w:rsidRPr="0025501A">
        <w:rPr>
          <w:rFonts w:ascii="Times New Roman" w:hAnsi="Times New Roman" w:cs="Times New Roman"/>
          <w:lang w:val="pt-PT"/>
        </w:rPr>
        <w:t>SI-1000 Ljubljana</w:t>
      </w:r>
    </w:p>
    <w:p w14:paraId="3E3F561B" w14:textId="77777777" w:rsidR="00F8226A" w:rsidRPr="0025501A" w:rsidRDefault="00F8226A" w:rsidP="00F8226A">
      <w:pPr>
        <w:spacing w:after="0" w:line="240" w:lineRule="auto"/>
        <w:rPr>
          <w:rFonts w:ascii="Times New Roman" w:hAnsi="Times New Roman" w:cs="Times New Roman"/>
          <w:lang w:val="pt-PT"/>
        </w:rPr>
      </w:pPr>
      <w:r w:rsidRPr="0025501A">
        <w:rPr>
          <w:rFonts w:ascii="Times New Roman" w:hAnsi="Times New Roman" w:cs="Times New Roman"/>
          <w:lang w:val="pt-PT"/>
        </w:rPr>
        <w:t>Slovėnija</w:t>
      </w:r>
    </w:p>
    <w:p w14:paraId="1ED72E5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01A767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2403E93"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61" w:name="_Toc129243123"/>
      <w:bookmarkStart w:id="62" w:name="_Toc129243248"/>
      <w:r w:rsidRPr="00353E23">
        <w:rPr>
          <w:rFonts w:ascii="Times New Roman" w:eastAsia="Times New Roman" w:hAnsi="Times New Roman" w:cs="Times New Roman"/>
          <w:b/>
          <w:lang w:val="lt-LT" w:eastAsia="en-US"/>
        </w:rPr>
        <w:t>8.</w:t>
      </w:r>
      <w:r w:rsidRPr="00353E23">
        <w:rPr>
          <w:rFonts w:ascii="Times New Roman" w:eastAsia="Times New Roman" w:hAnsi="Times New Roman" w:cs="Times New Roman"/>
          <w:b/>
          <w:lang w:val="lt-LT" w:eastAsia="en-US"/>
        </w:rPr>
        <w:tab/>
      </w:r>
      <w:bookmarkEnd w:id="61"/>
      <w:bookmarkEnd w:id="62"/>
      <w:r w:rsidRPr="00353E23">
        <w:rPr>
          <w:rFonts w:ascii="Times New Roman" w:eastAsia="Times New Roman" w:hAnsi="Times New Roman" w:cs="Times New Roman"/>
          <w:b/>
          <w:lang w:val="lt-LT" w:eastAsia="lt-LT"/>
        </w:rPr>
        <w:t xml:space="preserve">REGISTRACIJOS </w:t>
      </w:r>
      <w:r w:rsidRPr="00353E23">
        <w:rPr>
          <w:rFonts w:ascii="Times New Roman" w:eastAsia="Times New Roman" w:hAnsi="Times New Roman" w:cs="Times New Roman"/>
          <w:b/>
          <w:noProof/>
          <w:lang w:val="lt-LT" w:eastAsia="lt-LT"/>
        </w:rPr>
        <w:t>PAŽYMĖJIMO</w:t>
      </w:r>
      <w:r w:rsidRPr="00353E23">
        <w:rPr>
          <w:rFonts w:ascii="Times New Roman" w:eastAsia="Times New Roman" w:hAnsi="Times New Roman" w:cs="Times New Roman"/>
          <w:b/>
          <w:lang w:val="lt-LT" w:eastAsia="lt-LT"/>
        </w:rPr>
        <w:t xml:space="preserve"> NUMERIS (-IAI)</w:t>
      </w:r>
    </w:p>
    <w:p w14:paraId="05AD6AD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8E880F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 ml), N1 – LT/1/10/2265/001</w:t>
      </w:r>
    </w:p>
    <w:p w14:paraId="3AA93D4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 ml), N5 – LT/1/10/2265/002</w:t>
      </w:r>
    </w:p>
    <w:p w14:paraId="09A1B98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 ml), N10 – LT/1/10/2265/003</w:t>
      </w:r>
    </w:p>
    <w:p w14:paraId="1C57EC0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(25 ml), N1 – LT/1/10/2265/004</w:t>
      </w:r>
    </w:p>
    <w:p w14:paraId="74069CE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(50 ml), N1 – LT/1/10/2265/005</w:t>
      </w:r>
    </w:p>
    <w:p w14:paraId="3CBE84B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3F633D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730F895"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63" w:name="_Toc129243124"/>
      <w:bookmarkStart w:id="64" w:name="_Toc129243249"/>
      <w:r w:rsidRPr="00353E23">
        <w:rPr>
          <w:rFonts w:ascii="Times New Roman" w:eastAsia="Times New Roman" w:hAnsi="Times New Roman" w:cs="Times New Roman"/>
          <w:b/>
          <w:lang w:val="lt-LT" w:eastAsia="en-US"/>
        </w:rPr>
        <w:t>9.</w:t>
      </w:r>
      <w:r w:rsidRPr="00353E23">
        <w:rPr>
          <w:rFonts w:ascii="Times New Roman" w:eastAsia="Times New Roman" w:hAnsi="Times New Roman" w:cs="Times New Roman"/>
          <w:b/>
          <w:lang w:val="lt-LT" w:eastAsia="en-US"/>
        </w:rPr>
        <w:tab/>
      </w:r>
      <w:bookmarkEnd w:id="63"/>
      <w:bookmarkEnd w:id="64"/>
      <w:r w:rsidRPr="00353E23">
        <w:rPr>
          <w:rFonts w:ascii="Times New Roman" w:eastAsia="Times New Roman" w:hAnsi="Times New Roman" w:cs="Times New Roman"/>
          <w:b/>
          <w:lang w:val="lt-LT" w:eastAsia="lt-LT"/>
        </w:rPr>
        <w:t>REGISTRAVIMO / PERREGISTRAVIMO DATA</w:t>
      </w:r>
    </w:p>
    <w:p w14:paraId="3CBD4EA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57F7DC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noProof/>
          <w:lang w:val="lt-LT" w:eastAsia="lt-LT"/>
        </w:rPr>
        <w:t>Registravimo data</w:t>
      </w:r>
      <w:r w:rsidRPr="00353E23">
        <w:rPr>
          <w:rFonts w:ascii="Times New Roman" w:eastAsia="Times New Roman" w:hAnsi="Times New Roman" w:cs="Times New Roman"/>
          <w:lang w:val="lt-LT" w:eastAsia="en-US"/>
        </w:rPr>
        <w:t xml:space="preserve"> 2010 m. gruodžio 15 d.</w:t>
      </w:r>
    </w:p>
    <w:p w14:paraId="47088FE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Paskutinio perregistravimo data 2017 m. birželio 13 d.</w:t>
      </w:r>
    </w:p>
    <w:p w14:paraId="2E85B0F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9E2CCF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CDE2CBE"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65" w:name="_Toc129243125"/>
      <w:bookmarkStart w:id="66" w:name="_Toc129243250"/>
      <w:r w:rsidRPr="00353E23">
        <w:rPr>
          <w:rFonts w:ascii="Times New Roman" w:eastAsia="Times New Roman" w:hAnsi="Times New Roman" w:cs="Times New Roman"/>
          <w:b/>
          <w:lang w:val="lt-LT" w:eastAsia="en-US"/>
        </w:rPr>
        <w:t>10.</w:t>
      </w:r>
      <w:r w:rsidRPr="00353E23">
        <w:rPr>
          <w:rFonts w:ascii="Times New Roman" w:eastAsia="Times New Roman" w:hAnsi="Times New Roman" w:cs="Times New Roman"/>
          <w:b/>
          <w:lang w:val="lt-LT" w:eastAsia="en-US"/>
        </w:rPr>
        <w:tab/>
        <w:t xml:space="preserve">TEKSTO PERŽIŪROS </w:t>
      </w:r>
      <w:smartTag w:uri="urn:schemas-microsoft-com:office:smarttags" w:element="stockticker">
        <w:r w:rsidRPr="00353E23">
          <w:rPr>
            <w:rFonts w:ascii="Times New Roman" w:eastAsia="Times New Roman" w:hAnsi="Times New Roman" w:cs="Times New Roman"/>
            <w:b/>
            <w:lang w:val="lt-LT" w:eastAsia="en-US"/>
          </w:rPr>
          <w:t>DATA</w:t>
        </w:r>
      </w:smartTag>
      <w:bookmarkEnd w:id="65"/>
      <w:bookmarkEnd w:id="66"/>
    </w:p>
    <w:p w14:paraId="22676F6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99BCFCF" w14:textId="03567435" w:rsidR="002F59D7" w:rsidRPr="00353E23" w:rsidRDefault="005E69AD" w:rsidP="00255D2C">
      <w:pPr>
        <w:tabs>
          <w:tab w:val="left" w:pos="567"/>
        </w:tabs>
        <w:autoSpaceDE w:val="0"/>
        <w:autoSpaceDN w:val="0"/>
        <w:adjustRightInd w:val="0"/>
        <w:spacing w:after="0" w:line="260" w:lineRule="exact"/>
        <w:rPr>
          <w:rFonts w:ascii="Times New Roman" w:eastAsia="Times New Roman" w:hAnsi="Times New Roman" w:cs="Times New Roman"/>
          <w:lang w:val="lt-LT" w:eastAsia="en-US"/>
        </w:rPr>
      </w:pPr>
      <w:r>
        <w:rPr>
          <w:rFonts w:ascii="Times New Roman" w:eastAsia="Times New Roman" w:hAnsi="Times New Roman" w:cs="Times New Roman"/>
          <w:noProof/>
          <w:snapToGrid w:val="0"/>
          <w:szCs w:val="24"/>
          <w:lang w:val="lt-LT" w:eastAsia="en-US"/>
        </w:rPr>
        <w:t>2024 m. liepos 30 d.</w:t>
      </w:r>
    </w:p>
    <w:p w14:paraId="7EC92BDC" w14:textId="77777777" w:rsidR="00A25C3A" w:rsidRDefault="00A25C3A" w:rsidP="00255D2C">
      <w:pPr>
        <w:spacing w:after="0" w:line="240" w:lineRule="auto"/>
        <w:rPr>
          <w:rFonts w:ascii="Times New Roman" w:eastAsia="Times New Roman" w:hAnsi="Times New Roman" w:cs="Times New Roman"/>
          <w:lang w:val="lt-LT" w:eastAsia="en-US"/>
        </w:rPr>
      </w:pPr>
    </w:p>
    <w:p w14:paraId="09800A79" w14:textId="2F663342" w:rsidR="00255D2C" w:rsidRPr="00353E23" w:rsidRDefault="00255D2C" w:rsidP="00255D2C">
      <w:pPr>
        <w:spacing w:after="0" w:line="240" w:lineRule="auto"/>
        <w:rPr>
          <w:rFonts w:ascii="Times New Roman" w:eastAsia="Times New Roman" w:hAnsi="Times New Roman" w:cs="Times New Roman"/>
          <w:color w:val="0000FF"/>
          <w:lang w:val="lt-LT" w:eastAsia="en-US"/>
        </w:rPr>
      </w:pPr>
      <w:r w:rsidRPr="00353E23">
        <w:rPr>
          <w:rFonts w:ascii="Times New Roman" w:eastAsia="Times New Roman" w:hAnsi="Times New Roman" w:cs="Times New Roman"/>
          <w:lang w:val="lt-LT" w:eastAsia="en-US"/>
        </w:rPr>
        <w:t>Išsami informacija apie šį vaistinį preparatą pateikiama Valstybinės vaistų kontrolės tarnybos prie Lietuvos Respublikos sveikatos apsaugos ministerijos tinklalapyje</w:t>
      </w:r>
      <w:r w:rsidRPr="00353E23">
        <w:rPr>
          <w:rFonts w:ascii="Times New Roman" w:eastAsia="Times New Roman" w:hAnsi="Times New Roman" w:cs="Times New Roman"/>
          <w:i/>
          <w:lang w:val="lt-LT" w:eastAsia="en-US"/>
        </w:rPr>
        <w:t xml:space="preserve"> </w:t>
      </w:r>
      <w:hyperlink r:id="rId8" w:history="1">
        <w:r w:rsidR="003C1EDA" w:rsidRPr="003350E0">
          <w:rPr>
            <w:rStyle w:val="Hipersaitas"/>
            <w:rFonts w:ascii="Times New Roman" w:hAnsi="Times New Roman" w:cs="Times New Roman"/>
            <w:lang w:val="lt-LT" w:eastAsia="lt-LT"/>
          </w:rPr>
          <w:t>https://vvkt.lrv.lt/lt/</w:t>
        </w:r>
      </w:hyperlink>
      <w:r w:rsidR="003C1EDA" w:rsidRPr="003350E0">
        <w:rPr>
          <w:rStyle w:val="Hipersaitas"/>
          <w:rFonts w:ascii="Times New Roman" w:hAnsi="Times New Roman" w:cs="Times New Roman"/>
          <w:lang w:val="lt-LT" w:eastAsia="lt-LT"/>
        </w:rPr>
        <w:t>.</w:t>
      </w:r>
    </w:p>
    <w:p w14:paraId="101E885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br w:type="page"/>
      </w:r>
    </w:p>
    <w:p w14:paraId="7E6251C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CE7C15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1F016A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2A27A9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E45858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C1FEC3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FB532C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56AA6E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790FFB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0AF2AF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B0FCF2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88BA07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F98574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2598C1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060693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DB1E79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D0E0F3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F6B12F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9C2A91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BDE267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476327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579EE1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1AFEEC7"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bookmarkStart w:id="67" w:name="_Toc129243128"/>
      <w:bookmarkStart w:id="68" w:name="_Toc129243253"/>
    </w:p>
    <w:p w14:paraId="45681CE3"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II PRIEDAS</w:t>
      </w:r>
      <w:bookmarkEnd w:id="67"/>
      <w:bookmarkEnd w:id="68"/>
    </w:p>
    <w:p w14:paraId="46290D13"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p>
    <w:p w14:paraId="2FE77F39"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lt-LT"/>
        </w:rPr>
        <w:t>REGISTRACIJOS SĄLYGOS</w:t>
      </w:r>
    </w:p>
    <w:p w14:paraId="5F088812" w14:textId="77777777" w:rsidR="00255D2C" w:rsidRPr="00353E23" w:rsidRDefault="00255D2C" w:rsidP="00255D2C">
      <w:pPr>
        <w:spacing w:after="0" w:line="240" w:lineRule="auto"/>
        <w:ind w:left="1620" w:hanging="540"/>
        <w:rPr>
          <w:rFonts w:ascii="Times New Roman" w:eastAsia="Times New Roman" w:hAnsi="Times New Roman" w:cs="Times New Roman"/>
          <w:b/>
          <w:lang w:val="lt-LT" w:eastAsia="en-US"/>
        </w:rPr>
      </w:pPr>
    </w:p>
    <w:p w14:paraId="6558F6A0" w14:textId="77777777" w:rsidR="00255D2C" w:rsidRPr="00353E23" w:rsidRDefault="00255D2C" w:rsidP="00255D2C">
      <w:pPr>
        <w:spacing w:after="0" w:line="240" w:lineRule="auto"/>
        <w:ind w:left="1620" w:hanging="540"/>
        <w:rPr>
          <w:rFonts w:ascii="Times New Roman" w:eastAsia="Times New Roman" w:hAnsi="Times New Roman" w:cs="Times New Roman"/>
          <w:b/>
          <w:highlight w:val="yellow"/>
          <w:lang w:val="lt-LT" w:eastAsia="en-US"/>
        </w:rPr>
      </w:pPr>
      <w:r w:rsidRPr="00353E23">
        <w:rPr>
          <w:rFonts w:ascii="Times New Roman" w:eastAsia="Times New Roman" w:hAnsi="Times New Roman" w:cs="Times New Roman"/>
          <w:b/>
          <w:lang w:val="lt-LT" w:eastAsia="en-US"/>
        </w:rPr>
        <w:t>A.</w:t>
      </w:r>
      <w:r w:rsidRPr="00353E23">
        <w:rPr>
          <w:rFonts w:ascii="Times New Roman" w:eastAsia="Times New Roman" w:hAnsi="Times New Roman" w:cs="Times New Roman"/>
          <w:b/>
          <w:lang w:val="lt-LT" w:eastAsia="en-US"/>
        </w:rPr>
        <w:tab/>
        <w:t>GAMINTOJAS (-AI), ATSAKINGAS (-I) UŽ SERIJŲ IŠLEIDIMĄ</w:t>
      </w:r>
    </w:p>
    <w:p w14:paraId="20FA3B08" w14:textId="77777777" w:rsidR="00255D2C" w:rsidRPr="00353E23" w:rsidRDefault="00255D2C" w:rsidP="00255D2C">
      <w:pPr>
        <w:spacing w:after="0" w:line="240" w:lineRule="auto"/>
        <w:ind w:left="1620" w:hanging="540"/>
        <w:rPr>
          <w:rFonts w:ascii="Times New Roman" w:eastAsia="Times New Roman" w:hAnsi="Times New Roman" w:cs="Times New Roman"/>
          <w:b/>
          <w:highlight w:val="yellow"/>
          <w:lang w:val="lt-LT" w:eastAsia="en-US"/>
        </w:rPr>
      </w:pPr>
    </w:p>
    <w:p w14:paraId="3AB772C1" w14:textId="77777777" w:rsidR="00255D2C" w:rsidRPr="00353E23" w:rsidRDefault="00255D2C" w:rsidP="00255D2C">
      <w:pPr>
        <w:spacing w:after="0" w:line="240" w:lineRule="auto"/>
        <w:ind w:left="162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B.</w:t>
      </w:r>
      <w:r w:rsidRPr="00353E23">
        <w:rPr>
          <w:rFonts w:ascii="Times New Roman" w:eastAsia="Times New Roman" w:hAnsi="Times New Roman" w:cs="Times New Roman"/>
          <w:b/>
          <w:lang w:val="lt-LT" w:eastAsia="en-US"/>
        </w:rPr>
        <w:tab/>
        <w:t>TIEKIMO IR VARTOJIMO SĄLYGOS AR APRIBOJIMAI</w:t>
      </w:r>
    </w:p>
    <w:p w14:paraId="2ABA2F94" w14:textId="77777777" w:rsidR="00255D2C" w:rsidRPr="00353E23" w:rsidRDefault="00255D2C" w:rsidP="00255D2C">
      <w:pPr>
        <w:spacing w:after="0" w:line="240" w:lineRule="auto"/>
        <w:ind w:left="1620" w:hanging="540"/>
        <w:rPr>
          <w:rFonts w:ascii="Times New Roman" w:eastAsia="Times New Roman" w:hAnsi="Times New Roman" w:cs="Times New Roman"/>
          <w:b/>
          <w:highlight w:val="yellow"/>
          <w:lang w:val="lt-LT" w:eastAsia="en-US"/>
        </w:rPr>
      </w:pPr>
    </w:p>
    <w:p w14:paraId="43C015F6"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lang w:val="lt-LT" w:eastAsia="en-US"/>
        </w:rPr>
        <w:br w:type="page"/>
      </w:r>
      <w:r w:rsidRPr="00353E23">
        <w:rPr>
          <w:rFonts w:ascii="Times New Roman" w:eastAsia="Times New Roman" w:hAnsi="Times New Roman" w:cs="Times New Roman"/>
          <w:b/>
          <w:lang w:val="lt-LT" w:eastAsia="en-US"/>
        </w:rPr>
        <w:lastRenderedPageBreak/>
        <w:t>A.</w:t>
      </w:r>
      <w:r w:rsidRPr="00353E23">
        <w:rPr>
          <w:rFonts w:ascii="Times New Roman" w:eastAsia="Times New Roman" w:hAnsi="Times New Roman" w:cs="Times New Roman"/>
          <w:b/>
          <w:lang w:val="lt-LT" w:eastAsia="en-US"/>
        </w:rPr>
        <w:tab/>
        <w:t>GAMINTOJAS (-AI), ATSAKINGAS (-I) UŽ SERIJŲ IŠLEIDIMĄ</w:t>
      </w:r>
    </w:p>
    <w:p w14:paraId="3B174600" w14:textId="77777777" w:rsidR="00255D2C" w:rsidRPr="00353E23" w:rsidRDefault="00255D2C" w:rsidP="00255D2C">
      <w:pPr>
        <w:spacing w:after="0" w:line="240" w:lineRule="auto"/>
        <w:rPr>
          <w:rFonts w:ascii="Times New Roman" w:eastAsia="Times New Roman" w:hAnsi="Times New Roman" w:cs="Times New Roman"/>
          <w:highlight w:val="yellow"/>
          <w:lang w:val="lt-LT" w:eastAsia="en-US"/>
        </w:rPr>
      </w:pPr>
    </w:p>
    <w:p w14:paraId="06E53A5B"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Gamintojo, atsakingo už serijų išleidimą, pavadinimas ir adresas</w:t>
      </w:r>
    </w:p>
    <w:p w14:paraId="22FC6C0F" w14:textId="77777777" w:rsidR="00255D2C" w:rsidRPr="00353E23" w:rsidRDefault="00255D2C" w:rsidP="00255D2C">
      <w:pPr>
        <w:spacing w:after="0" w:line="240" w:lineRule="auto"/>
        <w:rPr>
          <w:rFonts w:ascii="Times New Roman" w:eastAsia="Times New Roman" w:hAnsi="Times New Roman" w:cs="Times New Roman"/>
          <w:color w:val="1F497D"/>
          <w:lang w:val="lt-LT" w:eastAsia="en-US"/>
        </w:rPr>
      </w:pPr>
    </w:p>
    <w:p w14:paraId="48CA3B5D"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EBEWE </w:t>
      </w:r>
      <w:proofErr w:type="spellStart"/>
      <w:r w:rsidRPr="00353E23">
        <w:rPr>
          <w:rFonts w:ascii="Times New Roman" w:eastAsia="Times New Roman" w:hAnsi="Times New Roman" w:cs="Times New Roman"/>
          <w:lang w:val="lt-LT" w:eastAsia="en-US"/>
        </w:rPr>
        <w:t>Pharma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Ges.m.b.H</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Nfg</w:t>
      </w:r>
      <w:proofErr w:type="spellEnd"/>
      <w:r w:rsidRPr="00353E23">
        <w:rPr>
          <w:rFonts w:ascii="Times New Roman" w:eastAsia="Times New Roman" w:hAnsi="Times New Roman" w:cs="Times New Roman"/>
          <w:lang w:val="lt-LT" w:eastAsia="en-US"/>
        </w:rPr>
        <w:t>. KG</w:t>
      </w:r>
    </w:p>
    <w:p w14:paraId="1154364E"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Mondseestrasse</w:t>
      </w:r>
      <w:proofErr w:type="spellEnd"/>
      <w:r w:rsidRPr="00353E23">
        <w:rPr>
          <w:rFonts w:ascii="Times New Roman" w:eastAsia="Times New Roman" w:hAnsi="Times New Roman" w:cs="Times New Roman"/>
          <w:lang w:val="lt-LT" w:eastAsia="en-US"/>
        </w:rPr>
        <w:t xml:space="preserve"> 11</w:t>
      </w:r>
    </w:p>
    <w:p w14:paraId="66B407CE"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A-4866 </w:t>
      </w:r>
      <w:proofErr w:type="spellStart"/>
      <w:r w:rsidRPr="00353E23">
        <w:rPr>
          <w:rFonts w:ascii="Times New Roman" w:eastAsia="Times New Roman" w:hAnsi="Times New Roman" w:cs="Times New Roman"/>
          <w:lang w:val="lt-LT" w:eastAsia="en-US"/>
        </w:rPr>
        <w:t>Unterach</w:t>
      </w:r>
      <w:proofErr w:type="spellEnd"/>
    </w:p>
    <w:p w14:paraId="239C4FE4" w14:textId="77777777" w:rsidR="00255D2C" w:rsidRPr="00353E23" w:rsidRDefault="00255D2C" w:rsidP="00255D2C">
      <w:pPr>
        <w:tabs>
          <w:tab w:val="left" w:pos="567"/>
        </w:tabs>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lang w:val="lt-LT" w:eastAsia="en-US"/>
        </w:rPr>
        <w:t>Austrija</w:t>
      </w:r>
    </w:p>
    <w:p w14:paraId="3EB1A071" w14:textId="3DEE775C" w:rsidR="00255D2C" w:rsidRDefault="00255D2C" w:rsidP="00255D2C">
      <w:pPr>
        <w:spacing w:after="0" w:line="240" w:lineRule="auto"/>
        <w:rPr>
          <w:rFonts w:ascii="Times New Roman" w:eastAsia="Times New Roman" w:hAnsi="Times New Roman" w:cs="Times New Roman"/>
          <w:lang w:val="lt-LT" w:eastAsia="en-US"/>
        </w:rPr>
      </w:pPr>
    </w:p>
    <w:p w14:paraId="469B0755" w14:textId="77777777" w:rsidR="002965BC" w:rsidRPr="002965BC" w:rsidRDefault="002965BC" w:rsidP="002965BC">
      <w:pPr>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arba</w:t>
      </w:r>
    </w:p>
    <w:p w14:paraId="44751FEB" w14:textId="77777777" w:rsidR="002965BC" w:rsidRPr="002965BC" w:rsidRDefault="002965BC" w:rsidP="002965BC">
      <w:pPr>
        <w:spacing w:after="0" w:line="240" w:lineRule="auto"/>
        <w:rPr>
          <w:rFonts w:ascii="Times New Roman" w:eastAsia="Times New Roman" w:hAnsi="Times New Roman" w:cs="Times New Roman"/>
          <w:lang w:val="lt-LT" w:eastAsia="en-US"/>
        </w:rPr>
      </w:pPr>
    </w:p>
    <w:p w14:paraId="5C56649E" w14:textId="77777777" w:rsidR="002965BC" w:rsidRPr="002965BC" w:rsidRDefault="002965BC" w:rsidP="002965BC">
      <w:pPr>
        <w:spacing w:after="0" w:line="240" w:lineRule="auto"/>
        <w:rPr>
          <w:rFonts w:ascii="Times New Roman" w:eastAsia="Times New Roman" w:hAnsi="Times New Roman" w:cs="Times New Roman"/>
          <w:lang w:val="lt-LT" w:eastAsia="en-US"/>
        </w:rPr>
      </w:pPr>
      <w:proofErr w:type="spellStart"/>
      <w:r w:rsidRPr="002965BC">
        <w:rPr>
          <w:rFonts w:ascii="Times New Roman" w:eastAsia="Times New Roman" w:hAnsi="Times New Roman" w:cs="Times New Roman"/>
          <w:lang w:val="lt-LT" w:eastAsia="en-US"/>
        </w:rPr>
        <w:t>Fareva</w:t>
      </w:r>
      <w:proofErr w:type="spellEnd"/>
      <w:r w:rsidRPr="002965BC">
        <w:rPr>
          <w:rFonts w:ascii="Times New Roman" w:eastAsia="Times New Roman" w:hAnsi="Times New Roman" w:cs="Times New Roman"/>
          <w:lang w:val="lt-LT" w:eastAsia="en-US"/>
        </w:rPr>
        <w:t xml:space="preserve"> </w:t>
      </w:r>
      <w:proofErr w:type="spellStart"/>
      <w:r w:rsidRPr="002965BC">
        <w:rPr>
          <w:rFonts w:ascii="Times New Roman" w:eastAsia="Times New Roman" w:hAnsi="Times New Roman" w:cs="Times New Roman"/>
          <w:lang w:val="lt-LT" w:eastAsia="en-US"/>
        </w:rPr>
        <w:t>Unterach</w:t>
      </w:r>
      <w:proofErr w:type="spellEnd"/>
      <w:r w:rsidRPr="002965BC">
        <w:rPr>
          <w:rFonts w:ascii="Times New Roman" w:eastAsia="Times New Roman" w:hAnsi="Times New Roman" w:cs="Times New Roman"/>
          <w:lang w:val="lt-LT" w:eastAsia="en-US"/>
        </w:rPr>
        <w:t xml:space="preserve"> </w:t>
      </w:r>
      <w:proofErr w:type="spellStart"/>
      <w:r w:rsidRPr="002965BC">
        <w:rPr>
          <w:rFonts w:ascii="Times New Roman" w:eastAsia="Times New Roman" w:hAnsi="Times New Roman" w:cs="Times New Roman"/>
          <w:lang w:val="lt-LT" w:eastAsia="en-US"/>
        </w:rPr>
        <w:t>GmbH</w:t>
      </w:r>
      <w:proofErr w:type="spellEnd"/>
    </w:p>
    <w:p w14:paraId="795EF0F7" w14:textId="77777777" w:rsidR="002965BC" w:rsidRPr="002965BC" w:rsidRDefault="002965BC" w:rsidP="002965BC">
      <w:pPr>
        <w:spacing w:after="0" w:line="240" w:lineRule="auto"/>
        <w:rPr>
          <w:rFonts w:ascii="Times New Roman" w:eastAsia="Times New Roman" w:hAnsi="Times New Roman" w:cs="Times New Roman"/>
          <w:lang w:val="lt-LT" w:eastAsia="en-US"/>
        </w:rPr>
      </w:pPr>
      <w:proofErr w:type="spellStart"/>
      <w:r w:rsidRPr="002965BC">
        <w:rPr>
          <w:rFonts w:ascii="Times New Roman" w:eastAsia="Times New Roman" w:hAnsi="Times New Roman" w:cs="Times New Roman"/>
          <w:lang w:val="lt-LT" w:eastAsia="en-US"/>
        </w:rPr>
        <w:t>Mondseestrasse</w:t>
      </w:r>
      <w:proofErr w:type="spellEnd"/>
      <w:r w:rsidRPr="002965BC">
        <w:rPr>
          <w:rFonts w:ascii="Times New Roman" w:eastAsia="Times New Roman" w:hAnsi="Times New Roman" w:cs="Times New Roman"/>
          <w:lang w:val="lt-LT" w:eastAsia="en-US"/>
        </w:rPr>
        <w:t xml:space="preserve"> 11</w:t>
      </w:r>
    </w:p>
    <w:p w14:paraId="4A4F1F54" w14:textId="77777777" w:rsidR="002965BC" w:rsidRPr="002965BC" w:rsidRDefault="002965BC" w:rsidP="002965BC">
      <w:pPr>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 xml:space="preserve">A-4866 </w:t>
      </w:r>
      <w:proofErr w:type="spellStart"/>
      <w:r w:rsidRPr="002965BC">
        <w:rPr>
          <w:rFonts w:ascii="Times New Roman" w:eastAsia="Times New Roman" w:hAnsi="Times New Roman" w:cs="Times New Roman"/>
          <w:lang w:val="lt-LT" w:eastAsia="en-US"/>
        </w:rPr>
        <w:t>Unterach</w:t>
      </w:r>
      <w:proofErr w:type="spellEnd"/>
    </w:p>
    <w:p w14:paraId="64CC0A2F" w14:textId="5871AD0F" w:rsidR="002965BC" w:rsidRPr="00353E23" w:rsidRDefault="002965BC" w:rsidP="002965BC">
      <w:pPr>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Austrija</w:t>
      </w:r>
    </w:p>
    <w:p w14:paraId="3F64D4E2" w14:textId="6D664FAB" w:rsidR="00255D2C" w:rsidRDefault="00255D2C" w:rsidP="00255D2C">
      <w:pPr>
        <w:spacing w:after="0" w:line="240" w:lineRule="auto"/>
        <w:rPr>
          <w:rFonts w:ascii="Times New Roman" w:eastAsia="Times New Roman" w:hAnsi="Times New Roman" w:cs="Times New Roman"/>
          <w:highlight w:val="yellow"/>
          <w:lang w:val="lt-LT" w:eastAsia="en-US"/>
        </w:rPr>
      </w:pPr>
    </w:p>
    <w:p w14:paraId="090B4EFB" w14:textId="7B5DBD31" w:rsidR="00783CF4" w:rsidRDefault="00783CF4" w:rsidP="00255D2C">
      <w:pPr>
        <w:spacing w:after="0" w:line="240" w:lineRule="auto"/>
        <w:rPr>
          <w:rFonts w:ascii="Times New Roman" w:eastAsia="Times New Roman" w:hAnsi="Times New Roman" w:cs="Times New Roman"/>
          <w:lang w:val="lt-LT" w:eastAsia="en-US"/>
        </w:rPr>
      </w:pPr>
      <w:r w:rsidRPr="00783CF4">
        <w:rPr>
          <w:rFonts w:ascii="Times New Roman" w:eastAsia="Times New Roman" w:hAnsi="Times New Roman" w:cs="Times New Roman"/>
          <w:lang w:val="lt-LT" w:eastAsia="en-US"/>
        </w:rPr>
        <w:t>Su pakuote pateikiamame lapelyje nurodomas gamintojo, atsakingo už konkrečios serijos išleidimą, pavadinimas ir adresas.</w:t>
      </w:r>
    </w:p>
    <w:p w14:paraId="562FF384" w14:textId="77777777" w:rsidR="00783CF4" w:rsidRDefault="00783CF4" w:rsidP="00255D2C">
      <w:pPr>
        <w:spacing w:after="0" w:line="240" w:lineRule="auto"/>
        <w:rPr>
          <w:rFonts w:ascii="Times New Roman" w:eastAsia="Times New Roman" w:hAnsi="Times New Roman" w:cs="Times New Roman"/>
          <w:highlight w:val="yellow"/>
          <w:lang w:val="lt-LT" w:eastAsia="en-US"/>
        </w:rPr>
      </w:pPr>
    </w:p>
    <w:p w14:paraId="014F94A7" w14:textId="77777777" w:rsidR="00783CF4" w:rsidRPr="00353E23" w:rsidRDefault="00783CF4" w:rsidP="00255D2C">
      <w:pPr>
        <w:spacing w:after="0" w:line="240" w:lineRule="auto"/>
        <w:rPr>
          <w:rFonts w:ascii="Times New Roman" w:eastAsia="Times New Roman" w:hAnsi="Times New Roman" w:cs="Times New Roman"/>
          <w:highlight w:val="yellow"/>
          <w:lang w:val="lt-LT" w:eastAsia="en-US"/>
        </w:rPr>
      </w:pPr>
    </w:p>
    <w:p w14:paraId="1A47C708"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69" w:name="_Toc129243129"/>
      <w:bookmarkStart w:id="70" w:name="_Toc129243254"/>
      <w:r w:rsidRPr="00353E23">
        <w:rPr>
          <w:rFonts w:ascii="Times New Roman" w:eastAsia="Times New Roman" w:hAnsi="Times New Roman" w:cs="Times New Roman"/>
          <w:b/>
          <w:lang w:val="lt-LT" w:eastAsia="en-US"/>
        </w:rPr>
        <w:t>B.</w:t>
      </w:r>
      <w:r w:rsidRPr="00353E23">
        <w:rPr>
          <w:rFonts w:ascii="Times New Roman" w:eastAsia="Times New Roman" w:hAnsi="Times New Roman" w:cs="Times New Roman"/>
          <w:b/>
          <w:lang w:val="lt-LT" w:eastAsia="en-US"/>
        </w:rPr>
        <w:tab/>
        <w:t>TIEKIMO IR VARTOJIMO SĄLYGOS AR APRIBOJIMAI</w:t>
      </w:r>
      <w:bookmarkEnd w:id="69"/>
      <w:bookmarkEnd w:id="70"/>
    </w:p>
    <w:p w14:paraId="4EAB4B1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C6C41E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Receptinis vaistinis preparatas.</w:t>
      </w:r>
    </w:p>
    <w:p w14:paraId="00298D5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51F381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9B69D4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DBC580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D89D6F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C08941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0258EA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br w:type="page"/>
      </w:r>
    </w:p>
    <w:p w14:paraId="3BDE1F7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369012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E5EFC6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D04F7B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29F353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0C958B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75E621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AE5E9D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149B78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41178C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D53248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9ACA01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E86A5D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E95785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73724E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990B18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EF8481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5F15F7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7E8F17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E8323E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80593C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9026BD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CEF11CF"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bookmarkStart w:id="71" w:name="_Toc129243134"/>
      <w:bookmarkStart w:id="72" w:name="_Toc129243259"/>
    </w:p>
    <w:p w14:paraId="1A8B06B9"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III PRIEDAS</w:t>
      </w:r>
      <w:bookmarkEnd w:id="71"/>
      <w:bookmarkEnd w:id="72"/>
    </w:p>
    <w:p w14:paraId="628D967C"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p>
    <w:p w14:paraId="6CD3047C"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bookmarkStart w:id="73" w:name="_Toc129243135"/>
      <w:bookmarkStart w:id="74" w:name="_Toc129243260"/>
      <w:r w:rsidRPr="00353E23">
        <w:rPr>
          <w:rFonts w:ascii="Times New Roman" w:eastAsia="Times New Roman" w:hAnsi="Times New Roman" w:cs="Times New Roman"/>
          <w:b/>
          <w:lang w:val="lt-LT" w:eastAsia="en-US"/>
        </w:rPr>
        <w:t>ŽENKLINIMAS IR PAKUOTĖS LAPELIS</w:t>
      </w:r>
      <w:bookmarkEnd w:id="73"/>
      <w:bookmarkEnd w:id="74"/>
    </w:p>
    <w:p w14:paraId="7660096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br w:type="page"/>
      </w:r>
    </w:p>
    <w:p w14:paraId="5D556DB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15FC3D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1E9540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F4904C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F4932A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6288A1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C460C9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65CCE5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16504A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B711A3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D089B9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E46766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039393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E55C1A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AF43F5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72E2A7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11F225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275560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A71E5A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E84A18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135585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68AC01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3F84549"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bookmarkStart w:id="75" w:name="_Toc129243136"/>
      <w:bookmarkStart w:id="76" w:name="_Toc129243261"/>
    </w:p>
    <w:p w14:paraId="1687094B"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A. ŽENKLINIMAS</w:t>
      </w:r>
      <w:bookmarkEnd w:id="75"/>
      <w:bookmarkEnd w:id="76"/>
    </w:p>
    <w:p w14:paraId="557C3AD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br w:type="page"/>
      </w:r>
    </w:p>
    <w:p w14:paraId="19E94316" w14:textId="77777777" w:rsidR="00255D2C" w:rsidRPr="00353E23" w:rsidRDefault="00255D2C" w:rsidP="00255D2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lastRenderedPageBreak/>
        <w:t>INFORMACIJA ANT IŠORINĖS IR VIDINĖS PAKUOTĖS</w:t>
      </w:r>
    </w:p>
    <w:p w14:paraId="24BF70B2" w14:textId="77777777" w:rsidR="00255D2C" w:rsidRPr="00353E23" w:rsidRDefault="00255D2C" w:rsidP="00255D2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en-US"/>
        </w:rPr>
      </w:pPr>
    </w:p>
    <w:p w14:paraId="5F531E00" w14:textId="77777777" w:rsidR="00255D2C" w:rsidRPr="00353E23" w:rsidRDefault="00255D2C" w:rsidP="00255D2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KARTONO DĖŽUTĖ</w:t>
      </w:r>
      <w:r w:rsidR="003F453B" w:rsidRPr="00353E23">
        <w:rPr>
          <w:rFonts w:ascii="Times New Roman" w:eastAsia="Times New Roman" w:hAnsi="Times New Roman" w:cs="Times New Roman"/>
          <w:b/>
          <w:lang w:val="lt-LT" w:eastAsia="en-US"/>
        </w:rPr>
        <w:t xml:space="preserve"> (200 mg/5ml; 1000 mg/25 ml; 2000 mg/50 ml)</w:t>
      </w:r>
    </w:p>
    <w:p w14:paraId="12B2CED4" w14:textId="77777777" w:rsidR="00255D2C" w:rsidRPr="00353E23" w:rsidRDefault="00255D2C" w:rsidP="00255D2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FLAKONO ETIKETĖ</w:t>
      </w:r>
      <w:r w:rsidR="003F453B" w:rsidRPr="00353E23">
        <w:rPr>
          <w:rFonts w:ascii="Times New Roman" w:eastAsia="Times New Roman" w:hAnsi="Times New Roman" w:cs="Times New Roman"/>
          <w:b/>
          <w:lang w:val="lt-LT" w:eastAsia="en-US"/>
        </w:rPr>
        <w:t xml:space="preserve"> (1000 mg/25 ml; 2000 mg/50 ml)</w:t>
      </w:r>
    </w:p>
    <w:p w14:paraId="70B552E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73AA1D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F5E9B6E"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1.</w:t>
      </w:r>
      <w:r w:rsidRPr="00353E23">
        <w:rPr>
          <w:rFonts w:ascii="Times New Roman" w:eastAsia="Times New Roman" w:hAnsi="Times New Roman" w:cs="Times New Roman"/>
          <w:b/>
          <w:lang w:val="lt-LT" w:eastAsia="en-US"/>
        </w:rPr>
        <w:tab/>
        <w:t>VAISTINIO PREPARATO PAVADINIMAS</w:t>
      </w:r>
    </w:p>
    <w:p w14:paraId="0B7D8FF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B090218"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40 mg/ml koncentratas infuziniam tirpalui</w:t>
      </w:r>
    </w:p>
    <w:p w14:paraId="53A24D3A" w14:textId="181C7B91" w:rsidR="00255D2C" w:rsidRPr="00353E23" w:rsidRDefault="00881EA9" w:rsidP="00255D2C">
      <w:pPr>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g</w:t>
      </w:r>
      <w:r w:rsidR="00255D2C" w:rsidRPr="00353E23">
        <w:rPr>
          <w:rFonts w:ascii="Times New Roman" w:eastAsia="Times New Roman" w:hAnsi="Times New Roman" w:cs="Times New Roman"/>
          <w:lang w:val="lt-LT" w:eastAsia="en-US"/>
        </w:rPr>
        <w:t>emcitabinas</w:t>
      </w:r>
      <w:proofErr w:type="spellEnd"/>
      <w:r w:rsidR="00C830C3" w:rsidRPr="00353E23">
        <w:rPr>
          <w:rFonts w:ascii="Times New Roman" w:eastAsia="Times New Roman" w:hAnsi="Times New Roman" w:cs="Times New Roman"/>
          <w:lang w:val="lt-LT" w:eastAsia="en-US"/>
        </w:rPr>
        <w:t xml:space="preserve"> </w:t>
      </w:r>
    </w:p>
    <w:p w14:paraId="1479835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4AF545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543D4B1"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2.</w:t>
      </w:r>
      <w:r w:rsidRPr="00353E23">
        <w:rPr>
          <w:rFonts w:ascii="Times New Roman" w:eastAsia="Times New Roman" w:hAnsi="Times New Roman" w:cs="Times New Roman"/>
          <w:b/>
          <w:lang w:val="lt-LT" w:eastAsia="en-US"/>
        </w:rPr>
        <w:tab/>
        <w:t>VEIKLIOJI (-IOS) MEDŽIAGA (-OS) IR JOS (-Ų) KIEKIS (-IAI)</w:t>
      </w:r>
    </w:p>
    <w:p w14:paraId="3643558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03503F8" w14:textId="77777777" w:rsidR="00255D2C" w:rsidRPr="00353E23" w:rsidRDefault="003F453B"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 ml tirpalo</w:t>
      </w:r>
      <w:r w:rsidR="00255D2C" w:rsidRPr="00353E23">
        <w:rPr>
          <w:rFonts w:ascii="Times New Roman" w:eastAsia="Times New Roman" w:hAnsi="Times New Roman" w:cs="Times New Roman"/>
          <w:lang w:val="lt-LT" w:eastAsia="en-US"/>
        </w:rPr>
        <w:t xml:space="preserve"> yra</w:t>
      </w:r>
      <w:r w:rsidR="00255D2C" w:rsidRPr="00353E23" w:rsidDel="001F073E">
        <w:rPr>
          <w:rFonts w:ascii="Times New Roman" w:eastAsia="Times New Roman" w:hAnsi="Times New Roman" w:cs="Times New Roman"/>
          <w:lang w:val="lt-LT" w:eastAsia="en-US"/>
        </w:rPr>
        <w:t xml:space="preserve"> </w:t>
      </w:r>
      <w:r w:rsidR="00255D2C" w:rsidRPr="00353E23">
        <w:rPr>
          <w:rFonts w:ascii="Times New Roman" w:eastAsia="Times New Roman" w:hAnsi="Times New Roman" w:cs="Times New Roman"/>
          <w:lang w:val="lt-LT" w:eastAsia="en-US"/>
        </w:rPr>
        <w:t xml:space="preserve">40 mg </w:t>
      </w:r>
      <w:proofErr w:type="spellStart"/>
      <w:r w:rsidR="00255D2C" w:rsidRPr="00353E23">
        <w:rPr>
          <w:rFonts w:ascii="Times New Roman" w:eastAsia="Times New Roman" w:hAnsi="Times New Roman" w:cs="Times New Roman"/>
          <w:lang w:val="lt-LT" w:eastAsia="en-US"/>
        </w:rPr>
        <w:t>gemcitabino</w:t>
      </w:r>
      <w:proofErr w:type="spellEnd"/>
      <w:r w:rsidR="00255D2C" w:rsidRPr="00353E23">
        <w:rPr>
          <w:rFonts w:ascii="Times New Roman" w:eastAsia="Times New Roman" w:hAnsi="Times New Roman" w:cs="Times New Roman"/>
          <w:lang w:val="lt-LT" w:eastAsia="en-US"/>
        </w:rPr>
        <w:t xml:space="preserve"> (hidrochlorido pavidalu).</w:t>
      </w:r>
    </w:p>
    <w:p w14:paraId="1CE6187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24538C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Kiekviename 5 ml flakone yra 200 mg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(hidrochlorido pavidalu).</w:t>
      </w:r>
    </w:p>
    <w:p w14:paraId="749F7F22"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 xml:space="preserve">Kiekviename 25 ml flakone yra 1000 mg </w:t>
      </w:r>
      <w:proofErr w:type="spellStart"/>
      <w:r w:rsidRPr="00353E23">
        <w:rPr>
          <w:rFonts w:ascii="Times New Roman" w:eastAsia="Times New Roman" w:hAnsi="Times New Roman" w:cs="Times New Roman"/>
          <w:highlight w:val="lightGray"/>
          <w:lang w:val="lt-LT" w:eastAsia="en-US"/>
        </w:rPr>
        <w:t>gemcitabino</w:t>
      </w:r>
      <w:proofErr w:type="spellEnd"/>
      <w:r w:rsidRPr="00353E23">
        <w:rPr>
          <w:rFonts w:ascii="Times New Roman" w:eastAsia="Times New Roman" w:hAnsi="Times New Roman" w:cs="Times New Roman"/>
          <w:highlight w:val="lightGray"/>
          <w:lang w:val="lt-LT" w:eastAsia="en-US"/>
        </w:rPr>
        <w:t xml:space="preserve"> (hidrochlorido pavidalu).</w:t>
      </w:r>
    </w:p>
    <w:p w14:paraId="25DD239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highlight w:val="lightGray"/>
          <w:lang w:val="lt-LT" w:eastAsia="en-US"/>
        </w:rPr>
        <w:t xml:space="preserve">Kiekviename 50 ml flakone yra 2000 mg </w:t>
      </w:r>
      <w:proofErr w:type="spellStart"/>
      <w:r w:rsidRPr="00353E23">
        <w:rPr>
          <w:rFonts w:ascii="Times New Roman" w:eastAsia="Times New Roman" w:hAnsi="Times New Roman" w:cs="Times New Roman"/>
          <w:highlight w:val="lightGray"/>
          <w:lang w:val="lt-LT" w:eastAsia="en-US"/>
        </w:rPr>
        <w:t>gemcitabino</w:t>
      </w:r>
      <w:proofErr w:type="spellEnd"/>
      <w:r w:rsidRPr="00353E23">
        <w:rPr>
          <w:rFonts w:ascii="Times New Roman" w:eastAsia="Times New Roman" w:hAnsi="Times New Roman" w:cs="Times New Roman"/>
          <w:highlight w:val="lightGray"/>
          <w:lang w:val="lt-LT" w:eastAsia="en-US"/>
        </w:rPr>
        <w:t xml:space="preserve"> (hidrochlorido pavidalu).</w:t>
      </w:r>
    </w:p>
    <w:p w14:paraId="2FAAB1B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 </w:t>
      </w:r>
    </w:p>
    <w:p w14:paraId="4270A83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6F27E60"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3.</w:t>
      </w:r>
      <w:r w:rsidRPr="00353E23">
        <w:rPr>
          <w:rFonts w:ascii="Times New Roman" w:eastAsia="Times New Roman" w:hAnsi="Times New Roman" w:cs="Times New Roman"/>
          <w:b/>
          <w:lang w:val="lt-LT" w:eastAsia="en-US"/>
        </w:rPr>
        <w:tab/>
        <w:t>PAGALBINIŲ MEDŽIAGŲ SĄRAŠAS</w:t>
      </w:r>
    </w:p>
    <w:p w14:paraId="4FE729C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23994C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Injekcinis vanduo</w:t>
      </w:r>
    </w:p>
    <w:p w14:paraId="260D4A9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Praskiesta vandenilio chlorido rūgštis (pH koreguoti)</w:t>
      </w:r>
    </w:p>
    <w:p w14:paraId="66F37AF7" w14:textId="77777777" w:rsidR="00255D2C" w:rsidRPr="00353E23" w:rsidRDefault="00255D2C" w:rsidP="00255D2C">
      <w:pPr>
        <w:spacing w:after="0" w:line="240" w:lineRule="auto"/>
        <w:jc w:val="both"/>
        <w:rPr>
          <w:rFonts w:ascii="Times New Roman" w:eastAsia="Times New Roman" w:hAnsi="Times New Roman" w:cs="Times New Roman"/>
          <w:lang w:val="lt-LT" w:eastAsia="en-US"/>
        </w:rPr>
      </w:pPr>
    </w:p>
    <w:p w14:paraId="25C1361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044DA77"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4.</w:t>
      </w:r>
      <w:r w:rsidRPr="00353E23">
        <w:rPr>
          <w:rFonts w:ascii="Times New Roman" w:eastAsia="Times New Roman" w:hAnsi="Times New Roman" w:cs="Times New Roman"/>
          <w:b/>
          <w:lang w:val="lt-LT" w:eastAsia="en-US"/>
        </w:rPr>
        <w:tab/>
        <w:t>FARMACINĖ FORMA IR KIEKIS PAKUOTĖJE</w:t>
      </w:r>
    </w:p>
    <w:p w14:paraId="6C7DACF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C627B18"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Koncentratas infuziniam tirpalui</w:t>
      </w:r>
    </w:p>
    <w:p w14:paraId="59192275" w14:textId="77777777" w:rsidR="00255D2C" w:rsidRPr="00353E23" w:rsidRDefault="00255D2C" w:rsidP="00255D2C">
      <w:pPr>
        <w:spacing w:after="0" w:line="240" w:lineRule="auto"/>
        <w:rPr>
          <w:rFonts w:ascii="Times New Roman" w:eastAsia="Times New Roman" w:hAnsi="Times New Roman" w:cs="Times New Roman"/>
          <w:i/>
          <w:highlight w:val="lightGray"/>
          <w:lang w:val="lt-LT" w:eastAsia="en-US"/>
        </w:rPr>
      </w:pPr>
      <w:r w:rsidRPr="00353E23">
        <w:rPr>
          <w:rFonts w:ascii="Times New Roman" w:eastAsia="Times New Roman" w:hAnsi="Times New Roman" w:cs="Times New Roman"/>
          <w:i/>
          <w:highlight w:val="lightGray"/>
          <w:lang w:val="lt-LT" w:eastAsia="en-US"/>
        </w:rPr>
        <w:t>[200 mg/5 ml]</w:t>
      </w:r>
    </w:p>
    <w:p w14:paraId="344BBB1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 x 5 ml</w:t>
      </w:r>
    </w:p>
    <w:p w14:paraId="58546FD7"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5 x 5 ml</w:t>
      </w:r>
    </w:p>
    <w:p w14:paraId="3A535DD4"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10 x 5 ml</w:t>
      </w:r>
    </w:p>
    <w:p w14:paraId="2B4355E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1422D45" w14:textId="77777777" w:rsidR="00255D2C" w:rsidRPr="00353E23" w:rsidRDefault="00255D2C" w:rsidP="00255D2C">
      <w:pPr>
        <w:spacing w:after="0" w:line="240" w:lineRule="auto"/>
        <w:rPr>
          <w:rFonts w:ascii="Times New Roman" w:eastAsia="Times New Roman" w:hAnsi="Times New Roman" w:cs="Times New Roman"/>
          <w:i/>
          <w:highlight w:val="lightGray"/>
          <w:lang w:val="lt-LT" w:eastAsia="en-US"/>
        </w:rPr>
      </w:pPr>
      <w:r w:rsidRPr="00353E23">
        <w:rPr>
          <w:rFonts w:ascii="Times New Roman" w:eastAsia="Times New Roman" w:hAnsi="Times New Roman" w:cs="Times New Roman"/>
          <w:i/>
          <w:highlight w:val="lightGray"/>
          <w:lang w:val="lt-LT" w:eastAsia="en-US"/>
        </w:rPr>
        <w:t>[1000 mg/25 ml]</w:t>
      </w:r>
    </w:p>
    <w:p w14:paraId="72CF8110"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1 x 25 ml</w:t>
      </w:r>
    </w:p>
    <w:p w14:paraId="1D972A3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B3B4CEE" w14:textId="77777777" w:rsidR="00255D2C" w:rsidRPr="00353E23" w:rsidRDefault="00255D2C" w:rsidP="00255D2C">
      <w:pPr>
        <w:spacing w:after="0" w:line="240" w:lineRule="auto"/>
        <w:rPr>
          <w:rFonts w:ascii="Times New Roman" w:eastAsia="Times New Roman" w:hAnsi="Times New Roman" w:cs="Times New Roman"/>
          <w:i/>
          <w:highlight w:val="lightGray"/>
          <w:lang w:val="lt-LT" w:eastAsia="en-US"/>
        </w:rPr>
      </w:pPr>
      <w:r w:rsidRPr="00353E23">
        <w:rPr>
          <w:rFonts w:ascii="Times New Roman" w:eastAsia="Times New Roman" w:hAnsi="Times New Roman" w:cs="Times New Roman"/>
          <w:i/>
          <w:highlight w:val="lightGray"/>
          <w:lang w:val="lt-LT" w:eastAsia="en-US"/>
        </w:rPr>
        <w:t>[2000 mg/50 ml]</w:t>
      </w:r>
    </w:p>
    <w:p w14:paraId="3D033535"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1 x 50 ml</w:t>
      </w:r>
    </w:p>
    <w:p w14:paraId="3F1CF79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55229D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C1B6DAD"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5.</w:t>
      </w:r>
      <w:r w:rsidRPr="00353E23">
        <w:rPr>
          <w:rFonts w:ascii="Times New Roman" w:eastAsia="Times New Roman" w:hAnsi="Times New Roman" w:cs="Times New Roman"/>
          <w:b/>
          <w:lang w:val="lt-LT" w:eastAsia="en-US"/>
        </w:rPr>
        <w:tab/>
        <w:t>VARTOJIMO METODAS IR BŪDAS (-AI)</w:t>
      </w:r>
    </w:p>
    <w:p w14:paraId="534B608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DC2533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Prieš vartojimą perskaitykite pakuotės lapelį.</w:t>
      </w:r>
    </w:p>
    <w:p w14:paraId="72FE2AD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Leisti į veną. </w:t>
      </w:r>
    </w:p>
    <w:p w14:paraId="1BBF0C45" w14:textId="77777777" w:rsidR="00255D2C" w:rsidRPr="00353E23" w:rsidRDefault="00255D2C" w:rsidP="00255D2C">
      <w:pPr>
        <w:tabs>
          <w:tab w:val="left" w:pos="567"/>
        </w:tabs>
        <w:spacing w:after="0" w:line="240" w:lineRule="auto"/>
        <w:ind w:left="567" w:hanging="56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Vienkartiniam vartojimui. Nesuvartotą tirpalą sunaikinkite.</w:t>
      </w:r>
    </w:p>
    <w:p w14:paraId="0B467E86"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Prieš vartojimą būtina praskiesti.</w:t>
      </w:r>
    </w:p>
    <w:p w14:paraId="2A708AC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A890C0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69F1533"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6.</w:t>
      </w:r>
      <w:r w:rsidRPr="00353E23">
        <w:rPr>
          <w:rFonts w:ascii="Times New Roman" w:eastAsia="Times New Roman" w:hAnsi="Times New Roman" w:cs="Times New Roman"/>
          <w:b/>
          <w:lang w:val="lt-LT" w:eastAsia="en-US"/>
        </w:rPr>
        <w:tab/>
        <w:t>SPECIALUS ĮSPĖJIMAS, KAD VAISTINĮ PREPARATĄ BŪTINA LAIKYTI VAIKAMS NEPASTEBIMOJE IR NEPASIEKIAMOJE VIETOJE</w:t>
      </w:r>
    </w:p>
    <w:p w14:paraId="0FFD294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E2499B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Laikyti vaikams nepastebimoje ir nepasiekiamoje vietoje.</w:t>
      </w:r>
    </w:p>
    <w:p w14:paraId="5D2B2D3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C73A34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B4BA904"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7.</w:t>
      </w:r>
      <w:r w:rsidRPr="00353E23">
        <w:rPr>
          <w:rFonts w:ascii="Times New Roman" w:eastAsia="Times New Roman" w:hAnsi="Times New Roman" w:cs="Times New Roman"/>
          <w:b/>
          <w:lang w:val="lt-LT" w:eastAsia="en-US"/>
        </w:rPr>
        <w:tab/>
        <w:t>KITAS (-I) SPECI</w:t>
      </w:r>
      <w:smartTag w:uri="urn:schemas-microsoft-com:office:smarttags" w:element="stockticker">
        <w:r w:rsidRPr="00353E23">
          <w:rPr>
            <w:rFonts w:ascii="Times New Roman" w:eastAsia="Times New Roman" w:hAnsi="Times New Roman" w:cs="Times New Roman"/>
            <w:b/>
            <w:lang w:val="lt-LT" w:eastAsia="en-US"/>
          </w:rPr>
          <w:t>ALU</w:t>
        </w:r>
      </w:smartTag>
      <w:r w:rsidRPr="00353E23">
        <w:rPr>
          <w:rFonts w:ascii="Times New Roman" w:eastAsia="Times New Roman" w:hAnsi="Times New Roman" w:cs="Times New Roman"/>
          <w:b/>
          <w:lang w:val="lt-LT" w:eastAsia="en-US"/>
        </w:rPr>
        <w:t>S (-ŪS) ĮSPĖJIMAS (-AI) (JEI REIKIA)</w:t>
      </w:r>
    </w:p>
    <w:p w14:paraId="009FF09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2DCDD05" w14:textId="77777777" w:rsidR="00255D2C" w:rsidRPr="00353E23" w:rsidRDefault="00255D2C" w:rsidP="00255D2C">
      <w:pPr>
        <w:tabs>
          <w:tab w:val="left" w:pos="567"/>
        </w:tabs>
        <w:spacing w:after="0" w:line="240" w:lineRule="auto"/>
        <w:ind w:left="567" w:hanging="567"/>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Citotoksinis</w:t>
      </w:r>
      <w:proofErr w:type="spellEnd"/>
      <w:r w:rsidRPr="00353E23">
        <w:rPr>
          <w:rFonts w:ascii="Times New Roman" w:eastAsia="Times New Roman" w:hAnsi="Times New Roman" w:cs="Times New Roman"/>
          <w:lang w:val="lt-LT" w:eastAsia="en-US"/>
        </w:rPr>
        <w:t xml:space="preserve"> vaistas.</w:t>
      </w:r>
    </w:p>
    <w:p w14:paraId="3E17C356" w14:textId="77777777" w:rsidR="00255D2C" w:rsidRPr="00353E23" w:rsidRDefault="00255D2C" w:rsidP="00255D2C">
      <w:pPr>
        <w:tabs>
          <w:tab w:val="left" w:pos="567"/>
        </w:tabs>
        <w:spacing w:after="0" w:line="240" w:lineRule="auto"/>
        <w:ind w:left="567" w:hanging="567"/>
        <w:rPr>
          <w:rFonts w:ascii="Times New Roman" w:eastAsia="Times New Roman" w:hAnsi="Times New Roman" w:cs="Times New Roman"/>
          <w:lang w:val="lt-LT" w:eastAsia="en-US"/>
        </w:rPr>
      </w:pPr>
    </w:p>
    <w:p w14:paraId="30AD9A44" w14:textId="77777777" w:rsidR="00255D2C" w:rsidRPr="00353E23" w:rsidRDefault="00255D2C" w:rsidP="00255D2C">
      <w:pPr>
        <w:tabs>
          <w:tab w:val="left" w:pos="567"/>
        </w:tabs>
        <w:spacing w:after="0" w:line="240" w:lineRule="auto"/>
        <w:ind w:left="567" w:hanging="567"/>
        <w:rPr>
          <w:rFonts w:ascii="Times New Roman" w:eastAsia="Times New Roman" w:hAnsi="Times New Roman" w:cs="Times New Roman"/>
          <w:lang w:val="lt-LT" w:eastAsia="en-US"/>
        </w:rPr>
      </w:pPr>
    </w:p>
    <w:p w14:paraId="0F03E099"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8.</w:t>
      </w:r>
      <w:r w:rsidRPr="00353E23">
        <w:rPr>
          <w:rFonts w:ascii="Times New Roman" w:eastAsia="Times New Roman" w:hAnsi="Times New Roman" w:cs="Times New Roman"/>
          <w:b/>
          <w:lang w:val="lt-LT" w:eastAsia="en-US"/>
        </w:rPr>
        <w:tab/>
        <w:t>TINKAMUMO LAIKAS</w:t>
      </w:r>
    </w:p>
    <w:p w14:paraId="22CC026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7852BCC" w14:textId="77777777" w:rsidR="00255D2C" w:rsidRPr="00353E23" w:rsidRDefault="00C830C3" w:rsidP="00255D2C">
      <w:pPr>
        <w:tabs>
          <w:tab w:val="num" w:pos="1170"/>
        </w:tabs>
        <w:spacing w:after="0" w:line="240" w:lineRule="auto"/>
        <w:ind w:right="29"/>
        <w:jc w:val="both"/>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EXP</w:t>
      </w:r>
      <w:r w:rsidR="00255D2C" w:rsidRPr="00353E23">
        <w:rPr>
          <w:rFonts w:ascii="Times New Roman" w:eastAsia="Times New Roman" w:hAnsi="Times New Roman" w:cs="Times New Roman"/>
          <w:lang w:val="lt-LT" w:eastAsia="en-US"/>
        </w:rPr>
        <w:t xml:space="preserve"> {mm MMMM}</w:t>
      </w:r>
    </w:p>
    <w:p w14:paraId="1AEDE6B0" w14:textId="77777777" w:rsidR="00C830C3" w:rsidRPr="00353E23" w:rsidRDefault="00C830C3" w:rsidP="00255D2C">
      <w:pPr>
        <w:spacing w:after="0" w:line="240" w:lineRule="auto"/>
        <w:rPr>
          <w:rFonts w:ascii="Times New Roman" w:eastAsia="Times New Roman" w:hAnsi="Times New Roman" w:cs="Times New Roman"/>
          <w:lang w:val="lt-LT" w:eastAsia="en-US"/>
        </w:rPr>
      </w:pPr>
    </w:p>
    <w:p w14:paraId="33B79C8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5FD5996"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9.</w:t>
      </w:r>
      <w:r w:rsidRPr="00353E23">
        <w:rPr>
          <w:rFonts w:ascii="Times New Roman" w:eastAsia="Times New Roman" w:hAnsi="Times New Roman" w:cs="Times New Roman"/>
          <w:b/>
          <w:lang w:val="lt-LT" w:eastAsia="en-US"/>
        </w:rPr>
        <w:tab/>
        <w:t>SPECIALIOS LAIKYMO SĄLYGOS</w:t>
      </w:r>
    </w:p>
    <w:p w14:paraId="0362A83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ADBD57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Laikyti šaldytuve (2 °C – 8 °C). Negalima užšaldyti.</w:t>
      </w:r>
    </w:p>
    <w:p w14:paraId="5E9A0D40" w14:textId="77777777" w:rsidR="00BD39F5" w:rsidRPr="00353E23" w:rsidRDefault="00BD39F5" w:rsidP="00BD39F5">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Laikant žemesnėje kaip 2 °C  temperatūroje tirpale gali susidaryti nuosėdų.</w:t>
      </w:r>
    </w:p>
    <w:p w14:paraId="56FB3F5E" w14:textId="77777777" w:rsidR="00BD39F5" w:rsidRPr="00353E23" w:rsidRDefault="00BD39F5" w:rsidP="00BD39F5">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pakitusi tirpalo spalva arba jame yra matomų dalelių, jis turi būti išmestas.</w:t>
      </w:r>
    </w:p>
    <w:p w14:paraId="7FBAE14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F620CE2"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10.</w:t>
      </w:r>
      <w:r w:rsidRPr="00353E23">
        <w:rPr>
          <w:rFonts w:ascii="Times New Roman" w:eastAsia="Times New Roman" w:hAnsi="Times New Roman" w:cs="Times New Roman"/>
          <w:b/>
          <w:lang w:val="lt-LT" w:eastAsia="en-US"/>
        </w:rPr>
        <w:tab/>
        <w:t>SPECIALIOS ATSARGUMO PRIEMONĖS DĖL NESUVARTOTO VAISTINIO PREPARATO AR JO ATLIEKŲ TVARKYMO (JEI REIKIA)</w:t>
      </w:r>
    </w:p>
    <w:p w14:paraId="2F94FFB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222B925" w14:textId="77777777" w:rsidR="00255D2C" w:rsidRPr="00353E23" w:rsidRDefault="003F453B" w:rsidP="00255D2C">
      <w:pPr>
        <w:spacing w:after="0" w:line="240" w:lineRule="auto"/>
        <w:rPr>
          <w:rFonts w:ascii="Times New Roman" w:eastAsia="Times New Roman" w:hAnsi="Times New Roman" w:cs="Times New Roman"/>
          <w:lang w:val="lt-LT" w:eastAsia="lt-LT"/>
        </w:rPr>
      </w:pPr>
      <w:r w:rsidRPr="00353E23">
        <w:rPr>
          <w:rFonts w:ascii="Times New Roman" w:eastAsia="Times New Roman" w:hAnsi="Times New Roman" w:cs="Times New Roman"/>
          <w:lang w:val="lt-LT" w:eastAsia="lt-LT"/>
        </w:rPr>
        <w:t>Nesuvartoto vaisto likučius reikia sunaikinti.</w:t>
      </w:r>
    </w:p>
    <w:p w14:paraId="0925739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CD1508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50C7ED2"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11.</w:t>
      </w:r>
      <w:r w:rsidRPr="00353E23">
        <w:rPr>
          <w:rFonts w:ascii="Times New Roman" w:eastAsia="Times New Roman" w:hAnsi="Times New Roman" w:cs="Times New Roman"/>
          <w:b/>
          <w:lang w:val="lt-LT" w:eastAsia="en-US"/>
        </w:rPr>
        <w:tab/>
      </w:r>
      <w:r w:rsidRPr="00353E23">
        <w:rPr>
          <w:rFonts w:ascii="Times New Roman" w:eastAsia="Times New Roman" w:hAnsi="Times New Roman" w:cs="Times New Roman"/>
          <w:b/>
          <w:caps/>
          <w:noProof/>
          <w:lang w:val="lt-LT" w:eastAsia="lt-LT"/>
        </w:rPr>
        <w:t>REGISTRUOTOJO PAVADINIMAS IR ADRESAS</w:t>
      </w:r>
    </w:p>
    <w:p w14:paraId="4B69F2D0" w14:textId="77777777" w:rsidR="00255D2C" w:rsidRPr="00353E23" w:rsidRDefault="00255D2C" w:rsidP="00255D2C">
      <w:pPr>
        <w:spacing w:after="0" w:line="240" w:lineRule="auto"/>
        <w:rPr>
          <w:rFonts w:ascii="Times New Roman" w:eastAsia="Times New Roman" w:hAnsi="Times New Roman" w:cs="Times New Roman"/>
          <w:lang w:val="lt-LT" w:eastAsia="lt-LT"/>
        </w:rPr>
      </w:pPr>
    </w:p>
    <w:p w14:paraId="3A94FC11" w14:textId="77777777" w:rsidR="00F8226A" w:rsidRPr="00DB31C2" w:rsidRDefault="00F8226A" w:rsidP="00F8226A">
      <w:pPr>
        <w:spacing w:after="0" w:line="240" w:lineRule="auto"/>
        <w:rPr>
          <w:rFonts w:ascii="Times New Roman" w:hAnsi="Times New Roman"/>
          <w:lang w:val="lt-LT"/>
        </w:rPr>
      </w:pPr>
      <w:proofErr w:type="spellStart"/>
      <w:r w:rsidRPr="00DB31C2">
        <w:rPr>
          <w:rFonts w:ascii="Times New Roman" w:hAnsi="Times New Roman"/>
          <w:lang w:val="lt-LT"/>
        </w:rPr>
        <w:t>Sandoz</w:t>
      </w:r>
      <w:proofErr w:type="spellEnd"/>
      <w:r w:rsidRPr="00DB31C2">
        <w:rPr>
          <w:rFonts w:ascii="Times New Roman" w:hAnsi="Times New Roman"/>
          <w:lang w:val="lt-LT"/>
        </w:rPr>
        <w:t xml:space="preserve"> </w:t>
      </w:r>
      <w:proofErr w:type="spellStart"/>
      <w:r w:rsidRPr="00DB31C2">
        <w:rPr>
          <w:rFonts w:ascii="Times New Roman" w:hAnsi="Times New Roman"/>
          <w:lang w:val="lt-LT"/>
        </w:rPr>
        <w:t>d.d</w:t>
      </w:r>
      <w:proofErr w:type="spellEnd"/>
      <w:r w:rsidRPr="00DB31C2">
        <w:rPr>
          <w:rFonts w:ascii="Times New Roman" w:hAnsi="Times New Roman"/>
          <w:lang w:val="lt-LT"/>
        </w:rPr>
        <w:t>.</w:t>
      </w:r>
    </w:p>
    <w:p w14:paraId="0096DE3D" w14:textId="77777777" w:rsidR="00F8226A" w:rsidRPr="00DB31C2" w:rsidRDefault="00F8226A" w:rsidP="00F8226A">
      <w:pPr>
        <w:spacing w:after="0" w:line="240" w:lineRule="auto"/>
        <w:rPr>
          <w:rFonts w:ascii="Times New Roman" w:hAnsi="Times New Roman"/>
          <w:lang w:val="lt-LT"/>
        </w:rPr>
      </w:pPr>
      <w:proofErr w:type="spellStart"/>
      <w:r w:rsidRPr="00DB31C2">
        <w:rPr>
          <w:rFonts w:ascii="Times New Roman" w:hAnsi="Times New Roman"/>
          <w:lang w:val="lt-LT"/>
        </w:rPr>
        <w:t>Verovškova</w:t>
      </w:r>
      <w:proofErr w:type="spellEnd"/>
      <w:r w:rsidRPr="00DB31C2">
        <w:rPr>
          <w:rFonts w:ascii="Times New Roman" w:hAnsi="Times New Roman"/>
          <w:lang w:val="lt-LT"/>
        </w:rPr>
        <w:t xml:space="preserve"> 57</w:t>
      </w:r>
    </w:p>
    <w:p w14:paraId="36D87745" w14:textId="77777777" w:rsidR="00F8226A" w:rsidRPr="00DB31C2" w:rsidRDefault="00F8226A" w:rsidP="00F8226A">
      <w:pPr>
        <w:spacing w:after="0" w:line="240" w:lineRule="auto"/>
        <w:rPr>
          <w:rFonts w:ascii="Times New Roman" w:hAnsi="Times New Roman"/>
          <w:lang w:val="lt-LT"/>
        </w:rPr>
      </w:pPr>
      <w:r w:rsidRPr="00DB31C2">
        <w:rPr>
          <w:rFonts w:ascii="Times New Roman" w:hAnsi="Times New Roman"/>
          <w:lang w:val="lt-LT"/>
        </w:rPr>
        <w:t xml:space="preserve">SI-1000 </w:t>
      </w:r>
      <w:proofErr w:type="spellStart"/>
      <w:r w:rsidRPr="00DB31C2">
        <w:rPr>
          <w:rFonts w:ascii="Times New Roman" w:hAnsi="Times New Roman"/>
          <w:lang w:val="lt-LT"/>
        </w:rPr>
        <w:t>Ljubljana</w:t>
      </w:r>
      <w:proofErr w:type="spellEnd"/>
    </w:p>
    <w:p w14:paraId="296452E2" w14:textId="77777777" w:rsidR="00F8226A" w:rsidRPr="0025501A" w:rsidRDefault="00F8226A" w:rsidP="00F8226A">
      <w:pPr>
        <w:spacing w:after="0" w:line="240" w:lineRule="auto"/>
        <w:rPr>
          <w:rFonts w:ascii="Times New Roman" w:hAnsi="Times New Roman" w:cs="Times New Roman"/>
          <w:lang w:val="pt-PT"/>
        </w:rPr>
      </w:pPr>
      <w:r w:rsidRPr="0025501A">
        <w:rPr>
          <w:rFonts w:ascii="Times New Roman" w:hAnsi="Times New Roman" w:cs="Times New Roman"/>
          <w:lang w:val="pt-PT"/>
        </w:rPr>
        <w:t>Slovėnija</w:t>
      </w:r>
    </w:p>
    <w:p w14:paraId="08CC6B9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54932C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42D3CAF"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12.</w:t>
      </w:r>
      <w:r w:rsidRPr="00353E23">
        <w:rPr>
          <w:rFonts w:ascii="Times New Roman" w:eastAsia="Times New Roman" w:hAnsi="Times New Roman" w:cs="Times New Roman"/>
          <w:b/>
          <w:lang w:val="lt-LT" w:eastAsia="en-US"/>
        </w:rPr>
        <w:tab/>
      </w:r>
      <w:r w:rsidRPr="00353E23">
        <w:rPr>
          <w:rFonts w:ascii="Times New Roman" w:eastAsia="Times New Roman" w:hAnsi="Times New Roman" w:cs="Times New Roman"/>
          <w:b/>
          <w:noProof/>
          <w:lang w:val="lt-LT" w:eastAsia="lt-LT"/>
        </w:rPr>
        <w:t>REGISTRACIJOS PAŽYMĖJIMO NUMERIS (-IAI)</w:t>
      </w:r>
    </w:p>
    <w:p w14:paraId="567DB0E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EF7A77E"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200 mg/5 ml</w:t>
      </w:r>
    </w:p>
    <w:p w14:paraId="6DE15AF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N1 – LT/1/10/2265/001</w:t>
      </w:r>
    </w:p>
    <w:p w14:paraId="796CDAC0"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N5 – LT/1/10/2265/002</w:t>
      </w:r>
    </w:p>
    <w:p w14:paraId="6010EA2A"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N10 – LT/1/10/2265/003</w:t>
      </w:r>
    </w:p>
    <w:p w14:paraId="03F4353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AA92371"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1000 mg/25 ml</w:t>
      </w:r>
    </w:p>
    <w:p w14:paraId="55C177F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N1 – LT/1/10/2265/004</w:t>
      </w:r>
    </w:p>
    <w:p w14:paraId="7A236D3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C21727B" w14:textId="77777777" w:rsidR="00255D2C" w:rsidRPr="00353E23" w:rsidRDefault="00255D2C" w:rsidP="00255D2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2000 mg/50 ml</w:t>
      </w:r>
    </w:p>
    <w:p w14:paraId="6A31A5A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N1 – LT/1/10/2265/005</w:t>
      </w:r>
    </w:p>
    <w:p w14:paraId="0DAC269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05180E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1CA8557"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13.</w:t>
      </w:r>
      <w:r w:rsidRPr="00353E23">
        <w:rPr>
          <w:rFonts w:ascii="Times New Roman" w:eastAsia="Times New Roman" w:hAnsi="Times New Roman" w:cs="Times New Roman"/>
          <w:b/>
          <w:lang w:val="lt-LT" w:eastAsia="en-US"/>
        </w:rPr>
        <w:tab/>
        <w:t>SERIJOS NUMERIS</w:t>
      </w:r>
    </w:p>
    <w:p w14:paraId="016A44A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4D7AF39" w14:textId="77777777" w:rsidR="00255D2C" w:rsidRPr="00353E23" w:rsidRDefault="00C830C3"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Lot</w:t>
      </w:r>
    </w:p>
    <w:p w14:paraId="416A1CA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ED972F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71CD1E4"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14.</w:t>
      </w:r>
      <w:r w:rsidRPr="00353E23">
        <w:rPr>
          <w:rFonts w:ascii="Times New Roman" w:eastAsia="Times New Roman" w:hAnsi="Times New Roman" w:cs="Times New Roman"/>
          <w:b/>
          <w:lang w:val="lt-LT" w:eastAsia="en-US"/>
        </w:rPr>
        <w:tab/>
        <w:t>PARDAVIMO (IŠDAVIMO) TVARKA</w:t>
      </w:r>
    </w:p>
    <w:p w14:paraId="47ACCEF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B8D1AA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Receptinis vaistas.</w:t>
      </w:r>
    </w:p>
    <w:p w14:paraId="7F4507C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6477E1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FBBE488"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15.</w:t>
      </w:r>
      <w:r w:rsidRPr="00353E23">
        <w:rPr>
          <w:rFonts w:ascii="Times New Roman" w:eastAsia="Times New Roman" w:hAnsi="Times New Roman" w:cs="Times New Roman"/>
          <w:b/>
          <w:lang w:val="lt-LT" w:eastAsia="en-US"/>
        </w:rPr>
        <w:tab/>
        <w:t>VARTOJIMO INSTRUKCIJA</w:t>
      </w:r>
    </w:p>
    <w:p w14:paraId="763B228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5A7745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4265651" w14:textId="77777777" w:rsidR="00255D2C" w:rsidRPr="00353E23" w:rsidRDefault="00255D2C" w:rsidP="00255D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16.</w:t>
      </w:r>
      <w:r w:rsidRPr="00353E23">
        <w:rPr>
          <w:rFonts w:ascii="Times New Roman" w:eastAsia="Times New Roman" w:hAnsi="Times New Roman" w:cs="Times New Roman"/>
          <w:b/>
          <w:lang w:val="lt-LT" w:eastAsia="en-US"/>
        </w:rPr>
        <w:tab/>
        <w:t>INFORMACIJA BRAILIO RAŠTU</w:t>
      </w:r>
    </w:p>
    <w:p w14:paraId="1DCA23D1" w14:textId="77777777" w:rsidR="00255D2C" w:rsidRPr="00353E23" w:rsidRDefault="00255D2C" w:rsidP="00255D2C">
      <w:pPr>
        <w:widowControl w:val="0"/>
        <w:spacing w:after="0" w:line="240" w:lineRule="auto"/>
        <w:rPr>
          <w:rFonts w:ascii="Times New Roman" w:eastAsia="Times New Roman" w:hAnsi="Times New Roman" w:cs="Times New Roman"/>
          <w:lang w:val="lt-LT" w:eastAsia="en-US"/>
        </w:rPr>
      </w:pPr>
    </w:p>
    <w:p w14:paraId="6ECCB9DA" w14:textId="77777777" w:rsidR="00255D2C" w:rsidRPr="00353E23" w:rsidRDefault="00255D2C" w:rsidP="00255D2C">
      <w:pPr>
        <w:widowControl w:val="0"/>
        <w:spacing w:after="0" w:line="240" w:lineRule="auto"/>
        <w:rPr>
          <w:rFonts w:ascii="Times New Roman" w:eastAsia="Times New Roman" w:hAnsi="Times New Roman" w:cs="Times New Roman"/>
          <w:noProof/>
          <w:lang w:val="lt-LT" w:eastAsia="en-US"/>
        </w:rPr>
      </w:pPr>
      <w:r w:rsidRPr="00353E23">
        <w:rPr>
          <w:rFonts w:ascii="Times New Roman" w:eastAsia="Times New Roman" w:hAnsi="Times New Roman" w:cs="Times New Roman"/>
          <w:highlight w:val="lightGray"/>
          <w:lang w:val="lt-LT" w:eastAsia="en-US"/>
        </w:rPr>
        <w:t>Priimtas pagrindimas informacijos Brailio raštu nepateikti.</w:t>
      </w:r>
    </w:p>
    <w:p w14:paraId="3F02D17D" w14:textId="77777777" w:rsidR="00255D2C" w:rsidRPr="00353E23" w:rsidRDefault="00255D2C" w:rsidP="00255D2C">
      <w:pPr>
        <w:widowControl w:val="0"/>
        <w:spacing w:after="0" w:line="240" w:lineRule="auto"/>
        <w:rPr>
          <w:rFonts w:ascii="Times New Roman" w:eastAsia="Times New Roman" w:hAnsi="Times New Roman" w:cs="Times New Roman"/>
          <w:lang w:val="lt-LT" w:eastAsia="en-US"/>
        </w:rPr>
      </w:pPr>
    </w:p>
    <w:p w14:paraId="6A2B7476" w14:textId="77777777" w:rsidR="00255D2C" w:rsidRPr="00353E23" w:rsidRDefault="00255D2C" w:rsidP="00255D2C">
      <w:pPr>
        <w:widowControl w:val="0"/>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201FBAB8" w14:textId="77777777" w:rsidR="00255D2C" w:rsidRPr="00353E23" w:rsidRDefault="00255D2C" w:rsidP="00255D2C">
      <w:pPr>
        <w:widowControl w:val="0"/>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cs="Times New Roman"/>
          <w:i/>
          <w:noProof/>
          <w:lang w:val="lt-LT" w:eastAsia="lt-LT" w:bidi="lt-LT"/>
        </w:rPr>
      </w:pPr>
      <w:r w:rsidRPr="00353E23">
        <w:rPr>
          <w:rFonts w:ascii="Times New Roman" w:eastAsia="Times New Roman" w:hAnsi="Times New Roman" w:cs="Times New Roman"/>
          <w:b/>
          <w:noProof/>
          <w:lang w:val="lt-LT" w:eastAsia="lt-LT" w:bidi="lt-LT"/>
        </w:rPr>
        <w:t>17.</w:t>
      </w:r>
      <w:r w:rsidRPr="00353E23">
        <w:rPr>
          <w:rFonts w:ascii="Times New Roman" w:eastAsia="Times New Roman" w:hAnsi="Times New Roman" w:cs="Times New Roman"/>
          <w:b/>
          <w:noProof/>
          <w:lang w:val="lt-LT" w:eastAsia="lt-LT" w:bidi="lt-LT"/>
        </w:rPr>
        <w:tab/>
        <w:t>UNIKALUS IDENTIFIKATORIUS – 2D BRŪKŠNINIS KODAS</w:t>
      </w:r>
    </w:p>
    <w:p w14:paraId="7C4AF53D" w14:textId="77777777" w:rsidR="00255D2C" w:rsidRPr="00353E23" w:rsidRDefault="00255D2C" w:rsidP="00255D2C">
      <w:pPr>
        <w:widowControl w:val="0"/>
        <w:spacing w:after="0" w:line="240" w:lineRule="auto"/>
        <w:rPr>
          <w:rFonts w:ascii="Times New Roman" w:eastAsia="Times New Roman" w:hAnsi="Times New Roman" w:cs="Times New Roman"/>
          <w:noProof/>
          <w:lang w:val="lt-LT" w:eastAsia="lt-LT" w:bidi="lt-LT"/>
        </w:rPr>
      </w:pPr>
    </w:p>
    <w:p w14:paraId="62AF218A" w14:textId="77777777" w:rsidR="00DA386A" w:rsidRPr="00353E23" w:rsidRDefault="00DA386A" w:rsidP="00255D2C">
      <w:pPr>
        <w:widowControl w:val="0"/>
        <w:spacing w:after="0" w:line="240" w:lineRule="auto"/>
        <w:rPr>
          <w:rFonts w:ascii="Times New Roman" w:eastAsia="Times New Roman" w:hAnsi="Times New Roman" w:cs="Times New Roman"/>
          <w:i/>
          <w:noProof/>
          <w:lang w:val="lt-LT" w:eastAsia="lt-LT" w:bidi="lt-LT"/>
        </w:rPr>
      </w:pPr>
      <w:r w:rsidRPr="00353E23">
        <w:rPr>
          <w:rFonts w:ascii="Times New Roman" w:eastAsia="Times New Roman" w:hAnsi="Times New Roman" w:cs="Times New Roman"/>
          <w:i/>
          <w:noProof/>
          <w:highlight w:val="lightGray"/>
          <w:lang w:val="lt-LT" w:eastAsia="lt-LT" w:bidi="lt-LT"/>
        </w:rPr>
        <w:t>Tik kartono dėžutei</w:t>
      </w:r>
    </w:p>
    <w:p w14:paraId="73A6990D" w14:textId="77777777" w:rsidR="00DA386A" w:rsidRPr="00353E23" w:rsidRDefault="00DA386A" w:rsidP="00255D2C">
      <w:pPr>
        <w:widowControl w:val="0"/>
        <w:spacing w:after="0" w:line="240" w:lineRule="auto"/>
        <w:rPr>
          <w:rFonts w:ascii="Times New Roman" w:eastAsia="Times New Roman" w:hAnsi="Times New Roman" w:cs="Times New Roman"/>
          <w:noProof/>
          <w:lang w:val="lt-LT" w:eastAsia="lt-LT" w:bidi="lt-LT"/>
        </w:rPr>
      </w:pPr>
    </w:p>
    <w:p w14:paraId="594A7378" w14:textId="77777777" w:rsidR="00255D2C" w:rsidRPr="00353E23" w:rsidRDefault="00255D2C" w:rsidP="00255D2C">
      <w:pPr>
        <w:widowControl w:val="0"/>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353E23">
        <w:rPr>
          <w:rFonts w:ascii="Times New Roman" w:eastAsia="Times New Roman" w:hAnsi="Times New Roman" w:cs="Times New Roman"/>
          <w:noProof/>
          <w:highlight w:val="lightGray"/>
          <w:lang w:val="lt-LT" w:eastAsia="lt-LT" w:bidi="lt-LT"/>
        </w:rPr>
        <w:t>2D brūkšninis kodas su nurodytu unikaliu identifikatoriumi.</w:t>
      </w:r>
    </w:p>
    <w:p w14:paraId="183CA43A" w14:textId="77777777" w:rsidR="00255D2C" w:rsidRPr="00353E23" w:rsidRDefault="00255D2C" w:rsidP="00255D2C">
      <w:pPr>
        <w:widowControl w:val="0"/>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6975128B" w14:textId="77777777" w:rsidR="00255D2C" w:rsidRPr="00353E23" w:rsidRDefault="00255D2C" w:rsidP="00255D2C">
      <w:pPr>
        <w:widowControl w:val="0"/>
        <w:spacing w:after="0" w:line="240" w:lineRule="auto"/>
        <w:rPr>
          <w:rFonts w:ascii="Times New Roman" w:eastAsia="Times New Roman" w:hAnsi="Times New Roman" w:cs="Times New Roman"/>
          <w:noProof/>
          <w:lang w:val="lt-LT" w:eastAsia="lt-LT" w:bidi="lt-LT"/>
        </w:rPr>
      </w:pPr>
    </w:p>
    <w:p w14:paraId="4B5557A8" w14:textId="77777777" w:rsidR="00255D2C" w:rsidRPr="00353E23" w:rsidRDefault="00255D2C" w:rsidP="00255D2C">
      <w:pPr>
        <w:widowControl w:val="0"/>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cs="Times New Roman"/>
          <w:i/>
          <w:noProof/>
          <w:lang w:val="lt-LT" w:eastAsia="lt-LT" w:bidi="lt-LT"/>
        </w:rPr>
      </w:pPr>
      <w:r w:rsidRPr="00353E23">
        <w:rPr>
          <w:rFonts w:ascii="Times New Roman" w:eastAsia="Times New Roman" w:hAnsi="Times New Roman" w:cs="Times New Roman"/>
          <w:b/>
          <w:noProof/>
          <w:lang w:val="lt-LT" w:eastAsia="lt-LT" w:bidi="lt-LT"/>
        </w:rPr>
        <w:t>18.</w:t>
      </w:r>
      <w:r w:rsidRPr="00353E23">
        <w:rPr>
          <w:rFonts w:ascii="Times New Roman" w:eastAsia="Times New Roman" w:hAnsi="Times New Roman" w:cs="Times New Roman"/>
          <w:b/>
          <w:noProof/>
          <w:lang w:val="lt-LT" w:eastAsia="lt-LT" w:bidi="lt-LT"/>
        </w:rPr>
        <w:tab/>
        <w:t>UNIKALUS IDENTIFIKATORIUS – ŽMONĖMS SUPRANTAMI DUOMENYS</w:t>
      </w:r>
    </w:p>
    <w:p w14:paraId="241096DC" w14:textId="77777777" w:rsidR="00255D2C" w:rsidRPr="00353E23" w:rsidRDefault="00255D2C" w:rsidP="00255D2C">
      <w:pPr>
        <w:widowControl w:val="0"/>
        <w:spacing w:after="0" w:line="240" w:lineRule="auto"/>
        <w:rPr>
          <w:rFonts w:ascii="Times New Roman" w:eastAsia="Times New Roman" w:hAnsi="Times New Roman" w:cs="Times New Roman"/>
          <w:noProof/>
          <w:lang w:val="lt-LT" w:eastAsia="lt-LT" w:bidi="lt-LT"/>
        </w:rPr>
      </w:pPr>
    </w:p>
    <w:p w14:paraId="2B782CB2" w14:textId="77777777" w:rsidR="00DA386A" w:rsidRPr="00353E23" w:rsidRDefault="00DA386A" w:rsidP="00255D2C">
      <w:pPr>
        <w:widowControl w:val="0"/>
        <w:spacing w:after="0" w:line="240" w:lineRule="auto"/>
        <w:rPr>
          <w:rFonts w:ascii="Times New Roman" w:eastAsia="Times New Roman" w:hAnsi="Times New Roman" w:cs="Times New Roman"/>
          <w:i/>
          <w:noProof/>
          <w:lang w:val="lt-LT" w:eastAsia="lt-LT" w:bidi="lt-LT"/>
        </w:rPr>
      </w:pPr>
      <w:r w:rsidRPr="00353E23">
        <w:rPr>
          <w:rFonts w:ascii="Times New Roman" w:eastAsia="Times New Roman" w:hAnsi="Times New Roman" w:cs="Times New Roman"/>
          <w:i/>
          <w:noProof/>
          <w:highlight w:val="lightGray"/>
          <w:lang w:val="lt-LT" w:eastAsia="lt-LT" w:bidi="lt-LT"/>
        </w:rPr>
        <w:t>Tik kartono dėžutei</w:t>
      </w:r>
    </w:p>
    <w:p w14:paraId="3C577A09" w14:textId="77777777" w:rsidR="00DA386A" w:rsidRPr="00353E23" w:rsidRDefault="00DA386A" w:rsidP="00255D2C">
      <w:pPr>
        <w:widowControl w:val="0"/>
        <w:spacing w:after="0" w:line="240" w:lineRule="auto"/>
        <w:rPr>
          <w:rFonts w:ascii="Times New Roman" w:eastAsia="Times New Roman" w:hAnsi="Times New Roman" w:cs="Times New Roman"/>
          <w:noProof/>
          <w:lang w:val="lt-LT" w:eastAsia="lt-LT" w:bidi="lt-LT"/>
        </w:rPr>
      </w:pPr>
    </w:p>
    <w:p w14:paraId="02F18F27" w14:textId="77777777" w:rsidR="00255D2C" w:rsidRPr="00353E23" w:rsidRDefault="00255D2C" w:rsidP="00255D2C">
      <w:pPr>
        <w:widowControl w:val="0"/>
        <w:tabs>
          <w:tab w:val="left" w:pos="567"/>
        </w:tabs>
        <w:spacing w:after="0" w:line="260" w:lineRule="exact"/>
        <w:rPr>
          <w:rFonts w:ascii="Times New Roman" w:hAnsi="Times New Roman" w:cs="Times New Roman"/>
          <w:highlight w:val="lightGray"/>
          <w:lang w:val="lt-LT"/>
        </w:rPr>
      </w:pPr>
      <w:r w:rsidRPr="00353E23">
        <w:rPr>
          <w:rFonts w:ascii="Times New Roman" w:hAnsi="Times New Roman" w:cs="Times New Roman"/>
          <w:highlight w:val="lightGray"/>
          <w:lang w:val="lt-LT"/>
        </w:rPr>
        <w:t>PC: {numeris}</w:t>
      </w:r>
    </w:p>
    <w:p w14:paraId="080D8385" w14:textId="77777777" w:rsidR="00255D2C" w:rsidRPr="00353E23" w:rsidRDefault="00255D2C" w:rsidP="00255D2C">
      <w:pPr>
        <w:widowControl w:val="0"/>
        <w:tabs>
          <w:tab w:val="left" w:pos="567"/>
        </w:tabs>
        <w:spacing w:after="0" w:line="260" w:lineRule="exact"/>
        <w:rPr>
          <w:rFonts w:ascii="Times New Roman" w:hAnsi="Times New Roman" w:cs="Times New Roman"/>
          <w:highlight w:val="lightGray"/>
          <w:lang w:val="lt-LT"/>
        </w:rPr>
      </w:pPr>
      <w:r w:rsidRPr="00353E23">
        <w:rPr>
          <w:rFonts w:ascii="Times New Roman" w:hAnsi="Times New Roman" w:cs="Times New Roman"/>
          <w:highlight w:val="lightGray"/>
          <w:lang w:val="lt-LT"/>
        </w:rPr>
        <w:t>SN: {numeris}</w:t>
      </w:r>
    </w:p>
    <w:p w14:paraId="097B2937" w14:textId="77777777" w:rsidR="00255D2C" w:rsidRPr="00353E23" w:rsidRDefault="00255D2C" w:rsidP="00255D2C">
      <w:pPr>
        <w:widowControl w:val="0"/>
        <w:tabs>
          <w:tab w:val="left" w:pos="567"/>
        </w:tabs>
        <w:spacing w:after="0" w:line="260" w:lineRule="exact"/>
        <w:rPr>
          <w:rFonts w:ascii="Times New Roman" w:hAnsi="Times New Roman" w:cs="Times New Roman"/>
          <w:highlight w:val="lightGray"/>
          <w:lang w:val="lt-LT"/>
        </w:rPr>
      </w:pPr>
      <w:r w:rsidRPr="00353E23">
        <w:rPr>
          <w:rFonts w:ascii="Times New Roman" w:eastAsia="Times New Roman" w:hAnsi="Times New Roman" w:cs="Times New Roman"/>
          <w:highlight w:val="lightGray"/>
          <w:lang w:val="lt-LT" w:eastAsia="lt-LT" w:bidi="lt-LT"/>
        </w:rPr>
        <w:t>NN: {numeris}</w:t>
      </w:r>
    </w:p>
    <w:p w14:paraId="54E8C74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133165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br w:type="page"/>
      </w:r>
    </w:p>
    <w:p w14:paraId="1FEBF499"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en-US"/>
        </w:rPr>
      </w:pPr>
      <w:r w:rsidRPr="00353E23">
        <w:rPr>
          <w:rFonts w:ascii="Times New Roman" w:eastAsia="Times New Roman" w:hAnsi="Times New Roman" w:cs="Times New Roman"/>
          <w:b/>
          <w:noProof/>
          <w:lang w:val="lt-LT" w:eastAsia="en-US"/>
        </w:rPr>
        <w:lastRenderedPageBreak/>
        <w:t>MINIMALI INFORMACIJA ANT MAŽŲ VIDINIŲ</w:t>
      </w:r>
      <w:r w:rsidRPr="00353E23">
        <w:rPr>
          <w:rFonts w:ascii="Times New Roman" w:eastAsia="Times New Roman" w:hAnsi="Times New Roman" w:cs="Times New Roman"/>
          <w:b/>
          <w:bCs/>
          <w:noProof/>
          <w:lang w:val="lt-LT" w:eastAsia="en-US"/>
        </w:rPr>
        <w:t xml:space="preserve"> </w:t>
      </w:r>
      <w:r w:rsidRPr="00353E23">
        <w:rPr>
          <w:rFonts w:ascii="Times New Roman" w:eastAsia="Times New Roman" w:hAnsi="Times New Roman" w:cs="Times New Roman"/>
          <w:b/>
          <w:noProof/>
          <w:lang w:val="lt-LT" w:eastAsia="en-US"/>
        </w:rPr>
        <w:t>PAKUOČIŲ</w:t>
      </w:r>
    </w:p>
    <w:p w14:paraId="3A135CE3"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en-US"/>
        </w:rPr>
      </w:pPr>
    </w:p>
    <w:p w14:paraId="13DF4480"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en-US"/>
        </w:rPr>
      </w:pPr>
      <w:r w:rsidRPr="00353E23">
        <w:rPr>
          <w:rFonts w:ascii="Times New Roman" w:eastAsia="Times New Roman" w:hAnsi="Times New Roman" w:cs="Times New Roman"/>
          <w:b/>
          <w:noProof/>
          <w:lang w:val="lt-LT" w:eastAsia="en-US"/>
        </w:rPr>
        <w:t>FLAKONO ETIKETĖ</w:t>
      </w:r>
      <w:r w:rsidR="003F453B" w:rsidRPr="00353E23">
        <w:rPr>
          <w:rFonts w:ascii="Times New Roman" w:eastAsia="Times New Roman" w:hAnsi="Times New Roman" w:cs="Times New Roman"/>
          <w:b/>
          <w:noProof/>
          <w:lang w:val="lt-LT" w:eastAsia="en-US"/>
        </w:rPr>
        <w:t xml:space="preserve"> (200 mg/5 ml)</w:t>
      </w:r>
    </w:p>
    <w:p w14:paraId="77539DF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DE0FBA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B23228B"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en-US"/>
        </w:rPr>
      </w:pPr>
      <w:r w:rsidRPr="00353E23">
        <w:rPr>
          <w:rFonts w:ascii="Times New Roman" w:eastAsia="Times New Roman" w:hAnsi="Times New Roman" w:cs="Times New Roman"/>
          <w:b/>
          <w:noProof/>
          <w:lang w:val="lt-LT" w:eastAsia="en-US"/>
        </w:rPr>
        <w:t>1.</w:t>
      </w:r>
      <w:r w:rsidRPr="00353E23">
        <w:rPr>
          <w:rFonts w:ascii="Times New Roman" w:eastAsia="Times New Roman" w:hAnsi="Times New Roman" w:cs="Times New Roman"/>
          <w:b/>
          <w:noProof/>
          <w:lang w:val="lt-LT" w:eastAsia="en-US"/>
        </w:rPr>
        <w:tab/>
        <w:t>VAISTINIO PREPARATO PAVADINIMAS IR VARTOJIMO BŪDAS (-AI)</w:t>
      </w:r>
    </w:p>
    <w:p w14:paraId="2DF0DF0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CA9C42D"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40 mg/ml koncentratas infuziniam tirpalui</w:t>
      </w:r>
    </w:p>
    <w:p w14:paraId="67D7ACA4" w14:textId="17BD331C" w:rsidR="00255D2C" w:rsidRPr="00353E23" w:rsidRDefault="00881EA9" w:rsidP="00255D2C">
      <w:pPr>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g</w:t>
      </w:r>
      <w:r w:rsidR="00255D2C" w:rsidRPr="00353E23">
        <w:rPr>
          <w:rFonts w:ascii="Times New Roman" w:eastAsia="Times New Roman" w:hAnsi="Times New Roman" w:cs="Times New Roman"/>
          <w:lang w:val="lt-LT" w:eastAsia="en-US"/>
        </w:rPr>
        <w:t>emcitabinas</w:t>
      </w:r>
      <w:proofErr w:type="spellEnd"/>
      <w:r w:rsidR="0029165E" w:rsidRPr="00353E23">
        <w:rPr>
          <w:rFonts w:ascii="Times New Roman" w:eastAsia="Times New Roman" w:hAnsi="Times New Roman" w:cs="Times New Roman"/>
          <w:lang w:val="lt-LT" w:eastAsia="en-US"/>
        </w:rPr>
        <w:t xml:space="preserve"> </w:t>
      </w:r>
    </w:p>
    <w:p w14:paraId="5806F58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E072A98" w14:textId="77777777" w:rsidR="0029165E" w:rsidRPr="00353E23" w:rsidRDefault="0029165E" w:rsidP="00255D2C">
      <w:pPr>
        <w:spacing w:after="0" w:line="240" w:lineRule="auto"/>
        <w:rPr>
          <w:rFonts w:ascii="Times New Roman" w:eastAsia="Times New Roman" w:hAnsi="Times New Roman" w:cs="Times New Roman"/>
          <w:lang w:val="lt-LT" w:eastAsia="en-US"/>
        </w:rPr>
      </w:pPr>
    </w:p>
    <w:p w14:paraId="13F9D32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2272389"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en-US"/>
        </w:rPr>
      </w:pPr>
      <w:r w:rsidRPr="00353E23">
        <w:rPr>
          <w:rFonts w:ascii="Times New Roman" w:eastAsia="Times New Roman" w:hAnsi="Times New Roman" w:cs="Times New Roman"/>
          <w:b/>
          <w:noProof/>
          <w:lang w:val="lt-LT" w:eastAsia="en-US"/>
        </w:rPr>
        <w:t>2.</w:t>
      </w:r>
      <w:r w:rsidRPr="00353E23">
        <w:rPr>
          <w:rFonts w:ascii="Times New Roman" w:eastAsia="Times New Roman" w:hAnsi="Times New Roman" w:cs="Times New Roman"/>
          <w:b/>
          <w:noProof/>
          <w:lang w:val="lt-LT" w:eastAsia="en-US"/>
        </w:rPr>
        <w:tab/>
        <w:t>VARTOJIMO METODAS</w:t>
      </w:r>
    </w:p>
    <w:p w14:paraId="628B35D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19CF7FC" w14:textId="77777777" w:rsidR="00255D2C" w:rsidRPr="00353E23" w:rsidRDefault="00A8497F" w:rsidP="0029165E">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 Praskiedus leisti į veną.</w:t>
      </w:r>
    </w:p>
    <w:p w14:paraId="4DE23C9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B3B2F9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89E942C"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en-US"/>
        </w:rPr>
      </w:pPr>
      <w:r w:rsidRPr="00353E23">
        <w:rPr>
          <w:rFonts w:ascii="Times New Roman" w:eastAsia="Times New Roman" w:hAnsi="Times New Roman" w:cs="Times New Roman"/>
          <w:b/>
          <w:noProof/>
          <w:lang w:val="lt-LT" w:eastAsia="en-US"/>
        </w:rPr>
        <w:t>3.</w:t>
      </w:r>
      <w:r w:rsidRPr="00353E23">
        <w:rPr>
          <w:rFonts w:ascii="Times New Roman" w:eastAsia="Times New Roman" w:hAnsi="Times New Roman" w:cs="Times New Roman"/>
          <w:b/>
          <w:noProof/>
          <w:lang w:val="lt-LT" w:eastAsia="en-US"/>
        </w:rPr>
        <w:tab/>
        <w:t>TINKAMUMO LAIKAS</w:t>
      </w:r>
    </w:p>
    <w:p w14:paraId="66A7127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27BEE5E" w14:textId="77777777" w:rsidR="00255D2C" w:rsidRPr="00353E23" w:rsidRDefault="00255D2C" w:rsidP="00255D2C">
      <w:pPr>
        <w:tabs>
          <w:tab w:val="num" w:pos="1170"/>
        </w:tabs>
        <w:spacing w:after="0" w:line="240" w:lineRule="auto"/>
        <w:ind w:right="29"/>
        <w:jc w:val="both"/>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EXP {mm MMMM}</w:t>
      </w:r>
    </w:p>
    <w:p w14:paraId="57745A2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5B3410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8D20ECB"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en-US"/>
        </w:rPr>
      </w:pPr>
      <w:r w:rsidRPr="00353E23">
        <w:rPr>
          <w:rFonts w:ascii="Times New Roman" w:eastAsia="Times New Roman" w:hAnsi="Times New Roman" w:cs="Times New Roman"/>
          <w:b/>
          <w:noProof/>
          <w:lang w:val="lt-LT" w:eastAsia="en-US"/>
        </w:rPr>
        <w:t>4.</w:t>
      </w:r>
      <w:r w:rsidRPr="00353E23">
        <w:rPr>
          <w:rFonts w:ascii="Times New Roman" w:eastAsia="Times New Roman" w:hAnsi="Times New Roman" w:cs="Times New Roman"/>
          <w:b/>
          <w:noProof/>
          <w:lang w:val="lt-LT" w:eastAsia="en-US"/>
        </w:rPr>
        <w:tab/>
        <w:t>SERIJOS NUMERIS</w:t>
      </w:r>
    </w:p>
    <w:p w14:paraId="5D8E618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A3F70F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Lot</w:t>
      </w:r>
    </w:p>
    <w:p w14:paraId="2EDCE10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AB0F58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1C8E450"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en-US"/>
        </w:rPr>
      </w:pPr>
      <w:r w:rsidRPr="00353E23">
        <w:rPr>
          <w:rFonts w:ascii="Times New Roman" w:eastAsia="Times New Roman" w:hAnsi="Times New Roman" w:cs="Times New Roman"/>
          <w:b/>
          <w:noProof/>
          <w:lang w:val="lt-LT" w:eastAsia="en-US"/>
        </w:rPr>
        <w:t>5.</w:t>
      </w:r>
      <w:r w:rsidRPr="00353E23">
        <w:rPr>
          <w:rFonts w:ascii="Times New Roman" w:eastAsia="Times New Roman" w:hAnsi="Times New Roman" w:cs="Times New Roman"/>
          <w:b/>
          <w:noProof/>
          <w:lang w:val="lt-LT" w:eastAsia="en-US"/>
        </w:rPr>
        <w:tab/>
        <w:t>KIEKIS (MASĖ, TŪRIS ARBA VIENETAI)</w:t>
      </w:r>
    </w:p>
    <w:p w14:paraId="32EB8C7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179261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200 mg/5 ml</w:t>
      </w:r>
    </w:p>
    <w:p w14:paraId="6FB757A2" w14:textId="77777777" w:rsidR="0029165E" w:rsidRPr="00353E23" w:rsidRDefault="0029165E" w:rsidP="0029165E">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1000 mg/25 ml</w:t>
      </w:r>
    </w:p>
    <w:p w14:paraId="67A9D7C9" w14:textId="77777777" w:rsidR="0029165E" w:rsidRPr="00353E23" w:rsidRDefault="0029165E" w:rsidP="0029165E">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highlight w:val="lightGray"/>
          <w:lang w:val="lt-LT" w:eastAsia="en-US"/>
        </w:rPr>
        <w:t>2000 mg/50 ml</w:t>
      </w:r>
    </w:p>
    <w:p w14:paraId="79C8369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0E4749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7597E07" w14:textId="77777777" w:rsidR="00255D2C" w:rsidRPr="00353E23" w:rsidRDefault="00255D2C" w:rsidP="00255D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en-US"/>
        </w:rPr>
      </w:pPr>
      <w:r w:rsidRPr="00353E23">
        <w:rPr>
          <w:rFonts w:ascii="Times New Roman" w:eastAsia="Times New Roman" w:hAnsi="Times New Roman" w:cs="Times New Roman"/>
          <w:b/>
          <w:noProof/>
          <w:lang w:val="lt-LT" w:eastAsia="en-US"/>
        </w:rPr>
        <w:t>6.</w:t>
      </w:r>
      <w:r w:rsidRPr="00353E23">
        <w:rPr>
          <w:rFonts w:ascii="Times New Roman" w:eastAsia="Times New Roman" w:hAnsi="Times New Roman" w:cs="Times New Roman"/>
          <w:b/>
          <w:noProof/>
          <w:lang w:val="lt-LT" w:eastAsia="en-US"/>
        </w:rPr>
        <w:tab/>
        <w:t>KITA</w:t>
      </w:r>
    </w:p>
    <w:p w14:paraId="2F449CB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63D384D" w14:textId="77777777" w:rsidR="00255D2C" w:rsidRPr="00353E23" w:rsidRDefault="00255D2C" w:rsidP="00255D2C">
      <w:pPr>
        <w:tabs>
          <w:tab w:val="left" w:pos="567"/>
        </w:tabs>
        <w:spacing w:after="0" w:line="240" w:lineRule="auto"/>
        <w:ind w:left="567" w:hanging="567"/>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Citotoksinis</w:t>
      </w:r>
      <w:proofErr w:type="spellEnd"/>
      <w:r w:rsidRPr="00353E23">
        <w:rPr>
          <w:rFonts w:ascii="Times New Roman" w:eastAsia="Times New Roman" w:hAnsi="Times New Roman" w:cs="Times New Roman"/>
          <w:lang w:val="lt-LT" w:eastAsia="en-US"/>
        </w:rPr>
        <w:t xml:space="preserve"> vaistas: elgtis atsargiai.</w:t>
      </w:r>
    </w:p>
    <w:p w14:paraId="25A5CCAC" w14:textId="77777777" w:rsidR="00A8497F" w:rsidRPr="00353E23" w:rsidRDefault="00A8497F" w:rsidP="00255D2C">
      <w:pPr>
        <w:tabs>
          <w:tab w:val="left" w:pos="567"/>
        </w:tabs>
        <w:spacing w:after="0" w:line="240" w:lineRule="auto"/>
        <w:ind w:left="567" w:hanging="56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Prieš vartojimą praskiesti.</w:t>
      </w:r>
    </w:p>
    <w:p w14:paraId="64A9AF2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br w:type="page"/>
      </w:r>
    </w:p>
    <w:p w14:paraId="5CB0A49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FA6E44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0909D8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6F8628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1E8425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644C12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6B35AC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9AD573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9F775D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5701D3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91E4AC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A26C4A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C52FBC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691FB9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96D210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A98CF3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352BB1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7DF2A3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763F5F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0E0117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F0A210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2A2B30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6BA31EA"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bookmarkStart w:id="77" w:name="_Toc129243137"/>
      <w:bookmarkStart w:id="78" w:name="_Toc129243262"/>
    </w:p>
    <w:p w14:paraId="20199DDA"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B. PAKUOTĖS LAPELIS</w:t>
      </w:r>
      <w:bookmarkEnd w:id="77"/>
      <w:bookmarkEnd w:id="78"/>
    </w:p>
    <w:p w14:paraId="11C97563"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r w:rsidRPr="00353E23">
        <w:rPr>
          <w:rFonts w:ascii="Times New Roman" w:eastAsia="Times New Roman" w:hAnsi="Times New Roman" w:cs="Times New Roman"/>
          <w:lang w:val="lt-LT" w:eastAsia="en-US"/>
        </w:rPr>
        <w:br w:type="page"/>
      </w:r>
      <w:bookmarkStart w:id="79" w:name="_Toc129243138"/>
      <w:bookmarkStart w:id="80" w:name="_Toc129243263"/>
      <w:r w:rsidRPr="00353E23">
        <w:rPr>
          <w:rFonts w:ascii="Times New Roman" w:eastAsia="Times New Roman" w:hAnsi="Times New Roman" w:cs="Times New Roman"/>
          <w:b/>
          <w:lang w:val="lt-LT" w:eastAsia="en-US"/>
        </w:rPr>
        <w:lastRenderedPageBreak/>
        <w:t>Pakuotės lapelis: informacija vartotojui</w:t>
      </w:r>
      <w:bookmarkEnd w:id="79"/>
      <w:bookmarkEnd w:id="80"/>
    </w:p>
    <w:p w14:paraId="78A90B7D"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p>
    <w:p w14:paraId="082AA0EA" w14:textId="77777777" w:rsidR="00255D2C" w:rsidRPr="00353E23" w:rsidRDefault="00255D2C" w:rsidP="00255D2C">
      <w:pPr>
        <w:spacing w:after="0" w:line="240" w:lineRule="auto"/>
        <w:jc w:val="center"/>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40 mg/ml koncentratas infuziniam tirpalui</w:t>
      </w:r>
    </w:p>
    <w:p w14:paraId="666BF710" w14:textId="77777777" w:rsidR="002F59D7" w:rsidRPr="00353E23" w:rsidRDefault="002F59D7" w:rsidP="00255D2C">
      <w:pPr>
        <w:spacing w:after="0" w:line="240" w:lineRule="auto"/>
        <w:jc w:val="center"/>
        <w:rPr>
          <w:rFonts w:ascii="Times New Roman" w:eastAsia="Times New Roman" w:hAnsi="Times New Roman" w:cs="Times New Roman"/>
          <w:lang w:val="lt-LT" w:eastAsia="en-US"/>
        </w:rPr>
      </w:pPr>
    </w:p>
    <w:p w14:paraId="56F21AA5" w14:textId="505E6CF2" w:rsidR="00255D2C" w:rsidRPr="00353E23" w:rsidRDefault="00881EA9" w:rsidP="00255D2C">
      <w:pPr>
        <w:spacing w:after="0" w:line="240" w:lineRule="auto"/>
        <w:jc w:val="center"/>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g</w:t>
      </w:r>
      <w:r w:rsidR="00255D2C" w:rsidRPr="00353E23">
        <w:rPr>
          <w:rFonts w:ascii="Times New Roman" w:eastAsia="Times New Roman" w:hAnsi="Times New Roman" w:cs="Times New Roman"/>
          <w:lang w:val="lt-LT" w:eastAsia="en-US"/>
        </w:rPr>
        <w:t>emcitabinas</w:t>
      </w:r>
      <w:proofErr w:type="spellEnd"/>
      <w:r w:rsidR="0029165E" w:rsidRPr="00353E23">
        <w:rPr>
          <w:rFonts w:ascii="Times New Roman" w:eastAsia="Times New Roman" w:hAnsi="Times New Roman" w:cs="Times New Roman"/>
          <w:lang w:val="lt-LT" w:eastAsia="en-US"/>
        </w:rPr>
        <w:t xml:space="preserve"> </w:t>
      </w:r>
    </w:p>
    <w:p w14:paraId="20F5131F" w14:textId="77777777" w:rsidR="00255D2C" w:rsidRPr="00353E23" w:rsidRDefault="00255D2C" w:rsidP="00255D2C">
      <w:pPr>
        <w:spacing w:after="0" w:line="240" w:lineRule="auto"/>
        <w:jc w:val="center"/>
        <w:rPr>
          <w:rFonts w:ascii="Times New Roman" w:eastAsia="Times New Roman" w:hAnsi="Times New Roman" w:cs="Times New Roman"/>
          <w:lang w:val="lt-LT" w:eastAsia="en-US"/>
        </w:rPr>
      </w:pPr>
    </w:p>
    <w:p w14:paraId="74EB444E"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Atidžiai perskaitykite visą šį lapelį, prieš pradėdami vartoti vaistą, nes jame pateikiama Jums svarbi informacija.</w:t>
      </w:r>
    </w:p>
    <w:p w14:paraId="00A85F73"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Neišmeskite šio lapelio, nes vėl gali prireikti jį perskaityti.</w:t>
      </w:r>
    </w:p>
    <w:p w14:paraId="56625CAC" w14:textId="77777777" w:rsidR="00A8497F" w:rsidRPr="00353E23" w:rsidRDefault="00255D2C" w:rsidP="00A8497F">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kiltų daugiau klausimų, kreipkitės į gydytoją.</w:t>
      </w:r>
    </w:p>
    <w:p w14:paraId="168A1E89" w14:textId="77777777" w:rsidR="00255D2C" w:rsidRPr="00353E23" w:rsidRDefault="00A8497F" w:rsidP="00A8497F">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pasireiškė šalutinis poveikis (net jeigu jis šiame lapelyje nenurodytas), kreipkitės į gydytoją. Žr. 4 skyrių.</w:t>
      </w:r>
    </w:p>
    <w:p w14:paraId="4BC229D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2CCD0A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66EBBC4"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Apie ką rašoma šiame lapelyje?</w:t>
      </w:r>
    </w:p>
    <w:p w14:paraId="51262126" w14:textId="77777777" w:rsidR="00255D2C" w:rsidRPr="00353E23" w:rsidRDefault="00255D2C" w:rsidP="00255D2C">
      <w:pPr>
        <w:spacing w:after="0" w:line="240" w:lineRule="auto"/>
        <w:rPr>
          <w:rFonts w:ascii="Times New Roman" w:eastAsia="Times New Roman" w:hAnsi="Times New Roman" w:cs="Times New Roman"/>
          <w:b/>
          <w:lang w:val="lt-LT" w:eastAsia="en-US"/>
        </w:rPr>
      </w:pPr>
    </w:p>
    <w:p w14:paraId="3ED28B91"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w:t>
      </w:r>
      <w:r w:rsidRPr="00353E23">
        <w:rPr>
          <w:rFonts w:ascii="Times New Roman" w:eastAsia="Times New Roman" w:hAnsi="Times New Roman" w:cs="Times New Roman"/>
          <w:lang w:val="lt-LT" w:eastAsia="en-US"/>
        </w:rPr>
        <w:tab/>
        <w:t xml:space="preserve">Kas yra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ir kam jis vartojamas</w:t>
      </w:r>
    </w:p>
    <w:p w14:paraId="2E410E92"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2.</w:t>
      </w:r>
      <w:r w:rsidRPr="00353E23">
        <w:rPr>
          <w:rFonts w:ascii="Times New Roman" w:eastAsia="Times New Roman" w:hAnsi="Times New Roman" w:cs="Times New Roman"/>
          <w:lang w:val="lt-LT" w:eastAsia="en-US"/>
        </w:rPr>
        <w:tab/>
        <w:t xml:space="preserve">Kas žinotina prieš vartojant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w:t>
      </w:r>
    </w:p>
    <w:p w14:paraId="10D8C92A"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3.</w:t>
      </w:r>
      <w:r w:rsidRPr="00353E23">
        <w:rPr>
          <w:rFonts w:ascii="Times New Roman" w:eastAsia="Times New Roman" w:hAnsi="Times New Roman" w:cs="Times New Roman"/>
          <w:lang w:val="lt-LT" w:eastAsia="en-US"/>
        </w:rPr>
        <w:tab/>
        <w:t xml:space="preserve">Kaip vartoti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w:t>
      </w:r>
    </w:p>
    <w:p w14:paraId="67AA06BB"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4.</w:t>
      </w:r>
      <w:r w:rsidRPr="00353E23">
        <w:rPr>
          <w:rFonts w:ascii="Times New Roman" w:eastAsia="Times New Roman" w:hAnsi="Times New Roman" w:cs="Times New Roman"/>
          <w:lang w:val="lt-LT" w:eastAsia="en-US"/>
        </w:rPr>
        <w:tab/>
        <w:t>Galimas šalutinis poveikis</w:t>
      </w:r>
    </w:p>
    <w:p w14:paraId="00D10FCD"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w:t>
      </w:r>
      <w:r w:rsidRPr="00353E23">
        <w:rPr>
          <w:rFonts w:ascii="Times New Roman" w:eastAsia="Times New Roman" w:hAnsi="Times New Roman" w:cs="Times New Roman"/>
          <w:lang w:val="lt-LT" w:eastAsia="en-US"/>
        </w:rPr>
        <w:tab/>
        <w:t xml:space="preserve">Kaip laikyti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w:t>
      </w:r>
    </w:p>
    <w:p w14:paraId="6F57D31B"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6.</w:t>
      </w:r>
      <w:r w:rsidRPr="00353E23">
        <w:rPr>
          <w:rFonts w:ascii="Times New Roman" w:eastAsia="Times New Roman" w:hAnsi="Times New Roman" w:cs="Times New Roman"/>
          <w:lang w:val="lt-LT" w:eastAsia="en-US"/>
        </w:rPr>
        <w:tab/>
        <w:t>Pakuotės turinys ir kita informacija</w:t>
      </w:r>
    </w:p>
    <w:p w14:paraId="174AB66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843B17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7FC9A65"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81" w:name="_Toc129243139"/>
      <w:bookmarkStart w:id="82" w:name="_Toc129243264"/>
      <w:r w:rsidRPr="00353E23">
        <w:rPr>
          <w:rFonts w:ascii="Times New Roman" w:eastAsia="Times New Roman" w:hAnsi="Times New Roman" w:cs="Times New Roman"/>
          <w:b/>
          <w:lang w:val="lt-LT" w:eastAsia="en-US"/>
        </w:rPr>
        <w:t>1.</w:t>
      </w:r>
      <w:r w:rsidRPr="00353E23">
        <w:rPr>
          <w:rFonts w:ascii="Times New Roman" w:eastAsia="Times New Roman" w:hAnsi="Times New Roman" w:cs="Times New Roman"/>
          <w:b/>
          <w:lang w:val="lt-LT" w:eastAsia="en-US"/>
        </w:rPr>
        <w:tab/>
        <w:t xml:space="preserve">Kas yra </w:t>
      </w: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ir kam jis vartojamas</w:t>
      </w:r>
      <w:bookmarkEnd w:id="81"/>
      <w:bookmarkEnd w:id="82"/>
    </w:p>
    <w:p w14:paraId="40BBDEF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264C3FB"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priklauso vaistų, kurie vadinami </w:t>
      </w:r>
      <w:proofErr w:type="spellStart"/>
      <w:r w:rsidRPr="00353E23">
        <w:rPr>
          <w:rFonts w:ascii="Times New Roman" w:eastAsia="Times New Roman" w:hAnsi="Times New Roman" w:cs="Times New Roman"/>
          <w:lang w:val="lt-LT" w:eastAsia="en-US"/>
        </w:rPr>
        <w:t>citotoksiniais</w:t>
      </w:r>
      <w:proofErr w:type="spellEnd"/>
      <w:r w:rsidRPr="00353E23">
        <w:rPr>
          <w:rFonts w:ascii="Times New Roman" w:eastAsia="Times New Roman" w:hAnsi="Times New Roman" w:cs="Times New Roman"/>
          <w:lang w:val="lt-LT" w:eastAsia="en-US"/>
        </w:rPr>
        <w:t>, grupei. Šie vaistai naikina besidalijančias, įskaitant vėžio, ląsteles.</w:t>
      </w:r>
    </w:p>
    <w:p w14:paraId="6EBF3465"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b/>
          <w:lang w:val="lt-LT" w:eastAsia="en-US"/>
        </w:rPr>
      </w:pPr>
    </w:p>
    <w:p w14:paraId="3849FA16"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Atsižvelgiant į vėžio tipą,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galima vartoti vieną arba kartu su kitais vaistais nuo vėžio.</w:t>
      </w:r>
    </w:p>
    <w:p w14:paraId="090BDE0F" w14:textId="77777777" w:rsidR="00255D2C" w:rsidRPr="00353E23" w:rsidRDefault="00255D2C" w:rsidP="00255D2C">
      <w:pPr>
        <w:autoSpaceDE w:val="0"/>
        <w:autoSpaceDN w:val="0"/>
        <w:adjustRightInd w:val="0"/>
        <w:spacing w:after="0" w:line="240" w:lineRule="auto"/>
        <w:rPr>
          <w:rFonts w:ascii="Times New Roman" w:eastAsia="Times New Roman" w:hAnsi="Times New Roman" w:cs="Times New Roman"/>
          <w:b/>
          <w:lang w:val="lt-LT" w:eastAsia="en-US"/>
        </w:rPr>
      </w:pPr>
    </w:p>
    <w:p w14:paraId="2752A48A" w14:textId="77777777" w:rsidR="00255D2C" w:rsidRPr="00353E23" w:rsidRDefault="00255D2C" w:rsidP="00255D2C">
      <w:pPr>
        <w:spacing w:after="0" w:line="240" w:lineRule="auto"/>
        <w:ind w:right="283"/>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vienu preparatu arba kartu su kitais vaistais gydomas šių tipų vėžys:</w:t>
      </w:r>
    </w:p>
    <w:p w14:paraId="287F19BA" w14:textId="77777777" w:rsidR="00255D2C" w:rsidRPr="00353E23" w:rsidRDefault="00255D2C" w:rsidP="00255D2C">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r>
      <w:proofErr w:type="spellStart"/>
      <w:r w:rsidRPr="00353E23">
        <w:rPr>
          <w:rFonts w:ascii="Times New Roman" w:eastAsia="Times New Roman" w:hAnsi="Times New Roman" w:cs="Times New Roman"/>
          <w:lang w:val="lt-LT" w:eastAsia="en-US"/>
        </w:rPr>
        <w:t>nesmulkialąstelinis</w:t>
      </w:r>
      <w:proofErr w:type="spellEnd"/>
      <w:r w:rsidRPr="00353E23">
        <w:rPr>
          <w:rFonts w:ascii="Times New Roman" w:eastAsia="Times New Roman" w:hAnsi="Times New Roman" w:cs="Times New Roman"/>
          <w:lang w:val="lt-LT" w:eastAsia="en-US"/>
        </w:rPr>
        <w:t xml:space="preserve"> plaučių vėžys, vartojant vieną arba kartu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w:t>
      </w:r>
    </w:p>
    <w:p w14:paraId="2F0AB503" w14:textId="77777777" w:rsidR="00255D2C" w:rsidRPr="00353E23" w:rsidRDefault="00255D2C" w:rsidP="00255D2C">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kasos vėžys;</w:t>
      </w:r>
    </w:p>
    <w:p w14:paraId="48CEEFA8" w14:textId="77777777" w:rsidR="00255D2C" w:rsidRPr="00353E23" w:rsidRDefault="00255D2C" w:rsidP="00255D2C">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krūties vėžys, vartojant kartu su </w:t>
      </w:r>
      <w:proofErr w:type="spellStart"/>
      <w:r w:rsidRPr="00353E23">
        <w:rPr>
          <w:rFonts w:ascii="Times New Roman" w:eastAsia="Times New Roman" w:hAnsi="Times New Roman" w:cs="Times New Roman"/>
          <w:lang w:val="lt-LT" w:eastAsia="en-US"/>
        </w:rPr>
        <w:t>paklitakseliu</w:t>
      </w:r>
      <w:proofErr w:type="spellEnd"/>
      <w:r w:rsidRPr="00353E23">
        <w:rPr>
          <w:rFonts w:ascii="Times New Roman" w:eastAsia="Times New Roman" w:hAnsi="Times New Roman" w:cs="Times New Roman"/>
          <w:lang w:val="lt-LT" w:eastAsia="en-US"/>
        </w:rPr>
        <w:t>;</w:t>
      </w:r>
    </w:p>
    <w:p w14:paraId="45CCE961" w14:textId="77777777" w:rsidR="00255D2C" w:rsidRPr="00353E23" w:rsidRDefault="00255D2C" w:rsidP="00255D2C">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kiaušidžių vėžys, vartojant kartu su </w:t>
      </w:r>
      <w:proofErr w:type="spellStart"/>
      <w:r w:rsidRPr="00353E23">
        <w:rPr>
          <w:rFonts w:ascii="Times New Roman" w:eastAsia="Times New Roman" w:hAnsi="Times New Roman" w:cs="Times New Roman"/>
          <w:lang w:val="lt-LT" w:eastAsia="en-US"/>
        </w:rPr>
        <w:t>karboplatina</w:t>
      </w:r>
      <w:proofErr w:type="spellEnd"/>
      <w:r w:rsidRPr="00353E23">
        <w:rPr>
          <w:rFonts w:ascii="Times New Roman" w:eastAsia="Times New Roman" w:hAnsi="Times New Roman" w:cs="Times New Roman"/>
          <w:lang w:val="lt-LT" w:eastAsia="en-US"/>
        </w:rPr>
        <w:t>;</w:t>
      </w:r>
    </w:p>
    <w:p w14:paraId="612216E9" w14:textId="77777777" w:rsidR="00255D2C" w:rsidRPr="00353E23" w:rsidRDefault="00255D2C" w:rsidP="00255D2C">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šlapimo pūslės vėžys, vartojant kartu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w:t>
      </w:r>
    </w:p>
    <w:p w14:paraId="73D5DF54" w14:textId="77777777" w:rsidR="00255D2C" w:rsidRPr="00353E23" w:rsidRDefault="00255D2C" w:rsidP="00255D2C">
      <w:pPr>
        <w:autoSpaceDE w:val="0"/>
        <w:autoSpaceDN w:val="0"/>
        <w:adjustRightInd w:val="0"/>
        <w:spacing w:after="0" w:line="240" w:lineRule="auto"/>
        <w:ind w:left="540" w:hanging="540"/>
        <w:rPr>
          <w:rFonts w:ascii="Times New Roman" w:eastAsia="Times New Roman" w:hAnsi="Times New Roman" w:cs="Times New Roman"/>
          <w:lang w:val="lt-LT" w:eastAsia="en-US"/>
        </w:rPr>
      </w:pPr>
    </w:p>
    <w:p w14:paraId="6EE58EE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7A90C36"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83" w:name="_Toc129243140"/>
      <w:bookmarkStart w:id="84" w:name="_Toc129243265"/>
      <w:r w:rsidRPr="00353E23">
        <w:rPr>
          <w:rFonts w:ascii="Times New Roman" w:eastAsia="Times New Roman" w:hAnsi="Times New Roman" w:cs="Times New Roman"/>
          <w:b/>
          <w:lang w:val="lt-LT" w:eastAsia="en-US"/>
        </w:rPr>
        <w:t>2.</w:t>
      </w:r>
      <w:r w:rsidRPr="00353E23">
        <w:rPr>
          <w:rFonts w:ascii="Times New Roman" w:eastAsia="Times New Roman" w:hAnsi="Times New Roman" w:cs="Times New Roman"/>
          <w:b/>
          <w:lang w:val="lt-LT" w:eastAsia="en-US"/>
        </w:rPr>
        <w:tab/>
        <w:t xml:space="preserve">Kas žinotina prieš vartojant </w:t>
      </w:r>
      <w:proofErr w:type="spellStart"/>
      <w:r w:rsidRPr="00353E23">
        <w:rPr>
          <w:rFonts w:ascii="Times New Roman" w:eastAsia="Times New Roman" w:hAnsi="Times New Roman" w:cs="Times New Roman"/>
          <w:b/>
          <w:lang w:val="lt-LT" w:eastAsia="en-US"/>
        </w:rPr>
        <w:t>Gemsol</w:t>
      </w:r>
      <w:bookmarkEnd w:id="83"/>
      <w:bookmarkEnd w:id="84"/>
      <w:proofErr w:type="spellEnd"/>
    </w:p>
    <w:p w14:paraId="2B46660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6C528D5" w14:textId="59E33253" w:rsidR="00255D2C" w:rsidRPr="00353E23" w:rsidRDefault="00255D2C" w:rsidP="00255D2C">
      <w:pPr>
        <w:spacing w:after="0" w:line="240" w:lineRule="auto"/>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vartoti </w:t>
      </w:r>
      <w:r w:rsidR="005F2DC5">
        <w:rPr>
          <w:rFonts w:ascii="Times New Roman" w:eastAsia="Times New Roman" w:hAnsi="Times New Roman" w:cs="Times New Roman"/>
          <w:b/>
          <w:lang w:val="lt-LT" w:eastAsia="en-US"/>
        </w:rPr>
        <w:t>draudžiama</w:t>
      </w:r>
      <w:r w:rsidRPr="00353E23">
        <w:rPr>
          <w:rFonts w:ascii="Times New Roman" w:eastAsia="Times New Roman" w:hAnsi="Times New Roman" w:cs="Times New Roman"/>
          <w:b/>
          <w:lang w:val="lt-LT" w:eastAsia="en-US"/>
        </w:rPr>
        <w:t>:</w:t>
      </w:r>
    </w:p>
    <w:p w14:paraId="14BC4AC0"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jeigu yra alergija </w:t>
      </w:r>
      <w:proofErr w:type="spellStart"/>
      <w:r w:rsidRPr="00353E23">
        <w:rPr>
          <w:rFonts w:ascii="Times New Roman" w:eastAsia="Times New Roman" w:hAnsi="Times New Roman" w:cs="Times New Roman"/>
          <w:lang w:val="lt-LT" w:eastAsia="en-US"/>
        </w:rPr>
        <w:t>gemcitabinui</w:t>
      </w:r>
      <w:proofErr w:type="spellEnd"/>
      <w:r w:rsidRPr="00353E23">
        <w:rPr>
          <w:rFonts w:ascii="Times New Roman" w:eastAsia="Times New Roman" w:hAnsi="Times New Roman" w:cs="Times New Roman"/>
          <w:lang w:val="lt-LT" w:eastAsia="en-US"/>
        </w:rPr>
        <w:t xml:space="preserve"> arba bet kuriai pagalbinei šio vaisto medžiagai (jos išvardytos 6 skyriuje);</w:t>
      </w:r>
    </w:p>
    <w:p w14:paraId="168C5349"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žindymo laikotarpiu.</w:t>
      </w:r>
    </w:p>
    <w:p w14:paraId="2063DF74"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2802701"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Įspėjimai ir atsargumo priemonės</w:t>
      </w:r>
    </w:p>
    <w:p w14:paraId="79651E3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Prieš pirmą vaisto infuziją bus paimtas Jūsų kraujo mėginys, kad būtų patikrinta, ar </w:t>
      </w:r>
      <w:r w:rsidRPr="00353E23">
        <w:rPr>
          <w:rFonts w:ascii="Times New Roman" w:eastAsia="Times New Roman" w:hAnsi="Times New Roman" w:cs="Times New Roman"/>
          <w:lang w:val="lt-LT" w:eastAsia="lt-LT"/>
        </w:rPr>
        <w:t>pakankamai gerai veikia Jūsų kepenys ir inkstai, kad galėtumėte vartoti šio vaisto</w:t>
      </w:r>
      <w:r w:rsidRPr="00353E23">
        <w:rPr>
          <w:rFonts w:ascii="Times New Roman" w:eastAsia="Times New Roman" w:hAnsi="Times New Roman" w:cs="Times New Roman"/>
          <w:lang w:val="lt-LT" w:eastAsia="en-US"/>
        </w:rPr>
        <w:t xml:space="preserve">. Prieš kiekvieną infuziją bus imamas Jūsų kraujo mėginys, kad būtų patikrinta, ar kraujyje yra pakankamas kraujo ląstelių kiekis, kad būtų galima vartoti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Atsižvelgdamas į Jūsų bendrąją būklę ir esant per mažam kraujo ląstelių kiekiui, gydytojas gali nuspręsti keisti dozę arba atidėti gydymą. Periodiškai bus imami Jūsų kraujo mėginiai, kad</w:t>
      </w:r>
      <w:r w:rsidRPr="00353E23">
        <w:rPr>
          <w:rFonts w:ascii="Times New Roman" w:eastAsia="Times New Roman" w:hAnsi="Times New Roman" w:cs="Times New Roman"/>
          <w:lang w:val="lt-LT" w:eastAsia="lt-LT"/>
        </w:rPr>
        <w:t xml:space="preserve"> patikrinti, kaip gerai veikia Jūsų inkstai ir kepenys.</w:t>
      </w:r>
    </w:p>
    <w:p w14:paraId="3745F1F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15F4DB2" w14:textId="77777777" w:rsidR="00255D2C" w:rsidRPr="00353E23" w:rsidRDefault="00255D2C" w:rsidP="00255D2C">
      <w:pPr>
        <w:keepNext/>
        <w:spacing w:after="0" w:line="240" w:lineRule="auto"/>
        <w:outlineLvl w:val="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Pasitarkite su gydytoju, slaugytoja ar klinikiniu farmacininku prieš pradėdami vartoti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w:t>
      </w:r>
    </w:p>
    <w:p w14:paraId="10346069"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jeigu sergate arba anksčiau sirgote kepenų, širdies liga arba turite kraujagyslių sutrikimų, plaučių ar inkstų sutrikimų, </w:t>
      </w:r>
      <w:r w:rsidRPr="00353E23">
        <w:rPr>
          <w:rFonts w:ascii="Times New Roman" w:eastAsia="Times New Roman" w:hAnsi="Times New Roman" w:cs="Times New Roman"/>
          <w:lang w:val="lt-LT" w:eastAsia="lt-LT"/>
        </w:rPr>
        <w:t xml:space="preserve">nes galbūt Jūs negalėsite vartoti </w:t>
      </w:r>
      <w:proofErr w:type="spellStart"/>
      <w:r w:rsidRPr="00353E23">
        <w:rPr>
          <w:rFonts w:ascii="Times New Roman" w:eastAsia="Times New Roman" w:hAnsi="Times New Roman" w:cs="Times New Roman"/>
          <w:lang w:val="lt-LT" w:eastAsia="lt-LT"/>
        </w:rPr>
        <w:t>Gemsol</w:t>
      </w:r>
      <w:proofErr w:type="spellEnd"/>
      <w:r w:rsidRPr="00353E23">
        <w:rPr>
          <w:rFonts w:ascii="Times New Roman" w:eastAsia="Times New Roman" w:hAnsi="Times New Roman" w:cs="Times New Roman"/>
          <w:lang w:val="lt-LT" w:eastAsia="en-US"/>
        </w:rPr>
        <w:t>;</w:t>
      </w:r>
    </w:p>
    <w:p w14:paraId="44635F35"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neseniai buvo taikytas spindulinis gydymas arba ruošiamasi taikyti spindulinį gydymą,</w:t>
      </w:r>
      <w:r w:rsidRPr="00353E23">
        <w:rPr>
          <w:rFonts w:ascii="Times New Roman" w:eastAsia="Times New Roman" w:hAnsi="Times New Roman" w:cs="Times New Roman"/>
          <w:lang w:val="lt-LT" w:eastAsia="lt-LT"/>
        </w:rPr>
        <w:t xml:space="preserve"> nes vartojant </w:t>
      </w:r>
      <w:proofErr w:type="spellStart"/>
      <w:r w:rsidRPr="00353E23">
        <w:rPr>
          <w:rFonts w:ascii="Times New Roman" w:eastAsia="Times New Roman" w:hAnsi="Times New Roman" w:cs="Times New Roman"/>
          <w:lang w:val="lt-LT" w:eastAsia="lt-LT"/>
        </w:rPr>
        <w:t>Gemsol</w:t>
      </w:r>
      <w:proofErr w:type="spellEnd"/>
      <w:r w:rsidRPr="00353E23">
        <w:rPr>
          <w:rFonts w:ascii="Times New Roman" w:eastAsia="Times New Roman" w:hAnsi="Times New Roman" w:cs="Times New Roman"/>
          <w:lang w:val="lt-LT" w:eastAsia="lt-LT"/>
        </w:rPr>
        <w:t xml:space="preserve"> galima ankstyva arba vėlyva reakcija į spindulinį gydymą</w:t>
      </w:r>
      <w:r w:rsidRPr="00353E23">
        <w:rPr>
          <w:rFonts w:ascii="Times New Roman" w:eastAsia="Times New Roman" w:hAnsi="Times New Roman" w:cs="Times New Roman"/>
          <w:lang w:val="lt-LT" w:eastAsia="en-US"/>
        </w:rPr>
        <w:t>;</w:t>
      </w:r>
    </w:p>
    <w:p w14:paraId="33483D89"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jeigu neseniai buvote paskiepytas (ypač nuo geltonosios karštinės), </w:t>
      </w:r>
      <w:r w:rsidRPr="00353E23">
        <w:rPr>
          <w:rFonts w:ascii="Times New Roman" w:eastAsia="Times New Roman" w:hAnsi="Times New Roman" w:cs="Times New Roman"/>
          <w:lang w:val="lt-LT" w:eastAsia="lt-LT"/>
        </w:rPr>
        <w:t xml:space="preserve">nes tai gali būti mažiau veiksminga </w:t>
      </w:r>
      <w:proofErr w:type="spellStart"/>
      <w:r w:rsidRPr="00353E23">
        <w:rPr>
          <w:rFonts w:ascii="Times New Roman" w:eastAsia="Times New Roman" w:hAnsi="Times New Roman" w:cs="Times New Roman"/>
          <w:lang w:val="lt-LT" w:eastAsia="lt-LT"/>
        </w:rPr>
        <w:t>Gemsol</w:t>
      </w:r>
      <w:proofErr w:type="spellEnd"/>
      <w:r w:rsidRPr="00353E23">
        <w:rPr>
          <w:rFonts w:ascii="Times New Roman" w:eastAsia="Times New Roman" w:hAnsi="Times New Roman" w:cs="Times New Roman"/>
          <w:lang w:val="lt-LT" w:eastAsia="lt-LT"/>
        </w:rPr>
        <w:t xml:space="preserve"> vartojimo metu</w:t>
      </w:r>
      <w:r w:rsidRPr="00353E23">
        <w:rPr>
          <w:rFonts w:ascii="Times New Roman" w:eastAsia="Times New Roman" w:hAnsi="Times New Roman" w:cs="Times New Roman"/>
          <w:lang w:val="lt-LT" w:eastAsia="en-US"/>
        </w:rPr>
        <w:t>;</w:t>
      </w:r>
    </w:p>
    <w:p w14:paraId="756D7CF8"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pasireiškia kvėpavimo sutrikimas arba juntate silpnumą ir esate labai išblyškęs (tai gali būti inkstų nepakankamumo ar plaučių sutrikimų požymiai);</w:t>
      </w:r>
    </w:p>
    <w:p w14:paraId="7D74D240" w14:textId="77777777" w:rsidR="00B56516"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pasireiškia viso kūno patinimas, dusulys arba kūno masės padidėjimas (tai gali būti skysčių ištekėjimo iš smulkiųjų kraujagyslių į audinius požymis)</w:t>
      </w:r>
      <w:r w:rsidR="00B56516">
        <w:rPr>
          <w:rFonts w:ascii="Times New Roman" w:eastAsia="Times New Roman" w:hAnsi="Times New Roman" w:cs="Times New Roman"/>
          <w:lang w:val="lt-LT" w:eastAsia="en-US"/>
        </w:rPr>
        <w:t>;</w:t>
      </w:r>
    </w:p>
    <w:p w14:paraId="04602BE3" w14:textId="61526504" w:rsidR="00255D2C" w:rsidRPr="00B56516" w:rsidRDefault="00B56516" w:rsidP="0025501A">
      <w:pPr>
        <w:pStyle w:val="Sraopastraipa"/>
        <w:numPr>
          <w:ilvl w:val="0"/>
          <w:numId w:val="6"/>
        </w:numPr>
        <w:tabs>
          <w:tab w:val="clear" w:pos="720"/>
          <w:tab w:val="num" w:pos="540"/>
        </w:tabs>
        <w:ind w:left="540" w:hanging="540"/>
      </w:pPr>
      <w:r w:rsidRPr="0025501A">
        <w:rPr>
          <w:sz w:val="22"/>
        </w:rPr>
        <w:t xml:space="preserve">jeigu kada nors po </w:t>
      </w:r>
      <w:proofErr w:type="spellStart"/>
      <w:r w:rsidRPr="0025501A">
        <w:rPr>
          <w:sz w:val="22"/>
        </w:rPr>
        <w:t>gemcitabino</w:t>
      </w:r>
      <w:proofErr w:type="spellEnd"/>
      <w:r w:rsidRPr="0025501A">
        <w:rPr>
          <w:sz w:val="22"/>
        </w:rPr>
        <w:t xml:space="preserve"> pavartojimo Jums buvo pasireiškęs sunkus odos išbėrimas arba odos lupimasis, atsirado pūslių ir (arba) burnos opų</w:t>
      </w:r>
      <w:r w:rsidR="00255D2C" w:rsidRPr="00B56516">
        <w:t>.</w:t>
      </w:r>
    </w:p>
    <w:p w14:paraId="7880454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BEDCBBE" w14:textId="77777777" w:rsidR="00255D2C"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gydymo šiuo vaistu metu atsirado tokių simptomų, kaip galvos skausmas su sumišimu, priepuoliais (traukuliais) arba regėjimo pokyčiais, apie tai nedelsdami informuokite savo gydytoją. Tai gali būti labai retas šalutinis poveikis nervų sistemai, kuris vadinamas užpakalinės grįžtamosios </w:t>
      </w:r>
      <w:proofErr w:type="spellStart"/>
      <w:r w:rsidRPr="00353E23">
        <w:rPr>
          <w:rFonts w:ascii="Times New Roman" w:eastAsia="Times New Roman" w:hAnsi="Times New Roman" w:cs="Times New Roman"/>
          <w:lang w:val="lt-LT" w:eastAsia="en-US"/>
        </w:rPr>
        <w:t>encefalopatijos</w:t>
      </w:r>
      <w:proofErr w:type="spellEnd"/>
      <w:r w:rsidRPr="00353E23">
        <w:rPr>
          <w:rFonts w:ascii="Times New Roman" w:eastAsia="Times New Roman" w:hAnsi="Times New Roman" w:cs="Times New Roman"/>
          <w:lang w:val="lt-LT" w:eastAsia="en-US"/>
        </w:rPr>
        <w:t xml:space="preserve"> sindromu.</w:t>
      </w:r>
    </w:p>
    <w:p w14:paraId="599A72EA" w14:textId="77777777" w:rsidR="00B56516" w:rsidRDefault="00B56516" w:rsidP="00255D2C">
      <w:pPr>
        <w:spacing w:after="0" w:line="240" w:lineRule="auto"/>
        <w:rPr>
          <w:rFonts w:ascii="Times New Roman" w:eastAsia="Times New Roman" w:hAnsi="Times New Roman" w:cs="Times New Roman"/>
          <w:lang w:val="lt-LT" w:eastAsia="en-US"/>
        </w:rPr>
      </w:pPr>
    </w:p>
    <w:p w14:paraId="1CAE1F0D" w14:textId="5175A5EB" w:rsidR="00255D2C" w:rsidRPr="00353E23" w:rsidRDefault="00FC0168" w:rsidP="00255D2C">
      <w:pPr>
        <w:spacing w:after="0" w:line="240" w:lineRule="auto"/>
        <w:rPr>
          <w:rFonts w:ascii="Times New Roman" w:eastAsia="Times New Roman" w:hAnsi="Times New Roman" w:cs="Times New Roman"/>
          <w:lang w:val="lt-LT" w:eastAsia="en-US"/>
        </w:rPr>
      </w:pPr>
      <w:r w:rsidRPr="00FC0168">
        <w:rPr>
          <w:rFonts w:ascii="Times New Roman" w:eastAsia="Times New Roman" w:hAnsi="Times New Roman" w:cs="Times New Roman"/>
          <w:lang w:val="lt-LT" w:eastAsia="en-US"/>
        </w:rPr>
        <w:t xml:space="preserve">Gydymo </w:t>
      </w:r>
      <w:proofErr w:type="spellStart"/>
      <w:r w:rsidRPr="00FC0168">
        <w:rPr>
          <w:rFonts w:ascii="Times New Roman" w:eastAsia="Times New Roman" w:hAnsi="Times New Roman" w:cs="Times New Roman"/>
          <w:lang w:val="lt-LT" w:eastAsia="en-US"/>
        </w:rPr>
        <w:t>gemcitabinu</w:t>
      </w:r>
      <w:proofErr w:type="spellEnd"/>
      <w:r w:rsidRPr="00FC0168">
        <w:rPr>
          <w:rFonts w:ascii="Times New Roman" w:eastAsia="Times New Roman" w:hAnsi="Times New Roman" w:cs="Times New Roman"/>
          <w:lang w:val="lt-LT" w:eastAsia="en-US"/>
        </w:rPr>
        <w:t xml:space="preserve"> metu buvo pranešta apie pavojingas odos reakcijas, įskaitant </w:t>
      </w:r>
      <w:proofErr w:type="spellStart"/>
      <w:r w:rsidRPr="00FC0168">
        <w:rPr>
          <w:rFonts w:ascii="Times New Roman" w:eastAsia="Times New Roman" w:hAnsi="Times New Roman" w:cs="Times New Roman"/>
          <w:lang w:val="lt-LT" w:eastAsia="en-US"/>
        </w:rPr>
        <w:t>Stivenso</w:t>
      </w:r>
      <w:proofErr w:type="spellEnd"/>
      <w:r>
        <w:rPr>
          <w:rFonts w:ascii="Times New Roman" w:eastAsia="Times New Roman" w:hAnsi="Times New Roman" w:cs="Times New Roman"/>
          <w:lang w:val="lt-LT" w:eastAsia="en-US"/>
        </w:rPr>
        <w:t>-</w:t>
      </w:r>
      <w:r w:rsidRPr="00FC0168">
        <w:rPr>
          <w:rFonts w:ascii="Times New Roman" w:eastAsia="Times New Roman" w:hAnsi="Times New Roman" w:cs="Times New Roman"/>
          <w:lang w:val="lt-LT" w:eastAsia="en-US"/>
        </w:rPr>
        <w:t>Džonsono (</w:t>
      </w:r>
      <w:proofErr w:type="spellStart"/>
      <w:r w:rsidRPr="0025501A">
        <w:rPr>
          <w:rFonts w:ascii="Times New Roman" w:eastAsia="Times New Roman" w:hAnsi="Times New Roman" w:cs="Times New Roman"/>
          <w:i/>
          <w:lang w:val="lt-LT" w:eastAsia="en-US"/>
        </w:rPr>
        <w:t>Stevens-Johnson</w:t>
      </w:r>
      <w:proofErr w:type="spellEnd"/>
      <w:r w:rsidRPr="00FC0168">
        <w:rPr>
          <w:rFonts w:ascii="Times New Roman" w:eastAsia="Times New Roman" w:hAnsi="Times New Roman" w:cs="Times New Roman"/>
          <w:lang w:val="lt-LT" w:eastAsia="en-US"/>
        </w:rPr>
        <w:t xml:space="preserve">) sindromą, toksinę epidermio </w:t>
      </w:r>
      <w:proofErr w:type="spellStart"/>
      <w:r w:rsidRPr="00FC0168">
        <w:rPr>
          <w:rFonts w:ascii="Times New Roman" w:eastAsia="Times New Roman" w:hAnsi="Times New Roman" w:cs="Times New Roman"/>
          <w:lang w:val="lt-LT" w:eastAsia="en-US"/>
        </w:rPr>
        <w:t>nekrolizę</w:t>
      </w:r>
      <w:proofErr w:type="spellEnd"/>
      <w:r w:rsidRPr="00FC0168">
        <w:rPr>
          <w:rFonts w:ascii="Times New Roman" w:eastAsia="Times New Roman" w:hAnsi="Times New Roman" w:cs="Times New Roman"/>
          <w:lang w:val="lt-LT" w:eastAsia="en-US"/>
        </w:rPr>
        <w:t xml:space="preserve"> ir ūminę </w:t>
      </w:r>
      <w:proofErr w:type="spellStart"/>
      <w:r w:rsidRPr="00FC0168">
        <w:rPr>
          <w:rFonts w:ascii="Times New Roman" w:eastAsia="Times New Roman" w:hAnsi="Times New Roman" w:cs="Times New Roman"/>
          <w:lang w:val="lt-LT" w:eastAsia="en-US"/>
        </w:rPr>
        <w:t>generalizuotą</w:t>
      </w:r>
      <w:proofErr w:type="spellEnd"/>
      <w:r>
        <w:rPr>
          <w:rFonts w:ascii="Times New Roman" w:eastAsia="Times New Roman" w:hAnsi="Times New Roman" w:cs="Times New Roman"/>
          <w:lang w:val="lt-LT" w:eastAsia="en-US"/>
        </w:rPr>
        <w:t xml:space="preserve"> </w:t>
      </w:r>
      <w:proofErr w:type="spellStart"/>
      <w:r w:rsidRPr="00FC0168">
        <w:rPr>
          <w:rFonts w:ascii="Times New Roman" w:eastAsia="Times New Roman" w:hAnsi="Times New Roman" w:cs="Times New Roman"/>
          <w:lang w:val="lt-LT" w:eastAsia="en-US"/>
        </w:rPr>
        <w:t>egzanteminę</w:t>
      </w:r>
      <w:proofErr w:type="spellEnd"/>
      <w:r w:rsidRPr="00FC0168">
        <w:rPr>
          <w:rFonts w:ascii="Times New Roman" w:eastAsia="Times New Roman" w:hAnsi="Times New Roman" w:cs="Times New Roman"/>
          <w:lang w:val="lt-LT" w:eastAsia="en-US"/>
        </w:rPr>
        <w:t xml:space="preserve"> </w:t>
      </w:r>
      <w:proofErr w:type="spellStart"/>
      <w:r w:rsidRPr="00FC0168">
        <w:rPr>
          <w:rFonts w:ascii="Times New Roman" w:eastAsia="Times New Roman" w:hAnsi="Times New Roman" w:cs="Times New Roman"/>
          <w:lang w:val="lt-LT" w:eastAsia="en-US"/>
        </w:rPr>
        <w:t>pustuliozę</w:t>
      </w:r>
      <w:proofErr w:type="spellEnd"/>
      <w:r w:rsidRPr="00FC0168">
        <w:rPr>
          <w:rFonts w:ascii="Times New Roman" w:eastAsia="Times New Roman" w:hAnsi="Times New Roman" w:cs="Times New Roman"/>
          <w:lang w:val="lt-LT" w:eastAsia="en-US"/>
        </w:rPr>
        <w:t xml:space="preserve"> (ŪGEP). Pastebėję bet kurį iš 4 skyriuje aprašytų pavojingų odos</w:t>
      </w:r>
      <w:r>
        <w:rPr>
          <w:rFonts w:ascii="Times New Roman" w:eastAsia="Times New Roman" w:hAnsi="Times New Roman" w:cs="Times New Roman"/>
          <w:lang w:val="lt-LT" w:eastAsia="en-US"/>
        </w:rPr>
        <w:t xml:space="preserve"> </w:t>
      </w:r>
      <w:r w:rsidRPr="00FC0168">
        <w:rPr>
          <w:rFonts w:ascii="Times New Roman" w:eastAsia="Times New Roman" w:hAnsi="Times New Roman" w:cs="Times New Roman"/>
          <w:lang w:val="lt-LT" w:eastAsia="en-US"/>
        </w:rPr>
        <w:t>reakcijų simptomų, nedelsdami kreipkitės medicininės pagalbos.</w:t>
      </w:r>
    </w:p>
    <w:p w14:paraId="5EEA0645"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Vaikams ir paaugliams</w:t>
      </w:r>
    </w:p>
    <w:p w14:paraId="52FF690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Šio vaisto nerekomenduojama vartoti vaikams ir jaunesniems kaip 18 metų paaugliams, nes nepakanka saugumo ir veiksmingumo duomenų. </w:t>
      </w:r>
    </w:p>
    <w:p w14:paraId="2B6CCA7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7A13046"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 xml:space="preserve">Kiti vaistai ir </w:t>
      </w:r>
      <w:proofErr w:type="spellStart"/>
      <w:r w:rsidRPr="00353E23">
        <w:rPr>
          <w:rFonts w:ascii="Times New Roman" w:eastAsia="Times New Roman" w:hAnsi="Times New Roman" w:cs="Times New Roman"/>
          <w:b/>
          <w:lang w:val="lt-LT" w:eastAsia="en-US"/>
        </w:rPr>
        <w:t>Gemsol</w:t>
      </w:r>
      <w:proofErr w:type="spellEnd"/>
    </w:p>
    <w:p w14:paraId="4DC5A18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vartojate ar neseniai vartojote ar ruošiatės vartoti kitų vaistų, įskaitant </w:t>
      </w:r>
      <w:r w:rsidR="000A0102" w:rsidRPr="00353E23">
        <w:rPr>
          <w:rFonts w:ascii="Times New Roman" w:eastAsia="Times New Roman" w:hAnsi="Times New Roman" w:cs="Times New Roman"/>
          <w:lang w:val="lt-LT" w:eastAsia="en-US"/>
        </w:rPr>
        <w:t xml:space="preserve">skiepijimus </w:t>
      </w:r>
      <w:r w:rsidRPr="00353E23">
        <w:rPr>
          <w:rFonts w:ascii="Times New Roman" w:eastAsia="Times New Roman" w:hAnsi="Times New Roman" w:cs="Times New Roman"/>
          <w:lang w:val="lt-LT" w:eastAsia="en-US"/>
        </w:rPr>
        <w:t>ir be recepto įsigytus vaistus, pasakykite gydytojui arba vaistininkui.</w:t>
      </w:r>
    </w:p>
    <w:p w14:paraId="31D1B4EB" w14:textId="77777777" w:rsidR="00255D2C" w:rsidRPr="00353E23" w:rsidRDefault="00255D2C" w:rsidP="00255D2C">
      <w:pPr>
        <w:spacing w:after="0" w:line="240" w:lineRule="auto"/>
        <w:ind w:right="283"/>
        <w:rPr>
          <w:rFonts w:ascii="Times New Roman" w:eastAsia="Times New Roman" w:hAnsi="Times New Roman" w:cs="Times New Roman"/>
          <w:lang w:val="lt-LT" w:eastAsia="en-US"/>
        </w:rPr>
      </w:pPr>
    </w:p>
    <w:p w14:paraId="55167A28"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Nėštumas, žindymo laikotarpis ir vaisingumas</w:t>
      </w:r>
    </w:p>
    <w:p w14:paraId="5A5921C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esate nėščia, žindote kūdikį, manote, kad galbūt esate nėščia, arba planuojate pastoti, tai prieš vartodama šį vaistą, pasitarkite su gydytoju.</w:t>
      </w:r>
    </w:p>
    <w:p w14:paraId="2870BF0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85E630B"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Nėštumas</w:t>
      </w:r>
    </w:p>
    <w:p w14:paraId="280A4024" w14:textId="6F0B21BB"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esate nėščia arba planuojate pastoti, pasakykite gydytojui.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nėštumo metu vartoti negalima. Gydytojas aptars su Jumis galimą riziką, susijusią su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nėštumo metu.</w:t>
      </w:r>
      <w:r w:rsidR="00D95611">
        <w:rPr>
          <w:rFonts w:ascii="Times New Roman" w:eastAsia="Times New Roman" w:hAnsi="Times New Roman" w:cs="Times New Roman"/>
          <w:lang w:val="lt-LT" w:eastAsia="en-US"/>
        </w:rPr>
        <w:t xml:space="preserve"> </w:t>
      </w:r>
      <w:r w:rsidR="00D95611" w:rsidRPr="00E37F09">
        <w:rPr>
          <w:rFonts w:ascii="Times New Roman" w:eastAsia="Times New Roman" w:hAnsi="Times New Roman" w:cs="Times New Roman"/>
          <w:lang w:val="lt-LT" w:eastAsia="en-US"/>
        </w:rPr>
        <w:t xml:space="preserve">Vaisingo amžiaus moterys turi naudoti veiksmingą kontracepciją gydymo </w:t>
      </w:r>
      <w:proofErr w:type="spellStart"/>
      <w:r w:rsidR="00D95611">
        <w:rPr>
          <w:rFonts w:ascii="Times New Roman" w:eastAsia="Times New Roman" w:hAnsi="Times New Roman" w:cs="Times New Roman"/>
          <w:lang w:val="lt-LT" w:eastAsia="en-US"/>
        </w:rPr>
        <w:t>Gemsol</w:t>
      </w:r>
      <w:proofErr w:type="spellEnd"/>
      <w:r w:rsidR="00D95611" w:rsidRPr="00E37F09">
        <w:rPr>
          <w:rFonts w:ascii="Times New Roman" w:eastAsia="Times New Roman" w:hAnsi="Times New Roman" w:cs="Times New Roman"/>
          <w:lang w:val="lt-LT" w:eastAsia="en-US"/>
        </w:rPr>
        <w:t xml:space="preserve"> metu ir 6 mėnesius po paskutin</w:t>
      </w:r>
      <w:r w:rsidR="009A5AFD">
        <w:rPr>
          <w:rFonts w:ascii="Times New Roman" w:eastAsia="Times New Roman" w:hAnsi="Times New Roman" w:cs="Times New Roman"/>
          <w:lang w:val="lt-LT" w:eastAsia="en-US"/>
        </w:rPr>
        <w:t>ės</w:t>
      </w:r>
      <w:r w:rsidR="00D95611" w:rsidRPr="00E37F09">
        <w:rPr>
          <w:rFonts w:ascii="Times New Roman" w:eastAsia="Times New Roman" w:hAnsi="Times New Roman" w:cs="Times New Roman"/>
          <w:lang w:val="lt-LT" w:eastAsia="en-US"/>
        </w:rPr>
        <w:t xml:space="preserve"> </w:t>
      </w:r>
      <w:r w:rsidR="009A5AFD">
        <w:rPr>
          <w:rFonts w:ascii="Times New Roman" w:eastAsia="Times New Roman" w:hAnsi="Times New Roman" w:cs="Times New Roman"/>
          <w:lang w:val="lt-LT" w:eastAsia="en-US"/>
        </w:rPr>
        <w:t>dozės</w:t>
      </w:r>
      <w:r w:rsidR="00D95611" w:rsidRPr="00E37F09">
        <w:rPr>
          <w:rFonts w:ascii="Times New Roman" w:eastAsia="Times New Roman" w:hAnsi="Times New Roman" w:cs="Times New Roman"/>
          <w:lang w:val="lt-LT" w:eastAsia="en-US"/>
        </w:rPr>
        <w:t xml:space="preserve"> vartojimo</w:t>
      </w:r>
      <w:r w:rsidR="009A5AFD">
        <w:rPr>
          <w:rFonts w:ascii="Times New Roman" w:eastAsia="Times New Roman" w:hAnsi="Times New Roman" w:cs="Times New Roman"/>
          <w:lang w:val="lt-LT" w:eastAsia="en-US"/>
        </w:rPr>
        <w:t>.</w:t>
      </w:r>
    </w:p>
    <w:p w14:paraId="2C4B5FD3"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2A7E4B6"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Žindymas</w:t>
      </w:r>
    </w:p>
    <w:p w14:paraId="5DFE09C2"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žindote kūdikį, apie tai pasakykite gydytojui. </w:t>
      </w:r>
    </w:p>
    <w:p w14:paraId="75C94A0A"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Gydymo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metu žindymą teks nutraukti.</w:t>
      </w:r>
    </w:p>
    <w:p w14:paraId="462A576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1689263"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Vaisingumas</w:t>
      </w:r>
    </w:p>
    <w:p w14:paraId="03C4DD19" w14:textId="1314742A"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Vyrams rekomenduojama neapvaisinti gydymo metu ir bent 6 mėnesius po gydymo </w:t>
      </w:r>
      <w:proofErr w:type="spellStart"/>
      <w:r w:rsidRPr="00353E23">
        <w:rPr>
          <w:rFonts w:ascii="Times New Roman" w:eastAsia="Times New Roman" w:hAnsi="Times New Roman" w:cs="Times New Roman"/>
          <w:lang w:val="lt-LT" w:eastAsia="en-US"/>
        </w:rPr>
        <w:t>Gemsol</w:t>
      </w:r>
      <w:proofErr w:type="spellEnd"/>
      <w:r w:rsidR="00D95611">
        <w:rPr>
          <w:rFonts w:ascii="Times New Roman" w:eastAsia="Times New Roman" w:hAnsi="Times New Roman" w:cs="Times New Roman"/>
          <w:lang w:val="lt-LT" w:eastAsia="en-US"/>
        </w:rPr>
        <w:t xml:space="preserve"> </w:t>
      </w:r>
      <w:r w:rsidR="00D95611" w:rsidRPr="00AC5675">
        <w:rPr>
          <w:rFonts w:ascii="Times New Roman" w:eastAsia="Times New Roman" w:hAnsi="Times New Roman" w:cs="Times New Roman"/>
          <w:lang w:val="lt-LT" w:eastAsia="en-US"/>
        </w:rPr>
        <w:t>ir todėl gydymo</w:t>
      </w:r>
      <w:r w:rsidR="00D95611">
        <w:rPr>
          <w:rFonts w:ascii="Times New Roman" w:eastAsia="Times New Roman" w:hAnsi="Times New Roman" w:cs="Times New Roman"/>
          <w:lang w:val="lt-LT" w:eastAsia="en-US"/>
        </w:rPr>
        <w:t xml:space="preserve"> </w:t>
      </w:r>
      <w:r w:rsidR="00D95611" w:rsidRPr="00FC0168">
        <w:rPr>
          <w:rFonts w:ascii="Times New Roman" w:eastAsia="Times New Roman" w:hAnsi="Times New Roman" w:cs="Times New Roman"/>
          <w:lang w:val="lt-LT" w:eastAsia="en-US"/>
        </w:rPr>
        <w:t xml:space="preserve"> metu</w:t>
      </w:r>
      <w:r w:rsidR="00D95611">
        <w:rPr>
          <w:rFonts w:ascii="Times New Roman" w:eastAsia="Times New Roman" w:hAnsi="Times New Roman" w:cs="Times New Roman"/>
          <w:lang w:val="lt-LT" w:eastAsia="en-US"/>
        </w:rPr>
        <w:t xml:space="preserve"> </w:t>
      </w:r>
      <w:r w:rsidR="00D95611" w:rsidRPr="00AC5675">
        <w:rPr>
          <w:rFonts w:ascii="Times New Roman" w:eastAsia="Times New Roman" w:hAnsi="Times New Roman" w:cs="Times New Roman"/>
          <w:lang w:val="lt-LT" w:eastAsia="en-US"/>
        </w:rPr>
        <w:t>ir 3 mėnesius po jo nutraukimo naudoti veiksmingą kontracepcij</w:t>
      </w:r>
      <w:r w:rsidR="00D95611">
        <w:rPr>
          <w:rFonts w:ascii="Times New Roman" w:eastAsia="Times New Roman" w:hAnsi="Times New Roman" w:cs="Times New Roman"/>
          <w:lang w:val="lt-LT" w:eastAsia="en-US"/>
        </w:rPr>
        <w:t>ą</w:t>
      </w:r>
      <w:r w:rsidR="009A5AFD">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t xml:space="preserve">Jeigu norite susilaukti vaikų gydymo metu ar </w:t>
      </w:r>
      <w:r w:rsidR="007F3908">
        <w:rPr>
          <w:rFonts w:ascii="Times New Roman" w:eastAsia="Times New Roman" w:hAnsi="Times New Roman" w:cs="Times New Roman"/>
          <w:lang w:val="lt-LT" w:eastAsia="en-US"/>
        </w:rPr>
        <w:t>3</w:t>
      </w:r>
      <w:r w:rsidRPr="00353E23">
        <w:rPr>
          <w:rFonts w:ascii="Times New Roman" w:eastAsia="Times New Roman" w:hAnsi="Times New Roman" w:cs="Times New Roman"/>
          <w:lang w:val="lt-LT" w:eastAsia="en-US"/>
        </w:rPr>
        <w:t> mėnesius po gydymo, kreipkitės į gydytoją arba vaistininką. Prieš pradedant gydymą, gali prireikti konsultacijos dėl spermos išsaugojimo.</w:t>
      </w:r>
    </w:p>
    <w:p w14:paraId="3262C899"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2B6581F"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Vairavimas ir mechanizmų valdymas</w:t>
      </w:r>
    </w:p>
    <w:p w14:paraId="785F5C20"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lastRenderedPageBreak/>
        <w:t>Gemsol</w:t>
      </w:r>
      <w:proofErr w:type="spellEnd"/>
      <w:r w:rsidRPr="00353E23">
        <w:rPr>
          <w:rFonts w:ascii="Times New Roman" w:eastAsia="Times New Roman" w:hAnsi="Times New Roman" w:cs="Times New Roman"/>
          <w:lang w:val="lt-LT" w:eastAsia="en-US"/>
        </w:rPr>
        <w:t xml:space="preserve"> gali sukelti mieguistumą, ypač pavartojus alkoholio. Vairuoti ar mechanizmų valdyti negalima tol, kol neįsitikinsite, kad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nesukelia mieguistumo.</w:t>
      </w:r>
    </w:p>
    <w:p w14:paraId="7D5E20A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F1859C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439D5EF"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85" w:name="_Toc129243141"/>
      <w:bookmarkStart w:id="86" w:name="_Toc129243266"/>
      <w:r w:rsidRPr="00353E23">
        <w:rPr>
          <w:rFonts w:ascii="Times New Roman" w:eastAsia="Times New Roman" w:hAnsi="Times New Roman" w:cs="Times New Roman"/>
          <w:b/>
          <w:lang w:val="lt-LT" w:eastAsia="en-US"/>
        </w:rPr>
        <w:t>3.</w:t>
      </w:r>
      <w:r w:rsidRPr="00353E23">
        <w:rPr>
          <w:rFonts w:ascii="Times New Roman" w:eastAsia="Times New Roman" w:hAnsi="Times New Roman" w:cs="Times New Roman"/>
          <w:b/>
          <w:lang w:val="lt-LT" w:eastAsia="en-US"/>
        </w:rPr>
        <w:tab/>
        <w:t xml:space="preserve">Kaip vartoti </w:t>
      </w:r>
      <w:proofErr w:type="spellStart"/>
      <w:r w:rsidRPr="00353E23">
        <w:rPr>
          <w:rFonts w:ascii="Times New Roman" w:eastAsia="Times New Roman" w:hAnsi="Times New Roman" w:cs="Times New Roman"/>
          <w:b/>
          <w:lang w:val="lt-LT" w:eastAsia="en-US"/>
        </w:rPr>
        <w:t>Gemsol</w:t>
      </w:r>
      <w:bookmarkEnd w:id="85"/>
      <w:bookmarkEnd w:id="86"/>
      <w:proofErr w:type="spellEnd"/>
      <w:r w:rsidRPr="00353E23">
        <w:rPr>
          <w:rFonts w:ascii="Times New Roman" w:eastAsia="Times New Roman" w:hAnsi="Times New Roman" w:cs="Times New Roman"/>
          <w:b/>
          <w:lang w:val="lt-LT" w:eastAsia="en-US"/>
        </w:rPr>
        <w:t xml:space="preserve"> </w:t>
      </w:r>
    </w:p>
    <w:p w14:paraId="39D0D7B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BF1440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Įprasta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dozė yra 1000</w:t>
      </w:r>
      <w:r w:rsidRPr="00353E23">
        <w:rPr>
          <w:rFonts w:ascii="Times New Roman" w:eastAsia="Times New Roman" w:hAnsi="Times New Roman" w:cs="Times New Roman"/>
          <w:lang w:val="lt-LT" w:eastAsia="en-US"/>
        </w:rPr>
        <w:noBreakHyphen/>
        <w:t>1250 mg kiekvienam kūno paviršiaus ploto kvadratiniam metrui. Kūno paviršiaus plotas bus apskaičiuotas Jus pasvėrus ir išmatavus ūgį. Pagal šį kūno paviršiaus plotą gydytojas apskaičiuos reikiamą dozę. Atsižvelgiant į kraujo ląstelių kiekį ir bendrąją Jūsų būklę, šią dozę gali tekti keisti arba gydymą atidėti.</w:t>
      </w:r>
    </w:p>
    <w:p w14:paraId="11CC912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FE82967"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infuzijų dažnis priklauso nuo gydomo vėžio tipo.</w:t>
      </w:r>
    </w:p>
    <w:p w14:paraId="388937C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32D7B61"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po skiedimo visada bus </w:t>
      </w:r>
      <w:proofErr w:type="spellStart"/>
      <w:r w:rsidRPr="00353E23">
        <w:rPr>
          <w:rFonts w:ascii="Times New Roman" w:eastAsia="Times New Roman" w:hAnsi="Times New Roman" w:cs="Times New Roman"/>
          <w:lang w:val="lt-LT" w:eastAsia="en-US"/>
        </w:rPr>
        <w:t>infuzuojamas</w:t>
      </w:r>
      <w:proofErr w:type="spellEnd"/>
      <w:r w:rsidRPr="00353E23">
        <w:rPr>
          <w:rFonts w:ascii="Times New Roman" w:eastAsia="Times New Roman" w:hAnsi="Times New Roman" w:cs="Times New Roman"/>
          <w:lang w:val="lt-LT" w:eastAsia="en-US"/>
        </w:rPr>
        <w:t xml:space="preserve"> į kurią nors veną. Infuzija truks maždaug 30 minučių.</w:t>
      </w:r>
    </w:p>
    <w:p w14:paraId="02E2E08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4CD506C"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kiltų daugiau klausimų dėl šio vaisto vartojimo, kreipkitės į gydytoją arba vaistininką.</w:t>
      </w:r>
    </w:p>
    <w:p w14:paraId="63932FD8"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209F6A41"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EBC11F6"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87" w:name="_Toc129243142"/>
      <w:bookmarkStart w:id="88" w:name="_Toc129243267"/>
      <w:r w:rsidRPr="00353E23">
        <w:rPr>
          <w:rFonts w:ascii="Times New Roman" w:eastAsia="Times New Roman" w:hAnsi="Times New Roman" w:cs="Times New Roman"/>
          <w:b/>
          <w:lang w:val="lt-LT" w:eastAsia="en-US"/>
        </w:rPr>
        <w:t>4.</w:t>
      </w:r>
      <w:r w:rsidRPr="00353E23">
        <w:rPr>
          <w:rFonts w:ascii="Times New Roman" w:eastAsia="Times New Roman" w:hAnsi="Times New Roman" w:cs="Times New Roman"/>
          <w:b/>
          <w:lang w:val="lt-LT" w:eastAsia="en-US"/>
        </w:rPr>
        <w:tab/>
        <w:t>Galimas šalutinis poveikis</w:t>
      </w:r>
      <w:bookmarkEnd w:id="87"/>
      <w:bookmarkEnd w:id="88"/>
    </w:p>
    <w:p w14:paraId="3009D5B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459CFE4"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Šis vaistas, kaip ir visi kiti, gali sukelti šalutinį poveikį, nors jis pasireiškia ne visiems žmonėms.</w:t>
      </w:r>
    </w:p>
    <w:p w14:paraId="04890698"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p>
    <w:p w14:paraId="17CEA181"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Jeigu pasireiškia nurodytas poveikis, nedelsdami pasakykite gydytojui.</w:t>
      </w:r>
    </w:p>
    <w:p w14:paraId="6D1692C0"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Kraujavimas iš dantenų, nosies ar burnos arba bet kuris nesustojantis kraujavimas, rausva ar raudona šlapimo spalva, netikėtai atsirandančios kraujosruvos (mėlynės) (</w:t>
      </w:r>
      <w:r w:rsidRPr="00353E23">
        <w:rPr>
          <w:rFonts w:ascii="Times New Roman" w:eastAsia="Times New Roman" w:hAnsi="Times New Roman" w:cs="Times New Roman"/>
          <w:spacing w:val="-2"/>
          <w:lang w:val="lt-LT" w:eastAsia="en-US"/>
        </w:rPr>
        <w:t xml:space="preserve">gali būti mažesnis už normalų kraujo plokštelių kiekis; </w:t>
      </w:r>
      <w:r w:rsidRPr="00353E23">
        <w:rPr>
          <w:rFonts w:ascii="Times New Roman" w:eastAsia="Times New Roman" w:hAnsi="Times New Roman" w:cs="Times New Roman"/>
          <w:lang w:val="lt-LT" w:eastAsia="en-US"/>
        </w:rPr>
        <w:t>toks sutrikimas yra labai dažnas).</w:t>
      </w:r>
    </w:p>
    <w:p w14:paraId="1608B522"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Nuovargis, alpulys, greitai atsirandantis dusulys arba išblyškimas (nes Jūsų organizme gali būti mažiau hemoglobino, nei įprastai; toks sutrikimas yra labai dažnas). </w:t>
      </w:r>
    </w:p>
    <w:p w14:paraId="671983AF"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Lengvas ar vidutinio sunkumo odos išbėrimas (labai dažnas) / niežėjimas (dažnas), arba karščiavimas (labai dažnas) (alerginės reakcijos).</w:t>
      </w:r>
    </w:p>
    <w:p w14:paraId="58DDC277"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Kūno temperatūra 38 °C ar didesnė, prakaitavimas ar kiti infekcinės ligos požymiai (nes Jūsų organizme gali būti mažesnis už normalų baltųjų kraujo ląstelių kiekis, o tai susiję su karščiavimu, kuris vadinamas </w:t>
      </w:r>
      <w:proofErr w:type="spellStart"/>
      <w:r w:rsidRPr="00353E23">
        <w:rPr>
          <w:rFonts w:ascii="Times New Roman" w:eastAsia="Times New Roman" w:hAnsi="Times New Roman" w:cs="Times New Roman"/>
          <w:lang w:val="lt-LT" w:eastAsia="en-US"/>
        </w:rPr>
        <w:t>febriline</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neutropenija</w:t>
      </w:r>
      <w:proofErr w:type="spellEnd"/>
      <w:r w:rsidRPr="00353E23">
        <w:rPr>
          <w:rFonts w:ascii="Times New Roman" w:eastAsia="Times New Roman" w:hAnsi="Times New Roman" w:cs="Times New Roman"/>
          <w:lang w:val="lt-LT" w:eastAsia="en-US"/>
        </w:rPr>
        <w:t>) (dažnas).</w:t>
      </w:r>
    </w:p>
    <w:p w14:paraId="4E7A2CAA"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Burnos skausmas, paraudimas, patinimas arba opos (stomatitas) (dažnas).</w:t>
      </w:r>
    </w:p>
    <w:p w14:paraId="40106301"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Neritmiškas širdies plakimas (aritmija) (nedažnas).</w:t>
      </w:r>
    </w:p>
    <w:p w14:paraId="4FB2F0C2"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Labai didelis nuovargis ir silpnumas, raudonė arba mažos taškinės kraujosruvos odoje (mėlynės), ūminis inkstų nepakankamumas (išsiskiria mažai arba visiškai neišsiskiria šlapimas) ir infekcinės ligos požymiai (hemolizinis </w:t>
      </w:r>
      <w:proofErr w:type="spellStart"/>
      <w:r w:rsidRPr="00353E23">
        <w:rPr>
          <w:rFonts w:ascii="Times New Roman" w:eastAsia="Times New Roman" w:hAnsi="Times New Roman" w:cs="Times New Roman"/>
          <w:lang w:val="lt-LT" w:eastAsia="en-US"/>
        </w:rPr>
        <w:t>ureminis</w:t>
      </w:r>
      <w:proofErr w:type="spellEnd"/>
      <w:r w:rsidRPr="00353E23">
        <w:rPr>
          <w:rFonts w:ascii="Times New Roman" w:eastAsia="Times New Roman" w:hAnsi="Times New Roman" w:cs="Times New Roman"/>
          <w:lang w:val="lt-LT" w:eastAsia="en-US"/>
        </w:rPr>
        <w:t xml:space="preserve"> sindromas). Tai gali būti mirtina būklė (nedažnas).</w:t>
      </w:r>
    </w:p>
    <w:p w14:paraId="1ECB22B0"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Kvėpavimo pasunkėjimas (greitai po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infuzijos silpnas kvėpavimo pasunkėjimas, kuris greitai praeina, pasireiškia dažnai, tačiau nedažnai arba retai galimas sunkesnis plaučių sutrikimas). </w:t>
      </w:r>
    </w:p>
    <w:p w14:paraId="71FE761A"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Sunkus krūtinės skausmas (miokardo infarktas) (retas).</w:t>
      </w:r>
    </w:p>
    <w:p w14:paraId="4A05BE2D"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Sunkus jautrumo padidėjimas ar alerginė reakcija su sunkiu odos išbėrimu, įskaitant niežtintį odos paraudimą, plaštakų ir pėdų, kulkšnių, veido, lūpų, burnos ar gerklės patinimą (dėl kurio gali pasunkėti rijimas ar kvėpavimas), švokštimą, dažną širdies plakimą ir pojūtį, kad tuoj pat apalpsite (anafilaksinė reakcija) (labai retas).</w:t>
      </w:r>
    </w:p>
    <w:p w14:paraId="595DB291"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r>
      <w:proofErr w:type="spellStart"/>
      <w:r w:rsidRPr="00353E23">
        <w:rPr>
          <w:rFonts w:ascii="Times New Roman" w:eastAsia="Times New Roman" w:hAnsi="Times New Roman" w:cs="Times New Roman"/>
          <w:lang w:val="lt-LT" w:eastAsia="en-US"/>
        </w:rPr>
        <w:t>Generalizuotas</w:t>
      </w:r>
      <w:proofErr w:type="spellEnd"/>
      <w:r w:rsidRPr="00353E23">
        <w:rPr>
          <w:rFonts w:ascii="Times New Roman" w:eastAsia="Times New Roman" w:hAnsi="Times New Roman" w:cs="Times New Roman"/>
          <w:lang w:val="lt-LT" w:eastAsia="en-US"/>
        </w:rPr>
        <w:t xml:space="preserve"> patinimas, dusulys arba kūno masės padidėjimas, nes gali būti, kad Jums pasireiškė skysčių ištekėjimas iš smulkiųjų kraujagyslių į audinius (kapiliarų pralaidumo padidėjimo sindromas) (labai retas).</w:t>
      </w:r>
    </w:p>
    <w:p w14:paraId="7A9845EE"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Galvos skausmas su regėjimo pokyčiais, sumišimu, priepuoliais ar traukuliais (užpakalinės grįžtamosios </w:t>
      </w:r>
      <w:proofErr w:type="spellStart"/>
      <w:r w:rsidRPr="00353E23">
        <w:rPr>
          <w:rFonts w:ascii="Times New Roman" w:eastAsia="Times New Roman" w:hAnsi="Times New Roman" w:cs="Times New Roman"/>
          <w:lang w:val="lt-LT" w:eastAsia="en-US"/>
        </w:rPr>
        <w:t>encefalopatijos</w:t>
      </w:r>
      <w:proofErr w:type="spellEnd"/>
      <w:r w:rsidRPr="00353E23">
        <w:rPr>
          <w:rFonts w:ascii="Times New Roman" w:eastAsia="Times New Roman" w:hAnsi="Times New Roman" w:cs="Times New Roman"/>
          <w:lang w:val="lt-LT" w:eastAsia="en-US"/>
        </w:rPr>
        <w:t xml:space="preserve"> sindromas) (labai retas).</w:t>
      </w:r>
    </w:p>
    <w:p w14:paraId="3EBFB2D2"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Sunkus išbėrimas, pasireiškiantis kartu su niežėjimu, odos pūslėmis ar lupimusi (</w:t>
      </w:r>
      <w:proofErr w:type="spellStart"/>
      <w:r w:rsidRPr="00353E23">
        <w:rPr>
          <w:rFonts w:ascii="Times New Roman" w:eastAsia="Times New Roman" w:hAnsi="Times New Roman" w:cs="Times New Roman"/>
          <w:lang w:val="lt-LT" w:eastAsia="en-US"/>
        </w:rPr>
        <w:t>Stivenso</w:t>
      </w:r>
      <w:proofErr w:type="spellEnd"/>
      <w:r w:rsidRPr="00353E23">
        <w:rPr>
          <w:rFonts w:ascii="Times New Roman" w:eastAsia="Times New Roman" w:hAnsi="Times New Roman" w:cs="Times New Roman"/>
          <w:lang w:val="lt-LT" w:eastAsia="en-US"/>
        </w:rPr>
        <w:t xml:space="preserve"> –Džonsono [</w:t>
      </w:r>
      <w:proofErr w:type="spellStart"/>
      <w:r w:rsidRPr="00353E23">
        <w:rPr>
          <w:rFonts w:ascii="Times New Roman" w:eastAsia="Times New Roman" w:hAnsi="Times New Roman" w:cs="Times New Roman"/>
          <w:lang w:val="lt-LT" w:eastAsia="en-US"/>
        </w:rPr>
        <w:t>Stevens-Johnson</w:t>
      </w:r>
      <w:proofErr w:type="spellEnd"/>
      <w:r w:rsidRPr="00353E23">
        <w:rPr>
          <w:rFonts w:ascii="Times New Roman" w:eastAsia="Times New Roman" w:hAnsi="Times New Roman" w:cs="Times New Roman"/>
          <w:lang w:val="lt-LT" w:eastAsia="en-US"/>
        </w:rPr>
        <w:t xml:space="preserve">] sindromas, toksinė epidermio </w:t>
      </w:r>
      <w:proofErr w:type="spellStart"/>
      <w:r w:rsidRPr="00353E23">
        <w:rPr>
          <w:rFonts w:ascii="Times New Roman" w:eastAsia="Times New Roman" w:hAnsi="Times New Roman" w:cs="Times New Roman"/>
          <w:lang w:val="lt-LT" w:eastAsia="en-US"/>
        </w:rPr>
        <w:t>nekrolizė</w:t>
      </w:r>
      <w:proofErr w:type="spellEnd"/>
      <w:r w:rsidRPr="00353E23">
        <w:rPr>
          <w:rFonts w:ascii="Times New Roman" w:eastAsia="Times New Roman" w:hAnsi="Times New Roman" w:cs="Times New Roman"/>
          <w:lang w:val="lt-LT" w:eastAsia="en-US"/>
        </w:rPr>
        <w:t>) (labai retas).</w:t>
      </w:r>
    </w:p>
    <w:p w14:paraId="59FFED63" w14:textId="77777777" w:rsidR="00FC0168" w:rsidRDefault="000A0102" w:rsidP="003D5413">
      <w:pPr>
        <w:pStyle w:val="Sraopastraipa"/>
        <w:numPr>
          <w:ilvl w:val="0"/>
          <w:numId w:val="55"/>
        </w:numPr>
        <w:ind w:left="567" w:hanging="567"/>
        <w:rPr>
          <w:sz w:val="22"/>
          <w:szCs w:val="22"/>
        </w:rPr>
      </w:pPr>
      <w:r w:rsidRPr="00353E23">
        <w:rPr>
          <w:sz w:val="22"/>
          <w:szCs w:val="22"/>
          <w:lang w:eastAsia="lt-LT"/>
        </w:rPr>
        <w:lastRenderedPageBreak/>
        <w:t>Nepaprastas nuovargis ir silpnumas, purpura ar nedideli krauj</w:t>
      </w:r>
      <w:r w:rsidR="00F441F8" w:rsidRPr="00353E23">
        <w:rPr>
          <w:sz w:val="22"/>
          <w:szCs w:val="22"/>
          <w:lang w:eastAsia="lt-LT"/>
        </w:rPr>
        <w:t>avi</w:t>
      </w:r>
      <w:r w:rsidR="00420A57" w:rsidRPr="00353E23">
        <w:rPr>
          <w:sz w:val="22"/>
          <w:szCs w:val="22"/>
          <w:lang w:eastAsia="lt-LT"/>
        </w:rPr>
        <w:t>m</w:t>
      </w:r>
      <w:r w:rsidR="00F441F8" w:rsidRPr="00353E23">
        <w:rPr>
          <w:sz w:val="22"/>
          <w:szCs w:val="22"/>
          <w:lang w:eastAsia="lt-LT"/>
        </w:rPr>
        <w:t>o</w:t>
      </w:r>
      <w:r w:rsidRPr="00353E23">
        <w:rPr>
          <w:sz w:val="22"/>
          <w:szCs w:val="22"/>
          <w:lang w:eastAsia="lt-LT"/>
        </w:rPr>
        <w:t xml:space="preserve"> odoje </w:t>
      </w:r>
      <w:r w:rsidR="00F441F8" w:rsidRPr="00353E23">
        <w:rPr>
          <w:sz w:val="22"/>
          <w:szCs w:val="22"/>
          <w:lang w:eastAsia="lt-LT"/>
        </w:rPr>
        <w:t xml:space="preserve">plotai </w:t>
      </w:r>
      <w:r w:rsidRPr="00353E23">
        <w:rPr>
          <w:sz w:val="22"/>
          <w:szCs w:val="22"/>
          <w:lang w:eastAsia="lt-LT"/>
        </w:rPr>
        <w:t>(</w:t>
      </w:r>
      <w:r w:rsidR="00F441F8" w:rsidRPr="00353E23">
        <w:rPr>
          <w:sz w:val="22"/>
          <w:szCs w:val="22"/>
          <w:lang w:eastAsia="lt-LT"/>
        </w:rPr>
        <w:t>mėlynės</w:t>
      </w:r>
      <w:r w:rsidRPr="00353E23">
        <w:rPr>
          <w:sz w:val="22"/>
          <w:szCs w:val="22"/>
          <w:lang w:eastAsia="lt-LT"/>
        </w:rPr>
        <w:t>), ūminis inkstų nepakankamumas (sumažėjęs</w:t>
      </w:r>
      <w:r w:rsidR="00F441F8" w:rsidRPr="00353E23">
        <w:rPr>
          <w:sz w:val="22"/>
          <w:szCs w:val="22"/>
          <w:lang w:eastAsia="lt-LT"/>
        </w:rPr>
        <w:t xml:space="preserve"> arba išnykęs</w:t>
      </w:r>
      <w:r w:rsidRPr="00353E23">
        <w:rPr>
          <w:sz w:val="22"/>
          <w:szCs w:val="22"/>
          <w:lang w:eastAsia="lt-LT"/>
        </w:rPr>
        <w:t xml:space="preserve"> šlapi</w:t>
      </w:r>
      <w:r w:rsidR="00F441F8" w:rsidRPr="00353E23">
        <w:rPr>
          <w:sz w:val="22"/>
          <w:szCs w:val="22"/>
          <w:lang w:eastAsia="lt-LT"/>
        </w:rPr>
        <w:t>mo išskyrimas</w:t>
      </w:r>
      <w:r w:rsidRPr="00353E23">
        <w:rPr>
          <w:sz w:val="22"/>
          <w:szCs w:val="22"/>
          <w:lang w:eastAsia="lt-LT"/>
        </w:rPr>
        <w:t xml:space="preserve">) ir infekcijos </w:t>
      </w:r>
      <w:r w:rsidR="00F441F8" w:rsidRPr="00353E23">
        <w:rPr>
          <w:sz w:val="22"/>
          <w:szCs w:val="22"/>
          <w:lang w:eastAsia="lt-LT"/>
        </w:rPr>
        <w:t xml:space="preserve">ženklai. Tai gali būti </w:t>
      </w:r>
      <w:proofErr w:type="spellStart"/>
      <w:r w:rsidR="00F441F8" w:rsidRPr="00353E23">
        <w:rPr>
          <w:sz w:val="22"/>
          <w:szCs w:val="22"/>
          <w:lang w:eastAsia="lt-LT"/>
        </w:rPr>
        <w:t>trombozinės</w:t>
      </w:r>
      <w:proofErr w:type="spellEnd"/>
      <w:r w:rsidR="00F441F8" w:rsidRPr="00353E23">
        <w:rPr>
          <w:sz w:val="22"/>
          <w:szCs w:val="22"/>
          <w:lang w:eastAsia="lt-LT"/>
        </w:rPr>
        <w:t xml:space="preserve"> </w:t>
      </w:r>
      <w:proofErr w:type="spellStart"/>
      <w:r w:rsidR="00F441F8" w:rsidRPr="00353E23">
        <w:rPr>
          <w:sz w:val="22"/>
          <w:szCs w:val="22"/>
          <w:lang w:eastAsia="lt-LT"/>
        </w:rPr>
        <w:t>mikroangiopatijos</w:t>
      </w:r>
      <w:proofErr w:type="spellEnd"/>
      <w:r w:rsidR="00F441F8" w:rsidRPr="00353E23">
        <w:rPr>
          <w:sz w:val="22"/>
          <w:szCs w:val="22"/>
          <w:lang w:eastAsia="lt-LT"/>
        </w:rPr>
        <w:t xml:space="preserve"> (krešulių formavimosi smulkiose kraujagyslėse) ir </w:t>
      </w:r>
      <w:r w:rsidRPr="00353E23">
        <w:rPr>
          <w:sz w:val="22"/>
          <w:szCs w:val="22"/>
          <w:lang w:eastAsia="lt-LT"/>
        </w:rPr>
        <w:t>hemolizini</w:t>
      </w:r>
      <w:r w:rsidR="00566577" w:rsidRPr="00353E23">
        <w:rPr>
          <w:sz w:val="22"/>
          <w:szCs w:val="22"/>
          <w:lang w:eastAsia="lt-LT"/>
        </w:rPr>
        <w:t>o</w:t>
      </w:r>
      <w:r w:rsidRPr="00353E23">
        <w:rPr>
          <w:sz w:val="22"/>
          <w:szCs w:val="22"/>
          <w:lang w:eastAsia="lt-LT"/>
        </w:rPr>
        <w:t xml:space="preserve"> </w:t>
      </w:r>
      <w:proofErr w:type="spellStart"/>
      <w:r w:rsidRPr="00353E23">
        <w:rPr>
          <w:sz w:val="22"/>
          <w:szCs w:val="22"/>
          <w:lang w:eastAsia="lt-LT"/>
        </w:rPr>
        <w:t>uremini</w:t>
      </w:r>
      <w:r w:rsidR="00566577" w:rsidRPr="00353E23">
        <w:rPr>
          <w:sz w:val="22"/>
          <w:szCs w:val="22"/>
          <w:lang w:eastAsia="lt-LT"/>
        </w:rPr>
        <w:t>o</w:t>
      </w:r>
      <w:proofErr w:type="spellEnd"/>
      <w:r w:rsidRPr="00353E23">
        <w:rPr>
          <w:sz w:val="22"/>
          <w:szCs w:val="22"/>
          <w:lang w:eastAsia="lt-LT"/>
        </w:rPr>
        <w:t xml:space="preserve"> sindrom</w:t>
      </w:r>
      <w:r w:rsidR="00566577" w:rsidRPr="00353E23">
        <w:rPr>
          <w:sz w:val="22"/>
          <w:szCs w:val="22"/>
          <w:lang w:eastAsia="lt-LT"/>
        </w:rPr>
        <w:t>o, kurie gali būti mirtini, požymiai</w:t>
      </w:r>
    </w:p>
    <w:p w14:paraId="5B3C09C4" w14:textId="31B979A9" w:rsidR="000A0102" w:rsidRPr="00FC0168" w:rsidRDefault="00FC0168" w:rsidP="0025501A">
      <w:pPr>
        <w:pStyle w:val="Sraopastraipa"/>
        <w:numPr>
          <w:ilvl w:val="0"/>
          <w:numId w:val="55"/>
        </w:numPr>
        <w:ind w:left="540" w:hanging="540"/>
        <w:rPr>
          <w:sz w:val="22"/>
          <w:szCs w:val="22"/>
        </w:rPr>
      </w:pPr>
      <w:r w:rsidRPr="00FC0168">
        <w:rPr>
          <w:sz w:val="22"/>
          <w:szCs w:val="22"/>
          <w:lang w:eastAsia="lt-LT"/>
        </w:rPr>
        <w:t>Raudonas, žvynuotas išplitęs išbėrimas su iškilimais po patinusia oda (įskaitant odos raukšles, liemenį ir viršutines galūnes) ir pūslėmis kartu su karščiavimu (ūminė</w:t>
      </w:r>
      <w:r>
        <w:rPr>
          <w:sz w:val="22"/>
          <w:szCs w:val="22"/>
          <w:lang w:eastAsia="lt-LT"/>
        </w:rPr>
        <w:t xml:space="preserve"> </w:t>
      </w:r>
      <w:proofErr w:type="spellStart"/>
      <w:r w:rsidRPr="00FC0168">
        <w:rPr>
          <w:sz w:val="22"/>
          <w:szCs w:val="22"/>
          <w:lang w:eastAsia="lt-LT"/>
        </w:rPr>
        <w:t>generalizuota</w:t>
      </w:r>
      <w:proofErr w:type="spellEnd"/>
      <w:r w:rsidRPr="00FC0168">
        <w:rPr>
          <w:sz w:val="22"/>
          <w:szCs w:val="22"/>
          <w:lang w:eastAsia="lt-LT"/>
        </w:rPr>
        <w:t xml:space="preserve"> </w:t>
      </w:r>
      <w:proofErr w:type="spellStart"/>
      <w:r w:rsidRPr="00FC0168">
        <w:rPr>
          <w:sz w:val="22"/>
          <w:szCs w:val="22"/>
          <w:lang w:eastAsia="lt-LT"/>
        </w:rPr>
        <w:t>egzanteminė</w:t>
      </w:r>
      <w:proofErr w:type="spellEnd"/>
      <w:r w:rsidRPr="00FC0168">
        <w:rPr>
          <w:sz w:val="22"/>
          <w:szCs w:val="22"/>
          <w:lang w:eastAsia="lt-LT"/>
        </w:rPr>
        <w:t xml:space="preserve"> </w:t>
      </w:r>
      <w:proofErr w:type="spellStart"/>
      <w:r w:rsidRPr="00FC0168">
        <w:rPr>
          <w:sz w:val="22"/>
          <w:szCs w:val="22"/>
          <w:lang w:eastAsia="lt-LT"/>
        </w:rPr>
        <w:t>pustuliozė</w:t>
      </w:r>
      <w:proofErr w:type="spellEnd"/>
      <w:r w:rsidRPr="00FC0168">
        <w:rPr>
          <w:sz w:val="22"/>
          <w:szCs w:val="22"/>
          <w:lang w:eastAsia="lt-LT"/>
        </w:rPr>
        <w:t>, ŪGEP) (dažnis nežinomas)</w:t>
      </w:r>
      <w:r w:rsidR="000A0102" w:rsidRPr="00FC0168">
        <w:rPr>
          <w:sz w:val="22"/>
          <w:szCs w:val="22"/>
          <w:lang w:eastAsia="lt-LT"/>
        </w:rPr>
        <w:t>.</w:t>
      </w:r>
    </w:p>
    <w:p w14:paraId="294F782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8C027E2"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gali sukelti kitą toliau išvardytą šalutinį poveikį</w:t>
      </w:r>
    </w:p>
    <w:p w14:paraId="2EC6F526"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p>
    <w:p w14:paraId="21B789CC" w14:textId="6782C7BE"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b/>
          <w:lang w:val="lt-LT" w:eastAsia="en-US"/>
        </w:rPr>
        <w:t xml:space="preserve">Labai </w:t>
      </w:r>
      <w:r w:rsidR="00FC0168" w:rsidRPr="00353E23">
        <w:rPr>
          <w:rFonts w:ascii="Times New Roman" w:eastAsia="Times New Roman" w:hAnsi="Times New Roman" w:cs="Times New Roman"/>
          <w:b/>
          <w:lang w:val="lt-LT" w:eastAsia="en-US"/>
        </w:rPr>
        <w:t>dažn</w:t>
      </w:r>
      <w:r w:rsidR="00FC0168">
        <w:rPr>
          <w:rFonts w:ascii="Times New Roman" w:eastAsia="Times New Roman" w:hAnsi="Times New Roman" w:cs="Times New Roman"/>
          <w:b/>
          <w:lang w:val="lt-LT" w:eastAsia="en-US"/>
        </w:rPr>
        <w:t>i</w:t>
      </w:r>
      <w:r w:rsidR="00FC0168" w:rsidRPr="00353E23">
        <w:rPr>
          <w:rFonts w:ascii="Times New Roman" w:eastAsia="Times New Roman" w:hAnsi="Times New Roman" w:cs="Times New Roman"/>
          <w:b/>
          <w:lang w:val="lt-LT" w:eastAsia="en-US"/>
        </w:rPr>
        <w:t xml:space="preserve"> šalutini</w:t>
      </w:r>
      <w:r w:rsidR="00FC0168">
        <w:rPr>
          <w:rFonts w:ascii="Times New Roman" w:eastAsia="Times New Roman" w:hAnsi="Times New Roman" w:cs="Times New Roman"/>
          <w:b/>
          <w:lang w:val="lt-LT" w:eastAsia="en-US"/>
        </w:rPr>
        <w:t>o</w:t>
      </w:r>
      <w:r w:rsidR="00FC0168" w:rsidRPr="00353E23">
        <w:rPr>
          <w:rFonts w:ascii="Times New Roman" w:eastAsia="Times New Roman" w:hAnsi="Times New Roman" w:cs="Times New Roman"/>
          <w:b/>
          <w:lang w:val="lt-LT" w:eastAsia="en-US"/>
        </w:rPr>
        <w:t xml:space="preserve"> poveiki</w:t>
      </w:r>
      <w:r w:rsidR="00FC0168">
        <w:rPr>
          <w:rFonts w:ascii="Times New Roman" w:eastAsia="Times New Roman" w:hAnsi="Times New Roman" w:cs="Times New Roman"/>
          <w:b/>
          <w:lang w:val="lt-LT" w:eastAsia="en-US"/>
        </w:rPr>
        <w:t>o reiškiniai</w:t>
      </w:r>
      <w:r w:rsidR="00FC0168"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lang w:val="lt-LT" w:eastAsia="en-US"/>
        </w:rPr>
        <w:t xml:space="preserve">(gali pasireikšti </w:t>
      </w:r>
      <w:r w:rsidR="00FC0168">
        <w:rPr>
          <w:rFonts w:ascii="Times New Roman" w:eastAsia="Times New Roman" w:hAnsi="Times New Roman" w:cs="Times New Roman"/>
          <w:lang w:val="lt-LT" w:eastAsia="en-US"/>
        </w:rPr>
        <w:t>ne rečiau</w:t>
      </w:r>
      <w:r w:rsidR="00FC0168" w:rsidRPr="00353E23">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t xml:space="preserve">kaip 1 iš 10 </w:t>
      </w:r>
      <w:r w:rsidR="00FC0168">
        <w:rPr>
          <w:rFonts w:ascii="Times New Roman" w:eastAsia="Times New Roman" w:hAnsi="Times New Roman" w:cs="Times New Roman"/>
          <w:lang w:val="lt-LT" w:eastAsia="en-US"/>
        </w:rPr>
        <w:t>asmenų</w:t>
      </w:r>
      <w:r w:rsidRPr="00353E23">
        <w:rPr>
          <w:rFonts w:ascii="Times New Roman" w:eastAsia="Times New Roman" w:hAnsi="Times New Roman" w:cs="Times New Roman"/>
          <w:lang w:val="lt-LT" w:eastAsia="en-US"/>
        </w:rPr>
        <w:t>):</w:t>
      </w:r>
    </w:p>
    <w:p w14:paraId="192E2C88"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Mažas baltųjų kraujo ląstelių kiekis</w:t>
      </w:r>
    </w:p>
    <w:p w14:paraId="1B6F1395"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Vėmimas</w:t>
      </w:r>
    </w:p>
    <w:p w14:paraId="0F4EFB1F"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Pykinimas</w:t>
      </w:r>
    </w:p>
    <w:p w14:paraId="64048C62"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Plaukų slinkimas</w:t>
      </w:r>
    </w:p>
    <w:p w14:paraId="1D8A6751"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Kepenų funkcijos sutrikimai (išaiškinti, radus nenormalius kraujo tyrimų duomenis)</w:t>
      </w:r>
    </w:p>
    <w:p w14:paraId="61AA4E7D"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Kraujas šlapime</w:t>
      </w:r>
    </w:p>
    <w:p w14:paraId="5D91F6DD"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Nenormalūs šlapimo tyrimo duomenys (baltymas šlapime)</w:t>
      </w:r>
    </w:p>
    <w:p w14:paraId="43B853E0"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Į gripo panašūs simptomai, įskaitant karščiavimą</w:t>
      </w:r>
    </w:p>
    <w:p w14:paraId="11769F2E" w14:textId="77777777" w:rsidR="00255D2C" w:rsidRPr="00353E23" w:rsidRDefault="00255D2C" w:rsidP="00255D2C">
      <w:pPr>
        <w:numPr>
          <w:ilvl w:val="0"/>
          <w:numId w:val="4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Kulkšnių, pirštų</w:t>
      </w:r>
      <w:smartTag w:uri="schemas-tilde-lv/tildestengine" w:element="metric">
        <w:smartTagPr>
          <w:attr w:name="metric_value" w:val=","/>
          <w:attr w:name="metric_text" w:val="pėdų"/>
        </w:smartTagPr>
        <w:r w:rsidRPr="00353E23">
          <w:rPr>
            <w:rFonts w:ascii="Times New Roman" w:eastAsia="Times New Roman" w:hAnsi="Times New Roman" w:cs="Times New Roman"/>
            <w:lang w:val="lt-LT" w:eastAsia="en-US"/>
          </w:rPr>
          <w:t>, pėdų</w:t>
        </w:r>
      </w:smartTag>
      <w:r w:rsidRPr="00353E23">
        <w:rPr>
          <w:rFonts w:ascii="Times New Roman" w:eastAsia="Times New Roman" w:hAnsi="Times New Roman" w:cs="Times New Roman"/>
          <w:lang w:val="lt-LT" w:eastAsia="en-US"/>
        </w:rPr>
        <w:t>, veido patinimas (edema)</w:t>
      </w:r>
    </w:p>
    <w:p w14:paraId="0EC56348"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p>
    <w:p w14:paraId="457E8424" w14:textId="4A71FF8E" w:rsidR="00255D2C" w:rsidRPr="00353E23" w:rsidRDefault="00FC0168" w:rsidP="00255D2C">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Dažn</w:t>
      </w:r>
      <w:r>
        <w:rPr>
          <w:rFonts w:ascii="Times New Roman" w:eastAsia="Times New Roman" w:hAnsi="Times New Roman" w:cs="Times New Roman"/>
          <w:b/>
          <w:lang w:val="lt-LT" w:eastAsia="en-US"/>
        </w:rPr>
        <w:t>i</w:t>
      </w:r>
      <w:r w:rsidRPr="00353E23">
        <w:rPr>
          <w:rFonts w:ascii="Times New Roman" w:eastAsia="Times New Roman" w:hAnsi="Times New Roman" w:cs="Times New Roman"/>
          <w:b/>
          <w:lang w:val="lt-LT" w:eastAsia="en-US"/>
        </w:rPr>
        <w:t xml:space="preserve"> šalutini</w:t>
      </w:r>
      <w:r>
        <w:rPr>
          <w:rFonts w:ascii="Times New Roman" w:eastAsia="Times New Roman" w:hAnsi="Times New Roman" w:cs="Times New Roman"/>
          <w:b/>
          <w:lang w:val="lt-LT" w:eastAsia="en-US"/>
        </w:rPr>
        <w:t>o</w:t>
      </w:r>
      <w:r w:rsidRPr="00353E23">
        <w:rPr>
          <w:rFonts w:ascii="Times New Roman" w:eastAsia="Times New Roman" w:hAnsi="Times New Roman" w:cs="Times New Roman"/>
          <w:b/>
          <w:lang w:val="lt-LT" w:eastAsia="en-US"/>
        </w:rPr>
        <w:t xml:space="preserve"> poveiki</w:t>
      </w:r>
      <w:r>
        <w:rPr>
          <w:rFonts w:ascii="Times New Roman" w:eastAsia="Times New Roman" w:hAnsi="Times New Roman" w:cs="Times New Roman"/>
          <w:b/>
          <w:lang w:val="lt-LT" w:eastAsia="en-US"/>
        </w:rPr>
        <w:t>o reiškin</w:t>
      </w:r>
      <w:r w:rsidR="00F074E6">
        <w:rPr>
          <w:rFonts w:ascii="Times New Roman" w:eastAsia="Times New Roman" w:hAnsi="Times New Roman" w:cs="Times New Roman"/>
          <w:b/>
          <w:lang w:val="lt-LT" w:eastAsia="en-US"/>
        </w:rPr>
        <w:t>i</w:t>
      </w:r>
      <w:r>
        <w:rPr>
          <w:rFonts w:ascii="Times New Roman" w:eastAsia="Times New Roman" w:hAnsi="Times New Roman" w:cs="Times New Roman"/>
          <w:b/>
          <w:lang w:val="lt-LT" w:eastAsia="en-US"/>
        </w:rPr>
        <w:t>ai</w:t>
      </w:r>
      <w:r w:rsidRPr="00353E23">
        <w:rPr>
          <w:rFonts w:ascii="Times New Roman" w:eastAsia="Times New Roman" w:hAnsi="Times New Roman" w:cs="Times New Roman"/>
          <w:b/>
          <w:lang w:val="lt-LT" w:eastAsia="en-US"/>
        </w:rPr>
        <w:t xml:space="preserve"> </w:t>
      </w:r>
      <w:r w:rsidR="00255D2C" w:rsidRPr="00353E23">
        <w:rPr>
          <w:rFonts w:ascii="Times New Roman" w:eastAsia="Times New Roman" w:hAnsi="Times New Roman" w:cs="Times New Roman"/>
          <w:lang w:val="lt-LT" w:eastAsia="en-US"/>
        </w:rPr>
        <w:t xml:space="preserve">(gali pasireikšti </w:t>
      </w:r>
      <w:r w:rsidR="00881EA9">
        <w:rPr>
          <w:rFonts w:ascii="Times New Roman" w:eastAsia="Times New Roman" w:hAnsi="Times New Roman" w:cs="Times New Roman"/>
          <w:lang w:val="lt-LT" w:eastAsia="en-US"/>
        </w:rPr>
        <w:t>reč</w:t>
      </w:r>
      <w:r w:rsidR="00255D2C" w:rsidRPr="00353E23">
        <w:rPr>
          <w:rFonts w:ascii="Times New Roman" w:eastAsia="Times New Roman" w:hAnsi="Times New Roman" w:cs="Times New Roman"/>
          <w:lang w:val="lt-LT" w:eastAsia="en-US"/>
        </w:rPr>
        <w:t xml:space="preserve">iau kaip 1 iš 10 </w:t>
      </w:r>
      <w:r>
        <w:rPr>
          <w:rFonts w:ascii="Times New Roman" w:eastAsia="Times New Roman" w:hAnsi="Times New Roman" w:cs="Times New Roman"/>
          <w:lang w:val="lt-LT" w:eastAsia="en-US"/>
        </w:rPr>
        <w:t>asmenų</w:t>
      </w:r>
      <w:r w:rsidR="00255D2C" w:rsidRPr="00353E23">
        <w:rPr>
          <w:rFonts w:ascii="Times New Roman" w:eastAsia="Times New Roman" w:hAnsi="Times New Roman" w:cs="Times New Roman"/>
          <w:lang w:val="lt-LT" w:eastAsia="en-US"/>
        </w:rPr>
        <w:t>):</w:t>
      </w:r>
    </w:p>
    <w:p w14:paraId="21A041C1"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Prastas apetitas (anoreksija)</w:t>
      </w:r>
    </w:p>
    <w:p w14:paraId="1C075970"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Galvos skausmas</w:t>
      </w:r>
    </w:p>
    <w:p w14:paraId="60FEECBC"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Miego sutrikimai</w:t>
      </w:r>
    </w:p>
    <w:p w14:paraId="2ECCDA57"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Mieguistumas</w:t>
      </w:r>
    </w:p>
    <w:p w14:paraId="03E1009E"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Kosulys</w:t>
      </w:r>
    </w:p>
    <w:p w14:paraId="69E16C09"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Skystos išskyros iš nosies</w:t>
      </w:r>
    </w:p>
    <w:p w14:paraId="07FA8FC8"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Vidurių užkietėjimas</w:t>
      </w:r>
    </w:p>
    <w:p w14:paraId="326A9E75"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Viduriavimas</w:t>
      </w:r>
    </w:p>
    <w:p w14:paraId="3F4DCE30"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Niežulys</w:t>
      </w:r>
    </w:p>
    <w:p w14:paraId="26EBDF8E"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Prakaitavimas</w:t>
      </w:r>
    </w:p>
    <w:p w14:paraId="41EC1571"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Raumenų skausmas</w:t>
      </w:r>
    </w:p>
    <w:p w14:paraId="18FF5523"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Nugaros skausmas</w:t>
      </w:r>
    </w:p>
    <w:p w14:paraId="1671E553"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Karščiavimas</w:t>
      </w:r>
    </w:p>
    <w:p w14:paraId="2A77712D"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Silpnumas</w:t>
      </w:r>
    </w:p>
    <w:p w14:paraId="433DA4E3"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Drebulys</w:t>
      </w:r>
    </w:p>
    <w:p w14:paraId="2EEB74A1" w14:textId="77777777" w:rsidR="00255D2C" w:rsidRPr="00353E23" w:rsidRDefault="00255D2C"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Kepenų rodiklių (</w:t>
      </w:r>
      <w:proofErr w:type="spellStart"/>
      <w:r w:rsidRPr="00353E23">
        <w:rPr>
          <w:rFonts w:ascii="Times New Roman" w:eastAsia="Times New Roman" w:hAnsi="Times New Roman" w:cs="Times New Roman"/>
          <w:lang w:val="lt-LT" w:eastAsia="en-US"/>
        </w:rPr>
        <w:t>bilirubino</w:t>
      </w:r>
      <w:proofErr w:type="spellEnd"/>
      <w:r w:rsidRPr="00353E23">
        <w:rPr>
          <w:rFonts w:ascii="Times New Roman" w:eastAsia="Times New Roman" w:hAnsi="Times New Roman" w:cs="Times New Roman"/>
          <w:lang w:val="lt-LT" w:eastAsia="en-US"/>
        </w:rPr>
        <w:t>) padidėjimas</w:t>
      </w:r>
    </w:p>
    <w:p w14:paraId="19E60800" w14:textId="77777777" w:rsidR="00566577" w:rsidRPr="00353E23" w:rsidRDefault="00566577" w:rsidP="00255D2C">
      <w:pPr>
        <w:numPr>
          <w:ilvl w:val="0"/>
          <w:numId w:val="4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Infekcijos</w:t>
      </w:r>
    </w:p>
    <w:p w14:paraId="28CDB4BA"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p>
    <w:p w14:paraId="769B1D68" w14:textId="5BC98C58" w:rsidR="00255D2C" w:rsidRPr="00353E23" w:rsidRDefault="00FC0168" w:rsidP="00255D2C">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Nedažn</w:t>
      </w:r>
      <w:r>
        <w:rPr>
          <w:rFonts w:ascii="Times New Roman" w:eastAsia="Times New Roman" w:hAnsi="Times New Roman" w:cs="Times New Roman"/>
          <w:b/>
          <w:lang w:val="lt-LT" w:eastAsia="en-US"/>
        </w:rPr>
        <w:t>i</w:t>
      </w:r>
      <w:r w:rsidRPr="00353E23">
        <w:rPr>
          <w:rFonts w:ascii="Times New Roman" w:eastAsia="Times New Roman" w:hAnsi="Times New Roman" w:cs="Times New Roman"/>
          <w:b/>
          <w:lang w:val="lt-LT" w:eastAsia="en-US"/>
        </w:rPr>
        <w:t xml:space="preserve"> </w:t>
      </w:r>
      <w:r w:rsidR="00255D2C" w:rsidRPr="00353E23">
        <w:rPr>
          <w:rFonts w:ascii="Times New Roman" w:eastAsia="Times New Roman" w:hAnsi="Times New Roman" w:cs="Times New Roman"/>
          <w:b/>
          <w:lang w:val="lt-LT" w:eastAsia="en-US"/>
        </w:rPr>
        <w:t>šalutini</w:t>
      </w:r>
      <w:r w:rsidR="00456C7C">
        <w:rPr>
          <w:rFonts w:ascii="Times New Roman" w:eastAsia="Times New Roman" w:hAnsi="Times New Roman" w:cs="Times New Roman"/>
          <w:b/>
          <w:lang w:val="lt-LT" w:eastAsia="en-US"/>
        </w:rPr>
        <w:t>o</w:t>
      </w:r>
      <w:r w:rsidR="00255D2C"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b/>
          <w:lang w:val="lt-LT" w:eastAsia="en-US"/>
        </w:rPr>
        <w:t>poveik</w:t>
      </w:r>
      <w:r>
        <w:rPr>
          <w:rFonts w:ascii="Times New Roman" w:eastAsia="Times New Roman" w:hAnsi="Times New Roman" w:cs="Times New Roman"/>
          <w:b/>
          <w:lang w:val="lt-LT" w:eastAsia="en-US"/>
        </w:rPr>
        <w:t>io reiškiniai</w:t>
      </w:r>
      <w:r w:rsidRPr="00353E23">
        <w:rPr>
          <w:rFonts w:ascii="Times New Roman" w:eastAsia="Times New Roman" w:hAnsi="Times New Roman" w:cs="Times New Roman"/>
          <w:b/>
          <w:lang w:val="lt-LT" w:eastAsia="en-US"/>
        </w:rPr>
        <w:t xml:space="preserve"> </w:t>
      </w:r>
      <w:r w:rsidR="00255D2C" w:rsidRPr="00353E23">
        <w:rPr>
          <w:rFonts w:ascii="Times New Roman" w:eastAsia="Times New Roman" w:hAnsi="Times New Roman" w:cs="Times New Roman"/>
          <w:lang w:val="lt-LT" w:eastAsia="en-US"/>
        </w:rPr>
        <w:t xml:space="preserve">(gali pasireikšti </w:t>
      </w:r>
      <w:r w:rsidR="00881EA9">
        <w:rPr>
          <w:rFonts w:ascii="Times New Roman" w:eastAsia="Times New Roman" w:hAnsi="Times New Roman" w:cs="Times New Roman"/>
          <w:lang w:val="lt-LT" w:eastAsia="en-US"/>
        </w:rPr>
        <w:t>reč</w:t>
      </w:r>
      <w:r w:rsidR="00255D2C" w:rsidRPr="00353E23">
        <w:rPr>
          <w:rFonts w:ascii="Times New Roman" w:eastAsia="Times New Roman" w:hAnsi="Times New Roman" w:cs="Times New Roman"/>
          <w:lang w:val="lt-LT" w:eastAsia="en-US"/>
        </w:rPr>
        <w:t xml:space="preserve">iau kaip 1 iš 100 </w:t>
      </w:r>
      <w:r>
        <w:rPr>
          <w:rFonts w:ascii="Times New Roman" w:eastAsia="Times New Roman" w:hAnsi="Times New Roman" w:cs="Times New Roman"/>
          <w:lang w:val="lt-LT" w:eastAsia="en-US"/>
        </w:rPr>
        <w:t>asmenų</w:t>
      </w:r>
      <w:r w:rsidR="00255D2C" w:rsidRPr="00353E23">
        <w:rPr>
          <w:rFonts w:ascii="Times New Roman" w:eastAsia="Times New Roman" w:hAnsi="Times New Roman" w:cs="Times New Roman"/>
          <w:lang w:val="lt-LT" w:eastAsia="en-US"/>
        </w:rPr>
        <w:t>):</w:t>
      </w:r>
    </w:p>
    <w:p w14:paraId="37C416D1" w14:textId="77777777" w:rsidR="00255D2C" w:rsidRPr="00353E23" w:rsidRDefault="00255D2C" w:rsidP="00255D2C">
      <w:pPr>
        <w:numPr>
          <w:ilvl w:val="0"/>
          <w:numId w:val="4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Plaučius supančio dangalo surandėjimas (</w:t>
      </w:r>
      <w:proofErr w:type="spellStart"/>
      <w:r w:rsidRPr="00353E23">
        <w:rPr>
          <w:rFonts w:ascii="Times New Roman" w:eastAsia="Times New Roman" w:hAnsi="Times New Roman" w:cs="Times New Roman"/>
          <w:lang w:val="lt-LT" w:eastAsia="en-US"/>
        </w:rPr>
        <w:t>intersticinis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pneumonitas</w:t>
      </w:r>
      <w:proofErr w:type="spellEnd"/>
      <w:r w:rsidRPr="00353E23">
        <w:rPr>
          <w:rFonts w:ascii="Times New Roman" w:eastAsia="Times New Roman" w:hAnsi="Times New Roman" w:cs="Times New Roman"/>
          <w:lang w:val="lt-LT" w:eastAsia="en-US"/>
        </w:rPr>
        <w:t>)</w:t>
      </w:r>
    </w:p>
    <w:p w14:paraId="78AC2976" w14:textId="77777777" w:rsidR="00255D2C" w:rsidRPr="00353E23" w:rsidRDefault="00255D2C" w:rsidP="00255D2C">
      <w:pPr>
        <w:numPr>
          <w:ilvl w:val="0"/>
          <w:numId w:val="4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Švokštimas (kvėpavimo takų spazmas)</w:t>
      </w:r>
    </w:p>
    <w:p w14:paraId="7FBF9664" w14:textId="77777777" w:rsidR="00255D2C" w:rsidRPr="00353E23" w:rsidRDefault="00255D2C" w:rsidP="00255D2C">
      <w:pPr>
        <w:numPr>
          <w:ilvl w:val="0"/>
          <w:numId w:val="4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Plaučių surandėjimas (nenormalūs krūtinės ląstos rentgenologinio tyrimo duomenys)</w:t>
      </w:r>
    </w:p>
    <w:p w14:paraId="73F96459" w14:textId="77777777" w:rsidR="00255D2C" w:rsidRPr="00353E23" w:rsidRDefault="00255D2C" w:rsidP="00255D2C">
      <w:pPr>
        <w:numPr>
          <w:ilvl w:val="0"/>
          <w:numId w:val="4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Insultas</w:t>
      </w:r>
    </w:p>
    <w:p w14:paraId="418BAB6F" w14:textId="77777777" w:rsidR="00255D2C" w:rsidRPr="00353E23" w:rsidRDefault="00255D2C" w:rsidP="00255D2C">
      <w:pPr>
        <w:numPr>
          <w:ilvl w:val="0"/>
          <w:numId w:val="4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Širdies nepakankamumas</w:t>
      </w:r>
    </w:p>
    <w:p w14:paraId="263C99F7" w14:textId="77777777" w:rsidR="00255D2C" w:rsidRPr="00353E23" w:rsidRDefault="00255D2C" w:rsidP="00255D2C">
      <w:pPr>
        <w:numPr>
          <w:ilvl w:val="0"/>
          <w:numId w:val="4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Inkstų nepakankamumas</w:t>
      </w:r>
    </w:p>
    <w:p w14:paraId="7DEB6DFF" w14:textId="77777777" w:rsidR="00255D2C" w:rsidRPr="00353E23" w:rsidRDefault="00255D2C" w:rsidP="00255D2C">
      <w:pPr>
        <w:numPr>
          <w:ilvl w:val="0"/>
          <w:numId w:val="4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Sunkus kepenų pažeidimas, įskaitant kepenų nepakankamumą ir mirtį</w:t>
      </w:r>
    </w:p>
    <w:p w14:paraId="4BE7C499"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p>
    <w:p w14:paraId="156E1041" w14:textId="54A33CB2" w:rsidR="00255D2C" w:rsidRPr="00353E23" w:rsidRDefault="00FC0168" w:rsidP="00255D2C">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Ret</w:t>
      </w:r>
      <w:r>
        <w:rPr>
          <w:rFonts w:ascii="Times New Roman" w:eastAsia="Times New Roman" w:hAnsi="Times New Roman" w:cs="Times New Roman"/>
          <w:b/>
          <w:lang w:val="lt-LT" w:eastAsia="en-US"/>
        </w:rPr>
        <w:t>i</w:t>
      </w:r>
      <w:r w:rsidRPr="00353E23">
        <w:rPr>
          <w:rFonts w:ascii="Times New Roman" w:eastAsia="Times New Roman" w:hAnsi="Times New Roman" w:cs="Times New Roman"/>
          <w:b/>
          <w:lang w:val="lt-LT" w:eastAsia="en-US"/>
        </w:rPr>
        <w:t xml:space="preserve"> šalutin</w:t>
      </w:r>
      <w:r>
        <w:rPr>
          <w:rFonts w:ascii="Times New Roman" w:eastAsia="Times New Roman" w:hAnsi="Times New Roman" w:cs="Times New Roman"/>
          <w:b/>
          <w:lang w:val="lt-LT" w:eastAsia="en-US"/>
        </w:rPr>
        <w:t>io</w:t>
      </w:r>
      <w:r w:rsidRPr="00353E23">
        <w:rPr>
          <w:rFonts w:ascii="Times New Roman" w:eastAsia="Times New Roman" w:hAnsi="Times New Roman" w:cs="Times New Roman"/>
          <w:b/>
          <w:lang w:val="lt-LT" w:eastAsia="en-US"/>
        </w:rPr>
        <w:t xml:space="preserve"> poveiki</w:t>
      </w:r>
      <w:r>
        <w:rPr>
          <w:rFonts w:ascii="Times New Roman" w:eastAsia="Times New Roman" w:hAnsi="Times New Roman" w:cs="Times New Roman"/>
          <w:b/>
          <w:lang w:val="lt-LT" w:eastAsia="en-US"/>
        </w:rPr>
        <w:t>o reiškin</w:t>
      </w:r>
      <w:r w:rsidR="00F074E6">
        <w:rPr>
          <w:rFonts w:ascii="Times New Roman" w:eastAsia="Times New Roman" w:hAnsi="Times New Roman" w:cs="Times New Roman"/>
          <w:b/>
          <w:lang w:val="lt-LT" w:eastAsia="en-US"/>
        </w:rPr>
        <w:t>i</w:t>
      </w:r>
      <w:r>
        <w:rPr>
          <w:rFonts w:ascii="Times New Roman" w:eastAsia="Times New Roman" w:hAnsi="Times New Roman" w:cs="Times New Roman"/>
          <w:b/>
          <w:lang w:val="lt-LT" w:eastAsia="en-US"/>
        </w:rPr>
        <w:t>ai</w:t>
      </w:r>
      <w:r w:rsidRPr="00353E23">
        <w:rPr>
          <w:rFonts w:ascii="Times New Roman" w:eastAsia="Times New Roman" w:hAnsi="Times New Roman" w:cs="Times New Roman"/>
          <w:b/>
          <w:lang w:val="lt-LT" w:eastAsia="en-US"/>
        </w:rPr>
        <w:t xml:space="preserve"> </w:t>
      </w:r>
      <w:r w:rsidR="00255D2C" w:rsidRPr="00353E23">
        <w:rPr>
          <w:rFonts w:ascii="Times New Roman" w:eastAsia="Times New Roman" w:hAnsi="Times New Roman" w:cs="Times New Roman"/>
          <w:lang w:val="lt-LT" w:eastAsia="en-US"/>
        </w:rPr>
        <w:t xml:space="preserve">(gali pasireikšti </w:t>
      </w:r>
      <w:r w:rsidR="00881EA9">
        <w:rPr>
          <w:rFonts w:ascii="Times New Roman" w:eastAsia="Times New Roman" w:hAnsi="Times New Roman" w:cs="Times New Roman"/>
          <w:lang w:val="lt-LT" w:eastAsia="en-US"/>
        </w:rPr>
        <w:t>reč</w:t>
      </w:r>
      <w:r w:rsidR="00255D2C" w:rsidRPr="00353E23">
        <w:rPr>
          <w:rFonts w:ascii="Times New Roman" w:eastAsia="Times New Roman" w:hAnsi="Times New Roman" w:cs="Times New Roman"/>
          <w:lang w:val="lt-LT" w:eastAsia="en-US"/>
        </w:rPr>
        <w:t>iau kaip 1 iš 1</w:t>
      </w:r>
      <w:r>
        <w:rPr>
          <w:rFonts w:ascii="Times New Roman" w:eastAsia="Times New Roman" w:hAnsi="Times New Roman" w:cs="Times New Roman"/>
          <w:lang w:val="lt-LT" w:eastAsia="en-US"/>
        </w:rPr>
        <w:t> </w:t>
      </w:r>
      <w:r w:rsidR="00255D2C" w:rsidRPr="00353E23">
        <w:rPr>
          <w:rFonts w:ascii="Times New Roman" w:eastAsia="Times New Roman" w:hAnsi="Times New Roman" w:cs="Times New Roman"/>
          <w:lang w:val="lt-LT" w:eastAsia="en-US"/>
        </w:rPr>
        <w:t>000 žmonių):</w:t>
      </w:r>
    </w:p>
    <w:p w14:paraId="3A724BF4"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Mažas kraujospūdis</w:t>
      </w:r>
    </w:p>
    <w:p w14:paraId="4DD8AE46"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Odos lupimasis, išopėjimas ar pūslių formavimasis</w:t>
      </w:r>
    </w:p>
    <w:p w14:paraId="0CA29D15"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Odos lupimasis arba sunkus odos </w:t>
      </w:r>
      <w:proofErr w:type="spellStart"/>
      <w:r w:rsidRPr="00353E23">
        <w:rPr>
          <w:rFonts w:ascii="Times New Roman" w:eastAsia="Times New Roman" w:hAnsi="Times New Roman" w:cs="Times New Roman"/>
          <w:lang w:val="lt-LT" w:eastAsia="en-US"/>
        </w:rPr>
        <w:t>pūslėtumas</w:t>
      </w:r>
      <w:proofErr w:type="spellEnd"/>
    </w:p>
    <w:p w14:paraId="5570E673"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Reakcijos injekcijos vietoje</w:t>
      </w:r>
    </w:p>
    <w:p w14:paraId="6745AFFA"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Sunkus plaučių uždegimas, sukeliantis kvėpavimo nepakankamumą (suaugusiųjų kvėpavimo </w:t>
      </w:r>
      <w:proofErr w:type="spellStart"/>
      <w:r w:rsidRPr="00353E23">
        <w:rPr>
          <w:rFonts w:ascii="Times New Roman" w:eastAsia="Times New Roman" w:hAnsi="Times New Roman" w:cs="Times New Roman"/>
          <w:lang w:val="lt-LT" w:eastAsia="en-US"/>
        </w:rPr>
        <w:t>distreso</w:t>
      </w:r>
      <w:proofErr w:type="spellEnd"/>
      <w:r w:rsidRPr="00353E23">
        <w:rPr>
          <w:rFonts w:ascii="Times New Roman" w:eastAsia="Times New Roman" w:hAnsi="Times New Roman" w:cs="Times New Roman"/>
          <w:lang w:val="lt-LT" w:eastAsia="en-US"/>
        </w:rPr>
        <w:t xml:space="preserve"> sindromas)</w:t>
      </w:r>
    </w:p>
    <w:p w14:paraId="777D00BA"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Odos išbėrimas, panašus į stiprų nudegimą nuo saulės, galintis pasireikšti ant anksčiau radioaktyviaisiais spinduliais gydytos odos ploto (grįžtamasis radiacijos sukeltos pažaidos atsinaujinimas)</w:t>
      </w:r>
    </w:p>
    <w:p w14:paraId="1191E9E4"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Skysčio sankaupa plaučiuose</w:t>
      </w:r>
    </w:p>
    <w:p w14:paraId="25C68F4B"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Plaučių oro maišelių randėjimas, susijęs su gydymu radioaktyviaisiais spinduliais (toksinis radiacijos poveikis)</w:t>
      </w:r>
    </w:p>
    <w:p w14:paraId="4D740451"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Rankos ar kojos pirštų gangrena </w:t>
      </w:r>
    </w:p>
    <w:p w14:paraId="76D6699E"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Kraujagyslių uždegimas</w:t>
      </w:r>
    </w:p>
    <w:p w14:paraId="1A9EDC92" w14:textId="77777777" w:rsidR="00255D2C" w:rsidRPr="00353E23" w:rsidRDefault="00255D2C" w:rsidP="00255D2C">
      <w:pPr>
        <w:numPr>
          <w:ilvl w:val="0"/>
          <w:numId w:val="47"/>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Kepenų rodiklių (gama </w:t>
      </w:r>
      <w:proofErr w:type="spellStart"/>
      <w:r w:rsidRPr="00353E23">
        <w:rPr>
          <w:rFonts w:ascii="Times New Roman" w:eastAsia="Times New Roman" w:hAnsi="Times New Roman" w:cs="Times New Roman"/>
          <w:lang w:val="lt-LT" w:eastAsia="en-US"/>
        </w:rPr>
        <w:t>gliutamiltransferazės</w:t>
      </w:r>
      <w:proofErr w:type="spellEnd"/>
      <w:r w:rsidRPr="00353E23">
        <w:rPr>
          <w:rFonts w:ascii="Times New Roman" w:eastAsia="Times New Roman" w:hAnsi="Times New Roman" w:cs="Times New Roman"/>
          <w:lang w:val="lt-LT" w:eastAsia="en-US"/>
        </w:rPr>
        <w:t xml:space="preserve"> (GGT)) padidėjimas</w:t>
      </w:r>
    </w:p>
    <w:p w14:paraId="5B807E6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B7E9D3E" w14:textId="5F343E85"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 xml:space="preserve">Labai </w:t>
      </w:r>
      <w:r w:rsidR="00FC0168" w:rsidRPr="00353E23">
        <w:rPr>
          <w:rFonts w:ascii="Times New Roman" w:eastAsia="Times New Roman" w:hAnsi="Times New Roman" w:cs="Times New Roman"/>
          <w:b/>
          <w:lang w:val="lt-LT" w:eastAsia="en-US"/>
        </w:rPr>
        <w:t>ret</w:t>
      </w:r>
      <w:r w:rsidR="00FC0168">
        <w:rPr>
          <w:rFonts w:ascii="Times New Roman" w:eastAsia="Times New Roman" w:hAnsi="Times New Roman" w:cs="Times New Roman"/>
          <w:b/>
          <w:lang w:val="lt-LT" w:eastAsia="en-US"/>
        </w:rPr>
        <w:t>i</w:t>
      </w:r>
      <w:r w:rsidR="00FC0168" w:rsidRPr="00353E23">
        <w:rPr>
          <w:rFonts w:ascii="Times New Roman" w:eastAsia="Times New Roman" w:hAnsi="Times New Roman" w:cs="Times New Roman"/>
          <w:b/>
          <w:lang w:val="lt-LT" w:eastAsia="en-US"/>
        </w:rPr>
        <w:t xml:space="preserve"> šalutini</w:t>
      </w:r>
      <w:r w:rsidR="00FC0168">
        <w:rPr>
          <w:rFonts w:ascii="Times New Roman" w:eastAsia="Times New Roman" w:hAnsi="Times New Roman" w:cs="Times New Roman"/>
          <w:b/>
          <w:lang w:val="lt-LT" w:eastAsia="en-US"/>
        </w:rPr>
        <w:t>o</w:t>
      </w:r>
      <w:r w:rsidR="00FC0168"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b/>
          <w:lang w:val="lt-LT" w:eastAsia="en-US"/>
        </w:rPr>
        <w:t>poveiki</w:t>
      </w:r>
      <w:r w:rsidR="00FC0168">
        <w:rPr>
          <w:rFonts w:ascii="Times New Roman" w:eastAsia="Times New Roman" w:hAnsi="Times New Roman" w:cs="Times New Roman"/>
          <w:b/>
          <w:lang w:val="lt-LT" w:eastAsia="en-US"/>
        </w:rPr>
        <w:t>o reiškiniai</w:t>
      </w:r>
      <w:r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lang w:val="lt-LT" w:eastAsia="en-US"/>
        </w:rPr>
        <w:t xml:space="preserve">(gali pasireikšti </w:t>
      </w:r>
      <w:r w:rsidR="00881EA9">
        <w:rPr>
          <w:rFonts w:ascii="Times New Roman" w:eastAsia="Times New Roman" w:hAnsi="Times New Roman" w:cs="Times New Roman"/>
          <w:lang w:val="lt-LT" w:eastAsia="en-US"/>
        </w:rPr>
        <w:t>rečiau</w:t>
      </w:r>
      <w:r w:rsidRPr="00353E23">
        <w:rPr>
          <w:rFonts w:ascii="Times New Roman" w:eastAsia="Times New Roman" w:hAnsi="Times New Roman" w:cs="Times New Roman"/>
          <w:lang w:val="lt-LT" w:eastAsia="en-US"/>
        </w:rPr>
        <w:t xml:space="preserve"> kaip 1 iš 10</w:t>
      </w:r>
      <w:r w:rsidR="00FC0168">
        <w:rPr>
          <w:rFonts w:ascii="Times New Roman" w:eastAsia="Times New Roman" w:hAnsi="Times New Roman" w:cs="Times New Roman"/>
          <w:lang w:val="lt-LT" w:eastAsia="en-US"/>
        </w:rPr>
        <w:t> </w:t>
      </w:r>
      <w:r w:rsidRPr="00353E23">
        <w:rPr>
          <w:rFonts w:ascii="Times New Roman" w:eastAsia="Times New Roman" w:hAnsi="Times New Roman" w:cs="Times New Roman"/>
          <w:lang w:val="lt-LT" w:eastAsia="en-US"/>
        </w:rPr>
        <w:t>000 žmonių):</w:t>
      </w:r>
    </w:p>
    <w:p w14:paraId="73635393" w14:textId="77777777" w:rsidR="00255D2C" w:rsidRPr="00353E23" w:rsidRDefault="00255D2C" w:rsidP="00255D2C">
      <w:pPr>
        <w:numPr>
          <w:ilvl w:val="0"/>
          <w:numId w:val="48"/>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Kraujo plokštelių (trombocitų) kiekio padidėjimas</w:t>
      </w:r>
    </w:p>
    <w:p w14:paraId="448A1893" w14:textId="77777777" w:rsidR="00255D2C" w:rsidRPr="00353E23" w:rsidRDefault="00255D2C" w:rsidP="00255D2C">
      <w:pPr>
        <w:numPr>
          <w:ilvl w:val="0"/>
          <w:numId w:val="48"/>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Storosios žarnos gleivinės uždegimas, kurį sukėlė sumažėjęs aprūpinimas krauju (išeminis kolitas)</w:t>
      </w:r>
    </w:p>
    <w:p w14:paraId="00DDA815" w14:textId="77777777" w:rsidR="00566577" w:rsidRPr="00353E23" w:rsidRDefault="00566577" w:rsidP="00255D2C">
      <w:pPr>
        <w:numPr>
          <w:ilvl w:val="0"/>
          <w:numId w:val="48"/>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Trombozinė</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mikroangiopatija</w:t>
      </w:r>
      <w:proofErr w:type="spellEnd"/>
      <w:r w:rsidRPr="00353E23">
        <w:rPr>
          <w:rFonts w:ascii="Times New Roman" w:eastAsia="Times New Roman" w:hAnsi="Times New Roman" w:cs="Times New Roman"/>
          <w:lang w:val="lt-LT" w:eastAsia="en-US"/>
        </w:rPr>
        <w:t>: krešulių formavimasis smulkiose kraujagyslėse.</w:t>
      </w:r>
    </w:p>
    <w:p w14:paraId="5285D79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3AC8AE7" w14:textId="724F6023" w:rsidR="00566577" w:rsidRPr="00353E23" w:rsidRDefault="00FC0168" w:rsidP="00255D2C">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b/>
          <w:lang w:val="lt-LT" w:eastAsia="en-US"/>
        </w:rPr>
        <w:t>Šalutinio poveikio reiškiniai, kurių dažnis n</w:t>
      </w:r>
      <w:r w:rsidR="00566577" w:rsidRPr="00353E23">
        <w:rPr>
          <w:rFonts w:ascii="Times New Roman" w:eastAsia="Times New Roman" w:hAnsi="Times New Roman" w:cs="Times New Roman"/>
          <w:b/>
          <w:lang w:val="lt-LT" w:eastAsia="en-US"/>
        </w:rPr>
        <w:t>ežinomas (</w:t>
      </w:r>
      <w:r w:rsidR="00566577" w:rsidRPr="00353E23">
        <w:rPr>
          <w:rFonts w:ascii="Times New Roman" w:eastAsia="Times New Roman" w:hAnsi="Times New Roman" w:cs="Times New Roman"/>
          <w:lang w:val="lt-LT" w:eastAsia="en-US"/>
        </w:rPr>
        <w:t>negali būti apskaičiuotas pagal turimus duomenis)</w:t>
      </w:r>
    </w:p>
    <w:p w14:paraId="3D59BD6C" w14:textId="77777777" w:rsidR="00566577" w:rsidRPr="00353E23" w:rsidRDefault="00566577" w:rsidP="003D5413">
      <w:pPr>
        <w:pStyle w:val="Sraopastraipa"/>
        <w:numPr>
          <w:ilvl w:val="0"/>
          <w:numId w:val="55"/>
        </w:numPr>
        <w:ind w:left="567" w:hanging="567"/>
        <w:rPr>
          <w:sz w:val="22"/>
          <w:szCs w:val="22"/>
        </w:rPr>
      </w:pPr>
      <w:r w:rsidRPr="00353E23">
        <w:rPr>
          <w:sz w:val="22"/>
          <w:szCs w:val="22"/>
        </w:rPr>
        <w:t>Sepsis: kai bakterijos ir jų toksinai cirkuliuoja kraujyje ir pradeda kenkti organams.</w:t>
      </w:r>
    </w:p>
    <w:p w14:paraId="36C4BBAA" w14:textId="77777777" w:rsidR="00566577" w:rsidRPr="00353E23" w:rsidRDefault="00566577" w:rsidP="003D5413">
      <w:pPr>
        <w:pStyle w:val="Sraopastraipa"/>
        <w:numPr>
          <w:ilvl w:val="0"/>
          <w:numId w:val="55"/>
        </w:numPr>
        <w:ind w:left="567" w:hanging="567"/>
        <w:rPr>
          <w:sz w:val="22"/>
          <w:szCs w:val="22"/>
        </w:rPr>
      </w:pPr>
      <w:proofErr w:type="spellStart"/>
      <w:r w:rsidRPr="00353E23">
        <w:rPr>
          <w:sz w:val="22"/>
          <w:szCs w:val="22"/>
        </w:rPr>
        <w:t>Pseudoceliulitas</w:t>
      </w:r>
      <w:proofErr w:type="spellEnd"/>
      <w:r w:rsidRPr="00353E23">
        <w:rPr>
          <w:sz w:val="22"/>
          <w:szCs w:val="22"/>
        </w:rPr>
        <w:t xml:space="preserve">: </w:t>
      </w:r>
      <w:r w:rsidR="00420A57" w:rsidRPr="00353E23">
        <w:rPr>
          <w:sz w:val="22"/>
          <w:szCs w:val="22"/>
        </w:rPr>
        <w:t>paraudusi ir pabrinkusi oda</w:t>
      </w:r>
      <w:r w:rsidRPr="00353E23">
        <w:rPr>
          <w:sz w:val="22"/>
          <w:szCs w:val="22"/>
        </w:rPr>
        <w:t>.</w:t>
      </w:r>
    </w:p>
    <w:p w14:paraId="34604406" w14:textId="77777777" w:rsidR="00566577" w:rsidRPr="00353E23" w:rsidRDefault="00566577" w:rsidP="00255D2C">
      <w:pPr>
        <w:spacing w:after="0" w:line="240" w:lineRule="auto"/>
        <w:rPr>
          <w:rFonts w:ascii="Times New Roman" w:eastAsia="Times New Roman" w:hAnsi="Times New Roman" w:cs="Times New Roman"/>
          <w:lang w:val="lt-LT" w:eastAsia="en-US"/>
        </w:rPr>
      </w:pPr>
    </w:p>
    <w:p w14:paraId="6C1E56C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Mažas hemoglobino kiekis (anemija), mažas baltųjų kraujo ląstelių kiekis ir kraujo plokštelių kiekio pokytis (gali būti aptiktas kraujo tyrimu).</w:t>
      </w:r>
    </w:p>
    <w:p w14:paraId="62F4A7EC"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p>
    <w:p w14:paraId="5EDB047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Gali pasireikšti bet kurie išvardyti simptomai ir (arba) būklės. Jeigu pradeda reikštis bet kuris išvardytas šalutinis poveikis, apie tai kiek galima greičiau pasakykite gydytojui.</w:t>
      </w:r>
    </w:p>
    <w:p w14:paraId="1346389F"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7F6EFE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abejojate dėl kurio nors šalutinio poveikio, pasakykite gydytojui.</w:t>
      </w:r>
    </w:p>
    <w:p w14:paraId="275D1C2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A0CB07F" w14:textId="77777777" w:rsidR="00255D2C" w:rsidRPr="00353E23" w:rsidRDefault="00255D2C" w:rsidP="00255D2C">
      <w:pPr>
        <w:tabs>
          <w:tab w:val="left" w:pos="567"/>
        </w:tabs>
        <w:spacing w:after="0" w:line="240" w:lineRule="auto"/>
        <w:rPr>
          <w:rFonts w:ascii="Times New Roman" w:eastAsia="Times New Roman" w:hAnsi="Times New Roman" w:cs="Times New Roman"/>
          <w:b/>
          <w:snapToGrid w:val="0"/>
          <w:lang w:val="lt-LT" w:eastAsia="en-US"/>
        </w:rPr>
      </w:pPr>
      <w:r w:rsidRPr="00353E23">
        <w:rPr>
          <w:rFonts w:ascii="Times New Roman" w:eastAsia="Times New Roman" w:hAnsi="Times New Roman" w:cs="Times New Roman"/>
          <w:b/>
          <w:noProof/>
          <w:snapToGrid w:val="0"/>
          <w:lang w:val="lt-LT" w:eastAsia="en-US"/>
        </w:rPr>
        <w:t>Pranešimas apie šalutinį poveikį</w:t>
      </w:r>
    </w:p>
    <w:p w14:paraId="13DBCCCF" w14:textId="59892ACF" w:rsidR="00255D2C" w:rsidRPr="00353E23" w:rsidRDefault="00255D2C" w:rsidP="00255D2C">
      <w:pPr>
        <w:tabs>
          <w:tab w:val="left" w:pos="567"/>
        </w:tabs>
        <w:spacing w:after="0" w:line="240" w:lineRule="auto"/>
        <w:ind w:right="-449"/>
        <w:rPr>
          <w:rFonts w:ascii="Times New Roman" w:eastAsia="Times New Roman" w:hAnsi="Times New Roman" w:cs="Times New Roman"/>
          <w:noProof/>
          <w:snapToGrid w:val="0"/>
          <w:lang w:val="lt-LT" w:eastAsia="en-US"/>
        </w:rPr>
      </w:pPr>
      <w:r w:rsidRPr="00353E23">
        <w:rPr>
          <w:rFonts w:ascii="Times New Roman" w:eastAsia="Times New Roman" w:hAnsi="Times New Roman" w:cs="Times New Roman"/>
          <w:noProof/>
          <w:snapToGrid w:val="0"/>
          <w:lang w:val="lt-LT" w:eastAsia="en-US"/>
        </w:rPr>
        <w:t>Jeigu pasireiškė šalutinis poveikis, įskaitant šiame lapelyje nenurodytą, pasakykite gydytojui</w:t>
      </w:r>
      <w:r w:rsidRPr="00353E23">
        <w:rPr>
          <w:rFonts w:ascii="Times New Roman" w:eastAsia="Times New Roman" w:hAnsi="Times New Roman" w:cs="Times New Roman"/>
          <w:snapToGrid w:val="0"/>
          <w:lang w:val="lt-LT" w:eastAsia="en-US"/>
        </w:rPr>
        <w:t xml:space="preserve"> </w:t>
      </w:r>
      <w:r w:rsidR="005F2DC5" w:rsidRPr="005F2DC5">
        <w:rPr>
          <w:rFonts w:ascii="Times New Roman" w:eastAsia="Times New Roman" w:hAnsi="Times New Roman" w:cs="Times New Roman"/>
          <w:snapToGrid w:val="0"/>
          <w:szCs w:val="20"/>
          <w:lang w:val="lt-LT" w:eastAsia="en-US"/>
        </w:rPr>
        <w:t>Pranešimą apie šalutinį poveikį galite</w:t>
      </w:r>
      <w:r w:rsidR="00D95611">
        <w:rPr>
          <w:rFonts w:ascii="Times New Roman" w:eastAsia="Times New Roman" w:hAnsi="Times New Roman" w:cs="Times New Roman"/>
          <w:snapToGrid w:val="0"/>
          <w:szCs w:val="20"/>
          <w:lang w:val="lt-LT" w:eastAsia="en-US"/>
        </w:rPr>
        <w:t xml:space="preserve"> užpildyti ir</w:t>
      </w:r>
      <w:r w:rsidR="005F2DC5" w:rsidRPr="005F2DC5">
        <w:rPr>
          <w:rFonts w:ascii="Times New Roman" w:eastAsia="Times New Roman" w:hAnsi="Times New Roman" w:cs="Times New Roman"/>
          <w:snapToGrid w:val="0"/>
          <w:szCs w:val="20"/>
          <w:lang w:val="lt-LT" w:eastAsia="en-US"/>
        </w:rPr>
        <w:t xml:space="preserve"> pateikti Valstybinės vaistų kontrolės tarnybos prie Lietuvos Respublikos sveikatos apsaugos ministerijos </w:t>
      </w:r>
      <w:r w:rsidR="00D95611">
        <w:rPr>
          <w:rFonts w:ascii="Times New Roman" w:eastAsia="Times New Roman" w:hAnsi="Times New Roman" w:cs="Times New Roman"/>
          <w:snapToGrid w:val="0"/>
          <w:szCs w:val="20"/>
          <w:lang w:val="lt-LT" w:eastAsia="en-US"/>
        </w:rPr>
        <w:t>tinklalapyje</w:t>
      </w:r>
      <w:hyperlink w:history="1">
        <w:r w:rsidR="00C560F9" w:rsidRPr="00C560F9">
          <w:rPr>
            <w:rStyle w:val="Hipersaitas"/>
            <w:rFonts w:ascii="Times New Roman" w:eastAsia="Times New Roman" w:hAnsi="Times New Roman" w:cs="Times New Roman"/>
            <w:snapToGrid w:val="0"/>
            <w:szCs w:val="20"/>
            <w:lang w:val="lt-LT" w:eastAsia="en-US"/>
          </w:rPr>
          <w:t xml:space="preserve">https://vvkt.lrv.lt </w:t>
        </w:r>
      </w:hyperlink>
      <w:r w:rsidR="00D95611" w:rsidRPr="003350E0">
        <w:rPr>
          <w:rFonts w:ascii="Times New Roman" w:eastAsia="Times New Roman" w:hAnsi="Times New Roman" w:cs="Times New Roman"/>
          <w:snapToGrid w:val="0"/>
          <w:szCs w:val="20"/>
          <w:u w:val="single"/>
          <w:lang w:val="lt-LT" w:eastAsia="en-US"/>
        </w:rPr>
        <w:t>nurodytas būdais</w:t>
      </w:r>
      <w:r w:rsidR="00D95611">
        <w:rPr>
          <w:rFonts w:ascii="Times New Roman" w:eastAsia="Times New Roman" w:hAnsi="Times New Roman" w:cs="Times New Roman"/>
          <w:snapToGrid w:val="0"/>
          <w:color w:val="0000FF"/>
          <w:szCs w:val="20"/>
          <w:u w:val="single"/>
          <w:lang w:val="lt-LT" w:eastAsia="en-US"/>
        </w:rPr>
        <w:t xml:space="preserve"> </w:t>
      </w:r>
      <w:r w:rsidR="005F2DC5" w:rsidRPr="005F2DC5">
        <w:rPr>
          <w:rFonts w:ascii="Times New Roman" w:eastAsia="Times New Roman" w:hAnsi="Times New Roman" w:cs="Times New Roman"/>
          <w:snapToGrid w:val="0"/>
          <w:szCs w:val="20"/>
          <w:lang w:val="lt-LT" w:eastAsia="en-US"/>
        </w:rPr>
        <w:t xml:space="preserve">arba </w:t>
      </w:r>
      <w:r w:rsidR="00D95611">
        <w:rPr>
          <w:rFonts w:ascii="Times New Roman" w:eastAsia="Times New Roman" w:hAnsi="Times New Roman" w:cs="Times New Roman"/>
          <w:snapToGrid w:val="0"/>
          <w:szCs w:val="20"/>
          <w:lang w:val="lt-LT" w:eastAsia="en-US"/>
        </w:rPr>
        <w:t xml:space="preserve">paskambinti </w:t>
      </w:r>
      <w:r w:rsidR="005F2DC5" w:rsidRPr="005F2DC5">
        <w:rPr>
          <w:rFonts w:ascii="Times New Roman" w:eastAsia="Times New Roman" w:hAnsi="Times New Roman" w:cs="Times New Roman"/>
          <w:snapToGrid w:val="0"/>
          <w:szCs w:val="20"/>
          <w:lang w:val="lt-LT" w:eastAsia="en-US"/>
        </w:rPr>
        <w:t>nemokamu telefonu 8 800 73 568. Pranešdami apie šalutinį poveikį galite mums padėti gauti daugiau informacijos apie šio vaisto saugumą.</w:t>
      </w:r>
    </w:p>
    <w:p w14:paraId="724CDE6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9FD71B6"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B00077E"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89" w:name="_Toc129243143"/>
      <w:bookmarkStart w:id="90" w:name="_Toc129243268"/>
      <w:r w:rsidRPr="00353E23">
        <w:rPr>
          <w:rFonts w:ascii="Times New Roman" w:eastAsia="Times New Roman" w:hAnsi="Times New Roman" w:cs="Times New Roman"/>
          <w:b/>
          <w:lang w:val="lt-LT" w:eastAsia="en-US"/>
        </w:rPr>
        <w:t>5.</w:t>
      </w:r>
      <w:r w:rsidRPr="00353E23">
        <w:rPr>
          <w:rFonts w:ascii="Times New Roman" w:eastAsia="Times New Roman" w:hAnsi="Times New Roman" w:cs="Times New Roman"/>
          <w:b/>
          <w:lang w:val="lt-LT" w:eastAsia="en-US"/>
        </w:rPr>
        <w:tab/>
        <w:t xml:space="preserve">Kaip laikyti </w:t>
      </w:r>
      <w:proofErr w:type="spellStart"/>
      <w:r w:rsidRPr="00353E23">
        <w:rPr>
          <w:rFonts w:ascii="Times New Roman" w:eastAsia="Times New Roman" w:hAnsi="Times New Roman" w:cs="Times New Roman"/>
          <w:b/>
          <w:lang w:val="lt-LT" w:eastAsia="en-US"/>
        </w:rPr>
        <w:t>Gemsol</w:t>
      </w:r>
      <w:bookmarkEnd w:id="89"/>
      <w:bookmarkEnd w:id="90"/>
      <w:proofErr w:type="spellEnd"/>
    </w:p>
    <w:p w14:paraId="2B2C4557"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5C6CE8E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Šį vaistą laikykite vaikams nepastebimoje ir nepasiekiamoje vietoje.</w:t>
      </w:r>
    </w:p>
    <w:p w14:paraId="592FDF0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C8AF13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Ant dėžutės ir flakono etiketės po ,,EXP“ nurodytam tinkamumo laikui pasibaigus, šio vaisto vartoti negalima. Vaistas tinkamas vartoti iki paskutinės nurodyto mėnesio dienos.</w:t>
      </w:r>
    </w:p>
    <w:p w14:paraId="1954D29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6202EF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Ligoninės vaistinėje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flakonai turi būti laikomi 2 </w:t>
      </w:r>
      <w:r w:rsidRPr="00353E23">
        <w:rPr>
          <w:rFonts w:ascii="Times New Roman" w:eastAsia="Times New Roman" w:hAnsi="Times New Roman" w:cs="Times New Roman"/>
          <w:lang w:val="nl-NL" w:eastAsia="en-US"/>
        </w:rPr>
        <w:t>°</w:t>
      </w:r>
      <w:r w:rsidRPr="00353E23">
        <w:rPr>
          <w:rFonts w:ascii="Times New Roman" w:eastAsia="Times New Roman" w:hAnsi="Times New Roman" w:cs="Times New Roman"/>
          <w:lang w:val="lt-LT" w:eastAsia="en-US"/>
        </w:rPr>
        <w:t>C – 8 </w:t>
      </w:r>
      <w:r w:rsidRPr="00353E23">
        <w:rPr>
          <w:rFonts w:ascii="Times New Roman" w:eastAsia="Times New Roman" w:hAnsi="Times New Roman" w:cs="Times New Roman"/>
          <w:lang w:val="nl-NL" w:eastAsia="en-US"/>
        </w:rPr>
        <w:t>°</w:t>
      </w:r>
      <w:r w:rsidRPr="00353E23">
        <w:rPr>
          <w:rFonts w:ascii="Times New Roman" w:eastAsia="Times New Roman" w:hAnsi="Times New Roman" w:cs="Times New Roman"/>
          <w:lang w:val="lt-LT" w:eastAsia="en-US"/>
        </w:rPr>
        <w:t>C temperatūroje. Negalima užšaldyti.</w:t>
      </w:r>
    </w:p>
    <w:p w14:paraId="7BB5BAF3" w14:textId="77777777" w:rsidR="00A8497F" w:rsidRPr="00353E23" w:rsidRDefault="00A8497F" w:rsidP="00255D2C">
      <w:pPr>
        <w:spacing w:after="0" w:line="240" w:lineRule="auto"/>
        <w:rPr>
          <w:rFonts w:ascii="Times New Roman" w:eastAsia="Times New Roman" w:hAnsi="Times New Roman" w:cs="Times New Roman"/>
          <w:lang w:val="lt-LT" w:eastAsia="en-US"/>
        </w:rPr>
      </w:pPr>
    </w:p>
    <w:p w14:paraId="05D1EF99" w14:textId="77777777" w:rsidR="00255D2C" w:rsidRPr="00353E23" w:rsidRDefault="002C3625"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Laikant žemesnėje kaip 2 °C  temperatūroje tirpale gali susidaryti nuosėdų.</w:t>
      </w:r>
      <w:r w:rsidRPr="00353E23" w:rsidDel="002C3625">
        <w:rPr>
          <w:rFonts w:ascii="Times New Roman" w:eastAsia="Times New Roman" w:hAnsi="Times New Roman" w:cs="Times New Roman"/>
          <w:lang w:val="lt-LT" w:eastAsia="en-US"/>
        </w:rPr>
        <w:t xml:space="preserve"> </w:t>
      </w:r>
    </w:p>
    <w:p w14:paraId="61E162AC" w14:textId="77777777" w:rsidR="0029165E" w:rsidRPr="00353E23" w:rsidRDefault="0029165E" w:rsidP="00255D2C">
      <w:pPr>
        <w:spacing w:after="0" w:line="240" w:lineRule="auto"/>
        <w:rPr>
          <w:rFonts w:ascii="Times New Roman" w:eastAsia="Times New Roman" w:hAnsi="Times New Roman" w:cs="Times New Roman"/>
          <w:lang w:val="lt-LT" w:eastAsia="en-US"/>
        </w:rPr>
      </w:pPr>
    </w:p>
    <w:p w14:paraId="1E935321" w14:textId="77777777" w:rsidR="00255D2C" w:rsidRPr="00353E23" w:rsidRDefault="00A8497F"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Pastebėjus </w:t>
      </w:r>
      <w:r w:rsidR="0029165E" w:rsidRPr="00353E23">
        <w:rPr>
          <w:rFonts w:ascii="Times New Roman" w:eastAsia="Times New Roman" w:hAnsi="Times New Roman" w:cs="Times New Roman"/>
          <w:lang w:val="lt-LT" w:eastAsia="en-US"/>
        </w:rPr>
        <w:t>tirpalo spalv</w:t>
      </w:r>
      <w:r w:rsidRPr="00353E23">
        <w:rPr>
          <w:rFonts w:ascii="Times New Roman" w:eastAsia="Times New Roman" w:hAnsi="Times New Roman" w:cs="Times New Roman"/>
          <w:lang w:val="lt-LT" w:eastAsia="en-US"/>
        </w:rPr>
        <w:t>os pokytį</w:t>
      </w:r>
      <w:r w:rsidR="0029165E" w:rsidRPr="00353E23">
        <w:rPr>
          <w:rFonts w:ascii="Times New Roman" w:eastAsia="Times New Roman" w:hAnsi="Times New Roman" w:cs="Times New Roman"/>
          <w:lang w:val="lt-LT" w:eastAsia="en-US"/>
        </w:rPr>
        <w:t xml:space="preserve"> arba jame </w:t>
      </w:r>
      <w:r w:rsidRPr="00353E23">
        <w:rPr>
          <w:rFonts w:ascii="Times New Roman" w:eastAsia="Times New Roman" w:hAnsi="Times New Roman" w:cs="Times New Roman"/>
          <w:lang w:val="lt-LT" w:eastAsia="en-US"/>
        </w:rPr>
        <w:t xml:space="preserve">atsiradus </w:t>
      </w:r>
      <w:r w:rsidR="0029165E" w:rsidRPr="00353E23">
        <w:rPr>
          <w:rFonts w:ascii="Times New Roman" w:eastAsia="Times New Roman" w:hAnsi="Times New Roman" w:cs="Times New Roman"/>
          <w:lang w:val="lt-LT" w:eastAsia="en-US"/>
        </w:rPr>
        <w:t xml:space="preserve">dalelių, </w:t>
      </w:r>
      <w:r w:rsidR="00255D2C" w:rsidRPr="00353E23">
        <w:rPr>
          <w:rFonts w:ascii="Times New Roman" w:eastAsia="Times New Roman" w:hAnsi="Times New Roman" w:cs="Times New Roman"/>
          <w:lang w:val="lt-LT" w:eastAsia="en-US"/>
        </w:rPr>
        <w:t>šio vaisto vartoti negalima.</w:t>
      </w:r>
    </w:p>
    <w:p w14:paraId="14E8C905" w14:textId="77777777" w:rsidR="00566577" w:rsidRPr="00353E23" w:rsidRDefault="00566577" w:rsidP="00255D2C">
      <w:pPr>
        <w:tabs>
          <w:tab w:val="left" w:pos="2862"/>
        </w:tabs>
        <w:spacing w:after="0" w:line="240" w:lineRule="auto"/>
        <w:rPr>
          <w:rFonts w:ascii="Times New Roman" w:eastAsia="Times New Roman" w:hAnsi="Times New Roman" w:cs="Times New Roman"/>
          <w:lang w:val="lt-LT" w:eastAsia="en-US"/>
        </w:rPr>
      </w:pPr>
    </w:p>
    <w:p w14:paraId="417488DA" w14:textId="77777777" w:rsidR="00566577" w:rsidRPr="00353E23" w:rsidRDefault="00566577" w:rsidP="00255D2C">
      <w:pPr>
        <w:tabs>
          <w:tab w:val="left" w:pos="2862"/>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Vaistų negalima išmesti į kanalizaciją arba su buitinėmis atliekomis. Kaip išmesti nereikalingus vaistus, klauskite vaistininko. Šios priemonės padės apsaugoti aplinką.</w:t>
      </w:r>
    </w:p>
    <w:p w14:paraId="2EB2EA57" w14:textId="77777777" w:rsidR="0029165E" w:rsidRPr="00353E23" w:rsidRDefault="0029165E" w:rsidP="00255D2C">
      <w:pPr>
        <w:tabs>
          <w:tab w:val="left" w:pos="2862"/>
        </w:tabs>
        <w:spacing w:after="0" w:line="240" w:lineRule="auto"/>
        <w:rPr>
          <w:rFonts w:ascii="Times New Roman" w:eastAsia="Times New Roman" w:hAnsi="Times New Roman" w:cs="Times New Roman"/>
          <w:lang w:val="lt-LT" w:eastAsia="en-US"/>
        </w:rPr>
      </w:pPr>
    </w:p>
    <w:p w14:paraId="20D4C899" w14:textId="77777777" w:rsidR="00255D2C" w:rsidRPr="00353E23" w:rsidRDefault="00255D2C" w:rsidP="00255D2C">
      <w:pPr>
        <w:tabs>
          <w:tab w:val="left" w:pos="2862"/>
        </w:tabs>
        <w:spacing w:after="0" w:line="240" w:lineRule="auto"/>
        <w:rPr>
          <w:rFonts w:ascii="Times New Roman" w:eastAsia="Times New Roman" w:hAnsi="Times New Roman" w:cs="Times New Roman"/>
          <w:lang w:val="lt-LT" w:eastAsia="en-US"/>
        </w:rPr>
      </w:pPr>
    </w:p>
    <w:p w14:paraId="1E2069E1" w14:textId="77777777" w:rsidR="00255D2C" w:rsidRPr="00353E23" w:rsidRDefault="00255D2C" w:rsidP="00255D2C">
      <w:pPr>
        <w:spacing w:after="0" w:line="240" w:lineRule="auto"/>
        <w:ind w:left="540" w:hanging="540"/>
        <w:rPr>
          <w:rFonts w:ascii="Times New Roman" w:eastAsia="Times New Roman" w:hAnsi="Times New Roman" w:cs="Times New Roman"/>
          <w:b/>
          <w:lang w:val="lt-LT" w:eastAsia="en-US"/>
        </w:rPr>
      </w:pPr>
      <w:bookmarkStart w:id="91" w:name="_Toc129243144"/>
      <w:bookmarkStart w:id="92" w:name="_Toc129243269"/>
      <w:r w:rsidRPr="00353E23">
        <w:rPr>
          <w:rFonts w:ascii="Times New Roman" w:eastAsia="Times New Roman" w:hAnsi="Times New Roman" w:cs="Times New Roman"/>
          <w:b/>
          <w:lang w:val="lt-LT" w:eastAsia="en-US"/>
        </w:rPr>
        <w:t>6.</w:t>
      </w:r>
      <w:r w:rsidRPr="00353E23">
        <w:rPr>
          <w:rFonts w:ascii="Times New Roman" w:eastAsia="Times New Roman" w:hAnsi="Times New Roman" w:cs="Times New Roman"/>
          <w:b/>
          <w:lang w:val="lt-LT" w:eastAsia="en-US"/>
        </w:rPr>
        <w:tab/>
        <w:t>Pakuotės turinys ir kita informacija</w:t>
      </w:r>
      <w:bookmarkEnd w:id="91"/>
      <w:bookmarkEnd w:id="92"/>
    </w:p>
    <w:p w14:paraId="5C8A9D7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CC828C3" w14:textId="77777777" w:rsidR="00255D2C" w:rsidRPr="00353E23" w:rsidRDefault="00255D2C" w:rsidP="00255D2C">
      <w:pPr>
        <w:spacing w:after="0" w:line="240" w:lineRule="auto"/>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sudėtis</w:t>
      </w:r>
    </w:p>
    <w:p w14:paraId="35D099B5" w14:textId="77777777" w:rsidR="00255D2C" w:rsidRPr="00353E23" w:rsidRDefault="00255D2C" w:rsidP="00255D2C">
      <w:pPr>
        <w:spacing w:after="0" w:line="240" w:lineRule="auto"/>
        <w:rPr>
          <w:rFonts w:ascii="Times New Roman" w:eastAsia="Times New Roman" w:hAnsi="Times New Roman" w:cs="Times New Roman"/>
          <w:b/>
          <w:lang w:val="lt-LT" w:eastAsia="en-US"/>
        </w:rPr>
      </w:pPr>
    </w:p>
    <w:p w14:paraId="1EA57891" w14:textId="77777777" w:rsidR="00255D2C" w:rsidRPr="00353E23" w:rsidRDefault="00255D2C" w:rsidP="00255D2C">
      <w:pPr>
        <w:tabs>
          <w:tab w:val="left" w:pos="567"/>
        </w:tabs>
        <w:spacing w:after="0" w:line="240" w:lineRule="auto"/>
        <w:ind w:left="567" w:hanging="56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Veiklioji medžiaga yra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(hidrochlorido pavidalu). </w:t>
      </w:r>
    </w:p>
    <w:p w14:paraId="4D0F14E9" w14:textId="77777777" w:rsidR="0029165E" w:rsidRPr="00353E23" w:rsidRDefault="0029165E" w:rsidP="00411CFF">
      <w:pPr>
        <w:spacing w:after="0" w:line="240" w:lineRule="auto"/>
        <w:ind w:left="56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Kiekviename</w:t>
      </w:r>
      <w:r w:rsidRPr="00353E23">
        <w:rPr>
          <w:rFonts w:ascii="Times New Roman" w:hAnsi="Times New Roman" w:cs="Times New Roman"/>
          <w:lang w:val="lt-LT"/>
        </w:rPr>
        <w:t xml:space="preserve"> </w:t>
      </w:r>
      <w:r w:rsidRPr="00353E23">
        <w:rPr>
          <w:rFonts w:ascii="Times New Roman" w:eastAsia="Times New Roman" w:hAnsi="Times New Roman" w:cs="Times New Roman"/>
          <w:lang w:val="lt-LT" w:eastAsia="en-US"/>
        </w:rPr>
        <w:t xml:space="preserve">koncentrato infuziniam tirpalui mililitre yra 40 mg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(hidrochlorido pavidalu).</w:t>
      </w:r>
    </w:p>
    <w:p w14:paraId="56A21E5D" w14:textId="77777777" w:rsidR="0029165E" w:rsidRPr="00353E23" w:rsidRDefault="0029165E" w:rsidP="00411CFF">
      <w:pPr>
        <w:spacing w:after="0" w:line="240" w:lineRule="auto"/>
        <w:ind w:left="56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Kiekviename 5 ml flakone yra 200 mg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(hidrochlorido pavidalu).</w:t>
      </w:r>
    </w:p>
    <w:p w14:paraId="2473A8F5" w14:textId="77777777" w:rsidR="0029165E" w:rsidRPr="00353E23" w:rsidRDefault="0029165E" w:rsidP="00411CFF">
      <w:pPr>
        <w:spacing w:after="0" w:line="240" w:lineRule="auto"/>
        <w:ind w:left="567"/>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 xml:space="preserve">Kiekviename 25 ml flakone yra 1000 mg </w:t>
      </w:r>
      <w:proofErr w:type="spellStart"/>
      <w:r w:rsidRPr="00353E23">
        <w:rPr>
          <w:rFonts w:ascii="Times New Roman" w:eastAsia="Times New Roman" w:hAnsi="Times New Roman" w:cs="Times New Roman"/>
          <w:highlight w:val="lightGray"/>
          <w:lang w:val="lt-LT" w:eastAsia="en-US"/>
        </w:rPr>
        <w:t>gemcitabino</w:t>
      </w:r>
      <w:proofErr w:type="spellEnd"/>
      <w:r w:rsidRPr="00353E23">
        <w:rPr>
          <w:rFonts w:ascii="Times New Roman" w:eastAsia="Times New Roman" w:hAnsi="Times New Roman" w:cs="Times New Roman"/>
          <w:highlight w:val="lightGray"/>
          <w:lang w:val="lt-LT" w:eastAsia="en-US"/>
        </w:rPr>
        <w:t xml:space="preserve"> (hidrochlorido pavidalu).</w:t>
      </w:r>
    </w:p>
    <w:p w14:paraId="04258A50" w14:textId="77777777" w:rsidR="0029165E" w:rsidRPr="00353E23" w:rsidRDefault="0029165E" w:rsidP="00411CFF">
      <w:pPr>
        <w:spacing w:after="0" w:line="240" w:lineRule="auto"/>
        <w:ind w:left="567"/>
        <w:rPr>
          <w:rFonts w:ascii="Times New Roman" w:eastAsia="Times New Roman" w:hAnsi="Times New Roman" w:cs="Times New Roman"/>
          <w:lang w:val="lt-LT" w:eastAsia="en-US"/>
        </w:rPr>
      </w:pPr>
      <w:r w:rsidRPr="00353E23">
        <w:rPr>
          <w:rFonts w:ascii="Times New Roman" w:eastAsia="Times New Roman" w:hAnsi="Times New Roman" w:cs="Times New Roman"/>
          <w:highlight w:val="lightGray"/>
          <w:lang w:val="lt-LT" w:eastAsia="en-US"/>
        </w:rPr>
        <w:t xml:space="preserve">Kiekviename 50 ml flakone yra 2000 mg </w:t>
      </w:r>
      <w:proofErr w:type="spellStart"/>
      <w:r w:rsidRPr="00353E23">
        <w:rPr>
          <w:rFonts w:ascii="Times New Roman" w:eastAsia="Times New Roman" w:hAnsi="Times New Roman" w:cs="Times New Roman"/>
          <w:highlight w:val="lightGray"/>
          <w:lang w:val="lt-LT" w:eastAsia="en-US"/>
        </w:rPr>
        <w:t>gemcitabino</w:t>
      </w:r>
      <w:proofErr w:type="spellEnd"/>
      <w:r w:rsidRPr="00353E23">
        <w:rPr>
          <w:rFonts w:ascii="Times New Roman" w:eastAsia="Times New Roman" w:hAnsi="Times New Roman" w:cs="Times New Roman"/>
          <w:highlight w:val="lightGray"/>
          <w:lang w:val="lt-LT" w:eastAsia="en-US"/>
        </w:rPr>
        <w:t xml:space="preserve"> (hidrochlorido pavidalu).</w:t>
      </w:r>
    </w:p>
    <w:p w14:paraId="2F37C13B" w14:textId="77777777" w:rsidR="00255D2C" w:rsidRPr="00353E23" w:rsidRDefault="00255D2C" w:rsidP="00255D2C">
      <w:pPr>
        <w:tabs>
          <w:tab w:val="left" w:pos="540"/>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Pagalbinės medžiagos yra injekcinis vanduo ir praskiesta vandenilio chlorido rūgštis (pH koreguoti).</w:t>
      </w:r>
    </w:p>
    <w:p w14:paraId="08FCC7AF" w14:textId="77777777" w:rsidR="00255D2C" w:rsidRPr="00353E23" w:rsidRDefault="00255D2C" w:rsidP="00255D2C">
      <w:pPr>
        <w:spacing w:after="0" w:line="240" w:lineRule="auto"/>
        <w:ind w:left="540" w:hanging="540"/>
        <w:rPr>
          <w:rFonts w:ascii="Times New Roman" w:eastAsia="Times New Roman" w:hAnsi="Times New Roman" w:cs="Times New Roman"/>
          <w:lang w:val="lt-LT" w:eastAsia="en-US"/>
        </w:rPr>
      </w:pPr>
    </w:p>
    <w:p w14:paraId="6485307B" w14:textId="77777777" w:rsidR="00255D2C" w:rsidRPr="00353E23" w:rsidRDefault="00255D2C" w:rsidP="00255D2C">
      <w:pPr>
        <w:spacing w:after="0" w:line="240" w:lineRule="auto"/>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išvaizda ir kiekis pakuotėje</w:t>
      </w:r>
    </w:p>
    <w:p w14:paraId="64A1C974"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p>
    <w:p w14:paraId="2DBA612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Tai koncentratas infuziniam tirpalui.</w:t>
      </w:r>
    </w:p>
    <w:p w14:paraId="622CD75F" w14:textId="77777777" w:rsidR="00A8497F" w:rsidRPr="00353E23" w:rsidRDefault="00A8497F" w:rsidP="00A8497F">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1 ml tirpalo yra 40 mg veikliosios medžiagos –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(hidrochlorido pavidalu).</w:t>
      </w:r>
      <w:r w:rsidRPr="00353E23">
        <w:rPr>
          <w:rFonts w:ascii="Times New Roman" w:eastAsia="Times New Roman" w:hAnsi="Times New Roman" w:cs="Times New Roman"/>
          <w:lang w:val="lt-LT" w:eastAsia="en-US"/>
        </w:rPr>
        <w:tab/>
      </w:r>
    </w:p>
    <w:p w14:paraId="6D4F540A" w14:textId="3E7A65A5" w:rsidR="00266207" w:rsidRPr="00353E23" w:rsidRDefault="00411CFF" w:rsidP="00266207">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w:t>
      </w:r>
      <w:r w:rsidR="00A8497F" w:rsidRPr="00353E23">
        <w:rPr>
          <w:rFonts w:ascii="Times New Roman" w:eastAsia="Times New Roman" w:hAnsi="Times New Roman" w:cs="Times New Roman"/>
          <w:lang w:val="lt-LT" w:eastAsia="en-US"/>
        </w:rPr>
        <w:t>oncentratas yra skaidrus, bespalvis ar šviesiai geltonas tirpalas</w:t>
      </w:r>
      <w:r w:rsidRPr="00353E23">
        <w:rPr>
          <w:rFonts w:ascii="Times New Roman" w:eastAsia="Times New Roman" w:hAnsi="Times New Roman" w:cs="Times New Roman"/>
          <w:lang w:val="lt-LT" w:eastAsia="en-US"/>
        </w:rPr>
        <w:t xml:space="preserve"> bespalvio stiklo (I tipo) flakonuose, užkimštuose pilkos gumos kamščiais</w:t>
      </w:r>
      <w:r w:rsidR="00F3486D" w:rsidRPr="00353E23">
        <w:rPr>
          <w:rFonts w:ascii="Times New Roman" w:eastAsia="Times New Roman" w:hAnsi="Times New Roman" w:cs="Times New Roman"/>
          <w:lang w:val="lt-LT" w:eastAsia="en-US"/>
        </w:rPr>
        <w:t xml:space="preserve">, atitinkančiais </w:t>
      </w:r>
      <w:proofErr w:type="spellStart"/>
      <w:r w:rsidR="00F3486D" w:rsidRPr="00353E23">
        <w:rPr>
          <w:rFonts w:ascii="Times New Roman" w:eastAsia="Times New Roman" w:hAnsi="Times New Roman" w:cs="Times New Roman"/>
          <w:lang w:val="lt-LT" w:eastAsia="en-US"/>
        </w:rPr>
        <w:t>Ph.Eur</w:t>
      </w:r>
      <w:proofErr w:type="spellEnd"/>
      <w:r w:rsidR="00F3486D" w:rsidRPr="00353E23">
        <w:rPr>
          <w:rFonts w:ascii="Times New Roman" w:eastAsia="Times New Roman" w:hAnsi="Times New Roman" w:cs="Times New Roman"/>
          <w:lang w:val="lt-LT" w:eastAsia="en-US"/>
        </w:rPr>
        <w:t xml:space="preserve"> (I tipą). Flakonai </w:t>
      </w:r>
      <w:r w:rsidR="00266207" w:rsidRPr="00353E23">
        <w:rPr>
          <w:rFonts w:ascii="Times New Roman" w:eastAsia="Times New Roman" w:hAnsi="Times New Roman" w:cs="Times New Roman"/>
          <w:lang w:val="lt-LT" w:eastAsia="en-US"/>
        </w:rPr>
        <w:t>užsandarinti su apsauginiu apvalkalu „</w:t>
      </w:r>
      <w:proofErr w:type="spellStart"/>
      <w:r w:rsidR="00266207" w:rsidRPr="00353E23">
        <w:rPr>
          <w:rFonts w:ascii="Times New Roman" w:eastAsia="Times New Roman" w:hAnsi="Times New Roman" w:cs="Times New Roman"/>
          <w:lang w:val="lt-LT" w:eastAsia="en-US"/>
        </w:rPr>
        <w:t>Onco-Safe</w:t>
      </w:r>
      <w:proofErr w:type="spellEnd"/>
      <w:r w:rsidR="00266207" w:rsidRPr="00353E23">
        <w:rPr>
          <w:rFonts w:ascii="Times New Roman" w:eastAsia="Times New Roman" w:hAnsi="Times New Roman" w:cs="Times New Roman"/>
          <w:lang w:val="lt-LT" w:eastAsia="en-US"/>
        </w:rPr>
        <w:t>“</w:t>
      </w:r>
      <w:r w:rsidR="00BD4FA7" w:rsidRPr="00BD4FA7">
        <w:rPr>
          <w:rFonts w:ascii="Times New Roman" w:eastAsia="Times New Roman" w:hAnsi="Times New Roman" w:cs="Times New Roman"/>
          <w:lang w:val="lt-LT" w:eastAsia="en-US"/>
        </w:rPr>
        <w:t xml:space="preserve"> </w:t>
      </w:r>
      <w:r w:rsidR="00BD4FA7">
        <w:rPr>
          <w:rFonts w:ascii="Times New Roman" w:eastAsia="Times New Roman" w:hAnsi="Times New Roman" w:cs="Times New Roman"/>
          <w:lang w:val="lt-LT" w:eastAsia="en-US"/>
        </w:rPr>
        <w:t>ir ,,</w:t>
      </w:r>
      <w:proofErr w:type="spellStart"/>
      <w:r w:rsidR="00BD4FA7">
        <w:rPr>
          <w:rFonts w:ascii="Times New Roman" w:eastAsia="Times New Roman" w:hAnsi="Times New Roman" w:cs="Times New Roman"/>
          <w:lang w:val="lt-LT" w:eastAsia="en-US"/>
        </w:rPr>
        <w:t>Sleeving</w:t>
      </w:r>
      <w:proofErr w:type="spellEnd"/>
      <w:r w:rsidR="00BD4FA7">
        <w:rPr>
          <w:rFonts w:ascii="Times New Roman" w:eastAsia="Times New Roman" w:hAnsi="Times New Roman" w:cs="Times New Roman"/>
          <w:lang w:val="lt-LT" w:eastAsia="en-US"/>
        </w:rPr>
        <w:t>“</w:t>
      </w:r>
      <w:r w:rsidR="00266207" w:rsidRPr="00353E23">
        <w:rPr>
          <w:rFonts w:ascii="Times New Roman" w:eastAsia="Times New Roman" w:hAnsi="Times New Roman" w:cs="Times New Roman"/>
          <w:lang w:val="lt-LT" w:eastAsia="en-US"/>
        </w:rPr>
        <w:t xml:space="preserve"> arba be jo. „</w:t>
      </w:r>
      <w:proofErr w:type="spellStart"/>
      <w:r w:rsidR="00266207" w:rsidRPr="00353E23">
        <w:rPr>
          <w:rFonts w:ascii="Times New Roman" w:eastAsia="Times New Roman" w:hAnsi="Times New Roman" w:cs="Times New Roman"/>
          <w:lang w:val="lt-LT" w:eastAsia="en-US"/>
        </w:rPr>
        <w:t>Onco-Safe</w:t>
      </w:r>
      <w:proofErr w:type="spellEnd"/>
      <w:r w:rsidR="00266207" w:rsidRPr="00353E23">
        <w:rPr>
          <w:rFonts w:ascii="Times New Roman" w:eastAsia="Times New Roman" w:hAnsi="Times New Roman" w:cs="Times New Roman"/>
          <w:lang w:val="lt-LT" w:eastAsia="en-US"/>
        </w:rPr>
        <w:t>“ nesiliečia su vaistu ir suteikia papildomą apsaugą transportuojant, kad padidina medicinos ir farmacijos darbuotojų saugumą.</w:t>
      </w:r>
    </w:p>
    <w:p w14:paraId="1757FF7E" w14:textId="77777777" w:rsidR="00A8497F" w:rsidRPr="00353E23" w:rsidRDefault="00A8497F" w:rsidP="00A8497F">
      <w:pPr>
        <w:spacing w:after="0" w:line="240" w:lineRule="auto"/>
        <w:rPr>
          <w:rFonts w:ascii="Times New Roman" w:eastAsia="Times New Roman" w:hAnsi="Times New Roman" w:cs="Times New Roman"/>
          <w:lang w:val="lt-LT" w:eastAsia="en-US"/>
        </w:rPr>
      </w:pPr>
    </w:p>
    <w:p w14:paraId="25F141FE" w14:textId="77777777" w:rsidR="003D28EC" w:rsidRPr="00353E23" w:rsidRDefault="003D28EC" w:rsidP="003D28E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Pakuotės dydžiai:</w:t>
      </w:r>
    </w:p>
    <w:p w14:paraId="337D701C" w14:textId="77777777" w:rsidR="003D28EC" w:rsidRPr="00353E23" w:rsidRDefault="003D28EC" w:rsidP="003D28E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200 mg/5 ml: 1 flakonas, </w:t>
      </w:r>
      <w:r w:rsidRPr="00353E23">
        <w:rPr>
          <w:rFonts w:ascii="Times New Roman" w:eastAsia="Times New Roman" w:hAnsi="Times New Roman" w:cs="Times New Roman"/>
          <w:highlight w:val="lightGray"/>
          <w:lang w:val="lt-LT" w:eastAsia="en-US"/>
        </w:rPr>
        <w:t>5 flakonai, 10 flakonų</w:t>
      </w:r>
    </w:p>
    <w:p w14:paraId="6E42BCE8" w14:textId="77777777" w:rsidR="003D28EC" w:rsidRPr="00353E23" w:rsidRDefault="003D28EC" w:rsidP="003D28EC">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1000 mg/25 ml: 1 flakonas</w:t>
      </w:r>
    </w:p>
    <w:p w14:paraId="11560F37" w14:textId="77777777" w:rsidR="003D28EC" w:rsidRPr="00353E23" w:rsidRDefault="003D28EC" w:rsidP="003D28E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highlight w:val="lightGray"/>
          <w:lang w:val="lt-LT" w:eastAsia="en-US"/>
        </w:rPr>
        <w:t>2000 mg/50 ml: 1 flakonas</w:t>
      </w:r>
    </w:p>
    <w:p w14:paraId="2D925912"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26FC1D5"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Gali būti tiekiamos ne visų dydžių pakuotės.</w:t>
      </w:r>
    </w:p>
    <w:p w14:paraId="746BEE5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BA3FB10"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lt-LT"/>
        </w:rPr>
        <w:t>Registruotojas</w:t>
      </w:r>
      <w:r w:rsidRPr="00353E23">
        <w:rPr>
          <w:rFonts w:ascii="Times New Roman" w:eastAsia="Times New Roman" w:hAnsi="Times New Roman" w:cs="Times New Roman"/>
          <w:b/>
          <w:lang w:val="lt-LT" w:eastAsia="en-US"/>
        </w:rPr>
        <w:t xml:space="preserve"> ir gamintojas</w:t>
      </w:r>
    </w:p>
    <w:p w14:paraId="0CE38522" w14:textId="77777777" w:rsidR="00255D2C" w:rsidRPr="00353E23" w:rsidRDefault="00255D2C" w:rsidP="00255D2C">
      <w:pPr>
        <w:spacing w:after="0" w:line="240" w:lineRule="auto"/>
        <w:rPr>
          <w:rFonts w:ascii="Times New Roman" w:eastAsia="Times New Roman" w:hAnsi="Times New Roman" w:cs="Times New Roman"/>
          <w:b/>
          <w:lang w:val="lt-LT" w:eastAsia="en-US"/>
        </w:rPr>
      </w:pPr>
    </w:p>
    <w:p w14:paraId="0F77279F"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lt-LT"/>
        </w:rPr>
        <w:t>Registruotojas</w:t>
      </w:r>
    </w:p>
    <w:p w14:paraId="6937B010" w14:textId="77777777" w:rsidR="00F8226A" w:rsidRPr="00DB31C2" w:rsidRDefault="00F8226A" w:rsidP="00F8226A">
      <w:pPr>
        <w:spacing w:after="0" w:line="240" w:lineRule="auto"/>
        <w:rPr>
          <w:rFonts w:ascii="Times New Roman" w:hAnsi="Times New Roman"/>
          <w:lang w:val="lt-LT"/>
        </w:rPr>
      </w:pPr>
      <w:proofErr w:type="spellStart"/>
      <w:r w:rsidRPr="00DB31C2">
        <w:rPr>
          <w:rFonts w:ascii="Times New Roman" w:hAnsi="Times New Roman"/>
          <w:lang w:val="lt-LT"/>
        </w:rPr>
        <w:t>Sandoz</w:t>
      </w:r>
      <w:proofErr w:type="spellEnd"/>
      <w:r w:rsidRPr="00DB31C2">
        <w:rPr>
          <w:rFonts w:ascii="Times New Roman" w:hAnsi="Times New Roman"/>
          <w:lang w:val="lt-LT"/>
        </w:rPr>
        <w:t xml:space="preserve"> </w:t>
      </w:r>
      <w:proofErr w:type="spellStart"/>
      <w:r w:rsidRPr="00DB31C2">
        <w:rPr>
          <w:rFonts w:ascii="Times New Roman" w:hAnsi="Times New Roman"/>
          <w:lang w:val="lt-LT"/>
        </w:rPr>
        <w:t>d.d</w:t>
      </w:r>
      <w:proofErr w:type="spellEnd"/>
      <w:r w:rsidRPr="00DB31C2">
        <w:rPr>
          <w:rFonts w:ascii="Times New Roman" w:hAnsi="Times New Roman"/>
          <w:lang w:val="lt-LT"/>
        </w:rPr>
        <w:t>.</w:t>
      </w:r>
    </w:p>
    <w:p w14:paraId="186A4396" w14:textId="77777777" w:rsidR="00F8226A" w:rsidRPr="00DB31C2" w:rsidRDefault="00F8226A" w:rsidP="00F8226A">
      <w:pPr>
        <w:spacing w:after="0" w:line="240" w:lineRule="auto"/>
        <w:rPr>
          <w:rFonts w:ascii="Times New Roman" w:hAnsi="Times New Roman"/>
          <w:lang w:val="lt-LT"/>
        </w:rPr>
      </w:pPr>
      <w:proofErr w:type="spellStart"/>
      <w:r w:rsidRPr="00DB31C2">
        <w:rPr>
          <w:rFonts w:ascii="Times New Roman" w:hAnsi="Times New Roman"/>
          <w:lang w:val="lt-LT"/>
        </w:rPr>
        <w:t>Verovškova</w:t>
      </w:r>
      <w:proofErr w:type="spellEnd"/>
      <w:r w:rsidRPr="00DB31C2">
        <w:rPr>
          <w:rFonts w:ascii="Times New Roman" w:hAnsi="Times New Roman"/>
          <w:lang w:val="lt-LT"/>
        </w:rPr>
        <w:t xml:space="preserve"> 57</w:t>
      </w:r>
    </w:p>
    <w:p w14:paraId="3FAF88F1" w14:textId="77777777" w:rsidR="00F8226A" w:rsidRPr="00DB31C2" w:rsidRDefault="00F8226A" w:rsidP="00F8226A">
      <w:pPr>
        <w:spacing w:after="0" w:line="240" w:lineRule="auto"/>
        <w:rPr>
          <w:rFonts w:ascii="Times New Roman" w:hAnsi="Times New Roman"/>
          <w:lang w:val="lt-LT"/>
        </w:rPr>
      </w:pPr>
      <w:r w:rsidRPr="00DB31C2">
        <w:rPr>
          <w:rFonts w:ascii="Times New Roman" w:hAnsi="Times New Roman"/>
          <w:lang w:val="lt-LT"/>
        </w:rPr>
        <w:t xml:space="preserve">SI-1000 </w:t>
      </w:r>
      <w:proofErr w:type="spellStart"/>
      <w:r w:rsidRPr="00DB31C2">
        <w:rPr>
          <w:rFonts w:ascii="Times New Roman" w:hAnsi="Times New Roman"/>
          <w:lang w:val="lt-LT"/>
        </w:rPr>
        <w:t>Ljubljana</w:t>
      </w:r>
      <w:proofErr w:type="spellEnd"/>
    </w:p>
    <w:p w14:paraId="4C2548E9" w14:textId="77777777" w:rsidR="00F8226A" w:rsidRPr="00DB31C2" w:rsidRDefault="00F8226A" w:rsidP="00F8226A">
      <w:pPr>
        <w:spacing w:after="0" w:line="240" w:lineRule="auto"/>
        <w:rPr>
          <w:rFonts w:ascii="Times New Roman" w:hAnsi="Times New Roman"/>
          <w:lang w:val="lt-LT"/>
        </w:rPr>
      </w:pPr>
      <w:r w:rsidRPr="00DB31C2">
        <w:rPr>
          <w:rFonts w:ascii="Times New Roman" w:hAnsi="Times New Roman"/>
          <w:lang w:val="lt-LT"/>
        </w:rPr>
        <w:t>Slovėnija</w:t>
      </w:r>
    </w:p>
    <w:p w14:paraId="4D6AF7C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BB12F31"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Gamintojas</w:t>
      </w:r>
    </w:p>
    <w:p w14:paraId="776C3BB8"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EBEWE </w:t>
      </w:r>
      <w:proofErr w:type="spellStart"/>
      <w:r w:rsidRPr="00353E23">
        <w:rPr>
          <w:rFonts w:ascii="Times New Roman" w:eastAsia="Times New Roman" w:hAnsi="Times New Roman" w:cs="Times New Roman"/>
          <w:lang w:val="lt-LT" w:eastAsia="en-US"/>
        </w:rPr>
        <w:t>Pharma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Ges.m.b.H</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Nfg</w:t>
      </w:r>
      <w:proofErr w:type="spellEnd"/>
      <w:r w:rsidRPr="00353E23">
        <w:rPr>
          <w:rFonts w:ascii="Times New Roman" w:eastAsia="Times New Roman" w:hAnsi="Times New Roman" w:cs="Times New Roman"/>
          <w:lang w:val="lt-LT" w:eastAsia="en-US"/>
        </w:rPr>
        <w:t>. KG</w:t>
      </w:r>
    </w:p>
    <w:p w14:paraId="0E3C08A5"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Mondseestrasse</w:t>
      </w:r>
      <w:proofErr w:type="spellEnd"/>
      <w:r w:rsidRPr="00353E23">
        <w:rPr>
          <w:rFonts w:ascii="Times New Roman" w:eastAsia="Times New Roman" w:hAnsi="Times New Roman" w:cs="Times New Roman"/>
          <w:lang w:val="lt-LT" w:eastAsia="en-US"/>
        </w:rPr>
        <w:t xml:space="preserve"> 11</w:t>
      </w:r>
    </w:p>
    <w:p w14:paraId="30244CBA"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A-4866 </w:t>
      </w:r>
      <w:proofErr w:type="spellStart"/>
      <w:r w:rsidRPr="00353E23">
        <w:rPr>
          <w:rFonts w:ascii="Times New Roman" w:eastAsia="Times New Roman" w:hAnsi="Times New Roman" w:cs="Times New Roman"/>
          <w:lang w:val="lt-LT" w:eastAsia="en-US"/>
        </w:rPr>
        <w:t>Unterach</w:t>
      </w:r>
      <w:proofErr w:type="spellEnd"/>
    </w:p>
    <w:p w14:paraId="7BA04A8B"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Austrija</w:t>
      </w:r>
    </w:p>
    <w:p w14:paraId="1AC0C04D" w14:textId="77777777" w:rsidR="002965BC" w:rsidRDefault="002965BC" w:rsidP="002965BC">
      <w:pPr>
        <w:tabs>
          <w:tab w:val="left" w:pos="567"/>
        </w:tabs>
        <w:spacing w:after="0" w:line="240" w:lineRule="auto"/>
        <w:rPr>
          <w:rFonts w:ascii="Times New Roman" w:eastAsia="Times New Roman" w:hAnsi="Times New Roman" w:cs="Times New Roman"/>
          <w:lang w:val="lt-LT" w:eastAsia="en-US"/>
        </w:rPr>
      </w:pPr>
    </w:p>
    <w:p w14:paraId="05B3D900" w14:textId="3A2AE5DA" w:rsidR="002965BC" w:rsidRPr="002965BC" w:rsidRDefault="002965BC" w:rsidP="002965BC">
      <w:pPr>
        <w:tabs>
          <w:tab w:val="left" w:pos="567"/>
        </w:tabs>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arba</w:t>
      </w:r>
    </w:p>
    <w:p w14:paraId="5F987AC3" w14:textId="77777777" w:rsidR="002965BC" w:rsidRPr="002965BC" w:rsidRDefault="002965BC" w:rsidP="002965BC">
      <w:pPr>
        <w:tabs>
          <w:tab w:val="left" w:pos="567"/>
        </w:tabs>
        <w:spacing w:after="0" w:line="240" w:lineRule="auto"/>
        <w:rPr>
          <w:rFonts w:ascii="Times New Roman" w:eastAsia="Times New Roman" w:hAnsi="Times New Roman" w:cs="Times New Roman"/>
          <w:lang w:val="lt-LT" w:eastAsia="en-US"/>
        </w:rPr>
      </w:pPr>
    </w:p>
    <w:p w14:paraId="77AA79A8" w14:textId="77777777" w:rsidR="002965BC" w:rsidRPr="002965BC" w:rsidRDefault="002965BC" w:rsidP="002965BC">
      <w:pPr>
        <w:tabs>
          <w:tab w:val="left" w:pos="567"/>
        </w:tabs>
        <w:spacing w:after="0" w:line="240" w:lineRule="auto"/>
        <w:rPr>
          <w:rFonts w:ascii="Times New Roman" w:eastAsia="Times New Roman" w:hAnsi="Times New Roman" w:cs="Times New Roman"/>
          <w:lang w:val="lt-LT" w:eastAsia="en-US"/>
        </w:rPr>
      </w:pPr>
      <w:proofErr w:type="spellStart"/>
      <w:r w:rsidRPr="002965BC">
        <w:rPr>
          <w:rFonts w:ascii="Times New Roman" w:eastAsia="Times New Roman" w:hAnsi="Times New Roman" w:cs="Times New Roman"/>
          <w:lang w:val="lt-LT" w:eastAsia="en-US"/>
        </w:rPr>
        <w:t>Fareva</w:t>
      </w:r>
      <w:proofErr w:type="spellEnd"/>
      <w:r w:rsidRPr="002965BC">
        <w:rPr>
          <w:rFonts w:ascii="Times New Roman" w:eastAsia="Times New Roman" w:hAnsi="Times New Roman" w:cs="Times New Roman"/>
          <w:lang w:val="lt-LT" w:eastAsia="en-US"/>
        </w:rPr>
        <w:t xml:space="preserve"> </w:t>
      </w:r>
      <w:proofErr w:type="spellStart"/>
      <w:r w:rsidRPr="002965BC">
        <w:rPr>
          <w:rFonts w:ascii="Times New Roman" w:eastAsia="Times New Roman" w:hAnsi="Times New Roman" w:cs="Times New Roman"/>
          <w:lang w:val="lt-LT" w:eastAsia="en-US"/>
        </w:rPr>
        <w:t>Unterach</w:t>
      </w:r>
      <w:proofErr w:type="spellEnd"/>
      <w:r w:rsidRPr="002965BC">
        <w:rPr>
          <w:rFonts w:ascii="Times New Roman" w:eastAsia="Times New Roman" w:hAnsi="Times New Roman" w:cs="Times New Roman"/>
          <w:lang w:val="lt-LT" w:eastAsia="en-US"/>
        </w:rPr>
        <w:t xml:space="preserve"> </w:t>
      </w:r>
      <w:proofErr w:type="spellStart"/>
      <w:r w:rsidRPr="002965BC">
        <w:rPr>
          <w:rFonts w:ascii="Times New Roman" w:eastAsia="Times New Roman" w:hAnsi="Times New Roman" w:cs="Times New Roman"/>
          <w:lang w:val="lt-LT" w:eastAsia="en-US"/>
        </w:rPr>
        <w:t>GmbH</w:t>
      </w:r>
      <w:proofErr w:type="spellEnd"/>
    </w:p>
    <w:p w14:paraId="620A14AB" w14:textId="77777777" w:rsidR="002965BC" w:rsidRPr="002965BC" w:rsidRDefault="002965BC" w:rsidP="002965BC">
      <w:pPr>
        <w:tabs>
          <w:tab w:val="left" w:pos="567"/>
        </w:tabs>
        <w:spacing w:after="0" w:line="240" w:lineRule="auto"/>
        <w:rPr>
          <w:rFonts w:ascii="Times New Roman" w:eastAsia="Times New Roman" w:hAnsi="Times New Roman" w:cs="Times New Roman"/>
          <w:lang w:val="lt-LT" w:eastAsia="en-US"/>
        </w:rPr>
      </w:pPr>
      <w:proofErr w:type="spellStart"/>
      <w:r w:rsidRPr="002965BC">
        <w:rPr>
          <w:rFonts w:ascii="Times New Roman" w:eastAsia="Times New Roman" w:hAnsi="Times New Roman" w:cs="Times New Roman"/>
          <w:lang w:val="lt-LT" w:eastAsia="en-US"/>
        </w:rPr>
        <w:t>Mondseestrasse</w:t>
      </w:r>
      <w:proofErr w:type="spellEnd"/>
      <w:r w:rsidRPr="002965BC">
        <w:rPr>
          <w:rFonts w:ascii="Times New Roman" w:eastAsia="Times New Roman" w:hAnsi="Times New Roman" w:cs="Times New Roman"/>
          <w:lang w:val="lt-LT" w:eastAsia="en-US"/>
        </w:rPr>
        <w:t xml:space="preserve"> 11</w:t>
      </w:r>
    </w:p>
    <w:p w14:paraId="37C7E107" w14:textId="77777777" w:rsidR="002965BC" w:rsidRPr="002965BC" w:rsidRDefault="002965BC" w:rsidP="002965BC">
      <w:pPr>
        <w:tabs>
          <w:tab w:val="left" w:pos="567"/>
        </w:tabs>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 xml:space="preserve">A-4866 </w:t>
      </w:r>
      <w:proofErr w:type="spellStart"/>
      <w:r w:rsidRPr="002965BC">
        <w:rPr>
          <w:rFonts w:ascii="Times New Roman" w:eastAsia="Times New Roman" w:hAnsi="Times New Roman" w:cs="Times New Roman"/>
          <w:lang w:val="lt-LT" w:eastAsia="en-US"/>
        </w:rPr>
        <w:t>Unterach</w:t>
      </w:r>
      <w:proofErr w:type="spellEnd"/>
    </w:p>
    <w:p w14:paraId="4F58A191" w14:textId="6F9E1739" w:rsidR="00255D2C" w:rsidRDefault="002965BC" w:rsidP="002965BC">
      <w:pPr>
        <w:tabs>
          <w:tab w:val="left" w:pos="567"/>
        </w:tabs>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Austrija</w:t>
      </w:r>
    </w:p>
    <w:p w14:paraId="1EEDC9F7" w14:textId="77777777" w:rsidR="002965BC" w:rsidRPr="00353E23" w:rsidRDefault="002965BC" w:rsidP="002965BC">
      <w:pPr>
        <w:tabs>
          <w:tab w:val="left" w:pos="567"/>
        </w:tabs>
        <w:spacing w:after="0" w:line="240" w:lineRule="auto"/>
        <w:rPr>
          <w:rFonts w:ascii="Times New Roman" w:eastAsia="Times New Roman" w:hAnsi="Times New Roman" w:cs="Times New Roman"/>
          <w:lang w:val="lt-LT" w:eastAsia="en-US"/>
        </w:rPr>
      </w:pPr>
    </w:p>
    <w:p w14:paraId="163B273F"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 xml:space="preserve">Jeigu apie šį vaistą norite sužinoti daugiau, kreipkitės į vietinį </w:t>
      </w:r>
      <w:r w:rsidRPr="00353E23">
        <w:rPr>
          <w:rFonts w:ascii="Times New Roman" w:eastAsia="Times New Roman" w:hAnsi="Times New Roman" w:cs="Times New Roman"/>
          <w:lang w:val="lt-LT" w:eastAsia="lt-LT"/>
        </w:rPr>
        <w:t>registruotojo</w:t>
      </w:r>
      <w:r w:rsidRPr="00353E23">
        <w:rPr>
          <w:rFonts w:ascii="Times New Roman" w:eastAsia="Times New Roman" w:hAnsi="Times New Roman" w:cs="Times New Roman"/>
          <w:lang w:val="lt-LT" w:eastAsia="en-US"/>
        </w:rPr>
        <w:t xml:space="preserve"> atstovą.</w:t>
      </w:r>
    </w:p>
    <w:p w14:paraId="765D611E"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p>
    <w:tbl>
      <w:tblPr>
        <w:tblW w:w="4678" w:type="dxa"/>
        <w:tblInd w:w="-34" w:type="dxa"/>
        <w:tblLayout w:type="fixed"/>
        <w:tblLook w:val="0000" w:firstRow="0" w:lastRow="0" w:firstColumn="0" w:lastColumn="0" w:noHBand="0" w:noVBand="0"/>
      </w:tblPr>
      <w:tblGrid>
        <w:gridCol w:w="4678"/>
      </w:tblGrid>
      <w:tr w:rsidR="00255D2C" w:rsidRPr="003350E0" w14:paraId="4580E70F" w14:textId="77777777" w:rsidTr="00B31A5F">
        <w:tc>
          <w:tcPr>
            <w:tcW w:w="4678" w:type="dxa"/>
          </w:tcPr>
          <w:p w14:paraId="7763B5CE" w14:textId="77777777" w:rsidR="00255D2C" w:rsidRPr="00353E23" w:rsidRDefault="00255D2C" w:rsidP="00255D2C">
            <w:pPr>
              <w:tabs>
                <w:tab w:val="left" w:pos="567"/>
              </w:tabs>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Sandoz</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Pharmaceuticals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d.d</w:t>
            </w:r>
            <w:proofErr w:type="spellEnd"/>
            <w:r w:rsidRPr="00353E23">
              <w:rPr>
                <w:rFonts w:ascii="Times New Roman" w:eastAsia="Times New Roman" w:hAnsi="Times New Roman" w:cs="Times New Roman"/>
                <w:lang w:val="lt-LT" w:eastAsia="en-US"/>
              </w:rPr>
              <w:t>. filialas</w:t>
            </w:r>
          </w:p>
          <w:p w14:paraId="0BA21D59" w14:textId="6951F2C9" w:rsidR="00663118" w:rsidRDefault="00255D2C" w:rsidP="007700CF">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Tel.: +370 5 2636037</w:t>
            </w:r>
          </w:p>
          <w:p w14:paraId="3B1F9416" w14:textId="1F0E920C" w:rsidR="00255D2C" w:rsidRPr="00353E23" w:rsidRDefault="00255D2C" w:rsidP="007700CF">
            <w:pPr>
              <w:tabs>
                <w:tab w:val="left" w:pos="567"/>
              </w:tabs>
              <w:spacing w:after="0" w:line="240" w:lineRule="auto"/>
              <w:rPr>
                <w:rFonts w:ascii="Times New Roman" w:eastAsia="Times New Roman" w:hAnsi="Times New Roman" w:cs="Times New Roman"/>
                <w:lang w:val="lt-LT" w:eastAsia="en-US"/>
              </w:rPr>
            </w:pPr>
          </w:p>
        </w:tc>
      </w:tr>
    </w:tbl>
    <w:p w14:paraId="7D2D06D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36C1828" w14:textId="77777777" w:rsidR="00255D2C" w:rsidRPr="00353E23" w:rsidRDefault="00255D2C" w:rsidP="00255D2C">
      <w:pPr>
        <w:spacing w:after="0" w:line="240" w:lineRule="auto"/>
        <w:rPr>
          <w:rFonts w:ascii="Times New Roman" w:hAnsi="Times New Roman" w:cs="Times New Roman"/>
          <w:b/>
          <w:lang w:val="lt-LT"/>
        </w:rPr>
      </w:pPr>
      <w:r w:rsidRPr="00353E23">
        <w:rPr>
          <w:rFonts w:ascii="Times New Roman" w:eastAsia="Times New Roman" w:hAnsi="Times New Roman" w:cs="Times New Roman"/>
          <w:b/>
          <w:lang w:val="lt-LT" w:eastAsia="lt-LT"/>
        </w:rPr>
        <w:t>Šis vaistas EEE valstybėse narėse registruotas tokiais pavadinimais</w:t>
      </w:r>
      <w:r w:rsidRPr="00353E23">
        <w:rPr>
          <w:rFonts w:ascii="Times New Roman" w:eastAsia="Times New Roman" w:hAnsi="Times New Roman" w:cs="Times New Roman"/>
          <w:b/>
          <w:lang w:val="lt-LT" w:eastAsia="en-US"/>
        </w:rPr>
        <w:t>:</w:t>
      </w:r>
    </w:p>
    <w:p w14:paraId="24E79D43" w14:textId="77777777" w:rsidR="00B766D0" w:rsidRPr="00353E23" w:rsidRDefault="00B766D0" w:rsidP="00255D2C">
      <w:pPr>
        <w:spacing w:after="0" w:line="240" w:lineRule="auto"/>
        <w:rPr>
          <w:rFonts w:ascii="Times New Roman" w:eastAsia="Times New Roman" w:hAnsi="Times New Roman" w:cs="Times New Roman"/>
          <w:b/>
          <w:lang w:val="lt-LT" w:eastAsia="en-US"/>
        </w:rPr>
      </w:pPr>
    </w:p>
    <w:tbl>
      <w:tblPr>
        <w:tblStyle w:val="Lentelstinklelis"/>
        <w:tblW w:w="0" w:type="auto"/>
        <w:tblLook w:val="04A0" w:firstRow="1" w:lastRow="0" w:firstColumn="1" w:lastColumn="0" w:noHBand="0" w:noVBand="1"/>
      </w:tblPr>
      <w:tblGrid>
        <w:gridCol w:w="5755"/>
        <w:gridCol w:w="2880"/>
      </w:tblGrid>
      <w:tr w:rsidR="00B766D0" w:rsidRPr="00353E23" w14:paraId="21102855" w14:textId="77777777" w:rsidTr="00334FE2">
        <w:tc>
          <w:tcPr>
            <w:tcW w:w="5755" w:type="dxa"/>
          </w:tcPr>
          <w:p w14:paraId="6488C7F0" w14:textId="77777777" w:rsidR="00B766D0" w:rsidRPr="00353E23" w:rsidRDefault="00B766D0" w:rsidP="003D01D8">
            <w:pPr>
              <w:rPr>
                <w:sz w:val="22"/>
                <w:szCs w:val="22"/>
              </w:rPr>
            </w:pPr>
            <w:r w:rsidRPr="00353E23">
              <w:rPr>
                <w:sz w:val="22"/>
                <w:szCs w:val="22"/>
              </w:rPr>
              <w:t>Airija</w:t>
            </w:r>
          </w:p>
        </w:tc>
        <w:tc>
          <w:tcPr>
            <w:tcW w:w="2880" w:type="dxa"/>
          </w:tcPr>
          <w:p w14:paraId="6E6B2FA8" w14:textId="68575CD1" w:rsidR="00B766D0" w:rsidRPr="00353E23" w:rsidRDefault="00B766D0" w:rsidP="003D01D8">
            <w:pPr>
              <w:rPr>
                <w:sz w:val="22"/>
                <w:szCs w:val="22"/>
              </w:rPr>
            </w:pPr>
            <w:proofErr w:type="spellStart"/>
            <w:r w:rsidRPr="00353E23">
              <w:rPr>
                <w:color w:val="000000"/>
                <w:sz w:val="22"/>
                <w:szCs w:val="22"/>
              </w:rPr>
              <w:t>Gemcitabine</w:t>
            </w:r>
            <w:proofErr w:type="spellEnd"/>
            <w:r w:rsidRPr="00353E23">
              <w:rPr>
                <w:color w:val="000000"/>
                <w:sz w:val="22"/>
                <w:szCs w:val="22"/>
              </w:rPr>
              <w:t xml:space="preserve"> </w:t>
            </w:r>
            <w:proofErr w:type="spellStart"/>
            <w:r w:rsidRPr="00353E23">
              <w:rPr>
                <w:color w:val="000000"/>
                <w:sz w:val="22"/>
                <w:szCs w:val="22"/>
              </w:rPr>
              <w:t>Ebewe</w:t>
            </w:r>
            <w:proofErr w:type="spellEnd"/>
          </w:p>
        </w:tc>
      </w:tr>
      <w:tr w:rsidR="00B766D0" w:rsidRPr="00353E23" w14:paraId="53096C17" w14:textId="77777777" w:rsidTr="00334FE2">
        <w:tc>
          <w:tcPr>
            <w:tcW w:w="5755" w:type="dxa"/>
          </w:tcPr>
          <w:p w14:paraId="03E818BA" w14:textId="7A90B43C" w:rsidR="00B766D0" w:rsidRPr="00353E23" w:rsidRDefault="00B766D0" w:rsidP="003D01D8">
            <w:pPr>
              <w:rPr>
                <w:sz w:val="22"/>
                <w:szCs w:val="22"/>
              </w:rPr>
            </w:pPr>
            <w:r w:rsidRPr="00353E23">
              <w:rPr>
                <w:sz w:val="22"/>
                <w:szCs w:val="22"/>
                <w:lang w:eastAsia="de-DE"/>
              </w:rPr>
              <w:t>Austrija,</w:t>
            </w:r>
            <w:r w:rsidRPr="00353E23">
              <w:rPr>
                <w:sz w:val="22"/>
                <w:szCs w:val="22"/>
                <w:lang w:eastAsia="en-US"/>
              </w:rPr>
              <w:t xml:space="preserve"> Belgija</w:t>
            </w:r>
            <w:r w:rsidRPr="00353E23">
              <w:rPr>
                <w:sz w:val="22"/>
                <w:szCs w:val="22"/>
                <w:lang w:eastAsia="de-DE"/>
              </w:rPr>
              <w:t xml:space="preserve">, Bulgarija, </w:t>
            </w:r>
            <w:r w:rsidRPr="00353E23">
              <w:rPr>
                <w:sz w:val="22"/>
                <w:szCs w:val="22"/>
                <w:lang w:eastAsia="en-US"/>
              </w:rPr>
              <w:t>Čekija, Estija, Kipras, Latvija, Lenkija, Lietuva, Malta,</w:t>
            </w:r>
            <w:r w:rsidR="00F9636A" w:rsidRPr="00353E23">
              <w:rPr>
                <w:sz w:val="22"/>
                <w:szCs w:val="22"/>
                <w:lang w:eastAsia="en-US"/>
              </w:rPr>
              <w:t xml:space="preserve"> Rumunija</w:t>
            </w:r>
          </w:p>
        </w:tc>
        <w:tc>
          <w:tcPr>
            <w:tcW w:w="2880" w:type="dxa"/>
          </w:tcPr>
          <w:p w14:paraId="7A0954DC" w14:textId="5D6A1F38" w:rsidR="00B766D0" w:rsidRPr="00353E23" w:rsidRDefault="00B766D0" w:rsidP="003D01D8">
            <w:pPr>
              <w:rPr>
                <w:sz w:val="22"/>
                <w:szCs w:val="22"/>
              </w:rPr>
            </w:pPr>
            <w:proofErr w:type="spellStart"/>
            <w:r w:rsidRPr="00353E23">
              <w:rPr>
                <w:color w:val="000000"/>
                <w:sz w:val="22"/>
                <w:szCs w:val="22"/>
                <w:lang w:eastAsia="en-US"/>
              </w:rPr>
              <w:t>Gemsol</w:t>
            </w:r>
            <w:proofErr w:type="spellEnd"/>
          </w:p>
        </w:tc>
      </w:tr>
      <w:tr w:rsidR="00B766D0" w:rsidRPr="00353E23" w14:paraId="593106B9" w14:textId="77777777" w:rsidTr="00334FE2">
        <w:tc>
          <w:tcPr>
            <w:tcW w:w="5755" w:type="dxa"/>
          </w:tcPr>
          <w:p w14:paraId="2B84850D" w14:textId="77777777" w:rsidR="00B766D0" w:rsidRPr="00353E23" w:rsidRDefault="00B766D0" w:rsidP="003D01D8">
            <w:pPr>
              <w:rPr>
                <w:sz w:val="22"/>
                <w:szCs w:val="22"/>
              </w:rPr>
            </w:pPr>
            <w:r w:rsidRPr="00353E23">
              <w:rPr>
                <w:sz w:val="22"/>
                <w:szCs w:val="22"/>
              </w:rPr>
              <w:t>Austrija 1</w:t>
            </w:r>
            <w:r w:rsidRPr="00353E23">
              <w:rPr>
                <w:sz w:val="22"/>
                <w:szCs w:val="22"/>
                <w:lang w:eastAsia="de-DE"/>
              </w:rPr>
              <w:t>,</w:t>
            </w:r>
            <w:r w:rsidRPr="00353E23">
              <w:rPr>
                <w:sz w:val="22"/>
                <w:szCs w:val="22"/>
                <w:lang w:eastAsia="en-US"/>
              </w:rPr>
              <w:t xml:space="preserve"> Danija</w:t>
            </w:r>
          </w:p>
        </w:tc>
        <w:tc>
          <w:tcPr>
            <w:tcW w:w="2880" w:type="dxa"/>
          </w:tcPr>
          <w:p w14:paraId="15F0FD45" w14:textId="48B35127" w:rsidR="00B766D0" w:rsidRPr="00353E23" w:rsidRDefault="00B766D0" w:rsidP="003D01D8">
            <w:pPr>
              <w:rPr>
                <w:color w:val="000000"/>
                <w:sz w:val="22"/>
                <w:szCs w:val="22"/>
              </w:rPr>
            </w:pPr>
            <w:proofErr w:type="spellStart"/>
            <w:r w:rsidRPr="00353E23">
              <w:rPr>
                <w:sz w:val="22"/>
                <w:szCs w:val="22"/>
              </w:rPr>
              <w:t>Gemcitabin</w:t>
            </w:r>
            <w:proofErr w:type="spellEnd"/>
            <w:r w:rsidRPr="00353E23">
              <w:rPr>
                <w:sz w:val="22"/>
                <w:szCs w:val="22"/>
              </w:rPr>
              <w:t xml:space="preserve"> </w:t>
            </w:r>
            <w:proofErr w:type="spellStart"/>
            <w:r w:rsidRPr="00353E23">
              <w:rPr>
                <w:sz w:val="22"/>
                <w:szCs w:val="22"/>
              </w:rPr>
              <w:t>Ebewe</w:t>
            </w:r>
            <w:proofErr w:type="spellEnd"/>
          </w:p>
        </w:tc>
      </w:tr>
      <w:tr w:rsidR="00B766D0" w:rsidRPr="00353E23" w14:paraId="5E47C939" w14:textId="77777777" w:rsidTr="00334FE2">
        <w:tc>
          <w:tcPr>
            <w:tcW w:w="5755" w:type="dxa"/>
          </w:tcPr>
          <w:p w14:paraId="48DBCC0F" w14:textId="77777777" w:rsidR="00B766D0" w:rsidRPr="00353E23" w:rsidRDefault="00B766D0" w:rsidP="003D01D8">
            <w:pPr>
              <w:rPr>
                <w:sz w:val="22"/>
                <w:szCs w:val="22"/>
              </w:rPr>
            </w:pPr>
            <w:r w:rsidRPr="00353E23">
              <w:rPr>
                <w:sz w:val="22"/>
                <w:szCs w:val="22"/>
              </w:rPr>
              <w:t>Austrija 2</w:t>
            </w:r>
          </w:p>
        </w:tc>
        <w:tc>
          <w:tcPr>
            <w:tcW w:w="2880" w:type="dxa"/>
          </w:tcPr>
          <w:p w14:paraId="33304805" w14:textId="7E9ED05B" w:rsidR="00B766D0" w:rsidRPr="00353E23" w:rsidRDefault="00B766D0" w:rsidP="003D01D8">
            <w:pPr>
              <w:rPr>
                <w:sz w:val="22"/>
                <w:szCs w:val="22"/>
              </w:rPr>
            </w:pPr>
            <w:proofErr w:type="spellStart"/>
            <w:r w:rsidRPr="00353E23">
              <w:rPr>
                <w:sz w:val="22"/>
                <w:szCs w:val="22"/>
                <w:lang w:eastAsia="en-US"/>
              </w:rPr>
              <w:t>Gemliquid</w:t>
            </w:r>
            <w:proofErr w:type="spellEnd"/>
          </w:p>
        </w:tc>
      </w:tr>
      <w:tr w:rsidR="00B766D0" w:rsidRPr="00353E23" w14:paraId="0772E85E" w14:textId="77777777" w:rsidTr="00334FE2">
        <w:tc>
          <w:tcPr>
            <w:tcW w:w="5755" w:type="dxa"/>
          </w:tcPr>
          <w:p w14:paraId="02FF6EA5" w14:textId="77777777" w:rsidR="00B766D0" w:rsidRPr="00353E23" w:rsidRDefault="00B766D0" w:rsidP="003D01D8">
            <w:pPr>
              <w:rPr>
                <w:sz w:val="22"/>
                <w:szCs w:val="22"/>
              </w:rPr>
            </w:pPr>
            <w:r w:rsidRPr="00353E23">
              <w:rPr>
                <w:sz w:val="22"/>
                <w:szCs w:val="22"/>
              </w:rPr>
              <w:t>Graikija</w:t>
            </w:r>
          </w:p>
        </w:tc>
        <w:tc>
          <w:tcPr>
            <w:tcW w:w="2880" w:type="dxa"/>
          </w:tcPr>
          <w:p w14:paraId="1C4468BD" w14:textId="72903C16" w:rsidR="00B766D0" w:rsidRPr="00353E23" w:rsidRDefault="00B766D0" w:rsidP="003D01D8">
            <w:pPr>
              <w:rPr>
                <w:color w:val="000000"/>
                <w:sz w:val="22"/>
                <w:szCs w:val="22"/>
              </w:rPr>
            </w:pPr>
            <w:proofErr w:type="spellStart"/>
            <w:r w:rsidRPr="00353E23">
              <w:rPr>
                <w:sz w:val="22"/>
                <w:szCs w:val="22"/>
                <w:lang w:eastAsia="en-US"/>
              </w:rPr>
              <w:t>Gemliquid</w:t>
            </w:r>
            <w:proofErr w:type="spellEnd"/>
          </w:p>
        </w:tc>
      </w:tr>
      <w:tr w:rsidR="00B766D0" w:rsidRPr="00353E23" w14:paraId="78163DAF" w14:textId="77777777" w:rsidTr="00334FE2">
        <w:tc>
          <w:tcPr>
            <w:tcW w:w="5755" w:type="dxa"/>
          </w:tcPr>
          <w:p w14:paraId="5E491020" w14:textId="225E1AD2" w:rsidR="00B766D0" w:rsidRPr="00353E23" w:rsidRDefault="00B766D0" w:rsidP="003D01D8">
            <w:pPr>
              <w:rPr>
                <w:sz w:val="22"/>
                <w:szCs w:val="22"/>
              </w:rPr>
            </w:pPr>
            <w:r w:rsidRPr="00353E23">
              <w:rPr>
                <w:sz w:val="22"/>
                <w:szCs w:val="22"/>
                <w:lang w:eastAsia="en-US"/>
              </w:rPr>
              <w:t>Ispanija, Italija, Norvegija,</w:t>
            </w:r>
            <w:r w:rsidRPr="00353E23">
              <w:rPr>
                <w:sz w:val="22"/>
                <w:szCs w:val="22"/>
                <w:lang w:eastAsia="de-DE"/>
              </w:rPr>
              <w:t xml:space="preserve"> Olandija</w:t>
            </w:r>
            <w:r w:rsidR="00F9636A" w:rsidRPr="00353E23">
              <w:rPr>
                <w:sz w:val="22"/>
                <w:szCs w:val="22"/>
                <w:lang w:eastAsia="de-DE"/>
              </w:rPr>
              <w:t xml:space="preserve">, Suomija, Švedija, </w:t>
            </w:r>
            <w:r w:rsidR="00CB48B9" w:rsidRPr="00353E23">
              <w:rPr>
                <w:sz w:val="22"/>
                <w:szCs w:val="22"/>
                <w:lang w:eastAsia="de-DE"/>
              </w:rPr>
              <w:t>Slovėnija</w:t>
            </w:r>
          </w:p>
        </w:tc>
        <w:tc>
          <w:tcPr>
            <w:tcW w:w="2880" w:type="dxa"/>
          </w:tcPr>
          <w:p w14:paraId="33FC7B62" w14:textId="315C1A8E" w:rsidR="00B766D0" w:rsidRPr="00353E23" w:rsidRDefault="00B766D0" w:rsidP="003D01D8">
            <w:pPr>
              <w:rPr>
                <w:sz w:val="22"/>
                <w:szCs w:val="22"/>
              </w:rPr>
            </w:pPr>
            <w:proofErr w:type="spellStart"/>
            <w:r w:rsidRPr="00353E23">
              <w:rPr>
                <w:sz w:val="22"/>
                <w:szCs w:val="22"/>
              </w:rPr>
              <w:t>Gemcitabin</w:t>
            </w:r>
            <w:proofErr w:type="spellEnd"/>
            <w:r w:rsidRPr="00353E23">
              <w:rPr>
                <w:sz w:val="22"/>
                <w:szCs w:val="22"/>
              </w:rPr>
              <w:t xml:space="preserve"> </w:t>
            </w:r>
            <w:proofErr w:type="spellStart"/>
            <w:r w:rsidRPr="00353E23">
              <w:rPr>
                <w:sz w:val="22"/>
                <w:szCs w:val="22"/>
              </w:rPr>
              <w:t>Sandoz</w:t>
            </w:r>
            <w:proofErr w:type="spellEnd"/>
          </w:p>
        </w:tc>
      </w:tr>
      <w:tr w:rsidR="00B766D0" w:rsidRPr="00353E23" w14:paraId="42B58C00" w14:textId="77777777" w:rsidTr="00334FE2">
        <w:tc>
          <w:tcPr>
            <w:tcW w:w="5755" w:type="dxa"/>
          </w:tcPr>
          <w:p w14:paraId="08494FAC" w14:textId="77777777" w:rsidR="00B766D0" w:rsidRPr="00353E23" w:rsidRDefault="00B766D0" w:rsidP="003D01D8">
            <w:pPr>
              <w:rPr>
                <w:sz w:val="22"/>
                <w:szCs w:val="22"/>
              </w:rPr>
            </w:pPr>
            <w:r w:rsidRPr="00353E23">
              <w:rPr>
                <w:sz w:val="22"/>
                <w:szCs w:val="22"/>
              </w:rPr>
              <w:t>Liuksemburgas</w:t>
            </w:r>
            <w:r w:rsidR="00F9636A" w:rsidRPr="00353E23">
              <w:rPr>
                <w:sz w:val="22"/>
                <w:szCs w:val="22"/>
                <w:lang w:eastAsia="en-US"/>
              </w:rPr>
              <w:t>, Prancūzija</w:t>
            </w:r>
          </w:p>
        </w:tc>
        <w:tc>
          <w:tcPr>
            <w:tcW w:w="2880" w:type="dxa"/>
          </w:tcPr>
          <w:p w14:paraId="7F823EF0" w14:textId="2998E010" w:rsidR="00B766D0" w:rsidRPr="00353E23" w:rsidRDefault="00B766D0" w:rsidP="003D01D8">
            <w:pPr>
              <w:rPr>
                <w:sz w:val="22"/>
                <w:szCs w:val="22"/>
              </w:rPr>
            </w:pPr>
            <w:proofErr w:type="spellStart"/>
            <w:r w:rsidRPr="00353E23">
              <w:rPr>
                <w:color w:val="000000"/>
                <w:sz w:val="22"/>
                <w:szCs w:val="22"/>
              </w:rPr>
              <w:t>Gemcitabine</w:t>
            </w:r>
            <w:proofErr w:type="spellEnd"/>
            <w:r w:rsidRPr="00353E23">
              <w:rPr>
                <w:color w:val="000000"/>
                <w:sz w:val="22"/>
                <w:szCs w:val="22"/>
              </w:rPr>
              <w:t xml:space="preserve"> </w:t>
            </w:r>
            <w:proofErr w:type="spellStart"/>
            <w:r w:rsidRPr="00353E23">
              <w:rPr>
                <w:color w:val="000000"/>
                <w:sz w:val="22"/>
                <w:szCs w:val="22"/>
              </w:rPr>
              <w:t>Sandoz</w:t>
            </w:r>
            <w:proofErr w:type="spellEnd"/>
          </w:p>
        </w:tc>
      </w:tr>
      <w:tr w:rsidR="00B766D0" w:rsidRPr="00353E23" w14:paraId="56C8B9DF" w14:textId="77777777" w:rsidTr="00334FE2">
        <w:tc>
          <w:tcPr>
            <w:tcW w:w="5755" w:type="dxa"/>
          </w:tcPr>
          <w:p w14:paraId="49C8BDEE" w14:textId="77777777" w:rsidR="00B766D0" w:rsidRPr="00DB31C2" w:rsidRDefault="00F9636A" w:rsidP="003D01D8">
            <w:pPr>
              <w:rPr>
                <w:sz w:val="22"/>
                <w:lang w:val="en-US"/>
              </w:rPr>
            </w:pPr>
            <w:r w:rsidRPr="00353E23">
              <w:rPr>
                <w:sz w:val="22"/>
                <w:szCs w:val="22"/>
              </w:rPr>
              <w:t>Portugalija</w:t>
            </w:r>
          </w:p>
        </w:tc>
        <w:tc>
          <w:tcPr>
            <w:tcW w:w="2880" w:type="dxa"/>
          </w:tcPr>
          <w:p w14:paraId="352B3CD0" w14:textId="68D8868C" w:rsidR="00B766D0" w:rsidRPr="00353E23" w:rsidRDefault="00F9636A" w:rsidP="003D01D8">
            <w:pPr>
              <w:rPr>
                <w:color w:val="000000"/>
                <w:sz w:val="22"/>
                <w:szCs w:val="22"/>
              </w:rPr>
            </w:pPr>
            <w:proofErr w:type="spellStart"/>
            <w:r w:rsidRPr="00353E23">
              <w:rPr>
                <w:sz w:val="22"/>
                <w:szCs w:val="22"/>
              </w:rPr>
              <w:t>Gemcitabina</w:t>
            </w:r>
            <w:proofErr w:type="spellEnd"/>
            <w:r w:rsidRPr="00353E23">
              <w:rPr>
                <w:sz w:val="22"/>
                <w:szCs w:val="22"/>
              </w:rPr>
              <w:t xml:space="preserve"> </w:t>
            </w:r>
            <w:proofErr w:type="spellStart"/>
            <w:r w:rsidRPr="00353E23">
              <w:rPr>
                <w:sz w:val="22"/>
                <w:szCs w:val="22"/>
              </w:rPr>
              <w:t>Sandoz</w:t>
            </w:r>
            <w:proofErr w:type="spellEnd"/>
          </w:p>
        </w:tc>
      </w:tr>
      <w:tr w:rsidR="00F9636A" w:rsidRPr="00353E23" w14:paraId="4BFC6B05" w14:textId="77777777" w:rsidTr="00334FE2">
        <w:tc>
          <w:tcPr>
            <w:tcW w:w="5755" w:type="dxa"/>
          </w:tcPr>
          <w:p w14:paraId="6D8F96B2" w14:textId="77777777" w:rsidR="00F9636A" w:rsidRPr="00353E23" w:rsidRDefault="00F9636A" w:rsidP="003D01D8">
            <w:pPr>
              <w:rPr>
                <w:sz w:val="22"/>
                <w:szCs w:val="22"/>
              </w:rPr>
            </w:pPr>
            <w:r w:rsidRPr="00353E23">
              <w:rPr>
                <w:sz w:val="22"/>
                <w:szCs w:val="22"/>
              </w:rPr>
              <w:t>Slovakija</w:t>
            </w:r>
            <w:r w:rsidRPr="00353E23">
              <w:rPr>
                <w:sz w:val="22"/>
                <w:szCs w:val="22"/>
                <w:lang w:eastAsia="de-DE"/>
              </w:rPr>
              <w:t>, Vengrija</w:t>
            </w:r>
          </w:p>
        </w:tc>
        <w:tc>
          <w:tcPr>
            <w:tcW w:w="2880" w:type="dxa"/>
          </w:tcPr>
          <w:p w14:paraId="38952014" w14:textId="55AEA6AA" w:rsidR="00F9636A" w:rsidRPr="00353E23" w:rsidRDefault="00F9636A" w:rsidP="003D01D8">
            <w:pPr>
              <w:rPr>
                <w:sz w:val="22"/>
                <w:szCs w:val="22"/>
              </w:rPr>
            </w:pPr>
            <w:proofErr w:type="spellStart"/>
            <w:r w:rsidRPr="00353E23">
              <w:rPr>
                <w:sz w:val="22"/>
                <w:szCs w:val="22"/>
              </w:rPr>
              <w:t>Gemliquid</w:t>
            </w:r>
            <w:proofErr w:type="spellEnd"/>
          </w:p>
        </w:tc>
      </w:tr>
      <w:tr w:rsidR="00F9636A" w:rsidRPr="00353E23" w14:paraId="39EECB02" w14:textId="77777777" w:rsidTr="00334FE2">
        <w:tc>
          <w:tcPr>
            <w:tcW w:w="5755" w:type="dxa"/>
          </w:tcPr>
          <w:p w14:paraId="2DA26ACC" w14:textId="77777777" w:rsidR="00F9636A" w:rsidRPr="00353E23" w:rsidRDefault="00F9636A" w:rsidP="003D01D8">
            <w:pPr>
              <w:rPr>
                <w:sz w:val="22"/>
                <w:szCs w:val="22"/>
              </w:rPr>
            </w:pPr>
            <w:r w:rsidRPr="00353E23">
              <w:rPr>
                <w:sz w:val="22"/>
                <w:szCs w:val="22"/>
              </w:rPr>
              <w:t>Vokietija</w:t>
            </w:r>
          </w:p>
        </w:tc>
        <w:tc>
          <w:tcPr>
            <w:tcW w:w="2880" w:type="dxa"/>
          </w:tcPr>
          <w:p w14:paraId="4AE7CEA1" w14:textId="2551026D" w:rsidR="00F9636A" w:rsidRPr="00353E23" w:rsidRDefault="00F9636A" w:rsidP="003D01D8">
            <w:pPr>
              <w:rPr>
                <w:sz w:val="22"/>
                <w:szCs w:val="22"/>
              </w:rPr>
            </w:pPr>
            <w:proofErr w:type="spellStart"/>
            <w:r w:rsidRPr="00353E23">
              <w:t>Gemsol</w:t>
            </w:r>
            <w:proofErr w:type="spellEnd"/>
            <w:r w:rsidRPr="00353E23">
              <w:t>-NC</w:t>
            </w:r>
          </w:p>
        </w:tc>
      </w:tr>
      <w:tr w:rsidR="00F9636A" w:rsidRPr="00353E23" w14:paraId="45AAAED8" w14:textId="77777777" w:rsidTr="00334FE2">
        <w:tc>
          <w:tcPr>
            <w:tcW w:w="5755" w:type="dxa"/>
          </w:tcPr>
          <w:p w14:paraId="18EEE15F" w14:textId="77777777" w:rsidR="00F9636A" w:rsidRPr="00353E23" w:rsidRDefault="00F9636A" w:rsidP="003D01D8">
            <w:pPr>
              <w:rPr>
                <w:sz w:val="22"/>
                <w:szCs w:val="22"/>
              </w:rPr>
            </w:pPr>
            <w:r w:rsidRPr="00353E23">
              <w:rPr>
                <w:sz w:val="22"/>
                <w:szCs w:val="22"/>
              </w:rPr>
              <w:t>Vokietija 1</w:t>
            </w:r>
          </w:p>
        </w:tc>
        <w:tc>
          <w:tcPr>
            <w:tcW w:w="2880" w:type="dxa"/>
          </w:tcPr>
          <w:p w14:paraId="1F48C498" w14:textId="25F685DE" w:rsidR="00F9636A" w:rsidRPr="00353E23" w:rsidRDefault="00F9636A" w:rsidP="003D01D8">
            <w:pPr>
              <w:rPr>
                <w:sz w:val="22"/>
                <w:szCs w:val="22"/>
              </w:rPr>
            </w:pPr>
            <w:proofErr w:type="spellStart"/>
            <w:r w:rsidRPr="00353E23">
              <w:rPr>
                <w:sz w:val="22"/>
                <w:szCs w:val="22"/>
              </w:rPr>
              <w:t>Gemcitabin</w:t>
            </w:r>
            <w:proofErr w:type="spellEnd"/>
            <w:r w:rsidRPr="00353E23">
              <w:rPr>
                <w:sz w:val="22"/>
                <w:szCs w:val="22"/>
              </w:rPr>
              <w:t xml:space="preserve"> </w:t>
            </w:r>
            <w:proofErr w:type="spellStart"/>
            <w:r w:rsidRPr="00353E23">
              <w:rPr>
                <w:sz w:val="22"/>
                <w:szCs w:val="22"/>
              </w:rPr>
              <w:t>Hexal</w:t>
            </w:r>
            <w:proofErr w:type="spellEnd"/>
            <w:r w:rsidRPr="00353E23">
              <w:rPr>
                <w:sz w:val="22"/>
                <w:szCs w:val="22"/>
              </w:rPr>
              <w:t xml:space="preserve"> </w:t>
            </w:r>
          </w:p>
        </w:tc>
      </w:tr>
      <w:tr w:rsidR="00F9636A" w:rsidRPr="00353E23" w14:paraId="664C557B" w14:textId="77777777" w:rsidTr="00334FE2">
        <w:tc>
          <w:tcPr>
            <w:tcW w:w="5755" w:type="dxa"/>
          </w:tcPr>
          <w:p w14:paraId="40027414" w14:textId="77777777" w:rsidR="00F9636A" w:rsidRPr="00353E23" w:rsidRDefault="00F9636A" w:rsidP="003D01D8">
            <w:pPr>
              <w:rPr>
                <w:sz w:val="22"/>
                <w:szCs w:val="22"/>
              </w:rPr>
            </w:pPr>
            <w:r w:rsidRPr="00353E23">
              <w:rPr>
                <w:sz w:val="22"/>
                <w:szCs w:val="22"/>
              </w:rPr>
              <w:t>Vokietija 2</w:t>
            </w:r>
          </w:p>
        </w:tc>
        <w:tc>
          <w:tcPr>
            <w:tcW w:w="2880" w:type="dxa"/>
          </w:tcPr>
          <w:p w14:paraId="392BF46A" w14:textId="5CFED259" w:rsidR="00F9636A" w:rsidRPr="00353E23" w:rsidRDefault="00F9636A" w:rsidP="003D01D8">
            <w:pPr>
              <w:rPr>
                <w:sz w:val="22"/>
                <w:szCs w:val="22"/>
              </w:rPr>
            </w:pPr>
            <w:proofErr w:type="spellStart"/>
            <w:r w:rsidRPr="00353E23">
              <w:rPr>
                <w:sz w:val="22"/>
                <w:szCs w:val="22"/>
              </w:rPr>
              <w:t>Ebegemci</w:t>
            </w:r>
            <w:proofErr w:type="spellEnd"/>
            <w:r w:rsidRPr="00353E23">
              <w:rPr>
                <w:sz w:val="22"/>
                <w:szCs w:val="22"/>
              </w:rPr>
              <w:t xml:space="preserve"> </w:t>
            </w:r>
          </w:p>
        </w:tc>
      </w:tr>
    </w:tbl>
    <w:p w14:paraId="19783AC2" w14:textId="77777777" w:rsidR="00B766D0" w:rsidRPr="00353E23" w:rsidRDefault="00B766D0" w:rsidP="00255D2C">
      <w:pPr>
        <w:spacing w:after="0" w:line="240" w:lineRule="auto"/>
        <w:rPr>
          <w:rFonts w:ascii="Times New Roman" w:hAnsi="Times New Roman" w:cs="Times New Roman"/>
          <w:lang w:val="lt-LT"/>
        </w:rPr>
      </w:pPr>
    </w:p>
    <w:p w14:paraId="0BF34484" w14:textId="77777777" w:rsidR="00255D2C" w:rsidRPr="00353E23" w:rsidRDefault="00255D2C" w:rsidP="00255D2C">
      <w:pPr>
        <w:spacing w:after="0" w:line="240" w:lineRule="auto"/>
        <w:rPr>
          <w:rFonts w:ascii="Times New Roman" w:eastAsia="Times New Roman" w:hAnsi="Times New Roman" w:cs="Times New Roman"/>
          <w:b/>
          <w:bCs/>
          <w:lang w:val="lt-LT" w:eastAsia="en-US"/>
        </w:rPr>
      </w:pPr>
    </w:p>
    <w:p w14:paraId="0E983BF2" w14:textId="6300377C" w:rsidR="00255D2C" w:rsidRPr="00353E23" w:rsidRDefault="00255D2C" w:rsidP="00255D2C">
      <w:pPr>
        <w:tabs>
          <w:tab w:val="left" w:pos="567"/>
        </w:tabs>
        <w:autoSpaceDE w:val="0"/>
        <w:autoSpaceDN w:val="0"/>
        <w:adjustRightInd w:val="0"/>
        <w:spacing w:after="0" w:line="260" w:lineRule="exact"/>
        <w:rPr>
          <w:rFonts w:ascii="Times New Roman" w:eastAsia="Times New Roman" w:hAnsi="Times New Roman" w:cs="Times New Roman"/>
          <w:lang w:val="lt-LT" w:eastAsia="en-US"/>
        </w:rPr>
      </w:pPr>
      <w:r w:rsidRPr="00353E23">
        <w:rPr>
          <w:rFonts w:ascii="Times New Roman" w:eastAsia="Times New Roman" w:hAnsi="Times New Roman" w:cs="Times New Roman"/>
          <w:b/>
          <w:bCs/>
          <w:lang w:val="lt-LT" w:eastAsia="en-US"/>
        </w:rPr>
        <w:t>Šis pakuotės lapelis</w:t>
      </w:r>
      <w:r w:rsidRPr="00353E23">
        <w:rPr>
          <w:rFonts w:ascii="Times New Roman" w:eastAsia="Times New Roman" w:hAnsi="Times New Roman" w:cs="Times New Roman"/>
          <w:b/>
          <w:lang w:val="lt-LT" w:eastAsia="en-US"/>
        </w:rPr>
        <w:t xml:space="preserve"> paskutinį kartą peržiūrėtas </w:t>
      </w:r>
      <w:r w:rsidR="005E69AD">
        <w:rPr>
          <w:rFonts w:ascii="Times New Roman" w:eastAsia="Times New Roman" w:hAnsi="Times New Roman" w:cs="Times New Roman"/>
          <w:b/>
          <w:snapToGrid w:val="0"/>
          <w:szCs w:val="20"/>
          <w:lang w:val="lt-LT" w:eastAsia="en-US"/>
        </w:rPr>
        <w:t>2024-07-30.</w:t>
      </w:r>
    </w:p>
    <w:p w14:paraId="01406B0A"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F5713FC"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AA66A9C" w14:textId="10405246"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Išsami informacija apie šį vaistą pateikiama Valstybinės vaistų kontrolės tarnybos prie Lietuvos Respublikos sveikatos apsaugos ministerijos tinklalapy</w:t>
      </w:r>
      <w:r w:rsidRPr="00C560F9">
        <w:rPr>
          <w:rFonts w:ascii="Times New Roman" w:eastAsia="Times New Roman" w:hAnsi="Times New Roman" w:cs="Times New Roman"/>
          <w:lang w:val="lt-LT" w:eastAsia="en-US"/>
        </w:rPr>
        <w:t>je</w:t>
      </w:r>
      <w:r w:rsidRPr="00C560F9">
        <w:rPr>
          <w:rFonts w:ascii="Times New Roman" w:eastAsia="Times New Roman" w:hAnsi="Times New Roman" w:cs="Times New Roman"/>
          <w:i/>
          <w:lang w:val="lt-LT" w:eastAsia="en-US"/>
        </w:rPr>
        <w:t xml:space="preserve"> </w:t>
      </w:r>
      <w:r w:rsidR="00C560F9" w:rsidRPr="003350E0">
        <w:rPr>
          <w:rFonts w:ascii="Times New Roman" w:hAnsi="Times New Roman" w:cs="Times New Roman"/>
          <w:color w:val="0000EE"/>
          <w:u w:val="single"/>
          <w:lang w:val="lt-LT" w:eastAsia="lt-LT"/>
        </w:rPr>
        <w:t>https://vvkt.lrv.lt/lt/</w:t>
      </w:r>
      <w:r w:rsidR="00C560F9" w:rsidRPr="003350E0">
        <w:rPr>
          <w:rFonts w:ascii="Times New Roman" w:hAnsi="Times New Roman" w:cs="Times New Roman"/>
          <w:lang w:val="lt-LT" w:eastAsia="lt-LT"/>
        </w:rPr>
        <w:t>.</w:t>
      </w:r>
    </w:p>
    <w:p w14:paraId="0D54D3A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p>
    <w:p w14:paraId="0A47875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51F7210"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Toliau pateikta informacija skirta tik sveikatos priežiūros specialistams.</w:t>
      </w:r>
    </w:p>
    <w:p w14:paraId="5267B3C4" w14:textId="77777777" w:rsidR="00255D2C" w:rsidRPr="00353E23" w:rsidRDefault="00255D2C" w:rsidP="00255D2C">
      <w:pPr>
        <w:spacing w:after="0" w:line="240" w:lineRule="auto"/>
        <w:rPr>
          <w:rFonts w:ascii="Times New Roman" w:eastAsia="Times New Roman" w:hAnsi="Times New Roman" w:cs="Times New Roman"/>
          <w:b/>
          <w:lang w:val="lt-LT" w:eastAsia="en-US"/>
        </w:rPr>
      </w:pPr>
    </w:p>
    <w:p w14:paraId="6F684C07"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Suderinamumo tyrimų neatlikta, todėl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maišyti su kitais vaistiniais preparatais negalima.</w:t>
      </w:r>
    </w:p>
    <w:p w14:paraId="0F39A2FB"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312E232B"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Prieš vartojant </w:t>
      </w:r>
      <w:proofErr w:type="spellStart"/>
      <w:r w:rsidRPr="00353E23">
        <w:rPr>
          <w:rFonts w:ascii="Times New Roman" w:eastAsia="Times New Roman" w:hAnsi="Times New Roman" w:cs="Times New Roman"/>
          <w:lang w:val="lt-LT" w:eastAsia="en-US"/>
        </w:rPr>
        <w:t>parenterinius</w:t>
      </w:r>
      <w:proofErr w:type="spellEnd"/>
      <w:r w:rsidRPr="00353E23">
        <w:rPr>
          <w:rFonts w:ascii="Times New Roman" w:eastAsia="Times New Roman" w:hAnsi="Times New Roman" w:cs="Times New Roman"/>
          <w:lang w:val="lt-LT" w:eastAsia="en-US"/>
        </w:rPr>
        <w:t xml:space="preserve"> vaistinius preparatus, jei tirpalas ir </w:t>
      </w:r>
      <w:proofErr w:type="spellStart"/>
      <w:r w:rsidRPr="00353E23">
        <w:rPr>
          <w:rFonts w:ascii="Times New Roman" w:eastAsia="Times New Roman" w:hAnsi="Times New Roman" w:cs="Times New Roman"/>
          <w:lang w:val="lt-LT" w:eastAsia="en-US"/>
        </w:rPr>
        <w:t>talpyklė</w:t>
      </w:r>
      <w:proofErr w:type="spellEnd"/>
      <w:r w:rsidRPr="00353E23">
        <w:rPr>
          <w:rFonts w:ascii="Times New Roman" w:eastAsia="Times New Roman" w:hAnsi="Times New Roman" w:cs="Times New Roman"/>
          <w:lang w:val="lt-LT" w:eastAsia="en-US"/>
        </w:rPr>
        <w:t xml:space="preserve"> suteikia galimybę, reikia apžiūrėti, ar juose nėra dalelių ar nepakitusi tirpalo spalva.</w:t>
      </w:r>
    </w:p>
    <w:p w14:paraId="5207F40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16287380" w14:textId="77777777" w:rsidR="007E2D87" w:rsidRPr="00353E23" w:rsidRDefault="007E2D87" w:rsidP="00255D2C">
      <w:pPr>
        <w:spacing w:after="0" w:line="240" w:lineRule="auto"/>
        <w:rPr>
          <w:rFonts w:ascii="Times New Roman" w:eastAsia="Times New Roman" w:hAnsi="Times New Roman" w:cs="Times New Roman"/>
          <w:lang w:val="lt-LT" w:eastAsia="en-US"/>
        </w:rPr>
      </w:pPr>
    </w:p>
    <w:p w14:paraId="28E3C4A0" w14:textId="77777777" w:rsidR="00255D2C" w:rsidRPr="00353E23" w:rsidRDefault="00255D2C" w:rsidP="00255D2C">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 perkelkite reikalingą tirpalo kiekį į tinkamą infuzinį maišelį ar buteliuką. Toks paruoštas tirpalas turi būti skiedžiamas atitinkamai 0,9 % natrio chlorido arba 5 % gliukozės tirpalu. Gautą tirpalą kruopščiai sumaišykite </w:t>
      </w:r>
      <w:proofErr w:type="spellStart"/>
      <w:r w:rsidRPr="00353E23">
        <w:rPr>
          <w:rFonts w:ascii="Times New Roman" w:eastAsia="Times New Roman" w:hAnsi="Times New Roman" w:cs="Times New Roman"/>
          <w:lang w:val="lt-LT" w:eastAsia="en-US"/>
        </w:rPr>
        <w:t>talpyklę</w:t>
      </w:r>
      <w:proofErr w:type="spellEnd"/>
      <w:r w:rsidRPr="00353E23">
        <w:rPr>
          <w:rFonts w:ascii="Times New Roman" w:eastAsia="Times New Roman" w:hAnsi="Times New Roman" w:cs="Times New Roman"/>
          <w:lang w:val="lt-LT" w:eastAsia="en-US"/>
        </w:rPr>
        <w:t xml:space="preserve"> vartydami rankoje.</w:t>
      </w:r>
    </w:p>
    <w:p w14:paraId="44FB00C5"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C596CD1" w14:textId="77777777" w:rsidR="00255D2C" w:rsidRPr="00353E23" w:rsidRDefault="00255D2C" w:rsidP="00255D2C">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Darbo su vaistiniu preparatu taisyklės</w:t>
      </w:r>
    </w:p>
    <w:p w14:paraId="3DB0734E"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Ruošiant infuzinį tirpalą ir tvarkant jo atliekas, reikia laikytis vietinių saugaus darbo su </w:t>
      </w:r>
      <w:proofErr w:type="spellStart"/>
      <w:r w:rsidRPr="00353E23">
        <w:rPr>
          <w:rFonts w:ascii="Times New Roman" w:eastAsia="Times New Roman" w:hAnsi="Times New Roman" w:cs="Times New Roman"/>
          <w:lang w:val="lt-LT" w:eastAsia="en-US"/>
        </w:rPr>
        <w:t>citostatiniais</w:t>
      </w:r>
      <w:proofErr w:type="spellEnd"/>
      <w:r w:rsidRPr="00353E23">
        <w:rPr>
          <w:rFonts w:ascii="Times New Roman" w:eastAsia="Times New Roman" w:hAnsi="Times New Roman" w:cs="Times New Roman"/>
          <w:lang w:val="lt-LT" w:eastAsia="en-US"/>
        </w:rPr>
        <w:t xml:space="preserve"> preparatais reikalavimų. Tirpalą reikia ruošti izoliatoriuje arba </w:t>
      </w:r>
      <w:proofErr w:type="spellStart"/>
      <w:r w:rsidRPr="00353E23">
        <w:rPr>
          <w:rFonts w:ascii="Times New Roman" w:eastAsia="Times New Roman" w:hAnsi="Times New Roman" w:cs="Times New Roman"/>
          <w:lang w:val="lt-LT" w:eastAsia="en-US"/>
        </w:rPr>
        <w:t>citotoksinių</w:t>
      </w:r>
      <w:proofErr w:type="spellEnd"/>
      <w:r w:rsidRPr="00353E23">
        <w:rPr>
          <w:rFonts w:ascii="Times New Roman" w:eastAsia="Times New Roman" w:hAnsi="Times New Roman" w:cs="Times New Roman"/>
          <w:lang w:val="lt-LT" w:eastAsia="en-US"/>
        </w:rPr>
        <w:t xml:space="preserve"> vaistų apsauginėje patalpoje. Pagal reikalavimus turi būti naudojama apsauginė apranga (apsauginis apsiaustas, pirštinės, kaukė, apsauginiai akiniai). </w:t>
      </w:r>
    </w:p>
    <w:p w14:paraId="35444809"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Patekęs į akis preparatas gali sukelti stiprų dirginimą. Jeigu vaistinio preparato pateko į akis, jas nedelsiant būtina gerai praplauti vandeniu. Jei akių dirginimas ilgai nepraeina, reikia kreiptis į gydytoją. Jei tirpalo pateko ant odos, ją reikia kruopščiai nuplauti vandeniu.</w:t>
      </w:r>
    </w:p>
    <w:p w14:paraId="178C4CC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7C6B0B8B" w14:textId="77777777" w:rsidR="00255D2C" w:rsidRPr="00353E23" w:rsidRDefault="00255D2C" w:rsidP="00255D2C">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lastRenderedPageBreak/>
        <w:t xml:space="preserve">Nesuvartotas vaistinis preparatas, taip pat ir visos kitos tirpalo skiedimui ir infuzijai naudotos priemonės, turi būti sunaikintos pagal standartines ligoninės procedūras, taikomas </w:t>
      </w:r>
      <w:proofErr w:type="spellStart"/>
      <w:r w:rsidRPr="00353E23">
        <w:rPr>
          <w:rFonts w:ascii="Times New Roman" w:eastAsia="Times New Roman" w:hAnsi="Times New Roman" w:cs="Times New Roman"/>
          <w:lang w:val="lt-LT" w:eastAsia="en-US"/>
        </w:rPr>
        <w:t>citotoksinėms</w:t>
      </w:r>
      <w:proofErr w:type="spellEnd"/>
      <w:r w:rsidRPr="00353E23">
        <w:rPr>
          <w:rFonts w:ascii="Times New Roman" w:eastAsia="Times New Roman" w:hAnsi="Times New Roman" w:cs="Times New Roman"/>
          <w:lang w:val="lt-LT" w:eastAsia="en-US"/>
        </w:rPr>
        <w:t xml:space="preserve"> medžiagoms ir atsižvelgiant į galiojančius įstatymus, reglamentuojančius pavojingų atliekų sunaikinimą.</w:t>
      </w:r>
    </w:p>
    <w:p w14:paraId="31A6C0BE"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653D0C91" w14:textId="77777777" w:rsidR="00255D2C" w:rsidRPr="00353E23" w:rsidRDefault="00255D2C" w:rsidP="00255D2C">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Tinkamumo laikas</w:t>
      </w:r>
    </w:p>
    <w:p w14:paraId="721804D1" w14:textId="77777777" w:rsidR="003D28EC" w:rsidRPr="00353E23" w:rsidRDefault="003D28EC" w:rsidP="00255D2C">
      <w:pPr>
        <w:spacing w:after="0" w:line="240" w:lineRule="auto"/>
        <w:rPr>
          <w:rFonts w:ascii="Times New Roman" w:eastAsia="Times New Roman" w:hAnsi="Times New Roman" w:cs="Times New Roman"/>
          <w:i/>
          <w:lang w:val="lt-LT" w:eastAsia="en-US"/>
        </w:rPr>
      </w:pPr>
    </w:p>
    <w:p w14:paraId="1E7DC694" w14:textId="77777777" w:rsidR="00255D2C" w:rsidRPr="00353E23" w:rsidRDefault="003D28E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Neatidaryti flakonai</w:t>
      </w:r>
    </w:p>
    <w:p w14:paraId="5A37F0F5" w14:textId="77777777" w:rsidR="00255D2C" w:rsidRPr="00353E23" w:rsidRDefault="003D28E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 </w:t>
      </w:r>
      <w:r w:rsidR="00255D2C" w:rsidRPr="00353E23">
        <w:rPr>
          <w:rFonts w:ascii="Times New Roman" w:eastAsia="Times New Roman" w:hAnsi="Times New Roman" w:cs="Times New Roman"/>
          <w:lang w:val="lt-LT" w:eastAsia="en-US"/>
        </w:rPr>
        <w:t>2 metai.</w:t>
      </w:r>
    </w:p>
    <w:p w14:paraId="2F23D500"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0CAF2D5B" w14:textId="77777777" w:rsidR="00255D2C" w:rsidRPr="00353E23" w:rsidRDefault="003D28E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Stabilumas p</w:t>
      </w:r>
      <w:r w:rsidR="00255D2C" w:rsidRPr="00353E23">
        <w:rPr>
          <w:rFonts w:ascii="Times New Roman" w:eastAsia="Times New Roman" w:hAnsi="Times New Roman" w:cs="Times New Roman"/>
          <w:i/>
          <w:lang w:val="lt-LT" w:eastAsia="en-US"/>
        </w:rPr>
        <w:t>o pirmojo atidarymo</w:t>
      </w:r>
    </w:p>
    <w:p w14:paraId="376BB30F"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Cheminis ir fizinis stabilumas išlieka 28 dienas, laikant 2 °C – 8 °C</w:t>
      </w:r>
      <w:r w:rsidRPr="00353E23" w:rsidDel="00F977B0">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t>ir kambario temperatūroje (15 °C – 25 °C).</w:t>
      </w:r>
    </w:p>
    <w:p w14:paraId="39C1065D"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Mikrobiologiniu požiūriu, koncentratą reikia vartoti nedelsiant. Jeigu jis iš karto nevartojamas, už laikymo trukmę ir sąlygas atsako vartotojas. Paprastai koncentratą galima laikyti ne ilgiau kaip 24 val. 2 °C – 8 °C temperatūroje, išskyrus atvejus, kai atidaroma kontroliuojamomis ir patvirtintomis </w:t>
      </w: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w:t>
      </w:r>
    </w:p>
    <w:p w14:paraId="3D1DF54D" w14:textId="77777777" w:rsidR="00255D2C" w:rsidRPr="00353E23" w:rsidRDefault="00255D2C" w:rsidP="00255D2C">
      <w:pPr>
        <w:spacing w:after="0" w:line="240" w:lineRule="auto"/>
        <w:rPr>
          <w:rFonts w:ascii="Times New Roman" w:eastAsia="Times New Roman" w:hAnsi="Times New Roman" w:cs="Times New Roman"/>
          <w:lang w:val="lt-LT" w:eastAsia="en-US"/>
        </w:rPr>
      </w:pPr>
    </w:p>
    <w:p w14:paraId="41586ACE" w14:textId="77777777" w:rsidR="00255D2C" w:rsidRPr="00353E23" w:rsidRDefault="00255D2C" w:rsidP="00255D2C">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Koncentratą praskiedus</w:t>
      </w:r>
    </w:p>
    <w:p w14:paraId="780646E3"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Nustatyta, kad 5 % gliukozės ar 0,9 % natrio chlorido tirpalu praskiesto preparato cheminis ir fizinis stabilumas, praskiedus iki 1,0 mg/ml, 7,0 mg/ml ir 25 mg/ml koncentracijų, išlieka 28 dienas, laikant 2 °C </w:t>
      </w:r>
      <w:r w:rsidRPr="00353E23">
        <w:rPr>
          <w:rFonts w:ascii="Times New Roman" w:eastAsia="Times New Roman" w:hAnsi="Times New Roman" w:cs="Times New Roman"/>
          <w:iCs/>
          <w:color w:val="000000"/>
          <w:lang w:val="lt-LT" w:eastAsia="en-US"/>
        </w:rPr>
        <w:t>– </w:t>
      </w:r>
      <w:r w:rsidRPr="00353E23">
        <w:rPr>
          <w:rFonts w:ascii="Times New Roman" w:eastAsia="Times New Roman" w:hAnsi="Times New Roman" w:cs="Times New Roman"/>
          <w:lang w:val="lt-LT" w:eastAsia="en-US"/>
        </w:rPr>
        <w:t>8 °C temperatūroje ir kambario temperatūroje.</w:t>
      </w:r>
    </w:p>
    <w:p w14:paraId="23DA5B71" w14:textId="77777777" w:rsidR="00255D2C" w:rsidRPr="00353E23" w:rsidRDefault="00255D2C" w:rsidP="00255D2C">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Mikrobiologiniu požiūriu, praskiestą tirpalą reikia vartoti nedelsiant. Jeigu paruoštas tirpalas iš karto nevartojamas, už laikymo trukmę ir sąlygas prieš vartojimą atsako vartotojas. Paprastai praskiestą tirpalą galima laikyti ne ilgiau kaip 24 val. 2 °C - 8 °C temperatūroje, išskyrus atvejus, kai skiedimas vykdomas kontroliuojamomis ir patvirtintomis </w:t>
      </w: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w:t>
      </w:r>
    </w:p>
    <w:p w14:paraId="0AF2C3F6" w14:textId="77777777" w:rsidR="00255D2C" w:rsidRPr="00353E23" w:rsidRDefault="00255D2C" w:rsidP="00255D2C">
      <w:pPr>
        <w:spacing w:after="0" w:line="240" w:lineRule="auto"/>
        <w:rPr>
          <w:rFonts w:ascii="Times New Roman" w:eastAsia="Times New Roman" w:hAnsi="Times New Roman" w:cs="Times New Roman"/>
          <w:lang w:val="lt-LT" w:eastAsia="lt-LT"/>
        </w:rPr>
      </w:pPr>
    </w:p>
    <w:p w14:paraId="1E5479E7" w14:textId="77777777" w:rsidR="005F0E56" w:rsidRPr="00DB31C2" w:rsidRDefault="005F0E56">
      <w:pPr>
        <w:rPr>
          <w:rFonts w:ascii="Times New Roman" w:hAnsi="Times New Roman"/>
          <w:lang w:val="lt-LT"/>
        </w:rPr>
      </w:pPr>
      <w:bookmarkStart w:id="93" w:name="_GoBack"/>
      <w:bookmarkEnd w:id="93"/>
    </w:p>
    <w:sectPr w:rsidR="005F0E56" w:rsidRPr="00DB31C2" w:rsidSect="00B31A5F">
      <w:footerReference w:type="even" r:id="rId9"/>
      <w:footerReference w:type="default" r:id="rId10"/>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78DD2" w14:textId="77777777" w:rsidR="009C41B7" w:rsidRDefault="009C41B7">
      <w:pPr>
        <w:spacing w:after="0" w:line="240" w:lineRule="auto"/>
      </w:pPr>
      <w:r>
        <w:separator/>
      </w:r>
    </w:p>
  </w:endnote>
  <w:endnote w:type="continuationSeparator" w:id="0">
    <w:p w14:paraId="7B2B11EB" w14:textId="77777777" w:rsidR="009C41B7" w:rsidRDefault="009C41B7">
      <w:pPr>
        <w:spacing w:after="0" w:line="240" w:lineRule="auto"/>
      </w:pPr>
      <w:r>
        <w:continuationSeparator/>
      </w:r>
    </w:p>
  </w:endnote>
  <w:endnote w:type="continuationNotice" w:id="1">
    <w:p w14:paraId="513FC364" w14:textId="77777777" w:rsidR="009C41B7" w:rsidRDefault="009C41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55BFA" w14:textId="77777777" w:rsidR="00B766D0" w:rsidRDefault="00B766D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9363D1D" w14:textId="77777777" w:rsidR="00B766D0" w:rsidRDefault="00B766D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FBE0C" w14:textId="5B0B6261" w:rsidR="00B766D0" w:rsidRDefault="00B766D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25C3A">
      <w:rPr>
        <w:rStyle w:val="Puslapionumeris"/>
        <w:noProof/>
      </w:rPr>
      <w:t>34</w:t>
    </w:r>
    <w:r>
      <w:rPr>
        <w:rStyle w:val="Puslapionumeris"/>
      </w:rPr>
      <w:fldChar w:fldCharType="end"/>
    </w:r>
  </w:p>
  <w:p w14:paraId="02DA944D" w14:textId="77777777" w:rsidR="00B766D0" w:rsidRDefault="00B766D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4907E" w14:textId="77777777" w:rsidR="009C41B7" w:rsidRDefault="009C41B7">
      <w:pPr>
        <w:spacing w:after="0" w:line="240" w:lineRule="auto"/>
      </w:pPr>
      <w:r>
        <w:separator/>
      </w:r>
    </w:p>
  </w:footnote>
  <w:footnote w:type="continuationSeparator" w:id="0">
    <w:p w14:paraId="02042E45" w14:textId="77777777" w:rsidR="009C41B7" w:rsidRDefault="009C41B7">
      <w:pPr>
        <w:spacing w:after="0" w:line="240" w:lineRule="auto"/>
      </w:pPr>
      <w:r>
        <w:continuationSeparator/>
      </w:r>
    </w:p>
  </w:footnote>
  <w:footnote w:type="continuationNotice" w:id="1">
    <w:p w14:paraId="5C11FC78" w14:textId="77777777" w:rsidR="009C41B7" w:rsidRDefault="009C41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E52"/>
    <w:multiLevelType w:val="hybridMultilevel"/>
    <w:tmpl w:val="3F5AB19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F1CC5"/>
    <w:multiLevelType w:val="hybridMultilevel"/>
    <w:tmpl w:val="CEB0DA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5369A8"/>
    <w:multiLevelType w:val="hybridMultilevel"/>
    <w:tmpl w:val="52E44D0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6A65C0"/>
    <w:multiLevelType w:val="hybridMultilevel"/>
    <w:tmpl w:val="83B8AA1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516A88"/>
    <w:multiLevelType w:val="hybridMultilevel"/>
    <w:tmpl w:val="623E778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D4D6F"/>
    <w:multiLevelType w:val="hybridMultilevel"/>
    <w:tmpl w:val="DF90465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8610E"/>
    <w:multiLevelType w:val="hybridMultilevel"/>
    <w:tmpl w:val="29063EF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C6369B"/>
    <w:multiLevelType w:val="hybridMultilevel"/>
    <w:tmpl w:val="0DF0FF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2156EDB"/>
    <w:multiLevelType w:val="hybridMultilevel"/>
    <w:tmpl w:val="2902A53A"/>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1E7B0C"/>
    <w:multiLevelType w:val="hybridMultilevel"/>
    <w:tmpl w:val="77D0E95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B13134"/>
    <w:multiLevelType w:val="hybridMultilevel"/>
    <w:tmpl w:val="9AD09B34"/>
    <w:lvl w:ilvl="0" w:tplc="FFFFFFFF">
      <w:start w:val="1"/>
      <w:numFmt w:val="bullet"/>
      <w:pStyle w:val="Char"/>
      <w:lvlText w:val=""/>
      <w:lvlJc w:val="left"/>
      <w:pPr>
        <w:tabs>
          <w:tab w:val="num" w:pos="2160"/>
        </w:tabs>
        <w:ind w:left="2160" w:hanging="360"/>
      </w:pPr>
      <w:rPr>
        <w:rFonts w:ascii="Wingdings" w:hAnsi="Wingdings"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A5E0DF7"/>
    <w:multiLevelType w:val="hybridMultilevel"/>
    <w:tmpl w:val="D2A2216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6E4424"/>
    <w:multiLevelType w:val="hybridMultilevel"/>
    <w:tmpl w:val="D89A2AF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9F59FF"/>
    <w:multiLevelType w:val="hybridMultilevel"/>
    <w:tmpl w:val="A9826F1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02CEA"/>
    <w:multiLevelType w:val="hybridMultilevel"/>
    <w:tmpl w:val="145C4E8A"/>
    <w:lvl w:ilvl="0" w:tplc="864487CC">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A13A0C"/>
    <w:multiLevelType w:val="hybridMultilevel"/>
    <w:tmpl w:val="249A79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41E27A5"/>
    <w:multiLevelType w:val="hybridMultilevel"/>
    <w:tmpl w:val="1DFE157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355CC"/>
    <w:multiLevelType w:val="hybridMultilevel"/>
    <w:tmpl w:val="81A2852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256AB0"/>
    <w:multiLevelType w:val="hybridMultilevel"/>
    <w:tmpl w:val="83AA88B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D45CC6"/>
    <w:multiLevelType w:val="hybridMultilevel"/>
    <w:tmpl w:val="DAE4E3D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2D2E9C"/>
    <w:multiLevelType w:val="hybridMultilevel"/>
    <w:tmpl w:val="BDC856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A284DF6"/>
    <w:multiLevelType w:val="hybridMultilevel"/>
    <w:tmpl w:val="129EB4B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7B4DD3"/>
    <w:multiLevelType w:val="hybridMultilevel"/>
    <w:tmpl w:val="C64E50B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2B03F6"/>
    <w:multiLevelType w:val="hybridMultilevel"/>
    <w:tmpl w:val="298068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35555E1"/>
    <w:multiLevelType w:val="hybridMultilevel"/>
    <w:tmpl w:val="D75A203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B104EB"/>
    <w:multiLevelType w:val="hybridMultilevel"/>
    <w:tmpl w:val="C8423B6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2C1D6F"/>
    <w:multiLevelType w:val="hybridMultilevel"/>
    <w:tmpl w:val="E4BA598C"/>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441C6F"/>
    <w:multiLevelType w:val="hybridMultilevel"/>
    <w:tmpl w:val="2960B95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4D0E3B"/>
    <w:multiLevelType w:val="hybridMultilevel"/>
    <w:tmpl w:val="450AFB7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F70DBA"/>
    <w:multiLevelType w:val="hybridMultilevel"/>
    <w:tmpl w:val="83049FD2"/>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67436A"/>
    <w:multiLevelType w:val="hybridMultilevel"/>
    <w:tmpl w:val="F6DAC4B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CD2D5A"/>
    <w:multiLevelType w:val="hybridMultilevel"/>
    <w:tmpl w:val="2C74C6B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012725"/>
    <w:multiLevelType w:val="hybridMultilevel"/>
    <w:tmpl w:val="F4B0BB3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E53A1F"/>
    <w:multiLevelType w:val="hybridMultilevel"/>
    <w:tmpl w:val="09E27F40"/>
    <w:lvl w:ilvl="0" w:tplc="C304F432">
      <w:start w:val="1"/>
      <w:numFmt w:val="bullet"/>
      <w:lvlText w:val=""/>
      <w:lvlJc w:val="left"/>
      <w:pPr>
        <w:tabs>
          <w:tab w:val="num" w:pos="720"/>
        </w:tabs>
        <w:ind w:left="720" w:hanging="360"/>
      </w:pPr>
      <w:rPr>
        <w:rFonts w:ascii="Symbol" w:hAnsi="Symbol" w:hint="default"/>
      </w:rPr>
    </w:lvl>
    <w:lvl w:ilvl="1" w:tplc="D4D0BB8E" w:tentative="1">
      <w:start w:val="1"/>
      <w:numFmt w:val="bullet"/>
      <w:lvlText w:val="o"/>
      <w:lvlJc w:val="left"/>
      <w:pPr>
        <w:tabs>
          <w:tab w:val="num" w:pos="1440"/>
        </w:tabs>
        <w:ind w:left="1440" w:hanging="360"/>
      </w:pPr>
      <w:rPr>
        <w:rFonts w:ascii="Courier New" w:hAnsi="Courier New" w:cs="Courier New" w:hint="default"/>
      </w:rPr>
    </w:lvl>
    <w:lvl w:ilvl="2" w:tplc="A554F6DA" w:tentative="1">
      <w:start w:val="1"/>
      <w:numFmt w:val="bullet"/>
      <w:lvlText w:val=""/>
      <w:lvlJc w:val="left"/>
      <w:pPr>
        <w:tabs>
          <w:tab w:val="num" w:pos="2160"/>
        </w:tabs>
        <w:ind w:left="2160" w:hanging="360"/>
      </w:pPr>
      <w:rPr>
        <w:rFonts w:ascii="Wingdings" w:hAnsi="Wingdings" w:hint="default"/>
      </w:rPr>
    </w:lvl>
    <w:lvl w:ilvl="3" w:tplc="B128DA9A" w:tentative="1">
      <w:start w:val="1"/>
      <w:numFmt w:val="bullet"/>
      <w:lvlText w:val=""/>
      <w:lvlJc w:val="left"/>
      <w:pPr>
        <w:tabs>
          <w:tab w:val="num" w:pos="2880"/>
        </w:tabs>
        <w:ind w:left="2880" w:hanging="360"/>
      </w:pPr>
      <w:rPr>
        <w:rFonts w:ascii="Symbol" w:hAnsi="Symbol" w:hint="default"/>
      </w:rPr>
    </w:lvl>
    <w:lvl w:ilvl="4" w:tplc="E2207664" w:tentative="1">
      <w:start w:val="1"/>
      <w:numFmt w:val="bullet"/>
      <w:lvlText w:val="o"/>
      <w:lvlJc w:val="left"/>
      <w:pPr>
        <w:tabs>
          <w:tab w:val="num" w:pos="3600"/>
        </w:tabs>
        <w:ind w:left="3600" w:hanging="360"/>
      </w:pPr>
      <w:rPr>
        <w:rFonts w:ascii="Courier New" w:hAnsi="Courier New" w:cs="Courier New" w:hint="default"/>
      </w:rPr>
    </w:lvl>
    <w:lvl w:ilvl="5" w:tplc="512ED30E" w:tentative="1">
      <w:start w:val="1"/>
      <w:numFmt w:val="bullet"/>
      <w:lvlText w:val=""/>
      <w:lvlJc w:val="left"/>
      <w:pPr>
        <w:tabs>
          <w:tab w:val="num" w:pos="4320"/>
        </w:tabs>
        <w:ind w:left="4320" w:hanging="360"/>
      </w:pPr>
      <w:rPr>
        <w:rFonts w:ascii="Wingdings" w:hAnsi="Wingdings" w:hint="default"/>
      </w:rPr>
    </w:lvl>
    <w:lvl w:ilvl="6" w:tplc="5F5CE718" w:tentative="1">
      <w:start w:val="1"/>
      <w:numFmt w:val="bullet"/>
      <w:lvlText w:val=""/>
      <w:lvlJc w:val="left"/>
      <w:pPr>
        <w:tabs>
          <w:tab w:val="num" w:pos="5040"/>
        </w:tabs>
        <w:ind w:left="5040" w:hanging="360"/>
      </w:pPr>
      <w:rPr>
        <w:rFonts w:ascii="Symbol" w:hAnsi="Symbol" w:hint="default"/>
      </w:rPr>
    </w:lvl>
    <w:lvl w:ilvl="7" w:tplc="19D43D68" w:tentative="1">
      <w:start w:val="1"/>
      <w:numFmt w:val="bullet"/>
      <w:lvlText w:val="o"/>
      <w:lvlJc w:val="left"/>
      <w:pPr>
        <w:tabs>
          <w:tab w:val="num" w:pos="5760"/>
        </w:tabs>
        <w:ind w:left="5760" w:hanging="360"/>
      </w:pPr>
      <w:rPr>
        <w:rFonts w:ascii="Courier New" w:hAnsi="Courier New" w:cs="Courier New" w:hint="default"/>
      </w:rPr>
    </w:lvl>
    <w:lvl w:ilvl="8" w:tplc="3528C7E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5D1FC2"/>
    <w:multiLevelType w:val="hybridMultilevel"/>
    <w:tmpl w:val="01F6AE9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0F5279"/>
    <w:multiLevelType w:val="hybridMultilevel"/>
    <w:tmpl w:val="562070C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4C6B96"/>
    <w:multiLevelType w:val="hybridMultilevel"/>
    <w:tmpl w:val="7616A94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D038A0"/>
    <w:multiLevelType w:val="hybridMultilevel"/>
    <w:tmpl w:val="FEF47A9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5930E3"/>
    <w:multiLevelType w:val="hybridMultilevel"/>
    <w:tmpl w:val="61E030D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3C0104"/>
    <w:multiLevelType w:val="hybridMultilevel"/>
    <w:tmpl w:val="62D880A6"/>
    <w:lvl w:ilvl="0" w:tplc="04090001">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68238F"/>
    <w:multiLevelType w:val="hybridMultilevel"/>
    <w:tmpl w:val="6EAC3EC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7724BA4"/>
    <w:multiLevelType w:val="hybridMultilevel"/>
    <w:tmpl w:val="3D5C4B7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680CE0"/>
    <w:multiLevelType w:val="hybridMultilevel"/>
    <w:tmpl w:val="4E50D45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031A74"/>
    <w:multiLevelType w:val="hybridMultilevel"/>
    <w:tmpl w:val="1C94A6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C640956"/>
    <w:multiLevelType w:val="hybridMultilevel"/>
    <w:tmpl w:val="B8FE8C2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594F65"/>
    <w:multiLevelType w:val="hybridMultilevel"/>
    <w:tmpl w:val="4CB2BB8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0E69BA"/>
    <w:multiLevelType w:val="hybridMultilevel"/>
    <w:tmpl w:val="C4489584"/>
    <w:lvl w:ilvl="0" w:tplc="04090001">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957AE6"/>
    <w:multiLevelType w:val="hybridMultilevel"/>
    <w:tmpl w:val="47841190"/>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E617A8"/>
    <w:multiLevelType w:val="hybridMultilevel"/>
    <w:tmpl w:val="0FC08BC2"/>
    <w:lvl w:ilvl="0" w:tplc="3F644BC4">
      <w:start w:val="5"/>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7E6B2A"/>
    <w:multiLevelType w:val="hybridMultilevel"/>
    <w:tmpl w:val="153AD49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85A6F82"/>
    <w:multiLevelType w:val="hybridMultilevel"/>
    <w:tmpl w:val="27449E2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1D31C5"/>
    <w:multiLevelType w:val="hybridMultilevel"/>
    <w:tmpl w:val="084EFAB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19178E"/>
    <w:multiLevelType w:val="hybridMultilevel"/>
    <w:tmpl w:val="AE78B7B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C3A7F21"/>
    <w:multiLevelType w:val="hybridMultilevel"/>
    <w:tmpl w:val="CE5E894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D864F10"/>
    <w:multiLevelType w:val="hybridMultilevel"/>
    <w:tmpl w:val="A5FA050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3"/>
  </w:num>
  <w:num w:numId="3">
    <w:abstractNumId w:val="10"/>
  </w:num>
  <w:num w:numId="4">
    <w:abstractNumId w:val="0"/>
  </w:num>
  <w:num w:numId="5">
    <w:abstractNumId w:val="27"/>
  </w:num>
  <w:num w:numId="6">
    <w:abstractNumId w:val="48"/>
  </w:num>
  <w:num w:numId="7">
    <w:abstractNumId w:val="54"/>
  </w:num>
  <w:num w:numId="8">
    <w:abstractNumId w:val="11"/>
  </w:num>
  <w:num w:numId="9">
    <w:abstractNumId w:val="2"/>
  </w:num>
  <w:num w:numId="10">
    <w:abstractNumId w:val="24"/>
  </w:num>
  <w:num w:numId="11">
    <w:abstractNumId w:val="32"/>
  </w:num>
  <w:num w:numId="12">
    <w:abstractNumId w:val="13"/>
  </w:num>
  <w:num w:numId="13">
    <w:abstractNumId w:val="17"/>
  </w:num>
  <w:num w:numId="14">
    <w:abstractNumId w:val="4"/>
  </w:num>
  <w:num w:numId="15">
    <w:abstractNumId w:val="22"/>
  </w:num>
  <w:num w:numId="16">
    <w:abstractNumId w:val="51"/>
  </w:num>
  <w:num w:numId="17">
    <w:abstractNumId w:val="41"/>
  </w:num>
  <w:num w:numId="18">
    <w:abstractNumId w:val="38"/>
  </w:num>
  <w:num w:numId="19">
    <w:abstractNumId w:val="50"/>
  </w:num>
  <w:num w:numId="20">
    <w:abstractNumId w:val="37"/>
  </w:num>
  <w:num w:numId="21">
    <w:abstractNumId w:val="44"/>
  </w:num>
  <w:num w:numId="22">
    <w:abstractNumId w:val="5"/>
  </w:num>
  <w:num w:numId="23">
    <w:abstractNumId w:val="52"/>
  </w:num>
  <w:num w:numId="24">
    <w:abstractNumId w:val="45"/>
  </w:num>
  <w:num w:numId="25">
    <w:abstractNumId w:val="31"/>
  </w:num>
  <w:num w:numId="26">
    <w:abstractNumId w:val="12"/>
  </w:num>
  <w:num w:numId="27">
    <w:abstractNumId w:val="35"/>
  </w:num>
  <w:num w:numId="28">
    <w:abstractNumId w:val="18"/>
  </w:num>
  <w:num w:numId="29">
    <w:abstractNumId w:val="34"/>
  </w:num>
  <w:num w:numId="30">
    <w:abstractNumId w:val="53"/>
  </w:num>
  <w:num w:numId="31">
    <w:abstractNumId w:val="28"/>
  </w:num>
  <w:num w:numId="32">
    <w:abstractNumId w:val="30"/>
  </w:num>
  <w:num w:numId="33">
    <w:abstractNumId w:val="21"/>
  </w:num>
  <w:num w:numId="34">
    <w:abstractNumId w:val="3"/>
  </w:num>
  <w:num w:numId="35">
    <w:abstractNumId w:val="42"/>
  </w:num>
  <w:num w:numId="36">
    <w:abstractNumId w:val="9"/>
  </w:num>
  <w:num w:numId="37">
    <w:abstractNumId w:val="25"/>
  </w:num>
  <w:num w:numId="38">
    <w:abstractNumId w:val="36"/>
  </w:num>
  <w:num w:numId="39">
    <w:abstractNumId w:val="6"/>
  </w:num>
  <w:num w:numId="40">
    <w:abstractNumId w:val="49"/>
  </w:num>
  <w:num w:numId="41">
    <w:abstractNumId w:val="19"/>
  </w:num>
  <w:num w:numId="42">
    <w:abstractNumId w:val="16"/>
  </w:num>
  <w:num w:numId="43">
    <w:abstractNumId w:val="8"/>
  </w:num>
  <w:num w:numId="44">
    <w:abstractNumId w:val="29"/>
  </w:num>
  <w:num w:numId="45">
    <w:abstractNumId w:val="39"/>
  </w:num>
  <w:num w:numId="46">
    <w:abstractNumId w:val="46"/>
  </w:num>
  <w:num w:numId="47">
    <w:abstractNumId w:val="26"/>
  </w:num>
  <w:num w:numId="48">
    <w:abstractNumId w:val="47"/>
  </w:num>
  <w:num w:numId="49">
    <w:abstractNumId w:val="1"/>
  </w:num>
  <w:num w:numId="50">
    <w:abstractNumId w:val="7"/>
  </w:num>
  <w:num w:numId="51">
    <w:abstractNumId w:val="15"/>
  </w:num>
  <w:num w:numId="52">
    <w:abstractNumId w:val="20"/>
  </w:num>
  <w:num w:numId="53">
    <w:abstractNumId w:val="23"/>
  </w:num>
  <w:num w:numId="54">
    <w:abstractNumId w:val="43"/>
  </w:num>
  <w:num w:numId="55">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D2C"/>
    <w:rsid w:val="000036CA"/>
    <w:rsid w:val="000113DD"/>
    <w:rsid w:val="0007285F"/>
    <w:rsid w:val="000A0102"/>
    <w:rsid w:val="000A11FA"/>
    <w:rsid w:val="000B0FBF"/>
    <w:rsid w:val="001178A9"/>
    <w:rsid w:val="001649E4"/>
    <w:rsid w:val="00181D88"/>
    <w:rsid w:val="0018418C"/>
    <w:rsid w:val="001B4DB7"/>
    <w:rsid w:val="001E0A93"/>
    <w:rsid w:val="00205CEB"/>
    <w:rsid w:val="00212F44"/>
    <w:rsid w:val="0025501A"/>
    <w:rsid w:val="00255D2C"/>
    <w:rsid w:val="00265F00"/>
    <w:rsid w:val="00266207"/>
    <w:rsid w:val="00272246"/>
    <w:rsid w:val="00275DBB"/>
    <w:rsid w:val="00285B8C"/>
    <w:rsid w:val="0029165E"/>
    <w:rsid w:val="002965BC"/>
    <w:rsid w:val="002C3625"/>
    <w:rsid w:val="002F5678"/>
    <w:rsid w:val="002F59D7"/>
    <w:rsid w:val="00334FE2"/>
    <w:rsid w:val="003350E0"/>
    <w:rsid w:val="00353E23"/>
    <w:rsid w:val="003A24BC"/>
    <w:rsid w:val="003A5044"/>
    <w:rsid w:val="003C1EDA"/>
    <w:rsid w:val="003D01D8"/>
    <w:rsid w:val="003D28EC"/>
    <w:rsid w:val="003D5413"/>
    <w:rsid w:val="003F33A6"/>
    <w:rsid w:val="003F453B"/>
    <w:rsid w:val="00411CFF"/>
    <w:rsid w:val="00412E23"/>
    <w:rsid w:val="00420A57"/>
    <w:rsid w:val="00435888"/>
    <w:rsid w:val="00456C7C"/>
    <w:rsid w:val="004775E4"/>
    <w:rsid w:val="00477CA2"/>
    <w:rsid w:val="00483D21"/>
    <w:rsid w:val="00490EBF"/>
    <w:rsid w:val="004A4EA8"/>
    <w:rsid w:val="004A6459"/>
    <w:rsid w:val="004E313B"/>
    <w:rsid w:val="00502BE0"/>
    <w:rsid w:val="005042EF"/>
    <w:rsid w:val="00566577"/>
    <w:rsid w:val="005A0DFC"/>
    <w:rsid w:val="005A39A1"/>
    <w:rsid w:val="005A41AB"/>
    <w:rsid w:val="005C789A"/>
    <w:rsid w:val="005E222D"/>
    <w:rsid w:val="005E69AD"/>
    <w:rsid w:val="005F0E56"/>
    <w:rsid w:val="005F2DC5"/>
    <w:rsid w:val="006046C9"/>
    <w:rsid w:val="006364CE"/>
    <w:rsid w:val="0065200C"/>
    <w:rsid w:val="00656B52"/>
    <w:rsid w:val="00663118"/>
    <w:rsid w:val="006C5896"/>
    <w:rsid w:val="006E4086"/>
    <w:rsid w:val="00701E7E"/>
    <w:rsid w:val="007372EF"/>
    <w:rsid w:val="00757FDF"/>
    <w:rsid w:val="007700CF"/>
    <w:rsid w:val="00772CEB"/>
    <w:rsid w:val="00776E8B"/>
    <w:rsid w:val="00780686"/>
    <w:rsid w:val="00780E52"/>
    <w:rsid w:val="00783CF4"/>
    <w:rsid w:val="007A211B"/>
    <w:rsid w:val="007B0BC4"/>
    <w:rsid w:val="007B6168"/>
    <w:rsid w:val="007E2D87"/>
    <w:rsid w:val="007E73AA"/>
    <w:rsid w:val="007F3908"/>
    <w:rsid w:val="008051C0"/>
    <w:rsid w:val="00843FA2"/>
    <w:rsid w:val="00881EA9"/>
    <w:rsid w:val="00887D40"/>
    <w:rsid w:val="008A76D1"/>
    <w:rsid w:val="008E2D46"/>
    <w:rsid w:val="009102D1"/>
    <w:rsid w:val="00912609"/>
    <w:rsid w:val="009356AF"/>
    <w:rsid w:val="00943973"/>
    <w:rsid w:val="00972C50"/>
    <w:rsid w:val="00976867"/>
    <w:rsid w:val="009A18E6"/>
    <w:rsid w:val="009A5AFD"/>
    <w:rsid w:val="009C41B7"/>
    <w:rsid w:val="009C50E2"/>
    <w:rsid w:val="009D32F2"/>
    <w:rsid w:val="009E09BE"/>
    <w:rsid w:val="00A060B9"/>
    <w:rsid w:val="00A25C3A"/>
    <w:rsid w:val="00A3504C"/>
    <w:rsid w:val="00A673E7"/>
    <w:rsid w:val="00A82831"/>
    <w:rsid w:val="00A8497F"/>
    <w:rsid w:val="00AB2A53"/>
    <w:rsid w:val="00B0694E"/>
    <w:rsid w:val="00B17E25"/>
    <w:rsid w:val="00B207A3"/>
    <w:rsid w:val="00B277CA"/>
    <w:rsid w:val="00B310AB"/>
    <w:rsid w:val="00B31A5F"/>
    <w:rsid w:val="00B46DEF"/>
    <w:rsid w:val="00B56516"/>
    <w:rsid w:val="00B766D0"/>
    <w:rsid w:val="00BC098A"/>
    <w:rsid w:val="00BD39F5"/>
    <w:rsid w:val="00BD4FA7"/>
    <w:rsid w:val="00BF12F2"/>
    <w:rsid w:val="00C30698"/>
    <w:rsid w:val="00C33F61"/>
    <w:rsid w:val="00C560F9"/>
    <w:rsid w:val="00C830C3"/>
    <w:rsid w:val="00CB2581"/>
    <w:rsid w:val="00CB3EC5"/>
    <w:rsid w:val="00CB48B9"/>
    <w:rsid w:val="00CD0DB2"/>
    <w:rsid w:val="00CE325C"/>
    <w:rsid w:val="00D24972"/>
    <w:rsid w:val="00D37B50"/>
    <w:rsid w:val="00D639B9"/>
    <w:rsid w:val="00D94781"/>
    <w:rsid w:val="00D95611"/>
    <w:rsid w:val="00DA386A"/>
    <w:rsid w:val="00DB214F"/>
    <w:rsid w:val="00DB31C2"/>
    <w:rsid w:val="00DE6D4C"/>
    <w:rsid w:val="00E115BE"/>
    <w:rsid w:val="00E25E21"/>
    <w:rsid w:val="00E26D7B"/>
    <w:rsid w:val="00E64939"/>
    <w:rsid w:val="00E73F0B"/>
    <w:rsid w:val="00EB2061"/>
    <w:rsid w:val="00EB5BD5"/>
    <w:rsid w:val="00F074E6"/>
    <w:rsid w:val="00F0765E"/>
    <w:rsid w:val="00F30E30"/>
    <w:rsid w:val="00F3486D"/>
    <w:rsid w:val="00F441F8"/>
    <w:rsid w:val="00F8226A"/>
    <w:rsid w:val="00F9636A"/>
    <w:rsid w:val="00FB0646"/>
    <w:rsid w:val="00FB1DF9"/>
    <w:rsid w:val="00FC0168"/>
    <w:rsid w:val="00FC5559"/>
    <w:rsid w:val="00FD6F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martTagType w:namespaceuri="urn:schemas-microsoft-com:office:smarttags" w:name="stockticker"/>
  <w:shapeDefaults>
    <o:shapedefaults v:ext="edit" spidmax="8193"/>
    <o:shapelayout v:ext="edit">
      <o:idmap v:ext="edit" data="1"/>
    </o:shapelayout>
  </w:shapeDefaults>
  <w:decimalSymbol w:val=","/>
  <w:listSeparator w:val=";"/>
  <w14:docId w14:val="1C7BC7B1"/>
  <w15:docId w15:val="{E726A595-59B4-432B-AC2E-3295AB82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2A53"/>
  </w:style>
  <w:style w:type="paragraph" w:styleId="Antrat1">
    <w:name w:val="heading 1"/>
    <w:basedOn w:val="prastasis"/>
    <w:next w:val="prastasis"/>
    <w:link w:val="Antrat1Diagrama"/>
    <w:autoRedefine/>
    <w:qFormat/>
    <w:rsid w:val="00255D2C"/>
    <w:pPr>
      <w:keepNext/>
      <w:spacing w:after="0" w:line="240" w:lineRule="auto"/>
      <w:outlineLvl w:val="0"/>
    </w:pPr>
    <w:rPr>
      <w:rFonts w:ascii="Times New Roman" w:eastAsia="Times New Roman" w:hAnsi="Times New Roman" w:cs="Times New Roman"/>
      <w:b/>
      <w:szCs w:val="20"/>
      <w:lang w:val="lt-LT" w:eastAsia="en-US"/>
    </w:rPr>
  </w:style>
  <w:style w:type="paragraph" w:styleId="Antrat2">
    <w:name w:val="heading 2"/>
    <w:basedOn w:val="prastasis"/>
    <w:next w:val="prastasis"/>
    <w:link w:val="Antrat2Diagrama"/>
    <w:autoRedefine/>
    <w:qFormat/>
    <w:rsid w:val="00255D2C"/>
    <w:pPr>
      <w:keepNext/>
      <w:spacing w:after="0" w:line="240" w:lineRule="auto"/>
      <w:jc w:val="center"/>
      <w:outlineLvl w:val="1"/>
    </w:pPr>
    <w:rPr>
      <w:rFonts w:ascii="Times New Roman" w:eastAsia="Times New Roman" w:hAnsi="Times New Roman" w:cs="Times New Roman"/>
      <w:b/>
      <w:szCs w:val="20"/>
      <w:lang w:val="lt-LT" w:eastAsia="en-US"/>
    </w:rPr>
  </w:style>
  <w:style w:type="paragraph" w:styleId="Antrat3">
    <w:name w:val="heading 3"/>
    <w:basedOn w:val="prastasis"/>
    <w:next w:val="prastasis"/>
    <w:link w:val="Antrat3Diagrama"/>
    <w:autoRedefine/>
    <w:qFormat/>
    <w:rsid w:val="00255D2C"/>
    <w:pPr>
      <w:keepNext/>
      <w:spacing w:after="0" w:line="240" w:lineRule="auto"/>
      <w:outlineLvl w:val="2"/>
    </w:pPr>
    <w:rPr>
      <w:rFonts w:ascii="Times New Roman" w:eastAsia="Times New Roman" w:hAnsi="Times New Roman" w:cs="Times New Roman"/>
      <w:b/>
      <w:noProof/>
      <w:lang w:val="lt-LT" w:eastAsia="en-US"/>
    </w:rPr>
  </w:style>
  <w:style w:type="paragraph" w:styleId="Antrat4">
    <w:name w:val="heading 4"/>
    <w:basedOn w:val="prastasis"/>
    <w:next w:val="prastasis"/>
    <w:link w:val="Antrat4Diagrama"/>
    <w:qFormat/>
    <w:rsid w:val="00255D2C"/>
    <w:pPr>
      <w:keepNext/>
      <w:spacing w:after="0" w:line="240" w:lineRule="auto"/>
      <w:jc w:val="both"/>
      <w:outlineLvl w:val="3"/>
    </w:pPr>
    <w:rPr>
      <w:rFonts w:ascii="Times New Roman" w:eastAsia="Times New Roman" w:hAnsi="Times New Roman" w:cs="Times New Roman"/>
      <w:szCs w:val="20"/>
      <w:u w:val="single"/>
      <w:lang w:val="lt-LT" w:eastAsia="en-US"/>
    </w:rPr>
  </w:style>
  <w:style w:type="paragraph" w:styleId="Antrat5">
    <w:name w:val="heading 5"/>
    <w:basedOn w:val="prastasis"/>
    <w:next w:val="prastasis"/>
    <w:link w:val="Antrat5Diagrama"/>
    <w:qFormat/>
    <w:rsid w:val="00255D2C"/>
    <w:pPr>
      <w:keepNext/>
      <w:tabs>
        <w:tab w:val="num" w:pos="1008"/>
      </w:tabs>
      <w:spacing w:after="0" w:line="240" w:lineRule="auto"/>
      <w:ind w:left="1008" w:hanging="1008"/>
      <w:outlineLvl w:val="4"/>
    </w:pPr>
    <w:rPr>
      <w:rFonts w:ascii="Arial" w:eastAsia="Times New Roman" w:hAnsi="Arial" w:cs="Times New Roman"/>
      <w:szCs w:val="20"/>
      <w:u w:val="single"/>
      <w:lang w:val="nl-NL" w:eastAsia="nl-NL"/>
    </w:rPr>
  </w:style>
  <w:style w:type="paragraph" w:styleId="Antrat6">
    <w:name w:val="heading 6"/>
    <w:basedOn w:val="prastasis"/>
    <w:next w:val="prastasis"/>
    <w:link w:val="Antrat6Diagrama"/>
    <w:qFormat/>
    <w:rsid w:val="00255D2C"/>
    <w:pPr>
      <w:spacing w:before="240" w:after="60" w:line="240" w:lineRule="auto"/>
      <w:outlineLvl w:val="5"/>
    </w:pPr>
    <w:rPr>
      <w:rFonts w:ascii="Times New Roman" w:eastAsia="Times New Roman" w:hAnsi="Times New Roman" w:cs="Times New Roman"/>
      <w:b/>
      <w:bCs/>
      <w:lang w:val="lt-LT" w:eastAsia="en-US"/>
    </w:rPr>
  </w:style>
  <w:style w:type="paragraph" w:styleId="Antrat7">
    <w:name w:val="heading 7"/>
    <w:basedOn w:val="prastasis"/>
    <w:next w:val="prastasis"/>
    <w:link w:val="Antrat7Diagrama"/>
    <w:qFormat/>
    <w:rsid w:val="00255D2C"/>
    <w:pPr>
      <w:spacing w:before="240" w:after="60" w:line="240" w:lineRule="auto"/>
      <w:outlineLvl w:val="6"/>
    </w:pPr>
    <w:rPr>
      <w:rFonts w:ascii="Times New Roman" w:eastAsia="Times New Roman" w:hAnsi="Times New Roman" w:cs="Times New Roman"/>
      <w:sz w:val="24"/>
      <w:szCs w:val="24"/>
      <w:lang w:val="lt-LT" w:eastAsia="en-US"/>
    </w:rPr>
  </w:style>
  <w:style w:type="paragraph" w:styleId="Antrat8">
    <w:name w:val="heading 8"/>
    <w:basedOn w:val="prastasis"/>
    <w:next w:val="prastasis"/>
    <w:link w:val="Antrat8Diagrama"/>
    <w:qFormat/>
    <w:rsid w:val="00255D2C"/>
    <w:pPr>
      <w:spacing w:before="240" w:after="60" w:line="240" w:lineRule="auto"/>
      <w:outlineLvl w:val="7"/>
    </w:pPr>
    <w:rPr>
      <w:rFonts w:ascii="Times New Roman" w:eastAsia="Times New Roman" w:hAnsi="Times New Roman" w:cs="Times New Roman"/>
      <w:i/>
      <w:iCs/>
      <w:sz w:val="24"/>
      <w:szCs w:val="24"/>
      <w:lang w:val="lt-LT" w:eastAsia="lt-LT"/>
    </w:rPr>
  </w:style>
  <w:style w:type="paragraph" w:styleId="Antrat9">
    <w:name w:val="heading 9"/>
    <w:basedOn w:val="prastasis"/>
    <w:next w:val="prastasis"/>
    <w:link w:val="Antrat9Diagrama"/>
    <w:qFormat/>
    <w:rsid w:val="00255D2C"/>
    <w:pPr>
      <w:tabs>
        <w:tab w:val="num" w:pos="1584"/>
      </w:tabs>
      <w:spacing w:before="240" w:after="60" w:line="240" w:lineRule="auto"/>
      <w:ind w:left="1584" w:hanging="1584"/>
      <w:outlineLvl w:val="8"/>
    </w:pPr>
    <w:rPr>
      <w:rFonts w:ascii="Arial" w:eastAsia="Times New Roman" w:hAnsi="Arial" w:cs="Times New Roman"/>
      <w:b/>
      <w:i/>
      <w:sz w:val="18"/>
      <w:szCs w:val="20"/>
      <w:lang w:val="nl-NL" w:eastAsia="nl-N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55D2C"/>
    <w:rPr>
      <w:rFonts w:ascii="Times New Roman" w:eastAsia="Times New Roman" w:hAnsi="Times New Roman" w:cs="Times New Roman"/>
      <w:b/>
      <w:szCs w:val="20"/>
      <w:lang w:val="lt-LT" w:eastAsia="en-US"/>
    </w:rPr>
  </w:style>
  <w:style w:type="character" w:customStyle="1" w:styleId="Antrat2Diagrama">
    <w:name w:val="Antraštė 2 Diagrama"/>
    <w:basedOn w:val="Numatytasispastraiposriftas"/>
    <w:link w:val="Antrat2"/>
    <w:rsid w:val="00255D2C"/>
    <w:rPr>
      <w:rFonts w:ascii="Times New Roman" w:eastAsia="Times New Roman" w:hAnsi="Times New Roman" w:cs="Times New Roman"/>
      <w:b/>
      <w:szCs w:val="20"/>
      <w:lang w:val="lt-LT" w:eastAsia="en-US"/>
    </w:rPr>
  </w:style>
  <w:style w:type="character" w:customStyle="1" w:styleId="Antrat3Diagrama">
    <w:name w:val="Antraštė 3 Diagrama"/>
    <w:basedOn w:val="Numatytasispastraiposriftas"/>
    <w:link w:val="Antrat3"/>
    <w:rsid w:val="00255D2C"/>
    <w:rPr>
      <w:rFonts w:ascii="Times New Roman" w:eastAsia="Times New Roman" w:hAnsi="Times New Roman" w:cs="Times New Roman"/>
      <w:b/>
      <w:noProof/>
      <w:lang w:val="lt-LT" w:eastAsia="en-US"/>
    </w:rPr>
  </w:style>
  <w:style w:type="character" w:customStyle="1" w:styleId="Antrat4Diagrama">
    <w:name w:val="Antraštė 4 Diagrama"/>
    <w:basedOn w:val="Numatytasispastraiposriftas"/>
    <w:link w:val="Antrat4"/>
    <w:rsid w:val="00255D2C"/>
    <w:rPr>
      <w:rFonts w:ascii="Times New Roman" w:eastAsia="Times New Roman" w:hAnsi="Times New Roman" w:cs="Times New Roman"/>
      <w:szCs w:val="20"/>
      <w:u w:val="single"/>
      <w:lang w:val="lt-LT" w:eastAsia="en-US"/>
    </w:rPr>
  </w:style>
  <w:style w:type="character" w:customStyle="1" w:styleId="Antrat5Diagrama">
    <w:name w:val="Antraštė 5 Diagrama"/>
    <w:basedOn w:val="Numatytasispastraiposriftas"/>
    <w:link w:val="Antrat5"/>
    <w:rsid w:val="00255D2C"/>
    <w:rPr>
      <w:rFonts w:ascii="Arial" w:eastAsia="Times New Roman" w:hAnsi="Arial" w:cs="Times New Roman"/>
      <w:szCs w:val="20"/>
      <w:u w:val="single"/>
      <w:lang w:val="nl-NL" w:eastAsia="nl-NL"/>
    </w:rPr>
  </w:style>
  <w:style w:type="character" w:customStyle="1" w:styleId="Antrat6Diagrama">
    <w:name w:val="Antraštė 6 Diagrama"/>
    <w:basedOn w:val="Numatytasispastraiposriftas"/>
    <w:link w:val="Antrat6"/>
    <w:rsid w:val="00255D2C"/>
    <w:rPr>
      <w:rFonts w:ascii="Times New Roman" w:eastAsia="Times New Roman" w:hAnsi="Times New Roman" w:cs="Times New Roman"/>
      <w:b/>
      <w:bCs/>
      <w:lang w:val="lt-LT" w:eastAsia="en-US"/>
    </w:rPr>
  </w:style>
  <w:style w:type="character" w:customStyle="1" w:styleId="Antrat7Diagrama">
    <w:name w:val="Antraštė 7 Diagrama"/>
    <w:basedOn w:val="Numatytasispastraiposriftas"/>
    <w:link w:val="Antrat7"/>
    <w:rsid w:val="00255D2C"/>
    <w:rPr>
      <w:rFonts w:ascii="Times New Roman" w:eastAsia="Times New Roman" w:hAnsi="Times New Roman" w:cs="Times New Roman"/>
      <w:sz w:val="24"/>
      <w:szCs w:val="24"/>
      <w:lang w:val="lt-LT" w:eastAsia="en-US"/>
    </w:rPr>
  </w:style>
  <w:style w:type="character" w:customStyle="1" w:styleId="Antrat8Diagrama">
    <w:name w:val="Antraštė 8 Diagrama"/>
    <w:basedOn w:val="Numatytasispastraiposriftas"/>
    <w:link w:val="Antrat8"/>
    <w:rsid w:val="00255D2C"/>
    <w:rPr>
      <w:rFonts w:ascii="Times New Roman" w:eastAsia="Times New Roman" w:hAnsi="Times New Roman" w:cs="Times New Roman"/>
      <w:i/>
      <w:iCs/>
      <w:sz w:val="24"/>
      <w:szCs w:val="24"/>
      <w:lang w:val="lt-LT" w:eastAsia="lt-LT"/>
    </w:rPr>
  </w:style>
  <w:style w:type="character" w:customStyle="1" w:styleId="Antrat9Diagrama">
    <w:name w:val="Antraštė 9 Diagrama"/>
    <w:basedOn w:val="Numatytasispastraiposriftas"/>
    <w:link w:val="Antrat9"/>
    <w:rsid w:val="00255D2C"/>
    <w:rPr>
      <w:rFonts w:ascii="Arial" w:eastAsia="Times New Roman" w:hAnsi="Arial" w:cs="Times New Roman"/>
      <w:b/>
      <w:i/>
      <w:sz w:val="18"/>
      <w:szCs w:val="20"/>
      <w:lang w:val="nl-NL" w:eastAsia="nl-NL"/>
    </w:rPr>
  </w:style>
  <w:style w:type="numbering" w:customStyle="1" w:styleId="NoList1">
    <w:name w:val="No List1"/>
    <w:next w:val="Sraonra"/>
    <w:uiPriority w:val="99"/>
    <w:semiHidden/>
    <w:unhideWhenUsed/>
    <w:rsid w:val="00255D2C"/>
  </w:style>
  <w:style w:type="paragraph" w:customStyle="1" w:styleId="Default">
    <w:name w:val="Default"/>
    <w:rsid w:val="00255D2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Pagrindinistekstas">
    <w:name w:val="Body Text"/>
    <w:basedOn w:val="Default"/>
    <w:next w:val="Default"/>
    <w:link w:val="PagrindinistekstasDiagrama"/>
    <w:rsid w:val="00255D2C"/>
    <w:rPr>
      <w:color w:val="auto"/>
    </w:rPr>
  </w:style>
  <w:style w:type="character" w:customStyle="1" w:styleId="PagrindinistekstasDiagrama">
    <w:name w:val="Pagrindinis tekstas Diagrama"/>
    <w:basedOn w:val="Numatytasispastraiposriftas"/>
    <w:link w:val="Pagrindinistekstas"/>
    <w:rsid w:val="00255D2C"/>
    <w:rPr>
      <w:rFonts w:ascii="Times New Roman" w:eastAsia="Times New Roman" w:hAnsi="Times New Roman" w:cs="Times New Roman"/>
      <w:sz w:val="24"/>
      <w:szCs w:val="24"/>
      <w:lang w:val="lt-LT" w:eastAsia="lt-LT"/>
    </w:rPr>
  </w:style>
  <w:style w:type="table" w:styleId="Lentelstinklelis">
    <w:name w:val="Table Grid"/>
    <w:basedOn w:val="prastojilentel"/>
    <w:rsid w:val="00255D2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255D2C"/>
    <w:pPr>
      <w:tabs>
        <w:tab w:val="center" w:pos="4153"/>
        <w:tab w:val="right" w:pos="8306"/>
      </w:tabs>
      <w:spacing w:after="0" w:line="240" w:lineRule="auto"/>
    </w:pPr>
    <w:rPr>
      <w:rFonts w:ascii="Times New Roman" w:eastAsia="Times New Roman" w:hAnsi="Times New Roman" w:cs="Times New Roman"/>
      <w:szCs w:val="20"/>
      <w:lang w:val="lt-LT" w:eastAsia="en-US"/>
    </w:rPr>
  </w:style>
  <w:style w:type="character" w:customStyle="1" w:styleId="PoratDiagrama">
    <w:name w:val="Poraštė Diagrama"/>
    <w:basedOn w:val="Numatytasispastraiposriftas"/>
    <w:link w:val="Porat"/>
    <w:rsid w:val="00255D2C"/>
    <w:rPr>
      <w:rFonts w:ascii="Times New Roman" w:eastAsia="Times New Roman" w:hAnsi="Times New Roman" w:cs="Times New Roman"/>
      <w:szCs w:val="20"/>
      <w:lang w:val="lt-LT" w:eastAsia="en-US"/>
    </w:rPr>
  </w:style>
  <w:style w:type="paragraph" w:styleId="Pagrindinistekstas2">
    <w:name w:val="Body Text 2"/>
    <w:basedOn w:val="prastasis"/>
    <w:link w:val="Pagrindinistekstas2Diagrama"/>
    <w:rsid w:val="00255D2C"/>
    <w:pPr>
      <w:spacing w:after="120" w:line="480" w:lineRule="auto"/>
    </w:pPr>
    <w:rPr>
      <w:rFonts w:ascii="Times New Roman" w:eastAsia="Times New Roman" w:hAnsi="Times New Roman" w:cs="Times New Roman"/>
      <w:szCs w:val="20"/>
      <w:lang w:val="lt-LT" w:eastAsia="en-US"/>
    </w:rPr>
  </w:style>
  <w:style w:type="character" w:customStyle="1" w:styleId="Pagrindinistekstas2Diagrama">
    <w:name w:val="Pagrindinis tekstas 2 Diagrama"/>
    <w:basedOn w:val="Numatytasispastraiposriftas"/>
    <w:link w:val="Pagrindinistekstas2"/>
    <w:rsid w:val="00255D2C"/>
    <w:rPr>
      <w:rFonts w:ascii="Times New Roman" w:eastAsia="Times New Roman" w:hAnsi="Times New Roman" w:cs="Times New Roman"/>
      <w:szCs w:val="20"/>
      <w:lang w:val="lt-LT" w:eastAsia="en-US"/>
    </w:rPr>
  </w:style>
  <w:style w:type="paragraph" w:customStyle="1" w:styleId="berschriftONE1-2">
    <w:name w:val="Überschrift ON E1-2"/>
    <w:basedOn w:val="prastasis"/>
    <w:rsid w:val="00255D2C"/>
    <w:pPr>
      <w:keepNext/>
      <w:tabs>
        <w:tab w:val="left" w:pos="851"/>
        <w:tab w:val="left" w:pos="993"/>
      </w:tabs>
      <w:suppressAutoHyphens/>
      <w:spacing w:after="0" w:line="240" w:lineRule="auto"/>
      <w:outlineLvl w:val="0"/>
    </w:pPr>
    <w:rPr>
      <w:rFonts w:ascii="Times New Roman" w:eastAsia="Times New Roman" w:hAnsi="Times New Roman" w:cs="Times New Roman"/>
      <w:noProof/>
      <w:sz w:val="24"/>
      <w:szCs w:val="20"/>
      <w:u w:val="single"/>
      <w:lang w:val="en-GB" w:eastAsia="fi-FI"/>
    </w:rPr>
  </w:style>
  <w:style w:type="character" w:styleId="Puslapionumeris">
    <w:name w:val="page number"/>
    <w:basedOn w:val="Numatytasispastraiposriftas"/>
    <w:rsid w:val="00255D2C"/>
  </w:style>
  <w:style w:type="paragraph" w:styleId="Pavadinimas">
    <w:name w:val="Title"/>
    <w:basedOn w:val="prastasis"/>
    <w:link w:val="PavadinimasDiagrama"/>
    <w:autoRedefine/>
    <w:qFormat/>
    <w:rsid w:val="00255D2C"/>
    <w:pPr>
      <w:spacing w:after="0" w:line="240" w:lineRule="auto"/>
      <w:jc w:val="center"/>
      <w:outlineLvl w:val="0"/>
    </w:pPr>
    <w:rPr>
      <w:rFonts w:ascii="Times New Roman" w:eastAsia="Times New Roman" w:hAnsi="Times New Roman" w:cs="Times New Roman"/>
      <w:b/>
      <w:noProof/>
      <w:kern w:val="28"/>
      <w:szCs w:val="20"/>
      <w:lang w:val="es-ES" w:eastAsia="en-US"/>
    </w:rPr>
  </w:style>
  <w:style w:type="character" w:customStyle="1" w:styleId="PavadinimasDiagrama">
    <w:name w:val="Pavadinimas Diagrama"/>
    <w:basedOn w:val="Numatytasispastraiposriftas"/>
    <w:link w:val="Pavadinimas"/>
    <w:rsid w:val="00255D2C"/>
    <w:rPr>
      <w:rFonts w:ascii="Times New Roman" w:eastAsia="Times New Roman" w:hAnsi="Times New Roman" w:cs="Times New Roman"/>
      <w:b/>
      <w:noProof/>
      <w:kern w:val="28"/>
      <w:szCs w:val="20"/>
      <w:lang w:val="es-ES" w:eastAsia="en-US"/>
    </w:rPr>
  </w:style>
  <w:style w:type="character" w:styleId="Hipersaitas">
    <w:name w:val="Hyperlink"/>
    <w:uiPriority w:val="99"/>
    <w:rsid w:val="00255D2C"/>
    <w:rPr>
      <w:color w:val="0000FF"/>
      <w:u w:val="single"/>
    </w:rPr>
  </w:style>
  <w:style w:type="paragraph" w:styleId="Paantrat">
    <w:name w:val="Subtitle"/>
    <w:basedOn w:val="prastasis"/>
    <w:link w:val="PaantratDiagrama"/>
    <w:qFormat/>
    <w:rsid w:val="00255D2C"/>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en-US"/>
    </w:rPr>
  </w:style>
  <w:style w:type="character" w:customStyle="1" w:styleId="PaantratDiagrama">
    <w:name w:val="Paantraštė Diagrama"/>
    <w:basedOn w:val="Numatytasispastraiposriftas"/>
    <w:link w:val="Paantrat"/>
    <w:rsid w:val="00255D2C"/>
    <w:rPr>
      <w:rFonts w:ascii="TimesNewRoman,Bold" w:eastAsia="Times New Roman" w:hAnsi="TimesNewRoman,Bold" w:cs="Times New Roman"/>
      <w:b/>
      <w:color w:val="000000"/>
      <w:szCs w:val="20"/>
      <w:lang w:eastAsia="en-US"/>
    </w:rPr>
  </w:style>
  <w:style w:type="character" w:styleId="Perirtashipersaitas">
    <w:name w:val="FollowedHyperlink"/>
    <w:rsid w:val="00255D2C"/>
    <w:rPr>
      <w:color w:val="800080"/>
      <w:u w:val="single"/>
    </w:rPr>
  </w:style>
  <w:style w:type="paragraph" w:styleId="Debesliotekstas">
    <w:name w:val="Balloon Text"/>
    <w:basedOn w:val="prastasis"/>
    <w:link w:val="DebesliotekstasDiagrama"/>
    <w:semiHidden/>
    <w:rsid w:val="00255D2C"/>
    <w:pPr>
      <w:spacing w:after="0" w:line="240" w:lineRule="auto"/>
    </w:pPr>
    <w:rPr>
      <w:rFonts w:ascii="Tahoma" w:eastAsia="Times New Roman" w:hAnsi="Tahoma" w:cs="Tahoma"/>
      <w:sz w:val="16"/>
      <w:szCs w:val="16"/>
      <w:lang w:val="lt-LT" w:eastAsia="en-US"/>
    </w:rPr>
  </w:style>
  <w:style w:type="character" w:customStyle="1" w:styleId="DebesliotekstasDiagrama">
    <w:name w:val="Debesėlio tekstas Diagrama"/>
    <w:basedOn w:val="Numatytasispastraiposriftas"/>
    <w:link w:val="Debesliotekstas"/>
    <w:semiHidden/>
    <w:rsid w:val="00255D2C"/>
    <w:rPr>
      <w:rFonts w:ascii="Tahoma" w:eastAsia="Times New Roman" w:hAnsi="Tahoma" w:cs="Tahoma"/>
      <w:sz w:val="16"/>
      <w:szCs w:val="16"/>
      <w:lang w:val="lt-LT" w:eastAsia="en-US"/>
    </w:rPr>
  </w:style>
  <w:style w:type="paragraph" w:customStyle="1" w:styleId="PI-1EMEASMCA">
    <w:name w:val="PI-1 EMEA_SMCA"/>
    <w:basedOn w:val="Antrat2"/>
    <w:autoRedefine/>
    <w:rsid w:val="00255D2C"/>
    <w:pPr>
      <w:tabs>
        <w:tab w:val="left" w:pos="567"/>
      </w:tabs>
      <w:ind w:left="567" w:hanging="567"/>
      <w:jc w:val="left"/>
    </w:pPr>
    <w:rPr>
      <w:szCs w:val="22"/>
    </w:rPr>
  </w:style>
  <w:style w:type="paragraph" w:customStyle="1" w:styleId="BTEMEASMCA">
    <w:name w:val="BT EMEA_SMCA"/>
    <w:basedOn w:val="prastasis"/>
    <w:link w:val="BTEMEASMCAChar"/>
    <w:autoRedefine/>
    <w:rsid w:val="00255D2C"/>
    <w:pPr>
      <w:spacing w:after="0" w:line="240" w:lineRule="auto"/>
    </w:pPr>
    <w:rPr>
      <w:rFonts w:ascii="Times New Roman" w:eastAsia="Times New Roman" w:hAnsi="Times New Roman" w:cs="Times New Roman"/>
      <w:noProof/>
      <w:lang w:val="lt-LT" w:eastAsia="en-US"/>
    </w:rPr>
  </w:style>
  <w:style w:type="character" w:customStyle="1" w:styleId="BTEMEASMCAChar">
    <w:name w:val="BT EMEA_SMCA Char"/>
    <w:link w:val="BTEMEASMCA"/>
    <w:rsid w:val="00255D2C"/>
    <w:rPr>
      <w:rFonts w:ascii="Times New Roman" w:eastAsia="Times New Roman" w:hAnsi="Times New Roman" w:cs="Times New Roman"/>
      <w:noProof/>
      <w:lang w:val="lt-LT" w:eastAsia="en-US"/>
    </w:rPr>
  </w:style>
  <w:style w:type="paragraph" w:customStyle="1" w:styleId="TTEMEASMCA">
    <w:name w:val="TT EMEA_SMCA"/>
    <w:basedOn w:val="Antrat1"/>
    <w:link w:val="TTEMEASMCAChar"/>
    <w:autoRedefine/>
    <w:rsid w:val="00255D2C"/>
    <w:pPr>
      <w:keepNext w:val="0"/>
      <w:tabs>
        <w:tab w:val="left" w:pos="567"/>
      </w:tabs>
      <w:ind w:left="567" w:hanging="567"/>
      <w:jc w:val="center"/>
    </w:pPr>
    <w:rPr>
      <w:caps/>
      <w:szCs w:val="22"/>
      <w:lang w:val="en-US"/>
    </w:rPr>
  </w:style>
  <w:style w:type="character" w:customStyle="1" w:styleId="TTEMEASMCAChar">
    <w:name w:val="TT EMEA_SMCA Char"/>
    <w:link w:val="TTEMEASMCA"/>
    <w:rsid w:val="00255D2C"/>
    <w:rPr>
      <w:rFonts w:ascii="Times New Roman" w:eastAsia="Times New Roman" w:hAnsi="Times New Roman" w:cs="Times New Roman"/>
      <w:b/>
      <w:caps/>
      <w:lang w:eastAsia="en-US"/>
    </w:rPr>
  </w:style>
  <w:style w:type="paragraph" w:customStyle="1" w:styleId="PI-2EMEASMCA">
    <w:name w:val="PI-2 EMEA_SMCA"/>
    <w:basedOn w:val="Antrat3"/>
    <w:autoRedefine/>
    <w:rsid w:val="00255D2C"/>
    <w:pPr>
      <w:keepLines/>
      <w:tabs>
        <w:tab w:val="left" w:pos="567"/>
      </w:tabs>
      <w:ind w:left="567" w:hanging="567"/>
    </w:pPr>
    <w:rPr>
      <w:kern w:val="28"/>
    </w:rPr>
  </w:style>
  <w:style w:type="paragraph" w:customStyle="1" w:styleId="BTuEMEASMCA">
    <w:name w:val="BT(u) EMEA_SMCA"/>
    <w:basedOn w:val="BTEMEASMCA"/>
    <w:autoRedefine/>
    <w:rsid w:val="00255D2C"/>
    <w:rPr>
      <w:u w:val="single"/>
    </w:rPr>
  </w:style>
  <w:style w:type="paragraph" w:customStyle="1" w:styleId="BTAnIIEMEASMCA">
    <w:name w:val="BT(AnII) EMEA_SMCA"/>
    <w:basedOn w:val="Debesliotekstas"/>
    <w:autoRedefine/>
    <w:rsid w:val="00255D2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B2A53"/>
    <w:pPr>
      <w:numPr>
        <w:numId w:val="1"/>
      </w:numPr>
      <w:tabs>
        <w:tab w:val="clear" w:pos="647"/>
      </w:tabs>
      <w:ind w:left="567" w:hanging="567"/>
    </w:pPr>
  </w:style>
  <w:style w:type="paragraph" w:customStyle="1" w:styleId="BTbEMEASMCA">
    <w:name w:val="BT(b) EMEA_SMCA"/>
    <w:basedOn w:val="BTEMEASMCA"/>
    <w:autoRedefine/>
    <w:rsid w:val="00255D2C"/>
  </w:style>
  <w:style w:type="paragraph" w:customStyle="1" w:styleId="PI-1labEMEASMCA">
    <w:name w:val="PI-1_lab EMEA_SMCA"/>
    <w:basedOn w:val="prastasis"/>
    <w:link w:val="PI-1labEMEASMCAChar"/>
    <w:autoRedefine/>
    <w:rsid w:val="00255D2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eastAsia="en-US"/>
    </w:rPr>
  </w:style>
  <w:style w:type="character" w:customStyle="1" w:styleId="PI-1labEMEASMCAChar">
    <w:name w:val="PI-1_lab EMEA_SMCA Char"/>
    <w:link w:val="PI-1labEMEASMCA"/>
    <w:rsid w:val="00255D2C"/>
    <w:rPr>
      <w:rFonts w:ascii="Times New Roman" w:eastAsia="Times New Roman" w:hAnsi="Times New Roman" w:cs="Times New Roman"/>
      <w:b/>
      <w:noProof/>
      <w:lang w:val="lt-LT" w:eastAsia="en-US"/>
    </w:rPr>
  </w:style>
  <w:style w:type="paragraph" w:customStyle="1" w:styleId="PI-3EMEASMCA">
    <w:name w:val="PI-3 EMEA_SMCA"/>
    <w:basedOn w:val="prastasis"/>
    <w:autoRedefine/>
    <w:rsid w:val="00255D2C"/>
    <w:pPr>
      <w:spacing w:before="120" w:after="0" w:line="240" w:lineRule="auto"/>
    </w:pPr>
    <w:rPr>
      <w:rFonts w:ascii="Times New Roman" w:eastAsia="Times New Roman" w:hAnsi="Times New Roman" w:cs="Times New Roman"/>
      <w:b/>
      <w:bCs/>
      <w:lang w:val="lt-LT" w:eastAsia="en-US"/>
    </w:rPr>
  </w:style>
  <w:style w:type="paragraph" w:styleId="Pagrindiniotekstotrauka2">
    <w:name w:val="Body Text Indent 2"/>
    <w:basedOn w:val="prastasis"/>
    <w:link w:val="Pagrindiniotekstotrauka2Diagrama"/>
    <w:rsid w:val="00255D2C"/>
    <w:pPr>
      <w:spacing w:after="120" w:line="480" w:lineRule="auto"/>
      <w:ind w:left="283"/>
    </w:pPr>
    <w:rPr>
      <w:rFonts w:ascii="Times New Roman" w:eastAsia="Times New Roman" w:hAnsi="Times New Roman" w:cs="Times New Roman"/>
      <w:szCs w:val="20"/>
      <w:lang w:val="lt-LT" w:eastAsia="en-US"/>
    </w:rPr>
  </w:style>
  <w:style w:type="character" w:customStyle="1" w:styleId="Pagrindiniotekstotrauka2Diagrama">
    <w:name w:val="Pagrindinio teksto įtrauka 2 Diagrama"/>
    <w:basedOn w:val="Numatytasispastraiposriftas"/>
    <w:link w:val="Pagrindiniotekstotrauka2"/>
    <w:rsid w:val="00255D2C"/>
    <w:rPr>
      <w:rFonts w:ascii="Times New Roman" w:eastAsia="Times New Roman" w:hAnsi="Times New Roman" w:cs="Times New Roman"/>
      <w:szCs w:val="20"/>
      <w:lang w:val="lt-LT" w:eastAsia="en-US"/>
    </w:rPr>
  </w:style>
  <w:style w:type="paragraph" w:customStyle="1" w:styleId="Paragraph">
    <w:name w:val="Paragraph"/>
    <w:basedOn w:val="prastasis"/>
    <w:rsid w:val="00255D2C"/>
    <w:pPr>
      <w:spacing w:after="120" w:line="300" w:lineRule="atLeast"/>
    </w:pPr>
    <w:rPr>
      <w:rFonts w:ascii="Arial" w:eastAsia="Times New Roman" w:hAnsi="Arial" w:cs="Times New Roman"/>
      <w:szCs w:val="20"/>
      <w:lang w:eastAsia="en-US"/>
    </w:rPr>
  </w:style>
  <w:style w:type="paragraph" w:customStyle="1" w:styleId="Indent1">
    <w:name w:val="Indent1"/>
    <w:basedOn w:val="prastasis"/>
    <w:rsid w:val="00255D2C"/>
    <w:pPr>
      <w:spacing w:after="120" w:line="300" w:lineRule="atLeast"/>
      <w:ind w:left="709"/>
    </w:pPr>
    <w:rPr>
      <w:rFonts w:ascii="Arial" w:eastAsia="Times New Roman" w:hAnsi="Arial" w:cs="Times New Roman"/>
      <w:szCs w:val="20"/>
      <w:lang w:eastAsia="nl-NL"/>
    </w:rPr>
  </w:style>
  <w:style w:type="paragraph" w:styleId="Pagrindiniotekstotrauka">
    <w:name w:val="Body Text Indent"/>
    <w:basedOn w:val="prastasis"/>
    <w:link w:val="PagrindiniotekstotraukaDiagrama"/>
    <w:rsid w:val="00255D2C"/>
    <w:pPr>
      <w:spacing w:after="120" w:line="240" w:lineRule="auto"/>
      <w:ind w:left="283"/>
    </w:pPr>
    <w:rPr>
      <w:rFonts w:ascii="Times New Roman" w:eastAsia="Times New Roman" w:hAnsi="Times New Roman" w:cs="Times New Roman"/>
      <w:szCs w:val="20"/>
      <w:lang w:val="lt-LT" w:eastAsia="en-US"/>
    </w:rPr>
  </w:style>
  <w:style w:type="character" w:customStyle="1" w:styleId="PagrindiniotekstotraukaDiagrama">
    <w:name w:val="Pagrindinio teksto įtrauka Diagrama"/>
    <w:basedOn w:val="Numatytasispastraiposriftas"/>
    <w:link w:val="Pagrindiniotekstotrauka"/>
    <w:rsid w:val="00255D2C"/>
    <w:rPr>
      <w:rFonts w:ascii="Times New Roman" w:eastAsia="Times New Roman" w:hAnsi="Times New Roman" w:cs="Times New Roman"/>
      <w:szCs w:val="20"/>
      <w:lang w:val="lt-LT" w:eastAsia="en-US"/>
    </w:rPr>
  </w:style>
  <w:style w:type="paragraph" w:styleId="Dokumentoinaostekstas">
    <w:name w:val="endnote text"/>
    <w:basedOn w:val="prastasis"/>
    <w:link w:val="DokumentoinaostekstasDiagrama"/>
    <w:semiHidden/>
    <w:rsid w:val="00255D2C"/>
    <w:pPr>
      <w:tabs>
        <w:tab w:val="left" w:pos="567"/>
      </w:tabs>
      <w:spacing w:after="0" w:line="240" w:lineRule="auto"/>
    </w:pPr>
    <w:rPr>
      <w:rFonts w:ascii="Times New Roman" w:eastAsia="Times New Roman" w:hAnsi="Times New Roman" w:cs="Times New Roman"/>
      <w:szCs w:val="20"/>
      <w:lang w:val="en-GB" w:eastAsia="en-US"/>
    </w:rPr>
  </w:style>
  <w:style w:type="character" w:customStyle="1" w:styleId="DokumentoinaostekstasDiagrama">
    <w:name w:val="Dokumento išnašos tekstas Diagrama"/>
    <w:basedOn w:val="Numatytasispastraiposriftas"/>
    <w:link w:val="Dokumentoinaostekstas"/>
    <w:semiHidden/>
    <w:rsid w:val="00255D2C"/>
    <w:rPr>
      <w:rFonts w:ascii="Times New Roman" w:eastAsia="Times New Roman" w:hAnsi="Times New Roman" w:cs="Times New Roman"/>
      <w:szCs w:val="20"/>
      <w:lang w:val="en-GB" w:eastAsia="en-US"/>
    </w:rPr>
  </w:style>
  <w:style w:type="paragraph" w:customStyle="1" w:styleId="Fuzeilefett">
    <w:name w:val="Fußzeile &quot;fett&quot;"/>
    <w:basedOn w:val="prastasis"/>
    <w:rsid w:val="00255D2C"/>
    <w:pPr>
      <w:spacing w:after="0" w:line="240" w:lineRule="auto"/>
    </w:pPr>
    <w:rPr>
      <w:rFonts w:ascii="Times New Roman" w:eastAsia="Times New Roman" w:hAnsi="Times New Roman" w:cs="Times New Roman"/>
      <w:b/>
      <w:sz w:val="24"/>
      <w:szCs w:val="20"/>
      <w:lang w:val="en-GB" w:eastAsia="fi-FI"/>
    </w:rPr>
  </w:style>
  <w:style w:type="paragraph" w:customStyle="1" w:styleId="mdTblEntryMod">
    <w:name w:val="md_Tbl Entry/Mod"/>
    <w:basedOn w:val="prastasis"/>
    <w:rsid w:val="00255D2C"/>
    <w:pPr>
      <w:keepNext/>
      <w:keepLines/>
      <w:spacing w:after="0" w:line="259" w:lineRule="atLeast"/>
    </w:pPr>
    <w:rPr>
      <w:rFonts w:ascii="Times New Roman" w:eastAsia="Times New Roman" w:hAnsi="Times New Roman" w:cs="Times New Roman"/>
      <w:sz w:val="20"/>
      <w:szCs w:val="20"/>
      <w:lang w:eastAsia="en-US"/>
    </w:rPr>
  </w:style>
  <w:style w:type="numbering" w:customStyle="1" w:styleId="NoList11">
    <w:name w:val="No List11"/>
    <w:next w:val="Sraonra"/>
    <w:uiPriority w:val="99"/>
    <w:semiHidden/>
    <w:unhideWhenUsed/>
    <w:rsid w:val="00255D2C"/>
  </w:style>
  <w:style w:type="numbering" w:customStyle="1" w:styleId="NoList111">
    <w:name w:val="No List111"/>
    <w:next w:val="Sraonra"/>
    <w:uiPriority w:val="99"/>
    <w:semiHidden/>
    <w:unhideWhenUsed/>
    <w:rsid w:val="00255D2C"/>
  </w:style>
  <w:style w:type="paragraph" w:customStyle="1" w:styleId="BTbeEMEASMCA">
    <w:name w:val="BT(be) EMEA_SMCA"/>
    <w:basedOn w:val="BTEMEASMCA"/>
    <w:autoRedefine/>
    <w:rsid w:val="00255D2C"/>
    <w:pPr>
      <w:jc w:val="center"/>
    </w:pPr>
    <w:rPr>
      <w:b/>
    </w:rPr>
  </w:style>
  <w:style w:type="paragraph" w:customStyle="1" w:styleId="BTeEMEASMCA">
    <w:name w:val="BT(e) EMEA_SMCA"/>
    <w:basedOn w:val="BTEMEASMCA"/>
    <w:autoRedefine/>
    <w:rsid w:val="00255D2C"/>
    <w:pPr>
      <w:jc w:val="center"/>
    </w:pPr>
  </w:style>
  <w:style w:type="paragraph" w:customStyle="1" w:styleId="BTgEMEASMCA">
    <w:name w:val="BT(g) EMEA_SMCA"/>
    <w:basedOn w:val="BTEMEASMCA"/>
    <w:link w:val="BTgEMEASMCAChar"/>
    <w:autoRedefine/>
    <w:rsid w:val="00255D2C"/>
    <w:rPr>
      <w:i/>
      <w:color w:val="008000"/>
    </w:rPr>
  </w:style>
  <w:style w:type="character" w:customStyle="1" w:styleId="BTgEMEASMCAChar">
    <w:name w:val="BT(g) EMEA_SMCA Char"/>
    <w:link w:val="BTgEMEASMCA"/>
    <w:rsid w:val="00255D2C"/>
    <w:rPr>
      <w:rFonts w:ascii="Times New Roman" w:eastAsia="Times New Roman" w:hAnsi="Times New Roman" w:cs="Times New Roman"/>
      <w:i/>
      <w:noProof/>
      <w:color w:val="008000"/>
      <w:lang w:val="lt-LT" w:eastAsia="en-US"/>
    </w:rPr>
  </w:style>
  <w:style w:type="paragraph" w:styleId="Pagrindiniotekstotrauka3">
    <w:name w:val="Body Text Indent 3"/>
    <w:basedOn w:val="prastasis"/>
    <w:link w:val="Pagrindiniotekstotrauka3Diagrama"/>
    <w:rsid w:val="00255D2C"/>
    <w:pPr>
      <w:spacing w:after="120" w:line="240" w:lineRule="auto"/>
      <w:ind w:left="283"/>
    </w:pPr>
    <w:rPr>
      <w:rFonts w:ascii="Arial" w:eastAsia="Times New Roman" w:hAnsi="Arial" w:cs="Times New Roman"/>
      <w:sz w:val="16"/>
      <w:szCs w:val="16"/>
      <w:lang w:val="en-GB" w:eastAsia="de-DE"/>
    </w:rPr>
  </w:style>
  <w:style w:type="character" w:customStyle="1" w:styleId="Pagrindiniotekstotrauka3Diagrama">
    <w:name w:val="Pagrindinio teksto įtrauka 3 Diagrama"/>
    <w:basedOn w:val="Numatytasispastraiposriftas"/>
    <w:link w:val="Pagrindiniotekstotrauka3"/>
    <w:rsid w:val="00255D2C"/>
    <w:rPr>
      <w:rFonts w:ascii="Arial" w:eastAsia="Times New Roman" w:hAnsi="Arial" w:cs="Times New Roman"/>
      <w:sz w:val="16"/>
      <w:szCs w:val="16"/>
      <w:lang w:val="en-GB" w:eastAsia="de-DE"/>
    </w:rPr>
  </w:style>
  <w:style w:type="paragraph" w:customStyle="1" w:styleId="Cmsor">
    <w:name w:val="Címsor"/>
    <w:basedOn w:val="prastasis"/>
    <w:next w:val="Pagrindinistekstas"/>
    <w:rsid w:val="00255D2C"/>
    <w:pPr>
      <w:keepNext/>
      <w:suppressAutoHyphens/>
      <w:spacing w:before="240" w:after="120" w:line="240" w:lineRule="auto"/>
    </w:pPr>
    <w:rPr>
      <w:rFonts w:ascii="Albany" w:eastAsia="Times New Roman" w:hAnsi="Albany" w:cs="Albany"/>
      <w:noProof/>
      <w:color w:val="000000"/>
      <w:sz w:val="28"/>
      <w:szCs w:val="28"/>
      <w:lang w:val="hu-HU" w:eastAsia="lt-LT"/>
    </w:rPr>
  </w:style>
  <w:style w:type="paragraph" w:styleId="Antrats">
    <w:name w:val="header"/>
    <w:basedOn w:val="prastasis"/>
    <w:link w:val="AntratsDiagrama"/>
    <w:rsid w:val="00255D2C"/>
    <w:pPr>
      <w:tabs>
        <w:tab w:val="center" w:pos="4536"/>
        <w:tab w:val="right" w:pos="9072"/>
      </w:tabs>
      <w:spacing w:after="0" w:line="240" w:lineRule="auto"/>
    </w:pPr>
    <w:rPr>
      <w:rFonts w:ascii="Arial" w:eastAsia="Times New Roman" w:hAnsi="Arial" w:cs="Times New Roman"/>
      <w:szCs w:val="20"/>
      <w:lang w:val="en-GB" w:eastAsia="de-DE"/>
    </w:rPr>
  </w:style>
  <w:style w:type="character" w:customStyle="1" w:styleId="AntratsDiagrama">
    <w:name w:val="Antraštės Diagrama"/>
    <w:basedOn w:val="Numatytasispastraiposriftas"/>
    <w:link w:val="Antrats"/>
    <w:rsid w:val="00255D2C"/>
    <w:rPr>
      <w:rFonts w:ascii="Arial" w:eastAsia="Times New Roman" w:hAnsi="Arial" w:cs="Times New Roman"/>
      <w:szCs w:val="20"/>
      <w:lang w:val="en-GB" w:eastAsia="de-DE"/>
    </w:rPr>
  </w:style>
  <w:style w:type="paragraph" w:customStyle="1" w:styleId="knZulassung02">
    <w:name w:val="knZulassung02"/>
    <w:basedOn w:val="prastasis"/>
    <w:rsid w:val="00255D2C"/>
    <w:pPr>
      <w:spacing w:after="240" w:line="240" w:lineRule="auto"/>
      <w:ind w:left="1843" w:right="284"/>
      <w:jc w:val="both"/>
    </w:pPr>
    <w:rPr>
      <w:rFonts w:ascii="Arial" w:eastAsia="Times New Roman" w:hAnsi="Arial" w:cs="Times New Roman"/>
      <w:sz w:val="24"/>
      <w:szCs w:val="20"/>
      <w:lang w:val="de-DE" w:eastAsia="de-DE"/>
    </w:rPr>
  </w:style>
  <w:style w:type="paragraph" w:customStyle="1" w:styleId="Agendaindenteda">
    <w:name w:val="Agenda indented a)"/>
    <w:basedOn w:val="prastasis"/>
    <w:rsid w:val="00255D2C"/>
    <w:pPr>
      <w:tabs>
        <w:tab w:val="num" w:pos="2160"/>
      </w:tabs>
      <w:spacing w:after="0" w:line="240" w:lineRule="auto"/>
      <w:ind w:left="2160" w:hanging="360"/>
    </w:pPr>
    <w:rPr>
      <w:rFonts w:ascii="Times New Roman" w:eastAsia="Times New Roman" w:hAnsi="Times New Roman" w:cs="Times New Roman"/>
      <w:sz w:val="20"/>
      <w:szCs w:val="20"/>
      <w:lang w:val="en-GB" w:eastAsia="en-US"/>
    </w:rPr>
  </w:style>
  <w:style w:type="paragraph" w:customStyle="1" w:styleId="Char">
    <w:name w:val="Char"/>
    <w:basedOn w:val="prastasis"/>
    <w:rsid w:val="00AB2A53"/>
    <w:pPr>
      <w:numPr>
        <w:numId w:val="3"/>
      </w:numPr>
      <w:tabs>
        <w:tab w:val="clear" w:pos="2160"/>
      </w:tabs>
      <w:spacing w:after="160" w:line="240" w:lineRule="exact"/>
      <w:ind w:left="0" w:firstLine="0"/>
    </w:pPr>
    <w:rPr>
      <w:rFonts w:ascii="Verdana" w:eastAsia="Times New Roman" w:hAnsi="Verdana" w:cs="Verdana"/>
      <w:sz w:val="20"/>
      <w:szCs w:val="20"/>
      <w:lang w:val="en-GB" w:eastAsia="en-US"/>
    </w:rPr>
  </w:style>
  <w:style w:type="paragraph" w:customStyle="1" w:styleId="Turinioantrat1">
    <w:name w:val="Turinio antraštė1"/>
    <w:basedOn w:val="prastasis"/>
    <w:qFormat/>
    <w:rsid w:val="00255D2C"/>
    <w:pPr>
      <w:tabs>
        <w:tab w:val="left" w:pos="7649"/>
        <w:tab w:val="left" w:pos="7920"/>
      </w:tabs>
      <w:spacing w:after="240" w:line="359" w:lineRule="atLeast"/>
    </w:pPr>
    <w:rPr>
      <w:rFonts w:ascii="Times" w:eastAsia="Times New Roman" w:hAnsi="Times" w:cs="Times New Roman"/>
      <w:b/>
      <w:szCs w:val="20"/>
      <w:lang w:eastAsia="en-US"/>
    </w:rPr>
  </w:style>
  <w:style w:type="paragraph" w:customStyle="1" w:styleId="mdTblEntryC">
    <w:name w:val="md_Tbl Entry/C"/>
    <w:basedOn w:val="prastasis"/>
    <w:rsid w:val="00255D2C"/>
    <w:pPr>
      <w:keepNext/>
      <w:keepLines/>
      <w:spacing w:after="0" w:line="259" w:lineRule="atLeast"/>
      <w:jc w:val="center"/>
    </w:pPr>
    <w:rPr>
      <w:rFonts w:ascii="Times New Roman" w:eastAsia="Times New Roman" w:hAnsi="Times New Roman" w:cs="Times New Roman"/>
      <w:sz w:val="20"/>
      <w:szCs w:val="20"/>
      <w:lang w:eastAsia="en-US"/>
    </w:rPr>
  </w:style>
  <w:style w:type="paragraph" w:customStyle="1" w:styleId="FigFootnote">
    <w:name w:val="Fig Footnote"/>
    <w:basedOn w:val="prastasis"/>
    <w:next w:val="prastasis"/>
    <w:rsid w:val="00255D2C"/>
    <w:pPr>
      <w:keepNext/>
      <w:keepLines/>
      <w:spacing w:after="0" w:line="259" w:lineRule="atLeast"/>
      <w:ind w:left="2304"/>
    </w:pPr>
    <w:rPr>
      <w:rFonts w:ascii="Times New Roman" w:eastAsia="Times New Roman" w:hAnsi="Times New Roman" w:cs="Times New Roman"/>
      <w:sz w:val="20"/>
      <w:szCs w:val="20"/>
      <w:lang w:eastAsia="en-US"/>
    </w:rPr>
  </w:style>
  <w:style w:type="paragraph" w:customStyle="1" w:styleId="msolistparagraph0">
    <w:name w:val="msolistparagraph"/>
    <w:basedOn w:val="prastasis"/>
    <w:rsid w:val="00255D2C"/>
    <w:pPr>
      <w:spacing w:after="0" w:line="240" w:lineRule="auto"/>
      <w:ind w:left="720"/>
    </w:pPr>
    <w:rPr>
      <w:rFonts w:ascii="Calibri" w:eastAsia="Times New Roman" w:hAnsi="Calibri" w:cs="Times New Roman"/>
      <w:lang w:eastAsia="en-US"/>
    </w:rPr>
  </w:style>
  <w:style w:type="paragraph" w:customStyle="1" w:styleId="CM6">
    <w:name w:val="CM6"/>
    <w:basedOn w:val="prastasis"/>
    <w:next w:val="prastasis"/>
    <w:rsid w:val="00255D2C"/>
    <w:pPr>
      <w:widowControl w:val="0"/>
      <w:autoSpaceDE w:val="0"/>
      <w:autoSpaceDN w:val="0"/>
      <w:adjustRightInd w:val="0"/>
      <w:spacing w:after="0" w:line="253" w:lineRule="atLeast"/>
    </w:pPr>
    <w:rPr>
      <w:rFonts w:ascii="Times New Roman" w:eastAsia="Times New Roman" w:hAnsi="Times New Roman" w:cs="Times New Roman"/>
      <w:sz w:val="24"/>
      <w:szCs w:val="24"/>
      <w:lang w:val="de-DE" w:eastAsia="de-DE"/>
    </w:rPr>
  </w:style>
  <w:style w:type="paragraph" w:styleId="Komentarotekstas">
    <w:name w:val="annotation text"/>
    <w:basedOn w:val="prastasis"/>
    <w:link w:val="KomentarotekstasDiagrama"/>
    <w:rsid w:val="00255D2C"/>
    <w:pPr>
      <w:spacing w:after="0" w:line="240" w:lineRule="auto"/>
    </w:pPr>
    <w:rPr>
      <w:rFonts w:ascii="Times New Roman" w:eastAsia="Times New Roman" w:hAnsi="Times New Roman" w:cs="Times New Roman"/>
      <w:sz w:val="20"/>
      <w:szCs w:val="20"/>
      <w:lang w:val="lt-LT" w:eastAsia="en-US"/>
    </w:rPr>
  </w:style>
  <w:style w:type="character" w:customStyle="1" w:styleId="KomentarotekstasDiagrama">
    <w:name w:val="Komentaro tekstas Diagrama"/>
    <w:basedOn w:val="Numatytasispastraiposriftas"/>
    <w:link w:val="Komentarotekstas"/>
    <w:rsid w:val="00255D2C"/>
    <w:rPr>
      <w:rFonts w:ascii="Times New Roman" w:eastAsia="Times New Roman" w:hAnsi="Times New Roman" w:cs="Times New Roman"/>
      <w:sz w:val="20"/>
      <w:szCs w:val="20"/>
      <w:lang w:val="lt-LT" w:eastAsia="en-US"/>
    </w:rPr>
  </w:style>
  <w:style w:type="paragraph" w:styleId="Komentarotema">
    <w:name w:val="annotation subject"/>
    <w:basedOn w:val="Komentarotekstas"/>
    <w:next w:val="Komentarotekstas"/>
    <w:link w:val="KomentarotemaDiagrama"/>
    <w:rsid w:val="00255D2C"/>
    <w:rPr>
      <w:b/>
      <w:bCs/>
    </w:rPr>
  </w:style>
  <w:style w:type="character" w:customStyle="1" w:styleId="KomentarotemaDiagrama">
    <w:name w:val="Komentaro tema Diagrama"/>
    <w:basedOn w:val="KomentarotekstasDiagrama"/>
    <w:link w:val="Komentarotema"/>
    <w:rsid w:val="00255D2C"/>
    <w:rPr>
      <w:rFonts w:ascii="Times New Roman" w:eastAsia="Times New Roman" w:hAnsi="Times New Roman" w:cs="Times New Roman"/>
      <w:b/>
      <w:bCs/>
      <w:sz w:val="20"/>
      <w:szCs w:val="20"/>
      <w:lang w:val="lt-LT" w:eastAsia="en-US"/>
    </w:rPr>
  </w:style>
  <w:style w:type="paragraph" w:styleId="prastasiniatinklio">
    <w:name w:val="Normal (Web)"/>
    <w:basedOn w:val="prastasis"/>
    <w:rsid w:val="00255D2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Komentaronuoroda">
    <w:name w:val="annotation reference"/>
    <w:rsid w:val="00255D2C"/>
    <w:rPr>
      <w:sz w:val="16"/>
      <w:szCs w:val="16"/>
    </w:rPr>
  </w:style>
  <w:style w:type="paragraph" w:styleId="Turinioantrat">
    <w:name w:val="TOC Heading"/>
    <w:basedOn w:val="prastasis"/>
    <w:qFormat/>
    <w:rsid w:val="00255D2C"/>
    <w:pPr>
      <w:tabs>
        <w:tab w:val="left" w:pos="7649"/>
        <w:tab w:val="left" w:pos="7920"/>
      </w:tabs>
      <w:spacing w:after="240" w:line="359" w:lineRule="atLeast"/>
    </w:pPr>
    <w:rPr>
      <w:rFonts w:ascii="Times" w:eastAsia="Times New Roman" w:hAnsi="Times" w:cs="Times New Roman"/>
      <w:b/>
      <w:szCs w:val="20"/>
      <w:lang w:eastAsia="en-US"/>
    </w:rPr>
  </w:style>
  <w:style w:type="paragraph" w:styleId="Sraopastraipa">
    <w:name w:val="List Paragraph"/>
    <w:basedOn w:val="prastasis"/>
    <w:qFormat/>
    <w:rsid w:val="00255D2C"/>
    <w:pPr>
      <w:spacing w:after="0" w:line="240" w:lineRule="auto"/>
      <w:ind w:left="720"/>
      <w:contextualSpacing/>
    </w:pPr>
    <w:rPr>
      <w:rFonts w:ascii="Times New Roman" w:eastAsia="Times New Roman" w:hAnsi="Times New Roman" w:cs="Times New Roman"/>
      <w:sz w:val="24"/>
      <w:szCs w:val="24"/>
      <w:lang w:val="lt-LT" w:eastAsia="en-US"/>
    </w:rPr>
  </w:style>
  <w:style w:type="paragraph" w:styleId="Pataisymai">
    <w:name w:val="Revision"/>
    <w:hidden/>
    <w:uiPriority w:val="99"/>
    <w:semiHidden/>
    <w:rsid w:val="00AB2A53"/>
    <w:pPr>
      <w:spacing w:after="0" w:line="240" w:lineRule="auto"/>
    </w:pPr>
  </w:style>
  <w:style w:type="character" w:customStyle="1" w:styleId="Neapdorotaspaminjimas1">
    <w:name w:val="Neapdorotas paminėjimas1"/>
    <w:basedOn w:val="Numatytasispastraiposriftas"/>
    <w:uiPriority w:val="99"/>
    <w:semiHidden/>
    <w:unhideWhenUsed/>
    <w:rsid w:val="00D95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93882-5DF7-4D72-9490-27ABBE30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43364</Words>
  <Characters>24719</Characters>
  <Application>Microsoft Office Word</Application>
  <DocSecurity>0</DocSecurity>
  <Lines>205</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67948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Albina Burkauskaitė</cp:lastModifiedBy>
  <cp:revision>3</cp:revision>
  <dcterms:created xsi:type="dcterms:W3CDTF">2024-09-10T10:22:00Z</dcterms:created>
  <dcterms:modified xsi:type="dcterms:W3CDTF">2024-09-10T10:24:00Z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2021-06-22T07:17:50Z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531bc709-ae6b-49a1-b868-f272790b0352</vt:lpwstr>
  </property>
  <property fmtid="{D5CDD505-2E9C-101B-9397-08002B2CF9AE}" pid="8" name="MSIP_Label_4929bff8-5b33-42aa-95d2-28f72e792cb0_ContentBits">
    <vt:lpwstr>0</vt:lpwstr>
  </property>
</Properties>
</file>