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9A5" w:rsidRDefault="00C519A5" w:rsidP="00C519A5">
      <w:pPr>
        <w:ind w:left="567" w:hanging="567"/>
        <w:rPr>
          <w:rFonts w:ascii="Times New Roman" w:hAnsi="Times New Roman"/>
          <w:sz w:val="22"/>
          <w:szCs w:val="22"/>
          <w:lang w:val="lt-LT"/>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rPr>
          <w:rFonts w:ascii="Times New Roman" w:hAnsi="Times New Roman"/>
          <w:sz w:val="22"/>
          <w:szCs w:val="22"/>
        </w:rPr>
      </w:pPr>
    </w:p>
    <w:p w:rsidR="00C519A5" w:rsidRDefault="00C519A5" w:rsidP="00C519A5">
      <w:pPr>
        <w:ind w:left="567" w:hanging="567"/>
        <w:jc w:val="center"/>
        <w:outlineLvl w:val="0"/>
        <w:rPr>
          <w:rFonts w:ascii="Times New Roman" w:hAnsi="Times New Roman"/>
          <w:b/>
          <w:sz w:val="22"/>
          <w:szCs w:val="22"/>
        </w:rPr>
      </w:pPr>
    </w:p>
    <w:p w:rsidR="00C519A5" w:rsidRDefault="00C519A5" w:rsidP="00C519A5">
      <w:pPr>
        <w:ind w:left="567" w:hanging="567"/>
        <w:jc w:val="center"/>
        <w:outlineLvl w:val="0"/>
        <w:rPr>
          <w:rFonts w:ascii="Times New Roman" w:hAnsi="Times New Roman"/>
          <w:sz w:val="22"/>
          <w:szCs w:val="22"/>
        </w:rPr>
      </w:pPr>
      <w:r>
        <w:rPr>
          <w:rFonts w:ascii="Times New Roman" w:hAnsi="Times New Roman"/>
          <w:b/>
          <w:sz w:val="22"/>
          <w:szCs w:val="22"/>
        </w:rPr>
        <w:t>I PRIEDAS</w:t>
      </w:r>
    </w:p>
    <w:p w:rsidR="00C519A5" w:rsidRDefault="00C519A5" w:rsidP="00C519A5">
      <w:pPr>
        <w:ind w:left="567" w:hanging="567"/>
        <w:jc w:val="center"/>
        <w:rPr>
          <w:rFonts w:ascii="Times New Roman" w:hAnsi="Times New Roman"/>
          <w:b/>
          <w:sz w:val="22"/>
          <w:szCs w:val="22"/>
        </w:rPr>
      </w:pPr>
    </w:p>
    <w:p w:rsidR="00C519A5" w:rsidRDefault="00C519A5" w:rsidP="00C519A5">
      <w:pPr>
        <w:ind w:left="567" w:hanging="567"/>
        <w:jc w:val="center"/>
        <w:outlineLvl w:val="0"/>
        <w:rPr>
          <w:rFonts w:ascii="Times New Roman" w:hAnsi="Times New Roman"/>
          <w:b/>
          <w:sz w:val="22"/>
          <w:szCs w:val="22"/>
        </w:rPr>
      </w:pPr>
      <w:r>
        <w:rPr>
          <w:rFonts w:ascii="Times New Roman" w:hAnsi="Times New Roman"/>
          <w:b/>
          <w:sz w:val="22"/>
          <w:szCs w:val="22"/>
        </w:rPr>
        <w:t>PREPARATO CHARAKTERISTIKŲ SANTRAUKA</w:t>
      </w:r>
    </w:p>
    <w:p w:rsidR="00C519A5" w:rsidRDefault="00C519A5" w:rsidP="00C519A5">
      <w:pPr>
        <w:ind w:left="567" w:hanging="567"/>
        <w:jc w:val="center"/>
        <w:rPr>
          <w:rFonts w:ascii="Times New Roman" w:hAnsi="Times New Roman"/>
          <w:b/>
          <w:sz w:val="22"/>
          <w:szCs w:val="22"/>
        </w:rPr>
      </w:pPr>
    </w:p>
    <w:p w:rsidR="00C519A5" w:rsidRDefault="00C519A5" w:rsidP="00C519A5">
      <w:pPr>
        <w:jc w:val="center"/>
        <w:rPr>
          <w:rFonts w:ascii="Times New Roman" w:hAnsi="Times New Roman"/>
          <w:b/>
          <w:sz w:val="22"/>
          <w:szCs w:val="22"/>
        </w:rPr>
      </w:pPr>
      <w:r>
        <w:rPr>
          <w:rFonts w:ascii="Times New Roman" w:hAnsi="Times New Roman"/>
          <w:sz w:val="22"/>
          <w:szCs w:val="22"/>
        </w:rPr>
        <w:br w:type="page"/>
      </w:r>
    </w:p>
    <w:p w:rsidR="00C519A5" w:rsidRDefault="00C519A5" w:rsidP="00C519A5">
      <w:pPr>
        <w:ind w:left="567" w:hanging="567"/>
        <w:outlineLvl w:val="0"/>
        <w:rPr>
          <w:rFonts w:ascii="Times New Roman" w:hAnsi="Times New Roman"/>
          <w:b/>
          <w:sz w:val="22"/>
          <w:szCs w:val="22"/>
        </w:rPr>
      </w:pPr>
      <w:r>
        <w:rPr>
          <w:rFonts w:ascii="Times New Roman" w:hAnsi="Times New Roman"/>
          <w:b/>
          <w:sz w:val="22"/>
          <w:szCs w:val="22"/>
        </w:rPr>
        <w:lastRenderedPageBreak/>
        <w:t>1.</w:t>
      </w:r>
      <w:r>
        <w:rPr>
          <w:rFonts w:ascii="Times New Roman" w:hAnsi="Times New Roman"/>
          <w:b/>
          <w:sz w:val="22"/>
          <w:szCs w:val="22"/>
        </w:rPr>
        <w:tab/>
      </w:r>
      <w:r>
        <w:rPr>
          <w:rFonts w:ascii="Times New Roman" w:hAnsi="Times New Roman"/>
          <w:b/>
          <w:caps/>
          <w:sz w:val="22"/>
          <w:szCs w:val="22"/>
        </w:rPr>
        <w:t>VAISTINIO</w:t>
      </w:r>
      <w:r>
        <w:rPr>
          <w:rFonts w:ascii="Times New Roman" w:hAnsi="Times New Roman"/>
          <w:b/>
          <w:sz w:val="22"/>
          <w:szCs w:val="22"/>
        </w:rPr>
        <w:t xml:space="preserve"> PREPARATO PAVADINIMAS</w:t>
      </w:r>
    </w:p>
    <w:p w:rsidR="00C519A5" w:rsidRDefault="00C519A5" w:rsidP="00C519A5">
      <w:pPr>
        <w:rPr>
          <w:rFonts w:ascii="Times New Roman" w:hAnsi="Times New Roman"/>
          <w:sz w:val="22"/>
          <w:szCs w:val="22"/>
        </w:rPr>
      </w:pPr>
    </w:p>
    <w:p w:rsidR="00C519A5" w:rsidRDefault="00C519A5" w:rsidP="00C519A5">
      <w:pPr>
        <w:outlineLvl w:val="0"/>
        <w:rPr>
          <w:rFonts w:ascii="Times New Roman" w:hAnsi="Times New Roman"/>
          <w:sz w:val="22"/>
          <w:szCs w:val="22"/>
        </w:rPr>
      </w:pPr>
      <w:r>
        <w:rPr>
          <w:rFonts w:ascii="Times New Roman" w:hAnsi="Times New Roman"/>
          <w:sz w:val="22"/>
          <w:szCs w:val="22"/>
        </w:rPr>
        <w:t xml:space="preserve">AIRTAL 100 mg plėvele dengtos tabletės </w:t>
      </w:r>
    </w:p>
    <w:p w:rsidR="00C519A5" w:rsidRDefault="00C519A5" w:rsidP="00C519A5">
      <w:pPr>
        <w:rPr>
          <w:rFonts w:ascii="Times New Roman" w:hAnsi="Times New Roman"/>
          <w:sz w:val="22"/>
          <w:szCs w:val="22"/>
        </w:rPr>
      </w:pPr>
    </w:p>
    <w:p w:rsidR="00C519A5" w:rsidRDefault="00C519A5" w:rsidP="00C519A5">
      <w:pPr>
        <w:rPr>
          <w:rFonts w:ascii="Times New Roman" w:hAnsi="Times New Roman"/>
          <w:sz w:val="22"/>
          <w:szCs w:val="22"/>
        </w:rPr>
      </w:pPr>
    </w:p>
    <w:p w:rsidR="00C519A5" w:rsidRDefault="00C519A5" w:rsidP="00C519A5">
      <w:pPr>
        <w:ind w:left="567" w:hanging="567"/>
        <w:outlineLvl w:val="0"/>
        <w:rPr>
          <w:rFonts w:ascii="Times New Roman" w:hAnsi="Times New Roman"/>
          <w:b/>
          <w:caps/>
          <w:sz w:val="22"/>
          <w:szCs w:val="22"/>
        </w:rPr>
      </w:pPr>
      <w:r>
        <w:rPr>
          <w:rFonts w:ascii="Times New Roman" w:hAnsi="Times New Roman"/>
          <w:b/>
          <w:caps/>
          <w:sz w:val="22"/>
          <w:szCs w:val="22"/>
        </w:rPr>
        <w:t>2.</w:t>
      </w:r>
      <w:r>
        <w:rPr>
          <w:rFonts w:ascii="Times New Roman" w:hAnsi="Times New Roman"/>
          <w:b/>
          <w:caps/>
          <w:sz w:val="22"/>
          <w:szCs w:val="22"/>
        </w:rPr>
        <w:tab/>
        <w:t>kokybinė ir kiekybinė sudėtis</w:t>
      </w:r>
    </w:p>
    <w:p w:rsidR="00C519A5" w:rsidRDefault="00C519A5" w:rsidP="00C519A5">
      <w:pPr>
        <w:rPr>
          <w:rFonts w:ascii="Times New Roman" w:hAnsi="Times New Roman"/>
          <w:sz w:val="22"/>
          <w:szCs w:val="22"/>
        </w:rPr>
      </w:pPr>
    </w:p>
    <w:p w:rsidR="00C519A5" w:rsidRDefault="00C519A5" w:rsidP="00C519A5">
      <w:pPr>
        <w:rPr>
          <w:rFonts w:ascii="Times New Roman" w:hAnsi="Times New Roman"/>
          <w:sz w:val="22"/>
          <w:szCs w:val="22"/>
        </w:rPr>
      </w:pPr>
      <w:r>
        <w:rPr>
          <w:rFonts w:ascii="Times New Roman" w:hAnsi="Times New Roman"/>
          <w:sz w:val="22"/>
          <w:szCs w:val="22"/>
        </w:rPr>
        <w:t xml:space="preserve">Kiekvienoje tabletėje yra 100 mg aceklofenako. </w:t>
      </w:r>
    </w:p>
    <w:p w:rsidR="00C519A5" w:rsidRDefault="00C519A5" w:rsidP="00C519A5">
      <w:pPr>
        <w:ind w:left="567" w:hanging="567"/>
        <w:outlineLvl w:val="0"/>
        <w:rPr>
          <w:rFonts w:ascii="Times New Roman" w:hAnsi="Times New Roman"/>
          <w:sz w:val="22"/>
          <w:szCs w:val="22"/>
        </w:rPr>
      </w:pPr>
    </w:p>
    <w:p w:rsidR="00C519A5" w:rsidRDefault="00C519A5" w:rsidP="00C519A5">
      <w:pPr>
        <w:ind w:left="567" w:hanging="567"/>
        <w:outlineLvl w:val="0"/>
        <w:rPr>
          <w:rFonts w:ascii="Times New Roman" w:hAnsi="Times New Roman"/>
          <w:sz w:val="22"/>
          <w:szCs w:val="22"/>
        </w:rPr>
      </w:pPr>
      <w:r>
        <w:rPr>
          <w:rFonts w:ascii="Times New Roman" w:hAnsi="Times New Roman"/>
          <w:sz w:val="22"/>
          <w:szCs w:val="22"/>
        </w:rPr>
        <w:t>Visos pagalbinės medžiagos išvardytos 6.1 skyriuje.</w:t>
      </w:r>
    </w:p>
    <w:p w:rsidR="00C519A5" w:rsidRDefault="00C519A5" w:rsidP="00C519A5">
      <w:pPr>
        <w:ind w:left="567" w:hanging="567"/>
        <w:rPr>
          <w:rFonts w:ascii="Times New Roman" w:hAnsi="Times New Roman"/>
          <w:sz w:val="22"/>
          <w:szCs w:val="22"/>
        </w:rPr>
      </w:pPr>
    </w:p>
    <w:p w:rsidR="00C519A5" w:rsidRDefault="00C519A5" w:rsidP="00C519A5">
      <w:pPr>
        <w:rPr>
          <w:rFonts w:ascii="Times New Roman" w:hAnsi="Times New Roman"/>
          <w:sz w:val="22"/>
          <w:szCs w:val="22"/>
        </w:rPr>
      </w:pPr>
    </w:p>
    <w:p w:rsidR="00C519A5" w:rsidRDefault="00C519A5" w:rsidP="00C519A5">
      <w:pPr>
        <w:ind w:left="567" w:hanging="567"/>
        <w:outlineLvl w:val="0"/>
        <w:rPr>
          <w:rFonts w:ascii="Times New Roman" w:hAnsi="Times New Roman"/>
          <w:b/>
          <w:caps/>
          <w:sz w:val="22"/>
          <w:szCs w:val="22"/>
        </w:rPr>
      </w:pPr>
      <w:r>
        <w:rPr>
          <w:rFonts w:ascii="Times New Roman" w:hAnsi="Times New Roman"/>
          <w:b/>
          <w:caps/>
          <w:sz w:val="22"/>
          <w:szCs w:val="22"/>
        </w:rPr>
        <w:t>3.</w:t>
      </w:r>
      <w:r>
        <w:rPr>
          <w:rFonts w:ascii="Times New Roman" w:hAnsi="Times New Roman"/>
          <w:b/>
          <w:caps/>
          <w:sz w:val="22"/>
          <w:szCs w:val="22"/>
        </w:rPr>
        <w:tab/>
        <w:t>FARMACINĖ forma</w:t>
      </w:r>
    </w:p>
    <w:p w:rsidR="00C519A5" w:rsidRDefault="00C519A5" w:rsidP="00C519A5">
      <w:pPr>
        <w:rPr>
          <w:rFonts w:ascii="Times New Roman" w:hAnsi="Times New Roman"/>
          <w:sz w:val="22"/>
          <w:szCs w:val="22"/>
        </w:rPr>
      </w:pPr>
    </w:p>
    <w:p w:rsidR="00C519A5" w:rsidRDefault="00C519A5" w:rsidP="00C519A5">
      <w:pPr>
        <w:rPr>
          <w:rFonts w:ascii="Times New Roman" w:hAnsi="Times New Roman"/>
          <w:sz w:val="22"/>
          <w:szCs w:val="22"/>
        </w:rPr>
      </w:pPr>
      <w:r>
        <w:rPr>
          <w:rFonts w:ascii="Times New Roman" w:hAnsi="Times New Roman"/>
          <w:sz w:val="22"/>
          <w:szCs w:val="22"/>
        </w:rPr>
        <w:t xml:space="preserve">Plėvele dengta tabletė. </w:t>
      </w:r>
    </w:p>
    <w:p w:rsidR="00C519A5" w:rsidRDefault="00C519A5" w:rsidP="00C519A5">
      <w:pPr>
        <w:rPr>
          <w:rFonts w:ascii="Times New Roman" w:hAnsi="Times New Roman"/>
          <w:sz w:val="22"/>
          <w:szCs w:val="22"/>
        </w:rPr>
      </w:pPr>
      <w:r>
        <w:rPr>
          <w:rFonts w:ascii="Times New Roman" w:hAnsi="Times New Roman"/>
          <w:sz w:val="22"/>
          <w:szCs w:val="22"/>
        </w:rPr>
        <w:t>Tabletės yra baltos, apvalios, iš abiejų pusių išgaubtos, plėvele dengtos, 8 mm skersmens, kurių vienoje pusėje įspausta raidė „A”, o kitoje pusėje įspaudo nėra.</w:t>
      </w:r>
    </w:p>
    <w:p w:rsidR="00C519A5" w:rsidRDefault="00C519A5" w:rsidP="00C519A5">
      <w:pPr>
        <w:rPr>
          <w:rFonts w:ascii="Times New Roman" w:hAnsi="Times New Roman"/>
          <w:sz w:val="22"/>
          <w:szCs w:val="22"/>
        </w:rPr>
      </w:pPr>
    </w:p>
    <w:p w:rsidR="00C519A5" w:rsidRDefault="00C519A5" w:rsidP="00C519A5">
      <w:pPr>
        <w:rPr>
          <w:rFonts w:ascii="Times New Roman" w:hAnsi="Times New Roman"/>
          <w:sz w:val="22"/>
          <w:szCs w:val="22"/>
        </w:rPr>
      </w:pPr>
    </w:p>
    <w:p w:rsidR="00C519A5" w:rsidRDefault="00C519A5" w:rsidP="00C519A5">
      <w:pPr>
        <w:ind w:left="567" w:hanging="567"/>
        <w:outlineLvl w:val="0"/>
        <w:rPr>
          <w:rFonts w:ascii="Times New Roman" w:hAnsi="Times New Roman"/>
          <w:b/>
          <w:caps/>
          <w:sz w:val="22"/>
          <w:szCs w:val="22"/>
        </w:rPr>
      </w:pPr>
      <w:r>
        <w:rPr>
          <w:rFonts w:ascii="Times New Roman" w:hAnsi="Times New Roman"/>
          <w:b/>
          <w:caps/>
          <w:sz w:val="22"/>
          <w:szCs w:val="22"/>
        </w:rPr>
        <w:t>4.</w:t>
      </w:r>
      <w:r>
        <w:rPr>
          <w:rFonts w:ascii="Times New Roman" w:hAnsi="Times New Roman"/>
          <w:b/>
          <w:caps/>
          <w:sz w:val="22"/>
          <w:szCs w:val="22"/>
        </w:rPr>
        <w:tab/>
        <w:t>klinikinĖ informacija</w:t>
      </w:r>
    </w:p>
    <w:p w:rsidR="00C519A5" w:rsidRDefault="00C519A5" w:rsidP="00C519A5">
      <w:pPr>
        <w:ind w:left="567" w:hanging="567"/>
        <w:rPr>
          <w:rFonts w:ascii="Times New Roman" w:hAnsi="Times New Roman"/>
          <w:sz w:val="22"/>
          <w:szCs w:val="22"/>
        </w:rPr>
      </w:pPr>
    </w:p>
    <w:p w:rsidR="00C519A5" w:rsidRDefault="00C519A5" w:rsidP="00C519A5">
      <w:pPr>
        <w:ind w:left="567" w:hanging="567"/>
        <w:outlineLvl w:val="0"/>
        <w:rPr>
          <w:rFonts w:ascii="Times New Roman" w:hAnsi="Times New Roman"/>
          <w:b/>
          <w:sz w:val="22"/>
          <w:szCs w:val="22"/>
        </w:rPr>
      </w:pPr>
      <w:r>
        <w:rPr>
          <w:rFonts w:ascii="Times New Roman" w:hAnsi="Times New Roman"/>
          <w:b/>
          <w:sz w:val="22"/>
          <w:szCs w:val="22"/>
        </w:rPr>
        <w:t>4.1</w:t>
      </w:r>
      <w:r>
        <w:rPr>
          <w:rFonts w:ascii="Times New Roman" w:hAnsi="Times New Roman"/>
          <w:b/>
          <w:sz w:val="22"/>
          <w:szCs w:val="22"/>
        </w:rPr>
        <w:tab/>
        <w:t>Terapinės indikacijos</w:t>
      </w:r>
    </w:p>
    <w:p w:rsidR="00C519A5" w:rsidRDefault="00C519A5" w:rsidP="00C519A5">
      <w:pPr>
        <w:ind w:left="567" w:hanging="567"/>
        <w:rPr>
          <w:rFonts w:ascii="Times New Roman" w:hAnsi="Times New Roman"/>
          <w:sz w:val="22"/>
          <w:szCs w:val="22"/>
        </w:rPr>
      </w:pPr>
    </w:p>
    <w:p w:rsidR="00C519A5" w:rsidRDefault="00C519A5" w:rsidP="00C519A5">
      <w:pPr>
        <w:pStyle w:val="Default"/>
        <w:rPr>
          <w:rStyle w:val="Emfaz"/>
          <w:b w:val="0"/>
          <w:color w:val="auto"/>
          <w:lang w:val="lt-LT"/>
        </w:rPr>
      </w:pPr>
      <w:r>
        <w:rPr>
          <w:color w:val="auto"/>
          <w:sz w:val="22"/>
          <w:szCs w:val="22"/>
          <w:lang w:val="lt-LT"/>
        </w:rPr>
        <w:t xml:space="preserve">Osteoartrito, reumatoidinio artrito bei ankilozuojančio </w:t>
      </w:r>
      <w:r>
        <w:rPr>
          <w:rStyle w:val="Emfaz"/>
          <w:b w:val="0"/>
          <w:color w:val="auto"/>
          <w:sz w:val="22"/>
          <w:szCs w:val="22"/>
          <w:lang w:val="lt-LT"/>
        </w:rPr>
        <w:t>spondilito simptominis gydymas – skausmo ir uždegimo slopinimas.</w:t>
      </w:r>
    </w:p>
    <w:p w:rsidR="00C519A5" w:rsidRDefault="00C519A5" w:rsidP="00C519A5"/>
    <w:p w:rsidR="00C519A5" w:rsidRDefault="00C519A5" w:rsidP="00C519A5">
      <w:pPr>
        <w:ind w:left="567" w:hanging="567"/>
        <w:outlineLvl w:val="0"/>
        <w:rPr>
          <w:rFonts w:ascii="Times New Roman" w:hAnsi="Times New Roman"/>
          <w:b/>
          <w:sz w:val="22"/>
          <w:szCs w:val="22"/>
        </w:rPr>
      </w:pPr>
      <w:r>
        <w:rPr>
          <w:rFonts w:ascii="Times New Roman" w:hAnsi="Times New Roman"/>
          <w:b/>
          <w:sz w:val="22"/>
          <w:szCs w:val="22"/>
        </w:rPr>
        <w:t>4.2</w:t>
      </w:r>
      <w:r>
        <w:rPr>
          <w:rFonts w:ascii="Times New Roman" w:hAnsi="Times New Roman"/>
          <w:b/>
          <w:sz w:val="22"/>
          <w:szCs w:val="22"/>
        </w:rPr>
        <w:tab/>
        <w:t>Dozavimas ir vartojimo metodas</w:t>
      </w:r>
    </w:p>
    <w:p w:rsidR="00C519A5" w:rsidRDefault="00C519A5" w:rsidP="00C519A5">
      <w:pPr>
        <w:rPr>
          <w:rFonts w:ascii="Times New Roman" w:hAnsi="Times New Roman"/>
          <w:sz w:val="22"/>
          <w:szCs w:val="22"/>
        </w:rPr>
      </w:pPr>
    </w:p>
    <w:p w:rsidR="00C519A5" w:rsidRPr="009D0A78" w:rsidRDefault="00C519A5" w:rsidP="00C519A5">
      <w:pPr>
        <w:rPr>
          <w:rFonts w:ascii="Times New Roman" w:hAnsi="Times New Roman"/>
          <w:sz w:val="22"/>
          <w:szCs w:val="22"/>
          <w:u w:val="single"/>
        </w:rPr>
      </w:pPr>
      <w:r w:rsidRPr="009D0A78">
        <w:rPr>
          <w:rFonts w:ascii="Times New Roman" w:hAnsi="Times New Roman"/>
          <w:sz w:val="22"/>
          <w:szCs w:val="22"/>
          <w:u w:val="single"/>
        </w:rPr>
        <w:t>Dozavimas</w:t>
      </w:r>
    </w:p>
    <w:p w:rsidR="00C519A5" w:rsidRDefault="00C519A5" w:rsidP="00C519A5">
      <w:pPr>
        <w:rPr>
          <w:rFonts w:ascii="Times New Roman" w:hAnsi="Times New Roman"/>
          <w:sz w:val="22"/>
          <w:szCs w:val="22"/>
        </w:rPr>
      </w:pPr>
    </w:p>
    <w:p w:rsidR="00C519A5" w:rsidRDefault="00C519A5" w:rsidP="00C519A5">
      <w:pPr>
        <w:outlineLvl w:val="0"/>
        <w:rPr>
          <w:rFonts w:ascii="Times New Roman" w:hAnsi="Times New Roman"/>
          <w:i/>
          <w:sz w:val="22"/>
          <w:szCs w:val="22"/>
        </w:rPr>
      </w:pPr>
      <w:r>
        <w:rPr>
          <w:rFonts w:ascii="Times New Roman" w:hAnsi="Times New Roman"/>
          <w:i/>
          <w:sz w:val="22"/>
          <w:szCs w:val="22"/>
        </w:rPr>
        <w:t>Suaugusiesiems</w:t>
      </w:r>
    </w:p>
    <w:p w:rsidR="00C519A5" w:rsidRDefault="00C519A5" w:rsidP="00C519A5">
      <w:pPr>
        <w:rPr>
          <w:rFonts w:ascii="Times New Roman" w:hAnsi="Times New Roman"/>
          <w:sz w:val="22"/>
          <w:szCs w:val="22"/>
        </w:rPr>
      </w:pPr>
      <w:r>
        <w:rPr>
          <w:rFonts w:ascii="Times New Roman" w:hAnsi="Times New Roman"/>
          <w:sz w:val="22"/>
          <w:szCs w:val="22"/>
        </w:rPr>
        <w:t xml:space="preserve">Didžiausia rekomenduojama dozė yra 200 mg per parą, išgeriant dviem atskiromis 100 mg dozėmis: viena tabletė iš ryto ir viena vakare. </w:t>
      </w:r>
    </w:p>
    <w:p w:rsidR="00C519A5" w:rsidRDefault="00C519A5" w:rsidP="00C519A5">
      <w:pPr>
        <w:rPr>
          <w:rFonts w:ascii="Times New Roman" w:hAnsi="Times New Roman"/>
          <w:sz w:val="22"/>
          <w:szCs w:val="22"/>
        </w:rPr>
      </w:pPr>
    </w:p>
    <w:p w:rsidR="00C519A5" w:rsidRDefault="00C519A5" w:rsidP="00C519A5">
      <w:pPr>
        <w:outlineLvl w:val="0"/>
        <w:rPr>
          <w:rFonts w:ascii="Times New Roman" w:hAnsi="Times New Roman"/>
          <w:i/>
          <w:sz w:val="22"/>
          <w:szCs w:val="22"/>
        </w:rPr>
      </w:pPr>
      <w:r>
        <w:rPr>
          <w:rFonts w:ascii="Times New Roman" w:hAnsi="Times New Roman"/>
          <w:i/>
          <w:sz w:val="22"/>
          <w:szCs w:val="22"/>
        </w:rPr>
        <w:t xml:space="preserve">Senyviems pacientams </w:t>
      </w:r>
    </w:p>
    <w:p w:rsidR="00C519A5" w:rsidRDefault="00C519A5" w:rsidP="00C519A5">
      <w:pPr>
        <w:rPr>
          <w:rFonts w:ascii="Times New Roman" w:hAnsi="Times New Roman"/>
          <w:sz w:val="22"/>
          <w:szCs w:val="22"/>
        </w:rPr>
      </w:pPr>
      <w:r>
        <w:rPr>
          <w:rFonts w:ascii="Times New Roman" w:hAnsi="Times New Roman"/>
          <w:sz w:val="22"/>
          <w:szCs w:val="22"/>
        </w:rPr>
        <w:t>Paprastai dozės mažinti nereikia, tačiau reikia atsižvelgti į atsargumo priemones, nurodytas 4.4 skyriuje.</w:t>
      </w:r>
    </w:p>
    <w:p w:rsidR="00C519A5" w:rsidRDefault="00C519A5" w:rsidP="00C519A5">
      <w:pPr>
        <w:rPr>
          <w:rFonts w:ascii="Times New Roman" w:hAnsi="Times New Roman"/>
          <w:sz w:val="22"/>
          <w:szCs w:val="22"/>
        </w:rPr>
      </w:pPr>
    </w:p>
    <w:p w:rsidR="00C519A5" w:rsidRDefault="00C519A5" w:rsidP="00C519A5">
      <w:pPr>
        <w:outlineLvl w:val="0"/>
        <w:rPr>
          <w:rFonts w:ascii="Times New Roman" w:hAnsi="Times New Roman"/>
          <w:i/>
          <w:sz w:val="22"/>
          <w:szCs w:val="22"/>
        </w:rPr>
      </w:pPr>
      <w:r>
        <w:rPr>
          <w:rFonts w:ascii="Times New Roman" w:hAnsi="Times New Roman"/>
          <w:i/>
          <w:sz w:val="22"/>
          <w:szCs w:val="22"/>
        </w:rPr>
        <w:t xml:space="preserve">Vaikų populiacija </w:t>
      </w:r>
    </w:p>
    <w:p w:rsidR="00C519A5" w:rsidRDefault="00C519A5" w:rsidP="00C519A5">
      <w:pPr>
        <w:rPr>
          <w:rFonts w:ascii="Times New Roman" w:hAnsi="Times New Roman"/>
          <w:sz w:val="22"/>
          <w:szCs w:val="22"/>
        </w:rPr>
      </w:pPr>
      <w:r>
        <w:rPr>
          <w:rFonts w:ascii="Times New Roman" w:hAnsi="Times New Roman"/>
          <w:sz w:val="22"/>
          <w:szCs w:val="22"/>
        </w:rPr>
        <w:t>Saugumas ir veiksmingumas vaikams ir paaugliams nėra nustatyti.</w:t>
      </w:r>
    </w:p>
    <w:p w:rsidR="00C519A5" w:rsidRDefault="00C519A5" w:rsidP="00C519A5">
      <w:pPr>
        <w:rPr>
          <w:rFonts w:ascii="Times New Roman" w:hAnsi="Times New Roman"/>
          <w:sz w:val="22"/>
          <w:szCs w:val="22"/>
        </w:rPr>
      </w:pPr>
    </w:p>
    <w:p w:rsidR="00C519A5" w:rsidRDefault="00C519A5" w:rsidP="00C519A5">
      <w:pPr>
        <w:outlineLvl w:val="0"/>
        <w:rPr>
          <w:rFonts w:ascii="Times New Roman" w:hAnsi="Times New Roman"/>
          <w:i/>
          <w:sz w:val="22"/>
          <w:szCs w:val="22"/>
        </w:rPr>
      </w:pPr>
      <w:r>
        <w:rPr>
          <w:rFonts w:ascii="Times New Roman" w:hAnsi="Times New Roman"/>
          <w:i/>
          <w:sz w:val="22"/>
          <w:szCs w:val="22"/>
        </w:rPr>
        <w:t xml:space="preserve">Pacientams, kurių kepenų funkcija sutrikusi </w:t>
      </w:r>
    </w:p>
    <w:p w:rsidR="00C519A5" w:rsidRDefault="00C519A5" w:rsidP="00C519A5">
      <w:pPr>
        <w:rPr>
          <w:rFonts w:ascii="Times New Roman" w:hAnsi="Times New Roman"/>
          <w:sz w:val="22"/>
          <w:szCs w:val="22"/>
        </w:rPr>
      </w:pPr>
      <w:r>
        <w:rPr>
          <w:rFonts w:ascii="Times New Roman" w:hAnsi="Times New Roman"/>
          <w:sz w:val="22"/>
          <w:szCs w:val="22"/>
        </w:rPr>
        <w:t>Aceklofenako dozę reikia mažinti pacientams, kuriems nustatytas lengvas arba vidutinio sunkumo kepenų funkcijos sutrikimas. Rekomenduojama pradinė dozė yra 100 mg per parą.</w:t>
      </w:r>
    </w:p>
    <w:p w:rsidR="00C519A5" w:rsidRDefault="00C519A5" w:rsidP="00C519A5">
      <w:pPr>
        <w:rPr>
          <w:rFonts w:ascii="Times New Roman" w:hAnsi="Times New Roman"/>
          <w:sz w:val="22"/>
          <w:szCs w:val="22"/>
        </w:rPr>
      </w:pPr>
    </w:p>
    <w:p w:rsidR="00C519A5" w:rsidRDefault="00C519A5" w:rsidP="00C519A5">
      <w:pPr>
        <w:outlineLvl w:val="0"/>
        <w:rPr>
          <w:rFonts w:ascii="Times New Roman" w:hAnsi="Times New Roman"/>
          <w:i/>
          <w:sz w:val="22"/>
          <w:szCs w:val="22"/>
        </w:rPr>
      </w:pPr>
      <w:r>
        <w:rPr>
          <w:rFonts w:ascii="Times New Roman" w:hAnsi="Times New Roman"/>
          <w:i/>
          <w:sz w:val="22"/>
          <w:szCs w:val="22"/>
        </w:rPr>
        <w:t>Pacientams, kurių inkstų funkcija sutrikusi</w:t>
      </w:r>
    </w:p>
    <w:p w:rsidR="00C519A5" w:rsidRDefault="00C519A5" w:rsidP="00C519A5">
      <w:pPr>
        <w:rPr>
          <w:rFonts w:ascii="Times New Roman" w:hAnsi="Times New Roman"/>
          <w:sz w:val="22"/>
          <w:szCs w:val="22"/>
        </w:rPr>
      </w:pPr>
      <w:r>
        <w:rPr>
          <w:rFonts w:ascii="Times New Roman" w:hAnsi="Times New Roman"/>
          <w:sz w:val="22"/>
          <w:szCs w:val="22"/>
        </w:rPr>
        <w:t>Nėra įrodymų, kad aceklofenako dozę reikėtų keisti pacientams, kuriems nustatytas lengvas inkstų funkcijos sutrikimas, tačiau reikia imtis atsargumo priemonių.</w:t>
      </w:r>
    </w:p>
    <w:p w:rsidR="00C519A5" w:rsidRDefault="00C519A5" w:rsidP="00C519A5">
      <w:pPr>
        <w:rPr>
          <w:rFonts w:ascii="Times New Roman" w:hAnsi="Times New Roman"/>
          <w:sz w:val="22"/>
          <w:szCs w:val="22"/>
        </w:rPr>
      </w:pPr>
    </w:p>
    <w:p w:rsidR="00C519A5" w:rsidRDefault="00C519A5" w:rsidP="00C519A5">
      <w:pPr>
        <w:rPr>
          <w:rFonts w:ascii="Times New Roman" w:hAnsi="Times New Roman"/>
          <w:sz w:val="22"/>
          <w:szCs w:val="22"/>
        </w:rPr>
      </w:pPr>
      <w:r>
        <w:rPr>
          <w:rFonts w:ascii="Times New Roman" w:hAnsi="Times New Roman"/>
          <w:sz w:val="22"/>
          <w:szCs w:val="22"/>
        </w:rPr>
        <w:t>Nepageidaujamą poveikį galima sumažinti vartojant mažiausią veiksmingą dozę trumpiausią laikotarpį, kuris reikalingas simptomų kontrolei (žr. 4.4 skyrių).</w:t>
      </w:r>
    </w:p>
    <w:p w:rsidR="00C519A5" w:rsidRDefault="00C519A5" w:rsidP="00C519A5">
      <w:pPr>
        <w:rPr>
          <w:rFonts w:ascii="Times New Roman" w:hAnsi="Times New Roman"/>
          <w:sz w:val="22"/>
          <w:szCs w:val="22"/>
        </w:rPr>
      </w:pPr>
    </w:p>
    <w:p w:rsidR="00C519A5" w:rsidRPr="009D0A78" w:rsidRDefault="00C519A5" w:rsidP="00C519A5">
      <w:pPr>
        <w:rPr>
          <w:rFonts w:ascii="Times New Roman" w:hAnsi="Times New Roman"/>
          <w:sz w:val="22"/>
          <w:szCs w:val="22"/>
          <w:u w:val="single"/>
        </w:rPr>
      </w:pPr>
      <w:r w:rsidRPr="009D0A78">
        <w:rPr>
          <w:rFonts w:ascii="Times New Roman" w:hAnsi="Times New Roman"/>
          <w:sz w:val="22"/>
          <w:szCs w:val="22"/>
          <w:u w:val="single"/>
        </w:rPr>
        <w:t>Vartojimo metodas</w:t>
      </w:r>
    </w:p>
    <w:p w:rsidR="00C519A5" w:rsidRPr="004E6451" w:rsidRDefault="00C519A5" w:rsidP="00C519A5">
      <w:pPr>
        <w:rPr>
          <w:rFonts w:ascii="Times New Roman" w:hAnsi="Times New Roman"/>
          <w:sz w:val="22"/>
          <w:szCs w:val="22"/>
        </w:rPr>
      </w:pPr>
      <w:r>
        <w:rPr>
          <w:rFonts w:ascii="Times New Roman" w:hAnsi="Times New Roman"/>
          <w:sz w:val="22"/>
          <w:szCs w:val="22"/>
        </w:rPr>
        <w:lastRenderedPageBreak/>
        <w:t xml:space="preserve">AIRTAL tabletės yra vartojamos per burną. Jos turi būti nuryjamos užsigeriant mažiausiai puse stiklinės skysčio. </w:t>
      </w:r>
      <w:r w:rsidRPr="004E6451">
        <w:rPr>
          <w:rFonts w:ascii="Times New Roman" w:hAnsi="Times New Roman"/>
          <w:sz w:val="22"/>
          <w:szCs w:val="22"/>
        </w:rPr>
        <w:t>AIRTAL gali būti vartojamas kartu su maistu.</w:t>
      </w:r>
    </w:p>
    <w:p w:rsidR="00C519A5" w:rsidRPr="004E6451" w:rsidRDefault="00C519A5" w:rsidP="00C519A5">
      <w:pPr>
        <w:rPr>
          <w:rFonts w:ascii="Times New Roman" w:hAnsi="Times New Roman"/>
          <w:sz w:val="22"/>
          <w:szCs w:val="22"/>
        </w:rPr>
      </w:pPr>
    </w:p>
    <w:p w:rsidR="00C519A5" w:rsidRPr="004E6451" w:rsidRDefault="00C519A5" w:rsidP="00C519A5">
      <w:pPr>
        <w:ind w:left="567" w:hanging="567"/>
        <w:outlineLvl w:val="0"/>
        <w:rPr>
          <w:rFonts w:ascii="Times New Roman" w:hAnsi="Times New Roman"/>
          <w:b/>
          <w:sz w:val="22"/>
          <w:szCs w:val="22"/>
        </w:rPr>
      </w:pPr>
      <w:r w:rsidRPr="004E6451">
        <w:rPr>
          <w:rFonts w:ascii="Times New Roman" w:hAnsi="Times New Roman"/>
          <w:b/>
          <w:sz w:val="22"/>
          <w:szCs w:val="22"/>
        </w:rPr>
        <w:t>4.3</w:t>
      </w:r>
      <w:r w:rsidRPr="004E6451">
        <w:rPr>
          <w:rFonts w:ascii="Times New Roman" w:hAnsi="Times New Roman"/>
          <w:b/>
          <w:sz w:val="22"/>
          <w:szCs w:val="22"/>
        </w:rPr>
        <w:tab/>
        <w:t>Kontraindikacijos</w:t>
      </w:r>
    </w:p>
    <w:p w:rsidR="00C519A5" w:rsidRPr="004E6451" w:rsidRDefault="00C519A5" w:rsidP="00C519A5">
      <w:pPr>
        <w:rPr>
          <w:rFonts w:ascii="Times New Roman" w:hAnsi="Times New Roman"/>
          <w:sz w:val="22"/>
          <w:szCs w:val="22"/>
        </w:rPr>
      </w:pPr>
    </w:p>
    <w:p w:rsidR="00C519A5" w:rsidRPr="004E6451" w:rsidRDefault="00C519A5" w:rsidP="00C519A5">
      <w:pPr>
        <w:rPr>
          <w:rFonts w:ascii="Times New Roman" w:hAnsi="Times New Roman"/>
          <w:sz w:val="22"/>
          <w:szCs w:val="22"/>
        </w:rPr>
      </w:pPr>
      <w:r w:rsidRPr="004E6451">
        <w:rPr>
          <w:rFonts w:ascii="Times New Roman" w:hAnsi="Times New Roman"/>
          <w:sz w:val="22"/>
          <w:szCs w:val="22"/>
        </w:rPr>
        <w:t xml:space="preserve">Aceklofenako negalima vartoti šiais atvejais: </w:t>
      </w:r>
    </w:p>
    <w:p w:rsidR="00C519A5" w:rsidRPr="004E6451" w:rsidRDefault="00C519A5" w:rsidP="00C519A5">
      <w:pPr>
        <w:numPr>
          <w:ilvl w:val="0"/>
          <w:numId w:val="2"/>
        </w:numPr>
        <w:rPr>
          <w:rFonts w:ascii="Times New Roman" w:hAnsi="Times New Roman"/>
          <w:sz w:val="22"/>
          <w:szCs w:val="22"/>
        </w:rPr>
      </w:pPr>
      <w:r w:rsidRPr="004E6451">
        <w:rPr>
          <w:rFonts w:ascii="Times New Roman" w:hAnsi="Times New Roman"/>
          <w:sz w:val="22"/>
          <w:szCs w:val="22"/>
        </w:rPr>
        <w:t xml:space="preserve">pacientams, kuriems yra padidėjęs jautrumas veikliajai arba bet kuriai 6.1 skyriuje nurodytai pagalbinei medžiagai; </w:t>
      </w:r>
    </w:p>
    <w:p w:rsidR="00C519A5" w:rsidRPr="004E6451" w:rsidRDefault="00C519A5" w:rsidP="00C519A5">
      <w:pPr>
        <w:numPr>
          <w:ilvl w:val="0"/>
          <w:numId w:val="2"/>
        </w:numPr>
        <w:rPr>
          <w:rFonts w:ascii="Times New Roman" w:hAnsi="Times New Roman"/>
          <w:sz w:val="22"/>
          <w:szCs w:val="22"/>
        </w:rPr>
      </w:pPr>
      <w:r w:rsidRPr="004E6451">
        <w:rPr>
          <w:rFonts w:ascii="Times New Roman" w:hAnsi="Times New Roman"/>
          <w:sz w:val="22"/>
          <w:szCs w:val="22"/>
        </w:rPr>
        <w:t>pacientams, kuriems panašaus poveikio medžiagos (pvz., aspirinas arba kiti NVNU) skatina astmos priepuolius, bronchų spazmus, ūmų rinitą arba dilgėlinę, arba pacientams, kuriems yra padidėjęs jautrumas šiems vaistams;</w:t>
      </w:r>
    </w:p>
    <w:p w:rsidR="00C519A5" w:rsidRPr="004E6451" w:rsidRDefault="00C519A5" w:rsidP="00C519A5">
      <w:pPr>
        <w:numPr>
          <w:ilvl w:val="0"/>
          <w:numId w:val="2"/>
        </w:numPr>
        <w:rPr>
          <w:rFonts w:ascii="Times New Roman" w:hAnsi="Times New Roman"/>
          <w:sz w:val="22"/>
          <w:szCs w:val="22"/>
        </w:rPr>
      </w:pPr>
      <w:r w:rsidRPr="004E6451">
        <w:rPr>
          <w:rFonts w:ascii="Times New Roman" w:hAnsi="Times New Roman"/>
          <w:sz w:val="22"/>
          <w:szCs w:val="22"/>
        </w:rPr>
        <w:t>pacientams, kurie aktyviai kraujuoja arba yra nustatyta kraujavimo sutrikimų;</w:t>
      </w:r>
    </w:p>
    <w:p w:rsidR="00C519A5" w:rsidRPr="004E6451" w:rsidRDefault="00C519A5" w:rsidP="00C519A5">
      <w:pPr>
        <w:numPr>
          <w:ilvl w:val="0"/>
          <w:numId w:val="2"/>
        </w:numPr>
        <w:rPr>
          <w:rFonts w:ascii="Times New Roman" w:hAnsi="Times New Roman"/>
          <w:sz w:val="22"/>
          <w:szCs w:val="22"/>
        </w:rPr>
      </w:pPr>
      <w:r w:rsidRPr="004E6451">
        <w:rPr>
          <w:rFonts w:ascii="Times New Roman" w:hAnsi="Times New Roman"/>
          <w:sz w:val="22"/>
          <w:szCs w:val="22"/>
        </w:rPr>
        <w:t>pacientams, kuriems jau anksčiau yra buvę kraujavimo iš virškinimo trakto ar virškinimo trakto prakiurimo atvejų, susijusių su gydymu NVNU;</w:t>
      </w:r>
    </w:p>
    <w:p w:rsidR="00C519A5" w:rsidRPr="004E6451" w:rsidRDefault="00C519A5" w:rsidP="00C519A5">
      <w:pPr>
        <w:numPr>
          <w:ilvl w:val="0"/>
          <w:numId w:val="2"/>
        </w:numPr>
        <w:rPr>
          <w:rFonts w:ascii="Times New Roman" w:hAnsi="Times New Roman"/>
          <w:sz w:val="22"/>
          <w:szCs w:val="22"/>
        </w:rPr>
      </w:pPr>
      <w:r w:rsidRPr="004E6451">
        <w:rPr>
          <w:rFonts w:ascii="Times New Roman" w:hAnsi="Times New Roman"/>
          <w:sz w:val="22"/>
          <w:szCs w:val="22"/>
        </w:rPr>
        <w:t>pacientams, kuriems yra arba anksčiau yra buvusi atsinaujinanti pepsinė opa / hemoragija (dviejų ar daugiau atskirų epizodų atvejai, kai patvirtintas išopėjimas arba kraujavimas);</w:t>
      </w:r>
    </w:p>
    <w:p w:rsidR="00C519A5" w:rsidRPr="004E6451" w:rsidRDefault="00C519A5" w:rsidP="00C519A5">
      <w:pPr>
        <w:numPr>
          <w:ilvl w:val="0"/>
          <w:numId w:val="2"/>
        </w:numPr>
        <w:rPr>
          <w:rFonts w:ascii="Times New Roman" w:hAnsi="Times New Roman"/>
          <w:sz w:val="22"/>
          <w:szCs w:val="22"/>
        </w:rPr>
      </w:pPr>
      <w:r w:rsidRPr="004E6451">
        <w:rPr>
          <w:rFonts w:ascii="Times New Roman" w:hAnsi="Times New Roman"/>
          <w:sz w:val="22"/>
          <w:szCs w:val="22"/>
        </w:rPr>
        <w:t>pacientams, kuriems nustatytas stazinis širdies nepakankamumas (II-IV stadijos pagal NYHA), išeminė širdies liga, periferinių arterijų liga ir (arba) galvos smegenų kraujotakos sutrikimas;</w:t>
      </w:r>
    </w:p>
    <w:p w:rsidR="00C519A5" w:rsidRPr="004E6451" w:rsidRDefault="00C519A5" w:rsidP="00C519A5">
      <w:pPr>
        <w:numPr>
          <w:ilvl w:val="0"/>
          <w:numId w:val="2"/>
        </w:numPr>
        <w:rPr>
          <w:rFonts w:ascii="Times New Roman" w:hAnsi="Times New Roman"/>
          <w:sz w:val="22"/>
          <w:szCs w:val="22"/>
        </w:rPr>
      </w:pPr>
      <w:r w:rsidRPr="004E6451">
        <w:rPr>
          <w:rFonts w:ascii="Times New Roman" w:hAnsi="Times New Roman"/>
          <w:sz w:val="22"/>
          <w:szCs w:val="22"/>
        </w:rPr>
        <w:t>pacientams, kuriems diagnozuotas sunkus kepenų arba inkstų pažeidimas;</w:t>
      </w:r>
    </w:p>
    <w:p w:rsidR="00762FCB" w:rsidRPr="004E6451" w:rsidRDefault="00C519A5" w:rsidP="00C519A5">
      <w:pPr>
        <w:pStyle w:val="Sraopastraipa"/>
        <w:numPr>
          <w:ilvl w:val="0"/>
          <w:numId w:val="3"/>
        </w:numPr>
        <w:rPr>
          <w:rFonts w:ascii="Times New Roman" w:hAnsi="Times New Roman"/>
          <w:sz w:val="22"/>
          <w:szCs w:val="22"/>
        </w:rPr>
      </w:pPr>
      <w:r w:rsidRPr="004E6451">
        <w:rPr>
          <w:rFonts w:ascii="Times New Roman" w:hAnsi="Times New Roman"/>
          <w:sz w:val="22"/>
          <w:szCs w:val="22"/>
        </w:rPr>
        <w:t>paskutiniųjų trijų nėštumo mėnesių laikotarpiu (žr. 4.6 skyrių)</w:t>
      </w:r>
      <w:r w:rsidR="00762FCB" w:rsidRPr="004E6451">
        <w:rPr>
          <w:rFonts w:ascii="Times New Roman" w:hAnsi="Times New Roman"/>
          <w:sz w:val="22"/>
          <w:szCs w:val="22"/>
        </w:rPr>
        <w:t>;</w:t>
      </w:r>
    </w:p>
    <w:p w:rsidR="00C519A5" w:rsidRDefault="00C519A5" w:rsidP="00C519A5">
      <w:pPr>
        <w:ind w:left="567" w:hanging="567"/>
        <w:outlineLvl w:val="0"/>
        <w:rPr>
          <w:rFonts w:ascii="Times New Roman" w:hAnsi="Times New Roman"/>
          <w:b/>
          <w:sz w:val="22"/>
          <w:szCs w:val="22"/>
        </w:rPr>
      </w:pPr>
    </w:p>
    <w:p w:rsidR="00C519A5" w:rsidRDefault="00C519A5" w:rsidP="00C519A5">
      <w:pPr>
        <w:ind w:left="567" w:hanging="567"/>
        <w:outlineLvl w:val="0"/>
        <w:rPr>
          <w:rFonts w:ascii="Times New Roman" w:hAnsi="Times New Roman"/>
          <w:b/>
          <w:sz w:val="22"/>
          <w:szCs w:val="22"/>
        </w:rPr>
      </w:pPr>
      <w:r>
        <w:rPr>
          <w:rFonts w:ascii="Times New Roman" w:hAnsi="Times New Roman"/>
          <w:b/>
          <w:sz w:val="22"/>
          <w:szCs w:val="22"/>
        </w:rPr>
        <w:t>4.4</w:t>
      </w:r>
      <w:r>
        <w:rPr>
          <w:rFonts w:ascii="Times New Roman" w:hAnsi="Times New Roman"/>
          <w:b/>
          <w:sz w:val="22"/>
          <w:szCs w:val="22"/>
        </w:rPr>
        <w:tab/>
        <w:t>Specialūs įspėjimai ir atsargumo priemonės</w:t>
      </w:r>
    </w:p>
    <w:p w:rsidR="00C519A5" w:rsidRDefault="00C519A5" w:rsidP="00C519A5">
      <w:pPr>
        <w:rPr>
          <w:rFonts w:ascii="Times New Roman" w:hAnsi="Times New Roman"/>
          <w:sz w:val="22"/>
          <w:szCs w:val="22"/>
        </w:rPr>
      </w:pPr>
    </w:p>
    <w:p w:rsidR="00C519A5" w:rsidRDefault="00C519A5" w:rsidP="00C519A5">
      <w:pPr>
        <w:rPr>
          <w:rFonts w:ascii="Times New Roman" w:hAnsi="Times New Roman"/>
          <w:sz w:val="22"/>
          <w:szCs w:val="22"/>
        </w:rPr>
      </w:pPr>
      <w:r>
        <w:rPr>
          <w:rFonts w:ascii="Times New Roman" w:hAnsi="Times New Roman"/>
          <w:sz w:val="22"/>
          <w:szCs w:val="22"/>
        </w:rPr>
        <w:t>Reikia vengti vartoti AIRTAL kartu su NVNU, įskaitant ir ciklooksigenazės-2 selektyvius inhibitorius.</w:t>
      </w:r>
    </w:p>
    <w:p w:rsidR="00C519A5" w:rsidRDefault="00C519A5" w:rsidP="00C519A5">
      <w:pPr>
        <w:rPr>
          <w:rFonts w:ascii="Times New Roman" w:hAnsi="Times New Roman"/>
          <w:sz w:val="22"/>
          <w:szCs w:val="22"/>
        </w:rPr>
      </w:pPr>
    </w:p>
    <w:p w:rsidR="00C519A5" w:rsidRDefault="00C519A5" w:rsidP="00C519A5">
      <w:pPr>
        <w:rPr>
          <w:rFonts w:ascii="Times New Roman" w:hAnsi="Times New Roman"/>
          <w:sz w:val="22"/>
          <w:szCs w:val="22"/>
        </w:rPr>
      </w:pPr>
      <w:r>
        <w:rPr>
          <w:rFonts w:ascii="Times New Roman" w:hAnsi="Times New Roman"/>
          <w:sz w:val="22"/>
          <w:szCs w:val="22"/>
        </w:rPr>
        <w:t>Nepageidaujamą poveikį galima sumažinti vartojant mažiausią veiksmingą dozę trumpiausią laikotarpį, kuris reikalingas simptomų kontrolei (žr. 4.2 skyrių ir toliau „Virškinimo trakto, širdies ir kraujagyslių rizika“).</w:t>
      </w:r>
    </w:p>
    <w:p w:rsidR="00C519A5" w:rsidRPr="009D0A78" w:rsidRDefault="00C519A5" w:rsidP="00C519A5">
      <w:pPr>
        <w:rPr>
          <w:rFonts w:ascii="Times New Roman" w:hAnsi="Times New Roman"/>
          <w:i/>
          <w:sz w:val="22"/>
          <w:szCs w:val="22"/>
        </w:rPr>
      </w:pPr>
    </w:p>
    <w:p w:rsidR="00C519A5" w:rsidRPr="009D0A78" w:rsidRDefault="00C519A5" w:rsidP="00C519A5">
      <w:pPr>
        <w:rPr>
          <w:rFonts w:ascii="Times New Roman" w:hAnsi="Times New Roman"/>
          <w:i/>
          <w:sz w:val="22"/>
          <w:szCs w:val="22"/>
        </w:rPr>
      </w:pPr>
      <w:r w:rsidRPr="009D0A78">
        <w:rPr>
          <w:rFonts w:ascii="Times New Roman" w:hAnsi="Times New Roman"/>
          <w:i/>
          <w:sz w:val="22"/>
          <w:szCs w:val="22"/>
        </w:rPr>
        <w:t xml:space="preserve">Poveikis virškinimo traktui </w:t>
      </w:r>
    </w:p>
    <w:p w:rsidR="00C519A5" w:rsidRDefault="00C519A5" w:rsidP="00C519A5">
      <w:pPr>
        <w:rPr>
          <w:rFonts w:ascii="Times New Roman" w:hAnsi="Times New Roman"/>
          <w:sz w:val="22"/>
          <w:szCs w:val="22"/>
        </w:rPr>
      </w:pPr>
      <w:r>
        <w:rPr>
          <w:rFonts w:ascii="Times New Roman" w:hAnsi="Times New Roman"/>
          <w:sz w:val="22"/>
          <w:szCs w:val="22"/>
        </w:rPr>
        <w:t>Gauta pranešimų, kad vartojant visus NVNU bet kuriuo gydymo laikotarpiu, su perspėjamaisiais simptomais ar be jų, arba, kai jau anksčiau buvo pasireiškę sunkių virškinimo trakto sutrikimų, atsirado kraujavimas iš virškinimo trakto, virškinimo trakto išopėjimas ar prakiurimas, kurie gali būti mirtini.</w:t>
      </w:r>
    </w:p>
    <w:p w:rsidR="00C519A5" w:rsidRDefault="00C519A5" w:rsidP="00C519A5">
      <w:pPr>
        <w:rPr>
          <w:rFonts w:ascii="Times New Roman" w:hAnsi="Times New Roman"/>
          <w:sz w:val="22"/>
          <w:szCs w:val="22"/>
        </w:rPr>
      </w:pPr>
    </w:p>
    <w:p w:rsidR="00C519A5" w:rsidRDefault="00C519A5" w:rsidP="00C519A5">
      <w:pPr>
        <w:rPr>
          <w:rFonts w:ascii="Times New Roman" w:hAnsi="Times New Roman"/>
          <w:sz w:val="22"/>
          <w:szCs w:val="22"/>
        </w:rPr>
      </w:pPr>
      <w:r>
        <w:rPr>
          <w:rFonts w:ascii="Times New Roman" w:hAnsi="Times New Roman"/>
          <w:sz w:val="22"/>
          <w:szCs w:val="22"/>
        </w:rPr>
        <w:t xml:space="preserve">Kraujavimo iš virškinimo trakto, virškinimo trakto išopėjimo ar prakiurimo rizika yra didesnė didinant NVNU dozes pacientams, kuriems jau anksčiau yra buvę opų, ypač jei </w:t>
      </w:r>
      <w:proofErr w:type="gramStart"/>
      <w:r>
        <w:rPr>
          <w:rFonts w:ascii="Times New Roman" w:hAnsi="Times New Roman"/>
          <w:sz w:val="22"/>
          <w:szCs w:val="22"/>
        </w:rPr>
        <w:t>jos</w:t>
      </w:r>
      <w:proofErr w:type="gramEnd"/>
      <w:r>
        <w:rPr>
          <w:rFonts w:ascii="Times New Roman" w:hAnsi="Times New Roman"/>
          <w:sz w:val="22"/>
          <w:szCs w:val="22"/>
        </w:rPr>
        <w:t xml:space="preserve"> buvo lydimos hemoragijos ar prakiurimo komplikacijų (žr. 4.3 skyrių), taip pat vyresniems pacientams. Tokiems pacientams reikalinga apsvarstyti kombinuoto gydymo apsauginiais vaistais (pvz. mizoprostoliu arba protonų siurblio inhibitoriais) taikymą, taip pat ir pacientams, kuriems kartu reikia vartoti mažas aspirino dozes ar kitus vaistus, kurie, tikėtina, didina riziką virškinimo traktui (žr. toliau 4.5 skyrių).</w:t>
      </w:r>
    </w:p>
    <w:p w:rsidR="00C519A5" w:rsidRDefault="00C519A5" w:rsidP="00C519A5">
      <w:pPr>
        <w:rPr>
          <w:rFonts w:ascii="Times New Roman" w:hAnsi="Times New Roman"/>
          <w:sz w:val="22"/>
          <w:szCs w:val="22"/>
        </w:rPr>
      </w:pPr>
    </w:p>
    <w:p w:rsidR="00C519A5" w:rsidRDefault="00C519A5" w:rsidP="00C519A5">
      <w:pPr>
        <w:rPr>
          <w:rFonts w:ascii="Times New Roman" w:hAnsi="Times New Roman"/>
          <w:sz w:val="22"/>
          <w:szCs w:val="22"/>
        </w:rPr>
      </w:pPr>
      <w:r>
        <w:rPr>
          <w:rFonts w:ascii="Times New Roman" w:hAnsi="Times New Roman"/>
          <w:sz w:val="22"/>
          <w:szCs w:val="22"/>
        </w:rPr>
        <w:t>Pacientai, kuriems anksčiau buvo pasireiškę toksinių virškinimo trakto pažeidimų, ypač senyvi pacientai ir ypač gydymo pradžioje, turi pranešti apie bet kokius neįprastus simptomus, pasireiškiančius pilve (ypač esant kraujavimui iš virškinimo trakto). Atsargiai vartoti pacientams, kartu vartojantiems vaistinius preparatus, tokius kaip sisteminio poveikio kortikosteroidai, antikoaguliantai (pvz. varfarinas), selektyvūs seratonino reabsorbcijos inhibitoriai ar trombocitų agregaciją slopinantys vaistai (pvz. aspirinas), galinčius didinti opų ar kraujavimo riziką (žr. 4.5 skyrių).</w:t>
      </w:r>
    </w:p>
    <w:p w:rsidR="00C519A5" w:rsidRDefault="00C519A5" w:rsidP="00C519A5">
      <w:pPr>
        <w:rPr>
          <w:rFonts w:ascii="Times New Roman" w:hAnsi="Times New Roman"/>
          <w:sz w:val="22"/>
          <w:szCs w:val="22"/>
        </w:rPr>
      </w:pPr>
      <w:r>
        <w:rPr>
          <w:rFonts w:ascii="Times New Roman" w:hAnsi="Times New Roman"/>
          <w:sz w:val="22"/>
          <w:szCs w:val="22"/>
        </w:rPr>
        <w:t xml:space="preserve"> </w:t>
      </w:r>
    </w:p>
    <w:p w:rsidR="00C519A5" w:rsidRDefault="00C519A5" w:rsidP="00C519A5">
      <w:pPr>
        <w:rPr>
          <w:rFonts w:ascii="Times New Roman" w:hAnsi="Times New Roman"/>
          <w:sz w:val="22"/>
          <w:szCs w:val="22"/>
        </w:rPr>
      </w:pPr>
      <w:r>
        <w:rPr>
          <w:rFonts w:ascii="Times New Roman" w:hAnsi="Times New Roman"/>
          <w:sz w:val="22"/>
          <w:szCs w:val="22"/>
        </w:rPr>
        <w:t>Pacientams, vartojantiems AIRTAL, pasireiškus virškinimo trakto išopėjimui ar kraujavimui iš virškinimo trakto, gydymas šiuo vaistiniu preparatu turi būti nutrauktas.</w:t>
      </w:r>
    </w:p>
    <w:p w:rsidR="00C519A5" w:rsidRDefault="00C519A5" w:rsidP="00C519A5">
      <w:pPr>
        <w:rPr>
          <w:rFonts w:ascii="Times New Roman" w:hAnsi="Times New Roman"/>
          <w:sz w:val="22"/>
          <w:szCs w:val="22"/>
        </w:rPr>
      </w:pPr>
    </w:p>
    <w:p w:rsidR="00C519A5" w:rsidRDefault="00C519A5" w:rsidP="00C519A5">
      <w:pPr>
        <w:rPr>
          <w:rFonts w:ascii="Times New Roman" w:hAnsi="Times New Roman"/>
          <w:sz w:val="22"/>
          <w:szCs w:val="22"/>
        </w:rPr>
      </w:pPr>
      <w:r>
        <w:rPr>
          <w:rFonts w:ascii="Times New Roman" w:hAnsi="Times New Roman"/>
          <w:sz w:val="22"/>
          <w:szCs w:val="22"/>
        </w:rPr>
        <w:t xml:space="preserve">NVNU reikia atsargiai skirti ir atidžiai stebėti pacientus, kuriems pasireiškia virškinimo trakto sutrikimo simptomai, apimantys viršutinę arba apatinę virškinimo trakto </w:t>
      </w:r>
      <w:proofErr w:type="gramStart"/>
      <w:r>
        <w:rPr>
          <w:rFonts w:ascii="Times New Roman" w:hAnsi="Times New Roman"/>
          <w:sz w:val="22"/>
          <w:szCs w:val="22"/>
        </w:rPr>
        <w:t>dalį</w:t>
      </w:r>
      <w:proofErr w:type="gramEnd"/>
      <w:r>
        <w:rPr>
          <w:rFonts w:ascii="Times New Roman" w:hAnsi="Times New Roman"/>
          <w:sz w:val="22"/>
          <w:szCs w:val="22"/>
        </w:rPr>
        <w:t xml:space="preserve">, anksčiau buvo įtariamas virškinimo </w:t>
      </w:r>
      <w:r>
        <w:rPr>
          <w:rFonts w:ascii="Times New Roman" w:hAnsi="Times New Roman"/>
          <w:sz w:val="22"/>
          <w:szCs w:val="22"/>
        </w:rPr>
        <w:lastRenderedPageBreak/>
        <w:t>trakto išopėjimas, kraujavimas ar perforacija, opinis kolitas, Krono (</w:t>
      </w:r>
      <w:r w:rsidRPr="009D0A78">
        <w:rPr>
          <w:rFonts w:ascii="Times New Roman" w:hAnsi="Times New Roman"/>
          <w:i/>
          <w:sz w:val="22"/>
          <w:szCs w:val="22"/>
        </w:rPr>
        <w:t>Crohn</w:t>
      </w:r>
      <w:r>
        <w:rPr>
          <w:rFonts w:ascii="Times New Roman" w:hAnsi="Times New Roman"/>
          <w:sz w:val="22"/>
          <w:szCs w:val="22"/>
        </w:rPr>
        <w:t>) liga ir hemoraginė diatezė arba kraujo sutrikimai, nes šių ligų simptomai gali pasunkėti (žr. 4.8 skyrių).</w:t>
      </w:r>
    </w:p>
    <w:p w:rsidR="00C519A5" w:rsidRPr="00790549" w:rsidRDefault="00C519A5" w:rsidP="00C519A5">
      <w:pPr>
        <w:rPr>
          <w:rFonts w:ascii="Times New Roman" w:hAnsi="Times New Roman"/>
          <w:i/>
          <w:sz w:val="22"/>
          <w:szCs w:val="22"/>
        </w:rPr>
      </w:pPr>
      <w:r>
        <w:rPr>
          <w:rFonts w:ascii="Times New Roman" w:hAnsi="Times New Roman"/>
          <w:sz w:val="22"/>
          <w:szCs w:val="22"/>
        </w:rPr>
        <w:t xml:space="preserve"> </w:t>
      </w:r>
    </w:p>
    <w:p w:rsidR="00C519A5" w:rsidRDefault="00C519A5" w:rsidP="00C519A5">
      <w:pPr>
        <w:outlineLvl w:val="0"/>
        <w:rPr>
          <w:rFonts w:ascii="Times New Roman" w:hAnsi="Times New Roman"/>
          <w:i/>
          <w:sz w:val="22"/>
          <w:szCs w:val="22"/>
        </w:rPr>
      </w:pPr>
      <w:r w:rsidRPr="00790549">
        <w:rPr>
          <w:rFonts w:ascii="Times New Roman" w:hAnsi="Times New Roman"/>
          <w:i/>
          <w:sz w:val="22"/>
          <w:szCs w:val="22"/>
        </w:rPr>
        <w:t>Kardiovaskulinis</w:t>
      </w:r>
      <w:r>
        <w:rPr>
          <w:rFonts w:ascii="Times New Roman" w:hAnsi="Times New Roman"/>
          <w:i/>
          <w:sz w:val="22"/>
          <w:szCs w:val="22"/>
        </w:rPr>
        <w:t xml:space="preserve"> ir </w:t>
      </w:r>
      <w:r w:rsidRPr="00790549">
        <w:rPr>
          <w:rFonts w:ascii="Times New Roman" w:hAnsi="Times New Roman"/>
          <w:i/>
          <w:sz w:val="22"/>
          <w:szCs w:val="22"/>
        </w:rPr>
        <w:t>cerebrovaskulinis poveikis</w:t>
      </w:r>
      <w:r>
        <w:rPr>
          <w:rFonts w:ascii="Times New Roman" w:hAnsi="Times New Roman"/>
          <w:i/>
          <w:sz w:val="22"/>
          <w:szCs w:val="22"/>
        </w:rPr>
        <w:t xml:space="preserve"> </w:t>
      </w:r>
    </w:p>
    <w:p w:rsidR="00C519A5" w:rsidRDefault="00C519A5" w:rsidP="00C519A5">
      <w:pPr>
        <w:rPr>
          <w:rFonts w:ascii="Times New Roman" w:hAnsi="Times New Roman"/>
          <w:sz w:val="22"/>
          <w:szCs w:val="22"/>
        </w:rPr>
      </w:pPr>
      <w:r>
        <w:rPr>
          <w:rFonts w:ascii="Times New Roman" w:hAnsi="Times New Roman"/>
          <w:sz w:val="22"/>
          <w:szCs w:val="22"/>
        </w:rPr>
        <w:t xml:space="preserve">Pacientams, anksčiau sirgusiems arterine hipertenzija ir (ar) lengvu ar vidutinio sunkumo staziniu širdies nepakankamumu, reikalingas tinkamas stebėjimas ir konsultacija, nes buvo pranešama apie skysčių susilaikymą organizme ir edemą, susijusius su NVNU vartojimu. </w:t>
      </w:r>
    </w:p>
    <w:p w:rsidR="00C519A5" w:rsidRDefault="00C519A5" w:rsidP="00C519A5">
      <w:pPr>
        <w:rPr>
          <w:rFonts w:ascii="Times New Roman" w:hAnsi="Times New Roman"/>
          <w:sz w:val="22"/>
          <w:szCs w:val="22"/>
        </w:rPr>
      </w:pPr>
    </w:p>
    <w:p w:rsidR="00C519A5" w:rsidRDefault="00C519A5" w:rsidP="00C519A5">
      <w:pPr>
        <w:rPr>
          <w:rFonts w:ascii="Times New Roman" w:hAnsi="Times New Roman"/>
          <w:sz w:val="22"/>
          <w:szCs w:val="22"/>
        </w:rPr>
      </w:pPr>
    </w:p>
    <w:p w:rsidR="00C519A5" w:rsidRPr="00CF2F9D" w:rsidRDefault="00C519A5" w:rsidP="00C519A5">
      <w:pPr>
        <w:rPr>
          <w:rFonts w:ascii="Times New Roman" w:hAnsi="Times New Roman"/>
          <w:sz w:val="22"/>
          <w:szCs w:val="22"/>
          <w:lang w:val="lt-LT"/>
        </w:rPr>
      </w:pPr>
      <w:r>
        <w:rPr>
          <w:rFonts w:ascii="Times New Roman" w:hAnsi="Times New Roman"/>
          <w:sz w:val="22"/>
          <w:szCs w:val="22"/>
          <w:lang w:val="lt-LT"/>
        </w:rPr>
        <w:t>Pacientams, kuriems yra</w:t>
      </w:r>
      <w:r>
        <w:rPr>
          <w:rFonts w:ascii="Times New Roman" w:hAnsi="Times New Roman"/>
          <w:sz w:val="22"/>
          <w:szCs w:val="22"/>
        </w:rPr>
        <w:t xml:space="preserve"> stazinis širdies nepakankamumas</w:t>
      </w:r>
      <w:r>
        <w:rPr>
          <w:rFonts w:ascii="Times New Roman" w:hAnsi="Times New Roman"/>
          <w:sz w:val="22"/>
          <w:szCs w:val="22"/>
          <w:lang w:val="lt-LT"/>
        </w:rPr>
        <w:t xml:space="preserve"> (I stadijos pagal NYHA) ir reikšmingų širdies ir kraujagyslių sutrikimų (pvz., hipertenzija, hiperlipidemija, cukrinis diabetas, rūkymas), aceklofenako galima skirti tik prieš tai atidžiai apsvarsčius. Kadangi aceklofenako keliama širdies ir kraujagyslių sutrikimo pasireiškimo rizika gali didėti vartojant didesnę dozę ir esant ilgesnei ekspozicijai, reikia skirti mažiausią veiksmingą paros dozę trumpiausią laikotarpį. Periodiškai reikia įvertinti paciento poreikį simptominiam skausmo malšinimui ir atsaką į gydymą.</w:t>
      </w:r>
    </w:p>
    <w:p w:rsidR="00C519A5" w:rsidRPr="00CF2F9D" w:rsidRDefault="00C519A5" w:rsidP="00C519A5">
      <w:pPr>
        <w:rPr>
          <w:rFonts w:ascii="Times New Roman" w:hAnsi="Times New Roman"/>
          <w:sz w:val="22"/>
          <w:szCs w:val="22"/>
          <w:lang w:val="lt-LT"/>
        </w:rPr>
      </w:pPr>
      <w:r w:rsidRPr="00CF2F9D">
        <w:rPr>
          <w:rFonts w:ascii="Times New Roman" w:hAnsi="Times New Roman"/>
          <w:sz w:val="22"/>
          <w:szCs w:val="22"/>
          <w:lang w:val="lt-LT"/>
        </w:rPr>
        <w:t xml:space="preserve">Atsargiai ir tik esant medicininei priežiūrai aceklofenaką reikia vartoti pacientams, kuriems anksčiau buvo pasireiškęs cerebrovaskulinis kraujavimas. </w:t>
      </w:r>
    </w:p>
    <w:p w:rsidR="00C519A5" w:rsidRPr="00CF2F9D" w:rsidRDefault="00C519A5" w:rsidP="00C519A5">
      <w:pPr>
        <w:rPr>
          <w:rFonts w:ascii="Times New Roman" w:hAnsi="Times New Roman"/>
          <w:sz w:val="22"/>
          <w:szCs w:val="22"/>
          <w:lang w:val="lt-LT"/>
        </w:rPr>
      </w:pPr>
    </w:p>
    <w:p w:rsidR="00C519A5" w:rsidRPr="00CF2F9D" w:rsidRDefault="00C519A5" w:rsidP="00C519A5">
      <w:pPr>
        <w:rPr>
          <w:rFonts w:ascii="Times New Roman" w:hAnsi="Times New Roman"/>
          <w:i/>
          <w:sz w:val="22"/>
          <w:szCs w:val="22"/>
          <w:lang w:val="lt-LT"/>
        </w:rPr>
      </w:pPr>
      <w:r w:rsidRPr="00CF2F9D">
        <w:rPr>
          <w:rFonts w:ascii="Times New Roman" w:hAnsi="Times New Roman"/>
          <w:i/>
          <w:sz w:val="22"/>
          <w:szCs w:val="22"/>
          <w:lang w:val="lt-LT"/>
        </w:rPr>
        <w:t>Poveikis inkstams</w:t>
      </w:r>
    </w:p>
    <w:p w:rsidR="00C519A5" w:rsidRPr="00CF2F9D" w:rsidRDefault="00C519A5" w:rsidP="00C519A5">
      <w:pPr>
        <w:rPr>
          <w:rFonts w:ascii="Times New Roman" w:hAnsi="Times New Roman"/>
          <w:sz w:val="22"/>
          <w:szCs w:val="22"/>
          <w:lang w:val="lt-LT"/>
        </w:rPr>
      </w:pPr>
      <w:r w:rsidRPr="00CF2F9D">
        <w:rPr>
          <w:rFonts w:ascii="Times New Roman" w:hAnsi="Times New Roman"/>
          <w:sz w:val="22"/>
          <w:szCs w:val="22"/>
          <w:lang w:val="lt-LT"/>
        </w:rPr>
        <w:t xml:space="preserve">NVNU vartojimas gali sumažinti prostaglanginų susidarymą ir skatinti inkstų nepakankamumą. Būtina turėti omenyje prostaglandinų svarbą inkstų kraujotakai pacientams, kurių širdies ar inkstų funkcija </w:t>
      </w:r>
    </w:p>
    <w:p w:rsidR="00C519A5" w:rsidRPr="00CF2F9D" w:rsidRDefault="00C519A5" w:rsidP="00C519A5">
      <w:pPr>
        <w:rPr>
          <w:rFonts w:ascii="Times New Roman" w:hAnsi="Times New Roman"/>
          <w:sz w:val="22"/>
          <w:szCs w:val="22"/>
          <w:lang w:val="lt-LT"/>
        </w:rPr>
      </w:pPr>
      <w:r w:rsidRPr="00CF2F9D">
        <w:rPr>
          <w:rFonts w:ascii="Times New Roman" w:hAnsi="Times New Roman"/>
          <w:sz w:val="22"/>
          <w:szCs w:val="22"/>
          <w:lang w:val="lt-LT"/>
        </w:rPr>
        <w:t>pažeista, kurie yra gydomi diuretikais ar sveiksta po didelės apimties operacijos, taip pat senyviems žmonėms.</w:t>
      </w:r>
    </w:p>
    <w:p w:rsidR="00C519A5" w:rsidRPr="00CF2F9D" w:rsidRDefault="00C519A5" w:rsidP="00C519A5">
      <w:pPr>
        <w:rPr>
          <w:rFonts w:ascii="Times New Roman" w:hAnsi="Times New Roman"/>
          <w:sz w:val="22"/>
          <w:szCs w:val="22"/>
          <w:lang w:val="lt-LT"/>
        </w:rPr>
      </w:pPr>
    </w:p>
    <w:p w:rsidR="00C519A5" w:rsidRPr="00CF2F9D" w:rsidRDefault="00C519A5" w:rsidP="00C519A5">
      <w:pPr>
        <w:rPr>
          <w:rFonts w:ascii="Times New Roman" w:hAnsi="Times New Roman"/>
          <w:sz w:val="22"/>
          <w:szCs w:val="22"/>
          <w:lang w:val="lt-LT"/>
        </w:rPr>
      </w:pPr>
      <w:r w:rsidRPr="00CF2F9D">
        <w:rPr>
          <w:rFonts w:ascii="Times New Roman" w:hAnsi="Times New Roman"/>
          <w:sz w:val="22"/>
          <w:szCs w:val="22"/>
          <w:lang w:val="lt-LT"/>
        </w:rPr>
        <w:t xml:space="preserve">Atsargiai skirti ir stebėti reikia pacientams, sergantiems lengvu ar vidutinio sunkumo inkstų funkcijos sutrikimu, taip pat pacientams, sergantiems kitomis ligomis, galinčiomis sukelti skysčių susilaikymą organizme. Šiems pacientams NVNU vartojimas gali pasunkinti inkstų funkcijos sutrikimą ir sukelti skysčių susilaikymą organizme. Taip pat reikia atsargiai skirti pacientams, gydomiems diuretikais ar susiduriantiems su hipovolemijos rizika. Turi būti vartojama mažiausia veiksminga dozė ir reguliariai stebima inkstų funkcija. Nutraukus aceklofenako vartojimą, jo poveikis inkstų funkcijai paprastai yra grįžtamas. </w:t>
      </w:r>
    </w:p>
    <w:p w:rsidR="00C519A5" w:rsidRPr="00CF2F9D" w:rsidRDefault="00C519A5" w:rsidP="00C519A5">
      <w:pPr>
        <w:rPr>
          <w:rFonts w:ascii="Times New Roman" w:hAnsi="Times New Roman"/>
          <w:sz w:val="22"/>
          <w:szCs w:val="22"/>
          <w:lang w:val="lt-LT"/>
        </w:rPr>
      </w:pPr>
    </w:p>
    <w:p w:rsidR="00C519A5" w:rsidRPr="00CF2F9D" w:rsidRDefault="00C519A5" w:rsidP="00C519A5">
      <w:pPr>
        <w:rPr>
          <w:rFonts w:ascii="Times New Roman" w:hAnsi="Times New Roman"/>
          <w:i/>
          <w:sz w:val="22"/>
          <w:szCs w:val="22"/>
          <w:lang w:val="lt-LT"/>
        </w:rPr>
      </w:pPr>
      <w:r w:rsidRPr="00CF2F9D">
        <w:rPr>
          <w:rFonts w:ascii="Times New Roman" w:hAnsi="Times New Roman"/>
          <w:i/>
          <w:sz w:val="22"/>
          <w:szCs w:val="22"/>
          <w:lang w:val="lt-LT"/>
        </w:rPr>
        <w:t>Poveikis kepenims</w:t>
      </w:r>
    </w:p>
    <w:p w:rsidR="00C519A5" w:rsidRPr="00CF2F9D" w:rsidRDefault="00C519A5" w:rsidP="00C519A5">
      <w:pPr>
        <w:rPr>
          <w:rFonts w:ascii="Times New Roman" w:hAnsi="Times New Roman"/>
          <w:sz w:val="22"/>
          <w:szCs w:val="22"/>
          <w:lang w:val="lt-LT"/>
        </w:rPr>
      </w:pPr>
      <w:r w:rsidRPr="00CF2F9D">
        <w:rPr>
          <w:rFonts w:ascii="Times New Roman" w:hAnsi="Times New Roman"/>
          <w:sz w:val="22"/>
          <w:szCs w:val="22"/>
          <w:lang w:val="lt-LT"/>
        </w:rPr>
        <w:t>Pacientus, sergančius lengvu ar vidutinio sunkumo kepenų funkcijos sutrikimu, reikia aridžiai stebėti.</w:t>
      </w:r>
    </w:p>
    <w:p w:rsidR="00C519A5" w:rsidRPr="00CF2F9D" w:rsidRDefault="00C519A5" w:rsidP="00C519A5">
      <w:pPr>
        <w:rPr>
          <w:rFonts w:ascii="Times New Roman" w:hAnsi="Times New Roman"/>
          <w:sz w:val="22"/>
          <w:szCs w:val="22"/>
          <w:lang w:val="lt-LT"/>
        </w:rPr>
      </w:pPr>
    </w:p>
    <w:p w:rsidR="00C519A5" w:rsidRPr="00CF2F9D" w:rsidRDefault="00C519A5" w:rsidP="00C519A5">
      <w:pPr>
        <w:rPr>
          <w:rFonts w:ascii="Times New Roman" w:hAnsi="Times New Roman"/>
          <w:sz w:val="22"/>
          <w:szCs w:val="22"/>
          <w:lang w:val="lt-LT"/>
        </w:rPr>
      </w:pPr>
      <w:r w:rsidRPr="00CF2F9D">
        <w:rPr>
          <w:rFonts w:ascii="Times New Roman" w:hAnsi="Times New Roman"/>
          <w:sz w:val="22"/>
          <w:szCs w:val="22"/>
          <w:lang w:val="lt-LT"/>
        </w:rPr>
        <w:t>Esant pastoviems ar pablogėjusiems kepenų funkcijos tyrimų rezultatams, išsivysčius atitinkamiems kepenų ligos klinikiniams požymiams ar simptomams, pasireiškus kitiems simptomams (eozinofilijai, bėrimui), aceklofenako vartojimas turi būti nutrauktas. Hepatitas gali atsirasti be prodrominių simptomų.</w:t>
      </w:r>
    </w:p>
    <w:p w:rsidR="00C519A5" w:rsidRPr="00CF2F9D" w:rsidRDefault="00C519A5" w:rsidP="00C519A5">
      <w:pPr>
        <w:rPr>
          <w:rFonts w:ascii="Times New Roman" w:hAnsi="Times New Roman"/>
          <w:sz w:val="22"/>
          <w:szCs w:val="22"/>
          <w:lang w:val="lt-LT"/>
        </w:rPr>
      </w:pPr>
      <w:r w:rsidRPr="00CF2F9D">
        <w:rPr>
          <w:rFonts w:ascii="Times New Roman" w:hAnsi="Times New Roman"/>
          <w:sz w:val="22"/>
          <w:szCs w:val="22"/>
          <w:lang w:val="lt-LT"/>
        </w:rPr>
        <w:t xml:space="preserve"> </w:t>
      </w:r>
    </w:p>
    <w:p w:rsidR="00C519A5" w:rsidRPr="00CF2F9D" w:rsidRDefault="00C519A5" w:rsidP="00C519A5">
      <w:pPr>
        <w:outlineLvl w:val="0"/>
        <w:rPr>
          <w:rFonts w:ascii="Times New Roman" w:hAnsi="Times New Roman"/>
          <w:sz w:val="22"/>
          <w:szCs w:val="22"/>
          <w:lang w:val="lt-LT"/>
        </w:rPr>
      </w:pPr>
      <w:r w:rsidRPr="00CF2F9D">
        <w:rPr>
          <w:rFonts w:ascii="Times New Roman" w:hAnsi="Times New Roman"/>
          <w:sz w:val="22"/>
          <w:szCs w:val="22"/>
          <w:lang w:val="lt-LT"/>
        </w:rPr>
        <w:t>NVNU vartojimas kepenų porfirija sergantiems pacientams gali sukelti porfirijos priepuolį.</w:t>
      </w:r>
    </w:p>
    <w:p w:rsidR="00C519A5" w:rsidRPr="00CF2F9D" w:rsidRDefault="00C519A5" w:rsidP="00C519A5">
      <w:pPr>
        <w:rPr>
          <w:rFonts w:ascii="Times New Roman" w:hAnsi="Times New Roman"/>
          <w:i/>
          <w:sz w:val="22"/>
          <w:szCs w:val="22"/>
          <w:lang w:val="lt-LT"/>
        </w:rPr>
      </w:pPr>
    </w:p>
    <w:p w:rsidR="00C519A5" w:rsidRPr="00CF2F9D" w:rsidRDefault="00C519A5" w:rsidP="00C519A5">
      <w:pPr>
        <w:outlineLvl w:val="0"/>
        <w:rPr>
          <w:rFonts w:ascii="Times New Roman" w:hAnsi="Times New Roman"/>
          <w:i/>
          <w:sz w:val="22"/>
          <w:szCs w:val="22"/>
          <w:lang w:val="lt-LT"/>
        </w:rPr>
      </w:pPr>
      <w:r w:rsidRPr="00CF2F9D">
        <w:rPr>
          <w:rFonts w:ascii="Times New Roman" w:hAnsi="Times New Roman"/>
          <w:i/>
          <w:sz w:val="22"/>
          <w:szCs w:val="22"/>
          <w:lang w:val="lt-LT"/>
        </w:rPr>
        <w:t>Padidėjęs jautrumas ir odos reakcijos</w:t>
      </w:r>
    </w:p>
    <w:p w:rsidR="00C519A5" w:rsidRPr="00CF2F9D" w:rsidRDefault="00C519A5" w:rsidP="00C519A5">
      <w:pPr>
        <w:rPr>
          <w:rFonts w:ascii="Times New Roman" w:hAnsi="Times New Roman"/>
          <w:sz w:val="22"/>
          <w:szCs w:val="22"/>
          <w:lang w:val="lt-LT"/>
        </w:rPr>
      </w:pPr>
      <w:r w:rsidRPr="00CF2F9D">
        <w:rPr>
          <w:rStyle w:val="hps"/>
          <w:sz w:val="22"/>
          <w:szCs w:val="22"/>
          <w:lang w:val="lt-LT"/>
        </w:rPr>
        <w:t>Kaip ir vartojant kitus</w:t>
      </w:r>
      <w:r w:rsidRPr="00CF2F9D">
        <w:rPr>
          <w:rFonts w:ascii="Times New Roman" w:hAnsi="Times New Roman"/>
          <w:sz w:val="22"/>
          <w:szCs w:val="22"/>
          <w:lang w:val="lt-LT"/>
        </w:rPr>
        <w:t xml:space="preserve"> </w:t>
      </w:r>
      <w:r w:rsidRPr="00CF2F9D">
        <w:rPr>
          <w:rStyle w:val="hps"/>
          <w:sz w:val="22"/>
          <w:szCs w:val="22"/>
          <w:lang w:val="lt-LT"/>
        </w:rPr>
        <w:t>NVNU</w:t>
      </w:r>
      <w:r w:rsidRPr="00CF2F9D">
        <w:rPr>
          <w:rFonts w:ascii="Times New Roman" w:hAnsi="Times New Roman"/>
          <w:sz w:val="22"/>
          <w:szCs w:val="22"/>
          <w:lang w:val="lt-LT"/>
        </w:rPr>
        <w:t xml:space="preserve">, alerginės reakcijos, </w:t>
      </w:r>
      <w:r w:rsidRPr="00CF2F9D">
        <w:rPr>
          <w:rStyle w:val="hps"/>
          <w:sz w:val="22"/>
          <w:szCs w:val="22"/>
          <w:lang w:val="lt-LT"/>
        </w:rPr>
        <w:t>įskaitant</w:t>
      </w:r>
      <w:r w:rsidRPr="00CF2F9D">
        <w:rPr>
          <w:rFonts w:ascii="Times New Roman" w:hAnsi="Times New Roman"/>
          <w:sz w:val="22"/>
          <w:szCs w:val="22"/>
          <w:lang w:val="lt-LT"/>
        </w:rPr>
        <w:t xml:space="preserve"> </w:t>
      </w:r>
      <w:r w:rsidRPr="00CF2F9D">
        <w:rPr>
          <w:rStyle w:val="hps"/>
          <w:sz w:val="22"/>
          <w:szCs w:val="22"/>
          <w:lang w:val="lt-LT"/>
        </w:rPr>
        <w:t>anafilaksines</w:t>
      </w:r>
      <w:r w:rsidRPr="00CF2F9D">
        <w:rPr>
          <w:rFonts w:ascii="Times New Roman" w:hAnsi="Times New Roman"/>
          <w:sz w:val="22"/>
          <w:szCs w:val="22"/>
          <w:lang w:val="lt-LT"/>
        </w:rPr>
        <w:t xml:space="preserve"> </w:t>
      </w:r>
      <w:r w:rsidRPr="00CF2F9D">
        <w:rPr>
          <w:rStyle w:val="hps"/>
          <w:sz w:val="22"/>
          <w:szCs w:val="22"/>
          <w:lang w:val="lt-LT"/>
        </w:rPr>
        <w:t>/</w:t>
      </w:r>
      <w:r w:rsidRPr="00CF2F9D">
        <w:rPr>
          <w:rFonts w:ascii="Times New Roman" w:hAnsi="Times New Roman"/>
          <w:sz w:val="22"/>
          <w:szCs w:val="22"/>
          <w:lang w:val="lt-LT"/>
        </w:rPr>
        <w:t xml:space="preserve"> </w:t>
      </w:r>
      <w:r w:rsidRPr="00CF2F9D">
        <w:rPr>
          <w:rStyle w:val="hps"/>
          <w:sz w:val="22"/>
          <w:szCs w:val="22"/>
          <w:lang w:val="lt-LT"/>
        </w:rPr>
        <w:t>anafilaktoidines reakcijas</w:t>
      </w:r>
      <w:r w:rsidRPr="00CF2F9D">
        <w:rPr>
          <w:rFonts w:ascii="Times New Roman" w:hAnsi="Times New Roman"/>
          <w:sz w:val="22"/>
          <w:szCs w:val="22"/>
          <w:lang w:val="lt-LT"/>
        </w:rPr>
        <w:t xml:space="preserve">, </w:t>
      </w:r>
      <w:r w:rsidRPr="00CF2F9D">
        <w:rPr>
          <w:rStyle w:val="hps"/>
          <w:sz w:val="22"/>
          <w:szCs w:val="22"/>
          <w:lang w:val="lt-LT"/>
        </w:rPr>
        <w:t>taip pat gali</w:t>
      </w:r>
      <w:r w:rsidRPr="00CF2F9D">
        <w:rPr>
          <w:rFonts w:ascii="Times New Roman" w:hAnsi="Times New Roman"/>
          <w:sz w:val="22"/>
          <w:szCs w:val="22"/>
          <w:lang w:val="lt-LT"/>
        </w:rPr>
        <w:t xml:space="preserve"> </w:t>
      </w:r>
      <w:r w:rsidRPr="00CF2F9D">
        <w:rPr>
          <w:rStyle w:val="hps"/>
          <w:sz w:val="22"/>
          <w:szCs w:val="22"/>
          <w:lang w:val="lt-LT"/>
        </w:rPr>
        <w:t>atsirasti</w:t>
      </w:r>
      <w:r w:rsidRPr="00CF2F9D">
        <w:rPr>
          <w:rFonts w:ascii="Times New Roman" w:hAnsi="Times New Roman"/>
          <w:sz w:val="22"/>
          <w:szCs w:val="22"/>
          <w:lang w:val="lt-LT"/>
        </w:rPr>
        <w:t xml:space="preserve"> </w:t>
      </w:r>
      <w:r w:rsidRPr="00CF2F9D">
        <w:rPr>
          <w:rStyle w:val="hps"/>
          <w:sz w:val="22"/>
          <w:szCs w:val="22"/>
          <w:lang w:val="lt-LT"/>
        </w:rPr>
        <w:t>be</w:t>
      </w:r>
      <w:r w:rsidRPr="00CF2F9D">
        <w:rPr>
          <w:rFonts w:ascii="Times New Roman" w:hAnsi="Times New Roman"/>
          <w:sz w:val="22"/>
          <w:szCs w:val="22"/>
          <w:lang w:val="lt-LT"/>
        </w:rPr>
        <w:t xml:space="preserve"> </w:t>
      </w:r>
      <w:r w:rsidRPr="00CF2F9D">
        <w:rPr>
          <w:rStyle w:val="hps"/>
          <w:sz w:val="22"/>
          <w:szCs w:val="22"/>
          <w:lang w:val="lt-LT"/>
        </w:rPr>
        <w:t>ankstesnio</w:t>
      </w:r>
      <w:r w:rsidRPr="00CF2F9D">
        <w:rPr>
          <w:rFonts w:ascii="Times New Roman" w:hAnsi="Times New Roman"/>
          <w:sz w:val="22"/>
          <w:szCs w:val="22"/>
          <w:lang w:val="lt-LT"/>
        </w:rPr>
        <w:t xml:space="preserve"> </w:t>
      </w:r>
      <w:r w:rsidRPr="00CF2F9D">
        <w:rPr>
          <w:rStyle w:val="hps"/>
          <w:sz w:val="22"/>
          <w:szCs w:val="22"/>
          <w:lang w:val="lt-LT"/>
        </w:rPr>
        <w:t>kontakto su</w:t>
      </w:r>
      <w:r w:rsidRPr="00CF2F9D">
        <w:rPr>
          <w:rFonts w:ascii="Times New Roman" w:hAnsi="Times New Roman"/>
          <w:sz w:val="22"/>
          <w:szCs w:val="22"/>
          <w:lang w:val="lt-LT"/>
        </w:rPr>
        <w:t xml:space="preserve"> </w:t>
      </w:r>
      <w:r w:rsidRPr="00CF2F9D">
        <w:rPr>
          <w:rStyle w:val="hps"/>
          <w:sz w:val="22"/>
          <w:szCs w:val="22"/>
          <w:lang w:val="lt-LT"/>
        </w:rPr>
        <w:t>vaistu</w:t>
      </w:r>
      <w:r w:rsidRPr="00CF2F9D">
        <w:rPr>
          <w:rFonts w:ascii="Times New Roman" w:hAnsi="Times New Roman"/>
          <w:sz w:val="22"/>
          <w:szCs w:val="22"/>
          <w:lang w:val="lt-LT"/>
        </w:rPr>
        <w:t xml:space="preserve">. Labai retai gydymo kurso pradžioje buvo pranešama apie sunkias odos reakcijas, kai kurias iš jų mirtinas, įskaitant eksfoliacinį dermatitą, </w:t>
      </w:r>
      <w:r w:rsidRPr="00CF2F9D">
        <w:rPr>
          <w:rFonts w:ascii="Times New Roman" w:hAnsi="Times New Roman"/>
          <w:i/>
          <w:sz w:val="22"/>
          <w:szCs w:val="22"/>
          <w:lang w:val="lt-LT"/>
        </w:rPr>
        <w:t>Stevens-Johnson</w:t>
      </w:r>
      <w:r w:rsidRPr="00CF2F9D">
        <w:rPr>
          <w:rFonts w:ascii="Times New Roman" w:hAnsi="Times New Roman"/>
          <w:sz w:val="22"/>
          <w:szCs w:val="22"/>
          <w:lang w:val="lt-LT"/>
        </w:rPr>
        <w:t xml:space="preserve"> sindromą ir toksinę epidermio nekrolizę. Daugeliu atvejų reakcija pasireiškė per pirmąjį gydymo mėnesį. AIRTAL vartojimas turi būti nutrauktas tik pasirodžius pirmiesiems bėrimo, gleivinės pažeidimų ar kitiems padidėjusio jautrumo simptomams. </w:t>
      </w:r>
    </w:p>
    <w:p w:rsidR="00C519A5" w:rsidRPr="00CF2F9D" w:rsidRDefault="00C519A5" w:rsidP="00C519A5">
      <w:pPr>
        <w:rPr>
          <w:rFonts w:ascii="Times New Roman" w:hAnsi="Times New Roman"/>
          <w:sz w:val="22"/>
          <w:szCs w:val="22"/>
          <w:lang w:val="lt-LT"/>
        </w:rPr>
      </w:pPr>
    </w:p>
    <w:p w:rsidR="00C519A5" w:rsidRPr="00CF2F9D" w:rsidRDefault="00C519A5" w:rsidP="00C519A5">
      <w:pPr>
        <w:rPr>
          <w:rFonts w:ascii="Times New Roman" w:hAnsi="Times New Roman"/>
          <w:sz w:val="22"/>
          <w:szCs w:val="22"/>
          <w:lang w:val="lt-LT"/>
        </w:rPr>
      </w:pPr>
      <w:r w:rsidRPr="00CF2F9D">
        <w:rPr>
          <w:rFonts w:ascii="Times New Roman" w:hAnsi="Times New Roman"/>
          <w:sz w:val="22"/>
          <w:szCs w:val="22"/>
          <w:lang w:val="lt-LT"/>
        </w:rPr>
        <w:t xml:space="preserve">Ypač vėjaraupiai gali sukelti sunkias odos ir minkštųjų audinių infekcijų komplikacijas. </w:t>
      </w:r>
    </w:p>
    <w:p w:rsidR="00C519A5" w:rsidRPr="00CF2F9D" w:rsidRDefault="00C519A5" w:rsidP="00C519A5">
      <w:pPr>
        <w:rPr>
          <w:rFonts w:ascii="Times New Roman" w:hAnsi="Times New Roman"/>
          <w:sz w:val="22"/>
          <w:szCs w:val="22"/>
          <w:lang w:val="lt-LT"/>
        </w:rPr>
      </w:pPr>
      <w:r w:rsidRPr="00CF2F9D">
        <w:rPr>
          <w:rFonts w:ascii="Times New Roman" w:hAnsi="Times New Roman"/>
          <w:sz w:val="22"/>
          <w:szCs w:val="22"/>
          <w:lang w:val="lt-LT"/>
        </w:rPr>
        <w:t>Iki šiol negalima atmesti tikimybės, kad NVNU pasunkina šias infekcijas, todėl sergant vėjaraupiais patartina AIRTAL tablečių nevartoti.</w:t>
      </w:r>
    </w:p>
    <w:p w:rsidR="00C519A5" w:rsidRPr="00CF2F9D" w:rsidRDefault="00C519A5" w:rsidP="00C519A5">
      <w:pPr>
        <w:rPr>
          <w:rFonts w:ascii="Times New Roman" w:hAnsi="Times New Roman"/>
          <w:sz w:val="22"/>
          <w:szCs w:val="22"/>
          <w:lang w:val="lt-LT"/>
        </w:rPr>
      </w:pPr>
    </w:p>
    <w:p w:rsidR="00C519A5" w:rsidRPr="00CF2F9D" w:rsidRDefault="00C519A5" w:rsidP="00C519A5">
      <w:pPr>
        <w:outlineLvl w:val="0"/>
        <w:rPr>
          <w:rFonts w:ascii="Times New Roman" w:hAnsi="Times New Roman"/>
          <w:i/>
          <w:spacing w:val="-3"/>
          <w:sz w:val="22"/>
          <w:szCs w:val="22"/>
          <w:lang w:val="lt-LT"/>
        </w:rPr>
      </w:pPr>
      <w:r w:rsidRPr="00CF2F9D">
        <w:rPr>
          <w:rFonts w:ascii="Times New Roman" w:hAnsi="Times New Roman"/>
          <w:i/>
          <w:spacing w:val="-3"/>
          <w:sz w:val="22"/>
          <w:szCs w:val="22"/>
          <w:lang w:val="lt-LT"/>
        </w:rPr>
        <w:lastRenderedPageBreak/>
        <w:t>Poveikis kraujodarai</w:t>
      </w:r>
    </w:p>
    <w:p w:rsidR="00C519A5" w:rsidRPr="00CF2F9D" w:rsidRDefault="00C519A5" w:rsidP="00C519A5">
      <w:pPr>
        <w:outlineLvl w:val="0"/>
        <w:rPr>
          <w:rFonts w:ascii="Times New Roman" w:hAnsi="Times New Roman"/>
          <w:sz w:val="22"/>
          <w:szCs w:val="22"/>
          <w:lang w:val="lt-LT"/>
        </w:rPr>
      </w:pPr>
      <w:r w:rsidRPr="00CF2F9D">
        <w:rPr>
          <w:rFonts w:ascii="Times New Roman" w:hAnsi="Times New Roman"/>
          <w:spacing w:val="-3"/>
          <w:sz w:val="22"/>
          <w:szCs w:val="22"/>
          <w:lang w:val="lt-LT"/>
        </w:rPr>
        <w:t>Aceklofenakas grįžtamai gali slopinti trombocitų agregaciją (žr. 4.5 skyrių).</w:t>
      </w:r>
    </w:p>
    <w:p w:rsidR="00C519A5" w:rsidRPr="00CF2F9D" w:rsidRDefault="00C519A5" w:rsidP="00C519A5">
      <w:pPr>
        <w:rPr>
          <w:rFonts w:ascii="Times New Roman" w:hAnsi="Times New Roman"/>
          <w:sz w:val="22"/>
          <w:szCs w:val="22"/>
          <w:lang w:val="lt-LT"/>
        </w:rPr>
      </w:pPr>
    </w:p>
    <w:p w:rsidR="00C519A5" w:rsidRPr="00CF2F9D" w:rsidRDefault="00C519A5" w:rsidP="00C519A5">
      <w:pPr>
        <w:rPr>
          <w:rFonts w:ascii="Times New Roman" w:hAnsi="Times New Roman"/>
          <w:i/>
          <w:sz w:val="22"/>
          <w:szCs w:val="22"/>
          <w:lang w:val="lt-LT"/>
        </w:rPr>
      </w:pPr>
      <w:r w:rsidRPr="00CF2F9D">
        <w:rPr>
          <w:rFonts w:ascii="Times New Roman" w:hAnsi="Times New Roman"/>
          <w:i/>
          <w:sz w:val="22"/>
          <w:szCs w:val="22"/>
          <w:lang w:val="lt-LT"/>
        </w:rPr>
        <w:t>Kvėpavimo sutrikimai</w:t>
      </w:r>
    </w:p>
    <w:p w:rsidR="00C519A5" w:rsidRPr="00CF2F9D" w:rsidRDefault="00C519A5" w:rsidP="00C519A5">
      <w:pPr>
        <w:rPr>
          <w:rFonts w:ascii="Times New Roman" w:hAnsi="Times New Roman"/>
          <w:sz w:val="22"/>
          <w:szCs w:val="22"/>
          <w:lang w:val="lt-LT"/>
        </w:rPr>
      </w:pPr>
      <w:r w:rsidRPr="00CF2F9D">
        <w:rPr>
          <w:rFonts w:ascii="Times New Roman" w:hAnsi="Times New Roman"/>
          <w:sz w:val="22"/>
          <w:szCs w:val="22"/>
          <w:lang w:val="lt-LT"/>
        </w:rPr>
        <w:t>Pacientams, sergantiems ar sirgusiems bronchine astma, reikia skirti atsargiai, nes gauta pranešimų, jog tokiems pacientams NVNU skatina bronchų spazmus.</w:t>
      </w:r>
    </w:p>
    <w:p w:rsidR="00C519A5" w:rsidRPr="00CF2F9D" w:rsidRDefault="00C519A5" w:rsidP="00C519A5">
      <w:pPr>
        <w:rPr>
          <w:rFonts w:ascii="Times New Roman" w:hAnsi="Times New Roman"/>
          <w:sz w:val="22"/>
          <w:szCs w:val="22"/>
          <w:lang w:val="lt-LT"/>
        </w:rPr>
      </w:pPr>
    </w:p>
    <w:p w:rsidR="00C519A5" w:rsidRPr="00CF2F9D" w:rsidRDefault="00C519A5" w:rsidP="00C519A5">
      <w:pPr>
        <w:outlineLvl w:val="0"/>
        <w:rPr>
          <w:rFonts w:ascii="Times New Roman" w:hAnsi="Times New Roman"/>
          <w:i/>
          <w:sz w:val="22"/>
          <w:szCs w:val="22"/>
          <w:lang w:val="lt-LT"/>
        </w:rPr>
      </w:pPr>
      <w:r w:rsidRPr="00CF2F9D">
        <w:rPr>
          <w:rFonts w:ascii="Times New Roman" w:hAnsi="Times New Roman"/>
          <w:i/>
          <w:sz w:val="22"/>
          <w:szCs w:val="22"/>
          <w:lang w:val="lt-LT"/>
        </w:rPr>
        <w:t>Senyviems pacientams</w:t>
      </w:r>
    </w:p>
    <w:p w:rsidR="00C519A5" w:rsidRPr="00CF2F9D" w:rsidRDefault="00C519A5" w:rsidP="00C519A5">
      <w:pPr>
        <w:rPr>
          <w:rFonts w:ascii="Times New Roman" w:hAnsi="Times New Roman"/>
          <w:sz w:val="22"/>
          <w:szCs w:val="22"/>
          <w:lang w:val="lt-LT"/>
        </w:rPr>
      </w:pPr>
      <w:r w:rsidRPr="00CF2F9D">
        <w:rPr>
          <w:rFonts w:ascii="Times New Roman" w:hAnsi="Times New Roman"/>
          <w:sz w:val="22"/>
          <w:szCs w:val="22"/>
          <w:lang w:val="lt-LT"/>
        </w:rPr>
        <w:t>Senyviems pacientams NVNU sukeliamo šalutinio poveikio (ypač kraujavimo iš virškinimo trakto ir virškinimo trakto prakiurimo, kuris gali būti mirtinas) dažnis yra padidėjęs (žr. 4.2 skyrių). Kraujavimas iš virškinimo trakto ir (ar) virškinimo trakto prakiurimas dažnai yra sunkūs ir gali įvykti bet kuriuo gydymo laikotarpio metu be perspėjamųjų simptomų ar be anksčiau pasireiškusio kraujavimo iš virškinimo trakto ir virškinimo trakto prakiurimo. Be to, senyviems pacientams dažniau pasireiškia inkstų, širdies ir kraujagyslių ar kepenų funkcijos sutrikimas.</w:t>
      </w:r>
    </w:p>
    <w:p w:rsidR="00C519A5" w:rsidRPr="00CF2F9D" w:rsidRDefault="00C519A5" w:rsidP="00C519A5">
      <w:pPr>
        <w:rPr>
          <w:rFonts w:ascii="Times New Roman" w:hAnsi="Times New Roman"/>
          <w:sz w:val="22"/>
          <w:szCs w:val="22"/>
          <w:lang w:val="lt-LT"/>
        </w:rPr>
      </w:pPr>
    </w:p>
    <w:p w:rsidR="00C519A5" w:rsidRPr="00CF2F9D" w:rsidRDefault="00C519A5" w:rsidP="00C519A5">
      <w:pPr>
        <w:rPr>
          <w:rFonts w:ascii="Times New Roman" w:hAnsi="Times New Roman"/>
          <w:i/>
          <w:sz w:val="22"/>
          <w:szCs w:val="22"/>
          <w:lang w:val="lt-LT"/>
        </w:rPr>
      </w:pPr>
      <w:r w:rsidRPr="00CF2F9D">
        <w:rPr>
          <w:rFonts w:ascii="Times New Roman" w:hAnsi="Times New Roman"/>
          <w:i/>
          <w:sz w:val="22"/>
          <w:szCs w:val="22"/>
          <w:lang w:val="lt-LT"/>
        </w:rPr>
        <w:t>Ilgalaikis gydymas</w:t>
      </w:r>
    </w:p>
    <w:p w:rsidR="00C519A5" w:rsidRPr="00CF2F9D" w:rsidRDefault="00C519A5" w:rsidP="00C519A5">
      <w:pPr>
        <w:rPr>
          <w:rFonts w:ascii="Times New Roman" w:hAnsi="Times New Roman"/>
          <w:sz w:val="22"/>
          <w:szCs w:val="22"/>
          <w:lang w:val="lt-LT"/>
        </w:rPr>
      </w:pPr>
      <w:r w:rsidRPr="00CF2F9D">
        <w:rPr>
          <w:rFonts w:ascii="Times New Roman" w:hAnsi="Times New Roman"/>
          <w:sz w:val="22"/>
          <w:szCs w:val="22"/>
          <w:lang w:val="lt-LT"/>
        </w:rPr>
        <w:t>Visi pacientai, ilgą laiką vartojantys NVNU, dėl atsargumo turi būti stebimi (t. y. turi būti stebima inkstų, kepenų funkcija ir kraujo rodikliai). Aceklofenakas turi būti skiriamas atsargiai ir prižiūrint medikams tiems pacientams, kurie anksčiau buvo sirgę sistemine raudonąja vilklige, porfirija ar kraujodaros arba kraujo krešėjimo ligomis.</w:t>
      </w:r>
    </w:p>
    <w:p w:rsidR="00EA7073" w:rsidRPr="00CF2F9D" w:rsidRDefault="00EA7073" w:rsidP="00C519A5">
      <w:pPr>
        <w:rPr>
          <w:rFonts w:ascii="Times New Roman" w:hAnsi="Times New Roman"/>
          <w:sz w:val="22"/>
          <w:szCs w:val="22"/>
          <w:lang w:val="lt-LT"/>
        </w:rPr>
      </w:pPr>
    </w:p>
    <w:p w:rsidR="00EA7073" w:rsidRDefault="00EA7073" w:rsidP="00C519A5">
      <w:pPr>
        <w:rPr>
          <w:rFonts w:ascii="Times New Roman" w:hAnsi="Times New Roman"/>
          <w:sz w:val="22"/>
          <w:szCs w:val="22"/>
        </w:rPr>
      </w:pPr>
      <w:r>
        <w:rPr>
          <w:rFonts w:ascii="Times New Roman" w:hAnsi="Times New Roman"/>
          <w:sz w:val="22"/>
          <w:szCs w:val="22"/>
        </w:rPr>
        <w:t>Pagalbinės medžiagos</w:t>
      </w:r>
    </w:p>
    <w:p w:rsidR="003D0BB8" w:rsidRDefault="003D0BB8" w:rsidP="00EA7073">
      <w:pPr>
        <w:rPr>
          <w:rFonts w:ascii="Times New Roman" w:hAnsi="Times New Roman"/>
          <w:sz w:val="22"/>
          <w:szCs w:val="22"/>
          <w:lang w:val="lt-LT"/>
        </w:rPr>
      </w:pPr>
    </w:p>
    <w:p w:rsidR="003D0BB8" w:rsidRDefault="003D0BB8" w:rsidP="00EA7073">
      <w:pPr>
        <w:rPr>
          <w:rFonts w:ascii="Times New Roman" w:hAnsi="Times New Roman"/>
          <w:sz w:val="22"/>
          <w:szCs w:val="22"/>
          <w:lang w:val="lt-LT"/>
        </w:rPr>
      </w:pPr>
      <w:r>
        <w:rPr>
          <w:rFonts w:ascii="Times New Roman" w:hAnsi="Times New Roman"/>
          <w:sz w:val="22"/>
          <w:szCs w:val="22"/>
          <w:lang w:val="lt-LT"/>
        </w:rPr>
        <w:t>Kiekvienoje šio vaistinio preparato tabletėje yra 6,6 mg kroskarmeliozės.</w:t>
      </w:r>
    </w:p>
    <w:p w:rsidR="00EA7073" w:rsidRPr="00EA7073" w:rsidRDefault="00EA7073" w:rsidP="00EA7073">
      <w:pPr>
        <w:rPr>
          <w:rFonts w:ascii="Times New Roman" w:hAnsi="Times New Roman"/>
          <w:sz w:val="22"/>
          <w:szCs w:val="22"/>
          <w:lang w:val="lt-LT"/>
        </w:rPr>
      </w:pPr>
      <w:r w:rsidRPr="00EA7073">
        <w:rPr>
          <w:rFonts w:ascii="Times New Roman" w:hAnsi="Times New Roman"/>
          <w:sz w:val="22"/>
          <w:szCs w:val="22"/>
          <w:lang w:val="lt-LT"/>
        </w:rPr>
        <w:t>Kiekvien</w:t>
      </w:r>
      <w:r w:rsidR="003D0BB8">
        <w:rPr>
          <w:rFonts w:ascii="Times New Roman" w:hAnsi="Times New Roman"/>
          <w:sz w:val="22"/>
          <w:szCs w:val="22"/>
          <w:lang w:val="lt-LT"/>
        </w:rPr>
        <w:t>oj</w:t>
      </w:r>
      <w:r w:rsidRPr="00EA7073">
        <w:rPr>
          <w:rFonts w:ascii="Times New Roman" w:hAnsi="Times New Roman"/>
          <w:sz w:val="22"/>
          <w:szCs w:val="22"/>
          <w:lang w:val="lt-LT"/>
        </w:rPr>
        <w:t xml:space="preserve">e šio vaistinio preparato </w:t>
      </w:r>
      <w:r w:rsidR="003D0BB8">
        <w:rPr>
          <w:rFonts w:ascii="Times New Roman" w:hAnsi="Times New Roman"/>
          <w:sz w:val="22"/>
          <w:szCs w:val="22"/>
          <w:lang w:val="lt-LT"/>
        </w:rPr>
        <w:t>tabletė</w:t>
      </w:r>
      <w:r w:rsidRPr="00EA7073">
        <w:rPr>
          <w:rFonts w:ascii="Times New Roman" w:hAnsi="Times New Roman"/>
          <w:sz w:val="22"/>
          <w:szCs w:val="22"/>
          <w:lang w:val="lt-LT"/>
        </w:rPr>
        <w:t>je yra mažiau kaip 1 mmol (23 mg) natrio, t. y. jis beveik neturi reikšmės.</w:t>
      </w:r>
    </w:p>
    <w:p w:rsidR="00C519A5" w:rsidRPr="00CF2F9D" w:rsidRDefault="00C519A5" w:rsidP="00C519A5">
      <w:pPr>
        <w:rPr>
          <w:rFonts w:ascii="Times New Roman" w:hAnsi="Times New Roman"/>
          <w:sz w:val="22"/>
          <w:szCs w:val="22"/>
          <w:lang w:val="lt-LT"/>
        </w:rPr>
      </w:pPr>
    </w:p>
    <w:p w:rsidR="00C519A5" w:rsidRDefault="00C519A5" w:rsidP="00C519A5">
      <w:pPr>
        <w:ind w:left="540" w:hanging="540"/>
        <w:rPr>
          <w:rFonts w:ascii="Times New Roman" w:hAnsi="Times New Roman"/>
          <w:b/>
          <w:sz w:val="22"/>
          <w:szCs w:val="22"/>
          <w:lang w:val="fr-FR"/>
        </w:rPr>
      </w:pPr>
      <w:r>
        <w:rPr>
          <w:rFonts w:ascii="Times New Roman" w:hAnsi="Times New Roman"/>
          <w:sz w:val="22"/>
          <w:szCs w:val="22"/>
          <w:lang w:val="fr-FR"/>
        </w:rPr>
        <w:t xml:space="preserve"> </w:t>
      </w:r>
      <w:r>
        <w:rPr>
          <w:rFonts w:ascii="Times New Roman" w:hAnsi="Times New Roman"/>
          <w:b/>
          <w:sz w:val="22"/>
          <w:szCs w:val="22"/>
          <w:lang w:val="fr-FR"/>
        </w:rPr>
        <w:t>4.5</w:t>
      </w:r>
      <w:r>
        <w:rPr>
          <w:rFonts w:ascii="Times New Roman" w:hAnsi="Times New Roman"/>
          <w:b/>
          <w:sz w:val="22"/>
          <w:szCs w:val="22"/>
          <w:lang w:val="fr-FR"/>
        </w:rPr>
        <w:tab/>
        <w:t>Sąveika su kitais vaistiniais preparatais ir kitokia sąveika</w:t>
      </w:r>
    </w:p>
    <w:p w:rsidR="00C519A5" w:rsidRDefault="00C519A5" w:rsidP="00C519A5">
      <w:pPr>
        <w:rPr>
          <w:rFonts w:ascii="Times New Roman" w:hAnsi="Times New Roman"/>
          <w:sz w:val="22"/>
          <w:szCs w:val="22"/>
          <w:lang w:val="fr-FR"/>
        </w:rPr>
      </w:pP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Farmakokinetinių tarpusavio vaistų sąveikos tyrimai atlikti tik su varfarinu. Aceklofenakas metabolizuojamas cytochromo P450 2C9 ir, tyrimų </w:t>
      </w:r>
      <w:r>
        <w:rPr>
          <w:rFonts w:ascii="Times New Roman" w:hAnsi="Times New Roman"/>
          <w:i/>
          <w:sz w:val="22"/>
          <w:szCs w:val="22"/>
          <w:lang w:val="fr-FR"/>
        </w:rPr>
        <w:t>in vitro</w:t>
      </w:r>
      <w:r>
        <w:rPr>
          <w:rFonts w:ascii="Times New Roman" w:hAnsi="Times New Roman"/>
          <w:sz w:val="22"/>
          <w:szCs w:val="22"/>
          <w:lang w:val="fr-FR"/>
        </w:rPr>
        <w:t xml:space="preserve"> duomenimis, aceklofenakas gali slopinti šį fermentą. Farmakokinetinės sąveikos rizika yra galima su fenitoinu, cimetidinu, tolbutamidu, fenilbutazonu, amjodaronu, mikonazolu ir sulfafenazolu.  Kaip ir su kitais NVNU grupės vaistais, farmakokinetinės sąveikos rizika yra ir su kitais vaistais, kurie pašalinami aktyvios inkstų sekrecijos būdu, tokiais kaip metotreksatas ir litis. Galima sakyti, </w:t>
      </w:r>
      <w:proofErr w:type="gramStart"/>
      <w:r>
        <w:rPr>
          <w:rFonts w:ascii="Times New Roman" w:hAnsi="Times New Roman"/>
          <w:sz w:val="22"/>
          <w:szCs w:val="22"/>
          <w:lang w:val="fr-FR"/>
        </w:rPr>
        <w:t>kad  aceklofenakas</w:t>
      </w:r>
      <w:proofErr w:type="gramEnd"/>
      <w:r>
        <w:rPr>
          <w:rFonts w:ascii="Times New Roman" w:hAnsi="Times New Roman"/>
          <w:sz w:val="22"/>
          <w:szCs w:val="22"/>
          <w:lang w:val="fr-FR"/>
        </w:rPr>
        <w:t xml:space="preserve"> visiškai prisijungia prie plazmos baltymų, todėl reikia turėti omenyje prisijungimo prie plazmos baltymų pakeitimo kitais su baltymais gerai besijungiančiais vaistais sąveiką. </w:t>
      </w:r>
    </w:p>
    <w:p w:rsidR="00C519A5" w:rsidRDefault="00C519A5" w:rsidP="00C519A5">
      <w:pPr>
        <w:rPr>
          <w:rFonts w:ascii="Times New Roman" w:hAnsi="Times New Roman"/>
          <w:sz w:val="22"/>
          <w:szCs w:val="22"/>
          <w:lang w:val="fr-FR"/>
        </w:rPr>
      </w:pP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Dėl farmakokinetinės sąveikos tyrimų stokos, remiantis žiniomis su kitais NVNU: </w:t>
      </w:r>
    </w:p>
    <w:p w:rsidR="00C519A5" w:rsidRDefault="00C519A5" w:rsidP="00C519A5">
      <w:pPr>
        <w:rPr>
          <w:rFonts w:ascii="Times New Roman" w:hAnsi="Times New Roman"/>
          <w:sz w:val="22"/>
          <w:szCs w:val="22"/>
          <w:lang w:val="fr-FR"/>
        </w:rPr>
      </w:pPr>
    </w:p>
    <w:p w:rsidR="00C519A5" w:rsidRDefault="00C519A5" w:rsidP="00C519A5">
      <w:pPr>
        <w:rPr>
          <w:rFonts w:ascii="Times New Roman" w:hAnsi="Times New Roman"/>
          <w:i/>
          <w:sz w:val="22"/>
          <w:szCs w:val="22"/>
          <w:lang w:val="fr-FR"/>
        </w:rPr>
      </w:pPr>
      <w:r>
        <w:rPr>
          <w:rFonts w:ascii="Times New Roman" w:hAnsi="Times New Roman"/>
          <w:i/>
          <w:sz w:val="22"/>
          <w:szCs w:val="22"/>
          <w:lang w:val="fr-FR"/>
        </w:rPr>
        <w:t xml:space="preserve">Reikia vengti derinių su: </w:t>
      </w:r>
    </w:p>
    <w:p w:rsidR="00C519A5" w:rsidRDefault="00C519A5" w:rsidP="00C519A5">
      <w:pPr>
        <w:rPr>
          <w:rFonts w:ascii="Times New Roman" w:hAnsi="Times New Roman"/>
          <w:sz w:val="22"/>
          <w:szCs w:val="22"/>
          <w:lang w:val="fr-FR"/>
        </w:rPr>
      </w:pP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Metotreksatu (didelės dozės): </w:t>
      </w: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NVNU slopina metotreksato sekreciją pro inkstų kanalėlius ir gali įvykti nedidelė metabolinė sąveika, dėl kurios gali sumažėti metotreksato klirensas. Dėl šios priežasties gydymo didelėmis metotreksato dozėmis metu visuomet reikia vengti skirti NVNU. </w:t>
      </w:r>
    </w:p>
    <w:p w:rsidR="00C519A5" w:rsidRDefault="00C519A5" w:rsidP="00C519A5">
      <w:pPr>
        <w:rPr>
          <w:rFonts w:ascii="Times New Roman" w:hAnsi="Times New Roman"/>
          <w:sz w:val="22"/>
          <w:szCs w:val="22"/>
          <w:lang w:val="fr-FR"/>
        </w:rPr>
      </w:pP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Ličiu ir digoksinu: </w:t>
      </w:r>
    </w:p>
    <w:p w:rsidR="00C519A5" w:rsidRDefault="00C519A5" w:rsidP="00C519A5">
      <w:pPr>
        <w:rPr>
          <w:rFonts w:ascii="Times New Roman" w:hAnsi="Times New Roman"/>
          <w:sz w:val="22"/>
          <w:szCs w:val="22"/>
          <w:lang w:val="fr-FR"/>
        </w:rPr>
      </w:pPr>
      <w:proofErr w:type="gramStart"/>
      <w:r>
        <w:rPr>
          <w:rFonts w:ascii="Times New Roman" w:hAnsi="Times New Roman"/>
          <w:sz w:val="22"/>
          <w:szCs w:val="22"/>
          <w:lang w:val="fr-FR"/>
        </w:rPr>
        <w:t>keletas</w:t>
      </w:r>
      <w:proofErr w:type="gramEnd"/>
      <w:r>
        <w:rPr>
          <w:rFonts w:ascii="Times New Roman" w:hAnsi="Times New Roman"/>
          <w:sz w:val="22"/>
          <w:szCs w:val="22"/>
          <w:lang w:val="fr-FR"/>
        </w:rPr>
        <w:t xml:space="preserve"> NVNU slopina ličio ir dogoksino klirensą per inkstus, dėl ko padidėja šių vaistų koncentracija kraujo serume. Šio derinio reikia vengti, nebent būtų galima dažnai stebėti ličio ir digoksino koncentraciją. </w:t>
      </w:r>
    </w:p>
    <w:p w:rsidR="00C519A5" w:rsidRDefault="00C519A5" w:rsidP="00C519A5">
      <w:pPr>
        <w:rPr>
          <w:rFonts w:ascii="Times New Roman" w:hAnsi="Times New Roman"/>
          <w:sz w:val="22"/>
          <w:szCs w:val="22"/>
          <w:lang w:val="fr-FR"/>
        </w:rPr>
      </w:pP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Kortikosteroidais: </w:t>
      </w:r>
    </w:p>
    <w:p w:rsidR="00C519A5" w:rsidRDefault="00C519A5" w:rsidP="00C519A5">
      <w:pPr>
        <w:rPr>
          <w:rFonts w:ascii="Times New Roman" w:hAnsi="Times New Roman"/>
          <w:sz w:val="22"/>
          <w:szCs w:val="22"/>
          <w:lang w:val="fr-FR"/>
        </w:rPr>
      </w:pPr>
      <w:proofErr w:type="gramStart"/>
      <w:r>
        <w:rPr>
          <w:rFonts w:ascii="Times New Roman" w:hAnsi="Times New Roman"/>
          <w:sz w:val="22"/>
          <w:szCs w:val="22"/>
          <w:lang w:val="fr-FR"/>
        </w:rPr>
        <w:t>padidėja</w:t>
      </w:r>
      <w:proofErr w:type="gramEnd"/>
      <w:r>
        <w:rPr>
          <w:rFonts w:ascii="Times New Roman" w:hAnsi="Times New Roman"/>
          <w:sz w:val="22"/>
          <w:szCs w:val="22"/>
          <w:lang w:val="fr-FR"/>
        </w:rPr>
        <w:t xml:space="preserve"> virškinimo trakto išopėjimo ar kraujavimo iš virškinimo trakto rizika (žr. 4.4 skyrių). </w:t>
      </w:r>
    </w:p>
    <w:p w:rsidR="00C519A5" w:rsidRDefault="00C519A5" w:rsidP="00C519A5">
      <w:pPr>
        <w:rPr>
          <w:rFonts w:ascii="Times New Roman" w:hAnsi="Times New Roman"/>
          <w:sz w:val="22"/>
          <w:szCs w:val="22"/>
          <w:lang w:val="fr-FR"/>
        </w:rPr>
      </w:pP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Antikoaguliantais: </w:t>
      </w: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NVNU gali sustiprinti antikoaguliantų, pvz. </w:t>
      </w:r>
      <w:proofErr w:type="gramStart"/>
      <w:r>
        <w:rPr>
          <w:rFonts w:ascii="Times New Roman" w:hAnsi="Times New Roman"/>
          <w:sz w:val="22"/>
          <w:szCs w:val="22"/>
          <w:lang w:val="fr-FR"/>
        </w:rPr>
        <w:t>varfarino</w:t>
      </w:r>
      <w:proofErr w:type="gramEnd"/>
      <w:r>
        <w:rPr>
          <w:rFonts w:ascii="Times New Roman" w:hAnsi="Times New Roman"/>
          <w:sz w:val="22"/>
          <w:szCs w:val="22"/>
          <w:lang w:val="fr-FR"/>
        </w:rPr>
        <w:t xml:space="preserve">, poveikį (žr. 4.4 skyrių). Pacientai, kuriems taikomas kombinuotas gydymas antikoaguliantais ir aceklofenaku, turi būti nuodugniai stebimi. </w:t>
      </w:r>
    </w:p>
    <w:p w:rsidR="00C519A5" w:rsidRDefault="00C519A5" w:rsidP="00C519A5">
      <w:pPr>
        <w:rPr>
          <w:rFonts w:ascii="Times New Roman" w:hAnsi="Times New Roman"/>
          <w:sz w:val="22"/>
          <w:szCs w:val="22"/>
          <w:lang w:val="fr-FR"/>
        </w:rPr>
      </w:pP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Trombocitų agregaciją slopinantys vaistai ir selektyvūs serotonino reabzorbcijos inhibitoriai (SSRI) </w:t>
      </w:r>
    </w:p>
    <w:p w:rsidR="00C519A5" w:rsidRDefault="00C519A5" w:rsidP="00C519A5">
      <w:pPr>
        <w:rPr>
          <w:rFonts w:ascii="Times New Roman" w:hAnsi="Times New Roman"/>
          <w:sz w:val="22"/>
          <w:szCs w:val="22"/>
          <w:lang w:val="fr-FR"/>
        </w:rPr>
      </w:pPr>
      <w:proofErr w:type="gramStart"/>
      <w:r>
        <w:rPr>
          <w:rFonts w:ascii="Times New Roman" w:hAnsi="Times New Roman"/>
          <w:sz w:val="22"/>
          <w:szCs w:val="22"/>
          <w:lang w:val="fr-FR"/>
        </w:rPr>
        <w:t>padidina</w:t>
      </w:r>
      <w:proofErr w:type="gramEnd"/>
      <w:r>
        <w:rPr>
          <w:rFonts w:ascii="Times New Roman" w:hAnsi="Times New Roman"/>
          <w:sz w:val="22"/>
          <w:szCs w:val="22"/>
          <w:lang w:val="fr-FR"/>
        </w:rPr>
        <w:t xml:space="preserve"> kraujavimo iš virškinimo trakto riziką (žr. 4.4 skyrių). </w:t>
      </w:r>
    </w:p>
    <w:p w:rsidR="00C519A5" w:rsidRDefault="00C519A5" w:rsidP="00C519A5">
      <w:pPr>
        <w:rPr>
          <w:rFonts w:ascii="Times New Roman" w:hAnsi="Times New Roman"/>
          <w:sz w:val="22"/>
          <w:szCs w:val="22"/>
          <w:lang w:val="fr-FR"/>
        </w:rPr>
      </w:pPr>
    </w:p>
    <w:p w:rsidR="00C519A5" w:rsidRDefault="00C519A5" w:rsidP="00C519A5">
      <w:pPr>
        <w:outlineLvl w:val="0"/>
        <w:rPr>
          <w:rFonts w:ascii="Times New Roman" w:hAnsi="Times New Roman"/>
          <w:i/>
          <w:sz w:val="22"/>
          <w:szCs w:val="22"/>
          <w:lang w:val="fr-FR"/>
        </w:rPr>
      </w:pPr>
      <w:r>
        <w:rPr>
          <w:rFonts w:ascii="Times New Roman" w:hAnsi="Times New Roman"/>
          <w:i/>
          <w:sz w:val="22"/>
          <w:szCs w:val="22"/>
          <w:lang w:val="fr-FR"/>
        </w:rPr>
        <w:t xml:space="preserve">Toliau pateiktiems deriniams gali būti reikalingas dozės koregavimas ir atsargumo priemonės. </w:t>
      </w:r>
    </w:p>
    <w:p w:rsidR="00C519A5" w:rsidRDefault="00C519A5" w:rsidP="00C519A5">
      <w:pPr>
        <w:rPr>
          <w:rFonts w:ascii="Times New Roman" w:hAnsi="Times New Roman"/>
          <w:sz w:val="22"/>
          <w:szCs w:val="22"/>
          <w:lang w:val="fr-FR"/>
        </w:rPr>
      </w:pP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Metotreksatas (nedidelė dozė) </w:t>
      </w: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Negalima pamiršti galimos sąveikos tarp NVNU ir metotreksato, net jei vartojamos nedidelės metoreksato dozės, ypač pacientams, kurių inkstų funkcija sutrikusi. Jei turi būti taikomas kombinuotas gydymas, turi būti stebima inkstų funkcija. Reikia būti atsargiems, jei NVNU ir metotreksatas pavartoti per 24 valandas, nes gali padidėti metotreksato koncentracija ir padidėti jo toksiškumas. </w:t>
      </w:r>
    </w:p>
    <w:p w:rsidR="00C519A5" w:rsidRDefault="00C519A5" w:rsidP="00C519A5">
      <w:pPr>
        <w:rPr>
          <w:rFonts w:ascii="Times New Roman" w:hAnsi="Times New Roman"/>
          <w:sz w:val="22"/>
          <w:szCs w:val="22"/>
          <w:lang w:val="fr-FR"/>
        </w:rPr>
      </w:pPr>
    </w:p>
    <w:p w:rsidR="00C519A5" w:rsidRDefault="00C519A5" w:rsidP="00C519A5">
      <w:pPr>
        <w:outlineLvl w:val="0"/>
        <w:rPr>
          <w:rFonts w:ascii="Times New Roman" w:hAnsi="Times New Roman"/>
          <w:sz w:val="22"/>
          <w:szCs w:val="22"/>
          <w:lang w:val="fr-FR"/>
        </w:rPr>
      </w:pPr>
      <w:r>
        <w:rPr>
          <w:rFonts w:ascii="Times New Roman" w:hAnsi="Times New Roman"/>
          <w:sz w:val="22"/>
          <w:szCs w:val="22"/>
          <w:lang w:val="fr-FR"/>
        </w:rPr>
        <w:t xml:space="preserve">Ciklosporinas, takrolimuzas </w:t>
      </w: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NVNU vartojimas kartu su ciklosporinu arba takrolimuzu, manoma, gali padidinti nefrotoksiškumo riziką dėl sumažėjusios prostaciklino sintezės inkstuose, todėl yra svarbu kombinuoto gydymo metu atidžiai stebėti paciento inkstų funkciją. </w:t>
      </w:r>
    </w:p>
    <w:p w:rsidR="00C519A5" w:rsidRDefault="00C519A5" w:rsidP="00C519A5">
      <w:pPr>
        <w:rPr>
          <w:rFonts w:ascii="Times New Roman" w:hAnsi="Times New Roman"/>
          <w:sz w:val="22"/>
          <w:szCs w:val="22"/>
          <w:lang w:val="fr-FR"/>
        </w:rPr>
      </w:pP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Kiti NVNU, tarp jų salicilatai (acetilsalicilo rūgštis &gt; </w:t>
      </w:r>
      <w:smartTag w:uri="urn:schemas-microsoft-com:office:smarttags" w:element="metricconverter">
        <w:smartTagPr>
          <w:attr w:name="ProductID" w:val="3 g"/>
        </w:smartTagPr>
        <w:r>
          <w:rPr>
            <w:rFonts w:ascii="Times New Roman" w:hAnsi="Times New Roman"/>
            <w:sz w:val="22"/>
            <w:szCs w:val="22"/>
            <w:lang w:val="fr-FR"/>
          </w:rPr>
          <w:t>3 g</w:t>
        </w:r>
      </w:smartTag>
      <w:r>
        <w:rPr>
          <w:rFonts w:ascii="Times New Roman" w:hAnsi="Times New Roman"/>
          <w:sz w:val="22"/>
          <w:szCs w:val="22"/>
          <w:lang w:val="fr-FR"/>
        </w:rPr>
        <w:t xml:space="preserve"> per parą) </w:t>
      </w: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Kartu taikomas gydymas </w:t>
      </w:r>
      <w:proofErr w:type="gramStart"/>
      <w:r>
        <w:rPr>
          <w:rFonts w:ascii="Times New Roman" w:hAnsi="Times New Roman"/>
          <w:sz w:val="22"/>
          <w:szCs w:val="22"/>
          <w:lang w:val="fr-FR"/>
        </w:rPr>
        <w:t>aspirinu  ir</w:t>
      </w:r>
      <w:proofErr w:type="gramEnd"/>
      <w:r>
        <w:rPr>
          <w:rFonts w:ascii="Times New Roman" w:hAnsi="Times New Roman"/>
          <w:sz w:val="22"/>
          <w:szCs w:val="22"/>
          <w:lang w:val="fr-FR"/>
        </w:rPr>
        <w:t xml:space="preserve"> kitais nesteroidiniais vaistais nuo uždegimo gali padidinti šalutinio poveikio dažnį, todėl reikia imtis atsargumo priemonių. </w:t>
      </w:r>
    </w:p>
    <w:p w:rsidR="00C519A5" w:rsidRDefault="00C519A5" w:rsidP="00C519A5">
      <w:pPr>
        <w:rPr>
          <w:rFonts w:ascii="Times New Roman" w:hAnsi="Times New Roman"/>
          <w:sz w:val="22"/>
          <w:szCs w:val="22"/>
          <w:lang w:val="fr-FR"/>
        </w:rPr>
      </w:pPr>
    </w:p>
    <w:p w:rsidR="00C519A5" w:rsidRDefault="00C519A5" w:rsidP="00C519A5">
      <w:pPr>
        <w:outlineLvl w:val="0"/>
        <w:rPr>
          <w:rFonts w:ascii="Times New Roman" w:hAnsi="Times New Roman"/>
          <w:sz w:val="22"/>
          <w:szCs w:val="22"/>
          <w:lang w:val="fr-FR"/>
        </w:rPr>
      </w:pPr>
      <w:r>
        <w:rPr>
          <w:rFonts w:ascii="Times New Roman" w:hAnsi="Times New Roman"/>
          <w:sz w:val="22"/>
          <w:szCs w:val="22"/>
          <w:lang w:val="fr-FR"/>
        </w:rPr>
        <w:t xml:space="preserve">Antihipertenziniai vaistiniai preparatai </w:t>
      </w: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NVNU gali sumažinti antihipertenzinių vaistinių preparatų poveikį. Ūmaus inkstų nepakankamumo, kuris dažniausiai yra grįžtamas, rizika gali padidėti kai kuriems pacientams, kurių inkstų funkcija yra sutrikusi (pvz., patyrusiems dehidraciją bei senyviems </w:t>
      </w:r>
      <w:proofErr w:type="gramStart"/>
      <w:r>
        <w:rPr>
          <w:rFonts w:ascii="Times New Roman" w:hAnsi="Times New Roman"/>
          <w:sz w:val="22"/>
          <w:szCs w:val="22"/>
          <w:lang w:val="fr-FR"/>
        </w:rPr>
        <w:t>pacientams )</w:t>
      </w:r>
      <w:proofErr w:type="gramEnd"/>
      <w:r>
        <w:rPr>
          <w:rFonts w:ascii="Times New Roman" w:hAnsi="Times New Roman"/>
          <w:sz w:val="22"/>
          <w:szCs w:val="22"/>
          <w:lang w:val="fr-FR"/>
        </w:rPr>
        <w:t xml:space="preserve">, kai AKF inhibitoriai arba angiotenzino-II antagonistai yra derinami su NVNU. Dėl šios priežasties derinys turi būti vartojamas atsargiai, ypač senyvų pacientų. Pacientai turi išgerti reikiamą kiekį skysčių, dėmesys turi būti skiriamas inkstų funkcijos stebėsenai pradėjus kartu taikomą gydymą, vėliau – turi būti atliekama periodinė stebėsena.  </w:t>
      </w:r>
    </w:p>
    <w:p w:rsidR="00C519A5" w:rsidRDefault="00C519A5" w:rsidP="00C519A5">
      <w:pPr>
        <w:rPr>
          <w:rFonts w:ascii="Times New Roman" w:hAnsi="Times New Roman"/>
          <w:sz w:val="22"/>
          <w:szCs w:val="22"/>
          <w:lang w:val="fr-FR"/>
        </w:rPr>
      </w:pPr>
    </w:p>
    <w:p w:rsidR="00C519A5" w:rsidRDefault="00C519A5" w:rsidP="00C519A5">
      <w:pPr>
        <w:rPr>
          <w:rFonts w:ascii="Times New Roman" w:hAnsi="Times New Roman"/>
          <w:sz w:val="22"/>
          <w:szCs w:val="22"/>
          <w:lang w:val="fr-FR"/>
        </w:rPr>
      </w:pPr>
      <w:r>
        <w:rPr>
          <w:rFonts w:ascii="Times New Roman" w:hAnsi="Times New Roman"/>
          <w:sz w:val="22"/>
          <w:szCs w:val="22"/>
          <w:lang w:val="fr-FR"/>
        </w:rPr>
        <w:t>Diuretikai</w:t>
      </w: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Aceklofenakas, kaip ir kiti NVNU, gali silpninti diuretikų poveikį. Kartu taikomas gydymas kalį tausojančiais diuretikais gali sukelti kalio kiekio padidėjimą, taigi turi būti stebimas kalio kiekis kraujo serume. </w:t>
      </w:r>
    </w:p>
    <w:p w:rsidR="00C519A5" w:rsidRDefault="00C519A5" w:rsidP="00C519A5">
      <w:pPr>
        <w:rPr>
          <w:rFonts w:ascii="Times New Roman" w:hAnsi="Times New Roman"/>
          <w:sz w:val="22"/>
          <w:szCs w:val="22"/>
          <w:lang w:val="fr-FR"/>
        </w:rPr>
      </w:pP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Nenustatytas aceklofenako poveikis kraujospūdžio kontrolei, kai aceklofenakas vartojamas su bendroflumetiazidu nors negali būti atmesta sąveikos su kitais </w:t>
      </w:r>
      <w:proofErr w:type="gramStart"/>
      <w:r>
        <w:rPr>
          <w:rFonts w:ascii="Times New Roman" w:hAnsi="Times New Roman"/>
          <w:sz w:val="22"/>
          <w:szCs w:val="22"/>
          <w:lang w:val="fr-FR"/>
        </w:rPr>
        <w:t>diuretikais  galimybė</w:t>
      </w:r>
      <w:proofErr w:type="gramEnd"/>
      <w:r>
        <w:rPr>
          <w:rFonts w:ascii="Times New Roman" w:hAnsi="Times New Roman"/>
          <w:sz w:val="22"/>
          <w:szCs w:val="22"/>
          <w:lang w:val="fr-FR"/>
        </w:rPr>
        <w:t xml:space="preserve">. </w:t>
      </w:r>
    </w:p>
    <w:p w:rsidR="00C519A5" w:rsidRDefault="00C519A5" w:rsidP="00C519A5">
      <w:pPr>
        <w:rPr>
          <w:rFonts w:ascii="Times New Roman" w:hAnsi="Times New Roman"/>
          <w:sz w:val="22"/>
          <w:szCs w:val="22"/>
          <w:lang w:val="fr-FR"/>
        </w:rPr>
      </w:pPr>
    </w:p>
    <w:p w:rsidR="00C519A5" w:rsidRDefault="00C519A5" w:rsidP="00C519A5">
      <w:pPr>
        <w:outlineLvl w:val="0"/>
        <w:rPr>
          <w:rFonts w:ascii="Times New Roman" w:hAnsi="Times New Roman"/>
          <w:sz w:val="22"/>
          <w:szCs w:val="22"/>
          <w:lang w:val="fr-FR"/>
        </w:rPr>
      </w:pPr>
      <w:r>
        <w:rPr>
          <w:rFonts w:ascii="Times New Roman" w:hAnsi="Times New Roman"/>
          <w:sz w:val="22"/>
          <w:szCs w:val="22"/>
          <w:lang w:val="fr-FR"/>
        </w:rPr>
        <w:t xml:space="preserve">Antidiabetiniai vaistai </w:t>
      </w: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Klinikinių tyrimų metu nustatyta, jog diklofenakas gali būti vartojamas kartu su geriamaisiais priešdiabetiniais vaistais, nedarydamas įtakos jų klinikiniam poveikiui. </w:t>
      </w:r>
      <w:r>
        <w:rPr>
          <w:rStyle w:val="hps"/>
          <w:sz w:val="22"/>
          <w:szCs w:val="22"/>
          <w:lang w:val="fr-FR"/>
        </w:rPr>
        <w:t>Buvo</w:t>
      </w:r>
      <w:r>
        <w:rPr>
          <w:rFonts w:ascii="Times New Roman" w:hAnsi="Times New Roman"/>
          <w:sz w:val="22"/>
          <w:szCs w:val="22"/>
          <w:lang w:val="fr-FR"/>
        </w:rPr>
        <w:t xml:space="preserve"> </w:t>
      </w:r>
      <w:r>
        <w:rPr>
          <w:rStyle w:val="hps"/>
          <w:sz w:val="22"/>
          <w:szCs w:val="22"/>
          <w:lang w:val="fr-FR"/>
        </w:rPr>
        <w:t>pavienių pranešimų apie</w:t>
      </w:r>
      <w:r>
        <w:rPr>
          <w:rFonts w:ascii="Times New Roman" w:hAnsi="Times New Roman"/>
          <w:sz w:val="22"/>
          <w:szCs w:val="22"/>
          <w:lang w:val="fr-FR"/>
        </w:rPr>
        <w:t xml:space="preserve"> </w:t>
      </w:r>
      <w:r>
        <w:rPr>
          <w:rStyle w:val="hps"/>
          <w:sz w:val="22"/>
          <w:szCs w:val="22"/>
          <w:lang w:val="fr-FR"/>
        </w:rPr>
        <w:t>hipoglikeminį</w:t>
      </w:r>
      <w:r>
        <w:rPr>
          <w:rFonts w:ascii="Times New Roman" w:hAnsi="Times New Roman"/>
          <w:sz w:val="22"/>
          <w:szCs w:val="22"/>
          <w:lang w:val="fr-FR"/>
        </w:rPr>
        <w:t xml:space="preserve"> </w:t>
      </w:r>
      <w:r>
        <w:rPr>
          <w:rStyle w:val="hps"/>
          <w:sz w:val="22"/>
          <w:szCs w:val="22"/>
          <w:lang w:val="fr-FR"/>
        </w:rPr>
        <w:t>ir</w:t>
      </w:r>
      <w:r>
        <w:rPr>
          <w:rFonts w:ascii="Times New Roman" w:hAnsi="Times New Roman"/>
          <w:sz w:val="22"/>
          <w:szCs w:val="22"/>
          <w:lang w:val="fr-FR"/>
        </w:rPr>
        <w:t xml:space="preserve"> </w:t>
      </w:r>
      <w:r>
        <w:rPr>
          <w:rStyle w:val="hps"/>
          <w:sz w:val="22"/>
          <w:szCs w:val="22"/>
          <w:lang w:val="fr-FR"/>
        </w:rPr>
        <w:t>hiperglikeminį</w:t>
      </w:r>
      <w:r>
        <w:rPr>
          <w:rFonts w:ascii="Times New Roman" w:hAnsi="Times New Roman"/>
          <w:sz w:val="22"/>
          <w:szCs w:val="22"/>
          <w:lang w:val="fr-FR"/>
        </w:rPr>
        <w:t xml:space="preserve"> </w:t>
      </w:r>
      <w:r>
        <w:rPr>
          <w:rStyle w:val="hps"/>
          <w:sz w:val="22"/>
          <w:szCs w:val="22"/>
          <w:lang w:val="fr-FR"/>
        </w:rPr>
        <w:t>poveikį.</w:t>
      </w:r>
      <w:r>
        <w:rPr>
          <w:rFonts w:ascii="Times New Roman" w:hAnsi="Times New Roman"/>
          <w:sz w:val="22"/>
          <w:szCs w:val="22"/>
          <w:lang w:val="fr-FR"/>
        </w:rPr>
        <w:t xml:space="preserve"> Taigi, kalbant apie aceklofenaką, dėmesys turi būti skiriamas vaistinių medžiagų, galinčių sukelti hipoglikemiją, dozės derinimui. </w:t>
      </w:r>
    </w:p>
    <w:p w:rsidR="00C519A5" w:rsidRDefault="00C519A5" w:rsidP="00C519A5">
      <w:pPr>
        <w:rPr>
          <w:rFonts w:ascii="Times New Roman" w:hAnsi="Times New Roman"/>
          <w:sz w:val="22"/>
          <w:szCs w:val="22"/>
          <w:lang w:val="fr-FR"/>
        </w:rPr>
      </w:pPr>
    </w:p>
    <w:p w:rsidR="00C519A5" w:rsidRDefault="00C519A5" w:rsidP="00C519A5">
      <w:pPr>
        <w:outlineLvl w:val="0"/>
        <w:rPr>
          <w:rFonts w:ascii="Times New Roman" w:hAnsi="Times New Roman"/>
          <w:sz w:val="22"/>
          <w:szCs w:val="22"/>
          <w:lang w:val="fr-FR"/>
        </w:rPr>
      </w:pPr>
      <w:r>
        <w:rPr>
          <w:rFonts w:ascii="Times New Roman" w:hAnsi="Times New Roman"/>
          <w:sz w:val="22"/>
          <w:szCs w:val="22"/>
          <w:lang w:val="fr-FR"/>
        </w:rPr>
        <w:t xml:space="preserve">Zidovudinas </w:t>
      </w: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Kai NVNU yra vartojamas su zidovudinu, padidėja hemotoksiškumo rizika. Yra požymių, jog hemofilija sergantiems ŽIV (+) pacientams padidėja hemoartrozių ir hematomos rizika, kai kartu vartojami zidovudinas ir ibuprofenas.  </w:t>
      </w:r>
    </w:p>
    <w:p w:rsidR="00C519A5" w:rsidRDefault="00C519A5" w:rsidP="00C519A5">
      <w:pPr>
        <w:rPr>
          <w:rFonts w:ascii="Times New Roman" w:hAnsi="Times New Roman"/>
          <w:sz w:val="22"/>
          <w:szCs w:val="22"/>
          <w:lang w:val="fr-FR"/>
        </w:rPr>
      </w:pPr>
    </w:p>
    <w:p w:rsidR="00C519A5" w:rsidRDefault="00C519A5" w:rsidP="00C519A5">
      <w:pPr>
        <w:ind w:left="567" w:hanging="567"/>
        <w:outlineLvl w:val="0"/>
        <w:rPr>
          <w:rFonts w:ascii="Times New Roman" w:hAnsi="Times New Roman"/>
          <w:b/>
          <w:sz w:val="22"/>
          <w:szCs w:val="22"/>
          <w:lang w:val="fr-FR"/>
        </w:rPr>
      </w:pPr>
      <w:r>
        <w:rPr>
          <w:rFonts w:ascii="Times New Roman" w:hAnsi="Times New Roman"/>
          <w:b/>
          <w:sz w:val="22"/>
          <w:szCs w:val="22"/>
          <w:lang w:val="fr-FR"/>
        </w:rPr>
        <w:t>4.6</w:t>
      </w:r>
      <w:r>
        <w:rPr>
          <w:rFonts w:ascii="Times New Roman" w:hAnsi="Times New Roman"/>
          <w:b/>
          <w:sz w:val="22"/>
          <w:szCs w:val="22"/>
          <w:lang w:val="fr-FR"/>
        </w:rPr>
        <w:tab/>
        <w:t>Vaisingumas, nėštumo ir žindymo laikotarpis</w:t>
      </w:r>
      <w:r>
        <w:rPr>
          <w:rFonts w:ascii="Times New Roman" w:hAnsi="Times New Roman"/>
          <w:sz w:val="22"/>
          <w:szCs w:val="22"/>
          <w:lang w:val="fr-FR"/>
        </w:rPr>
        <w:t xml:space="preserve"> </w:t>
      </w:r>
    </w:p>
    <w:p w:rsidR="00C519A5" w:rsidRDefault="00C519A5" w:rsidP="00C519A5">
      <w:pPr>
        <w:rPr>
          <w:rFonts w:ascii="Times New Roman" w:hAnsi="Times New Roman"/>
          <w:sz w:val="22"/>
          <w:szCs w:val="22"/>
          <w:lang w:val="fr-FR"/>
        </w:rPr>
      </w:pPr>
    </w:p>
    <w:p w:rsidR="00C519A5" w:rsidRDefault="00C519A5" w:rsidP="00C519A5">
      <w:pPr>
        <w:outlineLvl w:val="0"/>
        <w:rPr>
          <w:rFonts w:ascii="Times New Roman" w:hAnsi="Times New Roman"/>
          <w:i/>
          <w:sz w:val="22"/>
          <w:szCs w:val="22"/>
          <w:lang w:val="fr-FR"/>
        </w:rPr>
      </w:pPr>
      <w:r>
        <w:rPr>
          <w:rFonts w:ascii="Times New Roman" w:hAnsi="Times New Roman"/>
          <w:i/>
          <w:sz w:val="22"/>
          <w:szCs w:val="22"/>
          <w:lang w:val="fr-FR"/>
        </w:rPr>
        <w:t xml:space="preserve">Nėštumas </w:t>
      </w: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Klinikinių duomenų apie aceklofenako vartojimą nėštumo </w:t>
      </w:r>
      <w:proofErr w:type="gramStart"/>
      <w:r>
        <w:rPr>
          <w:rFonts w:ascii="Times New Roman" w:hAnsi="Times New Roman"/>
          <w:sz w:val="22"/>
          <w:szCs w:val="22"/>
          <w:lang w:val="fr-FR"/>
        </w:rPr>
        <w:t>metu  nėra</w:t>
      </w:r>
      <w:proofErr w:type="gramEnd"/>
      <w:r>
        <w:rPr>
          <w:rFonts w:ascii="Times New Roman" w:hAnsi="Times New Roman"/>
          <w:sz w:val="22"/>
          <w:szCs w:val="22"/>
          <w:lang w:val="fr-FR"/>
        </w:rPr>
        <w:t xml:space="preserve">. </w:t>
      </w:r>
    </w:p>
    <w:p w:rsidR="00C519A5" w:rsidRDefault="00C519A5" w:rsidP="00C519A5">
      <w:pPr>
        <w:rPr>
          <w:rFonts w:ascii="Times New Roman" w:hAnsi="Times New Roman"/>
          <w:sz w:val="22"/>
          <w:szCs w:val="22"/>
          <w:lang w:val="fr-FR"/>
        </w:rPr>
      </w:pPr>
    </w:p>
    <w:p w:rsidR="001E2DF3" w:rsidRDefault="00C519A5" w:rsidP="00C519A5">
      <w:pPr>
        <w:rPr>
          <w:rFonts w:ascii="Times New Roman" w:hAnsi="Times New Roman"/>
          <w:sz w:val="22"/>
          <w:szCs w:val="22"/>
          <w:lang w:val="fr-FR"/>
        </w:rPr>
      </w:pPr>
      <w:r>
        <w:rPr>
          <w:rFonts w:ascii="Times New Roman" w:hAnsi="Times New Roman"/>
          <w:sz w:val="22"/>
          <w:szCs w:val="22"/>
          <w:lang w:val="fr-FR"/>
        </w:rPr>
        <w:t xml:space="preserve">Prostaglandinų sintezės slopinimas gali neigiamai paveikti nėštumą ir / arba embriono / vaisiaus vystymąsi.  Epidemiologinių tyrimų duomenys rodo padidėjusią persileidimo, širdies sklaidos ydų bei pilvo sienos plyšio riziką, jei prostaglandinų sintezės inhibitoriai buvo vartojami ankstyvojo nėštumo metu. Absoliuti širdies ir kraujagyslių sistemos sklaidos ydų rizika padidėjo nuo mažiau kaip 1 % iki apytiksliai 1,5 %. Manoma, jog rizika didėja kartu su gydymo doze ir trukme. </w:t>
      </w:r>
    </w:p>
    <w:p w:rsidR="001E2DF3" w:rsidRDefault="00C519A5" w:rsidP="00C519A5">
      <w:pPr>
        <w:rPr>
          <w:rFonts w:ascii="Times New Roman" w:hAnsi="Times New Roman"/>
          <w:sz w:val="22"/>
          <w:szCs w:val="22"/>
          <w:lang w:val="fr-FR"/>
        </w:rPr>
      </w:pPr>
      <w:r>
        <w:rPr>
          <w:rFonts w:ascii="Times New Roman" w:hAnsi="Times New Roman"/>
          <w:sz w:val="22"/>
          <w:szCs w:val="22"/>
          <w:lang w:val="fr-FR"/>
        </w:rPr>
        <w:t>Gyvūnams prostaglandinų sintezės inhibitorių vartojimas sukėlė padidėjusią embriono žūties prieš implantaciją ir po jos ir embriono / vaisiaus mirtingumo riziką. Be to, pranešta apie padažnėjusius įvairius, tarp jų širdies ir kraujagyslių, apsigimimus gyvūnams, kuriems organogenezės laikotarpiu buvo duodama prostaglandinų sintezės inhibitorių.</w:t>
      </w:r>
    </w:p>
    <w:p w:rsidR="00C519A5" w:rsidRDefault="00CE6AF4" w:rsidP="00C519A5">
      <w:pPr>
        <w:rPr>
          <w:rFonts w:ascii="Times New Roman" w:hAnsi="Times New Roman"/>
          <w:sz w:val="22"/>
          <w:szCs w:val="22"/>
          <w:lang w:val="fr-FR"/>
        </w:rPr>
      </w:pPr>
      <w:r>
        <w:rPr>
          <w:rFonts w:ascii="Times New Roman" w:hAnsi="Times New Roman"/>
          <w:sz w:val="22"/>
          <w:szCs w:val="22"/>
          <w:lang w:val="fr-FR"/>
        </w:rPr>
        <w:t>N</w:t>
      </w:r>
      <w:r w:rsidR="001E2DF3">
        <w:rPr>
          <w:rFonts w:ascii="Times New Roman" w:hAnsi="Times New Roman"/>
          <w:sz w:val="22"/>
          <w:szCs w:val="22"/>
          <w:lang w:val="fr-FR"/>
        </w:rPr>
        <w:t xml:space="preserve">uo 20 –osios nėštumo savaitės </w:t>
      </w:r>
      <w:r>
        <w:rPr>
          <w:rFonts w:ascii="Times New Roman" w:hAnsi="Times New Roman"/>
          <w:sz w:val="22"/>
          <w:szCs w:val="22"/>
          <w:lang w:val="fr-FR"/>
        </w:rPr>
        <w:t>aceklofenakas</w:t>
      </w:r>
      <w:r w:rsidR="001E2DF3">
        <w:rPr>
          <w:rFonts w:ascii="Times New Roman" w:hAnsi="Times New Roman"/>
          <w:sz w:val="22"/>
          <w:szCs w:val="22"/>
          <w:lang w:val="fr-FR"/>
        </w:rPr>
        <w:t>, dėl vaisiaus inkstų disfunkcijos</w:t>
      </w:r>
      <w:r>
        <w:rPr>
          <w:rFonts w:ascii="Times New Roman" w:hAnsi="Times New Roman"/>
          <w:sz w:val="22"/>
          <w:szCs w:val="22"/>
          <w:lang w:val="fr-FR"/>
        </w:rPr>
        <w:t>,</w:t>
      </w:r>
      <w:r w:rsidR="001E2DF3">
        <w:rPr>
          <w:rFonts w:ascii="Times New Roman" w:hAnsi="Times New Roman"/>
          <w:sz w:val="22"/>
          <w:szCs w:val="22"/>
          <w:lang w:val="fr-FR"/>
        </w:rPr>
        <w:t xml:space="preserve"> gali </w:t>
      </w:r>
      <w:r>
        <w:rPr>
          <w:rFonts w:ascii="Times New Roman" w:hAnsi="Times New Roman"/>
          <w:sz w:val="22"/>
          <w:szCs w:val="22"/>
          <w:lang w:val="fr-FR"/>
        </w:rPr>
        <w:t>sukelti oligohidrmanioną</w:t>
      </w:r>
      <w:r w:rsidR="001E2DF3">
        <w:rPr>
          <w:rFonts w:ascii="Times New Roman" w:hAnsi="Times New Roman"/>
          <w:sz w:val="22"/>
          <w:szCs w:val="22"/>
          <w:lang w:val="fr-FR"/>
        </w:rPr>
        <w:t>. Tai gali nutikti netrukus po gydymo pradžios</w:t>
      </w:r>
      <w:r w:rsidR="00221D12">
        <w:rPr>
          <w:rFonts w:ascii="Times New Roman" w:hAnsi="Times New Roman"/>
          <w:sz w:val="22"/>
          <w:szCs w:val="22"/>
          <w:lang w:val="fr-FR"/>
        </w:rPr>
        <w:t xml:space="preserve"> </w:t>
      </w:r>
      <w:r w:rsidR="001E2DF3">
        <w:rPr>
          <w:rFonts w:ascii="Times New Roman" w:hAnsi="Times New Roman"/>
          <w:sz w:val="22"/>
          <w:szCs w:val="22"/>
          <w:lang w:val="fr-FR"/>
        </w:rPr>
        <w:t xml:space="preserve">ir </w:t>
      </w:r>
      <w:proofErr w:type="gramStart"/>
      <w:r w:rsidR="001E2DF3">
        <w:rPr>
          <w:rFonts w:ascii="Times New Roman" w:hAnsi="Times New Roman"/>
          <w:sz w:val="22"/>
          <w:szCs w:val="22"/>
          <w:lang w:val="fr-FR"/>
        </w:rPr>
        <w:t xml:space="preserve">paprastai  </w:t>
      </w:r>
      <w:r w:rsidR="00221D12">
        <w:rPr>
          <w:rFonts w:ascii="Times New Roman" w:hAnsi="Times New Roman"/>
          <w:sz w:val="22"/>
          <w:szCs w:val="22"/>
          <w:lang w:val="fr-FR"/>
        </w:rPr>
        <w:t>išnyksta</w:t>
      </w:r>
      <w:proofErr w:type="gramEnd"/>
      <w:r w:rsidR="00221D12">
        <w:rPr>
          <w:rFonts w:ascii="Times New Roman" w:hAnsi="Times New Roman"/>
          <w:sz w:val="22"/>
          <w:szCs w:val="22"/>
          <w:lang w:val="fr-FR"/>
        </w:rPr>
        <w:t xml:space="preserve">, nutraukus vartojimą. Be to, </w:t>
      </w:r>
      <w:r>
        <w:rPr>
          <w:rFonts w:ascii="Times New Roman" w:hAnsi="Times New Roman"/>
          <w:sz w:val="22"/>
          <w:szCs w:val="22"/>
          <w:lang w:val="fr-FR"/>
        </w:rPr>
        <w:t xml:space="preserve">buvo </w:t>
      </w:r>
      <w:r w:rsidR="00221D12">
        <w:rPr>
          <w:rFonts w:ascii="Times New Roman" w:hAnsi="Times New Roman"/>
          <w:sz w:val="22"/>
          <w:szCs w:val="22"/>
          <w:lang w:val="fr-FR"/>
        </w:rPr>
        <w:t xml:space="preserve">pranešta apie </w:t>
      </w:r>
      <w:r w:rsidR="00401B73" w:rsidRPr="00401B73">
        <w:rPr>
          <w:rFonts w:ascii="Times New Roman" w:hAnsi="Times New Roman"/>
          <w:sz w:val="22"/>
          <w:szCs w:val="22"/>
          <w:lang w:val="fr-FR"/>
        </w:rPr>
        <w:t>arterinio latako</w:t>
      </w:r>
      <w:r w:rsidR="00401B73">
        <w:rPr>
          <w:rFonts w:ascii="Times New Roman" w:hAnsi="Times New Roman"/>
          <w:sz w:val="22"/>
          <w:szCs w:val="22"/>
          <w:lang w:val="fr-FR"/>
        </w:rPr>
        <w:t xml:space="preserve"> </w:t>
      </w:r>
      <w:r w:rsidR="00221D12">
        <w:rPr>
          <w:rFonts w:ascii="Times New Roman" w:hAnsi="Times New Roman"/>
          <w:sz w:val="22"/>
          <w:szCs w:val="22"/>
          <w:lang w:val="fr-FR"/>
        </w:rPr>
        <w:t xml:space="preserve">susiaurėjimą, </w:t>
      </w:r>
      <w:r w:rsidR="00B73C84">
        <w:rPr>
          <w:rFonts w:ascii="Times New Roman" w:hAnsi="Times New Roman"/>
          <w:sz w:val="22"/>
          <w:szCs w:val="22"/>
          <w:lang w:val="fr-FR"/>
        </w:rPr>
        <w:t xml:space="preserve">atsiradusį </w:t>
      </w:r>
      <w:r w:rsidR="001F1DDE">
        <w:rPr>
          <w:rFonts w:ascii="Times New Roman" w:hAnsi="Times New Roman"/>
          <w:sz w:val="22"/>
          <w:szCs w:val="22"/>
          <w:lang w:val="fr-FR"/>
        </w:rPr>
        <w:t xml:space="preserve">aceklofenako </w:t>
      </w:r>
      <w:r w:rsidR="00221D12">
        <w:rPr>
          <w:rFonts w:ascii="Times New Roman" w:hAnsi="Times New Roman"/>
          <w:sz w:val="22"/>
          <w:szCs w:val="22"/>
          <w:lang w:val="fr-FR"/>
        </w:rPr>
        <w:t>pavartojus antrojo nėštumo trimestro laikotarpiu</w:t>
      </w:r>
      <w:r w:rsidR="00B73C84">
        <w:rPr>
          <w:rFonts w:ascii="Times New Roman" w:hAnsi="Times New Roman"/>
          <w:sz w:val="22"/>
          <w:szCs w:val="22"/>
          <w:lang w:val="fr-FR"/>
        </w:rPr>
        <w:t xml:space="preserve"> ir dažniausiai išnyk</w:t>
      </w:r>
      <w:r w:rsidR="00401B73">
        <w:rPr>
          <w:rFonts w:ascii="Times New Roman" w:hAnsi="Times New Roman"/>
          <w:sz w:val="22"/>
          <w:szCs w:val="22"/>
          <w:lang w:val="fr-FR"/>
        </w:rPr>
        <w:t>stantį</w:t>
      </w:r>
      <w:r w:rsidR="00221D12">
        <w:rPr>
          <w:rFonts w:ascii="Times New Roman" w:hAnsi="Times New Roman"/>
          <w:sz w:val="22"/>
          <w:szCs w:val="22"/>
          <w:lang w:val="fr-FR"/>
        </w:rPr>
        <w:t xml:space="preserve"> </w:t>
      </w:r>
      <w:r w:rsidR="00B73C84">
        <w:rPr>
          <w:rFonts w:ascii="Times New Roman" w:hAnsi="Times New Roman"/>
          <w:sz w:val="22"/>
          <w:szCs w:val="22"/>
          <w:lang w:val="fr-FR"/>
        </w:rPr>
        <w:t>po gydymo nutraukimo. Todėl p</w:t>
      </w:r>
      <w:r w:rsidR="00C519A5">
        <w:rPr>
          <w:rFonts w:ascii="Times New Roman" w:hAnsi="Times New Roman"/>
          <w:sz w:val="22"/>
          <w:szCs w:val="22"/>
          <w:lang w:val="fr-FR"/>
        </w:rPr>
        <w:t xml:space="preserve">irmojo ir antrojo nėštumo trimestrų metu </w:t>
      </w:r>
      <w:r w:rsidR="00B73C84">
        <w:rPr>
          <w:rFonts w:ascii="Times New Roman" w:hAnsi="Times New Roman"/>
          <w:sz w:val="22"/>
          <w:szCs w:val="22"/>
          <w:lang w:val="fr-FR"/>
        </w:rPr>
        <w:t xml:space="preserve">aceklofenakas </w:t>
      </w:r>
      <w:r w:rsidR="00C519A5">
        <w:rPr>
          <w:rStyle w:val="hps"/>
          <w:sz w:val="22"/>
          <w:szCs w:val="22"/>
          <w:lang w:val="fr-FR"/>
        </w:rPr>
        <w:t>negali būti vartojamas,</w:t>
      </w:r>
      <w:r w:rsidR="00C519A5">
        <w:rPr>
          <w:rFonts w:ascii="Times New Roman" w:hAnsi="Times New Roman"/>
          <w:sz w:val="22"/>
          <w:szCs w:val="22"/>
          <w:lang w:val="fr-FR"/>
        </w:rPr>
        <w:t xml:space="preserve"> </w:t>
      </w:r>
      <w:r w:rsidR="00C519A5">
        <w:rPr>
          <w:rStyle w:val="hps"/>
          <w:sz w:val="22"/>
          <w:szCs w:val="22"/>
          <w:lang w:val="fr-FR"/>
        </w:rPr>
        <w:t>išskyrus neabejotinai būtinus atvejus</w:t>
      </w:r>
      <w:r w:rsidR="00C519A5">
        <w:rPr>
          <w:rFonts w:ascii="Times New Roman" w:hAnsi="Times New Roman"/>
          <w:sz w:val="22"/>
          <w:szCs w:val="22"/>
          <w:lang w:val="fr-FR"/>
        </w:rPr>
        <w:t xml:space="preserve">. Jeigu </w:t>
      </w:r>
      <w:r w:rsidR="00B73C84">
        <w:rPr>
          <w:rFonts w:ascii="Times New Roman" w:hAnsi="Times New Roman"/>
          <w:sz w:val="22"/>
          <w:szCs w:val="22"/>
          <w:lang w:val="fr-FR"/>
        </w:rPr>
        <w:t xml:space="preserve">aceklofenako </w:t>
      </w:r>
      <w:r w:rsidR="00C519A5">
        <w:rPr>
          <w:rFonts w:ascii="Times New Roman" w:hAnsi="Times New Roman"/>
          <w:sz w:val="22"/>
          <w:szCs w:val="22"/>
          <w:lang w:val="fr-FR"/>
        </w:rPr>
        <w:t xml:space="preserve">vartoja moteris, mėginanti pastoti, arba vaistas vartojamas pirmo bei antro nėštumo trimestrų metu, dozė turi </w:t>
      </w:r>
      <w:r w:rsidR="00C519A5">
        <w:rPr>
          <w:rStyle w:val="hps"/>
          <w:sz w:val="22"/>
          <w:szCs w:val="22"/>
          <w:lang w:val="fr-FR"/>
        </w:rPr>
        <w:t>būti kuo mažesnė,</w:t>
      </w:r>
      <w:r w:rsidR="00C519A5">
        <w:rPr>
          <w:rFonts w:ascii="Times New Roman" w:hAnsi="Times New Roman"/>
          <w:sz w:val="22"/>
          <w:szCs w:val="22"/>
          <w:lang w:val="fr-FR"/>
        </w:rPr>
        <w:t xml:space="preserve"> </w:t>
      </w:r>
      <w:r w:rsidR="00C519A5">
        <w:rPr>
          <w:rStyle w:val="hps"/>
          <w:sz w:val="22"/>
          <w:szCs w:val="22"/>
          <w:lang w:val="fr-FR"/>
        </w:rPr>
        <w:t>o</w:t>
      </w:r>
      <w:r w:rsidR="00C519A5">
        <w:rPr>
          <w:rFonts w:ascii="Times New Roman" w:hAnsi="Times New Roman"/>
          <w:sz w:val="22"/>
          <w:szCs w:val="22"/>
          <w:lang w:val="fr-FR"/>
        </w:rPr>
        <w:t xml:space="preserve"> </w:t>
      </w:r>
      <w:r w:rsidR="00C519A5">
        <w:rPr>
          <w:rStyle w:val="hps"/>
          <w:sz w:val="22"/>
          <w:szCs w:val="22"/>
          <w:lang w:val="fr-FR"/>
        </w:rPr>
        <w:t>gydymo trukmė</w:t>
      </w:r>
      <w:r w:rsidR="00C519A5">
        <w:rPr>
          <w:rFonts w:ascii="Times New Roman" w:hAnsi="Times New Roman"/>
          <w:sz w:val="22"/>
          <w:szCs w:val="22"/>
          <w:lang w:val="fr-FR"/>
        </w:rPr>
        <w:t xml:space="preserve"> </w:t>
      </w:r>
      <w:r w:rsidR="00C519A5">
        <w:rPr>
          <w:rStyle w:val="hps"/>
          <w:sz w:val="22"/>
          <w:szCs w:val="22"/>
          <w:lang w:val="fr-FR"/>
        </w:rPr>
        <w:t>- kuo trumpesnė</w:t>
      </w:r>
      <w:r w:rsidR="00C519A5">
        <w:rPr>
          <w:rFonts w:ascii="Times New Roman" w:hAnsi="Times New Roman"/>
          <w:sz w:val="22"/>
          <w:szCs w:val="22"/>
          <w:lang w:val="fr-FR"/>
        </w:rPr>
        <w:t xml:space="preserve">. </w:t>
      </w:r>
      <w:r w:rsidR="00B73C84">
        <w:rPr>
          <w:rFonts w:ascii="Times New Roman" w:hAnsi="Times New Roman"/>
          <w:sz w:val="22"/>
          <w:szCs w:val="22"/>
          <w:lang w:val="fr-FR"/>
        </w:rPr>
        <w:t xml:space="preserve">Jei nuo 20 –osios nėštumo savaitės keletą dienų </w:t>
      </w:r>
      <w:r w:rsidR="00401B73">
        <w:rPr>
          <w:rFonts w:ascii="Times New Roman" w:hAnsi="Times New Roman"/>
          <w:sz w:val="22"/>
          <w:szCs w:val="22"/>
          <w:lang w:val="fr-FR"/>
        </w:rPr>
        <w:t xml:space="preserve">vartojama </w:t>
      </w:r>
      <w:r w:rsidR="00B73C84">
        <w:rPr>
          <w:rFonts w:ascii="Times New Roman" w:hAnsi="Times New Roman"/>
          <w:sz w:val="22"/>
          <w:szCs w:val="22"/>
          <w:lang w:val="fr-FR"/>
        </w:rPr>
        <w:t>aceklofenako</w:t>
      </w:r>
      <w:r w:rsidR="00401B73">
        <w:rPr>
          <w:rFonts w:ascii="Times New Roman" w:hAnsi="Times New Roman"/>
          <w:sz w:val="22"/>
          <w:szCs w:val="22"/>
          <w:lang w:val="fr-FR"/>
        </w:rPr>
        <w:t xml:space="preserve">, </w:t>
      </w:r>
      <w:r>
        <w:rPr>
          <w:rFonts w:ascii="Times New Roman" w:hAnsi="Times New Roman"/>
          <w:sz w:val="22"/>
          <w:szCs w:val="22"/>
          <w:lang w:val="fr-FR"/>
        </w:rPr>
        <w:t>reikia spręsti dėl antenatalinės</w:t>
      </w:r>
      <w:r w:rsidR="0011684C">
        <w:rPr>
          <w:rFonts w:ascii="Times New Roman" w:hAnsi="Times New Roman"/>
          <w:sz w:val="22"/>
          <w:szCs w:val="22"/>
          <w:lang w:val="fr-FR"/>
        </w:rPr>
        <w:t xml:space="preserve"> oligohidramniono bei arterinio latako susiaurėjimo stebėsenos.</w:t>
      </w:r>
      <w:r w:rsidR="00401B73">
        <w:rPr>
          <w:rFonts w:ascii="Times New Roman" w:hAnsi="Times New Roman"/>
          <w:sz w:val="22"/>
          <w:szCs w:val="22"/>
          <w:lang w:val="fr-FR"/>
        </w:rPr>
        <w:t xml:space="preserve"> Nustačius </w:t>
      </w:r>
      <w:r w:rsidR="0011684C">
        <w:rPr>
          <w:rFonts w:ascii="Times New Roman" w:hAnsi="Times New Roman"/>
          <w:sz w:val="22"/>
          <w:szCs w:val="22"/>
          <w:lang w:val="fr-FR"/>
        </w:rPr>
        <w:t>oligohidramnioną</w:t>
      </w:r>
      <w:r w:rsidR="00401B73">
        <w:rPr>
          <w:rFonts w:ascii="Times New Roman" w:hAnsi="Times New Roman"/>
          <w:sz w:val="22"/>
          <w:szCs w:val="22"/>
          <w:lang w:val="fr-FR"/>
        </w:rPr>
        <w:t xml:space="preserve"> </w:t>
      </w:r>
      <w:r w:rsidR="00D43547">
        <w:rPr>
          <w:rFonts w:ascii="Times New Roman" w:hAnsi="Times New Roman"/>
          <w:sz w:val="22"/>
          <w:szCs w:val="22"/>
          <w:lang w:val="fr-FR"/>
        </w:rPr>
        <w:t>a</w:t>
      </w:r>
      <w:r w:rsidR="00401B73">
        <w:rPr>
          <w:rFonts w:ascii="Times New Roman" w:hAnsi="Times New Roman"/>
          <w:sz w:val="22"/>
          <w:szCs w:val="22"/>
          <w:lang w:val="fr-FR"/>
        </w:rPr>
        <w:t xml:space="preserve">r </w:t>
      </w:r>
      <w:r w:rsidR="00401B73" w:rsidRPr="00401B73">
        <w:rPr>
          <w:rFonts w:ascii="Times New Roman" w:hAnsi="Times New Roman"/>
          <w:sz w:val="22"/>
          <w:szCs w:val="22"/>
          <w:lang w:val="fr-FR"/>
        </w:rPr>
        <w:t>arterinio latako</w:t>
      </w:r>
      <w:r w:rsidR="00401B73">
        <w:rPr>
          <w:rFonts w:ascii="Times New Roman" w:hAnsi="Times New Roman"/>
          <w:sz w:val="22"/>
          <w:szCs w:val="22"/>
          <w:lang w:val="fr-FR"/>
        </w:rPr>
        <w:t xml:space="preserve"> susiaurėjimą, aceklofenako vartojimą būtina </w:t>
      </w:r>
      <w:proofErr w:type="gramStart"/>
      <w:r w:rsidR="00401B73">
        <w:rPr>
          <w:rFonts w:ascii="Times New Roman" w:hAnsi="Times New Roman"/>
          <w:sz w:val="22"/>
          <w:szCs w:val="22"/>
          <w:lang w:val="fr-FR"/>
        </w:rPr>
        <w:t>nutraukti.</w:t>
      </w:r>
      <w:r w:rsidR="00C519A5">
        <w:rPr>
          <w:rFonts w:ascii="Times New Roman" w:hAnsi="Times New Roman"/>
          <w:sz w:val="22"/>
          <w:szCs w:val="22"/>
          <w:lang w:val="fr-FR"/>
        </w:rPr>
        <w:t>Trečiojo</w:t>
      </w:r>
      <w:proofErr w:type="gramEnd"/>
      <w:r w:rsidR="00C519A5">
        <w:rPr>
          <w:rFonts w:ascii="Times New Roman" w:hAnsi="Times New Roman"/>
          <w:sz w:val="22"/>
          <w:szCs w:val="22"/>
          <w:lang w:val="fr-FR"/>
        </w:rPr>
        <w:t xml:space="preserve"> nėštumo trimestro metu visi prostaglandinų sintezės inhibitoriai vaisiui gali sukelti: </w:t>
      </w:r>
    </w:p>
    <w:p w:rsidR="00C519A5" w:rsidRPr="0089608D" w:rsidRDefault="00C519A5" w:rsidP="00C519A5">
      <w:pPr>
        <w:numPr>
          <w:ilvl w:val="0"/>
          <w:numId w:val="3"/>
        </w:numPr>
        <w:rPr>
          <w:rFonts w:ascii="Times New Roman" w:hAnsi="Times New Roman"/>
          <w:sz w:val="22"/>
          <w:szCs w:val="22"/>
          <w:lang w:val="fr-FR"/>
        </w:rPr>
      </w:pPr>
      <w:proofErr w:type="gramStart"/>
      <w:r w:rsidRPr="0089608D">
        <w:rPr>
          <w:rFonts w:ascii="Times New Roman" w:hAnsi="Times New Roman"/>
          <w:sz w:val="22"/>
          <w:szCs w:val="22"/>
          <w:lang w:val="fr-FR"/>
        </w:rPr>
        <w:t>toksinį</w:t>
      </w:r>
      <w:proofErr w:type="gramEnd"/>
      <w:r w:rsidRPr="0089608D">
        <w:rPr>
          <w:rFonts w:ascii="Times New Roman" w:hAnsi="Times New Roman"/>
          <w:sz w:val="22"/>
          <w:szCs w:val="22"/>
          <w:lang w:val="fr-FR"/>
        </w:rPr>
        <w:t xml:space="preserve"> poveikį širdžiai ir plaučiams, t. y. priešlaikinį arterinio vaisiaus latako </w:t>
      </w:r>
      <w:r w:rsidR="00401B73">
        <w:rPr>
          <w:rFonts w:ascii="Times New Roman" w:hAnsi="Times New Roman"/>
          <w:sz w:val="22"/>
          <w:szCs w:val="22"/>
          <w:lang w:val="fr-FR"/>
        </w:rPr>
        <w:t xml:space="preserve">susiaurėjimą ar </w:t>
      </w:r>
      <w:r w:rsidRPr="0089608D">
        <w:rPr>
          <w:rFonts w:ascii="Times New Roman" w:hAnsi="Times New Roman"/>
          <w:sz w:val="22"/>
          <w:szCs w:val="22"/>
          <w:lang w:val="fr-FR"/>
        </w:rPr>
        <w:t>užsivėrimą bei arterinio</w:t>
      </w:r>
      <w:r>
        <w:rPr>
          <w:rFonts w:ascii="Times New Roman" w:hAnsi="Times New Roman"/>
          <w:sz w:val="22"/>
          <w:szCs w:val="22"/>
          <w:lang w:val="fr-FR"/>
        </w:rPr>
        <w:t xml:space="preserve"> </w:t>
      </w:r>
      <w:r w:rsidRPr="0089608D">
        <w:rPr>
          <w:rFonts w:ascii="Times New Roman" w:hAnsi="Times New Roman"/>
          <w:sz w:val="22"/>
          <w:szCs w:val="22"/>
          <w:lang w:val="fr-FR"/>
        </w:rPr>
        <w:t>kraujo spaudimo padidėjimą plaučiuose;</w:t>
      </w:r>
    </w:p>
    <w:p w:rsidR="00C519A5" w:rsidRDefault="00C519A5" w:rsidP="00C519A5">
      <w:pPr>
        <w:numPr>
          <w:ilvl w:val="0"/>
          <w:numId w:val="3"/>
        </w:numPr>
        <w:rPr>
          <w:rFonts w:ascii="Times New Roman" w:hAnsi="Times New Roman"/>
          <w:sz w:val="22"/>
          <w:szCs w:val="22"/>
          <w:lang w:val="fr-FR"/>
        </w:rPr>
      </w:pPr>
      <w:proofErr w:type="gramStart"/>
      <w:r>
        <w:rPr>
          <w:rFonts w:ascii="Times New Roman" w:hAnsi="Times New Roman"/>
          <w:sz w:val="22"/>
          <w:szCs w:val="22"/>
          <w:lang w:val="fr-FR"/>
        </w:rPr>
        <w:t>inkstų</w:t>
      </w:r>
      <w:proofErr w:type="gramEnd"/>
      <w:r>
        <w:rPr>
          <w:rFonts w:ascii="Times New Roman" w:hAnsi="Times New Roman"/>
          <w:sz w:val="22"/>
          <w:szCs w:val="22"/>
          <w:lang w:val="fr-FR"/>
        </w:rPr>
        <w:t xml:space="preserve"> pažeidimą, kuris gali sukelti inkstų nepakankamumą ir vaisiaus vandenų sumažėjimą</w:t>
      </w:r>
      <w:r w:rsidR="001F1DDE">
        <w:rPr>
          <w:rFonts w:ascii="Times New Roman" w:hAnsi="Times New Roman"/>
          <w:sz w:val="22"/>
          <w:szCs w:val="22"/>
          <w:lang w:val="fr-FR"/>
        </w:rPr>
        <w:t xml:space="preserve"> (žr. </w:t>
      </w:r>
      <w:proofErr w:type="gramStart"/>
      <w:r w:rsidR="001F1DDE">
        <w:rPr>
          <w:rFonts w:ascii="Times New Roman" w:hAnsi="Times New Roman"/>
          <w:sz w:val="22"/>
          <w:szCs w:val="22"/>
          <w:lang w:val="fr-FR"/>
        </w:rPr>
        <w:t>aukščiau</w:t>
      </w:r>
      <w:proofErr w:type="gramEnd"/>
      <w:r w:rsidR="001F1DDE">
        <w:rPr>
          <w:rFonts w:ascii="Times New Roman" w:hAnsi="Times New Roman"/>
          <w:sz w:val="22"/>
          <w:szCs w:val="22"/>
          <w:lang w:val="fr-FR"/>
        </w:rPr>
        <w:t>)</w:t>
      </w:r>
      <w:r>
        <w:rPr>
          <w:rFonts w:ascii="Times New Roman" w:hAnsi="Times New Roman"/>
          <w:sz w:val="22"/>
          <w:szCs w:val="22"/>
          <w:lang w:val="fr-FR"/>
        </w:rPr>
        <w:t xml:space="preserve">. </w:t>
      </w:r>
    </w:p>
    <w:p w:rsidR="00C519A5" w:rsidRDefault="00C519A5" w:rsidP="00401B73">
      <w:pPr>
        <w:ind w:firstLine="709"/>
        <w:rPr>
          <w:rFonts w:ascii="Times New Roman" w:hAnsi="Times New Roman"/>
          <w:sz w:val="22"/>
          <w:szCs w:val="22"/>
          <w:lang w:val="fr-FR"/>
        </w:rPr>
      </w:pPr>
      <w:r>
        <w:rPr>
          <w:rFonts w:ascii="Times New Roman" w:hAnsi="Times New Roman"/>
          <w:sz w:val="22"/>
          <w:szCs w:val="22"/>
          <w:lang w:val="fr-FR"/>
        </w:rPr>
        <w:t xml:space="preserve">Baigiantis nėštumo laikotarpiui, motinai ir naujagimiui: </w:t>
      </w:r>
    </w:p>
    <w:p w:rsidR="00C519A5" w:rsidRDefault="00C519A5" w:rsidP="00C519A5">
      <w:pPr>
        <w:numPr>
          <w:ilvl w:val="0"/>
          <w:numId w:val="4"/>
        </w:numPr>
        <w:rPr>
          <w:rFonts w:ascii="Times New Roman" w:hAnsi="Times New Roman"/>
          <w:sz w:val="22"/>
          <w:szCs w:val="22"/>
          <w:lang w:val="fr-FR"/>
        </w:rPr>
      </w:pPr>
      <w:proofErr w:type="gramStart"/>
      <w:r>
        <w:rPr>
          <w:rFonts w:ascii="Times New Roman" w:hAnsi="Times New Roman"/>
          <w:sz w:val="22"/>
          <w:szCs w:val="22"/>
          <w:lang w:val="fr-FR"/>
        </w:rPr>
        <w:t>net</w:t>
      </w:r>
      <w:proofErr w:type="gramEnd"/>
      <w:r>
        <w:rPr>
          <w:rFonts w:ascii="Times New Roman" w:hAnsi="Times New Roman"/>
          <w:sz w:val="22"/>
          <w:szCs w:val="22"/>
          <w:lang w:val="fr-FR"/>
        </w:rPr>
        <w:t xml:space="preserve"> labai maža vaistinio preparato dozė gali ilginti kraujavimo laiką ir slopinti trombocitų agregaciją; </w:t>
      </w:r>
    </w:p>
    <w:p w:rsidR="00C519A5" w:rsidRDefault="00C519A5" w:rsidP="00C519A5">
      <w:pPr>
        <w:numPr>
          <w:ilvl w:val="0"/>
          <w:numId w:val="4"/>
        </w:numPr>
        <w:rPr>
          <w:rFonts w:ascii="Times New Roman" w:hAnsi="Times New Roman"/>
          <w:sz w:val="22"/>
          <w:szCs w:val="22"/>
          <w:lang w:val="fr-FR"/>
        </w:rPr>
      </w:pPr>
      <w:proofErr w:type="gramStart"/>
      <w:r>
        <w:rPr>
          <w:rFonts w:ascii="Times New Roman" w:hAnsi="Times New Roman"/>
          <w:sz w:val="22"/>
          <w:szCs w:val="22"/>
          <w:lang w:val="fr-FR"/>
        </w:rPr>
        <w:t>gali</w:t>
      </w:r>
      <w:proofErr w:type="gramEnd"/>
      <w:r>
        <w:rPr>
          <w:rFonts w:ascii="Times New Roman" w:hAnsi="Times New Roman"/>
          <w:sz w:val="22"/>
          <w:szCs w:val="22"/>
          <w:lang w:val="fr-FR"/>
        </w:rPr>
        <w:t xml:space="preserve"> slopinti gimdos susitraukimus, dėl to gimdymas gali užsitęsti arba jo trukmė pailgėti. </w:t>
      </w:r>
    </w:p>
    <w:p w:rsidR="00C519A5" w:rsidRDefault="00C519A5" w:rsidP="00C519A5">
      <w:pPr>
        <w:rPr>
          <w:rFonts w:ascii="Times New Roman" w:hAnsi="Times New Roman"/>
          <w:sz w:val="22"/>
          <w:szCs w:val="22"/>
          <w:lang w:val="fr-FR"/>
        </w:rPr>
      </w:pPr>
    </w:p>
    <w:p w:rsidR="00C519A5" w:rsidRDefault="00C519A5" w:rsidP="00C519A5">
      <w:pPr>
        <w:rPr>
          <w:rFonts w:ascii="Times New Roman" w:hAnsi="Times New Roman"/>
          <w:sz w:val="22"/>
          <w:szCs w:val="22"/>
          <w:lang w:val="fr-FR"/>
        </w:rPr>
      </w:pPr>
      <w:r>
        <w:rPr>
          <w:rFonts w:ascii="Times New Roman" w:hAnsi="Times New Roman"/>
          <w:sz w:val="22"/>
          <w:szCs w:val="22"/>
          <w:lang w:val="fr-FR"/>
        </w:rPr>
        <w:t>Dėl šių prieža</w:t>
      </w:r>
      <w:r w:rsidR="006921C6">
        <w:rPr>
          <w:rFonts w:ascii="Times New Roman" w:hAnsi="Times New Roman"/>
          <w:sz w:val="22"/>
          <w:szCs w:val="22"/>
          <w:lang w:val="fr-FR"/>
        </w:rPr>
        <w:t>s</w:t>
      </w:r>
      <w:r>
        <w:rPr>
          <w:rFonts w:ascii="Times New Roman" w:hAnsi="Times New Roman"/>
          <w:sz w:val="22"/>
          <w:szCs w:val="22"/>
          <w:lang w:val="fr-FR"/>
        </w:rPr>
        <w:t xml:space="preserve">čių paskutiniųjų trijų nėštumo mėnesių laikotarpiu AIRTAL vartoti negalima (žr. 4.3 ir </w:t>
      </w:r>
      <w:r w:rsidR="001F1DDE">
        <w:rPr>
          <w:rFonts w:ascii="Times New Roman" w:hAnsi="Times New Roman"/>
          <w:sz w:val="22"/>
          <w:szCs w:val="22"/>
          <w:lang w:val="fr-FR"/>
        </w:rPr>
        <w:t xml:space="preserve">5.3 </w:t>
      </w:r>
      <w:r>
        <w:rPr>
          <w:rFonts w:ascii="Times New Roman" w:hAnsi="Times New Roman"/>
          <w:sz w:val="22"/>
          <w:szCs w:val="22"/>
          <w:lang w:val="fr-FR"/>
        </w:rPr>
        <w:t xml:space="preserve">skyrius). </w:t>
      </w:r>
    </w:p>
    <w:p w:rsidR="00C519A5" w:rsidRDefault="00C519A5" w:rsidP="00C519A5">
      <w:pPr>
        <w:rPr>
          <w:rFonts w:ascii="Times New Roman" w:hAnsi="Times New Roman"/>
          <w:sz w:val="22"/>
          <w:szCs w:val="22"/>
          <w:lang w:val="fr-FR"/>
        </w:rPr>
      </w:pPr>
    </w:p>
    <w:p w:rsidR="00C519A5" w:rsidRDefault="00C519A5" w:rsidP="00C519A5">
      <w:pPr>
        <w:outlineLvl w:val="0"/>
        <w:rPr>
          <w:rFonts w:ascii="Times New Roman" w:hAnsi="Times New Roman"/>
          <w:i/>
          <w:sz w:val="22"/>
          <w:szCs w:val="22"/>
          <w:lang w:val="fr-FR"/>
        </w:rPr>
      </w:pPr>
      <w:r>
        <w:rPr>
          <w:rFonts w:ascii="Times New Roman" w:hAnsi="Times New Roman"/>
          <w:i/>
          <w:sz w:val="22"/>
          <w:szCs w:val="22"/>
          <w:lang w:val="fr-FR"/>
        </w:rPr>
        <w:t xml:space="preserve">Žindymas </w:t>
      </w:r>
    </w:p>
    <w:p w:rsidR="00C519A5" w:rsidRDefault="00C519A5" w:rsidP="00C519A5">
      <w:pPr>
        <w:rPr>
          <w:rFonts w:ascii="Times New Roman" w:hAnsi="Times New Roman"/>
          <w:sz w:val="22"/>
          <w:szCs w:val="22"/>
          <w:lang w:val="fr-FR"/>
        </w:rPr>
      </w:pPr>
      <w:r>
        <w:rPr>
          <w:rStyle w:val="hps"/>
          <w:sz w:val="22"/>
          <w:szCs w:val="22"/>
          <w:lang w:val="fr-FR"/>
        </w:rPr>
        <w:t>Nėra žinoma,</w:t>
      </w:r>
      <w:r>
        <w:rPr>
          <w:rFonts w:ascii="Times New Roman" w:hAnsi="Times New Roman"/>
          <w:sz w:val="22"/>
          <w:szCs w:val="22"/>
          <w:lang w:val="fr-FR"/>
        </w:rPr>
        <w:t xml:space="preserve"> </w:t>
      </w:r>
      <w:r>
        <w:rPr>
          <w:rStyle w:val="hps"/>
          <w:sz w:val="22"/>
          <w:szCs w:val="22"/>
          <w:lang w:val="fr-FR"/>
        </w:rPr>
        <w:t>ar</w:t>
      </w:r>
      <w:r>
        <w:rPr>
          <w:rFonts w:ascii="Times New Roman" w:hAnsi="Times New Roman"/>
          <w:sz w:val="22"/>
          <w:szCs w:val="22"/>
          <w:lang w:val="fr-FR"/>
        </w:rPr>
        <w:t xml:space="preserve"> </w:t>
      </w:r>
      <w:r>
        <w:rPr>
          <w:rStyle w:val="hps"/>
          <w:sz w:val="22"/>
          <w:szCs w:val="22"/>
          <w:lang w:val="fr-FR"/>
        </w:rPr>
        <w:t>aceklofenakas</w:t>
      </w:r>
      <w:r>
        <w:rPr>
          <w:rFonts w:ascii="Times New Roman" w:hAnsi="Times New Roman"/>
          <w:sz w:val="22"/>
          <w:szCs w:val="22"/>
          <w:lang w:val="fr-FR"/>
        </w:rPr>
        <w:t xml:space="preserve"> </w:t>
      </w:r>
      <w:r>
        <w:rPr>
          <w:rStyle w:val="hps"/>
          <w:sz w:val="22"/>
          <w:szCs w:val="22"/>
          <w:lang w:val="fr-FR"/>
        </w:rPr>
        <w:t>išsiskiria</w:t>
      </w:r>
      <w:r>
        <w:rPr>
          <w:rFonts w:ascii="Times New Roman" w:hAnsi="Times New Roman"/>
          <w:sz w:val="22"/>
          <w:szCs w:val="22"/>
          <w:lang w:val="fr-FR"/>
        </w:rPr>
        <w:t xml:space="preserve"> </w:t>
      </w:r>
      <w:r>
        <w:rPr>
          <w:rStyle w:val="hps"/>
          <w:sz w:val="22"/>
          <w:szCs w:val="22"/>
          <w:lang w:val="fr-FR"/>
        </w:rPr>
        <w:t>į motinos</w:t>
      </w:r>
      <w:r>
        <w:rPr>
          <w:rFonts w:ascii="Times New Roman" w:hAnsi="Times New Roman"/>
          <w:sz w:val="22"/>
          <w:szCs w:val="22"/>
          <w:lang w:val="fr-FR"/>
        </w:rPr>
        <w:t xml:space="preserve"> </w:t>
      </w:r>
      <w:r>
        <w:rPr>
          <w:rStyle w:val="hps"/>
          <w:sz w:val="22"/>
          <w:szCs w:val="22"/>
          <w:lang w:val="fr-FR"/>
        </w:rPr>
        <w:t>pieną</w:t>
      </w:r>
      <w:r>
        <w:rPr>
          <w:rFonts w:ascii="Times New Roman" w:hAnsi="Times New Roman"/>
          <w:sz w:val="22"/>
          <w:szCs w:val="22"/>
          <w:lang w:val="fr-FR"/>
        </w:rPr>
        <w:t xml:space="preserve">. </w:t>
      </w:r>
    </w:p>
    <w:p w:rsidR="00C519A5" w:rsidRDefault="00C519A5" w:rsidP="00C519A5">
      <w:pPr>
        <w:rPr>
          <w:rFonts w:ascii="Times New Roman" w:hAnsi="Times New Roman"/>
          <w:sz w:val="22"/>
          <w:szCs w:val="22"/>
          <w:lang w:val="fr-FR"/>
        </w:rPr>
      </w:pPr>
      <w:r>
        <w:rPr>
          <w:rStyle w:val="hps"/>
          <w:sz w:val="22"/>
          <w:szCs w:val="22"/>
          <w:lang w:val="fr-FR"/>
        </w:rPr>
        <w:t>Žymaus žymėto</w:t>
      </w:r>
      <w:r>
        <w:rPr>
          <w:rFonts w:ascii="Times New Roman" w:hAnsi="Times New Roman"/>
          <w:sz w:val="22"/>
          <w:szCs w:val="22"/>
          <w:lang w:val="fr-FR"/>
        </w:rPr>
        <w:t xml:space="preserve"> </w:t>
      </w:r>
      <w:r>
        <w:rPr>
          <w:rStyle w:val="hps"/>
          <w:sz w:val="22"/>
          <w:szCs w:val="22"/>
          <w:lang w:val="fr-FR"/>
        </w:rPr>
        <w:t>(14C</w:t>
      </w:r>
      <w:r>
        <w:rPr>
          <w:rFonts w:ascii="Times New Roman" w:hAnsi="Times New Roman"/>
          <w:sz w:val="22"/>
          <w:szCs w:val="22"/>
          <w:lang w:val="fr-FR"/>
        </w:rPr>
        <w:t xml:space="preserve">) </w:t>
      </w:r>
      <w:r>
        <w:rPr>
          <w:rStyle w:val="hps"/>
          <w:sz w:val="22"/>
          <w:szCs w:val="22"/>
          <w:lang w:val="fr-FR"/>
        </w:rPr>
        <w:t>aceklofenako perdavimo</w:t>
      </w:r>
      <w:r>
        <w:rPr>
          <w:rFonts w:ascii="Times New Roman" w:hAnsi="Times New Roman"/>
          <w:sz w:val="22"/>
          <w:szCs w:val="22"/>
          <w:lang w:val="fr-FR"/>
        </w:rPr>
        <w:t xml:space="preserve"> </w:t>
      </w:r>
      <w:r>
        <w:rPr>
          <w:rStyle w:val="hps"/>
          <w:sz w:val="22"/>
          <w:szCs w:val="22"/>
          <w:lang w:val="fr-FR"/>
        </w:rPr>
        <w:t>į</w:t>
      </w:r>
      <w:r>
        <w:rPr>
          <w:rFonts w:ascii="Times New Roman" w:hAnsi="Times New Roman"/>
          <w:sz w:val="22"/>
          <w:szCs w:val="22"/>
          <w:lang w:val="fr-FR"/>
        </w:rPr>
        <w:t xml:space="preserve"> </w:t>
      </w:r>
      <w:r>
        <w:rPr>
          <w:rStyle w:val="hps"/>
          <w:sz w:val="22"/>
          <w:szCs w:val="22"/>
          <w:lang w:val="fr-FR"/>
        </w:rPr>
        <w:t>žindomų</w:t>
      </w:r>
      <w:r>
        <w:rPr>
          <w:rFonts w:ascii="Times New Roman" w:hAnsi="Times New Roman"/>
          <w:sz w:val="22"/>
          <w:szCs w:val="22"/>
          <w:lang w:val="fr-FR"/>
        </w:rPr>
        <w:t xml:space="preserve"> </w:t>
      </w:r>
      <w:r>
        <w:rPr>
          <w:rStyle w:val="hps"/>
          <w:sz w:val="22"/>
          <w:szCs w:val="22"/>
          <w:lang w:val="fr-FR"/>
        </w:rPr>
        <w:t>žiurkių</w:t>
      </w:r>
      <w:r>
        <w:rPr>
          <w:rFonts w:ascii="Times New Roman" w:hAnsi="Times New Roman"/>
          <w:sz w:val="22"/>
          <w:szCs w:val="22"/>
          <w:lang w:val="fr-FR"/>
        </w:rPr>
        <w:t xml:space="preserve"> </w:t>
      </w:r>
      <w:r>
        <w:rPr>
          <w:rStyle w:val="hps"/>
          <w:sz w:val="22"/>
          <w:szCs w:val="22"/>
          <w:lang w:val="fr-FR"/>
        </w:rPr>
        <w:t>pieną nenustatyta.</w:t>
      </w: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Sprendimas tęsti / nutraukti maitinimą krūtimi ar tęsti / nutraukti gydymą AIRTAL turi būti priimamas, atsižvelgiant į maitinimo krūtimi naudą kūdikiui ir gydymo AIRTAL naudą moteriai. </w:t>
      </w:r>
    </w:p>
    <w:p w:rsidR="00C519A5" w:rsidRDefault="00C519A5" w:rsidP="00C519A5">
      <w:pPr>
        <w:rPr>
          <w:rFonts w:ascii="Times New Roman" w:hAnsi="Times New Roman"/>
          <w:sz w:val="22"/>
          <w:szCs w:val="22"/>
          <w:lang w:val="fr-FR"/>
        </w:rPr>
      </w:pPr>
    </w:p>
    <w:p w:rsidR="00C519A5" w:rsidRDefault="00C519A5" w:rsidP="00C519A5">
      <w:pPr>
        <w:tabs>
          <w:tab w:val="left" w:pos="-720"/>
          <w:tab w:val="left" w:pos="0"/>
        </w:tabs>
        <w:jc w:val="both"/>
        <w:outlineLvl w:val="0"/>
        <w:rPr>
          <w:rFonts w:ascii="Times New Roman" w:hAnsi="Times New Roman"/>
          <w:i/>
          <w:sz w:val="22"/>
          <w:szCs w:val="22"/>
          <w:lang w:val="fr-FR"/>
        </w:rPr>
      </w:pPr>
      <w:r>
        <w:rPr>
          <w:rFonts w:ascii="Times New Roman" w:hAnsi="Times New Roman"/>
          <w:i/>
          <w:sz w:val="22"/>
          <w:szCs w:val="22"/>
          <w:lang w:val="fr-FR"/>
        </w:rPr>
        <w:t>Vaisingumas</w:t>
      </w:r>
    </w:p>
    <w:p w:rsidR="00C519A5" w:rsidRDefault="00C519A5" w:rsidP="00C519A5">
      <w:pPr>
        <w:rPr>
          <w:rFonts w:ascii="Times New Roman" w:hAnsi="Times New Roman"/>
          <w:sz w:val="22"/>
          <w:szCs w:val="22"/>
          <w:lang w:val="fr-FR"/>
        </w:rPr>
      </w:pPr>
      <w:r>
        <w:rPr>
          <w:rFonts w:ascii="Times New Roman" w:hAnsi="Times New Roman"/>
          <w:sz w:val="22"/>
          <w:szCs w:val="22"/>
          <w:lang w:val="fr-FR"/>
        </w:rPr>
        <w:t xml:space="preserve">AIRTAL, kaip ir kitų vaistų, slopinančių ciklooksigenazės / prostaglandinų sintezę, vartojimas gali turėti įtakos vaisingumui. AIRTAL nerekomenduojama skirti moterims, bandančioms pastoti. Reikia apsvarstyti AIRTAL vartojimo nutraukimą moterims, kurioms sunku pastoti, ar toms, kurioms yra tiriamos nevaisingumo priežastys. </w:t>
      </w:r>
    </w:p>
    <w:p w:rsidR="00C519A5" w:rsidRDefault="00C519A5" w:rsidP="00C519A5">
      <w:pPr>
        <w:rPr>
          <w:rFonts w:ascii="Times New Roman" w:hAnsi="Times New Roman"/>
          <w:sz w:val="22"/>
          <w:szCs w:val="22"/>
          <w:lang w:val="fr-FR"/>
        </w:rPr>
      </w:pPr>
    </w:p>
    <w:p w:rsidR="00C519A5" w:rsidRDefault="00C519A5" w:rsidP="00C519A5">
      <w:pPr>
        <w:ind w:left="567" w:hanging="567"/>
        <w:outlineLvl w:val="0"/>
        <w:rPr>
          <w:rFonts w:ascii="Times New Roman" w:hAnsi="Times New Roman"/>
          <w:b/>
          <w:sz w:val="22"/>
          <w:szCs w:val="22"/>
          <w:lang w:val="fr-FR"/>
        </w:rPr>
      </w:pPr>
      <w:r>
        <w:rPr>
          <w:rFonts w:ascii="Times New Roman" w:hAnsi="Times New Roman"/>
          <w:b/>
          <w:sz w:val="22"/>
          <w:szCs w:val="22"/>
          <w:lang w:val="fr-FR"/>
        </w:rPr>
        <w:t>4.7</w:t>
      </w:r>
      <w:r>
        <w:rPr>
          <w:rFonts w:ascii="Times New Roman" w:hAnsi="Times New Roman"/>
          <w:b/>
          <w:sz w:val="22"/>
          <w:szCs w:val="22"/>
          <w:lang w:val="fr-FR"/>
        </w:rPr>
        <w:tab/>
        <w:t>Poveikis gebėjimui vairuoti ir valdyti mechanizmus</w:t>
      </w:r>
    </w:p>
    <w:p w:rsidR="00C519A5" w:rsidRDefault="00C519A5" w:rsidP="00C519A5">
      <w:pPr>
        <w:rPr>
          <w:rFonts w:ascii="Times New Roman" w:hAnsi="Times New Roman"/>
          <w:b/>
          <w:sz w:val="22"/>
          <w:szCs w:val="22"/>
          <w:lang w:val="fr-FR"/>
        </w:rPr>
      </w:pPr>
    </w:p>
    <w:p w:rsidR="00C519A5" w:rsidRDefault="00C519A5" w:rsidP="00C519A5">
      <w:pPr>
        <w:rPr>
          <w:rFonts w:ascii="Times New Roman" w:hAnsi="Times New Roman"/>
          <w:sz w:val="22"/>
          <w:szCs w:val="22"/>
          <w:lang w:val="fr-FR"/>
        </w:rPr>
      </w:pPr>
      <w:r>
        <w:rPr>
          <w:rFonts w:ascii="Times New Roman" w:hAnsi="Times New Roman"/>
          <w:sz w:val="22"/>
          <w:szCs w:val="22"/>
          <w:lang w:val="fr-FR"/>
        </w:rPr>
        <w:t>Pacientai, kuriems NVNU vartojimo metu pasireiškia svaigulys, svaigimas (</w:t>
      </w:r>
      <w:r w:rsidRPr="009D0A78">
        <w:rPr>
          <w:rFonts w:ascii="Times New Roman" w:hAnsi="Times New Roman"/>
          <w:i/>
          <w:sz w:val="22"/>
          <w:szCs w:val="22"/>
          <w:lang w:val="fr-FR"/>
        </w:rPr>
        <w:t>vertigo</w:t>
      </w:r>
      <w:r>
        <w:rPr>
          <w:rFonts w:ascii="Times New Roman" w:hAnsi="Times New Roman"/>
          <w:sz w:val="22"/>
          <w:szCs w:val="22"/>
          <w:lang w:val="fr-FR"/>
        </w:rPr>
        <w:t>) ar kiti centrinės nervų sistemos sutrikimai, turi susilaikyti nuo vairavimo ir mechanizmų valdymo.</w:t>
      </w:r>
    </w:p>
    <w:p w:rsidR="00C519A5" w:rsidRDefault="00C519A5" w:rsidP="00C519A5">
      <w:pPr>
        <w:pStyle w:val="Default"/>
        <w:rPr>
          <w:b/>
          <w:color w:val="auto"/>
          <w:sz w:val="22"/>
          <w:szCs w:val="22"/>
          <w:lang w:val="lt-LT"/>
        </w:rPr>
      </w:pPr>
    </w:p>
    <w:p w:rsidR="00C519A5" w:rsidRDefault="00C519A5" w:rsidP="00C519A5">
      <w:pPr>
        <w:ind w:left="567" w:hanging="567"/>
        <w:outlineLvl w:val="0"/>
        <w:rPr>
          <w:rFonts w:ascii="Times New Roman" w:hAnsi="Times New Roman"/>
          <w:b/>
          <w:sz w:val="22"/>
          <w:szCs w:val="22"/>
          <w:lang w:val="lt-LT"/>
        </w:rPr>
      </w:pPr>
      <w:r>
        <w:rPr>
          <w:rFonts w:ascii="Times New Roman" w:hAnsi="Times New Roman"/>
          <w:b/>
          <w:sz w:val="22"/>
          <w:szCs w:val="22"/>
          <w:lang w:val="lt-LT"/>
        </w:rPr>
        <w:lastRenderedPageBreak/>
        <w:t>4.8</w:t>
      </w:r>
      <w:r>
        <w:rPr>
          <w:rFonts w:ascii="Times New Roman" w:hAnsi="Times New Roman"/>
          <w:b/>
          <w:sz w:val="22"/>
          <w:szCs w:val="22"/>
          <w:lang w:val="lt-LT"/>
        </w:rPr>
        <w:tab/>
        <w:t>Nepageidaujamas poveikis</w:t>
      </w:r>
    </w:p>
    <w:p w:rsidR="00C519A5" w:rsidRDefault="00C519A5" w:rsidP="00C519A5">
      <w:pPr>
        <w:pStyle w:val="Default"/>
        <w:rPr>
          <w:b/>
          <w:color w:val="auto"/>
          <w:sz w:val="22"/>
          <w:szCs w:val="22"/>
          <w:lang w:val="lt-LT"/>
        </w:rPr>
      </w:pPr>
    </w:p>
    <w:p w:rsidR="00C519A5" w:rsidRDefault="00C519A5" w:rsidP="00C519A5">
      <w:pPr>
        <w:pStyle w:val="Default"/>
        <w:outlineLvl w:val="0"/>
        <w:rPr>
          <w:i/>
          <w:color w:val="auto"/>
          <w:sz w:val="22"/>
          <w:szCs w:val="22"/>
          <w:lang w:val="lt-LT"/>
        </w:rPr>
      </w:pPr>
      <w:r>
        <w:rPr>
          <w:i/>
          <w:color w:val="auto"/>
          <w:sz w:val="22"/>
          <w:szCs w:val="22"/>
          <w:lang w:val="lt-LT"/>
        </w:rPr>
        <w:t>Virškinimo traktas</w:t>
      </w:r>
    </w:p>
    <w:p w:rsidR="00C519A5" w:rsidRDefault="00C519A5" w:rsidP="00C519A5">
      <w:pPr>
        <w:pStyle w:val="Default"/>
        <w:rPr>
          <w:color w:val="auto"/>
          <w:sz w:val="22"/>
          <w:szCs w:val="22"/>
          <w:lang w:val="lt-LT"/>
        </w:rPr>
      </w:pPr>
      <w:r>
        <w:rPr>
          <w:color w:val="auto"/>
          <w:sz w:val="22"/>
          <w:szCs w:val="22"/>
          <w:lang w:val="lt-LT"/>
        </w:rPr>
        <w:t xml:space="preserve">Dažniausiai stebimas nepageidaujamas poveikis virškinimo traktui. Vartojant  NVNU, gali išsivystyti pepsinės opos, kraujavimas iš virškinimo trakto ar jo prakiurimas, kuris kartais būna mirtinas, ypač senyviems pacientams (žr. 4.4 skyrių). Po NVNU vartojimo buvo pranešta apie pykinimo, vėmimo, diarėjos, flatulencijos, vidurių užkietėjimo, dispepsijos, pilvo skausmo, melenos, vėmimo krauju, opinio stomatito, kolito ir Krono </w:t>
      </w:r>
      <w:r>
        <w:rPr>
          <w:color w:val="auto"/>
          <w:sz w:val="22"/>
          <w:szCs w:val="22"/>
        </w:rPr>
        <w:t>(</w:t>
      </w:r>
      <w:r w:rsidRPr="009D0A78">
        <w:rPr>
          <w:i/>
          <w:color w:val="auto"/>
          <w:sz w:val="22"/>
          <w:szCs w:val="22"/>
        </w:rPr>
        <w:t>Crohn</w:t>
      </w:r>
      <w:r>
        <w:rPr>
          <w:color w:val="auto"/>
          <w:sz w:val="22"/>
          <w:szCs w:val="22"/>
        </w:rPr>
        <w:t>)</w:t>
      </w:r>
      <w:r>
        <w:rPr>
          <w:color w:val="auto"/>
          <w:sz w:val="22"/>
          <w:szCs w:val="22"/>
          <w:lang w:val="lt-LT"/>
        </w:rPr>
        <w:t xml:space="preserve"> ligos pasunkėjimo atvejus (žr. 4.4 skyrių „Specialūs įspėjimai ir atsargumo priemonės“).</w:t>
      </w:r>
    </w:p>
    <w:p w:rsidR="00C519A5" w:rsidRDefault="00C519A5" w:rsidP="00C519A5">
      <w:pPr>
        <w:pStyle w:val="Default"/>
        <w:rPr>
          <w:color w:val="auto"/>
          <w:sz w:val="22"/>
          <w:szCs w:val="22"/>
          <w:lang w:val="lt-LT"/>
        </w:rPr>
      </w:pPr>
    </w:p>
    <w:p w:rsidR="00C519A5" w:rsidRDefault="00C519A5" w:rsidP="00C519A5">
      <w:pPr>
        <w:pStyle w:val="Default"/>
        <w:rPr>
          <w:color w:val="auto"/>
          <w:sz w:val="22"/>
          <w:szCs w:val="22"/>
          <w:lang w:val="lt-LT"/>
        </w:rPr>
      </w:pPr>
      <w:r>
        <w:rPr>
          <w:color w:val="auto"/>
          <w:sz w:val="22"/>
          <w:szCs w:val="22"/>
          <w:lang w:val="lt-LT"/>
        </w:rPr>
        <w:t>Pranešta apie edemos, arterinės hipertenzijos ir širdies nepakankamumo, susijusių su NVNU vartojimu, atvejus.</w:t>
      </w:r>
    </w:p>
    <w:p w:rsidR="00C519A5" w:rsidRDefault="00C519A5" w:rsidP="00C519A5">
      <w:pPr>
        <w:pStyle w:val="Default"/>
        <w:rPr>
          <w:color w:val="auto"/>
          <w:sz w:val="22"/>
          <w:szCs w:val="22"/>
          <w:lang w:val="lt-LT"/>
        </w:rPr>
      </w:pPr>
    </w:p>
    <w:p w:rsidR="00C519A5" w:rsidRDefault="00C519A5" w:rsidP="00C519A5">
      <w:pPr>
        <w:pStyle w:val="Default"/>
        <w:outlineLvl w:val="0"/>
        <w:rPr>
          <w:i/>
          <w:color w:val="auto"/>
          <w:sz w:val="22"/>
          <w:szCs w:val="22"/>
          <w:lang w:val="lt-LT"/>
        </w:rPr>
      </w:pPr>
      <w:r>
        <w:rPr>
          <w:i/>
          <w:color w:val="auto"/>
          <w:sz w:val="22"/>
          <w:szCs w:val="22"/>
          <w:lang w:val="lt-LT"/>
        </w:rPr>
        <w:t xml:space="preserve">Kiti labai reti (&lt; 1/10000) poveikiai, susiję su NVNU vartojimu </w:t>
      </w:r>
    </w:p>
    <w:p w:rsidR="00C519A5" w:rsidRDefault="00C519A5" w:rsidP="00C519A5">
      <w:pPr>
        <w:pStyle w:val="Default"/>
        <w:rPr>
          <w:color w:val="auto"/>
          <w:sz w:val="22"/>
          <w:szCs w:val="22"/>
          <w:lang w:val="lt-LT"/>
        </w:rPr>
      </w:pPr>
      <w:r>
        <w:rPr>
          <w:color w:val="auto"/>
          <w:sz w:val="22"/>
          <w:szCs w:val="22"/>
          <w:lang w:val="lt-LT"/>
        </w:rPr>
        <w:t>Inkstų ir šlapimo takų sutrikimai – interscitinis nefritas;</w:t>
      </w:r>
    </w:p>
    <w:p w:rsidR="00C519A5" w:rsidRDefault="00C519A5" w:rsidP="00C519A5">
      <w:pPr>
        <w:pStyle w:val="Default"/>
        <w:rPr>
          <w:color w:val="auto"/>
          <w:sz w:val="22"/>
          <w:szCs w:val="22"/>
          <w:lang w:val="lt-LT"/>
        </w:rPr>
      </w:pPr>
      <w:r>
        <w:rPr>
          <w:color w:val="auto"/>
          <w:sz w:val="22"/>
          <w:szCs w:val="22"/>
          <w:lang w:val="lt-LT"/>
        </w:rPr>
        <w:t xml:space="preserve">pūslinės reakcijos, įskaitant </w:t>
      </w:r>
      <w:r w:rsidRPr="009D0A78">
        <w:rPr>
          <w:i/>
          <w:color w:val="auto"/>
          <w:sz w:val="22"/>
          <w:szCs w:val="22"/>
          <w:lang w:val="lt-LT"/>
        </w:rPr>
        <w:t>Stevens-Johnson</w:t>
      </w:r>
      <w:r>
        <w:rPr>
          <w:color w:val="auto"/>
          <w:sz w:val="22"/>
          <w:szCs w:val="22"/>
          <w:lang w:val="lt-LT"/>
        </w:rPr>
        <w:t xml:space="preserve"> sindromą ir toksinę epidermio nekrolizę.</w:t>
      </w:r>
    </w:p>
    <w:p w:rsidR="00C519A5" w:rsidRDefault="00C519A5" w:rsidP="00C519A5">
      <w:pPr>
        <w:pStyle w:val="Default"/>
        <w:rPr>
          <w:color w:val="auto"/>
          <w:sz w:val="22"/>
          <w:szCs w:val="22"/>
          <w:lang w:val="lt-LT"/>
        </w:rPr>
      </w:pPr>
    </w:p>
    <w:p w:rsidR="00C519A5" w:rsidRDefault="00C519A5" w:rsidP="00C519A5">
      <w:pPr>
        <w:pStyle w:val="Default"/>
        <w:rPr>
          <w:color w:val="auto"/>
          <w:sz w:val="22"/>
          <w:szCs w:val="22"/>
          <w:lang w:val="lt-LT"/>
        </w:rPr>
      </w:pPr>
      <w:r>
        <w:rPr>
          <w:color w:val="auto"/>
          <w:sz w:val="22"/>
          <w:szCs w:val="22"/>
          <w:lang w:val="lt-LT"/>
        </w:rPr>
        <w:t>Buvo pranešama apie sunkias su NVNU vartojimu susijusias odos ir minkštųjų audinių infekcijų komplikacijas sergant vėjaraupiais.</w:t>
      </w:r>
    </w:p>
    <w:p w:rsidR="00C519A5" w:rsidRDefault="00C519A5" w:rsidP="00C519A5">
      <w:pPr>
        <w:pStyle w:val="Default"/>
        <w:rPr>
          <w:color w:val="auto"/>
          <w:sz w:val="22"/>
          <w:szCs w:val="22"/>
          <w:lang w:val="lt-LT"/>
        </w:rPr>
      </w:pPr>
    </w:p>
    <w:p w:rsidR="00C519A5" w:rsidRDefault="00C519A5" w:rsidP="00C519A5">
      <w:pPr>
        <w:pStyle w:val="Default"/>
        <w:rPr>
          <w:color w:val="auto"/>
          <w:sz w:val="22"/>
          <w:szCs w:val="22"/>
          <w:lang w:val="lt-LT"/>
        </w:rPr>
      </w:pPr>
      <w:r>
        <w:rPr>
          <w:color w:val="auto"/>
          <w:sz w:val="22"/>
          <w:szCs w:val="22"/>
          <w:lang w:val="lt-LT"/>
        </w:rPr>
        <w:t xml:space="preserve">Toliau yra išvardytas nepageidaujamas poveikis, stebėtas klinikinių tyrimų metu ar vėliau vaistui jau patekus į rinką, arba pastebėto tik vaistui jau esant rinkoje, ir sugrupuotas pagal organų sistemų klases ir pasireiškimo dažnį. Labai dažnas (≥1/10); dažnas (nuo </w:t>
      </w:r>
      <w:r>
        <w:rPr>
          <w:b/>
          <w:bCs/>
          <w:color w:val="auto"/>
          <w:sz w:val="22"/>
          <w:szCs w:val="22"/>
        </w:rPr>
        <w:sym w:font="Symbol" w:char="F0B3"/>
      </w:r>
      <w:r>
        <w:rPr>
          <w:b/>
          <w:bCs/>
          <w:color w:val="auto"/>
          <w:sz w:val="22"/>
          <w:szCs w:val="22"/>
        </w:rPr>
        <w:t> </w:t>
      </w:r>
      <w:r>
        <w:rPr>
          <w:bCs/>
          <w:color w:val="auto"/>
          <w:sz w:val="22"/>
          <w:szCs w:val="22"/>
        </w:rPr>
        <w:t xml:space="preserve">1/100 iki &lt; 1/10); nedažnas (nuo </w:t>
      </w:r>
      <w:r>
        <w:rPr>
          <w:bCs/>
          <w:color w:val="auto"/>
          <w:sz w:val="22"/>
          <w:szCs w:val="22"/>
        </w:rPr>
        <w:sym w:font="Symbol" w:char="F0B3"/>
      </w:r>
      <w:r>
        <w:rPr>
          <w:bCs/>
          <w:color w:val="auto"/>
          <w:sz w:val="22"/>
          <w:szCs w:val="22"/>
        </w:rPr>
        <w:t xml:space="preserve"> 1/1000 iki &lt; 1/100); retas (nuo </w:t>
      </w:r>
      <w:r>
        <w:rPr>
          <w:bCs/>
          <w:color w:val="auto"/>
          <w:sz w:val="22"/>
          <w:szCs w:val="22"/>
        </w:rPr>
        <w:sym w:font="Symbol" w:char="F0B3"/>
      </w:r>
      <w:r>
        <w:rPr>
          <w:bCs/>
          <w:color w:val="auto"/>
          <w:sz w:val="22"/>
          <w:szCs w:val="22"/>
        </w:rPr>
        <w:t> 1/10 000 iki &lt; 1/1000); labai retas (&lt;1/10 000).</w:t>
      </w:r>
    </w:p>
    <w:p w:rsidR="00C519A5" w:rsidRDefault="00C519A5" w:rsidP="00C519A5">
      <w:pPr>
        <w:rPr>
          <w:rFonts w:ascii="Times New Roman" w:hAnsi="Times New Roman"/>
          <w:sz w:val="22"/>
          <w:szCs w:val="22"/>
          <w:lang w:val="lt-LT"/>
        </w:rPr>
      </w:pPr>
    </w:p>
    <w:p w:rsidR="00C519A5" w:rsidRDefault="00C519A5" w:rsidP="00C519A5">
      <w:pPr>
        <w:rPr>
          <w:rFonts w:ascii="Times New Roman" w:hAnsi="Times New Roman"/>
          <w:sz w:val="22"/>
          <w:szCs w:val="22"/>
          <w:lang w:val="lt-LT"/>
        </w:rPr>
      </w:pPr>
    </w:p>
    <w:tbl>
      <w:tblPr>
        <w:tblW w:w="84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87"/>
        <w:gridCol w:w="1587"/>
        <w:gridCol w:w="1588"/>
        <w:gridCol w:w="1588"/>
        <w:gridCol w:w="2122"/>
      </w:tblGrid>
      <w:tr w:rsidR="00C519A5" w:rsidTr="00B544BF">
        <w:tc>
          <w:tcPr>
            <w:tcW w:w="1587"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b/>
                <w:sz w:val="22"/>
                <w:szCs w:val="22"/>
                <w:lang w:val="lt-LT" w:eastAsia="lt-LT"/>
              </w:rPr>
            </w:pPr>
            <w:r>
              <w:rPr>
                <w:rFonts w:ascii="Times New Roman" w:hAnsi="Times New Roman"/>
                <w:b/>
                <w:sz w:val="22"/>
                <w:szCs w:val="22"/>
                <w:lang w:val="lt-LT"/>
              </w:rPr>
              <w:br w:type="page"/>
            </w:r>
          </w:p>
          <w:p w:rsidR="00C519A5" w:rsidRPr="002A11E7" w:rsidRDefault="00C519A5" w:rsidP="00B544BF">
            <w:pPr>
              <w:jc w:val="center"/>
              <w:rPr>
                <w:rFonts w:ascii="Times New Roman" w:hAnsi="Times New Roman"/>
                <w:b/>
                <w:sz w:val="22"/>
                <w:szCs w:val="22"/>
                <w:lang w:val="de-DE" w:eastAsia="lt-LT"/>
              </w:rPr>
            </w:pPr>
            <w:r>
              <w:rPr>
                <w:rFonts w:ascii="Times New Roman" w:hAnsi="Times New Roman"/>
                <w:b/>
                <w:sz w:val="22"/>
                <w:szCs w:val="22"/>
                <w:lang w:val="de-DE" w:eastAsia="lt-LT"/>
              </w:rPr>
              <w:t>Organų sistemų klasė pagal MedDRa</w:t>
            </w:r>
          </w:p>
        </w:tc>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jc w:val="center"/>
              <w:rPr>
                <w:rFonts w:ascii="Times New Roman" w:hAnsi="Times New Roman"/>
                <w:b/>
                <w:sz w:val="22"/>
                <w:szCs w:val="22"/>
                <w:lang w:eastAsia="lt-LT"/>
              </w:rPr>
            </w:pPr>
            <w:r>
              <w:rPr>
                <w:rFonts w:ascii="Times New Roman" w:hAnsi="Times New Roman"/>
                <w:b/>
                <w:sz w:val="22"/>
                <w:szCs w:val="22"/>
                <w:lang w:eastAsia="lt-LT"/>
              </w:rPr>
              <w:t>Dažnas</w:t>
            </w:r>
          </w:p>
          <w:p w:rsidR="00C519A5" w:rsidRPr="002A11E7" w:rsidRDefault="00C519A5" w:rsidP="00B544BF">
            <w:pPr>
              <w:jc w:val="center"/>
              <w:rPr>
                <w:rFonts w:ascii="Times New Roman" w:hAnsi="Times New Roman"/>
                <w:b/>
                <w:sz w:val="22"/>
                <w:szCs w:val="22"/>
                <w:lang w:eastAsia="lt-LT"/>
              </w:rPr>
            </w:pPr>
            <w:r>
              <w:rPr>
                <w:rFonts w:ascii="Times New Roman" w:hAnsi="Times New Roman"/>
                <w:b/>
                <w:sz w:val="22"/>
                <w:szCs w:val="22"/>
                <w:lang w:eastAsia="lt-LT"/>
              </w:rPr>
              <w:t xml:space="preserve">(nuo </w:t>
            </w:r>
            <w:r>
              <w:rPr>
                <w:rFonts w:ascii="Times New Roman" w:hAnsi="Times New Roman"/>
                <w:b/>
                <w:sz w:val="22"/>
                <w:szCs w:val="22"/>
                <w:lang w:eastAsia="lt-LT"/>
              </w:rPr>
              <w:sym w:font="Symbol" w:char="F0B3"/>
            </w:r>
            <w:r>
              <w:rPr>
                <w:rFonts w:ascii="Times New Roman" w:hAnsi="Times New Roman"/>
                <w:b/>
                <w:sz w:val="22"/>
                <w:szCs w:val="22"/>
                <w:lang w:eastAsia="lt-LT"/>
              </w:rPr>
              <w:t> 1/100 iki &lt; 1/10)</w:t>
            </w:r>
          </w:p>
        </w:tc>
        <w:tc>
          <w:tcPr>
            <w:tcW w:w="1588"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jc w:val="center"/>
              <w:rPr>
                <w:rFonts w:ascii="Times New Roman" w:hAnsi="Times New Roman"/>
                <w:b/>
                <w:sz w:val="22"/>
                <w:szCs w:val="22"/>
                <w:lang w:eastAsia="lt-LT"/>
              </w:rPr>
            </w:pPr>
            <w:r>
              <w:rPr>
                <w:rFonts w:ascii="Times New Roman" w:hAnsi="Times New Roman"/>
                <w:b/>
                <w:sz w:val="22"/>
                <w:szCs w:val="22"/>
                <w:lang w:eastAsia="lt-LT"/>
              </w:rPr>
              <w:t>Nedažnas</w:t>
            </w:r>
          </w:p>
          <w:p w:rsidR="00C519A5" w:rsidRPr="002A11E7" w:rsidRDefault="00C519A5" w:rsidP="00B544BF">
            <w:pPr>
              <w:jc w:val="center"/>
              <w:rPr>
                <w:rFonts w:ascii="Times New Roman" w:hAnsi="Times New Roman"/>
                <w:b/>
                <w:sz w:val="22"/>
                <w:szCs w:val="22"/>
                <w:lang w:eastAsia="lt-LT"/>
              </w:rPr>
            </w:pPr>
            <w:r>
              <w:rPr>
                <w:rFonts w:ascii="Times New Roman" w:hAnsi="Times New Roman"/>
                <w:b/>
                <w:sz w:val="22"/>
                <w:szCs w:val="22"/>
                <w:lang w:eastAsia="lt-LT"/>
              </w:rPr>
              <w:t xml:space="preserve">(nuo </w:t>
            </w:r>
            <w:r>
              <w:rPr>
                <w:rFonts w:ascii="Times New Roman" w:hAnsi="Times New Roman"/>
                <w:b/>
                <w:sz w:val="22"/>
                <w:szCs w:val="22"/>
                <w:lang w:eastAsia="lt-LT"/>
              </w:rPr>
              <w:sym w:font="Symbol" w:char="F0B3"/>
            </w:r>
            <w:r>
              <w:rPr>
                <w:rFonts w:ascii="Times New Roman" w:hAnsi="Times New Roman"/>
                <w:b/>
                <w:sz w:val="22"/>
                <w:szCs w:val="22"/>
                <w:lang w:eastAsia="lt-LT"/>
              </w:rPr>
              <w:t> 1/1000 iki &lt; 1/100)</w:t>
            </w:r>
          </w:p>
        </w:tc>
        <w:tc>
          <w:tcPr>
            <w:tcW w:w="1588"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jc w:val="center"/>
              <w:rPr>
                <w:rFonts w:ascii="Times New Roman" w:hAnsi="Times New Roman"/>
                <w:b/>
                <w:sz w:val="22"/>
                <w:szCs w:val="22"/>
                <w:lang w:eastAsia="lt-LT"/>
              </w:rPr>
            </w:pPr>
            <w:r>
              <w:rPr>
                <w:rFonts w:ascii="Times New Roman" w:hAnsi="Times New Roman"/>
                <w:b/>
                <w:sz w:val="22"/>
                <w:szCs w:val="22"/>
                <w:lang w:eastAsia="lt-LT"/>
              </w:rPr>
              <w:t>Retas</w:t>
            </w:r>
          </w:p>
          <w:p w:rsidR="00C519A5" w:rsidRPr="002A11E7" w:rsidRDefault="00C519A5" w:rsidP="00B544BF">
            <w:pPr>
              <w:jc w:val="center"/>
              <w:rPr>
                <w:rFonts w:ascii="Times New Roman" w:hAnsi="Times New Roman"/>
                <w:b/>
                <w:sz w:val="22"/>
                <w:szCs w:val="22"/>
                <w:lang w:eastAsia="lt-LT"/>
              </w:rPr>
            </w:pPr>
            <w:r>
              <w:rPr>
                <w:rFonts w:ascii="Times New Roman" w:hAnsi="Times New Roman"/>
                <w:b/>
                <w:sz w:val="22"/>
                <w:szCs w:val="22"/>
                <w:lang w:eastAsia="lt-LT"/>
              </w:rPr>
              <w:t xml:space="preserve">(nuo </w:t>
            </w:r>
            <w:r>
              <w:rPr>
                <w:rFonts w:ascii="Times New Roman" w:hAnsi="Times New Roman"/>
                <w:b/>
                <w:sz w:val="22"/>
                <w:szCs w:val="22"/>
                <w:lang w:eastAsia="lt-LT"/>
              </w:rPr>
              <w:sym w:font="Symbol" w:char="F0B3"/>
            </w:r>
            <w:r>
              <w:rPr>
                <w:rFonts w:ascii="Times New Roman" w:hAnsi="Times New Roman"/>
                <w:b/>
                <w:sz w:val="22"/>
                <w:szCs w:val="22"/>
                <w:lang w:eastAsia="lt-LT"/>
              </w:rPr>
              <w:t> 1/10 000 iki &lt; 1/1000)</w:t>
            </w:r>
          </w:p>
        </w:tc>
        <w:tc>
          <w:tcPr>
            <w:tcW w:w="2122"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jc w:val="center"/>
              <w:rPr>
                <w:rFonts w:ascii="Times New Roman" w:hAnsi="Times New Roman"/>
                <w:b/>
                <w:sz w:val="22"/>
                <w:szCs w:val="22"/>
                <w:lang w:eastAsia="lt-LT"/>
              </w:rPr>
            </w:pPr>
            <w:r>
              <w:rPr>
                <w:rFonts w:ascii="Times New Roman" w:hAnsi="Times New Roman"/>
                <w:b/>
                <w:sz w:val="22"/>
                <w:szCs w:val="22"/>
                <w:lang w:eastAsia="lt-LT"/>
              </w:rPr>
              <w:t>Labai retas</w:t>
            </w:r>
          </w:p>
          <w:p w:rsidR="00C519A5" w:rsidRPr="002A11E7" w:rsidRDefault="00C519A5" w:rsidP="00B544BF">
            <w:pPr>
              <w:jc w:val="center"/>
              <w:rPr>
                <w:rFonts w:ascii="Times New Roman" w:hAnsi="Times New Roman"/>
                <w:b/>
                <w:sz w:val="22"/>
                <w:szCs w:val="22"/>
                <w:lang w:eastAsia="lt-LT"/>
              </w:rPr>
            </w:pPr>
            <w:r>
              <w:rPr>
                <w:rFonts w:ascii="Times New Roman" w:hAnsi="Times New Roman"/>
                <w:b/>
                <w:sz w:val="22"/>
                <w:szCs w:val="22"/>
                <w:lang w:eastAsia="lt-LT"/>
              </w:rPr>
              <w:t>(&lt;1/10 000</w:t>
            </w:r>
            <w:r>
              <w:rPr>
                <w:rFonts w:ascii="Times New Roman" w:hAnsi="Times New Roman"/>
                <w:b/>
                <w:bCs/>
                <w:sz w:val="22"/>
                <w:szCs w:val="22"/>
                <w:lang w:eastAsia="lt-LT"/>
              </w:rPr>
              <w:t>)</w:t>
            </w:r>
            <w:r>
              <w:rPr>
                <w:rFonts w:ascii="Times New Roman" w:hAnsi="Times New Roman"/>
                <w:b/>
                <w:sz w:val="22"/>
                <w:szCs w:val="22"/>
                <w:lang w:eastAsia="lt-LT"/>
              </w:rPr>
              <w:t xml:space="preserve"> </w:t>
            </w:r>
          </w:p>
        </w:tc>
      </w:tr>
      <w:tr w:rsidR="00C519A5" w:rsidTr="00B544BF">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val="fr-FR" w:eastAsia="lt-LT"/>
              </w:rPr>
            </w:pPr>
            <w:r>
              <w:rPr>
                <w:rFonts w:ascii="Times New Roman" w:hAnsi="Times New Roman"/>
                <w:sz w:val="22"/>
                <w:szCs w:val="22"/>
                <w:lang w:val="fr-FR" w:eastAsia="lt-LT"/>
              </w:rPr>
              <w:t>Kraujo ir limfinės sistemos sutrikimai</w:t>
            </w:r>
          </w:p>
        </w:tc>
        <w:tc>
          <w:tcPr>
            <w:tcW w:w="1587"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val="fr-FR"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val="fr-FR" w:eastAsia="lt-LT"/>
              </w:rPr>
            </w:pPr>
          </w:p>
        </w:tc>
        <w:tc>
          <w:tcPr>
            <w:tcW w:w="1588"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Anemija</w:t>
            </w:r>
          </w:p>
        </w:tc>
        <w:tc>
          <w:tcPr>
            <w:tcW w:w="2122"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Kaulų čiulpų slopinimas</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Granuliocitopenija</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Trombocitopenija</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Neutropenija</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Hemolizinė anemija</w:t>
            </w:r>
          </w:p>
        </w:tc>
      </w:tr>
      <w:tr w:rsidR="00C519A5" w:rsidTr="00B544BF">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Imuninės sistemos sutrikimai</w:t>
            </w:r>
          </w:p>
        </w:tc>
        <w:tc>
          <w:tcPr>
            <w:tcW w:w="1587"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Anafilaksinė reakcija (įskaitant šoką)</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Padidėjęs jautrumas</w:t>
            </w:r>
          </w:p>
        </w:tc>
        <w:tc>
          <w:tcPr>
            <w:tcW w:w="2122"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r>
      <w:tr w:rsidR="00C519A5" w:rsidTr="00B544BF">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Metabolizmo ir mitybos sutrikimai</w:t>
            </w:r>
          </w:p>
        </w:tc>
        <w:tc>
          <w:tcPr>
            <w:tcW w:w="1587"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2122"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Hiperkalemija</w:t>
            </w:r>
          </w:p>
        </w:tc>
      </w:tr>
      <w:tr w:rsidR="00C519A5" w:rsidTr="00B544BF">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Psichikos sutrikimai</w:t>
            </w:r>
          </w:p>
        </w:tc>
        <w:tc>
          <w:tcPr>
            <w:tcW w:w="1587"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2122"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Depresija</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Nenormalūs sapnai</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Nemiga</w:t>
            </w:r>
          </w:p>
        </w:tc>
      </w:tr>
      <w:tr w:rsidR="00C519A5" w:rsidRPr="00CF2F9D" w:rsidTr="00B544BF">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Nervų sistemos sutrikimai</w:t>
            </w:r>
          </w:p>
        </w:tc>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Svaigulys</w:t>
            </w: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2122" w:type="dxa"/>
            <w:tcBorders>
              <w:top w:val="single" w:sz="4" w:space="0" w:color="000000"/>
              <w:left w:val="single" w:sz="4" w:space="0" w:color="000000"/>
              <w:bottom w:val="single" w:sz="4" w:space="0" w:color="000000"/>
              <w:right w:val="single" w:sz="4" w:space="0" w:color="000000"/>
            </w:tcBorders>
            <w:hideMark/>
          </w:tcPr>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Parestezija</w:t>
            </w:r>
          </w:p>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Tremoras</w:t>
            </w:r>
          </w:p>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Mieguistumas</w:t>
            </w:r>
          </w:p>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Galvos skausmas</w:t>
            </w:r>
          </w:p>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lastRenderedPageBreak/>
              <w:t>Disgeuzija (skonio jutimo sutrikimas)</w:t>
            </w:r>
          </w:p>
        </w:tc>
      </w:tr>
      <w:tr w:rsidR="00C519A5" w:rsidTr="00B544BF">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lastRenderedPageBreak/>
              <w:t>Akių sutrikimai</w:t>
            </w:r>
          </w:p>
        </w:tc>
        <w:tc>
          <w:tcPr>
            <w:tcW w:w="1587"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Regos sutrikimas</w:t>
            </w:r>
          </w:p>
        </w:tc>
        <w:tc>
          <w:tcPr>
            <w:tcW w:w="2122"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r>
      <w:tr w:rsidR="00C519A5" w:rsidTr="00B544BF">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Ausų ir labirintų sutrikimai</w:t>
            </w:r>
          </w:p>
        </w:tc>
        <w:tc>
          <w:tcPr>
            <w:tcW w:w="1587"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2122"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Svaigimas (</w:t>
            </w:r>
            <w:r w:rsidRPr="009D0A78">
              <w:rPr>
                <w:rFonts w:ascii="Times New Roman" w:hAnsi="Times New Roman"/>
                <w:i/>
                <w:sz w:val="22"/>
                <w:szCs w:val="22"/>
                <w:lang w:eastAsia="lt-LT"/>
              </w:rPr>
              <w:t>vertigo</w:t>
            </w:r>
            <w:r>
              <w:rPr>
                <w:rFonts w:ascii="Times New Roman" w:hAnsi="Times New Roman"/>
                <w:sz w:val="22"/>
                <w:szCs w:val="22"/>
                <w:lang w:eastAsia="lt-LT"/>
              </w:rPr>
              <w:t>)</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Ūžesys (</w:t>
            </w:r>
            <w:r w:rsidRPr="009D0A78">
              <w:rPr>
                <w:rFonts w:ascii="Times New Roman" w:hAnsi="Times New Roman"/>
                <w:i/>
                <w:sz w:val="22"/>
                <w:szCs w:val="22"/>
                <w:lang w:eastAsia="lt-LT"/>
              </w:rPr>
              <w:t>tinnitus</w:t>
            </w:r>
            <w:r>
              <w:rPr>
                <w:rFonts w:ascii="Times New Roman" w:hAnsi="Times New Roman"/>
                <w:sz w:val="22"/>
                <w:szCs w:val="22"/>
                <w:lang w:eastAsia="lt-LT"/>
              </w:rPr>
              <w:t>)</w:t>
            </w:r>
          </w:p>
        </w:tc>
      </w:tr>
      <w:tr w:rsidR="00C519A5" w:rsidTr="00B544BF">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Širdies sutrikimai</w:t>
            </w:r>
          </w:p>
        </w:tc>
        <w:tc>
          <w:tcPr>
            <w:tcW w:w="1587"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Širdies nepakankamumas</w:t>
            </w:r>
          </w:p>
        </w:tc>
        <w:tc>
          <w:tcPr>
            <w:tcW w:w="2122"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Palpitacija</w:t>
            </w:r>
          </w:p>
        </w:tc>
      </w:tr>
      <w:tr w:rsidR="00C519A5" w:rsidTr="00B544BF">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Kraujagyslių sutrikimai</w:t>
            </w:r>
          </w:p>
        </w:tc>
        <w:tc>
          <w:tcPr>
            <w:tcW w:w="1587"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val="de-DE" w:eastAsia="lt-LT"/>
              </w:rPr>
            </w:pPr>
            <w:r>
              <w:rPr>
                <w:rFonts w:ascii="Times New Roman" w:hAnsi="Times New Roman"/>
                <w:sz w:val="22"/>
                <w:szCs w:val="22"/>
                <w:lang w:val="de-DE" w:eastAsia="lt-LT"/>
              </w:rPr>
              <w:t>Arterinė hipertenzija Pasunkėjusi arterinė hipertenzija</w:t>
            </w:r>
          </w:p>
        </w:tc>
        <w:tc>
          <w:tcPr>
            <w:tcW w:w="2122" w:type="dxa"/>
            <w:tcBorders>
              <w:top w:val="single" w:sz="4" w:space="0" w:color="000000"/>
              <w:left w:val="single" w:sz="4" w:space="0" w:color="000000"/>
              <w:bottom w:val="single" w:sz="4" w:space="0" w:color="000000"/>
              <w:right w:val="single" w:sz="4" w:space="0" w:color="000000"/>
            </w:tcBorders>
            <w:hideMark/>
          </w:tcPr>
          <w:p w:rsidR="00C519A5" w:rsidRPr="005E0D92" w:rsidRDefault="00C519A5" w:rsidP="00B544BF">
            <w:pPr>
              <w:rPr>
                <w:rFonts w:ascii="Times New Roman" w:hAnsi="Times New Roman"/>
                <w:sz w:val="22"/>
                <w:szCs w:val="22"/>
                <w:lang w:val="de-DE" w:eastAsia="lt-LT"/>
              </w:rPr>
            </w:pPr>
            <w:r w:rsidRPr="005E0D92">
              <w:rPr>
                <w:rFonts w:ascii="Times New Roman" w:hAnsi="Times New Roman"/>
                <w:sz w:val="22"/>
                <w:szCs w:val="22"/>
                <w:lang w:val="de-DE" w:eastAsia="lt-LT"/>
              </w:rPr>
              <w:t>Paraudimas</w:t>
            </w:r>
          </w:p>
          <w:p w:rsidR="00C519A5" w:rsidRPr="002A11E7" w:rsidRDefault="00C519A5" w:rsidP="00B544BF">
            <w:pPr>
              <w:rPr>
                <w:rFonts w:ascii="Times New Roman" w:hAnsi="Times New Roman"/>
                <w:sz w:val="22"/>
                <w:szCs w:val="22"/>
                <w:lang w:val="de-DE" w:eastAsia="lt-LT"/>
              </w:rPr>
            </w:pPr>
            <w:r>
              <w:rPr>
                <w:rFonts w:ascii="Times New Roman" w:hAnsi="Times New Roman"/>
                <w:sz w:val="22"/>
                <w:szCs w:val="22"/>
                <w:lang w:val="de-DE" w:eastAsia="lt-LT"/>
              </w:rPr>
              <w:t>Karščio pylimas ir paraudimas dėl k</w:t>
            </w:r>
            <w:r w:rsidRPr="005E0D92">
              <w:rPr>
                <w:rFonts w:ascii="Times New Roman" w:hAnsi="Times New Roman"/>
                <w:sz w:val="22"/>
                <w:szCs w:val="22"/>
                <w:lang w:val="de-DE" w:eastAsia="lt-LT"/>
              </w:rPr>
              <w:t>raujo samplūd</w:t>
            </w:r>
            <w:r>
              <w:rPr>
                <w:rFonts w:ascii="Times New Roman" w:hAnsi="Times New Roman"/>
                <w:sz w:val="22"/>
                <w:szCs w:val="22"/>
                <w:lang w:val="de-DE" w:eastAsia="lt-LT"/>
              </w:rPr>
              <w:t>žio</w:t>
            </w:r>
            <w:r w:rsidRPr="005E0D92">
              <w:rPr>
                <w:rFonts w:ascii="Times New Roman" w:hAnsi="Times New Roman"/>
                <w:sz w:val="22"/>
                <w:szCs w:val="22"/>
                <w:lang w:val="de-DE" w:eastAsia="lt-LT"/>
              </w:rPr>
              <w:t xml:space="preserve"> į veidą</w:t>
            </w:r>
            <w:r>
              <w:rPr>
                <w:rFonts w:ascii="Times New Roman" w:hAnsi="Times New Roman"/>
                <w:sz w:val="22"/>
                <w:szCs w:val="22"/>
                <w:lang w:val="de-DE" w:eastAsia="lt-LT"/>
              </w:rPr>
              <w:t xml:space="preserve"> ir kaklą</w:t>
            </w:r>
          </w:p>
          <w:p w:rsidR="00C519A5" w:rsidRPr="002A11E7" w:rsidRDefault="00C519A5" w:rsidP="00B544BF">
            <w:pPr>
              <w:rPr>
                <w:rFonts w:ascii="Times New Roman" w:hAnsi="Times New Roman"/>
                <w:sz w:val="22"/>
                <w:szCs w:val="22"/>
                <w:lang w:val="de-DE" w:eastAsia="lt-LT"/>
              </w:rPr>
            </w:pPr>
            <w:r>
              <w:rPr>
                <w:rFonts w:ascii="Times New Roman" w:hAnsi="Times New Roman"/>
                <w:sz w:val="22"/>
                <w:szCs w:val="22"/>
                <w:lang w:val="de-DE" w:eastAsia="lt-LT"/>
              </w:rPr>
              <w:t>Vaskulitas</w:t>
            </w:r>
          </w:p>
        </w:tc>
      </w:tr>
      <w:tr w:rsidR="00C519A5" w:rsidTr="00B544BF">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val="de-DE" w:eastAsia="lt-LT"/>
              </w:rPr>
            </w:pPr>
            <w:r>
              <w:rPr>
                <w:rFonts w:ascii="Times New Roman" w:hAnsi="Times New Roman"/>
                <w:sz w:val="22"/>
                <w:szCs w:val="22"/>
                <w:lang w:val="de-DE" w:eastAsia="lt-LT"/>
              </w:rPr>
              <w:t>Kvėpavimo sistemos, krūtinės ląstos ir tarpuplaučio sutrikimai</w:t>
            </w:r>
          </w:p>
        </w:tc>
        <w:tc>
          <w:tcPr>
            <w:tcW w:w="1587"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val="de-DE"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val="de-DE"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Dispnėja</w:t>
            </w:r>
          </w:p>
          <w:p w:rsidR="00C519A5" w:rsidRPr="002A11E7" w:rsidRDefault="00C519A5" w:rsidP="00B544BF">
            <w:pPr>
              <w:rPr>
                <w:rFonts w:ascii="Times New Roman" w:hAnsi="Times New Roman"/>
                <w:sz w:val="22"/>
                <w:szCs w:val="22"/>
                <w:lang w:eastAsia="lt-LT"/>
              </w:rPr>
            </w:pPr>
          </w:p>
        </w:tc>
        <w:tc>
          <w:tcPr>
            <w:tcW w:w="2122"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Bronchų spazmas</w:t>
            </w:r>
          </w:p>
        </w:tc>
      </w:tr>
      <w:tr w:rsidR="00C519A5" w:rsidTr="00B544BF">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Virškinimo trakto sutrikimai</w:t>
            </w:r>
          </w:p>
        </w:tc>
        <w:tc>
          <w:tcPr>
            <w:tcW w:w="1587" w:type="dxa"/>
            <w:tcBorders>
              <w:top w:val="single" w:sz="4" w:space="0" w:color="000000"/>
              <w:left w:val="single" w:sz="4" w:space="0" w:color="000000"/>
              <w:bottom w:val="single" w:sz="4" w:space="0" w:color="000000"/>
              <w:right w:val="single" w:sz="4" w:space="0" w:color="000000"/>
            </w:tcBorders>
            <w:hideMark/>
          </w:tcPr>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Dispepsija</w:t>
            </w:r>
          </w:p>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Pilvo skausmas</w:t>
            </w:r>
          </w:p>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Pykinimas</w:t>
            </w:r>
          </w:p>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Diarėja</w:t>
            </w:r>
          </w:p>
        </w:tc>
        <w:tc>
          <w:tcPr>
            <w:tcW w:w="1588" w:type="dxa"/>
            <w:tcBorders>
              <w:top w:val="single" w:sz="4" w:space="0" w:color="000000"/>
              <w:left w:val="single" w:sz="4" w:space="0" w:color="000000"/>
              <w:bottom w:val="single" w:sz="4" w:space="0" w:color="000000"/>
              <w:right w:val="single" w:sz="4" w:space="0" w:color="000000"/>
            </w:tcBorders>
            <w:hideMark/>
          </w:tcPr>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Flatulencija</w:t>
            </w:r>
          </w:p>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Gastritas</w:t>
            </w:r>
          </w:p>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Vidurių užkietėjimas</w:t>
            </w:r>
          </w:p>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Vėmimas</w:t>
            </w:r>
          </w:p>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Burnos išopėjimas</w:t>
            </w:r>
          </w:p>
        </w:tc>
        <w:tc>
          <w:tcPr>
            <w:tcW w:w="1588" w:type="dxa"/>
            <w:tcBorders>
              <w:top w:val="single" w:sz="4" w:space="0" w:color="000000"/>
              <w:left w:val="single" w:sz="4" w:space="0" w:color="000000"/>
              <w:bottom w:val="single" w:sz="4" w:space="0" w:color="000000"/>
              <w:right w:val="single" w:sz="4" w:space="0" w:color="000000"/>
            </w:tcBorders>
          </w:tcPr>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 xml:space="preserve">Melena </w:t>
            </w:r>
          </w:p>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 xml:space="preserve">Virškinimo trakto išopėjimas </w:t>
            </w:r>
          </w:p>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 xml:space="preserve">Diarėja </w:t>
            </w:r>
          </w:p>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Kraujavimas iš virškinimo trakto</w:t>
            </w:r>
          </w:p>
          <w:p w:rsidR="00C519A5" w:rsidRPr="00CF2F9D" w:rsidRDefault="00C519A5" w:rsidP="00B544BF">
            <w:pPr>
              <w:rPr>
                <w:rFonts w:ascii="Times New Roman" w:hAnsi="Times New Roman"/>
                <w:sz w:val="22"/>
                <w:szCs w:val="22"/>
                <w:lang w:val="fi-FI" w:eastAsia="lt-LT"/>
              </w:rPr>
            </w:pPr>
          </w:p>
        </w:tc>
        <w:tc>
          <w:tcPr>
            <w:tcW w:w="2122" w:type="dxa"/>
            <w:tcBorders>
              <w:top w:val="single" w:sz="4" w:space="0" w:color="000000"/>
              <w:left w:val="single" w:sz="4" w:space="0" w:color="000000"/>
              <w:bottom w:val="single" w:sz="4" w:space="0" w:color="000000"/>
              <w:right w:val="single" w:sz="4" w:space="0" w:color="000000"/>
            </w:tcBorders>
            <w:hideMark/>
          </w:tcPr>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Stomatitas Hematemezė</w:t>
            </w:r>
          </w:p>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Skrandžio opa</w:t>
            </w:r>
          </w:p>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Žarnos prakiurimas Krono (</w:t>
            </w:r>
            <w:r w:rsidRPr="00CF2F9D">
              <w:rPr>
                <w:rFonts w:ascii="Times New Roman" w:hAnsi="Times New Roman"/>
                <w:i/>
                <w:sz w:val="22"/>
                <w:szCs w:val="22"/>
                <w:lang w:val="fi-FI" w:eastAsia="lt-LT"/>
              </w:rPr>
              <w:t>Crohn</w:t>
            </w:r>
            <w:r w:rsidRPr="00CF2F9D">
              <w:rPr>
                <w:rFonts w:ascii="Times New Roman" w:hAnsi="Times New Roman"/>
                <w:sz w:val="22"/>
                <w:szCs w:val="22"/>
                <w:lang w:val="fi-FI" w:eastAsia="lt-LT"/>
              </w:rPr>
              <w:t xml:space="preserve">) ligos ir opinio kolito pasunkėjimas </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Pankreatitas</w:t>
            </w:r>
          </w:p>
        </w:tc>
      </w:tr>
      <w:tr w:rsidR="00C519A5" w:rsidTr="00B544BF">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Kepenų, tulžies pūslės ir latakų sutrikimai</w:t>
            </w:r>
          </w:p>
        </w:tc>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Padidėjęs kepenų fermentų aktyvumas</w:t>
            </w: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2122"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Kepenų pažeidimas</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(įskaitant hepatitą)</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 xml:space="preserve">Padidėjęs šarminės fosfatazės aktyvumas kraujyje </w:t>
            </w:r>
          </w:p>
        </w:tc>
      </w:tr>
      <w:tr w:rsidR="00C519A5" w:rsidTr="00B544BF">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Odos ir poodinio audinio sutrikimai</w:t>
            </w:r>
          </w:p>
        </w:tc>
        <w:tc>
          <w:tcPr>
            <w:tcW w:w="1587"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Niežėjimas</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Bėrimas</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Dermatitas</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Dilgėlinė</w:t>
            </w:r>
          </w:p>
        </w:tc>
        <w:tc>
          <w:tcPr>
            <w:tcW w:w="1588"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Angioedema</w:t>
            </w:r>
          </w:p>
        </w:tc>
        <w:tc>
          <w:tcPr>
            <w:tcW w:w="2122"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Purpura</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Egzema</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 xml:space="preserve">Sunkios odos ir gleivinių reakcijos, įskaitant </w:t>
            </w:r>
            <w:r w:rsidRPr="009D0A78">
              <w:rPr>
                <w:rFonts w:ascii="Times New Roman" w:hAnsi="Times New Roman"/>
                <w:i/>
                <w:sz w:val="22"/>
                <w:szCs w:val="22"/>
                <w:lang w:eastAsia="lt-LT"/>
              </w:rPr>
              <w:t xml:space="preserve">Stevens-Johnson </w:t>
            </w:r>
            <w:r>
              <w:rPr>
                <w:rFonts w:ascii="Times New Roman" w:hAnsi="Times New Roman"/>
                <w:sz w:val="22"/>
                <w:szCs w:val="22"/>
                <w:lang w:eastAsia="lt-LT"/>
              </w:rPr>
              <w:t>sindromą ir toksinę epidermio nekrolizę</w:t>
            </w:r>
          </w:p>
        </w:tc>
      </w:tr>
      <w:tr w:rsidR="00C519A5" w:rsidTr="00B544BF">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Inkstų ir šlapimo takų sutrikimai</w:t>
            </w:r>
          </w:p>
        </w:tc>
        <w:tc>
          <w:tcPr>
            <w:tcW w:w="1587"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hideMark/>
          </w:tcPr>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Padidėjęs šlapalo kiekis kraujyje</w:t>
            </w:r>
          </w:p>
          <w:p w:rsidR="00C519A5" w:rsidRPr="00CF2F9D" w:rsidRDefault="00C519A5" w:rsidP="00B544BF">
            <w:pPr>
              <w:rPr>
                <w:rFonts w:ascii="Times New Roman" w:hAnsi="Times New Roman"/>
                <w:sz w:val="22"/>
                <w:szCs w:val="22"/>
                <w:lang w:val="fi-FI" w:eastAsia="lt-LT"/>
              </w:rPr>
            </w:pPr>
            <w:r w:rsidRPr="00CF2F9D">
              <w:rPr>
                <w:rFonts w:ascii="Times New Roman" w:hAnsi="Times New Roman"/>
                <w:sz w:val="22"/>
                <w:szCs w:val="22"/>
                <w:lang w:val="fi-FI" w:eastAsia="lt-LT"/>
              </w:rPr>
              <w:t>Padidėjęs kreatinino kiekis kraujyje</w:t>
            </w:r>
          </w:p>
        </w:tc>
        <w:tc>
          <w:tcPr>
            <w:tcW w:w="1588" w:type="dxa"/>
            <w:tcBorders>
              <w:top w:val="single" w:sz="4" w:space="0" w:color="000000"/>
              <w:left w:val="single" w:sz="4" w:space="0" w:color="000000"/>
              <w:bottom w:val="single" w:sz="4" w:space="0" w:color="000000"/>
              <w:right w:val="single" w:sz="4" w:space="0" w:color="000000"/>
            </w:tcBorders>
          </w:tcPr>
          <w:p w:rsidR="00C519A5" w:rsidRPr="00CF2F9D" w:rsidRDefault="00C519A5" w:rsidP="00B544BF">
            <w:pPr>
              <w:rPr>
                <w:rFonts w:ascii="Times New Roman" w:hAnsi="Times New Roman"/>
                <w:sz w:val="22"/>
                <w:szCs w:val="22"/>
                <w:lang w:val="fi-FI" w:eastAsia="lt-LT"/>
              </w:rPr>
            </w:pPr>
          </w:p>
        </w:tc>
        <w:tc>
          <w:tcPr>
            <w:tcW w:w="2122"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val="de-DE" w:eastAsia="lt-LT"/>
              </w:rPr>
            </w:pPr>
            <w:r>
              <w:rPr>
                <w:rFonts w:ascii="Times New Roman" w:hAnsi="Times New Roman"/>
                <w:sz w:val="22"/>
                <w:szCs w:val="22"/>
                <w:lang w:val="de-DE" w:eastAsia="lt-LT"/>
              </w:rPr>
              <w:t>Nefrozinis sindromas</w:t>
            </w:r>
          </w:p>
          <w:p w:rsidR="00C519A5" w:rsidRPr="002A11E7" w:rsidRDefault="00C519A5" w:rsidP="00B544BF">
            <w:pPr>
              <w:rPr>
                <w:rFonts w:ascii="Times New Roman" w:hAnsi="Times New Roman"/>
                <w:sz w:val="22"/>
                <w:szCs w:val="22"/>
                <w:lang w:val="de-DE" w:eastAsia="lt-LT"/>
              </w:rPr>
            </w:pPr>
            <w:r>
              <w:rPr>
                <w:rFonts w:ascii="Times New Roman" w:hAnsi="Times New Roman"/>
                <w:sz w:val="22"/>
                <w:szCs w:val="22"/>
                <w:lang w:val="de-DE" w:eastAsia="lt-LT"/>
              </w:rPr>
              <w:t>Inkstų nepakankamumas</w:t>
            </w:r>
          </w:p>
        </w:tc>
      </w:tr>
      <w:tr w:rsidR="00C519A5" w:rsidTr="00B544BF">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val="de-DE" w:eastAsia="lt-LT"/>
              </w:rPr>
            </w:pPr>
            <w:r>
              <w:rPr>
                <w:rFonts w:ascii="Times New Roman" w:hAnsi="Times New Roman"/>
                <w:sz w:val="22"/>
                <w:szCs w:val="22"/>
                <w:lang w:val="de-DE" w:eastAsia="lt-LT"/>
              </w:rPr>
              <w:t xml:space="preserve">Bendrieji sutrikimai ir vartojimo </w:t>
            </w:r>
            <w:r>
              <w:rPr>
                <w:rFonts w:ascii="Times New Roman" w:hAnsi="Times New Roman"/>
                <w:sz w:val="22"/>
                <w:szCs w:val="22"/>
                <w:lang w:val="de-DE" w:eastAsia="lt-LT"/>
              </w:rPr>
              <w:lastRenderedPageBreak/>
              <w:t xml:space="preserve">vietos pažeidimai </w:t>
            </w:r>
          </w:p>
        </w:tc>
        <w:tc>
          <w:tcPr>
            <w:tcW w:w="1587"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val="de-DE"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val="de-DE"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val="de-DE" w:eastAsia="lt-LT"/>
              </w:rPr>
            </w:pPr>
          </w:p>
        </w:tc>
        <w:tc>
          <w:tcPr>
            <w:tcW w:w="2122"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Edema</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Nuovargis</w:t>
            </w:r>
          </w:p>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Kojų mėšlungis</w:t>
            </w:r>
          </w:p>
        </w:tc>
      </w:tr>
      <w:tr w:rsidR="00C519A5" w:rsidTr="00B544BF">
        <w:tc>
          <w:tcPr>
            <w:tcW w:w="1587"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Tyrimai</w:t>
            </w:r>
          </w:p>
        </w:tc>
        <w:tc>
          <w:tcPr>
            <w:tcW w:w="1587"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1588" w:type="dxa"/>
            <w:tcBorders>
              <w:top w:val="single" w:sz="4" w:space="0" w:color="000000"/>
              <w:left w:val="single" w:sz="4" w:space="0" w:color="000000"/>
              <w:bottom w:val="single" w:sz="4" w:space="0" w:color="000000"/>
              <w:right w:val="single" w:sz="4" w:space="0" w:color="000000"/>
            </w:tcBorders>
          </w:tcPr>
          <w:p w:rsidR="00C519A5" w:rsidRPr="002A11E7" w:rsidRDefault="00C519A5" w:rsidP="00B544BF">
            <w:pPr>
              <w:rPr>
                <w:rFonts w:ascii="Times New Roman" w:hAnsi="Times New Roman"/>
                <w:sz w:val="22"/>
                <w:szCs w:val="22"/>
                <w:lang w:eastAsia="lt-LT"/>
              </w:rPr>
            </w:pPr>
          </w:p>
        </w:tc>
        <w:tc>
          <w:tcPr>
            <w:tcW w:w="2122" w:type="dxa"/>
            <w:tcBorders>
              <w:top w:val="single" w:sz="4" w:space="0" w:color="000000"/>
              <w:left w:val="single" w:sz="4" w:space="0" w:color="000000"/>
              <w:bottom w:val="single" w:sz="4" w:space="0" w:color="000000"/>
              <w:right w:val="single" w:sz="4" w:space="0" w:color="000000"/>
            </w:tcBorders>
            <w:hideMark/>
          </w:tcPr>
          <w:p w:rsidR="00C519A5" w:rsidRPr="002A11E7" w:rsidRDefault="00C519A5" w:rsidP="00B544BF">
            <w:pPr>
              <w:rPr>
                <w:rFonts w:ascii="Times New Roman" w:hAnsi="Times New Roman"/>
                <w:sz w:val="22"/>
                <w:szCs w:val="22"/>
                <w:lang w:eastAsia="lt-LT"/>
              </w:rPr>
            </w:pPr>
            <w:r>
              <w:rPr>
                <w:rFonts w:ascii="Times New Roman" w:hAnsi="Times New Roman"/>
                <w:sz w:val="22"/>
                <w:szCs w:val="22"/>
                <w:lang w:eastAsia="lt-LT"/>
              </w:rPr>
              <w:t>Padidėjęs kūno svoris</w:t>
            </w:r>
          </w:p>
        </w:tc>
      </w:tr>
    </w:tbl>
    <w:p w:rsidR="00C519A5" w:rsidRDefault="00C519A5" w:rsidP="00C519A5">
      <w:pPr>
        <w:rPr>
          <w:rFonts w:ascii="Times New Roman" w:hAnsi="Times New Roman"/>
          <w:sz w:val="22"/>
          <w:szCs w:val="22"/>
        </w:rPr>
      </w:pPr>
    </w:p>
    <w:p w:rsidR="00C519A5" w:rsidRDefault="00C519A5" w:rsidP="00C519A5">
      <w:pPr>
        <w:pStyle w:val="Default"/>
        <w:rPr>
          <w:sz w:val="22"/>
          <w:szCs w:val="22"/>
        </w:rPr>
      </w:pPr>
      <w:r>
        <w:rPr>
          <w:sz w:val="22"/>
          <w:szCs w:val="22"/>
        </w:rPr>
        <w:t xml:space="preserve">Aceklofenakas ir struktūriškai giminingas, ir metabolizuojamas į diklofenaką, kuris, kaip nuosekliai rodo didesnė dalis klinikinių bei epidemiologinių duomenų, didina bendrąją arterijų trombozinių reiškinių (miokardo infarkto ar insulto, ypač vartojant dideles dozes ir ilgalaikio gydymo metu) riziką. Epidemiologiniai duomenys taip pat parodė, kad su aceklofenako vartojimu yra susijusi didesnė ūmaus koronarinio sindromo ir miokardo infarkto rizika (žr. 4.3 ir 4.4 skyrius). </w:t>
      </w:r>
    </w:p>
    <w:p w:rsidR="00C519A5" w:rsidRDefault="00C519A5" w:rsidP="00C519A5">
      <w:pPr>
        <w:rPr>
          <w:rFonts w:ascii="Times New Roman" w:hAnsi="Times New Roman"/>
          <w:sz w:val="22"/>
          <w:szCs w:val="22"/>
          <w:lang w:val="lt-LT"/>
        </w:rPr>
      </w:pPr>
    </w:p>
    <w:p w:rsidR="00C519A5" w:rsidRDefault="00C519A5" w:rsidP="00C519A5">
      <w:pPr>
        <w:rPr>
          <w:rFonts w:ascii="Times New Roman" w:hAnsi="Times New Roman"/>
          <w:sz w:val="22"/>
          <w:szCs w:val="22"/>
          <w:u w:val="single"/>
          <w:lang w:val="lt-LT"/>
        </w:rPr>
      </w:pPr>
      <w:r>
        <w:rPr>
          <w:rFonts w:ascii="Times New Roman" w:hAnsi="Times New Roman"/>
          <w:sz w:val="22"/>
          <w:szCs w:val="22"/>
          <w:u w:val="single"/>
          <w:lang w:val="lt-LT"/>
        </w:rPr>
        <w:t>Pranešimas apie įtariamas nepageidaujamas reakcijas</w:t>
      </w:r>
    </w:p>
    <w:p w:rsidR="001F1DDE" w:rsidRPr="001F1DDE" w:rsidRDefault="001F1DDE" w:rsidP="001F1DDE">
      <w:pPr>
        <w:tabs>
          <w:tab w:val="left" w:pos="567"/>
        </w:tabs>
        <w:autoSpaceDE w:val="0"/>
        <w:autoSpaceDN w:val="0"/>
        <w:adjustRightInd w:val="0"/>
        <w:spacing w:line="260" w:lineRule="exact"/>
        <w:rPr>
          <w:rFonts w:ascii="Times New Roman" w:hAnsi="Times New Roman"/>
          <w:noProof/>
          <w:snapToGrid w:val="0"/>
          <w:sz w:val="22"/>
          <w:lang w:val="lt-LT"/>
        </w:rPr>
      </w:pPr>
      <w:r w:rsidRPr="001F1DDE">
        <w:rPr>
          <w:rFonts w:ascii="Times New Roman" w:hAnsi="Times New Roman"/>
          <w:noProof/>
          <w:snapToGrid w:val="0"/>
          <w:sz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0" w:history="1">
        <w:r w:rsidRPr="001F1DDE">
          <w:rPr>
            <w:rStyle w:val="Hipersaitas"/>
            <w:rFonts w:ascii="Times New Roman" w:hAnsi="Times New Roman"/>
            <w:noProof/>
            <w:snapToGrid w:val="0"/>
            <w:sz w:val="22"/>
            <w:lang w:val="lt-LT"/>
          </w:rPr>
          <w:t>https://vapris.vvkt.lt/vvkt-web/public/nrvSpecialist</w:t>
        </w:r>
      </w:hyperlink>
      <w:r w:rsidRPr="001F1DDE">
        <w:rPr>
          <w:rFonts w:ascii="Times New Roman" w:hAnsi="Times New Roman"/>
          <w:noProof/>
          <w:snapToGrid w:val="0"/>
          <w:sz w:val="22"/>
          <w:lang w:val="lt-LT"/>
        </w:rPr>
        <w:t xml:space="preserve"> arba užpildę Sveikatos priežiūros ar farmacijos specialisto pranešimo apie įtariamą nepageidaujamą reakciją (ĮNR) formą, kuri skelbiama </w:t>
      </w:r>
      <w:hyperlink r:id="rId11" w:history="1">
        <w:r w:rsidRPr="001F1DDE">
          <w:rPr>
            <w:rStyle w:val="Hipersaitas"/>
            <w:rFonts w:ascii="Times New Roman" w:hAnsi="Times New Roman"/>
            <w:noProof/>
            <w:snapToGrid w:val="0"/>
            <w:sz w:val="22"/>
            <w:lang w:val="lt-LT"/>
          </w:rPr>
          <w:t>https://www.vvkt.lt/index.php?1399030386</w:t>
        </w:r>
      </w:hyperlink>
      <w:r w:rsidRPr="001F1DDE">
        <w:rPr>
          <w:rFonts w:ascii="Times New Roman" w:hAnsi="Times New Roman"/>
          <w:noProof/>
          <w:snapToGrid w:val="0"/>
          <w:sz w:val="22"/>
          <w:lang w:val="lt-LT"/>
        </w:rPr>
        <w:t>, ir atsiųsti elektroniniu paštu (adresu NepageidaujamaR@vvkt.lt).</w:t>
      </w:r>
    </w:p>
    <w:p w:rsidR="00C519A5" w:rsidRPr="0089608D" w:rsidRDefault="00C519A5" w:rsidP="00C519A5">
      <w:pPr>
        <w:tabs>
          <w:tab w:val="left" w:pos="567"/>
        </w:tabs>
        <w:autoSpaceDE w:val="0"/>
        <w:autoSpaceDN w:val="0"/>
        <w:adjustRightInd w:val="0"/>
        <w:spacing w:line="260" w:lineRule="exact"/>
        <w:rPr>
          <w:rFonts w:ascii="Times New Roman" w:hAnsi="Times New Roman"/>
          <w:noProof/>
          <w:snapToGrid w:val="0"/>
          <w:sz w:val="22"/>
          <w:lang w:val="lt-LT"/>
        </w:rPr>
      </w:pPr>
    </w:p>
    <w:p w:rsidR="00C519A5" w:rsidRDefault="00C519A5" w:rsidP="00C519A5">
      <w:pPr>
        <w:ind w:left="567" w:hanging="567"/>
        <w:outlineLvl w:val="0"/>
        <w:rPr>
          <w:rFonts w:ascii="Times New Roman" w:hAnsi="Times New Roman"/>
          <w:b/>
          <w:sz w:val="22"/>
          <w:szCs w:val="22"/>
          <w:lang w:val="lt-LT"/>
        </w:rPr>
      </w:pPr>
      <w:r>
        <w:rPr>
          <w:rFonts w:ascii="Times New Roman" w:hAnsi="Times New Roman"/>
          <w:b/>
          <w:sz w:val="22"/>
          <w:szCs w:val="22"/>
          <w:lang w:val="lt-LT"/>
        </w:rPr>
        <w:t>4.9</w:t>
      </w:r>
      <w:r>
        <w:rPr>
          <w:rFonts w:ascii="Times New Roman" w:hAnsi="Times New Roman"/>
          <w:b/>
          <w:sz w:val="22"/>
          <w:szCs w:val="22"/>
          <w:lang w:val="lt-LT"/>
        </w:rPr>
        <w:tab/>
        <w:t>Perdozavimas</w:t>
      </w:r>
    </w:p>
    <w:p w:rsidR="00C519A5" w:rsidRDefault="00C519A5" w:rsidP="00C519A5">
      <w:pPr>
        <w:rPr>
          <w:rFonts w:ascii="Times New Roman" w:hAnsi="Times New Roman"/>
          <w:sz w:val="22"/>
          <w:szCs w:val="22"/>
          <w:lang w:val="lt-LT"/>
        </w:rPr>
      </w:pPr>
    </w:p>
    <w:p w:rsidR="00C519A5" w:rsidRDefault="00C519A5" w:rsidP="00C519A5">
      <w:pPr>
        <w:pStyle w:val="Default"/>
        <w:rPr>
          <w:color w:val="auto"/>
          <w:sz w:val="22"/>
          <w:szCs w:val="22"/>
          <w:lang w:val="lt-LT"/>
        </w:rPr>
      </w:pPr>
      <w:r>
        <w:rPr>
          <w:color w:val="auto"/>
          <w:sz w:val="22"/>
          <w:szCs w:val="22"/>
          <w:lang w:val="lt-LT"/>
        </w:rPr>
        <w:t xml:space="preserve">Duomenų apie aceklofenako perdozavimo pasekmes žmonėms turima nepakankamai. Simptomai gali būti tokie: pykinimas, vėmimas, skrandžio skausmas, svaigulys, mieguistumas ir galvos skausmas. </w:t>
      </w:r>
    </w:p>
    <w:p w:rsidR="00C519A5" w:rsidRDefault="00C519A5" w:rsidP="00C519A5">
      <w:pPr>
        <w:pStyle w:val="Default"/>
        <w:rPr>
          <w:color w:val="auto"/>
          <w:sz w:val="22"/>
          <w:szCs w:val="22"/>
          <w:lang w:val="lt-LT"/>
        </w:rPr>
      </w:pPr>
    </w:p>
    <w:p w:rsidR="00C519A5" w:rsidRDefault="00C519A5" w:rsidP="00C519A5">
      <w:pPr>
        <w:pStyle w:val="Default"/>
        <w:rPr>
          <w:color w:val="auto"/>
          <w:sz w:val="22"/>
          <w:szCs w:val="22"/>
          <w:lang w:val="lt-LT"/>
        </w:rPr>
      </w:pPr>
      <w:r>
        <w:rPr>
          <w:color w:val="auto"/>
          <w:sz w:val="22"/>
          <w:szCs w:val="22"/>
          <w:lang w:val="lt-LT"/>
        </w:rPr>
        <w:t xml:space="preserve">Iš esmės, ūminio apsinuodijimo NVNU atveju skiriamas toks gydymas - jei reikia, skiriami antacidiniai vaistai ir kitoks komplikacijų, tokių kaip hipotenzija, inkstų nepakankamumas, konvulsijos, virškinimo trakto dirginimas ir kvėpavimo susilpnėjimas, palaikomasis ir simptominis gydymas. </w:t>
      </w:r>
    </w:p>
    <w:p w:rsidR="00C519A5" w:rsidRDefault="00C519A5" w:rsidP="00C519A5">
      <w:pPr>
        <w:pStyle w:val="Default"/>
        <w:rPr>
          <w:color w:val="auto"/>
          <w:sz w:val="22"/>
          <w:szCs w:val="22"/>
          <w:lang w:val="lt-LT"/>
        </w:rPr>
      </w:pPr>
    </w:p>
    <w:p w:rsidR="00C519A5" w:rsidRDefault="00C519A5" w:rsidP="00C519A5">
      <w:pPr>
        <w:pStyle w:val="Default"/>
        <w:rPr>
          <w:color w:val="auto"/>
          <w:sz w:val="22"/>
          <w:szCs w:val="22"/>
          <w:lang w:val="lt-LT"/>
        </w:rPr>
      </w:pPr>
      <w:r>
        <w:rPr>
          <w:color w:val="auto"/>
          <w:sz w:val="22"/>
          <w:szCs w:val="22"/>
          <w:lang w:val="lt-LT"/>
        </w:rPr>
        <w:t xml:space="preserve">Ūmiai apsinuodijus geriamuoju aceklofenaku, kaip galima greičiau taikytinos šios priemonės preparato absorbcijai slopinti:  skrandžio plovimas, aktyvintoji anglis kartotinėmis dozėmis. </w:t>
      </w:r>
    </w:p>
    <w:p w:rsidR="00C519A5" w:rsidRDefault="00C519A5" w:rsidP="00C519A5">
      <w:pPr>
        <w:pStyle w:val="Default"/>
        <w:rPr>
          <w:color w:val="auto"/>
          <w:sz w:val="22"/>
          <w:szCs w:val="22"/>
          <w:lang w:val="lt-LT"/>
        </w:rPr>
      </w:pPr>
    </w:p>
    <w:p w:rsidR="00C519A5" w:rsidRDefault="00C519A5" w:rsidP="00C519A5">
      <w:pPr>
        <w:pStyle w:val="Default"/>
        <w:rPr>
          <w:color w:val="auto"/>
          <w:sz w:val="22"/>
          <w:szCs w:val="22"/>
          <w:lang w:val="lt-LT"/>
        </w:rPr>
      </w:pPr>
      <w:r>
        <w:rPr>
          <w:color w:val="auto"/>
          <w:sz w:val="22"/>
          <w:szCs w:val="22"/>
          <w:lang w:val="lt-LT"/>
        </w:rPr>
        <w:t>Forsuota diurezė, dializė ar hemoperfuzija gali nepašalinti NVNU dėl gero NVNU jungimosi prie baltymų ir stipraus metabolizmo.</w:t>
      </w:r>
    </w:p>
    <w:p w:rsidR="00C519A5" w:rsidRDefault="00C519A5" w:rsidP="00C519A5">
      <w:pPr>
        <w:rPr>
          <w:rFonts w:ascii="Times New Roman" w:hAnsi="Times New Roman"/>
          <w:b/>
          <w:sz w:val="22"/>
          <w:szCs w:val="22"/>
          <w:lang w:val="lt-LT"/>
        </w:rPr>
      </w:pPr>
    </w:p>
    <w:p w:rsidR="00C519A5" w:rsidRDefault="00C519A5" w:rsidP="00C519A5">
      <w:pPr>
        <w:rPr>
          <w:rFonts w:ascii="Times New Roman" w:hAnsi="Times New Roman"/>
          <w:b/>
          <w:sz w:val="22"/>
          <w:szCs w:val="22"/>
          <w:lang w:val="lt-LT"/>
        </w:rPr>
      </w:pPr>
    </w:p>
    <w:p w:rsidR="00C519A5" w:rsidRDefault="00C519A5" w:rsidP="00C519A5">
      <w:pPr>
        <w:ind w:left="567" w:hanging="567"/>
        <w:outlineLvl w:val="0"/>
        <w:rPr>
          <w:rFonts w:ascii="Times New Roman" w:hAnsi="Times New Roman"/>
          <w:b/>
          <w:caps/>
          <w:sz w:val="22"/>
          <w:szCs w:val="22"/>
          <w:lang w:val="lt-LT"/>
        </w:rPr>
      </w:pPr>
      <w:r>
        <w:rPr>
          <w:rFonts w:ascii="Times New Roman" w:hAnsi="Times New Roman"/>
          <w:b/>
          <w:caps/>
          <w:sz w:val="22"/>
          <w:szCs w:val="22"/>
          <w:lang w:val="lt-LT"/>
        </w:rPr>
        <w:t>5.</w:t>
      </w:r>
      <w:r>
        <w:rPr>
          <w:rFonts w:ascii="Times New Roman" w:hAnsi="Times New Roman"/>
          <w:b/>
          <w:caps/>
          <w:sz w:val="22"/>
          <w:szCs w:val="22"/>
          <w:lang w:val="lt-LT"/>
        </w:rPr>
        <w:tab/>
      </w:r>
      <w:r>
        <w:rPr>
          <w:rFonts w:ascii="Times New Roman" w:hAnsi="Times New Roman"/>
          <w:b/>
          <w:sz w:val="22"/>
          <w:szCs w:val="22"/>
          <w:lang w:val="lt-LT"/>
        </w:rPr>
        <w:t xml:space="preserve">FARMAKOLOGINĖS </w:t>
      </w:r>
      <w:r>
        <w:rPr>
          <w:rFonts w:ascii="Times New Roman" w:hAnsi="Times New Roman"/>
          <w:b/>
          <w:caps/>
          <w:sz w:val="22"/>
          <w:szCs w:val="22"/>
          <w:lang w:val="lt-LT"/>
        </w:rPr>
        <w:t>savybės</w:t>
      </w:r>
    </w:p>
    <w:p w:rsidR="00C519A5" w:rsidRDefault="00C519A5" w:rsidP="00C519A5">
      <w:pPr>
        <w:ind w:left="567" w:hanging="567"/>
        <w:rPr>
          <w:rFonts w:ascii="Times New Roman" w:hAnsi="Times New Roman"/>
          <w:sz w:val="22"/>
          <w:szCs w:val="22"/>
          <w:lang w:val="lt-LT"/>
        </w:rPr>
      </w:pPr>
    </w:p>
    <w:p w:rsidR="00C519A5" w:rsidRDefault="00C519A5" w:rsidP="00C519A5">
      <w:pPr>
        <w:ind w:left="567" w:hanging="567"/>
        <w:outlineLvl w:val="0"/>
        <w:rPr>
          <w:rFonts w:ascii="Times New Roman" w:hAnsi="Times New Roman"/>
          <w:b/>
          <w:sz w:val="22"/>
          <w:szCs w:val="22"/>
          <w:lang w:val="lt-LT"/>
        </w:rPr>
      </w:pPr>
      <w:r>
        <w:rPr>
          <w:rFonts w:ascii="Times New Roman" w:hAnsi="Times New Roman"/>
          <w:b/>
          <w:sz w:val="22"/>
          <w:szCs w:val="22"/>
          <w:lang w:val="lt-LT"/>
        </w:rPr>
        <w:t>5.1</w:t>
      </w:r>
      <w:r>
        <w:rPr>
          <w:rFonts w:ascii="Times New Roman" w:hAnsi="Times New Roman"/>
          <w:b/>
          <w:sz w:val="22"/>
          <w:szCs w:val="22"/>
          <w:lang w:val="lt-LT"/>
        </w:rPr>
        <w:tab/>
        <w:t xml:space="preserve">Farmakodinaminės savybės </w:t>
      </w:r>
    </w:p>
    <w:p w:rsidR="00C519A5" w:rsidRDefault="00C519A5" w:rsidP="00C519A5">
      <w:pPr>
        <w:rPr>
          <w:rFonts w:ascii="Times New Roman" w:hAnsi="Times New Roman"/>
          <w:b/>
          <w:sz w:val="22"/>
          <w:szCs w:val="22"/>
          <w:lang w:val="lt-LT"/>
        </w:rPr>
      </w:pPr>
    </w:p>
    <w:p w:rsidR="00C519A5" w:rsidRPr="00927CC8" w:rsidRDefault="00C519A5" w:rsidP="00C519A5">
      <w:pPr>
        <w:outlineLvl w:val="0"/>
        <w:rPr>
          <w:rFonts w:ascii="Times New Roman" w:hAnsi="Times New Roman"/>
          <w:sz w:val="22"/>
          <w:szCs w:val="22"/>
          <w:lang w:val="fr-FR"/>
        </w:rPr>
      </w:pPr>
      <w:r w:rsidRPr="009D0A78">
        <w:rPr>
          <w:rFonts w:ascii="Times New Roman" w:hAnsi="Times New Roman"/>
          <w:sz w:val="22"/>
          <w:szCs w:val="22"/>
          <w:lang w:val="lt-LT"/>
        </w:rPr>
        <w:t>Farmakoterapinė grupė</w:t>
      </w:r>
      <w:r>
        <w:rPr>
          <w:rFonts w:ascii="Times New Roman" w:hAnsi="Times New Roman"/>
          <w:sz w:val="22"/>
          <w:szCs w:val="22"/>
          <w:lang w:val="fr-FR"/>
        </w:rPr>
        <w:t xml:space="preserve"> - n</w:t>
      </w:r>
      <w:r w:rsidRPr="00927CC8">
        <w:rPr>
          <w:rFonts w:ascii="Times New Roman" w:hAnsi="Times New Roman"/>
          <w:sz w:val="22"/>
          <w:szCs w:val="22"/>
          <w:lang w:val="fr-FR"/>
        </w:rPr>
        <w:t>esteroidiniai priešuždegiminiai ir antireumatiniai preparatai</w:t>
      </w:r>
      <w:r>
        <w:rPr>
          <w:rFonts w:ascii="Times New Roman" w:hAnsi="Times New Roman"/>
          <w:sz w:val="22"/>
          <w:szCs w:val="22"/>
          <w:lang w:val="fr-FR"/>
        </w:rPr>
        <w:t xml:space="preserve">, </w:t>
      </w:r>
      <w:r w:rsidRPr="009D0A78">
        <w:rPr>
          <w:rFonts w:ascii="Times New Roman" w:hAnsi="Times New Roman"/>
          <w:sz w:val="22"/>
          <w:szCs w:val="22"/>
          <w:lang w:val="fr-FR"/>
        </w:rPr>
        <w:t>ATC kodas</w:t>
      </w:r>
      <w:r>
        <w:rPr>
          <w:rFonts w:ascii="Times New Roman" w:hAnsi="Times New Roman"/>
          <w:sz w:val="22"/>
          <w:szCs w:val="22"/>
          <w:lang w:val="fr-FR"/>
        </w:rPr>
        <w:t xml:space="preserve"> - </w:t>
      </w:r>
      <w:r w:rsidRPr="00927CC8">
        <w:rPr>
          <w:rFonts w:ascii="Times New Roman" w:hAnsi="Times New Roman"/>
          <w:sz w:val="22"/>
          <w:szCs w:val="22"/>
          <w:lang w:val="fr-FR"/>
        </w:rPr>
        <w:t>M01AB16</w:t>
      </w:r>
      <w:r>
        <w:rPr>
          <w:rFonts w:ascii="Times New Roman" w:hAnsi="Times New Roman"/>
          <w:sz w:val="22"/>
          <w:szCs w:val="22"/>
          <w:lang w:val="fr-FR"/>
        </w:rPr>
        <w:t>.</w:t>
      </w:r>
      <w:r w:rsidRPr="00927CC8">
        <w:rPr>
          <w:rFonts w:ascii="Times New Roman" w:hAnsi="Times New Roman"/>
          <w:sz w:val="22"/>
          <w:szCs w:val="22"/>
          <w:lang w:val="fr-FR"/>
        </w:rPr>
        <w:t xml:space="preserve"> </w:t>
      </w:r>
    </w:p>
    <w:p w:rsidR="00C519A5" w:rsidRDefault="00C519A5" w:rsidP="00C519A5">
      <w:pPr>
        <w:rPr>
          <w:rFonts w:ascii="Times New Roman" w:hAnsi="Times New Roman"/>
          <w:sz w:val="22"/>
          <w:szCs w:val="22"/>
          <w:lang w:val="fr-FR"/>
        </w:rPr>
      </w:pPr>
    </w:p>
    <w:p w:rsidR="00C519A5" w:rsidRDefault="00C519A5" w:rsidP="00C519A5">
      <w:pPr>
        <w:rPr>
          <w:rFonts w:ascii="Times New Roman" w:hAnsi="Times New Roman"/>
          <w:sz w:val="22"/>
          <w:szCs w:val="22"/>
          <w:lang w:val="fr-FR"/>
        </w:rPr>
      </w:pPr>
      <w:r>
        <w:rPr>
          <w:rFonts w:ascii="Times New Roman" w:hAnsi="Times New Roman"/>
          <w:sz w:val="22"/>
          <w:szCs w:val="22"/>
          <w:lang w:val="fr-FR"/>
        </w:rPr>
        <w:t>Aceklofenakas yra nesteroidinė medžiaga, pasižyminti priešuždegiminiu ir analgetiniu poveikiu. Manoma, kad jo poveikio mechanizmas yra paremtas prostaglandinų sintezės slopinimu.</w:t>
      </w:r>
    </w:p>
    <w:p w:rsidR="00C519A5" w:rsidRDefault="00C519A5" w:rsidP="00C519A5">
      <w:pPr>
        <w:rPr>
          <w:rFonts w:ascii="Times New Roman" w:hAnsi="Times New Roman"/>
          <w:sz w:val="22"/>
          <w:szCs w:val="22"/>
          <w:lang w:val="fr-FR"/>
        </w:rPr>
      </w:pPr>
    </w:p>
    <w:p w:rsidR="00C519A5" w:rsidRDefault="00C519A5" w:rsidP="00C519A5">
      <w:pPr>
        <w:ind w:left="567" w:hanging="567"/>
        <w:outlineLvl w:val="0"/>
        <w:rPr>
          <w:rFonts w:ascii="Times New Roman" w:hAnsi="Times New Roman"/>
          <w:b/>
          <w:sz w:val="22"/>
          <w:szCs w:val="22"/>
          <w:lang w:val="fr-FR"/>
        </w:rPr>
      </w:pPr>
      <w:r>
        <w:rPr>
          <w:rFonts w:ascii="Times New Roman" w:hAnsi="Times New Roman"/>
          <w:b/>
          <w:sz w:val="22"/>
          <w:szCs w:val="22"/>
          <w:lang w:val="fr-FR"/>
        </w:rPr>
        <w:t>5.2</w:t>
      </w:r>
      <w:r>
        <w:rPr>
          <w:rFonts w:ascii="Times New Roman" w:hAnsi="Times New Roman"/>
          <w:b/>
          <w:sz w:val="22"/>
          <w:szCs w:val="22"/>
          <w:lang w:val="fr-FR"/>
        </w:rPr>
        <w:tab/>
        <w:t xml:space="preserve">Farmakokinetinės savybės </w:t>
      </w:r>
    </w:p>
    <w:p w:rsidR="00C519A5" w:rsidRDefault="00C519A5" w:rsidP="00C519A5">
      <w:pPr>
        <w:rPr>
          <w:rFonts w:ascii="Times New Roman" w:hAnsi="Times New Roman"/>
          <w:sz w:val="22"/>
          <w:szCs w:val="22"/>
          <w:lang w:val="fr-FR"/>
        </w:rPr>
      </w:pPr>
    </w:p>
    <w:p w:rsidR="00C519A5" w:rsidRDefault="00C519A5" w:rsidP="00C519A5">
      <w:pPr>
        <w:outlineLvl w:val="0"/>
        <w:rPr>
          <w:rFonts w:ascii="Times New Roman" w:hAnsi="Times New Roman"/>
          <w:i/>
          <w:sz w:val="22"/>
          <w:szCs w:val="22"/>
          <w:lang w:val="fr-FR"/>
        </w:rPr>
      </w:pPr>
      <w:r>
        <w:rPr>
          <w:rFonts w:ascii="Times New Roman" w:hAnsi="Times New Roman"/>
          <w:i/>
          <w:sz w:val="22"/>
          <w:szCs w:val="22"/>
          <w:lang w:val="fr-FR"/>
        </w:rPr>
        <w:t xml:space="preserve">Absorbcija </w:t>
      </w:r>
    </w:p>
    <w:p w:rsidR="00C519A5" w:rsidRDefault="00C519A5" w:rsidP="00C519A5">
      <w:pPr>
        <w:rPr>
          <w:rFonts w:ascii="Times New Roman" w:hAnsi="Times New Roman"/>
          <w:sz w:val="22"/>
          <w:szCs w:val="22"/>
          <w:lang w:val="pl-PL"/>
        </w:rPr>
      </w:pPr>
      <w:r>
        <w:rPr>
          <w:rFonts w:ascii="Times New Roman" w:hAnsi="Times New Roman"/>
          <w:sz w:val="22"/>
          <w:szCs w:val="22"/>
          <w:lang w:val="fr-FR"/>
        </w:rPr>
        <w:lastRenderedPageBreak/>
        <w:t xml:space="preserve">Pavartojus per burną, aceklofenakas yra greitai absorbuojamas. </w:t>
      </w:r>
      <w:r>
        <w:rPr>
          <w:rFonts w:ascii="Times New Roman" w:hAnsi="Times New Roman"/>
          <w:sz w:val="22"/>
          <w:szCs w:val="22"/>
          <w:lang w:val="de-DE"/>
        </w:rPr>
        <w:t xml:space="preserve">Jo biologinis prieinamumas yra beveik 100 %. </w:t>
      </w:r>
      <w:r>
        <w:rPr>
          <w:rFonts w:ascii="Times New Roman" w:hAnsi="Times New Roman"/>
          <w:sz w:val="22"/>
          <w:szCs w:val="22"/>
          <w:lang w:val="pl-PL"/>
        </w:rPr>
        <w:t xml:space="preserve">Išgėrus didžiausia aceklofenako koncentracija plazmoje yra </w:t>
      </w:r>
      <w:proofErr w:type="gramStart"/>
      <w:r>
        <w:rPr>
          <w:rFonts w:ascii="Times New Roman" w:hAnsi="Times New Roman"/>
          <w:sz w:val="22"/>
          <w:szCs w:val="22"/>
          <w:lang w:val="pl-PL"/>
        </w:rPr>
        <w:t>pasiekiama  ma</w:t>
      </w:r>
      <w:proofErr w:type="gramEnd"/>
      <w:r>
        <w:rPr>
          <w:rFonts w:ascii="Times New Roman" w:hAnsi="Times New Roman"/>
          <w:sz w:val="22"/>
          <w:szCs w:val="22"/>
          <w:lang w:val="pl-PL"/>
        </w:rPr>
        <w:t xml:space="preserve">ždaug po 1,25 - 3 valandų. Vartojant kartu su maistu, </w:t>
      </w:r>
      <w:r>
        <w:rPr>
          <w:rFonts w:ascii="Times New Roman" w:hAnsi="Times New Roman"/>
          <w:i/>
          <w:sz w:val="22"/>
          <w:szCs w:val="22"/>
          <w:lang w:val="pl-PL"/>
        </w:rPr>
        <w:t>Tmax</w:t>
      </w:r>
      <w:r>
        <w:rPr>
          <w:rFonts w:ascii="Times New Roman" w:hAnsi="Times New Roman"/>
          <w:sz w:val="22"/>
          <w:szCs w:val="22"/>
          <w:lang w:val="pl-PL"/>
        </w:rPr>
        <w:t xml:space="preserve"> pailgėja, tačiau absorbcijos laipsnio maistas nekeičia. </w:t>
      </w:r>
    </w:p>
    <w:p w:rsidR="00C519A5" w:rsidRDefault="00C519A5" w:rsidP="00C519A5">
      <w:pPr>
        <w:rPr>
          <w:rFonts w:ascii="Times New Roman" w:hAnsi="Times New Roman"/>
          <w:sz w:val="22"/>
          <w:szCs w:val="22"/>
          <w:lang w:val="pl-PL"/>
        </w:rPr>
      </w:pPr>
    </w:p>
    <w:p w:rsidR="00C519A5" w:rsidRDefault="00C519A5" w:rsidP="00C519A5">
      <w:pPr>
        <w:outlineLvl w:val="0"/>
        <w:rPr>
          <w:rFonts w:ascii="Times New Roman" w:hAnsi="Times New Roman"/>
          <w:i/>
          <w:sz w:val="22"/>
          <w:szCs w:val="22"/>
          <w:lang w:val="pl-PL"/>
        </w:rPr>
      </w:pPr>
      <w:r>
        <w:rPr>
          <w:rFonts w:ascii="Times New Roman" w:hAnsi="Times New Roman"/>
          <w:i/>
          <w:sz w:val="22"/>
          <w:szCs w:val="22"/>
          <w:lang w:val="pl-PL"/>
        </w:rPr>
        <w:t xml:space="preserve">Pasiskirstymas </w:t>
      </w:r>
    </w:p>
    <w:p w:rsidR="00C519A5" w:rsidRDefault="00C519A5" w:rsidP="00C519A5">
      <w:pPr>
        <w:rPr>
          <w:rFonts w:ascii="Times New Roman" w:hAnsi="Times New Roman"/>
          <w:sz w:val="22"/>
          <w:szCs w:val="22"/>
          <w:lang w:val="pl-PL"/>
        </w:rPr>
      </w:pPr>
      <w:r>
        <w:rPr>
          <w:rFonts w:ascii="Times New Roman" w:hAnsi="Times New Roman"/>
          <w:sz w:val="22"/>
          <w:szCs w:val="22"/>
          <w:lang w:val="pl-PL"/>
        </w:rPr>
        <w:t xml:space="preserve">Aceklofenakas gerai jungiasi prie plazmos baltymų (&gt; 99,7 %). Aceklofenakas prasiskverbia į sinovinį skystį, kuriame koncentracija siekia apytiksliai 60 % koncentracijos plazmoje. Pasiskirstymo tūris apytiksliai lygus 30 l. </w:t>
      </w:r>
    </w:p>
    <w:p w:rsidR="00C519A5" w:rsidRDefault="00C519A5" w:rsidP="00C519A5">
      <w:pPr>
        <w:rPr>
          <w:rFonts w:ascii="Times New Roman" w:hAnsi="Times New Roman"/>
          <w:sz w:val="22"/>
          <w:szCs w:val="22"/>
          <w:lang w:val="pl-PL"/>
        </w:rPr>
      </w:pPr>
    </w:p>
    <w:p w:rsidR="00C519A5" w:rsidRDefault="00C519A5" w:rsidP="00C519A5">
      <w:pPr>
        <w:outlineLvl w:val="0"/>
        <w:rPr>
          <w:rFonts w:ascii="Times New Roman" w:hAnsi="Times New Roman"/>
          <w:i/>
          <w:sz w:val="22"/>
          <w:szCs w:val="22"/>
          <w:lang w:val="pl-PL"/>
        </w:rPr>
      </w:pPr>
      <w:r>
        <w:rPr>
          <w:rFonts w:ascii="Times New Roman" w:hAnsi="Times New Roman"/>
          <w:i/>
          <w:sz w:val="22"/>
          <w:szCs w:val="22"/>
          <w:lang w:val="pl-PL"/>
        </w:rPr>
        <w:t xml:space="preserve">Eliminacija </w:t>
      </w:r>
    </w:p>
    <w:p w:rsidR="00C519A5" w:rsidRDefault="00C519A5" w:rsidP="00C519A5">
      <w:pPr>
        <w:rPr>
          <w:rFonts w:ascii="Times New Roman" w:hAnsi="Times New Roman"/>
          <w:sz w:val="22"/>
          <w:szCs w:val="22"/>
          <w:lang w:val="pl-PL"/>
        </w:rPr>
      </w:pPr>
      <w:r>
        <w:rPr>
          <w:rFonts w:ascii="Times New Roman" w:hAnsi="Times New Roman"/>
          <w:sz w:val="22"/>
          <w:szCs w:val="22"/>
          <w:lang w:val="pl-PL"/>
        </w:rPr>
        <w:t xml:space="preserve">Vidutinis pusinis eliminacijos iš plazmos laikas yra 4 – 4,3 valandos. Klirensas yra apytiksliai 5 litrai per valandą. Apytiksliai du trečdaliai suvartotos dozės išsiskiria su šlapimu, daugiausiai konjuguotų hidroksimetabolitų forma. Tik 1 % vienkartinės išgertos dozės išsiskiria nepakitęs. </w:t>
      </w:r>
    </w:p>
    <w:p w:rsidR="00C519A5" w:rsidRDefault="00C519A5" w:rsidP="00C519A5">
      <w:pPr>
        <w:rPr>
          <w:rFonts w:ascii="Times New Roman" w:hAnsi="Times New Roman"/>
          <w:sz w:val="22"/>
          <w:szCs w:val="22"/>
          <w:lang w:val="pl-PL"/>
        </w:rPr>
      </w:pPr>
    </w:p>
    <w:p w:rsidR="00C519A5" w:rsidRDefault="00C519A5" w:rsidP="00C519A5">
      <w:pPr>
        <w:rPr>
          <w:rFonts w:ascii="Times New Roman" w:hAnsi="Times New Roman"/>
          <w:sz w:val="22"/>
          <w:szCs w:val="22"/>
          <w:lang w:val="pl-PL"/>
        </w:rPr>
      </w:pPr>
      <w:r>
        <w:rPr>
          <w:rFonts w:ascii="Times New Roman" w:hAnsi="Times New Roman"/>
          <w:sz w:val="22"/>
          <w:szCs w:val="22"/>
          <w:lang w:val="pl-PL"/>
        </w:rPr>
        <w:t xml:space="preserve">Aceklofenakas tikriausiai yra metabolizuojamas CYP2C9 į pagrindinį metabolitą 4-OH-aceklofenaką, kurio įtaka klinikiniam aktyvumui tikriausiai yra nereikšminga. Diklofenakas ir 4-OH-diklofenakas buvo aptikti tarp daugelio kitų metabolitų. </w:t>
      </w:r>
    </w:p>
    <w:p w:rsidR="00C519A5" w:rsidRDefault="00C519A5" w:rsidP="00C519A5">
      <w:pPr>
        <w:rPr>
          <w:rFonts w:ascii="Times New Roman" w:hAnsi="Times New Roman"/>
          <w:sz w:val="22"/>
          <w:szCs w:val="22"/>
          <w:lang w:val="pl-PL"/>
        </w:rPr>
      </w:pPr>
    </w:p>
    <w:p w:rsidR="00C519A5" w:rsidRDefault="00C519A5" w:rsidP="00C519A5">
      <w:pPr>
        <w:outlineLvl w:val="0"/>
        <w:rPr>
          <w:rFonts w:ascii="Times New Roman" w:hAnsi="Times New Roman"/>
          <w:i/>
          <w:sz w:val="22"/>
          <w:szCs w:val="22"/>
          <w:lang w:val="pl-PL"/>
        </w:rPr>
      </w:pPr>
      <w:r>
        <w:rPr>
          <w:rFonts w:ascii="Times New Roman" w:hAnsi="Times New Roman"/>
          <w:i/>
          <w:sz w:val="22"/>
          <w:szCs w:val="22"/>
          <w:lang w:val="pl-PL"/>
        </w:rPr>
        <w:t>Pacientų charakteristika</w:t>
      </w:r>
    </w:p>
    <w:p w:rsidR="00C519A5" w:rsidRDefault="00C519A5" w:rsidP="00C519A5">
      <w:pPr>
        <w:rPr>
          <w:rFonts w:ascii="Times New Roman" w:hAnsi="Times New Roman"/>
          <w:sz w:val="22"/>
          <w:szCs w:val="22"/>
          <w:lang w:val="pl-PL"/>
        </w:rPr>
      </w:pPr>
      <w:r>
        <w:rPr>
          <w:rFonts w:ascii="Times New Roman" w:hAnsi="Times New Roman"/>
          <w:sz w:val="22"/>
          <w:szCs w:val="22"/>
          <w:lang w:val="pl-PL"/>
        </w:rPr>
        <w:t xml:space="preserve">Aceklofenako farmakokinetikos pokyčių senyviems pacientams nenustatyta. </w:t>
      </w:r>
    </w:p>
    <w:p w:rsidR="00C519A5" w:rsidRDefault="00C519A5" w:rsidP="00C519A5">
      <w:pPr>
        <w:rPr>
          <w:rFonts w:ascii="Times New Roman" w:hAnsi="Times New Roman"/>
          <w:sz w:val="22"/>
          <w:szCs w:val="22"/>
          <w:lang w:val="pl-PL"/>
        </w:rPr>
      </w:pPr>
      <w:r>
        <w:rPr>
          <w:rFonts w:ascii="Times New Roman" w:hAnsi="Times New Roman"/>
          <w:sz w:val="22"/>
          <w:szCs w:val="22"/>
          <w:lang w:val="pl-PL"/>
        </w:rPr>
        <w:t xml:space="preserve"> </w:t>
      </w:r>
    </w:p>
    <w:p w:rsidR="00C519A5" w:rsidRDefault="00C519A5" w:rsidP="00C519A5">
      <w:pPr>
        <w:rPr>
          <w:rFonts w:ascii="Times New Roman" w:hAnsi="Times New Roman"/>
          <w:sz w:val="22"/>
          <w:szCs w:val="22"/>
          <w:lang w:val="pl-PL"/>
        </w:rPr>
      </w:pPr>
      <w:r>
        <w:rPr>
          <w:rFonts w:ascii="Times New Roman" w:hAnsi="Times New Roman"/>
          <w:sz w:val="22"/>
          <w:szCs w:val="22"/>
          <w:lang w:val="pl-PL"/>
        </w:rPr>
        <w:t xml:space="preserve">Nustatytas aceklofenako eliminacijos sulėtėjimas pacientams su sutrikusia kepenų funkcija, jiems pavartojus vienkartinę aceklofenako dozę. Atlikus daugybinių dozių vartojimo (100 mg per parą) tyrimą, nenustatyta farmakokinetinių parametrų skirtumo tarp asmenų, sergančių lengva ir vidutinio sunkumo kepenų ciroze, ir sveikų asmenų. </w:t>
      </w:r>
    </w:p>
    <w:p w:rsidR="00C519A5" w:rsidRDefault="00C519A5" w:rsidP="00C519A5">
      <w:pPr>
        <w:rPr>
          <w:rFonts w:ascii="Times New Roman" w:hAnsi="Times New Roman"/>
          <w:sz w:val="22"/>
          <w:szCs w:val="22"/>
          <w:lang w:val="pl-PL"/>
        </w:rPr>
      </w:pPr>
    </w:p>
    <w:p w:rsidR="00C519A5" w:rsidRDefault="00C519A5" w:rsidP="00C519A5">
      <w:pPr>
        <w:rPr>
          <w:rFonts w:ascii="Times New Roman" w:hAnsi="Times New Roman"/>
          <w:sz w:val="22"/>
          <w:szCs w:val="22"/>
          <w:lang w:val="pl-PL"/>
        </w:rPr>
      </w:pPr>
      <w:r>
        <w:rPr>
          <w:rFonts w:ascii="Times New Roman" w:hAnsi="Times New Roman"/>
          <w:sz w:val="22"/>
          <w:szCs w:val="22"/>
          <w:lang w:val="pl-PL"/>
        </w:rPr>
        <w:t xml:space="preserve">Pacientams, sergantiems lengvu ar vidutinio sunkumo inkstų funkcijos sutrikimu, kliniškai reikšmingų farmakokinetikos skirtumų, pavartojus vienkartinę dozę, nenustatyta.  </w:t>
      </w:r>
    </w:p>
    <w:p w:rsidR="00C519A5" w:rsidRDefault="00C519A5" w:rsidP="00C519A5">
      <w:pPr>
        <w:rPr>
          <w:rFonts w:ascii="Times New Roman" w:hAnsi="Times New Roman"/>
          <w:b/>
          <w:sz w:val="22"/>
          <w:szCs w:val="22"/>
          <w:lang w:val="pl-PL"/>
        </w:rPr>
      </w:pPr>
    </w:p>
    <w:p w:rsidR="00C519A5" w:rsidRDefault="00C519A5" w:rsidP="00C519A5">
      <w:pPr>
        <w:ind w:left="540" w:hanging="540"/>
        <w:outlineLvl w:val="0"/>
        <w:rPr>
          <w:rFonts w:ascii="Times New Roman" w:hAnsi="Times New Roman"/>
          <w:b/>
          <w:sz w:val="22"/>
          <w:szCs w:val="22"/>
          <w:lang w:val="pl-PL"/>
        </w:rPr>
      </w:pPr>
      <w:r>
        <w:rPr>
          <w:rFonts w:ascii="Times New Roman" w:hAnsi="Times New Roman"/>
          <w:b/>
          <w:sz w:val="22"/>
          <w:szCs w:val="22"/>
          <w:lang w:val="pl-PL"/>
        </w:rPr>
        <w:t>5.3</w:t>
      </w:r>
      <w:r>
        <w:rPr>
          <w:rFonts w:ascii="Times New Roman" w:hAnsi="Times New Roman"/>
          <w:b/>
          <w:sz w:val="22"/>
          <w:szCs w:val="22"/>
          <w:lang w:val="pl-PL"/>
        </w:rPr>
        <w:tab/>
        <w:t>Ikiklinikinių saugumo tyrimų duomenys</w:t>
      </w:r>
    </w:p>
    <w:p w:rsidR="00C519A5" w:rsidRDefault="00C519A5" w:rsidP="00C519A5">
      <w:pPr>
        <w:rPr>
          <w:rFonts w:ascii="Times New Roman" w:hAnsi="Times New Roman"/>
          <w:sz w:val="22"/>
          <w:szCs w:val="22"/>
          <w:lang w:val="pl-PL"/>
        </w:rPr>
      </w:pPr>
    </w:p>
    <w:p w:rsidR="00C519A5" w:rsidRDefault="00C519A5" w:rsidP="00C519A5">
      <w:pPr>
        <w:rPr>
          <w:rFonts w:ascii="Times New Roman" w:hAnsi="Times New Roman"/>
          <w:sz w:val="22"/>
          <w:szCs w:val="22"/>
          <w:lang w:val="pl-PL"/>
        </w:rPr>
      </w:pPr>
      <w:r>
        <w:rPr>
          <w:rFonts w:ascii="Times New Roman" w:hAnsi="Times New Roman"/>
          <w:sz w:val="22"/>
          <w:szCs w:val="22"/>
          <w:lang w:val="pl-PL"/>
        </w:rPr>
        <w:t>Kaip ir kiti NVNU, aceklofenaką blogai toleruoja eksperimentiniai gyvūnai. Be to, dėl farmakokinetikos skirtumų tarp gyvūnų ir žmogaus sunku įvertinti galimą aceklofenako toksiškumą. Pagrindinis organas – taikinys yra virškinimo traktas. Vis dėlto toksiškumo tyrimai, taikant maksimalias toleruojamas dozes žiurkėms, metabolizuojančioms aceklofenaką į diklofenaką, ir beždžionėms (šiek tiek pašalinusių nepakitusio aceklofenako), neparodė kitokio toksinio poveikio nei tas, kuris paprastai stebimas vartojant NVNU.</w:t>
      </w:r>
    </w:p>
    <w:p w:rsidR="00C519A5" w:rsidRDefault="00C519A5" w:rsidP="00C519A5">
      <w:pPr>
        <w:rPr>
          <w:rFonts w:ascii="Times New Roman" w:hAnsi="Times New Roman"/>
          <w:sz w:val="22"/>
          <w:szCs w:val="22"/>
          <w:lang w:val="pl-PL"/>
        </w:rPr>
      </w:pPr>
    </w:p>
    <w:p w:rsidR="00C519A5" w:rsidRDefault="00C519A5" w:rsidP="00C519A5">
      <w:pPr>
        <w:rPr>
          <w:rFonts w:ascii="Times New Roman" w:hAnsi="Times New Roman"/>
          <w:sz w:val="22"/>
          <w:szCs w:val="22"/>
          <w:lang w:val="pl-PL"/>
        </w:rPr>
      </w:pPr>
      <w:r>
        <w:rPr>
          <w:rFonts w:ascii="Times New Roman" w:hAnsi="Times New Roman"/>
          <w:sz w:val="22"/>
          <w:szCs w:val="22"/>
          <w:lang w:val="pl-PL"/>
        </w:rPr>
        <w:t xml:space="preserve">Tyrimai su gyvūnais rodo, kad nebuvo teratogeninio poveikio žiurkėms, nors jų sisteminė ekspozicija buvo maža, o triušių gydymas aceklofenaku (10 mg/kg per parą) sukėlė morfologinių pokyčių triušių embrionams. </w:t>
      </w:r>
    </w:p>
    <w:p w:rsidR="00C519A5" w:rsidRDefault="00C519A5" w:rsidP="00C519A5">
      <w:pPr>
        <w:rPr>
          <w:rFonts w:ascii="Times New Roman" w:hAnsi="Times New Roman"/>
          <w:sz w:val="22"/>
          <w:szCs w:val="22"/>
          <w:lang w:val="pl-PL"/>
        </w:rPr>
      </w:pPr>
    </w:p>
    <w:p w:rsidR="00C519A5" w:rsidRDefault="00C519A5" w:rsidP="00C519A5">
      <w:pPr>
        <w:rPr>
          <w:rFonts w:ascii="Times New Roman" w:hAnsi="Times New Roman"/>
          <w:sz w:val="22"/>
          <w:szCs w:val="22"/>
          <w:lang w:val="pl-PL"/>
        </w:rPr>
      </w:pPr>
      <w:r>
        <w:rPr>
          <w:rFonts w:ascii="Times New Roman" w:hAnsi="Times New Roman"/>
          <w:sz w:val="22"/>
          <w:szCs w:val="22"/>
          <w:lang w:val="pl-PL"/>
        </w:rPr>
        <w:t>Karcinogeniškumo tyrimai su pelėmis (sisteminė aceklofenako ekspozicija nežinoma) ir žiurkėmis (metabolizmas, paverčiant diklofenaku) neparodė jokio karcinogeninio poveikio. Aceklofenakas rodė neigiamus genotoksiškumo tyrimų rezultatus.</w:t>
      </w:r>
    </w:p>
    <w:p w:rsidR="00C519A5" w:rsidRDefault="00C519A5" w:rsidP="00C519A5">
      <w:pPr>
        <w:rPr>
          <w:rFonts w:ascii="Times New Roman" w:hAnsi="Times New Roman"/>
          <w:sz w:val="22"/>
          <w:szCs w:val="22"/>
          <w:lang w:val="pl-PL"/>
        </w:rPr>
      </w:pPr>
    </w:p>
    <w:p w:rsidR="00C519A5" w:rsidRDefault="00C519A5" w:rsidP="00C519A5">
      <w:pPr>
        <w:tabs>
          <w:tab w:val="left" w:pos="567"/>
        </w:tabs>
        <w:rPr>
          <w:rFonts w:ascii="Times New Roman" w:hAnsi="Times New Roman"/>
          <w:sz w:val="22"/>
          <w:szCs w:val="22"/>
          <w:lang w:val="pl-PL"/>
        </w:rPr>
      </w:pPr>
    </w:p>
    <w:p w:rsidR="00C519A5" w:rsidRDefault="00C519A5" w:rsidP="00C519A5">
      <w:pPr>
        <w:tabs>
          <w:tab w:val="left" w:pos="567"/>
        </w:tabs>
        <w:outlineLvl w:val="0"/>
        <w:rPr>
          <w:rFonts w:ascii="Times New Roman" w:hAnsi="Times New Roman"/>
          <w:b/>
          <w:sz w:val="22"/>
          <w:szCs w:val="22"/>
          <w:lang w:val="pl-PL"/>
        </w:rPr>
      </w:pPr>
      <w:r>
        <w:rPr>
          <w:rFonts w:ascii="Times New Roman" w:hAnsi="Times New Roman"/>
          <w:b/>
          <w:sz w:val="22"/>
          <w:szCs w:val="22"/>
          <w:lang w:val="pl-PL"/>
        </w:rPr>
        <w:t>6.</w:t>
      </w:r>
      <w:r>
        <w:rPr>
          <w:rFonts w:ascii="Times New Roman" w:hAnsi="Times New Roman"/>
          <w:b/>
          <w:sz w:val="22"/>
          <w:szCs w:val="22"/>
          <w:lang w:val="pl-PL"/>
        </w:rPr>
        <w:tab/>
        <w:t>FARMACINĖ INFORMACIJA</w:t>
      </w:r>
    </w:p>
    <w:p w:rsidR="00C519A5" w:rsidRDefault="00C519A5" w:rsidP="00C519A5">
      <w:pPr>
        <w:tabs>
          <w:tab w:val="left" w:pos="567"/>
        </w:tabs>
        <w:rPr>
          <w:rFonts w:ascii="Times New Roman" w:hAnsi="Times New Roman"/>
          <w:b/>
          <w:sz w:val="22"/>
          <w:szCs w:val="22"/>
          <w:lang w:val="pl-PL"/>
        </w:rPr>
      </w:pPr>
    </w:p>
    <w:p w:rsidR="00C519A5" w:rsidRDefault="00C519A5" w:rsidP="00C519A5">
      <w:pPr>
        <w:tabs>
          <w:tab w:val="left" w:pos="567"/>
        </w:tabs>
        <w:outlineLvl w:val="0"/>
        <w:rPr>
          <w:rFonts w:ascii="Times New Roman" w:hAnsi="Times New Roman"/>
          <w:b/>
          <w:sz w:val="22"/>
          <w:szCs w:val="22"/>
          <w:lang w:val="pl-PL"/>
        </w:rPr>
      </w:pPr>
      <w:r>
        <w:rPr>
          <w:rFonts w:ascii="Times New Roman" w:hAnsi="Times New Roman"/>
          <w:b/>
          <w:sz w:val="22"/>
          <w:szCs w:val="22"/>
          <w:lang w:val="pl-PL"/>
        </w:rPr>
        <w:t>6.1</w:t>
      </w:r>
      <w:r>
        <w:rPr>
          <w:rFonts w:ascii="Times New Roman" w:hAnsi="Times New Roman"/>
          <w:b/>
          <w:sz w:val="22"/>
          <w:szCs w:val="22"/>
          <w:lang w:val="pl-PL"/>
        </w:rPr>
        <w:tab/>
        <w:t>Pagalbinių medžiagų sąrašas</w:t>
      </w:r>
    </w:p>
    <w:p w:rsidR="00C519A5" w:rsidRDefault="00C519A5" w:rsidP="00C519A5">
      <w:pPr>
        <w:rPr>
          <w:rFonts w:ascii="Times New Roman" w:hAnsi="Times New Roman"/>
          <w:sz w:val="22"/>
          <w:szCs w:val="22"/>
          <w:lang w:val="pl-PL"/>
        </w:rPr>
      </w:pPr>
    </w:p>
    <w:p w:rsidR="00C519A5" w:rsidRDefault="00C519A5" w:rsidP="00C519A5">
      <w:pPr>
        <w:rPr>
          <w:rFonts w:ascii="Times New Roman" w:hAnsi="Times New Roman"/>
          <w:i/>
          <w:sz w:val="22"/>
          <w:szCs w:val="22"/>
          <w:lang w:val="pl-PL"/>
        </w:rPr>
      </w:pPr>
      <w:r>
        <w:rPr>
          <w:rFonts w:ascii="Times New Roman" w:hAnsi="Times New Roman"/>
          <w:i/>
          <w:sz w:val="22"/>
          <w:szCs w:val="22"/>
          <w:lang w:val="pl-PL"/>
        </w:rPr>
        <w:t>Tabletės branduolys</w:t>
      </w:r>
    </w:p>
    <w:p w:rsidR="00C519A5" w:rsidRDefault="00C519A5" w:rsidP="00C519A5">
      <w:pPr>
        <w:rPr>
          <w:rFonts w:ascii="Times New Roman" w:hAnsi="Times New Roman"/>
          <w:sz w:val="22"/>
          <w:szCs w:val="22"/>
          <w:lang w:val="pl-PL"/>
        </w:rPr>
      </w:pPr>
      <w:r>
        <w:rPr>
          <w:rFonts w:ascii="Times New Roman" w:hAnsi="Times New Roman"/>
          <w:sz w:val="22"/>
          <w:szCs w:val="22"/>
          <w:lang w:val="pl-PL"/>
        </w:rPr>
        <w:t>Glicerolio distearatas</w:t>
      </w:r>
    </w:p>
    <w:p w:rsidR="00C519A5" w:rsidRDefault="00C519A5" w:rsidP="00C519A5">
      <w:pPr>
        <w:rPr>
          <w:rFonts w:ascii="Times New Roman" w:hAnsi="Times New Roman"/>
          <w:sz w:val="22"/>
          <w:szCs w:val="22"/>
          <w:lang w:val="pl-PL"/>
        </w:rPr>
      </w:pPr>
      <w:r>
        <w:rPr>
          <w:rFonts w:ascii="Times New Roman" w:hAnsi="Times New Roman"/>
          <w:sz w:val="22"/>
          <w:szCs w:val="22"/>
          <w:lang w:val="pl-PL"/>
        </w:rPr>
        <w:lastRenderedPageBreak/>
        <w:t>Kroskarmeliozės natrio druska</w:t>
      </w:r>
    </w:p>
    <w:p w:rsidR="00C519A5" w:rsidRDefault="00C519A5" w:rsidP="00C519A5">
      <w:pPr>
        <w:rPr>
          <w:rFonts w:ascii="Times New Roman" w:hAnsi="Times New Roman"/>
          <w:sz w:val="22"/>
          <w:szCs w:val="22"/>
          <w:lang w:val="pl-PL"/>
        </w:rPr>
      </w:pPr>
      <w:r>
        <w:rPr>
          <w:rFonts w:ascii="Times New Roman" w:hAnsi="Times New Roman"/>
          <w:sz w:val="22"/>
          <w:szCs w:val="22"/>
          <w:lang w:val="pl-PL"/>
        </w:rPr>
        <w:t>Povidonas K-30</w:t>
      </w:r>
    </w:p>
    <w:p w:rsidR="00C519A5" w:rsidRDefault="00C519A5" w:rsidP="00C519A5">
      <w:pPr>
        <w:rPr>
          <w:rFonts w:ascii="Times New Roman" w:hAnsi="Times New Roman"/>
          <w:sz w:val="22"/>
          <w:szCs w:val="22"/>
          <w:lang w:val="pl-PL"/>
        </w:rPr>
      </w:pPr>
      <w:r>
        <w:rPr>
          <w:rFonts w:ascii="Times New Roman" w:hAnsi="Times New Roman"/>
          <w:sz w:val="22"/>
          <w:szCs w:val="22"/>
          <w:lang w:val="pl-PL"/>
        </w:rPr>
        <w:t>Mikrokristalinė celiuliozė</w:t>
      </w:r>
    </w:p>
    <w:p w:rsidR="00C519A5" w:rsidRDefault="00C519A5" w:rsidP="00C519A5">
      <w:pPr>
        <w:rPr>
          <w:rFonts w:ascii="Times New Roman" w:hAnsi="Times New Roman"/>
          <w:i/>
          <w:sz w:val="22"/>
          <w:szCs w:val="22"/>
          <w:lang w:val="pl-PL"/>
        </w:rPr>
      </w:pPr>
    </w:p>
    <w:p w:rsidR="00C519A5" w:rsidRDefault="00C519A5" w:rsidP="00C519A5">
      <w:pPr>
        <w:rPr>
          <w:rFonts w:ascii="Times New Roman" w:hAnsi="Times New Roman"/>
          <w:sz w:val="22"/>
          <w:szCs w:val="22"/>
          <w:lang w:val="pl-PL"/>
        </w:rPr>
      </w:pPr>
      <w:r>
        <w:rPr>
          <w:rFonts w:ascii="Times New Roman" w:hAnsi="Times New Roman"/>
          <w:i/>
          <w:sz w:val="22"/>
          <w:szCs w:val="22"/>
          <w:lang w:val="pl-PL"/>
        </w:rPr>
        <w:t>Tabletės plėvelė</w:t>
      </w:r>
    </w:p>
    <w:p w:rsidR="00C519A5" w:rsidRDefault="00C519A5" w:rsidP="00C519A5">
      <w:pPr>
        <w:rPr>
          <w:rFonts w:ascii="Times New Roman" w:hAnsi="Times New Roman"/>
          <w:sz w:val="22"/>
          <w:szCs w:val="22"/>
          <w:lang w:val="pl-PL"/>
        </w:rPr>
      </w:pPr>
      <w:r>
        <w:rPr>
          <w:rFonts w:ascii="Times New Roman" w:hAnsi="Times New Roman"/>
          <w:sz w:val="22"/>
          <w:szCs w:val="22"/>
          <w:lang w:val="pl-PL"/>
        </w:rPr>
        <w:t>Makrogolio stearatas</w:t>
      </w:r>
    </w:p>
    <w:p w:rsidR="00C519A5" w:rsidRDefault="00C519A5" w:rsidP="00C519A5">
      <w:pPr>
        <w:rPr>
          <w:rFonts w:ascii="Times New Roman" w:hAnsi="Times New Roman"/>
          <w:sz w:val="22"/>
          <w:szCs w:val="22"/>
          <w:lang w:val="pl-PL"/>
        </w:rPr>
      </w:pPr>
      <w:r>
        <w:rPr>
          <w:rFonts w:ascii="Times New Roman" w:hAnsi="Times New Roman"/>
          <w:sz w:val="22"/>
          <w:szCs w:val="22"/>
          <w:lang w:val="pl-PL"/>
        </w:rPr>
        <w:t>Titano dioksidas (E 171)</w:t>
      </w:r>
    </w:p>
    <w:p w:rsidR="00C519A5" w:rsidRDefault="00C519A5" w:rsidP="00C519A5">
      <w:pPr>
        <w:rPr>
          <w:rFonts w:ascii="Times New Roman" w:hAnsi="Times New Roman"/>
          <w:sz w:val="22"/>
          <w:szCs w:val="22"/>
          <w:lang w:val="pl-PL"/>
        </w:rPr>
      </w:pPr>
      <w:r>
        <w:rPr>
          <w:rFonts w:ascii="Times New Roman" w:hAnsi="Times New Roman"/>
          <w:sz w:val="22"/>
          <w:szCs w:val="22"/>
          <w:lang w:val="pl-PL"/>
        </w:rPr>
        <w:t>Mikrokristalinė celiuliozė</w:t>
      </w:r>
    </w:p>
    <w:p w:rsidR="00C519A5" w:rsidRDefault="00C519A5" w:rsidP="00C519A5">
      <w:pPr>
        <w:rPr>
          <w:rFonts w:ascii="Times New Roman" w:hAnsi="Times New Roman"/>
          <w:i/>
          <w:sz w:val="22"/>
          <w:szCs w:val="22"/>
          <w:lang w:val="pl-PL"/>
        </w:rPr>
      </w:pPr>
      <w:r>
        <w:rPr>
          <w:rFonts w:ascii="Times New Roman" w:hAnsi="Times New Roman"/>
          <w:sz w:val="22"/>
          <w:szCs w:val="22"/>
          <w:lang w:val="pl-PL"/>
        </w:rPr>
        <w:t>Hipromeliozė</w:t>
      </w:r>
    </w:p>
    <w:p w:rsidR="00C519A5" w:rsidRDefault="00C519A5" w:rsidP="00C519A5">
      <w:pPr>
        <w:rPr>
          <w:rFonts w:ascii="Times New Roman" w:hAnsi="Times New Roman"/>
          <w:sz w:val="22"/>
          <w:szCs w:val="22"/>
          <w:lang w:val="pl-PL"/>
        </w:rPr>
      </w:pPr>
    </w:p>
    <w:p w:rsidR="00C519A5" w:rsidRDefault="00C519A5" w:rsidP="00C519A5">
      <w:pPr>
        <w:tabs>
          <w:tab w:val="left" w:pos="567"/>
        </w:tabs>
        <w:outlineLvl w:val="0"/>
        <w:rPr>
          <w:rFonts w:ascii="Times New Roman" w:hAnsi="Times New Roman"/>
          <w:sz w:val="22"/>
          <w:szCs w:val="22"/>
          <w:lang w:val="pl-PL"/>
        </w:rPr>
      </w:pPr>
      <w:r>
        <w:rPr>
          <w:rFonts w:ascii="Times New Roman" w:hAnsi="Times New Roman"/>
          <w:b/>
          <w:sz w:val="22"/>
          <w:szCs w:val="22"/>
          <w:lang w:val="pl-PL"/>
        </w:rPr>
        <w:t>6.2</w:t>
      </w:r>
      <w:r>
        <w:rPr>
          <w:rFonts w:ascii="Times New Roman" w:hAnsi="Times New Roman"/>
          <w:b/>
          <w:sz w:val="22"/>
          <w:szCs w:val="22"/>
          <w:lang w:val="pl-PL"/>
        </w:rPr>
        <w:tab/>
        <w:t>Nesuderinamumas</w:t>
      </w:r>
    </w:p>
    <w:p w:rsidR="00C519A5" w:rsidRDefault="00C519A5" w:rsidP="00C519A5">
      <w:pPr>
        <w:rPr>
          <w:rFonts w:ascii="Times New Roman" w:hAnsi="Times New Roman"/>
          <w:sz w:val="22"/>
          <w:szCs w:val="22"/>
          <w:lang w:val="pl-PL"/>
        </w:rPr>
      </w:pPr>
    </w:p>
    <w:p w:rsidR="00C519A5" w:rsidRDefault="00C519A5" w:rsidP="00C519A5">
      <w:pPr>
        <w:outlineLvl w:val="0"/>
        <w:rPr>
          <w:rFonts w:ascii="Times New Roman" w:hAnsi="Times New Roman"/>
          <w:sz w:val="22"/>
          <w:szCs w:val="22"/>
          <w:lang w:val="pl-PL"/>
        </w:rPr>
      </w:pPr>
      <w:r>
        <w:rPr>
          <w:rFonts w:ascii="Times New Roman" w:hAnsi="Times New Roman"/>
          <w:sz w:val="22"/>
          <w:szCs w:val="22"/>
          <w:lang w:val="pl-PL"/>
        </w:rPr>
        <w:t>Duomenys nebūtini.</w:t>
      </w:r>
    </w:p>
    <w:p w:rsidR="00C519A5" w:rsidRDefault="00C519A5" w:rsidP="00C519A5">
      <w:pPr>
        <w:rPr>
          <w:rFonts w:ascii="Times New Roman" w:hAnsi="Times New Roman"/>
          <w:sz w:val="22"/>
          <w:szCs w:val="22"/>
          <w:lang w:val="pl-PL"/>
        </w:rPr>
      </w:pPr>
    </w:p>
    <w:p w:rsidR="00C519A5" w:rsidRDefault="00C519A5" w:rsidP="00C519A5">
      <w:pPr>
        <w:ind w:left="567" w:hanging="567"/>
        <w:outlineLvl w:val="0"/>
        <w:rPr>
          <w:rFonts w:ascii="Times New Roman" w:hAnsi="Times New Roman"/>
          <w:b/>
          <w:sz w:val="22"/>
          <w:szCs w:val="22"/>
          <w:lang w:val="pl-PL"/>
        </w:rPr>
      </w:pPr>
      <w:r>
        <w:rPr>
          <w:rFonts w:ascii="Times New Roman" w:hAnsi="Times New Roman"/>
          <w:b/>
          <w:sz w:val="22"/>
          <w:szCs w:val="22"/>
          <w:lang w:val="pl-PL"/>
        </w:rPr>
        <w:t>6.3</w:t>
      </w:r>
      <w:r>
        <w:rPr>
          <w:rFonts w:ascii="Times New Roman" w:hAnsi="Times New Roman"/>
          <w:b/>
          <w:sz w:val="22"/>
          <w:szCs w:val="22"/>
          <w:lang w:val="pl-PL"/>
        </w:rPr>
        <w:tab/>
        <w:t>Tinkamumo laikas</w:t>
      </w:r>
    </w:p>
    <w:p w:rsidR="00C519A5" w:rsidRDefault="00C519A5" w:rsidP="00C519A5">
      <w:pPr>
        <w:rPr>
          <w:rFonts w:ascii="Times New Roman" w:hAnsi="Times New Roman"/>
          <w:sz w:val="22"/>
          <w:szCs w:val="22"/>
          <w:lang w:val="pl-PL"/>
        </w:rPr>
      </w:pPr>
    </w:p>
    <w:p w:rsidR="00C519A5" w:rsidRDefault="00C519A5" w:rsidP="00C519A5">
      <w:pPr>
        <w:rPr>
          <w:rFonts w:ascii="Times New Roman" w:hAnsi="Times New Roman"/>
          <w:sz w:val="22"/>
          <w:szCs w:val="22"/>
          <w:lang w:val="pl-PL"/>
        </w:rPr>
      </w:pPr>
      <w:r>
        <w:rPr>
          <w:rFonts w:ascii="Times New Roman" w:hAnsi="Times New Roman"/>
          <w:sz w:val="22"/>
          <w:szCs w:val="22"/>
          <w:lang w:val="pl-PL"/>
        </w:rPr>
        <w:t>3 metai.</w:t>
      </w:r>
    </w:p>
    <w:p w:rsidR="00C519A5" w:rsidRDefault="00C519A5" w:rsidP="00C519A5">
      <w:pPr>
        <w:rPr>
          <w:rFonts w:ascii="Times New Roman" w:hAnsi="Times New Roman"/>
          <w:sz w:val="22"/>
          <w:szCs w:val="22"/>
          <w:lang w:val="pl-PL"/>
        </w:rPr>
      </w:pPr>
    </w:p>
    <w:p w:rsidR="00C519A5" w:rsidRDefault="00C519A5" w:rsidP="00C519A5">
      <w:pPr>
        <w:ind w:left="567" w:hanging="567"/>
        <w:outlineLvl w:val="0"/>
        <w:rPr>
          <w:rFonts w:ascii="Times New Roman" w:hAnsi="Times New Roman"/>
          <w:b/>
          <w:sz w:val="22"/>
          <w:szCs w:val="22"/>
          <w:lang w:val="pl-PL"/>
        </w:rPr>
      </w:pPr>
      <w:r>
        <w:rPr>
          <w:rFonts w:ascii="Times New Roman" w:hAnsi="Times New Roman"/>
          <w:b/>
          <w:sz w:val="22"/>
          <w:szCs w:val="22"/>
          <w:lang w:val="pl-PL"/>
        </w:rPr>
        <w:t>6.4</w:t>
      </w:r>
      <w:r>
        <w:rPr>
          <w:rFonts w:ascii="Times New Roman" w:hAnsi="Times New Roman"/>
          <w:b/>
          <w:sz w:val="22"/>
          <w:szCs w:val="22"/>
          <w:lang w:val="pl-PL"/>
        </w:rPr>
        <w:tab/>
        <w:t>Specialios laikymo sąlygos</w:t>
      </w:r>
    </w:p>
    <w:p w:rsidR="00C519A5" w:rsidRDefault="00C519A5" w:rsidP="00C519A5">
      <w:pPr>
        <w:rPr>
          <w:rFonts w:ascii="Times New Roman" w:hAnsi="Times New Roman"/>
          <w:b/>
          <w:sz w:val="22"/>
          <w:szCs w:val="22"/>
          <w:lang w:val="pl-PL"/>
        </w:rPr>
      </w:pPr>
    </w:p>
    <w:p w:rsidR="00C519A5" w:rsidRDefault="00C519A5" w:rsidP="00C519A5">
      <w:pPr>
        <w:rPr>
          <w:rFonts w:ascii="Times New Roman" w:hAnsi="Times New Roman"/>
          <w:sz w:val="22"/>
          <w:szCs w:val="22"/>
          <w:lang w:val="pl-PL"/>
        </w:rPr>
      </w:pPr>
      <w:r>
        <w:rPr>
          <w:rFonts w:ascii="Times New Roman" w:hAnsi="Times New Roman"/>
          <w:sz w:val="22"/>
          <w:szCs w:val="22"/>
          <w:lang w:val="pl-PL"/>
        </w:rPr>
        <w:t xml:space="preserve">Laikyti žemesnėje kaip 25 °C temperatūroje. </w:t>
      </w:r>
    </w:p>
    <w:p w:rsidR="00C519A5" w:rsidRPr="00606479" w:rsidRDefault="00C519A5" w:rsidP="00C519A5">
      <w:pPr>
        <w:rPr>
          <w:rFonts w:ascii="Times New Roman" w:hAnsi="Times New Roman"/>
          <w:sz w:val="22"/>
          <w:szCs w:val="22"/>
          <w:lang w:val="pl-PL"/>
        </w:rPr>
      </w:pPr>
    </w:p>
    <w:p w:rsidR="00C519A5" w:rsidRDefault="00C519A5" w:rsidP="00C519A5">
      <w:pPr>
        <w:numPr>
          <w:ilvl w:val="1"/>
          <w:numId w:val="6"/>
        </w:numPr>
        <w:outlineLvl w:val="0"/>
        <w:rPr>
          <w:rFonts w:ascii="Times New Roman" w:hAnsi="Times New Roman"/>
          <w:b/>
          <w:sz w:val="22"/>
          <w:szCs w:val="22"/>
        </w:rPr>
      </w:pPr>
      <w:r>
        <w:rPr>
          <w:rFonts w:ascii="Times New Roman" w:hAnsi="Times New Roman"/>
          <w:b/>
          <w:sz w:val="22"/>
          <w:szCs w:val="22"/>
        </w:rPr>
        <w:t>Talpyklės pobūdis ir jos turinys</w:t>
      </w:r>
    </w:p>
    <w:p w:rsidR="00C519A5" w:rsidRDefault="00C519A5" w:rsidP="00C519A5">
      <w:pPr>
        <w:rPr>
          <w:rFonts w:ascii="Times New Roman" w:hAnsi="Times New Roman"/>
          <w:sz w:val="22"/>
          <w:szCs w:val="22"/>
        </w:rPr>
      </w:pPr>
    </w:p>
    <w:p w:rsidR="00C519A5" w:rsidRDefault="00C519A5" w:rsidP="00C519A5">
      <w:pPr>
        <w:rPr>
          <w:rFonts w:ascii="Times New Roman" w:hAnsi="Times New Roman"/>
          <w:sz w:val="22"/>
          <w:szCs w:val="22"/>
        </w:rPr>
      </w:pPr>
      <w:r>
        <w:rPr>
          <w:rFonts w:ascii="Times New Roman" w:hAnsi="Times New Roman"/>
          <w:sz w:val="22"/>
          <w:szCs w:val="22"/>
        </w:rPr>
        <w:t xml:space="preserve">AIRTAL 100 mg plėvele dengtos tabletės tiekiamos PA/Al/PVC//Al lizdinėmis plokštelėmis. Kartono dėžutėje yra 20 arba 60 plėvele dengtų tablečių. </w:t>
      </w:r>
    </w:p>
    <w:p w:rsidR="00C519A5" w:rsidRDefault="00C519A5" w:rsidP="00C519A5">
      <w:pPr>
        <w:rPr>
          <w:rFonts w:ascii="Times New Roman" w:hAnsi="Times New Roman"/>
          <w:sz w:val="22"/>
          <w:szCs w:val="22"/>
          <w:u w:val="single"/>
        </w:rPr>
      </w:pPr>
      <w:r>
        <w:rPr>
          <w:rFonts w:ascii="Times New Roman" w:hAnsi="Times New Roman"/>
          <w:sz w:val="22"/>
          <w:szCs w:val="22"/>
        </w:rPr>
        <w:t>Gali būti tiekiamos ne visų dydžių pakuotės.</w:t>
      </w:r>
    </w:p>
    <w:p w:rsidR="00C519A5" w:rsidRDefault="00C519A5" w:rsidP="00C519A5">
      <w:pPr>
        <w:rPr>
          <w:rFonts w:ascii="Times New Roman" w:hAnsi="Times New Roman"/>
          <w:sz w:val="22"/>
          <w:szCs w:val="22"/>
        </w:rPr>
      </w:pPr>
    </w:p>
    <w:p w:rsidR="00C519A5" w:rsidRDefault="00C519A5" w:rsidP="00C519A5">
      <w:pPr>
        <w:ind w:left="567" w:hanging="567"/>
        <w:outlineLvl w:val="0"/>
        <w:rPr>
          <w:rFonts w:ascii="Times New Roman" w:hAnsi="Times New Roman"/>
          <w:b/>
          <w:sz w:val="22"/>
          <w:szCs w:val="22"/>
        </w:rPr>
      </w:pPr>
      <w:r>
        <w:rPr>
          <w:rFonts w:ascii="Times New Roman" w:hAnsi="Times New Roman"/>
          <w:b/>
          <w:sz w:val="22"/>
          <w:szCs w:val="22"/>
        </w:rPr>
        <w:t>6.6</w:t>
      </w:r>
      <w:r>
        <w:rPr>
          <w:rFonts w:ascii="Times New Roman" w:hAnsi="Times New Roman"/>
          <w:b/>
          <w:sz w:val="22"/>
          <w:szCs w:val="22"/>
        </w:rPr>
        <w:tab/>
        <w:t>Specialūs reikalavimai atliekoms tvarkyti</w:t>
      </w:r>
    </w:p>
    <w:p w:rsidR="00C519A5" w:rsidRDefault="00C519A5" w:rsidP="00C519A5">
      <w:pPr>
        <w:rPr>
          <w:rFonts w:ascii="Times New Roman" w:hAnsi="Times New Roman"/>
          <w:sz w:val="22"/>
          <w:szCs w:val="22"/>
        </w:rPr>
      </w:pPr>
    </w:p>
    <w:p w:rsidR="00C519A5" w:rsidRDefault="00C519A5" w:rsidP="00C519A5">
      <w:pPr>
        <w:outlineLvl w:val="0"/>
        <w:rPr>
          <w:rFonts w:ascii="Times New Roman" w:hAnsi="Times New Roman"/>
          <w:sz w:val="22"/>
          <w:szCs w:val="22"/>
        </w:rPr>
      </w:pPr>
      <w:r>
        <w:rPr>
          <w:rFonts w:ascii="Times New Roman" w:hAnsi="Times New Roman"/>
          <w:sz w:val="22"/>
          <w:szCs w:val="22"/>
        </w:rPr>
        <w:t>Specialių reikalavimų nėra.</w:t>
      </w:r>
    </w:p>
    <w:p w:rsidR="00C519A5" w:rsidRDefault="00C519A5" w:rsidP="00C519A5">
      <w:pPr>
        <w:rPr>
          <w:rFonts w:ascii="Times New Roman" w:hAnsi="Times New Roman"/>
          <w:sz w:val="22"/>
          <w:szCs w:val="22"/>
        </w:rPr>
      </w:pPr>
    </w:p>
    <w:p w:rsidR="00C519A5" w:rsidRDefault="00C519A5" w:rsidP="00C519A5">
      <w:pPr>
        <w:rPr>
          <w:rFonts w:ascii="Times New Roman" w:hAnsi="Times New Roman"/>
          <w:sz w:val="22"/>
          <w:szCs w:val="22"/>
        </w:rPr>
      </w:pPr>
    </w:p>
    <w:p w:rsidR="00C519A5" w:rsidRDefault="00C519A5" w:rsidP="00C519A5">
      <w:pPr>
        <w:ind w:left="567" w:hanging="567"/>
        <w:outlineLvl w:val="0"/>
        <w:rPr>
          <w:rFonts w:ascii="Times New Roman" w:hAnsi="Times New Roman"/>
          <w:b/>
          <w:caps/>
          <w:sz w:val="22"/>
          <w:szCs w:val="22"/>
          <w:lang w:val="de-DE"/>
        </w:rPr>
      </w:pPr>
      <w:r>
        <w:rPr>
          <w:rFonts w:ascii="Times New Roman" w:hAnsi="Times New Roman"/>
          <w:b/>
          <w:caps/>
          <w:sz w:val="22"/>
          <w:szCs w:val="22"/>
          <w:lang w:val="de-DE"/>
        </w:rPr>
        <w:t>7.</w:t>
      </w:r>
      <w:r>
        <w:rPr>
          <w:rFonts w:ascii="Times New Roman" w:hAnsi="Times New Roman"/>
          <w:b/>
          <w:caps/>
          <w:sz w:val="22"/>
          <w:szCs w:val="22"/>
          <w:lang w:val="de-DE"/>
        </w:rPr>
        <w:tab/>
      </w:r>
      <w:r w:rsidRPr="0089608D">
        <w:rPr>
          <w:rFonts w:ascii="Times New Roman" w:hAnsi="Times New Roman"/>
          <w:b/>
          <w:caps/>
          <w:sz w:val="22"/>
          <w:szCs w:val="22"/>
          <w:lang w:val="de-DE"/>
        </w:rPr>
        <w:t>REGISTRUOTOJAS</w:t>
      </w:r>
    </w:p>
    <w:p w:rsidR="00C519A5" w:rsidRDefault="00C519A5" w:rsidP="00C519A5">
      <w:pPr>
        <w:rPr>
          <w:rFonts w:ascii="Times New Roman" w:hAnsi="Times New Roman"/>
          <w:sz w:val="22"/>
          <w:szCs w:val="22"/>
          <w:lang w:val="de-DE"/>
        </w:rPr>
      </w:pPr>
    </w:p>
    <w:p w:rsidR="00C519A5" w:rsidRDefault="00C519A5" w:rsidP="00C519A5">
      <w:pPr>
        <w:autoSpaceDE w:val="0"/>
        <w:autoSpaceDN w:val="0"/>
        <w:adjustRightInd w:val="0"/>
        <w:rPr>
          <w:rFonts w:ascii="Times New Roman" w:hAnsi="Times New Roman"/>
          <w:sz w:val="22"/>
          <w:szCs w:val="22"/>
          <w:lang w:val="de-DE"/>
        </w:rPr>
      </w:pPr>
      <w:r>
        <w:rPr>
          <w:rFonts w:ascii="Times New Roman" w:hAnsi="Times New Roman"/>
          <w:sz w:val="22"/>
          <w:szCs w:val="22"/>
          <w:lang w:val="de-DE"/>
        </w:rPr>
        <w:t xml:space="preserve">Gedeon Richter Plc. </w:t>
      </w:r>
    </w:p>
    <w:p w:rsidR="00C519A5" w:rsidRDefault="00C519A5" w:rsidP="00C519A5">
      <w:pPr>
        <w:autoSpaceDE w:val="0"/>
        <w:autoSpaceDN w:val="0"/>
        <w:adjustRightInd w:val="0"/>
        <w:rPr>
          <w:rFonts w:ascii="Times New Roman" w:hAnsi="Times New Roman"/>
          <w:sz w:val="22"/>
          <w:szCs w:val="22"/>
          <w:lang w:val="de-DE"/>
        </w:rPr>
      </w:pPr>
      <w:r>
        <w:rPr>
          <w:rFonts w:ascii="Times New Roman" w:hAnsi="Times New Roman"/>
          <w:sz w:val="22"/>
          <w:szCs w:val="22"/>
          <w:lang w:val="de-DE"/>
        </w:rPr>
        <w:t>1103 Budapest</w:t>
      </w:r>
    </w:p>
    <w:p w:rsidR="00C519A5" w:rsidRDefault="00C519A5" w:rsidP="00C519A5">
      <w:pPr>
        <w:autoSpaceDE w:val="0"/>
        <w:autoSpaceDN w:val="0"/>
        <w:adjustRightInd w:val="0"/>
        <w:rPr>
          <w:rFonts w:ascii="Times New Roman" w:hAnsi="Times New Roman"/>
          <w:sz w:val="22"/>
          <w:szCs w:val="22"/>
          <w:lang w:val="de-DE"/>
        </w:rPr>
      </w:pPr>
      <w:r>
        <w:rPr>
          <w:rFonts w:ascii="Times New Roman" w:hAnsi="Times New Roman"/>
          <w:sz w:val="22"/>
          <w:szCs w:val="22"/>
          <w:lang w:val="de-DE"/>
        </w:rPr>
        <w:t xml:space="preserve">Gyömrői út 19-21 </w:t>
      </w:r>
    </w:p>
    <w:p w:rsidR="00C519A5" w:rsidRDefault="00C519A5" w:rsidP="00C519A5">
      <w:pPr>
        <w:autoSpaceDE w:val="0"/>
        <w:autoSpaceDN w:val="0"/>
        <w:adjustRightInd w:val="0"/>
        <w:rPr>
          <w:rFonts w:ascii="Times New Roman" w:hAnsi="Times New Roman"/>
          <w:sz w:val="22"/>
          <w:szCs w:val="22"/>
          <w:lang w:val="de-DE"/>
        </w:rPr>
      </w:pPr>
      <w:r>
        <w:rPr>
          <w:rFonts w:ascii="Times New Roman" w:hAnsi="Times New Roman"/>
          <w:sz w:val="22"/>
          <w:szCs w:val="22"/>
          <w:lang w:val="de-DE"/>
        </w:rPr>
        <w:t>Vengrija</w:t>
      </w:r>
    </w:p>
    <w:p w:rsidR="00C519A5" w:rsidRDefault="00C519A5" w:rsidP="00C519A5">
      <w:pPr>
        <w:rPr>
          <w:rFonts w:ascii="Times New Roman" w:hAnsi="Times New Roman"/>
          <w:sz w:val="22"/>
          <w:szCs w:val="22"/>
          <w:lang w:val="de-DE"/>
        </w:rPr>
      </w:pPr>
    </w:p>
    <w:p w:rsidR="00C519A5" w:rsidRDefault="00C519A5" w:rsidP="00C519A5">
      <w:pPr>
        <w:rPr>
          <w:rFonts w:ascii="Times New Roman" w:hAnsi="Times New Roman"/>
          <w:sz w:val="22"/>
          <w:szCs w:val="22"/>
          <w:lang w:val="de-DE"/>
        </w:rPr>
      </w:pPr>
    </w:p>
    <w:p w:rsidR="00C519A5" w:rsidRDefault="00C519A5" w:rsidP="00C519A5">
      <w:pPr>
        <w:ind w:left="567" w:hanging="567"/>
        <w:outlineLvl w:val="0"/>
        <w:rPr>
          <w:rFonts w:ascii="Times New Roman" w:hAnsi="Times New Roman"/>
          <w:b/>
          <w:caps/>
          <w:sz w:val="22"/>
          <w:szCs w:val="22"/>
          <w:lang w:val="de-DE"/>
        </w:rPr>
      </w:pPr>
      <w:r>
        <w:rPr>
          <w:rFonts w:ascii="Times New Roman" w:hAnsi="Times New Roman"/>
          <w:b/>
          <w:caps/>
          <w:sz w:val="22"/>
          <w:szCs w:val="22"/>
          <w:lang w:val="de-DE"/>
        </w:rPr>
        <w:t>8.</w:t>
      </w:r>
      <w:r>
        <w:rPr>
          <w:rFonts w:ascii="Times New Roman" w:hAnsi="Times New Roman"/>
          <w:b/>
          <w:caps/>
          <w:sz w:val="22"/>
          <w:szCs w:val="22"/>
          <w:lang w:val="de-DE"/>
        </w:rPr>
        <w:tab/>
      </w:r>
      <w:r w:rsidRPr="0089608D">
        <w:rPr>
          <w:rFonts w:ascii="Times New Roman" w:hAnsi="Times New Roman"/>
          <w:b/>
          <w:caps/>
          <w:sz w:val="22"/>
          <w:szCs w:val="22"/>
          <w:lang w:val="de-DE"/>
        </w:rPr>
        <w:t xml:space="preserve">REGISTRACIJOS </w:t>
      </w:r>
      <w:r>
        <w:rPr>
          <w:rFonts w:ascii="Times New Roman" w:hAnsi="Times New Roman"/>
          <w:b/>
          <w:caps/>
          <w:sz w:val="22"/>
          <w:szCs w:val="22"/>
          <w:lang w:val="de-DE"/>
        </w:rPr>
        <w:t xml:space="preserve">PAŽYMĖJIMO numeris (-iai) </w:t>
      </w:r>
    </w:p>
    <w:p w:rsidR="00C519A5" w:rsidRDefault="00C519A5" w:rsidP="00C519A5">
      <w:pPr>
        <w:rPr>
          <w:rFonts w:ascii="Times New Roman" w:hAnsi="Times New Roman"/>
          <w:sz w:val="22"/>
          <w:szCs w:val="22"/>
          <w:lang w:val="de-DE"/>
        </w:rPr>
      </w:pPr>
    </w:p>
    <w:p w:rsidR="00C519A5" w:rsidRDefault="00C519A5" w:rsidP="00C519A5">
      <w:pPr>
        <w:rPr>
          <w:rFonts w:ascii="Times New Roman" w:hAnsi="Times New Roman"/>
          <w:sz w:val="22"/>
          <w:szCs w:val="22"/>
          <w:lang w:val="de-DE"/>
        </w:rPr>
      </w:pPr>
      <w:r>
        <w:rPr>
          <w:rFonts w:ascii="Times New Roman" w:hAnsi="Times New Roman"/>
          <w:sz w:val="22"/>
          <w:szCs w:val="22"/>
          <w:lang w:val="de-DE"/>
        </w:rPr>
        <w:t>N20 – LT/1/11/2681/001</w:t>
      </w:r>
    </w:p>
    <w:p w:rsidR="00C519A5" w:rsidRDefault="00C519A5" w:rsidP="00C519A5">
      <w:pPr>
        <w:rPr>
          <w:rFonts w:ascii="Times New Roman" w:hAnsi="Times New Roman"/>
          <w:sz w:val="22"/>
          <w:szCs w:val="22"/>
          <w:lang w:val="de-DE"/>
        </w:rPr>
      </w:pPr>
      <w:r>
        <w:rPr>
          <w:rFonts w:ascii="Times New Roman" w:hAnsi="Times New Roman"/>
          <w:sz w:val="22"/>
          <w:szCs w:val="22"/>
          <w:lang w:val="de-DE"/>
        </w:rPr>
        <w:t>N60 – LT/1/11/2681/002</w:t>
      </w:r>
    </w:p>
    <w:p w:rsidR="00C519A5" w:rsidRDefault="00C519A5" w:rsidP="00C519A5">
      <w:pPr>
        <w:rPr>
          <w:rFonts w:ascii="Times New Roman" w:hAnsi="Times New Roman"/>
          <w:sz w:val="22"/>
          <w:szCs w:val="22"/>
          <w:lang w:val="de-DE"/>
        </w:rPr>
      </w:pPr>
    </w:p>
    <w:p w:rsidR="00C519A5" w:rsidRDefault="00C519A5" w:rsidP="00C519A5">
      <w:pPr>
        <w:rPr>
          <w:rFonts w:ascii="Times New Roman" w:hAnsi="Times New Roman"/>
          <w:sz w:val="22"/>
          <w:szCs w:val="22"/>
          <w:lang w:val="de-DE"/>
        </w:rPr>
      </w:pPr>
    </w:p>
    <w:p w:rsidR="00C519A5" w:rsidRDefault="00C519A5" w:rsidP="00C519A5">
      <w:pPr>
        <w:ind w:left="567" w:hanging="567"/>
        <w:outlineLvl w:val="0"/>
        <w:rPr>
          <w:rFonts w:ascii="Times New Roman" w:hAnsi="Times New Roman"/>
          <w:b/>
          <w:caps/>
          <w:sz w:val="22"/>
          <w:szCs w:val="22"/>
          <w:lang w:val="de-DE"/>
        </w:rPr>
      </w:pPr>
      <w:r>
        <w:rPr>
          <w:rFonts w:ascii="Times New Roman" w:hAnsi="Times New Roman"/>
          <w:b/>
          <w:caps/>
          <w:sz w:val="22"/>
          <w:szCs w:val="22"/>
          <w:lang w:val="de-DE"/>
        </w:rPr>
        <w:t>9.</w:t>
      </w:r>
      <w:r>
        <w:rPr>
          <w:rFonts w:ascii="Times New Roman" w:hAnsi="Times New Roman"/>
          <w:b/>
          <w:caps/>
          <w:sz w:val="22"/>
          <w:szCs w:val="22"/>
          <w:lang w:val="de-DE"/>
        </w:rPr>
        <w:tab/>
      </w:r>
      <w:r w:rsidRPr="0089608D">
        <w:rPr>
          <w:rFonts w:ascii="Times New Roman" w:hAnsi="Times New Roman"/>
          <w:b/>
          <w:caps/>
          <w:sz w:val="22"/>
          <w:szCs w:val="22"/>
          <w:lang w:val="de-DE"/>
        </w:rPr>
        <w:t xml:space="preserve">REGISTRAVIMO / PERREGISTRAVIMO </w:t>
      </w:r>
      <w:r>
        <w:rPr>
          <w:rFonts w:ascii="Times New Roman" w:hAnsi="Times New Roman"/>
          <w:b/>
          <w:sz w:val="22"/>
          <w:szCs w:val="22"/>
          <w:lang w:val="de-DE"/>
        </w:rPr>
        <w:t>DATA</w:t>
      </w:r>
    </w:p>
    <w:p w:rsidR="00C519A5" w:rsidRDefault="00C519A5" w:rsidP="00C519A5">
      <w:pPr>
        <w:rPr>
          <w:rFonts w:ascii="Times New Roman" w:hAnsi="Times New Roman"/>
          <w:sz w:val="22"/>
          <w:szCs w:val="22"/>
          <w:lang w:val="de-DE"/>
        </w:rPr>
      </w:pPr>
    </w:p>
    <w:p w:rsidR="00C519A5" w:rsidRDefault="00C519A5" w:rsidP="00C519A5">
      <w:pPr>
        <w:rPr>
          <w:rFonts w:ascii="Times New Roman" w:hAnsi="Times New Roman"/>
          <w:sz w:val="22"/>
          <w:szCs w:val="22"/>
          <w:lang w:val="de-DE"/>
        </w:rPr>
      </w:pPr>
      <w:r w:rsidRPr="0089608D">
        <w:rPr>
          <w:rFonts w:ascii="Times New Roman" w:hAnsi="Times New Roman"/>
          <w:noProof/>
          <w:sz w:val="22"/>
          <w:szCs w:val="22"/>
          <w:lang w:val="lt-LT"/>
        </w:rPr>
        <w:t xml:space="preserve">Registravimo data </w:t>
      </w:r>
      <w:r>
        <w:rPr>
          <w:rFonts w:ascii="Times New Roman" w:hAnsi="Times New Roman"/>
          <w:noProof/>
          <w:sz w:val="22"/>
          <w:szCs w:val="22"/>
          <w:lang w:val="lt-LT"/>
        </w:rPr>
        <w:t>2011 m. lapkričio mėn. 9 d.</w:t>
      </w:r>
      <w:r>
        <w:rPr>
          <w:rFonts w:ascii="Times New Roman" w:hAnsi="Times New Roman"/>
          <w:sz w:val="22"/>
          <w:szCs w:val="22"/>
          <w:lang w:val="de-DE"/>
        </w:rPr>
        <w:t xml:space="preserve"> </w:t>
      </w:r>
    </w:p>
    <w:p w:rsidR="00C519A5" w:rsidRDefault="00C519A5" w:rsidP="00C519A5">
      <w:pPr>
        <w:rPr>
          <w:rFonts w:ascii="Times New Roman" w:hAnsi="Times New Roman"/>
          <w:sz w:val="22"/>
          <w:szCs w:val="22"/>
          <w:lang w:val="de-DE"/>
        </w:rPr>
      </w:pPr>
      <w:r w:rsidRPr="0089608D">
        <w:rPr>
          <w:rFonts w:ascii="Times New Roman" w:hAnsi="Times New Roman"/>
          <w:sz w:val="22"/>
          <w:szCs w:val="22"/>
          <w:lang w:val="de-DE"/>
        </w:rPr>
        <w:t xml:space="preserve">Paskutinio perregistravimo data </w:t>
      </w:r>
      <w:r w:rsidRPr="00253711">
        <w:rPr>
          <w:rFonts w:ascii="Times New Roman" w:hAnsi="Times New Roman"/>
          <w:sz w:val="22"/>
          <w:szCs w:val="22"/>
          <w:lang w:val="de-DE"/>
        </w:rPr>
        <w:t>2016 m. lapkričio mėn. 22 d.</w:t>
      </w:r>
    </w:p>
    <w:p w:rsidR="00C519A5" w:rsidRDefault="00C519A5" w:rsidP="00C519A5">
      <w:pPr>
        <w:rPr>
          <w:rFonts w:ascii="Times New Roman" w:hAnsi="Times New Roman"/>
          <w:sz w:val="22"/>
          <w:szCs w:val="22"/>
          <w:lang w:val="de-DE"/>
        </w:rPr>
      </w:pPr>
    </w:p>
    <w:p w:rsidR="00C519A5" w:rsidRDefault="00C519A5" w:rsidP="00C519A5">
      <w:pPr>
        <w:rPr>
          <w:rFonts w:ascii="Times New Roman" w:hAnsi="Times New Roman"/>
          <w:sz w:val="22"/>
          <w:szCs w:val="22"/>
          <w:lang w:val="de-DE"/>
        </w:rPr>
      </w:pPr>
    </w:p>
    <w:p w:rsidR="00C519A5" w:rsidRDefault="00C519A5" w:rsidP="00C519A5">
      <w:pPr>
        <w:tabs>
          <w:tab w:val="left" w:pos="567"/>
        </w:tabs>
        <w:outlineLvl w:val="0"/>
        <w:rPr>
          <w:rFonts w:ascii="Times New Roman" w:hAnsi="Times New Roman"/>
          <w:b/>
          <w:caps/>
          <w:sz w:val="22"/>
          <w:szCs w:val="22"/>
          <w:lang w:val="de-DE"/>
        </w:rPr>
      </w:pPr>
      <w:r>
        <w:rPr>
          <w:rFonts w:ascii="Times New Roman" w:hAnsi="Times New Roman"/>
          <w:b/>
          <w:caps/>
          <w:sz w:val="22"/>
          <w:szCs w:val="22"/>
          <w:lang w:val="de-DE"/>
        </w:rPr>
        <w:lastRenderedPageBreak/>
        <w:t>10.</w:t>
      </w:r>
      <w:r>
        <w:rPr>
          <w:rFonts w:ascii="Times New Roman" w:hAnsi="Times New Roman"/>
          <w:b/>
          <w:caps/>
          <w:sz w:val="22"/>
          <w:szCs w:val="22"/>
          <w:lang w:val="de-DE"/>
        </w:rPr>
        <w:tab/>
        <w:t>teksto peržiūros data</w:t>
      </w:r>
    </w:p>
    <w:p w:rsidR="00C519A5" w:rsidRDefault="00C519A5" w:rsidP="00C519A5">
      <w:pPr>
        <w:rPr>
          <w:rFonts w:ascii="Times New Roman" w:hAnsi="Times New Roman"/>
          <w:sz w:val="22"/>
          <w:szCs w:val="22"/>
          <w:lang w:val="de-DE"/>
        </w:rPr>
      </w:pPr>
    </w:p>
    <w:p w:rsidR="00C519A5" w:rsidRDefault="009A609C" w:rsidP="00C519A5">
      <w:pPr>
        <w:rPr>
          <w:rFonts w:ascii="Times New Roman" w:hAnsi="Times New Roman"/>
          <w:sz w:val="22"/>
          <w:szCs w:val="22"/>
          <w:lang w:val="de-DE"/>
        </w:rPr>
      </w:pPr>
      <w:r>
        <w:rPr>
          <w:rFonts w:ascii="Times New Roman" w:hAnsi="Times New Roman"/>
          <w:sz w:val="22"/>
          <w:szCs w:val="22"/>
          <w:lang w:val="de-DE"/>
        </w:rPr>
        <w:t>2023 m. vasario 5 d.</w:t>
      </w:r>
    </w:p>
    <w:p w:rsidR="00C519A5" w:rsidRDefault="00C519A5" w:rsidP="00C519A5">
      <w:pPr>
        <w:ind w:left="567" w:hanging="567"/>
        <w:rPr>
          <w:rFonts w:ascii="Times New Roman" w:hAnsi="Times New Roman"/>
          <w:sz w:val="22"/>
          <w:szCs w:val="22"/>
          <w:lang w:val="de-DE"/>
        </w:rPr>
      </w:pPr>
    </w:p>
    <w:p w:rsidR="00C519A5" w:rsidRDefault="00C519A5" w:rsidP="00C519A5">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Išsami informacija apie šį vaistinį preparatą</w:t>
      </w:r>
      <w:r>
        <w:rPr>
          <w:rFonts w:ascii="Times New Roman" w:hAnsi="Times New Roman"/>
          <w:sz w:val="22"/>
          <w:szCs w:val="22"/>
          <w:lang w:val="lt-LT"/>
        </w:rPr>
        <w:t xml:space="preserve"> pateikiama Valstybinės vaistų kontrolės tarnybos prie Lietuvos Respublikos </w:t>
      </w:r>
      <w:r>
        <w:rPr>
          <w:rFonts w:ascii="Times New Roman" w:hAnsi="Times New Roman"/>
          <w:noProof/>
          <w:sz w:val="22"/>
          <w:szCs w:val="22"/>
          <w:lang w:val="lt-LT"/>
        </w:rPr>
        <w:t xml:space="preserve"> </w:t>
      </w:r>
      <w:r>
        <w:rPr>
          <w:rFonts w:ascii="Times New Roman" w:hAnsi="Times New Roman"/>
          <w:sz w:val="22"/>
          <w:szCs w:val="22"/>
          <w:lang w:val="lt-LT"/>
        </w:rPr>
        <w:t xml:space="preserve">sveikatos apsaugos ministerijos </w:t>
      </w:r>
      <w:r>
        <w:rPr>
          <w:rFonts w:ascii="Times New Roman" w:hAnsi="Times New Roman"/>
          <w:noProof/>
          <w:sz w:val="22"/>
          <w:szCs w:val="22"/>
          <w:lang w:val="lt-LT"/>
        </w:rPr>
        <w:t>tinklalapyje</w:t>
      </w:r>
      <w:r>
        <w:rPr>
          <w:rFonts w:ascii="Times New Roman" w:hAnsi="Times New Roman"/>
          <w:i/>
          <w:sz w:val="22"/>
          <w:szCs w:val="22"/>
          <w:lang w:val="lt-LT"/>
        </w:rPr>
        <w:t xml:space="preserve"> </w:t>
      </w:r>
      <w:hyperlink r:id="rId12" w:history="1">
        <w:r>
          <w:rPr>
            <w:rStyle w:val="Hipersaitas"/>
            <w:rFonts w:ascii="Times New Roman" w:hAnsi="Times New Roman"/>
            <w:noProof/>
            <w:sz w:val="22"/>
            <w:szCs w:val="22"/>
            <w:lang w:val="lt-LT"/>
          </w:rPr>
          <w:t>http://www.</w:t>
        </w:r>
        <w:r>
          <w:rPr>
            <w:rStyle w:val="Hipersaitas"/>
            <w:rFonts w:ascii="Times New Roman" w:hAnsi="Times New Roman"/>
            <w:sz w:val="22"/>
            <w:szCs w:val="22"/>
            <w:lang w:val="lt-LT"/>
          </w:rPr>
          <w:t>vvkt.lt</w:t>
        </w:r>
      </w:hyperlink>
    </w:p>
    <w:p w:rsidR="00C519A5" w:rsidRDefault="00C519A5" w:rsidP="00C519A5">
      <w:pPr>
        <w:tabs>
          <w:tab w:val="left" w:pos="567"/>
        </w:tabs>
        <w:rPr>
          <w:rFonts w:ascii="Times New Roman" w:hAnsi="Times New Roman"/>
          <w:b/>
          <w:sz w:val="22"/>
          <w:szCs w:val="22"/>
          <w:lang w:val="de-DE"/>
        </w:rPr>
      </w:pPr>
      <w:r>
        <w:rPr>
          <w:rFonts w:ascii="Times New Roman" w:hAnsi="Times New Roman"/>
          <w:sz w:val="22"/>
          <w:szCs w:val="22"/>
          <w:lang w:val="de-DE"/>
        </w:rPr>
        <w:br w:type="page"/>
      </w: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tabs>
          <w:tab w:val="left" w:pos="567"/>
        </w:tabs>
        <w:rPr>
          <w:rFonts w:ascii="Times New Roman" w:hAnsi="Times New Roman"/>
          <w:b/>
          <w:sz w:val="22"/>
          <w:szCs w:val="22"/>
          <w:lang w:val="de-DE"/>
        </w:rPr>
      </w:pPr>
    </w:p>
    <w:p w:rsidR="00C519A5" w:rsidRDefault="00C519A5" w:rsidP="00C519A5">
      <w:pPr>
        <w:pStyle w:val="TTEMEASMCA"/>
        <w:rPr>
          <w:lang w:val="lt-LT"/>
        </w:rPr>
      </w:pPr>
      <w:bookmarkStart w:id="0" w:name="_Toc129243253"/>
      <w:bookmarkStart w:id="1" w:name="_Toc129243128"/>
    </w:p>
    <w:p w:rsidR="00C519A5" w:rsidRDefault="00C519A5" w:rsidP="00C519A5">
      <w:pPr>
        <w:pStyle w:val="TTEMEASMCA"/>
        <w:rPr>
          <w:lang w:val="lt-LT"/>
        </w:rPr>
      </w:pPr>
    </w:p>
    <w:p w:rsidR="00C519A5" w:rsidRDefault="00C519A5" w:rsidP="00C519A5">
      <w:pPr>
        <w:rPr>
          <w:rFonts w:ascii="Times New Roman" w:hAnsi="Times New Roman"/>
          <w:sz w:val="22"/>
          <w:szCs w:val="22"/>
          <w:lang w:val="de-DE"/>
        </w:rPr>
      </w:pPr>
    </w:p>
    <w:p w:rsidR="00C519A5" w:rsidRDefault="00C519A5" w:rsidP="00C519A5">
      <w:pPr>
        <w:rPr>
          <w:rFonts w:ascii="Times New Roman" w:hAnsi="Times New Roman"/>
          <w:sz w:val="22"/>
          <w:szCs w:val="22"/>
          <w:lang w:val="de-DE"/>
        </w:rPr>
      </w:pPr>
    </w:p>
    <w:p w:rsidR="00C519A5" w:rsidRDefault="00C519A5" w:rsidP="00C519A5">
      <w:pPr>
        <w:pStyle w:val="TTEMEASMCA"/>
        <w:rPr>
          <w:lang w:val="lt-LT"/>
        </w:rPr>
      </w:pPr>
      <w:r>
        <w:rPr>
          <w:lang w:val="lt-LT"/>
        </w:rPr>
        <w:t>II PRIEDAS</w:t>
      </w:r>
      <w:bookmarkEnd w:id="0"/>
      <w:bookmarkEnd w:id="1"/>
    </w:p>
    <w:p w:rsidR="00C519A5" w:rsidRDefault="00C519A5" w:rsidP="00C519A5">
      <w:pPr>
        <w:pStyle w:val="TTEMEASMCA"/>
        <w:rPr>
          <w:lang w:val="lt-LT"/>
        </w:rPr>
      </w:pPr>
    </w:p>
    <w:p w:rsidR="00C519A5" w:rsidRDefault="00C519A5" w:rsidP="00C519A5">
      <w:pPr>
        <w:pStyle w:val="TTEMEASMCA"/>
        <w:rPr>
          <w:lang w:val="lt-LT"/>
        </w:rPr>
      </w:pPr>
      <w:r w:rsidRPr="00F90A48">
        <w:rPr>
          <w:lang w:val="lt-LT"/>
        </w:rPr>
        <w:t xml:space="preserve">REGISTRACIJOS </w:t>
      </w:r>
      <w:r>
        <w:rPr>
          <w:lang w:val="lt-LT"/>
        </w:rPr>
        <w:t>SĄLYGOS</w:t>
      </w:r>
    </w:p>
    <w:p w:rsidR="00C519A5" w:rsidRDefault="00C519A5" w:rsidP="00C519A5">
      <w:pPr>
        <w:pStyle w:val="BTEMEASMCA"/>
        <w:rPr>
          <w:rFonts w:ascii="Times New Roman" w:hAnsi="Times New Roman"/>
          <w:lang w:val="de-DE"/>
        </w:rPr>
      </w:pPr>
    </w:p>
    <w:p w:rsidR="00C519A5" w:rsidRDefault="00C519A5" w:rsidP="00C519A5">
      <w:pPr>
        <w:pStyle w:val="BTAnIIEMEASMCA"/>
        <w:tabs>
          <w:tab w:val="left" w:pos="567"/>
        </w:tabs>
        <w:rPr>
          <w:rFonts w:cs="Times New Roman"/>
          <w:lang w:val="de-DE"/>
        </w:rPr>
      </w:pPr>
      <w:r>
        <w:rPr>
          <w:rFonts w:cs="Times New Roman"/>
          <w:lang w:val="de-DE"/>
        </w:rPr>
        <w:t>A.</w:t>
      </w:r>
      <w:r>
        <w:rPr>
          <w:rFonts w:cs="Times New Roman"/>
          <w:lang w:val="de-DE"/>
        </w:rPr>
        <w:tab/>
      </w:r>
      <w:r w:rsidRPr="009C2048">
        <w:rPr>
          <w:rFonts w:cs="Times New Roman"/>
          <w:lang w:val="de-DE"/>
        </w:rPr>
        <w:t>GAMINTOJAS (-AI), ATSAKINGAS (-I)</w:t>
      </w:r>
      <w:r>
        <w:rPr>
          <w:rFonts w:cs="Times New Roman"/>
          <w:lang w:val="de-DE"/>
        </w:rPr>
        <w:t xml:space="preserve"> UŽ SERIJŲ IŠLEIDIMĄ</w:t>
      </w:r>
    </w:p>
    <w:p w:rsidR="00C519A5" w:rsidRDefault="00C519A5" w:rsidP="00C519A5">
      <w:pPr>
        <w:pStyle w:val="BTEMEASMCA"/>
        <w:rPr>
          <w:rFonts w:ascii="Times New Roman" w:hAnsi="Times New Roman"/>
          <w:b/>
          <w:lang w:val="de-DE"/>
        </w:rPr>
      </w:pPr>
    </w:p>
    <w:p w:rsidR="00C519A5" w:rsidRDefault="00C519A5" w:rsidP="00C519A5">
      <w:pPr>
        <w:tabs>
          <w:tab w:val="left" w:pos="1701"/>
        </w:tabs>
        <w:ind w:left="1701" w:right="567" w:hanging="567"/>
        <w:rPr>
          <w:rFonts w:ascii="Times New Roman" w:hAnsi="Times New Roman"/>
          <w:b/>
          <w:sz w:val="22"/>
          <w:szCs w:val="22"/>
          <w:lang w:val="lt-LT"/>
        </w:rPr>
      </w:pPr>
      <w:r>
        <w:rPr>
          <w:rFonts w:ascii="Times New Roman" w:hAnsi="Times New Roman"/>
          <w:b/>
          <w:sz w:val="22"/>
          <w:szCs w:val="22"/>
          <w:lang w:val="de-DE"/>
        </w:rPr>
        <w:t>B.</w:t>
      </w:r>
      <w:r>
        <w:rPr>
          <w:rFonts w:ascii="Times New Roman" w:hAnsi="Times New Roman"/>
          <w:sz w:val="22"/>
          <w:szCs w:val="22"/>
          <w:lang w:val="de-DE"/>
        </w:rPr>
        <w:tab/>
      </w:r>
      <w:r>
        <w:rPr>
          <w:rFonts w:ascii="Times New Roman" w:hAnsi="Times New Roman"/>
          <w:b/>
          <w:sz w:val="22"/>
          <w:szCs w:val="22"/>
          <w:lang w:val="lt-LT"/>
        </w:rPr>
        <w:t>TIEKIMO IR VARTOJIMO SĄLYGOS AR APRIBOJIMAI</w:t>
      </w:r>
    </w:p>
    <w:p w:rsidR="00C519A5" w:rsidRDefault="00C519A5" w:rsidP="00C519A5">
      <w:pPr>
        <w:pStyle w:val="PI-1EMEASMCA"/>
        <w:rPr>
          <w:lang w:val="de-DE"/>
        </w:rPr>
      </w:pPr>
      <w:r>
        <w:rPr>
          <w:b w:val="0"/>
          <w:lang w:val="de-DE"/>
        </w:rPr>
        <w:br w:type="page"/>
      </w:r>
      <w:r>
        <w:rPr>
          <w:lang w:val="de-DE"/>
        </w:rPr>
        <w:lastRenderedPageBreak/>
        <w:t>A.</w:t>
      </w:r>
      <w:r>
        <w:rPr>
          <w:lang w:val="de-DE"/>
        </w:rPr>
        <w:tab/>
      </w:r>
      <w:r w:rsidRPr="009C2048">
        <w:rPr>
          <w:lang w:val="de-DE"/>
        </w:rPr>
        <w:t>GAMINTOJAS (-AI), ATSAKINGAS (-I)</w:t>
      </w:r>
      <w:r>
        <w:rPr>
          <w:lang w:val="de-DE"/>
        </w:rPr>
        <w:t xml:space="preserve"> UŽ SERIJŲ IŠLEIDIMĄ</w:t>
      </w:r>
    </w:p>
    <w:p w:rsidR="00C519A5" w:rsidRDefault="00C519A5" w:rsidP="00C519A5">
      <w:pPr>
        <w:pStyle w:val="BTEMEASMCA"/>
        <w:rPr>
          <w:rFonts w:ascii="Times New Roman" w:hAnsi="Times New Roman"/>
          <w:lang w:val="de-DE"/>
        </w:rPr>
      </w:pPr>
    </w:p>
    <w:p w:rsidR="00C519A5" w:rsidRDefault="00C519A5" w:rsidP="00C519A5">
      <w:pPr>
        <w:rPr>
          <w:rFonts w:ascii="Times New Roman" w:hAnsi="Times New Roman"/>
          <w:sz w:val="22"/>
          <w:szCs w:val="22"/>
          <w:u w:val="single"/>
          <w:lang w:val="de-DE"/>
        </w:rPr>
      </w:pPr>
      <w:r>
        <w:rPr>
          <w:rFonts w:ascii="Times New Roman" w:hAnsi="Times New Roman"/>
          <w:sz w:val="22"/>
          <w:szCs w:val="22"/>
          <w:u w:val="single"/>
          <w:lang w:val="de-DE"/>
        </w:rPr>
        <w:t>Gamintojo (-ų), atsakingo (-ų) už serijų išleidimą, pavadinimas (-ai) ir adresas (-ai)</w:t>
      </w:r>
    </w:p>
    <w:p w:rsidR="00C519A5" w:rsidRDefault="00C519A5" w:rsidP="00C519A5">
      <w:pPr>
        <w:numPr>
          <w:ilvl w:val="12"/>
          <w:numId w:val="0"/>
        </w:numPr>
        <w:tabs>
          <w:tab w:val="left" w:pos="567"/>
        </w:tabs>
        <w:ind w:right="-2"/>
        <w:rPr>
          <w:rFonts w:ascii="Times New Roman" w:hAnsi="Times New Roman"/>
          <w:sz w:val="22"/>
          <w:szCs w:val="22"/>
          <w:lang w:val="de-DE"/>
        </w:rPr>
      </w:pPr>
    </w:p>
    <w:p w:rsidR="00C519A5" w:rsidRDefault="00C519A5" w:rsidP="00C519A5">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Gedeon Richter Plc.</w:t>
      </w:r>
    </w:p>
    <w:p w:rsidR="00C519A5" w:rsidRDefault="00C519A5" w:rsidP="00C519A5">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1103 Budapest</w:t>
      </w:r>
    </w:p>
    <w:p w:rsidR="00C519A5" w:rsidRDefault="00C519A5" w:rsidP="00C519A5">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Gyömrői út 19-21</w:t>
      </w:r>
    </w:p>
    <w:p w:rsidR="00C519A5" w:rsidRDefault="00C519A5" w:rsidP="00C519A5">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Vengrija</w:t>
      </w:r>
    </w:p>
    <w:p w:rsidR="00C519A5" w:rsidRDefault="00C519A5" w:rsidP="00C519A5">
      <w:pPr>
        <w:autoSpaceDE w:val="0"/>
        <w:autoSpaceDN w:val="0"/>
        <w:adjustRightInd w:val="0"/>
        <w:rPr>
          <w:rFonts w:ascii="Times New Roman" w:hAnsi="Times New Roman"/>
          <w:sz w:val="22"/>
          <w:szCs w:val="22"/>
          <w:lang w:val="de-DE"/>
        </w:rPr>
      </w:pPr>
    </w:p>
    <w:p w:rsidR="00C519A5" w:rsidRDefault="00C519A5" w:rsidP="00C519A5">
      <w:pPr>
        <w:pStyle w:val="BTEMEASMCA"/>
        <w:rPr>
          <w:rFonts w:ascii="Times New Roman" w:hAnsi="Times New Roman"/>
          <w:lang w:val="de-DE"/>
        </w:rPr>
      </w:pPr>
    </w:p>
    <w:p w:rsidR="00C519A5" w:rsidRDefault="00C519A5" w:rsidP="00C519A5">
      <w:pPr>
        <w:pStyle w:val="PI-1EMEASMCA"/>
        <w:rPr>
          <w:lang w:val="de-DE"/>
        </w:rPr>
      </w:pPr>
      <w:r>
        <w:rPr>
          <w:lang w:val="de-DE"/>
        </w:rPr>
        <w:t>B.</w:t>
      </w:r>
      <w:r>
        <w:rPr>
          <w:lang w:val="de-DE"/>
        </w:rPr>
        <w:tab/>
      </w:r>
      <w:r>
        <w:rPr>
          <w:lang w:val="lt-LT"/>
        </w:rPr>
        <w:t>TIEKIMO IR VARTOJIMO SĄLYGOS AR APRIBOJIMAI</w:t>
      </w:r>
      <w:r>
        <w:rPr>
          <w:lang w:val="de-DE"/>
        </w:rPr>
        <w:t xml:space="preserve"> </w:t>
      </w:r>
    </w:p>
    <w:p w:rsidR="00C519A5" w:rsidRDefault="00C519A5" w:rsidP="00C519A5">
      <w:pPr>
        <w:pStyle w:val="BTEMEASMCA"/>
        <w:rPr>
          <w:rFonts w:ascii="Times New Roman" w:hAnsi="Times New Roman"/>
          <w:lang w:val="de-DE"/>
        </w:rPr>
      </w:pPr>
    </w:p>
    <w:p w:rsidR="00C519A5" w:rsidRDefault="00C519A5" w:rsidP="00C519A5">
      <w:pPr>
        <w:rPr>
          <w:rFonts w:ascii="Times New Roman" w:hAnsi="Times New Roman"/>
          <w:sz w:val="22"/>
          <w:szCs w:val="22"/>
          <w:lang w:val="de-DE"/>
        </w:rPr>
      </w:pPr>
      <w:r>
        <w:rPr>
          <w:rFonts w:ascii="Times New Roman" w:hAnsi="Times New Roman"/>
          <w:sz w:val="22"/>
          <w:szCs w:val="22"/>
          <w:lang w:val="de-DE"/>
        </w:rPr>
        <w:t>Receptinis vaistinis preparatas.</w:t>
      </w:r>
    </w:p>
    <w:p w:rsidR="00C519A5" w:rsidRDefault="00C519A5" w:rsidP="00C519A5">
      <w:pPr>
        <w:tabs>
          <w:tab w:val="left" w:pos="1701"/>
        </w:tabs>
        <w:ind w:right="567"/>
        <w:rPr>
          <w:rFonts w:ascii="Times New Roman" w:hAnsi="Times New Roman"/>
          <w:b/>
          <w:sz w:val="22"/>
          <w:szCs w:val="22"/>
          <w:lang w:val="lt-LT"/>
        </w:rPr>
      </w:pPr>
    </w:p>
    <w:p w:rsidR="00C519A5" w:rsidRDefault="00C519A5" w:rsidP="00C519A5">
      <w:pPr>
        <w:pStyle w:val="BTEMEASMCA"/>
        <w:rPr>
          <w:rFonts w:ascii="Times New Roman" w:hAnsi="Times New Roman"/>
          <w:lang w:val="de-DE"/>
        </w:rPr>
      </w:pPr>
      <w:r>
        <w:rPr>
          <w:rFonts w:ascii="Times New Roman" w:hAnsi="Times New Roman"/>
          <w:lang w:val="de-DE"/>
        </w:rPr>
        <w:br w:type="page"/>
      </w: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BTEMEASMCA"/>
        <w:rPr>
          <w:rFonts w:ascii="Times New Roman" w:hAnsi="Times New Roman"/>
          <w:lang w:val="de-DE"/>
        </w:rPr>
      </w:pPr>
    </w:p>
    <w:p w:rsidR="00C519A5" w:rsidRDefault="00C519A5" w:rsidP="00C519A5">
      <w:pPr>
        <w:pStyle w:val="TTEMEASMCA"/>
        <w:rPr>
          <w:lang w:val="lt-LT"/>
        </w:rPr>
      </w:pPr>
      <w:bookmarkStart w:id="2" w:name="_Toc129243259"/>
      <w:bookmarkStart w:id="3" w:name="_Toc129243134"/>
      <w:r>
        <w:rPr>
          <w:lang w:val="lt-LT"/>
        </w:rPr>
        <w:t>III PRIEDAS</w:t>
      </w:r>
      <w:bookmarkEnd w:id="2"/>
      <w:bookmarkEnd w:id="3"/>
    </w:p>
    <w:p w:rsidR="00C519A5" w:rsidRDefault="00C519A5" w:rsidP="00C519A5">
      <w:pPr>
        <w:pStyle w:val="BTEMEASMCA"/>
        <w:rPr>
          <w:rFonts w:ascii="Times New Roman" w:hAnsi="Times New Roman"/>
          <w:lang w:val="de-DE"/>
        </w:rPr>
      </w:pPr>
    </w:p>
    <w:p w:rsidR="00C519A5" w:rsidRDefault="00C519A5" w:rsidP="00C519A5">
      <w:pPr>
        <w:pStyle w:val="TTEMEASMCA"/>
        <w:rPr>
          <w:lang w:val="lt-LT"/>
        </w:rPr>
      </w:pPr>
      <w:bookmarkStart w:id="4" w:name="_Toc129243260"/>
      <w:bookmarkStart w:id="5" w:name="_Toc129243135"/>
      <w:r>
        <w:rPr>
          <w:lang w:val="lt-LT"/>
        </w:rPr>
        <w:t>ŽENKLINIMAS IR PAKUOTĖS LAPELIS</w:t>
      </w:r>
      <w:bookmarkEnd w:id="4"/>
      <w:bookmarkEnd w:id="5"/>
    </w:p>
    <w:p w:rsidR="00C519A5" w:rsidRPr="00CF2F9D" w:rsidRDefault="00C519A5" w:rsidP="00C519A5">
      <w:pPr>
        <w:pStyle w:val="BTEMEASMCA"/>
        <w:rPr>
          <w:rFonts w:ascii="Times New Roman" w:hAnsi="Times New Roman"/>
          <w:lang w:val="fi-FI"/>
        </w:rPr>
      </w:pPr>
      <w:r w:rsidRPr="00CF2F9D">
        <w:rPr>
          <w:rFonts w:ascii="Times New Roman" w:hAnsi="Times New Roman"/>
          <w:lang w:val="fi-FI"/>
        </w:rPr>
        <w:br w:type="page"/>
      </w: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Pr="00CF2F9D" w:rsidRDefault="00C519A5" w:rsidP="00C519A5">
      <w:pPr>
        <w:pStyle w:val="BTEMEASMCA"/>
        <w:rPr>
          <w:rFonts w:ascii="Times New Roman" w:hAnsi="Times New Roman"/>
          <w:lang w:val="fi-FI"/>
        </w:rPr>
      </w:pPr>
    </w:p>
    <w:p w:rsidR="00C519A5" w:rsidRDefault="00C519A5" w:rsidP="00C519A5">
      <w:pPr>
        <w:pStyle w:val="TTEMEASMCA"/>
        <w:numPr>
          <w:ilvl w:val="0"/>
          <w:numId w:val="8"/>
        </w:numPr>
        <w:rPr>
          <w:lang w:val="lt-LT"/>
        </w:rPr>
      </w:pPr>
      <w:bookmarkStart w:id="6" w:name="_Toc129243261"/>
      <w:bookmarkStart w:id="7" w:name="_Toc129243136"/>
      <w:r>
        <w:rPr>
          <w:lang w:val="lt-LT"/>
        </w:rPr>
        <w:t>ŽENKLINIMAS</w:t>
      </w:r>
      <w:bookmarkEnd w:id="6"/>
      <w:bookmarkEnd w:id="7"/>
    </w:p>
    <w:p w:rsidR="00C519A5" w:rsidRDefault="00C519A5" w:rsidP="00C519A5">
      <w:pPr>
        <w:pStyle w:val="TTEMEASMCA"/>
        <w:rPr>
          <w:lang w:val="lt-LT"/>
        </w:rPr>
      </w:pPr>
    </w:p>
    <w:p w:rsidR="00C519A5" w:rsidRDefault="00C519A5" w:rsidP="00C519A5">
      <w:pPr>
        <w:pStyle w:val="TTEMEASMCA"/>
        <w:rPr>
          <w:lang w:val="lt-LT"/>
        </w:rPr>
      </w:pPr>
    </w:p>
    <w:p w:rsidR="00C519A5" w:rsidRDefault="00C519A5" w:rsidP="00C519A5">
      <w:pPr>
        <w:pStyle w:val="TTEMEASMCA"/>
        <w:rPr>
          <w:lang w:val="lt-LT"/>
        </w:rPr>
      </w:pPr>
    </w:p>
    <w:p w:rsidR="00C519A5" w:rsidRDefault="00C519A5" w:rsidP="00C519A5">
      <w:pPr>
        <w:pStyle w:val="TTEMEASMCA"/>
        <w:rPr>
          <w:lang w:val="lt-LT"/>
        </w:rPr>
      </w:pPr>
    </w:p>
    <w:p w:rsidR="00C519A5" w:rsidRDefault="00C519A5" w:rsidP="00C519A5">
      <w:pPr>
        <w:pStyle w:val="TTEMEASMCA"/>
        <w:rPr>
          <w:lang w:val="lt-LT"/>
        </w:rPr>
      </w:pPr>
    </w:p>
    <w:p w:rsidR="00C519A5" w:rsidRDefault="00C519A5" w:rsidP="00C519A5">
      <w:pPr>
        <w:pBdr>
          <w:top w:val="single" w:sz="4" w:space="1" w:color="auto"/>
          <w:left w:val="single" w:sz="4" w:space="4" w:color="auto"/>
          <w:bottom w:val="single" w:sz="4" w:space="1" w:color="auto"/>
          <w:right w:val="single" w:sz="4" w:space="4" w:color="auto"/>
        </w:pBdr>
        <w:rPr>
          <w:rFonts w:ascii="Times New Roman" w:hAnsi="Times New Roman"/>
          <w:b/>
          <w:sz w:val="22"/>
          <w:szCs w:val="22"/>
        </w:rPr>
      </w:pPr>
      <w:r>
        <w:rPr>
          <w:rFonts w:ascii="Times New Roman" w:hAnsi="Times New Roman"/>
          <w:b/>
          <w:sz w:val="22"/>
          <w:szCs w:val="22"/>
        </w:rPr>
        <w:br w:type="page"/>
      </w:r>
      <w:r>
        <w:rPr>
          <w:rFonts w:ascii="Times New Roman" w:hAnsi="Times New Roman"/>
          <w:b/>
          <w:sz w:val="22"/>
          <w:szCs w:val="22"/>
        </w:rPr>
        <w:lastRenderedPageBreak/>
        <w:t>INFORMACIJA ANT IŠORINĖS PAKUOTĖS</w:t>
      </w:r>
    </w:p>
    <w:p w:rsidR="00C519A5" w:rsidRDefault="00C519A5" w:rsidP="00C519A5">
      <w:pPr>
        <w:pBdr>
          <w:top w:val="single" w:sz="4" w:space="1" w:color="auto"/>
          <w:left w:val="single" w:sz="4" w:space="4" w:color="auto"/>
          <w:bottom w:val="single" w:sz="4" w:space="1" w:color="auto"/>
          <w:right w:val="single" w:sz="4" w:space="4" w:color="auto"/>
        </w:pBdr>
        <w:rPr>
          <w:rFonts w:ascii="Times New Roman" w:hAnsi="Times New Roman"/>
          <w:b/>
          <w:sz w:val="22"/>
          <w:szCs w:val="22"/>
        </w:rPr>
      </w:pPr>
    </w:p>
    <w:p w:rsidR="00C519A5" w:rsidRDefault="00C519A5" w:rsidP="00C519A5">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b/>
          <w:sz w:val="22"/>
          <w:szCs w:val="22"/>
        </w:rPr>
        <w:t>KARTONO DĖŽUTĖ</w:t>
      </w:r>
    </w:p>
    <w:p w:rsidR="00C519A5" w:rsidRDefault="00C519A5" w:rsidP="00C519A5">
      <w:pPr>
        <w:rPr>
          <w:rFonts w:ascii="Times New Roman" w:hAnsi="Times New Roman"/>
          <w:sz w:val="22"/>
          <w:szCs w:val="22"/>
        </w:rPr>
      </w:pPr>
    </w:p>
    <w:p w:rsidR="00C519A5" w:rsidRDefault="00C519A5" w:rsidP="00C519A5">
      <w:pPr>
        <w:rPr>
          <w:rFonts w:ascii="Times New Roman" w:hAnsi="Times New Roman"/>
          <w:sz w:val="22"/>
          <w:szCs w:val="22"/>
        </w:rPr>
      </w:pPr>
    </w:p>
    <w:p w:rsidR="00C519A5" w:rsidRDefault="00C519A5" w:rsidP="00C519A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rPr>
      </w:pPr>
      <w:r>
        <w:rPr>
          <w:rFonts w:ascii="Times New Roman" w:hAnsi="Times New Roman"/>
          <w:b/>
          <w:sz w:val="22"/>
          <w:szCs w:val="22"/>
        </w:rPr>
        <w:t>1.</w:t>
      </w:r>
      <w:r>
        <w:rPr>
          <w:rFonts w:ascii="Times New Roman" w:hAnsi="Times New Roman"/>
          <w:b/>
          <w:sz w:val="22"/>
          <w:szCs w:val="22"/>
        </w:rPr>
        <w:tab/>
        <w:t>VAISTINIO PREPARATO PAVADINIMAS</w:t>
      </w:r>
    </w:p>
    <w:p w:rsidR="00C519A5" w:rsidRDefault="00C519A5" w:rsidP="00C519A5">
      <w:pPr>
        <w:rPr>
          <w:rFonts w:ascii="Times New Roman" w:hAnsi="Times New Roman"/>
          <w:sz w:val="22"/>
          <w:szCs w:val="22"/>
        </w:rPr>
      </w:pPr>
    </w:p>
    <w:p w:rsidR="00C519A5" w:rsidRDefault="00C519A5" w:rsidP="00C519A5">
      <w:pPr>
        <w:rPr>
          <w:rFonts w:ascii="Times New Roman" w:hAnsi="Times New Roman"/>
          <w:sz w:val="22"/>
          <w:szCs w:val="22"/>
        </w:rPr>
      </w:pPr>
      <w:r>
        <w:rPr>
          <w:rFonts w:ascii="Times New Roman" w:hAnsi="Times New Roman"/>
          <w:sz w:val="22"/>
          <w:szCs w:val="22"/>
        </w:rPr>
        <w:t>AIRTAL 100 mg plėvele dengtos tabletės</w:t>
      </w:r>
    </w:p>
    <w:p w:rsidR="00C519A5" w:rsidRDefault="001F1DDE" w:rsidP="00C519A5">
      <w:pPr>
        <w:pStyle w:val="BTEMEASMCA"/>
        <w:rPr>
          <w:rFonts w:ascii="Times New Roman" w:hAnsi="Times New Roman"/>
        </w:rPr>
      </w:pPr>
      <w:proofErr w:type="gramStart"/>
      <w:r>
        <w:rPr>
          <w:rFonts w:ascii="Times New Roman" w:hAnsi="Times New Roman"/>
        </w:rPr>
        <w:t>a</w:t>
      </w:r>
      <w:r w:rsidR="00C519A5">
        <w:rPr>
          <w:rFonts w:ascii="Times New Roman" w:hAnsi="Times New Roman"/>
        </w:rPr>
        <w:t>ceklofenakas</w:t>
      </w:r>
      <w:proofErr w:type="gramEnd"/>
    </w:p>
    <w:p w:rsidR="00C519A5" w:rsidRDefault="00C519A5" w:rsidP="00C519A5">
      <w:pPr>
        <w:rPr>
          <w:rFonts w:ascii="Times New Roman" w:hAnsi="Times New Roman"/>
          <w:sz w:val="22"/>
          <w:szCs w:val="22"/>
          <w:lang w:val="hu-HU"/>
        </w:rPr>
      </w:pPr>
    </w:p>
    <w:p w:rsidR="00C519A5" w:rsidRDefault="00C519A5" w:rsidP="00C519A5">
      <w:pPr>
        <w:rPr>
          <w:rFonts w:ascii="Times New Roman" w:hAnsi="Times New Roman"/>
          <w:sz w:val="22"/>
          <w:szCs w:val="22"/>
          <w:lang w:val="hu-HU"/>
        </w:rPr>
      </w:pPr>
    </w:p>
    <w:p w:rsidR="00C519A5" w:rsidRDefault="00C519A5" w:rsidP="00C519A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hu-HU"/>
        </w:rPr>
      </w:pPr>
      <w:r>
        <w:rPr>
          <w:rFonts w:ascii="Times New Roman" w:hAnsi="Times New Roman"/>
          <w:b/>
          <w:sz w:val="22"/>
          <w:szCs w:val="22"/>
          <w:lang w:val="hu-HU"/>
        </w:rPr>
        <w:t>2.</w:t>
      </w:r>
      <w:r>
        <w:rPr>
          <w:rFonts w:ascii="Times New Roman" w:hAnsi="Times New Roman"/>
          <w:b/>
          <w:sz w:val="22"/>
          <w:szCs w:val="22"/>
          <w:lang w:val="hu-HU"/>
        </w:rPr>
        <w:tab/>
      </w:r>
      <w:r w:rsidRPr="00BC2A34">
        <w:rPr>
          <w:rFonts w:ascii="Times New Roman" w:hAnsi="Times New Roman"/>
          <w:b/>
          <w:sz w:val="22"/>
          <w:szCs w:val="22"/>
          <w:lang w:val="hu-HU"/>
        </w:rPr>
        <w:t>VEIKLIOJI (-IOS) MEDŽIAGA (-OS) IR JOS (-Ų) KIEKIS (-IAI)</w:t>
      </w:r>
    </w:p>
    <w:p w:rsidR="00C519A5" w:rsidRDefault="00C519A5" w:rsidP="00C519A5">
      <w:pPr>
        <w:rPr>
          <w:rFonts w:ascii="Times New Roman" w:hAnsi="Times New Roman"/>
          <w:sz w:val="22"/>
          <w:szCs w:val="22"/>
          <w:lang w:val="hu-HU"/>
        </w:rPr>
      </w:pPr>
    </w:p>
    <w:p w:rsidR="00C519A5" w:rsidRDefault="00C519A5" w:rsidP="00C519A5">
      <w:pPr>
        <w:pStyle w:val="BTEMEASMCA"/>
        <w:rPr>
          <w:rFonts w:ascii="Times New Roman" w:hAnsi="Times New Roman"/>
          <w:lang w:val="hu-HU"/>
        </w:rPr>
      </w:pPr>
      <w:r>
        <w:rPr>
          <w:rFonts w:ascii="Times New Roman" w:hAnsi="Times New Roman"/>
          <w:lang w:val="hu-HU"/>
        </w:rPr>
        <w:t>Kiekvienoje plėvele dengtoje tabletėje yra 100 mg aceklofenako.</w:t>
      </w:r>
    </w:p>
    <w:p w:rsidR="00C519A5" w:rsidRDefault="00C519A5" w:rsidP="00C519A5">
      <w:pPr>
        <w:rPr>
          <w:rFonts w:ascii="Times New Roman" w:hAnsi="Times New Roman"/>
          <w:sz w:val="22"/>
          <w:szCs w:val="22"/>
          <w:lang w:val="hu-HU"/>
        </w:rPr>
      </w:pPr>
    </w:p>
    <w:p w:rsidR="00C519A5" w:rsidRDefault="00C519A5" w:rsidP="00C519A5">
      <w:pPr>
        <w:rPr>
          <w:rFonts w:ascii="Times New Roman" w:hAnsi="Times New Roman"/>
          <w:sz w:val="22"/>
          <w:szCs w:val="22"/>
          <w:lang w:val="hu-HU"/>
        </w:rPr>
      </w:pPr>
    </w:p>
    <w:p w:rsidR="00C519A5" w:rsidRDefault="00C519A5" w:rsidP="00C519A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hu-HU"/>
        </w:rPr>
      </w:pPr>
      <w:r>
        <w:rPr>
          <w:rFonts w:ascii="Times New Roman" w:hAnsi="Times New Roman"/>
          <w:b/>
          <w:sz w:val="22"/>
          <w:szCs w:val="22"/>
          <w:lang w:val="hu-HU"/>
        </w:rPr>
        <w:t>3.</w:t>
      </w:r>
      <w:r>
        <w:rPr>
          <w:rFonts w:ascii="Times New Roman" w:hAnsi="Times New Roman"/>
          <w:b/>
          <w:sz w:val="22"/>
          <w:szCs w:val="22"/>
          <w:lang w:val="hu-HU"/>
        </w:rPr>
        <w:tab/>
        <w:t>PAGALBINIŲ MEDŽIAGŲ SĄRAŠAS</w:t>
      </w:r>
    </w:p>
    <w:p w:rsidR="00C519A5" w:rsidRDefault="00C519A5" w:rsidP="00C519A5">
      <w:pPr>
        <w:rPr>
          <w:rFonts w:ascii="Times New Roman" w:hAnsi="Times New Roman"/>
          <w:sz w:val="22"/>
          <w:szCs w:val="22"/>
          <w:lang w:val="hu-HU"/>
        </w:rPr>
      </w:pPr>
    </w:p>
    <w:p w:rsidR="00C519A5" w:rsidRDefault="00C519A5" w:rsidP="00C519A5">
      <w:pPr>
        <w:rPr>
          <w:rFonts w:ascii="Times New Roman" w:hAnsi="Times New Roman"/>
          <w:sz w:val="22"/>
          <w:szCs w:val="22"/>
          <w:lang w:val="hu-HU"/>
        </w:rPr>
      </w:pPr>
    </w:p>
    <w:p w:rsidR="00C519A5" w:rsidRDefault="00C519A5" w:rsidP="00C519A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hu-HU"/>
        </w:rPr>
      </w:pPr>
      <w:r>
        <w:rPr>
          <w:rFonts w:ascii="Times New Roman" w:hAnsi="Times New Roman"/>
          <w:b/>
          <w:sz w:val="22"/>
          <w:szCs w:val="22"/>
          <w:lang w:val="hu-HU"/>
        </w:rPr>
        <w:t>4.</w:t>
      </w:r>
      <w:r>
        <w:rPr>
          <w:rFonts w:ascii="Times New Roman" w:hAnsi="Times New Roman"/>
          <w:b/>
          <w:sz w:val="22"/>
          <w:szCs w:val="22"/>
          <w:lang w:val="hu-HU"/>
        </w:rPr>
        <w:tab/>
        <w:t>FARMACINĖ FORMA IR KIEKIS PAKUOTĖJE</w:t>
      </w:r>
    </w:p>
    <w:p w:rsidR="00C519A5" w:rsidRDefault="00C519A5" w:rsidP="00C519A5">
      <w:pPr>
        <w:rPr>
          <w:rFonts w:ascii="Times New Roman" w:hAnsi="Times New Roman"/>
          <w:sz w:val="22"/>
          <w:szCs w:val="22"/>
          <w:lang w:val="hu-HU"/>
        </w:rPr>
      </w:pPr>
    </w:p>
    <w:p w:rsidR="00C519A5" w:rsidRDefault="00C519A5" w:rsidP="00C519A5">
      <w:pPr>
        <w:pStyle w:val="BTEMEASMCA"/>
        <w:rPr>
          <w:rFonts w:ascii="Times New Roman" w:hAnsi="Times New Roman"/>
          <w:lang w:val="hu-HU"/>
        </w:rPr>
      </w:pPr>
      <w:r>
        <w:rPr>
          <w:rFonts w:ascii="Times New Roman" w:hAnsi="Times New Roman"/>
          <w:lang w:val="hu-HU"/>
        </w:rPr>
        <w:t>20 plėvele dengtų tablečių</w:t>
      </w:r>
    </w:p>
    <w:p w:rsidR="00C519A5" w:rsidRPr="007F49F2" w:rsidRDefault="00C519A5" w:rsidP="00C519A5">
      <w:pPr>
        <w:pStyle w:val="BTEMEASMCA"/>
        <w:rPr>
          <w:rFonts w:ascii="Times New Roman" w:eastAsia="Calibri" w:hAnsi="Times New Roman"/>
          <w:noProof/>
          <w:highlight w:val="lightGray"/>
          <w:lang w:val="lt-LT"/>
        </w:rPr>
      </w:pPr>
      <w:r w:rsidRPr="007F49F2">
        <w:rPr>
          <w:rFonts w:ascii="Times New Roman" w:eastAsia="Calibri" w:hAnsi="Times New Roman"/>
          <w:noProof/>
          <w:highlight w:val="lightGray"/>
          <w:lang w:val="lt-LT"/>
        </w:rPr>
        <w:t>60 plėvele dengtų tablečių</w:t>
      </w:r>
    </w:p>
    <w:p w:rsidR="00C519A5" w:rsidRDefault="00C519A5" w:rsidP="00C519A5">
      <w:pPr>
        <w:rPr>
          <w:rFonts w:ascii="Times New Roman" w:hAnsi="Times New Roman"/>
          <w:sz w:val="22"/>
          <w:szCs w:val="22"/>
          <w:lang w:val="hu-HU"/>
        </w:rPr>
      </w:pPr>
    </w:p>
    <w:p w:rsidR="00C519A5" w:rsidRDefault="00C519A5" w:rsidP="00C519A5">
      <w:pPr>
        <w:rPr>
          <w:rFonts w:ascii="Times New Roman" w:hAnsi="Times New Roman"/>
          <w:sz w:val="22"/>
          <w:szCs w:val="22"/>
          <w:lang w:val="hu-HU"/>
        </w:rPr>
      </w:pPr>
    </w:p>
    <w:p w:rsidR="00C519A5" w:rsidRPr="00CF2F9D" w:rsidRDefault="00C519A5" w:rsidP="00C519A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fi-FI"/>
        </w:rPr>
      </w:pPr>
      <w:r w:rsidRPr="00CF2F9D">
        <w:rPr>
          <w:rFonts w:ascii="Times New Roman" w:hAnsi="Times New Roman"/>
          <w:b/>
          <w:sz w:val="22"/>
          <w:szCs w:val="22"/>
          <w:lang w:val="fi-FI"/>
        </w:rPr>
        <w:t>5.</w:t>
      </w:r>
      <w:r w:rsidRPr="00CF2F9D">
        <w:rPr>
          <w:rFonts w:ascii="Times New Roman" w:hAnsi="Times New Roman"/>
          <w:b/>
          <w:sz w:val="22"/>
          <w:szCs w:val="22"/>
          <w:lang w:val="fi-FI"/>
        </w:rPr>
        <w:tab/>
        <w:t>VARTOJIMO METODAS IR BŪDAS (-AI)</w:t>
      </w:r>
    </w:p>
    <w:p w:rsidR="00C519A5" w:rsidRPr="00CF2F9D" w:rsidRDefault="00C519A5" w:rsidP="00C519A5">
      <w:pPr>
        <w:rPr>
          <w:rFonts w:ascii="Times New Roman" w:hAnsi="Times New Roman"/>
          <w:sz w:val="22"/>
          <w:szCs w:val="22"/>
          <w:lang w:val="fi-FI"/>
        </w:rPr>
      </w:pPr>
    </w:p>
    <w:p w:rsidR="00C519A5" w:rsidRPr="00CF2F9D" w:rsidRDefault="00C519A5" w:rsidP="00C519A5">
      <w:pPr>
        <w:rPr>
          <w:rFonts w:ascii="Times New Roman" w:hAnsi="Times New Roman"/>
          <w:sz w:val="22"/>
          <w:szCs w:val="22"/>
          <w:lang w:val="fi-FI"/>
        </w:rPr>
      </w:pPr>
      <w:r w:rsidRPr="00CF2F9D">
        <w:rPr>
          <w:rFonts w:ascii="Times New Roman" w:hAnsi="Times New Roman"/>
          <w:sz w:val="22"/>
          <w:szCs w:val="22"/>
          <w:lang w:val="fi-FI"/>
        </w:rPr>
        <w:t>Vartoti per burną.</w:t>
      </w:r>
    </w:p>
    <w:p w:rsidR="00C519A5" w:rsidRPr="00CF2F9D" w:rsidRDefault="00C519A5" w:rsidP="00C519A5">
      <w:pPr>
        <w:rPr>
          <w:rFonts w:ascii="Times New Roman" w:hAnsi="Times New Roman"/>
          <w:sz w:val="22"/>
          <w:szCs w:val="22"/>
          <w:lang w:val="fi-FI"/>
        </w:rPr>
      </w:pPr>
      <w:r w:rsidRPr="00CF2F9D">
        <w:rPr>
          <w:rFonts w:ascii="Times New Roman" w:hAnsi="Times New Roman"/>
          <w:sz w:val="22"/>
          <w:szCs w:val="22"/>
          <w:lang w:val="fi-FI"/>
        </w:rPr>
        <w:t>Prieš vartojimą perskaitykite pakuotės lapelį.</w:t>
      </w:r>
    </w:p>
    <w:p w:rsidR="00C519A5" w:rsidRPr="00CF2F9D" w:rsidRDefault="00C519A5" w:rsidP="00C519A5">
      <w:pPr>
        <w:rPr>
          <w:rFonts w:ascii="Times New Roman" w:hAnsi="Times New Roman"/>
          <w:i/>
          <w:sz w:val="22"/>
          <w:szCs w:val="22"/>
          <w:lang w:val="fi-FI"/>
        </w:rPr>
      </w:pPr>
    </w:p>
    <w:p w:rsidR="00C519A5" w:rsidRPr="00CF2F9D" w:rsidRDefault="00C519A5" w:rsidP="00C519A5">
      <w:pPr>
        <w:rPr>
          <w:rFonts w:ascii="Times New Roman" w:hAnsi="Times New Roman"/>
          <w:i/>
          <w:sz w:val="22"/>
          <w:szCs w:val="22"/>
          <w:lang w:val="fi-FI"/>
        </w:rPr>
      </w:pPr>
    </w:p>
    <w:p w:rsidR="00C519A5" w:rsidRPr="00CF2F9D" w:rsidRDefault="00C519A5" w:rsidP="00C519A5">
      <w:pPr>
        <w:pBdr>
          <w:top w:val="single" w:sz="4" w:space="0" w:color="auto"/>
          <w:left w:val="single" w:sz="4" w:space="4" w:color="auto"/>
          <w:bottom w:val="single" w:sz="4" w:space="1" w:color="auto"/>
          <w:right w:val="single" w:sz="4" w:space="4" w:color="auto"/>
        </w:pBdr>
        <w:ind w:left="567" w:hanging="567"/>
        <w:outlineLvl w:val="0"/>
        <w:rPr>
          <w:rFonts w:ascii="Times New Roman" w:hAnsi="Times New Roman"/>
          <w:sz w:val="22"/>
          <w:szCs w:val="22"/>
          <w:lang w:val="fi-FI"/>
        </w:rPr>
      </w:pPr>
      <w:r w:rsidRPr="00CF2F9D">
        <w:rPr>
          <w:rFonts w:ascii="Times New Roman" w:hAnsi="Times New Roman"/>
          <w:b/>
          <w:sz w:val="22"/>
          <w:szCs w:val="22"/>
          <w:lang w:val="fi-FI"/>
        </w:rPr>
        <w:t>6.</w:t>
      </w:r>
      <w:r w:rsidRPr="00CF2F9D">
        <w:rPr>
          <w:rFonts w:ascii="Times New Roman" w:hAnsi="Times New Roman"/>
          <w:b/>
          <w:sz w:val="22"/>
          <w:szCs w:val="22"/>
          <w:lang w:val="fi-FI"/>
        </w:rPr>
        <w:tab/>
        <w:t xml:space="preserve">SPECIALUS ĮSPĖJIMAS, KAD VAISTINĮ PREPARATĄ BŪTINA LAIKYTI VAIKAMS </w:t>
      </w:r>
      <w:r w:rsidRPr="00CF2F9D">
        <w:rPr>
          <w:rFonts w:ascii="Times New Roman" w:hAnsi="Times New Roman"/>
          <w:b/>
          <w:bCs/>
          <w:noProof/>
          <w:sz w:val="22"/>
          <w:szCs w:val="22"/>
          <w:lang w:val="fi-FI"/>
        </w:rPr>
        <w:t xml:space="preserve">NEPASTEBIMOJE IR </w:t>
      </w:r>
      <w:r w:rsidRPr="00CF2F9D">
        <w:rPr>
          <w:rFonts w:ascii="Times New Roman" w:hAnsi="Times New Roman"/>
          <w:b/>
          <w:sz w:val="22"/>
          <w:szCs w:val="22"/>
          <w:lang w:val="fi-FI"/>
        </w:rPr>
        <w:t>NEPASIEKIAMOJE VIETOJE</w:t>
      </w:r>
    </w:p>
    <w:p w:rsidR="00C519A5" w:rsidRPr="00CF2F9D" w:rsidRDefault="00C519A5" w:rsidP="00C519A5">
      <w:pPr>
        <w:rPr>
          <w:rFonts w:ascii="Times New Roman" w:hAnsi="Times New Roman"/>
          <w:sz w:val="22"/>
          <w:szCs w:val="22"/>
          <w:lang w:val="fi-FI"/>
        </w:rPr>
      </w:pPr>
    </w:p>
    <w:p w:rsidR="00C519A5" w:rsidRDefault="00C519A5" w:rsidP="00C519A5">
      <w:pPr>
        <w:pStyle w:val="Pagrindinistekstas"/>
        <w:rPr>
          <w:rFonts w:ascii="Times New Roman" w:hAnsi="Times New Roman"/>
          <w:color w:val="auto"/>
          <w:szCs w:val="22"/>
          <w:lang w:val="lt-LT"/>
        </w:rPr>
      </w:pPr>
      <w:r>
        <w:rPr>
          <w:rFonts w:ascii="Times New Roman" w:hAnsi="Times New Roman"/>
          <w:color w:val="auto"/>
          <w:szCs w:val="22"/>
          <w:lang w:val="lt-LT"/>
        </w:rPr>
        <w:t xml:space="preserve">Laikyti vaikams nepastebimoje ir nepasiekiamoje vietoje. </w:t>
      </w:r>
    </w:p>
    <w:p w:rsidR="00C519A5" w:rsidRPr="00CF2F9D" w:rsidRDefault="00C519A5" w:rsidP="00C519A5">
      <w:pPr>
        <w:rPr>
          <w:rFonts w:ascii="Times New Roman" w:hAnsi="Times New Roman"/>
          <w:sz w:val="22"/>
          <w:szCs w:val="22"/>
          <w:lang w:val="fi-FI"/>
        </w:rPr>
      </w:pPr>
    </w:p>
    <w:p w:rsidR="00C519A5" w:rsidRPr="00CF2F9D" w:rsidRDefault="00C519A5" w:rsidP="00C519A5">
      <w:pPr>
        <w:rPr>
          <w:rFonts w:ascii="Times New Roman" w:hAnsi="Times New Roman"/>
          <w:sz w:val="22"/>
          <w:szCs w:val="22"/>
          <w:lang w:val="fi-FI"/>
        </w:rPr>
      </w:pPr>
    </w:p>
    <w:p w:rsidR="00C519A5" w:rsidRPr="00CF2F9D" w:rsidRDefault="00C519A5" w:rsidP="00C519A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fi-FI"/>
        </w:rPr>
      </w:pPr>
      <w:r w:rsidRPr="00CF2F9D">
        <w:rPr>
          <w:rFonts w:ascii="Times New Roman" w:hAnsi="Times New Roman"/>
          <w:b/>
          <w:sz w:val="22"/>
          <w:szCs w:val="22"/>
          <w:lang w:val="fi-FI"/>
        </w:rPr>
        <w:t>7.</w:t>
      </w:r>
      <w:r w:rsidRPr="00CF2F9D">
        <w:rPr>
          <w:rFonts w:ascii="Times New Roman" w:hAnsi="Times New Roman"/>
          <w:b/>
          <w:sz w:val="22"/>
          <w:szCs w:val="22"/>
          <w:lang w:val="fi-FI"/>
        </w:rPr>
        <w:tab/>
        <w:t>KITAS (-I) SPECIALUS (-ŪS) ĮSPĖJIMAS (-AI) (JEI REIKIA)</w:t>
      </w:r>
    </w:p>
    <w:p w:rsidR="00C519A5" w:rsidRPr="00CF2F9D" w:rsidRDefault="00C519A5" w:rsidP="00C519A5">
      <w:pPr>
        <w:rPr>
          <w:rFonts w:ascii="Times New Roman" w:hAnsi="Times New Roman"/>
          <w:sz w:val="22"/>
          <w:szCs w:val="22"/>
          <w:lang w:val="fi-FI"/>
        </w:rPr>
      </w:pPr>
    </w:p>
    <w:p w:rsidR="00C519A5" w:rsidRPr="00CF2F9D" w:rsidRDefault="00C519A5" w:rsidP="00C519A5">
      <w:pPr>
        <w:rPr>
          <w:rFonts w:ascii="Times New Roman" w:hAnsi="Times New Roman"/>
          <w:sz w:val="22"/>
          <w:szCs w:val="22"/>
          <w:lang w:val="fi-FI"/>
        </w:rPr>
      </w:pPr>
    </w:p>
    <w:p w:rsidR="00C519A5" w:rsidRPr="00CF2F9D" w:rsidRDefault="00C519A5" w:rsidP="00C519A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fi-FI"/>
        </w:rPr>
      </w:pPr>
      <w:r w:rsidRPr="00CF2F9D">
        <w:rPr>
          <w:rFonts w:ascii="Times New Roman" w:hAnsi="Times New Roman"/>
          <w:b/>
          <w:sz w:val="22"/>
          <w:szCs w:val="22"/>
          <w:lang w:val="fi-FI"/>
        </w:rPr>
        <w:t>8.</w:t>
      </w:r>
      <w:r w:rsidRPr="00CF2F9D">
        <w:rPr>
          <w:rFonts w:ascii="Times New Roman" w:hAnsi="Times New Roman"/>
          <w:b/>
          <w:sz w:val="22"/>
          <w:szCs w:val="22"/>
          <w:lang w:val="fi-FI"/>
        </w:rPr>
        <w:tab/>
        <w:t>TINKAMUMO LAIKAS</w:t>
      </w:r>
    </w:p>
    <w:p w:rsidR="00C519A5" w:rsidRPr="00CF2F9D" w:rsidRDefault="00C519A5" w:rsidP="00C519A5">
      <w:pPr>
        <w:rPr>
          <w:rFonts w:ascii="Times New Roman" w:hAnsi="Times New Roman"/>
          <w:sz w:val="22"/>
          <w:szCs w:val="22"/>
          <w:lang w:val="fi-FI"/>
        </w:rPr>
      </w:pPr>
    </w:p>
    <w:p w:rsidR="00C519A5" w:rsidRPr="00CF2F9D" w:rsidRDefault="00C519A5" w:rsidP="00C519A5">
      <w:pPr>
        <w:rPr>
          <w:rFonts w:ascii="Times New Roman" w:hAnsi="Times New Roman"/>
          <w:sz w:val="22"/>
          <w:szCs w:val="22"/>
          <w:lang w:val="fi-FI"/>
        </w:rPr>
      </w:pPr>
      <w:r w:rsidRPr="00CF2F9D">
        <w:rPr>
          <w:rFonts w:ascii="Times New Roman" w:hAnsi="Times New Roman"/>
          <w:sz w:val="22"/>
          <w:szCs w:val="22"/>
          <w:lang w:val="fi-FI"/>
        </w:rPr>
        <w:t>Tinka iki {mm/MMMM}</w:t>
      </w:r>
    </w:p>
    <w:p w:rsidR="00C519A5" w:rsidRPr="00CF2F9D" w:rsidRDefault="00C519A5" w:rsidP="00C519A5">
      <w:pPr>
        <w:rPr>
          <w:rFonts w:ascii="Times New Roman" w:hAnsi="Times New Roman"/>
          <w:sz w:val="22"/>
          <w:szCs w:val="22"/>
          <w:lang w:val="fi-FI"/>
        </w:rPr>
      </w:pPr>
    </w:p>
    <w:p w:rsidR="00C519A5" w:rsidRPr="00CF2F9D" w:rsidRDefault="00C519A5" w:rsidP="00C519A5">
      <w:pPr>
        <w:rPr>
          <w:rFonts w:ascii="Times New Roman" w:hAnsi="Times New Roman"/>
          <w:sz w:val="22"/>
          <w:szCs w:val="22"/>
          <w:lang w:val="fi-FI"/>
        </w:rPr>
      </w:pPr>
    </w:p>
    <w:p w:rsidR="00C519A5" w:rsidRPr="00CF2F9D" w:rsidRDefault="00C519A5" w:rsidP="00C519A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fi-FI"/>
        </w:rPr>
      </w:pPr>
      <w:r w:rsidRPr="00CF2F9D">
        <w:rPr>
          <w:rFonts w:ascii="Times New Roman" w:hAnsi="Times New Roman"/>
          <w:b/>
          <w:sz w:val="22"/>
          <w:szCs w:val="22"/>
          <w:lang w:val="fi-FI"/>
        </w:rPr>
        <w:t>9.</w:t>
      </w:r>
      <w:r w:rsidRPr="00CF2F9D">
        <w:rPr>
          <w:rFonts w:ascii="Times New Roman" w:hAnsi="Times New Roman"/>
          <w:b/>
          <w:sz w:val="22"/>
          <w:szCs w:val="22"/>
          <w:lang w:val="fi-FI"/>
        </w:rPr>
        <w:tab/>
      </w:r>
      <w:r w:rsidRPr="00CF2F9D">
        <w:rPr>
          <w:rFonts w:ascii="Times New Roman" w:hAnsi="Times New Roman"/>
          <w:b/>
          <w:caps/>
          <w:sz w:val="22"/>
          <w:szCs w:val="22"/>
          <w:lang w:val="fi-FI"/>
        </w:rPr>
        <w:t>SPECIALIOS laikymo sąlygos</w:t>
      </w:r>
    </w:p>
    <w:p w:rsidR="00C519A5" w:rsidRPr="00CF2F9D" w:rsidRDefault="00C519A5" w:rsidP="00C519A5">
      <w:pPr>
        <w:rPr>
          <w:rFonts w:ascii="Times New Roman" w:hAnsi="Times New Roman"/>
          <w:sz w:val="22"/>
          <w:szCs w:val="22"/>
          <w:lang w:val="fi-FI"/>
        </w:rPr>
      </w:pPr>
    </w:p>
    <w:p w:rsidR="00C519A5" w:rsidRPr="00CF2F9D" w:rsidRDefault="00C519A5" w:rsidP="00C519A5">
      <w:pPr>
        <w:jc w:val="both"/>
        <w:rPr>
          <w:rFonts w:ascii="Times New Roman" w:hAnsi="Times New Roman"/>
          <w:sz w:val="22"/>
          <w:szCs w:val="22"/>
          <w:lang w:val="fi-FI"/>
        </w:rPr>
      </w:pPr>
      <w:r w:rsidRPr="00CF2F9D">
        <w:rPr>
          <w:rFonts w:ascii="Times New Roman" w:hAnsi="Times New Roman"/>
          <w:sz w:val="22"/>
          <w:szCs w:val="22"/>
          <w:lang w:val="fi-FI"/>
        </w:rPr>
        <w:t xml:space="preserve">Laikyti žemesnėje kaip </w:t>
      </w:r>
      <w:r>
        <w:rPr>
          <w:rFonts w:ascii="Times New Roman" w:hAnsi="Times New Roman"/>
          <w:sz w:val="22"/>
          <w:szCs w:val="22"/>
          <w:lang w:val="et-EE"/>
        </w:rPr>
        <w:t>25 °C temperatūroje.</w:t>
      </w:r>
    </w:p>
    <w:p w:rsidR="00C519A5" w:rsidRPr="00CF2F9D" w:rsidRDefault="00C519A5" w:rsidP="00C519A5">
      <w:pPr>
        <w:ind w:left="567" w:hanging="567"/>
        <w:rPr>
          <w:rFonts w:ascii="Times New Roman" w:hAnsi="Times New Roman"/>
          <w:sz w:val="22"/>
          <w:szCs w:val="22"/>
          <w:lang w:val="fi-FI"/>
        </w:rPr>
      </w:pPr>
    </w:p>
    <w:p w:rsidR="00C519A5" w:rsidRPr="00CF2F9D" w:rsidRDefault="00C519A5" w:rsidP="00C519A5">
      <w:pPr>
        <w:ind w:left="567" w:hanging="567"/>
        <w:rPr>
          <w:rFonts w:ascii="Times New Roman" w:hAnsi="Times New Roman"/>
          <w:sz w:val="22"/>
          <w:szCs w:val="22"/>
          <w:lang w:val="fi-FI"/>
        </w:rPr>
      </w:pPr>
    </w:p>
    <w:p w:rsidR="00C519A5" w:rsidRPr="00CF2F9D" w:rsidRDefault="00C519A5" w:rsidP="00C519A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fi-FI"/>
        </w:rPr>
      </w:pPr>
      <w:r w:rsidRPr="00CF2F9D">
        <w:rPr>
          <w:rFonts w:ascii="Times New Roman" w:hAnsi="Times New Roman"/>
          <w:b/>
          <w:sz w:val="22"/>
          <w:szCs w:val="22"/>
          <w:lang w:val="fi-FI"/>
        </w:rPr>
        <w:lastRenderedPageBreak/>
        <w:t>10.</w:t>
      </w:r>
      <w:r w:rsidRPr="00CF2F9D">
        <w:rPr>
          <w:rFonts w:ascii="Times New Roman" w:hAnsi="Times New Roman"/>
          <w:b/>
          <w:sz w:val="22"/>
          <w:szCs w:val="22"/>
          <w:lang w:val="fi-FI"/>
        </w:rPr>
        <w:tab/>
      </w:r>
      <w:r w:rsidRPr="00CF2F9D">
        <w:rPr>
          <w:rFonts w:ascii="Times New Roman" w:hAnsi="Times New Roman"/>
          <w:b/>
          <w:caps/>
          <w:sz w:val="22"/>
          <w:szCs w:val="22"/>
          <w:lang w:val="fi-FI"/>
        </w:rPr>
        <w:t>specialios atsargumo priemonės</w:t>
      </w:r>
      <w:r w:rsidRPr="00CF2F9D">
        <w:rPr>
          <w:rFonts w:ascii="Times New Roman" w:hAnsi="Times New Roman"/>
          <w:b/>
          <w:sz w:val="22"/>
          <w:szCs w:val="22"/>
          <w:lang w:val="fi-FI"/>
        </w:rPr>
        <w:t xml:space="preserve"> DĖL </w:t>
      </w:r>
      <w:r w:rsidRPr="00CF2F9D">
        <w:rPr>
          <w:rFonts w:ascii="Times New Roman" w:hAnsi="Times New Roman"/>
          <w:b/>
          <w:caps/>
          <w:sz w:val="22"/>
          <w:szCs w:val="22"/>
          <w:lang w:val="fi-FI"/>
        </w:rPr>
        <w:t>NESUVARTOTO VAISTINIO PREPARATO AR JO ATLIEKŲ TVARKYMO (JEI REIKIA</w:t>
      </w:r>
    </w:p>
    <w:p w:rsidR="00C519A5" w:rsidRPr="00CF2F9D" w:rsidRDefault="00C519A5" w:rsidP="00C519A5">
      <w:pPr>
        <w:rPr>
          <w:rFonts w:ascii="Times New Roman" w:hAnsi="Times New Roman"/>
          <w:sz w:val="22"/>
          <w:szCs w:val="22"/>
          <w:lang w:val="fi-FI"/>
        </w:rPr>
      </w:pPr>
    </w:p>
    <w:p w:rsidR="00C519A5" w:rsidRPr="00CF2F9D" w:rsidRDefault="00C519A5" w:rsidP="00C519A5">
      <w:pPr>
        <w:rPr>
          <w:rFonts w:ascii="Times New Roman" w:hAnsi="Times New Roman"/>
          <w:sz w:val="22"/>
          <w:szCs w:val="22"/>
          <w:lang w:val="fi-FI"/>
        </w:rPr>
      </w:pPr>
    </w:p>
    <w:p w:rsidR="00C519A5" w:rsidRDefault="00C519A5" w:rsidP="00C519A5">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szCs w:val="22"/>
          <w:lang w:val="it-IT"/>
        </w:rPr>
      </w:pPr>
      <w:r>
        <w:rPr>
          <w:rFonts w:ascii="Times New Roman" w:hAnsi="Times New Roman"/>
          <w:b/>
          <w:sz w:val="22"/>
          <w:szCs w:val="22"/>
          <w:lang w:val="it-IT"/>
        </w:rPr>
        <w:t>11.</w:t>
      </w:r>
      <w:r>
        <w:rPr>
          <w:rFonts w:ascii="Times New Roman" w:hAnsi="Times New Roman"/>
          <w:b/>
          <w:sz w:val="22"/>
          <w:szCs w:val="22"/>
          <w:lang w:val="it-IT"/>
        </w:rPr>
        <w:tab/>
      </w:r>
      <w:r w:rsidRPr="00864122">
        <w:rPr>
          <w:rFonts w:ascii="Times New Roman" w:hAnsi="Times New Roman"/>
          <w:b/>
          <w:caps/>
          <w:sz w:val="22"/>
          <w:szCs w:val="22"/>
          <w:lang w:val="it-IT"/>
        </w:rPr>
        <w:t>REGISTRUOTOJO</w:t>
      </w:r>
      <w:r w:rsidRPr="00F90A48">
        <w:rPr>
          <w:rFonts w:ascii="Times New Roman" w:hAnsi="Times New Roman"/>
          <w:b/>
          <w:caps/>
          <w:sz w:val="22"/>
          <w:szCs w:val="22"/>
          <w:lang w:val="it-IT"/>
        </w:rPr>
        <w:t xml:space="preserve"> </w:t>
      </w:r>
      <w:r>
        <w:rPr>
          <w:rFonts w:ascii="Times New Roman" w:hAnsi="Times New Roman"/>
          <w:b/>
          <w:caps/>
          <w:sz w:val="22"/>
          <w:szCs w:val="22"/>
          <w:lang w:val="it-IT"/>
        </w:rPr>
        <w:t>pavadinimas ir adresas</w:t>
      </w:r>
    </w:p>
    <w:p w:rsidR="00C519A5" w:rsidRDefault="00C519A5" w:rsidP="00C519A5">
      <w:pPr>
        <w:rPr>
          <w:rFonts w:ascii="Times New Roman" w:hAnsi="Times New Roman"/>
          <w:sz w:val="22"/>
          <w:szCs w:val="22"/>
          <w:lang w:val="it-IT"/>
        </w:rPr>
      </w:pPr>
    </w:p>
    <w:p w:rsidR="00C519A5" w:rsidRDefault="00C519A5" w:rsidP="00C519A5">
      <w:pPr>
        <w:autoSpaceDE w:val="0"/>
        <w:autoSpaceDN w:val="0"/>
        <w:adjustRightInd w:val="0"/>
        <w:rPr>
          <w:rFonts w:ascii="Times New Roman" w:hAnsi="Times New Roman"/>
          <w:sz w:val="22"/>
          <w:szCs w:val="22"/>
          <w:lang w:val="de-DE"/>
        </w:rPr>
      </w:pPr>
      <w:r>
        <w:rPr>
          <w:rFonts w:ascii="Times New Roman" w:hAnsi="Times New Roman"/>
          <w:sz w:val="22"/>
          <w:szCs w:val="22"/>
          <w:lang w:val="de-DE"/>
        </w:rPr>
        <w:t xml:space="preserve">Gedeon Richter Plc. </w:t>
      </w:r>
    </w:p>
    <w:p w:rsidR="00C519A5" w:rsidRDefault="00C519A5" w:rsidP="00C519A5">
      <w:pPr>
        <w:autoSpaceDE w:val="0"/>
        <w:autoSpaceDN w:val="0"/>
        <w:adjustRightInd w:val="0"/>
        <w:rPr>
          <w:rFonts w:ascii="Times New Roman" w:hAnsi="Times New Roman"/>
          <w:sz w:val="22"/>
          <w:szCs w:val="22"/>
          <w:lang w:val="de-DE"/>
        </w:rPr>
      </w:pPr>
      <w:r>
        <w:rPr>
          <w:rFonts w:ascii="Times New Roman" w:hAnsi="Times New Roman"/>
          <w:sz w:val="22"/>
          <w:szCs w:val="22"/>
          <w:lang w:val="de-DE"/>
        </w:rPr>
        <w:t>1103 Budapest</w:t>
      </w:r>
    </w:p>
    <w:p w:rsidR="00C519A5" w:rsidRDefault="00C519A5" w:rsidP="00C519A5">
      <w:pPr>
        <w:autoSpaceDE w:val="0"/>
        <w:autoSpaceDN w:val="0"/>
        <w:adjustRightInd w:val="0"/>
        <w:rPr>
          <w:rFonts w:ascii="Times New Roman" w:hAnsi="Times New Roman"/>
          <w:sz w:val="22"/>
          <w:szCs w:val="22"/>
          <w:lang w:val="de-DE"/>
        </w:rPr>
      </w:pPr>
      <w:r>
        <w:rPr>
          <w:rFonts w:ascii="Times New Roman" w:hAnsi="Times New Roman"/>
          <w:sz w:val="22"/>
          <w:szCs w:val="22"/>
          <w:lang w:val="de-DE"/>
        </w:rPr>
        <w:t xml:space="preserve">Gyömrői út 19-21 </w:t>
      </w:r>
    </w:p>
    <w:p w:rsidR="00C519A5" w:rsidRDefault="00C519A5" w:rsidP="00C519A5">
      <w:pPr>
        <w:autoSpaceDE w:val="0"/>
        <w:autoSpaceDN w:val="0"/>
        <w:adjustRightInd w:val="0"/>
        <w:rPr>
          <w:rFonts w:ascii="Times New Roman" w:hAnsi="Times New Roman"/>
          <w:sz w:val="22"/>
          <w:szCs w:val="22"/>
          <w:lang w:val="de-DE"/>
        </w:rPr>
      </w:pPr>
      <w:r>
        <w:rPr>
          <w:rFonts w:ascii="Times New Roman" w:hAnsi="Times New Roman"/>
          <w:sz w:val="22"/>
          <w:szCs w:val="22"/>
          <w:lang w:val="de-DE"/>
        </w:rPr>
        <w:t>Vengrija</w:t>
      </w:r>
    </w:p>
    <w:p w:rsidR="00C519A5" w:rsidRDefault="00C519A5" w:rsidP="00C519A5">
      <w:pPr>
        <w:rPr>
          <w:rFonts w:ascii="Times New Roman" w:hAnsi="Times New Roman"/>
          <w:sz w:val="22"/>
          <w:szCs w:val="22"/>
          <w:lang w:val="de-DE"/>
        </w:rPr>
      </w:pPr>
    </w:p>
    <w:p w:rsidR="00C519A5" w:rsidRPr="009D0A78" w:rsidRDefault="00C519A5" w:rsidP="00C519A5">
      <w:pPr>
        <w:pStyle w:val="BTEMEASMCA"/>
        <w:rPr>
          <w:rFonts w:ascii="Times New Roman" w:hAnsi="Times New Roman"/>
          <w:lang w:val="de-DE"/>
        </w:rPr>
      </w:pPr>
      <w:r w:rsidRPr="009D0A78">
        <w:rPr>
          <w:rFonts w:ascii="Times New Roman" w:hAnsi="Times New Roman"/>
          <w:lang w:val="de-DE"/>
        </w:rPr>
        <w:t>((RG logo</w:t>
      </w:r>
      <w:r>
        <w:rPr>
          <w:rFonts w:ascii="Times New Roman" w:hAnsi="Times New Roman"/>
          <w:lang w:val="de-DE"/>
        </w:rPr>
        <w:t>tipas</w:t>
      </w:r>
      <w:r w:rsidRPr="009D0A78">
        <w:rPr>
          <w:rFonts w:ascii="Times New Roman" w:hAnsi="Times New Roman"/>
          <w:lang w:val="de-DE"/>
        </w:rPr>
        <w:t>))</w:t>
      </w:r>
    </w:p>
    <w:p w:rsidR="00C519A5" w:rsidRDefault="00C519A5" w:rsidP="00C519A5">
      <w:pPr>
        <w:rPr>
          <w:rFonts w:ascii="Times New Roman" w:hAnsi="Times New Roman"/>
          <w:sz w:val="22"/>
          <w:szCs w:val="22"/>
          <w:lang w:val="de-DE"/>
        </w:rPr>
      </w:pPr>
    </w:p>
    <w:p w:rsidR="00C519A5" w:rsidRDefault="00C519A5" w:rsidP="00C519A5">
      <w:pPr>
        <w:rPr>
          <w:rFonts w:ascii="Times New Roman" w:hAnsi="Times New Roman"/>
          <w:sz w:val="22"/>
          <w:szCs w:val="22"/>
          <w:lang w:val="de-DE"/>
        </w:rPr>
      </w:pPr>
    </w:p>
    <w:p w:rsidR="00C519A5" w:rsidRDefault="00C519A5" w:rsidP="00C519A5">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lang w:val="de-DE"/>
        </w:rPr>
      </w:pPr>
      <w:r>
        <w:rPr>
          <w:rFonts w:ascii="Times New Roman" w:hAnsi="Times New Roman"/>
          <w:b/>
          <w:sz w:val="22"/>
          <w:szCs w:val="22"/>
          <w:lang w:val="de-DE"/>
        </w:rPr>
        <w:t>12.</w:t>
      </w:r>
      <w:r>
        <w:rPr>
          <w:rFonts w:ascii="Times New Roman" w:hAnsi="Times New Roman"/>
          <w:b/>
          <w:sz w:val="22"/>
          <w:szCs w:val="22"/>
          <w:lang w:val="de-DE"/>
        </w:rPr>
        <w:tab/>
      </w:r>
      <w:r w:rsidRPr="00F90A48">
        <w:rPr>
          <w:rFonts w:ascii="Times New Roman" w:hAnsi="Times New Roman"/>
          <w:b/>
          <w:sz w:val="22"/>
          <w:szCs w:val="22"/>
          <w:lang w:val="de-DE"/>
        </w:rPr>
        <w:t xml:space="preserve">REGISTRACIJOS </w:t>
      </w:r>
      <w:r w:rsidRPr="000D202F">
        <w:rPr>
          <w:rFonts w:ascii="Times New Roman" w:hAnsi="Times New Roman"/>
          <w:b/>
          <w:sz w:val="22"/>
          <w:szCs w:val="22"/>
          <w:lang w:val="de-DE"/>
        </w:rPr>
        <w:t>PAŽYMĖJIMO</w:t>
      </w:r>
      <w:r w:rsidRPr="000D202F" w:rsidDel="000D202F">
        <w:rPr>
          <w:rFonts w:ascii="Times New Roman" w:hAnsi="Times New Roman"/>
          <w:b/>
          <w:sz w:val="22"/>
          <w:szCs w:val="22"/>
          <w:lang w:val="de-DE"/>
        </w:rPr>
        <w:t xml:space="preserve"> </w:t>
      </w:r>
      <w:r>
        <w:rPr>
          <w:rFonts w:ascii="Times New Roman" w:hAnsi="Times New Roman"/>
          <w:b/>
          <w:caps/>
          <w:sz w:val="22"/>
          <w:szCs w:val="22"/>
          <w:lang w:val="de-DE"/>
        </w:rPr>
        <w:t>numeris</w:t>
      </w:r>
      <w:r>
        <w:rPr>
          <w:rFonts w:ascii="Times New Roman" w:hAnsi="Times New Roman"/>
          <w:b/>
          <w:sz w:val="22"/>
          <w:szCs w:val="22"/>
          <w:lang w:val="de-DE"/>
        </w:rPr>
        <w:t xml:space="preserve"> (-IAI)</w:t>
      </w:r>
    </w:p>
    <w:p w:rsidR="00C519A5" w:rsidRDefault="00C519A5" w:rsidP="00C519A5">
      <w:pPr>
        <w:tabs>
          <w:tab w:val="left" w:pos="567"/>
        </w:tabs>
        <w:rPr>
          <w:rFonts w:ascii="Times New Roman" w:hAnsi="Times New Roman"/>
          <w:sz w:val="22"/>
          <w:szCs w:val="22"/>
          <w:lang w:val="de-DE"/>
        </w:rPr>
      </w:pPr>
    </w:p>
    <w:p w:rsidR="00C519A5" w:rsidRDefault="00C519A5" w:rsidP="00C519A5">
      <w:pPr>
        <w:rPr>
          <w:rFonts w:ascii="Times New Roman" w:hAnsi="Times New Roman"/>
          <w:sz w:val="22"/>
          <w:szCs w:val="22"/>
          <w:lang w:val="de-DE"/>
        </w:rPr>
      </w:pPr>
      <w:r>
        <w:rPr>
          <w:rFonts w:ascii="Times New Roman" w:hAnsi="Times New Roman"/>
          <w:sz w:val="22"/>
          <w:szCs w:val="22"/>
          <w:lang w:val="de-DE"/>
        </w:rPr>
        <w:t>N20 – LT/1/11/2681/001</w:t>
      </w:r>
    </w:p>
    <w:p w:rsidR="00C519A5" w:rsidRPr="00864122" w:rsidRDefault="00C519A5" w:rsidP="00C519A5">
      <w:pPr>
        <w:rPr>
          <w:rFonts w:ascii="Times New Roman" w:hAnsi="Times New Roman"/>
          <w:sz w:val="22"/>
          <w:szCs w:val="22"/>
          <w:lang w:val="de-DE"/>
        </w:rPr>
      </w:pPr>
      <w:r w:rsidRPr="007F49F2">
        <w:rPr>
          <w:rFonts w:ascii="Times New Roman" w:hAnsi="Times New Roman"/>
          <w:sz w:val="22"/>
          <w:szCs w:val="22"/>
          <w:highlight w:val="lightGray"/>
          <w:lang w:val="de-DE"/>
        </w:rPr>
        <w:t>N60 – LT/1/11/2681/002</w:t>
      </w:r>
    </w:p>
    <w:p w:rsidR="00C519A5" w:rsidRDefault="00C519A5" w:rsidP="00C519A5">
      <w:pPr>
        <w:tabs>
          <w:tab w:val="left" w:pos="567"/>
        </w:tabs>
        <w:rPr>
          <w:rFonts w:ascii="Times New Roman" w:hAnsi="Times New Roman"/>
          <w:sz w:val="22"/>
          <w:szCs w:val="22"/>
          <w:lang w:val="de-DE"/>
        </w:rPr>
      </w:pPr>
    </w:p>
    <w:p w:rsidR="00C519A5" w:rsidRDefault="00C519A5" w:rsidP="00C519A5">
      <w:pPr>
        <w:tabs>
          <w:tab w:val="left" w:pos="567"/>
        </w:tabs>
        <w:rPr>
          <w:rFonts w:ascii="Times New Roman" w:hAnsi="Times New Roman"/>
          <w:sz w:val="22"/>
          <w:szCs w:val="22"/>
          <w:lang w:val="de-DE"/>
        </w:rPr>
      </w:pPr>
    </w:p>
    <w:p w:rsidR="00C519A5" w:rsidRDefault="00C519A5" w:rsidP="00C519A5">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lang w:val="de-DE"/>
        </w:rPr>
      </w:pPr>
      <w:r>
        <w:rPr>
          <w:rFonts w:ascii="Times New Roman" w:hAnsi="Times New Roman"/>
          <w:b/>
          <w:sz w:val="22"/>
          <w:szCs w:val="22"/>
          <w:lang w:val="de-DE"/>
        </w:rPr>
        <w:t>13.</w:t>
      </w:r>
      <w:r>
        <w:rPr>
          <w:rFonts w:ascii="Times New Roman" w:hAnsi="Times New Roman"/>
          <w:b/>
          <w:sz w:val="22"/>
          <w:szCs w:val="22"/>
          <w:lang w:val="de-DE"/>
        </w:rPr>
        <w:tab/>
        <w:t>SERIJOS NUMERIS</w:t>
      </w:r>
    </w:p>
    <w:p w:rsidR="00C519A5" w:rsidRDefault="00C519A5" w:rsidP="00C519A5">
      <w:pPr>
        <w:tabs>
          <w:tab w:val="left" w:pos="567"/>
        </w:tabs>
        <w:rPr>
          <w:rFonts w:ascii="Times New Roman" w:hAnsi="Times New Roman"/>
          <w:sz w:val="22"/>
          <w:szCs w:val="22"/>
          <w:lang w:val="de-DE"/>
        </w:rPr>
      </w:pPr>
    </w:p>
    <w:p w:rsidR="00C519A5" w:rsidRDefault="00C519A5" w:rsidP="00C519A5">
      <w:pPr>
        <w:pStyle w:val="Pagrindinistekstas"/>
        <w:tabs>
          <w:tab w:val="left" w:pos="567"/>
        </w:tabs>
        <w:rPr>
          <w:rFonts w:ascii="Times New Roman" w:hAnsi="Times New Roman"/>
          <w:color w:val="auto"/>
          <w:szCs w:val="22"/>
          <w:lang w:val="lt-LT"/>
        </w:rPr>
      </w:pPr>
      <w:r>
        <w:rPr>
          <w:rFonts w:ascii="Times New Roman" w:hAnsi="Times New Roman"/>
          <w:color w:val="auto"/>
          <w:szCs w:val="22"/>
          <w:lang w:val="de-DE"/>
        </w:rPr>
        <w:t>Serija</w:t>
      </w:r>
    </w:p>
    <w:p w:rsidR="00C519A5" w:rsidRDefault="00C519A5" w:rsidP="00C519A5">
      <w:pPr>
        <w:tabs>
          <w:tab w:val="left" w:pos="567"/>
        </w:tabs>
        <w:rPr>
          <w:rFonts w:ascii="Times New Roman" w:hAnsi="Times New Roman"/>
          <w:sz w:val="22"/>
          <w:szCs w:val="22"/>
          <w:lang w:val="de-DE"/>
        </w:rPr>
      </w:pPr>
    </w:p>
    <w:p w:rsidR="00C519A5" w:rsidRDefault="00C519A5" w:rsidP="00C519A5">
      <w:pPr>
        <w:tabs>
          <w:tab w:val="left" w:pos="567"/>
        </w:tabs>
        <w:rPr>
          <w:rFonts w:ascii="Times New Roman" w:hAnsi="Times New Roman"/>
          <w:sz w:val="22"/>
          <w:szCs w:val="22"/>
          <w:lang w:val="de-DE"/>
        </w:rPr>
      </w:pPr>
    </w:p>
    <w:p w:rsidR="00C519A5" w:rsidRDefault="00C519A5" w:rsidP="00C519A5">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lang w:val="de-DE"/>
        </w:rPr>
      </w:pPr>
      <w:r>
        <w:rPr>
          <w:rFonts w:ascii="Times New Roman" w:hAnsi="Times New Roman"/>
          <w:b/>
          <w:sz w:val="22"/>
          <w:szCs w:val="22"/>
          <w:lang w:val="de-DE"/>
        </w:rPr>
        <w:t>14.</w:t>
      </w:r>
      <w:r>
        <w:rPr>
          <w:rFonts w:ascii="Times New Roman" w:hAnsi="Times New Roman"/>
          <w:b/>
          <w:sz w:val="22"/>
          <w:szCs w:val="22"/>
          <w:lang w:val="de-DE"/>
        </w:rPr>
        <w:tab/>
      </w:r>
      <w:r>
        <w:rPr>
          <w:rFonts w:ascii="Times New Roman" w:hAnsi="Times New Roman"/>
          <w:b/>
          <w:caps/>
          <w:sz w:val="22"/>
          <w:szCs w:val="22"/>
          <w:lang w:val="de-DE"/>
        </w:rPr>
        <w:t>PARDAVIMO (IŠDAVIMO) tvarka</w:t>
      </w:r>
    </w:p>
    <w:p w:rsidR="00C519A5" w:rsidRDefault="00C519A5" w:rsidP="00C519A5">
      <w:pPr>
        <w:tabs>
          <w:tab w:val="left" w:pos="567"/>
        </w:tabs>
        <w:rPr>
          <w:rFonts w:ascii="Times New Roman" w:hAnsi="Times New Roman"/>
          <w:sz w:val="22"/>
          <w:szCs w:val="22"/>
          <w:lang w:val="de-DE"/>
        </w:rPr>
      </w:pPr>
    </w:p>
    <w:p w:rsidR="00C519A5" w:rsidRDefault="00C519A5" w:rsidP="00C519A5">
      <w:pPr>
        <w:pStyle w:val="Pagrindinistekstas"/>
        <w:tabs>
          <w:tab w:val="left" w:pos="567"/>
        </w:tabs>
        <w:rPr>
          <w:rFonts w:ascii="Times New Roman" w:hAnsi="Times New Roman"/>
          <w:color w:val="auto"/>
          <w:szCs w:val="22"/>
          <w:lang w:val="de-DE"/>
        </w:rPr>
      </w:pPr>
      <w:r>
        <w:rPr>
          <w:rFonts w:ascii="Times New Roman" w:hAnsi="Times New Roman"/>
          <w:color w:val="auto"/>
          <w:szCs w:val="22"/>
          <w:lang w:val="de-DE"/>
        </w:rPr>
        <w:t>Receptinis vaist</w:t>
      </w:r>
      <w:r w:rsidR="003D0BB8">
        <w:rPr>
          <w:rFonts w:ascii="Times New Roman" w:hAnsi="Times New Roman"/>
          <w:color w:val="auto"/>
          <w:szCs w:val="22"/>
          <w:lang w:val="de-DE"/>
        </w:rPr>
        <w:t>as</w:t>
      </w:r>
      <w:r>
        <w:rPr>
          <w:rFonts w:ascii="Times New Roman" w:hAnsi="Times New Roman"/>
          <w:color w:val="auto"/>
          <w:szCs w:val="22"/>
          <w:lang w:val="de-DE"/>
        </w:rPr>
        <w:t>.</w:t>
      </w:r>
    </w:p>
    <w:p w:rsidR="00C519A5" w:rsidRDefault="00C519A5" w:rsidP="00C519A5">
      <w:pPr>
        <w:tabs>
          <w:tab w:val="left" w:pos="567"/>
        </w:tabs>
        <w:rPr>
          <w:rFonts w:ascii="Times New Roman" w:hAnsi="Times New Roman"/>
          <w:sz w:val="22"/>
          <w:szCs w:val="22"/>
          <w:lang w:val="de-DE"/>
        </w:rPr>
      </w:pPr>
    </w:p>
    <w:p w:rsidR="00C519A5" w:rsidRDefault="00C519A5" w:rsidP="00C519A5">
      <w:pPr>
        <w:tabs>
          <w:tab w:val="left" w:pos="567"/>
        </w:tabs>
        <w:rPr>
          <w:rFonts w:ascii="Times New Roman" w:hAnsi="Times New Roman"/>
          <w:sz w:val="22"/>
          <w:szCs w:val="22"/>
          <w:lang w:val="de-DE"/>
        </w:rPr>
      </w:pPr>
    </w:p>
    <w:p w:rsidR="00C519A5" w:rsidRDefault="00C519A5" w:rsidP="00C519A5">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lang w:val="de-DE"/>
        </w:rPr>
      </w:pPr>
      <w:r>
        <w:rPr>
          <w:rFonts w:ascii="Times New Roman" w:hAnsi="Times New Roman"/>
          <w:b/>
          <w:sz w:val="22"/>
          <w:szCs w:val="22"/>
          <w:lang w:val="de-DE"/>
        </w:rPr>
        <w:t>15.</w:t>
      </w:r>
      <w:r>
        <w:rPr>
          <w:rFonts w:ascii="Times New Roman" w:hAnsi="Times New Roman"/>
          <w:b/>
          <w:sz w:val="22"/>
          <w:szCs w:val="22"/>
          <w:lang w:val="de-DE"/>
        </w:rPr>
        <w:tab/>
      </w:r>
      <w:r>
        <w:rPr>
          <w:rFonts w:ascii="Times New Roman" w:hAnsi="Times New Roman"/>
          <w:b/>
          <w:caps/>
          <w:sz w:val="22"/>
          <w:szCs w:val="22"/>
          <w:lang w:val="de-DE"/>
        </w:rPr>
        <w:t>vartojimo instrukcijA</w:t>
      </w:r>
    </w:p>
    <w:p w:rsidR="00C519A5" w:rsidRDefault="00C519A5" w:rsidP="00C519A5">
      <w:pPr>
        <w:tabs>
          <w:tab w:val="left" w:pos="567"/>
        </w:tabs>
        <w:rPr>
          <w:rFonts w:ascii="Times New Roman" w:hAnsi="Times New Roman"/>
          <w:sz w:val="22"/>
          <w:szCs w:val="22"/>
          <w:lang w:val="de-DE"/>
        </w:rPr>
      </w:pPr>
    </w:p>
    <w:p w:rsidR="00C519A5" w:rsidRDefault="00C519A5" w:rsidP="00C519A5">
      <w:pPr>
        <w:tabs>
          <w:tab w:val="left" w:pos="567"/>
        </w:tabs>
        <w:rPr>
          <w:rFonts w:ascii="Times New Roman" w:hAnsi="Times New Roman"/>
          <w:sz w:val="22"/>
          <w:szCs w:val="22"/>
          <w:lang w:val="de-DE"/>
        </w:rPr>
      </w:pPr>
    </w:p>
    <w:p w:rsidR="00C519A5" w:rsidRDefault="00C519A5" w:rsidP="00C519A5">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rPr>
      </w:pPr>
      <w:r>
        <w:rPr>
          <w:rFonts w:ascii="Times New Roman" w:hAnsi="Times New Roman"/>
          <w:b/>
          <w:sz w:val="22"/>
          <w:szCs w:val="22"/>
        </w:rPr>
        <w:t>16.</w:t>
      </w:r>
      <w:r>
        <w:rPr>
          <w:rFonts w:ascii="Times New Roman" w:hAnsi="Times New Roman"/>
          <w:b/>
          <w:sz w:val="22"/>
          <w:szCs w:val="22"/>
        </w:rPr>
        <w:tab/>
        <w:t>INFORMACIJA BRAILIO RAŠTU</w:t>
      </w:r>
    </w:p>
    <w:p w:rsidR="00C519A5" w:rsidRDefault="00C519A5" w:rsidP="00C519A5">
      <w:pPr>
        <w:tabs>
          <w:tab w:val="left" w:pos="567"/>
        </w:tabs>
        <w:rPr>
          <w:rFonts w:ascii="Times New Roman" w:hAnsi="Times New Roman"/>
          <w:sz w:val="22"/>
          <w:szCs w:val="22"/>
        </w:rPr>
      </w:pPr>
    </w:p>
    <w:p w:rsidR="00C519A5" w:rsidRDefault="00C519A5" w:rsidP="00C519A5">
      <w:pPr>
        <w:tabs>
          <w:tab w:val="left" w:pos="567"/>
        </w:tabs>
        <w:rPr>
          <w:rFonts w:ascii="Times New Roman" w:hAnsi="Times New Roman"/>
          <w:sz w:val="22"/>
          <w:szCs w:val="22"/>
        </w:rPr>
      </w:pPr>
      <w:r>
        <w:rPr>
          <w:rFonts w:ascii="Times New Roman" w:hAnsi="Times New Roman"/>
          <w:sz w:val="22"/>
          <w:szCs w:val="22"/>
        </w:rPr>
        <w:t>Airtal tabletės</w:t>
      </w:r>
    </w:p>
    <w:p w:rsidR="00C519A5" w:rsidRDefault="00C519A5" w:rsidP="00C519A5">
      <w:pPr>
        <w:rPr>
          <w:rFonts w:ascii="Times New Roman" w:hAnsi="Times New Roman"/>
          <w:sz w:val="22"/>
          <w:szCs w:val="22"/>
          <w:lang w:val="pl-PL"/>
        </w:rPr>
      </w:pPr>
    </w:p>
    <w:p w:rsidR="00C519A5" w:rsidRPr="00864122" w:rsidRDefault="00C519A5" w:rsidP="00C519A5">
      <w:pPr>
        <w:rPr>
          <w:rFonts w:ascii="Times New Roman" w:hAnsi="Times New Roman"/>
          <w:sz w:val="22"/>
          <w:szCs w:val="22"/>
          <w:lang w:val="pl-PL"/>
        </w:rPr>
      </w:pPr>
    </w:p>
    <w:p w:rsidR="00C519A5" w:rsidRPr="00CF2F9D" w:rsidRDefault="00C519A5" w:rsidP="00C519A5">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lang w:val="fi-FI"/>
        </w:rPr>
      </w:pPr>
      <w:r w:rsidRPr="00CF2F9D">
        <w:rPr>
          <w:rFonts w:ascii="Times New Roman" w:hAnsi="Times New Roman"/>
          <w:b/>
          <w:noProof/>
          <w:sz w:val="22"/>
          <w:szCs w:val="22"/>
          <w:lang w:val="fi-FI"/>
        </w:rPr>
        <w:t>17.</w:t>
      </w:r>
      <w:r w:rsidRPr="00CF2F9D">
        <w:rPr>
          <w:rFonts w:ascii="Times New Roman" w:hAnsi="Times New Roman"/>
          <w:b/>
          <w:noProof/>
          <w:sz w:val="22"/>
          <w:szCs w:val="22"/>
          <w:lang w:val="fi-FI"/>
        </w:rPr>
        <w:tab/>
        <w:t>UNIKALUS IDENTIFIKATORIUS – 2D BRŪKŠNINIS KODAS</w:t>
      </w:r>
    </w:p>
    <w:p w:rsidR="00C519A5" w:rsidRPr="00CF2F9D" w:rsidRDefault="00C519A5" w:rsidP="00C519A5">
      <w:pPr>
        <w:rPr>
          <w:rFonts w:ascii="Times New Roman" w:hAnsi="Times New Roman"/>
          <w:noProof/>
          <w:sz w:val="22"/>
          <w:szCs w:val="22"/>
          <w:lang w:val="fi-FI"/>
        </w:rPr>
      </w:pPr>
    </w:p>
    <w:p w:rsidR="00C519A5" w:rsidRPr="00CF2F9D" w:rsidRDefault="00C519A5" w:rsidP="00C519A5">
      <w:pPr>
        <w:rPr>
          <w:rFonts w:ascii="Times New Roman" w:hAnsi="Times New Roman"/>
          <w:noProof/>
          <w:sz w:val="22"/>
          <w:szCs w:val="22"/>
          <w:shd w:val="clear" w:color="auto" w:fill="CCCCCC"/>
          <w:lang w:val="fi-FI"/>
        </w:rPr>
      </w:pPr>
      <w:r w:rsidRPr="00CF2F9D">
        <w:rPr>
          <w:rFonts w:ascii="Times New Roman" w:hAnsi="Times New Roman"/>
          <w:noProof/>
          <w:sz w:val="22"/>
          <w:szCs w:val="22"/>
          <w:highlight w:val="lightGray"/>
          <w:lang w:val="fi-FI"/>
        </w:rPr>
        <w:t>2D brūkšninis kodas su nurodytu unikaliu identifikatoriumi.</w:t>
      </w:r>
    </w:p>
    <w:p w:rsidR="00C519A5" w:rsidRPr="00CF2F9D" w:rsidRDefault="00C519A5" w:rsidP="00C519A5">
      <w:pPr>
        <w:rPr>
          <w:rFonts w:ascii="Times New Roman" w:hAnsi="Times New Roman"/>
          <w:noProof/>
          <w:sz w:val="22"/>
          <w:szCs w:val="22"/>
          <w:shd w:val="clear" w:color="auto" w:fill="CCCCCC"/>
          <w:lang w:val="fi-FI"/>
        </w:rPr>
      </w:pPr>
    </w:p>
    <w:p w:rsidR="00C519A5" w:rsidRPr="00CF2F9D" w:rsidRDefault="00C519A5" w:rsidP="00C519A5">
      <w:pPr>
        <w:rPr>
          <w:rFonts w:ascii="Times New Roman" w:hAnsi="Times New Roman"/>
          <w:noProof/>
          <w:sz w:val="22"/>
          <w:szCs w:val="22"/>
          <w:lang w:val="fi-FI"/>
        </w:rPr>
      </w:pPr>
    </w:p>
    <w:p w:rsidR="00C519A5" w:rsidRPr="00CF2F9D" w:rsidRDefault="00C519A5" w:rsidP="00C519A5">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lang w:val="fi-FI"/>
        </w:rPr>
      </w:pPr>
      <w:r w:rsidRPr="00CF2F9D">
        <w:rPr>
          <w:rFonts w:ascii="Times New Roman" w:hAnsi="Times New Roman"/>
          <w:b/>
          <w:noProof/>
          <w:sz w:val="22"/>
          <w:szCs w:val="22"/>
          <w:lang w:val="fi-FI"/>
        </w:rPr>
        <w:t>18.</w:t>
      </w:r>
      <w:r w:rsidRPr="00CF2F9D">
        <w:rPr>
          <w:rFonts w:ascii="Times New Roman" w:hAnsi="Times New Roman"/>
          <w:b/>
          <w:noProof/>
          <w:sz w:val="22"/>
          <w:szCs w:val="22"/>
          <w:lang w:val="fi-FI"/>
        </w:rPr>
        <w:tab/>
        <w:t>UNIKALUS IDENTIFIKATORIUS – ŽMONĖMS SUPRANTAMI DUOMENYS</w:t>
      </w:r>
    </w:p>
    <w:p w:rsidR="00C519A5" w:rsidRPr="00CF2F9D" w:rsidRDefault="00C519A5" w:rsidP="00C519A5">
      <w:pPr>
        <w:rPr>
          <w:rFonts w:ascii="Times New Roman" w:hAnsi="Times New Roman"/>
          <w:noProof/>
          <w:sz w:val="22"/>
          <w:szCs w:val="22"/>
          <w:lang w:val="fi-FI"/>
        </w:rPr>
      </w:pPr>
    </w:p>
    <w:p w:rsidR="00C519A5" w:rsidRPr="00CF2F9D" w:rsidRDefault="00C519A5" w:rsidP="00C519A5">
      <w:pPr>
        <w:rPr>
          <w:rFonts w:ascii="Times New Roman" w:hAnsi="Times New Roman"/>
          <w:sz w:val="22"/>
          <w:szCs w:val="22"/>
          <w:lang w:val="fi-FI"/>
        </w:rPr>
      </w:pPr>
      <w:r w:rsidRPr="00CF2F9D">
        <w:rPr>
          <w:rFonts w:ascii="Times New Roman" w:hAnsi="Times New Roman"/>
          <w:sz w:val="22"/>
          <w:szCs w:val="22"/>
          <w:lang w:val="fi-FI"/>
        </w:rPr>
        <w:t>PC:</w:t>
      </w:r>
    </w:p>
    <w:p w:rsidR="00C519A5" w:rsidRPr="009D0A78" w:rsidRDefault="00C519A5" w:rsidP="00C519A5">
      <w:pPr>
        <w:rPr>
          <w:rFonts w:ascii="Times New Roman" w:hAnsi="Times New Roman"/>
          <w:sz w:val="22"/>
          <w:szCs w:val="22"/>
        </w:rPr>
      </w:pPr>
      <w:r w:rsidRPr="009D0A78">
        <w:rPr>
          <w:rFonts w:ascii="Times New Roman" w:hAnsi="Times New Roman"/>
          <w:sz w:val="22"/>
          <w:szCs w:val="22"/>
        </w:rPr>
        <w:t>SN:</w:t>
      </w:r>
    </w:p>
    <w:p w:rsidR="00C519A5" w:rsidRPr="009D0A78" w:rsidRDefault="00C519A5" w:rsidP="00C519A5">
      <w:pPr>
        <w:rPr>
          <w:rFonts w:ascii="Times New Roman" w:hAnsi="Times New Roman"/>
          <w:sz w:val="22"/>
          <w:szCs w:val="22"/>
        </w:rPr>
      </w:pPr>
      <w:r w:rsidRPr="009D0A78">
        <w:rPr>
          <w:rFonts w:ascii="Times New Roman" w:hAnsi="Times New Roman"/>
          <w:sz w:val="22"/>
          <w:szCs w:val="22"/>
        </w:rPr>
        <w:t>NN:</w:t>
      </w:r>
    </w:p>
    <w:p w:rsidR="00C519A5" w:rsidRDefault="00C519A5" w:rsidP="00C519A5">
      <w:pPr>
        <w:rPr>
          <w:rFonts w:ascii="Times New Roman" w:hAnsi="Times New Roman"/>
          <w:b/>
          <w:sz w:val="22"/>
          <w:szCs w:val="22"/>
        </w:rPr>
      </w:pPr>
      <w:r>
        <w:rPr>
          <w:rFonts w:ascii="Times New Roman" w:hAnsi="Times New Roman"/>
          <w:b/>
          <w:sz w:val="22"/>
          <w:szCs w:val="22"/>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519A5" w:rsidTr="00B544BF">
        <w:trPr>
          <w:trHeight w:val="785"/>
        </w:trPr>
        <w:tc>
          <w:tcPr>
            <w:tcW w:w="9287" w:type="dxa"/>
            <w:tcBorders>
              <w:top w:val="single" w:sz="4" w:space="0" w:color="auto"/>
              <w:left w:val="single" w:sz="4" w:space="0" w:color="auto"/>
              <w:bottom w:val="single" w:sz="4" w:space="0" w:color="auto"/>
              <w:right w:val="single" w:sz="4" w:space="0" w:color="auto"/>
            </w:tcBorders>
          </w:tcPr>
          <w:p w:rsidR="00C519A5" w:rsidRPr="002A11E7" w:rsidRDefault="00C519A5" w:rsidP="00B544BF">
            <w:pPr>
              <w:rPr>
                <w:rFonts w:ascii="Times New Roman" w:hAnsi="Times New Roman"/>
                <w:b/>
                <w:sz w:val="22"/>
                <w:szCs w:val="22"/>
                <w:lang w:eastAsia="lt-LT"/>
              </w:rPr>
            </w:pPr>
            <w:r>
              <w:rPr>
                <w:rFonts w:ascii="Times New Roman" w:hAnsi="Times New Roman"/>
                <w:b/>
                <w:sz w:val="22"/>
                <w:szCs w:val="22"/>
                <w:lang w:eastAsia="lt-LT"/>
              </w:rPr>
              <w:lastRenderedPageBreak/>
              <w:t>MINIMALI INFORMACIJA ANT LIZDINIŲ PLOKŠTELIŲ ARBA DVISLUOKSNIŲ JUOSTELIŲ</w:t>
            </w:r>
          </w:p>
          <w:p w:rsidR="00C519A5" w:rsidRPr="002A11E7" w:rsidRDefault="00C519A5" w:rsidP="00B544BF">
            <w:pPr>
              <w:rPr>
                <w:rFonts w:ascii="Times New Roman" w:hAnsi="Times New Roman"/>
                <w:b/>
                <w:sz w:val="22"/>
                <w:szCs w:val="22"/>
                <w:lang w:eastAsia="lt-LT"/>
              </w:rPr>
            </w:pPr>
          </w:p>
          <w:p w:rsidR="00C519A5" w:rsidRPr="002A11E7" w:rsidRDefault="00C519A5" w:rsidP="00B544BF">
            <w:pPr>
              <w:rPr>
                <w:rFonts w:ascii="Times New Roman" w:hAnsi="Times New Roman"/>
                <w:b/>
                <w:sz w:val="22"/>
                <w:szCs w:val="22"/>
                <w:lang w:eastAsia="lt-LT"/>
              </w:rPr>
            </w:pPr>
            <w:r>
              <w:rPr>
                <w:rFonts w:ascii="Times New Roman" w:hAnsi="Times New Roman"/>
                <w:b/>
                <w:sz w:val="22"/>
                <w:szCs w:val="22"/>
                <w:lang w:eastAsia="lt-LT"/>
              </w:rPr>
              <w:t>LIZDINĖ PLOKŠTELĖ</w:t>
            </w:r>
          </w:p>
        </w:tc>
      </w:tr>
    </w:tbl>
    <w:p w:rsidR="00C519A5" w:rsidRDefault="00C519A5" w:rsidP="00C519A5">
      <w:pPr>
        <w:rPr>
          <w:rFonts w:ascii="Times New Roman" w:hAnsi="Times New Roman"/>
          <w:b/>
          <w:sz w:val="22"/>
          <w:szCs w:val="22"/>
        </w:rPr>
      </w:pPr>
    </w:p>
    <w:p w:rsidR="00C519A5" w:rsidRDefault="00C519A5" w:rsidP="00C519A5">
      <w:pPr>
        <w:rPr>
          <w:rFonts w:ascii="Times New Roman" w:hAnsi="Times New Roman"/>
          <w:b/>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519A5" w:rsidTr="00B544BF">
        <w:tc>
          <w:tcPr>
            <w:tcW w:w="9287" w:type="dxa"/>
            <w:tcBorders>
              <w:top w:val="single" w:sz="4" w:space="0" w:color="auto"/>
              <w:left w:val="single" w:sz="4" w:space="0" w:color="auto"/>
              <w:bottom w:val="single" w:sz="4" w:space="0" w:color="auto"/>
              <w:right w:val="single" w:sz="4" w:space="0" w:color="auto"/>
            </w:tcBorders>
            <w:hideMark/>
          </w:tcPr>
          <w:p w:rsidR="00C519A5" w:rsidRPr="002A11E7" w:rsidRDefault="00C519A5" w:rsidP="00B544BF">
            <w:pPr>
              <w:tabs>
                <w:tab w:val="left" w:pos="142"/>
              </w:tabs>
              <w:ind w:left="567" w:hanging="567"/>
              <w:rPr>
                <w:rFonts w:ascii="Times New Roman" w:hAnsi="Times New Roman"/>
                <w:b/>
                <w:sz w:val="22"/>
                <w:szCs w:val="22"/>
                <w:lang w:eastAsia="lt-LT"/>
              </w:rPr>
            </w:pPr>
            <w:r>
              <w:rPr>
                <w:rFonts w:ascii="Times New Roman" w:hAnsi="Times New Roman"/>
                <w:b/>
                <w:sz w:val="22"/>
                <w:szCs w:val="22"/>
                <w:lang w:eastAsia="lt-LT"/>
              </w:rPr>
              <w:t>1.</w:t>
            </w:r>
            <w:r>
              <w:rPr>
                <w:rFonts w:ascii="Times New Roman" w:hAnsi="Times New Roman"/>
                <w:b/>
                <w:sz w:val="22"/>
                <w:szCs w:val="22"/>
                <w:lang w:eastAsia="lt-LT"/>
              </w:rPr>
              <w:tab/>
            </w:r>
            <w:r>
              <w:rPr>
                <w:rFonts w:ascii="Times New Roman" w:hAnsi="Times New Roman"/>
                <w:b/>
                <w:caps/>
                <w:sz w:val="22"/>
                <w:szCs w:val="22"/>
                <w:lang w:eastAsia="lt-LT"/>
              </w:rPr>
              <w:t>Vaistinio preparato pavadinimas</w:t>
            </w:r>
          </w:p>
        </w:tc>
      </w:tr>
    </w:tbl>
    <w:p w:rsidR="00C519A5" w:rsidRDefault="00C519A5" w:rsidP="00C519A5">
      <w:pPr>
        <w:ind w:left="567" w:hanging="567"/>
        <w:rPr>
          <w:rFonts w:ascii="Times New Roman" w:hAnsi="Times New Roman"/>
          <w:sz w:val="22"/>
          <w:szCs w:val="22"/>
        </w:rPr>
      </w:pPr>
    </w:p>
    <w:p w:rsidR="00C519A5" w:rsidRDefault="00C519A5" w:rsidP="00C519A5">
      <w:pPr>
        <w:rPr>
          <w:rFonts w:ascii="Times New Roman" w:hAnsi="Times New Roman"/>
          <w:sz w:val="22"/>
          <w:szCs w:val="22"/>
        </w:rPr>
      </w:pPr>
      <w:r>
        <w:rPr>
          <w:rFonts w:ascii="Times New Roman" w:hAnsi="Times New Roman"/>
          <w:sz w:val="22"/>
          <w:szCs w:val="22"/>
        </w:rPr>
        <w:t>AIRTAL 100 mg plėvele dengtos tabletės</w:t>
      </w:r>
    </w:p>
    <w:p w:rsidR="00C519A5" w:rsidRDefault="001F1DDE" w:rsidP="00C519A5">
      <w:pPr>
        <w:rPr>
          <w:rFonts w:ascii="Times New Roman" w:hAnsi="Times New Roman"/>
          <w:sz w:val="22"/>
          <w:szCs w:val="22"/>
        </w:rPr>
      </w:pPr>
      <w:proofErr w:type="gramStart"/>
      <w:r>
        <w:rPr>
          <w:rFonts w:ascii="Times New Roman" w:hAnsi="Times New Roman"/>
          <w:sz w:val="22"/>
          <w:szCs w:val="22"/>
        </w:rPr>
        <w:t>a</w:t>
      </w:r>
      <w:r w:rsidR="00C519A5" w:rsidRPr="009D0A78">
        <w:rPr>
          <w:rFonts w:ascii="Times New Roman" w:hAnsi="Times New Roman"/>
          <w:sz w:val="22"/>
          <w:szCs w:val="22"/>
        </w:rPr>
        <w:t>ceklofenakas</w:t>
      </w:r>
      <w:proofErr w:type="gramEnd"/>
    </w:p>
    <w:p w:rsidR="00C519A5" w:rsidRDefault="00C519A5" w:rsidP="00C519A5">
      <w:pPr>
        <w:rPr>
          <w:rFonts w:ascii="Times New Roman" w:hAnsi="Times New Roman"/>
          <w:b/>
          <w:sz w:val="22"/>
          <w:szCs w:val="22"/>
        </w:rPr>
      </w:pPr>
    </w:p>
    <w:p w:rsidR="00C519A5" w:rsidRDefault="00C519A5" w:rsidP="00C519A5">
      <w:pPr>
        <w:rPr>
          <w:rFonts w:ascii="Times New Roman" w:hAnsi="Times New Roman"/>
          <w:b/>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519A5" w:rsidTr="00B544BF">
        <w:tc>
          <w:tcPr>
            <w:tcW w:w="9287" w:type="dxa"/>
            <w:tcBorders>
              <w:top w:val="single" w:sz="4" w:space="0" w:color="auto"/>
              <w:left w:val="single" w:sz="4" w:space="0" w:color="auto"/>
              <w:bottom w:val="single" w:sz="4" w:space="0" w:color="auto"/>
              <w:right w:val="single" w:sz="4" w:space="0" w:color="auto"/>
            </w:tcBorders>
            <w:hideMark/>
          </w:tcPr>
          <w:p w:rsidR="00C519A5" w:rsidRPr="002A11E7" w:rsidRDefault="00C519A5" w:rsidP="00B544BF">
            <w:pPr>
              <w:tabs>
                <w:tab w:val="left" w:pos="142"/>
              </w:tabs>
              <w:ind w:left="567" w:hanging="567"/>
              <w:rPr>
                <w:rFonts w:ascii="Times New Roman" w:hAnsi="Times New Roman"/>
                <w:b/>
                <w:sz w:val="22"/>
                <w:szCs w:val="22"/>
                <w:lang w:eastAsia="lt-LT"/>
              </w:rPr>
            </w:pPr>
            <w:r>
              <w:rPr>
                <w:rFonts w:ascii="Times New Roman" w:hAnsi="Times New Roman"/>
                <w:b/>
                <w:sz w:val="22"/>
                <w:szCs w:val="22"/>
                <w:lang w:eastAsia="lt-LT"/>
              </w:rPr>
              <w:t>2.</w:t>
            </w:r>
            <w:r>
              <w:rPr>
                <w:rFonts w:ascii="Times New Roman" w:hAnsi="Times New Roman"/>
                <w:b/>
                <w:sz w:val="22"/>
                <w:szCs w:val="22"/>
                <w:lang w:eastAsia="lt-LT"/>
              </w:rPr>
              <w:tab/>
            </w:r>
            <w:r w:rsidRPr="000D202F">
              <w:rPr>
                <w:rFonts w:ascii="Times New Roman" w:hAnsi="Times New Roman"/>
                <w:b/>
                <w:sz w:val="22"/>
                <w:szCs w:val="22"/>
                <w:lang w:eastAsia="lt-LT"/>
              </w:rPr>
              <w:t xml:space="preserve">REGISTRUOTOJO </w:t>
            </w:r>
            <w:r>
              <w:rPr>
                <w:rFonts w:ascii="Times New Roman" w:hAnsi="Times New Roman"/>
                <w:b/>
                <w:caps/>
                <w:sz w:val="22"/>
                <w:szCs w:val="22"/>
                <w:lang w:eastAsia="lt-LT"/>
              </w:rPr>
              <w:t>pavadinimas</w:t>
            </w:r>
          </w:p>
        </w:tc>
      </w:tr>
    </w:tbl>
    <w:p w:rsidR="00C519A5" w:rsidRDefault="00C519A5" w:rsidP="00C519A5">
      <w:pPr>
        <w:rPr>
          <w:rFonts w:ascii="Times New Roman" w:hAnsi="Times New Roman"/>
          <w:b/>
          <w:sz w:val="22"/>
          <w:szCs w:val="22"/>
        </w:rPr>
      </w:pPr>
    </w:p>
    <w:p w:rsidR="00C519A5" w:rsidRDefault="00C519A5" w:rsidP="00C519A5">
      <w:pPr>
        <w:autoSpaceDE w:val="0"/>
        <w:autoSpaceDN w:val="0"/>
        <w:adjustRightInd w:val="0"/>
        <w:rPr>
          <w:rFonts w:ascii="Times New Roman" w:hAnsi="Times New Roman"/>
          <w:sz w:val="22"/>
          <w:szCs w:val="22"/>
        </w:rPr>
      </w:pPr>
      <w:r>
        <w:rPr>
          <w:rFonts w:ascii="Times New Roman" w:hAnsi="Times New Roman"/>
          <w:sz w:val="22"/>
          <w:szCs w:val="22"/>
        </w:rPr>
        <w:t xml:space="preserve">Gedeon Richter Plc. </w:t>
      </w:r>
    </w:p>
    <w:p w:rsidR="00C519A5" w:rsidRDefault="00C519A5" w:rsidP="00C519A5">
      <w:pPr>
        <w:autoSpaceDE w:val="0"/>
        <w:autoSpaceDN w:val="0"/>
        <w:adjustRightInd w:val="0"/>
        <w:rPr>
          <w:rFonts w:ascii="Times New Roman" w:hAnsi="Times New Roman"/>
          <w:sz w:val="22"/>
          <w:szCs w:val="22"/>
        </w:rPr>
      </w:pPr>
    </w:p>
    <w:p w:rsidR="00C519A5" w:rsidRPr="009D0A78" w:rsidRDefault="00C519A5" w:rsidP="00C519A5">
      <w:pPr>
        <w:autoSpaceDE w:val="0"/>
        <w:autoSpaceDN w:val="0"/>
        <w:adjustRightInd w:val="0"/>
        <w:rPr>
          <w:rFonts w:ascii="Times New Roman" w:hAnsi="Times New Roman"/>
        </w:rPr>
      </w:pPr>
      <w:r w:rsidRPr="009D0A78">
        <w:rPr>
          <w:rFonts w:ascii="Times New Roman" w:hAnsi="Times New Roman"/>
          <w:sz w:val="22"/>
          <w:szCs w:val="22"/>
        </w:rPr>
        <w:t>((RG emblem</w:t>
      </w:r>
      <w:r>
        <w:rPr>
          <w:rFonts w:ascii="Times New Roman" w:hAnsi="Times New Roman"/>
          <w:sz w:val="22"/>
          <w:szCs w:val="22"/>
        </w:rPr>
        <w:t>a</w:t>
      </w:r>
      <w:r w:rsidRPr="009D0A78">
        <w:rPr>
          <w:rFonts w:ascii="Times New Roman" w:hAnsi="Times New Roman"/>
          <w:sz w:val="22"/>
          <w:szCs w:val="22"/>
        </w:rPr>
        <w:t>))</w:t>
      </w:r>
    </w:p>
    <w:p w:rsidR="00C519A5" w:rsidRDefault="00C519A5" w:rsidP="00C519A5">
      <w:pPr>
        <w:autoSpaceDE w:val="0"/>
        <w:autoSpaceDN w:val="0"/>
        <w:adjustRightInd w:val="0"/>
        <w:rPr>
          <w:rFonts w:ascii="Times New Roman" w:hAnsi="Times New Roman"/>
          <w:sz w:val="22"/>
          <w:szCs w:val="22"/>
        </w:rPr>
      </w:pPr>
    </w:p>
    <w:p w:rsidR="00C519A5" w:rsidRDefault="00C519A5" w:rsidP="00C519A5">
      <w:pPr>
        <w:rPr>
          <w:rFonts w:ascii="Times New Roman" w:hAnsi="Times New Roman"/>
          <w:b/>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519A5" w:rsidTr="00B544BF">
        <w:tc>
          <w:tcPr>
            <w:tcW w:w="9287" w:type="dxa"/>
            <w:tcBorders>
              <w:top w:val="single" w:sz="4" w:space="0" w:color="auto"/>
              <w:left w:val="single" w:sz="4" w:space="0" w:color="auto"/>
              <w:bottom w:val="single" w:sz="4" w:space="0" w:color="auto"/>
              <w:right w:val="single" w:sz="4" w:space="0" w:color="auto"/>
            </w:tcBorders>
            <w:hideMark/>
          </w:tcPr>
          <w:p w:rsidR="00C519A5" w:rsidRPr="002A11E7" w:rsidRDefault="00C519A5" w:rsidP="00B544BF">
            <w:pPr>
              <w:tabs>
                <w:tab w:val="left" w:pos="142"/>
              </w:tabs>
              <w:ind w:left="567" w:hanging="567"/>
              <w:rPr>
                <w:rFonts w:ascii="Times New Roman" w:hAnsi="Times New Roman"/>
                <w:b/>
                <w:sz w:val="22"/>
                <w:szCs w:val="22"/>
                <w:lang w:eastAsia="lt-LT"/>
              </w:rPr>
            </w:pPr>
            <w:r>
              <w:rPr>
                <w:rFonts w:ascii="Times New Roman" w:hAnsi="Times New Roman"/>
                <w:b/>
                <w:sz w:val="22"/>
                <w:szCs w:val="22"/>
                <w:lang w:eastAsia="lt-LT"/>
              </w:rPr>
              <w:t>3.</w:t>
            </w:r>
            <w:r>
              <w:rPr>
                <w:rFonts w:ascii="Times New Roman" w:hAnsi="Times New Roman"/>
                <w:b/>
                <w:sz w:val="22"/>
                <w:szCs w:val="22"/>
                <w:lang w:eastAsia="lt-LT"/>
              </w:rPr>
              <w:tab/>
            </w:r>
            <w:r>
              <w:rPr>
                <w:rFonts w:ascii="Times New Roman" w:hAnsi="Times New Roman"/>
                <w:b/>
                <w:caps/>
                <w:sz w:val="22"/>
                <w:szCs w:val="22"/>
                <w:lang w:eastAsia="lt-LT"/>
              </w:rPr>
              <w:t>tinkamumo laikas</w:t>
            </w:r>
          </w:p>
        </w:tc>
      </w:tr>
    </w:tbl>
    <w:p w:rsidR="00C519A5" w:rsidRDefault="00C519A5" w:rsidP="00C519A5">
      <w:pPr>
        <w:rPr>
          <w:rFonts w:ascii="Times New Roman" w:hAnsi="Times New Roman"/>
          <w:b/>
          <w:sz w:val="22"/>
          <w:szCs w:val="22"/>
        </w:rPr>
      </w:pPr>
    </w:p>
    <w:p w:rsidR="00C519A5" w:rsidRDefault="00C519A5" w:rsidP="00C519A5">
      <w:pPr>
        <w:pStyle w:val="BTEMEASMCA"/>
        <w:rPr>
          <w:rFonts w:ascii="Times New Roman" w:hAnsi="Times New Roman"/>
        </w:rPr>
      </w:pPr>
      <w:r w:rsidRPr="007F49F2">
        <w:rPr>
          <w:rFonts w:ascii="Times New Roman" w:hAnsi="Times New Roman"/>
          <w:highlight w:val="lightGray"/>
        </w:rPr>
        <w:t>Tinka iki</w:t>
      </w:r>
      <w:r>
        <w:rPr>
          <w:rFonts w:ascii="Times New Roman" w:hAnsi="Times New Roman"/>
        </w:rPr>
        <w:t xml:space="preserve"> {mm/MMMM}</w:t>
      </w:r>
    </w:p>
    <w:p w:rsidR="00C519A5" w:rsidRDefault="00C519A5" w:rsidP="00C519A5">
      <w:pPr>
        <w:rPr>
          <w:rFonts w:ascii="Times New Roman" w:hAnsi="Times New Roman"/>
          <w:sz w:val="22"/>
          <w:szCs w:val="22"/>
        </w:rPr>
      </w:pPr>
    </w:p>
    <w:p w:rsidR="00C519A5" w:rsidRDefault="00C519A5" w:rsidP="00C519A5">
      <w:pPr>
        <w:rPr>
          <w:rFonts w:ascii="Times New Roman" w:hAnsi="Times New Roman"/>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519A5" w:rsidTr="00B544BF">
        <w:tc>
          <w:tcPr>
            <w:tcW w:w="9287" w:type="dxa"/>
            <w:tcBorders>
              <w:top w:val="single" w:sz="4" w:space="0" w:color="auto"/>
              <w:left w:val="single" w:sz="4" w:space="0" w:color="auto"/>
              <w:bottom w:val="single" w:sz="4" w:space="0" w:color="auto"/>
              <w:right w:val="single" w:sz="4" w:space="0" w:color="auto"/>
            </w:tcBorders>
            <w:hideMark/>
          </w:tcPr>
          <w:p w:rsidR="00C519A5" w:rsidRPr="002A11E7" w:rsidRDefault="00C519A5" w:rsidP="00B544BF">
            <w:pPr>
              <w:tabs>
                <w:tab w:val="left" w:pos="142"/>
              </w:tabs>
              <w:ind w:left="567" w:hanging="567"/>
              <w:rPr>
                <w:rFonts w:ascii="Times New Roman" w:hAnsi="Times New Roman"/>
                <w:b/>
                <w:sz w:val="22"/>
                <w:szCs w:val="22"/>
                <w:lang w:eastAsia="lt-LT"/>
              </w:rPr>
            </w:pPr>
            <w:r>
              <w:rPr>
                <w:rFonts w:ascii="Times New Roman" w:hAnsi="Times New Roman"/>
                <w:b/>
                <w:sz w:val="22"/>
                <w:szCs w:val="22"/>
                <w:lang w:eastAsia="lt-LT"/>
              </w:rPr>
              <w:t>4.</w:t>
            </w:r>
            <w:r>
              <w:rPr>
                <w:rFonts w:ascii="Times New Roman" w:hAnsi="Times New Roman"/>
                <w:b/>
                <w:sz w:val="22"/>
                <w:szCs w:val="22"/>
                <w:lang w:eastAsia="lt-LT"/>
              </w:rPr>
              <w:tab/>
            </w:r>
            <w:r>
              <w:rPr>
                <w:rFonts w:ascii="Times New Roman" w:hAnsi="Times New Roman"/>
                <w:b/>
                <w:caps/>
                <w:sz w:val="22"/>
                <w:szCs w:val="22"/>
                <w:lang w:eastAsia="lt-LT"/>
              </w:rPr>
              <w:t>serijos numeris</w:t>
            </w:r>
          </w:p>
        </w:tc>
      </w:tr>
    </w:tbl>
    <w:p w:rsidR="00C519A5" w:rsidRDefault="00C519A5" w:rsidP="00C519A5">
      <w:pPr>
        <w:ind w:right="113"/>
        <w:rPr>
          <w:rFonts w:ascii="Times New Roman" w:hAnsi="Times New Roman"/>
          <w:sz w:val="22"/>
          <w:szCs w:val="22"/>
        </w:rPr>
      </w:pPr>
    </w:p>
    <w:p w:rsidR="00C519A5" w:rsidRPr="009D0A78" w:rsidRDefault="00C519A5" w:rsidP="00C519A5">
      <w:pPr>
        <w:pStyle w:val="BTEMEASMCA"/>
        <w:rPr>
          <w:rFonts w:ascii="Times New Roman" w:hAnsi="Times New Roman"/>
        </w:rPr>
      </w:pPr>
      <w:proofErr w:type="gramStart"/>
      <w:r w:rsidRPr="007F49F2">
        <w:rPr>
          <w:rFonts w:ascii="Times New Roman" w:hAnsi="Times New Roman"/>
          <w:highlight w:val="lightGray"/>
        </w:rPr>
        <w:t>Serija</w:t>
      </w:r>
      <w:r w:rsidRPr="009D0A78">
        <w:rPr>
          <w:rFonts w:ascii="Times New Roman" w:hAnsi="Times New Roman"/>
        </w:rPr>
        <w:t>{</w:t>
      </w:r>
      <w:proofErr w:type="gramEnd"/>
      <w:r w:rsidRPr="009D0A78">
        <w:rPr>
          <w:rFonts w:ascii="Times New Roman" w:hAnsi="Times New Roman"/>
        </w:rPr>
        <w:t>numeris}</w:t>
      </w:r>
    </w:p>
    <w:p w:rsidR="00C519A5" w:rsidRDefault="00C519A5" w:rsidP="00C519A5">
      <w:pPr>
        <w:pStyle w:val="BTEMEASMCA"/>
        <w:rPr>
          <w:rFonts w:ascii="Times New Roman" w:hAnsi="Times New Roman"/>
        </w:rPr>
      </w:pPr>
    </w:p>
    <w:p w:rsidR="00C519A5" w:rsidRDefault="00C519A5" w:rsidP="00C519A5">
      <w:pPr>
        <w:ind w:right="113"/>
        <w:rPr>
          <w:rFonts w:ascii="Times New Roman" w:hAnsi="Times New Roman"/>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519A5" w:rsidTr="00B544BF">
        <w:tc>
          <w:tcPr>
            <w:tcW w:w="9287" w:type="dxa"/>
            <w:tcBorders>
              <w:top w:val="single" w:sz="4" w:space="0" w:color="auto"/>
              <w:left w:val="single" w:sz="4" w:space="0" w:color="auto"/>
              <w:bottom w:val="single" w:sz="4" w:space="0" w:color="auto"/>
              <w:right w:val="single" w:sz="4" w:space="0" w:color="auto"/>
            </w:tcBorders>
            <w:hideMark/>
          </w:tcPr>
          <w:p w:rsidR="00C519A5" w:rsidRPr="002A11E7" w:rsidRDefault="00C519A5" w:rsidP="00B544BF">
            <w:pPr>
              <w:tabs>
                <w:tab w:val="left" w:pos="142"/>
              </w:tabs>
              <w:ind w:left="567" w:hanging="567"/>
              <w:rPr>
                <w:rFonts w:ascii="Times New Roman" w:hAnsi="Times New Roman"/>
                <w:b/>
                <w:sz w:val="22"/>
                <w:szCs w:val="22"/>
                <w:lang w:eastAsia="lt-LT"/>
              </w:rPr>
            </w:pPr>
            <w:r>
              <w:rPr>
                <w:rFonts w:ascii="Times New Roman" w:hAnsi="Times New Roman"/>
                <w:b/>
                <w:sz w:val="22"/>
                <w:szCs w:val="22"/>
                <w:lang w:eastAsia="lt-LT"/>
              </w:rPr>
              <w:t>5.</w:t>
            </w:r>
            <w:r>
              <w:rPr>
                <w:rFonts w:ascii="Times New Roman" w:hAnsi="Times New Roman"/>
                <w:b/>
                <w:sz w:val="22"/>
                <w:szCs w:val="22"/>
                <w:lang w:eastAsia="lt-LT"/>
              </w:rPr>
              <w:tab/>
              <w:t>KITA</w:t>
            </w:r>
          </w:p>
        </w:tc>
      </w:tr>
    </w:tbl>
    <w:p w:rsidR="00C519A5" w:rsidRDefault="00C519A5" w:rsidP="00C519A5">
      <w:pPr>
        <w:ind w:right="113"/>
        <w:rPr>
          <w:rFonts w:ascii="Times New Roman" w:hAnsi="Times New Roman"/>
          <w:sz w:val="22"/>
          <w:szCs w:val="22"/>
        </w:rPr>
      </w:pPr>
    </w:p>
    <w:p w:rsidR="00C519A5" w:rsidRDefault="00C519A5" w:rsidP="00C519A5">
      <w:pPr>
        <w:tabs>
          <w:tab w:val="left" w:pos="567"/>
        </w:tabs>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r>
        <w:rPr>
          <w:rFonts w:ascii="Times New Roman" w:hAnsi="Times New Roman"/>
          <w:sz w:val="22"/>
          <w:szCs w:val="22"/>
        </w:rPr>
        <w:br w:type="page"/>
      </w: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jc w:val="center"/>
        <w:rPr>
          <w:rFonts w:ascii="Times New Roman" w:hAnsi="Times New Roman"/>
          <w:sz w:val="22"/>
          <w:szCs w:val="22"/>
        </w:rPr>
      </w:pPr>
    </w:p>
    <w:p w:rsidR="00C519A5" w:rsidRDefault="00C519A5" w:rsidP="00C519A5">
      <w:pPr>
        <w:tabs>
          <w:tab w:val="left" w:pos="567"/>
        </w:tabs>
        <w:rPr>
          <w:rFonts w:ascii="Times New Roman" w:hAnsi="Times New Roman"/>
          <w:sz w:val="22"/>
          <w:szCs w:val="22"/>
        </w:rPr>
      </w:pPr>
    </w:p>
    <w:p w:rsidR="00C519A5" w:rsidRDefault="00C519A5" w:rsidP="00C519A5">
      <w:pPr>
        <w:tabs>
          <w:tab w:val="left" w:pos="567"/>
        </w:tabs>
        <w:rPr>
          <w:rFonts w:ascii="Times New Roman" w:hAnsi="Times New Roman"/>
          <w:sz w:val="22"/>
          <w:szCs w:val="22"/>
        </w:rPr>
      </w:pPr>
    </w:p>
    <w:p w:rsidR="00C519A5" w:rsidRDefault="00C519A5" w:rsidP="00C519A5">
      <w:pPr>
        <w:pStyle w:val="TTEMEASMCA"/>
        <w:ind w:left="0" w:firstLine="0"/>
        <w:rPr>
          <w:lang w:val="lt-LT"/>
        </w:rPr>
      </w:pPr>
      <w:bookmarkStart w:id="8" w:name="_Toc129243262"/>
      <w:bookmarkStart w:id="9" w:name="_Toc129243137"/>
      <w:r>
        <w:rPr>
          <w:lang w:val="lt-LT"/>
        </w:rPr>
        <w:t>B. PAKUOTĖS LAPELIS</w:t>
      </w:r>
      <w:bookmarkEnd w:id="8"/>
      <w:bookmarkEnd w:id="9"/>
    </w:p>
    <w:p w:rsidR="00C519A5" w:rsidRDefault="00C519A5" w:rsidP="00C519A5">
      <w:pPr>
        <w:pStyle w:val="TTEMEASMCA"/>
        <w:rPr>
          <w:lang w:val="lt-LT"/>
        </w:rPr>
      </w:pPr>
      <w:r>
        <w:rPr>
          <w:b w:val="0"/>
          <w:caps w:val="0"/>
          <w:lang w:val="lt-LT"/>
        </w:rPr>
        <w:br w:type="page"/>
      </w:r>
    </w:p>
    <w:p w:rsidR="00C519A5" w:rsidRDefault="00C519A5" w:rsidP="00C519A5">
      <w:pPr>
        <w:jc w:val="center"/>
        <w:outlineLvl w:val="0"/>
        <w:rPr>
          <w:rFonts w:ascii="Times New Roman" w:hAnsi="Times New Roman"/>
          <w:b/>
          <w:noProof/>
          <w:sz w:val="22"/>
          <w:szCs w:val="22"/>
        </w:rPr>
      </w:pPr>
      <w:r>
        <w:rPr>
          <w:rFonts w:ascii="Times New Roman" w:hAnsi="Times New Roman"/>
          <w:b/>
          <w:noProof/>
          <w:sz w:val="22"/>
          <w:szCs w:val="22"/>
        </w:rPr>
        <w:lastRenderedPageBreak/>
        <w:t>Pakuotės lapelis: informacija vartotojui</w:t>
      </w:r>
    </w:p>
    <w:p w:rsidR="00C519A5" w:rsidRDefault="00C519A5" w:rsidP="00C519A5">
      <w:pPr>
        <w:numPr>
          <w:ilvl w:val="12"/>
          <w:numId w:val="0"/>
        </w:numPr>
        <w:jc w:val="center"/>
        <w:rPr>
          <w:rFonts w:ascii="Times New Roman" w:hAnsi="Times New Roman"/>
          <w:b/>
          <w:sz w:val="22"/>
          <w:szCs w:val="22"/>
        </w:rPr>
      </w:pPr>
    </w:p>
    <w:p w:rsidR="00C519A5" w:rsidRDefault="00C519A5" w:rsidP="00C519A5">
      <w:pPr>
        <w:numPr>
          <w:ilvl w:val="12"/>
          <w:numId w:val="0"/>
        </w:numPr>
        <w:jc w:val="center"/>
        <w:rPr>
          <w:rFonts w:ascii="Times New Roman" w:hAnsi="Times New Roman"/>
          <w:b/>
          <w:sz w:val="22"/>
          <w:szCs w:val="22"/>
        </w:rPr>
      </w:pPr>
      <w:r>
        <w:rPr>
          <w:rFonts w:ascii="Times New Roman" w:hAnsi="Times New Roman"/>
          <w:b/>
          <w:sz w:val="22"/>
          <w:szCs w:val="22"/>
        </w:rPr>
        <w:t>AIRTAL 100 mg plėvele dengtos tabletės</w:t>
      </w:r>
    </w:p>
    <w:p w:rsidR="00C519A5" w:rsidRDefault="009326BA" w:rsidP="00C519A5">
      <w:pPr>
        <w:numPr>
          <w:ilvl w:val="12"/>
          <w:numId w:val="0"/>
        </w:numPr>
        <w:jc w:val="center"/>
        <w:rPr>
          <w:rFonts w:ascii="Times New Roman" w:hAnsi="Times New Roman"/>
          <w:sz w:val="22"/>
          <w:szCs w:val="22"/>
        </w:rPr>
      </w:pPr>
      <w:proofErr w:type="gramStart"/>
      <w:r>
        <w:rPr>
          <w:rFonts w:ascii="Times New Roman" w:hAnsi="Times New Roman"/>
          <w:sz w:val="22"/>
          <w:szCs w:val="22"/>
        </w:rPr>
        <w:t>a</w:t>
      </w:r>
      <w:r w:rsidR="00C519A5">
        <w:rPr>
          <w:rFonts w:ascii="Times New Roman" w:hAnsi="Times New Roman"/>
          <w:sz w:val="22"/>
          <w:szCs w:val="22"/>
        </w:rPr>
        <w:t>ceklofenakas</w:t>
      </w:r>
      <w:proofErr w:type="gramEnd"/>
    </w:p>
    <w:p w:rsidR="00C519A5" w:rsidRDefault="00C519A5" w:rsidP="00C519A5">
      <w:pPr>
        <w:rPr>
          <w:rFonts w:ascii="Times New Roman" w:hAnsi="Times New Roman"/>
          <w:sz w:val="22"/>
          <w:szCs w:val="22"/>
        </w:rPr>
      </w:pPr>
    </w:p>
    <w:p w:rsidR="00C519A5" w:rsidRDefault="00C519A5" w:rsidP="00C519A5">
      <w:pPr>
        <w:pStyle w:val="BTbEMEASMCA"/>
        <w:rPr>
          <w:rFonts w:ascii="Times New Roman" w:hAnsi="Times New Roman"/>
        </w:rPr>
      </w:pPr>
      <w:r>
        <w:rPr>
          <w:rFonts w:ascii="Times New Roman" w:hAnsi="Times New Roman"/>
        </w:rPr>
        <w:t>Atidžiai perskaitykite visą šį lapelį, prieš pradėdami vartoti vaistą, nes jame pateikiama Jums svarbi informacija.</w:t>
      </w:r>
    </w:p>
    <w:p w:rsidR="00C519A5" w:rsidRPr="00CF2F9D" w:rsidRDefault="00C519A5" w:rsidP="00C519A5">
      <w:pPr>
        <w:pStyle w:val="BT-EMEASMCA"/>
        <w:numPr>
          <w:ilvl w:val="0"/>
          <w:numId w:val="9"/>
        </w:numPr>
        <w:tabs>
          <w:tab w:val="left" w:pos="1440"/>
        </w:tabs>
        <w:suppressAutoHyphens/>
        <w:rPr>
          <w:rFonts w:ascii="Times New Roman" w:hAnsi="Times New Roman"/>
          <w:lang w:val="fi-FI"/>
        </w:rPr>
      </w:pPr>
      <w:r w:rsidRPr="00CF2F9D">
        <w:rPr>
          <w:rFonts w:ascii="Times New Roman" w:hAnsi="Times New Roman"/>
          <w:lang w:val="fi-FI"/>
        </w:rPr>
        <w:t>Neišmeskite šio lapelio, nes vėl gali prireikti jį perskaityti.</w:t>
      </w:r>
    </w:p>
    <w:p w:rsidR="00C519A5" w:rsidRPr="00CF2F9D" w:rsidRDefault="00C519A5" w:rsidP="00C519A5">
      <w:pPr>
        <w:pStyle w:val="BT-EMEASMCA"/>
        <w:numPr>
          <w:ilvl w:val="0"/>
          <w:numId w:val="9"/>
        </w:numPr>
        <w:tabs>
          <w:tab w:val="left" w:pos="1440"/>
        </w:tabs>
        <w:suppressAutoHyphens/>
        <w:rPr>
          <w:rFonts w:ascii="Times New Roman" w:hAnsi="Times New Roman"/>
          <w:lang w:val="fi-FI"/>
        </w:rPr>
      </w:pPr>
      <w:r w:rsidRPr="00CF2F9D">
        <w:rPr>
          <w:rFonts w:ascii="Times New Roman" w:hAnsi="Times New Roman"/>
          <w:lang w:val="fi-FI"/>
        </w:rPr>
        <w:t>Jeigu kiltų daugiau klausimų, kreipkitės į gydytoją, vaistininką arba slaugytoją.</w:t>
      </w:r>
    </w:p>
    <w:p w:rsidR="00C519A5" w:rsidRPr="00CF2F9D" w:rsidRDefault="00C519A5" w:rsidP="00C519A5">
      <w:pPr>
        <w:pStyle w:val="BT-EMEASMCA"/>
        <w:numPr>
          <w:ilvl w:val="0"/>
          <w:numId w:val="9"/>
        </w:numPr>
        <w:tabs>
          <w:tab w:val="left" w:pos="1440"/>
        </w:tabs>
        <w:suppressAutoHyphens/>
        <w:rPr>
          <w:rFonts w:ascii="Times New Roman" w:hAnsi="Times New Roman"/>
          <w:lang w:val="fi-FI"/>
        </w:rPr>
      </w:pPr>
      <w:r w:rsidRPr="00CF2F9D">
        <w:rPr>
          <w:rFonts w:ascii="Times New Roman" w:hAnsi="Times New Roman"/>
          <w:lang w:val="fi-FI"/>
        </w:rPr>
        <w:t>Šis vaistas skirtas tik Jums, todėl kitiems žmonėms jo duoti negalima. Vaistas gali jiems pakenkti (net tiems, kurių ligos požymiai yra tokie patys kaip Jūsų).</w:t>
      </w:r>
    </w:p>
    <w:p w:rsidR="00C519A5" w:rsidRDefault="00C519A5" w:rsidP="00C519A5">
      <w:pPr>
        <w:pStyle w:val="BT-EMEASMCA"/>
        <w:numPr>
          <w:ilvl w:val="0"/>
          <w:numId w:val="9"/>
        </w:numPr>
        <w:rPr>
          <w:rFonts w:ascii="Times New Roman" w:hAnsi="Times New Roman"/>
        </w:rPr>
      </w:pPr>
      <w:r w:rsidRPr="00CF2F9D">
        <w:rPr>
          <w:rFonts w:ascii="Times New Roman" w:hAnsi="Times New Roman"/>
          <w:lang w:val="fi-FI"/>
        </w:rPr>
        <w:t xml:space="preserve">Jeigu pasireiškė šalutinis poveikis (net jeigu jis šiame lapelyje nenurodytas), kreipkitės į gydytoją, vaistininką arba slaugytoją. </w:t>
      </w:r>
      <w:r>
        <w:rPr>
          <w:rFonts w:ascii="Times New Roman" w:hAnsi="Times New Roman"/>
          <w:lang w:val="lt-LT"/>
        </w:rPr>
        <w:t>Žr. 4 skyrių.</w:t>
      </w:r>
    </w:p>
    <w:p w:rsidR="00C519A5" w:rsidRDefault="00C519A5" w:rsidP="00C519A5">
      <w:pPr>
        <w:ind w:right="-2"/>
        <w:outlineLvl w:val="0"/>
        <w:rPr>
          <w:rFonts w:ascii="Times New Roman" w:hAnsi="Times New Roman"/>
          <w:b/>
          <w:sz w:val="22"/>
          <w:szCs w:val="22"/>
        </w:rPr>
      </w:pPr>
    </w:p>
    <w:p w:rsidR="00C519A5" w:rsidRDefault="00C519A5" w:rsidP="00C519A5">
      <w:pPr>
        <w:pStyle w:val="BTbEMEASMCA"/>
        <w:rPr>
          <w:rFonts w:ascii="Times New Roman" w:hAnsi="Times New Roman"/>
          <w:lang w:val="pl-PL"/>
        </w:rPr>
      </w:pPr>
      <w:r>
        <w:rPr>
          <w:rFonts w:ascii="Times New Roman" w:hAnsi="Times New Roman"/>
          <w:lang w:val="pl-PL"/>
        </w:rPr>
        <w:t xml:space="preserve">Apie ką rašoma šiame lapelyje? </w:t>
      </w:r>
    </w:p>
    <w:p w:rsidR="00C519A5" w:rsidRDefault="00C519A5" w:rsidP="00C519A5">
      <w:pPr>
        <w:pStyle w:val="BTEMEASMCA"/>
        <w:tabs>
          <w:tab w:val="left" w:pos="720"/>
        </w:tabs>
        <w:rPr>
          <w:rFonts w:ascii="Times New Roman" w:hAnsi="Times New Roman"/>
          <w:lang w:val="de-DE"/>
        </w:rPr>
      </w:pPr>
      <w:r>
        <w:rPr>
          <w:rFonts w:ascii="Times New Roman" w:hAnsi="Times New Roman"/>
          <w:lang w:val="de-DE"/>
        </w:rPr>
        <w:t>1.</w:t>
      </w:r>
      <w:r>
        <w:rPr>
          <w:rFonts w:ascii="Times New Roman" w:hAnsi="Times New Roman"/>
          <w:lang w:val="de-DE"/>
        </w:rPr>
        <w:tab/>
        <w:t>Kas yra AIRTAL ir kam jis vartojamas</w:t>
      </w:r>
    </w:p>
    <w:p w:rsidR="00C519A5" w:rsidRDefault="00C519A5" w:rsidP="00C519A5">
      <w:pPr>
        <w:pStyle w:val="BTEMEASMCA"/>
        <w:tabs>
          <w:tab w:val="left" w:pos="720"/>
        </w:tabs>
        <w:rPr>
          <w:rFonts w:ascii="Times New Roman" w:hAnsi="Times New Roman"/>
          <w:lang w:val="de-DE"/>
        </w:rPr>
      </w:pPr>
      <w:r>
        <w:rPr>
          <w:rFonts w:ascii="Times New Roman" w:hAnsi="Times New Roman"/>
          <w:lang w:val="de-DE"/>
        </w:rPr>
        <w:t>2.</w:t>
      </w:r>
      <w:r>
        <w:rPr>
          <w:rFonts w:ascii="Times New Roman" w:hAnsi="Times New Roman"/>
          <w:lang w:val="de-DE"/>
        </w:rPr>
        <w:tab/>
        <w:t>Kas žinotina prieš vartojant AIRTAL</w:t>
      </w:r>
    </w:p>
    <w:p w:rsidR="00C519A5" w:rsidRDefault="00C519A5" w:rsidP="00C519A5">
      <w:pPr>
        <w:pStyle w:val="BTEMEASMCA"/>
        <w:tabs>
          <w:tab w:val="left" w:pos="720"/>
        </w:tabs>
        <w:rPr>
          <w:rFonts w:ascii="Times New Roman" w:hAnsi="Times New Roman"/>
          <w:lang w:val="de-DE"/>
        </w:rPr>
      </w:pPr>
      <w:r>
        <w:rPr>
          <w:rFonts w:ascii="Times New Roman" w:hAnsi="Times New Roman"/>
          <w:lang w:val="de-DE"/>
        </w:rPr>
        <w:t>3.</w:t>
      </w:r>
      <w:r>
        <w:rPr>
          <w:rFonts w:ascii="Times New Roman" w:hAnsi="Times New Roman"/>
          <w:lang w:val="de-DE"/>
        </w:rPr>
        <w:tab/>
        <w:t>Kaip vartoti AIRTAL</w:t>
      </w:r>
    </w:p>
    <w:p w:rsidR="00C519A5" w:rsidRDefault="00C519A5" w:rsidP="00C519A5">
      <w:pPr>
        <w:pStyle w:val="BTEMEASMCA"/>
        <w:tabs>
          <w:tab w:val="left" w:pos="720"/>
        </w:tabs>
        <w:rPr>
          <w:rFonts w:ascii="Times New Roman" w:hAnsi="Times New Roman"/>
          <w:lang w:val="fr-FR"/>
        </w:rPr>
      </w:pPr>
      <w:r>
        <w:rPr>
          <w:rFonts w:ascii="Times New Roman" w:hAnsi="Times New Roman"/>
          <w:lang w:val="fr-FR"/>
        </w:rPr>
        <w:t>4.</w:t>
      </w:r>
      <w:r>
        <w:rPr>
          <w:rFonts w:ascii="Times New Roman" w:hAnsi="Times New Roman"/>
          <w:lang w:val="fr-FR"/>
        </w:rPr>
        <w:tab/>
        <w:t>Galimas šalutinis poveikis</w:t>
      </w:r>
    </w:p>
    <w:p w:rsidR="00C519A5" w:rsidRDefault="00C519A5" w:rsidP="00C519A5">
      <w:pPr>
        <w:pStyle w:val="BTEMEASMCA"/>
        <w:tabs>
          <w:tab w:val="left" w:pos="720"/>
        </w:tabs>
        <w:rPr>
          <w:rFonts w:ascii="Times New Roman" w:hAnsi="Times New Roman"/>
          <w:lang w:val="fr-FR"/>
        </w:rPr>
      </w:pPr>
      <w:r>
        <w:rPr>
          <w:rFonts w:ascii="Times New Roman" w:hAnsi="Times New Roman"/>
          <w:lang w:val="fr-FR"/>
        </w:rPr>
        <w:t>5.</w:t>
      </w:r>
      <w:r>
        <w:rPr>
          <w:rFonts w:ascii="Times New Roman" w:hAnsi="Times New Roman"/>
          <w:lang w:val="fr-FR"/>
        </w:rPr>
        <w:tab/>
        <w:t>Kaip laikyti AIRTAL</w:t>
      </w:r>
    </w:p>
    <w:p w:rsidR="00C519A5" w:rsidRDefault="00C519A5" w:rsidP="00C519A5">
      <w:pPr>
        <w:pStyle w:val="BTEMEASMCA"/>
        <w:tabs>
          <w:tab w:val="left" w:pos="720"/>
        </w:tabs>
        <w:rPr>
          <w:rFonts w:ascii="Times New Roman" w:hAnsi="Times New Roman"/>
          <w:lang w:val="fr-FR"/>
        </w:rPr>
      </w:pPr>
      <w:r>
        <w:rPr>
          <w:rFonts w:ascii="Times New Roman" w:hAnsi="Times New Roman"/>
          <w:lang w:val="fr-FR"/>
        </w:rPr>
        <w:t>6.</w:t>
      </w:r>
      <w:r>
        <w:rPr>
          <w:rFonts w:ascii="Times New Roman" w:hAnsi="Times New Roman"/>
          <w:lang w:val="fr-FR"/>
        </w:rPr>
        <w:tab/>
        <w:t>Pakuotės turinys ir kita informacija</w:t>
      </w:r>
    </w:p>
    <w:p w:rsidR="00C519A5" w:rsidRDefault="00C519A5" w:rsidP="00C519A5">
      <w:pPr>
        <w:numPr>
          <w:ilvl w:val="12"/>
          <w:numId w:val="0"/>
        </w:numPr>
        <w:rPr>
          <w:rFonts w:ascii="Times New Roman" w:hAnsi="Times New Roman"/>
          <w:sz w:val="22"/>
          <w:szCs w:val="22"/>
          <w:lang w:val="fr-FR"/>
        </w:rPr>
      </w:pPr>
    </w:p>
    <w:p w:rsidR="00C519A5" w:rsidRDefault="00C519A5" w:rsidP="00C519A5">
      <w:pPr>
        <w:numPr>
          <w:ilvl w:val="12"/>
          <w:numId w:val="0"/>
        </w:numPr>
        <w:tabs>
          <w:tab w:val="left" w:pos="708"/>
        </w:tabs>
        <w:rPr>
          <w:rFonts w:ascii="Times New Roman" w:hAnsi="Times New Roman"/>
          <w:sz w:val="22"/>
          <w:szCs w:val="22"/>
          <w:lang w:val="fr-FR"/>
        </w:rPr>
      </w:pPr>
    </w:p>
    <w:p w:rsidR="00C519A5" w:rsidRDefault="00C519A5" w:rsidP="00C519A5">
      <w:pPr>
        <w:pStyle w:val="PI-1EMEASMCA"/>
        <w:rPr>
          <w:lang w:val="fr-FR"/>
        </w:rPr>
      </w:pPr>
      <w:r>
        <w:rPr>
          <w:lang w:val="fr-FR"/>
        </w:rPr>
        <w:t>1.</w:t>
      </w:r>
      <w:r>
        <w:rPr>
          <w:lang w:val="fr-FR"/>
        </w:rPr>
        <w:tab/>
        <w:t xml:space="preserve">Kas yra AIRTAL ir kam jis vartojamas </w:t>
      </w:r>
    </w:p>
    <w:p w:rsidR="00C519A5" w:rsidRDefault="00C519A5" w:rsidP="00C519A5">
      <w:pPr>
        <w:tabs>
          <w:tab w:val="left" w:pos="1290"/>
        </w:tabs>
        <w:ind w:right="-2"/>
        <w:rPr>
          <w:rFonts w:ascii="Times New Roman" w:hAnsi="Times New Roman"/>
          <w:sz w:val="22"/>
          <w:szCs w:val="22"/>
          <w:lang w:val="fr-FR"/>
        </w:rPr>
      </w:pPr>
    </w:p>
    <w:p w:rsidR="00C519A5" w:rsidRDefault="00C519A5" w:rsidP="00C519A5">
      <w:pPr>
        <w:tabs>
          <w:tab w:val="left" w:pos="1290"/>
        </w:tabs>
        <w:ind w:right="-2"/>
        <w:rPr>
          <w:rFonts w:ascii="Times New Roman" w:hAnsi="Times New Roman"/>
          <w:sz w:val="22"/>
          <w:szCs w:val="22"/>
          <w:lang w:val="fr-FR"/>
        </w:rPr>
      </w:pPr>
      <w:r>
        <w:rPr>
          <w:rFonts w:ascii="Times New Roman" w:hAnsi="Times New Roman"/>
          <w:sz w:val="22"/>
          <w:szCs w:val="22"/>
          <w:lang w:val="fr-FR"/>
        </w:rPr>
        <w:t>AIRTAL yra skausmą mažinantis priešuždegiminis vaistas.</w:t>
      </w:r>
    </w:p>
    <w:p w:rsidR="00C519A5" w:rsidRDefault="00C519A5" w:rsidP="00C519A5">
      <w:pPr>
        <w:tabs>
          <w:tab w:val="left" w:pos="1290"/>
        </w:tabs>
        <w:ind w:right="-2"/>
        <w:rPr>
          <w:rFonts w:ascii="Times New Roman" w:hAnsi="Times New Roman"/>
          <w:sz w:val="22"/>
          <w:szCs w:val="22"/>
          <w:lang w:val="fr-FR"/>
        </w:rPr>
      </w:pPr>
    </w:p>
    <w:p w:rsidR="00C519A5" w:rsidRDefault="00C519A5" w:rsidP="00C519A5">
      <w:pPr>
        <w:tabs>
          <w:tab w:val="left" w:pos="1290"/>
        </w:tabs>
        <w:ind w:right="-2"/>
        <w:rPr>
          <w:rFonts w:ascii="Times New Roman" w:hAnsi="Times New Roman"/>
          <w:sz w:val="22"/>
          <w:szCs w:val="22"/>
          <w:lang w:val="fr-FR"/>
        </w:rPr>
      </w:pPr>
      <w:r>
        <w:rPr>
          <w:rFonts w:ascii="Times New Roman" w:hAnsi="Times New Roman"/>
          <w:sz w:val="22"/>
          <w:szCs w:val="22"/>
          <w:lang w:val="fr-FR"/>
        </w:rPr>
        <w:t>AIRTAL yra vartojamas lėtinėms sąnarių ligoms, lydimoms lėtinio skausmo ir uždegimo, tokioms kaip osteoartritas, reumatoidinis artritas ir ankilozuojantis spondiloartritas, gydyti.</w:t>
      </w:r>
    </w:p>
    <w:p w:rsidR="00C519A5" w:rsidRDefault="00C519A5" w:rsidP="00C519A5">
      <w:pPr>
        <w:tabs>
          <w:tab w:val="left" w:pos="1290"/>
        </w:tabs>
        <w:ind w:right="-2"/>
        <w:rPr>
          <w:rFonts w:ascii="Times New Roman" w:hAnsi="Times New Roman"/>
          <w:sz w:val="22"/>
          <w:szCs w:val="22"/>
          <w:lang w:val="fr-FR"/>
        </w:rPr>
      </w:pPr>
    </w:p>
    <w:p w:rsidR="00C519A5" w:rsidRDefault="00C519A5" w:rsidP="00C519A5">
      <w:pPr>
        <w:tabs>
          <w:tab w:val="left" w:pos="1290"/>
        </w:tabs>
        <w:ind w:right="-2"/>
        <w:rPr>
          <w:rFonts w:ascii="Times New Roman" w:hAnsi="Times New Roman"/>
          <w:sz w:val="22"/>
          <w:szCs w:val="22"/>
          <w:lang w:val="fr-FR"/>
        </w:rPr>
      </w:pPr>
    </w:p>
    <w:p w:rsidR="00C519A5" w:rsidRDefault="00C519A5" w:rsidP="00C519A5">
      <w:pPr>
        <w:numPr>
          <w:ilvl w:val="0"/>
          <w:numId w:val="11"/>
        </w:numPr>
        <w:rPr>
          <w:rFonts w:ascii="Times New Roman" w:hAnsi="Times New Roman"/>
          <w:b/>
          <w:sz w:val="22"/>
          <w:szCs w:val="22"/>
        </w:rPr>
      </w:pPr>
      <w:r>
        <w:rPr>
          <w:rFonts w:ascii="Times New Roman" w:hAnsi="Times New Roman"/>
          <w:b/>
          <w:bCs/>
          <w:sz w:val="22"/>
          <w:szCs w:val="22"/>
        </w:rPr>
        <w:t>Kas žinotina prieš vartojant</w:t>
      </w:r>
      <w:r>
        <w:rPr>
          <w:rFonts w:ascii="Times New Roman" w:hAnsi="Times New Roman"/>
          <w:b/>
          <w:sz w:val="22"/>
          <w:szCs w:val="22"/>
        </w:rPr>
        <w:t xml:space="preserve"> AIRTAL</w:t>
      </w:r>
    </w:p>
    <w:p w:rsidR="00C519A5" w:rsidRDefault="00C519A5" w:rsidP="00C519A5">
      <w:pPr>
        <w:rPr>
          <w:rFonts w:ascii="Times New Roman" w:hAnsi="Times New Roman"/>
          <w:sz w:val="22"/>
          <w:szCs w:val="22"/>
        </w:rPr>
      </w:pPr>
    </w:p>
    <w:p w:rsidR="00C519A5" w:rsidRDefault="00C519A5" w:rsidP="00C519A5">
      <w:pPr>
        <w:rPr>
          <w:rFonts w:ascii="Times New Roman" w:hAnsi="Times New Roman"/>
          <w:sz w:val="22"/>
          <w:szCs w:val="22"/>
        </w:rPr>
      </w:pPr>
      <w:r>
        <w:rPr>
          <w:rFonts w:ascii="Times New Roman" w:hAnsi="Times New Roman"/>
          <w:b/>
          <w:sz w:val="22"/>
          <w:szCs w:val="22"/>
        </w:rPr>
        <w:t xml:space="preserve">AIRTAL </w:t>
      </w:r>
      <w:r>
        <w:rPr>
          <w:rFonts w:ascii="Times New Roman" w:hAnsi="Times New Roman"/>
          <w:b/>
          <w:bCs/>
          <w:sz w:val="22"/>
          <w:szCs w:val="22"/>
        </w:rPr>
        <w:t xml:space="preserve">vartoti </w:t>
      </w:r>
      <w:r w:rsidR="001F1DDE">
        <w:rPr>
          <w:rFonts w:ascii="Times New Roman" w:hAnsi="Times New Roman"/>
          <w:b/>
          <w:bCs/>
          <w:sz w:val="22"/>
          <w:szCs w:val="22"/>
        </w:rPr>
        <w:t>draudžiama:</w:t>
      </w:r>
    </w:p>
    <w:p w:rsidR="00C519A5" w:rsidRDefault="00C519A5" w:rsidP="00C519A5">
      <w:pPr>
        <w:numPr>
          <w:ilvl w:val="0"/>
          <w:numId w:val="13"/>
        </w:numPr>
        <w:rPr>
          <w:rFonts w:ascii="Times New Roman" w:hAnsi="Times New Roman"/>
          <w:sz w:val="22"/>
          <w:szCs w:val="22"/>
        </w:rPr>
      </w:pPr>
      <w:r>
        <w:rPr>
          <w:rFonts w:ascii="Times New Roman" w:hAnsi="Times New Roman"/>
          <w:sz w:val="22"/>
          <w:szCs w:val="22"/>
        </w:rPr>
        <w:t>Jeigu yra alergija aceklofenakui arba bet kuriai pagalbinei šio vaisto medžiagai (</w:t>
      </w:r>
      <w:proofErr w:type="gramStart"/>
      <w:r>
        <w:rPr>
          <w:rFonts w:ascii="Times New Roman" w:hAnsi="Times New Roman"/>
          <w:sz w:val="22"/>
          <w:szCs w:val="22"/>
        </w:rPr>
        <w:t>jos</w:t>
      </w:r>
      <w:proofErr w:type="gramEnd"/>
      <w:r>
        <w:rPr>
          <w:rFonts w:ascii="Times New Roman" w:hAnsi="Times New Roman"/>
          <w:sz w:val="22"/>
          <w:szCs w:val="22"/>
        </w:rPr>
        <w:t xml:space="preserve"> išvardytos 6 skyriuje).</w:t>
      </w:r>
    </w:p>
    <w:p w:rsidR="00C519A5" w:rsidRDefault="00C519A5" w:rsidP="00C519A5">
      <w:pPr>
        <w:numPr>
          <w:ilvl w:val="0"/>
          <w:numId w:val="13"/>
        </w:numPr>
        <w:rPr>
          <w:rFonts w:ascii="Times New Roman" w:hAnsi="Times New Roman"/>
          <w:sz w:val="22"/>
          <w:szCs w:val="22"/>
        </w:rPr>
      </w:pPr>
      <w:r>
        <w:rPr>
          <w:rFonts w:ascii="Times New Roman" w:hAnsi="Times New Roman"/>
          <w:sz w:val="22"/>
          <w:szCs w:val="22"/>
        </w:rPr>
        <w:t>Jeigu kada nors sirgote astma, ūminiu rinitu, buvo pasireiškęs odos bėrimas ar kitos alerginės reakcijos, kilusios po acetilsalicilo rūgšties (t.y. aspirino) ar kitų nesteroidinių priešuždegiminių vaistų pavartojimo.</w:t>
      </w:r>
    </w:p>
    <w:p w:rsidR="00C519A5" w:rsidRDefault="00C519A5" w:rsidP="00C519A5">
      <w:pPr>
        <w:numPr>
          <w:ilvl w:val="0"/>
          <w:numId w:val="13"/>
        </w:numPr>
        <w:rPr>
          <w:rFonts w:ascii="Times New Roman" w:hAnsi="Times New Roman"/>
          <w:sz w:val="22"/>
          <w:szCs w:val="22"/>
        </w:rPr>
      </w:pPr>
      <w:r>
        <w:rPr>
          <w:rFonts w:ascii="Times New Roman" w:hAnsi="Times New Roman"/>
          <w:sz w:val="22"/>
          <w:szCs w:val="22"/>
        </w:rPr>
        <w:t xml:space="preserve">Jeigu Jums yra / yra buvusi diagnozuota skrandžio ar žarnyno opa ar kraujavimas iš virškinimo trakto. </w:t>
      </w:r>
    </w:p>
    <w:p w:rsidR="00C519A5" w:rsidRDefault="00C519A5" w:rsidP="00C519A5">
      <w:pPr>
        <w:numPr>
          <w:ilvl w:val="0"/>
          <w:numId w:val="13"/>
        </w:numPr>
        <w:rPr>
          <w:rFonts w:ascii="Times New Roman" w:hAnsi="Times New Roman"/>
          <w:sz w:val="22"/>
          <w:szCs w:val="22"/>
        </w:rPr>
      </w:pPr>
      <w:r>
        <w:rPr>
          <w:rFonts w:ascii="Times New Roman" w:hAnsi="Times New Roman"/>
          <w:sz w:val="22"/>
          <w:szCs w:val="22"/>
        </w:rPr>
        <w:t>Jeigu kraujuojate ar Jums buvo kraujavimo sutrikimų.</w:t>
      </w:r>
    </w:p>
    <w:p w:rsidR="00C519A5" w:rsidRDefault="00C519A5" w:rsidP="00C519A5">
      <w:pPr>
        <w:numPr>
          <w:ilvl w:val="0"/>
          <w:numId w:val="13"/>
        </w:numPr>
        <w:rPr>
          <w:rFonts w:ascii="Times New Roman" w:hAnsi="Times New Roman"/>
          <w:sz w:val="22"/>
          <w:szCs w:val="22"/>
        </w:rPr>
      </w:pPr>
      <w:r>
        <w:rPr>
          <w:rFonts w:ascii="Times New Roman" w:hAnsi="Times New Roman"/>
          <w:sz w:val="22"/>
          <w:szCs w:val="22"/>
        </w:rPr>
        <w:t>Jeigu sergate sunkia kepenų ar inkstų liga.</w:t>
      </w:r>
    </w:p>
    <w:p w:rsidR="00C519A5" w:rsidRDefault="00C519A5" w:rsidP="00C519A5">
      <w:pPr>
        <w:numPr>
          <w:ilvl w:val="0"/>
          <w:numId w:val="13"/>
        </w:numPr>
        <w:rPr>
          <w:rFonts w:ascii="Times New Roman" w:hAnsi="Times New Roman"/>
          <w:sz w:val="22"/>
          <w:szCs w:val="22"/>
        </w:rPr>
      </w:pPr>
      <w:r>
        <w:rPr>
          <w:rFonts w:ascii="Times New Roman" w:hAnsi="Times New Roman"/>
          <w:sz w:val="22"/>
          <w:szCs w:val="22"/>
        </w:rPr>
        <w:t>Jeigu Jums nustatyta širdies liga ir (arba) galvos smegenų kraujagyslių liga pvz., jeigu Jūs patyrėte širdies smūgį, insultą, „mini“ insultą (praeinantį smegenų išemijos priepuolį arba Jums buvo užsikimšusios širdies ar galvos kraujagyslės, arba Jums buvo atlikta operacija siekiant išvalyti arba šuntuoti užsikimšusias kraujagysles.</w:t>
      </w:r>
    </w:p>
    <w:p w:rsidR="00C519A5" w:rsidRDefault="00C519A5" w:rsidP="00C519A5">
      <w:pPr>
        <w:numPr>
          <w:ilvl w:val="0"/>
          <w:numId w:val="13"/>
        </w:numPr>
        <w:rPr>
          <w:rFonts w:ascii="Times New Roman" w:hAnsi="Times New Roman"/>
          <w:sz w:val="22"/>
          <w:szCs w:val="22"/>
        </w:rPr>
      </w:pPr>
      <w:r>
        <w:rPr>
          <w:rFonts w:ascii="Times New Roman" w:hAnsi="Times New Roman"/>
          <w:sz w:val="22"/>
          <w:szCs w:val="22"/>
        </w:rPr>
        <w:t>Jeigu Jums yra arba anksčiau buvo sutrikusi kraujotaka (periferinių arterijų liga).</w:t>
      </w:r>
    </w:p>
    <w:p w:rsidR="001F1DDE" w:rsidRPr="00CF2F9D" w:rsidRDefault="008B323F" w:rsidP="00C519A5">
      <w:pPr>
        <w:numPr>
          <w:ilvl w:val="0"/>
          <w:numId w:val="13"/>
        </w:numPr>
        <w:rPr>
          <w:rFonts w:ascii="Times New Roman" w:hAnsi="Times New Roman"/>
          <w:sz w:val="22"/>
          <w:szCs w:val="22"/>
        </w:rPr>
      </w:pPr>
      <w:r w:rsidRPr="00CF2F9D">
        <w:rPr>
          <w:rFonts w:ascii="Times New Roman" w:hAnsi="Times New Roman"/>
          <w:sz w:val="22"/>
          <w:szCs w:val="22"/>
        </w:rPr>
        <w:t>Paskutiniuosius 3 nėštumo mėnesius.</w:t>
      </w:r>
      <w:r w:rsidR="001F1DDE" w:rsidRPr="00CF2F9D">
        <w:rPr>
          <w:rFonts w:ascii="Times New Roman" w:hAnsi="Times New Roman"/>
          <w:sz w:val="22"/>
          <w:szCs w:val="22"/>
        </w:rPr>
        <w:t xml:space="preserve"> </w:t>
      </w:r>
    </w:p>
    <w:p w:rsidR="00C519A5" w:rsidRDefault="00C519A5" w:rsidP="00C519A5">
      <w:pPr>
        <w:rPr>
          <w:rFonts w:ascii="Times New Roman" w:hAnsi="Times New Roman"/>
          <w:sz w:val="22"/>
          <w:szCs w:val="22"/>
          <w:lang w:val="de-DE"/>
        </w:rPr>
      </w:pPr>
    </w:p>
    <w:p w:rsidR="00C519A5" w:rsidRDefault="00C519A5" w:rsidP="00C519A5">
      <w:pPr>
        <w:numPr>
          <w:ilvl w:val="12"/>
          <w:numId w:val="0"/>
        </w:numPr>
        <w:ind w:right="-2"/>
        <w:outlineLvl w:val="0"/>
        <w:rPr>
          <w:rFonts w:ascii="Times New Roman" w:hAnsi="Times New Roman"/>
          <w:b/>
          <w:sz w:val="22"/>
          <w:szCs w:val="22"/>
          <w:lang w:val="de-DE"/>
        </w:rPr>
      </w:pPr>
      <w:r>
        <w:rPr>
          <w:rFonts w:ascii="Times New Roman" w:hAnsi="Times New Roman"/>
          <w:b/>
          <w:bCs/>
          <w:noProof/>
          <w:sz w:val="22"/>
          <w:szCs w:val="22"/>
          <w:lang w:val="de-DE"/>
        </w:rPr>
        <w:t>Įspėjimai ir</w:t>
      </w:r>
      <w:r>
        <w:rPr>
          <w:rFonts w:ascii="Times New Roman" w:hAnsi="Times New Roman"/>
          <w:b/>
          <w:sz w:val="22"/>
          <w:szCs w:val="22"/>
          <w:lang w:val="de-DE"/>
        </w:rPr>
        <w:t xml:space="preserve"> atsargumo </w:t>
      </w:r>
      <w:r>
        <w:rPr>
          <w:rFonts w:ascii="Times New Roman" w:hAnsi="Times New Roman"/>
          <w:b/>
          <w:bCs/>
          <w:noProof/>
          <w:sz w:val="22"/>
          <w:szCs w:val="22"/>
          <w:lang w:val="de-DE"/>
        </w:rPr>
        <w:t xml:space="preserve">priemonės </w:t>
      </w:r>
    </w:p>
    <w:p w:rsidR="00C519A5" w:rsidRDefault="00C519A5" w:rsidP="00C519A5">
      <w:pPr>
        <w:ind w:right="-2"/>
        <w:outlineLvl w:val="0"/>
        <w:rPr>
          <w:rFonts w:ascii="Times New Roman" w:hAnsi="Times New Roman"/>
          <w:sz w:val="22"/>
          <w:szCs w:val="22"/>
          <w:lang w:val="de-DE"/>
        </w:rPr>
      </w:pPr>
      <w:r>
        <w:rPr>
          <w:rFonts w:ascii="Times New Roman" w:hAnsi="Times New Roman"/>
          <w:noProof/>
          <w:sz w:val="22"/>
          <w:szCs w:val="22"/>
          <w:lang w:val="de-DE"/>
        </w:rPr>
        <w:t>Pasitarkite su gydytoju, prieš pradėdami vartoti AIRTAL</w:t>
      </w:r>
      <w:r>
        <w:rPr>
          <w:rFonts w:ascii="Times New Roman" w:hAnsi="Times New Roman"/>
          <w:sz w:val="22"/>
          <w:szCs w:val="22"/>
          <w:lang w:val="de-DE"/>
        </w:rPr>
        <w:t>:</w:t>
      </w:r>
    </w:p>
    <w:p w:rsidR="00C519A5" w:rsidRDefault="00C519A5" w:rsidP="00C519A5">
      <w:pPr>
        <w:numPr>
          <w:ilvl w:val="0"/>
          <w:numId w:val="13"/>
        </w:numPr>
        <w:ind w:left="567" w:right="-2" w:hanging="567"/>
        <w:rPr>
          <w:rFonts w:ascii="Times New Roman" w:hAnsi="Times New Roman"/>
          <w:sz w:val="22"/>
          <w:szCs w:val="22"/>
          <w:lang w:val="de-DE"/>
        </w:rPr>
      </w:pPr>
      <w:r>
        <w:rPr>
          <w:rFonts w:ascii="Times New Roman" w:hAnsi="Times New Roman"/>
          <w:sz w:val="22"/>
          <w:szCs w:val="22"/>
          <w:lang w:val="de-DE"/>
        </w:rPr>
        <w:lastRenderedPageBreak/>
        <w:t xml:space="preserve">Jeigu kada nors </w:t>
      </w:r>
      <w:r>
        <w:rPr>
          <w:rFonts w:ascii="Times New Roman" w:hAnsi="Times New Roman"/>
          <w:noProof/>
          <w:sz w:val="22"/>
          <w:szCs w:val="22"/>
          <w:lang w:val="de-DE"/>
        </w:rPr>
        <w:t>Jums buvo</w:t>
      </w:r>
      <w:r>
        <w:rPr>
          <w:rFonts w:ascii="Times New Roman" w:hAnsi="Times New Roman"/>
          <w:sz w:val="22"/>
          <w:szCs w:val="22"/>
          <w:lang w:val="de-DE"/>
        </w:rPr>
        <w:t xml:space="preserve"> skrandžio ar dvylikapirštės žarnos </w:t>
      </w:r>
      <w:r>
        <w:rPr>
          <w:rFonts w:ascii="Times New Roman" w:hAnsi="Times New Roman"/>
          <w:noProof/>
          <w:sz w:val="22"/>
          <w:szCs w:val="22"/>
          <w:lang w:val="de-DE"/>
        </w:rPr>
        <w:t>opaligės požymių, jei opa prakiuro ar kraujavo</w:t>
      </w:r>
      <w:r>
        <w:rPr>
          <w:rFonts w:ascii="Times New Roman" w:hAnsi="Times New Roman"/>
          <w:sz w:val="22"/>
          <w:szCs w:val="22"/>
          <w:lang w:val="de-DE"/>
        </w:rPr>
        <w:t xml:space="preserve"> arba </w:t>
      </w:r>
      <w:r>
        <w:rPr>
          <w:rFonts w:ascii="Times New Roman" w:hAnsi="Times New Roman"/>
          <w:noProof/>
          <w:sz w:val="22"/>
          <w:szCs w:val="22"/>
          <w:lang w:val="de-DE"/>
        </w:rPr>
        <w:t xml:space="preserve">sirgote </w:t>
      </w:r>
      <w:r>
        <w:rPr>
          <w:rFonts w:ascii="Times New Roman" w:hAnsi="Times New Roman"/>
          <w:sz w:val="22"/>
          <w:szCs w:val="22"/>
          <w:lang w:val="de-DE"/>
        </w:rPr>
        <w:t>uždegimine virškinimo trakto liga</w:t>
      </w:r>
      <w:r>
        <w:rPr>
          <w:rFonts w:ascii="Times New Roman" w:hAnsi="Times New Roman"/>
          <w:noProof/>
          <w:sz w:val="22"/>
          <w:szCs w:val="22"/>
          <w:lang w:val="de-DE"/>
        </w:rPr>
        <w:t xml:space="preserve"> (opiniu kolitu, Krono liga), nes šios ligos gali atsinaujinti</w:t>
      </w:r>
      <w:r>
        <w:rPr>
          <w:rFonts w:ascii="Times New Roman" w:hAnsi="Times New Roman"/>
          <w:sz w:val="22"/>
          <w:szCs w:val="22"/>
          <w:lang w:val="de-DE"/>
        </w:rPr>
        <w:t>.</w:t>
      </w:r>
    </w:p>
    <w:p w:rsidR="00C519A5" w:rsidRDefault="00C519A5" w:rsidP="00C519A5">
      <w:pPr>
        <w:numPr>
          <w:ilvl w:val="0"/>
          <w:numId w:val="13"/>
        </w:numPr>
        <w:ind w:left="567" w:right="-2" w:hanging="567"/>
        <w:rPr>
          <w:rFonts w:ascii="Times New Roman" w:hAnsi="Times New Roman"/>
          <w:sz w:val="22"/>
          <w:szCs w:val="22"/>
          <w:lang w:val="de-DE"/>
        </w:rPr>
      </w:pPr>
      <w:r>
        <w:rPr>
          <w:rFonts w:ascii="Times New Roman" w:hAnsi="Times New Roman"/>
          <w:sz w:val="22"/>
          <w:szCs w:val="22"/>
          <w:lang w:val="de-DE"/>
        </w:rPr>
        <w:t xml:space="preserve">Jeigu kada nors Jums buvo </w:t>
      </w:r>
      <w:r>
        <w:rPr>
          <w:rFonts w:ascii="Times New Roman" w:hAnsi="Times New Roman"/>
          <w:noProof/>
          <w:sz w:val="22"/>
          <w:szCs w:val="22"/>
          <w:lang w:val="de-DE"/>
        </w:rPr>
        <w:t>pasireiškęs</w:t>
      </w:r>
      <w:r>
        <w:rPr>
          <w:rFonts w:ascii="Times New Roman" w:hAnsi="Times New Roman"/>
          <w:sz w:val="22"/>
          <w:szCs w:val="22"/>
          <w:lang w:val="de-DE"/>
        </w:rPr>
        <w:t xml:space="preserve"> cerebrovaskulinis kraujavimas.</w:t>
      </w:r>
    </w:p>
    <w:p w:rsidR="00C519A5" w:rsidRDefault="00C519A5" w:rsidP="00C519A5">
      <w:pPr>
        <w:numPr>
          <w:ilvl w:val="0"/>
          <w:numId w:val="13"/>
        </w:numPr>
        <w:ind w:left="567" w:right="-2" w:hanging="567"/>
        <w:rPr>
          <w:rFonts w:ascii="Times New Roman" w:hAnsi="Times New Roman"/>
          <w:sz w:val="22"/>
          <w:szCs w:val="22"/>
          <w:lang w:val="de-DE"/>
        </w:rPr>
      </w:pPr>
      <w:r>
        <w:rPr>
          <w:rFonts w:ascii="Times New Roman" w:hAnsi="Times New Roman"/>
          <w:sz w:val="22"/>
          <w:szCs w:val="22"/>
          <w:lang w:val="de-DE"/>
        </w:rPr>
        <w:t xml:space="preserve">Jeigu </w:t>
      </w:r>
      <w:r>
        <w:rPr>
          <w:rFonts w:ascii="Times New Roman" w:hAnsi="Times New Roman"/>
          <w:noProof/>
          <w:sz w:val="22"/>
          <w:szCs w:val="22"/>
          <w:lang w:val="de-DE"/>
        </w:rPr>
        <w:t>sergote</w:t>
      </w:r>
      <w:r>
        <w:rPr>
          <w:rFonts w:ascii="Times New Roman" w:hAnsi="Times New Roman"/>
          <w:sz w:val="22"/>
          <w:szCs w:val="22"/>
          <w:lang w:val="de-DE"/>
        </w:rPr>
        <w:t xml:space="preserve"> vidutinio sunkumo kepenų ar inkstų liga ar dėl kokios nors priežasties Jūsų organizmas linkęs kaupti skysčius.</w:t>
      </w:r>
    </w:p>
    <w:p w:rsidR="00C519A5" w:rsidRDefault="00C519A5" w:rsidP="00C519A5">
      <w:pPr>
        <w:numPr>
          <w:ilvl w:val="0"/>
          <w:numId w:val="13"/>
        </w:numPr>
        <w:ind w:left="567" w:right="-2" w:hanging="567"/>
        <w:rPr>
          <w:rFonts w:ascii="Times New Roman" w:hAnsi="Times New Roman"/>
          <w:sz w:val="22"/>
          <w:szCs w:val="22"/>
          <w:lang w:val="de-DE"/>
        </w:rPr>
      </w:pPr>
      <w:r>
        <w:rPr>
          <w:rFonts w:ascii="Times New Roman" w:hAnsi="Times New Roman"/>
          <w:sz w:val="22"/>
          <w:szCs w:val="22"/>
          <w:lang w:val="de-DE"/>
        </w:rPr>
        <w:t xml:space="preserve">Jeigu Jums </w:t>
      </w:r>
      <w:r>
        <w:rPr>
          <w:rFonts w:ascii="Times New Roman" w:hAnsi="Times New Roman"/>
          <w:noProof/>
          <w:sz w:val="22"/>
          <w:szCs w:val="22"/>
          <w:lang w:val="de-DE"/>
        </w:rPr>
        <w:t>buvo</w:t>
      </w:r>
      <w:r>
        <w:rPr>
          <w:rFonts w:ascii="Times New Roman" w:hAnsi="Times New Roman"/>
          <w:sz w:val="22"/>
          <w:szCs w:val="22"/>
          <w:lang w:val="de-DE"/>
        </w:rPr>
        <w:t xml:space="preserve"> kraujo krešėjimo sutrikimų</w:t>
      </w:r>
      <w:r>
        <w:rPr>
          <w:rFonts w:ascii="Times New Roman" w:hAnsi="Times New Roman"/>
          <w:noProof/>
          <w:sz w:val="22"/>
          <w:szCs w:val="22"/>
          <w:lang w:val="de-DE"/>
        </w:rPr>
        <w:t>, nes jie gali pasunkėti</w:t>
      </w:r>
      <w:r>
        <w:rPr>
          <w:rFonts w:ascii="Times New Roman" w:hAnsi="Times New Roman"/>
          <w:sz w:val="22"/>
          <w:szCs w:val="22"/>
          <w:lang w:val="de-DE"/>
        </w:rPr>
        <w:t>.</w:t>
      </w:r>
    </w:p>
    <w:p w:rsidR="00C519A5" w:rsidRPr="00CF2F9D" w:rsidRDefault="00C519A5" w:rsidP="00C519A5">
      <w:pPr>
        <w:numPr>
          <w:ilvl w:val="0"/>
          <w:numId w:val="13"/>
        </w:numPr>
        <w:ind w:left="567" w:right="-2" w:hanging="567"/>
        <w:rPr>
          <w:rFonts w:ascii="Times New Roman" w:hAnsi="Times New Roman"/>
          <w:sz w:val="22"/>
          <w:szCs w:val="22"/>
          <w:lang w:val="de-DE"/>
        </w:rPr>
      </w:pPr>
      <w:r w:rsidRPr="00CF2F9D">
        <w:rPr>
          <w:rFonts w:ascii="Times New Roman" w:hAnsi="Times New Roman"/>
          <w:sz w:val="22"/>
          <w:szCs w:val="22"/>
          <w:lang w:val="de-DE"/>
        </w:rPr>
        <w:t>Jeigu Jums diagnozuotas tam tikras odos ir jungiamojo audinio sutrikimas, vadinamas sistemine raudonąja vilklige.</w:t>
      </w:r>
    </w:p>
    <w:p w:rsidR="00C519A5" w:rsidRPr="00CF2F9D" w:rsidRDefault="00C519A5" w:rsidP="00C519A5">
      <w:pPr>
        <w:numPr>
          <w:ilvl w:val="0"/>
          <w:numId w:val="13"/>
        </w:numPr>
        <w:ind w:left="567" w:right="-2" w:hanging="567"/>
        <w:rPr>
          <w:rFonts w:ascii="Times New Roman" w:hAnsi="Times New Roman"/>
          <w:sz w:val="22"/>
          <w:szCs w:val="22"/>
          <w:lang w:val="de-DE"/>
        </w:rPr>
      </w:pPr>
      <w:r w:rsidRPr="00CF2F9D">
        <w:rPr>
          <w:rFonts w:ascii="Times New Roman" w:hAnsi="Times New Roman"/>
          <w:sz w:val="22"/>
          <w:szCs w:val="22"/>
          <w:lang w:val="de-DE"/>
        </w:rPr>
        <w:t>Jeigu sergate tam tikra medžiagų apykaitos liga, vadinama porfirija.</w:t>
      </w:r>
    </w:p>
    <w:p w:rsidR="00C519A5" w:rsidRDefault="00C519A5" w:rsidP="00C519A5">
      <w:pPr>
        <w:numPr>
          <w:ilvl w:val="0"/>
          <w:numId w:val="13"/>
        </w:numPr>
        <w:ind w:left="567" w:right="-2" w:hanging="567"/>
        <w:rPr>
          <w:rFonts w:ascii="Times New Roman" w:hAnsi="Times New Roman"/>
          <w:noProof/>
          <w:sz w:val="22"/>
          <w:szCs w:val="22"/>
        </w:rPr>
      </w:pPr>
      <w:r>
        <w:rPr>
          <w:rFonts w:ascii="Times New Roman" w:hAnsi="Times New Roman"/>
          <w:noProof/>
          <w:sz w:val="22"/>
          <w:szCs w:val="22"/>
        </w:rPr>
        <w:t>Jeigu sirgote ar tebesergate bronchų astma.</w:t>
      </w:r>
    </w:p>
    <w:p w:rsidR="00C519A5" w:rsidRDefault="00C519A5" w:rsidP="00C519A5">
      <w:pPr>
        <w:numPr>
          <w:ilvl w:val="0"/>
          <w:numId w:val="13"/>
        </w:numPr>
        <w:ind w:left="567" w:right="-2" w:hanging="567"/>
        <w:rPr>
          <w:rFonts w:ascii="Times New Roman" w:hAnsi="Times New Roman"/>
          <w:noProof/>
          <w:sz w:val="22"/>
          <w:szCs w:val="22"/>
        </w:rPr>
      </w:pPr>
      <w:r>
        <w:rPr>
          <w:rFonts w:ascii="Times New Roman" w:hAnsi="Times New Roman"/>
          <w:noProof/>
          <w:sz w:val="22"/>
          <w:szCs w:val="22"/>
        </w:rPr>
        <w:t>Jeigu rūkote.</w:t>
      </w:r>
    </w:p>
    <w:p w:rsidR="00C519A5" w:rsidRDefault="00C519A5" w:rsidP="00C519A5">
      <w:pPr>
        <w:numPr>
          <w:ilvl w:val="0"/>
          <w:numId w:val="13"/>
        </w:numPr>
        <w:ind w:left="567" w:right="-2" w:hanging="567"/>
        <w:rPr>
          <w:rFonts w:ascii="Times New Roman" w:hAnsi="Times New Roman"/>
          <w:noProof/>
          <w:sz w:val="22"/>
          <w:szCs w:val="22"/>
        </w:rPr>
      </w:pPr>
      <w:r>
        <w:rPr>
          <w:rFonts w:ascii="Times New Roman" w:hAnsi="Times New Roman"/>
          <w:noProof/>
          <w:sz w:val="22"/>
          <w:szCs w:val="22"/>
        </w:rPr>
        <w:t>Jeigu sergate cukriniu diabetu.</w:t>
      </w:r>
    </w:p>
    <w:p w:rsidR="00C519A5" w:rsidRPr="000D202F" w:rsidRDefault="00C519A5" w:rsidP="00C519A5">
      <w:pPr>
        <w:numPr>
          <w:ilvl w:val="0"/>
          <w:numId w:val="13"/>
        </w:numPr>
        <w:ind w:right="-2"/>
        <w:rPr>
          <w:rFonts w:ascii="Times New Roman" w:hAnsi="Times New Roman"/>
          <w:noProof/>
          <w:sz w:val="22"/>
          <w:szCs w:val="22"/>
        </w:rPr>
      </w:pPr>
      <w:r w:rsidRPr="000D202F">
        <w:rPr>
          <w:rFonts w:ascii="Times New Roman" w:hAnsi="Times New Roman"/>
          <w:noProof/>
          <w:sz w:val="22"/>
          <w:szCs w:val="22"/>
        </w:rPr>
        <w:t xml:space="preserve">    Jeigu sergate krūtinės angina arba Jums yra susidaręs kraujo krešulių, padidėjęs kraujospūdis, padidėjęs cholesterolio kiekis ar padidėjęs trigliceridų kiekis.</w:t>
      </w:r>
    </w:p>
    <w:p w:rsidR="00C519A5" w:rsidRDefault="00C519A5" w:rsidP="00C519A5">
      <w:pPr>
        <w:ind w:right="-2"/>
        <w:rPr>
          <w:rFonts w:ascii="Times New Roman" w:hAnsi="Times New Roman"/>
          <w:sz w:val="22"/>
          <w:szCs w:val="22"/>
        </w:rPr>
      </w:pPr>
    </w:p>
    <w:p w:rsidR="00C519A5" w:rsidRDefault="00C519A5" w:rsidP="00C519A5">
      <w:pPr>
        <w:ind w:right="-2"/>
        <w:rPr>
          <w:rFonts w:ascii="Times New Roman" w:hAnsi="Times New Roman"/>
          <w:sz w:val="22"/>
          <w:szCs w:val="22"/>
        </w:rPr>
      </w:pPr>
      <w:r>
        <w:rPr>
          <w:rFonts w:ascii="Times New Roman" w:hAnsi="Times New Roman"/>
          <w:sz w:val="22"/>
          <w:szCs w:val="22"/>
        </w:rPr>
        <w:t xml:space="preserve">Vaistai, tokie kaip AIRTAL, gali būti susiję su padidėjusia širdies priepuolio (miokardo infarkto) rizika. </w:t>
      </w:r>
      <w:r>
        <w:rPr>
          <w:rFonts w:ascii="Times New Roman" w:hAnsi="Times New Roman"/>
          <w:sz w:val="22"/>
          <w:szCs w:val="22"/>
          <w:lang w:val="lt-LT"/>
        </w:rPr>
        <w:t>Šalutinis poveikis gali pasireikšti rečiau, jeigu vartosite mažiausią veiksmingą dozę trumpiausią laikotarpį.</w:t>
      </w:r>
    </w:p>
    <w:p w:rsidR="00C519A5" w:rsidRDefault="00C519A5" w:rsidP="00C519A5">
      <w:pPr>
        <w:ind w:right="-2"/>
        <w:rPr>
          <w:rFonts w:ascii="Times New Roman" w:hAnsi="Times New Roman"/>
          <w:sz w:val="22"/>
          <w:szCs w:val="22"/>
        </w:rPr>
      </w:pPr>
    </w:p>
    <w:p w:rsidR="00C519A5" w:rsidRDefault="00C519A5" w:rsidP="00C519A5">
      <w:pPr>
        <w:ind w:right="-2"/>
        <w:rPr>
          <w:rFonts w:ascii="Times New Roman" w:hAnsi="Times New Roman"/>
          <w:sz w:val="22"/>
          <w:szCs w:val="22"/>
          <w:lang w:val="pl-PL"/>
        </w:rPr>
      </w:pPr>
      <w:r>
        <w:rPr>
          <w:rFonts w:ascii="Times New Roman" w:hAnsi="Times New Roman"/>
          <w:sz w:val="22"/>
          <w:szCs w:val="22"/>
          <w:lang w:val="pl-PL"/>
        </w:rPr>
        <w:t>Neviršykite rekomenduojamos dozės ir gydymo trukmės.</w:t>
      </w:r>
    </w:p>
    <w:p w:rsidR="00C519A5" w:rsidRDefault="00C519A5" w:rsidP="00C519A5">
      <w:pPr>
        <w:ind w:right="-2"/>
        <w:rPr>
          <w:rFonts w:ascii="Times New Roman" w:hAnsi="Times New Roman"/>
          <w:sz w:val="22"/>
          <w:szCs w:val="22"/>
          <w:lang w:val="pl-PL"/>
        </w:rPr>
      </w:pPr>
    </w:p>
    <w:p w:rsidR="00C519A5" w:rsidRDefault="00C519A5" w:rsidP="00C519A5">
      <w:pPr>
        <w:ind w:right="-2"/>
        <w:rPr>
          <w:rFonts w:ascii="Times New Roman" w:hAnsi="Times New Roman"/>
          <w:b/>
          <w:sz w:val="22"/>
          <w:szCs w:val="22"/>
          <w:lang w:val="pl-PL"/>
        </w:rPr>
      </w:pPr>
      <w:r>
        <w:rPr>
          <w:rFonts w:ascii="Times New Roman" w:hAnsi="Times New Roman"/>
          <w:sz w:val="22"/>
          <w:szCs w:val="22"/>
          <w:lang w:val="pl-PL"/>
        </w:rPr>
        <w:t xml:space="preserve">Gauta pranešimų apie padidėjusio jautrumo reakcijas (įskaitant angioneurozinę edemą) ir apie sunkias odos reakcijas (įskaitant </w:t>
      </w:r>
      <w:r w:rsidRPr="009D0A78">
        <w:rPr>
          <w:rFonts w:ascii="Times New Roman" w:hAnsi="Times New Roman"/>
          <w:i/>
          <w:sz w:val="22"/>
          <w:szCs w:val="22"/>
          <w:lang w:val="pl-PL"/>
        </w:rPr>
        <w:t>Stevens-Johnson</w:t>
      </w:r>
      <w:r>
        <w:rPr>
          <w:rFonts w:ascii="Times New Roman" w:hAnsi="Times New Roman"/>
          <w:sz w:val="22"/>
          <w:szCs w:val="22"/>
          <w:lang w:val="pl-PL"/>
        </w:rPr>
        <w:t xml:space="preserve"> sindromą ir toksinę epidermio nekrolizę), susijusias su AIRTAL, vartojimu (žr. 4 skyrių). Odos reakcijų pavojus yra didesnis pirmąjį gydymo mėnesį. Pasireiškus pirmiesiems odos bėrimo, gleivinių pažeidimo ar bet kokiems padidėjusio jautrumo požymiams, AIRTAL vartojimą nedelsiant reikia nutraukti ir pasakyti gydytojui.</w:t>
      </w:r>
    </w:p>
    <w:p w:rsidR="00C519A5" w:rsidRDefault="00C519A5" w:rsidP="00C519A5">
      <w:pPr>
        <w:rPr>
          <w:rFonts w:ascii="Times New Roman" w:hAnsi="Times New Roman"/>
          <w:sz w:val="22"/>
          <w:szCs w:val="22"/>
          <w:lang w:val="pl-PL"/>
        </w:rPr>
      </w:pPr>
    </w:p>
    <w:p w:rsidR="00C519A5" w:rsidRDefault="00C519A5" w:rsidP="00C519A5">
      <w:pPr>
        <w:rPr>
          <w:rFonts w:ascii="Times New Roman" w:hAnsi="Times New Roman"/>
          <w:sz w:val="22"/>
          <w:szCs w:val="22"/>
          <w:lang w:val="pl-PL"/>
        </w:rPr>
      </w:pPr>
      <w:r>
        <w:rPr>
          <w:rFonts w:ascii="Times New Roman" w:hAnsi="Times New Roman"/>
          <w:sz w:val="22"/>
          <w:szCs w:val="22"/>
          <w:lang w:val="pl-PL"/>
        </w:rPr>
        <w:t xml:space="preserve">Tik pasirodžius pirmiesiems odos bėrimo ar bet kuriems kitokiems padidėjusio jautrumo simptomams, AIRTAL vartojimas turi būti nutrauktas. </w:t>
      </w:r>
    </w:p>
    <w:p w:rsidR="00C519A5" w:rsidRDefault="00C519A5" w:rsidP="00C519A5">
      <w:pPr>
        <w:ind w:right="-2"/>
        <w:rPr>
          <w:rFonts w:ascii="Times New Roman" w:hAnsi="Times New Roman"/>
          <w:sz w:val="22"/>
          <w:szCs w:val="22"/>
          <w:lang w:val="pl-PL"/>
        </w:rPr>
      </w:pPr>
    </w:p>
    <w:p w:rsidR="00C519A5" w:rsidRDefault="00C519A5" w:rsidP="00C519A5">
      <w:pPr>
        <w:ind w:right="-2"/>
        <w:rPr>
          <w:rFonts w:ascii="Times New Roman" w:hAnsi="Times New Roman"/>
          <w:sz w:val="22"/>
          <w:szCs w:val="22"/>
          <w:lang w:val="fr-FR"/>
        </w:rPr>
      </w:pPr>
      <w:r>
        <w:rPr>
          <w:rFonts w:ascii="Times New Roman" w:hAnsi="Times New Roman"/>
          <w:sz w:val="22"/>
          <w:szCs w:val="22"/>
          <w:lang w:val="fr-FR"/>
        </w:rPr>
        <w:t>AIRTAL negalima vartoti sergant vėjaraupiais.</w:t>
      </w:r>
    </w:p>
    <w:p w:rsidR="00C519A5" w:rsidRDefault="00C519A5" w:rsidP="00C519A5">
      <w:pPr>
        <w:ind w:right="-2"/>
        <w:rPr>
          <w:rFonts w:ascii="Times New Roman" w:hAnsi="Times New Roman"/>
          <w:sz w:val="22"/>
          <w:szCs w:val="22"/>
          <w:lang w:val="fr-FR"/>
        </w:rPr>
      </w:pPr>
    </w:p>
    <w:p w:rsidR="00C519A5" w:rsidRDefault="00C519A5" w:rsidP="00C519A5">
      <w:pPr>
        <w:ind w:right="-2"/>
        <w:rPr>
          <w:rFonts w:ascii="Times New Roman" w:hAnsi="Times New Roman"/>
          <w:sz w:val="22"/>
          <w:szCs w:val="22"/>
          <w:lang w:val="fr-FR"/>
        </w:rPr>
      </w:pPr>
      <w:r>
        <w:rPr>
          <w:rFonts w:ascii="Times New Roman" w:hAnsi="Times New Roman"/>
          <w:sz w:val="22"/>
          <w:szCs w:val="22"/>
          <w:lang w:val="fr-FR"/>
        </w:rPr>
        <w:t>Retais atvejais AIRTAL gali sukelti virškinimo trakto išopėjimą ir kraujavimą iš virškinimo trakto. Tai gali įvykti bet kuriuo gydymo metu su perspėjamaisiais simptomais arba be jų. Jeigu pastebite tokius simptomus pilve ir ypač jei esate vyresnio amžiaus, susisiekite su gydytoju.</w:t>
      </w:r>
    </w:p>
    <w:p w:rsidR="00C519A5" w:rsidRDefault="00C519A5" w:rsidP="00C519A5">
      <w:pPr>
        <w:ind w:right="-2"/>
        <w:rPr>
          <w:rFonts w:ascii="Times New Roman" w:hAnsi="Times New Roman"/>
          <w:sz w:val="22"/>
          <w:szCs w:val="22"/>
          <w:lang w:val="fr-FR"/>
        </w:rPr>
      </w:pPr>
      <w:r>
        <w:rPr>
          <w:rFonts w:ascii="Times New Roman" w:hAnsi="Times New Roman"/>
          <w:sz w:val="22"/>
          <w:szCs w:val="22"/>
          <w:lang w:val="fr-FR"/>
        </w:rPr>
        <w:tab/>
      </w:r>
    </w:p>
    <w:p w:rsidR="00C519A5" w:rsidRDefault="00C519A5" w:rsidP="00C519A5">
      <w:pPr>
        <w:ind w:right="-2"/>
        <w:rPr>
          <w:rFonts w:ascii="Times New Roman" w:hAnsi="Times New Roman"/>
          <w:noProof/>
          <w:sz w:val="22"/>
          <w:szCs w:val="22"/>
          <w:lang w:val="fr-FR"/>
        </w:rPr>
      </w:pPr>
    </w:p>
    <w:p w:rsidR="00C519A5" w:rsidRDefault="00C519A5" w:rsidP="00C519A5">
      <w:pPr>
        <w:ind w:right="-2"/>
        <w:rPr>
          <w:rFonts w:ascii="Times New Roman" w:hAnsi="Times New Roman"/>
          <w:b/>
          <w:bCs/>
          <w:noProof/>
          <w:sz w:val="22"/>
          <w:szCs w:val="22"/>
          <w:lang w:val="fr-FR"/>
        </w:rPr>
      </w:pPr>
      <w:r>
        <w:rPr>
          <w:rFonts w:ascii="Times New Roman" w:hAnsi="Times New Roman"/>
          <w:b/>
          <w:bCs/>
          <w:noProof/>
          <w:sz w:val="22"/>
          <w:szCs w:val="22"/>
          <w:lang w:val="fr-FR"/>
        </w:rPr>
        <w:t xml:space="preserve">Kiti vaistai ir AIRTAL </w:t>
      </w:r>
    </w:p>
    <w:p w:rsidR="00C519A5" w:rsidRDefault="00C519A5" w:rsidP="00C519A5">
      <w:pPr>
        <w:ind w:right="-2"/>
        <w:rPr>
          <w:rFonts w:ascii="Times New Roman" w:hAnsi="Times New Roman"/>
          <w:sz w:val="22"/>
          <w:szCs w:val="22"/>
          <w:lang w:val="fr-FR"/>
        </w:rPr>
      </w:pPr>
      <w:r>
        <w:rPr>
          <w:rFonts w:ascii="Times New Roman" w:hAnsi="Times New Roman"/>
          <w:sz w:val="22"/>
          <w:szCs w:val="22"/>
          <w:lang w:val="fr-FR"/>
        </w:rPr>
        <w:t>Jeigu vartojate ar neseniai vartojote kitų vaistų, arba dėl to nesate tikri, apie tai pasakykite gydytojui arba vaistininkui.</w:t>
      </w:r>
    </w:p>
    <w:p w:rsidR="00C519A5" w:rsidRDefault="00C519A5" w:rsidP="00C519A5">
      <w:pPr>
        <w:ind w:right="-2"/>
        <w:rPr>
          <w:rFonts w:ascii="Times New Roman" w:hAnsi="Times New Roman"/>
          <w:sz w:val="22"/>
          <w:szCs w:val="22"/>
          <w:lang w:val="fr-FR"/>
        </w:rPr>
      </w:pPr>
    </w:p>
    <w:p w:rsidR="00C519A5" w:rsidRDefault="00C519A5" w:rsidP="00C519A5">
      <w:pPr>
        <w:ind w:right="-2"/>
        <w:rPr>
          <w:rFonts w:ascii="Times New Roman" w:hAnsi="Times New Roman"/>
          <w:sz w:val="22"/>
          <w:szCs w:val="22"/>
        </w:rPr>
      </w:pPr>
      <w:r>
        <w:rPr>
          <w:rFonts w:ascii="Times New Roman" w:hAnsi="Times New Roman"/>
          <w:sz w:val="22"/>
          <w:szCs w:val="22"/>
          <w:lang w:val="fr-FR"/>
        </w:rPr>
        <w:t xml:space="preserve">Tam tikri vaistai gali turėti įtakos AIRTAL poveikiui. Tokiais atvejais būtina pakeisti šių vaistų dozę arba nutraukti gydymą. </w:t>
      </w:r>
      <w:r>
        <w:rPr>
          <w:rFonts w:ascii="Times New Roman" w:hAnsi="Times New Roman"/>
          <w:sz w:val="22"/>
          <w:szCs w:val="22"/>
        </w:rPr>
        <w:t>Tai gali būti ypač svarbu, jeigu vartojate:</w:t>
      </w:r>
    </w:p>
    <w:p w:rsidR="00C519A5" w:rsidRDefault="00C519A5" w:rsidP="00C519A5">
      <w:pPr>
        <w:numPr>
          <w:ilvl w:val="0"/>
          <w:numId w:val="14"/>
        </w:numPr>
        <w:ind w:right="-2"/>
        <w:rPr>
          <w:rFonts w:ascii="Times New Roman" w:hAnsi="Times New Roman"/>
          <w:sz w:val="22"/>
          <w:szCs w:val="22"/>
        </w:rPr>
      </w:pPr>
      <w:r>
        <w:rPr>
          <w:rFonts w:ascii="Times New Roman" w:hAnsi="Times New Roman"/>
          <w:sz w:val="22"/>
          <w:szCs w:val="22"/>
        </w:rPr>
        <w:t xml:space="preserve">litį (psichikos ligoms gydyti); </w:t>
      </w:r>
    </w:p>
    <w:p w:rsidR="00C519A5" w:rsidRDefault="00C519A5" w:rsidP="00C519A5">
      <w:pPr>
        <w:numPr>
          <w:ilvl w:val="0"/>
          <w:numId w:val="14"/>
        </w:numPr>
        <w:ind w:right="-2"/>
        <w:rPr>
          <w:rFonts w:ascii="Times New Roman" w:hAnsi="Times New Roman"/>
          <w:sz w:val="22"/>
          <w:szCs w:val="22"/>
        </w:rPr>
      </w:pPr>
      <w:r>
        <w:rPr>
          <w:rFonts w:ascii="Times New Roman" w:hAnsi="Times New Roman"/>
          <w:sz w:val="22"/>
          <w:szCs w:val="22"/>
        </w:rPr>
        <w:t xml:space="preserve">digoksiną (širdies nepakankamumui ir širdies ritmo sutrikimui gydyti); </w:t>
      </w:r>
    </w:p>
    <w:p w:rsidR="00C519A5" w:rsidRDefault="00C519A5" w:rsidP="00C519A5">
      <w:pPr>
        <w:numPr>
          <w:ilvl w:val="0"/>
          <w:numId w:val="14"/>
        </w:numPr>
        <w:ind w:right="-2"/>
        <w:rPr>
          <w:rFonts w:ascii="Times New Roman" w:hAnsi="Times New Roman"/>
          <w:sz w:val="22"/>
          <w:szCs w:val="22"/>
        </w:rPr>
      </w:pPr>
      <w:r>
        <w:rPr>
          <w:rFonts w:ascii="Times New Roman" w:hAnsi="Times New Roman"/>
          <w:sz w:val="22"/>
          <w:szCs w:val="22"/>
        </w:rPr>
        <w:t xml:space="preserve">diuretikus (skysčius varančius vaistus); </w:t>
      </w:r>
    </w:p>
    <w:p w:rsidR="00C519A5" w:rsidRDefault="00C519A5" w:rsidP="00C519A5">
      <w:pPr>
        <w:numPr>
          <w:ilvl w:val="0"/>
          <w:numId w:val="14"/>
        </w:numPr>
        <w:ind w:right="-2"/>
        <w:rPr>
          <w:rFonts w:ascii="Times New Roman" w:hAnsi="Times New Roman"/>
          <w:sz w:val="22"/>
          <w:szCs w:val="22"/>
        </w:rPr>
      </w:pPr>
      <w:r>
        <w:rPr>
          <w:rFonts w:ascii="Times New Roman" w:hAnsi="Times New Roman"/>
          <w:sz w:val="22"/>
          <w:szCs w:val="22"/>
        </w:rPr>
        <w:t xml:space="preserve">tam tikrus vaistus nuo aukšto arterinio kraujospūdžio (AKF inhibitorius ir angiotenzino-II receptorių antagonistus); </w:t>
      </w:r>
    </w:p>
    <w:p w:rsidR="00C519A5" w:rsidRDefault="00C519A5" w:rsidP="00C519A5">
      <w:pPr>
        <w:numPr>
          <w:ilvl w:val="0"/>
          <w:numId w:val="14"/>
        </w:numPr>
        <w:ind w:right="-2"/>
        <w:rPr>
          <w:rFonts w:ascii="Times New Roman" w:hAnsi="Times New Roman"/>
          <w:sz w:val="22"/>
          <w:szCs w:val="22"/>
        </w:rPr>
      </w:pPr>
      <w:r>
        <w:rPr>
          <w:rFonts w:ascii="Times New Roman" w:hAnsi="Times New Roman"/>
          <w:sz w:val="22"/>
          <w:szCs w:val="22"/>
        </w:rPr>
        <w:t xml:space="preserve">antikoaguliantus (kraują skystinančius vaistus); </w:t>
      </w:r>
    </w:p>
    <w:p w:rsidR="00C519A5" w:rsidRDefault="00C519A5" w:rsidP="00C519A5">
      <w:pPr>
        <w:numPr>
          <w:ilvl w:val="0"/>
          <w:numId w:val="14"/>
        </w:numPr>
        <w:ind w:right="-2"/>
        <w:rPr>
          <w:rFonts w:ascii="Times New Roman" w:hAnsi="Times New Roman"/>
          <w:sz w:val="22"/>
          <w:szCs w:val="22"/>
        </w:rPr>
      </w:pPr>
      <w:r>
        <w:rPr>
          <w:rFonts w:ascii="Times New Roman" w:hAnsi="Times New Roman"/>
          <w:sz w:val="22"/>
          <w:szCs w:val="22"/>
        </w:rPr>
        <w:t xml:space="preserve">vaistus nuo depresijos; </w:t>
      </w:r>
    </w:p>
    <w:p w:rsidR="00C519A5" w:rsidRDefault="00C519A5" w:rsidP="00C519A5">
      <w:pPr>
        <w:numPr>
          <w:ilvl w:val="0"/>
          <w:numId w:val="14"/>
        </w:numPr>
        <w:ind w:right="-2"/>
        <w:rPr>
          <w:rFonts w:ascii="Times New Roman" w:hAnsi="Times New Roman"/>
          <w:sz w:val="22"/>
          <w:szCs w:val="22"/>
        </w:rPr>
      </w:pPr>
      <w:r>
        <w:rPr>
          <w:rFonts w:ascii="Times New Roman" w:hAnsi="Times New Roman"/>
          <w:sz w:val="22"/>
          <w:szCs w:val="22"/>
        </w:rPr>
        <w:t xml:space="preserve">antidiabetinius vaistus; </w:t>
      </w:r>
    </w:p>
    <w:p w:rsidR="00C519A5" w:rsidRPr="00CF2F9D" w:rsidRDefault="00C519A5" w:rsidP="00C519A5">
      <w:pPr>
        <w:numPr>
          <w:ilvl w:val="0"/>
          <w:numId w:val="14"/>
        </w:numPr>
        <w:ind w:right="-2"/>
        <w:rPr>
          <w:rFonts w:ascii="Times New Roman" w:hAnsi="Times New Roman"/>
          <w:sz w:val="22"/>
          <w:szCs w:val="22"/>
          <w:lang w:val="fi-FI"/>
        </w:rPr>
      </w:pPr>
      <w:r w:rsidRPr="00CF2F9D">
        <w:rPr>
          <w:rFonts w:ascii="Times New Roman" w:hAnsi="Times New Roman"/>
          <w:sz w:val="22"/>
          <w:szCs w:val="22"/>
          <w:lang w:val="fi-FI"/>
        </w:rPr>
        <w:t xml:space="preserve">metotreksatą (navikams ir reumatui gydyti); </w:t>
      </w:r>
    </w:p>
    <w:p w:rsidR="00C519A5" w:rsidRPr="00CF2F9D" w:rsidRDefault="00C519A5" w:rsidP="00C519A5">
      <w:pPr>
        <w:numPr>
          <w:ilvl w:val="0"/>
          <w:numId w:val="14"/>
        </w:numPr>
        <w:ind w:right="-2"/>
        <w:rPr>
          <w:rFonts w:ascii="Times New Roman" w:hAnsi="Times New Roman"/>
          <w:sz w:val="22"/>
          <w:szCs w:val="22"/>
          <w:lang w:val="fi-FI"/>
        </w:rPr>
      </w:pPr>
      <w:r w:rsidRPr="00CF2F9D">
        <w:rPr>
          <w:rFonts w:ascii="Times New Roman" w:hAnsi="Times New Roman"/>
          <w:sz w:val="22"/>
          <w:szCs w:val="22"/>
          <w:lang w:val="fi-FI"/>
        </w:rPr>
        <w:lastRenderedPageBreak/>
        <w:t xml:space="preserve">takrolimuzą ir ciklosporiną (vaistus, kurie slopina imuninę sistemą ir yra vartojami persodintų organų atmetimui išvengti); </w:t>
      </w:r>
    </w:p>
    <w:p w:rsidR="00C519A5" w:rsidRPr="00CF2F9D" w:rsidRDefault="00C519A5" w:rsidP="00C519A5">
      <w:pPr>
        <w:numPr>
          <w:ilvl w:val="0"/>
          <w:numId w:val="14"/>
        </w:numPr>
        <w:ind w:right="-2"/>
        <w:rPr>
          <w:rFonts w:ascii="Times New Roman" w:hAnsi="Times New Roman"/>
          <w:sz w:val="22"/>
          <w:szCs w:val="22"/>
          <w:lang w:val="fi-FI"/>
        </w:rPr>
      </w:pPr>
      <w:r w:rsidRPr="00CF2F9D">
        <w:rPr>
          <w:rFonts w:ascii="Times New Roman" w:hAnsi="Times New Roman"/>
          <w:sz w:val="22"/>
          <w:szCs w:val="22"/>
          <w:lang w:val="fi-FI"/>
        </w:rPr>
        <w:t>steroidinius vaistus nuo uždegimo, pvz., betametazoną ir prednizoloną;</w:t>
      </w:r>
    </w:p>
    <w:p w:rsidR="00C519A5" w:rsidRPr="00CF2F9D" w:rsidRDefault="00C519A5" w:rsidP="00C519A5">
      <w:pPr>
        <w:numPr>
          <w:ilvl w:val="0"/>
          <w:numId w:val="14"/>
        </w:numPr>
        <w:ind w:right="-2"/>
        <w:rPr>
          <w:rFonts w:ascii="Times New Roman" w:hAnsi="Times New Roman"/>
          <w:sz w:val="22"/>
          <w:szCs w:val="22"/>
          <w:lang w:val="fi-FI"/>
        </w:rPr>
      </w:pPr>
      <w:r w:rsidRPr="00CF2F9D">
        <w:rPr>
          <w:rFonts w:ascii="Times New Roman" w:hAnsi="Times New Roman"/>
          <w:sz w:val="22"/>
          <w:szCs w:val="22"/>
          <w:lang w:val="fi-FI"/>
        </w:rPr>
        <w:t>acetilsalicilo rūgštį ir kitus vaistus nuo skausmo (vadinamus nesteroidiniais vaistais nuo uždegimo (NVNU);</w:t>
      </w:r>
    </w:p>
    <w:p w:rsidR="00C519A5" w:rsidRDefault="00C519A5" w:rsidP="00C519A5">
      <w:pPr>
        <w:numPr>
          <w:ilvl w:val="0"/>
          <w:numId w:val="14"/>
        </w:numPr>
        <w:ind w:right="-2"/>
        <w:rPr>
          <w:rFonts w:ascii="Times New Roman" w:hAnsi="Times New Roman"/>
          <w:sz w:val="22"/>
          <w:szCs w:val="22"/>
        </w:rPr>
      </w:pPr>
      <w:proofErr w:type="gramStart"/>
      <w:r>
        <w:rPr>
          <w:rFonts w:ascii="Times New Roman" w:hAnsi="Times New Roman"/>
          <w:sz w:val="22"/>
          <w:szCs w:val="22"/>
        </w:rPr>
        <w:t>zidovudiną</w:t>
      </w:r>
      <w:proofErr w:type="gramEnd"/>
      <w:r>
        <w:rPr>
          <w:rFonts w:ascii="Times New Roman" w:hAnsi="Times New Roman"/>
          <w:sz w:val="22"/>
          <w:szCs w:val="22"/>
        </w:rPr>
        <w:t xml:space="preserve"> (vaistą ŽIV gydyti).</w:t>
      </w:r>
    </w:p>
    <w:p w:rsidR="00C519A5" w:rsidRDefault="00C519A5" w:rsidP="00C519A5">
      <w:pPr>
        <w:ind w:right="-2"/>
        <w:rPr>
          <w:rFonts w:ascii="Times New Roman" w:hAnsi="Times New Roman"/>
          <w:sz w:val="22"/>
          <w:szCs w:val="22"/>
        </w:rPr>
      </w:pPr>
    </w:p>
    <w:p w:rsidR="00C519A5" w:rsidRDefault="00C519A5" w:rsidP="00C519A5">
      <w:pPr>
        <w:ind w:right="-2"/>
        <w:rPr>
          <w:rFonts w:ascii="Times New Roman" w:hAnsi="Times New Roman"/>
          <w:b/>
          <w:sz w:val="22"/>
          <w:szCs w:val="22"/>
          <w:lang w:val="fr-FR"/>
        </w:rPr>
      </w:pPr>
      <w:r>
        <w:rPr>
          <w:rFonts w:ascii="Times New Roman" w:hAnsi="Times New Roman"/>
          <w:b/>
          <w:sz w:val="22"/>
          <w:szCs w:val="22"/>
          <w:lang w:val="fr-FR"/>
        </w:rPr>
        <w:t>AIRTAL vartojimas su maistu ir gėrimais</w:t>
      </w:r>
    </w:p>
    <w:p w:rsidR="00C519A5" w:rsidRDefault="00C519A5" w:rsidP="00C519A5">
      <w:pPr>
        <w:ind w:right="-2"/>
        <w:rPr>
          <w:rFonts w:ascii="Times New Roman" w:hAnsi="Times New Roman"/>
          <w:sz w:val="22"/>
          <w:szCs w:val="22"/>
          <w:lang w:val="fr-FR"/>
        </w:rPr>
      </w:pPr>
      <w:r>
        <w:rPr>
          <w:rFonts w:ascii="Times New Roman" w:hAnsi="Times New Roman"/>
          <w:sz w:val="22"/>
          <w:szCs w:val="22"/>
          <w:lang w:val="fr-FR"/>
        </w:rPr>
        <w:t xml:space="preserve">AIRTAL gali būti vartojamas valgant arba nevalgius. </w:t>
      </w:r>
    </w:p>
    <w:p w:rsidR="00C519A5" w:rsidRDefault="00C519A5" w:rsidP="00C519A5">
      <w:pPr>
        <w:ind w:right="-2"/>
        <w:rPr>
          <w:rFonts w:ascii="Times New Roman" w:hAnsi="Times New Roman"/>
          <w:sz w:val="22"/>
          <w:szCs w:val="22"/>
          <w:lang w:val="fr-FR"/>
        </w:rPr>
      </w:pPr>
    </w:p>
    <w:p w:rsidR="00C519A5" w:rsidRDefault="00C519A5" w:rsidP="00C519A5">
      <w:pPr>
        <w:ind w:right="-2"/>
        <w:rPr>
          <w:rFonts w:ascii="Times New Roman" w:hAnsi="Times New Roman"/>
          <w:b/>
          <w:sz w:val="22"/>
          <w:szCs w:val="22"/>
          <w:lang w:val="fr-FR"/>
        </w:rPr>
      </w:pPr>
      <w:r>
        <w:rPr>
          <w:rFonts w:ascii="Times New Roman" w:hAnsi="Times New Roman"/>
          <w:b/>
          <w:sz w:val="22"/>
          <w:szCs w:val="22"/>
          <w:lang w:val="fr-FR"/>
        </w:rPr>
        <w:t>Nėštumas</w:t>
      </w:r>
      <w:r>
        <w:rPr>
          <w:rFonts w:ascii="Times New Roman" w:hAnsi="Times New Roman"/>
          <w:b/>
          <w:bCs/>
          <w:noProof/>
          <w:sz w:val="22"/>
          <w:szCs w:val="22"/>
          <w:lang w:val="fr-FR"/>
        </w:rPr>
        <w:t>,</w:t>
      </w:r>
      <w:r>
        <w:rPr>
          <w:rFonts w:ascii="Times New Roman" w:hAnsi="Times New Roman"/>
          <w:b/>
          <w:sz w:val="22"/>
          <w:szCs w:val="22"/>
          <w:lang w:val="fr-FR"/>
        </w:rPr>
        <w:t xml:space="preserve"> žindymo laikotarpis</w:t>
      </w:r>
      <w:r>
        <w:rPr>
          <w:rFonts w:ascii="Times New Roman" w:hAnsi="Times New Roman"/>
          <w:b/>
          <w:bCs/>
          <w:noProof/>
          <w:sz w:val="22"/>
          <w:szCs w:val="22"/>
          <w:lang w:val="fr-FR"/>
        </w:rPr>
        <w:t xml:space="preserve"> ir vaisingumas</w:t>
      </w:r>
    </w:p>
    <w:p w:rsidR="00C519A5" w:rsidRDefault="00C519A5" w:rsidP="00C519A5">
      <w:pPr>
        <w:ind w:right="-2"/>
        <w:rPr>
          <w:rFonts w:ascii="Times New Roman" w:hAnsi="Times New Roman"/>
          <w:bCs/>
          <w:noProof/>
          <w:sz w:val="22"/>
          <w:szCs w:val="22"/>
          <w:lang w:val="fr-FR"/>
        </w:rPr>
      </w:pPr>
      <w:r>
        <w:rPr>
          <w:rFonts w:ascii="Times New Roman" w:hAnsi="Times New Roman"/>
          <w:bCs/>
          <w:noProof/>
          <w:sz w:val="22"/>
          <w:szCs w:val="22"/>
          <w:lang w:val="fr-FR"/>
        </w:rPr>
        <w:t>Jeigu esate nėščia, žindote kūdikį, manote, kad galbūt esate nėščia arba planuojate pastoti, prieš vartodama šį vaistą, pasitarkite su gydytoju.</w:t>
      </w:r>
    </w:p>
    <w:p w:rsidR="00C519A5" w:rsidRDefault="00C519A5" w:rsidP="00C519A5">
      <w:pPr>
        <w:ind w:right="-2"/>
        <w:rPr>
          <w:rFonts w:ascii="Times New Roman" w:hAnsi="Times New Roman"/>
          <w:bCs/>
          <w:noProof/>
          <w:sz w:val="22"/>
          <w:szCs w:val="22"/>
          <w:lang w:val="fr-FR"/>
        </w:rPr>
      </w:pPr>
    </w:p>
    <w:p w:rsidR="00C519A5" w:rsidRDefault="00C519A5" w:rsidP="00C519A5">
      <w:pPr>
        <w:ind w:right="-2"/>
        <w:rPr>
          <w:rFonts w:ascii="Times New Roman" w:hAnsi="Times New Roman"/>
          <w:bCs/>
          <w:noProof/>
          <w:sz w:val="22"/>
          <w:szCs w:val="22"/>
          <w:lang w:val="fr-FR"/>
        </w:rPr>
      </w:pPr>
      <w:r>
        <w:rPr>
          <w:rFonts w:ascii="Times New Roman" w:hAnsi="Times New Roman"/>
          <w:bCs/>
          <w:noProof/>
          <w:sz w:val="22"/>
          <w:szCs w:val="22"/>
          <w:lang w:val="fr-FR"/>
        </w:rPr>
        <w:t>Jeigu planuojate pastoti arba turite problemų, susijusių su negalėjimu pastoti, pasakykite gydytojui. NVNU gali trikdyti galėjimą pastoti.</w:t>
      </w:r>
    </w:p>
    <w:p w:rsidR="00C519A5" w:rsidRDefault="00C519A5" w:rsidP="00C519A5">
      <w:pPr>
        <w:ind w:right="-2"/>
        <w:rPr>
          <w:rFonts w:ascii="Times New Roman" w:hAnsi="Times New Roman"/>
          <w:bCs/>
          <w:noProof/>
          <w:sz w:val="22"/>
          <w:szCs w:val="22"/>
          <w:lang w:val="fr-FR"/>
        </w:rPr>
      </w:pPr>
    </w:p>
    <w:p w:rsidR="009326BA" w:rsidRDefault="009326BA" w:rsidP="00C519A5">
      <w:pPr>
        <w:ind w:right="-2"/>
        <w:rPr>
          <w:rStyle w:val="hps"/>
          <w:sz w:val="22"/>
          <w:szCs w:val="22"/>
          <w:lang w:val="fr-FR"/>
        </w:rPr>
      </w:pPr>
      <w:r>
        <w:rPr>
          <w:rFonts w:ascii="Times New Roman" w:hAnsi="Times New Roman"/>
          <w:sz w:val="22"/>
          <w:szCs w:val="22"/>
          <w:lang w:val="fr-FR"/>
        </w:rPr>
        <w:t xml:space="preserve">Nevartokite AIRTAL paskutiniuosius tris nėštumo mėnesius, nes tai gali pakenkti Jūsų dar negimusiam </w:t>
      </w:r>
      <w:r w:rsidR="00BD03F2">
        <w:rPr>
          <w:rFonts w:ascii="Times New Roman" w:hAnsi="Times New Roman"/>
          <w:sz w:val="22"/>
          <w:szCs w:val="22"/>
          <w:lang w:val="fr-FR"/>
        </w:rPr>
        <w:t>kūdikiui</w:t>
      </w:r>
      <w:r>
        <w:rPr>
          <w:rFonts w:ascii="Times New Roman" w:hAnsi="Times New Roman"/>
          <w:sz w:val="22"/>
          <w:szCs w:val="22"/>
          <w:lang w:val="fr-FR"/>
        </w:rPr>
        <w:t xml:space="preserve"> </w:t>
      </w:r>
      <w:r w:rsidR="00BD03F2">
        <w:rPr>
          <w:rFonts w:ascii="Times New Roman" w:hAnsi="Times New Roman"/>
          <w:sz w:val="22"/>
          <w:szCs w:val="22"/>
          <w:lang w:val="fr-FR"/>
        </w:rPr>
        <w:t>a</w:t>
      </w:r>
      <w:r>
        <w:rPr>
          <w:rFonts w:ascii="Times New Roman" w:hAnsi="Times New Roman"/>
          <w:sz w:val="22"/>
          <w:szCs w:val="22"/>
          <w:lang w:val="fr-FR"/>
        </w:rPr>
        <w:t xml:space="preserve">r sukelti problemų gimdymo metu. Negimusiam </w:t>
      </w:r>
      <w:r w:rsidR="00BD03F2">
        <w:rPr>
          <w:rFonts w:ascii="Times New Roman" w:hAnsi="Times New Roman"/>
          <w:sz w:val="22"/>
          <w:szCs w:val="22"/>
          <w:lang w:val="fr-FR"/>
        </w:rPr>
        <w:t>kūdikiui</w:t>
      </w:r>
      <w:r>
        <w:rPr>
          <w:rFonts w:ascii="Times New Roman" w:hAnsi="Times New Roman"/>
          <w:sz w:val="22"/>
          <w:szCs w:val="22"/>
          <w:lang w:val="fr-FR"/>
        </w:rPr>
        <w:t xml:space="preserve"> gali atsirasti inkstų </w:t>
      </w:r>
      <w:r w:rsidR="00BD03F2">
        <w:rPr>
          <w:rFonts w:ascii="Times New Roman" w:hAnsi="Times New Roman"/>
          <w:sz w:val="22"/>
          <w:szCs w:val="22"/>
          <w:lang w:val="fr-FR"/>
        </w:rPr>
        <w:t>a</w:t>
      </w:r>
      <w:r>
        <w:rPr>
          <w:rFonts w:ascii="Times New Roman" w:hAnsi="Times New Roman"/>
          <w:sz w:val="22"/>
          <w:szCs w:val="22"/>
          <w:lang w:val="fr-FR"/>
        </w:rPr>
        <w:t xml:space="preserve">r širdies sutrikimų. Vaistas gali didinti Jūsų ir </w:t>
      </w:r>
      <w:r w:rsidR="00BD03F2">
        <w:rPr>
          <w:rFonts w:ascii="Times New Roman" w:hAnsi="Times New Roman"/>
          <w:sz w:val="22"/>
          <w:szCs w:val="22"/>
          <w:lang w:val="fr-FR"/>
        </w:rPr>
        <w:t>jūsų kūdikio</w:t>
      </w:r>
      <w:r>
        <w:rPr>
          <w:rFonts w:ascii="Times New Roman" w:hAnsi="Times New Roman"/>
          <w:sz w:val="22"/>
          <w:szCs w:val="22"/>
          <w:lang w:val="fr-FR"/>
        </w:rPr>
        <w:t xml:space="preserve"> polinkį kraujuoti, o </w:t>
      </w:r>
      <w:r w:rsidR="00E835C2">
        <w:rPr>
          <w:rFonts w:ascii="Times New Roman" w:hAnsi="Times New Roman"/>
          <w:sz w:val="22"/>
          <w:szCs w:val="22"/>
          <w:lang w:val="fr-FR"/>
        </w:rPr>
        <w:t xml:space="preserve">gimdymas gali būti </w:t>
      </w:r>
      <w:r>
        <w:rPr>
          <w:rFonts w:ascii="Times New Roman" w:hAnsi="Times New Roman"/>
          <w:sz w:val="22"/>
          <w:szCs w:val="22"/>
          <w:lang w:val="fr-FR"/>
        </w:rPr>
        <w:t>vėlyvesn</w:t>
      </w:r>
      <w:r w:rsidR="00E835C2">
        <w:rPr>
          <w:rFonts w:ascii="Times New Roman" w:hAnsi="Times New Roman"/>
          <w:sz w:val="22"/>
          <w:szCs w:val="22"/>
          <w:lang w:val="fr-FR"/>
        </w:rPr>
        <w:t xml:space="preserve">is </w:t>
      </w:r>
      <w:r>
        <w:rPr>
          <w:rFonts w:ascii="Times New Roman" w:hAnsi="Times New Roman"/>
          <w:sz w:val="22"/>
          <w:szCs w:val="22"/>
          <w:lang w:val="fr-FR"/>
        </w:rPr>
        <w:t xml:space="preserve">ir </w:t>
      </w:r>
      <w:r w:rsidR="00E835C2">
        <w:rPr>
          <w:rFonts w:ascii="Times New Roman" w:hAnsi="Times New Roman"/>
          <w:sz w:val="22"/>
          <w:szCs w:val="22"/>
          <w:lang w:val="fr-FR"/>
        </w:rPr>
        <w:t>tru</w:t>
      </w:r>
      <w:r w:rsidR="002677B1">
        <w:rPr>
          <w:rFonts w:ascii="Times New Roman" w:hAnsi="Times New Roman"/>
          <w:sz w:val="22"/>
          <w:szCs w:val="22"/>
          <w:lang w:val="fr-FR"/>
        </w:rPr>
        <w:t>kti</w:t>
      </w:r>
      <w:r w:rsidR="00E835C2">
        <w:rPr>
          <w:rFonts w:ascii="Times New Roman" w:hAnsi="Times New Roman"/>
          <w:sz w:val="22"/>
          <w:szCs w:val="22"/>
          <w:lang w:val="fr-FR"/>
        </w:rPr>
        <w:t xml:space="preserve"> ilgiau nei tikėtasi. </w:t>
      </w:r>
      <w:r w:rsidR="00E835C2">
        <w:rPr>
          <w:rStyle w:val="hps"/>
          <w:sz w:val="22"/>
          <w:szCs w:val="22"/>
          <w:lang w:val="fr-FR"/>
        </w:rPr>
        <w:t xml:space="preserve">Nevartokite </w:t>
      </w:r>
      <w:proofErr w:type="gramStart"/>
      <w:r w:rsidR="002677B1">
        <w:rPr>
          <w:rStyle w:val="hps"/>
          <w:sz w:val="22"/>
          <w:szCs w:val="22"/>
          <w:lang w:val="fr-FR"/>
        </w:rPr>
        <w:t xml:space="preserve">AIRTAL </w:t>
      </w:r>
      <w:r w:rsidR="00E835C2">
        <w:rPr>
          <w:rStyle w:val="hps"/>
          <w:sz w:val="22"/>
          <w:szCs w:val="22"/>
          <w:lang w:val="fr-FR"/>
        </w:rPr>
        <w:t xml:space="preserve"> pirmuosius</w:t>
      </w:r>
      <w:proofErr w:type="gramEnd"/>
      <w:r w:rsidR="00E835C2">
        <w:rPr>
          <w:rStyle w:val="hps"/>
          <w:sz w:val="22"/>
          <w:szCs w:val="22"/>
          <w:lang w:val="fr-FR"/>
        </w:rPr>
        <w:t xml:space="preserve"> šešis nėštumo mėnesius, išskyrus neabejotinai būtinus atvejus ir </w:t>
      </w:r>
      <w:r w:rsidR="00BD03F2">
        <w:rPr>
          <w:rStyle w:val="hps"/>
          <w:sz w:val="22"/>
          <w:szCs w:val="22"/>
          <w:lang w:val="fr-FR"/>
        </w:rPr>
        <w:t xml:space="preserve">tik </w:t>
      </w:r>
      <w:r w:rsidR="00E835C2">
        <w:rPr>
          <w:rStyle w:val="hps"/>
          <w:sz w:val="22"/>
          <w:szCs w:val="22"/>
          <w:lang w:val="fr-FR"/>
        </w:rPr>
        <w:t xml:space="preserve">gydytojui paskyrus. Jei Jums būtinas gydymas šiuo laikotarpiu arba stengiantis pastoti, reikia vartoti mažiausią dozę ir kuo trumpiau. </w:t>
      </w:r>
      <w:r w:rsidR="00A37B19">
        <w:rPr>
          <w:rStyle w:val="hps"/>
          <w:sz w:val="22"/>
          <w:szCs w:val="22"/>
          <w:lang w:val="fr-FR"/>
        </w:rPr>
        <w:t>N</w:t>
      </w:r>
      <w:r w:rsidR="00E835C2">
        <w:rPr>
          <w:rStyle w:val="hps"/>
          <w:sz w:val="22"/>
          <w:szCs w:val="22"/>
          <w:lang w:val="fr-FR"/>
        </w:rPr>
        <w:t>uo 20-osios nėštumo savaitės</w:t>
      </w:r>
      <w:r w:rsidR="00A37B19">
        <w:rPr>
          <w:rStyle w:val="hps"/>
          <w:sz w:val="22"/>
          <w:szCs w:val="22"/>
          <w:lang w:val="fr-FR"/>
        </w:rPr>
        <w:t xml:space="preserve"> Airtal</w:t>
      </w:r>
      <w:r w:rsidR="00413061">
        <w:rPr>
          <w:rStyle w:val="hps"/>
          <w:sz w:val="22"/>
          <w:szCs w:val="22"/>
          <w:lang w:val="fr-FR"/>
        </w:rPr>
        <w:t>,</w:t>
      </w:r>
      <w:r w:rsidR="00A37B19">
        <w:rPr>
          <w:rStyle w:val="hps"/>
          <w:sz w:val="22"/>
          <w:szCs w:val="22"/>
          <w:lang w:val="fr-FR"/>
        </w:rPr>
        <w:t xml:space="preserve"> vartojamas ilgiau kaip keletą dienų, dar negimusiam </w:t>
      </w:r>
      <w:r w:rsidR="00BD03F2">
        <w:rPr>
          <w:rStyle w:val="hps"/>
          <w:sz w:val="22"/>
          <w:szCs w:val="22"/>
          <w:lang w:val="fr-FR"/>
        </w:rPr>
        <w:t>kūdikiui</w:t>
      </w:r>
      <w:r w:rsidR="00A37B19">
        <w:rPr>
          <w:rStyle w:val="hps"/>
          <w:sz w:val="22"/>
          <w:szCs w:val="22"/>
          <w:lang w:val="fr-FR"/>
        </w:rPr>
        <w:t xml:space="preserve"> gali sukelti inkstų </w:t>
      </w:r>
      <w:r w:rsidR="00413061">
        <w:rPr>
          <w:rStyle w:val="hps"/>
          <w:sz w:val="22"/>
          <w:szCs w:val="22"/>
          <w:lang w:val="fr-FR"/>
        </w:rPr>
        <w:t>sutrikimų</w:t>
      </w:r>
      <w:r w:rsidR="00A37B19">
        <w:rPr>
          <w:rStyle w:val="hps"/>
          <w:sz w:val="22"/>
          <w:szCs w:val="22"/>
          <w:lang w:val="fr-FR"/>
        </w:rPr>
        <w:t>, sąlygojančių vaisiaus vandenų kiekio sumažėjimą</w:t>
      </w:r>
      <w:r w:rsidR="00BD03F2">
        <w:rPr>
          <w:rStyle w:val="hps"/>
          <w:sz w:val="22"/>
          <w:szCs w:val="22"/>
          <w:lang w:val="fr-FR"/>
        </w:rPr>
        <w:t xml:space="preserve"> (oligohidramnioną)</w:t>
      </w:r>
      <w:r w:rsidR="00A37B19">
        <w:rPr>
          <w:rStyle w:val="hps"/>
          <w:sz w:val="22"/>
          <w:szCs w:val="22"/>
          <w:lang w:val="fr-FR"/>
        </w:rPr>
        <w:t xml:space="preserve"> ar arterinio latako (</w:t>
      </w:r>
      <w:r w:rsidR="00A37B19" w:rsidRPr="00CF2F9D">
        <w:rPr>
          <w:rStyle w:val="hps"/>
          <w:i/>
          <w:sz w:val="22"/>
          <w:szCs w:val="22"/>
          <w:lang w:val="fr-FR"/>
        </w:rPr>
        <w:t>ductus arteriosus</w:t>
      </w:r>
      <w:r w:rsidR="00A37B19">
        <w:rPr>
          <w:rStyle w:val="hps"/>
          <w:sz w:val="22"/>
          <w:szCs w:val="22"/>
          <w:lang w:val="fr-FR"/>
        </w:rPr>
        <w:t>)</w:t>
      </w:r>
      <w:r w:rsidR="002677B1">
        <w:rPr>
          <w:rStyle w:val="hps"/>
          <w:sz w:val="22"/>
          <w:szCs w:val="22"/>
          <w:lang w:val="fr-FR"/>
        </w:rPr>
        <w:t xml:space="preserve"> </w:t>
      </w:r>
      <w:r w:rsidR="00A37B19">
        <w:rPr>
          <w:rStyle w:val="hps"/>
          <w:sz w:val="22"/>
          <w:szCs w:val="22"/>
          <w:lang w:val="fr-FR"/>
        </w:rPr>
        <w:t>susiaurėjimą vaiko širdyje. Jei Jums reikalingas ilgesnis nei keleto dienų gydymas, gydytojas gali rekomenduoti papildomą stebėjimą.</w:t>
      </w:r>
    </w:p>
    <w:p w:rsidR="00A37B19" w:rsidRDefault="00A37B19" w:rsidP="00C519A5">
      <w:pPr>
        <w:ind w:right="-2"/>
        <w:rPr>
          <w:rStyle w:val="hps"/>
          <w:sz w:val="22"/>
          <w:szCs w:val="22"/>
          <w:lang w:val="fr-FR"/>
        </w:rPr>
      </w:pPr>
    </w:p>
    <w:p w:rsidR="00C519A5" w:rsidRDefault="00C519A5" w:rsidP="00C519A5">
      <w:pPr>
        <w:ind w:right="-2"/>
        <w:rPr>
          <w:rFonts w:ascii="Times New Roman" w:hAnsi="Times New Roman"/>
          <w:sz w:val="22"/>
          <w:szCs w:val="22"/>
          <w:lang w:val="fr-FR"/>
        </w:rPr>
      </w:pPr>
      <w:r>
        <w:rPr>
          <w:rStyle w:val="hps"/>
          <w:sz w:val="22"/>
          <w:szCs w:val="22"/>
          <w:lang w:val="fr-FR"/>
        </w:rPr>
        <w:t>Nėra žinoma,</w:t>
      </w:r>
      <w:r>
        <w:rPr>
          <w:rStyle w:val="shorttext"/>
          <w:sz w:val="22"/>
          <w:szCs w:val="22"/>
          <w:lang w:val="fr-FR"/>
        </w:rPr>
        <w:t xml:space="preserve"> </w:t>
      </w:r>
      <w:r>
        <w:rPr>
          <w:rStyle w:val="hps"/>
          <w:sz w:val="22"/>
          <w:szCs w:val="22"/>
          <w:lang w:val="fr-FR"/>
        </w:rPr>
        <w:t>ar</w:t>
      </w:r>
      <w:r>
        <w:rPr>
          <w:rStyle w:val="shorttext"/>
          <w:sz w:val="22"/>
          <w:szCs w:val="22"/>
          <w:lang w:val="fr-FR"/>
        </w:rPr>
        <w:t xml:space="preserve"> </w:t>
      </w:r>
      <w:r>
        <w:rPr>
          <w:rStyle w:val="hps"/>
          <w:sz w:val="22"/>
          <w:szCs w:val="22"/>
          <w:lang w:val="fr-FR"/>
        </w:rPr>
        <w:t>AIRTAL</w:t>
      </w:r>
      <w:r>
        <w:rPr>
          <w:rStyle w:val="shorttext"/>
          <w:sz w:val="22"/>
          <w:szCs w:val="22"/>
          <w:lang w:val="fr-FR"/>
        </w:rPr>
        <w:t xml:space="preserve"> </w:t>
      </w:r>
      <w:r>
        <w:rPr>
          <w:rStyle w:val="hps"/>
          <w:sz w:val="22"/>
          <w:szCs w:val="22"/>
          <w:lang w:val="fr-FR"/>
        </w:rPr>
        <w:t>išsiskiria</w:t>
      </w:r>
      <w:r>
        <w:rPr>
          <w:rStyle w:val="shorttext"/>
          <w:sz w:val="22"/>
          <w:szCs w:val="22"/>
          <w:lang w:val="fr-FR"/>
        </w:rPr>
        <w:t xml:space="preserve"> </w:t>
      </w:r>
      <w:r>
        <w:rPr>
          <w:rStyle w:val="hps"/>
          <w:sz w:val="22"/>
          <w:szCs w:val="22"/>
          <w:lang w:val="fr-FR"/>
        </w:rPr>
        <w:t>į motinos pieną</w:t>
      </w:r>
      <w:r>
        <w:rPr>
          <w:rFonts w:ascii="Times New Roman" w:hAnsi="Times New Roman"/>
          <w:sz w:val="22"/>
          <w:szCs w:val="22"/>
          <w:lang w:val="fr-FR"/>
        </w:rPr>
        <w:t xml:space="preserve">. </w:t>
      </w:r>
    </w:p>
    <w:p w:rsidR="00C519A5" w:rsidRDefault="00C519A5" w:rsidP="00C519A5">
      <w:pPr>
        <w:ind w:right="-2"/>
        <w:rPr>
          <w:rFonts w:ascii="Times New Roman" w:hAnsi="Times New Roman"/>
          <w:noProof/>
          <w:sz w:val="22"/>
          <w:szCs w:val="22"/>
          <w:lang w:val="fr-FR"/>
        </w:rPr>
      </w:pPr>
      <w:r>
        <w:rPr>
          <w:rFonts w:ascii="Times New Roman" w:hAnsi="Times New Roman"/>
          <w:noProof/>
          <w:sz w:val="22"/>
          <w:szCs w:val="22"/>
          <w:lang w:val="fr-FR"/>
        </w:rPr>
        <w:t>Žindymo laikotarpiu vartoti nerekomenduojama, nebent gydytojas nusprendžia, jog tai būtina.</w:t>
      </w:r>
    </w:p>
    <w:p w:rsidR="00C519A5" w:rsidRDefault="00C519A5" w:rsidP="00C519A5">
      <w:pPr>
        <w:ind w:right="-2"/>
        <w:rPr>
          <w:rFonts w:ascii="Times New Roman" w:hAnsi="Times New Roman"/>
          <w:noProof/>
          <w:sz w:val="22"/>
          <w:szCs w:val="22"/>
          <w:lang w:val="fr-FR"/>
        </w:rPr>
      </w:pPr>
    </w:p>
    <w:p w:rsidR="00C519A5" w:rsidRDefault="00C519A5" w:rsidP="00C519A5">
      <w:pPr>
        <w:ind w:right="-2"/>
        <w:rPr>
          <w:rFonts w:ascii="Times New Roman" w:hAnsi="Times New Roman"/>
          <w:sz w:val="22"/>
          <w:szCs w:val="22"/>
          <w:lang w:val="fr-FR"/>
        </w:rPr>
      </w:pPr>
      <w:r>
        <w:rPr>
          <w:rFonts w:ascii="Times New Roman" w:hAnsi="Times New Roman"/>
          <w:b/>
          <w:sz w:val="22"/>
          <w:szCs w:val="22"/>
          <w:lang w:val="fr-FR"/>
        </w:rPr>
        <w:t>Vairavimas ir mechanizmų valdymas</w:t>
      </w:r>
    </w:p>
    <w:p w:rsidR="00C519A5" w:rsidRDefault="00C519A5" w:rsidP="00C519A5">
      <w:pPr>
        <w:ind w:right="-2"/>
        <w:rPr>
          <w:rFonts w:ascii="Times New Roman" w:hAnsi="Times New Roman"/>
          <w:sz w:val="22"/>
          <w:szCs w:val="22"/>
          <w:lang w:val="fr-FR"/>
        </w:rPr>
      </w:pPr>
      <w:r>
        <w:rPr>
          <w:rStyle w:val="hps"/>
          <w:sz w:val="22"/>
          <w:szCs w:val="22"/>
          <w:lang w:val="fr-FR"/>
        </w:rPr>
        <w:t>Negalima</w:t>
      </w:r>
      <w:r>
        <w:rPr>
          <w:rFonts w:ascii="Times New Roman" w:hAnsi="Times New Roman"/>
          <w:sz w:val="22"/>
          <w:szCs w:val="22"/>
          <w:lang w:val="fr-FR"/>
        </w:rPr>
        <w:t xml:space="preserve"> </w:t>
      </w:r>
      <w:r>
        <w:rPr>
          <w:rStyle w:val="hps"/>
          <w:sz w:val="22"/>
          <w:szCs w:val="22"/>
          <w:lang w:val="fr-FR"/>
        </w:rPr>
        <w:t>vairuoti ir valdyti</w:t>
      </w:r>
      <w:r>
        <w:rPr>
          <w:rFonts w:ascii="Times New Roman" w:hAnsi="Times New Roman"/>
          <w:sz w:val="22"/>
          <w:szCs w:val="22"/>
          <w:lang w:val="fr-FR"/>
        </w:rPr>
        <w:t xml:space="preserve"> </w:t>
      </w:r>
      <w:r>
        <w:rPr>
          <w:rStyle w:val="hps"/>
          <w:sz w:val="22"/>
          <w:szCs w:val="22"/>
          <w:lang w:val="fr-FR"/>
        </w:rPr>
        <w:t>bet kokių pavojingų</w:t>
      </w:r>
      <w:r>
        <w:rPr>
          <w:rFonts w:ascii="Times New Roman" w:hAnsi="Times New Roman"/>
          <w:sz w:val="22"/>
          <w:szCs w:val="22"/>
          <w:lang w:val="fr-FR"/>
        </w:rPr>
        <w:t xml:space="preserve"> </w:t>
      </w:r>
      <w:r>
        <w:rPr>
          <w:rStyle w:val="hps"/>
          <w:sz w:val="22"/>
          <w:szCs w:val="22"/>
          <w:lang w:val="fr-FR"/>
        </w:rPr>
        <w:t>įrankių arba</w:t>
      </w:r>
      <w:r>
        <w:rPr>
          <w:rFonts w:ascii="Times New Roman" w:hAnsi="Times New Roman"/>
          <w:sz w:val="22"/>
          <w:szCs w:val="22"/>
          <w:lang w:val="fr-FR"/>
        </w:rPr>
        <w:t xml:space="preserve"> </w:t>
      </w:r>
      <w:r>
        <w:rPr>
          <w:rStyle w:val="hps"/>
          <w:sz w:val="22"/>
          <w:szCs w:val="22"/>
          <w:lang w:val="fr-FR"/>
        </w:rPr>
        <w:t>mechanizmų</w:t>
      </w:r>
      <w:r>
        <w:rPr>
          <w:rFonts w:ascii="Times New Roman" w:hAnsi="Times New Roman"/>
          <w:sz w:val="22"/>
          <w:szCs w:val="22"/>
          <w:lang w:val="fr-FR"/>
        </w:rPr>
        <w:t xml:space="preserve">, jei </w:t>
      </w:r>
      <w:r>
        <w:rPr>
          <w:rStyle w:val="hps"/>
          <w:sz w:val="22"/>
          <w:szCs w:val="22"/>
          <w:lang w:val="fr-FR"/>
        </w:rPr>
        <w:t>vartodami</w:t>
      </w:r>
      <w:r>
        <w:rPr>
          <w:rFonts w:ascii="Times New Roman" w:hAnsi="Times New Roman"/>
          <w:sz w:val="22"/>
          <w:szCs w:val="22"/>
          <w:lang w:val="fr-FR"/>
        </w:rPr>
        <w:t xml:space="preserve"> </w:t>
      </w:r>
      <w:r>
        <w:rPr>
          <w:rStyle w:val="hps"/>
          <w:sz w:val="22"/>
          <w:szCs w:val="22"/>
          <w:lang w:val="fr-FR"/>
        </w:rPr>
        <w:t>AIRTAL</w:t>
      </w:r>
      <w:r>
        <w:rPr>
          <w:rFonts w:ascii="Times New Roman" w:hAnsi="Times New Roman"/>
          <w:sz w:val="22"/>
          <w:szCs w:val="22"/>
          <w:lang w:val="fr-FR"/>
        </w:rPr>
        <w:t xml:space="preserve"> pajutote </w:t>
      </w:r>
      <w:r>
        <w:rPr>
          <w:rStyle w:val="hps"/>
          <w:sz w:val="22"/>
          <w:szCs w:val="22"/>
          <w:lang w:val="fr-FR"/>
        </w:rPr>
        <w:t>galvos svaigimą, pykinimą</w:t>
      </w:r>
      <w:r>
        <w:rPr>
          <w:rFonts w:ascii="Times New Roman" w:hAnsi="Times New Roman"/>
          <w:sz w:val="22"/>
          <w:szCs w:val="22"/>
          <w:lang w:val="fr-FR"/>
        </w:rPr>
        <w:t xml:space="preserve"> </w:t>
      </w:r>
      <w:r>
        <w:rPr>
          <w:rStyle w:val="hps"/>
          <w:sz w:val="22"/>
          <w:szCs w:val="22"/>
          <w:lang w:val="fr-FR"/>
        </w:rPr>
        <w:t>ar</w:t>
      </w:r>
      <w:r>
        <w:rPr>
          <w:rFonts w:ascii="Times New Roman" w:hAnsi="Times New Roman"/>
          <w:sz w:val="22"/>
          <w:szCs w:val="22"/>
          <w:lang w:val="fr-FR"/>
        </w:rPr>
        <w:t xml:space="preserve"> </w:t>
      </w:r>
      <w:r>
        <w:rPr>
          <w:rStyle w:val="hps"/>
          <w:sz w:val="22"/>
          <w:szCs w:val="22"/>
          <w:lang w:val="fr-FR"/>
        </w:rPr>
        <w:t>kitų</w:t>
      </w:r>
      <w:r>
        <w:rPr>
          <w:rFonts w:ascii="Times New Roman" w:hAnsi="Times New Roman"/>
          <w:sz w:val="22"/>
          <w:szCs w:val="22"/>
          <w:lang w:val="fr-FR"/>
        </w:rPr>
        <w:t xml:space="preserve"> </w:t>
      </w:r>
      <w:r>
        <w:rPr>
          <w:rStyle w:val="hps"/>
          <w:sz w:val="22"/>
          <w:szCs w:val="22"/>
          <w:lang w:val="fr-FR"/>
        </w:rPr>
        <w:t>centrinės nervų</w:t>
      </w:r>
      <w:r>
        <w:rPr>
          <w:rFonts w:ascii="Times New Roman" w:hAnsi="Times New Roman"/>
          <w:sz w:val="22"/>
          <w:szCs w:val="22"/>
          <w:lang w:val="fr-FR"/>
        </w:rPr>
        <w:t xml:space="preserve"> </w:t>
      </w:r>
      <w:r>
        <w:rPr>
          <w:rStyle w:val="hps"/>
          <w:sz w:val="22"/>
          <w:szCs w:val="22"/>
          <w:lang w:val="fr-FR"/>
        </w:rPr>
        <w:t>sistemos sutrikimų</w:t>
      </w:r>
      <w:r>
        <w:rPr>
          <w:rFonts w:ascii="Times New Roman" w:hAnsi="Times New Roman"/>
          <w:sz w:val="22"/>
          <w:szCs w:val="22"/>
          <w:lang w:val="fr-FR"/>
        </w:rPr>
        <w:t>.</w:t>
      </w:r>
    </w:p>
    <w:p w:rsidR="00C519A5" w:rsidRDefault="00C519A5" w:rsidP="00C519A5">
      <w:pPr>
        <w:ind w:right="-2"/>
        <w:rPr>
          <w:rFonts w:ascii="Times New Roman" w:hAnsi="Times New Roman"/>
          <w:sz w:val="22"/>
          <w:szCs w:val="22"/>
          <w:lang w:val="fr-FR"/>
        </w:rPr>
      </w:pPr>
    </w:p>
    <w:p w:rsidR="003D0BB8" w:rsidRPr="003D0BB8" w:rsidRDefault="003D0BB8" w:rsidP="00C519A5">
      <w:pPr>
        <w:ind w:right="-2"/>
        <w:rPr>
          <w:rFonts w:ascii="Times New Roman" w:hAnsi="Times New Roman"/>
          <w:b/>
          <w:sz w:val="22"/>
          <w:szCs w:val="22"/>
          <w:lang w:val="fr-FR"/>
        </w:rPr>
      </w:pPr>
      <w:r w:rsidRPr="003D0BB8">
        <w:rPr>
          <w:rFonts w:ascii="Times New Roman" w:hAnsi="Times New Roman"/>
          <w:b/>
          <w:sz w:val="22"/>
          <w:szCs w:val="22"/>
          <w:lang w:val="fr-FR"/>
        </w:rPr>
        <w:t>AIRTAL 100ºmg tablečių sudėtyje yra natrio</w:t>
      </w:r>
    </w:p>
    <w:p w:rsidR="003D0BB8" w:rsidRPr="003D0BB8" w:rsidRDefault="003D0BB8" w:rsidP="003D0BB8">
      <w:pPr>
        <w:rPr>
          <w:rFonts w:ascii="Times New Roman" w:hAnsi="Times New Roman"/>
          <w:sz w:val="22"/>
          <w:szCs w:val="22"/>
          <w:lang w:val="lt-LT"/>
        </w:rPr>
      </w:pPr>
      <w:r w:rsidRPr="003D0BB8">
        <w:rPr>
          <w:rFonts w:ascii="Times New Roman" w:hAnsi="Times New Roman"/>
          <w:sz w:val="22"/>
          <w:szCs w:val="22"/>
          <w:lang w:val="lt-LT"/>
        </w:rPr>
        <w:t>Kiekvien</w:t>
      </w:r>
      <w:r>
        <w:rPr>
          <w:rFonts w:ascii="Times New Roman" w:hAnsi="Times New Roman"/>
          <w:sz w:val="22"/>
          <w:szCs w:val="22"/>
          <w:lang w:val="lt-LT"/>
        </w:rPr>
        <w:t>oj</w:t>
      </w:r>
      <w:r w:rsidRPr="003D0BB8">
        <w:rPr>
          <w:rFonts w:ascii="Times New Roman" w:hAnsi="Times New Roman"/>
          <w:sz w:val="22"/>
          <w:szCs w:val="22"/>
          <w:lang w:val="lt-LT"/>
        </w:rPr>
        <w:t xml:space="preserve">e šio vaisto </w:t>
      </w:r>
      <w:r>
        <w:rPr>
          <w:rFonts w:ascii="Times New Roman" w:hAnsi="Times New Roman"/>
          <w:sz w:val="22"/>
          <w:szCs w:val="22"/>
          <w:lang w:val="lt-LT"/>
        </w:rPr>
        <w:t>tabletė</w:t>
      </w:r>
      <w:r w:rsidRPr="003D0BB8">
        <w:rPr>
          <w:rFonts w:ascii="Times New Roman" w:hAnsi="Times New Roman"/>
          <w:sz w:val="22"/>
          <w:szCs w:val="22"/>
          <w:lang w:val="lt-LT"/>
        </w:rPr>
        <w:t>je yra mažiau kaip 1 mmol (23 mg) natrio, t. y. jis beveik neturi reikšmės.</w:t>
      </w:r>
    </w:p>
    <w:p w:rsidR="00C519A5" w:rsidRDefault="00C519A5" w:rsidP="00C519A5">
      <w:pPr>
        <w:numPr>
          <w:ilvl w:val="12"/>
          <w:numId w:val="0"/>
        </w:numPr>
        <w:tabs>
          <w:tab w:val="left" w:pos="708"/>
        </w:tabs>
        <w:ind w:right="-2"/>
        <w:rPr>
          <w:rFonts w:ascii="Times New Roman" w:hAnsi="Times New Roman"/>
          <w:sz w:val="22"/>
          <w:szCs w:val="22"/>
          <w:lang w:val="fr-FR"/>
        </w:rPr>
      </w:pPr>
    </w:p>
    <w:p w:rsidR="003D0BB8" w:rsidRDefault="003D0BB8" w:rsidP="00C519A5">
      <w:pPr>
        <w:numPr>
          <w:ilvl w:val="12"/>
          <w:numId w:val="0"/>
        </w:numPr>
        <w:tabs>
          <w:tab w:val="left" w:pos="708"/>
        </w:tabs>
        <w:ind w:right="-2"/>
        <w:rPr>
          <w:rFonts w:ascii="Times New Roman" w:hAnsi="Times New Roman"/>
          <w:sz w:val="22"/>
          <w:szCs w:val="22"/>
          <w:lang w:val="fr-FR"/>
        </w:rPr>
      </w:pPr>
    </w:p>
    <w:p w:rsidR="00C519A5" w:rsidRDefault="00C519A5" w:rsidP="00C519A5">
      <w:pPr>
        <w:numPr>
          <w:ilvl w:val="0"/>
          <w:numId w:val="11"/>
        </w:numPr>
        <w:ind w:right="-2"/>
        <w:rPr>
          <w:rFonts w:ascii="Times New Roman" w:hAnsi="Times New Roman"/>
          <w:b/>
          <w:sz w:val="22"/>
          <w:szCs w:val="22"/>
        </w:rPr>
      </w:pPr>
      <w:r>
        <w:rPr>
          <w:rFonts w:ascii="Times New Roman" w:hAnsi="Times New Roman"/>
          <w:b/>
          <w:bCs/>
          <w:noProof/>
          <w:sz w:val="22"/>
          <w:szCs w:val="22"/>
        </w:rPr>
        <w:t>Kaip vartoti</w:t>
      </w:r>
      <w:r>
        <w:rPr>
          <w:rFonts w:ascii="Times New Roman" w:hAnsi="Times New Roman"/>
          <w:b/>
          <w:sz w:val="22"/>
          <w:szCs w:val="22"/>
        </w:rPr>
        <w:t xml:space="preserve"> AIRTAL</w:t>
      </w:r>
    </w:p>
    <w:p w:rsidR="00C519A5" w:rsidRDefault="00C519A5" w:rsidP="00C519A5">
      <w:pPr>
        <w:ind w:right="-2"/>
        <w:rPr>
          <w:rFonts w:ascii="Times New Roman" w:hAnsi="Times New Roman"/>
          <w:sz w:val="22"/>
          <w:szCs w:val="22"/>
        </w:rPr>
      </w:pPr>
    </w:p>
    <w:p w:rsidR="00C519A5" w:rsidRPr="00CF2F9D" w:rsidRDefault="00C519A5" w:rsidP="00C519A5">
      <w:pPr>
        <w:numPr>
          <w:ilvl w:val="12"/>
          <w:numId w:val="0"/>
        </w:numPr>
        <w:ind w:right="-2"/>
        <w:rPr>
          <w:rFonts w:ascii="Times New Roman" w:hAnsi="Times New Roman"/>
          <w:sz w:val="22"/>
          <w:szCs w:val="22"/>
          <w:lang w:val="fi-FI"/>
        </w:rPr>
      </w:pPr>
      <w:r w:rsidRPr="00CF2F9D">
        <w:rPr>
          <w:rStyle w:val="hps"/>
          <w:sz w:val="22"/>
          <w:szCs w:val="22"/>
          <w:lang w:val="fi-FI"/>
        </w:rPr>
        <w:t>Visada vartokite</w:t>
      </w:r>
      <w:r w:rsidRPr="00CF2F9D">
        <w:rPr>
          <w:rFonts w:ascii="Times New Roman" w:hAnsi="Times New Roman"/>
          <w:sz w:val="22"/>
          <w:szCs w:val="22"/>
          <w:lang w:val="fi-FI"/>
        </w:rPr>
        <w:t xml:space="preserve"> </w:t>
      </w:r>
      <w:r w:rsidRPr="00CF2F9D">
        <w:rPr>
          <w:rStyle w:val="hps"/>
          <w:sz w:val="22"/>
          <w:szCs w:val="22"/>
          <w:lang w:val="fi-FI"/>
        </w:rPr>
        <w:t>šį vaistą tiksliai, kaip nurodė gydytojas arba vaistininkas</w:t>
      </w:r>
      <w:r w:rsidRPr="00CF2F9D">
        <w:rPr>
          <w:rFonts w:ascii="Times New Roman" w:hAnsi="Times New Roman"/>
          <w:sz w:val="22"/>
          <w:szCs w:val="22"/>
          <w:lang w:val="fi-FI"/>
        </w:rPr>
        <w:t xml:space="preserve">. Jei abejojate, kreipkitės į gydytoją ar vaistininką. </w:t>
      </w:r>
    </w:p>
    <w:p w:rsidR="00C519A5" w:rsidRPr="00CF2F9D" w:rsidRDefault="00C519A5" w:rsidP="00C519A5">
      <w:pPr>
        <w:numPr>
          <w:ilvl w:val="12"/>
          <w:numId w:val="0"/>
        </w:numPr>
        <w:ind w:right="-2"/>
        <w:rPr>
          <w:rFonts w:ascii="Times New Roman" w:hAnsi="Times New Roman"/>
          <w:sz w:val="22"/>
          <w:szCs w:val="22"/>
          <w:lang w:val="fi-FI"/>
        </w:rPr>
      </w:pPr>
    </w:p>
    <w:p w:rsidR="00C519A5" w:rsidRPr="00CF2F9D" w:rsidRDefault="00C519A5" w:rsidP="00C519A5">
      <w:pPr>
        <w:rPr>
          <w:rFonts w:ascii="Times New Roman" w:hAnsi="Times New Roman"/>
          <w:sz w:val="22"/>
          <w:szCs w:val="22"/>
          <w:lang w:val="fi-FI"/>
        </w:rPr>
      </w:pPr>
      <w:r w:rsidRPr="00CF2F9D">
        <w:rPr>
          <w:rFonts w:ascii="Times New Roman" w:hAnsi="Times New Roman"/>
          <w:sz w:val="22"/>
          <w:szCs w:val="22"/>
          <w:lang w:val="fi-FI"/>
        </w:rPr>
        <w:t xml:space="preserve">Plėvele dengtos tabletės turi būti </w:t>
      </w:r>
      <w:r w:rsidRPr="00CF2F9D">
        <w:rPr>
          <w:rStyle w:val="hps"/>
          <w:sz w:val="22"/>
          <w:szCs w:val="22"/>
          <w:lang w:val="fi-FI"/>
        </w:rPr>
        <w:t>nuryjamos</w:t>
      </w:r>
      <w:r w:rsidRPr="00CF2F9D">
        <w:rPr>
          <w:rFonts w:ascii="Times New Roman" w:hAnsi="Times New Roman"/>
          <w:sz w:val="22"/>
          <w:szCs w:val="22"/>
          <w:lang w:val="fi-FI"/>
        </w:rPr>
        <w:t xml:space="preserve"> </w:t>
      </w:r>
      <w:r w:rsidRPr="00CF2F9D">
        <w:rPr>
          <w:rStyle w:val="hps"/>
          <w:sz w:val="22"/>
          <w:szCs w:val="22"/>
          <w:lang w:val="fi-FI"/>
        </w:rPr>
        <w:t>nepažeistos</w:t>
      </w:r>
      <w:r w:rsidRPr="00CF2F9D">
        <w:rPr>
          <w:rFonts w:ascii="Times New Roman" w:hAnsi="Times New Roman"/>
          <w:sz w:val="22"/>
          <w:szCs w:val="22"/>
          <w:lang w:val="fi-FI"/>
        </w:rPr>
        <w:t xml:space="preserve"> </w:t>
      </w:r>
      <w:r w:rsidRPr="00CF2F9D">
        <w:rPr>
          <w:rStyle w:val="hps"/>
          <w:sz w:val="22"/>
          <w:szCs w:val="22"/>
          <w:lang w:val="fi-FI"/>
        </w:rPr>
        <w:t>ir užgeriant pakankamu</w:t>
      </w:r>
      <w:r w:rsidRPr="00CF2F9D">
        <w:rPr>
          <w:rFonts w:ascii="Times New Roman" w:hAnsi="Times New Roman"/>
          <w:sz w:val="22"/>
          <w:szCs w:val="22"/>
          <w:lang w:val="fi-FI"/>
        </w:rPr>
        <w:t xml:space="preserve"> </w:t>
      </w:r>
      <w:r w:rsidRPr="00CF2F9D">
        <w:rPr>
          <w:rStyle w:val="hps"/>
          <w:sz w:val="22"/>
          <w:szCs w:val="22"/>
          <w:lang w:val="fi-FI"/>
        </w:rPr>
        <w:t>skysčio kiekiu</w:t>
      </w:r>
      <w:r w:rsidRPr="00CF2F9D">
        <w:rPr>
          <w:rFonts w:ascii="Times New Roman" w:hAnsi="Times New Roman"/>
          <w:sz w:val="22"/>
          <w:szCs w:val="22"/>
          <w:lang w:val="fi-FI"/>
        </w:rPr>
        <w:t>.</w:t>
      </w:r>
    </w:p>
    <w:p w:rsidR="00C519A5" w:rsidRPr="00CF2F9D" w:rsidRDefault="00C519A5" w:rsidP="00C519A5">
      <w:pPr>
        <w:numPr>
          <w:ilvl w:val="12"/>
          <w:numId w:val="0"/>
        </w:numPr>
        <w:ind w:right="-2"/>
        <w:rPr>
          <w:rFonts w:ascii="Times New Roman" w:hAnsi="Times New Roman"/>
          <w:sz w:val="22"/>
          <w:szCs w:val="22"/>
          <w:lang w:val="fi-FI"/>
        </w:rPr>
      </w:pPr>
    </w:p>
    <w:p w:rsidR="00C519A5" w:rsidRPr="00CF2F9D" w:rsidRDefault="00C519A5" w:rsidP="00C519A5">
      <w:pPr>
        <w:numPr>
          <w:ilvl w:val="12"/>
          <w:numId w:val="0"/>
        </w:numPr>
        <w:ind w:right="-2"/>
        <w:rPr>
          <w:rFonts w:ascii="Times New Roman" w:hAnsi="Times New Roman"/>
          <w:sz w:val="22"/>
          <w:szCs w:val="22"/>
          <w:lang w:val="fi-FI"/>
        </w:rPr>
      </w:pPr>
      <w:r w:rsidRPr="00CF2F9D">
        <w:rPr>
          <w:rFonts w:ascii="Times New Roman" w:hAnsi="Times New Roman"/>
          <w:b/>
          <w:sz w:val="22"/>
          <w:szCs w:val="22"/>
          <w:lang w:val="fi-FI"/>
        </w:rPr>
        <w:t>Rekomenduojama paros dozė yra</w:t>
      </w:r>
      <w:r w:rsidRPr="00CF2F9D">
        <w:rPr>
          <w:rFonts w:ascii="Times New Roman" w:hAnsi="Times New Roman"/>
          <w:sz w:val="22"/>
          <w:szCs w:val="22"/>
          <w:lang w:val="fi-FI"/>
        </w:rPr>
        <w:t xml:space="preserve"> 200 mg, pvz., viena dengta tabletė ryte ir viena vakare (viena dengta tabletė kas 12 valandų).</w:t>
      </w:r>
    </w:p>
    <w:p w:rsidR="00C519A5" w:rsidRPr="00CF2F9D" w:rsidRDefault="00C519A5" w:rsidP="00C519A5">
      <w:pPr>
        <w:numPr>
          <w:ilvl w:val="12"/>
          <w:numId w:val="0"/>
        </w:numPr>
        <w:ind w:right="-2"/>
        <w:rPr>
          <w:rFonts w:ascii="Times New Roman" w:hAnsi="Times New Roman"/>
          <w:sz w:val="22"/>
          <w:szCs w:val="22"/>
          <w:lang w:val="fi-FI"/>
        </w:rPr>
      </w:pPr>
    </w:p>
    <w:p w:rsidR="00C519A5" w:rsidRPr="00CF2F9D" w:rsidRDefault="00C519A5" w:rsidP="00C519A5">
      <w:pPr>
        <w:numPr>
          <w:ilvl w:val="12"/>
          <w:numId w:val="0"/>
        </w:numPr>
        <w:ind w:right="-2"/>
        <w:rPr>
          <w:rFonts w:ascii="Times New Roman" w:hAnsi="Times New Roman"/>
          <w:sz w:val="22"/>
          <w:szCs w:val="22"/>
          <w:lang w:val="fi-FI"/>
        </w:rPr>
      </w:pPr>
      <w:r w:rsidRPr="00CF2F9D">
        <w:rPr>
          <w:rFonts w:ascii="Times New Roman" w:hAnsi="Times New Roman"/>
          <w:sz w:val="22"/>
          <w:szCs w:val="22"/>
          <w:lang w:val="fi-FI"/>
        </w:rPr>
        <w:t xml:space="preserve">Jei manote, jog AIRTAL poveikis yra per stiprus ar per silpnas, pasitarkite su savo gydytoju arba vaistininku. </w:t>
      </w:r>
    </w:p>
    <w:p w:rsidR="00C519A5" w:rsidRPr="00CF2F9D" w:rsidRDefault="00C519A5" w:rsidP="00C519A5">
      <w:pPr>
        <w:numPr>
          <w:ilvl w:val="12"/>
          <w:numId w:val="0"/>
        </w:numPr>
        <w:ind w:right="-2"/>
        <w:rPr>
          <w:rFonts w:ascii="Times New Roman" w:hAnsi="Times New Roman"/>
          <w:sz w:val="22"/>
          <w:szCs w:val="22"/>
          <w:lang w:val="fi-FI"/>
        </w:rPr>
      </w:pPr>
    </w:p>
    <w:p w:rsidR="00C519A5" w:rsidRPr="00CF2F9D" w:rsidRDefault="00C519A5" w:rsidP="00C519A5">
      <w:pPr>
        <w:numPr>
          <w:ilvl w:val="12"/>
          <w:numId w:val="0"/>
        </w:numPr>
        <w:ind w:right="-2"/>
        <w:rPr>
          <w:rFonts w:ascii="Times New Roman" w:hAnsi="Times New Roman"/>
          <w:b/>
          <w:bCs/>
          <w:noProof/>
          <w:sz w:val="22"/>
          <w:szCs w:val="22"/>
          <w:lang w:val="fi-FI"/>
        </w:rPr>
      </w:pPr>
      <w:r w:rsidRPr="00CF2F9D">
        <w:rPr>
          <w:rFonts w:ascii="Times New Roman" w:hAnsi="Times New Roman"/>
          <w:b/>
          <w:bCs/>
          <w:noProof/>
          <w:sz w:val="22"/>
          <w:szCs w:val="22"/>
          <w:lang w:val="fi-FI"/>
        </w:rPr>
        <w:t>Vartojimas vaikams</w:t>
      </w:r>
    </w:p>
    <w:p w:rsidR="00C519A5" w:rsidRPr="00CF2F9D" w:rsidRDefault="00C519A5" w:rsidP="00C519A5">
      <w:pPr>
        <w:numPr>
          <w:ilvl w:val="12"/>
          <w:numId w:val="0"/>
        </w:numPr>
        <w:ind w:right="-2"/>
        <w:rPr>
          <w:rFonts w:ascii="Times New Roman" w:hAnsi="Times New Roman"/>
          <w:noProof/>
          <w:sz w:val="22"/>
          <w:szCs w:val="22"/>
          <w:lang w:val="fi-FI"/>
        </w:rPr>
      </w:pPr>
      <w:r w:rsidRPr="00CF2F9D">
        <w:rPr>
          <w:rFonts w:ascii="Times New Roman" w:hAnsi="Times New Roman"/>
          <w:noProof/>
          <w:sz w:val="22"/>
          <w:szCs w:val="22"/>
          <w:lang w:val="fi-FI"/>
        </w:rPr>
        <w:lastRenderedPageBreak/>
        <w:t>Vaikams vartoti AIRTAL nerekomenduojama dėl  duomenų apie saugumą bei veiksmingumą stokos.</w:t>
      </w:r>
    </w:p>
    <w:p w:rsidR="00C519A5" w:rsidRPr="00CF2F9D" w:rsidRDefault="00C519A5" w:rsidP="00C519A5">
      <w:pPr>
        <w:numPr>
          <w:ilvl w:val="12"/>
          <w:numId w:val="0"/>
        </w:numPr>
        <w:ind w:right="-2"/>
        <w:rPr>
          <w:rFonts w:ascii="Times New Roman" w:hAnsi="Times New Roman"/>
          <w:noProof/>
          <w:sz w:val="22"/>
          <w:szCs w:val="22"/>
          <w:lang w:val="fi-FI"/>
        </w:rPr>
      </w:pPr>
    </w:p>
    <w:p w:rsidR="00C519A5" w:rsidRDefault="00C519A5" w:rsidP="00C519A5">
      <w:pPr>
        <w:numPr>
          <w:ilvl w:val="12"/>
          <w:numId w:val="0"/>
        </w:numPr>
        <w:ind w:right="-2"/>
        <w:rPr>
          <w:rFonts w:ascii="Times New Roman" w:hAnsi="Times New Roman"/>
          <w:b/>
          <w:sz w:val="22"/>
          <w:szCs w:val="22"/>
          <w:lang w:val="pl-PL"/>
        </w:rPr>
      </w:pPr>
      <w:r>
        <w:rPr>
          <w:rFonts w:ascii="Times New Roman" w:hAnsi="Times New Roman"/>
          <w:b/>
          <w:sz w:val="22"/>
          <w:szCs w:val="22"/>
          <w:lang w:val="pl-PL"/>
        </w:rPr>
        <w:t>Senyvi pacientai</w:t>
      </w:r>
    </w:p>
    <w:p w:rsidR="00C519A5" w:rsidRDefault="00C519A5" w:rsidP="00C519A5">
      <w:pPr>
        <w:numPr>
          <w:ilvl w:val="12"/>
          <w:numId w:val="0"/>
        </w:numPr>
        <w:ind w:right="-2"/>
        <w:rPr>
          <w:rFonts w:ascii="Times New Roman" w:hAnsi="Times New Roman"/>
          <w:sz w:val="22"/>
          <w:szCs w:val="22"/>
          <w:lang w:val="pl-PL"/>
        </w:rPr>
      </w:pPr>
      <w:r>
        <w:rPr>
          <w:rFonts w:ascii="Times New Roman" w:hAnsi="Times New Roman"/>
          <w:sz w:val="22"/>
          <w:szCs w:val="22"/>
          <w:lang w:val="pl-PL"/>
        </w:rPr>
        <w:t>Dozę nustatys gydytojas. Būtini reguliarūs apsilankymai pas gydytoją.</w:t>
      </w:r>
    </w:p>
    <w:p w:rsidR="00C519A5" w:rsidRDefault="00C519A5" w:rsidP="00C519A5">
      <w:pPr>
        <w:numPr>
          <w:ilvl w:val="12"/>
          <w:numId w:val="0"/>
        </w:numPr>
        <w:ind w:right="-2"/>
        <w:rPr>
          <w:rFonts w:ascii="Times New Roman" w:hAnsi="Times New Roman"/>
          <w:sz w:val="22"/>
          <w:szCs w:val="22"/>
          <w:lang w:val="pl-PL"/>
        </w:rPr>
      </w:pPr>
    </w:p>
    <w:p w:rsidR="00C519A5" w:rsidRDefault="00C519A5" w:rsidP="00C519A5">
      <w:pPr>
        <w:numPr>
          <w:ilvl w:val="12"/>
          <w:numId w:val="0"/>
        </w:numPr>
        <w:ind w:right="-2"/>
        <w:rPr>
          <w:rFonts w:ascii="Times New Roman" w:hAnsi="Times New Roman"/>
          <w:b/>
          <w:sz w:val="22"/>
          <w:szCs w:val="22"/>
          <w:lang w:val="pl-PL"/>
        </w:rPr>
      </w:pPr>
      <w:r>
        <w:rPr>
          <w:rFonts w:ascii="Times New Roman" w:hAnsi="Times New Roman"/>
          <w:b/>
          <w:sz w:val="22"/>
          <w:szCs w:val="22"/>
          <w:lang w:val="pl-PL"/>
        </w:rPr>
        <w:t>Inkstų ir širdies liga</w:t>
      </w:r>
    </w:p>
    <w:p w:rsidR="00C519A5" w:rsidRDefault="00C519A5" w:rsidP="00C519A5">
      <w:pPr>
        <w:numPr>
          <w:ilvl w:val="12"/>
          <w:numId w:val="0"/>
        </w:numPr>
        <w:ind w:right="-2"/>
        <w:rPr>
          <w:rFonts w:ascii="Times New Roman" w:hAnsi="Times New Roman"/>
          <w:sz w:val="22"/>
          <w:szCs w:val="22"/>
          <w:lang w:val="pl-PL"/>
        </w:rPr>
      </w:pPr>
      <w:r>
        <w:rPr>
          <w:rFonts w:ascii="Times New Roman" w:hAnsi="Times New Roman"/>
          <w:sz w:val="22"/>
          <w:szCs w:val="22"/>
          <w:lang w:val="pl-PL"/>
        </w:rPr>
        <w:t>Dozę nustatys gydytojas. Būtini reguliarūs apsilankymai pas gydytoją.</w:t>
      </w:r>
    </w:p>
    <w:p w:rsidR="00C519A5" w:rsidRDefault="00C519A5" w:rsidP="00C519A5">
      <w:pPr>
        <w:numPr>
          <w:ilvl w:val="12"/>
          <w:numId w:val="0"/>
        </w:numPr>
        <w:ind w:right="-2"/>
        <w:rPr>
          <w:rFonts w:ascii="Times New Roman" w:hAnsi="Times New Roman"/>
          <w:sz w:val="22"/>
          <w:szCs w:val="22"/>
          <w:lang w:val="pl-PL"/>
        </w:rPr>
      </w:pPr>
    </w:p>
    <w:p w:rsidR="00C519A5" w:rsidRDefault="00C519A5" w:rsidP="00C519A5">
      <w:pPr>
        <w:numPr>
          <w:ilvl w:val="12"/>
          <w:numId w:val="0"/>
        </w:numPr>
        <w:ind w:right="-2"/>
        <w:rPr>
          <w:rFonts w:ascii="Times New Roman" w:hAnsi="Times New Roman"/>
          <w:b/>
          <w:sz w:val="22"/>
          <w:szCs w:val="22"/>
          <w:lang w:val="pl-PL"/>
        </w:rPr>
      </w:pPr>
      <w:r>
        <w:rPr>
          <w:rFonts w:ascii="Times New Roman" w:hAnsi="Times New Roman"/>
          <w:b/>
          <w:sz w:val="22"/>
          <w:szCs w:val="22"/>
          <w:lang w:val="pl-PL"/>
        </w:rPr>
        <w:t>Kepenų liga</w:t>
      </w:r>
    </w:p>
    <w:p w:rsidR="00C519A5" w:rsidRDefault="00C519A5" w:rsidP="00C519A5">
      <w:pPr>
        <w:numPr>
          <w:ilvl w:val="12"/>
          <w:numId w:val="0"/>
        </w:numPr>
        <w:ind w:right="-2"/>
        <w:rPr>
          <w:rFonts w:ascii="Times New Roman" w:hAnsi="Times New Roman"/>
          <w:sz w:val="22"/>
          <w:szCs w:val="22"/>
          <w:lang w:val="pl-PL"/>
        </w:rPr>
      </w:pPr>
      <w:r>
        <w:rPr>
          <w:rFonts w:ascii="Times New Roman" w:hAnsi="Times New Roman"/>
          <w:sz w:val="22"/>
          <w:szCs w:val="22"/>
          <w:lang w:val="pl-PL"/>
        </w:rPr>
        <w:t>Rekomenduojama pradinė paros dozė turi būti sumažinama iki vienos plėvele dengtos tabletės.</w:t>
      </w:r>
    </w:p>
    <w:p w:rsidR="00C519A5" w:rsidRDefault="00C519A5" w:rsidP="00C519A5">
      <w:pPr>
        <w:numPr>
          <w:ilvl w:val="12"/>
          <w:numId w:val="0"/>
        </w:numPr>
        <w:ind w:right="-2"/>
        <w:rPr>
          <w:rFonts w:ascii="Times New Roman" w:hAnsi="Times New Roman"/>
          <w:sz w:val="22"/>
          <w:szCs w:val="22"/>
          <w:lang w:val="pl-PL"/>
        </w:rPr>
      </w:pPr>
    </w:p>
    <w:p w:rsidR="00C519A5" w:rsidRDefault="00C519A5" w:rsidP="00C519A5">
      <w:pPr>
        <w:numPr>
          <w:ilvl w:val="12"/>
          <w:numId w:val="0"/>
        </w:numPr>
        <w:ind w:right="-2"/>
        <w:rPr>
          <w:rFonts w:ascii="Times New Roman" w:hAnsi="Times New Roman"/>
          <w:b/>
          <w:sz w:val="22"/>
          <w:szCs w:val="22"/>
          <w:lang w:val="pl-PL"/>
        </w:rPr>
      </w:pPr>
      <w:r>
        <w:rPr>
          <w:rFonts w:ascii="Times New Roman" w:hAnsi="Times New Roman"/>
          <w:b/>
          <w:sz w:val="22"/>
          <w:szCs w:val="22"/>
          <w:lang w:val="pl-PL"/>
        </w:rPr>
        <w:t>Ilgalaikis gydymas</w:t>
      </w:r>
    </w:p>
    <w:p w:rsidR="00C519A5" w:rsidRDefault="00C519A5" w:rsidP="00C519A5">
      <w:pPr>
        <w:numPr>
          <w:ilvl w:val="12"/>
          <w:numId w:val="0"/>
        </w:numPr>
        <w:ind w:right="-2"/>
        <w:rPr>
          <w:rFonts w:ascii="Times New Roman" w:hAnsi="Times New Roman"/>
          <w:sz w:val="22"/>
          <w:szCs w:val="22"/>
          <w:lang w:val="pl-PL"/>
        </w:rPr>
      </w:pPr>
      <w:r>
        <w:rPr>
          <w:rFonts w:ascii="Times New Roman" w:hAnsi="Times New Roman"/>
          <w:sz w:val="22"/>
          <w:szCs w:val="22"/>
          <w:lang w:val="pl-PL"/>
        </w:rPr>
        <w:t xml:space="preserve">Ilgalaikio gydymo AIRTAL atveju gydytojas reguliariai skirs </w:t>
      </w:r>
      <w:proofErr w:type="gramStart"/>
      <w:r>
        <w:rPr>
          <w:rFonts w:ascii="Times New Roman" w:hAnsi="Times New Roman"/>
          <w:sz w:val="22"/>
          <w:szCs w:val="22"/>
          <w:lang w:val="pl-PL"/>
        </w:rPr>
        <w:t>atlikti  laboratorinius</w:t>
      </w:r>
      <w:proofErr w:type="gramEnd"/>
      <w:r>
        <w:rPr>
          <w:rFonts w:ascii="Times New Roman" w:hAnsi="Times New Roman"/>
          <w:sz w:val="22"/>
          <w:szCs w:val="22"/>
          <w:lang w:val="pl-PL"/>
        </w:rPr>
        <w:t xml:space="preserve"> (kepenų ir inkstų funkcijos, kraujo rodiklių) tyrimus. </w:t>
      </w:r>
    </w:p>
    <w:p w:rsidR="00C519A5" w:rsidRDefault="00C519A5" w:rsidP="00C519A5">
      <w:pPr>
        <w:numPr>
          <w:ilvl w:val="12"/>
          <w:numId w:val="0"/>
        </w:numPr>
        <w:ind w:right="-2"/>
        <w:rPr>
          <w:rFonts w:ascii="Times New Roman" w:hAnsi="Times New Roman"/>
          <w:sz w:val="22"/>
          <w:szCs w:val="22"/>
          <w:lang w:val="pl-PL"/>
        </w:rPr>
      </w:pPr>
    </w:p>
    <w:p w:rsidR="00C519A5" w:rsidRDefault="00C519A5" w:rsidP="00C519A5">
      <w:pPr>
        <w:numPr>
          <w:ilvl w:val="12"/>
          <w:numId w:val="0"/>
        </w:numPr>
        <w:ind w:right="-2"/>
        <w:outlineLvl w:val="0"/>
        <w:rPr>
          <w:rFonts w:ascii="Times New Roman" w:hAnsi="Times New Roman"/>
          <w:b/>
          <w:sz w:val="22"/>
          <w:szCs w:val="22"/>
          <w:lang w:val="pl-PL"/>
        </w:rPr>
      </w:pPr>
      <w:r>
        <w:rPr>
          <w:rFonts w:ascii="Times New Roman" w:hAnsi="Times New Roman"/>
          <w:b/>
          <w:bCs/>
          <w:noProof/>
          <w:sz w:val="22"/>
          <w:szCs w:val="22"/>
          <w:lang w:val="pl-PL"/>
        </w:rPr>
        <w:t>Ką daryti pavartojus</w:t>
      </w:r>
      <w:r>
        <w:rPr>
          <w:rFonts w:ascii="Times New Roman" w:hAnsi="Times New Roman"/>
          <w:b/>
          <w:sz w:val="22"/>
          <w:szCs w:val="22"/>
          <w:lang w:val="pl-PL"/>
        </w:rPr>
        <w:t xml:space="preserve"> per didelę AIRTAL dozę?</w:t>
      </w:r>
    </w:p>
    <w:p w:rsidR="00C519A5" w:rsidRDefault="00C519A5" w:rsidP="00C519A5">
      <w:pPr>
        <w:numPr>
          <w:ilvl w:val="12"/>
          <w:numId w:val="0"/>
        </w:numPr>
        <w:ind w:right="-2"/>
        <w:outlineLvl w:val="0"/>
        <w:rPr>
          <w:rFonts w:ascii="Times New Roman" w:hAnsi="Times New Roman"/>
          <w:sz w:val="22"/>
          <w:szCs w:val="22"/>
          <w:lang w:val="pl-PL"/>
        </w:rPr>
      </w:pPr>
      <w:r>
        <w:rPr>
          <w:rFonts w:ascii="Times New Roman" w:hAnsi="Times New Roman"/>
          <w:sz w:val="22"/>
          <w:szCs w:val="22"/>
          <w:lang w:val="pl-PL"/>
        </w:rPr>
        <w:t>Nedelsdami pasikonsultuokite su gydytoju arba vaistininku arba vykite į artimiausios ligoninės priimamąjį. Pasiimkite šį pakuotės lapelį!</w:t>
      </w:r>
    </w:p>
    <w:p w:rsidR="00C519A5" w:rsidRDefault="00C519A5" w:rsidP="00C519A5">
      <w:pPr>
        <w:numPr>
          <w:ilvl w:val="12"/>
          <w:numId w:val="0"/>
        </w:numPr>
        <w:rPr>
          <w:rFonts w:ascii="Times New Roman" w:hAnsi="Times New Roman"/>
          <w:sz w:val="22"/>
          <w:szCs w:val="22"/>
          <w:lang w:val="pl-PL"/>
        </w:rPr>
      </w:pPr>
    </w:p>
    <w:p w:rsidR="00C519A5" w:rsidRDefault="00C519A5" w:rsidP="00C519A5">
      <w:pPr>
        <w:numPr>
          <w:ilvl w:val="12"/>
          <w:numId w:val="0"/>
        </w:numPr>
        <w:ind w:right="-2"/>
        <w:outlineLvl w:val="0"/>
        <w:rPr>
          <w:rFonts w:ascii="Times New Roman" w:hAnsi="Times New Roman"/>
          <w:sz w:val="22"/>
          <w:szCs w:val="22"/>
          <w:lang w:val="pl-PL"/>
        </w:rPr>
      </w:pPr>
      <w:r>
        <w:rPr>
          <w:rFonts w:ascii="Times New Roman" w:hAnsi="Times New Roman"/>
          <w:b/>
          <w:sz w:val="22"/>
          <w:szCs w:val="22"/>
          <w:lang w:val="pl-PL"/>
        </w:rPr>
        <w:t>Pamiršus suvartoti AIRTAL</w:t>
      </w:r>
    </w:p>
    <w:p w:rsidR="00C519A5" w:rsidRDefault="00C519A5" w:rsidP="00C519A5">
      <w:pPr>
        <w:numPr>
          <w:ilvl w:val="12"/>
          <w:numId w:val="0"/>
        </w:numPr>
        <w:ind w:right="-2"/>
        <w:rPr>
          <w:rFonts w:ascii="Times New Roman" w:hAnsi="Times New Roman"/>
          <w:sz w:val="22"/>
          <w:szCs w:val="22"/>
          <w:lang w:val="pl-PL"/>
        </w:rPr>
      </w:pPr>
      <w:r>
        <w:rPr>
          <w:rFonts w:ascii="Times New Roman" w:hAnsi="Times New Roman"/>
          <w:sz w:val="22"/>
          <w:szCs w:val="22"/>
          <w:lang w:val="pl-PL"/>
        </w:rPr>
        <w:t>Nesijaudinkite! Negalima vartoti dvigubos dozės, norint kompensuoti pamirštą išgerti plėvele dengtą tabletę. Sekančią dozę suvartokite Jums įprastu laiku.</w:t>
      </w:r>
    </w:p>
    <w:p w:rsidR="00C519A5" w:rsidRDefault="00C519A5" w:rsidP="00C519A5">
      <w:pPr>
        <w:numPr>
          <w:ilvl w:val="12"/>
          <w:numId w:val="0"/>
        </w:numPr>
        <w:ind w:right="-2"/>
        <w:rPr>
          <w:rFonts w:ascii="Times New Roman" w:hAnsi="Times New Roman"/>
          <w:sz w:val="22"/>
          <w:szCs w:val="22"/>
          <w:lang w:val="pl-PL"/>
        </w:rPr>
      </w:pPr>
    </w:p>
    <w:p w:rsidR="00C519A5" w:rsidRDefault="00C519A5" w:rsidP="00C519A5">
      <w:pPr>
        <w:numPr>
          <w:ilvl w:val="12"/>
          <w:numId w:val="0"/>
        </w:numPr>
        <w:ind w:right="-2"/>
        <w:rPr>
          <w:rFonts w:ascii="Times New Roman" w:hAnsi="Times New Roman"/>
          <w:b/>
          <w:sz w:val="22"/>
          <w:szCs w:val="22"/>
          <w:lang w:val="pl-PL"/>
        </w:rPr>
      </w:pPr>
      <w:r>
        <w:rPr>
          <w:rFonts w:ascii="Times New Roman" w:hAnsi="Times New Roman"/>
          <w:b/>
          <w:sz w:val="22"/>
          <w:szCs w:val="22"/>
          <w:lang w:val="pl-PL"/>
        </w:rPr>
        <w:t>Nustojus vartoti AIRTAL</w:t>
      </w:r>
    </w:p>
    <w:p w:rsidR="00C519A5" w:rsidRDefault="00C519A5" w:rsidP="00C519A5">
      <w:pPr>
        <w:numPr>
          <w:ilvl w:val="12"/>
          <w:numId w:val="0"/>
        </w:numPr>
        <w:ind w:right="-2"/>
        <w:rPr>
          <w:rFonts w:ascii="Times New Roman" w:hAnsi="Times New Roman"/>
          <w:sz w:val="22"/>
          <w:szCs w:val="22"/>
          <w:lang w:val="pl-PL"/>
        </w:rPr>
      </w:pPr>
      <w:r>
        <w:rPr>
          <w:rFonts w:ascii="Times New Roman" w:hAnsi="Times New Roman"/>
          <w:sz w:val="22"/>
          <w:szCs w:val="22"/>
          <w:lang w:val="pl-PL"/>
        </w:rPr>
        <w:t>Gydytojas Jums nustatys gydymo trukmę. Nenutraukite gydymo anksčiau netgi tuomet, jei pasijusite geriau.</w:t>
      </w:r>
    </w:p>
    <w:p w:rsidR="00C519A5" w:rsidRDefault="00C519A5" w:rsidP="00C519A5">
      <w:pPr>
        <w:numPr>
          <w:ilvl w:val="12"/>
          <w:numId w:val="0"/>
        </w:numPr>
        <w:ind w:right="-2"/>
        <w:rPr>
          <w:rFonts w:ascii="Times New Roman" w:hAnsi="Times New Roman"/>
          <w:sz w:val="22"/>
          <w:szCs w:val="22"/>
          <w:lang w:val="pl-PL"/>
        </w:rPr>
      </w:pPr>
    </w:p>
    <w:p w:rsidR="00C519A5" w:rsidRDefault="00C519A5" w:rsidP="00C519A5">
      <w:pPr>
        <w:shd w:val="clear" w:color="auto" w:fill="FFFFFF"/>
        <w:ind w:left="5"/>
        <w:jc w:val="both"/>
        <w:rPr>
          <w:rFonts w:ascii="Times New Roman" w:hAnsi="Times New Roman"/>
          <w:sz w:val="22"/>
          <w:szCs w:val="22"/>
          <w:lang w:val="pl-PL"/>
        </w:rPr>
      </w:pPr>
      <w:r>
        <w:rPr>
          <w:rFonts w:ascii="Times New Roman" w:hAnsi="Times New Roman"/>
          <w:sz w:val="22"/>
          <w:szCs w:val="22"/>
          <w:lang w:val="pl-PL"/>
        </w:rPr>
        <w:t>Jeigu kiltų daugiau klausimų dėl šio vaisto vartojimo, kreipkitės į gydytoją, vaistininką arba slaugytoją.</w:t>
      </w:r>
    </w:p>
    <w:p w:rsidR="00C519A5" w:rsidRDefault="00C519A5" w:rsidP="00C519A5">
      <w:pPr>
        <w:shd w:val="clear" w:color="auto" w:fill="FFFFFF"/>
        <w:ind w:left="5"/>
        <w:jc w:val="both"/>
        <w:rPr>
          <w:rFonts w:ascii="Times New Roman" w:hAnsi="Times New Roman"/>
          <w:sz w:val="22"/>
          <w:szCs w:val="22"/>
          <w:lang w:val="pl-PL"/>
        </w:rPr>
      </w:pPr>
    </w:p>
    <w:p w:rsidR="00C519A5" w:rsidRDefault="00C519A5" w:rsidP="00C519A5">
      <w:pPr>
        <w:shd w:val="clear" w:color="auto" w:fill="FFFFFF"/>
        <w:ind w:left="5"/>
        <w:jc w:val="both"/>
        <w:rPr>
          <w:rFonts w:ascii="Times New Roman" w:hAnsi="Times New Roman"/>
          <w:sz w:val="22"/>
          <w:szCs w:val="22"/>
          <w:lang w:val="pl-PL"/>
        </w:rPr>
      </w:pPr>
    </w:p>
    <w:p w:rsidR="00C519A5" w:rsidRDefault="00C519A5" w:rsidP="00C519A5">
      <w:pPr>
        <w:numPr>
          <w:ilvl w:val="12"/>
          <w:numId w:val="0"/>
        </w:numPr>
        <w:tabs>
          <w:tab w:val="left" w:pos="708"/>
        </w:tabs>
        <w:ind w:right="-2"/>
        <w:rPr>
          <w:rFonts w:ascii="Times New Roman" w:hAnsi="Times New Roman"/>
          <w:sz w:val="22"/>
          <w:szCs w:val="22"/>
          <w:lang w:val="pl-PL"/>
        </w:rPr>
      </w:pPr>
      <w:r>
        <w:rPr>
          <w:rFonts w:ascii="Times New Roman" w:hAnsi="Times New Roman"/>
          <w:b/>
          <w:sz w:val="22"/>
          <w:szCs w:val="22"/>
          <w:lang w:val="pl-PL"/>
        </w:rPr>
        <w:t>4.</w:t>
      </w:r>
      <w:r>
        <w:rPr>
          <w:rFonts w:ascii="Times New Roman" w:hAnsi="Times New Roman"/>
          <w:b/>
          <w:sz w:val="22"/>
          <w:szCs w:val="22"/>
          <w:lang w:val="pl-PL"/>
        </w:rPr>
        <w:tab/>
      </w:r>
      <w:r>
        <w:rPr>
          <w:rFonts w:ascii="Times New Roman" w:hAnsi="Times New Roman"/>
          <w:b/>
          <w:bCs/>
          <w:sz w:val="22"/>
          <w:szCs w:val="22"/>
          <w:lang w:val="pl-PL"/>
        </w:rPr>
        <w:t xml:space="preserve">Galimas šalutinis poveikis </w:t>
      </w:r>
    </w:p>
    <w:p w:rsidR="00C519A5" w:rsidRDefault="00C519A5" w:rsidP="00C519A5">
      <w:pPr>
        <w:numPr>
          <w:ilvl w:val="12"/>
          <w:numId w:val="0"/>
        </w:numPr>
        <w:tabs>
          <w:tab w:val="left" w:pos="708"/>
        </w:tabs>
        <w:ind w:right="-2"/>
        <w:rPr>
          <w:rFonts w:ascii="Times New Roman" w:hAnsi="Times New Roman"/>
          <w:sz w:val="22"/>
          <w:szCs w:val="22"/>
          <w:lang w:val="pl-PL"/>
        </w:rPr>
      </w:pPr>
    </w:p>
    <w:p w:rsidR="00C519A5" w:rsidRDefault="00C519A5" w:rsidP="00C519A5">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Šis vaistas, kaip ir visi kiti, gali sukelti šalutinį poveikį, nors jis pasireiškia ne visiems žmonėms. Dauguma šalutinių poveikių būna nesunkūs ir praeina nustojus vartoti AIRTAL.</w:t>
      </w:r>
    </w:p>
    <w:p w:rsidR="00C519A5" w:rsidRDefault="00C519A5" w:rsidP="00C519A5">
      <w:pPr>
        <w:numPr>
          <w:ilvl w:val="12"/>
          <w:numId w:val="0"/>
        </w:numPr>
        <w:tabs>
          <w:tab w:val="left" w:pos="708"/>
        </w:tabs>
        <w:ind w:right="-2"/>
        <w:rPr>
          <w:rFonts w:ascii="Times New Roman" w:hAnsi="Times New Roman"/>
          <w:sz w:val="22"/>
          <w:szCs w:val="22"/>
          <w:lang w:val="pl-PL"/>
        </w:rPr>
      </w:pPr>
    </w:p>
    <w:p w:rsidR="00C519A5" w:rsidRDefault="00C519A5" w:rsidP="00C519A5">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Šis šalutinis poveikis gali pasireikšti tam tikru dažniu, kuris apibūdinamas taip:</w:t>
      </w:r>
    </w:p>
    <w:p w:rsidR="00C519A5" w:rsidRDefault="00A37B19" w:rsidP="00C519A5">
      <w:pPr>
        <w:numPr>
          <w:ilvl w:val="0"/>
          <w:numId w:val="15"/>
        </w:numPr>
        <w:tabs>
          <w:tab w:val="left" w:pos="540"/>
        </w:tabs>
        <w:ind w:left="540" w:right="-2" w:hanging="540"/>
        <w:rPr>
          <w:rFonts w:ascii="Times New Roman" w:hAnsi="Times New Roman"/>
          <w:sz w:val="22"/>
          <w:szCs w:val="22"/>
          <w:lang w:val="pl-PL"/>
        </w:rPr>
      </w:pPr>
      <w:r w:rsidRPr="00CF2F9D">
        <w:rPr>
          <w:rFonts w:ascii="Times New Roman" w:hAnsi="Times New Roman"/>
          <w:sz w:val="22"/>
          <w:szCs w:val="22"/>
          <w:lang w:val="pl-PL"/>
        </w:rPr>
        <w:t>Labai dažni šalutinio poveikio reiškiniai (gali pasireikšti ne rečiau kaip 1 iš 10 asmenų)</w:t>
      </w:r>
      <w:r w:rsidDel="00A37B19">
        <w:rPr>
          <w:rFonts w:ascii="Times New Roman" w:hAnsi="Times New Roman"/>
          <w:sz w:val="22"/>
          <w:szCs w:val="22"/>
          <w:lang w:val="pl-PL"/>
        </w:rPr>
        <w:t xml:space="preserve"> </w:t>
      </w:r>
      <w:r w:rsidRPr="00CF2F9D">
        <w:rPr>
          <w:rFonts w:ascii="Times New Roman" w:hAnsi="Times New Roman"/>
          <w:sz w:val="22"/>
          <w:szCs w:val="22"/>
          <w:lang w:val="pl-PL"/>
        </w:rPr>
        <w:t>Dažni šalutinio poveikio reiškiniai (gali pasireikšti rečiau kaip 1 iš 10 asmenų)</w:t>
      </w:r>
    </w:p>
    <w:p w:rsidR="00C519A5" w:rsidRDefault="00A37B19" w:rsidP="00C519A5">
      <w:pPr>
        <w:numPr>
          <w:ilvl w:val="0"/>
          <w:numId w:val="15"/>
        </w:numPr>
        <w:tabs>
          <w:tab w:val="left" w:pos="540"/>
        </w:tabs>
        <w:ind w:left="540" w:right="-2" w:hanging="540"/>
        <w:rPr>
          <w:rFonts w:ascii="Times New Roman" w:hAnsi="Times New Roman"/>
          <w:sz w:val="22"/>
          <w:szCs w:val="22"/>
          <w:lang w:val="fr-FR"/>
        </w:rPr>
      </w:pPr>
      <w:r w:rsidRPr="00CF2F9D">
        <w:rPr>
          <w:rFonts w:ascii="Times New Roman" w:hAnsi="Times New Roman"/>
          <w:sz w:val="22"/>
          <w:szCs w:val="22"/>
          <w:lang w:val="pl-PL"/>
        </w:rPr>
        <w:t>Nedažni šalutinio poveikio reiškiniai (gali pasireikšti rečiau kaip 1 iš 100 asmenų)</w:t>
      </w:r>
      <w:r w:rsidDel="00A37B19">
        <w:rPr>
          <w:rFonts w:ascii="Times New Roman" w:hAnsi="Times New Roman"/>
          <w:sz w:val="22"/>
          <w:szCs w:val="22"/>
          <w:lang w:val="pl-PL"/>
        </w:rPr>
        <w:t xml:space="preserve"> </w:t>
      </w:r>
      <w:r w:rsidR="00555F63" w:rsidRPr="00CF2F9D">
        <w:rPr>
          <w:rFonts w:ascii="Times New Roman" w:hAnsi="Times New Roman"/>
          <w:sz w:val="22"/>
          <w:szCs w:val="22"/>
          <w:lang w:val="pl-PL"/>
        </w:rPr>
        <w:t>Reti šalutinio poveikio reiškiniai (gali pasireikšti rečiau kaip 1 iš 1 000 asmenų)</w:t>
      </w:r>
      <w:r w:rsidR="00555F63" w:rsidDel="00555F63">
        <w:rPr>
          <w:rFonts w:ascii="Times New Roman" w:hAnsi="Times New Roman"/>
          <w:sz w:val="22"/>
          <w:szCs w:val="22"/>
          <w:lang w:val="fr-FR"/>
        </w:rPr>
        <w:t xml:space="preserve"> </w:t>
      </w:r>
      <w:r w:rsidR="00555F63" w:rsidRPr="00CF2F9D">
        <w:rPr>
          <w:rFonts w:ascii="Times New Roman" w:hAnsi="Times New Roman"/>
          <w:sz w:val="22"/>
          <w:szCs w:val="22"/>
          <w:lang w:val="fr-FR"/>
        </w:rPr>
        <w:t>Labai reti šalutinio poveikio reiškiniai (gali pasireikšti rečiau kaip 1 iš 10 000 asmenų</w:t>
      </w:r>
      <w:r w:rsidR="00C519A5">
        <w:rPr>
          <w:rFonts w:ascii="Times New Roman" w:hAnsi="Times New Roman"/>
          <w:sz w:val="22"/>
          <w:szCs w:val="22"/>
          <w:lang w:val="fr-FR"/>
        </w:rPr>
        <w:t xml:space="preserve">: </w:t>
      </w:r>
    </w:p>
    <w:p w:rsidR="00C519A5" w:rsidRPr="00CF2F9D" w:rsidRDefault="00555F63" w:rsidP="00C519A5">
      <w:pPr>
        <w:numPr>
          <w:ilvl w:val="0"/>
          <w:numId w:val="15"/>
        </w:numPr>
        <w:tabs>
          <w:tab w:val="left" w:pos="540"/>
        </w:tabs>
        <w:ind w:left="540" w:right="-2" w:hanging="540"/>
        <w:rPr>
          <w:rFonts w:ascii="Times New Roman" w:hAnsi="Times New Roman"/>
          <w:sz w:val="22"/>
          <w:szCs w:val="22"/>
          <w:lang w:val="fr-FR"/>
        </w:rPr>
      </w:pPr>
      <w:r w:rsidRPr="00CF2F9D">
        <w:rPr>
          <w:rFonts w:ascii="Times New Roman" w:hAnsi="Times New Roman"/>
          <w:sz w:val="22"/>
          <w:szCs w:val="22"/>
          <w:lang w:val="fr-FR"/>
        </w:rPr>
        <w:t xml:space="preserve">Šalutinio poveikio reiškiniai, </w:t>
      </w:r>
      <w:proofErr w:type="gramStart"/>
      <w:r w:rsidRPr="00CF2F9D">
        <w:rPr>
          <w:rFonts w:ascii="Times New Roman" w:hAnsi="Times New Roman"/>
          <w:sz w:val="22"/>
          <w:szCs w:val="22"/>
          <w:lang w:val="fr-FR"/>
        </w:rPr>
        <w:t>kurių,  dažnis</w:t>
      </w:r>
      <w:proofErr w:type="gramEnd"/>
      <w:r w:rsidRPr="00CF2F9D">
        <w:rPr>
          <w:rFonts w:ascii="Times New Roman" w:hAnsi="Times New Roman"/>
          <w:sz w:val="22"/>
          <w:szCs w:val="22"/>
          <w:lang w:val="fr-FR"/>
        </w:rPr>
        <w:t xml:space="preserve"> nežinomas (negali būti apskaičiuotas pagal turimus duomenis .)</w:t>
      </w:r>
      <w:r w:rsidR="00C519A5" w:rsidRPr="00CF2F9D">
        <w:rPr>
          <w:rFonts w:ascii="Times New Roman" w:hAnsi="Times New Roman"/>
          <w:sz w:val="22"/>
          <w:szCs w:val="22"/>
          <w:lang w:val="fr-FR"/>
        </w:rPr>
        <w:t xml:space="preserve"> </w:t>
      </w:r>
    </w:p>
    <w:p w:rsidR="00C519A5" w:rsidRDefault="00C519A5" w:rsidP="00C519A5">
      <w:pPr>
        <w:numPr>
          <w:ilvl w:val="12"/>
          <w:numId w:val="0"/>
        </w:numPr>
        <w:tabs>
          <w:tab w:val="left" w:pos="708"/>
        </w:tabs>
        <w:ind w:right="-2"/>
        <w:rPr>
          <w:rFonts w:ascii="Times New Roman" w:hAnsi="Times New Roman"/>
          <w:b/>
          <w:noProof/>
          <w:sz w:val="22"/>
          <w:szCs w:val="22"/>
        </w:rPr>
      </w:pPr>
      <w:r>
        <w:rPr>
          <w:rFonts w:ascii="Times New Roman" w:hAnsi="Times New Roman"/>
          <w:b/>
          <w:noProof/>
          <w:sz w:val="22"/>
          <w:szCs w:val="22"/>
        </w:rPr>
        <w:t>Nutraukite AIRTAL vartojimą ir nedelsdami kripkitės medicinos pagalbos, jeigu atsirado:</w:t>
      </w:r>
    </w:p>
    <w:p w:rsidR="00C519A5" w:rsidRDefault="00C519A5" w:rsidP="00C519A5">
      <w:pPr>
        <w:numPr>
          <w:ilvl w:val="12"/>
          <w:numId w:val="0"/>
        </w:numPr>
        <w:tabs>
          <w:tab w:val="left" w:pos="708"/>
        </w:tabs>
        <w:ind w:right="-2"/>
        <w:rPr>
          <w:rFonts w:ascii="Times New Roman" w:hAnsi="Times New Roman"/>
          <w:noProof/>
          <w:sz w:val="22"/>
          <w:szCs w:val="22"/>
        </w:rPr>
      </w:pPr>
    </w:p>
    <w:p w:rsidR="00C519A5" w:rsidRDefault="00C519A5" w:rsidP="00C519A5">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Alerginės reakcijos, įskaitant anafilaksinį šoką ir angioneurozinę edemą (retai), pasireiškiančios tokiais požymiais:</w:t>
      </w:r>
    </w:p>
    <w:p w:rsidR="00C519A5" w:rsidRPr="00CF2F9D" w:rsidRDefault="00C519A5" w:rsidP="00C519A5">
      <w:pPr>
        <w:numPr>
          <w:ilvl w:val="12"/>
          <w:numId w:val="0"/>
        </w:numPr>
        <w:tabs>
          <w:tab w:val="left" w:pos="708"/>
        </w:tabs>
        <w:ind w:right="-2"/>
        <w:rPr>
          <w:rFonts w:ascii="Times New Roman" w:hAnsi="Times New Roman"/>
          <w:noProof/>
          <w:sz w:val="22"/>
          <w:szCs w:val="22"/>
          <w:lang w:val="fi-FI"/>
        </w:rPr>
      </w:pPr>
      <w:r w:rsidRPr="00CF2F9D">
        <w:rPr>
          <w:rFonts w:ascii="Times New Roman" w:hAnsi="Times New Roman"/>
          <w:noProof/>
          <w:sz w:val="22"/>
          <w:szCs w:val="22"/>
          <w:lang w:val="fi-FI"/>
        </w:rPr>
        <w:t>• veido, liežuvio ar ryklės tinimas,</w:t>
      </w:r>
    </w:p>
    <w:p w:rsidR="00C519A5" w:rsidRPr="00CF2F9D" w:rsidRDefault="00C519A5" w:rsidP="00C519A5">
      <w:pPr>
        <w:numPr>
          <w:ilvl w:val="12"/>
          <w:numId w:val="0"/>
        </w:numPr>
        <w:tabs>
          <w:tab w:val="left" w:pos="708"/>
        </w:tabs>
        <w:ind w:right="-2"/>
        <w:rPr>
          <w:rFonts w:ascii="Times New Roman" w:hAnsi="Times New Roman"/>
          <w:noProof/>
          <w:sz w:val="22"/>
          <w:szCs w:val="22"/>
          <w:lang w:val="fi-FI"/>
        </w:rPr>
      </w:pPr>
      <w:r w:rsidRPr="00CF2F9D">
        <w:rPr>
          <w:rFonts w:ascii="Times New Roman" w:hAnsi="Times New Roman"/>
          <w:noProof/>
          <w:sz w:val="22"/>
          <w:szCs w:val="22"/>
          <w:lang w:val="fi-FI"/>
        </w:rPr>
        <w:t>• pasunkėjęs rijimas</w:t>
      </w:r>
    </w:p>
    <w:p w:rsidR="00C519A5" w:rsidRPr="00CF2F9D" w:rsidRDefault="00C519A5" w:rsidP="00C519A5">
      <w:pPr>
        <w:numPr>
          <w:ilvl w:val="12"/>
          <w:numId w:val="0"/>
        </w:numPr>
        <w:tabs>
          <w:tab w:val="left" w:pos="708"/>
        </w:tabs>
        <w:ind w:right="-2"/>
        <w:rPr>
          <w:rFonts w:ascii="Times New Roman" w:hAnsi="Times New Roman"/>
          <w:noProof/>
          <w:sz w:val="22"/>
          <w:szCs w:val="22"/>
          <w:lang w:val="fi-FI"/>
        </w:rPr>
      </w:pPr>
      <w:r w:rsidRPr="00CF2F9D">
        <w:rPr>
          <w:rFonts w:ascii="Times New Roman" w:hAnsi="Times New Roman"/>
          <w:noProof/>
          <w:sz w:val="22"/>
          <w:szCs w:val="22"/>
          <w:lang w:val="fi-FI"/>
        </w:rPr>
        <w:t>• dilgėlinė ar pasunkėjęs kvėpavimas</w:t>
      </w:r>
    </w:p>
    <w:p w:rsidR="00C519A5" w:rsidRPr="00CF2F9D" w:rsidRDefault="00C519A5" w:rsidP="00C519A5">
      <w:pPr>
        <w:numPr>
          <w:ilvl w:val="12"/>
          <w:numId w:val="0"/>
        </w:numPr>
        <w:tabs>
          <w:tab w:val="left" w:pos="708"/>
        </w:tabs>
        <w:ind w:right="-2"/>
        <w:rPr>
          <w:rFonts w:ascii="Times New Roman" w:hAnsi="Times New Roman"/>
          <w:noProof/>
          <w:sz w:val="22"/>
          <w:szCs w:val="22"/>
          <w:lang w:val="fi-FI"/>
        </w:rPr>
      </w:pPr>
      <w:r w:rsidRPr="00CF2F9D">
        <w:rPr>
          <w:rFonts w:ascii="Times New Roman" w:hAnsi="Times New Roman"/>
          <w:noProof/>
          <w:sz w:val="22"/>
          <w:szCs w:val="22"/>
          <w:lang w:val="fi-FI"/>
        </w:rPr>
        <w:t>• kraujospūdžio kritimas ir karščiavimas</w:t>
      </w:r>
    </w:p>
    <w:p w:rsidR="00C519A5" w:rsidRPr="00CF2F9D" w:rsidRDefault="00C519A5" w:rsidP="00C519A5">
      <w:pPr>
        <w:numPr>
          <w:ilvl w:val="12"/>
          <w:numId w:val="0"/>
        </w:numPr>
        <w:tabs>
          <w:tab w:val="left" w:pos="708"/>
        </w:tabs>
        <w:ind w:right="-2"/>
        <w:rPr>
          <w:rFonts w:ascii="Times New Roman" w:hAnsi="Times New Roman"/>
          <w:noProof/>
          <w:sz w:val="22"/>
          <w:szCs w:val="22"/>
          <w:lang w:val="fi-FI"/>
        </w:rPr>
      </w:pPr>
    </w:p>
    <w:p w:rsidR="00C519A5" w:rsidRPr="00CF2F9D" w:rsidRDefault="00C519A5" w:rsidP="00C519A5">
      <w:pPr>
        <w:numPr>
          <w:ilvl w:val="12"/>
          <w:numId w:val="0"/>
        </w:numPr>
        <w:tabs>
          <w:tab w:val="left" w:pos="708"/>
        </w:tabs>
        <w:ind w:right="-2"/>
        <w:rPr>
          <w:rFonts w:ascii="Times New Roman" w:hAnsi="Times New Roman"/>
          <w:noProof/>
          <w:sz w:val="22"/>
          <w:szCs w:val="22"/>
          <w:lang w:val="fi-FI"/>
        </w:rPr>
      </w:pPr>
      <w:r w:rsidRPr="00CF2F9D">
        <w:rPr>
          <w:rFonts w:ascii="Times New Roman" w:hAnsi="Times New Roman"/>
          <w:noProof/>
          <w:sz w:val="22"/>
          <w:szCs w:val="22"/>
          <w:lang w:val="fi-FI"/>
        </w:rPr>
        <w:t>Virškinimo trakto išopėjimas ir kraujavimas (retai), pasireiškiantys tokiais požymiais:</w:t>
      </w:r>
    </w:p>
    <w:p w:rsidR="00C519A5" w:rsidRPr="00CF2F9D" w:rsidRDefault="00C519A5" w:rsidP="00C519A5">
      <w:pPr>
        <w:numPr>
          <w:ilvl w:val="12"/>
          <w:numId w:val="0"/>
        </w:numPr>
        <w:tabs>
          <w:tab w:val="left" w:pos="708"/>
        </w:tabs>
        <w:ind w:right="-2"/>
        <w:rPr>
          <w:rFonts w:ascii="Times New Roman" w:hAnsi="Times New Roman"/>
          <w:noProof/>
          <w:sz w:val="22"/>
          <w:szCs w:val="22"/>
          <w:lang w:val="fi-FI"/>
        </w:rPr>
      </w:pPr>
      <w:r w:rsidRPr="00CF2F9D">
        <w:rPr>
          <w:rFonts w:ascii="Times New Roman" w:hAnsi="Times New Roman"/>
          <w:noProof/>
          <w:sz w:val="22"/>
          <w:szCs w:val="22"/>
          <w:lang w:val="fi-FI"/>
        </w:rPr>
        <w:lastRenderedPageBreak/>
        <w:t>• kraujas išmatose (labai retai)</w:t>
      </w:r>
    </w:p>
    <w:p w:rsidR="00C519A5" w:rsidRPr="00CF2F9D" w:rsidRDefault="00C519A5" w:rsidP="00C519A5">
      <w:pPr>
        <w:numPr>
          <w:ilvl w:val="12"/>
          <w:numId w:val="0"/>
        </w:numPr>
        <w:tabs>
          <w:tab w:val="left" w:pos="708"/>
        </w:tabs>
        <w:ind w:right="-2"/>
        <w:rPr>
          <w:rFonts w:ascii="Times New Roman" w:hAnsi="Times New Roman"/>
          <w:noProof/>
          <w:sz w:val="22"/>
          <w:szCs w:val="22"/>
          <w:lang w:val="fi-FI"/>
        </w:rPr>
      </w:pPr>
      <w:r w:rsidRPr="00CF2F9D">
        <w:rPr>
          <w:rFonts w:ascii="Times New Roman" w:hAnsi="Times New Roman"/>
          <w:noProof/>
          <w:sz w:val="22"/>
          <w:szCs w:val="22"/>
          <w:lang w:val="fi-FI"/>
        </w:rPr>
        <w:t>• juodos, deguto spalvos išmatos (retai)</w:t>
      </w:r>
    </w:p>
    <w:p w:rsidR="00C519A5" w:rsidRPr="00CF2F9D" w:rsidRDefault="00C519A5" w:rsidP="00C519A5">
      <w:pPr>
        <w:numPr>
          <w:ilvl w:val="12"/>
          <w:numId w:val="0"/>
        </w:numPr>
        <w:tabs>
          <w:tab w:val="left" w:pos="708"/>
        </w:tabs>
        <w:ind w:right="-2"/>
        <w:rPr>
          <w:rFonts w:ascii="Times New Roman" w:hAnsi="Times New Roman"/>
          <w:sz w:val="22"/>
          <w:szCs w:val="22"/>
          <w:lang w:val="fi-FI"/>
        </w:rPr>
      </w:pPr>
      <w:r w:rsidRPr="00CF2F9D">
        <w:rPr>
          <w:rFonts w:ascii="Times New Roman" w:hAnsi="Times New Roman"/>
          <w:noProof/>
          <w:sz w:val="22"/>
          <w:szCs w:val="22"/>
          <w:lang w:val="fi-FI"/>
        </w:rPr>
        <w:t>•</w:t>
      </w:r>
      <w:r w:rsidRPr="00CF2F9D">
        <w:rPr>
          <w:rFonts w:ascii="Times New Roman" w:hAnsi="Times New Roman"/>
          <w:sz w:val="22"/>
          <w:szCs w:val="22"/>
          <w:lang w:val="fi-FI"/>
        </w:rPr>
        <w:t xml:space="preserve"> vėmimas kraujingu arba tamsiu, kavos tirščius primenančiu turiniu (labai retai).</w:t>
      </w:r>
    </w:p>
    <w:p w:rsidR="00C519A5" w:rsidRPr="00CF2F9D" w:rsidRDefault="00C519A5" w:rsidP="00C519A5">
      <w:pPr>
        <w:numPr>
          <w:ilvl w:val="12"/>
          <w:numId w:val="0"/>
        </w:numPr>
        <w:tabs>
          <w:tab w:val="left" w:pos="708"/>
        </w:tabs>
        <w:ind w:right="-2"/>
        <w:rPr>
          <w:rFonts w:ascii="Times New Roman" w:hAnsi="Times New Roman"/>
          <w:sz w:val="22"/>
          <w:szCs w:val="22"/>
          <w:lang w:val="fi-FI"/>
        </w:rPr>
      </w:pPr>
    </w:p>
    <w:p w:rsidR="00C519A5" w:rsidRPr="00CF2F9D" w:rsidRDefault="00C519A5" w:rsidP="00C519A5">
      <w:pPr>
        <w:numPr>
          <w:ilvl w:val="12"/>
          <w:numId w:val="0"/>
        </w:numPr>
        <w:tabs>
          <w:tab w:val="left" w:pos="708"/>
        </w:tabs>
        <w:ind w:right="-2"/>
        <w:rPr>
          <w:rFonts w:ascii="Times New Roman" w:hAnsi="Times New Roman"/>
          <w:sz w:val="22"/>
          <w:szCs w:val="22"/>
          <w:lang w:val="fi-FI"/>
        </w:rPr>
      </w:pPr>
      <w:r w:rsidRPr="00CF2F9D">
        <w:rPr>
          <w:rFonts w:ascii="Times New Roman" w:hAnsi="Times New Roman"/>
          <w:noProof/>
          <w:sz w:val="22"/>
          <w:szCs w:val="22"/>
          <w:lang w:val="fi-FI"/>
        </w:rPr>
        <w:t xml:space="preserve">Gyvybei galimai pavojingos odos reakcijos, pvz., </w:t>
      </w:r>
      <w:r w:rsidRPr="00CF2F9D">
        <w:rPr>
          <w:rFonts w:ascii="Times New Roman" w:hAnsi="Times New Roman"/>
          <w:i/>
          <w:sz w:val="22"/>
          <w:szCs w:val="22"/>
          <w:lang w:val="fi-FI"/>
        </w:rPr>
        <w:t>Stevens-Johnson</w:t>
      </w:r>
      <w:r w:rsidRPr="00CF2F9D">
        <w:rPr>
          <w:rFonts w:ascii="Times New Roman" w:hAnsi="Times New Roman"/>
          <w:sz w:val="22"/>
          <w:szCs w:val="22"/>
          <w:lang w:val="fi-FI"/>
        </w:rPr>
        <w:t xml:space="preserve"> sindromas ir toksinė epidermio nekrolizė (labai retai), pasireiškiančios tokiais požymiais:</w:t>
      </w:r>
    </w:p>
    <w:p w:rsidR="00C519A5" w:rsidRPr="00CF2F9D" w:rsidRDefault="00C519A5" w:rsidP="00C519A5">
      <w:pPr>
        <w:numPr>
          <w:ilvl w:val="12"/>
          <w:numId w:val="0"/>
        </w:numPr>
        <w:tabs>
          <w:tab w:val="left" w:pos="708"/>
        </w:tabs>
        <w:ind w:right="-2"/>
        <w:rPr>
          <w:rFonts w:ascii="Times New Roman" w:hAnsi="Times New Roman"/>
          <w:noProof/>
          <w:sz w:val="22"/>
          <w:szCs w:val="22"/>
          <w:lang w:val="fi-FI"/>
        </w:rPr>
      </w:pPr>
      <w:r w:rsidRPr="00CF2F9D">
        <w:rPr>
          <w:rFonts w:ascii="Times New Roman" w:hAnsi="Times New Roman"/>
          <w:noProof/>
          <w:sz w:val="22"/>
          <w:szCs w:val="22"/>
          <w:lang w:val="fi-FI"/>
        </w:rPr>
        <w:t>•</w:t>
      </w:r>
      <w:r w:rsidRPr="00CF2F9D">
        <w:rPr>
          <w:rFonts w:ascii="Times New Roman" w:hAnsi="Times New Roman"/>
          <w:sz w:val="22"/>
          <w:szCs w:val="22"/>
          <w:lang w:val="fi-FI"/>
        </w:rPr>
        <w:t xml:space="preserve"> niežėjimas, bėrimas, odos paraudimas, uždegimas, skausmas ir pūslių susidarymas. </w:t>
      </w:r>
    </w:p>
    <w:p w:rsidR="00C519A5" w:rsidRPr="00CF2F9D" w:rsidRDefault="00C519A5" w:rsidP="00C519A5">
      <w:pPr>
        <w:tabs>
          <w:tab w:val="left" w:pos="708"/>
        </w:tabs>
        <w:ind w:right="-2"/>
        <w:rPr>
          <w:rFonts w:ascii="Times New Roman" w:hAnsi="Times New Roman"/>
          <w:sz w:val="22"/>
          <w:szCs w:val="22"/>
          <w:lang w:val="fi-FI"/>
        </w:rPr>
      </w:pPr>
    </w:p>
    <w:p w:rsidR="00C519A5" w:rsidRPr="00CF2F9D" w:rsidRDefault="00C519A5" w:rsidP="00C519A5">
      <w:pPr>
        <w:tabs>
          <w:tab w:val="left" w:pos="708"/>
        </w:tabs>
        <w:ind w:right="-2"/>
        <w:rPr>
          <w:rFonts w:ascii="Times New Roman" w:hAnsi="Times New Roman"/>
          <w:sz w:val="22"/>
          <w:szCs w:val="22"/>
          <w:lang w:val="fi-FI"/>
        </w:rPr>
      </w:pPr>
    </w:p>
    <w:p w:rsidR="00C519A5" w:rsidRPr="00CF2F9D" w:rsidRDefault="00C519A5" w:rsidP="00C519A5">
      <w:pPr>
        <w:numPr>
          <w:ilvl w:val="12"/>
          <w:numId w:val="0"/>
        </w:numPr>
        <w:tabs>
          <w:tab w:val="left" w:pos="708"/>
        </w:tabs>
        <w:ind w:right="-2"/>
        <w:rPr>
          <w:rFonts w:ascii="Times New Roman" w:hAnsi="Times New Roman"/>
          <w:sz w:val="22"/>
          <w:szCs w:val="22"/>
          <w:lang w:val="fi-FI"/>
        </w:rPr>
      </w:pPr>
      <w:r w:rsidRPr="00CF2F9D">
        <w:rPr>
          <w:rFonts w:ascii="Times New Roman" w:hAnsi="Times New Roman"/>
          <w:b/>
          <w:sz w:val="22"/>
          <w:szCs w:val="22"/>
          <w:lang w:val="fi-FI"/>
        </w:rPr>
        <w:t>Dažni:</w:t>
      </w:r>
      <w:r w:rsidRPr="00CF2F9D">
        <w:rPr>
          <w:rFonts w:ascii="Times New Roman" w:hAnsi="Times New Roman"/>
          <w:sz w:val="22"/>
          <w:szCs w:val="22"/>
          <w:lang w:val="fi-FI"/>
        </w:rPr>
        <w:t xml:space="preserve"> svaigulys, dispepsija (skrandžio veiklos sutrikimas ar nevirškinimas), pilvo skausmas, pykinimas, viduriavimas ir kepenų tyrimų rodiklių pokyčiai.</w:t>
      </w:r>
    </w:p>
    <w:p w:rsidR="00C519A5" w:rsidRPr="00CF2F9D" w:rsidRDefault="00C519A5" w:rsidP="00C519A5">
      <w:pPr>
        <w:numPr>
          <w:ilvl w:val="12"/>
          <w:numId w:val="0"/>
        </w:numPr>
        <w:tabs>
          <w:tab w:val="left" w:pos="708"/>
        </w:tabs>
        <w:ind w:right="-2"/>
        <w:rPr>
          <w:rFonts w:ascii="Times New Roman" w:hAnsi="Times New Roman"/>
          <w:sz w:val="22"/>
          <w:szCs w:val="22"/>
          <w:lang w:val="fi-FI"/>
        </w:rPr>
      </w:pPr>
    </w:p>
    <w:p w:rsidR="00C519A5" w:rsidRPr="00CF2F9D" w:rsidRDefault="00C519A5" w:rsidP="00C519A5">
      <w:pPr>
        <w:rPr>
          <w:rFonts w:ascii="Times New Roman" w:hAnsi="Times New Roman"/>
          <w:sz w:val="22"/>
          <w:szCs w:val="22"/>
          <w:lang w:val="fi-FI"/>
        </w:rPr>
      </w:pPr>
      <w:r w:rsidRPr="00CF2F9D">
        <w:rPr>
          <w:rFonts w:ascii="Times New Roman" w:hAnsi="Times New Roman"/>
          <w:b/>
          <w:sz w:val="22"/>
          <w:szCs w:val="22"/>
          <w:lang w:val="fi-FI"/>
        </w:rPr>
        <w:t>Nedažni:</w:t>
      </w:r>
      <w:r w:rsidRPr="00CF2F9D">
        <w:rPr>
          <w:rFonts w:ascii="Times New Roman" w:hAnsi="Times New Roman"/>
          <w:sz w:val="22"/>
          <w:szCs w:val="22"/>
          <w:lang w:val="fi-FI"/>
        </w:rPr>
        <w:t xml:space="preserve"> flatulencija (vidurių pūtimas), gastritas (skrandžio gleivinės uždegimas), vidurių užkietėjimas, vėmimas, burnos išopėjimas, odos niežėjimas ir bėrimas, sutrikusi inkstų funkcija.</w:t>
      </w:r>
    </w:p>
    <w:p w:rsidR="00C519A5" w:rsidRPr="00CF2F9D" w:rsidRDefault="00C519A5" w:rsidP="00C519A5">
      <w:pPr>
        <w:numPr>
          <w:ilvl w:val="12"/>
          <w:numId w:val="0"/>
        </w:numPr>
        <w:tabs>
          <w:tab w:val="left" w:pos="708"/>
        </w:tabs>
        <w:ind w:right="-2"/>
        <w:rPr>
          <w:rFonts w:ascii="Times New Roman" w:hAnsi="Times New Roman"/>
          <w:sz w:val="22"/>
          <w:szCs w:val="22"/>
          <w:lang w:val="fi-FI"/>
        </w:rPr>
      </w:pPr>
    </w:p>
    <w:p w:rsidR="00C519A5" w:rsidRPr="00CF2F9D" w:rsidRDefault="00C519A5" w:rsidP="00C519A5">
      <w:pPr>
        <w:numPr>
          <w:ilvl w:val="12"/>
          <w:numId w:val="0"/>
        </w:numPr>
        <w:tabs>
          <w:tab w:val="left" w:pos="720"/>
          <w:tab w:val="left" w:pos="1418"/>
        </w:tabs>
        <w:ind w:right="-2"/>
        <w:rPr>
          <w:rFonts w:ascii="Times New Roman" w:hAnsi="Times New Roman"/>
          <w:sz w:val="22"/>
          <w:szCs w:val="22"/>
          <w:lang w:val="fi-FI"/>
        </w:rPr>
      </w:pPr>
      <w:r w:rsidRPr="00CF2F9D">
        <w:rPr>
          <w:rFonts w:ascii="Times New Roman" w:hAnsi="Times New Roman"/>
          <w:b/>
          <w:bCs/>
          <w:sz w:val="22"/>
          <w:szCs w:val="22"/>
          <w:lang w:val="fi-FI"/>
        </w:rPr>
        <w:t>Reti:</w:t>
      </w:r>
      <w:r w:rsidRPr="00CF2F9D">
        <w:rPr>
          <w:rFonts w:ascii="Times New Roman" w:hAnsi="Times New Roman"/>
          <w:b/>
          <w:sz w:val="22"/>
          <w:szCs w:val="22"/>
          <w:lang w:val="fi-FI"/>
        </w:rPr>
        <w:t xml:space="preserve"> </w:t>
      </w:r>
      <w:r w:rsidRPr="00CF2F9D">
        <w:rPr>
          <w:rFonts w:ascii="Times New Roman" w:hAnsi="Times New Roman"/>
          <w:sz w:val="22"/>
          <w:szCs w:val="22"/>
          <w:lang w:val="fi-FI"/>
        </w:rPr>
        <w:t xml:space="preserve">arterinė hipertenzija, širdies nepakankamumas, dusulys (pasunkėjęs kvėpavimas ar oro trūkumas, būdingas tam tikros formos širdies ar plaučių ligai, dar vadinamai „oro alkiu”), anemija (raudonųjų kraujo ląstelių arba hemoglobino jose trūkumas), regos sutrikimas. </w:t>
      </w:r>
    </w:p>
    <w:p w:rsidR="00C519A5" w:rsidRPr="00CF2F9D" w:rsidRDefault="00C519A5" w:rsidP="00C519A5">
      <w:pPr>
        <w:numPr>
          <w:ilvl w:val="12"/>
          <w:numId w:val="0"/>
        </w:numPr>
        <w:tabs>
          <w:tab w:val="left" w:pos="708"/>
        </w:tabs>
        <w:ind w:right="-2"/>
        <w:rPr>
          <w:rFonts w:ascii="Times New Roman" w:hAnsi="Times New Roman"/>
          <w:sz w:val="22"/>
          <w:szCs w:val="22"/>
          <w:lang w:val="fi-FI"/>
        </w:rPr>
      </w:pPr>
    </w:p>
    <w:p w:rsidR="00C519A5" w:rsidRPr="00CF2F9D" w:rsidRDefault="00C519A5" w:rsidP="00C519A5">
      <w:pPr>
        <w:numPr>
          <w:ilvl w:val="12"/>
          <w:numId w:val="0"/>
        </w:numPr>
        <w:tabs>
          <w:tab w:val="left" w:pos="708"/>
        </w:tabs>
        <w:ind w:right="-2"/>
        <w:rPr>
          <w:rFonts w:ascii="Times New Roman" w:hAnsi="Times New Roman"/>
          <w:sz w:val="22"/>
          <w:szCs w:val="22"/>
          <w:lang w:val="fi-FI"/>
        </w:rPr>
      </w:pPr>
      <w:r w:rsidRPr="00CF2F9D">
        <w:rPr>
          <w:rFonts w:ascii="Times New Roman" w:hAnsi="Times New Roman"/>
          <w:b/>
          <w:sz w:val="22"/>
          <w:szCs w:val="22"/>
          <w:lang w:val="fi-FI"/>
        </w:rPr>
        <w:t>Labai reti:</w:t>
      </w:r>
      <w:r w:rsidRPr="00CF2F9D">
        <w:rPr>
          <w:rFonts w:ascii="Times New Roman" w:hAnsi="Times New Roman"/>
          <w:sz w:val="22"/>
          <w:szCs w:val="22"/>
          <w:lang w:val="fi-FI"/>
        </w:rPr>
        <w:t xml:space="preserve"> neįprastai mažas baltųjų kraujo ląstelių ir trombocitų kiekis kraujyje, neįprastai didelis kalio ir kepenų fermentų kiekis kraujyje, depresija, miego sutrikimai, nenormalūs sapnai, parestezija (dilgčiojimo pojūtis), tremoras (ritmiški, nevalingi judesiai), galvos skausmas, skonio jutimo pablogėjimas ar funkcijos sutrikimas, stomatitas (burnos gleivinės uždegimas), pankreatitas (kasos uždegimas), hepatitas (kepenų uždegimas), svaigulys (sukimosi pojūtis), spengimas ausyse (skambėjimo, zvimbimo ar kitų išorėje nesamų garsų girdėjimas), purpura (daugybė mažų kraujosruvų odoje), egzema, branka (kojų, rankų ar veido tinimas), kojų mėšlungis, inkstų funkcijos sutrikimas, inkstų nepakankamumas, smarkus širdies plakimas (nemalonus nereguliaraus ir (ar) stipraus širdies plakimo pojūtis), vaskulitas (kraujagyslių uždegimas), nuovargis, raudonis, karščio pylimas, kvėpavimo pasunkėjimas (bronchų spazmas), svorio padidėjimas, žarnų prakiurimas, virškinimo trakto uždegiminės ligos (opinio kolito, Krono ligos) pasunkėjimas.</w:t>
      </w:r>
    </w:p>
    <w:p w:rsidR="00C519A5" w:rsidRPr="00CF2F9D" w:rsidRDefault="00C519A5" w:rsidP="00C519A5">
      <w:pPr>
        <w:numPr>
          <w:ilvl w:val="12"/>
          <w:numId w:val="0"/>
        </w:numPr>
        <w:tabs>
          <w:tab w:val="left" w:pos="708"/>
        </w:tabs>
        <w:ind w:right="-2"/>
        <w:rPr>
          <w:rFonts w:ascii="Times New Roman" w:hAnsi="Times New Roman"/>
          <w:sz w:val="22"/>
          <w:szCs w:val="22"/>
          <w:lang w:val="fi-FI"/>
        </w:rPr>
      </w:pPr>
    </w:p>
    <w:p w:rsidR="00C519A5" w:rsidRPr="00CF2F9D" w:rsidRDefault="00C519A5" w:rsidP="00C519A5">
      <w:pPr>
        <w:numPr>
          <w:ilvl w:val="12"/>
          <w:numId w:val="0"/>
        </w:numPr>
        <w:tabs>
          <w:tab w:val="left" w:pos="708"/>
        </w:tabs>
        <w:ind w:right="-2"/>
        <w:rPr>
          <w:rFonts w:ascii="Times New Roman" w:hAnsi="Times New Roman"/>
          <w:sz w:val="22"/>
          <w:szCs w:val="22"/>
          <w:lang w:val="fi-FI"/>
        </w:rPr>
      </w:pPr>
      <w:r w:rsidRPr="00CF2F9D">
        <w:rPr>
          <w:rFonts w:ascii="Times New Roman" w:hAnsi="Times New Roman"/>
          <w:sz w:val="22"/>
          <w:szCs w:val="22"/>
          <w:lang w:val="fi-FI"/>
        </w:rPr>
        <w:t xml:space="preserve">Išimtinais atvejais pasitaikė sunkių odos infekcijų vėjaraupiais sergantiems pacientams. </w:t>
      </w:r>
    </w:p>
    <w:p w:rsidR="00C519A5" w:rsidRPr="00CF2F9D" w:rsidRDefault="00C519A5" w:rsidP="00C519A5">
      <w:pPr>
        <w:numPr>
          <w:ilvl w:val="12"/>
          <w:numId w:val="0"/>
        </w:numPr>
        <w:tabs>
          <w:tab w:val="left" w:pos="708"/>
        </w:tabs>
        <w:ind w:right="-2"/>
        <w:rPr>
          <w:rFonts w:ascii="Times New Roman" w:hAnsi="Times New Roman"/>
          <w:sz w:val="22"/>
          <w:szCs w:val="22"/>
          <w:lang w:val="fi-FI"/>
        </w:rPr>
      </w:pPr>
    </w:p>
    <w:p w:rsidR="00C519A5" w:rsidRDefault="00C519A5" w:rsidP="00C519A5">
      <w:pPr>
        <w:numPr>
          <w:ilvl w:val="12"/>
          <w:numId w:val="0"/>
        </w:numPr>
        <w:tabs>
          <w:tab w:val="left" w:pos="708"/>
        </w:tabs>
        <w:ind w:right="-2"/>
        <w:rPr>
          <w:rFonts w:ascii="Times New Roman" w:hAnsi="Times New Roman"/>
          <w:b/>
          <w:sz w:val="22"/>
          <w:szCs w:val="22"/>
          <w:lang w:val="lt-LT"/>
        </w:rPr>
      </w:pPr>
      <w:r>
        <w:rPr>
          <w:rFonts w:ascii="Times New Roman" w:hAnsi="Times New Roman"/>
          <w:b/>
          <w:sz w:val="22"/>
          <w:szCs w:val="22"/>
          <w:lang w:val="lt-LT"/>
        </w:rPr>
        <w:t>Pranešimas apie šalutinį poveikį</w:t>
      </w:r>
    </w:p>
    <w:p w:rsidR="00555F63" w:rsidRPr="00555F63" w:rsidRDefault="00555F63" w:rsidP="00555F63">
      <w:pPr>
        <w:tabs>
          <w:tab w:val="left" w:pos="567"/>
        </w:tabs>
        <w:spacing w:line="260" w:lineRule="exact"/>
        <w:ind w:right="-1"/>
        <w:rPr>
          <w:rFonts w:ascii="Times New Roman" w:hAnsi="Times New Roman"/>
          <w:snapToGrid w:val="0"/>
          <w:sz w:val="22"/>
          <w:szCs w:val="20"/>
          <w:lang w:val="lt-LT"/>
        </w:rPr>
      </w:pPr>
      <w:r w:rsidRPr="00555F63">
        <w:rPr>
          <w:rFonts w:ascii="Times New Roman" w:hAnsi="Times New Roman"/>
          <w:snapToGrid w:val="0"/>
          <w:sz w:val="22"/>
          <w:szCs w:val="20"/>
          <w:lang w:val="lt-LT"/>
        </w:rPr>
        <w:t>Jeigu pasireiškė šalutinis poveikis, įskaitant šiame lapelyje nenurodytą, pasakykite gydytojui</w:t>
      </w:r>
      <w:r>
        <w:rPr>
          <w:rFonts w:ascii="Times New Roman" w:hAnsi="Times New Roman"/>
          <w:snapToGrid w:val="0"/>
          <w:sz w:val="22"/>
          <w:szCs w:val="20"/>
          <w:lang w:val="lt-LT"/>
        </w:rPr>
        <w:t xml:space="preserve"> </w:t>
      </w:r>
      <w:r w:rsidRPr="00555F63">
        <w:rPr>
          <w:rFonts w:ascii="Times New Roman" w:hAnsi="Times New Roman"/>
          <w:snapToGrid w:val="0"/>
          <w:sz w:val="22"/>
          <w:szCs w:val="20"/>
          <w:lang w:val="lt-LT"/>
        </w:rPr>
        <w:t>arba</w:t>
      </w:r>
      <w:r>
        <w:rPr>
          <w:rFonts w:ascii="Times New Roman" w:hAnsi="Times New Roman"/>
          <w:snapToGrid w:val="0"/>
          <w:sz w:val="22"/>
          <w:szCs w:val="20"/>
          <w:lang w:val="lt-LT"/>
        </w:rPr>
        <w:t xml:space="preserve"> </w:t>
      </w:r>
      <w:r w:rsidRPr="00555F63">
        <w:rPr>
          <w:rFonts w:ascii="Times New Roman" w:hAnsi="Times New Roman"/>
          <w:snapToGrid w:val="0"/>
          <w:sz w:val="22"/>
          <w:szCs w:val="20"/>
          <w:lang w:val="lt-LT"/>
        </w:rPr>
        <w:t>vaistininkui</w:t>
      </w:r>
      <w:r>
        <w:rPr>
          <w:rFonts w:ascii="Times New Roman" w:hAnsi="Times New Roman"/>
          <w:snapToGrid w:val="0"/>
          <w:sz w:val="22"/>
          <w:szCs w:val="20"/>
          <w:lang w:val="lt-LT"/>
        </w:rPr>
        <w:t xml:space="preserve"> </w:t>
      </w:r>
      <w:r w:rsidRPr="00555F63">
        <w:rPr>
          <w:rFonts w:ascii="Times New Roman" w:hAnsi="Times New Roman"/>
          <w:snapToGrid w:val="0"/>
          <w:sz w:val="22"/>
          <w:szCs w:val="20"/>
          <w:lang w:val="lt-LT"/>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555F63">
          <w:rPr>
            <w:rFonts w:ascii="Times New Roman" w:hAnsi="Times New Roman"/>
            <w:snapToGrid w:val="0"/>
            <w:color w:val="0000FF"/>
            <w:sz w:val="22"/>
            <w:szCs w:val="20"/>
            <w:u w:val="single"/>
            <w:lang w:val="lt-LT"/>
          </w:rPr>
          <w:t>https://vapris.vvkt.lt/vvkt-web/public/nrv</w:t>
        </w:r>
      </w:hyperlink>
      <w:r w:rsidRPr="00555F63">
        <w:rPr>
          <w:rFonts w:ascii="Times New Roman" w:hAnsi="Times New Roman"/>
          <w:snapToGrid w:val="0"/>
          <w:sz w:val="22"/>
          <w:szCs w:val="20"/>
          <w:lang w:val="lt-LT"/>
        </w:rPr>
        <w:t xml:space="preserve"> arba užpildant Paciento pranešimo apie įtariamą nepageidaujamą reakciją (ĮNR) formą, kuri skelbiama </w:t>
      </w:r>
      <w:hyperlink r:id="rId14" w:history="1">
        <w:r w:rsidRPr="00555F63">
          <w:rPr>
            <w:rFonts w:ascii="Times New Roman" w:hAnsi="Times New Roman"/>
            <w:snapToGrid w:val="0"/>
            <w:color w:val="0000FF"/>
            <w:sz w:val="22"/>
            <w:szCs w:val="20"/>
            <w:u w:val="single"/>
            <w:lang w:val="lt-LT"/>
          </w:rPr>
          <w:t>https://www.vvkt.lt/index.php?4004286486</w:t>
        </w:r>
      </w:hyperlink>
      <w:r w:rsidRPr="00555F63">
        <w:rPr>
          <w:rFonts w:ascii="Times New Roman" w:hAnsi="Times New Roman"/>
          <w:snapToGrid w:val="0"/>
          <w:sz w:val="22"/>
          <w:szCs w:val="20"/>
          <w:lang w:val="lt-LT"/>
        </w:rPr>
        <w:t xml:space="preserve">, ir atsiunčiant elektroniniu paštu (adresu </w:t>
      </w:r>
      <w:hyperlink r:id="rId15" w:history="1">
        <w:r w:rsidRPr="00555F63">
          <w:rPr>
            <w:rFonts w:ascii="Times New Roman" w:hAnsi="Times New Roman"/>
            <w:snapToGrid w:val="0"/>
            <w:color w:val="0000FF"/>
            <w:sz w:val="22"/>
            <w:szCs w:val="20"/>
            <w:u w:val="single"/>
            <w:lang w:val="lt-LT"/>
          </w:rPr>
          <w:t>NepageidaujamaR@vvkt.lt</w:t>
        </w:r>
      </w:hyperlink>
      <w:r w:rsidRPr="00555F63">
        <w:rPr>
          <w:rFonts w:ascii="Times New Roman" w:hAnsi="Times New Roman"/>
          <w:snapToGrid w:val="0"/>
          <w:sz w:val="22"/>
          <w:szCs w:val="20"/>
          <w:lang w:val="lt-LT"/>
        </w:rPr>
        <w:t>) arba nemokamu telefonu 8 800 73 568. Pranešdami apie šalutinį poveikį galite mums padėti gauti daugiau informacijos apie šio vaisto saugumą.</w:t>
      </w:r>
    </w:p>
    <w:p w:rsidR="00C519A5" w:rsidRDefault="00C519A5" w:rsidP="00C519A5">
      <w:pPr>
        <w:numPr>
          <w:ilvl w:val="12"/>
          <w:numId w:val="0"/>
        </w:numPr>
        <w:tabs>
          <w:tab w:val="left" w:pos="708"/>
        </w:tabs>
        <w:ind w:right="-2"/>
        <w:rPr>
          <w:rFonts w:ascii="Times New Roman" w:hAnsi="Times New Roman"/>
          <w:sz w:val="22"/>
          <w:szCs w:val="22"/>
          <w:lang w:val="lt-LT"/>
        </w:rPr>
      </w:pPr>
    </w:p>
    <w:p w:rsidR="00C519A5" w:rsidRDefault="00C519A5" w:rsidP="00C519A5">
      <w:pPr>
        <w:numPr>
          <w:ilvl w:val="12"/>
          <w:numId w:val="0"/>
        </w:numPr>
        <w:tabs>
          <w:tab w:val="left" w:pos="708"/>
        </w:tabs>
        <w:ind w:right="-2"/>
        <w:rPr>
          <w:rFonts w:ascii="Times New Roman" w:hAnsi="Times New Roman"/>
          <w:sz w:val="22"/>
          <w:szCs w:val="22"/>
          <w:lang w:val="lt-LT"/>
        </w:rPr>
      </w:pPr>
    </w:p>
    <w:p w:rsidR="00C519A5" w:rsidRDefault="00C519A5" w:rsidP="00C519A5">
      <w:pPr>
        <w:numPr>
          <w:ilvl w:val="12"/>
          <w:numId w:val="0"/>
        </w:numPr>
        <w:tabs>
          <w:tab w:val="left" w:pos="708"/>
        </w:tabs>
        <w:ind w:right="-2"/>
        <w:outlineLvl w:val="0"/>
        <w:rPr>
          <w:rFonts w:ascii="Times New Roman" w:hAnsi="Times New Roman"/>
          <w:sz w:val="22"/>
          <w:szCs w:val="22"/>
          <w:lang w:val="lt-LT"/>
        </w:rPr>
      </w:pPr>
      <w:r>
        <w:rPr>
          <w:rFonts w:ascii="Times New Roman" w:hAnsi="Times New Roman"/>
          <w:b/>
          <w:sz w:val="22"/>
          <w:szCs w:val="22"/>
          <w:lang w:val="lt-LT"/>
        </w:rPr>
        <w:t>5.</w:t>
      </w:r>
      <w:r>
        <w:rPr>
          <w:rFonts w:ascii="Times New Roman" w:hAnsi="Times New Roman"/>
          <w:b/>
          <w:sz w:val="22"/>
          <w:szCs w:val="22"/>
          <w:lang w:val="lt-LT"/>
        </w:rPr>
        <w:tab/>
      </w:r>
      <w:r>
        <w:rPr>
          <w:rFonts w:ascii="Times New Roman" w:hAnsi="Times New Roman"/>
          <w:b/>
          <w:bCs/>
          <w:sz w:val="22"/>
          <w:szCs w:val="22"/>
          <w:lang w:val="lt-LT"/>
        </w:rPr>
        <w:t>Kaip laikyti</w:t>
      </w:r>
      <w:r>
        <w:rPr>
          <w:rFonts w:ascii="Times New Roman" w:hAnsi="Times New Roman"/>
          <w:b/>
          <w:sz w:val="22"/>
          <w:szCs w:val="22"/>
          <w:lang w:val="lt-LT"/>
        </w:rPr>
        <w:t xml:space="preserve"> AIRTAL</w:t>
      </w:r>
    </w:p>
    <w:p w:rsidR="00C519A5" w:rsidRDefault="00C519A5" w:rsidP="00C519A5">
      <w:pPr>
        <w:numPr>
          <w:ilvl w:val="12"/>
          <w:numId w:val="0"/>
        </w:numPr>
        <w:tabs>
          <w:tab w:val="left" w:pos="708"/>
        </w:tabs>
        <w:ind w:right="-2"/>
        <w:outlineLvl w:val="0"/>
        <w:rPr>
          <w:rFonts w:ascii="Times New Roman" w:hAnsi="Times New Roman"/>
          <w:sz w:val="22"/>
          <w:szCs w:val="22"/>
          <w:lang w:val="lt-LT"/>
        </w:rPr>
      </w:pPr>
    </w:p>
    <w:p w:rsidR="00C519A5" w:rsidRDefault="00C519A5" w:rsidP="00C519A5">
      <w:pPr>
        <w:pStyle w:val="BTEMEASMCA"/>
        <w:rPr>
          <w:rFonts w:ascii="Times New Roman" w:hAnsi="Times New Roman"/>
          <w:lang w:val="lt-LT"/>
        </w:rPr>
      </w:pPr>
      <w:r>
        <w:rPr>
          <w:rFonts w:ascii="Times New Roman" w:hAnsi="Times New Roman"/>
          <w:lang w:val="lt-LT"/>
        </w:rPr>
        <w:t>Šį vaistą laikyti vaikams nepastebimoje ir nepasiekiamoje vietoje.</w:t>
      </w:r>
    </w:p>
    <w:p w:rsidR="00C519A5" w:rsidRPr="00606479" w:rsidRDefault="00C519A5" w:rsidP="00C519A5">
      <w:pPr>
        <w:numPr>
          <w:ilvl w:val="12"/>
          <w:numId w:val="0"/>
        </w:numPr>
        <w:tabs>
          <w:tab w:val="left" w:pos="708"/>
        </w:tabs>
        <w:ind w:right="-2"/>
        <w:outlineLvl w:val="0"/>
        <w:rPr>
          <w:rFonts w:ascii="Times New Roman" w:hAnsi="Times New Roman"/>
          <w:sz w:val="22"/>
          <w:szCs w:val="22"/>
          <w:lang w:val="lt-LT"/>
        </w:rPr>
      </w:pP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sz w:val="22"/>
          <w:szCs w:val="22"/>
          <w:lang w:val="fi-FI"/>
        </w:rPr>
        <w:t xml:space="preserve">Laikyti žemesnėje kaip 25 °C temperatūroje. </w:t>
      </w: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sz w:val="22"/>
          <w:szCs w:val="22"/>
          <w:lang w:val="fi-FI"/>
        </w:rPr>
        <w:t>Ant lizdinės plokštelės ir dėžutės po “Tinka iki” nurodytam tinkamumo laikui pasibaigus, šio vaisto vartoti negalima. Vaistas tinkamas vartoti iki paskutinės nurodyto mėnesio dienos.</w:t>
      </w: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sz w:val="22"/>
          <w:szCs w:val="22"/>
          <w:lang w:val="fi-FI"/>
        </w:rPr>
        <w:lastRenderedPageBreak/>
        <w:t>Vaistų negalima išmesti į kanalizaciją arba su buitinėmis atliekomis. Kaip išmesti nereikalingus vaistus, klauskite vaistininko. Šios priemonės padės apsaugoti aplinką.</w:t>
      </w: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p>
    <w:p w:rsidR="00C519A5" w:rsidRPr="00CF2F9D" w:rsidRDefault="00C519A5" w:rsidP="00C519A5">
      <w:pPr>
        <w:numPr>
          <w:ilvl w:val="12"/>
          <w:numId w:val="0"/>
        </w:numPr>
        <w:tabs>
          <w:tab w:val="left" w:pos="708"/>
        </w:tabs>
        <w:ind w:right="-2"/>
        <w:outlineLvl w:val="0"/>
        <w:rPr>
          <w:rFonts w:ascii="Times New Roman" w:hAnsi="Times New Roman"/>
          <w:b/>
          <w:sz w:val="22"/>
          <w:szCs w:val="22"/>
          <w:lang w:val="fi-FI"/>
        </w:rPr>
      </w:pPr>
      <w:r w:rsidRPr="00CF2F9D">
        <w:rPr>
          <w:rFonts w:ascii="Times New Roman" w:hAnsi="Times New Roman"/>
          <w:b/>
          <w:sz w:val="22"/>
          <w:szCs w:val="22"/>
          <w:lang w:val="fi-FI"/>
        </w:rPr>
        <w:t>6.</w:t>
      </w:r>
      <w:r w:rsidRPr="00CF2F9D">
        <w:rPr>
          <w:rFonts w:ascii="Times New Roman" w:hAnsi="Times New Roman"/>
          <w:b/>
          <w:sz w:val="22"/>
          <w:szCs w:val="22"/>
          <w:lang w:val="fi-FI"/>
        </w:rPr>
        <w:tab/>
      </w:r>
      <w:r w:rsidRPr="00CF2F9D">
        <w:rPr>
          <w:rFonts w:ascii="Times New Roman" w:hAnsi="Times New Roman"/>
          <w:b/>
          <w:bCs/>
          <w:sz w:val="22"/>
          <w:szCs w:val="22"/>
          <w:lang w:val="fi-FI"/>
        </w:rPr>
        <w:t xml:space="preserve">Pakuotės turinys ir kita informacija </w:t>
      </w: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p>
    <w:p w:rsidR="00C519A5" w:rsidRPr="00CF2F9D" w:rsidRDefault="00C519A5" w:rsidP="00C519A5">
      <w:pPr>
        <w:numPr>
          <w:ilvl w:val="12"/>
          <w:numId w:val="0"/>
        </w:numPr>
        <w:tabs>
          <w:tab w:val="left" w:pos="708"/>
        </w:tabs>
        <w:ind w:right="-2"/>
        <w:outlineLvl w:val="0"/>
        <w:rPr>
          <w:rFonts w:ascii="Times New Roman" w:hAnsi="Times New Roman"/>
          <w:b/>
          <w:sz w:val="22"/>
          <w:szCs w:val="22"/>
          <w:lang w:val="fi-FI"/>
        </w:rPr>
      </w:pPr>
      <w:r w:rsidRPr="00CF2F9D">
        <w:rPr>
          <w:rFonts w:ascii="Times New Roman" w:hAnsi="Times New Roman"/>
          <w:b/>
          <w:sz w:val="22"/>
          <w:szCs w:val="22"/>
          <w:lang w:val="fi-FI"/>
        </w:rPr>
        <w:t>AIRTAL sudėtis</w:t>
      </w:r>
    </w:p>
    <w:p w:rsidR="00C519A5" w:rsidRPr="00CF2F9D" w:rsidRDefault="00C519A5" w:rsidP="00C519A5">
      <w:pPr>
        <w:numPr>
          <w:ilvl w:val="12"/>
          <w:numId w:val="0"/>
        </w:numPr>
        <w:tabs>
          <w:tab w:val="left" w:pos="708"/>
        </w:tabs>
        <w:ind w:right="-2"/>
        <w:outlineLvl w:val="0"/>
        <w:rPr>
          <w:rFonts w:ascii="Times New Roman" w:hAnsi="Times New Roman"/>
          <w:sz w:val="22"/>
          <w:szCs w:val="22"/>
          <w:u w:val="single"/>
          <w:lang w:val="fi-FI"/>
        </w:rPr>
      </w:pP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sz w:val="22"/>
          <w:szCs w:val="22"/>
          <w:lang w:val="fi-FI"/>
        </w:rPr>
        <w:t>-</w:t>
      </w:r>
      <w:r w:rsidRPr="00CF2F9D">
        <w:rPr>
          <w:rFonts w:ascii="Times New Roman" w:hAnsi="Times New Roman"/>
          <w:sz w:val="22"/>
          <w:szCs w:val="22"/>
          <w:lang w:val="fi-FI"/>
        </w:rPr>
        <w:tab/>
        <w:t xml:space="preserve">Veiklioji medžiaga yra aceklofenakas. </w:t>
      </w: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sz w:val="22"/>
          <w:szCs w:val="22"/>
          <w:lang w:val="fi-FI"/>
        </w:rPr>
        <w:tab/>
        <w:t>Kiekvienoje plėvele dengtoje tabletėje yra 100 mg aceklofenako.</w:t>
      </w: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sz w:val="22"/>
          <w:szCs w:val="22"/>
          <w:lang w:val="fi-FI"/>
        </w:rPr>
        <w:t>-</w:t>
      </w:r>
      <w:r w:rsidRPr="00CF2F9D">
        <w:rPr>
          <w:rFonts w:ascii="Times New Roman" w:hAnsi="Times New Roman"/>
          <w:sz w:val="22"/>
          <w:szCs w:val="22"/>
          <w:lang w:val="fi-FI"/>
        </w:rPr>
        <w:tab/>
        <w:t>Pagalbinės medžiagos:</w:t>
      </w: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i/>
          <w:sz w:val="22"/>
          <w:szCs w:val="22"/>
          <w:lang w:val="fi-FI"/>
        </w:rPr>
        <w:t xml:space="preserve">Tabletės branduolys: </w:t>
      </w:r>
      <w:r w:rsidRPr="00CF2F9D">
        <w:rPr>
          <w:rFonts w:ascii="Times New Roman" w:hAnsi="Times New Roman"/>
          <w:sz w:val="22"/>
          <w:szCs w:val="22"/>
          <w:lang w:val="fi-FI"/>
        </w:rPr>
        <w:t>glicerolio distearatas, kroskarmeliozės natrio druska, povidonas K-30, mikrokristalinė celiuliozė.</w:t>
      </w: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i/>
          <w:sz w:val="22"/>
          <w:szCs w:val="22"/>
          <w:lang w:val="fi-FI"/>
        </w:rPr>
        <w:t>Tabletės plėvelė:</w:t>
      </w:r>
      <w:r w:rsidRPr="00CF2F9D">
        <w:rPr>
          <w:rFonts w:ascii="Times New Roman" w:hAnsi="Times New Roman"/>
          <w:sz w:val="22"/>
          <w:szCs w:val="22"/>
          <w:lang w:val="fi-FI"/>
        </w:rPr>
        <w:t xml:space="preserve"> makrogolio stearatas, titano dioksidas (E 171), mikrokristalinė celiuliozė, </w:t>
      </w:r>
    </w:p>
    <w:p w:rsidR="00C519A5" w:rsidRPr="00CF2F9D" w:rsidRDefault="00C519A5" w:rsidP="00C519A5">
      <w:pPr>
        <w:rPr>
          <w:rFonts w:ascii="Times New Roman" w:hAnsi="Times New Roman"/>
          <w:i/>
          <w:sz w:val="22"/>
          <w:szCs w:val="22"/>
          <w:lang w:val="fi-FI"/>
        </w:rPr>
      </w:pPr>
      <w:r w:rsidRPr="00CF2F9D">
        <w:rPr>
          <w:rFonts w:ascii="Times New Roman" w:hAnsi="Times New Roman"/>
          <w:sz w:val="22"/>
          <w:szCs w:val="22"/>
          <w:lang w:val="fi-FI"/>
        </w:rPr>
        <w:t>hipromeliozė.</w:t>
      </w:r>
      <w:r w:rsidRPr="00CF2F9D">
        <w:rPr>
          <w:rFonts w:ascii="Times New Roman" w:hAnsi="Times New Roman"/>
          <w:i/>
          <w:sz w:val="22"/>
          <w:szCs w:val="22"/>
          <w:lang w:val="fi-FI"/>
        </w:rPr>
        <w:t xml:space="preserve"> </w:t>
      </w: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p>
    <w:p w:rsidR="00C519A5" w:rsidRPr="00CF2F9D" w:rsidRDefault="00C519A5" w:rsidP="00C519A5">
      <w:pPr>
        <w:numPr>
          <w:ilvl w:val="12"/>
          <w:numId w:val="0"/>
        </w:numPr>
        <w:tabs>
          <w:tab w:val="left" w:pos="708"/>
        </w:tabs>
        <w:ind w:right="-2"/>
        <w:outlineLvl w:val="0"/>
        <w:rPr>
          <w:rFonts w:ascii="Times New Roman" w:hAnsi="Times New Roman"/>
          <w:b/>
          <w:sz w:val="22"/>
          <w:szCs w:val="22"/>
          <w:lang w:val="fi-FI"/>
        </w:rPr>
      </w:pPr>
      <w:r w:rsidRPr="00CF2F9D">
        <w:rPr>
          <w:rFonts w:ascii="Times New Roman" w:hAnsi="Times New Roman"/>
          <w:b/>
          <w:sz w:val="22"/>
          <w:szCs w:val="22"/>
          <w:lang w:val="fi-FI"/>
        </w:rPr>
        <w:t>AIRTAL išvaizda ir kiekis pakuotėje</w:t>
      </w: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p>
    <w:p w:rsidR="00C519A5" w:rsidRPr="00CF2F9D" w:rsidRDefault="00C519A5" w:rsidP="00C519A5">
      <w:pPr>
        <w:rPr>
          <w:rFonts w:ascii="Times New Roman" w:hAnsi="Times New Roman"/>
          <w:sz w:val="22"/>
          <w:szCs w:val="22"/>
          <w:lang w:val="fi-FI"/>
        </w:rPr>
      </w:pPr>
      <w:r w:rsidRPr="00CF2F9D">
        <w:rPr>
          <w:rFonts w:ascii="Times New Roman" w:hAnsi="Times New Roman"/>
          <w:i/>
          <w:sz w:val="22"/>
          <w:szCs w:val="22"/>
          <w:lang w:val="fi-FI"/>
        </w:rPr>
        <w:t>Išvaizda:</w:t>
      </w:r>
      <w:r w:rsidRPr="00CF2F9D">
        <w:rPr>
          <w:rFonts w:ascii="Times New Roman" w:hAnsi="Times New Roman"/>
          <w:sz w:val="22"/>
          <w:szCs w:val="22"/>
          <w:lang w:val="fi-FI"/>
        </w:rPr>
        <w:t xml:space="preserve"> baltos apvalios, iš abiejų pusių išgaubtos plėvele dengtos tabletės, 8 mm skersmens, kurių vienoje pusėje įspausta raidė „A”, o kitoje pusėje įspaudo nėra.</w:t>
      </w: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r w:rsidRPr="00CF2F9D">
        <w:rPr>
          <w:rFonts w:ascii="Times New Roman" w:hAnsi="Times New Roman"/>
          <w:i/>
          <w:sz w:val="22"/>
          <w:szCs w:val="22"/>
          <w:lang w:val="fi-FI"/>
        </w:rPr>
        <w:t>Pakuotė:</w:t>
      </w:r>
      <w:r w:rsidRPr="00CF2F9D">
        <w:rPr>
          <w:rFonts w:ascii="Times New Roman" w:hAnsi="Times New Roman"/>
          <w:sz w:val="22"/>
          <w:szCs w:val="22"/>
          <w:lang w:val="fi-FI"/>
        </w:rPr>
        <w:t xml:space="preserve"> PA/Al/PVC//Al lizdinė plokštelė. Kartono dėžutėje yra 20 arba 60 plėvele dengtų tablečių.</w:t>
      </w:r>
    </w:p>
    <w:p w:rsidR="00C519A5" w:rsidRPr="00CF2F9D" w:rsidRDefault="00C519A5" w:rsidP="00C519A5">
      <w:pPr>
        <w:numPr>
          <w:ilvl w:val="12"/>
          <w:numId w:val="0"/>
        </w:numPr>
        <w:tabs>
          <w:tab w:val="left" w:pos="708"/>
        </w:tabs>
        <w:ind w:right="-2"/>
        <w:outlineLvl w:val="0"/>
        <w:rPr>
          <w:rFonts w:ascii="Times New Roman" w:hAnsi="Times New Roman"/>
          <w:sz w:val="22"/>
          <w:szCs w:val="22"/>
          <w:u w:val="single"/>
          <w:lang w:val="fi-FI"/>
        </w:rPr>
      </w:pPr>
      <w:r w:rsidRPr="00CF2F9D">
        <w:rPr>
          <w:rFonts w:ascii="Times New Roman" w:hAnsi="Times New Roman"/>
          <w:sz w:val="22"/>
          <w:szCs w:val="22"/>
          <w:lang w:val="fi-FI"/>
        </w:rPr>
        <w:t>Gali būti tiekiamos ne visų dydžių pakuotės.</w:t>
      </w:r>
    </w:p>
    <w:p w:rsidR="00C519A5" w:rsidRPr="00CF2F9D" w:rsidRDefault="00C519A5" w:rsidP="00C519A5">
      <w:pPr>
        <w:numPr>
          <w:ilvl w:val="12"/>
          <w:numId w:val="0"/>
        </w:numPr>
        <w:tabs>
          <w:tab w:val="left" w:pos="708"/>
        </w:tabs>
        <w:ind w:right="-2"/>
        <w:outlineLvl w:val="0"/>
        <w:rPr>
          <w:rFonts w:ascii="Times New Roman" w:hAnsi="Times New Roman"/>
          <w:sz w:val="22"/>
          <w:szCs w:val="22"/>
          <w:lang w:val="fi-FI"/>
        </w:rPr>
      </w:pPr>
    </w:p>
    <w:p w:rsidR="00C519A5" w:rsidRDefault="00C519A5" w:rsidP="00C519A5">
      <w:pPr>
        <w:numPr>
          <w:ilvl w:val="12"/>
          <w:numId w:val="0"/>
        </w:numPr>
        <w:tabs>
          <w:tab w:val="left" w:pos="708"/>
        </w:tabs>
        <w:ind w:right="-2"/>
        <w:outlineLvl w:val="0"/>
        <w:rPr>
          <w:rFonts w:ascii="Times New Roman" w:hAnsi="Times New Roman"/>
          <w:b/>
          <w:sz w:val="22"/>
          <w:szCs w:val="22"/>
        </w:rPr>
      </w:pPr>
      <w:r w:rsidRPr="00D66CEE">
        <w:rPr>
          <w:rFonts w:ascii="Times New Roman" w:hAnsi="Times New Roman"/>
          <w:b/>
          <w:sz w:val="22"/>
          <w:szCs w:val="22"/>
        </w:rPr>
        <w:t xml:space="preserve">Registruotojas </w:t>
      </w:r>
      <w:r>
        <w:rPr>
          <w:rFonts w:ascii="Times New Roman" w:hAnsi="Times New Roman"/>
          <w:b/>
          <w:sz w:val="22"/>
          <w:szCs w:val="22"/>
        </w:rPr>
        <w:t>ir gamintojas</w:t>
      </w:r>
    </w:p>
    <w:p w:rsidR="00C519A5" w:rsidRDefault="00C519A5" w:rsidP="00C519A5">
      <w:pPr>
        <w:numPr>
          <w:ilvl w:val="12"/>
          <w:numId w:val="0"/>
        </w:numPr>
        <w:tabs>
          <w:tab w:val="left" w:pos="708"/>
        </w:tabs>
        <w:ind w:right="-2"/>
        <w:outlineLvl w:val="0"/>
        <w:rPr>
          <w:rFonts w:ascii="Times New Roman" w:hAnsi="Times New Roman"/>
          <w:sz w:val="22"/>
          <w:szCs w:val="22"/>
        </w:rPr>
      </w:pPr>
    </w:p>
    <w:p w:rsidR="00C519A5" w:rsidRDefault="00C519A5" w:rsidP="00C519A5">
      <w:pPr>
        <w:numPr>
          <w:ilvl w:val="12"/>
          <w:numId w:val="0"/>
        </w:numPr>
        <w:tabs>
          <w:tab w:val="left" w:pos="708"/>
        </w:tabs>
        <w:ind w:right="-2"/>
        <w:outlineLvl w:val="0"/>
        <w:rPr>
          <w:rFonts w:ascii="Times New Roman" w:hAnsi="Times New Roman"/>
          <w:i/>
          <w:sz w:val="22"/>
          <w:szCs w:val="22"/>
        </w:rPr>
      </w:pPr>
      <w:r>
        <w:rPr>
          <w:rFonts w:ascii="Times New Roman" w:hAnsi="Times New Roman"/>
          <w:i/>
          <w:sz w:val="22"/>
          <w:szCs w:val="22"/>
        </w:rPr>
        <w:t>Registruotojas</w:t>
      </w:r>
    </w:p>
    <w:p w:rsidR="00C519A5" w:rsidRDefault="00C519A5" w:rsidP="00C519A5">
      <w:pPr>
        <w:autoSpaceDE w:val="0"/>
        <w:autoSpaceDN w:val="0"/>
        <w:adjustRightInd w:val="0"/>
        <w:rPr>
          <w:rFonts w:ascii="Times New Roman" w:hAnsi="Times New Roman"/>
          <w:sz w:val="22"/>
          <w:szCs w:val="22"/>
          <w:lang w:val="de-DE"/>
        </w:rPr>
      </w:pPr>
      <w:r>
        <w:rPr>
          <w:rFonts w:ascii="Times New Roman" w:hAnsi="Times New Roman"/>
          <w:sz w:val="22"/>
          <w:szCs w:val="22"/>
          <w:lang w:val="de-DE"/>
        </w:rPr>
        <w:t xml:space="preserve">Gedeon Richter Plc. </w:t>
      </w:r>
    </w:p>
    <w:p w:rsidR="00C519A5" w:rsidRDefault="00C519A5" w:rsidP="00C519A5">
      <w:pPr>
        <w:autoSpaceDE w:val="0"/>
        <w:autoSpaceDN w:val="0"/>
        <w:adjustRightInd w:val="0"/>
        <w:rPr>
          <w:rFonts w:ascii="Times New Roman" w:hAnsi="Times New Roman"/>
          <w:sz w:val="22"/>
          <w:szCs w:val="22"/>
          <w:lang w:val="de-DE"/>
        </w:rPr>
      </w:pPr>
      <w:r>
        <w:rPr>
          <w:rFonts w:ascii="Times New Roman" w:hAnsi="Times New Roman"/>
          <w:sz w:val="22"/>
          <w:szCs w:val="22"/>
          <w:lang w:val="de-DE"/>
        </w:rPr>
        <w:t>1103 Budapest</w:t>
      </w:r>
    </w:p>
    <w:p w:rsidR="00C519A5" w:rsidRDefault="00C519A5" w:rsidP="00C519A5">
      <w:pPr>
        <w:autoSpaceDE w:val="0"/>
        <w:autoSpaceDN w:val="0"/>
        <w:adjustRightInd w:val="0"/>
        <w:rPr>
          <w:rFonts w:ascii="Times New Roman" w:hAnsi="Times New Roman"/>
          <w:sz w:val="22"/>
          <w:szCs w:val="22"/>
          <w:lang w:val="de-DE"/>
        </w:rPr>
      </w:pPr>
      <w:r>
        <w:rPr>
          <w:rFonts w:ascii="Times New Roman" w:hAnsi="Times New Roman"/>
          <w:sz w:val="22"/>
          <w:szCs w:val="22"/>
          <w:lang w:val="de-DE"/>
        </w:rPr>
        <w:t xml:space="preserve">Gyömrői út 19-21 </w:t>
      </w:r>
    </w:p>
    <w:p w:rsidR="00C519A5" w:rsidRDefault="00C519A5" w:rsidP="00C519A5">
      <w:pPr>
        <w:autoSpaceDE w:val="0"/>
        <w:autoSpaceDN w:val="0"/>
        <w:adjustRightInd w:val="0"/>
        <w:rPr>
          <w:rFonts w:ascii="Times New Roman" w:hAnsi="Times New Roman"/>
          <w:sz w:val="22"/>
          <w:szCs w:val="22"/>
          <w:lang w:val="de-DE"/>
        </w:rPr>
      </w:pPr>
      <w:r>
        <w:rPr>
          <w:rFonts w:ascii="Times New Roman" w:hAnsi="Times New Roman"/>
          <w:sz w:val="22"/>
          <w:szCs w:val="22"/>
          <w:lang w:val="de-DE"/>
        </w:rPr>
        <w:t>Vengrija</w:t>
      </w:r>
    </w:p>
    <w:p w:rsidR="00C519A5" w:rsidRDefault="00C519A5" w:rsidP="00C519A5">
      <w:pPr>
        <w:numPr>
          <w:ilvl w:val="12"/>
          <w:numId w:val="0"/>
        </w:numPr>
        <w:tabs>
          <w:tab w:val="left" w:pos="708"/>
        </w:tabs>
        <w:ind w:right="-2"/>
        <w:outlineLvl w:val="0"/>
        <w:rPr>
          <w:rFonts w:ascii="Times New Roman" w:hAnsi="Times New Roman"/>
          <w:sz w:val="22"/>
          <w:szCs w:val="22"/>
          <w:lang w:val="de-DE"/>
        </w:rPr>
      </w:pPr>
    </w:p>
    <w:p w:rsidR="00C519A5" w:rsidRDefault="00C519A5" w:rsidP="00C519A5">
      <w:pPr>
        <w:numPr>
          <w:ilvl w:val="12"/>
          <w:numId w:val="0"/>
        </w:numPr>
        <w:tabs>
          <w:tab w:val="left" w:pos="708"/>
        </w:tabs>
        <w:ind w:right="-2"/>
        <w:outlineLvl w:val="0"/>
        <w:rPr>
          <w:rFonts w:ascii="Times New Roman" w:hAnsi="Times New Roman"/>
          <w:i/>
          <w:sz w:val="22"/>
          <w:szCs w:val="22"/>
          <w:lang w:val="de-DE"/>
        </w:rPr>
      </w:pPr>
      <w:r>
        <w:rPr>
          <w:rFonts w:ascii="Times New Roman" w:hAnsi="Times New Roman"/>
          <w:i/>
          <w:sz w:val="22"/>
          <w:szCs w:val="22"/>
          <w:lang w:val="de-DE"/>
        </w:rPr>
        <w:t>Gamintojas</w:t>
      </w:r>
    </w:p>
    <w:p w:rsidR="00C519A5" w:rsidRDefault="00C519A5" w:rsidP="00C519A5">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Gedeon Richter Plc.</w:t>
      </w:r>
    </w:p>
    <w:p w:rsidR="00C519A5" w:rsidRDefault="00C519A5" w:rsidP="00C519A5">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1103 Budapest</w:t>
      </w:r>
    </w:p>
    <w:p w:rsidR="00C519A5" w:rsidRDefault="00C519A5" w:rsidP="00C519A5">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Gyömrői út 19-21</w:t>
      </w:r>
    </w:p>
    <w:p w:rsidR="00C519A5" w:rsidRDefault="00C519A5" w:rsidP="00C519A5">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Vengrija</w:t>
      </w:r>
    </w:p>
    <w:p w:rsidR="00C519A5" w:rsidRDefault="00C519A5" w:rsidP="00C519A5">
      <w:pPr>
        <w:numPr>
          <w:ilvl w:val="12"/>
          <w:numId w:val="0"/>
        </w:numPr>
        <w:tabs>
          <w:tab w:val="left" w:pos="708"/>
        </w:tabs>
        <w:ind w:right="-2"/>
        <w:outlineLvl w:val="0"/>
        <w:rPr>
          <w:rFonts w:ascii="Times New Roman" w:hAnsi="Times New Roman"/>
          <w:sz w:val="22"/>
          <w:szCs w:val="22"/>
          <w:lang w:val="de-DE"/>
        </w:rPr>
      </w:pPr>
    </w:p>
    <w:p w:rsidR="00C519A5" w:rsidRPr="00DF6489" w:rsidRDefault="00C519A5" w:rsidP="00C519A5">
      <w:pPr>
        <w:numPr>
          <w:ilvl w:val="12"/>
          <w:numId w:val="0"/>
        </w:numPr>
        <w:tabs>
          <w:tab w:val="left" w:pos="708"/>
        </w:tabs>
        <w:ind w:right="-2"/>
        <w:outlineLvl w:val="0"/>
        <w:rPr>
          <w:rFonts w:ascii="Times New Roman" w:hAnsi="Times New Roman"/>
          <w:sz w:val="22"/>
          <w:szCs w:val="22"/>
          <w:lang w:val="de-DE"/>
        </w:rPr>
      </w:pPr>
      <w:r w:rsidRPr="00DF6489">
        <w:rPr>
          <w:rFonts w:ascii="Times New Roman" w:hAnsi="Times New Roman"/>
          <w:sz w:val="22"/>
          <w:szCs w:val="22"/>
          <w:lang w:val="de-DE"/>
        </w:rPr>
        <w:t>Jeigu apie šį vaistą norite sužinoti daugiau, kreipkitės į vietinį registruotojo atstovą.</w:t>
      </w:r>
    </w:p>
    <w:p w:rsidR="00C519A5" w:rsidRPr="00DF6489" w:rsidRDefault="00C519A5" w:rsidP="00C519A5">
      <w:pPr>
        <w:numPr>
          <w:ilvl w:val="12"/>
          <w:numId w:val="0"/>
        </w:numPr>
        <w:tabs>
          <w:tab w:val="left" w:pos="708"/>
        </w:tabs>
        <w:ind w:right="-2"/>
        <w:outlineLvl w:val="0"/>
        <w:rPr>
          <w:rFonts w:ascii="Times New Roman" w:hAnsi="Times New Roman"/>
          <w:sz w:val="22"/>
          <w:szCs w:val="22"/>
          <w:lang w:val="de-DE"/>
        </w:rPr>
      </w:pPr>
    </w:p>
    <w:p w:rsidR="00C519A5" w:rsidRPr="00DF6489" w:rsidRDefault="00C519A5" w:rsidP="00C519A5">
      <w:pPr>
        <w:numPr>
          <w:ilvl w:val="12"/>
          <w:numId w:val="0"/>
        </w:numPr>
        <w:tabs>
          <w:tab w:val="left" w:pos="708"/>
        </w:tabs>
        <w:ind w:right="-2"/>
        <w:outlineLvl w:val="0"/>
        <w:rPr>
          <w:rFonts w:ascii="Times New Roman" w:hAnsi="Times New Roman"/>
          <w:sz w:val="22"/>
          <w:szCs w:val="22"/>
          <w:lang w:val="de-DE"/>
        </w:rPr>
      </w:pPr>
      <w:r w:rsidRPr="00DF6489">
        <w:rPr>
          <w:rFonts w:ascii="Times New Roman" w:hAnsi="Times New Roman"/>
          <w:sz w:val="22"/>
          <w:szCs w:val="22"/>
          <w:lang w:val="de-DE"/>
        </w:rPr>
        <w:t>Gedeon Richter Plc. atstovybė</w:t>
      </w:r>
    </w:p>
    <w:p w:rsidR="00C519A5" w:rsidRPr="00DF6489" w:rsidRDefault="00C519A5" w:rsidP="00C519A5">
      <w:pPr>
        <w:numPr>
          <w:ilvl w:val="12"/>
          <w:numId w:val="0"/>
        </w:numPr>
        <w:tabs>
          <w:tab w:val="left" w:pos="708"/>
        </w:tabs>
        <w:ind w:right="-2"/>
        <w:outlineLvl w:val="0"/>
        <w:rPr>
          <w:rFonts w:ascii="Times New Roman" w:hAnsi="Times New Roman"/>
          <w:sz w:val="22"/>
          <w:szCs w:val="22"/>
          <w:lang w:val="de-DE"/>
        </w:rPr>
      </w:pPr>
      <w:r w:rsidRPr="00DF6489">
        <w:rPr>
          <w:rFonts w:ascii="Times New Roman" w:hAnsi="Times New Roman"/>
          <w:sz w:val="22"/>
          <w:szCs w:val="22"/>
          <w:lang w:val="de-DE"/>
        </w:rPr>
        <w:t>Maironio 23-3,</w:t>
      </w:r>
    </w:p>
    <w:p w:rsidR="00C519A5" w:rsidRPr="00DF6489" w:rsidRDefault="00C519A5" w:rsidP="00C519A5">
      <w:pPr>
        <w:numPr>
          <w:ilvl w:val="12"/>
          <w:numId w:val="0"/>
        </w:numPr>
        <w:tabs>
          <w:tab w:val="left" w:pos="708"/>
        </w:tabs>
        <w:ind w:right="-2"/>
        <w:outlineLvl w:val="0"/>
        <w:rPr>
          <w:rFonts w:ascii="Times New Roman" w:hAnsi="Times New Roman"/>
          <w:sz w:val="22"/>
          <w:szCs w:val="22"/>
          <w:lang w:val="de-DE"/>
        </w:rPr>
      </w:pPr>
      <w:r w:rsidRPr="00DF6489">
        <w:rPr>
          <w:rFonts w:ascii="Times New Roman" w:hAnsi="Times New Roman"/>
          <w:sz w:val="22"/>
          <w:szCs w:val="22"/>
          <w:lang w:val="de-DE"/>
        </w:rPr>
        <w:t xml:space="preserve">Vilnius </w:t>
      </w:r>
    </w:p>
    <w:p w:rsidR="00C519A5" w:rsidRDefault="00C519A5" w:rsidP="00C519A5">
      <w:pPr>
        <w:numPr>
          <w:ilvl w:val="12"/>
          <w:numId w:val="0"/>
        </w:numPr>
        <w:tabs>
          <w:tab w:val="left" w:pos="708"/>
        </w:tabs>
        <w:ind w:right="-2"/>
        <w:outlineLvl w:val="0"/>
        <w:rPr>
          <w:rFonts w:ascii="Times New Roman" w:hAnsi="Times New Roman"/>
          <w:sz w:val="22"/>
          <w:szCs w:val="22"/>
          <w:lang w:val="de-DE"/>
        </w:rPr>
      </w:pPr>
      <w:r w:rsidRPr="00DF6489">
        <w:rPr>
          <w:rFonts w:ascii="Times New Roman" w:hAnsi="Times New Roman"/>
          <w:sz w:val="22"/>
          <w:szCs w:val="22"/>
          <w:lang w:val="de-DE"/>
        </w:rPr>
        <w:t>Tel. +370 5 268 53 92</w:t>
      </w:r>
    </w:p>
    <w:p w:rsidR="00C519A5" w:rsidRDefault="00C519A5" w:rsidP="00C519A5">
      <w:pPr>
        <w:numPr>
          <w:ilvl w:val="12"/>
          <w:numId w:val="0"/>
        </w:numPr>
        <w:tabs>
          <w:tab w:val="left" w:pos="708"/>
        </w:tabs>
        <w:ind w:right="-2"/>
        <w:outlineLvl w:val="0"/>
        <w:rPr>
          <w:rFonts w:ascii="Times New Roman" w:hAnsi="Times New Roman"/>
          <w:b/>
          <w:sz w:val="22"/>
          <w:szCs w:val="22"/>
          <w:lang w:val="lt-LT"/>
        </w:rPr>
      </w:pPr>
    </w:p>
    <w:p w:rsidR="00C519A5" w:rsidRDefault="00C519A5" w:rsidP="00C519A5">
      <w:pPr>
        <w:numPr>
          <w:ilvl w:val="12"/>
          <w:numId w:val="0"/>
        </w:numPr>
        <w:tabs>
          <w:tab w:val="left" w:pos="708"/>
        </w:tabs>
        <w:ind w:right="-2"/>
        <w:outlineLvl w:val="0"/>
        <w:rPr>
          <w:rFonts w:ascii="Times New Roman" w:hAnsi="Times New Roman"/>
          <w:b/>
          <w:sz w:val="22"/>
          <w:szCs w:val="22"/>
          <w:lang w:val="lt-LT"/>
        </w:rPr>
      </w:pPr>
      <w:r w:rsidRPr="00D66CEE">
        <w:rPr>
          <w:rFonts w:ascii="Times New Roman" w:hAnsi="Times New Roman"/>
          <w:b/>
          <w:sz w:val="22"/>
          <w:szCs w:val="22"/>
          <w:lang w:val="lt-LT"/>
        </w:rPr>
        <w:t>Šis vaistas E</w:t>
      </w:r>
      <w:r w:rsidR="00EA4769">
        <w:rPr>
          <w:rFonts w:ascii="Times New Roman" w:hAnsi="Times New Roman"/>
          <w:b/>
          <w:sz w:val="22"/>
          <w:szCs w:val="22"/>
          <w:lang w:val="lt-LT"/>
        </w:rPr>
        <w:t>uropos ekonominės erdvės</w:t>
      </w:r>
      <w:r w:rsidRPr="00D66CEE">
        <w:rPr>
          <w:rFonts w:ascii="Times New Roman" w:hAnsi="Times New Roman"/>
          <w:b/>
          <w:sz w:val="22"/>
          <w:szCs w:val="22"/>
          <w:lang w:val="lt-LT"/>
        </w:rPr>
        <w:t xml:space="preserve"> valstybėse narėse registruotas tokiais pavadinimais</w:t>
      </w:r>
      <w:r>
        <w:rPr>
          <w:rFonts w:ascii="Times New Roman" w:hAnsi="Times New Roman"/>
          <w:b/>
          <w:sz w:val="22"/>
          <w:szCs w:val="22"/>
          <w:lang w:val="lt-LT"/>
        </w:rPr>
        <w:t xml:space="preserve">: </w:t>
      </w:r>
    </w:p>
    <w:p w:rsidR="00C519A5" w:rsidRDefault="00EB5030" w:rsidP="00C519A5">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 xml:space="preserve">Čekija: </w:t>
      </w:r>
      <w:r>
        <w:rPr>
          <w:rFonts w:ascii="Times New Roman" w:hAnsi="Times New Roman"/>
          <w:sz w:val="22"/>
          <w:szCs w:val="22"/>
          <w:lang w:val="de-DE"/>
        </w:rPr>
        <w:tab/>
      </w:r>
      <w:r>
        <w:rPr>
          <w:rFonts w:ascii="Times New Roman" w:hAnsi="Times New Roman"/>
          <w:sz w:val="22"/>
          <w:szCs w:val="22"/>
          <w:lang w:val="de-DE"/>
        </w:rPr>
        <w:tab/>
      </w:r>
      <w:r w:rsidR="00C519A5">
        <w:rPr>
          <w:rFonts w:ascii="Times New Roman" w:hAnsi="Times New Roman"/>
          <w:sz w:val="22"/>
          <w:szCs w:val="22"/>
          <w:lang w:val="de-DE"/>
        </w:rPr>
        <w:t>Biofenac</w:t>
      </w:r>
    </w:p>
    <w:p w:rsidR="00C519A5" w:rsidRDefault="00EB5030" w:rsidP="00C519A5">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 xml:space="preserve">Estija: </w:t>
      </w:r>
      <w:r>
        <w:rPr>
          <w:rFonts w:ascii="Times New Roman" w:hAnsi="Times New Roman"/>
          <w:sz w:val="22"/>
          <w:szCs w:val="22"/>
          <w:lang w:val="de-DE"/>
        </w:rPr>
        <w:tab/>
      </w:r>
      <w:r>
        <w:rPr>
          <w:rFonts w:ascii="Times New Roman" w:hAnsi="Times New Roman"/>
          <w:sz w:val="22"/>
          <w:szCs w:val="22"/>
          <w:lang w:val="de-DE"/>
        </w:rPr>
        <w:tab/>
      </w:r>
      <w:r w:rsidR="00C519A5">
        <w:rPr>
          <w:rFonts w:ascii="Times New Roman" w:hAnsi="Times New Roman"/>
          <w:sz w:val="22"/>
          <w:szCs w:val="22"/>
          <w:lang w:val="de-DE"/>
        </w:rPr>
        <w:t>Betiral</w:t>
      </w:r>
    </w:p>
    <w:p w:rsidR="00C519A5" w:rsidRDefault="00C519A5" w:rsidP="00C519A5">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 xml:space="preserve">Lietuva: </w:t>
      </w:r>
      <w:r>
        <w:rPr>
          <w:rFonts w:ascii="Times New Roman" w:hAnsi="Times New Roman"/>
          <w:sz w:val="22"/>
          <w:szCs w:val="22"/>
          <w:lang w:val="de-DE"/>
        </w:rPr>
        <w:tab/>
        <w:t>AIRTAL</w:t>
      </w:r>
    </w:p>
    <w:p w:rsidR="00C519A5" w:rsidRDefault="00C519A5" w:rsidP="00C519A5">
      <w:pPr>
        <w:numPr>
          <w:ilvl w:val="12"/>
          <w:numId w:val="0"/>
        </w:numPr>
        <w:tabs>
          <w:tab w:val="left" w:pos="708"/>
        </w:tabs>
        <w:ind w:right="-2"/>
        <w:outlineLvl w:val="0"/>
        <w:rPr>
          <w:rFonts w:ascii="Times New Roman" w:hAnsi="Times New Roman"/>
          <w:sz w:val="22"/>
          <w:szCs w:val="22"/>
          <w:lang w:val="de-DE"/>
        </w:rPr>
      </w:pPr>
      <w:r>
        <w:rPr>
          <w:rFonts w:ascii="Times New Roman" w:hAnsi="Times New Roman"/>
          <w:sz w:val="22"/>
          <w:szCs w:val="22"/>
          <w:lang w:val="de-DE"/>
        </w:rPr>
        <w:t xml:space="preserve">Lenkija: </w:t>
      </w:r>
      <w:r>
        <w:rPr>
          <w:rFonts w:ascii="Times New Roman" w:hAnsi="Times New Roman"/>
          <w:sz w:val="22"/>
          <w:szCs w:val="22"/>
          <w:lang w:val="de-DE"/>
        </w:rPr>
        <w:tab/>
        <w:t>Biofenac</w:t>
      </w:r>
    </w:p>
    <w:p w:rsidR="00C519A5" w:rsidRDefault="00C519A5" w:rsidP="00C519A5">
      <w:pPr>
        <w:numPr>
          <w:ilvl w:val="12"/>
          <w:numId w:val="0"/>
        </w:numPr>
        <w:tabs>
          <w:tab w:val="left" w:pos="708"/>
        </w:tabs>
        <w:ind w:right="-2"/>
        <w:outlineLvl w:val="0"/>
        <w:rPr>
          <w:rFonts w:ascii="Times New Roman" w:hAnsi="Times New Roman"/>
          <w:sz w:val="22"/>
          <w:szCs w:val="22"/>
          <w:lang w:val="de-DE"/>
        </w:rPr>
      </w:pPr>
    </w:p>
    <w:p w:rsidR="00C519A5" w:rsidRDefault="00C519A5" w:rsidP="00C519A5">
      <w:pPr>
        <w:numPr>
          <w:ilvl w:val="12"/>
          <w:numId w:val="0"/>
        </w:numPr>
        <w:tabs>
          <w:tab w:val="left" w:pos="708"/>
        </w:tabs>
        <w:ind w:right="-2"/>
        <w:outlineLvl w:val="0"/>
        <w:rPr>
          <w:rFonts w:ascii="Times New Roman" w:hAnsi="Times New Roman"/>
          <w:sz w:val="22"/>
          <w:szCs w:val="22"/>
          <w:lang w:val="de-DE"/>
        </w:rPr>
      </w:pPr>
    </w:p>
    <w:p w:rsidR="00C519A5" w:rsidRDefault="00C519A5" w:rsidP="00C519A5">
      <w:pPr>
        <w:pStyle w:val="BTbEMEASMCA"/>
        <w:rPr>
          <w:rFonts w:ascii="Times New Roman" w:hAnsi="Times New Roman"/>
          <w:lang w:val="de-DE"/>
        </w:rPr>
      </w:pPr>
      <w:r>
        <w:rPr>
          <w:rFonts w:ascii="Times New Roman" w:hAnsi="Times New Roman"/>
          <w:lang w:val="de-DE"/>
        </w:rPr>
        <w:lastRenderedPageBreak/>
        <w:t xml:space="preserve">Šis pakuotės lapelis paskutinį kartą peržiūrėtas </w:t>
      </w:r>
      <w:r w:rsidR="009A609C">
        <w:rPr>
          <w:rFonts w:ascii="Times New Roman" w:hAnsi="Times New Roman"/>
          <w:lang w:val="de-DE"/>
        </w:rPr>
        <w:t>2023-02-05.</w:t>
      </w:r>
    </w:p>
    <w:p w:rsidR="00C519A5" w:rsidRDefault="00C519A5" w:rsidP="00C519A5">
      <w:pPr>
        <w:numPr>
          <w:ilvl w:val="12"/>
          <w:numId w:val="0"/>
        </w:numPr>
        <w:ind w:right="-2"/>
        <w:rPr>
          <w:rFonts w:ascii="Times New Roman" w:hAnsi="Times New Roman"/>
          <w:sz w:val="22"/>
          <w:szCs w:val="22"/>
          <w:lang w:val="lt-LT"/>
        </w:rPr>
      </w:pPr>
    </w:p>
    <w:p w:rsidR="00C519A5" w:rsidRDefault="00C519A5" w:rsidP="00C519A5">
      <w:pPr>
        <w:numPr>
          <w:ilvl w:val="12"/>
          <w:numId w:val="0"/>
        </w:numPr>
        <w:ind w:right="-2"/>
        <w:rPr>
          <w:rFonts w:ascii="Times New Roman" w:hAnsi="Times New Roman"/>
          <w:sz w:val="22"/>
          <w:szCs w:val="22"/>
          <w:lang w:val="lt-LT"/>
        </w:rPr>
      </w:pPr>
    </w:p>
    <w:p w:rsidR="00C40CBE" w:rsidRDefault="00C519A5" w:rsidP="00D34D32">
      <w:pPr>
        <w:numPr>
          <w:ilvl w:val="12"/>
          <w:numId w:val="0"/>
        </w:numPr>
        <w:ind w:right="-2"/>
        <w:rPr>
          <w:rFonts w:ascii="Times New Roman" w:hAnsi="Times New Roman"/>
          <w:sz w:val="22"/>
          <w:szCs w:val="22"/>
          <w:lang w:val="lt-LT"/>
        </w:rPr>
      </w:pPr>
      <w:r>
        <w:rPr>
          <w:rFonts w:ascii="Times New Roman" w:hAnsi="Times New Roman"/>
          <w:sz w:val="22"/>
          <w:szCs w:val="22"/>
          <w:lang w:val="lt-LT"/>
        </w:rPr>
        <w:t>Išsami informacija apie šį vaistą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16" w:history="1">
        <w:r>
          <w:rPr>
            <w:rStyle w:val="Hipersaitas"/>
            <w:rFonts w:ascii="Times New Roman" w:eastAsia="SimSun" w:hAnsi="Times New Roman"/>
            <w:sz w:val="22"/>
            <w:szCs w:val="22"/>
            <w:lang w:val="lt-LT"/>
          </w:rPr>
          <w:t>http://www.vvkt.lt/</w:t>
        </w:r>
      </w:hyperlink>
      <w:r>
        <w:rPr>
          <w:rFonts w:ascii="Times New Roman" w:hAnsi="Times New Roman"/>
          <w:sz w:val="22"/>
          <w:szCs w:val="22"/>
          <w:lang w:val="lt-LT"/>
        </w:rPr>
        <w:t>.</w:t>
      </w:r>
    </w:p>
    <w:p w:rsidR="00FA3BE2" w:rsidRDefault="00FA3BE2" w:rsidP="00D34D32">
      <w:pPr>
        <w:numPr>
          <w:ilvl w:val="12"/>
          <w:numId w:val="0"/>
        </w:numPr>
        <w:ind w:right="-2"/>
        <w:rPr>
          <w:rFonts w:ascii="Times New Roman" w:hAnsi="Times New Roman"/>
          <w:sz w:val="22"/>
          <w:szCs w:val="22"/>
          <w:lang w:val="lt-LT"/>
        </w:rPr>
      </w:pPr>
    </w:p>
    <w:p w:rsidR="00FA3BE2" w:rsidRPr="00CF2F9D" w:rsidRDefault="00FA3BE2" w:rsidP="00D34D32">
      <w:pPr>
        <w:numPr>
          <w:ilvl w:val="12"/>
          <w:numId w:val="0"/>
        </w:numPr>
        <w:ind w:right="-2"/>
        <w:rPr>
          <w:lang w:val="lt-LT"/>
        </w:rPr>
      </w:pPr>
      <w:bookmarkStart w:id="10" w:name="_GoBack"/>
      <w:bookmarkEnd w:id="10"/>
    </w:p>
    <w:sectPr w:rsidR="00FA3BE2" w:rsidRPr="00CF2F9D" w:rsidSect="00B544BF">
      <w:headerReference w:type="default" r:id="rId17"/>
      <w:footerReference w:type="default" r:id="rId18"/>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B8E" w:rsidRDefault="003D1B8E">
      <w:r>
        <w:separator/>
      </w:r>
    </w:p>
  </w:endnote>
  <w:endnote w:type="continuationSeparator" w:id="0">
    <w:p w:rsidR="003D1B8E" w:rsidRDefault="003D1B8E">
      <w:r>
        <w:continuationSeparator/>
      </w:r>
    </w:p>
  </w:endnote>
  <w:endnote w:type="continuationNotice" w:id="1">
    <w:p w:rsidR="003D1B8E" w:rsidRDefault="003D1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4BF" w:rsidRPr="00253711" w:rsidRDefault="00C519A5">
    <w:pPr>
      <w:pStyle w:val="Porat"/>
      <w:jc w:val="center"/>
      <w:rPr>
        <w:rFonts w:ascii="Times New Roman" w:hAnsi="Times New Roman"/>
      </w:rPr>
    </w:pPr>
    <w:r w:rsidRPr="00253711">
      <w:rPr>
        <w:rFonts w:ascii="Times New Roman" w:hAnsi="Times New Roman"/>
      </w:rPr>
      <w:fldChar w:fldCharType="begin"/>
    </w:r>
    <w:r w:rsidRPr="00253711">
      <w:rPr>
        <w:rFonts w:ascii="Times New Roman" w:hAnsi="Times New Roman"/>
      </w:rPr>
      <w:instrText>PAGE   \* MERGEFORMAT</w:instrText>
    </w:r>
    <w:r w:rsidRPr="00253711">
      <w:rPr>
        <w:rFonts w:ascii="Times New Roman" w:hAnsi="Times New Roman"/>
      </w:rPr>
      <w:fldChar w:fldCharType="separate"/>
    </w:r>
    <w:r w:rsidR="00FA3BE2" w:rsidRPr="00FA3BE2">
      <w:rPr>
        <w:rFonts w:ascii="Times New Roman" w:hAnsi="Times New Roman"/>
        <w:noProof/>
        <w:lang w:val="lt-LT"/>
      </w:rPr>
      <w:t>26</w:t>
    </w:r>
    <w:r w:rsidRPr="00253711">
      <w:rPr>
        <w:rFonts w:ascii="Times New Roman" w:hAnsi="Times New Roman"/>
      </w:rPr>
      <w:fldChar w:fldCharType="end"/>
    </w:r>
  </w:p>
  <w:p w:rsidR="00B544BF" w:rsidRDefault="00B544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B8E" w:rsidRDefault="003D1B8E">
      <w:r>
        <w:separator/>
      </w:r>
    </w:p>
  </w:footnote>
  <w:footnote w:type="continuationSeparator" w:id="0">
    <w:p w:rsidR="003D1B8E" w:rsidRDefault="003D1B8E">
      <w:r>
        <w:continuationSeparator/>
      </w:r>
    </w:p>
  </w:footnote>
  <w:footnote w:type="continuationNotice" w:id="1">
    <w:p w:rsidR="003D1B8E" w:rsidRDefault="003D1B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9D" w:rsidRDefault="00CF2F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3"/>
      </w:pPr>
      <w:rPr>
        <w:rFonts w:ascii="Times New Roman" w:hAnsi="Times New Roman"/>
      </w:rPr>
    </w:lvl>
  </w:abstractNum>
  <w:abstractNum w:abstractNumId="2" w15:restartNumberingAfterBreak="0">
    <w:nsid w:val="002826B1"/>
    <w:multiLevelType w:val="hybridMultilevel"/>
    <w:tmpl w:val="3BF0C868"/>
    <w:lvl w:ilvl="0" w:tplc="8C483460">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0DBB725E"/>
    <w:multiLevelType w:val="hybridMultilevel"/>
    <w:tmpl w:val="9372E922"/>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58B56C73"/>
    <w:multiLevelType w:val="hybridMultilevel"/>
    <w:tmpl w:val="5BA42128"/>
    <w:lvl w:ilvl="0" w:tplc="EF94C522">
      <w:start w:val="2"/>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5C351790"/>
    <w:multiLevelType w:val="hybridMultilevel"/>
    <w:tmpl w:val="3D847620"/>
    <w:lvl w:ilvl="0" w:tplc="EF94C522">
      <w:start w:val="1"/>
      <w:numFmt w:val="bullet"/>
      <w:lvlText w:val=""/>
      <w:lvlJc w:val="left"/>
      <w:pPr>
        <w:ind w:left="1440" w:hanging="360"/>
      </w:pPr>
      <w:rPr>
        <w:rFonts w:ascii="Symbol" w:hAnsi="Symbol" w:hint="default"/>
      </w:rPr>
    </w:lvl>
    <w:lvl w:ilvl="1" w:tplc="04150001">
      <w:start w:val="1"/>
      <w:numFmt w:val="bullet"/>
      <w:lvlText w:val="o"/>
      <w:lvlJc w:val="left"/>
      <w:pPr>
        <w:ind w:left="2160" w:hanging="360"/>
      </w:pPr>
      <w:rPr>
        <w:rFonts w:ascii="Courier New" w:hAnsi="Courier New" w:cs="Times New Roman" w:hint="default"/>
      </w:rPr>
    </w:lvl>
    <w:lvl w:ilvl="2" w:tplc="0409001B">
      <w:start w:val="1"/>
      <w:numFmt w:val="bullet"/>
      <w:lvlText w:val=""/>
      <w:lvlJc w:val="left"/>
      <w:pPr>
        <w:ind w:left="2880" w:hanging="360"/>
      </w:pPr>
      <w:rPr>
        <w:rFonts w:ascii="Wingdings" w:hAnsi="Wingdings" w:hint="default"/>
      </w:rPr>
    </w:lvl>
    <w:lvl w:ilvl="3" w:tplc="0409000F">
      <w:start w:val="1"/>
      <w:numFmt w:val="bullet"/>
      <w:lvlText w:val=""/>
      <w:lvlJc w:val="left"/>
      <w:pPr>
        <w:ind w:left="3600" w:hanging="360"/>
      </w:pPr>
      <w:rPr>
        <w:rFonts w:ascii="Symbol" w:hAnsi="Symbol" w:hint="default"/>
      </w:rPr>
    </w:lvl>
    <w:lvl w:ilvl="4" w:tplc="04090019">
      <w:start w:val="1"/>
      <w:numFmt w:val="bullet"/>
      <w:lvlText w:val="o"/>
      <w:lvlJc w:val="left"/>
      <w:pPr>
        <w:ind w:left="4320" w:hanging="360"/>
      </w:pPr>
      <w:rPr>
        <w:rFonts w:ascii="Courier New" w:hAnsi="Courier New" w:cs="Times New Roman" w:hint="default"/>
      </w:rPr>
    </w:lvl>
    <w:lvl w:ilvl="5" w:tplc="0409001B">
      <w:start w:val="1"/>
      <w:numFmt w:val="bullet"/>
      <w:lvlText w:val=""/>
      <w:lvlJc w:val="left"/>
      <w:pPr>
        <w:ind w:left="5040" w:hanging="360"/>
      </w:pPr>
      <w:rPr>
        <w:rFonts w:ascii="Wingdings" w:hAnsi="Wingdings" w:hint="default"/>
      </w:rPr>
    </w:lvl>
    <w:lvl w:ilvl="6" w:tplc="0409000F">
      <w:start w:val="1"/>
      <w:numFmt w:val="bullet"/>
      <w:lvlText w:val=""/>
      <w:lvlJc w:val="left"/>
      <w:pPr>
        <w:ind w:left="5760" w:hanging="360"/>
      </w:pPr>
      <w:rPr>
        <w:rFonts w:ascii="Symbol" w:hAnsi="Symbol" w:hint="default"/>
      </w:rPr>
    </w:lvl>
    <w:lvl w:ilvl="7" w:tplc="04090019">
      <w:start w:val="1"/>
      <w:numFmt w:val="bullet"/>
      <w:lvlText w:val="o"/>
      <w:lvlJc w:val="left"/>
      <w:pPr>
        <w:ind w:left="6480" w:hanging="360"/>
      </w:pPr>
      <w:rPr>
        <w:rFonts w:ascii="Courier New" w:hAnsi="Courier New" w:cs="Times New Roman" w:hint="default"/>
      </w:rPr>
    </w:lvl>
    <w:lvl w:ilvl="8" w:tplc="0409001B">
      <w:start w:val="1"/>
      <w:numFmt w:val="bullet"/>
      <w:lvlText w:val=""/>
      <w:lvlJc w:val="left"/>
      <w:pPr>
        <w:ind w:left="7200" w:hanging="360"/>
      </w:pPr>
      <w:rPr>
        <w:rFonts w:ascii="Wingdings" w:hAnsi="Wingdings" w:hint="default"/>
      </w:rPr>
    </w:lvl>
  </w:abstractNum>
  <w:abstractNum w:abstractNumId="8" w15:restartNumberingAfterBreak="0">
    <w:nsid w:val="73682828"/>
    <w:multiLevelType w:val="hybridMultilevel"/>
    <w:tmpl w:val="60B2EA02"/>
    <w:lvl w:ilvl="0" w:tplc="040E0001">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786C2B5B"/>
    <w:multiLevelType w:val="hybridMultilevel"/>
    <w:tmpl w:val="64884056"/>
    <w:lvl w:ilvl="0" w:tplc="F6E8C7D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87D22EE"/>
    <w:multiLevelType w:val="hybridMultilevel"/>
    <w:tmpl w:val="8FF2C146"/>
    <w:lvl w:ilvl="0" w:tplc="8C483460">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cs="Times New Roman"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cs="Times New Roman"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cs="Times New Roman" w:hint="default"/>
      </w:rPr>
    </w:lvl>
    <w:lvl w:ilvl="8" w:tplc="040E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9"/>
  </w:num>
  <w:num w:numId="4">
    <w:abstractNumId w:val="8"/>
  </w:num>
  <w:num w:numId="5">
    <w:abstractNumId w:val="5"/>
  </w:num>
  <w:num w:numId="6">
    <w:abstractNumId w:val="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lvl w:ilvl="0">
        <w:numFmt w:val="bullet"/>
        <w:lvlText w:val="-"/>
        <w:legacy w:legacy="1" w:legacySpace="0" w:legacyIndent="360"/>
        <w:lvlJc w:val="left"/>
        <w:pPr>
          <w:ind w:left="360" w:hanging="360"/>
        </w:pPr>
      </w:lvl>
    </w:lvlOverride>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fr-FR" w:vendorID="64" w:dllVersion="131078" w:nlCheck="1" w:checkStyle="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10D"/>
    <w:rsid w:val="00042292"/>
    <w:rsid w:val="000549B7"/>
    <w:rsid w:val="000B2274"/>
    <w:rsid w:val="0011572F"/>
    <w:rsid w:val="0011684C"/>
    <w:rsid w:val="001A48A8"/>
    <w:rsid w:val="001E2DF3"/>
    <w:rsid w:val="001F1DDE"/>
    <w:rsid w:val="00221D12"/>
    <w:rsid w:val="002677B1"/>
    <w:rsid w:val="002868BC"/>
    <w:rsid w:val="0028771D"/>
    <w:rsid w:val="00333CC8"/>
    <w:rsid w:val="003A4664"/>
    <w:rsid w:val="003D0BB8"/>
    <w:rsid w:val="003D1B8E"/>
    <w:rsid w:val="0040175A"/>
    <w:rsid w:val="00401B73"/>
    <w:rsid w:val="00413061"/>
    <w:rsid w:val="004E6451"/>
    <w:rsid w:val="005176FE"/>
    <w:rsid w:val="005427AB"/>
    <w:rsid w:val="00555F63"/>
    <w:rsid w:val="00573F2E"/>
    <w:rsid w:val="00622FBF"/>
    <w:rsid w:val="00670631"/>
    <w:rsid w:val="006921C6"/>
    <w:rsid w:val="006F2608"/>
    <w:rsid w:val="0076137F"/>
    <w:rsid w:val="00762FCB"/>
    <w:rsid w:val="00763C2F"/>
    <w:rsid w:val="007F49F2"/>
    <w:rsid w:val="008A4BAD"/>
    <w:rsid w:val="008B323F"/>
    <w:rsid w:val="009326BA"/>
    <w:rsid w:val="009A609C"/>
    <w:rsid w:val="00A37B19"/>
    <w:rsid w:val="00B37A22"/>
    <w:rsid w:val="00B5368C"/>
    <w:rsid w:val="00B544BF"/>
    <w:rsid w:val="00B73C84"/>
    <w:rsid w:val="00BD03F2"/>
    <w:rsid w:val="00BF285A"/>
    <w:rsid w:val="00C40CBE"/>
    <w:rsid w:val="00C519A5"/>
    <w:rsid w:val="00CB7778"/>
    <w:rsid w:val="00CE6AF4"/>
    <w:rsid w:val="00CF2F9D"/>
    <w:rsid w:val="00D024E4"/>
    <w:rsid w:val="00D34D32"/>
    <w:rsid w:val="00D43547"/>
    <w:rsid w:val="00D52441"/>
    <w:rsid w:val="00D6610D"/>
    <w:rsid w:val="00DD5AF1"/>
    <w:rsid w:val="00E30792"/>
    <w:rsid w:val="00E835C2"/>
    <w:rsid w:val="00EA4769"/>
    <w:rsid w:val="00EA7073"/>
    <w:rsid w:val="00EB5030"/>
    <w:rsid w:val="00EE52A6"/>
    <w:rsid w:val="00F05B53"/>
    <w:rsid w:val="00F36F49"/>
    <w:rsid w:val="00F70C4A"/>
    <w:rsid w:val="00FA29F4"/>
    <w:rsid w:val="00FA3BE2"/>
    <w:rsid w:val="00FC4B33"/>
    <w:rsid w:val="00FD0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747B628C"/>
  <w15:chartTrackingRefBased/>
  <w15:docId w15:val="{8488DB10-C174-437A-A62D-2D0A7BF5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19A5"/>
    <w:rPr>
      <w:rFonts w:ascii="Verdana" w:eastAsia="Times New Roman" w:hAnsi="Verdana"/>
      <w:szCs w:val="24"/>
      <w:lang w:val="en-GB" w:eastAsia="en-US"/>
    </w:rPr>
  </w:style>
  <w:style w:type="paragraph" w:styleId="Antrat1">
    <w:name w:val="heading 1"/>
    <w:basedOn w:val="prastasis"/>
    <w:next w:val="prastasis"/>
    <w:link w:val="Antrat1Diagrama"/>
    <w:uiPriority w:val="99"/>
    <w:qFormat/>
    <w:rsid w:val="00C519A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semiHidden/>
    <w:unhideWhenUsed/>
    <w:qFormat/>
    <w:rsid w:val="00C519A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semiHidden/>
    <w:unhideWhenUsed/>
    <w:qFormat/>
    <w:rsid w:val="00C519A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C519A5"/>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semiHidden/>
    <w:unhideWhenUsed/>
    <w:qFormat/>
    <w:rsid w:val="00C519A5"/>
    <w:pPr>
      <w:keepNext/>
      <w:jc w:val="both"/>
      <w:outlineLvl w:val="4"/>
    </w:pPr>
    <w:rPr>
      <w:rFonts w:ascii="Times New Roman" w:hAnsi="Times New Roman"/>
      <w:b/>
      <w:bCs/>
      <w:sz w:val="22"/>
      <w:lang w:val="lt-LT"/>
    </w:rPr>
  </w:style>
  <w:style w:type="paragraph" w:styleId="Antrat6">
    <w:name w:val="heading 6"/>
    <w:basedOn w:val="prastasis"/>
    <w:next w:val="prastasis"/>
    <w:link w:val="Antrat6Diagrama"/>
    <w:semiHidden/>
    <w:unhideWhenUsed/>
    <w:qFormat/>
    <w:rsid w:val="00C519A5"/>
    <w:pPr>
      <w:keepNext/>
      <w:jc w:val="both"/>
      <w:outlineLvl w:val="5"/>
    </w:pPr>
    <w:rPr>
      <w:rFonts w:ascii="Times New Roman" w:hAnsi="Times New Roman"/>
      <w:b/>
      <w:bCs/>
      <w:sz w:val="24"/>
      <w:szCs w:val="22"/>
    </w:rPr>
  </w:style>
  <w:style w:type="paragraph" w:styleId="Antrat7">
    <w:name w:val="heading 7"/>
    <w:basedOn w:val="prastasis"/>
    <w:next w:val="prastasis"/>
    <w:link w:val="Antrat7Diagrama"/>
    <w:semiHidden/>
    <w:unhideWhenUsed/>
    <w:qFormat/>
    <w:rsid w:val="00C519A5"/>
    <w:pPr>
      <w:spacing w:before="240" w:after="60"/>
      <w:outlineLvl w:val="6"/>
    </w:pPr>
    <w:rPr>
      <w:rFonts w:ascii="Times New Roman" w:hAnsi="Times New Roman"/>
      <w:sz w:val="24"/>
    </w:rPr>
  </w:style>
  <w:style w:type="paragraph" w:styleId="Antrat8">
    <w:name w:val="heading 8"/>
    <w:basedOn w:val="prastasis"/>
    <w:next w:val="prastasis"/>
    <w:link w:val="Antrat8Diagrama"/>
    <w:semiHidden/>
    <w:unhideWhenUsed/>
    <w:qFormat/>
    <w:rsid w:val="00C519A5"/>
    <w:pPr>
      <w:spacing w:before="240" w:after="60"/>
      <w:outlineLvl w:val="7"/>
    </w:pPr>
    <w:rPr>
      <w:rFonts w:ascii="Times New Roman" w:hAnsi="Times New Roman"/>
      <w:i/>
      <w:iCs/>
      <w:sz w:val="24"/>
    </w:rPr>
  </w:style>
  <w:style w:type="paragraph" w:styleId="Antrat9">
    <w:name w:val="heading 9"/>
    <w:basedOn w:val="prastasis"/>
    <w:next w:val="prastasis"/>
    <w:link w:val="Antrat9Diagrama"/>
    <w:semiHidden/>
    <w:unhideWhenUsed/>
    <w:qFormat/>
    <w:rsid w:val="00C519A5"/>
    <w:pPr>
      <w:spacing w:before="240" w:after="60"/>
      <w:outlineLvl w:val="8"/>
    </w:pPr>
    <w:rPr>
      <w:rFonts w:ascii="Arial" w:hAnsi="Arial" w:cs="Arial"/>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C519A5"/>
    <w:rPr>
      <w:rFonts w:ascii="Arial" w:eastAsia="Times New Roman" w:hAnsi="Arial" w:cs="Arial"/>
      <w:b/>
      <w:bCs/>
      <w:kern w:val="32"/>
      <w:sz w:val="32"/>
      <w:szCs w:val="32"/>
      <w:lang w:val="en-GB"/>
    </w:rPr>
  </w:style>
  <w:style w:type="character" w:customStyle="1" w:styleId="Antrat2Diagrama">
    <w:name w:val="Antraštė 2 Diagrama"/>
    <w:link w:val="Antrat2"/>
    <w:uiPriority w:val="99"/>
    <w:semiHidden/>
    <w:rsid w:val="00C519A5"/>
    <w:rPr>
      <w:rFonts w:ascii="Arial" w:eastAsia="Times New Roman" w:hAnsi="Arial" w:cs="Arial"/>
      <w:b/>
      <w:bCs/>
      <w:i/>
      <w:iCs/>
      <w:sz w:val="28"/>
      <w:szCs w:val="28"/>
      <w:lang w:val="en-GB"/>
    </w:rPr>
  </w:style>
  <w:style w:type="character" w:customStyle="1" w:styleId="Antrat3Diagrama">
    <w:name w:val="Antraštė 3 Diagrama"/>
    <w:link w:val="Antrat3"/>
    <w:uiPriority w:val="99"/>
    <w:semiHidden/>
    <w:rsid w:val="00C519A5"/>
    <w:rPr>
      <w:rFonts w:ascii="Arial" w:eastAsia="Times New Roman" w:hAnsi="Arial" w:cs="Arial"/>
      <w:b/>
      <w:bCs/>
      <w:sz w:val="26"/>
      <w:szCs w:val="26"/>
      <w:lang w:val="en-GB"/>
    </w:rPr>
  </w:style>
  <w:style w:type="character" w:customStyle="1" w:styleId="Antrat4Diagrama">
    <w:name w:val="Antraštė 4 Diagrama"/>
    <w:link w:val="Antrat4"/>
    <w:semiHidden/>
    <w:rsid w:val="00C519A5"/>
    <w:rPr>
      <w:rFonts w:ascii="Times New Roman" w:eastAsia="Times New Roman" w:hAnsi="Times New Roman" w:cs="Times New Roman"/>
      <w:b/>
      <w:bCs/>
      <w:sz w:val="28"/>
      <w:szCs w:val="28"/>
      <w:lang w:val="en-GB"/>
    </w:rPr>
  </w:style>
  <w:style w:type="character" w:customStyle="1" w:styleId="Antrat5Diagrama">
    <w:name w:val="Antraštė 5 Diagrama"/>
    <w:link w:val="Antrat5"/>
    <w:semiHidden/>
    <w:rsid w:val="00C519A5"/>
    <w:rPr>
      <w:rFonts w:ascii="Times New Roman" w:eastAsia="Times New Roman" w:hAnsi="Times New Roman" w:cs="Times New Roman"/>
      <w:b/>
      <w:bCs/>
      <w:szCs w:val="24"/>
      <w:lang w:val="lt-LT"/>
    </w:rPr>
  </w:style>
  <w:style w:type="character" w:customStyle="1" w:styleId="Antrat6Diagrama">
    <w:name w:val="Antraštė 6 Diagrama"/>
    <w:link w:val="Antrat6"/>
    <w:semiHidden/>
    <w:rsid w:val="00C519A5"/>
    <w:rPr>
      <w:rFonts w:ascii="Times New Roman" w:eastAsia="Times New Roman" w:hAnsi="Times New Roman" w:cs="Times New Roman"/>
      <w:b/>
      <w:bCs/>
      <w:sz w:val="24"/>
      <w:lang w:val="en-GB"/>
    </w:rPr>
  </w:style>
  <w:style w:type="character" w:customStyle="1" w:styleId="Antrat7Diagrama">
    <w:name w:val="Antraštė 7 Diagrama"/>
    <w:link w:val="Antrat7"/>
    <w:semiHidden/>
    <w:rsid w:val="00C519A5"/>
    <w:rPr>
      <w:rFonts w:ascii="Times New Roman" w:eastAsia="Times New Roman" w:hAnsi="Times New Roman" w:cs="Times New Roman"/>
      <w:sz w:val="24"/>
      <w:szCs w:val="24"/>
      <w:lang w:val="en-GB"/>
    </w:rPr>
  </w:style>
  <w:style w:type="character" w:customStyle="1" w:styleId="Antrat8Diagrama">
    <w:name w:val="Antraštė 8 Diagrama"/>
    <w:link w:val="Antrat8"/>
    <w:semiHidden/>
    <w:rsid w:val="00C519A5"/>
    <w:rPr>
      <w:rFonts w:ascii="Times New Roman" w:eastAsia="Times New Roman" w:hAnsi="Times New Roman" w:cs="Times New Roman"/>
      <w:i/>
      <w:iCs/>
      <w:sz w:val="24"/>
      <w:szCs w:val="24"/>
      <w:lang w:val="en-GB"/>
    </w:rPr>
  </w:style>
  <w:style w:type="character" w:customStyle="1" w:styleId="Antrat9Diagrama">
    <w:name w:val="Antraštė 9 Diagrama"/>
    <w:link w:val="Antrat9"/>
    <w:semiHidden/>
    <w:rsid w:val="00C519A5"/>
    <w:rPr>
      <w:rFonts w:ascii="Arial" w:eastAsia="Times New Roman" w:hAnsi="Arial" w:cs="Arial"/>
      <w:lang w:val="en-GB"/>
    </w:rPr>
  </w:style>
  <w:style w:type="character" w:styleId="Hipersaitas">
    <w:name w:val="Hyperlink"/>
    <w:uiPriority w:val="99"/>
    <w:unhideWhenUsed/>
    <w:rsid w:val="00C519A5"/>
    <w:rPr>
      <w:color w:val="0000FF"/>
      <w:u w:val="single"/>
    </w:rPr>
  </w:style>
  <w:style w:type="character" w:styleId="Perirtashipersaitas">
    <w:name w:val="FollowedHyperlink"/>
    <w:uiPriority w:val="99"/>
    <w:semiHidden/>
    <w:unhideWhenUsed/>
    <w:rsid w:val="00C519A5"/>
    <w:rPr>
      <w:color w:val="954F72"/>
      <w:u w:val="single"/>
    </w:rPr>
  </w:style>
  <w:style w:type="character" w:styleId="Emfaz">
    <w:name w:val="Emphasis"/>
    <w:uiPriority w:val="99"/>
    <w:qFormat/>
    <w:rsid w:val="00C519A5"/>
    <w:rPr>
      <w:rFonts w:ascii="Times New Roman" w:hAnsi="Times New Roman" w:cs="Times New Roman" w:hint="default"/>
      <w:b/>
      <w:bCs/>
      <w:i w:val="0"/>
      <w:iCs w:val="0"/>
    </w:rPr>
  </w:style>
  <w:style w:type="paragraph" w:styleId="Komentarotekstas">
    <w:name w:val="annotation text"/>
    <w:basedOn w:val="prastasis"/>
    <w:link w:val="KomentarotekstasDiagrama"/>
    <w:unhideWhenUsed/>
    <w:rsid w:val="00C519A5"/>
    <w:rPr>
      <w:rFonts w:ascii="Times New Roman" w:hAnsi="Times New Roman"/>
      <w:szCs w:val="20"/>
      <w:lang w:val="lt-LT"/>
    </w:rPr>
  </w:style>
  <w:style w:type="character" w:customStyle="1" w:styleId="KomentarotekstasDiagrama">
    <w:name w:val="Komentaro tekstas Diagrama"/>
    <w:link w:val="Komentarotekstas"/>
    <w:rsid w:val="00C519A5"/>
    <w:rPr>
      <w:rFonts w:ascii="Times New Roman" w:eastAsia="Times New Roman" w:hAnsi="Times New Roman" w:cs="Times New Roman"/>
      <w:sz w:val="20"/>
      <w:szCs w:val="20"/>
      <w:lang w:val="lt-LT"/>
    </w:rPr>
  </w:style>
  <w:style w:type="paragraph" w:styleId="Antrats">
    <w:name w:val="header"/>
    <w:basedOn w:val="prastasis"/>
    <w:link w:val="AntratsDiagrama"/>
    <w:uiPriority w:val="99"/>
    <w:unhideWhenUsed/>
    <w:rsid w:val="00C519A5"/>
    <w:pPr>
      <w:tabs>
        <w:tab w:val="center" w:pos="4819"/>
        <w:tab w:val="right" w:pos="9638"/>
      </w:tabs>
    </w:pPr>
  </w:style>
  <w:style w:type="character" w:customStyle="1" w:styleId="AntratsDiagrama">
    <w:name w:val="Antraštės Diagrama"/>
    <w:link w:val="Antrats"/>
    <w:uiPriority w:val="99"/>
    <w:rsid w:val="00C519A5"/>
    <w:rPr>
      <w:rFonts w:ascii="Verdana" w:eastAsia="Times New Roman" w:hAnsi="Verdana" w:cs="Times New Roman"/>
      <w:sz w:val="20"/>
      <w:szCs w:val="24"/>
      <w:lang w:val="en-GB"/>
    </w:rPr>
  </w:style>
  <w:style w:type="paragraph" w:styleId="Porat">
    <w:name w:val="footer"/>
    <w:basedOn w:val="prastasis"/>
    <w:link w:val="PoratDiagrama"/>
    <w:uiPriority w:val="99"/>
    <w:unhideWhenUsed/>
    <w:rsid w:val="00C519A5"/>
    <w:pPr>
      <w:tabs>
        <w:tab w:val="center" w:pos="4819"/>
        <w:tab w:val="right" w:pos="9638"/>
      </w:tabs>
    </w:pPr>
  </w:style>
  <w:style w:type="character" w:customStyle="1" w:styleId="PoratDiagrama">
    <w:name w:val="Poraštė Diagrama"/>
    <w:link w:val="Porat"/>
    <w:uiPriority w:val="99"/>
    <w:rsid w:val="00C519A5"/>
    <w:rPr>
      <w:rFonts w:ascii="Verdana" w:eastAsia="Times New Roman" w:hAnsi="Verdana" w:cs="Times New Roman"/>
      <w:sz w:val="20"/>
      <w:szCs w:val="24"/>
      <w:lang w:val="en-GB"/>
    </w:rPr>
  </w:style>
  <w:style w:type="paragraph" w:styleId="Adresasantvoko">
    <w:name w:val="envelope address"/>
    <w:basedOn w:val="prastasis"/>
    <w:semiHidden/>
    <w:unhideWhenUsed/>
    <w:rsid w:val="00C519A5"/>
    <w:pPr>
      <w:framePr w:w="7920" w:h="1980" w:hSpace="180" w:wrap="auto" w:hAnchor="page" w:xAlign="center" w:yAlign="bottom"/>
      <w:ind w:left="2880"/>
    </w:pPr>
    <w:rPr>
      <w:rFonts w:ascii="Arial" w:hAnsi="Arial"/>
      <w:b/>
      <w:sz w:val="28"/>
    </w:rPr>
  </w:style>
  <w:style w:type="paragraph" w:styleId="Vokoatgalinisadresas">
    <w:name w:val="envelope return"/>
    <w:basedOn w:val="prastasis"/>
    <w:semiHidden/>
    <w:unhideWhenUsed/>
    <w:rsid w:val="00C519A5"/>
    <w:rPr>
      <w:rFonts w:ascii="Arial" w:hAnsi="Arial"/>
      <w:b/>
      <w:sz w:val="28"/>
    </w:rPr>
  </w:style>
  <w:style w:type="paragraph" w:styleId="Pavadinimas">
    <w:name w:val="Title"/>
    <w:basedOn w:val="prastasis"/>
    <w:link w:val="PavadinimasDiagrama"/>
    <w:qFormat/>
    <w:rsid w:val="00C519A5"/>
    <w:pPr>
      <w:jc w:val="center"/>
    </w:pPr>
    <w:rPr>
      <w:sz w:val="28"/>
      <w:szCs w:val="20"/>
    </w:rPr>
  </w:style>
  <w:style w:type="character" w:customStyle="1" w:styleId="PavadinimasDiagrama">
    <w:name w:val="Pavadinimas Diagrama"/>
    <w:link w:val="Pavadinimas"/>
    <w:rsid w:val="00C519A5"/>
    <w:rPr>
      <w:rFonts w:ascii="Verdana" w:eastAsia="Times New Roman" w:hAnsi="Verdana" w:cs="Times New Roman"/>
      <w:sz w:val="28"/>
      <w:szCs w:val="20"/>
      <w:lang w:val="en-GB"/>
    </w:rPr>
  </w:style>
  <w:style w:type="character" w:customStyle="1" w:styleId="PagrindinistekstasDiagrama">
    <w:name w:val="Pagrindinis tekstas Diagrama"/>
    <w:aliases w:val="Body Text Char Char Char Diagrama"/>
    <w:link w:val="Pagrindinistekstas"/>
    <w:uiPriority w:val="99"/>
    <w:semiHidden/>
    <w:locked/>
    <w:rsid w:val="00C519A5"/>
    <w:rPr>
      <w:rFonts w:ascii="Verdana" w:eastAsia="Times New Roman" w:hAnsi="Verdana"/>
      <w:color w:val="FF0000"/>
      <w:szCs w:val="24"/>
      <w:lang w:val="en-GB"/>
    </w:rPr>
  </w:style>
  <w:style w:type="paragraph" w:styleId="Pagrindinistekstas">
    <w:name w:val="Body Text"/>
    <w:aliases w:val="Body Text Char Char Char"/>
    <w:basedOn w:val="prastasis"/>
    <w:link w:val="PagrindinistekstasDiagrama"/>
    <w:uiPriority w:val="99"/>
    <w:semiHidden/>
    <w:unhideWhenUsed/>
    <w:rsid w:val="00C519A5"/>
    <w:pPr>
      <w:jc w:val="both"/>
    </w:pPr>
    <w:rPr>
      <w:color w:val="FF0000"/>
      <w:sz w:val="22"/>
    </w:rPr>
  </w:style>
  <w:style w:type="character" w:customStyle="1" w:styleId="SzvegtrzsChar1">
    <w:name w:val="Szövegtörzs Char1"/>
    <w:uiPriority w:val="99"/>
    <w:semiHidden/>
    <w:rsid w:val="00C519A5"/>
    <w:rPr>
      <w:rFonts w:ascii="Verdana" w:eastAsia="Times New Roman" w:hAnsi="Verdana" w:cs="Times New Roman"/>
      <w:sz w:val="20"/>
      <w:szCs w:val="24"/>
      <w:lang w:val="en-GB"/>
    </w:rPr>
  </w:style>
  <w:style w:type="character" w:customStyle="1" w:styleId="BodyTextChar">
    <w:name w:val="Body Text Char"/>
    <w:aliases w:val="Body Text Char Char Char Char1"/>
    <w:uiPriority w:val="99"/>
    <w:semiHidden/>
    <w:rsid w:val="00C519A5"/>
    <w:rPr>
      <w:rFonts w:ascii="Verdana" w:eastAsia="Times New Roman" w:hAnsi="Verdana" w:cs="Times New Roman"/>
      <w:sz w:val="20"/>
      <w:szCs w:val="24"/>
      <w:lang w:val="en-GB"/>
    </w:rPr>
  </w:style>
  <w:style w:type="paragraph" w:styleId="Pagrindinistekstas2">
    <w:name w:val="Body Text 2"/>
    <w:basedOn w:val="prastasis"/>
    <w:link w:val="Pagrindinistekstas2Diagrama"/>
    <w:semiHidden/>
    <w:unhideWhenUsed/>
    <w:rsid w:val="00C519A5"/>
    <w:pPr>
      <w:spacing w:after="120" w:line="480" w:lineRule="auto"/>
    </w:pPr>
  </w:style>
  <w:style w:type="character" w:customStyle="1" w:styleId="Pagrindinistekstas2Diagrama">
    <w:name w:val="Pagrindinis tekstas 2 Diagrama"/>
    <w:link w:val="Pagrindinistekstas2"/>
    <w:semiHidden/>
    <w:rsid w:val="00C519A5"/>
    <w:rPr>
      <w:rFonts w:ascii="Verdana" w:eastAsia="Times New Roman" w:hAnsi="Verdana" w:cs="Times New Roman"/>
      <w:sz w:val="20"/>
      <w:szCs w:val="24"/>
      <w:lang w:val="en-GB"/>
    </w:rPr>
  </w:style>
  <w:style w:type="paragraph" w:styleId="Pagrindinistekstas3">
    <w:name w:val="Body Text 3"/>
    <w:basedOn w:val="prastasis"/>
    <w:link w:val="Pagrindinistekstas3Diagrama"/>
    <w:semiHidden/>
    <w:unhideWhenUsed/>
    <w:rsid w:val="00C519A5"/>
    <w:pPr>
      <w:tabs>
        <w:tab w:val="left" w:pos="720"/>
      </w:tabs>
    </w:pPr>
    <w:rPr>
      <w:rFonts w:ascii="Times New Roman" w:hAnsi="Times New Roman"/>
      <w:b/>
      <w:bCs/>
      <w:i/>
      <w:iCs/>
      <w:sz w:val="24"/>
    </w:rPr>
  </w:style>
  <w:style w:type="character" w:customStyle="1" w:styleId="Pagrindinistekstas3Diagrama">
    <w:name w:val="Pagrindinis tekstas 3 Diagrama"/>
    <w:link w:val="Pagrindinistekstas3"/>
    <w:semiHidden/>
    <w:rsid w:val="00C519A5"/>
    <w:rPr>
      <w:rFonts w:ascii="Times New Roman" w:eastAsia="Times New Roman" w:hAnsi="Times New Roman" w:cs="Times New Roman"/>
      <w:b/>
      <w:bCs/>
      <w:i/>
      <w:iCs/>
      <w:sz w:val="24"/>
      <w:szCs w:val="24"/>
      <w:lang w:val="en-GB"/>
    </w:rPr>
  </w:style>
  <w:style w:type="paragraph" w:styleId="Tekstoblokas">
    <w:name w:val="Block Text"/>
    <w:basedOn w:val="prastasis"/>
    <w:semiHidden/>
    <w:unhideWhenUsed/>
    <w:rsid w:val="00C519A5"/>
    <w:pPr>
      <w:numPr>
        <w:ilvl w:val="12"/>
      </w:numPr>
      <w:ind w:left="720" w:right="-2" w:hanging="360"/>
      <w:jc w:val="both"/>
    </w:pPr>
    <w:rPr>
      <w:rFonts w:ascii="Times New Roman" w:hAnsi="Times New Roman"/>
      <w:noProof/>
      <w:sz w:val="22"/>
      <w:szCs w:val="22"/>
    </w:rPr>
  </w:style>
  <w:style w:type="paragraph" w:styleId="Dokumentostruktra">
    <w:name w:val="Document Map"/>
    <w:basedOn w:val="prastasis"/>
    <w:link w:val="DokumentostruktraDiagrama"/>
    <w:uiPriority w:val="99"/>
    <w:semiHidden/>
    <w:unhideWhenUsed/>
    <w:rsid w:val="00C519A5"/>
    <w:pPr>
      <w:shd w:val="clear" w:color="auto" w:fill="000080"/>
    </w:pPr>
    <w:rPr>
      <w:rFonts w:ascii="Tahoma" w:hAnsi="Tahoma" w:cs="Tahoma"/>
      <w:szCs w:val="20"/>
      <w:lang w:val="lt-LT" w:eastAsia="hu-HU"/>
    </w:rPr>
  </w:style>
  <w:style w:type="character" w:customStyle="1" w:styleId="DokumentostruktraDiagrama">
    <w:name w:val="Dokumento struktūra Diagrama"/>
    <w:link w:val="Dokumentostruktra"/>
    <w:uiPriority w:val="99"/>
    <w:semiHidden/>
    <w:rsid w:val="00C519A5"/>
    <w:rPr>
      <w:rFonts w:ascii="Tahoma" w:eastAsia="Times New Roman" w:hAnsi="Tahoma" w:cs="Tahoma"/>
      <w:sz w:val="20"/>
      <w:szCs w:val="20"/>
      <w:shd w:val="clear" w:color="auto" w:fill="000080"/>
      <w:lang w:val="lt-LT" w:eastAsia="hu-HU"/>
    </w:rPr>
  </w:style>
  <w:style w:type="paragraph" w:styleId="Paprastasistekstas">
    <w:name w:val="Plain Text"/>
    <w:basedOn w:val="prastasis"/>
    <w:link w:val="PaprastasistekstasDiagrama"/>
    <w:uiPriority w:val="99"/>
    <w:semiHidden/>
    <w:unhideWhenUsed/>
    <w:rsid w:val="00C519A5"/>
    <w:rPr>
      <w:rFonts w:ascii="Courier New" w:hAnsi="Courier New"/>
      <w:szCs w:val="20"/>
      <w:lang w:val="de-DE" w:eastAsia="de-DE"/>
    </w:rPr>
  </w:style>
  <w:style w:type="character" w:customStyle="1" w:styleId="PaprastasistekstasDiagrama">
    <w:name w:val="Paprastasis tekstas Diagrama"/>
    <w:link w:val="Paprastasistekstas"/>
    <w:uiPriority w:val="99"/>
    <w:semiHidden/>
    <w:rsid w:val="00C519A5"/>
    <w:rPr>
      <w:rFonts w:ascii="Courier New" w:eastAsia="Times New Roman" w:hAnsi="Courier New" w:cs="Times New Roman"/>
      <w:sz w:val="20"/>
      <w:szCs w:val="20"/>
      <w:lang w:val="de-DE" w:eastAsia="de-DE"/>
    </w:rPr>
  </w:style>
  <w:style w:type="paragraph" w:styleId="Komentarotema">
    <w:name w:val="annotation subject"/>
    <w:basedOn w:val="Komentarotekstas"/>
    <w:next w:val="Komentarotekstas"/>
    <w:link w:val="KomentarotemaDiagrama"/>
    <w:uiPriority w:val="99"/>
    <w:semiHidden/>
    <w:unhideWhenUsed/>
    <w:rsid w:val="00C519A5"/>
    <w:rPr>
      <w:b/>
      <w:bCs/>
    </w:rPr>
  </w:style>
  <w:style w:type="character" w:customStyle="1" w:styleId="KomentarotemaDiagrama">
    <w:name w:val="Komentaro tema Diagrama"/>
    <w:link w:val="Komentarotema"/>
    <w:uiPriority w:val="99"/>
    <w:semiHidden/>
    <w:rsid w:val="00C519A5"/>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C519A5"/>
    <w:rPr>
      <w:rFonts w:ascii="Tahoma" w:hAnsi="Tahoma" w:cs="Tahoma"/>
      <w:sz w:val="16"/>
      <w:szCs w:val="16"/>
    </w:rPr>
  </w:style>
  <w:style w:type="character" w:customStyle="1" w:styleId="DebesliotekstasDiagrama">
    <w:name w:val="Debesėlio tekstas Diagrama"/>
    <w:link w:val="Debesliotekstas"/>
    <w:uiPriority w:val="99"/>
    <w:semiHidden/>
    <w:rsid w:val="00C519A5"/>
    <w:rPr>
      <w:rFonts w:ascii="Tahoma" w:eastAsia="Times New Roman" w:hAnsi="Tahoma" w:cs="Tahoma"/>
      <w:sz w:val="16"/>
      <w:szCs w:val="16"/>
      <w:lang w:val="en-GB"/>
    </w:rPr>
  </w:style>
  <w:style w:type="paragraph" w:styleId="Sraopastraipa">
    <w:name w:val="List Paragraph"/>
    <w:basedOn w:val="prastasis"/>
    <w:uiPriority w:val="34"/>
    <w:qFormat/>
    <w:rsid w:val="00C519A5"/>
    <w:pPr>
      <w:ind w:left="720"/>
      <w:contextualSpacing/>
    </w:pPr>
  </w:style>
  <w:style w:type="paragraph" w:customStyle="1" w:styleId="PI-1EMEASMCA">
    <w:name w:val="PI-1 EMEA_SMCA"/>
    <w:basedOn w:val="Antrat2"/>
    <w:autoRedefine/>
    <w:uiPriority w:val="99"/>
    <w:rsid w:val="00C519A5"/>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locked/>
    <w:rsid w:val="00C519A5"/>
    <w:rPr>
      <w:rFonts w:ascii="Verdana" w:eastAsia="Times New Roman" w:hAnsi="Verdana"/>
      <w:b/>
      <w:noProof/>
      <w:lang w:val="en-GB"/>
    </w:rPr>
  </w:style>
  <w:style w:type="paragraph" w:customStyle="1" w:styleId="PI-1labEMEASMCA">
    <w:name w:val="PI-1_lab EMEA_SMCA"/>
    <w:basedOn w:val="prastasis"/>
    <w:link w:val="PI-1labEMEASMCAChar"/>
    <w:autoRedefine/>
    <w:rsid w:val="00C519A5"/>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uiPriority w:val="99"/>
    <w:rsid w:val="00C519A5"/>
    <w:pPr>
      <w:keepLines/>
      <w:tabs>
        <w:tab w:val="left" w:pos="567"/>
      </w:tabs>
      <w:spacing w:before="0" w:after="0"/>
      <w:ind w:left="567" w:hanging="567"/>
    </w:pPr>
    <w:rPr>
      <w:rFonts w:ascii="Times New Roman" w:hAnsi="Times New Roman" w:cs="Times New Roman"/>
      <w:b w:val="0"/>
      <w:bCs w:val="0"/>
      <w:kern w:val="28"/>
      <w:sz w:val="22"/>
      <w:szCs w:val="22"/>
    </w:rPr>
  </w:style>
  <w:style w:type="character" w:customStyle="1" w:styleId="BTEMEASMCAChar">
    <w:name w:val="BT EMEA_SMCA Char"/>
    <w:link w:val="BTEMEASMCA"/>
    <w:locked/>
    <w:rsid w:val="00C519A5"/>
    <w:rPr>
      <w:rFonts w:ascii="Verdana" w:eastAsia="Times New Roman" w:hAnsi="Verdana"/>
      <w:lang w:val="en-GB"/>
    </w:rPr>
  </w:style>
  <w:style w:type="paragraph" w:customStyle="1" w:styleId="BTEMEASMCA">
    <w:name w:val="BT EMEA_SMCA"/>
    <w:basedOn w:val="prastasis"/>
    <w:link w:val="BTEMEASMCAChar"/>
    <w:autoRedefine/>
    <w:rsid w:val="00C519A5"/>
    <w:rPr>
      <w:sz w:val="22"/>
      <w:szCs w:val="22"/>
    </w:rPr>
  </w:style>
  <w:style w:type="character" w:customStyle="1" w:styleId="TTEMEASMCAChar">
    <w:name w:val="TT EMEA_SMCA Char"/>
    <w:link w:val="TTEMEASMCA"/>
    <w:uiPriority w:val="99"/>
    <w:locked/>
    <w:rsid w:val="00C519A5"/>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C519A5"/>
    <w:pPr>
      <w:keepNext w:val="0"/>
      <w:tabs>
        <w:tab w:val="left" w:pos="567"/>
      </w:tabs>
      <w:spacing w:before="0" w:after="0"/>
      <w:ind w:left="567" w:hanging="567"/>
      <w:jc w:val="center"/>
    </w:pPr>
    <w:rPr>
      <w:rFonts w:ascii="Times New Roman" w:hAnsi="Times New Roman" w:cs="Times New Roman"/>
      <w:bCs w:val="0"/>
      <w:caps/>
      <w:kern w:val="0"/>
      <w:sz w:val="22"/>
      <w:szCs w:val="22"/>
      <w:lang w:val="hu-HU"/>
    </w:rPr>
  </w:style>
  <w:style w:type="paragraph" w:customStyle="1" w:styleId="BTAnIIEMEASMCA">
    <w:name w:val="BT(AnII) EMEA_SMCA"/>
    <w:basedOn w:val="Debesliotekstas"/>
    <w:autoRedefine/>
    <w:uiPriority w:val="99"/>
    <w:rsid w:val="00C519A5"/>
    <w:pPr>
      <w:tabs>
        <w:tab w:val="left" w:pos="1701"/>
      </w:tabs>
      <w:ind w:left="1701" w:hanging="567"/>
    </w:pPr>
    <w:rPr>
      <w:rFonts w:ascii="Times New Roman" w:hAnsi="Times New Roman"/>
      <w:b/>
      <w:sz w:val="22"/>
      <w:szCs w:val="22"/>
    </w:rPr>
  </w:style>
  <w:style w:type="paragraph" w:customStyle="1" w:styleId="BT-EMEASMCA">
    <w:name w:val="BT- EMEA_SMCA"/>
    <w:basedOn w:val="BTEMEASMCA"/>
    <w:autoRedefine/>
    <w:uiPriority w:val="99"/>
    <w:rsid w:val="00C519A5"/>
    <w:pPr>
      <w:numPr>
        <w:numId w:val="1"/>
      </w:numPr>
      <w:tabs>
        <w:tab w:val="clear" w:pos="720"/>
        <w:tab w:val="num" w:pos="360"/>
      </w:tabs>
      <w:ind w:left="0" w:firstLine="0"/>
    </w:pPr>
  </w:style>
  <w:style w:type="paragraph" w:customStyle="1" w:styleId="PI-3EMEASMCA">
    <w:name w:val="PI-3 EMEA_SMCA"/>
    <w:basedOn w:val="prastasis"/>
    <w:autoRedefine/>
    <w:rsid w:val="00C519A5"/>
    <w:pPr>
      <w:spacing w:line="220" w:lineRule="exact"/>
    </w:pPr>
    <w:rPr>
      <w:b/>
      <w:bCs/>
      <w:sz w:val="22"/>
      <w:szCs w:val="22"/>
    </w:rPr>
  </w:style>
  <w:style w:type="paragraph" w:customStyle="1" w:styleId="BTbEMEASMCA">
    <w:name w:val="BT(b) EMEA_SMCA"/>
    <w:basedOn w:val="BTEMEASMCA"/>
    <w:autoRedefine/>
    <w:uiPriority w:val="99"/>
    <w:rsid w:val="00C519A5"/>
    <w:rPr>
      <w:b/>
    </w:rPr>
  </w:style>
  <w:style w:type="paragraph" w:customStyle="1" w:styleId="BTbeEMEASMCA">
    <w:name w:val="BT(be) EMEA_SMCA"/>
    <w:basedOn w:val="BTEMEASMCA"/>
    <w:autoRedefine/>
    <w:rsid w:val="00C519A5"/>
    <w:pPr>
      <w:jc w:val="center"/>
    </w:pPr>
    <w:rPr>
      <w:b/>
    </w:rPr>
  </w:style>
  <w:style w:type="paragraph" w:customStyle="1" w:styleId="BTeEMEASMCA">
    <w:name w:val="BT(e) EMEA_SMCA"/>
    <w:basedOn w:val="BTEMEASMCA"/>
    <w:autoRedefine/>
    <w:rsid w:val="00C519A5"/>
    <w:pPr>
      <w:jc w:val="center"/>
    </w:pPr>
  </w:style>
  <w:style w:type="character" w:customStyle="1" w:styleId="BTgEMEASMCAChar">
    <w:name w:val="BT(g) EMEA_SMCA Char"/>
    <w:link w:val="BTgEMEASMCA"/>
    <w:locked/>
    <w:rsid w:val="00C519A5"/>
    <w:rPr>
      <w:rFonts w:ascii="Verdana" w:eastAsia="Times New Roman" w:hAnsi="Verdana"/>
      <w:i/>
      <w:color w:val="008000"/>
      <w:lang w:val="en-GB"/>
    </w:rPr>
  </w:style>
  <w:style w:type="paragraph" w:customStyle="1" w:styleId="BTgEMEASMCA">
    <w:name w:val="BT(g) EMEA_SMCA"/>
    <w:basedOn w:val="BTEMEASMCA"/>
    <w:link w:val="BTgEMEASMCAChar"/>
    <w:autoRedefine/>
    <w:rsid w:val="00C519A5"/>
    <w:rPr>
      <w:i/>
      <w:color w:val="008000"/>
    </w:rPr>
  </w:style>
  <w:style w:type="paragraph" w:customStyle="1" w:styleId="BTuEMEASMCA">
    <w:name w:val="BT(u) EMEA_SMCA"/>
    <w:basedOn w:val="BTEMEASMCA"/>
    <w:autoRedefine/>
    <w:uiPriority w:val="99"/>
    <w:rsid w:val="00C519A5"/>
    <w:rPr>
      <w:u w:val="single"/>
    </w:rPr>
  </w:style>
  <w:style w:type="paragraph" w:customStyle="1" w:styleId="SPCNormal">
    <w:name w:val="SPC Normal"/>
    <w:basedOn w:val="prastasis"/>
    <w:rsid w:val="00C519A5"/>
    <w:pPr>
      <w:tabs>
        <w:tab w:val="left" w:pos="562"/>
      </w:tabs>
    </w:pPr>
    <w:rPr>
      <w:rFonts w:ascii="Times New Roman" w:hAnsi="Times New Roman"/>
      <w:sz w:val="22"/>
      <w:szCs w:val="20"/>
    </w:rPr>
  </w:style>
  <w:style w:type="paragraph" w:customStyle="1" w:styleId="SPC1">
    <w:name w:val="SPC1"/>
    <w:basedOn w:val="SPCNormal"/>
    <w:next w:val="SPCNormal"/>
    <w:rsid w:val="00C519A5"/>
    <w:pPr>
      <w:keepNext/>
      <w:tabs>
        <w:tab w:val="clear" w:pos="562"/>
      </w:tabs>
      <w:spacing w:before="480"/>
      <w:ind w:left="562" w:hanging="562"/>
    </w:pPr>
    <w:rPr>
      <w:b/>
      <w:caps/>
    </w:rPr>
  </w:style>
  <w:style w:type="paragraph" w:customStyle="1" w:styleId="SPC2">
    <w:name w:val="SPC2"/>
    <w:basedOn w:val="SPCNormal"/>
    <w:next w:val="SPCNormal"/>
    <w:rsid w:val="00C519A5"/>
    <w:pPr>
      <w:keepNext/>
      <w:tabs>
        <w:tab w:val="clear" w:pos="562"/>
      </w:tabs>
      <w:ind w:left="562" w:hanging="562"/>
    </w:pPr>
    <w:rPr>
      <w:b/>
    </w:rPr>
  </w:style>
  <w:style w:type="paragraph" w:customStyle="1" w:styleId="EMEAEnBodyText">
    <w:name w:val="EMEA En Body Text"/>
    <w:basedOn w:val="prastasis"/>
    <w:rsid w:val="00C519A5"/>
    <w:pPr>
      <w:spacing w:before="120" w:after="120"/>
      <w:jc w:val="both"/>
    </w:pPr>
    <w:rPr>
      <w:rFonts w:ascii="Times New Roman" w:hAnsi="Times New Roman"/>
      <w:sz w:val="22"/>
      <w:szCs w:val="20"/>
      <w:lang w:val="en-US"/>
    </w:rPr>
  </w:style>
  <w:style w:type="paragraph" w:customStyle="1" w:styleId="Default">
    <w:name w:val="Default"/>
    <w:rsid w:val="00C519A5"/>
    <w:pPr>
      <w:autoSpaceDE w:val="0"/>
      <w:autoSpaceDN w:val="0"/>
      <w:adjustRightInd w:val="0"/>
    </w:pPr>
    <w:rPr>
      <w:rFonts w:ascii="Times New Roman" w:hAnsi="Times New Roman"/>
      <w:color w:val="000000"/>
      <w:sz w:val="24"/>
      <w:szCs w:val="24"/>
      <w:lang w:val="hu-HU" w:eastAsia="en-US"/>
    </w:rPr>
  </w:style>
  <w:style w:type="character" w:styleId="Komentaronuoroda">
    <w:name w:val="annotation reference"/>
    <w:unhideWhenUsed/>
    <w:rsid w:val="00C519A5"/>
    <w:rPr>
      <w:sz w:val="16"/>
      <w:szCs w:val="16"/>
    </w:rPr>
  </w:style>
  <w:style w:type="character" w:customStyle="1" w:styleId="hps">
    <w:name w:val="hps"/>
    <w:uiPriority w:val="99"/>
    <w:rsid w:val="00C519A5"/>
    <w:rPr>
      <w:rFonts w:ascii="Times New Roman" w:hAnsi="Times New Roman" w:cs="Times New Roman" w:hint="default"/>
    </w:rPr>
  </w:style>
  <w:style w:type="character" w:customStyle="1" w:styleId="shorttext">
    <w:name w:val="short_text"/>
    <w:uiPriority w:val="99"/>
    <w:rsid w:val="00C519A5"/>
    <w:rPr>
      <w:rFonts w:ascii="Times New Roman" w:hAnsi="Times New Roman" w:cs="Times New Roman" w:hint="default"/>
    </w:rPr>
  </w:style>
  <w:style w:type="character" w:customStyle="1" w:styleId="bold1">
    <w:name w:val="bold1"/>
    <w:uiPriority w:val="99"/>
    <w:rsid w:val="00C519A5"/>
    <w:rPr>
      <w:rFonts w:ascii="Times New Roman" w:hAnsi="Times New Roman" w:cs="Times New Roman" w:hint="default"/>
      <w:b/>
      <w:bCs/>
    </w:rPr>
  </w:style>
  <w:style w:type="paragraph" w:styleId="Pataisymai">
    <w:name w:val="Revision"/>
    <w:hidden/>
    <w:uiPriority w:val="99"/>
    <w:semiHidden/>
    <w:rsid w:val="00B37A22"/>
    <w:rPr>
      <w:rFonts w:ascii="Verdana" w:eastAsia="Times New Roman" w:hAnsi="Verdana"/>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96082-154F-45F3-951B-6C914A848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1985C3-D5D7-45D9-BB71-E3808D0DE0CD}">
  <ds:schemaRefs>
    <ds:schemaRef ds:uri="http://schemas.microsoft.com/sharepoint/v3/contenttype/forms"/>
  </ds:schemaRefs>
</ds:datastoreItem>
</file>

<file path=customXml/itemProps3.xml><?xml version="1.0" encoding="utf-8"?>
<ds:datastoreItem xmlns:ds="http://schemas.openxmlformats.org/officeDocument/2006/customXml" ds:itemID="{A273015F-6917-4C93-8EF7-E9FF7878840D}">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29598</Words>
  <Characters>16871</Characters>
  <Application>Microsoft Office Word</Application>
  <DocSecurity>0</DocSecurity>
  <Lines>140</Lines>
  <Paragraphs>92</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46377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3</cp:revision>
  <dcterms:created xsi:type="dcterms:W3CDTF">2023-03-15T08:49:00Z</dcterms:created>
  <dcterms:modified xsi:type="dcterms:W3CDTF">2023-03-15T08:51:00Z</dcterms:modified>
</cp:coreProperties>
</file>