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D3573" w14:textId="77777777" w:rsidR="0078139A" w:rsidRPr="00A071AE" w:rsidRDefault="0078139A" w:rsidP="0078139A">
      <w:pPr>
        <w:pStyle w:val="Pagrindinistekstas"/>
        <w:spacing w:after="0"/>
        <w:rPr>
          <w:szCs w:val="22"/>
        </w:rPr>
      </w:pPr>
    </w:p>
    <w:p w14:paraId="48086168" w14:textId="77777777" w:rsidR="0078139A" w:rsidRPr="00A071AE" w:rsidRDefault="0078139A" w:rsidP="0078139A">
      <w:pPr>
        <w:pStyle w:val="Pagrindinistekstas"/>
        <w:spacing w:after="0"/>
        <w:rPr>
          <w:szCs w:val="22"/>
        </w:rPr>
      </w:pPr>
    </w:p>
    <w:p w14:paraId="048DAA74" w14:textId="77777777" w:rsidR="0078139A" w:rsidRPr="00A071AE" w:rsidRDefault="0078139A" w:rsidP="0078139A">
      <w:pPr>
        <w:pStyle w:val="Pagrindinistekstas"/>
        <w:spacing w:after="0"/>
        <w:rPr>
          <w:szCs w:val="22"/>
        </w:rPr>
      </w:pPr>
    </w:p>
    <w:p w14:paraId="49D0C52F" w14:textId="77777777" w:rsidR="0078139A" w:rsidRPr="00A071AE" w:rsidRDefault="0078139A" w:rsidP="0078139A">
      <w:pPr>
        <w:pStyle w:val="Pagrindinistekstas"/>
        <w:spacing w:after="0"/>
        <w:rPr>
          <w:szCs w:val="22"/>
        </w:rPr>
      </w:pPr>
    </w:p>
    <w:p w14:paraId="692979E2" w14:textId="77777777" w:rsidR="0078139A" w:rsidRPr="00A071AE" w:rsidRDefault="0078139A" w:rsidP="0078139A">
      <w:pPr>
        <w:pStyle w:val="Pagrindinistekstas"/>
        <w:spacing w:after="0"/>
        <w:rPr>
          <w:szCs w:val="22"/>
        </w:rPr>
      </w:pPr>
    </w:p>
    <w:p w14:paraId="7735BCD3" w14:textId="77777777" w:rsidR="0078139A" w:rsidRPr="00A071AE" w:rsidRDefault="0078139A" w:rsidP="0078139A">
      <w:pPr>
        <w:pStyle w:val="Pagrindinistekstas"/>
        <w:spacing w:after="0"/>
        <w:rPr>
          <w:szCs w:val="22"/>
        </w:rPr>
      </w:pPr>
    </w:p>
    <w:p w14:paraId="6399CFCE" w14:textId="77777777" w:rsidR="0078139A" w:rsidRPr="00A071AE" w:rsidRDefault="0078139A" w:rsidP="0078139A">
      <w:pPr>
        <w:pStyle w:val="Pagrindinistekstas"/>
        <w:spacing w:after="0"/>
        <w:rPr>
          <w:szCs w:val="22"/>
        </w:rPr>
      </w:pPr>
    </w:p>
    <w:p w14:paraId="1EC5F3EB" w14:textId="77777777" w:rsidR="0078139A" w:rsidRPr="00A071AE" w:rsidRDefault="0078139A" w:rsidP="0078139A">
      <w:pPr>
        <w:pStyle w:val="Pagrindinistekstas"/>
        <w:spacing w:after="0"/>
        <w:rPr>
          <w:szCs w:val="22"/>
        </w:rPr>
      </w:pPr>
    </w:p>
    <w:p w14:paraId="2B2B4F4C" w14:textId="77777777" w:rsidR="0078139A" w:rsidRPr="00A071AE" w:rsidRDefault="0078139A" w:rsidP="0078139A">
      <w:pPr>
        <w:pStyle w:val="Pagrindinistekstas"/>
        <w:spacing w:after="0"/>
        <w:rPr>
          <w:szCs w:val="22"/>
        </w:rPr>
      </w:pPr>
    </w:p>
    <w:p w14:paraId="378DD0AE" w14:textId="77777777" w:rsidR="0078139A" w:rsidRPr="00A071AE" w:rsidRDefault="0078139A" w:rsidP="0078139A">
      <w:pPr>
        <w:pStyle w:val="Pagrindinistekstas"/>
        <w:spacing w:after="0"/>
        <w:rPr>
          <w:szCs w:val="22"/>
        </w:rPr>
      </w:pPr>
    </w:p>
    <w:p w14:paraId="568B7448" w14:textId="77777777" w:rsidR="0078139A" w:rsidRPr="00A071AE" w:rsidRDefault="0078139A" w:rsidP="0078139A">
      <w:pPr>
        <w:pStyle w:val="Pagrindinistekstas"/>
        <w:spacing w:after="0"/>
        <w:rPr>
          <w:szCs w:val="22"/>
        </w:rPr>
      </w:pPr>
    </w:p>
    <w:p w14:paraId="3EF8DC87" w14:textId="77777777" w:rsidR="0078139A" w:rsidRPr="00A071AE" w:rsidRDefault="0078139A" w:rsidP="0078139A">
      <w:pPr>
        <w:pStyle w:val="Pagrindinistekstas"/>
        <w:spacing w:after="0"/>
        <w:rPr>
          <w:szCs w:val="22"/>
        </w:rPr>
      </w:pPr>
    </w:p>
    <w:p w14:paraId="6C30EFDF" w14:textId="77777777" w:rsidR="0078139A" w:rsidRPr="00A071AE" w:rsidRDefault="0078139A" w:rsidP="0078139A">
      <w:pPr>
        <w:pStyle w:val="Pagrindinistekstas"/>
        <w:spacing w:after="0"/>
        <w:rPr>
          <w:szCs w:val="22"/>
        </w:rPr>
      </w:pPr>
    </w:p>
    <w:p w14:paraId="2C6F2D22" w14:textId="77777777" w:rsidR="0078139A" w:rsidRPr="00A071AE" w:rsidRDefault="0078139A" w:rsidP="0078139A">
      <w:pPr>
        <w:pStyle w:val="Pagrindinistekstas"/>
        <w:spacing w:after="0"/>
        <w:rPr>
          <w:szCs w:val="22"/>
        </w:rPr>
      </w:pPr>
    </w:p>
    <w:p w14:paraId="40233337" w14:textId="77777777" w:rsidR="0078139A" w:rsidRPr="00A071AE" w:rsidRDefault="0078139A" w:rsidP="0078139A">
      <w:pPr>
        <w:pStyle w:val="Pagrindinistekstas"/>
        <w:spacing w:after="0"/>
        <w:rPr>
          <w:szCs w:val="22"/>
        </w:rPr>
      </w:pPr>
    </w:p>
    <w:p w14:paraId="217091DC" w14:textId="77777777" w:rsidR="0078139A" w:rsidRPr="00A071AE" w:rsidRDefault="0078139A" w:rsidP="0078139A">
      <w:pPr>
        <w:pStyle w:val="Pagrindinistekstas"/>
        <w:spacing w:after="0"/>
        <w:rPr>
          <w:szCs w:val="22"/>
        </w:rPr>
      </w:pPr>
    </w:p>
    <w:p w14:paraId="76986655" w14:textId="77777777" w:rsidR="0078139A" w:rsidRPr="00A071AE" w:rsidRDefault="0078139A" w:rsidP="0078139A">
      <w:pPr>
        <w:pStyle w:val="Pavadinimas"/>
        <w:rPr>
          <w:szCs w:val="22"/>
        </w:rPr>
      </w:pPr>
    </w:p>
    <w:p w14:paraId="4F9ABAAC" w14:textId="77777777" w:rsidR="0078139A" w:rsidRPr="00A071AE" w:rsidRDefault="0078139A" w:rsidP="0078139A">
      <w:pPr>
        <w:pStyle w:val="Pavadinimas"/>
        <w:rPr>
          <w:szCs w:val="22"/>
        </w:rPr>
      </w:pPr>
    </w:p>
    <w:p w14:paraId="7DF8329F" w14:textId="77777777" w:rsidR="0078139A" w:rsidRPr="00A071AE" w:rsidRDefault="0078139A" w:rsidP="0078139A">
      <w:pPr>
        <w:pStyle w:val="Pavadinimas"/>
        <w:rPr>
          <w:szCs w:val="22"/>
        </w:rPr>
      </w:pPr>
    </w:p>
    <w:p w14:paraId="35BAEB4F" w14:textId="77777777" w:rsidR="0078139A" w:rsidRPr="00A071AE" w:rsidRDefault="0078139A" w:rsidP="0078139A">
      <w:pPr>
        <w:pStyle w:val="Pavadinimas"/>
        <w:rPr>
          <w:szCs w:val="22"/>
        </w:rPr>
      </w:pPr>
    </w:p>
    <w:p w14:paraId="5EE1FE9A" w14:textId="77777777" w:rsidR="0078139A" w:rsidRPr="00A071AE" w:rsidRDefault="0078139A" w:rsidP="0078139A">
      <w:pPr>
        <w:pStyle w:val="Pavadinimas"/>
        <w:rPr>
          <w:szCs w:val="22"/>
        </w:rPr>
      </w:pPr>
      <w:r w:rsidRPr="00A071AE">
        <w:rPr>
          <w:szCs w:val="22"/>
        </w:rPr>
        <w:t xml:space="preserve"> </w:t>
      </w:r>
    </w:p>
    <w:p w14:paraId="1EF15009" w14:textId="77777777" w:rsidR="0078139A" w:rsidRPr="00A071AE" w:rsidRDefault="0078139A" w:rsidP="0078139A">
      <w:pPr>
        <w:pStyle w:val="Pavadinimas"/>
        <w:rPr>
          <w:szCs w:val="22"/>
        </w:rPr>
      </w:pPr>
    </w:p>
    <w:p w14:paraId="2A9826F0" w14:textId="77777777" w:rsidR="0078139A" w:rsidRPr="00A071AE" w:rsidRDefault="0078139A" w:rsidP="0078139A">
      <w:pPr>
        <w:pStyle w:val="Pavadinimas"/>
        <w:rPr>
          <w:szCs w:val="22"/>
        </w:rPr>
      </w:pPr>
    </w:p>
    <w:p w14:paraId="2A1A8B79" w14:textId="77777777" w:rsidR="0078139A" w:rsidRPr="00A071AE" w:rsidRDefault="0078139A" w:rsidP="0078139A">
      <w:pPr>
        <w:pStyle w:val="Pavadinimas"/>
        <w:rPr>
          <w:szCs w:val="22"/>
        </w:rPr>
      </w:pPr>
      <w:r w:rsidRPr="00A071AE">
        <w:rPr>
          <w:szCs w:val="22"/>
        </w:rPr>
        <w:t>I PRIEDAS</w:t>
      </w:r>
    </w:p>
    <w:p w14:paraId="576562F8" w14:textId="77777777" w:rsidR="0078139A" w:rsidRPr="00A071AE" w:rsidRDefault="0078139A" w:rsidP="0078139A">
      <w:pPr>
        <w:pStyle w:val="Pagrindinistekstas"/>
        <w:spacing w:after="0"/>
        <w:rPr>
          <w:b/>
          <w:szCs w:val="22"/>
        </w:rPr>
      </w:pPr>
    </w:p>
    <w:p w14:paraId="67929EE8" w14:textId="77777777" w:rsidR="0078139A" w:rsidRPr="00A071AE" w:rsidRDefault="0078139A" w:rsidP="0078139A">
      <w:pPr>
        <w:pStyle w:val="TTEMEASMCA"/>
        <w:rPr>
          <w:lang w:val="lt-LT"/>
        </w:rPr>
      </w:pPr>
      <w:bookmarkStart w:id="0" w:name="_Toc129243097"/>
      <w:bookmarkStart w:id="1" w:name="_Toc129243222"/>
      <w:r w:rsidRPr="00A071AE">
        <w:rPr>
          <w:lang w:val="lt-LT"/>
        </w:rPr>
        <w:t>PREPARATO CHARAKTERISTIKŲ SANTRAUKA</w:t>
      </w:r>
      <w:bookmarkEnd w:id="0"/>
      <w:bookmarkEnd w:id="1"/>
      <w:r w:rsidRPr="00A071AE">
        <w:rPr>
          <w:lang w:val="lt-LT"/>
        </w:rPr>
        <w:t xml:space="preserve"> </w:t>
      </w:r>
    </w:p>
    <w:p w14:paraId="7EE709D0" w14:textId="77777777" w:rsidR="0078139A" w:rsidRPr="00A071AE" w:rsidRDefault="0078139A" w:rsidP="0078139A">
      <w:pPr>
        <w:pStyle w:val="TTEMEASMCA"/>
        <w:rPr>
          <w:lang w:val="lt-LT"/>
        </w:rPr>
      </w:pPr>
    </w:p>
    <w:p w14:paraId="0070611C" w14:textId="77777777" w:rsidR="0078139A" w:rsidRPr="00A071AE" w:rsidRDefault="0078139A" w:rsidP="0078139A">
      <w:pPr>
        <w:pStyle w:val="PI-1EMEASMCA"/>
      </w:pPr>
      <w:r w:rsidRPr="00A071AE">
        <w:br w:type="page"/>
      </w:r>
      <w:bookmarkStart w:id="2" w:name="_Toc129243098"/>
      <w:bookmarkStart w:id="3" w:name="_Toc129243223"/>
      <w:r w:rsidRPr="00A071AE">
        <w:lastRenderedPageBreak/>
        <w:t>1.</w:t>
      </w:r>
      <w:r w:rsidRPr="00A071AE">
        <w:tab/>
        <w:t>VAISTINIO PREPARATO PAVADINIMAS</w:t>
      </w:r>
      <w:bookmarkEnd w:id="2"/>
      <w:bookmarkEnd w:id="3"/>
    </w:p>
    <w:p w14:paraId="724A1BE7" w14:textId="77777777" w:rsidR="0078139A" w:rsidRPr="00A071AE" w:rsidRDefault="0078139A" w:rsidP="0078139A">
      <w:pPr>
        <w:pStyle w:val="Pagrindinistekstas"/>
        <w:spacing w:after="0"/>
        <w:rPr>
          <w:szCs w:val="22"/>
        </w:rPr>
      </w:pPr>
    </w:p>
    <w:p w14:paraId="201D579F" w14:textId="77777777" w:rsidR="0078139A" w:rsidRPr="00A071AE" w:rsidRDefault="0078139A" w:rsidP="0078139A">
      <w:pPr>
        <w:pStyle w:val="BTEMEASMCA"/>
      </w:pPr>
      <w:r w:rsidRPr="00A071AE">
        <w:t>Sanoral HCT 20 mg/5 mg/12,5 mg plėvele dengtos tabletės</w:t>
      </w:r>
    </w:p>
    <w:p w14:paraId="20B72097" w14:textId="77777777" w:rsidR="0078139A" w:rsidRPr="00A071AE" w:rsidRDefault="0078139A" w:rsidP="0078139A">
      <w:pPr>
        <w:pStyle w:val="BTEMEASMCA"/>
      </w:pPr>
      <w:r w:rsidRPr="00A071AE">
        <w:t>Sanoral HCT 40 mg/5 mg/12,5 mg plėvele dengtos tabletės</w:t>
      </w:r>
    </w:p>
    <w:p w14:paraId="2C6A12AE" w14:textId="77777777" w:rsidR="0078139A" w:rsidRPr="00A071AE" w:rsidRDefault="0078139A" w:rsidP="0078139A">
      <w:pPr>
        <w:pStyle w:val="BTEMEASMCA"/>
      </w:pPr>
      <w:r w:rsidRPr="00A071AE">
        <w:t>Sanoral HCT 40 mg/10 mg/12,5 mg plėvele dengtos tabletės</w:t>
      </w:r>
    </w:p>
    <w:p w14:paraId="7C5B5E2C" w14:textId="77777777" w:rsidR="0078139A" w:rsidRPr="00A071AE" w:rsidRDefault="0078139A" w:rsidP="0078139A">
      <w:pPr>
        <w:pStyle w:val="BTEMEASMCA"/>
      </w:pPr>
      <w:r w:rsidRPr="00A071AE">
        <w:t>Sanoral HCT 40 mg/5 mg/25 mg plėvele dengtos tabletės</w:t>
      </w:r>
    </w:p>
    <w:p w14:paraId="5838AA54" w14:textId="77777777" w:rsidR="0078139A" w:rsidRPr="00A071AE" w:rsidRDefault="0078139A" w:rsidP="0078139A">
      <w:pPr>
        <w:pStyle w:val="BTEMEASMCA"/>
      </w:pPr>
      <w:r w:rsidRPr="00A071AE">
        <w:t>Sanoral HCT 40 mg/10 mg/25 mg plėvele dengtos tabletės</w:t>
      </w:r>
    </w:p>
    <w:p w14:paraId="10EB4B62" w14:textId="77777777" w:rsidR="0078139A" w:rsidRPr="00A071AE" w:rsidRDefault="0078139A" w:rsidP="0078139A">
      <w:pPr>
        <w:pStyle w:val="BTEMEASMCA"/>
      </w:pPr>
    </w:p>
    <w:p w14:paraId="2DB7B389" w14:textId="77777777" w:rsidR="0078139A" w:rsidRPr="00A071AE" w:rsidRDefault="0078139A" w:rsidP="0078139A">
      <w:pPr>
        <w:pStyle w:val="Pagrindinistekstas"/>
        <w:spacing w:after="0"/>
        <w:rPr>
          <w:szCs w:val="22"/>
        </w:rPr>
      </w:pPr>
    </w:p>
    <w:p w14:paraId="7B6F6CCD" w14:textId="77777777" w:rsidR="0078139A" w:rsidRPr="00A071AE" w:rsidRDefault="0078139A" w:rsidP="0078139A">
      <w:pPr>
        <w:pStyle w:val="PI-1EMEASMCA"/>
      </w:pPr>
      <w:r w:rsidRPr="00A071AE">
        <w:t>2.</w:t>
      </w:r>
      <w:r w:rsidRPr="00A071AE">
        <w:tab/>
        <w:t>KOKYBINĖ IR KIEKYBINĖ SUDĖTIS</w:t>
      </w:r>
    </w:p>
    <w:p w14:paraId="7CADF319" w14:textId="77777777" w:rsidR="0078139A" w:rsidRPr="00A071AE" w:rsidRDefault="0078139A" w:rsidP="0078139A">
      <w:pPr>
        <w:pStyle w:val="Pagrindinistekstas"/>
        <w:spacing w:after="0"/>
        <w:rPr>
          <w:szCs w:val="22"/>
        </w:rPr>
      </w:pPr>
    </w:p>
    <w:p w14:paraId="3854053C" w14:textId="77777777" w:rsidR="0078139A" w:rsidRPr="00A071AE" w:rsidRDefault="0078139A" w:rsidP="0078139A">
      <w:pPr>
        <w:pStyle w:val="BTEMEASMCA"/>
      </w:pPr>
      <w:r w:rsidRPr="00A071AE">
        <w:t>Sanoral HCT 20 mg/5 mg/12,5 mg plėvele dengtos tabletės</w:t>
      </w:r>
    </w:p>
    <w:p w14:paraId="0A59B215" w14:textId="77777777" w:rsidR="0078139A" w:rsidRPr="00A071AE" w:rsidRDefault="0078139A" w:rsidP="0078139A">
      <w:pPr>
        <w:pStyle w:val="BTEMEASMCA"/>
      </w:pPr>
      <w:r w:rsidRPr="00A071AE">
        <w:t>Kiekvienoje plėvele dengtoje tabletėje yra 20 mg olmesartano medoksomilio, 5 mg amlodipino (amlodipino besilato pavidalu) ir 12,5 mg hidrochlorotiazido.</w:t>
      </w:r>
    </w:p>
    <w:p w14:paraId="2E117698" w14:textId="77777777" w:rsidR="0078139A" w:rsidRPr="00A071AE" w:rsidRDefault="0078139A" w:rsidP="0078139A">
      <w:pPr>
        <w:pStyle w:val="BTEMEASMCA"/>
      </w:pPr>
    </w:p>
    <w:p w14:paraId="6EFF6A13" w14:textId="77777777" w:rsidR="0078139A" w:rsidRPr="00A071AE" w:rsidRDefault="0078139A" w:rsidP="0078139A">
      <w:pPr>
        <w:pStyle w:val="BTEMEASMCA"/>
      </w:pPr>
      <w:r w:rsidRPr="00A071AE">
        <w:t>Sanoral HCT 40 mg/5 mg/12,5 mg plėvele dengtos tabletės</w:t>
      </w:r>
    </w:p>
    <w:p w14:paraId="57955855" w14:textId="77777777" w:rsidR="0078139A" w:rsidRPr="00A071AE" w:rsidRDefault="0078139A" w:rsidP="0078139A">
      <w:pPr>
        <w:pStyle w:val="BTEMEASMCA"/>
      </w:pPr>
      <w:r w:rsidRPr="00A071AE">
        <w:t>Kiekvienoje plėvele dengtoje tabletėje yra 40 mg olmesartano medoksomilio, 5 mg amlodipino (amlodipino besilato pavidalu) ir 12,5 mg hidrochlorotiazido.</w:t>
      </w:r>
    </w:p>
    <w:p w14:paraId="176A9145" w14:textId="77777777" w:rsidR="0078139A" w:rsidRPr="00A071AE" w:rsidRDefault="0078139A" w:rsidP="0078139A">
      <w:pPr>
        <w:pStyle w:val="BTEMEASMCA"/>
      </w:pPr>
    </w:p>
    <w:p w14:paraId="6E53B61E" w14:textId="77777777" w:rsidR="0078139A" w:rsidRPr="00A071AE" w:rsidRDefault="0078139A" w:rsidP="0078139A">
      <w:pPr>
        <w:pStyle w:val="BTEMEASMCA"/>
      </w:pPr>
      <w:r w:rsidRPr="00A071AE">
        <w:t>Sanoral HCT 40 mg/10 mg/12,5 mg plėvele dengtos tabletės</w:t>
      </w:r>
    </w:p>
    <w:p w14:paraId="1C7E83A1" w14:textId="77777777" w:rsidR="0078139A" w:rsidRPr="00A071AE" w:rsidRDefault="0078139A" w:rsidP="0078139A">
      <w:pPr>
        <w:pStyle w:val="BTEMEASMCA"/>
      </w:pPr>
      <w:r w:rsidRPr="00A071AE">
        <w:t>Kiekvienoje plėvele dengtoje tabletėje yra 40 mg olmesartano medoksomilio, 10 mg amlodipino (amlodipino besilato pavidalu) ir 12,5 mg hidrochlorotiazido.</w:t>
      </w:r>
    </w:p>
    <w:p w14:paraId="3C8C6C2A" w14:textId="77777777" w:rsidR="0078139A" w:rsidRPr="00A071AE" w:rsidRDefault="0078139A" w:rsidP="0078139A">
      <w:pPr>
        <w:pStyle w:val="BTEMEASMCA"/>
      </w:pPr>
    </w:p>
    <w:p w14:paraId="721E5555" w14:textId="77777777" w:rsidR="0078139A" w:rsidRPr="00A071AE" w:rsidRDefault="0078139A" w:rsidP="0078139A">
      <w:pPr>
        <w:pStyle w:val="BTEMEASMCA"/>
      </w:pPr>
      <w:r w:rsidRPr="00A071AE">
        <w:t>Sanoral HCT 40 mg/5 mg/25 mg plėvele dengtos tabletės</w:t>
      </w:r>
    </w:p>
    <w:p w14:paraId="10BC8210" w14:textId="77777777" w:rsidR="0078139A" w:rsidRPr="00A071AE" w:rsidRDefault="0078139A" w:rsidP="0078139A">
      <w:pPr>
        <w:pStyle w:val="BTEMEASMCA"/>
      </w:pPr>
      <w:r w:rsidRPr="00A071AE">
        <w:t>Kiekvienoje plėvele dengtoje tabletėje yra 40 mg olmesartano medoksomilio, 5 mg amlodipino (amlodipino besilato pavidalu) ir 25 mg hidrochlorotiazido.</w:t>
      </w:r>
    </w:p>
    <w:p w14:paraId="2AD64DBF" w14:textId="77777777" w:rsidR="0078139A" w:rsidRPr="00A071AE" w:rsidRDefault="0078139A" w:rsidP="0078139A">
      <w:pPr>
        <w:pStyle w:val="BTEMEASMCA"/>
      </w:pPr>
    </w:p>
    <w:p w14:paraId="7A71591F" w14:textId="77777777" w:rsidR="0078139A" w:rsidRPr="00A071AE" w:rsidRDefault="0078139A" w:rsidP="0078139A">
      <w:pPr>
        <w:pStyle w:val="BTEMEASMCA"/>
      </w:pPr>
      <w:r w:rsidRPr="00A071AE">
        <w:t>Sanoral HCT 40 mg/10 mg/25 mg plėvele dengtos tabletės</w:t>
      </w:r>
    </w:p>
    <w:p w14:paraId="6974F810" w14:textId="77777777" w:rsidR="0078139A" w:rsidRPr="00A071AE" w:rsidRDefault="0078139A" w:rsidP="0078139A">
      <w:pPr>
        <w:pStyle w:val="BTEMEASMCA"/>
      </w:pPr>
      <w:r w:rsidRPr="00A071AE">
        <w:t>Kiekvienoje plėvele dengtoje tabletėje yra 40 mg olmesartano medoksomilio, 10 mg amlodipino (amlodipino besilato pavidalu) ir 25 mg hidrochlorotiazido.</w:t>
      </w:r>
    </w:p>
    <w:p w14:paraId="475D7D1E" w14:textId="77777777" w:rsidR="0078139A" w:rsidRPr="00A071AE" w:rsidRDefault="0078139A" w:rsidP="0078139A">
      <w:pPr>
        <w:pStyle w:val="BTEMEASMCA"/>
      </w:pPr>
    </w:p>
    <w:p w14:paraId="6895B2AD" w14:textId="77777777" w:rsidR="0078139A" w:rsidRPr="00A071AE" w:rsidRDefault="0078139A" w:rsidP="0078139A">
      <w:pPr>
        <w:pStyle w:val="BTEMEASMCA"/>
        <w:rPr>
          <w:lang w:val="pt-BR"/>
        </w:rPr>
      </w:pPr>
      <w:r w:rsidRPr="00A071AE">
        <w:rPr>
          <w:lang w:val="pt-BR"/>
        </w:rPr>
        <w:t>Visos pagalbinės medžiagos išvardytos 6.1 skyriuje.</w:t>
      </w:r>
    </w:p>
    <w:p w14:paraId="51F47B53" w14:textId="77777777" w:rsidR="0078139A" w:rsidRPr="00A071AE" w:rsidRDefault="0078139A" w:rsidP="0078139A">
      <w:pPr>
        <w:pStyle w:val="Pagrindinistekstas"/>
        <w:shd w:val="clear" w:color="auto" w:fill="FFFFFF"/>
        <w:spacing w:after="0"/>
        <w:rPr>
          <w:szCs w:val="22"/>
        </w:rPr>
      </w:pPr>
    </w:p>
    <w:p w14:paraId="2B2C0F3F" w14:textId="77777777" w:rsidR="0078139A" w:rsidRPr="00A071AE" w:rsidRDefault="0078139A" w:rsidP="0078139A">
      <w:pPr>
        <w:pStyle w:val="Pagrindinistekstas"/>
        <w:spacing w:after="0"/>
        <w:rPr>
          <w:szCs w:val="22"/>
        </w:rPr>
      </w:pPr>
    </w:p>
    <w:p w14:paraId="5451B389" w14:textId="77777777" w:rsidR="0078139A" w:rsidRPr="00A071AE" w:rsidRDefault="0078139A" w:rsidP="0078139A">
      <w:pPr>
        <w:pStyle w:val="PI-1EMEASMCA"/>
      </w:pPr>
      <w:r w:rsidRPr="00A071AE">
        <w:t>3.</w:t>
      </w:r>
      <w:r w:rsidRPr="00A071AE">
        <w:tab/>
        <w:t>FARMACINĖ FORMA</w:t>
      </w:r>
    </w:p>
    <w:p w14:paraId="5D616BD4" w14:textId="77777777" w:rsidR="0078139A" w:rsidRPr="00A071AE" w:rsidRDefault="0078139A" w:rsidP="0078139A">
      <w:pPr>
        <w:pStyle w:val="Pagrindinistekstas"/>
        <w:spacing w:after="0"/>
        <w:rPr>
          <w:szCs w:val="22"/>
        </w:rPr>
      </w:pPr>
    </w:p>
    <w:p w14:paraId="7D7294C7" w14:textId="77777777" w:rsidR="0078139A" w:rsidRPr="00A071AE" w:rsidRDefault="0078139A" w:rsidP="0078139A">
      <w:pPr>
        <w:pStyle w:val="BTEMEASMCA"/>
        <w:rPr>
          <w:lang w:val="pt-BR"/>
        </w:rPr>
      </w:pPr>
      <w:r w:rsidRPr="00A071AE">
        <w:rPr>
          <w:lang w:val="pt-BR"/>
        </w:rPr>
        <w:t>Plėvele dengta tabletė.</w:t>
      </w:r>
    </w:p>
    <w:p w14:paraId="2FC2A4A8" w14:textId="77777777" w:rsidR="0078139A" w:rsidRPr="00A071AE" w:rsidRDefault="0078139A" w:rsidP="0078139A">
      <w:pPr>
        <w:pStyle w:val="BTEMEASMCA"/>
        <w:rPr>
          <w:lang w:val="pt-BR"/>
        </w:rPr>
      </w:pPr>
    </w:p>
    <w:p w14:paraId="59339F5D" w14:textId="77777777" w:rsidR="0078139A" w:rsidRPr="00A071AE" w:rsidRDefault="0078139A" w:rsidP="0078139A">
      <w:pPr>
        <w:pStyle w:val="BTEMEASMCA"/>
        <w:rPr>
          <w:lang w:val="pt-BR"/>
        </w:rPr>
      </w:pPr>
      <w:r w:rsidRPr="00A071AE">
        <w:rPr>
          <w:lang w:val="pt-BR"/>
        </w:rPr>
        <w:t>Sanoral HCT 20 mg/5 mg/12,5 mg plėvele dengtos tabletės yra šviesiai oranžinės, apvalios, 8 mm skersmens, vienoje jų pusėje yra įspaudas C51.</w:t>
      </w:r>
    </w:p>
    <w:p w14:paraId="2C75A6ED" w14:textId="77777777" w:rsidR="0078139A" w:rsidRPr="00A071AE" w:rsidRDefault="0078139A" w:rsidP="0078139A">
      <w:pPr>
        <w:pStyle w:val="BTEMEASMCA"/>
        <w:rPr>
          <w:lang w:val="pt-BR"/>
        </w:rPr>
      </w:pPr>
    </w:p>
    <w:p w14:paraId="38919A67" w14:textId="77777777" w:rsidR="0078139A" w:rsidRPr="00A071AE" w:rsidRDefault="0078139A" w:rsidP="0078139A">
      <w:pPr>
        <w:pStyle w:val="BTEMEASMCA"/>
        <w:rPr>
          <w:lang w:val="pt-BR"/>
        </w:rPr>
      </w:pPr>
      <w:r w:rsidRPr="00A071AE">
        <w:rPr>
          <w:shd w:val="clear" w:color="auto" w:fill="F3F3F3"/>
          <w:lang w:val="pt-BR"/>
        </w:rPr>
        <w:t>Sanoral HCT 40 mg/5 mg/12,5 mg plėvele dengtos tabletės yra šviesiai geltonos, apvalios, 9,5 mm skersmens, vienoje jų pusėje yra įspaudas C53</w:t>
      </w:r>
      <w:r w:rsidRPr="00A071AE">
        <w:rPr>
          <w:lang w:val="pt-BR"/>
        </w:rPr>
        <w:t>.</w:t>
      </w:r>
    </w:p>
    <w:p w14:paraId="44DD461F" w14:textId="77777777" w:rsidR="0078139A" w:rsidRPr="00A071AE" w:rsidRDefault="0078139A" w:rsidP="0078139A">
      <w:pPr>
        <w:pStyle w:val="BTEMEASMCA"/>
        <w:rPr>
          <w:lang w:val="pt-BR"/>
        </w:rPr>
      </w:pPr>
    </w:p>
    <w:p w14:paraId="77D7F1E5" w14:textId="77777777" w:rsidR="0078139A" w:rsidRPr="00A071AE" w:rsidRDefault="0078139A" w:rsidP="0078139A">
      <w:pPr>
        <w:pStyle w:val="BTEMEASMCA"/>
        <w:rPr>
          <w:lang w:val="pt-BR"/>
        </w:rPr>
      </w:pPr>
      <w:r w:rsidRPr="00A071AE">
        <w:rPr>
          <w:shd w:val="clear" w:color="auto" w:fill="E0E0E0"/>
          <w:lang w:val="pt-BR"/>
        </w:rPr>
        <w:t>Sanoral HCT 40 mg/10 mg/12,5 mg plėvele dengtos tabletės yra pilkšvai raudonos, apvalios, 9,5 mm skersmens, vienoje jų pusėje yra įspaudas C55</w:t>
      </w:r>
      <w:r w:rsidRPr="00A071AE">
        <w:rPr>
          <w:lang w:val="pt-BR"/>
        </w:rPr>
        <w:t>.</w:t>
      </w:r>
    </w:p>
    <w:p w14:paraId="3267C7D7" w14:textId="77777777" w:rsidR="0078139A" w:rsidRPr="00A071AE" w:rsidRDefault="0078139A" w:rsidP="0078139A">
      <w:pPr>
        <w:pStyle w:val="BTEMEASMCA"/>
        <w:rPr>
          <w:lang w:val="pt-BR"/>
        </w:rPr>
      </w:pPr>
    </w:p>
    <w:p w14:paraId="526A614A" w14:textId="77777777" w:rsidR="0078139A" w:rsidRPr="00A071AE" w:rsidRDefault="0078139A" w:rsidP="0078139A">
      <w:pPr>
        <w:pStyle w:val="BTEMEASMCA"/>
        <w:rPr>
          <w:lang w:val="pt-BR"/>
        </w:rPr>
      </w:pPr>
      <w:r w:rsidRPr="00A071AE">
        <w:rPr>
          <w:shd w:val="clear" w:color="auto" w:fill="C0C0C0"/>
          <w:lang w:val="pt-BR"/>
        </w:rPr>
        <w:t>Sanoral HCT 40 mg/5 mg/25 mg plėvele dengtos tabletės yra šviesiai geltonos, ovalios, 15 mm ilgio ir 7 mm pločio, vienoje jų pusėje yra įspaudas C54</w:t>
      </w:r>
      <w:r w:rsidRPr="00A071AE">
        <w:rPr>
          <w:lang w:val="pt-BR"/>
        </w:rPr>
        <w:t>.</w:t>
      </w:r>
    </w:p>
    <w:p w14:paraId="56233A15" w14:textId="77777777" w:rsidR="0078139A" w:rsidRPr="00A071AE" w:rsidRDefault="0078139A" w:rsidP="0078139A">
      <w:pPr>
        <w:pStyle w:val="BTEMEASMCA"/>
        <w:rPr>
          <w:lang w:val="pt-BR"/>
        </w:rPr>
      </w:pPr>
    </w:p>
    <w:p w14:paraId="20782E8B" w14:textId="77777777" w:rsidR="0078139A" w:rsidRPr="00A071AE" w:rsidRDefault="0078139A" w:rsidP="0078139A">
      <w:pPr>
        <w:pStyle w:val="BTEMEASMCA"/>
        <w:rPr>
          <w:lang w:val="pt-BR"/>
        </w:rPr>
      </w:pPr>
      <w:r w:rsidRPr="00A071AE">
        <w:rPr>
          <w:shd w:val="clear" w:color="auto" w:fill="A6A6A6"/>
          <w:lang w:val="pt-BR"/>
        </w:rPr>
        <w:t>Sanoral HCT 40 mg/10 mg/25 mg plėvele dengtos tabletės yra pilkšvai raudonos, ovalios 15 mm ilgio ir 7 mm pločio, vienoje jų pusėje yra įspaudas C57</w:t>
      </w:r>
      <w:r w:rsidRPr="00A071AE">
        <w:rPr>
          <w:lang w:val="pt-BR"/>
        </w:rPr>
        <w:t>.</w:t>
      </w:r>
    </w:p>
    <w:p w14:paraId="3D9E4816" w14:textId="77777777" w:rsidR="0078139A" w:rsidRPr="00A071AE" w:rsidRDefault="0078139A" w:rsidP="0078139A">
      <w:pPr>
        <w:pStyle w:val="Pagrindinistekstas"/>
        <w:spacing w:after="0"/>
        <w:rPr>
          <w:szCs w:val="22"/>
        </w:rPr>
      </w:pPr>
    </w:p>
    <w:p w14:paraId="7C4059AB" w14:textId="77777777" w:rsidR="0078139A" w:rsidRPr="00A071AE" w:rsidRDefault="0078139A" w:rsidP="0078139A">
      <w:pPr>
        <w:pStyle w:val="Pagrindinistekstas"/>
        <w:spacing w:after="0"/>
        <w:rPr>
          <w:szCs w:val="22"/>
        </w:rPr>
      </w:pPr>
    </w:p>
    <w:p w14:paraId="4BBCE19E" w14:textId="77777777" w:rsidR="0078139A" w:rsidRPr="00A071AE" w:rsidRDefault="0078139A" w:rsidP="0078139A">
      <w:pPr>
        <w:pStyle w:val="PI-1EMEASMCA"/>
      </w:pPr>
      <w:r w:rsidRPr="00A071AE">
        <w:rPr>
          <w:caps/>
        </w:rPr>
        <w:t>4.</w:t>
      </w:r>
      <w:r w:rsidRPr="00A071AE">
        <w:rPr>
          <w:caps/>
        </w:rPr>
        <w:tab/>
      </w:r>
      <w:r w:rsidRPr="00A071AE">
        <w:t>KLINIKINĖ INFORMACIJA</w:t>
      </w:r>
    </w:p>
    <w:p w14:paraId="282844D7" w14:textId="77777777" w:rsidR="0078139A" w:rsidRPr="00A071AE" w:rsidRDefault="0078139A" w:rsidP="0078139A">
      <w:pPr>
        <w:pStyle w:val="Pagrindinistekstas"/>
        <w:spacing w:after="0"/>
        <w:rPr>
          <w:szCs w:val="22"/>
        </w:rPr>
      </w:pPr>
    </w:p>
    <w:p w14:paraId="2BE5A8CD" w14:textId="77777777" w:rsidR="0078139A" w:rsidRPr="00A071AE" w:rsidRDefault="0078139A" w:rsidP="0078139A">
      <w:pPr>
        <w:pStyle w:val="PI-2EMEASMCA"/>
      </w:pPr>
      <w:bookmarkStart w:id="4" w:name="_Toc129243102"/>
      <w:bookmarkStart w:id="5" w:name="_Toc129243227"/>
      <w:r w:rsidRPr="00A071AE">
        <w:lastRenderedPageBreak/>
        <w:t>4.1</w:t>
      </w:r>
      <w:r w:rsidRPr="00A071AE">
        <w:tab/>
        <w:t>Terapinės indikacijos</w:t>
      </w:r>
      <w:bookmarkEnd w:id="4"/>
      <w:bookmarkEnd w:id="5"/>
    </w:p>
    <w:p w14:paraId="248978E5" w14:textId="77777777" w:rsidR="0078139A" w:rsidRPr="00A071AE" w:rsidRDefault="0078139A" w:rsidP="0078139A">
      <w:pPr>
        <w:pStyle w:val="BTEMEASMCA"/>
      </w:pPr>
    </w:p>
    <w:p w14:paraId="48EFBA6A" w14:textId="77777777" w:rsidR="0078139A" w:rsidRPr="00A071AE" w:rsidRDefault="0078139A" w:rsidP="0078139A">
      <w:pPr>
        <w:pStyle w:val="BTEMEASMCA"/>
      </w:pPr>
      <w:r w:rsidRPr="00A071AE">
        <w:t>Pirminės arterinės hipertenzijos gydymas.</w:t>
      </w:r>
    </w:p>
    <w:p w14:paraId="2FCF4A74" w14:textId="77777777" w:rsidR="0078139A" w:rsidRPr="00A071AE" w:rsidRDefault="0078139A" w:rsidP="0078139A">
      <w:pPr>
        <w:rPr>
          <w:sz w:val="22"/>
          <w:szCs w:val="22"/>
          <w:lang w:eastAsia="en-US"/>
        </w:rPr>
      </w:pPr>
    </w:p>
    <w:p w14:paraId="3E6804BB" w14:textId="77777777" w:rsidR="0078139A" w:rsidRPr="00A071AE" w:rsidRDefault="0078139A" w:rsidP="0078139A">
      <w:pPr>
        <w:rPr>
          <w:sz w:val="22"/>
          <w:szCs w:val="22"/>
        </w:rPr>
      </w:pPr>
      <w:r w:rsidRPr="00A071AE">
        <w:rPr>
          <w:sz w:val="22"/>
          <w:szCs w:val="22"/>
          <w:u w:val="single"/>
          <w:lang w:eastAsia="en-US"/>
        </w:rPr>
        <w:t>Papildomas gydymas</w:t>
      </w:r>
    </w:p>
    <w:p w14:paraId="378A4370" w14:textId="77777777" w:rsidR="0078139A" w:rsidRPr="00A071AE" w:rsidRDefault="0078139A" w:rsidP="0078139A">
      <w:pPr>
        <w:rPr>
          <w:sz w:val="22"/>
          <w:szCs w:val="22"/>
          <w:lang w:eastAsia="en-US"/>
        </w:rPr>
      </w:pPr>
      <w:r w:rsidRPr="00A071AE">
        <w:rPr>
          <w:sz w:val="22"/>
          <w:szCs w:val="22"/>
        </w:rPr>
        <w:t>Sanoral HCT skirtas suaugusiųjų gydymui, kai jų kraujospūdį nepakankamai kontroliuoja olmesartano medoksomilio ir amlodipino dviejų veikliųjų medžiagų derinys.</w:t>
      </w:r>
    </w:p>
    <w:p w14:paraId="4E4A00CB" w14:textId="77777777" w:rsidR="0078139A" w:rsidRPr="00A071AE" w:rsidRDefault="0078139A" w:rsidP="0078139A">
      <w:pPr>
        <w:pStyle w:val="BTEMEASMCA"/>
      </w:pPr>
    </w:p>
    <w:p w14:paraId="080D552D" w14:textId="77777777" w:rsidR="0078139A" w:rsidRPr="00A071AE" w:rsidRDefault="0078139A" w:rsidP="0078139A">
      <w:pPr>
        <w:rPr>
          <w:sz w:val="22"/>
          <w:szCs w:val="22"/>
        </w:rPr>
      </w:pPr>
      <w:r w:rsidRPr="00A071AE">
        <w:rPr>
          <w:sz w:val="22"/>
          <w:szCs w:val="22"/>
          <w:u w:val="single"/>
          <w:lang w:eastAsia="en-US"/>
        </w:rPr>
        <w:t>Pakeičiamasis gydymas</w:t>
      </w:r>
    </w:p>
    <w:p w14:paraId="02894245" w14:textId="77777777" w:rsidR="0078139A" w:rsidRPr="00A071AE" w:rsidRDefault="0078139A" w:rsidP="0078139A">
      <w:pPr>
        <w:pStyle w:val="BTEMEASMCA"/>
      </w:pPr>
      <w:r w:rsidRPr="00A071AE">
        <w:t>Sanoral HCT skirtas suaugusiųjų pakeičiamajam gydymui, jų kraujospūdį prieš tai tinkamai sureguliavus olmesartano medoksomilio, amlodipino ir hidrochlorotiazido deriniu, kurį sudaro dviejų veikliųjų medžiagų vaistinis preparatas (jo sudėtyje yra olmesartano medoksomilio ir amlodipino arba olmesartano medoksomilio ir hidrochlorotiazido) ir vienos veikliosios medžiagos vaistinis preparatas (hidrochlorotiazidas arba amlodipinas)</w:t>
      </w:r>
      <w:r w:rsidRPr="00A071AE">
        <w:rPr>
          <w:color w:val="1F497D"/>
        </w:rPr>
        <w:t>.</w:t>
      </w:r>
    </w:p>
    <w:p w14:paraId="66BFF6E7" w14:textId="77777777" w:rsidR="0078139A" w:rsidRPr="00A071AE" w:rsidRDefault="0078139A" w:rsidP="0078139A">
      <w:pPr>
        <w:rPr>
          <w:sz w:val="22"/>
          <w:szCs w:val="22"/>
          <w:lang w:eastAsia="en-US"/>
        </w:rPr>
      </w:pPr>
    </w:p>
    <w:p w14:paraId="6D6FF1B5" w14:textId="77777777" w:rsidR="0078139A" w:rsidRPr="00A071AE" w:rsidRDefault="0078139A" w:rsidP="0078139A">
      <w:pPr>
        <w:pStyle w:val="PI-2EMEASMCA"/>
      </w:pPr>
      <w:r w:rsidRPr="00A071AE">
        <w:t>4.2</w:t>
      </w:r>
      <w:r w:rsidRPr="00A071AE">
        <w:tab/>
        <w:t>Dozavimas ir vartojimo metodas</w:t>
      </w:r>
    </w:p>
    <w:p w14:paraId="7A988BE9" w14:textId="77777777" w:rsidR="0078139A" w:rsidRPr="00A071AE" w:rsidRDefault="0078139A" w:rsidP="0078139A">
      <w:pPr>
        <w:pStyle w:val="Pagrindinistekstas"/>
        <w:spacing w:after="0"/>
        <w:rPr>
          <w:szCs w:val="22"/>
        </w:rPr>
      </w:pPr>
    </w:p>
    <w:p w14:paraId="493C5DB5" w14:textId="77777777" w:rsidR="0078139A" w:rsidRPr="00A071AE" w:rsidRDefault="0078139A" w:rsidP="0078139A">
      <w:pPr>
        <w:pStyle w:val="Pagrindinistekstas"/>
        <w:spacing w:after="0"/>
        <w:rPr>
          <w:szCs w:val="22"/>
          <w:u w:val="single"/>
        </w:rPr>
      </w:pPr>
      <w:r w:rsidRPr="00A071AE">
        <w:rPr>
          <w:szCs w:val="22"/>
          <w:u w:val="single"/>
        </w:rPr>
        <w:t>Dozavimas</w:t>
      </w:r>
    </w:p>
    <w:p w14:paraId="2BE3D088" w14:textId="77777777" w:rsidR="0078139A" w:rsidRPr="00A071AE" w:rsidRDefault="0078139A" w:rsidP="0078139A">
      <w:pPr>
        <w:pStyle w:val="Pagrindinistekstas"/>
        <w:spacing w:after="0"/>
        <w:rPr>
          <w:szCs w:val="22"/>
        </w:rPr>
      </w:pPr>
    </w:p>
    <w:p w14:paraId="5DC3BAD6" w14:textId="77777777" w:rsidR="0078139A" w:rsidRPr="00E907A1" w:rsidRDefault="0078139A" w:rsidP="0078139A">
      <w:pPr>
        <w:rPr>
          <w:sz w:val="22"/>
          <w:szCs w:val="22"/>
        </w:rPr>
      </w:pPr>
      <w:r w:rsidRPr="00E46396">
        <w:rPr>
          <w:i/>
          <w:sz w:val="22"/>
          <w:szCs w:val="22"/>
        </w:rPr>
        <w:t>Suaugusiesiems</w:t>
      </w:r>
    </w:p>
    <w:p w14:paraId="38E37DE2" w14:textId="77777777" w:rsidR="0078139A" w:rsidRPr="00A071AE" w:rsidRDefault="0078139A" w:rsidP="0078139A">
      <w:pPr>
        <w:rPr>
          <w:sz w:val="22"/>
          <w:szCs w:val="22"/>
        </w:rPr>
      </w:pPr>
      <w:r w:rsidRPr="00A071AE">
        <w:rPr>
          <w:sz w:val="22"/>
          <w:szCs w:val="22"/>
        </w:rPr>
        <w:t>Rekomenduojama Sanoral HCT dozė yra viena tabletė per parą.</w:t>
      </w:r>
    </w:p>
    <w:p w14:paraId="0A610E49" w14:textId="77777777" w:rsidR="0078139A" w:rsidRPr="00A071AE" w:rsidRDefault="0078139A" w:rsidP="0078139A">
      <w:pPr>
        <w:rPr>
          <w:sz w:val="22"/>
          <w:szCs w:val="22"/>
        </w:rPr>
      </w:pPr>
    </w:p>
    <w:p w14:paraId="486DCF6D" w14:textId="77777777" w:rsidR="0078139A" w:rsidRPr="00E46396" w:rsidRDefault="0078139A" w:rsidP="0078139A">
      <w:pPr>
        <w:rPr>
          <w:i/>
          <w:sz w:val="22"/>
          <w:szCs w:val="22"/>
          <w:u w:val="single"/>
        </w:rPr>
      </w:pPr>
      <w:r w:rsidRPr="00E46396">
        <w:rPr>
          <w:i/>
          <w:sz w:val="22"/>
          <w:szCs w:val="22"/>
          <w:u w:val="single"/>
        </w:rPr>
        <w:t>Papildomas gydymas</w:t>
      </w:r>
    </w:p>
    <w:p w14:paraId="37BB5852" w14:textId="77777777" w:rsidR="0078139A" w:rsidRPr="00A071AE" w:rsidRDefault="0078139A" w:rsidP="0078139A">
      <w:pPr>
        <w:rPr>
          <w:sz w:val="22"/>
          <w:szCs w:val="22"/>
        </w:rPr>
      </w:pPr>
      <w:r w:rsidRPr="00A071AE">
        <w:rPr>
          <w:sz w:val="22"/>
          <w:szCs w:val="22"/>
        </w:rPr>
        <w:t>Sanoral HCT 20 mg/5 mg/12,5 mg galima skirti vartoti pacientams, kurių kraujospūdis tinkamai nekontroliuojamas vartojant olmesartano medoksomilio 20 mg ir amlodipino 5 mg dviejų veikliųjų medžiagų derinį.</w:t>
      </w:r>
    </w:p>
    <w:p w14:paraId="293825D2" w14:textId="77777777" w:rsidR="0078139A" w:rsidRPr="00A071AE" w:rsidRDefault="0078139A" w:rsidP="0078139A">
      <w:pPr>
        <w:rPr>
          <w:sz w:val="22"/>
          <w:szCs w:val="22"/>
        </w:rPr>
      </w:pPr>
    </w:p>
    <w:p w14:paraId="6A0FAF92" w14:textId="77777777" w:rsidR="0078139A" w:rsidRPr="00A071AE" w:rsidRDefault="0078139A" w:rsidP="0078139A">
      <w:pPr>
        <w:shd w:val="clear" w:color="auto" w:fill="F2F2F2" w:themeFill="background1" w:themeFillShade="F2"/>
        <w:rPr>
          <w:sz w:val="22"/>
          <w:szCs w:val="22"/>
        </w:rPr>
      </w:pPr>
      <w:r w:rsidRPr="00A071AE">
        <w:rPr>
          <w:sz w:val="22"/>
          <w:szCs w:val="22"/>
        </w:rPr>
        <w:t>Sanoral HCT 40 mg/5 mg/12,5 mg galima skirti vartoti pacientams, kurių kraujospūdis tinkamai nekontroliuojamas vartojant olmesartano medoksomilio 40 mg ir amlodipino 5 mg dviejų veikliųjų medžiagų derinį arba pacientams, kurių kraujospūdis tinkamai nekontroliuojamas vartojant Sanoral HCT 20 mg/5 mg/12,5 mg.</w:t>
      </w:r>
    </w:p>
    <w:p w14:paraId="76CF5C69" w14:textId="77777777" w:rsidR="0078139A" w:rsidRPr="00A071AE" w:rsidRDefault="0078139A" w:rsidP="0078139A">
      <w:pPr>
        <w:rPr>
          <w:sz w:val="22"/>
          <w:szCs w:val="22"/>
        </w:rPr>
      </w:pPr>
    </w:p>
    <w:p w14:paraId="0C192953" w14:textId="77777777" w:rsidR="0078139A" w:rsidRPr="00A071AE" w:rsidRDefault="0078139A" w:rsidP="0078139A">
      <w:pPr>
        <w:shd w:val="clear" w:color="auto" w:fill="D9D9D9" w:themeFill="background1" w:themeFillShade="D9"/>
        <w:rPr>
          <w:sz w:val="22"/>
          <w:szCs w:val="22"/>
        </w:rPr>
      </w:pPr>
      <w:r w:rsidRPr="00A071AE">
        <w:rPr>
          <w:sz w:val="22"/>
          <w:szCs w:val="22"/>
        </w:rPr>
        <w:t>Sanoral HCT 40 mg/5 mg/25 mg galima skirti vartoti pacientams, kurių kraujospūdis tinkamai nekontroliuojamas vartojant Sanoral HCT 40 mg/5 mg/12,5 mg.</w:t>
      </w:r>
    </w:p>
    <w:p w14:paraId="3C530E53" w14:textId="77777777" w:rsidR="0078139A" w:rsidRPr="00A071AE" w:rsidRDefault="0078139A" w:rsidP="0078139A">
      <w:pPr>
        <w:rPr>
          <w:sz w:val="22"/>
          <w:szCs w:val="22"/>
        </w:rPr>
      </w:pPr>
    </w:p>
    <w:p w14:paraId="59595055" w14:textId="77777777" w:rsidR="0078139A" w:rsidRPr="00A071AE" w:rsidRDefault="0078139A" w:rsidP="0078139A">
      <w:pPr>
        <w:shd w:val="clear" w:color="auto" w:fill="BFBFBF" w:themeFill="background1" w:themeFillShade="BF"/>
        <w:rPr>
          <w:sz w:val="22"/>
          <w:szCs w:val="22"/>
        </w:rPr>
      </w:pPr>
      <w:r w:rsidRPr="00A071AE">
        <w:rPr>
          <w:sz w:val="22"/>
          <w:szCs w:val="22"/>
        </w:rPr>
        <w:t>Sanoral HCT 40 mg/10 mg/12,5 mg galima skirti vartoti pacientams, kurių kraujospūdis tinkamai nekontroliuojamas vartojant olmesartano medoksomilio 40 mg ir amlodipino 10 mg dviejų veikliųjų medžiagų derinį arba pacientams, kurių kraujospūdis tinkamai nekontroliuojamas vartojant Sanoral HCT 40 mg/5 mg/12,5 mg.</w:t>
      </w:r>
    </w:p>
    <w:p w14:paraId="526B9FF9" w14:textId="77777777" w:rsidR="0078139A" w:rsidRPr="00A071AE" w:rsidRDefault="0078139A" w:rsidP="0078139A">
      <w:pPr>
        <w:rPr>
          <w:sz w:val="22"/>
          <w:szCs w:val="22"/>
        </w:rPr>
      </w:pPr>
    </w:p>
    <w:p w14:paraId="05E4FE29" w14:textId="77777777" w:rsidR="0078139A" w:rsidRPr="00A071AE" w:rsidRDefault="0078139A" w:rsidP="0078139A">
      <w:pPr>
        <w:shd w:val="clear" w:color="auto" w:fill="A6A6A6" w:themeFill="background1" w:themeFillShade="A6"/>
        <w:rPr>
          <w:sz w:val="22"/>
          <w:szCs w:val="22"/>
        </w:rPr>
      </w:pPr>
      <w:r w:rsidRPr="00A071AE">
        <w:rPr>
          <w:sz w:val="22"/>
          <w:szCs w:val="22"/>
        </w:rPr>
        <w:t>Sanoral HCT 40 mg/10 mg/25 mg galima skirti vartoti pacientams, kurių kraujospūdis tinkamai nekontroliuojamas vartojant Sanoral HCT 40 mg/10 mg/12,5 mg arba vartojant Sanoral HCT 40 mg/5 mg/25 mg.</w:t>
      </w:r>
    </w:p>
    <w:p w14:paraId="3CF7112F" w14:textId="77777777" w:rsidR="0078139A" w:rsidRPr="00A071AE" w:rsidRDefault="0078139A" w:rsidP="0078139A">
      <w:pPr>
        <w:rPr>
          <w:sz w:val="22"/>
          <w:szCs w:val="22"/>
        </w:rPr>
      </w:pPr>
    </w:p>
    <w:p w14:paraId="6D5B0AF1" w14:textId="77777777" w:rsidR="0078139A" w:rsidRPr="00A071AE" w:rsidRDefault="0078139A" w:rsidP="0078139A">
      <w:pPr>
        <w:rPr>
          <w:sz w:val="22"/>
          <w:szCs w:val="22"/>
        </w:rPr>
      </w:pPr>
      <w:r w:rsidRPr="00A071AE">
        <w:rPr>
          <w:sz w:val="22"/>
          <w:szCs w:val="22"/>
        </w:rPr>
        <w:t>Prieš pereinant prie gydymo trijų veikliųjų medžiagų deriniu rekomenduojama palengva didinti atskirų veikliųjų medžiagų dozę. Jei ligos požymiai stiprėja, galima spręsti dėl tiesioginio perėjimo nuo dviejų veikliųjų medžiagų derinio prie trijų veikliųjų medžiagų derinio.</w:t>
      </w:r>
    </w:p>
    <w:p w14:paraId="58BFBBB5" w14:textId="77777777" w:rsidR="0078139A" w:rsidRPr="00A071AE" w:rsidRDefault="0078139A" w:rsidP="0078139A">
      <w:pPr>
        <w:rPr>
          <w:sz w:val="22"/>
          <w:szCs w:val="22"/>
        </w:rPr>
      </w:pPr>
    </w:p>
    <w:p w14:paraId="4E90E7D8" w14:textId="77777777" w:rsidR="0078139A" w:rsidRPr="00E46396" w:rsidRDefault="0078139A" w:rsidP="0078139A">
      <w:pPr>
        <w:rPr>
          <w:i/>
          <w:sz w:val="22"/>
          <w:szCs w:val="22"/>
          <w:u w:val="single"/>
        </w:rPr>
      </w:pPr>
      <w:r w:rsidRPr="00E46396">
        <w:rPr>
          <w:i/>
          <w:sz w:val="22"/>
          <w:szCs w:val="22"/>
          <w:u w:val="single"/>
        </w:rPr>
        <w:t>Pakeičiamasis gydymas</w:t>
      </w:r>
    </w:p>
    <w:p w14:paraId="281B2230" w14:textId="77777777" w:rsidR="0078139A" w:rsidRPr="00A071AE" w:rsidRDefault="0078139A" w:rsidP="0078139A">
      <w:pPr>
        <w:rPr>
          <w:sz w:val="22"/>
          <w:szCs w:val="22"/>
        </w:rPr>
      </w:pPr>
      <w:r w:rsidRPr="00A071AE">
        <w:rPr>
          <w:sz w:val="22"/>
          <w:szCs w:val="22"/>
        </w:rPr>
        <w:t>Jei vartojant kartu pastovias trijų veikliųjų medžiagų olmesartano medoksomilio, amlodipino ir hidrochlorotiazido dozes arba vartojant kartu dviejų veikliųjų medžiagų (olmesartano medoksomilio ir amlodipino arba olmesartano medoksomilio ir hidrochlorotiazido) derinio ir vienos veikliosios medžiagos (hidrochlorotiazido arba amlodipino) dozes, pacientų kraujospūdis tampa normalus, galima pereiti prie Sanoral HCT, kuris susideda iš tokių pačių veikliųjų medžiagų dozių, vartojimo.</w:t>
      </w:r>
    </w:p>
    <w:p w14:paraId="33FB4150" w14:textId="77777777" w:rsidR="0078139A" w:rsidRPr="00A071AE" w:rsidRDefault="0078139A" w:rsidP="0078139A">
      <w:pPr>
        <w:rPr>
          <w:sz w:val="22"/>
          <w:szCs w:val="22"/>
        </w:rPr>
      </w:pPr>
      <w:r w:rsidRPr="00A071AE">
        <w:rPr>
          <w:sz w:val="22"/>
          <w:szCs w:val="22"/>
        </w:rPr>
        <w:t xml:space="preserve"> </w:t>
      </w:r>
    </w:p>
    <w:p w14:paraId="4905648A" w14:textId="77777777" w:rsidR="0078139A" w:rsidRPr="00A071AE" w:rsidRDefault="0078139A" w:rsidP="0078139A">
      <w:pPr>
        <w:rPr>
          <w:sz w:val="22"/>
          <w:szCs w:val="22"/>
        </w:rPr>
      </w:pPr>
      <w:r w:rsidRPr="00A071AE">
        <w:rPr>
          <w:sz w:val="22"/>
          <w:szCs w:val="22"/>
        </w:rPr>
        <w:t>Didžiausia rekomenduojama Sanoral HCT paros dozė yra 40 mg/10mg/25 mg.</w:t>
      </w:r>
    </w:p>
    <w:p w14:paraId="6EEEF119" w14:textId="77777777" w:rsidR="0078139A" w:rsidRPr="00A071AE" w:rsidRDefault="0078139A" w:rsidP="0078139A">
      <w:pPr>
        <w:rPr>
          <w:sz w:val="22"/>
          <w:szCs w:val="22"/>
        </w:rPr>
      </w:pPr>
    </w:p>
    <w:p w14:paraId="5FA44CA8" w14:textId="77777777" w:rsidR="0078139A" w:rsidRPr="00E46396" w:rsidRDefault="0078139A" w:rsidP="0078139A">
      <w:pPr>
        <w:rPr>
          <w:i/>
          <w:sz w:val="22"/>
          <w:szCs w:val="22"/>
        </w:rPr>
      </w:pPr>
      <w:r w:rsidRPr="00E46396">
        <w:rPr>
          <w:i/>
          <w:sz w:val="22"/>
          <w:szCs w:val="22"/>
        </w:rPr>
        <w:lastRenderedPageBreak/>
        <w:t>Senyviems pacientams (65 metų ir vyresniems)</w:t>
      </w:r>
    </w:p>
    <w:p w14:paraId="3D1DBD8C" w14:textId="77777777" w:rsidR="0078139A" w:rsidRPr="00A071AE" w:rsidRDefault="0078139A" w:rsidP="0078139A">
      <w:pPr>
        <w:rPr>
          <w:sz w:val="22"/>
          <w:szCs w:val="22"/>
        </w:rPr>
      </w:pPr>
      <w:r w:rsidRPr="00A071AE">
        <w:rPr>
          <w:sz w:val="22"/>
          <w:szCs w:val="22"/>
        </w:rPr>
        <w:t xml:space="preserve">Atsargumo reikia laikytis gydant senyvus pacientus, ypač vartojant maksimalią Sanoral HCT 40 mg/10mg/25 mg dozę: reikia dažnai matuoti kraujospūdį. </w:t>
      </w:r>
    </w:p>
    <w:p w14:paraId="38FD68A5" w14:textId="77777777" w:rsidR="0078139A" w:rsidRPr="00A071AE" w:rsidRDefault="0078139A" w:rsidP="0078139A">
      <w:pPr>
        <w:rPr>
          <w:sz w:val="22"/>
          <w:szCs w:val="22"/>
        </w:rPr>
      </w:pPr>
    </w:p>
    <w:p w14:paraId="6CA4520A" w14:textId="77777777" w:rsidR="0078139A" w:rsidRPr="00A071AE" w:rsidRDefault="0078139A" w:rsidP="0078139A">
      <w:pPr>
        <w:rPr>
          <w:sz w:val="22"/>
          <w:szCs w:val="22"/>
        </w:rPr>
      </w:pPr>
      <w:r w:rsidRPr="00A071AE">
        <w:rPr>
          <w:sz w:val="22"/>
          <w:szCs w:val="22"/>
        </w:rPr>
        <w:t>Senyviems pacientams dozę didinti reikia atsargiai (žr. 4.4 ir 5.2 skyrius).</w:t>
      </w:r>
    </w:p>
    <w:p w14:paraId="76EC2A23" w14:textId="77777777" w:rsidR="0078139A" w:rsidRPr="00A071AE" w:rsidRDefault="0078139A" w:rsidP="0078139A">
      <w:pPr>
        <w:rPr>
          <w:sz w:val="22"/>
          <w:szCs w:val="22"/>
        </w:rPr>
      </w:pPr>
    </w:p>
    <w:p w14:paraId="5D197F1E" w14:textId="77777777" w:rsidR="0078139A" w:rsidRPr="00A071AE" w:rsidRDefault="0078139A" w:rsidP="0078139A">
      <w:pPr>
        <w:rPr>
          <w:sz w:val="22"/>
          <w:szCs w:val="22"/>
        </w:rPr>
      </w:pPr>
      <w:r w:rsidRPr="00A071AE">
        <w:rPr>
          <w:sz w:val="22"/>
          <w:szCs w:val="22"/>
        </w:rPr>
        <w:t xml:space="preserve">Apie Sanoral HCT vartojimą 75 metų ir vyresnių pacientų gydymui duomenys labai riboti. Rekomenduojama laikytis ypatingo atsargumo, įskaitant žymiai dažnesnį kraujospūdžio matavimą. </w:t>
      </w:r>
    </w:p>
    <w:p w14:paraId="362E8C39" w14:textId="77777777" w:rsidR="0078139A" w:rsidRPr="00A071AE" w:rsidRDefault="0078139A" w:rsidP="0078139A">
      <w:pPr>
        <w:rPr>
          <w:sz w:val="22"/>
          <w:szCs w:val="22"/>
        </w:rPr>
      </w:pPr>
    </w:p>
    <w:p w14:paraId="32C636E2" w14:textId="77777777" w:rsidR="0078139A" w:rsidRPr="00E46396" w:rsidRDefault="0078139A" w:rsidP="0078139A">
      <w:pPr>
        <w:rPr>
          <w:i/>
          <w:sz w:val="22"/>
          <w:szCs w:val="22"/>
        </w:rPr>
      </w:pPr>
      <w:r w:rsidRPr="00E46396">
        <w:rPr>
          <w:i/>
          <w:sz w:val="22"/>
          <w:szCs w:val="22"/>
        </w:rPr>
        <w:t>Pacientams, kurių inkstų funkcija sutrikusi</w:t>
      </w:r>
    </w:p>
    <w:p w14:paraId="79343D36" w14:textId="77777777" w:rsidR="0078139A" w:rsidRPr="00A071AE" w:rsidRDefault="0078139A" w:rsidP="0078139A">
      <w:pPr>
        <w:rPr>
          <w:sz w:val="22"/>
          <w:szCs w:val="22"/>
        </w:rPr>
      </w:pPr>
      <w:r w:rsidRPr="00A071AE">
        <w:rPr>
          <w:sz w:val="22"/>
          <w:szCs w:val="22"/>
        </w:rPr>
        <w:t>Ligoniams, kuriems nustatytas lengvas ar vidutinio sunkumo inkstų veiklos sutrikimas (kreatinino klirensas 30-60 ml/min.), Sanoral HCT maksimali paros dozė yra 20 mg/5 mg/12,5 mg, kadangi šios pacientų grupės gydymo olmesartano medoksomilio 40 mg doze patyrimas nepakankamas.</w:t>
      </w:r>
    </w:p>
    <w:p w14:paraId="641D3AE6" w14:textId="77777777" w:rsidR="0078139A" w:rsidRPr="00A071AE" w:rsidRDefault="0078139A" w:rsidP="0078139A">
      <w:pPr>
        <w:rPr>
          <w:sz w:val="22"/>
          <w:szCs w:val="22"/>
        </w:rPr>
      </w:pPr>
      <w:r w:rsidRPr="00A071AE">
        <w:rPr>
          <w:sz w:val="22"/>
          <w:szCs w:val="22"/>
        </w:rPr>
        <w:t>Esant vidutinio sunkumo inkstų veiklos sutrikimui reikia stebėti kalio koncentraciją ir kreatinino kiekį kraujo serume.</w:t>
      </w:r>
    </w:p>
    <w:p w14:paraId="5069742D" w14:textId="77777777" w:rsidR="0078139A" w:rsidRPr="00A071AE" w:rsidRDefault="0078139A" w:rsidP="0078139A">
      <w:pPr>
        <w:rPr>
          <w:sz w:val="22"/>
          <w:szCs w:val="22"/>
        </w:rPr>
      </w:pPr>
    </w:p>
    <w:p w14:paraId="789ACE64" w14:textId="77777777" w:rsidR="0078139A" w:rsidRPr="00A071AE" w:rsidRDefault="0078139A" w:rsidP="0078139A">
      <w:pPr>
        <w:rPr>
          <w:sz w:val="22"/>
          <w:szCs w:val="22"/>
        </w:rPr>
      </w:pPr>
      <w:r w:rsidRPr="00A071AE">
        <w:rPr>
          <w:sz w:val="22"/>
          <w:szCs w:val="22"/>
        </w:rPr>
        <w:t xml:space="preserve">Pacientų, kuriems nustatytas sunkus inkstų veiklos sutrikimas (kreatinino klirensas </w:t>
      </w:r>
      <w:r w:rsidRPr="00A071AE">
        <w:rPr>
          <w:sz w:val="22"/>
          <w:szCs w:val="22"/>
        </w:rPr>
        <w:sym w:font="Symbol" w:char="F03C"/>
      </w:r>
      <w:r w:rsidRPr="00A071AE">
        <w:rPr>
          <w:sz w:val="22"/>
          <w:szCs w:val="22"/>
        </w:rPr>
        <w:t> 30 ml/min.), Sanoral HCT gydyti negalima (žr. 4.3, 4.4. ir 5.2 skyrius).</w:t>
      </w:r>
    </w:p>
    <w:p w14:paraId="65ECCFAE" w14:textId="77777777" w:rsidR="0078139A" w:rsidRPr="00A071AE" w:rsidRDefault="0078139A" w:rsidP="0078139A">
      <w:pPr>
        <w:rPr>
          <w:sz w:val="22"/>
          <w:szCs w:val="22"/>
        </w:rPr>
      </w:pPr>
    </w:p>
    <w:p w14:paraId="48E84211" w14:textId="77777777" w:rsidR="0078139A" w:rsidRPr="00E46396" w:rsidRDefault="0078139A" w:rsidP="0078139A">
      <w:pPr>
        <w:rPr>
          <w:i/>
          <w:sz w:val="22"/>
          <w:szCs w:val="22"/>
        </w:rPr>
      </w:pPr>
      <w:r w:rsidRPr="00E46396">
        <w:rPr>
          <w:i/>
          <w:sz w:val="22"/>
          <w:szCs w:val="22"/>
        </w:rPr>
        <w:t>Pacientams, kurių kepenų fuknkcija sutrikusi</w:t>
      </w:r>
    </w:p>
    <w:p w14:paraId="113B69AF" w14:textId="77777777" w:rsidR="0078139A" w:rsidRPr="00A071AE" w:rsidRDefault="0078139A" w:rsidP="0078139A">
      <w:pPr>
        <w:rPr>
          <w:sz w:val="22"/>
          <w:szCs w:val="22"/>
        </w:rPr>
      </w:pPr>
      <w:r w:rsidRPr="00A071AE">
        <w:rPr>
          <w:sz w:val="22"/>
          <w:szCs w:val="22"/>
        </w:rPr>
        <w:t xml:space="preserve">Pacientus, kurių kepenų veiklos sutrikimas lengvas, Sanoral HCT gydyti reikia atsargiai (žr. 4.4 ir 5.2 skyrius). </w:t>
      </w:r>
    </w:p>
    <w:p w14:paraId="2F521A71" w14:textId="77777777" w:rsidR="0078139A" w:rsidRPr="00A071AE" w:rsidRDefault="0078139A" w:rsidP="0078139A">
      <w:pPr>
        <w:rPr>
          <w:sz w:val="22"/>
          <w:szCs w:val="22"/>
        </w:rPr>
      </w:pPr>
    </w:p>
    <w:p w14:paraId="7BCD3FE8" w14:textId="77777777" w:rsidR="0078139A" w:rsidRPr="00A071AE" w:rsidRDefault="0078139A" w:rsidP="0078139A">
      <w:pPr>
        <w:rPr>
          <w:sz w:val="22"/>
          <w:szCs w:val="22"/>
        </w:rPr>
      </w:pPr>
      <w:r w:rsidRPr="00A071AE">
        <w:rPr>
          <w:sz w:val="22"/>
          <w:szCs w:val="22"/>
        </w:rPr>
        <w:t>Pacientams, kurių kepenų funkcija sutrikusi vidutiniškai, maksimali Sanoral HCT dozė neturi būti didesnė kaip 20 mg/5 mg/12,5 mg vieną kartą per parą. Esant kepenų veiklos sutrikimui, reikia įdėmiai stebėti kraujospūdį ir inkstų funkciją.</w:t>
      </w:r>
    </w:p>
    <w:p w14:paraId="0C19A5D7" w14:textId="77777777" w:rsidR="0078139A" w:rsidRPr="00A071AE" w:rsidRDefault="0078139A" w:rsidP="0078139A">
      <w:pPr>
        <w:rPr>
          <w:sz w:val="22"/>
          <w:szCs w:val="22"/>
        </w:rPr>
      </w:pPr>
    </w:p>
    <w:p w14:paraId="4EFBD4A3" w14:textId="77777777" w:rsidR="0078139A" w:rsidRPr="00A071AE" w:rsidRDefault="0078139A" w:rsidP="0078139A">
      <w:pPr>
        <w:rPr>
          <w:sz w:val="22"/>
          <w:szCs w:val="22"/>
        </w:rPr>
      </w:pPr>
      <w:r w:rsidRPr="00A071AE">
        <w:rPr>
          <w:sz w:val="22"/>
          <w:szCs w:val="22"/>
        </w:rPr>
        <w:t>Esant sutrikusiai paciento kepenų funkcijai, kaip ir kitų kalcio kanalų blokatorių atvejais, amlodipino pusinės eliminacijos laikas pailgėja; dozavimo rekomendacijos nenustatytos. Tokiems pacientams skirti vartoti Sanoral HCT reikia atsargiai. Sunkių kepenų funkcijos sutrikimų atvejais amlodipino farmakokinetika netirta. Pacientams, kuriems nustatyta sutrikusi kepenų funkcija, iš pradžių reikia vartoti mažiausią dozę ir ją iš lėto didinti.</w:t>
      </w:r>
    </w:p>
    <w:p w14:paraId="2E195F83" w14:textId="77777777" w:rsidR="0078139A" w:rsidRPr="00A071AE" w:rsidRDefault="0078139A" w:rsidP="0078139A">
      <w:pPr>
        <w:rPr>
          <w:sz w:val="22"/>
          <w:szCs w:val="22"/>
        </w:rPr>
      </w:pPr>
    </w:p>
    <w:p w14:paraId="1E71E674" w14:textId="77777777" w:rsidR="0078139A" w:rsidRPr="00A071AE" w:rsidRDefault="0078139A" w:rsidP="0078139A">
      <w:pPr>
        <w:rPr>
          <w:sz w:val="22"/>
          <w:szCs w:val="22"/>
        </w:rPr>
      </w:pPr>
      <w:r w:rsidRPr="00A071AE">
        <w:rPr>
          <w:sz w:val="22"/>
          <w:szCs w:val="22"/>
        </w:rPr>
        <w:t>Pacientams, kuriems nustatytas sunkus kepenų veiklos pažeidimas (žr. 4.3 ir 5.2 skyrius), cholestazė arba tulžies nutekėjimo obstrukcija (žr. 4.3 sk.) Sanoral HCT vartoti draudžiama.</w:t>
      </w:r>
    </w:p>
    <w:p w14:paraId="12A2BD05" w14:textId="77777777" w:rsidR="0078139A" w:rsidRPr="00A071AE" w:rsidRDefault="0078139A" w:rsidP="0078139A">
      <w:pPr>
        <w:rPr>
          <w:sz w:val="22"/>
          <w:szCs w:val="22"/>
        </w:rPr>
      </w:pPr>
    </w:p>
    <w:p w14:paraId="083A2A3C" w14:textId="77777777" w:rsidR="0078139A" w:rsidRPr="00E46396" w:rsidRDefault="0078139A" w:rsidP="0078139A">
      <w:pPr>
        <w:rPr>
          <w:i/>
          <w:sz w:val="22"/>
          <w:szCs w:val="22"/>
        </w:rPr>
      </w:pPr>
      <w:r w:rsidRPr="00E46396">
        <w:rPr>
          <w:i/>
          <w:sz w:val="22"/>
          <w:szCs w:val="22"/>
        </w:rPr>
        <w:t>Vaikų populiacija</w:t>
      </w:r>
    </w:p>
    <w:p w14:paraId="3A72E2DD" w14:textId="77777777" w:rsidR="0078139A" w:rsidRPr="00A071AE" w:rsidRDefault="0078139A" w:rsidP="0078139A">
      <w:pPr>
        <w:rPr>
          <w:sz w:val="22"/>
          <w:szCs w:val="22"/>
        </w:rPr>
      </w:pPr>
      <w:r w:rsidRPr="00A071AE">
        <w:rPr>
          <w:sz w:val="22"/>
          <w:szCs w:val="22"/>
        </w:rPr>
        <w:t>Kadangi vartojimo saugumas ir veiksmingumas vaikams neištirtas, jaunesnių negu 18 metų pacientų Sanoral HCT gydyti nepatariama.</w:t>
      </w:r>
    </w:p>
    <w:p w14:paraId="6476126C" w14:textId="77777777" w:rsidR="0078139A" w:rsidRPr="00A071AE" w:rsidRDefault="0078139A" w:rsidP="0078139A">
      <w:pPr>
        <w:rPr>
          <w:sz w:val="22"/>
          <w:szCs w:val="22"/>
        </w:rPr>
      </w:pPr>
    </w:p>
    <w:p w14:paraId="20ADA6C8" w14:textId="77777777" w:rsidR="0078139A" w:rsidRPr="00A071AE" w:rsidRDefault="0078139A" w:rsidP="0078139A">
      <w:pPr>
        <w:rPr>
          <w:sz w:val="22"/>
          <w:szCs w:val="22"/>
          <w:u w:val="single"/>
        </w:rPr>
      </w:pPr>
      <w:r w:rsidRPr="00A071AE">
        <w:rPr>
          <w:sz w:val="22"/>
          <w:szCs w:val="22"/>
          <w:u w:val="single"/>
        </w:rPr>
        <w:t>Vartojimo metodas</w:t>
      </w:r>
    </w:p>
    <w:p w14:paraId="40E40F90" w14:textId="77777777" w:rsidR="0078139A" w:rsidRPr="00A071AE" w:rsidRDefault="0078139A" w:rsidP="0078139A">
      <w:pPr>
        <w:rPr>
          <w:sz w:val="22"/>
          <w:szCs w:val="22"/>
        </w:rPr>
      </w:pPr>
    </w:p>
    <w:p w14:paraId="0835D70A" w14:textId="77777777" w:rsidR="0078139A" w:rsidRPr="00A071AE" w:rsidRDefault="0078139A" w:rsidP="0078139A">
      <w:pPr>
        <w:rPr>
          <w:sz w:val="22"/>
          <w:szCs w:val="22"/>
        </w:rPr>
      </w:pPr>
      <w:r w:rsidRPr="00A071AE">
        <w:rPr>
          <w:sz w:val="22"/>
          <w:szCs w:val="22"/>
        </w:rPr>
        <w:t>Tabletes reikia nuryti užsigeriant pakankamu skysčio kiekiu (pvz., stikline vandens). Tabletės negalima kramtyti ir reikia vartoti tuo pačiu paros metu.</w:t>
      </w:r>
    </w:p>
    <w:p w14:paraId="1487584D" w14:textId="77777777" w:rsidR="0078139A" w:rsidRPr="00A071AE" w:rsidRDefault="0078139A" w:rsidP="0078139A">
      <w:pPr>
        <w:rPr>
          <w:sz w:val="22"/>
          <w:szCs w:val="22"/>
        </w:rPr>
      </w:pPr>
    </w:p>
    <w:p w14:paraId="27534842" w14:textId="77777777" w:rsidR="0078139A" w:rsidRPr="00A071AE" w:rsidRDefault="0078139A" w:rsidP="0078139A">
      <w:pPr>
        <w:rPr>
          <w:sz w:val="22"/>
          <w:szCs w:val="22"/>
        </w:rPr>
      </w:pPr>
      <w:r w:rsidRPr="00A071AE">
        <w:rPr>
          <w:sz w:val="22"/>
          <w:szCs w:val="22"/>
        </w:rPr>
        <w:t>Sanoral HCT galima vartoti valgant arba nevalgius.</w:t>
      </w:r>
    </w:p>
    <w:p w14:paraId="4107CDFD" w14:textId="77777777" w:rsidR="0078139A" w:rsidRPr="00A071AE" w:rsidRDefault="0078139A" w:rsidP="0078139A">
      <w:pPr>
        <w:rPr>
          <w:sz w:val="22"/>
          <w:szCs w:val="22"/>
        </w:rPr>
      </w:pPr>
    </w:p>
    <w:p w14:paraId="63763DB9" w14:textId="77777777" w:rsidR="0078139A" w:rsidRPr="00A071AE" w:rsidRDefault="0078139A" w:rsidP="0078139A">
      <w:pPr>
        <w:pStyle w:val="PI-2EMEASMCA"/>
      </w:pPr>
      <w:r w:rsidRPr="00A071AE">
        <w:t>4.3</w:t>
      </w:r>
      <w:r w:rsidRPr="00A071AE">
        <w:tab/>
        <w:t>Kontraindikacijos</w:t>
      </w:r>
    </w:p>
    <w:p w14:paraId="4A2AC1BE" w14:textId="77777777" w:rsidR="0078139A" w:rsidRPr="00A071AE" w:rsidRDefault="0078139A" w:rsidP="0078139A">
      <w:pPr>
        <w:rPr>
          <w:sz w:val="22"/>
          <w:szCs w:val="22"/>
        </w:rPr>
      </w:pPr>
    </w:p>
    <w:p w14:paraId="65576033" w14:textId="77777777" w:rsidR="0078139A" w:rsidRPr="00A071AE" w:rsidRDefault="0078139A" w:rsidP="0078139A">
      <w:pPr>
        <w:pStyle w:val="BTEMEASMCA"/>
      </w:pPr>
      <w:r w:rsidRPr="00A071AE">
        <w:t>Padidėjęs organizmo jautrumas veikliosioms medžiagoms, dihidropiridino junginiams arba kitokiems sulfonamidų dariniams (nes hidrochlorotiazidas yra sulfonamidų darinys), arba bet kuriai 6.1 skyriuje nurodytai pagalbinei medžiagai.</w:t>
      </w:r>
    </w:p>
    <w:p w14:paraId="64127DFC" w14:textId="77777777" w:rsidR="0078139A" w:rsidRPr="00A071AE" w:rsidRDefault="0078139A" w:rsidP="0078139A">
      <w:pPr>
        <w:pStyle w:val="BTEMEASMCA"/>
      </w:pPr>
    </w:p>
    <w:p w14:paraId="3478173F" w14:textId="77777777" w:rsidR="0078139A" w:rsidRPr="00A071AE" w:rsidRDefault="0078139A" w:rsidP="0078139A">
      <w:pPr>
        <w:pStyle w:val="BTEMEASMCA"/>
      </w:pPr>
      <w:r w:rsidRPr="00A071AE">
        <w:t>Sunkus inkstų veiklos sutrikimas (žr. 4.4 ir 5.2 skyrius).</w:t>
      </w:r>
    </w:p>
    <w:p w14:paraId="7E209889" w14:textId="77777777" w:rsidR="0078139A" w:rsidRPr="00A071AE" w:rsidRDefault="0078139A" w:rsidP="0078139A">
      <w:pPr>
        <w:pStyle w:val="BTEMEASMCA"/>
      </w:pPr>
    </w:p>
    <w:p w14:paraId="4388B901" w14:textId="77777777" w:rsidR="0078139A" w:rsidRPr="00A071AE" w:rsidRDefault="0078139A" w:rsidP="0078139A">
      <w:pPr>
        <w:pStyle w:val="BTEMEASMCA"/>
      </w:pPr>
      <w:r w:rsidRPr="00A071AE">
        <w:t>Atspari gydymui hipokalemija, hiperkalcemija, hiponatremija ar simptominė hiperurikemija.</w:t>
      </w:r>
    </w:p>
    <w:p w14:paraId="6F2E3127" w14:textId="77777777" w:rsidR="0078139A" w:rsidRPr="00A071AE" w:rsidRDefault="0078139A" w:rsidP="0078139A">
      <w:pPr>
        <w:pStyle w:val="BTEMEASMCA"/>
      </w:pPr>
    </w:p>
    <w:p w14:paraId="5A20A48B" w14:textId="77777777" w:rsidR="0078139A" w:rsidRPr="00A071AE" w:rsidRDefault="0078139A" w:rsidP="0078139A">
      <w:pPr>
        <w:pStyle w:val="BTEMEASMCA"/>
      </w:pPr>
      <w:r w:rsidRPr="00A071AE">
        <w:lastRenderedPageBreak/>
        <w:t xml:space="preserve">Sunkus kepenų nepakankamumas, cholestazė ir tulžies nutekėjimo obstrukcija (žr. 5.2 skyrių). </w:t>
      </w:r>
    </w:p>
    <w:p w14:paraId="3155609B" w14:textId="77777777" w:rsidR="0078139A" w:rsidRPr="00A071AE" w:rsidRDefault="0078139A" w:rsidP="0078139A">
      <w:pPr>
        <w:pStyle w:val="BTEMEASMCA"/>
      </w:pPr>
    </w:p>
    <w:p w14:paraId="3367FAAB" w14:textId="77777777" w:rsidR="0078139A" w:rsidRPr="00A071AE" w:rsidRDefault="0078139A" w:rsidP="0078139A">
      <w:pPr>
        <w:pStyle w:val="BTEMEASMCA"/>
      </w:pPr>
      <w:r w:rsidRPr="00A071AE">
        <w:t xml:space="preserve">II ir III nėštumo trimestrai (žr.4.4 ir 4.6 skyrius). </w:t>
      </w:r>
    </w:p>
    <w:p w14:paraId="37083C3A" w14:textId="77777777" w:rsidR="0078139A" w:rsidRPr="00A071AE" w:rsidRDefault="0078139A" w:rsidP="0078139A">
      <w:pPr>
        <w:pStyle w:val="BTEMEASMCA"/>
      </w:pPr>
    </w:p>
    <w:p w14:paraId="51FB4932" w14:textId="77777777" w:rsidR="0078139A" w:rsidRPr="00A071AE" w:rsidRDefault="0078139A" w:rsidP="0078139A">
      <w:pPr>
        <w:pStyle w:val="BTEMEASMCA"/>
      </w:pPr>
      <w:r w:rsidRPr="00A071AE">
        <w:t>Pacientams, kurie serga cukriniu diabetu arba kurių inkstų funkcija sutrikusi (GFG &lt; 60 ml/min/1,73 m</w:t>
      </w:r>
      <w:r w:rsidRPr="00A071AE">
        <w:rPr>
          <w:position w:val="8"/>
          <w:vertAlign w:val="superscript"/>
        </w:rPr>
        <w:t>2</w:t>
      </w:r>
      <w:r w:rsidRPr="00A071AE">
        <w:t>), Sanoral HCT negalima vartoti kartu su preparatais, kurių sudėtyje yra aliskireno (žr. 4.5 ir 5.1 skyrius)</w:t>
      </w:r>
      <w:r w:rsidRPr="00A071AE">
        <w:rPr>
          <w:i/>
        </w:rPr>
        <w:t>.</w:t>
      </w:r>
    </w:p>
    <w:p w14:paraId="3033F1FC" w14:textId="77777777" w:rsidR="0078139A" w:rsidRPr="00A071AE" w:rsidRDefault="0078139A" w:rsidP="0078139A">
      <w:pPr>
        <w:pStyle w:val="BTEMEASMCA"/>
      </w:pPr>
    </w:p>
    <w:p w14:paraId="53D71CD3" w14:textId="77777777" w:rsidR="0078139A" w:rsidRPr="00A071AE" w:rsidRDefault="0078139A" w:rsidP="0078139A">
      <w:pPr>
        <w:pStyle w:val="BTEMEASMCA"/>
      </w:pPr>
      <w:r w:rsidRPr="00A071AE">
        <w:t>Dėl sudėtyje esančio amlodipino, Sanoral HCT negalima vartoti esant:</w:t>
      </w:r>
    </w:p>
    <w:p w14:paraId="7E79A10B" w14:textId="77777777" w:rsidR="0078139A" w:rsidRPr="00A071AE" w:rsidRDefault="0078139A" w:rsidP="0078139A">
      <w:pPr>
        <w:pStyle w:val="BT-EMEASMCA"/>
      </w:pPr>
      <w:r w:rsidRPr="00A071AE">
        <w:t>šokui (įskaitant kardiogeninį šoką),</w:t>
      </w:r>
    </w:p>
    <w:p w14:paraId="1B240D66" w14:textId="77777777" w:rsidR="0078139A" w:rsidRPr="00A071AE" w:rsidRDefault="0078139A" w:rsidP="0078139A">
      <w:pPr>
        <w:pStyle w:val="BT-EMEASMCA"/>
      </w:pPr>
      <w:r w:rsidRPr="00A071AE">
        <w:t>sunkiai hipotenzijai,</w:t>
      </w:r>
    </w:p>
    <w:p w14:paraId="5122B2D5" w14:textId="77777777" w:rsidR="0078139A" w:rsidRPr="00A071AE" w:rsidRDefault="0078139A" w:rsidP="0078139A">
      <w:pPr>
        <w:pStyle w:val="BT-EMEASMCA"/>
      </w:pPr>
      <w:r w:rsidRPr="00A071AE">
        <w:t>kraujo ištekėjimo iš kairiojo širdies skilvelio obstrukcijai (pvz., esant sunkiai aortos stenozei),</w:t>
      </w:r>
    </w:p>
    <w:p w14:paraId="3B3378BC" w14:textId="77777777" w:rsidR="0078139A" w:rsidRPr="00A071AE" w:rsidRDefault="0078139A" w:rsidP="0078139A">
      <w:pPr>
        <w:pStyle w:val="BT-EMEASMCA"/>
      </w:pPr>
      <w:r w:rsidRPr="00A071AE">
        <w:t>širdies nepakankamumui po miokardo infarkto, kai hemodinamika nestabili.</w:t>
      </w:r>
    </w:p>
    <w:p w14:paraId="40AB9897" w14:textId="77777777" w:rsidR="0078139A" w:rsidRPr="00A071AE" w:rsidRDefault="0078139A" w:rsidP="0078139A">
      <w:pPr>
        <w:pStyle w:val="BTEMEASMCA"/>
      </w:pPr>
    </w:p>
    <w:p w14:paraId="1209BFF6" w14:textId="77777777" w:rsidR="0078139A" w:rsidRPr="00A071AE" w:rsidRDefault="0078139A" w:rsidP="0078139A">
      <w:pPr>
        <w:pStyle w:val="PI-2EMEASMCA"/>
      </w:pPr>
      <w:r w:rsidRPr="00A071AE">
        <w:t>4.4</w:t>
      </w:r>
      <w:r w:rsidRPr="00A071AE">
        <w:tab/>
        <w:t>Specialūs įspėjimai ir atsargumo priemonės</w:t>
      </w:r>
    </w:p>
    <w:p w14:paraId="1B15F173" w14:textId="77777777" w:rsidR="0078139A" w:rsidRPr="00A071AE" w:rsidRDefault="0078139A" w:rsidP="0078139A">
      <w:pPr>
        <w:pStyle w:val="Pagrindinistekstas"/>
        <w:spacing w:after="0"/>
        <w:rPr>
          <w:szCs w:val="22"/>
        </w:rPr>
      </w:pPr>
    </w:p>
    <w:p w14:paraId="33DC7B48" w14:textId="77777777" w:rsidR="0078139A" w:rsidRPr="00A071AE" w:rsidRDefault="0078139A" w:rsidP="0078139A">
      <w:pPr>
        <w:pStyle w:val="Pagrindinistekstas"/>
        <w:spacing w:after="0"/>
        <w:rPr>
          <w:szCs w:val="22"/>
          <w:u w:val="single"/>
        </w:rPr>
      </w:pPr>
      <w:r w:rsidRPr="00A071AE">
        <w:rPr>
          <w:szCs w:val="22"/>
          <w:u w:val="single"/>
        </w:rPr>
        <w:t>Kraujo tūrio sumažėjimas arba natrio netekimas</w:t>
      </w:r>
    </w:p>
    <w:p w14:paraId="2C723CF8" w14:textId="77777777" w:rsidR="0078139A" w:rsidRPr="00A071AE" w:rsidRDefault="0078139A" w:rsidP="0078139A">
      <w:pPr>
        <w:pStyle w:val="BTEMEASMCA"/>
      </w:pPr>
      <w:r w:rsidRPr="00A071AE">
        <w:t>Pacientams, kurių organizme dėl intensyvios terapijos diuretikais, druskos kiekio maiste ribojimo, viduriavimo ar vėmimo trūksta skysčių ir (arba) druskos, gali pasireikšti simptominė hipotenzija, ypač po pirmosios dozės pavartojimo. Prieš skiriant vartoti Sanoral HCT, reikia pašalinti minėtas būkles arba nuo gydymo pradžios atidžiai kontroliuoti sveikatos būklę.</w:t>
      </w:r>
    </w:p>
    <w:p w14:paraId="3599B855" w14:textId="77777777" w:rsidR="0078139A" w:rsidRPr="00A071AE" w:rsidRDefault="0078139A" w:rsidP="0078139A">
      <w:pPr>
        <w:pStyle w:val="BTEMEASMCA"/>
      </w:pPr>
    </w:p>
    <w:p w14:paraId="65415E3B" w14:textId="77777777" w:rsidR="0078139A" w:rsidRPr="00A071AE" w:rsidRDefault="0078139A" w:rsidP="0078139A">
      <w:pPr>
        <w:pStyle w:val="Pagrindinistekstas"/>
        <w:spacing w:after="0"/>
        <w:rPr>
          <w:szCs w:val="22"/>
          <w:u w:val="single"/>
        </w:rPr>
      </w:pPr>
      <w:r w:rsidRPr="00A071AE">
        <w:rPr>
          <w:szCs w:val="22"/>
          <w:u w:val="single"/>
        </w:rPr>
        <w:t>Kitos būklės, kurių metu aktyvinama renino, angiotenzino ir aldosterono sistema</w:t>
      </w:r>
    </w:p>
    <w:p w14:paraId="17C8F6F8" w14:textId="77777777" w:rsidR="0078139A" w:rsidRPr="00A071AE" w:rsidRDefault="0078139A" w:rsidP="0078139A">
      <w:pPr>
        <w:pStyle w:val="BTEMEASMCA"/>
      </w:pPr>
      <w:r w:rsidRPr="00A071AE">
        <w:t xml:space="preserve">Pacientų, kurių kraujagyslių tonusas ir inkstų veikla daugiausia priklauso nuo renino, angiotenzino ir aldosterono sistemos (pvz., sergančiųjų sunkiu staziniu širdies nepakankamumu ar inkstų liga, įskaitant inkstų arterijų stenozę), gydymas šią sistemą veikiančiais vaistais siejamas su staigia hipotenzija, azoto kiekio padidėjimu kraujyje, oligurija arba, rečiau </w:t>
      </w:r>
      <w:r w:rsidRPr="00A071AE">
        <w:sym w:font="Symbol" w:char="F02D"/>
      </w:r>
      <w:r w:rsidRPr="00A071AE">
        <w:t xml:space="preserve"> ūminiu inkstų nepakankamumu. </w:t>
      </w:r>
    </w:p>
    <w:p w14:paraId="13B75366" w14:textId="77777777" w:rsidR="0078139A" w:rsidRPr="00A071AE" w:rsidRDefault="0078139A" w:rsidP="0078139A">
      <w:pPr>
        <w:pStyle w:val="BTEMEASMCA"/>
      </w:pPr>
    </w:p>
    <w:p w14:paraId="7B073895" w14:textId="77777777" w:rsidR="0078139A" w:rsidRPr="00A071AE" w:rsidRDefault="0078139A" w:rsidP="0078139A">
      <w:pPr>
        <w:pStyle w:val="Pagrindinistekstas"/>
        <w:spacing w:after="0"/>
        <w:rPr>
          <w:szCs w:val="22"/>
          <w:u w:val="single"/>
        </w:rPr>
      </w:pPr>
      <w:r w:rsidRPr="00A071AE">
        <w:rPr>
          <w:szCs w:val="22"/>
          <w:u w:val="single"/>
        </w:rPr>
        <w:t>Renovaskulinė hipertenzija</w:t>
      </w:r>
    </w:p>
    <w:p w14:paraId="5F12A5BC" w14:textId="77777777" w:rsidR="0078139A" w:rsidRPr="00A071AE" w:rsidRDefault="0078139A" w:rsidP="0078139A">
      <w:pPr>
        <w:pStyle w:val="BTEMEASMCA"/>
      </w:pPr>
      <w:r w:rsidRPr="00A071AE">
        <w:t>Gydant pacientus, kuriems yra abiejų inkstų arterijos stenozė arba vienintelio funkcionuojančio inksto arterijos stenozė, vaistais, veikiančiais renino ir aldosterono sistemą, yra didesnė sunkios hipotenzijos ir inkstų funkcijos nepakankamumo rizika.</w:t>
      </w:r>
    </w:p>
    <w:p w14:paraId="696D1601" w14:textId="77777777" w:rsidR="0078139A" w:rsidRPr="00A071AE" w:rsidRDefault="0078139A" w:rsidP="0078139A">
      <w:pPr>
        <w:pStyle w:val="BTEMEASMCA"/>
      </w:pPr>
    </w:p>
    <w:p w14:paraId="18F2161B" w14:textId="77777777" w:rsidR="0078139A" w:rsidRPr="00A071AE" w:rsidRDefault="0078139A" w:rsidP="0078139A">
      <w:pPr>
        <w:pStyle w:val="Pagrindinistekstas"/>
        <w:spacing w:after="0"/>
        <w:rPr>
          <w:szCs w:val="22"/>
          <w:u w:val="single"/>
        </w:rPr>
      </w:pPr>
      <w:r w:rsidRPr="00A071AE">
        <w:rPr>
          <w:szCs w:val="22"/>
          <w:u w:val="single"/>
        </w:rPr>
        <w:t>Inkstų veiklos sutrikimas ir inkstų persodinimas</w:t>
      </w:r>
    </w:p>
    <w:p w14:paraId="1A46D94F" w14:textId="77777777" w:rsidR="0078139A" w:rsidRPr="00A071AE" w:rsidRDefault="0078139A" w:rsidP="0078139A">
      <w:pPr>
        <w:pStyle w:val="BTEMEASMCA"/>
      </w:pPr>
      <w:r w:rsidRPr="00A071AE">
        <w:t xml:space="preserve">Vartojant Sanoral HCT pacientų su sutrikusia inkstų funkcija gydymui, rekomenduojama periodiškai stebėti kalio koncentraciją ir kreatinino kiekį kraujo serume. </w:t>
      </w:r>
    </w:p>
    <w:p w14:paraId="2B0B7AD3" w14:textId="77777777" w:rsidR="0078139A" w:rsidRPr="00A071AE" w:rsidRDefault="0078139A" w:rsidP="0078139A">
      <w:pPr>
        <w:pStyle w:val="BTEMEASMCA"/>
      </w:pPr>
      <w:r w:rsidRPr="00A071AE">
        <w:t xml:space="preserve">Negalima Sanoral HCT gydyti ligonių, kuriems yra sunkus inkstų veiklos sutrikimas (kreatinino klirensas </w:t>
      </w:r>
      <w:r w:rsidRPr="00A071AE">
        <w:sym w:font="Symbol" w:char="F03C"/>
      </w:r>
      <w:r w:rsidRPr="00A071AE">
        <w:t>30 ml/min.) (žr. 4.2, 4.3 ir 5.2 skyrius).</w:t>
      </w:r>
    </w:p>
    <w:p w14:paraId="7273C34C" w14:textId="77777777" w:rsidR="0078139A" w:rsidRPr="00A071AE" w:rsidRDefault="0078139A" w:rsidP="0078139A">
      <w:pPr>
        <w:pStyle w:val="BTEMEASMCA"/>
      </w:pPr>
      <w:r w:rsidRPr="00A071AE">
        <w:t>Pacientams, kurių inkstų funkcija sutrikusi, gali pasireikšti su tiazidinių diuretikų poveikiu susijusi azotemija.</w:t>
      </w:r>
    </w:p>
    <w:p w14:paraId="5E1821DC" w14:textId="77777777" w:rsidR="0078139A" w:rsidRPr="00A071AE" w:rsidRDefault="0078139A" w:rsidP="0078139A">
      <w:pPr>
        <w:pStyle w:val="BTEMEASMCA"/>
      </w:pPr>
      <w:r w:rsidRPr="00A071AE">
        <w:t xml:space="preserve">Jei inkstų funkcijos sutrikimas progresuoja, reikia labai atidžiai iš naujo įvertinti gydymą ir diuretikų vartojimo nutraukimą. </w:t>
      </w:r>
    </w:p>
    <w:p w14:paraId="5ED7DA4C" w14:textId="77777777" w:rsidR="0078139A" w:rsidRPr="00A071AE" w:rsidRDefault="0078139A" w:rsidP="0078139A">
      <w:pPr>
        <w:pStyle w:val="BTEMEASMCA"/>
      </w:pPr>
      <w:r w:rsidRPr="00A071AE">
        <w:t>Ligonių, kuriems neseniai atlikta inkstų transplantacija arba kuriems nustatytas paskutinės stadijos inkstų pažeidimas (pvz., kreatinino klirensas yra &lt;12 ml/min.), gydymo Sanoral HCT patirties nėra.</w:t>
      </w:r>
    </w:p>
    <w:p w14:paraId="19DE8C99" w14:textId="77777777" w:rsidR="0078139A" w:rsidRPr="00A071AE" w:rsidRDefault="0078139A" w:rsidP="0078139A">
      <w:pPr>
        <w:pStyle w:val="BTEMEASMCA"/>
      </w:pPr>
    </w:p>
    <w:p w14:paraId="09C48E25" w14:textId="77777777" w:rsidR="0078139A" w:rsidRPr="00A071AE" w:rsidRDefault="0078139A" w:rsidP="0078139A">
      <w:pPr>
        <w:pStyle w:val="Default"/>
        <w:jc w:val="both"/>
        <w:rPr>
          <w:rFonts w:ascii="Times New Roman" w:hAnsi="Times New Roman" w:cs="Times New Roman"/>
          <w:sz w:val="22"/>
          <w:szCs w:val="22"/>
          <w:u w:val="single"/>
        </w:rPr>
      </w:pPr>
      <w:r w:rsidRPr="00A071AE">
        <w:rPr>
          <w:rFonts w:ascii="Times New Roman" w:hAnsi="Times New Roman" w:cs="Times New Roman"/>
          <w:iCs/>
          <w:sz w:val="22"/>
          <w:szCs w:val="22"/>
          <w:u w:val="single"/>
        </w:rPr>
        <w:t xml:space="preserve">Dvigubas renino, angiotenzino ir aldosterono sistemos (RAAS) slopinimas </w:t>
      </w:r>
    </w:p>
    <w:p w14:paraId="548DDCA2" w14:textId="77777777" w:rsidR="0078139A" w:rsidRPr="00A071AE" w:rsidRDefault="0078139A" w:rsidP="0078139A">
      <w:pPr>
        <w:pStyle w:val="Default"/>
        <w:jc w:val="both"/>
        <w:rPr>
          <w:rFonts w:ascii="Times New Roman" w:hAnsi="Times New Roman" w:cs="Times New Roman"/>
          <w:sz w:val="22"/>
          <w:szCs w:val="22"/>
        </w:rPr>
      </w:pPr>
      <w:r w:rsidRPr="00A071AE">
        <w:rPr>
          <w:rFonts w:ascii="Times New Roman" w:hAnsi="Times New Roman" w:cs="Times New Roman"/>
          <w:iCs/>
          <w:sz w:val="22"/>
          <w:szCs w:val="22"/>
        </w:rPr>
        <w:t xml:space="preserve">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 </w:t>
      </w:r>
    </w:p>
    <w:p w14:paraId="61561FB8" w14:textId="77777777" w:rsidR="0078139A" w:rsidRPr="00A071AE" w:rsidRDefault="0078139A" w:rsidP="0078139A">
      <w:pPr>
        <w:pStyle w:val="Default"/>
        <w:jc w:val="both"/>
        <w:rPr>
          <w:rFonts w:ascii="Times New Roman" w:hAnsi="Times New Roman" w:cs="Times New Roman"/>
          <w:sz w:val="22"/>
          <w:szCs w:val="22"/>
        </w:rPr>
      </w:pPr>
      <w:r w:rsidRPr="00A071AE">
        <w:rPr>
          <w:rFonts w:ascii="Times New Roman" w:hAnsi="Times New Roman" w:cs="Times New Roman"/>
          <w:iCs/>
          <w:sz w:val="22"/>
          <w:szCs w:val="22"/>
        </w:rPr>
        <w:t>Vis dėlto, jei dvigubas nuslopinimas laikomas absoliučiai būtinu, šis gydymas turi būti atliekamas tik prižiūrint specialistams ir dažnai bei atidžiai tiriant inkstų funkciją, elektrolitų koncentracijas bei kraujospūdį</w:t>
      </w:r>
      <w:r w:rsidRPr="00A071AE">
        <w:rPr>
          <w:rFonts w:ascii="Times New Roman" w:hAnsi="Times New Roman" w:cs="Times New Roman"/>
          <w:i/>
          <w:iCs/>
          <w:sz w:val="22"/>
          <w:szCs w:val="22"/>
        </w:rPr>
        <w:t xml:space="preserve">. </w:t>
      </w:r>
    </w:p>
    <w:p w14:paraId="400BD320" w14:textId="77777777" w:rsidR="0078139A" w:rsidRPr="00A071AE" w:rsidRDefault="0078139A" w:rsidP="0078139A">
      <w:pPr>
        <w:pStyle w:val="BTEMEASMCA"/>
      </w:pPr>
      <w:r w:rsidRPr="00A071AE">
        <w:t>Pacientams, sergantiems diabetine nefropatija, negalima kartu vartoti AKF inhibitorių ir angiotenzino II receptorių blokatorių</w:t>
      </w:r>
      <w:r w:rsidRPr="00A071AE">
        <w:rPr>
          <w:i/>
        </w:rPr>
        <w:t>.</w:t>
      </w:r>
    </w:p>
    <w:p w14:paraId="20AF4114" w14:textId="77777777" w:rsidR="0078139A" w:rsidRPr="00A071AE" w:rsidRDefault="0078139A" w:rsidP="0078139A">
      <w:pPr>
        <w:pStyle w:val="BTEMEASMCA"/>
      </w:pPr>
    </w:p>
    <w:p w14:paraId="7E60568E" w14:textId="77777777" w:rsidR="0078139A" w:rsidRPr="00A071AE" w:rsidRDefault="0078139A" w:rsidP="0078139A">
      <w:pPr>
        <w:pStyle w:val="Pagrindinistekstas"/>
        <w:spacing w:after="0"/>
        <w:rPr>
          <w:szCs w:val="22"/>
          <w:u w:val="single"/>
        </w:rPr>
      </w:pPr>
      <w:r w:rsidRPr="00A071AE">
        <w:rPr>
          <w:szCs w:val="22"/>
          <w:u w:val="single"/>
        </w:rPr>
        <w:t>Kepenų veiklos sutrikimas</w:t>
      </w:r>
    </w:p>
    <w:p w14:paraId="50E591ED" w14:textId="77777777" w:rsidR="0078139A" w:rsidRPr="00A071AE" w:rsidRDefault="0078139A" w:rsidP="0078139A">
      <w:pPr>
        <w:pStyle w:val="BTEMEASMCA"/>
      </w:pPr>
      <w:r w:rsidRPr="00A071AE">
        <w:lastRenderedPageBreak/>
        <w:t>Pacientų su sutrikusia kepenų veikla ekspozicija amlodipinui ir olmesartanui medoksomiliui padidėja (žr. 5.2 skyrių).</w:t>
      </w:r>
    </w:p>
    <w:p w14:paraId="121C132F" w14:textId="77777777" w:rsidR="0078139A" w:rsidRPr="00A071AE" w:rsidRDefault="0078139A" w:rsidP="0078139A">
      <w:pPr>
        <w:pStyle w:val="BTEMEASMCA"/>
      </w:pPr>
      <w:r w:rsidRPr="00A071AE">
        <w:t>Be to, net ir nežymus skysčio ir elektrolitų pusiausvyros sutrikimas tiazidais gydomiems ligoniams, kuriems yra kepenų veiklos sutrikimas arba progresuojanti kepenų liga, gali skatinti kepenų komos pasireiškimą. Atsargumo gydant Sanoral HCT reikia laikytis, kai pacientams nustatytas lengvas arba vidutinio sunkumo kepenų veiklos sutrikimas.</w:t>
      </w:r>
    </w:p>
    <w:p w14:paraId="5A189CA2" w14:textId="77777777" w:rsidR="0078139A" w:rsidRPr="00A071AE" w:rsidRDefault="0078139A" w:rsidP="0078139A">
      <w:pPr>
        <w:pStyle w:val="BTEMEASMCA"/>
      </w:pPr>
      <w:r w:rsidRPr="00A071AE">
        <w:t>Esant vidutinio sunkumo kepenų veiklos sutrikimui, olmesartano medoksomilio dozė neturi viršyti 20 mg (žr. 4.2 skyrių).</w:t>
      </w:r>
    </w:p>
    <w:p w14:paraId="7D3DD348" w14:textId="77777777" w:rsidR="0078139A" w:rsidRPr="00A071AE" w:rsidRDefault="0078139A" w:rsidP="0078139A">
      <w:pPr>
        <w:pStyle w:val="BTEMEASMCA"/>
      </w:pPr>
      <w:r w:rsidRPr="00A071AE">
        <w:t>Pacientus, kuriems nustatyta sutrikusi kepenų funkcija, reikia pradėti gydyti mažiausia amlodipino doze, laikytis atsargumo pradėjus gydymą ir didinant šio vaisto dozę.</w:t>
      </w:r>
    </w:p>
    <w:p w14:paraId="47DF6897" w14:textId="77777777" w:rsidR="0078139A" w:rsidRPr="00A071AE" w:rsidRDefault="0078139A" w:rsidP="0078139A">
      <w:pPr>
        <w:pStyle w:val="BTEMEASMCA"/>
      </w:pPr>
      <w:r w:rsidRPr="00A071AE">
        <w:t>Pacientus, kuriems nustatytas sunkus kepenų veiklos sutrikimas, tulžies stazė arba ištekėjimo obstrukcija, gydyti Sanoral HCT draudžiama (žr. 4.3 skyrių).</w:t>
      </w:r>
    </w:p>
    <w:p w14:paraId="60BC5739" w14:textId="77777777" w:rsidR="0078139A" w:rsidRPr="00A071AE" w:rsidRDefault="0078139A" w:rsidP="0078139A">
      <w:pPr>
        <w:pStyle w:val="BTEMEASMCA"/>
      </w:pPr>
    </w:p>
    <w:p w14:paraId="346B14E7" w14:textId="77777777" w:rsidR="0078139A" w:rsidRPr="00A071AE" w:rsidRDefault="0078139A" w:rsidP="0078139A">
      <w:pPr>
        <w:pStyle w:val="Pagrindinistekstas"/>
        <w:spacing w:after="0"/>
        <w:rPr>
          <w:szCs w:val="22"/>
          <w:u w:val="single"/>
        </w:rPr>
      </w:pPr>
      <w:r w:rsidRPr="00A071AE">
        <w:rPr>
          <w:szCs w:val="22"/>
          <w:u w:val="single"/>
        </w:rPr>
        <w:t>Aortos arba mitralinio vožtuvo stenozė, obstrukcinė hipertrofinė kardiomiopatija</w:t>
      </w:r>
    </w:p>
    <w:p w14:paraId="0B0DAAAD" w14:textId="77777777" w:rsidR="0078139A" w:rsidRPr="00A071AE" w:rsidRDefault="0078139A" w:rsidP="0078139A">
      <w:pPr>
        <w:pStyle w:val="BTEMEASMCA"/>
      </w:pPr>
      <w:r w:rsidRPr="00A071AE">
        <w:t>Pacientus, kuriems yra aortos arba mitralinio vožtuvo stenozė ar obstrukcinė hipertrofinė kardiomiopatija, Sanoral HCT dėl sudėtyje esančio amlodipino, kaip ir kitokiais kraujagysles plečiančiais preparatais, reikia gydyti itin atsargiai.</w:t>
      </w:r>
    </w:p>
    <w:p w14:paraId="265970A3" w14:textId="77777777" w:rsidR="0078139A" w:rsidRPr="00A071AE" w:rsidRDefault="0078139A" w:rsidP="0078139A">
      <w:pPr>
        <w:pStyle w:val="BTEMEASMCA"/>
      </w:pPr>
    </w:p>
    <w:p w14:paraId="5042E31F" w14:textId="77777777" w:rsidR="0078139A" w:rsidRPr="00A071AE" w:rsidRDefault="0078139A" w:rsidP="0078139A">
      <w:pPr>
        <w:pStyle w:val="Pagrindinistekstas"/>
        <w:spacing w:after="0"/>
        <w:rPr>
          <w:szCs w:val="22"/>
          <w:u w:val="single"/>
        </w:rPr>
      </w:pPr>
      <w:r w:rsidRPr="00A071AE">
        <w:rPr>
          <w:szCs w:val="22"/>
          <w:u w:val="single"/>
        </w:rPr>
        <w:t>Pirminis hiperaldosteronizmas</w:t>
      </w:r>
    </w:p>
    <w:p w14:paraId="31100829" w14:textId="77777777" w:rsidR="0078139A" w:rsidRPr="00A071AE" w:rsidRDefault="0078139A" w:rsidP="0078139A">
      <w:pPr>
        <w:pStyle w:val="BTEMEASMCA"/>
      </w:pPr>
      <w:r w:rsidRPr="00A071AE">
        <w:t>Pacientai, sergantys pirminiu hiperaldosteronizmu, dažniausiai nereaguoja į antihipertenzinius vaistinius preparatus, kurie poveikį sukelia slopindami renino ir angiotenzino sistemą. Todėl tokių pacientų gydyti Sanoral HCT nerekomenduojama.</w:t>
      </w:r>
    </w:p>
    <w:p w14:paraId="4F15D5F3" w14:textId="77777777" w:rsidR="0078139A" w:rsidRPr="00A071AE" w:rsidRDefault="0078139A" w:rsidP="0078139A">
      <w:pPr>
        <w:pStyle w:val="BTEMEASMCA"/>
      </w:pPr>
    </w:p>
    <w:p w14:paraId="13BDA8F1" w14:textId="77777777" w:rsidR="0078139A" w:rsidRPr="00A071AE" w:rsidRDefault="0078139A" w:rsidP="0078139A">
      <w:pPr>
        <w:pStyle w:val="Pagrindinistekstas"/>
        <w:spacing w:after="0"/>
        <w:rPr>
          <w:szCs w:val="22"/>
          <w:u w:val="single"/>
        </w:rPr>
      </w:pPr>
      <w:r w:rsidRPr="00A071AE">
        <w:rPr>
          <w:szCs w:val="22"/>
          <w:u w:val="single"/>
        </w:rPr>
        <w:t>Medžiagų apykaitos ir endokrininiai sutrikimai</w:t>
      </w:r>
    </w:p>
    <w:p w14:paraId="6E06DAF9" w14:textId="77777777" w:rsidR="0078139A" w:rsidRPr="00A071AE" w:rsidRDefault="0078139A" w:rsidP="0078139A">
      <w:pPr>
        <w:pStyle w:val="BTEMEASMCA"/>
      </w:pPr>
      <w:r w:rsidRPr="00A071AE">
        <w:t>Gydymas tiazidais gali sutrikdyti gliukozės toleravimą. Sergantiesiems cukriniu diabetu gali prireikti koreguoti insulino arba geriamųjų vaistų, mažinančių kraujyje gliukozės kiekį, dozę (žr. 4.5 skyrių). Gydymo tiazidais metu gali tapti pastebimas latentinis cukrinis diabetas.</w:t>
      </w:r>
    </w:p>
    <w:p w14:paraId="180B6FDB" w14:textId="77777777" w:rsidR="0078139A" w:rsidRPr="00A071AE" w:rsidRDefault="0078139A" w:rsidP="0078139A">
      <w:pPr>
        <w:pStyle w:val="BTEMEASMCA"/>
      </w:pPr>
    </w:p>
    <w:p w14:paraId="09CEDF88" w14:textId="77777777" w:rsidR="0078139A" w:rsidRPr="00A071AE" w:rsidRDefault="0078139A" w:rsidP="0078139A">
      <w:pPr>
        <w:pStyle w:val="BTEMEASMCA"/>
      </w:pPr>
      <w:r w:rsidRPr="00A071AE">
        <w:t>Žinomas nepageidaujamas poveikis, susijęs su gydymu tiazidų grupės diuretikais, yra cholesterolio ir trigliceridų kiekio padidėjimas kraujyje.</w:t>
      </w:r>
    </w:p>
    <w:p w14:paraId="60621602" w14:textId="77777777" w:rsidR="0078139A" w:rsidRPr="00A071AE" w:rsidRDefault="0078139A" w:rsidP="0078139A">
      <w:pPr>
        <w:pStyle w:val="BTEMEASMCA"/>
      </w:pPr>
    </w:p>
    <w:p w14:paraId="2DF32E02" w14:textId="77777777" w:rsidR="0078139A" w:rsidRPr="00A071AE" w:rsidRDefault="0078139A" w:rsidP="0078139A">
      <w:pPr>
        <w:pStyle w:val="BTEMEASMCA"/>
      </w:pPr>
      <w:r w:rsidRPr="00A071AE">
        <w:t>Kai kuriems pacientams, gydomiems tiazidiniais diuretikais, gali padidėti šlapimo rūgšties kiekis kraujyje arba prasidėti podagra.</w:t>
      </w:r>
    </w:p>
    <w:p w14:paraId="6538D00D" w14:textId="77777777" w:rsidR="0078139A" w:rsidRPr="00A071AE" w:rsidRDefault="0078139A" w:rsidP="0078139A">
      <w:pPr>
        <w:pStyle w:val="BTEMEASMCA"/>
      </w:pPr>
    </w:p>
    <w:p w14:paraId="4F926DF2" w14:textId="77777777" w:rsidR="0078139A" w:rsidRPr="00A071AE" w:rsidRDefault="0078139A" w:rsidP="0078139A">
      <w:pPr>
        <w:pStyle w:val="Pagrindinistekstas"/>
        <w:spacing w:after="0"/>
        <w:rPr>
          <w:szCs w:val="22"/>
          <w:u w:val="single"/>
        </w:rPr>
      </w:pPr>
      <w:r w:rsidRPr="00A071AE">
        <w:rPr>
          <w:szCs w:val="22"/>
          <w:u w:val="single"/>
        </w:rPr>
        <w:t>Elektrolitų pusiausvyros sutrikimas</w:t>
      </w:r>
    </w:p>
    <w:p w14:paraId="3F90B3FB" w14:textId="77777777" w:rsidR="0078139A" w:rsidRPr="00A071AE" w:rsidRDefault="0078139A" w:rsidP="0078139A">
      <w:pPr>
        <w:pStyle w:val="BTEMEASMCA"/>
      </w:pPr>
      <w:r w:rsidRPr="00A071AE">
        <w:t>Kiekvienam pacientui, vartojančiam diuretikų, reikia periodiškai matuoti elektrolitų kiekį kraujo serume.</w:t>
      </w:r>
    </w:p>
    <w:p w14:paraId="2D558092" w14:textId="77777777" w:rsidR="0078139A" w:rsidRPr="00A071AE" w:rsidRDefault="0078139A" w:rsidP="0078139A">
      <w:pPr>
        <w:pStyle w:val="BTEMEASMCA"/>
      </w:pPr>
    </w:p>
    <w:p w14:paraId="44323974" w14:textId="77777777" w:rsidR="0078139A" w:rsidRPr="00A071AE" w:rsidRDefault="0078139A" w:rsidP="0078139A">
      <w:pPr>
        <w:pStyle w:val="BTEMEASMCA"/>
      </w:pPr>
      <w:r w:rsidRPr="00A071AE">
        <w:t>Tiazidai, tarp jų hidrochlorotiazidas, gali sukelti elektrolitų pusiausvyros sutrikimą (įskaitant hipokalemiją, hiponatremiją ir hipochloreminę alkalozę). Skysčių ar elektrolitų pusiausvyros sutrikimų įspėjamieji požymiai yra burnos džiūvimas, troškulys, silpnumas, letargija, mieguistumas, neramumas, raumenų skausmas, mėšlungis arba silpnumas, hipotenzija, oligurija, tachikardija, virškinimo sutrikimai – pykinimas arba vėmimas (žr. 4.8 skyrių).</w:t>
      </w:r>
    </w:p>
    <w:p w14:paraId="55D2FDDE" w14:textId="77777777" w:rsidR="0078139A" w:rsidRPr="00A071AE" w:rsidRDefault="0078139A" w:rsidP="0078139A">
      <w:pPr>
        <w:pStyle w:val="BTEMEASMCA"/>
      </w:pPr>
    </w:p>
    <w:p w14:paraId="1A62089D" w14:textId="77777777" w:rsidR="0078139A" w:rsidRPr="00A071AE" w:rsidRDefault="0078139A" w:rsidP="0078139A">
      <w:pPr>
        <w:pStyle w:val="BTEMEASMCA"/>
      </w:pPr>
      <w:r w:rsidRPr="00A071AE">
        <w:t xml:space="preserve">Didžiausia hipokalemijos rizika yra pacientams, kurie serga kepenų ciroze, daug išsiskiria šlapimo, per mažai vartoja elektrolitų arba gydomi kortikosteroidais ar adrenokortikotropiniu hormonu (AKTH) (žr. 4.5 skyrių). </w:t>
      </w:r>
    </w:p>
    <w:p w14:paraId="3DF13624" w14:textId="77777777" w:rsidR="0078139A" w:rsidRPr="00A071AE" w:rsidRDefault="0078139A" w:rsidP="0078139A">
      <w:pPr>
        <w:pStyle w:val="BTEMEASMCA"/>
      </w:pPr>
    </w:p>
    <w:p w14:paraId="69B6EB60" w14:textId="77777777" w:rsidR="0078139A" w:rsidRPr="00A071AE" w:rsidRDefault="0078139A" w:rsidP="0078139A">
      <w:pPr>
        <w:pStyle w:val="BTEMEASMCA"/>
      </w:pPr>
      <w:r w:rsidRPr="00A071AE">
        <w:t>Priešingai, dėl antagonizmo angiotenzino II receptoriams (AT</w:t>
      </w:r>
      <w:r w:rsidRPr="00A071AE">
        <w:rPr>
          <w:vertAlign w:val="subscript"/>
        </w:rPr>
        <w:t>1</w:t>
      </w:r>
      <w:r w:rsidRPr="00A071AE">
        <w:t>) Sanoral HCT tabletėse esantis olmesartanas medoksomilis gali sukelti hiperkalemiją, ypač pacientams, kuriems yra inkstų veiklos sutrikimas ir (arba) širdies nepakankamumas arba kurie serga cukriniu diabetu. Rizikos grupių pacientams būtina atidžiai tirti kalio kiekį kraujo serume. Kartu su Sanoral HCT kalį organizme sulaikančių diuretikų, kalio papildų, druskų pakaitalų, kuriuose yra kalio, bei kitų preparatų, galinčių padidinti kalio kiekį kraujo serume (pvz., heparino) reikia vartoti atsargiai (žr. 4.5 skyrių), dažnai tikrinti kalio koncentraciją kraujyje.</w:t>
      </w:r>
    </w:p>
    <w:p w14:paraId="2970BC16" w14:textId="77777777" w:rsidR="0078139A" w:rsidRPr="00A071AE" w:rsidRDefault="0078139A" w:rsidP="0078139A">
      <w:pPr>
        <w:pStyle w:val="BTEMEASMCA"/>
      </w:pPr>
    </w:p>
    <w:p w14:paraId="64EC5548" w14:textId="77777777" w:rsidR="0078139A" w:rsidRPr="00A071AE" w:rsidRDefault="0078139A" w:rsidP="0078139A">
      <w:pPr>
        <w:pStyle w:val="BTEMEASMCA"/>
      </w:pPr>
      <w:r w:rsidRPr="00A071AE">
        <w:lastRenderedPageBreak/>
        <w:t>Įrodymų, kad olmesartanas medoksomilis galėtų apsaugoti nuo diuretikų sukeliamos hiponatremijos arba ją sumažinti, nėra. Chloridų stoka dažniausiai būna nedidelė ir jos gydyti nereikia.</w:t>
      </w:r>
    </w:p>
    <w:p w14:paraId="59909B53" w14:textId="77777777" w:rsidR="0078139A" w:rsidRPr="00A071AE" w:rsidRDefault="0078139A" w:rsidP="0078139A">
      <w:pPr>
        <w:pStyle w:val="BTEMEASMCA"/>
      </w:pPr>
    </w:p>
    <w:p w14:paraId="1BA395C6" w14:textId="77777777" w:rsidR="0078139A" w:rsidRPr="00A071AE" w:rsidRDefault="0078139A" w:rsidP="0078139A">
      <w:pPr>
        <w:pStyle w:val="BTEMEASMCA"/>
      </w:pPr>
      <w:r w:rsidRPr="00A071AE">
        <w:t>Tiazidai gali sumažinti kalcio išsiskyrimą su šlapimu ir sukelti protarpinį nežymų kalcio kiekio padidėjimą kraujo serume net ir nesant kalcio apykaitos sutrikimo. Hiperkalcemija gali būti slaptojo hiperparatiroidizmo požymis. Prieš atliekant prieskydinių liaukų veiklos tyrimus, reikia liautis vartoti tiazidus.</w:t>
      </w:r>
    </w:p>
    <w:p w14:paraId="6DB57F81" w14:textId="77777777" w:rsidR="0078139A" w:rsidRPr="00A071AE" w:rsidRDefault="0078139A" w:rsidP="0078139A">
      <w:pPr>
        <w:pStyle w:val="BTEMEASMCA"/>
      </w:pPr>
    </w:p>
    <w:p w14:paraId="66E96901" w14:textId="77777777" w:rsidR="0078139A" w:rsidRPr="00A071AE" w:rsidRDefault="0078139A" w:rsidP="0078139A">
      <w:pPr>
        <w:pStyle w:val="BTEMEASMCA"/>
      </w:pPr>
      <w:r w:rsidRPr="00A071AE">
        <w:t>Nustatyta, kad tiazidai gali padidinti magnio išsiskyrimą su šlapimu, dėl to gali pasireikšti hipomagnezemija.</w:t>
      </w:r>
    </w:p>
    <w:p w14:paraId="236E2FD8" w14:textId="77777777" w:rsidR="0078139A" w:rsidRPr="00A071AE" w:rsidRDefault="0078139A" w:rsidP="0078139A">
      <w:pPr>
        <w:pStyle w:val="BTEMEASMCA"/>
      </w:pPr>
      <w:r w:rsidRPr="00A071AE">
        <w:t>Didelės temperatūros sąlygomis pacientams, kuriems yra edemų, dėl praskiedimo galima hiponatremija.</w:t>
      </w:r>
    </w:p>
    <w:p w14:paraId="552E3B32" w14:textId="77777777" w:rsidR="0078139A" w:rsidRPr="00A071AE" w:rsidRDefault="0078139A" w:rsidP="0078139A">
      <w:pPr>
        <w:pStyle w:val="BTEMEASMCA"/>
      </w:pPr>
    </w:p>
    <w:p w14:paraId="69A1E32D" w14:textId="77777777" w:rsidR="0078139A" w:rsidRPr="00A071AE" w:rsidRDefault="0078139A" w:rsidP="0078139A">
      <w:pPr>
        <w:pStyle w:val="Pagrindinistekstas"/>
        <w:spacing w:after="0"/>
        <w:rPr>
          <w:szCs w:val="22"/>
          <w:u w:val="single"/>
        </w:rPr>
      </w:pPr>
      <w:r w:rsidRPr="00A071AE">
        <w:rPr>
          <w:szCs w:val="22"/>
          <w:u w:val="single"/>
        </w:rPr>
        <w:t>Litis</w:t>
      </w:r>
    </w:p>
    <w:p w14:paraId="0295126A" w14:textId="77777777" w:rsidR="0078139A" w:rsidRPr="00A071AE" w:rsidRDefault="0078139A" w:rsidP="0078139A">
      <w:pPr>
        <w:pStyle w:val="BTEMEASMCA"/>
      </w:pPr>
      <w:r w:rsidRPr="00A071AE">
        <w:t>Kartu su Sanoral HCT, kaip ir kitais angiotenzino II receptorių blokatoriais, ličio preparatų vartoti nerekomenduojama (žr. 4.5 skyrių).</w:t>
      </w:r>
    </w:p>
    <w:p w14:paraId="2BF0108D" w14:textId="77777777" w:rsidR="0078139A" w:rsidRPr="00A071AE" w:rsidRDefault="0078139A" w:rsidP="0078139A">
      <w:pPr>
        <w:pStyle w:val="BTEMEASMCA"/>
      </w:pPr>
    </w:p>
    <w:p w14:paraId="33B7B2DD" w14:textId="77777777" w:rsidR="0078139A" w:rsidRPr="00A071AE" w:rsidRDefault="0078139A" w:rsidP="0078139A">
      <w:pPr>
        <w:pStyle w:val="Pagrindinistekstas"/>
        <w:spacing w:after="0"/>
        <w:rPr>
          <w:szCs w:val="22"/>
          <w:u w:val="single"/>
        </w:rPr>
      </w:pPr>
      <w:r w:rsidRPr="00A071AE">
        <w:rPr>
          <w:szCs w:val="22"/>
          <w:u w:val="single"/>
        </w:rPr>
        <w:t>Širdies nepakankamumas</w:t>
      </w:r>
    </w:p>
    <w:p w14:paraId="29559743" w14:textId="77777777" w:rsidR="0078139A" w:rsidRPr="00A071AE" w:rsidRDefault="0078139A" w:rsidP="0078139A">
      <w:pPr>
        <w:pStyle w:val="Pagrindinistekstas"/>
        <w:spacing w:after="0"/>
        <w:rPr>
          <w:szCs w:val="22"/>
        </w:rPr>
      </w:pPr>
      <w:r w:rsidRPr="00A071AE">
        <w:rPr>
          <w:szCs w:val="22"/>
        </w:rPr>
        <w:t>Jautriems pacientams dėl renino, angiotenzino ir aldosterono sistemos slopinimo galimi inkstų funkcijos pakitimai.</w:t>
      </w:r>
    </w:p>
    <w:p w14:paraId="5398AA0C" w14:textId="77777777" w:rsidR="0078139A" w:rsidRPr="00A071AE" w:rsidRDefault="0078139A" w:rsidP="0078139A">
      <w:pPr>
        <w:pStyle w:val="Pagrindinistekstas"/>
        <w:spacing w:after="0"/>
        <w:rPr>
          <w:szCs w:val="22"/>
        </w:rPr>
      </w:pPr>
      <w:r w:rsidRPr="00A071AE">
        <w:rPr>
          <w:szCs w:val="22"/>
        </w:rPr>
        <w:t xml:space="preserve">Pacientams, kuriems nustatytas sunkus širdies nepakankamumas, kai inkstų funkcija gali priklausyti nuo renino, angiotenzino ir aldosterono sistemos, gydymas angiotenziną konvertuojančio fermento (AKF) inhibitoriais ir angiotenzino receptorių blokatoriais yra siejamas su oligurija ir (arba) progresuojančia azotemija ir (retai) su ūminiu inkstų nepakankamumu ir (arba) mirtimi. </w:t>
      </w:r>
    </w:p>
    <w:p w14:paraId="22C07DDB" w14:textId="77777777" w:rsidR="0078139A" w:rsidRPr="00A071AE" w:rsidRDefault="0078139A" w:rsidP="0078139A">
      <w:pPr>
        <w:pStyle w:val="Pagrindinistekstas"/>
        <w:spacing w:after="0"/>
        <w:rPr>
          <w:szCs w:val="22"/>
        </w:rPr>
      </w:pPr>
      <w:r w:rsidRPr="00A071AE">
        <w:rPr>
          <w:szCs w:val="22"/>
        </w:rPr>
        <w:t>Pacientus, kuriems diagnozuotas širdies nepakankamumas gydyti reikia atsargiai. Ilgalaikių placebu kontroliuojamų amlodipino klinikinių tyrimų  metu vartojant pacientams, sergantiems sunkiu širdies nepakankamumu (III ir IV klasės pagal NYHA klasifikaciją), plaučių edema buvo dažnesnė amlodipino vartojusių grupėje palyginti su placebo grupe (žr. 5.1 skyrių). Kalcio kanalų blokatoriai, įskaitant amlodipiną, turi būti atsargiai vartojami pacientams, sergantiems staziniu širdies nepakankamumu, nes jie gali padidinti būsimų širdies ir kraujagyslių sistemos sutrikimų ir mirtingumo riziką.</w:t>
      </w:r>
    </w:p>
    <w:p w14:paraId="4DA8F8D3" w14:textId="77777777" w:rsidR="0078139A" w:rsidRPr="00A071AE" w:rsidRDefault="0078139A" w:rsidP="0078139A">
      <w:pPr>
        <w:pStyle w:val="Pagrindinistekstas"/>
        <w:spacing w:after="0"/>
        <w:rPr>
          <w:szCs w:val="22"/>
        </w:rPr>
      </w:pPr>
    </w:p>
    <w:p w14:paraId="665E8E51" w14:textId="77777777" w:rsidR="0078139A" w:rsidRPr="00A071AE" w:rsidRDefault="0078139A" w:rsidP="0078139A">
      <w:pPr>
        <w:pStyle w:val="BTEMEASMCA"/>
      </w:pPr>
      <w:r w:rsidRPr="00A071AE">
        <w:t>Į celiakiją panaši enteropatija</w:t>
      </w:r>
    </w:p>
    <w:p w14:paraId="5486A732" w14:textId="62FBD145" w:rsidR="0078139A" w:rsidRDefault="0078139A" w:rsidP="0078139A">
      <w:pPr>
        <w:pStyle w:val="Pagrindinistekstas"/>
        <w:spacing w:after="0"/>
        <w:rPr>
          <w:szCs w:val="22"/>
        </w:rPr>
      </w:pPr>
      <w:r w:rsidRPr="00A071AE">
        <w:rPr>
          <w:szCs w:val="22"/>
          <w:shd w:val="clear" w:color="auto" w:fill="FFFFFF"/>
        </w:rPr>
        <w:t xml:space="preserve">Labai retais atvejais olmesartaną vartojantiems pacientams vystosi sunkus lėtinis viduriavimas, lydimas žymaus kūno masės sumažėjimo. Šis nepageidaujamas poveikis gali atsirasti praėjus keliems mėnesiams ar metams pradėjus vartoti olmesartaną; jo priežastis greičiausiai yra uždelsta vietinė padidėjusio jautrumo reakcija. Šiems pacientams žarnų biopsija dažnai nurodo žarnos gleivinės gaurelių atrofiją. Jeigu olmesartaną vartojantiems pacientams atsiranda minėtų simptomų, </w:t>
      </w:r>
      <w:r w:rsidRPr="00A071AE">
        <w:rPr>
          <w:szCs w:val="22"/>
        </w:rPr>
        <w:t>ir kitų akivaizdžių prieža</w:t>
      </w:r>
      <w:r>
        <w:rPr>
          <w:szCs w:val="22"/>
        </w:rPr>
        <w:t>s</w:t>
      </w:r>
      <w:r w:rsidRPr="00A071AE">
        <w:rPr>
          <w:szCs w:val="22"/>
        </w:rPr>
        <w:t>čių nėra, gydymą olmesartanu reikia nedelsiant nutraukti ir gydymas neturėtų būti atnaujintas. Jei viduriavimas nepraeina per savaitę po gydymo nutraukimo, reiktų atsižvelgti į tolimesnius specialisto (pvz</w:t>
      </w:r>
      <w:r>
        <w:rPr>
          <w:szCs w:val="22"/>
        </w:rPr>
        <w:t>.</w:t>
      </w:r>
      <w:r w:rsidRPr="00A071AE">
        <w:rPr>
          <w:szCs w:val="22"/>
        </w:rPr>
        <w:t xml:space="preserve"> gastroenterologo) patarimus</w:t>
      </w:r>
      <w:r w:rsidRPr="009C40C5">
        <w:rPr>
          <w:szCs w:val="22"/>
        </w:rPr>
        <w:t>.</w:t>
      </w:r>
    </w:p>
    <w:p w14:paraId="7198228C" w14:textId="747256EF" w:rsidR="00F464A3" w:rsidRDefault="00F464A3" w:rsidP="0078139A">
      <w:pPr>
        <w:pStyle w:val="Pagrindinistekstas"/>
        <w:spacing w:after="0"/>
        <w:rPr>
          <w:szCs w:val="22"/>
        </w:rPr>
      </w:pPr>
    </w:p>
    <w:p w14:paraId="7D78FA1E" w14:textId="77777777" w:rsidR="00791073" w:rsidRPr="004C319C" w:rsidRDefault="00791073" w:rsidP="00791073">
      <w:pPr>
        <w:rPr>
          <w:sz w:val="22"/>
          <w:szCs w:val="22"/>
        </w:rPr>
      </w:pPr>
      <w:r w:rsidRPr="004C319C">
        <w:rPr>
          <w:sz w:val="22"/>
          <w:szCs w:val="22"/>
        </w:rPr>
        <w:t>Žarnyno angioneurozinė edema</w:t>
      </w:r>
    </w:p>
    <w:p w14:paraId="617DF540" w14:textId="25203F32" w:rsidR="00F464A3" w:rsidRDefault="00791073" w:rsidP="00791073">
      <w:pPr>
        <w:pStyle w:val="Pagrindinistekstas"/>
        <w:spacing w:after="0"/>
        <w:rPr>
          <w:szCs w:val="22"/>
        </w:rPr>
      </w:pPr>
      <w:bookmarkStart w:id="6" w:name="_Hlk184639921"/>
      <w:r w:rsidRPr="004C319C">
        <w:rPr>
          <w:szCs w:val="22"/>
        </w:rPr>
        <w:t xml:space="preserve">Gauta pranešimų apie žarnyno angioneurozinės edemos atvejus, pasireiškusius pacientams, gydytiems angiotenzino II receptorių blokatoriais (įskaitant </w:t>
      </w:r>
      <w:r>
        <w:t>olmesartaną</w:t>
      </w:r>
      <w:r w:rsidRPr="004C319C">
        <w:rPr>
          <w:szCs w:val="22"/>
        </w:rPr>
        <w:t xml:space="preserve">) (žr. 4.8 skyrių). Šiems pacientams pasireiškė pilvo skausmas, pykinimas, vėmimas ir viduriavimas. Nutraukus angiotenzino II receptorių antagonistų vartojimą, simptomai išnyko. Diagnozavus žarnyno angioneurozinę edemą, reikia nutraukti </w:t>
      </w:r>
      <w:r>
        <w:t>olmesartano</w:t>
      </w:r>
      <w:r w:rsidRPr="004C319C">
        <w:rPr>
          <w:szCs w:val="22"/>
        </w:rPr>
        <w:t xml:space="preserve"> vartojimą ir pradėti atitinkamą stebėseną, kol simptomai visiškai išnyksta</w:t>
      </w:r>
      <w:bookmarkEnd w:id="6"/>
      <w:r w:rsidR="00F464A3" w:rsidRPr="00791073">
        <w:rPr>
          <w:iCs/>
          <w:szCs w:val="22"/>
        </w:rPr>
        <w:t>.</w:t>
      </w:r>
    </w:p>
    <w:p w14:paraId="4CC906F9" w14:textId="77777777" w:rsidR="0078139A" w:rsidRDefault="0078139A" w:rsidP="0078139A">
      <w:pPr>
        <w:pStyle w:val="Pagrindinistekstas"/>
        <w:spacing w:after="0"/>
        <w:rPr>
          <w:szCs w:val="22"/>
        </w:rPr>
      </w:pPr>
    </w:p>
    <w:p w14:paraId="571D682E" w14:textId="77777777" w:rsidR="0078139A" w:rsidRPr="00850FD7" w:rsidRDefault="0078139A" w:rsidP="0078139A">
      <w:pPr>
        <w:rPr>
          <w:rFonts w:eastAsia="MS Mincho"/>
          <w:bCs/>
          <w:sz w:val="22"/>
          <w:szCs w:val="22"/>
          <w:u w:val="single"/>
          <w:lang w:eastAsia="ja-JP"/>
        </w:rPr>
      </w:pPr>
      <w:r w:rsidRPr="00850FD7">
        <w:rPr>
          <w:sz w:val="22"/>
          <w:szCs w:val="22"/>
        </w:rPr>
        <w:t>Skysčio susikaupimas tarp akies gyslainės ir skleros</w:t>
      </w:r>
      <w:r w:rsidRPr="00F464A3">
        <w:rPr>
          <w:rFonts w:eastAsia="MS Mincho"/>
          <w:bCs/>
          <w:sz w:val="22"/>
          <w:szCs w:val="22"/>
          <w:lang w:eastAsia="ja-JP"/>
        </w:rPr>
        <w:t>, ūminė miopija ir antrinė uždaro kampo glaukoma</w:t>
      </w:r>
    </w:p>
    <w:p w14:paraId="1E3291DE" w14:textId="77777777" w:rsidR="0078139A" w:rsidRPr="00A071AE" w:rsidRDefault="0078139A" w:rsidP="0078139A">
      <w:pPr>
        <w:pStyle w:val="Pagrindinistekstas"/>
        <w:spacing w:after="0"/>
        <w:rPr>
          <w:szCs w:val="22"/>
        </w:rPr>
      </w:pPr>
      <w:r w:rsidRPr="00CD1EF6">
        <w:rPr>
          <w:rFonts w:eastAsia="MS Mincho"/>
          <w:bCs/>
          <w:szCs w:val="22"/>
          <w:lang w:eastAsia="ja-JP"/>
        </w:rPr>
        <w:t>Sulfonamidų grupei priklausantis hidrochlorotiazidas gali sukelti padidėjusio jautrumo reakciją, dėl kurios galima</w:t>
      </w:r>
      <w:r>
        <w:rPr>
          <w:rFonts w:eastAsia="MS Mincho"/>
          <w:bCs/>
          <w:szCs w:val="22"/>
          <w:lang w:eastAsia="ja-JP"/>
        </w:rPr>
        <w:t>s</w:t>
      </w:r>
      <w:r w:rsidRPr="00CD1EF6">
        <w:rPr>
          <w:rFonts w:eastAsia="MS Mincho"/>
          <w:bCs/>
          <w:szCs w:val="22"/>
          <w:lang w:eastAsia="ja-JP"/>
        </w:rPr>
        <w:t xml:space="preserve"> </w:t>
      </w:r>
      <w:r w:rsidRPr="001309DB">
        <w:rPr>
          <w:szCs w:val="22"/>
        </w:rPr>
        <w:t>skysčio susikaupimas tarp akies gyslainės ir skleros su regėjimo lauko defektu</w:t>
      </w:r>
      <w:r>
        <w:rPr>
          <w:rFonts w:eastAsia="MS Mincho"/>
          <w:bCs/>
          <w:szCs w:val="22"/>
          <w:lang w:eastAsia="ja-JP"/>
        </w:rPr>
        <w:t xml:space="preserve">, ūminė </w:t>
      </w:r>
      <w:r w:rsidRPr="00CD1EF6">
        <w:rPr>
          <w:rFonts w:eastAsia="MS Mincho"/>
          <w:bCs/>
          <w:szCs w:val="22"/>
          <w:lang w:eastAsia="ja-JP"/>
        </w:rPr>
        <w:t xml:space="preserve">trumpalaikė miopija ir ūmi uždaro kampo glaukoma. Jų simptomų kompleksą sudaro staigus regėjimo aštrumo sumažėjimas arba akies skausmas, kurie įprastai pasireiškia per kelias valandas ar netgi savaites, pradėjus vartoti šio vaistinio preparato. Negydoma glaukoma gali sukelti pastovų regėjimo sutrikimą. Pagrindinis gydymas – kuo greičiau nutraukti hidrochlorotiazido vartojimą. Jeigu akispūdžio sumažinti nepavyksta, gali prireikti skubiai spręsti dėl gydymo vaistais arba chirurgine </w:t>
      </w:r>
      <w:r w:rsidRPr="00CD1EF6">
        <w:rPr>
          <w:rFonts w:eastAsia="MS Mincho"/>
          <w:bCs/>
          <w:szCs w:val="22"/>
          <w:lang w:eastAsia="ja-JP"/>
        </w:rPr>
        <w:lastRenderedPageBreak/>
        <w:t xml:space="preserve">operacija. Tarp kitų ūmios uždaro kampo glaukomos rizikos faktorių gali būti ir anamnezė apie alergiją sulfonamidams arba penicilinui </w:t>
      </w:r>
      <w:r w:rsidRPr="00CD1EF6">
        <w:rPr>
          <w:szCs w:val="22"/>
        </w:rPr>
        <w:t>(žr. 4.8 skyrių)</w:t>
      </w:r>
      <w:r w:rsidRPr="00CD1EF6">
        <w:t>.</w:t>
      </w:r>
    </w:p>
    <w:p w14:paraId="1512AD5F" w14:textId="77777777" w:rsidR="0078139A" w:rsidRPr="00A071AE" w:rsidRDefault="0078139A" w:rsidP="0078139A">
      <w:pPr>
        <w:pStyle w:val="Pagrindinistekstas"/>
        <w:spacing w:after="0"/>
        <w:rPr>
          <w:b/>
          <w:szCs w:val="22"/>
        </w:rPr>
      </w:pPr>
    </w:p>
    <w:p w14:paraId="0891C013" w14:textId="77777777" w:rsidR="0078139A" w:rsidRPr="00A071AE" w:rsidRDefault="0078139A" w:rsidP="0078139A">
      <w:pPr>
        <w:pStyle w:val="Pagrindinistekstas"/>
        <w:spacing w:after="0"/>
        <w:rPr>
          <w:szCs w:val="22"/>
          <w:u w:val="single"/>
        </w:rPr>
      </w:pPr>
      <w:r w:rsidRPr="00A071AE">
        <w:rPr>
          <w:szCs w:val="22"/>
          <w:u w:val="single"/>
        </w:rPr>
        <w:t>Nėštumas</w:t>
      </w:r>
    </w:p>
    <w:p w14:paraId="5A8252F8" w14:textId="77777777" w:rsidR="0078139A" w:rsidRPr="00A071AE" w:rsidRDefault="0078139A" w:rsidP="0078139A">
      <w:pPr>
        <w:pStyle w:val="BTEMEASMCA"/>
      </w:pPr>
      <w:r w:rsidRPr="00A071AE">
        <w:t>Nėštumo metu negalima pradėti vartoti angiotenzino II receptorių blokatorių. Išskyrus tuos atvejus, kai gydymas angiotenzino II receptorių blokatoriais yra būtinas, nėštumą planuojančių pacienčių gydymą reikia keisti gydymu alternatyviais antihipertenziniais preparatais, kurių vartojimas nėštumo metu yra saugus. Nustačius nėštumą, gydymą angiotenzino II receptorių blokatoriais reikia nutraukti nedelsiant ir, jei reikalinga, pradėti gydymą alternatyviais vaistais (žr. 4.3 ir 4.6 skyrius).</w:t>
      </w:r>
    </w:p>
    <w:p w14:paraId="54B5EB87" w14:textId="77777777" w:rsidR="0078139A" w:rsidRPr="00A071AE" w:rsidRDefault="0078139A" w:rsidP="0078139A">
      <w:pPr>
        <w:pStyle w:val="BTEMEASMCA"/>
      </w:pPr>
    </w:p>
    <w:p w14:paraId="62198869" w14:textId="77777777" w:rsidR="0078139A" w:rsidRPr="00A071AE" w:rsidRDefault="0078139A" w:rsidP="0078139A">
      <w:pPr>
        <w:pStyle w:val="BTEMEASMCA"/>
      </w:pPr>
      <w:r w:rsidRPr="00A071AE">
        <w:t>Vaikų populiacija</w:t>
      </w:r>
    </w:p>
    <w:p w14:paraId="08931358" w14:textId="77777777" w:rsidR="0078139A" w:rsidRPr="00A071AE" w:rsidRDefault="0078139A" w:rsidP="0078139A">
      <w:pPr>
        <w:pStyle w:val="BTEMEASMCA"/>
      </w:pPr>
      <w:r w:rsidRPr="00A071AE">
        <w:t>Sanoral HCT gydyti jaunesniems kaip 18 metų vaikams ir paaugliams netinka.</w:t>
      </w:r>
    </w:p>
    <w:p w14:paraId="0D59B95D" w14:textId="77777777" w:rsidR="0078139A" w:rsidRPr="00A071AE" w:rsidRDefault="0078139A" w:rsidP="0078139A">
      <w:pPr>
        <w:rPr>
          <w:sz w:val="22"/>
          <w:szCs w:val="22"/>
        </w:rPr>
      </w:pPr>
    </w:p>
    <w:p w14:paraId="4628E692" w14:textId="77777777" w:rsidR="0078139A" w:rsidRPr="00A071AE" w:rsidRDefault="0078139A" w:rsidP="0078139A">
      <w:pPr>
        <w:rPr>
          <w:sz w:val="22"/>
          <w:szCs w:val="22"/>
          <w:u w:val="single"/>
        </w:rPr>
      </w:pPr>
      <w:r w:rsidRPr="00A071AE">
        <w:rPr>
          <w:sz w:val="22"/>
          <w:szCs w:val="22"/>
          <w:u w:val="single"/>
        </w:rPr>
        <w:t>Senyviems pacientams</w:t>
      </w:r>
    </w:p>
    <w:p w14:paraId="2A225B50" w14:textId="77777777" w:rsidR="0078139A" w:rsidRPr="00A071AE" w:rsidRDefault="0078139A" w:rsidP="0078139A">
      <w:pPr>
        <w:rPr>
          <w:sz w:val="22"/>
          <w:szCs w:val="22"/>
        </w:rPr>
      </w:pPr>
      <w:r w:rsidRPr="00A071AE">
        <w:rPr>
          <w:sz w:val="22"/>
          <w:szCs w:val="22"/>
        </w:rPr>
        <w:t>Senyviems pacientams dozę didinant reikia atsargiai (žr. 5.2 skyrių).</w:t>
      </w:r>
    </w:p>
    <w:p w14:paraId="0315D19A" w14:textId="77777777" w:rsidR="0078139A" w:rsidRPr="00A071AE" w:rsidRDefault="0078139A" w:rsidP="0078139A">
      <w:pPr>
        <w:rPr>
          <w:sz w:val="22"/>
          <w:szCs w:val="22"/>
        </w:rPr>
      </w:pPr>
    </w:p>
    <w:p w14:paraId="7716A3A2" w14:textId="77777777" w:rsidR="0078139A" w:rsidRPr="00A071AE" w:rsidRDefault="0078139A" w:rsidP="0078139A">
      <w:pPr>
        <w:rPr>
          <w:sz w:val="22"/>
          <w:szCs w:val="22"/>
          <w:u w:val="single"/>
        </w:rPr>
      </w:pPr>
      <w:r w:rsidRPr="00A071AE">
        <w:rPr>
          <w:sz w:val="22"/>
          <w:szCs w:val="22"/>
          <w:u w:val="single"/>
        </w:rPr>
        <w:t>Padidėjęs jautrumas šviesai</w:t>
      </w:r>
    </w:p>
    <w:p w14:paraId="3A9081E1" w14:textId="77777777" w:rsidR="0078139A" w:rsidRDefault="0078139A" w:rsidP="0078139A">
      <w:pPr>
        <w:rPr>
          <w:sz w:val="22"/>
          <w:szCs w:val="22"/>
        </w:rPr>
      </w:pPr>
      <w:r w:rsidRPr="00A071AE">
        <w:rPr>
          <w:sz w:val="22"/>
          <w:szCs w:val="22"/>
        </w:rPr>
        <w:t>Vartojant tiazidų grupės diuretikus pasitaikė padidėjusio jautrumo šviesai atvejų (žr. 4.8 skyrių). Jei, vartojant Sanoral HCT, atsiranda padidėjęs jautrumas šviesai, gydymą rekomenduojama nutraukti. Jei gydymas diuretikais būtinas, saulės arba dirbtinių UVA spindulių veikiamus odos paviršius rekomenduojama uždengti.</w:t>
      </w:r>
    </w:p>
    <w:p w14:paraId="54D36117" w14:textId="77777777" w:rsidR="0078139A" w:rsidRDefault="0078139A" w:rsidP="0078139A">
      <w:pPr>
        <w:rPr>
          <w:sz w:val="22"/>
          <w:szCs w:val="22"/>
        </w:rPr>
      </w:pPr>
    </w:p>
    <w:p w14:paraId="4C408CB7" w14:textId="77777777" w:rsidR="0078139A" w:rsidRPr="008B33E6" w:rsidRDefault="0078139A" w:rsidP="0078139A">
      <w:pPr>
        <w:autoSpaceDE w:val="0"/>
        <w:autoSpaceDN w:val="0"/>
        <w:adjustRightInd w:val="0"/>
        <w:spacing w:after="140"/>
        <w:rPr>
          <w:rFonts w:eastAsiaTheme="minorHAnsi"/>
          <w:color w:val="000000"/>
          <w:sz w:val="22"/>
          <w:szCs w:val="22"/>
          <w:u w:val="single"/>
          <w:lang w:eastAsia="en-US"/>
        </w:rPr>
      </w:pPr>
      <w:r w:rsidRPr="008B33E6">
        <w:rPr>
          <w:rFonts w:eastAsiaTheme="minorHAnsi"/>
          <w:iCs/>
          <w:color w:val="000000"/>
          <w:sz w:val="22"/>
          <w:szCs w:val="22"/>
          <w:u w:val="single"/>
          <w:lang w:eastAsia="en-US"/>
        </w:rPr>
        <w:t xml:space="preserve">Nemelanominis odos vėžys </w:t>
      </w:r>
    </w:p>
    <w:p w14:paraId="63632EC1" w14:textId="77777777" w:rsidR="0078139A" w:rsidRPr="008B33E6" w:rsidRDefault="0078139A" w:rsidP="0078139A">
      <w:pPr>
        <w:autoSpaceDE w:val="0"/>
        <w:autoSpaceDN w:val="0"/>
        <w:adjustRightInd w:val="0"/>
        <w:spacing w:after="140"/>
        <w:rPr>
          <w:rFonts w:eastAsiaTheme="minorHAnsi"/>
          <w:color w:val="000000"/>
          <w:sz w:val="22"/>
          <w:szCs w:val="22"/>
          <w:lang w:eastAsia="en-US"/>
        </w:rPr>
      </w:pPr>
      <w:r w:rsidRPr="008B33E6">
        <w:rPr>
          <w:rFonts w:eastAsiaTheme="minorHAnsi"/>
          <w:color w:val="000000"/>
          <w:sz w:val="22"/>
          <w:szCs w:val="22"/>
          <w:lang w:eastAsia="en-US"/>
        </w:rPr>
        <w:t xml:space="preserve">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 </w:t>
      </w:r>
    </w:p>
    <w:p w14:paraId="6F059FFE" w14:textId="77777777" w:rsidR="0078139A" w:rsidRDefault="0078139A" w:rsidP="0078139A">
      <w:pPr>
        <w:rPr>
          <w:rFonts w:eastAsiaTheme="minorHAnsi"/>
          <w:color w:val="000000"/>
          <w:sz w:val="22"/>
          <w:szCs w:val="22"/>
          <w:lang w:eastAsia="en-US"/>
        </w:rPr>
      </w:pPr>
      <w:r w:rsidRPr="008B33E6">
        <w:rPr>
          <w:rFonts w:eastAsiaTheme="minorHAnsi"/>
          <w:color w:val="000000"/>
          <w:sz w:val="22"/>
          <w:szCs w:val="22"/>
          <w:lang w:eastAsia="en-US"/>
        </w:rPr>
        <w:t>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p>
    <w:p w14:paraId="45D7B31B" w14:textId="77777777" w:rsidR="00DA6C2E" w:rsidRDefault="00DA6C2E" w:rsidP="0078139A">
      <w:pPr>
        <w:rPr>
          <w:rFonts w:eastAsiaTheme="minorHAnsi"/>
          <w:color w:val="000000"/>
          <w:sz w:val="22"/>
          <w:szCs w:val="22"/>
          <w:lang w:eastAsia="en-US"/>
        </w:rPr>
      </w:pPr>
    </w:p>
    <w:p w14:paraId="7EFEF8EF" w14:textId="77777777" w:rsidR="00DA6C2E" w:rsidRPr="000C3379" w:rsidRDefault="005E24DB" w:rsidP="00DA6C2E">
      <w:pPr>
        <w:rPr>
          <w:sz w:val="22"/>
          <w:szCs w:val="22"/>
          <w:u w:val="single"/>
        </w:rPr>
      </w:pPr>
      <w:r w:rsidRPr="000C3379">
        <w:rPr>
          <w:bCs/>
          <w:sz w:val="22"/>
          <w:szCs w:val="22"/>
          <w:u w:val="single"/>
        </w:rPr>
        <w:t xml:space="preserve">Ūminis toksinis poveikis kvėpavimo sistemai </w:t>
      </w:r>
      <w:r w:rsidR="00DA6C2E" w:rsidRPr="000C3379">
        <w:rPr>
          <w:sz w:val="22"/>
          <w:szCs w:val="22"/>
          <w:u w:val="single"/>
        </w:rPr>
        <w:t xml:space="preserve"> </w:t>
      </w:r>
    </w:p>
    <w:p w14:paraId="16A0D8C5" w14:textId="77777777" w:rsidR="00DA6C2E" w:rsidRPr="00A071AE" w:rsidRDefault="005E24DB" w:rsidP="00DA6C2E">
      <w:pPr>
        <w:rPr>
          <w:sz w:val="22"/>
          <w:szCs w:val="22"/>
        </w:rPr>
      </w:pPr>
      <w:r w:rsidRPr="000C3379">
        <w:rPr>
          <w:bCs/>
          <w:sz w:val="22"/>
          <w:szCs w:val="22"/>
        </w:rPr>
        <w:t xml:space="preserve">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funkcijos pablogėjimas ir hipotenzija. Įtariant, kad tai yra ŪKSS, reikia nutraukti </w:t>
      </w:r>
      <w:r>
        <w:rPr>
          <w:bCs/>
          <w:sz w:val="22"/>
          <w:szCs w:val="22"/>
        </w:rPr>
        <w:t>Sanoral HCT</w:t>
      </w:r>
      <w:r w:rsidRPr="000C3379">
        <w:rPr>
          <w:bCs/>
          <w:sz w:val="22"/>
          <w:szCs w:val="22"/>
        </w:rPr>
        <w:t xml:space="preserve"> vartojimą ir skirti atitinkamą gydymą. Hidrochlorotiazido negalima skirti pacientams, kuriems anksčiau pasireiškė ŪKSS pavartojus hidrochlorotiazido</w:t>
      </w:r>
      <w:r w:rsidR="00DA6C2E">
        <w:t>.</w:t>
      </w:r>
    </w:p>
    <w:p w14:paraId="33A8BF48" w14:textId="77777777" w:rsidR="0078139A" w:rsidRPr="00A071AE" w:rsidRDefault="0078139A" w:rsidP="0078139A">
      <w:pPr>
        <w:rPr>
          <w:sz w:val="22"/>
          <w:szCs w:val="22"/>
        </w:rPr>
      </w:pPr>
    </w:p>
    <w:p w14:paraId="6BBEEC18" w14:textId="77777777" w:rsidR="0078139A" w:rsidRPr="00A071AE" w:rsidRDefault="0078139A" w:rsidP="0078139A">
      <w:pPr>
        <w:rPr>
          <w:sz w:val="22"/>
          <w:szCs w:val="22"/>
          <w:u w:val="single"/>
        </w:rPr>
      </w:pPr>
      <w:r w:rsidRPr="00A071AE">
        <w:rPr>
          <w:sz w:val="22"/>
          <w:szCs w:val="22"/>
          <w:u w:val="single"/>
        </w:rPr>
        <w:t>Kiti veiksniai</w:t>
      </w:r>
    </w:p>
    <w:p w14:paraId="167444BD" w14:textId="77777777" w:rsidR="0078139A" w:rsidRPr="00A071AE" w:rsidRDefault="0078139A" w:rsidP="0078139A">
      <w:pPr>
        <w:rPr>
          <w:sz w:val="22"/>
          <w:szCs w:val="22"/>
        </w:rPr>
      </w:pPr>
      <w:r w:rsidRPr="00A071AE">
        <w:rPr>
          <w:sz w:val="22"/>
          <w:szCs w:val="22"/>
        </w:rPr>
        <w:t>Kaip ir tais atvejais, kai vartojami kiti antihipertenziniai vaistai, jei kraujospūdis sumažinamas per daug, ligonius, sergančius išemine širdies liga ar smegenų kraujotakos nepakankamumu, gali ištikti miokardo infarktas ar smegenų insultas.</w:t>
      </w:r>
    </w:p>
    <w:p w14:paraId="057DCF6B" w14:textId="77777777" w:rsidR="0078139A" w:rsidRPr="00A071AE" w:rsidRDefault="0078139A" w:rsidP="0078139A">
      <w:pPr>
        <w:rPr>
          <w:sz w:val="22"/>
          <w:szCs w:val="22"/>
        </w:rPr>
      </w:pPr>
    </w:p>
    <w:p w14:paraId="468AFDA8" w14:textId="77777777" w:rsidR="0078139A" w:rsidRPr="00A071AE" w:rsidRDefault="0078139A" w:rsidP="0078139A">
      <w:pPr>
        <w:rPr>
          <w:sz w:val="22"/>
          <w:szCs w:val="22"/>
        </w:rPr>
      </w:pPr>
      <w:r w:rsidRPr="00A071AE">
        <w:rPr>
          <w:sz w:val="22"/>
          <w:szCs w:val="22"/>
        </w:rPr>
        <w:t>Padidėjusio jautrumo reakcija hidrochlorotiazidui gali pasireikšti pacientams, kuriems alergijos ar bronchinės astmos anksčiau nebuvo, tačiau ligoniams su tokia anamneze ji labiau tikėtina.</w:t>
      </w:r>
    </w:p>
    <w:p w14:paraId="5D32024D" w14:textId="77777777" w:rsidR="0078139A" w:rsidRPr="00A071AE" w:rsidRDefault="0078139A" w:rsidP="0078139A">
      <w:pPr>
        <w:rPr>
          <w:sz w:val="22"/>
          <w:szCs w:val="22"/>
        </w:rPr>
      </w:pPr>
    </w:p>
    <w:p w14:paraId="628F2FDE" w14:textId="77777777" w:rsidR="0078139A" w:rsidRPr="00A071AE" w:rsidRDefault="0078139A" w:rsidP="0078139A">
      <w:pPr>
        <w:rPr>
          <w:sz w:val="22"/>
          <w:szCs w:val="22"/>
        </w:rPr>
      </w:pPr>
      <w:r w:rsidRPr="00A071AE">
        <w:rPr>
          <w:sz w:val="22"/>
          <w:szCs w:val="22"/>
        </w:rPr>
        <w:t>Vartojant tiazidų grupės diuretikų, gali suaktyvėti arba pasunkėti sisteminė raudonoji vilkligė.</w:t>
      </w:r>
    </w:p>
    <w:p w14:paraId="2A2C4712" w14:textId="77777777" w:rsidR="0078139A" w:rsidRPr="00A071AE" w:rsidRDefault="0078139A" w:rsidP="0078139A">
      <w:pPr>
        <w:rPr>
          <w:sz w:val="22"/>
          <w:szCs w:val="22"/>
        </w:rPr>
      </w:pPr>
    </w:p>
    <w:p w14:paraId="7FAF34D5" w14:textId="77777777" w:rsidR="0078139A" w:rsidRDefault="0078139A" w:rsidP="0078139A">
      <w:pPr>
        <w:rPr>
          <w:sz w:val="22"/>
          <w:szCs w:val="22"/>
        </w:rPr>
      </w:pPr>
      <w:r w:rsidRPr="00A071AE">
        <w:rPr>
          <w:sz w:val="22"/>
          <w:szCs w:val="22"/>
        </w:rPr>
        <w:lastRenderedPageBreak/>
        <w:t>Juodaodžiams, kaip ir kitų preparatų, kurių sudėtyje yra angiotenzino II receptorių blokatorių, olmesartano kraujospūdį mažinantis poveikis būna šiek tiek silpnesnis negu nejuodaodžiams, tačiau šis poveikis vieno iš trijų Sanoral HCT klinikinių tyrimų metu, kuriuose dalyvavo juodaodžiai pacientai (30 %),  nenustatytas (taip pat žr. 5.1 skyrių).</w:t>
      </w:r>
    </w:p>
    <w:p w14:paraId="7F8AD187" w14:textId="77777777" w:rsidR="0078139A" w:rsidRDefault="0078139A" w:rsidP="0078139A">
      <w:pPr>
        <w:rPr>
          <w:sz w:val="22"/>
          <w:szCs w:val="22"/>
        </w:rPr>
      </w:pPr>
    </w:p>
    <w:p w14:paraId="0B951584" w14:textId="77777777" w:rsidR="0078139A" w:rsidRPr="00A071AE" w:rsidRDefault="0078139A" w:rsidP="0078139A">
      <w:pPr>
        <w:rPr>
          <w:sz w:val="22"/>
          <w:szCs w:val="22"/>
        </w:rPr>
      </w:pPr>
      <w:r w:rsidRPr="00F752D4">
        <w:rPr>
          <w:color w:val="222222"/>
          <w:sz w:val="22"/>
          <w:szCs w:val="22"/>
        </w:rPr>
        <w:t xml:space="preserve">Vienoje plėvele dengtoje tabletėje yra mažiau nei 1 mmol natrio (23 mg), </w:t>
      </w:r>
      <w:r>
        <w:rPr>
          <w:color w:val="222222"/>
          <w:sz w:val="22"/>
          <w:szCs w:val="22"/>
        </w:rPr>
        <w:t>t. y. jis beveik neturi reikšmės.</w:t>
      </w:r>
    </w:p>
    <w:p w14:paraId="71672AF6" w14:textId="77777777" w:rsidR="0078139A" w:rsidRPr="00A071AE" w:rsidRDefault="0078139A" w:rsidP="0078139A">
      <w:pPr>
        <w:rPr>
          <w:sz w:val="22"/>
          <w:szCs w:val="22"/>
        </w:rPr>
      </w:pPr>
    </w:p>
    <w:p w14:paraId="1DE8208C" w14:textId="77777777" w:rsidR="0078139A" w:rsidRPr="00A071AE" w:rsidRDefault="0078139A" w:rsidP="0078139A">
      <w:pPr>
        <w:pStyle w:val="PI-2EMEASMCA"/>
      </w:pPr>
      <w:r w:rsidRPr="00A071AE">
        <w:t>4.5</w:t>
      </w:r>
      <w:r w:rsidRPr="00A071AE">
        <w:tab/>
        <w:t>Sąveika su kitais vaistiniais preparatais ir kitokia sąveika</w:t>
      </w:r>
    </w:p>
    <w:p w14:paraId="6D355407" w14:textId="77777777" w:rsidR="0078139A" w:rsidRPr="00A071AE" w:rsidRDefault="0078139A" w:rsidP="0078139A">
      <w:pPr>
        <w:pStyle w:val="Pagrindinistekstas"/>
        <w:spacing w:after="0"/>
        <w:rPr>
          <w:szCs w:val="22"/>
        </w:rPr>
      </w:pPr>
    </w:p>
    <w:p w14:paraId="31E58116" w14:textId="77777777" w:rsidR="0078139A" w:rsidRPr="00A071AE" w:rsidRDefault="0078139A" w:rsidP="0078139A">
      <w:pPr>
        <w:pStyle w:val="Pagrindinistekstas"/>
        <w:spacing w:after="0"/>
        <w:rPr>
          <w:szCs w:val="22"/>
          <w:u w:val="single"/>
        </w:rPr>
      </w:pPr>
      <w:r w:rsidRPr="00A071AE">
        <w:rPr>
          <w:szCs w:val="22"/>
          <w:u w:val="single"/>
        </w:rPr>
        <w:t>Galima sąveika, susijusi su Sanoral HCT deriniu:</w:t>
      </w:r>
    </w:p>
    <w:p w14:paraId="4C95FC16" w14:textId="77777777" w:rsidR="0078139A" w:rsidRPr="00A071AE" w:rsidRDefault="0078139A" w:rsidP="0078139A">
      <w:pPr>
        <w:pStyle w:val="Pagrindinistekstas"/>
        <w:spacing w:after="0"/>
        <w:rPr>
          <w:szCs w:val="22"/>
          <w:u w:val="single"/>
        </w:rPr>
      </w:pPr>
    </w:p>
    <w:p w14:paraId="30F4C2B1" w14:textId="77777777" w:rsidR="0078139A" w:rsidRPr="00A071AE" w:rsidRDefault="0078139A" w:rsidP="0078139A">
      <w:pPr>
        <w:pStyle w:val="Pagrindinistekstas"/>
        <w:spacing w:after="0"/>
        <w:rPr>
          <w:i/>
          <w:szCs w:val="22"/>
          <w:u w:val="single"/>
        </w:rPr>
      </w:pPr>
      <w:r w:rsidRPr="00A071AE">
        <w:rPr>
          <w:i/>
          <w:szCs w:val="22"/>
          <w:u w:val="single"/>
        </w:rPr>
        <w:t>Nerekomenduojama kartu vartoti</w:t>
      </w:r>
    </w:p>
    <w:p w14:paraId="38DDCCF4" w14:textId="77777777" w:rsidR="0078139A" w:rsidRPr="00A071AE" w:rsidRDefault="0078139A" w:rsidP="0078139A">
      <w:pPr>
        <w:pStyle w:val="Pagrindinistekstas"/>
        <w:spacing w:after="0"/>
        <w:rPr>
          <w:i/>
          <w:szCs w:val="22"/>
        </w:rPr>
      </w:pPr>
    </w:p>
    <w:p w14:paraId="300C7F83" w14:textId="77777777" w:rsidR="0078139A" w:rsidRPr="00A071AE" w:rsidRDefault="0078139A" w:rsidP="0078139A">
      <w:pPr>
        <w:pStyle w:val="Pagrindinistekstas"/>
        <w:spacing w:after="0"/>
        <w:rPr>
          <w:i/>
          <w:szCs w:val="22"/>
        </w:rPr>
      </w:pPr>
      <w:r w:rsidRPr="00A071AE">
        <w:rPr>
          <w:i/>
          <w:szCs w:val="22"/>
        </w:rPr>
        <w:t>Litis</w:t>
      </w:r>
    </w:p>
    <w:p w14:paraId="6A849A61" w14:textId="77777777" w:rsidR="0078139A" w:rsidRPr="00A071AE" w:rsidRDefault="0078139A" w:rsidP="0078139A">
      <w:pPr>
        <w:pStyle w:val="BTEMEASMCA"/>
      </w:pPr>
      <w:r w:rsidRPr="00A071AE">
        <w:t>Aprašyta, kad, vartojant ličio kartu su angiotenziną konvertuojančių fermentų inhibitoriais, retais atvejais – su angiotenzino II receptorių blokatoriais,  kraujo serume laikinai padidėja ličio koncentracija ir stiprėja toksinis jo poveikis. Be to, tiazidai sumažina ličio inkstų klirensą, todėl gali padidėti ličio toksinio poveikio rizika. Todėl Sanoral HCT nepatariama vartoti kartu su ličiu (žr. 4.4 skyrių). Jei tokį derinį vartoti būtina, reikia labai atidžiai matuoti ličio koncentraciją kraujo serume.</w:t>
      </w:r>
    </w:p>
    <w:p w14:paraId="7C237A9D" w14:textId="77777777" w:rsidR="0078139A" w:rsidRPr="00A071AE" w:rsidRDefault="0078139A" w:rsidP="0078139A">
      <w:pPr>
        <w:pStyle w:val="BTEMEASMCA"/>
      </w:pPr>
    </w:p>
    <w:p w14:paraId="7823D124" w14:textId="77777777" w:rsidR="0078139A" w:rsidRPr="00A071AE" w:rsidRDefault="0078139A" w:rsidP="0078139A">
      <w:pPr>
        <w:pStyle w:val="Pagrindinistekstas"/>
        <w:spacing w:after="0"/>
        <w:rPr>
          <w:i/>
          <w:szCs w:val="22"/>
          <w:u w:val="single"/>
        </w:rPr>
      </w:pPr>
      <w:r w:rsidRPr="00A071AE">
        <w:rPr>
          <w:i/>
          <w:szCs w:val="22"/>
          <w:u w:val="single"/>
        </w:rPr>
        <w:t>Vartoti kartu galima laikantis atsargumo</w:t>
      </w:r>
    </w:p>
    <w:p w14:paraId="111B58E1" w14:textId="77777777" w:rsidR="0078139A" w:rsidRPr="00A071AE" w:rsidRDefault="0078139A" w:rsidP="0078139A">
      <w:pPr>
        <w:pStyle w:val="Pagrindinistekstas"/>
        <w:spacing w:after="0"/>
        <w:rPr>
          <w:i/>
          <w:szCs w:val="22"/>
        </w:rPr>
      </w:pPr>
    </w:p>
    <w:p w14:paraId="612D5A85" w14:textId="77777777" w:rsidR="0078139A" w:rsidRPr="00A071AE" w:rsidRDefault="0078139A" w:rsidP="0078139A">
      <w:pPr>
        <w:pStyle w:val="Pagrindinistekstas"/>
        <w:spacing w:after="0"/>
        <w:rPr>
          <w:i/>
          <w:szCs w:val="22"/>
        </w:rPr>
      </w:pPr>
      <w:r w:rsidRPr="00A071AE">
        <w:rPr>
          <w:i/>
          <w:szCs w:val="22"/>
        </w:rPr>
        <w:t>Baklofenas</w:t>
      </w:r>
    </w:p>
    <w:p w14:paraId="23F695A8" w14:textId="77777777" w:rsidR="0078139A" w:rsidRPr="00A071AE" w:rsidRDefault="0078139A" w:rsidP="0078139A">
      <w:pPr>
        <w:pStyle w:val="BTEMEASMCA"/>
      </w:pPr>
      <w:r w:rsidRPr="00A071AE">
        <w:t>Gali sustiprėti kraujospūdį mažinantis poveikis.</w:t>
      </w:r>
    </w:p>
    <w:p w14:paraId="45D812BE" w14:textId="77777777" w:rsidR="0078139A" w:rsidRPr="00A071AE" w:rsidRDefault="0078139A" w:rsidP="0078139A">
      <w:pPr>
        <w:pStyle w:val="BTEMEASMCA"/>
      </w:pPr>
    </w:p>
    <w:p w14:paraId="0D53CC28" w14:textId="77777777" w:rsidR="0078139A" w:rsidRPr="00A071AE" w:rsidRDefault="0078139A" w:rsidP="0078139A">
      <w:pPr>
        <w:pStyle w:val="Pagrindinistekstas"/>
        <w:spacing w:after="0"/>
        <w:rPr>
          <w:i/>
          <w:szCs w:val="22"/>
        </w:rPr>
      </w:pPr>
      <w:r w:rsidRPr="00A071AE">
        <w:rPr>
          <w:i/>
          <w:szCs w:val="22"/>
        </w:rPr>
        <w:t>Nesteroidiniai vaistai nuo uždegimo (NVNU)</w:t>
      </w:r>
    </w:p>
    <w:p w14:paraId="62CBD8CB" w14:textId="77777777" w:rsidR="0078139A" w:rsidRPr="00A071AE" w:rsidRDefault="0078139A" w:rsidP="0078139A">
      <w:pPr>
        <w:pStyle w:val="BTEMEASMCA"/>
      </w:pPr>
      <w:r w:rsidRPr="00A071AE">
        <w:t>NVNU (pvz., acetilsalicilo rūgštis [daugiau kaip 3 g per parą], COX-2 inhibitoriai ir neselektyvūs NVNU) gali susilpninti tiazidų grupės diuretikų  ir angiotenzino II receptorių blokatorių kraujospūdį mažinantį poveikį.</w:t>
      </w:r>
    </w:p>
    <w:p w14:paraId="4148E1C7" w14:textId="77777777" w:rsidR="0078139A" w:rsidRPr="00A071AE" w:rsidRDefault="0078139A" w:rsidP="0078139A">
      <w:pPr>
        <w:pStyle w:val="BTEMEASMCA"/>
      </w:pPr>
      <w:r w:rsidRPr="00A071AE">
        <w:t xml:space="preserve">Kai kuriems pacientams, kurių inkstų funkcija pakitusi (pvz., dehidruotiems ligoniams, senyviems žmonėms, kurių inkstų funkcija susilpnėjusi), kartu su angiotenzino II receptorių blokatoriais vartojantiems ciklooksigenazę slopinančių vaistų, inkstų funkcija gali dar labiau pablogėti, net gali atsirasti ūmus inkstų nepakankamumas, kuris dažniausiai būna grįžtamas. Todėl šį derinį reikia skirti atsargiai, ypač senyviems pacientams. Pacientams reikia skirti pakankamai skysčių, pradėjus gydyti šiuo deriniu ir tam tikrais intervalais gydymo metu reikia tirti inkstų funkciją. </w:t>
      </w:r>
    </w:p>
    <w:p w14:paraId="240A56B4" w14:textId="77777777" w:rsidR="0078139A" w:rsidRPr="00A071AE" w:rsidRDefault="0078139A" w:rsidP="0078139A">
      <w:pPr>
        <w:pStyle w:val="BTEMEASMCA"/>
      </w:pPr>
    </w:p>
    <w:p w14:paraId="3BACEED7" w14:textId="77777777" w:rsidR="0078139A" w:rsidRPr="00A071AE" w:rsidRDefault="0078139A" w:rsidP="0078139A">
      <w:pPr>
        <w:pStyle w:val="Pagrindinistekstas"/>
        <w:spacing w:after="0"/>
        <w:rPr>
          <w:i/>
          <w:szCs w:val="22"/>
          <w:u w:val="single"/>
        </w:rPr>
      </w:pPr>
      <w:r w:rsidRPr="00A071AE">
        <w:rPr>
          <w:i/>
          <w:szCs w:val="22"/>
          <w:u w:val="single"/>
        </w:rPr>
        <w:t>Vartoti kartu galima įvertinus pasekmes</w:t>
      </w:r>
    </w:p>
    <w:p w14:paraId="74537177" w14:textId="77777777" w:rsidR="0078139A" w:rsidRPr="00A071AE" w:rsidRDefault="0078139A" w:rsidP="0078139A">
      <w:pPr>
        <w:pStyle w:val="Pagrindinistekstas"/>
        <w:spacing w:after="0"/>
        <w:rPr>
          <w:i/>
          <w:szCs w:val="22"/>
        </w:rPr>
      </w:pPr>
    </w:p>
    <w:p w14:paraId="4034C762" w14:textId="77777777" w:rsidR="0078139A" w:rsidRPr="00A071AE" w:rsidRDefault="0078139A" w:rsidP="0078139A">
      <w:pPr>
        <w:pStyle w:val="Pagrindinistekstas"/>
        <w:spacing w:after="0"/>
        <w:rPr>
          <w:i/>
          <w:szCs w:val="22"/>
        </w:rPr>
      </w:pPr>
      <w:r w:rsidRPr="00A071AE">
        <w:rPr>
          <w:i/>
          <w:szCs w:val="22"/>
        </w:rPr>
        <w:t>Amifostinas</w:t>
      </w:r>
    </w:p>
    <w:p w14:paraId="43D1DCAF" w14:textId="77777777" w:rsidR="0078139A" w:rsidRPr="00A071AE" w:rsidRDefault="0078139A" w:rsidP="0078139A">
      <w:pPr>
        <w:pStyle w:val="BTEMEASMCA"/>
      </w:pPr>
      <w:r w:rsidRPr="00A071AE">
        <w:t>Gali sustiprėti kraujospūdį mažinantis poveikis.</w:t>
      </w:r>
    </w:p>
    <w:p w14:paraId="650BF67F" w14:textId="77777777" w:rsidR="0078139A" w:rsidRPr="00A071AE" w:rsidRDefault="0078139A" w:rsidP="0078139A">
      <w:pPr>
        <w:pStyle w:val="BTEMEASMCA"/>
      </w:pPr>
    </w:p>
    <w:p w14:paraId="16FC4692" w14:textId="77777777" w:rsidR="0078139A" w:rsidRPr="00A071AE" w:rsidRDefault="0078139A" w:rsidP="0078139A">
      <w:pPr>
        <w:pStyle w:val="Pagrindinistekstas"/>
        <w:spacing w:after="0"/>
        <w:rPr>
          <w:i/>
          <w:szCs w:val="22"/>
        </w:rPr>
      </w:pPr>
      <w:r w:rsidRPr="00A071AE">
        <w:rPr>
          <w:i/>
          <w:szCs w:val="22"/>
        </w:rPr>
        <w:t>Kiti kraujospūdį mažinantys vaistai</w:t>
      </w:r>
    </w:p>
    <w:p w14:paraId="672C201C" w14:textId="77777777" w:rsidR="0078139A" w:rsidRPr="00A071AE" w:rsidRDefault="0078139A" w:rsidP="0078139A">
      <w:pPr>
        <w:pStyle w:val="BTEMEASMCA"/>
      </w:pPr>
      <w:r w:rsidRPr="00A071AE">
        <w:t>Sanoral HCT kraujospūdį mažinantis poveikis gali sustiprėti, kai kartu vartojami kiti kraujospūdį mažinantys vaistai.</w:t>
      </w:r>
    </w:p>
    <w:p w14:paraId="22D8C08B" w14:textId="77777777" w:rsidR="0078139A" w:rsidRPr="00A071AE" w:rsidRDefault="0078139A" w:rsidP="0078139A">
      <w:pPr>
        <w:pStyle w:val="BTEMEASMCA"/>
      </w:pPr>
    </w:p>
    <w:p w14:paraId="705F5D53" w14:textId="77777777" w:rsidR="0078139A" w:rsidRPr="00A071AE" w:rsidRDefault="0078139A" w:rsidP="0078139A">
      <w:pPr>
        <w:pStyle w:val="Pagrindinistekstas"/>
        <w:spacing w:after="0"/>
        <w:rPr>
          <w:i/>
          <w:szCs w:val="22"/>
        </w:rPr>
      </w:pPr>
      <w:r w:rsidRPr="00A071AE">
        <w:rPr>
          <w:i/>
          <w:szCs w:val="22"/>
        </w:rPr>
        <w:t>Alkoholis, barbitūratai, narkotikai arba antidepresantai</w:t>
      </w:r>
    </w:p>
    <w:p w14:paraId="158C2846" w14:textId="77777777" w:rsidR="0078139A" w:rsidRPr="00A071AE" w:rsidRDefault="0078139A" w:rsidP="0078139A">
      <w:pPr>
        <w:pStyle w:val="BTEMEASMCA"/>
      </w:pPr>
      <w:r w:rsidRPr="00A071AE">
        <w:t>Gali sustiprėti ortostatinė hipotenzija.</w:t>
      </w:r>
    </w:p>
    <w:p w14:paraId="3CF1C74B" w14:textId="77777777" w:rsidR="0078139A" w:rsidRPr="00A071AE" w:rsidRDefault="0078139A" w:rsidP="0078139A">
      <w:pPr>
        <w:pStyle w:val="BTEMEASMCA"/>
      </w:pPr>
    </w:p>
    <w:p w14:paraId="22775520" w14:textId="77777777" w:rsidR="0078139A" w:rsidRPr="00A071AE" w:rsidRDefault="0078139A" w:rsidP="0078139A">
      <w:pPr>
        <w:pStyle w:val="Pagrindinistekstas"/>
        <w:spacing w:after="0"/>
        <w:rPr>
          <w:szCs w:val="22"/>
          <w:u w:val="single"/>
        </w:rPr>
      </w:pPr>
      <w:r w:rsidRPr="00A071AE">
        <w:rPr>
          <w:szCs w:val="22"/>
          <w:u w:val="single"/>
        </w:rPr>
        <w:t>Galima sąveika, susijusi su olmesartanu medoksomiliu:</w:t>
      </w:r>
    </w:p>
    <w:p w14:paraId="57096E09" w14:textId="77777777" w:rsidR="0078139A" w:rsidRPr="00A071AE" w:rsidRDefault="0078139A" w:rsidP="0078139A">
      <w:pPr>
        <w:pStyle w:val="Pagrindinistekstas"/>
        <w:spacing w:after="0"/>
        <w:rPr>
          <w:i/>
          <w:szCs w:val="22"/>
          <w:u w:val="single"/>
        </w:rPr>
      </w:pPr>
    </w:p>
    <w:p w14:paraId="1FCF3F11" w14:textId="77777777" w:rsidR="0078139A" w:rsidRPr="00A071AE" w:rsidRDefault="0078139A" w:rsidP="0078139A">
      <w:pPr>
        <w:pStyle w:val="Pagrindinistekstas"/>
        <w:spacing w:after="0"/>
        <w:rPr>
          <w:i/>
          <w:szCs w:val="22"/>
          <w:u w:val="single"/>
        </w:rPr>
      </w:pPr>
      <w:r w:rsidRPr="00A071AE">
        <w:rPr>
          <w:i/>
          <w:szCs w:val="22"/>
          <w:u w:val="single"/>
        </w:rPr>
        <w:t>Nerekomenduojama kartu vartoti</w:t>
      </w:r>
    </w:p>
    <w:p w14:paraId="6CB322F3" w14:textId="77777777" w:rsidR="0078139A" w:rsidRPr="00A071AE" w:rsidRDefault="0078139A" w:rsidP="0078139A">
      <w:pPr>
        <w:pStyle w:val="Pagrindinistekstas"/>
        <w:spacing w:after="0"/>
        <w:rPr>
          <w:i/>
          <w:szCs w:val="22"/>
          <w:u w:val="single"/>
        </w:rPr>
      </w:pPr>
    </w:p>
    <w:p w14:paraId="2F50B1D3" w14:textId="77777777" w:rsidR="0078139A" w:rsidRPr="00A071AE" w:rsidRDefault="0078139A" w:rsidP="0078139A">
      <w:pPr>
        <w:pStyle w:val="Pagrindinistekstas"/>
        <w:spacing w:after="0"/>
        <w:rPr>
          <w:b/>
          <w:i/>
          <w:szCs w:val="22"/>
        </w:rPr>
      </w:pPr>
      <w:r w:rsidRPr="00A071AE">
        <w:rPr>
          <w:iCs/>
          <w:szCs w:val="22"/>
        </w:rPr>
        <w:t xml:space="preserve">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w:t>
      </w:r>
      <w:r w:rsidRPr="00A071AE">
        <w:rPr>
          <w:iCs/>
          <w:szCs w:val="22"/>
        </w:rPr>
        <w:lastRenderedPageBreak/>
        <w:t>pasitaikančiais nepageidaujamais reiškiniais, tokiais kaip hipotenzija, hiperkalemija ir inkstų funkcijos susilpnėjimas (įskaitant ūminį inkstų nepakankamumą) (žr. 4.3, 4.4 ir 5.1 skyrius</w:t>
      </w:r>
      <w:r w:rsidRPr="00A071AE">
        <w:rPr>
          <w:i/>
          <w:iCs/>
          <w:szCs w:val="22"/>
        </w:rPr>
        <w:t>).</w:t>
      </w:r>
    </w:p>
    <w:p w14:paraId="45C2B48F" w14:textId="77777777" w:rsidR="0078139A" w:rsidRPr="00A071AE" w:rsidRDefault="0078139A" w:rsidP="0078139A">
      <w:pPr>
        <w:pStyle w:val="Pagrindinistekstas"/>
        <w:spacing w:after="0"/>
        <w:rPr>
          <w:i/>
          <w:szCs w:val="22"/>
        </w:rPr>
      </w:pPr>
    </w:p>
    <w:p w14:paraId="5995A1AC" w14:textId="77777777" w:rsidR="0078139A" w:rsidRPr="00A071AE" w:rsidRDefault="0078139A" w:rsidP="0078139A">
      <w:pPr>
        <w:pStyle w:val="Pagrindinistekstas"/>
        <w:spacing w:after="0"/>
        <w:rPr>
          <w:i/>
          <w:szCs w:val="22"/>
        </w:rPr>
      </w:pPr>
      <w:r w:rsidRPr="00A071AE">
        <w:rPr>
          <w:i/>
          <w:szCs w:val="22"/>
        </w:rPr>
        <w:t>Vaistiniai preparatai, turintys įtakos kalio koncentracijai kraujo serume</w:t>
      </w:r>
    </w:p>
    <w:p w14:paraId="5C682783" w14:textId="77777777" w:rsidR="0078139A" w:rsidRPr="00A071AE" w:rsidRDefault="0078139A" w:rsidP="0078139A">
      <w:pPr>
        <w:pStyle w:val="BTEMEASMCA"/>
      </w:pPr>
      <w:r w:rsidRPr="00A071AE">
        <w:t>Kalio kiekį kraujo serume gali padidinti kartu vartojami kalį organizme sulaikantys diuretikai, kalio papildai, druskų pakaitalai, kuriuose yra kalio, arba kiti vaistai galintys padidinti kalio kiekį kraujyje (pvz.: heparinas, AKF inhibitoriai) (žr. 4.4 skyrių). Jei pacientas kartu su Sanoral HCT vartoja vaistų, veikiančių kalio kiekį, patariama stebėti kalio kiekį kraujo serume.</w:t>
      </w:r>
    </w:p>
    <w:p w14:paraId="22C0B93D" w14:textId="77777777" w:rsidR="0078139A" w:rsidRPr="00A071AE" w:rsidRDefault="0078139A" w:rsidP="0078139A">
      <w:pPr>
        <w:pStyle w:val="Pagrindinistekstas"/>
        <w:spacing w:after="0"/>
        <w:rPr>
          <w:szCs w:val="22"/>
        </w:rPr>
      </w:pPr>
    </w:p>
    <w:p w14:paraId="568F1B2C" w14:textId="77777777" w:rsidR="0078139A" w:rsidRPr="00A071AE" w:rsidRDefault="0078139A" w:rsidP="0078139A">
      <w:pPr>
        <w:pStyle w:val="Pagrindinistekstas"/>
        <w:spacing w:after="0"/>
        <w:rPr>
          <w:i/>
          <w:szCs w:val="22"/>
          <w:u w:val="single"/>
        </w:rPr>
      </w:pPr>
      <w:r w:rsidRPr="00A071AE">
        <w:rPr>
          <w:i/>
          <w:szCs w:val="22"/>
          <w:u w:val="single"/>
        </w:rPr>
        <w:t>Papildoma informacija</w:t>
      </w:r>
    </w:p>
    <w:p w14:paraId="4B1241CC" w14:textId="77777777" w:rsidR="0078139A" w:rsidRPr="00A071AE" w:rsidRDefault="0078139A" w:rsidP="0078139A">
      <w:pPr>
        <w:pStyle w:val="Pagrindinistekstas"/>
        <w:spacing w:after="0"/>
        <w:rPr>
          <w:i/>
          <w:szCs w:val="22"/>
          <w:u w:val="single"/>
        </w:rPr>
      </w:pPr>
    </w:p>
    <w:p w14:paraId="16730EA5" w14:textId="77777777" w:rsidR="0078139A" w:rsidRPr="00A071AE" w:rsidRDefault="0078139A" w:rsidP="0078139A">
      <w:pPr>
        <w:jc w:val="both"/>
        <w:rPr>
          <w:rFonts w:eastAsia="MS Mincho"/>
          <w:bCs/>
          <w:sz w:val="22"/>
          <w:szCs w:val="22"/>
          <w:lang w:eastAsia="ja-JP"/>
        </w:rPr>
      </w:pPr>
      <w:r w:rsidRPr="00A071AE">
        <w:rPr>
          <w:i/>
          <w:sz w:val="22"/>
          <w:szCs w:val="22"/>
        </w:rPr>
        <w:t>Tulžies rūgštis surišantis vaistinis preparatas kolesevelamas</w:t>
      </w:r>
    </w:p>
    <w:p w14:paraId="57059A1F" w14:textId="77777777" w:rsidR="0078139A" w:rsidRPr="00A071AE" w:rsidRDefault="0078139A" w:rsidP="0078139A">
      <w:pPr>
        <w:pStyle w:val="Pagrindinistekstas"/>
        <w:spacing w:after="0"/>
        <w:rPr>
          <w:b/>
          <w:i/>
          <w:szCs w:val="22"/>
        </w:rPr>
      </w:pPr>
      <w:r w:rsidRPr="00A071AE">
        <w:rPr>
          <w:szCs w:val="22"/>
          <w:lang w:eastAsia="lt-LT"/>
        </w:rPr>
        <w:t>Vartojant olmesartaną kartu su tulžies rūgštis surišančiu vaistiniu preparatu kolesevelamo hidrochloridu, tai mažina olmesartano biologinį prieinamumą ir maksimalią plazmos koncentraciją bei t1/2. Jeigu olmesartanas vartojamas bent 4 val. prieš kolesevelamo hidrochloridą, minėta sąveika yra mažesnė. Todėl olmesartano medoksomilio rekomenduojama vartoti bent 4 val. prieš geriant kolesevelamo hidrochlorido (žr. 5.2 skyrių).</w:t>
      </w:r>
    </w:p>
    <w:p w14:paraId="0CF66A5C" w14:textId="77777777" w:rsidR="0078139A" w:rsidRPr="00A071AE" w:rsidRDefault="0078139A" w:rsidP="0078139A">
      <w:pPr>
        <w:pStyle w:val="Pagrindinistekstas"/>
        <w:spacing w:after="0"/>
        <w:rPr>
          <w:b/>
          <w:i/>
          <w:szCs w:val="22"/>
        </w:rPr>
      </w:pPr>
    </w:p>
    <w:p w14:paraId="645B0FC1" w14:textId="77777777" w:rsidR="0078139A" w:rsidRPr="00A071AE" w:rsidRDefault="0078139A" w:rsidP="0078139A">
      <w:pPr>
        <w:pStyle w:val="BTEMEASMCA"/>
      </w:pPr>
      <w:r w:rsidRPr="00A071AE">
        <w:t>Po skrandžio rūgštingumą mažinančių vaistų (aliuminio ir magnio hidroksidų) pavartoto olmesartano biologinis prieinamumas buvo šiek tiek mažesnis.</w:t>
      </w:r>
    </w:p>
    <w:p w14:paraId="14785222" w14:textId="77777777" w:rsidR="0078139A" w:rsidRPr="00A071AE" w:rsidRDefault="0078139A" w:rsidP="0078139A">
      <w:pPr>
        <w:pStyle w:val="BTEMEASMCA"/>
      </w:pPr>
    </w:p>
    <w:p w14:paraId="66F38EDB" w14:textId="77777777" w:rsidR="0078139A" w:rsidRPr="00A071AE" w:rsidRDefault="0078139A" w:rsidP="0078139A">
      <w:pPr>
        <w:pStyle w:val="BTEMEASMCA"/>
      </w:pPr>
      <w:r w:rsidRPr="00A071AE">
        <w:t>Olmesartanas medoksomilis varfarino farmakokinetikai ir farmakodinamikai bei digoksino farmakokinetikai pastebimos įtakos neturėjo.</w:t>
      </w:r>
    </w:p>
    <w:p w14:paraId="28BC63B7" w14:textId="77777777" w:rsidR="0078139A" w:rsidRPr="00A071AE" w:rsidRDefault="0078139A" w:rsidP="0078139A">
      <w:pPr>
        <w:pStyle w:val="BTEMEASMCA"/>
      </w:pPr>
    </w:p>
    <w:p w14:paraId="5E4A3C7E" w14:textId="77777777" w:rsidR="0078139A" w:rsidRPr="00A071AE" w:rsidRDefault="0078139A" w:rsidP="0078139A">
      <w:pPr>
        <w:pStyle w:val="BTEMEASMCA"/>
      </w:pPr>
      <w:r w:rsidRPr="00A071AE">
        <w:t>Sveikų žmonių organizme kartu pavartoti olmesartanas medoksomilis ir pravastatinas klinikai reikšmingos įtakos vienas kito farmakokinetikai nedarė.</w:t>
      </w:r>
    </w:p>
    <w:p w14:paraId="60FFA5E2" w14:textId="77777777" w:rsidR="0078139A" w:rsidRPr="00A071AE" w:rsidRDefault="0078139A" w:rsidP="0078139A">
      <w:pPr>
        <w:pStyle w:val="BTEMEASMCA"/>
      </w:pPr>
    </w:p>
    <w:p w14:paraId="4A8BAF76" w14:textId="77777777" w:rsidR="0078139A" w:rsidRPr="00A071AE" w:rsidRDefault="0078139A" w:rsidP="0078139A">
      <w:pPr>
        <w:pStyle w:val="BTEMEASMCA"/>
      </w:pPr>
      <w:r w:rsidRPr="00A071AE">
        <w:t xml:space="preserve">Tyrimų </w:t>
      </w:r>
      <w:r w:rsidRPr="00A071AE">
        <w:rPr>
          <w:i/>
        </w:rPr>
        <w:t xml:space="preserve">in vitro </w:t>
      </w:r>
      <w:r w:rsidRPr="00A071AE">
        <w:t xml:space="preserve">metu olmesartanas kliniškai reikšmingai žmogaus citochromo P450 izofermentų 1A1/2, 2A6, 2C8/9, 2C19, 2D6, 2E1 ir 3A4 neslopino. Žiurkių citochromo P450 aktyvumo šis medikamentas neindukavo arba toks poveikis buvo silpnas. Todėl olmesartano kliniškai reikšminga sąveika su vaistiniais preparatais, kurie metabolizuojami veikiant minėtiems citochromo P450 fermentams, mažai tikėtina. </w:t>
      </w:r>
    </w:p>
    <w:p w14:paraId="6BD70BF8" w14:textId="77777777" w:rsidR="0078139A" w:rsidRPr="00A071AE" w:rsidRDefault="0078139A" w:rsidP="0078139A">
      <w:pPr>
        <w:pStyle w:val="BTEMEASMCA"/>
      </w:pPr>
    </w:p>
    <w:p w14:paraId="33F31B96" w14:textId="77777777" w:rsidR="0078139A" w:rsidRPr="00A071AE" w:rsidRDefault="0078139A" w:rsidP="0078139A">
      <w:pPr>
        <w:pStyle w:val="Pagrindinistekstas"/>
        <w:spacing w:after="0"/>
        <w:rPr>
          <w:szCs w:val="22"/>
          <w:u w:val="single"/>
        </w:rPr>
      </w:pPr>
      <w:r w:rsidRPr="00A071AE">
        <w:rPr>
          <w:szCs w:val="22"/>
          <w:u w:val="single"/>
        </w:rPr>
        <w:t>Galima sąveika, susijusi su amlodipinu:</w:t>
      </w:r>
    </w:p>
    <w:p w14:paraId="107611F3" w14:textId="77777777" w:rsidR="0078139A" w:rsidRPr="00A071AE" w:rsidRDefault="0078139A" w:rsidP="0078139A">
      <w:pPr>
        <w:pStyle w:val="Pagrindinistekstas"/>
        <w:spacing w:after="0"/>
        <w:rPr>
          <w:szCs w:val="22"/>
          <w:u w:val="single"/>
        </w:rPr>
      </w:pPr>
    </w:p>
    <w:p w14:paraId="1C9B638F" w14:textId="77777777" w:rsidR="0078139A" w:rsidRPr="00A071AE" w:rsidRDefault="0078139A" w:rsidP="0078139A">
      <w:pPr>
        <w:pStyle w:val="Pagrindinistekstas"/>
        <w:spacing w:after="0"/>
        <w:rPr>
          <w:i/>
          <w:szCs w:val="22"/>
          <w:u w:val="single"/>
        </w:rPr>
      </w:pPr>
      <w:r w:rsidRPr="00A071AE">
        <w:rPr>
          <w:i/>
          <w:szCs w:val="22"/>
          <w:u w:val="single"/>
        </w:rPr>
        <w:t>Vartoti kartu galima laikantis atsargumo</w:t>
      </w:r>
    </w:p>
    <w:p w14:paraId="104714FB" w14:textId="77777777" w:rsidR="0078139A" w:rsidRPr="00A071AE" w:rsidRDefault="0078139A" w:rsidP="0078139A">
      <w:pPr>
        <w:pStyle w:val="Pagrindinistekstas"/>
        <w:spacing w:after="0"/>
        <w:rPr>
          <w:i/>
          <w:szCs w:val="22"/>
        </w:rPr>
      </w:pPr>
    </w:p>
    <w:p w14:paraId="11FCA539" w14:textId="77777777" w:rsidR="0078139A" w:rsidRPr="00A071AE" w:rsidRDefault="0078139A" w:rsidP="0078139A">
      <w:pPr>
        <w:pStyle w:val="Pagrindinistekstas"/>
        <w:spacing w:after="0"/>
        <w:rPr>
          <w:i/>
          <w:szCs w:val="22"/>
        </w:rPr>
      </w:pPr>
      <w:r w:rsidRPr="00A071AE">
        <w:rPr>
          <w:i/>
          <w:szCs w:val="22"/>
        </w:rPr>
        <w:t>Kitų vaistų poveikis amlodipinui</w:t>
      </w:r>
    </w:p>
    <w:p w14:paraId="245B2C7D" w14:textId="77777777" w:rsidR="0078139A" w:rsidRDefault="0078139A" w:rsidP="0078139A">
      <w:pPr>
        <w:pStyle w:val="Pagrindinistekstas"/>
        <w:spacing w:after="0"/>
        <w:rPr>
          <w:szCs w:val="22"/>
        </w:rPr>
      </w:pPr>
    </w:p>
    <w:p w14:paraId="58C67467" w14:textId="77777777" w:rsidR="0078139A" w:rsidRPr="00A071AE" w:rsidRDefault="0078139A" w:rsidP="0078139A">
      <w:pPr>
        <w:pStyle w:val="Pagrindinistekstas"/>
        <w:spacing w:after="0"/>
        <w:rPr>
          <w:szCs w:val="22"/>
        </w:rPr>
      </w:pPr>
      <w:r w:rsidRPr="00A071AE">
        <w:rPr>
          <w:szCs w:val="22"/>
        </w:rPr>
        <w:t>CYP3A4 inhibitoriai:</w:t>
      </w:r>
    </w:p>
    <w:p w14:paraId="506C67B6" w14:textId="77777777" w:rsidR="0078139A" w:rsidRPr="00A071AE" w:rsidRDefault="0078139A" w:rsidP="0078139A">
      <w:pPr>
        <w:pStyle w:val="Pagrindinistekstas"/>
        <w:spacing w:after="0"/>
        <w:rPr>
          <w:szCs w:val="22"/>
        </w:rPr>
      </w:pPr>
      <w:r w:rsidRPr="00A071AE">
        <w:rPr>
          <w:szCs w:val="22"/>
        </w:rPr>
        <w:t xml:space="preserve">Amlodipino vartojimas kartu su stipriais ir vidutinio stiprumo CYP 3A4 inhibitoriais (proteazės inhibitoriais, priešgrybeliniais azolo preparatais, tokiais makrolidų grupės antibiotikais kaip eritromicinas arba klaritromicinas, verapamiliu arba diltiazemu) gali reikšmingai padidinti amlodipino ekspoziciją. Tokių farmakokinetikos pokyčių klinikinė išraiška gali būti stipresnė senyviems pacientams. </w:t>
      </w:r>
      <w:r>
        <w:t xml:space="preserve">Yra didesnė hipotenzijos </w:t>
      </w:r>
      <w:r w:rsidRPr="00F10D7A">
        <w:t xml:space="preserve">rizika. </w:t>
      </w:r>
      <w:r w:rsidRPr="00F10D7A">
        <w:rPr>
          <w:color w:val="222222"/>
        </w:rPr>
        <w:t>Rekomenduojama atidžiai stebėti pacientus, todėl gali prireikti koreguoti dozę</w:t>
      </w:r>
      <w:r w:rsidRPr="00A071AE">
        <w:rPr>
          <w:szCs w:val="22"/>
        </w:rPr>
        <w:t>.</w:t>
      </w:r>
    </w:p>
    <w:p w14:paraId="69D39837" w14:textId="77777777" w:rsidR="0078139A" w:rsidRPr="00A071AE" w:rsidRDefault="0078139A" w:rsidP="0078139A">
      <w:pPr>
        <w:pStyle w:val="Pagrindinistekstas"/>
        <w:spacing w:after="0"/>
        <w:rPr>
          <w:szCs w:val="22"/>
        </w:rPr>
      </w:pPr>
    </w:p>
    <w:p w14:paraId="758373C8" w14:textId="77777777" w:rsidR="0078139A" w:rsidRPr="00A071AE" w:rsidRDefault="0078139A" w:rsidP="0078139A">
      <w:pPr>
        <w:pStyle w:val="Pagrindinistekstas"/>
        <w:spacing w:after="0"/>
        <w:rPr>
          <w:szCs w:val="22"/>
        </w:rPr>
      </w:pPr>
      <w:r w:rsidRPr="00A071AE">
        <w:rPr>
          <w:szCs w:val="22"/>
        </w:rPr>
        <w:t>CYP3A4 induktoriai:</w:t>
      </w:r>
    </w:p>
    <w:p w14:paraId="4EFDBEE2" w14:textId="77777777" w:rsidR="0078139A" w:rsidRPr="00A27B9E" w:rsidRDefault="0078139A" w:rsidP="0078139A">
      <w:pPr>
        <w:autoSpaceDE w:val="0"/>
        <w:autoSpaceDN w:val="0"/>
        <w:adjustRightInd w:val="0"/>
        <w:rPr>
          <w:rFonts w:eastAsiaTheme="minorHAnsi"/>
          <w:bCs/>
          <w:sz w:val="22"/>
          <w:szCs w:val="22"/>
        </w:rPr>
      </w:pPr>
      <w:r w:rsidRPr="00963A1C">
        <w:rPr>
          <w:rFonts w:eastAsiaTheme="minorHAnsi"/>
          <w:bCs/>
          <w:sz w:val="22"/>
          <w:szCs w:val="22"/>
        </w:rPr>
        <w:t>Kartu vartojant žinomų CYP3A4 induktorių, amlodipino koncentracija kraujo plazmoje gali</w:t>
      </w:r>
      <w:r>
        <w:rPr>
          <w:rFonts w:eastAsiaTheme="minorHAnsi"/>
          <w:bCs/>
          <w:sz w:val="22"/>
          <w:szCs w:val="22"/>
        </w:rPr>
        <w:t xml:space="preserve"> </w:t>
      </w:r>
      <w:r w:rsidRPr="00963A1C">
        <w:rPr>
          <w:rFonts w:eastAsiaTheme="minorHAnsi"/>
          <w:bCs/>
          <w:sz w:val="22"/>
          <w:szCs w:val="22"/>
        </w:rPr>
        <w:t>kisti, todėl reikia stebėti kraujospūdį ir įvertinti dozės koregavimo poreikį vartojant šių vaistinių</w:t>
      </w:r>
      <w:r>
        <w:rPr>
          <w:rFonts w:eastAsiaTheme="minorHAnsi"/>
          <w:bCs/>
          <w:sz w:val="22"/>
          <w:szCs w:val="22"/>
        </w:rPr>
        <w:t xml:space="preserve"> </w:t>
      </w:r>
      <w:r w:rsidRPr="00963A1C">
        <w:rPr>
          <w:rFonts w:eastAsiaTheme="minorHAnsi"/>
          <w:bCs/>
          <w:sz w:val="22"/>
          <w:szCs w:val="22"/>
        </w:rPr>
        <w:t>preparatų kartu ir po jų pavartojimo, ypač jeigu kartu vartojama stiprių CYP3A4 induktorių</w:t>
      </w:r>
      <w:r>
        <w:rPr>
          <w:rFonts w:eastAsiaTheme="minorHAnsi"/>
          <w:bCs/>
          <w:sz w:val="22"/>
          <w:szCs w:val="22"/>
        </w:rPr>
        <w:t xml:space="preserve"> </w:t>
      </w:r>
      <w:r w:rsidRPr="00A27B9E">
        <w:rPr>
          <w:bCs/>
          <w:sz w:val="22"/>
          <w:szCs w:val="22"/>
        </w:rPr>
        <w:t>(pvz., rifampicino ar paprastosios jonažolės [</w:t>
      </w:r>
      <w:r w:rsidRPr="00A27B9E">
        <w:rPr>
          <w:bCs/>
          <w:i/>
          <w:iCs/>
          <w:sz w:val="22"/>
          <w:szCs w:val="22"/>
        </w:rPr>
        <w:t>Hypericum perforatum</w:t>
      </w:r>
      <w:r w:rsidRPr="00A27B9E">
        <w:rPr>
          <w:bCs/>
          <w:sz w:val="22"/>
          <w:szCs w:val="22"/>
        </w:rPr>
        <w:t>] preparatų).</w:t>
      </w:r>
    </w:p>
    <w:p w14:paraId="7790CE46" w14:textId="77777777" w:rsidR="0078139A" w:rsidRPr="00A071AE" w:rsidRDefault="0078139A" w:rsidP="0078139A">
      <w:pPr>
        <w:pStyle w:val="Pagrindinistekstas"/>
        <w:spacing w:after="0"/>
        <w:rPr>
          <w:szCs w:val="22"/>
        </w:rPr>
      </w:pPr>
    </w:p>
    <w:p w14:paraId="09463C09" w14:textId="77777777" w:rsidR="0078139A" w:rsidRPr="00A071AE" w:rsidRDefault="0078139A" w:rsidP="0078139A">
      <w:pPr>
        <w:pStyle w:val="Pagrindinistekstas"/>
        <w:spacing w:after="0"/>
        <w:rPr>
          <w:szCs w:val="22"/>
        </w:rPr>
      </w:pPr>
      <w:r w:rsidRPr="00A071AE">
        <w:rPr>
          <w:szCs w:val="22"/>
        </w:rPr>
        <w:t>Amlodipino nerekomenduojama vartoti kartu su greipfrutais ar jų sultimis, nes kai kuriems pacientams gali padidėti biologinis prieinamumas ir dėl to sustiprėti kraujospūdį mažinantis poveikis.</w:t>
      </w:r>
    </w:p>
    <w:p w14:paraId="6679C842" w14:textId="77777777" w:rsidR="0078139A" w:rsidRPr="00A071AE" w:rsidRDefault="0078139A" w:rsidP="0078139A">
      <w:pPr>
        <w:pStyle w:val="Pagrindinistekstas"/>
        <w:spacing w:after="0"/>
        <w:rPr>
          <w:szCs w:val="22"/>
        </w:rPr>
      </w:pPr>
    </w:p>
    <w:p w14:paraId="69048582" w14:textId="77777777" w:rsidR="0078139A" w:rsidRPr="00A071AE" w:rsidRDefault="0078139A" w:rsidP="0078139A">
      <w:pPr>
        <w:pStyle w:val="Pagrindinistekstas"/>
        <w:spacing w:after="0"/>
        <w:rPr>
          <w:szCs w:val="22"/>
        </w:rPr>
      </w:pPr>
      <w:r w:rsidRPr="00A071AE">
        <w:rPr>
          <w:szCs w:val="22"/>
        </w:rPr>
        <w:lastRenderedPageBreak/>
        <w:t>Dantrolenas (infuzija): gyvūnams nustatytas jų žuvimą sukėlęs skilvelių virpėjimas ir kardiovaskulinis kolapsas, susiję su hiperkalemija dėl verapamilio vartojimo ir dėl dantroleno infuzijos į veną. Dėl hiperkalemijos rizikos rekomenduojama vengti vartoti tokius kalcio kanalų blokatorius, kaip amlodipinas, gydant pacientus, kuriems įtariama piktybinė hipertermija arba dėl kurios jie jau gydomi.</w:t>
      </w:r>
    </w:p>
    <w:p w14:paraId="6D82BDE4" w14:textId="77777777" w:rsidR="0078139A" w:rsidRPr="00A071AE" w:rsidRDefault="0078139A" w:rsidP="0078139A">
      <w:pPr>
        <w:pStyle w:val="Pagrindinistekstas"/>
        <w:spacing w:after="0"/>
        <w:rPr>
          <w:szCs w:val="22"/>
        </w:rPr>
      </w:pPr>
    </w:p>
    <w:p w14:paraId="4BBBC2B9" w14:textId="77777777" w:rsidR="0078139A" w:rsidRPr="00A071AE" w:rsidRDefault="0078139A" w:rsidP="0078139A">
      <w:pPr>
        <w:pStyle w:val="Pagrindinistekstas"/>
        <w:spacing w:after="0"/>
        <w:rPr>
          <w:i/>
          <w:szCs w:val="22"/>
        </w:rPr>
      </w:pPr>
      <w:r w:rsidRPr="00A071AE">
        <w:rPr>
          <w:i/>
          <w:szCs w:val="22"/>
        </w:rPr>
        <w:t>Amlodipino poveikis kitiems vaistams</w:t>
      </w:r>
    </w:p>
    <w:p w14:paraId="7D2A0673" w14:textId="77777777" w:rsidR="0078139A" w:rsidRPr="00A071AE" w:rsidRDefault="0078139A" w:rsidP="0078139A">
      <w:pPr>
        <w:pStyle w:val="Pagrindinistekstas"/>
        <w:spacing w:after="0"/>
        <w:rPr>
          <w:szCs w:val="22"/>
        </w:rPr>
      </w:pPr>
      <w:r w:rsidRPr="00A071AE">
        <w:rPr>
          <w:szCs w:val="22"/>
        </w:rPr>
        <w:t>Kraujospūdį mažinantis amlodipino poveikis papildo kitų antihipertenzinių vaistų poveikį.</w:t>
      </w:r>
    </w:p>
    <w:p w14:paraId="50466269" w14:textId="77777777" w:rsidR="0078139A" w:rsidRPr="00A071AE" w:rsidRDefault="0078139A" w:rsidP="0078139A">
      <w:pPr>
        <w:pStyle w:val="Pagrindinistekstas"/>
        <w:spacing w:after="0"/>
        <w:rPr>
          <w:szCs w:val="22"/>
        </w:rPr>
      </w:pPr>
    </w:p>
    <w:p w14:paraId="373A40EB" w14:textId="77777777" w:rsidR="0078139A" w:rsidRPr="00CD1EF6" w:rsidRDefault="0078139A" w:rsidP="0078139A">
      <w:pPr>
        <w:pStyle w:val="Pagrindinistekstas"/>
        <w:spacing w:after="0"/>
        <w:rPr>
          <w:szCs w:val="22"/>
        </w:rPr>
      </w:pPr>
      <w:r w:rsidRPr="00A071AE">
        <w:rPr>
          <w:szCs w:val="22"/>
        </w:rPr>
        <w:t xml:space="preserve">Klinikinės sąveikos tyrimų metu nustatyta, kad atorvastatino, </w:t>
      </w:r>
      <w:r w:rsidRPr="00CD1EF6">
        <w:rPr>
          <w:szCs w:val="22"/>
        </w:rPr>
        <w:t>digoksino arba varfarino veikimui amlodipinas įtakos neturi.</w:t>
      </w:r>
    </w:p>
    <w:p w14:paraId="50D94AFE" w14:textId="77777777" w:rsidR="0078139A" w:rsidRPr="00CD1EF6" w:rsidRDefault="0078139A" w:rsidP="0078139A">
      <w:pPr>
        <w:pStyle w:val="Pagrindinistekstas"/>
        <w:spacing w:after="0"/>
        <w:rPr>
          <w:szCs w:val="22"/>
        </w:rPr>
      </w:pPr>
    </w:p>
    <w:p w14:paraId="3B1EC106" w14:textId="77777777" w:rsidR="0078139A" w:rsidRPr="00CD1EF6" w:rsidRDefault="0078139A" w:rsidP="0078139A">
      <w:pPr>
        <w:pStyle w:val="Pagrindinistekstas"/>
        <w:spacing w:after="0"/>
        <w:rPr>
          <w:szCs w:val="22"/>
        </w:rPr>
      </w:pPr>
      <w:r w:rsidRPr="00CD1EF6">
        <w:rPr>
          <w:szCs w:val="22"/>
        </w:rPr>
        <w:t>Simvastatinas: dauginių 10 mg amlodipino dozių vartojimas kartu su 80 mg simvastatino doze 77 % padidino simvastatino ekspoziciją, palyginti su vieno simvastatino vartojimu. Amlodipinu gydomiems pacientams ribokite simvastatino dozę iki 20 mg per parą.</w:t>
      </w:r>
    </w:p>
    <w:p w14:paraId="25DFD959" w14:textId="77777777" w:rsidR="0078139A" w:rsidRPr="00CD1EF6" w:rsidRDefault="0078139A" w:rsidP="0078139A">
      <w:pPr>
        <w:pStyle w:val="Pagrindinistekstas"/>
        <w:spacing w:after="0"/>
        <w:rPr>
          <w:szCs w:val="22"/>
        </w:rPr>
      </w:pPr>
    </w:p>
    <w:p w14:paraId="17A200D4" w14:textId="77777777" w:rsidR="0078139A" w:rsidRDefault="0078139A" w:rsidP="0078139A">
      <w:pPr>
        <w:jc w:val="both"/>
        <w:rPr>
          <w:sz w:val="22"/>
          <w:szCs w:val="22"/>
        </w:rPr>
      </w:pPr>
      <w:r w:rsidRPr="00CD1EF6">
        <w:rPr>
          <w:sz w:val="22"/>
          <w:szCs w:val="22"/>
        </w:rPr>
        <w:t>Takrolimuzas: vartojant kartu su amlodipinu atsiranda takrolimuzo koncentracijos kraujyje padidėjimo rizika. Norint išvengti takrolimuzo toksinio poveikio, juo gydomiems pacientams paskyrus papildomai vartoti amlodipino, reikia tirti takrolimuzo koncentraciją kraujyje ir, prireikus, koreguoti jo dozę.</w:t>
      </w:r>
    </w:p>
    <w:p w14:paraId="3D068228" w14:textId="77777777" w:rsidR="0078139A" w:rsidRDefault="0078139A" w:rsidP="0078139A">
      <w:pPr>
        <w:jc w:val="both"/>
        <w:rPr>
          <w:sz w:val="22"/>
          <w:szCs w:val="22"/>
        </w:rPr>
      </w:pPr>
    </w:p>
    <w:p w14:paraId="3DBC1AC3" w14:textId="77777777" w:rsidR="0078139A" w:rsidRDefault="0078139A" w:rsidP="0078139A">
      <w:pPr>
        <w:jc w:val="both"/>
        <w:rPr>
          <w:sz w:val="22"/>
          <w:szCs w:val="22"/>
        </w:rPr>
      </w:pPr>
      <w:r>
        <w:rPr>
          <w:sz w:val="22"/>
          <w:szCs w:val="22"/>
        </w:rPr>
        <w:t>Mechaniniai</w:t>
      </w:r>
      <w:r w:rsidRPr="00B25504">
        <w:rPr>
          <w:sz w:val="22"/>
          <w:szCs w:val="22"/>
        </w:rPr>
        <w:t xml:space="preserve"> </w:t>
      </w:r>
      <w:r>
        <w:rPr>
          <w:sz w:val="22"/>
          <w:szCs w:val="22"/>
        </w:rPr>
        <w:t>r</w:t>
      </w:r>
      <w:r w:rsidRPr="00B25504">
        <w:rPr>
          <w:sz w:val="22"/>
          <w:szCs w:val="22"/>
        </w:rPr>
        <w:t>apam</w:t>
      </w:r>
      <w:r>
        <w:rPr>
          <w:sz w:val="22"/>
          <w:szCs w:val="22"/>
        </w:rPr>
        <w:t>i</w:t>
      </w:r>
      <w:r w:rsidRPr="00B25504">
        <w:rPr>
          <w:sz w:val="22"/>
          <w:szCs w:val="22"/>
        </w:rPr>
        <w:t>cin</w:t>
      </w:r>
      <w:r>
        <w:rPr>
          <w:sz w:val="22"/>
          <w:szCs w:val="22"/>
        </w:rPr>
        <w:t>o taikinio</w:t>
      </w:r>
      <w:r w:rsidRPr="00B25504">
        <w:rPr>
          <w:sz w:val="22"/>
          <w:szCs w:val="22"/>
        </w:rPr>
        <w:t xml:space="preserve"> (mTOR) </w:t>
      </w:r>
      <w:r>
        <w:rPr>
          <w:sz w:val="22"/>
          <w:szCs w:val="22"/>
        </w:rPr>
        <w:t>i</w:t>
      </w:r>
      <w:r w:rsidRPr="00B25504">
        <w:rPr>
          <w:sz w:val="22"/>
          <w:szCs w:val="22"/>
        </w:rPr>
        <w:t>nhibitor</w:t>
      </w:r>
      <w:r>
        <w:rPr>
          <w:sz w:val="22"/>
          <w:szCs w:val="22"/>
        </w:rPr>
        <w:t>iai</w:t>
      </w:r>
      <w:r w:rsidRPr="00B25504">
        <w:rPr>
          <w:sz w:val="22"/>
          <w:szCs w:val="22"/>
        </w:rPr>
        <w:t xml:space="preserve">: </w:t>
      </w:r>
      <w:r w:rsidRPr="00B97C52">
        <w:rPr>
          <w:sz w:val="22"/>
          <w:szCs w:val="22"/>
        </w:rPr>
        <w:t xml:space="preserve">mTOR inhibitoriai, tokie kaip sirolimuzas, temsirolimuzas ir everolimuzas, yra CYP3A substratai. Amlodipinas yra silpnas CYP3A inhibitorius. Kartu vartojant mTOR inhibitorių, amlodipinas gali </w:t>
      </w:r>
      <w:r>
        <w:rPr>
          <w:sz w:val="22"/>
          <w:szCs w:val="22"/>
        </w:rPr>
        <w:t>sustiprinti</w:t>
      </w:r>
      <w:r w:rsidRPr="00B97C52">
        <w:rPr>
          <w:sz w:val="22"/>
          <w:szCs w:val="22"/>
        </w:rPr>
        <w:t xml:space="preserve"> mTOR inhibitorių poveikį</w:t>
      </w:r>
      <w:r>
        <w:rPr>
          <w:sz w:val="22"/>
          <w:szCs w:val="22"/>
        </w:rPr>
        <w:t>.</w:t>
      </w:r>
    </w:p>
    <w:p w14:paraId="745B89B2" w14:textId="77777777" w:rsidR="0078139A" w:rsidRPr="00CD1EF6" w:rsidRDefault="0078139A" w:rsidP="0078139A">
      <w:pPr>
        <w:jc w:val="both"/>
        <w:rPr>
          <w:sz w:val="22"/>
          <w:szCs w:val="22"/>
        </w:rPr>
      </w:pPr>
    </w:p>
    <w:p w14:paraId="76BE7037" w14:textId="77777777" w:rsidR="0078139A" w:rsidRPr="00A071AE" w:rsidRDefault="0078139A" w:rsidP="0078139A">
      <w:pPr>
        <w:pStyle w:val="Pagrindinistekstas"/>
        <w:spacing w:after="0"/>
        <w:rPr>
          <w:szCs w:val="22"/>
        </w:rPr>
      </w:pPr>
      <w:r w:rsidRPr="00CD1EF6">
        <w:rPr>
          <w:szCs w:val="22"/>
        </w:rPr>
        <w:t>Ciklosporinas: prospektyvinio tyrimo metu pacientams po inkstų persodinimo operacijos, vartojantiems kartu amlodipino, ciklosporino koncentracija kraujyje vidutiniškai padidėjo 40%. Ciklosporino koncentracija kraujyje gali padidėti kartu vartojant Sanoral HCT. Todėl šiuos vaistinius preparatus vartojant kartu reikia nuolat kontroliuoti ciklosporino koncentraciją kraujyje ir, jeigu reikia, sumažinti jo dozę</w:t>
      </w:r>
      <w:r w:rsidRPr="00CD1EF6">
        <w:t>.</w:t>
      </w:r>
    </w:p>
    <w:p w14:paraId="02E3E63F" w14:textId="77777777" w:rsidR="0078139A" w:rsidRPr="00A071AE" w:rsidRDefault="0078139A" w:rsidP="0078139A">
      <w:pPr>
        <w:pStyle w:val="Pagrindinistekstas"/>
        <w:spacing w:after="0"/>
        <w:rPr>
          <w:szCs w:val="22"/>
        </w:rPr>
      </w:pPr>
    </w:p>
    <w:p w14:paraId="7C04A087" w14:textId="77777777" w:rsidR="0078139A" w:rsidRPr="00A071AE" w:rsidRDefault="0078139A" w:rsidP="0078139A">
      <w:pPr>
        <w:pStyle w:val="Pagrindinistekstas"/>
        <w:spacing w:after="0"/>
        <w:rPr>
          <w:szCs w:val="22"/>
          <w:u w:val="single"/>
        </w:rPr>
      </w:pPr>
      <w:r w:rsidRPr="00A071AE">
        <w:rPr>
          <w:szCs w:val="22"/>
          <w:u w:val="single"/>
        </w:rPr>
        <w:t>Galima sąveika, susijusi su hidrochlorotiazidu:</w:t>
      </w:r>
    </w:p>
    <w:p w14:paraId="588F4A3D" w14:textId="77777777" w:rsidR="0078139A" w:rsidRPr="00A071AE" w:rsidRDefault="0078139A" w:rsidP="0078139A">
      <w:pPr>
        <w:pStyle w:val="Pagrindinistekstas"/>
        <w:spacing w:after="0"/>
        <w:rPr>
          <w:i/>
          <w:szCs w:val="22"/>
          <w:u w:val="single"/>
        </w:rPr>
      </w:pPr>
    </w:p>
    <w:p w14:paraId="0C1FE5D9" w14:textId="77777777" w:rsidR="0078139A" w:rsidRPr="00A071AE" w:rsidRDefault="0078139A" w:rsidP="0078139A">
      <w:pPr>
        <w:pStyle w:val="Pagrindinistekstas"/>
        <w:spacing w:after="0"/>
        <w:rPr>
          <w:i/>
          <w:szCs w:val="22"/>
          <w:u w:val="single"/>
        </w:rPr>
      </w:pPr>
      <w:r w:rsidRPr="00A071AE">
        <w:rPr>
          <w:i/>
          <w:szCs w:val="22"/>
          <w:u w:val="single"/>
        </w:rPr>
        <w:t>Nerekomenduojama vartoti kartu</w:t>
      </w:r>
    </w:p>
    <w:p w14:paraId="3EC16796" w14:textId="77777777" w:rsidR="0078139A" w:rsidRPr="00A071AE" w:rsidRDefault="0078139A" w:rsidP="0078139A">
      <w:pPr>
        <w:pStyle w:val="Pagrindinistekstas"/>
        <w:spacing w:after="0"/>
        <w:rPr>
          <w:i/>
          <w:szCs w:val="22"/>
          <w:u w:val="single"/>
        </w:rPr>
      </w:pPr>
    </w:p>
    <w:p w14:paraId="1CAFB059" w14:textId="77777777" w:rsidR="0078139A" w:rsidRPr="00A071AE" w:rsidRDefault="0078139A" w:rsidP="0078139A">
      <w:pPr>
        <w:pStyle w:val="Pagrindinistekstas"/>
        <w:spacing w:after="0"/>
        <w:rPr>
          <w:i/>
          <w:szCs w:val="22"/>
        </w:rPr>
      </w:pPr>
      <w:r w:rsidRPr="00A071AE">
        <w:rPr>
          <w:i/>
          <w:szCs w:val="22"/>
        </w:rPr>
        <w:t>Medicininiai preparatai veikiantys kalio kiekį kraujo serume</w:t>
      </w:r>
    </w:p>
    <w:p w14:paraId="1B0D0B6B" w14:textId="77777777" w:rsidR="0078139A" w:rsidRPr="00A071AE" w:rsidRDefault="0078139A" w:rsidP="0078139A">
      <w:pPr>
        <w:pStyle w:val="BTEMEASMCA"/>
      </w:pPr>
      <w:r w:rsidRPr="00A071AE">
        <w:t xml:space="preserve">Kalio trūkumą organizme sukeliantis hidrochlorotiazido poveikis (žr. 4.4 skyrių) gali sustiprėti kartu vartojant kitų preparatų, kurie sukelia kalio netekimą ir hipokalemiją (pvz.: kiti kalio išsiskyrimą skatinantys diuretikai, vidurius paleidžiantys preparatai, kortikosteroidai, AKTH, amfotericinas, karbenoksolonas, penicilino G natrio druska arba salicilo rūgšties dariniai). Minėtų preparatų kartu su hidrochlorotiazidu vartoti nerekomenduojama. </w:t>
      </w:r>
    </w:p>
    <w:p w14:paraId="5E7BCD7A" w14:textId="77777777" w:rsidR="0078139A" w:rsidRPr="00A071AE" w:rsidRDefault="0078139A" w:rsidP="0078139A">
      <w:pPr>
        <w:pStyle w:val="BTEMEASMCA"/>
      </w:pPr>
    </w:p>
    <w:p w14:paraId="4E86B7B5" w14:textId="77777777" w:rsidR="0078139A" w:rsidRPr="00A071AE" w:rsidRDefault="0078139A" w:rsidP="0078139A">
      <w:pPr>
        <w:pStyle w:val="Pagrindinistekstas"/>
        <w:spacing w:after="0"/>
        <w:rPr>
          <w:i/>
          <w:szCs w:val="22"/>
          <w:u w:val="single"/>
        </w:rPr>
      </w:pPr>
      <w:r w:rsidRPr="00A071AE">
        <w:rPr>
          <w:i/>
          <w:szCs w:val="22"/>
          <w:u w:val="single"/>
        </w:rPr>
        <w:t>Vartoti kartu galima laikantis atsargumo</w:t>
      </w:r>
    </w:p>
    <w:p w14:paraId="2142744C" w14:textId="77777777" w:rsidR="0078139A" w:rsidRPr="00A071AE" w:rsidRDefault="0078139A" w:rsidP="0078139A">
      <w:pPr>
        <w:pStyle w:val="Pagrindinistekstas"/>
        <w:spacing w:after="0"/>
        <w:rPr>
          <w:i/>
          <w:szCs w:val="22"/>
          <w:u w:val="single"/>
        </w:rPr>
      </w:pPr>
    </w:p>
    <w:p w14:paraId="0D743D69" w14:textId="77777777" w:rsidR="0078139A" w:rsidRPr="00A071AE" w:rsidRDefault="0078139A" w:rsidP="0078139A">
      <w:pPr>
        <w:pStyle w:val="Pagrindinistekstas"/>
        <w:spacing w:after="0"/>
        <w:rPr>
          <w:i/>
          <w:szCs w:val="22"/>
        </w:rPr>
      </w:pPr>
      <w:r w:rsidRPr="00A071AE">
        <w:rPr>
          <w:i/>
          <w:szCs w:val="22"/>
        </w:rPr>
        <w:t>Kalcio druskos</w:t>
      </w:r>
    </w:p>
    <w:p w14:paraId="3F64A8A8" w14:textId="77777777" w:rsidR="0078139A" w:rsidRPr="00A071AE" w:rsidRDefault="0078139A" w:rsidP="0078139A">
      <w:pPr>
        <w:pStyle w:val="BTEMEASMCA"/>
      </w:pPr>
      <w:r w:rsidRPr="00A071AE">
        <w:t>Tiazidų grupės diuretikai gali padidinti kalcio kiekį kraujo serume dėl sumažėjusio išsiskyrimo su šlapimu. Jei pacientui kalcio papildų vartoti reikia, būtina stebėti kalcio koncentraciją kraujo serume, prireikus keisti kalcio dozę.</w:t>
      </w:r>
    </w:p>
    <w:p w14:paraId="13A701C3" w14:textId="77777777" w:rsidR="0078139A" w:rsidRPr="00A071AE" w:rsidRDefault="0078139A" w:rsidP="0078139A">
      <w:pPr>
        <w:pStyle w:val="BTEMEASMCA"/>
      </w:pPr>
    </w:p>
    <w:p w14:paraId="08FB4952" w14:textId="77777777" w:rsidR="0078139A" w:rsidRPr="00A071AE" w:rsidRDefault="0078139A" w:rsidP="0078139A">
      <w:pPr>
        <w:pStyle w:val="Pagrindinistekstas"/>
        <w:spacing w:after="0"/>
        <w:rPr>
          <w:i/>
          <w:szCs w:val="22"/>
        </w:rPr>
      </w:pPr>
      <w:r w:rsidRPr="00A071AE">
        <w:rPr>
          <w:i/>
          <w:szCs w:val="22"/>
        </w:rPr>
        <w:t>Kolestiraminas, kolestipolis</w:t>
      </w:r>
    </w:p>
    <w:p w14:paraId="2B387A19" w14:textId="77777777" w:rsidR="0078139A" w:rsidRPr="00A071AE" w:rsidRDefault="0078139A" w:rsidP="0078139A">
      <w:pPr>
        <w:pStyle w:val="Pagrindinistekstas"/>
        <w:spacing w:after="0"/>
        <w:rPr>
          <w:szCs w:val="22"/>
        </w:rPr>
      </w:pPr>
      <w:r w:rsidRPr="00A071AE">
        <w:rPr>
          <w:szCs w:val="22"/>
        </w:rPr>
        <w:t>Vartojant anijonais pasikeičiančiųjų dervų, trikdoma hidrochlorotiazido absorbcija.</w:t>
      </w:r>
    </w:p>
    <w:p w14:paraId="30B0EA79" w14:textId="77777777" w:rsidR="0078139A" w:rsidRPr="00A071AE" w:rsidRDefault="0078139A" w:rsidP="0078139A">
      <w:pPr>
        <w:pStyle w:val="Pagrindinistekstas"/>
        <w:spacing w:after="0"/>
        <w:rPr>
          <w:szCs w:val="22"/>
        </w:rPr>
      </w:pPr>
    </w:p>
    <w:p w14:paraId="0E1FF22F" w14:textId="77777777" w:rsidR="0078139A" w:rsidRPr="00A071AE" w:rsidRDefault="0078139A" w:rsidP="0078139A">
      <w:pPr>
        <w:pStyle w:val="Pagrindinistekstas"/>
        <w:spacing w:after="0"/>
        <w:rPr>
          <w:i/>
          <w:szCs w:val="22"/>
        </w:rPr>
      </w:pPr>
      <w:r w:rsidRPr="00A071AE">
        <w:rPr>
          <w:i/>
          <w:szCs w:val="22"/>
        </w:rPr>
        <w:t>Rusmenės glikozidai</w:t>
      </w:r>
    </w:p>
    <w:p w14:paraId="7A9AC0D3" w14:textId="77777777" w:rsidR="0078139A" w:rsidRPr="00A071AE" w:rsidRDefault="0078139A" w:rsidP="0078139A">
      <w:pPr>
        <w:pStyle w:val="BTEMEASMCA"/>
      </w:pPr>
      <w:r w:rsidRPr="00A071AE">
        <w:t>Tiazidų sukeliama hipokalemija arba hipomagnezemija gali skatinti rusmenės glikozidų sukeliamo širdies ritmo sutrikimo pasireiškimą.</w:t>
      </w:r>
    </w:p>
    <w:p w14:paraId="1DE450FF" w14:textId="77777777" w:rsidR="0078139A" w:rsidRPr="00A071AE" w:rsidRDefault="0078139A" w:rsidP="0078139A">
      <w:pPr>
        <w:pStyle w:val="BTEMEASMCA"/>
      </w:pPr>
    </w:p>
    <w:p w14:paraId="5B040128" w14:textId="77777777" w:rsidR="0078139A" w:rsidRPr="00A071AE" w:rsidRDefault="0078139A" w:rsidP="0078139A">
      <w:pPr>
        <w:pStyle w:val="Pagrindinistekstas"/>
        <w:spacing w:after="0"/>
        <w:rPr>
          <w:i/>
          <w:szCs w:val="22"/>
        </w:rPr>
      </w:pPr>
      <w:r w:rsidRPr="00A071AE">
        <w:rPr>
          <w:i/>
          <w:szCs w:val="22"/>
        </w:rPr>
        <w:t xml:space="preserve">Vaistiniai preparatai, kurių poveikiui įtakos turi kalio koncentracijos pokytis kraujo serume </w:t>
      </w:r>
    </w:p>
    <w:p w14:paraId="43AD300D" w14:textId="77777777" w:rsidR="0078139A" w:rsidRPr="00A071AE" w:rsidRDefault="0078139A" w:rsidP="0078139A">
      <w:pPr>
        <w:pStyle w:val="Pagrindinistekstas"/>
        <w:spacing w:after="0"/>
        <w:rPr>
          <w:rStyle w:val="BTEMEASMCAChar"/>
          <w:szCs w:val="22"/>
        </w:rPr>
      </w:pPr>
      <w:r w:rsidRPr="00A071AE">
        <w:rPr>
          <w:szCs w:val="22"/>
        </w:rPr>
        <w:t>Būtina reguliariai matuoti kalio koncentraciją kraujo serume bei atlikti EKG pacientams, kurie kartu su Sanoral HCT</w:t>
      </w:r>
      <w:r w:rsidRPr="00A071AE" w:rsidDel="002B1BF7">
        <w:rPr>
          <w:rStyle w:val="BTEMEASMCAChar"/>
          <w:szCs w:val="22"/>
        </w:rPr>
        <w:t xml:space="preserve"> </w:t>
      </w:r>
      <w:r w:rsidRPr="00A071AE">
        <w:rPr>
          <w:rStyle w:val="BTEMEASMCAChar"/>
          <w:szCs w:val="22"/>
        </w:rPr>
        <w:t xml:space="preserve">vartoja vaistinių preparatų, kurių poveikis priklauso nuo kalio kiekio kraujo serume </w:t>
      </w:r>
      <w:r w:rsidRPr="00A071AE">
        <w:rPr>
          <w:rStyle w:val="BTEMEASMCAChar"/>
          <w:szCs w:val="22"/>
        </w:rPr>
        <w:lastRenderedPageBreak/>
        <w:t>pokyčio (pvz.: rusmenės glikozidų, antiaritminių vaistų), arba žemiau išvardytų preparatų, skatinančių polimorfinės skilvelinės paroksizminės tachikardijos (</w:t>
      </w:r>
      <w:r w:rsidRPr="00A071AE">
        <w:rPr>
          <w:rStyle w:val="BTEMEASMCAChar"/>
          <w:i/>
          <w:szCs w:val="22"/>
        </w:rPr>
        <w:t>torsades de pointes</w:t>
      </w:r>
      <w:r w:rsidRPr="00A071AE">
        <w:rPr>
          <w:rStyle w:val="BTEMEASMCAChar"/>
          <w:szCs w:val="22"/>
        </w:rPr>
        <w:t xml:space="preserve">) pasireiškimą (įskaitant kai kuriuos antiaritminius vaistus). Hipokalemija yra </w:t>
      </w:r>
      <w:r w:rsidRPr="00A071AE">
        <w:rPr>
          <w:rStyle w:val="BTEMEASMCAChar"/>
          <w:i/>
          <w:szCs w:val="22"/>
        </w:rPr>
        <w:t>torsades de pointes</w:t>
      </w:r>
      <w:r w:rsidRPr="00A071AE">
        <w:rPr>
          <w:rStyle w:val="BTEMEASMCAChar"/>
          <w:szCs w:val="22"/>
        </w:rPr>
        <w:t xml:space="preserve"> (polimorfinės skilvelinės paroksizminės tachikardijos) pasireiškimą skatinantis veiksnys:</w:t>
      </w:r>
    </w:p>
    <w:p w14:paraId="6619385D" w14:textId="77777777" w:rsidR="0078139A" w:rsidRPr="00A071AE" w:rsidRDefault="0078139A" w:rsidP="0078139A">
      <w:pPr>
        <w:pStyle w:val="Pagrindinistekstas"/>
        <w:numPr>
          <w:ilvl w:val="0"/>
          <w:numId w:val="1"/>
        </w:numPr>
        <w:tabs>
          <w:tab w:val="clear" w:pos="720"/>
          <w:tab w:val="num" w:pos="567"/>
        </w:tabs>
        <w:spacing w:after="0"/>
        <w:ind w:left="567" w:hanging="567"/>
        <w:rPr>
          <w:szCs w:val="22"/>
        </w:rPr>
      </w:pPr>
      <w:r w:rsidRPr="00A071AE">
        <w:rPr>
          <w:szCs w:val="22"/>
        </w:rPr>
        <w:t>Ia klasės antiaritminių vaistų (pvz.: chinidino, hidrochinidino, dizopiramido),</w:t>
      </w:r>
    </w:p>
    <w:p w14:paraId="70943939" w14:textId="77777777" w:rsidR="0078139A" w:rsidRPr="00A071AE" w:rsidRDefault="0078139A" w:rsidP="0078139A">
      <w:pPr>
        <w:pStyle w:val="Pagrindinistekstas"/>
        <w:numPr>
          <w:ilvl w:val="0"/>
          <w:numId w:val="1"/>
        </w:numPr>
        <w:tabs>
          <w:tab w:val="clear" w:pos="720"/>
          <w:tab w:val="num" w:pos="567"/>
        </w:tabs>
        <w:spacing w:after="0"/>
        <w:ind w:left="567" w:hanging="567"/>
        <w:rPr>
          <w:szCs w:val="22"/>
        </w:rPr>
      </w:pPr>
      <w:r w:rsidRPr="00A071AE">
        <w:rPr>
          <w:szCs w:val="22"/>
        </w:rPr>
        <w:t>III klasės antiaritminių vaistų (pvz.: amjodarono, sotalolio, dofetilido, ibutilido),</w:t>
      </w:r>
    </w:p>
    <w:p w14:paraId="01644010" w14:textId="77777777" w:rsidR="0078139A" w:rsidRPr="00A071AE" w:rsidRDefault="0078139A" w:rsidP="0078139A">
      <w:pPr>
        <w:pStyle w:val="Pagrindinistekstas"/>
        <w:numPr>
          <w:ilvl w:val="0"/>
          <w:numId w:val="1"/>
        </w:numPr>
        <w:tabs>
          <w:tab w:val="clear" w:pos="720"/>
          <w:tab w:val="num" w:pos="567"/>
        </w:tabs>
        <w:spacing w:after="0"/>
        <w:ind w:left="567" w:hanging="567"/>
        <w:rPr>
          <w:szCs w:val="22"/>
        </w:rPr>
      </w:pPr>
      <w:r w:rsidRPr="00A071AE">
        <w:rPr>
          <w:szCs w:val="22"/>
        </w:rPr>
        <w:t>kai kurių vaistų nuo psichozės (pvz.: tioridazino, chlorpromazino, levomepromazino, trifluoperazino, ciamemazino, sulpirido, sultoprido, amisulprido, tiaprido, pimozido, haloperidolio, droperidolio),</w:t>
      </w:r>
    </w:p>
    <w:p w14:paraId="7DFA5F21" w14:textId="77777777" w:rsidR="0078139A" w:rsidRPr="00A071AE" w:rsidRDefault="0078139A" w:rsidP="0078139A">
      <w:pPr>
        <w:pStyle w:val="Pagrindinistekstas"/>
        <w:numPr>
          <w:ilvl w:val="0"/>
          <w:numId w:val="1"/>
        </w:numPr>
        <w:tabs>
          <w:tab w:val="clear" w:pos="720"/>
          <w:tab w:val="num" w:pos="567"/>
        </w:tabs>
        <w:spacing w:after="0"/>
        <w:ind w:left="567" w:hanging="567"/>
        <w:rPr>
          <w:szCs w:val="22"/>
        </w:rPr>
      </w:pPr>
      <w:r w:rsidRPr="00A071AE">
        <w:rPr>
          <w:szCs w:val="22"/>
        </w:rPr>
        <w:t>kitų vaistų (pvz.: bepridilio, cisaprido, difemanilio, į veną švirkščiamų eritromicino ar vinkamino preparatų, halofantrino, mizolastino, pentamidino, sparfloksacino, terfenadino).</w:t>
      </w:r>
    </w:p>
    <w:p w14:paraId="09207379" w14:textId="77777777" w:rsidR="0078139A" w:rsidRPr="00A071AE" w:rsidRDefault="0078139A" w:rsidP="0078139A">
      <w:pPr>
        <w:pStyle w:val="Pagrindinistekstas"/>
        <w:tabs>
          <w:tab w:val="num" w:pos="567"/>
        </w:tabs>
        <w:spacing w:after="0"/>
        <w:ind w:left="567" w:hanging="567"/>
        <w:rPr>
          <w:szCs w:val="22"/>
        </w:rPr>
      </w:pPr>
    </w:p>
    <w:p w14:paraId="3CFA98FD" w14:textId="77777777" w:rsidR="0078139A" w:rsidRPr="00A071AE" w:rsidRDefault="0078139A" w:rsidP="0078139A">
      <w:pPr>
        <w:pStyle w:val="Pagrindinistekstas"/>
        <w:spacing w:after="0"/>
        <w:rPr>
          <w:i/>
          <w:szCs w:val="22"/>
        </w:rPr>
      </w:pPr>
      <w:r w:rsidRPr="00A071AE">
        <w:rPr>
          <w:i/>
          <w:szCs w:val="22"/>
        </w:rPr>
        <w:t>Nedepoliarizuojantys miorelaksantai (pvz., tubokurarinas)</w:t>
      </w:r>
    </w:p>
    <w:p w14:paraId="74CBE5F1" w14:textId="77777777" w:rsidR="0078139A" w:rsidRPr="00A071AE" w:rsidRDefault="0078139A" w:rsidP="0078139A">
      <w:pPr>
        <w:pStyle w:val="BTEMEASMCA"/>
        <w:rPr>
          <w:u w:val="single"/>
        </w:rPr>
      </w:pPr>
      <w:r w:rsidRPr="00A071AE">
        <w:t>Hidrochlorotiazidas gali sustiprinti nedepoliarizuojančių miorelaksantų poveikį.</w:t>
      </w:r>
    </w:p>
    <w:p w14:paraId="4D414C0E" w14:textId="77777777" w:rsidR="0078139A" w:rsidRPr="00A071AE" w:rsidRDefault="0078139A" w:rsidP="0078139A">
      <w:pPr>
        <w:pStyle w:val="BTEMEASMCA"/>
      </w:pPr>
    </w:p>
    <w:p w14:paraId="5D0F9884" w14:textId="77777777" w:rsidR="0078139A" w:rsidRPr="00A071AE" w:rsidRDefault="0078139A" w:rsidP="0078139A">
      <w:pPr>
        <w:pStyle w:val="Pagrindinistekstas"/>
        <w:spacing w:after="0"/>
        <w:rPr>
          <w:i/>
          <w:szCs w:val="22"/>
        </w:rPr>
      </w:pPr>
      <w:r w:rsidRPr="00A071AE">
        <w:rPr>
          <w:i/>
          <w:szCs w:val="22"/>
        </w:rPr>
        <w:t>Anticholinerginiai preparatai (pvz.: atropinas, biperidenas)</w:t>
      </w:r>
    </w:p>
    <w:p w14:paraId="3A5ADB37" w14:textId="77777777" w:rsidR="0078139A" w:rsidRPr="00A071AE" w:rsidRDefault="0078139A" w:rsidP="0078139A">
      <w:pPr>
        <w:pStyle w:val="BTEMEASMCA"/>
      </w:pPr>
      <w:r w:rsidRPr="00A071AE">
        <w:t xml:space="preserve">Sumažėjus skrandžio ir žarnų motorikai ar skrandžio ištuštinimo greičiui, padidėja tiazidų grupės diuretikų biologinis prieinamumas. </w:t>
      </w:r>
    </w:p>
    <w:p w14:paraId="4A98AFF6" w14:textId="77777777" w:rsidR="0078139A" w:rsidRPr="00A071AE" w:rsidRDefault="0078139A" w:rsidP="0078139A">
      <w:pPr>
        <w:pStyle w:val="BTEMEASMCA"/>
      </w:pPr>
    </w:p>
    <w:p w14:paraId="5EA3482E" w14:textId="77777777" w:rsidR="0078139A" w:rsidRPr="00A071AE" w:rsidRDefault="0078139A" w:rsidP="0078139A">
      <w:pPr>
        <w:pStyle w:val="Pagrindinistekstas"/>
        <w:spacing w:after="0"/>
        <w:rPr>
          <w:i/>
          <w:szCs w:val="22"/>
        </w:rPr>
      </w:pPr>
      <w:r w:rsidRPr="00A071AE">
        <w:rPr>
          <w:i/>
          <w:szCs w:val="22"/>
        </w:rPr>
        <w:t>Vaistiniai preparatai nuo cukrinio diabeto (geriamieji vaistai, insulinas)</w:t>
      </w:r>
    </w:p>
    <w:p w14:paraId="3915086B" w14:textId="77777777" w:rsidR="0078139A" w:rsidRPr="00A071AE" w:rsidRDefault="0078139A" w:rsidP="0078139A">
      <w:pPr>
        <w:pStyle w:val="BTEMEASMCA"/>
      </w:pPr>
      <w:r w:rsidRPr="00A071AE">
        <w:t>Gydymas tiazidais gali turėti įtakos gliukozės toleravimui, todėl gali prireikti koreguoti medicininių preparatų nuo cukrinio diabeto dozę (žr. 4.4 skyrių).</w:t>
      </w:r>
    </w:p>
    <w:p w14:paraId="76F0C670" w14:textId="77777777" w:rsidR="0078139A" w:rsidRPr="00A071AE" w:rsidRDefault="0078139A" w:rsidP="0078139A">
      <w:pPr>
        <w:pStyle w:val="BTEMEASMCA"/>
      </w:pPr>
    </w:p>
    <w:p w14:paraId="0DF9A12A" w14:textId="77777777" w:rsidR="0078139A" w:rsidRPr="00A071AE" w:rsidRDefault="0078139A" w:rsidP="0078139A">
      <w:pPr>
        <w:pStyle w:val="Pagrindinistekstas"/>
        <w:spacing w:after="0"/>
        <w:rPr>
          <w:i/>
          <w:szCs w:val="22"/>
        </w:rPr>
      </w:pPr>
      <w:r w:rsidRPr="00A071AE">
        <w:rPr>
          <w:i/>
          <w:szCs w:val="22"/>
        </w:rPr>
        <w:t>Metforminas</w:t>
      </w:r>
    </w:p>
    <w:p w14:paraId="3CA88014" w14:textId="77777777" w:rsidR="0078139A" w:rsidRPr="00A071AE" w:rsidRDefault="0078139A" w:rsidP="0078139A">
      <w:pPr>
        <w:pStyle w:val="BTEMEASMCA"/>
      </w:pPr>
      <w:r w:rsidRPr="00A071AE">
        <w:t>Metformino kartu reikia skirti atsargiai, nes padidėja laktatų acidozės rizika (dėl galimo inkstų nepakankamumo, susijusio su hidrochlorotiazido poveikiu).</w:t>
      </w:r>
    </w:p>
    <w:p w14:paraId="27466578" w14:textId="77777777" w:rsidR="0078139A" w:rsidRPr="00A071AE" w:rsidRDefault="0078139A" w:rsidP="0078139A">
      <w:pPr>
        <w:pStyle w:val="BTEMEASMCA"/>
      </w:pPr>
    </w:p>
    <w:p w14:paraId="52AF7D24" w14:textId="77777777" w:rsidR="0078139A" w:rsidRPr="00A071AE" w:rsidRDefault="0078139A" w:rsidP="0078139A">
      <w:pPr>
        <w:pStyle w:val="Pagrindinistekstas"/>
        <w:spacing w:after="0"/>
        <w:rPr>
          <w:i/>
          <w:szCs w:val="22"/>
        </w:rPr>
      </w:pPr>
      <w:r w:rsidRPr="00A071AE">
        <w:rPr>
          <w:i/>
          <w:szCs w:val="22"/>
        </w:rPr>
        <w:t>Beta adrenoblokatoriai ir diazoksidas</w:t>
      </w:r>
    </w:p>
    <w:p w14:paraId="3160B209" w14:textId="77777777" w:rsidR="0078139A" w:rsidRPr="00A071AE" w:rsidRDefault="0078139A" w:rsidP="0078139A">
      <w:pPr>
        <w:pStyle w:val="BTEMEASMCA"/>
      </w:pPr>
      <w:r w:rsidRPr="00A071AE">
        <w:t>Tiazidai gali sustiprinti beta adrenoblokatorių ir diazoksido hiperglikeminį poveikį.</w:t>
      </w:r>
    </w:p>
    <w:p w14:paraId="659AC295" w14:textId="77777777" w:rsidR="0078139A" w:rsidRPr="00A071AE" w:rsidRDefault="0078139A" w:rsidP="0078139A">
      <w:pPr>
        <w:pStyle w:val="BTEMEASMCA"/>
      </w:pPr>
    </w:p>
    <w:p w14:paraId="7D27BA9F" w14:textId="77777777" w:rsidR="0078139A" w:rsidRPr="00A071AE" w:rsidRDefault="0078139A" w:rsidP="0078139A">
      <w:pPr>
        <w:pStyle w:val="Pagrindinistekstas"/>
        <w:spacing w:after="0"/>
        <w:rPr>
          <w:i/>
          <w:szCs w:val="22"/>
        </w:rPr>
      </w:pPr>
      <w:r w:rsidRPr="00A071AE">
        <w:rPr>
          <w:i/>
          <w:szCs w:val="22"/>
        </w:rPr>
        <w:t>Kraujospūdį didinantys aminai (pvz., noradrenalinas)</w:t>
      </w:r>
    </w:p>
    <w:p w14:paraId="782F668F" w14:textId="77777777" w:rsidR="0078139A" w:rsidRPr="00A071AE" w:rsidRDefault="0078139A" w:rsidP="0078139A">
      <w:pPr>
        <w:pStyle w:val="BTEMEASMCA"/>
      </w:pPr>
      <w:r w:rsidRPr="00A071AE">
        <w:t>Šių medikamentų poveikis gali susilpnėti.</w:t>
      </w:r>
    </w:p>
    <w:p w14:paraId="4D7E8571" w14:textId="77777777" w:rsidR="0078139A" w:rsidRPr="00A071AE" w:rsidRDefault="0078139A" w:rsidP="0078139A">
      <w:pPr>
        <w:pStyle w:val="BTEMEASMCA"/>
      </w:pPr>
    </w:p>
    <w:p w14:paraId="09D225E2" w14:textId="77777777" w:rsidR="0078139A" w:rsidRPr="00A071AE" w:rsidRDefault="0078139A" w:rsidP="0078139A">
      <w:pPr>
        <w:pStyle w:val="Pagrindinistekstas"/>
        <w:spacing w:after="0"/>
        <w:rPr>
          <w:i/>
          <w:szCs w:val="22"/>
        </w:rPr>
      </w:pPr>
      <w:r w:rsidRPr="00A071AE">
        <w:rPr>
          <w:i/>
          <w:szCs w:val="22"/>
        </w:rPr>
        <w:t>Vaistai podagrai gydyti (probenecidas, sulfinpirazonas, alopurinolis)</w:t>
      </w:r>
    </w:p>
    <w:p w14:paraId="5E03FCCE" w14:textId="77777777" w:rsidR="0078139A" w:rsidRPr="00A071AE" w:rsidRDefault="0078139A" w:rsidP="0078139A">
      <w:pPr>
        <w:pStyle w:val="BTEMEASMCA"/>
      </w:pPr>
      <w:r w:rsidRPr="00A071AE">
        <w:t>Kadangi hidrochlorotiazidas gali padidinti šlapimo rūgšties kiekį kraujo serume, gali prireikti koreguoti šlapimo rūgšties išsiskyrimą su šlapimu didinančių preparatų dozę. Gali reikėti padidinti probenecido arba sulfinpirazono dozę. Kartu vartojami tiazidai gali didinti alerginių reakcijų alopurinoliui dažnumą.</w:t>
      </w:r>
    </w:p>
    <w:p w14:paraId="5A066365" w14:textId="77777777" w:rsidR="0078139A" w:rsidRPr="00A071AE" w:rsidRDefault="0078139A" w:rsidP="0078139A">
      <w:pPr>
        <w:pStyle w:val="BTEMEASMCA"/>
      </w:pPr>
    </w:p>
    <w:p w14:paraId="421FFD7F" w14:textId="77777777" w:rsidR="0078139A" w:rsidRPr="00A071AE" w:rsidRDefault="0078139A" w:rsidP="0078139A">
      <w:pPr>
        <w:pStyle w:val="Pagrindinistekstas"/>
        <w:spacing w:after="0"/>
        <w:rPr>
          <w:i/>
          <w:szCs w:val="22"/>
        </w:rPr>
      </w:pPr>
      <w:r w:rsidRPr="00A071AE">
        <w:rPr>
          <w:i/>
          <w:szCs w:val="22"/>
        </w:rPr>
        <w:t>Amantadinas</w:t>
      </w:r>
    </w:p>
    <w:p w14:paraId="604CC8E0" w14:textId="77777777" w:rsidR="0078139A" w:rsidRPr="00A071AE" w:rsidRDefault="0078139A" w:rsidP="0078139A">
      <w:pPr>
        <w:pStyle w:val="BTEMEASMCA"/>
      </w:pPr>
      <w:r w:rsidRPr="00A071AE">
        <w:t>Tiazidai gali padidinti amantadino sukeliamo nepageidaujamo poveikio dažnumą.</w:t>
      </w:r>
    </w:p>
    <w:p w14:paraId="7CC32E1C" w14:textId="77777777" w:rsidR="0078139A" w:rsidRPr="00A071AE" w:rsidRDefault="0078139A" w:rsidP="0078139A">
      <w:pPr>
        <w:pStyle w:val="BTEMEASMCA"/>
      </w:pPr>
    </w:p>
    <w:p w14:paraId="66CCE839" w14:textId="77777777" w:rsidR="0078139A" w:rsidRPr="00A071AE" w:rsidRDefault="0078139A" w:rsidP="0078139A">
      <w:pPr>
        <w:pStyle w:val="Pagrindinistekstas"/>
        <w:spacing w:after="0"/>
        <w:rPr>
          <w:i/>
          <w:szCs w:val="22"/>
        </w:rPr>
      </w:pPr>
      <w:r w:rsidRPr="00A071AE">
        <w:rPr>
          <w:i/>
          <w:szCs w:val="22"/>
        </w:rPr>
        <w:t>Citotoksiniai preparatai (pvz.: ciklofosfamidas, metotreksatas)</w:t>
      </w:r>
    </w:p>
    <w:p w14:paraId="5DF5BCE1" w14:textId="77777777" w:rsidR="0078139A" w:rsidRPr="00A071AE" w:rsidRDefault="0078139A" w:rsidP="0078139A">
      <w:pPr>
        <w:pStyle w:val="BTEMEASMCA"/>
      </w:pPr>
      <w:r w:rsidRPr="00A071AE">
        <w:t>Tiazidai gali sumažinti citotoksinių vaistinių preparatų išsiskyrimą su šlapimu ir sustiprinti jų kaulų čiulpus slopinantį poveikį.</w:t>
      </w:r>
    </w:p>
    <w:p w14:paraId="375BEC57" w14:textId="77777777" w:rsidR="0078139A" w:rsidRPr="00A071AE" w:rsidRDefault="0078139A" w:rsidP="0078139A">
      <w:pPr>
        <w:pStyle w:val="BTEMEASMCA"/>
      </w:pPr>
    </w:p>
    <w:p w14:paraId="5C868EF5" w14:textId="77777777" w:rsidR="0078139A" w:rsidRPr="00A071AE" w:rsidRDefault="0078139A" w:rsidP="0078139A">
      <w:pPr>
        <w:pStyle w:val="Pagrindinistekstas"/>
        <w:spacing w:after="0"/>
        <w:rPr>
          <w:i/>
          <w:szCs w:val="22"/>
        </w:rPr>
      </w:pPr>
      <w:r w:rsidRPr="00A071AE">
        <w:rPr>
          <w:i/>
          <w:szCs w:val="22"/>
        </w:rPr>
        <w:t>Salicilatai</w:t>
      </w:r>
    </w:p>
    <w:p w14:paraId="3127468A" w14:textId="77777777" w:rsidR="0078139A" w:rsidRPr="00A071AE" w:rsidRDefault="0078139A" w:rsidP="0078139A">
      <w:pPr>
        <w:pStyle w:val="BTEMEASMCA"/>
      </w:pPr>
      <w:r w:rsidRPr="00A071AE">
        <w:t>Vartojant dideles salicilatų dozes, hidrochlorotiazidas gali sustiprinti salicilatų toksinį poveikį centrinei nervų sistemai.</w:t>
      </w:r>
    </w:p>
    <w:p w14:paraId="4AC9E76F" w14:textId="77777777" w:rsidR="0078139A" w:rsidRPr="00A071AE" w:rsidRDefault="0078139A" w:rsidP="0078139A">
      <w:pPr>
        <w:pStyle w:val="BTEMEASMCA"/>
      </w:pPr>
    </w:p>
    <w:p w14:paraId="3EC07C38" w14:textId="77777777" w:rsidR="0078139A" w:rsidRPr="00A071AE" w:rsidRDefault="0078139A" w:rsidP="0078139A">
      <w:pPr>
        <w:pStyle w:val="Pagrindinistekstas"/>
        <w:spacing w:after="0"/>
        <w:rPr>
          <w:i/>
          <w:szCs w:val="22"/>
        </w:rPr>
      </w:pPr>
      <w:r w:rsidRPr="00A071AE">
        <w:rPr>
          <w:i/>
          <w:szCs w:val="22"/>
        </w:rPr>
        <w:t>Metildopa</w:t>
      </w:r>
    </w:p>
    <w:p w14:paraId="796A4396" w14:textId="77777777" w:rsidR="0078139A" w:rsidRPr="00A071AE" w:rsidRDefault="0078139A" w:rsidP="0078139A">
      <w:pPr>
        <w:pStyle w:val="BTEMEASMCA"/>
      </w:pPr>
      <w:r w:rsidRPr="00A071AE">
        <w:t>Pasitaikė pavienių pranešimų apie hemolizinę anemiją, kai kartu buvo vartojami hidrochlorotiazidas ir metildopa.</w:t>
      </w:r>
    </w:p>
    <w:p w14:paraId="7CAFCA20" w14:textId="77777777" w:rsidR="0078139A" w:rsidRPr="00A071AE" w:rsidRDefault="0078139A" w:rsidP="0078139A">
      <w:pPr>
        <w:pStyle w:val="BTEMEASMCA"/>
      </w:pPr>
    </w:p>
    <w:p w14:paraId="7EEA1865" w14:textId="77777777" w:rsidR="0078139A" w:rsidRPr="00A071AE" w:rsidRDefault="0078139A" w:rsidP="0078139A">
      <w:pPr>
        <w:pStyle w:val="Pagrindinistekstas"/>
        <w:spacing w:after="0"/>
        <w:rPr>
          <w:i/>
          <w:szCs w:val="22"/>
        </w:rPr>
      </w:pPr>
      <w:r w:rsidRPr="00A071AE">
        <w:rPr>
          <w:i/>
          <w:szCs w:val="22"/>
        </w:rPr>
        <w:t>Ciklosporinas</w:t>
      </w:r>
    </w:p>
    <w:p w14:paraId="75B6D4BF" w14:textId="77777777" w:rsidR="0078139A" w:rsidRPr="00A071AE" w:rsidRDefault="0078139A" w:rsidP="0078139A">
      <w:pPr>
        <w:pStyle w:val="BTEMEASMCA"/>
      </w:pPr>
      <w:r w:rsidRPr="00A071AE">
        <w:t>Kartu vartojamas ciklosporinas gali padidinti hiperurikemijos riziką ir sukelti podagrai būdingų komplikacijų.</w:t>
      </w:r>
    </w:p>
    <w:p w14:paraId="020C9F8C" w14:textId="77777777" w:rsidR="0078139A" w:rsidRPr="00A071AE" w:rsidRDefault="0078139A" w:rsidP="0078139A">
      <w:pPr>
        <w:pStyle w:val="BTEMEASMCA"/>
      </w:pPr>
    </w:p>
    <w:p w14:paraId="39517096" w14:textId="77777777" w:rsidR="0078139A" w:rsidRPr="00A071AE" w:rsidRDefault="0078139A" w:rsidP="0078139A">
      <w:pPr>
        <w:pStyle w:val="Pagrindinistekstas"/>
        <w:spacing w:after="0"/>
        <w:rPr>
          <w:i/>
          <w:szCs w:val="22"/>
        </w:rPr>
      </w:pPr>
      <w:r w:rsidRPr="00A071AE">
        <w:rPr>
          <w:i/>
          <w:szCs w:val="22"/>
        </w:rPr>
        <w:t>Tetraciklinai</w:t>
      </w:r>
    </w:p>
    <w:p w14:paraId="04590337" w14:textId="77777777" w:rsidR="0078139A" w:rsidRPr="00A071AE" w:rsidRDefault="0078139A" w:rsidP="0078139A">
      <w:pPr>
        <w:pStyle w:val="BTEMEASMCA"/>
      </w:pPr>
      <w:r w:rsidRPr="00A071AE">
        <w:t>Kartu vartojami tetraciklinai ir tiazidai padidina tetraciklinų sukeliamo šlapalo kiekio padidėjimo riziką. Doksiciklinui ši sąveika tikriausiai nebūdinga.</w:t>
      </w:r>
    </w:p>
    <w:p w14:paraId="65DCFB7E" w14:textId="77777777" w:rsidR="0078139A" w:rsidRPr="00A071AE" w:rsidRDefault="0078139A" w:rsidP="0078139A">
      <w:pPr>
        <w:pStyle w:val="BTEMEASMCA"/>
      </w:pPr>
    </w:p>
    <w:p w14:paraId="69A8F88C" w14:textId="77777777" w:rsidR="0078139A" w:rsidRPr="00A071AE" w:rsidRDefault="0078139A" w:rsidP="0078139A">
      <w:pPr>
        <w:pStyle w:val="Antrat3"/>
        <w:tabs>
          <w:tab w:val="left" w:pos="567"/>
        </w:tabs>
        <w:rPr>
          <w:szCs w:val="22"/>
        </w:rPr>
      </w:pPr>
      <w:r w:rsidRPr="00A071AE">
        <w:rPr>
          <w:szCs w:val="22"/>
        </w:rPr>
        <w:t>4.6</w:t>
      </w:r>
      <w:r w:rsidRPr="00A071AE">
        <w:rPr>
          <w:szCs w:val="22"/>
        </w:rPr>
        <w:tab/>
        <w:t>Vaisingumas, nėštumo ir žindymo laikotarpis</w:t>
      </w:r>
    </w:p>
    <w:p w14:paraId="125402A8" w14:textId="77777777" w:rsidR="0078139A" w:rsidRPr="00A071AE" w:rsidRDefault="0078139A" w:rsidP="0078139A">
      <w:pPr>
        <w:rPr>
          <w:sz w:val="22"/>
          <w:szCs w:val="22"/>
        </w:rPr>
      </w:pPr>
    </w:p>
    <w:p w14:paraId="3BF69ACF" w14:textId="77777777" w:rsidR="0078139A" w:rsidRPr="00A071AE" w:rsidRDefault="0078139A" w:rsidP="0078139A">
      <w:pPr>
        <w:rPr>
          <w:sz w:val="22"/>
          <w:szCs w:val="22"/>
          <w:u w:val="single"/>
        </w:rPr>
      </w:pPr>
      <w:r w:rsidRPr="00A071AE">
        <w:rPr>
          <w:sz w:val="22"/>
          <w:szCs w:val="22"/>
          <w:u w:val="single"/>
        </w:rPr>
        <w:t xml:space="preserve">Nėštumas </w:t>
      </w:r>
    </w:p>
    <w:p w14:paraId="7E9DBE61" w14:textId="77777777" w:rsidR="0078139A" w:rsidRPr="00A071AE" w:rsidRDefault="0078139A" w:rsidP="0078139A">
      <w:pPr>
        <w:rPr>
          <w:sz w:val="22"/>
          <w:szCs w:val="22"/>
        </w:rPr>
      </w:pPr>
      <w:r w:rsidRPr="00A071AE">
        <w:rPr>
          <w:sz w:val="22"/>
          <w:szCs w:val="22"/>
        </w:rPr>
        <w:t>Sanoral HCT</w:t>
      </w:r>
      <w:r w:rsidRPr="00A071AE" w:rsidDel="00F276E2">
        <w:rPr>
          <w:sz w:val="22"/>
          <w:szCs w:val="22"/>
        </w:rPr>
        <w:t xml:space="preserve"> </w:t>
      </w:r>
      <w:r w:rsidRPr="00A071AE">
        <w:rPr>
          <w:sz w:val="22"/>
          <w:szCs w:val="22"/>
        </w:rPr>
        <w:t xml:space="preserve">draudžiama vartoti antrąjį ir trečiąjį nėštumo trimestrą (žr. 4.3 ir 4.4 skyrius). </w:t>
      </w:r>
    </w:p>
    <w:p w14:paraId="049D7E83" w14:textId="77777777" w:rsidR="0078139A" w:rsidRPr="00A071AE" w:rsidRDefault="0078139A" w:rsidP="0078139A">
      <w:pPr>
        <w:rPr>
          <w:sz w:val="22"/>
          <w:szCs w:val="22"/>
        </w:rPr>
      </w:pPr>
      <w:r w:rsidRPr="00A071AE">
        <w:rPr>
          <w:sz w:val="22"/>
          <w:szCs w:val="22"/>
        </w:rPr>
        <w:t>Atsižvelgiant į poveikį, kurį sukelia šio sudėtinio preparato veikliųjų medžiagai nėštumo laikotarpiu, pirmojo nėštumo trimestro laikotarpiu Sanoral HCT</w:t>
      </w:r>
      <w:r w:rsidRPr="00A071AE" w:rsidDel="00F276E2">
        <w:rPr>
          <w:sz w:val="22"/>
          <w:szCs w:val="22"/>
        </w:rPr>
        <w:t xml:space="preserve"> </w:t>
      </w:r>
      <w:r w:rsidRPr="00A071AE">
        <w:rPr>
          <w:sz w:val="22"/>
          <w:szCs w:val="22"/>
        </w:rPr>
        <w:t xml:space="preserve">vartoti nerekomenduojama (žr. 4.4 skyrių). </w:t>
      </w:r>
    </w:p>
    <w:p w14:paraId="290B1107" w14:textId="77777777" w:rsidR="0078139A" w:rsidRPr="00A071AE" w:rsidRDefault="0078139A" w:rsidP="0078139A">
      <w:pPr>
        <w:rPr>
          <w:sz w:val="22"/>
          <w:szCs w:val="22"/>
        </w:rPr>
      </w:pPr>
    </w:p>
    <w:p w14:paraId="2898FE2E" w14:textId="77777777" w:rsidR="0078139A" w:rsidRPr="00A071AE" w:rsidRDefault="0078139A" w:rsidP="0078139A">
      <w:pPr>
        <w:rPr>
          <w:i/>
          <w:sz w:val="22"/>
          <w:szCs w:val="22"/>
          <w:u w:val="single"/>
        </w:rPr>
      </w:pPr>
      <w:r w:rsidRPr="00A071AE">
        <w:rPr>
          <w:i/>
          <w:sz w:val="22"/>
          <w:szCs w:val="22"/>
          <w:u w:val="single"/>
        </w:rPr>
        <w:t>Olmesartanas medoksomilis</w:t>
      </w:r>
    </w:p>
    <w:p w14:paraId="105BECE0" w14:textId="77777777" w:rsidR="0078139A" w:rsidRPr="00A071AE" w:rsidRDefault="0078139A" w:rsidP="0078139A">
      <w:pPr>
        <w:rPr>
          <w:sz w:val="22"/>
          <w:szCs w:val="22"/>
        </w:rPr>
      </w:pPr>
      <w:r w:rsidRPr="00A071AE">
        <w:rPr>
          <w:sz w:val="22"/>
          <w:szCs w:val="22"/>
        </w:rPr>
        <w:t xml:space="preserve">Angiotenzino II receptorių blokatorių pirmuoju nėštumo trimestru vartoti nerekomenduojama (žr. 4.4 skyrių). </w:t>
      </w:r>
    </w:p>
    <w:p w14:paraId="319B0FC3" w14:textId="77777777" w:rsidR="0078139A" w:rsidRPr="00A071AE" w:rsidRDefault="0078139A" w:rsidP="0078139A">
      <w:pPr>
        <w:rPr>
          <w:sz w:val="22"/>
          <w:szCs w:val="22"/>
        </w:rPr>
      </w:pPr>
      <w:r w:rsidRPr="00A071AE">
        <w:rPr>
          <w:sz w:val="22"/>
          <w:szCs w:val="22"/>
        </w:rPr>
        <w:t xml:space="preserve">Angiotenzino II receptorių blokatorių draudžiama vartoti antruoju ir trečiuoju  nėštumo trimestrais (žr. 4.3 ir 4.4 skyrius). </w:t>
      </w:r>
    </w:p>
    <w:p w14:paraId="24B88322" w14:textId="77777777" w:rsidR="0078139A" w:rsidRPr="00A071AE" w:rsidRDefault="0078139A" w:rsidP="0078139A">
      <w:pPr>
        <w:rPr>
          <w:sz w:val="22"/>
          <w:szCs w:val="22"/>
        </w:rPr>
      </w:pPr>
    </w:p>
    <w:p w14:paraId="558B7A47" w14:textId="77777777" w:rsidR="0078139A" w:rsidRPr="00A071AE" w:rsidRDefault="0078139A" w:rsidP="0078139A">
      <w:pPr>
        <w:rPr>
          <w:sz w:val="22"/>
          <w:szCs w:val="22"/>
        </w:rPr>
      </w:pPr>
      <w:r w:rsidRPr="00A071AE">
        <w:rPr>
          <w:sz w:val="22"/>
          <w:szCs w:val="22"/>
        </w:rPr>
        <w:t>Epidemiologiniai įrodymai apie teratogeninio poveikio riziką dėl AKF inhibitorių poveikio pirmuoju nėštumo trimestru nėra įtikinami. Tačiau negalima atmesti nedidelio rizikos padidėjimo. Kadangi kontrolinių epidemiologinių tyrimų duomenų apie angiotenzino II receptorių blokatorių riziką nėra, gali būti panaši rizika ir šios klasės vaistams. Išskyrus atvejus, kai būtina tęsti gydymą angiotenzino receptorių blokatoriais, planuojančių pastoti pacienčių gydymą reikia keisti gydymu alternatyviais antihipertenziniais preparatais, kurių vartojimas nėštumo metu yra saugus. Nustačius nėštumą, gydymą angiotenzino II receptorių blokatoriais reikia nutraukti nedelsiant ir, jei reikia, pradėti gydymą alternatyviais vaistais.</w:t>
      </w:r>
    </w:p>
    <w:p w14:paraId="62DEE835" w14:textId="77777777" w:rsidR="0078139A" w:rsidRPr="00A071AE" w:rsidRDefault="0078139A" w:rsidP="0078139A">
      <w:pPr>
        <w:rPr>
          <w:sz w:val="22"/>
          <w:szCs w:val="22"/>
        </w:rPr>
      </w:pPr>
    </w:p>
    <w:p w14:paraId="1C7F211B" w14:textId="77777777" w:rsidR="0078139A" w:rsidRPr="00A071AE" w:rsidRDefault="0078139A" w:rsidP="0078139A">
      <w:pPr>
        <w:rPr>
          <w:sz w:val="22"/>
          <w:szCs w:val="22"/>
        </w:rPr>
      </w:pPr>
      <w:r w:rsidRPr="00A071AE">
        <w:rPr>
          <w:sz w:val="22"/>
          <w:szCs w:val="22"/>
        </w:rPr>
        <w:t>Žinoma, kad gydymas angiotenzino II receptorių blokatoriais antruoju ir trečiuoju nėštumo trimestrais sukelia žmogaus vaisiui toksinį poveikį (susilpnėja inkstų funkcija, susidaro oligohidramnionas, sulėtėja kaukolės kaulėjimas)  bei toksinį poveikį naujagimiams (inkstų nepakankamumas, hipotenzija, hiperkalemija) (žr. taip pat 5.3 skyrių).</w:t>
      </w:r>
    </w:p>
    <w:p w14:paraId="5425D935" w14:textId="77777777" w:rsidR="0078139A" w:rsidRPr="00A071AE" w:rsidRDefault="0078139A" w:rsidP="0078139A">
      <w:pPr>
        <w:rPr>
          <w:sz w:val="22"/>
          <w:szCs w:val="22"/>
        </w:rPr>
      </w:pPr>
      <w:r w:rsidRPr="00A071AE">
        <w:rPr>
          <w:sz w:val="22"/>
          <w:szCs w:val="22"/>
        </w:rPr>
        <w:t>Jei angiotenzino II receptorių blokatorius moteris vartojo antruoju arba trečiuoju nėštumo trimestrais, reikia ultragarsu tirti vaisiaus inkstų funkciją ir kaukolę. Naujagimius, kurių motinos vartojo angiotenzino II receptorių blokatorius, reikia nuolat stebėti dėl hipotenzijos (žr. taip pat  4.3 ir 4.4 skyrius).</w:t>
      </w:r>
    </w:p>
    <w:p w14:paraId="4B0A9C45" w14:textId="77777777" w:rsidR="0078139A" w:rsidRPr="00A071AE" w:rsidRDefault="0078139A" w:rsidP="0078139A">
      <w:pPr>
        <w:rPr>
          <w:sz w:val="22"/>
          <w:szCs w:val="22"/>
        </w:rPr>
      </w:pPr>
    </w:p>
    <w:p w14:paraId="7119F0FC" w14:textId="77777777" w:rsidR="0078139A" w:rsidRPr="00A071AE" w:rsidRDefault="0078139A" w:rsidP="0078139A">
      <w:pPr>
        <w:rPr>
          <w:i/>
          <w:sz w:val="22"/>
          <w:szCs w:val="22"/>
          <w:u w:val="single"/>
        </w:rPr>
      </w:pPr>
      <w:r w:rsidRPr="00A071AE">
        <w:rPr>
          <w:i/>
          <w:sz w:val="22"/>
          <w:szCs w:val="22"/>
          <w:u w:val="single"/>
        </w:rPr>
        <w:t>Hidrochlorotiazidas</w:t>
      </w:r>
    </w:p>
    <w:p w14:paraId="0B3EDF4C" w14:textId="77777777" w:rsidR="0078139A" w:rsidRPr="00A071AE" w:rsidRDefault="0078139A" w:rsidP="0078139A">
      <w:pPr>
        <w:rPr>
          <w:sz w:val="22"/>
          <w:szCs w:val="22"/>
        </w:rPr>
      </w:pPr>
      <w:r w:rsidRPr="00A071AE">
        <w:rPr>
          <w:sz w:val="22"/>
          <w:szCs w:val="22"/>
        </w:rPr>
        <w:t>Apie hidrochlorotiazido vartojimą nėštumo laikotarpiu, ypač pirmąjį nėštumo trimestrą, duomenų nepakanka. Tyrimų su gyvūnais nepakanka.</w:t>
      </w:r>
    </w:p>
    <w:p w14:paraId="060921BB" w14:textId="77777777" w:rsidR="0078139A" w:rsidRPr="00A071AE" w:rsidRDefault="0078139A" w:rsidP="0078139A">
      <w:pPr>
        <w:rPr>
          <w:sz w:val="22"/>
          <w:szCs w:val="22"/>
        </w:rPr>
      </w:pPr>
      <w:r w:rsidRPr="00A071AE">
        <w:rPr>
          <w:sz w:val="22"/>
          <w:szCs w:val="22"/>
        </w:rPr>
        <w:t>Hidrochlorotiazidas prasiskverbia per placentos barjerą. Remiantis hidrochlorotiazido farmakologinio veikimo mechanizmu, jo vartojimas antrojo ir trečiojo nėštumo trimestro laikotarpiu gali sutrikdyti vaisiaus-placentos kraujotaką ir sukelti poveikį vaisiui ir naujagimiui, pavyzdžiui, geltą, elektrolitų balanso sutrikimus ir trombocitopeniją.</w:t>
      </w:r>
    </w:p>
    <w:p w14:paraId="275FC27A" w14:textId="77777777" w:rsidR="0078139A" w:rsidRPr="00A071AE" w:rsidRDefault="0078139A" w:rsidP="0078139A">
      <w:pPr>
        <w:rPr>
          <w:sz w:val="22"/>
          <w:szCs w:val="22"/>
        </w:rPr>
      </w:pPr>
      <w:r w:rsidRPr="00A071AE">
        <w:rPr>
          <w:sz w:val="22"/>
          <w:szCs w:val="22"/>
        </w:rPr>
        <w:t>Hidrochlorotiazido negalima vartoti esant edemoms nėštumo laikotarpiu, nėščiųjų hipertenzijai ar preeklampsijai gydyti dėl plazmos tūrio sumažėjimo ir placentos perfuzijos nepakankamumo rizikos, be teigiamo poveikio ligos eigai.</w:t>
      </w:r>
    </w:p>
    <w:p w14:paraId="1FB476FF" w14:textId="77777777" w:rsidR="0078139A" w:rsidRPr="00A071AE" w:rsidRDefault="0078139A" w:rsidP="0078139A">
      <w:pPr>
        <w:rPr>
          <w:sz w:val="22"/>
          <w:szCs w:val="22"/>
        </w:rPr>
      </w:pPr>
      <w:r w:rsidRPr="00A071AE">
        <w:rPr>
          <w:sz w:val="22"/>
          <w:szCs w:val="22"/>
        </w:rPr>
        <w:t>Hidrochlorotiazido negalima vartoti nėščiųjų pirminei hipertenzijai gydyti, išskyrus retus atvejus, kai negalima vartoti jokio kitokio gydymo.</w:t>
      </w:r>
    </w:p>
    <w:p w14:paraId="6945E2B6" w14:textId="77777777" w:rsidR="0078139A" w:rsidRPr="00A071AE" w:rsidRDefault="0078139A" w:rsidP="0078139A">
      <w:pPr>
        <w:rPr>
          <w:sz w:val="22"/>
          <w:szCs w:val="22"/>
        </w:rPr>
      </w:pPr>
    </w:p>
    <w:p w14:paraId="3917444C" w14:textId="77777777" w:rsidR="0078139A" w:rsidRPr="00A071AE" w:rsidRDefault="0078139A" w:rsidP="0078139A">
      <w:pPr>
        <w:rPr>
          <w:i/>
          <w:sz w:val="22"/>
          <w:szCs w:val="22"/>
          <w:u w:val="single"/>
        </w:rPr>
      </w:pPr>
      <w:r w:rsidRPr="00A071AE">
        <w:rPr>
          <w:i/>
          <w:sz w:val="22"/>
          <w:szCs w:val="22"/>
          <w:u w:val="single"/>
        </w:rPr>
        <w:t>Amlodipinas</w:t>
      </w:r>
    </w:p>
    <w:p w14:paraId="4CA3EBD4" w14:textId="77777777" w:rsidR="0078139A" w:rsidRPr="00A071AE" w:rsidRDefault="0078139A" w:rsidP="0078139A">
      <w:pPr>
        <w:rPr>
          <w:sz w:val="22"/>
          <w:szCs w:val="22"/>
        </w:rPr>
      </w:pPr>
      <w:r w:rsidRPr="00A071AE">
        <w:rPr>
          <w:sz w:val="22"/>
          <w:szCs w:val="22"/>
        </w:rPr>
        <w:t>Ribotas duomenų apie amlodipino vartojimą nėštumo metu kiekis nenurodo, kad šis arba kiti kalcio receptorių blokatoriai pasižymi kenksmingu poveikiu vaisiaus sveikatai. Tačiau galima gimdymo pailgėjimo rizika.</w:t>
      </w:r>
    </w:p>
    <w:p w14:paraId="479B0426" w14:textId="77777777" w:rsidR="0078139A" w:rsidRPr="00A071AE" w:rsidRDefault="0078139A" w:rsidP="0078139A">
      <w:pPr>
        <w:rPr>
          <w:sz w:val="22"/>
          <w:szCs w:val="22"/>
        </w:rPr>
      </w:pPr>
    </w:p>
    <w:p w14:paraId="20FB015F" w14:textId="77777777" w:rsidR="0078139A" w:rsidRPr="00A071AE" w:rsidRDefault="0078139A" w:rsidP="0078139A">
      <w:pPr>
        <w:rPr>
          <w:sz w:val="22"/>
          <w:szCs w:val="22"/>
          <w:u w:val="single"/>
        </w:rPr>
      </w:pPr>
      <w:r w:rsidRPr="00A071AE">
        <w:rPr>
          <w:sz w:val="22"/>
          <w:szCs w:val="22"/>
          <w:u w:val="single"/>
        </w:rPr>
        <w:t>Žindym</w:t>
      </w:r>
      <w:r>
        <w:rPr>
          <w:sz w:val="22"/>
          <w:szCs w:val="22"/>
          <w:u w:val="single"/>
        </w:rPr>
        <w:t>as</w:t>
      </w:r>
    </w:p>
    <w:p w14:paraId="58704BA3" w14:textId="77777777" w:rsidR="0078139A" w:rsidRPr="00A071AE" w:rsidRDefault="0078139A" w:rsidP="0078139A">
      <w:pPr>
        <w:rPr>
          <w:sz w:val="22"/>
          <w:szCs w:val="22"/>
        </w:rPr>
      </w:pPr>
      <w:r>
        <w:rPr>
          <w:sz w:val="22"/>
          <w:szCs w:val="22"/>
        </w:rPr>
        <w:t>Ž</w:t>
      </w:r>
      <w:r w:rsidRPr="00A071AE">
        <w:rPr>
          <w:sz w:val="22"/>
          <w:szCs w:val="22"/>
        </w:rPr>
        <w:t xml:space="preserve">indymo laikotarpiu </w:t>
      </w:r>
      <w:r>
        <w:rPr>
          <w:sz w:val="22"/>
          <w:szCs w:val="22"/>
        </w:rPr>
        <w:t>Sanoral HCT</w:t>
      </w:r>
      <w:r w:rsidRPr="00A071AE">
        <w:rPr>
          <w:sz w:val="22"/>
          <w:szCs w:val="22"/>
        </w:rPr>
        <w:t xml:space="preserve"> vartoti nerekomenduojama; labiau tinka alternatyvūs vaist</w:t>
      </w:r>
      <w:r>
        <w:rPr>
          <w:sz w:val="22"/>
          <w:szCs w:val="22"/>
        </w:rPr>
        <w:t>ini</w:t>
      </w:r>
      <w:r w:rsidRPr="00A071AE">
        <w:rPr>
          <w:sz w:val="22"/>
          <w:szCs w:val="22"/>
        </w:rPr>
        <w:t>ai</w:t>
      </w:r>
      <w:r>
        <w:rPr>
          <w:sz w:val="22"/>
          <w:szCs w:val="22"/>
        </w:rPr>
        <w:t xml:space="preserve"> preparatai</w:t>
      </w:r>
      <w:r w:rsidRPr="00A071AE">
        <w:rPr>
          <w:sz w:val="22"/>
          <w:szCs w:val="22"/>
        </w:rPr>
        <w:t xml:space="preserve"> su geriau ištirtu vartojimo saugumu, ypač žindant naujagimį ar neišnešiotą naujagimį.</w:t>
      </w:r>
    </w:p>
    <w:p w14:paraId="671299E8" w14:textId="77777777" w:rsidR="0078139A" w:rsidRPr="00270A64" w:rsidRDefault="0078139A" w:rsidP="0078139A">
      <w:pPr>
        <w:autoSpaceDE w:val="0"/>
        <w:autoSpaceDN w:val="0"/>
        <w:adjustRightInd w:val="0"/>
        <w:rPr>
          <w:rFonts w:eastAsiaTheme="minorHAnsi"/>
          <w:bCs/>
          <w:sz w:val="22"/>
          <w:szCs w:val="22"/>
        </w:rPr>
      </w:pPr>
      <w:r w:rsidRPr="00A071AE">
        <w:rPr>
          <w:sz w:val="22"/>
          <w:szCs w:val="22"/>
        </w:rPr>
        <w:lastRenderedPageBreak/>
        <w:t xml:space="preserve">Olmesartano išsiskiria su žiurkių pienu. Ar olmesartano prasiskverbia į žindyvių pieną, nežinoma. </w:t>
      </w:r>
    </w:p>
    <w:p w14:paraId="4FA7567C" w14:textId="77777777" w:rsidR="0078139A" w:rsidRPr="00EA3E0C" w:rsidRDefault="0078139A" w:rsidP="0078139A">
      <w:pPr>
        <w:autoSpaceDE w:val="0"/>
        <w:autoSpaceDN w:val="0"/>
        <w:adjustRightInd w:val="0"/>
        <w:rPr>
          <w:rFonts w:eastAsiaTheme="minorHAnsi"/>
          <w:bCs/>
          <w:sz w:val="22"/>
          <w:szCs w:val="22"/>
        </w:rPr>
      </w:pPr>
      <w:r w:rsidRPr="00EA3E0C">
        <w:rPr>
          <w:rFonts w:eastAsiaTheme="minorHAnsi"/>
          <w:bCs/>
          <w:sz w:val="22"/>
          <w:szCs w:val="22"/>
        </w:rPr>
        <w:t>Amlodipinas išsiskiria į motinos pieną. Apskaičiuota motinos suvartotos dozės dalis, kurią gauna</w:t>
      </w:r>
      <w:r>
        <w:rPr>
          <w:rFonts w:eastAsiaTheme="minorHAnsi"/>
          <w:bCs/>
          <w:sz w:val="22"/>
          <w:szCs w:val="22"/>
        </w:rPr>
        <w:t xml:space="preserve"> </w:t>
      </w:r>
      <w:r w:rsidRPr="00EA3E0C">
        <w:rPr>
          <w:rFonts w:eastAsiaTheme="minorHAnsi"/>
          <w:bCs/>
          <w:sz w:val="22"/>
          <w:szCs w:val="22"/>
        </w:rPr>
        <w:t>kūdikis, atitinka 3–7 % intervalą tarp kvartilių, o maksimalią dozę sudaro 15 %. Amlodipino</w:t>
      </w:r>
    </w:p>
    <w:p w14:paraId="61ADC0E4" w14:textId="77777777" w:rsidR="0078139A" w:rsidRPr="00A071AE" w:rsidRDefault="0078139A" w:rsidP="0078139A">
      <w:pPr>
        <w:rPr>
          <w:sz w:val="22"/>
          <w:szCs w:val="22"/>
        </w:rPr>
      </w:pPr>
      <w:r w:rsidRPr="00EA3E0C">
        <w:rPr>
          <w:bCs/>
          <w:sz w:val="22"/>
          <w:szCs w:val="22"/>
        </w:rPr>
        <w:t>poveikis kūdikiams nežinomas</w:t>
      </w:r>
      <w:r w:rsidRPr="00270A64">
        <w:rPr>
          <w:bCs/>
        </w:rPr>
        <w:t>.</w:t>
      </w:r>
    </w:p>
    <w:p w14:paraId="61CDCF9B" w14:textId="77777777" w:rsidR="0078139A" w:rsidRPr="00A071AE" w:rsidRDefault="0078139A" w:rsidP="0078139A">
      <w:pPr>
        <w:rPr>
          <w:sz w:val="22"/>
          <w:szCs w:val="22"/>
        </w:rPr>
      </w:pPr>
      <w:r w:rsidRPr="00A071AE">
        <w:rPr>
          <w:sz w:val="22"/>
          <w:szCs w:val="22"/>
        </w:rPr>
        <w:t>Nedidelis hidrochlorotiazido kiekis patenka į žindyvės pieną. Didelės tiazidų dozės padidina diurezę ir  gali slopinti pieno susidarymą. Sanoral HCT nerekomenduojama vartoti žindymo laikotarpiu.  Jei Sanoral HCT vartojamas žindymo laikotarpiu, dozės turi būti galimai mažiausios.</w:t>
      </w:r>
    </w:p>
    <w:p w14:paraId="2FA252EA" w14:textId="77777777" w:rsidR="0078139A" w:rsidRPr="00A071AE" w:rsidRDefault="0078139A" w:rsidP="0078139A">
      <w:pPr>
        <w:rPr>
          <w:sz w:val="22"/>
          <w:szCs w:val="22"/>
        </w:rPr>
      </w:pPr>
    </w:p>
    <w:p w14:paraId="01539A2D" w14:textId="77777777" w:rsidR="0078139A" w:rsidRPr="00A071AE" w:rsidRDefault="0078139A" w:rsidP="0078139A">
      <w:pPr>
        <w:rPr>
          <w:sz w:val="22"/>
          <w:szCs w:val="22"/>
          <w:u w:val="single"/>
        </w:rPr>
      </w:pPr>
      <w:r w:rsidRPr="00A071AE">
        <w:rPr>
          <w:sz w:val="22"/>
          <w:szCs w:val="22"/>
          <w:u w:val="single"/>
        </w:rPr>
        <w:t>Vaisingumas</w:t>
      </w:r>
    </w:p>
    <w:p w14:paraId="7F4E688A" w14:textId="77777777" w:rsidR="0078139A" w:rsidRPr="00A071AE" w:rsidRDefault="0078139A" w:rsidP="0078139A">
      <w:pPr>
        <w:rPr>
          <w:sz w:val="22"/>
          <w:szCs w:val="22"/>
        </w:rPr>
      </w:pPr>
      <w:r w:rsidRPr="00A071AE">
        <w:rPr>
          <w:sz w:val="22"/>
          <w:szCs w:val="22"/>
        </w:rPr>
        <w:t>Kai kuriems pacientams, gydytiems kalcio kanalų blokatoriais, nustatyti grįžtamo pobūdžio spermatozoidų galvutės biocheminiai pokyčiai.</w:t>
      </w:r>
    </w:p>
    <w:p w14:paraId="7E0D7F2D" w14:textId="77777777" w:rsidR="0078139A" w:rsidRPr="00A071AE" w:rsidRDefault="0078139A" w:rsidP="0078139A">
      <w:pPr>
        <w:rPr>
          <w:sz w:val="22"/>
          <w:szCs w:val="22"/>
        </w:rPr>
      </w:pPr>
      <w:r w:rsidRPr="00A071AE">
        <w:rPr>
          <w:sz w:val="22"/>
          <w:szCs w:val="22"/>
        </w:rPr>
        <w:t>Klinikinių duomenų apie galimą amlodipino poveikį vaisingumui nepakanka. Vieno tyrimo su žiurkėmis metu nustatytas nepageidaujamas poveikis patinams (žr. 5.3 skyrių).</w:t>
      </w:r>
    </w:p>
    <w:p w14:paraId="66D4CF1E" w14:textId="77777777" w:rsidR="0078139A" w:rsidRPr="00A071AE" w:rsidRDefault="0078139A" w:rsidP="0078139A">
      <w:pPr>
        <w:rPr>
          <w:sz w:val="22"/>
          <w:szCs w:val="22"/>
        </w:rPr>
      </w:pPr>
    </w:p>
    <w:p w14:paraId="0D1A8FC9" w14:textId="77777777" w:rsidR="0078139A" w:rsidRPr="00A071AE" w:rsidRDefault="0078139A" w:rsidP="0078139A">
      <w:pPr>
        <w:pStyle w:val="PI-2EMEASMCA"/>
      </w:pPr>
      <w:r w:rsidRPr="00A071AE">
        <w:t>4.7</w:t>
      </w:r>
      <w:r w:rsidRPr="00A071AE">
        <w:tab/>
        <w:t>Poveikis gebėjimui vairuoti ir valdyti mechanizmus</w:t>
      </w:r>
    </w:p>
    <w:p w14:paraId="4F0ADC59" w14:textId="77777777" w:rsidR="0078139A" w:rsidRPr="00A071AE" w:rsidRDefault="0078139A" w:rsidP="0078139A">
      <w:pPr>
        <w:pStyle w:val="BTEMEASMCA"/>
      </w:pPr>
    </w:p>
    <w:p w14:paraId="6EB4235D" w14:textId="77777777" w:rsidR="0078139A" w:rsidRPr="00A071AE" w:rsidRDefault="0078139A" w:rsidP="0078139A">
      <w:pPr>
        <w:pStyle w:val="BTEMEASMCA"/>
      </w:pPr>
      <w:r w:rsidRPr="00A071AE">
        <w:t>Poveikio gebėjimui vairuoti ir valdyti mechanizmus tyrimų neatlikta. Tačiau prisimintina, kad, vartojant vaistų nuo padidėjusio kraujospūdžio, retkarčiais gali atsirasti svaigulys, galvos skausmas, pykinimas arba nuovargis ir šie sutrikimai gali trikdyti gebėjimą reaguoti. Atsargumo reikia laikytis gydymo pradžioje.</w:t>
      </w:r>
    </w:p>
    <w:p w14:paraId="0FBD893F" w14:textId="77777777" w:rsidR="0078139A" w:rsidRPr="00A071AE" w:rsidRDefault="0078139A" w:rsidP="0078139A">
      <w:pPr>
        <w:pStyle w:val="BTEMEASMCA"/>
      </w:pPr>
    </w:p>
    <w:p w14:paraId="7546DCEC" w14:textId="77777777" w:rsidR="0078139A" w:rsidRPr="00A071AE" w:rsidRDefault="0078139A" w:rsidP="0078139A">
      <w:pPr>
        <w:pStyle w:val="PI-2EMEASMCA"/>
      </w:pPr>
      <w:r w:rsidRPr="00A071AE">
        <w:t>4.8</w:t>
      </w:r>
      <w:r w:rsidRPr="00A071AE">
        <w:tab/>
        <w:t>Nepageidaujamas poveikis</w:t>
      </w:r>
    </w:p>
    <w:p w14:paraId="3A963BED" w14:textId="77777777" w:rsidR="0078139A" w:rsidRPr="00A071AE" w:rsidRDefault="0078139A" w:rsidP="0078139A">
      <w:pPr>
        <w:rPr>
          <w:sz w:val="22"/>
          <w:szCs w:val="22"/>
        </w:rPr>
      </w:pPr>
    </w:p>
    <w:p w14:paraId="3085C60B" w14:textId="77777777" w:rsidR="0078139A" w:rsidRPr="00A071AE" w:rsidRDefault="0078139A" w:rsidP="0078139A">
      <w:pPr>
        <w:pStyle w:val="Pagrindinistekstas"/>
        <w:spacing w:after="0"/>
        <w:rPr>
          <w:szCs w:val="22"/>
        </w:rPr>
      </w:pPr>
      <w:r w:rsidRPr="00A071AE">
        <w:rPr>
          <w:szCs w:val="22"/>
        </w:rPr>
        <w:t>Sanoral HCT saugumas buvo tiriamas atliekant klinikinį tyrimą, kuriame dalyvavo 7826 pacientai; jie buvo gydomi olmesartaną medoksomilį derinant su amlodipinu ir hidrochlorotiazidu.</w:t>
      </w:r>
    </w:p>
    <w:p w14:paraId="170B70C3" w14:textId="77777777" w:rsidR="0078139A" w:rsidRPr="00A071AE" w:rsidRDefault="0078139A" w:rsidP="0078139A">
      <w:pPr>
        <w:pStyle w:val="Pagrindinistekstas"/>
        <w:spacing w:after="0"/>
        <w:rPr>
          <w:szCs w:val="22"/>
        </w:rPr>
      </w:pPr>
    </w:p>
    <w:p w14:paraId="2CF1975F" w14:textId="77777777" w:rsidR="0078139A" w:rsidRPr="00A071AE" w:rsidRDefault="0078139A" w:rsidP="0078139A">
      <w:pPr>
        <w:pStyle w:val="Pagrindinistekstas"/>
        <w:spacing w:after="0"/>
        <w:rPr>
          <w:szCs w:val="22"/>
        </w:rPr>
      </w:pPr>
      <w:r w:rsidRPr="00A071AE">
        <w:rPr>
          <w:szCs w:val="22"/>
        </w:rPr>
        <w:t xml:space="preserve">Sanoral HCT sukeltos nepageidaujamos reakcijos, stebėtos klinikinių tyrimų metu, poregistracinio saugumo tyrimų metu bei gautos iš spontaninių pranešimų, apibendrinamos 1 lentelėje, kurioje taip pat apibendrinami atskirų veikliųjų medžiagų olmesartano medoksomilio, amlodipino ir hidrochlorotiazido saugumo duomenys. </w:t>
      </w:r>
    </w:p>
    <w:p w14:paraId="4B48E9A2" w14:textId="77777777" w:rsidR="0078139A" w:rsidRPr="00A071AE" w:rsidRDefault="0078139A" w:rsidP="0078139A">
      <w:pPr>
        <w:pStyle w:val="Pagrindinistekstas"/>
        <w:spacing w:after="0"/>
        <w:rPr>
          <w:szCs w:val="22"/>
        </w:rPr>
      </w:pPr>
    </w:p>
    <w:p w14:paraId="4737C8B0" w14:textId="77777777" w:rsidR="0078139A" w:rsidRPr="00A071AE" w:rsidRDefault="0078139A" w:rsidP="0078139A">
      <w:pPr>
        <w:pStyle w:val="Pagrindinistekstas"/>
        <w:spacing w:after="0"/>
        <w:rPr>
          <w:szCs w:val="22"/>
        </w:rPr>
      </w:pPr>
      <w:r w:rsidRPr="00A071AE">
        <w:rPr>
          <w:szCs w:val="22"/>
        </w:rPr>
        <w:t xml:space="preserve">Dažniausios nepageidaujamos reakcijos, pasireiškusios gydant Sanoral HCT, yra periferinė edema, galvos skausmas ir svaigulys. </w:t>
      </w:r>
    </w:p>
    <w:p w14:paraId="421AE3CD" w14:textId="77777777" w:rsidR="0078139A" w:rsidRPr="00A071AE" w:rsidRDefault="0078139A" w:rsidP="0078139A">
      <w:pPr>
        <w:pStyle w:val="Pagrindinistekstas"/>
        <w:spacing w:after="0"/>
        <w:rPr>
          <w:szCs w:val="22"/>
        </w:rPr>
      </w:pPr>
    </w:p>
    <w:p w14:paraId="1CA1FD7A" w14:textId="77777777" w:rsidR="0078139A" w:rsidRPr="00A071AE" w:rsidRDefault="0078139A" w:rsidP="0078139A">
      <w:pPr>
        <w:pStyle w:val="Pagrindinistekstas"/>
        <w:spacing w:after="0"/>
        <w:rPr>
          <w:szCs w:val="22"/>
        </w:rPr>
      </w:pPr>
      <w:r w:rsidRPr="00A071AE">
        <w:rPr>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0D85E82C" w14:textId="77777777" w:rsidR="0078139A" w:rsidRPr="00A071AE" w:rsidRDefault="0078139A" w:rsidP="0078139A">
      <w:pPr>
        <w:pStyle w:val="BTEMEASMCA"/>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A0" w:firstRow="1" w:lastRow="0" w:firstColumn="1" w:lastColumn="0" w:noHBand="0" w:noVBand="0"/>
      </w:tblPr>
      <w:tblGrid>
        <w:gridCol w:w="1413"/>
        <w:gridCol w:w="2030"/>
        <w:gridCol w:w="947"/>
        <w:gridCol w:w="1417"/>
        <w:gridCol w:w="1276"/>
        <w:gridCol w:w="1977"/>
      </w:tblGrid>
      <w:tr w:rsidR="0078139A" w:rsidRPr="00A071AE" w14:paraId="6D182CB5" w14:textId="77777777" w:rsidTr="00DA6C2E">
        <w:tc>
          <w:tcPr>
            <w:tcW w:w="9060" w:type="dxa"/>
            <w:gridSpan w:val="6"/>
            <w:tcBorders>
              <w:top w:val="single" w:sz="4" w:space="0" w:color="000000"/>
              <w:left w:val="single" w:sz="4" w:space="0" w:color="000000"/>
              <w:right w:val="single" w:sz="4" w:space="0" w:color="000000"/>
            </w:tcBorders>
          </w:tcPr>
          <w:p w14:paraId="652891F6" w14:textId="77777777" w:rsidR="0078139A" w:rsidRPr="00A071AE" w:rsidRDefault="0078139A" w:rsidP="00DA6C2E">
            <w:pPr>
              <w:pStyle w:val="BTEMEASMCA"/>
            </w:pPr>
            <w:r w:rsidRPr="00A071AE">
              <w:t>1 lentelė. Sanoral HCT ir jo atskirų veikliųjų medžiagų nepageidaujamų reakcijų apžvalga</w:t>
            </w:r>
          </w:p>
          <w:p w14:paraId="60746A20" w14:textId="77777777" w:rsidR="0078139A" w:rsidRPr="00A071AE" w:rsidRDefault="0078139A" w:rsidP="00DA6C2E">
            <w:pPr>
              <w:pStyle w:val="Pagrindinistekstas"/>
              <w:spacing w:after="0"/>
              <w:rPr>
                <w:b/>
                <w:szCs w:val="22"/>
              </w:rPr>
            </w:pPr>
          </w:p>
        </w:tc>
      </w:tr>
      <w:tr w:rsidR="0078139A" w:rsidRPr="00A071AE" w14:paraId="0B484BAF" w14:textId="77777777" w:rsidTr="00DA6C2E">
        <w:tc>
          <w:tcPr>
            <w:tcW w:w="1413" w:type="dxa"/>
            <w:vMerge w:val="restart"/>
            <w:tcBorders>
              <w:top w:val="single" w:sz="4" w:space="0" w:color="000000"/>
              <w:left w:val="single" w:sz="4" w:space="0" w:color="000000"/>
              <w:right w:val="single" w:sz="4" w:space="0" w:color="000000"/>
            </w:tcBorders>
          </w:tcPr>
          <w:p w14:paraId="537808D9" w14:textId="77777777" w:rsidR="0078139A" w:rsidRPr="00A071AE" w:rsidRDefault="0078139A" w:rsidP="00DA6C2E">
            <w:pPr>
              <w:pStyle w:val="Pagrindinistekstas"/>
              <w:rPr>
                <w:b/>
                <w:szCs w:val="22"/>
              </w:rPr>
            </w:pPr>
            <w:r w:rsidRPr="00A071AE">
              <w:rPr>
                <w:b/>
                <w:szCs w:val="22"/>
              </w:rPr>
              <w:t>MedDRA organų sistemų klasės</w:t>
            </w:r>
          </w:p>
        </w:tc>
        <w:tc>
          <w:tcPr>
            <w:tcW w:w="2030" w:type="dxa"/>
            <w:vMerge w:val="restart"/>
            <w:tcBorders>
              <w:top w:val="single" w:sz="4" w:space="0" w:color="000000"/>
              <w:left w:val="single" w:sz="4" w:space="0" w:color="000000"/>
              <w:right w:val="single" w:sz="4" w:space="0" w:color="000000"/>
            </w:tcBorders>
          </w:tcPr>
          <w:p w14:paraId="3EF858A7" w14:textId="77777777" w:rsidR="0078139A" w:rsidRPr="00A071AE" w:rsidRDefault="0078139A" w:rsidP="00DA6C2E">
            <w:pPr>
              <w:pStyle w:val="Pagrindinistekstas"/>
              <w:rPr>
                <w:b/>
                <w:szCs w:val="22"/>
              </w:rPr>
            </w:pPr>
            <w:r w:rsidRPr="00A071AE">
              <w:rPr>
                <w:b/>
                <w:szCs w:val="22"/>
              </w:rPr>
              <w:t xml:space="preserve">Nepageidaujamos reakcijos </w:t>
            </w:r>
          </w:p>
        </w:tc>
        <w:tc>
          <w:tcPr>
            <w:tcW w:w="5617" w:type="dxa"/>
            <w:gridSpan w:val="4"/>
            <w:tcBorders>
              <w:top w:val="single" w:sz="4" w:space="0" w:color="000000"/>
              <w:left w:val="single" w:sz="4" w:space="0" w:color="000000"/>
              <w:bottom w:val="single" w:sz="4" w:space="0" w:color="000000"/>
              <w:right w:val="single" w:sz="4" w:space="0" w:color="000000"/>
            </w:tcBorders>
          </w:tcPr>
          <w:p w14:paraId="586DE71E" w14:textId="77777777" w:rsidR="0078139A" w:rsidRPr="00A071AE" w:rsidRDefault="0078139A" w:rsidP="00DA6C2E">
            <w:pPr>
              <w:pStyle w:val="Pagrindinistekstas"/>
              <w:spacing w:after="0"/>
              <w:rPr>
                <w:b/>
                <w:szCs w:val="22"/>
              </w:rPr>
            </w:pPr>
            <w:r w:rsidRPr="00A071AE">
              <w:rPr>
                <w:b/>
                <w:szCs w:val="22"/>
              </w:rPr>
              <w:t>Dažnis</w:t>
            </w:r>
          </w:p>
        </w:tc>
      </w:tr>
      <w:tr w:rsidR="0078139A" w:rsidRPr="00A071AE" w14:paraId="55AFD054" w14:textId="77777777" w:rsidTr="00DA6C2E">
        <w:tc>
          <w:tcPr>
            <w:tcW w:w="1413" w:type="dxa"/>
            <w:vMerge/>
            <w:tcBorders>
              <w:left w:val="single" w:sz="4" w:space="0" w:color="000000"/>
              <w:bottom w:val="single" w:sz="4" w:space="0" w:color="000000"/>
              <w:right w:val="single" w:sz="4" w:space="0" w:color="000000"/>
            </w:tcBorders>
          </w:tcPr>
          <w:p w14:paraId="6F8C2D9F" w14:textId="77777777" w:rsidR="0078139A" w:rsidRPr="00A071AE" w:rsidRDefault="0078139A" w:rsidP="00DA6C2E">
            <w:pPr>
              <w:pStyle w:val="Pagrindinistekstas"/>
              <w:spacing w:after="0"/>
              <w:rPr>
                <w:b/>
                <w:szCs w:val="22"/>
              </w:rPr>
            </w:pPr>
          </w:p>
        </w:tc>
        <w:tc>
          <w:tcPr>
            <w:tcW w:w="2030" w:type="dxa"/>
            <w:vMerge/>
            <w:tcBorders>
              <w:left w:val="single" w:sz="4" w:space="0" w:color="000000"/>
              <w:bottom w:val="single" w:sz="4" w:space="0" w:color="000000"/>
              <w:right w:val="single" w:sz="4" w:space="0" w:color="000000"/>
            </w:tcBorders>
          </w:tcPr>
          <w:p w14:paraId="6FBF1DAD" w14:textId="77777777" w:rsidR="0078139A" w:rsidRPr="00A071AE" w:rsidRDefault="0078139A" w:rsidP="00DA6C2E">
            <w:pPr>
              <w:pStyle w:val="Pagrindinistekstas"/>
              <w:spacing w:after="0"/>
              <w:rPr>
                <w:b/>
                <w:szCs w:val="22"/>
              </w:rPr>
            </w:pPr>
          </w:p>
        </w:tc>
        <w:tc>
          <w:tcPr>
            <w:tcW w:w="947" w:type="dxa"/>
            <w:tcBorders>
              <w:top w:val="single" w:sz="4" w:space="0" w:color="000000"/>
              <w:left w:val="single" w:sz="4" w:space="0" w:color="000000"/>
              <w:bottom w:val="single" w:sz="4" w:space="0" w:color="000000"/>
              <w:right w:val="single" w:sz="4" w:space="0" w:color="000000"/>
            </w:tcBorders>
          </w:tcPr>
          <w:p w14:paraId="11E26BDD" w14:textId="77777777" w:rsidR="0078139A" w:rsidRPr="00A071AE" w:rsidRDefault="0078139A" w:rsidP="00DA6C2E">
            <w:pPr>
              <w:pStyle w:val="Pagrindinistekstas"/>
              <w:spacing w:after="0"/>
              <w:rPr>
                <w:b/>
                <w:szCs w:val="22"/>
              </w:rPr>
            </w:pPr>
            <w:r w:rsidRPr="00A071AE">
              <w:rPr>
                <w:b/>
                <w:szCs w:val="22"/>
              </w:rPr>
              <w:t>Sanoral HCT</w:t>
            </w:r>
          </w:p>
        </w:tc>
        <w:tc>
          <w:tcPr>
            <w:tcW w:w="1417" w:type="dxa"/>
            <w:tcBorders>
              <w:top w:val="single" w:sz="4" w:space="0" w:color="000000"/>
              <w:left w:val="single" w:sz="4" w:space="0" w:color="000000"/>
              <w:bottom w:val="single" w:sz="4" w:space="0" w:color="000000"/>
              <w:right w:val="single" w:sz="4" w:space="0" w:color="000000"/>
            </w:tcBorders>
          </w:tcPr>
          <w:p w14:paraId="3650B40F" w14:textId="77777777" w:rsidR="0078139A" w:rsidRPr="00A071AE" w:rsidRDefault="0078139A" w:rsidP="00DA6C2E">
            <w:pPr>
              <w:pStyle w:val="Pagrindinistekstas"/>
              <w:spacing w:after="0"/>
              <w:rPr>
                <w:b/>
                <w:szCs w:val="22"/>
              </w:rPr>
            </w:pPr>
            <w:r w:rsidRPr="00A071AE">
              <w:rPr>
                <w:b/>
                <w:szCs w:val="22"/>
              </w:rPr>
              <w:t>olmesartanas</w:t>
            </w:r>
          </w:p>
        </w:tc>
        <w:tc>
          <w:tcPr>
            <w:tcW w:w="1276" w:type="dxa"/>
            <w:tcBorders>
              <w:top w:val="single" w:sz="4" w:space="0" w:color="000000"/>
              <w:left w:val="single" w:sz="4" w:space="0" w:color="000000"/>
              <w:bottom w:val="single" w:sz="4" w:space="0" w:color="000000"/>
              <w:right w:val="single" w:sz="4" w:space="0" w:color="000000"/>
            </w:tcBorders>
          </w:tcPr>
          <w:p w14:paraId="511874D2" w14:textId="77777777" w:rsidR="0078139A" w:rsidRPr="00A071AE" w:rsidRDefault="0078139A" w:rsidP="00DA6C2E">
            <w:pPr>
              <w:pStyle w:val="Pagrindinistekstas"/>
              <w:spacing w:after="0"/>
              <w:rPr>
                <w:b/>
                <w:szCs w:val="22"/>
              </w:rPr>
            </w:pPr>
            <w:r w:rsidRPr="00A071AE">
              <w:rPr>
                <w:b/>
                <w:szCs w:val="22"/>
              </w:rPr>
              <w:t>amlodipinas</w:t>
            </w:r>
          </w:p>
        </w:tc>
        <w:tc>
          <w:tcPr>
            <w:tcW w:w="1977" w:type="dxa"/>
            <w:tcBorders>
              <w:top w:val="single" w:sz="4" w:space="0" w:color="000000"/>
              <w:left w:val="single" w:sz="4" w:space="0" w:color="000000"/>
              <w:bottom w:val="single" w:sz="4" w:space="0" w:color="000000"/>
              <w:right w:val="single" w:sz="4" w:space="0" w:color="000000"/>
            </w:tcBorders>
          </w:tcPr>
          <w:p w14:paraId="3246802B" w14:textId="77777777" w:rsidR="0078139A" w:rsidRPr="00A071AE" w:rsidRDefault="0078139A" w:rsidP="00DA6C2E">
            <w:pPr>
              <w:pStyle w:val="Pagrindinistekstas"/>
              <w:spacing w:after="0"/>
              <w:rPr>
                <w:b/>
                <w:szCs w:val="22"/>
              </w:rPr>
            </w:pPr>
            <w:r w:rsidRPr="00A071AE">
              <w:rPr>
                <w:b/>
                <w:szCs w:val="22"/>
              </w:rPr>
              <w:t>hidrochlorotiazidas</w:t>
            </w:r>
          </w:p>
        </w:tc>
      </w:tr>
      <w:tr w:rsidR="0078139A" w:rsidRPr="00A071AE" w14:paraId="53807163" w14:textId="77777777" w:rsidTr="00DA6C2E">
        <w:tc>
          <w:tcPr>
            <w:tcW w:w="1413" w:type="dxa"/>
            <w:vMerge w:val="restart"/>
            <w:tcBorders>
              <w:top w:val="single" w:sz="4" w:space="0" w:color="000000"/>
              <w:left w:val="single" w:sz="4" w:space="0" w:color="000000"/>
              <w:right w:val="single" w:sz="4" w:space="0" w:color="000000"/>
            </w:tcBorders>
          </w:tcPr>
          <w:p w14:paraId="54D81722" w14:textId="77777777" w:rsidR="0078139A" w:rsidRPr="00A071AE" w:rsidRDefault="0078139A" w:rsidP="00DA6C2E">
            <w:pPr>
              <w:pStyle w:val="BTEMEASMCA"/>
            </w:pPr>
            <w:r w:rsidRPr="00A071AE">
              <w:t>Infekcijos ir infestacijos</w:t>
            </w:r>
          </w:p>
          <w:p w14:paraId="00FC4D6B" w14:textId="77777777" w:rsidR="0078139A" w:rsidRPr="00A071AE" w:rsidRDefault="0078139A" w:rsidP="00DA6C2E">
            <w:pPr>
              <w:pStyle w:val="BTEMEASMCA"/>
            </w:pPr>
          </w:p>
        </w:tc>
        <w:tc>
          <w:tcPr>
            <w:tcW w:w="2030" w:type="dxa"/>
            <w:tcBorders>
              <w:top w:val="single" w:sz="4" w:space="0" w:color="000000"/>
              <w:left w:val="single" w:sz="4" w:space="0" w:color="000000"/>
              <w:bottom w:val="single" w:sz="4" w:space="0" w:color="000000"/>
              <w:right w:val="single" w:sz="4" w:space="0" w:color="000000"/>
            </w:tcBorders>
          </w:tcPr>
          <w:p w14:paraId="6A32C215" w14:textId="77777777" w:rsidR="0078139A" w:rsidRPr="00A071AE" w:rsidRDefault="0078139A" w:rsidP="00DA6C2E">
            <w:pPr>
              <w:pStyle w:val="Pagrindinistekstas"/>
              <w:spacing w:after="0"/>
              <w:rPr>
                <w:szCs w:val="22"/>
              </w:rPr>
            </w:pPr>
            <w:r w:rsidRPr="00A071AE">
              <w:rPr>
                <w:szCs w:val="22"/>
              </w:rPr>
              <w:t>Viršutinių kvėpavimo takų infekcija</w:t>
            </w:r>
          </w:p>
        </w:tc>
        <w:tc>
          <w:tcPr>
            <w:tcW w:w="947" w:type="dxa"/>
            <w:tcBorders>
              <w:top w:val="single" w:sz="4" w:space="0" w:color="000000"/>
              <w:left w:val="single" w:sz="4" w:space="0" w:color="000000"/>
              <w:bottom w:val="single" w:sz="4" w:space="0" w:color="000000"/>
              <w:right w:val="single" w:sz="4" w:space="0" w:color="000000"/>
            </w:tcBorders>
          </w:tcPr>
          <w:p w14:paraId="384C9305" w14:textId="77777777" w:rsidR="0078139A" w:rsidRPr="00A071AE" w:rsidRDefault="0078139A" w:rsidP="00DA6C2E">
            <w:pPr>
              <w:pStyle w:val="Pagrindinistekstas"/>
              <w:spacing w:after="0"/>
              <w:rPr>
                <w:szCs w:val="22"/>
              </w:rPr>
            </w:pPr>
            <w:r w:rsidRPr="00A071AE">
              <w:rPr>
                <w:szCs w:val="22"/>
              </w:rPr>
              <w:t>Dažn</w:t>
            </w:r>
            <w:r>
              <w:rPr>
                <w:szCs w:val="22"/>
              </w:rPr>
              <w:t>a</w:t>
            </w:r>
          </w:p>
        </w:tc>
        <w:tc>
          <w:tcPr>
            <w:tcW w:w="1417" w:type="dxa"/>
            <w:tcBorders>
              <w:top w:val="single" w:sz="4" w:space="0" w:color="000000"/>
              <w:left w:val="single" w:sz="4" w:space="0" w:color="000000"/>
              <w:bottom w:val="single" w:sz="4" w:space="0" w:color="000000"/>
              <w:right w:val="single" w:sz="4" w:space="0" w:color="000000"/>
            </w:tcBorders>
          </w:tcPr>
          <w:p w14:paraId="6CB101A1"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5D985D05"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3935796F" w14:textId="77777777" w:rsidR="0078139A" w:rsidRPr="00A071AE" w:rsidRDefault="0078139A" w:rsidP="00DA6C2E">
            <w:pPr>
              <w:pStyle w:val="Pagrindinistekstas"/>
              <w:spacing w:after="0"/>
              <w:rPr>
                <w:szCs w:val="22"/>
              </w:rPr>
            </w:pPr>
          </w:p>
        </w:tc>
      </w:tr>
      <w:tr w:rsidR="0078139A" w:rsidRPr="00A071AE" w14:paraId="7F3061B7" w14:textId="77777777" w:rsidTr="00DA6C2E">
        <w:tc>
          <w:tcPr>
            <w:tcW w:w="1413" w:type="dxa"/>
            <w:vMerge/>
            <w:tcBorders>
              <w:left w:val="single" w:sz="4" w:space="0" w:color="000000"/>
              <w:right w:val="single" w:sz="4" w:space="0" w:color="000000"/>
            </w:tcBorders>
          </w:tcPr>
          <w:p w14:paraId="018AC98C" w14:textId="77777777" w:rsidR="0078139A" w:rsidRPr="00A071AE" w:rsidRDefault="0078139A" w:rsidP="00DA6C2E">
            <w:pPr>
              <w:pStyle w:val="BTEMEASMCA"/>
            </w:pPr>
          </w:p>
        </w:tc>
        <w:tc>
          <w:tcPr>
            <w:tcW w:w="2030" w:type="dxa"/>
            <w:tcBorders>
              <w:top w:val="single" w:sz="4" w:space="0" w:color="000000"/>
              <w:left w:val="single" w:sz="4" w:space="0" w:color="000000"/>
              <w:bottom w:val="single" w:sz="4" w:space="0" w:color="000000"/>
              <w:right w:val="single" w:sz="4" w:space="0" w:color="000000"/>
            </w:tcBorders>
          </w:tcPr>
          <w:p w14:paraId="4462A686" w14:textId="77777777" w:rsidR="0078139A" w:rsidRPr="00A071AE" w:rsidRDefault="0078139A" w:rsidP="00DA6C2E">
            <w:pPr>
              <w:pStyle w:val="Pagrindinistekstas"/>
              <w:spacing w:after="0"/>
              <w:rPr>
                <w:szCs w:val="22"/>
              </w:rPr>
            </w:pPr>
            <w:r w:rsidRPr="00A071AE">
              <w:rPr>
                <w:szCs w:val="22"/>
              </w:rPr>
              <w:t>Nazofaringitas</w:t>
            </w:r>
          </w:p>
        </w:tc>
        <w:tc>
          <w:tcPr>
            <w:tcW w:w="947" w:type="dxa"/>
            <w:tcBorders>
              <w:top w:val="single" w:sz="4" w:space="0" w:color="000000"/>
              <w:left w:val="single" w:sz="4" w:space="0" w:color="000000"/>
              <w:bottom w:val="single" w:sz="4" w:space="0" w:color="000000"/>
              <w:right w:val="single" w:sz="4" w:space="0" w:color="000000"/>
            </w:tcBorders>
          </w:tcPr>
          <w:p w14:paraId="179B3208" w14:textId="77777777" w:rsidR="0078139A" w:rsidRPr="00A071AE" w:rsidRDefault="0078139A" w:rsidP="00DA6C2E">
            <w:pPr>
              <w:pStyle w:val="Pagrindinistekstas"/>
              <w:spacing w:after="0"/>
              <w:rPr>
                <w:szCs w:val="22"/>
              </w:rPr>
            </w:pPr>
            <w:r w:rsidRPr="00A071AE">
              <w:rPr>
                <w:szCs w:val="22"/>
              </w:rPr>
              <w:t>Dažn</w:t>
            </w:r>
            <w:r>
              <w:rPr>
                <w:szCs w:val="22"/>
              </w:rPr>
              <w:t>as</w:t>
            </w:r>
            <w:r w:rsidRPr="00A071AE">
              <w:rPr>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37DB298F"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6DD625D1"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4B75BF15" w14:textId="77777777" w:rsidR="0078139A" w:rsidRPr="00A071AE" w:rsidRDefault="0078139A" w:rsidP="00DA6C2E">
            <w:pPr>
              <w:pStyle w:val="Pagrindinistekstas"/>
              <w:spacing w:after="0"/>
              <w:rPr>
                <w:szCs w:val="22"/>
              </w:rPr>
            </w:pPr>
          </w:p>
        </w:tc>
      </w:tr>
      <w:tr w:rsidR="0078139A" w:rsidRPr="00A071AE" w14:paraId="469BAF97" w14:textId="77777777" w:rsidTr="00DA6C2E">
        <w:tc>
          <w:tcPr>
            <w:tcW w:w="1413" w:type="dxa"/>
            <w:vMerge/>
            <w:tcBorders>
              <w:left w:val="single" w:sz="4" w:space="0" w:color="000000"/>
              <w:right w:val="single" w:sz="4" w:space="0" w:color="000000"/>
            </w:tcBorders>
          </w:tcPr>
          <w:p w14:paraId="7E21A88E" w14:textId="77777777" w:rsidR="0078139A" w:rsidRPr="00A071AE" w:rsidRDefault="0078139A" w:rsidP="00DA6C2E">
            <w:pPr>
              <w:pStyle w:val="BTEMEASMCA"/>
            </w:pPr>
          </w:p>
        </w:tc>
        <w:tc>
          <w:tcPr>
            <w:tcW w:w="2030" w:type="dxa"/>
            <w:tcBorders>
              <w:top w:val="single" w:sz="4" w:space="0" w:color="000000"/>
              <w:left w:val="single" w:sz="4" w:space="0" w:color="000000"/>
              <w:bottom w:val="single" w:sz="4" w:space="0" w:color="000000"/>
              <w:right w:val="single" w:sz="4" w:space="0" w:color="000000"/>
            </w:tcBorders>
          </w:tcPr>
          <w:p w14:paraId="6C4C522F" w14:textId="77777777" w:rsidR="0078139A" w:rsidRPr="00A071AE" w:rsidRDefault="0078139A" w:rsidP="00DA6C2E">
            <w:pPr>
              <w:pStyle w:val="Pagrindinistekstas"/>
              <w:spacing w:after="0"/>
              <w:rPr>
                <w:szCs w:val="22"/>
              </w:rPr>
            </w:pPr>
            <w:r w:rsidRPr="00A071AE">
              <w:rPr>
                <w:szCs w:val="22"/>
              </w:rPr>
              <w:t>Šlapimo takų infekcija</w:t>
            </w:r>
          </w:p>
        </w:tc>
        <w:tc>
          <w:tcPr>
            <w:tcW w:w="947" w:type="dxa"/>
            <w:tcBorders>
              <w:top w:val="single" w:sz="4" w:space="0" w:color="000000"/>
              <w:left w:val="single" w:sz="4" w:space="0" w:color="000000"/>
              <w:bottom w:val="single" w:sz="4" w:space="0" w:color="000000"/>
              <w:right w:val="single" w:sz="4" w:space="0" w:color="000000"/>
            </w:tcBorders>
          </w:tcPr>
          <w:p w14:paraId="46F9C5FE" w14:textId="77777777" w:rsidR="0078139A" w:rsidRPr="00A071AE" w:rsidRDefault="0078139A" w:rsidP="00DA6C2E">
            <w:pPr>
              <w:pStyle w:val="Pagrindinistekstas"/>
              <w:spacing w:after="0"/>
              <w:rPr>
                <w:szCs w:val="22"/>
              </w:rPr>
            </w:pPr>
            <w:r w:rsidRPr="00A071AE">
              <w:rPr>
                <w:szCs w:val="22"/>
              </w:rPr>
              <w:t>Dažn</w:t>
            </w:r>
            <w:r>
              <w:rPr>
                <w:szCs w:val="22"/>
              </w:rPr>
              <w:t>a</w:t>
            </w:r>
          </w:p>
        </w:tc>
        <w:tc>
          <w:tcPr>
            <w:tcW w:w="1417" w:type="dxa"/>
            <w:tcBorders>
              <w:top w:val="single" w:sz="4" w:space="0" w:color="000000"/>
              <w:left w:val="single" w:sz="4" w:space="0" w:color="000000"/>
              <w:bottom w:val="single" w:sz="4" w:space="0" w:color="000000"/>
              <w:right w:val="single" w:sz="4" w:space="0" w:color="000000"/>
            </w:tcBorders>
          </w:tcPr>
          <w:p w14:paraId="772D70EB" w14:textId="77777777" w:rsidR="0078139A" w:rsidRPr="00A071AE" w:rsidRDefault="0078139A" w:rsidP="00DA6C2E">
            <w:pPr>
              <w:pStyle w:val="Pagrindinistekstas"/>
              <w:spacing w:after="0"/>
              <w:rPr>
                <w:szCs w:val="22"/>
              </w:rPr>
            </w:pPr>
            <w:r w:rsidRPr="00A071AE">
              <w:rPr>
                <w:szCs w:val="22"/>
              </w:rPr>
              <w:t>Dažn</w:t>
            </w:r>
            <w:r>
              <w:rPr>
                <w:szCs w:val="22"/>
              </w:rPr>
              <w:t>a</w:t>
            </w:r>
          </w:p>
        </w:tc>
        <w:tc>
          <w:tcPr>
            <w:tcW w:w="1276" w:type="dxa"/>
            <w:tcBorders>
              <w:top w:val="single" w:sz="4" w:space="0" w:color="000000"/>
              <w:left w:val="single" w:sz="4" w:space="0" w:color="000000"/>
              <w:bottom w:val="single" w:sz="4" w:space="0" w:color="000000"/>
              <w:right w:val="single" w:sz="4" w:space="0" w:color="000000"/>
            </w:tcBorders>
          </w:tcPr>
          <w:p w14:paraId="2551EACC"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52A95E83" w14:textId="77777777" w:rsidR="0078139A" w:rsidRPr="00A071AE" w:rsidRDefault="0078139A" w:rsidP="00DA6C2E">
            <w:pPr>
              <w:pStyle w:val="Pagrindinistekstas"/>
              <w:spacing w:after="0"/>
              <w:rPr>
                <w:szCs w:val="22"/>
              </w:rPr>
            </w:pPr>
          </w:p>
        </w:tc>
      </w:tr>
      <w:tr w:rsidR="0078139A" w:rsidRPr="00A071AE" w14:paraId="6B1AE7C4" w14:textId="77777777" w:rsidTr="00DA6C2E">
        <w:tc>
          <w:tcPr>
            <w:tcW w:w="1413" w:type="dxa"/>
            <w:vMerge/>
            <w:tcBorders>
              <w:left w:val="single" w:sz="4" w:space="0" w:color="000000"/>
              <w:bottom w:val="single" w:sz="4" w:space="0" w:color="000000"/>
              <w:right w:val="single" w:sz="4" w:space="0" w:color="000000"/>
            </w:tcBorders>
          </w:tcPr>
          <w:p w14:paraId="5DAC1230" w14:textId="77777777" w:rsidR="0078139A" w:rsidRPr="00A071AE" w:rsidRDefault="0078139A" w:rsidP="00DA6C2E">
            <w:pPr>
              <w:pStyle w:val="BTEMEASMCA"/>
            </w:pPr>
          </w:p>
        </w:tc>
        <w:tc>
          <w:tcPr>
            <w:tcW w:w="2030" w:type="dxa"/>
            <w:tcBorders>
              <w:top w:val="single" w:sz="4" w:space="0" w:color="000000"/>
              <w:left w:val="single" w:sz="4" w:space="0" w:color="000000"/>
              <w:bottom w:val="single" w:sz="4" w:space="0" w:color="000000"/>
              <w:right w:val="single" w:sz="4" w:space="0" w:color="000000"/>
            </w:tcBorders>
          </w:tcPr>
          <w:p w14:paraId="2D42AF94" w14:textId="77777777" w:rsidR="0078139A" w:rsidRPr="00A071AE" w:rsidRDefault="0078139A" w:rsidP="00DA6C2E">
            <w:pPr>
              <w:pStyle w:val="Pagrindinistekstas"/>
              <w:spacing w:after="0"/>
              <w:rPr>
                <w:szCs w:val="22"/>
              </w:rPr>
            </w:pPr>
            <w:r w:rsidRPr="00A071AE">
              <w:rPr>
                <w:szCs w:val="22"/>
              </w:rPr>
              <w:t>Sialadenitas</w:t>
            </w:r>
            <w:r w:rsidRPr="00A071AE" w:rsidDel="003251B8">
              <w:rPr>
                <w:szCs w:val="22"/>
              </w:rPr>
              <w:t xml:space="preserve"> </w:t>
            </w:r>
          </w:p>
        </w:tc>
        <w:tc>
          <w:tcPr>
            <w:tcW w:w="947" w:type="dxa"/>
            <w:tcBorders>
              <w:top w:val="single" w:sz="4" w:space="0" w:color="000000"/>
              <w:left w:val="single" w:sz="4" w:space="0" w:color="000000"/>
              <w:bottom w:val="single" w:sz="4" w:space="0" w:color="000000"/>
              <w:right w:val="single" w:sz="4" w:space="0" w:color="000000"/>
            </w:tcBorders>
          </w:tcPr>
          <w:p w14:paraId="72568912"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CD55C3D"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20409529"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68A70941" w14:textId="77777777" w:rsidR="0078139A" w:rsidRPr="00A071AE" w:rsidRDefault="0078139A" w:rsidP="00DA6C2E">
            <w:pPr>
              <w:pStyle w:val="Pagrindinistekstas"/>
              <w:spacing w:after="0"/>
              <w:rPr>
                <w:szCs w:val="22"/>
              </w:rPr>
            </w:pPr>
            <w:r w:rsidRPr="00A071AE">
              <w:rPr>
                <w:szCs w:val="22"/>
              </w:rPr>
              <w:t>Ret</w:t>
            </w:r>
            <w:r>
              <w:rPr>
                <w:szCs w:val="22"/>
              </w:rPr>
              <w:t>as</w:t>
            </w:r>
          </w:p>
        </w:tc>
      </w:tr>
      <w:tr w:rsidR="0078139A" w:rsidRPr="00A071AE" w14:paraId="44918DBB" w14:textId="77777777" w:rsidTr="00DA6C2E">
        <w:tc>
          <w:tcPr>
            <w:tcW w:w="1413" w:type="dxa"/>
            <w:tcBorders>
              <w:left w:val="single" w:sz="4" w:space="0" w:color="000000"/>
              <w:bottom w:val="single" w:sz="4" w:space="0" w:color="000000"/>
              <w:right w:val="single" w:sz="4" w:space="0" w:color="000000"/>
            </w:tcBorders>
          </w:tcPr>
          <w:p w14:paraId="023A2C4A" w14:textId="77777777" w:rsidR="0078139A" w:rsidRPr="00850FD7" w:rsidRDefault="0078139A" w:rsidP="00DA6C2E">
            <w:pPr>
              <w:tabs>
                <w:tab w:val="center" w:pos="4153"/>
                <w:tab w:val="right" w:pos="8306"/>
              </w:tabs>
              <w:rPr>
                <w:sz w:val="22"/>
                <w:szCs w:val="22"/>
              </w:rPr>
            </w:pPr>
            <w:r w:rsidRPr="008B33E6">
              <w:rPr>
                <w:sz w:val="22"/>
                <w:szCs w:val="22"/>
              </w:rPr>
              <w:t>Gerybiniai, piktybiniai ir nepatikslinti navikai (tarp jų cistos ir polipai)</w:t>
            </w:r>
          </w:p>
        </w:tc>
        <w:tc>
          <w:tcPr>
            <w:tcW w:w="2030" w:type="dxa"/>
            <w:tcBorders>
              <w:top w:val="single" w:sz="4" w:space="0" w:color="000000"/>
              <w:left w:val="single" w:sz="4" w:space="0" w:color="000000"/>
              <w:bottom w:val="single" w:sz="4" w:space="0" w:color="000000"/>
              <w:right w:val="single" w:sz="4" w:space="0" w:color="000000"/>
            </w:tcBorders>
          </w:tcPr>
          <w:p w14:paraId="0CC1BD85" w14:textId="77777777" w:rsidR="0078139A" w:rsidRPr="00850FD7" w:rsidRDefault="0078139A" w:rsidP="00DA6C2E">
            <w:pPr>
              <w:tabs>
                <w:tab w:val="center" w:pos="4153"/>
                <w:tab w:val="right" w:pos="8306"/>
              </w:tabs>
              <w:rPr>
                <w:sz w:val="22"/>
                <w:szCs w:val="22"/>
              </w:rPr>
            </w:pPr>
            <w:r w:rsidRPr="008B33E6">
              <w:rPr>
                <w:sz w:val="22"/>
                <w:szCs w:val="22"/>
              </w:rPr>
              <w:t>Nemelanominis odos vėžys (bazalinių ląstelių karcinoma ir plokščiųjų ląstelių karcinoma)</w:t>
            </w:r>
          </w:p>
        </w:tc>
        <w:tc>
          <w:tcPr>
            <w:tcW w:w="947" w:type="dxa"/>
            <w:tcBorders>
              <w:top w:val="single" w:sz="4" w:space="0" w:color="000000"/>
              <w:left w:val="single" w:sz="4" w:space="0" w:color="000000"/>
              <w:bottom w:val="single" w:sz="4" w:space="0" w:color="000000"/>
              <w:right w:val="single" w:sz="4" w:space="0" w:color="000000"/>
            </w:tcBorders>
          </w:tcPr>
          <w:p w14:paraId="7F90585A" w14:textId="77777777" w:rsidR="0078139A" w:rsidRPr="00850FD7" w:rsidRDefault="0078139A" w:rsidP="00DA6C2E">
            <w:pPr>
              <w:tabs>
                <w:tab w:val="center" w:pos="4153"/>
                <w:tab w:val="right" w:pos="8306"/>
              </w:tabs>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5F9A7F01" w14:textId="77777777" w:rsidR="0078139A" w:rsidRPr="00850FD7" w:rsidRDefault="0078139A" w:rsidP="00DA6C2E">
            <w:pPr>
              <w:tabs>
                <w:tab w:val="center" w:pos="4153"/>
                <w:tab w:val="right" w:pos="8306"/>
              </w:tabs>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5071FC1" w14:textId="77777777" w:rsidR="0078139A" w:rsidRPr="00850FD7" w:rsidRDefault="0078139A" w:rsidP="00DA6C2E">
            <w:pPr>
              <w:tabs>
                <w:tab w:val="center" w:pos="4153"/>
                <w:tab w:val="right" w:pos="8306"/>
              </w:tabs>
              <w:rPr>
                <w:sz w:val="22"/>
                <w:szCs w:val="22"/>
              </w:rPr>
            </w:pPr>
          </w:p>
        </w:tc>
        <w:tc>
          <w:tcPr>
            <w:tcW w:w="1977" w:type="dxa"/>
            <w:tcBorders>
              <w:top w:val="single" w:sz="4" w:space="0" w:color="000000"/>
              <w:left w:val="single" w:sz="4" w:space="0" w:color="000000"/>
              <w:bottom w:val="single" w:sz="4" w:space="0" w:color="000000"/>
              <w:right w:val="single" w:sz="4" w:space="0" w:color="000000"/>
            </w:tcBorders>
          </w:tcPr>
          <w:p w14:paraId="3D5A1983" w14:textId="77777777" w:rsidR="0078139A" w:rsidRPr="008B33E6" w:rsidRDefault="0078139A" w:rsidP="00DA6C2E">
            <w:pPr>
              <w:tabs>
                <w:tab w:val="center" w:pos="4153"/>
                <w:tab w:val="right" w:pos="8306"/>
              </w:tabs>
              <w:rPr>
                <w:sz w:val="22"/>
                <w:szCs w:val="22"/>
                <w:lang w:val="en-US"/>
              </w:rPr>
            </w:pPr>
            <w:r w:rsidRPr="008B33E6">
              <w:rPr>
                <w:sz w:val="22"/>
                <w:szCs w:val="22"/>
              </w:rPr>
              <w:t>Nežinomas</w:t>
            </w:r>
          </w:p>
        </w:tc>
      </w:tr>
      <w:tr w:rsidR="0078139A" w:rsidRPr="00A071AE" w14:paraId="7AA118E1" w14:textId="77777777" w:rsidTr="00DA6C2E">
        <w:tc>
          <w:tcPr>
            <w:tcW w:w="1413" w:type="dxa"/>
            <w:vMerge w:val="restart"/>
            <w:tcBorders>
              <w:left w:val="single" w:sz="4" w:space="0" w:color="000000"/>
              <w:right w:val="single" w:sz="4" w:space="0" w:color="000000"/>
            </w:tcBorders>
          </w:tcPr>
          <w:p w14:paraId="1EF7224A" w14:textId="77777777" w:rsidR="0078139A" w:rsidRPr="00A071AE" w:rsidRDefault="0078139A" w:rsidP="00DA6C2E">
            <w:pPr>
              <w:pStyle w:val="BTEMEASMCA"/>
            </w:pPr>
            <w:r w:rsidRPr="00A071AE">
              <w:t>Kraujo ir limfinės sistemos sutrikimai</w:t>
            </w:r>
          </w:p>
          <w:p w14:paraId="09EB452E" w14:textId="77777777" w:rsidR="0078139A" w:rsidRPr="00A071AE" w:rsidRDefault="0078139A" w:rsidP="00DA6C2E">
            <w:pPr>
              <w:pStyle w:val="BTEMEASMCA"/>
            </w:pPr>
          </w:p>
        </w:tc>
        <w:tc>
          <w:tcPr>
            <w:tcW w:w="2030" w:type="dxa"/>
            <w:tcBorders>
              <w:top w:val="single" w:sz="4" w:space="0" w:color="000000"/>
              <w:left w:val="single" w:sz="4" w:space="0" w:color="000000"/>
              <w:bottom w:val="single" w:sz="4" w:space="0" w:color="000000"/>
              <w:right w:val="single" w:sz="4" w:space="0" w:color="000000"/>
            </w:tcBorders>
          </w:tcPr>
          <w:p w14:paraId="21C9B673" w14:textId="77777777" w:rsidR="0078139A" w:rsidRPr="00A071AE" w:rsidRDefault="0078139A" w:rsidP="00DA6C2E">
            <w:pPr>
              <w:pStyle w:val="Pagrindinistekstas"/>
              <w:spacing w:after="0"/>
              <w:rPr>
                <w:szCs w:val="22"/>
              </w:rPr>
            </w:pPr>
            <w:r w:rsidRPr="00A071AE">
              <w:rPr>
                <w:szCs w:val="22"/>
              </w:rPr>
              <w:t>Leukopenija</w:t>
            </w:r>
          </w:p>
        </w:tc>
        <w:tc>
          <w:tcPr>
            <w:tcW w:w="947" w:type="dxa"/>
            <w:tcBorders>
              <w:top w:val="single" w:sz="4" w:space="0" w:color="000000"/>
              <w:left w:val="single" w:sz="4" w:space="0" w:color="000000"/>
              <w:bottom w:val="single" w:sz="4" w:space="0" w:color="000000"/>
              <w:right w:val="single" w:sz="4" w:space="0" w:color="000000"/>
            </w:tcBorders>
          </w:tcPr>
          <w:p w14:paraId="52693138"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28920A36"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059E7D6E" w14:textId="77777777" w:rsidR="0078139A" w:rsidRPr="00A071AE" w:rsidRDefault="0078139A" w:rsidP="00DA6C2E">
            <w:pPr>
              <w:pStyle w:val="Pagrindinistekstas"/>
              <w:spacing w:after="0"/>
              <w:rPr>
                <w:szCs w:val="22"/>
              </w:rPr>
            </w:pPr>
            <w:r w:rsidRPr="00A071AE">
              <w:rPr>
                <w:szCs w:val="22"/>
              </w:rPr>
              <w:t>Labai ret</w:t>
            </w:r>
            <w:r>
              <w:rPr>
                <w:szCs w:val="22"/>
              </w:rPr>
              <w:t>a</w:t>
            </w:r>
          </w:p>
        </w:tc>
        <w:tc>
          <w:tcPr>
            <w:tcW w:w="1977" w:type="dxa"/>
            <w:tcBorders>
              <w:top w:val="single" w:sz="4" w:space="0" w:color="000000"/>
              <w:left w:val="single" w:sz="4" w:space="0" w:color="000000"/>
              <w:bottom w:val="single" w:sz="4" w:space="0" w:color="000000"/>
              <w:right w:val="single" w:sz="4" w:space="0" w:color="000000"/>
            </w:tcBorders>
          </w:tcPr>
          <w:p w14:paraId="2C3EA733" w14:textId="77777777" w:rsidR="0078139A" w:rsidRPr="00A071AE" w:rsidRDefault="0078139A" w:rsidP="00DA6C2E">
            <w:pPr>
              <w:pStyle w:val="Pagrindinistekstas"/>
              <w:spacing w:after="0"/>
              <w:rPr>
                <w:szCs w:val="22"/>
              </w:rPr>
            </w:pPr>
            <w:r w:rsidRPr="00A071AE">
              <w:rPr>
                <w:szCs w:val="22"/>
              </w:rPr>
              <w:t>Ret</w:t>
            </w:r>
            <w:r>
              <w:rPr>
                <w:szCs w:val="22"/>
              </w:rPr>
              <w:t>a</w:t>
            </w:r>
          </w:p>
        </w:tc>
      </w:tr>
      <w:tr w:rsidR="0078139A" w:rsidRPr="00A071AE" w14:paraId="6073F909" w14:textId="77777777" w:rsidTr="00DA6C2E">
        <w:tc>
          <w:tcPr>
            <w:tcW w:w="1413" w:type="dxa"/>
            <w:vMerge/>
            <w:tcBorders>
              <w:left w:val="single" w:sz="4" w:space="0" w:color="000000"/>
              <w:right w:val="single" w:sz="4" w:space="0" w:color="000000"/>
            </w:tcBorders>
          </w:tcPr>
          <w:p w14:paraId="11446946" w14:textId="77777777" w:rsidR="0078139A" w:rsidRPr="00A071AE" w:rsidRDefault="0078139A" w:rsidP="00DA6C2E">
            <w:pPr>
              <w:pStyle w:val="BTEMEASMCA"/>
            </w:pPr>
          </w:p>
        </w:tc>
        <w:tc>
          <w:tcPr>
            <w:tcW w:w="2030" w:type="dxa"/>
            <w:tcBorders>
              <w:top w:val="single" w:sz="4" w:space="0" w:color="000000"/>
              <w:left w:val="single" w:sz="4" w:space="0" w:color="000000"/>
              <w:bottom w:val="single" w:sz="4" w:space="0" w:color="000000"/>
              <w:right w:val="single" w:sz="4" w:space="0" w:color="000000"/>
            </w:tcBorders>
          </w:tcPr>
          <w:p w14:paraId="08876DBD" w14:textId="77777777" w:rsidR="0078139A" w:rsidRPr="00A071AE" w:rsidRDefault="0078139A" w:rsidP="00DA6C2E">
            <w:pPr>
              <w:pStyle w:val="Pagrindinistekstas"/>
              <w:spacing w:after="0"/>
              <w:rPr>
                <w:szCs w:val="22"/>
              </w:rPr>
            </w:pPr>
            <w:r w:rsidRPr="00A071AE">
              <w:rPr>
                <w:szCs w:val="22"/>
              </w:rPr>
              <w:t>Trombocitopenija</w:t>
            </w:r>
          </w:p>
        </w:tc>
        <w:tc>
          <w:tcPr>
            <w:tcW w:w="947" w:type="dxa"/>
            <w:tcBorders>
              <w:top w:val="single" w:sz="4" w:space="0" w:color="000000"/>
              <w:left w:val="single" w:sz="4" w:space="0" w:color="000000"/>
              <w:bottom w:val="single" w:sz="4" w:space="0" w:color="000000"/>
              <w:right w:val="single" w:sz="4" w:space="0" w:color="000000"/>
            </w:tcBorders>
          </w:tcPr>
          <w:p w14:paraId="4E898DD4"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0E12D144" w14:textId="77777777" w:rsidR="0078139A" w:rsidRPr="00A071AE" w:rsidRDefault="0078139A" w:rsidP="00DA6C2E">
            <w:pPr>
              <w:pStyle w:val="Pagrindinistekstas"/>
              <w:spacing w:after="0"/>
              <w:rPr>
                <w:szCs w:val="22"/>
              </w:rPr>
            </w:pPr>
            <w:r w:rsidRPr="00A071AE">
              <w:rPr>
                <w:szCs w:val="22"/>
              </w:rPr>
              <w:t>Nedažn</w:t>
            </w:r>
            <w:r>
              <w:rPr>
                <w:szCs w:val="22"/>
              </w:rPr>
              <w:t>a</w:t>
            </w:r>
          </w:p>
        </w:tc>
        <w:tc>
          <w:tcPr>
            <w:tcW w:w="1276" w:type="dxa"/>
            <w:tcBorders>
              <w:top w:val="single" w:sz="4" w:space="0" w:color="000000"/>
              <w:left w:val="single" w:sz="4" w:space="0" w:color="000000"/>
              <w:bottom w:val="single" w:sz="4" w:space="0" w:color="000000"/>
              <w:right w:val="single" w:sz="4" w:space="0" w:color="000000"/>
            </w:tcBorders>
          </w:tcPr>
          <w:p w14:paraId="02F2C99D" w14:textId="77777777" w:rsidR="0078139A" w:rsidRPr="00A071AE" w:rsidRDefault="0078139A" w:rsidP="00DA6C2E">
            <w:pPr>
              <w:pStyle w:val="Pagrindinistekstas"/>
              <w:spacing w:after="0"/>
              <w:rPr>
                <w:szCs w:val="22"/>
              </w:rPr>
            </w:pPr>
            <w:r w:rsidRPr="00A071AE">
              <w:rPr>
                <w:szCs w:val="22"/>
              </w:rPr>
              <w:t>Labai ret</w:t>
            </w:r>
            <w:r>
              <w:rPr>
                <w:szCs w:val="22"/>
              </w:rPr>
              <w:t>a</w:t>
            </w:r>
          </w:p>
        </w:tc>
        <w:tc>
          <w:tcPr>
            <w:tcW w:w="1977" w:type="dxa"/>
            <w:tcBorders>
              <w:top w:val="single" w:sz="4" w:space="0" w:color="000000"/>
              <w:left w:val="single" w:sz="4" w:space="0" w:color="000000"/>
              <w:bottom w:val="single" w:sz="4" w:space="0" w:color="000000"/>
              <w:right w:val="single" w:sz="4" w:space="0" w:color="000000"/>
            </w:tcBorders>
          </w:tcPr>
          <w:p w14:paraId="372D5072" w14:textId="77777777" w:rsidR="0078139A" w:rsidRPr="00A071AE" w:rsidRDefault="0078139A" w:rsidP="00DA6C2E">
            <w:pPr>
              <w:pStyle w:val="Pagrindinistekstas"/>
              <w:spacing w:after="0"/>
              <w:rPr>
                <w:szCs w:val="22"/>
              </w:rPr>
            </w:pPr>
            <w:r w:rsidRPr="00A071AE">
              <w:rPr>
                <w:szCs w:val="22"/>
              </w:rPr>
              <w:t>Ret</w:t>
            </w:r>
            <w:r>
              <w:rPr>
                <w:szCs w:val="22"/>
              </w:rPr>
              <w:t>a</w:t>
            </w:r>
          </w:p>
        </w:tc>
      </w:tr>
      <w:tr w:rsidR="0078139A" w:rsidRPr="00A071AE" w14:paraId="4ACFD54D" w14:textId="77777777" w:rsidTr="00DA6C2E">
        <w:tc>
          <w:tcPr>
            <w:tcW w:w="1413" w:type="dxa"/>
            <w:vMerge/>
            <w:tcBorders>
              <w:left w:val="single" w:sz="4" w:space="0" w:color="000000"/>
              <w:right w:val="single" w:sz="4" w:space="0" w:color="000000"/>
            </w:tcBorders>
          </w:tcPr>
          <w:p w14:paraId="5C25B405" w14:textId="77777777" w:rsidR="0078139A" w:rsidRPr="00A071AE" w:rsidRDefault="0078139A" w:rsidP="00DA6C2E">
            <w:pPr>
              <w:pStyle w:val="BTEMEASMCA"/>
            </w:pPr>
          </w:p>
        </w:tc>
        <w:tc>
          <w:tcPr>
            <w:tcW w:w="2030" w:type="dxa"/>
            <w:tcBorders>
              <w:top w:val="single" w:sz="4" w:space="0" w:color="000000"/>
              <w:left w:val="single" w:sz="4" w:space="0" w:color="000000"/>
              <w:bottom w:val="single" w:sz="4" w:space="0" w:color="000000"/>
              <w:right w:val="single" w:sz="4" w:space="0" w:color="000000"/>
            </w:tcBorders>
          </w:tcPr>
          <w:p w14:paraId="2D781748" w14:textId="77777777" w:rsidR="0078139A" w:rsidRPr="00A071AE" w:rsidRDefault="0078139A" w:rsidP="00DA6C2E">
            <w:pPr>
              <w:pStyle w:val="Pagrindinistekstas"/>
              <w:spacing w:after="0"/>
              <w:rPr>
                <w:szCs w:val="22"/>
              </w:rPr>
            </w:pPr>
            <w:r w:rsidRPr="00A071AE">
              <w:rPr>
                <w:szCs w:val="22"/>
              </w:rPr>
              <w:t>Kaulų čiulpų slopinimas</w:t>
            </w:r>
          </w:p>
        </w:tc>
        <w:tc>
          <w:tcPr>
            <w:tcW w:w="947" w:type="dxa"/>
            <w:tcBorders>
              <w:top w:val="single" w:sz="4" w:space="0" w:color="000000"/>
              <w:left w:val="single" w:sz="4" w:space="0" w:color="000000"/>
              <w:bottom w:val="single" w:sz="4" w:space="0" w:color="000000"/>
              <w:right w:val="single" w:sz="4" w:space="0" w:color="000000"/>
            </w:tcBorders>
          </w:tcPr>
          <w:p w14:paraId="7321FB79"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9B93462"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511B954D"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2A3B94FF" w14:textId="77777777" w:rsidR="0078139A" w:rsidRPr="00A071AE" w:rsidRDefault="0078139A" w:rsidP="00DA6C2E">
            <w:pPr>
              <w:pStyle w:val="Pagrindinistekstas"/>
              <w:spacing w:after="0"/>
              <w:rPr>
                <w:szCs w:val="22"/>
              </w:rPr>
            </w:pPr>
            <w:r w:rsidRPr="00A071AE">
              <w:rPr>
                <w:szCs w:val="22"/>
              </w:rPr>
              <w:t>Ret</w:t>
            </w:r>
            <w:r>
              <w:rPr>
                <w:szCs w:val="22"/>
              </w:rPr>
              <w:t>as</w:t>
            </w:r>
          </w:p>
        </w:tc>
      </w:tr>
      <w:tr w:rsidR="0078139A" w:rsidRPr="00A071AE" w14:paraId="203AAF92" w14:textId="77777777" w:rsidTr="00DA6C2E">
        <w:tc>
          <w:tcPr>
            <w:tcW w:w="1413" w:type="dxa"/>
            <w:vMerge/>
            <w:tcBorders>
              <w:left w:val="single" w:sz="4" w:space="0" w:color="000000"/>
              <w:right w:val="single" w:sz="4" w:space="0" w:color="000000"/>
            </w:tcBorders>
          </w:tcPr>
          <w:p w14:paraId="2236BC92" w14:textId="77777777" w:rsidR="0078139A" w:rsidRPr="00A071AE" w:rsidRDefault="0078139A" w:rsidP="00DA6C2E">
            <w:pPr>
              <w:pStyle w:val="BTEMEASMCA"/>
            </w:pPr>
          </w:p>
        </w:tc>
        <w:tc>
          <w:tcPr>
            <w:tcW w:w="2030" w:type="dxa"/>
            <w:tcBorders>
              <w:top w:val="single" w:sz="4" w:space="0" w:color="000000"/>
              <w:left w:val="single" w:sz="4" w:space="0" w:color="000000"/>
              <w:bottom w:val="single" w:sz="4" w:space="0" w:color="000000"/>
              <w:right w:val="single" w:sz="4" w:space="0" w:color="000000"/>
            </w:tcBorders>
          </w:tcPr>
          <w:p w14:paraId="28ECFF76" w14:textId="77777777" w:rsidR="0078139A" w:rsidRPr="00A071AE" w:rsidRDefault="0078139A" w:rsidP="00DA6C2E">
            <w:pPr>
              <w:pStyle w:val="Pagrindinistekstas"/>
              <w:spacing w:after="0"/>
              <w:rPr>
                <w:szCs w:val="22"/>
              </w:rPr>
            </w:pPr>
            <w:r w:rsidRPr="00A071AE">
              <w:rPr>
                <w:szCs w:val="22"/>
              </w:rPr>
              <w:t>Neutropenija arba agranulocitozė</w:t>
            </w:r>
          </w:p>
        </w:tc>
        <w:tc>
          <w:tcPr>
            <w:tcW w:w="947" w:type="dxa"/>
            <w:tcBorders>
              <w:top w:val="single" w:sz="4" w:space="0" w:color="000000"/>
              <w:left w:val="single" w:sz="4" w:space="0" w:color="000000"/>
              <w:bottom w:val="single" w:sz="4" w:space="0" w:color="000000"/>
              <w:right w:val="single" w:sz="4" w:space="0" w:color="000000"/>
            </w:tcBorders>
          </w:tcPr>
          <w:p w14:paraId="27112437"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57A71D5B"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411E21EC"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3C0829DC" w14:textId="77777777" w:rsidR="0078139A" w:rsidRPr="00A071AE" w:rsidRDefault="0078139A" w:rsidP="00DA6C2E">
            <w:pPr>
              <w:pStyle w:val="Pagrindinistekstas"/>
              <w:spacing w:after="0"/>
              <w:rPr>
                <w:szCs w:val="22"/>
              </w:rPr>
            </w:pPr>
            <w:r w:rsidRPr="00A071AE">
              <w:rPr>
                <w:szCs w:val="22"/>
              </w:rPr>
              <w:t>Ret</w:t>
            </w:r>
            <w:r>
              <w:rPr>
                <w:szCs w:val="22"/>
              </w:rPr>
              <w:t>a</w:t>
            </w:r>
          </w:p>
        </w:tc>
      </w:tr>
      <w:tr w:rsidR="0078139A" w:rsidRPr="00A071AE" w14:paraId="13C67FC9" w14:textId="77777777" w:rsidTr="00DA6C2E">
        <w:tc>
          <w:tcPr>
            <w:tcW w:w="1413" w:type="dxa"/>
            <w:vMerge/>
            <w:tcBorders>
              <w:left w:val="single" w:sz="4" w:space="0" w:color="000000"/>
              <w:right w:val="single" w:sz="4" w:space="0" w:color="000000"/>
            </w:tcBorders>
          </w:tcPr>
          <w:p w14:paraId="066E34EE" w14:textId="77777777" w:rsidR="0078139A" w:rsidRPr="00A071AE" w:rsidRDefault="0078139A" w:rsidP="00DA6C2E">
            <w:pPr>
              <w:pStyle w:val="BTEMEASMCA"/>
            </w:pPr>
          </w:p>
        </w:tc>
        <w:tc>
          <w:tcPr>
            <w:tcW w:w="2030" w:type="dxa"/>
            <w:tcBorders>
              <w:top w:val="single" w:sz="4" w:space="0" w:color="000000"/>
              <w:left w:val="single" w:sz="4" w:space="0" w:color="000000"/>
              <w:bottom w:val="single" w:sz="4" w:space="0" w:color="000000"/>
              <w:right w:val="single" w:sz="4" w:space="0" w:color="000000"/>
            </w:tcBorders>
          </w:tcPr>
          <w:p w14:paraId="4CF14D7A" w14:textId="77777777" w:rsidR="0078139A" w:rsidRPr="00A071AE" w:rsidRDefault="0078139A" w:rsidP="00DA6C2E">
            <w:pPr>
              <w:pStyle w:val="Pagrindinistekstas"/>
              <w:spacing w:after="0"/>
              <w:rPr>
                <w:szCs w:val="22"/>
              </w:rPr>
            </w:pPr>
            <w:r w:rsidRPr="00A071AE">
              <w:rPr>
                <w:szCs w:val="22"/>
              </w:rPr>
              <w:t>Hemolizinė anemija</w:t>
            </w:r>
          </w:p>
        </w:tc>
        <w:tc>
          <w:tcPr>
            <w:tcW w:w="947" w:type="dxa"/>
            <w:tcBorders>
              <w:top w:val="single" w:sz="4" w:space="0" w:color="000000"/>
              <w:left w:val="single" w:sz="4" w:space="0" w:color="000000"/>
              <w:bottom w:val="single" w:sz="4" w:space="0" w:color="000000"/>
              <w:right w:val="single" w:sz="4" w:space="0" w:color="000000"/>
            </w:tcBorders>
          </w:tcPr>
          <w:p w14:paraId="603611F1"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155B357A"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671F4483"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35944276" w14:textId="77777777" w:rsidR="0078139A" w:rsidRPr="00A071AE" w:rsidRDefault="0078139A" w:rsidP="00DA6C2E">
            <w:pPr>
              <w:pStyle w:val="Pagrindinistekstas"/>
              <w:spacing w:after="0"/>
              <w:rPr>
                <w:szCs w:val="22"/>
              </w:rPr>
            </w:pPr>
            <w:r w:rsidRPr="00A071AE">
              <w:rPr>
                <w:szCs w:val="22"/>
              </w:rPr>
              <w:t>Ret</w:t>
            </w:r>
            <w:r>
              <w:rPr>
                <w:szCs w:val="22"/>
              </w:rPr>
              <w:t>a</w:t>
            </w:r>
          </w:p>
        </w:tc>
      </w:tr>
      <w:tr w:rsidR="0078139A" w:rsidRPr="00A071AE" w14:paraId="23AB6941" w14:textId="77777777" w:rsidTr="00DA6C2E">
        <w:tc>
          <w:tcPr>
            <w:tcW w:w="1413" w:type="dxa"/>
            <w:vMerge/>
            <w:tcBorders>
              <w:left w:val="single" w:sz="4" w:space="0" w:color="000000"/>
              <w:bottom w:val="single" w:sz="4" w:space="0" w:color="000000"/>
              <w:right w:val="single" w:sz="4" w:space="0" w:color="000000"/>
            </w:tcBorders>
          </w:tcPr>
          <w:p w14:paraId="41211078" w14:textId="77777777" w:rsidR="0078139A" w:rsidRPr="00A071AE" w:rsidRDefault="0078139A" w:rsidP="00DA6C2E">
            <w:pPr>
              <w:pStyle w:val="BTEMEASMCA"/>
            </w:pPr>
          </w:p>
        </w:tc>
        <w:tc>
          <w:tcPr>
            <w:tcW w:w="2030" w:type="dxa"/>
            <w:tcBorders>
              <w:top w:val="single" w:sz="4" w:space="0" w:color="000000"/>
              <w:left w:val="single" w:sz="4" w:space="0" w:color="000000"/>
              <w:bottom w:val="single" w:sz="4" w:space="0" w:color="000000"/>
              <w:right w:val="single" w:sz="4" w:space="0" w:color="000000"/>
            </w:tcBorders>
          </w:tcPr>
          <w:p w14:paraId="2C81AC41" w14:textId="77777777" w:rsidR="0078139A" w:rsidRPr="00A071AE" w:rsidRDefault="0078139A" w:rsidP="00DA6C2E">
            <w:pPr>
              <w:pStyle w:val="Pagrindinistekstas"/>
              <w:spacing w:after="0"/>
              <w:rPr>
                <w:szCs w:val="22"/>
              </w:rPr>
            </w:pPr>
            <w:r w:rsidRPr="00A071AE">
              <w:rPr>
                <w:szCs w:val="22"/>
              </w:rPr>
              <w:t>Aplazinė anemija</w:t>
            </w:r>
          </w:p>
        </w:tc>
        <w:tc>
          <w:tcPr>
            <w:tcW w:w="947" w:type="dxa"/>
            <w:tcBorders>
              <w:top w:val="single" w:sz="4" w:space="0" w:color="000000"/>
              <w:left w:val="single" w:sz="4" w:space="0" w:color="000000"/>
              <w:bottom w:val="single" w:sz="4" w:space="0" w:color="000000"/>
              <w:right w:val="single" w:sz="4" w:space="0" w:color="000000"/>
            </w:tcBorders>
          </w:tcPr>
          <w:p w14:paraId="05B9F93B"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A9B0814"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3891B138"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484895E6" w14:textId="77777777" w:rsidR="0078139A" w:rsidRPr="00A071AE" w:rsidRDefault="0078139A" w:rsidP="00DA6C2E">
            <w:pPr>
              <w:pStyle w:val="Pagrindinistekstas"/>
              <w:spacing w:after="0"/>
              <w:rPr>
                <w:szCs w:val="22"/>
              </w:rPr>
            </w:pPr>
            <w:r w:rsidRPr="00A071AE">
              <w:rPr>
                <w:szCs w:val="22"/>
              </w:rPr>
              <w:t>Ret</w:t>
            </w:r>
            <w:r>
              <w:rPr>
                <w:szCs w:val="22"/>
              </w:rPr>
              <w:t>a</w:t>
            </w:r>
          </w:p>
        </w:tc>
      </w:tr>
      <w:tr w:rsidR="0078139A" w:rsidRPr="00A071AE" w14:paraId="3DD98052" w14:textId="77777777" w:rsidTr="00DA6C2E">
        <w:tc>
          <w:tcPr>
            <w:tcW w:w="1413" w:type="dxa"/>
            <w:vMerge w:val="restart"/>
            <w:tcBorders>
              <w:left w:val="single" w:sz="4" w:space="0" w:color="000000"/>
              <w:right w:val="single" w:sz="4" w:space="0" w:color="000000"/>
            </w:tcBorders>
          </w:tcPr>
          <w:p w14:paraId="01F1AE25" w14:textId="77777777" w:rsidR="0078139A" w:rsidRPr="00A071AE" w:rsidRDefault="0078139A" w:rsidP="00DA6C2E">
            <w:pPr>
              <w:pStyle w:val="BTEMEASMCA"/>
            </w:pPr>
            <w:r w:rsidRPr="00A071AE">
              <w:t>Imuninės sistemos sutrikimai</w:t>
            </w:r>
          </w:p>
        </w:tc>
        <w:tc>
          <w:tcPr>
            <w:tcW w:w="2030" w:type="dxa"/>
            <w:tcBorders>
              <w:top w:val="single" w:sz="4" w:space="0" w:color="000000"/>
              <w:left w:val="single" w:sz="4" w:space="0" w:color="000000"/>
              <w:bottom w:val="single" w:sz="4" w:space="0" w:color="000000"/>
              <w:right w:val="single" w:sz="4" w:space="0" w:color="000000"/>
            </w:tcBorders>
          </w:tcPr>
          <w:p w14:paraId="2FB27884" w14:textId="77777777" w:rsidR="0078139A" w:rsidRPr="00A071AE" w:rsidRDefault="0078139A" w:rsidP="00DA6C2E">
            <w:pPr>
              <w:pStyle w:val="Pagrindinistekstas"/>
              <w:spacing w:after="0"/>
              <w:rPr>
                <w:szCs w:val="22"/>
              </w:rPr>
            </w:pPr>
            <w:r w:rsidRPr="00A071AE">
              <w:rPr>
                <w:szCs w:val="22"/>
              </w:rPr>
              <w:t>Anafilaksinė reakcija</w:t>
            </w:r>
          </w:p>
        </w:tc>
        <w:tc>
          <w:tcPr>
            <w:tcW w:w="947" w:type="dxa"/>
            <w:tcBorders>
              <w:top w:val="single" w:sz="4" w:space="0" w:color="000000"/>
              <w:left w:val="single" w:sz="4" w:space="0" w:color="000000"/>
              <w:bottom w:val="single" w:sz="4" w:space="0" w:color="000000"/>
              <w:right w:val="single" w:sz="4" w:space="0" w:color="000000"/>
            </w:tcBorders>
          </w:tcPr>
          <w:p w14:paraId="6CC626D6"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08CCCA25" w14:textId="77777777" w:rsidR="0078139A" w:rsidRPr="00A071AE" w:rsidRDefault="0078139A" w:rsidP="00DA6C2E">
            <w:pPr>
              <w:pStyle w:val="Pagrindinistekstas"/>
              <w:spacing w:after="0"/>
              <w:rPr>
                <w:szCs w:val="22"/>
              </w:rPr>
            </w:pPr>
            <w:r w:rsidRPr="00A071AE">
              <w:rPr>
                <w:szCs w:val="22"/>
              </w:rPr>
              <w:t>Nedažn</w:t>
            </w:r>
            <w:r>
              <w:rPr>
                <w:szCs w:val="22"/>
              </w:rPr>
              <w:t>a</w:t>
            </w:r>
          </w:p>
        </w:tc>
        <w:tc>
          <w:tcPr>
            <w:tcW w:w="1276" w:type="dxa"/>
            <w:tcBorders>
              <w:top w:val="single" w:sz="4" w:space="0" w:color="000000"/>
              <w:left w:val="single" w:sz="4" w:space="0" w:color="000000"/>
              <w:bottom w:val="single" w:sz="4" w:space="0" w:color="000000"/>
              <w:right w:val="single" w:sz="4" w:space="0" w:color="000000"/>
            </w:tcBorders>
          </w:tcPr>
          <w:p w14:paraId="33739E39"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7589ADB2" w14:textId="77777777" w:rsidR="0078139A" w:rsidRPr="00A071AE" w:rsidRDefault="0078139A" w:rsidP="00DA6C2E">
            <w:pPr>
              <w:pStyle w:val="Pagrindinistekstas"/>
              <w:spacing w:after="0"/>
              <w:rPr>
                <w:szCs w:val="22"/>
              </w:rPr>
            </w:pPr>
          </w:p>
        </w:tc>
      </w:tr>
      <w:tr w:rsidR="0078139A" w:rsidRPr="00A071AE" w14:paraId="52A46E76" w14:textId="77777777" w:rsidTr="00DA6C2E">
        <w:tc>
          <w:tcPr>
            <w:tcW w:w="1413" w:type="dxa"/>
            <w:vMerge/>
            <w:tcBorders>
              <w:left w:val="single" w:sz="4" w:space="0" w:color="000000"/>
              <w:bottom w:val="single" w:sz="4" w:space="0" w:color="000000"/>
              <w:right w:val="single" w:sz="4" w:space="0" w:color="000000"/>
            </w:tcBorders>
          </w:tcPr>
          <w:p w14:paraId="5C1CB0F7" w14:textId="77777777" w:rsidR="0078139A" w:rsidRPr="00A071AE" w:rsidRDefault="0078139A" w:rsidP="00DA6C2E">
            <w:pPr>
              <w:pStyle w:val="BTEMEASMCA"/>
            </w:pPr>
          </w:p>
        </w:tc>
        <w:tc>
          <w:tcPr>
            <w:tcW w:w="2030" w:type="dxa"/>
            <w:tcBorders>
              <w:top w:val="single" w:sz="4" w:space="0" w:color="000000"/>
              <w:left w:val="single" w:sz="4" w:space="0" w:color="000000"/>
              <w:bottom w:val="single" w:sz="4" w:space="0" w:color="000000"/>
              <w:right w:val="single" w:sz="4" w:space="0" w:color="000000"/>
            </w:tcBorders>
          </w:tcPr>
          <w:p w14:paraId="53BDD224" w14:textId="77777777" w:rsidR="0078139A" w:rsidRPr="00A071AE" w:rsidRDefault="0078139A" w:rsidP="00DA6C2E">
            <w:pPr>
              <w:pStyle w:val="Pagrindinistekstas"/>
              <w:spacing w:after="0"/>
              <w:rPr>
                <w:szCs w:val="22"/>
              </w:rPr>
            </w:pPr>
            <w:r w:rsidRPr="00A071AE">
              <w:rPr>
                <w:szCs w:val="22"/>
              </w:rPr>
              <w:t>Padidėjęs jautrumas vaistams</w:t>
            </w:r>
          </w:p>
        </w:tc>
        <w:tc>
          <w:tcPr>
            <w:tcW w:w="947" w:type="dxa"/>
            <w:tcBorders>
              <w:top w:val="single" w:sz="4" w:space="0" w:color="000000"/>
              <w:left w:val="single" w:sz="4" w:space="0" w:color="000000"/>
              <w:bottom w:val="single" w:sz="4" w:space="0" w:color="000000"/>
              <w:right w:val="single" w:sz="4" w:space="0" w:color="000000"/>
            </w:tcBorders>
          </w:tcPr>
          <w:p w14:paraId="343383D3"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3754F9D7"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52016BD2" w14:textId="77777777" w:rsidR="0078139A" w:rsidRPr="00A071AE" w:rsidRDefault="0078139A" w:rsidP="00DA6C2E">
            <w:pPr>
              <w:pStyle w:val="Pagrindinistekstas"/>
              <w:spacing w:after="0"/>
              <w:rPr>
                <w:szCs w:val="22"/>
              </w:rPr>
            </w:pPr>
            <w:r w:rsidRPr="00A071AE">
              <w:rPr>
                <w:szCs w:val="22"/>
              </w:rPr>
              <w:t>Labai ret</w:t>
            </w:r>
            <w:r>
              <w:rPr>
                <w:szCs w:val="22"/>
              </w:rPr>
              <w:t>as</w:t>
            </w:r>
          </w:p>
        </w:tc>
        <w:tc>
          <w:tcPr>
            <w:tcW w:w="1977" w:type="dxa"/>
            <w:tcBorders>
              <w:top w:val="single" w:sz="4" w:space="0" w:color="000000"/>
              <w:left w:val="single" w:sz="4" w:space="0" w:color="000000"/>
              <w:bottom w:val="single" w:sz="4" w:space="0" w:color="000000"/>
              <w:right w:val="single" w:sz="4" w:space="0" w:color="000000"/>
            </w:tcBorders>
          </w:tcPr>
          <w:p w14:paraId="1B923268" w14:textId="77777777" w:rsidR="0078139A" w:rsidRPr="00A071AE" w:rsidRDefault="0078139A" w:rsidP="00DA6C2E">
            <w:pPr>
              <w:pStyle w:val="Pagrindinistekstas"/>
              <w:spacing w:after="0"/>
              <w:rPr>
                <w:szCs w:val="22"/>
              </w:rPr>
            </w:pPr>
          </w:p>
        </w:tc>
      </w:tr>
      <w:tr w:rsidR="0078139A" w:rsidRPr="00A071AE" w14:paraId="5013C4BE" w14:textId="77777777" w:rsidTr="00DA6C2E">
        <w:tc>
          <w:tcPr>
            <w:tcW w:w="1413" w:type="dxa"/>
            <w:vMerge w:val="restart"/>
            <w:tcBorders>
              <w:top w:val="single" w:sz="4" w:space="0" w:color="000000"/>
              <w:left w:val="single" w:sz="4" w:space="0" w:color="000000"/>
              <w:right w:val="single" w:sz="4" w:space="0" w:color="000000"/>
            </w:tcBorders>
          </w:tcPr>
          <w:p w14:paraId="092E84EE" w14:textId="77777777" w:rsidR="0078139A" w:rsidRPr="00A071AE" w:rsidRDefault="0078139A" w:rsidP="00DA6C2E">
            <w:pPr>
              <w:pStyle w:val="Pagrindinistekstas"/>
              <w:spacing w:after="0"/>
              <w:rPr>
                <w:szCs w:val="22"/>
              </w:rPr>
            </w:pPr>
            <w:r w:rsidRPr="00A071AE">
              <w:rPr>
                <w:szCs w:val="22"/>
              </w:rPr>
              <w:t>Metabolizmo ir mitybos sutrikimai</w:t>
            </w:r>
            <w:r w:rsidRPr="00A071AE" w:rsidDel="00301292">
              <w:rPr>
                <w:szCs w:val="22"/>
              </w:rPr>
              <w:t xml:space="preserve"> </w:t>
            </w:r>
          </w:p>
        </w:tc>
        <w:tc>
          <w:tcPr>
            <w:tcW w:w="2030" w:type="dxa"/>
            <w:tcBorders>
              <w:top w:val="single" w:sz="4" w:space="0" w:color="000000"/>
              <w:left w:val="single" w:sz="4" w:space="0" w:color="000000"/>
              <w:bottom w:val="single" w:sz="4" w:space="0" w:color="000000"/>
              <w:right w:val="single" w:sz="4" w:space="0" w:color="000000"/>
            </w:tcBorders>
          </w:tcPr>
          <w:p w14:paraId="58AE4CB1" w14:textId="77777777" w:rsidR="0078139A" w:rsidRPr="00A071AE" w:rsidRDefault="0078139A" w:rsidP="00DA6C2E">
            <w:pPr>
              <w:pStyle w:val="Pagrindinistekstas"/>
              <w:spacing w:after="0"/>
              <w:rPr>
                <w:szCs w:val="22"/>
              </w:rPr>
            </w:pPr>
            <w:r w:rsidRPr="00A071AE">
              <w:rPr>
                <w:szCs w:val="22"/>
              </w:rPr>
              <w:t>Hiperkalemija</w:t>
            </w:r>
            <w:r w:rsidRPr="00A071AE" w:rsidDel="00301292">
              <w:rPr>
                <w:szCs w:val="22"/>
              </w:rPr>
              <w:t xml:space="preserve"> </w:t>
            </w:r>
          </w:p>
        </w:tc>
        <w:tc>
          <w:tcPr>
            <w:tcW w:w="947" w:type="dxa"/>
            <w:tcBorders>
              <w:top w:val="single" w:sz="4" w:space="0" w:color="000000"/>
              <w:left w:val="single" w:sz="4" w:space="0" w:color="000000"/>
              <w:bottom w:val="single" w:sz="4" w:space="0" w:color="000000"/>
              <w:right w:val="single" w:sz="4" w:space="0" w:color="000000"/>
            </w:tcBorders>
          </w:tcPr>
          <w:p w14:paraId="31C0FEEA" w14:textId="77777777" w:rsidR="0078139A" w:rsidRPr="00A071AE" w:rsidRDefault="0078139A" w:rsidP="00DA6C2E">
            <w:pPr>
              <w:pStyle w:val="Pagrindinistekstas"/>
              <w:spacing w:after="0"/>
              <w:rPr>
                <w:szCs w:val="22"/>
              </w:rPr>
            </w:pPr>
            <w:r w:rsidRPr="00A071AE">
              <w:rPr>
                <w:szCs w:val="22"/>
              </w:rPr>
              <w:t>Nedažn</w:t>
            </w:r>
            <w:r>
              <w:rPr>
                <w:szCs w:val="22"/>
              </w:rPr>
              <w:t>a</w:t>
            </w:r>
          </w:p>
        </w:tc>
        <w:tc>
          <w:tcPr>
            <w:tcW w:w="1417" w:type="dxa"/>
            <w:tcBorders>
              <w:top w:val="single" w:sz="4" w:space="0" w:color="000000"/>
              <w:left w:val="single" w:sz="4" w:space="0" w:color="000000"/>
              <w:bottom w:val="single" w:sz="4" w:space="0" w:color="000000"/>
              <w:right w:val="single" w:sz="4" w:space="0" w:color="000000"/>
            </w:tcBorders>
          </w:tcPr>
          <w:p w14:paraId="54001DF7" w14:textId="77777777" w:rsidR="0078139A" w:rsidRPr="00A071AE" w:rsidRDefault="0078139A" w:rsidP="00DA6C2E">
            <w:pPr>
              <w:pStyle w:val="Pagrindinistekstas"/>
              <w:spacing w:after="0"/>
              <w:rPr>
                <w:szCs w:val="22"/>
              </w:rPr>
            </w:pPr>
            <w:r w:rsidRPr="00A071AE">
              <w:rPr>
                <w:szCs w:val="22"/>
              </w:rPr>
              <w:t>Ret</w:t>
            </w:r>
            <w:r>
              <w:rPr>
                <w:szCs w:val="22"/>
              </w:rPr>
              <w:t>a</w:t>
            </w:r>
          </w:p>
        </w:tc>
        <w:tc>
          <w:tcPr>
            <w:tcW w:w="1276" w:type="dxa"/>
            <w:tcBorders>
              <w:top w:val="single" w:sz="4" w:space="0" w:color="000000"/>
              <w:left w:val="single" w:sz="4" w:space="0" w:color="000000"/>
              <w:bottom w:val="single" w:sz="4" w:space="0" w:color="000000"/>
              <w:right w:val="single" w:sz="4" w:space="0" w:color="000000"/>
            </w:tcBorders>
          </w:tcPr>
          <w:p w14:paraId="238A6719"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0FA1DFCF" w14:textId="77777777" w:rsidR="0078139A" w:rsidRPr="00A071AE" w:rsidRDefault="0078139A" w:rsidP="00DA6C2E">
            <w:pPr>
              <w:pStyle w:val="Pagrindinistekstas"/>
              <w:spacing w:after="0"/>
              <w:rPr>
                <w:szCs w:val="22"/>
              </w:rPr>
            </w:pPr>
          </w:p>
        </w:tc>
      </w:tr>
      <w:tr w:rsidR="0078139A" w:rsidRPr="00A071AE" w14:paraId="0861B14C" w14:textId="77777777" w:rsidTr="00DA6C2E">
        <w:tc>
          <w:tcPr>
            <w:tcW w:w="1413" w:type="dxa"/>
            <w:vMerge/>
            <w:tcBorders>
              <w:left w:val="single" w:sz="4" w:space="0" w:color="000000"/>
              <w:right w:val="single" w:sz="4" w:space="0" w:color="000000"/>
            </w:tcBorders>
          </w:tcPr>
          <w:p w14:paraId="216F7DE0"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4D3CAD7A" w14:textId="77777777" w:rsidR="0078139A" w:rsidRPr="00A071AE" w:rsidRDefault="0078139A" w:rsidP="00DA6C2E">
            <w:pPr>
              <w:pStyle w:val="Pagrindinistekstas"/>
              <w:spacing w:after="0"/>
              <w:rPr>
                <w:szCs w:val="22"/>
              </w:rPr>
            </w:pPr>
            <w:r w:rsidRPr="00A071AE">
              <w:rPr>
                <w:szCs w:val="22"/>
              </w:rPr>
              <w:t>Hipokalemija</w:t>
            </w:r>
          </w:p>
        </w:tc>
        <w:tc>
          <w:tcPr>
            <w:tcW w:w="947" w:type="dxa"/>
            <w:tcBorders>
              <w:top w:val="single" w:sz="4" w:space="0" w:color="000000"/>
              <w:left w:val="single" w:sz="4" w:space="0" w:color="000000"/>
              <w:bottom w:val="single" w:sz="4" w:space="0" w:color="000000"/>
              <w:right w:val="single" w:sz="4" w:space="0" w:color="000000"/>
            </w:tcBorders>
          </w:tcPr>
          <w:p w14:paraId="2BD7F684" w14:textId="77777777" w:rsidR="0078139A" w:rsidRPr="00A071AE" w:rsidRDefault="0078139A" w:rsidP="00DA6C2E">
            <w:pPr>
              <w:pStyle w:val="Pagrindinistekstas"/>
              <w:spacing w:after="0"/>
              <w:rPr>
                <w:szCs w:val="22"/>
              </w:rPr>
            </w:pPr>
            <w:r w:rsidRPr="00A071AE">
              <w:rPr>
                <w:szCs w:val="22"/>
              </w:rPr>
              <w:t>Nedažn</w:t>
            </w:r>
            <w:r>
              <w:rPr>
                <w:szCs w:val="22"/>
              </w:rPr>
              <w:t>a</w:t>
            </w:r>
          </w:p>
        </w:tc>
        <w:tc>
          <w:tcPr>
            <w:tcW w:w="1417" w:type="dxa"/>
            <w:tcBorders>
              <w:top w:val="single" w:sz="4" w:space="0" w:color="000000"/>
              <w:left w:val="single" w:sz="4" w:space="0" w:color="000000"/>
              <w:bottom w:val="single" w:sz="4" w:space="0" w:color="000000"/>
              <w:right w:val="single" w:sz="4" w:space="0" w:color="000000"/>
            </w:tcBorders>
          </w:tcPr>
          <w:p w14:paraId="1718ED96"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325F5FD8"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0FECBED5" w14:textId="77777777" w:rsidR="0078139A" w:rsidRPr="00A071AE" w:rsidRDefault="0078139A" w:rsidP="00DA6C2E">
            <w:pPr>
              <w:pStyle w:val="Pagrindinistekstas"/>
              <w:spacing w:after="0"/>
              <w:rPr>
                <w:szCs w:val="22"/>
              </w:rPr>
            </w:pPr>
            <w:r w:rsidRPr="00A071AE">
              <w:rPr>
                <w:szCs w:val="22"/>
              </w:rPr>
              <w:t>Dažn</w:t>
            </w:r>
            <w:r>
              <w:rPr>
                <w:szCs w:val="22"/>
              </w:rPr>
              <w:t>a</w:t>
            </w:r>
          </w:p>
        </w:tc>
      </w:tr>
      <w:tr w:rsidR="0078139A" w:rsidRPr="00A071AE" w14:paraId="587C69AE" w14:textId="77777777" w:rsidTr="00DA6C2E">
        <w:tc>
          <w:tcPr>
            <w:tcW w:w="1413" w:type="dxa"/>
            <w:vMerge/>
            <w:tcBorders>
              <w:left w:val="single" w:sz="4" w:space="0" w:color="000000"/>
              <w:right w:val="single" w:sz="4" w:space="0" w:color="000000"/>
            </w:tcBorders>
          </w:tcPr>
          <w:p w14:paraId="26DB61C4"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494255AC" w14:textId="77777777" w:rsidR="0078139A" w:rsidRPr="00A071AE" w:rsidRDefault="0078139A" w:rsidP="00DA6C2E">
            <w:pPr>
              <w:pStyle w:val="Pagrindinistekstas"/>
              <w:spacing w:after="0"/>
              <w:rPr>
                <w:szCs w:val="22"/>
              </w:rPr>
            </w:pPr>
            <w:r w:rsidRPr="00A071AE">
              <w:rPr>
                <w:szCs w:val="22"/>
              </w:rPr>
              <w:t>Anoreksija</w:t>
            </w:r>
          </w:p>
        </w:tc>
        <w:tc>
          <w:tcPr>
            <w:tcW w:w="947" w:type="dxa"/>
            <w:tcBorders>
              <w:top w:val="single" w:sz="4" w:space="0" w:color="000000"/>
              <w:left w:val="single" w:sz="4" w:space="0" w:color="000000"/>
              <w:bottom w:val="single" w:sz="4" w:space="0" w:color="000000"/>
              <w:right w:val="single" w:sz="4" w:space="0" w:color="000000"/>
            </w:tcBorders>
          </w:tcPr>
          <w:p w14:paraId="10DD8D8A"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1E8BA9BF"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6EFBCA38"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4C89AB46" w14:textId="77777777" w:rsidR="0078139A" w:rsidRPr="00A071AE" w:rsidRDefault="0078139A" w:rsidP="00DA6C2E">
            <w:pPr>
              <w:pStyle w:val="Pagrindinistekstas"/>
              <w:spacing w:after="0"/>
              <w:rPr>
                <w:szCs w:val="22"/>
              </w:rPr>
            </w:pPr>
            <w:r w:rsidRPr="00A071AE">
              <w:rPr>
                <w:szCs w:val="22"/>
              </w:rPr>
              <w:t>Nedažn</w:t>
            </w:r>
            <w:r>
              <w:rPr>
                <w:szCs w:val="22"/>
              </w:rPr>
              <w:t>a</w:t>
            </w:r>
          </w:p>
        </w:tc>
      </w:tr>
      <w:tr w:rsidR="0078139A" w:rsidRPr="00A071AE" w14:paraId="71DBB0FB" w14:textId="77777777" w:rsidTr="00DA6C2E">
        <w:tc>
          <w:tcPr>
            <w:tcW w:w="1413" w:type="dxa"/>
            <w:vMerge/>
            <w:tcBorders>
              <w:left w:val="single" w:sz="4" w:space="0" w:color="000000"/>
              <w:right w:val="single" w:sz="4" w:space="0" w:color="000000"/>
            </w:tcBorders>
          </w:tcPr>
          <w:p w14:paraId="37EF1C77"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6B23DC6A" w14:textId="77777777" w:rsidR="0078139A" w:rsidRPr="00A071AE" w:rsidRDefault="0078139A" w:rsidP="00DA6C2E">
            <w:pPr>
              <w:pStyle w:val="Pagrindinistekstas"/>
              <w:spacing w:after="0"/>
              <w:rPr>
                <w:szCs w:val="22"/>
              </w:rPr>
            </w:pPr>
            <w:r w:rsidRPr="00A071AE">
              <w:rPr>
                <w:szCs w:val="22"/>
              </w:rPr>
              <w:t>Glikozurija</w:t>
            </w:r>
          </w:p>
        </w:tc>
        <w:tc>
          <w:tcPr>
            <w:tcW w:w="947" w:type="dxa"/>
            <w:tcBorders>
              <w:top w:val="single" w:sz="4" w:space="0" w:color="000000"/>
              <w:left w:val="single" w:sz="4" w:space="0" w:color="000000"/>
              <w:bottom w:val="single" w:sz="4" w:space="0" w:color="000000"/>
              <w:right w:val="single" w:sz="4" w:space="0" w:color="000000"/>
            </w:tcBorders>
          </w:tcPr>
          <w:p w14:paraId="59CBD0E2"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B194A09"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143A369B"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184D8B0A" w14:textId="77777777" w:rsidR="0078139A" w:rsidRPr="00A071AE" w:rsidRDefault="0078139A" w:rsidP="00DA6C2E">
            <w:pPr>
              <w:pStyle w:val="Pagrindinistekstas"/>
              <w:spacing w:after="0"/>
              <w:rPr>
                <w:szCs w:val="22"/>
              </w:rPr>
            </w:pPr>
            <w:r w:rsidRPr="00A071AE">
              <w:rPr>
                <w:szCs w:val="22"/>
              </w:rPr>
              <w:t>Dažn</w:t>
            </w:r>
            <w:r>
              <w:rPr>
                <w:szCs w:val="22"/>
              </w:rPr>
              <w:t>a</w:t>
            </w:r>
          </w:p>
        </w:tc>
      </w:tr>
      <w:tr w:rsidR="0078139A" w:rsidRPr="00A071AE" w14:paraId="69678EC3" w14:textId="77777777" w:rsidTr="00DA6C2E">
        <w:tc>
          <w:tcPr>
            <w:tcW w:w="1413" w:type="dxa"/>
            <w:vMerge/>
            <w:tcBorders>
              <w:left w:val="single" w:sz="4" w:space="0" w:color="000000"/>
              <w:bottom w:val="single" w:sz="4" w:space="0" w:color="000000"/>
              <w:right w:val="single" w:sz="4" w:space="0" w:color="000000"/>
            </w:tcBorders>
          </w:tcPr>
          <w:p w14:paraId="14218FC9"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6695DC92" w14:textId="77777777" w:rsidR="0078139A" w:rsidRPr="00A071AE" w:rsidRDefault="0078139A" w:rsidP="00DA6C2E">
            <w:pPr>
              <w:pStyle w:val="Pagrindinistekstas"/>
              <w:spacing w:after="0"/>
              <w:rPr>
                <w:szCs w:val="22"/>
              </w:rPr>
            </w:pPr>
            <w:r w:rsidRPr="00A071AE">
              <w:rPr>
                <w:szCs w:val="22"/>
              </w:rPr>
              <w:t>Hiperkalcemija</w:t>
            </w:r>
          </w:p>
        </w:tc>
        <w:tc>
          <w:tcPr>
            <w:tcW w:w="947" w:type="dxa"/>
            <w:tcBorders>
              <w:top w:val="single" w:sz="4" w:space="0" w:color="000000"/>
              <w:left w:val="single" w:sz="4" w:space="0" w:color="000000"/>
              <w:bottom w:val="single" w:sz="4" w:space="0" w:color="000000"/>
              <w:right w:val="single" w:sz="4" w:space="0" w:color="000000"/>
            </w:tcBorders>
          </w:tcPr>
          <w:p w14:paraId="1E3BC2FB"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5B3C6E9"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0CE2CD89"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73F3C207" w14:textId="77777777" w:rsidR="0078139A" w:rsidRPr="00A071AE" w:rsidRDefault="0078139A" w:rsidP="00DA6C2E">
            <w:pPr>
              <w:pStyle w:val="Pagrindinistekstas"/>
              <w:spacing w:after="0"/>
              <w:rPr>
                <w:szCs w:val="22"/>
              </w:rPr>
            </w:pPr>
            <w:r w:rsidRPr="00A071AE">
              <w:rPr>
                <w:szCs w:val="22"/>
              </w:rPr>
              <w:t>Dažn</w:t>
            </w:r>
            <w:r>
              <w:rPr>
                <w:szCs w:val="22"/>
              </w:rPr>
              <w:t>a</w:t>
            </w:r>
          </w:p>
        </w:tc>
      </w:tr>
      <w:tr w:rsidR="0078139A" w:rsidRPr="00A071AE" w14:paraId="481072D8" w14:textId="77777777" w:rsidTr="00DA6C2E">
        <w:tc>
          <w:tcPr>
            <w:tcW w:w="1413" w:type="dxa"/>
            <w:vMerge w:val="restart"/>
            <w:tcBorders>
              <w:top w:val="single" w:sz="4" w:space="0" w:color="000000"/>
              <w:left w:val="single" w:sz="4" w:space="0" w:color="000000"/>
              <w:right w:val="single" w:sz="4" w:space="0" w:color="000000"/>
            </w:tcBorders>
          </w:tcPr>
          <w:p w14:paraId="44DCB139"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61879E23" w14:textId="77777777" w:rsidR="0078139A" w:rsidRPr="00A071AE" w:rsidRDefault="0078139A" w:rsidP="00DA6C2E">
            <w:pPr>
              <w:pStyle w:val="Pagrindinistekstas"/>
              <w:spacing w:after="0"/>
              <w:rPr>
                <w:szCs w:val="22"/>
              </w:rPr>
            </w:pPr>
            <w:r w:rsidRPr="00A071AE">
              <w:rPr>
                <w:szCs w:val="22"/>
              </w:rPr>
              <w:t>Hiperglikemija</w:t>
            </w:r>
          </w:p>
        </w:tc>
        <w:tc>
          <w:tcPr>
            <w:tcW w:w="947" w:type="dxa"/>
            <w:tcBorders>
              <w:top w:val="single" w:sz="4" w:space="0" w:color="000000"/>
              <w:left w:val="single" w:sz="4" w:space="0" w:color="000000"/>
              <w:bottom w:val="single" w:sz="4" w:space="0" w:color="000000"/>
              <w:right w:val="single" w:sz="4" w:space="0" w:color="000000"/>
            </w:tcBorders>
          </w:tcPr>
          <w:p w14:paraId="2ACA9B07"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39AA2E1D"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50B7EED1" w14:textId="77777777" w:rsidR="0078139A" w:rsidRPr="00A071AE" w:rsidRDefault="0078139A" w:rsidP="00DA6C2E">
            <w:pPr>
              <w:pStyle w:val="Pagrindinistekstas"/>
              <w:spacing w:after="0"/>
              <w:rPr>
                <w:szCs w:val="22"/>
              </w:rPr>
            </w:pPr>
            <w:r w:rsidRPr="00A071AE">
              <w:rPr>
                <w:szCs w:val="22"/>
              </w:rPr>
              <w:t>Labai ret</w:t>
            </w:r>
            <w:r>
              <w:rPr>
                <w:szCs w:val="22"/>
              </w:rPr>
              <w:t>a</w:t>
            </w:r>
          </w:p>
        </w:tc>
        <w:tc>
          <w:tcPr>
            <w:tcW w:w="1977" w:type="dxa"/>
            <w:tcBorders>
              <w:top w:val="single" w:sz="4" w:space="0" w:color="000000"/>
              <w:left w:val="single" w:sz="4" w:space="0" w:color="000000"/>
              <w:bottom w:val="single" w:sz="4" w:space="0" w:color="000000"/>
              <w:right w:val="single" w:sz="4" w:space="0" w:color="000000"/>
            </w:tcBorders>
          </w:tcPr>
          <w:p w14:paraId="3B51B16D" w14:textId="77777777" w:rsidR="0078139A" w:rsidRPr="00A071AE" w:rsidRDefault="0078139A" w:rsidP="00DA6C2E">
            <w:pPr>
              <w:pStyle w:val="Pagrindinistekstas"/>
              <w:spacing w:after="0"/>
              <w:rPr>
                <w:szCs w:val="22"/>
              </w:rPr>
            </w:pPr>
            <w:r w:rsidRPr="00A071AE">
              <w:rPr>
                <w:szCs w:val="22"/>
              </w:rPr>
              <w:t>Dažn</w:t>
            </w:r>
            <w:r>
              <w:rPr>
                <w:szCs w:val="22"/>
              </w:rPr>
              <w:t>a</w:t>
            </w:r>
          </w:p>
        </w:tc>
      </w:tr>
      <w:tr w:rsidR="0078139A" w:rsidRPr="00A071AE" w14:paraId="79DA7C6F" w14:textId="77777777" w:rsidTr="00DA6C2E">
        <w:tc>
          <w:tcPr>
            <w:tcW w:w="1413" w:type="dxa"/>
            <w:vMerge/>
            <w:tcBorders>
              <w:left w:val="single" w:sz="4" w:space="0" w:color="000000"/>
              <w:right w:val="single" w:sz="4" w:space="0" w:color="000000"/>
            </w:tcBorders>
          </w:tcPr>
          <w:p w14:paraId="3A12B6EA"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7AFFFECE" w14:textId="77777777" w:rsidR="0078139A" w:rsidRPr="00A071AE" w:rsidRDefault="0078139A" w:rsidP="00DA6C2E">
            <w:pPr>
              <w:pStyle w:val="Pagrindinistekstas"/>
              <w:spacing w:after="0"/>
              <w:rPr>
                <w:szCs w:val="22"/>
              </w:rPr>
            </w:pPr>
            <w:r w:rsidRPr="00A071AE">
              <w:rPr>
                <w:szCs w:val="22"/>
              </w:rPr>
              <w:t>Hipomagnezemija</w:t>
            </w:r>
          </w:p>
        </w:tc>
        <w:tc>
          <w:tcPr>
            <w:tcW w:w="947" w:type="dxa"/>
            <w:tcBorders>
              <w:top w:val="single" w:sz="4" w:space="0" w:color="000000"/>
              <w:left w:val="single" w:sz="4" w:space="0" w:color="000000"/>
              <w:bottom w:val="single" w:sz="4" w:space="0" w:color="000000"/>
              <w:right w:val="single" w:sz="4" w:space="0" w:color="000000"/>
            </w:tcBorders>
          </w:tcPr>
          <w:p w14:paraId="49DF0FD5"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0D6F46E8"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00FFF4AC"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765A1B69" w14:textId="77777777" w:rsidR="0078139A" w:rsidRPr="00A071AE" w:rsidRDefault="0078139A" w:rsidP="00DA6C2E">
            <w:pPr>
              <w:pStyle w:val="Pagrindinistekstas"/>
              <w:spacing w:after="0"/>
              <w:rPr>
                <w:szCs w:val="22"/>
              </w:rPr>
            </w:pPr>
            <w:r w:rsidRPr="00A071AE">
              <w:rPr>
                <w:szCs w:val="22"/>
              </w:rPr>
              <w:t>Dažn</w:t>
            </w:r>
            <w:r>
              <w:rPr>
                <w:szCs w:val="22"/>
              </w:rPr>
              <w:t>a</w:t>
            </w:r>
          </w:p>
        </w:tc>
      </w:tr>
      <w:tr w:rsidR="0078139A" w:rsidRPr="00A071AE" w14:paraId="311081B4" w14:textId="77777777" w:rsidTr="00DA6C2E">
        <w:tc>
          <w:tcPr>
            <w:tcW w:w="1413" w:type="dxa"/>
            <w:vMerge/>
            <w:tcBorders>
              <w:left w:val="single" w:sz="4" w:space="0" w:color="000000"/>
              <w:right w:val="single" w:sz="4" w:space="0" w:color="000000"/>
            </w:tcBorders>
          </w:tcPr>
          <w:p w14:paraId="4DE4AC47"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58B206AB" w14:textId="77777777" w:rsidR="0078139A" w:rsidRPr="00A071AE" w:rsidRDefault="0078139A" w:rsidP="00DA6C2E">
            <w:pPr>
              <w:pStyle w:val="Pagrindinistekstas"/>
              <w:spacing w:after="0"/>
              <w:rPr>
                <w:szCs w:val="22"/>
              </w:rPr>
            </w:pPr>
            <w:r w:rsidRPr="00A071AE">
              <w:rPr>
                <w:szCs w:val="22"/>
              </w:rPr>
              <w:t>Hiponatremija</w:t>
            </w:r>
          </w:p>
        </w:tc>
        <w:tc>
          <w:tcPr>
            <w:tcW w:w="947" w:type="dxa"/>
            <w:tcBorders>
              <w:top w:val="single" w:sz="4" w:space="0" w:color="000000"/>
              <w:left w:val="single" w:sz="4" w:space="0" w:color="000000"/>
              <w:bottom w:val="single" w:sz="4" w:space="0" w:color="000000"/>
              <w:right w:val="single" w:sz="4" w:space="0" w:color="000000"/>
            </w:tcBorders>
          </w:tcPr>
          <w:p w14:paraId="40B6B705"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3C98200C"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33122F0C"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5BA3AC29" w14:textId="77777777" w:rsidR="0078139A" w:rsidRPr="00A071AE" w:rsidRDefault="0078139A" w:rsidP="00DA6C2E">
            <w:pPr>
              <w:pStyle w:val="Pagrindinistekstas"/>
              <w:spacing w:after="0"/>
              <w:rPr>
                <w:szCs w:val="22"/>
              </w:rPr>
            </w:pPr>
            <w:r w:rsidRPr="00A071AE">
              <w:rPr>
                <w:szCs w:val="22"/>
              </w:rPr>
              <w:t>Dažn</w:t>
            </w:r>
            <w:r>
              <w:rPr>
                <w:szCs w:val="22"/>
              </w:rPr>
              <w:t>a</w:t>
            </w:r>
          </w:p>
        </w:tc>
      </w:tr>
      <w:tr w:rsidR="0078139A" w:rsidRPr="00A071AE" w14:paraId="34DC14AD" w14:textId="77777777" w:rsidTr="00DA6C2E">
        <w:tc>
          <w:tcPr>
            <w:tcW w:w="1413" w:type="dxa"/>
            <w:vMerge/>
            <w:tcBorders>
              <w:left w:val="single" w:sz="4" w:space="0" w:color="000000"/>
              <w:right w:val="single" w:sz="4" w:space="0" w:color="000000"/>
            </w:tcBorders>
          </w:tcPr>
          <w:p w14:paraId="614CA3F1"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543A2E50" w14:textId="77777777" w:rsidR="0078139A" w:rsidRPr="00A071AE" w:rsidRDefault="0078139A" w:rsidP="00DA6C2E">
            <w:pPr>
              <w:pStyle w:val="Pagrindinistekstas"/>
              <w:spacing w:after="0"/>
              <w:rPr>
                <w:szCs w:val="22"/>
              </w:rPr>
            </w:pPr>
            <w:r w:rsidRPr="00A071AE">
              <w:rPr>
                <w:szCs w:val="22"/>
              </w:rPr>
              <w:t>Hipochloremija</w:t>
            </w:r>
          </w:p>
        </w:tc>
        <w:tc>
          <w:tcPr>
            <w:tcW w:w="947" w:type="dxa"/>
            <w:tcBorders>
              <w:top w:val="single" w:sz="4" w:space="0" w:color="000000"/>
              <w:left w:val="single" w:sz="4" w:space="0" w:color="000000"/>
              <w:bottom w:val="single" w:sz="4" w:space="0" w:color="000000"/>
              <w:right w:val="single" w:sz="4" w:space="0" w:color="000000"/>
            </w:tcBorders>
          </w:tcPr>
          <w:p w14:paraId="570FA421"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0E186381"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58ADF359"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245D92F9" w14:textId="77777777" w:rsidR="0078139A" w:rsidRPr="00A071AE" w:rsidRDefault="0078139A" w:rsidP="00DA6C2E">
            <w:pPr>
              <w:pStyle w:val="Pagrindinistekstas"/>
              <w:spacing w:after="0"/>
              <w:rPr>
                <w:szCs w:val="22"/>
              </w:rPr>
            </w:pPr>
            <w:r w:rsidRPr="00A071AE">
              <w:rPr>
                <w:szCs w:val="22"/>
              </w:rPr>
              <w:t>Dažn</w:t>
            </w:r>
            <w:r>
              <w:rPr>
                <w:szCs w:val="22"/>
              </w:rPr>
              <w:t>a</w:t>
            </w:r>
          </w:p>
        </w:tc>
      </w:tr>
      <w:tr w:rsidR="0078139A" w:rsidRPr="00A071AE" w14:paraId="40EDB576" w14:textId="77777777" w:rsidTr="00DA6C2E">
        <w:tc>
          <w:tcPr>
            <w:tcW w:w="1413" w:type="dxa"/>
            <w:vMerge/>
            <w:tcBorders>
              <w:left w:val="single" w:sz="4" w:space="0" w:color="000000"/>
              <w:right w:val="single" w:sz="4" w:space="0" w:color="000000"/>
            </w:tcBorders>
          </w:tcPr>
          <w:p w14:paraId="7A120FDA"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21F72AB0" w14:textId="77777777" w:rsidR="0078139A" w:rsidRPr="00A071AE" w:rsidRDefault="0078139A" w:rsidP="00DA6C2E">
            <w:pPr>
              <w:pStyle w:val="Pagrindinistekstas"/>
              <w:spacing w:after="0"/>
              <w:rPr>
                <w:szCs w:val="22"/>
              </w:rPr>
            </w:pPr>
            <w:r w:rsidRPr="00A071AE">
              <w:rPr>
                <w:szCs w:val="22"/>
              </w:rPr>
              <w:t>Hipertrigliceridemija</w:t>
            </w:r>
          </w:p>
        </w:tc>
        <w:tc>
          <w:tcPr>
            <w:tcW w:w="947" w:type="dxa"/>
            <w:tcBorders>
              <w:top w:val="single" w:sz="4" w:space="0" w:color="000000"/>
              <w:left w:val="single" w:sz="4" w:space="0" w:color="000000"/>
              <w:bottom w:val="single" w:sz="4" w:space="0" w:color="000000"/>
              <w:right w:val="single" w:sz="4" w:space="0" w:color="000000"/>
            </w:tcBorders>
          </w:tcPr>
          <w:p w14:paraId="222D6B98"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3856EE6" w14:textId="77777777" w:rsidR="0078139A" w:rsidRPr="00A071AE" w:rsidRDefault="0078139A" w:rsidP="00DA6C2E">
            <w:pPr>
              <w:pStyle w:val="Pagrindinistekstas"/>
              <w:spacing w:after="0"/>
              <w:rPr>
                <w:szCs w:val="22"/>
              </w:rPr>
            </w:pPr>
            <w:r w:rsidRPr="00A071AE">
              <w:rPr>
                <w:szCs w:val="22"/>
              </w:rPr>
              <w:t>Dažn</w:t>
            </w:r>
            <w:r>
              <w:rPr>
                <w:szCs w:val="22"/>
              </w:rPr>
              <w:t>a</w:t>
            </w:r>
          </w:p>
        </w:tc>
        <w:tc>
          <w:tcPr>
            <w:tcW w:w="1276" w:type="dxa"/>
            <w:tcBorders>
              <w:top w:val="single" w:sz="4" w:space="0" w:color="000000"/>
              <w:left w:val="single" w:sz="4" w:space="0" w:color="000000"/>
              <w:bottom w:val="single" w:sz="4" w:space="0" w:color="000000"/>
              <w:right w:val="single" w:sz="4" w:space="0" w:color="000000"/>
            </w:tcBorders>
          </w:tcPr>
          <w:p w14:paraId="70FC4EBC"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1A6572B1" w14:textId="77777777" w:rsidR="0078139A" w:rsidRPr="00A071AE" w:rsidRDefault="0078139A" w:rsidP="00DA6C2E">
            <w:pPr>
              <w:pStyle w:val="Pagrindinistekstas"/>
              <w:spacing w:after="0"/>
              <w:rPr>
                <w:szCs w:val="22"/>
              </w:rPr>
            </w:pPr>
            <w:r w:rsidRPr="00A071AE">
              <w:rPr>
                <w:szCs w:val="22"/>
              </w:rPr>
              <w:t>Labai dažn</w:t>
            </w:r>
            <w:r>
              <w:rPr>
                <w:szCs w:val="22"/>
              </w:rPr>
              <w:t>a</w:t>
            </w:r>
          </w:p>
        </w:tc>
      </w:tr>
      <w:tr w:rsidR="0078139A" w:rsidRPr="00A071AE" w14:paraId="01D99729" w14:textId="77777777" w:rsidTr="00DA6C2E">
        <w:tc>
          <w:tcPr>
            <w:tcW w:w="1413" w:type="dxa"/>
            <w:vMerge/>
            <w:tcBorders>
              <w:left w:val="single" w:sz="4" w:space="0" w:color="000000"/>
              <w:right w:val="single" w:sz="4" w:space="0" w:color="000000"/>
            </w:tcBorders>
          </w:tcPr>
          <w:p w14:paraId="7A573C71"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7FB6AD50" w14:textId="77777777" w:rsidR="0078139A" w:rsidRPr="00A071AE" w:rsidRDefault="0078139A" w:rsidP="00DA6C2E">
            <w:pPr>
              <w:pStyle w:val="Pagrindinistekstas"/>
              <w:spacing w:after="0"/>
              <w:rPr>
                <w:szCs w:val="22"/>
              </w:rPr>
            </w:pPr>
            <w:r w:rsidRPr="00A071AE">
              <w:rPr>
                <w:szCs w:val="22"/>
              </w:rPr>
              <w:t>Hipercholesterolemija</w:t>
            </w:r>
          </w:p>
        </w:tc>
        <w:tc>
          <w:tcPr>
            <w:tcW w:w="947" w:type="dxa"/>
            <w:tcBorders>
              <w:top w:val="single" w:sz="4" w:space="0" w:color="000000"/>
              <w:left w:val="single" w:sz="4" w:space="0" w:color="000000"/>
              <w:bottom w:val="single" w:sz="4" w:space="0" w:color="000000"/>
              <w:right w:val="single" w:sz="4" w:space="0" w:color="000000"/>
            </w:tcBorders>
          </w:tcPr>
          <w:p w14:paraId="1E23D66B"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5FE58031"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0273AFEC"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2B30953A" w14:textId="77777777" w:rsidR="0078139A" w:rsidRPr="00A071AE" w:rsidRDefault="0078139A" w:rsidP="00DA6C2E">
            <w:pPr>
              <w:pStyle w:val="Pagrindinistekstas"/>
              <w:spacing w:after="0"/>
              <w:rPr>
                <w:szCs w:val="22"/>
              </w:rPr>
            </w:pPr>
            <w:r w:rsidRPr="00A071AE">
              <w:rPr>
                <w:szCs w:val="22"/>
              </w:rPr>
              <w:t>Labai dažn</w:t>
            </w:r>
            <w:r>
              <w:rPr>
                <w:szCs w:val="22"/>
              </w:rPr>
              <w:t>a</w:t>
            </w:r>
          </w:p>
        </w:tc>
      </w:tr>
      <w:tr w:rsidR="0078139A" w:rsidRPr="00A071AE" w14:paraId="4A7318B9" w14:textId="77777777" w:rsidTr="00DA6C2E">
        <w:tc>
          <w:tcPr>
            <w:tcW w:w="1413" w:type="dxa"/>
            <w:vMerge/>
            <w:tcBorders>
              <w:left w:val="single" w:sz="4" w:space="0" w:color="000000"/>
              <w:right w:val="single" w:sz="4" w:space="0" w:color="000000"/>
            </w:tcBorders>
          </w:tcPr>
          <w:p w14:paraId="1388B625"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7EC07066" w14:textId="77777777" w:rsidR="0078139A" w:rsidRPr="00A071AE" w:rsidRDefault="0078139A" w:rsidP="00DA6C2E">
            <w:pPr>
              <w:pStyle w:val="Pagrindinistekstas"/>
              <w:spacing w:after="0"/>
              <w:rPr>
                <w:szCs w:val="22"/>
              </w:rPr>
            </w:pPr>
            <w:r w:rsidRPr="00A071AE">
              <w:rPr>
                <w:szCs w:val="22"/>
              </w:rPr>
              <w:t>Hiperurikemija</w:t>
            </w:r>
          </w:p>
        </w:tc>
        <w:tc>
          <w:tcPr>
            <w:tcW w:w="947" w:type="dxa"/>
            <w:tcBorders>
              <w:top w:val="single" w:sz="4" w:space="0" w:color="000000"/>
              <w:left w:val="single" w:sz="4" w:space="0" w:color="000000"/>
              <w:bottom w:val="single" w:sz="4" w:space="0" w:color="000000"/>
              <w:right w:val="single" w:sz="4" w:space="0" w:color="000000"/>
            </w:tcBorders>
          </w:tcPr>
          <w:p w14:paraId="37A4EA6C"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CC20454" w14:textId="77777777" w:rsidR="0078139A" w:rsidRPr="00A071AE" w:rsidRDefault="0078139A" w:rsidP="00DA6C2E">
            <w:pPr>
              <w:pStyle w:val="Pagrindinistekstas"/>
              <w:spacing w:after="0"/>
              <w:rPr>
                <w:szCs w:val="22"/>
              </w:rPr>
            </w:pPr>
            <w:r w:rsidRPr="00A071AE">
              <w:rPr>
                <w:szCs w:val="22"/>
              </w:rPr>
              <w:t>Dažn</w:t>
            </w:r>
            <w:r>
              <w:rPr>
                <w:szCs w:val="22"/>
              </w:rPr>
              <w:t>a</w:t>
            </w:r>
          </w:p>
        </w:tc>
        <w:tc>
          <w:tcPr>
            <w:tcW w:w="1276" w:type="dxa"/>
            <w:tcBorders>
              <w:top w:val="single" w:sz="4" w:space="0" w:color="000000"/>
              <w:left w:val="single" w:sz="4" w:space="0" w:color="000000"/>
              <w:bottom w:val="single" w:sz="4" w:space="0" w:color="000000"/>
              <w:right w:val="single" w:sz="4" w:space="0" w:color="000000"/>
            </w:tcBorders>
          </w:tcPr>
          <w:p w14:paraId="4A2CF537"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39C80BA2" w14:textId="77777777" w:rsidR="0078139A" w:rsidRPr="00A071AE" w:rsidRDefault="0078139A" w:rsidP="00DA6C2E">
            <w:pPr>
              <w:pStyle w:val="Pagrindinistekstas"/>
              <w:spacing w:after="0"/>
              <w:rPr>
                <w:szCs w:val="22"/>
              </w:rPr>
            </w:pPr>
            <w:r w:rsidRPr="00A071AE">
              <w:rPr>
                <w:szCs w:val="22"/>
              </w:rPr>
              <w:t>Labai dažn</w:t>
            </w:r>
            <w:r>
              <w:rPr>
                <w:szCs w:val="22"/>
              </w:rPr>
              <w:t>a</w:t>
            </w:r>
          </w:p>
        </w:tc>
      </w:tr>
      <w:tr w:rsidR="0078139A" w:rsidRPr="00A071AE" w14:paraId="68F79413" w14:textId="77777777" w:rsidTr="00DA6C2E">
        <w:tc>
          <w:tcPr>
            <w:tcW w:w="1413" w:type="dxa"/>
            <w:vMerge/>
            <w:tcBorders>
              <w:left w:val="single" w:sz="4" w:space="0" w:color="000000"/>
              <w:right w:val="single" w:sz="4" w:space="0" w:color="000000"/>
            </w:tcBorders>
          </w:tcPr>
          <w:p w14:paraId="3C884700"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5318A404" w14:textId="77777777" w:rsidR="0078139A" w:rsidRPr="00A071AE" w:rsidRDefault="0078139A" w:rsidP="00DA6C2E">
            <w:pPr>
              <w:pStyle w:val="Pagrindinistekstas"/>
              <w:spacing w:after="0"/>
              <w:rPr>
                <w:szCs w:val="22"/>
              </w:rPr>
            </w:pPr>
            <w:r w:rsidRPr="00A071AE">
              <w:rPr>
                <w:szCs w:val="22"/>
              </w:rPr>
              <w:t>Hipochloreminė alkalozė</w:t>
            </w:r>
          </w:p>
        </w:tc>
        <w:tc>
          <w:tcPr>
            <w:tcW w:w="947" w:type="dxa"/>
            <w:tcBorders>
              <w:top w:val="single" w:sz="4" w:space="0" w:color="000000"/>
              <w:left w:val="single" w:sz="4" w:space="0" w:color="000000"/>
              <w:bottom w:val="single" w:sz="4" w:space="0" w:color="000000"/>
              <w:right w:val="single" w:sz="4" w:space="0" w:color="000000"/>
            </w:tcBorders>
          </w:tcPr>
          <w:p w14:paraId="7358FF32"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384327E3"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035DF993"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473C222B" w14:textId="77777777" w:rsidR="0078139A" w:rsidRPr="00A071AE" w:rsidRDefault="0078139A" w:rsidP="00DA6C2E">
            <w:pPr>
              <w:pStyle w:val="Pagrindinistekstas"/>
              <w:spacing w:after="0"/>
              <w:rPr>
                <w:szCs w:val="22"/>
              </w:rPr>
            </w:pPr>
            <w:r w:rsidRPr="00A071AE">
              <w:rPr>
                <w:szCs w:val="22"/>
              </w:rPr>
              <w:t>Labai ret</w:t>
            </w:r>
            <w:r>
              <w:rPr>
                <w:szCs w:val="22"/>
              </w:rPr>
              <w:t>a</w:t>
            </w:r>
          </w:p>
        </w:tc>
      </w:tr>
      <w:tr w:rsidR="0078139A" w:rsidRPr="00A071AE" w14:paraId="03BF2B2B" w14:textId="77777777" w:rsidTr="00DA6C2E">
        <w:tc>
          <w:tcPr>
            <w:tcW w:w="1413" w:type="dxa"/>
            <w:vMerge/>
            <w:tcBorders>
              <w:left w:val="single" w:sz="4" w:space="0" w:color="000000"/>
              <w:bottom w:val="single" w:sz="4" w:space="0" w:color="000000"/>
              <w:right w:val="single" w:sz="4" w:space="0" w:color="000000"/>
            </w:tcBorders>
          </w:tcPr>
          <w:p w14:paraId="7CF88F8A"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66A79DE3" w14:textId="77777777" w:rsidR="0078139A" w:rsidRPr="00A071AE" w:rsidRDefault="0078139A" w:rsidP="00DA6C2E">
            <w:pPr>
              <w:pStyle w:val="Pagrindinistekstas"/>
              <w:spacing w:after="0"/>
              <w:rPr>
                <w:szCs w:val="22"/>
              </w:rPr>
            </w:pPr>
            <w:r w:rsidRPr="00A071AE">
              <w:rPr>
                <w:szCs w:val="22"/>
              </w:rPr>
              <w:t>Hiperamilazemija</w:t>
            </w:r>
          </w:p>
        </w:tc>
        <w:tc>
          <w:tcPr>
            <w:tcW w:w="947" w:type="dxa"/>
            <w:tcBorders>
              <w:top w:val="single" w:sz="4" w:space="0" w:color="000000"/>
              <w:left w:val="single" w:sz="4" w:space="0" w:color="000000"/>
              <w:bottom w:val="single" w:sz="4" w:space="0" w:color="000000"/>
              <w:right w:val="single" w:sz="4" w:space="0" w:color="000000"/>
            </w:tcBorders>
          </w:tcPr>
          <w:p w14:paraId="4760F7F0"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6E14904C"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25F092D8"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193E3D37" w14:textId="77777777" w:rsidR="0078139A" w:rsidRPr="00A071AE" w:rsidRDefault="0078139A" w:rsidP="00DA6C2E">
            <w:pPr>
              <w:pStyle w:val="Pagrindinistekstas"/>
              <w:spacing w:after="0"/>
              <w:rPr>
                <w:szCs w:val="22"/>
              </w:rPr>
            </w:pPr>
            <w:r w:rsidRPr="00A071AE">
              <w:rPr>
                <w:szCs w:val="22"/>
              </w:rPr>
              <w:t>Dažn</w:t>
            </w:r>
            <w:r>
              <w:rPr>
                <w:szCs w:val="22"/>
              </w:rPr>
              <w:t>a</w:t>
            </w:r>
          </w:p>
        </w:tc>
      </w:tr>
      <w:tr w:rsidR="0078139A" w:rsidRPr="00A071AE" w14:paraId="24CA043D" w14:textId="77777777" w:rsidTr="00DA6C2E">
        <w:tc>
          <w:tcPr>
            <w:tcW w:w="1413" w:type="dxa"/>
            <w:vMerge w:val="restart"/>
            <w:tcBorders>
              <w:left w:val="single" w:sz="4" w:space="0" w:color="000000"/>
              <w:right w:val="single" w:sz="4" w:space="0" w:color="000000"/>
            </w:tcBorders>
          </w:tcPr>
          <w:p w14:paraId="57E7CF56" w14:textId="77777777" w:rsidR="0078139A" w:rsidRPr="00A071AE" w:rsidRDefault="0078139A" w:rsidP="00DA6C2E">
            <w:pPr>
              <w:pStyle w:val="BTEMEASMCA"/>
            </w:pPr>
            <w:r w:rsidRPr="00A071AE">
              <w:t>Psichikos sutrikimai</w:t>
            </w:r>
          </w:p>
          <w:p w14:paraId="7309F15A"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5F7D051A" w14:textId="77777777" w:rsidR="0078139A" w:rsidRPr="00A071AE" w:rsidRDefault="0078139A" w:rsidP="00DA6C2E">
            <w:pPr>
              <w:pStyle w:val="Pagrindinistekstas"/>
              <w:spacing w:after="0"/>
              <w:rPr>
                <w:szCs w:val="22"/>
              </w:rPr>
            </w:pPr>
            <w:r w:rsidRPr="00A071AE">
              <w:rPr>
                <w:szCs w:val="22"/>
              </w:rPr>
              <w:t>Delyras</w:t>
            </w:r>
          </w:p>
        </w:tc>
        <w:tc>
          <w:tcPr>
            <w:tcW w:w="947" w:type="dxa"/>
            <w:tcBorders>
              <w:top w:val="single" w:sz="4" w:space="0" w:color="000000"/>
              <w:left w:val="single" w:sz="4" w:space="0" w:color="000000"/>
              <w:bottom w:val="single" w:sz="4" w:space="0" w:color="000000"/>
              <w:right w:val="single" w:sz="4" w:space="0" w:color="000000"/>
            </w:tcBorders>
          </w:tcPr>
          <w:p w14:paraId="5A399694"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6E528753"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6F1E7A01" w14:textId="77777777" w:rsidR="0078139A" w:rsidRPr="00A071AE" w:rsidRDefault="0078139A" w:rsidP="00DA6C2E">
            <w:pPr>
              <w:pStyle w:val="Pagrindinistekstas"/>
              <w:spacing w:after="0"/>
              <w:rPr>
                <w:szCs w:val="22"/>
              </w:rPr>
            </w:pPr>
            <w:r w:rsidRPr="00A071AE">
              <w:rPr>
                <w:szCs w:val="22"/>
              </w:rPr>
              <w:t>Ret</w:t>
            </w:r>
            <w:r>
              <w:rPr>
                <w:szCs w:val="22"/>
              </w:rPr>
              <w:t>as</w:t>
            </w:r>
          </w:p>
        </w:tc>
        <w:tc>
          <w:tcPr>
            <w:tcW w:w="1977" w:type="dxa"/>
            <w:tcBorders>
              <w:top w:val="single" w:sz="4" w:space="0" w:color="000000"/>
              <w:left w:val="single" w:sz="4" w:space="0" w:color="000000"/>
              <w:bottom w:val="single" w:sz="4" w:space="0" w:color="000000"/>
              <w:right w:val="single" w:sz="4" w:space="0" w:color="000000"/>
            </w:tcBorders>
          </w:tcPr>
          <w:p w14:paraId="7F3B6621" w14:textId="77777777" w:rsidR="0078139A" w:rsidRPr="00A071AE" w:rsidRDefault="0078139A" w:rsidP="00DA6C2E">
            <w:pPr>
              <w:pStyle w:val="Pagrindinistekstas"/>
              <w:spacing w:after="0"/>
              <w:rPr>
                <w:szCs w:val="22"/>
              </w:rPr>
            </w:pPr>
            <w:r w:rsidRPr="00A071AE">
              <w:rPr>
                <w:szCs w:val="22"/>
              </w:rPr>
              <w:t>Dažn</w:t>
            </w:r>
            <w:r>
              <w:rPr>
                <w:szCs w:val="22"/>
              </w:rPr>
              <w:t>as</w:t>
            </w:r>
          </w:p>
        </w:tc>
      </w:tr>
      <w:tr w:rsidR="0078139A" w:rsidRPr="00A071AE" w14:paraId="76748A6D" w14:textId="77777777" w:rsidTr="00DA6C2E">
        <w:tc>
          <w:tcPr>
            <w:tcW w:w="1413" w:type="dxa"/>
            <w:vMerge/>
            <w:tcBorders>
              <w:left w:val="single" w:sz="4" w:space="0" w:color="000000"/>
              <w:right w:val="single" w:sz="4" w:space="0" w:color="000000"/>
            </w:tcBorders>
          </w:tcPr>
          <w:p w14:paraId="75116290"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36FF1650" w14:textId="77777777" w:rsidR="0078139A" w:rsidRPr="00A071AE" w:rsidRDefault="0078139A" w:rsidP="00DA6C2E">
            <w:pPr>
              <w:pStyle w:val="Pagrindinistekstas"/>
              <w:spacing w:after="0"/>
              <w:rPr>
                <w:szCs w:val="22"/>
              </w:rPr>
            </w:pPr>
            <w:r w:rsidRPr="00A071AE">
              <w:rPr>
                <w:szCs w:val="22"/>
              </w:rPr>
              <w:t>Depresija</w:t>
            </w:r>
          </w:p>
        </w:tc>
        <w:tc>
          <w:tcPr>
            <w:tcW w:w="947" w:type="dxa"/>
            <w:tcBorders>
              <w:top w:val="single" w:sz="4" w:space="0" w:color="000000"/>
              <w:left w:val="single" w:sz="4" w:space="0" w:color="000000"/>
              <w:bottom w:val="single" w:sz="4" w:space="0" w:color="000000"/>
              <w:right w:val="single" w:sz="4" w:space="0" w:color="000000"/>
            </w:tcBorders>
          </w:tcPr>
          <w:p w14:paraId="7307D965"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0F2BEBD5"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230312B0" w14:textId="77777777" w:rsidR="0078139A" w:rsidRPr="00A071AE" w:rsidRDefault="0078139A" w:rsidP="00DA6C2E">
            <w:pPr>
              <w:pStyle w:val="Pagrindinistekstas"/>
              <w:spacing w:after="0"/>
              <w:rPr>
                <w:szCs w:val="22"/>
              </w:rPr>
            </w:pPr>
            <w:r w:rsidRPr="00A071AE">
              <w:rPr>
                <w:szCs w:val="22"/>
              </w:rPr>
              <w:t>Nedažn</w:t>
            </w:r>
            <w:r>
              <w:rPr>
                <w:szCs w:val="22"/>
              </w:rPr>
              <w:t>a</w:t>
            </w:r>
          </w:p>
        </w:tc>
        <w:tc>
          <w:tcPr>
            <w:tcW w:w="1977" w:type="dxa"/>
            <w:tcBorders>
              <w:top w:val="single" w:sz="4" w:space="0" w:color="000000"/>
              <w:left w:val="single" w:sz="4" w:space="0" w:color="000000"/>
              <w:bottom w:val="single" w:sz="4" w:space="0" w:color="000000"/>
              <w:right w:val="single" w:sz="4" w:space="0" w:color="000000"/>
            </w:tcBorders>
          </w:tcPr>
          <w:p w14:paraId="47F0A847" w14:textId="77777777" w:rsidR="0078139A" w:rsidRPr="00A071AE" w:rsidRDefault="0078139A" w:rsidP="00DA6C2E">
            <w:pPr>
              <w:pStyle w:val="Pagrindinistekstas"/>
              <w:spacing w:after="0"/>
              <w:rPr>
                <w:szCs w:val="22"/>
              </w:rPr>
            </w:pPr>
            <w:r w:rsidRPr="00A071AE">
              <w:rPr>
                <w:szCs w:val="22"/>
              </w:rPr>
              <w:t>Ret</w:t>
            </w:r>
            <w:r>
              <w:rPr>
                <w:szCs w:val="22"/>
              </w:rPr>
              <w:t>a</w:t>
            </w:r>
          </w:p>
        </w:tc>
      </w:tr>
      <w:tr w:rsidR="0078139A" w:rsidRPr="00A071AE" w14:paraId="14483425" w14:textId="77777777" w:rsidTr="00DA6C2E">
        <w:tc>
          <w:tcPr>
            <w:tcW w:w="1413" w:type="dxa"/>
            <w:vMerge/>
            <w:tcBorders>
              <w:left w:val="single" w:sz="4" w:space="0" w:color="000000"/>
              <w:right w:val="single" w:sz="4" w:space="0" w:color="000000"/>
            </w:tcBorders>
          </w:tcPr>
          <w:p w14:paraId="6FEF613E"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4D728C12" w14:textId="77777777" w:rsidR="0078139A" w:rsidRPr="00A071AE" w:rsidRDefault="0078139A" w:rsidP="00DA6C2E">
            <w:pPr>
              <w:pStyle w:val="Pagrindinistekstas"/>
              <w:spacing w:after="0"/>
              <w:rPr>
                <w:szCs w:val="22"/>
              </w:rPr>
            </w:pPr>
            <w:r w:rsidRPr="00A071AE">
              <w:rPr>
                <w:szCs w:val="22"/>
              </w:rPr>
              <w:t>Apatija</w:t>
            </w:r>
          </w:p>
        </w:tc>
        <w:tc>
          <w:tcPr>
            <w:tcW w:w="947" w:type="dxa"/>
            <w:tcBorders>
              <w:top w:val="single" w:sz="4" w:space="0" w:color="000000"/>
              <w:left w:val="single" w:sz="4" w:space="0" w:color="000000"/>
              <w:bottom w:val="single" w:sz="4" w:space="0" w:color="000000"/>
              <w:right w:val="single" w:sz="4" w:space="0" w:color="000000"/>
            </w:tcBorders>
          </w:tcPr>
          <w:p w14:paraId="3E7474D1"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14B24D72"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1751C7E3"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376E0F28" w14:textId="77777777" w:rsidR="0078139A" w:rsidRPr="00A071AE" w:rsidRDefault="0078139A" w:rsidP="00DA6C2E">
            <w:pPr>
              <w:pStyle w:val="Pagrindinistekstas"/>
              <w:spacing w:after="0"/>
              <w:rPr>
                <w:szCs w:val="22"/>
              </w:rPr>
            </w:pPr>
            <w:r w:rsidRPr="00A071AE">
              <w:rPr>
                <w:szCs w:val="22"/>
              </w:rPr>
              <w:t>Ret</w:t>
            </w:r>
            <w:r>
              <w:rPr>
                <w:szCs w:val="22"/>
              </w:rPr>
              <w:t>a</w:t>
            </w:r>
          </w:p>
        </w:tc>
      </w:tr>
      <w:tr w:rsidR="0078139A" w:rsidRPr="00A071AE" w14:paraId="54A54709" w14:textId="77777777" w:rsidTr="00DA6C2E">
        <w:tc>
          <w:tcPr>
            <w:tcW w:w="1413" w:type="dxa"/>
            <w:vMerge/>
            <w:tcBorders>
              <w:left w:val="single" w:sz="4" w:space="0" w:color="000000"/>
              <w:right w:val="single" w:sz="4" w:space="0" w:color="000000"/>
            </w:tcBorders>
          </w:tcPr>
          <w:p w14:paraId="31053547"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2FD9A35C" w14:textId="77777777" w:rsidR="0078139A" w:rsidRPr="00A071AE" w:rsidRDefault="0078139A" w:rsidP="00DA6C2E">
            <w:pPr>
              <w:pStyle w:val="Pagrindinistekstas"/>
              <w:spacing w:after="0"/>
              <w:rPr>
                <w:szCs w:val="22"/>
              </w:rPr>
            </w:pPr>
            <w:r w:rsidRPr="00A071AE">
              <w:rPr>
                <w:szCs w:val="22"/>
              </w:rPr>
              <w:t>Dirglumas</w:t>
            </w:r>
          </w:p>
        </w:tc>
        <w:tc>
          <w:tcPr>
            <w:tcW w:w="947" w:type="dxa"/>
            <w:tcBorders>
              <w:top w:val="single" w:sz="4" w:space="0" w:color="000000"/>
              <w:left w:val="single" w:sz="4" w:space="0" w:color="000000"/>
              <w:bottom w:val="single" w:sz="4" w:space="0" w:color="000000"/>
              <w:right w:val="single" w:sz="4" w:space="0" w:color="000000"/>
            </w:tcBorders>
          </w:tcPr>
          <w:p w14:paraId="4B5CCD99"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24843DE"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69607AF4"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1977" w:type="dxa"/>
            <w:tcBorders>
              <w:top w:val="single" w:sz="4" w:space="0" w:color="000000"/>
              <w:left w:val="single" w:sz="4" w:space="0" w:color="000000"/>
              <w:bottom w:val="single" w:sz="4" w:space="0" w:color="000000"/>
              <w:right w:val="single" w:sz="4" w:space="0" w:color="000000"/>
            </w:tcBorders>
          </w:tcPr>
          <w:p w14:paraId="3559E4A4" w14:textId="77777777" w:rsidR="0078139A" w:rsidRPr="00A071AE" w:rsidRDefault="0078139A" w:rsidP="00DA6C2E">
            <w:pPr>
              <w:pStyle w:val="Pagrindinistekstas"/>
              <w:spacing w:after="0"/>
              <w:rPr>
                <w:szCs w:val="22"/>
              </w:rPr>
            </w:pPr>
          </w:p>
        </w:tc>
      </w:tr>
      <w:tr w:rsidR="0078139A" w:rsidRPr="00A071AE" w14:paraId="7721EC93" w14:textId="77777777" w:rsidTr="00DA6C2E">
        <w:tc>
          <w:tcPr>
            <w:tcW w:w="1413" w:type="dxa"/>
            <w:vMerge/>
            <w:tcBorders>
              <w:left w:val="single" w:sz="4" w:space="0" w:color="000000"/>
              <w:right w:val="single" w:sz="4" w:space="0" w:color="000000"/>
            </w:tcBorders>
          </w:tcPr>
          <w:p w14:paraId="63A30DD7"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0156EEB0" w14:textId="77777777" w:rsidR="0078139A" w:rsidRPr="00A071AE" w:rsidRDefault="0078139A" w:rsidP="00DA6C2E">
            <w:pPr>
              <w:pStyle w:val="Pagrindinistekstas"/>
              <w:spacing w:after="0"/>
              <w:rPr>
                <w:szCs w:val="22"/>
              </w:rPr>
            </w:pPr>
            <w:r w:rsidRPr="00A071AE">
              <w:rPr>
                <w:szCs w:val="22"/>
              </w:rPr>
              <w:t>Neramumas</w:t>
            </w:r>
          </w:p>
        </w:tc>
        <w:tc>
          <w:tcPr>
            <w:tcW w:w="947" w:type="dxa"/>
            <w:tcBorders>
              <w:top w:val="single" w:sz="4" w:space="0" w:color="000000"/>
              <w:left w:val="single" w:sz="4" w:space="0" w:color="000000"/>
              <w:bottom w:val="single" w:sz="4" w:space="0" w:color="000000"/>
              <w:right w:val="single" w:sz="4" w:space="0" w:color="000000"/>
            </w:tcBorders>
          </w:tcPr>
          <w:p w14:paraId="7F0F99E5"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148FDCBB"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6E13BE95"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0683535E" w14:textId="77777777" w:rsidR="0078139A" w:rsidRPr="00A071AE" w:rsidRDefault="0078139A" w:rsidP="00DA6C2E">
            <w:pPr>
              <w:pStyle w:val="Pagrindinistekstas"/>
              <w:spacing w:after="0"/>
              <w:rPr>
                <w:szCs w:val="22"/>
              </w:rPr>
            </w:pPr>
            <w:r w:rsidRPr="00A071AE">
              <w:rPr>
                <w:szCs w:val="22"/>
              </w:rPr>
              <w:t>Ret</w:t>
            </w:r>
            <w:r>
              <w:rPr>
                <w:szCs w:val="22"/>
              </w:rPr>
              <w:t>as</w:t>
            </w:r>
          </w:p>
        </w:tc>
      </w:tr>
      <w:tr w:rsidR="0078139A" w:rsidRPr="00A071AE" w14:paraId="3A4CA80E" w14:textId="77777777" w:rsidTr="00DA6C2E">
        <w:tc>
          <w:tcPr>
            <w:tcW w:w="1413" w:type="dxa"/>
            <w:vMerge/>
            <w:tcBorders>
              <w:left w:val="single" w:sz="4" w:space="0" w:color="000000"/>
              <w:right w:val="single" w:sz="4" w:space="0" w:color="000000"/>
            </w:tcBorders>
          </w:tcPr>
          <w:p w14:paraId="6B7DC2C7"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52A64467" w14:textId="77777777" w:rsidR="0078139A" w:rsidRPr="00A071AE" w:rsidRDefault="0078139A" w:rsidP="00DA6C2E">
            <w:pPr>
              <w:pStyle w:val="Pagrindinistekstas"/>
              <w:spacing w:after="0"/>
              <w:rPr>
                <w:szCs w:val="22"/>
              </w:rPr>
            </w:pPr>
            <w:r w:rsidRPr="00A071AE">
              <w:rPr>
                <w:szCs w:val="22"/>
              </w:rPr>
              <w:t>Nuotaikos kitimai (įskaitant nerimą)</w:t>
            </w:r>
          </w:p>
        </w:tc>
        <w:tc>
          <w:tcPr>
            <w:tcW w:w="947" w:type="dxa"/>
            <w:tcBorders>
              <w:top w:val="single" w:sz="4" w:space="0" w:color="000000"/>
              <w:left w:val="single" w:sz="4" w:space="0" w:color="000000"/>
              <w:bottom w:val="single" w:sz="4" w:space="0" w:color="000000"/>
              <w:right w:val="single" w:sz="4" w:space="0" w:color="000000"/>
            </w:tcBorders>
          </w:tcPr>
          <w:p w14:paraId="4F9B03DA"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08EF9345"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69F18612"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1977" w:type="dxa"/>
            <w:tcBorders>
              <w:top w:val="single" w:sz="4" w:space="0" w:color="000000"/>
              <w:left w:val="single" w:sz="4" w:space="0" w:color="000000"/>
              <w:bottom w:val="single" w:sz="4" w:space="0" w:color="000000"/>
              <w:right w:val="single" w:sz="4" w:space="0" w:color="000000"/>
            </w:tcBorders>
          </w:tcPr>
          <w:p w14:paraId="71B14FBB" w14:textId="77777777" w:rsidR="0078139A" w:rsidRPr="00A071AE" w:rsidRDefault="0078139A" w:rsidP="00DA6C2E">
            <w:pPr>
              <w:pStyle w:val="Pagrindinistekstas"/>
              <w:spacing w:after="0"/>
              <w:rPr>
                <w:szCs w:val="22"/>
              </w:rPr>
            </w:pPr>
          </w:p>
        </w:tc>
      </w:tr>
      <w:tr w:rsidR="0078139A" w:rsidRPr="00A071AE" w14:paraId="1CFBE7F7" w14:textId="77777777" w:rsidTr="00DA6C2E">
        <w:tc>
          <w:tcPr>
            <w:tcW w:w="1413" w:type="dxa"/>
            <w:vMerge/>
            <w:tcBorders>
              <w:left w:val="single" w:sz="4" w:space="0" w:color="000000"/>
              <w:bottom w:val="single" w:sz="4" w:space="0" w:color="000000"/>
              <w:right w:val="single" w:sz="4" w:space="0" w:color="000000"/>
            </w:tcBorders>
          </w:tcPr>
          <w:p w14:paraId="29D7E2F3"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5A2A5127" w14:textId="77777777" w:rsidR="0078139A" w:rsidRPr="00A071AE" w:rsidRDefault="0078139A" w:rsidP="00DA6C2E">
            <w:pPr>
              <w:pStyle w:val="Pagrindinistekstas"/>
              <w:spacing w:after="0"/>
              <w:rPr>
                <w:szCs w:val="22"/>
              </w:rPr>
            </w:pPr>
            <w:r w:rsidRPr="00A071AE">
              <w:rPr>
                <w:szCs w:val="22"/>
              </w:rPr>
              <w:t>Miego sutrikimai (įskaitant nemigą)</w:t>
            </w:r>
          </w:p>
        </w:tc>
        <w:tc>
          <w:tcPr>
            <w:tcW w:w="947" w:type="dxa"/>
            <w:tcBorders>
              <w:top w:val="single" w:sz="4" w:space="0" w:color="000000"/>
              <w:left w:val="single" w:sz="4" w:space="0" w:color="000000"/>
              <w:bottom w:val="single" w:sz="4" w:space="0" w:color="000000"/>
              <w:right w:val="single" w:sz="4" w:space="0" w:color="000000"/>
            </w:tcBorders>
          </w:tcPr>
          <w:p w14:paraId="24782CF2"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31610958"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72B04F1B"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1977" w:type="dxa"/>
            <w:tcBorders>
              <w:top w:val="single" w:sz="4" w:space="0" w:color="000000"/>
              <w:left w:val="single" w:sz="4" w:space="0" w:color="000000"/>
              <w:bottom w:val="single" w:sz="4" w:space="0" w:color="000000"/>
              <w:right w:val="single" w:sz="4" w:space="0" w:color="000000"/>
            </w:tcBorders>
          </w:tcPr>
          <w:p w14:paraId="70D7AC5A" w14:textId="77777777" w:rsidR="0078139A" w:rsidRPr="00A071AE" w:rsidRDefault="0078139A" w:rsidP="00DA6C2E">
            <w:pPr>
              <w:pStyle w:val="Pagrindinistekstas"/>
              <w:spacing w:after="0"/>
              <w:rPr>
                <w:szCs w:val="22"/>
              </w:rPr>
            </w:pPr>
            <w:r w:rsidRPr="00A071AE">
              <w:rPr>
                <w:szCs w:val="22"/>
              </w:rPr>
              <w:t>Ret</w:t>
            </w:r>
            <w:r>
              <w:rPr>
                <w:szCs w:val="22"/>
              </w:rPr>
              <w:t>as</w:t>
            </w:r>
          </w:p>
        </w:tc>
      </w:tr>
      <w:tr w:rsidR="0078139A" w:rsidRPr="00A071AE" w14:paraId="7FF4FA15" w14:textId="77777777" w:rsidTr="00DA6C2E">
        <w:tc>
          <w:tcPr>
            <w:tcW w:w="1413" w:type="dxa"/>
            <w:vMerge w:val="restart"/>
            <w:tcBorders>
              <w:top w:val="single" w:sz="4" w:space="0" w:color="000000"/>
              <w:left w:val="single" w:sz="4" w:space="0" w:color="000000"/>
              <w:right w:val="single" w:sz="4" w:space="0" w:color="000000"/>
            </w:tcBorders>
          </w:tcPr>
          <w:p w14:paraId="06FEBE88" w14:textId="77777777" w:rsidR="0078139A" w:rsidRPr="00A071AE" w:rsidRDefault="0078139A" w:rsidP="00DA6C2E">
            <w:pPr>
              <w:pStyle w:val="Pagrindinistekstas"/>
              <w:rPr>
                <w:szCs w:val="22"/>
              </w:rPr>
            </w:pPr>
            <w:r w:rsidRPr="00A071AE">
              <w:rPr>
                <w:szCs w:val="22"/>
              </w:rPr>
              <w:t>Nervų sistemos sutrikimai</w:t>
            </w:r>
            <w:r w:rsidRPr="00A071AE" w:rsidDel="00700BCD">
              <w:rPr>
                <w:szCs w:val="22"/>
              </w:rPr>
              <w:t xml:space="preserve"> </w:t>
            </w:r>
          </w:p>
        </w:tc>
        <w:tc>
          <w:tcPr>
            <w:tcW w:w="2030" w:type="dxa"/>
            <w:tcBorders>
              <w:top w:val="single" w:sz="4" w:space="0" w:color="000000"/>
              <w:left w:val="single" w:sz="4" w:space="0" w:color="000000"/>
              <w:bottom w:val="single" w:sz="4" w:space="0" w:color="000000"/>
              <w:right w:val="single" w:sz="4" w:space="0" w:color="000000"/>
            </w:tcBorders>
          </w:tcPr>
          <w:p w14:paraId="75E02C0A" w14:textId="77777777" w:rsidR="0078139A" w:rsidRPr="00A071AE" w:rsidRDefault="0078139A" w:rsidP="00DA6C2E">
            <w:pPr>
              <w:pStyle w:val="Pagrindinistekstas"/>
              <w:spacing w:after="0"/>
              <w:rPr>
                <w:szCs w:val="22"/>
              </w:rPr>
            </w:pPr>
            <w:r w:rsidRPr="00A071AE">
              <w:rPr>
                <w:szCs w:val="22"/>
              </w:rPr>
              <w:t>Svaigulys</w:t>
            </w:r>
          </w:p>
        </w:tc>
        <w:tc>
          <w:tcPr>
            <w:tcW w:w="947" w:type="dxa"/>
            <w:tcBorders>
              <w:top w:val="single" w:sz="4" w:space="0" w:color="000000"/>
              <w:left w:val="single" w:sz="4" w:space="0" w:color="000000"/>
              <w:bottom w:val="single" w:sz="4" w:space="0" w:color="000000"/>
              <w:right w:val="single" w:sz="4" w:space="0" w:color="000000"/>
            </w:tcBorders>
          </w:tcPr>
          <w:p w14:paraId="34066429" w14:textId="77777777" w:rsidR="0078139A" w:rsidRPr="00A071AE" w:rsidRDefault="0078139A" w:rsidP="00DA6C2E">
            <w:pPr>
              <w:pStyle w:val="Pagrindinistekstas"/>
              <w:spacing w:after="0"/>
              <w:rPr>
                <w:szCs w:val="22"/>
              </w:rPr>
            </w:pPr>
            <w:r w:rsidRPr="00A071AE">
              <w:rPr>
                <w:szCs w:val="22"/>
              </w:rPr>
              <w:t>Dažn</w:t>
            </w:r>
            <w:r>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743D3B5A" w14:textId="77777777" w:rsidR="0078139A" w:rsidRPr="00A071AE" w:rsidRDefault="0078139A" w:rsidP="00DA6C2E">
            <w:pPr>
              <w:pStyle w:val="Pagrindinistekstas"/>
              <w:spacing w:after="0"/>
              <w:rPr>
                <w:szCs w:val="22"/>
              </w:rPr>
            </w:pPr>
            <w:r w:rsidRPr="00A071AE">
              <w:rPr>
                <w:szCs w:val="22"/>
              </w:rPr>
              <w:t>Dažn</w:t>
            </w:r>
            <w:r>
              <w:rPr>
                <w:szCs w:val="22"/>
              </w:rPr>
              <w:t>as</w:t>
            </w:r>
          </w:p>
        </w:tc>
        <w:tc>
          <w:tcPr>
            <w:tcW w:w="1276" w:type="dxa"/>
            <w:tcBorders>
              <w:top w:val="single" w:sz="4" w:space="0" w:color="000000"/>
              <w:left w:val="single" w:sz="4" w:space="0" w:color="000000"/>
              <w:bottom w:val="single" w:sz="4" w:space="0" w:color="000000"/>
              <w:right w:val="single" w:sz="4" w:space="0" w:color="000000"/>
            </w:tcBorders>
          </w:tcPr>
          <w:p w14:paraId="6C1AF051" w14:textId="77777777" w:rsidR="0078139A" w:rsidRPr="00A071AE" w:rsidRDefault="0078139A" w:rsidP="00DA6C2E">
            <w:pPr>
              <w:pStyle w:val="Pagrindinistekstas"/>
              <w:spacing w:after="0"/>
              <w:rPr>
                <w:szCs w:val="22"/>
              </w:rPr>
            </w:pPr>
            <w:r w:rsidRPr="00A071AE">
              <w:rPr>
                <w:szCs w:val="22"/>
              </w:rPr>
              <w:t>Dažn</w:t>
            </w:r>
            <w:r>
              <w:rPr>
                <w:szCs w:val="22"/>
              </w:rPr>
              <w:t>as</w:t>
            </w:r>
          </w:p>
        </w:tc>
        <w:tc>
          <w:tcPr>
            <w:tcW w:w="1977" w:type="dxa"/>
            <w:tcBorders>
              <w:top w:val="single" w:sz="4" w:space="0" w:color="000000"/>
              <w:left w:val="single" w:sz="4" w:space="0" w:color="000000"/>
              <w:bottom w:val="single" w:sz="4" w:space="0" w:color="000000"/>
              <w:right w:val="single" w:sz="4" w:space="0" w:color="000000"/>
            </w:tcBorders>
          </w:tcPr>
          <w:p w14:paraId="60824098" w14:textId="77777777" w:rsidR="0078139A" w:rsidRPr="00A071AE" w:rsidRDefault="0078139A" w:rsidP="00DA6C2E">
            <w:pPr>
              <w:pStyle w:val="Pagrindinistekstas"/>
              <w:spacing w:after="0"/>
              <w:rPr>
                <w:szCs w:val="22"/>
              </w:rPr>
            </w:pPr>
            <w:r w:rsidRPr="00A071AE">
              <w:rPr>
                <w:szCs w:val="22"/>
              </w:rPr>
              <w:t>Dažn</w:t>
            </w:r>
            <w:r>
              <w:rPr>
                <w:szCs w:val="22"/>
              </w:rPr>
              <w:t>as</w:t>
            </w:r>
          </w:p>
        </w:tc>
      </w:tr>
      <w:tr w:rsidR="0078139A" w:rsidRPr="00A071AE" w14:paraId="4E0EB852" w14:textId="77777777" w:rsidTr="00DA6C2E">
        <w:tc>
          <w:tcPr>
            <w:tcW w:w="1413" w:type="dxa"/>
            <w:vMerge/>
            <w:tcBorders>
              <w:left w:val="single" w:sz="4" w:space="0" w:color="000000"/>
              <w:right w:val="single" w:sz="4" w:space="0" w:color="000000"/>
            </w:tcBorders>
          </w:tcPr>
          <w:p w14:paraId="742AE2EC" w14:textId="77777777" w:rsidR="0078139A" w:rsidRPr="00A071AE" w:rsidRDefault="0078139A" w:rsidP="00DA6C2E">
            <w:pPr>
              <w:pStyle w:val="Pagrindinistekstas"/>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2C507C22" w14:textId="77777777" w:rsidR="0078139A" w:rsidRPr="00A071AE" w:rsidRDefault="0078139A" w:rsidP="00DA6C2E">
            <w:pPr>
              <w:pStyle w:val="Pagrindinistekstas"/>
              <w:spacing w:after="0"/>
              <w:rPr>
                <w:szCs w:val="22"/>
              </w:rPr>
            </w:pPr>
            <w:r w:rsidRPr="00A071AE">
              <w:rPr>
                <w:szCs w:val="22"/>
              </w:rPr>
              <w:t>Galvos skausmas</w:t>
            </w:r>
          </w:p>
        </w:tc>
        <w:tc>
          <w:tcPr>
            <w:tcW w:w="947" w:type="dxa"/>
            <w:tcBorders>
              <w:top w:val="single" w:sz="4" w:space="0" w:color="000000"/>
              <w:left w:val="single" w:sz="4" w:space="0" w:color="000000"/>
              <w:bottom w:val="single" w:sz="4" w:space="0" w:color="000000"/>
              <w:right w:val="single" w:sz="4" w:space="0" w:color="000000"/>
            </w:tcBorders>
          </w:tcPr>
          <w:p w14:paraId="26B6FCB2" w14:textId="77777777" w:rsidR="0078139A" w:rsidRPr="00A071AE" w:rsidRDefault="0078139A" w:rsidP="00DA6C2E">
            <w:pPr>
              <w:pStyle w:val="Pagrindinistekstas"/>
              <w:spacing w:after="0"/>
              <w:rPr>
                <w:szCs w:val="22"/>
              </w:rPr>
            </w:pPr>
            <w:r w:rsidRPr="00A071AE">
              <w:rPr>
                <w:szCs w:val="22"/>
              </w:rPr>
              <w:t>Dažn</w:t>
            </w:r>
            <w:r>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5508F20F" w14:textId="77777777" w:rsidR="0078139A" w:rsidRPr="00A071AE" w:rsidRDefault="0078139A" w:rsidP="00DA6C2E">
            <w:pPr>
              <w:pStyle w:val="Pagrindinistekstas"/>
              <w:spacing w:after="0"/>
              <w:rPr>
                <w:szCs w:val="22"/>
              </w:rPr>
            </w:pPr>
            <w:r w:rsidRPr="00A071AE">
              <w:rPr>
                <w:szCs w:val="22"/>
              </w:rPr>
              <w:t>Dažn</w:t>
            </w:r>
            <w:r>
              <w:rPr>
                <w:szCs w:val="22"/>
              </w:rPr>
              <w:t>as</w:t>
            </w:r>
          </w:p>
        </w:tc>
        <w:tc>
          <w:tcPr>
            <w:tcW w:w="1276" w:type="dxa"/>
            <w:tcBorders>
              <w:top w:val="single" w:sz="4" w:space="0" w:color="000000"/>
              <w:left w:val="single" w:sz="4" w:space="0" w:color="000000"/>
              <w:bottom w:val="single" w:sz="4" w:space="0" w:color="000000"/>
              <w:right w:val="single" w:sz="4" w:space="0" w:color="000000"/>
            </w:tcBorders>
          </w:tcPr>
          <w:p w14:paraId="533B0888" w14:textId="77777777" w:rsidR="0078139A" w:rsidRPr="00A071AE" w:rsidRDefault="0078139A" w:rsidP="00DA6C2E">
            <w:pPr>
              <w:pStyle w:val="Pagrindinistekstas"/>
              <w:spacing w:after="0"/>
              <w:rPr>
                <w:szCs w:val="22"/>
              </w:rPr>
            </w:pPr>
            <w:r w:rsidRPr="00A071AE">
              <w:rPr>
                <w:szCs w:val="22"/>
              </w:rPr>
              <w:t>Dažn</w:t>
            </w:r>
            <w:r>
              <w:rPr>
                <w:szCs w:val="22"/>
              </w:rPr>
              <w:t>as</w:t>
            </w:r>
          </w:p>
        </w:tc>
        <w:tc>
          <w:tcPr>
            <w:tcW w:w="1977" w:type="dxa"/>
            <w:tcBorders>
              <w:top w:val="single" w:sz="4" w:space="0" w:color="000000"/>
              <w:left w:val="single" w:sz="4" w:space="0" w:color="000000"/>
              <w:bottom w:val="single" w:sz="4" w:space="0" w:color="000000"/>
              <w:right w:val="single" w:sz="4" w:space="0" w:color="000000"/>
            </w:tcBorders>
          </w:tcPr>
          <w:p w14:paraId="1AC33681" w14:textId="77777777" w:rsidR="0078139A" w:rsidRPr="00A071AE" w:rsidRDefault="0078139A" w:rsidP="00DA6C2E">
            <w:pPr>
              <w:pStyle w:val="Pagrindinistekstas"/>
              <w:spacing w:after="0"/>
              <w:rPr>
                <w:szCs w:val="22"/>
              </w:rPr>
            </w:pPr>
            <w:r w:rsidRPr="00A071AE">
              <w:rPr>
                <w:szCs w:val="22"/>
              </w:rPr>
              <w:t>Ret</w:t>
            </w:r>
            <w:r>
              <w:rPr>
                <w:szCs w:val="22"/>
              </w:rPr>
              <w:t>as</w:t>
            </w:r>
          </w:p>
        </w:tc>
      </w:tr>
      <w:tr w:rsidR="0078139A" w:rsidRPr="00A071AE" w14:paraId="3FAAC916" w14:textId="77777777" w:rsidTr="00DA6C2E">
        <w:tc>
          <w:tcPr>
            <w:tcW w:w="1413" w:type="dxa"/>
            <w:vMerge/>
            <w:tcBorders>
              <w:left w:val="single" w:sz="4" w:space="0" w:color="000000"/>
              <w:right w:val="single" w:sz="4" w:space="0" w:color="000000"/>
            </w:tcBorders>
          </w:tcPr>
          <w:p w14:paraId="25C20A3E" w14:textId="77777777" w:rsidR="0078139A" w:rsidRPr="00A071AE" w:rsidRDefault="0078139A" w:rsidP="00DA6C2E">
            <w:pPr>
              <w:pStyle w:val="Pagrindinistekstas"/>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200FA7F2" w14:textId="77777777" w:rsidR="0078139A" w:rsidRPr="00A071AE" w:rsidRDefault="0078139A" w:rsidP="00DA6C2E">
            <w:pPr>
              <w:pStyle w:val="Pagrindinistekstas"/>
              <w:spacing w:after="0"/>
              <w:rPr>
                <w:szCs w:val="22"/>
              </w:rPr>
            </w:pPr>
            <w:r w:rsidRPr="00A071AE">
              <w:rPr>
                <w:szCs w:val="22"/>
              </w:rPr>
              <w:t>Svaigulys pakeitus kūno padėtį</w:t>
            </w:r>
          </w:p>
        </w:tc>
        <w:tc>
          <w:tcPr>
            <w:tcW w:w="947" w:type="dxa"/>
            <w:tcBorders>
              <w:top w:val="single" w:sz="4" w:space="0" w:color="000000"/>
              <w:left w:val="single" w:sz="4" w:space="0" w:color="000000"/>
              <w:bottom w:val="single" w:sz="4" w:space="0" w:color="000000"/>
              <w:right w:val="single" w:sz="4" w:space="0" w:color="000000"/>
            </w:tcBorders>
          </w:tcPr>
          <w:p w14:paraId="13AAA3F7"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14610549"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69149117"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550F1BCF" w14:textId="77777777" w:rsidR="0078139A" w:rsidRPr="00A071AE" w:rsidRDefault="0078139A" w:rsidP="00DA6C2E">
            <w:pPr>
              <w:pStyle w:val="Pagrindinistekstas"/>
              <w:spacing w:after="0"/>
              <w:rPr>
                <w:szCs w:val="22"/>
              </w:rPr>
            </w:pPr>
          </w:p>
        </w:tc>
      </w:tr>
      <w:tr w:rsidR="0078139A" w:rsidRPr="00A071AE" w14:paraId="36C06378" w14:textId="77777777" w:rsidTr="00DA6C2E">
        <w:tc>
          <w:tcPr>
            <w:tcW w:w="1413" w:type="dxa"/>
            <w:vMerge/>
            <w:tcBorders>
              <w:left w:val="single" w:sz="4" w:space="0" w:color="000000"/>
              <w:right w:val="single" w:sz="4" w:space="0" w:color="000000"/>
            </w:tcBorders>
          </w:tcPr>
          <w:p w14:paraId="15F1389F" w14:textId="77777777" w:rsidR="0078139A" w:rsidRPr="00A071AE" w:rsidRDefault="0078139A" w:rsidP="00DA6C2E">
            <w:pPr>
              <w:pStyle w:val="Pagrindinistekstas"/>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6215E741" w14:textId="77777777" w:rsidR="0078139A" w:rsidRPr="00A071AE" w:rsidRDefault="0078139A" w:rsidP="00DA6C2E">
            <w:pPr>
              <w:pStyle w:val="Pagrindinistekstas"/>
              <w:spacing w:after="0"/>
              <w:rPr>
                <w:szCs w:val="22"/>
              </w:rPr>
            </w:pPr>
            <w:r w:rsidRPr="00A071AE">
              <w:rPr>
                <w:szCs w:val="22"/>
              </w:rPr>
              <w:t>Būklė prieš apalpimą</w:t>
            </w:r>
          </w:p>
        </w:tc>
        <w:tc>
          <w:tcPr>
            <w:tcW w:w="947" w:type="dxa"/>
            <w:tcBorders>
              <w:top w:val="single" w:sz="4" w:space="0" w:color="000000"/>
              <w:left w:val="single" w:sz="4" w:space="0" w:color="000000"/>
              <w:bottom w:val="single" w:sz="4" w:space="0" w:color="000000"/>
              <w:right w:val="single" w:sz="4" w:space="0" w:color="000000"/>
            </w:tcBorders>
          </w:tcPr>
          <w:p w14:paraId="7D558AFE" w14:textId="77777777" w:rsidR="0078139A" w:rsidRPr="00A071AE" w:rsidRDefault="0078139A" w:rsidP="00DA6C2E">
            <w:pPr>
              <w:pStyle w:val="Pagrindinistekstas"/>
              <w:spacing w:after="0"/>
              <w:rPr>
                <w:szCs w:val="22"/>
              </w:rPr>
            </w:pPr>
            <w:r w:rsidRPr="00A071AE">
              <w:rPr>
                <w:szCs w:val="22"/>
              </w:rPr>
              <w:t>Nedažn</w:t>
            </w:r>
            <w:r>
              <w:rPr>
                <w:szCs w:val="22"/>
              </w:rPr>
              <w:t>a</w:t>
            </w:r>
          </w:p>
        </w:tc>
        <w:tc>
          <w:tcPr>
            <w:tcW w:w="1417" w:type="dxa"/>
            <w:tcBorders>
              <w:top w:val="single" w:sz="4" w:space="0" w:color="000000"/>
              <w:left w:val="single" w:sz="4" w:space="0" w:color="000000"/>
              <w:bottom w:val="single" w:sz="4" w:space="0" w:color="000000"/>
              <w:right w:val="single" w:sz="4" w:space="0" w:color="000000"/>
            </w:tcBorders>
          </w:tcPr>
          <w:p w14:paraId="55C21F11"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132EC57E"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045B1EFC" w14:textId="77777777" w:rsidR="0078139A" w:rsidRPr="00A071AE" w:rsidRDefault="0078139A" w:rsidP="00DA6C2E">
            <w:pPr>
              <w:pStyle w:val="Pagrindinistekstas"/>
              <w:spacing w:after="0"/>
              <w:rPr>
                <w:szCs w:val="22"/>
              </w:rPr>
            </w:pPr>
          </w:p>
        </w:tc>
      </w:tr>
      <w:tr w:rsidR="0078139A" w:rsidRPr="00A071AE" w14:paraId="64B0C048" w14:textId="77777777" w:rsidTr="00DA6C2E">
        <w:tc>
          <w:tcPr>
            <w:tcW w:w="1413" w:type="dxa"/>
            <w:vMerge/>
            <w:tcBorders>
              <w:left w:val="single" w:sz="4" w:space="0" w:color="000000"/>
              <w:right w:val="single" w:sz="4" w:space="0" w:color="000000"/>
            </w:tcBorders>
          </w:tcPr>
          <w:p w14:paraId="0DB4B5BC" w14:textId="77777777" w:rsidR="0078139A" w:rsidRPr="00A071AE" w:rsidRDefault="0078139A" w:rsidP="00DA6C2E">
            <w:pPr>
              <w:pStyle w:val="Pagrindinistekstas"/>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68AC972E" w14:textId="77777777" w:rsidR="0078139A" w:rsidRPr="00A071AE" w:rsidRDefault="0078139A" w:rsidP="00DA6C2E">
            <w:pPr>
              <w:pStyle w:val="Pagrindinistekstas"/>
              <w:spacing w:after="0"/>
              <w:rPr>
                <w:szCs w:val="22"/>
              </w:rPr>
            </w:pPr>
            <w:r w:rsidRPr="00A071AE">
              <w:rPr>
                <w:szCs w:val="22"/>
              </w:rPr>
              <w:t>Skonio jutimo sutrikimas</w:t>
            </w:r>
          </w:p>
        </w:tc>
        <w:tc>
          <w:tcPr>
            <w:tcW w:w="947" w:type="dxa"/>
            <w:tcBorders>
              <w:top w:val="single" w:sz="4" w:space="0" w:color="000000"/>
              <w:left w:val="single" w:sz="4" w:space="0" w:color="000000"/>
              <w:bottom w:val="single" w:sz="4" w:space="0" w:color="000000"/>
              <w:right w:val="single" w:sz="4" w:space="0" w:color="000000"/>
            </w:tcBorders>
          </w:tcPr>
          <w:p w14:paraId="4030AE28"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26960455"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6430F583"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1977" w:type="dxa"/>
            <w:tcBorders>
              <w:top w:val="single" w:sz="4" w:space="0" w:color="000000"/>
              <w:left w:val="single" w:sz="4" w:space="0" w:color="000000"/>
              <w:bottom w:val="single" w:sz="4" w:space="0" w:color="000000"/>
              <w:right w:val="single" w:sz="4" w:space="0" w:color="000000"/>
            </w:tcBorders>
          </w:tcPr>
          <w:p w14:paraId="45478B1D" w14:textId="77777777" w:rsidR="0078139A" w:rsidRPr="00A071AE" w:rsidRDefault="0078139A" w:rsidP="00DA6C2E">
            <w:pPr>
              <w:pStyle w:val="Pagrindinistekstas"/>
              <w:spacing w:after="0"/>
              <w:rPr>
                <w:szCs w:val="22"/>
              </w:rPr>
            </w:pPr>
          </w:p>
        </w:tc>
      </w:tr>
      <w:tr w:rsidR="0078139A" w:rsidRPr="00A071AE" w14:paraId="0C5DA5DA" w14:textId="77777777" w:rsidTr="00DA6C2E">
        <w:tc>
          <w:tcPr>
            <w:tcW w:w="1413" w:type="dxa"/>
            <w:vMerge/>
            <w:tcBorders>
              <w:left w:val="single" w:sz="4" w:space="0" w:color="000000"/>
              <w:right w:val="single" w:sz="4" w:space="0" w:color="000000"/>
            </w:tcBorders>
          </w:tcPr>
          <w:p w14:paraId="6BCD87CF" w14:textId="77777777" w:rsidR="0078139A" w:rsidRPr="00A071AE" w:rsidRDefault="0078139A" w:rsidP="00DA6C2E">
            <w:pPr>
              <w:pStyle w:val="Pagrindinistekstas"/>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46E0017E" w14:textId="77777777" w:rsidR="0078139A" w:rsidRPr="00A071AE" w:rsidRDefault="0078139A" w:rsidP="00DA6C2E">
            <w:pPr>
              <w:pStyle w:val="Pagrindinistekstas"/>
              <w:spacing w:after="0"/>
              <w:rPr>
                <w:szCs w:val="22"/>
              </w:rPr>
            </w:pPr>
            <w:r w:rsidRPr="00A071AE">
              <w:rPr>
                <w:szCs w:val="22"/>
              </w:rPr>
              <w:t>Hipertonija</w:t>
            </w:r>
          </w:p>
        </w:tc>
        <w:tc>
          <w:tcPr>
            <w:tcW w:w="947" w:type="dxa"/>
            <w:tcBorders>
              <w:top w:val="single" w:sz="4" w:space="0" w:color="000000"/>
              <w:left w:val="single" w:sz="4" w:space="0" w:color="000000"/>
              <w:bottom w:val="single" w:sz="4" w:space="0" w:color="000000"/>
              <w:right w:val="single" w:sz="4" w:space="0" w:color="000000"/>
            </w:tcBorders>
          </w:tcPr>
          <w:p w14:paraId="1AA60AD4"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6EFA2880"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0DF0AD44" w14:textId="77777777" w:rsidR="0078139A" w:rsidRPr="00A071AE" w:rsidRDefault="0078139A" w:rsidP="00DA6C2E">
            <w:pPr>
              <w:pStyle w:val="Pagrindinistekstas"/>
              <w:spacing w:after="0"/>
              <w:rPr>
                <w:szCs w:val="22"/>
              </w:rPr>
            </w:pPr>
            <w:r w:rsidRPr="00A071AE">
              <w:rPr>
                <w:szCs w:val="22"/>
              </w:rPr>
              <w:t>Labai ret</w:t>
            </w:r>
            <w:r>
              <w:rPr>
                <w:szCs w:val="22"/>
              </w:rPr>
              <w:t>a</w:t>
            </w:r>
          </w:p>
        </w:tc>
        <w:tc>
          <w:tcPr>
            <w:tcW w:w="1977" w:type="dxa"/>
            <w:tcBorders>
              <w:top w:val="single" w:sz="4" w:space="0" w:color="000000"/>
              <w:left w:val="single" w:sz="4" w:space="0" w:color="000000"/>
              <w:bottom w:val="single" w:sz="4" w:space="0" w:color="000000"/>
              <w:right w:val="single" w:sz="4" w:space="0" w:color="000000"/>
            </w:tcBorders>
          </w:tcPr>
          <w:p w14:paraId="6533B96E" w14:textId="77777777" w:rsidR="0078139A" w:rsidRPr="00A071AE" w:rsidRDefault="0078139A" w:rsidP="00DA6C2E">
            <w:pPr>
              <w:pStyle w:val="Pagrindinistekstas"/>
              <w:spacing w:after="0"/>
              <w:rPr>
                <w:szCs w:val="22"/>
              </w:rPr>
            </w:pPr>
          </w:p>
        </w:tc>
      </w:tr>
      <w:tr w:rsidR="0078139A" w:rsidRPr="00A071AE" w14:paraId="500CAC76" w14:textId="77777777" w:rsidTr="00DA6C2E">
        <w:tc>
          <w:tcPr>
            <w:tcW w:w="1413" w:type="dxa"/>
            <w:vMerge/>
            <w:tcBorders>
              <w:left w:val="single" w:sz="4" w:space="0" w:color="000000"/>
              <w:right w:val="single" w:sz="4" w:space="0" w:color="000000"/>
            </w:tcBorders>
          </w:tcPr>
          <w:p w14:paraId="7FB05D74" w14:textId="77777777" w:rsidR="0078139A" w:rsidRPr="00A071AE" w:rsidRDefault="0078139A" w:rsidP="00DA6C2E">
            <w:pPr>
              <w:pStyle w:val="Pagrindinistekstas"/>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2BFE335D" w14:textId="77777777" w:rsidR="0078139A" w:rsidRPr="00A071AE" w:rsidRDefault="0078139A" w:rsidP="00DA6C2E">
            <w:pPr>
              <w:pStyle w:val="Pagrindinistekstas"/>
              <w:spacing w:after="0"/>
              <w:rPr>
                <w:szCs w:val="22"/>
              </w:rPr>
            </w:pPr>
            <w:r w:rsidRPr="00A071AE">
              <w:rPr>
                <w:szCs w:val="22"/>
              </w:rPr>
              <w:t>Hipestezija</w:t>
            </w:r>
          </w:p>
        </w:tc>
        <w:tc>
          <w:tcPr>
            <w:tcW w:w="947" w:type="dxa"/>
            <w:tcBorders>
              <w:top w:val="single" w:sz="4" w:space="0" w:color="000000"/>
              <w:left w:val="single" w:sz="4" w:space="0" w:color="000000"/>
              <w:bottom w:val="single" w:sz="4" w:space="0" w:color="000000"/>
              <w:right w:val="single" w:sz="4" w:space="0" w:color="000000"/>
            </w:tcBorders>
          </w:tcPr>
          <w:p w14:paraId="520532CD"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2C7ACF45"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7E6E5A03" w14:textId="77777777" w:rsidR="0078139A" w:rsidRPr="00A071AE" w:rsidRDefault="0078139A" w:rsidP="00DA6C2E">
            <w:pPr>
              <w:pStyle w:val="Pagrindinistekstas"/>
              <w:spacing w:after="0"/>
              <w:rPr>
                <w:szCs w:val="22"/>
              </w:rPr>
            </w:pPr>
            <w:r w:rsidRPr="00A071AE">
              <w:rPr>
                <w:szCs w:val="22"/>
              </w:rPr>
              <w:t>Nedažn</w:t>
            </w:r>
            <w:r>
              <w:rPr>
                <w:szCs w:val="22"/>
              </w:rPr>
              <w:t>a</w:t>
            </w:r>
          </w:p>
        </w:tc>
        <w:tc>
          <w:tcPr>
            <w:tcW w:w="1977" w:type="dxa"/>
            <w:tcBorders>
              <w:top w:val="single" w:sz="4" w:space="0" w:color="000000"/>
              <w:left w:val="single" w:sz="4" w:space="0" w:color="000000"/>
              <w:bottom w:val="single" w:sz="4" w:space="0" w:color="000000"/>
              <w:right w:val="single" w:sz="4" w:space="0" w:color="000000"/>
            </w:tcBorders>
          </w:tcPr>
          <w:p w14:paraId="6A801E06" w14:textId="77777777" w:rsidR="0078139A" w:rsidRPr="00A071AE" w:rsidRDefault="0078139A" w:rsidP="00DA6C2E">
            <w:pPr>
              <w:pStyle w:val="Pagrindinistekstas"/>
              <w:spacing w:after="0"/>
              <w:rPr>
                <w:szCs w:val="22"/>
              </w:rPr>
            </w:pPr>
          </w:p>
        </w:tc>
      </w:tr>
      <w:tr w:rsidR="0078139A" w:rsidRPr="00A071AE" w14:paraId="473FD818" w14:textId="77777777" w:rsidTr="00DA6C2E">
        <w:tc>
          <w:tcPr>
            <w:tcW w:w="1413" w:type="dxa"/>
            <w:vMerge/>
            <w:tcBorders>
              <w:left w:val="single" w:sz="4" w:space="0" w:color="000000"/>
              <w:right w:val="single" w:sz="4" w:space="0" w:color="000000"/>
            </w:tcBorders>
          </w:tcPr>
          <w:p w14:paraId="1141145F" w14:textId="77777777" w:rsidR="0078139A" w:rsidRPr="00A071AE" w:rsidRDefault="0078139A" w:rsidP="00DA6C2E">
            <w:pPr>
              <w:pStyle w:val="Pagrindinistekstas"/>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08B72A66" w14:textId="77777777" w:rsidR="0078139A" w:rsidRPr="00A071AE" w:rsidRDefault="0078139A" w:rsidP="00DA6C2E">
            <w:pPr>
              <w:pStyle w:val="Pagrindinistekstas"/>
              <w:spacing w:after="0"/>
              <w:rPr>
                <w:szCs w:val="22"/>
              </w:rPr>
            </w:pPr>
            <w:r w:rsidRPr="00A071AE">
              <w:rPr>
                <w:szCs w:val="22"/>
              </w:rPr>
              <w:t>Parestezija</w:t>
            </w:r>
          </w:p>
        </w:tc>
        <w:tc>
          <w:tcPr>
            <w:tcW w:w="947" w:type="dxa"/>
            <w:tcBorders>
              <w:top w:val="single" w:sz="4" w:space="0" w:color="000000"/>
              <w:left w:val="single" w:sz="4" w:space="0" w:color="000000"/>
              <w:bottom w:val="single" w:sz="4" w:space="0" w:color="000000"/>
              <w:right w:val="single" w:sz="4" w:space="0" w:color="000000"/>
            </w:tcBorders>
          </w:tcPr>
          <w:p w14:paraId="75E25322"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069C3584"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31BDCDAA" w14:textId="77777777" w:rsidR="0078139A" w:rsidRPr="00A071AE" w:rsidRDefault="0078139A" w:rsidP="00DA6C2E">
            <w:pPr>
              <w:pStyle w:val="Pagrindinistekstas"/>
              <w:spacing w:after="0"/>
              <w:rPr>
                <w:szCs w:val="22"/>
              </w:rPr>
            </w:pPr>
            <w:r w:rsidRPr="00A071AE">
              <w:rPr>
                <w:szCs w:val="22"/>
              </w:rPr>
              <w:t>Nedažn</w:t>
            </w:r>
            <w:r>
              <w:rPr>
                <w:szCs w:val="22"/>
              </w:rPr>
              <w:t>a</w:t>
            </w:r>
          </w:p>
        </w:tc>
        <w:tc>
          <w:tcPr>
            <w:tcW w:w="1977" w:type="dxa"/>
            <w:tcBorders>
              <w:top w:val="single" w:sz="4" w:space="0" w:color="000000"/>
              <w:left w:val="single" w:sz="4" w:space="0" w:color="000000"/>
              <w:bottom w:val="single" w:sz="4" w:space="0" w:color="000000"/>
              <w:right w:val="single" w:sz="4" w:space="0" w:color="000000"/>
            </w:tcBorders>
          </w:tcPr>
          <w:p w14:paraId="5987BBE3" w14:textId="77777777" w:rsidR="0078139A" w:rsidRPr="00A071AE" w:rsidRDefault="0078139A" w:rsidP="00DA6C2E">
            <w:pPr>
              <w:pStyle w:val="Pagrindinistekstas"/>
              <w:spacing w:after="0"/>
              <w:rPr>
                <w:szCs w:val="22"/>
              </w:rPr>
            </w:pPr>
            <w:r w:rsidRPr="00A071AE">
              <w:rPr>
                <w:szCs w:val="22"/>
              </w:rPr>
              <w:t>Ret</w:t>
            </w:r>
            <w:r>
              <w:rPr>
                <w:szCs w:val="22"/>
              </w:rPr>
              <w:t>a</w:t>
            </w:r>
          </w:p>
        </w:tc>
      </w:tr>
      <w:tr w:rsidR="0078139A" w:rsidRPr="00A071AE" w14:paraId="46F9331A" w14:textId="77777777" w:rsidTr="00DA6C2E">
        <w:tc>
          <w:tcPr>
            <w:tcW w:w="1413" w:type="dxa"/>
            <w:vMerge/>
            <w:tcBorders>
              <w:left w:val="single" w:sz="4" w:space="0" w:color="000000"/>
              <w:right w:val="single" w:sz="4" w:space="0" w:color="000000"/>
            </w:tcBorders>
          </w:tcPr>
          <w:p w14:paraId="7751E862" w14:textId="77777777" w:rsidR="0078139A" w:rsidRPr="00A071AE" w:rsidRDefault="0078139A" w:rsidP="00DA6C2E">
            <w:pPr>
              <w:pStyle w:val="Pagrindinistekstas"/>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1C4CE560" w14:textId="77777777" w:rsidR="0078139A" w:rsidRPr="00A071AE" w:rsidRDefault="0078139A" w:rsidP="00DA6C2E">
            <w:pPr>
              <w:pStyle w:val="Pagrindinistekstas"/>
              <w:spacing w:after="0"/>
              <w:rPr>
                <w:szCs w:val="22"/>
              </w:rPr>
            </w:pPr>
            <w:r w:rsidRPr="00A071AE">
              <w:rPr>
                <w:szCs w:val="22"/>
              </w:rPr>
              <w:t>Periferinė neuropatija</w:t>
            </w:r>
          </w:p>
        </w:tc>
        <w:tc>
          <w:tcPr>
            <w:tcW w:w="947" w:type="dxa"/>
            <w:tcBorders>
              <w:top w:val="single" w:sz="4" w:space="0" w:color="000000"/>
              <w:left w:val="single" w:sz="4" w:space="0" w:color="000000"/>
              <w:bottom w:val="single" w:sz="4" w:space="0" w:color="000000"/>
              <w:right w:val="single" w:sz="4" w:space="0" w:color="000000"/>
            </w:tcBorders>
          </w:tcPr>
          <w:p w14:paraId="4D084B65"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52415262"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2F025AA3" w14:textId="77777777" w:rsidR="0078139A" w:rsidRPr="00A071AE" w:rsidRDefault="0078139A" w:rsidP="00DA6C2E">
            <w:pPr>
              <w:pStyle w:val="Pagrindinistekstas"/>
              <w:spacing w:after="0"/>
              <w:rPr>
                <w:szCs w:val="22"/>
              </w:rPr>
            </w:pPr>
            <w:r w:rsidRPr="00A071AE">
              <w:rPr>
                <w:szCs w:val="22"/>
              </w:rPr>
              <w:t>Labai ret</w:t>
            </w:r>
            <w:r>
              <w:rPr>
                <w:szCs w:val="22"/>
              </w:rPr>
              <w:t>a</w:t>
            </w:r>
          </w:p>
        </w:tc>
        <w:tc>
          <w:tcPr>
            <w:tcW w:w="1977" w:type="dxa"/>
            <w:tcBorders>
              <w:top w:val="single" w:sz="4" w:space="0" w:color="000000"/>
              <w:left w:val="single" w:sz="4" w:space="0" w:color="000000"/>
              <w:bottom w:val="single" w:sz="4" w:space="0" w:color="000000"/>
              <w:right w:val="single" w:sz="4" w:space="0" w:color="000000"/>
            </w:tcBorders>
          </w:tcPr>
          <w:p w14:paraId="085BDB50" w14:textId="77777777" w:rsidR="0078139A" w:rsidRPr="00A071AE" w:rsidRDefault="0078139A" w:rsidP="00DA6C2E">
            <w:pPr>
              <w:pStyle w:val="Pagrindinistekstas"/>
              <w:spacing w:after="0"/>
              <w:rPr>
                <w:szCs w:val="22"/>
              </w:rPr>
            </w:pPr>
          </w:p>
        </w:tc>
      </w:tr>
      <w:tr w:rsidR="0078139A" w:rsidRPr="00A071AE" w14:paraId="49D3D87E" w14:textId="77777777" w:rsidTr="00DA6C2E">
        <w:tc>
          <w:tcPr>
            <w:tcW w:w="1413" w:type="dxa"/>
            <w:vMerge/>
            <w:tcBorders>
              <w:left w:val="single" w:sz="4" w:space="0" w:color="000000"/>
              <w:right w:val="single" w:sz="4" w:space="0" w:color="000000"/>
            </w:tcBorders>
          </w:tcPr>
          <w:p w14:paraId="612A3845" w14:textId="77777777" w:rsidR="0078139A" w:rsidRPr="00A071AE" w:rsidRDefault="0078139A" w:rsidP="00DA6C2E">
            <w:pPr>
              <w:pStyle w:val="Pagrindinistekstas"/>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2BBDA860" w14:textId="77777777" w:rsidR="0078139A" w:rsidRPr="00A071AE" w:rsidRDefault="0078139A" w:rsidP="00DA6C2E">
            <w:pPr>
              <w:pStyle w:val="Pagrindinistekstas"/>
              <w:spacing w:after="0"/>
              <w:rPr>
                <w:szCs w:val="22"/>
              </w:rPr>
            </w:pPr>
            <w:r w:rsidRPr="00A071AE">
              <w:rPr>
                <w:szCs w:val="22"/>
              </w:rPr>
              <w:t>Mieguistumas</w:t>
            </w:r>
          </w:p>
        </w:tc>
        <w:tc>
          <w:tcPr>
            <w:tcW w:w="947" w:type="dxa"/>
            <w:tcBorders>
              <w:top w:val="single" w:sz="4" w:space="0" w:color="000000"/>
              <w:left w:val="single" w:sz="4" w:space="0" w:color="000000"/>
              <w:bottom w:val="single" w:sz="4" w:space="0" w:color="000000"/>
              <w:right w:val="single" w:sz="4" w:space="0" w:color="000000"/>
            </w:tcBorders>
          </w:tcPr>
          <w:p w14:paraId="25F147A3"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34560D1C"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6441BD4B" w14:textId="77777777" w:rsidR="0078139A" w:rsidRPr="00A071AE" w:rsidRDefault="0078139A" w:rsidP="00DA6C2E">
            <w:pPr>
              <w:pStyle w:val="Pagrindinistekstas"/>
              <w:spacing w:after="0"/>
              <w:rPr>
                <w:szCs w:val="22"/>
              </w:rPr>
            </w:pPr>
            <w:r w:rsidRPr="00A071AE">
              <w:rPr>
                <w:szCs w:val="22"/>
              </w:rPr>
              <w:t>Dažn</w:t>
            </w:r>
            <w:r>
              <w:rPr>
                <w:szCs w:val="22"/>
              </w:rPr>
              <w:t>as</w:t>
            </w:r>
          </w:p>
        </w:tc>
        <w:tc>
          <w:tcPr>
            <w:tcW w:w="1977" w:type="dxa"/>
            <w:tcBorders>
              <w:top w:val="single" w:sz="4" w:space="0" w:color="000000"/>
              <w:left w:val="single" w:sz="4" w:space="0" w:color="000000"/>
              <w:bottom w:val="single" w:sz="4" w:space="0" w:color="000000"/>
              <w:right w:val="single" w:sz="4" w:space="0" w:color="000000"/>
            </w:tcBorders>
          </w:tcPr>
          <w:p w14:paraId="4907C315" w14:textId="77777777" w:rsidR="0078139A" w:rsidRPr="00A071AE" w:rsidRDefault="0078139A" w:rsidP="00DA6C2E">
            <w:pPr>
              <w:pStyle w:val="Pagrindinistekstas"/>
              <w:spacing w:after="0"/>
              <w:rPr>
                <w:szCs w:val="22"/>
              </w:rPr>
            </w:pPr>
          </w:p>
        </w:tc>
      </w:tr>
      <w:tr w:rsidR="0078139A" w:rsidRPr="00A071AE" w14:paraId="26270A2D" w14:textId="77777777" w:rsidTr="00DA6C2E">
        <w:tc>
          <w:tcPr>
            <w:tcW w:w="1413" w:type="dxa"/>
            <w:vMerge/>
            <w:tcBorders>
              <w:left w:val="single" w:sz="4" w:space="0" w:color="000000"/>
              <w:right w:val="single" w:sz="4" w:space="0" w:color="000000"/>
            </w:tcBorders>
          </w:tcPr>
          <w:p w14:paraId="5F2527C6" w14:textId="77777777" w:rsidR="0078139A" w:rsidRPr="00A071AE" w:rsidRDefault="0078139A" w:rsidP="00DA6C2E">
            <w:pPr>
              <w:pStyle w:val="Pagrindinistekstas"/>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2F73B424" w14:textId="77777777" w:rsidR="0078139A" w:rsidRPr="00A071AE" w:rsidRDefault="0078139A" w:rsidP="00DA6C2E">
            <w:pPr>
              <w:pStyle w:val="Pagrindinistekstas"/>
              <w:spacing w:after="0"/>
              <w:rPr>
                <w:szCs w:val="22"/>
              </w:rPr>
            </w:pPr>
            <w:r w:rsidRPr="00A071AE">
              <w:rPr>
                <w:szCs w:val="22"/>
              </w:rPr>
              <w:t>Apalpimas</w:t>
            </w:r>
          </w:p>
        </w:tc>
        <w:tc>
          <w:tcPr>
            <w:tcW w:w="947" w:type="dxa"/>
            <w:tcBorders>
              <w:top w:val="single" w:sz="4" w:space="0" w:color="000000"/>
              <w:left w:val="single" w:sz="4" w:space="0" w:color="000000"/>
              <w:bottom w:val="single" w:sz="4" w:space="0" w:color="000000"/>
              <w:right w:val="single" w:sz="4" w:space="0" w:color="000000"/>
            </w:tcBorders>
          </w:tcPr>
          <w:p w14:paraId="04D2A16C"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1F8765A2"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2852B093"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1977" w:type="dxa"/>
            <w:tcBorders>
              <w:top w:val="single" w:sz="4" w:space="0" w:color="000000"/>
              <w:left w:val="single" w:sz="4" w:space="0" w:color="000000"/>
              <w:bottom w:val="single" w:sz="4" w:space="0" w:color="000000"/>
              <w:right w:val="single" w:sz="4" w:space="0" w:color="000000"/>
            </w:tcBorders>
          </w:tcPr>
          <w:p w14:paraId="074CBE23" w14:textId="77777777" w:rsidR="0078139A" w:rsidRPr="00A071AE" w:rsidRDefault="0078139A" w:rsidP="00DA6C2E">
            <w:pPr>
              <w:pStyle w:val="Pagrindinistekstas"/>
              <w:spacing w:after="0"/>
              <w:rPr>
                <w:szCs w:val="22"/>
              </w:rPr>
            </w:pPr>
          </w:p>
        </w:tc>
      </w:tr>
      <w:tr w:rsidR="0078139A" w:rsidRPr="00A071AE" w14:paraId="40322FDC" w14:textId="77777777" w:rsidTr="00DA6C2E">
        <w:tc>
          <w:tcPr>
            <w:tcW w:w="1413" w:type="dxa"/>
            <w:vMerge/>
            <w:tcBorders>
              <w:left w:val="single" w:sz="4" w:space="0" w:color="000000"/>
              <w:right w:val="single" w:sz="4" w:space="0" w:color="000000"/>
            </w:tcBorders>
          </w:tcPr>
          <w:p w14:paraId="42BE226F" w14:textId="77777777" w:rsidR="0078139A" w:rsidRPr="00A071AE" w:rsidRDefault="0078139A" w:rsidP="00DA6C2E">
            <w:pPr>
              <w:pStyle w:val="Pagrindinistekstas"/>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133BDE1C" w14:textId="77777777" w:rsidR="0078139A" w:rsidRPr="00A071AE" w:rsidRDefault="0078139A" w:rsidP="00DA6C2E">
            <w:pPr>
              <w:pStyle w:val="Pagrindinistekstas"/>
              <w:spacing w:after="0"/>
              <w:rPr>
                <w:szCs w:val="22"/>
              </w:rPr>
            </w:pPr>
            <w:r w:rsidRPr="00A071AE">
              <w:rPr>
                <w:szCs w:val="22"/>
              </w:rPr>
              <w:t>Traukuliai</w:t>
            </w:r>
          </w:p>
        </w:tc>
        <w:tc>
          <w:tcPr>
            <w:tcW w:w="947" w:type="dxa"/>
            <w:tcBorders>
              <w:top w:val="single" w:sz="4" w:space="0" w:color="000000"/>
              <w:left w:val="single" w:sz="4" w:space="0" w:color="000000"/>
              <w:bottom w:val="single" w:sz="4" w:space="0" w:color="000000"/>
              <w:right w:val="single" w:sz="4" w:space="0" w:color="000000"/>
            </w:tcBorders>
          </w:tcPr>
          <w:p w14:paraId="7AC48D38"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616A8E42"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4FE06FFD"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703519F8" w14:textId="77777777" w:rsidR="0078139A" w:rsidRPr="00A071AE" w:rsidRDefault="0078139A" w:rsidP="00DA6C2E">
            <w:pPr>
              <w:pStyle w:val="Pagrindinistekstas"/>
              <w:spacing w:after="0"/>
              <w:rPr>
                <w:szCs w:val="22"/>
              </w:rPr>
            </w:pPr>
            <w:r w:rsidRPr="00A071AE">
              <w:rPr>
                <w:szCs w:val="22"/>
              </w:rPr>
              <w:t>Ret</w:t>
            </w:r>
            <w:r>
              <w:rPr>
                <w:szCs w:val="22"/>
              </w:rPr>
              <w:t>as</w:t>
            </w:r>
          </w:p>
        </w:tc>
      </w:tr>
      <w:tr w:rsidR="0078139A" w:rsidRPr="00A071AE" w14:paraId="060F6CA4" w14:textId="77777777" w:rsidTr="00DA6C2E">
        <w:tc>
          <w:tcPr>
            <w:tcW w:w="1413" w:type="dxa"/>
            <w:vMerge/>
            <w:tcBorders>
              <w:left w:val="single" w:sz="4" w:space="0" w:color="000000"/>
              <w:right w:val="single" w:sz="4" w:space="0" w:color="000000"/>
            </w:tcBorders>
          </w:tcPr>
          <w:p w14:paraId="6062F2FF"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4F1105F0" w14:textId="77777777" w:rsidR="0078139A" w:rsidRPr="00A071AE" w:rsidRDefault="0078139A" w:rsidP="00DA6C2E">
            <w:pPr>
              <w:pStyle w:val="Pagrindinistekstas"/>
              <w:spacing w:after="0"/>
              <w:rPr>
                <w:szCs w:val="22"/>
              </w:rPr>
            </w:pPr>
            <w:r w:rsidRPr="00A071AE">
              <w:rPr>
                <w:szCs w:val="22"/>
              </w:rPr>
              <w:t>Apetito netekimas</w:t>
            </w:r>
          </w:p>
        </w:tc>
        <w:tc>
          <w:tcPr>
            <w:tcW w:w="947" w:type="dxa"/>
            <w:tcBorders>
              <w:top w:val="single" w:sz="4" w:space="0" w:color="000000"/>
              <w:left w:val="single" w:sz="4" w:space="0" w:color="000000"/>
              <w:bottom w:val="single" w:sz="4" w:space="0" w:color="000000"/>
              <w:right w:val="single" w:sz="4" w:space="0" w:color="000000"/>
            </w:tcBorders>
          </w:tcPr>
          <w:p w14:paraId="5B1DB834"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1E3091F0"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485B5F02"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745899C1" w14:textId="77777777" w:rsidR="0078139A" w:rsidRPr="00A071AE" w:rsidRDefault="0078139A" w:rsidP="00DA6C2E">
            <w:pPr>
              <w:pStyle w:val="Pagrindinistekstas"/>
              <w:spacing w:after="0"/>
              <w:rPr>
                <w:szCs w:val="22"/>
              </w:rPr>
            </w:pPr>
            <w:r w:rsidRPr="00A071AE">
              <w:rPr>
                <w:szCs w:val="22"/>
              </w:rPr>
              <w:t>Nedažn</w:t>
            </w:r>
            <w:r>
              <w:rPr>
                <w:szCs w:val="22"/>
              </w:rPr>
              <w:t>as</w:t>
            </w:r>
          </w:p>
        </w:tc>
      </w:tr>
      <w:tr w:rsidR="0078139A" w:rsidRPr="00A071AE" w14:paraId="51CC196D" w14:textId="77777777" w:rsidTr="00DA6C2E">
        <w:trPr>
          <w:trHeight w:val="224"/>
        </w:trPr>
        <w:tc>
          <w:tcPr>
            <w:tcW w:w="1413" w:type="dxa"/>
            <w:vMerge/>
            <w:tcBorders>
              <w:left w:val="single" w:sz="4" w:space="0" w:color="000000"/>
              <w:bottom w:val="single" w:sz="4" w:space="0" w:color="000000"/>
              <w:right w:val="single" w:sz="4" w:space="0" w:color="000000"/>
            </w:tcBorders>
            <w:vAlign w:val="center"/>
          </w:tcPr>
          <w:p w14:paraId="18C775DF"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37019885" w14:textId="77777777" w:rsidR="0078139A" w:rsidRPr="00A071AE" w:rsidRDefault="0078139A" w:rsidP="00DA6C2E">
            <w:pPr>
              <w:pStyle w:val="Pagrindinistekstas"/>
              <w:spacing w:after="0"/>
              <w:rPr>
                <w:szCs w:val="22"/>
              </w:rPr>
            </w:pPr>
            <w:r w:rsidRPr="00A071AE">
              <w:rPr>
                <w:szCs w:val="22"/>
              </w:rPr>
              <w:t>Tremoras</w:t>
            </w:r>
          </w:p>
        </w:tc>
        <w:tc>
          <w:tcPr>
            <w:tcW w:w="947" w:type="dxa"/>
            <w:tcBorders>
              <w:top w:val="single" w:sz="4" w:space="0" w:color="000000"/>
              <w:left w:val="single" w:sz="4" w:space="0" w:color="000000"/>
              <w:bottom w:val="single" w:sz="4" w:space="0" w:color="000000"/>
              <w:right w:val="single" w:sz="4" w:space="0" w:color="000000"/>
            </w:tcBorders>
          </w:tcPr>
          <w:p w14:paraId="5344FC1C"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18889730"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4B1CDE2F"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1977" w:type="dxa"/>
            <w:tcBorders>
              <w:top w:val="single" w:sz="4" w:space="0" w:color="000000"/>
              <w:left w:val="single" w:sz="4" w:space="0" w:color="000000"/>
              <w:bottom w:val="single" w:sz="4" w:space="0" w:color="000000"/>
              <w:right w:val="single" w:sz="4" w:space="0" w:color="000000"/>
            </w:tcBorders>
          </w:tcPr>
          <w:p w14:paraId="2D84916F" w14:textId="77777777" w:rsidR="0078139A" w:rsidRPr="00A071AE" w:rsidRDefault="0078139A" w:rsidP="00DA6C2E">
            <w:pPr>
              <w:pStyle w:val="Pagrindinistekstas"/>
              <w:spacing w:after="0"/>
              <w:rPr>
                <w:szCs w:val="22"/>
              </w:rPr>
            </w:pPr>
          </w:p>
        </w:tc>
      </w:tr>
      <w:tr w:rsidR="0078139A" w:rsidRPr="00A071AE" w14:paraId="4C87AA00" w14:textId="77777777" w:rsidTr="00DA6C2E">
        <w:trPr>
          <w:trHeight w:val="224"/>
        </w:trPr>
        <w:tc>
          <w:tcPr>
            <w:tcW w:w="1413" w:type="dxa"/>
            <w:tcBorders>
              <w:left w:val="single" w:sz="4" w:space="0" w:color="000000"/>
              <w:bottom w:val="single" w:sz="4" w:space="0" w:color="000000"/>
              <w:right w:val="single" w:sz="4" w:space="0" w:color="000000"/>
            </w:tcBorders>
            <w:vAlign w:val="center"/>
          </w:tcPr>
          <w:p w14:paraId="1DF85D17"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5C1803CF" w14:textId="77777777" w:rsidR="0078139A" w:rsidRPr="00A071AE" w:rsidRDefault="0078139A" w:rsidP="00DA6C2E">
            <w:pPr>
              <w:pStyle w:val="Pagrindinistekstas"/>
              <w:spacing w:after="0"/>
              <w:rPr>
                <w:szCs w:val="22"/>
              </w:rPr>
            </w:pPr>
            <w:r w:rsidRPr="008554CA">
              <w:t>E</w:t>
            </w:r>
            <w:r>
              <w:t>ks</w:t>
            </w:r>
            <w:r w:rsidRPr="008554CA">
              <w:t>trap</w:t>
            </w:r>
            <w:r>
              <w:t>iramidiniai</w:t>
            </w:r>
            <w:r w:rsidRPr="008554CA">
              <w:t xml:space="preserve"> </w:t>
            </w:r>
            <w:r>
              <w:t>sutrikimai</w:t>
            </w:r>
          </w:p>
        </w:tc>
        <w:tc>
          <w:tcPr>
            <w:tcW w:w="947" w:type="dxa"/>
            <w:tcBorders>
              <w:top w:val="single" w:sz="4" w:space="0" w:color="000000"/>
              <w:left w:val="single" w:sz="4" w:space="0" w:color="000000"/>
              <w:bottom w:val="single" w:sz="4" w:space="0" w:color="000000"/>
              <w:right w:val="single" w:sz="4" w:space="0" w:color="000000"/>
            </w:tcBorders>
          </w:tcPr>
          <w:p w14:paraId="20570ED7"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6E1247F"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46420689" w14:textId="77777777" w:rsidR="0078139A" w:rsidRPr="00A071AE" w:rsidRDefault="0078139A" w:rsidP="00DA6C2E">
            <w:pPr>
              <w:pStyle w:val="Pagrindinistekstas"/>
              <w:spacing w:after="0"/>
              <w:rPr>
                <w:szCs w:val="22"/>
              </w:rPr>
            </w:pPr>
            <w:r>
              <w:t>Nežinomas</w:t>
            </w:r>
          </w:p>
        </w:tc>
        <w:tc>
          <w:tcPr>
            <w:tcW w:w="1977" w:type="dxa"/>
            <w:tcBorders>
              <w:top w:val="single" w:sz="4" w:space="0" w:color="000000"/>
              <w:left w:val="single" w:sz="4" w:space="0" w:color="000000"/>
              <w:bottom w:val="single" w:sz="4" w:space="0" w:color="000000"/>
              <w:right w:val="single" w:sz="4" w:space="0" w:color="000000"/>
            </w:tcBorders>
          </w:tcPr>
          <w:p w14:paraId="6E018CE9" w14:textId="77777777" w:rsidR="0078139A" w:rsidRPr="00A071AE" w:rsidRDefault="0078139A" w:rsidP="00DA6C2E">
            <w:pPr>
              <w:pStyle w:val="Pagrindinistekstas"/>
              <w:spacing w:after="0"/>
              <w:rPr>
                <w:szCs w:val="22"/>
              </w:rPr>
            </w:pPr>
          </w:p>
        </w:tc>
      </w:tr>
      <w:tr w:rsidR="0078139A" w:rsidRPr="00A071AE" w14:paraId="2903268A" w14:textId="77777777" w:rsidTr="00DA6C2E">
        <w:trPr>
          <w:trHeight w:val="224"/>
        </w:trPr>
        <w:tc>
          <w:tcPr>
            <w:tcW w:w="1413" w:type="dxa"/>
            <w:vMerge w:val="restart"/>
            <w:tcBorders>
              <w:left w:val="single" w:sz="4" w:space="0" w:color="000000"/>
              <w:right w:val="single" w:sz="4" w:space="0" w:color="000000"/>
            </w:tcBorders>
            <w:vAlign w:val="center"/>
          </w:tcPr>
          <w:p w14:paraId="0B91964C" w14:textId="77777777" w:rsidR="0078139A" w:rsidRPr="00A071AE" w:rsidRDefault="0078139A" w:rsidP="00DA6C2E">
            <w:pPr>
              <w:pStyle w:val="BTEMEASMCA"/>
            </w:pPr>
            <w:r w:rsidRPr="00A071AE">
              <w:t>Akių sutrikimai</w:t>
            </w:r>
          </w:p>
          <w:p w14:paraId="6B3FA258"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034407C7" w14:textId="77777777" w:rsidR="0078139A" w:rsidRPr="00A071AE" w:rsidRDefault="0078139A" w:rsidP="00DA6C2E">
            <w:pPr>
              <w:pStyle w:val="Pagrindinistekstas"/>
              <w:spacing w:after="0"/>
              <w:rPr>
                <w:szCs w:val="22"/>
              </w:rPr>
            </w:pPr>
            <w:r w:rsidRPr="00A071AE">
              <w:rPr>
                <w:szCs w:val="22"/>
              </w:rPr>
              <w:t>Regėjimo sutrikimas (įskaitant dvejinimąsi, neryškų matymą)</w:t>
            </w:r>
          </w:p>
        </w:tc>
        <w:tc>
          <w:tcPr>
            <w:tcW w:w="947" w:type="dxa"/>
            <w:tcBorders>
              <w:top w:val="single" w:sz="4" w:space="0" w:color="000000"/>
              <w:left w:val="single" w:sz="4" w:space="0" w:color="000000"/>
              <w:bottom w:val="single" w:sz="4" w:space="0" w:color="000000"/>
              <w:right w:val="single" w:sz="4" w:space="0" w:color="000000"/>
            </w:tcBorders>
          </w:tcPr>
          <w:p w14:paraId="63EB0FDE"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BCCA8CB"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057448DE" w14:textId="77777777" w:rsidR="0078139A" w:rsidRPr="00CD1EF6" w:rsidRDefault="0078139A" w:rsidP="00DA6C2E">
            <w:pPr>
              <w:pStyle w:val="Pagrindinistekstas"/>
              <w:spacing w:after="0"/>
              <w:rPr>
                <w:szCs w:val="22"/>
              </w:rPr>
            </w:pPr>
            <w:r w:rsidRPr="00CD1EF6">
              <w:rPr>
                <w:szCs w:val="22"/>
              </w:rPr>
              <w:t>Dažnas</w:t>
            </w:r>
          </w:p>
        </w:tc>
        <w:tc>
          <w:tcPr>
            <w:tcW w:w="1977" w:type="dxa"/>
            <w:tcBorders>
              <w:top w:val="single" w:sz="4" w:space="0" w:color="000000"/>
              <w:left w:val="single" w:sz="4" w:space="0" w:color="000000"/>
              <w:bottom w:val="single" w:sz="4" w:space="0" w:color="000000"/>
              <w:right w:val="single" w:sz="4" w:space="0" w:color="000000"/>
            </w:tcBorders>
          </w:tcPr>
          <w:p w14:paraId="591C2D4F" w14:textId="77777777" w:rsidR="0078139A" w:rsidRPr="00CD1EF6" w:rsidRDefault="0078139A" w:rsidP="00DA6C2E">
            <w:pPr>
              <w:pStyle w:val="Pagrindinistekstas"/>
              <w:spacing w:after="0"/>
              <w:rPr>
                <w:szCs w:val="22"/>
              </w:rPr>
            </w:pPr>
            <w:r w:rsidRPr="00CD1EF6">
              <w:rPr>
                <w:szCs w:val="22"/>
              </w:rPr>
              <w:t>Retas</w:t>
            </w:r>
          </w:p>
        </w:tc>
      </w:tr>
      <w:tr w:rsidR="0078139A" w:rsidRPr="00A071AE" w14:paraId="7ED3F4F7" w14:textId="77777777" w:rsidTr="00DA6C2E">
        <w:trPr>
          <w:trHeight w:val="224"/>
        </w:trPr>
        <w:tc>
          <w:tcPr>
            <w:tcW w:w="1413" w:type="dxa"/>
            <w:vMerge/>
            <w:tcBorders>
              <w:left w:val="single" w:sz="4" w:space="0" w:color="000000"/>
              <w:right w:val="single" w:sz="4" w:space="0" w:color="000000"/>
            </w:tcBorders>
            <w:vAlign w:val="center"/>
          </w:tcPr>
          <w:p w14:paraId="78EA32C1"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4BA9FFE9" w14:textId="77777777" w:rsidR="0078139A" w:rsidRPr="00A071AE" w:rsidRDefault="0078139A" w:rsidP="00DA6C2E">
            <w:pPr>
              <w:pStyle w:val="Pagrindinistekstas"/>
              <w:spacing w:after="0"/>
              <w:rPr>
                <w:szCs w:val="22"/>
              </w:rPr>
            </w:pPr>
            <w:r w:rsidRPr="00A071AE">
              <w:rPr>
                <w:szCs w:val="22"/>
              </w:rPr>
              <w:t>Ašarų kiekio sumažėjimas</w:t>
            </w:r>
          </w:p>
        </w:tc>
        <w:tc>
          <w:tcPr>
            <w:tcW w:w="947" w:type="dxa"/>
            <w:tcBorders>
              <w:top w:val="single" w:sz="4" w:space="0" w:color="000000"/>
              <w:left w:val="single" w:sz="4" w:space="0" w:color="000000"/>
              <w:bottom w:val="single" w:sz="4" w:space="0" w:color="000000"/>
              <w:right w:val="single" w:sz="4" w:space="0" w:color="000000"/>
            </w:tcBorders>
          </w:tcPr>
          <w:p w14:paraId="53CB79C4"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00B322A"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0890468F" w14:textId="77777777" w:rsidR="0078139A" w:rsidRPr="00CD1EF6"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21EF9280" w14:textId="77777777" w:rsidR="0078139A" w:rsidRPr="00CD1EF6" w:rsidRDefault="0078139A" w:rsidP="00DA6C2E">
            <w:pPr>
              <w:pStyle w:val="Pagrindinistekstas"/>
              <w:spacing w:after="0"/>
              <w:rPr>
                <w:szCs w:val="22"/>
              </w:rPr>
            </w:pPr>
            <w:r w:rsidRPr="00CD1EF6">
              <w:rPr>
                <w:szCs w:val="22"/>
              </w:rPr>
              <w:t>Retas</w:t>
            </w:r>
          </w:p>
        </w:tc>
      </w:tr>
      <w:tr w:rsidR="0078139A" w:rsidRPr="00A071AE" w14:paraId="1BF199FE" w14:textId="77777777" w:rsidTr="00DA6C2E">
        <w:trPr>
          <w:trHeight w:val="224"/>
        </w:trPr>
        <w:tc>
          <w:tcPr>
            <w:tcW w:w="1413" w:type="dxa"/>
            <w:vMerge/>
            <w:tcBorders>
              <w:left w:val="single" w:sz="4" w:space="0" w:color="000000"/>
              <w:right w:val="single" w:sz="4" w:space="0" w:color="000000"/>
            </w:tcBorders>
            <w:vAlign w:val="center"/>
          </w:tcPr>
          <w:p w14:paraId="246997FA"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01F8090C" w14:textId="77777777" w:rsidR="0078139A" w:rsidRPr="00A071AE" w:rsidRDefault="0078139A" w:rsidP="00DA6C2E">
            <w:pPr>
              <w:pStyle w:val="Pagrindinistekstas"/>
              <w:spacing w:after="0"/>
              <w:rPr>
                <w:szCs w:val="22"/>
              </w:rPr>
            </w:pPr>
            <w:r w:rsidRPr="00A071AE">
              <w:rPr>
                <w:szCs w:val="22"/>
              </w:rPr>
              <w:t>Miopijos sustiprėjimas</w:t>
            </w:r>
          </w:p>
        </w:tc>
        <w:tc>
          <w:tcPr>
            <w:tcW w:w="947" w:type="dxa"/>
            <w:tcBorders>
              <w:top w:val="single" w:sz="4" w:space="0" w:color="000000"/>
              <w:left w:val="single" w:sz="4" w:space="0" w:color="000000"/>
              <w:bottom w:val="single" w:sz="4" w:space="0" w:color="000000"/>
              <w:right w:val="single" w:sz="4" w:space="0" w:color="000000"/>
            </w:tcBorders>
          </w:tcPr>
          <w:p w14:paraId="237FBFD1"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6EE8014"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36B4773A" w14:textId="77777777" w:rsidR="0078139A" w:rsidRPr="00CD1EF6"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444EBE91" w14:textId="77777777" w:rsidR="0078139A" w:rsidRPr="00CD1EF6" w:rsidRDefault="0078139A" w:rsidP="00DA6C2E">
            <w:pPr>
              <w:pStyle w:val="Pagrindinistekstas"/>
              <w:spacing w:after="0"/>
              <w:rPr>
                <w:szCs w:val="22"/>
              </w:rPr>
            </w:pPr>
            <w:r w:rsidRPr="00CD1EF6">
              <w:rPr>
                <w:szCs w:val="22"/>
              </w:rPr>
              <w:t>Nedažnas</w:t>
            </w:r>
          </w:p>
        </w:tc>
      </w:tr>
      <w:tr w:rsidR="0078139A" w:rsidRPr="00A071AE" w14:paraId="0F4F2BFA" w14:textId="77777777" w:rsidTr="00DA6C2E">
        <w:trPr>
          <w:trHeight w:val="224"/>
        </w:trPr>
        <w:tc>
          <w:tcPr>
            <w:tcW w:w="1413" w:type="dxa"/>
            <w:vMerge/>
            <w:tcBorders>
              <w:left w:val="single" w:sz="4" w:space="0" w:color="000000"/>
              <w:bottom w:val="single" w:sz="4" w:space="0" w:color="000000"/>
              <w:right w:val="single" w:sz="4" w:space="0" w:color="000000"/>
            </w:tcBorders>
            <w:vAlign w:val="center"/>
          </w:tcPr>
          <w:p w14:paraId="1EAD6C88"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7E296D47" w14:textId="77777777" w:rsidR="0078139A" w:rsidRPr="00A071AE" w:rsidRDefault="0078139A" w:rsidP="00DA6C2E">
            <w:pPr>
              <w:pStyle w:val="Pagrindinistekstas"/>
              <w:spacing w:after="0"/>
              <w:rPr>
                <w:szCs w:val="22"/>
              </w:rPr>
            </w:pPr>
            <w:r w:rsidRPr="00A071AE">
              <w:rPr>
                <w:szCs w:val="22"/>
              </w:rPr>
              <w:t>Ksantopsija</w:t>
            </w:r>
          </w:p>
        </w:tc>
        <w:tc>
          <w:tcPr>
            <w:tcW w:w="947" w:type="dxa"/>
            <w:tcBorders>
              <w:top w:val="single" w:sz="4" w:space="0" w:color="000000"/>
              <w:left w:val="single" w:sz="4" w:space="0" w:color="000000"/>
              <w:bottom w:val="single" w:sz="4" w:space="0" w:color="000000"/>
              <w:right w:val="single" w:sz="4" w:space="0" w:color="000000"/>
            </w:tcBorders>
          </w:tcPr>
          <w:p w14:paraId="16522EC3"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69D8ACF4"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386FFCBC" w14:textId="77777777" w:rsidR="0078139A" w:rsidRPr="00CD1EF6"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3B3F87F2" w14:textId="77777777" w:rsidR="0078139A" w:rsidRPr="00CD1EF6" w:rsidRDefault="0078139A" w:rsidP="00DA6C2E">
            <w:pPr>
              <w:pStyle w:val="Pagrindinistekstas"/>
              <w:spacing w:after="0"/>
              <w:rPr>
                <w:szCs w:val="22"/>
              </w:rPr>
            </w:pPr>
            <w:r w:rsidRPr="00CD1EF6">
              <w:rPr>
                <w:szCs w:val="22"/>
              </w:rPr>
              <w:t>Reta</w:t>
            </w:r>
          </w:p>
        </w:tc>
      </w:tr>
      <w:tr w:rsidR="0078139A" w:rsidRPr="00A071AE" w14:paraId="71707022" w14:textId="77777777" w:rsidTr="00DA6C2E">
        <w:trPr>
          <w:trHeight w:val="224"/>
        </w:trPr>
        <w:tc>
          <w:tcPr>
            <w:tcW w:w="1413" w:type="dxa"/>
            <w:tcBorders>
              <w:left w:val="single" w:sz="4" w:space="0" w:color="000000"/>
              <w:bottom w:val="single" w:sz="4" w:space="0" w:color="000000"/>
              <w:right w:val="single" w:sz="4" w:space="0" w:color="000000"/>
            </w:tcBorders>
            <w:vAlign w:val="center"/>
          </w:tcPr>
          <w:p w14:paraId="6B56E039"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7EE4D2B4" w14:textId="77777777" w:rsidR="0078139A" w:rsidRPr="00A071AE" w:rsidRDefault="0078139A" w:rsidP="00DA6C2E">
            <w:pPr>
              <w:pStyle w:val="Pagrindinistekstas"/>
              <w:spacing w:after="0"/>
              <w:rPr>
                <w:szCs w:val="22"/>
              </w:rPr>
            </w:pPr>
            <w:r w:rsidRPr="003B28CA">
              <w:rPr>
                <w:szCs w:val="22"/>
              </w:rPr>
              <w:t>Skysčio susikaupimas tarp akies gyslainės ir skleros</w:t>
            </w:r>
          </w:p>
        </w:tc>
        <w:tc>
          <w:tcPr>
            <w:tcW w:w="947" w:type="dxa"/>
            <w:tcBorders>
              <w:top w:val="single" w:sz="4" w:space="0" w:color="000000"/>
              <w:left w:val="single" w:sz="4" w:space="0" w:color="000000"/>
              <w:bottom w:val="single" w:sz="4" w:space="0" w:color="000000"/>
              <w:right w:val="single" w:sz="4" w:space="0" w:color="000000"/>
            </w:tcBorders>
          </w:tcPr>
          <w:p w14:paraId="2B744817"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26FE6835"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08F08888" w14:textId="77777777" w:rsidR="0078139A" w:rsidRPr="00CD1EF6"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0EB283A1" w14:textId="77777777" w:rsidR="0078139A" w:rsidRPr="00CD1EF6" w:rsidRDefault="0078139A" w:rsidP="00DA6C2E">
            <w:pPr>
              <w:pStyle w:val="Pagrindinistekstas"/>
              <w:spacing w:after="0"/>
              <w:rPr>
                <w:szCs w:val="22"/>
              </w:rPr>
            </w:pPr>
            <w:r>
              <w:t>Nežinomas</w:t>
            </w:r>
          </w:p>
        </w:tc>
      </w:tr>
      <w:tr w:rsidR="0078139A" w:rsidRPr="00A071AE" w14:paraId="63597296" w14:textId="77777777" w:rsidTr="00DA6C2E">
        <w:trPr>
          <w:trHeight w:val="224"/>
        </w:trPr>
        <w:tc>
          <w:tcPr>
            <w:tcW w:w="1413" w:type="dxa"/>
            <w:tcBorders>
              <w:left w:val="single" w:sz="4" w:space="0" w:color="000000"/>
              <w:bottom w:val="single" w:sz="4" w:space="0" w:color="000000"/>
              <w:right w:val="single" w:sz="4" w:space="0" w:color="000000"/>
            </w:tcBorders>
            <w:vAlign w:val="center"/>
          </w:tcPr>
          <w:p w14:paraId="018AAE7C"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40546E57" w14:textId="77777777" w:rsidR="0078139A" w:rsidRPr="00CD1EF6" w:rsidRDefault="0078139A" w:rsidP="00DA6C2E">
            <w:pPr>
              <w:pStyle w:val="Pagrindinistekstas"/>
              <w:spacing w:after="0"/>
              <w:rPr>
                <w:szCs w:val="22"/>
              </w:rPr>
            </w:pPr>
            <w:r w:rsidRPr="00CD1EF6">
              <w:rPr>
                <w:rFonts w:eastAsia="MS Mincho"/>
                <w:bCs/>
                <w:szCs w:val="22"/>
                <w:lang w:eastAsia="ja-JP"/>
              </w:rPr>
              <w:t>Staigi miopija ir antrinė uždaro kampo glaukoma (žr. 4.4 sk.)</w:t>
            </w:r>
          </w:p>
        </w:tc>
        <w:tc>
          <w:tcPr>
            <w:tcW w:w="947" w:type="dxa"/>
            <w:tcBorders>
              <w:top w:val="single" w:sz="4" w:space="0" w:color="000000"/>
              <w:left w:val="single" w:sz="4" w:space="0" w:color="000000"/>
              <w:bottom w:val="single" w:sz="4" w:space="0" w:color="000000"/>
              <w:right w:val="single" w:sz="4" w:space="0" w:color="000000"/>
            </w:tcBorders>
          </w:tcPr>
          <w:p w14:paraId="0219C84B"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3225852B"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647284A2" w14:textId="77777777" w:rsidR="0078139A" w:rsidRPr="00CD1EF6"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18572CAC" w14:textId="77777777" w:rsidR="0078139A" w:rsidRPr="00CD1EF6" w:rsidRDefault="0078139A" w:rsidP="00DA6C2E">
            <w:pPr>
              <w:pStyle w:val="Pagrindinistekstas"/>
              <w:spacing w:after="0"/>
              <w:rPr>
                <w:szCs w:val="22"/>
              </w:rPr>
            </w:pPr>
            <w:r w:rsidRPr="00CD1EF6">
              <w:rPr>
                <w:szCs w:val="22"/>
              </w:rPr>
              <w:t>Nežinomas</w:t>
            </w:r>
          </w:p>
        </w:tc>
      </w:tr>
      <w:tr w:rsidR="0078139A" w:rsidRPr="00A071AE" w14:paraId="4AEC5F0C" w14:textId="77777777" w:rsidTr="00DA6C2E">
        <w:tc>
          <w:tcPr>
            <w:tcW w:w="1413" w:type="dxa"/>
            <w:vMerge w:val="restart"/>
            <w:tcBorders>
              <w:top w:val="single" w:sz="4" w:space="0" w:color="000000"/>
              <w:left w:val="single" w:sz="4" w:space="0" w:color="000000"/>
              <w:right w:val="single" w:sz="4" w:space="0" w:color="000000"/>
            </w:tcBorders>
          </w:tcPr>
          <w:p w14:paraId="798DD5DB" w14:textId="77777777" w:rsidR="0078139A" w:rsidRPr="00A071AE" w:rsidRDefault="0078139A" w:rsidP="00DA6C2E">
            <w:pPr>
              <w:pStyle w:val="Pagrindinistekstas"/>
              <w:spacing w:after="0"/>
              <w:rPr>
                <w:szCs w:val="22"/>
              </w:rPr>
            </w:pPr>
            <w:r w:rsidRPr="00A071AE">
              <w:rPr>
                <w:szCs w:val="22"/>
              </w:rPr>
              <w:t>Ausų ir labirintų sutrikimai</w:t>
            </w:r>
            <w:r w:rsidRPr="00A071AE" w:rsidDel="005C734B">
              <w:rPr>
                <w:szCs w:val="22"/>
              </w:rPr>
              <w:t xml:space="preserve"> </w:t>
            </w:r>
          </w:p>
        </w:tc>
        <w:tc>
          <w:tcPr>
            <w:tcW w:w="2030" w:type="dxa"/>
            <w:tcBorders>
              <w:top w:val="single" w:sz="4" w:space="0" w:color="000000"/>
              <w:left w:val="single" w:sz="4" w:space="0" w:color="000000"/>
              <w:bottom w:val="single" w:sz="4" w:space="0" w:color="000000"/>
              <w:right w:val="single" w:sz="4" w:space="0" w:color="000000"/>
            </w:tcBorders>
          </w:tcPr>
          <w:p w14:paraId="51522BF1" w14:textId="77777777" w:rsidR="0078139A" w:rsidRPr="00CD1EF6" w:rsidRDefault="0078139A" w:rsidP="00DA6C2E">
            <w:pPr>
              <w:pStyle w:val="Pagrindinistekstas"/>
              <w:spacing w:after="0"/>
              <w:rPr>
                <w:szCs w:val="22"/>
              </w:rPr>
            </w:pPr>
            <w:r w:rsidRPr="00CD1EF6">
              <w:rPr>
                <w:szCs w:val="22"/>
              </w:rPr>
              <w:t>Galvos svaigimas (</w:t>
            </w:r>
            <w:r w:rsidRPr="00CD1EF6">
              <w:rPr>
                <w:i/>
                <w:szCs w:val="22"/>
              </w:rPr>
              <w:t>vertigo</w:t>
            </w:r>
            <w:r w:rsidRPr="00CD1EF6">
              <w:rPr>
                <w:szCs w:val="22"/>
              </w:rPr>
              <w:t>)</w:t>
            </w:r>
          </w:p>
        </w:tc>
        <w:tc>
          <w:tcPr>
            <w:tcW w:w="947" w:type="dxa"/>
            <w:tcBorders>
              <w:top w:val="single" w:sz="4" w:space="0" w:color="000000"/>
              <w:left w:val="single" w:sz="4" w:space="0" w:color="000000"/>
              <w:bottom w:val="single" w:sz="4" w:space="0" w:color="000000"/>
              <w:right w:val="single" w:sz="4" w:space="0" w:color="000000"/>
            </w:tcBorders>
          </w:tcPr>
          <w:p w14:paraId="586CA047"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5A4DBAED"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1276" w:type="dxa"/>
            <w:tcBorders>
              <w:top w:val="single" w:sz="4" w:space="0" w:color="000000"/>
              <w:left w:val="single" w:sz="4" w:space="0" w:color="000000"/>
              <w:bottom w:val="single" w:sz="4" w:space="0" w:color="000000"/>
              <w:right w:val="single" w:sz="4" w:space="0" w:color="000000"/>
            </w:tcBorders>
          </w:tcPr>
          <w:p w14:paraId="73090EF4" w14:textId="77777777" w:rsidR="0078139A" w:rsidRPr="00CD1EF6"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3D8FA652" w14:textId="77777777" w:rsidR="0078139A" w:rsidRPr="00CD1EF6" w:rsidRDefault="0078139A" w:rsidP="00DA6C2E">
            <w:pPr>
              <w:pStyle w:val="Pagrindinistekstas"/>
              <w:spacing w:after="0"/>
              <w:rPr>
                <w:szCs w:val="22"/>
              </w:rPr>
            </w:pPr>
            <w:r w:rsidRPr="00CD1EF6">
              <w:rPr>
                <w:szCs w:val="22"/>
              </w:rPr>
              <w:t>Retas</w:t>
            </w:r>
          </w:p>
        </w:tc>
      </w:tr>
      <w:tr w:rsidR="0078139A" w:rsidRPr="00A071AE" w14:paraId="58B6A9AF" w14:textId="77777777" w:rsidTr="00DA6C2E">
        <w:tc>
          <w:tcPr>
            <w:tcW w:w="1413" w:type="dxa"/>
            <w:vMerge/>
            <w:tcBorders>
              <w:left w:val="single" w:sz="4" w:space="0" w:color="000000"/>
              <w:bottom w:val="single" w:sz="4" w:space="0" w:color="000000"/>
              <w:right w:val="single" w:sz="4" w:space="0" w:color="000000"/>
            </w:tcBorders>
          </w:tcPr>
          <w:p w14:paraId="69071F3B"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51460C66" w14:textId="77777777" w:rsidR="0078139A" w:rsidRPr="00A071AE" w:rsidRDefault="0078139A" w:rsidP="00DA6C2E">
            <w:pPr>
              <w:pStyle w:val="Pagrindinistekstas"/>
              <w:spacing w:after="0"/>
              <w:rPr>
                <w:szCs w:val="22"/>
              </w:rPr>
            </w:pPr>
            <w:r w:rsidRPr="00A071AE">
              <w:rPr>
                <w:szCs w:val="22"/>
              </w:rPr>
              <w:t>Ūžimas ausyse</w:t>
            </w:r>
          </w:p>
        </w:tc>
        <w:tc>
          <w:tcPr>
            <w:tcW w:w="947" w:type="dxa"/>
            <w:tcBorders>
              <w:top w:val="single" w:sz="4" w:space="0" w:color="000000"/>
              <w:left w:val="single" w:sz="4" w:space="0" w:color="000000"/>
              <w:bottom w:val="single" w:sz="4" w:space="0" w:color="000000"/>
              <w:right w:val="single" w:sz="4" w:space="0" w:color="000000"/>
            </w:tcBorders>
          </w:tcPr>
          <w:p w14:paraId="07568976"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1DE436A1"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57109242" w14:textId="77777777" w:rsidR="0078139A" w:rsidRPr="00CD1EF6" w:rsidRDefault="0078139A" w:rsidP="00DA6C2E">
            <w:pPr>
              <w:pStyle w:val="Pagrindinistekstas"/>
              <w:spacing w:after="0"/>
              <w:rPr>
                <w:szCs w:val="22"/>
              </w:rPr>
            </w:pPr>
            <w:r w:rsidRPr="00CD1EF6">
              <w:rPr>
                <w:szCs w:val="22"/>
              </w:rPr>
              <w:t>Nedažnas</w:t>
            </w:r>
          </w:p>
        </w:tc>
        <w:tc>
          <w:tcPr>
            <w:tcW w:w="1977" w:type="dxa"/>
            <w:tcBorders>
              <w:top w:val="single" w:sz="4" w:space="0" w:color="000000"/>
              <w:left w:val="single" w:sz="4" w:space="0" w:color="000000"/>
              <w:bottom w:val="single" w:sz="4" w:space="0" w:color="000000"/>
              <w:right w:val="single" w:sz="4" w:space="0" w:color="000000"/>
            </w:tcBorders>
          </w:tcPr>
          <w:p w14:paraId="31C7CAAA" w14:textId="77777777" w:rsidR="0078139A" w:rsidRPr="00CD1EF6" w:rsidRDefault="0078139A" w:rsidP="00DA6C2E">
            <w:pPr>
              <w:pStyle w:val="Pagrindinistekstas"/>
              <w:spacing w:after="0"/>
              <w:rPr>
                <w:szCs w:val="22"/>
              </w:rPr>
            </w:pPr>
          </w:p>
        </w:tc>
      </w:tr>
      <w:tr w:rsidR="0078139A" w:rsidRPr="00A071AE" w14:paraId="69AA57CA" w14:textId="77777777" w:rsidTr="00DA6C2E">
        <w:tc>
          <w:tcPr>
            <w:tcW w:w="1413" w:type="dxa"/>
            <w:vMerge w:val="restart"/>
            <w:tcBorders>
              <w:left w:val="single" w:sz="4" w:space="0" w:color="000000"/>
              <w:right w:val="single" w:sz="4" w:space="0" w:color="000000"/>
            </w:tcBorders>
          </w:tcPr>
          <w:p w14:paraId="729874D0" w14:textId="77777777" w:rsidR="0078139A" w:rsidRPr="00A071AE" w:rsidRDefault="0078139A" w:rsidP="00DA6C2E">
            <w:pPr>
              <w:pStyle w:val="BTEMEASMCA"/>
            </w:pPr>
            <w:r w:rsidRPr="00A071AE">
              <w:t>Širdies sutrikimai</w:t>
            </w:r>
          </w:p>
          <w:p w14:paraId="5DC65263"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1C537F5A" w14:textId="77777777" w:rsidR="0078139A" w:rsidRPr="00A071AE" w:rsidRDefault="0078139A" w:rsidP="00DA6C2E">
            <w:pPr>
              <w:pStyle w:val="Pagrindinistekstas"/>
              <w:spacing w:after="0"/>
              <w:rPr>
                <w:szCs w:val="22"/>
              </w:rPr>
            </w:pPr>
            <w:r w:rsidRPr="00A071AE">
              <w:rPr>
                <w:szCs w:val="22"/>
              </w:rPr>
              <w:t>Palpitacijos</w:t>
            </w:r>
          </w:p>
        </w:tc>
        <w:tc>
          <w:tcPr>
            <w:tcW w:w="947" w:type="dxa"/>
            <w:tcBorders>
              <w:top w:val="single" w:sz="4" w:space="0" w:color="000000"/>
              <w:left w:val="single" w:sz="4" w:space="0" w:color="000000"/>
              <w:bottom w:val="single" w:sz="4" w:space="0" w:color="000000"/>
              <w:right w:val="single" w:sz="4" w:space="0" w:color="000000"/>
            </w:tcBorders>
          </w:tcPr>
          <w:p w14:paraId="4A495BF0" w14:textId="77777777" w:rsidR="0078139A" w:rsidRPr="00A071AE" w:rsidRDefault="0078139A" w:rsidP="00DA6C2E">
            <w:pPr>
              <w:pStyle w:val="Pagrindinistekstas"/>
              <w:spacing w:after="0"/>
              <w:rPr>
                <w:szCs w:val="22"/>
              </w:rPr>
            </w:pPr>
            <w:r w:rsidRPr="00A071AE">
              <w:rPr>
                <w:szCs w:val="22"/>
              </w:rPr>
              <w:t>Dažn</w:t>
            </w:r>
            <w:r>
              <w:rPr>
                <w:szCs w:val="22"/>
              </w:rPr>
              <w:t>a</w:t>
            </w:r>
          </w:p>
        </w:tc>
        <w:tc>
          <w:tcPr>
            <w:tcW w:w="1417" w:type="dxa"/>
            <w:tcBorders>
              <w:top w:val="single" w:sz="4" w:space="0" w:color="000000"/>
              <w:left w:val="single" w:sz="4" w:space="0" w:color="000000"/>
              <w:bottom w:val="single" w:sz="4" w:space="0" w:color="000000"/>
              <w:right w:val="single" w:sz="4" w:space="0" w:color="000000"/>
            </w:tcBorders>
          </w:tcPr>
          <w:p w14:paraId="7B58E186"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1BD0BBA1" w14:textId="77777777" w:rsidR="0078139A" w:rsidRPr="00CD1EF6" w:rsidRDefault="0078139A" w:rsidP="00DA6C2E">
            <w:pPr>
              <w:pStyle w:val="Pagrindinistekstas"/>
              <w:spacing w:after="0"/>
              <w:rPr>
                <w:szCs w:val="22"/>
              </w:rPr>
            </w:pPr>
            <w:r w:rsidRPr="00CD1EF6">
              <w:rPr>
                <w:szCs w:val="22"/>
              </w:rPr>
              <w:t>Dažni</w:t>
            </w:r>
          </w:p>
        </w:tc>
        <w:tc>
          <w:tcPr>
            <w:tcW w:w="1977" w:type="dxa"/>
            <w:tcBorders>
              <w:top w:val="single" w:sz="4" w:space="0" w:color="000000"/>
              <w:left w:val="single" w:sz="4" w:space="0" w:color="000000"/>
              <w:bottom w:val="single" w:sz="4" w:space="0" w:color="000000"/>
              <w:right w:val="single" w:sz="4" w:space="0" w:color="000000"/>
            </w:tcBorders>
          </w:tcPr>
          <w:p w14:paraId="31BAE32F" w14:textId="77777777" w:rsidR="0078139A" w:rsidRPr="00CD1EF6" w:rsidRDefault="0078139A" w:rsidP="00DA6C2E">
            <w:pPr>
              <w:pStyle w:val="Pagrindinistekstas"/>
              <w:spacing w:after="0"/>
              <w:rPr>
                <w:szCs w:val="22"/>
              </w:rPr>
            </w:pPr>
          </w:p>
        </w:tc>
      </w:tr>
      <w:tr w:rsidR="0078139A" w:rsidRPr="00A071AE" w14:paraId="695B3F20" w14:textId="77777777" w:rsidTr="00DA6C2E">
        <w:tc>
          <w:tcPr>
            <w:tcW w:w="1413" w:type="dxa"/>
            <w:vMerge/>
            <w:tcBorders>
              <w:left w:val="single" w:sz="4" w:space="0" w:color="000000"/>
              <w:right w:val="single" w:sz="4" w:space="0" w:color="000000"/>
            </w:tcBorders>
          </w:tcPr>
          <w:p w14:paraId="46F6D8CB"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06E7B99E" w14:textId="77777777" w:rsidR="0078139A" w:rsidRPr="00A071AE" w:rsidRDefault="0078139A" w:rsidP="00DA6C2E">
            <w:pPr>
              <w:pStyle w:val="Pagrindinistekstas"/>
              <w:spacing w:after="0"/>
              <w:rPr>
                <w:szCs w:val="22"/>
              </w:rPr>
            </w:pPr>
            <w:r w:rsidRPr="00A071AE">
              <w:rPr>
                <w:szCs w:val="22"/>
              </w:rPr>
              <w:t>Tachikardija</w:t>
            </w:r>
          </w:p>
        </w:tc>
        <w:tc>
          <w:tcPr>
            <w:tcW w:w="947" w:type="dxa"/>
            <w:tcBorders>
              <w:top w:val="single" w:sz="4" w:space="0" w:color="000000"/>
              <w:left w:val="single" w:sz="4" w:space="0" w:color="000000"/>
              <w:bottom w:val="single" w:sz="4" w:space="0" w:color="000000"/>
              <w:right w:val="single" w:sz="4" w:space="0" w:color="000000"/>
            </w:tcBorders>
          </w:tcPr>
          <w:p w14:paraId="02C89C06" w14:textId="77777777" w:rsidR="0078139A" w:rsidRPr="00A071AE" w:rsidRDefault="0078139A" w:rsidP="00DA6C2E">
            <w:pPr>
              <w:pStyle w:val="Pagrindinistekstas"/>
              <w:spacing w:after="0"/>
              <w:rPr>
                <w:szCs w:val="22"/>
              </w:rPr>
            </w:pPr>
            <w:r w:rsidRPr="00A071AE">
              <w:rPr>
                <w:szCs w:val="22"/>
              </w:rPr>
              <w:t>Nedažn</w:t>
            </w:r>
            <w:r>
              <w:rPr>
                <w:szCs w:val="22"/>
              </w:rPr>
              <w:t>a</w:t>
            </w:r>
          </w:p>
        </w:tc>
        <w:tc>
          <w:tcPr>
            <w:tcW w:w="1417" w:type="dxa"/>
            <w:tcBorders>
              <w:top w:val="single" w:sz="4" w:space="0" w:color="000000"/>
              <w:left w:val="single" w:sz="4" w:space="0" w:color="000000"/>
              <w:bottom w:val="single" w:sz="4" w:space="0" w:color="000000"/>
              <w:right w:val="single" w:sz="4" w:space="0" w:color="000000"/>
            </w:tcBorders>
          </w:tcPr>
          <w:p w14:paraId="65163971"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20A684CA" w14:textId="77777777" w:rsidR="0078139A" w:rsidRPr="00CD1EF6"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2F40F09B" w14:textId="77777777" w:rsidR="0078139A" w:rsidRPr="00CD1EF6" w:rsidRDefault="0078139A" w:rsidP="00DA6C2E">
            <w:pPr>
              <w:pStyle w:val="Pagrindinistekstas"/>
              <w:spacing w:after="0"/>
              <w:rPr>
                <w:szCs w:val="22"/>
              </w:rPr>
            </w:pPr>
          </w:p>
        </w:tc>
      </w:tr>
      <w:tr w:rsidR="0078139A" w:rsidRPr="00A071AE" w14:paraId="2C5A3CAD" w14:textId="77777777" w:rsidTr="00DA6C2E">
        <w:tc>
          <w:tcPr>
            <w:tcW w:w="1413" w:type="dxa"/>
            <w:vMerge/>
            <w:tcBorders>
              <w:left w:val="single" w:sz="4" w:space="0" w:color="000000"/>
              <w:right w:val="single" w:sz="4" w:space="0" w:color="000000"/>
            </w:tcBorders>
          </w:tcPr>
          <w:p w14:paraId="6C91A024"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29B96609" w14:textId="77777777" w:rsidR="0078139A" w:rsidRPr="00A071AE" w:rsidRDefault="0078139A" w:rsidP="00DA6C2E">
            <w:pPr>
              <w:pStyle w:val="Pagrindinistekstas"/>
              <w:spacing w:after="0"/>
              <w:rPr>
                <w:szCs w:val="22"/>
              </w:rPr>
            </w:pPr>
            <w:r w:rsidRPr="00A071AE">
              <w:rPr>
                <w:szCs w:val="22"/>
              </w:rPr>
              <w:t>Miokardo infarktas</w:t>
            </w:r>
          </w:p>
        </w:tc>
        <w:tc>
          <w:tcPr>
            <w:tcW w:w="947" w:type="dxa"/>
            <w:tcBorders>
              <w:top w:val="single" w:sz="4" w:space="0" w:color="000000"/>
              <w:left w:val="single" w:sz="4" w:space="0" w:color="000000"/>
              <w:bottom w:val="single" w:sz="4" w:space="0" w:color="000000"/>
              <w:right w:val="single" w:sz="4" w:space="0" w:color="000000"/>
            </w:tcBorders>
          </w:tcPr>
          <w:p w14:paraId="488C42C2"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7E9DE00"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71F67173" w14:textId="77777777" w:rsidR="0078139A" w:rsidRPr="00CD1EF6" w:rsidRDefault="0078139A" w:rsidP="00DA6C2E">
            <w:pPr>
              <w:pStyle w:val="Pagrindinistekstas"/>
              <w:spacing w:after="0"/>
              <w:rPr>
                <w:szCs w:val="22"/>
              </w:rPr>
            </w:pPr>
            <w:r w:rsidRPr="00CD1EF6">
              <w:rPr>
                <w:szCs w:val="22"/>
              </w:rPr>
              <w:t>Labai reti</w:t>
            </w:r>
          </w:p>
        </w:tc>
        <w:tc>
          <w:tcPr>
            <w:tcW w:w="1977" w:type="dxa"/>
            <w:tcBorders>
              <w:top w:val="single" w:sz="4" w:space="0" w:color="000000"/>
              <w:left w:val="single" w:sz="4" w:space="0" w:color="000000"/>
              <w:bottom w:val="single" w:sz="4" w:space="0" w:color="000000"/>
              <w:right w:val="single" w:sz="4" w:space="0" w:color="000000"/>
            </w:tcBorders>
          </w:tcPr>
          <w:p w14:paraId="166B459C" w14:textId="77777777" w:rsidR="0078139A" w:rsidRPr="00CD1EF6" w:rsidRDefault="0078139A" w:rsidP="00DA6C2E">
            <w:pPr>
              <w:pStyle w:val="Pagrindinistekstas"/>
              <w:spacing w:after="0"/>
              <w:rPr>
                <w:szCs w:val="22"/>
              </w:rPr>
            </w:pPr>
          </w:p>
        </w:tc>
      </w:tr>
      <w:tr w:rsidR="0078139A" w:rsidRPr="00A071AE" w14:paraId="09060D62" w14:textId="77777777" w:rsidTr="00DA6C2E">
        <w:tc>
          <w:tcPr>
            <w:tcW w:w="1413" w:type="dxa"/>
            <w:vMerge/>
            <w:tcBorders>
              <w:left w:val="single" w:sz="4" w:space="0" w:color="000000"/>
              <w:right w:val="single" w:sz="4" w:space="0" w:color="000000"/>
            </w:tcBorders>
          </w:tcPr>
          <w:p w14:paraId="1CD68BDF"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6DC0A760" w14:textId="77777777" w:rsidR="0078139A" w:rsidRPr="00A071AE" w:rsidRDefault="0078139A" w:rsidP="00DA6C2E">
            <w:pPr>
              <w:pStyle w:val="Pagrindinistekstas"/>
              <w:spacing w:after="0"/>
              <w:rPr>
                <w:szCs w:val="22"/>
              </w:rPr>
            </w:pPr>
            <w:r w:rsidRPr="00A071AE">
              <w:rPr>
                <w:szCs w:val="22"/>
              </w:rPr>
              <w:t>Aritmija (įskaitant bradikardiją, skilvelinę tachikardiją ir prieširdžių virpėjimą)</w:t>
            </w:r>
          </w:p>
        </w:tc>
        <w:tc>
          <w:tcPr>
            <w:tcW w:w="947" w:type="dxa"/>
            <w:tcBorders>
              <w:top w:val="single" w:sz="4" w:space="0" w:color="000000"/>
              <w:left w:val="single" w:sz="4" w:space="0" w:color="000000"/>
              <w:bottom w:val="single" w:sz="4" w:space="0" w:color="000000"/>
              <w:right w:val="single" w:sz="4" w:space="0" w:color="000000"/>
            </w:tcBorders>
          </w:tcPr>
          <w:p w14:paraId="12E20504"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03E71697"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535A51CE" w14:textId="77777777" w:rsidR="0078139A" w:rsidRPr="00CD1EF6" w:rsidRDefault="0078139A" w:rsidP="00DA6C2E">
            <w:pPr>
              <w:pStyle w:val="Pagrindinistekstas"/>
              <w:spacing w:after="0"/>
              <w:rPr>
                <w:szCs w:val="22"/>
              </w:rPr>
            </w:pPr>
            <w:r w:rsidRPr="00CD1EF6">
              <w:rPr>
                <w:szCs w:val="22"/>
              </w:rPr>
              <w:t>Nedažni</w:t>
            </w:r>
          </w:p>
        </w:tc>
        <w:tc>
          <w:tcPr>
            <w:tcW w:w="1977" w:type="dxa"/>
            <w:tcBorders>
              <w:top w:val="single" w:sz="4" w:space="0" w:color="000000"/>
              <w:left w:val="single" w:sz="4" w:space="0" w:color="000000"/>
              <w:bottom w:val="single" w:sz="4" w:space="0" w:color="000000"/>
              <w:right w:val="single" w:sz="4" w:space="0" w:color="000000"/>
            </w:tcBorders>
          </w:tcPr>
          <w:p w14:paraId="4B013975" w14:textId="77777777" w:rsidR="0078139A" w:rsidRPr="00CD1EF6" w:rsidRDefault="0078139A" w:rsidP="00DA6C2E">
            <w:pPr>
              <w:pStyle w:val="Pagrindinistekstas"/>
              <w:spacing w:after="0"/>
              <w:rPr>
                <w:szCs w:val="22"/>
              </w:rPr>
            </w:pPr>
            <w:r w:rsidRPr="00CD1EF6">
              <w:rPr>
                <w:szCs w:val="22"/>
              </w:rPr>
              <w:t>Reta</w:t>
            </w:r>
          </w:p>
        </w:tc>
      </w:tr>
      <w:tr w:rsidR="0078139A" w:rsidRPr="00A071AE" w14:paraId="3D7F68DA" w14:textId="77777777" w:rsidTr="00DA6C2E">
        <w:tc>
          <w:tcPr>
            <w:tcW w:w="1413" w:type="dxa"/>
            <w:vMerge/>
            <w:tcBorders>
              <w:left w:val="single" w:sz="4" w:space="0" w:color="000000"/>
              <w:bottom w:val="single" w:sz="4" w:space="0" w:color="000000"/>
              <w:right w:val="single" w:sz="4" w:space="0" w:color="000000"/>
            </w:tcBorders>
          </w:tcPr>
          <w:p w14:paraId="483C0DD7"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42EBD582" w14:textId="77777777" w:rsidR="0078139A" w:rsidRPr="00A071AE" w:rsidRDefault="0078139A" w:rsidP="00DA6C2E">
            <w:pPr>
              <w:pStyle w:val="Pagrindinistekstas"/>
              <w:spacing w:after="0"/>
              <w:rPr>
                <w:szCs w:val="22"/>
              </w:rPr>
            </w:pPr>
            <w:r w:rsidRPr="00A071AE">
              <w:rPr>
                <w:szCs w:val="22"/>
              </w:rPr>
              <w:t>Krūtinės angina</w:t>
            </w:r>
          </w:p>
        </w:tc>
        <w:tc>
          <w:tcPr>
            <w:tcW w:w="947" w:type="dxa"/>
            <w:tcBorders>
              <w:top w:val="single" w:sz="4" w:space="0" w:color="000000"/>
              <w:left w:val="single" w:sz="4" w:space="0" w:color="000000"/>
              <w:bottom w:val="single" w:sz="4" w:space="0" w:color="000000"/>
              <w:right w:val="single" w:sz="4" w:space="0" w:color="000000"/>
            </w:tcBorders>
          </w:tcPr>
          <w:p w14:paraId="6C6AC559"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5721E177" w14:textId="77777777" w:rsidR="0078139A" w:rsidRPr="00A071AE" w:rsidRDefault="0078139A" w:rsidP="00DA6C2E">
            <w:pPr>
              <w:pStyle w:val="Pagrindinistekstas"/>
              <w:spacing w:after="0"/>
              <w:rPr>
                <w:szCs w:val="22"/>
              </w:rPr>
            </w:pPr>
            <w:r w:rsidRPr="00A071AE">
              <w:rPr>
                <w:szCs w:val="22"/>
              </w:rPr>
              <w:t>Nedažn</w:t>
            </w:r>
            <w:r>
              <w:rPr>
                <w:szCs w:val="22"/>
              </w:rPr>
              <w:t>a</w:t>
            </w:r>
          </w:p>
        </w:tc>
        <w:tc>
          <w:tcPr>
            <w:tcW w:w="1276" w:type="dxa"/>
            <w:tcBorders>
              <w:top w:val="single" w:sz="4" w:space="0" w:color="000000"/>
              <w:left w:val="single" w:sz="4" w:space="0" w:color="000000"/>
              <w:bottom w:val="single" w:sz="4" w:space="0" w:color="000000"/>
              <w:right w:val="single" w:sz="4" w:space="0" w:color="000000"/>
            </w:tcBorders>
          </w:tcPr>
          <w:p w14:paraId="49D36EEB" w14:textId="77777777" w:rsidR="0078139A" w:rsidRPr="00CD1EF6" w:rsidRDefault="0078139A" w:rsidP="00DA6C2E">
            <w:pPr>
              <w:pStyle w:val="Pagrindinistekstas"/>
              <w:spacing w:after="0"/>
              <w:rPr>
                <w:szCs w:val="22"/>
              </w:rPr>
            </w:pPr>
            <w:r w:rsidRPr="00CD1EF6">
              <w:rPr>
                <w:szCs w:val="22"/>
              </w:rPr>
              <w:t>Nedažna (įskaitant krūtinės anginos pasunkėjimą)</w:t>
            </w:r>
          </w:p>
        </w:tc>
        <w:tc>
          <w:tcPr>
            <w:tcW w:w="1977" w:type="dxa"/>
            <w:tcBorders>
              <w:top w:val="single" w:sz="4" w:space="0" w:color="000000"/>
              <w:left w:val="single" w:sz="4" w:space="0" w:color="000000"/>
              <w:bottom w:val="single" w:sz="4" w:space="0" w:color="000000"/>
              <w:right w:val="single" w:sz="4" w:space="0" w:color="000000"/>
            </w:tcBorders>
          </w:tcPr>
          <w:p w14:paraId="4F52FB4C" w14:textId="77777777" w:rsidR="0078139A" w:rsidRPr="00CD1EF6" w:rsidRDefault="0078139A" w:rsidP="00DA6C2E">
            <w:pPr>
              <w:pStyle w:val="Pagrindinistekstas"/>
              <w:spacing w:after="0"/>
              <w:rPr>
                <w:szCs w:val="22"/>
              </w:rPr>
            </w:pPr>
          </w:p>
        </w:tc>
      </w:tr>
      <w:tr w:rsidR="0078139A" w:rsidRPr="00A071AE" w14:paraId="496B2388" w14:textId="77777777" w:rsidTr="00DA6C2E">
        <w:tc>
          <w:tcPr>
            <w:tcW w:w="1413" w:type="dxa"/>
            <w:vMerge w:val="restart"/>
            <w:tcBorders>
              <w:top w:val="single" w:sz="4" w:space="0" w:color="000000"/>
              <w:left w:val="single" w:sz="4" w:space="0" w:color="000000"/>
              <w:right w:val="single" w:sz="4" w:space="0" w:color="000000"/>
            </w:tcBorders>
          </w:tcPr>
          <w:p w14:paraId="5BE64FA8" w14:textId="77777777" w:rsidR="0078139A" w:rsidRPr="00A071AE" w:rsidRDefault="0078139A" w:rsidP="00DA6C2E">
            <w:pPr>
              <w:pStyle w:val="Pagrindinistekstas"/>
              <w:spacing w:after="0"/>
              <w:rPr>
                <w:szCs w:val="22"/>
              </w:rPr>
            </w:pPr>
            <w:r w:rsidRPr="00A071AE">
              <w:rPr>
                <w:szCs w:val="22"/>
              </w:rPr>
              <w:t>Kraujagyslių sutrikimai</w:t>
            </w:r>
            <w:r w:rsidRPr="00A071AE" w:rsidDel="005C734B">
              <w:rPr>
                <w:szCs w:val="22"/>
              </w:rPr>
              <w:t xml:space="preserve"> </w:t>
            </w:r>
          </w:p>
        </w:tc>
        <w:tc>
          <w:tcPr>
            <w:tcW w:w="2030" w:type="dxa"/>
            <w:tcBorders>
              <w:top w:val="single" w:sz="4" w:space="0" w:color="000000"/>
              <w:left w:val="single" w:sz="4" w:space="0" w:color="000000"/>
              <w:bottom w:val="single" w:sz="4" w:space="0" w:color="000000"/>
              <w:right w:val="single" w:sz="4" w:space="0" w:color="000000"/>
            </w:tcBorders>
          </w:tcPr>
          <w:p w14:paraId="2D8ABF6B" w14:textId="77777777" w:rsidR="0078139A" w:rsidRPr="00A071AE" w:rsidRDefault="0078139A" w:rsidP="00DA6C2E">
            <w:pPr>
              <w:pStyle w:val="Pagrindinistekstas"/>
              <w:spacing w:after="0"/>
              <w:rPr>
                <w:szCs w:val="22"/>
              </w:rPr>
            </w:pPr>
            <w:r w:rsidRPr="00A071AE">
              <w:rPr>
                <w:szCs w:val="22"/>
              </w:rPr>
              <w:t>Hipotenzija</w:t>
            </w:r>
            <w:r w:rsidRPr="00A071AE" w:rsidDel="005C734B">
              <w:rPr>
                <w:szCs w:val="22"/>
              </w:rPr>
              <w:t xml:space="preserve"> </w:t>
            </w:r>
          </w:p>
        </w:tc>
        <w:tc>
          <w:tcPr>
            <w:tcW w:w="947" w:type="dxa"/>
            <w:tcBorders>
              <w:top w:val="single" w:sz="4" w:space="0" w:color="000000"/>
              <w:left w:val="single" w:sz="4" w:space="0" w:color="000000"/>
              <w:bottom w:val="single" w:sz="4" w:space="0" w:color="000000"/>
              <w:right w:val="single" w:sz="4" w:space="0" w:color="000000"/>
            </w:tcBorders>
          </w:tcPr>
          <w:p w14:paraId="3EDE281D" w14:textId="77777777" w:rsidR="0078139A" w:rsidRPr="00A071AE" w:rsidRDefault="0078139A" w:rsidP="00DA6C2E">
            <w:pPr>
              <w:pStyle w:val="Pagrindinistekstas"/>
              <w:spacing w:after="0"/>
              <w:rPr>
                <w:szCs w:val="22"/>
              </w:rPr>
            </w:pPr>
            <w:r w:rsidRPr="00A071AE">
              <w:rPr>
                <w:szCs w:val="22"/>
              </w:rPr>
              <w:t>Dažn</w:t>
            </w:r>
            <w:r>
              <w:rPr>
                <w:szCs w:val="22"/>
              </w:rPr>
              <w:t>a</w:t>
            </w:r>
          </w:p>
        </w:tc>
        <w:tc>
          <w:tcPr>
            <w:tcW w:w="1417" w:type="dxa"/>
            <w:tcBorders>
              <w:top w:val="single" w:sz="4" w:space="0" w:color="000000"/>
              <w:left w:val="single" w:sz="4" w:space="0" w:color="000000"/>
              <w:bottom w:val="single" w:sz="4" w:space="0" w:color="000000"/>
              <w:right w:val="single" w:sz="4" w:space="0" w:color="000000"/>
            </w:tcBorders>
          </w:tcPr>
          <w:p w14:paraId="6BB5BBDF" w14:textId="77777777" w:rsidR="0078139A" w:rsidRPr="00A071AE" w:rsidRDefault="0078139A" w:rsidP="00DA6C2E">
            <w:pPr>
              <w:pStyle w:val="Pagrindinistekstas"/>
              <w:spacing w:after="0"/>
              <w:rPr>
                <w:szCs w:val="22"/>
              </w:rPr>
            </w:pPr>
            <w:r w:rsidRPr="00A071AE">
              <w:rPr>
                <w:szCs w:val="22"/>
              </w:rPr>
              <w:t>Ret</w:t>
            </w:r>
            <w:r>
              <w:rPr>
                <w:szCs w:val="22"/>
              </w:rPr>
              <w:t>a</w:t>
            </w:r>
          </w:p>
        </w:tc>
        <w:tc>
          <w:tcPr>
            <w:tcW w:w="1276" w:type="dxa"/>
            <w:tcBorders>
              <w:top w:val="single" w:sz="4" w:space="0" w:color="000000"/>
              <w:left w:val="single" w:sz="4" w:space="0" w:color="000000"/>
              <w:bottom w:val="single" w:sz="4" w:space="0" w:color="000000"/>
              <w:right w:val="single" w:sz="4" w:space="0" w:color="000000"/>
            </w:tcBorders>
          </w:tcPr>
          <w:p w14:paraId="35F543F6" w14:textId="77777777" w:rsidR="0078139A" w:rsidRPr="00CD1EF6" w:rsidRDefault="0078139A" w:rsidP="00DA6C2E">
            <w:pPr>
              <w:pStyle w:val="Pagrindinistekstas"/>
              <w:spacing w:after="0"/>
              <w:rPr>
                <w:szCs w:val="22"/>
              </w:rPr>
            </w:pPr>
            <w:r w:rsidRPr="00CD1EF6">
              <w:rPr>
                <w:szCs w:val="22"/>
              </w:rPr>
              <w:t>Nedažna</w:t>
            </w:r>
          </w:p>
        </w:tc>
        <w:tc>
          <w:tcPr>
            <w:tcW w:w="1977" w:type="dxa"/>
            <w:tcBorders>
              <w:top w:val="single" w:sz="4" w:space="0" w:color="000000"/>
              <w:left w:val="single" w:sz="4" w:space="0" w:color="000000"/>
              <w:bottom w:val="single" w:sz="4" w:space="0" w:color="000000"/>
              <w:right w:val="single" w:sz="4" w:space="0" w:color="000000"/>
            </w:tcBorders>
          </w:tcPr>
          <w:p w14:paraId="1D3D0811" w14:textId="77777777" w:rsidR="0078139A" w:rsidRPr="00CD1EF6" w:rsidRDefault="0078139A" w:rsidP="00DA6C2E">
            <w:pPr>
              <w:pStyle w:val="Pagrindinistekstas"/>
              <w:spacing w:after="0"/>
              <w:rPr>
                <w:szCs w:val="22"/>
              </w:rPr>
            </w:pPr>
          </w:p>
        </w:tc>
      </w:tr>
      <w:tr w:rsidR="0078139A" w:rsidRPr="00A071AE" w14:paraId="6318D055" w14:textId="77777777" w:rsidTr="00DA6C2E">
        <w:tc>
          <w:tcPr>
            <w:tcW w:w="1413" w:type="dxa"/>
            <w:vMerge/>
            <w:tcBorders>
              <w:left w:val="single" w:sz="4" w:space="0" w:color="000000"/>
              <w:right w:val="single" w:sz="4" w:space="0" w:color="000000"/>
            </w:tcBorders>
            <w:vAlign w:val="center"/>
          </w:tcPr>
          <w:p w14:paraId="2E3EEA74"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3EB53A02" w14:textId="77777777" w:rsidR="0078139A" w:rsidRPr="00A071AE" w:rsidRDefault="0078139A" w:rsidP="00DA6C2E">
            <w:pPr>
              <w:pStyle w:val="Pagrindinistekstas"/>
              <w:spacing w:after="0"/>
              <w:rPr>
                <w:szCs w:val="22"/>
              </w:rPr>
            </w:pPr>
            <w:r w:rsidRPr="00A071AE">
              <w:rPr>
                <w:szCs w:val="22"/>
              </w:rPr>
              <w:t>Kraujo priplūdimas į veidą</w:t>
            </w:r>
            <w:r w:rsidRPr="00A071AE" w:rsidDel="005C734B">
              <w:rPr>
                <w:szCs w:val="22"/>
              </w:rPr>
              <w:t xml:space="preserve"> </w:t>
            </w:r>
          </w:p>
        </w:tc>
        <w:tc>
          <w:tcPr>
            <w:tcW w:w="947" w:type="dxa"/>
            <w:tcBorders>
              <w:top w:val="single" w:sz="4" w:space="0" w:color="000000"/>
              <w:left w:val="single" w:sz="4" w:space="0" w:color="000000"/>
              <w:bottom w:val="single" w:sz="4" w:space="0" w:color="000000"/>
              <w:right w:val="single" w:sz="4" w:space="0" w:color="000000"/>
            </w:tcBorders>
          </w:tcPr>
          <w:p w14:paraId="497F3EB6"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319599BE"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5337EEC1" w14:textId="77777777" w:rsidR="0078139A" w:rsidRPr="00CD1EF6" w:rsidRDefault="0078139A" w:rsidP="00DA6C2E">
            <w:pPr>
              <w:pStyle w:val="Pagrindinistekstas"/>
              <w:spacing w:after="0"/>
              <w:rPr>
                <w:szCs w:val="22"/>
              </w:rPr>
            </w:pPr>
            <w:r w:rsidRPr="00CD1EF6">
              <w:rPr>
                <w:szCs w:val="22"/>
              </w:rPr>
              <w:t>Dažnas</w:t>
            </w:r>
          </w:p>
        </w:tc>
        <w:tc>
          <w:tcPr>
            <w:tcW w:w="1977" w:type="dxa"/>
            <w:tcBorders>
              <w:top w:val="single" w:sz="4" w:space="0" w:color="000000"/>
              <w:left w:val="single" w:sz="4" w:space="0" w:color="000000"/>
              <w:bottom w:val="single" w:sz="4" w:space="0" w:color="000000"/>
              <w:right w:val="single" w:sz="4" w:space="0" w:color="000000"/>
            </w:tcBorders>
          </w:tcPr>
          <w:p w14:paraId="23CF4F10" w14:textId="77777777" w:rsidR="0078139A" w:rsidRPr="00CD1EF6" w:rsidRDefault="0078139A" w:rsidP="00DA6C2E">
            <w:pPr>
              <w:pStyle w:val="Pagrindinistekstas"/>
              <w:spacing w:after="0"/>
              <w:rPr>
                <w:szCs w:val="22"/>
              </w:rPr>
            </w:pPr>
          </w:p>
        </w:tc>
      </w:tr>
      <w:tr w:rsidR="0078139A" w:rsidRPr="00A071AE" w14:paraId="76523F52" w14:textId="77777777" w:rsidTr="00DA6C2E">
        <w:tc>
          <w:tcPr>
            <w:tcW w:w="1413" w:type="dxa"/>
            <w:vMerge/>
            <w:tcBorders>
              <w:left w:val="single" w:sz="4" w:space="0" w:color="000000"/>
              <w:right w:val="single" w:sz="4" w:space="0" w:color="000000"/>
            </w:tcBorders>
            <w:vAlign w:val="center"/>
          </w:tcPr>
          <w:p w14:paraId="49FD3D92"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132FEB13" w14:textId="77777777" w:rsidR="0078139A" w:rsidRPr="00A071AE" w:rsidRDefault="0078139A" w:rsidP="00DA6C2E">
            <w:pPr>
              <w:pStyle w:val="Pagrindinistekstas"/>
              <w:spacing w:after="0"/>
              <w:rPr>
                <w:szCs w:val="22"/>
              </w:rPr>
            </w:pPr>
            <w:r w:rsidRPr="00A071AE">
              <w:rPr>
                <w:szCs w:val="22"/>
              </w:rPr>
              <w:t>Ortostatinė hipotenzija</w:t>
            </w:r>
          </w:p>
        </w:tc>
        <w:tc>
          <w:tcPr>
            <w:tcW w:w="947" w:type="dxa"/>
            <w:tcBorders>
              <w:top w:val="single" w:sz="4" w:space="0" w:color="000000"/>
              <w:left w:val="single" w:sz="4" w:space="0" w:color="000000"/>
              <w:bottom w:val="single" w:sz="4" w:space="0" w:color="000000"/>
              <w:right w:val="single" w:sz="4" w:space="0" w:color="000000"/>
            </w:tcBorders>
          </w:tcPr>
          <w:p w14:paraId="3059F3FF"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05F24B0B"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3B358A76" w14:textId="77777777" w:rsidR="0078139A" w:rsidRPr="00CD1EF6"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100DA3D1" w14:textId="77777777" w:rsidR="0078139A" w:rsidRPr="00CD1EF6" w:rsidRDefault="0078139A" w:rsidP="00DA6C2E">
            <w:pPr>
              <w:pStyle w:val="Pagrindinistekstas"/>
              <w:spacing w:after="0"/>
              <w:rPr>
                <w:szCs w:val="22"/>
              </w:rPr>
            </w:pPr>
            <w:r w:rsidRPr="00CD1EF6">
              <w:rPr>
                <w:szCs w:val="22"/>
              </w:rPr>
              <w:t>Nedažna</w:t>
            </w:r>
          </w:p>
        </w:tc>
      </w:tr>
      <w:tr w:rsidR="0078139A" w:rsidRPr="00A071AE" w14:paraId="5D0EFE0F" w14:textId="77777777" w:rsidTr="00DA6C2E">
        <w:tc>
          <w:tcPr>
            <w:tcW w:w="1413" w:type="dxa"/>
            <w:vMerge/>
            <w:tcBorders>
              <w:left w:val="single" w:sz="4" w:space="0" w:color="000000"/>
              <w:right w:val="single" w:sz="4" w:space="0" w:color="000000"/>
            </w:tcBorders>
            <w:vAlign w:val="center"/>
          </w:tcPr>
          <w:p w14:paraId="4C54280C"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5391268E" w14:textId="77777777" w:rsidR="0078139A" w:rsidRPr="00A071AE" w:rsidRDefault="0078139A" w:rsidP="00DA6C2E">
            <w:pPr>
              <w:pStyle w:val="Pagrindinistekstas"/>
              <w:spacing w:after="0"/>
              <w:rPr>
                <w:szCs w:val="22"/>
              </w:rPr>
            </w:pPr>
            <w:r w:rsidRPr="00A071AE">
              <w:rPr>
                <w:szCs w:val="22"/>
              </w:rPr>
              <w:t>Vaskulitas (įskaitant nekrozinį angiitą)</w:t>
            </w:r>
          </w:p>
        </w:tc>
        <w:tc>
          <w:tcPr>
            <w:tcW w:w="947" w:type="dxa"/>
            <w:tcBorders>
              <w:top w:val="single" w:sz="4" w:space="0" w:color="000000"/>
              <w:left w:val="single" w:sz="4" w:space="0" w:color="000000"/>
              <w:bottom w:val="single" w:sz="4" w:space="0" w:color="000000"/>
              <w:right w:val="single" w:sz="4" w:space="0" w:color="000000"/>
            </w:tcBorders>
          </w:tcPr>
          <w:p w14:paraId="0280F965"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28EC4912"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0BBC05EB" w14:textId="77777777" w:rsidR="0078139A" w:rsidRPr="00CD1EF6" w:rsidRDefault="0078139A" w:rsidP="00DA6C2E">
            <w:pPr>
              <w:pStyle w:val="Pagrindinistekstas"/>
              <w:spacing w:after="0"/>
              <w:rPr>
                <w:szCs w:val="22"/>
              </w:rPr>
            </w:pPr>
            <w:r w:rsidRPr="00CD1EF6">
              <w:rPr>
                <w:szCs w:val="22"/>
              </w:rPr>
              <w:t>Labai retas</w:t>
            </w:r>
          </w:p>
        </w:tc>
        <w:tc>
          <w:tcPr>
            <w:tcW w:w="1977" w:type="dxa"/>
            <w:tcBorders>
              <w:top w:val="single" w:sz="4" w:space="0" w:color="000000"/>
              <w:left w:val="single" w:sz="4" w:space="0" w:color="000000"/>
              <w:bottom w:val="single" w:sz="4" w:space="0" w:color="000000"/>
              <w:right w:val="single" w:sz="4" w:space="0" w:color="000000"/>
            </w:tcBorders>
          </w:tcPr>
          <w:p w14:paraId="473BD2B3" w14:textId="77777777" w:rsidR="0078139A" w:rsidRPr="00CD1EF6" w:rsidRDefault="0078139A" w:rsidP="00DA6C2E">
            <w:pPr>
              <w:pStyle w:val="Pagrindinistekstas"/>
              <w:spacing w:after="0"/>
              <w:rPr>
                <w:szCs w:val="22"/>
              </w:rPr>
            </w:pPr>
            <w:r w:rsidRPr="00CD1EF6">
              <w:rPr>
                <w:szCs w:val="22"/>
              </w:rPr>
              <w:t>Retas</w:t>
            </w:r>
          </w:p>
        </w:tc>
      </w:tr>
      <w:tr w:rsidR="0078139A" w:rsidRPr="00A071AE" w14:paraId="2B803220" w14:textId="77777777" w:rsidTr="00DA6C2E">
        <w:tc>
          <w:tcPr>
            <w:tcW w:w="1413" w:type="dxa"/>
            <w:vMerge/>
            <w:tcBorders>
              <w:left w:val="single" w:sz="4" w:space="0" w:color="000000"/>
              <w:right w:val="single" w:sz="4" w:space="0" w:color="000000"/>
            </w:tcBorders>
            <w:vAlign w:val="center"/>
          </w:tcPr>
          <w:p w14:paraId="233567E8"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52DFFCAE" w14:textId="77777777" w:rsidR="0078139A" w:rsidRPr="00A071AE" w:rsidRDefault="0078139A" w:rsidP="00DA6C2E">
            <w:pPr>
              <w:pStyle w:val="Pagrindinistekstas"/>
              <w:spacing w:after="0"/>
              <w:rPr>
                <w:szCs w:val="22"/>
              </w:rPr>
            </w:pPr>
            <w:r w:rsidRPr="00A071AE">
              <w:rPr>
                <w:szCs w:val="22"/>
              </w:rPr>
              <w:t>Trombozė</w:t>
            </w:r>
          </w:p>
        </w:tc>
        <w:tc>
          <w:tcPr>
            <w:tcW w:w="947" w:type="dxa"/>
            <w:tcBorders>
              <w:top w:val="single" w:sz="4" w:space="0" w:color="000000"/>
              <w:left w:val="single" w:sz="4" w:space="0" w:color="000000"/>
              <w:bottom w:val="single" w:sz="4" w:space="0" w:color="000000"/>
              <w:right w:val="single" w:sz="4" w:space="0" w:color="000000"/>
            </w:tcBorders>
          </w:tcPr>
          <w:p w14:paraId="75ED9166"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35EFEF5D"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50BE9F9F" w14:textId="77777777" w:rsidR="0078139A" w:rsidRPr="00CD1EF6"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3BFE72A0" w14:textId="77777777" w:rsidR="0078139A" w:rsidRPr="00CD1EF6" w:rsidRDefault="0078139A" w:rsidP="00DA6C2E">
            <w:pPr>
              <w:pStyle w:val="Pagrindinistekstas"/>
              <w:spacing w:after="0"/>
              <w:rPr>
                <w:szCs w:val="22"/>
              </w:rPr>
            </w:pPr>
            <w:r w:rsidRPr="00CD1EF6">
              <w:rPr>
                <w:szCs w:val="22"/>
              </w:rPr>
              <w:t>Reta</w:t>
            </w:r>
          </w:p>
        </w:tc>
      </w:tr>
      <w:tr w:rsidR="0078139A" w:rsidRPr="00A071AE" w14:paraId="3C089930" w14:textId="77777777" w:rsidTr="00DA6C2E">
        <w:tc>
          <w:tcPr>
            <w:tcW w:w="1413" w:type="dxa"/>
            <w:vMerge/>
            <w:tcBorders>
              <w:left w:val="single" w:sz="4" w:space="0" w:color="000000"/>
              <w:bottom w:val="single" w:sz="4" w:space="0" w:color="000000"/>
              <w:right w:val="single" w:sz="4" w:space="0" w:color="000000"/>
            </w:tcBorders>
            <w:vAlign w:val="center"/>
          </w:tcPr>
          <w:p w14:paraId="700FD2D5"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2A183416" w14:textId="77777777" w:rsidR="0078139A" w:rsidRPr="00A071AE" w:rsidRDefault="0078139A" w:rsidP="00DA6C2E">
            <w:pPr>
              <w:pStyle w:val="Pagrindinistekstas"/>
              <w:spacing w:after="0"/>
              <w:rPr>
                <w:szCs w:val="22"/>
              </w:rPr>
            </w:pPr>
            <w:r w:rsidRPr="00A071AE">
              <w:rPr>
                <w:szCs w:val="22"/>
              </w:rPr>
              <w:t>Embolija</w:t>
            </w:r>
          </w:p>
        </w:tc>
        <w:tc>
          <w:tcPr>
            <w:tcW w:w="947" w:type="dxa"/>
            <w:tcBorders>
              <w:top w:val="single" w:sz="4" w:space="0" w:color="000000"/>
              <w:left w:val="single" w:sz="4" w:space="0" w:color="000000"/>
              <w:bottom w:val="single" w:sz="4" w:space="0" w:color="000000"/>
              <w:right w:val="single" w:sz="4" w:space="0" w:color="000000"/>
            </w:tcBorders>
          </w:tcPr>
          <w:p w14:paraId="7D92E975"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081339EC"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64A1D558" w14:textId="77777777" w:rsidR="0078139A" w:rsidRPr="00CD1EF6"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2F827D2B" w14:textId="77777777" w:rsidR="0078139A" w:rsidRPr="00CD1EF6" w:rsidRDefault="0078139A" w:rsidP="00DA6C2E">
            <w:pPr>
              <w:pStyle w:val="Pagrindinistekstas"/>
              <w:spacing w:after="0"/>
              <w:rPr>
                <w:szCs w:val="22"/>
              </w:rPr>
            </w:pPr>
            <w:r w:rsidRPr="00CD1EF6">
              <w:rPr>
                <w:szCs w:val="22"/>
              </w:rPr>
              <w:t>Reta</w:t>
            </w:r>
          </w:p>
        </w:tc>
      </w:tr>
      <w:tr w:rsidR="00DA6C2E" w:rsidRPr="00A071AE" w14:paraId="6AB72B3A" w14:textId="77777777" w:rsidTr="00DA6C2E">
        <w:tc>
          <w:tcPr>
            <w:tcW w:w="1413" w:type="dxa"/>
            <w:vMerge w:val="restart"/>
            <w:tcBorders>
              <w:top w:val="single" w:sz="4" w:space="0" w:color="000000"/>
              <w:left w:val="single" w:sz="4" w:space="0" w:color="000000"/>
              <w:right w:val="single" w:sz="4" w:space="0" w:color="000000"/>
            </w:tcBorders>
          </w:tcPr>
          <w:p w14:paraId="30E9939D" w14:textId="77777777" w:rsidR="00DA6C2E" w:rsidRPr="00A071AE" w:rsidRDefault="00DA6C2E" w:rsidP="00DA6C2E">
            <w:pPr>
              <w:pStyle w:val="Pagrindinistekstas"/>
              <w:spacing w:after="0"/>
              <w:rPr>
                <w:szCs w:val="22"/>
              </w:rPr>
            </w:pPr>
            <w:r w:rsidRPr="00A071AE">
              <w:rPr>
                <w:szCs w:val="22"/>
              </w:rPr>
              <w:t>Kvėpavimo sistemos, krūtinės ląstos ir tarpuplaučio sutrikimai</w:t>
            </w:r>
          </w:p>
          <w:p w14:paraId="0BD0CB53" w14:textId="77777777" w:rsidR="00DA6C2E" w:rsidRPr="00A071AE" w:rsidRDefault="00DA6C2E"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6414E819" w14:textId="77777777" w:rsidR="00DA6C2E" w:rsidRPr="00A071AE" w:rsidRDefault="00DA6C2E" w:rsidP="00DA6C2E">
            <w:pPr>
              <w:pStyle w:val="Pagrindinistekstas"/>
              <w:spacing w:after="0"/>
              <w:rPr>
                <w:szCs w:val="22"/>
              </w:rPr>
            </w:pPr>
            <w:r w:rsidRPr="00A071AE">
              <w:rPr>
                <w:szCs w:val="22"/>
              </w:rPr>
              <w:t>Kosulys</w:t>
            </w:r>
            <w:r w:rsidRPr="00A071AE" w:rsidDel="00D702C3">
              <w:rPr>
                <w:szCs w:val="22"/>
              </w:rPr>
              <w:t xml:space="preserve"> </w:t>
            </w:r>
          </w:p>
        </w:tc>
        <w:tc>
          <w:tcPr>
            <w:tcW w:w="947" w:type="dxa"/>
            <w:tcBorders>
              <w:top w:val="single" w:sz="4" w:space="0" w:color="000000"/>
              <w:left w:val="single" w:sz="4" w:space="0" w:color="000000"/>
              <w:bottom w:val="single" w:sz="4" w:space="0" w:color="000000"/>
              <w:right w:val="single" w:sz="4" w:space="0" w:color="000000"/>
            </w:tcBorders>
          </w:tcPr>
          <w:p w14:paraId="1118E2B9" w14:textId="77777777" w:rsidR="00DA6C2E" w:rsidRPr="00A071AE" w:rsidRDefault="00DA6C2E" w:rsidP="00DA6C2E">
            <w:pPr>
              <w:pStyle w:val="Pagrindinistekstas"/>
              <w:spacing w:after="0"/>
              <w:rPr>
                <w:szCs w:val="22"/>
              </w:rPr>
            </w:pPr>
            <w:r w:rsidRPr="00A071AE">
              <w:rPr>
                <w:szCs w:val="22"/>
              </w:rPr>
              <w:t>Nedažn</w:t>
            </w:r>
            <w:r>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02BE8C4E" w14:textId="77777777" w:rsidR="00DA6C2E" w:rsidRPr="00A071AE" w:rsidRDefault="00DA6C2E" w:rsidP="00DA6C2E">
            <w:pPr>
              <w:pStyle w:val="Pagrindinistekstas"/>
              <w:spacing w:after="0"/>
              <w:rPr>
                <w:szCs w:val="22"/>
              </w:rPr>
            </w:pPr>
            <w:r w:rsidRPr="00A071AE">
              <w:rPr>
                <w:szCs w:val="22"/>
              </w:rPr>
              <w:t>Dažn</w:t>
            </w:r>
            <w:r>
              <w:rPr>
                <w:szCs w:val="22"/>
              </w:rPr>
              <w:t>as</w:t>
            </w:r>
          </w:p>
        </w:tc>
        <w:tc>
          <w:tcPr>
            <w:tcW w:w="1276" w:type="dxa"/>
            <w:tcBorders>
              <w:top w:val="single" w:sz="4" w:space="0" w:color="000000"/>
              <w:left w:val="single" w:sz="4" w:space="0" w:color="000000"/>
              <w:bottom w:val="single" w:sz="4" w:space="0" w:color="000000"/>
              <w:right w:val="single" w:sz="4" w:space="0" w:color="000000"/>
            </w:tcBorders>
          </w:tcPr>
          <w:p w14:paraId="63194F8B" w14:textId="77777777" w:rsidR="00DA6C2E" w:rsidRPr="00CD1EF6" w:rsidRDefault="00DA6C2E" w:rsidP="00DA6C2E">
            <w:pPr>
              <w:pStyle w:val="Pagrindinistekstas"/>
              <w:spacing w:after="0"/>
              <w:rPr>
                <w:szCs w:val="22"/>
              </w:rPr>
            </w:pPr>
            <w:r w:rsidRPr="00CD1EF6">
              <w:rPr>
                <w:szCs w:val="22"/>
              </w:rPr>
              <w:t>Nedažni</w:t>
            </w:r>
          </w:p>
        </w:tc>
        <w:tc>
          <w:tcPr>
            <w:tcW w:w="1977" w:type="dxa"/>
            <w:tcBorders>
              <w:top w:val="single" w:sz="4" w:space="0" w:color="000000"/>
              <w:left w:val="single" w:sz="4" w:space="0" w:color="000000"/>
              <w:bottom w:val="single" w:sz="4" w:space="0" w:color="000000"/>
              <w:right w:val="single" w:sz="4" w:space="0" w:color="000000"/>
            </w:tcBorders>
          </w:tcPr>
          <w:p w14:paraId="5D0D8514" w14:textId="77777777" w:rsidR="00DA6C2E" w:rsidRPr="00CD1EF6" w:rsidRDefault="00DA6C2E" w:rsidP="00DA6C2E">
            <w:pPr>
              <w:pStyle w:val="Pagrindinistekstas"/>
              <w:spacing w:after="0"/>
              <w:rPr>
                <w:szCs w:val="22"/>
              </w:rPr>
            </w:pPr>
          </w:p>
        </w:tc>
      </w:tr>
      <w:tr w:rsidR="00DA6C2E" w:rsidRPr="00A071AE" w14:paraId="67601877" w14:textId="77777777" w:rsidTr="00DA6C2E">
        <w:tc>
          <w:tcPr>
            <w:tcW w:w="1413" w:type="dxa"/>
            <w:vMerge/>
            <w:tcBorders>
              <w:left w:val="single" w:sz="4" w:space="0" w:color="000000"/>
              <w:right w:val="single" w:sz="4" w:space="0" w:color="000000"/>
            </w:tcBorders>
          </w:tcPr>
          <w:p w14:paraId="10023D8B" w14:textId="77777777" w:rsidR="00DA6C2E" w:rsidRPr="00A071AE" w:rsidRDefault="00DA6C2E"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40FFBF6F" w14:textId="77777777" w:rsidR="00DA6C2E" w:rsidRPr="00A071AE" w:rsidRDefault="00DA6C2E" w:rsidP="00DA6C2E">
            <w:pPr>
              <w:pStyle w:val="Pagrindinistekstas"/>
              <w:spacing w:after="0"/>
              <w:rPr>
                <w:szCs w:val="22"/>
              </w:rPr>
            </w:pPr>
            <w:r w:rsidRPr="00A071AE">
              <w:rPr>
                <w:szCs w:val="22"/>
              </w:rPr>
              <w:t>Bronchitas</w:t>
            </w:r>
          </w:p>
        </w:tc>
        <w:tc>
          <w:tcPr>
            <w:tcW w:w="947" w:type="dxa"/>
            <w:tcBorders>
              <w:top w:val="single" w:sz="4" w:space="0" w:color="000000"/>
              <w:left w:val="single" w:sz="4" w:space="0" w:color="000000"/>
              <w:bottom w:val="single" w:sz="4" w:space="0" w:color="000000"/>
              <w:right w:val="single" w:sz="4" w:space="0" w:color="000000"/>
            </w:tcBorders>
          </w:tcPr>
          <w:p w14:paraId="2E5FD92C" w14:textId="77777777" w:rsidR="00DA6C2E" w:rsidRPr="00A071AE" w:rsidRDefault="00DA6C2E"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2E1B2A47" w14:textId="77777777" w:rsidR="00DA6C2E" w:rsidRPr="00A071AE" w:rsidRDefault="00DA6C2E" w:rsidP="00DA6C2E">
            <w:pPr>
              <w:pStyle w:val="Pagrindinistekstas"/>
              <w:spacing w:after="0"/>
              <w:rPr>
                <w:szCs w:val="22"/>
              </w:rPr>
            </w:pPr>
            <w:r w:rsidRPr="00A071AE">
              <w:rPr>
                <w:szCs w:val="22"/>
              </w:rPr>
              <w:t>Dažn</w:t>
            </w:r>
            <w:r>
              <w:rPr>
                <w:szCs w:val="22"/>
              </w:rPr>
              <w:t>as</w:t>
            </w:r>
          </w:p>
        </w:tc>
        <w:tc>
          <w:tcPr>
            <w:tcW w:w="1276" w:type="dxa"/>
            <w:tcBorders>
              <w:top w:val="single" w:sz="4" w:space="0" w:color="000000"/>
              <w:left w:val="single" w:sz="4" w:space="0" w:color="000000"/>
              <w:bottom w:val="single" w:sz="4" w:space="0" w:color="000000"/>
              <w:right w:val="single" w:sz="4" w:space="0" w:color="000000"/>
            </w:tcBorders>
          </w:tcPr>
          <w:p w14:paraId="6331AF98" w14:textId="77777777" w:rsidR="00DA6C2E" w:rsidRPr="00CD1EF6" w:rsidRDefault="00DA6C2E"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042A5734" w14:textId="77777777" w:rsidR="00DA6C2E" w:rsidRPr="00CD1EF6" w:rsidRDefault="00DA6C2E" w:rsidP="00DA6C2E">
            <w:pPr>
              <w:pStyle w:val="Pagrindinistekstas"/>
              <w:spacing w:after="0"/>
              <w:rPr>
                <w:szCs w:val="22"/>
              </w:rPr>
            </w:pPr>
          </w:p>
        </w:tc>
      </w:tr>
      <w:tr w:rsidR="00DA6C2E" w:rsidRPr="00A071AE" w14:paraId="3B8B0069" w14:textId="77777777" w:rsidTr="00DA6C2E">
        <w:tc>
          <w:tcPr>
            <w:tcW w:w="1413" w:type="dxa"/>
            <w:vMerge/>
            <w:tcBorders>
              <w:left w:val="single" w:sz="4" w:space="0" w:color="000000"/>
              <w:right w:val="single" w:sz="4" w:space="0" w:color="000000"/>
            </w:tcBorders>
          </w:tcPr>
          <w:p w14:paraId="6C977E5F" w14:textId="77777777" w:rsidR="00DA6C2E" w:rsidRPr="00A071AE" w:rsidRDefault="00DA6C2E"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0AD7E6FE" w14:textId="77777777" w:rsidR="00DA6C2E" w:rsidRPr="00A071AE" w:rsidRDefault="00DA6C2E" w:rsidP="00DA6C2E">
            <w:pPr>
              <w:pStyle w:val="Pagrindinistekstas"/>
              <w:spacing w:after="0"/>
              <w:rPr>
                <w:szCs w:val="22"/>
              </w:rPr>
            </w:pPr>
            <w:r w:rsidRPr="00A071AE">
              <w:rPr>
                <w:szCs w:val="22"/>
              </w:rPr>
              <w:t>Dusulys</w:t>
            </w:r>
          </w:p>
        </w:tc>
        <w:tc>
          <w:tcPr>
            <w:tcW w:w="947" w:type="dxa"/>
            <w:tcBorders>
              <w:top w:val="single" w:sz="4" w:space="0" w:color="000000"/>
              <w:left w:val="single" w:sz="4" w:space="0" w:color="000000"/>
              <w:bottom w:val="single" w:sz="4" w:space="0" w:color="000000"/>
              <w:right w:val="single" w:sz="4" w:space="0" w:color="000000"/>
            </w:tcBorders>
          </w:tcPr>
          <w:p w14:paraId="17C56815" w14:textId="77777777" w:rsidR="00DA6C2E" w:rsidRPr="00A071AE" w:rsidRDefault="00DA6C2E"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0B369DE3" w14:textId="77777777" w:rsidR="00DA6C2E" w:rsidRPr="00A071AE" w:rsidRDefault="00DA6C2E"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4953C00B" w14:textId="77777777" w:rsidR="00DA6C2E" w:rsidRPr="00CD1EF6" w:rsidRDefault="00DA6C2E" w:rsidP="00DA6C2E">
            <w:pPr>
              <w:pStyle w:val="Pagrindinistekstas"/>
              <w:spacing w:after="0"/>
              <w:rPr>
                <w:szCs w:val="22"/>
              </w:rPr>
            </w:pPr>
            <w:r w:rsidRPr="00CD1EF6">
              <w:rPr>
                <w:szCs w:val="22"/>
              </w:rPr>
              <w:t xml:space="preserve">Dažni </w:t>
            </w:r>
          </w:p>
        </w:tc>
        <w:tc>
          <w:tcPr>
            <w:tcW w:w="1977" w:type="dxa"/>
            <w:tcBorders>
              <w:top w:val="single" w:sz="4" w:space="0" w:color="000000"/>
              <w:left w:val="single" w:sz="4" w:space="0" w:color="000000"/>
              <w:bottom w:val="single" w:sz="4" w:space="0" w:color="000000"/>
              <w:right w:val="single" w:sz="4" w:space="0" w:color="000000"/>
            </w:tcBorders>
          </w:tcPr>
          <w:p w14:paraId="2CFB30C7" w14:textId="77777777" w:rsidR="00DA6C2E" w:rsidRPr="00CD1EF6" w:rsidRDefault="00DA6C2E" w:rsidP="00DA6C2E">
            <w:pPr>
              <w:pStyle w:val="Pagrindinistekstas"/>
              <w:spacing w:after="0"/>
              <w:rPr>
                <w:szCs w:val="22"/>
              </w:rPr>
            </w:pPr>
            <w:r w:rsidRPr="00CD1EF6">
              <w:rPr>
                <w:szCs w:val="22"/>
              </w:rPr>
              <w:t>Retas</w:t>
            </w:r>
          </w:p>
        </w:tc>
      </w:tr>
      <w:tr w:rsidR="00DA6C2E" w:rsidRPr="00A071AE" w14:paraId="30600CA6" w14:textId="77777777" w:rsidTr="00DA6C2E">
        <w:tc>
          <w:tcPr>
            <w:tcW w:w="1413" w:type="dxa"/>
            <w:vMerge/>
            <w:tcBorders>
              <w:left w:val="single" w:sz="4" w:space="0" w:color="000000"/>
              <w:right w:val="single" w:sz="4" w:space="0" w:color="000000"/>
            </w:tcBorders>
          </w:tcPr>
          <w:p w14:paraId="5E9B85DF" w14:textId="77777777" w:rsidR="00DA6C2E" w:rsidRPr="00A071AE" w:rsidRDefault="00DA6C2E"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0F6BB207" w14:textId="77777777" w:rsidR="00DA6C2E" w:rsidRPr="00A071AE" w:rsidRDefault="00DA6C2E" w:rsidP="00DA6C2E">
            <w:pPr>
              <w:pStyle w:val="Pagrindinistekstas"/>
              <w:spacing w:after="0"/>
              <w:rPr>
                <w:szCs w:val="22"/>
              </w:rPr>
            </w:pPr>
            <w:r w:rsidRPr="00A071AE">
              <w:rPr>
                <w:szCs w:val="22"/>
              </w:rPr>
              <w:t>Faringitas</w:t>
            </w:r>
          </w:p>
        </w:tc>
        <w:tc>
          <w:tcPr>
            <w:tcW w:w="947" w:type="dxa"/>
            <w:tcBorders>
              <w:top w:val="single" w:sz="4" w:space="0" w:color="000000"/>
              <w:left w:val="single" w:sz="4" w:space="0" w:color="000000"/>
              <w:bottom w:val="single" w:sz="4" w:space="0" w:color="000000"/>
              <w:right w:val="single" w:sz="4" w:space="0" w:color="000000"/>
            </w:tcBorders>
          </w:tcPr>
          <w:p w14:paraId="31996D3E" w14:textId="77777777" w:rsidR="00DA6C2E" w:rsidRPr="00A071AE" w:rsidRDefault="00DA6C2E"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6600ADED" w14:textId="77777777" w:rsidR="00DA6C2E" w:rsidRPr="00A071AE" w:rsidRDefault="00DA6C2E" w:rsidP="00DA6C2E">
            <w:pPr>
              <w:pStyle w:val="Pagrindinistekstas"/>
              <w:spacing w:after="0"/>
              <w:rPr>
                <w:szCs w:val="22"/>
              </w:rPr>
            </w:pPr>
            <w:r w:rsidRPr="00A071AE">
              <w:rPr>
                <w:szCs w:val="22"/>
              </w:rPr>
              <w:t>Dažn</w:t>
            </w:r>
            <w:r>
              <w:rPr>
                <w:szCs w:val="22"/>
              </w:rPr>
              <w:t>as</w:t>
            </w:r>
          </w:p>
        </w:tc>
        <w:tc>
          <w:tcPr>
            <w:tcW w:w="1276" w:type="dxa"/>
            <w:tcBorders>
              <w:top w:val="single" w:sz="4" w:space="0" w:color="000000"/>
              <w:left w:val="single" w:sz="4" w:space="0" w:color="000000"/>
              <w:bottom w:val="single" w:sz="4" w:space="0" w:color="000000"/>
              <w:right w:val="single" w:sz="4" w:space="0" w:color="000000"/>
            </w:tcBorders>
          </w:tcPr>
          <w:p w14:paraId="431D4519" w14:textId="77777777" w:rsidR="00DA6C2E" w:rsidRPr="00CD1EF6" w:rsidRDefault="00DA6C2E"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54F0AE6A" w14:textId="77777777" w:rsidR="00DA6C2E" w:rsidRPr="00CD1EF6" w:rsidRDefault="00DA6C2E" w:rsidP="00DA6C2E">
            <w:pPr>
              <w:pStyle w:val="Pagrindinistekstas"/>
              <w:spacing w:after="0"/>
              <w:rPr>
                <w:szCs w:val="22"/>
              </w:rPr>
            </w:pPr>
          </w:p>
        </w:tc>
      </w:tr>
      <w:tr w:rsidR="00DA6C2E" w:rsidRPr="00A071AE" w14:paraId="45969DB7" w14:textId="77777777" w:rsidTr="00DA6C2E">
        <w:tc>
          <w:tcPr>
            <w:tcW w:w="1413" w:type="dxa"/>
            <w:vMerge/>
            <w:tcBorders>
              <w:left w:val="single" w:sz="4" w:space="0" w:color="000000"/>
              <w:right w:val="single" w:sz="4" w:space="0" w:color="000000"/>
            </w:tcBorders>
          </w:tcPr>
          <w:p w14:paraId="6FD2049C" w14:textId="77777777" w:rsidR="00DA6C2E" w:rsidRPr="00A071AE" w:rsidRDefault="00DA6C2E"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6707B960" w14:textId="77777777" w:rsidR="00DA6C2E" w:rsidRPr="00A071AE" w:rsidRDefault="00DA6C2E" w:rsidP="00DA6C2E">
            <w:pPr>
              <w:pStyle w:val="Pagrindinistekstas"/>
              <w:spacing w:after="0"/>
              <w:rPr>
                <w:szCs w:val="22"/>
              </w:rPr>
            </w:pPr>
            <w:r w:rsidRPr="00A071AE">
              <w:rPr>
                <w:szCs w:val="22"/>
              </w:rPr>
              <w:t>Rinitas</w:t>
            </w:r>
          </w:p>
        </w:tc>
        <w:tc>
          <w:tcPr>
            <w:tcW w:w="947" w:type="dxa"/>
            <w:tcBorders>
              <w:top w:val="single" w:sz="4" w:space="0" w:color="000000"/>
              <w:left w:val="single" w:sz="4" w:space="0" w:color="000000"/>
              <w:bottom w:val="single" w:sz="4" w:space="0" w:color="000000"/>
              <w:right w:val="single" w:sz="4" w:space="0" w:color="000000"/>
            </w:tcBorders>
          </w:tcPr>
          <w:p w14:paraId="2E5F7683" w14:textId="77777777" w:rsidR="00DA6C2E" w:rsidRPr="00A071AE" w:rsidRDefault="00DA6C2E"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1F5242E1" w14:textId="77777777" w:rsidR="00DA6C2E" w:rsidRPr="00A071AE" w:rsidRDefault="00DA6C2E" w:rsidP="00DA6C2E">
            <w:pPr>
              <w:pStyle w:val="Pagrindinistekstas"/>
              <w:spacing w:after="0"/>
              <w:rPr>
                <w:szCs w:val="22"/>
              </w:rPr>
            </w:pPr>
            <w:r w:rsidRPr="00A071AE">
              <w:rPr>
                <w:szCs w:val="22"/>
              </w:rPr>
              <w:t>Dažn</w:t>
            </w:r>
            <w:r>
              <w:rPr>
                <w:szCs w:val="22"/>
              </w:rPr>
              <w:t>as</w:t>
            </w:r>
          </w:p>
        </w:tc>
        <w:tc>
          <w:tcPr>
            <w:tcW w:w="1276" w:type="dxa"/>
            <w:tcBorders>
              <w:top w:val="single" w:sz="4" w:space="0" w:color="000000"/>
              <w:left w:val="single" w:sz="4" w:space="0" w:color="000000"/>
              <w:bottom w:val="single" w:sz="4" w:space="0" w:color="000000"/>
              <w:right w:val="single" w:sz="4" w:space="0" w:color="000000"/>
            </w:tcBorders>
          </w:tcPr>
          <w:p w14:paraId="31DC6990" w14:textId="77777777" w:rsidR="00DA6C2E" w:rsidRPr="00CD1EF6" w:rsidRDefault="00DA6C2E" w:rsidP="00DA6C2E">
            <w:pPr>
              <w:pStyle w:val="Pagrindinistekstas"/>
              <w:spacing w:after="0"/>
              <w:rPr>
                <w:szCs w:val="22"/>
              </w:rPr>
            </w:pPr>
            <w:r w:rsidRPr="00CD1EF6">
              <w:rPr>
                <w:szCs w:val="22"/>
              </w:rPr>
              <w:t>Nedažnas</w:t>
            </w:r>
          </w:p>
        </w:tc>
        <w:tc>
          <w:tcPr>
            <w:tcW w:w="1977" w:type="dxa"/>
            <w:tcBorders>
              <w:top w:val="single" w:sz="4" w:space="0" w:color="000000"/>
              <w:left w:val="single" w:sz="4" w:space="0" w:color="000000"/>
              <w:bottom w:val="single" w:sz="4" w:space="0" w:color="000000"/>
              <w:right w:val="single" w:sz="4" w:space="0" w:color="000000"/>
            </w:tcBorders>
          </w:tcPr>
          <w:p w14:paraId="6FCA7926" w14:textId="77777777" w:rsidR="00DA6C2E" w:rsidRPr="00CD1EF6" w:rsidRDefault="00DA6C2E" w:rsidP="00DA6C2E">
            <w:pPr>
              <w:pStyle w:val="Pagrindinistekstas"/>
              <w:spacing w:after="0"/>
              <w:rPr>
                <w:szCs w:val="22"/>
              </w:rPr>
            </w:pPr>
          </w:p>
        </w:tc>
      </w:tr>
      <w:tr w:rsidR="00DA6C2E" w:rsidRPr="00A071AE" w14:paraId="70E81639" w14:textId="77777777" w:rsidTr="00DA6C2E">
        <w:tc>
          <w:tcPr>
            <w:tcW w:w="1413" w:type="dxa"/>
            <w:vMerge/>
            <w:tcBorders>
              <w:left w:val="single" w:sz="4" w:space="0" w:color="000000"/>
              <w:right w:val="single" w:sz="4" w:space="0" w:color="000000"/>
            </w:tcBorders>
          </w:tcPr>
          <w:p w14:paraId="3E2D5983" w14:textId="77777777" w:rsidR="00DA6C2E" w:rsidRPr="00A071AE" w:rsidRDefault="00DA6C2E"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6CCFBCDF" w14:textId="77777777" w:rsidR="00DA6C2E" w:rsidRPr="00A071AE" w:rsidRDefault="00DA6C2E" w:rsidP="00DA6C2E">
            <w:pPr>
              <w:pStyle w:val="Pagrindinistekstas"/>
              <w:spacing w:after="0"/>
              <w:rPr>
                <w:szCs w:val="22"/>
              </w:rPr>
            </w:pPr>
            <w:r w:rsidRPr="00A071AE">
              <w:rPr>
                <w:szCs w:val="22"/>
              </w:rPr>
              <w:t>Ūmi intersticinė pneumonija</w:t>
            </w:r>
          </w:p>
        </w:tc>
        <w:tc>
          <w:tcPr>
            <w:tcW w:w="947" w:type="dxa"/>
            <w:tcBorders>
              <w:top w:val="single" w:sz="4" w:space="0" w:color="000000"/>
              <w:left w:val="single" w:sz="4" w:space="0" w:color="000000"/>
              <w:bottom w:val="single" w:sz="4" w:space="0" w:color="000000"/>
              <w:right w:val="single" w:sz="4" w:space="0" w:color="000000"/>
            </w:tcBorders>
          </w:tcPr>
          <w:p w14:paraId="788D9F62" w14:textId="77777777" w:rsidR="00DA6C2E" w:rsidRPr="00A071AE" w:rsidRDefault="00DA6C2E"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6C2873DA" w14:textId="77777777" w:rsidR="00DA6C2E" w:rsidRPr="00A071AE" w:rsidRDefault="00DA6C2E"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66F158C5" w14:textId="77777777" w:rsidR="00DA6C2E" w:rsidRPr="00A071AE" w:rsidRDefault="00DA6C2E"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53E77108" w14:textId="77777777" w:rsidR="00DA6C2E" w:rsidRPr="00A071AE" w:rsidRDefault="00DA6C2E" w:rsidP="00DA6C2E">
            <w:pPr>
              <w:pStyle w:val="Pagrindinistekstas"/>
              <w:spacing w:after="0"/>
              <w:rPr>
                <w:szCs w:val="22"/>
              </w:rPr>
            </w:pPr>
            <w:r w:rsidRPr="00A071AE">
              <w:rPr>
                <w:szCs w:val="22"/>
              </w:rPr>
              <w:t>Ret</w:t>
            </w:r>
            <w:r>
              <w:rPr>
                <w:szCs w:val="22"/>
              </w:rPr>
              <w:t>a</w:t>
            </w:r>
          </w:p>
        </w:tc>
      </w:tr>
      <w:tr w:rsidR="00DA6C2E" w:rsidRPr="00A071AE" w14:paraId="2238287D" w14:textId="77777777" w:rsidTr="00DA6C2E">
        <w:tc>
          <w:tcPr>
            <w:tcW w:w="1413" w:type="dxa"/>
            <w:vMerge/>
            <w:tcBorders>
              <w:left w:val="single" w:sz="4" w:space="0" w:color="000000"/>
              <w:right w:val="single" w:sz="4" w:space="0" w:color="000000"/>
            </w:tcBorders>
          </w:tcPr>
          <w:p w14:paraId="12A96C24" w14:textId="77777777" w:rsidR="00DA6C2E" w:rsidRPr="00A071AE" w:rsidRDefault="00DA6C2E"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08A6560E" w14:textId="77777777" w:rsidR="00DA6C2E" w:rsidRPr="00A071AE" w:rsidRDefault="00DA6C2E" w:rsidP="00DA6C2E">
            <w:pPr>
              <w:pStyle w:val="Pagrindinistekstas"/>
              <w:spacing w:after="0"/>
              <w:rPr>
                <w:szCs w:val="22"/>
              </w:rPr>
            </w:pPr>
            <w:r w:rsidRPr="00A071AE">
              <w:rPr>
                <w:szCs w:val="22"/>
              </w:rPr>
              <w:t>Kvėpavimo sutrikimas</w:t>
            </w:r>
          </w:p>
        </w:tc>
        <w:tc>
          <w:tcPr>
            <w:tcW w:w="947" w:type="dxa"/>
            <w:tcBorders>
              <w:top w:val="single" w:sz="4" w:space="0" w:color="000000"/>
              <w:left w:val="single" w:sz="4" w:space="0" w:color="000000"/>
              <w:bottom w:val="single" w:sz="4" w:space="0" w:color="000000"/>
              <w:right w:val="single" w:sz="4" w:space="0" w:color="000000"/>
            </w:tcBorders>
          </w:tcPr>
          <w:p w14:paraId="70401AAB" w14:textId="77777777" w:rsidR="00DA6C2E" w:rsidRPr="00A071AE" w:rsidRDefault="00DA6C2E"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664C0C2D" w14:textId="77777777" w:rsidR="00DA6C2E" w:rsidRPr="00A071AE" w:rsidRDefault="00DA6C2E"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0E7C1682" w14:textId="77777777" w:rsidR="00DA6C2E" w:rsidRPr="00A071AE" w:rsidRDefault="00DA6C2E"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49782BE1" w14:textId="77777777" w:rsidR="00DA6C2E" w:rsidRPr="00A071AE" w:rsidRDefault="00DA6C2E" w:rsidP="00DA6C2E">
            <w:pPr>
              <w:pStyle w:val="Pagrindinistekstas"/>
              <w:spacing w:after="0"/>
              <w:rPr>
                <w:szCs w:val="22"/>
              </w:rPr>
            </w:pPr>
            <w:r w:rsidRPr="00A071AE">
              <w:rPr>
                <w:szCs w:val="22"/>
              </w:rPr>
              <w:t>Nedažn</w:t>
            </w:r>
            <w:r>
              <w:rPr>
                <w:szCs w:val="22"/>
              </w:rPr>
              <w:t>as</w:t>
            </w:r>
          </w:p>
        </w:tc>
      </w:tr>
      <w:tr w:rsidR="00DA6C2E" w:rsidRPr="00A071AE" w14:paraId="41334BBE" w14:textId="77777777" w:rsidTr="00DA6C2E">
        <w:tc>
          <w:tcPr>
            <w:tcW w:w="1413" w:type="dxa"/>
            <w:vMerge/>
            <w:tcBorders>
              <w:left w:val="single" w:sz="4" w:space="0" w:color="000000"/>
              <w:right w:val="single" w:sz="4" w:space="0" w:color="000000"/>
            </w:tcBorders>
          </w:tcPr>
          <w:p w14:paraId="5F75FD67" w14:textId="77777777" w:rsidR="00DA6C2E" w:rsidRPr="00A071AE" w:rsidRDefault="00DA6C2E"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4C8748E3" w14:textId="77777777" w:rsidR="00DA6C2E" w:rsidRPr="00A071AE" w:rsidRDefault="00DA6C2E" w:rsidP="00DA6C2E">
            <w:pPr>
              <w:pStyle w:val="Pagrindinistekstas"/>
              <w:spacing w:after="0"/>
              <w:rPr>
                <w:szCs w:val="22"/>
              </w:rPr>
            </w:pPr>
            <w:r w:rsidRPr="00A071AE">
              <w:rPr>
                <w:szCs w:val="22"/>
              </w:rPr>
              <w:t>Plaučių edema</w:t>
            </w:r>
          </w:p>
        </w:tc>
        <w:tc>
          <w:tcPr>
            <w:tcW w:w="947" w:type="dxa"/>
            <w:tcBorders>
              <w:top w:val="single" w:sz="4" w:space="0" w:color="000000"/>
              <w:left w:val="single" w:sz="4" w:space="0" w:color="000000"/>
              <w:bottom w:val="single" w:sz="4" w:space="0" w:color="000000"/>
              <w:right w:val="single" w:sz="4" w:space="0" w:color="000000"/>
            </w:tcBorders>
          </w:tcPr>
          <w:p w14:paraId="7D03F897" w14:textId="77777777" w:rsidR="00DA6C2E" w:rsidRPr="00A071AE" w:rsidRDefault="00DA6C2E"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1C64A7AD" w14:textId="77777777" w:rsidR="00DA6C2E" w:rsidRPr="00A071AE" w:rsidRDefault="00DA6C2E"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5C816433" w14:textId="77777777" w:rsidR="00DA6C2E" w:rsidRPr="00A071AE" w:rsidRDefault="00DA6C2E"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6AEDD5E3" w14:textId="77777777" w:rsidR="00DA6C2E" w:rsidRPr="00A071AE" w:rsidRDefault="00DA6C2E" w:rsidP="00DA6C2E">
            <w:pPr>
              <w:pStyle w:val="Pagrindinistekstas"/>
              <w:spacing w:after="0"/>
              <w:rPr>
                <w:szCs w:val="22"/>
              </w:rPr>
            </w:pPr>
            <w:r w:rsidRPr="00A071AE">
              <w:rPr>
                <w:szCs w:val="22"/>
              </w:rPr>
              <w:t>Ret</w:t>
            </w:r>
            <w:r>
              <w:rPr>
                <w:szCs w:val="22"/>
              </w:rPr>
              <w:t>a</w:t>
            </w:r>
          </w:p>
        </w:tc>
      </w:tr>
      <w:tr w:rsidR="00DA6C2E" w:rsidRPr="00A071AE" w14:paraId="4FEC5231" w14:textId="77777777" w:rsidTr="00DA6C2E">
        <w:tc>
          <w:tcPr>
            <w:tcW w:w="1413" w:type="dxa"/>
            <w:vMerge/>
            <w:tcBorders>
              <w:left w:val="single" w:sz="4" w:space="0" w:color="000000"/>
              <w:bottom w:val="single" w:sz="4" w:space="0" w:color="000000"/>
              <w:right w:val="single" w:sz="4" w:space="0" w:color="000000"/>
            </w:tcBorders>
          </w:tcPr>
          <w:p w14:paraId="67ED8F9D" w14:textId="77777777" w:rsidR="00DA6C2E" w:rsidRPr="00A071AE" w:rsidRDefault="00DA6C2E"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1FAB60D7" w14:textId="77777777" w:rsidR="00DA6C2E" w:rsidRPr="005E24DB" w:rsidRDefault="005E24DB" w:rsidP="00DA6C2E">
            <w:pPr>
              <w:pStyle w:val="Pagrindinistekstas"/>
              <w:spacing w:after="0"/>
              <w:rPr>
                <w:szCs w:val="22"/>
              </w:rPr>
            </w:pPr>
            <w:r w:rsidRPr="000C3379">
              <w:rPr>
                <w:bCs/>
                <w:szCs w:val="22"/>
              </w:rPr>
              <w:t>Ūminis kvėpavimo sutrikimo sindromas (ŪKSS) (žr. 4.4 skyrių)</w:t>
            </w:r>
          </w:p>
        </w:tc>
        <w:tc>
          <w:tcPr>
            <w:tcW w:w="947" w:type="dxa"/>
            <w:tcBorders>
              <w:top w:val="single" w:sz="4" w:space="0" w:color="000000"/>
              <w:left w:val="single" w:sz="4" w:space="0" w:color="000000"/>
              <w:bottom w:val="single" w:sz="4" w:space="0" w:color="000000"/>
              <w:right w:val="single" w:sz="4" w:space="0" w:color="000000"/>
            </w:tcBorders>
          </w:tcPr>
          <w:p w14:paraId="0CAED3AD" w14:textId="77777777" w:rsidR="00DA6C2E" w:rsidRPr="00A071AE" w:rsidRDefault="00DA6C2E"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29FB56D6" w14:textId="77777777" w:rsidR="00DA6C2E" w:rsidRPr="00A071AE" w:rsidRDefault="00DA6C2E"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2A3F120E" w14:textId="77777777" w:rsidR="00DA6C2E" w:rsidRPr="00A071AE" w:rsidRDefault="00DA6C2E"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50A47369" w14:textId="77777777" w:rsidR="00DA6C2E" w:rsidRPr="005E24DB" w:rsidRDefault="005E24DB" w:rsidP="00DA6C2E">
            <w:pPr>
              <w:pStyle w:val="Pagrindinistekstas"/>
              <w:spacing w:after="0"/>
              <w:rPr>
                <w:szCs w:val="22"/>
              </w:rPr>
            </w:pPr>
            <w:r w:rsidRPr="000C3379">
              <w:rPr>
                <w:szCs w:val="22"/>
              </w:rPr>
              <w:t>Labai reta</w:t>
            </w:r>
          </w:p>
        </w:tc>
      </w:tr>
      <w:tr w:rsidR="00F464A3" w:rsidRPr="00A071AE" w14:paraId="7A344D26" w14:textId="77777777" w:rsidTr="00DA6C2E">
        <w:tc>
          <w:tcPr>
            <w:tcW w:w="1413" w:type="dxa"/>
            <w:vMerge w:val="restart"/>
            <w:tcBorders>
              <w:top w:val="single" w:sz="4" w:space="0" w:color="000000"/>
              <w:left w:val="single" w:sz="4" w:space="0" w:color="000000"/>
              <w:right w:val="single" w:sz="4" w:space="0" w:color="000000"/>
            </w:tcBorders>
          </w:tcPr>
          <w:p w14:paraId="381A13D8" w14:textId="77777777" w:rsidR="00F464A3" w:rsidRPr="00A071AE" w:rsidRDefault="00F464A3" w:rsidP="00DA6C2E">
            <w:pPr>
              <w:pStyle w:val="Pagrindinistekstas"/>
              <w:spacing w:after="0"/>
              <w:rPr>
                <w:szCs w:val="22"/>
              </w:rPr>
            </w:pPr>
            <w:r w:rsidRPr="00A071AE">
              <w:rPr>
                <w:szCs w:val="22"/>
              </w:rPr>
              <w:t>Virškinimo trakto sutrikimai</w:t>
            </w:r>
          </w:p>
        </w:tc>
        <w:tc>
          <w:tcPr>
            <w:tcW w:w="2030" w:type="dxa"/>
            <w:tcBorders>
              <w:top w:val="single" w:sz="4" w:space="0" w:color="000000"/>
              <w:left w:val="single" w:sz="4" w:space="0" w:color="000000"/>
              <w:bottom w:val="single" w:sz="4" w:space="0" w:color="000000"/>
              <w:right w:val="single" w:sz="4" w:space="0" w:color="000000"/>
            </w:tcBorders>
          </w:tcPr>
          <w:p w14:paraId="5B780A7A" w14:textId="77777777" w:rsidR="00F464A3" w:rsidRPr="00A071AE" w:rsidRDefault="00F464A3" w:rsidP="00DA6C2E">
            <w:pPr>
              <w:pStyle w:val="Pagrindinistekstas"/>
              <w:spacing w:after="0"/>
              <w:rPr>
                <w:szCs w:val="22"/>
              </w:rPr>
            </w:pPr>
            <w:r w:rsidRPr="00A071AE">
              <w:rPr>
                <w:szCs w:val="22"/>
              </w:rPr>
              <w:t>Viduriavimas</w:t>
            </w:r>
          </w:p>
        </w:tc>
        <w:tc>
          <w:tcPr>
            <w:tcW w:w="947" w:type="dxa"/>
            <w:tcBorders>
              <w:top w:val="single" w:sz="4" w:space="0" w:color="000000"/>
              <w:left w:val="single" w:sz="4" w:space="0" w:color="000000"/>
              <w:bottom w:val="single" w:sz="4" w:space="0" w:color="000000"/>
              <w:right w:val="single" w:sz="4" w:space="0" w:color="000000"/>
            </w:tcBorders>
          </w:tcPr>
          <w:p w14:paraId="2736CF53" w14:textId="77777777" w:rsidR="00F464A3" w:rsidRPr="00A071AE" w:rsidRDefault="00F464A3" w:rsidP="00DA6C2E">
            <w:pPr>
              <w:pStyle w:val="Pagrindinistekstas"/>
              <w:spacing w:after="0"/>
              <w:rPr>
                <w:szCs w:val="22"/>
              </w:rPr>
            </w:pPr>
            <w:r w:rsidRPr="00A071AE">
              <w:rPr>
                <w:szCs w:val="22"/>
              </w:rPr>
              <w:t>Dažn</w:t>
            </w:r>
            <w:r>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7CBC774B" w14:textId="77777777" w:rsidR="00F464A3" w:rsidRPr="00A071AE" w:rsidRDefault="00F464A3" w:rsidP="00DA6C2E">
            <w:pPr>
              <w:pStyle w:val="Pagrindinistekstas"/>
              <w:spacing w:after="0"/>
              <w:rPr>
                <w:szCs w:val="22"/>
              </w:rPr>
            </w:pPr>
            <w:r w:rsidRPr="00A071AE">
              <w:rPr>
                <w:szCs w:val="22"/>
              </w:rPr>
              <w:t>Dažn</w:t>
            </w:r>
            <w:r>
              <w:rPr>
                <w:szCs w:val="22"/>
              </w:rPr>
              <w:t>as</w:t>
            </w:r>
          </w:p>
        </w:tc>
        <w:tc>
          <w:tcPr>
            <w:tcW w:w="1276" w:type="dxa"/>
            <w:tcBorders>
              <w:top w:val="single" w:sz="4" w:space="0" w:color="000000"/>
              <w:left w:val="single" w:sz="4" w:space="0" w:color="000000"/>
              <w:bottom w:val="single" w:sz="4" w:space="0" w:color="000000"/>
              <w:right w:val="single" w:sz="4" w:space="0" w:color="000000"/>
            </w:tcBorders>
          </w:tcPr>
          <w:p w14:paraId="653977C6" w14:textId="77777777" w:rsidR="00F464A3" w:rsidRPr="00A071AE" w:rsidRDefault="00F464A3"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68B4C69C" w14:textId="77777777" w:rsidR="00F464A3" w:rsidRPr="00A071AE" w:rsidRDefault="00F464A3" w:rsidP="00DA6C2E">
            <w:pPr>
              <w:pStyle w:val="Pagrindinistekstas"/>
              <w:spacing w:after="0"/>
              <w:rPr>
                <w:szCs w:val="22"/>
              </w:rPr>
            </w:pPr>
            <w:r w:rsidRPr="00A071AE">
              <w:rPr>
                <w:szCs w:val="22"/>
              </w:rPr>
              <w:t>Dažn</w:t>
            </w:r>
            <w:r>
              <w:rPr>
                <w:szCs w:val="22"/>
              </w:rPr>
              <w:t>as</w:t>
            </w:r>
          </w:p>
        </w:tc>
      </w:tr>
      <w:tr w:rsidR="00F464A3" w:rsidRPr="00A071AE" w14:paraId="5E8F7F74" w14:textId="77777777" w:rsidTr="00DA6C2E">
        <w:tc>
          <w:tcPr>
            <w:tcW w:w="1413" w:type="dxa"/>
            <w:vMerge/>
            <w:tcBorders>
              <w:left w:val="single" w:sz="4" w:space="0" w:color="000000"/>
              <w:right w:val="single" w:sz="4" w:space="0" w:color="000000"/>
            </w:tcBorders>
            <w:vAlign w:val="center"/>
          </w:tcPr>
          <w:p w14:paraId="43809C05" w14:textId="77777777" w:rsidR="00F464A3" w:rsidRPr="00A071AE" w:rsidRDefault="00F464A3"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37EE5757" w14:textId="77777777" w:rsidR="00F464A3" w:rsidRPr="00A071AE" w:rsidRDefault="00F464A3" w:rsidP="00DA6C2E">
            <w:pPr>
              <w:pStyle w:val="Pagrindinistekstas"/>
              <w:spacing w:after="0"/>
              <w:rPr>
                <w:szCs w:val="22"/>
              </w:rPr>
            </w:pPr>
            <w:r w:rsidRPr="00A071AE">
              <w:rPr>
                <w:szCs w:val="22"/>
              </w:rPr>
              <w:t xml:space="preserve">Pykinimas </w:t>
            </w:r>
          </w:p>
        </w:tc>
        <w:tc>
          <w:tcPr>
            <w:tcW w:w="947" w:type="dxa"/>
            <w:tcBorders>
              <w:top w:val="single" w:sz="4" w:space="0" w:color="000000"/>
              <w:left w:val="single" w:sz="4" w:space="0" w:color="000000"/>
              <w:bottom w:val="single" w:sz="4" w:space="0" w:color="000000"/>
              <w:right w:val="single" w:sz="4" w:space="0" w:color="000000"/>
            </w:tcBorders>
          </w:tcPr>
          <w:p w14:paraId="4D99712F" w14:textId="77777777" w:rsidR="00F464A3" w:rsidRPr="00A071AE" w:rsidRDefault="00F464A3" w:rsidP="00DA6C2E">
            <w:pPr>
              <w:pStyle w:val="Pagrindinistekstas"/>
              <w:spacing w:after="0"/>
              <w:rPr>
                <w:szCs w:val="22"/>
              </w:rPr>
            </w:pPr>
            <w:r w:rsidRPr="00A071AE">
              <w:rPr>
                <w:szCs w:val="22"/>
              </w:rPr>
              <w:t>Dažn</w:t>
            </w:r>
            <w:r>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1297E3FB" w14:textId="77777777" w:rsidR="00F464A3" w:rsidRPr="00A071AE" w:rsidRDefault="00F464A3" w:rsidP="00DA6C2E">
            <w:pPr>
              <w:pStyle w:val="Pagrindinistekstas"/>
              <w:spacing w:after="0"/>
              <w:rPr>
                <w:szCs w:val="22"/>
              </w:rPr>
            </w:pPr>
            <w:r w:rsidRPr="00A071AE">
              <w:rPr>
                <w:szCs w:val="22"/>
              </w:rPr>
              <w:t>Dažn</w:t>
            </w:r>
            <w:r>
              <w:rPr>
                <w:szCs w:val="22"/>
              </w:rPr>
              <w:t>as</w:t>
            </w:r>
          </w:p>
        </w:tc>
        <w:tc>
          <w:tcPr>
            <w:tcW w:w="1276" w:type="dxa"/>
            <w:tcBorders>
              <w:top w:val="single" w:sz="4" w:space="0" w:color="000000"/>
              <w:left w:val="single" w:sz="4" w:space="0" w:color="000000"/>
              <w:bottom w:val="single" w:sz="4" w:space="0" w:color="000000"/>
              <w:right w:val="single" w:sz="4" w:space="0" w:color="000000"/>
            </w:tcBorders>
          </w:tcPr>
          <w:p w14:paraId="6811C7BB" w14:textId="77777777" w:rsidR="00F464A3" w:rsidRPr="00A071AE" w:rsidRDefault="00F464A3" w:rsidP="00DA6C2E">
            <w:pPr>
              <w:pStyle w:val="Pagrindinistekstas"/>
              <w:spacing w:after="0"/>
              <w:rPr>
                <w:szCs w:val="22"/>
              </w:rPr>
            </w:pPr>
            <w:r w:rsidRPr="00A071AE">
              <w:rPr>
                <w:szCs w:val="22"/>
              </w:rPr>
              <w:t>Dažn</w:t>
            </w:r>
            <w:r>
              <w:rPr>
                <w:szCs w:val="22"/>
              </w:rPr>
              <w:t>as</w:t>
            </w:r>
          </w:p>
        </w:tc>
        <w:tc>
          <w:tcPr>
            <w:tcW w:w="1977" w:type="dxa"/>
            <w:tcBorders>
              <w:top w:val="single" w:sz="4" w:space="0" w:color="000000"/>
              <w:left w:val="single" w:sz="4" w:space="0" w:color="000000"/>
              <w:bottom w:val="single" w:sz="4" w:space="0" w:color="000000"/>
              <w:right w:val="single" w:sz="4" w:space="0" w:color="000000"/>
            </w:tcBorders>
          </w:tcPr>
          <w:p w14:paraId="0D284FF1" w14:textId="77777777" w:rsidR="00F464A3" w:rsidRPr="00A071AE" w:rsidRDefault="00F464A3" w:rsidP="00DA6C2E">
            <w:pPr>
              <w:pStyle w:val="Pagrindinistekstas"/>
              <w:spacing w:after="0"/>
              <w:rPr>
                <w:szCs w:val="22"/>
              </w:rPr>
            </w:pPr>
            <w:r w:rsidRPr="00A071AE">
              <w:rPr>
                <w:szCs w:val="22"/>
              </w:rPr>
              <w:t>Dažn</w:t>
            </w:r>
            <w:r>
              <w:rPr>
                <w:szCs w:val="22"/>
              </w:rPr>
              <w:t>as</w:t>
            </w:r>
          </w:p>
        </w:tc>
      </w:tr>
      <w:tr w:rsidR="00F464A3" w:rsidRPr="00A071AE" w14:paraId="2537F6AC" w14:textId="77777777" w:rsidTr="00DA6C2E">
        <w:tc>
          <w:tcPr>
            <w:tcW w:w="1413" w:type="dxa"/>
            <w:vMerge/>
            <w:tcBorders>
              <w:left w:val="single" w:sz="4" w:space="0" w:color="000000"/>
              <w:right w:val="single" w:sz="4" w:space="0" w:color="000000"/>
            </w:tcBorders>
            <w:vAlign w:val="center"/>
          </w:tcPr>
          <w:p w14:paraId="42197A1B" w14:textId="77777777" w:rsidR="00F464A3" w:rsidRPr="00A071AE" w:rsidRDefault="00F464A3"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666E260A" w14:textId="77777777" w:rsidR="00F464A3" w:rsidRPr="00A071AE" w:rsidRDefault="00F464A3" w:rsidP="00DA6C2E">
            <w:pPr>
              <w:pStyle w:val="Pagrindinistekstas"/>
              <w:spacing w:after="0"/>
              <w:rPr>
                <w:szCs w:val="22"/>
              </w:rPr>
            </w:pPr>
            <w:r w:rsidRPr="00A071AE">
              <w:rPr>
                <w:szCs w:val="22"/>
              </w:rPr>
              <w:t>Vidurių užkietėjimas</w:t>
            </w:r>
          </w:p>
        </w:tc>
        <w:tc>
          <w:tcPr>
            <w:tcW w:w="947" w:type="dxa"/>
            <w:tcBorders>
              <w:top w:val="single" w:sz="4" w:space="0" w:color="000000"/>
              <w:left w:val="single" w:sz="4" w:space="0" w:color="000000"/>
              <w:bottom w:val="single" w:sz="4" w:space="0" w:color="000000"/>
              <w:right w:val="single" w:sz="4" w:space="0" w:color="000000"/>
            </w:tcBorders>
          </w:tcPr>
          <w:p w14:paraId="2AB62B5F" w14:textId="77777777" w:rsidR="00F464A3" w:rsidRPr="00A071AE" w:rsidRDefault="00F464A3" w:rsidP="00DA6C2E">
            <w:pPr>
              <w:pStyle w:val="Pagrindinistekstas"/>
              <w:spacing w:after="0"/>
              <w:rPr>
                <w:szCs w:val="22"/>
              </w:rPr>
            </w:pPr>
            <w:r w:rsidRPr="00A071AE">
              <w:rPr>
                <w:szCs w:val="22"/>
              </w:rPr>
              <w:t>Dažn</w:t>
            </w:r>
            <w:r>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29AA97E8" w14:textId="77777777" w:rsidR="00F464A3" w:rsidRPr="00A071AE" w:rsidRDefault="00F464A3"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10926232" w14:textId="77777777" w:rsidR="00F464A3" w:rsidRPr="00A071AE" w:rsidRDefault="00F464A3"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5ACDD382" w14:textId="77777777" w:rsidR="00F464A3" w:rsidRPr="00A071AE" w:rsidRDefault="00F464A3" w:rsidP="00DA6C2E">
            <w:pPr>
              <w:pStyle w:val="Pagrindinistekstas"/>
              <w:spacing w:after="0"/>
              <w:rPr>
                <w:szCs w:val="22"/>
              </w:rPr>
            </w:pPr>
            <w:r w:rsidRPr="00A071AE">
              <w:rPr>
                <w:szCs w:val="22"/>
              </w:rPr>
              <w:t>Dažn</w:t>
            </w:r>
            <w:r>
              <w:rPr>
                <w:szCs w:val="22"/>
              </w:rPr>
              <w:t>as</w:t>
            </w:r>
          </w:p>
        </w:tc>
      </w:tr>
      <w:tr w:rsidR="00F464A3" w:rsidRPr="00A071AE" w14:paraId="5A094EB4" w14:textId="77777777" w:rsidTr="00DA6C2E">
        <w:tc>
          <w:tcPr>
            <w:tcW w:w="1413" w:type="dxa"/>
            <w:vMerge/>
            <w:tcBorders>
              <w:left w:val="single" w:sz="4" w:space="0" w:color="000000"/>
              <w:right w:val="single" w:sz="4" w:space="0" w:color="000000"/>
            </w:tcBorders>
            <w:vAlign w:val="center"/>
          </w:tcPr>
          <w:p w14:paraId="6EFEF328" w14:textId="77777777" w:rsidR="00F464A3" w:rsidRPr="00A071AE" w:rsidRDefault="00F464A3"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45C33B18" w14:textId="77777777" w:rsidR="00F464A3" w:rsidRPr="00A071AE" w:rsidRDefault="00F464A3" w:rsidP="00DA6C2E">
            <w:pPr>
              <w:pStyle w:val="Pagrindinistekstas"/>
              <w:spacing w:after="0"/>
              <w:rPr>
                <w:szCs w:val="22"/>
              </w:rPr>
            </w:pPr>
            <w:r w:rsidRPr="00A071AE">
              <w:rPr>
                <w:szCs w:val="22"/>
              </w:rPr>
              <w:t>Burnos džiūvimas</w:t>
            </w:r>
          </w:p>
        </w:tc>
        <w:tc>
          <w:tcPr>
            <w:tcW w:w="947" w:type="dxa"/>
            <w:tcBorders>
              <w:top w:val="single" w:sz="4" w:space="0" w:color="000000"/>
              <w:left w:val="single" w:sz="4" w:space="0" w:color="000000"/>
              <w:bottom w:val="single" w:sz="4" w:space="0" w:color="000000"/>
              <w:right w:val="single" w:sz="4" w:space="0" w:color="000000"/>
            </w:tcBorders>
          </w:tcPr>
          <w:p w14:paraId="6DBEE168" w14:textId="77777777" w:rsidR="00F464A3" w:rsidRPr="00A071AE" w:rsidRDefault="00F464A3" w:rsidP="00DA6C2E">
            <w:pPr>
              <w:pStyle w:val="Pagrindinistekstas"/>
              <w:spacing w:after="0"/>
              <w:rPr>
                <w:szCs w:val="22"/>
              </w:rPr>
            </w:pPr>
            <w:r w:rsidRPr="00A071AE">
              <w:rPr>
                <w:szCs w:val="22"/>
              </w:rPr>
              <w:t>Nedažn</w:t>
            </w:r>
            <w:r>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4EDA3CE1" w14:textId="77777777" w:rsidR="00F464A3" w:rsidRPr="00A071AE" w:rsidRDefault="00F464A3"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255E655F" w14:textId="77777777" w:rsidR="00F464A3" w:rsidRPr="00A071AE" w:rsidRDefault="00F464A3" w:rsidP="00DA6C2E">
            <w:pPr>
              <w:pStyle w:val="Pagrindinistekstas"/>
              <w:spacing w:after="0"/>
              <w:rPr>
                <w:szCs w:val="22"/>
              </w:rPr>
            </w:pPr>
            <w:r w:rsidRPr="00A071AE">
              <w:rPr>
                <w:szCs w:val="22"/>
              </w:rPr>
              <w:t>Nedažn</w:t>
            </w:r>
            <w:r>
              <w:rPr>
                <w:szCs w:val="22"/>
              </w:rPr>
              <w:t>as</w:t>
            </w:r>
          </w:p>
        </w:tc>
        <w:tc>
          <w:tcPr>
            <w:tcW w:w="1977" w:type="dxa"/>
            <w:tcBorders>
              <w:top w:val="single" w:sz="4" w:space="0" w:color="000000"/>
              <w:left w:val="single" w:sz="4" w:space="0" w:color="000000"/>
              <w:bottom w:val="single" w:sz="4" w:space="0" w:color="000000"/>
              <w:right w:val="single" w:sz="4" w:space="0" w:color="000000"/>
            </w:tcBorders>
          </w:tcPr>
          <w:p w14:paraId="3163BAFD" w14:textId="77777777" w:rsidR="00F464A3" w:rsidRPr="00A071AE" w:rsidRDefault="00F464A3" w:rsidP="00DA6C2E">
            <w:pPr>
              <w:pStyle w:val="Pagrindinistekstas"/>
              <w:spacing w:after="0"/>
              <w:rPr>
                <w:szCs w:val="22"/>
              </w:rPr>
            </w:pPr>
          </w:p>
        </w:tc>
      </w:tr>
      <w:tr w:rsidR="00F464A3" w:rsidRPr="00A071AE" w14:paraId="2E68F763" w14:textId="77777777" w:rsidTr="00DA6C2E">
        <w:tc>
          <w:tcPr>
            <w:tcW w:w="1413" w:type="dxa"/>
            <w:vMerge/>
            <w:tcBorders>
              <w:left w:val="single" w:sz="4" w:space="0" w:color="000000"/>
              <w:right w:val="single" w:sz="4" w:space="0" w:color="000000"/>
            </w:tcBorders>
            <w:vAlign w:val="center"/>
          </w:tcPr>
          <w:p w14:paraId="321D4494" w14:textId="77777777" w:rsidR="00F464A3" w:rsidRPr="00A071AE" w:rsidRDefault="00F464A3"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27DCBEE7" w14:textId="77777777" w:rsidR="00F464A3" w:rsidRPr="00A071AE" w:rsidRDefault="00F464A3" w:rsidP="00DA6C2E">
            <w:pPr>
              <w:pStyle w:val="Pagrindinistekstas"/>
              <w:spacing w:after="0"/>
              <w:rPr>
                <w:szCs w:val="22"/>
              </w:rPr>
            </w:pPr>
            <w:r w:rsidRPr="00A071AE">
              <w:rPr>
                <w:szCs w:val="22"/>
              </w:rPr>
              <w:t>Pilvo skausmas</w:t>
            </w:r>
          </w:p>
        </w:tc>
        <w:tc>
          <w:tcPr>
            <w:tcW w:w="947" w:type="dxa"/>
            <w:tcBorders>
              <w:top w:val="single" w:sz="4" w:space="0" w:color="000000"/>
              <w:left w:val="single" w:sz="4" w:space="0" w:color="000000"/>
              <w:bottom w:val="single" w:sz="4" w:space="0" w:color="000000"/>
              <w:right w:val="single" w:sz="4" w:space="0" w:color="000000"/>
            </w:tcBorders>
          </w:tcPr>
          <w:p w14:paraId="5A94754A" w14:textId="77777777" w:rsidR="00F464A3" w:rsidRPr="00A071AE" w:rsidRDefault="00F464A3"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0C647BC4" w14:textId="77777777" w:rsidR="00F464A3" w:rsidRPr="00A071AE" w:rsidRDefault="00F464A3" w:rsidP="00DA6C2E">
            <w:pPr>
              <w:pStyle w:val="Pagrindinistekstas"/>
              <w:spacing w:after="0"/>
              <w:rPr>
                <w:szCs w:val="22"/>
              </w:rPr>
            </w:pPr>
            <w:r w:rsidRPr="00A071AE">
              <w:rPr>
                <w:szCs w:val="22"/>
              </w:rPr>
              <w:t>Dažn</w:t>
            </w:r>
            <w:r>
              <w:rPr>
                <w:szCs w:val="22"/>
              </w:rPr>
              <w:t>as</w:t>
            </w:r>
          </w:p>
        </w:tc>
        <w:tc>
          <w:tcPr>
            <w:tcW w:w="1276" w:type="dxa"/>
            <w:tcBorders>
              <w:top w:val="single" w:sz="4" w:space="0" w:color="000000"/>
              <w:left w:val="single" w:sz="4" w:space="0" w:color="000000"/>
              <w:bottom w:val="single" w:sz="4" w:space="0" w:color="000000"/>
              <w:right w:val="single" w:sz="4" w:space="0" w:color="000000"/>
            </w:tcBorders>
          </w:tcPr>
          <w:p w14:paraId="05ECC68E" w14:textId="77777777" w:rsidR="00F464A3" w:rsidRPr="00A071AE" w:rsidRDefault="00F464A3" w:rsidP="00DA6C2E">
            <w:pPr>
              <w:pStyle w:val="Pagrindinistekstas"/>
              <w:spacing w:after="0"/>
              <w:rPr>
                <w:szCs w:val="22"/>
              </w:rPr>
            </w:pPr>
            <w:r w:rsidRPr="00A071AE">
              <w:rPr>
                <w:szCs w:val="22"/>
              </w:rPr>
              <w:t>Dažn</w:t>
            </w:r>
            <w:r>
              <w:rPr>
                <w:szCs w:val="22"/>
              </w:rPr>
              <w:t>as</w:t>
            </w:r>
          </w:p>
        </w:tc>
        <w:tc>
          <w:tcPr>
            <w:tcW w:w="1977" w:type="dxa"/>
            <w:tcBorders>
              <w:top w:val="single" w:sz="4" w:space="0" w:color="000000"/>
              <w:left w:val="single" w:sz="4" w:space="0" w:color="000000"/>
              <w:bottom w:val="single" w:sz="4" w:space="0" w:color="000000"/>
              <w:right w:val="single" w:sz="4" w:space="0" w:color="000000"/>
            </w:tcBorders>
          </w:tcPr>
          <w:p w14:paraId="6789D979" w14:textId="77777777" w:rsidR="00F464A3" w:rsidRPr="00A071AE" w:rsidRDefault="00F464A3" w:rsidP="00DA6C2E">
            <w:pPr>
              <w:pStyle w:val="Pagrindinistekstas"/>
              <w:spacing w:after="0"/>
              <w:rPr>
                <w:szCs w:val="22"/>
              </w:rPr>
            </w:pPr>
            <w:r w:rsidRPr="00A071AE">
              <w:rPr>
                <w:szCs w:val="22"/>
              </w:rPr>
              <w:t>Dažn</w:t>
            </w:r>
            <w:r>
              <w:rPr>
                <w:szCs w:val="22"/>
              </w:rPr>
              <w:t>as</w:t>
            </w:r>
          </w:p>
        </w:tc>
      </w:tr>
      <w:tr w:rsidR="00F464A3" w:rsidRPr="00A071AE" w14:paraId="1381218B" w14:textId="77777777" w:rsidTr="00DA6C2E">
        <w:tc>
          <w:tcPr>
            <w:tcW w:w="1413" w:type="dxa"/>
            <w:vMerge/>
            <w:tcBorders>
              <w:left w:val="single" w:sz="4" w:space="0" w:color="000000"/>
              <w:right w:val="single" w:sz="4" w:space="0" w:color="000000"/>
            </w:tcBorders>
            <w:vAlign w:val="center"/>
          </w:tcPr>
          <w:p w14:paraId="0BE7512F" w14:textId="77777777" w:rsidR="00F464A3" w:rsidRPr="00A071AE" w:rsidRDefault="00F464A3"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44221EBD" w14:textId="77777777" w:rsidR="00F464A3" w:rsidRPr="00A071AE" w:rsidRDefault="00F464A3" w:rsidP="00DA6C2E">
            <w:pPr>
              <w:pStyle w:val="Pagrindinistekstas"/>
              <w:spacing w:after="0"/>
              <w:rPr>
                <w:szCs w:val="22"/>
              </w:rPr>
            </w:pPr>
            <w:r w:rsidRPr="00A071AE">
              <w:rPr>
                <w:szCs w:val="22"/>
              </w:rPr>
              <w:t>Išmatų turinio pakitimas (įskaitant viduriavimą ir vidurių užkietėjimą)</w:t>
            </w:r>
          </w:p>
        </w:tc>
        <w:tc>
          <w:tcPr>
            <w:tcW w:w="947" w:type="dxa"/>
            <w:tcBorders>
              <w:top w:val="single" w:sz="4" w:space="0" w:color="000000"/>
              <w:left w:val="single" w:sz="4" w:space="0" w:color="000000"/>
              <w:bottom w:val="single" w:sz="4" w:space="0" w:color="000000"/>
              <w:right w:val="single" w:sz="4" w:space="0" w:color="000000"/>
            </w:tcBorders>
          </w:tcPr>
          <w:p w14:paraId="6C020802" w14:textId="77777777" w:rsidR="00F464A3" w:rsidRPr="00A071AE" w:rsidRDefault="00F464A3"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24FA1C48" w14:textId="77777777" w:rsidR="00F464A3" w:rsidRPr="00A071AE" w:rsidRDefault="00F464A3"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2A1BAAAF" w14:textId="77777777" w:rsidR="00F464A3" w:rsidRPr="00CD1EF6" w:rsidRDefault="00F464A3" w:rsidP="00DA6C2E">
            <w:pPr>
              <w:pStyle w:val="Pagrindinistekstas"/>
              <w:spacing w:after="0"/>
              <w:rPr>
                <w:szCs w:val="22"/>
              </w:rPr>
            </w:pPr>
            <w:r w:rsidRPr="00CD1EF6">
              <w:rPr>
                <w:szCs w:val="22"/>
              </w:rPr>
              <w:t>Dažni</w:t>
            </w:r>
          </w:p>
        </w:tc>
        <w:tc>
          <w:tcPr>
            <w:tcW w:w="1977" w:type="dxa"/>
            <w:tcBorders>
              <w:top w:val="single" w:sz="4" w:space="0" w:color="000000"/>
              <w:left w:val="single" w:sz="4" w:space="0" w:color="000000"/>
              <w:bottom w:val="single" w:sz="4" w:space="0" w:color="000000"/>
              <w:right w:val="single" w:sz="4" w:space="0" w:color="000000"/>
            </w:tcBorders>
          </w:tcPr>
          <w:p w14:paraId="026FBBB8" w14:textId="77777777" w:rsidR="00F464A3" w:rsidRPr="00A071AE" w:rsidRDefault="00F464A3" w:rsidP="00DA6C2E">
            <w:pPr>
              <w:pStyle w:val="Pagrindinistekstas"/>
              <w:spacing w:after="0"/>
              <w:rPr>
                <w:szCs w:val="22"/>
              </w:rPr>
            </w:pPr>
          </w:p>
        </w:tc>
      </w:tr>
      <w:tr w:rsidR="00F464A3" w:rsidRPr="00A071AE" w14:paraId="0878A396" w14:textId="77777777" w:rsidTr="00DA6C2E">
        <w:tc>
          <w:tcPr>
            <w:tcW w:w="1413" w:type="dxa"/>
            <w:vMerge/>
            <w:tcBorders>
              <w:left w:val="single" w:sz="4" w:space="0" w:color="000000"/>
              <w:right w:val="single" w:sz="4" w:space="0" w:color="000000"/>
            </w:tcBorders>
            <w:vAlign w:val="center"/>
          </w:tcPr>
          <w:p w14:paraId="5BF07E9B" w14:textId="77777777" w:rsidR="00F464A3" w:rsidRPr="00A071AE" w:rsidRDefault="00F464A3"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3435D820" w14:textId="77777777" w:rsidR="00F464A3" w:rsidRPr="00A071AE" w:rsidRDefault="00F464A3" w:rsidP="00DA6C2E">
            <w:pPr>
              <w:pStyle w:val="Pagrindinistekstas"/>
              <w:spacing w:after="0"/>
              <w:rPr>
                <w:szCs w:val="22"/>
              </w:rPr>
            </w:pPr>
            <w:r w:rsidRPr="00A071AE">
              <w:rPr>
                <w:szCs w:val="22"/>
              </w:rPr>
              <w:t>Meteorizmas</w:t>
            </w:r>
          </w:p>
        </w:tc>
        <w:tc>
          <w:tcPr>
            <w:tcW w:w="947" w:type="dxa"/>
            <w:tcBorders>
              <w:top w:val="single" w:sz="4" w:space="0" w:color="000000"/>
              <w:left w:val="single" w:sz="4" w:space="0" w:color="000000"/>
              <w:bottom w:val="single" w:sz="4" w:space="0" w:color="000000"/>
              <w:right w:val="single" w:sz="4" w:space="0" w:color="000000"/>
            </w:tcBorders>
          </w:tcPr>
          <w:p w14:paraId="10B118F9" w14:textId="77777777" w:rsidR="00F464A3" w:rsidRPr="00A071AE" w:rsidRDefault="00F464A3"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517B7A9" w14:textId="77777777" w:rsidR="00F464A3" w:rsidRPr="00A071AE" w:rsidRDefault="00F464A3"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29EDB8DF" w14:textId="77777777" w:rsidR="00F464A3" w:rsidRPr="00CD1EF6" w:rsidRDefault="00F464A3"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1FD9FAD6" w14:textId="77777777" w:rsidR="00F464A3" w:rsidRPr="00A071AE" w:rsidRDefault="00F464A3" w:rsidP="00DA6C2E">
            <w:pPr>
              <w:pStyle w:val="Pagrindinistekstas"/>
              <w:spacing w:after="0"/>
              <w:rPr>
                <w:szCs w:val="22"/>
              </w:rPr>
            </w:pPr>
            <w:r w:rsidRPr="00A071AE">
              <w:rPr>
                <w:szCs w:val="22"/>
              </w:rPr>
              <w:t>Dažn</w:t>
            </w:r>
            <w:r>
              <w:rPr>
                <w:szCs w:val="22"/>
              </w:rPr>
              <w:t>as</w:t>
            </w:r>
          </w:p>
        </w:tc>
      </w:tr>
      <w:tr w:rsidR="00F464A3" w:rsidRPr="00A071AE" w14:paraId="760A4DD1" w14:textId="77777777" w:rsidTr="00DA6C2E">
        <w:tc>
          <w:tcPr>
            <w:tcW w:w="1413" w:type="dxa"/>
            <w:vMerge/>
            <w:tcBorders>
              <w:left w:val="single" w:sz="4" w:space="0" w:color="000000"/>
              <w:right w:val="single" w:sz="4" w:space="0" w:color="000000"/>
            </w:tcBorders>
            <w:vAlign w:val="center"/>
          </w:tcPr>
          <w:p w14:paraId="17285BAE" w14:textId="77777777" w:rsidR="00F464A3" w:rsidRPr="00A071AE" w:rsidRDefault="00F464A3"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0251DFCE" w14:textId="77777777" w:rsidR="00F464A3" w:rsidRPr="00A071AE" w:rsidRDefault="00F464A3" w:rsidP="00DA6C2E">
            <w:pPr>
              <w:pStyle w:val="Pagrindinistekstas"/>
              <w:spacing w:after="0"/>
              <w:rPr>
                <w:szCs w:val="22"/>
              </w:rPr>
            </w:pPr>
            <w:r w:rsidRPr="00A071AE">
              <w:rPr>
                <w:szCs w:val="22"/>
              </w:rPr>
              <w:t>Dispepsija</w:t>
            </w:r>
          </w:p>
        </w:tc>
        <w:tc>
          <w:tcPr>
            <w:tcW w:w="947" w:type="dxa"/>
            <w:tcBorders>
              <w:top w:val="single" w:sz="4" w:space="0" w:color="000000"/>
              <w:left w:val="single" w:sz="4" w:space="0" w:color="000000"/>
              <w:bottom w:val="single" w:sz="4" w:space="0" w:color="000000"/>
              <w:right w:val="single" w:sz="4" w:space="0" w:color="000000"/>
            </w:tcBorders>
          </w:tcPr>
          <w:p w14:paraId="1A03A127" w14:textId="77777777" w:rsidR="00F464A3" w:rsidRPr="00A071AE" w:rsidRDefault="00F464A3"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184A1B4E" w14:textId="77777777" w:rsidR="00F464A3" w:rsidRPr="00A071AE" w:rsidRDefault="00F464A3" w:rsidP="00DA6C2E">
            <w:pPr>
              <w:pStyle w:val="Pagrindinistekstas"/>
              <w:spacing w:after="0"/>
              <w:rPr>
                <w:szCs w:val="22"/>
              </w:rPr>
            </w:pPr>
            <w:r w:rsidRPr="00A071AE">
              <w:rPr>
                <w:szCs w:val="22"/>
              </w:rPr>
              <w:t>Dažn</w:t>
            </w:r>
            <w:r>
              <w:rPr>
                <w:szCs w:val="22"/>
              </w:rPr>
              <w:t>a</w:t>
            </w:r>
          </w:p>
        </w:tc>
        <w:tc>
          <w:tcPr>
            <w:tcW w:w="1276" w:type="dxa"/>
            <w:tcBorders>
              <w:top w:val="single" w:sz="4" w:space="0" w:color="000000"/>
              <w:left w:val="single" w:sz="4" w:space="0" w:color="000000"/>
              <w:bottom w:val="single" w:sz="4" w:space="0" w:color="000000"/>
              <w:right w:val="single" w:sz="4" w:space="0" w:color="000000"/>
            </w:tcBorders>
          </w:tcPr>
          <w:p w14:paraId="6E064A69" w14:textId="77777777" w:rsidR="00F464A3" w:rsidRPr="00CD1EF6" w:rsidRDefault="00F464A3" w:rsidP="00DA6C2E">
            <w:pPr>
              <w:pStyle w:val="Pagrindinistekstas"/>
              <w:spacing w:after="0"/>
              <w:rPr>
                <w:szCs w:val="22"/>
              </w:rPr>
            </w:pPr>
            <w:r w:rsidRPr="00CD1EF6">
              <w:rPr>
                <w:szCs w:val="22"/>
              </w:rPr>
              <w:t>Dažni</w:t>
            </w:r>
          </w:p>
        </w:tc>
        <w:tc>
          <w:tcPr>
            <w:tcW w:w="1977" w:type="dxa"/>
            <w:tcBorders>
              <w:top w:val="single" w:sz="4" w:space="0" w:color="000000"/>
              <w:left w:val="single" w:sz="4" w:space="0" w:color="000000"/>
              <w:bottom w:val="single" w:sz="4" w:space="0" w:color="000000"/>
              <w:right w:val="single" w:sz="4" w:space="0" w:color="000000"/>
            </w:tcBorders>
          </w:tcPr>
          <w:p w14:paraId="02619E80" w14:textId="77777777" w:rsidR="00F464A3" w:rsidRPr="00A071AE" w:rsidRDefault="00F464A3" w:rsidP="00DA6C2E">
            <w:pPr>
              <w:pStyle w:val="Pagrindinistekstas"/>
              <w:spacing w:after="0"/>
              <w:rPr>
                <w:szCs w:val="22"/>
              </w:rPr>
            </w:pPr>
          </w:p>
        </w:tc>
      </w:tr>
      <w:tr w:rsidR="00F464A3" w:rsidRPr="00A071AE" w14:paraId="2500E44A" w14:textId="77777777" w:rsidTr="00DA6C2E">
        <w:tc>
          <w:tcPr>
            <w:tcW w:w="1413" w:type="dxa"/>
            <w:vMerge/>
            <w:tcBorders>
              <w:left w:val="single" w:sz="4" w:space="0" w:color="000000"/>
              <w:right w:val="single" w:sz="4" w:space="0" w:color="000000"/>
            </w:tcBorders>
            <w:vAlign w:val="center"/>
          </w:tcPr>
          <w:p w14:paraId="04584969" w14:textId="77777777" w:rsidR="00F464A3" w:rsidRPr="00A071AE" w:rsidRDefault="00F464A3"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4A04FC90" w14:textId="77777777" w:rsidR="00F464A3" w:rsidRPr="00A071AE" w:rsidRDefault="00F464A3" w:rsidP="00DA6C2E">
            <w:pPr>
              <w:pStyle w:val="Pagrindinistekstas"/>
              <w:spacing w:after="0"/>
              <w:rPr>
                <w:szCs w:val="22"/>
              </w:rPr>
            </w:pPr>
            <w:r w:rsidRPr="00A071AE">
              <w:rPr>
                <w:szCs w:val="22"/>
              </w:rPr>
              <w:t>Gastritas</w:t>
            </w:r>
          </w:p>
        </w:tc>
        <w:tc>
          <w:tcPr>
            <w:tcW w:w="947" w:type="dxa"/>
            <w:tcBorders>
              <w:top w:val="single" w:sz="4" w:space="0" w:color="000000"/>
              <w:left w:val="single" w:sz="4" w:space="0" w:color="000000"/>
              <w:bottom w:val="single" w:sz="4" w:space="0" w:color="000000"/>
              <w:right w:val="single" w:sz="4" w:space="0" w:color="000000"/>
            </w:tcBorders>
          </w:tcPr>
          <w:p w14:paraId="3C59FBBA" w14:textId="77777777" w:rsidR="00F464A3" w:rsidRPr="00A071AE" w:rsidRDefault="00F464A3"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631AD91F" w14:textId="77777777" w:rsidR="00F464A3" w:rsidRPr="00A071AE" w:rsidRDefault="00F464A3"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18087034" w14:textId="77777777" w:rsidR="00F464A3" w:rsidRPr="00CD1EF6" w:rsidRDefault="00F464A3" w:rsidP="00DA6C2E">
            <w:pPr>
              <w:pStyle w:val="Pagrindinistekstas"/>
              <w:spacing w:after="0"/>
              <w:rPr>
                <w:szCs w:val="22"/>
              </w:rPr>
            </w:pPr>
            <w:r w:rsidRPr="00CD1EF6">
              <w:rPr>
                <w:szCs w:val="22"/>
              </w:rPr>
              <w:t>Labai retas</w:t>
            </w:r>
          </w:p>
        </w:tc>
        <w:tc>
          <w:tcPr>
            <w:tcW w:w="1977" w:type="dxa"/>
            <w:tcBorders>
              <w:top w:val="single" w:sz="4" w:space="0" w:color="000000"/>
              <w:left w:val="single" w:sz="4" w:space="0" w:color="000000"/>
              <w:bottom w:val="single" w:sz="4" w:space="0" w:color="000000"/>
              <w:right w:val="single" w:sz="4" w:space="0" w:color="000000"/>
            </w:tcBorders>
          </w:tcPr>
          <w:p w14:paraId="16C52A9F" w14:textId="77777777" w:rsidR="00F464A3" w:rsidRPr="00A071AE" w:rsidRDefault="00F464A3" w:rsidP="00DA6C2E">
            <w:pPr>
              <w:pStyle w:val="Pagrindinistekstas"/>
              <w:spacing w:after="0"/>
              <w:rPr>
                <w:szCs w:val="22"/>
              </w:rPr>
            </w:pPr>
          </w:p>
        </w:tc>
      </w:tr>
      <w:tr w:rsidR="00F464A3" w:rsidRPr="00A071AE" w14:paraId="5DB83B85" w14:textId="77777777" w:rsidTr="00DA6C2E">
        <w:tc>
          <w:tcPr>
            <w:tcW w:w="1413" w:type="dxa"/>
            <w:vMerge/>
            <w:tcBorders>
              <w:left w:val="single" w:sz="4" w:space="0" w:color="000000"/>
              <w:right w:val="single" w:sz="4" w:space="0" w:color="000000"/>
            </w:tcBorders>
            <w:vAlign w:val="center"/>
          </w:tcPr>
          <w:p w14:paraId="2E42AC26" w14:textId="77777777" w:rsidR="00F464A3" w:rsidRPr="00A071AE" w:rsidRDefault="00F464A3"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4ED2E94C" w14:textId="77777777" w:rsidR="00F464A3" w:rsidRPr="00A071AE" w:rsidRDefault="00F464A3" w:rsidP="00DA6C2E">
            <w:pPr>
              <w:pStyle w:val="Pagrindinistekstas"/>
              <w:spacing w:after="0"/>
              <w:rPr>
                <w:szCs w:val="22"/>
              </w:rPr>
            </w:pPr>
            <w:r w:rsidRPr="00A071AE">
              <w:rPr>
                <w:szCs w:val="22"/>
              </w:rPr>
              <w:t>Skrandžio sudirginimas</w:t>
            </w:r>
          </w:p>
        </w:tc>
        <w:tc>
          <w:tcPr>
            <w:tcW w:w="947" w:type="dxa"/>
            <w:tcBorders>
              <w:top w:val="single" w:sz="4" w:space="0" w:color="000000"/>
              <w:left w:val="single" w:sz="4" w:space="0" w:color="000000"/>
              <w:bottom w:val="single" w:sz="4" w:space="0" w:color="000000"/>
              <w:right w:val="single" w:sz="4" w:space="0" w:color="000000"/>
            </w:tcBorders>
          </w:tcPr>
          <w:p w14:paraId="0C4CEAFE" w14:textId="77777777" w:rsidR="00F464A3" w:rsidRPr="00A071AE" w:rsidRDefault="00F464A3"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DDFD8B4" w14:textId="77777777" w:rsidR="00F464A3" w:rsidRPr="00A071AE" w:rsidRDefault="00F464A3"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0F8967B5" w14:textId="77777777" w:rsidR="00F464A3" w:rsidRPr="00CD1EF6" w:rsidRDefault="00F464A3"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255C370A" w14:textId="77777777" w:rsidR="00F464A3" w:rsidRPr="00A071AE" w:rsidRDefault="00F464A3" w:rsidP="00DA6C2E">
            <w:pPr>
              <w:pStyle w:val="Pagrindinistekstas"/>
              <w:spacing w:after="0"/>
              <w:rPr>
                <w:szCs w:val="22"/>
              </w:rPr>
            </w:pPr>
            <w:r w:rsidRPr="00A071AE">
              <w:rPr>
                <w:szCs w:val="22"/>
              </w:rPr>
              <w:t>Dažn</w:t>
            </w:r>
            <w:r>
              <w:rPr>
                <w:szCs w:val="22"/>
              </w:rPr>
              <w:t>as</w:t>
            </w:r>
          </w:p>
        </w:tc>
      </w:tr>
      <w:tr w:rsidR="00F464A3" w:rsidRPr="00A071AE" w14:paraId="6988D337" w14:textId="77777777" w:rsidTr="00DA6C2E">
        <w:tc>
          <w:tcPr>
            <w:tcW w:w="1413" w:type="dxa"/>
            <w:vMerge/>
            <w:tcBorders>
              <w:left w:val="single" w:sz="4" w:space="0" w:color="000000"/>
              <w:right w:val="single" w:sz="4" w:space="0" w:color="000000"/>
            </w:tcBorders>
            <w:vAlign w:val="center"/>
          </w:tcPr>
          <w:p w14:paraId="7FD042B1" w14:textId="77777777" w:rsidR="00F464A3" w:rsidRPr="00A071AE" w:rsidRDefault="00F464A3"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739B7749" w14:textId="77777777" w:rsidR="00F464A3" w:rsidRPr="00A071AE" w:rsidRDefault="00F464A3" w:rsidP="00DA6C2E">
            <w:pPr>
              <w:pStyle w:val="Pagrindinistekstas"/>
              <w:spacing w:after="0"/>
              <w:rPr>
                <w:szCs w:val="22"/>
              </w:rPr>
            </w:pPr>
            <w:r w:rsidRPr="00A071AE">
              <w:rPr>
                <w:szCs w:val="22"/>
              </w:rPr>
              <w:t>Gastroenteritas</w:t>
            </w:r>
          </w:p>
        </w:tc>
        <w:tc>
          <w:tcPr>
            <w:tcW w:w="947" w:type="dxa"/>
            <w:tcBorders>
              <w:top w:val="single" w:sz="4" w:space="0" w:color="000000"/>
              <w:left w:val="single" w:sz="4" w:space="0" w:color="000000"/>
              <w:bottom w:val="single" w:sz="4" w:space="0" w:color="000000"/>
              <w:right w:val="single" w:sz="4" w:space="0" w:color="000000"/>
            </w:tcBorders>
          </w:tcPr>
          <w:p w14:paraId="2E3C1672" w14:textId="77777777" w:rsidR="00F464A3" w:rsidRPr="00A071AE" w:rsidRDefault="00F464A3"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5235CEAE" w14:textId="77777777" w:rsidR="00F464A3" w:rsidRPr="00A071AE" w:rsidRDefault="00F464A3" w:rsidP="00DA6C2E">
            <w:pPr>
              <w:pStyle w:val="Pagrindinistekstas"/>
              <w:spacing w:after="0"/>
              <w:rPr>
                <w:szCs w:val="22"/>
              </w:rPr>
            </w:pPr>
            <w:r w:rsidRPr="00A071AE">
              <w:rPr>
                <w:szCs w:val="22"/>
              </w:rPr>
              <w:t>Dažn</w:t>
            </w:r>
            <w:r>
              <w:rPr>
                <w:szCs w:val="22"/>
              </w:rPr>
              <w:t>as</w:t>
            </w:r>
          </w:p>
        </w:tc>
        <w:tc>
          <w:tcPr>
            <w:tcW w:w="1276" w:type="dxa"/>
            <w:tcBorders>
              <w:top w:val="single" w:sz="4" w:space="0" w:color="000000"/>
              <w:left w:val="single" w:sz="4" w:space="0" w:color="000000"/>
              <w:bottom w:val="single" w:sz="4" w:space="0" w:color="000000"/>
              <w:right w:val="single" w:sz="4" w:space="0" w:color="000000"/>
            </w:tcBorders>
          </w:tcPr>
          <w:p w14:paraId="7546DD0C" w14:textId="77777777" w:rsidR="00F464A3" w:rsidRPr="00A071AE" w:rsidRDefault="00F464A3"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3A9B0E85" w14:textId="77777777" w:rsidR="00F464A3" w:rsidRPr="00A071AE" w:rsidRDefault="00F464A3" w:rsidP="00DA6C2E">
            <w:pPr>
              <w:pStyle w:val="Pagrindinistekstas"/>
              <w:spacing w:after="0"/>
              <w:rPr>
                <w:szCs w:val="22"/>
              </w:rPr>
            </w:pPr>
          </w:p>
        </w:tc>
      </w:tr>
      <w:tr w:rsidR="00F464A3" w:rsidRPr="00A071AE" w14:paraId="5A0E89CE" w14:textId="77777777" w:rsidTr="00DA6C2E">
        <w:tc>
          <w:tcPr>
            <w:tcW w:w="1413" w:type="dxa"/>
            <w:vMerge/>
            <w:tcBorders>
              <w:left w:val="single" w:sz="4" w:space="0" w:color="000000"/>
              <w:right w:val="single" w:sz="4" w:space="0" w:color="000000"/>
            </w:tcBorders>
            <w:vAlign w:val="center"/>
          </w:tcPr>
          <w:p w14:paraId="411BC916" w14:textId="77777777" w:rsidR="00F464A3" w:rsidRPr="00A071AE" w:rsidRDefault="00F464A3"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61FE1E3E" w14:textId="77777777" w:rsidR="00F464A3" w:rsidRPr="00A071AE" w:rsidRDefault="00F464A3" w:rsidP="00DA6C2E">
            <w:pPr>
              <w:pStyle w:val="Pagrindinistekstas"/>
              <w:spacing w:after="0"/>
              <w:rPr>
                <w:szCs w:val="22"/>
              </w:rPr>
            </w:pPr>
            <w:r w:rsidRPr="00A071AE">
              <w:rPr>
                <w:szCs w:val="22"/>
              </w:rPr>
              <w:t>Dantenų hiperplazija</w:t>
            </w:r>
          </w:p>
        </w:tc>
        <w:tc>
          <w:tcPr>
            <w:tcW w:w="947" w:type="dxa"/>
            <w:tcBorders>
              <w:top w:val="single" w:sz="4" w:space="0" w:color="000000"/>
              <w:left w:val="single" w:sz="4" w:space="0" w:color="000000"/>
              <w:bottom w:val="single" w:sz="4" w:space="0" w:color="000000"/>
              <w:right w:val="single" w:sz="4" w:space="0" w:color="000000"/>
            </w:tcBorders>
          </w:tcPr>
          <w:p w14:paraId="6CDB14C6" w14:textId="77777777" w:rsidR="00F464A3" w:rsidRPr="00A071AE" w:rsidRDefault="00F464A3"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2BB8F17B" w14:textId="77777777" w:rsidR="00F464A3" w:rsidRPr="00A071AE" w:rsidRDefault="00F464A3"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7114D7C5" w14:textId="77777777" w:rsidR="00F464A3" w:rsidRPr="00A071AE" w:rsidRDefault="00F464A3" w:rsidP="00DA6C2E">
            <w:pPr>
              <w:pStyle w:val="Pagrindinistekstas"/>
              <w:spacing w:after="0"/>
              <w:rPr>
                <w:szCs w:val="22"/>
              </w:rPr>
            </w:pPr>
            <w:r w:rsidRPr="00A071AE">
              <w:rPr>
                <w:szCs w:val="22"/>
              </w:rPr>
              <w:t>Labai ret</w:t>
            </w:r>
            <w:r>
              <w:rPr>
                <w:szCs w:val="22"/>
              </w:rPr>
              <w:t>a</w:t>
            </w:r>
          </w:p>
        </w:tc>
        <w:tc>
          <w:tcPr>
            <w:tcW w:w="1977" w:type="dxa"/>
            <w:tcBorders>
              <w:top w:val="single" w:sz="4" w:space="0" w:color="000000"/>
              <w:left w:val="single" w:sz="4" w:space="0" w:color="000000"/>
              <w:bottom w:val="single" w:sz="4" w:space="0" w:color="000000"/>
              <w:right w:val="single" w:sz="4" w:space="0" w:color="000000"/>
            </w:tcBorders>
          </w:tcPr>
          <w:p w14:paraId="47A68379" w14:textId="77777777" w:rsidR="00F464A3" w:rsidRPr="00A071AE" w:rsidRDefault="00F464A3" w:rsidP="00DA6C2E">
            <w:pPr>
              <w:pStyle w:val="Pagrindinistekstas"/>
              <w:spacing w:after="0"/>
              <w:rPr>
                <w:szCs w:val="22"/>
              </w:rPr>
            </w:pPr>
          </w:p>
        </w:tc>
      </w:tr>
      <w:tr w:rsidR="00F464A3" w:rsidRPr="00A071AE" w14:paraId="25B6F4BD" w14:textId="77777777" w:rsidTr="00DA6C2E">
        <w:tc>
          <w:tcPr>
            <w:tcW w:w="1413" w:type="dxa"/>
            <w:vMerge/>
            <w:tcBorders>
              <w:left w:val="single" w:sz="4" w:space="0" w:color="000000"/>
              <w:right w:val="single" w:sz="4" w:space="0" w:color="000000"/>
            </w:tcBorders>
            <w:vAlign w:val="center"/>
          </w:tcPr>
          <w:p w14:paraId="7AC97D4C" w14:textId="77777777" w:rsidR="00F464A3" w:rsidRPr="00A071AE" w:rsidRDefault="00F464A3"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1ED8C82B" w14:textId="77777777" w:rsidR="00F464A3" w:rsidRPr="00A071AE" w:rsidRDefault="00F464A3" w:rsidP="00DA6C2E">
            <w:pPr>
              <w:pStyle w:val="Pagrindinistekstas"/>
              <w:spacing w:after="0"/>
              <w:rPr>
                <w:szCs w:val="22"/>
              </w:rPr>
            </w:pPr>
            <w:r w:rsidRPr="00A071AE">
              <w:rPr>
                <w:szCs w:val="22"/>
              </w:rPr>
              <w:t>Paralyžinis žarnų nepraeinamumas</w:t>
            </w:r>
          </w:p>
        </w:tc>
        <w:tc>
          <w:tcPr>
            <w:tcW w:w="947" w:type="dxa"/>
            <w:tcBorders>
              <w:top w:val="single" w:sz="4" w:space="0" w:color="000000"/>
              <w:left w:val="single" w:sz="4" w:space="0" w:color="000000"/>
              <w:bottom w:val="single" w:sz="4" w:space="0" w:color="000000"/>
              <w:right w:val="single" w:sz="4" w:space="0" w:color="000000"/>
            </w:tcBorders>
          </w:tcPr>
          <w:p w14:paraId="7D83E153" w14:textId="77777777" w:rsidR="00F464A3" w:rsidRPr="00A071AE" w:rsidRDefault="00F464A3"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76826D6" w14:textId="77777777" w:rsidR="00F464A3" w:rsidRPr="00A071AE" w:rsidRDefault="00F464A3"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01A6B8FC" w14:textId="77777777" w:rsidR="00F464A3" w:rsidRPr="00A071AE" w:rsidRDefault="00F464A3"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74135BD5" w14:textId="77777777" w:rsidR="00F464A3" w:rsidRPr="00A071AE" w:rsidRDefault="00F464A3" w:rsidP="00DA6C2E">
            <w:pPr>
              <w:pStyle w:val="Pagrindinistekstas"/>
              <w:spacing w:after="0"/>
              <w:rPr>
                <w:szCs w:val="22"/>
              </w:rPr>
            </w:pPr>
            <w:r w:rsidRPr="00A071AE">
              <w:rPr>
                <w:szCs w:val="22"/>
              </w:rPr>
              <w:t>Labai ret</w:t>
            </w:r>
            <w:r>
              <w:rPr>
                <w:szCs w:val="22"/>
              </w:rPr>
              <w:t>as</w:t>
            </w:r>
          </w:p>
        </w:tc>
      </w:tr>
      <w:tr w:rsidR="00F464A3" w:rsidRPr="00A071AE" w14:paraId="4166DE42" w14:textId="77777777" w:rsidTr="00DA6C2E">
        <w:tc>
          <w:tcPr>
            <w:tcW w:w="1413" w:type="dxa"/>
            <w:vMerge/>
            <w:tcBorders>
              <w:left w:val="single" w:sz="4" w:space="0" w:color="000000"/>
              <w:right w:val="single" w:sz="4" w:space="0" w:color="000000"/>
            </w:tcBorders>
            <w:vAlign w:val="center"/>
          </w:tcPr>
          <w:p w14:paraId="76D7CD59" w14:textId="77777777" w:rsidR="00F464A3" w:rsidRPr="00A071AE" w:rsidRDefault="00F464A3"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4FEDD59A" w14:textId="77777777" w:rsidR="00F464A3" w:rsidRPr="00A071AE" w:rsidRDefault="00F464A3" w:rsidP="00DA6C2E">
            <w:pPr>
              <w:pStyle w:val="Pagrindinistekstas"/>
              <w:spacing w:after="0"/>
              <w:rPr>
                <w:szCs w:val="22"/>
              </w:rPr>
            </w:pPr>
            <w:r w:rsidRPr="00A071AE">
              <w:rPr>
                <w:szCs w:val="22"/>
              </w:rPr>
              <w:t>Pankreatitas</w:t>
            </w:r>
          </w:p>
        </w:tc>
        <w:tc>
          <w:tcPr>
            <w:tcW w:w="947" w:type="dxa"/>
            <w:tcBorders>
              <w:top w:val="single" w:sz="4" w:space="0" w:color="000000"/>
              <w:left w:val="single" w:sz="4" w:space="0" w:color="000000"/>
              <w:bottom w:val="single" w:sz="4" w:space="0" w:color="000000"/>
              <w:right w:val="single" w:sz="4" w:space="0" w:color="000000"/>
            </w:tcBorders>
          </w:tcPr>
          <w:p w14:paraId="722861F7" w14:textId="77777777" w:rsidR="00F464A3" w:rsidRPr="00A071AE" w:rsidRDefault="00F464A3"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12432596" w14:textId="77777777" w:rsidR="00F464A3" w:rsidRPr="00A071AE" w:rsidRDefault="00F464A3"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3505B1B3" w14:textId="77777777" w:rsidR="00F464A3" w:rsidRPr="00A071AE" w:rsidRDefault="00F464A3" w:rsidP="00DA6C2E">
            <w:pPr>
              <w:pStyle w:val="Pagrindinistekstas"/>
              <w:spacing w:after="0"/>
              <w:rPr>
                <w:szCs w:val="22"/>
              </w:rPr>
            </w:pPr>
            <w:r w:rsidRPr="00A071AE">
              <w:rPr>
                <w:szCs w:val="22"/>
              </w:rPr>
              <w:t>Labai ret</w:t>
            </w:r>
            <w:r>
              <w:rPr>
                <w:szCs w:val="22"/>
              </w:rPr>
              <w:t>as</w:t>
            </w:r>
          </w:p>
        </w:tc>
        <w:tc>
          <w:tcPr>
            <w:tcW w:w="1977" w:type="dxa"/>
            <w:tcBorders>
              <w:top w:val="single" w:sz="4" w:space="0" w:color="000000"/>
              <w:left w:val="single" w:sz="4" w:space="0" w:color="000000"/>
              <w:bottom w:val="single" w:sz="4" w:space="0" w:color="000000"/>
              <w:right w:val="single" w:sz="4" w:space="0" w:color="000000"/>
            </w:tcBorders>
          </w:tcPr>
          <w:p w14:paraId="367F016F" w14:textId="77777777" w:rsidR="00F464A3" w:rsidRPr="00A071AE" w:rsidRDefault="00F464A3" w:rsidP="00DA6C2E">
            <w:pPr>
              <w:pStyle w:val="Pagrindinistekstas"/>
              <w:spacing w:after="0"/>
              <w:rPr>
                <w:szCs w:val="22"/>
              </w:rPr>
            </w:pPr>
            <w:r w:rsidRPr="00A071AE">
              <w:rPr>
                <w:szCs w:val="22"/>
              </w:rPr>
              <w:t>Ret</w:t>
            </w:r>
            <w:r>
              <w:rPr>
                <w:szCs w:val="22"/>
              </w:rPr>
              <w:t>as</w:t>
            </w:r>
          </w:p>
        </w:tc>
      </w:tr>
      <w:tr w:rsidR="00F464A3" w:rsidRPr="00A071AE" w14:paraId="338DE2B3" w14:textId="77777777" w:rsidTr="00DA6C2E">
        <w:tc>
          <w:tcPr>
            <w:tcW w:w="1413" w:type="dxa"/>
            <w:vMerge/>
            <w:tcBorders>
              <w:left w:val="single" w:sz="4" w:space="0" w:color="000000"/>
              <w:right w:val="single" w:sz="4" w:space="0" w:color="000000"/>
            </w:tcBorders>
            <w:vAlign w:val="center"/>
          </w:tcPr>
          <w:p w14:paraId="22696923" w14:textId="77777777" w:rsidR="00F464A3" w:rsidRPr="00A071AE" w:rsidRDefault="00F464A3"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40F3316A" w14:textId="77777777" w:rsidR="00F464A3" w:rsidRPr="00A071AE" w:rsidRDefault="00F464A3" w:rsidP="00DA6C2E">
            <w:pPr>
              <w:pStyle w:val="Pagrindinistekstas"/>
              <w:spacing w:after="0"/>
              <w:rPr>
                <w:szCs w:val="22"/>
              </w:rPr>
            </w:pPr>
            <w:r w:rsidRPr="00A071AE">
              <w:rPr>
                <w:szCs w:val="22"/>
              </w:rPr>
              <w:t>Vėmimas</w:t>
            </w:r>
          </w:p>
        </w:tc>
        <w:tc>
          <w:tcPr>
            <w:tcW w:w="947" w:type="dxa"/>
            <w:tcBorders>
              <w:top w:val="single" w:sz="4" w:space="0" w:color="000000"/>
              <w:left w:val="single" w:sz="4" w:space="0" w:color="000000"/>
              <w:bottom w:val="single" w:sz="4" w:space="0" w:color="000000"/>
              <w:right w:val="single" w:sz="4" w:space="0" w:color="000000"/>
            </w:tcBorders>
          </w:tcPr>
          <w:p w14:paraId="4CBB9735" w14:textId="77777777" w:rsidR="00F464A3" w:rsidRPr="00A071AE" w:rsidRDefault="00F464A3"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53A4B514" w14:textId="77777777" w:rsidR="00F464A3" w:rsidRPr="00A071AE" w:rsidRDefault="00F464A3" w:rsidP="00DA6C2E">
            <w:pPr>
              <w:pStyle w:val="Pagrindinistekstas"/>
              <w:spacing w:after="0"/>
              <w:rPr>
                <w:szCs w:val="22"/>
              </w:rPr>
            </w:pPr>
            <w:r w:rsidRPr="00A071AE">
              <w:rPr>
                <w:szCs w:val="22"/>
              </w:rPr>
              <w:t>Nedažn</w:t>
            </w:r>
            <w:r>
              <w:rPr>
                <w:szCs w:val="22"/>
              </w:rPr>
              <w:t>as</w:t>
            </w:r>
          </w:p>
        </w:tc>
        <w:tc>
          <w:tcPr>
            <w:tcW w:w="1276" w:type="dxa"/>
            <w:tcBorders>
              <w:top w:val="single" w:sz="4" w:space="0" w:color="000000"/>
              <w:left w:val="single" w:sz="4" w:space="0" w:color="000000"/>
              <w:bottom w:val="single" w:sz="4" w:space="0" w:color="000000"/>
              <w:right w:val="single" w:sz="4" w:space="0" w:color="000000"/>
            </w:tcBorders>
          </w:tcPr>
          <w:p w14:paraId="70C39E86" w14:textId="77777777" w:rsidR="00F464A3" w:rsidRPr="00A071AE" w:rsidRDefault="00F464A3" w:rsidP="00DA6C2E">
            <w:pPr>
              <w:pStyle w:val="Pagrindinistekstas"/>
              <w:spacing w:after="0"/>
              <w:rPr>
                <w:szCs w:val="22"/>
              </w:rPr>
            </w:pPr>
            <w:r w:rsidRPr="00A071AE">
              <w:rPr>
                <w:szCs w:val="22"/>
              </w:rPr>
              <w:t>Nedažn</w:t>
            </w:r>
            <w:r>
              <w:rPr>
                <w:szCs w:val="22"/>
              </w:rPr>
              <w:t>as</w:t>
            </w:r>
          </w:p>
        </w:tc>
        <w:tc>
          <w:tcPr>
            <w:tcW w:w="1977" w:type="dxa"/>
            <w:tcBorders>
              <w:top w:val="single" w:sz="4" w:space="0" w:color="000000"/>
              <w:left w:val="single" w:sz="4" w:space="0" w:color="000000"/>
              <w:bottom w:val="single" w:sz="4" w:space="0" w:color="000000"/>
              <w:right w:val="single" w:sz="4" w:space="0" w:color="000000"/>
            </w:tcBorders>
          </w:tcPr>
          <w:p w14:paraId="1BA567DA" w14:textId="77777777" w:rsidR="00F464A3" w:rsidRPr="00A071AE" w:rsidRDefault="00F464A3" w:rsidP="00DA6C2E">
            <w:pPr>
              <w:pStyle w:val="Pagrindinistekstas"/>
              <w:spacing w:after="0"/>
              <w:rPr>
                <w:szCs w:val="22"/>
              </w:rPr>
            </w:pPr>
            <w:r w:rsidRPr="00A071AE">
              <w:rPr>
                <w:szCs w:val="22"/>
              </w:rPr>
              <w:t>Dažn</w:t>
            </w:r>
            <w:r>
              <w:rPr>
                <w:szCs w:val="22"/>
              </w:rPr>
              <w:t>as</w:t>
            </w:r>
          </w:p>
        </w:tc>
      </w:tr>
      <w:tr w:rsidR="00F464A3" w:rsidRPr="00A071AE" w14:paraId="1BA07921" w14:textId="77777777" w:rsidTr="00DA6C2E">
        <w:tc>
          <w:tcPr>
            <w:tcW w:w="1413" w:type="dxa"/>
            <w:vMerge/>
            <w:tcBorders>
              <w:left w:val="single" w:sz="4" w:space="0" w:color="000000"/>
              <w:right w:val="single" w:sz="4" w:space="0" w:color="000000"/>
            </w:tcBorders>
            <w:vAlign w:val="center"/>
          </w:tcPr>
          <w:p w14:paraId="5FEC54BB" w14:textId="77777777" w:rsidR="00F464A3" w:rsidRPr="00A071AE" w:rsidRDefault="00F464A3" w:rsidP="00F464A3">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087B6C2B" w14:textId="7B22424D" w:rsidR="00F464A3" w:rsidRPr="00A071AE" w:rsidRDefault="001912A4" w:rsidP="00F464A3">
            <w:pPr>
              <w:pStyle w:val="Pagrindinistekstas"/>
              <w:spacing w:after="0"/>
              <w:rPr>
                <w:szCs w:val="22"/>
              </w:rPr>
            </w:pPr>
            <w:r w:rsidRPr="004C319C">
              <w:rPr>
                <w:szCs w:val="22"/>
              </w:rPr>
              <w:t>Žarnyno angioneurozinė edema</w:t>
            </w:r>
          </w:p>
        </w:tc>
        <w:tc>
          <w:tcPr>
            <w:tcW w:w="947" w:type="dxa"/>
            <w:tcBorders>
              <w:top w:val="single" w:sz="4" w:space="0" w:color="000000"/>
              <w:left w:val="single" w:sz="4" w:space="0" w:color="000000"/>
              <w:bottom w:val="single" w:sz="4" w:space="0" w:color="000000"/>
              <w:right w:val="single" w:sz="4" w:space="0" w:color="000000"/>
            </w:tcBorders>
          </w:tcPr>
          <w:p w14:paraId="01F1661F" w14:textId="77777777" w:rsidR="00F464A3" w:rsidRPr="00A071AE" w:rsidRDefault="00F464A3" w:rsidP="00F464A3">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24E76517" w14:textId="5025DB80" w:rsidR="00F464A3" w:rsidRPr="00A071AE" w:rsidRDefault="00F464A3" w:rsidP="00F464A3">
            <w:pPr>
              <w:pStyle w:val="Pagrindinistekstas"/>
              <w:spacing w:after="0"/>
              <w:rPr>
                <w:szCs w:val="22"/>
              </w:rPr>
            </w:pPr>
            <w:r>
              <w:rPr>
                <w:szCs w:val="22"/>
              </w:rPr>
              <w:t>R</w:t>
            </w:r>
            <w:r w:rsidR="006956B6">
              <w:rPr>
                <w:szCs w:val="22"/>
              </w:rPr>
              <w:t>eta</w:t>
            </w:r>
          </w:p>
        </w:tc>
        <w:tc>
          <w:tcPr>
            <w:tcW w:w="1276" w:type="dxa"/>
            <w:tcBorders>
              <w:top w:val="single" w:sz="4" w:space="0" w:color="000000"/>
              <w:left w:val="single" w:sz="4" w:space="0" w:color="000000"/>
              <w:bottom w:val="single" w:sz="4" w:space="0" w:color="000000"/>
              <w:right w:val="single" w:sz="4" w:space="0" w:color="000000"/>
            </w:tcBorders>
          </w:tcPr>
          <w:p w14:paraId="5C1DF52E" w14:textId="77777777" w:rsidR="00F464A3" w:rsidRPr="00A071AE" w:rsidRDefault="00F464A3" w:rsidP="00F464A3">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0453BDAE" w14:textId="77777777" w:rsidR="00F464A3" w:rsidRPr="00A071AE" w:rsidRDefault="00F464A3" w:rsidP="00F464A3">
            <w:pPr>
              <w:pStyle w:val="Pagrindinistekstas"/>
              <w:spacing w:after="0"/>
              <w:rPr>
                <w:szCs w:val="22"/>
              </w:rPr>
            </w:pPr>
          </w:p>
        </w:tc>
      </w:tr>
      <w:tr w:rsidR="00F464A3" w:rsidRPr="00A071AE" w14:paraId="264168E9" w14:textId="77777777" w:rsidTr="00DA6C2E">
        <w:tc>
          <w:tcPr>
            <w:tcW w:w="1413" w:type="dxa"/>
            <w:vMerge/>
            <w:tcBorders>
              <w:left w:val="single" w:sz="4" w:space="0" w:color="000000"/>
              <w:right w:val="single" w:sz="4" w:space="0" w:color="000000"/>
            </w:tcBorders>
            <w:vAlign w:val="center"/>
          </w:tcPr>
          <w:p w14:paraId="653EB1F6" w14:textId="77777777" w:rsidR="00F464A3" w:rsidRPr="00A071AE" w:rsidRDefault="00F464A3"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313E0867" w14:textId="77777777" w:rsidR="00F464A3" w:rsidRPr="00A071AE" w:rsidRDefault="00F464A3" w:rsidP="00DA6C2E">
            <w:pPr>
              <w:pStyle w:val="Pagrindinistekstas"/>
              <w:spacing w:after="0"/>
              <w:rPr>
                <w:szCs w:val="22"/>
              </w:rPr>
            </w:pPr>
            <w:r w:rsidRPr="00A071AE">
              <w:rPr>
                <w:szCs w:val="22"/>
              </w:rPr>
              <w:t>Į celiakiją panaši enteropatija (žr. skyrių 4.4)</w:t>
            </w:r>
          </w:p>
        </w:tc>
        <w:tc>
          <w:tcPr>
            <w:tcW w:w="947" w:type="dxa"/>
            <w:tcBorders>
              <w:top w:val="single" w:sz="4" w:space="0" w:color="000000"/>
              <w:left w:val="single" w:sz="4" w:space="0" w:color="000000"/>
              <w:bottom w:val="single" w:sz="4" w:space="0" w:color="000000"/>
              <w:right w:val="single" w:sz="4" w:space="0" w:color="000000"/>
            </w:tcBorders>
          </w:tcPr>
          <w:p w14:paraId="33D52FAF" w14:textId="77777777" w:rsidR="00F464A3" w:rsidRPr="00A071AE" w:rsidRDefault="00F464A3"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1493255E" w14:textId="77777777" w:rsidR="00F464A3" w:rsidRPr="00A071AE" w:rsidRDefault="00F464A3" w:rsidP="00DA6C2E">
            <w:pPr>
              <w:pStyle w:val="Pagrindinistekstas"/>
              <w:spacing w:after="0"/>
              <w:rPr>
                <w:szCs w:val="22"/>
              </w:rPr>
            </w:pPr>
            <w:r w:rsidRPr="00A071AE">
              <w:rPr>
                <w:szCs w:val="22"/>
              </w:rPr>
              <w:t>Labai ret</w:t>
            </w:r>
            <w:r>
              <w:rPr>
                <w:szCs w:val="22"/>
              </w:rPr>
              <w:t>a</w:t>
            </w:r>
          </w:p>
        </w:tc>
        <w:tc>
          <w:tcPr>
            <w:tcW w:w="1276" w:type="dxa"/>
            <w:tcBorders>
              <w:top w:val="single" w:sz="4" w:space="0" w:color="000000"/>
              <w:left w:val="single" w:sz="4" w:space="0" w:color="000000"/>
              <w:bottom w:val="single" w:sz="4" w:space="0" w:color="000000"/>
              <w:right w:val="single" w:sz="4" w:space="0" w:color="000000"/>
            </w:tcBorders>
          </w:tcPr>
          <w:p w14:paraId="6C0D43FD" w14:textId="77777777" w:rsidR="00F464A3" w:rsidRPr="00A071AE" w:rsidRDefault="00F464A3"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53F62DA1" w14:textId="77777777" w:rsidR="00F464A3" w:rsidRPr="00A071AE" w:rsidRDefault="00F464A3" w:rsidP="00DA6C2E">
            <w:pPr>
              <w:pStyle w:val="Pagrindinistekstas"/>
              <w:spacing w:after="0"/>
              <w:rPr>
                <w:szCs w:val="22"/>
              </w:rPr>
            </w:pPr>
          </w:p>
        </w:tc>
      </w:tr>
      <w:tr w:rsidR="0078139A" w:rsidRPr="00A071AE" w14:paraId="4B00C4FA" w14:textId="77777777" w:rsidTr="00DA6C2E">
        <w:tc>
          <w:tcPr>
            <w:tcW w:w="1413" w:type="dxa"/>
            <w:vMerge w:val="restart"/>
            <w:tcBorders>
              <w:left w:val="single" w:sz="4" w:space="0" w:color="000000"/>
              <w:right w:val="single" w:sz="4" w:space="0" w:color="000000"/>
            </w:tcBorders>
            <w:vAlign w:val="center"/>
          </w:tcPr>
          <w:p w14:paraId="366269F1" w14:textId="77777777" w:rsidR="0078139A" w:rsidRPr="00A071AE" w:rsidRDefault="0078139A" w:rsidP="00DA6C2E">
            <w:pPr>
              <w:pStyle w:val="BTEMEASMCA"/>
            </w:pPr>
            <w:r w:rsidRPr="00A071AE">
              <w:t>Kepenų, tulžies pūslės ir latakų sutrikimai</w:t>
            </w:r>
          </w:p>
          <w:p w14:paraId="78871E56" w14:textId="77777777" w:rsidR="0078139A" w:rsidRPr="00A071AE" w:rsidRDefault="0078139A" w:rsidP="00DA6C2E">
            <w:pPr>
              <w:rPr>
                <w:b/>
                <w:sz w:val="22"/>
                <w:szCs w:val="22"/>
                <w:lang w:eastAsia="en-US"/>
              </w:rPr>
            </w:pPr>
          </w:p>
          <w:p w14:paraId="72A3B6A2"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0DA26C8D" w14:textId="77777777" w:rsidR="0078139A" w:rsidRPr="00A071AE" w:rsidRDefault="0078139A" w:rsidP="00DA6C2E">
            <w:pPr>
              <w:pStyle w:val="Pagrindinistekstas"/>
              <w:spacing w:after="0"/>
              <w:rPr>
                <w:szCs w:val="22"/>
              </w:rPr>
            </w:pPr>
            <w:r w:rsidRPr="00A071AE">
              <w:rPr>
                <w:szCs w:val="22"/>
              </w:rPr>
              <w:t>Hepatitas</w:t>
            </w:r>
          </w:p>
        </w:tc>
        <w:tc>
          <w:tcPr>
            <w:tcW w:w="947" w:type="dxa"/>
            <w:tcBorders>
              <w:top w:val="single" w:sz="4" w:space="0" w:color="000000"/>
              <w:left w:val="single" w:sz="4" w:space="0" w:color="000000"/>
              <w:bottom w:val="single" w:sz="4" w:space="0" w:color="000000"/>
              <w:right w:val="single" w:sz="4" w:space="0" w:color="000000"/>
            </w:tcBorders>
          </w:tcPr>
          <w:p w14:paraId="2B2B0EE7"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2DE777CE"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23EBE30B" w14:textId="77777777" w:rsidR="0078139A" w:rsidRPr="00A071AE" w:rsidRDefault="0078139A" w:rsidP="00DA6C2E">
            <w:pPr>
              <w:pStyle w:val="Pagrindinistekstas"/>
              <w:spacing w:after="0"/>
              <w:rPr>
                <w:szCs w:val="22"/>
              </w:rPr>
            </w:pPr>
            <w:r w:rsidRPr="00A071AE">
              <w:rPr>
                <w:szCs w:val="22"/>
              </w:rPr>
              <w:t>Labai ret</w:t>
            </w:r>
            <w:r>
              <w:rPr>
                <w:szCs w:val="22"/>
              </w:rPr>
              <w:t>as</w:t>
            </w:r>
          </w:p>
        </w:tc>
        <w:tc>
          <w:tcPr>
            <w:tcW w:w="1977" w:type="dxa"/>
            <w:tcBorders>
              <w:top w:val="single" w:sz="4" w:space="0" w:color="000000"/>
              <w:left w:val="single" w:sz="4" w:space="0" w:color="000000"/>
              <w:bottom w:val="single" w:sz="4" w:space="0" w:color="000000"/>
              <w:right w:val="single" w:sz="4" w:space="0" w:color="000000"/>
            </w:tcBorders>
          </w:tcPr>
          <w:p w14:paraId="2B71E23B" w14:textId="77777777" w:rsidR="0078139A" w:rsidRPr="00A071AE" w:rsidRDefault="0078139A" w:rsidP="00DA6C2E">
            <w:pPr>
              <w:pStyle w:val="Pagrindinistekstas"/>
              <w:spacing w:after="0"/>
              <w:rPr>
                <w:szCs w:val="22"/>
              </w:rPr>
            </w:pPr>
          </w:p>
        </w:tc>
      </w:tr>
      <w:tr w:rsidR="0078139A" w:rsidRPr="00A071AE" w14:paraId="7E378DF9" w14:textId="77777777" w:rsidTr="00DA6C2E">
        <w:tc>
          <w:tcPr>
            <w:tcW w:w="1413" w:type="dxa"/>
            <w:vMerge/>
            <w:tcBorders>
              <w:left w:val="single" w:sz="4" w:space="0" w:color="000000"/>
              <w:right w:val="single" w:sz="4" w:space="0" w:color="000000"/>
            </w:tcBorders>
            <w:vAlign w:val="center"/>
          </w:tcPr>
          <w:p w14:paraId="779198F6"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27A61605" w14:textId="77777777" w:rsidR="0078139A" w:rsidRPr="00A071AE" w:rsidRDefault="0078139A" w:rsidP="00DA6C2E">
            <w:pPr>
              <w:pStyle w:val="Pagrindinistekstas"/>
              <w:spacing w:after="0"/>
              <w:rPr>
                <w:szCs w:val="22"/>
              </w:rPr>
            </w:pPr>
            <w:r w:rsidRPr="00A071AE">
              <w:rPr>
                <w:szCs w:val="22"/>
              </w:rPr>
              <w:t>Gelta (intrahepatinė cholestazinė gelta)</w:t>
            </w:r>
          </w:p>
        </w:tc>
        <w:tc>
          <w:tcPr>
            <w:tcW w:w="947" w:type="dxa"/>
            <w:tcBorders>
              <w:top w:val="single" w:sz="4" w:space="0" w:color="000000"/>
              <w:left w:val="single" w:sz="4" w:space="0" w:color="000000"/>
              <w:bottom w:val="single" w:sz="4" w:space="0" w:color="000000"/>
              <w:right w:val="single" w:sz="4" w:space="0" w:color="000000"/>
            </w:tcBorders>
          </w:tcPr>
          <w:p w14:paraId="29A79303"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1CBFA1B9"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7EAC028E" w14:textId="77777777" w:rsidR="0078139A" w:rsidRPr="00A071AE" w:rsidRDefault="0078139A" w:rsidP="00DA6C2E">
            <w:pPr>
              <w:pStyle w:val="Pagrindinistekstas"/>
              <w:spacing w:after="0"/>
              <w:rPr>
                <w:szCs w:val="22"/>
              </w:rPr>
            </w:pPr>
            <w:r w:rsidRPr="00A071AE">
              <w:rPr>
                <w:szCs w:val="22"/>
              </w:rPr>
              <w:t>Labai ret</w:t>
            </w:r>
            <w:r>
              <w:rPr>
                <w:szCs w:val="22"/>
              </w:rPr>
              <w:t>a</w:t>
            </w:r>
          </w:p>
        </w:tc>
        <w:tc>
          <w:tcPr>
            <w:tcW w:w="1977" w:type="dxa"/>
            <w:tcBorders>
              <w:top w:val="single" w:sz="4" w:space="0" w:color="000000"/>
              <w:left w:val="single" w:sz="4" w:space="0" w:color="000000"/>
              <w:bottom w:val="single" w:sz="4" w:space="0" w:color="000000"/>
              <w:right w:val="single" w:sz="4" w:space="0" w:color="000000"/>
            </w:tcBorders>
          </w:tcPr>
          <w:p w14:paraId="27EB0550" w14:textId="77777777" w:rsidR="0078139A" w:rsidRPr="00A071AE" w:rsidRDefault="0078139A" w:rsidP="00DA6C2E">
            <w:pPr>
              <w:pStyle w:val="Pagrindinistekstas"/>
              <w:spacing w:after="0"/>
              <w:rPr>
                <w:szCs w:val="22"/>
              </w:rPr>
            </w:pPr>
            <w:r w:rsidRPr="00A071AE">
              <w:rPr>
                <w:szCs w:val="22"/>
              </w:rPr>
              <w:t>Ret</w:t>
            </w:r>
            <w:r>
              <w:rPr>
                <w:szCs w:val="22"/>
              </w:rPr>
              <w:t>a</w:t>
            </w:r>
          </w:p>
        </w:tc>
      </w:tr>
      <w:tr w:rsidR="0078139A" w:rsidRPr="00A071AE" w14:paraId="60A184F6" w14:textId="77777777" w:rsidTr="00DA6C2E">
        <w:tc>
          <w:tcPr>
            <w:tcW w:w="1413" w:type="dxa"/>
            <w:vMerge/>
            <w:tcBorders>
              <w:left w:val="single" w:sz="4" w:space="0" w:color="000000"/>
              <w:right w:val="single" w:sz="4" w:space="0" w:color="000000"/>
            </w:tcBorders>
            <w:vAlign w:val="center"/>
          </w:tcPr>
          <w:p w14:paraId="344E8756"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43AACE13" w14:textId="77777777" w:rsidR="0078139A" w:rsidRPr="00A071AE" w:rsidRDefault="0078139A" w:rsidP="00DA6C2E">
            <w:pPr>
              <w:pStyle w:val="Pagrindinistekstas"/>
              <w:spacing w:after="0"/>
              <w:rPr>
                <w:szCs w:val="22"/>
              </w:rPr>
            </w:pPr>
            <w:r w:rsidRPr="00A071AE">
              <w:rPr>
                <w:szCs w:val="22"/>
              </w:rPr>
              <w:t>Ūminis tulžies pūslės uždegimas</w:t>
            </w:r>
          </w:p>
        </w:tc>
        <w:tc>
          <w:tcPr>
            <w:tcW w:w="947" w:type="dxa"/>
            <w:tcBorders>
              <w:top w:val="single" w:sz="4" w:space="0" w:color="000000"/>
              <w:left w:val="single" w:sz="4" w:space="0" w:color="000000"/>
              <w:bottom w:val="single" w:sz="4" w:space="0" w:color="000000"/>
              <w:right w:val="single" w:sz="4" w:space="0" w:color="000000"/>
            </w:tcBorders>
          </w:tcPr>
          <w:p w14:paraId="0AB094F5"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334F3D9E"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01FB9C3C"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2CA5685D" w14:textId="77777777" w:rsidR="0078139A" w:rsidRPr="00A071AE" w:rsidRDefault="0078139A" w:rsidP="00DA6C2E">
            <w:pPr>
              <w:pStyle w:val="Pagrindinistekstas"/>
              <w:spacing w:after="0"/>
              <w:rPr>
                <w:szCs w:val="22"/>
              </w:rPr>
            </w:pPr>
            <w:r w:rsidRPr="00A071AE">
              <w:rPr>
                <w:szCs w:val="22"/>
              </w:rPr>
              <w:t>Ret</w:t>
            </w:r>
            <w:r>
              <w:rPr>
                <w:szCs w:val="22"/>
              </w:rPr>
              <w:t>as</w:t>
            </w:r>
          </w:p>
        </w:tc>
      </w:tr>
      <w:tr w:rsidR="00A23A12" w:rsidRPr="00A071AE" w14:paraId="1FAAC6F2" w14:textId="77777777" w:rsidTr="00DA6C2E">
        <w:tc>
          <w:tcPr>
            <w:tcW w:w="1413" w:type="dxa"/>
            <w:tcBorders>
              <w:left w:val="single" w:sz="4" w:space="0" w:color="000000"/>
              <w:right w:val="single" w:sz="4" w:space="0" w:color="000000"/>
            </w:tcBorders>
            <w:vAlign w:val="center"/>
          </w:tcPr>
          <w:p w14:paraId="2F76C5A8" w14:textId="77777777" w:rsidR="00A23A12" w:rsidRPr="00A071AE" w:rsidRDefault="00A23A12"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7A899445" w14:textId="77777777" w:rsidR="00A23A12" w:rsidRPr="000C3379" w:rsidRDefault="00A23A12">
            <w:pPr>
              <w:pStyle w:val="Pagrindinistekstas"/>
              <w:spacing w:after="0"/>
              <w:rPr>
                <w:szCs w:val="22"/>
              </w:rPr>
            </w:pPr>
            <w:r w:rsidRPr="000C3379">
              <w:rPr>
                <w:szCs w:val="22"/>
                <w:lang w:val="en-US"/>
              </w:rPr>
              <w:t>Autoimuninis hepatitas *</w:t>
            </w:r>
          </w:p>
        </w:tc>
        <w:tc>
          <w:tcPr>
            <w:tcW w:w="947" w:type="dxa"/>
            <w:tcBorders>
              <w:top w:val="single" w:sz="4" w:space="0" w:color="000000"/>
              <w:left w:val="single" w:sz="4" w:space="0" w:color="000000"/>
              <w:bottom w:val="single" w:sz="4" w:space="0" w:color="000000"/>
              <w:right w:val="single" w:sz="4" w:space="0" w:color="000000"/>
            </w:tcBorders>
          </w:tcPr>
          <w:p w14:paraId="0B0A1DE5" w14:textId="77777777" w:rsidR="00A23A12" w:rsidRPr="000C3379" w:rsidRDefault="00A23A12"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1E299337" w14:textId="77777777" w:rsidR="00A23A12" w:rsidRPr="000C3379" w:rsidRDefault="00A23A12" w:rsidP="00DA6C2E">
            <w:pPr>
              <w:pStyle w:val="Pagrindinistekstas"/>
              <w:spacing w:after="0"/>
              <w:rPr>
                <w:szCs w:val="22"/>
              </w:rPr>
            </w:pPr>
            <w:r w:rsidRPr="000C3379">
              <w:rPr>
                <w:szCs w:val="22"/>
              </w:rPr>
              <w:t>Nežinomas</w:t>
            </w:r>
          </w:p>
        </w:tc>
        <w:tc>
          <w:tcPr>
            <w:tcW w:w="1276" w:type="dxa"/>
            <w:tcBorders>
              <w:top w:val="single" w:sz="4" w:space="0" w:color="000000"/>
              <w:left w:val="single" w:sz="4" w:space="0" w:color="000000"/>
              <w:bottom w:val="single" w:sz="4" w:space="0" w:color="000000"/>
              <w:right w:val="single" w:sz="4" w:space="0" w:color="000000"/>
            </w:tcBorders>
          </w:tcPr>
          <w:p w14:paraId="3C016139" w14:textId="77777777" w:rsidR="00A23A12" w:rsidRPr="00A071AE" w:rsidRDefault="00A23A12"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1BFBA30C" w14:textId="77777777" w:rsidR="00A23A12" w:rsidRPr="00A071AE" w:rsidRDefault="00A23A12" w:rsidP="00DA6C2E">
            <w:pPr>
              <w:pStyle w:val="Pagrindinistekstas"/>
              <w:spacing w:after="0"/>
              <w:rPr>
                <w:szCs w:val="22"/>
              </w:rPr>
            </w:pPr>
          </w:p>
        </w:tc>
      </w:tr>
      <w:tr w:rsidR="0078139A" w:rsidRPr="00A071AE" w14:paraId="59BB06C8" w14:textId="77777777" w:rsidTr="00DA6C2E">
        <w:tc>
          <w:tcPr>
            <w:tcW w:w="1413" w:type="dxa"/>
            <w:vMerge w:val="restart"/>
            <w:tcBorders>
              <w:left w:val="single" w:sz="4" w:space="0" w:color="000000"/>
              <w:right w:val="single" w:sz="4" w:space="0" w:color="000000"/>
            </w:tcBorders>
            <w:vAlign w:val="center"/>
          </w:tcPr>
          <w:p w14:paraId="759F059B" w14:textId="77777777" w:rsidR="0078139A" w:rsidRPr="00A071AE" w:rsidRDefault="0078139A" w:rsidP="00DA6C2E">
            <w:pPr>
              <w:pStyle w:val="BTEMEASMCA"/>
            </w:pPr>
            <w:r w:rsidRPr="00A071AE">
              <w:t>Odos ir poodinio audinio sutrikimai</w:t>
            </w:r>
          </w:p>
          <w:p w14:paraId="70A70763"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52D35960" w14:textId="77777777" w:rsidR="0078139A" w:rsidRPr="000C3379" w:rsidRDefault="0078139A" w:rsidP="00DA6C2E">
            <w:pPr>
              <w:pStyle w:val="Pagrindinistekstas"/>
              <w:spacing w:after="0"/>
              <w:rPr>
                <w:szCs w:val="22"/>
              </w:rPr>
            </w:pPr>
            <w:r w:rsidRPr="000C3379">
              <w:rPr>
                <w:szCs w:val="22"/>
              </w:rPr>
              <w:t>Alopecija</w:t>
            </w:r>
          </w:p>
        </w:tc>
        <w:tc>
          <w:tcPr>
            <w:tcW w:w="947" w:type="dxa"/>
            <w:tcBorders>
              <w:top w:val="single" w:sz="4" w:space="0" w:color="000000"/>
              <w:left w:val="single" w:sz="4" w:space="0" w:color="000000"/>
              <w:bottom w:val="single" w:sz="4" w:space="0" w:color="000000"/>
              <w:right w:val="single" w:sz="4" w:space="0" w:color="000000"/>
            </w:tcBorders>
          </w:tcPr>
          <w:p w14:paraId="11188DD2" w14:textId="77777777" w:rsidR="0078139A" w:rsidRPr="000C3379"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60571E0" w14:textId="77777777" w:rsidR="0078139A" w:rsidRPr="000C3379"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49EE8E3E" w14:textId="77777777" w:rsidR="0078139A" w:rsidRPr="00A071AE" w:rsidRDefault="0078139A" w:rsidP="00DA6C2E">
            <w:pPr>
              <w:pStyle w:val="Pagrindinistekstas"/>
              <w:spacing w:after="0"/>
              <w:rPr>
                <w:szCs w:val="22"/>
              </w:rPr>
            </w:pPr>
            <w:r w:rsidRPr="00A071AE">
              <w:rPr>
                <w:szCs w:val="22"/>
              </w:rPr>
              <w:t>Nedažn</w:t>
            </w:r>
            <w:r>
              <w:rPr>
                <w:szCs w:val="22"/>
              </w:rPr>
              <w:t>a</w:t>
            </w:r>
          </w:p>
        </w:tc>
        <w:tc>
          <w:tcPr>
            <w:tcW w:w="1977" w:type="dxa"/>
            <w:tcBorders>
              <w:top w:val="single" w:sz="4" w:space="0" w:color="000000"/>
              <w:left w:val="single" w:sz="4" w:space="0" w:color="000000"/>
              <w:bottom w:val="single" w:sz="4" w:space="0" w:color="000000"/>
              <w:right w:val="single" w:sz="4" w:space="0" w:color="000000"/>
            </w:tcBorders>
          </w:tcPr>
          <w:p w14:paraId="5FD3C1B4" w14:textId="77777777" w:rsidR="0078139A" w:rsidRPr="00A071AE" w:rsidRDefault="0078139A" w:rsidP="00DA6C2E">
            <w:pPr>
              <w:pStyle w:val="Pagrindinistekstas"/>
              <w:spacing w:after="0"/>
              <w:rPr>
                <w:szCs w:val="22"/>
              </w:rPr>
            </w:pPr>
          </w:p>
        </w:tc>
      </w:tr>
      <w:tr w:rsidR="0078139A" w:rsidRPr="00A071AE" w14:paraId="3856691A" w14:textId="77777777" w:rsidTr="00DA6C2E">
        <w:tc>
          <w:tcPr>
            <w:tcW w:w="1413" w:type="dxa"/>
            <w:vMerge/>
            <w:tcBorders>
              <w:left w:val="single" w:sz="4" w:space="0" w:color="000000"/>
              <w:right w:val="single" w:sz="4" w:space="0" w:color="000000"/>
            </w:tcBorders>
            <w:vAlign w:val="center"/>
          </w:tcPr>
          <w:p w14:paraId="7700122D"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58C63B49" w14:textId="77777777" w:rsidR="0078139A" w:rsidRPr="00A071AE" w:rsidRDefault="0078139A" w:rsidP="00DA6C2E">
            <w:pPr>
              <w:pStyle w:val="Pagrindinistekstas"/>
              <w:spacing w:after="0"/>
              <w:rPr>
                <w:szCs w:val="22"/>
              </w:rPr>
            </w:pPr>
            <w:r w:rsidRPr="00A071AE">
              <w:rPr>
                <w:szCs w:val="22"/>
              </w:rPr>
              <w:t>Angioedema</w:t>
            </w:r>
          </w:p>
        </w:tc>
        <w:tc>
          <w:tcPr>
            <w:tcW w:w="947" w:type="dxa"/>
            <w:tcBorders>
              <w:top w:val="single" w:sz="4" w:space="0" w:color="000000"/>
              <w:left w:val="single" w:sz="4" w:space="0" w:color="000000"/>
              <w:bottom w:val="single" w:sz="4" w:space="0" w:color="000000"/>
              <w:right w:val="single" w:sz="4" w:space="0" w:color="000000"/>
            </w:tcBorders>
          </w:tcPr>
          <w:p w14:paraId="47DD51C9"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109765F0" w14:textId="77777777" w:rsidR="0078139A" w:rsidRPr="00A071AE" w:rsidRDefault="0078139A" w:rsidP="00DA6C2E">
            <w:pPr>
              <w:pStyle w:val="Pagrindinistekstas"/>
              <w:spacing w:after="0"/>
              <w:rPr>
                <w:szCs w:val="22"/>
              </w:rPr>
            </w:pPr>
            <w:r w:rsidRPr="00A071AE">
              <w:rPr>
                <w:szCs w:val="22"/>
              </w:rPr>
              <w:t>Ret</w:t>
            </w:r>
            <w:r>
              <w:rPr>
                <w:szCs w:val="22"/>
              </w:rPr>
              <w:t>a</w:t>
            </w:r>
          </w:p>
        </w:tc>
        <w:tc>
          <w:tcPr>
            <w:tcW w:w="1276" w:type="dxa"/>
            <w:tcBorders>
              <w:top w:val="single" w:sz="4" w:space="0" w:color="000000"/>
              <w:left w:val="single" w:sz="4" w:space="0" w:color="000000"/>
              <w:bottom w:val="single" w:sz="4" w:space="0" w:color="000000"/>
              <w:right w:val="single" w:sz="4" w:space="0" w:color="000000"/>
            </w:tcBorders>
          </w:tcPr>
          <w:p w14:paraId="1B2E5A78" w14:textId="77777777" w:rsidR="0078139A" w:rsidRPr="00A071AE" w:rsidRDefault="0078139A" w:rsidP="00DA6C2E">
            <w:pPr>
              <w:pStyle w:val="Pagrindinistekstas"/>
              <w:spacing w:after="0"/>
              <w:rPr>
                <w:szCs w:val="22"/>
              </w:rPr>
            </w:pPr>
            <w:r w:rsidRPr="00A071AE">
              <w:rPr>
                <w:szCs w:val="22"/>
              </w:rPr>
              <w:t>Labai ret</w:t>
            </w:r>
            <w:r>
              <w:rPr>
                <w:szCs w:val="22"/>
              </w:rPr>
              <w:t>a</w:t>
            </w:r>
          </w:p>
        </w:tc>
        <w:tc>
          <w:tcPr>
            <w:tcW w:w="1977" w:type="dxa"/>
            <w:tcBorders>
              <w:top w:val="single" w:sz="4" w:space="0" w:color="000000"/>
              <w:left w:val="single" w:sz="4" w:space="0" w:color="000000"/>
              <w:bottom w:val="single" w:sz="4" w:space="0" w:color="000000"/>
              <w:right w:val="single" w:sz="4" w:space="0" w:color="000000"/>
            </w:tcBorders>
          </w:tcPr>
          <w:p w14:paraId="5C515C7F" w14:textId="77777777" w:rsidR="0078139A" w:rsidRPr="00A071AE" w:rsidRDefault="0078139A" w:rsidP="00DA6C2E">
            <w:pPr>
              <w:pStyle w:val="Pagrindinistekstas"/>
              <w:spacing w:after="0"/>
              <w:rPr>
                <w:szCs w:val="22"/>
              </w:rPr>
            </w:pPr>
          </w:p>
        </w:tc>
      </w:tr>
      <w:tr w:rsidR="0078139A" w:rsidRPr="00A071AE" w14:paraId="463F3F14" w14:textId="77777777" w:rsidTr="00DA6C2E">
        <w:tc>
          <w:tcPr>
            <w:tcW w:w="1413" w:type="dxa"/>
            <w:vMerge/>
            <w:tcBorders>
              <w:left w:val="single" w:sz="4" w:space="0" w:color="000000"/>
              <w:right w:val="single" w:sz="4" w:space="0" w:color="000000"/>
            </w:tcBorders>
            <w:vAlign w:val="center"/>
          </w:tcPr>
          <w:p w14:paraId="660AD2AD"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48411495" w14:textId="77777777" w:rsidR="0078139A" w:rsidRPr="00A071AE" w:rsidRDefault="0078139A" w:rsidP="00DA6C2E">
            <w:pPr>
              <w:pStyle w:val="Pagrindinistekstas"/>
              <w:spacing w:after="0"/>
              <w:rPr>
                <w:szCs w:val="22"/>
              </w:rPr>
            </w:pPr>
            <w:r w:rsidRPr="00A071AE">
              <w:rPr>
                <w:szCs w:val="22"/>
              </w:rPr>
              <w:t>Alerginis dermatitas</w:t>
            </w:r>
          </w:p>
        </w:tc>
        <w:tc>
          <w:tcPr>
            <w:tcW w:w="947" w:type="dxa"/>
            <w:tcBorders>
              <w:top w:val="single" w:sz="4" w:space="0" w:color="000000"/>
              <w:left w:val="single" w:sz="4" w:space="0" w:color="000000"/>
              <w:bottom w:val="single" w:sz="4" w:space="0" w:color="000000"/>
              <w:right w:val="single" w:sz="4" w:space="0" w:color="000000"/>
            </w:tcBorders>
          </w:tcPr>
          <w:p w14:paraId="03BF7AE3"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63DA1960"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1276" w:type="dxa"/>
            <w:tcBorders>
              <w:top w:val="single" w:sz="4" w:space="0" w:color="000000"/>
              <w:left w:val="single" w:sz="4" w:space="0" w:color="000000"/>
              <w:bottom w:val="single" w:sz="4" w:space="0" w:color="000000"/>
              <w:right w:val="single" w:sz="4" w:space="0" w:color="000000"/>
            </w:tcBorders>
          </w:tcPr>
          <w:p w14:paraId="410C5995"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11D57D94" w14:textId="77777777" w:rsidR="0078139A" w:rsidRPr="00A071AE" w:rsidRDefault="0078139A" w:rsidP="00DA6C2E">
            <w:pPr>
              <w:pStyle w:val="Pagrindinistekstas"/>
              <w:spacing w:after="0"/>
              <w:rPr>
                <w:szCs w:val="22"/>
              </w:rPr>
            </w:pPr>
          </w:p>
        </w:tc>
      </w:tr>
      <w:tr w:rsidR="0078139A" w:rsidRPr="00A071AE" w14:paraId="01EAC0F4" w14:textId="77777777" w:rsidTr="00DA6C2E">
        <w:tc>
          <w:tcPr>
            <w:tcW w:w="1413" w:type="dxa"/>
            <w:vMerge/>
            <w:tcBorders>
              <w:left w:val="single" w:sz="4" w:space="0" w:color="000000"/>
              <w:right w:val="single" w:sz="4" w:space="0" w:color="000000"/>
            </w:tcBorders>
            <w:vAlign w:val="center"/>
          </w:tcPr>
          <w:p w14:paraId="0363B178"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229BFBD9" w14:textId="77777777" w:rsidR="0078139A" w:rsidRPr="00A071AE" w:rsidRDefault="0078139A" w:rsidP="00DA6C2E">
            <w:pPr>
              <w:pStyle w:val="Pagrindinistekstas"/>
              <w:spacing w:after="0"/>
              <w:rPr>
                <w:szCs w:val="22"/>
              </w:rPr>
            </w:pPr>
            <w:r w:rsidRPr="00A071AE">
              <w:rPr>
                <w:szCs w:val="22"/>
              </w:rPr>
              <w:t>Daugiaformė eritema</w:t>
            </w:r>
          </w:p>
        </w:tc>
        <w:tc>
          <w:tcPr>
            <w:tcW w:w="947" w:type="dxa"/>
            <w:tcBorders>
              <w:top w:val="single" w:sz="4" w:space="0" w:color="000000"/>
              <w:left w:val="single" w:sz="4" w:space="0" w:color="000000"/>
              <w:bottom w:val="single" w:sz="4" w:space="0" w:color="000000"/>
              <w:right w:val="single" w:sz="4" w:space="0" w:color="000000"/>
            </w:tcBorders>
          </w:tcPr>
          <w:p w14:paraId="55197099"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C018356"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71184757" w14:textId="77777777" w:rsidR="0078139A" w:rsidRPr="00A071AE" w:rsidRDefault="0078139A" w:rsidP="00DA6C2E">
            <w:pPr>
              <w:pStyle w:val="Pagrindinistekstas"/>
              <w:spacing w:after="0"/>
              <w:rPr>
                <w:szCs w:val="22"/>
              </w:rPr>
            </w:pPr>
            <w:r w:rsidRPr="00A071AE">
              <w:rPr>
                <w:szCs w:val="22"/>
              </w:rPr>
              <w:t>Labai ret</w:t>
            </w:r>
            <w:r>
              <w:rPr>
                <w:szCs w:val="22"/>
              </w:rPr>
              <w:t>a</w:t>
            </w:r>
          </w:p>
        </w:tc>
        <w:tc>
          <w:tcPr>
            <w:tcW w:w="1977" w:type="dxa"/>
            <w:tcBorders>
              <w:top w:val="single" w:sz="4" w:space="0" w:color="000000"/>
              <w:left w:val="single" w:sz="4" w:space="0" w:color="000000"/>
              <w:bottom w:val="single" w:sz="4" w:space="0" w:color="000000"/>
              <w:right w:val="single" w:sz="4" w:space="0" w:color="000000"/>
            </w:tcBorders>
          </w:tcPr>
          <w:p w14:paraId="4B75D149" w14:textId="77777777" w:rsidR="0078139A" w:rsidRPr="00A071AE" w:rsidRDefault="0078139A" w:rsidP="00DA6C2E">
            <w:pPr>
              <w:pStyle w:val="Pagrindinistekstas"/>
              <w:spacing w:after="0"/>
              <w:rPr>
                <w:szCs w:val="22"/>
              </w:rPr>
            </w:pPr>
          </w:p>
        </w:tc>
      </w:tr>
      <w:tr w:rsidR="0078139A" w:rsidRPr="00A071AE" w14:paraId="557F5864" w14:textId="77777777" w:rsidTr="00DA6C2E">
        <w:tc>
          <w:tcPr>
            <w:tcW w:w="1413" w:type="dxa"/>
            <w:vMerge/>
            <w:tcBorders>
              <w:left w:val="single" w:sz="4" w:space="0" w:color="000000"/>
              <w:right w:val="single" w:sz="4" w:space="0" w:color="000000"/>
            </w:tcBorders>
            <w:vAlign w:val="center"/>
          </w:tcPr>
          <w:p w14:paraId="25F9058B"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5D56621D" w14:textId="77777777" w:rsidR="0078139A" w:rsidRPr="00A071AE" w:rsidRDefault="0078139A" w:rsidP="00DA6C2E">
            <w:pPr>
              <w:pStyle w:val="Pagrindinistekstas"/>
              <w:spacing w:after="0"/>
              <w:rPr>
                <w:szCs w:val="22"/>
              </w:rPr>
            </w:pPr>
            <w:r w:rsidRPr="00A071AE">
              <w:rPr>
                <w:szCs w:val="22"/>
              </w:rPr>
              <w:t xml:space="preserve">Eritema </w:t>
            </w:r>
          </w:p>
        </w:tc>
        <w:tc>
          <w:tcPr>
            <w:tcW w:w="947" w:type="dxa"/>
            <w:tcBorders>
              <w:top w:val="single" w:sz="4" w:space="0" w:color="000000"/>
              <w:left w:val="single" w:sz="4" w:space="0" w:color="000000"/>
              <w:bottom w:val="single" w:sz="4" w:space="0" w:color="000000"/>
              <w:right w:val="single" w:sz="4" w:space="0" w:color="000000"/>
            </w:tcBorders>
          </w:tcPr>
          <w:p w14:paraId="55FEE15A"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2E182C56"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7069B5A2"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2269F240" w14:textId="77777777" w:rsidR="0078139A" w:rsidRPr="00A071AE" w:rsidRDefault="0078139A" w:rsidP="00DA6C2E">
            <w:pPr>
              <w:pStyle w:val="Pagrindinistekstas"/>
              <w:spacing w:after="0"/>
              <w:rPr>
                <w:szCs w:val="22"/>
              </w:rPr>
            </w:pPr>
            <w:r w:rsidRPr="00A071AE">
              <w:rPr>
                <w:szCs w:val="22"/>
              </w:rPr>
              <w:t>Nedažn</w:t>
            </w:r>
            <w:r>
              <w:rPr>
                <w:szCs w:val="22"/>
              </w:rPr>
              <w:t>a</w:t>
            </w:r>
          </w:p>
        </w:tc>
      </w:tr>
      <w:tr w:rsidR="0078139A" w:rsidRPr="00A071AE" w14:paraId="56CA6E0F" w14:textId="77777777" w:rsidTr="00DA6C2E">
        <w:tc>
          <w:tcPr>
            <w:tcW w:w="1413" w:type="dxa"/>
            <w:vMerge/>
            <w:tcBorders>
              <w:left w:val="single" w:sz="4" w:space="0" w:color="000000"/>
              <w:right w:val="single" w:sz="4" w:space="0" w:color="000000"/>
            </w:tcBorders>
            <w:vAlign w:val="center"/>
          </w:tcPr>
          <w:p w14:paraId="116ED7B0"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645528DE" w14:textId="77777777" w:rsidR="0078139A" w:rsidRPr="00A071AE" w:rsidRDefault="0078139A" w:rsidP="00DA6C2E">
            <w:pPr>
              <w:pStyle w:val="Pagrindinistekstas"/>
              <w:spacing w:after="0"/>
              <w:rPr>
                <w:szCs w:val="22"/>
              </w:rPr>
            </w:pPr>
            <w:r w:rsidRPr="00A071AE">
              <w:rPr>
                <w:szCs w:val="22"/>
              </w:rPr>
              <w:t xml:space="preserve">Į raudonąją vilkligę panašios odos reakcijos </w:t>
            </w:r>
          </w:p>
        </w:tc>
        <w:tc>
          <w:tcPr>
            <w:tcW w:w="947" w:type="dxa"/>
            <w:tcBorders>
              <w:top w:val="single" w:sz="4" w:space="0" w:color="000000"/>
              <w:left w:val="single" w:sz="4" w:space="0" w:color="000000"/>
              <w:bottom w:val="single" w:sz="4" w:space="0" w:color="000000"/>
              <w:right w:val="single" w:sz="4" w:space="0" w:color="000000"/>
            </w:tcBorders>
          </w:tcPr>
          <w:p w14:paraId="320DB3C0"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52B5A431"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1D68C4AB"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574D97EE" w14:textId="77777777" w:rsidR="0078139A" w:rsidRPr="00A071AE" w:rsidRDefault="0078139A" w:rsidP="00DA6C2E">
            <w:pPr>
              <w:pStyle w:val="Pagrindinistekstas"/>
              <w:spacing w:after="0"/>
              <w:rPr>
                <w:szCs w:val="22"/>
              </w:rPr>
            </w:pPr>
            <w:r w:rsidRPr="00A071AE">
              <w:rPr>
                <w:szCs w:val="22"/>
              </w:rPr>
              <w:t>Ret</w:t>
            </w:r>
            <w:r>
              <w:rPr>
                <w:szCs w:val="22"/>
              </w:rPr>
              <w:t>a</w:t>
            </w:r>
          </w:p>
        </w:tc>
      </w:tr>
      <w:tr w:rsidR="0078139A" w:rsidRPr="00A071AE" w14:paraId="2A82D393" w14:textId="77777777" w:rsidTr="00DA6C2E">
        <w:tc>
          <w:tcPr>
            <w:tcW w:w="1413" w:type="dxa"/>
            <w:vMerge/>
            <w:tcBorders>
              <w:left w:val="single" w:sz="4" w:space="0" w:color="000000"/>
              <w:right w:val="single" w:sz="4" w:space="0" w:color="000000"/>
            </w:tcBorders>
            <w:vAlign w:val="center"/>
          </w:tcPr>
          <w:p w14:paraId="2EED252B"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5AB7B5CA" w14:textId="77777777" w:rsidR="0078139A" w:rsidRPr="00A071AE" w:rsidRDefault="0078139A" w:rsidP="00DA6C2E">
            <w:pPr>
              <w:pStyle w:val="Pagrindinistekstas"/>
              <w:spacing w:after="0"/>
              <w:rPr>
                <w:szCs w:val="22"/>
              </w:rPr>
            </w:pPr>
            <w:r w:rsidRPr="00A071AE">
              <w:rPr>
                <w:szCs w:val="22"/>
              </w:rPr>
              <w:t xml:space="preserve">Egzantema </w:t>
            </w:r>
          </w:p>
        </w:tc>
        <w:tc>
          <w:tcPr>
            <w:tcW w:w="947" w:type="dxa"/>
            <w:tcBorders>
              <w:top w:val="single" w:sz="4" w:space="0" w:color="000000"/>
              <w:left w:val="single" w:sz="4" w:space="0" w:color="000000"/>
              <w:bottom w:val="single" w:sz="4" w:space="0" w:color="000000"/>
              <w:right w:val="single" w:sz="4" w:space="0" w:color="000000"/>
            </w:tcBorders>
          </w:tcPr>
          <w:p w14:paraId="54C5F80C"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9C9D341" w14:textId="77777777" w:rsidR="0078139A" w:rsidRPr="00A071AE" w:rsidRDefault="0078139A" w:rsidP="00DA6C2E">
            <w:pPr>
              <w:pStyle w:val="Pagrindinistekstas"/>
              <w:spacing w:after="0"/>
              <w:rPr>
                <w:szCs w:val="22"/>
              </w:rPr>
            </w:pPr>
            <w:r w:rsidRPr="00A071AE">
              <w:rPr>
                <w:szCs w:val="22"/>
              </w:rPr>
              <w:t>Nedažn</w:t>
            </w:r>
            <w:r>
              <w:rPr>
                <w:szCs w:val="22"/>
              </w:rPr>
              <w:t>a</w:t>
            </w:r>
          </w:p>
        </w:tc>
        <w:tc>
          <w:tcPr>
            <w:tcW w:w="1276" w:type="dxa"/>
            <w:tcBorders>
              <w:top w:val="single" w:sz="4" w:space="0" w:color="000000"/>
              <w:left w:val="single" w:sz="4" w:space="0" w:color="000000"/>
              <w:bottom w:val="single" w:sz="4" w:space="0" w:color="000000"/>
              <w:right w:val="single" w:sz="4" w:space="0" w:color="000000"/>
            </w:tcBorders>
          </w:tcPr>
          <w:p w14:paraId="5EBA37DB" w14:textId="77777777" w:rsidR="0078139A" w:rsidRPr="00A071AE" w:rsidRDefault="0078139A" w:rsidP="00DA6C2E">
            <w:pPr>
              <w:pStyle w:val="Pagrindinistekstas"/>
              <w:spacing w:after="0"/>
              <w:rPr>
                <w:szCs w:val="22"/>
              </w:rPr>
            </w:pPr>
            <w:r w:rsidRPr="00A071AE">
              <w:rPr>
                <w:szCs w:val="22"/>
              </w:rPr>
              <w:t>Nedažn</w:t>
            </w:r>
            <w:r>
              <w:rPr>
                <w:szCs w:val="22"/>
              </w:rPr>
              <w:t>a</w:t>
            </w:r>
          </w:p>
        </w:tc>
        <w:tc>
          <w:tcPr>
            <w:tcW w:w="1977" w:type="dxa"/>
            <w:tcBorders>
              <w:top w:val="single" w:sz="4" w:space="0" w:color="000000"/>
              <w:left w:val="single" w:sz="4" w:space="0" w:color="000000"/>
              <w:bottom w:val="single" w:sz="4" w:space="0" w:color="000000"/>
              <w:right w:val="single" w:sz="4" w:space="0" w:color="000000"/>
            </w:tcBorders>
          </w:tcPr>
          <w:p w14:paraId="28FDC532" w14:textId="77777777" w:rsidR="0078139A" w:rsidRPr="00A071AE" w:rsidRDefault="0078139A" w:rsidP="00DA6C2E">
            <w:pPr>
              <w:pStyle w:val="Pagrindinistekstas"/>
              <w:spacing w:after="0"/>
              <w:rPr>
                <w:szCs w:val="22"/>
              </w:rPr>
            </w:pPr>
          </w:p>
        </w:tc>
      </w:tr>
      <w:tr w:rsidR="0078139A" w:rsidRPr="00A071AE" w14:paraId="113240DA" w14:textId="77777777" w:rsidTr="00DA6C2E">
        <w:tc>
          <w:tcPr>
            <w:tcW w:w="1413" w:type="dxa"/>
            <w:vMerge/>
            <w:tcBorders>
              <w:left w:val="single" w:sz="4" w:space="0" w:color="000000"/>
              <w:right w:val="single" w:sz="4" w:space="0" w:color="000000"/>
            </w:tcBorders>
            <w:vAlign w:val="center"/>
          </w:tcPr>
          <w:p w14:paraId="77FB8205"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06B7EEEF" w14:textId="77777777" w:rsidR="0078139A" w:rsidRPr="00A071AE" w:rsidRDefault="0078139A" w:rsidP="00DA6C2E">
            <w:pPr>
              <w:pStyle w:val="Pagrindinistekstas"/>
              <w:spacing w:after="0"/>
              <w:rPr>
                <w:szCs w:val="22"/>
              </w:rPr>
            </w:pPr>
            <w:r w:rsidRPr="00A071AE">
              <w:rPr>
                <w:szCs w:val="22"/>
              </w:rPr>
              <w:t>Eksfoliacinis dermatitas</w:t>
            </w:r>
          </w:p>
        </w:tc>
        <w:tc>
          <w:tcPr>
            <w:tcW w:w="947" w:type="dxa"/>
            <w:tcBorders>
              <w:top w:val="single" w:sz="4" w:space="0" w:color="000000"/>
              <w:left w:val="single" w:sz="4" w:space="0" w:color="000000"/>
              <w:bottom w:val="single" w:sz="4" w:space="0" w:color="000000"/>
              <w:right w:val="single" w:sz="4" w:space="0" w:color="000000"/>
            </w:tcBorders>
          </w:tcPr>
          <w:p w14:paraId="5955F6B4"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51E633DA"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07601195" w14:textId="77777777" w:rsidR="0078139A" w:rsidRPr="00A071AE" w:rsidRDefault="0078139A" w:rsidP="00DA6C2E">
            <w:pPr>
              <w:pStyle w:val="Pagrindinistekstas"/>
              <w:spacing w:after="0"/>
              <w:rPr>
                <w:szCs w:val="22"/>
              </w:rPr>
            </w:pPr>
            <w:r w:rsidRPr="00A071AE">
              <w:rPr>
                <w:szCs w:val="22"/>
              </w:rPr>
              <w:t>Labai ret</w:t>
            </w:r>
            <w:r>
              <w:rPr>
                <w:szCs w:val="22"/>
              </w:rPr>
              <w:t>as</w:t>
            </w:r>
          </w:p>
        </w:tc>
        <w:tc>
          <w:tcPr>
            <w:tcW w:w="1977" w:type="dxa"/>
            <w:tcBorders>
              <w:top w:val="single" w:sz="4" w:space="0" w:color="000000"/>
              <w:left w:val="single" w:sz="4" w:space="0" w:color="000000"/>
              <w:bottom w:val="single" w:sz="4" w:space="0" w:color="000000"/>
              <w:right w:val="single" w:sz="4" w:space="0" w:color="000000"/>
            </w:tcBorders>
          </w:tcPr>
          <w:p w14:paraId="0B8F3D60" w14:textId="77777777" w:rsidR="0078139A" w:rsidRPr="00A071AE" w:rsidRDefault="0078139A" w:rsidP="00DA6C2E">
            <w:pPr>
              <w:pStyle w:val="Pagrindinistekstas"/>
              <w:spacing w:after="0"/>
              <w:rPr>
                <w:szCs w:val="22"/>
              </w:rPr>
            </w:pPr>
          </w:p>
        </w:tc>
      </w:tr>
      <w:tr w:rsidR="0078139A" w:rsidRPr="00A071AE" w14:paraId="38D5A840" w14:textId="77777777" w:rsidTr="00DA6C2E">
        <w:tc>
          <w:tcPr>
            <w:tcW w:w="1413" w:type="dxa"/>
            <w:vMerge/>
            <w:tcBorders>
              <w:left w:val="single" w:sz="4" w:space="0" w:color="000000"/>
              <w:right w:val="single" w:sz="4" w:space="0" w:color="000000"/>
            </w:tcBorders>
            <w:vAlign w:val="center"/>
          </w:tcPr>
          <w:p w14:paraId="4FEEAEC8"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12B4025B" w14:textId="77777777" w:rsidR="0078139A" w:rsidRPr="00A071AE" w:rsidRDefault="0078139A" w:rsidP="00DA6C2E">
            <w:pPr>
              <w:pStyle w:val="Pagrindinistekstas"/>
              <w:spacing w:after="0"/>
              <w:rPr>
                <w:szCs w:val="22"/>
              </w:rPr>
            </w:pPr>
            <w:r w:rsidRPr="00A071AE">
              <w:rPr>
                <w:szCs w:val="22"/>
              </w:rPr>
              <w:t xml:space="preserve">Padidėjęs prakaitavimas </w:t>
            </w:r>
          </w:p>
        </w:tc>
        <w:tc>
          <w:tcPr>
            <w:tcW w:w="947" w:type="dxa"/>
            <w:tcBorders>
              <w:top w:val="single" w:sz="4" w:space="0" w:color="000000"/>
              <w:left w:val="single" w:sz="4" w:space="0" w:color="000000"/>
              <w:bottom w:val="single" w:sz="4" w:space="0" w:color="000000"/>
              <w:right w:val="single" w:sz="4" w:space="0" w:color="000000"/>
            </w:tcBorders>
          </w:tcPr>
          <w:p w14:paraId="1ECB0C6A"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6EA8108D"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408FED74"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1977" w:type="dxa"/>
            <w:tcBorders>
              <w:top w:val="single" w:sz="4" w:space="0" w:color="000000"/>
              <w:left w:val="single" w:sz="4" w:space="0" w:color="000000"/>
              <w:bottom w:val="single" w:sz="4" w:space="0" w:color="000000"/>
              <w:right w:val="single" w:sz="4" w:space="0" w:color="000000"/>
            </w:tcBorders>
          </w:tcPr>
          <w:p w14:paraId="6C955B1F" w14:textId="77777777" w:rsidR="0078139A" w:rsidRPr="00A071AE" w:rsidRDefault="0078139A" w:rsidP="00DA6C2E">
            <w:pPr>
              <w:pStyle w:val="Pagrindinistekstas"/>
              <w:spacing w:after="0"/>
              <w:rPr>
                <w:szCs w:val="22"/>
              </w:rPr>
            </w:pPr>
          </w:p>
        </w:tc>
      </w:tr>
      <w:tr w:rsidR="0078139A" w:rsidRPr="00A071AE" w14:paraId="78F9E9E7" w14:textId="77777777" w:rsidTr="00DA6C2E">
        <w:tc>
          <w:tcPr>
            <w:tcW w:w="1413" w:type="dxa"/>
            <w:vMerge/>
            <w:tcBorders>
              <w:left w:val="single" w:sz="4" w:space="0" w:color="000000"/>
              <w:right w:val="single" w:sz="4" w:space="0" w:color="000000"/>
            </w:tcBorders>
            <w:vAlign w:val="center"/>
          </w:tcPr>
          <w:p w14:paraId="77A47FFB"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7CCEAD20" w14:textId="77777777" w:rsidR="0078139A" w:rsidRPr="00A071AE" w:rsidRDefault="0078139A" w:rsidP="00DA6C2E">
            <w:pPr>
              <w:pStyle w:val="Pagrindinistekstas"/>
              <w:spacing w:after="0"/>
              <w:rPr>
                <w:szCs w:val="22"/>
              </w:rPr>
            </w:pPr>
            <w:r w:rsidRPr="00A071AE">
              <w:rPr>
                <w:szCs w:val="22"/>
              </w:rPr>
              <w:t xml:space="preserve">Jautrumo šviesai reakcijos </w:t>
            </w:r>
          </w:p>
        </w:tc>
        <w:tc>
          <w:tcPr>
            <w:tcW w:w="947" w:type="dxa"/>
            <w:tcBorders>
              <w:top w:val="single" w:sz="4" w:space="0" w:color="000000"/>
              <w:left w:val="single" w:sz="4" w:space="0" w:color="000000"/>
              <w:bottom w:val="single" w:sz="4" w:space="0" w:color="000000"/>
              <w:right w:val="single" w:sz="4" w:space="0" w:color="000000"/>
            </w:tcBorders>
          </w:tcPr>
          <w:p w14:paraId="1FD4A8E0"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3C5F63C8"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3283B14B" w14:textId="77777777" w:rsidR="0078139A" w:rsidRPr="00A071AE" w:rsidRDefault="0078139A" w:rsidP="00DA6C2E">
            <w:pPr>
              <w:pStyle w:val="Pagrindinistekstas"/>
              <w:spacing w:after="0"/>
              <w:rPr>
                <w:szCs w:val="22"/>
              </w:rPr>
            </w:pPr>
            <w:r w:rsidRPr="00A071AE">
              <w:rPr>
                <w:szCs w:val="22"/>
              </w:rPr>
              <w:t>Labai ret</w:t>
            </w:r>
            <w:r>
              <w:rPr>
                <w:szCs w:val="22"/>
              </w:rPr>
              <w:t>a</w:t>
            </w:r>
          </w:p>
        </w:tc>
        <w:tc>
          <w:tcPr>
            <w:tcW w:w="1977" w:type="dxa"/>
            <w:tcBorders>
              <w:top w:val="single" w:sz="4" w:space="0" w:color="000000"/>
              <w:left w:val="single" w:sz="4" w:space="0" w:color="000000"/>
              <w:bottom w:val="single" w:sz="4" w:space="0" w:color="000000"/>
              <w:right w:val="single" w:sz="4" w:space="0" w:color="000000"/>
            </w:tcBorders>
          </w:tcPr>
          <w:p w14:paraId="01356896" w14:textId="77777777" w:rsidR="0078139A" w:rsidRPr="00A071AE" w:rsidRDefault="0078139A" w:rsidP="00DA6C2E">
            <w:pPr>
              <w:pStyle w:val="Pagrindinistekstas"/>
              <w:spacing w:after="0"/>
              <w:rPr>
                <w:szCs w:val="22"/>
              </w:rPr>
            </w:pPr>
            <w:r w:rsidRPr="00A071AE">
              <w:rPr>
                <w:szCs w:val="22"/>
              </w:rPr>
              <w:t>Nedažn</w:t>
            </w:r>
            <w:r>
              <w:rPr>
                <w:szCs w:val="22"/>
              </w:rPr>
              <w:t>a</w:t>
            </w:r>
          </w:p>
        </w:tc>
      </w:tr>
      <w:tr w:rsidR="0078139A" w:rsidRPr="00A071AE" w14:paraId="2D9B1ED1" w14:textId="77777777" w:rsidTr="00DA6C2E">
        <w:tc>
          <w:tcPr>
            <w:tcW w:w="1413" w:type="dxa"/>
            <w:vMerge/>
            <w:tcBorders>
              <w:left w:val="single" w:sz="4" w:space="0" w:color="000000"/>
              <w:right w:val="single" w:sz="4" w:space="0" w:color="000000"/>
            </w:tcBorders>
            <w:vAlign w:val="center"/>
          </w:tcPr>
          <w:p w14:paraId="268F3197"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5E6E37A9" w14:textId="77777777" w:rsidR="0078139A" w:rsidRPr="00A071AE" w:rsidRDefault="0078139A" w:rsidP="00DA6C2E">
            <w:pPr>
              <w:pStyle w:val="Pagrindinistekstas"/>
              <w:spacing w:after="0"/>
              <w:rPr>
                <w:szCs w:val="22"/>
              </w:rPr>
            </w:pPr>
            <w:r w:rsidRPr="00A071AE">
              <w:rPr>
                <w:szCs w:val="22"/>
              </w:rPr>
              <w:t xml:space="preserve">Niežėjimas </w:t>
            </w:r>
          </w:p>
        </w:tc>
        <w:tc>
          <w:tcPr>
            <w:tcW w:w="947" w:type="dxa"/>
            <w:tcBorders>
              <w:top w:val="single" w:sz="4" w:space="0" w:color="000000"/>
              <w:left w:val="single" w:sz="4" w:space="0" w:color="000000"/>
              <w:bottom w:val="single" w:sz="4" w:space="0" w:color="000000"/>
              <w:right w:val="single" w:sz="4" w:space="0" w:color="000000"/>
            </w:tcBorders>
          </w:tcPr>
          <w:p w14:paraId="455A2503"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2E4ABD08"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1276" w:type="dxa"/>
            <w:tcBorders>
              <w:top w:val="single" w:sz="4" w:space="0" w:color="000000"/>
              <w:left w:val="single" w:sz="4" w:space="0" w:color="000000"/>
              <w:bottom w:val="single" w:sz="4" w:space="0" w:color="000000"/>
              <w:right w:val="single" w:sz="4" w:space="0" w:color="000000"/>
            </w:tcBorders>
          </w:tcPr>
          <w:p w14:paraId="0442A6B0"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1977" w:type="dxa"/>
            <w:tcBorders>
              <w:top w:val="single" w:sz="4" w:space="0" w:color="000000"/>
              <w:left w:val="single" w:sz="4" w:space="0" w:color="000000"/>
              <w:bottom w:val="single" w:sz="4" w:space="0" w:color="000000"/>
              <w:right w:val="single" w:sz="4" w:space="0" w:color="000000"/>
            </w:tcBorders>
          </w:tcPr>
          <w:p w14:paraId="0C016C0E" w14:textId="77777777" w:rsidR="0078139A" w:rsidRPr="00A071AE" w:rsidRDefault="0078139A" w:rsidP="00DA6C2E">
            <w:pPr>
              <w:pStyle w:val="Pagrindinistekstas"/>
              <w:spacing w:after="0"/>
              <w:rPr>
                <w:szCs w:val="22"/>
              </w:rPr>
            </w:pPr>
            <w:r w:rsidRPr="00A071AE">
              <w:rPr>
                <w:szCs w:val="22"/>
              </w:rPr>
              <w:t>Nedažn</w:t>
            </w:r>
            <w:r>
              <w:rPr>
                <w:szCs w:val="22"/>
              </w:rPr>
              <w:t>as</w:t>
            </w:r>
          </w:p>
        </w:tc>
      </w:tr>
      <w:tr w:rsidR="0078139A" w:rsidRPr="00A071AE" w14:paraId="5C7BEF61" w14:textId="77777777" w:rsidTr="00DA6C2E">
        <w:tc>
          <w:tcPr>
            <w:tcW w:w="1413" w:type="dxa"/>
            <w:vMerge/>
            <w:tcBorders>
              <w:left w:val="single" w:sz="4" w:space="0" w:color="000000"/>
              <w:right w:val="single" w:sz="4" w:space="0" w:color="000000"/>
            </w:tcBorders>
            <w:vAlign w:val="center"/>
          </w:tcPr>
          <w:p w14:paraId="32FA0793"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3D016F77" w14:textId="77777777" w:rsidR="0078139A" w:rsidRPr="00A071AE" w:rsidRDefault="0078139A" w:rsidP="00DA6C2E">
            <w:pPr>
              <w:pStyle w:val="Pagrindinistekstas"/>
              <w:spacing w:after="0"/>
              <w:rPr>
                <w:szCs w:val="22"/>
              </w:rPr>
            </w:pPr>
            <w:r w:rsidRPr="00A071AE">
              <w:rPr>
                <w:szCs w:val="22"/>
              </w:rPr>
              <w:t xml:space="preserve">Purpura </w:t>
            </w:r>
          </w:p>
        </w:tc>
        <w:tc>
          <w:tcPr>
            <w:tcW w:w="947" w:type="dxa"/>
            <w:tcBorders>
              <w:top w:val="single" w:sz="4" w:space="0" w:color="000000"/>
              <w:left w:val="single" w:sz="4" w:space="0" w:color="000000"/>
              <w:bottom w:val="single" w:sz="4" w:space="0" w:color="000000"/>
              <w:right w:val="single" w:sz="4" w:space="0" w:color="000000"/>
            </w:tcBorders>
          </w:tcPr>
          <w:p w14:paraId="7B1DF2A2"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6F218DA"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50B04188" w14:textId="77777777" w:rsidR="0078139A" w:rsidRPr="00A071AE" w:rsidRDefault="0078139A" w:rsidP="00DA6C2E">
            <w:pPr>
              <w:pStyle w:val="Pagrindinistekstas"/>
              <w:spacing w:after="0"/>
              <w:rPr>
                <w:szCs w:val="22"/>
              </w:rPr>
            </w:pPr>
            <w:r w:rsidRPr="00A071AE">
              <w:rPr>
                <w:szCs w:val="22"/>
              </w:rPr>
              <w:t>Nedažn</w:t>
            </w:r>
            <w:r>
              <w:rPr>
                <w:szCs w:val="22"/>
              </w:rPr>
              <w:t>a</w:t>
            </w:r>
          </w:p>
        </w:tc>
        <w:tc>
          <w:tcPr>
            <w:tcW w:w="1977" w:type="dxa"/>
            <w:tcBorders>
              <w:top w:val="single" w:sz="4" w:space="0" w:color="000000"/>
              <w:left w:val="single" w:sz="4" w:space="0" w:color="000000"/>
              <w:bottom w:val="single" w:sz="4" w:space="0" w:color="000000"/>
              <w:right w:val="single" w:sz="4" w:space="0" w:color="000000"/>
            </w:tcBorders>
          </w:tcPr>
          <w:p w14:paraId="14CECC2F" w14:textId="77777777" w:rsidR="0078139A" w:rsidRPr="00A071AE" w:rsidRDefault="0078139A" w:rsidP="00DA6C2E">
            <w:pPr>
              <w:pStyle w:val="Pagrindinistekstas"/>
              <w:spacing w:after="0"/>
              <w:rPr>
                <w:szCs w:val="22"/>
              </w:rPr>
            </w:pPr>
            <w:r w:rsidRPr="00A071AE">
              <w:rPr>
                <w:szCs w:val="22"/>
              </w:rPr>
              <w:t>Nedažn</w:t>
            </w:r>
            <w:r>
              <w:rPr>
                <w:szCs w:val="22"/>
              </w:rPr>
              <w:t>a</w:t>
            </w:r>
          </w:p>
        </w:tc>
      </w:tr>
      <w:tr w:rsidR="0078139A" w:rsidRPr="00A071AE" w14:paraId="07106699" w14:textId="77777777" w:rsidTr="00DA6C2E">
        <w:tc>
          <w:tcPr>
            <w:tcW w:w="1413" w:type="dxa"/>
            <w:vMerge/>
            <w:tcBorders>
              <w:left w:val="single" w:sz="4" w:space="0" w:color="000000"/>
              <w:right w:val="single" w:sz="4" w:space="0" w:color="000000"/>
            </w:tcBorders>
            <w:vAlign w:val="center"/>
          </w:tcPr>
          <w:p w14:paraId="199B40F2"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74173C2F" w14:textId="77777777" w:rsidR="0078139A" w:rsidRPr="00A071AE" w:rsidRDefault="0078139A" w:rsidP="00DA6C2E">
            <w:pPr>
              <w:pStyle w:val="Pagrindinistekstas"/>
              <w:spacing w:after="0"/>
              <w:rPr>
                <w:szCs w:val="22"/>
              </w:rPr>
            </w:pPr>
            <w:r w:rsidRPr="00A071AE">
              <w:rPr>
                <w:szCs w:val="22"/>
              </w:rPr>
              <w:t xml:space="preserve">Kvinkės edema </w:t>
            </w:r>
          </w:p>
        </w:tc>
        <w:tc>
          <w:tcPr>
            <w:tcW w:w="947" w:type="dxa"/>
            <w:tcBorders>
              <w:top w:val="single" w:sz="4" w:space="0" w:color="000000"/>
              <w:left w:val="single" w:sz="4" w:space="0" w:color="000000"/>
              <w:bottom w:val="single" w:sz="4" w:space="0" w:color="000000"/>
              <w:right w:val="single" w:sz="4" w:space="0" w:color="000000"/>
            </w:tcBorders>
          </w:tcPr>
          <w:p w14:paraId="3A6CC0B9"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92A5764"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68677D87" w14:textId="77777777" w:rsidR="0078139A" w:rsidRPr="00A071AE" w:rsidRDefault="0078139A" w:rsidP="00DA6C2E">
            <w:pPr>
              <w:pStyle w:val="Pagrindinistekstas"/>
              <w:spacing w:after="0"/>
              <w:rPr>
                <w:szCs w:val="22"/>
              </w:rPr>
            </w:pPr>
            <w:r w:rsidRPr="00A071AE">
              <w:rPr>
                <w:szCs w:val="22"/>
              </w:rPr>
              <w:t>Labai ret</w:t>
            </w:r>
            <w:r>
              <w:rPr>
                <w:szCs w:val="22"/>
              </w:rPr>
              <w:t>a</w:t>
            </w:r>
          </w:p>
        </w:tc>
        <w:tc>
          <w:tcPr>
            <w:tcW w:w="1977" w:type="dxa"/>
            <w:tcBorders>
              <w:top w:val="single" w:sz="4" w:space="0" w:color="000000"/>
              <w:left w:val="single" w:sz="4" w:space="0" w:color="000000"/>
              <w:bottom w:val="single" w:sz="4" w:space="0" w:color="000000"/>
              <w:right w:val="single" w:sz="4" w:space="0" w:color="000000"/>
            </w:tcBorders>
          </w:tcPr>
          <w:p w14:paraId="65479AF4" w14:textId="77777777" w:rsidR="0078139A" w:rsidRPr="00A071AE" w:rsidRDefault="0078139A" w:rsidP="00DA6C2E">
            <w:pPr>
              <w:pStyle w:val="Pagrindinistekstas"/>
              <w:spacing w:after="0"/>
              <w:rPr>
                <w:szCs w:val="22"/>
              </w:rPr>
            </w:pPr>
          </w:p>
        </w:tc>
      </w:tr>
      <w:tr w:rsidR="0078139A" w:rsidRPr="00A071AE" w14:paraId="0095E91E" w14:textId="77777777" w:rsidTr="00DA6C2E">
        <w:tc>
          <w:tcPr>
            <w:tcW w:w="1413" w:type="dxa"/>
            <w:vMerge/>
            <w:tcBorders>
              <w:left w:val="single" w:sz="4" w:space="0" w:color="000000"/>
              <w:right w:val="single" w:sz="4" w:space="0" w:color="000000"/>
            </w:tcBorders>
            <w:vAlign w:val="center"/>
          </w:tcPr>
          <w:p w14:paraId="1B3CBAE6"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03DACFB1" w14:textId="77777777" w:rsidR="0078139A" w:rsidRPr="00A071AE" w:rsidRDefault="0078139A" w:rsidP="00DA6C2E">
            <w:pPr>
              <w:pStyle w:val="Pagrindinistekstas"/>
              <w:spacing w:after="0"/>
              <w:rPr>
                <w:szCs w:val="22"/>
              </w:rPr>
            </w:pPr>
            <w:r w:rsidRPr="00A071AE">
              <w:rPr>
                <w:szCs w:val="22"/>
              </w:rPr>
              <w:t xml:space="preserve">Išbėrimas </w:t>
            </w:r>
          </w:p>
        </w:tc>
        <w:tc>
          <w:tcPr>
            <w:tcW w:w="947" w:type="dxa"/>
            <w:tcBorders>
              <w:top w:val="single" w:sz="4" w:space="0" w:color="000000"/>
              <w:left w:val="single" w:sz="4" w:space="0" w:color="000000"/>
              <w:bottom w:val="single" w:sz="4" w:space="0" w:color="000000"/>
              <w:right w:val="single" w:sz="4" w:space="0" w:color="000000"/>
            </w:tcBorders>
          </w:tcPr>
          <w:p w14:paraId="7C5E6D5F"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D96DEEE"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1276" w:type="dxa"/>
            <w:tcBorders>
              <w:top w:val="single" w:sz="4" w:space="0" w:color="000000"/>
              <w:left w:val="single" w:sz="4" w:space="0" w:color="000000"/>
              <w:bottom w:val="single" w:sz="4" w:space="0" w:color="000000"/>
              <w:right w:val="single" w:sz="4" w:space="0" w:color="000000"/>
            </w:tcBorders>
          </w:tcPr>
          <w:p w14:paraId="2FF32F3F"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1977" w:type="dxa"/>
            <w:tcBorders>
              <w:top w:val="single" w:sz="4" w:space="0" w:color="000000"/>
              <w:left w:val="single" w:sz="4" w:space="0" w:color="000000"/>
              <w:bottom w:val="single" w:sz="4" w:space="0" w:color="000000"/>
              <w:right w:val="single" w:sz="4" w:space="0" w:color="000000"/>
            </w:tcBorders>
          </w:tcPr>
          <w:p w14:paraId="1F68551C" w14:textId="77777777" w:rsidR="0078139A" w:rsidRPr="00A071AE" w:rsidRDefault="0078139A" w:rsidP="00DA6C2E">
            <w:pPr>
              <w:pStyle w:val="Pagrindinistekstas"/>
              <w:spacing w:after="0"/>
              <w:rPr>
                <w:szCs w:val="22"/>
              </w:rPr>
            </w:pPr>
            <w:r w:rsidRPr="00A071AE">
              <w:rPr>
                <w:szCs w:val="22"/>
              </w:rPr>
              <w:t>Nedažn</w:t>
            </w:r>
            <w:r>
              <w:rPr>
                <w:szCs w:val="22"/>
              </w:rPr>
              <w:t>as</w:t>
            </w:r>
          </w:p>
        </w:tc>
      </w:tr>
      <w:tr w:rsidR="0078139A" w:rsidRPr="00A071AE" w14:paraId="22C8C4C2" w14:textId="77777777" w:rsidTr="00DA6C2E">
        <w:tc>
          <w:tcPr>
            <w:tcW w:w="1413" w:type="dxa"/>
            <w:vMerge/>
            <w:tcBorders>
              <w:left w:val="single" w:sz="4" w:space="0" w:color="000000"/>
              <w:right w:val="single" w:sz="4" w:space="0" w:color="000000"/>
            </w:tcBorders>
            <w:vAlign w:val="center"/>
          </w:tcPr>
          <w:p w14:paraId="121CE47D"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797658EA" w14:textId="77777777" w:rsidR="0078139A" w:rsidRPr="00A071AE" w:rsidRDefault="0078139A" w:rsidP="00DA6C2E">
            <w:pPr>
              <w:pStyle w:val="Pagrindinistekstas"/>
              <w:spacing w:after="0"/>
              <w:rPr>
                <w:szCs w:val="22"/>
              </w:rPr>
            </w:pPr>
            <w:r w:rsidRPr="00A071AE">
              <w:rPr>
                <w:szCs w:val="22"/>
              </w:rPr>
              <w:t xml:space="preserve">Raudonosios vilkligės odos formos atsinaujinimas </w:t>
            </w:r>
          </w:p>
        </w:tc>
        <w:tc>
          <w:tcPr>
            <w:tcW w:w="947" w:type="dxa"/>
            <w:tcBorders>
              <w:top w:val="single" w:sz="4" w:space="0" w:color="000000"/>
              <w:left w:val="single" w:sz="4" w:space="0" w:color="000000"/>
              <w:bottom w:val="single" w:sz="4" w:space="0" w:color="000000"/>
              <w:right w:val="single" w:sz="4" w:space="0" w:color="000000"/>
            </w:tcBorders>
          </w:tcPr>
          <w:p w14:paraId="4C3DF59E"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00048026"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47B4EBCD"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02C6E195" w14:textId="77777777" w:rsidR="0078139A" w:rsidRPr="00A071AE" w:rsidRDefault="0078139A" w:rsidP="00DA6C2E">
            <w:pPr>
              <w:pStyle w:val="Pagrindinistekstas"/>
              <w:spacing w:after="0"/>
              <w:rPr>
                <w:szCs w:val="22"/>
              </w:rPr>
            </w:pPr>
            <w:r w:rsidRPr="00A071AE">
              <w:rPr>
                <w:szCs w:val="22"/>
              </w:rPr>
              <w:t>Ret</w:t>
            </w:r>
            <w:r>
              <w:rPr>
                <w:szCs w:val="22"/>
              </w:rPr>
              <w:t>as</w:t>
            </w:r>
          </w:p>
        </w:tc>
      </w:tr>
      <w:tr w:rsidR="0078139A" w:rsidRPr="00A071AE" w14:paraId="35A22072" w14:textId="77777777" w:rsidTr="00DA6C2E">
        <w:tc>
          <w:tcPr>
            <w:tcW w:w="1413" w:type="dxa"/>
            <w:vMerge/>
            <w:tcBorders>
              <w:left w:val="single" w:sz="4" w:space="0" w:color="000000"/>
              <w:right w:val="single" w:sz="4" w:space="0" w:color="000000"/>
            </w:tcBorders>
            <w:vAlign w:val="center"/>
          </w:tcPr>
          <w:p w14:paraId="0B30FFBA"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71CF445B" w14:textId="77777777" w:rsidR="0078139A" w:rsidRPr="00A071AE" w:rsidRDefault="0078139A" w:rsidP="00DA6C2E">
            <w:pPr>
              <w:pStyle w:val="Pagrindinistekstas"/>
              <w:spacing w:after="0"/>
              <w:rPr>
                <w:szCs w:val="22"/>
              </w:rPr>
            </w:pPr>
            <w:r w:rsidRPr="00A071AE">
              <w:rPr>
                <w:szCs w:val="22"/>
              </w:rPr>
              <w:t xml:space="preserve">Toksinė epidermio nekrolizė </w:t>
            </w:r>
          </w:p>
        </w:tc>
        <w:tc>
          <w:tcPr>
            <w:tcW w:w="947" w:type="dxa"/>
            <w:tcBorders>
              <w:top w:val="single" w:sz="4" w:space="0" w:color="000000"/>
              <w:left w:val="single" w:sz="4" w:space="0" w:color="000000"/>
              <w:bottom w:val="single" w:sz="4" w:space="0" w:color="000000"/>
              <w:right w:val="single" w:sz="4" w:space="0" w:color="000000"/>
            </w:tcBorders>
          </w:tcPr>
          <w:p w14:paraId="377E4355"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01E9D97E"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03496070" w14:textId="77777777" w:rsidR="0078139A" w:rsidRPr="00A071AE" w:rsidRDefault="0078139A" w:rsidP="00DA6C2E">
            <w:pPr>
              <w:pStyle w:val="Pagrindinistekstas"/>
              <w:spacing w:after="0"/>
              <w:rPr>
                <w:szCs w:val="22"/>
              </w:rPr>
            </w:pPr>
            <w:r>
              <w:t>Nežinomas</w:t>
            </w:r>
          </w:p>
        </w:tc>
        <w:tc>
          <w:tcPr>
            <w:tcW w:w="1977" w:type="dxa"/>
            <w:tcBorders>
              <w:top w:val="single" w:sz="4" w:space="0" w:color="000000"/>
              <w:left w:val="single" w:sz="4" w:space="0" w:color="000000"/>
              <w:bottom w:val="single" w:sz="4" w:space="0" w:color="000000"/>
              <w:right w:val="single" w:sz="4" w:space="0" w:color="000000"/>
            </w:tcBorders>
          </w:tcPr>
          <w:p w14:paraId="31055BDE" w14:textId="77777777" w:rsidR="0078139A" w:rsidRPr="00A071AE" w:rsidRDefault="0078139A" w:rsidP="00DA6C2E">
            <w:pPr>
              <w:pStyle w:val="Pagrindinistekstas"/>
              <w:spacing w:after="0"/>
              <w:rPr>
                <w:szCs w:val="22"/>
              </w:rPr>
            </w:pPr>
            <w:r w:rsidRPr="00A071AE">
              <w:rPr>
                <w:szCs w:val="22"/>
              </w:rPr>
              <w:t>Ret</w:t>
            </w:r>
            <w:r>
              <w:rPr>
                <w:szCs w:val="22"/>
              </w:rPr>
              <w:t>a</w:t>
            </w:r>
          </w:p>
        </w:tc>
      </w:tr>
      <w:tr w:rsidR="0078139A" w:rsidRPr="00A071AE" w14:paraId="575B1434" w14:textId="77777777" w:rsidTr="00DA6C2E">
        <w:tc>
          <w:tcPr>
            <w:tcW w:w="1413" w:type="dxa"/>
            <w:vMerge/>
            <w:tcBorders>
              <w:left w:val="single" w:sz="4" w:space="0" w:color="000000"/>
              <w:right w:val="single" w:sz="4" w:space="0" w:color="000000"/>
            </w:tcBorders>
            <w:vAlign w:val="center"/>
          </w:tcPr>
          <w:p w14:paraId="27C38E95"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1441A374" w14:textId="77777777" w:rsidR="0078139A" w:rsidRPr="00A071AE" w:rsidRDefault="0078139A" w:rsidP="00DA6C2E">
            <w:pPr>
              <w:pStyle w:val="Pagrindinistekstas"/>
              <w:spacing w:after="0"/>
              <w:rPr>
                <w:szCs w:val="22"/>
              </w:rPr>
            </w:pPr>
            <w:r w:rsidRPr="00A071AE">
              <w:rPr>
                <w:szCs w:val="22"/>
              </w:rPr>
              <w:t xml:space="preserve">Odos spalvos pakitimas </w:t>
            </w:r>
          </w:p>
        </w:tc>
        <w:tc>
          <w:tcPr>
            <w:tcW w:w="947" w:type="dxa"/>
            <w:tcBorders>
              <w:top w:val="single" w:sz="4" w:space="0" w:color="000000"/>
              <w:left w:val="single" w:sz="4" w:space="0" w:color="000000"/>
              <w:bottom w:val="single" w:sz="4" w:space="0" w:color="000000"/>
              <w:right w:val="single" w:sz="4" w:space="0" w:color="000000"/>
            </w:tcBorders>
          </w:tcPr>
          <w:p w14:paraId="35284AE5"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65CDFE0B"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2A97D772"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1977" w:type="dxa"/>
            <w:tcBorders>
              <w:top w:val="single" w:sz="4" w:space="0" w:color="000000"/>
              <w:left w:val="single" w:sz="4" w:space="0" w:color="000000"/>
              <w:bottom w:val="single" w:sz="4" w:space="0" w:color="000000"/>
              <w:right w:val="single" w:sz="4" w:space="0" w:color="000000"/>
            </w:tcBorders>
          </w:tcPr>
          <w:p w14:paraId="1E30F606" w14:textId="77777777" w:rsidR="0078139A" w:rsidRPr="00A071AE" w:rsidRDefault="0078139A" w:rsidP="00DA6C2E">
            <w:pPr>
              <w:pStyle w:val="Pagrindinistekstas"/>
              <w:spacing w:after="0"/>
              <w:rPr>
                <w:szCs w:val="22"/>
              </w:rPr>
            </w:pPr>
          </w:p>
        </w:tc>
      </w:tr>
      <w:tr w:rsidR="0078139A" w:rsidRPr="00A071AE" w14:paraId="092A91C4" w14:textId="77777777" w:rsidTr="00DA6C2E">
        <w:tc>
          <w:tcPr>
            <w:tcW w:w="1413" w:type="dxa"/>
            <w:vMerge/>
            <w:tcBorders>
              <w:left w:val="single" w:sz="4" w:space="0" w:color="000000"/>
              <w:right w:val="single" w:sz="4" w:space="0" w:color="000000"/>
            </w:tcBorders>
            <w:vAlign w:val="center"/>
          </w:tcPr>
          <w:p w14:paraId="5C22E86E"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423BA01F" w14:textId="77777777" w:rsidR="0078139A" w:rsidRPr="00A071AE" w:rsidRDefault="0078139A" w:rsidP="00DA6C2E">
            <w:pPr>
              <w:pStyle w:val="Pagrindinistekstas"/>
              <w:spacing w:after="0"/>
              <w:rPr>
                <w:szCs w:val="22"/>
              </w:rPr>
            </w:pPr>
            <w:r w:rsidRPr="00A071AE">
              <w:rPr>
                <w:szCs w:val="22"/>
              </w:rPr>
              <w:t>Stivenso-Džonsono</w:t>
            </w:r>
            <w:r w:rsidRPr="00A071AE">
              <w:rPr>
                <w:i/>
                <w:szCs w:val="22"/>
              </w:rPr>
              <w:t xml:space="preserve"> </w:t>
            </w:r>
            <w:r w:rsidRPr="00A071AE">
              <w:rPr>
                <w:szCs w:val="22"/>
              </w:rPr>
              <w:t>(</w:t>
            </w:r>
            <w:r w:rsidRPr="00A071AE">
              <w:rPr>
                <w:i/>
                <w:szCs w:val="22"/>
              </w:rPr>
              <w:t>Stevens-Johnson</w:t>
            </w:r>
            <w:r w:rsidRPr="00A071AE">
              <w:rPr>
                <w:szCs w:val="22"/>
              </w:rPr>
              <w:t>) sindromas</w:t>
            </w:r>
          </w:p>
        </w:tc>
        <w:tc>
          <w:tcPr>
            <w:tcW w:w="947" w:type="dxa"/>
            <w:tcBorders>
              <w:top w:val="single" w:sz="4" w:space="0" w:color="000000"/>
              <w:left w:val="single" w:sz="4" w:space="0" w:color="000000"/>
              <w:bottom w:val="single" w:sz="4" w:space="0" w:color="000000"/>
              <w:right w:val="single" w:sz="4" w:space="0" w:color="000000"/>
            </w:tcBorders>
          </w:tcPr>
          <w:p w14:paraId="047AAF24"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19D9E70"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46D42EE4" w14:textId="77777777" w:rsidR="0078139A" w:rsidRPr="00A071AE" w:rsidRDefault="0078139A" w:rsidP="00DA6C2E">
            <w:pPr>
              <w:pStyle w:val="Pagrindinistekstas"/>
              <w:spacing w:after="0"/>
              <w:rPr>
                <w:szCs w:val="22"/>
              </w:rPr>
            </w:pPr>
            <w:r w:rsidRPr="00A071AE">
              <w:rPr>
                <w:szCs w:val="22"/>
              </w:rPr>
              <w:t>Labai ret</w:t>
            </w:r>
            <w:r>
              <w:rPr>
                <w:szCs w:val="22"/>
              </w:rPr>
              <w:t>as</w:t>
            </w:r>
          </w:p>
        </w:tc>
        <w:tc>
          <w:tcPr>
            <w:tcW w:w="1977" w:type="dxa"/>
            <w:tcBorders>
              <w:top w:val="single" w:sz="4" w:space="0" w:color="000000"/>
              <w:left w:val="single" w:sz="4" w:space="0" w:color="000000"/>
              <w:bottom w:val="single" w:sz="4" w:space="0" w:color="000000"/>
              <w:right w:val="single" w:sz="4" w:space="0" w:color="000000"/>
            </w:tcBorders>
          </w:tcPr>
          <w:p w14:paraId="5517B293" w14:textId="77777777" w:rsidR="0078139A" w:rsidRPr="00A071AE" w:rsidRDefault="0078139A" w:rsidP="00DA6C2E">
            <w:pPr>
              <w:pStyle w:val="Pagrindinistekstas"/>
              <w:spacing w:after="0"/>
              <w:rPr>
                <w:szCs w:val="22"/>
              </w:rPr>
            </w:pPr>
          </w:p>
        </w:tc>
      </w:tr>
      <w:tr w:rsidR="0078139A" w:rsidRPr="00A071AE" w14:paraId="4AB97FCD" w14:textId="77777777" w:rsidTr="00DA6C2E">
        <w:tc>
          <w:tcPr>
            <w:tcW w:w="1413" w:type="dxa"/>
            <w:vMerge/>
            <w:tcBorders>
              <w:left w:val="single" w:sz="4" w:space="0" w:color="000000"/>
              <w:right w:val="single" w:sz="4" w:space="0" w:color="000000"/>
            </w:tcBorders>
            <w:vAlign w:val="center"/>
          </w:tcPr>
          <w:p w14:paraId="4126AFF2"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0438A30C" w14:textId="77777777" w:rsidR="0078139A" w:rsidRPr="00A071AE" w:rsidRDefault="0078139A" w:rsidP="00DA6C2E">
            <w:pPr>
              <w:pStyle w:val="Pagrindinistekstas"/>
              <w:spacing w:after="0"/>
              <w:rPr>
                <w:szCs w:val="22"/>
              </w:rPr>
            </w:pPr>
            <w:r w:rsidRPr="00A071AE">
              <w:rPr>
                <w:szCs w:val="22"/>
              </w:rPr>
              <w:t>Dilgėlinė</w:t>
            </w:r>
          </w:p>
        </w:tc>
        <w:tc>
          <w:tcPr>
            <w:tcW w:w="947" w:type="dxa"/>
            <w:tcBorders>
              <w:top w:val="single" w:sz="4" w:space="0" w:color="000000"/>
              <w:left w:val="single" w:sz="4" w:space="0" w:color="000000"/>
              <w:bottom w:val="single" w:sz="4" w:space="0" w:color="000000"/>
              <w:right w:val="single" w:sz="4" w:space="0" w:color="000000"/>
            </w:tcBorders>
          </w:tcPr>
          <w:p w14:paraId="0BD3A575"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517F1F6B" w14:textId="77777777" w:rsidR="0078139A" w:rsidRPr="00A071AE" w:rsidRDefault="0078139A" w:rsidP="00DA6C2E">
            <w:pPr>
              <w:pStyle w:val="Pagrindinistekstas"/>
              <w:spacing w:after="0"/>
              <w:rPr>
                <w:szCs w:val="22"/>
              </w:rPr>
            </w:pPr>
            <w:r w:rsidRPr="00A071AE">
              <w:rPr>
                <w:szCs w:val="22"/>
              </w:rPr>
              <w:t>Nedažn</w:t>
            </w:r>
            <w:r>
              <w:rPr>
                <w:szCs w:val="22"/>
              </w:rPr>
              <w:t>a</w:t>
            </w:r>
          </w:p>
        </w:tc>
        <w:tc>
          <w:tcPr>
            <w:tcW w:w="1276" w:type="dxa"/>
            <w:tcBorders>
              <w:top w:val="single" w:sz="4" w:space="0" w:color="000000"/>
              <w:left w:val="single" w:sz="4" w:space="0" w:color="000000"/>
              <w:bottom w:val="single" w:sz="4" w:space="0" w:color="000000"/>
              <w:right w:val="single" w:sz="4" w:space="0" w:color="000000"/>
            </w:tcBorders>
          </w:tcPr>
          <w:p w14:paraId="14E52244" w14:textId="77777777" w:rsidR="0078139A" w:rsidRPr="00CD1EF6" w:rsidRDefault="0078139A" w:rsidP="00DA6C2E">
            <w:pPr>
              <w:pStyle w:val="Pagrindinistekstas"/>
              <w:spacing w:after="0"/>
              <w:rPr>
                <w:szCs w:val="22"/>
              </w:rPr>
            </w:pPr>
            <w:r w:rsidRPr="00CD1EF6">
              <w:rPr>
                <w:szCs w:val="22"/>
              </w:rPr>
              <w:t>Nedažni</w:t>
            </w:r>
          </w:p>
        </w:tc>
        <w:tc>
          <w:tcPr>
            <w:tcW w:w="1977" w:type="dxa"/>
            <w:tcBorders>
              <w:top w:val="single" w:sz="4" w:space="0" w:color="000000"/>
              <w:left w:val="single" w:sz="4" w:space="0" w:color="000000"/>
              <w:bottom w:val="single" w:sz="4" w:space="0" w:color="000000"/>
              <w:right w:val="single" w:sz="4" w:space="0" w:color="000000"/>
            </w:tcBorders>
          </w:tcPr>
          <w:p w14:paraId="35604EBD" w14:textId="77777777" w:rsidR="0078139A" w:rsidRPr="00A071AE" w:rsidRDefault="0078139A" w:rsidP="00DA6C2E">
            <w:pPr>
              <w:pStyle w:val="Pagrindinistekstas"/>
              <w:spacing w:after="0"/>
              <w:rPr>
                <w:szCs w:val="22"/>
              </w:rPr>
            </w:pPr>
            <w:r w:rsidRPr="00A071AE">
              <w:rPr>
                <w:szCs w:val="22"/>
              </w:rPr>
              <w:t>Nedažn</w:t>
            </w:r>
            <w:r>
              <w:rPr>
                <w:szCs w:val="22"/>
              </w:rPr>
              <w:t>a</w:t>
            </w:r>
          </w:p>
        </w:tc>
      </w:tr>
      <w:tr w:rsidR="0078139A" w:rsidRPr="00A071AE" w14:paraId="64418633" w14:textId="77777777" w:rsidTr="00DA6C2E">
        <w:tc>
          <w:tcPr>
            <w:tcW w:w="1413" w:type="dxa"/>
            <w:vMerge w:val="restart"/>
            <w:tcBorders>
              <w:top w:val="single" w:sz="4" w:space="0" w:color="000000"/>
              <w:left w:val="single" w:sz="4" w:space="0" w:color="000000"/>
              <w:right w:val="single" w:sz="4" w:space="0" w:color="000000"/>
            </w:tcBorders>
          </w:tcPr>
          <w:p w14:paraId="4968BED4" w14:textId="77777777" w:rsidR="0078139A" w:rsidRPr="00A071AE" w:rsidRDefault="0078139A" w:rsidP="00DA6C2E">
            <w:pPr>
              <w:pStyle w:val="Pagrindinistekstas"/>
              <w:spacing w:after="0"/>
              <w:rPr>
                <w:szCs w:val="22"/>
              </w:rPr>
            </w:pPr>
            <w:r w:rsidRPr="00A071AE">
              <w:rPr>
                <w:szCs w:val="22"/>
              </w:rPr>
              <w:t>Skeleto, raumenų ir jungiamojo audinio sutrikimai</w:t>
            </w:r>
          </w:p>
          <w:p w14:paraId="526D9F4F" w14:textId="77777777" w:rsidR="0078139A" w:rsidRPr="00A071AE" w:rsidRDefault="0078139A" w:rsidP="00DA6C2E">
            <w:pPr>
              <w:pStyle w:val="Pagrindinistekstas"/>
              <w:spacing w:after="0"/>
              <w:rPr>
                <w:szCs w:val="22"/>
              </w:rPr>
            </w:pPr>
          </w:p>
        </w:tc>
        <w:tc>
          <w:tcPr>
            <w:tcW w:w="2030" w:type="dxa"/>
            <w:tcBorders>
              <w:top w:val="single" w:sz="4" w:space="0" w:color="000000"/>
              <w:left w:val="single" w:sz="4" w:space="0" w:color="000000"/>
              <w:bottom w:val="single" w:sz="4" w:space="0" w:color="000000"/>
              <w:right w:val="single" w:sz="4" w:space="0" w:color="000000"/>
            </w:tcBorders>
          </w:tcPr>
          <w:p w14:paraId="528580CD" w14:textId="77777777" w:rsidR="0078139A" w:rsidRPr="00A071AE" w:rsidRDefault="0078139A" w:rsidP="00DA6C2E">
            <w:pPr>
              <w:pStyle w:val="Pagrindinistekstas"/>
              <w:spacing w:after="0"/>
              <w:rPr>
                <w:szCs w:val="22"/>
              </w:rPr>
            </w:pPr>
            <w:r w:rsidRPr="00A071AE">
              <w:rPr>
                <w:szCs w:val="22"/>
              </w:rPr>
              <w:t>Raumenų spazmas</w:t>
            </w:r>
            <w:r w:rsidRPr="00A071AE" w:rsidDel="00937673">
              <w:rPr>
                <w:szCs w:val="22"/>
              </w:rPr>
              <w:t xml:space="preserve"> </w:t>
            </w:r>
          </w:p>
        </w:tc>
        <w:tc>
          <w:tcPr>
            <w:tcW w:w="947" w:type="dxa"/>
            <w:tcBorders>
              <w:top w:val="single" w:sz="4" w:space="0" w:color="000000"/>
              <w:left w:val="single" w:sz="4" w:space="0" w:color="000000"/>
              <w:bottom w:val="single" w:sz="4" w:space="0" w:color="000000"/>
              <w:right w:val="single" w:sz="4" w:space="0" w:color="000000"/>
            </w:tcBorders>
          </w:tcPr>
          <w:p w14:paraId="66AB0FE9" w14:textId="77777777" w:rsidR="0078139A" w:rsidRPr="00A071AE" w:rsidRDefault="0078139A" w:rsidP="00DA6C2E">
            <w:pPr>
              <w:pStyle w:val="Pagrindinistekstas"/>
              <w:spacing w:after="0"/>
              <w:rPr>
                <w:szCs w:val="22"/>
              </w:rPr>
            </w:pPr>
            <w:r w:rsidRPr="00A071AE">
              <w:rPr>
                <w:szCs w:val="22"/>
              </w:rPr>
              <w:t>Dažn</w:t>
            </w:r>
            <w:r>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4B8E5CDF" w14:textId="77777777" w:rsidR="0078139A" w:rsidRPr="00A071AE" w:rsidRDefault="0078139A" w:rsidP="00DA6C2E">
            <w:pPr>
              <w:pStyle w:val="Pagrindinistekstas"/>
              <w:spacing w:after="0"/>
              <w:rPr>
                <w:szCs w:val="22"/>
              </w:rPr>
            </w:pPr>
            <w:r w:rsidRPr="00A071AE">
              <w:rPr>
                <w:szCs w:val="22"/>
              </w:rPr>
              <w:t>Ret</w:t>
            </w:r>
            <w:r>
              <w:rPr>
                <w:szCs w:val="22"/>
              </w:rPr>
              <w:t>as</w:t>
            </w:r>
          </w:p>
        </w:tc>
        <w:tc>
          <w:tcPr>
            <w:tcW w:w="1276" w:type="dxa"/>
            <w:tcBorders>
              <w:top w:val="single" w:sz="4" w:space="0" w:color="000000"/>
              <w:left w:val="single" w:sz="4" w:space="0" w:color="000000"/>
              <w:bottom w:val="single" w:sz="4" w:space="0" w:color="000000"/>
              <w:right w:val="single" w:sz="4" w:space="0" w:color="000000"/>
            </w:tcBorders>
          </w:tcPr>
          <w:p w14:paraId="2F8DC130" w14:textId="77777777" w:rsidR="0078139A" w:rsidRPr="00CD1EF6" w:rsidRDefault="0078139A" w:rsidP="00DA6C2E">
            <w:pPr>
              <w:pStyle w:val="Pagrindinistekstas"/>
              <w:spacing w:after="0"/>
              <w:rPr>
                <w:szCs w:val="22"/>
              </w:rPr>
            </w:pPr>
            <w:r w:rsidRPr="00CD1EF6">
              <w:rPr>
                <w:szCs w:val="22"/>
              </w:rPr>
              <w:t>Dažni</w:t>
            </w:r>
          </w:p>
        </w:tc>
        <w:tc>
          <w:tcPr>
            <w:tcW w:w="1977" w:type="dxa"/>
            <w:tcBorders>
              <w:top w:val="single" w:sz="4" w:space="0" w:color="000000"/>
              <w:left w:val="single" w:sz="4" w:space="0" w:color="000000"/>
              <w:bottom w:val="single" w:sz="4" w:space="0" w:color="000000"/>
              <w:right w:val="single" w:sz="4" w:space="0" w:color="000000"/>
            </w:tcBorders>
          </w:tcPr>
          <w:p w14:paraId="6C3910AC" w14:textId="77777777" w:rsidR="0078139A" w:rsidRPr="00A071AE" w:rsidRDefault="0078139A" w:rsidP="00DA6C2E">
            <w:pPr>
              <w:pStyle w:val="Pagrindinistekstas"/>
              <w:spacing w:after="0"/>
              <w:rPr>
                <w:szCs w:val="22"/>
              </w:rPr>
            </w:pPr>
          </w:p>
        </w:tc>
      </w:tr>
      <w:tr w:rsidR="0078139A" w:rsidRPr="00A071AE" w14:paraId="526DFEEA" w14:textId="77777777" w:rsidTr="00DA6C2E">
        <w:tc>
          <w:tcPr>
            <w:tcW w:w="1413" w:type="dxa"/>
            <w:vMerge/>
            <w:tcBorders>
              <w:left w:val="single" w:sz="4" w:space="0" w:color="000000"/>
              <w:right w:val="single" w:sz="4" w:space="0" w:color="000000"/>
            </w:tcBorders>
            <w:vAlign w:val="center"/>
          </w:tcPr>
          <w:p w14:paraId="40C64C23" w14:textId="77777777" w:rsidR="0078139A" w:rsidRPr="00A071AE" w:rsidRDefault="0078139A" w:rsidP="00DA6C2E">
            <w:pPr>
              <w:rPr>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1263ACFD" w14:textId="77777777" w:rsidR="0078139A" w:rsidRPr="00A071AE" w:rsidRDefault="0078139A" w:rsidP="00DA6C2E">
            <w:pPr>
              <w:pStyle w:val="Pagrindinistekstas"/>
              <w:spacing w:after="0"/>
              <w:rPr>
                <w:szCs w:val="22"/>
              </w:rPr>
            </w:pPr>
            <w:r w:rsidRPr="00A071AE">
              <w:rPr>
                <w:szCs w:val="22"/>
              </w:rPr>
              <w:t xml:space="preserve">Sąnarių patinimas </w:t>
            </w:r>
          </w:p>
        </w:tc>
        <w:tc>
          <w:tcPr>
            <w:tcW w:w="947" w:type="dxa"/>
            <w:tcBorders>
              <w:top w:val="single" w:sz="4" w:space="0" w:color="000000"/>
              <w:left w:val="single" w:sz="4" w:space="0" w:color="000000"/>
              <w:bottom w:val="single" w:sz="4" w:space="0" w:color="000000"/>
              <w:right w:val="single" w:sz="4" w:space="0" w:color="000000"/>
            </w:tcBorders>
          </w:tcPr>
          <w:p w14:paraId="14F02A53" w14:textId="77777777" w:rsidR="0078139A" w:rsidRPr="00A071AE" w:rsidRDefault="0078139A" w:rsidP="00DA6C2E">
            <w:pPr>
              <w:pStyle w:val="Pagrindinistekstas"/>
              <w:spacing w:after="0"/>
              <w:rPr>
                <w:szCs w:val="22"/>
              </w:rPr>
            </w:pPr>
            <w:r w:rsidRPr="00A071AE">
              <w:rPr>
                <w:szCs w:val="22"/>
              </w:rPr>
              <w:t>Dažn</w:t>
            </w:r>
            <w:r>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5C945F68"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431D0DE5"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4CAAE05C" w14:textId="77777777" w:rsidR="0078139A" w:rsidRPr="00A071AE" w:rsidRDefault="0078139A" w:rsidP="00DA6C2E">
            <w:pPr>
              <w:pStyle w:val="Pagrindinistekstas"/>
              <w:spacing w:after="0"/>
              <w:rPr>
                <w:szCs w:val="22"/>
              </w:rPr>
            </w:pPr>
          </w:p>
        </w:tc>
      </w:tr>
      <w:tr w:rsidR="0078139A" w:rsidRPr="00A071AE" w14:paraId="593166B7" w14:textId="77777777" w:rsidTr="00DA6C2E">
        <w:tc>
          <w:tcPr>
            <w:tcW w:w="1413" w:type="dxa"/>
            <w:vMerge/>
            <w:tcBorders>
              <w:left w:val="single" w:sz="4" w:space="0" w:color="000000"/>
              <w:right w:val="single" w:sz="4" w:space="0" w:color="000000"/>
            </w:tcBorders>
            <w:vAlign w:val="center"/>
          </w:tcPr>
          <w:p w14:paraId="60D93A83" w14:textId="77777777" w:rsidR="0078139A" w:rsidRPr="00A071AE" w:rsidRDefault="0078139A" w:rsidP="00DA6C2E">
            <w:pPr>
              <w:rPr>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08A695D3" w14:textId="77777777" w:rsidR="0078139A" w:rsidRPr="00A071AE" w:rsidRDefault="0078139A" w:rsidP="00DA6C2E">
            <w:pPr>
              <w:pStyle w:val="Pagrindinistekstas"/>
              <w:spacing w:after="0"/>
              <w:rPr>
                <w:szCs w:val="22"/>
              </w:rPr>
            </w:pPr>
            <w:r w:rsidRPr="00A071AE">
              <w:rPr>
                <w:szCs w:val="22"/>
              </w:rPr>
              <w:t>Raumenų silpnumas</w:t>
            </w:r>
          </w:p>
        </w:tc>
        <w:tc>
          <w:tcPr>
            <w:tcW w:w="947" w:type="dxa"/>
            <w:tcBorders>
              <w:top w:val="single" w:sz="4" w:space="0" w:color="000000"/>
              <w:left w:val="single" w:sz="4" w:space="0" w:color="000000"/>
              <w:bottom w:val="single" w:sz="4" w:space="0" w:color="000000"/>
              <w:right w:val="single" w:sz="4" w:space="0" w:color="000000"/>
            </w:tcBorders>
          </w:tcPr>
          <w:p w14:paraId="79CE7825"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00E42200"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4AF90588"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4E5620B4" w14:textId="77777777" w:rsidR="0078139A" w:rsidRPr="00A071AE" w:rsidRDefault="0078139A" w:rsidP="00DA6C2E">
            <w:pPr>
              <w:pStyle w:val="Pagrindinistekstas"/>
              <w:spacing w:after="0"/>
              <w:rPr>
                <w:szCs w:val="22"/>
              </w:rPr>
            </w:pPr>
            <w:r w:rsidRPr="00A071AE">
              <w:rPr>
                <w:szCs w:val="22"/>
              </w:rPr>
              <w:t>Ret</w:t>
            </w:r>
            <w:r>
              <w:rPr>
                <w:szCs w:val="22"/>
              </w:rPr>
              <w:t>as</w:t>
            </w:r>
          </w:p>
        </w:tc>
      </w:tr>
      <w:tr w:rsidR="0078139A" w:rsidRPr="00A071AE" w14:paraId="06D40817" w14:textId="77777777" w:rsidTr="00DA6C2E">
        <w:tc>
          <w:tcPr>
            <w:tcW w:w="1413" w:type="dxa"/>
            <w:vMerge/>
            <w:tcBorders>
              <w:left w:val="single" w:sz="4" w:space="0" w:color="000000"/>
              <w:right w:val="single" w:sz="4" w:space="0" w:color="000000"/>
            </w:tcBorders>
            <w:vAlign w:val="center"/>
          </w:tcPr>
          <w:p w14:paraId="573E65B4" w14:textId="77777777" w:rsidR="0078139A" w:rsidRPr="00A071AE" w:rsidRDefault="0078139A" w:rsidP="00DA6C2E">
            <w:pPr>
              <w:rPr>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0FD08176" w14:textId="77777777" w:rsidR="0078139A" w:rsidRPr="00A071AE" w:rsidRDefault="0078139A" w:rsidP="00DA6C2E">
            <w:pPr>
              <w:pStyle w:val="Pagrindinistekstas"/>
              <w:spacing w:after="0"/>
              <w:rPr>
                <w:szCs w:val="22"/>
              </w:rPr>
            </w:pPr>
            <w:r w:rsidRPr="00A071AE">
              <w:rPr>
                <w:szCs w:val="22"/>
              </w:rPr>
              <w:t>Kulkšnių patinimas</w:t>
            </w:r>
          </w:p>
        </w:tc>
        <w:tc>
          <w:tcPr>
            <w:tcW w:w="947" w:type="dxa"/>
            <w:tcBorders>
              <w:top w:val="single" w:sz="4" w:space="0" w:color="000000"/>
              <w:left w:val="single" w:sz="4" w:space="0" w:color="000000"/>
              <w:bottom w:val="single" w:sz="4" w:space="0" w:color="000000"/>
              <w:right w:val="single" w:sz="4" w:space="0" w:color="000000"/>
            </w:tcBorders>
          </w:tcPr>
          <w:p w14:paraId="4D0341E4"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1103A03F"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53275140" w14:textId="77777777" w:rsidR="0078139A" w:rsidRPr="00A071AE" w:rsidRDefault="0078139A" w:rsidP="00DA6C2E">
            <w:pPr>
              <w:pStyle w:val="Pagrindinistekstas"/>
              <w:spacing w:after="0"/>
              <w:rPr>
                <w:szCs w:val="22"/>
              </w:rPr>
            </w:pPr>
            <w:r w:rsidRPr="00A071AE">
              <w:rPr>
                <w:szCs w:val="22"/>
              </w:rPr>
              <w:t>Dažn</w:t>
            </w:r>
            <w:r>
              <w:rPr>
                <w:szCs w:val="22"/>
              </w:rPr>
              <w:t>as</w:t>
            </w:r>
          </w:p>
        </w:tc>
        <w:tc>
          <w:tcPr>
            <w:tcW w:w="1977" w:type="dxa"/>
            <w:tcBorders>
              <w:top w:val="single" w:sz="4" w:space="0" w:color="000000"/>
              <w:left w:val="single" w:sz="4" w:space="0" w:color="000000"/>
              <w:bottom w:val="single" w:sz="4" w:space="0" w:color="000000"/>
              <w:right w:val="single" w:sz="4" w:space="0" w:color="000000"/>
            </w:tcBorders>
          </w:tcPr>
          <w:p w14:paraId="2664DF37" w14:textId="77777777" w:rsidR="0078139A" w:rsidRPr="00A071AE" w:rsidRDefault="0078139A" w:rsidP="00DA6C2E">
            <w:pPr>
              <w:pStyle w:val="Pagrindinistekstas"/>
              <w:spacing w:after="0"/>
              <w:rPr>
                <w:szCs w:val="22"/>
              </w:rPr>
            </w:pPr>
          </w:p>
        </w:tc>
      </w:tr>
      <w:tr w:rsidR="0078139A" w:rsidRPr="00A071AE" w14:paraId="1B4E4FDC" w14:textId="77777777" w:rsidTr="00DA6C2E">
        <w:tc>
          <w:tcPr>
            <w:tcW w:w="1413" w:type="dxa"/>
            <w:vMerge/>
            <w:tcBorders>
              <w:left w:val="single" w:sz="4" w:space="0" w:color="000000"/>
              <w:right w:val="single" w:sz="4" w:space="0" w:color="000000"/>
            </w:tcBorders>
            <w:vAlign w:val="center"/>
          </w:tcPr>
          <w:p w14:paraId="0F471C4C" w14:textId="77777777" w:rsidR="0078139A" w:rsidRPr="00A071AE" w:rsidRDefault="0078139A" w:rsidP="00DA6C2E">
            <w:pPr>
              <w:rPr>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36153D17" w14:textId="77777777" w:rsidR="0078139A" w:rsidRPr="00A071AE" w:rsidRDefault="0078139A" w:rsidP="00DA6C2E">
            <w:pPr>
              <w:pStyle w:val="Pagrindinistekstas"/>
              <w:spacing w:after="0"/>
              <w:rPr>
                <w:szCs w:val="22"/>
              </w:rPr>
            </w:pPr>
            <w:r w:rsidRPr="00A071AE">
              <w:rPr>
                <w:szCs w:val="22"/>
              </w:rPr>
              <w:t>Sąnarių skausmas</w:t>
            </w:r>
          </w:p>
        </w:tc>
        <w:tc>
          <w:tcPr>
            <w:tcW w:w="947" w:type="dxa"/>
            <w:tcBorders>
              <w:top w:val="single" w:sz="4" w:space="0" w:color="000000"/>
              <w:left w:val="single" w:sz="4" w:space="0" w:color="000000"/>
              <w:bottom w:val="single" w:sz="4" w:space="0" w:color="000000"/>
              <w:right w:val="single" w:sz="4" w:space="0" w:color="000000"/>
            </w:tcBorders>
          </w:tcPr>
          <w:p w14:paraId="67D57F02"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04765FE6"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4C49AACF"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1977" w:type="dxa"/>
            <w:tcBorders>
              <w:top w:val="single" w:sz="4" w:space="0" w:color="000000"/>
              <w:left w:val="single" w:sz="4" w:space="0" w:color="000000"/>
              <w:bottom w:val="single" w:sz="4" w:space="0" w:color="000000"/>
              <w:right w:val="single" w:sz="4" w:space="0" w:color="000000"/>
            </w:tcBorders>
          </w:tcPr>
          <w:p w14:paraId="412AA024" w14:textId="77777777" w:rsidR="0078139A" w:rsidRPr="00A071AE" w:rsidRDefault="0078139A" w:rsidP="00DA6C2E">
            <w:pPr>
              <w:pStyle w:val="Pagrindinistekstas"/>
              <w:spacing w:after="0"/>
              <w:rPr>
                <w:szCs w:val="22"/>
              </w:rPr>
            </w:pPr>
          </w:p>
        </w:tc>
      </w:tr>
      <w:tr w:rsidR="0078139A" w:rsidRPr="00A071AE" w14:paraId="73260657" w14:textId="77777777" w:rsidTr="00DA6C2E">
        <w:tc>
          <w:tcPr>
            <w:tcW w:w="1413" w:type="dxa"/>
            <w:vMerge/>
            <w:tcBorders>
              <w:left w:val="single" w:sz="4" w:space="0" w:color="000000"/>
              <w:right w:val="single" w:sz="4" w:space="0" w:color="000000"/>
            </w:tcBorders>
            <w:vAlign w:val="center"/>
          </w:tcPr>
          <w:p w14:paraId="265A690A" w14:textId="77777777" w:rsidR="0078139A" w:rsidRPr="00A071AE" w:rsidRDefault="0078139A" w:rsidP="00DA6C2E">
            <w:pPr>
              <w:rPr>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757C6E5C" w14:textId="77777777" w:rsidR="0078139A" w:rsidRPr="00A071AE" w:rsidRDefault="0078139A" w:rsidP="00DA6C2E">
            <w:pPr>
              <w:pStyle w:val="Pagrindinistekstas"/>
              <w:spacing w:after="0"/>
              <w:rPr>
                <w:szCs w:val="22"/>
              </w:rPr>
            </w:pPr>
            <w:r w:rsidRPr="00A071AE">
              <w:rPr>
                <w:szCs w:val="22"/>
              </w:rPr>
              <w:t>Sąnarių uždegimas</w:t>
            </w:r>
          </w:p>
        </w:tc>
        <w:tc>
          <w:tcPr>
            <w:tcW w:w="947" w:type="dxa"/>
            <w:tcBorders>
              <w:top w:val="single" w:sz="4" w:space="0" w:color="000000"/>
              <w:left w:val="single" w:sz="4" w:space="0" w:color="000000"/>
              <w:bottom w:val="single" w:sz="4" w:space="0" w:color="000000"/>
              <w:right w:val="single" w:sz="4" w:space="0" w:color="000000"/>
            </w:tcBorders>
          </w:tcPr>
          <w:p w14:paraId="41A2B56F"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1A174076" w14:textId="77777777" w:rsidR="0078139A" w:rsidRPr="00A071AE" w:rsidRDefault="0078139A" w:rsidP="00DA6C2E">
            <w:pPr>
              <w:pStyle w:val="Pagrindinistekstas"/>
              <w:spacing w:after="0"/>
              <w:rPr>
                <w:szCs w:val="22"/>
              </w:rPr>
            </w:pPr>
            <w:r w:rsidRPr="00A071AE">
              <w:rPr>
                <w:szCs w:val="22"/>
              </w:rPr>
              <w:t>Dažn</w:t>
            </w:r>
            <w:r>
              <w:rPr>
                <w:szCs w:val="22"/>
              </w:rPr>
              <w:t>as</w:t>
            </w:r>
          </w:p>
        </w:tc>
        <w:tc>
          <w:tcPr>
            <w:tcW w:w="1276" w:type="dxa"/>
            <w:tcBorders>
              <w:top w:val="single" w:sz="4" w:space="0" w:color="000000"/>
              <w:left w:val="single" w:sz="4" w:space="0" w:color="000000"/>
              <w:bottom w:val="single" w:sz="4" w:space="0" w:color="000000"/>
              <w:right w:val="single" w:sz="4" w:space="0" w:color="000000"/>
            </w:tcBorders>
          </w:tcPr>
          <w:p w14:paraId="0910C03E"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62ABC80A" w14:textId="77777777" w:rsidR="0078139A" w:rsidRPr="00A071AE" w:rsidRDefault="0078139A" w:rsidP="00DA6C2E">
            <w:pPr>
              <w:pStyle w:val="Pagrindinistekstas"/>
              <w:spacing w:after="0"/>
              <w:rPr>
                <w:szCs w:val="22"/>
              </w:rPr>
            </w:pPr>
          </w:p>
        </w:tc>
      </w:tr>
      <w:tr w:rsidR="0078139A" w:rsidRPr="00A071AE" w14:paraId="7D8BB57B" w14:textId="77777777" w:rsidTr="00DA6C2E">
        <w:tc>
          <w:tcPr>
            <w:tcW w:w="1413" w:type="dxa"/>
            <w:vMerge/>
            <w:tcBorders>
              <w:left w:val="single" w:sz="4" w:space="0" w:color="000000"/>
              <w:right w:val="single" w:sz="4" w:space="0" w:color="000000"/>
            </w:tcBorders>
            <w:vAlign w:val="center"/>
          </w:tcPr>
          <w:p w14:paraId="14CE283A" w14:textId="77777777" w:rsidR="0078139A" w:rsidRPr="00A071AE" w:rsidRDefault="0078139A" w:rsidP="00DA6C2E">
            <w:pPr>
              <w:rPr>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43E9ECD9" w14:textId="77777777" w:rsidR="0078139A" w:rsidRPr="00A071AE" w:rsidRDefault="0078139A" w:rsidP="00DA6C2E">
            <w:pPr>
              <w:pStyle w:val="Pagrindinistekstas"/>
              <w:spacing w:after="0"/>
              <w:rPr>
                <w:szCs w:val="22"/>
              </w:rPr>
            </w:pPr>
            <w:r w:rsidRPr="00A071AE">
              <w:rPr>
                <w:szCs w:val="22"/>
              </w:rPr>
              <w:t>Nugaros skausmas</w:t>
            </w:r>
          </w:p>
        </w:tc>
        <w:tc>
          <w:tcPr>
            <w:tcW w:w="947" w:type="dxa"/>
            <w:tcBorders>
              <w:top w:val="single" w:sz="4" w:space="0" w:color="000000"/>
              <w:left w:val="single" w:sz="4" w:space="0" w:color="000000"/>
              <w:bottom w:val="single" w:sz="4" w:space="0" w:color="000000"/>
              <w:right w:val="single" w:sz="4" w:space="0" w:color="000000"/>
            </w:tcBorders>
          </w:tcPr>
          <w:p w14:paraId="00300805"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DB04A5C" w14:textId="77777777" w:rsidR="0078139A" w:rsidRPr="00A071AE" w:rsidRDefault="0078139A" w:rsidP="00DA6C2E">
            <w:pPr>
              <w:pStyle w:val="Pagrindinistekstas"/>
              <w:spacing w:after="0"/>
              <w:rPr>
                <w:szCs w:val="22"/>
              </w:rPr>
            </w:pPr>
            <w:r w:rsidRPr="00A071AE">
              <w:rPr>
                <w:szCs w:val="22"/>
              </w:rPr>
              <w:t>Dažn</w:t>
            </w:r>
            <w:r>
              <w:rPr>
                <w:szCs w:val="22"/>
              </w:rPr>
              <w:t>as</w:t>
            </w:r>
          </w:p>
        </w:tc>
        <w:tc>
          <w:tcPr>
            <w:tcW w:w="1276" w:type="dxa"/>
            <w:tcBorders>
              <w:top w:val="single" w:sz="4" w:space="0" w:color="000000"/>
              <w:left w:val="single" w:sz="4" w:space="0" w:color="000000"/>
              <w:bottom w:val="single" w:sz="4" w:space="0" w:color="000000"/>
              <w:right w:val="single" w:sz="4" w:space="0" w:color="000000"/>
            </w:tcBorders>
          </w:tcPr>
          <w:p w14:paraId="7F217B25"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1977" w:type="dxa"/>
            <w:tcBorders>
              <w:top w:val="single" w:sz="4" w:space="0" w:color="000000"/>
              <w:left w:val="single" w:sz="4" w:space="0" w:color="000000"/>
              <w:bottom w:val="single" w:sz="4" w:space="0" w:color="000000"/>
              <w:right w:val="single" w:sz="4" w:space="0" w:color="000000"/>
            </w:tcBorders>
          </w:tcPr>
          <w:p w14:paraId="427E2CDB" w14:textId="77777777" w:rsidR="0078139A" w:rsidRPr="00A071AE" w:rsidRDefault="0078139A" w:rsidP="00DA6C2E">
            <w:pPr>
              <w:pStyle w:val="Pagrindinistekstas"/>
              <w:spacing w:after="0"/>
              <w:rPr>
                <w:szCs w:val="22"/>
              </w:rPr>
            </w:pPr>
          </w:p>
        </w:tc>
      </w:tr>
      <w:tr w:rsidR="0078139A" w:rsidRPr="00A071AE" w14:paraId="6E3137AF" w14:textId="77777777" w:rsidTr="00DA6C2E">
        <w:tc>
          <w:tcPr>
            <w:tcW w:w="1413" w:type="dxa"/>
            <w:vMerge/>
            <w:tcBorders>
              <w:left w:val="single" w:sz="4" w:space="0" w:color="000000"/>
              <w:right w:val="single" w:sz="4" w:space="0" w:color="000000"/>
            </w:tcBorders>
            <w:vAlign w:val="center"/>
          </w:tcPr>
          <w:p w14:paraId="73BE2D69" w14:textId="77777777" w:rsidR="0078139A" w:rsidRPr="00A071AE" w:rsidRDefault="0078139A" w:rsidP="00DA6C2E">
            <w:pPr>
              <w:rPr>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61E10D67" w14:textId="77777777" w:rsidR="0078139A" w:rsidRPr="00A071AE" w:rsidRDefault="0078139A" w:rsidP="00DA6C2E">
            <w:pPr>
              <w:pStyle w:val="Pagrindinistekstas"/>
              <w:spacing w:after="0"/>
              <w:rPr>
                <w:szCs w:val="22"/>
              </w:rPr>
            </w:pPr>
            <w:r w:rsidRPr="00A071AE">
              <w:rPr>
                <w:szCs w:val="22"/>
              </w:rPr>
              <w:t>Parezė</w:t>
            </w:r>
          </w:p>
        </w:tc>
        <w:tc>
          <w:tcPr>
            <w:tcW w:w="947" w:type="dxa"/>
            <w:tcBorders>
              <w:top w:val="single" w:sz="4" w:space="0" w:color="000000"/>
              <w:left w:val="single" w:sz="4" w:space="0" w:color="000000"/>
              <w:bottom w:val="single" w:sz="4" w:space="0" w:color="000000"/>
              <w:right w:val="single" w:sz="4" w:space="0" w:color="000000"/>
            </w:tcBorders>
          </w:tcPr>
          <w:p w14:paraId="11CC16CA"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5D930C36"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6D4862BC"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0D00AE73" w14:textId="77777777" w:rsidR="0078139A" w:rsidRPr="00A071AE" w:rsidRDefault="0078139A" w:rsidP="00DA6C2E">
            <w:pPr>
              <w:pStyle w:val="Pagrindinistekstas"/>
              <w:spacing w:after="0"/>
              <w:rPr>
                <w:szCs w:val="22"/>
              </w:rPr>
            </w:pPr>
            <w:r w:rsidRPr="00A071AE">
              <w:rPr>
                <w:szCs w:val="22"/>
              </w:rPr>
              <w:t>Ret</w:t>
            </w:r>
            <w:r>
              <w:rPr>
                <w:szCs w:val="22"/>
              </w:rPr>
              <w:t>a</w:t>
            </w:r>
          </w:p>
        </w:tc>
      </w:tr>
      <w:tr w:rsidR="0078139A" w:rsidRPr="00A071AE" w14:paraId="3FA84D31" w14:textId="77777777" w:rsidTr="00DA6C2E">
        <w:tc>
          <w:tcPr>
            <w:tcW w:w="1413" w:type="dxa"/>
            <w:vMerge/>
            <w:tcBorders>
              <w:left w:val="single" w:sz="4" w:space="0" w:color="000000"/>
              <w:right w:val="single" w:sz="4" w:space="0" w:color="000000"/>
            </w:tcBorders>
            <w:vAlign w:val="center"/>
          </w:tcPr>
          <w:p w14:paraId="71322078" w14:textId="77777777" w:rsidR="0078139A" w:rsidRPr="00A071AE" w:rsidRDefault="0078139A" w:rsidP="00DA6C2E">
            <w:pPr>
              <w:rPr>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2B148B04" w14:textId="77777777" w:rsidR="0078139A" w:rsidRPr="00A071AE" w:rsidRDefault="0078139A" w:rsidP="00DA6C2E">
            <w:pPr>
              <w:pStyle w:val="Pagrindinistekstas"/>
              <w:spacing w:after="0"/>
              <w:rPr>
                <w:szCs w:val="22"/>
              </w:rPr>
            </w:pPr>
            <w:r w:rsidRPr="00A071AE">
              <w:rPr>
                <w:szCs w:val="22"/>
              </w:rPr>
              <w:t>Raumenų skausmas</w:t>
            </w:r>
          </w:p>
        </w:tc>
        <w:tc>
          <w:tcPr>
            <w:tcW w:w="947" w:type="dxa"/>
            <w:tcBorders>
              <w:top w:val="single" w:sz="4" w:space="0" w:color="000000"/>
              <w:left w:val="single" w:sz="4" w:space="0" w:color="000000"/>
              <w:bottom w:val="single" w:sz="4" w:space="0" w:color="000000"/>
              <w:right w:val="single" w:sz="4" w:space="0" w:color="000000"/>
            </w:tcBorders>
          </w:tcPr>
          <w:p w14:paraId="4E25CFD3"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1BA2B469"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1276" w:type="dxa"/>
            <w:tcBorders>
              <w:top w:val="single" w:sz="4" w:space="0" w:color="000000"/>
              <w:left w:val="single" w:sz="4" w:space="0" w:color="000000"/>
              <w:bottom w:val="single" w:sz="4" w:space="0" w:color="000000"/>
              <w:right w:val="single" w:sz="4" w:space="0" w:color="000000"/>
            </w:tcBorders>
          </w:tcPr>
          <w:p w14:paraId="4BEFE30E"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1977" w:type="dxa"/>
            <w:tcBorders>
              <w:top w:val="single" w:sz="4" w:space="0" w:color="000000"/>
              <w:left w:val="single" w:sz="4" w:space="0" w:color="000000"/>
              <w:bottom w:val="single" w:sz="4" w:space="0" w:color="000000"/>
              <w:right w:val="single" w:sz="4" w:space="0" w:color="000000"/>
            </w:tcBorders>
          </w:tcPr>
          <w:p w14:paraId="4CE671CB" w14:textId="77777777" w:rsidR="0078139A" w:rsidRPr="00A071AE" w:rsidRDefault="0078139A" w:rsidP="00DA6C2E">
            <w:pPr>
              <w:pStyle w:val="Pagrindinistekstas"/>
              <w:spacing w:after="0"/>
              <w:rPr>
                <w:szCs w:val="22"/>
              </w:rPr>
            </w:pPr>
          </w:p>
        </w:tc>
      </w:tr>
      <w:tr w:rsidR="0078139A" w:rsidRPr="00A071AE" w14:paraId="38D29B3F" w14:textId="77777777" w:rsidTr="00DA6C2E">
        <w:tc>
          <w:tcPr>
            <w:tcW w:w="1413" w:type="dxa"/>
            <w:vMerge/>
            <w:tcBorders>
              <w:left w:val="single" w:sz="4" w:space="0" w:color="000000"/>
              <w:bottom w:val="single" w:sz="4" w:space="0" w:color="000000"/>
              <w:right w:val="single" w:sz="4" w:space="0" w:color="000000"/>
            </w:tcBorders>
            <w:vAlign w:val="center"/>
          </w:tcPr>
          <w:p w14:paraId="36A61F7A" w14:textId="77777777" w:rsidR="0078139A" w:rsidRPr="00A071AE" w:rsidRDefault="0078139A" w:rsidP="00DA6C2E">
            <w:pPr>
              <w:rPr>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1E125A86" w14:textId="77777777" w:rsidR="0078139A" w:rsidRPr="00A071AE" w:rsidRDefault="0078139A" w:rsidP="00DA6C2E">
            <w:pPr>
              <w:pStyle w:val="Pagrindinistekstas"/>
              <w:spacing w:after="0"/>
              <w:rPr>
                <w:szCs w:val="22"/>
              </w:rPr>
            </w:pPr>
            <w:r w:rsidRPr="00A071AE">
              <w:rPr>
                <w:szCs w:val="22"/>
              </w:rPr>
              <w:t>Kaulų skausmas</w:t>
            </w:r>
          </w:p>
        </w:tc>
        <w:tc>
          <w:tcPr>
            <w:tcW w:w="947" w:type="dxa"/>
            <w:tcBorders>
              <w:top w:val="single" w:sz="4" w:space="0" w:color="000000"/>
              <w:left w:val="single" w:sz="4" w:space="0" w:color="000000"/>
              <w:bottom w:val="single" w:sz="4" w:space="0" w:color="000000"/>
              <w:right w:val="single" w:sz="4" w:space="0" w:color="000000"/>
            </w:tcBorders>
          </w:tcPr>
          <w:p w14:paraId="412779EE"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227D8298" w14:textId="77777777" w:rsidR="0078139A" w:rsidRPr="00A071AE" w:rsidRDefault="0078139A" w:rsidP="00DA6C2E">
            <w:pPr>
              <w:pStyle w:val="Pagrindinistekstas"/>
              <w:spacing w:after="0"/>
              <w:rPr>
                <w:szCs w:val="22"/>
              </w:rPr>
            </w:pPr>
            <w:r w:rsidRPr="00A071AE">
              <w:rPr>
                <w:szCs w:val="22"/>
              </w:rPr>
              <w:t>Dažn</w:t>
            </w:r>
            <w:r>
              <w:rPr>
                <w:szCs w:val="22"/>
              </w:rPr>
              <w:t>as</w:t>
            </w:r>
          </w:p>
        </w:tc>
        <w:tc>
          <w:tcPr>
            <w:tcW w:w="1276" w:type="dxa"/>
            <w:tcBorders>
              <w:top w:val="single" w:sz="4" w:space="0" w:color="000000"/>
              <w:left w:val="single" w:sz="4" w:space="0" w:color="000000"/>
              <w:bottom w:val="single" w:sz="4" w:space="0" w:color="000000"/>
              <w:right w:val="single" w:sz="4" w:space="0" w:color="000000"/>
            </w:tcBorders>
          </w:tcPr>
          <w:p w14:paraId="4407C09C"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7874EDC5" w14:textId="77777777" w:rsidR="0078139A" w:rsidRPr="00A071AE" w:rsidRDefault="0078139A" w:rsidP="00DA6C2E">
            <w:pPr>
              <w:pStyle w:val="Pagrindinistekstas"/>
              <w:spacing w:after="0"/>
              <w:rPr>
                <w:szCs w:val="22"/>
              </w:rPr>
            </w:pPr>
          </w:p>
        </w:tc>
      </w:tr>
      <w:tr w:rsidR="0078139A" w:rsidRPr="00A071AE" w14:paraId="0623A0A9" w14:textId="77777777" w:rsidTr="00DA6C2E">
        <w:tc>
          <w:tcPr>
            <w:tcW w:w="1413" w:type="dxa"/>
            <w:vMerge w:val="restart"/>
            <w:tcBorders>
              <w:top w:val="single" w:sz="4" w:space="0" w:color="000000"/>
              <w:left w:val="single" w:sz="4" w:space="0" w:color="000000"/>
              <w:right w:val="single" w:sz="4" w:space="0" w:color="000000"/>
            </w:tcBorders>
          </w:tcPr>
          <w:p w14:paraId="029AA352" w14:textId="77777777" w:rsidR="0078139A" w:rsidRPr="00A071AE" w:rsidRDefault="0078139A" w:rsidP="00DA6C2E">
            <w:pPr>
              <w:pStyle w:val="Pagrindinistekstas"/>
              <w:spacing w:after="0"/>
              <w:rPr>
                <w:szCs w:val="22"/>
              </w:rPr>
            </w:pPr>
            <w:r w:rsidRPr="00A071AE">
              <w:rPr>
                <w:szCs w:val="22"/>
              </w:rPr>
              <w:t>Inkstų ir šlapimo takų sutrikimai</w:t>
            </w:r>
          </w:p>
          <w:p w14:paraId="017835B1"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7BB083EB" w14:textId="77777777" w:rsidR="0078139A" w:rsidRPr="00A071AE" w:rsidRDefault="0078139A" w:rsidP="00DA6C2E">
            <w:pPr>
              <w:pStyle w:val="Pagrindinistekstas"/>
              <w:spacing w:after="0"/>
              <w:rPr>
                <w:szCs w:val="22"/>
              </w:rPr>
            </w:pPr>
            <w:r w:rsidRPr="00A071AE">
              <w:rPr>
                <w:szCs w:val="22"/>
              </w:rPr>
              <w:t>Dažnas šlapinimasis (poliakiurija)</w:t>
            </w:r>
          </w:p>
        </w:tc>
        <w:tc>
          <w:tcPr>
            <w:tcW w:w="947" w:type="dxa"/>
            <w:tcBorders>
              <w:top w:val="single" w:sz="4" w:space="0" w:color="000000"/>
              <w:left w:val="single" w:sz="4" w:space="0" w:color="000000"/>
              <w:bottom w:val="single" w:sz="4" w:space="0" w:color="000000"/>
              <w:right w:val="single" w:sz="4" w:space="0" w:color="000000"/>
            </w:tcBorders>
          </w:tcPr>
          <w:p w14:paraId="3DC1BD2F" w14:textId="77777777" w:rsidR="0078139A" w:rsidRPr="00A071AE" w:rsidRDefault="0078139A" w:rsidP="00DA6C2E">
            <w:pPr>
              <w:pStyle w:val="Pagrindinistekstas"/>
              <w:spacing w:after="0"/>
              <w:rPr>
                <w:szCs w:val="22"/>
              </w:rPr>
            </w:pPr>
            <w:r w:rsidRPr="00A071AE">
              <w:rPr>
                <w:szCs w:val="22"/>
              </w:rPr>
              <w:t>Dažn</w:t>
            </w:r>
            <w:r>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4C83939B"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6EC291D9"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39622B4B" w14:textId="77777777" w:rsidR="0078139A" w:rsidRPr="00A071AE" w:rsidRDefault="0078139A" w:rsidP="00DA6C2E">
            <w:pPr>
              <w:pStyle w:val="Pagrindinistekstas"/>
              <w:spacing w:after="0"/>
              <w:rPr>
                <w:szCs w:val="22"/>
              </w:rPr>
            </w:pPr>
          </w:p>
        </w:tc>
      </w:tr>
      <w:tr w:rsidR="0078139A" w:rsidRPr="00A071AE" w14:paraId="158BB735" w14:textId="77777777" w:rsidTr="00DA6C2E">
        <w:tc>
          <w:tcPr>
            <w:tcW w:w="1413" w:type="dxa"/>
            <w:vMerge/>
            <w:tcBorders>
              <w:top w:val="single" w:sz="4" w:space="0" w:color="000000"/>
              <w:left w:val="single" w:sz="4" w:space="0" w:color="000000"/>
              <w:right w:val="single" w:sz="4" w:space="0" w:color="000000"/>
            </w:tcBorders>
          </w:tcPr>
          <w:p w14:paraId="1FD720A7"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1B0C756C" w14:textId="77777777" w:rsidR="0078139A" w:rsidRPr="00A071AE" w:rsidRDefault="0078139A" w:rsidP="00DA6C2E">
            <w:pPr>
              <w:pStyle w:val="Pagrindinistekstas"/>
              <w:spacing w:after="0"/>
              <w:rPr>
                <w:szCs w:val="22"/>
              </w:rPr>
            </w:pPr>
            <w:r w:rsidRPr="00A071AE">
              <w:rPr>
                <w:szCs w:val="22"/>
              </w:rPr>
              <w:t>Padažnėjęs šlapinimasis</w:t>
            </w:r>
          </w:p>
        </w:tc>
        <w:tc>
          <w:tcPr>
            <w:tcW w:w="947" w:type="dxa"/>
            <w:tcBorders>
              <w:top w:val="single" w:sz="4" w:space="0" w:color="000000"/>
              <w:left w:val="single" w:sz="4" w:space="0" w:color="000000"/>
              <w:bottom w:val="single" w:sz="4" w:space="0" w:color="000000"/>
              <w:right w:val="single" w:sz="4" w:space="0" w:color="000000"/>
            </w:tcBorders>
          </w:tcPr>
          <w:p w14:paraId="4801600A"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77CE351F"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3CD8F021"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1977" w:type="dxa"/>
            <w:tcBorders>
              <w:top w:val="single" w:sz="4" w:space="0" w:color="000000"/>
              <w:left w:val="single" w:sz="4" w:space="0" w:color="000000"/>
              <w:bottom w:val="single" w:sz="4" w:space="0" w:color="000000"/>
              <w:right w:val="single" w:sz="4" w:space="0" w:color="000000"/>
            </w:tcBorders>
          </w:tcPr>
          <w:p w14:paraId="69810438" w14:textId="77777777" w:rsidR="0078139A" w:rsidRPr="00A071AE" w:rsidRDefault="0078139A" w:rsidP="00DA6C2E">
            <w:pPr>
              <w:pStyle w:val="Pagrindinistekstas"/>
              <w:spacing w:after="0"/>
              <w:rPr>
                <w:szCs w:val="22"/>
              </w:rPr>
            </w:pPr>
          </w:p>
        </w:tc>
      </w:tr>
      <w:tr w:rsidR="0078139A" w:rsidRPr="00A071AE" w14:paraId="7DFF6DFA" w14:textId="77777777" w:rsidTr="00DA6C2E">
        <w:tc>
          <w:tcPr>
            <w:tcW w:w="1413" w:type="dxa"/>
            <w:vMerge/>
            <w:tcBorders>
              <w:left w:val="single" w:sz="4" w:space="0" w:color="000000"/>
              <w:right w:val="single" w:sz="4" w:space="0" w:color="000000"/>
            </w:tcBorders>
          </w:tcPr>
          <w:p w14:paraId="2C001E15"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1B8EDD74" w14:textId="77777777" w:rsidR="0078139A" w:rsidRPr="00A071AE" w:rsidRDefault="0078139A" w:rsidP="00DA6C2E">
            <w:pPr>
              <w:pStyle w:val="Pagrindinistekstas"/>
              <w:spacing w:after="0"/>
              <w:rPr>
                <w:szCs w:val="22"/>
              </w:rPr>
            </w:pPr>
            <w:r w:rsidRPr="00A071AE">
              <w:rPr>
                <w:szCs w:val="22"/>
              </w:rPr>
              <w:t>Ūminis inkstų nepakankamumas</w:t>
            </w:r>
          </w:p>
        </w:tc>
        <w:tc>
          <w:tcPr>
            <w:tcW w:w="947" w:type="dxa"/>
            <w:tcBorders>
              <w:top w:val="single" w:sz="4" w:space="0" w:color="000000"/>
              <w:left w:val="single" w:sz="4" w:space="0" w:color="000000"/>
              <w:bottom w:val="single" w:sz="4" w:space="0" w:color="000000"/>
              <w:right w:val="single" w:sz="4" w:space="0" w:color="000000"/>
            </w:tcBorders>
          </w:tcPr>
          <w:p w14:paraId="52D26C1A"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6D8A0DCA" w14:textId="77777777" w:rsidR="0078139A" w:rsidRPr="00A071AE" w:rsidRDefault="0078139A" w:rsidP="00DA6C2E">
            <w:pPr>
              <w:pStyle w:val="Pagrindinistekstas"/>
              <w:spacing w:after="0"/>
              <w:rPr>
                <w:szCs w:val="22"/>
              </w:rPr>
            </w:pPr>
            <w:r w:rsidRPr="00A071AE">
              <w:rPr>
                <w:szCs w:val="22"/>
              </w:rPr>
              <w:t>Ret</w:t>
            </w:r>
            <w:r>
              <w:rPr>
                <w:szCs w:val="22"/>
              </w:rPr>
              <w:t>as</w:t>
            </w:r>
          </w:p>
        </w:tc>
        <w:tc>
          <w:tcPr>
            <w:tcW w:w="1276" w:type="dxa"/>
            <w:tcBorders>
              <w:top w:val="single" w:sz="4" w:space="0" w:color="000000"/>
              <w:left w:val="single" w:sz="4" w:space="0" w:color="000000"/>
              <w:bottom w:val="single" w:sz="4" w:space="0" w:color="000000"/>
              <w:right w:val="single" w:sz="4" w:space="0" w:color="000000"/>
            </w:tcBorders>
          </w:tcPr>
          <w:p w14:paraId="643FF13F"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0416E943" w14:textId="77777777" w:rsidR="0078139A" w:rsidRPr="00A071AE" w:rsidRDefault="0078139A" w:rsidP="00DA6C2E">
            <w:pPr>
              <w:pStyle w:val="Pagrindinistekstas"/>
              <w:spacing w:after="0"/>
              <w:rPr>
                <w:szCs w:val="22"/>
              </w:rPr>
            </w:pPr>
          </w:p>
        </w:tc>
      </w:tr>
      <w:tr w:rsidR="0078139A" w:rsidRPr="00A071AE" w14:paraId="47AE19E4" w14:textId="77777777" w:rsidTr="00DA6C2E">
        <w:tc>
          <w:tcPr>
            <w:tcW w:w="1413" w:type="dxa"/>
            <w:vMerge/>
            <w:tcBorders>
              <w:left w:val="single" w:sz="4" w:space="0" w:color="000000"/>
              <w:right w:val="single" w:sz="4" w:space="0" w:color="000000"/>
            </w:tcBorders>
          </w:tcPr>
          <w:p w14:paraId="4B2B0A54"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4D3811C1" w14:textId="77777777" w:rsidR="0078139A" w:rsidRPr="00A071AE" w:rsidRDefault="0078139A" w:rsidP="00DA6C2E">
            <w:pPr>
              <w:pStyle w:val="Pagrindinistekstas"/>
              <w:spacing w:after="0"/>
              <w:rPr>
                <w:szCs w:val="22"/>
              </w:rPr>
            </w:pPr>
            <w:r w:rsidRPr="00A071AE">
              <w:rPr>
                <w:szCs w:val="22"/>
              </w:rPr>
              <w:t>Hematurija</w:t>
            </w:r>
          </w:p>
        </w:tc>
        <w:tc>
          <w:tcPr>
            <w:tcW w:w="947" w:type="dxa"/>
            <w:tcBorders>
              <w:top w:val="single" w:sz="4" w:space="0" w:color="000000"/>
              <w:left w:val="single" w:sz="4" w:space="0" w:color="000000"/>
              <w:bottom w:val="single" w:sz="4" w:space="0" w:color="000000"/>
              <w:right w:val="single" w:sz="4" w:space="0" w:color="000000"/>
            </w:tcBorders>
          </w:tcPr>
          <w:p w14:paraId="7B0DFFC3"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6319D632" w14:textId="77777777" w:rsidR="0078139A" w:rsidRPr="00A071AE" w:rsidRDefault="0078139A" w:rsidP="00DA6C2E">
            <w:pPr>
              <w:pStyle w:val="Pagrindinistekstas"/>
              <w:spacing w:after="0"/>
              <w:rPr>
                <w:szCs w:val="22"/>
              </w:rPr>
            </w:pPr>
            <w:r w:rsidRPr="00A071AE">
              <w:rPr>
                <w:szCs w:val="22"/>
              </w:rPr>
              <w:t>Dažn</w:t>
            </w:r>
            <w:r>
              <w:rPr>
                <w:szCs w:val="22"/>
              </w:rPr>
              <w:t>a</w:t>
            </w:r>
          </w:p>
        </w:tc>
        <w:tc>
          <w:tcPr>
            <w:tcW w:w="1276" w:type="dxa"/>
            <w:tcBorders>
              <w:top w:val="single" w:sz="4" w:space="0" w:color="000000"/>
              <w:left w:val="single" w:sz="4" w:space="0" w:color="000000"/>
              <w:bottom w:val="single" w:sz="4" w:space="0" w:color="000000"/>
              <w:right w:val="single" w:sz="4" w:space="0" w:color="000000"/>
            </w:tcBorders>
          </w:tcPr>
          <w:p w14:paraId="713B2DD4"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065A0CEA" w14:textId="77777777" w:rsidR="0078139A" w:rsidRPr="00A071AE" w:rsidRDefault="0078139A" w:rsidP="00DA6C2E">
            <w:pPr>
              <w:pStyle w:val="Pagrindinistekstas"/>
              <w:spacing w:after="0"/>
              <w:rPr>
                <w:szCs w:val="22"/>
              </w:rPr>
            </w:pPr>
          </w:p>
        </w:tc>
      </w:tr>
      <w:tr w:rsidR="0078139A" w:rsidRPr="00A071AE" w14:paraId="4DC8D1EA" w14:textId="77777777" w:rsidTr="00DA6C2E">
        <w:tc>
          <w:tcPr>
            <w:tcW w:w="1413" w:type="dxa"/>
            <w:vMerge/>
            <w:tcBorders>
              <w:left w:val="single" w:sz="4" w:space="0" w:color="000000"/>
              <w:right w:val="single" w:sz="4" w:space="0" w:color="000000"/>
            </w:tcBorders>
          </w:tcPr>
          <w:p w14:paraId="7D241219"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6BD733DA" w14:textId="77777777" w:rsidR="0078139A" w:rsidRPr="00A071AE" w:rsidRDefault="0078139A" w:rsidP="00DA6C2E">
            <w:pPr>
              <w:pStyle w:val="Pagrindinistekstas"/>
              <w:spacing w:after="0"/>
              <w:rPr>
                <w:szCs w:val="22"/>
              </w:rPr>
            </w:pPr>
            <w:r w:rsidRPr="00A071AE">
              <w:rPr>
                <w:szCs w:val="22"/>
              </w:rPr>
              <w:t>Šlapinimosi sutrikimas</w:t>
            </w:r>
          </w:p>
        </w:tc>
        <w:tc>
          <w:tcPr>
            <w:tcW w:w="947" w:type="dxa"/>
            <w:tcBorders>
              <w:top w:val="single" w:sz="4" w:space="0" w:color="000000"/>
              <w:left w:val="single" w:sz="4" w:space="0" w:color="000000"/>
              <w:bottom w:val="single" w:sz="4" w:space="0" w:color="000000"/>
              <w:right w:val="single" w:sz="4" w:space="0" w:color="000000"/>
            </w:tcBorders>
          </w:tcPr>
          <w:p w14:paraId="39ED2C41"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5AC78F68"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34D561CC"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1977" w:type="dxa"/>
            <w:tcBorders>
              <w:top w:val="single" w:sz="4" w:space="0" w:color="000000"/>
              <w:left w:val="single" w:sz="4" w:space="0" w:color="000000"/>
              <w:bottom w:val="single" w:sz="4" w:space="0" w:color="000000"/>
              <w:right w:val="single" w:sz="4" w:space="0" w:color="000000"/>
            </w:tcBorders>
          </w:tcPr>
          <w:p w14:paraId="7915A0DA" w14:textId="77777777" w:rsidR="0078139A" w:rsidRPr="00A071AE" w:rsidRDefault="0078139A" w:rsidP="00DA6C2E">
            <w:pPr>
              <w:pStyle w:val="Pagrindinistekstas"/>
              <w:spacing w:after="0"/>
              <w:rPr>
                <w:szCs w:val="22"/>
              </w:rPr>
            </w:pPr>
          </w:p>
        </w:tc>
      </w:tr>
      <w:tr w:rsidR="0078139A" w:rsidRPr="00A071AE" w14:paraId="3D811B15" w14:textId="77777777" w:rsidTr="00DA6C2E">
        <w:tc>
          <w:tcPr>
            <w:tcW w:w="1413" w:type="dxa"/>
            <w:vMerge/>
            <w:tcBorders>
              <w:left w:val="single" w:sz="4" w:space="0" w:color="000000"/>
              <w:right w:val="single" w:sz="4" w:space="0" w:color="000000"/>
            </w:tcBorders>
          </w:tcPr>
          <w:p w14:paraId="2C29EE7A"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5FAE8A72" w14:textId="77777777" w:rsidR="0078139A" w:rsidRPr="00A071AE" w:rsidRDefault="0078139A" w:rsidP="00DA6C2E">
            <w:pPr>
              <w:pStyle w:val="Pagrindinistekstas"/>
              <w:spacing w:after="0"/>
              <w:rPr>
                <w:szCs w:val="22"/>
              </w:rPr>
            </w:pPr>
            <w:r w:rsidRPr="00A071AE">
              <w:rPr>
                <w:szCs w:val="22"/>
              </w:rPr>
              <w:t>Dažnas šlapinimasis naktį</w:t>
            </w:r>
          </w:p>
        </w:tc>
        <w:tc>
          <w:tcPr>
            <w:tcW w:w="947" w:type="dxa"/>
            <w:tcBorders>
              <w:top w:val="single" w:sz="4" w:space="0" w:color="000000"/>
              <w:left w:val="single" w:sz="4" w:space="0" w:color="000000"/>
              <w:bottom w:val="single" w:sz="4" w:space="0" w:color="000000"/>
              <w:right w:val="single" w:sz="4" w:space="0" w:color="000000"/>
            </w:tcBorders>
          </w:tcPr>
          <w:p w14:paraId="4602263C"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5B819813"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15B3E74C"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1977" w:type="dxa"/>
            <w:tcBorders>
              <w:top w:val="single" w:sz="4" w:space="0" w:color="000000"/>
              <w:left w:val="single" w:sz="4" w:space="0" w:color="000000"/>
              <w:bottom w:val="single" w:sz="4" w:space="0" w:color="000000"/>
              <w:right w:val="single" w:sz="4" w:space="0" w:color="000000"/>
            </w:tcBorders>
          </w:tcPr>
          <w:p w14:paraId="31BD12A5" w14:textId="77777777" w:rsidR="0078139A" w:rsidRPr="00A071AE" w:rsidRDefault="0078139A" w:rsidP="00DA6C2E">
            <w:pPr>
              <w:pStyle w:val="Pagrindinistekstas"/>
              <w:spacing w:after="0"/>
              <w:rPr>
                <w:szCs w:val="22"/>
              </w:rPr>
            </w:pPr>
          </w:p>
        </w:tc>
      </w:tr>
      <w:tr w:rsidR="0078139A" w:rsidRPr="00A071AE" w14:paraId="1B8405A8" w14:textId="77777777" w:rsidTr="00DA6C2E">
        <w:tc>
          <w:tcPr>
            <w:tcW w:w="1413" w:type="dxa"/>
            <w:vMerge/>
            <w:tcBorders>
              <w:left w:val="single" w:sz="4" w:space="0" w:color="000000"/>
              <w:right w:val="single" w:sz="4" w:space="0" w:color="000000"/>
            </w:tcBorders>
          </w:tcPr>
          <w:p w14:paraId="1CF8D7FC"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1182B2D8" w14:textId="77777777" w:rsidR="0078139A" w:rsidRPr="00A071AE" w:rsidRDefault="0078139A" w:rsidP="00DA6C2E">
            <w:pPr>
              <w:pStyle w:val="Pagrindinistekstas"/>
              <w:spacing w:after="0"/>
              <w:rPr>
                <w:szCs w:val="22"/>
              </w:rPr>
            </w:pPr>
            <w:r w:rsidRPr="00A071AE">
              <w:rPr>
                <w:szCs w:val="22"/>
              </w:rPr>
              <w:t>Intersticinis nefritas</w:t>
            </w:r>
          </w:p>
        </w:tc>
        <w:tc>
          <w:tcPr>
            <w:tcW w:w="947" w:type="dxa"/>
            <w:tcBorders>
              <w:top w:val="single" w:sz="4" w:space="0" w:color="000000"/>
              <w:left w:val="single" w:sz="4" w:space="0" w:color="000000"/>
              <w:bottom w:val="single" w:sz="4" w:space="0" w:color="000000"/>
              <w:right w:val="single" w:sz="4" w:space="0" w:color="000000"/>
            </w:tcBorders>
          </w:tcPr>
          <w:p w14:paraId="5E13C935"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381ACDB2"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7751FE87"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1F9E6B38" w14:textId="77777777" w:rsidR="0078139A" w:rsidRPr="00A071AE" w:rsidRDefault="0078139A" w:rsidP="00DA6C2E">
            <w:pPr>
              <w:pStyle w:val="Pagrindinistekstas"/>
              <w:spacing w:after="0"/>
              <w:rPr>
                <w:szCs w:val="22"/>
              </w:rPr>
            </w:pPr>
            <w:r w:rsidRPr="00A071AE">
              <w:rPr>
                <w:szCs w:val="22"/>
              </w:rPr>
              <w:t>Ret</w:t>
            </w:r>
            <w:r>
              <w:rPr>
                <w:szCs w:val="22"/>
              </w:rPr>
              <w:t>as</w:t>
            </w:r>
          </w:p>
        </w:tc>
      </w:tr>
      <w:tr w:rsidR="0078139A" w:rsidRPr="00A071AE" w14:paraId="6E0DF968" w14:textId="77777777" w:rsidTr="00DA6C2E">
        <w:tc>
          <w:tcPr>
            <w:tcW w:w="1413" w:type="dxa"/>
            <w:vMerge/>
            <w:tcBorders>
              <w:left w:val="single" w:sz="4" w:space="0" w:color="000000"/>
              <w:bottom w:val="single" w:sz="4" w:space="0" w:color="000000"/>
              <w:right w:val="single" w:sz="4" w:space="0" w:color="000000"/>
            </w:tcBorders>
          </w:tcPr>
          <w:p w14:paraId="32D9CE5B"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68CE481B" w14:textId="77777777" w:rsidR="0078139A" w:rsidRPr="00A071AE" w:rsidRDefault="0078139A" w:rsidP="00DA6C2E">
            <w:pPr>
              <w:pStyle w:val="Pagrindinistekstas"/>
              <w:spacing w:after="0"/>
              <w:rPr>
                <w:szCs w:val="22"/>
              </w:rPr>
            </w:pPr>
            <w:r w:rsidRPr="00A071AE">
              <w:rPr>
                <w:szCs w:val="22"/>
              </w:rPr>
              <w:t>Inkstų nepakankamumas</w:t>
            </w:r>
          </w:p>
        </w:tc>
        <w:tc>
          <w:tcPr>
            <w:tcW w:w="947" w:type="dxa"/>
            <w:tcBorders>
              <w:top w:val="single" w:sz="4" w:space="0" w:color="000000"/>
              <w:left w:val="single" w:sz="4" w:space="0" w:color="000000"/>
              <w:bottom w:val="single" w:sz="4" w:space="0" w:color="000000"/>
              <w:right w:val="single" w:sz="4" w:space="0" w:color="000000"/>
            </w:tcBorders>
          </w:tcPr>
          <w:p w14:paraId="4CB125D9"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305E134" w14:textId="77777777" w:rsidR="0078139A" w:rsidRPr="00A071AE" w:rsidRDefault="0078139A" w:rsidP="00DA6C2E">
            <w:pPr>
              <w:pStyle w:val="Pagrindinistekstas"/>
              <w:spacing w:after="0"/>
              <w:rPr>
                <w:szCs w:val="22"/>
              </w:rPr>
            </w:pPr>
            <w:r w:rsidRPr="00A071AE">
              <w:rPr>
                <w:szCs w:val="22"/>
              </w:rPr>
              <w:t>Ret</w:t>
            </w:r>
            <w:r>
              <w:rPr>
                <w:szCs w:val="22"/>
              </w:rPr>
              <w:t>as</w:t>
            </w:r>
          </w:p>
        </w:tc>
        <w:tc>
          <w:tcPr>
            <w:tcW w:w="1276" w:type="dxa"/>
            <w:tcBorders>
              <w:top w:val="single" w:sz="4" w:space="0" w:color="000000"/>
              <w:left w:val="single" w:sz="4" w:space="0" w:color="000000"/>
              <w:bottom w:val="single" w:sz="4" w:space="0" w:color="000000"/>
              <w:right w:val="single" w:sz="4" w:space="0" w:color="000000"/>
            </w:tcBorders>
          </w:tcPr>
          <w:p w14:paraId="539D6CE5"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59676156" w14:textId="77777777" w:rsidR="0078139A" w:rsidRPr="00A071AE" w:rsidRDefault="0078139A" w:rsidP="00DA6C2E">
            <w:pPr>
              <w:pStyle w:val="Pagrindinistekstas"/>
              <w:spacing w:after="0"/>
              <w:rPr>
                <w:szCs w:val="22"/>
              </w:rPr>
            </w:pPr>
            <w:r w:rsidRPr="00A071AE">
              <w:rPr>
                <w:szCs w:val="22"/>
              </w:rPr>
              <w:t>Ret</w:t>
            </w:r>
            <w:r>
              <w:rPr>
                <w:szCs w:val="22"/>
              </w:rPr>
              <w:t>as</w:t>
            </w:r>
          </w:p>
        </w:tc>
      </w:tr>
      <w:tr w:rsidR="0078139A" w:rsidRPr="00A071AE" w14:paraId="3D9B5ABA" w14:textId="77777777" w:rsidTr="00DA6C2E">
        <w:tc>
          <w:tcPr>
            <w:tcW w:w="1413" w:type="dxa"/>
            <w:vMerge w:val="restart"/>
            <w:tcBorders>
              <w:top w:val="single" w:sz="4" w:space="0" w:color="000000"/>
              <w:left w:val="single" w:sz="4" w:space="0" w:color="000000"/>
              <w:right w:val="single" w:sz="4" w:space="0" w:color="000000"/>
            </w:tcBorders>
          </w:tcPr>
          <w:p w14:paraId="2925EA77" w14:textId="77777777" w:rsidR="0078139A" w:rsidRPr="00A071AE" w:rsidRDefault="0078139A" w:rsidP="00DA6C2E">
            <w:pPr>
              <w:pStyle w:val="Pagrindinistekstas"/>
              <w:spacing w:after="0"/>
              <w:rPr>
                <w:szCs w:val="22"/>
              </w:rPr>
            </w:pPr>
            <w:r w:rsidRPr="00A071AE">
              <w:rPr>
                <w:szCs w:val="22"/>
              </w:rPr>
              <w:t>Lytinės sistemos ir krūties sutrikimai</w:t>
            </w:r>
            <w:r w:rsidRPr="00A071AE" w:rsidDel="00937673">
              <w:rPr>
                <w:szCs w:val="22"/>
              </w:rPr>
              <w:t xml:space="preserve"> </w:t>
            </w:r>
          </w:p>
        </w:tc>
        <w:tc>
          <w:tcPr>
            <w:tcW w:w="2030" w:type="dxa"/>
            <w:tcBorders>
              <w:top w:val="single" w:sz="4" w:space="0" w:color="000000"/>
              <w:left w:val="single" w:sz="4" w:space="0" w:color="000000"/>
              <w:bottom w:val="single" w:sz="4" w:space="0" w:color="000000"/>
              <w:right w:val="single" w:sz="4" w:space="0" w:color="000000"/>
            </w:tcBorders>
          </w:tcPr>
          <w:p w14:paraId="2EA0AF6C" w14:textId="77777777" w:rsidR="0078139A" w:rsidRPr="00A071AE" w:rsidRDefault="0078139A" w:rsidP="00DA6C2E">
            <w:pPr>
              <w:pStyle w:val="Pagrindinistekstas"/>
              <w:spacing w:after="0"/>
              <w:rPr>
                <w:szCs w:val="22"/>
              </w:rPr>
            </w:pPr>
            <w:r w:rsidRPr="00A071AE">
              <w:rPr>
                <w:szCs w:val="22"/>
              </w:rPr>
              <w:t xml:space="preserve">Sutrikusi erekcija </w:t>
            </w:r>
          </w:p>
        </w:tc>
        <w:tc>
          <w:tcPr>
            <w:tcW w:w="947" w:type="dxa"/>
            <w:tcBorders>
              <w:top w:val="single" w:sz="4" w:space="0" w:color="000000"/>
              <w:left w:val="single" w:sz="4" w:space="0" w:color="000000"/>
              <w:bottom w:val="single" w:sz="4" w:space="0" w:color="000000"/>
              <w:right w:val="single" w:sz="4" w:space="0" w:color="000000"/>
            </w:tcBorders>
          </w:tcPr>
          <w:p w14:paraId="6576940E" w14:textId="77777777" w:rsidR="0078139A" w:rsidRPr="00A071AE" w:rsidRDefault="0078139A" w:rsidP="00DA6C2E">
            <w:pPr>
              <w:pStyle w:val="Pagrindinistekstas"/>
              <w:spacing w:after="0"/>
              <w:rPr>
                <w:szCs w:val="22"/>
              </w:rPr>
            </w:pPr>
            <w:r w:rsidRPr="00A071AE">
              <w:rPr>
                <w:szCs w:val="22"/>
              </w:rPr>
              <w:t>Nedažn</w:t>
            </w:r>
            <w:r>
              <w:rPr>
                <w:szCs w:val="22"/>
              </w:rPr>
              <w:t>a</w:t>
            </w:r>
          </w:p>
        </w:tc>
        <w:tc>
          <w:tcPr>
            <w:tcW w:w="1417" w:type="dxa"/>
            <w:tcBorders>
              <w:top w:val="single" w:sz="4" w:space="0" w:color="000000"/>
              <w:left w:val="single" w:sz="4" w:space="0" w:color="000000"/>
              <w:bottom w:val="single" w:sz="4" w:space="0" w:color="000000"/>
              <w:right w:val="single" w:sz="4" w:space="0" w:color="000000"/>
            </w:tcBorders>
          </w:tcPr>
          <w:p w14:paraId="111AC46A"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4AEDDC7E" w14:textId="77777777" w:rsidR="0078139A" w:rsidRPr="00A071AE" w:rsidRDefault="0078139A" w:rsidP="00DA6C2E">
            <w:pPr>
              <w:pStyle w:val="Pagrindinistekstas"/>
              <w:spacing w:after="0"/>
              <w:rPr>
                <w:szCs w:val="22"/>
              </w:rPr>
            </w:pPr>
            <w:r w:rsidRPr="00A071AE">
              <w:rPr>
                <w:szCs w:val="22"/>
              </w:rPr>
              <w:t>Nedažn</w:t>
            </w:r>
            <w:r>
              <w:rPr>
                <w:szCs w:val="22"/>
              </w:rPr>
              <w:t>a</w:t>
            </w:r>
          </w:p>
        </w:tc>
        <w:tc>
          <w:tcPr>
            <w:tcW w:w="1977" w:type="dxa"/>
            <w:tcBorders>
              <w:top w:val="single" w:sz="4" w:space="0" w:color="000000"/>
              <w:left w:val="single" w:sz="4" w:space="0" w:color="000000"/>
              <w:bottom w:val="single" w:sz="4" w:space="0" w:color="000000"/>
              <w:right w:val="single" w:sz="4" w:space="0" w:color="000000"/>
            </w:tcBorders>
          </w:tcPr>
          <w:p w14:paraId="22309A47" w14:textId="77777777" w:rsidR="0078139A" w:rsidRPr="00A071AE" w:rsidRDefault="0078139A" w:rsidP="00DA6C2E">
            <w:pPr>
              <w:pStyle w:val="Pagrindinistekstas"/>
              <w:spacing w:after="0"/>
              <w:rPr>
                <w:szCs w:val="22"/>
              </w:rPr>
            </w:pPr>
            <w:r w:rsidRPr="00A071AE">
              <w:rPr>
                <w:szCs w:val="22"/>
              </w:rPr>
              <w:t>Nedažn</w:t>
            </w:r>
            <w:r>
              <w:rPr>
                <w:szCs w:val="22"/>
              </w:rPr>
              <w:t>a</w:t>
            </w:r>
          </w:p>
        </w:tc>
      </w:tr>
      <w:tr w:rsidR="0078139A" w:rsidRPr="00A071AE" w14:paraId="540DDE26" w14:textId="77777777" w:rsidTr="00DA6C2E">
        <w:tc>
          <w:tcPr>
            <w:tcW w:w="1413" w:type="dxa"/>
            <w:vMerge/>
            <w:tcBorders>
              <w:left w:val="single" w:sz="4" w:space="0" w:color="000000"/>
              <w:bottom w:val="single" w:sz="4" w:space="0" w:color="000000"/>
              <w:right w:val="single" w:sz="4" w:space="0" w:color="000000"/>
            </w:tcBorders>
          </w:tcPr>
          <w:p w14:paraId="0BF46F9C" w14:textId="77777777" w:rsidR="0078139A" w:rsidRPr="00A071AE" w:rsidRDefault="0078139A" w:rsidP="00DA6C2E">
            <w:pPr>
              <w:pStyle w:val="Pagrindinistekstas"/>
              <w:spacing w:after="0"/>
              <w:rPr>
                <w:szCs w:val="22"/>
              </w:rPr>
            </w:pPr>
          </w:p>
        </w:tc>
        <w:tc>
          <w:tcPr>
            <w:tcW w:w="2030" w:type="dxa"/>
            <w:tcBorders>
              <w:top w:val="single" w:sz="4" w:space="0" w:color="000000"/>
              <w:left w:val="single" w:sz="4" w:space="0" w:color="000000"/>
              <w:bottom w:val="single" w:sz="4" w:space="0" w:color="000000"/>
              <w:right w:val="single" w:sz="4" w:space="0" w:color="000000"/>
            </w:tcBorders>
          </w:tcPr>
          <w:p w14:paraId="3B6A6593" w14:textId="77777777" w:rsidR="0078139A" w:rsidRPr="00A071AE" w:rsidRDefault="0078139A" w:rsidP="00DA6C2E">
            <w:pPr>
              <w:pStyle w:val="Pagrindinistekstas"/>
              <w:spacing w:after="0"/>
              <w:rPr>
                <w:szCs w:val="22"/>
              </w:rPr>
            </w:pPr>
            <w:r w:rsidRPr="00A071AE">
              <w:rPr>
                <w:szCs w:val="22"/>
              </w:rPr>
              <w:t>Ginekomastija</w:t>
            </w:r>
          </w:p>
        </w:tc>
        <w:tc>
          <w:tcPr>
            <w:tcW w:w="947" w:type="dxa"/>
            <w:tcBorders>
              <w:top w:val="single" w:sz="4" w:space="0" w:color="000000"/>
              <w:left w:val="single" w:sz="4" w:space="0" w:color="000000"/>
              <w:bottom w:val="single" w:sz="4" w:space="0" w:color="000000"/>
              <w:right w:val="single" w:sz="4" w:space="0" w:color="000000"/>
            </w:tcBorders>
          </w:tcPr>
          <w:p w14:paraId="7BC79130"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3219E802"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26E65B16" w14:textId="77777777" w:rsidR="0078139A" w:rsidRPr="00A071AE" w:rsidRDefault="0078139A" w:rsidP="00DA6C2E">
            <w:pPr>
              <w:pStyle w:val="Pagrindinistekstas"/>
              <w:spacing w:after="0"/>
              <w:rPr>
                <w:szCs w:val="22"/>
              </w:rPr>
            </w:pPr>
            <w:r w:rsidRPr="00A071AE">
              <w:rPr>
                <w:szCs w:val="22"/>
              </w:rPr>
              <w:t>Nedažn</w:t>
            </w:r>
            <w:r>
              <w:rPr>
                <w:szCs w:val="22"/>
              </w:rPr>
              <w:t>a</w:t>
            </w:r>
          </w:p>
        </w:tc>
        <w:tc>
          <w:tcPr>
            <w:tcW w:w="1977" w:type="dxa"/>
            <w:tcBorders>
              <w:top w:val="single" w:sz="4" w:space="0" w:color="000000"/>
              <w:left w:val="single" w:sz="4" w:space="0" w:color="000000"/>
              <w:bottom w:val="single" w:sz="4" w:space="0" w:color="000000"/>
              <w:right w:val="single" w:sz="4" w:space="0" w:color="000000"/>
            </w:tcBorders>
          </w:tcPr>
          <w:p w14:paraId="6E4123F8" w14:textId="77777777" w:rsidR="0078139A" w:rsidRPr="00A071AE" w:rsidRDefault="0078139A" w:rsidP="00DA6C2E">
            <w:pPr>
              <w:pStyle w:val="Pagrindinistekstas"/>
              <w:spacing w:after="0"/>
              <w:rPr>
                <w:szCs w:val="22"/>
              </w:rPr>
            </w:pPr>
          </w:p>
        </w:tc>
      </w:tr>
      <w:tr w:rsidR="0078139A" w:rsidRPr="00A071AE" w14:paraId="041C7E07" w14:textId="77777777" w:rsidTr="00DA6C2E">
        <w:tc>
          <w:tcPr>
            <w:tcW w:w="1413" w:type="dxa"/>
            <w:vMerge w:val="restart"/>
            <w:tcBorders>
              <w:top w:val="single" w:sz="4" w:space="0" w:color="000000"/>
              <w:left w:val="single" w:sz="4" w:space="0" w:color="000000"/>
              <w:right w:val="single" w:sz="4" w:space="0" w:color="000000"/>
            </w:tcBorders>
          </w:tcPr>
          <w:p w14:paraId="331037CA" w14:textId="77777777" w:rsidR="0078139A" w:rsidRPr="00A071AE" w:rsidRDefault="0078139A" w:rsidP="00DA6C2E">
            <w:pPr>
              <w:pStyle w:val="Pagrindinistekstas"/>
              <w:spacing w:after="0"/>
              <w:rPr>
                <w:szCs w:val="22"/>
              </w:rPr>
            </w:pPr>
            <w:r w:rsidRPr="00A071AE">
              <w:rPr>
                <w:szCs w:val="22"/>
              </w:rPr>
              <w:t>Bendrieji sutrikimai ir vartojimo vietos pažeidimai</w:t>
            </w:r>
            <w:r w:rsidRPr="00A071AE" w:rsidDel="00D005D9">
              <w:rPr>
                <w:szCs w:val="22"/>
              </w:rPr>
              <w:t xml:space="preserve"> </w:t>
            </w:r>
          </w:p>
        </w:tc>
        <w:tc>
          <w:tcPr>
            <w:tcW w:w="2030" w:type="dxa"/>
            <w:tcBorders>
              <w:top w:val="single" w:sz="4" w:space="0" w:color="000000"/>
              <w:left w:val="single" w:sz="4" w:space="0" w:color="000000"/>
              <w:bottom w:val="single" w:sz="4" w:space="0" w:color="000000"/>
              <w:right w:val="single" w:sz="4" w:space="0" w:color="000000"/>
            </w:tcBorders>
          </w:tcPr>
          <w:p w14:paraId="10390E03" w14:textId="77777777" w:rsidR="0078139A" w:rsidRPr="00A071AE" w:rsidRDefault="0078139A" w:rsidP="00DA6C2E">
            <w:pPr>
              <w:pStyle w:val="Pagrindinistekstas"/>
              <w:spacing w:after="0"/>
              <w:rPr>
                <w:szCs w:val="22"/>
              </w:rPr>
            </w:pPr>
            <w:r w:rsidRPr="00A071AE">
              <w:rPr>
                <w:szCs w:val="22"/>
              </w:rPr>
              <w:t xml:space="preserve">Astenija </w:t>
            </w:r>
          </w:p>
        </w:tc>
        <w:tc>
          <w:tcPr>
            <w:tcW w:w="947" w:type="dxa"/>
            <w:tcBorders>
              <w:top w:val="single" w:sz="4" w:space="0" w:color="000000"/>
              <w:left w:val="single" w:sz="4" w:space="0" w:color="000000"/>
              <w:bottom w:val="single" w:sz="4" w:space="0" w:color="000000"/>
              <w:right w:val="single" w:sz="4" w:space="0" w:color="000000"/>
            </w:tcBorders>
          </w:tcPr>
          <w:p w14:paraId="77DB4375" w14:textId="77777777" w:rsidR="0078139A" w:rsidRPr="00A071AE" w:rsidRDefault="0078139A" w:rsidP="00DA6C2E">
            <w:pPr>
              <w:pStyle w:val="Pagrindinistekstas"/>
              <w:spacing w:after="0"/>
              <w:rPr>
                <w:szCs w:val="22"/>
              </w:rPr>
            </w:pPr>
            <w:r w:rsidRPr="00A071AE">
              <w:rPr>
                <w:szCs w:val="22"/>
              </w:rPr>
              <w:t>Dažn</w:t>
            </w:r>
            <w:r>
              <w:rPr>
                <w:szCs w:val="22"/>
              </w:rPr>
              <w:t>a</w:t>
            </w:r>
          </w:p>
        </w:tc>
        <w:tc>
          <w:tcPr>
            <w:tcW w:w="1417" w:type="dxa"/>
            <w:tcBorders>
              <w:top w:val="single" w:sz="4" w:space="0" w:color="000000"/>
              <w:left w:val="single" w:sz="4" w:space="0" w:color="000000"/>
              <w:bottom w:val="single" w:sz="4" w:space="0" w:color="000000"/>
              <w:right w:val="single" w:sz="4" w:space="0" w:color="000000"/>
            </w:tcBorders>
          </w:tcPr>
          <w:p w14:paraId="31B7CC73" w14:textId="77777777" w:rsidR="0078139A" w:rsidRPr="00A071AE" w:rsidRDefault="0078139A" w:rsidP="00DA6C2E">
            <w:pPr>
              <w:pStyle w:val="Pagrindinistekstas"/>
              <w:spacing w:after="0"/>
              <w:rPr>
                <w:szCs w:val="22"/>
              </w:rPr>
            </w:pPr>
            <w:r w:rsidRPr="00A071AE">
              <w:rPr>
                <w:szCs w:val="22"/>
              </w:rPr>
              <w:t>Nedažn</w:t>
            </w:r>
            <w:r>
              <w:rPr>
                <w:szCs w:val="22"/>
              </w:rPr>
              <w:t>a</w:t>
            </w:r>
          </w:p>
        </w:tc>
        <w:tc>
          <w:tcPr>
            <w:tcW w:w="1276" w:type="dxa"/>
            <w:tcBorders>
              <w:top w:val="single" w:sz="4" w:space="0" w:color="000000"/>
              <w:left w:val="single" w:sz="4" w:space="0" w:color="000000"/>
              <w:bottom w:val="single" w:sz="4" w:space="0" w:color="000000"/>
              <w:right w:val="single" w:sz="4" w:space="0" w:color="000000"/>
            </w:tcBorders>
          </w:tcPr>
          <w:p w14:paraId="732B35A9" w14:textId="77777777" w:rsidR="0078139A" w:rsidRPr="00CD1EF6" w:rsidRDefault="0078139A" w:rsidP="00DA6C2E">
            <w:pPr>
              <w:pStyle w:val="Pagrindinistekstas"/>
              <w:spacing w:after="0"/>
              <w:rPr>
                <w:szCs w:val="22"/>
              </w:rPr>
            </w:pPr>
            <w:r w:rsidRPr="00CD1EF6">
              <w:rPr>
                <w:szCs w:val="22"/>
              </w:rPr>
              <w:t>Dažni</w:t>
            </w:r>
          </w:p>
        </w:tc>
        <w:tc>
          <w:tcPr>
            <w:tcW w:w="1977" w:type="dxa"/>
            <w:tcBorders>
              <w:top w:val="single" w:sz="4" w:space="0" w:color="000000"/>
              <w:left w:val="single" w:sz="4" w:space="0" w:color="000000"/>
              <w:bottom w:val="single" w:sz="4" w:space="0" w:color="000000"/>
              <w:right w:val="single" w:sz="4" w:space="0" w:color="000000"/>
            </w:tcBorders>
          </w:tcPr>
          <w:p w14:paraId="5BB68516" w14:textId="77777777" w:rsidR="0078139A" w:rsidRPr="00A071AE" w:rsidRDefault="0078139A" w:rsidP="00DA6C2E">
            <w:pPr>
              <w:pStyle w:val="Pagrindinistekstas"/>
              <w:spacing w:after="0"/>
              <w:rPr>
                <w:szCs w:val="22"/>
              </w:rPr>
            </w:pPr>
          </w:p>
        </w:tc>
      </w:tr>
      <w:tr w:rsidR="0078139A" w:rsidRPr="00A071AE" w14:paraId="26528080" w14:textId="77777777" w:rsidTr="00DA6C2E">
        <w:tc>
          <w:tcPr>
            <w:tcW w:w="1413" w:type="dxa"/>
            <w:vMerge/>
            <w:tcBorders>
              <w:left w:val="single" w:sz="4" w:space="0" w:color="000000"/>
              <w:right w:val="single" w:sz="4" w:space="0" w:color="000000"/>
            </w:tcBorders>
          </w:tcPr>
          <w:p w14:paraId="541B8EA2"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403BD09E" w14:textId="77777777" w:rsidR="0078139A" w:rsidRPr="00A071AE" w:rsidRDefault="0078139A" w:rsidP="00DA6C2E">
            <w:pPr>
              <w:pStyle w:val="Pagrindinistekstas"/>
              <w:spacing w:after="0"/>
              <w:rPr>
                <w:szCs w:val="22"/>
              </w:rPr>
            </w:pPr>
            <w:r w:rsidRPr="00A071AE">
              <w:rPr>
                <w:szCs w:val="22"/>
              </w:rPr>
              <w:t>Periferinė edema</w:t>
            </w:r>
          </w:p>
        </w:tc>
        <w:tc>
          <w:tcPr>
            <w:tcW w:w="947" w:type="dxa"/>
            <w:tcBorders>
              <w:top w:val="single" w:sz="4" w:space="0" w:color="000000"/>
              <w:left w:val="single" w:sz="4" w:space="0" w:color="000000"/>
              <w:bottom w:val="single" w:sz="4" w:space="0" w:color="000000"/>
              <w:right w:val="single" w:sz="4" w:space="0" w:color="000000"/>
            </w:tcBorders>
          </w:tcPr>
          <w:p w14:paraId="51BF093A" w14:textId="77777777" w:rsidR="0078139A" w:rsidRPr="00A071AE" w:rsidRDefault="0078139A" w:rsidP="00DA6C2E">
            <w:pPr>
              <w:pStyle w:val="Pagrindinistekstas"/>
              <w:spacing w:after="0"/>
              <w:rPr>
                <w:szCs w:val="22"/>
              </w:rPr>
            </w:pPr>
            <w:r w:rsidRPr="00A071AE">
              <w:rPr>
                <w:szCs w:val="22"/>
              </w:rPr>
              <w:t>Dažn</w:t>
            </w:r>
            <w:r>
              <w:rPr>
                <w:szCs w:val="22"/>
              </w:rPr>
              <w:t>a</w:t>
            </w:r>
          </w:p>
        </w:tc>
        <w:tc>
          <w:tcPr>
            <w:tcW w:w="1417" w:type="dxa"/>
            <w:tcBorders>
              <w:top w:val="single" w:sz="4" w:space="0" w:color="000000"/>
              <w:left w:val="single" w:sz="4" w:space="0" w:color="000000"/>
              <w:bottom w:val="single" w:sz="4" w:space="0" w:color="000000"/>
              <w:right w:val="single" w:sz="4" w:space="0" w:color="000000"/>
            </w:tcBorders>
          </w:tcPr>
          <w:p w14:paraId="28D1C905" w14:textId="77777777" w:rsidR="0078139A" w:rsidRPr="00A071AE" w:rsidRDefault="0078139A" w:rsidP="00DA6C2E">
            <w:pPr>
              <w:pStyle w:val="Pagrindinistekstas"/>
              <w:spacing w:after="0"/>
              <w:rPr>
                <w:szCs w:val="22"/>
              </w:rPr>
            </w:pPr>
            <w:r w:rsidRPr="00A071AE">
              <w:rPr>
                <w:szCs w:val="22"/>
              </w:rPr>
              <w:t>Dažn</w:t>
            </w:r>
            <w:r>
              <w:rPr>
                <w:szCs w:val="22"/>
              </w:rPr>
              <w:t>a</w:t>
            </w:r>
          </w:p>
        </w:tc>
        <w:tc>
          <w:tcPr>
            <w:tcW w:w="1276" w:type="dxa"/>
            <w:tcBorders>
              <w:top w:val="single" w:sz="4" w:space="0" w:color="000000"/>
              <w:left w:val="single" w:sz="4" w:space="0" w:color="000000"/>
              <w:bottom w:val="single" w:sz="4" w:space="0" w:color="000000"/>
              <w:right w:val="single" w:sz="4" w:space="0" w:color="000000"/>
            </w:tcBorders>
          </w:tcPr>
          <w:p w14:paraId="13197B38" w14:textId="77777777" w:rsidR="0078139A" w:rsidRPr="00CD1EF6"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5398C1E0" w14:textId="77777777" w:rsidR="0078139A" w:rsidRPr="00A071AE" w:rsidRDefault="0078139A" w:rsidP="00DA6C2E">
            <w:pPr>
              <w:pStyle w:val="Pagrindinistekstas"/>
              <w:spacing w:after="0"/>
              <w:rPr>
                <w:szCs w:val="22"/>
              </w:rPr>
            </w:pPr>
          </w:p>
        </w:tc>
      </w:tr>
      <w:tr w:rsidR="0078139A" w:rsidRPr="00A071AE" w14:paraId="2DEFBFD7" w14:textId="77777777" w:rsidTr="00DA6C2E">
        <w:tc>
          <w:tcPr>
            <w:tcW w:w="1413" w:type="dxa"/>
            <w:vMerge/>
            <w:tcBorders>
              <w:left w:val="single" w:sz="4" w:space="0" w:color="000000"/>
              <w:right w:val="single" w:sz="4" w:space="0" w:color="000000"/>
            </w:tcBorders>
          </w:tcPr>
          <w:p w14:paraId="461864F9"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30E68052" w14:textId="77777777" w:rsidR="0078139A" w:rsidRPr="00A071AE" w:rsidRDefault="0078139A" w:rsidP="00DA6C2E">
            <w:pPr>
              <w:pStyle w:val="Pagrindinistekstas"/>
              <w:spacing w:after="0"/>
              <w:rPr>
                <w:szCs w:val="22"/>
              </w:rPr>
            </w:pPr>
            <w:r w:rsidRPr="00A071AE">
              <w:rPr>
                <w:szCs w:val="22"/>
              </w:rPr>
              <w:t>Nuovargis</w:t>
            </w:r>
          </w:p>
        </w:tc>
        <w:tc>
          <w:tcPr>
            <w:tcW w:w="947" w:type="dxa"/>
            <w:tcBorders>
              <w:top w:val="single" w:sz="4" w:space="0" w:color="000000"/>
              <w:left w:val="single" w:sz="4" w:space="0" w:color="000000"/>
              <w:bottom w:val="single" w:sz="4" w:space="0" w:color="000000"/>
              <w:right w:val="single" w:sz="4" w:space="0" w:color="000000"/>
            </w:tcBorders>
          </w:tcPr>
          <w:p w14:paraId="15D597CB" w14:textId="77777777" w:rsidR="0078139A" w:rsidRPr="00A071AE" w:rsidRDefault="0078139A" w:rsidP="00DA6C2E">
            <w:pPr>
              <w:pStyle w:val="Pagrindinistekstas"/>
              <w:spacing w:after="0"/>
              <w:rPr>
                <w:szCs w:val="22"/>
              </w:rPr>
            </w:pPr>
            <w:r w:rsidRPr="00A071AE">
              <w:rPr>
                <w:szCs w:val="22"/>
              </w:rPr>
              <w:t>Dažn</w:t>
            </w:r>
            <w:r>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3E2CFD98" w14:textId="77777777" w:rsidR="0078139A" w:rsidRPr="00A071AE" w:rsidRDefault="0078139A" w:rsidP="00DA6C2E">
            <w:pPr>
              <w:pStyle w:val="Pagrindinistekstas"/>
              <w:spacing w:after="0"/>
              <w:rPr>
                <w:szCs w:val="22"/>
              </w:rPr>
            </w:pPr>
            <w:r w:rsidRPr="00A071AE">
              <w:rPr>
                <w:szCs w:val="22"/>
              </w:rPr>
              <w:t>Dažn</w:t>
            </w:r>
            <w:r>
              <w:rPr>
                <w:szCs w:val="22"/>
              </w:rPr>
              <w:t>as</w:t>
            </w:r>
          </w:p>
        </w:tc>
        <w:tc>
          <w:tcPr>
            <w:tcW w:w="1276" w:type="dxa"/>
            <w:tcBorders>
              <w:top w:val="single" w:sz="4" w:space="0" w:color="000000"/>
              <w:left w:val="single" w:sz="4" w:space="0" w:color="000000"/>
              <w:bottom w:val="single" w:sz="4" w:space="0" w:color="000000"/>
              <w:right w:val="single" w:sz="4" w:space="0" w:color="000000"/>
            </w:tcBorders>
          </w:tcPr>
          <w:p w14:paraId="5F09888F" w14:textId="77777777" w:rsidR="0078139A" w:rsidRPr="00CD1EF6" w:rsidRDefault="0078139A" w:rsidP="00DA6C2E">
            <w:pPr>
              <w:pStyle w:val="Pagrindinistekstas"/>
              <w:spacing w:after="0"/>
              <w:rPr>
                <w:szCs w:val="22"/>
              </w:rPr>
            </w:pPr>
            <w:r w:rsidRPr="00CD1EF6">
              <w:rPr>
                <w:szCs w:val="22"/>
              </w:rPr>
              <w:t>Dažni</w:t>
            </w:r>
          </w:p>
        </w:tc>
        <w:tc>
          <w:tcPr>
            <w:tcW w:w="1977" w:type="dxa"/>
            <w:tcBorders>
              <w:top w:val="single" w:sz="4" w:space="0" w:color="000000"/>
              <w:left w:val="single" w:sz="4" w:space="0" w:color="000000"/>
              <w:bottom w:val="single" w:sz="4" w:space="0" w:color="000000"/>
              <w:right w:val="single" w:sz="4" w:space="0" w:color="000000"/>
            </w:tcBorders>
          </w:tcPr>
          <w:p w14:paraId="0BC8B5B6" w14:textId="77777777" w:rsidR="0078139A" w:rsidRPr="00A071AE" w:rsidRDefault="0078139A" w:rsidP="00DA6C2E">
            <w:pPr>
              <w:pStyle w:val="Pagrindinistekstas"/>
              <w:spacing w:after="0"/>
              <w:rPr>
                <w:szCs w:val="22"/>
              </w:rPr>
            </w:pPr>
          </w:p>
        </w:tc>
      </w:tr>
      <w:tr w:rsidR="0078139A" w:rsidRPr="00A071AE" w14:paraId="4378AC7E" w14:textId="77777777" w:rsidTr="00DA6C2E">
        <w:tc>
          <w:tcPr>
            <w:tcW w:w="1413" w:type="dxa"/>
            <w:vMerge/>
            <w:tcBorders>
              <w:left w:val="single" w:sz="4" w:space="0" w:color="000000"/>
              <w:right w:val="single" w:sz="4" w:space="0" w:color="000000"/>
            </w:tcBorders>
          </w:tcPr>
          <w:p w14:paraId="619F61D6"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3A793A91" w14:textId="77777777" w:rsidR="0078139A" w:rsidRPr="00A071AE" w:rsidRDefault="0078139A" w:rsidP="00DA6C2E">
            <w:pPr>
              <w:pStyle w:val="Pagrindinistekstas"/>
              <w:spacing w:after="0"/>
              <w:rPr>
                <w:szCs w:val="22"/>
              </w:rPr>
            </w:pPr>
            <w:r w:rsidRPr="00A071AE">
              <w:rPr>
                <w:szCs w:val="22"/>
              </w:rPr>
              <w:t>Krūtinės skausmas</w:t>
            </w:r>
          </w:p>
        </w:tc>
        <w:tc>
          <w:tcPr>
            <w:tcW w:w="947" w:type="dxa"/>
            <w:tcBorders>
              <w:top w:val="single" w:sz="4" w:space="0" w:color="000000"/>
              <w:left w:val="single" w:sz="4" w:space="0" w:color="000000"/>
              <w:bottom w:val="single" w:sz="4" w:space="0" w:color="000000"/>
              <w:right w:val="single" w:sz="4" w:space="0" w:color="000000"/>
            </w:tcBorders>
          </w:tcPr>
          <w:p w14:paraId="57C88EC3"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419B09F" w14:textId="77777777" w:rsidR="0078139A" w:rsidRPr="00A071AE" w:rsidRDefault="0078139A" w:rsidP="00DA6C2E">
            <w:pPr>
              <w:pStyle w:val="Pagrindinistekstas"/>
              <w:spacing w:after="0"/>
              <w:rPr>
                <w:szCs w:val="22"/>
              </w:rPr>
            </w:pPr>
            <w:r w:rsidRPr="00A071AE">
              <w:rPr>
                <w:szCs w:val="22"/>
              </w:rPr>
              <w:t>Dažn</w:t>
            </w:r>
            <w:r>
              <w:rPr>
                <w:szCs w:val="22"/>
              </w:rPr>
              <w:t>as</w:t>
            </w:r>
          </w:p>
        </w:tc>
        <w:tc>
          <w:tcPr>
            <w:tcW w:w="1276" w:type="dxa"/>
            <w:tcBorders>
              <w:top w:val="single" w:sz="4" w:space="0" w:color="000000"/>
              <w:left w:val="single" w:sz="4" w:space="0" w:color="000000"/>
              <w:bottom w:val="single" w:sz="4" w:space="0" w:color="000000"/>
              <w:right w:val="single" w:sz="4" w:space="0" w:color="000000"/>
            </w:tcBorders>
          </w:tcPr>
          <w:p w14:paraId="28999F2D" w14:textId="77777777" w:rsidR="0078139A" w:rsidRPr="00CD1EF6" w:rsidRDefault="0078139A" w:rsidP="00DA6C2E">
            <w:pPr>
              <w:pStyle w:val="Pagrindinistekstas"/>
              <w:spacing w:after="0"/>
              <w:rPr>
                <w:szCs w:val="22"/>
              </w:rPr>
            </w:pPr>
            <w:r w:rsidRPr="00CD1EF6">
              <w:rPr>
                <w:szCs w:val="22"/>
              </w:rPr>
              <w:t>Nedažni</w:t>
            </w:r>
          </w:p>
        </w:tc>
        <w:tc>
          <w:tcPr>
            <w:tcW w:w="1977" w:type="dxa"/>
            <w:tcBorders>
              <w:top w:val="single" w:sz="4" w:space="0" w:color="000000"/>
              <w:left w:val="single" w:sz="4" w:space="0" w:color="000000"/>
              <w:bottom w:val="single" w:sz="4" w:space="0" w:color="000000"/>
              <w:right w:val="single" w:sz="4" w:space="0" w:color="000000"/>
            </w:tcBorders>
          </w:tcPr>
          <w:p w14:paraId="287C4BE7" w14:textId="77777777" w:rsidR="0078139A" w:rsidRPr="00A071AE" w:rsidRDefault="0078139A" w:rsidP="00DA6C2E">
            <w:pPr>
              <w:pStyle w:val="Pagrindinistekstas"/>
              <w:spacing w:after="0"/>
              <w:rPr>
                <w:szCs w:val="22"/>
              </w:rPr>
            </w:pPr>
          </w:p>
        </w:tc>
      </w:tr>
      <w:tr w:rsidR="0078139A" w:rsidRPr="00A071AE" w14:paraId="6AD97EDA" w14:textId="77777777" w:rsidTr="00DA6C2E">
        <w:tc>
          <w:tcPr>
            <w:tcW w:w="1413" w:type="dxa"/>
            <w:vMerge/>
            <w:tcBorders>
              <w:left w:val="single" w:sz="4" w:space="0" w:color="000000"/>
              <w:right w:val="single" w:sz="4" w:space="0" w:color="000000"/>
            </w:tcBorders>
          </w:tcPr>
          <w:p w14:paraId="077E33DF"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0F989A2D" w14:textId="77777777" w:rsidR="0078139A" w:rsidRPr="00A071AE" w:rsidRDefault="0078139A" w:rsidP="00DA6C2E">
            <w:pPr>
              <w:pStyle w:val="Pagrindinistekstas"/>
              <w:spacing w:after="0"/>
              <w:rPr>
                <w:szCs w:val="22"/>
              </w:rPr>
            </w:pPr>
            <w:r w:rsidRPr="00A071AE">
              <w:rPr>
                <w:szCs w:val="22"/>
              </w:rPr>
              <w:t>Karščiavimas</w:t>
            </w:r>
          </w:p>
        </w:tc>
        <w:tc>
          <w:tcPr>
            <w:tcW w:w="947" w:type="dxa"/>
            <w:tcBorders>
              <w:top w:val="single" w:sz="4" w:space="0" w:color="000000"/>
              <w:left w:val="single" w:sz="4" w:space="0" w:color="000000"/>
              <w:bottom w:val="single" w:sz="4" w:space="0" w:color="000000"/>
              <w:right w:val="single" w:sz="4" w:space="0" w:color="000000"/>
            </w:tcBorders>
          </w:tcPr>
          <w:p w14:paraId="6C5F719C"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24964F88"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3575D06D" w14:textId="77777777" w:rsidR="0078139A" w:rsidRPr="00CD1EF6"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03C9AC09" w14:textId="77777777" w:rsidR="0078139A" w:rsidRPr="00A071AE" w:rsidRDefault="0078139A" w:rsidP="00DA6C2E">
            <w:pPr>
              <w:pStyle w:val="Pagrindinistekstas"/>
              <w:spacing w:after="0"/>
              <w:rPr>
                <w:szCs w:val="22"/>
              </w:rPr>
            </w:pPr>
            <w:r w:rsidRPr="00A071AE">
              <w:rPr>
                <w:szCs w:val="22"/>
              </w:rPr>
              <w:t>Ret</w:t>
            </w:r>
            <w:r>
              <w:rPr>
                <w:szCs w:val="22"/>
              </w:rPr>
              <w:t>as</w:t>
            </w:r>
          </w:p>
        </w:tc>
      </w:tr>
      <w:tr w:rsidR="0078139A" w:rsidRPr="00A071AE" w14:paraId="01662C3A" w14:textId="77777777" w:rsidTr="00DA6C2E">
        <w:tc>
          <w:tcPr>
            <w:tcW w:w="1413" w:type="dxa"/>
            <w:vMerge/>
            <w:tcBorders>
              <w:left w:val="single" w:sz="4" w:space="0" w:color="000000"/>
              <w:right w:val="single" w:sz="4" w:space="0" w:color="000000"/>
            </w:tcBorders>
          </w:tcPr>
          <w:p w14:paraId="34E46A21"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39C85446" w14:textId="77777777" w:rsidR="0078139A" w:rsidRPr="00A071AE" w:rsidRDefault="0078139A" w:rsidP="00DA6C2E">
            <w:pPr>
              <w:pStyle w:val="Pagrindinistekstas"/>
              <w:spacing w:after="0"/>
              <w:rPr>
                <w:szCs w:val="22"/>
              </w:rPr>
            </w:pPr>
            <w:r w:rsidRPr="00A071AE">
              <w:rPr>
                <w:szCs w:val="22"/>
              </w:rPr>
              <w:t>Į gripą panašūs simptomai</w:t>
            </w:r>
          </w:p>
        </w:tc>
        <w:tc>
          <w:tcPr>
            <w:tcW w:w="947" w:type="dxa"/>
            <w:tcBorders>
              <w:top w:val="single" w:sz="4" w:space="0" w:color="000000"/>
              <w:left w:val="single" w:sz="4" w:space="0" w:color="000000"/>
              <w:bottom w:val="single" w:sz="4" w:space="0" w:color="000000"/>
              <w:right w:val="single" w:sz="4" w:space="0" w:color="000000"/>
            </w:tcBorders>
          </w:tcPr>
          <w:p w14:paraId="5555C491"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5662BEEC" w14:textId="77777777" w:rsidR="0078139A" w:rsidRPr="00A071AE" w:rsidRDefault="0078139A" w:rsidP="00DA6C2E">
            <w:pPr>
              <w:pStyle w:val="Pagrindinistekstas"/>
              <w:spacing w:after="0"/>
              <w:rPr>
                <w:szCs w:val="22"/>
              </w:rPr>
            </w:pPr>
            <w:r w:rsidRPr="00A071AE">
              <w:rPr>
                <w:szCs w:val="22"/>
              </w:rPr>
              <w:t>Dažn</w:t>
            </w:r>
            <w:r>
              <w:rPr>
                <w:szCs w:val="22"/>
              </w:rPr>
              <w:t>as</w:t>
            </w:r>
          </w:p>
        </w:tc>
        <w:tc>
          <w:tcPr>
            <w:tcW w:w="1276" w:type="dxa"/>
            <w:tcBorders>
              <w:top w:val="single" w:sz="4" w:space="0" w:color="000000"/>
              <w:left w:val="single" w:sz="4" w:space="0" w:color="000000"/>
              <w:bottom w:val="single" w:sz="4" w:space="0" w:color="000000"/>
              <w:right w:val="single" w:sz="4" w:space="0" w:color="000000"/>
            </w:tcBorders>
          </w:tcPr>
          <w:p w14:paraId="2543522E" w14:textId="77777777" w:rsidR="0078139A" w:rsidRPr="00CD1EF6"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22B47E83" w14:textId="77777777" w:rsidR="0078139A" w:rsidRPr="00A071AE" w:rsidRDefault="0078139A" w:rsidP="00DA6C2E">
            <w:pPr>
              <w:pStyle w:val="Pagrindinistekstas"/>
              <w:spacing w:after="0"/>
              <w:rPr>
                <w:szCs w:val="22"/>
              </w:rPr>
            </w:pPr>
          </w:p>
        </w:tc>
      </w:tr>
      <w:tr w:rsidR="0078139A" w:rsidRPr="00A071AE" w14:paraId="56510BA5" w14:textId="77777777" w:rsidTr="00DA6C2E">
        <w:tc>
          <w:tcPr>
            <w:tcW w:w="1413" w:type="dxa"/>
            <w:vMerge/>
            <w:tcBorders>
              <w:left w:val="single" w:sz="4" w:space="0" w:color="000000"/>
              <w:right w:val="single" w:sz="4" w:space="0" w:color="000000"/>
            </w:tcBorders>
          </w:tcPr>
          <w:p w14:paraId="47BB6F3B"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7CA7132E" w14:textId="77777777" w:rsidR="0078139A" w:rsidRPr="00A071AE" w:rsidRDefault="0078139A" w:rsidP="00DA6C2E">
            <w:pPr>
              <w:pStyle w:val="Pagrindinistekstas"/>
              <w:spacing w:after="0"/>
              <w:rPr>
                <w:szCs w:val="22"/>
              </w:rPr>
            </w:pPr>
            <w:r w:rsidRPr="00A071AE">
              <w:rPr>
                <w:szCs w:val="22"/>
              </w:rPr>
              <w:t>Letargija</w:t>
            </w:r>
          </w:p>
        </w:tc>
        <w:tc>
          <w:tcPr>
            <w:tcW w:w="947" w:type="dxa"/>
            <w:tcBorders>
              <w:top w:val="single" w:sz="4" w:space="0" w:color="000000"/>
              <w:left w:val="single" w:sz="4" w:space="0" w:color="000000"/>
              <w:bottom w:val="single" w:sz="4" w:space="0" w:color="000000"/>
              <w:right w:val="single" w:sz="4" w:space="0" w:color="000000"/>
            </w:tcBorders>
          </w:tcPr>
          <w:p w14:paraId="3097D4D5"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BCCB24A" w14:textId="77777777" w:rsidR="0078139A" w:rsidRPr="00A071AE" w:rsidRDefault="0078139A" w:rsidP="00DA6C2E">
            <w:pPr>
              <w:pStyle w:val="Pagrindinistekstas"/>
              <w:spacing w:after="0"/>
              <w:rPr>
                <w:szCs w:val="22"/>
              </w:rPr>
            </w:pPr>
            <w:r w:rsidRPr="00A071AE">
              <w:rPr>
                <w:szCs w:val="22"/>
              </w:rPr>
              <w:t>Ret</w:t>
            </w:r>
            <w:r>
              <w:rPr>
                <w:szCs w:val="22"/>
              </w:rPr>
              <w:t>a</w:t>
            </w:r>
          </w:p>
        </w:tc>
        <w:tc>
          <w:tcPr>
            <w:tcW w:w="1276" w:type="dxa"/>
            <w:tcBorders>
              <w:top w:val="single" w:sz="4" w:space="0" w:color="000000"/>
              <w:left w:val="single" w:sz="4" w:space="0" w:color="000000"/>
              <w:bottom w:val="single" w:sz="4" w:space="0" w:color="000000"/>
              <w:right w:val="single" w:sz="4" w:space="0" w:color="000000"/>
            </w:tcBorders>
          </w:tcPr>
          <w:p w14:paraId="06E0A298" w14:textId="77777777" w:rsidR="0078139A" w:rsidRPr="00CD1EF6"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72CA4F4C" w14:textId="77777777" w:rsidR="0078139A" w:rsidRPr="00A071AE" w:rsidRDefault="0078139A" w:rsidP="00DA6C2E">
            <w:pPr>
              <w:pStyle w:val="Pagrindinistekstas"/>
              <w:spacing w:after="0"/>
              <w:rPr>
                <w:szCs w:val="22"/>
              </w:rPr>
            </w:pPr>
          </w:p>
        </w:tc>
      </w:tr>
      <w:tr w:rsidR="0078139A" w:rsidRPr="00A071AE" w14:paraId="7E3AD312" w14:textId="77777777" w:rsidTr="00DA6C2E">
        <w:tc>
          <w:tcPr>
            <w:tcW w:w="1413" w:type="dxa"/>
            <w:vMerge/>
            <w:tcBorders>
              <w:left w:val="single" w:sz="4" w:space="0" w:color="000000"/>
              <w:right w:val="single" w:sz="4" w:space="0" w:color="000000"/>
            </w:tcBorders>
          </w:tcPr>
          <w:p w14:paraId="7E38AE80"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5F8B647A" w14:textId="77777777" w:rsidR="0078139A" w:rsidRPr="00A071AE" w:rsidRDefault="0078139A" w:rsidP="00DA6C2E">
            <w:pPr>
              <w:pStyle w:val="Pagrindinistekstas"/>
              <w:spacing w:after="0"/>
              <w:rPr>
                <w:szCs w:val="22"/>
              </w:rPr>
            </w:pPr>
            <w:r w:rsidRPr="00A071AE">
              <w:rPr>
                <w:szCs w:val="22"/>
              </w:rPr>
              <w:t>Negalavimas</w:t>
            </w:r>
          </w:p>
        </w:tc>
        <w:tc>
          <w:tcPr>
            <w:tcW w:w="947" w:type="dxa"/>
            <w:tcBorders>
              <w:top w:val="single" w:sz="4" w:space="0" w:color="000000"/>
              <w:left w:val="single" w:sz="4" w:space="0" w:color="000000"/>
              <w:bottom w:val="single" w:sz="4" w:space="0" w:color="000000"/>
              <w:right w:val="single" w:sz="4" w:space="0" w:color="000000"/>
            </w:tcBorders>
          </w:tcPr>
          <w:p w14:paraId="019A7F74"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1F184488"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1276" w:type="dxa"/>
            <w:tcBorders>
              <w:top w:val="single" w:sz="4" w:space="0" w:color="000000"/>
              <w:left w:val="single" w:sz="4" w:space="0" w:color="000000"/>
              <w:bottom w:val="single" w:sz="4" w:space="0" w:color="000000"/>
              <w:right w:val="single" w:sz="4" w:space="0" w:color="000000"/>
            </w:tcBorders>
          </w:tcPr>
          <w:p w14:paraId="0109E283" w14:textId="77777777" w:rsidR="0078139A" w:rsidRPr="00CD1EF6" w:rsidRDefault="0078139A" w:rsidP="00DA6C2E">
            <w:pPr>
              <w:pStyle w:val="Pagrindinistekstas"/>
              <w:spacing w:after="0"/>
              <w:rPr>
                <w:szCs w:val="22"/>
              </w:rPr>
            </w:pPr>
            <w:r w:rsidRPr="00CD1EF6">
              <w:rPr>
                <w:szCs w:val="22"/>
              </w:rPr>
              <w:t>Nedažni</w:t>
            </w:r>
          </w:p>
        </w:tc>
        <w:tc>
          <w:tcPr>
            <w:tcW w:w="1977" w:type="dxa"/>
            <w:tcBorders>
              <w:top w:val="single" w:sz="4" w:space="0" w:color="000000"/>
              <w:left w:val="single" w:sz="4" w:space="0" w:color="000000"/>
              <w:bottom w:val="single" w:sz="4" w:space="0" w:color="000000"/>
              <w:right w:val="single" w:sz="4" w:space="0" w:color="000000"/>
            </w:tcBorders>
          </w:tcPr>
          <w:p w14:paraId="7343770B" w14:textId="77777777" w:rsidR="0078139A" w:rsidRPr="00A071AE" w:rsidRDefault="0078139A" w:rsidP="00DA6C2E">
            <w:pPr>
              <w:pStyle w:val="Pagrindinistekstas"/>
              <w:spacing w:after="0"/>
              <w:rPr>
                <w:szCs w:val="22"/>
              </w:rPr>
            </w:pPr>
          </w:p>
        </w:tc>
      </w:tr>
      <w:tr w:rsidR="0078139A" w:rsidRPr="00A071AE" w14:paraId="35100A33" w14:textId="77777777" w:rsidTr="00DA6C2E">
        <w:tc>
          <w:tcPr>
            <w:tcW w:w="1413" w:type="dxa"/>
            <w:vMerge/>
            <w:tcBorders>
              <w:left w:val="single" w:sz="4" w:space="0" w:color="000000"/>
              <w:right w:val="single" w:sz="4" w:space="0" w:color="000000"/>
            </w:tcBorders>
          </w:tcPr>
          <w:p w14:paraId="31C06714"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3D3F48C0" w14:textId="77777777" w:rsidR="0078139A" w:rsidRPr="00A071AE" w:rsidRDefault="0078139A" w:rsidP="00DA6C2E">
            <w:pPr>
              <w:pStyle w:val="Pagrindinistekstas"/>
              <w:spacing w:after="0"/>
              <w:rPr>
                <w:szCs w:val="22"/>
              </w:rPr>
            </w:pPr>
            <w:r w:rsidRPr="00A071AE">
              <w:rPr>
                <w:szCs w:val="22"/>
              </w:rPr>
              <w:t>Edema</w:t>
            </w:r>
          </w:p>
        </w:tc>
        <w:tc>
          <w:tcPr>
            <w:tcW w:w="947" w:type="dxa"/>
            <w:tcBorders>
              <w:top w:val="single" w:sz="4" w:space="0" w:color="000000"/>
              <w:left w:val="single" w:sz="4" w:space="0" w:color="000000"/>
              <w:bottom w:val="single" w:sz="4" w:space="0" w:color="000000"/>
              <w:right w:val="single" w:sz="4" w:space="0" w:color="000000"/>
            </w:tcBorders>
          </w:tcPr>
          <w:p w14:paraId="3FD6C976"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2DFB9A4C"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285B14B3" w14:textId="77777777" w:rsidR="0078139A" w:rsidRPr="00CD1EF6" w:rsidRDefault="0078139A" w:rsidP="00DA6C2E">
            <w:pPr>
              <w:pStyle w:val="Pagrindinistekstas"/>
              <w:spacing w:after="0"/>
              <w:rPr>
                <w:szCs w:val="22"/>
              </w:rPr>
            </w:pPr>
            <w:r w:rsidRPr="00CD1EF6">
              <w:rPr>
                <w:szCs w:val="22"/>
              </w:rPr>
              <w:t>Labai dažni</w:t>
            </w:r>
          </w:p>
        </w:tc>
        <w:tc>
          <w:tcPr>
            <w:tcW w:w="1977" w:type="dxa"/>
            <w:tcBorders>
              <w:top w:val="single" w:sz="4" w:space="0" w:color="000000"/>
              <w:left w:val="single" w:sz="4" w:space="0" w:color="000000"/>
              <w:bottom w:val="single" w:sz="4" w:space="0" w:color="000000"/>
              <w:right w:val="single" w:sz="4" w:space="0" w:color="000000"/>
            </w:tcBorders>
          </w:tcPr>
          <w:p w14:paraId="4935EE9E" w14:textId="77777777" w:rsidR="0078139A" w:rsidRPr="00A071AE" w:rsidRDefault="0078139A" w:rsidP="00DA6C2E">
            <w:pPr>
              <w:pStyle w:val="Pagrindinistekstas"/>
              <w:spacing w:after="0"/>
              <w:rPr>
                <w:szCs w:val="22"/>
              </w:rPr>
            </w:pPr>
          </w:p>
        </w:tc>
      </w:tr>
      <w:tr w:rsidR="0078139A" w:rsidRPr="00A071AE" w14:paraId="43C9F24F" w14:textId="77777777" w:rsidTr="00DA6C2E">
        <w:tc>
          <w:tcPr>
            <w:tcW w:w="1413" w:type="dxa"/>
            <w:vMerge/>
            <w:tcBorders>
              <w:left w:val="single" w:sz="4" w:space="0" w:color="000000"/>
              <w:right w:val="single" w:sz="4" w:space="0" w:color="000000"/>
            </w:tcBorders>
          </w:tcPr>
          <w:p w14:paraId="43642875"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7470F9DA" w14:textId="77777777" w:rsidR="0078139A" w:rsidRPr="00A071AE" w:rsidRDefault="0078139A" w:rsidP="00DA6C2E">
            <w:pPr>
              <w:pStyle w:val="Pagrindinistekstas"/>
              <w:spacing w:after="0"/>
              <w:rPr>
                <w:szCs w:val="22"/>
              </w:rPr>
            </w:pPr>
            <w:r w:rsidRPr="00A071AE">
              <w:rPr>
                <w:szCs w:val="22"/>
              </w:rPr>
              <w:t>Skausmas</w:t>
            </w:r>
          </w:p>
        </w:tc>
        <w:tc>
          <w:tcPr>
            <w:tcW w:w="947" w:type="dxa"/>
            <w:tcBorders>
              <w:top w:val="single" w:sz="4" w:space="0" w:color="000000"/>
              <w:left w:val="single" w:sz="4" w:space="0" w:color="000000"/>
              <w:bottom w:val="single" w:sz="4" w:space="0" w:color="000000"/>
              <w:right w:val="single" w:sz="4" w:space="0" w:color="000000"/>
            </w:tcBorders>
          </w:tcPr>
          <w:p w14:paraId="2D2E08DF"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5A172369" w14:textId="77777777" w:rsidR="0078139A" w:rsidRPr="00A071AE" w:rsidRDefault="0078139A" w:rsidP="00DA6C2E">
            <w:pPr>
              <w:pStyle w:val="Pagrindinistekstas"/>
              <w:spacing w:after="0"/>
              <w:rPr>
                <w:szCs w:val="22"/>
              </w:rPr>
            </w:pPr>
            <w:r w:rsidRPr="00A071AE">
              <w:rPr>
                <w:szCs w:val="22"/>
              </w:rPr>
              <w:t>Dažn</w:t>
            </w:r>
            <w:r>
              <w:rPr>
                <w:szCs w:val="22"/>
              </w:rPr>
              <w:t>as</w:t>
            </w:r>
          </w:p>
        </w:tc>
        <w:tc>
          <w:tcPr>
            <w:tcW w:w="1276" w:type="dxa"/>
            <w:tcBorders>
              <w:top w:val="single" w:sz="4" w:space="0" w:color="000000"/>
              <w:left w:val="single" w:sz="4" w:space="0" w:color="000000"/>
              <w:bottom w:val="single" w:sz="4" w:space="0" w:color="000000"/>
              <w:right w:val="single" w:sz="4" w:space="0" w:color="000000"/>
            </w:tcBorders>
          </w:tcPr>
          <w:p w14:paraId="44B6492A" w14:textId="77777777" w:rsidR="0078139A" w:rsidRPr="00CD1EF6" w:rsidRDefault="0078139A" w:rsidP="00DA6C2E">
            <w:pPr>
              <w:pStyle w:val="Pagrindinistekstas"/>
              <w:spacing w:after="0"/>
              <w:rPr>
                <w:szCs w:val="22"/>
              </w:rPr>
            </w:pPr>
            <w:r w:rsidRPr="00CD1EF6">
              <w:rPr>
                <w:szCs w:val="22"/>
              </w:rPr>
              <w:t>Nedažnas</w:t>
            </w:r>
          </w:p>
        </w:tc>
        <w:tc>
          <w:tcPr>
            <w:tcW w:w="1977" w:type="dxa"/>
            <w:tcBorders>
              <w:top w:val="single" w:sz="4" w:space="0" w:color="000000"/>
              <w:left w:val="single" w:sz="4" w:space="0" w:color="000000"/>
              <w:bottom w:val="single" w:sz="4" w:space="0" w:color="000000"/>
              <w:right w:val="single" w:sz="4" w:space="0" w:color="000000"/>
            </w:tcBorders>
          </w:tcPr>
          <w:p w14:paraId="202197D1" w14:textId="77777777" w:rsidR="0078139A" w:rsidRPr="00A071AE" w:rsidRDefault="0078139A" w:rsidP="00DA6C2E">
            <w:pPr>
              <w:pStyle w:val="Pagrindinistekstas"/>
              <w:spacing w:after="0"/>
              <w:rPr>
                <w:szCs w:val="22"/>
              </w:rPr>
            </w:pPr>
          </w:p>
        </w:tc>
      </w:tr>
      <w:tr w:rsidR="0078139A" w:rsidRPr="00A071AE" w14:paraId="7F2E1FAD" w14:textId="77777777" w:rsidTr="00DA6C2E">
        <w:tc>
          <w:tcPr>
            <w:tcW w:w="1413" w:type="dxa"/>
            <w:vMerge/>
            <w:tcBorders>
              <w:left w:val="single" w:sz="4" w:space="0" w:color="000000"/>
              <w:bottom w:val="single" w:sz="4" w:space="0" w:color="000000"/>
              <w:right w:val="single" w:sz="4" w:space="0" w:color="000000"/>
            </w:tcBorders>
          </w:tcPr>
          <w:p w14:paraId="3561A22F"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7D97A49C" w14:textId="77777777" w:rsidR="0078139A" w:rsidRPr="00A071AE" w:rsidRDefault="0078139A" w:rsidP="00DA6C2E">
            <w:pPr>
              <w:pStyle w:val="Pagrindinistekstas"/>
              <w:spacing w:after="0"/>
              <w:rPr>
                <w:szCs w:val="22"/>
              </w:rPr>
            </w:pPr>
            <w:r w:rsidRPr="00A071AE">
              <w:rPr>
                <w:szCs w:val="22"/>
              </w:rPr>
              <w:t>Veido patinimas</w:t>
            </w:r>
          </w:p>
        </w:tc>
        <w:tc>
          <w:tcPr>
            <w:tcW w:w="947" w:type="dxa"/>
            <w:tcBorders>
              <w:top w:val="single" w:sz="4" w:space="0" w:color="000000"/>
              <w:left w:val="single" w:sz="4" w:space="0" w:color="000000"/>
              <w:bottom w:val="single" w:sz="4" w:space="0" w:color="000000"/>
              <w:right w:val="single" w:sz="4" w:space="0" w:color="000000"/>
            </w:tcBorders>
          </w:tcPr>
          <w:p w14:paraId="3D92F613"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9F7050D"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1276" w:type="dxa"/>
            <w:tcBorders>
              <w:top w:val="single" w:sz="4" w:space="0" w:color="000000"/>
              <w:left w:val="single" w:sz="4" w:space="0" w:color="000000"/>
              <w:bottom w:val="single" w:sz="4" w:space="0" w:color="000000"/>
              <w:right w:val="single" w:sz="4" w:space="0" w:color="000000"/>
            </w:tcBorders>
          </w:tcPr>
          <w:p w14:paraId="2489AEDF"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5106711C" w14:textId="77777777" w:rsidR="0078139A" w:rsidRPr="00A071AE" w:rsidRDefault="0078139A" w:rsidP="00DA6C2E">
            <w:pPr>
              <w:pStyle w:val="Pagrindinistekstas"/>
              <w:spacing w:after="0"/>
              <w:rPr>
                <w:szCs w:val="22"/>
              </w:rPr>
            </w:pPr>
          </w:p>
        </w:tc>
      </w:tr>
      <w:tr w:rsidR="0078139A" w:rsidRPr="00A071AE" w14:paraId="518EAB79" w14:textId="77777777" w:rsidTr="00DA6C2E">
        <w:tc>
          <w:tcPr>
            <w:tcW w:w="1413" w:type="dxa"/>
            <w:vMerge w:val="restart"/>
            <w:tcBorders>
              <w:top w:val="single" w:sz="4" w:space="0" w:color="000000"/>
              <w:left w:val="single" w:sz="4" w:space="0" w:color="000000"/>
              <w:right w:val="single" w:sz="4" w:space="0" w:color="000000"/>
            </w:tcBorders>
          </w:tcPr>
          <w:p w14:paraId="27822E41" w14:textId="77777777" w:rsidR="0078139A" w:rsidRPr="00A071AE" w:rsidRDefault="0078139A" w:rsidP="00DA6C2E">
            <w:pPr>
              <w:pStyle w:val="Pagrindinistekstas"/>
              <w:spacing w:after="0"/>
              <w:rPr>
                <w:szCs w:val="22"/>
              </w:rPr>
            </w:pPr>
            <w:r w:rsidRPr="00A071AE">
              <w:rPr>
                <w:szCs w:val="22"/>
              </w:rPr>
              <w:t>Tyrimai</w:t>
            </w:r>
          </w:p>
          <w:p w14:paraId="48353793" w14:textId="77777777" w:rsidR="0078139A" w:rsidRPr="00A071AE" w:rsidRDefault="0078139A" w:rsidP="00DA6C2E">
            <w:pPr>
              <w:pStyle w:val="Pagrindinistekstas"/>
              <w:spacing w:after="0"/>
              <w:rPr>
                <w:b/>
                <w:szCs w:val="22"/>
              </w:rPr>
            </w:pPr>
          </w:p>
        </w:tc>
        <w:tc>
          <w:tcPr>
            <w:tcW w:w="2030" w:type="dxa"/>
            <w:tcBorders>
              <w:top w:val="single" w:sz="4" w:space="0" w:color="000000"/>
              <w:left w:val="single" w:sz="4" w:space="0" w:color="000000"/>
              <w:bottom w:val="single" w:sz="4" w:space="0" w:color="000000"/>
              <w:right w:val="single" w:sz="4" w:space="0" w:color="000000"/>
            </w:tcBorders>
          </w:tcPr>
          <w:p w14:paraId="3CA1D293" w14:textId="77777777" w:rsidR="0078139A" w:rsidRPr="00A071AE" w:rsidRDefault="0078139A" w:rsidP="00DA6C2E">
            <w:pPr>
              <w:pStyle w:val="Pagrindinistekstas"/>
              <w:spacing w:after="0"/>
              <w:rPr>
                <w:szCs w:val="22"/>
              </w:rPr>
            </w:pPr>
            <w:r w:rsidRPr="00A071AE">
              <w:rPr>
                <w:szCs w:val="22"/>
              </w:rPr>
              <w:t xml:space="preserve">Padidėjęs kreatinino kiekis kraujyje </w:t>
            </w:r>
          </w:p>
        </w:tc>
        <w:tc>
          <w:tcPr>
            <w:tcW w:w="947" w:type="dxa"/>
            <w:tcBorders>
              <w:top w:val="single" w:sz="4" w:space="0" w:color="000000"/>
              <w:left w:val="single" w:sz="4" w:space="0" w:color="000000"/>
              <w:bottom w:val="single" w:sz="4" w:space="0" w:color="000000"/>
              <w:right w:val="single" w:sz="4" w:space="0" w:color="000000"/>
            </w:tcBorders>
          </w:tcPr>
          <w:p w14:paraId="271838E1" w14:textId="77777777" w:rsidR="0078139A" w:rsidRPr="00A071AE" w:rsidRDefault="0078139A" w:rsidP="00DA6C2E">
            <w:pPr>
              <w:pStyle w:val="Pagrindinistekstas"/>
              <w:spacing w:after="0"/>
              <w:rPr>
                <w:szCs w:val="22"/>
              </w:rPr>
            </w:pPr>
            <w:r w:rsidRPr="00A071AE">
              <w:rPr>
                <w:szCs w:val="22"/>
              </w:rPr>
              <w:t>Dažn</w:t>
            </w:r>
            <w:r>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674AE3A8" w14:textId="77777777" w:rsidR="0078139A" w:rsidRPr="00A071AE" w:rsidRDefault="0078139A" w:rsidP="00DA6C2E">
            <w:pPr>
              <w:pStyle w:val="Pagrindinistekstas"/>
              <w:spacing w:after="0"/>
              <w:rPr>
                <w:szCs w:val="22"/>
              </w:rPr>
            </w:pPr>
            <w:r w:rsidRPr="00A071AE">
              <w:rPr>
                <w:szCs w:val="22"/>
              </w:rPr>
              <w:t>Ret</w:t>
            </w:r>
            <w:r>
              <w:rPr>
                <w:szCs w:val="22"/>
              </w:rPr>
              <w:t>as</w:t>
            </w:r>
          </w:p>
        </w:tc>
        <w:tc>
          <w:tcPr>
            <w:tcW w:w="1276" w:type="dxa"/>
            <w:tcBorders>
              <w:top w:val="single" w:sz="4" w:space="0" w:color="000000"/>
              <w:left w:val="single" w:sz="4" w:space="0" w:color="000000"/>
              <w:bottom w:val="single" w:sz="4" w:space="0" w:color="000000"/>
              <w:right w:val="single" w:sz="4" w:space="0" w:color="000000"/>
            </w:tcBorders>
          </w:tcPr>
          <w:p w14:paraId="3F0C8EA8"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5FC988B7" w14:textId="77777777" w:rsidR="0078139A" w:rsidRPr="00A071AE" w:rsidRDefault="0078139A" w:rsidP="00DA6C2E">
            <w:pPr>
              <w:pStyle w:val="Pagrindinistekstas"/>
              <w:spacing w:after="0"/>
              <w:rPr>
                <w:szCs w:val="22"/>
              </w:rPr>
            </w:pPr>
            <w:r w:rsidRPr="00A071AE">
              <w:rPr>
                <w:szCs w:val="22"/>
              </w:rPr>
              <w:t>Dažn</w:t>
            </w:r>
            <w:r>
              <w:rPr>
                <w:szCs w:val="22"/>
              </w:rPr>
              <w:t>as</w:t>
            </w:r>
          </w:p>
        </w:tc>
      </w:tr>
      <w:tr w:rsidR="0078139A" w:rsidRPr="00A071AE" w14:paraId="7FA51E2B" w14:textId="77777777" w:rsidTr="00DA6C2E">
        <w:tc>
          <w:tcPr>
            <w:tcW w:w="1413" w:type="dxa"/>
            <w:vMerge/>
            <w:tcBorders>
              <w:left w:val="single" w:sz="4" w:space="0" w:color="000000"/>
              <w:right w:val="single" w:sz="4" w:space="0" w:color="000000"/>
            </w:tcBorders>
            <w:vAlign w:val="center"/>
          </w:tcPr>
          <w:p w14:paraId="69551660"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00483D6A" w14:textId="77777777" w:rsidR="0078139A" w:rsidRPr="00A071AE" w:rsidRDefault="0078139A" w:rsidP="00DA6C2E">
            <w:pPr>
              <w:pStyle w:val="Pagrindinistekstas"/>
              <w:spacing w:after="0"/>
              <w:rPr>
                <w:szCs w:val="22"/>
              </w:rPr>
            </w:pPr>
            <w:r w:rsidRPr="00A071AE">
              <w:rPr>
                <w:szCs w:val="22"/>
              </w:rPr>
              <w:t xml:space="preserve">Padidėjęs šlapalo kiekis kraujyje </w:t>
            </w:r>
          </w:p>
        </w:tc>
        <w:tc>
          <w:tcPr>
            <w:tcW w:w="947" w:type="dxa"/>
            <w:tcBorders>
              <w:top w:val="single" w:sz="4" w:space="0" w:color="000000"/>
              <w:left w:val="single" w:sz="4" w:space="0" w:color="000000"/>
              <w:bottom w:val="single" w:sz="4" w:space="0" w:color="000000"/>
              <w:right w:val="single" w:sz="4" w:space="0" w:color="000000"/>
            </w:tcBorders>
          </w:tcPr>
          <w:p w14:paraId="6E68CB7E" w14:textId="77777777" w:rsidR="0078139A" w:rsidRPr="00A071AE" w:rsidRDefault="0078139A" w:rsidP="00DA6C2E">
            <w:pPr>
              <w:pStyle w:val="Pagrindinistekstas"/>
              <w:spacing w:after="0"/>
              <w:rPr>
                <w:szCs w:val="22"/>
              </w:rPr>
            </w:pPr>
            <w:r w:rsidRPr="00A071AE">
              <w:rPr>
                <w:szCs w:val="22"/>
              </w:rPr>
              <w:t>Dažn</w:t>
            </w:r>
            <w:r>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4553A59F" w14:textId="77777777" w:rsidR="0078139A" w:rsidRPr="00A071AE" w:rsidRDefault="0078139A" w:rsidP="00DA6C2E">
            <w:pPr>
              <w:pStyle w:val="Pagrindinistekstas"/>
              <w:spacing w:after="0"/>
              <w:rPr>
                <w:szCs w:val="22"/>
              </w:rPr>
            </w:pPr>
            <w:r w:rsidRPr="00A071AE">
              <w:rPr>
                <w:szCs w:val="22"/>
              </w:rPr>
              <w:t>Dažn</w:t>
            </w:r>
            <w:r>
              <w:rPr>
                <w:szCs w:val="22"/>
              </w:rPr>
              <w:t>as</w:t>
            </w:r>
          </w:p>
        </w:tc>
        <w:tc>
          <w:tcPr>
            <w:tcW w:w="1276" w:type="dxa"/>
            <w:tcBorders>
              <w:top w:val="single" w:sz="4" w:space="0" w:color="000000"/>
              <w:left w:val="single" w:sz="4" w:space="0" w:color="000000"/>
              <w:bottom w:val="single" w:sz="4" w:space="0" w:color="000000"/>
              <w:right w:val="single" w:sz="4" w:space="0" w:color="000000"/>
            </w:tcBorders>
          </w:tcPr>
          <w:p w14:paraId="3505AEC9"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360F2FAF" w14:textId="77777777" w:rsidR="0078139A" w:rsidRPr="00A071AE" w:rsidRDefault="0078139A" w:rsidP="00DA6C2E">
            <w:pPr>
              <w:pStyle w:val="Pagrindinistekstas"/>
              <w:spacing w:after="0"/>
              <w:rPr>
                <w:szCs w:val="22"/>
              </w:rPr>
            </w:pPr>
            <w:r w:rsidRPr="00A071AE">
              <w:rPr>
                <w:szCs w:val="22"/>
              </w:rPr>
              <w:t>Dažn</w:t>
            </w:r>
            <w:r>
              <w:rPr>
                <w:szCs w:val="22"/>
              </w:rPr>
              <w:t>as</w:t>
            </w:r>
          </w:p>
        </w:tc>
      </w:tr>
      <w:tr w:rsidR="0078139A" w:rsidRPr="00A071AE" w14:paraId="3E3B93EE" w14:textId="77777777" w:rsidTr="00DA6C2E">
        <w:tc>
          <w:tcPr>
            <w:tcW w:w="1413" w:type="dxa"/>
            <w:vMerge/>
            <w:tcBorders>
              <w:left w:val="single" w:sz="4" w:space="0" w:color="000000"/>
              <w:right w:val="single" w:sz="4" w:space="0" w:color="000000"/>
            </w:tcBorders>
            <w:vAlign w:val="center"/>
          </w:tcPr>
          <w:p w14:paraId="7C835067"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54B07820" w14:textId="77777777" w:rsidR="0078139A" w:rsidRPr="00A071AE" w:rsidRDefault="0078139A" w:rsidP="00DA6C2E">
            <w:pPr>
              <w:pStyle w:val="Pagrindinistekstas"/>
              <w:spacing w:after="0"/>
              <w:rPr>
                <w:szCs w:val="22"/>
              </w:rPr>
            </w:pPr>
            <w:r w:rsidRPr="00A071AE">
              <w:rPr>
                <w:szCs w:val="22"/>
              </w:rPr>
              <w:t>Padidėjęs šlapimo rūgšties kiekis kraujyje</w:t>
            </w:r>
          </w:p>
        </w:tc>
        <w:tc>
          <w:tcPr>
            <w:tcW w:w="947" w:type="dxa"/>
            <w:tcBorders>
              <w:top w:val="single" w:sz="4" w:space="0" w:color="000000"/>
              <w:left w:val="single" w:sz="4" w:space="0" w:color="000000"/>
              <w:bottom w:val="single" w:sz="4" w:space="0" w:color="000000"/>
              <w:right w:val="single" w:sz="4" w:space="0" w:color="000000"/>
            </w:tcBorders>
          </w:tcPr>
          <w:p w14:paraId="10FD5572" w14:textId="77777777" w:rsidR="0078139A" w:rsidRPr="00A071AE" w:rsidRDefault="0078139A" w:rsidP="00DA6C2E">
            <w:pPr>
              <w:pStyle w:val="Pagrindinistekstas"/>
              <w:spacing w:after="0"/>
              <w:rPr>
                <w:szCs w:val="22"/>
              </w:rPr>
            </w:pPr>
            <w:r w:rsidRPr="00A071AE">
              <w:rPr>
                <w:szCs w:val="22"/>
              </w:rPr>
              <w:t>Dažn</w:t>
            </w:r>
            <w:r>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61C3A684"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29D80752"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5F9DA7CF" w14:textId="77777777" w:rsidR="0078139A" w:rsidRPr="00A071AE" w:rsidRDefault="0078139A" w:rsidP="00DA6C2E">
            <w:pPr>
              <w:pStyle w:val="Pagrindinistekstas"/>
              <w:spacing w:after="0"/>
              <w:rPr>
                <w:szCs w:val="22"/>
              </w:rPr>
            </w:pPr>
          </w:p>
        </w:tc>
      </w:tr>
      <w:tr w:rsidR="0078139A" w:rsidRPr="00A071AE" w14:paraId="2AF30A5E" w14:textId="77777777" w:rsidTr="00DA6C2E">
        <w:tc>
          <w:tcPr>
            <w:tcW w:w="1413" w:type="dxa"/>
            <w:vMerge/>
            <w:tcBorders>
              <w:left w:val="single" w:sz="4" w:space="0" w:color="000000"/>
              <w:right w:val="single" w:sz="4" w:space="0" w:color="000000"/>
            </w:tcBorders>
            <w:vAlign w:val="center"/>
          </w:tcPr>
          <w:p w14:paraId="0EA6E23D"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3341EA4B" w14:textId="77777777" w:rsidR="0078139A" w:rsidRPr="00A071AE" w:rsidRDefault="0078139A" w:rsidP="00DA6C2E">
            <w:pPr>
              <w:pStyle w:val="Pagrindinistekstas"/>
              <w:spacing w:after="0"/>
              <w:rPr>
                <w:szCs w:val="22"/>
              </w:rPr>
            </w:pPr>
            <w:r w:rsidRPr="00A071AE">
              <w:rPr>
                <w:szCs w:val="22"/>
              </w:rPr>
              <w:t xml:space="preserve">Sumažėjęs kalio kiekis kraujyje </w:t>
            </w:r>
          </w:p>
        </w:tc>
        <w:tc>
          <w:tcPr>
            <w:tcW w:w="947" w:type="dxa"/>
            <w:tcBorders>
              <w:top w:val="single" w:sz="4" w:space="0" w:color="000000"/>
              <w:left w:val="single" w:sz="4" w:space="0" w:color="000000"/>
              <w:bottom w:val="single" w:sz="4" w:space="0" w:color="000000"/>
              <w:right w:val="single" w:sz="4" w:space="0" w:color="000000"/>
            </w:tcBorders>
          </w:tcPr>
          <w:p w14:paraId="02C61891"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04A91393"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656097EA"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45B0CE9C" w14:textId="77777777" w:rsidR="0078139A" w:rsidRPr="00A071AE" w:rsidRDefault="0078139A" w:rsidP="00DA6C2E">
            <w:pPr>
              <w:pStyle w:val="Pagrindinistekstas"/>
              <w:spacing w:after="0"/>
              <w:rPr>
                <w:szCs w:val="22"/>
              </w:rPr>
            </w:pPr>
          </w:p>
        </w:tc>
      </w:tr>
      <w:tr w:rsidR="0078139A" w:rsidRPr="00A071AE" w14:paraId="13739189" w14:textId="77777777" w:rsidTr="00DA6C2E">
        <w:tc>
          <w:tcPr>
            <w:tcW w:w="1413" w:type="dxa"/>
            <w:vMerge/>
            <w:tcBorders>
              <w:left w:val="single" w:sz="4" w:space="0" w:color="000000"/>
              <w:right w:val="single" w:sz="4" w:space="0" w:color="000000"/>
            </w:tcBorders>
            <w:vAlign w:val="center"/>
          </w:tcPr>
          <w:p w14:paraId="48E18DDE"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100C4FB3" w14:textId="77777777" w:rsidR="0078139A" w:rsidRPr="00A071AE" w:rsidRDefault="0078139A" w:rsidP="00DA6C2E">
            <w:pPr>
              <w:pStyle w:val="Pagrindinistekstas"/>
              <w:spacing w:after="0"/>
              <w:rPr>
                <w:szCs w:val="22"/>
              </w:rPr>
            </w:pPr>
            <w:r w:rsidRPr="00A071AE">
              <w:rPr>
                <w:szCs w:val="22"/>
              </w:rPr>
              <w:t>Padidėjęs gama gliutamiltransferazės aktyvumas kraujyje</w:t>
            </w:r>
          </w:p>
        </w:tc>
        <w:tc>
          <w:tcPr>
            <w:tcW w:w="947" w:type="dxa"/>
            <w:tcBorders>
              <w:top w:val="single" w:sz="4" w:space="0" w:color="000000"/>
              <w:left w:val="single" w:sz="4" w:space="0" w:color="000000"/>
              <w:bottom w:val="single" w:sz="4" w:space="0" w:color="000000"/>
              <w:right w:val="single" w:sz="4" w:space="0" w:color="000000"/>
            </w:tcBorders>
          </w:tcPr>
          <w:p w14:paraId="435A3588"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76C48263"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6BCB03F4"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6663885F" w14:textId="77777777" w:rsidR="0078139A" w:rsidRPr="00A071AE" w:rsidRDefault="0078139A" w:rsidP="00DA6C2E">
            <w:pPr>
              <w:pStyle w:val="Pagrindinistekstas"/>
              <w:spacing w:after="0"/>
              <w:rPr>
                <w:szCs w:val="22"/>
              </w:rPr>
            </w:pPr>
          </w:p>
        </w:tc>
      </w:tr>
      <w:tr w:rsidR="0078139A" w:rsidRPr="00A071AE" w14:paraId="3D14541B" w14:textId="77777777" w:rsidTr="00DA6C2E">
        <w:tc>
          <w:tcPr>
            <w:tcW w:w="1413" w:type="dxa"/>
            <w:vMerge/>
            <w:tcBorders>
              <w:left w:val="single" w:sz="4" w:space="0" w:color="000000"/>
              <w:right w:val="single" w:sz="4" w:space="0" w:color="000000"/>
            </w:tcBorders>
            <w:vAlign w:val="center"/>
          </w:tcPr>
          <w:p w14:paraId="53A2F342"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2D5B178D" w14:textId="77777777" w:rsidR="0078139A" w:rsidRPr="00A071AE" w:rsidRDefault="0078139A" w:rsidP="00DA6C2E">
            <w:pPr>
              <w:pStyle w:val="Pagrindinistekstas"/>
              <w:spacing w:after="0"/>
              <w:rPr>
                <w:szCs w:val="22"/>
              </w:rPr>
            </w:pPr>
            <w:r w:rsidRPr="00A071AE">
              <w:rPr>
                <w:szCs w:val="22"/>
              </w:rPr>
              <w:t>Padidėjęs alanino aminotransferazės aktyvumas kraujyje</w:t>
            </w:r>
          </w:p>
        </w:tc>
        <w:tc>
          <w:tcPr>
            <w:tcW w:w="947" w:type="dxa"/>
            <w:tcBorders>
              <w:top w:val="single" w:sz="4" w:space="0" w:color="000000"/>
              <w:left w:val="single" w:sz="4" w:space="0" w:color="000000"/>
              <w:bottom w:val="single" w:sz="4" w:space="0" w:color="000000"/>
              <w:right w:val="single" w:sz="4" w:space="0" w:color="000000"/>
            </w:tcBorders>
          </w:tcPr>
          <w:p w14:paraId="1AA33745"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028C0AA4"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5180EE5F"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5A45A694" w14:textId="77777777" w:rsidR="0078139A" w:rsidRPr="00A071AE" w:rsidRDefault="0078139A" w:rsidP="00DA6C2E">
            <w:pPr>
              <w:pStyle w:val="Pagrindinistekstas"/>
              <w:spacing w:after="0"/>
              <w:rPr>
                <w:szCs w:val="22"/>
              </w:rPr>
            </w:pPr>
          </w:p>
        </w:tc>
      </w:tr>
      <w:tr w:rsidR="0078139A" w:rsidRPr="00A071AE" w14:paraId="5492EF8C" w14:textId="77777777" w:rsidTr="00DA6C2E">
        <w:tc>
          <w:tcPr>
            <w:tcW w:w="1413" w:type="dxa"/>
            <w:vMerge/>
            <w:tcBorders>
              <w:left w:val="single" w:sz="4" w:space="0" w:color="000000"/>
              <w:right w:val="single" w:sz="4" w:space="0" w:color="000000"/>
            </w:tcBorders>
            <w:vAlign w:val="center"/>
          </w:tcPr>
          <w:p w14:paraId="4FEB6F91"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1623ECC3" w14:textId="77777777" w:rsidR="0078139A" w:rsidRPr="00A071AE" w:rsidRDefault="0078139A" w:rsidP="00DA6C2E">
            <w:pPr>
              <w:pStyle w:val="Pagrindinistekstas"/>
              <w:spacing w:after="0"/>
              <w:rPr>
                <w:szCs w:val="22"/>
              </w:rPr>
            </w:pPr>
            <w:r w:rsidRPr="00A071AE">
              <w:rPr>
                <w:szCs w:val="22"/>
              </w:rPr>
              <w:t>Padidėjęs aspartato aminotransferazės aktyvumas kraujyje</w:t>
            </w:r>
          </w:p>
        </w:tc>
        <w:tc>
          <w:tcPr>
            <w:tcW w:w="947" w:type="dxa"/>
            <w:tcBorders>
              <w:top w:val="single" w:sz="4" w:space="0" w:color="000000"/>
              <w:left w:val="single" w:sz="4" w:space="0" w:color="000000"/>
              <w:bottom w:val="single" w:sz="4" w:space="0" w:color="000000"/>
              <w:right w:val="single" w:sz="4" w:space="0" w:color="000000"/>
            </w:tcBorders>
          </w:tcPr>
          <w:p w14:paraId="7B3EBB92"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1417" w:type="dxa"/>
            <w:tcBorders>
              <w:top w:val="single" w:sz="4" w:space="0" w:color="000000"/>
              <w:left w:val="single" w:sz="4" w:space="0" w:color="000000"/>
              <w:bottom w:val="single" w:sz="4" w:space="0" w:color="000000"/>
              <w:right w:val="single" w:sz="4" w:space="0" w:color="000000"/>
            </w:tcBorders>
          </w:tcPr>
          <w:p w14:paraId="30AEBBDD"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3A69CF73"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0848312B" w14:textId="77777777" w:rsidR="0078139A" w:rsidRPr="00A071AE" w:rsidRDefault="0078139A" w:rsidP="00DA6C2E">
            <w:pPr>
              <w:pStyle w:val="Pagrindinistekstas"/>
              <w:spacing w:after="0"/>
              <w:rPr>
                <w:szCs w:val="22"/>
              </w:rPr>
            </w:pPr>
          </w:p>
        </w:tc>
      </w:tr>
      <w:tr w:rsidR="0078139A" w:rsidRPr="00A071AE" w14:paraId="381EC912" w14:textId="77777777" w:rsidTr="00DA6C2E">
        <w:tc>
          <w:tcPr>
            <w:tcW w:w="1413" w:type="dxa"/>
            <w:vMerge/>
            <w:tcBorders>
              <w:left w:val="single" w:sz="4" w:space="0" w:color="000000"/>
              <w:right w:val="single" w:sz="4" w:space="0" w:color="000000"/>
            </w:tcBorders>
            <w:vAlign w:val="center"/>
          </w:tcPr>
          <w:p w14:paraId="23FCBF27"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323E0739" w14:textId="77777777" w:rsidR="0078139A" w:rsidRPr="00A071AE" w:rsidRDefault="0078139A" w:rsidP="00DA6C2E">
            <w:pPr>
              <w:pStyle w:val="Pagrindinistekstas"/>
              <w:spacing w:after="0"/>
              <w:rPr>
                <w:szCs w:val="22"/>
              </w:rPr>
            </w:pPr>
            <w:r w:rsidRPr="00A071AE">
              <w:rPr>
                <w:szCs w:val="22"/>
              </w:rPr>
              <w:t>Padidėjęs kepenų fermentų aktyvumas kraujyje</w:t>
            </w:r>
          </w:p>
        </w:tc>
        <w:tc>
          <w:tcPr>
            <w:tcW w:w="947" w:type="dxa"/>
            <w:tcBorders>
              <w:top w:val="single" w:sz="4" w:space="0" w:color="000000"/>
              <w:left w:val="single" w:sz="4" w:space="0" w:color="000000"/>
              <w:bottom w:val="single" w:sz="4" w:space="0" w:color="000000"/>
              <w:right w:val="single" w:sz="4" w:space="0" w:color="000000"/>
            </w:tcBorders>
          </w:tcPr>
          <w:p w14:paraId="10A7D733"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11F76991" w14:textId="77777777" w:rsidR="0078139A" w:rsidRPr="00A071AE" w:rsidRDefault="0078139A" w:rsidP="00DA6C2E">
            <w:pPr>
              <w:pStyle w:val="Pagrindinistekstas"/>
              <w:spacing w:after="0"/>
              <w:rPr>
                <w:szCs w:val="22"/>
              </w:rPr>
            </w:pPr>
            <w:r w:rsidRPr="00A071AE">
              <w:rPr>
                <w:szCs w:val="22"/>
              </w:rPr>
              <w:t>Dažn</w:t>
            </w:r>
            <w:r>
              <w:rPr>
                <w:szCs w:val="22"/>
              </w:rPr>
              <w:t>as</w:t>
            </w:r>
          </w:p>
        </w:tc>
        <w:tc>
          <w:tcPr>
            <w:tcW w:w="1276" w:type="dxa"/>
            <w:tcBorders>
              <w:top w:val="single" w:sz="4" w:space="0" w:color="000000"/>
              <w:left w:val="single" w:sz="4" w:space="0" w:color="000000"/>
              <w:bottom w:val="single" w:sz="4" w:space="0" w:color="000000"/>
              <w:right w:val="single" w:sz="4" w:space="0" w:color="000000"/>
            </w:tcBorders>
          </w:tcPr>
          <w:p w14:paraId="5B998F54" w14:textId="77777777" w:rsidR="0078139A" w:rsidRPr="00A071AE" w:rsidRDefault="0078139A" w:rsidP="00DA6C2E">
            <w:pPr>
              <w:pStyle w:val="Pagrindinistekstas"/>
              <w:spacing w:after="0"/>
              <w:rPr>
                <w:szCs w:val="22"/>
              </w:rPr>
            </w:pPr>
            <w:r w:rsidRPr="00A071AE">
              <w:rPr>
                <w:szCs w:val="22"/>
              </w:rPr>
              <w:t>Labai ret</w:t>
            </w:r>
            <w:r>
              <w:rPr>
                <w:szCs w:val="22"/>
              </w:rPr>
              <w:t>as</w:t>
            </w:r>
            <w:r w:rsidRPr="00A071AE">
              <w:rPr>
                <w:szCs w:val="22"/>
              </w:rPr>
              <w:t xml:space="preserve"> (dažniausiai susiję su cholestaze)</w:t>
            </w:r>
          </w:p>
        </w:tc>
        <w:tc>
          <w:tcPr>
            <w:tcW w:w="1977" w:type="dxa"/>
            <w:tcBorders>
              <w:top w:val="single" w:sz="4" w:space="0" w:color="000000"/>
              <w:left w:val="single" w:sz="4" w:space="0" w:color="000000"/>
              <w:bottom w:val="single" w:sz="4" w:space="0" w:color="000000"/>
              <w:right w:val="single" w:sz="4" w:space="0" w:color="000000"/>
            </w:tcBorders>
          </w:tcPr>
          <w:p w14:paraId="2D1C7770" w14:textId="77777777" w:rsidR="0078139A" w:rsidRPr="00A071AE" w:rsidRDefault="0078139A" w:rsidP="00DA6C2E">
            <w:pPr>
              <w:pStyle w:val="Pagrindinistekstas"/>
              <w:spacing w:after="0"/>
              <w:rPr>
                <w:szCs w:val="22"/>
              </w:rPr>
            </w:pPr>
          </w:p>
        </w:tc>
      </w:tr>
      <w:tr w:rsidR="0078139A" w:rsidRPr="00A071AE" w14:paraId="27F94DA3" w14:textId="77777777" w:rsidTr="00DA6C2E">
        <w:tc>
          <w:tcPr>
            <w:tcW w:w="1413" w:type="dxa"/>
            <w:vMerge/>
            <w:tcBorders>
              <w:left w:val="single" w:sz="4" w:space="0" w:color="000000"/>
              <w:right w:val="single" w:sz="4" w:space="0" w:color="000000"/>
            </w:tcBorders>
            <w:vAlign w:val="center"/>
          </w:tcPr>
          <w:p w14:paraId="10149906"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013F3AB9" w14:textId="77777777" w:rsidR="0078139A" w:rsidRPr="00A071AE" w:rsidRDefault="0078139A" w:rsidP="00DA6C2E">
            <w:pPr>
              <w:pStyle w:val="Pagrindinistekstas"/>
              <w:spacing w:after="0"/>
              <w:rPr>
                <w:szCs w:val="22"/>
              </w:rPr>
            </w:pPr>
            <w:r w:rsidRPr="00A071AE">
              <w:rPr>
                <w:szCs w:val="22"/>
              </w:rPr>
              <w:t>Padidėjęs kreatinino fosfokinazės aktyvumas kraujyje</w:t>
            </w:r>
          </w:p>
        </w:tc>
        <w:tc>
          <w:tcPr>
            <w:tcW w:w="947" w:type="dxa"/>
            <w:tcBorders>
              <w:top w:val="single" w:sz="4" w:space="0" w:color="000000"/>
              <w:left w:val="single" w:sz="4" w:space="0" w:color="000000"/>
              <w:bottom w:val="single" w:sz="4" w:space="0" w:color="000000"/>
              <w:right w:val="single" w:sz="4" w:space="0" w:color="000000"/>
            </w:tcBorders>
          </w:tcPr>
          <w:p w14:paraId="71BC7FE1"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6782CF2D" w14:textId="77777777" w:rsidR="0078139A" w:rsidRPr="00A071AE" w:rsidRDefault="0078139A" w:rsidP="00DA6C2E">
            <w:pPr>
              <w:pStyle w:val="Pagrindinistekstas"/>
              <w:spacing w:after="0"/>
              <w:rPr>
                <w:szCs w:val="22"/>
              </w:rPr>
            </w:pPr>
            <w:r w:rsidRPr="00A071AE">
              <w:rPr>
                <w:szCs w:val="22"/>
              </w:rPr>
              <w:t>Dažn</w:t>
            </w:r>
            <w:r>
              <w:rPr>
                <w:szCs w:val="22"/>
              </w:rPr>
              <w:t>as</w:t>
            </w:r>
          </w:p>
        </w:tc>
        <w:tc>
          <w:tcPr>
            <w:tcW w:w="1276" w:type="dxa"/>
            <w:tcBorders>
              <w:top w:val="single" w:sz="4" w:space="0" w:color="000000"/>
              <w:left w:val="single" w:sz="4" w:space="0" w:color="000000"/>
              <w:bottom w:val="single" w:sz="4" w:space="0" w:color="000000"/>
              <w:right w:val="single" w:sz="4" w:space="0" w:color="000000"/>
            </w:tcBorders>
          </w:tcPr>
          <w:p w14:paraId="2052E111" w14:textId="77777777" w:rsidR="0078139A" w:rsidRPr="00A071AE" w:rsidRDefault="0078139A" w:rsidP="00DA6C2E">
            <w:pPr>
              <w:pStyle w:val="Pagrindinistekstas"/>
              <w:spacing w:after="0"/>
              <w:rPr>
                <w:szCs w:val="22"/>
              </w:rPr>
            </w:pPr>
          </w:p>
        </w:tc>
        <w:tc>
          <w:tcPr>
            <w:tcW w:w="1977" w:type="dxa"/>
            <w:tcBorders>
              <w:top w:val="single" w:sz="4" w:space="0" w:color="000000"/>
              <w:left w:val="single" w:sz="4" w:space="0" w:color="000000"/>
              <w:bottom w:val="single" w:sz="4" w:space="0" w:color="000000"/>
              <w:right w:val="single" w:sz="4" w:space="0" w:color="000000"/>
            </w:tcBorders>
          </w:tcPr>
          <w:p w14:paraId="26911C59" w14:textId="77777777" w:rsidR="0078139A" w:rsidRPr="00A071AE" w:rsidRDefault="0078139A" w:rsidP="00DA6C2E">
            <w:pPr>
              <w:pStyle w:val="Pagrindinistekstas"/>
              <w:spacing w:after="0"/>
              <w:rPr>
                <w:szCs w:val="22"/>
              </w:rPr>
            </w:pPr>
          </w:p>
        </w:tc>
      </w:tr>
      <w:tr w:rsidR="0078139A" w:rsidRPr="00A071AE" w14:paraId="433BAFD3" w14:textId="77777777" w:rsidTr="00DA6C2E">
        <w:tc>
          <w:tcPr>
            <w:tcW w:w="1413" w:type="dxa"/>
            <w:vMerge/>
            <w:tcBorders>
              <w:left w:val="single" w:sz="4" w:space="0" w:color="000000"/>
              <w:right w:val="single" w:sz="4" w:space="0" w:color="000000"/>
            </w:tcBorders>
            <w:vAlign w:val="center"/>
          </w:tcPr>
          <w:p w14:paraId="22242EBF"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612228A1" w14:textId="77777777" w:rsidR="0078139A" w:rsidRPr="00A071AE" w:rsidRDefault="0078139A" w:rsidP="00DA6C2E">
            <w:pPr>
              <w:pStyle w:val="Pagrindinistekstas"/>
              <w:spacing w:after="0"/>
              <w:rPr>
                <w:szCs w:val="22"/>
              </w:rPr>
            </w:pPr>
            <w:r w:rsidRPr="00A071AE">
              <w:rPr>
                <w:szCs w:val="22"/>
              </w:rPr>
              <w:t>Sumažėjęs svoris</w:t>
            </w:r>
          </w:p>
        </w:tc>
        <w:tc>
          <w:tcPr>
            <w:tcW w:w="947" w:type="dxa"/>
            <w:tcBorders>
              <w:top w:val="single" w:sz="4" w:space="0" w:color="000000"/>
              <w:left w:val="single" w:sz="4" w:space="0" w:color="000000"/>
              <w:bottom w:val="single" w:sz="4" w:space="0" w:color="000000"/>
              <w:right w:val="single" w:sz="4" w:space="0" w:color="000000"/>
            </w:tcBorders>
          </w:tcPr>
          <w:p w14:paraId="767DA11F"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4C9B0D09"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734FE5F6"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1977" w:type="dxa"/>
            <w:tcBorders>
              <w:top w:val="single" w:sz="4" w:space="0" w:color="000000"/>
              <w:left w:val="single" w:sz="4" w:space="0" w:color="000000"/>
              <w:bottom w:val="single" w:sz="4" w:space="0" w:color="000000"/>
              <w:right w:val="single" w:sz="4" w:space="0" w:color="000000"/>
            </w:tcBorders>
          </w:tcPr>
          <w:p w14:paraId="5B360A72" w14:textId="77777777" w:rsidR="0078139A" w:rsidRPr="00A071AE" w:rsidRDefault="0078139A" w:rsidP="00DA6C2E">
            <w:pPr>
              <w:pStyle w:val="Pagrindinistekstas"/>
              <w:spacing w:after="0"/>
              <w:rPr>
                <w:szCs w:val="22"/>
              </w:rPr>
            </w:pPr>
          </w:p>
        </w:tc>
      </w:tr>
      <w:tr w:rsidR="0078139A" w:rsidRPr="00A071AE" w14:paraId="6A21BF70" w14:textId="77777777" w:rsidTr="00DA6C2E">
        <w:tc>
          <w:tcPr>
            <w:tcW w:w="1413" w:type="dxa"/>
            <w:vMerge/>
            <w:tcBorders>
              <w:left w:val="single" w:sz="4" w:space="0" w:color="000000"/>
              <w:bottom w:val="single" w:sz="4" w:space="0" w:color="000000"/>
              <w:right w:val="single" w:sz="4" w:space="0" w:color="000000"/>
            </w:tcBorders>
            <w:vAlign w:val="center"/>
          </w:tcPr>
          <w:p w14:paraId="63D50785" w14:textId="77777777" w:rsidR="0078139A" w:rsidRPr="00A071AE" w:rsidRDefault="0078139A" w:rsidP="00DA6C2E">
            <w:pPr>
              <w:rPr>
                <w:b/>
                <w:sz w:val="22"/>
                <w:szCs w:val="22"/>
                <w:lang w:eastAsia="en-US"/>
              </w:rPr>
            </w:pPr>
          </w:p>
        </w:tc>
        <w:tc>
          <w:tcPr>
            <w:tcW w:w="2030" w:type="dxa"/>
            <w:tcBorders>
              <w:top w:val="single" w:sz="4" w:space="0" w:color="000000"/>
              <w:left w:val="single" w:sz="4" w:space="0" w:color="000000"/>
              <w:bottom w:val="single" w:sz="4" w:space="0" w:color="000000"/>
              <w:right w:val="single" w:sz="4" w:space="0" w:color="000000"/>
            </w:tcBorders>
          </w:tcPr>
          <w:p w14:paraId="7E8E594C" w14:textId="77777777" w:rsidR="0078139A" w:rsidRPr="00A071AE" w:rsidRDefault="0078139A" w:rsidP="00DA6C2E">
            <w:pPr>
              <w:pStyle w:val="Pagrindinistekstas"/>
              <w:spacing w:after="0"/>
              <w:rPr>
                <w:szCs w:val="22"/>
              </w:rPr>
            </w:pPr>
            <w:r w:rsidRPr="00A071AE">
              <w:rPr>
                <w:szCs w:val="22"/>
              </w:rPr>
              <w:t>Padidėjęs svoris</w:t>
            </w:r>
          </w:p>
        </w:tc>
        <w:tc>
          <w:tcPr>
            <w:tcW w:w="947" w:type="dxa"/>
            <w:tcBorders>
              <w:top w:val="single" w:sz="4" w:space="0" w:color="000000"/>
              <w:left w:val="single" w:sz="4" w:space="0" w:color="000000"/>
              <w:bottom w:val="single" w:sz="4" w:space="0" w:color="000000"/>
              <w:right w:val="single" w:sz="4" w:space="0" w:color="000000"/>
            </w:tcBorders>
          </w:tcPr>
          <w:p w14:paraId="3604AC99" w14:textId="77777777" w:rsidR="0078139A" w:rsidRPr="00A071AE" w:rsidRDefault="0078139A" w:rsidP="00DA6C2E">
            <w:pPr>
              <w:pStyle w:val="Pagrindinistekstas"/>
              <w:spacing w:after="0"/>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6C5E4A50" w14:textId="77777777" w:rsidR="0078139A" w:rsidRPr="00A071AE" w:rsidRDefault="0078139A" w:rsidP="00DA6C2E">
            <w:pPr>
              <w:pStyle w:val="Pagrindinistekstas"/>
              <w:spacing w:after="0"/>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7855CC01"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1977" w:type="dxa"/>
            <w:tcBorders>
              <w:top w:val="single" w:sz="4" w:space="0" w:color="000000"/>
              <w:left w:val="single" w:sz="4" w:space="0" w:color="000000"/>
              <w:bottom w:val="single" w:sz="4" w:space="0" w:color="000000"/>
              <w:right w:val="single" w:sz="4" w:space="0" w:color="000000"/>
            </w:tcBorders>
          </w:tcPr>
          <w:p w14:paraId="0E80469D" w14:textId="77777777" w:rsidR="0078139A" w:rsidRPr="00A071AE" w:rsidRDefault="0078139A" w:rsidP="00DA6C2E">
            <w:pPr>
              <w:pStyle w:val="Pagrindinistekstas"/>
              <w:spacing w:after="0"/>
              <w:rPr>
                <w:szCs w:val="22"/>
              </w:rPr>
            </w:pPr>
          </w:p>
        </w:tc>
      </w:tr>
    </w:tbl>
    <w:p w14:paraId="2BBA13B1" w14:textId="77777777" w:rsidR="00A23A12" w:rsidRDefault="00A23A12" w:rsidP="00A23A12">
      <w:pPr>
        <w:pStyle w:val="Pagrindiniotekstotrauka2"/>
        <w:tabs>
          <w:tab w:val="left" w:pos="-142"/>
          <w:tab w:val="left" w:pos="1985"/>
        </w:tabs>
        <w:spacing w:after="0" w:line="240" w:lineRule="auto"/>
        <w:ind w:left="-142"/>
        <w:rPr>
          <w:shd w:val="clear" w:color="auto" w:fill="FFFFFF"/>
        </w:rPr>
      </w:pPr>
      <w:r w:rsidRPr="000C3379">
        <w:rPr>
          <w:shd w:val="clear" w:color="auto" w:fill="FFFFFF"/>
        </w:rPr>
        <w:t>*</w:t>
      </w:r>
      <w:r w:rsidRPr="000C3379">
        <w:rPr>
          <w:sz w:val="18"/>
          <w:szCs w:val="18"/>
        </w:rPr>
        <w:t xml:space="preserve"> </w:t>
      </w:r>
      <w:r w:rsidRPr="000C3379">
        <w:t>Po vaistinio preparato pateikimo rinkai gauta pranešimų apie autoimuninio hepatito, kurio latentinis laikotarpis trunka nuo kelių mėnesių iki kelių metų, ir kuris praeina nutraukus olmesartano vartojimą, atvejus</w:t>
      </w:r>
      <w:r w:rsidRPr="000C3379">
        <w:rPr>
          <w:shd w:val="clear" w:color="auto" w:fill="FFFFFF"/>
        </w:rPr>
        <w:t>.</w:t>
      </w:r>
    </w:p>
    <w:p w14:paraId="1C922546" w14:textId="77777777" w:rsidR="0078139A" w:rsidRPr="00A071AE" w:rsidRDefault="0078139A" w:rsidP="0078139A">
      <w:pPr>
        <w:pStyle w:val="BTEMEASMCA"/>
      </w:pPr>
    </w:p>
    <w:p w14:paraId="2DACBC35" w14:textId="77777777" w:rsidR="0078139A" w:rsidRDefault="0078139A" w:rsidP="0078139A">
      <w:pPr>
        <w:pStyle w:val="BTEMEASMCA"/>
      </w:pPr>
      <w:r w:rsidRPr="00A071AE">
        <w:t>Pasitaikė pavienių pranešimų apie rabdomiolizę angiotenzino II receptorių blokatorių vartojimo laikotarpiu. Tačiau priežastinio ryšio nenustatyta. Pranešama apie amlodipinu gydytiems pacientams pasitaikiusius pavienius ekstrapiramidinio sindromo atvejus.</w:t>
      </w:r>
    </w:p>
    <w:p w14:paraId="56BD058F" w14:textId="77777777" w:rsidR="0078139A" w:rsidRDefault="0078139A" w:rsidP="0078139A">
      <w:pPr>
        <w:pStyle w:val="BTEMEASMCA"/>
      </w:pPr>
    </w:p>
    <w:p w14:paraId="2C8B23A8" w14:textId="77777777" w:rsidR="0078139A" w:rsidRPr="008B33E6" w:rsidRDefault="0078139A" w:rsidP="0078139A">
      <w:pPr>
        <w:pStyle w:val="BTEMEASMCA"/>
        <w:rPr>
          <w:sz w:val="28"/>
        </w:rPr>
      </w:pPr>
      <w:r w:rsidRPr="008B33E6">
        <w:t xml:space="preserve">Nemelanominis odos vėžys. Remiantis turimais epidemiologinių tyrimų duomenimis buvo nustatyta nuo kumuliacinės dozės priklausoma HCTZ sąsaja su NOV (taip pat žr. 4.4 ir 5.1 skyrius). </w:t>
      </w:r>
    </w:p>
    <w:p w14:paraId="70E39C4D" w14:textId="77777777" w:rsidR="0078139A" w:rsidRPr="008B33E6" w:rsidRDefault="0078139A" w:rsidP="0078139A">
      <w:pPr>
        <w:pStyle w:val="BTEMEASMCA"/>
      </w:pPr>
    </w:p>
    <w:p w14:paraId="66F01F9F" w14:textId="77777777" w:rsidR="0078139A" w:rsidRPr="00A071AE" w:rsidRDefault="0078139A" w:rsidP="0078139A">
      <w:pPr>
        <w:pStyle w:val="Pagrindinistekstas"/>
        <w:spacing w:after="0"/>
        <w:rPr>
          <w:szCs w:val="22"/>
        </w:rPr>
      </w:pPr>
      <w:r w:rsidRPr="00A071AE">
        <w:rPr>
          <w:szCs w:val="22"/>
        </w:rPr>
        <w:t xml:space="preserve">Žemiau išvardytos nepageidaujamos reakcijos, apie kurias buvo pranešta klinikinių tyrimų metu ir po patekimo į rinką, vartojant </w:t>
      </w:r>
      <w:r w:rsidRPr="00A071AE">
        <w:rPr>
          <w:szCs w:val="22"/>
          <w:u w:val="single"/>
        </w:rPr>
        <w:t>olmesartano medoksomilio ir amlodipino nekintamų dozių derinį</w:t>
      </w:r>
      <w:r w:rsidRPr="00A071AE">
        <w:rPr>
          <w:szCs w:val="22"/>
        </w:rPr>
        <w:t xml:space="preserve">, kurie dar nepasitaikė gydant Sanoral HCT, vien olmesartanu medoksomiliu arba vien amlodipinu  arba pasitaikė dažniau vartojant  dviejų veikliųjų medžiagų derinį (2 lentelė): </w:t>
      </w:r>
    </w:p>
    <w:p w14:paraId="24F9F4F3" w14:textId="77777777" w:rsidR="0078139A" w:rsidRPr="00A071AE" w:rsidRDefault="0078139A" w:rsidP="0078139A">
      <w:pPr>
        <w:pStyle w:val="Pagrindinistekstas"/>
        <w:spacing w:after="0"/>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12"/>
        <w:gridCol w:w="1398"/>
        <w:gridCol w:w="3950"/>
      </w:tblGrid>
      <w:tr w:rsidR="0078139A" w:rsidRPr="00A071AE" w14:paraId="658E2572" w14:textId="77777777" w:rsidTr="00DA6C2E">
        <w:tc>
          <w:tcPr>
            <w:tcW w:w="9286" w:type="dxa"/>
            <w:gridSpan w:val="3"/>
          </w:tcPr>
          <w:p w14:paraId="2436CE1E" w14:textId="77777777" w:rsidR="0078139A" w:rsidRPr="00A071AE" w:rsidRDefault="0078139A" w:rsidP="00DA6C2E">
            <w:pPr>
              <w:pStyle w:val="Pagrindinistekstas"/>
              <w:spacing w:after="0"/>
              <w:rPr>
                <w:b/>
                <w:szCs w:val="22"/>
              </w:rPr>
            </w:pPr>
            <w:r w:rsidRPr="00A071AE">
              <w:rPr>
                <w:b/>
                <w:szCs w:val="22"/>
              </w:rPr>
              <w:t>2 lentelė. Olmesartano medoksomilio ir amlodipino derinys</w:t>
            </w:r>
          </w:p>
        </w:tc>
      </w:tr>
      <w:tr w:rsidR="0078139A" w:rsidRPr="00A071AE" w14:paraId="766E303D" w14:textId="77777777" w:rsidTr="00DA6C2E">
        <w:tc>
          <w:tcPr>
            <w:tcW w:w="3077" w:type="dxa"/>
          </w:tcPr>
          <w:p w14:paraId="193F6A5F" w14:textId="77777777" w:rsidR="0078139A" w:rsidRPr="00A071AE" w:rsidRDefault="0078139A" w:rsidP="00DA6C2E">
            <w:pPr>
              <w:pStyle w:val="Pagrindinistekstas"/>
              <w:spacing w:after="0"/>
              <w:rPr>
                <w:szCs w:val="22"/>
              </w:rPr>
            </w:pPr>
            <w:r w:rsidRPr="00A071AE">
              <w:rPr>
                <w:b/>
                <w:szCs w:val="22"/>
              </w:rPr>
              <w:t>Organų sistemų klasės</w:t>
            </w:r>
          </w:p>
        </w:tc>
        <w:tc>
          <w:tcPr>
            <w:tcW w:w="1471" w:type="dxa"/>
          </w:tcPr>
          <w:p w14:paraId="30E07DD4" w14:textId="77777777" w:rsidR="0078139A" w:rsidRPr="00A071AE" w:rsidRDefault="0078139A" w:rsidP="00DA6C2E">
            <w:pPr>
              <w:pStyle w:val="Pagrindinistekstas"/>
              <w:spacing w:after="0"/>
              <w:rPr>
                <w:szCs w:val="22"/>
              </w:rPr>
            </w:pPr>
            <w:r w:rsidRPr="00A071AE">
              <w:rPr>
                <w:b/>
                <w:szCs w:val="22"/>
              </w:rPr>
              <w:t>Dažnumas</w:t>
            </w:r>
          </w:p>
        </w:tc>
        <w:tc>
          <w:tcPr>
            <w:tcW w:w="4738" w:type="dxa"/>
          </w:tcPr>
          <w:p w14:paraId="2F47F426" w14:textId="77777777" w:rsidR="0078139A" w:rsidRPr="00A071AE" w:rsidRDefault="0078139A" w:rsidP="00DA6C2E">
            <w:pPr>
              <w:pStyle w:val="Pagrindinistekstas"/>
              <w:spacing w:after="0"/>
              <w:rPr>
                <w:szCs w:val="22"/>
              </w:rPr>
            </w:pPr>
            <w:r w:rsidRPr="00A071AE">
              <w:rPr>
                <w:b/>
                <w:szCs w:val="22"/>
              </w:rPr>
              <w:t>Nepageidaujamos reakcijos</w:t>
            </w:r>
          </w:p>
        </w:tc>
      </w:tr>
      <w:tr w:rsidR="0078139A" w:rsidRPr="00A071AE" w14:paraId="199E323B" w14:textId="77777777" w:rsidTr="00DA6C2E">
        <w:tc>
          <w:tcPr>
            <w:tcW w:w="3077" w:type="dxa"/>
          </w:tcPr>
          <w:p w14:paraId="7C3D9D93" w14:textId="77777777" w:rsidR="0078139A" w:rsidRPr="00A071AE" w:rsidRDefault="0078139A" w:rsidP="00DA6C2E">
            <w:pPr>
              <w:pStyle w:val="Pagrindinistekstas"/>
              <w:spacing w:after="0"/>
              <w:rPr>
                <w:szCs w:val="22"/>
              </w:rPr>
            </w:pPr>
            <w:r w:rsidRPr="00A071AE">
              <w:rPr>
                <w:szCs w:val="22"/>
              </w:rPr>
              <w:t>Imuninės sistemos sutrikimai</w:t>
            </w:r>
          </w:p>
        </w:tc>
        <w:tc>
          <w:tcPr>
            <w:tcW w:w="1471" w:type="dxa"/>
          </w:tcPr>
          <w:p w14:paraId="62D3158C" w14:textId="77777777" w:rsidR="0078139A" w:rsidRPr="00A071AE" w:rsidRDefault="0078139A" w:rsidP="00DA6C2E">
            <w:pPr>
              <w:pStyle w:val="Pagrindinistekstas"/>
              <w:spacing w:after="0"/>
              <w:rPr>
                <w:szCs w:val="22"/>
              </w:rPr>
            </w:pPr>
            <w:r w:rsidRPr="00A071AE">
              <w:rPr>
                <w:szCs w:val="22"/>
              </w:rPr>
              <w:t>Ret</w:t>
            </w:r>
            <w:r>
              <w:rPr>
                <w:szCs w:val="22"/>
              </w:rPr>
              <w:t>as</w:t>
            </w:r>
          </w:p>
        </w:tc>
        <w:tc>
          <w:tcPr>
            <w:tcW w:w="4738" w:type="dxa"/>
          </w:tcPr>
          <w:p w14:paraId="56EE9385" w14:textId="77777777" w:rsidR="0078139A" w:rsidRPr="00A071AE" w:rsidRDefault="0078139A" w:rsidP="00DA6C2E">
            <w:pPr>
              <w:pStyle w:val="Pagrindinistekstas"/>
              <w:spacing w:after="0"/>
              <w:rPr>
                <w:szCs w:val="22"/>
              </w:rPr>
            </w:pPr>
            <w:r w:rsidRPr="00A071AE">
              <w:rPr>
                <w:szCs w:val="22"/>
              </w:rPr>
              <w:t>Padidėjęs jautrumas vaistams</w:t>
            </w:r>
          </w:p>
        </w:tc>
      </w:tr>
      <w:tr w:rsidR="0078139A" w:rsidRPr="00A071AE" w14:paraId="7834647B" w14:textId="77777777" w:rsidTr="00DA6C2E">
        <w:trPr>
          <w:trHeight w:val="231"/>
        </w:trPr>
        <w:tc>
          <w:tcPr>
            <w:tcW w:w="3077" w:type="dxa"/>
          </w:tcPr>
          <w:p w14:paraId="64F9BDE6" w14:textId="77777777" w:rsidR="0078139A" w:rsidRPr="00A071AE" w:rsidRDefault="0078139A" w:rsidP="00DA6C2E">
            <w:pPr>
              <w:pStyle w:val="BTEMEASMCA"/>
            </w:pPr>
            <w:r w:rsidRPr="00A071AE">
              <w:t>Virškinimo trakto sutrikimai</w:t>
            </w:r>
          </w:p>
        </w:tc>
        <w:tc>
          <w:tcPr>
            <w:tcW w:w="1471" w:type="dxa"/>
          </w:tcPr>
          <w:p w14:paraId="5BF710CC"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4738" w:type="dxa"/>
          </w:tcPr>
          <w:p w14:paraId="304C3FB2" w14:textId="77777777" w:rsidR="0078139A" w:rsidRPr="00A071AE" w:rsidRDefault="0078139A" w:rsidP="00DA6C2E">
            <w:pPr>
              <w:pStyle w:val="Pagrindinistekstas"/>
              <w:spacing w:after="0"/>
              <w:rPr>
                <w:szCs w:val="22"/>
              </w:rPr>
            </w:pPr>
            <w:r w:rsidRPr="00A071AE">
              <w:rPr>
                <w:szCs w:val="22"/>
              </w:rPr>
              <w:t>Skausmas viršutinėje pilvo dalyje</w:t>
            </w:r>
          </w:p>
        </w:tc>
      </w:tr>
      <w:tr w:rsidR="0078139A" w:rsidRPr="00A071AE" w14:paraId="145F642F" w14:textId="77777777" w:rsidTr="00DA6C2E">
        <w:tc>
          <w:tcPr>
            <w:tcW w:w="3077" w:type="dxa"/>
          </w:tcPr>
          <w:p w14:paraId="0CFFB434" w14:textId="77777777" w:rsidR="0078139A" w:rsidRPr="00A071AE" w:rsidRDefault="0078139A" w:rsidP="00DA6C2E">
            <w:pPr>
              <w:pStyle w:val="BTEMEASMCA"/>
            </w:pPr>
            <w:r w:rsidRPr="00A071AE">
              <w:t>Lytinės sistemos ir krūties sutrikimai</w:t>
            </w:r>
          </w:p>
        </w:tc>
        <w:tc>
          <w:tcPr>
            <w:tcW w:w="1471" w:type="dxa"/>
          </w:tcPr>
          <w:p w14:paraId="48B0E98F"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4738" w:type="dxa"/>
          </w:tcPr>
          <w:p w14:paraId="45FCF568" w14:textId="77777777" w:rsidR="0078139A" w:rsidRPr="00A071AE" w:rsidRDefault="0078139A" w:rsidP="00DA6C2E">
            <w:pPr>
              <w:pStyle w:val="Pagrindinistekstas"/>
              <w:spacing w:after="0"/>
              <w:rPr>
                <w:szCs w:val="22"/>
              </w:rPr>
            </w:pPr>
            <w:r w:rsidRPr="00A071AE">
              <w:rPr>
                <w:szCs w:val="22"/>
              </w:rPr>
              <w:t>Sumažėjęs libido</w:t>
            </w:r>
          </w:p>
        </w:tc>
      </w:tr>
      <w:tr w:rsidR="0078139A" w:rsidRPr="00A071AE" w14:paraId="27A39241" w14:textId="77777777" w:rsidTr="00DA6C2E">
        <w:tc>
          <w:tcPr>
            <w:tcW w:w="3077" w:type="dxa"/>
            <w:vMerge w:val="restart"/>
          </w:tcPr>
          <w:p w14:paraId="2A932AE7" w14:textId="77777777" w:rsidR="0078139A" w:rsidRPr="00A071AE" w:rsidRDefault="0078139A" w:rsidP="00DA6C2E">
            <w:pPr>
              <w:pStyle w:val="BTEMEASMCA"/>
            </w:pPr>
            <w:r w:rsidRPr="00A071AE">
              <w:t>Bendrieji sutrikimai ir vartojimo vietos pažeidimai</w:t>
            </w:r>
          </w:p>
        </w:tc>
        <w:tc>
          <w:tcPr>
            <w:tcW w:w="1471" w:type="dxa"/>
          </w:tcPr>
          <w:p w14:paraId="6AE1B2DC" w14:textId="77777777" w:rsidR="0078139A" w:rsidRPr="00A071AE" w:rsidRDefault="0078139A" w:rsidP="00DA6C2E">
            <w:pPr>
              <w:pStyle w:val="Pagrindinistekstas"/>
              <w:spacing w:after="0"/>
              <w:rPr>
                <w:szCs w:val="22"/>
              </w:rPr>
            </w:pPr>
            <w:r w:rsidRPr="00A071AE">
              <w:rPr>
                <w:szCs w:val="22"/>
              </w:rPr>
              <w:t>Dažn</w:t>
            </w:r>
            <w:r>
              <w:rPr>
                <w:szCs w:val="22"/>
              </w:rPr>
              <w:t>a</w:t>
            </w:r>
          </w:p>
        </w:tc>
        <w:tc>
          <w:tcPr>
            <w:tcW w:w="4738" w:type="dxa"/>
          </w:tcPr>
          <w:p w14:paraId="6F97A50B" w14:textId="77777777" w:rsidR="0078139A" w:rsidRPr="00A071AE" w:rsidRDefault="0078139A" w:rsidP="00DA6C2E">
            <w:pPr>
              <w:pStyle w:val="Pagrindinistekstas"/>
              <w:spacing w:after="0"/>
              <w:rPr>
                <w:szCs w:val="22"/>
              </w:rPr>
            </w:pPr>
            <w:r w:rsidRPr="00A071AE">
              <w:rPr>
                <w:szCs w:val="22"/>
              </w:rPr>
              <w:t>Edema (paspaudus išlieka duobutės)</w:t>
            </w:r>
          </w:p>
        </w:tc>
      </w:tr>
      <w:tr w:rsidR="0078139A" w:rsidRPr="00A071AE" w14:paraId="646D0E2F" w14:textId="77777777" w:rsidTr="00DA6C2E">
        <w:tc>
          <w:tcPr>
            <w:tcW w:w="0" w:type="auto"/>
            <w:vMerge/>
            <w:vAlign w:val="center"/>
          </w:tcPr>
          <w:p w14:paraId="492E99CF" w14:textId="77777777" w:rsidR="0078139A" w:rsidRPr="00A071AE" w:rsidRDefault="0078139A" w:rsidP="00DA6C2E">
            <w:pPr>
              <w:rPr>
                <w:b/>
                <w:sz w:val="22"/>
                <w:szCs w:val="22"/>
                <w:lang w:eastAsia="en-US"/>
              </w:rPr>
            </w:pPr>
          </w:p>
        </w:tc>
        <w:tc>
          <w:tcPr>
            <w:tcW w:w="1471" w:type="dxa"/>
          </w:tcPr>
          <w:p w14:paraId="1BCF7E02" w14:textId="77777777" w:rsidR="0078139A" w:rsidRPr="00A071AE" w:rsidRDefault="0078139A" w:rsidP="00DA6C2E">
            <w:pPr>
              <w:pStyle w:val="Pagrindinistekstas"/>
              <w:spacing w:after="0"/>
              <w:rPr>
                <w:szCs w:val="22"/>
              </w:rPr>
            </w:pPr>
            <w:r w:rsidRPr="00A071AE">
              <w:rPr>
                <w:szCs w:val="22"/>
              </w:rPr>
              <w:t>Nedažn</w:t>
            </w:r>
            <w:r>
              <w:rPr>
                <w:szCs w:val="22"/>
              </w:rPr>
              <w:t>a</w:t>
            </w:r>
          </w:p>
        </w:tc>
        <w:tc>
          <w:tcPr>
            <w:tcW w:w="4738" w:type="dxa"/>
          </w:tcPr>
          <w:p w14:paraId="0221C41C" w14:textId="77777777" w:rsidR="0078139A" w:rsidRPr="00A071AE" w:rsidRDefault="0078139A" w:rsidP="00DA6C2E">
            <w:pPr>
              <w:pStyle w:val="Pagrindinistekstas"/>
              <w:spacing w:after="0"/>
              <w:rPr>
                <w:szCs w:val="22"/>
              </w:rPr>
            </w:pPr>
            <w:r w:rsidRPr="00A071AE">
              <w:rPr>
                <w:szCs w:val="22"/>
              </w:rPr>
              <w:t>Letargija</w:t>
            </w:r>
          </w:p>
        </w:tc>
      </w:tr>
      <w:tr w:rsidR="0078139A" w:rsidRPr="00A071AE" w14:paraId="62C84E32" w14:textId="77777777" w:rsidTr="00DA6C2E">
        <w:tc>
          <w:tcPr>
            <w:tcW w:w="0" w:type="auto"/>
            <w:vAlign w:val="center"/>
          </w:tcPr>
          <w:p w14:paraId="46C5FAC4" w14:textId="77777777" w:rsidR="0078139A" w:rsidRPr="00A071AE" w:rsidRDefault="0078139A" w:rsidP="00DA6C2E">
            <w:pPr>
              <w:pStyle w:val="Pagrindinistekstas"/>
              <w:spacing w:after="0"/>
              <w:rPr>
                <w:szCs w:val="22"/>
              </w:rPr>
            </w:pPr>
            <w:r w:rsidRPr="00A071AE">
              <w:rPr>
                <w:szCs w:val="22"/>
              </w:rPr>
              <w:t>Skeleto, raumenų ir jungiamojo audinio sutrikimai</w:t>
            </w:r>
          </w:p>
        </w:tc>
        <w:tc>
          <w:tcPr>
            <w:tcW w:w="1471" w:type="dxa"/>
          </w:tcPr>
          <w:p w14:paraId="34320BF1" w14:textId="77777777" w:rsidR="0078139A" w:rsidRPr="00A071AE" w:rsidRDefault="0078139A" w:rsidP="00DA6C2E">
            <w:pPr>
              <w:pStyle w:val="Pagrindinistekstas"/>
              <w:spacing w:after="0"/>
              <w:rPr>
                <w:szCs w:val="22"/>
              </w:rPr>
            </w:pPr>
            <w:r w:rsidRPr="00A071AE">
              <w:rPr>
                <w:szCs w:val="22"/>
              </w:rPr>
              <w:t>Nedažn</w:t>
            </w:r>
            <w:r>
              <w:rPr>
                <w:szCs w:val="22"/>
              </w:rPr>
              <w:t>as</w:t>
            </w:r>
            <w:r w:rsidRPr="00A071AE">
              <w:rPr>
                <w:szCs w:val="22"/>
              </w:rPr>
              <w:t xml:space="preserve"> </w:t>
            </w:r>
          </w:p>
        </w:tc>
        <w:tc>
          <w:tcPr>
            <w:tcW w:w="4738" w:type="dxa"/>
          </w:tcPr>
          <w:p w14:paraId="7F00F51D" w14:textId="77777777" w:rsidR="0078139A" w:rsidRPr="00A071AE" w:rsidRDefault="0078139A" w:rsidP="00DA6C2E">
            <w:pPr>
              <w:pStyle w:val="Pagrindinistekstas"/>
              <w:spacing w:after="0"/>
              <w:rPr>
                <w:szCs w:val="22"/>
              </w:rPr>
            </w:pPr>
            <w:r w:rsidRPr="00A071AE">
              <w:rPr>
                <w:szCs w:val="22"/>
              </w:rPr>
              <w:t>Galūnių skausmas</w:t>
            </w:r>
          </w:p>
        </w:tc>
      </w:tr>
    </w:tbl>
    <w:p w14:paraId="396CCD53" w14:textId="77777777" w:rsidR="0078139A" w:rsidRPr="00A071AE" w:rsidRDefault="0078139A" w:rsidP="0078139A">
      <w:pPr>
        <w:pStyle w:val="Pagrindinistekstas"/>
        <w:spacing w:after="0"/>
        <w:rPr>
          <w:szCs w:val="22"/>
        </w:rPr>
      </w:pPr>
    </w:p>
    <w:p w14:paraId="1E0DB7FB" w14:textId="77777777" w:rsidR="0078139A" w:rsidRPr="00A071AE" w:rsidRDefault="0078139A" w:rsidP="0078139A">
      <w:pPr>
        <w:pStyle w:val="Pagrindinistekstas"/>
        <w:spacing w:after="0"/>
        <w:rPr>
          <w:szCs w:val="22"/>
        </w:rPr>
      </w:pPr>
    </w:p>
    <w:p w14:paraId="0F57CEF6" w14:textId="77777777" w:rsidR="0078139A" w:rsidRPr="00A071AE" w:rsidRDefault="0078139A" w:rsidP="0078139A">
      <w:pPr>
        <w:pStyle w:val="Pagrindinistekstas"/>
        <w:spacing w:after="0"/>
        <w:rPr>
          <w:szCs w:val="22"/>
        </w:rPr>
      </w:pPr>
      <w:r w:rsidRPr="00A071AE">
        <w:rPr>
          <w:szCs w:val="22"/>
        </w:rPr>
        <w:t xml:space="preserve">Žemiau išvardytos nepageidaujamos reakcijos, apie kurias buvo pranešta klinikinių tyrimų metu ir po patekimo į rinką, vartojant </w:t>
      </w:r>
      <w:r w:rsidRPr="00A071AE">
        <w:rPr>
          <w:szCs w:val="22"/>
          <w:u w:val="single"/>
        </w:rPr>
        <w:t>olmesartano medoksomilio ir hidrochlorotiazido nekintamų dozių derinį</w:t>
      </w:r>
      <w:r w:rsidRPr="00A071AE">
        <w:rPr>
          <w:szCs w:val="22"/>
        </w:rPr>
        <w:t xml:space="preserve">, kurie dar nepasitaikė gydant Sanoral HCT, vien olmesartanu medoksomiliu arba vien hidrochlorotiazidu arba pasitaikė dažniau vartojant  dviejų veikliųjų medžiagų derinį (3 lentelė): </w:t>
      </w:r>
    </w:p>
    <w:p w14:paraId="36AB5E60" w14:textId="77777777" w:rsidR="0078139A" w:rsidRPr="00A071AE" w:rsidRDefault="0078139A" w:rsidP="0078139A">
      <w:pPr>
        <w:pStyle w:val="Pagrindinistekstas"/>
        <w:spacing w:after="0"/>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2"/>
        <w:gridCol w:w="1459"/>
        <w:gridCol w:w="4609"/>
      </w:tblGrid>
      <w:tr w:rsidR="0078139A" w:rsidRPr="00A071AE" w14:paraId="136906D3" w14:textId="77777777" w:rsidTr="00DA6C2E">
        <w:tc>
          <w:tcPr>
            <w:tcW w:w="9286" w:type="dxa"/>
            <w:gridSpan w:val="3"/>
          </w:tcPr>
          <w:p w14:paraId="67506CC1" w14:textId="77777777" w:rsidR="0078139A" w:rsidRPr="00A071AE" w:rsidRDefault="0078139A" w:rsidP="00DA6C2E">
            <w:pPr>
              <w:pStyle w:val="Pagrindinistekstas"/>
              <w:spacing w:after="0"/>
              <w:rPr>
                <w:b/>
                <w:szCs w:val="22"/>
              </w:rPr>
            </w:pPr>
            <w:r w:rsidRPr="00A071AE">
              <w:rPr>
                <w:b/>
                <w:szCs w:val="22"/>
              </w:rPr>
              <w:t>3 lentelė. Olmesartano medoksomilio ir hidrochlorotiazido derinys</w:t>
            </w:r>
          </w:p>
        </w:tc>
      </w:tr>
      <w:tr w:rsidR="0078139A" w:rsidRPr="00A071AE" w14:paraId="002EC1E4" w14:textId="77777777" w:rsidTr="00DA6C2E">
        <w:tc>
          <w:tcPr>
            <w:tcW w:w="3077" w:type="dxa"/>
          </w:tcPr>
          <w:p w14:paraId="3F3796E8" w14:textId="77777777" w:rsidR="0078139A" w:rsidRPr="00A071AE" w:rsidRDefault="0078139A" w:rsidP="00DA6C2E">
            <w:pPr>
              <w:pStyle w:val="Pagrindinistekstas"/>
              <w:spacing w:after="0"/>
              <w:rPr>
                <w:szCs w:val="22"/>
              </w:rPr>
            </w:pPr>
            <w:r w:rsidRPr="00A071AE">
              <w:rPr>
                <w:b/>
                <w:szCs w:val="22"/>
              </w:rPr>
              <w:t>Organų sistemų klasės</w:t>
            </w:r>
          </w:p>
        </w:tc>
        <w:tc>
          <w:tcPr>
            <w:tcW w:w="1471" w:type="dxa"/>
          </w:tcPr>
          <w:p w14:paraId="52A51C58" w14:textId="77777777" w:rsidR="0078139A" w:rsidRPr="00A071AE" w:rsidRDefault="0078139A" w:rsidP="00DA6C2E">
            <w:pPr>
              <w:pStyle w:val="Pagrindinistekstas"/>
              <w:spacing w:after="0"/>
              <w:rPr>
                <w:szCs w:val="22"/>
              </w:rPr>
            </w:pPr>
            <w:r w:rsidRPr="00A071AE">
              <w:rPr>
                <w:b/>
                <w:szCs w:val="22"/>
              </w:rPr>
              <w:t>Dažnumas</w:t>
            </w:r>
          </w:p>
        </w:tc>
        <w:tc>
          <w:tcPr>
            <w:tcW w:w="4738" w:type="dxa"/>
          </w:tcPr>
          <w:p w14:paraId="233D428C" w14:textId="77777777" w:rsidR="0078139A" w:rsidRPr="00A071AE" w:rsidRDefault="0078139A" w:rsidP="00DA6C2E">
            <w:pPr>
              <w:pStyle w:val="Pagrindinistekstas"/>
              <w:spacing w:after="0"/>
              <w:rPr>
                <w:szCs w:val="22"/>
              </w:rPr>
            </w:pPr>
            <w:r w:rsidRPr="00A071AE">
              <w:rPr>
                <w:b/>
                <w:szCs w:val="22"/>
              </w:rPr>
              <w:t>Nepageidaujamos reakcijos</w:t>
            </w:r>
          </w:p>
        </w:tc>
      </w:tr>
      <w:tr w:rsidR="0078139A" w:rsidRPr="00A071AE" w14:paraId="284D1EE8" w14:textId="77777777" w:rsidTr="00DA6C2E">
        <w:tc>
          <w:tcPr>
            <w:tcW w:w="3077" w:type="dxa"/>
          </w:tcPr>
          <w:p w14:paraId="1CD0F0D1" w14:textId="77777777" w:rsidR="0078139A" w:rsidRPr="00A071AE" w:rsidRDefault="0078139A" w:rsidP="00DA6C2E">
            <w:pPr>
              <w:pStyle w:val="Pagrindinistekstas"/>
              <w:spacing w:after="0"/>
              <w:rPr>
                <w:b/>
                <w:szCs w:val="22"/>
              </w:rPr>
            </w:pPr>
          </w:p>
        </w:tc>
        <w:tc>
          <w:tcPr>
            <w:tcW w:w="1471" w:type="dxa"/>
          </w:tcPr>
          <w:p w14:paraId="16B3431E" w14:textId="77777777" w:rsidR="0078139A" w:rsidRPr="00A071AE" w:rsidRDefault="0078139A" w:rsidP="00DA6C2E">
            <w:pPr>
              <w:pStyle w:val="Pagrindinistekstas"/>
              <w:spacing w:after="0"/>
              <w:rPr>
                <w:szCs w:val="22"/>
              </w:rPr>
            </w:pPr>
          </w:p>
        </w:tc>
        <w:tc>
          <w:tcPr>
            <w:tcW w:w="4738" w:type="dxa"/>
          </w:tcPr>
          <w:p w14:paraId="762298CE" w14:textId="77777777" w:rsidR="0078139A" w:rsidRPr="00A071AE" w:rsidRDefault="0078139A" w:rsidP="00DA6C2E">
            <w:pPr>
              <w:pStyle w:val="Pagrindinistekstas"/>
              <w:spacing w:after="0"/>
              <w:rPr>
                <w:szCs w:val="22"/>
              </w:rPr>
            </w:pPr>
          </w:p>
        </w:tc>
      </w:tr>
      <w:tr w:rsidR="0078139A" w:rsidRPr="00A071AE" w14:paraId="2E632971" w14:textId="77777777" w:rsidTr="00DA6C2E">
        <w:tc>
          <w:tcPr>
            <w:tcW w:w="3077" w:type="dxa"/>
          </w:tcPr>
          <w:p w14:paraId="31A77EBA" w14:textId="77777777" w:rsidR="0078139A" w:rsidRPr="00A071AE" w:rsidRDefault="0078139A" w:rsidP="00DA6C2E">
            <w:pPr>
              <w:pStyle w:val="BTEMEASMCA"/>
            </w:pPr>
            <w:r w:rsidRPr="00A071AE">
              <w:t>Nervų sistemos sutrikimai</w:t>
            </w:r>
          </w:p>
          <w:p w14:paraId="01B57440" w14:textId="77777777" w:rsidR="0078139A" w:rsidRPr="00A071AE" w:rsidRDefault="0078139A" w:rsidP="00DA6C2E">
            <w:pPr>
              <w:pStyle w:val="Pagrindinistekstas"/>
              <w:spacing w:after="0"/>
              <w:rPr>
                <w:b/>
                <w:szCs w:val="22"/>
              </w:rPr>
            </w:pPr>
          </w:p>
        </w:tc>
        <w:tc>
          <w:tcPr>
            <w:tcW w:w="1471" w:type="dxa"/>
          </w:tcPr>
          <w:p w14:paraId="29396416" w14:textId="77777777" w:rsidR="0078139A" w:rsidRPr="00A071AE" w:rsidRDefault="0078139A" w:rsidP="00DA6C2E">
            <w:pPr>
              <w:pStyle w:val="Pagrindinistekstas"/>
              <w:spacing w:after="0"/>
              <w:rPr>
                <w:szCs w:val="22"/>
              </w:rPr>
            </w:pPr>
            <w:r w:rsidRPr="00A071AE">
              <w:rPr>
                <w:szCs w:val="22"/>
              </w:rPr>
              <w:t>Ret</w:t>
            </w:r>
            <w:r>
              <w:rPr>
                <w:szCs w:val="22"/>
              </w:rPr>
              <w:t>as</w:t>
            </w:r>
          </w:p>
        </w:tc>
        <w:tc>
          <w:tcPr>
            <w:tcW w:w="4738" w:type="dxa"/>
          </w:tcPr>
          <w:p w14:paraId="19C1799D" w14:textId="77777777" w:rsidR="0078139A" w:rsidRPr="00A071AE" w:rsidRDefault="0078139A" w:rsidP="00DA6C2E">
            <w:pPr>
              <w:pStyle w:val="Pagrindinistekstas"/>
              <w:spacing w:after="0"/>
              <w:rPr>
                <w:szCs w:val="22"/>
              </w:rPr>
            </w:pPr>
            <w:r w:rsidRPr="00A071AE">
              <w:rPr>
                <w:szCs w:val="22"/>
              </w:rPr>
              <w:t>Sąmonės sutrikimai (pvz., sąmonės netekimas)</w:t>
            </w:r>
          </w:p>
        </w:tc>
      </w:tr>
      <w:tr w:rsidR="0078139A" w:rsidRPr="00A071AE" w14:paraId="4867A8C2" w14:textId="77777777" w:rsidTr="00DA6C2E">
        <w:tc>
          <w:tcPr>
            <w:tcW w:w="3077" w:type="dxa"/>
          </w:tcPr>
          <w:p w14:paraId="2D39B0BD" w14:textId="77777777" w:rsidR="0078139A" w:rsidRPr="00A071AE" w:rsidRDefault="0078139A" w:rsidP="00DA6C2E">
            <w:pPr>
              <w:pStyle w:val="BTEMEASMCA"/>
            </w:pPr>
            <w:r w:rsidRPr="00A071AE">
              <w:t>Odos ir poodinio audinio sutrikimai</w:t>
            </w:r>
          </w:p>
        </w:tc>
        <w:tc>
          <w:tcPr>
            <w:tcW w:w="1471" w:type="dxa"/>
          </w:tcPr>
          <w:p w14:paraId="193E1097" w14:textId="77777777" w:rsidR="0078139A" w:rsidRPr="00A071AE" w:rsidRDefault="0078139A" w:rsidP="00DA6C2E">
            <w:pPr>
              <w:pStyle w:val="Pagrindinistekstas"/>
              <w:spacing w:after="0"/>
              <w:rPr>
                <w:szCs w:val="22"/>
              </w:rPr>
            </w:pPr>
            <w:r w:rsidRPr="00A071AE">
              <w:rPr>
                <w:szCs w:val="22"/>
              </w:rPr>
              <w:t>Nedažn</w:t>
            </w:r>
            <w:r>
              <w:rPr>
                <w:szCs w:val="22"/>
              </w:rPr>
              <w:t>a</w:t>
            </w:r>
          </w:p>
        </w:tc>
        <w:tc>
          <w:tcPr>
            <w:tcW w:w="4738" w:type="dxa"/>
          </w:tcPr>
          <w:p w14:paraId="7D0F20BB" w14:textId="77777777" w:rsidR="0078139A" w:rsidRPr="00A071AE" w:rsidRDefault="0078139A" w:rsidP="00DA6C2E">
            <w:pPr>
              <w:pStyle w:val="Pagrindinistekstas"/>
              <w:spacing w:after="0"/>
              <w:rPr>
                <w:szCs w:val="22"/>
              </w:rPr>
            </w:pPr>
            <w:r w:rsidRPr="00A071AE">
              <w:rPr>
                <w:szCs w:val="22"/>
              </w:rPr>
              <w:t>Egzema</w:t>
            </w:r>
          </w:p>
        </w:tc>
      </w:tr>
      <w:tr w:rsidR="0078139A" w:rsidRPr="00A071AE" w14:paraId="76A87842" w14:textId="77777777" w:rsidTr="00DA6C2E">
        <w:tc>
          <w:tcPr>
            <w:tcW w:w="3077" w:type="dxa"/>
          </w:tcPr>
          <w:p w14:paraId="4BC1F9DC" w14:textId="77777777" w:rsidR="0078139A" w:rsidRPr="00A071AE" w:rsidRDefault="0078139A" w:rsidP="00DA6C2E">
            <w:pPr>
              <w:pStyle w:val="BTEMEASMCA"/>
            </w:pPr>
            <w:r w:rsidRPr="00A071AE">
              <w:t>Skeleto, raumenų ir jungiamojo audinio sutrikimai</w:t>
            </w:r>
          </w:p>
        </w:tc>
        <w:tc>
          <w:tcPr>
            <w:tcW w:w="1471" w:type="dxa"/>
          </w:tcPr>
          <w:p w14:paraId="6B9B4F86" w14:textId="77777777" w:rsidR="0078139A" w:rsidRPr="00A071AE" w:rsidRDefault="0078139A" w:rsidP="00DA6C2E">
            <w:pPr>
              <w:pStyle w:val="Pagrindinistekstas"/>
              <w:spacing w:after="0"/>
              <w:rPr>
                <w:szCs w:val="22"/>
              </w:rPr>
            </w:pPr>
            <w:r w:rsidRPr="00A071AE">
              <w:rPr>
                <w:szCs w:val="22"/>
              </w:rPr>
              <w:t>Nedažn</w:t>
            </w:r>
            <w:r>
              <w:rPr>
                <w:szCs w:val="22"/>
              </w:rPr>
              <w:t>as</w:t>
            </w:r>
          </w:p>
        </w:tc>
        <w:tc>
          <w:tcPr>
            <w:tcW w:w="4738" w:type="dxa"/>
          </w:tcPr>
          <w:p w14:paraId="4046C962" w14:textId="77777777" w:rsidR="0078139A" w:rsidRPr="00A071AE" w:rsidRDefault="0078139A" w:rsidP="00DA6C2E">
            <w:pPr>
              <w:pStyle w:val="Pagrindinistekstas"/>
              <w:spacing w:after="0"/>
              <w:rPr>
                <w:szCs w:val="22"/>
              </w:rPr>
            </w:pPr>
            <w:r w:rsidRPr="00A071AE">
              <w:rPr>
                <w:szCs w:val="22"/>
              </w:rPr>
              <w:t>Galūnių skausmas</w:t>
            </w:r>
          </w:p>
        </w:tc>
      </w:tr>
      <w:tr w:rsidR="0078139A" w:rsidRPr="00A071AE" w14:paraId="45E70ABB" w14:textId="77777777" w:rsidTr="00DA6C2E">
        <w:trPr>
          <w:trHeight w:val="280"/>
        </w:trPr>
        <w:tc>
          <w:tcPr>
            <w:tcW w:w="3077" w:type="dxa"/>
            <w:vMerge w:val="restart"/>
          </w:tcPr>
          <w:p w14:paraId="381A7D01" w14:textId="77777777" w:rsidR="0078139A" w:rsidRPr="00A071AE" w:rsidRDefault="0078139A" w:rsidP="00DA6C2E">
            <w:pPr>
              <w:pStyle w:val="Pagrindinistekstas"/>
              <w:spacing w:after="0"/>
              <w:rPr>
                <w:szCs w:val="22"/>
              </w:rPr>
            </w:pPr>
            <w:r w:rsidRPr="00A071AE">
              <w:rPr>
                <w:szCs w:val="22"/>
              </w:rPr>
              <w:t>Tyrimai</w:t>
            </w:r>
          </w:p>
        </w:tc>
        <w:tc>
          <w:tcPr>
            <w:tcW w:w="1471" w:type="dxa"/>
            <w:tcBorders>
              <w:bottom w:val="nil"/>
            </w:tcBorders>
          </w:tcPr>
          <w:p w14:paraId="6B3A60F5" w14:textId="77777777" w:rsidR="0078139A" w:rsidRPr="00A071AE" w:rsidRDefault="0078139A" w:rsidP="00DA6C2E">
            <w:pPr>
              <w:pStyle w:val="Pagrindinistekstas"/>
              <w:spacing w:after="0"/>
              <w:rPr>
                <w:szCs w:val="22"/>
              </w:rPr>
            </w:pPr>
          </w:p>
        </w:tc>
        <w:tc>
          <w:tcPr>
            <w:tcW w:w="4738" w:type="dxa"/>
            <w:tcBorders>
              <w:bottom w:val="nil"/>
            </w:tcBorders>
          </w:tcPr>
          <w:p w14:paraId="39A68FCA" w14:textId="77777777" w:rsidR="0078139A" w:rsidRPr="00A071AE" w:rsidRDefault="0078139A" w:rsidP="00DA6C2E">
            <w:pPr>
              <w:pStyle w:val="Pagrindinistekstas"/>
              <w:spacing w:after="0"/>
              <w:rPr>
                <w:szCs w:val="22"/>
              </w:rPr>
            </w:pPr>
          </w:p>
        </w:tc>
      </w:tr>
      <w:tr w:rsidR="0078139A" w:rsidRPr="00A071AE" w14:paraId="4F1AFD55" w14:textId="77777777" w:rsidTr="00DA6C2E">
        <w:tc>
          <w:tcPr>
            <w:tcW w:w="3077" w:type="dxa"/>
            <w:vMerge/>
          </w:tcPr>
          <w:p w14:paraId="4B937350" w14:textId="77777777" w:rsidR="0078139A" w:rsidRPr="00A071AE" w:rsidRDefault="0078139A" w:rsidP="00DA6C2E">
            <w:pPr>
              <w:pStyle w:val="Pagrindinistekstas"/>
              <w:spacing w:after="0"/>
              <w:rPr>
                <w:b/>
                <w:szCs w:val="22"/>
              </w:rPr>
            </w:pPr>
          </w:p>
        </w:tc>
        <w:tc>
          <w:tcPr>
            <w:tcW w:w="1471" w:type="dxa"/>
            <w:tcBorders>
              <w:top w:val="nil"/>
            </w:tcBorders>
          </w:tcPr>
          <w:p w14:paraId="72BB938F" w14:textId="77777777" w:rsidR="0078139A" w:rsidRPr="00A071AE" w:rsidRDefault="0078139A" w:rsidP="00DA6C2E">
            <w:pPr>
              <w:pStyle w:val="Pagrindinistekstas"/>
              <w:spacing w:after="0"/>
              <w:rPr>
                <w:szCs w:val="22"/>
              </w:rPr>
            </w:pPr>
            <w:r w:rsidRPr="00A071AE">
              <w:rPr>
                <w:szCs w:val="22"/>
              </w:rPr>
              <w:t>Ret</w:t>
            </w:r>
            <w:r>
              <w:rPr>
                <w:szCs w:val="22"/>
              </w:rPr>
              <w:t>as</w:t>
            </w:r>
          </w:p>
        </w:tc>
        <w:tc>
          <w:tcPr>
            <w:tcW w:w="4738" w:type="dxa"/>
            <w:tcBorders>
              <w:top w:val="nil"/>
            </w:tcBorders>
          </w:tcPr>
          <w:p w14:paraId="2118CA70" w14:textId="77777777" w:rsidR="0078139A" w:rsidRPr="00A071AE" w:rsidRDefault="0078139A" w:rsidP="00DA6C2E">
            <w:pPr>
              <w:pStyle w:val="Pagrindinistekstas"/>
              <w:spacing w:after="0"/>
              <w:rPr>
                <w:szCs w:val="22"/>
              </w:rPr>
            </w:pPr>
            <w:r w:rsidRPr="00A071AE">
              <w:rPr>
                <w:szCs w:val="22"/>
              </w:rPr>
              <w:t>Nežymiai sumažėjęs hemoglobino kiekis ir hematokrito reikšmė</w:t>
            </w:r>
          </w:p>
        </w:tc>
      </w:tr>
    </w:tbl>
    <w:p w14:paraId="59758D21" w14:textId="77777777" w:rsidR="0078139A" w:rsidRPr="00A071AE" w:rsidRDefault="0078139A" w:rsidP="0078139A">
      <w:pPr>
        <w:pStyle w:val="Pagrindinistekstas"/>
        <w:spacing w:after="0"/>
        <w:rPr>
          <w:szCs w:val="22"/>
        </w:rPr>
      </w:pPr>
    </w:p>
    <w:p w14:paraId="0DB4105F" w14:textId="77777777" w:rsidR="0078139A" w:rsidRPr="00A071AE" w:rsidRDefault="0078139A" w:rsidP="0078139A">
      <w:pPr>
        <w:tabs>
          <w:tab w:val="left" w:pos="567"/>
        </w:tabs>
        <w:autoSpaceDE w:val="0"/>
        <w:autoSpaceDN w:val="0"/>
        <w:adjustRightInd w:val="0"/>
        <w:spacing w:line="260" w:lineRule="exact"/>
        <w:rPr>
          <w:snapToGrid w:val="0"/>
          <w:sz w:val="22"/>
          <w:szCs w:val="22"/>
          <w:u w:val="single"/>
        </w:rPr>
      </w:pPr>
      <w:r w:rsidRPr="00A071AE">
        <w:rPr>
          <w:snapToGrid w:val="0"/>
          <w:sz w:val="22"/>
          <w:szCs w:val="22"/>
          <w:u w:val="single"/>
        </w:rPr>
        <w:t>Pranešimas apie įtariamas nepageidaujamas reakcijas</w:t>
      </w:r>
    </w:p>
    <w:p w14:paraId="4FE4B6C5" w14:textId="23578189" w:rsidR="0078139A" w:rsidRPr="00A071AE" w:rsidRDefault="0044554E" w:rsidP="0078139A">
      <w:pPr>
        <w:pStyle w:val="Pagrindinistekstas"/>
        <w:spacing w:after="0"/>
        <w:rPr>
          <w:szCs w:val="22"/>
        </w:rPr>
      </w:pPr>
      <w:r w:rsidRPr="00CE6E70">
        <w:rPr>
          <w:noProof/>
          <w:szCs w:val="22"/>
        </w:rPr>
        <w:t>Svarbu pranešti apie įtariamas nepageidaujamas reakcijas, pastebėtas po vaistinio preparato registracijos, nes tai leidžia nuolat stebėti vaistinio preparato naudos ir rizikos santykį.</w:t>
      </w:r>
      <w:r w:rsidRPr="00CE6E70">
        <w:rPr>
          <w:szCs w:val="22"/>
        </w:rPr>
        <w:t xml:space="preserve"> </w:t>
      </w:r>
      <w:r>
        <w:rPr>
          <w:szCs w:val="22"/>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p>
    <w:p w14:paraId="14448E7E" w14:textId="77777777" w:rsidR="0078139A" w:rsidRPr="00A071AE" w:rsidRDefault="0078139A" w:rsidP="0078139A">
      <w:pPr>
        <w:pStyle w:val="Pagrindinistekstas"/>
        <w:spacing w:after="0"/>
        <w:rPr>
          <w:szCs w:val="22"/>
        </w:rPr>
      </w:pPr>
    </w:p>
    <w:p w14:paraId="251B32F8" w14:textId="77777777" w:rsidR="0078139A" w:rsidRPr="00A071AE" w:rsidRDefault="0078139A" w:rsidP="0078139A">
      <w:pPr>
        <w:pStyle w:val="Antrat3"/>
        <w:tabs>
          <w:tab w:val="left" w:pos="567"/>
        </w:tabs>
        <w:rPr>
          <w:szCs w:val="22"/>
        </w:rPr>
      </w:pPr>
      <w:r w:rsidRPr="00A071AE">
        <w:rPr>
          <w:szCs w:val="22"/>
        </w:rPr>
        <w:t>4.9</w:t>
      </w:r>
      <w:r w:rsidRPr="00A071AE">
        <w:rPr>
          <w:szCs w:val="22"/>
        </w:rPr>
        <w:tab/>
        <w:t>Perdozavimas</w:t>
      </w:r>
    </w:p>
    <w:p w14:paraId="1F7F1A9B" w14:textId="77777777" w:rsidR="0078139A" w:rsidRPr="00A071AE" w:rsidRDefault="0078139A" w:rsidP="0078139A">
      <w:pPr>
        <w:rPr>
          <w:sz w:val="22"/>
          <w:szCs w:val="22"/>
        </w:rPr>
      </w:pPr>
    </w:p>
    <w:p w14:paraId="6A2C5CDC" w14:textId="77777777" w:rsidR="0078139A" w:rsidRPr="00A071AE" w:rsidRDefault="0078139A" w:rsidP="0078139A">
      <w:pPr>
        <w:rPr>
          <w:sz w:val="22"/>
          <w:szCs w:val="22"/>
          <w:u w:val="single"/>
        </w:rPr>
      </w:pPr>
      <w:r w:rsidRPr="00A071AE">
        <w:rPr>
          <w:sz w:val="22"/>
          <w:szCs w:val="22"/>
          <w:u w:val="single"/>
        </w:rPr>
        <w:t>Simptomai</w:t>
      </w:r>
    </w:p>
    <w:p w14:paraId="42F358BC" w14:textId="77777777" w:rsidR="0078139A" w:rsidRPr="00A071AE" w:rsidRDefault="0078139A" w:rsidP="0078139A">
      <w:pPr>
        <w:rPr>
          <w:sz w:val="22"/>
          <w:szCs w:val="22"/>
        </w:rPr>
      </w:pPr>
      <w:r w:rsidRPr="00A071AE">
        <w:rPr>
          <w:sz w:val="22"/>
          <w:szCs w:val="22"/>
        </w:rPr>
        <w:t xml:space="preserve">Didžiausia Sanoral HCT dozė yra 40 mg/10 mg/25 mg vieną kartą per parą. Apie Sanoral HCT perdozavimą informacijos nėra. </w:t>
      </w:r>
    </w:p>
    <w:p w14:paraId="0CA004F5" w14:textId="77777777" w:rsidR="0078139A" w:rsidRPr="00A071AE" w:rsidRDefault="0078139A" w:rsidP="0078139A">
      <w:pPr>
        <w:rPr>
          <w:sz w:val="22"/>
          <w:szCs w:val="22"/>
        </w:rPr>
      </w:pPr>
      <w:r w:rsidRPr="00A071AE">
        <w:rPr>
          <w:sz w:val="22"/>
          <w:szCs w:val="22"/>
        </w:rPr>
        <w:t>Labiausiai tikėtinas Sanoral HCT perdozavimo simptomas yra hipotenzija.</w:t>
      </w:r>
    </w:p>
    <w:p w14:paraId="71EAEA9E" w14:textId="77777777" w:rsidR="0078139A" w:rsidRPr="00A071AE" w:rsidRDefault="0078139A" w:rsidP="0078139A">
      <w:pPr>
        <w:rPr>
          <w:sz w:val="22"/>
          <w:szCs w:val="22"/>
        </w:rPr>
      </w:pPr>
    </w:p>
    <w:p w14:paraId="5C379167" w14:textId="77777777" w:rsidR="0078139A" w:rsidRPr="00A071AE" w:rsidRDefault="0078139A" w:rsidP="0078139A">
      <w:pPr>
        <w:rPr>
          <w:sz w:val="22"/>
          <w:szCs w:val="22"/>
        </w:rPr>
      </w:pPr>
      <w:r w:rsidRPr="00A071AE">
        <w:rPr>
          <w:sz w:val="22"/>
          <w:szCs w:val="22"/>
        </w:rPr>
        <w:t>Labiausiai tikėtini olmesartano medoksomilio perdozavimo simptomai yra hipotenzija ir tachikardija. Gali atsirasti bradikardija, jei stimuliuojama parasimpatinė sistema (</w:t>
      </w:r>
      <w:r w:rsidRPr="00A071AE">
        <w:rPr>
          <w:i/>
          <w:sz w:val="22"/>
          <w:szCs w:val="22"/>
        </w:rPr>
        <w:t>n. vagus</w:t>
      </w:r>
      <w:r w:rsidRPr="00A071AE">
        <w:rPr>
          <w:sz w:val="22"/>
          <w:szCs w:val="22"/>
        </w:rPr>
        <w:t xml:space="preserve">). </w:t>
      </w:r>
    </w:p>
    <w:p w14:paraId="5AD20CBC" w14:textId="77777777" w:rsidR="0078139A" w:rsidRPr="00A071AE" w:rsidRDefault="0078139A" w:rsidP="0078139A">
      <w:pPr>
        <w:rPr>
          <w:sz w:val="22"/>
          <w:szCs w:val="22"/>
        </w:rPr>
      </w:pPr>
    </w:p>
    <w:p w14:paraId="473F6CDA" w14:textId="77777777" w:rsidR="0078139A" w:rsidRDefault="0078139A" w:rsidP="0078139A">
      <w:pPr>
        <w:rPr>
          <w:sz w:val="22"/>
          <w:szCs w:val="22"/>
        </w:rPr>
      </w:pPr>
      <w:r w:rsidRPr="00A071AE">
        <w:rPr>
          <w:sz w:val="22"/>
          <w:szCs w:val="22"/>
        </w:rPr>
        <w:t>Perdozavus amlodipino gali būti pernelyg stipriai išsiplėtę periferinės kraujagyslės ir ryški hipotenzija, taip pat galima refleksinė tachikardija. Pasitaikė pranešimų apie išreikštą ir galimai ilgai trunkančią hipotenziją, įskaitant šoką su letalia išeitimi.</w:t>
      </w:r>
    </w:p>
    <w:p w14:paraId="673FB7E4" w14:textId="77777777" w:rsidR="00D81514" w:rsidRPr="00D81514" w:rsidRDefault="00D81514" w:rsidP="0078139A">
      <w:pPr>
        <w:rPr>
          <w:sz w:val="22"/>
          <w:szCs w:val="22"/>
        </w:rPr>
      </w:pPr>
    </w:p>
    <w:p w14:paraId="127E97B9" w14:textId="77777777" w:rsidR="00D81514" w:rsidRPr="00D81514" w:rsidRDefault="00D81514" w:rsidP="0078139A">
      <w:pPr>
        <w:rPr>
          <w:sz w:val="22"/>
          <w:szCs w:val="22"/>
        </w:rPr>
      </w:pPr>
      <w:r w:rsidRPr="00D81514">
        <w:rPr>
          <w:bCs/>
          <w:sz w:val="22"/>
          <w:szCs w:val="22"/>
        </w:rPr>
        <w:t>Gauta retų pranešimų apie amlodipino perdozavimo sukeltą nekardiogeninę plaučių edemą, kuri gali pasireikšti vėliau (per 24 – 48 valandas po vaistinio preparato pavartojimo), ir dėl kurios gali būti reikalinga dirbtinė plaučių ventiliacija. Per anksti pradėtos taikyti gaivinimo priemonės (įskaitant skysčių perteklių sukeliančią infuzoterapiją), siekiant išlaikyti perfuziją bei kraujo tūrį, gali būti būklę provokuojančiais veiksniais.</w:t>
      </w:r>
    </w:p>
    <w:p w14:paraId="1D8F4B48" w14:textId="77777777" w:rsidR="0078139A" w:rsidRPr="00D81514" w:rsidRDefault="0078139A" w:rsidP="0078139A">
      <w:pPr>
        <w:rPr>
          <w:sz w:val="22"/>
          <w:szCs w:val="22"/>
        </w:rPr>
      </w:pPr>
    </w:p>
    <w:p w14:paraId="1D47D00A" w14:textId="77777777" w:rsidR="0078139A" w:rsidRPr="00A071AE" w:rsidRDefault="0078139A" w:rsidP="0078139A">
      <w:pPr>
        <w:rPr>
          <w:sz w:val="22"/>
          <w:szCs w:val="22"/>
        </w:rPr>
      </w:pPr>
      <w:r w:rsidRPr="00A071AE">
        <w:rPr>
          <w:sz w:val="22"/>
          <w:szCs w:val="22"/>
        </w:rPr>
        <w:t xml:space="preserve">Perdozavus hidrochlorotiazido, dėl gausaus šlapimo išsiskyrimo organizme sumažėja elektrolitų kiekis (hipokalemija, hipochloremija), atsiranda dehidracija. Dažniausi perdozavimo požymiai yra pykinimas ir mieguistumas. Hipokalemija gali sukelti raumenų spazmus ir (arba) sustiprinti širdies ritmo sutrikimus, kurie gali būti susiję su kartu vartojamais rusmenės glikozidais arba tam tikrais antiaritminiais preparatais. </w:t>
      </w:r>
    </w:p>
    <w:p w14:paraId="6704E307" w14:textId="77777777" w:rsidR="0078139A" w:rsidRPr="00A071AE" w:rsidRDefault="0078139A" w:rsidP="0078139A">
      <w:pPr>
        <w:rPr>
          <w:sz w:val="22"/>
          <w:szCs w:val="22"/>
        </w:rPr>
      </w:pPr>
    </w:p>
    <w:p w14:paraId="418663C0" w14:textId="77777777" w:rsidR="0078139A" w:rsidRPr="00A071AE" w:rsidRDefault="0078139A" w:rsidP="0078139A">
      <w:pPr>
        <w:rPr>
          <w:sz w:val="22"/>
          <w:szCs w:val="22"/>
          <w:u w:val="single"/>
        </w:rPr>
      </w:pPr>
      <w:r w:rsidRPr="00A071AE">
        <w:rPr>
          <w:sz w:val="22"/>
          <w:szCs w:val="22"/>
          <w:u w:val="single"/>
        </w:rPr>
        <w:t>Gydymas</w:t>
      </w:r>
    </w:p>
    <w:p w14:paraId="5BAD9F48" w14:textId="77777777" w:rsidR="0078139A" w:rsidRPr="00A071AE" w:rsidRDefault="0078139A" w:rsidP="0078139A">
      <w:pPr>
        <w:rPr>
          <w:sz w:val="22"/>
          <w:szCs w:val="22"/>
        </w:rPr>
      </w:pPr>
      <w:r w:rsidRPr="00A071AE">
        <w:rPr>
          <w:sz w:val="22"/>
          <w:szCs w:val="22"/>
        </w:rPr>
        <w:t>Perdozavus Sanoral HCT reikia taikyti simptominį ir palaikomąjį gydymą. Gydymas priklauso nuo to, kiek laiko praėjo nuo vaisto išgėrimo ir nuo simptomų sunkumo.</w:t>
      </w:r>
    </w:p>
    <w:p w14:paraId="2EC46187" w14:textId="77777777" w:rsidR="0078139A" w:rsidRPr="00A071AE" w:rsidRDefault="0078139A" w:rsidP="0078139A">
      <w:pPr>
        <w:rPr>
          <w:sz w:val="22"/>
          <w:szCs w:val="22"/>
        </w:rPr>
      </w:pPr>
    </w:p>
    <w:p w14:paraId="3EDE3FC0" w14:textId="77777777" w:rsidR="0078139A" w:rsidRPr="00A071AE" w:rsidRDefault="0078139A" w:rsidP="0078139A">
      <w:pPr>
        <w:rPr>
          <w:sz w:val="22"/>
          <w:szCs w:val="22"/>
        </w:rPr>
      </w:pPr>
      <w:r w:rsidRPr="00A071AE">
        <w:rPr>
          <w:sz w:val="22"/>
          <w:szCs w:val="22"/>
        </w:rPr>
        <w:t>Jei vaisto pacientas išgėrė neseniai, reikia išplauti skrandį. Nustatyta, kad sveikiems asmenims išgėrus amlodipino ir iš karto duodant anglies arba praėjus ne daugiau kaip dviems valandoms, jo rezorbcija reikšmingai sumažėja.</w:t>
      </w:r>
    </w:p>
    <w:p w14:paraId="6F407C11" w14:textId="77777777" w:rsidR="0078139A" w:rsidRPr="00A071AE" w:rsidRDefault="0078139A" w:rsidP="0078139A">
      <w:pPr>
        <w:rPr>
          <w:sz w:val="22"/>
          <w:szCs w:val="22"/>
        </w:rPr>
      </w:pPr>
    </w:p>
    <w:p w14:paraId="17E497C8" w14:textId="77777777" w:rsidR="0078139A" w:rsidRPr="00A071AE" w:rsidRDefault="0078139A" w:rsidP="0078139A">
      <w:pPr>
        <w:rPr>
          <w:sz w:val="22"/>
          <w:szCs w:val="22"/>
        </w:rPr>
      </w:pPr>
      <w:r w:rsidRPr="00A071AE">
        <w:rPr>
          <w:sz w:val="22"/>
          <w:szCs w:val="22"/>
        </w:rPr>
        <w:t>Perdozavus Sanoral HCT, kai pasireiškia reikšminga hipotenzija, gydymui reikia skirti aktyvių širdies ir kraujagyslių sistemą palaikančių priemonių, įskaitant širdies ir kvėpavimo sistemos funkcijų monitoringą; reikia pakelti galūnes, stebėti cirkuliuojančio kraujo apimtį ir šlapimo išsiskyrimą. Kraujagyslių tonusui ir kraujospūdžiui atstatyti gali būti naudingi kraujagysles sutraukiantys vaistai, jeigų jų vartojimui nėra kontraindikacijų. Kalcio kanalų blokavimui atstatyti gali būti naudinga sušvirkšti į veną kalcio gliukonato.</w:t>
      </w:r>
    </w:p>
    <w:p w14:paraId="379F9405" w14:textId="77777777" w:rsidR="0078139A" w:rsidRPr="00A071AE" w:rsidRDefault="0078139A" w:rsidP="0078139A">
      <w:pPr>
        <w:rPr>
          <w:sz w:val="22"/>
          <w:szCs w:val="22"/>
        </w:rPr>
      </w:pPr>
      <w:r w:rsidRPr="00A071AE">
        <w:rPr>
          <w:sz w:val="22"/>
          <w:szCs w:val="22"/>
        </w:rPr>
        <w:t>Dažnai reikia matuoti elektrolitų ir kreatinino kiekį kraujo serume. Jei pasireiškia hipotenzija, pacientą reikia paguldyti ant nugaros ir nedelsiant pradėti gydyti druskų ir skysčių kiekį papildančiais preparatais.</w:t>
      </w:r>
    </w:p>
    <w:p w14:paraId="7FFE5EC7" w14:textId="77777777" w:rsidR="0078139A" w:rsidRPr="00A071AE" w:rsidRDefault="0078139A" w:rsidP="0078139A">
      <w:pPr>
        <w:rPr>
          <w:sz w:val="22"/>
          <w:szCs w:val="22"/>
        </w:rPr>
      </w:pPr>
    </w:p>
    <w:p w14:paraId="5C86E5C3" w14:textId="77777777" w:rsidR="0078139A" w:rsidRPr="00A071AE" w:rsidRDefault="0078139A" w:rsidP="0078139A">
      <w:pPr>
        <w:rPr>
          <w:sz w:val="22"/>
          <w:szCs w:val="22"/>
        </w:rPr>
      </w:pPr>
      <w:r w:rsidRPr="00A071AE">
        <w:rPr>
          <w:sz w:val="22"/>
          <w:szCs w:val="22"/>
        </w:rPr>
        <w:t xml:space="preserve">Kadangi amlodipinas labai stipriai susijungia su kraujo baltymais, dializės teigiamas poveikis mažai tikėtinas. </w:t>
      </w:r>
    </w:p>
    <w:p w14:paraId="3E295237" w14:textId="77777777" w:rsidR="0078139A" w:rsidRPr="00A071AE" w:rsidRDefault="0078139A" w:rsidP="0078139A">
      <w:pPr>
        <w:rPr>
          <w:sz w:val="22"/>
          <w:szCs w:val="22"/>
        </w:rPr>
      </w:pPr>
    </w:p>
    <w:p w14:paraId="5243E2CB" w14:textId="77777777" w:rsidR="0078139A" w:rsidRPr="00A071AE" w:rsidRDefault="0078139A" w:rsidP="0078139A">
      <w:pPr>
        <w:rPr>
          <w:sz w:val="22"/>
          <w:szCs w:val="22"/>
        </w:rPr>
      </w:pPr>
      <w:r w:rsidRPr="00A071AE">
        <w:rPr>
          <w:sz w:val="22"/>
          <w:szCs w:val="22"/>
        </w:rPr>
        <w:lastRenderedPageBreak/>
        <w:t>Apie olmesartano arba hidrochlorotiazido pasišalinimą iš organizmo dializės metu duomenų nėra.</w:t>
      </w:r>
    </w:p>
    <w:p w14:paraId="11606548" w14:textId="77777777" w:rsidR="0078139A" w:rsidRPr="00A071AE" w:rsidRDefault="0078139A" w:rsidP="0078139A">
      <w:pPr>
        <w:rPr>
          <w:sz w:val="22"/>
          <w:szCs w:val="22"/>
        </w:rPr>
      </w:pPr>
    </w:p>
    <w:p w14:paraId="3A1A4556" w14:textId="77777777" w:rsidR="0078139A" w:rsidRPr="00A071AE" w:rsidRDefault="0078139A" w:rsidP="0078139A">
      <w:pPr>
        <w:rPr>
          <w:sz w:val="22"/>
          <w:szCs w:val="22"/>
        </w:rPr>
      </w:pPr>
    </w:p>
    <w:p w14:paraId="1CE2C757" w14:textId="77777777" w:rsidR="0078139A" w:rsidRPr="00A071AE" w:rsidRDefault="0078139A" w:rsidP="0078139A">
      <w:pPr>
        <w:pStyle w:val="PI-1EMEASMCA"/>
      </w:pPr>
      <w:r w:rsidRPr="00A071AE">
        <w:t>5.</w:t>
      </w:r>
      <w:r w:rsidRPr="00A071AE">
        <w:tab/>
        <w:t>FARMAKOLOGINĖS SAVYBĖS</w:t>
      </w:r>
    </w:p>
    <w:p w14:paraId="430618F1" w14:textId="77777777" w:rsidR="0078139A" w:rsidRPr="00A071AE" w:rsidRDefault="0078139A" w:rsidP="0078139A">
      <w:pPr>
        <w:pStyle w:val="Pagrindinistekstas"/>
        <w:spacing w:after="0"/>
        <w:rPr>
          <w:szCs w:val="22"/>
        </w:rPr>
      </w:pPr>
    </w:p>
    <w:p w14:paraId="5BF7A233" w14:textId="77777777" w:rsidR="0078139A" w:rsidRPr="00A071AE" w:rsidRDefault="0078139A" w:rsidP="0078139A">
      <w:pPr>
        <w:pStyle w:val="PI-2EMEASMCA"/>
      </w:pPr>
      <w:r w:rsidRPr="00A071AE">
        <w:t>5.1</w:t>
      </w:r>
      <w:r w:rsidRPr="00A071AE">
        <w:tab/>
        <w:t>Farmakodinaminės savybės</w:t>
      </w:r>
    </w:p>
    <w:p w14:paraId="461677C3" w14:textId="77777777" w:rsidR="0078139A" w:rsidRPr="00A071AE" w:rsidRDefault="0078139A" w:rsidP="0078139A">
      <w:pPr>
        <w:pStyle w:val="Pagrindinistekstas"/>
        <w:spacing w:after="0"/>
        <w:rPr>
          <w:szCs w:val="22"/>
        </w:rPr>
      </w:pPr>
    </w:p>
    <w:p w14:paraId="66FD49A1" w14:textId="77777777" w:rsidR="0078139A" w:rsidRPr="00A071AE" w:rsidRDefault="0078139A" w:rsidP="0078139A">
      <w:pPr>
        <w:pStyle w:val="BTEMEASMCA"/>
      </w:pPr>
      <w:r w:rsidRPr="00A071AE">
        <w:t xml:space="preserve">Farmakoterapinė grupė </w:t>
      </w:r>
      <w:r w:rsidRPr="00A071AE">
        <w:sym w:font="Symbol" w:char="F02D"/>
      </w:r>
      <w:r w:rsidRPr="00A071AE">
        <w:t xml:space="preserve"> angiotenzino II receptorių blokatoriai, kalcio kanalų blokatoriai ir diuretikai, ATC kodas </w:t>
      </w:r>
      <w:r w:rsidRPr="00A071AE">
        <w:sym w:font="Symbol" w:char="F02D"/>
      </w:r>
      <w:r w:rsidRPr="00A071AE">
        <w:t xml:space="preserve"> C09DX03.</w:t>
      </w:r>
    </w:p>
    <w:p w14:paraId="1DFEA4DE" w14:textId="77777777" w:rsidR="0078139A" w:rsidRPr="00A071AE" w:rsidRDefault="0078139A" w:rsidP="0078139A">
      <w:pPr>
        <w:pStyle w:val="BTEMEASMCA"/>
      </w:pPr>
    </w:p>
    <w:p w14:paraId="4D07AA65" w14:textId="77777777" w:rsidR="0078139A" w:rsidRPr="00A071AE" w:rsidRDefault="0078139A" w:rsidP="0078139A">
      <w:pPr>
        <w:pStyle w:val="BTEMEASMCA"/>
      </w:pPr>
      <w:r w:rsidRPr="00A071AE">
        <w:t>Sanoral HCT yra angiotenzino II receptorių blokatorius olmesartano medoksomilio, kalcio kanalų blokatoriaus amlodipino ir tiazidinio diuretiko hidrochlorotiazido derinys. Šių veikliųjų medžiagų derinys pasižymi suminiu antihipertenziniu poveikiu, mažina kraujospūdį labiau negu atskirai vartojama kiekviena veiklioji medžiaga.</w:t>
      </w:r>
    </w:p>
    <w:p w14:paraId="3A20C50D" w14:textId="77777777" w:rsidR="0078139A" w:rsidRPr="00A071AE" w:rsidRDefault="0078139A" w:rsidP="0078139A">
      <w:pPr>
        <w:pStyle w:val="BTEMEASMCA"/>
      </w:pPr>
    </w:p>
    <w:p w14:paraId="16344DD4" w14:textId="77777777" w:rsidR="0078139A" w:rsidRPr="00A071AE" w:rsidRDefault="0078139A" w:rsidP="0078139A">
      <w:pPr>
        <w:pStyle w:val="BTEMEASMCA"/>
      </w:pPr>
      <w:r w:rsidRPr="00A071AE">
        <w:rPr>
          <w:u w:val="single"/>
        </w:rPr>
        <w:t>Olmesartanas medoksomilis</w:t>
      </w:r>
      <w:r w:rsidRPr="00A071AE">
        <w:t xml:space="preserve"> yra stipriai veikiantis geriamasis selektyvus angiotenzino II receptorių (AT</w:t>
      </w:r>
      <w:r w:rsidRPr="00A071AE">
        <w:rPr>
          <w:vertAlign w:val="subscript"/>
        </w:rPr>
        <w:t>1</w:t>
      </w:r>
      <w:r w:rsidRPr="00A071AE">
        <w:t xml:space="preserve"> tipo) blokatorius. Angiotenzinas II yra svarbiausias kraujagysles veikiantis renino, angiotenzino ir aldosterono sistemos hormonas, svarbus arterinės hipertenzijos patofiziologijos veiksnys. Angiotenzinas II sutraukia kraujagysles, skatina aldosterono sintezę ir išsiskyrimą, stimuliuoja širdies veiklą ir natrio reabsorbciją inkstuose. Olmesartanas blokuoja vazokonstrikcinį ir aldosterono sekreciją stimuliuojantį angiotenzino II poveikį, neleisdamas angiotenzinui II prisijungti prie AT</w:t>
      </w:r>
      <w:r w:rsidRPr="00A071AE">
        <w:rPr>
          <w:vertAlign w:val="subscript"/>
        </w:rPr>
        <w:t xml:space="preserve">1 </w:t>
      </w:r>
      <w:r w:rsidRPr="00A071AE">
        <w:t>receptorių audiniuose, tarp jų – kraujagyslių lygiuosiuose raumenyse ir antinksčiuose. Olmesartano poveikis nepriklauso nuo to, kokiu būdu ir kur sintetinamas angiotenzinas II. Selektyviai blokuodamas angiotenzino II jautrius AT</w:t>
      </w:r>
      <w:r w:rsidRPr="00A071AE">
        <w:rPr>
          <w:vertAlign w:val="subscript"/>
        </w:rPr>
        <w:t>1</w:t>
      </w:r>
      <w:r w:rsidRPr="00A071AE">
        <w:t xml:space="preserve"> receptorius, olmesartanas kraujo plazmoje padidina renino, angiotenzino I ir angiotenzino II koncentraciją ir šiek tiek sumažina aldosterono kiekį.</w:t>
      </w:r>
    </w:p>
    <w:p w14:paraId="6F9A8A24" w14:textId="77777777" w:rsidR="0078139A" w:rsidRPr="00A071AE" w:rsidRDefault="0078139A" w:rsidP="0078139A">
      <w:pPr>
        <w:pStyle w:val="BTEMEASMCA"/>
      </w:pPr>
    </w:p>
    <w:p w14:paraId="16B275E6" w14:textId="77777777" w:rsidR="0078139A" w:rsidRPr="00A071AE" w:rsidRDefault="0078139A" w:rsidP="0078139A">
      <w:pPr>
        <w:pStyle w:val="BTEMEASMCA"/>
      </w:pPr>
      <w:r w:rsidRPr="00A071AE">
        <w:t xml:space="preserve">Arterine hipertenzija sergantiems ligoniams olmesartanas medoksomilis sukelia ilgalaikį kraujospūdžio sumažėjimą, kurio poveikis priklauso nuo dozės dydžio. Duomenų, įrodančių, kad pirmoji dozė sukelia hipotenziją, kad ilgai vartojant vaisto atsiranda tachifilaksija ar staigiai nutraukus jo vartojimą pasireiškia atoveiksmio hipertenzija, nėra. </w:t>
      </w:r>
    </w:p>
    <w:p w14:paraId="5761C4E8" w14:textId="77777777" w:rsidR="0078139A" w:rsidRPr="00A071AE" w:rsidRDefault="0078139A" w:rsidP="0078139A">
      <w:pPr>
        <w:pStyle w:val="BTEMEASMCA"/>
      </w:pPr>
    </w:p>
    <w:p w14:paraId="5CCBD5A4" w14:textId="77777777" w:rsidR="0078139A" w:rsidRPr="00A071AE" w:rsidRDefault="0078139A" w:rsidP="0078139A">
      <w:pPr>
        <w:pStyle w:val="BTEMEASMCA"/>
      </w:pPr>
      <w:r w:rsidRPr="00A071AE">
        <w:t>Kartą per parą geriamas olmesartanas medoksomilis užtikrina daugiau kaip 24 valandas trunkantį veiksmingą ir tolygų kraujospūdžio mažėjimą. Iš karto geriama paros dozė sukelia panašų kraujospūdžio sumažėjimą, kaip ir geriama lygiomis dalimis per 2 kartus.</w:t>
      </w:r>
    </w:p>
    <w:p w14:paraId="12CFDADC" w14:textId="77777777" w:rsidR="0078139A" w:rsidRPr="00A071AE" w:rsidRDefault="0078139A" w:rsidP="0078139A">
      <w:pPr>
        <w:pStyle w:val="BTEMEASMCA"/>
      </w:pPr>
    </w:p>
    <w:p w14:paraId="4B0BDB13" w14:textId="77777777" w:rsidR="0078139A" w:rsidRPr="00A071AE" w:rsidRDefault="0078139A" w:rsidP="0078139A">
      <w:pPr>
        <w:pStyle w:val="BTEMEASMCA"/>
      </w:pPr>
      <w:r w:rsidRPr="00A071AE">
        <w:t xml:space="preserve">Preparato vartojant be pertraukų, daugiausiai kraujospūdis sumažėja po 8 savaičių nuo gydymo pradžios, tačiau gerokai jis sumažėja jau po 2 savaičių. </w:t>
      </w:r>
    </w:p>
    <w:p w14:paraId="20E047BD" w14:textId="77777777" w:rsidR="0078139A" w:rsidRPr="00A071AE" w:rsidRDefault="0078139A" w:rsidP="0078139A">
      <w:pPr>
        <w:pStyle w:val="BTEMEASMCA"/>
      </w:pPr>
    </w:p>
    <w:p w14:paraId="572CDD59" w14:textId="77777777" w:rsidR="0078139A" w:rsidRPr="00A071AE" w:rsidRDefault="0078139A" w:rsidP="0078139A">
      <w:pPr>
        <w:pStyle w:val="BTEMEASMCA"/>
      </w:pPr>
      <w:r w:rsidRPr="00A071AE">
        <w:t>Olmesartano įtaka mirštamumui ir ligotumui dar neištirta.</w:t>
      </w:r>
    </w:p>
    <w:p w14:paraId="6F34884E" w14:textId="77777777" w:rsidR="0078139A" w:rsidRPr="00A071AE" w:rsidRDefault="0078139A" w:rsidP="0078139A">
      <w:pPr>
        <w:pStyle w:val="BTEMEASMCA"/>
      </w:pPr>
    </w:p>
    <w:p w14:paraId="4D5E0488" w14:textId="77777777" w:rsidR="0078139A" w:rsidRPr="00A071AE" w:rsidRDefault="0078139A" w:rsidP="0078139A">
      <w:pPr>
        <w:pStyle w:val="BTEMEASMCA"/>
        <w:rPr>
          <w:rFonts w:eastAsia="MS Mincho"/>
        </w:rPr>
      </w:pPr>
      <w:r w:rsidRPr="00A071AE">
        <w:t xml:space="preserve">Atsitiktinės atrankos olmesartano ir cukrinio diabeto mikroalbuminurijos profilaktikos klinikiniame tyrime (angl. </w:t>
      </w:r>
      <w:r w:rsidRPr="00A071AE">
        <w:rPr>
          <w:rFonts w:eastAsia="MS Mincho"/>
          <w:i/>
        </w:rPr>
        <w:t>Randomised Olmesartan and Diabetes Microalbuminuria Prevention</w:t>
      </w:r>
      <w:r w:rsidRPr="00A071AE">
        <w:rPr>
          <w:rFonts w:eastAsia="MS Mincho"/>
        </w:rPr>
        <w:t xml:space="preserve"> [ROADMAP]) dalyvavo 4447 II tipo cukriniu diabetu sergantys pacientai, kuriems nustatytas normalus albumino kiekis šlapime ir mažiausiai vienas papildomas širdies ir kraujagyslių sistemos pažeidimų rizikos veiksnys, siekta nustatyti, ar gydymas olmesartanu gali pavėlinti mikroalbuminurijos pasireiškimo pradžios laiką. Stebint pacientus vidutiniškai 3,2 metų, jie vartojo olmesartaną arba placebo kartu su kitais vaistais nuo hipertenzijos, išskyrus AKF inhibitorius arba adrenoreceptorių blokatorius.</w:t>
      </w:r>
    </w:p>
    <w:p w14:paraId="2AE0BA56" w14:textId="77777777" w:rsidR="0078139A" w:rsidRPr="00A071AE" w:rsidRDefault="0078139A" w:rsidP="0078139A">
      <w:pPr>
        <w:pStyle w:val="BTEMEASMCA"/>
        <w:rPr>
          <w:rFonts w:eastAsia="MS Mincho"/>
        </w:rPr>
      </w:pPr>
    </w:p>
    <w:p w14:paraId="0A59426C" w14:textId="77777777" w:rsidR="0078139A" w:rsidRPr="00A071AE" w:rsidRDefault="0078139A" w:rsidP="0078139A">
      <w:pPr>
        <w:pStyle w:val="BTEMEASMCA"/>
      </w:pPr>
      <w:r w:rsidRPr="00A071AE">
        <w:t>Vienas iš pirminių gydymo veiksmingumo kriterijų buvo tyrimo metu olmesartano naudai pademonstruotas reikšmingas rizikos sumažinimas, susijęs su mikroalbuminurijos atsiradimo laiku. Tyrimas nustatė, kad gydytiems olmesartanu pacientams mikroalbuminurija išsivystė žymiai vėliau. Tačiau pakoregavus gautus duomenis pagal arterinio kraujospūdžio skirtumus, ši rizikos sumažėjimas jau nebebuvo statistiškai reikšmingas. Mikroalbuminurija išsivystė 8,2 % (178 iš 2160) olmesartanu gydytos grupės pacientų ir 9,8 % (210 iš 2139) placebo grupės pacientų.</w:t>
      </w:r>
    </w:p>
    <w:p w14:paraId="1D55E029" w14:textId="77777777" w:rsidR="0078139A" w:rsidRPr="00A071AE" w:rsidRDefault="0078139A" w:rsidP="0078139A">
      <w:pPr>
        <w:pStyle w:val="BTEMEASMCA"/>
      </w:pPr>
    </w:p>
    <w:p w14:paraId="02853DD8" w14:textId="77777777" w:rsidR="0078139A" w:rsidRPr="00A071AE" w:rsidRDefault="0078139A" w:rsidP="0078139A">
      <w:pPr>
        <w:pStyle w:val="BTEMEASMCA"/>
      </w:pPr>
      <w:r w:rsidRPr="00A071AE">
        <w:t xml:space="preserve">Antriniai gydymo veiksmingumo kriterijai buvo mirštamumas ir įvairios kardiovaskulinės komplikacijos. Kardiovaskuliniai įvykiai buvo nustatyti 96 olmesartanu gydytiems pacientams (4,3 %) </w:t>
      </w:r>
      <w:r w:rsidRPr="00A071AE">
        <w:lastRenderedPageBreak/>
        <w:t>ir 94 (4,2 %) placebu gydytiems pacientams. Kardiovaskulinis mirštamumas buvo didesnis olmesartanu gydytų grupės pacientų, lyginant su placebo grupės (olmesartano grupėje - 15 pacientų arba 0,7 %, placebo -3 pacientai arba 0,1 %, nežiūrint panašaus dažnumo nemirtino insulto (14 pacientų (0,6 %) ir 8 pacientai (0,4 %)), nemirtino miokardo infarkto (17 pacientų (0,8 %) ir 26 pacientai (1,2 %)) ir mirštamumo nuo ne kardiovaskulinių priežasčių (11 pacientų (0,5 %) ir 12 pacientų (0,5 %)). Bendrasis olmesartanu gydytų pacientų mirštamumas buvo pastebimai didesnis (olmesartano grupėje mire 26 pacientai (1,2 %), placebo -15 pacientų (0,7 %)); didesnio mirštamumo priežastis buvo dažnesni mirtini kardiovaskuliniai atvejai.</w:t>
      </w:r>
    </w:p>
    <w:p w14:paraId="4CA23CBE" w14:textId="77777777" w:rsidR="0078139A" w:rsidRPr="00A071AE" w:rsidRDefault="0078139A" w:rsidP="0078139A">
      <w:pPr>
        <w:pStyle w:val="BTEMEASMCA"/>
      </w:pPr>
    </w:p>
    <w:p w14:paraId="0701247D" w14:textId="77777777" w:rsidR="0078139A" w:rsidRPr="00A071AE" w:rsidRDefault="0078139A" w:rsidP="0078139A">
      <w:pPr>
        <w:pStyle w:val="BTEMEASMCA"/>
        <w:rPr>
          <w:rFonts w:eastAsia="MS Mincho"/>
        </w:rPr>
      </w:pPr>
      <w:r w:rsidRPr="00A071AE">
        <w:rPr>
          <w:rFonts w:eastAsia="MS Mincho"/>
        </w:rPr>
        <w:t xml:space="preserve">Galutinės stadijos inkstų ligos dažnį sergant cukriniu diabetu mažinantis olmesartano klinikinio tyrimo (angl. </w:t>
      </w:r>
      <w:r w:rsidRPr="00A071AE">
        <w:rPr>
          <w:rFonts w:eastAsia="MS Mincho"/>
          <w:i/>
        </w:rPr>
        <w:t xml:space="preserve">The </w:t>
      </w:r>
      <w:r w:rsidRPr="00A071AE">
        <w:rPr>
          <w:i/>
        </w:rPr>
        <w:t>Olm</w:t>
      </w:r>
      <w:r w:rsidRPr="00A071AE">
        <w:rPr>
          <w:rFonts w:eastAsia="MS Mincho"/>
          <w:i/>
        </w:rPr>
        <w:t>e</w:t>
      </w:r>
      <w:r w:rsidRPr="00A071AE">
        <w:rPr>
          <w:i/>
        </w:rPr>
        <w:t>sartan Reducing Incidence of End</w:t>
      </w:r>
      <w:r w:rsidRPr="00A071AE">
        <w:rPr>
          <w:rFonts w:eastAsia="MS Mincho"/>
          <w:i/>
        </w:rPr>
        <w:t>-</w:t>
      </w:r>
      <w:r w:rsidRPr="00A071AE">
        <w:rPr>
          <w:i/>
        </w:rPr>
        <w:t>stage Renal Disease in Diabetic Nephropathy Trial</w:t>
      </w:r>
      <w:r w:rsidRPr="00A071AE">
        <w:rPr>
          <w:rFonts w:eastAsia="MS Mincho"/>
        </w:rPr>
        <w:t xml:space="preserve"> (ORIENT)) metu 577 atsitiktinai atrinktiems japonams ir kinams, sergantiems II tipo cukriniu diabetu ir akivaizdžia nefropatija, tirtas olmesartano poveikis inkstų pažeidimo ir širdies-kraujagyslių sistemos sutrikimų baigčiai. Vidutiniškai 3,1 metus trukusio stebėjimo metu pacientai buvo gydomi olmesartanu arba vartojo placebą kartu su kitais antihipertenziniais vaistais, įskaitant AKF inhibitorius.</w:t>
      </w:r>
    </w:p>
    <w:p w14:paraId="51E18343" w14:textId="77777777" w:rsidR="0078139A" w:rsidRPr="00A071AE" w:rsidRDefault="0078139A" w:rsidP="0078139A">
      <w:pPr>
        <w:pStyle w:val="BTEMEASMCA"/>
        <w:rPr>
          <w:rFonts w:eastAsia="MS Mincho"/>
        </w:rPr>
      </w:pPr>
    </w:p>
    <w:p w14:paraId="53756F7D" w14:textId="77777777" w:rsidR="0078139A" w:rsidRPr="00A071AE" w:rsidRDefault="0078139A" w:rsidP="0078139A">
      <w:pPr>
        <w:pStyle w:val="BTEMEASMCA"/>
      </w:pPr>
      <w:r w:rsidRPr="00A071AE">
        <w:rPr>
          <w:rFonts w:eastAsia="MS Mincho"/>
        </w:rPr>
        <w:t>Pirminė sudėtinė vertinamoji baigtis (laikas, per kurį pirmą kartą kreatinino kiekis kraujo serume padidėja du kartus, galutinės stadijos inkstų liga, mirtis dėl visų priežasčių) olmesartano grupėje pasitaikė 116 pacientų (</w:t>
      </w:r>
      <w:hyperlink r:id="rId6" w:history="1">
        <w:r w:rsidRPr="00A071AE">
          <w:rPr>
            <w:rStyle w:val="Hipersaitas"/>
            <w:rFonts w:eastAsia="MS Mincho"/>
            <w:noProof w:val="0"/>
            <w:color w:val="000000"/>
            <w:lang w:eastAsia="ja-JP"/>
          </w:rPr>
          <w:t>41,1</w:t>
        </w:r>
      </w:hyperlink>
      <w:r w:rsidRPr="00A071AE">
        <w:rPr>
          <w:rFonts w:eastAsia="MS Mincho"/>
        </w:rPr>
        <w:t xml:space="preserve"> </w:t>
      </w:r>
      <w:r w:rsidRPr="00A071AE">
        <w:rPr>
          <w:rFonts w:eastAsia="MS Mincho"/>
          <w:color w:val="000000"/>
        </w:rPr>
        <w:t>%), 129 pacientams (45,4 %) placebo grupėje (ŠS: 0,97; 95 % PI: 0,75-1,24; p=0,791). Antrinė sudėtinė širdies ir kraujagyslių patologijos vertinamoji baigtis olmesartanu gydytų pacientų grupėje nustatyta 40 (14,2 %), placebo grupėje 53 pacientams (18,7 %). Antrinės sudėtinės širdies ir kraujagyslių patologijos vertinamosios baigties sudėtyje mirties atvejų buvo 10 (3,5 % ) olmesartano grupėje palyginti su 3 atvejais (1,1 %) placebo grupėje, bendras mirtingumas - olmesartano grupėje 19 pacientų (6,7 %) palyginti su 20 (7,0 %) placebo grupėje, mirties nesukėlęs insultas 8 pacientams (2,8 %) olmesartano grupėje palyginti su 11 pacientų (3,9 %) placebo grupėje ir mirties nesukėlęs miokardo infarktas 3 pacientams (1,1 %) olmesartano grupėje palyginti su 7 (2,5 %) placebo grupėje.</w:t>
      </w:r>
    </w:p>
    <w:p w14:paraId="5B42F98E" w14:textId="77777777" w:rsidR="0078139A" w:rsidRPr="00A071AE" w:rsidRDefault="0078139A" w:rsidP="0078139A">
      <w:pPr>
        <w:pStyle w:val="BTEMEASMCA"/>
      </w:pPr>
    </w:p>
    <w:p w14:paraId="336CB30C" w14:textId="77777777" w:rsidR="0078139A" w:rsidRPr="00A071AE" w:rsidRDefault="0078139A" w:rsidP="0078139A">
      <w:pPr>
        <w:pStyle w:val="BTEMEASMCA"/>
      </w:pPr>
      <w:r w:rsidRPr="00A071AE">
        <w:t xml:space="preserve">Sanoral HCT veiklioji medžiaga </w:t>
      </w:r>
      <w:r w:rsidRPr="00A071AE">
        <w:rPr>
          <w:u w:val="single"/>
        </w:rPr>
        <w:t>amlodipinas</w:t>
      </w:r>
      <w:r w:rsidRPr="00A071AE">
        <w:t xml:space="preserve"> yra kalcio kanalų blokatorius, kuris, veikiant įtampos valdomiems L-tipo jonų kanalams, slopina kalcio jonų patekimą per ląstelių membranas į širdies ir lygiųjų raumenų ląsteles. Eksperimentiniai duomenys rodo, kad amlodipinas prisijungia tiek prie dihidropiridino, tiek nedihidropiridino jungčių. Amlodipinas palyginti selektyviai veikia kraujagysles, labiau veikia kraujagyslių lygiųjų raumenų nei širdies raumenų ląsteles. Amlodipino antihipertenzinis poveikis susijęs su tiesioginiu arterijų lygiųjų raumenų atpalaidavimu; dėl to sumažėja periferinis pasipriešinimas ir kraujospūdis.</w:t>
      </w:r>
    </w:p>
    <w:p w14:paraId="6C1DB3DD" w14:textId="77777777" w:rsidR="0078139A" w:rsidRPr="00A071AE" w:rsidRDefault="0078139A" w:rsidP="0078139A">
      <w:pPr>
        <w:pStyle w:val="BTEMEASMCA"/>
      </w:pPr>
    </w:p>
    <w:p w14:paraId="4A8A23B0" w14:textId="77777777" w:rsidR="0078139A" w:rsidRPr="00A071AE" w:rsidRDefault="0078139A" w:rsidP="0078139A">
      <w:pPr>
        <w:rPr>
          <w:color w:val="000000"/>
          <w:sz w:val="22"/>
          <w:szCs w:val="22"/>
        </w:rPr>
      </w:pPr>
      <w:r w:rsidRPr="00A071AE">
        <w:rPr>
          <w:color w:val="000000"/>
          <w:sz w:val="22"/>
          <w:szCs w:val="22"/>
        </w:rPr>
        <w:t>Arterine hipertenzija sergantiems pacientams amlodipinas sukelia ilgalaikį nuo dozės priklausomą arterinio kraujospūdžio sumažėjimą. Įrodymų apie pirmosios dozės sukeltą hipotenziją, tachifilaksiją ilgalaikio vartojimo metu, hipertenzijos pasikartojimą (atšokos fenomeną) po staigaus vartojimo nutraukimo, nėra.</w:t>
      </w:r>
    </w:p>
    <w:p w14:paraId="30880143" w14:textId="77777777" w:rsidR="0078139A" w:rsidRPr="00A071AE" w:rsidRDefault="0078139A" w:rsidP="0078139A">
      <w:pPr>
        <w:rPr>
          <w:color w:val="000000"/>
          <w:sz w:val="22"/>
          <w:szCs w:val="22"/>
        </w:rPr>
      </w:pPr>
    </w:p>
    <w:p w14:paraId="6CA53783" w14:textId="77777777" w:rsidR="0078139A" w:rsidRPr="00A071AE" w:rsidRDefault="0078139A" w:rsidP="0078139A">
      <w:pPr>
        <w:rPr>
          <w:color w:val="000000"/>
          <w:sz w:val="22"/>
          <w:szCs w:val="22"/>
        </w:rPr>
      </w:pPr>
      <w:r w:rsidRPr="00A071AE">
        <w:rPr>
          <w:color w:val="000000"/>
          <w:sz w:val="22"/>
          <w:szCs w:val="22"/>
        </w:rPr>
        <w:t>Arterine hipertenzija sergantiems pacientams terapinės dozės sukelia veiksmingą kraujospūdžio sumažėjimą gulimoje, sėdimoje ir stovimoje padėtyse. Ilgalaikis amlodipino vartojimas nesusijęs su žymesniais širdies ritmo dažnio ar katecholaminų kiekio kraujo plazmoje pokyčiais. Arterine hipertenzija sergantiems pacientams, esant normaliai inkstų funkcijai, gydomosios amlodipino dozės sumažina inkstų kraujagyslių rezistentiškumą, padidina filtraciją glomeruluose, sukelia veiksmingą inkstų kraujotaką nesikeičiant filtravimo frakcijai, nesukelia proteinurijos.</w:t>
      </w:r>
    </w:p>
    <w:p w14:paraId="194F8412" w14:textId="77777777" w:rsidR="0078139A" w:rsidRPr="00A071AE" w:rsidRDefault="0078139A" w:rsidP="0078139A">
      <w:pPr>
        <w:ind w:left="567" w:hanging="567"/>
        <w:rPr>
          <w:sz w:val="22"/>
          <w:szCs w:val="22"/>
        </w:rPr>
      </w:pPr>
    </w:p>
    <w:p w14:paraId="1A8A542C" w14:textId="77777777" w:rsidR="0078139A" w:rsidRPr="00A071AE" w:rsidRDefault="0078139A" w:rsidP="0078139A">
      <w:pPr>
        <w:rPr>
          <w:color w:val="000000"/>
          <w:sz w:val="22"/>
          <w:szCs w:val="22"/>
        </w:rPr>
      </w:pPr>
      <w:r w:rsidRPr="00A071AE">
        <w:rPr>
          <w:color w:val="000000"/>
          <w:sz w:val="22"/>
          <w:szCs w:val="22"/>
        </w:rPr>
        <w:t>Pacientų, kuriems yra II–IV klasės (NYHA klasifikacija) širdies nepakankamumas, hemodinamikos vertinimas klinikinių tyrimų metu taikant fizinį krūvį parodė, kad gydant amlodipinu fizinio krūvio toleravimas, kairiojo skilvelio išstūmimo frakcija ir klinikiniai simptomai neblogėja.</w:t>
      </w:r>
    </w:p>
    <w:p w14:paraId="47CBE736" w14:textId="77777777" w:rsidR="0078139A" w:rsidRPr="00A071AE" w:rsidRDefault="0078139A" w:rsidP="0078139A">
      <w:pPr>
        <w:rPr>
          <w:color w:val="000000"/>
          <w:sz w:val="22"/>
          <w:szCs w:val="22"/>
        </w:rPr>
      </w:pPr>
    </w:p>
    <w:p w14:paraId="7471EA8A" w14:textId="77777777" w:rsidR="0078139A" w:rsidRPr="00A071AE" w:rsidRDefault="0078139A" w:rsidP="0078139A">
      <w:pPr>
        <w:rPr>
          <w:color w:val="000000"/>
          <w:sz w:val="22"/>
          <w:szCs w:val="22"/>
        </w:rPr>
      </w:pPr>
      <w:r w:rsidRPr="00A071AE">
        <w:rPr>
          <w:color w:val="000000"/>
          <w:sz w:val="22"/>
          <w:szCs w:val="22"/>
        </w:rPr>
        <w:t>Placebu kontroliuojamu tyrimu (PRAISE), kuriame dalyvavo ligoniai, sergantys III–IV klasės (NYHA klasifikacija) širdies nepakankamumu ir vartojantys rusmenės preparatus, diuretikus ir angiotenziną konvertuojančio fermento inhibitorius, nustatyta, kad amlodipinas nedidino šių pacientų mirštamumo rizikos ir bendros mirštamumo ir ligotumo rizikos.</w:t>
      </w:r>
    </w:p>
    <w:p w14:paraId="513FADDD" w14:textId="77777777" w:rsidR="0078139A" w:rsidRPr="00A071AE" w:rsidRDefault="0078139A" w:rsidP="0078139A">
      <w:pPr>
        <w:rPr>
          <w:color w:val="000000"/>
          <w:sz w:val="22"/>
          <w:szCs w:val="22"/>
        </w:rPr>
      </w:pPr>
    </w:p>
    <w:p w14:paraId="12FDC92F" w14:textId="77777777" w:rsidR="0078139A" w:rsidRPr="00A071AE" w:rsidRDefault="0078139A" w:rsidP="0078139A">
      <w:pPr>
        <w:rPr>
          <w:color w:val="000000"/>
          <w:sz w:val="22"/>
          <w:szCs w:val="22"/>
        </w:rPr>
      </w:pPr>
      <w:r w:rsidRPr="00A071AE">
        <w:rPr>
          <w:color w:val="000000"/>
          <w:sz w:val="22"/>
          <w:szCs w:val="22"/>
        </w:rPr>
        <w:t>Ilgalaikio stebimojo placebo kontroliuojamo klinikinio tyrimo (PRAISE-2) metu nustatyta, kad bendro mirtingumo ar kardiovaskulinio mirštamumo pacientams, sergantiems III-IV klasės (NYHA klasifikacija) širdies nepakankamumu be išeminės ligos klinikinių simptomų ar objektyvių išemijos požymių, gydomiems pastovia AKF inhibitorių, digoksino ir diuretikų doze, amlodipinas neveikia. Šios pacientų grupės tyrimo metu gydymas amlodipinu buvo susijęs su plaučių edemos dažnio padidėjimu, tačiau tai nekoreliavo su širdies nepakankamumo simptomų sustiprėjimu lyginant su placebu.</w:t>
      </w:r>
    </w:p>
    <w:p w14:paraId="2D1BD802" w14:textId="77777777" w:rsidR="0078139A" w:rsidRPr="00A071AE" w:rsidRDefault="0078139A" w:rsidP="0078139A">
      <w:pPr>
        <w:rPr>
          <w:color w:val="000000"/>
          <w:sz w:val="22"/>
          <w:szCs w:val="22"/>
        </w:rPr>
      </w:pPr>
    </w:p>
    <w:p w14:paraId="203A8697" w14:textId="77777777" w:rsidR="0078139A" w:rsidRPr="00A071AE" w:rsidRDefault="0078139A" w:rsidP="0078139A">
      <w:pPr>
        <w:rPr>
          <w:sz w:val="22"/>
          <w:szCs w:val="22"/>
          <w:lang w:eastAsia="ja-JP"/>
        </w:rPr>
      </w:pPr>
      <w:r w:rsidRPr="00A071AE">
        <w:rPr>
          <w:color w:val="000000"/>
          <w:sz w:val="22"/>
          <w:szCs w:val="22"/>
        </w:rPr>
        <w:t xml:space="preserve">Siekiant palyginti naujus gydymo būdus, atliktas atsitiktinių imčių dvigubai koduotas sergamumo ir mirtingumo klinikinis tyrimas, pavadinimu „Antihipertenzinis ir lipidų kiekį mažinantis gydymas miokardo infarkto profilaktikai“ (angl: </w:t>
      </w:r>
      <w:r w:rsidRPr="00A071AE">
        <w:rPr>
          <w:i/>
          <w:sz w:val="22"/>
          <w:szCs w:val="22"/>
          <w:lang w:eastAsia="ja-JP"/>
        </w:rPr>
        <w:t xml:space="preserve">Antihypertensive and Lipid-Lowering Treatment to Prevent Heart Attack Trial </w:t>
      </w:r>
      <w:r w:rsidRPr="00A071AE">
        <w:rPr>
          <w:sz w:val="22"/>
          <w:szCs w:val="22"/>
          <w:lang w:eastAsia="ja-JP"/>
        </w:rPr>
        <w:t>(ALLHAT)): I eilės preparatai amlodipinas 2,5-10 mg/parą (kalcio kanalų blokatorius) arba lizinoprilis 10-40 mg/parą (AKF inhibitorius) su tiazidiniu diuretiku chlortalidonu 12,5-25 mg/parą gydant lengvą ir vidutinio sunkumo hipertenziją.</w:t>
      </w:r>
    </w:p>
    <w:p w14:paraId="004A1BBC" w14:textId="77777777" w:rsidR="0078139A" w:rsidRPr="00A071AE" w:rsidRDefault="0078139A" w:rsidP="0078139A">
      <w:pPr>
        <w:rPr>
          <w:color w:val="000000"/>
          <w:sz w:val="22"/>
          <w:szCs w:val="22"/>
        </w:rPr>
      </w:pPr>
      <w:r w:rsidRPr="00A071AE">
        <w:rPr>
          <w:sz w:val="22"/>
          <w:szCs w:val="22"/>
          <w:lang w:eastAsia="ja-JP"/>
        </w:rPr>
        <w:t>Iš viso atsitiktinės atrankos metodu atrinkti 33357 hipertenzija sergantys 55 metų ir vyresni pacientai, stebėti vidutiniškai 4,9 metus. Pacientams buvo būdingas bent vienas papildomas širdies-kraujagyslių sistemos ligos rizikos faktorius: anksčiau buvęs miokardo infarktas arba insultas (daugiau kaip pries 6 mėnesius iki tyrimo pradžios) arba patvirtinta kita aterosklerozinės kilmės širdies-kraujagyslių sistemos liga (iš viso 51,5 %), II tipo cukrinis diabetas (36,1 %), didelio tankio lipidų cholesterolio kiekis &lt;35 mg/dl (11,6 %), EKG arba echokardiografu nustatyta kairiojo širdies skilvelio hipertrofija (20,9 %), cigarečių rūkymas (21,9 %). Pirminė vertinamoji baigtis buvo kombinuota mirtį sukėlusi širdies-kraujagyslių liga arba mirties nesukėlęs miokardo infarktas. Tiek amlodipinu, tiek chlortalidonu pagrįstas gydymas pirminės vertinamosios baigties atžvilgiu reikšmingai nesiskyrė: RR 0,98 95 % PI (0,9-1,07) p=0,65. Antrinė vertinamoji baigtis buvo širdies nepakankamumo dažnis (pirminės vertinamosios baigties komponentas); ji reikšmingai didesnė buvo amlodipino grupėje, palyginti su chlortalidono grupe (10,2 % palyginti su 7,7 %, RR 1,38, 95 % PI [1,25-1,52] p&lt;0,001). Tačiau vertinant pagal visų priežasčių sukeltą mirtingumą reikšmingo skirtumo tarp amlodipino ir chlortalidono grupių nenustatyta RR 0,96 95 % PI [0,89-1,02] p=0,20.</w:t>
      </w:r>
    </w:p>
    <w:p w14:paraId="3616BCB6" w14:textId="77777777" w:rsidR="0078139A" w:rsidRPr="00A071AE" w:rsidRDefault="0078139A" w:rsidP="0078139A">
      <w:pPr>
        <w:pStyle w:val="BTEMEASMCA"/>
      </w:pPr>
    </w:p>
    <w:p w14:paraId="21525B8D" w14:textId="77777777" w:rsidR="0078139A" w:rsidRPr="00A071AE" w:rsidRDefault="0078139A" w:rsidP="0078139A">
      <w:pPr>
        <w:pStyle w:val="BTEMEASMCA"/>
      </w:pPr>
      <w:r w:rsidRPr="00A071AE">
        <w:rPr>
          <w:u w:val="single"/>
        </w:rPr>
        <w:t>Hidrochlorotiazidas</w:t>
      </w:r>
      <w:r w:rsidRPr="00A071AE">
        <w:t xml:space="preserve"> priklauso tiazidų grupės diuretikams. Tiazidų grupės diuretikų kraujospūdį mažinančio poveikio mechanizmas nėra visiškai ištirtas. Tiazidai inkstų kanalėliuose veikia elektrolitų reabsorbcijos mechanizmus ir tiesiogiai maždaug vienodai didina natrio ir chloro išsiskyrimą. Dėl šlapimo išsiskyrimą skatinančio hidrochlorotiazido poveikio sumažėja kraujo plazmos tūris, padidėja renino aktyvumas kraujo plazmoje ir aldosterono sekreciją. Dėl to su šlapimu daugiau išsiskiria kalio ir bikarbonato, o kraujyje kalio kiekis sumažėja. Renino ir aldosterono sistemos ryšį palaiko angiotenzinas II, todėl, kartu su tiazidais vartojant angiotenzino II receptorių blokatorių, su tiazidų poveikiu susijęs kalio išsiskyrimas sumažėja. Išgėrus hidrochlorotiazido, diurezė prasideda apytikriai po 2 valandų, maksimalus poveikis esti po 4 valandų, veikimas trunka apytikriai 6-12 valandų.</w:t>
      </w:r>
    </w:p>
    <w:p w14:paraId="6F8EF262" w14:textId="77777777" w:rsidR="0078139A" w:rsidRPr="00A071AE" w:rsidRDefault="0078139A" w:rsidP="0078139A">
      <w:pPr>
        <w:pStyle w:val="BTEMEASMCA"/>
      </w:pPr>
    </w:p>
    <w:p w14:paraId="59F5825A" w14:textId="77777777" w:rsidR="0078139A" w:rsidRPr="00A071AE" w:rsidRDefault="0078139A" w:rsidP="0078139A">
      <w:pPr>
        <w:pStyle w:val="BTEMEASMCA"/>
      </w:pPr>
      <w:r w:rsidRPr="00A071AE">
        <w:t>Epidemiologiniais tyrimais nustatyta, kad ilgalaikis gydymas vien hidrochlorotiazidu sumažina kardiovaskulinį mirštamumą ir ligotumą.</w:t>
      </w:r>
    </w:p>
    <w:p w14:paraId="3A968DFD" w14:textId="77777777" w:rsidR="0078139A" w:rsidRPr="00A071AE" w:rsidRDefault="0078139A" w:rsidP="0078139A">
      <w:pPr>
        <w:pStyle w:val="BTEMEASMCA"/>
      </w:pPr>
    </w:p>
    <w:p w14:paraId="3CD1EDD7" w14:textId="77777777" w:rsidR="0078139A" w:rsidRPr="00A071AE" w:rsidRDefault="0078139A" w:rsidP="0078139A">
      <w:pPr>
        <w:pStyle w:val="BTEMEASMCA"/>
      </w:pPr>
      <w:r w:rsidRPr="00A071AE">
        <w:t>Klinikinių tyrimų duomenys</w:t>
      </w:r>
    </w:p>
    <w:p w14:paraId="5C9E1D28" w14:textId="77777777" w:rsidR="0078139A" w:rsidRPr="00A071AE" w:rsidRDefault="0078139A" w:rsidP="0078139A">
      <w:pPr>
        <w:pStyle w:val="BTEMEASMCA"/>
      </w:pPr>
    </w:p>
    <w:p w14:paraId="38D16F62" w14:textId="77777777" w:rsidR="0078139A" w:rsidRPr="00A071AE" w:rsidRDefault="0078139A" w:rsidP="0078139A">
      <w:pPr>
        <w:pStyle w:val="Pagrindinistekstas"/>
        <w:spacing w:after="0"/>
        <w:rPr>
          <w:szCs w:val="22"/>
        </w:rPr>
      </w:pPr>
      <w:r w:rsidRPr="00A071AE">
        <w:rPr>
          <w:szCs w:val="22"/>
        </w:rPr>
        <w:t>Dvigubai aklo, atsitiktinių imčių, paralelinių grupių 12 savaičių trukmės 2492 pacientų (67  % - baltųjų populiacijos) tyrimo metu buvo vartojama Sanoral HCT 40 mg/10 mg/25 mg dozė; toks gydymas reikšmingai stipriau sumažino diastolinį ir sistolinį spaudimą negu gydymas atitinkamu dviejų veikliųjų medžiagų olmesartano medoksomilio 40 mg ir amlodipino 10 mg arba olmesartano medoksomilio 40 mg ir hidrochlorotiazido 25 mg, arba amlodipino 10 mg ir hidrochlorotiazido 25 mg deriniu.</w:t>
      </w:r>
    </w:p>
    <w:p w14:paraId="55AAD300" w14:textId="77777777" w:rsidR="0078139A" w:rsidRPr="00A071AE" w:rsidRDefault="0078139A" w:rsidP="0078139A">
      <w:pPr>
        <w:pStyle w:val="Pagrindinistekstas"/>
        <w:spacing w:after="0"/>
        <w:rPr>
          <w:szCs w:val="22"/>
        </w:rPr>
      </w:pPr>
      <w:r w:rsidRPr="00A071AE">
        <w:rPr>
          <w:szCs w:val="22"/>
        </w:rPr>
        <w:t>Papildomas Sanoral HCT 40 mg/10 mg/25 mg dozės kraujospūdį mažinantis poveikis, susidaręs per pirmąsias dvi vartojimo savaites, palyginti su analoginių dozių dviejų veikliųjų medžiagų deriniais, buvo tarp -3,8 ir -6,7 mmHg diastolinio ir tarp -7,1 ir -9,6 mmHg sistolinio spaudimo.</w:t>
      </w:r>
    </w:p>
    <w:p w14:paraId="156D7D05" w14:textId="77777777" w:rsidR="0078139A" w:rsidRPr="00A071AE" w:rsidRDefault="0078139A" w:rsidP="0078139A">
      <w:pPr>
        <w:pStyle w:val="Pagrindinistekstas"/>
        <w:spacing w:after="0"/>
        <w:rPr>
          <w:szCs w:val="22"/>
        </w:rPr>
      </w:pPr>
    </w:p>
    <w:p w14:paraId="2461F060" w14:textId="77777777" w:rsidR="0078139A" w:rsidRPr="00A071AE" w:rsidRDefault="0078139A" w:rsidP="0078139A">
      <w:pPr>
        <w:pStyle w:val="Pagrindinistekstas"/>
        <w:spacing w:after="0"/>
        <w:rPr>
          <w:szCs w:val="22"/>
        </w:rPr>
      </w:pPr>
      <w:r w:rsidRPr="00A071AE">
        <w:rPr>
          <w:szCs w:val="22"/>
        </w:rPr>
        <w:t xml:space="preserve">Pacientų, pasiekusių numatyto kraujospūdžio lygį (&lt;140/90 mmHg nesergantiems cukriniu diabetu ir &lt;130/80 mmHg sergantiems cukriniu diabetu), dalis dvyliktą gydymo savaitę buvo nuo 34,9 % iki </w:t>
      </w:r>
      <w:r w:rsidRPr="00A071AE">
        <w:rPr>
          <w:szCs w:val="22"/>
        </w:rPr>
        <w:lastRenderedPageBreak/>
        <w:t xml:space="preserve">46,6 % dviejų veikliųjų medžiagų derinio grupėse palyginti su 64,3 % Sanoral HCT 40 mg/10 mg/25 mg dozės grupėje. </w:t>
      </w:r>
    </w:p>
    <w:p w14:paraId="5C4F5842" w14:textId="77777777" w:rsidR="0078139A" w:rsidRPr="00A071AE" w:rsidRDefault="0078139A" w:rsidP="0078139A">
      <w:pPr>
        <w:pStyle w:val="Pagrindinistekstas"/>
        <w:spacing w:after="0"/>
        <w:rPr>
          <w:szCs w:val="22"/>
        </w:rPr>
      </w:pPr>
    </w:p>
    <w:p w14:paraId="6AF9BD75" w14:textId="77777777" w:rsidR="0078139A" w:rsidRPr="00A071AE" w:rsidRDefault="0078139A" w:rsidP="0078139A">
      <w:pPr>
        <w:pStyle w:val="Pagrindinistekstas"/>
        <w:spacing w:after="0"/>
        <w:rPr>
          <w:szCs w:val="22"/>
        </w:rPr>
      </w:pPr>
      <w:r w:rsidRPr="00A071AE">
        <w:rPr>
          <w:szCs w:val="22"/>
        </w:rPr>
        <w:t>Antrojo dvigubai aklo, randomizuoto, paralelinių grupių 2690 pacientų (99,9 % - baltųjų populiacijos) tyrimo metu 10 savaičių buvo vartojamas Sanoral HCT (20 mg/5 mg/12,5 mg, 40 mg/5 mg/12,5 mg, 40 mg/5 mg/25 mg, 40 mg/10 mg/12,5 mg, 40 mg/10 mg/25 mg dozės); toks gydymas reikšmingai labiau sumažino diastolinį ir sistolinį kraujospūdį negu gydymas atitinkamu dviejų veikliųjų medžiagų olmesartano medoksomilio 20 mg ir amlodipino 5 mg arba olmesartano medoksomilio 40 mg ir amlodipino 5 mg, olmesartano 40 mg ir 10 mg amlodipino deriniu.</w:t>
      </w:r>
    </w:p>
    <w:p w14:paraId="09E61769" w14:textId="77777777" w:rsidR="0078139A" w:rsidRPr="00A071AE" w:rsidRDefault="0078139A" w:rsidP="0078139A">
      <w:pPr>
        <w:pStyle w:val="Pagrindinistekstas"/>
        <w:spacing w:after="0"/>
        <w:rPr>
          <w:szCs w:val="22"/>
        </w:rPr>
      </w:pPr>
      <w:r w:rsidRPr="00A071AE">
        <w:rPr>
          <w:szCs w:val="22"/>
        </w:rPr>
        <w:t>Sanoral HCT papildomas kraujospūdį mažinantis poveikis, palyginti su dviejų veikliųjų medžiagų deriniu, buvo tarp -1,3 ir -1,9 mmHg diastoliniam kraujospūdžiui išmatuotam sėdint, -2,7 ir -4,9 mmHg sistoliniam kraujospūdžiui išmatuotam sėdint.</w:t>
      </w:r>
    </w:p>
    <w:p w14:paraId="5B1CCBD1" w14:textId="77777777" w:rsidR="0078139A" w:rsidRPr="00A071AE" w:rsidRDefault="0078139A" w:rsidP="0078139A">
      <w:pPr>
        <w:pStyle w:val="Pagrindinistekstas"/>
        <w:spacing w:after="0"/>
        <w:rPr>
          <w:szCs w:val="22"/>
        </w:rPr>
      </w:pPr>
    </w:p>
    <w:p w14:paraId="7AC4055C" w14:textId="77777777" w:rsidR="0078139A" w:rsidRPr="00A071AE" w:rsidRDefault="0078139A" w:rsidP="0078139A">
      <w:pPr>
        <w:pStyle w:val="Pagrindinistekstas"/>
        <w:spacing w:after="0"/>
        <w:rPr>
          <w:szCs w:val="22"/>
        </w:rPr>
      </w:pPr>
      <w:r w:rsidRPr="00A071AE">
        <w:rPr>
          <w:szCs w:val="22"/>
        </w:rPr>
        <w:t>Dalis pacientų, pasiekusių numatytą kraujospūdžio lygį (&lt;140/90 mmHg nesergantiems cukriniu diabetu ir &lt;130/80 mmHg sergantiems cukriniu diabetu pacientams) dešimtąją savaitę buvo 42,7 %-49,6 % gydytų dviejų veikliųjų medžiagų deriniu, palyginti su 52,4 %-58,8 % gydytų Sanoral HCT.</w:t>
      </w:r>
    </w:p>
    <w:p w14:paraId="4D0EA4F7" w14:textId="77777777" w:rsidR="0078139A" w:rsidRPr="00A071AE" w:rsidRDefault="0078139A" w:rsidP="0078139A">
      <w:pPr>
        <w:pStyle w:val="Pagrindinistekstas"/>
        <w:spacing w:after="0"/>
        <w:rPr>
          <w:szCs w:val="22"/>
        </w:rPr>
      </w:pPr>
    </w:p>
    <w:p w14:paraId="45DB6C06" w14:textId="77777777" w:rsidR="0078139A" w:rsidRPr="00A071AE" w:rsidRDefault="0078139A" w:rsidP="0078139A">
      <w:pPr>
        <w:rPr>
          <w:sz w:val="22"/>
          <w:szCs w:val="22"/>
        </w:rPr>
      </w:pPr>
      <w:r w:rsidRPr="00A071AE">
        <w:rPr>
          <w:sz w:val="22"/>
          <w:szCs w:val="22"/>
        </w:rPr>
        <w:t>Atsitiktinės atrankos dvigubai aklo praplėsto tyrimo metu 808 pacientams (99,9 % baltaodžiai), kuriems nebuvo pasiekta pakankamo gydymo efekto per 8 gydymo savaites gydant dviem vaistais - 40 mg olmesartano medoksomilio kartu su 10 mg amlodipino, papildomai paskyrus Sanoral HCT, gydymas Sanoral HCT sukėlė papildomą kraujospūdžio, išmatuoto sėdint, sumažėjimą nuo -1,8/-1,0 mmHg  (gydant Sanoral HCT 40 mg/10 mg/12,5 mg) iki -3,6 mmHg/-2,8 mmHg (gydant Sanoral HCT 40 mg/10 mg/25 mg) palyginti su olmesartano medoksomilio 40 mg ir amlodipino 10 mg dviejų veikliųjų medžiagų deriniu.</w:t>
      </w:r>
    </w:p>
    <w:p w14:paraId="0DCC0949" w14:textId="77777777" w:rsidR="0078139A" w:rsidRPr="00A071AE" w:rsidRDefault="0078139A" w:rsidP="0078139A">
      <w:pPr>
        <w:pStyle w:val="Pagrindinistekstas"/>
        <w:spacing w:after="0"/>
        <w:rPr>
          <w:szCs w:val="22"/>
        </w:rPr>
      </w:pPr>
    </w:p>
    <w:p w14:paraId="678CE698" w14:textId="77777777" w:rsidR="0078139A" w:rsidRPr="00A071AE" w:rsidRDefault="0078139A" w:rsidP="0078139A">
      <w:pPr>
        <w:pStyle w:val="Pagrindinistekstas"/>
        <w:spacing w:after="0"/>
        <w:rPr>
          <w:szCs w:val="22"/>
        </w:rPr>
      </w:pPr>
      <w:r w:rsidRPr="00A071AE">
        <w:rPr>
          <w:szCs w:val="22"/>
        </w:rPr>
        <w:t>Gydymas Sanoral HCT 40 mg/10 mg/25 mg trijų veikliųjų medžiagų deriniu statistiškai reikšmingai didesnei procentinei daliai pacientų sukėlė kraujospūdžio sumažėjimą iki numatyto tikslo, palyginti su tais pacientais, kurie buvo gydomi dviejų veikliųjų medžiagų - olmesartano medoksomilio 40 mg ir amlodipino 10 mg deriniu (41,3 % palyginti 24,2 %); tuo tarpu gydymas Sanoral HCT 40 mg/10 mg/12,5 mg trijų veikliųjų medžiagų deriniu sukėlė skaitine išraiška didesnei procentinei daliai pacientų kraujospūdžio sumažėjimą iki numatyto tikslo palyginti su gydymu medoksomilio 40 mg ir amlodipino 10 mg deriniu (29,5 % palyginti su 24,2 %) tiems pacientams, kuriems dviejų veikliųjų medžiagų deriniu kraujospūdis nebuvo tinkamai kontroliuojamas.</w:t>
      </w:r>
    </w:p>
    <w:p w14:paraId="23775473" w14:textId="77777777" w:rsidR="0078139A" w:rsidRPr="00A071AE" w:rsidRDefault="0078139A" w:rsidP="0078139A">
      <w:pPr>
        <w:pStyle w:val="Pagrindinistekstas"/>
        <w:spacing w:after="0"/>
        <w:rPr>
          <w:szCs w:val="22"/>
        </w:rPr>
      </w:pPr>
    </w:p>
    <w:p w14:paraId="33EF8397" w14:textId="77777777" w:rsidR="0078139A" w:rsidRPr="00A071AE" w:rsidRDefault="0078139A" w:rsidP="0078139A">
      <w:pPr>
        <w:pStyle w:val="Pagrindinistekstas"/>
        <w:spacing w:after="0"/>
        <w:rPr>
          <w:szCs w:val="22"/>
        </w:rPr>
      </w:pPr>
      <w:r w:rsidRPr="00A071AE">
        <w:rPr>
          <w:szCs w:val="22"/>
        </w:rPr>
        <w:t xml:space="preserve">Sanoral HCT antihipertenzinis poveikis buvo panašus nepriklausomai nuo amžiaus ir lyties, ir panašus tiek sergantiems tiek nesergantiems cukriniu diabetu pacientams. </w:t>
      </w:r>
    </w:p>
    <w:p w14:paraId="0697FA19" w14:textId="77777777" w:rsidR="0078139A" w:rsidRPr="00A071AE" w:rsidRDefault="0078139A" w:rsidP="0078139A">
      <w:pPr>
        <w:pStyle w:val="BTEMEASMCA"/>
      </w:pPr>
    </w:p>
    <w:p w14:paraId="0F623414" w14:textId="77777777" w:rsidR="0078139A" w:rsidRPr="00A071AE" w:rsidRDefault="0078139A" w:rsidP="0078139A">
      <w:pPr>
        <w:pStyle w:val="BTEMEASMCA"/>
      </w:pPr>
      <w:r w:rsidRPr="00A071AE">
        <w:t>Kita informacija:</w:t>
      </w:r>
    </w:p>
    <w:p w14:paraId="45749013" w14:textId="77777777" w:rsidR="0078139A" w:rsidRPr="00A071AE" w:rsidRDefault="0078139A" w:rsidP="0078139A">
      <w:pPr>
        <w:pStyle w:val="Default"/>
        <w:rPr>
          <w:rFonts w:ascii="Times New Roman" w:hAnsi="Times New Roman" w:cs="Times New Roman"/>
          <w:sz w:val="22"/>
          <w:szCs w:val="22"/>
        </w:rPr>
      </w:pPr>
      <w:r w:rsidRPr="00A071AE">
        <w:rPr>
          <w:rFonts w:ascii="Times New Roman" w:hAnsi="Times New Roman" w:cs="Times New Roman"/>
          <w:iCs/>
          <w:sz w:val="22"/>
          <w:szCs w:val="22"/>
        </w:rPr>
        <w:t>Dviem dideliais atsitiktinės atrankos, kontroliuojamais tyrimais (ONTARGET (angl. „</w:t>
      </w:r>
      <w:r w:rsidRPr="00A071AE">
        <w:rPr>
          <w:rFonts w:ascii="Times New Roman" w:hAnsi="Times New Roman" w:cs="Times New Roman"/>
          <w:i/>
          <w:iCs/>
          <w:sz w:val="22"/>
          <w:szCs w:val="22"/>
        </w:rPr>
        <w:t>ONgoing Telmisartan Alone and in combination with Ramipril Global Endpoint Trial</w:t>
      </w:r>
      <w:r w:rsidRPr="00A071AE">
        <w:rPr>
          <w:rFonts w:ascii="Times New Roman" w:hAnsi="Times New Roman" w:cs="Times New Roman"/>
          <w:iCs/>
          <w:sz w:val="22"/>
          <w:szCs w:val="22"/>
        </w:rPr>
        <w:t>“) ir VA NEPHRON-D (angl. „</w:t>
      </w:r>
      <w:r w:rsidRPr="00A071AE">
        <w:rPr>
          <w:rFonts w:ascii="Times New Roman" w:hAnsi="Times New Roman" w:cs="Times New Roman"/>
          <w:i/>
          <w:iCs/>
          <w:sz w:val="22"/>
          <w:szCs w:val="22"/>
        </w:rPr>
        <w:t>The Veterans Affairs Nephropathy in Diabetes</w:t>
      </w:r>
      <w:r w:rsidRPr="00A071AE">
        <w:rPr>
          <w:rFonts w:ascii="Times New Roman" w:hAnsi="Times New Roman" w:cs="Times New Roman"/>
          <w:iCs/>
          <w:sz w:val="22"/>
          <w:szCs w:val="22"/>
        </w:rPr>
        <w:t xml:space="preserve">“)) buvo ištirtas AKF inhibitoriaus ir angiotenzino II receptorių blokatoriaus derinio vartojimas. </w:t>
      </w:r>
    </w:p>
    <w:p w14:paraId="23C7F435" w14:textId="77777777" w:rsidR="0078139A" w:rsidRPr="00A071AE" w:rsidRDefault="0078139A" w:rsidP="0078139A">
      <w:pPr>
        <w:pStyle w:val="Default"/>
        <w:rPr>
          <w:rFonts w:ascii="Times New Roman" w:hAnsi="Times New Roman" w:cs="Times New Roman"/>
          <w:sz w:val="22"/>
          <w:szCs w:val="22"/>
        </w:rPr>
      </w:pPr>
      <w:r w:rsidRPr="00A071AE">
        <w:rPr>
          <w:rFonts w:ascii="Times New Roman" w:hAnsi="Times New Roman" w:cs="Times New Roman"/>
          <w:iCs/>
          <w:sz w:val="22"/>
          <w:szCs w:val="22"/>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 </w:t>
      </w:r>
    </w:p>
    <w:p w14:paraId="48F05DC9" w14:textId="77777777" w:rsidR="0078139A" w:rsidRPr="00A071AE" w:rsidRDefault="0078139A" w:rsidP="0078139A">
      <w:pPr>
        <w:pStyle w:val="Default"/>
        <w:rPr>
          <w:rFonts w:ascii="Times New Roman" w:hAnsi="Times New Roman" w:cs="Times New Roman"/>
          <w:sz w:val="22"/>
          <w:szCs w:val="22"/>
        </w:rPr>
      </w:pPr>
      <w:r w:rsidRPr="00A071AE">
        <w:rPr>
          <w:rFonts w:ascii="Times New Roman" w:hAnsi="Times New Roman" w:cs="Times New Roman"/>
          <w:iCs/>
          <w:sz w:val="22"/>
          <w:szCs w:val="22"/>
        </w:rPr>
        <w:t xml:space="preserve">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 </w:t>
      </w:r>
    </w:p>
    <w:p w14:paraId="484ABB44" w14:textId="77777777" w:rsidR="0078139A" w:rsidRPr="00A071AE" w:rsidRDefault="0078139A" w:rsidP="0078139A">
      <w:pPr>
        <w:pStyle w:val="Default"/>
        <w:rPr>
          <w:rFonts w:ascii="Times New Roman" w:hAnsi="Times New Roman" w:cs="Times New Roman"/>
          <w:sz w:val="22"/>
          <w:szCs w:val="22"/>
        </w:rPr>
      </w:pPr>
      <w:r w:rsidRPr="00A071AE">
        <w:rPr>
          <w:rFonts w:ascii="Times New Roman" w:hAnsi="Times New Roman" w:cs="Times New Roman"/>
          <w:iCs/>
          <w:sz w:val="22"/>
          <w:szCs w:val="22"/>
        </w:rPr>
        <w:t xml:space="preserve">Todėl pacientams, sergantiems diabetine nefropatija, negalima kartu vartoti AKF inhibitorių ir angiotenzino II receptorių blokatorių. </w:t>
      </w:r>
    </w:p>
    <w:p w14:paraId="75FEF1F9" w14:textId="77777777" w:rsidR="0078139A" w:rsidRPr="00D506BE" w:rsidRDefault="0078139A" w:rsidP="0078139A">
      <w:pPr>
        <w:pStyle w:val="BTEMEASMCA"/>
        <w:rPr>
          <w:i/>
        </w:rPr>
      </w:pPr>
      <w:r w:rsidRPr="00A071AE">
        <w:t>ALTITUDE (angl. „</w:t>
      </w:r>
      <w:r w:rsidRPr="00A071AE">
        <w:rPr>
          <w:i/>
        </w:rPr>
        <w:t>Aliskiren Trial in Type 2 Diabetes Using Cardiovascular and Renal Disease Endpoints</w:t>
      </w:r>
      <w:r w:rsidRPr="00A071AE">
        <w:t xml:space="preserve">“)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w:t>
      </w:r>
      <w:r w:rsidRPr="00A071AE">
        <w:lastRenderedPageBreak/>
        <w:t>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r w:rsidRPr="00A071AE">
        <w:rPr>
          <w:i/>
        </w:rPr>
        <w:t>.</w:t>
      </w:r>
    </w:p>
    <w:p w14:paraId="5095C83B" w14:textId="77777777" w:rsidR="0078139A" w:rsidRDefault="0078139A" w:rsidP="0078139A">
      <w:pPr>
        <w:pStyle w:val="BTEMEASMCA"/>
      </w:pPr>
    </w:p>
    <w:p w14:paraId="1D2F5322" w14:textId="77777777" w:rsidR="0078139A" w:rsidRPr="005B4859" w:rsidRDefault="0078139A" w:rsidP="0078139A">
      <w:pPr>
        <w:pStyle w:val="BTEMEASMCA"/>
      </w:pPr>
      <w:r w:rsidRPr="005B4859">
        <w:t xml:space="preserve">Nemelanominis odos vėžys. Remiantis turimais epidemiologinių tyrimų duomenimis buvo nustatyta nuo kumuliacinės dozės priklausoma HCTZ sąsaja su NOV. Atliekant vieną tyrimą, buvo tiriama populiacija, sudaryta iš 71533 BLK ir 8629 PLK sergančių pacientų, kurie buvo lyginami su atitinkamai 1430833 ir 172462 kontroliniais pacientais. Vartojant dideles HCTZ dozes (kumuliacinė dozė – ≥50000 mg) koreguotas BLK rizikos santykis (RS) buvo 1,29 (95 proc. PI: 1,23–1,35) ir PLK RS </w:t>
      </w:r>
      <w:r>
        <w:t>–</w:t>
      </w:r>
      <w:r w:rsidRPr="005B4859">
        <w:t xml:space="preserve"> 3,98 (95 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63067 kontroliniais pacientais. Kumuliacinės dozės ir organizmo atsako ryšys buvo įrodytas nustačius koreguotą RS, kuris buvo 2,1 (95 proc. PI: 1,7–2,6), RS padidėjo iki 3,9 (3,0-4,9) vartojant dideles vaistinio preparato dozes (~25000 mg) ir iki 7,7 (5,7–10,5) esant didžiausiai kumuliacinei dozei (~100000 mg) (taip pat žr. 4.4 skyrių).</w:t>
      </w:r>
    </w:p>
    <w:p w14:paraId="3B94EEB5" w14:textId="77777777" w:rsidR="0078139A" w:rsidRPr="00A071AE" w:rsidRDefault="0078139A" w:rsidP="0078139A">
      <w:pPr>
        <w:pStyle w:val="Pagrindinistekstas"/>
        <w:spacing w:after="0"/>
        <w:rPr>
          <w:szCs w:val="22"/>
        </w:rPr>
      </w:pPr>
    </w:p>
    <w:p w14:paraId="5B9667CD" w14:textId="77777777" w:rsidR="0078139A" w:rsidRPr="00A071AE" w:rsidRDefault="0078139A" w:rsidP="0078139A">
      <w:pPr>
        <w:pStyle w:val="PI-2EMEASMCA"/>
      </w:pPr>
      <w:r w:rsidRPr="00A071AE">
        <w:t>5.2</w:t>
      </w:r>
      <w:r w:rsidRPr="00A071AE">
        <w:tab/>
        <w:t>Farmakokinetinės savybės</w:t>
      </w:r>
    </w:p>
    <w:p w14:paraId="3418F957" w14:textId="77777777" w:rsidR="0078139A" w:rsidRPr="00A071AE" w:rsidRDefault="0078139A" w:rsidP="0078139A">
      <w:pPr>
        <w:pStyle w:val="Pagrindinistekstas"/>
        <w:spacing w:after="0"/>
        <w:rPr>
          <w:szCs w:val="22"/>
        </w:rPr>
      </w:pPr>
    </w:p>
    <w:p w14:paraId="3D225E97" w14:textId="77777777" w:rsidR="0078139A" w:rsidRPr="00A071AE" w:rsidRDefault="0078139A" w:rsidP="0078139A">
      <w:pPr>
        <w:pStyle w:val="BTEMEASMCA"/>
      </w:pPr>
      <w:r w:rsidRPr="00A071AE">
        <w:t>Sveikų asmenų tyrimo metu nustatyta, kad bendras olmesartano medoksomilio, amlodipino ir hidrochlorotiazido vartojimas reikšmingo klinikinio poveikio kiekvienos atskiros veikliosios medžiagos farmakokinetikai neturėjo.</w:t>
      </w:r>
    </w:p>
    <w:p w14:paraId="6A93947B" w14:textId="77777777" w:rsidR="0078139A" w:rsidRPr="00A071AE" w:rsidRDefault="0078139A" w:rsidP="0078139A">
      <w:pPr>
        <w:pStyle w:val="BTEMEASMCA"/>
      </w:pPr>
    </w:p>
    <w:p w14:paraId="3AB4136B" w14:textId="77777777" w:rsidR="0078139A" w:rsidRPr="00A071AE" w:rsidRDefault="0078139A" w:rsidP="0078139A">
      <w:pPr>
        <w:pStyle w:val="BTEMEASMCA"/>
      </w:pPr>
      <w:r w:rsidRPr="00A071AE">
        <w:t>Davus gerti Sanoral HCT sveikiems suaugusiems tiriamiesiems asmenims, maksimali olmesartano medoksomilio, amlodipino ir hidrochlorotiazido koncentracija buvo pasiekta atitinkamai apytikriai po 1,5-3, 6-8 ir 1,5-2 valandų. Olmesartano medoksomilio, amlodipino ir hidrochlorotiazido absorbcijos greitis ir apimtis iš Sanoral HCT buvo tokie patys, kaip ir vartojant tokias pat dozes fiksuoto olmesartano medoksomilio ir amlodipino derinio su hidrochlorotiazido pavienės veikliosios medžiagos tabletėmis arba fiksuoto olmesartano medoksomilio ir hidrochlorotiazido derinio su amlodipino pavienės veikliosios medžiagos tabletėmis. Sanoral HCT biologiniam prieinamumui maistas įtakos neturi.</w:t>
      </w:r>
    </w:p>
    <w:p w14:paraId="2959B675" w14:textId="77777777" w:rsidR="0078139A" w:rsidRPr="00A071AE" w:rsidRDefault="0078139A" w:rsidP="0078139A">
      <w:pPr>
        <w:pStyle w:val="BTEMEASMCA"/>
      </w:pPr>
    </w:p>
    <w:p w14:paraId="71B95E06" w14:textId="77777777" w:rsidR="0078139A" w:rsidRPr="00A071AE" w:rsidRDefault="0078139A" w:rsidP="0078139A">
      <w:pPr>
        <w:pStyle w:val="BTEMEASMCA"/>
      </w:pPr>
      <w:r w:rsidRPr="00A071AE">
        <w:t>Olmesartanas medoksomilis</w:t>
      </w:r>
    </w:p>
    <w:p w14:paraId="6F58FCDF" w14:textId="77777777" w:rsidR="0078139A" w:rsidRPr="00A071AE" w:rsidRDefault="0078139A" w:rsidP="0078139A">
      <w:pPr>
        <w:pStyle w:val="BTEMEASMCA"/>
      </w:pPr>
    </w:p>
    <w:p w14:paraId="43E9D80B" w14:textId="77777777" w:rsidR="0078139A" w:rsidRPr="00A071AE" w:rsidRDefault="0078139A" w:rsidP="0078139A">
      <w:pPr>
        <w:rPr>
          <w:i/>
          <w:sz w:val="22"/>
          <w:szCs w:val="22"/>
        </w:rPr>
      </w:pPr>
      <w:r w:rsidRPr="00A071AE">
        <w:rPr>
          <w:i/>
          <w:sz w:val="22"/>
          <w:szCs w:val="22"/>
        </w:rPr>
        <w:t>Absorbcija ir pasiskirstymas</w:t>
      </w:r>
    </w:p>
    <w:p w14:paraId="7D120086" w14:textId="77777777" w:rsidR="0078139A" w:rsidRPr="00A071AE" w:rsidRDefault="0078139A" w:rsidP="0078139A">
      <w:pPr>
        <w:rPr>
          <w:sz w:val="22"/>
          <w:szCs w:val="22"/>
        </w:rPr>
      </w:pPr>
      <w:r w:rsidRPr="00A071AE">
        <w:rPr>
          <w:sz w:val="22"/>
          <w:szCs w:val="22"/>
        </w:rPr>
        <w:t>Olmesartanas medoksomilis yra provaistas. Absorbcijos metu žarnų gleivinėje ir vartų venų kraujyje jis, veikiant esterazėms, greitai verčiamas farmakologiškai veikliu metabolitu olmesartanu.</w:t>
      </w:r>
    </w:p>
    <w:p w14:paraId="36AB0F6A" w14:textId="77777777" w:rsidR="0078139A" w:rsidRPr="00A071AE" w:rsidRDefault="0078139A" w:rsidP="0078139A">
      <w:pPr>
        <w:rPr>
          <w:sz w:val="22"/>
          <w:szCs w:val="22"/>
        </w:rPr>
      </w:pPr>
      <w:r w:rsidRPr="00A071AE">
        <w:rPr>
          <w:sz w:val="22"/>
          <w:szCs w:val="22"/>
        </w:rPr>
        <w:t>Nepakitusio olmesartano medoksomilio ar medoksomilio, kurio šoninė grandinė nepakitusi, kraujyje ir išskyrose nerandama. Geriamųjų tablečių pavidalu vartojamo olmesartano vidutinis biologinis prieinamumas yra 25,6 %.</w:t>
      </w:r>
    </w:p>
    <w:p w14:paraId="5B7B1D36" w14:textId="77777777" w:rsidR="0078139A" w:rsidRPr="00A071AE" w:rsidRDefault="0078139A" w:rsidP="0078139A">
      <w:pPr>
        <w:rPr>
          <w:sz w:val="22"/>
          <w:szCs w:val="22"/>
        </w:rPr>
      </w:pPr>
    </w:p>
    <w:p w14:paraId="1D1C9A4E" w14:textId="77777777" w:rsidR="0078139A" w:rsidRPr="00A071AE" w:rsidRDefault="0078139A" w:rsidP="0078139A">
      <w:pPr>
        <w:rPr>
          <w:sz w:val="22"/>
          <w:szCs w:val="22"/>
        </w:rPr>
      </w:pPr>
      <w:r w:rsidRPr="00A071AE">
        <w:rPr>
          <w:sz w:val="22"/>
          <w:szCs w:val="22"/>
        </w:rPr>
        <w:t>Olmesartano vidutinė didžiausia koncentracija kraujo plazmoje (C</w:t>
      </w:r>
      <w:r w:rsidRPr="00A071AE">
        <w:rPr>
          <w:sz w:val="22"/>
          <w:szCs w:val="22"/>
          <w:vertAlign w:val="subscript"/>
        </w:rPr>
        <w:t>max</w:t>
      </w:r>
      <w:r w:rsidRPr="00A071AE">
        <w:rPr>
          <w:sz w:val="22"/>
          <w:szCs w:val="22"/>
        </w:rPr>
        <w:t>), išgėrus olmesartano medoksomilio, atsiranda apytikriai per 2 val. Vartojant ne didesnes kaip 80 mg paros dozes, koncentracijos kraujo plazmoje didėjimas yra maždaug tiesinis.</w:t>
      </w:r>
    </w:p>
    <w:p w14:paraId="6D585536" w14:textId="77777777" w:rsidR="0078139A" w:rsidRPr="00A071AE" w:rsidRDefault="0078139A" w:rsidP="0078139A">
      <w:pPr>
        <w:rPr>
          <w:sz w:val="22"/>
          <w:szCs w:val="22"/>
        </w:rPr>
      </w:pPr>
    </w:p>
    <w:p w14:paraId="70C9DF44" w14:textId="77777777" w:rsidR="0078139A" w:rsidRPr="00A071AE" w:rsidRDefault="0078139A" w:rsidP="0078139A">
      <w:pPr>
        <w:rPr>
          <w:sz w:val="22"/>
          <w:szCs w:val="22"/>
        </w:rPr>
      </w:pPr>
      <w:r w:rsidRPr="00A071AE">
        <w:rPr>
          <w:sz w:val="22"/>
          <w:szCs w:val="22"/>
        </w:rPr>
        <w:t>Olmesartano biologiniam prieinamumui maisto įtaka yra maža, todėl olmesartano medoksomilio galima gerti tiek valgio metu, tiek ir nevalgius.</w:t>
      </w:r>
    </w:p>
    <w:p w14:paraId="0B872E11" w14:textId="77777777" w:rsidR="0078139A" w:rsidRPr="00A071AE" w:rsidRDefault="0078139A" w:rsidP="0078139A">
      <w:pPr>
        <w:rPr>
          <w:sz w:val="22"/>
          <w:szCs w:val="22"/>
        </w:rPr>
      </w:pPr>
    </w:p>
    <w:p w14:paraId="5BFEE71D" w14:textId="77777777" w:rsidR="0078139A" w:rsidRPr="00A071AE" w:rsidRDefault="0078139A" w:rsidP="0078139A">
      <w:pPr>
        <w:rPr>
          <w:sz w:val="22"/>
          <w:szCs w:val="22"/>
        </w:rPr>
      </w:pPr>
      <w:r w:rsidRPr="00A071AE">
        <w:rPr>
          <w:sz w:val="22"/>
          <w:szCs w:val="22"/>
        </w:rPr>
        <w:t>Priklausomai nuo lyties, olmesartano farmakokinetika kliniškai reikšmingai nesiskiria.</w:t>
      </w:r>
    </w:p>
    <w:p w14:paraId="5CF5326D" w14:textId="77777777" w:rsidR="0078139A" w:rsidRPr="00A071AE" w:rsidRDefault="0078139A" w:rsidP="0078139A">
      <w:pPr>
        <w:rPr>
          <w:sz w:val="22"/>
          <w:szCs w:val="22"/>
        </w:rPr>
      </w:pPr>
      <w:r w:rsidRPr="00A071AE">
        <w:rPr>
          <w:sz w:val="22"/>
          <w:szCs w:val="22"/>
        </w:rPr>
        <w:t>Daug (99,7 %) olmesartano prisijungia prie kraujo plazmos baltymų, bet jo geba trikdyti kitų kartu vartojamų veikliųjų preparatų prisijungimą prie baltymų klinikai yra mažai reikšminga (tai patvirtinama klinikai mažai reikšminga olmesartano medoksomilio ir varfarino sąveika). Prie kraujo ląstelių olmesartano prisijungia mažai. Sušvirkštus į veną, vidutinis pasiskirstymo tūris mažas (16-29 l).</w:t>
      </w:r>
    </w:p>
    <w:p w14:paraId="459C7935" w14:textId="77777777" w:rsidR="0078139A" w:rsidRPr="00A071AE" w:rsidRDefault="0078139A" w:rsidP="0078139A">
      <w:pPr>
        <w:rPr>
          <w:sz w:val="22"/>
          <w:szCs w:val="22"/>
        </w:rPr>
      </w:pPr>
    </w:p>
    <w:p w14:paraId="1EE2B887" w14:textId="77777777" w:rsidR="0078139A" w:rsidRPr="00A071AE" w:rsidRDefault="0078139A" w:rsidP="0078139A">
      <w:pPr>
        <w:rPr>
          <w:i/>
          <w:sz w:val="22"/>
          <w:szCs w:val="22"/>
        </w:rPr>
      </w:pPr>
      <w:r w:rsidRPr="00A071AE">
        <w:rPr>
          <w:i/>
          <w:sz w:val="22"/>
          <w:szCs w:val="22"/>
        </w:rPr>
        <w:t>Biotransformacija ir eliminacija</w:t>
      </w:r>
    </w:p>
    <w:p w14:paraId="7ACDD773" w14:textId="77777777" w:rsidR="0078139A" w:rsidRPr="00A071AE" w:rsidRDefault="0078139A" w:rsidP="0078139A">
      <w:pPr>
        <w:rPr>
          <w:sz w:val="22"/>
          <w:szCs w:val="22"/>
        </w:rPr>
      </w:pPr>
      <w:r w:rsidRPr="00A071AE">
        <w:rPr>
          <w:sz w:val="22"/>
          <w:szCs w:val="22"/>
        </w:rPr>
        <w:lastRenderedPageBreak/>
        <w:t>Visiškas plazmos klirensas dažniausiai buvo 1,3 l/val. (CV 19 %) ir, palyginti su kraujotaka kepenyse (apie 90 l/val.), santykinai lėtas. Išgėrus vienkartinę žymėto 14C olmesartano medoksomilio dozę, 10-16 % bendrojo radioaktyvumo išsiskyrė su šlapimu (didžiausia dalis per 24 valandas po išgėrimo), kita dalis – su išmatomis. Įvertinus sisteminį 25,6 % prieinamumą, galima apskaičiuoti, kad dalis rezorbuoto olmesartano išsiskiria su šlapimu (apie 40 %), o dalis − veikiant kepenų ir tulžies ekskrecijai (apie 60 %). Visa išsiskyrusi radioaktyvioji medžiaga buvo olmesartanas. Kitų svarbių metabolitų nerasta. Olmesartano grįžimas į kraujotaką, veikiant enterohepatinei jungčiai, minimalus. Dėl to, kad didelė olmesartano dalis iš organizmo išsiskiria su tulžimi, juo negalima gydyti pacientų, kuriems nustatytas sutrikęs tulžies latakų praeinamumas (žr. 4.3 skyrių).</w:t>
      </w:r>
    </w:p>
    <w:p w14:paraId="45CF50C3" w14:textId="77777777" w:rsidR="0078139A" w:rsidRPr="00A071AE" w:rsidRDefault="0078139A" w:rsidP="0078139A">
      <w:pPr>
        <w:rPr>
          <w:sz w:val="22"/>
          <w:szCs w:val="22"/>
        </w:rPr>
      </w:pPr>
    </w:p>
    <w:p w14:paraId="3D5A1797" w14:textId="77777777" w:rsidR="0078139A" w:rsidRPr="00A071AE" w:rsidRDefault="0078139A" w:rsidP="0078139A">
      <w:pPr>
        <w:rPr>
          <w:sz w:val="22"/>
          <w:szCs w:val="22"/>
        </w:rPr>
      </w:pPr>
      <w:r w:rsidRPr="00A071AE">
        <w:rPr>
          <w:sz w:val="22"/>
          <w:szCs w:val="22"/>
        </w:rPr>
        <w:t>Išgėrus keletą dozių, olmesartano terminalinis  pusinės eliminacijos laikas yra 10-15 val. Pastovi koncentracija kraujo plazmoje susidaro po 2-5 dienų vartojimo. Vėliau, geriant vaistą 14 dienų, jo sankaupos nebuvo. Inkstų klirensas buvo apie 0,5-0,7 l/val., jis nepriklauso nuo dozės.</w:t>
      </w:r>
    </w:p>
    <w:p w14:paraId="4447D206" w14:textId="77777777" w:rsidR="0078139A" w:rsidRPr="00A071AE" w:rsidRDefault="0078139A" w:rsidP="0078139A">
      <w:pPr>
        <w:rPr>
          <w:sz w:val="22"/>
          <w:szCs w:val="22"/>
        </w:rPr>
      </w:pPr>
    </w:p>
    <w:p w14:paraId="125105AD" w14:textId="77777777" w:rsidR="0078139A" w:rsidRPr="00A071AE" w:rsidRDefault="0078139A" w:rsidP="0078139A">
      <w:pPr>
        <w:rPr>
          <w:rFonts w:eastAsia="MS Mincho"/>
          <w:i/>
          <w:sz w:val="22"/>
          <w:szCs w:val="22"/>
        </w:rPr>
      </w:pPr>
      <w:r w:rsidRPr="00A071AE">
        <w:rPr>
          <w:i/>
          <w:sz w:val="22"/>
          <w:szCs w:val="22"/>
        </w:rPr>
        <w:t>Sąveika su kitais vaistiniais preparatais</w:t>
      </w:r>
    </w:p>
    <w:p w14:paraId="49537AFD" w14:textId="77777777" w:rsidR="0078139A" w:rsidRPr="00A071AE" w:rsidRDefault="0078139A" w:rsidP="0078139A">
      <w:pPr>
        <w:rPr>
          <w:rFonts w:eastAsia="MS Mincho"/>
          <w:sz w:val="22"/>
          <w:szCs w:val="22"/>
        </w:rPr>
      </w:pPr>
      <w:r w:rsidRPr="00A071AE">
        <w:rPr>
          <w:sz w:val="22"/>
          <w:szCs w:val="22"/>
        </w:rPr>
        <w:t>Tulžies rūgštis surišantis vaistinis preparatas kolesevelamas</w:t>
      </w:r>
      <w:r w:rsidRPr="00A071AE">
        <w:rPr>
          <w:rFonts w:eastAsia="MS Mincho"/>
          <w:sz w:val="22"/>
          <w:szCs w:val="22"/>
        </w:rPr>
        <w:t>:</w:t>
      </w:r>
    </w:p>
    <w:p w14:paraId="22A21E25" w14:textId="77777777" w:rsidR="0078139A" w:rsidRPr="00A071AE" w:rsidRDefault="0078139A" w:rsidP="0078139A">
      <w:pPr>
        <w:rPr>
          <w:sz w:val="22"/>
          <w:szCs w:val="22"/>
        </w:rPr>
      </w:pPr>
      <w:r w:rsidRPr="00A071AE">
        <w:rPr>
          <w:sz w:val="22"/>
          <w:szCs w:val="22"/>
        </w:rPr>
        <w:t xml:space="preserve">Kai sveiki žmonės vartojo 40 mg olmesartano medoksomilio kartu su 3750 mg kolesevelamo hidrochloridu, tai 28 % sumažino maksimalią olmesartano plazmos koncentraciją </w:t>
      </w:r>
      <w:r w:rsidRPr="00A071AE">
        <w:rPr>
          <w:rFonts w:eastAsia="MS Mincho"/>
          <w:sz w:val="22"/>
          <w:szCs w:val="22"/>
        </w:rPr>
        <w:t>C</w:t>
      </w:r>
      <w:r w:rsidRPr="00A071AE">
        <w:rPr>
          <w:rFonts w:eastAsia="MS Mincho"/>
          <w:sz w:val="22"/>
          <w:szCs w:val="22"/>
          <w:vertAlign w:val="subscript"/>
        </w:rPr>
        <w:t>max</w:t>
      </w:r>
      <w:r w:rsidRPr="00A071AE">
        <w:rPr>
          <w:sz w:val="22"/>
          <w:szCs w:val="22"/>
        </w:rPr>
        <w:t xml:space="preserve"> ir 39 % jo biologinį prieinamumą (AUC). Kai olmesartano buvo vartojama bent 4 val. prieš kolesevelamo hidrochloridą, minėta sąveika buvo mažesnė (maksimali plazmos koncentracija sumažėjo tik 4 %, o biologinis prieinamumas 15 %). Nepriklausomai nuo to ar olmesartano buvo vartojama kartu ar bent 4 val. prieš kolesevelamo hidrochloridą, olmesartano pusinės eliminacijos laikas sumažėjo 50-52 % (žr. 4.5 skyrių).</w:t>
      </w:r>
    </w:p>
    <w:p w14:paraId="406B29F0" w14:textId="77777777" w:rsidR="0078139A" w:rsidRPr="00A071AE" w:rsidRDefault="0078139A" w:rsidP="0078139A">
      <w:pPr>
        <w:rPr>
          <w:sz w:val="22"/>
          <w:szCs w:val="22"/>
        </w:rPr>
      </w:pPr>
    </w:p>
    <w:p w14:paraId="6A34B460" w14:textId="77777777" w:rsidR="0078139A" w:rsidRPr="00A071AE" w:rsidRDefault="0078139A" w:rsidP="0078139A">
      <w:pPr>
        <w:rPr>
          <w:sz w:val="22"/>
          <w:szCs w:val="22"/>
          <w:u w:val="single"/>
        </w:rPr>
      </w:pPr>
      <w:r w:rsidRPr="00A071AE">
        <w:rPr>
          <w:sz w:val="22"/>
          <w:szCs w:val="22"/>
          <w:u w:val="single"/>
        </w:rPr>
        <w:t>Amlodipinas</w:t>
      </w:r>
    </w:p>
    <w:p w14:paraId="02F8BF10" w14:textId="77777777" w:rsidR="0078139A" w:rsidRPr="00A071AE" w:rsidRDefault="0078139A" w:rsidP="0078139A">
      <w:pPr>
        <w:rPr>
          <w:sz w:val="22"/>
          <w:szCs w:val="22"/>
          <w:u w:val="single"/>
        </w:rPr>
      </w:pPr>
    </w:p>
    <w:p w14:paraId="1BC689C7" w14:textId="77777777" w:rsidR="0078139A" w:rsidRPr="00A071AE" w:rsidRDefault="0078139A" w:rsidP="0078139A">
      <w:pPr>
        <w:rPr>
          <w:i/>
          <w:sz w:val="22"/>
          <w:szCs w:val="22"/>
        </w:rPr>
      </w:pPr>
      <w:r w:rsidRPr="00A071AE">
        <w:rPr>
          <w:i/>
          <w:sz w:val="22"/>
          <w:szCs w:val="22"/>
        </w:rPr>
        <w:t>Absorbcija ir pasiskirstymas</w:t>
      </w:r>
    </w:p>
    <w:p w14:paraId="2AA05D48" w14:textId="77777777" w:rsidR="0078139A" w:rsidRPr="00A071AE" w:rsidRDefault="0078139A" w:rsidP="0078139A">
      <w:pPr>
        <w:rPr>
          <w:sz w:val="22"/>
          <w:szCs w:val="22"/>
        </w:rPr>
      </w:pPr>
      <w:r w:rsidRPr="00A071AE">
        <w:rPr>
          <w:sz w:val="22"/>
          <w:szCs w:val="22"/>
        </w:rPr>
        <w:t xml:space="preserve">Išgėrus gydomąsias amlodipino dozes, amlodipinas absorbuojamas gerai ir po išgertos dozės maksimali koncentracija kraujyje susidaro po 6-12 val. Absoliutus biologinis prieinamumas yra nuo 64 iki 80 %. Pasiskirstymo tūris yra maždaug 21 l/kg. Tyrimais </w:t>
      </w:r>
      <w:r w:rsidRPr="00A071AE">
        <w:rPr>
          <w:i/>
          <w:sz w:val="22"/>
          <w:szCs w:val="22"/>
        </w:rPr>
        <w:t>in vitro</w:t>
      </w:r>
      <w:r w:rsidRPr="00A071AE">
        <w:rPr>
          <w:sz w:val="22"/>
          <w:szCs w:val="22"/>
        </w:rPr>
        <w:t xml:space="preserve"> nustatyta, kad maždaug 97,5 % amlodipino susijungia su kraujo plazmos baltymais. Kartu vartojamas maistas amlodipino absorbcijos neveikia.</w:t>
      </w:r>
    </w:p>
    <w:p w14:paraId="6527504C" w14:textId="77777777" w:rsidR="0078139A" w:rsidRPr="00A071AE" w:rsidRDefault="0078139A" w:rsidP="0078139A">
      <w:pPr>
        <w:rPr>
          <w:sz w:val="22"/>
          <w:szCs w:val="22"/>
        </w:rPr>
      </w:pPr>
    </w:p>
    <w:p w14:paraId="304055D7" w14:textId="77777777" w:rsidR="0078139A" w:rsidRPr="00A071AE" w:rsidRDefault="0078139A" w:rsidP="0078139A">
      <w:pPr>
        <w:rPr>
          <w:i/>
          <w:sz w:val="22"/>
          <w:szCs w:val="22"/>
        </w:rPr>
      </w:pPr>
      <w:r w:rsidRPr="00A071AE">
        <w:rPr>
          <w:i/>
          <w:sz w:val="22"/>
          <w:szCs w:val="22"/>
        </w:rPr>
        <w:t>Biotransformacija ir eliminacija</w:t>
      </w:r>
    </w:p>
    <w:p w14:paraId="2F29F7F7" w14:textId="77777777" w:rsidR="0078139A" w:rsidRPr="00A071AE" w:rsidRDefault="0078139A" w:rsidP="0078139A">
      <w:pPr>
        <w:rPr>
          <w:sz w:val="22"/>
          <w:szCs w:val="22"/>
        </w:rPr>
      </w:pPr>
      <w:r w:rsidRPr="00A071AE">
        <w:rPr>
          <w:sz w:val="22"/>
          <w:szCs w:val="22"/>
        </w:rPr>
        <w:t>Galutinis pusinis eliminacijos laikas yra maždaug 35-50 valandų; jis išlieka pastovus geriant vaisto vieną kartą per parą.</w:t>
      </w:r>
    </w:p>
    <w:p w14:paraId="781A96EB" w14:textId="77777777" w:rsidR="0078139A" w:rsidRPr="00A071AE" w:rsidRDefault="0078139A" w:rsidP="0078139A">
      <w:pPr>
        <w:rPr>
          <w:sz w:val="22"/>
          <w:szCs w:val="22"/>
        </w:rPr>
      </w:pPr>
      <w:r w:rsidRPr="00A071AE">
        <w:rPr>
          <w:sz w:val="22"/>
          <w:szCs w:val="22"/>
        </w:rPr>
        <w:t xml:space="preserve">Amlodipinas ekstensyviai metabolizuojamas kepenyse į neaktyvius metabolitus; su šlapimu išsiskiria 10 % nemetabolizuoto preparato ir 60 % metabolitų. </w:t>
      </w:r>
    </w:p>
    <w:p w14:paraId="2F1CAD8F" w14:textId="77777777" w:rsidR="0078139A" w:rsidRPr="00A071AE" w:rsidRDefault="0078139A" w:rsidP="0078139A">
      <w:pPr>
        <w:rPr>
          <w:sz w:val="22"/>
          <w:szCs w:val="22"/>
        </w:rPr>
      </w:pPr>
    </w:p>
    <w:p w14:paraId="7A3B07E9" w14:textId="77777777" w:rsidR="0078139A" w:rsidRPr="00A071AE" w:rsidRDefault="0078139A" w:rsidP="0078139A">
      <w:pPr>
        <w:rPr>
          <w:sz w:val="22"/>
          <w:szCs w:val="22"/>
          <w:u w:val="single"/>
        </w:rPr>
      </w:pPr>
      <w:r w:rsidRPr="00A071AE">
        <w:rPr>
          <w:sz w:val="22"/>
          <w:szCs w:val="22"/>
          <w:u w:val="single"/>
        </w:rPr>
        <w:t>Hidrochlorotiazidas</w:t>
      </w:r>
    </w:p>
    <w:p w14:paraId="45AB61FE" w14:textId="77777777" w:rsidR="0078139A" w:rsidRPr="00A071AE" w:rsidRDefault="0078139A" w:rsidP="0078139A">
      <w:pPr>
        <w:rPr>
          <w:sz w:val="22"/>
          <w:szCs w:val="22"/>
        </w:rPr>
      </w:pPr>
    </w:p>
    <w:p w14:paraId="5ADB19C6" w14:textId="77777777" w:rsidR="0078139A" w:rsidRPr="00A071AE" w:rsidRDefault="0078139A" w:rsidP="0078139A">
      <w:pPr>
        <w:rPr>
          <w:i/>
          <w:sz w:val="22"/>
          <w:szCs w:val="22"/>
        </w:rPr>
      </w:pPr>
      <w:r w:rsidRPr="00A071AE">
        <w:rPr>
          <w:i/>
          <w:sz w:val="22"/>
          <w:szCs w:val="22"/>
        </w:rPr>
        <w:t>Absorbcija ir pasiskirstymas</w:t>
      </w:r>
    </w:p>
    <w:p w14:paraId="2278AC3B" w14:textId="77777777" w:rsidR="0078139A" w:rsidRPr="00A071AE" w:rsidRDefault="0078139A" w:rsidP="0078139A">
      <w:pPr>
        <w:rPr>
          <w:sz w:val="22"/>
          <w:szCs w:val="22"/>
        </w:rPr>
      </w:pPr>
      <w:r w:rsidRPr="00A071AE">
        <w:rPr>
          <w:sz w:val="22"/>
          <w:szCs w:val="22"/>
        </w:rPr>
        <w:t>Išgėrus kompleksinio olmesartano medoksomilio ir hidrochlorotiazido preparato, vidutinis laikas, per kurį hidrochlorotiazido koncentracija tampa didžiausia, yra 1,5-2 val. 68 % hidrochlorotiazido susijungia su kraujo plazmos baltymais, jo menamas pasiskirstymo tūris yra 0,83-1,14 l/kg kūno svorio.</w:t>
      </w:r>
    </w:p>
    <w:p w14:paraId="0A740B1C" w14:textId="77777777" w:rsidR="0078139A" w:rsidRPr="00A071AE" w:rsidRDefault="0078139A" w:rsidP="0078139A">
      <w:pPr>
        <w:rPr>
          <w:sz w:val="22"/>
          <w:szCs w:val="22"/>
        </w:rPr>
      </w:pPr>
    </w:p>
    <w:p w14:paraId="20DAE314" w14:textId="77777777" w:rsidR="0078139A" w:rsidRPr="00A071AE" w:rsidRDefault="0078139A" w:rsidP="0078139A">
      <w:pPr>
        <w:rPr>
          <w:i/>
          <w:sz w:val="22"/>
          <w:szCs w:val="22"/>
        </w:rPr>
      </w:pPr>
      <w:r w:rsidRPr="00A071AE">
        <w:rPr>
          <w:i/>
          <w:sz w:val="22"/>
          <w:szCs w:val="22"/>
        </w:rPr>
        <w:t>Biotransformacija ir eliminacija</w:t>
      </w:r>
    </w:p>
    <w:p w14:paraId="084628B2" w14:textId="77777777" w:rsidR="0078139A" w:rsidRPr="00A071AE" w:rsidRDefault="0078139A" w:rsidP="0078139A">
      <w:pPr>
        <w:rPr>
          <w:sz w:val="22"/>
          <w:szCs w:val="22"/>
        </w:rPr>
      </w:pPr>
      <w:r w:rsidRPr="00A071AE">
        <w:rPr>
          <w:sz w:val="22"/>
          <w:szCs w:val="22"/>
        </w:rPr>
        <w:t>Žmogaus organizme hidrochlorotiazidas nemetabolizuojamas ir beveik išimtinai išsiskiria su šlapimu nepakitęs. Apie 60 % išgertos dozės išsiskiria nepakitusio preparato pavidalu per pirmąsias 48 valandas. Inkstų klirensas yra 250-300 ml/min. Hidrochlorotiazido galutinės pusinės eliminacijos laikas yra 10-15 val.</w:t>
      </w:r>
    </w:p>
    <w:p w14:paraId="0693F182" w14:textId="77777777" w:rsidR="0078139A" w:rsidRPr="00A071AE" w:rsidRDefault="0078139A" w:rsidP="0078139A">
      <w:pPr>
        <w:rPr>
          <w:sz w:val="22"/>
          <w:szCs w:val="22"/>
        </w:rPr>
      </w:pPr>
    </w:p>
    <w:p w14:paraId="74A4CE95" w14:textId="77777777" w:rsidR="0078139A" w:rsidRPr="00A071AE" w:rsidRDefault="0078139A" w:rsidP="0078139A">
      <w:pPr>
        <w:rPr>
          <w:sz w:val="22"/>
          <w:szCs w:val="22"/>
          <w:u w:val="single"/>
        </w:rPr>
      </w:pPr>
      <w:r w:rsidRPr="00A071AE">
        <w:rPr>
          <w:sz w:val="22"/>
          <w:szCs w:val="22"/>
          <w:u w:val="single"/>
        </w:rPr>
        <w:t>Farmakokinetika specialių grupių ligonių organizme</w:t>
      </w:r>
    </w:p>
    <w:p w14:paraId="71961978" w14:textId="77777777" w:rsidR="0078139A" w:rsidRPr="00A071AE" w:rsidRDefault="0078139A" w:rsidP="0078139A">
      <w:pPr>
        <w:rPr>
          <w:sz w:val="22"/>
          <w:szCs w:val="22"/>
        </w:rPr>
      </w:pPr>
    </w:p>
    <w:p w14:paraId="265C0DA7" w14:textId="77777777" w:rsidR="0078139A" w:rsidRPr="00A071AE" w:rsidRDefault="0078139A" w:rsidP="0078139A">
      <w:pPr>
        <w:rPr>
          <w:i/>
          <w:sz w:val="22"/>
          <w:szCs w:val="22"/>
        </w:rPr>
      </w:pPr>
      <w:r w:rsidRPr="00A071AE">
        <w:rPr>
          <w:i/>
          <w:sz w:val="22"/>
          <w:szCs w:val="22"/>
        </w:rPr>
        <w:t>Vaikų populiacija</w:t>
      </w:r>
    </w:p>
    <w:p w14:paraId="3484794A" w14:textId="77777777" w:rsidR="0078139A" w:rsidRPr="00A071AE" w:rsidRDefault="0078139A" w:rsidP="0078139A">
      <w:pPr>
        <w:rPr>
          <w:sz w:val="22"/>
          <w:szCs w:val="22"/>
        </w:rPr>
      </w:pPr>
      <w:r w:rsidRPr="00A071AE">
        <w:rPr>
          <w:sz w:val="22"/>
          <w:szCs w:val="22"/>
        </w:rPr>
        <w:lastRenderedPageBreak/>
        <w:t>Europos vaistų agentūra atidėjo prievolę pateikti Sanoral HCT apie vaikų visų amžiaus grupių pirminės arterinės hipertenzijos tyrimų duomenis.</w:t>
      </w:r>
    </w:p>
    <w:p w14:paraId="592DD982" w14:textId="77777777" w:rsidR="0078139A" w:rsidRPr="00A071AE" w:rsidRDefault="0078139A" w:rsidP="0078139A">
      <w:pPr>
        <w:rPr>
          <w:sz w:val="22"/>
          <w:szCs w:val="22"/>
        </w:rPr>
      </w:pPr>
    </w:p>
    <w:p w14:paraId="4EFE30F5" w14:textId="77777777" w:rsidR="0078139A" w:rsidRPr="00A071AE" w:rsidRDefault="0078139A" w:rsidP="0078139A">
      <w:pPr>
        <w:rPr>
          <w:i/>
          <w:sz w:val="22"/>
          <w:szCs w:val="22"/>
          <w:u w:val="single"/>
        </w:rPr>
      </w:pPr>
      <w:r w:rsidRPr="00A071AE">
        <w:rPr>
          <w:i/>
          <w:sz w:val="22"/>
          <w:szCs w:val="22"/>
        </w:rPr>
        <w:t>Senyviems pacientams (</w:t>
      </w:r>
      <w:r w:rsidRPr="00A071AE">
        <w:rPr>
          <w:sz w:val="22"/>
          <w:szCs w:val="22"/>
        </w:rPr>
        <w:sym w:font="Symbol" w:char="F0B3"/>
      </w:r>
      <w:r w:rsidRPr="00A071AE">
        <w:rPr>
          <w:i/>
          <w:sz w:val="22"/>
          <w:szCs w:val="22"/>
        </w:rPr>
        <w:t>65 metų)</w:t>
      </w:r>
    </w:p>
    <w:p w14:paraId="08A913F4" w14:textId="77777777" w:rsidR="0078139A" w:rsidRPr="00A071AE" w:rsidRDefault="0078139A" w:rsidP="0078139A">
      <w:pPr>
        <w:rPr>
          <w:sz w:val="22"/>
          <w:szCs w:val="22"/>
        </w:rPr>
      </w:pPr>
      <w:r w:rsidRPr="00A071AE">
        <w:rPr>
          <w:sz w:val="22"/>
          <w:szCs w:val="22"/>
        </w:rPr>
        <w:t>Arterine hipertenzija sergančių senyvų (65-75 metų) ligonių organizme olmesartano plotas po vaisto koncentracijos ir laiko kitimo kreive (angl. AUC) nusistovėjus vaisto pusiausvyros koncentracijai buvo apie 35 %, labai senų (</w:t>
      </w:r>
      <w:r w:rsidRPr="00A071AE">
        <w:rPr>
          <w:sz w:val="22"/>
          <w:szCs w:val="22"/>
        </w:rPr>
        <w:sym w:font="Symbol" w:char="F0B3"/>
      </w:r>
      <w:r w:rsidRPr="00A071AE">
        <w:rPr>
          <w:sz w:val="22"/>
          <w:szCs w:val="22"/>
        </w:rPr>
        <w:t xml:space="preserve">75 metų) </w:t>
      </w:r>
      <w:r w:rsidRPr="00A071AE">
        <w:rPr>
          <w:sz w:val="22"/>
          <w:szCs w:val="22"/>
        </w:rPr>
        <w:sym w:font="Symbol" w:char="F02D"/>
      </w:r>
      <w:r w:rsidRPr="00A071AE">
        <w:rPr>
          <w:sz w:val="22"/>
          <w:szCs w:val="22"/>
        </w:rPr>
        <w:t xml:space="preserve"> apie 44 % didesnis negu jaunų žmonių (žr. 4.2 skyrių).</w:t>
      </w:r>
    </w:p>
    <w:p w14:paraId="596F2F29" w14:textId="77777777" w:rsidR="0078139A" w:rsidRPr="00A071AE" w:rsidRDefault="0078139A" w:rsidP="0078139A">
      <w:pPr>
        <w:rPr>
          <w:sz w:val="22"/>
          <w:szCs w:val="22"/>
        </w:rPr>
      </w:pPr>
      <w:r w:rsidRPr="00A071AE">
        <w:rPr>
          <w:sz w:val="22"/>
          <w:szCs w:val="22"/>
        </w:rPr>
        <w:t>Tai bent iš dalies gali būti susiję su vidutiniškai susilpnėjusia šios amžiaus žmonių grupės inkstų funkcija.</w:t>
      </w:r>
    </w:p>
    <w:p w14:paraId="19712897" w14:textId="77777777" w:rsidR="0078139A" w:rsidRPr="00A071AE" w:rsidRDefault="0078139A" w:rsidP="0078139A">
      <w:pPr>
        <w:rPr>
          <w:sz w:val="22"/>
          <w:szCs w:val="22"/>
        </w:rPr>
      </w:pPr>
      <w:r w:rsidRPr="00A071AE">
        <w:rPr>
          <w:sz w:val="22"/>
          <w:szCs w:val="22"/>
        </w:rPr>
        <w:t>Senyviems pacientams rekomenduojama vaisto dozė yra tokia pati, tačiau didinant vaisto dozę reikia laikytis atsargumo.</w:t>
      </w:r>
    </w:p>
    <w:p w14:paraId="252EE387" w14:textId="77777777" w:rsidR="0078139A" w:rsidRPr="00A071AE" w:rsidRDefault="0078139A" w:rsidP="0078139A">
      <w:pPr>
        <w:rPr>
          <w:sz w:val="22"/>
          <w:szCs w:val="22"/>
        </w:rPr>
      </w:pPr>
    </w:p>
    <w:p w14:paraId="12DB6E23" w14:textId="77777777" w:rsidR="0078139A" w:rsidRPr="00A071AE" w:rsidRDefault="0078139A" w:rsidP="0078139A">
      <w:pPr>
        <w:rPr>
          <w:sz w:val="22"/>
          <w:szCs w:val="22"/>
        </w:rPr>
      </w:pPr>
      <w:r w:rsidRPr="00A071AE">
        <w:rPr>
          <w:sz w:val="22"/>
          <w:szCs w:val="22"/>
        </w:rPr>
        <w:t>Laikas, per kurį susidaro didžiausia amlodipino koncentracija senyvų ir jaunesnių pacientų kraujo plazmoje, yra panašus. Senyvų pacientų klirenso polinkis yra mažėti, todėl didėja AUC ir ilgėja pusinės eliminacijos laikas.  Stebėta padidėjusi AUC ir ilgesnis pusinės eliminacijos laikas sergant staziniu širdies nepakankamumu šio tyrimo metu senyviems pacientams atitiko lauktuosius duomenis (žr. 4.4 skyrių).</w:t>
      </w:r>
    </w:p>
    <w:p w14:paraId="071D021F" w14:textId="77777777" w:rsidR="0078139A" w:rsidRPr="00A071AE" w:rsidRDefault="0078139A" w:rsidP="0078139A">
      <w:pPr>
        <w:rPr>
          <w:sz w:val="22"/>
          <w:szCs w:val="22"/>
        </w:rPr>
      </w:pPr>
    </w:p>
    <w:p w14:paraId="7EE704B9" w14:textId="77777777" w:rsidR="0078139A" w:rsidRPr="00A071AE" w:rsidRDefault="0078139A" w:rsidP="0078139A">
      <w:pPr>
        <w:rPr>
          <w:sz w:val="22"/>
          <w:szCs w:val="22"/>
        </w:rPr>
      </w:pPr>
      <w:r w:rsidRPr="00A071AE">
        <w:rPr>
          <w:sz w:val="22"/>
          <w:szCs w:val="22"/>
        </w:rPr>
        <w:t>Negausūs duomenys rodo, kad sisteminis hidrochlorotiazido klirensas senyvų žmonių tiek sveikų, tiek sergančių arterine hipertenzija organizme būna mažesnis negu jaunų sveikų savanorių.</w:t>
      </w:r>
    </w:p>
    <w:p w14:paraId="7FAD2683" w14:textId="77777777" w:rsidR="0078139A" w:rsidRPr="00A071AE" w:rsidRDefault="0078139A" w:rsidP="0078139A">
      <w:pPr>
        <w:rPr>
          <w:sz w:val="22"/>
          <w:szCs w:val="22"/>
        </w:rPr>
      </w:pPr>
    </w:p>
    <w:p w14:paraId="30AB72CA" w14:textId="77777777" w:rsidR="0078139A" w:rsidRPr="00A071AE" w:rsidRDefault="0078139A" w:rsidP="0078139A">
      <w:pPr>
        <w:rPr>
          <w:i/>
          <w:sz w:val="22"/>
          <w:szCs w:val="22"/>
        </w:rPr>
      </w:pPr>
      <w:r>
        <w:rPr>
          <w:i/>
          <w:sz w:val="22"/>
          <w:szCs w:val="22"/>
        </w:rPr>
        <w:t>Sutrikusi i</w:t>
      </w:r>
      <w:r w:rsidRPr="00A071AE">
        <w:rPr>
          <w:i/>
          <w:sz w:val="22"/>
          <w:szCs w:val="22"/>
        </w:rPr>
        <w:t>nkstų</w:t>
      </w:r>
      <w:r>
        <w:rPr>
          <w:i/>
          <w:sz w:val="22"/>
          <w:szCs w:val="22"/>
        </w:rPr>
        <w:t xml:space="preserve"> funkcija</w:t>
      </w:r>
    </w:p>
    <w:p w14:paraId="3C5F8B52" w14:textId="77777777" w:rsidR="0078139A" w:rsidRPr="00A071AE" w:rsidRDefault="0078139A" w:rsidP="0078139A">
      <w:pPr>
        <w:rPr>
          <w:sz w:val="22"/>
          <w:szCs w:val="22"/>
        </w:rPr>
      </w:pPr>
      <w:r w:rsidRPr="00A071AE">
        <w:rPr>
          <w:sz w:val="22"/>
          <w:szCs w:val="22"/>
        </w:rPr>
        <w:t xml:space="preserve">Nusistovėjus pusiausvyrinei koncentracijai, olmesartano AUC pacientų, kuriems yra lengvas inkstų funkcijos sutrikimas, organizme būna 62 %, pacientų, kuriems yra vidutinio sunkumo inkstų funkcijos sutrikimas </w:t>
      </w:r>
      <w:r w:rsidRPr="00A071AE">
        <w:rPr>
          <w:sz w:val="22"/>
          <w:szCs w:val="22"/>
        </w:rPr>
        <w:sym w:font="Symbol" w:char="F02D"/>
      </w:r>
      <w:r w:rsidRPr="00A071AE">
        <w:rPr>
          <w:sz w:val="22"/>
          <w:szCs w:val="22"/>
        </w:rPr>
        <w:t xml:space="preserve"> 82 %, pacientų, kuriems yra sunkus inkstų funkcijos sutrikimas – 179 % didesnis negu sveikų asmenų organizme (žr. 4.2 ir 4.4 skyrius). Olmesartano medoksomilio farmakokinetika pacientams, kuriems taikoma hemodializė, netirta.</w:t>
      </w:r>
    </w:p>
    <w:p w14:paraId="38709DC2" w14:textId="77777777" w:rsidR="0078139A" w:rsidRPr="00A071AE" w:rsidRDefault="0078139A" w:rsidP="0078139A">
      <w:pPr>
        <w:rPr>
          <w:sz w:val="22"/>
          <w:szCs w:val="22"/>
        </w:rPr>
      </w:pPr>
    </w:p>
    <w:p w14:paraId="5360F491" w14:textId="77777777" w:rsidR="0078139A" w:rsidRPr="00A071AE" w:rsidRDefault="0078139A" w:rsidP="0078139A">
      <w:pPr>
        <w:rPr>
          <w:sz w:val="22"/>
          <w:szCs w:val="22"/>
        </w:rPr>
      </w:pPr>
      <w:r w:rsidRPr="00A071AE">
        <w:rPr>
          <w:sz w:val="22"/>
          <w:szCs w:val="22"/>
        </w:rPr>
        <w:t>Didelė dalis amlodipino yra metabolizuojama į neaktyvius metabolitus. 10 % nepakitusio amlodipino išsiskiria su šlapimu. Amlodipino koncentracijos kraujo plazmoje pokytis nuo inkstų funkcijos sutrikimo sunkumo nepriklauso. Šiuos ligonius galima gydyti įprastine doze. Amlodipinas dializės metu iš organizmo nepasišalina.</w:t>
      </w:r>
    </w:p>
    <w:p w14:paraId="49933764" w14:textId="77777777" w:rsidR="0078139A" w:rsidRPr="00A071AE" w:rsidRDefault="0078139A" w:rsidP="0078139A">
      <w:pPr>
        <w:rPr>
          <w:sz w:val="22"/>
          <w:szCs w:val="22"/>
        </w:rPr>
      </w:pPr>
    </w:p>
    <w:p w14:paraId="2FC0D391" w14:textId="77777777" w:rsidR="0078139A" w:rsidRPr="00A071AE" w:rsidRDefault="0078139A" w:rsidP="0078139A">
      <w:pPr>
        <w:rPr>
          <w:sz w:val="22"/>
          <w:szCs w:val="22"/>
        </w:rPr>
      </w:pPr>
      <w:r w:rsidRPr="00A071AE">
        <w:rPr>
          <w:sz w:val="22"/>
          <w:szCs w:val="22"/>
        </w:rPr>
        <w:t>Esant inkstų veiklos sutrikimui, hidrochlorotiazido pusinės eliminacijos laikas pailgėja.</w:t>
      </w:r>
    </w:p>
    <w:p w14:paraId="13812C28" w14:textId="77777777" w:rsidR="0078139A" w:rsidRPr="00A071AE" w:rsidRDefault="0078139A" w:rsidP="0078139A">
      <w:pPr>
        <w:rPr>
          <w:sz w:val="22"/>
          <w:szCs w:val="22"/>
        </w:rPr>
      </w:pPr>
    </w:p>
    <w:p w14:paraId="5D87C323" w14:textId="77777777" w:rsidR="0078139A" w:rsidRPr="00A071AE" w:rsidRDefault="0078139A" w:rsidP="0078139A">
      <w:pPr>
        <w:rPr>
          <w:i/>
          <w:sz w:val="22"/>
          <w:szCs w:val="22"/>
        </w:rPr>
      </w:pPr>
      <w:r>
        <w:rPr>
          <w:i/>
          <w:sz w:val="22"/>
          <w:szCs w:val="22"/>
        </w:rPr>
        <w:t>Sutrikusi k</w:t>
      </w:r>
      <w:r w:rsidRPr="00A071AE">
        <w:rPr>
          <w:i/>
          <w:sz w:val="22"/>
          <w:szCs w:val="22"/>
        </w:rPr>
        <w:t xml:space="preserve">epenų </w:t>
      </w:r>
      <w:r>
        <w:rPr>
          <w:i/>
          <w:sz w:val="22"/>
          <w:szCs w:val="22"/>
        </w:rPr>
        <w:t>funkcija</w:t>
      </w:r>
    </w:p>
    <w:p w14:paraId="3C55EFEE" w14:textId="77777777" w:rsidR="0078139A" w:rsidRPr="00A071AE" w:rsidRDefault="0078139A" w:rsidP="0078139A">
      <w:pPr>
        <w:rPr>
          <w:sz w:val="22"/>
          <w:szCs w:val="22"/>
        </w:rPr>
      </w:pPr>
      <w:r w:rsidRPr="00A071AE">
        <w:rPr>
          <w:sz w:val="22"/>
          <w:szCs w:val="22"/>
        </w:rPr>
        <w:t xml:space="preserve">Vienos išgertos olmesartano dozės AUC pacientų, kuriems yra lengvas arba vidutinio sunkumo kepenų veiklos sutrikimas, organizme buvo atitinkamai 6 % ir 65 % didesni negu kontrolinės grupės sveikų asmenų. Neprisijungusio olmesartano kiekis, praėjus dviems valandoms po vaisto išgėrimo, sveikiems asmenims buvo atitinkamai 0,26 %, esant lengvam kepenų veiklos sutrikimui - 0,34 %, vidutiniam kepenų veiklos sutrikimui - 0,41 %. </w:t>
      </w:r>
    </w:p>
    <w:p w14:paraId="47E24B9C" w14:textId="77777777" w:rsidR="0078139A" w:rsidRPr="00A071AE" w:rsidRDefault="0078139A" w:rsidP="0078139A">
      <w:pPr>
        <w:rPr>
          <w:sz w:val="22"/>
          <w:szCs w:val="22"/>
        </w:rPr>
      </w:pPr>
      <w:r w:rsidRPr="00A071AE">
        <w:rPr>
          <w:sz w:val="22"/>
          <w:szCs w:val="22"/>
        </w:rPr>
        <w:t>Kartotinės dozės pacientams esant vidutiniam kepenų veiklos sutrikimui olmesartano vidutinis AUC buvo vėl apie 65 % didesnis negu kontrolinės grupės sveikų asmenų. Olmesartano medoksomilio maksimalios koncentracijos (C</w:t>
      </w:r>
      <w:r w:rsidRPr="00A071AE">
        <w:rPr>
          <w:sz w:val="22"/>
          <w:szCs w:val="22"/>
          <w:vertAlign w:val="subscript"/>
        </w:rPr>
        <w:t>max</w:t>
      </w:r>
      <w:r w:rsidRPr="00A071AE">
        <w:rPr>
          <w:sz w:val="22"/>
          <w:szCs w:val="22"/>
        </w:rPr>
        <w:t>) duomenys pacientų su kepenų veiklos sutrikimu ir sveikų asmenų buvo panašūs. Olmesartano medoksomilio savybės, esant sunkiam kepenų veiklos sutrikimui, netirtos (žr. 4.2 ir 4.4 skyrius).</w:t>
      </w:r>
    </w:p>
    <w:p w14:paraId="4F7B8AD2" w14:textId="77777777" w:rsidR="0078139A" w:rsidRPr="00A071AE" w:rsidRDefault="0078139A" w:rsidP="0078139A">
      <w:pPr>
        <w:rPr>
          <w:sz w:val="22"/>
          <w:szCs w:val="22"/>
        </w:rPr>
      </w:pPr>
    </w:p>
    <w:p w14:paraId="51896A63" w14:textId="77777777" w:rsidR="0078139A" w:rsidRPr="00A071AE" w:rsidRDefault="0078139A" w:rsidP="0078139A">
      <w:pPr>
        <w:rPr>
          <w:sz w:val="22"/>
          <w:szCs w:val="22"/>
        </w:rPr>
      </w:pPr>
      <w:r w:rsidRPr="00A071AE">
        <w:rPr>
          <w:sz w:val="22"/>
          <w:szCs w:val="22"/>
        </w:rPr>
        <w:t>Apie amlodipino vartojimą pacientams su sutrikusia kepenų veikla klinikiniai duomenys labai riboti. Pacientams, kurių kepenų funkcija sutrikusi, sumažėja amlodipino klirensas ir pailgėja pusinės eliminacijos laikas; dėl to apie 40-60 % padidėja AUC (žr. 4.2 ir 4.4 skyrius).</w:t>
      </w:r>
      <w:r w:rsidRPr="00A071AE">
        <w:rPr>
          <w:sz w:val="22"/>
          <w:szCs w:val="22"/>
        </w:rPr>
        <w:tab/>
      </w:r>
    </w:p>
    <w:p w14:paraId="1FC3387A" w14:textId="77777777" w:rsidR="0078139A" w:rsidRPr="00A071AE" w:rsidRDefault="0078139A" w:rsidP="0078139A">
      <w:pPr>
        <w:rPr>
          <w:sz w:val="22"/>
          <w:szCs w:val="22"/>
        </w:rPr>
      </w:pPr>
    </w:p>
    <w:p w14:paraId="1F5A5200" w14:textId="77777777" w:rsidR="0078139A" w:rsidRPr="00A071AE" w:rsidRDefault="0078139A" w:rsidP="0078139A">
      <w:pPr>
        <w:rPr>
          <w:sz w:val="22"/>
          <w:szCs w:val="22"/>
        </w:rPr>
      </w:pPr>
      <w:r w:rsidRPr="00A071AE">
        <w:rPr>
          <w:sz w:val="22"/>
          <w:szCs w:val="22"/>
        </w:rPr>
        <w:t>Kepenų veiklos sutrikimas hidrochlorotiazido farmakokinetikai reikšmingos įtakos neturi.</w:t>
      </w:r>
    </w:p>
    <w:p w14:paraId="67088DE2" w14:textId="77777777" w:rsidR="0078139A" w:rsidRPr="00A071AE" w:rsidRDefault="0078139A" w:rsidP="0078139A">
      <w:pPr>
        <w:rPr>
          <w:sz w:val="22"/>
          <w:szCs w:val="22"/>
        </w:rPr>
      </w:pPr>
    </w:p>
    <w:p w14:paraId="4E3806AB" w14:textId="77777777" w:rsidR="0078139A" w:rsidRPr="00A071AE" w:rsidRDefault="0078139A" w:rsidP="0078139A">
      <w:pPr>
        <w:pStyle w:val="PI-2EMEASMCA"/>
      </w:pPr>
      <w:r w:rsidRPr="00A071AE">
        <w:t>5.3</w:t>
      </w:r>
      <w:r w:rsidRPr="00A071AE">
        <w:tab/>
        <w:t>Ikiklinikinių saugumo tyrimų duomenys</w:t>
      </w:r>
    </w:p>
    <w:p w14:paraId="5664B9B8" w14:textId="77777777" w:rsidR="0078139A" w:rsidRPr="00A071AE" w:rsidRDefault="0078139A" w:rsidP="0078139A">
      <w:pPr>
        <w:pStyle w:val="Pagrindinistekstas"/>
        <w:spacing w:after="0"/>
        <w:rPr>
          <w:szCs w:val="22"/>
        </w:rPr>
      </w:pPr>
    </w:p>
    <w:p w14:paraId="71359B63" w14:textId="77777777" w:rsidR="0078139A" w:rsidRPr="00A071AE" w:rsidRDefault="0078139A" w:rsidP="0078139A">
      <w:pPr>
        <w:pStyle w:val="Pagrindinistekstas"/>
        <w:spacing w:after="0"/>
        <w:rPr>
          <w:szCs w:val="22"/>
        </w:rPr>
      </w:pPr>
      <w:r w:rsidRPr="00A071AE">
        <w:rPr>
          <w:szCs w:val="22"/>
          <w:u w:val="single"/>
        </w:rPr>
        <w:t>Olmesartano medoksomilio, amlodipino ir hidrochlorotiazido derinys</w:t>
      </w:r>
    </w:p>
    <w:p w14:paraId="3097131C" w14:textId="77777777" w:rsidR="0078139A" w:rsidRPr="00A071AE" w:rsidRDefault="0078139A" w:rsidP="0078139A">
      <w:pPr>
        <w:pStyle w:val="Pagrindinistekstas"/>
        <w:spacing w:after="0"/>
        <w:rPr>
          <w:szCs w:val="22"/>
        </w:rPr>
      </w:pPr>
      <w:r w:rsidRPr="00A071AE">
        <w:rPr>
          <w:szCs w:val="22"/>
        </w:rPr>
        <w:lastRenderedPageBreak/>
        <w:t xml:space="preserve">Kartotinių dozių toksiškumo tyrimai su žiurkėmis parodė, kad olmesartano medoksomilio, amlodipino ir hidrochlorotiazido derinys bet kurios atskiros veikliosios medžiagos jau nustatyto toksinio poveikio nesustiprina, naujo toksinio poveikio nesukelia bei nesukelia toksikologiškai sinerginio poveikio. </w:t>
      </w:r>
    </w:p>
    <w:p w14:paraId="2EC4F376" w14:textId="4C563DC7" w:rsidR="0078139A" w:rsidRPr="00A071AE" w:rsidRDefault="0078139A" w:rsidP="0078139A">
      <w:pPr>
        <w:pStyle w:val="Pagrindinistekstas"/>
        <w:spacing w:after="0"/>
        <w:rPr>
          <w:szCs w:val="22"/>
        </w:rPr>
      </w:pPr>
      <w:r w:rsidRPr="00A071AE">
        <w:rPr>
          <w:szCs w:val="22"/>
        </w:rPr>
        <w:t>Sanoral HCT papildomų genotoksiškumo, galimo kancerogeniškumo ir toksinio poveikio reprodukcijai ikiklinikinių tyrimų neatlikta</w:t>
      </w:r>
      <w:r w:rsidR="00854D90">
        <w:rPr>
          <w:szCs w:val="22"/>
        </w:rPr>
        <w:t>.</w:t>
      </w:r>
    </w:p>
    <w:p w14:paraId="54BCCAFC" w14:textId="77777777" w:rsidR="0078139A" w:rsidRPr="00A071AE" w:rsidRDefault="0078139A" w:rsidP="0078139A">
      <w:pPr>
        <w:pStyle w:val="Pagrindinistekstas"/>
        <w:spacing w:after="0"/>
        <w:rPr>
          <w:szCs w:val="22"/>
        </w:rPr>
      </w:pPr>
    </w:p>
    <w:p w14:paraId="69C40C92" w14:textId="77777777" w:rsidR="0078139A" w:rsidRPr="00A071AE" w:rsidRDefault="0078139A" w:rsidP="0078139A">
      <w:pPr>
        <w:pStyle w:val="Pagrindinistekstas"/>
        <w:spacing w:after="0"/>
        <w:rPr>
          <w:szCs w:val="22"/>
          <w:u w:val="single"/>
        </w:rPr>
      </w:pPr>
      <w:r w:rsidRPr="00A071AE">
        <w:rPr>
          <w:szCs w:val="22"/>
          <w:u w:val="single"/>
        </w:rPr>
        <w:t>Olmesartanas medoksomilis</w:t>
      </w:r>
    </w:p>
    <w:p w14:paraId="212333E1" w14:textId="77777777" w:rsidR="0078139A" w:rsidRPr="00A071AE" w:rsidRDefault="0078139A" w:rsidP="0078139A">
      <w:pPr>
        <w:pStyle w:val="Pagrindinistekstas"/>
        <w:spacing w:after="0"/>
        <w:rPr>
          <w:szCs w:val="22"/>
        </w:rPr>
      </w:pPr>
    </w:p>
    <w:p w14:paraId="5E89F55C" w14:textId="77777777" w:rsidR="0078139A" w:rsidRPr="00A071AE" w:rsidRDefault="0078139A" w:rsidP="0078139A">
      <w:pPr>
        <w:pStyle w:val="BTEMEASMCA"/>
      </w:pPr>
      <w:r w:rsidRPr="00A071AE">
        <w:t>Toksinio kartotinių dozių tyrimais su žiurkėmis ir šunimis nustatytas olmesartano medoksomilio poveikis buvo panašus kitiems AT</w:t>
      </w:r>
      <w:r w:rsidRPr="00A071AE">
        <w:rPr>
          <w:vertAlign w:val="subscript"/>
        </w:rPr>
        <w:t xml:space="preserve">1 </w:t>
      </w:r>
      <w:r w:rsidRPr="00A071AE">
        <w:t>receptorių blokatoriams ir AKF inhibitoriams: kraujo plazmoje padidėjo šlapalo ir kreatinino kiekis, sumažėjo širdies svoris, sumažėjo eritrocitų rodmenys (eritrocitų, hemoglobino kiekis, hematokritas); nustatyti inkstų audinio pakitimai tiriant histologiniais metodais (pažeistas inkstų epitelis, suplonėjusi bazinė membrana, išsiplėtę inkstų kanalėliai). Šie nepageidaujami reiškiniai, kuriuos sukėlė olmesartano medoksomilio farmakologinis poveikis, buvo nustatyti ir atliekant ikiklinikinius kitų AT</w:t>
      </w:r>
      <w:r w:rsidRPr="00A071AE">
        <w:rPr>
          <w:vertAlign w:val="subscript"/>
        </w:rPr>
        <w:t>1</w:t>
      </w:r>
      <w:r w:rsidRPr="00A071AE">
        <w:t xml:space="preserve"> receptorių blokatorių ir AKF inhibitorių tyrimus; juos galima sumažinti duodant kartu gerti natrio chlorido.</w:t>
      </w:r>
    </w:p>
    <w:p w14:paraId="6D96B438" w14:textId="77777777" w:rsidR="0078139A" w:rsidRPr="00A071AE" w:rsidRDefault="0078139A" w:rsidP="0078139A">
      <w:pPr>
        <w:pStyle w:val="BTEMEASMCA"/>
      </w:pPr>
    </w:p>
    <w:p w14:paraId="498CB477" w14:textId="77777777" w:rsidR="0078139A" w:rsidRPr="00A071AE" w:rsidRDefault="0078139A" w:rsidP="0078139A">
      <w:pPr>
        <w:pStyle w:val="BTEMEASMCA"/>
      </w:pPr>
      <w:r w:rsidRPr="00A071AE">
        <w:t>Kaip ir kiti AT</w:t>
      </w:r>
      <w:r w:rsidRPr="00A071AE">
        <w:rPr>
          <w:vertAlign w:val="subscript"/>
        </w:rPr>
        <w:t xml:space="preserve">1 </w:t>
      </w:r>
      <w:r w:rsidRPr="00A071AE">
        <w:t xml:space="preserve">receptorių blokatoriai, olmesartanas medoksomilis </w:t>
      </w:r>
      <w:r w:rsidRPr="00A071AE">
        <w:rPr>
          <w:i/>
        </w:rPr>
        <w:t xml:space="preserve">in vitro </w:t>
      </w:r>
      <w:r w:rsidRPr="00A071AE">
        <w:t xml:space="preserve">ląstelių kultūrose padidino chromosomų lūžtamumą, bet </w:t>
      </w:r>
      <w:r w:rsidRPr="00A071AE">
        <w:rPr>
          <w:i/>
        </w:rPr>
        <w:t>in vivo</w:t>
      </w:r>
      <w:r w:rsidRPr="00A071AE">
        <w:t xml:space="preserve"> tokių pakitimų dažnumo nepadidino. Visapusiškų genotoksinio poveikio tyrimų rezultatai rodo, kad, vartojant klinikinėje praktikoje nustatytomis dozėmis, olmesartano genotoksinis poveikis mažai tikėtinas.</w:t>
      </w:r>
    </w:p>
    <w:p w14:paraId="35F41744" w14:textId="77777777" w:rsidR="0078139A" w:rsidRPr="00A071AE" w:rsidRDefault="0078139A" w:rsidP="0078139A">
      <w:pPr>
        <w:pStyle w:val="BTEMEASMCA"/>
      </w:pPr>
      <w:r w:rsidRPr="00A071AE">
        <w:t>Olmesartanas medoksomilis nepasižymi kancerogeniniu poveikiu; tai nustatyta atliekant tyrimus su žiurkėmis ir transgeninėmis pelėmis.</w:t>
      </w:r>
    </w:p>
    <w:p w14:paraId="702D63F7" w14:textId="77777777" w:rsidR="0078139A" w:rsidRPr="00A071AE" w:rsidRDefault="0078139A" w:rsidP="0078139A">
      <w:pPr>
        <w:pStyle w:val="BTEMEASMCA"/>
      </w:pPr>
    </w:p>
    <w:p w14:paraId="1860F9E3" w14:textId="77777777" w:rsidR="0078139A" w:rsidRPr="00A071AE" w:rsidRDefault="0078139A" w:rsidP="0078139A">
      <w:pPr>
        <w:pStyle w:val="BTEMEASMCA"/>
      </w:pPr>
      <w:r w:rsidRPr="00A071AE">
        <w:t>Atliekant žiurkių vaisingumo tyrimus, nustatyta, kad olmesartanas medoksomilis įtakos reprodukcijai  neturėjo, jokių teratogeninio poveikio požymių nerasta. Panašiai kaip kitiems angiotenzino II blokatoriams,  palikuonių išgyvenamumas buvo sumažėjęs, vėlyvuoju nėštumo laikotarpiu ir žindymo metu buvo nustatytas jų inkstų geldelių išsiplėtimas. Tyrimais su triušiais toksinio poveikio vaisiui nenustatyta.</w:t>
      </w:r>
    </w:p>
    <w:p w14:paraId="5B5F3661" w14:textId="77777777" w:rsidR="0078139A" w:rsidRPr="00A071AE" w:rsidRDefault="0078139A" w:rsidP="0078139A">
      <w:pPr>
        <w:pStyle w:val="Pagrindinistekstas"/>
        <w:spacing w:after="0"/>
        <w:rPr>
          <w:szCs w:val="22"/>
        </w:rPr>
      </w:pPr>
    </w:p>
    <w:p w14:paraId="6EB61AED" w14:textId="77777777" w:rsidR="0078139A" w:rsidRPr="00A071AE" w:rsidRDefault="0078139A" w:rsidP="0078139A">
      <w:pPr>
        <w:pStyle w:val="Pagrindinistekstas"/>
        <w:spacing w:after="0"/>
        <w:rPr>
          <w:szCs w:val="22"/>
          <w:u w:val="single"/>
        </w:rPr>
      </w:pPr>
      <w:r w:rsidRPr="00A071AE">
        <w:rPr>
          <w:szCs w:val="22"/>
          <w:u w:val="single"/>
        </w:rPr>
        <w:t>Amlodipinas</w:t>
      </w:r>
    </w:p>
    <w:p w14:paraId="5B33E152" w14:textId="77777777" w:rsidR="0078139A" w:rsidRPr="00A071AE" w:rsidRDefault="0078139A" w:rsidP="0078139A">
      <w:pPr>
        <w:pStyle w:val="Pagrindinistekstas"/>
        <w:spacing w:after="0"/>
        <w:rPr>
          <w:szCs w:val="22"/>
        </w:rPr>
      </w:pPr>
    </w:p>
    <w:p w14:paraId="7057DDEE" w14:textId="77777777" w:rsidR="0078139A" w:rsidRPr="00A071AE" w:rsidRDefault="0078139A" w:rsidP="0078139A">
      <w:pPr>
        <w:rPr>
          <w:i/>
          <w:sz w:val="22"/>
          <w:szCs w:val="22"/>
        </w:rPr>
      </w:pPr>
      <w:r w:rsidRPr="00A071AE">
        <w:rPr>
          <w:i/>
          <w:sz w:val="22"/>
          <w:szCs w:val="22"/>
        </w:rPr>
        <w:t>Toksinis poveikis reprodukcijai</w:t>
      </w:r>
    </w:p>
    <w:p w14:paraId="75E9D6D0" w14:textId="77777777" w:rsidR="0078139A" w:rsidRPr="00A071AE" w:rsidRDefault="0078139A" w:rsidP="0078139A">
      <w:pPr>
        <w:rPr>
          <w:sz w:val="22"/>
          <w:szCs w:val="22"/>
        </w:rPr>
      </w:pPr>
      <w:r w:rsidRPr="00A071AE">
        <w:rPr>
          <w:sz w:val="22"/>
          <w:szCs w:val="22"/>
        </w:rPr>
        <w:t xml:space="preserve">Tyrimais su žiurkėmis ir pelėmis nustatytas vėluojantis vaikavimosi laikas, ilgesnė jauniklių atsivedimo trukmė ir sumažėjęs jauniklių išgyvenamumas, kai amlodipino gyvūnams buvo duodama apytikriai 50 kartų didesne doze negu žmonėms rekomenduojama maksimali vaisto dozė, išreiškiant ją mg/kg kūno svorio. </w:t>
      </w:r>
    </w:p>
    <w:p w14:paraId="26E2E439" w14:textId="77777777" w:rsidR="0078139A" w:rsidRPr="00A071AE" w:rsidRDefault="0078139A" w:rsidP="0078139A">
      <w:pPr>
        <w:rPr>
          <w:sz w:val="22"/>
          <w:szCs w:val="22"/>
        </w:rPr>
      </w:pPr>
    </w:p>
    <w:p w14:paraId="695A1F85" w14:textId="77777777" w:rsidR="0078139A" w:rsidRPr="00A071AE" w:rsidRDefault="0078139A" w:rsidP="0078139A">
      <w:pPr>
        <w:rPr>
          <w:i/>
          <w:sz w:val="22"/>
          <w:szCs w:val="22"/>
        </w:rPr>
      </w:pPr>
      <w:r w:rsidRPr="00A071AE">
        <w:rPr>
          <w:i/>
          <w:sz w:val="22"/>
          <w:szCs w:val="22"/>
        </w:rPr>
        <w:t>Vaisingumo sutrikimas</w:t>
      </w:r>
    </w:p>
    <w:p w14:paraId="41780FBA" w14:textId="77777777" w:rsidR="0078139A" w:rsidRPr="00A071AE" w:rsidRDefault="0078139A" w:rsidP="0078139A">
      <w:pPr>
        <w:rPr>
          <w:sz w:val="22"/>
          <w:szCs w:val="22"/>
        </w:rPr>
      </w:pPr>
      <w:r w:rsidRPr="00A071AE">
        <w:rPr>
          <w:sz w:val="22"/>
          <w:szCs w:val="22"/>
        </w:rPr>
        <w:t>Tyrimais su žiurkėmis, kurioms buvo duodama amlodipino (patinams 64 dienas, patelėms 14 dienų prieš apvaisinimą) 10 mg/kg kūno svorio (8 kartus* didesnė dozė negu rekomenduojama didžiausia 10 mg dozė žmonėms, išreiškiant mg/m</w:t>
      </w:r>
      <w:r w:rsidRPr="00A071AE">
        <w:rPr>
          <w:sz w:val="22"/>
          <w:szCs w:val="22"/>
          <w:vertAlign w:val="superscript"/>
        </w:rPr>
        <w:t>2</w:t>
      </w:r>
      <w:r w:rsidRPr="00A071AE">
        <w:rPr>
          <w:sz w:val="22"/>
          <w:szCs w:val="22"/>
        </w:rPr>
        <w:t xml:space="preserve"> kūno paviršiaus), poveikio vaisingumui nenustatyta. Kito tyrimo su žiurkėmis metu patinams buvo duodama 30 dienų amlodipino besilato dozė, prilygstanti vartojamai žmonėms dozei, išreikštai mg/kg kūno svorio, nustatytas sumažėjęs folikulus stimuliuojančio hormono  ir testosterono kiekis plazmoje, taip pat sumažėjęs spermatozoidų tankis bei brandžių spermatozoidų kiekis spermoje, sumažėjęs brandžių spermatozoidų kiekis Sertoli ląstelėse.</w:t>
      </w:r>
    </w:p>
    <w:p w14:paraId="36002751" w14:textId="77777777" w:rsidR="0078139A" w:rsidRPr="00A071AE" w:rsidRDefault="0078139A" w:rsidP="0078139A">
      <w:pPr>
        <w:rPr>
          <w:sz w:val="22"/>
          <w:szCs w:val="22"/>
        </w:rPr>
      </w:pPr>
    </w:p>
    <w:p w14:paraId="3EF1129C" w14:textId="77777777" w:rsidR="0078139A" w:rsidRPr="00A071AE" w:rsidRDefault="0078139A" w:rsidP="0078139A">
      <w:pPr>
        <w:rPr>
          <w:i/>
          <w:sz w:val="22"/>
          <w:szCs w:val="22"/>
        </w:rPr>
      </w:pPr>
      <w:r w:rsidRPr="00A071AE">
        <w:rPr>
          <w:i/>
          <w:sz w:val="22"/>
          <w:szCs w:val="22"/>
        </w:rPr>
        <w:t>Kancerogeniškumas, genotoksiškumas</w:t>
      </w:r>
    </w:p>
    <w:p w14:paraId="4163CFC0" w14:textId="77777777" w:rsidR="0078139A" w:rsidRPr="00A071AE" w:rsidRDefault="0078139A" w:rsidP="0078139A">
      <w:pPr>
        <w:rPr>
          <w:sz w:val="22"/>
          <w:szCs w:val="22"/>
        </w:rPr>
      </w:pPr>
      <w:r w:rsidRPr="00A071AE">
        <w:rPr>
          <w:sz w:val="22"/>
          <w:szCs w:val="22"/>
        </w:rPr>
        <w:t>Žiurkės ir pelės 2 metus su maistu buvo šeriamos kartu amlodipinu atitinkamai po 0,5, 1,25 ir 2,5 mg/kg kūno svorio per parą; kancerogeninio poveikio neaptikta. Didžiausia dozė (pelėms panaši dozė, žiurkėms 2 kartus* didesnė negu rekomenduojama didžiausia 10 mg dozė žmonėms, išreiškiant mg/m</w:t>
      </w:r>
      <w:r w:rsidRPr="00A071AE">
        <w:rPr>
          <w:sz w:val="22"/>
          <w:szCs w:val="22"/>
          <w:vertAlign w:val="superscript"/>
        </w:rPr>
        <w:t>2</w:t>
      </w:r>
      <w:r w:rsidRPr="00A071AE">
        <w:rPr>
          <w:sz w:val="22"/>
          <w:szCs w:val="22"/>
        </w:rPr>
        <w:t xml:space="preserve"> kūno paviršiaus) buvo artima maksimaliai toleruojamai dozei pelėms, bet ne žiurkėms. </w:t>
      </w:r>
    </w:p>
    <w:p w14:paraId="2D25D3DD" w14:textId="77777777" w:rsidR="0078139A" w:rsidRPr="00A071AE" w:rsidRDefault="0078139A" w:rsidP="0078139A">
      <w:pPr>
        <w:rPr>
          <w:sz w:val="22"/>
          <w:szCs w:val="22"/>
        </w:rPr>
      </w:pPr>
      <w:r w:rsidRPr="00A071AE">
        <w:rPr>
          <w:sz w:val="22"/>
          <w:szCs w:val="22"/>
        </w:rPr>
        <w:t>Mutageniškumo tyrimai vaisto poveikio genų ar chromosomų lygmenyje nenustatė.</w:t>
      </w:r>
    </w:p>
    <w:p w14:paraId="1F3D9A55" w14:textId="77777777" w:rsidR="0078139A" w:rsidRPr="00A071AE" w:rsidRDefault="0078139A" w:rsidP="0078139A">
      <w:pPr>
        <w:rPr>
          <w:sz w:val="22"/>
          <w:szCs w:val="22"/>
        </w:rPr>
      </w:pPr>
    </w:p>
    <w:p w14:paraId="19566894" w14:textId="77777777" w:rsidR="0078139A" w:rsidRPr="00A071AE" w:rsidRDefault="0078139A" w:rsidP="0078139A">
      <w:pPr>
        <w:rPr>
          <w:sz w:val="22"/>
          <w:szCs w:val="22"/>
        </w:rPr>
      </w:pPr>
      <w:r w:rsidRPr="00A071AE">
        <w:rPr>
          <w:sz w:val="22"/>
          <w:szCs w:val="22"/>
        </w:rPr>
        <w:t>*Pacientų svoris prilyginamas 50 kg.</w:t>
      </w:r>
    </w:p>
    <w:p w14:paraId="22F6A400" w14:textId="77777777" w:rsidR="0078139A" w:rsidRPr="00A071AE" w:rsidRDefault="0078139A" w:rsidP="0078139A">
      <w:pPr>
        <w:rPr>
          <w:sz w:val="22"/>
          <w:szCs w:val="22"/>
        </w:rPr>
      </w:pPr>
    </w:p>
    <w:p w14:paraId="6AFE4A3F" w14:textId="77777777" w:rsidR="0078139A" w:rsidRPr="00A071AE" w:rsidRDefault="0078139A" w:rsidP="0078139A">
      <w:pPr>
        <w:rPr>
          <w:sz w:val="22"/>
          <w:szCs w:val="22"/>
          <w:u w:val="single"/>
        </w:rPr>
      </w:pPr>
      <w:r w:rsidRPr="00A071AE">
        <w:rPr>
          <w:sz w:val="22"/>
          <w:szCs w:val="22"/>
          <w:u w:val="single"/>
        </w:rPr>
        <w:t>Hidrochlorotiazidas</w:t>
      </w:r>
    </w:p>
    <w:p w14:paraId="38734035" w14:textId="37044BDA" w:rsidR="0078139A" w:rsidRPr="00A071AE" w:rsidRDefault="0078139A" w:rsidP="0078139A">
      <w:pPr>
        <w:rPr>
          <w:sz w:val="22"/>
          <w:szCs w:val="22"/>
        </w:rPr>
      </w:pPr>
      <w:r w:rsidRPr="00A071AE">
        <w:rPr>
          <w:sz w:val="22"/>
          <w:szCs w:val="22"/>
        </w:rPr>
        <w:lastRenderedPageBreak/>
        <w:t>Tyrimais su hidrochlorotiazidu nustatyta, kad kai kuriems eksperimentiniams modeliams pasireiškė abejotinas genotoksiškumas arba kancerogeniškumas.</w:t>
      </w:r>
    </w:p>
    <w:p w14:paraId="38730BB1" w14:textId="77777777" w:rsidR="0078139A" w:rsidRPr="00A071AE" w:rsidRDefault="0078139A" w:rsidP="0078139A">
      <w:pPr>
        <w:rPr>
          <w:sz w:val="22"/>
          <w:szCs w:val="22"/>
        </w:rPr>
      </w:pPr>
    </w:p>
    <w:p w14:paraId="3094685B" w14:textId="77777777" w:rsidR="0078139A" w:rsidRPr="00A071AE" w:rsidRDefault="0078139A" w:rsidP="0078139A">
      <w:pPr>
        <w:rPr>
          <w:sz w:val="22"/>
          <w:szCs w:val="22"/>
        </w:rPr>
      </w:pPr>
    </w:p>
    <w:p w14:paraId="487449D8" w14:textId="77777777" w:rsidR="0078139A" w:rsidRPr="00A071AE" w:rsidRDefault="0078139A" w:rsidP="0078139A">
      <w:pPr>
        <w:pStyle w:val="PI-1EMEASMCA"/>
      </w:pPr>
      <w:r w:rsidRPr="00A071AE">
        <w:t>6.</w:t>
      </w:r>
      <w:r w:rsidRPr="00A071AE">
        <w:tab/>
        <w:t>FARMACINĖ INFORMACIJA</w:t>
      </w:r>
    </w:p>
    <w:p w14:paraId="3041B4B1" w14:textId="77777777" w:rsidR="0078139A" w:rsidRPr="00A071AE" w:rsidRDefault="0078139A" w:rsidP="0078139A">
      <w:pPr>
        <w:pStyle w:val="Pagrindinistekstas"/>
        <w:spacing w:after="0"/>
        <w:rPr>
          <w:b/>
          <w:szCs w:val="22"/>
        </w:rPr>
      </w:pPr>
    </w:p>
    <w:p w14:paraId="63BDC03E" w14:textId="77777777" w:rsidR="0078139A" w:rsidRPr="00A071AE" w:rsidRDefault="0078139A" w:rsidP="0078139A">
      <w:pPr>
        <w:pStyle w:val="PI-2EMEASMCA"/>
      </w:pPr>
      <w:r w:rsidRPr="00A071AE">
        <w:t>6.1</w:t>
      </w:r>
      <w:r w:rsidRPr="00A071AE">
        <w:tab/>
        <w:t>Pagalbinių medžiagų sąrašas</w:t>
      </w:r>
    </w:p>
    <w:p w14:paraId="0184F17B" w14:textId="77777777" w:rsidR="0078139A" w:rsidRPr="00A071AE" w:rsidRDefault="0078139A" w:rsidP="0078139A">
      <w:pPr>
        <w:rPr>
          <w:sz w:val="22"/>
          <w:szCs w:val="22"/>
        </w:rPr>
      </w:pPr>
    </w:p>
    <w:p w14:paraId="64309ED3" w14:textId="77777777" w:rsidR="0078139A" w:rsidRPr="00A071AE" w:rsidRDefault="0078139A" w:rsidP="0078139A">
      <w:pPr>
        <w:pStyle w:val="Pagrindinistekstas"/>
        <w:spacing w:after="0"/>
        <w:rPr>
          <w:i/>
          <w:szCs w:val="22"/>
        </w:rPr>
      </w:pPr>
      <w:r w:rsidRPr="00A071AE">
        <w:rPr>
          <w:i/>
          <w:szCs w:val="22"/>
        </w:rPr>
        <w:t>Tabletės branduolys</w:t>
      </w:r>
    </w:p>
    <w:p w14:paraId="3849E5C3" w14:textId="77777777" w:rsidR="0078139A" w:rsidRPr="00A071AE" w:rsidRDefault="0078139A" w:rsidP="0078139A">
      <w:pPr>
        <w:pStyle w:val="BTEMEASMCA"/>
      </w:pPr>
      <w:r w:rsidRPr="00A071AE">
        <w:t>Pregelifikuotas kukurūzų krakmolas</w:t>
      </w:r>
    </w:p>
    <w:p w14:paraId="0600385E" w14:textId="77777777" w:rsidR="0078139A" w:rsidRDefault="0078139A" w:rsidP="0078139A">
      <w:pPr>
        <w:pStyle w:val="BTEMEASMCA"/>
      </w:pPr>
      <w:r>
        <w:t>M</w:t>
      </w:r>
      <w:r w:rsidRPr="00A071AE">
        <w:t>ikrokristalinė</w:t>
      </w:r>
      <w:r>
        <w:t xml:space="preserve"> celiuliozė</w:t>
      </w:r>
    </w:p>
    <w:p w14:paraId="517F2F69" w14:textId="77777777" w:rsidR="0078139A" w:rsidRPr="00A071AE" w:rsidRDefault="0078139A" w:rsidP="0078139A">
      <w:pPr>
        <w:pStyle w:val="BTEMEASMCA"/>
      </w:pPr>
      <w:r>
        <w:t>K</w:t>
      </w:r>
      <w:r w:rsidRPr="00A071AE">
        <w:t>oloidinis bevandenis</w:t>
      </w:r>
      <w:r>
        <w:t xml:space="preserve"> silicio dioksidas</w:t>
      </w:r>
    </w:p>
    <w:p w14:paraId="174AB101" w14:textId="77777777" w:rsidR="0078139A" w:rsidRPr="00A071AE" w:rsidRDefault="0078139A" w:rsidP="0078139A">
      <w:pPr>
        <w:pStyle w:val="BTEMEASMCA"/>
      </w:pPr>
      <w:r w:rsidRPr="00A071AE">
        <w:t>Kroskarmeliozės natrio druska</w:t>
      </w:r>
    </w:p>
    <w:p w14:paraId="27752F62" w14:textId="77777777" w:rsidR="0078139A" w:rsidRPr="00A071AE" w:rsidRDefault="0078139A" w:rsidP="0078139A">
      <w:pPr>
        <w:pStyle w:val="BTEMEASMCA"/>
      </w:pPr>
      <w:r w:rsidRPr="00A071AE">
        <w:t>Magnio stearatas</w:t>
      </w:r>
    </w:p>
    <w:p w14:paraId="55A78908" w14:textId="77777777" w:rsidR="0078139A" w:rsidRPr="00A071AE" w:rsidRDefault="0078139A" w:rsidP="0078139A">
      <w:pPr>
        <w:pStyle w:val="BTEMEASMCA"/>
      </w:pPr>
    </w:p>
    <w:p w14:paraId="1740EE39" w14:textId="77777777" w:rsidR="0078139A" w:rsidRPr="00A071AE" w:rsidRDefault="0078139A" w:rsidP="0078139A">
      <w:pPr>
        <w:pStyle w:val="Pagrindinistekstas"/>
        <w:spacing w:after="0"/>
        <w:rPr>
          <w:i/>
          <w:szCs w:val="22"/>
        </w:rPr>
      </w:pPr>
      <w:r w:rsidRPr="00A071AE">
        <w:rPr>
          <w:i/>
          <w:szCs w:val="22"/>
        </w:rPr>
        <w:t>Tabletės plėvelė</w:t>
      </w:r>
    </w:p>
    <w:p w14:paraId="30FFACEA" w14:textId="77777777" w:rsidR="0078139A" w:rsidRPr="00A071AE" w:rsidRDefault="0078139A" w:rsidP="0078139A">
      <w:pPr>
        <w:pStyle w:val="BTEMEASMCA"/>
      </w:pPr>
      <w:r w:rsidRPr="00A071AE">
        <w:t>Polivinilo alkoholis</w:t>
      </w:r>
    </w:p>
    <w:p w14:paraId="5B996D4A" w14:textId="77777777" w:rsidR="0078139A" w:rsidRPr="00A071AE" w:rsidRDefault="0078139A" w:rsidP="0078139A">
      <w:pPr>
        <w:pStyle w:val="BTEMEASMCA"/>
        <w:rPr>
          <w:lang w:val="pt-BR"/>
        </w:rPr>
      </w:pPr>
      <w:r w:rsidRPr="00A071AE">
        <w:rPr>
          <w:lang w:val="pt-BR"/>
        </w:rPr>
        <w:t>Makrogolis 3350</w:t>
      </w:r>
    </w:p>
    <w:p w14:paraId="28029962" w14:textId="77777777" w:rsidR="0078139A" w:rsidRPr="00A071AE" w:rsidRDefault="0078139A" w:rsidP="0078139A">
      <w:pPr>
        <w:pStyle w:val="BTEMEASMCA"/>
        <w:rPr>
          <w:lang w:val="pt-BR"/>
        </w:rPr>
      </w:pPr>
      <w:r w:rsidRPr="00A071AE">
        <w:rPr>
          <w:lang w:val="pt-BR"/>
        </w:rPr>
        <w:t>Talkas</w:t>
      </w:r>
    </w:p>
    <w:p w14:paraId="06C314DB" w14:textId="77777777" w:rsidR="0078139A" w:rsidRPr="00A071AE" w:rsidRDefault="0078139A" w:rsidP="0078139A">
      <w:pPr>
        <w:pStyle w:val="BTEMEASMCA"/>
        <w:rPr>
          <w:lang w:val="pt-BR"/>
        </w:rPr>
      </w:pPr>
      <w:r w:rsidRPr="00A071AE">
        <w:rPr>
          <w:lang w:val="pt-BR"/>
        </w:rPr>
        <w:t>Titano dioksidas (E 171)</w:t>
      </w:r>
    </w:p>
    <w:p w14:paraId="0503B748" w14:textId="77777777" w:rsidR="0078139A" w:rsidRPr="00A071AE" w:rsidRDefault="0078139A" w:rsidP="0078139A">
      <w:pPr>
        <w:pStyle w:val="BTEMEASMCA"/>
        <w:rPr>
          <w:lang w:val="pt-BR"/>
        </w:rPr>
      </w:pPr>
      <w:r w:rsidRPr="00A071AE">
        <w:rPr>
          <w:lang w:val="pt-BR"/>
        </w:rPr>
        <w:t>Geltonasis geležies (III) oksidas (E 172)</w:t>
      </w:r>
    </w:p>
    <w:p w14:paraId="7A9AEE97" w14:textId="77777777" w:rsidR="0078139A" w:rsidRPr="00A071AE" w:rsidRDefault="0078139A" w:rsidP="0078139A">
      <w:pPr>
        <w:pStyle w:val="BTEMEASMCA"/>
        <w:rPr>
          <w:lang w:val="pt-BR"/>
        </w:rPr>
      </w:pPr>
      <w:r w:rsidRPr="00A071AE">
        <w:rPr>
          <w:lang w:val="pt-BR"/>
        </w:rPr>
        <w:t>Raudonasis geležies (III) oksidas (E 172) (tik 20 mg/5 mg/12,5 mg, 40 mg/10 mg/12,5 mg ir 40 mg/10 mg/25 mg plėvele dengtose tabletėse)</w:t>
      </w:r>
    </w:p>
    <w:p w14:paraId="24C001DB" w14:textId="77777777" w:rsidR="0078139A" w:rsidRPr="00A071AE" w:rsidRDefault="0078139A" w:rsidP="0078139A">
      <w:pPr>
        <w:pStyle w:val="BTEMEASMCA"/>
        <w:rPr>
          <w:lang w:val="pt-BR"/>
        </w:rPr>
      </w:pPr>
      <w:r w:rsidRPr="00A071AE">
        <w:rPr>
          <w:lang w:val="pt-BR"/>
        </w:rPr>
        <w:t>Juodasis geležies (II, III) oksidas (E 172) (tik 20 mg/5 mg/12,5 mg plėvele dengtose tabletėse)</w:t>
      </w:r>
    </w:p>
    <w:p w14:paraId="7513F0B8" w14:textId="77777777" w:rsidR="0078139A" w:rsidRPr="00A071AE" w:rsidRDefault="0078139A" w:rsidP="0078139A">
      <w:pPr>
        <w:pStyle w:val="BTEMEASMCA"/>
        <w:rPr>
          <w:lang w:val="pt-BR"/>
        </w:rPr>
      </w:pPr>
    </w:p>
    <w:p w14:paraId="1906AB99" w14:textId="77777777" w:rsidR="0078139A" w:rsidRPr="00A071AE" w:rsidRDefault="0078139A" w:rsidP="0078139A">
      <w:pPr>
        <w:pStyle w:val="PI-2EMEASMCA"/>
      </w:pPr>
      <w:r w:rsidRPr="00A071AE">
        <w:t>6.2</w:t>
      </w:r>
      <w:r w:rsidRPr="00A071AE">
        <w:tab/>
        <w:t>Nesuderinamumas</w:t>
      </w:r>
    </w:p>
    <w:p w14:paraId="2FF1BD83" w14:textId="77777777" w:rsidR="0078139A" w:rsidRPr="00A071AE" w:rsidRDefault="0078139A" w:rsidP="0078139A">
      <w:pPr>
        <w:pStyle w:val="BTEMEASMCA"/>
        <w:rPr>
          <w:lang w:val="pt-BR"/>
        </w:rPr>
      </w:pPr>
    </w:p>
    <w:p w14:paraId="68001584" w14:textId="77777777" w:rsidR="0078139A" w:rsidRPr="00A071AE" w:rsidRDefault="0078139A" w:rsidP="0078139A">
      <w:pPr>
        <w:pStyle w:val="BTEMEASMCA"/>
        <w:rPr>
          <w:lang w:val="pt-BR"/>
        </w:rPr>
      </w:pPr>
      <w:r w:rsidRPr="00A071AE">
        <w:rPr>
          <w:lang w:val="pt-BR"/>
        </w:rPr>
        <w:t>Duomenys nebūtini.</w:t>
      </w:r>
    </w:p>
    <w:p w14:paraId="66465B5E" w14:textId="77777777" w:rsidR="0078139A" w:rsidRPr="00A071AE" w:rsidRDefault="0078139A" w:rsidP="0078139A">
      <w:pPr>
        <w:pStyle w:val="BTEMEASMCA"/>
        <w:rPr>
          <w:lang w:val="pt-BR"/>
        </w:rPr>
      </w:pPr>
    </w:p>
    <w:p w14:paraId="342C0D00" w14:textId="77777777" w:rsidR="0078139A" w:rsidRPr="00A071AE" w:rsidRDefault="0078139A" w:rsidP="0078139A">
      <w:pPr>
        <w:pStyle w:val="PI-2EMEASMCA"/>
      </w:pPr>
      <w:r w:rsidRPr="00A071AE">
        <w:t>6.3</w:t>
      </w:r>
      <w:r w:rsidRPr="00A071AE">
        <w:tab/>
        <w:t>Tinkamumo laikas</w:t>
      </w:r>
    </w:p>
    <w:p w14:paraId="18FB8967" w14:textId="77777777" w:rsidR="0078139A" w:rsidRPr="00A071AE" w:rsidRDefault="0078139A" w:rsidP="0078139A">
      <w:pPr>
        <w:rPr>
          <w:sz w:val="22"/>
          <w:szCs w:val="22"/>
        </w:rPr>
      </w:pPr>
    </w:p>
    <w:p w14:paraId="04D2E414" w14:textId="77777777" w:rsidR="0078139A" w:rsidRPr="00A071AE" w:rsidRDefault="0078139A" w:rsidP="0078139A">
      <w:pPr>
        <w:pStyle w:val="BTEMEASMCA"/>
        <w:rPr>
          <w:lang w:val="pt-BR"/>
        </w:rPr>
      </w:pPr>
      <w:r w:rsidRPr="00A071AE">
        <w:rPr>
          <w:lang w:val="pt-BR"/>
        </w:rPr>
        <w:t>3 metai.</w:t>
      </w:r>
    </w:p>
    <w:p w14:paraId="29847476" w14:textId="77777777" w:rsidR="0078139A" w:rsidRPr="00A071AE" w:rsidRDefault="0078139A" w:rsidP="0078139A">
      <w:pPr>
        <w:rPr>
          <w:sz w:val="22"/>
          <w:szCs w:val="22"/>
        </w:rPr>
      </w:pPr>
    </w:p>
    <w:p w14:paraId="59749840" w14:textId="77777777" w:rsidR="0078139A" w:rsidRPr="00A071AE" w:rsidRDefault="0078139A" w:rsidP="0078139A">
      <w:pPr>
        <w:pStyle w:val="PI-2EMEASMCA"/>
      </w:pPr>
      <w:r w:rsidRPr="00A071AE">
        <w:t>6.4</w:t>
      </w:r>
      <w:r w:rsidRPr="00A071AE">
        <w:tab/>
        <w:t>Specialios laikymo sąlygos</w:t>
      </w:r>
    </w:p>
    <w:p w14:paraId="6901B0BB" w14:textId="77777777" w:rsidR="0078139A" w:rsidRPr="00A071AE" w:rsidRDefault="0078139A" w:rsidP="0078139A">
      <w:pPr>
        <w:pStyle w:val="Pagrindinistekstas"/>
        <w:spacing w:after="0"/>
        <w:rPr>
          <w:szCs w:val="22"/>
        </w:rPr>
      </w:pPr>
    </w:p>
    <w:p w14:paraId="00E5DBD7" w14:textId="77777777" w:rsidR="0078139A" w:rsidRPr="00A071AE" w:rsidRDefault="0078139A" w:rsidP="0078139A">
      <w:pPr>
        <w:pStyle w:val="BTEMEASMCA"/>
      </w:pPr>
      <w:r w:rsidRPr="00A071AE">
        <w:t>Šiam vaistiniam preparatui specialių laikymo sąlygų nereikia.</w:t>
      </w:r>
    </w:p>
    <w:p w14:paraId="0D2F7BC9" w14:textId="77777777" w:rsidR="0078139A" w:rsidRPr="00A071AE" w:rsidRDefault="0078139A" w:rsidP="0078139A">
      <w:pPr>
        <w:pStyle w:val="Pagrindinistekstas"/>
        <w:spacing w:after="0"/>
        <w:rPr>
          <w:szCs w:val="22"/>
        </w:rPr>
      </w:pPr>
    </w:p>
    <w:p w14:paraId="71AC75BB" w14:textId="77777777" w:rsidR="0078139A" w:rsidRPr="00A071AE" w:rsidRDefault="0078139A" w:rsidP="0078139A">
      <w:pPr>
        <w:pStyle w:val="PI-2EMEASMCA"/>
      </w:pPr>
      <w:r w:rsidRPr="00A071AE">
        <w:t>6.5</w:t>
      </w:r>
      <w:r w:rsidRPr="00A071AE">
        <w:tab/>
        <w:t>Talpyklės pobūdis ir jos turinys</w:t>
      </w:r>
    </w:p>
    <w:p w14:paraId="002D769E" w14:textId="77777777" w:rsidR="0078139A" w:rsidRPr="00A071AE" w:rsidRDefault="0078139A" w:rsidP="0078139A">
      <w:pPr>
        <w:pStyle w:val="BTEMEASMCA"/>
      </w:pPr>
    </w:p>
    <w:p w14:paraId="6B2C47DD" w14:textId="77777777" w:rsidR="0078139A" w:rsidRPr="00A071AE" w:rsidRDefault="0078139A" w:rsidP="0078139A">
      <w:pPr>
        <w:pStyle w:val="BTEMEASMCA"/>
      </w:pPr>
      <w:r w:rsidRPr="00A071AE">
        <w:t>Laminuoto poliamido/aliuminio/polivinilchlorido/aliuminio lizdinės plokštelės.</w:t>
      </w:r>
    </w:p>
    <w:p w14:paraId="1CCDD988" w14:textId="77777777" w:rsidR="0078139A" w:rsidRPr="00A071AE" w:rsidRDefault="0078139A" w:rsidP="0078139A">
      <w:pPr>
        <w:pStyle w:val="BTEMEASMCA"/>
      </w:pPr>
      <w:r w:rsidRPr="00A071AE">
        <w:t>Pakuo</w:t>
      </w:r>
      <w:r>
        <w:t>čių dydžiai:</w:t>
      </w:r>
      <w:r w:rsidRPr="00A071AE">
        <w:t xml:space="preserve"> 14, 28, 30, 56, 84, 90, 98, 10x28 ir 10x30 plėvele dengtų tablečių</w:t>
      </w:r>
      <w:r>
        <w:t xml:space="preserve"> </w:t>
      </w:r>
      <w:r w:rsidRPr="00A071AE">
        <w:t>lizdinės</w:t>
      </w:r>
      <w:r>
        <w:t>e</w:t>
      </w:r>
      <w:r w:rsidRPr="00A071AE">
        <w:t xml:space="preserve"> plokštelės</w:t>
      </w:r>
      <w:r>
        <w:t>e</w:t>
      </w:r>
      <w:r w:rsidRPr="00A071AE">
        <w:t>.</w:t>
      </w:r>
    </w:p>
    <w:p w14:paraId="201EFC04" w14:textId="77777777" w:rsidR="0078139A" w:rsidRPr="00A071AE" w:rsidRDefault="0078139A" w:rsidP="0078139A">
      <w:pPr>
        <w:pStyle w:val="BTEMEASMCA"/>
        <w:rPr>
          <w:shd w:val="clear" w:color="auto" w:fill="FFFFFF"/>
        </w:rPr>
      </w:pPr>
      <w:r w:rsidRPr="00A071AE">
        <w:rPr>
          <w:shd w:val="clear" w:color="auto" w:fill="FFFFFF"/>
        </w:rPr>
        <w:t>10</w:t>
      </w:r>
      <w:r>
        <w:rPr>
          <w:shd w:val="clear" w:color="auto" w:fill="FFFFFF"/>
        </w:rPr>
        <w:t>x</w:t>
      </w:r>
      <w:r w:rsidRPr="00E46396">
        <w:rPr>
          <w:shd w:val="clear" w:color="auto" w:fill="FFFFFF"/>
        </w:rPr>
        <w:t>1</w:t>
      </w:r>
      <w:r w:rsidRPr="00A071AE">
        <w:rPr>
          <w:shd w:val="clear" w:color="auto" w:fill="FFFFFF"/>
        </w:rPr>
        <w:t>, 50</w:t>
      </w:r>
      <w:r>
        <w:rPr>
          <w:shd w:val="clear" w:color="auto" w:fill="FFFFFF"/>
        </w:rPr>
        <w:t>x1</w:t>
      </w:r>
      <w:r w:rsidRPr="00A071AE">
        <w:rPr>
          <w:shd w:val="clear" w:color="auto" w:fill="FFFFFF"/>
        </w:rPr>
        <w:t xml:space="preserve"> arba 500</w:t>
      </w:r>
      <w:r>
        <w:rPr>
          <w:shd w:val="clear" w:color="auto" w:fill="FFFFFF"/>
        </w:rPr>
        <w:t>x1</w:t>
      </w:r>
      <w:r w:rsidRPr="00A071AE">
        <w:rPr>
          <w:shd w:val="clear" w:color="auto" w:fill="FFFFFF"/>
        </w:rPr>
        <w:t xml:space="preserve"> plėvele dengtų tablečių</w:t>
      </w:r>
      <w:r>
        <w:rPr>
          <w:shd w:val="clear" w:color="auto" w:fill="FFFFFF"/>
        </w:rPr>
        <w:t xml:space="preserve"> p</w:t>
      </w:r>
      <w:r w:rsidRPr="00A071AE">
        <w:rPr>
          <w:shd w:val="clear" w:color="auto" w:fill="FFFFFF"/>
        </w:rPr>
        <w:t xml:space="preserve">erforuotų </w:t>
      </w:r>
      <w:r>
        <w:rPr>
          <w:shd w:val="clear" w:color="auto" w:fill="FFFFFF"/>
        </w:rPr>
        <w:t>dalomųjų lizdinių</w:t>
      </w:r>
      <w:r w:rsidRPr="00A071AE">
        <w:rPr>
          <w:shd w:val="clear" w:color="auto" w:fill="FFFFFF"/>
        </w:rPr>
        <w:t xml:space="preserve"> plokštelių pakuotėje. </w:t>
      </w:r>
    </w:p>
    <w:p w14:paraId="5FB6F57A" w14:textId="77777777" w:rsidR="0078139A" w:rsidRPr="00A071AE" w:rsidRDefault="0078139A" w:rsidP="0078139A">
      <w:pPr>
        <w:pStyle w:val="BTEMEASMCA"/>
        <w:rPr>
          <w:shd w:val="clear" w:color="auto" w:fill="FFFFFF"/>
        </w:rPr>
      </w:pPr>
    </w:p>
    <w:p w14:paraId="08F422DD" w14:textId="77777777" w:rsidR="0078139A" w:rsidRPr="00A071AE" w:rsidRDefault="0078139A" w:rsidP="0078139A">
      <w:pPr>
        <w:pStyle w:val="BTEMEASMCA"/>
        <w:rPr>
          <w:shd w:val="clear" w:color="auto" w:fill="FFFFFF"/>
        </w:rPr>
      </w:pPr>
      <w:r w:rsidRPr="00A071AE">
        <w:rPr>
          <w:shd w:val="clear" w:color="auto" w:fill="FFFFFF"/>
        </w:rPr>
        <w:t>30</w:t>
      </w:r>
      <w:r w:rsidRPr="00A071AE">
        <w:rPr>
          <w:shd w:val="clear" w:color="auto" w:fill="FFFFFF"/>
          <w:vertAlign w:val="superscript"/>
        </w:rPr>
        <w:t xml:space="preserve"> </w:t>
      </w:r>
      <w:r w:rsidRPr="00A071AE">
        <w:rPr>
          <w:shd w:val="clear" w:color="auto" w:fill="FFFFFF"/>
        </w:rPr>
        <w:t>ml DTPE buteliukas su vaikų sunkiai atidaromu polipropileno uždoriu, vidiniu sandarinimu ir silikagelio sausikliu.</w:t>
      </w:r>
    </w:p>
    <w:p w14:paraId="18EA2E16" w14:textId="77777777" w:rsidR="0078139A" w:rsidRPr="00A071AE" w:rsidRDefault="0078139A" w:rsidP="0078139A">
      <w:pPr>
        <w:pStyle w:val="BTEMEASMCA"/>
        <w:rPr>
          <w:shd w:val="clear" w:color="auto" w:fill="FFFFFF"/>
        </w:rPr>
      </w:pPr>
      <w:r w:rsidRPr="00A071AE">
        <w:rPr>
          <w:shd w:val="clear" w:color="auto" w:fill="FFFFFF"/>
        </w:rPr>
        <w:t>Pakuotėje yra 7 ir 30 plėvele dengtų tablečių.</w:t>
      </w:r>
    </w:p>
    <w:p w14:paraId="6AF6C580" w14:textId="77777777" w:rsidR="0078139A" w:rsidRPr="00A071AE" w:rsidRDefault="0078139A" w:rsidP="0078139A">
      <w:pPr>
        <w:pStyle w:val="BTEMEASMCA"/>
        <w:rPr>
          <w:shd w:val="clear" w:color="auto" w:fill="FFFFFF"/>
        </w:rPr>
      </w:pPr>
    </w:p>
    <w:p w14:paraId="1803B298" w14:textId="77777777" w:rsidR="0078139A" w:rsidRPr="00A071AE" w:rsidRDefault="0078139A" w:rsidP="0078139A">
      <w:pPr>
        <w:pStyle w:val="BTEMEASMCA"/>
        <w:rPr>
          <w:shd w:val="clear" w:color="auto" w:fill="FFFFFF"/>
        </w:rPr>
      </w:pPr>
      <w:r w:rsidRPr="00A071AE">
        <w:rPr>
          <w:shd w:val="clear" w:color="auto" w:fill="FFFFFF"/>
        </w:rPr>
        <w:t>60 ml DTPE buteliukas su vaikų sunkiai atidaromu polipropileno uždoriu, vidiniu sandarinimu ir silikagelio sausikliu.</w:t>
      </w:r>
    </w:p>
    <w:p w14:paraId="60E724B1" w14:textId="77777777" w:rsidR="0078139A" w:rsidRPr="00A071AE" w:rsidRDefault="0078139A" w:rsidP="0078139A">
      <w:pPr>
        <w:pStyle w:val="BTEMEASMCA"/>
        <w:rPr>
          <w:shd w:val="clear" w:color="auto" w:fill="FFFFFF"/>
        </w:rPr>
      </w:pPr>
      <w:r w:rsidRPr="00A071AE">
        <w:rPr>
          <w:shd w:val="clear" w:color="auto" w:fill="FFFFFF"/>
        </w:rPr>
        <w:t>Pakuotėje yra 90 plėvele dengtų tablečių.</w:t>
      </w:r>
    </w:p>
    <w:p w14:paraId="1E779257" w14:textId="77777777" w:rsidR="0078139A" w:rsidRPr="00A071AE" w:rsidRDefault="0078139A" w:rsidP="0078139A">
      <w:pPr>
        <w:pStyle w:val="BTEMEASMCA"/>
        <w:rPr>
          <w:shd w:val="clear" w:color="auto" w:fill="FFFFFF"/>
        </w:rPr>
      </w:pPr>
    </w:p>
    <w:p w14:paraId="6C35C6A1" w14:textId="77777777" w:rsidR="0078139A" w:rsidRPr="00A071AE" w:rsidRDefault="0078139A" w:rsidP="0078139A">
      <w:pPr>
        <w:pStyle w:val="BTEMEASMCA"/>
      </w:pPr>
      <w:r w:rsidRPr="00A071AE">
        <w:t>Gali būti tiekiamos ne visų dydžių pakuotės.</w:t>
      </w:r>
    </w:p>
    <w:p w14:paraId="66120313" w14:textId="77777777" w:rsidR="0078139A" w:rsidRPr="00A071AE" w:rsidRDefault="0078139A" w:rsidP="0078139A">
      <w:pPr>
        <w:pStyle w:val="BTEMEASMCA"/>
      </w:pPr>
    </w:p>
    <w:p w14:paraId="5C0CE204" w14:textId="77777777" w:rsidR="0078139A" w:rsidRPr="00A071AE" w:rsidRDefault="0078139A" w:rsidP="0078139A">
      <w:pPr>
        <w:pStyle w:val="PI-2EMEASMCA"/>
      </w:pPr>
      <w:r w:rsidRPr="00A071AE">
        <w:t>6.6</w:t>
      </w:r>
      <w:r w:rsidRPr="00A071AE">
        <w:tab/>
        <w:t>Specialūs reikalavimai atliekoms tvarkyti ir vaistiniam preparatui ruošti</w:t>
      </w:r>
    </w:p>
    <w:p w14:paraId="7547A5CA" w14:textId="77777777" w:rsidR="0078139A" w:rsidRPr="00A071AE" w:rsidRDefault="0078139A" w:rsidP="0078139A">
      <w:pPr>
        <w:pStyle w:val="Pagrindinistekstas"/>
        <w:spacing w:after="0"/>
        <w:rPr>
          <w:szCs w:val="22"/>
        </w:rPr>
      </w:pPr>
    </w:p>
    <w:p w14:paraId="58B03DA1" w14:textId="77777777" w:rsidR="0078139A" w:rsidRPr="00A071AE" w:rsidRDefault="0078139A" w:rsidP="0078139A">
      <w:pPr>
        <w:pStyle w:val="Pagrindinistekstas"/>
        <w:spacing w:after="0"/>
        <w:rPr>
          <w:szCs w:val="22"/>
        </w:rPr>
      </w:pPr>
      <w:r w:rsidRPr="00A071AE">
        <w:rPr>
          <w:szCs w:val="22"/>
        </w:rPr>
        <w:t>Specialių reikalavimų nėra.</w:t>
      </w:r>
    </w:p>
    <w:p w14:paraId="7C391E14" w14:textId="77777777" w:rsidR="0078139A" w:rsidRPr="00A071AE" w:rsidRDefault="0078139A" w:rsidP="0078139A">
      <w:pPr>
        <w:pStyle w:val="Pagrindinistekstas"/>
        <w:spacing w:after="0"/>
        <w:rPr>
          <w:szCs w:val="22"/>
        </w:rPr>
      </w:pPr>
    </w:p>
    <w:p w14:paraId="3643E83E" w14:textId="77777777" w:rsidR="0078139A" w:rsidRPr="00A071AE" w:rsidRDefault="0078139A" w:rsidP="0078139A">
      <w:pPr>
        <w:pStyle w:val="Pagrindinistekstas"/>
        <w:spacing w:after="0"/>
        <w:rPr>
          <w:szCs w:val="22"/>
        </w:rPr>
      </w:pPr>
    </w:p>
    <w:p w14:paraId="6631597B" w14:textId="77777777" w:rsidR="0078139A" w:rsidRPr="00A071AE" w:rsidRDefault="0078139A" w:rsidP="0078139A">
      <w:pPr>
        <w:pStyle w:val="PI-1EMEASMCA"/>
      </w:pPr>
      <w:r w:rsidRPr="00A071AE">
        <w:t>7.</w:t>
      </w:r>
      <w:r w:rsidRPr="00A071AE">
        <w:tab/>
        <w:t>REGISTRUOTOJAS</w:t>
      </w:r>
    </w:p>
    <w:p w14:paraId="0E429E0D" w14:textId="77777777" w:rsidR="0078139A" w:rsidRPr="00A071AE" w:rsidRDefault="0078139A" w:rsidP="0078139A">
      <w:pPr>
        <w:pStyle w:val="BTEMEASMCA"/>
      </w:pPr>
    </w:p>
    <w:p w14:paraId="2CB60E73" w14:textId="77777777" w:rsidR="0078139A" w:rsidRPr="002A0FFA" w:rsidRDefault="0078139A" w:rsidP="0078139A">
      <w:pPr>
        <w:pStyle w:val="BTEMEASMCA"/>
      </w:pPr>
      <w:r w:rsidRPr="002A0FFA">
        <w:t>Menarini International Operations Luxembourg S.A.</w:t>
      </w:r>
    </w:p>
    <w:p w14:paraId="5F550E51" w14:textId="77777777" w:rsidR="0078139A" w:rsidRPr="00A071AE" w:rsidRDefault="0078139A" w:rsidP="0078139A">
      <w:pPr>
        <w:pStyle w:val="BTEMEASMCA"/>
        <w:rPr>
          <w:lang w:val="fr-FR"/>
        </w:rPr>
      </w:pPr>
      <w:r w:rsidRPr="00A071AE">
        <w:rPr>
          <w:lang w:val="fr-FR"/>
        </w:rPr>
        <w:t>1, Avenue de la Gare, L-1611, Luxembourg</w:t>
      </w:r>
    </w:p>
    <w:p w14:paraId="5D1330A3" w14:textId="77777777" w:rsidR="0078139A" w:rsidRPr="00A071AE" w:rsidRDefault="0078139A" w:rsidP="0078139A">
      <w:pPr>
        <w:pStyle w:val="BTEMEASMCA"/>
        <w:rPr>
          <w:lang w:val="pt-BR"/>
        </w:rPr>
      </w:pPr>
      <w:r w:rsidRPr="00A071AE">
        <w:rPr>
          <w:lang w:val="pt-BR"/>
        </w:rPr>
        <w:t>Liuksemburgas</w:t>
      </w:r>
    </w:p>
    <w:p w14:paraId="443DB6AE" w14:textId="77777777" w:rsidR="0078139A" w:rsidRPr="00A071AE" w:rsidRDefault="0078139A" w:rsidP="0078139A">
      <w:pPr>
        <w:pStyle w:val="BTEMEASMCA"/>
        <w:rPr>
          <w:lang w:val="pt-BR"/>
        </w:rPr>
      </w:pPr>
    </w:p>
    <w:p w14:paraId="0E960668" w14:textId="77777777" w:rsidR="0078139A" w:rsidRPr="00A071AE" w:rsidRDefault="0078139A" w:rsidP="0078139A">
      <w:pPr>
        <w:pStyle w:val="BTEMEASMCA"/>
        <w:rPr>
          <w:lang w:val="pt-BR"/>
        </w:rPr>
      </w:pPr>
    </w:p>
    <w:p w14:paraId="2C808B6A" w14:textId="77777777" w:rsidR="0078139A" w:rsidRPr="00A071AE" w:rsidRDefault="0078139A" w:rsidP="0078139A">
      <w:pPr>
        <w:pStyle w:val="PI-1EMEASMCA"/>
      </w:pPr>
      <w:r w:rsidRPr="00A071AE">
        <w:t>8.</w:t>
      </w:r>
      <w:r w:rsidRPr="00A071AE">
        <w:tab/>
        <w:t xml:space="preserve">REGISTRACIJOS </w:t>
      </w:r>
      <w:r w:rsidRPr="00A071AE">
        <w:rPr>
          <w:noProof/>
        </w:rPr>
        <w:t>PAŽYMĖJIMO</w:t>
      </w:r>
      <w:r w:rsidRPr="00A071AE">
        <w:t xml:space="preserve"> NUMERIS (-IAI)</w:t>
      </w:r>
    </w:p>
    <w:p w14:paraId="5A712DDC" w14:textId="77777777" w:rsidR="0078139A" w:rsidRPr="00A071AE" w:rsidRDefault="0078139A" w:rsidP="0078139A">
      <w:pPr>
        <w:pStyle w:val="PI-2EMEASMCA"/>
        <w:rPr>
          <w:b w:val="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8139A" w:rsidRPr="00A071AE" w14:paraId="6F8C5E0E" w14:textId="77777777" w:rsidTr="00DA6C2E">
        <w:tc>
          <w:tcPr>
            <w:tcW w:w="4530" w:type="dxa"/>
          </w:tcPr>
          <w:p w14:paraId="42F92E48" w14:textId="77777777" w:rsidR="0078139A" w:rsidRPr="00A071AE" w:rsidRDefault="0078139A" w:rsidP="00DA6C2E">
            <w:pPr>
              <w:pStyle w:val="BTEMEASMCA"/>
            </w:pPr>
            <w:r w:rsidRPr="00A071AE">
              <w:t xml:space="preserve">Sanoral HCT 20 mg/5 mg/12,5 mg </w:t>
            </w:r>
          </w:p>
          <w:p w14:paraId="6C71666E" w14:textId="77777777" w:rsidR="0078139A" w:rsidRPr="00A071AE" w:rsidRDefault="0078139A" w:rsidP="00DA6C2E">
            <w:pPr>
              <w:pStyle w:val="BTEMEASMCA"/>
            </w:pPr>
            <w:r w:rsidRPr="00A071AE">
              <w:t>Lizdinė plokštelė:</w:t>
            </w:r>
          </w:p>
          <w:p w14:paraId="557387D7" w14:textId="77777777" w:rsidR="0078139A" w:rsidRPr="00A071AE" w:rsidRDefault="0078139A" w:rsidP="00DA6C2E">
            <w:pPr>
              <w:rPr>
                <w:bCs/>
                <w:sz w:val="22"/>
                <w:szCs w:val="22"/>
              </w:rPr>
            </w:pPr>
            <w:r w:rsidRPr="00A071AE">
              <w:rPr>
                <w:bCs/>
                <w:sz w:val="22"/>
                <w:szCs w:val="22"/>
              </w:rPr>
              <w:t xml:space="preserve">N14 - LT/1/11/2460/001 </w:t>
            </w:r>
          </w:p>
          <w:p w14:paraId="4C2F22F0" w14:textId="77777777" w:rsidR="0078139A" w:rsidRPr="00A071AE" w:rsidRDefault="0078139A" w:rsidP="00DA6C2E">
            <w:pPr>
              <w:rPr>
                <w:bCs/>
                <w:sz w:val="22"/>
                <w:szCs w:val="22"/>
              </w:rPr>
            </w:pPr>
            <w:r w:rsidRPr="00A071AE">
              <w:rPr>
                <w:bCs/>
                <w:sz w:val="22"/>
                <w:szCs w:val="22"/>
              </w:rPr>
              <w:t xml:space="preserve">N28 - LT/1/11/2460/002 </w:t>
            </w:r>
          </w:p>
          <w:p w14:paraId="475C373D" w14:textId="77777777" w:rsidR="0078139A" w:rsidRPr="00A071AE" w:rsidRDefault="0078139A" w:rsidP="00DA6C2E">
            <w:pPr>
              <w:rPr>
                <w:bCs/>
                <w:sz w:val="22"/>
                <w:szCs w:val="22"/>
              </w:rPr>
            </w:pPr>
            <w:r w:rsidRPr="00A071AE">
              <w:rPr>
                <w:bCs/>
                <w:sz w:val="22"/>
                <w:szCs w:val="22"/>
              </w:rPr>
              <w:t xml:space="preserve">N30 - LT/1/11/2460/003 </w:t>
            </w:r>
          </w:p>
          <w:p w14:paraId="37C00823" w14:textId="77777777" w:rsidR="0078139A" w:rsidRPr="00A071AE" w:rsidRDefault="0078139A" w:rsidP="00DA6C2E">
            <w:pPr>
              <w:rPr>
                <w:bCs/>
                <w:sz w:val="22"/>
                <w:szCs w:val="22"/>
              </w:rPr>
            </w:pPr>
            <w:r w:rsidRPr="00A071AE">
              <w:rPr>
                <w:bCs/>
                <w:sz w:val="22"/>
                <w:szCs w:val="22"/>
              </w:rPr>
              <w:t xml:space="preserve">N56 - LT/1/11/2460/004 </w:t>
            </w:r>
          </w:p>
          <w:p w14:paraId="5D04EC8C" w14:textId="77777777" w:rsidR="0078139A" w:rsidRPr="00A071AE" w:rsidRDefault="0078139A" w:rsidP="00DA6C2E">
            <w:pPr>
              <w:rPr>
                <w:bCs/>
                <w:sz w:val="22"/>
                <w:szCs w:val="22"/>
              </w:rPr>
            </w:pPr>
            <w:r w:rsidRPr="00A071AE">
              <w:rPr>
                <w:bCs/>
                <w:sz w:val="22"/>
                <w:szCs w:val="22"/>
              </w:rPr>
              <w:t xml:space="preserve">N84 - LT/1/11/2460/005 </w:t>
            </w:r>
          </w:p>
          <w:p w14:paraId="20F39BCA" w14:textId="77777777" w:rsidR="0078139A" w:rsidRPr="00A071AE" w:rsidRDefault="0078139A" w:rsidP="00DA6C2E">
            <w:pPr>
              <w:rPr>
                <w:bCs/>
                <w:sz w:val="22"/>
                <w:szCs w:val="22"/>
              </w:rPr>
            </w:pPr>
            <w:r w:rsidRPr="00A071AE">
              <w:rPr>
                <w:bCs/>
                <w:sz w:val="22"/>
                <w:szCs w:val="22"/>
              </w:rPr>
              <w:t xml:space="preserve">N90 - LT/1/11/2460/006 </w:t>
            </w:r>
          </w:p>
          <w:p w14:paraId="3CAC618F" w14:textId="77777777" w:rsidR="0078139A" w:rsidRPr="00A071AE" w:rsidRDefault="0078139A" w:rsidP="00DA6C2E">
            <w:pPr>
              <w:rPr>
                <w:bCs/>
                <w:sz w:val="22"/>
                <w:szCs w:val="22"/>
              </w:rPr>
            </w:pPr>
            <w:r w:rsidRPr="00A071AE">
              <w:rPr>
                <w:bCs/>
                <w:sz w:val="22"/>
                <w:szCs w:val="22"/>
              </w:rPr>
              <w:t xml:space="preserve">N98 - LT/1/11/2460/007 </w:t>
            </w:r>
          </w:p>
          <w:p w14:paraId="3C27883C" w14:textId="77777777" w:rsidR="0078139A" w:rsidRPr="00A071AE" w:rsidRDefault="0078139A" w:rsidP="00DA6C2E">
            <w:pPr>
              <w:rPr>
                <w:bCs/>
                <w:sz w:val="22"/>
                <w:szCs w:val="22"/>
              </w:rPr>
            </w:pPr>
            <w:r w:rsidRPr="00A071AE">
              <w:rPr>
                <w:bCs/>
                <w:sz w:val="22"/>
                <w:szCs w:val="22"/>
              </w:rPr>
              <w:t xml:space="preserve">N280 - LT/1/11/2460/008 </w:t>
            </w:r>
          </w:p>
          <w:p w14:paraId="53A2451B" w14:textId="77777777" w:rsidR="0078139A" w:rsidRPr="00A071AE" w:rsidRDefault="0078139A" w:rsidP="00DA6C2E">
            <w:pPr>
              <w:rPr>
                <w:bCs/>
                <w:sz w:val="22"/>
                <w:szCs w:val="22"/>
              </w:rPr>
            </w:pPr>
            <w:r w:rsidRPr="00A071AE">
              <w:rPr>
                <w:bCs/>
                <w:sz w:val="22"/>
                <w:szCs w:val="22"/>
              </w:rPr>
              <w:t xml:space="preserve">N300 - LT/1/11/2460/009 </w:t>
            </w:r>
          </w:p>
          <w:p w14:paraId="1341F873" w14:textId="77777777" w:rsidR="0078139A" w:rsidRPr="00A071AE" w:rsidRDefault="0078139A" w:rsidP="00DA6C2E">
            <w:pPr>
              <w:rPr>
                <w:bCs/>
                <w:sz w:val="22"/>
                <w:szCs w:val="22"/>
                <w:u w:val="single"/>
              </w:rPr>
            </w:pPr>
            <w:r>
              <w:rPr>
                <w:bCs/>
                <w:sz w:val="22"/>
                <w:szCs w:val="22"/>
                <w:u w:val="single"/>
              </w:rPr>
              <w:t xml:space="preserve">Dalomoji </w:t>
            </w:r>
            <w:r w:rsidRPr="00A071AE">
              <w:rPr>
                <w:bCs/>
                <w:sz w:val="22"/>
                <w:szCs w:val="22"/>
                <w:u w:val="single"/>
              </w:rPr>
              <w:t>lizdinė plokštelė:</w:t>
            </w:r>
          </w:p>
          <w:p w14:paraId="64E50CDF" w14:textId="77777777" w:rsidR="0078139A" w:rsidRPr="00A071AE" w:rsidRDefault="0078139A" w:rsidP="00DA6C2E">
            <w:pPr>
              <w:rPr>
                <w:bCs/>
                <w:sz w:val="22"/>
                <w:szCs w:val="22"/>
              </w:rPr>
            </w:pPr>
            <w:r w:rsidRPr="00A071AE">
              <w:rPr>
                <w:bCs/>
                <w:sz w:val="22"/>
                <w:szCs w:val="22"/>
              </w:rPr>
              <w:t xml:space="preserve">N10 - LT/1/11/2460/010 </w:t>
            </w:r>
          </w:p>
          <w:p w14:paraId="422BB096" w14:textId="77777777" w:rsidR="0078139A" w:rsidRPr="00A071AE" w:rsidRDefault="0078139A" w:rsidP="00DA6C2E">
            <w:pPr>
              <w:rPr>
                <w:bCs/>
                <w:sz w:val="22"/>
                <w:szCs w:val="22"/>
              </w:rPr>
            </w:pPr>
            <w:r w:rsidRPr="00A071AE">
              <w:rPr>
                <w:bCs/>
                <w:sz w:val="22"/>
                <w:szCs w:val="22"/>
              </w:rPr>
              <w:t xml:space="preserve">N50 - LT/1/11/2460/011 </w:t>
            </w:r>
          </w:p>
          <w:p w14:paraId="212241B6" w14:textId="77777777" w:rsidR="0078139A" w:rsidRPr="00A071AE" w:rsidRDefault="0078139A" w:rsidP="00DA6C2E">
            <w:pPr>
              <w:rPr>
                <w:bCs/>
                <w:sz w:val="22"/>
                <w:szCs w:val="22"/>
              </w:rPr>
            </w:pPr>
            <w:r w:rsidRPr="00A071AE">
              <w:rPr>
                <w:bCs/>
                <w:sz w:val="22"/>
                <w:szCs w:val="22"/>
              </w:rPr>
              <w:t xml:space="preserve">N500 - LT/1/11/2460/012 </w:t>
            </w:r>
          </w:p>
          <w:p w14:paraId="3A3FA714" w14:textId="77777777" w:rsidR="0078139A" w:rsidRPr="00A071AE" w:rsidRDefault="0078139A" w:rsidP="00DA6C2E">
            <w:pPr>
              <w:rPr>
                <w:bCs/>
                <w:sz w:val="22"/>
                <w:szCs w:val="22"/>
                <w:u w:val="single"/>
              </w:rPr>
            </w:pPr>
            <w:r w:rsidRPr="00A071AE">
              <w:rPr>
                <w:bCs/>
                <w:sz w:val="22"/>
                <w:szCs w:val="22"/>
                <w:u w:val="single"/>
              </w:rPr>
              <w:t>Buteliukas:</w:t>
            </w:r>
          </w:p>
          <w:p w14:paraId="36F97A71" w14:textId="77777777" w:rsidR="0078139A" w:rsidRPr="00A071AE" w:rsidRDefault="0078139A" w:rsidP="00DA6C2E">
            <w:pPr>
              <w:rPr>
                <w:bCs/>
                <w:sz w:val="22"/>
                <w:szCs w:val="22"/>
              </w:rPr>
            </w:pPr>
            <w:r w:rsidRPr="00A071AE">
              <w:rPr>
                <w:bCs/>
                <w:sz w:val="22"/>
                <w:szCs w:val="22"/>
              </w:rPr>
              <w:t xml:space="preserve">N7 - LT/1/11/2460/013 </w:t>
            </w:r>
          </w:p>
          <w:p w14:paraId="1BDB022A" w14:textId="77777777" w:rsidR="0078139A" w:rsidRPr="00A071AE" w:rsidRDefault="0078139A" w:rsidP="00DA6C2E">
            <w:pPr>
              <w:rPr>
                <w:bCs/>
                <w:sz w:val="22"/>
                <w:szCs w:val="22"/>
              </w:rPr>
            </w:pPr>
            <w:r w:rsidRPr="00A071AE">
              <w:rPr>
                <w:bCs/>
                <w:sz w:val="22"/>
                <w:szCs w:val="22"/>
              </w:rPr>
              <w:t xml:space="preserve">N30 - LT/1/11/2460/014 </w:t>
            </w:r>
          </w:p>
          <w:p w14:paraId="3BEED92E" w14:textId="77777777" w:rsidR="0078139A" w:rsidRPr="00A071AE" w:rsidRDefault="0078139A" w:rsidP="00DA6C2E">
            <w:pPr>
              <w:pStyle w:val="BTEMEASMCA"/>
              <w:rPr>
                <w:lang w:val="pt-BR"/>
              </w:rPr>
            </w:pPr>
            <w:r w:rsidRPr="00A071AE">
              <w:rPr>
                <w:lang w:val="pt-BR"/>
              </w:rPr>
              <w:t>N90 - LT/1/11/2460/015</w:t>
            </w:r>
          </w:p>
          <w:p w14:paraId="550E7DF8" w14:textId="77777777" w:rsidR="0078139A" w:rsidRPr="00A071AE" w:rsidRDefault="0078139A" w:rsidP="00DA6C2E">
            <w:pPr>
              <w:pStyle w:val="BTEMEASMCA"/>
            </w:pPr>
            <w:r w:rsidRPr="00A071AE">
              <w:rPr>
                <w:lang w:val="pt-BR"/>
              </w:rPr>
              <w:t xml:space="preserve"> </w:t>
            </w:r>
          </w:p>
        </w:tc>
        <w:tc>
          <w:tcPr>
            <w:tcW w:w="4530" w:type="dxa"/>
          </w:tcPr>
          <w:p w14:paraId="28037F24" w14:textId="77777777" w:rsidR="0078139A" w:rsidRPr="00854D90" w:rsidRDefault="0078139A" w:rsidP="00DA6C2E">
            <w:pPr>
              <w:pStyle w:val="BTEMEASMCA"/>
            </w:pPr>
            <w:r w:rsidRPr="00854D90">
              <w:t xml:space="preserve">Sanoral HCT 40 mg/5 mg/12,5 mg </w:t>
            </w:r>
          </w:p>
          <w:p w14:paraId="29315F12" w14:textId="77777777" w:rsidR="0078139A" w:rsidRPr="00854D90" w:rsidRDefault="0078139A" w:rsidP="00DA6C2E">
            <w:pPr>
              <w:pStyle w:val="BTEMEASMCA"/>
            </w:pPr>
            <w:r w:rsidRPr="00854D90">
              <w:t>Lizdinė plokštelė:</w:t>
            </w:r>
          </w:p>
          <w:p w14:paraId="66190AF5" w14:textId="77777777" w:rsidR="0078139A" w:rsidRPr="00A071AE" w:rsidRDefault="0078139A" w:rsidP="00DA6C2E">
            <w:pPr>
              <w:rPr>
                <w:bCs/>
                <w:sz w:val="22"/>
                <w:szCs w:val="22"/>
              </w:rPr>
            </w:pPr>
            <w:r w:rsidRPr="00A071AE">
              <w:rPr>
                <w:bCs/>
                <w:sz w:val="22"/>
                <w:szCs w:val="22"/>
              </w:rPr>
              <w:t>N14 - LT/1/11/2460/016</w:t>
            </w:r>
          </w:p>
          <w:p w14:paraId="69C6358A" w14:textId="77777777" w:rsidR="0078139A" w:rsidRPr="00A071AE" w:rsidRDefault="0078139A" w:rsidP="00DA6C2E">
            <w:pPr>
              <w:rPr>
                <w:bCs/>
                <w:sz w:val="22"/>
                <w:szCs w:val="22"/>
              </w:rPr>
            </w:pPr>
            <w:r w:rsidRPr="00A071AE">
              <w:rPr>
                <w:bCs/>
                <w:sz w:val="22"/>
                <w:szCs w:val="22"/>
              </w:rPr>
              <w:t xml:space="preserve">N28 - LT/1/11/2460/017 </w:t>
            </w:r>
          </w:p>
          <w:p w14:paraId="7400D57B" w14:textId="77777777" w:rsidR="0078139A" w:rsidRPr="00A071AE" w:rsidRDefault="0078139A" w:rsidP="00DA6C2E">
            <w:pPr>
              <w:rPr>
                <w:bCs/>
                <w:sz w:val="22"/>
                <w:szCs w:val="22"/>
              </w:rPr>
            </w:pPr>
            <w:r w:rsidRPr="00A071AE">
              <w:rPr>
                <w:bCs/>
                <w:sz w:val="22"/>
                <w:szCs w:val="22"/>
              </w:rPr>
              <w:t xml:space="preserve">N30 - LT/1/11/2460/018 </w:t>
            </w:r>
          </w:p>
          <w:p w14:paraId="5F0AD488" w14:textId="77777777" w:rsidR="0078139A" w:rsidRPr="00A071AE" w:rsidRDefault="0078139A" w:rsidP="00DA6C2E">
            <w:pPr>
              <w:rPr>
                <w:bCs/>
                <w:sz w:val="22"/>
                <w:szCs w:val="22"/>
              </w:rPr>
            </w:pPr>
            <w:r w:rsidRPr="00A071AE">
              <w:rPr>
                <w:bCs/>
                <w:sz w:val="22"/>
                <w:szCs w:val="22"/>
              </w:rPr>
              <w:t xml:space="preserve">N56 - LT/1/11/2460/019 </w:t>
            </w:r>
          </w:p>
          <w:p w14:paraId="3D884132" w14:textId="77777777" w:rsidR="0078139A" w:rsidRPr="00A071AE" w:rsidRDefault="0078139A" w:rsidP="00DA6C2E">
            <w:pPr>
              <w:rPr>
                <w:bCs/>
                <w:sz w:val="22"/>
                <w:szCs w:val="22"/>
              </w:rPr>
            </w:pPr>
            <w:r w:rsidRPr="00A071AE">
              <w:rPr>
                <w:bCs/>
                <w:sz w:val="22"/>
                <w:szCs w:val="22"/>
              </w:rPr>
              <w:t xml:space="preserve">N84 - LT/1/11/2460/020 </w:t>
            </w:r>
          </w:p>
          <w:p w14:paraId="2F39E233" w14:textId="77777777" w:rsidR="0078139A" w:rsidRPr="00A071AE" w:rsidRDefault="0078139A" w:rsidP="00DA6C2E">
            <w:pPr>
              <w:rPr>
                <w:bCs/>
                <w:sz w:val="22"/>
                <w:szCs w:val="22"/>
              </w:rPr>
            </w:pPr>
            <w:r w:rsidRPr="00A071AE">
              <w:rPr>
                <w:bCs/>
                <w:sz w:val="22"/>
                <w:szCs w:val="22"/>
              </w:rPr>
              <w:t xml:space="preserve">N90 - LT/1/11/2460/021 </w:t>
            </w:r>
          </w:p>
          <w:p w14:paraId="5AA7797F" w14:textId="77777777" w:rsidR="0078139A" w:rsidRPr="00A071AE" w:rsidRDefault="0078139A" w:rsidP="00DA6C2E">
            <w:pPr>
              <w:rPr>
                <w:bCs/>
                <w:sz w:val="22"/>
                <w:szCs w:val="22"/>
              </w:rPr>
            </w:pPr>
            <w:r w:rsidRPr="00A071AE">
              <w:rPr>
                <w:bCs/>
                <w:sz w:val="22"/>
                <w:szCs w:val="22"/>
              </w:rPr>
              <w:t xml:space="preserve">N98 - LT/1/11/2460/022 </w:t>
            </w:r>
          </w:p>
          <w:p w14:paraId="65ECD51A" w14:textId="77777777" w:rsidR="0078139A" w:rsidRPr="00A071AE" w:rsidRDefault="0078139A" w:rsidP="00DA6C2E">
            <w:pPr>
              <w:rPr>
                <w:bCs/>
                <w:sz w:val="22"/>
                <w:szCs w:val="22"/>
              </w:rPr>
            </w:pPr>
            <w:r w:rsidRPr="00A071AE">
              <w:rPr>
                <w:bCs/>
                <w:sz w:val="22"/>
                <w:szCs w:val="22"/>
              </w:rPr>
              <w:t xml:space="preserve">N280 - LT/1/11/2460/023 </w:t>
            </w:r>
          </w:p>
          <w:p w14:paraId="49B829BA" w14:textId="77777777" w:rsidR="0078139A" w:rsidRPr="00A071AE" w:rsidRDefault="0078139A" w:rsidP="00DA6C2E">
            <w:pPr>
              <w:rPr>
                <w:bCs/>
                <w:sz w:val="22"/>
                <w:szCs w:val="22"/>
              </w:rPr>
            </w:pPr>
            <w:r w:rsidRPr="00A071AE">
              <w:rPr>
                <w:bCs/>
                <w:sz w:val="22"/>
                <w:szCs w:val="22"/>
              </w:rPr>
              <w:t xml:space="preserve">N300 - LT/1/11/2460/024 </w:t>
            </w:r>
          </w:p>
          <w:p w14:paraId="392591E6" w14:textId="77777777" w:rsidR="0078139A" w:rsidRPr="00A071AE" w:rsidRDefault="0078139A" w:rsidP="00DA6C2E">
            <w:pPr>
              <w:rPr>
                <w:bCs/>
                <w:sz w:val="22"/>
                <w:szCs w:val="22"/>
                <w:u w:val="single"/>
              </w:rPr>
            </w:pPr>
            <w:r>
              <w:rPr>
                <w:bCs/>
                <w:sz w:val="22"/>
                <w:szCs w:val="22"/>
                <w:u w:val="single"/>
              </w:rPr>
              <w:t>Dalomoji</w:t>
            </w:r>
            <w:r w:rsidRPr="00A071AE">
              <w:rPr>
                <w:bCs/>
                <w:sz w:val="22"/>
                <w:szCs w:val="22"/>
                <w:u w:val="single"/>
              </w:rPr>
              <w:t xml:space="preserve"> lizdinė plokštelė:</w:t>
            </w:r>
          </w:p>
          <w:p w14:paraId="715AE969" w14:textId="77777777" w:rsidR="0078139A" w:rsidRPr="00A071AE" w:rsidRDefault="0078139A" w:rsidP="00DA6C2E">
            <w:pPr>
              <w:rPr>
                <w:bCs/>
                <w:sz w:val="22"/>
                <w:szCs w:val="22"/>
              </w:rPr>
            </w:pPr>
            <w:r w:rsidRPr="00A071AE">
              <w:rPr>
                <w:bCs/>
                <w:sz w:val="22"/>
                <w:szCs w:val="22"/>
              </w:rPr>
              <w:t>N10 - LT/1/11/2460/025</w:t>
            </w:r>
          </w:p>
          <w:p w14:paraId="47B95E93" w14:textId="77777777" w:rsidR="0078139A" w:rsidRPr="00A071AE" w:rsidRDefault="0078139A" w:rsidP="00DA6C2E">
            <w:pPr>
              <w:rPr>
                <w:bCs/>
                <w:sz w:val="22"/>
                <w:szCs w:val="22"/>
              </w:rPr>
            </w:pPr>
            <w:r w:rsidRPr="00A071AE">
              <w:rPr>
                <w:bCs/>
                <w:sz w:val="22"/>
                <w:szCs w:val="22"/>
              </w:rPr>
              <w:t xml:space="preserve">N50 - LT/1/11/2460/026 </w:t>
            </w:r>
          </w:p>
          <w:p w14:paraId="2D6E09CA" w14:textId="77777777" w:rsidR="0078139A" w:rsidRPr="00A071AE" w:rsidRDefault="0078139A" w:rsidP="00DA6C2E">
            <w:pPr>
              <w:rPr>
                <w:bCs/>
                <w:sz w:val="22"/>
                <w:szCs w:val="22"/>
              </w:rPr>
            </w:pPr>
            <w:r w:rsidRPr="00A071AE">
              <w:rPr>
                <w:bCs/>
                <w:sz w:val="22"/>
                <w:szCs w:val="22"/>
              </w:rPr>
              <w:t xml:space="preserve">N500 - LT/1/11/2460/027 </w:t>
            </w:r>
          </w:p>
          <w:p w14:paraId="717A62CC" w14:textId="77777777" w:rsidR="0078139A" w:rsidRPr="00A071AE" w:rsidRDefault="0078139A" w:rsidP="00DA6C2E">
            <w:pPr>
              <w:rPr>
                <w:bCs/>
                <w:sz w:val="22"/>
                <w:szCs w:val="22"/>
                <w:u w:val="single"/>
              </w:rPr>
            </w:pPr>
            <w:r w:rsidRPr="00A071AE">
              <w:rPr>
                <w:bCs/>
                <w:sz w:val="22"/>
                <w:szCs w:val="22"/>
                <w:u w:val="single"/>
              </w:rPr>
              <w:t>Buteliukas:</w:t>
            </w:r>
          </w:p>
          <w:p w14:paraId="7F2D12D5" w14:textId="77777777" w:rsidR="0078139A" w:rsidRPr="00A071AE" w:rsidRDefault="0078139A" w:rsidP="00DA6C2E">
            <w:pPr>
              <w:rPr>
                <w:bCs/>
                <w:sz w:val="22"/>
                <w:szCs w:val="22"/>
              </w:rPr>
            </w:pPr>
            <w:r w:rsidRPr="00A071AE">
              <w:rPr>
                <w:bCs/>
                <w:sz w:val="22"/>
                <w:szCs w:val="22"/>
              </w:rPr>
              <w:t>N7 - LT/1/11/2460/028</w:t>
            </w:r>
          </w:p>
          <w:p w14:paraId="7F3876C7" w14:textId="77777777" w:rsidR="0078139A" w:rsidRPr="00A071AE" w:rsidRDefault="0078139A" w:rsidP="00DA6C2E">
            <w:pPr>
              <w:rPr>
                <w:bCs/>
                <w:sz w:val="22"/>
                <w:szCs w:val="22"/>
              </w:rPr>
            </w:pPr>
            <w:r w:rsidRPr="00A071AE">
              <w:rPr>
                <w:bCs/>
                <w:sz w:val="22"/>
                <w:szCs w:val="22"/>
              </w:rPr>
              <w:t xml:space="preserve">N30 - LT/1/11/2460/029 </w:t>
            </w:r>
          </w:p>
          <w:p w14:paraId="3431A4CF" w14:textId="77777777" w:rsidR="0078139A" w:rsidRPr="00A071AE" w:rsidRDefault="0078139A" w:rsidP="00DA6C2E">
            <w:pPr>
              <w:pStyle w:val="BTEMEASMCA"/>
            </w:pPr>
            <w:r w:rsidRPr="00A071AE">
              <w:rPr>
                <w:lang w:val="pt-BR"/>
              </w:rPr>
              <w:t xml:space="preserve">N90 - LT/1/11/2460/030 </w:t>
            </w:r>
          </w:p>
        </w:tc>
      </w:tr>
      <w:tr w:rsidR="0078139A" w:rsidRPr="00A071AE" w14:paraId="3EC82717" w14:textId="77777777" w:rsidTr="00DA6C2E">
        <w:tc>
          <w:tcPr>
            <w:tcW w:w="4530" w:type="dxa"/>
          </w:tcPr>
          <w:p w14:paraId="77013C83" w14:textId="77777777" w:rsidR="0078139A" w:rsidRPr="00854D90" w:rsidRDefault="0078139A" w:rsidP="00DA6C2E">
            <w:pPr>
              <w:pStyle w:val="BTEMEASMCA"/>
            </w:pPr>
            <w:r w:rsidRPr="00854D90">
              <w:t xml:space="preserve">Sanoral HCT 40 mg/10 mg/12,5 mg </w:t>
            </w:r>
          </w:p>
          <w:p w14:paraId="057B7058" w14:textId="77777777" w:rsidR="0078139A" w:rsidRPr="00854D90" w:rsidRDefault="0078139A" w:rsidP="00DA6C2E">
            <w:pPr>
              <w:pStyle w:val="BTEMEASMCA"/>
            </w:pPr>
            <w:r w:rsidRPr="00854D90">
              <w:t>Lizdinė plokštelė:</w:t>
            </w:r>
          </w:p>
          <w:p w14:paraId="6B919218" w14:textId="77777777" w:rsidR="0078139A" w:rsidRPr="00A071AE" w:rsidRDefault="0078139A" w:rsidP="00DA6C2E">
            <w:pPr>
              <w:rPr>
                <w:bCs/>
                <w:sz w:val="22"/>
                <w:szCs w:val="22"/>
              </w:rPr>
            </w:pPr>
            <w:r w:rsidRPr="00A071AE">
              <w:rPr>
                <w:bCs/>
                <w:sz w:val="22"/>
                <w:szCs w:val="22"/>
              </w:rPr>
              <w:t xml:space="preserve">N14 - LT/1/11/2460/031 </w:t>
            </w:r>
          </w:p>
          <w:p w14:paraId="4A9E906A" w14:textId="77777777" w:rsidR="0078139A" w:rsidRPr="00A071AE" w:rsidRDefault="0078139A" w:rsidP="00DA6C2E">
            <w:pPr>
              <w:rPr>
                <w:bCs/>
                <w:sz w:val="22"/>
                <w:szCs w:val="22"/>
              </w:rPr>
            </w:pPr>
            <w:r w:rsidRPr="00A071AE">
              <w:rPr>
                <w:bCs/>
                <w:sz w:val="22"/>
                <w:szCs w:val="22"/>
              </w:rPr>
              <w:t xml:space="preserve">N28 - LT/1/11/2460/032 </w:t>
            </w:r>
          </w:p>
          <w:p w14:paraId="4017095A" w14:textId="77777777" w:rsidR="0078139A" w:rsidRPr="00A071AE" w:rsidRDefault="0078139A" w:rsidP="00DA6C2E">
            <w:pPr>
              <w:rPr>
                <w:bCs/>
                <w:sz w:val="22"/>
                <w:szCs w:val="22"/>
              </w:rPr>
            </w:pPr>
            <w:r w:rsidRPr="00A071AE">
              <w:rPr>
                <w:bCs/>
                <w:sz w:val="22"/>
                <w:szCs w:val="22"/>
              </w:rPr>
              <w:t xml:space="preserve">N30 - LT/1/11/2460/033 </w:t>
            </w:r>
          </w:p>
          <w:p w14:paraId="4ECE892D" w14:textId="77777777" w:rsidR="0078139A" w:rsidRPr="00A071AE" w:rsidRDefault="0078139A" w:rsidP="00DA6C2E">
            <w:pPr>
              <w:rPr>
                <w:bCs/>
                <w:sz w:val="22"/>
                <w:szCs w:val="22"/>
              </w:rPr>
            </w:pPr>
            <w:r w:rsidRPr="00A071AE">
              <w:rPr>
                <w:bCs/>
                <w:sz w:val="22"/>
                <w:szCs w:val="22"/>
              </w:rPr>
              <w:t xml:space="preserve">N56 - LT/1/11/2460/034 </w:t>
            </w:r>
          </w:p>
          <w:p w14:paraId="64716820" w14:textId="77777777" w:rsidR="0078139A" w:rsidRPr="00A071AE" w:rsidRDefault="0078139A" w:rsidP="00DA6C2E">
            <w:pPr>
              <w:rPr>
                <w:bCs/>
                <w:sz w:val="22"/>
                <w:szCs w:val="22"/>
              </w:rPr>
            </w:pPr>
            <w:r w:rsidRPr="00A071AE">
              <w:rPr>
                <w:bCs/>
                <w:sz w:val="22"/>
                <w:szCs w:val="22"/>
              </w:rPr>
              <w:t xml:space="preserve">N84 - LT/1/11/2460/035 </w:t>
            </w:r>
          </w:p>
          <w:p w14:paraId="6DB4793A" w14:textId="77777777" w:rsidR="0078139A" w:rsidRPr="00A071AE" w:rsidRDefault="0078139A" w:rsidP="00DA6C2E">
            <w:pPr>
              <w:rPr>
                <w:bCs/>
                <w:sz w:val="22"/>
                <w:szCs w:val="22"/>
              </w:rPr>
            </w:pPr>
            <w:r w:rsidRPr="00A071AE">
              <w:rPr>
                <w:bCs/>
                <w:sz w:val="22"/>
                <w:szCs w:val="22"/>
              </w:rPr>
              <w:t xml:space="preserve">N90 - LT/1/11/2460/036 </w:t>
            </w:r>
          </w:p>
          <w:p w14:paraId="3F9B8B99" w14:textId="77777777" w:rsidR="0078139A" w:rsidRPr="00A071AE" w:rsidRDefault="0078139A" w:rsidP="00DA6C2E">
            <w:pPr>
              <w:rPr>
                <w:bCs/>
                <w:sz w:val="22"/>
                <w:szCs w:val="22"/>
              </w:rPr>
            </w:pPr>
            <w:r w:rsidRPr="00A071AE">
              <w:rPr>
                <w:bCs/>
                <w:sz w:val="22"/>
                <w:szCs w:val="22"/>
              </w:rPr>
              <w:t xml:space="preserve">N98 - LT/1/11/2460/037 </w:t>
            </w:r>
          </w:p>
          <w:p w14:paraId="4D474B37" w14:textId="77777777" w:rsidR="0078139A" w:rsidRPr="00A071AE" w:rsidRDefault="0078139A" w:rsidP="00DA6C2E">
            <w:pPr>
              <w:rPr>
                <w:bCs/>
                <w:sz w:val="22"/>
                <w:szCs w:val="22"/>
              </w:rPr>
            </w:pPr>
            <w:r w:rsidRPr="00A071AE">
              <w:rPr>
                <w:bCs/>
                <w:sz w:val="22"/>
                <w:szCs w:val="22"/>
              </w:rPr>
              <w:t xml:space="preserve">N280 - LT/1/11/2460/038 </w:t>
            </w:r>
          </w:p>
          <w:p w14:paraId="431D66A1" w14:textId="77777777" w:rsidR="0078139A" w:rsidRPr="00A071AE" w:rsidRDefault="0078139A" w:rsidP="00DA6C2E">
            <w:pPr>
              <w:rPr>
                <w:bCs/>
                <w:sz w:val="22"/>
                <w:szCs w:val="22"/>
              </w:rPr>
            </w:pPr>
            <w:r w:rsidRPr="00A071AE">
              <w:rPr>
                <w:bCs/>
                <w:sz w:val="22"/>
                <w:szCs w:val="22"/>
              </w:rPr>
              <w:t xml:space="preserve">N300 - LT/1/11/2460/039 </w:t>
            </w:r>
          </w:p>
          <w:p w14:paraId="59F70CAC" w14:textId="77777777" w:rsidR="0078139A" w:rsidRPr="00A071AE" w:rsidRDefault="0078139A" w:rsidP="00DA6C2E">
            <w:pPr>
              <w:rPr>
                <w:bCs/>
                <w:sz w:val="22"/>
                <w:szCs w:val="22"/>
                <w:u w:val="single"/>
              </w:rPr>
            </w:pPr>
            <w:r>
              <w:rPr>
                <w:bCs/>
                <w:sz w:val="22"/>
                <w:szCs w:val="22"/>
                <w:u w:val="single"/>
              </w:rPr>
              <w:t>Dalomoji</w:t>
            </w:r>
            <w:r w:rsidRPr="00A071AE">
              <w:rPr>
                <w:bCs/>
                <w:sz w:val="22"/>
                <w:szCs w:val="22"/>
                <w:u w:val="single"/>
              </w:rPr>
              <w:t xml:space="preserve"> lizdinė plokštelė:</w:t>
            </w:r>
          </w:p>
          <w:p w14:paraId="75AE08AF" w14:textId="77777777" w:rsidR="0078139A" w:rsidRPr="00A071AE" w:rsidRDefault="0078139A" w:rsidP="00DA6C2E">
            <w:pPr>
              <w:rPr>
                <w:bCs/>
                <w:sz w:val="22"/>
                <w:szCs w:val="22"/>
              </w:rPr>
            </w:pPr>
            <w:r w:rsidRPr="00A071AE">
              <w:rPr>
                <w:bCs/>
                <w:sz w:val="22"/>
                <w:szCs w:val="22"/>
              </w:rPr>
              <w:t xml:space="preserve">N10 - LT/1/11/2460/040 </w:t>
            </w:r>
          </w:p>
          <w:p w14:paraId="3090187D" w14:textId="77777777" w:rsidR="0078139A" w:rsidRPr="00A071AE" w:rsidRDefault="0078139A" w:rsidP="00DA6C2E">
            <w:pPr>
              <w:rPr>
                <w:bCs/>
                <w:sz w:val="22"/>
                <w:szCs w:val="22"/>
              </w:rPr>
            </w:pPr>
            <w:r w:rsidRPr="00A071AE">
              <w:rPr>
                <w:bCs/>
                <w:sz w:val="22"/>
                <w:szCs w:val="22"/>
              </w:rPr>
              <w:t xml:space="preserve">N50 - LT/1/11/2460/041 </w:t>
            </w:r>
          </w:p>
          <w:p w14:paraId="23083114" w14:textId="77777777" w:rsidR="0078139A" w:rsidRPr="00A071AE" w:rsidRDefault="0078139A" w:rsidP="00DA6C2E">
            <w:pPr>
              <w:rPr>
                <w:bCs/>
                <w:sz w:val="22"/>
                <w:szCs w:val="22"/>
              </w:rPr>
            </w:pPr>
            <w:r w:rsidRPr="00A071AE">
              <w:rPr>
                <w:bCs/>
                <w:sz w:val="22"/>
                <w:szCs w:val="22"/>
              </w:rPr>
              <w:t xml:space="preserve">N500 - LT/1/11/2460/042 </w:t>
            </w:r>
          </w:p>
          <w:p w14:paraId="0C4F928D" w14:textId="77777777" w:rsidR="0078139A" w:rsidRPr="00A071AE" w:rsidRDefault="0078139A" w:rsidP="00DA6C2E">
            <w:pPr>
              <w:rPr>
                <w:bCs/>
                <w:sz w:val="22"/>
                <w:szCs w:val="22"/>
                <w:u w:val="single"/>
              </w:rPr>
            </w:pPr>
            <w:r w:rsidRPr="00A071AE">
              <w:rPr>
                <w:bCs/>
                <w:sz w:val="22"/>
                <w:szCs w:val="22"/>
                <w:u w:val="single"/>
              </w:rPr>
              <w:t>Buteliukas:</w:t>
            </w:r>
          </w:p>
          <w:p w14:paraId="63B5ED3C" w14:textId="77777777" w:rsidR="0078139A" w:rsidRPr="00A071AE" w:rsidRDefault="0078139A" w:rsidP="00DA6C2E">
            <w:pPr>
              <w:rPr>
                <w:bCs/>
                <w:sz w:val="22"/>
                <w:szCs w:val="22"/>
              </w:rPr>
            </w:pPr>
            <w:r w:rsidRPr="00A071AE">
              <w:rPr>
                <w:bCs/>
                <w:sz w:val="22"/>
                <w:szCs w:val="22"/>
              </w:rPr>
              <w:t xml:space="preserve">N7 - LT/1/11/2460/043 </w:t>
            </w:r>
          </w:p>
          <w:p w14:paraId="555AF19C" w14:textId="77777777" w:rsidR="0078139A" w:rsidRPr="00A071AE" w:rsidRDefault="0078139A" w:rsidP="00DA6C2E">
            <w:pPr>
              <w:rPr>
                <w:bCs/>
                <w:sz w:val="22"/>
                <w:szCs w:val="22"/>
              </w:rPr>
            </w:pPr>
            <w:r w:rsidRPr="00A071AE">
              <w:rPr>
                <w:bCs/>
                <w:sz w:val="22"/>
                <w:szCs w:val="22"/>
              </w:rPr>
              <w:t xml:space="preserve">N30 - LT/1/11/2460/044 </w:t>
            </w:r>
          </w:p>
          <w:p w14:paraId="1CF3CD35" w14:textId="77777777" w:rsidR="0078139A" w:rsidRPr="00A071AE" w:rsidRDefault="0078139A" w:rsidP="00DA6C2E">
            <w:pPr>
              <w:pStyle w:val="BTEMEASMCA"/>
              <w:rPr>
                <w:lang w:val="pt-BR"/>
              </w:rPr>
            </w:pPr>
            <w:r w:rsidRPr="00A071AE">
              <w:rPr>
                <w:lang w:val="pt-BR"/>
              </w:rPr>
              <w:t xml:space="preserve">N90 - LT/1/11/2460/045 </w:t>
            </w:r>
          </w:p>
          <w:p w14:paraId="5014346F" w14:textId="77777777" w:rsidR="0078139A" w:rsidRPr="00A071AE" w:rsidRDefault="0078139A" w:rsidP="00DA6C2E">
            <w:pPr>
              <w:pStyle w:val="BTEMEASMCA"/>
            </w:pPr>
          </w:p>
        </w:tc>
        <w:tc>
          <w:tcPr>
            <w:tcW w:w="4530" w:type="dxa"/>
          </w:tcPr>
          <w:p w14:paraId="322C596C" w14:textId="77777777" w:rsidR="0078139A" w:rsidRPr="00854D90" w:rsidRDefault="0078139A" w:rsidP="00DA6C2E">
            <w:pPr>
              <w:pStyle w:val="BTEMEASMCA"/>
            </w:pPr>
            <w:r w:rsidRPr="00854D90">
              <w:t xml:space="preserve">Sanoral HCT 40 mg/5 mg/25 mg </w:t>
            </w:r>
          </w:p>
          <w:p w14:paraId="6A6F4891" w14:textId="77777777" w:rsidR="0078139A" w:rsidRPr="00854D90" w:rsidRDefault="0078139A" w:rsidP="00DA6C2E">
            <w:pPr>
              <w:pStyle w:val="BTEMEASMCA"/>
            </w:pPr>
            <w:r w:rsidRPr="00854D90">
              <w:t>Lizdinė plokštelė:</w:t>
            </w:r>
          </w:p>
          <w:p w14:paraId="4A3FD5B1" w14:textId="77777777" w:rsidR="0078139A" w:rsidRPr="00A071AE" w:rsidRDefault="0078139A" w:rsidP="00DA6C2E">
            <w:pPr>
              <w:rPr>
                <w:bCs/>
                <w:sz w:val="22"/>
                <w:szCs w:val="22"/>
              </w:rPr>
            </w:pPr>
            <w:r w:rsidRPr="00A071AE">
              <w:rPr>
                <w:bCs/>
                <w:sz w:val="22"/>
                <w:szCs w:val="22"/>
              </w:rPr>
              <w:t>N14 - LT/1/11/2460/046</w:t>
            </w:r>
          </w:p>
          <w:p w14:paraId="0DF5BA2D" w14:textId="77777777" w:rsidR="0078139A" w:rsidRPr="00A071AE" w:rsidRDefault="0078139A" w:rsidP="00DA6C2E">
            <w:pPr>
              <w:rPr>
                <w:bCs/>
                <w:sz w:val="22"/>
                <w:szCs w:val="22"/>
              </w:rPr>
            </w:pPr>
            <w:r w:rsidRPr="00A071AE">
              <w:rPr>
                <w:bCs/>
                <w:sz w:val="22"/>
                <w:szCs w:val="22"/>
              </w:rPr>
              <w:t xml:space="preserve">N28 - LT/1/11/2460/047 </w:t>
            </w:r>
          </w:p>
          <w:p w14:paraId="26F3FFC7" w14:textId="77777777" w:rsidR="0078139A" w:rsidRPr="00A071AE" w:rsidRDefault="0078139A" w:rsidP="00DA6C2E">
            <w:pPr>
              <w:rPr>
                <w:bCs/>
                <w:sz w:val="22"/>
                <w:szCs w:val="22"/>
              </w:rPr>
            </w:pPr>
            <w:r w:rsidRPr="00A071AE">
              <w:rPr>
                <w:bCs/>
                <w:sz w:val="22"/>
                <w:szCs w:val="22"/>
              </w:rPr>
              <w:t xml:space="preserve">N30 - LT/1/11/2460/048 </w:t>
            </w:r>
          </w:p>
          <w:p w14:paraId="79A84E4E" w14:textId="77777777" w:rsidR="0078139A" w:rsidRPr="00A071AE" w:rsidRDefault="0078139A" w:rsidP="00DA6C2E">
            <w:pPr>
              <w:rPr>
                <w:bCs/>
                <w:sz w:val="22"/>
                <w:szCs w:val="22"/>
              </w:rPr>
            </w:pPr>
            <w:r w:rsidRPr="00A071AE">
              <w:rPr>
                <w:bCs/>
                <w:sz w:val="22"/>
                <w:szCs w:val="22"/>
              </w:rPr>
              <w:t xml:space="preserve">N56 - LT/1/11/2460/049 </w:t>
            </w:r>
          </w:p>
          <w:p w14:paraId="48D0FE72" w14:textId="77777777" w:rsidR="0078139A" w:rsidRPr="00A071AE" w:rsidRDefault="0078139A" w:rsidP="00DA6C2E">
            <w:pPr>
              <w:rPr>
                <w:bCs/>
                <w:sz w:val="22"/>
                <w:szCs w:val="22"/>
              </w:rPr>
            </w:pPr>
            <w:r w:rsidRPr="00A071AE">
              <w:rPr>
                <w:bCs/>
                <w:sz w:val="22"/>
                <w:szCs w:val="22"/>
              </w:rPr>
              <w:t xml:space="preserve">N84 - LT/1/11/2460/050 </w:t>
            </w:r>
          </w:p>
          <w:p w14:paraId="14BE3BDA" w14:textId="77777777" w:rsidR="0078139A" w:rsidRPr="00A071AE" w:rsidRDefault="0078139A" w:rsidP="00DA6C2E">
            <w:pPr>
              <w:rPr>
                <w:bCs/>
                <w:sz w:val="22"/>
                <w:szCs w:val="22"/>
              </w:rPr>
            </w:pPr>
            <w:r w:rsidRPr="00A071AE">
              <w:rPr>
                <w:bCs/>
                <w:sz w:val="22"/>
                <w:szCs w:val="22"/>
              </w:rPr>
              <w:t xml:space="preserve">N90 - LT/1/11/2460/051 </w:t>
            </w:r>
          </w:p>
          <w:p w14:paraId="610AC4E7" w14:textId="77777777" w:rsidR="0078139A" w:rsidRPr="00A071AE" w:rsidRDefault="0078139A" w:rsidP="00DA6C2E">
            <w:pPr>
              <w:rPr>
                <w:bCs/>
                <w:sz w:val="22"/>
                <w:szCs w:val="22"/>
              </w:rPr>
            </w:pPr>
            <w:r w:rsidRPr="00A071AE">
              <w:rPr>
                <w:bCs/>
                <w:sz w:val="22"/>
                <w:szCs w:val="22"/>
              </w:rPr>
              <w:t xml:space="preserve">N98 - LT/1/11/2460/052 </w:t>
            </w:r>
          </w:p>
          <w:p w14:paraId="7530C049" w14:textId="77777777" w:rsidR="0078139A" w:rsidRPr="00A071AE" w:rsidRDefault="0078139A" w:rsidP="00DA6C2E">
            <w:pPr>
              <w:rPr>
                <w:bCs/>
                <w:sz w:val="22"/>
                <w:szCs w:val="22"/>
              </w:rPr>
            </w:pPr>
            <w:r w:rsidRPr="00A071AE">
              <w:rPr>
                <w:bCs/>
                <w:sz w:val="22"/>
                <w:szCs w:val="22"/>
              </w:rPr>
              <w:t xml:space="preserve">N280 - LT/1/11/2460/053 </w:t>
            </w:r>
          </w:p>
          <w:p w14:paraId="6A4D9FB6" w14:textId="77777777" w:rsidR="0078139A" w:rsidRPr="00A071AE" w:rsidRDefault="0078139A" w:rsidP="00DA6C2E">
            <w:pPr>
              <w:rPr>
                <w:bCs/>
                <w:sz w:val="22"/>
                <w:szCs w:val="22"/>
              </w:rPr>
            </w:pPr>
            <w:r w:rsidRPr="00A071AE">
              <w:rPr>
                <w:bCs/>
                <w:sz w:val="22"/>
                <w:szCs w:val="22"/>
              </w:rPr>
              <w:t xml:space="preserve">N300 - LT/1/11/2460/054 </w:t>
            </w:r>
          </w:p>
          <w:p w14:paraId="3EF4F83C" w14:textId="77777777" w:rsidR="0078139A" w:rsidRPr="00A071AE" w:rsidRDefault="0078139A" w:rsidP="00DA6C2E">
            <w:pPr>
              <w:rPr>
                <w:bCs/>
                <w:sz w:val="22"/>
                <w:szCs w:val="22"/>
                <w:u w:val="single"/>
              </w:rPr>
            </w:pPr>
            <w:r>
              <w:rPr>
                <w:bCs/>
                <w:sz w:val="22"/>
                <w:szCs w:val="22"/>
                <w:u w:val="single"/>
              </w:rPr>
              <w:t>Dalomoji</w:t>
            </w:r>
            <w:r w:rsidRPr="00A071AE">
              <w:rPr>
                <w:bCs/>
                <w:sz w:val="22"/>
                <w:szCs w:val="22"/>
                <w:u w:val="single"/>
              </w:rPr>
              <w:t xml:space="preserve"> lizdinė plokštelė:</w:t>
            </w:r>
          </w:p>
          <w:p w14:paraId="56E3FDF2" w14:textId="77777777" w:rsidR="0078139A" w:rsidRPr="00A071AE" w:rsidRDefault="0078139A" w:rsidP="00DA6C2E">
            <w:pPr>
              <w:rPr>
                <w:bCs/>
                <w:sz w:val="22"/>
                <w:szCs w:val="22"/>
              </w:rPr>
            </w:pPr>
            <w:r w:rsidRPr="00A071AE">
              <w:rPr>
                <w:bCs/>
                <w:sz w:val="22"/>
                <w:szCs w:val="22"/>
              </w:rPr>
              <w:t>N10 - LT/1/11/2460/055</w:t>
            </w:r>
          </w:p>
          <w:p w14:paraId="03921931" w14:textId="77777777" w:rsidR="0078139A" w:rsidRPr="00A071AE" w:rsidRDefault="0078139A" w:rsidP="00DA6C2E">
            <w:pPr>
              <w:rPr>
                <w:bCs/>
                <w:sz w:val="22"/>
                <w:szCs w:val="22"/>
              </w:rPr>
            </w:pPr>
            <w:r w:rsidRPr="00A071AE">
              <w:rPr>
                <w:bCs/>
                <w:sz w:val="22"/>
                <w:szCs w:val="22"/>
              </w:rPr>
              <w:t xml:space="preserve">N50 - LT/1/11/2460/056 </w:t>
            </w:r>
          </w:p>
          <w:p w14:paraId="16DD0BF9" w14:textId="77777777" w:rsidR="0078139A" w:rsidRPr="00A071AE" w:rsidRDefault="0078139A" w:rsidP="00DA6C2E">
            <w:pPr>
              <w:rPr>
                <w:bCs/>
                <w:sz w:val="22"/>
                <w:szCs w:val="22"/>
              </w:rPr>
            </w:pPr>
            <w:r w:rsidRPr="00A071AE">
              <w:rPr>
                <w:bCs/>
                <w:sz w:val="22"/>
                <w:szCs w:val="22"/>
              </w:rPr>
              <w:t xml:space="preserve">N500 - LT/1/11/2460/057 </w:t>
            </w:r>
          </w:p>
          <w:p w14:paraId="39211883" w14:textId="77777777" w:rsidR="0078139A" w:rsidRPr="00A071AE" w:rsidRDefault="0078139A" w:rsidP="00DA6C2E">
            <w:pPr>
              <w:rPr>
                <w:bCs/>
                <w:sz w:val="22"/>
                <w:szCs w:val="22"/>
                <w:u w:val="single"/>
              </w:rPr>
            </w:pPr>
            <w:r w:rsidRPr="00A071AE">
              <w:rPr>
                <w:bCs/>
                <w:sz w:val="22"/>
                <w:szCs w:val="22"/>
                <w:u w:val="single"/>
              </w:rPr>
              <w:t>Buteliukas:</w:t>
            </w:r>
          </w:p>
          <w:p w14:paraId="45B63740" w14:textId="77777777" w:rsidR="0078139A" w:rsidRPr="00A071AE" w:rsidRDefault="0078139A" w:rsidP="00DA6C2E">
            <w:pPr>
              <w:rPr>
                <w:bCs/>
                <w:sz w:val="22"/>
                <w:szCs w:val="22"/>
              </w:rPr>
            </w:pPr>
            <w:r w:rsidRPr="00A071AE">
              <w:rPr>
                <w:bCs/>
                <w:sz w:val="22"/>
                <w:szCs w:val="22"/>
              </w:rPr>
              <w:t>N7 - LT/1/11/2460/058</w:t>
            </w:r>
          </w:p>
          <w:p w14:paraId="7A726E09" w14:textId="77777777" w:rsidR="0078139A" w:rsidRPr="00A071AE" w:rsidRDefault="0078139A" w:rsidP="00DA6C2E">
            <w:pPr>
              <w:rPr>
                <w:bCs/>
                <w:sz w:val="22"/>
                <w:szCs w:val="22"/>
              </w:rPr>
            </w:pPr>
            <w:r w:rsidRPr="00A071AE">
              <w:rPr>
                <w:bCs/>
                <w:sz w:val="22"/>
                <w:szCs w:val="22"/>
              </w:rPr>
              <w:t xml:space="preserve">N30 - LT/1/11/2460/059 </w:t>
            </w:r>
          </w:p>
          <w:p w14:paraId="12F43CAB" w14:textId="77777777" w:rsidR="0078139A" w:rsidRPr="00A071AE" w:rsidRDefault="0078139A" w:rsidP="00DA6C2E">
            <w:pPr>
              <w:pStyle w:val="BTEMEASMCA"/>
            </w:pPr>
            <w:r w:rsidRPr="00A071AE">
              <w:rPr>
                <w:lang w:val="pt-BR"/>
              </w:rPr>
              <w:t xml:space="preserve">N90 - LT/1/11/2460/060 </w:t>
            </w:r>
          </w:p>
        </w:tc>
      </w:tr>
      <w:tr w:rsidR="0078139A" w:rsidRPr="00A071AE" w14:paraId="1D3F33BE" w14:textId="77777777" w:rsidTr="00DA6C2E">
        <w:trPr>
          <w:gridAfter w:val="1"/>
          <w:wAfter w:w="4530" w:type="dxa"/>
        </w:trPr>
        <w:tc>
          <w:tcPr>
            <w:tcW w:w="4530" w:type="dxa"/>
          </w:tcPr>
          <w:p w14:paraId="1F907553" w14:textId="77777777" w:rsidR="0078139A" w:rsidRPr="00854D90" w:rsidRDefault="0078139A" w:rsidP="00DA6C2E">
            <w:pPr>
              <w:pStyle w:val="BTEMEASMCA"/>
            </w:pPr>
            <w:r w:rsidRPr="00854D90">
              <w:t xml:space="preserve">Sanoral HCT 40 mg/10 mg/25 mg </w:t>
            </w:r>
          </w:p>
          <w:p w14:paraId="03F1AE13" w14:textId="77777777" w:rsidR="0078139A" w:rsidRPr="00854D90" w:rsidRDefault="0078139A" w:rsidP="00DA6C2E">
            <w:pPr>
              <w:pStyle w:val="BTEMEASMCA"/>
            </w:pPr>
            <w:r w:rsidRPr="00854D90">
              <w:t>Lizdinė plokštelė:</w:t>
            </w:r>
          </w:p>
          <w:p w14:paraId="69AFB5DD" w14:textId="77777777" w:rsidR="0078139A" w:rsidRPr="00A071AE" w:rsidRDefault="0078139A" w:rsidP="00DA6C2E">
            <w:pPr>
              <w:rPr>
                <w:bCs/>
                <w:sz w:val="22"/>
                <w:szCs w:val="22"/>
              </w:rPr>
            </w:pPr>
            <w:r w:rsidRPr="00A071AE">
              <w:rPr>
                <w:bCs/>
                <w:sz w:val="22"/>
                <w:szCs w:val="22"/>
              </w:rPr>
              <w:t xml:space="preserve">N14 - LT/1/11/2460/061 </w:t>
            </w:r>
          </w:p>
          <w:p w14:paraId="14E0CA83" w14:textId="77777777" w:rsidR="0078139A" w:rsidRPr="00A071AE" w:rsidRDefault="0078139A" w:rsidP="00DA6C2E">
            <w:pPr>
              <w:rPr>
                <w:bCs/>
                <w:sz w:val="22"/>
                <w:szCs w:val="22"/>
              </w:rPr>
            </w:pPr>
            <w:r w:rsidRPr="00A071AE">
              <w:rPr>
                <w:bCs/>
                <w:sz w:val="22"/>
                <w:szCs w:val="22"/>
              </w:rPr>
              <w:t xml:space="preserve">N28 - LT/1/11/2460/062 </w:t>
            </w:r>
          </w:p>
          <w:p w14:paraId="0EC5B44C" w14:textId="77777777" w:rsidR="0078139A" w:rsidRPr="00A071AE" w:rsidRDefault="0078139A" w:rsidP="00DA6C2E">
            <w:pPr>
              <w:rPr>
                <w:bCs/>
                <w:sz w:val="22"/>
                <w:szCs w:val="22"/>
              </w:rPr>
            </w:pPr>
            <w:r w:rsidRPr="00A071AE">
              <w:rPr>
                <w:bCs/>
                <w:sz w:val="22"/>
                <w:szCs w:val="22"/>
              </w:rPr>
              <w:t xml:space="preserve">N30 - LT/1/11/2460/063 </w:t>
            </w:r>
          </w:p>
          <w:p w14:paraId="51A27DA2" w14:textId="77777777" w:rsidR="0078139A" w:rsidRPr="00A071AE" w:rsidRDefault="0078139A" w:rsidP="00DA6C2E">
            <w:pPr>
              <w:rPr>
                <w:bCs/>
                <w:sz w:val="22"/>
                <w:szCs w:val="22"/>
              </w:rPr>
            </w:pPr>
            <w:r w:rsidRPr="00A071AE">
              <w:rPr>
                <w:bCs/>
                <w:sz w:val="22"/>
                <w:szCs w:val="22"/>
              </w:rPr>
              <w:t xml:space="preserve">N56 - LT/1/11/2460/064 </w:t>
            </w:r>
          </w:p>
          <w:p w14:paraId="61BA8844" w14:textId="77777777" w:rsidR="0078139A" w:rsidRPr="00A071AE" w:rsidRDefault="0078139A" w:rsidP="00DA6C2E">
            <w:pPr>
              <w:rPr>
                <w:bCs/>
                <w:sz w:val="22"/>
                <w:szCs w:val="22"/>
              </w:rPr>
            </w:pPr>
            <w:r w:rsidRPr="00A071AE">
              <w:rPr>
                <w:bCs/>
                <w:sz w:val="22"/>
                <w:szCs w:val="22"/>
              </w:rPr>
              <w:lastRenderedPageBreak/>
              <w:t xml:space="preserve">N84 - LT/1/11/2460/065 </w:t>
            </w:r>
          </w:p>
          <w:p w14:paraId="4C0A7F6E" w14:textId="77777777" w:rsidR="0078139A" w:rsidRPr="00A071AE" w:rsidRDefault="0078139A" w:rsidP="00DA6C2E">
            <w:pPr>
              <w:rPr>
                <w:bCs/>
                <w:sz w:val="22"/>
                <w:szCs w:val="22"/>
              </w:rPr>
            </w:pPr>
            <w:r w:rsidRPr="00A071AE">
              <w:rPr>
                <w:bCs/>
                <w:sz w:val="22"/>
                <w:szCs w:val="22"/>
              </w:rPr>
              <w:t xml:space="preserve">N90 - LT/1/11/2460/066 </w:t>
            </w:r>
          </w:p>
          <w:p w14:paraId="49C779EC" w14:textId="77777777" w:rsidR="0078139A" w:rsidRPr="00A071AE" w:rsidRDefault="0078139A" w:rsidP="00DA6C2E">
            <w:pPr>
              <w:rPr>
                <w:bCs/>
                <w:sz w:val="22"/>
                <w:szCs w:val="22"/>
              </w:rPr>
            </w:pPr>
            <w:r w:rsidRPr="00A071AE">
              <w:rPr>
                <w:bCs/>
                <w:sz w:val="22"/>
                <w:szCs w:val="22"/>
              </w:rPr>
              <w:t xml:space="preserve">N98 - LT/1/11/2460/067 </w:t>
            </w:r>
          </w:p>
          <w:p w14:paraId="049D4035" w14:textId="77777777" w:rsidR="0078139A" w:rsidRPr="00A071AE" w:rsidRDefault="0078139A" w:rsidP="00DA6C2E">
            <w:pPr>
              <w:rPr>
                <w:bCs/>
                <w:sz w:val="22"/>
                <w:szCs w:val="22"/>
              </w:rPr>
            </w:pPr>
            <w:r w:rsidRPr="00A071AE">
              <w:rPr>
                <w:bCs/>
                <w:sz w:val="22"/>
                <w:szCs w:val="22"/>
              </w:rPr>
              <w:t xml:space="preserve">N280 - LT/1/11/2460/068 </w:t>
            </w:r>
          </w:p>
          <w:p w14:paraId="1FB4F331" w14:textId="77777777" w:rsidR="0078139A" w:rsidRPr="00A071AE" w:rsidRDefault="0078139A" w:rsidP="00DA6C2E">
            <w:pPr>
              <w:rPr>
                <w:bCs/>
                <w:sz w:val="22"/>
                <w:szCs w:val="22"/>
              </w:rPr>
            </w:pPr>
            <w:r w:rsidRPr="00A071AE">
              <w:rPr>
                <w:bCs/>
                <w:sz w:val="22"/>
                <w:szCs w:val="22"/>
              </w:rPr>
              <w:t xml:space="preserve">N300 - LT/1/11/2460/069 </w:t>
            </w:r>
          </w:p>
          <w:p w14:paraId="7BE272A4" w14:textId="77777777" w:rsidR="0078139A" w:rsidRPr="00A071AE" w:rsidRDefault="0078139A" w:rsidP="00DA6C2E">
            <w:pPr>
              <w:rPr>
                <w:bCs/>
                <w:sz w:val="22"/>
                <w:szCs w:val="22"/>
                <w:u w:val="single"/>
              </w:rPr>
            </w:pPr>
            <w:r>
              <w:rPr>
                <w:bCs/>
                <w:sz w:val="22"/>
                <w:szCs w:val="22"/>
                <w:u w:val="single"/>
              </w:rPr>
              <w:t xml:space="preserve">Dalomoji </w:t>
            </w:r>
            <w:r w:rsidRPr="00A071AE">
              <w:rPr>
                <w:bCs/>
                <w:sz w:val="22"/>
                <w:szCs w:val="22"/>
                <w:u w:val="single"/>
              </w:rPr>
              <w:t>lizdinė plokštelė:</w:t>
            </w:r>
          </w:p>
          <w:p w14:paraId="39550799" w14:textId="77777777" w:rsidR="0078139A" w:rsidRPr="00A071AE" w:rsidRDefault="0078139A" w:rsidP="00DA6C2E">
            <w:pPr>
              <w:rPr>
                <w:bCs/>
                <w:sz w:val="22"/>
                <w:szCs w:val="22"/>
              </w:rPr>
            </w:pPr>
            <w:r w:rsidRPr="00A071AE">
              <w:rPr>
                <w:bCs/>
                <w:sz w:val="22"/>
                <w:szCs w:val="22"/>
              </w:rPr>
              <w:t xml:space="preserve">N10 - LT/1/11/2460/070 </w:t>
            </w:r>
          </w:p>
          <w:p w14:paraId="0E114264" w14:textId="77777777" w:rsidR="0078139A" w:rsidRPr="00A071AE" w:rsidRDefault="0078139A" w:rsidP="00DA6C2E">
            <w:pPr>
              <w:rPr>
                <w:bCs/>
                <w:sz w:val="22"/>
                <w:szCs w:val="22"/>
              </w:rPr>
            </w:pPr>
            <w:r w:rsidRPr="00A071AE">
              <w:rPr>
                <w:bCs/>
                <w:sz w:val="22"/>
                <w:szCs w:val="22"/>
              </w:rPr>
              <w:t xml:space="preserve">N50 - LT/1/11/2460/071 </w:t>
            </w:r>
          </w:p>
          <w:p w14:paraId="472CA695" w14:textId="77777777" w:rsidR="0078139A" w:rsidRPr="00A071AE" w:rsidRDefault="0078139A" w:rsidP="00DA6C2E">
            <w:pPr>
              <w:rPr>
                <w:bCs/>
                <w:sz w:val="22"/>
                <w:szCs w:val="22"/>
              </w:rPr>
            </w:pPr>
            <w:r w:rsidRPr="00A071AE">
              <w:rPr>
                <w:bCs/>
                <w:sz w:val="22"/>
                <w:szCs w:val="22"/>
              </w:rPr>
              <w:t xml:space="preserve">N500 - LT/1/11/2460/072 </w:t>
            </w:r>
          </w:p>
          <w:p w14:paraId="16FF7B12" w14:textId="77777777" w:rsidR="0078139A" w:rsidRPr="00A071AE" w:rsidRDefault="0078139A" w:rsidP="00DA6C2E">
            <w:pPr>
              <w:rPr>
                <w:bCs/>
                <w:sz w:val="22"/>
                <w:szCs w:val="22"/>
                <w:u w:val="single"/>
              </w:rPr>
            </w:pPr>
            <w:r w:rsidRPr="00A071AE">
              <w:rPr>
                <w:bCs/>
                <w:sz w:val="22"/>
                <w:szCs w:val="22"/>
                <w:u w:val="single"/>
              </w:rPr>
              <w:t>Buteliukas:</w:t>
            </w:r>
          </w:p>
          <w:p w14:paraId="62212C51" w14:textId="77777777" w:rsidR="0078139A" w:rsidRPr="00A071AE" w:rsidRDefault="0078139A" w:rsidP="00DA6C2E">
            <w:pPr>
              <w:rPr>
                <w:bCs/>
                <w:sz w:val="22"/>
                <w:szCs w:val="22"/>
              </w:rPr>
            </w:pPr>
            <w:r w:rsidRPr="00A071AE">
              <w:rPr>
                <w:bCs/>
                <w:sz w:val="22"/>
                <w:szCs w:val="22"/>
              </w:rPr>
              <w:t xml:space="preserve">N7 - LT/1/11/2460/073 </w:t>
            </w:r>
          </w:p>
          <w:p w14:paraId="2DAE03E8" w14:textId="77777777" w:rsidR="0078139A" w:rsidRPr="00A071AE" w:rsidRDefault="0078139A" w:rsidP="00DA6C2E">
            <w:pPr>
              <w:rPr>
                <w:bCs/>
                <w:sz w:val="22"/>
                <w:szCs w:val="22"/>
              </w:rPr>
            </w:pPr>
            <w:r w:rsidRPr="00A071AE">
              <w:rPr>
                <w:bCs/>
                <w:sz w:val="22"/>
                <w:szCs w:val="22"/>
              </w:rPr>
              <w:t xml:space="preserve">N30 - LT/1/11/2460/074 </w:t>
            </w:r>
          </w:p>
          <w:p w14:paraId="07D8A504" w14:textId="77777777" w:rsidR="0078139A" w:rsidRPr="00A071AE" w:rsidRDefault="0078139A" w:rsidP="00DA6C2E">
            <w:pPr>
              <w:pStyle w:val="BTEMEASMCA"/>
            </w:pPr>
            <w:r w:rsidRPr="00A071AE">
              <w:rPr>
                <w:lang w:val="pt-BR"/>
              </w:rPr>
              <w:t xml:space="preserve">N90 - LT/1/11/2460/075 </w:t>
            </w:r>
          </w:p>
        </w:tc>
      </w:tr>
    </w:tbl>
    <w:p w14:paraId="1CB0B6B9" w14:textId="77777777" w:rsidR="0078139A" w:rsidRPr="00A071AE" w:rsidRDefault="0078139A" w:rsidP="0078139A">
      <w:pPr>
        <w:pStyle w:val="BTEMEASMCA"/>
        <w:rPr>
          <w:lang w:val="pt-BR"/>
        </w:rPr>
      </w:pPr>
    </w:p>
    <w:p w14:paraId="425EA19C" w14:textId="77777777" w:rsidR="0078139A" w:rsidRPr="00A071AE" w:rsidRDefault="0078139A" w:rsidP="0078139A">
      <w:pPr>
        <w:pStyle w:val="BTEMEASMCA"/>
        <w:rPr>
          <w:lang w:val="pt-BR"/>
        </w:rPr>
      </w:pPr>
    </w:p>
    <w:p w14:paraId="436AC5AC" w14:textId="77777777" w:rsidR="0078139A" w:rsidRPr="00A071AE" w:rsidRDefault="0078139A" w:rsidP="0078139A">
      <w:pPr>
        <w:pStyle w:val="PI-1EMEASMCA"/>
      </w:pPr>
      <w:bookmarkStart w:id="7" w:name="_Toc129243124"/>
      <w:bookmarkStart w:id="8" w:name="_Toc129243249"/>
      <w:r w:rsidRPr="00A071AE">
        <w:t>9.</w:t>
      </w:r>
      <w:r w:rsidRPr="00A071AE">
        <w:tab/>
        <w:t>REGISTRAVIMO / PERREGISTRAVIMO DATA</w:t>
      </w:r>
      <w:bookmarkEnd w:id="7"/>
      <w:bookmarkEnd w:id="8"/>
    </w:p>
    <w:p w14:paraId="722E35D1" w14:textId="77777777" w:rsidR="0078139A" w:rsidRPr="00A071AE" w:rsidRDefault="0078139A" w:rsidP="0078139A">
      <w:pPr>
        <w:pStyle w:val="BTEMEASMCA"/>
        <w:rPr>
          <w:lang w:val="pt-BR"/>
        </w:rPr>
      </w:pPr>
    </w:p>
    <w:p w14:paraId="71D38710" w14:textId="77777777" w:rsidR="0078139A" w:rsidRPr="00A071AE" w:rsidRDefault="0078139A" w:rsidP="0078139A">
      <w:pPr>
        <w:pStyle w:val="BTEMEASMCA"/>
        <w:rPr>
          <w:lang w:val="pt-BR"/>
        </w:rPr>
      </w:pPr>
      <w:r w:rsidRPr="00A071AE">
        <w:t>Registravimo data</w:t>
      </w:r>
      <w:r w:rsidRPr="00A071AE">
        <w:rPr>
          <w:lang w:val="pt-BR"/>
        </w:rPr>
        <w:t xml:space="preserve"> 2011 m. gegužės 11 d.</w:t>
      </w:r>
    </w:p>
    <w:p w14:paraId="5AF15F7B" w14:textId="77777777" w:rsidR="0078139A" w:rsidRPr="00A071AE" w:rsidRDefault="0078139A" w:rsidP="0078139A">
      <w:pPr>
        <w:rPr>
          <w:rFonts w:eastAsia="MS Mincho"/>
          <w:sz w:val="22"/>
          <w:szCs w:val="22"/>
          <w:lang w:eastAsia="en-US"/>
        </w:rPr>
      </w:pPr>
      <w:r w:rsidRPr="00A071AE">
        <w:rPr>
          <w:sz w:val="22"/>
          <w:szCs w:val="22"/>
        </w:rPr>
        <w:t xml:space="preserve">Paskutinio perregistravimo data </w:t>
      </w:r>
      <w:r w:rsidRPr="00A071AE">
        <w:rPr>
          <w:rFonts w:eastAsia="MS Mincho"/>
          <w:sz w:val="22"/>
          <w:szCs w:val="22"/>
          <w:lang w:eastAsia="en-US"/>
        </w:rPr>
        <w:t>2015 m. lapkričio 18 d.</w:t>
      </w:r>
    </w:p>
    <w:p w14:paraId="78E8D676" w14:textId="77777777" w:rsidR="0078139A" w:rsidRPr="00A071AE" w:rsidRDefault="0078139A" w:rsidP="0078139A">
      <w:pPr>
        <w:pStyle w:val="BTEMEASMCA"/>
        <w:rPr>
          <w:lang w:val="pt-BR"/>
        </w:rPr>
      </w:pPr>
    </w:p>
    <w:p w14:paraId="17785279" w14:textId="77777777" w:rsidR="0078139A" w:rsidRPr="00A071AE" w:rsidRDefault="0078139A" w:rsidP="0078139A">
      <w:pPr>
        <w:pStyle w:val="BTEMEASMCA"/>
        <w:rPr>
          <w:lang w:val="pt-BR"/>
        </w:rPr>
      </w:pPr>
    </w:p>
    <w:p w14:paraId="7E00AB1E" w14:textId="77777777" w:rsidR="0078139A" w:rsidRPr="00A071AE" w:rsidRDefault="0078139A" w:rsidP="0078139A">
      <w:pPr>
        <w:pStyle w:val="PI-1EMEASMCA"/>
      </w:pPr>
      <w:bookmarkStart w:id="9" w:name="_Toc129243125"/>
      <w:bookmarkStart w:id="10" w:name="_Toc129243250"/>
      <w:r w:rsidRPr="00A071AE">
        <w:t>10.</w:t>
      </w:r>
      <w:r w:rsidRPr="00A071AE">
        <w:tab/>
        <w:t>TEKSTO PERŽIŪROS DATA</w:t>
      </w:r>
      <w:bookmarkEnd w:id="9"/>
      <w:bookmarkEnd w:id="10"/>
    </w:p>
    <w:p w14:paraId="7AB1A2D1" w14:textId="77777777" w:rsidR="0078139A" w:rsidRPr="003C0BBF" w:rsidRDefault="0078139A" w:rsidP="0078139A">
      <w:pPr>
        <w:pStyle w:val="BTEMEASMCA"/>
        <w:rPr>
          <w:lang w:val="pt-BR"/>
        </w:rPr>
      </w:pPr>
    </w:p>
    <w:p w14:paraId="0BC034F9" w14:textId="7D87E5F7" w:rsidR="00C12AE5" w:rsidRDefault="00AC5B1A" w:rsidP="0078139A">
      <w:pPr>
        <w:rPr>
          <w:sz w:val="22"/>
          <w:szCs w:val="22"/>
        </w:rPr>
      </w:pPr>
      <w:r>
        <w:rPr>
          <w:sz w:val="22"/>
          <w:szCs w:val="22"/>
        </w:rPr>
        <w:t>2025 m. sausio 17 d.</w:t>
      </w:r>
    </w:p>
    <w:p w14:paraId="67BCF079" w14:textId="77777777" w:rsidR="0078139A" w:rsidRPr="003C0BBF" w:rsidRDefault="0078139A" w:rsidP="0078139A">
      <w:pPr>
        <w:rPr>
          <w:sz w:val="22"/>
          <w:szCs w:val="22"/>
        </w:rPr>
      </w:pPr>
    </w:p>
    <w:p w14:paraId="56623EC0" w14:textId="444B61A8" w:rsidR="0078139A" w:rsidRPr="00A071AE" w:rsidRDefault="0078139A" w:rsidP="0078139A">
      <w:pPr>
        <w:pStyle w:val="BTEMEASMCA"/>
      </w:pPr>
      <w:r w:rsidRPr="00A071AE">
        <w:t>Išsami informacija apie šį vaistinį preparatą pateikiama Valstybinės vaistų kontrolės tarnybos prie Lietuvos Respublikos  sveikatos apsaugos ministerijos tinklalapyje</w:t>
      </w:r>
      <w:r w:rsidRPr="00A071AE">
        <w:rPr>
          <w:i/>
        </w:rPr>
        <w:t xml:space="preserve"> </w:t>
      </w:r>
      <w:hyperlink r:id="rId7" w:history="1">
        <w:r w:rsidR="0044554E" w:rsidRPr="00530AE2">
          <w:rPr>
            <w:rStyle w:val="Hipersaitas"/>
            <w:lang w:eastAsia="lt-LT"/>
          </w:rPr>
          <w:t>https://vvkt.lrv.lt/lt/</w:t>
        </w:r>
      </w:hyperlink>
    </w:p>
    <w:p w14:paraId="120E4211" w14:textId="77777777" w:rsidR="0078139A" w:rsidRPr="00A071AE" w:rsidRDefault="0078139A" w:rsidP="0078139A">
      <w:pPr>
        <w:pStyle w:val="BTEMEASMCA"/>
      </w:pPr>
    </w:p>
    <w:p w14:paraId="48093262" w14:textId="77777777" w:rsidR="0078139A" w:rsidRPr="00A071AE" w:rsidRDefault="0078139A" w:rsidP="0078139A">
      <w:pPr>
        <w:pStyle w:val="BTEMEASMCA"/>
      </w:pPr>
      <w:r w:rsidRPr="00A071AE">
        <w:br w:type="page"/>
      </w:r>
    </w:p>
    <w:p w14:paraId="23DEB9E3" w14:textId="77777777" w:rsidR="0078139A" w:rsidRPr="00A071AE" w:rsidRDefault="0078139A" w:rsidP="0078139A">
      <w:pPr>
        <w:pStyle w:val="BTEMEASMCA"/>
      </w:pPr>
    </w:p>
    <w:p w14:paraId="328DFC9A" w14:textId="77777777" w:rsidR="0078139A" w:rsidRPr="00A071AE" w:rsidRDefault="0078139A" w:rsidP="0078139A">
      <w:pPr>
        <w:pStyle w:val="BTEMEASMCA"/>
      </w:pPr>
    </w:p>
    <w:p w14:paraId="0C207032" w14:textId="77777777" w:rsidR="0078139A" w:rsidRPr="00A071AE" w:rsidRDefault="0078139A" w:rsidP="0078139A">
      <w:pPr>
        <w:pStyle w:val="BTEMEASMCA"/>
      </w:pPr>
    </w:p>
    <w:p w14:paraId="537CF63F" w14:textId="77777777" w:rsidR="0078139A" w:rsidRPr="00A071AE" w:rsidRDefault="0078139A" w:rsidP="0078139A">
      <w:pPr>
        <w:pStyle w:val="BTEMEASMCA"/>
      </w:pPr>
    </w:p>
    <w:p w14:paraId="7BFF9EAF" w14:textId="77777777" w:rsidR="0078139A" w:rsidRPr="00A071AE" w:rsidRDefault="0078139A" w:rsidP="0078139A">
      <w:pPr>
        <w:pStyle w:val="BTEMEASMCA"/>
      </w:pPr>
    </w:p>
    <w:p w14:paraId="18778A93" w14:textId="77777777" w:rsidR="0078139A" w:rsidRPr="00A071AE" w:rsidRDefault="0078139A" w:rsidP="0078139A">
      <w:pPr>
        <w:pStyle w:val="BTEMEASMCA"/>
      </w:pPr>
    </w:p>
    <w:p w14:paraId="3D0BEB91" w14:textId="77777777" w:rsidR="0078139A" w:rsidRPr="00A071AE" w:rsidRDefault="0078139A" w:rsidP="0078139A">
      <w:pPr>
        <w:pStyle w:val="BTEMEASMCA"/>
      </w:pPr>
    </w:p>
    <w:p w14:paraId="0D58DC11" w14:textId="77777777" w:rsidR="0078139A" w:rsidRPr="00A071AE" w:rsidRDefault="0078139A" w:rsidP="0078139A">
      <w:pPr>
        <w:pStyle w:val="BTEMEASMCA"/>
      </w:pPr>
    </w:p>
    <w:p w14:paraId="24FF291B" w14:textId="77777777" w:rsidR="0078139A" w:rsidRPr="00A071AE" w:rsidRDefault="0078139A" w:rsidP="0078139A">
      <w:pPr>
        <w:pStyle w:val="BTEMEASMCA"/>
      </w:pPr>
    </w:p>
    <w:p w14:paraId="6BD8BBBC" w14:textId="77777777" w:rsidR="0078139A" w:rsidRPr="00A071AE" w:rsidRDefault="0078139A" w:rsidP="0078139A">
      <w:pPr>
        <w:pStyle w:val="BTEMEASMCA"/>
      </w:pPr>
    </w:p>
    <w:p w14:paraId="74A70DB6" w14:textId="77777777" w:rsidR="0078139A" w:rsidRPr="00A071AE" w:rsidRDefault="0078139A" w:rsidP="0078139A">
      <w:pPr>
        <w:pStyle w:val="BTEMEASMCA"/>
      </w:pPr>
    </w:p>
    <w:p w14:paraId="47C5E70B" w14:textId="77777777" w:rsidR="0078139A" w:rsidRPr="00A071AE" w:rsidRDefault="0078139A" w:rsidP="0078139A">
      <w:pPr>
        <w:pStyle w:val="BTEMEASMCA"/>
      </w:pPr>
    </w:p>
    <w:p w14:paraId="0E3D6871" w14:textId="77777777" w:rsidR="0078139A" w:rsidRPr="00A071AE" w:rsidRDefault="0078139A" w:rsidP="0078139A">
      <w:pPr>
        <w:pStyle w:val="BTEMEASMCA"/>
      </w:pPr>
    </w:p>
    <w:p w14:paraId="64DC698D" w14:textId="77777777" w:rsidR="0078139A" w:rsidRPr="00A071AE" w:rsidRDefault="0078139A" w:rsidP="0078139A">
      <w:pPr>
        <w:pStyle w:val="BTEMEASMCA"/>
      </w:pPr>
    </w:p>
    <w:p w14:paraId="76CA3065" w14:textId="77777777" w:rsidR="0078139A" w:rsidRPr="00A071AE" w:rsidRDefault="0078139A" w:rsidP="0078139A">
      <w:pPr>
        <w:pStyle w:val="BTEMEASMCA"/>
      </w:pPr>
    </w:p>
    <w:p w14:paraId="45AF7B4B" w14:textId="77777777" w:rsidR="0078139A" w:rsidRPr="00A071AE" w:rsidRDefault="0078139A" w:rsidP="0078139A">
      <w:pPr>
        <w:pStyle w:val="BTEMEASMCA"/>
      </w:pPr>
    </w:p>
    <w:p w14:paraId="7819B599" w14:textId="77777777" w:rsidR="0078139A" w:rsidRPr="00A071AE" w:rsidRDefault="0078139A" w:rsidP="0078139A">
      <w:pPr>
        <w:pStyle w:val="BTEMEASMCA"/>
      </w:pPr>
    </w:p>
    <w:p w14:paraId="0D58A81E" w14:textId="77777777" w:rsidR="0078139A" w:rsidRPr="00A071AE" w:rsidRDefault="0078139A" w:rsidP="0078139A">
      <w:pPr>
        <w:pStyle w:val="BTEMEASMCA"/>
      </w:pPr>
    </w:p>
    <w:p w14:paraId="1D365234" w14:textId="77777777" w:rsidR="0078139A" w:rsidRPr="00A071AE" w:rsidRDefault="0078139A" w:rsidP="0078139A">
      <w:pPr>
        <w:pStyle w:val="BTEMEASMCA"/>
      </w:pPr>
    </w:p>
    <w:p w14:paraId="47FC5D6C" w14:textId="77777777" w:rsidR="0078139A" w:rsidRPr="00A071AE" w:rsidRDefault="0078139A" w:rsidP="0078139A">
      <w:pPr>
        <w:pStyle w:val="BTEMEASMCA"/>
      </w:pPr>
    </w:p>
    <w:p w14:paraId="3798CB7B" w14:textId="77777777" w:rsidR="0078139A" w:rsidRPr="00A071AE" w:rsidRDefault="0078139A" w:rsidP="0078139A">
      <w:pPr>
        <w:pStyle w:val="BTEMEASMCA"/>
      </w:pPr>
    </w:p>
    <w:p w14:paraId="7BC2FFF4" w14:textId="77777777" w:rsidR="0078139A" w:rsidRPr="00A071AE" w:rsidRDefault="0078139A" w:rsidP="0078139A">
      <w:pPr>
        <w:pStyle w:val="BTEMEASMCA"/>
      </w:pPr>
    </w:p>
    <w:p w14:paraId="02E21E6B" w14:textId="77777777" w:rsidR="0078139A" w:rsidRPr="00A071AE" w:rsidRDefault="0078139A" w:rsidP="0078139A">
      <w:pPr>
        <w:pStyle w:val="TTEMEASMCA"/>
        <w:rPr>
          <w:lang w:val="lt-LT"/>
        </w:rPr>
      </w:pPr>
      <w:bookmarkStart w:id="11" w:name="_Toc129243128"/>
      <w:bookmarkStart w:id="12" w:name="_Toc129243253"/>
    </w:p>
    <w:p w14:paraId="37B59C34" w14:textId="77777777" w:rsidR="0078139A" w:rsidRPr="00A071AE" w:rsidRDefault="0078139A" w:rsidP="0078139A">
      <w:pPr>
        <w:pStyle w:val="TTEMEASMCA"/>
        <w:rPr>
          <w:lang w:val="lt-LT"/>
        </w:rPr>
      </w:pPr>
      <w:r w:rsidRPr="00A071AE">
        <w:rPr>
          <w:lang w:val="lt-LT"/>
        </w:rPr>
        <w:t>II PRIEDAS</w:t>
      </w:r>
      <w:bookmarkEnd w:id="11"/>
      <w:bookmarkEnd w:id="12"/>
    </w:p>
    <w:p w14:paraId="4D364C9C" w14:textId="77777777" w:rsidR="0078139A" w:rsidRPr="00A071AE" w:rsidRDefault="0078139A" w:rsidP="0078139A">
      <w:pPr>
        <w:pStyle w:val="TTEMEASMCA"/>
        <w:rPr>
          <w:lang w:val="lt-LT"/>
        </w:rPr>
      </w:pPr>
    </w:p>
    <w:p w14:paraId="3725E5B9" w14:textId="77777777" w:rsidR="0078139A" w:rsidRPr="00A071AE" w:rsidRDefault="0078139A" w:rsidP="0078139A">
      <w:pPr>
        <w:pStyle w:val="TTEMEASMCA"/>
        <w:rPr>
          <w:lang w:val="lt-LT"/>
        </w:rPr>
      </w:pPr>
      <w:r w:rsidRPr="00A071AE">
        <w:rPr>
          <w:lang w:val="lt-LT"/>
        </w:rPr>
        <w:t>REGISTRACIJOS SĄLYGOS</w:t>
      </w:r>
    </w:p>
    <w:p w14:paraId="43EAB702" w14:textId="77777777" w:rsidR="0078139A" w:rsidRPr="00A071AE" w:rsidRDefault="0078139A" w:rsidP="0078139A">
      <w:pPr>
        <w:pStyle w:val="BTEMEASMCA"/>
      </w:pPr>
    </w:p>
    <w:p w14:paraId="1E7BA889" w14:textId="77777777" w:rsidR="0078139A" w:rsidRPr="00A071AE" w:rsidRDefault="0078139A" w:rsidP="0078139A">
      <w:pPr>
        <w:pStyle w:val="BTAnIIEMEASMCA"/>
        <w:numPr>
          <w:ilvl w:val="0"/>
          <w:numId w:val="16"/>
        </w:numPr>
        <w:tabs>
          <w:tab w:val="clear" w:pos="1701"/>
        </w:tabs>
        <w:rPr>
          <w:rFonts w:cs="Times New Roman"/>
        </w:rPr>
      </w:pPr>
      <w:r w:rsidRPr="00A071AE">
        <w:rPr>
          <w:rFonts w:cs="Times New Roman"/>
          <w:noProof/>
        </w:rPr>
        <w:t>GAMINTOJAS (-AI)</w:t>
      </w:r>
      <w:r w:rsidRPr="00A071AE">
        <w:rPr>
          <w:rFonts w:cs="Times New Roman"/>
        </w:rPr>
        <w:t>, ATSAKINGAS (-I) UŽ SERIJŲ IŠLEIDIMĄ</w:t>
      </w:r>
    </w:p>
    <w:p w14:paraId="08FD5D53" w14:textId="77777777" w:rsidR="0078139A" w:rsidRPr="00A071AE" w:rsidRDefault="0078139A" w:rsidP="0078139A">
      <w:pPr>
        <w:rPr>
          <w:sz w:val="22"/>
          <w:szCs w:val="22"/>
        </w:rPr>
      </w:pPr>
    </w:p>
    <w:p w14:paraId="7AF1EC8D" w14:textId="77777777" w:rsidR="0078139A" w:rsidRPr="00A071AE" w:rsidRDefault="0078139A" w:rsidP="0078139A">
      <w:pPr>
        <w:numPr>
          <w:ilvl w:val="0"/>
          <w:numId w:val="16"/>
        </w:numPr>
        <w:rPr>
          <w:b/>
          <w:bCs/>
          <w:sz w:val="22"/>
          <w:szCs w:val="22"/>
        </w:rPr>
      </w:pPr>
      <w:r w:rsidRPr="00A071AE">
        <w:rPr>
          <w:b/>
          <w:sz w:val="22"/>
          <w:szCs w:val="22"/>
        </w:rPr>
        <w:t>TIEKIMO IR VARTOJIMO SĄLYGOS AR APRIBOJIMAI</w:t>
      </w:r>
    </w:p>
    <w:p w14:paraId="2E0CCE4A" w14:textId="77777777" w:rsidR="0078139A" w:rsidRPr="00A071AE" w:rsidRDefault="0078139A" w:rsidP="0078139A">
      <w:pPr>
        <w:ind w:left="540"/>
        <w:rPr>
          <w:b/>
          <w:bCs/>
          <w:sz w:val="22"/>
          <w:szCs w:val="22"/>
        </w:rPr>
      </w:pPr>
    </w:p>
    <w:p w14:paraId="3C52CA78" w14:textId="77777777" w:rsidR="0078139A" w:rsidRPr="00A071AE" w:rsidRDefault="0078139A" w:rsidP="0078139A">
      <w:pPr>
        <w:pStyle w:val="PI-1EMEASMCA"/>
      </w:pPr>
      <w:r w:rsidRPr="00A071AE">
        <w:rPr>
          <w:bCs/>
        </w:rPr>
        <w:br w:type="page"/>
      </w:r>
      <w:r w:rsidRPr="00A071AE">
        <w:lastRenderedPageBreak/>
        <w:t>A.</w:t>
      </w:r>
      <w:r w:rsidRPr="00A071AE">
        <w:tab/>
      </w:r>
      <w:r w:rsidRPr="00A071AE">
        <w:rPr>
          <w:noProof/>
        </w:rPr>
        <w:t>GAMINTOJAS (-AI)</w:t>
      </w:r>
      <w:r w:rsidRPr="00A071AE">
        <w:t>, ATSAKINGAS (-I) UŽ SERIJŲ IŠLEIDIMĄ</w:t>
      </w:r>
    </w:p>
    <w:p w14:paraId="4F2E3269" w14:textId="77777777" w:rsidR="0078139A" w:rsidRPr="00A071AE" w:rsidRDefault="0078139A" w:rsidP="0078139A">
      <w:pPr>
        <w:pStyle w:val="BTEMEASMCA"/>
      </w:pPr>
    </w:p>
    <w:p w14:paraId="3A50D7A9" w14:textId="77777777" w:rsidR="0078139A" w:rsidRPr="00A071AE" w:rsidRDefault="0078139A" w:rsidP="0078139A">
      <w:pPr>
        <w:pStyle w:val="BTuEMEASMCA"/>
      </w:pPr>
      <w:r w:rsidRPr="00A071AE">
        <w:t>Gamintojų, atsakingų už serijų išleidimą, pavadinimai ir adresai</w:t>
      </w:r>
    </w:p>
    <w:p w14:paraId="4A6E4F5A" w14:textId="77777777" w:rsidR="0078139A" w:rsidRPr="00A071AE" w:rsidRDefault="0078139A" w:rsidP="0078139A">
      <w:pPr>
        <w:pStyle w:val="BTEMEASMCA"/>
      </w:pPr>
    </w:p>
    <w:p w14:paraId="04E70B30" w14:textId="77777777" w:rsidR="0078139A" w:rsidRPr="00A071AE" w:rsidRDefault="0078139A" w:rsidP="0078139A">
      <w:pPr>
        <w:pStyle w:val="BTEMEASMCA"/>
        <w:rPr>
          <w:color w:val="0000FF"/>
          <w:lang w:val="bg-BG"/>
        </w:rPr>
      </w:pPr>
      <w:r w:rsidRPr="00A071AE">
        <w:t>DAIICHI SANKYO EUROPE GmbH</w:t>
      </w:r>
    </w:p>
    <w:p w14:paraId="2EA4DB99" w14:textId="77777777" w:rsidR="0078139A" w:rsidRPr="00A071AE" w:rsidRDefault="0078139A" w:rsidP="0078139A">
      <w:pPr>
        <w:pStyle w:val="BTEMEASMCA"/>
      </w:pPr>
      <w:r w:rsidRPr="00A071AE">
        <w:t>Luitpoldstrasse 1</w:t>
      </w:r>
    </w:p>
    <w:p w14:paraId="0589480A" w14:textId="77777777" w:rsidR="0078139A" w:rsidRPr="00A071AE" w:rsidRDefault="0078139A" w:rsidP="0078139A">
      <w:pPr>
        <w:rPr>
          <w:sz w:val="22"/>
          <w:szCs w:val="22"/>
        </w:rPr>
      </w:pPr>
      <w:r w:rsidRPr="00A071AE">
        <w:rPr>
          <w:sz w:val="22"/>
          <w:szCs w:val="22"/>
        </w:rPr>
        <w:t>D-85276 Pfaffenhofen, Ilm</w:t>
      </w:r>
    </w:p>
    <w:p w14:paraId="7E9D57BC" w14:textId="77777777" w:rsidR="0078139A" w:rsidRPr="00A071AE" w:rsidRDefault="0078139A" w:rsidP="0078139A">
      <w:pPr>
        <w:pStyle w:val="BTEMEASMCA"/>
        <w:rPr>
          <w:lang w:val="de-DE"/>
        </w:rPr>
      </w:pPr>
      <w:r w:rsidRPr="00A071AE">
        <w:rPr>
          <w:lang w:val="de-DE"/>
        </w:rPr>
        <w:t>Vokietija</w:t>
      </w:r>
    </w:p>
    <w:p w14:paraId="753BB8A9" w14:textId="77777777" w:rsidR="0078139A" w:rsidRPr="00A071AE" w:rsidRDefault="0078139A" w:rsidP="0078139A">
      <w:pPr>
        <w:pStyle w:val="BTEMEASMCA"/>
        <w:rPr>
          <w:lang w:val="de-DE"/>
        </w:rPr>
      </w:pPr>
    </w:p>
    <w:p w14:paraId="0F2824DB" w14:textId="77777777" w:rsidR="0078139A" w:rsidRPr="00A071AE" w:rsidRDefault="0078139A" w:rsidP="0078139A">
      <w:pPr>
        <w:pStyle w:val="BTEMEASMCA"/>
        <w:rPr>
          <w:lang w:val="de-DE"/>
        </w:rPr>
      </w:pPr>
      <w:r w:rsidRPr="00A071AE">
        <w:rPr>
          <w:lang w:val="de-DE"/>
        </w:rPr>
        <w:t>arba</w:t>
      </w:r>
    </w:p>
    <w:p w14:paraId="121AA9F9" w14:textId="77777777" w:rsidR="0078139A" w:rsidRPr="00A071AE" w:rsidRDefault="0078139A" w:rsidP="0078139A">
      <w:pPr>
        <w:pStyle w:val="BTEMEASMCA"/>
        <w:rPr>
          <w:lang w:val="de-DE"/>
        </w:rPr>
      </w:pPr>
    </w:p>
    <w:p w14:paraId="23F762B7" w14:textId="77777777" w:rsidR="0078139A" w:rsidRPr="00A071AE" w:rsidRDefault="0078139A" w:rsidP="0078139A">
      <w:pPr>
        <w:pStyle w:val="BTEMEASMCA"/>
        <w:rPr>
          <w:lang w:val="de-DE"/>
        </w:rPr>
      </w:pPr>
      <w:r w:rsidRPr="00A071AE">
        <w:rPr>
          <w:lang w:val="de-DE"/>
        </w:rPr>
        <w:t>BERLIN-CHEMIE AG</w:t>
      </w:r>
    </w:p>
    <w:p w14:paraId="6492D53A" w14:textId="77777777" w:rsidR="0078139A" w:rsidRPr="00A071AE" w:rsidRDefault="0078139A" w:rsidP="0078139A">
      <w:pPr>
        <w:pStyle w:val="BTEMEASMCA"/>
        <w:rPr>
          <w:lang w:val="de-DE"/>
        </w:rPr>
      </w:pPr>
      <w:r w:rsidRPr="00A071AE">
        <w:rPr>
          <w:lang w:val="de-DE"/>
        </w:rPr>
        <w:t>Glienicker Weg 125, D-12489 Berlin</w:t>
      </w:r>
    </w:p>
    <w:p w14:paraId="700B0E99" w14:textId="77777777" w:rsidR="0078139A" w:rsidRPr="00A071AE" w:rsidRDefault="0078139A" w:rsidP="0078139A">
      <w:pPr>
        <w:pStyle w:val="BTEMEASMCA"/>
        <w:rPr>
          <w:lang w:val="de-DE"/>
        </w:rPr>
      </w:pPr>
      <w:r w:rsidRPr="00A071AE">
        <w:rPr>
          <w:lang w:val="de-DE"/>
        </w:rPr>
        <w:t>Vokietija</w:t>
      </w:r>
    </w:p>
    <w:p w14:paraId="733BFF70" w14:textId="77777777" w:rsidR="0078139A" w:rsidRPr="00A071AE" w:rsidRDefault="0078139A" w:rsidP="0078139A">
      <w:pPr>
        <w:pStyle w:val="BTEMEASMCA"/>
        <w:rPr>
          <w:lang w:val="de-DE"/>
        </w:rPr>
      </w:pPr>
    </w:p>
    <w:p w14:paraId="5FC34F44" w14:textId="77777777" w:rsidR="0078139A" w:rsidRPr="00A071AE" w:rsidRDefault="0078139A" w:rsidP="0078139A">
      <w:pPr>
        <w:pStyle w:val="BTEMEASMCA"/>
        <w:rPr>
          <w:lang w:val="de-DE"/>
        </w:rPr>
      </w:pPr>
      <w:r w:rsidRPr="00A071AE">
        <w:rPr>
          <w:lang w:val="de-DE"/>
        </w:rPr>
        <w:t>arba</w:t>
      </w:r>
    </w:p>
    <w:p w14:paraId="62C4CCFA" w14:textId="77777777" w:rsidR="0078139A" w:rsidRPr="00A071AE" w:rsidRDefault="0078139A" w:rsidP="0078139A">
      <w:pPr>
        <w:pStyle w:val="BTEMEASMCA"/>
        <w:rPr>
          <w:lang w:val="de-DE"/>
        </w:rPr>
      </w:pPr>
    </w:p>
    <w:p w14:paraId="32F87487" w14:textId="77777777" w:rsidR="0078139A" w:rsidRPr="00A071AE" w:rsidRDefault="0078139A" w:rsidP="0078139A">
      <w:pPr>
        <w:rPr>
          <w:sz w:val="22"/>
          <w:szCs w:val="22"/>
        </w:rPr>
      </w:pPr>
      <w:r w:rsidRPr="00A071AE">
        <w:rPr>
          <w:sz w:val="22"/>
          <w:szCs w:val="22"/>
        </w:rPr>
        <w:t>Menarini - Von Heyden GmbH</w:t>
      </w:r>
    </w:p>
    <w:p w14:paraId="009B337E" w14:textId="77777777" w:rsidR="0078139A" w:rsidRPr="00A071AE" w:rsidRDefault="0078139A" w:rsidP="0078139A">
      <w:pPr>
        <w:rPr>
          <w:sz w:val="22"/>
          <w:szCs w:val="22"/>
        </w:rPr>
      </w:pPr>
      <w:r w:rsidRPr="00A071AE">
        <w:rPr>
          <w:sz w:val="22"/>
          <w:szCs w:val="22"/>
        </w:rPr>
        <w:t>Leipziger Str. 7 - 13</w:t>
      </w:r>
    </w:p>
    <w:p w14:paraId="5D131115" w14:textId="77777777" w:rsidR="0078139A" w:rsidRPr="00A071AE" w:rsidRDefault="0078139A" w:rsidP="0078139A">
      <w:pPr>
        <w:rPr>
          <w:sz w:val="22"/>
          <w:szCs w:val="22"/>
        </w:rPr>
      </w:pPr>
      <w:r w:rsidRPr="00A071AE">
        <w:rPr>
          <w:sz w:val="22"/>
          <w:szCs w:val="22"/>
        </w:rPr>
        <w:t>D-01097 Dresden</w:t>
      </w:r>
    </w:p>
    <w:p w14:paraId="3F834831" w14:textId="77777777" w:rsidR="0078139A" w:rsidRPr="00A071AE" w:rsidRDefault="0078139A" w:rsidP="0078139A">
      <w:pPr>
        <w:rPr>
          <w:sz w:val="22"/>
          <w:szCs w:val="22"/>
        </w:rPr>
      </w:pPr>
      <w:r w:rsidRPr="00A071AE">
        <w:rPr>
          <w:sz w:val="22"/>
          <w:szCs w:val="22"/>
        </w:rPr>
        <w:t>Vokietija</w:t>
      </w:r>
    </w:p>
    <w:p w14:paraId="2A7564E1" w14:textId="77777777" w:rsidR="0078139A" w:rsidRPr="00A071AE" w:rsidRDefault="0078139A" w:rsidP="0078139A">
      <w:pPr>
        <w:pStyle w:val="BTEMEASMCA"/>
      </w:pPr>
    </w:p>
    <w:p w14:paraId="74ABE6D9" w14:textId="77777777" w:rsidR="0078139A" w:rsidRPr="00A071AE" w:rsidRDefault="0078139A" w:rsidP="0078139A">
      <w:pPr>
        <w:pStyle w:val="BTEMEASMCA"/>
      </w:pPr>
      <w:r w:rsidRPr="00A071AE">
        <w:t>Su pakuote pateikiamame lapelyje nurodomas gamintojo, atsakingo už konkrečios serijos išleidimą, pavadinimas ir adresas.</w:t>
      </w:r>
    </w:p>
    <w:p w14:paraId="01C40E3E" w14:textId="77777777" w:rsidR="0078139A" w:rsidRPr="00A071AE" w:rsidRDefault="0078139A" w:rsidP="0078139A">
      <w:pPr>
        <w:pStyle w:val="BTEMEASMCA"/>
      </w:pPr>
    </w:p>
    <w:p w14:paraId="59631A4B" w14:textId="77777777" w:rsidR="0078139A" w:rsidRPr="00A071AE" w:rsidRDefault="0078139A" w:rsidP="0078139A">
      <w:pPr>
        <w:pStyle w:val="BTEMEASMCA"/>
      </w:pPr>
    </w:p>
    <w:p w14:paraId="49F48ACF" w14:textId="77777777" w:rsidR="0078139A" w:rsidRPr="00A071AE" w:rsidRDefault="0078139A" w:rsidP="0078139A">
      <w:pPr>
        <w:pStyle w:val="PI-1EMEASMCA"/>
      </w:pPr>
      <w:bookmarkStart w:id="13" w:name="_Toc129243129"/>
      <w:bookmarkStart w:id="14" w:name="_Toc129243254"/>
      <w:r w:rsidRPr="00A071AE">
        <w:t>B.</w:t>
      </w:r>
      <w:r w:rsidRPr="00A071AE">
        <w:tab/>
      </w:r>
      <w:r w:rsidRPr="00A071AE">
        <w:rPr>
          <w:noProof/>
        </w:rPr>
        <w:t>TIEKIMO IR VARTOJIMO SĄLYGOS AR APRIBOJIMAI</w:t>
      </w:r>
      <w:bookmarkEnd w:id="13"/>
      <w:bookmarkEnd w:id="14"/>
    </w:p>
    <w:p w14:paraId="457E16B1" w14:textId="77777777" w:rsidR="0078139A" w:rsidRPr="00A071AE" w:rsidRDefault="0078139A" w:rsidP="0078139A">
      <w:pPr>
        <w:pStyle w:val="BTEMEASMCA"/>
      </w:pPr>
    </w:p>
    <w:p w14:paraId="113968EF" w14:textId="77777777" w:rsidR="0078139A" w:rsidRPr="00A071AE" w:rsidRDefault="0078139A" w:rsidP="0078139A">
      <w:pPr>
        <w:pStyle w:val="BTEMEASMCA"/>
        <w:rPr>
          <w:lang w:val="pt-BR"/>
        </w:rPr>
      </w:pPr>
      <w:r w:rsidRPr="00A071AE">
        <w:rPr>
          <w:lang w:val="pt-BR"/>
        </w:rPr>
        <w:t>Receptinis vaistinis preparatas.</w:t>
      </w:r>
    </w:p>
    <w:p w14:paraId="627B4A20" w14:textId="77777777" w:rsidR="0078139A" w:rsidRPr="00A071AE" w:rsidRDefault="0078139A" w:rsidP="0078139A">
      <w:pPr>
        <w:pStyle w:val="BTEMEASMCA"/>
        <w:rPr>
          <w:lang w:val="pt-BR"/>
        </w:rPr>
      </w:pPr>
    </w:p>
    <w:p w14:paraId="2ED79B65" w14:textId="77777777" w:rsidR="0078139A" w:rsidRPr="00A071AE" w:rsidRDefault="0078139A" w:rsidP="0078139A">
      <w:pPr>
        <w:pStyle w:val="BTEMEASMCA"/>
        <w:rPr>
          <w:noProof w:val="0"/>
          <w:lang w:val="pt-BR"/>
        </w:rPr>
      </w:pPr>
      <w:r w:rsidRPr="00A071AE">
        <w:rPr>
          <w:lang w:val="pt-BR"/>
        </w:rPr>
        <w:br w:type="page"/>
      </w:r>
    </w:p>
    <w:p w14:paraId="20714F81" w14:textId="77777777" w:rsidR="0078139A" w:rsidRPr="00A071AE" w:rsidRDefault="0078139A" w:rsidP="0078139A">
      <w:pPr>
        <w:pStyle w:val="BTEMEASMCA"/>
        <w:rPr>
          <w:lang w:val="pt-BR"/>
        </w:rPr>
      </w:pPr>
    </w:p>
    <w:p w14:paraId="3603CB3A" w14:textId="77777777" w:rsidR="0078139A" w:rsidRPr="00A071AE" w:rsidRDefault="0078139A" w:rsidP="0078139A">
      <w:pPr>
        <w:pStyle w:val="BTEMEASMCA"/>
        <w:rPr>
          <w:lang w:val="pt-BR"/>
        </w:rPr>
      </w:pPr>
    </w:p>
    <w:p w14:paraId="4A982EDC" w14:textId="77777777" w:rsidR="0078139A" w:rsidRPr="00A071AE" w:rsidRDefault="0078139A" w:rsidP="0078139A">
      <w:pPr>
        <w:pStyle w:val="BTEMEASMCA"/>
        <w:rPr>
          <w:lang w:val="pt-BR"/>
        </w:rPr>
      </w:pPr>
    </w:p>
    <w:p w14:paraId="4B4A9001" w14:textId="77777777" w:rsidR="0078139A" w:rsidRPr="00A071AE" w:rsidRDefault="0078139A" w:rsidP="0078139A">
      <w:pPr>
        <w:pStyle w:val="BTEMEASMCA"/>
        <w:rPr>
          <w:lang w:val="pt-BR"/>
        </w:rPr>
      </w:pPr>
    </w:p>
    <w:p w14:paraId="0683474A" w14:textId="77777777" w:rsidR="0078139A" w:rsidRPr="00A071AE" w:rsidRDefault="0078139A" w:rsidP="0078139A">
      <w:pPr>
        <w:pStyle w:val="BTEMEASMCA"/>
        <w:rPr>
          <w:lang w:val="pt-BR"/>
        </w:rPr>
      </w:pPr>
    </w:p>
    <w:p w14:paraId="75529BF3" w14:textId="77777777" w:rsidR="0078139A" w:rsidRPr="00A071AE" w:rsidRDefault="0078139A" w:rsidP="0078139A">
      <w:pPr>
        <w:pStyle w:val="BTEMEASMCA"/>
        <w:rPr>
          <w:lang w:val="pt-BR"/>
        </w:rPr>
      </w:pPr>
    </w:p>
    <w:p w14:paraId="7D35B0B6" w14:textId="77777777" w:rsidR="0078139A" w:rsidRPr="00A071AE" w:rsidRDefault="0078139A" w:rsidP="0078139A">
      <w:pPr>
        <w:pStyle w:val="BTEMEASMCA"/>
        <w:rPr>
          <w:lang w:val="pt-BR"/>
        </w:rPr>
      </w:pPr>
    </w:p>
    <w:p w14:paraId="0FC9247D" w14:textId="77777777" w:rsidR="0078139A" w:rsidRPr="00A071AE" w:rsidRDefault="0078139A" w:rsidP="0078139A">
      <w:pPr>
        <w:pStyle w:val="BTEMEASMCA"/>
        <w:rPr>
          <w:lang w:val="pt-BR"/>
        </w:rPr>
      </w:pPr>
    </w:p>
    <w:p w14:paraId="32899851" w14:textId="77777777" w:rsidR="0078139A" w:rsidRPr="00A071AE" w:rsidRDefault="0078139A" w:rsidP="0078139A">
      <w:pPr>
        <w:pStyle w:val="BTEMEASMCA"/>
        <w:rPr>
          <w:lang w:val="pt-BR"/>
        </w:rPr>
      </w:pPr>
    </w:p>
    <w:p w14:paraId="63A52B26" w14:textId="77777777" w:rsidR="0078139A" w:rsidRPr="00A071AE" w:rsidRDefault="0078139A" w:rsidP="0078139A">
      <w:pPr>
        <w:pStyle w:val="BTEMEASMCA"/>
        <w:rPr>
          <w:lang w:val="pt-BR"/>
        </w:rPr>
      </w:pPr>
    </w:p>
    <w:p w14:paraId="527534D5" w14:textId="77777777" w:rsidR="0078139A" w:rsidRPr="00A071AE" w:rsidRDefault="0078139A" w:rsidP="0078139A">
      <w:pPr>
        <w:pStyle w:val="BTEMEASMCA"/>
        <w:rPr>
          <w:lang w:val="pt-BR"/>
        </w:rPr>
      </w:pPr>
    </w:p>
    <w:p w14:paraId="7578BC06" w14:textId="77777777" w:rsidR="0078139A" w:rsidRPr="00A071AE" w:rsidRDefault="0078139A" w:rsidP="0078139A">
      <w:pPr>
        <w:pStyle w:val="BTEMEASMCA"/>
        <w:rPr>
          <w:lang w:val="pt-BR"/>
        </w:rPr>
      </w:pPr>
    </w:p>
    <w:p w14:paraId="33D21A8E" w14:textId="77777777" w:rsidR="0078139A" w:rsidRPr="00A071AE" w:rsidRDefault="0078139A" w:rsidP="0078139A">
      <w:pPr>
        <w:pStyle w:val="BTEMEASMCA"/>
        <w:rPr>
          <w:lang w:val="pt-BR"/>
        </w:rPr>
      </w:pPr>
    </w:p>
    <w:p w14:paraId="1E51947A" w14:textId="77777777" w:rsidR="0078139A" w:rsidRPr="00A071AE" w:rsidRDefault="0078139A" w:rsidP="0078139A">
      <w:pPr>
        <w:pStyle w:val="BTEMEASMCA"/>
        <w:rPr>
          <w:lang w:val="pt-BR"/>
        </w:rPr>
      </w:pPr>
    </w:p>
    <w:p w14:paraId="3AB9CC76" w14:textId="77777777" w:rsidR="0078139A" w:rsidRPr="00A071AE" w:rsidRDefault="0078139A" w:rsidP="0078139A">
      <w:pPr>
        <w:pStyle w:val="BTEMEASMCA"/>
        <w:rPr>
          <w:lang w:val="pt-BR"/>
        </w:rPr>
      </w:pPr>
    </w:p>
    <w:p w14:paraId="04E590EE" w14:textId="77777777" w:rsidR="0078139A" w:rsidRPr="00A071AE" w:rsidRDefault="0078139A" w:rsidP="0078139A">
      <w:pPr>
        <w:pStyle w:val="BTEMEASMCA"/>
        <w:rPr>
          <w:lang w:val="pt-BR"/>
        </w:rPr>
      </w:pPr>
    </w:p>
    <w:p w14:paraId="75F5A791" w14:textId="77777777" w:rsidR="0078139A" w:rsidRPr="00A071AE" w:rsidRDefault="0078139A" w:rsidP="0078139A">
      <w:pPr>
        <w:pStyle w:val="BTEMEASMCA"/>
        <w:rPr>
          <w:lang w:val="pt-BR"/>
        </w:rPr>
      </w:pPr>
    </w:p>
    <w:p w14:paraId="6C2A4CDA" w14:textId="77777777" w:rsidR="0078139A" w:rsidRPr="00A071AE" w:rsidRDefault="0078139A" w:rsidP="0078139A">
      <w:pPr>
        <w:pStyle w:val="BTEMEASMCA"/>
        <w:rPr>
          <w:lang w:val="pt-BR"/>
        </w:rPr>
      </w:pPr>
    </w:p>
    <w:p w14:paraId="2DD325AE" w14:textId="77777777" w:rsidR="0078139A" w:rsidRPr="00A071AE" w:rsidRDefault="0078139A" w:rsidP="0078139A">
      <w:pPr>
        <w:pStyle w:val="BTEMEASMCA"/>
        <w:rPr>
          <w:lang w:val="pt-BR"/>
        </w:rPr>
      </w:pPr>
    </w:p>
    <w:p w14:paraId="18596000" w14:textId="77777777" w:rsidR="0078139A" w:rsidRPr="00A071AE" w:rsidRDefault="0078139A" w:rsidP="0078139A">
      <w:pPr>
        <w:pStyle w:val="BTEMEASMCA"/>
        <w:rPr>
          <w:lang w:val="pt-BR"/>
        </w:rPr>
      </w:pPr>
    </w:p>
    <w:p w14:paraId="37C4A708" w14:textId="77777777" w:rsidR="0078139A" w:rsidRPr="00A071AE" w:rsidRDefault="0078139A" w:rsidP="0078139A">
      <w:pPr>
        <w:pStyle w:val="BTEMEASMCA"/>
        <w:rPr>
          <w:lang w:val="pt-BR"/>
        </w:rPr>
      </w:pPr>
    </w:p>
    <w:p w14:paraId="0E48BF3E" w14:textId="77777777" w:rsidR="0078139A" w:rsidRPr="00A071AE" w:rsidRDefault="0078139A" w:rsidP="0078139A">
      <w:pPr>
        <w:pStyle w:val="BTEMEASMCA"/>
        <w:rPr>
          <w:lang w:val="pt-BR"/>
        </w:rPr>
      </w:pPr>
    </w:p>
    <w:p w14:paraId="17DD5F21" w14:textId="77777777" w:rsidR="0078139A" w:rsidRPr="00A071AE" w:rsidRDefault="0078139A" w:rsidP="0078139A">
      <w:pPr>
        <w:pStyle w:val="TTEMEASMCA"/>
        <w:rPr>
          <w:lang w:val="lt-LT"/>
        </w:rPr>
      </w:pPr>
      <w:bookmarkStart w:id="15" w:name="_Toc129243134"/>
      <w:bookmarkStart w:id="16" w:name="_Toc129243259"/>
    </w:p>
    <w:p w14:paraId="229731E8" w14:textId="77777777" w:rsidR="0078139A" w:rsidRPr="00A071AE" w:rsidRDefault="0078139A" w:rsidP="0078139A">
      <w:pPr>
        <w:pStyle w:val="TTEMEASMCA"/>
        <w:rPr>
          <w:lang w:val="lt-LT"/>
        </w:rPr>
      </w:pPr>
      <w:r w:rsidRPr="00A071AE">
        <w:rPr>
          <w:lang w:val="lt-LT"/>
        </w:rPr>
        <w:t>III PRIEDAS</w:t>
      </w:r>
      <w:bookmarkEnd w:id="15"/>
      <w:bookmarkEnd w:id="16"/>
    </w:p>
    <w:p w14:paraId="1D625E9C" w14:textId="77777777" w:rsidR="0078139A" w:rsidRPr="00A071AE" w:rsidRDefault="0078139A" w:rsidP="0078139A">
      <w:pPr>
        <w:pStyle w:val="BTEMEASMCA"/>
        <w:rPr>
          <w:lang w:val="pt-BR"/>
        </w:rPr>
      </w:pPr>
    </w:p>
    <w:p w14:paraId="61D44B87" w14:textId="77777777" w:rsidR="0078139A" w:rsidRPr="00A071AE" w:rsidRDefault="0078139A" w:rsidP="0078139A">
      <w:pPr>
        <w:pStyle w:val="TTEMEASMCA"/>
        <w:rPr>
          <w:lang w:val="lt-LT"/>
        </w:rPr>
      </w:pPr>
      <w:bookmarkStart w:id="17" w:name="_Toc129243135"/>
      <w:bookmarkStart w:id="18" w:name="_Toc129243260"/>
      <w:r w:rsidRPr="00A071AE">
        <w:rPr>
          <w:lang w:val="lt-LT"/>
        </w:rPr>
        <w:t>ŽENKLINIMAS IR PAKUOTĖS LAPELIS</w:t>
      </w:r>
      <w:bookmarkEnd w:id="17"/>
      <w:bookmarkEnd w:id="18"/>
    </w:p>
    <w:p w14:paraId="2862777A" w14:textId="77777777" w:rsidR="0078139A" w:rsidRPr="00A071AE" w:rsidRDefault="0078139A" w:rsidP="0078139A">
      <w:pPr>
        <w:pStyle w:val="BTEMEASMCA"/>
        <w:rPr>
          <w:lang w:val="pt-BR"/>
        </w:rPr>
      </w:pPr>
      <w:r w:rsidRPr="00A071AE">
        <w:rPr>
          <w:lang w:val="pt-BR"/>
        </w:rPr>
        <w:br w:type="page"/>
      </w:r>
    </w:p>
    <w:p w14:paraId="648E3957" w14:textId="77777777" w:rsidR="0078139A" w:rsidRPr="00A071AE" w:rsidRDefault="0078139A" w:rsidP="0078139A">
      <w:pPr>
        <w:pStyle w:val="BTEMEASMCA"/>
        <w:rPr>
          <w:lang w:val="pt-BR"/>
        </w:rPr>
      </w:pPr>
    </w:p>
    <w:p w14:paraId="3F3ABD62" w14:textId="77777777" w:rsidR="0078139A" w:rsidRPr="00A071AE" w:rsidRDefault="0078139A" w:rsidP="0078139A">
      <w:pPr>
        <w:pStyle w:val="BTEMEASMCA"/>
        <w:rPr>
          <w:lang w:val="pt-BR"/>
        </w:rPr>
      </w:pPr>
    </w:p>
    <w:p w14:paraId="4B803F54" w14:textId="77777777" w:rsidR="0078139A" w:rsidRPr="00A071AE" w:rsidRDefault="0078139A" w:rsidP="0078139A">
      <w:pPr>
        <w:pStyle w:val="BTEMEASMCA"/>
        <w:rPr>
          <w:lang w:val="pt-BR"/>
        </w:rPr>
      </w:pPr>
    </w:p>
    <w:p w14:paraId="120A547B" w14:textId="77777777" w:rsidR="0078139A" w:rsidRPr="00A071AE" w:rsidRDefault="0078139A" w:rsidP="0078139A">
      <w:pPr>
        <w:pStyle w:val="BTEMEASMCA"/>
        <w:rPr>
          <w:lang w:val="pt-BR"/>
        </w:rPr>
      </w:pPr>
    </w:p>
    <w:p w14:paraId="3157B9CB" w14:textId="77777777" w:rsidR="0078139A" w:rsidRPr="00A071AE" w:rsidRDefault="0078139A" w:rsidP="0078139A">
      <w:pPr>
        <w:pStyle w:val="BTEMEASMCA"/>
        <w:rPr>
          <w:lang w:val="pt-BR"/>
        </w:rPr>
      </w:pPr>
    </w:p>
    <w:p w14:paraId="0D7F62B0" w14:textId="77777777" w:rsidR="0078139A" w:rsidRPr="00A071AE" w:rsidRDefault="0078139A" w:rsidP="0078139A">
      <w:pPr>
        <w:pStyle w:val="BTEMEASMCA"/>
        <w:rPr>
          <w:lang w:val="pt-BR"/>
        </w:rPr>
      </w:pPr>
    </w:p>
    <w:p w14:paraId="6AF9A76B" w14:textId="77777777" w:rsidR="0078139A" w:rsidRPr="00A071AE" w:rsidRDefault="0078139A" w:rsidP="0078139A">
      <w:pPr>
        <w:pStyle w:val="BTEMEASMCA"/>
        <w:rPr>
          <w:lang w:val="pt-BR"/>
        </w:rPr>
      </w:pPr>
    </w:p>
    <w:p w14:paraId="06989788" w14:textId="77777777" w:rsidR="0078139A" w:rsidRPr="00A071AE" w:rsidRDefault="0078139A" w:rsidP="0078139A">
      <w:pPr>
        <w:pStyle w:val="BTEMEASMCA"/>
        <w:rPr>
          <w:lang w:val="pt-BR"/>
        </w:rPr>
      </w:pPr>
    </w:p>
    <w:p w14:paraId="26F9DFD9" w14:textId="77777777" w:rsidR="0078139A" w:rsidRPr="00A071AE" w:rsidRDefault="0078139A" w:rsidP="0078139A">
      <w:pPr>
        <w:pStyle w:val="BTEMEASMCA"/>
        <w:rPr>
          <w:lang w:val="pt-BR"/>
        </w:rPr>
      </w:pPr>
    </w:p>
    <w:p w14:paraId="5B0D5E73" w14:textId="77777777" w:rsidR="0078139A" w:rsidRPr="00A071AE" w:rsidRDefault="0078139A" w:rsidP="0078139A">
      <w:pPr>
        <w:pStyle w:val="BTEMEASMCA"/>
        <w:rPr>
          <w:lang w:val="pt-BR"/>
        </w:rPr>
      </w:pPr>
    </w:p>
    <w:p w14:paraId="2AED3AB8" w14:textId="77777777" w:rsidR="0078139A" w:rsidRPr="00A071AE" w:rsidRDefault="0078139A" w:rsidP="0078139A">
      <w:pPr>
        <w:pStyle w:val="BTEMEASMCA"/>
        <w:rPr>
          <w:lang w:val="pt-BR"/>
        </w:rPr>
      </w:pPr>
    </w:p>
    <w:p w14:paraId="69F26F9F" w14:textId="77777777" w:rsidR="0078139A" w:rsidRPr="00A071AE" w:rsidRDefault="0078139A" w:rsidP="0078139A">
      <w:pPr>
        <w:pStyle w:val="BTEMEASMCA"/>
        <w:rPr>
          <w:lang w:val="pt-BR"/>
        </w:rPr>
      </w:pPr>
    </w:p>
    <w:p w14:paraId="14B10B3E" w14:textId="77777777" w:rsidR="0078139A" w:rsidRPr="00A071AE" w:rsidRDefault="0078139A" w:rsidP="0078139A">
      <w:pPr>
        <w:pStyle w:val="BTEMEASMCA"/>
        <w:rPr>
          <w:lang w:val="pt-BR"/>
        </w:rPr>
      </w:pPr>
    </w:p>
    <w:p w14:paraId="67091340" w14:textId="77777777" w:rsidR="0078139A" w:rsidRPr="00A071AE" w:rsidRDefault="0078139A" w:rsidP="0078139A">
      <w:pPr>
        <w:pStyle w:val="BTEMEASMCA"/>
        <w:rPr>
          <w:lang w:val="pt-BR"/>
        </w:rPr>
      </w:pPr>
    </w:p>
    <w:p w14:paraId="62347443" w14:textId="77777777" w:rsidR="0078139A" w:rsidRPr="00A071AE" w:rsidRDefault="0078139A" w:rsidP="0078139A">
      <w:pPr>
        <w:pStyle w:val="BTEMEASMCA"/>
        <w:rPr>
          <w:lang w:val="pt-BR"/>
        </w:rPr>
      </w:pPr>
    </w:p>
    <w:p w14:paraId="115D0B67" w14:textId="77777777" w:rsidR="0078139A" w:rsidRPr="00A071AE" w:rsidRDefault="0078139A" w:rsidP="0078139A">
      <w:pPr>
        <w:pStyle w:val="BTEMEASMCA"/>
        <w:rPr>
          <w:lang w:val="pt-BR"/>
        </w:rPr>
      </w:pPr>
    </w:p>
    <w:p w14:paraId="398B38D3" w14:textId="77777777" w:rsidR="0078139A" w:rsidRPr="00A071AE" w:rsidRDefault="0078139A" w:rsidP="0078139A">
      <w:pPr>
        <w:pStyle w:val="BTEMEASMCA"/>
        <w:rPr>
          <w:lang w:val="pt-BR"/>
        </w:rPr>
      </w:pPr>
    </w:p>
    <w:p w14:paraId="2D0FB84A" w14:textId="77777777" w:rsidR="0078139A" w:rsidRPr="00A071AE" w:rsidRDefault="0078139A" w:rsidP="0078139A">
      <w:pPr>
        <w:pStyle w:val="BTEMEASMCA"/>
        <w:rPr>
          <w:lang w:val="pt-BR"/>
        </w:rPr>
      </w:pPr>
    </w:p>
    <w:p w14:paraId="4F1DCD38" w14:textId="77777777" w:rsidR="0078139A" w:rsidRPr="00A071AE" w:rsidRDefault="0078139A" w:rsidP="0078139A">
      <w:pPr>
        <w:pStyle w:val="BTEMEASMCA"/>
        <w:rPr>
          <w:lang w:val="pt-BR"/>
        </w:rPr>
      </w:pPr>
    </w:p>
    <w:p w14:paraId="4556AB1F" w14:textId="77777777" w:rsidR="0078139A" w:rsidRPr="00A071AE" w:rsidRDefault="0078139A" w:rsidP="0078139A">
      <w:pPr>
        <w:pStyle w:val="BTEMEASMCA"/>
        <w:rPr>
          <w:lang w:val="pt-BR"/>
        </w:rPr>
      </w:pPr>
    </w:p>
    <w:p w14:paraId="28EF8C92" w14:textId="77777777" w:rsidR="0078139A" w:rsidRPr="00A071AE" w:rsidRDefault="0078139A" w:rsidP="0078139A">
      <w:pPr>
        <w:pStyle w:val="BTEMEASMCA"/>
        <w:rPr>
          <w:lang w:val="pt-BR"/>
        </w:rPr>
      </w:pPr>
    </w:p>
    <w:p w14:paraId="08F07B62" w14:textId="77777777" w:rsidR="0078139A" w:rsidRPr="00A071AE" w:rsidRDefault="0078139A" w:rsidP="0078139A">
      <w:pPr>
        <w:pStyle w:val="BTEMEASMCA"/>
        <w:rPr>
          <w:lang w:val="pt-BR"/>
        </w:rPr>
      </w:pPr>
    </w:p>
    <w:p w14:paraId="0CBA16E0" w14:textId="77777777" w:rsidR="0078139A" w:rsidRPr="00A071AE" w:rsidRDefault="0078139A" w:rsidP="0078139A">
      <w:pPr>
        <w:pStyle w:val="TTEMEASMCA"/>
        <w:rPr>
          <w:lang w:val="lt-LT"/>
        </w:rPr>
      </w:pPr>
      <w:bookmarkStart w:id="19" w:name="_Toc129243136"/>
      <w:bookmarkStart w:id="20" w:name="_Toc129243261"/>
    </w:p>
    <w:p w14:paraId="5A0C52A9" w14:textId="77777777" w:rsidR="0078139A" w:rsidRPr="00A071AE" w:rsidRDefault="0078139A" w:rsidP="0078139A">
      <w:pPr>
        <w:pStyle w:val="TTEMEASMCA"/>
        <w:rPr>
          <w:lang w:val="lt-LT"/>
        </w:rPr>
      </w:pPr>
      <w:r w:rsidRPr="00A071AE">
        <w:rPr>
          <w:lang w:val="lt-LT"/>
        </w:rPr>
        <w:t>A. ŽENKLINIMAS</w:t>
      </w:r>
      <w:bookmarkEnd w:id="19"/>
      <w:bookmarkEnd w:id="20"/>
    </w:p>
    <w:p w14:paraId="25CBFB95" w14:textId="77777777" w:rsidR="0078139A" w:rsidRPr="00A071AE" w:rsidRDefault="0078139A" w:rsidP="0078139A">
      <w:pPr>
        <w:pStyle w:val="BTEMEASMCA"/>
        <w:rPr>
          <w:lang w:val="pt-BR"/>
        </w:rPr>
      </w:pPr>
      <w:r w:rsidRPr="00A071AE">
        <w:rPr>
          <w:lang w:val="pt-BR"/>
        </w:rPr>
        <w:br w:type="page"/>
      </w:r>
    </w:p>
    <w:p w14:paraId="1D7F42F8" w14:textId="77777777" w:rsidR="0078139A" w:rsidRPr="00A071AE" w:rsidRDefault="0078139A" w:rsidP="0078139A">
      <w:pPr>
        <w:pStyle w:val="PI-1labEMEASMCA"/>
      </w:pPr>
      <w:r w:rsidRPr="00A071AE">
        <w:lastRenderedPageBreak/>
        <w:t>INFORMACIJA ANT IŠORINĖS PAKUOTĖS</w:t>
      </w:r>
    </w:p>
    <w:p w14:paraId="3638F4A5" w14:textId="77777777" w:rsidR="0078139A" w:rsidRPr="00A071AE" w:rsidRDefault="0078139A" w:rsidP="0078139A">
      <w:pPr>
        <w:pStyle w:val="PI-1labEMEASMCA"/>
      </w:pPr>
    </w:p>
    <w:p w14:paraId="420E1B88" w14:textId="77777777" w:rsidR="0078139A" w:rsidRPr="00A071AE" w:rsidRDefault="0078139A" w:rsidP="0078139A">
      <w:pPr>
        <w:pStyle w:val="PI-1labEMEASMCA"/>
        <w:rPr>
          <w:bCs w:val="0"/>
        </w:rPr>
      </w:pPr>
      <w:r w:rsidRPr="00A071AE">
        <w:t>KARTONO DĖŽUTĖ, KURIOJE YRA LIZDINĖS PLOKŠTELĖS PO 14 ARBA 15 TABLEČIŲ</w:t>
      </w:r>
    </w:p>
    <w:p w14:paraId="32431616" w14:textId="77777777" w:rsidR="0078139A" w:rsidRPr="00854D90" w:rsidRDefault="0078139A" w:rsidP="0078139A">
      <w:pPr>
        <w:pStyle w:val="BTEMEASMCA"/>
      </w:pPr>
    </w:p>
    <w:p w14:paraId="52B31020" w14:textId="77777777" w:rsidR="0078139A" w:rsidRPr="00854D90" w:rsidRDefault="0078139A" w:rsidP="0078139A">
      <w:pPr>
        <w:pStyle w:val="BTEMEASMCA"/>
      </w:pPr>
    </w:p>
    <w:p w14:paraId="3A7E7610" w14:textId="77777777" w:rsidR="0078139A" w:rsidRPr="00A071AE" w:rsidRDefault="0078139A" w:rsidP="0078139A">
      <w:pPr>
        <w:pStyle w:val="PI-1labEMEASMCA"/>
      </w:pPr>
      <w:r w:rsidRPr="00A071AE">
        <w:t>1.</w:t>
      </w:r>
      <w:r w:rsidRPr="00A071AE">
        <w:tab/>
        <w:t>VAISTINIO PREPARATO PAVADINIMAS</w:t>
      </w:r>
    </w:p>
    <w:p w14:paraId="208426DF" w14:textId="77777777" w:rsidR="0078139A" w:rsidRPr="00A071AE" w:rsidRDefault="0078139A" w:rsidP="0078139A">
      <w:pPr>
        <w:pStyle w:val="BTEMEASMCA"/>
        <w:rPr>
          <w:lang w:val="pt-BR"/>
        </w:rPr>
      </w:pPr>
    </w:p>
    <w:p w14:paraId="08D3F170" w14:textId="77777777" w:rsidR="0078139A" w:rsidRPr="00A071AE" w:rsidRDefault="0078139A" w:rsidP="0078139A">
      <w:pPr>
        <w:pStyle w:val="BTEMEASMCA"/>
        <w:rPr>
          <w:lang w:val="pt-BR"/>
        </w:rPr>
      </w:pPr>
      <w:r w:rsidRPr="00A071AE">
        <w:rPr>
          <w:lang w:val="pt-BR"/>
        </w:rPr>
        <w:t>Sanoral HCT 20 mg/5 mg/12,5 mg plėvele dengtos tabletės</w:t>
      </w:r>
    </w:p>
    <w:p w14:paraId="45E2008C" w14:textId="77777777" w:rsidR="0078139A" w:rsidRPr="00A071AE" w:rsidRDefault="0078139A" w:rsidP="0078139A">
      <w:pPr>
        <w:tabs>
          <w:tab w:val="left" w:pos="2268"/>
        </w:tabs>
        <w:autoSpaceDE w:val="0"/>
        <w:autoSpaceDN w:val="0"/>
        <w:adjustRightInd w:val="0"/>
        <w:rPr>
          <w:sz w:val="22"/>
          <w:szCs w:val="22"/>
          <w:highlight w:val="lightGray"/>
        </w:rPr>
      </w:pPr>
      <w:r w:rsidRPr="00A071AE">
        <w:rPr>
          <w:sz w:val="22"/>
          <w:szCs w:val="22"/>
          <w:highlight w:val="lightGray"/>
        </w:rPr>
        <w:t xml:space="preserve">Sanoral HCT 40 mg/5mg/12,5 mg plėvele dengtos tabletės </w:t>
      </w:r>
    </w:p>
    <w:p w14:paraId="0A3BD0CE" w14:textId="77777777" w:rsidR="0078139A" w:rsidRPr="00A071AE" w:rsidRDefault="0078139A" w:rsidP="0078139A">
      <w:pPr>
        <w:tabs>
          <w:tab w:val="left" w:pos="2268"/>
        </w:tabs>
        <w:autoSpaceDE w:val="0"/>
        <w:autoSpaceDN w:val="0"/>
        <w:adjustRightInd w:val="0"/>
        <w:rPr>
          <w:sz w:val="22"/>
          <w:szCs w:val="22"/>
          <w:highlight w:val="lightGray"/>
        </w:rPr>
      </w:pPr>
      <w:r w:rsidRPr="00A071AE">
        <w:rPr>
          <w:sz w:val="22"/>
          <w:szCs w:val="22"/>
          <w:highlight w:val="lightGray"/>
        </w:rPr>
        <w:t xml:space="preserve">Sanoral HCT 40 mg/10 mg/12,5 mg plėvele dengtos tabletės </w:t>
      </w:r>
    </w:p>
    <w:p w14:paraId="33C62F6D" w14:textId="77777777" w:rsidR="0078139A" w:rsidRPr="00A071AE" w:rsidRDefault="0078139A" w:rsidP="0078139A">
      <w:pPr>
        <w:tabs>
          <w:tab w:val="left" w:pos="2268"/>
        </w:tabs>
        <w:autoSpaceDE w:val="0"/>
        <w:autoSpaceDN w:val="0"/>
        <w:adjustRightInd w:val="0"/>
        <w:rPr>
          <w:sz w:val="22"/>
          <w:szCs w:val="22"/>
          <w:highlight w:val="lightGray"/>
        </w:rPr>
      </w:pPr>
      <w:r w:rsidRPr="00A071AE">
        <w:rPr>
          <w:sz w:val="22"/>
          <w:szCs w:val="22"/>
          <w:highlight w:val="lightGray"/>
        </w:rPr>
        <w:t xml:space="preserve">Sanoral HCT 40 mg/5 mg/25 mg plėvele dengtos tabletės </w:t>
      </w:r>
    </w:p>
    <w:p w14:paraId="5516321A" w14:textId="77777777" w:rsidR="0078139A" w:rsidRPr="00A071AE" w:rsidRDefault="0078139A" w:rsidP="0078139A">
      <w:pPr>
        <w:tabs>
          <w:tab w:val="left" w:pos="2268"/>
        </w:tabs>
        <w:autoSpaceDE w:val="0"/>
        <w:autoSpaceDN w:val="0"/>
        <w:adjustRightInd w:val="0"/>
        <w:rPr>
          <w:sz w:val="22"/>
          <w:szCs w:val="22"/>
        </w:rPr>
      </w:pPr>
      <w:r w:rsidRPr="00A071AE">
        <w:rPr>
          <w:sz w:val="22"/>
          <w:szCs w:val="22"/>
          <w:highlight w:val="lightGray"/>
        </w:rPr>
        <w:t>Sanoral HCT 40 mg/10 mg/25 mg plėvele dengtos tabletės</w:t>
      </w:r>
      <w:r w:rsidRPr="00A071AE">
        <w:rPr>
          <w:sz w:val="22"/>
          <w:szCs w:val="22"/>
        </w:rPr>
        <w:t xml:space="preserve"> </w:t>
      </w:r>
    </w:p>
    <w:p w14:paraId="4F8CF08D" w14:textId="77777777" w:rsidR="0078139A" w:rsidRPr="00A071AE" w:rsidRDefault="0078139A" w:rsidP="0078139A">
      <w:pPr>
        <w:pStyle w:val="BTEMEASMCA"/>
      </w:pPr>
    </w:p>
    <w:p w14:paraId="6CF53AA5" w14:textId="77777777" w:rsidR="0078139A" w:rsidRPr="00A071AE" w:rsidRDefault="0078139A" w:rsidP="0078139A">
      <w:pPr>
        <w:pStyle w:val="BTEMEASMCA"/>
      </w:pPr>
      <w:r w:rsidRPr="00A071AE">
        <w:t>Olmesartanas medoksomilis/Amlodipinas/Hidrochlorotiazidas</w:t>
      </w:r>
    </w:p>
    <w:p w14:paraId="16D7BB96" w14:textId="77777777" w:rsidR="0078139A" w:rsidRPr="00A071AE" w:rsidRDefault="0078139A" w:rsidP="0078139A">
      <w:pPr>
        <w:pStyle w:val="BTEMEASMCA"/>
      </w:pPr>
    </w:p>
    <w:p w14:paraId="6D4435B1" w14:textId="77777777" w:rsidR="0078139A" w:rsidRPr="00A071AE" w:rsidRDefault="0078139A" w:rsidP="0078139A">
      <w:pPr>
        <w:pStyle w:val="BTEMEASMCA"/>
      </w:pPr>
    </w:p>
    <w:p w14:paraId="6CCCBD16" w14:textId="77777777" w:rsidR="0078139A" w:rsidRPr="00A071AE" w:rsidRDefault="0078139A" w:rsidP="0078139A">
      <w:pPr>
        <w:pStyle w:val="PI-1labEMEASMCA"/>
      </w:pPr>
      <w:r w:rsidRPr="00A071AE">
        <w:t>2.</w:t>
      </w:r>
      <w:r w:rsidRPr="00A071AE">
        <w:tab/>
        <w:t>VEIKLIOJI (-IOS) MEDŽIAGA (-OS) IR JOS (-Ų) KIEKIS (-IAI)</w:t>
      </w:r>
    </w:p>
    <w:p w14:paraId="057EE384" w14:textId="77777777" w:rsidR="0078139A" w:rsidRPr="00A071AE" w:rsidRDefault="0078139A" w:rsidP="0078139A">
      <w:pPr>
        <w:pStyle w:val="BTEMEASMCA"/>
      </w:pPr>
    </w:p>
    <w:p w14:paraId="6FEAEF6E" w14:textId="77777777" w:rsidR="0078139A" w:rsidRPr="00A071AE" w:rsidRDefault="0078139A" w:rsidP="0078139A">
      <w:pPr>
        <w:pStyle w:val="BTEMEASMCA"/>
      </w:pPr>
      <w:r w:rsidRPr="00A071AE">
        <w:t>Vienoje plėvele dengtoje tabletėje yra 20 mg olmesartano medoksomilio, 5 mg amlodipino (amlodipino besilato pavidalu) ir 12,5 mg hidrochlorotiazido.</w:t>
      </w:r>
    </w:p>
    <w:p w14:paraId="22F03CCF" w14:textId="77777777" w:rsidR="0078139A" w:rsidRPr="00A071AE" w:rsidRDefault="0078139A" w:rsidP="0078139A">
      <w:pPr>
        <w:pStyle w:val="BTEMEASMCA"/>
        <w:rPr>
          <w:highlight w:val="lightGray"/>
        </w:rPr>
      </w:pPr>
      <w:r w:rsidRPr="00A071AE">
        <w:rPr>
          <w:highlight w:val="lightGray"/>
        </w:rPr>
        <w:t>Vienoje plėvele dengtoje tabletėje yra 40 mg olmesartano medoksomilio, 5 mg amlodipino (amlodipino besilato pavidalu) ir 12,5 mg hidrochlorotiazido.</w:t>
      </w:r>
    </w:p>
    <w:p w14:paraId="75598F9D" w14:textId="77777777" w:rsidR="0078139A" w:rsidRPr="00A071AE" w:rsidRDefault="0078139A" w:rsidP="0078139A">
      <w:pPr>
        <w:pStyle w:val="BTEMEASMCA"/>
        <w:rPr>
          <w:highlight w:val="lightGray"/>
        </w:rPr>
      </w:pPr>
      <w:r w:rsidRPr="00A071AE">
        <w:rPr>
          <w:highlight w:val="lightGray"/>
        </w:rPr>
        <w:t>Vienoje plėvele dengtoje tabletėje yra 40 mg olmesartano medoksomilio, 10 mg amlodipino (amlodipino besilato pavidalu) ir 12,5 mg hidrochlorotiazido.</w:t>
      </w:r>
    </w:p>
    <w:p w14:paraId="07E75FA4" w14:textId="77777777" w:rsidR="0078139A" w:rsidRPr="00A071AE" w:rsidRDefault="0078139A" w:rsidP="0078139A">
      <w:pPr>
        <w:pStyle w:val="BTEMEASMCA"/>
        <w:rPr>
          <w:highlight w:val="lightGray"/>
        </w:rPr>
      </w:pPr>
      <w:r w:rsidRPr="00A071AE">
        <w:rPr>
          <w:highlight w:val="lightGray"/>
        </w:rPr>
        <w:t>Vienoje plėvele dengtoje tabletėje yra 40 mg olmesartano medoksomilio, 5 mg amlodipino (amlodipino besilato pavidalu) ir 25 mg hidrochlorotiazido.</w:t>
      </w:r>
    </w:p>
    <w:p w14:paraId="524CD5BE" w14:textId="77777777" w:rsidR="0078139A" w:rsidRPr="00A071AE" w:rsidRDefault="0078139A" w:rsidP="0078139A">
      <w:pPr>
        <w:pStyle w:val="BTEMEASMCA"/>
      </w:pPr>
      <w:r w:rsidRPr="00A071AE">
        <w:rPr>
          <w:highlight w:val="lightGray"/>
        </w:rPr>
        <w:t>Vienoje plėvele dengtoje tabletėje yra 40 mg olmesartano medoksomilio, 10 mg amlodipino (amlodipino besilato pavidalu) ir 25 mg hidrochlorotiazido.</w:t>
      </w:r>
    </w:p>
    <w:p w14:paraId="68B0B895" w14:textId="77777777" w:rsidR="0078139A" w:rsidRPr="00A071AE" w:rsidRDefault="0078139A" w:rsidP="0078139A">
      <w:pPr>
        <w:pStyle w:val="BTEMEASMCA"/>
      </w:pPr>
    </w:p>
    <w:p w14:paraId="5EA60ECF" w14:textId="77777777" w:rsidR="0078139A" w:rsidRPr="00A071AE" w:rsidRDefault="0078139A" w:rsidP="0078139A">
      <w:pPr>
        <w:pStyle w:val="BTEMEASMCA"/>
      </w:pPr>
    </w:p>
    <w:p w14:paraId="2392FD82" w14:textId="77777777" w:rsidR="0078139A" w:rsidRPr="00A071AE" w:rsidRDefault="0078139A" w:rsidP="0078139A">
      <w:pPr>
        <w:pStyle w:val="PI-1labEMEASMCA"/>
      </w:pPr>
      <w:r w:rsidRPr="00A071AE">
        <w:t>3.</w:t>
      </w:r>
      <w:r w:rsidRPr="00A071AE">
        <w:tab/>
        <w:t>PAGALBINIŲ MEDŽIAGŲ SĄRAŠAS</w:t>
      </w:r>
    </w:p>
    <w:p w14:paraId="591423B1" w14:textId="77777777" w:rsidR="0078139A" w:rsidRPr="00A071AE" w:rsidRDefault="0078139A" w:rsidP="0078139A">
      <w:pPr>
        <w:pStyle w:val="BTEMEASMCA"/>
      </w:pPr>
    </w:p>
    <w:p w14:paraId="74AA115E" w14:textId="77777777" w:rsidR="0078139A" w:rsidRPr="00A071AE" w:rsidRDefault="0078139A" w:rsidP="0078139A">
      <w:pPr>
        <w:pStyle w:val="BTEMEASMCA"/>
      </w:pPr>
    </w:p>
    <w:p w14:paraId="3B693BB5" w14:textId="77777777" w:rsidR="0078139A" w:rsidRPr="00A071AE" w:rsidRDefault="0078139A" w:rsidP="0078139A">
      <w:pPr>
        <w:pStyle w:val="PI-1labEMEASMCA"/>
      </w:pPr>
      <w:r w:rsidRPr="00A071AE">
        <w:t>4.</w:t>
      </w:r>
      <w:r w:rsidRPr="00A071AE">
        <w:tab/>
        <w:t>FARMACINĖ FORMA IR KIEKIS PAKUOTĖJE</w:t>
      </w:r>
    </w:p>
    <w:p w14:paraId="4F2472A2" w14:textId="77777777" w:rsidR="0078139A" w:rsidRPr="00A071AE" w:rsidRDefault="0078139A" w:rsidP="0078139A">
      <w:pPr>
        <w:pStyle w:val="BTEMEASMCA"/>
      </w:pPr>
    </w:p>
    <w:p w14:paraId="444E8F90" w14:textId="77777777" w:rsidR="0078139A" w:rsidRPr="00A071AE" w:rsidRDefault="0078139A" w:rsidP="0078139A">
      <w:pPr>
        <w:pStyle w:val="BTEMEASMCA"/>
      </w:pPr>
      <w:r w:rsidRPr="00A071AE">
        <w:t xml:space="preserve">14 plėvele dengtų tablečių </w:t>
      </w:r>
    </w:p>
    <w:p w14:paraId="14E65192" w14:textId="77777777" w:rsidR="0078139A" w:rsidRPr="00A071AE" w:rsidRDefault="0078139A" w:rsidP="0078139A">
      <w:pPr>
        <w:pStyle w:val="BTEMEASMCA"/>
        <w:rPr>
          <w:highlight w:val="lightGray"/>
        </w:rPr>
      </w:pPr>
      <w:r w:rsidRPr="00A071AE">
        <w:rPr>
          <w:highlight w:val="lightGray"/>
        </w:rPr>
        <w:t xml:space="preserve">28 plėvele dengtos tabletės </w:t>
      </w:r>
    </w:p>
    <w:p w14:paraId="62D401BD" w14:textId="77777777" w:rsidR="0078139A" w:rsidRPr="00A071AE" w:rsidRDefault="0078139A" w:rsidP="0078139A">
      <w:pPr>
        <w:pStyle w:val="BTEMEASMCA"/>
        <w:rPr>
          <w:highlight w:val="lightGray"/>
        </w:rPr>
      </w:pPr>
      <w:r w:rsidRPr="00A071AE">
        <w:rPr>
          <w:highlight w:val="lightGray"/>
        </w:rPr>
        <w:t xml:space="preserve">30 plėvele dengtų tablečių </w:t>
      </w:r>
    </w:p>
    <w:p w14:paraId="7A53963C" w14:textId="77777777" w:rsidR="0078139A" w:rsidRPr="00A071AE" w:rsidRDefault="0078139A" w:rsidP="0078139A">
      <w:pPr>
        <w:pStyle w:val="BTEMEASMCA"/>
        <w:rPr>
          <w:highlight w:val="lightGray"/>
        </w:rPr>
      </w:pPr>
      <w:r w:rsidRPr="00A071AE">
        <w:rPr>
          <w:highlight w:val="lightGray"/>
        </w:rPr>
        <w:t>56 plėvele dengtos tabletės</w:t>
      </w:r>
    </w:p>
    <w:p w14:paraId="73B76F2F" w14:textId="77777777" w:rsidR="0078139A" w:rsidRPr="00A071AE" w:rsidRDefault="0078139A" w:rsidP="0078139A">
      <w:pPr>
        <w:pStyle w:val="BTEMEASMCA"/>
        <w:rPr>
          <w:highlight w:val="lightGray"/>
        </w:rPr>
      </w:pPr>
      <w:r w:rsidRPr="00A071AE">
        <w:rPr>
          <w:highlight w:val="lightGray"/>
        </w:rPr>
        <w:t>84 plėvele dengtos tabletės</w:t>
      </w:r>
    </w:p>
    <w:p w14:paraId="5F3153C9" w14:textId="77777777" w:rsidR="0078139A" w:rsidRPr="00A071AE" w:rsidRDefault="0078139A" w:rsidP="0078139A">
      <w:pPr>
        <w:pStyle w:val="BTEMEASMCA"/>
        <w:rPr>
          <w:highlight w:val="lightGray"/>
        </w:rPr>
      </w:pPr>
      <w:r w:rsidRPr="00A071AE">
        <w:rPr>
          <w:highlight w:val="lightGray"/>
        </w:rPr>
        <w:t xml:space="preserve">90 plėvele dengtų tablečių </w:t>
      </w:r>
    </w:p>
    <w:p w14:paraId="02682DA6" w14:textId="77777777" w:rsidR="0078139A" w:rsidRPr="00A071AE" w:rsidRDefault="0078139A" w:rsidP="0078139A">
      <w:pPr>
        <w:pStyle w:val="BTEMEASMCA"/>
        <w:rPr>
          <w:highlight w:val="lightGray"/>
        </w:rPr>
      </w:pPr>
      <w:r w:rsidRPr="00A071AE">
        <w:rPr>
          <w:highlight w:val="lightGray"/>
        </w:rPr>
        <w:t xml:space="preserve">98 plėvele dengtos tabletės </w:t>
      </w:r>
    </w:p>
    <w:p w14:paraId="71ABF4CC" w14:textId="77777777" w:rsidR="0078139A" w:rsidRPr="00A071AE" w:rsidRDefault="0078139A" w:rsidP="0078139A">
      <w:pPr>
        <w:pStyle w:val="BTEMEASMCA"/>
        <w:rPr>
          <w:highlight w:val="lightGray"/>
        </w:rPr>
      </w:pPr>
      <w:r w:rsidRPr="00A071AE">
        <w:rPr>
          <w:highlight w:val="lightGray"/>
        </w:rPr>
        <w:t xml:space="preserve">10x28 plėvele dengtos tabletės </w:t>
      </w:r>
    </w:p>
    <w:p w14:paraId="6CDB187D" w14:textId="77777777" w:rsidR="0078139A" w:rsidRPr="00854D90" w:rsidRDefault="0078139A" w:rsidP="0078139A">
      <w:pPr>
        <w:pStyle w:val="BTEMEASMCA"/>
        <w:rPr>
          <w:lang w:val="en-US"/>
        </w:rPr>
      </w:pPr>
      <w:r w:rsidRPr="00854D90">
        <w:rPr>
          <w:highlight w:val="lightGray"/>
          <w:lang w:val="en-US"/>
        </w:rPr>
        <w:t>10x30 plėvele dengtų tablečių</w:t>
      </w:r>
      <w:r w:rsidRPr="00854D90">
        <w:rPr>
          <w:lang w:val="en-US"/>
        </w:rPr>
        <w:t xml:space="preserve"> </w:t>
      </w:r>
    </w:p>
    <w:p w14:paraId="2C477736" w14:textId="77777777" w:rsidR="0078139A" w:rsidRPr="00854D90" w:rsidRDefault="0078139A" w:rsidP="0078139A">
      <w:pPr>
        <w:pStyle w:val="BTEMEASMCA"/>
        <w:rPr>
          <w:shd w:val="clear" w:color="auto" w:fill="FFFFFF"/>
          <w:lang w:val="en-US"/>
        </w:rPr>
      </w:pPr>
    </w:p>
    <w:p w14:paraId="4CB51993" w14:textId="77777777" w:rsidR="0078139A" w:rsidRPr="00854D90" w:rsidRDefault="0078139A" w:rsidP="0078139A">
      <w:pPr>
        <w:pStyle w:val="BTEMEASMCA"/>
        <w:rPr>
          <w:lang w:val="en-US"/>
        </w:rPr>
      </w:pPr>
    </w:p>
    <w:p w14:paraId="5AA2F6C4" w14:textId="77777777" w:rsidR="0078139A" w:rsidRPr="00A071AE" w:rsidRDefault="0078139A" w:rsidP="0078139A">
      <w:pPr>
        <w:pStyle w:val="PI-1labEMEASMCA"/>
      </w:pPr>
      <w:r w:rsidRPr="00A071AE">
        <w:t>5.</w:t>
      </w:r>
      <w:r w:rsidRPr="00A071AE">
        <w:tab/>
        <w:t>VARTOJIMO METODAS IR BŪDAS (-AI)</w:t>
      </w:r>
    </w:p>
    <w:p w14:paraId="38E1994A" w14:textId="77777777" w:rsidR="0078139A" w:rsidRPr="00A071AE" w:rsidRDefault="0078139A" w:rsidP="0078139A">
      <w:pPr>
        <w:pStyle w:val="BTEMEASMCA"/>
        <w:rPr>
          <w:lang w:val="pt-BR"/>
        </w:rPr>
      </w:pPr>
    </w:p>
    <w:p w14:paraId="41C28ECA" w14:textId="77777777" w:rsidR="0078139A" w:rsidRPr="00A071AE" w:rsidRDefault="0078139A" w:rsidP="0078139A">
      <w:pPr>
        <w:pStyle w:val="BTEMEASMCA"/>
        <w:rPr>
          <w:lang w:val="pt-BR"/>
        </w:rPr>
      </w:pPr>
      <w:r w:rsidRPr="00A071AE">
        <w:rPr>
          <w:lang w:val="pt-BR"/>
        </w:rPr>
        <w:t>Vartoti per burną.</w:t>
      </w:r>
    </w:p>
    <w:p w14:paraId="5FECAC3B" w14:textId="77777777" w:rsidR="0078139A" w:rsidRPr="00A071AE" w:rsidRDefault="0078139A" w:rsidP="0078139A">
      <w:pPr>
        <w:pStyle w:val="BTEMEASMCA"/>
        <w:rPr>
          <w:lang w:val="pt-BR"/>
        </w:rPr>
      </w:pPr>
      <w:r w:rsidRPr="00A071AE">
        <w:rPr>
          <w:lang w:val="pt-BR"/>
        </w:rPr>
        <w:t>Prieš vartojimą perskaitykite pakuotės lapelį.</w:t>
      </w:r>
    </w:p>
    <w:p w14:paraId="15982CE7" w14:textId="77777777" w:rsidR="0078139A" w:rsidRPr="00A071AE" w:rsidRDefault="0078139A" w:rsidP="0078139A">
      <w:pPr>
        <w:pStyle w:val="BTEMEASMCA"/>
        <w:rPr>
          <w:lang w:val="pt-BR"/>
        </w:rPr>
      </w:pPr>
    </w:p>
    <w:p w14:paraId="09FF48C0" w14:textId="77777777" w:rsidR="0078139A" w:rsidRPr="00A071AE" w:rsidRDefault="0078139A" w:rsidP="0078139A">
      <w:pPr>
        <w:pStyle w:val="BTEMEASMCA"/>
        <w:rPr>
          <w:lang w:val="pt-BR"/>
        </w:rPr>
      </w:pPr>
    </w:p>
    <w:p w14:paraId="2196B562" w14:textId="77777777" w:rsidR="0078139A" w:rsidRPr="00A071AE" w:rsidRDefault="0078139A" w:rsidP="0078139A">
      <w:pPr>
        <w:pStyle w:val="PI-1labEMEASMCA"/>
      </w:pPr>
      <w:r w:rsidRPr="00A071AE">
        <w:t>6.</w:t>
      </w:r>
      <w:r w:rsidRPr="00A071AE">
        <w:tab/>
        <w:t>SPECIALUS ĮSPĖJIMAS, KAD VAISTINĮ PREPARATĄ BŪTINA LAIKYTI VAIKAMS NEPASTEBIMOJE IR NEPASIEKIAMOJE VIETOJE</w:t>
      </w:r>
    </w:p>
    <w:p w14:paraId="2DB93CF4" w14:textId="77777777" w:rsidR="0078139A" w:rsidRPr="00A071AE" w:rsidRDefault="0078139A" w:rsidP="0078139A">
      <w:pPr>
        <w:pStyle w:val="BTEMEASMCA"/>
        <w:rPr>
          <w:lang w:val="pt-BR"/>
        </w:rPr>
      </w:pPr>
    </w:p>
    <w:p w14:paraId="36643A01" w14:textId="77777777" w:rsidR="0078139A" w:rsidRPr="00A071AE" w:rsidRDefault="0078139A" w:rsidP="0078139A">
      <w:pPr>
        <w:pStyle w:val="BTEMEASMCA"/>
        <w:rPr>
          <w:lang w:val="pt-BR"/>
        </w:rPr>
      </w:pPr>
      <w:r w:rsidRPr="00A071AE">
        <w:rPr>
          <w:lang w:val="pt-BR"/>
        </w:rPr>
        <w:t>Laikyti vaikams nepastebimoje ir nepasiekiamoje vietoje.</w:t>
      </w:r>
    </w:p>
    <w:p w14:paraId="3E11F847" w14:textId="77777777" w:rsidR="0078139A" w:rsidRPr="00A071AE" w:rsidRDefault="0078139A" w:rsidP="0078139A">
      <w:pPr>
        <w:pStyle w:val="BTEMEASMCA"/>
        <w:rPr>
          <w:lang w:val="pt-BR"/>
        </w:rPr>
      </w:pPr>
    </w:p>
    <w:p w14:paraId="526E934F" w14:textId="77777777" w:rsidR="0078139A" w:rsidRPr="00A071AE" w:rsidRDefault="0078139A" w:rsidP="0078139A">
      <w:pPr>
        <w:pStyle w:val="BTEMEASMCA"/>
        <w:rPr>
          <w:lang w:val="pt-BR"/>
        </w:rPr>
      </w:pPr>
    </w:p>
    <w:p w14:paraId="77161D88" w14:textId="77777777" w:rsidR="0078139A" w:rsidRPr="00A071AE" w:rsidRDefault="0078139A" w:rsidP="0078139A">
      <w:pPr>
        <w:pStyle w:val="PI-1labEMEASMCA"/>
      </w:pPr>
      <w:r w:rsidRPr="00A071AE">
        <w:t>7.</w:t>
      </w:r>
      <w:r w:rsidRPr="00A071AE">
        <w:tab/>
        <w:t>KITAS (-I) SPECIALUS (-ŪS) ĮSPĖJIMAS (-AI) (JEI REIKIA)</w:t>
      </w:r>
    </w:p>
    <w:p w14:paraId="2677D076" w14:textId="77777777" w:rsidR="0078139A" w:rsidRPr="00A071AE" w:rsidRDefault="0078139A" w:rsidP="0078139A">
      <w:pPr>
        <w:pStyle w:val="BTEMEASMCA"/>
        <w:rPr>
          <w:lang w:val="pt-BR"/>
        </w:rPr>
      </w:pPr>
    </w:p>
    <w:p w14:paraId="5D85017A" w14:textId="77777777" w:rsidR="0078139A" w:rsidRPr="00A071AE" w:rsidRDefault="0078139A" w:rsidP="0078139A">
      <w:pPr>
        <w:pStyle w:val="BTEMEASMCA"/>
        <w:rPr>
          <w:lang w:val="pt-BR"/>
        </w:rPr>
      </w:pPr>
    </w:p>
    <w:p w14:paraId="52969184" w14:textId="77777777" w:rsidR="0078139A" w:rsidRPr="00A071AE" w:rsidRDefault="0078139A" w:rsidP="0078139A">
      <w:pPr>
        <w:pStyle w:val="PI-1labEMEASMCA"/>
      </w:pPr>
      <w:r w:rsidRPr="00A071AE">
        <w:t>8.</w:t>
      </w:r>
      <w:r w:rsidRPr="00A071AE">
        <w:tab/>
        <w:t>TINKAMUMO LAIKAS</w:t>
      </w:r>
    </w:p>
    <w:p w14:paraId="755959E1" w14:textId="77777777" w:rsidR="0078139A" w:rsidRPr="00A071AE" w:rsidRDefault="0078139A" w:rsidP="0078139A">
      <w:pPr>
        <w:pStyle w:val="BTEMEASMCA"/>
        <w:rPr>
          <w:lang w:val="pt-BR"/>
        </w:rPr>
      </w:pPr>
    </w:p>
    <w:p w14:paraId="7FDA0046" w14:textId="77777777" w:rsidR="0078139A" w:rsidRPr="00A071AE" w:rsidRDefault="0078139A" w:rsidP="0078139A">
      <w:pPr>
        <w:pStyle w:val="BTEMEASMCA"/>
        <w:rPr>
          <w:lang w:val="pt-BR"/>
        </w:rPr>
      </w:pPr>
      <w:r>
        <w:rPr>
          <w:lang w:val="pt-BR"/>
        </w:rPr>
        <w:t>EXP</w:t>
      </w:r>
      <w:r w:rsidRPr="00A071AE">
        <w:rPr>
          <w:lang w:val="pt-BR"/>
        </w:rPr>
        <w:t xml:space="preserve"> {mm.MMMM}</w:t>
      </w:r>
    </w:p>
    <w:p w14:paraId="69498114" w14:textId="77777777" w:rsidR="0078139A" w:rsidRPr="00A071AE" w:rsidRDefault="0078139A" w:rsidP="0078139A">
      <w:pPr>
        <w:pStyle w:val="BTEMEASMCA"/>
        <w:rPr>
          <w:lang w:val="pt-BR"/>
        </w:rPr>
      </w:pPr>
    </w:p>
    <w:p w14:paraId="43E9BBA6" w14:textId="77777777" w:rsidR="0078139A" w:rsidRPr="00A071AE" w:rsidRDefault="0078139A" w:rsidP="0078139A">
      <w:pPr>
        <w:pStyle w:val="BTEMEASMCA"/>
        <w:rPr>
          <w:lang w:val="pt-BR"/>
        </w:rPr>
      </w:pPr>
    </w:p>
    <w:p w14:paraId="78D0B1E8" w14:textId="77777777" w:rsidR="0078139A" w:rsidRPr="00A071AE" w:rsidRDefault="0078139A" w:rsidP="0078139A">
      <w:pPr>
        <w:pStyle w:val="PI-1labEMEASMCA"/>
      </w:pPr>
      <w:r w:rsidRPr="00A071AE">
        <w:t>9.</w:t>
      </w:r>
      <w:r w:rsidRPr="00A071AE">
        <w:tab/>
        <w:t>SPECIALIOS LAIKYMO SĄLYGOS</w:t>
      </w:r>
    </w:p>
    <w:p w14:paraId="794612FB" w14:textId="77777777" w:rsidR="0078139A" w:rsidRPr="00A071AE" w:rsidRDefault="0078139A" w:rsidP="0078139A">
      <w:pPr>
        <w:pStyle w:val="BTEMEASMCA"/>
        <w:rPr>
          <w:lang w:val="pt-BR"/>
        </w:rPr>
      </w:pPr>
    </w:p>
    <w:p w14:paraId="10531136" w14:textId="77777777" w:rsidR="0078139A" w:rsidRPr="00A071AE" w:rsidRDefault="0078139A" w:rsidP="0078139A">
      <w:pPr>
        <w:pStyle w:val="BTEMEASMCA"/>
        <w:rPr>
          <w:lang w:val="pt-BR"/>
        </w:rPr>
      </w:pPr>
    </w:p>
    <w:p w14:paraId="5DC7F8FE" w14:textId="77777777" w:rsidR="0078139A" w:rsidRPr="00A071AE" w:rsidRDefault="0078139A" w:rsidP="0078139A">
      <w:pPr>
        <w:pStyle w:val="PI-1labEMEASMCA"/>
      </w:pPr>
      <w:r w:rsidRPr="00A071AE">
        <w:t>10.</w:t>
      </w:r>
      <w:r w:rsidRPr="00A071AE">
        <w:tab/>
        <w:t xml:space="preserve">SPECIALIOS ATSARGUMO PRIEMONĖS DĖL NESUVARTOTO </w:t>
      </w:r>
      <w:r w:rsidRPr="00A071AE">
        <w:rPr>
          <w:bCs w:val="0"/>
        </w:rPr>
        <w:t xml:space="preserve">VAISTINIO PREPARATO AR JO ATLIEKŲ </w:t>
      </w:r>
      <w:r w:rsidRPr="00A071AE">
        <w:t>TVARKYMO (JEI REIKIA)</w:t>
      </w:r>
    </w:p>
    <w:p w14:paraId="5BA800D6" w14:textId="77777777" w:rsidR="0078139A" w:rsidRPr="00A071AE" w:rsidRDefault="0078139A" w:rsidP="0078139A">
      <w:pPr>
        <w:pStyle w:val="BTEMEASMCA"/>
        <w:rPr>
          <w:lang w:val="pt-BR"/>
        </w:rPr>
      </w:pPr>
    </w:p>
    <w:p w14:paraId="57350668" w14:textId="77777777" w:rsidR="0078139A" w:rsidRPr="00A071AE" w:rsidRDefault="0078139A" w:rsidP="0078139A">
      <w:pPr>
        <w:pStyle w:val="BTEMEASMCA"/>
        <w:rPr>
          <w:lang w:val="pt-BR"/>
        </w:rPr>
      </w:pPr>
    </w:p>
    <w:p w14:paraId="28439681" w14:textId="77777777" w:rsidR="0078139A" w:rsidRPr="00A071AE" w:rsidRDefault="0078139A" w:rsidP="0078139A">
      <w:pPr>
        <w:pStyle w:val="PI-1labEMEASMCA"/>
      </w:pPr>
      <w:r w:rsidRPr="00A071AE">
        <w:t>11.</w:t>
      </w:r>
      <w:r w:rsidRPr="00A071AE">
        <w:tab/>
      </w:r>
      <w:r w:rsidRPr="00A071AE">
        <w:rPr>
          <w:caps/>
        </w:rPr>
        <w:t>REGISTRUOTOJO</w:t>
      </w:r>
      <w:r w:rsidRPr="00A071AE">
        <w:t xml:space="preserve"> PAVADINIMAS IR ADRESAS</w:t>
      </w:r>
    </w:p>
    <w:p w14:paraId="43F19AB8" w14:textId="77777777" w:rsidR="0078139A" w:rsidRPr="00A071AE" w:rsidRDefault="0078139A" w:rsidP="0078139A">
      <w:pPr>
        <w:pStyle w:val="BTEMEASMCA"/>
        <w:rPr>
          <w:lang w:val="pt-BR"/>
        </w:rPr>
      </w:pPr>
    </w:p>
    <w:p w14:paraId="26C9661A" w14:textId="77777777" w:rsidR="0078139A" w:rsidRPr="00A071AE" w:rsidRDefault="0078139A" w:rsidP="0078139A">
      <w:pPr>
        <w:pStyle w:val="BTEMEASMCA"/>
        <w:rPr>
          <w:lang w:val="pt-BR"/>
        </w:rPr>
      </w:pPr>
      <w:r w:rsidRPr="00A071AE">
        <w:rPr>
          <w:lang w:val="pt-BR"/>
        </w:rPr>
        <w:t>Menarini International Operations Luxembourg S.A.</w:t>
      </w:r>
    </w:p>
    <w:p w14:paraId="175EC472" w14:textId="77777777" w:rsidR="0078139A" w:rsidRPr="00A071AE" w:rsidRDefault="0078139A" w:rsidP="0078139A">
      <w:pPr>
        <w:pStyle w:val="BTEMEASMCA"/>
        <w:rPr>
          <w:lang w:val="pt-BR"/>
        </w:rPr>
      </w:pPr>
      <w:r w:rsidRPr="00A071AE">
        <w:rPr>
          <w:lang w:val="pt-BR"/>
        </w:rPr>
        <w:t>1, Avenue de la Gare, L-1611, Luxembourg, Liuksemburgas</w:t>
      </w:r>
    </w:p>
    <w:p w14:paraId="29A30A74" w14:textId="77777777" w:rsidR="0078139A" w:rsidRPr="00A071AE" w:rsidRDefault="0078139A" w:rsidP="0078139A">
      <w:pPr>
        <w:pStyle w:val="BTEMEASMCA"/>
        <w:rPr>
          <w:lang w:val="pt-BR"/>
        </w:rPr>
      </w:pPr>
    </w:p>
    <w:p w14:paraId="6ED4D117" w14:textId="77777777" w:rsidR="0078139A" w:rsidRPr="00A071AE" w:rsidRDefault="0078139A" w:rsidP="0078139A">
      <w:pPr>
        <w:pStyle w:val="BTEMEASMCA"/>
        <w:rPr>
          <w:lang w:val="pt-BR"/>
        </w:rPr>
      </w:pPr>
    </w:p>
    <w:p w14:paraId="75664E19" w14:textId="77777777" w:rsidR="0078139A" w:rsidRPr="00A071AE" w:rsidRDefault="0078139A" w:rsidP="0078139A">
      <w:pPr>
        <w:pStyle w:val="PI-1labEMEASMCA"/>
      </w:pPr>
      <w:r w:rsidRPr="00A071AE">
        <w:t>12.</w:t>
      </w:r>
      <w:r w:rsidRPr="00A071AE">
        <w:tab/>
        <w:t>REGISTRACIJOS PAŽYMĖJIMO NUMERIS (-IAI)</w:t>
      </w:r>
    </w:p>
    <w:p w14:paraId="70CF00C0" w14:textId="77777777" w:rsidR="0078139A" w:rsidRPr="00A071AE" w:rsidRDefault="0078139A" w:rsidP="0078139A">
      <w:pPr>
        <w:pStyle w:val="BTEMEASMCA"/>
        <w:rPr>
          <w:lang w:val="pt-BR"/>
        </w:rPr>
      </w:pPr>
    </w:p>
    <w:p w14:paraId="505CC6B3" w14:textId="77777777" w:rsidR="0078139A" w:rsidRPr="00A071AE" w:rsidRDefault="0078139A" w:rsidP="0078139A">
      <w:pPr>
        <w:pStyle w:val="BTEMEASMCA"/>
        <w:rPr>
          <w:lang w:val="pt-BR"/>
        </w:rPr>
      </w:pPr>
      <w:r w:rsidRPr="00A071AE">
        <w:rPr>
          <w:lang w:val="pt-BR"/>
        </w:rPr>
        <w:t xml:space="preserve">Sanoral HCT 20 mg/5 mg/12,5 mg </w:t>
      </w:r>
    </w:p>
    <w:p w14:paraId="123FB219" w14:textId="77777777" w:rsidR="0078139A" w:rsidRPr="00A071AE" w:rsidRDefault="0078139A" w:rsidP="0078139A">
      <w:pPr>
        <w:rPr>
          <w:bCs/>
          <w:sz w:val="22"/>
          <w:szCs w:val="22"/>
        </w:rPr>
      </w:pPr>
      <w:r w:rsidRPr="00A071AE">
        <w:rPr>
          <w:bCs/>
          <w:sz w:val="22"/>
          <w:szCs w:val="22"/>
        </w:rPr>
        <w:t xml:space="preserve">N14 - LT/1/11/2460/001 </w:t>
      </w:r>
    </w:p>
    <w:p w14:paraId="30A0203B" w14:textId="77777777" w:rsidR="0078139A" w:rsidRPr="00A071AE" w:rsidRDefault="0078139A" w:rsidP="0078139A">
      <w:pPr>
        <w:rPr>
          <w:bCs/>
          <w:sz w:val="22"/>
          <w:szCs w:val="22"/>
        </w:rPr>
      </w:pPr>
      <w:r w:rsidRPr="00A071AE">
        <w:rPr>
          <w:bCs/>
          <w:sz w:val="22"/>
          <w:szCs w:val="22"/>
        </w:rPr>
        <w:t xml:space="preserve">N28 - LT/1/11/2460/002 </w:t>
      </w:r>
    </w:p>
    <w:p w14:paraId="0A01454A" w14:textId="77777777" w:rsidR="0078139A" w:rsidRPr="00A071AE" w:rsidRDefault="0078139A" w:rsidP="0078139A">
      <w:pPr>
        <w:rPr>
          <w:bCs/>
          <w:sz w:val="22"/>
          <w:szCs w:val="22"/>
        </w:rPr>
      </w:pPr>
      <w:r w:rsidRPr="00A071AE">
        <w:rPr>
          <w:bCs/>
          <w:sz w:val="22"/>
          <w:szCs w:val="22"/>
        </w:rPr>
        <w:t xml:space="preserve">N30 - LT/1/11/2460/003 </w:t>
      </w:r>
    </w:p>
    <w:p w14:paraId="6DCBD0CB" w14:textId="77777777" w:rsidR="0078139A" w:rsidRPr="00A071AE" w:rsidRDefault="0078139A" w:rsidP="0078139A">
      <w:pPr>
        <w:rPr>
          <w:bCs/>
          <w:sz w:val="22"/>
          <w:szCs w:val="22"/>
        </w:rPr>
      </w:pPr>
      <w:r w:rsidRPr="00A071AE">
        <w:rPr>
          <w:bCs/>
          <w:sz w:val="22"/>
          <w:szCs w:val="22"/>
        </w:rPr>
        <w:t xml:space="preserve">N56 - LT/1/11/2460/004 </w:t>
      </w:r>
    </w:p>
    <w:p w14:paraId="3F15DC54" w14:textId="77777777" w:rsidR="0078139A" w:rsidRPr="00A071AE" w:rsidRDefault="0078139A" w:rsidP="0078139A">
      <w:pPr>
        <w:rPr>
          <w:bCs/>
          <w:sz w:val="22"/>
          <w:szCs w:val="22"/>
        </w:rPr>
      </w:pPr>
      <w:r w:rsidRPr="00A071AE">
        <w:rPr>
          <w:bCs/>
          <w:sz w:val="22"/>
          <w:szCs w:val="22"/>
        </w:rPr>
        <w:t xml:space="preserve">N84 - LT/1/11/2460/005 </w:t>
      </w:r>
    </w:p>
    <w:p w14:paraId="44B2619A" w14:textId="77777777" w:rsidR="0078139A" w:rsidRPr="00A071AE" w:rsidRDefault="0078139A" w:rsidP="0078139A">
      <w:pPr>
        <w:rPr>
          <w:bCs/>
          <w:sz w:val="22"/>
          <w:szCs w:val="22"/>
        </w:rPr>
      </w:pPr>
      <w:r w:rsidRPr="00A071AE">
        <w:rPr>
          <w:bCs/>
          <w:sz w:val="22"/>
          <w:szCs w:val="22"/>
        </w:rPr>
        <w:t xml:space="preserve">N90 - LT/1/11/2460/006 </w:t>
      </w:r>
    </w:p>
    <w:p w14:paraId="0A5717AE" w14:textId="77777777" w:rsidR="0078139A" w:rsidRPr="00A071AE" w:rsidRDefault="0078139A" w:rsidP="0078139A">
      <w:pPr>
        <w:rPr>
          <w:bCs/>
          <w:sz w:val="22"/>
          <w:szCs w:val="22"/>
        </w:rPr>
      </w:pPr>
      <w:r w:rsidRPr="00A071AE">
        <w:rPr>
          <w:bCs/>
          <w:sz w:val="22"/>
          <w:szCs w:val="22"/>
        </w:rPr>
        <w:t xml:space="preserve">N98 - LT/1/11/2460/007 </w:t>
      </w:r>
    </w:p>
    <w:p w14:paraId="4A3433AB" w14:textId="77777777" w:rsidR="0078139A" w:rsidRPr="00A071AE" w:rsidRDefault="0078139A" w:rsidP="0078139A">
      <w:pPr>
        <w:rPr>
          <w:bCs/>
          <w:sz w:val="22"/>
          <w:szCs w:val="22"/>
        </w:rPr>
      </w:pPr>
      <w:r w:rsidRPr="00A071AE">
        <w:rPr>
          <w:bCs/>
          <w:sz w:val="22"/>
          <w:szCs w:val="22"/>
        </w:rPr>
        <w:t xml:space="preserve">N280 - LT/1/11/2460/008 </w:t>
      </w:r>
    </w:p>
    <w:p w14:paraId="4FAF0F92" w14:textId="77777777" w:rsidR="0078139A" w:rsidRPr="00A071AE" w:rsidRDefault="0078139A" w:rsidP="0078139A">
      <w:pPr>
        <w:rPr>
          <w:bCs/>
          <w:sz w:val="22"/>
          <w:szCs w:val="22"/>
        </w:rPr>
      </w:pPr>
      <w:r w:rsidRPr="00A071AE">
        <w:rPr>
          <w:bCs/>
          <w:sz w:val="22"/>
          <w:szCs w:val="22"/>
        </w:rPr>
        <w:t xml:space="preserve">N300 - LT/1/11/2460/009 </w:t>
      </w:r>
    </w:p>
    <w:p w14:paraId="09F535D3" w14:textId="77777777" w:rsidR="0078139A" w:rsidRPr="00A071AE" w:rsidRDefault="0078139A" w:rsidP="0078139A">
      <w:pPr>
        <w:pStyle w:val="BTEMEASMCA"/>
        <w:rPr>
          <w:lang w:val="pt-BR"/>
        </w:rPr>
      </w:pPr>
    </w:p>
    <w:p w14:paraId="1F1E94B4" w14:textId="77777777" w:rsidR="0078139A" w:rsidRPr="00A071AE" w:rsidRDefault="0078139A" w:rsidP="0078139A">
      <w:pPr>
        <w:pStyle w:val="BTEMEASMCA"/>
        <w:rPr>
          <w:lang w:val="pt-BR"/>
        </w:rPr>
      </w:pPr>
      <w:r w:rsidRPr="00A071AE">
        <w:rPr>
          <w:lang w:val="pt-BR"/>
        </w:rPr>
        <w:t xml:space="preserve">Sanoral HCT 40 mg/5 mg/12,5 mg </w:t>
      </w:r>
    </w:p>
    <w:p w14:paraId="733B87F1" w14:textId="77777777" w:rsidR="0078139A" w:rsidRPr="00A071AE" w:rsidRDefault="0078139A" w:rsidP="0078139A">
      <w:pPr>
        <w:rPr>
          <w:bCs/>
          <w:sz w:val="22"/>
          <w:szCs w:val="22"/>
        </w:rPr>
      </w:pPr>
      <w:r w:rsidRPr="00A071AE">
        <w:rPr>
          <w:bCs/>
          <w:sz w:val="22"/>
          <w:szCs w:val="22"/>
        </w:rPr>
        <w:t>N14 - LT/1/11/2460/016</w:t>
      </w:r>
    </w:p>
    <w:p w14:paraId="4DDB1E7D" w14:textId="77777777" w:rsidR="0078139A" w:rsidRPr="00A071AE" w:rsidRDefault="0078139A" w:rsidP="0078139A">
      <w:pPr>
        <w:rPr>
          <w:bCs/>
          <w:sz w:val="22"/>
          <w:szCs w:val="22"/>
        </w:rPr>
      </w:pPr>
      <w:r w:rsidRPr="00A071AE">
        <w:rPr>
          <w:bCs/>
          <w:sz w:val="22"/>
          <w:szCs w:val="22"/>
        </w:rPr>
        <w:t xml:space="preserve">N28 - LT/1/11/2460/017 </w:t>
      </w:r>
    </w:p>
    <w:p w14:paraId="6A2D7780" w14:textId="77777777" w:rsidR="0078139A" w:rsidRPr="00A071AE" w:rsidRDefault="0078139A" w:rsidP="0078139A">
      <w:pPr>
        <w:rPr>
          <w:bCs/>
          <w:sz w:val="22"/>
          <w:szCs w:val="22"/>
        </w:rPr>
      </w:pPr>
      <w:r w:rsidRPr="00A071AE">
        <w:rPr>
          <w:bCs/>
          <w:sz w:val="22"/>
          <w:szCs w:val="22"/>
        </w:rPr>
        <w:t xml:space="preserve">N30 - LT/1/11/2460/018 </w:t>
      </w:r>
    </w:p>
    <w:p w14:paraId="6D4E5E63" w14:textId="77777777" w:rsidR="0078139A" w:rsidRPr="00A071AE" w:rsidRDefault="0078139A" w:rsidP="0078139A">
      <w:pPr>
        <w:rPr>
          <w:bCs/>
          <w:sz w:val="22"/>
          <w:szCs w:val="22"/>
        </w:rPr>
      </w:pPr>
      <w:r w:rsidRPr="00A071AE">
        <w:rPr>
          <w:bCs/>
          <w:sz w:val="22"/>
          <w:szCs w:val="22"/>
        </w:rPr>
        <w:t xml:space="preserve">N56 - LT/1/11/2460/019 </w:t>
      </w:r>
    </w:p>
    <w:p w14:paraId="7287E397" w14:textId="77777777" w:rsidR="0078139A" w:rsidRPr="00A071AE" w:rsidRDefault="0078139A" w:rsidP="0078139A">
      <w:pPr>
        <w:rPr>
          <w:bCs/>
          <w:sz w:val="22"/>
          <w:szCs w:val="22"/>
        </w:rPr>
      </w:pPr>
      <w:r w:rsidRPr="00A071AE">
        <w:rPr>
          <w:bCs/>
          <w:sz w:val="22"/>
          <w:szCs w:val="22"/>
        </w:rPr>
        <w:t xml:space="preserve">N84 - LT/1/11/2460/020 </w:t>
      </w:r>
    </w:p>
    <w:p w14:paraId="6232F9C9" w14:textId="77777777" w:rsidR="0078139A" w:rsidRPr="00A071AE" w:rsidRDefault="0078139A" w:rsidP="0078139A">
      <w:pPr>
        <w:rPr>
          <w:bCs/>
          <w:sz w:val="22"/>
          <w:szCs w:val="22"/>
        </w:rPr>
      </w:pPr>
      <w:r w:rsidRPr="00A071AE">
        <w:rPr>
          <w:bCs/>
          <w:sz w:val="22"/>
          <w:szCs w:val="22"/>
        </w:rPr>
        <w:t xml:space="preserve">N90 - LT/1/11/2460/021 </w:t>
      </w:r>
    </w:p>
    <w:p w14:paraId="58A57D71" w14:textId="77777777" w:rsidR="0078139A" w:rsidRPr="00A071AE" w:rsidRDefault="0078139A" w:rsidP="0078139A">
      <w:pPr>
        <w:rPr>
          <w:bCs/>
          <w:sz w:val="22"/>
          <w:szCs w:val="22"/>
        </w:rPr>
      </w:pPr>
      <w:r w:rsidRPr="00A071AE">
        <w:rPr>
          <w:bCs/>
          <w:sz w:val="22"/>
          <w:szCs w:val="22"/>
        </w:rPr>
        <w:t xml:space="preserve">N98 - LT/1/11/2460/022 </w:t>
      </w:r>
    </w:p>
    <w:p w14:paraId="5FCA47B1" w14:textId="77777777" w:rsidR="0078139A" w:rsidRPr="00A071AE" w:rsidRDefault="0078139A" w:rsidP="0078139A">
      <w:pPr>
        <w:rPr>
          <w:bCs/>
          <w:sz w:val="22"/>
          <w:szCs w:val="22"/>
        </w:rPr>
      </w:pPr>
      <w:r w:rsidRPr="00A071AE">
        <w:rPr>
          <w:bCs/>
          <w:sz w:val="22"/>
          <w:szCs w:val="22"/>
        </w:rPr>
        <w:t xml:space="preserve">N280 - LT/1/11/2460/023 </w:t>
      </w:r>
    </w:p>
    <w:p w14:paraId="6E2D43DD" w14:textId="77777777" w:rsidR="0078139A" w:rsidRPr="00A071AE" w:rsidRDefault="0078139A" w:rsidP="0078139A">
      <w:pPr>
        <w:rPr>
          <w:bCs/>
          <w:sz w:val="22"/>
          <w:szCs w:val="22"/>
        </w:rPr>
      </w:pPr>
      <w:r w:rsidRPr="00A071AE">
        <w:rPr>
          <w:bCs/>
          <w:sz w:val="22"/>
          <w:szCs w:val="22"/>
        </w:rPr>
        <w:t xml:space="preserve">N300 - LT/1/11/2460/024 </w:t>
      </w:r>
    </w:p>
    <w:p w14:paraId="59916B12" w14:textId="77777777" w:rsidR="0078139A" w:rsidRPr="00A071AE" w:rsidRDefault="0078139A" w:rsidP="0078139A">
      <w:pPr>
        <w:pStyle w:val="BTEMEASMCA"/>
        <w:rPr>
          <w:lang w:val="pt-BR"/>
        </w:rPr>
      </w:pPr>
    </w:p>
    <w:p w14:paraId="3AC5800F" w14:textId="77777777" w:rsidR="0078139A" w:rsidRPr="00A071AE" w:rsidRDefault="0078139A" w:rsidP="0078139A">
      <w:pPr>
        <w:pStyle w:val="BTEMEASMCA"/>
        <w:rPr>
          <w:lang w:val="pt-BR"/>
        </w:rPr>
      </w:pPr>
      <w:r w:rsidRPr="00A071AE">
        <w:rPr>
          <w:lang w:val="pt-BR"/>
        </w:rPr>
        <w:t xml:space="preserve">Sanoral HCT 40 mg/10 mg/12,5 mg </w:t>
      </w:r>
    </w:p>
    <w:p w14:paraId="45CE9637" w14:textId="77777777" w:rsidR="0078139A" w:rsidRPr="00A071AE" w:rsidRDefault="0078139A" w:rsidP="0078139A">
      <w:pPr>
        <w:rPr>
          <w:bCs/>
          <w:sz w:val="22"/>
          <w:szCs w:val="22"/>
        </w:rPr>
      </w:pPr>
      <w:r w:rsidRPr="00A071AE">
        <w:rPr>
          <w:bCs/>
          <w:sz w:val="22"/>
          <w:szCs w:val="22"/>
        </w:rPr>
        <w:t xml:space="preserve">N14 - LT/1/11/2460/031 </w:t>
      </w:r>
    </w:p>
    <w:p w14:paraId="2165A2DC" w14:textId="77777777" w:rsidR="0078139A" w:rsidRPr="00A071AE" w:rsidRDefault="0078139A" w:rsidP="0078139A">
      <w:pPr>
        <w:rPr>
          <w:bCs/>
          <w:sz w:val="22"/>
          <w:szCs w:val="22"/>
        </w:rPr>
      </w:pPr>
      <w:r w:rsidRPr="00A071AE">
        <w:rPr>
          <w:bCs/>
          <w:sz w:val="22"/>
          <w:szCs w:val="22"/>
        </w:rPr>
        <w:t xml:space="preserve">N28 - LT/1/11/2460/032 </w:t>
      </w:r>
    </w:p>
    <w:p w14:paraId="53259475" w14:textId="77777777" w:rsidR="0078139A" w:rsidRPr="00A071AE" w:rsidRDefault="0078139A" w:rsidP="0078139A">
      <w:pPr>
        <w:rPr>
          <w:bCs/>
          <w:sz w:val="22"/>
          <w:szCs w:val="22"/>
        </w:rPr>
      </w:pPr>
      <w:r w:rsidRPr="00A071AE">
        <w:rPr>
          <w:bCs/>
          <w:sz w:val="22"/>
          <w:szCs w:val="22"/>
        </w:rPr>
        <w:t xml:space="preserve">N30 - LT/1/11/2460/033 </w:t>
      </w:r>
    </w:p>
    <w:p w14:paraId="63BD31BB" w14:textId="77777777" w:rsidR="0078139A" w:rsidRPr="00A071AE" w:rsidRDefault="0078139A" w:rsidP="0078139A">
      <w:pPr>
        <w:rPr>
          <w:bCs/>
          <w:sz w:val="22"/>
          <w:szCs w:val="22"/>
        </w:rPr>
      </w:pPr>
      <w:r w:rsidRPr="00A071AE">
        <w:rPr>
          <w:bCs/>
          <w:sz w:val="22"/>
          <w:szCs w:val="22"/>
        </w:rPr>
        <w:t xml:space="preserve">N56 - LT/1/11/2460/034 </w:t>
      </w:r>
    </w:p>
    <w:p w14:paraId="6C29BBFB" w14:textId="77777777" w:rsidR="0078139A" w:rsidRPr="00A071AE" w:rsidRDefault="0078139A" w:rsidP="0078139A">
      <w:pPr>
        <w:rPr>
          <w:bCs/>
          <w:sz w:val="22"/>
          <w:szCs w:val="22"/>
        </w:rPr>
      </w:pPr>
      <w:r w:rsidRPr="00A071AE">
        <w:rPr>
          <w:bCs/>
          <w:sz w:val="22"/>
          <w:szCs w:val="22"/>
        </w:rPr>
        <w:t xml:space="preserve">N84 - LT/1/11/2460/035 </w:t>
      </w:r>
    </w:p>
    <w:p w14:paraId="181D7F5A" w14:textId="77777777" w:rsidR="0078139A" w:rsidRPr="00A071AE" w:rsidRDefault="0078139A" w:rsidP="0078139A">
      <w:pPr>
        <w:rPr>
          <w:bCs/>
          <w:sz w:val="22"/>
          <w:szCs w:val="22"/>
        </w:rPr>
      </w:pPr>
      <w:r w:rsidRPr="00A071AE">
        <w:rPr>
          <w:bCs/>
          <w:sz w:val="22"/>
          <w:szCs w:val="22"/>
        </w:rPr>
        <w:t xml:space="preserve">N90 - LT/1/11/2460/036 </w:t>
      </w:r>
    </w:p>
    <w:p w14:paraId="3EAB5A37" w14:textId="77777777" w:rsidR="0078139A" w:rsidRPr="00A071AE" w:rsidRDefault="0078139A" w:rsidP="0078139A">
      <w:pPr>
        <w:rPr>
          <w:bCs/>
          <w:sz w:val="22"/>
          <w:szCs w:val="22"/>
        </w:rPr>
      </w:pPr>
      <w:r w:rsidRPr="00A071AE">
        <w:rPr>
          <w:bCs/>
          <w:sz w:val="22"/>
          <w:szCs w:val="22"/>
        </w:rPr>
        <w:lastRenderedPageBreak/>
        <w:t xml:space="preserve">N98 - LT/1/11/2460/037 </w:t>
      </w:r>
    </w:p>
    <w:p w14:paraId="4EB0C480" w14:textId="77777777" w:rsidR="0078139A" w:rsidRPr="00A071AE" w:rsidRDefault="0078139A" w:rsidP="0078139A">
      <w:pPr>
        <w:rPr>
          <w:bCs/>
          <w:sz w:val="22"/>
          <w:szCs w:val="22"/>
        </w:rPr>
      </w:pPr>
      <w:r w:rsidRPr="00A071AE">
        <w:rPr>
          <w:bCs/>
          <w:sz w:val="22"/>
          <w:szCs w:val="22"/>
        </w:rPr>
        <w:t xml:space="preserve">N280 - LT/1/11/2460/038 </w:t>
      </w:r>
    </w:p>
    <w:p w14:paraId="6E6F3824" w14:textId="77777777" w:rsidR="0078139A" w:rsidRPr="00A071AE" w:rsidRDefault="0078139A" w:rsidP="0078139A">
      <w:pPr>
        <w:rPr>
          <w:bCs/>
          <w:sz w:val="22"/>
          <w:szCs w:val="22"/>
        </w:rPr>
      </w:pPr>
      <w:r w:rsidRPr="00A071AE">
        <w:rPr>
          <w:bCs/>
          <w:sz w:val="22"/>
          <w:szCs w:val="22"/>
        </w:rPr>
        <w:t xml:space="preserve">N300 - LT/1/11/2460/039 </w:t>
      </w:r>
    </w:p>
    <w:p w14:paraId="3BC9AE85" w14:textId="77777777" w:rsidR="0078139A" w:rsidRPr="00A071AE" w:rsidRDefault="0078139A" w:rsidP="0078139A">
      <w:pPr>
        <w:pStyle w:val="BTEMEASMCA"/>
        <w:rPr>
          <w:lang w:val="pt-BR"/>
        </w:rPr>
      </w:pPr>
    </w:p>
    <w:p w14:paraId="4338FE4E" w14:textId="77777777" w:rsidR="0078139A" w:rsidRPr="00A071AE" w:rsidRDefault="0078139A" w:rsidP="0078139A">
      <w:pPr>
        <w:pStyle w:val="BTEMEASMCA"/>
        <w:rPr>
          <w:lang w:val="pt-BR"/>
        </w:rPr>
      </w:pPr>
      <w:r w:rsidRPr="00A071AE">
        <w:rPr>
          <w:lang w:val="pt-BR"/>
        </w:rPr>
        <w:t xml:space="preserve">Sanoral HCT 40 mg/5 mg/25 mg </w:t>
      </w:r>
    </w:p>
    <w:p w14:paraId="7C80D5F1" w14:textId="77777777" w:rsidR="0078139A" w:rsidRPr="00A071AE" w:rsidRDefault="0078139A" w:rsidP="0078139A">
      <w:pPr>
        <w:rPr>
          <w:bCs/>
          <w:sz w:val="22"/>
          <w:szCs w:val="22"/>
        </w:rPr>
      </w:pPr>
      <w:r w:rsidRPr="00A071AE">
        <w:rPr>
          <w:bCs/>
          <w:sz w:val="22"/>
          <w:szCs w:val="22"/>
        </w:rPr>
        <w:t>N14 - LT/1/11/2460/046</w:t>
      </w:r>
    </w:p>
    <w:p w14:paraId="759C760F" w14:textId="77777777" w:rsidR="0078139A" w:rsidRPr="00A071AE" w:rsidRDefault="0078139A" w:rsidP="0078139A">
      <w:pPr>
        <w:rPr>
          <w:bCs/>
          <w:sz w:val="22"/>
          <w:szCs w:val="22"/>
        </w:rPr>
      </w:pPr>
      <w:r w:rsidRPr="00A071AE">
        <w:rPr>
          <w:bCs/>
          <w:sz w:val="22"/>
          <w:szCs w:val="22"/>
        </w:rPr>
        <w:t xml:space="preserve">N28 - LT/1/11/2460/047 </w:t>
      </w:r>
    </w:p>
    <w:p w14:paraId="0E6A12DD" w14:textId="77777777" w:rsidR="0078139A" w:rsidRPr="00A071AE" w:rsidRDefault="0078139A" w:rsidP="0078139A">
      <w:pPr>
        <w:rPr>
          <w:bCs/>
          <w:sz w:val="22"/>
          <w:szCs w:val="22"/>
        </w:rPr>
      </w:pPr>
      <w:r w:rsidRPr="00A071AE">
        <w:rPr>
          <w:bCs/>
          <w:sz w:val="22"/>
          <w:szCs w:val="22"/>
        </w:rPr>
        <w:t xml:space="preserve">N30 - LT/1/11/2460/048 </w:t>
      </w:r>
    </w:p>
    <w:p w14:paraId="1662740A" w14:textId="77777777" w:rsidR="0078139A" w:rsidRPr="00A071AE" w:rsidRDefault="0078139A" w:rsidP="0078139A">
      <w:pPr>
        <w:rPr>
          <w:bCs/>
          <w:sz w:val="22"/>
          <w:szCs w:val="22"/>
        </w:rPr>
      </w:pPr>
      <w:r w:rsidRPr="00A071AE">
        <w:rPr>
          <w:bCs/>
          <w:sz w:val="22"/>
          <w:szCs w:val="22"/>
        </w:rPr>
        <w:t xml:space="preserve">N56 - LT/1/11/2460/049 </w:t>
      </w:r>
    </w:p>
    <w:p w14:paraId="5A0A6F9C" w14:textId="77777777" w:rsidR="0078139A" w:rsidRPr="00A071AE" w:rsidRDefault="0078139A" w:rsidP="0078139A">
      <w:pPr>
        <w:rPr>
          <w:bCs/>
          <w:sz w:val="22"/>
          <w:szCs w:val="22"/>
        </w:rPr>
      </w:pPr>
      <w:r w:rsidRPr="00A071AE">
        <w:rPr>
          <w:bCs/>
          <w:sz w:val="22"/>
          <w:szCs w:val="22"/>
        </w:rPr>
        <w:t xml:space="preserve">N84 - LT/1/11/2460/050 </w:t>
      </w:r>
    </w:p>
    <w:p w14:paraId="5D68948D" w14:textId="77777777" w:rsidR="0078139A" w:rsidRPr="00A071AE" w:rsidRDefault="0078139A" w:rsidP="0078139A">
      <w:pPr>
        <w:rPr>
          <w:bCs/>
          <w:sz w:val="22"/>
          <w:szCs w:val="22"/>
        </w:rPr>
      </w:pPr>
      <w:r w:rsidRPr="00A071AE">
        <w:rPr>
          <w:bCs/>
          <w:sz w:val="22"/>
          <w:szCs w:val="22"/>
        </w:rPr>
        <w:t xml:space="preserve">N90 - LT/1/11/2460/051 </w:t>
      </w:r>
    </w:p>
    <w:p w14:paraId="1017E01C" w14:textId="77777777" w:rsidR="0078139A" w:rsidRPr="00A071AE" w:rsidRDefault="0078139A" w:rsidP="0078139A">
      <w:pPr>
        <w:rPr>
          <w:bCs/>
          <w:sz w:val="22"/>
          <w:szCs w:val="22"/>
        </w:rPr>
      </w:pPr>
      <w:r w:rsidRPr="00A071AE">
        <w:rPr>
          <w:bCs/>
          <w:sz w:val="22"/>
          <w:szCs w:val="22"/>
        </w:rPr>
        <w:t xml:space="preserve">N98 - LT/1/11/2460/052 </w:t>
      </w:r>
    </w:p>
    <w:p w14:paraId="7EFD4173" w14:textId="77777777" w:rsidR="0078139A" w:rsidRPr="00A071AE" w:rsidRDefault="0078139A" w:rsidP="0078139A">
      <w:pPr>
        <w:rPr>
          <w:bCs/>
          <w:sz w:val="22"/>
          <w:szCs w:val="22"/>
        </w:rPr>
      </w:pPr>
      <w:r w:rsidRPr="00A071AE">
        <w:rPr>
          <w:bCs/>
          <w:sz w:val="22"/>
          <w:szCs w:val="22"/>
        </w:rPr>
        <w:t xml:space="preserve">N280 - LT/1/11/2460/053 </w:t>
      </w:r>
    </w:p>
    <w:p w14:paraId="54C4CA38" w14:textId="77777777" w:rsidR="0078139A" w:rsidRPr="00A071AE" w:rsidRDefault="0078139A" w:rsidP="0078139A">
      <w:pPr>
        <w:rPr>
          <w:bCs/>
          <w:sz w:val="22"/>
          <w:szCs w:val="22"/>
        </w:rPr>
      </w:pPr>
      <w:r w:rsidRPr="00A071AE">
        <w:rPr>
          <w:bCs/>
          <w:sz w:val="22"/>
          <w:szCs w:val="22"/>
        </w:rPr>
        <w:t xml:space="preserve">N300 - LT/1/11/2460/054 </w:t>
      </w:r>
    </w:p>
    <w:p w14:paraId="1C8EA056" w14:textId="77777777" w:rsidR="0078139A" w:rsidRPr="00A071AE" w:rsidRDefault="0078139A" w:rsidP="0078139A">
      <w:pPr>
        <w:pStyle w:val="BTEMEASMCA"/>
        <w:rPr>
          <w:lang w:val="pt-BR"/>
        </w:rPr>
      </w:pPr>
    </w:p>
    <w:p w14:paraId="26A9BC7D" w14:textId="77777777" w:rsidR="0078139A" w:rsidRPr="00A071AE" w:rsidRDefault="0078139A" w:rsidP="0078139A">
      <w:pPr>
        <w:pStyle w:val="BTEMEASMCA"/>
        <w:rPr>
          <w:lang w:val="pt-BR"/>
        </w:rPr>
      </w:pPr>
      <w:r w:rsidRPr="00A071AE">
        <w:rPr>
          <w:lang w:val="pt-BR"/>
        </w:rPr>
        <w:t xml:space="preserve">Sanoral HCT 40 mg/10 mg/25 mg </w:t>
      </w:r>
    </w:p>
    <w:p w14:paraId="58B0D88E" w14:textId="77777777" w:rsidR="0078139A" w:rsidRPr="00A071AE" w:rsidRDefault="0078139A" w:rsidP="0078139A">
      <w:pPr>
        <w:rPr>
          <w:bCs/>
          <w:sz w:val="22"/>
          <w:szCs w:val="22"/>
        </w:rPr>
      </w:pPr>
      <w:r w:rsidRPr="00A071AE">
        <w:rPr>
          <w:bCs/>
          <w:sz w:val="22"/>
          <w:szCs w:val="22"/>
        </w:rPr>
        <w:t xml:space="preserve">N14 - LT/1/11/2460/061 </w:t>
      </w:r>
    </w:p>
    <w:p w14:paraId="1370B4ED" w14:textId="77777777" w:rsidR="0078139A" w:rsidRPr="00A071AE" w:rsidRDefault="0078139A" w:rsidP="0078139A">
      <w:pPr>
        <w:rPr>
          <w:bCs/>
          <w:sz w:val="22"/>
          <w:szCs w:val="22"/>
        </w:rPr>
      </w:pPr>
      <w:r w:rsidRPr="00A071AE">
        <w:rPr>
          <w:bCs/>
          <w:sz w:val="22"/>
          <w:szCs w:val="22"/>
        </w:rPr>
        <w:t xml:space="preserve">N28 - LT/1/11/2460/062 </w:t>
      </w:r>
    </w:p>
    <w:p w14:paraId="65D9ACCE" w14:textId="77777777" w:rsidR="0078139A" w:rsidRPr="00A071AE" w:rsidRDefault="0078139A" w:rsidP="0078139A">
      <w:pPr>
        <w:rPr>
          <w:bCs/>
          <w:sz w:val="22"/>
          <w:szCs w:val="22"/>
        </w:rPr>
      </w:pPr>
      <w:r w:rsidRPr="00A071AE">
        <w:rPr>
          <w:bCs/>
          <w:sz w:val="22"/>
          <w:szCs w:val="22"/>
        </w:rPr>
        <w:t xml:space="preserve">N30 - LT/1/11/2460/063 </w:t>
      </w:r>
    </w:p>
    <w:p w14:paraId="6AC74A54" w14:textId="77777777" w:rsidR="0078139A" w:rsidRPr="00A071AE" w:rsidRDefault="0078139A" w:rsidP="0078139A">
      <w:pPr>
        <w:rPr>
          <w:bCs/>
          <w:sz w:val="22"/>
          <w:szCs w:val="22"/>
        </w:rPr>
      </w:pPr>
      <w:r w:rsidRPr="00A071AE">
        <w:rPr>
          <w:bCs/>
          <w:sz w:val="22"/>
          <w:szCs w:val="22"/>
        </w:rPr>
        <w:t xml:space="preserve">N56 - LT/1/11/2460/064 </w:t>
      </w:r>
    </w:p>
    <w:p w14:paraId="7A7B5D24" w14:textId="77777777" w:rsidR="0078139A" w:rsidRPr="00A071AE" w:rsidRDefault="0078139A" w:rsidP="0078139A">
      <w:pPr>
        <w:rPr>
          <w:bCs/>
          <w:sz w:val="22"/>
          <w:szCs w:val="22"/>
        </w:rPr>
      </w:pPr>
      <w:r w:rsidRPr="00A071AE">
        <w:rPr>
          <w:bCs/>
          <w:sz w:val="22"/>
          <w:szCs w:val="22"/>
        </w:rPr>
        <w:t xml:space="preserve">N84 - LT/1/11/2460/065 </w:t>
      </w:r>
    </w:p>
    <w:p w14:paraId="69B12C2E" w14:textId="77777777" w:rsidR="0078139A" w:rsidRPr="00A071AE" w:rsidRDefault="0078139A" w:rsidP="0078139A">
      <w:pPr>
        <w:rPr>
          <w:bCs/>
          <w:sz w:val="22"/>
          <w:szCs w:val="22"/>
        </w:rPr>
      </w:pPr>
      <w:r w:rsidRPr="00A071AE">
        <w:rPr>
          <w:bCs/>
          <w:sz w:val="22"/>
          <w:szCs w:val="22"/>
        </w:rPr>
        <w:t xml:space="preserve">N90 - LT/1/11/2460/066 </w:t>
      </w:r>
    </w:p>
    <w:p w14:paraId="4CF8D586" w14:textId="77777777" w:rsidR="0078139A" w:rsidRPr="00A071AE" w:rsidRDefault="0078139A" w:rsidP="0078139A">
      <w:pPr>
        <w:rPr>
          <w:bCs/>
          <w:sz w:val="22"/>
          <w:szCs w:val="22"/>
        </w:rPr>
      </w:pPr>
      <w:r w:rsidRPr="00A071AE">
        <w:rPr>
          <w:bCs/>
          <w:sz w:val="22"/>
          <w:szCs w:val="22"/>
        </w:rPr>
        <w:t xml:space="preserve">N98 - LT/1/11/2460/067 </w:t>
      </w:r>
    </w:p>
    <w:p w14:paraId="01245657" w14:textId="77777777" w:rsidR="0078139A" w:rsidRPr="00A071AE" w:rsidRDefault="0078139A" w:rsidP="0078139A">
      <w:pPr>
        <w:rPr>
          <w:bCs/>
          <w:sz w:val="22"/>
          <w:szCs w:val="22"/>
        </w:rPr>
      </w:pPr>
      <w:r w:rsidRPr="00A071AE">
        <w:rPr>
          <w:bCs/>
          <w:sz w:val="22"/>
          <w:szCs w:val="22"/>
        </w:rPr>
        <w:t xml:space="preserve">N280 - LT/1/11/2460/068 </w:t>
      </w:r>
    </w:p>
    <w:p w14:paraId="6A110738" w14:textId="77777777" w:rsidR="0078139A" w:rsidRPr="00A071AE" w:rsidRDefault="0078139A" w:rsidP="0078139A">
      <w:pPr>
        <w:rPr>
          <w:bCs/>
          <w:sz w:val="22"/>
          <w:szCs w:val="22"/>
        </w:rPr>
      </w:pPr>
      <w:r w:rsidRPr="00A071AE">
        <w:rPr>
          <w:bCs/>
          <w:sz w:val="22"/>
          <w:szCs w:val="22"/>
        </w:rPr>
        <w:t xml:space="preserve">N300 - LT/1/11/2460/069 </w:t>
      </w:r>
    </w:p>
    <w:p w14:paraId="2A4ED15A" w14:textId="77777777" w:rsidR="0078139A" w:rsidRPr="00A071AE" w:rsidRDefault="0078139A" w:rsidP="0078139A">
      <w:pPr>
        <w:pStyle w:val="BTEMEASMCA"/>
        <w:rPr>
          <w:lang w:val="pt-BR"/>
        </w:rPr>
      </w:pPr>
    </w:p>
    <w:p w14:paraId="2CC23F1D" w14:textId="77777777" w:rsidR="0078139A" w:rsidRPr="00A071AE" w:rsidRDefault="0078139A" w:rsidP="0078139A">
      <w:pPr>
        <w:pStyle w:val="BTEMEASMCA"/>
        <w:rPr>
          <w:lang w:val="pt-BR"/>
        </w:rPr>
      </w:pPr>
    </w:p>
    <w:p w14:paraId="32FC1813" w14:textId="77777777" w:rsidR="0078139A" w:rsidRPr="00A071AE" w:rsidRDefault="0078139A" w:rsidP="0078139A">
      <w:pPr>
        <w:pStyle w:val="PI-1labEMEASMCA"/>
      </w:pPr>
      <w:r w:rsidRPr="00A071AE">
        <w:t>13.</w:t>
      </w:r>
      <w:r w:rsidRPr="00A071AE">
        <w:tab/>
        <w:t>SERIJOS NUMERIS</w:t>
      </w:r>
    </w:p>
    <w:p w14:paraId="0C3450E5" w14:textId="77777777" w:rsidR="0078139A" w:rsidRPr="00A071AE" w:rsidRDefault="0078139A" w:rsidP="0078139A">
      <w:pPr>
        <w:pStyle w:val="BTEMEASMCA"/>
        <w:rPr>
          <w:lang w:val="pt-BR"/>
        </w:rPr>
      </w:pPr>
    </w:p>
    <w:p w14:paraId="4E101950" w14:textId="77777777" w:rsidR="0078139A" w:rsidRPr="00A071AE" w:rsidRDefault="0078139A" w:rsidP="0078139A">
      <w:pPr>
        <w:pStyle w:val="BTEMEASMCA"/>
        <w:rPr>
          <w:lang w:val="pt-BR"/>
        </w:rPr>
      </w:pPr>
      <w:r>
        <w:rPr>
          <w:lang w:val="pt-BR"/>
        </w:rPr>
        <w:t>Lot</w:t>
      </w:r>
    </w:p>
    <w:p w14:paraId="5AA7EDC6" w14:textId="77777777" w:rsidR="0078139A" w:rsidRPr="00A071AE" w:rsidRDefault="0078139A" w:rsidP="0078139A">
      <w:pPr>
        <w:pStyle w:val="BTEMEASMCA"/>
        <w:rPr>
          <w:lang w:val="pt-BR"/>
        </w:rPr>
      </w:pPr>
    </w:p>
    <w:p w14:paraId="7759AB5B" w14:textId="77777777" w:rsidR="0078139A" w:rsidRPr="00A071AE" w:rsidRDefault="0078139A" w:rsidP="0078139A">
      <w:pPr>
        <w:pStyle w:val="BTEMEASMCA"/>
        <w:rPr>
          <w:lang w:val="pt-BR"/>
        </w:rPr>
      </w:pPr>
    </w:p>
    <w:p w14:paraId="460FA783" w14:textId="77777777" w:rsidR="0078139A" w:rsidRPr="00A071AE" w:rsidRDefault="0078139A" w:rsidP="0078139A">
      <w:pPr>
        <w:pStyle w:val="PI-1labEMEASMCA"/>
      </w:pPr>
      <w:r w:rsidRPr="00A071AE">
        <w:t>14.</w:t>
      </w:r>
      <w:r w:rsidRPr="00A071AE">
        <w:tab/>
        <w:t>PARDAVIMO (IŠDAVIMO) TVARKA</w:t>
      </w:r>
    </w:p>
    <w:p w14:paraId="619A242E" w14:textId="77777777" w:rsidR="0078139A" w:rsidRPr="00A071AE" w:rsidRDefault="0078139A" w:rsidP="0078139A">
      <w:pPr>
        <w:pStyle w:val="BTEMEASMCA"/>
        <w:rPr>
          <w:lang w:val="pt-BR"/>
        </w:rPr>
      </w:pPr>
    </w:p>
    <w:p w14:paraId="716ADF83" w14:textId="77777777" w:rsidR="0078139A" w:rsidRPr="00A071AE" w:rsidRDefault="0078139A" w:rsidP="0078139A">
      <w:pPr>
        <w:pStyle w:val="BTEMEASMCA"/>
        <w:rPr>
          <w:lang w:val="pt-BR"/>
        </w:rPr>
      </w:pPr>
      <w:r w:rsidRPr="00A071AE">
        <w:rPr>
          <w:lang w:val="pt-BR"/>
        </w:rPr>
        <w:t>Receptinis vaist</w:t>
      </w:r>
      <w:r>
        <w:rPr>
          <w:lang w:val="pt-BR"/>
        </w:rPr>
        <w:t>as</w:t>
      </w:r>
      <w:r w:rsidRPr="00A071AE">
        <w:rPr>
          <w:lang w:val="pt-BR"/>
        </w:rPr>
        <w:t>.</w:t>
      </w:r>
    </w:p>
    <w:p w14:paraId="2C0D8686" w14:textId="77777777" w:rsidR="0078139A" w:rsidRPr="00A071AE" w:rsidRDefault="0078139A" w:rsidP="0078139A">
      <w:pPr>
        <w:pStyle w:val="BTEMEASMCA"/>
        <w:rPr>
          <w:lang w:val="pt-BR"/>
        </w:rPr>
      </w:pPr>
    </w:p>
    <w:p w14:paraId="1DEE85BE" w14:textId="77777777" w:rsidR="0078139A" w:rsidRPr="00A071AE" w:rsidRDefault="0078139A" w:rsidP="0078139A">
      <w:pPr>
        <w:pStyle w:val="BTEMEASMCA"/>
        <w:rPr>
          <w:lang w:val="pt-BR"/>
        </w:rPr>
      </w:pPr>
    </w:p>
    <w:p w14:paraId="628D934D" w14:textId="77777777" w:rsidR="0078139A" w:rsidRPr="00A071AE" w:rsidRDefault="0078139A" w:rsidP="0078139A">
      <w:pPr>
        <w:pStyle w:val="PI-1labEMEASMCA"/>
      </w:pPr>
      <w:r w:rsidRPr="00A071AE">
        <w:t>15.</w:t>
      </w:r>
      <w:r w:rsidRPr="00A071AE">
        <w:tab/>
        <w:t>VARTOJIMO INSTRUKCIJA</w:t>
      </w:r>
    </w:p>
    <w:p w14:paraId="6C58E389" w14:textId="77777777" w:rsidR="0078139A" w:rsidRPr="00A071AE" w:rsidRDefault="0078139A" w:rsidP="0078139A">
      <w:pPr>
        <w:pStyle w:val="BTEMEASMCA"/>
        <w:rPr>
          <w:lang w:val="pt-BR"/>
        </w:rPr>
      </w:pPr>
    </w:p>
    <w:p w14:paraId="291DF48F" w14:textId="77777777" w:rsidR="0078139A" w:rsidRPr="00A071AE" w:rsidRDefault="0078139A" w:rsidP="0078139A">
      <w:pPr>
        <w:pStyle w:val="BTEMEASMCA"/>
        <w:rPr>
          <w:lang w:val="pt-BR"/>
        </w:rPr>
      </w:pPr>
    </w:p>
    <w:p w14:paraId="7D3BDA1A" w14:textId="77777777" w:rsidR="0078139A" w:rsidRPr="00A071AE" w:rsidRDefault="0078139A" w:rsidP="0078139A">
      <w:pPr>
        <w:pStyle w:val="PI-1labEMEASMCA"/>
      </w:pPr>
      <w:r w:rsidRPr="00A071AE">
        <w:t>16.</w:t>
      </w:r>
      <w:r w:rsidRPr="00A071AE">
        <w:tab/>
        <w:t>INFORMACIJA BRAILIO RAŠTU</w:t>
      </w:r>
    </w:p>
    <w:p w14:paraId="7C2B1492" w14:textId="77777777" w:rsidR="0078139A" w:rsidRPr="00A071AE" w:rsidRDefault="0078139A" w:rsidP="0078139A">
      <w:pPr>
        <w:pStyle w:val="BTEMEASMCA"/>
        <w:rPr>
          <w:lang w:val="pt-BR"/>
        </w:rPr>
      </w:pPr>
    </w:p>
    <w:p w14:paraId="1BC13248" w14:textId="77777777" w:rsidR="0078139A" w:rsidRPr="00A071AE" w:rsidRDefault="0078139A" w:rsidP="0078139A">
      <w:pPr>
        <w:pStyle w:val="BTEMEASMCA"/>
        <w:rPr>
          <w:lang w:val="pt-BR"/>
        </w:rPr>
      </w:pPr>
      <w:r w:rsidRPr="00A071AE">
        <w:rPr>
          <w:lang w:val="pt-BR"/>
        </w:rPr>
        <w:t xml:space="preserve">Sanoral HCT 20 mg/5 mg/12,5 mg </w:t>
      </w:r>
    </w:p>
    <w:p w14:paraId="5DB2B6C4" w14:textId="77777777" w:rsidR="0078139A" w:rsidRPr="00A071AE" w:rsidRDefault="0078139A" w:rsidP="0078139A">
      <w:pPr>
        <w:tabs>
          <w:tab w:val="left" w:pos="2268"/>
        </w:tabs>
        <w:autoSpaceDE w:val="0"/>
        <w:autoSpaceDN w:val="0"/>
        <w:adjustRightInd w:val="0"/>
        <w:rPr>
          <w:sz w:val="22"/>
          <w:szCs w:val="22"/>
          <w:highlight w:val="lightGray"/>
        </w:rPr>
      </w:pPr>
      <w:r w:rsidRPr="00A071AE">
        <w:rPr>
          <w:sz w:val="22"/>
          <w:szCs w:val="22"/>
          <w:highlight w:val="lightGray"/>
        </w:rPr>
        <w:t xml:space="preserve">Sanoral HCT 40 mg/5mg/12,5 mg </w:t>
      </w:r>
    </w:p>
    <w:p w14:paraId="2C1A6967" w14:textId="77777777" w:rsidR="0078139A" w:rsidRPr="00A071AE" w:rsidRDefault="0078139A" w:rsidP="0078139A">
      <w:pPr>
        <w:tabs>
          <w:tab w:val="left" w:pos="2268"/>
        </w:tabs>
        <w:autoSpaceDE w:val="0"/>
        <w:autoSpaceDN w:val="0"/>
        <w:adjustRightInd w:val="0"/>
        <w:rPr>
          <w:sz w:val="22"/>
          <w:szCs w:val="22"/>
          <w:highlight w:val="lightGray"/>
        </w:rPr>
      </w:pPr>
      <w:r w:rsidRPr="00A071AE">
        <w:rPr>
          <w:sz w:val="22"/>
          <w:szCs w:val="22"/>
          <w:highlight w:val="lightGray"/>
        </w:rPr>
        <w:t xml:space="preserve">Sanoral HCT 40 mg/10 mg/12,5 mg </w:t>
      </w:r>
    </w:p>
    <w:p w14:paraId="0C4A52FD" w14:textId="77777777" w:rsidR="0078139A" w:rsidRPr="00A071AE" w:rsidRDefault="0078139A" w:rsidP="0078139A">
      <w:pPr>
        <w:tabs>
          <w:tab w:val="left" w:pos="2268"/>
        </w:tabs>
        <w:autoSpaceDE w:val="0"/>
        <w:autoSpaceDN w:val="0"/>
        <w:adjustRightInd w:val="0"/>
        <w:rPr>
          <w:sz w:val="22"/>
          <w:szCs w:val="22"/>
          <w:highlight w:val="lightGray"/>
        </w:rPr>
      </w:pPr>
      <w:r w:rsidRPr="00A071AE">
        <w:rPr>
          <w:sz w:val="22"/>
          <w:szCs w:val="22"/>
          <w:highlight w:val="lightGray"/>
        </w:rPr>
        <w:t xml:space="preserve">Sanoral HCT 40 mg/5 mg/25 mg </w:t>
      </w:r>
    </w:p>
    <w:p w14:paraId="1A5E5ABA" w14:textId="77777777" w:rsidR="0078139A" w:rsidRPr="00A071AE" w:rsidRDefault="0078139A" w:rsidP="0078139A">
      <w:pPr>
        <w:tabs>
          <w:tab w:val="left" w:pos="2268"/>
        </w:tabs>
        <w:autoSpaceDE w:val="0"/>
        <w:autoSpaceDN w:val="0"/>
        <w:adjustRightInd w:val="0"/>
        <w:rPr>
          <w:sz w:val="22"/>
          <w:szCs w:val="22"/>
        </w:rPr>
      </w:pPr>
      <w:r w:rsidRPr="00A071AE">
        <w:rPr>
          <w:sz w:val="22"/>
          <w:szCs w:val="22"/>
          <w:highlight w:val="lightGray"/>
        </w:rPr>
        <w:t>Sanoral HCT 40 mg/10 mg/25 mg</w:t>
      </w:r>
      <w:r w:rsidRPr="00A071AE">
        <w:rPr>
          <w:sz w:val="22"/>
          <w:szCs w:val="22"/>
        </w:rPr>
        <w:t xml:space="preserve"> </w:t>
      </w:r>
    </w:p>
    <w:p w14:paraId="30CB487E" w14:textId="77777777" w:rsidR="0078139A" w:rsidRPr="004F6C01" w:rsidRDefault="0078139A" w:rsidP="0078139A">
      <w:pPr>
        <w:pStyle w:val="Pagrindinistekstas"/>
        <w:spacing w:after="0"/>
        <w:rPr>
          <w:szCs w:val="22"/>
        </w:rPr>
      </w:pPr>
    </w:p>
    <w:p w14:paraId="01A8E916" w14:textId="77777777" w:rsidR="0078139A" w:rsidRPr="00CD1EF6" w:rsidRDefault="0078139A" w:rsidP="0078139A">
      <w:pPr>
        <w:pStyle w:val="Antrat3"/>
        <w:pBdr>
          <w:top w:val="single" w:sz="4" w:space="1" w:color="auto"/>
          <w:left w:val="single" w:sz="4" w:space="4" w:color="auto"/>
          <w:bottom w:val="single" w:sz="4" w:space="1" w:color="auto"/>
          <w:right w:val="single" w:sz="4" w:space="4" w:color="auto"/>
        </w:pBdr>
        <w:rPr>
          <w:szCs w:val="22"/>
        </w:rPr>
      </w:pPr>
      <w:r w:rsidRPr="00CD1EF6">
        <w:rPr>
          <w:szCs w:val="22"/>
        </w:rPr>
        <w:t>17.</w:t>
      </w:r>
      <w:r w:rsidRPr="00CD1EF6">
        <w:rPr>
          <w:szCs w:val="22"/>
        </w:rPr>
        <w:tab/>
      </w:r>
      <w:r w:rsidRPr="00CD1EF6">
        <w:rPr>
          <w:noProof/>
          <w:szCs w:val="22"/>
        </w:rPr>
        <w:t>UNIKALUS IDENTIFIKATORIUS – 2D BRŪKŠNINIS KODAS</w:t>
      </w:r>
    </w:p>
    <w:p w14:paraId="4802A644" w14:textId="77777777" w:rsidR="0078139A" w:rsidRPr="00CD1EF6" w:rsidRDefault="0078139A" w:rsidP="0078139A">
      <w:pPr>
        <w:pStyle w:val="Pagrindinistekstas"/>
        <w:spacing w:after="0"/>
        <w:rPr>
          <w:szCs w:val="22"/>
        </w:rPr>
      </w:pPr>
    </w:p>
    <w:p w14:paraId="28B15E2A" w14:textId="77777777" w:rsidR="0078139A" w:rsidRPr="00CD1EF6" w:rsidRDefault="0078139A" w:rsidP="0078139A">
      <w:pPr>
        <w:rPr>
          <w:noProof/>
          <w:sz w:val="22"/>
          <w:szCs w:val="22"/>
          <w:shd w:val="clear" w:color="auto" w:fill="CCCCCC"/>
        </w:rPr>
      </w:pPr>
      <w:r w:rsidRPr="00B33B11">
        <w:rPr>
          <w:noProof/>
          <w:sz w:val="22"/>
          <w:szCs w:val="22"/>
          <w:highlight w:val="lightGray"/>
        </w:rPr>
        <w:t>2D brūkšninis kodas su nurodytu unikaliu identifikatoriumi</w:t>
      </w:r>
      <w:r w:rsidRPr="00CD1EF6">
        <w:rPr>
          <w:noProof/>
          <w:sz w:val="22"/>
          <w:szCs w:val="22"/>
        </w:rPr>
        <w:t>.</w:t>
      </w:r>
    </w:p>
    <w:p w14:paraId="37763FEF" w14:textId="77777777" w:rsidR="0078139A" w:rsidRPr="00CD1EF6" w:rsidRDefault="0078139A" w:rsidP="0078139A">
      <w:pPr>
        <w:pStyle w:val="Pagrindinistekstas"/>
        <w:spacing w:after="0"/>
        <w:rPr>
          <w:szCs w:val="22"/>
        </w:rPr>
      </w:pPr>
    </w:p>
    <w:p w14:paraId="4E7F8306" w14:textId="77777777" w:rsidR="0078139A" w:rsidRPr="00CD1EF6" w:rsidRDefault="0078139A" w:rsidP="0078139A">
      <w:pPr>
        <w:pStyle w:val="Pagrindinistekstas"/>
        <w:spacing w:after="0"/>
        <w:rPr>
          <w:szCs w:val="22"/>
        </w:rPr>
      </w:pPr>
    </w:p>
    <w:p w14:paraId="0CD256CC" w14:textId="77777777" w:rsidR="0078139A" w:rsidRPr="00CD1EF6" w:rsidRDefault="0078139A" w:rsidP="0078139A">
      <w:pPr>
        <w:pStyle w:val="Antrat3"/>
        <w:pBdr>
          <w:top w:val="single" w:sz="4" w:space="1" w:color="auto"/>
          <w:left w:val="single" w:sz="4" w:space="4" w:color="auto"/>
          <w:bottom w:val="single" w:sz="4" w:space="1" w:color="auto"/>
          <w:right w:val="single" w:sz="4" w:space="4" w:color="auto"/>
        </w:pBdr>
        <w:rPr>
          <w:szCs w:val="22"/>
        </w:rPr>
      </w:pPr>
      <w:r w:rsidRPr="00CD1EF6">
        <w:rPr>
          <w:szCs w:val="22"/>
        </w:rPr>
        <w:t>18.</w:t>
      </w:r>
      <w:r w:rsidRPr="00CD1EF6">
        <w:rPr>
          <w:szCs w:val="22"/>
        </w:rPr>
        <w:tab/>
      </w:r>
      <w:r w:rsidRPr="00CD1EF6">
        <w:rPr>
          <w:noProof/>
          <w:szCs w:val="22"/>
        </w:rPr>
        <w:t>UNIKALUS IDENTIFIKATORIUS – ŽMONĖMS SUPRANTAMI DUOMENYS</w:t>
      </w:r>
    </w:p>
    <w:p w14:paraId="7C588CDF" w14:textId="77777777" w:rsidR="0078139A" w:rsidRPr="00CD1EF6" w:rsidRDefault="0078139A" w:rsidP="0078139A">
      <w:pPr>
        <w:pStyle w:val="Pagrindinistekstas"/>
        <w:spacing w:after="0"/>
        <w:rPr>
          <w:szCs w:val="22"/>
        </w:rPr>
      </w:pPr>
    </w:p>
    <w:p w14:paraId="6C215320" w14:textId="77777777" w:rsidR="0078139A" w:rsidRPr="00CD1EF6" w:rsidRDefault="0078139A" w:rsidP="0078139A">
      <w:pPr>
        <w:rPr>
          <w:color w:val="008000"/>
          <w:sz w:val="22"/>
          <w:szCs w:val="22"/>
        </w:rPr>
      </w:pPr>
      <w:r w:rsidRPr="00CD1EF6">
        <w:rPr>
          <w:sz w:val="22"/>
          <w:szCs w:val="22"/>
        </w:rPr>
        <w:t xml:space="preserve">PC: {numeris} </w:t>
      </w:r>
    </w:p>
    <w:p w14:paraId="557EE617" w14:textId="77777777" w:rsidR="0078139A" w:rsidRPr="00CD1EF6" w:rsidRDefault="0078139A" w:rsidP="0078139A">
      <w:pPr>
        <w:rPr>
          <w:sz w:val="22"/>
          <w:szCs w:val="22"/>
        </w:rPr>
      </w:pPr>
      <w:r w:rsidRPr="00CD1EF6">
        <w:rPr>
          <w:sz w:val="22"/>
          <w:szCs w:val="22"/>
        </w:rPr>
        <w:lastRenderedPageBreak/>
        <w:t xml:space="preserve">SN: {numeris} </w:t>
      </w:r>
    </w:p>
    <w:p w14:paraId="004DD6C1" w14:textId="77777777" w:rsidR="0078139A" w:rsidRPr="00A071AE" w:rsidRDefault="0078139A" w:rsidP="0078139A">
      <w:pPr>
        <w:pStyle w:val="BTEMEASMCA"/>
      </w:pPr>
      <w:r w:rsidRPr="00B33B11">
        <w:rPr>
          <w:highlight w:val="lightGray"/>
        </w:rPr>
        <w:t>NN: {numeris}</w:t>
      </w:r>
      <w:r w:rsidRPr="00CD1EF6">
        <w:t xml:space="preserve"> </w:t>
      </w:r>
      <w:r w:rsidRPr="00A071AE">
        <w:br w:type="page"/>
      </w:r>
    </w:p>
    <w:p w14:paraId="453447C9" w14:textId="77777777" w:rsidR="0078139A" w:rsidRPr="00A071AE" w:rsidRDefault="0078139A" w:rsidP="0078139A">
      <w:pPr>
        <w:pStyle w:val="PI-1labEMEASMCA"/>
      </w:pPr>
      <w:r w:rsidRPr="00A071AE">
        <w:lastRenderedPageBreak/>
        <w:t>INFORMACIJA ANT IŠORINĖS PAKUOTĖS</w:t>
      </w:r>
    </w:p>
    <w:p w14:paraId="01B2C12B" w14:textId="77777777" w:rsidR="0078139A" w:rsidRPr="00A071AE" w:rsidRDefault="0078139A" w:rsidP="0078139A">
      <w:pPr>
        <w:pStyle w:val="PI-1labEMEASMCA"/>
      </w:pPr>
    </w:p>
    <w:p w14:paraId="41A933A3" w14:textId="77777777" w:rsidR="0078139A" w:rsidRPr="00A071AE" w:rsidRDefault="0078139A" w:rsidP="0078139A">
      <w:pPr>
        <w:pStyle w:val="PI-1labEMEASMCA"/>
        <w:rPr>
          <w:bCs w:val="0"/>
        </w:rPr>
      </w:pPr>
      <w:r w:rsidRPr="00A071AE">
        <w:t>KARTONO DĖŽUTĖ, KURIOJE YRA BUTELIUKAI PO 7, 30 ARBA 90 TABLEČIŲ</w:t>
      </w:r>
    </w:p>
    <w:p w14:paraId="132EC3B8" w14:textId="77777777" w:rsidR="0078139A" w:rsidRPr="00A071AE" w:rsidRDefault="0078139A" w:rsidP="0078139A">
      <w:pPr>
        <w:pStyle w:val="BTEMEASMCA"/>
      </w:pPr>
    </w:p>
    <w:p w14:paraId="0417299D" w14:textId="77777777" w:rsidR="0078139A" w:rsidRPr="00A071AE" w:rsidRDefault="0078139A" w:rsidP="0078139A">
      <w:pPr>
        <w:pStyle w:val="BTEMEASMCA"/>
      </w:pPr>
    </w:p>
    <w:p w14:paraId="07A40F41" w14:textId="77777777" w:rsidR="0078139A" w:rsidRPr="00A071AE" w:rsidRDefault="0078139A" w:rsidP="0078139A">
      <w:pPr>
        <w:pStyle w:val="PI-1labEMEASMCA"/>
      </w:pPr>
      <w:r w:rsidRPr="00A071AE">
        <w:t>1.</w:t>
      </w:r>
      <w:r w:rsidRPr="00A071AE">
        <w:tab/>
        <w:t>VAISTINIO PREPARATO PAVADINIMAS</w:t>
      </w:r>
    </w:p>
    <w:p w14:paraId="3BE9F253" w14:textId="77777777" w:rsidR="0078139A" w:rsidRPr="00A071AE" w:rsidRDefault="0078139A" w:rsidP="0078139A">
      <w:pPr>
        <w:pStyle w:val="BTEMEASMCA"/>
        <w:rPr>
          <w:lang w:val="pt-BR"/>
        </w:rPr>
      </w:pPr>
    </w:p>
    <w:p w14:paraId="19023F75" w14:textId="77777777" w:rsidR="0078139A" w:rsidRPr="00A071AE" w:rsidRDefault="0078139A" w:rsidP="0078139A">
      <w:pPr>
        <w:pStyle w:val="BTEMEASMCA"/>
        <w:rPr>
          <w:lang w:val="pt-BR"/>
        </w:rPr>
      </w:pPr>
      <w:r w:rsidRPr="00A071AE">
        <w:rPr>
          <w:lang w:val="pt-BR"/>
        </w:rPr>
        <w:t>Sanoral HCT 20 mg/5 mg/12,5 mg plėvele dengtos tabletės</w:t>
      </w:r>
    </w:p>
    <w:p w14:paraId="0649352A" w14:textId="77777777" w:rsidR="0078139A" w:rsidRPr="00A071AE" w:rsidRDefault="0078139A" w:rsidP="0078139A">
      <w:pPr>
        <w:tabs>
          <w:tab w:val="left" w:pos="2268"/>
        </w:tabs>
        <w:autoSpaceDE w:val="0"/>
        <w:autoSpaceDN w:val="0"/>
        <w:adjustRightInd w:val="0"/>
        <w:rPr>
          <w:sz w:val="22"/>
          <w:szCs w:val="22"/>
          <w:highlight w:val="lightGray"/>
        </w:rPr>
      </w:pPr>
      <w:r w:rsidRPr="00A071AE">
        <w:rPr>
          <w:sz w:val="22"/>
          <w:szCs w:val="22"/>
          <w:highlight w:val="lightGray"/>
        </w:rPr>
        <w:t xml:space="preserve">Sanoral HCT 40 mg/5mg/12,5 mg plėvele dengtos tabletės </w:t>
      </w:r>
    </w:p>
    <w:p w14:paraId="41892E93" w14:textId="77777777" w:rsidR="0078139A" w:rsidRPr="00A071AE" w:rsidRDefault="0078139A" w:rsidP="0078139A">
      <w:pPr>
        <w:tabs>
          <w:tab w:val="left" w:pos="2268"/>
        </w:tabs>
        <w:autoSpaceDE w:val="0"/>
        <w:autoSpaceDN w:val="0"/>
        <w:adjustRightInd w:val="0"/>
        <w:rPr>
          <w:sz w:val="22"/>
          <w:szCs w:val="22"/>
          <w:highlight w:val="lightGray"/>
        </w:rPr>
      </w:pPr>
      <w:r w:rsidRPr="00A071AE">
        <w:rPr>
          <w:sz w:val="22"/>
          <w:szCs w:val="22"/>
          <w:highlight w:val="lightGray"/>
        </w:rPr>
        <w:t xml:space="preserve">Sanoral HCT 40 mg/10 mg/12,5 mg plėvele dengtos tabletės </w:t>
      </w:r>
    </w:p>
    <w:p w14:paraId="46CC9E96" w14:textId="77777777" w:rsidR="0078139A" w:rsidRPr="00A071AE" w:rsidRDefault="0078139A" w:rsidP="0078139A">
      <w:pPr>
        <w:tabs>
          <w:tab w:val="left" w:pos="2268"/>
        </w:tabs>
        <w:autoSpaceDE w:val="0"/>
        <w:autoSpaceDN w:val="0"/>
        <w:adjustRightInd w:val="0"/>
        <w:rPr>
          <w:sz w:val="22"/>
          <w:szCs w:val="22"/>
          <w:highlight w:val="lightGray"/>
        </w:rPr>
      </w:pPr>
      <w:r w:rsidRPr="00A071AE">
        <w:rPr>
          <w:sz w:val="22"/>
          <w:szCs w:val="22"/>
          <w:highlight w:val="lightGray"/>
        </w:rPr>
        <w:t xml:space="preserve">Sanoral HCT 40 mg/5 mg/25 mg plėvele dengtos tabletės </w:t>
      </w:r>
    </w:p>
    <w:p w14:paraId="32ECAA86" w14:textId="77777777" w:rsidR="0078139A" w:rsidRPr="00A071AE" w:rsidRDefault="0078139A" w:rsidP="0078139A">
      <w:pPr>
        <w:tabs>
          <w:tab w:val="left" w:pos="2268"/>
        </w:tabs>
        <w:autoSpaceDE w:val="0"/>
        <w:autoSpaceDN w:val="0"/>
        <w:adjustRightInd w:val="0"/>
        <w:rPr>
          <w:sz w:val="22"/>
          <w:szCs w:val="22"/>
        </w:rPr>
      </w:pPr>
      <w:r w:rsidRPr="00A071AE">
        <w:rPr>
          <w:sz w:val="22"/>
          <w:szCs w:val="22"/>
          <w:highlight w:val="lightGray"/>
        </w:rPr>
        <w:t>Sanoral HCT 40 mg/10 mg/25 mg plėvele dengtos tabletės</w:t>
      </w:r>
      <w:r w:rsidRPr="00A071AE">
        <w:rPr>
          <w:sz w:val="22"/>
          <w:szCs w:val="22"/>
        </w:rPr>
        <w:t xml:space="preserve"> </w:t>
      </w:r>
    </w:p>
    <w:p w14:paraId="3C569BD7" w14:textId="77777777" w:rsidR="0078139A" w:rsidRPr="00A071AE" w:rsidRDefault="0078139A" w:rsidP="0078139A">
      <w:pPr>
        <w:tabs>
          <w:tab w:val="left" w:pos="2268"/>
        </w:tabs>
        <w:autoSpaceDE w:val="0"/>
        <w:autoSpaceDN w:val="0"/>
        <w:adjustRightInd w:val="0"/>
        <w:rPr>
          <w:sz w:val="22"/>
          <w:szCs w:val="22"/>
        </w:rPr>
      </w:pPr>
    </w:p>
    <w:p w14:paraId="61A553AE" w14:textId="77777777" w:rsidR="0078139A" w:rsidRPr="00A071AE" w:rsidRDefault="0078139A" w:rsidP="0078139A">
      <w:pPr>
        <w:pStyle w:val="BTEMEASMCA"/>
      </w:pPr>
      <w:r w:rsidRPr="00A071AE">
        <w:t>Olmesartanas medoksomilis/Amlodipinas/Hidrochlorotiazidas</w:t>
      </w:r>
    </w:p>
    <w:p w14:paraId="1E882C7B" w14:textId="77777777" w:rsidR="0078139A" w:rsidRPr="00A071AE" w:rsidRDefault="0078139A" w:rsidP="0078139A">
      <w:pPr>
        <w:pStyle w:val="BTEMEASMCA"/>
      </w:pPr>
    </w:p>
    <w:p w14:paraId="691F1E3B" w14:textId="77777777" w:rsidR="0078139A" w:rsidRPr="00A071AE" w:rsidRDefault="0078139A" w:rsidP="0078139A">
      <w:pPr>
        <w:pStyle w:val="BTEMEASMCA"/>
      </w:pPr>
    </w:p>
    <w:p w14:paraId="69D7BC6F" w14:textId="77777777" w:rsidR="0078139A" w:rsidRPr="00A071AE" w:rsidRDefault="0078139A" w:rsidP="0078139A">
      <w:pPr>
        <w:pStyle w:val="PI-1labEMEASMCA"/>
      </w:pPr>
      <w:r w:rsidRPr="00A071AE">
        <w:t>2.</w:t>
      </w:r>
      <w:r w:rsidRPr="00A071AE">
        <w:tab/>
        <w:t>VEIKLIOJI (-IOS) MEDŽIAGA (-OS) IR JOS (-Ų) KIEKIS (-IAI)</w:t>
      </w:r>
    </w:p>
    <w:p w14:paraId="1464E9F5" w14:textId="77777777" w:rsidR="0078139A" w:rsidRPr="00A071AE" w:rsidRDefault="0078139A" w:rsidP="0078139A">
      <w:pPr>
        <w:pStyle w:val="BTEMEASMCA"/>
      </w:pPr>
    </w:p>
    <w:p w14:paraId="7E702A9A" w14:textId="77777777" w:rsidR="0078139A" w:rsidRPr="00A071AE" w:rsidRDefault="0078139A" w:rsidP="0078139A">
      <w:pPr>
        <w:pStyle w:val="BTEMEASMCA"/>
      </w:pPr>
      <w:r w:rsidRPr="00A071AE">
        <w:t>Vienoje plėvele dengtoje tabletėje yra 20 mg olmesartano medoksomilio, 5 mg amlodipino (amlodipino besilato pavidalu) ir 12,5 mg hidrochlorotiazido.</w:t>
      </w:r>
    </w:p>
    <w:p w14:paraId="301F448A" w14:textId="77777777" w:rsidR="0078139A" w:rsidRPr="00A071AE" w:rsidRDefault="0078139A" w:rsidP="0078139A">
      <w:pPr>
        <w:pStyle w:val="BTEMEASMCA"/>
        <w:rPr>
          <w:highlight w:val="lightGray"/>
        </w:rPr>
      </w:pPr>
      <w:r w:rsidRPr="00A071AE">
        <w:rPr>
          <w:highlight w:val="lightGray"/>
        </w:rPr>
        <w:t>Vienoje plėvele dengtoje tabletėje yra 40 mg olmesartano medoksomilio, 5 mg amlodipino (amlodipino besilato pavidalu) ir 12,5 mg hidrochlorotiazido.</w:t>
      </w:r>
    </w:p>
    <w:p w14:paraId="3A953FDE" w14:textId="77777777" w:rsidR="0078139A" w:rsidRPr="00A071AE" w:rsidRDefault="0078139A" w:rsidP="0078139A">
      <w:pPr>
        <w:pStyle w:val="BTEMEASMCA"/>
        <w:rPr>
          <w:highlight w:val="lightGray"/>
        </w:rPr>
      </w:pPr>
      <w:r w:rsidRPr="00A071AE">
        <w:rPr>
          <w:highlight w:val="lightGray"/>
        </w:rPr>
        <w:t>Vienoje plėvele dengtoje tabletėje yra 40 mg olmesartano medoksomilio, 10 mg amlodipino (amlodipino besilato pavidalu) ir 12,5 mg hidrochlorotiazido.</w:t>
      </w:r>
    </w:p>
    <w:p w14:paraId="0AC00A68" w14:textId="77777777" w:rsidR="0078139A" w:rsidRPr="00A071AE" w:rsidRDefault="0078139A" w:rsidP="0078139A">
      <w:pPr>
        <w:pStyle w:val="BTEMEASMCA"/>
        <w:rPr>
          <w:highlight w:val="lightGray"/>
        </w:rPr>
      </w:pPr>
      <w:r w:rsidRPr="00A071AE">
        <w:rPr>
          <w:highlight w:val="lightGray"/>
        </w:rPr>
        <w:t>Vienoje plėvele dengtoje tabletėje yra 40 mg olmesartano medoksomilio, 5 mg amlodipino (amlodipino besilato pavidalu) ir 25 mg hidrochlorotiazido.</w:t>
      </w:r>
    </w:p>
    <w:p w14:paraId="045BFAB2" w14:textId="77777777" w:rsidR="0078139A" w:rsidRPr="00A071AE" w:rsidRDefault="0078139A" w:rsidP="0078139A">
      <w:pPr>
        <w:pStyle w:val="BTEMEASMCA"/>
      </w:pPr>
      <w:r w:rsidRPr="00A071AE">
        <w:rPr>
          <w:highlight w:val="lightGray"/>
        </w:rPr>
        <w:t>Vienoje plėvele dengtoje tabletėje yra 40 mg olmesartano medoksomilio, 10 mg amlodipino (amlodipino besilato pavidalu) ir 25 mg hidrochlorotiazido.</w:t>
      </w:r>
    </w:p>
    <w:p w14:paraId="57AD3A02" w14:textId="77777777" w:rsidR="0078139A" w:rsidRPr="00A071AE" w:rsidRDefault="0078139A" w:rsidP="0078139A">
      <w:pPr>
        <w:pStyle w:val="BTEMEASMCA"/>
      </w:pPr>
    </w:p>
    <w:p w14:paraId="2B97332C" w14:textId="77777777" w:rsidR="0078139A" w:rsidRPr="00A071AE" w:rsidRDefault="0078139A" w:rsidP="0078139A">
      <w:pPr>
        <w:pStyle w:val="BTEMEASMCA"/>
      </w:pPr>
    </w:p>
    <w:p w14:paraId="6292EDA8" w14:textId="77777777" w:rsidR="0078139A" w:rsidRPr="00A071AE" w:rsidRDefault="0078139A" w:rsidP="0078139A">
      <w:pPr>
        <w:pStyle w:val="PI-1labEMEASMCA"/>
      </w:pPr>
      <w:r w:rsidRPr="00A071AE">
        <w:t>3.</w:t>
      </w:r>
      <w:r w:rsidRPr="00A071AE">
        <w:tab/>
        <w:t>PAGALBINIŲ MEDŽIAGŲ SĄRAŠAS</w:t>
      </w:r>
    </w:p>
    <w:p w14:paraId="39B43B98" w14:textId="77777777" w:rsidR="0078139A" w:rsidRPr="00A071AE" w:rsidRDefault="0078139A" w:rsidP="0078139A">
      <w:pPr>
        <w:pStyle w:val="BTEMEASMCA"/>
      </w:pPr>
    </w:p>
    <w:p w14:paraId="525F0FD5" w14:textId="77777777" w:rsidR="0078139A" w:rsidRPr="00A071AE" w:rsidRDefault="0078139A" w:rsidP="0078139A">
      <w:pPr>
        <w:pStyle w:val="BTEMEASMCA"/>
      </w:pPr>
    </w:p>
    <w:p w14:paraId="23EF4183" w14:textId="77777777" w:rsidR="0078139A" w:rsidRPr="00A071AE" w:rsidRDefault="0078139A" w:rsidP="0078139A">
      <w:pPr>
        <w:pStyle w:val="PI-1labEMEASMCA"/>
      </w:pPr>
      <w:r w:rsidRPr="00A071AE">
        <w:t>4.</w:t>
      </w:r>
      <w:r w:rsidRPr="00A071AE">
        <w:tab/>
        <w:t>FARMACINĖ FORMA IR KIEKIS PAKUOTĖJE</w:t>
      </w:r>
    </w:p>
    <w:p w14:paraId="2CB0FDFB" w14:textId="77777777" w:rsidR="0078139A" w:rsidRPr="00A071AE" w:rsidRDefault="0078139A" w:rsidP="0078139A">
      <w:pPr>
        <w:pStyle w:val="BTEMEASMCA"/>
      </w:pPr>
    </w:p>
    <w:p w14:paraId="1D0C534A" w14:textId="77777777" w:rsidR="0078139A" w:rsidRPr="00A071AE" w:rsidRDefault="0078139A" w:rsidP="0078139A">
      <w:pPr>
        <w:pStyle w:val="BTEMEASMCA"/>
        <w:rPr>
          <w:shd w:val="clear" w:color="auto" w:fill="FFFFFF"/>
        </w:rPr>
      </w:pPr>
      <w:r w:rsidRPr="00A071AE">
        <w:rPr>
          <w:shd w:val="clear" w:color="auto" w:fill="FFFFFF"/>
        </w:rPr>
        <w:t>7 plėvele dengtos tabletės</w:t>
      </w:r>
    </w:p>
    <w:p w14:paraId="7CE3EDD5" w14:textId="77777777" w:rsidR="0078139A" w:rsidRPr="00A071AE" w:rsidRDefault="0078139A" w:rsidP="0078139A">
      <w:pPr>
        <w:pStyle w:val="BTEMEASMCA"/>
        <w:rPr>
          <w:highlight w:val="lightGray"/>
          <w:shd w:val="clear" w:color="auto" w:fill="FFFFFF"/>
        </w:rPr>
      </w:pPr>
      <w:r w:rsidRPr="00A071AE">
        <w:rPr>
          <w:highlight w:val="lightGray"/>
          <w:shd w:val="clear" w:color="auto" w:fill="FFFFFF"/>
        </w:rPr>
        <w:t>30 plėvele dengtų tablečių</w:t>
      </w:r>
    </w:p>
    <w:p w14:paraId="4F280E2C" w14:textId="77777777" w:rsidR="0078139A" w:rsidRPr="00A071AE" w:rsidRDefault="0078139A" w:rsidP="0078139A">
      <w:pPr>
        <w:pStyle w:val="BTEMEASMCA"/>
        <w:rPr>
          <w:shd w:val="clear" w:color="auto" w:fill="FFFFFF"/>
          <w:lang w:val="pt-BR"/>
        </w:rPr>
      </w:pPr>
      <w:r w:rsidRPr="00A071AE">
        <w:rPr>
          <w:highlight w:val="lightGray"/>
          <w:shd w:val="clear" w:color="auto" w:fill="FFFFFF"/>
          <w:lang w:val="pt-BR"/>
        </w:rPr>
        <w:t>90 plėvele dengtų tablečių</w:t>
      </w:r>
    </w:p>
    <w:p w14:paraId="4EB48952" w14:textId="77777777" w:rsidR="0078139A" w:rsidRPr="00A071AE" w:rsidRDefault="0078139A" w:rsidP="0078139A">
      <w:pPr>
        <w:pStyle w:val="BTEMEASMCA"/>
        <w:rPr>
          <w:shd w:val="clear" w:color="auto" w:fill="FFFFFF"/>
          <w:lang w:val="pt-BR"/>
        </w:rPr>
      </w:pPr>
    </w:p>
    <w:p w14:paraId="7F04F8BC" w14:textId="77777777" w:rsidR="0078139A" w:rsidRPr="00A071AE" w:rsidRDefault="0078139A" w:rsidP="0078139A">
      <w:pPr>
        <w:pStyle w:val="BTEMEASMCA"/>
        <w:rPr>
          <w:lang w:val="pt-BR"/>
        </w:rPr>
      </w:pPr>
    </w:p>
    <w:p w14:paraId="7CC73E5A" w14:textId="77777777" w:rsidR="0078139A" w:rsidRPr="00A071AE" w:rsidRDefault="0078139A" w:rsidP="0078139A">
      <w:pPr>
        <w:pStyle w:val="PI-1labEMEASMCA"/>
      </w:pPr>
      <w:r w:rsidRPr="00A071AE">
        <w:t>5.</w:t>
      </w:r>
      <w:r w:rsidRPr="00A071AE">
        <w:tab/>
        <w:t>VARTOJIMO METODAS IR BŪDAS (-AI)</w:t>
      </w:r>
    </w:p>
    <w:p w14:paraId="02AFFEDB" w14:textId="77777777" w:rsidR="0078139A" w:rsidRPr="00A071AE" w:rsidRDefault="0078139A" w:rsidP="0078139A">
      <w:pPr>
        <w:pStyle w:val="BTEMEASMCA"/>
        <w:rPr>
          <w:lang w:val="pt-BR"/>
        </w:rPr>
      </w:pPr>
    </w:p>
    <w:p w14:paraId="34D0CA49" w14:textId="77777777" w:rsidR="0078139A" w:rsidRPr="00A071AE" w:rsidRDefault="0078139A" w:rsidP="0078139A">
      <w:pPr>
        <w:pStyle w:val="BTEMEASMCA"/>
        <w:rPr>
          <w:lang w:val="pt-BR"/>
        </w:rPr>
      </w:pPr>
      <w:r w:rsidRPr="00A071AE">
        <w:rPr>
          <w:lang w:val="pt-BR"/>
        </w:rPr>
        <w:t>Vartoti per burną.</w:t>
      </w:r>
    </w:p>
    <w:p w14:paraId="48ED2B3D" w14:textId="77777777" w:rsidR="0078139A" w:rsidRPr="00A071AE" w:rsidRDefault="0078139A" w:rsidP="0078139A">
      <w:pPr>
        <w:pStyle w:val="BTEMEASMCA"/>
        <w:rPr>
          <w:lang w:val="pt-BR"/>
        </w:rPr>
      </w:pPr>
      <w:r w:rsidRPr="00A071AE">
        <w:rPr>
          <w:lang w:val="pt-BR"/>
        </w:rPr>
        <w:t>Prieš vartojimą perskaitykite pakuotės lapelį.</w:t>
      </w:r>
    </w:p>
    <w:p w14:paraId="4DA09009" w14:textId="77777777" w:rsidR="0078139A" w:rsidRPr="00A071AE" w:rsidRDefault="0078139A" w:rsidP="0078139A">
      <w:pPr>
        <w:pStyle w:val="BTEMEASMCA"/>
        <w:rPr>
          <w:lang w:val="pt-BR"/>
        </w:rPr>
      </w:pPr>
    </w:p>
    <w:p w14:paraId="23C2910C" w14:textId="77777777" w:rsidR="0078139A" w:rsidRPr="00A071AE" w:rsidRDefault="0078139A" w:rsidP="0078139A">
      <w:pPr>
        <w:pStyle w:val="BTEMEASMCA"/>
        <w:rPr>
          <w:lang w:val="pt-BR"/>
        </w:rPr>
      </w:pPr>
    </w:p>
    <w:p w14:paraId="7A4342C9" w14:textId="77777777" w:rsidR="0078139A" w:rsidRPr="00A071AE" w:rsidRDefault="0078139A" w:rsidP="0078139A">
      <w:pPr>
        <w:pStyle w:val="PI-1labEMEASMCA"/>
      </w:pPr>
      <w:r w:rsidRPr="00A071AE">
        <w:t>6.</w:t>
      </w:r>
      <w:r w:rsidRPr="00A071AE">
        <w:tab/>
        <w:t>SPECIALUS ĮSPĖJIMAS, KAD VAISTINĮ PREPARATĄ BŪTINA LAIKYTI VAIKAMS NEPASTEBIMOJE IR NEPASIEKIAMOJE VIETOJE</w:t>
      </w:r>
    </w:p>
    <w:p w14:paraId="01661987" w14:textId="77777777" w:rsidR="0078139A" w:rsidRPr="00A071AE" w:rsidRDefault="0078139A" w:rsidP="0078139A">
      <w:pPr>
        <w:pStyle w:val="BTEMEASMCA"/>
        <w:rPr>
          <w:lang w:val="pt-BR"/>
        </w:rPr>
      </w:pPr>
    </w:p>
    <w:p w14:paraId="44EDF0F0" w14:textId="77777777" w:rsidR="0078139A" w:rsidRPr="00A071AE" w:rsidRDefault="0078139A" w:rsidP="0078139A">
      <w:pPr>
        <w:pStyle w:val="BTEMEASMCA"/>
        <w:rPr>
          <w:lang w:val="pt-BR"/>
        </w:rPr>
      </w:pPr>
      <w:r w:rsidRPr="00A071AE">
        <w:rPr>
          <w:lang w:val="pt-BR"/>
        </w:rPr>
        <w:t>Laikyti vaikams nepastebimoje ir nepasiekiamoje vietoje.</w:t>
      </w:r>
    </w:p>
    <w:p w14:paraId="7740F70F" w14:textId="77777777" w:rsidR="0078139A" w:rsidRPr="00A071AE" w:rsidRDefault="0078139A" w:rsidP="0078139A">
      <w:pPr>
        <w:pStyle w:val="BTEMEASMCA"/>
        <w:rPr>
          <w:lang w:val="pt-BR"/>
        </w:rPr>
      </w:pPr>
    </w:p>
    <w:p w14:paraId="1252F7E2" w14:textId="77777777" w:rsidR="0078139A" w:rsidRPr="00A071AE" w:rsidRDefault="0078139A" w:rsidP="0078139A">
      <w:pPr>
        <w:pStyle w:val="BTEMEASMCA"/>
        <w:rPr>
          <w:lang w:val="pt-BR"/>
        </w:rPr>
      </w:pPr>
    </w:p>
    <w:p w14:paraId="13FC4F21" w14:textId="77777777" w:rsidR="0078139A" w:rsidRPr="00A071AE" w:rsidRDefault="0078139A" w:rsidP="0078139A">
      <w:pPr>
        <w:pStyle w:val="PI-1labEMEASMCA"/>
      </w:pPr>
      <w:r w:rsidRPr="00A071AE">
        <w:t>7.</w:t>
      </w:r>
      <w:r w:rsidRPr="00A071AE">
        <w:tab/>
        <w:t>KITAS (-I) SPECIALUS (-ŪS) ĮSPĖJIMAS (-AI) (JEI REIKIA)</w:t>
      </w:r>
    </w:p>
    <w:p w14:paraId="5174570A" w14:textId="77777777" w:rsidR="0078139A" w:rsidRPr="00A071AE" w:rsidRDefault="0078139A" w:rsidP="0078139A">
      <w:pPr>
        <w:pStyle w:val="BTEMEASMCA"/>
        <w:rPr>
          <w:lang w:val="pt-BR"/>
        </w:rPr>
      </w:pPr>
    </w:p>
    <w:p w14:paraId="773C015B" w14:textId="77777777" w:rsidR="0078139A" w:rsidRPr="00A071AE" w:rsidRDefault="0078139A" w:rsidP="0078139A">
      <w:pPr>
        <w:pStyle w:val="BTEMEASMCA"/>
        <w:rPr>
          <w:lang w:val="pt-BR"/>
        </w:rPr>
      </w:pPr>
    </w:p>
    <w:p w14:paraId="540D0162" w14:textId="77777777" w:rsidR="0078139A" w:rsidRPr="00A071AE" w:rsidRDefault="0078139A" w:rsidP="0078139A">
      <w:pPr>
        <w:pStyle w:val="PI-1labEMEASMCA"/>
      </w:pPr>
      <w:r w:rsidRPr="00A071AE">
        <w:lastRenderedPageBreak/>
        <w:t>8.</w:t>
      </w:r>
      <w:r w:rsidRPr="00A071AE">
        <w:tab/>
        <w:t>TINKAMUMO LAIKAS</w:t>
      </w:r>
    </w:p>
    <w:p w14:paraId="11FAFA13" w14:textId="77777777" w:rsidR="0078139A" w:rsidRPr="00A071AE" w:rsidRDefault="0078139A" w:rsidP="0078139A">
      <w:pPr>
        <w:pStyle w:val="BTEMEASMCA"/>
        <w:rPr>
          <w:lang w:val="pt-BR"/>
        </w:rPr>
      </w:pPr>
    </w:p>
    <w:p w14:paraId="64586CD6" w14:textId="77777777" w:rsidR="0078139A" w:rsidRPr="00A071AE" w:rsidRDefault="0078139A" w:rsidP="0078139A">
      <w:pPr>
        <w:pStyle w:val="BTEMEASMCA"/>
        <w:rPr>
          <w:lang w:val="pt-BR"/>
        </w:rPr>
      </w:pPr>
      <w:r>
        <w:rPr>
          <w:lang w:val="pt-BR"/>
        </w:rPr>
        <w:t>EXP</w:t>
      </w:r>
      <w:r w:rsidRPr="00A071AE">
        <w:rPr>
          <w:lang w:val="pt-BR"/>
        </w:rPr>
        <w:t xml:space="preserve"> {mm.MMMM}</w:t>
      </w:r>
    </w:p>
    <w:p w14:paraId="2F5447F4" w14:textId="77777777" w:rsidR="0078139A" w:rsidRPr="00A071AE" w:rsidRDefault="0078139A" w:rsidP="0078139A">
      <w:pPr>
        <w:pStyle w:val="BTEMEASMCA"/>
        <w:rPr>
          <w:lang w:val="pt-BR"/>
        </w:rPr>
      </w:pPr>
    </w:p>
    <w:p w14:paraId="4F5918EE" w14:textId="77777777" w:rsidR="0078139A" w:rsidRPr="00A071AE" w:rsidRDefault="0078139A" w:rsidP="0078139A">
      <w:pPr>
        <w:pStyle w:val="BTEMEASMCA"/>
        <w:rPr>
          <w:lang w:val="pt-BR"/>
        </w:rPr>
      </w:pPr>
    </w:p>
    <w:p w14:paraId="281E52A1" w14:textId="77777777" w:rsidR="0078139A" w:rsidRPr="00A071AE" w:rsidRDefault="0078139A" w:rsidP="0078139A">
      <w:pPr>
        <w:pStyle w:val="PI-1labEMEASMCA"/>
      </w:pPr>
      <w:r w:rsidRPr="00A071AE">
        <w:t>9.</w:t>
      </w:r>
      <w:r w:rsidRPr="00A071AE">
        <w:tab/>
        <w:t>SPECIALIOS LAIKYMO SĄLYGOS</w:t>
      </w:r>
    </w:p>
    <w:p w14:paraId="2E54C11B" w14:textId="77777777" w:rsidR="0078139A" w:rsidRPr="00A071AE" w:rsidRDefault="0078139A" w:rsidP="0078139A">
      <w:pPr>
        <w:pStyle w:val="BTEMEASMCA"/>
        <w:rPr>
          <w:lang w:val="pt-BR"/>
        </w:rPr>
      </w:pPr>
    </w:p>
    <w:p w14:paraId="048101C1" w14:textId="77777777" w:rsidR="0078139A" w:rsidRPr="00A071AE" w:rsidRDefault="0078139A" w:rsidP="0078139A">
      <w:pPr>
        <w:pStyle w:val="BTEMEASMCA"/>
        <w:rPr>
          <w:lang w:val="pt-BR"/>
        </w:rPr>
      </w:pPr>
    </w:p>
    <w:p w14:paraId="642CED87" w14:textId="77777777" w:rsidR="0078139A" w:rsidRPr="00A071AE" w:rsidRDefault="0078139A" w:rsidP="0078139A">
      <w:pPr>
        <w:pStyle w:val="PI-1labEMEASMCA"/>
      </w:pPr>
      <w:r w:rsidRPr="00A071AE">
        <w:t>10.</w:t>
      </w:r>
      <w:r w:rsidRPr="00A071AE">
        <w:tab/>
        <w:t xml:space="preserve">SPECIALIOS ATSARGUMO PRIEMONĖS DĖL NESUVARTOTO </w:t>
      </w:r>
      <w:r w:rsidRPr="00A071AE">
        <w:rPr>
          <w:bCs w:val="0"/>
        </w:rPr>
        <w:t xml:space="preserve">VAISTINIO PREPARATO AR JO ATLIEKŲ </w:t>
      </w:r>
      <w:r w:rsidRPr="00A071AE">
        <w:t>TVARKYMO (JEI REIKIA)</w:t>
      </w:r>
    </w:p>
    <w:p w14:paraId="2AA13886" w14:textId="77777777" w:rsidR="0078139A" w:rsidRPr="00A071AE" w:rsidRDefault="0078139A" w:rsidP="0078139A">
      <w:pPr>
        <w:pStyle w:val="BTEMEASMCA"/>
        <w:rPr>
          <w:lang w:val="pt-BR"/>
        </w:rPr>
      </w:pPr>
    </w:p>
    <w:p w14:paraId="0602366A" w14:textId="77777777" w:rsidR="0078139A" w:rsidRPr="00A071AE" w:rsidRDefault="0078139A" w:rsidP="0078139A">
      <w:pPr>
        <w:pStyle w:val="BTEMEASMCA"/>
        <w:rPr>
          <w:lang w:val="pt-BR"/>
        </w:rPr>
      </w:pPr>
    </w:p>
    <w:p w14:paraId="1DEE29CC" w14:textId="77777777" w:rsidR="0078139A" w:rsidRPr="00A071AE" w:rsidRDefault="0078139A" w:rsidP="0078139A">
      <w:pPr>
        <w:pStyle w:val="PI-1labEMEASMCA"/>
      </w:pPr>
      <w:r w:rsidRPr="00A071AE">
        <w:t>11.</w:t>
      </w:r>
      <w:r w:rsidRPr="00A071AE">
        <w:tab/>
      </w:r>
      <w:r w:rsidRPr="00A071AE">
        <w:rPr>
          <w:caps/>
        </w:rPr>
        <w:t>REGISTRUOTOJO</w:t>
      </w:r>
      <w:r w:rsidRPr="00A071AE">
        <w:t xml:space="preserve"> PAVADINIMAS IR ADRESAS</w:t>
      </w:r>
    </w:p>
    <w:p w14:paraId="54C62DCE" w14:textId="77777777" w:rsidR="0078139A" w:rsidRPr="00A071AE" w:rsidRDefault="0078139A" w:rsidP="0078139A">
      <w:pPr>
        <w:pStyle w:val="BTEMEASMCA"/>
        <w:rPr>
          <w:lang w:val="pt-BR"/>
        </w:rPr>
      </w:pPr>
    </w:p>
    <w:p w14:paraId="51D8289A" w14:textId="77777777" w:rsidR="0078139A" w:rsidRPr="00A071AE" w:rsidRDefault="0078139A" w:rsidP="0078139A">
      <w:pPr>
        <w:pStyle w:val="BTEMEASMCA"/>
        <w:rPr>
          <w:lang w:val="pt-BR"/>
        </w:rPr>
      </w:pPr>
      <w:r w:rsidRPr="00A071AE">
        <w:rPr>
          <w:lang w:val="pt-BR"/>
        </w:rPr>
        <w:t>Menarini International Operations Luxembourg S.A.</w:t>
      </w:r>
    </w:p>
    <w:p w14:paraId="6C9A83F2" w14:textId="77777777" w:rsidR="0078139A" w:rsidRPr="00A071AE" w:rsidRDefault="0078139A" w:rsidP="0078139A">
      <w:pPr>
        <w:pStyle w:val="BTEMEASMCA"/>
        <w:rPr>
          <w:lang w:val="pt-BR"/>
        </w:rPr>
      </w:pPr>
      <w:r w:rsidRPr="00A071AE">
        <w:rPr>
          <w:lang w:val="pt-BR"/>
        </w:rPr>
        <w:t>1, Avenue de la Gare, L-1611, Luxembourg, Liuksemburgas</w:t>
      </w:r>
    </w:p>
    <w:p w14:paraId="7EC4B93F" w14:textId="77777777" w:rsidR="0078139A" w:rsidRPr="00A071AE" w:rsidRDefault="0078139A" w:rsidP="0078139A">
      <w:pPr>
        <w:pStyle w:val="BTEMEASMCA"/>
        <w:rPr>
          <w:lang w:val="pt-BR"/>
        </w:rPr>
      </w:pPr>
    </w:p>
    <w:p w14:paraId="5C039A19" w14:textId="77777777" w:rsidR="0078139A" w:rsidRPr="00A071AE" w:rsidRDefault="0078139A" w:rsidP="0078139A">
      <w:pPr>
        <w:pStyle w:val="BTEMEASMCA"/>
        <w:rPr>
          <w:lang w:val="pt-BR"/>
        </w:rPr>
      </w:pPr>
    </w:p>
    <w:p w14:paraId="113BA6CC" w14:textId="77777777" w:rsidR="0078139A" w:rsidRPr="00A071AE" w:rsidRDefault="0078139A" w:rsidP="0078139A">
      <w:pPr>
        <w:pStyle w:val="PI-1labEMEASMCA"/>
      </w:pPr>
      <w:r w:rsidRPr="00A071AE">
        <w:t>12.</w:t>
      </w:r>
      <w:r w:rsidRPr="00A071AE">
        <w:tab/>
        <w:t>REGISTRACIJOS PAŽYMĖJIMO NUMERIS (-IAI)</w:t>
      </w:r>
    </w:p>
    <w:p w14:paraId="387AA14C" w14:textId="77777777" w:rsidR="0078139A" w:rsidRPr="00A071AE" w:rsidRDefault="0078139A" w:rsidP="0078139A">
      <w:pPr>
        <w:pStyle w:val="BTEMEASMCA"/>
        <w:rPr>
          <w:lang w:val="pt-BR"/>
        </w:rPr>
      </w:pPr>
    </w:p>
    <w:p w14:paraId="538ABB7F" w14:textId="77777777" w:rsidR="0078139A" w:rsidRPr="00A071AE" w:rsidRDefault="0078139A" w:rsidP="0078139A">
      <w:pPr>
        <w:pStyle w:val="BTEMEASMCA"/>
        <w:rPr>
          <w:lang w:val="pt-BR"/>
        </w:rPr>
      </w:pPr>
      <w:r w:rsidRPr="00A071AE">
        <w:rPr>
          <w:lang w:val="pt-BR"/>
        </w:rPr>
        <w:t xml:space="preserve">Sanoral HCT 20 mg/5 mg/12,5 mg </w:t>
      </w:r>
    </w:p>
    <w:p w14:paraId="0C47DDA4" w14:textId="77777777" w:rsidR="0078139A" w:rsidRPr="00A071AE" w:rsidRDefault="0078139A" w:rsidP="0078139A">
      <w:pPr>
        <w:rPr>
          <w:bCs/>
          <w:sz w:val="22"/>
          <w:szCs w:val="22"/>
        </w:rPr>
      </w:pPr>
      <w:r w:rsidRPr="00A071AE">
        <w:rPr>
          <w:bCs/>
          <w:sz w:val="22"/>
          <w:szCs w:val="22"/>
        </w:rPr>
        <w:t xml:space="preserve">N7 - LT/1/11/2460/013 </w:t>
      </w:r>
    </w:p>
    <w:p w14:paraId="3C0EA2A3" w14:textId="77777777" w:rsidR="0078139A" w:rsidRPr="00A071AE" w:rsidRDefault="0078139A" w:rsidP="0078139A">
      <w:pPr>
        <w:rPr>
          <w:bCs/>
          <w:sz w:val="22"/>
          <w:szCs w:val="22"/>
        </w:rPr>
      </w:pPr>
      <w:r w:rsidRPr="00A071AE">
        <w:rPr>
          <w:bCs/>
          <w:sz w:val="22"/>
          <w:szCs w:val="22"/>
        </w:rPr>
        <w:t xml:space="preserve">N30 - LT/1/11/2460/014 </w:t>
      </w:r>
    </w:p>
    <w:p w14:paraId="18821AB0" w14:textId="77777777" w:rsidR="0078139A" w:rsidRPr="00A071AE" w:rsidRDefault="0078139A" w:rsidP="0078139A">
      <w:pPr>
        <w:pStyle w:val="BTEMEASMCA"/>
        <w:rPr>
          <w:lang w:val="pt-BR"/>
        </w:rPr>
      </w:pPr>
      <w:r w:rsidRPr="00A071AE">
        <w:rPr>
          <w:lang w:val="pt-BR"/>
        </w:rPr>
        <w:t xml:space="preserve">N90 - LT/1/11/2460/015 </w:t>
      </w:r>
    </w:p>
    <w:p w14:paraId="524692C0" w14:textId="77777777" w:rsidR="0078139A" w:rsidRPr="00A071AE" w:rsidRDefault="0078139A" w:rsidP="0078139A">
      <w:pPr>
        <w:pStyle w:val="BTEMEASMCA"/>
        <w:rPr>
          <w:lang w:val="pt-BR"/>
        </w:rPr>
      </w:pPr>
    </w:p>
    <w:p w14:paraId="7878AE28" w14:textId="77777777" w:rsidR="0078139A" w:rsidRPr="00A071AE" w:rsidRDefault="0078139A" w:rsidP="0078139A">
      <w:pPr>
        <w:pStyle w:val="BTEMEASMCA"/>
        <w:rPr>
          <w:lang w:val="pt-BR"/>
        </w:rPr>
      </w:pPr>
      <w:r w:rsidRPr="00A071AE">
        <w:rPr>
          <w:lang w:val="pt-BR"/>
        </w:rPr>
        <w:t xml:space="preserve">Sanoral HCT 40 mg/5 mg/12,5 mg </w:t>
      </w:r>
    </w:p>
    <w:p w14:paraId="48BE2FA3" w14:textId="77777777" w:rsidR="0078139A" w:rsidRPr="00A071AE" w:rsidRDefault="0078139A" w:rsidP="0078139A">
      <w:pPr>
        <w:rPr>
          <w:bCs/>
          <w:sz w:val="22"/>
          <w:szCs w:val="22"/>
        </w:rPr>
      </w:pPr>
      <w:r w:rsidRPr="00A071AE">
        <w:rPr>
          <w:bCs/>
          <w:sz w:val="22"/>
          <w:szCs w:val="22"/>
        </w:rPr>
        <w:t>N7 - LT/1/11/2460/028</w:t>
      </w:r>
    </w:p>
    <w:p w14:paraId="43366AD7" w14:textId="77777777" w:rsidR="0078139A" w:rsidRPr="00A071AE" w:rsidRDefault="0078139A" w:rsidP="0078139A">
      <w:pPr>
        <w:rPr>
          <w:bCs/>
          <w:sz w:val="22"/>
          <w:szCs w:val="22"/>
        </w:rPr>
      </w:pPr>
      <w:r w:rsidRPr="00A071AE">
        <w:rPr>
          <w:bCs/>
          <w:sz w:val="22"/>
          <w:szCs w:val="22"/>
        </w:rPr>
        <w:t xml:space="preserve">N30 - LT/1/11/2460/029 </w:t>
      </w:r>
    </w:p>
    <w:p w14:paraId="19AD7FCB" w14:textId="77777777" w:rsidR="0078139A" w:rsidRPr="00A071AE" w:rsidRDefault="0078139A" w:rsidP="0078139A">
      <w:pPr>
        <w:pStyle w:val="BTEMEASMCA"/>
        <w:rPr>
          <w:lang w:val="pt-BR"/>
        </w:rPr>
      </w:pPr>
      <w:r w:rsidRPr="00A071AE">
        <w:rPr>
          <w:lang w:val="pt-BR"/>
        </w:rPr>
        <w:t xml:space="preserve">N90 - LT/1/11/2460/030 </w:t>
      </w:r>
    </w:p>
    <w:p w14:paraId="300C3F60" w14:textId="77777777" w:rsidR="0078139A" w:rsidRPr="00A071AE" w:rsidRDefault="0078139A" w:rsidP="0078139A">
      <w:pPr>
        <w:pStyle w:val="BTEMEASMCA"/>
        <w:rPr>
          <w:lang w:val="pt-BR"/>
        </w:rPr>
      </w:pPr>
    </w:p>
    <w:p w14:paraId="60E81B4B" w14:textId="77777777" w:rsidR="0078139A" w:rsidRPr="00A071AE" w:rsidRDefault="0078139A" w:rsidP="0078139A">
      <w:pPr>
        <w:pStyle w:val="BTEMEASMCA"/>
        <w:rPr>
          <w:lang w:val="pt-BR"/>
        </w:rPr>
      </w:pPr>
      <w:r w:rsidRPr="00A071AE">
        <w:rPr>
          <w:lang w:val="pt-BR"/>
        </w:rPr>
        <w:t xml:space="preserve">Sanoral HCT 40 mg/10 mg/12,5 mg </w:t>
      </w:r>
    </w:p>
    <w:p w14:paraId="436BE8C8" w14:textId="77777777" w:rsidR="0078139A" w:rsidRPr="00A071AE" w:rsidRDefault="0078139A" w:rsidP="0078139A">
      <w:pPr>
        <w:rPr>
          <w:bCs/>
          <w:sz w:val="22"/>
          <w:szCs w:val="22"/>
        </w:rPr>
      </w:pPr>
      <w:r w:rsidRPr="00A071AE">
        <w:rPr>
          <w:bCs/>
          <w:sz w:val="22"/>
          <w:szCs w:val="22"/>
        </w:rPr>
        <w:t xml:space="preserve">N7 - LT/1/11/2460/043 </w:t>
      </w:r>
    </w:p>
    <w:p w14:paraId="1DCE2703" w14:textId="77777777" w:rsidR="0078139A" w:rsidRPr="00A071AE" w:rsidRDefault="0078139A" w:rsidP="0078139A">
      <w:pPr>
        <w:rPr>
          <w:bCs/>
          <w:sz w:val="22"/>
          <w:szCs w:val="22"/>
        </w:rPr>
      </w:pPr>
      <w:r w:rsidRPr="00A071AE">
        <w:rPr>
          <w:bCs/>
          <w:sz w:val="22"/>
          <w:szCs w:val="22"/>
        </w:rPr>
        <w:t xml:space="preserve">N30 - LT/1/11/2460/044 </w:t>
      </w:r>
    </w:p>
    <w:p w14:paraId="08BB5637" w14:textId="77777777" w:rsidR="0078139A" w:rsidRPr="00A071AE" w:rsidRDefault="0078139A" w:rsidP="0078139A">
      <w:pPr>
        <w:pStyle w:val="BTEMEASMCA"/>
        <w:rPr>
          <w:lang w:val="pt-BR"/>
        </w:rPr>
      </w:pPr>
      <w:r w:rsidRPr="00A071AE">
        <w:rPr>
          <w:lang w:val="pt-BR"/>
        </w:rPr>
        <w:t xml:space="preserve">N90 - LT/1/11/2460/045 </w:t>
      </w:r>
    </w:p>
    <w:p w14:paraId="15E73155" w14:textId="77777777" w:rsidR="0078139A" w:rsidRPr="00A071AE" w:rsidRDefault="0078139A" w:rsidP="0078139A">
      <w:pPr>
        <w:pStyle w:val="BTEMEASMCA"/>
        <w:rPr>
          <w:lang w:val="pt-BR"/>
        </w:rPr>
      </w:pPr>
    </w:p>
    <w:p w14:paraId="615C49F1" w14:textId="77777777" w:rsidR="0078139A" w:rsidRPr="00A071AE" w:rsidRDefault="0078139A" w:rsidP="0078139A">
      <w:pPr>
        <w:pStyle w:val="BTEMEASMCA"/>
        <w:rPr>
          <w:lang w:val="pt-BR"/>
        </w:rPr>
      </w:pPr>
      <w:r w:rsidRPr="00A071AE">
        <w:rPr>
          <w:lang w:val="pt-BR"/>
        </w:rPr>
        <w:t xml:space="preserve">Sanoral HCT 40 mg/5 mg/25 mg </w:t>
      </w:r>
    </w:p>
    <w:p w14:paraId="2C8D8801" w14:textId="77777777" w:rsidR="0078139A" w:rsidRPr="00A071AE" w:rsidRDefault="0078139A" w:rsidP="0078139A">
      <w:pPr>
        <w:rPr>
          <w:bCs/>
          <w:sz w:val="22"/>
          <w:szCs w:val="22"/>
        </w:rPr>
      </w:pPr>
      <w:r w:rsidRPr="00A071AE">
        <w:rPr>
          <w:bCs/>
          <w:sz w:val="22"/>
          <w:szCs w:val="22"/>
        </w:rPr>
        <w:t>N7 - LT/1/11/2460/058</w:t>
      </w:r>
    </w:p>
    <w:p w14:paraId="4CA765F4" w14:textId="77777777" w:rsidR="0078139A" w:rsidRPr="00A071AE" w:rsidRDefault="0078139A" w:rsidP="0078139A">
      <w:pPr>
        <w:rPr>
          <w:bCs/>
          <w:sz w:val="22"/>
          <w:szCs w:val="22"/>
        </w:rPr>
      </w:pPr>
      <w:r w:rsidRPr="00A071AE">
        <w:rPr>
          <w:bCs/>
          <w:sz w:val="22"/>
          <w:szCs w:val="22"/>
        </w:rPr>
        <w:t xml:space="preserve">N30 - LT/1/11/2460/059 </w:t>
      </w:r>
    </w:p>
    <w:p w14:paraId="4CFF2871" w14:textId="77777777" w:rsidR="0078139A" w:rsidRPr="00A071AE" w:rsidRDefault="0078139A" w:rsidP="0078139A">
      <w:pPr>
        <w:pStyle w:val="BTEMEASMCA"/>
        <w:rPr>
          <w:lang w:val="pt-BR"/>
        </w:rPr>
      </w:pPr>
      <w:r w:rsidRPr="00A071AE">
        <w:rPr>
          <w:lang w:val="pt-BR"/>
        </w:rPr>
        <w:t xml:space="preserve">N90 - LT/1/11/2460/060 </w:t>
      </w:r>
    </w:p>
    <w:p w14:paraId="73BF58FB" w14:textId="77777777" w:rsidR="0078139A" w:rsidRPr="00A071AE" w:rsidRDefault="0078139A" w:rsidP="0078139A">
      <w:pPr>
        <w:pStyle w:val="BTEMEASMCA"/>
        <w:rPr>
          <w:lang w:val="pt-BR"/>
        </w:rPr>
      </w:pPr>
    </w:p>
    <w:p w14:paraId="0EC57E89" w14:textId="77777777" w:rsidR="0078139A" w:rsidRPr="00A071AE" w:rsidRDefault="0078139A" w:rsidP="0078139A">
      <w:pPr>
        <w:pStyle w:val="BTEMEASMCA"/>
        <w:rPr>
          <w:lang w:val="pt-BR"/>
        </w:rPr>
      </w:pPr>
      <w:r w:rsidRPr="00A071AE">
        <w:rPr>
          <w:lang w:val="pt-BR"/>
        </w:rPr>
        <w:t xml:space="preserve">Sanoral HCT 40 mg/10 mg/25 mg </w:t>
      </w:r>
    </w:p>
    <w:p w14:paraId="49941015" w14:textId="77777777" w:rsidR="0078139A" w:rsidRPr="00A071AE" w:rsidRDefault="0078139A" w:rsidP="0078139A">
      <w:pPr>
        <w:rPr>
          <w:bCs/>
          <w:sz w:val="22"/>
          <w:szCs w:val="22"/>
        </w:rPr>
      </w:pPr>
      <w:r w:rsidRPr="00A071AE">
        <w:rPr>
          <w:bCs/>
          <w:sz w:val="22"/>
          <w:szCs w:val="22"/>
        </w:rPr>
        <w:t xml:space="preserve">N7 - LT/1/11/2460/073 </w:t>
      </w:r>
    </w:p>
    <w:p w14:paraId="5039C5F4" w14:textId="77777777" w:rsidR="0078139A" w:rsidRPr="00A071AE" w:rsidRDefault="0078139A" w:rsidP="0078139A">
      <w:pPr>
        <w:rPr>
          <w:bCs/>
          <w:sz w:val="22"/>
          <w:szCs w:val="22"/>
        </w:rPr>
      </w:pPr>
      <w:r w:rsidRPr="00A071AE">
        <w:rPr>
          <w:bCs/>
          <w:sz w:val="22"/>
          <w:szCs w:val="22"/>
        </w:rPr>
        <w:t xml:space="preserve">N30 - LT/1/11/2460/074 </w:t>
      </w:r>
    </w:p>
    <w:p w14:paraId="536BF0B0" w14:textId="77777777" w:rsidR="0078139A" w:rsidRPr="00A071AE" w:rsidRDefault="0078139A" w:rsidP="0078139A">
      <w:pPr>
        <w:pStyle w:val="BTEMEASMCA"/>
        <w:rPr>
          <w:lang w:val="pt-BR"/>
        </w:rPr>
      </w:pPr>
      <w:r w:rsidRPr="00A071AE">
        <w:rPr>
          <w:lang w:val="pt-BR"/>
        </w:rPr>
        <w:t xml:space="preserve">N90 - LT/1/11/2460/075 </w:t>
      </w:r>
    </w:p>
    <w:p w14:paraId="6EFD81FA" w14:textId="77777777" w:rsidR="0078139A" w:rsidRPr="00A071AE" w:rsidRDefault="0078139A" w:rsidP="0078139A">
      <w:pPr>
        <w:pStyle w:val="BTEMEASMCA"/>
        <w:rPr>
          <w:lang w:val="pt-BR"/>
        </w:rPr>
      </w:pPr>
    </w:p>
    <w:p w14:paraId="0E703F32" w14:textId="77777777" w:rsidR="0078139A" w:rsidRPr="00A071AE" w:rsidRDefault="0078139A" w:rsidP="0078139A">
      <w:pPr>
        <w:pStyle w:val="BTEMEASMCA"/>
        <w:rPr>
          <w:lang w:val="pt-BR"/>
        </w:rPr>
      </w:pPr>
    </w:p>
    <w:p w14:paraId="03351FE2" w14:textId="77777777" w:rsidR="0078139A" w:rsidRPr="00A071AE" w:rsidRDefault="0078139A" w:rsidP="0078139A">
      <w:pPr>
        <w:pStyle w:val="PI-1labEMEASMCA"/>
      </w:pPr>
      <w:r w:rsidRPr="00A071AE">
        <w:t>13.</w:t>
      </w:r>
      <w:r w:rsidRPr="00A071AE">
        <w:tab/>
        <w:t>SERIJOS NUMERIS</w:t>
      </w:r>
    </w:p>
    <w:p w14:paraId="2814D5DA" w14:textId="77777777" w:rsidR="0078139A" w:rsidRPr="00A071AE" w:rsidRDefault="0078139A" w:rsidP="0078139A">
      <w:pPr>
        <w:pStyle w:val="BTEMEASMCA"/>
        <w:rPr>
          <w:lang w:val="pt-BR"/>
        </w:rPr>
      </w:pPr>
    </w:p>
    <w:p w14:paraId="425CE13E" w14:textId="77777777" w:rsidR="0078139A" w:rsidRPr="00A071AE" w:rsidRDefault="0078139A" w:rsidP="0078139A">
      <w:pPr>
        <w:pStyle w:val="BTEMEASMCA"/>
        <w:rPr>
          <w:lang w:val="pt-BR"/>
        </w:rPr>
      </w:pPr>
      <w:r>
        <w:rPr>
          <w:lang w:val="pt-BR"/>
        </w:rPr>
        <w:t>Lot</w:t>
      </w:r>
    </w:p>
    <w:p w14:paraId="0039D83A" w14:textId="77777777" w:rsidR="0078139A" w:rsidRPr="00A071AE" w:rsidRDefault="0078139A" w:rsidP="0078139A">
      <w:pPr>
        <w:pStyle w:val="BTEMEASMCA"/>
        <w:rPr>
          <w:lang w:val="pt-BR"/>
        </w:rPr>
      </w:pPr>
    </w:p>
    <w:p w14:paraId="4628CE3C" w14:textId="77777777" w:rsidR="0078139A" w:rsidRPr="00A071AE" w:rsidRDefault="0078139A" w:rsidP="0078139A">
      <w:pPr>
        <w:pStyle w:val="BTEMEASMCA"/>
        <w:rPr>
          <w:lang w:val="pt-BR"/>
        </w:rPr>
      </w:pPr>
    </w:p>
    <w:p w14:paraId="267CB13C" w14:textId="77777777" w:rsidR="0078139A" w:rsidRPr="00A071AE" w:rsidRDefault="0078139A" w:rsidP="0078139A">
      <w:pPr>
        <w:pStyle w:val="PI-1labEMEASMCA"/>
      </w:pPr>
      <w:r w:rsidRPr="00A071AE">
        <w:t>14.</w:t>
      </w:r>
      <w:r w:rsidRPr="00A071AE">
        <w:tab/>
        <w:t>PARDAVIMO (IŠDAVIMO) TVARKA</w:t>
      </w:r>
    </w:p>
    <w:p w14:paraId="18A82011" w14:textId="77777777" w:rsidR="0078139A" w:rsidRPr="00A071AE" w:rsidRDefault="0078139A" w:rsidP="0078139A">
      <w:pPr>
        <w:pStyle w:val="BTEMEASMCA"/>
        <w:rPr>
          <w:lang w:val="pt-BR"/>
        </w:rPr>
      </w:pPr>
    </w:p>
    <w:p w14:paraId="04E2FAC8" w14:textId="77777777" w:rsidR="0078139A" w:rsidRPr="00A071AE" w:rsidRDefault="0078139A" w:rsidP="0078139A">
      <w:pPr>
        <w:pStyle w:val="BTEMEASMCA"/>
        <w:rPr>
          <w:lang w:val="pt-BR"/>
        </w:rPr>
      </w:pPr>
      <w:r w:rsidRPr="00A071AE">
        <w:rPr>
          <w:lang w:val="pt-BR"/>
        </w:rPr>
        <w:t>Receptinis vaist</w:t>
      </w:r>
      <w:r>
        <w:rPr>
          <w:lang w:val="pt-BR"/>
        </w:rPr>
        <w:t>as</w:t>
      </w:r>
      <w:r w:rsidRPr="00A071AE">
        <w:rPr>
          <w:lang w:val="pt-BR"/>
        </w:rPr>
        <w:t>.</w:t>
      </w:r>
    </w:p>
    <w:p w14:paraId="12BB6C87" w14:textId="77777777" w:rsidR="0078139A" w:rsidRPr="00A071AE" w:rsidRDefault="0078139A" w:rsidP="0078139A">
      <w:pPr>
        <w:pStyle w:val="BTEMEASMCA"/>
        <w:rPr>
          <w:lang w:val="pt-BR"/>
        </w:rPr>
      </w:pPr>
    </w:p>
    <w:p w14:paraId="3B3F2E6A" w14:textId="77777777" w:rsidR="0078139A" w:rsidRPr="00A071AE" w:rsidRDefault="0078139A" w:rsidP="0078139A">
      <w:pPr>
        <w:pStyle w:val="BTEMEASMCA"/>
        <w:rPr>
          <w:lang w:val="pt-BR"/>
        </w:rPr>
      </w:pPr>
    </w:p>
    <w:p w14:paraId="01E47B44" w14:textId="77777777" w:rsidR="0078139A" w:rsidRPr="00A071AE" w:rsidRDefault="0078139A" w:rsidP="0078139A">
      <w:pPr>
        <w:pStyle w:val="PI-1labEMEASMCA"/>
      </w:pPr>
      <w:r w:rsidRPr="00A071AE">
        <w:t>15.</w:t>
      </w:r>
      <w:r w:rsidRPr="00A071AE">
        <w:tab/>
        <w:t>VARTOJIMO INSTRUKCIJA</w:t>
      </w:r>
    </w:p>
    <w:p w14:paraId="3559A29D" w14:textId="77777777" w:rsidR="0078139A" w:rsidRPr="00A071AE" w:rsidRDefault="0078139A" w:rsidP="0078139A">
      <w:pPr>
        <w:pStyle w:val="BTEMEASMCA"/>
        <w:rPr>
          <w:lang w:val="pt-BR"/>
        </w:rPr>
      </w:pPr>
    </w:p>
    <w:p w14:paraId="4AC042BE" w14:textId="77777777" w:rsidR="0078139A" w:rsidRPr="00A071AE" w:rsidRDefault="0078139A" w:rsidP="0078139A">
      <w:pPr>
        <w:pStyle w:val="BTEMEASMCA"/>
        <w:rPr>
          <w:lang w:val="pt-BR"/>
        </w:rPr>
      </w:pPr>
    </w:p>
    <w:p w14:paraId="4CCD5E78" w14:textId="77777777" w:rsidR="0078139A" w:rsidRPr="00A071AE" w:rsidRDefault="0078139A" w:rsidP="0078139A">
      <w:pPr>
        <w:pStyle w:val="PI-1labEMEASMCA"/>
      </w:pPr>
      <w:r w:rsidRPr="00A071AE">
        <w:t>16.</w:t>
      </w:r>
      <w:r w:rsidRPr="00A071AE">
        <w:tab/>
        <w:t>INFORMACIJA BRAILIO RAŠTU</w:t>
      </w:r>
    </w:p>
    <w:p w14:paraId="7DAE0D90" w14:textId="77777777" w:rsidR="0078139A" w:rsidRPr="00A071AE" w:rsidRDefault="0078139A" w:rsidP="0078139A">
      <w:pPr>
        <w:pStyle w:val="BTEMEASMCA"/>
        <w:rPr>
          <w:lang w:val="pt-BR"/>
        </w:rPr>
      </w:pPr>
    </w:p>
    <w:p w14:paraId="194B43B4" w14:textId="77777777" w:rsidR="0078139A" w:rsidRPr="00A071AE" w:rsidRDefault="0078139A" w:rsidP="0078139A">
      <w:pPr>
        <w:pStyle w:val="BTEMEASMCA"/>
        <w:rPr>
          <w:lang w:val="pt-BR"/>
        </w:rPr>
      </w:pPr>
      <w:r w:rsidRPr="00A071AE">
        <w:rPr>
          <w:lang w:val="pt-BR"/>
        </w:rPr>
        <w:t xml:space="preserve">Sanoral HCT 20 mg/5 mg/12,5 mg </w:t>
      </w:r>
    </w:p>
    <w:p w14:paraId="77710390" w14:textId="77777777" w:rsidR="0078139A" w:rsidRPr="00A071AE" w:rsidRDefault="0078139A" w:rsidP="0078139A">
      <w:pPr>
        <w:tabs>
          <w:tab w:val="left" w:pos="2268"/>
        </w:tabs>
        <w:autoSpaceDE w:val="0"/>
        <w:autoSpaceDN w:val="0"/>
        <w:adjustRightInd w:val="0"/>
        <w:rPr>
          <w:sz w:val="22"/>
          <w:szCs w:val="22"/>
          <w:highlight w:val="lightGray"/>
        </w:rPr>
      </w:pPr>
      <w:r w:rsidRPr="00A071AE">
        <w:rPr>
          <w:sz w:val="22"/>
          <w:szCs w:val="22"/>
          <w:highlight w:val="lightGray"/>
        </w:rPr>
        <w:t xml:space="preserve">Sanoral HCT 40 mg/5mg/12,5 mg </w:t>
      </w:r>
    </w:p>
    <w:p w14:paraId="45A2ADD6" w14:textId="77777777" w:rsidR="0078139A" w:rsidRPr="00A071AE" w:rsidRDefault="0078139A" w:rsidP="0078139A">
      <w:pPr>
        <w:tabs>
          <w:tab w:val="left" w:pos="2268"/>
        </w:tabs>
        <w:autoSpaceDE w:val="0"/>
        <w:autoSpaceDN w:val="0"/>
        <w:adjustRightInd w:val="0"/>
        <w:rPr>
          <w:sz w:val="22"/>
          <w:szCs w:val="22"/>
          <w:highlight w:val="lightGray"/>
        </w:rPr>
      </w:pPr>
      <w:r w:rsidRPr="00A071AE">
        <w:rPr>
          <w:sz w:val="22"/>
          <w:szCs w:val="22"/>
          <w:highlight w:val="lightGray"/>
        </w:rPr>
        <w:t xml:space="preserve">Sanoral HCT 40 mg/10 mg/12,5 mg </w:t>
      </w:r>
    </w:p>
    <w:p w14:paraId="0CF3D49F" w14:textId="77777777" w:rsidR="0078139A" w:rsidRPr="00A071AE" w:rsidRDefault="0078139A" w:rsidP="0078139A">
      <w:pPr>
        <w:tabs>
          <w:tab w:val="left" w:pos="2268"/>
        </w:tabs>
        <w:autoSpaceDE w:val="0"/>
        <w:autoSpaceDN w:val="0"/>
        <w:adjustRightInd w:val="0"/>
        <w:rPr>
          <w:sz w:val="22"/>
          <w:szCs w:val="22"/>
          <w:highlight w:val="lightGray"/>
        </w:rPr>
      </w:pPr>
      <w:r w:rsidRPr="00A071AE">
        <w:rPr>
          <w:sz w:val="22"/>
          <w:szCs w:val="22"/>
          <w:highlight w:val="lightGray"/>
        </w:rPr>
        <w:t xml:space="preserve">Sanoral HCT 40 mg/5 mg/25 mg </w:t>
      </w:r>
    </w:p>
    <w:p w14:paraId="01307E21" w14:textId="77777777" w:rsidR="0078139A" w:rsidRPr="00A071AE" w:rsidRDefault="0078139A" w:rsidP="0078139A">
      <w:pPr>
        <w:pStyle w:val="BTEMEASMCA"/>
      </w:pPr>
      <w:r w:rsidRPr="00A071AE">
        <w:rPr>
          <w:highlight w:val="lightGray"/>
        </w:rPr>
        <w:t>Sanoral HCT 40 mg/10 mg/25 mg</w:t>
      </w:r>
      <w:r w:rsidRPr="00A071AE">
        <w:t xml:space="preserve"> </w:t>
      </w:r>
    </w:p>
    <w:p w14:paraId="3C636B77" w14:textId="77777777" w:rsidR="0078139A" w:rsidRPr="004F6C01" w:rsidRDefault="0078139A" w:rsidP="0078139A">
      <w:pPr>
        <w:pStyle w:val="Pagrindinistekstas"/>
        <w:spacing w:after="0"/>
        <w:rPr>
          <w:szCs w:val="22"/>
        </w:rPr>
      </w:pPr>
    </w:p>
    <w:p w14:paraId="4D1E85E7" w14:textId="77777777" w:rsidR="0078139A" w:rsidRPr="00CD1EF6" w:rsidRDefault="0078139A" w:rsidP="0078139A">
      <w:pPr>
        <w:pStyle w:val="Antrat3"/>
        <w:pBdr>
          <w:top w:val="single" w:sz="4" w:space="1" w:color="auto"/>
          <w:left w:val="single" w:sz="4" w:space="4" w:color="auto"/>
          <w:bottom w:val="single" w:sz="4" w:space="1" w:color="auto"/>
          <w:right w:val="single" w:sz="4" w:space="4" w:color="auto"/>
        </w:pBdr>
        <w:rPr>
          <w:szCs w:val="22"/>
        </w:rPr>
      </w:pPr>
      <w:r w:rsidRPr="00CD1EF6">
        <w:rPr>
          <w:szCs w:val="22"/>
        </w:rPr>
        <w:t>17.</w:t>
      </w:r>
      <w:r w:rsidRPr="00CD1EF6">
        <w:rPr>
          <w:szCs w:val="22"/>
        </w:rPr>
        <w:tab/>
      </w:r>
      <w:r w:rsidRPr="00CD1EF6">
        <w:rPr>
          <w:noProof/>
          <w:szCs w:val="22"/>
        </w:rPr>
        <w:t>UNIKALUS IDENTIFIKATORIUS – 2D BRŪKŠNINIS KODAS</w:t>
      </w:r>
    </w:p>
    <w:p w14:paraId="2703D3C6" w14:textId="77777777" w:rsidR="0078139A" w:rsidRPr="00CD1EF6" w:rsidRDefault="0078139A" w:rsidP="0078139A">
      <w:pPr>
        <w:pStyle w:val="Pagrindinistekstas"/>
        <w:spacing w:after="0"/>
        <w:rPr>
          <w:szCs w:val="22"/>
        </w:rPr>
      </w:pPr>
    </w:p>
    <w:p w14:paraId="58E01923" w14:textId="77777777" w:rsidR="0078139A" w:rsidRPr="00CD1EF6" w:rsidRDefault="0078139A" w:rsidP="0078139A">
      <w:pPr>
        <w:rPr>
          <w:noProof/>
          <w:sz w:val="22"/>
          <w:szCs w:val="22"/>
          <w:shd w:val="clear" w:color="auto" w:fill="CCCCCC"/>
        </w:rPr>
      </w:pPr>
      <w:r w:rsidRPr="00B33B11">
        <w:rPr>
          <w:noProof/>
          <w:sz w:val="22"/>
          <w:szCs w:val="22"/>
          <w:highlight w:val="lightGray"/>
        </w:rPr>
        <w:t>2D brūkšninis kodas su nurodytu unikaliu identifikatoriumi</w:t>
      </w:r>
      <w:r w:rsidRPr="00CD1EF6">
        <w:rPr>
          <w:noProof/>
          <w:sz w:val="22"/>
          <w:szCs w:val="22"/>
        </w:rPr>
        <w:t>.</w:t>
      </w:r>
    </w:p>
    <w:p w14:paraId="28313520" w14:textId="77777777" w:rsidR="0078139A" w:rsidRPr="00CD1EF6" w:rsidRDefault="0078139A" w:rsidP="0078139A">
      <w:pPr>
        <w:pStyle w:val="Pagrindinistekstas"/>
        <w:spacing w:after="0"/>
        <w:rPr>
          <w:szCs w:val="22"/>
        </w:rPr>
      </w:pPr>
    </w:p>
    <w:p w14:paraId="02CFC533" w14:textId="77777777" w:rsidR="0078139A" w:rsidRPr="00CD1EF6" w:rsidRDefault="0078139A" w:rsidP="0078139A">
      <w:pPr>
        <w:pStyle w:val="Pagrindinistekstas"/>
        <w:spacing w:after="0"/>
        <w:rPr>
          <w:szCs w:val="22"/>
        </w:rPr>
      </w:pPr>
    </w:p>
    <w:p w14:paraId="77CCEE52" w14:textId="77777777" w:rsidR="0078139A" w:rsidRPr="00CD1EF6" w:rsidRDefault="0078139A" w:rsidP="0078139A">
      <w:pPr>
        <w:pStyle w:val="Antrat3"/>
        <w:pBdr>
          <w:top w:val="single" w:sz="4" w:space="1" w:color="auto"/>
          <w:left w:val="single" w:sz="4" w:space="4" w:color="auto"/>
          <w:bottom w:val="single" w:sz="4" w:space="1" w:color="auto"/>
          <w:right w:val="single" w:sz="4" w:space="4" w:color="auto"/>
        </w:pBdr>
        <w:rPr>
          <w:szCs w:val="22"/>
        </w:rPr>
      </w:pPr>
      <w:r w:rsidRPr="00CD1EF6">
        <w:rPr>
          <w:szCs w:val="22"/>
        </w:rPr>
        <w:t>18.</w:t>
      </w:r>
      <w:r w:rsidRPr="00CD1EF6">
        <w:rPr>
          <w:szCs w:val="22"/>
        </w:rPr>
        <w:tab/>
      </w:r>
      <w:r w:rsidRPr="00CD1EF6">
        <w:rPr>
          <w:noProof/>
          <w:szCs w:val="22"/>
        </w:rPr>
        <w:t>UNIKALUS IDENTIFIKATORIUS – ŽMONĖMS SUPRANTAMI DUOMENYS</w:t>
      </w:r>
    </w:p>
    <w:p w14:paraId="0BDFB3DC" w14:textId="77777777" w:rsidR="0078139A" w:rsidRPr="00CD1EF6" w:rsidRDefault="0078139A" w:rsidP="0078139A">
      <w:pPr>
        <w:pStyle w:val="Pagrindinistekstas"/>
        <w:spacing w:after="0"/>
        <w:rPr>
          <w:szCs w:val="22"/>
        </w:rPr>
      </w:pPr>
    </w:p>
    <w:p w14:paraId="2003B0E7" w14:textId="77777777" w:rsidR="0078139A" w:rsidRPr="00CD1EF6" w:rsidRDefault="0078139A" w:rsidP="0078139A">
      <w:pPr>
        <w:rPr>
          <w:color w:val="008000"/>
          <w:sz w:val="22"/>
          <w:szCs w:val="22"/>
        </w:rPr>
      </w:pPr>
      <w:r w:rsidRPr="00CD1EF6">
        <w:rPr>
          <w:sz w:val="22"/>
          <w:szCs w:val="22"/>
        </w:rPr>
        <w:t xml:space="preserve">PC: {numeris} </w:t>
      </w:r>
    </w:p>
    <w:p w14:paraId="48A64750" w14:textId="77777777" w:rsidR="0078139A" w:rsidRPr="00CD1EF6" w:rsidRDefault="0078139A" w:rsidP="0078139A">
      <w:pPr>
        <w:rPr>
          <w:sz w:val="22"/>
          <w:szCs w:val="22"/>
        </w:rPr>
      </w:pPr>
      <w:r w:rsidRPr="00CD1EF6">
        <w:rPr>
          <w:sz w:val="22"/>
          <w:szCs w:val="22"/>
        </w:rPr>
        <w:t xml:space="preserve">SN: {numeris} </w:t>
      </w:r>
    </w:p>
    <w:p w14:paraId="2E0AA726" w14:textId="77777777" w:rsidR="0078139A" w:rsidRPr="00A071AE" w:rsidRDefault="0078139A" w:rsidP="0078139A">
      <w:pPr>
        <w:pStyle w:val="BTEMEASMCA"/>
      </w:pPr>
      <w:r w:rsidRPr="00B33B11">
        <w:rPr>
          <w:highlight w:val="lightGray"/>
        </w:rPr>
        <w:t>NN: {numeris}</w:t>
      </w:r>
      <w:r w:rsidRPr="00CD1EF6">
        <w:t xml:space="preserve"> </w:t>
      </w:r>
      <w:r w:rsidRPr="00A071AE">
        <w:br w:type="page"/>
      </w:r>
    </w:p>
    <w:p w14:paraId="69BB2389" w14:textId="77777777" w:rsidR="0078139A" w:rsidRPr="00A071AE" w:rsidRDefault="0078139A" w:rsidP="0078139A">
      <w:pPr>
        <w:pStyle w:val="PI-1labEMEASMCA"/>
      </w:pPr>
      <w:r w:rsidRPr="00A071AE">
        <w:lastRenderedPageBreak/>
        <w:t>INFORMACIJA ANT IŠORINĖS PAKUOTĖS</w:t>
      </w:r>
    </w:p>
    <w:p w14:paraId="4B4F2A97" w14:textId="77777777" w:rsidR="0078139A" w:rsidRPr="00A071AE" w:rsidRDefault="0078139A" w:rsidP="0078139A">
      <w:pPr>
        <w:pStyle w:val="PI-1labEMEASMCA"/>
      </w:pPr>
    </w:p>
    <w:p w14:paraId="3721CB4E" w14:textId="77777777" w:rsidR="0078139A" w:rsidRPr="00A071AE" w:rsidRDefault="0078139A" w:rsidP="0078139A">
      <w:pPr>
        <w:pStyle w:val="PI-1labEMEASMCA"/>
        <w:rPr>
          <w:bCs w:val="0"/>
        </w:rPr>
      </w:pPr>
      <w:r w:rsidRPr="00A071AE">
        <w:t xml:space="preserve">KARTONO DĖŽUTĖ, KURIOJE YRA PERFORUOTOS </w:t>
      </w:r>
      <w:r>
        <w:t>DALOMOSIOS</w:t>
      </w:r>
      <w:r w:rsidRPr="00A071AE">
        <w:t xml:space="preserve"> LIZDINĖS PLOKŠTELĖS PO 10 TABLEČIŲ</w:t>
      </w:r>
    </w:p>
    <w:p w14:paraId="2681511F" w14:textId="77777777" w:rsidR="0078139A" w:rsidRPr="00A071AE" w:rsidRDefault="0078139A" w:rsidP="0078139A">
      <w:pPr>
        <w:pStyle w:val="BTEMEASMCA"/>
      </w:pPr>
    </w:p>
    <w:p w14:paraId="4A11C750" w14:textId="77777777" w:rsidR="0078139A" w:rsidRPr="00A071AE" w:rsidRDefault="0078139A" w:rsidP="0078139A">
      <w:pPr>
        <w:pStyle w:val="BTEMEASMCA"/>
      </w:pPr>
    </w:p>
    <w:p w14:paraId="2718129E" w14:textId="77777777" w:rsidR="0078139A" w:rsidRPr="00A071AE" w:rsidRDefault="0078139A" w:rsidP="0078139A">
      <w:pPr>
        <w:pStyle w:val="PI-1labEMEASMCA"/>
      </w:pPr>
      <w:r w:rsidRPr="00A071AE">
        <w:t>1.</w:t>
      </w:r>
      <w:r w:rsidRPr="00A071AE">
        <w:tab/>
        <w:t>VAISTINIO PREPARATO PAVADINIMAS</w:t>
      </w:r>
    </w:p>
    <w:p w14:paraId="618F06F8" w14:textId="77777777" w:rsidR="0078139A" w:rsidRPr="00A071AE" w:rsidRDefault="0078139A" w:rsidP="0078139A">
      <w:pPr>
        <w:pStyle w:val="BTEMEASMCA"/>
        <w:rPr>
          <w:lang w:val="pt-BR"/>
        </w:rPr>
      </w:pPr>
    </w:p>
    <w:p w14:paraId="470B548D" w14:textId="77777777" w:rsidR="0078139A" w:rsidRPr="00A071AE" w:rsidRDefault="0078139A" w:rsidP="0078139A">
      <w:pPr>
        <w:pStyle w:val="BTEMEASMCA"/>
        <w:rPr>
          <w:lang w:val="pt-BR"/>
        </w:rPr>
      </w:pPr>
      <w:r w:rsidRPr="00A071AE">
        <w:rPr>
          <w:lang w:val="pt-BR"/>
        </w:rPr>
        <w:t>Sanoral HCT 20 mg/5 mg/12,5 mg plėvele dengtos tabletės</w:t>
      </w:r>
    </w:p>
    <w:p w14:paraId="18B773C0" w14:textId="77777777" w:rsidR="0078139A" w:rsidRPr="00A071AE" w:rsidRDefault="0078139A" w:rsidP="0078139A">
      <w:pPr>
        <w:tabs>
          <w:tab w:val="left" w:pos="2268"/>
        </w:tabs>
        <w:autoSpaceDE w:val="0"/>
        <w:autoSpaceDN w:val="0"/>
        <w:adjustRightInd w:val="0"/>
        <w:rPr>
          <w:sz w:val="22"/>
          <w:szCs w:val="22"/>
          <w:highlight w:val="lightGray"/>
        </w:rPr>
      </w:pPr>
      <w:r w:rsidRPr="00A071AE">
        <w:rPr>
          <w:sz w:val="22"/>
          <w:szCs w:val="22"/>
          <w:highlight w:val="lightGray"/>
        </w:rPr>
        <w:t xml:space="preserve">Sanoral HCT 40 mg/5mg/12,5 mg plėvele dengtos tabletės </w:t>
      </w:r>
    </w:p>
    <w:p w14:paraId="50E04E03" w14:textId="77777777" w:rsidR="0078139A" w:rsidRPr="00A071AE" w:rsidRDefault="0078139A" w:rsidP="0078139A">
      <w:pPr>
        <w:tabs>
          <w:tab w:val="left" w:pos="2268"/>
        </w:tabs>
        <w:autoSpaceDE w:val="0"/>
        <w:autoSpaceDN w:val="0"/>
        <w:adjustRightInd w:val="0"/>
        <w:rPr>
          <w:sz w:val="22"/>
          <w:szCs w:val="22"/>
          <w:highlight w:val="lightGray"/>
        </w:rPr>
      </w:pPr>
      <w:r w:rsidRPr="00A071AE">
        <w:rPr>
          <w:sz w:val="22"/>
          <w:szCs w:val="22"/>
          <w:highlight w:val="lightGray"/>
        </w:rPr>
        <w:t xml:space="preserve">Sanoral HCT 40 mg/10 mg/12,5 mg plėvele dengtos tabletės </w:t>
      </w:r>
    </w:p>
    <w:p w14:paraId="481DAAF2" w14:textId="77777777" w:rsidR="0078139A" w:rsidRPr="00A071AE" w:rsidRDefault="0078139A" w:rsidP="0078139A">
      <w:pPr>
        <w:tabs>
          <w:tab w:val="left" w:pos="2268"/>
        </w:tabs>
        <w:autoSpaceDE w:val="0"/>
        <w:autoSpaceDN w:val="0"/>
        <w:adjustRightInd w:val="0"/>
        <w:rPr>
          <w:sz w:val="22"/>
          <w:szCs w:val="22"/>
          <w:highlight w:val="lightGray"/>
        </w:rPr>
      </w:pPr>
      <w:r w:rsidRPr="00A071AE">
        <w:rPr>
          <w:sz w:val="22"/>
          <w:szCs w:val="22"/>
          <w:highlight w:val="lightGray"/>
        </w:rPr>
        <w:t xml:space="preserve">Sanoral HCT 40 mg/5 mg/25 mg plėvele dengtos tabletės </w:t>
      </w:r>
    </w:p>
    <w:p w14:paraId="3533E84C" w14:textId="77777777" w:rsidR="0078139A" w:rsidRPr="00A071AE" w:rsidRDefault="0078139A" w:rsidP="0078139A">
      <w:pPr>
        <w:tabs>
          <w:tab w:val="left" w:pos="2268"/>
        </w:tabs>
        <w:autoSpaceDE w:val="0"/>
        <w:autoSpaceDN w:val="0"/>
        <w:adjustRightInd w:val="0"/>
        <w:rPr>
          <w:sz w:val="22"/>
          <w:szCs w:val="22"/>
        </w:rPr>
      </w:pPr>
      <w:r w:rsidRPr="00A071AE">
        <w:rPr>
          <w:sz w:val="22"/>
          <w:szCs w:val="22"/>
          <w:highlight w:val="lightGray"/>
        </w:rPr>
        <w:t>Sanora HCT 40 mg/10 mg/25 mg plėvele dengtos tabletės</w:t>
      </w:r>
      <w:r w:rsidRPr="00A071AE">
        <w:rPr>
          <w:sz w:val="22"/>
          <w:szCs w:val="22"/>
        </w:rPr>
        <w:t xml:space="preserve"> </w:t>
      </w:r>
    </w:p>
    <w:p w14:paraId="2363720B" w14:textId="77777777" w:rsidR="0078139A" w:rsidRPr="00A071AE" w:rsidRDefault="0078139A" w:rsidP="0078139A">
      <w:pPr>
        <w:pStyle w:val="BTEMEASMCA"/>
      </w:pPr>
    </w:p>
    <w:p w14:paraId="391ADFF2" w14:textId="77777777" w:rsidR="0078139A" w:rsidRPr="00A071AE" w:rsidRDefault="0078139A" w:rsidP="0078139A">
      <w:pPr>
        <w:pStyle w:val="BTEMEASMCA"/>
      </w:pPr>
      <w:r w:rsidRPr="00A071AE">
        <w:t>Olmesartanas medoksomilis/Amlodipinas/Hidrochlorotiazidas</w:t>
      </w:r>
    </w:p>
    <w:p w14:paraId="570E197C" w14:textId="77777777" w:rsidR="0078139A" w:rsidRPr="00A071AE" w:rsidRDefault="0078139A" w:rsidP="0078139A">
      <w:pPr>
        <w:pStyle w:val="BTEMEASMCA"/>
      </w:pPr>
    </w:p>
    <w:p w14:paraId="52F48A54" w14:textId="77777777" w:rsidR="0078139A" w:rsidRPr="00A071AE" w:rsidRDefault="0078139A" w:rsidP="0078139A">
      <w:pPr>
        <w:pStyle w:val="BTEMEASMCA"/>
      </w:pPr>
    </w:p>
    <w:p w14:paraId="0A6BA205" w14:textId="77777777" w:rsidR="0078139A" w:rsidRPr="00A071AE" w:rsidRDefault="0078139A" w:rsidP="0078139A">
      <w:pPr>
        <w:pStyle w:val="PI-1labEMEASMCA"/>
      </w:pPr>
      <w:r w:rsidRPr="00A071AE">
        <w:t>2.</w:t>
      </w:r>
      <w:r w:rsidRPr="00A071AE">
        <w:tab/>
        <w:t>VEIKLIOJI (-IOS) MEDŽIAGA (-OS) IR JOS (-Ų) KIEKIS (-IAI)</w:t>
      </w:r>
    </w:p>
    <w:p w14:paraId="5E3343B3" w14:textId="77777777" w:rsidR="0078139A" w:rsidRPr="00A071AE" w:rsidRDefault="0078139A" w:rsidP="0078139A">
      <w:pPr>
        <w:pStyle w:val="BTEMEASMCA"/>
      </w:pPr>
    </w:p>
    <w:p w14:paraId="6FB91878" w14:textId="77777777" w:rsidR="0078139A" w:rsidRPr="00A071AE" w:rsidRDefault="0078139A" w:rsidP="0078139A">
      <w:pPr>
        <w:pStyle w:val="BTEMEASMCA"/>
      </w:pPr>
      <w:r w:rsidRPr="00A071AE">
        <w:t>Vienoje plėvele dengtoje tabletėje yra 20 mg olmesartano medoksomilio, 5 mg amlodipino (amlodipino besilato pavidalu) ir 12,5 mg hidrochlorotiazido.</w:t>
      </w:r>
    </w:p>
    <w:p w14:paraId="2AECA9C2" w14:textId="77777777" w:rsidR="0078139A" w:rsidRPr="00A071AE" w:rsidRDefault="0078139A" w:rsidP="0078139A">
      <w:pPr>
        <w:pStyle w:val="BTEMEASMCA"/>
        <w:rPr>
          <w:highlight w:val="lightGray"/>
        </w:rPr>
      </w:pPr>
      <w:r w:rsidRPr="00A071AE">
        <w:rPr>
          <w:highlight w:val="lightGray"/>
        </w:rPr>
        <w:t>Vienoje plėvele dengtoje tabletėje yra 40 mg olmesartano medoksomilio, 5 mg amlodipino (amlodipino besilato pavidalu) ir 12,5 mg hidrochlorotiazido.</w:t>
      </w:r>
    </w:p>
    <w:p w14:paraId="54393C2F" w14:textId="77777777" w:rsidR="0078139A" w:rsidRPr="00A071AE" w:rsidRDefault="0078139A" w:rsidP="0078139A">
      <w:pPr>
        <w:pStyle w:val="BTEMEASMCA"/>
        <w:rPr>
          <w:highlight w:val="lightGray"/>
        </w:rPr>
      </w:pPr>
      <w:r w:rsidRPr="00A071AE">
        <w:rPr>
          <w:highlight w:val="lightGray"/>
        </w:rPr>
        <w:t>Vienoje plėvele dengtoje tabletėje yra 40 mg olmesartano medoksomilio, 10 mg amlodipino (amlodipino besilato pavidalu) ir 12,5 mg hidrochlorotiazido.</w:t>
      </w:r>
    </w:p>
    <w:p w14:paraId="32C6C692" w14:textId="77777777" w:rsidR="0078139A" w:rsidRPr="00A071AE" w:rsidRDefault="0078139A" w:rsidP="0078139A">
      <w:pPr>
        <w:pStyle w:val="BTEMEASMCA"/>
        <w:rPr>
          <w:highlight w:val="lightGray"/>
        </w:rPr>
      </w:pPr>
      <w:r w:rsidRPr="00A071AE">
        <w:rPr>
          <w:highlight w:val="lightGray"/>
        </w:rPr>
        <w:t>Vienoje plėvele dengtoje tabletėje yra 40 mg olmesartano medoksomilio, 5 mg amlodipino (amlodipino besilato pavidalu) ir 25 mg hidrochlorotiazido.</w:t>
      </w:r>
    </w:p>
    <w:p w14:paraId="0EBC8D4F" w14:textId="77777777" w:rsidR="0078139A" w:rsidRPr="00A071AE" w:rsidRDefault="0078139A" w:rsidP="0078139A">
      <w:pPr>
        <w:pStyle w:val="BTEMEASMCA"/>
      </w:pPr>
      <w:r w:rsidRPr="00A071AE">
        <w:rPr>
          <w:highlight w:val="lightGray"/>
        </w:rPr>
        <w:t>Vienoje plėvele dengtoje tabletėje yra 40 mg olmesartano medoksomilio, 10 mg amlodipino (amlodipino besilato pavidalu) ir 25 mg hidrochlorotiazido.</w:t>
      </w:r>
    </w:p>
    <w:p w14:paraId="7285C100" w14:textId="77777777" w:rsidR="0078139A" w:rsidRPr="00A071AE" w:rsidRDefault="0078139A" w:rsidP="0078139A">
      <w:pPr>
        <w:pStyle w:val="BTEMEASMCA"/>
      </w:pPr>
    </w:p>
    <w:p w14:paraId="104A0AC6" w14:textId="77777777" w:rsidR="0078139A" w:rsidRPr="00A071AE" w:rsidRDefault="0078139A" w:rsidP="0078139A">
      <w:pPr>
        <w:pStyle w:val="BTEMEASMCA"/>
      </w:pPr>
    </w:p>
    <w:p w14:paraId="038C0575" w14:textId="77777777" w:rsidR="0078139A" w:rsidRPr="00A071AE" w:rsidRDefault="0078139A" w:rsidP="0078139A">
      <w:pPr>
        <w:pStyle w:val="PI-1labEMEASMCA"/>
      </w:pPr>
      <w:r w:rsidRPr="00A071AE">
        <w:t>3.</w:t>
      </w:r>
      <w:r w:rsidRPr="00A071AE">
        <w:tab/>
        <w:t>PAGALBINIŲ MEDŽIAGŲ SĄRAŠAS</w:t>
      </w:r>
    </w:p>
    <w:p w14:paraId="2DB9FD79" w14:textId="77777777" w:rsidR="0078139A" w:rsidRPr="00A071AE" w:rsidRDefault="0078139A" w:rsidP="0078139A">
      <w:pPr>
        <w:pStyle w:val="BTEMEASMCA"/>
      </w:pPr>
    </w:p>
    <w:p w14:paraId="533DC5A0" w14:textId="77777777" w:rsidR="0078139A" w:rsidRPr="00A071AE" w:rsidRDefault="0078139A" w:rsidP="0078139A">
      <w:pPr>
        <w:pStyle w:val="BTEMEASMCA"/>
      </w:pPr>
    </w:p>
    <w:p w14:paraId="03D36D96" w14:textId="77777777" w:rsidR="0078139A" w:rsidRPr="00A071AE" w:rsidRDefault="0078139A" w:rsidP="0078139A">
      <w:pPr>
        <w:pStyle w:val="PI-1labEMEASMCA"/>
      </w:pPr>
      <w:r w:rsidRPr="00A071AE">
        <w:t>4.</w:t>
      </w:r>
      <w:r w:rsidRPr="00A071AE">
        <w:tab/>
        <w:t>FARMACINĖ FORMA IR KIEKIS PAKUOTĖJE</w:t>
      </w:r>
    </w:p>
    <w:p w14:paraId="611FBA87" w14:textId="77777777" w:rsidR="0078139A" w:rsidRPr="00A071AE" w:rsidRDefault="0078139A" w:rsidP="0078139A">
      <w:pPr>
        <w:pStyle w:val="BTEMEASMCA"/>
      </w:pPr>
    </w:p>
    <w:p w14:paraId="1943BF3D" w14:textId="77777777" w:rsidR="0078139A" w:rsidRPr="00A071AE" w:rsidRDefault="0078139A" w:rsidP="0078139A">
      <w:pPr>
        <w:pStyle w:val="BTEMEASMCA"/>
        <w:rPr>
          <w:shd w:val="clear" w:color="auto" w:fill="FFFFFF"/>
        </w:rPr>
      </w:pPr>
      <w:r w:rsidRPr="00A071AE">
        <w:rPr>
          <w:shd w:val="clear" w:color="auto" w:fill="FFFFFF"/>
        </w:rPr>
        <w:t>10</w:t>
      </w:r>
      <w:r>
        <w:rPr>
          <w:shd w:val="clear" w:color="auto" w:fill="FFFFFF"/>
        </w:rPr>
        <w:t xml:space="preserve"> x 1</w:t>
      </w:r>
      <w:r w:rsidRPr="00A071AE">
        <w:rPr>
          <w:shd w:val="clear" w:color="auto" w:fill="FFFFFF"/>
        </w:rPr>
        <w:t xml:space="preserve"> plėvele dengtų tablečių </w:t>
      </w:r>
    </w:p>
    <w:p w14:paraId="570C33BE" w14:textId="77777777" w:rsidR="0078139A" w:rsidRPr="00A071AE" w:rsidRDefault="0078139A" w:rsidP="0078139A">
      <w:pPr>
        <w:pStyle w:val="BTEMEASMCA"/>
        <w:rPr>
          <w:highlight w:val="lightGray"/>
          <w:shd w:val="clear" w:color="auto" w:fill="FFFFFF"/>
        </w:rPr>
      </w:pPr>
      <w:r w:rsidRPr="00A071AE">
        <w:rPr>
          <w:highlight w:val="lightGray"/>
          <w:shd w:val="clear" w:color="auto" w:fill="FFFFFF"/>
        </w:rPr>
        <w:t>50</w:t>
      </w:r>
      <w:r>
        <w:rPr>
          <w:highlight w:val="lightGray"/>
          <w:shd w:val="clear" w:color="auto" w:fill="FFFFFF"/>
        </w:rPr>
        <w:t xml:space="preserve"> x 1</w:t>
      </w:r>
      <w:r w:rsidRPr="00A071AE">
        <w:rPr>
          <w:highlight w:val="lightGray"/>
          <w:shd w:val="clear" w:color="auto" w:fill="FFFFFF"/>
        </w:rPr>
        <w:t xml:space="preserve"> plėvele dengtų tablečių </w:t>
      </w:r>
    </w:p>
    <w:p w14:paraId="0A29DCCA" w14:textId="77777777" w:rsidR="0078139A" w:rsidRPr="00A071AE" w:rsidRDefault="0078139A" w:rsidP="0078139A">
      <w:pPr>
        <w:pStyle w:val="BTEMEASMCA"/>
        <w:rPr>
          <w:shd w:val="clear" w:color="auto" w:fill="FFFFFF"/>
          <w:lang w:val="pt-BR"/>
        </w:rPr>
      </w:pPr>
      <w:r w:rsidRPr="00A071AE">
        <w:rPr>
          <w:highlight w:val="lightGray"/>
          <w:shd w:val="clear" w:color="auto" w:fill="FFFFFF"/>
          <w:lang w:val="pt-BR"/>
        </w:rPr>
        <w:t>500</w:t>
      </w:r>
      <w:r>
        <w:rPr>
          <w:highlight w:val="lightGray"/>
          <w:shd w:val="clear" w:color="auto" w:fill="FFFFFF"/>
          <w:lang w:val="pt-BR"/>
        </w:rPr>
        <w:t xml:space="preserve"> x 1</w:t>
      </w:r>
      <w:r w:rsidRPr="00A071AE">
        <w:rPr>
          <w:highlight w:val="lightGray"/>
          <w:shd w:val="clear" w:color="auto" w:fill="FFFFFF"/>
          <w:lang w:val="pt-BR"/>
        </w:rPr>
        <w:t xml:space="preserve"> plėvele dengtų tablečių</w:t>
      </w:r>
      <w:r w:rsidRPr="00A071AE">
        <w:rPr>
          <w:shd w:val="clear" w:color="auto" w:fill="FFFFFF"/>
          <w:lang w:val="pt-BR"/>
        </w:rPr>
        <w:t xml:space="preserve"> </w:t>
      </w:r>
    </w:p>
    <w:p w14:paraId="0307DFEB" w14:textId="77777777" w:rsidR="0078139A" w:rsidRPr="00A071AE" w:rsidRDefault="0078139A" w:rsidP="0078139A">
      <w:pPr>
        <w:pStyle w:val="BTEMEASMCA"/>
        <w:rPr>
          <w:shd w:val="clear" w:color="auto" w:fill="FFFFFF"/>
          <w:lang w:val="pt-BR"/>
        </w:rPr>
      </w:pPr>
    </w:p>
    <w:p w14:paraId="6025E621" w14:textId="77777777" w:rsidR="0078139A" w:rsidRPr="00A071AE" w:rsidRDefault="0078139A" w:rsidP="0078139A">
      <w:pPr>
        <w:pStyle w:val="BTEMEASMCA"/>
        <w:rPr>
          <w:lang w:val="pt-BR"/>
        </w:rPr>
      </w:pPr>
    </w:p>
    <w:p w14:paraId="28FA5CD4" w14:textId="77777777" w:rsidR="0078139A" w:rsidRPr="00A071AE" w:rsidRDefault="0078139A" w:rsidP="0078139A">
      <w:pPr>
        <w:pStyle w:val="PI-1labEMEASMCA"/>
      </w:pPr>
      <w:r w:rsidRPr="00A071AE">
        <w:t>5.</w:t>
      </w:r>
      <w:r w:rsidRPr="00A071AE">
        <w:tab/>
        <w:t>VARTOJIMO METODAS IR BŪDAS (-AI)</w:t>
      </w:r>
    </w:p>
    <w:p w14:paraId="27C7FD85" w14:textId="77777777" w:rsidR="0078139A" w:rsidRPr="00A071AE" w:rsidRDefault="0078139A" w:rsidP="0078139A">
      <w:pPr>
        <w:pStyle w:val="BTEMEASMCA"/>
        <w:rPr>
          <w:lang w:val="pt-BR"/>
        </w:rPr>
      </w:pPr>
    </w:p>
    <w:p w14:paraId="3E559C40" w14:textId="77777777" w:rsidR="0078139A" w:rsidRPr="00A071AE" w:rsidRDefault="0078139A" w:rsidP="0078139A">
      <w:pPr>
        <w:pStyle w:val="BTEMEASMCA"/>
        <w:rPr>
          <w:lang w:val="pt-BR"/>
        </w:rPr>
      </w:pPr>
      <w:r w:rsidRPr="00A071AE">
        <w:rPr>
          <w:lang w:val="pt-BR"/>
        </w:rPr>
        <w:t>Vartoti per burną.</w:t>
      </w:r>
    </w:p>
    <w:p w14:paraId="75582148" w14:textId="77777777" w:rsidR="0078139A" w:rsidRPr="00A071AE" w:rsidRDefault="0078139A" w:rsidP="0078139A">
      <w:pPr>
        <w:pStyle w:val="BTEMEASMCA"/>
        <w:rPr>
          <w:lang w:val="pt-BR"/>
        </w:rPr>
      </w:pPr>
      <w:r w:rsidRPr="00A071AE">
        <w:rPr>
          <w:lang w:val="pt-BR"/>
        </w:rPr>
        <w:t>Prieš vartojimą perskaitykite pakuotės lapelį.</w:t>
      </w:r>
    </w:p>
    <w:p w14:paraId="5101C5C9" w14:textId="77777777" w:rsidR="0078139A" w:rsidRPr="00A071AE" w:rsidRDefault="0078139A" w:rsidP="0078139A">
      <w:pPr>
        <w:pStyle w:val="BTEMEASMCA"/>
        <w:rPr>
          <w:lang w:val="pt-BR"/>
        </w:rPr>
      </w:pPr>
    </w:p>
    <w:p w14:paraId="4C0D88CF" w14:textId="77777777" w:rsidR="0078139A" w:rsidRPr="00A071AE" w:rsidRDefault="0078139A" w:rsidP="0078139A">
      <w:pPr>
        <w:pStyle w:val="BTEMEASMCA"/>
        <w:rPr>
          <w:lang w:val="pt-BR"/>
        </w:rPr>
      </w:pPr>
    </w:p>
    <w:p w14:paraId="3E465068" w14:textId="77777777" w:rsidR="0078139A" w:rsidRPr="00A071AE" w:rsidRDefault="0078139A" w:rsidP="0078139A">
      <w:pPr>
        <w:pStyle w:val="PI-1labEMEASMCA"/>
      </w:pPr>
      <w:r w:rsidRPr="00A071AE">
        <w:t>6.</w:t>
      </w:r>
      <w:r w:rsidRPr="00A071AE">
        <w:tab/>
        <w:t>SPECIALUS ĮSPĖJIMAS, KAD VAISTINĮ PREPARATĄ BŪTINA LAIKYTI VAIKAMS NEPASTEBIMOJE IR NEPASIEKIAMOJE VIETOJE</w:t>
      </w:r>
    </w:p>
    <w:p w14:paraId="2A876C24" w14:textId="77777777" w:rsidR="0078139A" w:rsidRPr="00A071AE" w:rsidRDefault="0078139A" w:rsidP="0078139A">
      <w:pPr>
        <w:pStyle w:val="BTEMEASMCA"/>
        <w:rPr>
          <w:lang w:val="pt-BR"/>
        </w:rPr>
      </w:pPr>
    </w:p>
    <w:p w14:paraId="284C6A0F" w14:textId="77777777" w:rsidR="0078139A" w:rsidRPr="00A071AE" w:rsidRDefault="0078139A" w:rsidP="0078139A">
      <w:pPr>
        <w:pStyle w:val="BTEMEASMCA"/>
        <w:rPr>
          <w:lang w:val="pt-BR"/>
        </w:rPr>
      </w:pPr>
      <w:r w:rsidRPr="00A071AE">
        <w:rPr>
          <w:lang w:val="pt-BR"/>
        </w:rPr>
        <w:t>Laikyti vaikams nepastebimoje ir nepasiekiamoje vietoje.</w:t>
      </w:r>
    </w:p>
    <w:p w14:paraId="168D9825" w14:textId="77777777" w:rsidR="0078139A" w:rsidRPr="00A071AE" w:rsidRDefault="0078139A" w:rsidP="0078139A">
      <w:pPr>
        <w:pStyle w:val="BTEMEASMCA"/>
        <w:rPr>
          <w:lang w:val="pt-BR"/>
        </w:rPr>
      </w:pPr>
    </w:p>
    <w:p w14:paraId="51127CFC" w14:textId="77777777" w:rsidR="0078139A" w:rsidRPr="00A071AE" w:rsidRDefault="0078139A" w:rsidP="0078139A">
      <w:pPr>
        <w:pStyle w:val="BTEMEASMCA"/>
        <w:rPr>
          <w:lang w:val="pt-BR"/>
        </w:rPr>
      </w:pPr>
    </w:p>
    <w:p w14:paraId="4D51BC91" w14:textId="77777777" w:rsidR="0078139A" w:rsidRPr="00A071AE" w:rsidRDefault="0078139A" w:rsidP="0078139A">
      <w:pPr>
        <w:pStyle w:val="PI-1labEMEASMCA"/>
      </w:pPr>
      <w:r w:rsidRPr="00A071AE">
        <w:t>7.</w:t>
      </w:r>
      <w:r w:rsidRPr="00A071AE">
        <w:tab/>
        <w:t>KITAS (-I) SPECIALUS (-ŪS) ĮSPĖJIMAS (-AI) (JEI REIKIA)</w:t>
      </w:r>
    </w:p>
    <w:p w14:paraId="53BBEB87" w14:textId="77777777" w:rsidR="0078139A" w:rsidRPr="00A071AE" w:rsidRDefault="0078139A" w:rsidP="0078139A">
      <w:pPr>
        <w:pStyle w:val="BTEMEASMCA"/>
        <w:rPr>
          <w:lang w:val="pt-BR"/>
        </w:rPr>
      </w:pPr>
    </w:p>
    <w:p w14:paraId="6B47869D" w14:textId="77777777" w:rsidR="0078139A" w:rsidRPr="00A071AE" w:rsidRDefault="0078139A" w:rsidP="0078139A">
      <w:pPr>
        <w:pStyle w:val="BTEMEASMCA"/>
        <w:rPr>
          <w:lang w:val="pt-BR"/>
        </w:rPr>
      </w:pPr>
    </w:p>
    <w:p w14:paraId="32041671" w14:textId="77777777" w:rsidR="0078139A" w:rsidRPr="00A071AE" w:rsidRDefault="0078139A" w:rsidP="0078139A">
      <w:pPr>
        <w:pStyle w:val="PI-1labEMEASMCA"/>
      </w:pPr>
      <w:r w:rsidRPr="00A071AE">
        <w:t>8.</w:t>
      </w:r>
      <w:r w:rsidRPr="00A071AE">
        <w:tab/>
        <w:t>TINKAMUMO LAIKAS</w:t>
      </w:r>
    </w:p>
    <w:p w14:paraId="61DDCBFC" w14:textId="77777777" w:rsidR="0078139A" w:rsidRPr="00A071AE" w:rsidRDefault="0078139A" w:rsidP="0078139A">
      <w:pPr>
        <w:pStyle w:val="BTEMEASMCA"/>
        <w:rPr>
          <w:lang w:val="pt-BR"/>
        </w:rPr>
      </w:pPr>
    </w:p>
    <w:p w14:paraId="14E761B5" w14:textId="77777777" w:rsidR="0078139A" w:rsidRPr="00A071AE" w:rsidRDefault="0078139A" w:rsidP="0078139A">
      <w:pPr>
        <w:pStyle w:val="BTEMEASMCA"/>
        <w:rPr>
          <w:lang w:val="pt-BR"/>
        </w:rPr>
      </w:pPr>
      <w:r>
        <w:rPr>
          <w:lang w:val="pt-BR"/>
        </w:rPr>
        <w:t>EXP</w:t>
      </w:r>
      <w:r w:rsidRPr="00A071AE">
        <w:rPr>
          <w:lang w:val="pt-BR"/>
        </w:rPr>
        <w:t xml:space="preserve"> {mm.MMMM}</w:t>
      </w:r>
    </w:p>
    <w:p w14:paraId="0B9C2A75" w14:textId="77777777" w:rsidR="0078139A" w:rsidRPr="00A071AE" w:rsidRDefault="0078139A" w:rsidP="0078139A">
      <w:pPr>
        <w:pStyle w:val="BTEMEASMCA"/>
        <w:rPr>
          <w:lang w:val="pt-BR"/>
        </w:rPr>
      </w:pPr>
    </w:p>
    <w:p w14:paraId="01158BD8" w14:textId="77777777" w:rsidR="0078139A" w:rsidRPr="00A071AE" w:rsidRDefault="0078139A" w:rsidP="0078139A">
      <w:pPr>
        <w:pStyle w:val="BTEMEASMCA"/>
        <w:rPr>
          <w:lang w:val="pt-BR"/>
        </w:rPr>
      </w:pPr>
    </w:p>
    <w:p w14:paraId="32A29FEE" w14:textId="77777777" w:rsidR="0078139A" w:rsidRPr="00A071AE" w:rsidRDefault="0078139A" w:rsidP="0078139A">
      <w:pPr>
        <w:pStyle w:val="PI-1labEMEASMCA"/>
      </w:pPr>
      <w:r w:rsidRPr="00A071AE">
        <w:t>9.</w:t>
      </w:r>
      <w:r w:rsidRPr="00A071AE">
        <w:tab/>
        <w:t>SPECIALIOS LAIKYMO SĄLYGOS</w:t>
      </w:r>
    </w:p>
    <w:p w14:paraId="23DE4BB9" w14:textId="77777777" w:rsidR="0078139A" w:rsidRPr="00A071AE" w:rsidRDefault="0078139A" w:rsidP="0078139A">
      <w:pPr>
        <w:pStyle w:val="BTEMEASMCA"/>
        <w:rPr>
          <w:lang w:val="pt-BR"/>
        </w:rPr>
      </w:pPr>
    </w:p>
    <w:p w14:paraId="220BCA85" w14:textId="77777777" w:rsidR="0078139A" w:rsidRPr="00A071AE" w:rsidRDefault="0078139A" w:rsidP="0078139A">
      <w:pPr>
        <w:pStyle w:val="BTEMEASMCA"/>
        <w:rPr>
          <w:lang w:val="pt-BR"/>
        </w:rPr>
      </w:pPr>
    </w:p>
    <w:p w14:paraId="39650507" w14:textId="77777777" w:rsidR="0078139A" w:rsidRPr="00A071AE" w:rsidRDefault="0078139A" w:rsidP="0078139A">
      <w:pPr>
        <w:pStyle w:val="PI-1labEMEASMCA"/>
      </w:pPr>
      <w:r w:rsidRPr="00A071AE">
        <w:t>10.</w:t>
      </w:r>
      <w:r w:rsidRPr="00A071AE">
        <w:tab/>
        <w:t xml:space="preserve">SPECIALIOS ATSARGUMO PRIEMONĖS DĖL NESUVARTOTO </w:t>
      </w:r>
      <w:r w:rsidRPr="00A071AE">
        <w:rPr>
          <w:bCs w:val="0"/>
        </w:rPr>
        <w:t xml:space="preserve">VAISTINIO PREPARATO AR JO ATLIEKŲ </w:t>
      </w:r>
      <w:r w:rsidRPr="00A071AE">
        <w:t>TVARKYMO (JEI REIKIA)</w:t>
      </w:r>
    </w:p>
    <w:p w14:paraId="737EC248" w14:textId="77777777" w:rsidR="0078139A" w:rsidRPr="00A071AE" w:rsidRDefault="0078139A" w:rsidP="0078139A">
      <w:pPr>
        <w:pStyle w:val="BTEMEASMCA"/>
        <w:rPr>
          <w:lang w:val="pt-BR"/>
        </w:rPr>
      </w:pPr>
    </w:p>
    <w:p w14:paraId="60F0397E" w14:textId="77777777" w:rsidR="0078139A" w:rsidRPr="00A071AE" w:rsidRDefault="0078139A" w:rsidP="0078139A">
      <w:pPr>
        <w:pStyle w:val="BTEMEASMCA"/>
        <w:rPr>
          <w:lang w:val="pt-BR"/>
        </w:rPr>
      </w:pPr>
    </w:p>
    <w:p w14:paraId="7ADA81D8" w14:textId="77777777" w:rsidR="0078139A" w:rsidRPr="00A071AE" w:rsidRDefault="0078139A" w:rsidP="0078139A">
      <w:pPr>
        <w:pStyle w:val="PI-1labEMEASMCA"/>
      </w:pPr>
      <w:r w:rsidRPr="00A071AE">
        <w:t>11.</w:t>
      </w:r>
      <w:r w:rsidRPr="00A071AE">
        <w:tab/>
        <w:t>REGISTRUOTOJO PAVADINIMAS IR ADRESAS</w:t>
      </w:r>
    </w:p>
    <w:p w14:paraId="2BB42AF7" w14:textId="77777777" w:rsidR="0078139A" w:rsidRPr="00A071AE" w:rsidRDefault="0078139A" w:rsidP="0078139A">
      <w:pPr>
        <w:pStyle w:val="BTEMEASMCA"/>
        <w:rPr>
          <w:lang w:val="pt-BR"/>
        </w:rPr>
      </w:pPr>
    </w:p>
    <w:p w14:paraId="39E103FF" w14:textId="77777777" w:rsidR="0078139A" w:rsidRPr="00A071AE" w:rsidRDefault="0078139A" w:rsidP="0078139A">
      <w:pPr>
        <w:pStyle w:val="BTEMEASMCA"/>
        <w:rPr>
          <w:lang w:val="pt-BR"/>
        </w:rPr>
      </w:pPr>
      <w:r w:rsidRPr="00A071AE">
        <w:rPr>
          <w:lang w:val="pt-BR"/>
        </w:rPr>
        <w:t>Menarini International Operations Luxembourg S.A.</w:t>
      </w:r>
    </w:p>
    <w:p w14:paraId="0863254E" w14:textId="77777777" w:rsidR="0078139A" w:rsidRPr="00A071AE" w:rsidRDefault="0078139A" w:rsidP="0078139A">
      <w:pPr>
        <w:pStyle w:val="BTEMEASMCA"/>
        <w:rPr>
          <w:lang w:val="pt-BR"/>
        </w:rPr>
      </w:pPr>
      <w:r w:rsidRPr="00A071AE">
        <w:rPr>
          <w:lang w:val="pt-BR"/>
        </w:rPr>
        <w:t>1, Avenue de la Gare, L-1611, Luxembourg, Liuksemburgas</w:t>
      </w:r>
    </w:p>
    <w:p w14:paraId="5E9AE8BE" w14:textId="77777777" w:rsidR="0078139A" w:rsidRPr="00A071AE" w:rsidRDefault="0078139A" w:rsidP="0078139A">
      <w:pPr>
        <w:pStyle w:val="BTEMEASMCA"/>
        <w:rPr>
          <w:lang w:val="pt-BR"/>
        </w:rPr>
      </w:pPr>
    </w:p>
    <w:p w14:paraId="77DF9ED5" w14:textId="77777777" w:rsidR="0078139A" w:rsidRPr="00A071AE" w:rsidRDefault="0078139A" w:rsidP="0078139A">
      <w:pPr>
        <w:pStyle w:val="BTEMEASMCA"/>
        <w:rPr>
          <w:lang w:val="pt-BR"/>
        </w:rPr>
      </w:pPr>
    </w:p>
    <w:p w14:paraId="58DD3B1A" w14:textId="77777777" w:rsidR="0078139A" w:rsidRPr="00A071AE" w:rsidRDefault="0078139A" w:rsidP="0078139A">
      <w:pPr>
        <w:pStyle w:val="PI-1labEMEASMCA"/>
      </w:pPr>
      <w:r w:rsidRPr="00A071AE">
        <w:t>12.</w:t>
      </w:r>
      <w:r w:rsidRPr="00A071AE">
        <w:tab/>
        <w:t>REGISTRACIJOS PAŽYMĖJIMO NUMERIS (-IAI)</w:t>
      </w:r>
    </w:p>
    <w:p w14:paraId="3A3139AD" w14:textId="77777777" w:rsidR="0078139A" w:rsidRPr="00A071AE" w:rsidRDefault="0078139A" w:rsidP="0078139A">
      <w:pPr>
        <w:pStyle w:val="BTEMEASMCA"/>
        <w:rPr>
          <w:lang w:val="pt-BR"/>
        </w:rPr>
      </w:pPr>
    </w:p>
    <w:p w14:paraId="0D7E648A" w14:textId="77777777" w:rsidR="0078139A" w:rsidRPr="00A071AE" w:rsidRDefault="0078139A" w:rsidP="0078139A">
      <w:pPr>
        <w:pStyle w:val="BTEMEASMCA"/>
        <w:rPr>
          <w:lang w:val="pt-BR"/>
        </w:rPr>
      </w:pPr>
      <w:r w:rsidRPr="00A071AE">
        <w:rPr>
          <w:lang w:val="pt-BR"/>
        </w:rPr>
        <w:t xml:space="preserve">Sanoral HCT 20 mg/5 mg/12,5 mg </w:t>
      </w:r>
    </w:p>
    <w:p w14:paraId="44E3A892" w14:textId="77777777" w:rsidR="0078139A" w:rsidRPr="00A071AE" w:rsidRDefault="0078139A" w:rsidP="0078139A">
      <w:pPr>
        <w:rPr>
          <w:bCs/>
          <w:sz w:val="22"/>
          <w:szCs w:val="22"/>
        </w:rPr>
      </w:pPr>
      <w:r w:rsidRPr="00A071AE">
        <w:rPr>
          <w:bCs/>
          <w:sz w:val="22"/>
          <w:szCs w:val="22"/>
        </w:rPr>
        <w:t xml:space="preserve">N10 - LT/1/11/2460/010 </w:t>
      </w:r>
    </w:p>
    <w:p w14:paraId="6CC6C9D8" w14:textId="77777777" w:rsidR="0078139A" w:rsidRPr="00A071AE" w:rsidRDefault="0078139A" w:rsidP="0078139A">
      <w:pPr>
        <w:rPr>
          <w:bCs/>
          <w:sz w:val="22"/>
          <w:szCs w:val="22"/>
        </w:rPr>
      </w:pPr>
      <w:r w:rsidRPr="00A071AE">
        <w:rPr>
          <w:bCs/>
          <w:sz w:val="22"/>
          <w:szCs w:val="22"/>
        </w:rPr>
        <w:t xml:space="preserve">N50 - LT/1/11/2460/011 </w:t>
      </w:r>
    </w:p>
    <w:p w14:paraId="213A5763" w14:textId="77777777" w:rsidR="0078139A" w:rsidRPr="00A071AE" w:rsidRDefault="0078139A" w:rsidP="0078139A">
      <w:pPr>
        <w:rPr>
          <w:bCs/>
          <w:sz w:val="22"/>
          <w:szCs w:val="22"/>
        </w:rPr>
      </w:pPr>
      <w:r w:rsidRPr="00A071AE">
        <w:rPr>
          <w:bCs/>
          <w:sz w:val="22"/>
          <w:szCs w:val="22"/>
        </w:rPr>
        <w:t xml:space="preserve">N500 - LT/1/11/2460/012 </w:t>
      </w:r>
    </w:p>
    <w:p w14:paraId="56372471" w14:textId="77777777" w:rsidR="0078139A" w:rsidRPr="00A071AE" w:rsidRDefault="0078139A" w:rsidP="0078139A">
      <w:pPr>
        <w:pStyle w:val="BTEMEASMCA"/>
        <w:rPr>
          <w:lang w:val="pt-BR"/>
        </w:rPr>
      </w:pPr>
    </w:p>
    <w:p w14:paraId="1C7DD4BA" w14:textId="77777777" w:rsidR="0078139A" w:rsidRPr="00A071AE" w:rsidRDefault="0078139A" w:rsidP="0078139A">
      <w:pPr>
        <w:pStyle w:val="BTEMEASMCA"/>
        <w:rPr>
          <w:lang w:val="pt-BR"/>
        </w:rPr>
      </w:pPr>
      <w:r w:rsidRPr="00A071AE">
        <w:rPr>
          <w:lang w:val="pt-BR"/>
        </w:rPr>
        <w:t xml:space="preserve">Sanoral HCT 40 mg/5 mg/12,5 mg </w:t>
      </w:r>
    </w:p>
    <w:p w14:paraId="22569699" w14:textId="77777777" w:rsidR="0078139A" w:rsidRPr="00A071AE" w:rsidRDefault="0078139A" w:rsidP="0078139A">
      <w:pPr>
        <w:rPr>
          <w:bCs/>
          <w:sz w:val="22"/>
          <w:szCs w:val="22"/>
        </w:rPr>
      </w:pPr>
      <w:r w:rsidRPr="00A071AE">
        <w:rPr>
          <w:bCs/>
          <w:sz w:val="22"/>
          <w:szCs w:val="22"/>
        </w:rPr>
        <w:t>N10 - LT/1/11/2460/025</w:t>
      </w:r>
    </w:p>
    <w:p w14:paraId="6EDC39CE" w14:textId="77777777" w:rsidR="0078139A" w:rsidRPr="00A071AE" w:rsidRDefault="0078139A" w:rsidP="0078139A">
      <w:pPr>
        <w:rPr>
          <w:bCs/>
          <w:sz w:val="22"/>
          <w:szCs w:val="22"/>
        </w:rPr>
      </w:pPr>
      <w:r w:rsidRPr="00A071AE">
        <w:rPr>
          <w:bCs/>
          <w:sz w:val="22"/>
          <w:szCs w:val="22"/>
        </w:rPr>
        <w:t xml:space="preserve">N50 - LT/1/11/2460/026 </w:t>
      </w:r>
    </w:p>
    <w:p w14:paraId="11A285F4" w14:textId="77777777" w:rsidR="0078139A" w:rsidRPr="00A071AE" w:rsidRDefault="0078139A" w:rsidP="0078139A">
      <w:pPr>
        <w:rPr>
          <w:bCs/>
          <w:sz w:val="22"/>
          <w:szCs w:val="22"/>
        </w:rPr>
      </w:pPr>
      <w:r w:rsidRPr="00A071AE">
        <w:rPr>
          <w:bCs/>
          <w:sz w:val="22"/>
          <w:szCs w:val="22"/>
        </w:rPr>
        <w:t xml:space="preserve">N500 - LT/1/11/2460/027 </w:t>
      </w:r>
    </w:p>
    <w:p w14:paraId="22F9ADB2" w14:textId="77777777" w:rsidR="0078139A" w:rsidRPr="00A071AE" w:rsidRDefault="0078139A" w:rsidP="0078139A">
      <w:pPr>
        <w:pStyle w:val="BTEMEASMCA"/>
        <w:rPr>
          <w:lang w:val="pt-BR"/>
        </w:rPr>
      </w:pPr>
    </w:p>
    <w:p w14:paraId="5F894726" w14:textId="77777777" w:rsidR="0078139A" w:rsidRPr="00A071AE" w:rsidRDefault="0078139A" w:rsidP="0078139A">
      <w:pPr>
        <w:pStyle w:val="BTEMEASMCA"/>
        <w:rPr>
          <w:lang w:val="pt-BR"/>
        </w:rPr>
      </w:pPr>
      <w:r w:rsidRPr="00A071AE">
        <w:rPr>
          <w:lang w:val="pt-BR"/>
        </w:rPr>
        <w:t xml:space="preserve">Sanoral HCT 40 mg/10 mg/12,5 mg </w:t>
      </w:r>
    </w:p>
    <w:p w14:paraId="307B7391" w14:textId="77777777" w:rsidR="0078139A" w:rsidRPr="00A071AE" w:rsidRDefault="0078139A" w:rsidP="0078139A">
      <w:pPr>
        <w:rPr>
          <w:bCs/>
          <w:sz w:val="22"/>
          <w:szCs w:val="22"/>
        </w:rPr>
      </w:pPr>
      <w:r w:rsidRPr="00A071AE">
        <w:rPr>
          <w:bCs/>
          <w:sz w:val="22"/>
          <w:szCs w:val="22"/>
        </w:rPr>
        <w:t xml:space="preserve">N10 - LT/1/11/2460/040 </w:t>
      </w:r>
    </w:p>
    <w:p w14:paraId="0B0D57B2" w14:textId="77777777" w:rsidR="0078139A" w:rsidRPr="00A071AE" w:rsidRDefault="0078139A" w:rsidP="0078139A">
      <w:pPr>
        <w:rPr>
          <w:bCs/>
          <w:sz w:val="22"/>
          <w:szCs w:val="22"/>
        </w:rPr>
      </w:pPr>
      <w:r w:rsidRPr="00A071AE">
        <w:rPr>
          <w:bCs/>
          <w:sz w:val="22"/>
          <w:szCs w:val="22"/>
        </w:rPr>
        <w:t xml:space="preserve">N50 - LT/1/11/2460/041 </w:t>
      </w:r>
    </w:p>
    <w:p w14:paraId="19EA0F39" w14:textId="77777777" w:rsidR="0078139A" w:rsidRPr="00A071AE" w:rsidRDefault="0078139A" w:rsidP="0078139A">
      <w:pPr>
        <w:rPr>
          <w:bCs/>
          <w:sz w:val="22"/>
          <w:szCs w:val="22"/>
        </w:rPr>
      </w:pPr>
      <w:r w:rsidRPr="00A071AE">
        <w:rPr>
          <w:bCs/>
          <w:sz w:val="22"/>
          <w:szCs w:val="22"/>
        </w:rPr>
        <w:t xml:space="preserve">N500 - LT/1/11/2460/042 </w:t>
      </w:r>
    </w:p>
    <w:p w14:paraId="4356C317" w14:textId="77777777" w:rsidR="0078139A" w:rsidRPr="00A071AE" w:rsidRDefault="0078139A" w:rsidP="0078139A">
      <w:pPr>
        <w:pStyle w:val="BTEMEASMCA"/>
        <w:rPr>
          <w:lang w:val="pt-BR"/>
        </w:rPr>
      </w:pPr>
    </w:p>
    <w:p w14:paraId="72872AD6" w14:textId="77777777" w:rsidR="0078139A" w:rsidRPr="00A071AE" w:rsidRDefault="0078139A" w:rsidP="0078139A">
      <w:pPr>
        <w:pStyle w:val="BTEMEASMCA"/>
        <w:rPr>
          <w:lang w:val="pt-BR"/>
        </w:rPr>
      </w:pPr>
      <w:r w:rsidRPr="00A071AE">
        <w:rPr>
          <w:lang w:val="pt-BR"/>
        </w:rPr>
        <w:t xml:space="preserve">Sanoral HCT 40 mg/5 mg/25 mg </w:t>
      </w:r>
    </w:p>
    <w:p w14:paraId="468339A5" w14:textId="77777777" w:rsidR="0078139A" w:rsidRPr="00A071AE" w:rsidRDefault="0078139A" w:rsidP="0078139A">
      <w:pPr>
        <w:rPr>
          <w:bCs/>
          <w:sz w:val="22"/>
          <w:szCs w:val="22"/>
        </w:rPr>
      </w:pPr>
      <w:r w:rsidRPr="00A071AE">
        <w:rPr>
          <w:bCs/>
          <w:sz w:val="22"/>
          <w:szCs w:val="22"/>
        </w:rPr>
        <w:t>N10 - LT/1/11/2460/055</w:t>
      </w:r>
    </w:p>
    <w:p w14:paraId="334749FB" w14:textId="77777777" w:rsidR="0078139A" w:rsidRPr="00A071AE" w:rsidRDefault="0078139A" w:rsidP="0078139A">
      <w:pPr>
        <w:rPr>
          <w:bCs/>
          <w:sz w:val="22"/>
          <w:szCs w:val="22"/>
        </w:rPr>
      </w:pPr>
      <w:r w:rsidRPr="00A071AE">
        <w:rPr>
          <w:bCs/>
          <w:sz w:val="22"/>
          <w:szCs w:val="22"/>
        </w:rPr>
        <w:t xml:space="preserve">N50 - LT/1/11/2460/056 </w:t>
      </w:r>
    </w:p>
    <w:p w14:paraId="50EDF042" w14:textId="77777777" w:rsidR="0078139A" w:rsidRPr="00A071AE" w:rsidRDefault="0078139A" w:rsidP="0078139A">
      <w:pPr>
        <w:rPr>
          <w:bCs/>
          <w:sz w:val="22"/>
          <w:szCs w:val="22"/>
        </w:rPr>
      </w:pPr>
      <w:r w:rsidRPr="00A071AE">
        <w:rPr>
          <w:bCs/>
          <w:sz w:val="22"/>
          <w:szCs w:val="22"/>
        </w:rPr>
        <w:t xml:space="preserve">N500 - LT/1/11/2460/057 </w:t>
      </w:r>
    </w:p>
    <w:p w14:paraId="5326F828" w14:textId="77777777" w:rsidR="0078139A" w:rsidRPr="00A071AE" w:rsidRDefault="0078139A" w:rsidP="0078139A">
      <w:pPr>
        <w:pStyle w:val="BTEMEASMCA"/>
        <w:rPr>
          <w:lang w:val="pt-BR"/>
        </w:rPr>
      </w:pPr>
    </w:p>
    <w:p w14:paraId="190AEAC1" w14:textId="77777777" w:rsidR="0078139A" w:rsidRPr="00A071AE" w:rsidRDefault="0078139A" w:rsidP="0078139A">
      <w:pPr>
        <w:pStyle w:val="BTEMEASMCA"/>
        <w:rPr>
          <w:lang w:val="pt-BR"/>
        </w:rPr>
      </w:pPr>
      <w:r w:rsidRPr="00A071AE">
        <w:rPr>
          <w:lang w:val="pt-BR"/>
        </w:rPr>
        <w:t xml:space="preserve">Sanoral HCT 40 mg/10 mg/25 mg </w:t>
      </w:r>
    </w:p>
    <w:p w14:paraId="52DCA7E2" w14:textId="77777777" w:rsidR="0078139A" w:rsidRPr="00A071AE" w:rsidRDefault="0078139A" w:rsidP="0078139A">
      <w:pPr>
        <w:rPr>
          <w:bCs/>
          <w:sz w:val="22"/>
          <w:szCs w:val="22"/>
        </w:rPr>
      </w:pPr>
      <w:r w:rsidRPr="00A071AE">
        <w:rPr>
          <w:bCs/>
          <w:sz w:val="22"/>
          <w:szCs w:val="22"/>
        </w:rPr>
        <w:t xml:space="preserve">N10 - LT/1/11/2460/070 </w:t>
      </w:r>
    </w:p>
    <w:p w14:paraId="762164A9" w14:textId="77777777" w:rsidR="0078139A" w:rsidRPr="00A071AE" w:rsidRDefault="0078139A" w:rsidP="0078139A">
      <w:pPr>
        <w:rPr>
          <w:bCs/>
          <w:sz w:val="22"/>
          <w:szCs w:val="22"/>
        </w:rPr>
      </w:pPr>
      <w:r w:rsidRPr="00A071AE">
        <w:rPr>
          <w:bCs/>
          <w:sz w:val="22"/>
          <w:szCs w:val="22"/>
        </w:rPr>
        <w:t xml:space="preserve">N50 - LT/1/11/2460/071 </w:t>
      </w:r>
    </w:p>
    <w:p w14:paraId="7A1FA63F" w14:textId="77777777" w:rsidR="0078139A" w:rsidRPr="00A071AE" w:rsidRDefault="0078139A" w:rsidP="0078139A">
      <w:pPr>
        <w:rPr>
          <w:bCs/>
          <w:sz w:val="22"/>
          <w:szCs w:val="22"/>
        </w:rPr>
      </w:pPr>
      <w:r w:rsidRPr="00A071AE">
        <w:rPr>
          <w:bCs/>
          <w:sz w:val="22"/>
          <w:szCs w:val="22"/>
        </w:rPr>
        <w:t xml:space="preserve">N500 - LT/1/11/2460/072 </w:t>
      </w:r>
    </w:p>
    <w:p w14:paraId="2B39ACA9" w14:textId="77777777" w:rsidR="0078139A" w:rsidRPr="00A071AE" w:rsidRDefault="0078139A" w:rsidP="0078139A">
      <w:pPr>
        <w:pStyle w:val="BTEMEASMCA"/>
        <w:rPr>
          <w:lang w:val="pt-BR"/>
        </w:rPr>
      </w:pPr>
    </w:p>
    <w:p w14:paraId="5EA186EA" w14:textId="77777777" w:rsidR="0078139A" w:rsidRPr="00A071AE" w:rsidRDefault="0078139A" w:rsidP="0078139A">
      <w:pPr>
        <w:pStyle w:val="BTEMEASMCA"/>
        <w:rPr>
          <w:lang w:val="pt-BR"/>
        </w:rPr>
      </w:pPr>
    </w:p>
    <w:p w14:paraId="75C1AFB2" w14:textId="77777777" w:rsidR="0078139A" w:rsidRPr="00A071AE" w:rsidRDefault="0078139A" w:rsidP="0078139A">
      <w:pPr>
        <w:pStyle w:val="PI-1labEMEASMCA"/>
      </w:pPr>
      <w:r w:rsidRPr="00A071AE">
        <w:t>13.</w:t>
      </w:r>
      <w:r w:rsidRPr="00A071AE">
        <w:tab/>
        <w:t>SERIJOS NUMERIS</w:t>
      </w:r>
    </w:p>
    <w:p w14:paraId="227E4710" w14:textId="77777777" w:rsidR="0078139A" w:rsidRPr="00A071AE" w:rsidRDefault="0078139A" w:rsidP="0078139A">
      <w:pPr>
        <w:pStyle w:val="BTEMEASMCA"/>
        <w:rPr>
          <w:lang w:val="pt-BR"/>
        </w:rPr>
      </w:pPr>
    </w:p>
    <w:p w14:paraId="6178ECFA" w14:textId="77777777" w:rsidR="0078139A" w:rsidRPr="00A071AE" w:rsidRDefault="0078139A" w:rsidP="0078139A">
      <w:pPr>
        <w:pStyle w:val="BTEMEASMCA"/>
        <w:rPr>
          <w:lang w:val="pt-BR"/>
        </w:rPr>
      </w:pPr>
      <w:r>
        <w:rPr>
          <w:lang w:val="pt-BR"/>
        </w:rPr>
        <w:t>Lot</w:t>
      </w:r>
    </w:p>
    <w:p w14:paraId="77282D8D" w14:textId="77777777" w:rsidR="0078139A" w:rsidRPr="00A071AE" w:rsidRDefault="0078139A" w:rsidP="0078139A">
      <w:pPr>
        <w:pStyle w:val="BTEMEASMCA"/>
        <w:rPr>
          <w:lang w:val="pt-BR"/>
        </w:rPr>
      </w:pPr>
    </w:p>
    <w:p w14:paraId="5B68684A" w14:textId="77777777" w:rsidR="0078139A" w:rsidRPr="00A071AE" w:rsidRDefault="0078139A" w:rsidP="0078139A">
      <w:pPr>
        <w:pStyle w:val="BTEMEASMCA"/>
        <w:rPr>
          <w:lang w:val="pt-BR"/>
        </w:rPr>
      </w:pPr>
    </w:p>
    <w:p w14:paraId="4F75D8A4" w14:textId="77777777" w:rsidR="0078139A" w:rsidRPr="00A071AE" w:rsidRDefault="0078139A" w:rsidP="0078139A">
      <w:pPr>
        <w:pStyle w:val="PI-1labEMEASMCA"/>
      </w:pPr>
      <w:r w:rsidRPr="00A071AE">
        <w:t>14.</w:t>
      </w:r>
      <w:r w:rsidRPr="00A071AE">
        <w:tab/>
        <w:t>PARDAVIMO (IŠDAVIMO) TVARKA</w:t>
      </w:r>
    </w:p>
    <w:p w14:paraId="7704EBC8" w14:textId="77777777" w:rsidR="0078139A" w:rsidRPr="00A071AE" w:rsidRDefault="0078139A" w:rsidP="0078139A">
      <w:pPr>
        <w:pStyle w:val="BTEMEASMCA"/>
        <w:rPr>
          <w:lang w:val="pt-BR"/>
        </w:rPr>
      </w:pPr>
    </w:p>
    <w:p w14:paraId="12D6608E" w14:textId="77777777" w:rsidR="0078139A" w:rsidRPr="00A071AE" w:rsidRDefault="0078139A" w:rsidP="0078139A">
      <w:pPr>
        <w:pStyle w:val="BTEMEASMCA"/>
        <w:rPr>
          <w:lang w:val="pt-BR"/>
        </w:rPr>
      </w:pPr>
      <w:r w:rsidRPr="00A071AE">
        <w:rPr>
          <w:lang w:val="pt-BR"/>
        </w:rPr>
        <w:t>Receptinis vaist</w:t>
      </w:r>
      <w:r>
        <w:rPr>
          <w:lang w:val="pt-BR"/>
        </w:rPr>
        <w:t>as</w:t>
      </w:r>
      <w:r w:rsidRPr="00A071AE">
        <w:rPr>
          <w:lang w:val="pt-BR"/>
        </w:rPr>
        <w:t>.</w:t>
      </w:r>
    </w:p>
    <w:p w14:paraId="4542D5AB" w14:textId="77777777" w:rsidR="0078139A" w:rsidRPr="00A071AE" w:rsidRDefault="0078139A" w:rsidP="0078139A">
      <w:pPr>
        <w:pStyle w:val="BTEMEASMCA"/>
        <w:rPr>
          <w:lang w:val="pt-BR"/>
        </w:rPr>
      </w:pPr>
    </w:p>
    <w:p w14:paraId="300BCFCC" w14:textId="77777777" w:rsidR="0078139A" w:rsidRPr="00A071AE" w:rsidRDefault="0078139A" w:rsidP="0078139A">
      <w:pPr>
        <w:pStyle w:val="BTEMEASMCA"/>
        <w:rPr>
          <w:lang w:val="pt-BR"/>
        </w:rPr>
      </w:pPr>
    </w:p>
    <w:p w14:paraId="502F944F" w14:textId="77777777" w:rsidR="0078139A" w:rsidRPr="00A071AE" w:rsidRDefault="0078139A" w:rsidP="0078139A">
      <w:pPr>
        <w:pStyle w:val="PI-1labEMEASMCA"/>
      </w:pPr>
      <w:r w:rsidRPr="00A071AE">
        <w:t>15.</w:t>
      </w:r>
      <w:r w:rsidRPr="00A071AE">
        <w:tab/>
        <w:t>VARTOJIMO INSTRUKCIJA</w:t>
      </w:r>
    </w:p>
    <w:p w14:paraId="4C597450" w14:textId="77777777" w:rsidR="0078139A" w:rsidRPr="00A071AE" w:rsidRDefault="0078139A" w:rsidP="0078139A">
      <w:pPr>
        <w:pStyle w:val="BTEMEASMCA"/>
        <w:rPr>
          <w:lang w:val="pt-BR"/>
        </w:rPr>
      </w:pPr>
    </w:p>
    <w:p w14:paraId="1ED00432" w14:textId="77777777" w:rsidR="0078139A" w:rsidRPr="00A071AE" w:rsidRDefault="0078139A" w:rsidP="0078139A">
      <w:pPr>
        <w:pStyle w:val="BTEMEASMCA"/>
        <w:rPr>
          <w:lang w:val="pt-BR"/>
        </w:rPr>
      </w:pPr>
    </w:p>
    <w:p w14:paraId="2D3DB18E" w14:textId="77777777" w:rsidR="0078139A" w:rsidRPr="00A071AE" w:rsidRDefault="0078139A" w:rsidP="0078139A">
      <w:pPr>
        <w:pStyle w:val="PI-1labEMEASMCA"/>
      </w:pPr>
      <w:r w:rsidRPr="00A071AE">
        <w:t>16.</w:t>
      </w:r>
      <w:r w:rsidRPr="00A071AE">
        <w:tab/>
        <w:t>INFORMACIJA BRAILIO RAŠTU</w:t>
      </w:r>
    </w:p>
    <w:p w14:paraId="32D161B0" w14:textId="77777777" w:rsidR="0078139A" w:rsidRPr="00A071AE" w:rsidRDefault="0078139A" w:rsidP="0078139A">
      <w:pPr>
        <w:pStyle w:val="BTEMEASMCA"/>
        <w:rPr>
          <w:lang w:val="pt-BR"/>
        </w:rPr>
      </w:pPr>
    </w:p>
    <w:p w14:paraId="259D7342" w14:textId="77777777" w:rsidR="0078139A" w:rsidRPr="00A071AE" w:rsidRDefault="0078139A" w:rsidP="0078139A">
      <w:pPr>
        <w:pStyle w:val="BTEMEASMCA"/>
        <w:rPr>
          <w:lang w:val="pt-BR"/>
        </w:rPr>
      </w:pPr>
      <w:r w:rsidRPr="00A071AE">
        <w:rPr>
          <w:lang w:val="pt-BR"/>
        </w:rPr>
        <w:t xml:space="preserve">Sanoral HCT 20 mg/5 mg/12,5 mg </w:t>
      </w:r>
    </w:p>
    <w:p w14:paraId="245B680C" w14:textId="77777777" w:rsidR="0078139A" w:rsidRPr="00A071AE" w:rsidRDefault="0078139A" w:rsidP="0078139A">
      <w:pPr>
        <w:tabs>
          <w:tab w:val="left" w:pos="2268"/>
        </w:tabs>
        <w:autoSpaceDE w:val="0"/>
        <w:autoSpaceDN w:val="0"/>
        <w:adjustRightInd w:val="0"/>
        <w:rPr>
          <w:sz w:val="22"/>
          <w:szCs w:val="22"/>
          <w:highlight w:val="lightGray"/>
        </w:rPr>
      </w:pPr>
      <w:r w:rsidRPr="00A071AE">
        <w:rPr>
          <w:sz w:val="22"/>
          <w:szCs w:val="22"/>
          <w:highlight w:val="lightGray"/>
        </w:rPr>
        <w:t xml:space="preserve">Sanoral HCT 40 mg/5mg/12,5 mg </w:t>
      </w:r>
    </w:p>
    <w:p w14:paraId="61B34942" w14:textId="77777777" w:rsidR="0078139A" w:rsidRPr="00A071AE" w:rsidRDefault="0078139A" w:rsidP="0078139A">
      <w:pPr>
        <w:tabs>
          <w:tab w:val="left" w:pos="2268"/>
        </w:tabs>
        <w:autoSpaceDE w:val="0"/>
        <w:autoSpaceDN w:val="0"/>
        <w:adjustRightInd w:val="0"/>
        <w:rPr>
          <w:sz w:val="22"/>
          <w:szCs w:val="22"/>
          <w:highlight w:val="lightGray"/>
        </w:rPr>
      </w:pPr>
      <w:r w:rsidRPr="00A071AE">
        <w:rPr>
          <w:sz w:val="22"/>
          <w:szCs w:val="22"/>
          <w:highlight w:val="lightGray"/>
        </w:rPr>
        <w:t xml:space="preserve">Sanoral HCT 40 mg/10 mg/12,5 mg </w:t>
      </w:r>
    </w:p>
    <w:p w14:paraId="360E4BF5" w14:textId="77777777" w:rsidR="0078139A" w:rsidRPr="00A071AE" w:rsidRDefault="0078139A" w:rsidP="0078139A">
      <w:pPr>
        <w:tabs>
          <w:tab w:val="left" w:pos="2268"/>
        </w:tabs>
        <w:autoSpaceDE w:val="0"/>
        <w:autoSpaceDN w:val="0"/>
        <w:adjustRightInd w:val="0"/>
        <w:rPr>
          <w:sz w:val="22"/>
          <w:szCs w:val="22"/>
          <w:highlight w:val="lightGray"/>
        </w:rPr>
      </w:pPr>
      <w:r w:rsidRPr="00A071AE">
        <w:rPr>
          <w:sz w:val="22"/>
          <w:szCs w:val="22"/>
          <w:highlight w:val="lightGray"/>
        </w:rPr>
        <w:t xml:space="preserve">Sanoral HCT 40 mg/5 mg/25 mg </w:t>
      </w:r>
    </w:p>
    <w:p w14:paraId="5D84CDD2" w14:textId="77777777" w:rsidR="0078139A" w:rsidRDefault="0078139A" w:rsidP="0078139A">
      <w:pPr>
        <w:pStyle w:val="BTEMEASMCA"/>
      </w:pPr>
      <w:r w:rsidRPr="00A071AE">
        <w:rPr>
          <w:highlight w:val="lightGray"/>
        </w:rPr>
        <w:t>Sanoral HCT 40 mg/10 mg/25 mg</w:t>
      </w:r>
      <w:r w:rsidRPr="00A071AE">
        <w:t xml:space="preserve"> </w:t>
      </w:r>
    </w:p>
    <w:p w14:paraId="4AD8C6A2" w14:textId="77777777" w:rsidR="0078139A" w:rsidRPr="004F6C01" w:rsidRDefault="0078139A" w:rsidP="0078139A">
      <w:pPr>
        <w:pStyle w:val="Pagrindinistekstas"/>
        <w:spacing w:after="0"/>
        <w:rPr>
          <w:szCs w:val="22"/>
        </w:rPr>
      </w:pPr>
    </w:p>
    <w:p w14:paraId="79490A6B" w14:textId="77777777" w:rsidR="0078139A" w:rsidRPr="00CD1EF6" w:rsidRDefault="0078139A" w:rsidP="0078139A">
      <w:pPr>
        <w:pStyle w:val="Antrat3"/>
        <w:pBdr>
          <w:top w:val="single" w:sz="4" w:space="1" w:color="auto"/>
          <w:left w:val="single" w:sz="4" w:space="4" w:color="auto"/>
          <w:bottom w:val="single" w:sz="4" w:space="1" w:color="auto"/>
          <w:right w:val="single" w:sz="4" w:space="4" w:color="auto"/>
        </w:pBdr>
        <w:rPr>
          <w:szCs w:val="22"/>
        </w:rPr>
      </w:pPr>
      <w:r w:rsidRPr="00CD1EF6">
        <w:rPr>
          <w:szCs w:val="22"/>
        </w:rPr>
        <w:t>17.</w:t>
      </w:r>
      <w:r w:rsidRPr="00CD1EF6">
        <w:rPr>
          <w:szCs w:val="22"/>
        </w:rPr>
        <w:tab/>
      </w:r>
      <w:r w:rsidRPr="00CD1EF6">
        <w:rPr>
          <w:noProof/>
          <w:szCs w:val="22"/>
        </w:rPr>
        <w:t>UNIKALUS IDENTIFIKATORIUS – 2D BRŪKŠNINIS KODAS</w:t>
      </w:r>
    </w:p>
    <w:p w14:paraId="02219559" w14:textId="77777777" w:rsidR="0078139A" w:rsidRPr="00CD1EF6" w:rsidRDefault="0078139A" w:rsidP="0078139A">
      <w:pPr>
        <w:pStyle w:val="Pagrindinistekstas"/>
        <w:spacing w:after="0"/>
        <w:rPr>
          <w:szCs w:val="22"/>
        </w:rPr>
      </w:pPr>
    </w:p>
    <w:p w14:paraId="5D6B2F27" w14:textId="77777777" w:rsidR="0078139A" w:rsidRPr="00CD1EF6" w:rsidRDefault="0078139A" w:rsidP="0078139A">
      <w:pPr>
        <w:rPr>
          <w:noProof/>
          <w:sz w:val="22"/>
          <w:szCs w:val="22"/>
          <w:shd w:val="clear" w:color="auto" w:fill="CCCCCC"/>
        </w:rPr>
      </w:pPr>
      <w:r w:rsidRPr="00B33B11">
        <w:rPr>
          <w:noProof/>
          <w:sz w:val="22"/>
          <w:szCs w:val="22"/>
          <w:highlight w:val="lightGray"/>
        </w:rPr>
        <w:t>2D brūkšninis kodas su nurodytu unikaliu identifikatoriumi</w:t>
      </w:r>
      <w:r w:rsidRPr="00CD1EF6">
        <w:rPr>
          <w:noProof/>
          <w:sz w:val="22"/>
          <w:szCs w:val="22"/>
        </w:rPr>
        <w:t>.</w:t>
      </w:r>
    </w:p>
    <w:p w14:paraId="73FCD15F" w14:textId="77777777" w:rsidR="0078139A" w:rsidRPr="00CD1EF6" w:rsidRDefault="0078139A" w:rsidP="0078139A">
      <w:pPr>
        <w:pStyle w:val="Pagrindinistekstas"/>
        <w:spacing w:after="0"/>
        <w:rPr>
          <w:szCs w:val="22"/>
        </w:rPr>
      </w:pPr>
    </w:p>
    <w:p w14:paraId="44F91110" w14:textId="77777777" w:rsidR="0078139A" w:rsidRPr="00CD1EF6" w:rsidRDefault="0078139A" w:rsidP="0078139A">
      <w:pPr>
        <w:pStyle w:val="Pagrindinistekstas"/>
        <w:spacing w:after="0"/>
        <w:rPr>
          <w:szCs w:val="22"/>
        </w:rPr>
      </w:pPr>
    </w:p>
    <w:p w14:paraId="22106DB4" w14:textId="77777777" w:rsidR="0078139A" w:rsidRPr="00CD1EF6" w:rsidRDefault="0078139A" w:rsidP="0078139A">
      <w:pPr>
        <w:pStyle w:val="Antrat3"/>
        <w:pBdr>
          <w:top w:val="single" w:sz="4" w:space="1" w:color="auto"/>
          <w:left w:val="single" w:sz="4" w:space="4" w:color="auto"/>
          <w:bottom w:val="single" w:sz="4" w:space="1" w:color="auto"/>
          <w:right w:val="single" w:sz="4" w:space="4" w:color="auto"/>
        </w:pBdr>
        <w:rPr>
          <w:szCs w:val="22"/>
        </w:rPr>
      </w:pPr>
      <w:r w:rsidRPr="00CD1EF6">
        <w:rPr>
          <w:szCs w:val="22"/>
        </w:rPr>
        <w:t>18.</w:t>
      </w:r>
      <w:r w:rsidRPr="00CD1EF6">
        <w:rPr>
          <w:szCs w:val="22"/>
        </w:rPr>
        <w:tab/>
      </w:r>
      <w:r w:rsidRPr="00CD1EF6">
        <w:rPr>
          <w:noProof/>
          <w:szCs w:val="22"/>
        </w:rPr>
        <w:t>UNIKALUS IDENTIFIKATORIUS – ŽMONĖMS SUPRANTAMI DUOMENYS</w:t>
      </w:r>
    </w:p>
    <w:p w14:paraId="6B4D5287" w14:textId="77777777" w:rsidR="0078139A" w:rsidRPr="00CD1EF6" w:rsidRDefault="0078139A" w:rsidP="0078139A">
      <w:pPr>
        <w:pStyle w:val="Pagrindinistekstas"/>
        <w:spacing w:after="0"/>
        <w:rPr>
          <w:szCs w:val="22"/>
        </w:rPr>
      </w:pPr>
    </w:p>
    <w:p w14:paraId="1063F178" w14:textId="77777777" w:rsidR="0078139A" w:rsidRPr="00CD1EF6" w:rsidRDefault="0078139A" w:rsidP="0078139A">
      <w:pPr>
        <w:rPr>
          <w:color w:val="008000"/>
          <w:sz w:val="22"/>
          <w:szCs w:val="22"/>
        </w:rPr>
      </w:pPr>
      <w:r w:rsidRPr="00CD1EF6">
        <w:rPr>
          <w:sz w:val="22"/>
          <w:szCs w:val="22"/>
        </w:rPr>
        <w:t xml:space="preserve">PC: {numeris} </w:t>
      </w:r>
    </w:p>
    <w:p w14:paraId="653335C6" w14:textId="77777777" w:rsidR="0078139A" w:rsidRPr="00CD1EF6" w:rsidRDefault="0078139A" w:rsidP="0078139A">
      <w:pPr>
        <w:rPr>
          <w:sz w:val="22"/>
          <w:szCs w:val="22"/>
        </w:rPr>
      </w:pPr>
      <w:r w:rsidRPr="00CD1EF6">
        <w:rPr>
          <w:sz w:val="22"/>
          <w:szCs w:val="22"/>
        </w:rPr>
        <w:t xml:space="preserve">SN: {numeris} </w:t>
      </w:r>
    </w:p>
    <w:p w14:paraId="78A2DB12" w14:textId="77777777" w:rsidR="0078139A" w:rsidRPr="00A071AE" w:rsidRDefault="0078139A" w:rsidP="0078139A">
      <w:pPr>
        <w:pStyle w:val="BTEMEASMCA"/>
      </w:pPr>
      <w:r w:rsidRPr="00B33B11">
        <w:rPr>
          <w:highlight w:val="lightGray"/>
        </w:rPr>
        <w:t>NN: {numeris}</w:t>
      </w:r>
      <w:r w:rsidRPr="00CD1EF6">
        <w:t xml:space="preserve"> </w:t>
      </w:r>
      <w:r w:rsidRPr="00A071AE">
        <w:br w:type="page"/>
      </w:r>
    </w:p>
    <w:p w14:paraId="1ABB4232" w14:textId="77777777" w:rsidR="0078139A" w:rsidRPr="00A071AE" w:rsidRDefault="0078139A" w:rsidP="0078139A">
      <w:pPr>
        <w:pStyle w:val="PI-1labEMEASMCA"/>
      </w:pPr>
      <w:r w:rsidRPr="00A071AE">
        <w:lastRenderedPageBreak/>
        <w:t xml:space="preserve">MINIMALI </w:t>
      </w:r>
      <w:r w:rsidRPr="00A071AE">
        <w:rPr>
          <w:caps/>
        </w:rPr>
        <w:t xml:space="preserve">informacija ant </w:t>
      </w:r>
      <w:r w:rsidRPr="00A071AE">
        <w:t>LIZDINIŲ PLOKŠTELIŲ ARBA DVISLUOKSNIŲ JUOSTELIŲ</w:t>
      </w:r>
    </w:p>
    <w:p w14:paraId="1CE726FF" w14:textId="77777777" w:rsidR="0078139A" w:rsidRPr="00A071AE" w:rsidRDefault="0078139A" w:rsidP="0078139A">
      <w:pPr>
        <w:pStyle w:val="PI-1labEMEASMCA"/>
      </w:pPr>
    </w:p>
    <w:p w14:paraId="6ACFCC44" w14:textId="77777777" w:rsidR="0078139A" w:rsidRPr="00A071AE" w:rsidRDefault="0078139A" w:rsidP="0078139A">
      <w:pPr>
        <w:pStyle w:val="PI-1labEMEASMCA"/>
      </w:pPr>
      <w:r w:rsidRPr="00A071AE">
        <w:t xml:space="preserve">LIZDINĖ PLOKŠTELĖ PO </w:t>
      </w:r>
      <w:r w:rsidRPr="00A071AE">
        <w:rPr>
          <w:lang w:val="pt-BR"/>
        </w:rPr>
        <w:t xml:space="preserve">14 </w:t>
      </w:r>
      <w:r w:rsidRPr="00A071AE">
        <w:t>TABLEČIŲ</w:t>
      </w:r>
    </w:p>
    <w:p w14:paraId="40DC3F6B" w14:textId="77777777" w:rsidR="0078139A" w:rsidRPr="00A071AE" w:rsidRDefault="0078139A" w:rsidP="0078139A">
      <w:pPr>
        <w:pStyle w:val="BTEMEASMCA"/>
        <w:rPr>
          <w:lang w:val="pt-BR"/>
        </w:rPr>
      </w:pPr>
    </w:p>
    <w:p w14:paraId="5C79C94E" w14:textId="77777777" w:rsidR="0078139A" w:rsidRPr="00A071AE" w:rsidRDefault="0078139A" w:rsidP="0078139A">
      <w:pPr>
        <w:pStyle w:val="BTEMEASMCA"/>
        <w:rPr>
          <w:lang w:val="pt-BR"/>
        </w:rPr>
      </w:pPr>
    </w:p>
    <w:p w14:paraId="472CA295" w14:textId="77777777" w:rsidR="0078139A" w:rsidRPr="00A071AE" w:rsidRDefault="0078139A" w:rsidP="0078139A">
      <w:pPr>
        <w:pStyle w:val="PI-1labEMEASMCA"/>
      </w:pPr>
      <w:r w:rsidRPr="00A071AE">
        <w:t>1.</w:t>
      </w:r>
      <w:r w:rsidRPr="00A071AE">
        <w:tab/>
        <w:t>VAISTINIO PREPARATO PAVADINIMAS</w:t>
      </w:r>
    </w:p>
    <w:p w14:paraId="16660187" w14:textId="77777777" w:rsidR="0078139A" w:rsidRPr="00A071AE" w:rsidRDefault="0078139A" w:rsidP="0078139A">
      <w:pPr>
        <w:pStyle w:val="BTEMEASMCA"/>
        <w:rPr>
          <w:lang w:val="pt-BR"/>
        </w:rPr>
      </w:pPr>
    </w:p>
    <w:p w14:paraId="625551E3" w14:textId="77777777" w:rsidR="0078139A" w:rsidRPr="00854D90" w:rsidRDefault="0078139A" w:rsidP="0078139A">
      <w:pPr>
        <w:pStyle w:val="BTEMEASMCA"/>
        <w:rPr>
          <w:lang w:val="en-US"/>
        </w:rPr>
      </w:pPr>
      <w:r w:rsidRPr="00854D90">
        <w:rPr>
          <w:lang w:val="en-US"/>
        </w:rPr>
        <w:t>Sanoral HCT 20 mg/5 mg/12,5 mg plėvele dengtos tabletės</w:t>
      </w:r>
    </w:p>
    <w:p w14:paraId="7E3353FE" w14:textId="77777777" w:rsidR="0078139A" w:rsidRPr="00A071AE" w:rsidRDefault="0078139A" w:rsidP="0078139A">
      <w:pPr>
        <w:tabs>
          <w:tab w:val="left" w:pos="2268"/>
        </w:tabs>
        <w:autoSpaceDE w:val="0"/>
        <w:autoSpaceDN w:val="0"/>
        <w:adjustRightInd w:val="0"/>
        <w:rPr>
          <w:sz w:val="22"/>
          <w:szCs w:val="22"/>
          <w:highlight w:val="lightGray"/>
        </w:rPr>
      </w:pPr>
      <w:r w:rsidRPr="00A071AE">
        <w:rPr>
          <w:sz w:val="22"/>
          <w:szCs w:val="22"/>
          <w:highlight w:val="lightGray"/>
        </w:rPr>
        <w:t xml:space="preserve">Sanoral HCT 40 mg/5mg/12,5 mg plėvele dengtos tabletės </w:t>
      </w:r>
    </w:p>
    <w:p w14:paraId="122A3202" w14:textId="77777777" w:rsidR="0078139A" w:rsidRPr="00A071AE" w:rsidRDefault="0078139A" w:rsidP="0078139A">
      <w:pPr>
        <w:tabs>
          <w:tab w:val="left" w:pos="2268"/>
        </w:tabs>
        <w:autoSpaceDE w:val="0"/>
        <w:autoSpaceDN w:val="0"/>
        <w:adjustRightInd w:val="0"/>
        <w:rPr>
          <w:sz w:val="22"/>
          <w:szCs w:val="22"/>
          <w:highlight w:val="lightGray"/>
        </w:rPr>
      </w:pPr>
      <w:r w:rsidRPr="00A071AE">
        <w:rPr>
          <w:sz w:val="22"/>
          <w:szCs w:val="22"/>
          <w:highlight w:val="lightGray"/>
        </w:rPr>
        <w:t xml:space="preserve">Sanoral HCT 40 mg/10 mg/12,5 mg plėvele dengtos tabletės </w:t>
      </w:r>
    </w:p>
    <w:p w14:paraId="77CD3E6E" w14:textId="77777777" w:rsidR="0078139A" w:rsidRPr="00A071AE" w:rsidRDefault="0078139A" w:rsidP="0078139A">
      <w:pPr>
        <w:tabs>
          <w:tab w:val="left" w:pos="2268"/>
        </w:tabs>
        <w:autoSpaceDE w:val="0"/>
        <w:autoSpaceDN w:val="0"/>
        <w:adjustRightInd w:val="0"/>
        <w:rPr>
          <w:sz w:val="22"/>
          <w:szCs w:val="22"/>
          <w:highlight w:val="lightGray"/>
        </w:rPr>
      </w:pPr>
      <w:r w:rsidRPr="00A071AE">
        <w:rPr>
          <w:sz w:val="22"/>
          <w:szCs w:val="22"/>
          <w:highlight w:val="lightGray"/>
        </w:rPr>
        <w:t xml:space="preserve">Sanoral HCT 40 mg/5 mg/25 mg plėvele dengtos tabletės </w:t>
      </w:r>
    </w:p>
    <w:p w14:paraId="17E0FBA6" w14:textId="77777777" w:rsidR="0078139A" w:rsidRPr="00A071AE" w:rsidRDefault="0078139A" w:rsidP="0078139A">
      <w:pPr>
        <w:tabs>
          <w:tab w:val="left" w:pos="2268"/>
        </w:tabs>
        <w:autoSpaceDE w:val="0"/>
        <w:autoSpaceDN w:val="0"/>
        <w:adjustRightInd w:val="0"/>
        <w:rPr>
          <w:sz w:val="22"/>
          <w:szCs w:val="22"/>
        </w:rPr>
      </w:pPr>
      <w:r w:rsidRPr="00A071AE">
        <w:rPr>
          <w:sz w:val="22"/>
          <w:szCs w:val="22"/>
          <w:highlight w:val="lightGray"/>
        </w:rPr>
        <w:t>Sanoral HCT 40 mg/10 mg/25 mg plėvele dengtos tabletės</w:t>
      </w:r>
      <w:r w:rsidRPr="00A071AE">
        <w:rPr>
          <w:sz w:val="22"/>
          <w:szCs w:val="22"/>
        </w:rPr>
        <w:t xml:space="preserve"> </w:t>
      </w:r>
    </w:p>
    <w:p w14:paraId="2D22C22F" w14:textId="77777777" w:rsidR="0078139A" w:rsidRPr="00A071AE" w:rsidRDefault="0078139A" w:rsidP="0078139A">
      <w:pPr>
        <w:pStyle w:val="BTEMEASMCA"/>
      </w:pPr>
    </w:p>
    <w:p w14:paraId="2980455D" w14:textId="77777777" w:rsidR="0078139A" w:rsidRPr="00A071AE" w:rsidRDefault="0078139A" w:rsidP="0078139A">
      <w:pPr>
        <w:pStyle w:val="BTEMEASMCA"/>
      </w:pPr>
      <w:r w:rsidRPr="00A071AE">
        <w:t>Olmesartanas medoksomilis/Amlodipinas/Hidrochlorotiazidas</w:t>
      </w:r>
      <w:r w:rsidRPr="00A071AE" w:rsidDel="00306398">
        <w:t xml:space="preserve"> </w:t>
      </w:r>
    </w:p>
    <w:p w14:paraId="38F1D4C8" w14:textId="77777777" w:rsidR="0078139A" w:rsidRPr="00A071AE" w:rsidRDefault="0078139A" w:rsidP="0078139A">
      <w:pPr>
        <w:pStyle w:val="BTEMEASMCA"/>
      </w:pPr>
    </w:p>
    <w:p w14:paraId="307CC7E3" w14:textId="77777777" w:rsidR="0078139A" w:rsidRPr="00A071AE" w:rsidRDefault="0078139A" w:rsidP="0078139A">
      <w:pPr>
        <w:pStyle w:val="BTEMEASMCA"/>
      </w:pPr>
    </w:p>
    <w:p w14:paraId="3E0D1107" w14:textId="77777777" w:rsidR="0078139A" w:rsidRPr="00A071AE" w:rsidRDefault="0078139A" w:rsidP="0078139A">
      <w:pPr>
        <w:pStyle w:val="PI-1labEMEASMCA"/>
      </w:pPr>
      <w:r w:rsidRPr="00A071AE">
        <w:t>2.</w:t>
      </w:r>
      <w:r w:rsidRPr="00A071AE">
        <w:tab/>
      </w:r>
      <w:r w:rsidRPr="00A071AE">
        <w:rPr>
          <w:caps/>
        </w:rPr>
        <w:t>REGISTRUOTOJO</w:t>
      </w:r>
      <w:r w:rsidRPr="00A071AE">
        <w:t xml:space="preserve"> PAVADINIMAS</w:t>
      </w:r>
    </w:p>
    <w:p w14:paraId="165310EA" w14:textId="77777777" w:rsidR="0078139A" w:rsidRPr="00A071AE" w:rsidRDefault="0078139A" w:rsidP="0078139A">
      <w:pPr>
        <w:pStyle w:val="BTEMEASMCA"/>
      </w:pPr>
    </w:p>
    <w:p w14:paraId="0BBC8C8B" w14:textId="77777777" w:rsidR="0078139A" w:rsidRPr="00A071AE" w:rsidRDefault="0078139A" w:rsidP="0078139A">
      <w:pPr>
        <w:pStyle w:val="BTEMEASMCA"/>
      </w:pPr>
      <w:r w:rsidRPr="00A071AE">
        <w:t>Menarini International Operations Luxembourg S.A.</w:t>
      </w:r>
    </w:p>
    <w:p w14:paraId="5B68786D" w14:textId="77777777" w:rsidR="0078139A" w:rsidRPr="00A071AE" w:rsidRDefault="0078139A" w:rsidP="0078139A">
      <w:pPr>
        <w:pStyle w:val="BTEMEASMCA"/>
      </w:pPr>
    </w:p>
    <w:p w14:paraId="51E0D5D2" w14:textId="77777777" w:rsidR="0078139A" w:rsidRPr="00A071AE" w:rsidRDefault="0078139A" w:rsidP="0078139A">
      <w:pPr>
        <w:pStyle w:val="BTEMEASMCA"/>
      </w:pPr>
    </w:p>
    <w:p w14:paraId="3977CC88" w14:textId="77777777" w:rsidR="0078139A" w:rsidRPr="00A071AE" w:rsidRDefault="0078139A" w:rsidP="0078139A">
      <w:pPr>
        <w:pStyle w:val="PI-1labEMEASMCA"/>
      </w:pPr>
      <w:r w:rsidRPr="00A071AE">
        <w:t>3.</w:t>
      </w:r>
      <w:r w:rsidRPr="00A071AE">
        <w:tab/>
        <w:t>TINKAMUMO LAIKAS</w:t>
      </w:r>
    </w:p>
    <w:p w14:paraId="43EE3ED2" w14:textId="77777777" w:rsidR="0078139A" w:rsidRPr="00A071AE" w:rsidRDefault="0078139A" w:rsidP="0078139A">
      <w:pPr>
        <w:pStyle w:val="BTEMEASMCA"/>
      </w:pPr>
    </w:p>
    <w:p w14:paraId="25ECC7B9" w14:textId="77777777" w:rsidR="0078139A" w:rsidRPr="00A071AE" w:rsidRDefault="0078139A" w:rsidP="0078139A">
      <w:pPr>
        <w:pStyle w:val="BTEMEASMCA"/>
      </w:pPr>
      <w:r w:rsidRPr="00A071AE">
        <w:t>EXP {mm.MMMM}</w:t>
      </w:r>
    </w:p>
    <w:p w14:paraId="07B6B7FC" w14:textId="77777777" w:rsidR="0078139A" w:rsidRPr="00A071AE" w:rsidRDefault="0078139A" w:rsidP="0078139A">
      <w:pPr>
        <w:pStyle w:val="BTEMEASMCA"/>
      </w:pPr>
    </w:p>
    <w:p w14:paraId="07BD05BC" w14:textId="77777777" w:rsidR="0078139A" w:rsidRPr="00A071AE" w:rsidRDefault="0078139A" w:rsidP="0078139A">
      <w:pPr>
        <w:pStyle w:val="BTEMEASMCA"/>
      </w:pPr>
    </w:p>
    <w:p w14:paraId="79919FD6" w14:textId="77777777" w:rsidR="0078139A" w:rsidRPr="00A071AE" w:rsidRDefault="0078139A" w:rsidP="0078139A">
      <w:pPr>
        <w:pStyle w:val="PI-1labEMEASMCA"/>
      </w:pPr>
      <w:r w:rsidRPr="00A071AE">
        <w:t>4.</w:t>
      </w:r>
      <w:r w:rsidRPr="00A071AE">
        <w:tab/>
        <w:t>SERIJOS NUMERIS</w:t>
      </w:r>
    </w:p>
    <w:p w14:paraId="62ADCAD4" w14:textId="77777777" w:rsidR="0078139A" w:rsidRPr="00A071AE" w:rsidRDefault="0078139A" w:rsidP="0078139A">
      <w:pPr>
        <w:pStyle w:val="BTEMEASMCA"/>
      </w:pPr>
    </w:p>
    <w:p w14:paraId="404B0B0C" w14:textId="77777777" w:rsidR="0078139A" w:rsidRPr="00A071AE" w:rsidRDefault="0078139A" w:rsidP="0078139A">
      <w:pPr>
        <w:pStyle w:val="BTEMEASMCA"/>
      </w:pPr>
      <w:r w:rsidRPr="00A071AE">
        <w:t>Lot</w:t>
      </w:r>
    </w:p>
    <w:p w14:paraId="19F391A5" w14:textId="77777777" w:rsidR="0078139A" w:rsidRPr="00A071AE" w:rsidRDefault="0078139A" w:rsidP="0078139A">
      <w:pPr>
        <w:pStyle w:val="BTEMEASMCA"/>
      </w:pPr>
    </w:p>
    <w:p w14:paraId="302728F4" w14:textId="77777777" w:rsidR="0078139A" w:rsidRPr="00A071AE" w:rsidRDefault="0078139A" w:rsidP="0078139A">
      <w:pPr>
        <w:pStyle w:val="BTEMEASMCA"/>
      </w:pPr>
    </w:p>
    <w:p w14:paraId="695AF374" w14:textId="77777777" w:rsidR="0078139A" w:rsidRPr="00A071AE" w:rsidRDefault="0078139A" w:rsidP="0078139A">
      <w:pPr>
        <w:pStyle w:val="PI-1labEMEASMCA"/>
      </w:pPr>
      <w:r w:rsidRPr="00A071AE">
        <w:t>5.</w:t>
      </w:r>
      <w:r w:rsidRPr="00A071AE">
        <w:tab/>
        <w:t>KITA</w:t>
      </w:r>
    </w:p>
    <w:p w14:paraId="613A88AC" w14:textId="77777777" w:rsidR="0078139A" w:rsidRPr="00A071AE" w:rsidRDefault="0078139A" w:rsidP="0078139A">
      <w:pPr>
        <w:pStyle w:val="BTEMEASMCA"/>
      </w:pPr>
    </w:p>
    <w:p w14:paraId="1D9A1F07" w14:textId="77777777" w:rsidR="0078139A" w:rsidRPr="00A071AE" w:rsidRDefault="0078139A" w:rsidP="0078139A">
      <w:pPr>
        <w:tabs>
          <w:tab w:val="left" w:pos="3828"/>
        </w:tabs>
        <w:autoSpaceDE w:val="0"/>
        <w:autoSpaceDN w:val="0"/>
        <w:adjustRightInd w:val="0"/>
        <w:rPr>
          <w:sz w:val="22"/>
          <w:szCs w:val="22"/>
        </w:rPr>
      </w:pPr>
      <w:r w:rsidRPr="00A071AE">
        <w:rPr>
          <w:sz w:val="22"/>
          <w:szCs w:val="22"/>
        </w:rPr>
        <w:t>P     →     A     →     T     →    K     →     Pn</w:t>
      </w:r>
    </w:p>
    <w:p w14:paraId="3CA522A4" w14:textId="77777777" w:rsidR="0078139A" w:rsidRPr="00A071AE" w:rsidRDefault="0078139A" w:rsidP="0078139A">
      <w:pPr>
        <w:tabs>
          <w:tab w:val="left" w:pos="3686"/>
        </w:tabs>
        <w:autoSpaceDE w:val="0"/>
        <w:autoSpaceDN w:val="0"/>
        <w:adjustRightInd w:val="0"/>
        <w:rPr>
          <w:sz w:val="22"/>
          <w:szCs w:val="22"/>
        </w:rPr>
      </w:pPr>
      <w:r w:rsidRPr="00A071AE">
        <w:rPr>
          <w:sz w:val="22"/>
          <w:szCs w:val="22"/>
        </w:rPr>
        <w:t xml:space="preserve">                                                                    ↓</w:t>
      </w:r>
    </w:p>
    <w:p w14:paraId="262EB1EA" w14:textId="77777777" w:rsidR="0078139A" w:rsidRPr="00A071AE" w:rsidRDefault="0078139A" w:rsidP="0078139A">
      <w:pPr>
        <w:tabs>
          <w:tab w:val="left" w:pos="2694"/>
          <w:tab w:val="left" w:pos="3261"/>
        </w:tabs>
        <w:autoSpaceDE w:val="0"/>
        <w:autoSpaceDN w:val="0"/>
        <w:adjustRightInd w:val="0"/>
        <w:rPr>
          <w:sz w:val="22"/>
          <w:szCs w:val="22"/>
        </w:rPr>
      </w:pPr>
      <w:r w:rsidRPr="00A071AE">
        <w:rPr>
          <w:noProof/>
          <w:sz w:val="22"/>
          <w:szCs w:val="22"/>
        </w:rPr>
        <mc:AlternateContent>
          <mc:Choice Requires="wps">
            <w:drawing>
              <wp:anchor distT="0" distB="0" distL="114300" distR="114300" simplePos="0" relativeHeight="251659264" behindDoc="0" locked="0" layoutInCell="1" allowOverlap="1" wp14:anchorId="6C1422FF" wp14:editId="5B8F8B98">
                <wp:simplePos x="0" y="0"/>
                <wp:positionH relativeFrom="column">
                  <wp:posOffset>800100</wp:posOffset>
                </wp:positionH>
                <wp:positionV relativeFrom="paragraph">
                  <wp:posOffset>73025</wp:posOffset>
                </wp:positionV>
                <wp:extent cx="571500" cy="0"/>
                <wp:effectExtent l="14605" t="59690" r="13970" b="5461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D37025" id="Straight Connector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75pt" to="108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">
                <v:stroke endarrow="block"/>
              </v:line>
            </w:pict>
          </mc:Fallback>
        </mc:AlternateContent>
      </w:r>
      <w:r w:rsidRPr="00A071AE">
        <w:rPr>
          <w:sz w:val="22"/>
          <w:szCs w:val="22"/>
        </w:rPr>
        <w:t>A  ←  P</w:t>
      </w:r>
      <w:r w:rsidRPr="00A071AE">
        <w:rPr>
          <w:sz w:val="22"/>
          <w:szCs w:val="22"/>
        </w:rPr>
        <w:tab/>
        <w:t xml:space="preserve"> S  ←    Š</w:t>
      </w:r>
    </w:p>
    <w:p w14:paraId="686C2AA8" w14:textId="77777777" w:rsidR="0078139A" w:rsidRPr="00A071AE" w:rsidRDefault="0078139A" w:rsidP="0078139A">
      <w:pPr>
        <w:autoSpaceDE w:val="0"/>
        <w:autoSpaceDN w:val="0"/>
        <w:adjustRightInd w:val="0"/>
        <w:rPr>
          <w:sz w:val="22"/>
          <w:szCs w:val="22"/>
        </w:rPr>
      </w:pPr>
      <w:r w:rsidRPr="00A071AE">
        <w:rPr>
          <w:sz w:val="22"/>
          <w:szCs w:val="22"/>
        </w:rPr>
        <w:t>↓</w:t>
      </w:r>
    </w:p>
    <w:p w14:paraId="18AD6845" w14:textId="77777777" w:rsidR="0078139A" w:rsidRPr="00A071AE" w:rsidRDefault="0078139A" w:rsidP="0078139A">
      <w:pPr>
        <w:autoSpaceDE w:val="0"/>
        <w:autoSpaceDN w:val="0"/>
        <w:adjustRightInd w:val="0"/>
        <w:rPr>
          <w:sz w:val="22"/>
          <w:szCs w:val="22"/>
        </w:rPr>
      </w:pPr>
      <w:r w:rsidRPr="00A071AE">
        <w:rPr>
          <w:sz w:val="22"/>
          <w:szCs w:val="22"/>
        </w:rPr>
        <w:t>T     →    K     →    Pn     →     Š     →  S</w:t>
      </w:r>
    </w:p>
    <w:p w14:paraId="4F85CE7F" w14:textId="77777777" w:rsidR="0078139A" w:rsidRPr="00A071AE" w:rsidRDefault="0078139A" w:rsidP="0078139A">
      <w:pPr>
        <w:autoSpaceDE w:val="0"/>
        <w:autoSpaceDN w:val="0"/>
        <w:adjustRightInd w:val="0"/>
        <w:rPr>
          <w:sz w:val="22"/>
          <w:szCs w:val="22"/>
        </w:rPr>
      </w:pPr>
    </w:p>
    <w:p w14:paraId="5B4FB726" w14:textId="77777777" w:rsidR="0078139A" w:rsidRPr="00A071AE" w:rsidRDefault="0078139A" w:rsidP="0078139A">
      <w:pPr>
        <w:autoSpaceDE w:val="0"/>
        <w:autoSpaceDN w:val="0"/>
        <w:adjustRightInd w:val="0"/>
        <w:rPr>
          <w:sz w:val="22"/>
          <w:szCs w:val="22"/>
        </w:rPr>
      </w:pPr>
    </w:p>
    <w:p w14:paraId="1C3224EB" w14:textId="77777777" w:rsidR="0078139A" w:rsidRPr="00A071AE" w:rsidRDefault="0078139A" w:rsidP="0078139A">
      <w:pPr>
        <w:autoSpaceDE w:val="0"/>
        <w:autoSpaceDN w:val="0"/>
        <w:adjustRightInd w:val="0"/>
        <w:rPr>
          <w:sz w:val="22"/>
          <w:szCs w:val="22"/>
        </w:rPr>
      </w:pPr>
    </w:p>
    <w:p w14:paraId="4ABF055E" w14:textId="77777777" w:rsidR="0078139A" w:rsidRPr="00A071AE" w:rsidRDefault="0078139A" w:rsidP="0078139A">
      <w:pPr>
        <w:autoSpaceDE w:val="0"/>
        <w:autoSpaceDN w:val="0"/>
        <w:adjustRightInd w:val="0"/>
        <w:rPr>
          <w:sz w:val="22"/>
          <w:szCs w:val="22"/>
        </w:rPr>
      </w:pPr>
      <w:r w:rsidRPr="00A071AE">
        <w:rPr>
          <w:sz w:val="22"/>
          <w:szCs w:val="22"/>
        </w:rPr>
        <w:br w:type="page"/>
      </w:r>
    </w:p>
    <w:p w14:paraId="1D3DB141" w14:textId="77777777" w:rsidR="0078139A" w:rsidRPr="00A071AE" w:rsidRDefault="0078139A" w:rsidP="0078139A">
      <w:pPr>
        <w:pStyle w:val="PI-1labEMEASMCA"/>
      </w:pPr>
      <w:r w:rsidRPr="00A071AE">
        <w:lastRenderedPageBreak/>
        <w:t xml:space="preserve">MINIMALI </w:t>
      </w:r>
      <w:r w:rsidRPr="00A071AE">
        <w:rPr>
          <w:caps/>
        </w:rPr>
        <w:t xml:space="preserve">informacija ant </w:t>
      </w:r>
      <w:r w:rsidRPr="00A071AE">
        <w:t>LIZDINIŲ PLOKŠTELIŲ ARBA DVISLUOKSNIŲ JUOSTELIŲ</w:t>
      </w:r>
    </w:p>
    <w:p w14:paraId="62C5D6BD" w14:textId="77777777" w:rsidR="0078139A" w:rsidRPr="00A071AE" w:rsidRDefault="0078139A" w:rsidP="0078139A">
      <w:pPr>
        <w:pStyle w:val="PI-1labEMEASMCA"/>
      </w:pPr>
    </w:p>
    <w:p w14:paraId="5ACBFF7A" w14:textId="77777777" w:rsidR="0078139A" w:rsidRPr="00A071AE" w:rsidRDefault="0078139A" w:rsidP="0078139A">
      <w:pPr>
        <w:pStyle w:val="PI-1labEMEASMCA"/>
      </w:pPr>
      <w:r>
        <w:t>DALOMOJI</w:t>
      </w:r>
      <w:r w:rsidRPr="00A071AE">
        <w:t xml:space="preserve"> LIZDINĖ PLOKŠTELĖ PO </w:t>
      </w:r>
      <w:r w:rsidRPr="00A071AE">
        <w:rPr>
          <w:lang w:val="pt-BR"/>
        </w:rPr>
        <w:t xml:space="preserve">10 </w:t>
      </w:r>
      <w:r w:rsidRPr="00A071AE">
        <w:t>TABLEČIŲ</w:t>
      </w:r>
    </w:p>
    <w:p w14:paraId="5F14DDF6" w14:textId="77777777" w:rsidR="0078139A" w:rsidRPr="00A071AE" w:rsidRDefault="0078139A" w:rsidP="0078139A">
      <w:pPr>
        <w:pStyle w:val="BTEMEASMCA"/>
        <w:rPr>
          <w:lang w:val="pt-BR"/>
        </w:rPr>
      </w:pPr>
    </w:p>
    <w:p w14:paraId="3E93FCC3" w14:textId="77777777" w:rsidR="0078139A" w:rsidRPr="00A071AE" w:rsidRDefault="0078139A" w:rsidP="0078139A">
      <w:pPr>
        <w:pStyle w:val="BTEMEASMCA"/>
        <w:rPr>
          <w:lang w:val="pt-BR"/>
        </w:rPr>
      </w:pPr>
    </w:p>
    <w:p w14:paraId="4E5488E0" w14:textId="77777777" w:rsidR="0078139A" w:rsidRPr="00A071AE" w:rsidRDefault="0078139A" w:rsidP="0078139A">
      <w:pPr>
        <w:pStyle w:val="PI-1labEMEASMCA"/>
      </w:pPr>
      <w:r w:rsidRPr="00A071AE">
        <w:t>1.</w:t>
      </w:r>
      <w:r w:rsidRPr="00A071AE">
        <w:tab/>
        <w:t>VAISTINIO PREPARATO PAVADINIMAS</w:t>
      </w:r>
    </w:p>
    <w:p w14:paraId="1C13D085" w14:textId="77777777" w:rsidR="0078139A" w:rsidRPr="00A071AE" w:rsidRDefault="0078139A" w:rsidP="0078139A">
      <w:pPr>
        <w:pStyle w:val="BTEMEASMCA"/>
        <w:rPr>
          <w:lang w:val="pt-BR"/>
        </w:rPr>
      </w:pPr>
    </w:p>
    <w:p w14:paraId="3F333B4F" w14:textId="77777777" w:rsidR="0078139A" w:rsidRPr="00854D90" w:rsidRDefault="0078139A" w:rsidP="0078139A">
      <w:pPr>
        <w:pStyle w:val="BTEMEASMCA"/>
        <w:rPr>
          <w:lang w:val="en-US"/>
        </w:rPr>
      </w:pPr>
      <w:r w:rsidRPr="00854D90">
        <w:rPr>
          <w:lang w:val="en-US"/>
        </w:rPr>
        <w:t>Sanoral HCT 20 mg/5 mg/12,5 mg plėvele dengtos tabletės</w:t>
      </w:r>
    </w:p>
    <w:p w14:paraId="2B7719FF" w14:textId="77777777" w:rsidR="0078139A" w:rsidRPr="00A071AE" w:rsidRDefault="0078139A" w:rsidP="0078139A">
      <w:pPr>
        <w:tabs>
          <w:tab w:val="left" w:pos="2268"/>
        </w:tabs>
        <w:autoSpaceDE w:val="0"/>
        <w:autoSpaceDN w:val="0"/>
        <w:adjustRightInd w:val="0"/>
        <w:rPr>
          <w:sz w:val="22"/>
          <w:szCs w:val="22"/>
          <w:highlight w:val="lightGray"/>
        </w:rPr>
      </w:pPr>
      <w:r w:rsidRPr="00A071AE">
        <w:rPr>
          <w:sz w:val="22"/>
          <w:szCs w:val="22"/>
          <w:highlight w:val="lightGray"/>
        </w:rPr>
        <w:t xml:space="preserve">Sanoral HCT 40 mg/5mg/12,5 mg plėvele dengtos tabletės </w:t>
      </w:r>
    </w:p>
    <w:p w14:paraId="132D0C61" w14:textId="77777777" w:rsidR="0078139A" w:rsidRPr="00A071AE" w:rsidRDefault="0078139A" w:rsidP="0078139A">
      <w:pPr>
        <w:tabs>
          <w:tab w:val="left" w:pos="2268"/>
        </w:tabs>
        <w:autoSpaceDE w:val="0"/>
        <w:autoSpaceDN w:val="0"/>
        <w:adjustRightInd w:val="0"/>
        <w:rPr>
          <w:sz w:val="22"/>
          <w:szCs w:val="22"/>
          <w:highlight w:val="lightGray"/>
        </w:rPr>
      </w:pPr>
      <w:r w:rsidRPr="00A071AE">
        <w:rPr>
          <w:sz w:val="22"/>
          <w:szCs w:val="22"/>
          <w:highlight w:val="lightGray"/>
        </w:rPr>
        <w:t xml:space="preserve">Sanoral HCT 40 mg/10 mg/12,5 mg plėvele dengtos tabletės </w:t>
      </w:r>
    </w:p>
    <w:p w14:paraId="42409651" w14:textId="77777777" w:rsidR="0078139A" w:rsidRPr="00A071AE" w:rsidRDefault="0078139A" w:rsidP="0078139A">
      <w:pPr>
        <w:tabs>
          <w:tab w:val="left" w:pos="2268"/>
        </w:tabs>
        <w:autoSpaceDE w:val="0"/>
        <w:autoSpaceDN w:val="0"/>
        <w:adjustRightInd w:val="0"/>
        <w:rPr>
          <w:sz w:val="22"/>
          <w:szCs w:val="22"/>
          <w:highlight w:val="lightGray"/>
        </w:rPr>
      </w:pPr>
      <w:r w:rsidRPr="00A071AE">
        <w:rPr>
          <w:sz w:val="22"/>
          <w:szCs w:val="22"/>
          <w:highlight w:val="lightGray"/>
        </w:rPr>
        <w:t xml:space="preserve">Sanoral HCT 40 mg/5 mg/25 mg plėvele dengtos tabletės </w:t>
      </w:r>
    </w:p>
    <w:p w14:paraId="42D37A4A" w14:textId="77777777" w:rsidR="0078139A" w:rsidRPr="00A071AE" w:rsidRDefault="0078139A" w:rsidP="0078139A">
      <w:pPr>
        <w:tabs>
          <w:tab w:val="left" w:pos="2268"/>
        </w:tabs>
        <w:autoSpaceDE w:val="0"/>
        <w:autoSpaceDN w:val="0"/>
        <w:adjustRightInd w:val="0"/>
        <w:rPr>
          <w:sz w:val="22"/>
          <w:szCs w:val="22"/>
        </w:rPr>
      </w:pPr>
      <w:r w:rsidRPr="00A071AE">
        <w:rPr>
          <w:sz w:val="22"/>
          <w:szCs w:val="22"/>
          <w:highlight w:val="lightGray"/>
        </w:rPr>
        <w:t>Sanoral HCT 40 mg/10 mg/25 mg plėvele dengtos tabletės</w:t>
      </w:r>
      <w:r w:rsidRPr="00A071AE">
        <w:rPr>
          <w:sz w:val="22"/>
          <w:szCs w:val="22"/>
        </w:rPr>
        <w:t xml:space="preserve"> </w:t>
      </w:r>
    </w:p>
    <w:p w14:paraId="4607530E" w14:textId="77777777" w:rsidR="0078139A" w:rsidRPr="00A071AE" w:rsidRDefault="0078139A" w:rsidP="0078139A">
      <w:pPr>
        <w:pStyle w:val="BTEMEASMCA"/>
      </w:pPr>
    </w:p>
    <w:p w14:paraId="220A28B0" w14:textId="77777777" w:rsidR="0078139A" w:rsidRPr="00A071AE" w:rsidRDefault="0078139A" w:rsidP="0078139A">
      <w:pPr>
        <w:pStyle w:val="BTEMEASMCA"/>
      </w:pPr>
      <w:r w:rsidRPr="00A071AE">
        <w:t>Olmesartanas medoksomilis/Amlodipinas/Hidrochlorotiazidas</w:t>
      </w:r>
      <w:r w:rsidRPr="00A071AE" w:rsidDel="00306398">
        <w:t xml:space="preserve"> </w:t>
      </w:r>
    </w:p>
    <w:p w14:paraId="7AC7B14A" w14:textId="77777777" w:rsidR="0078139A" w:rsidRPr="00A071AE" w:rsidRDefault="0078139A" w:rsidP="0078139A">
      <w:pPr>
        <w:pStyle w:val="BTEMEASMCA"/>
      </w:pPr>
    </w:p>
    <w:p w14:paraId="59E95D6A" w14:textId="77777777" w:rsidR="0078139A" w:rsidRPr="00A071AE" w:rsidRDefault="0078139A" w:rsidP="0078139A">
      <w:pPr>
        <w:pStyle w:val="BTEMEASMCA"/>
      </w:pPr>
    </w:p>
    <w:p w14:paraId="68B19D2C" w14:textId="77777777" w:rsidR="0078139A" w:rsidRPr="00A071AE" w:rsidRDefault="0078139A" w:rsidP="0078139A">
      <w:pPr>
        <w:pStyle w:val="PI-1labEMEASMCA"/>
      </w:pPr>
      <w:r w:rsidRPr="00A071AE">
        <w:t>2.</w:t>
      </w:r>
      <w:r w:rsidRPr="00A071AE">
        <w:tab/>
      </w:r>
      <w:r w:rsidRPr="00A071AE">
        <w:rPr>
          <w:caps/>
        </w:rPr>
        <w:t>REGISTRUOTOJO</w:t>
      </w:r>
      <w:r w:rsidRPr="00A071AE">
        <w:t xml:space="preserve"> PAVADINIMAS</w:t>
      </w:r>
    </w:p>
    <w:p w14:paraId="00E78FE2" w14:textId="77777777" w:rsidR="0078139A" w:rsidRPr="00A071AE" w:rsidRDefault="0078139A" w:rsidP="0078139A">
      <w:pPr>
        <w:pStyle w:val="BTEMEASMCA"/>
      </w:pPr>
    </w:p>
    <w:p w14:paraId="4E877DFC" w14:textId="77777777" w:rsidR="0078139A" w:rsidRPr="00A071AE" w:rsidRDefault="0078139A" w:rsidP="0078139A">
      <w:pPr>
        <w:pStyle w:val="BTEMEASMCA"/>
      </w:pPr>
      <w:r w:rsidRPr="00A071AE">
        <w:t>Menarini International Operations Luxembourg S.A.</w:t>
      </w:r>
    </w:p>
    <w:p w14:paraId="3EF8FED2" w14:textId="77777777" w:rsidR="0078139A" w:rsidRPr="00A071AE" w:rsidRDefault="0078139A" w:rsidP="0078139A">
      <w:pPr>
        <w:pStyle w:val="BTEMEASMCA"/>
      </w:pPr>
    </w:p>
    <w:p w14:paraId="71548E29" w14:textId="77777777" w:rsidR="0078139A" w:rsidRPr="00A071AE" w:rsidRDefault="0078139A" w:rsidP="0078139A">
      <w:pPr>
        <w:pStyle w:val="BTEMEASMCA"/>
      </w:pPr>
    </w:p>
    <w:p w14:paraId="53DEACDC" w14:textId="77777777" w:rsidR="0078139A" w:rsidRPr="00A071AE" w:rsidRDefault="0078139A" w:rsidP="0078139A">
      <w:pPr>
        <w:pStyle w:val="PI-1labEMEASMCA"/>
      </w:pPr>
      <w:r w:rsidRPr="00A071AE">
        <w:t>3.</w:t>
      </w:r>
      <w:r w:rsidRPr="00A071AE">
        <w:tab/>
        <w:t>TINKAMUMO LAIKAS</w:t>
      </w:r>
    </w:p>
    <w:p w14:paraId="209A5867" w14:textId="77777777" w:rsidR="0078139A" w:rsidRPr="00A071AE" w:rsidRDefault="0078139A" w:rsidP="0078139A">
      <w:pPr>
        <w:pStyle w:val="BTEMEASMCA"/>
      </w:pPr>
    </w:p>
    <w:p w14:paraId="5C3E3125" w14:textId="77777777" w:rsidR="0078139A" w:rsidRPr="00A071AE" w:rsidRDefault="0078139A" w:rsidP="0078139A">
      <w:pPr>
        <w:pStyle w:val="BTEMEASMCA"/>
      </w:pPr>
      <w:r w:rsidRPr="00A071AE">
        <w:t>EXP {mm.MMMM}</w:t>
      </w:r>
    </w:p>
    <w:p w14:paraId="58F04E74" w14:textId="77777777" w:rsidR="0078139A" w:rsidRPr="00A071AE" w:rsidRDefault="0078139A" w:rsidP="0078139A">
      <w:pPr>
        <w:pStyle w:val="BTEMEASMCA"/>
      </w:pPr>
    </w:p>
    <w:p w14:paraId="15FE9534" w14:textId="77777777" w:rsidR="0078139A" w:rsidRPr="00A071AE" w:rsidRDefault="0078139A" w:rsidP="0078139A">
      <w:pPr>
        <w:pStyle w:val="BTEMEASMCA"/>
      </w:pPr>
    </w:p>
    <w:p w14:paraId="62AEB64B" w14:textId="77777777" w:rsidR="0078139A" w:rsidRPr="00A071AE" w:rsidRDefault="0078139A" w:rsidP="0078139A">
      <w:pPr>
        <w:pStyle w:val="PI-1labEMEASMCA"/>
      </w:pPr>
      <w:r w:rsidRPr="00A071AE">
        <w:t>4.</w:t>
      </w:r>
      <w:r w:rsidRPr="00A071AE">
        <w:tab/>
        <w:t>SERIJOS NUMERIS</w:t>
      </w:r>
    </w:p>
    <w:p w14:paraId="6394433F" w14:textId="77777777" w:rsidR="0078139A" w:rsidRPr="00A071AE" w:rsidRDefault="0078139A" w:rsidP="0078139A">
      <w:pPr>
        <w:pStyle w:val="BTEMEASMCA"/>
      </w:pPr>
    </w:p>
    <w:p w14:paraId="49E4A639" w14:textId="77777777" w:rsidR="0078139A" w:rsidRPr="00A071AE" w:rsidRDefault="0078139A" w:rsidP="0078139A">
      <w:pPr>
        <w:pStyle w:val="BTEMEASMCA"/>
      </w:pPr>
      <w:r w:rsidRPr="00A071AE">
        <w:t>Lot</w:t>
      </w:r>
    </w:p>
    <w:p w14:paraId="63C9A67B" w14:textId="77777777" w:rsidR="0078139A" w:rsidRPr="00A071AE" w:rsidRDefault="0078139A" w:rsidP="0078139A">
      <w:pPr>
        <w:pStyle w:val="BTEMEASMCA"/>
      </w:pPr>
    </w:p>
    <w:p w14:paraId="4A04AB5A" w14:textId="77777777" w:rsidR="0078139A" w:rsidRPr="00A071AE" w:rsidRDefault="0078139A" w:rsidP="0078139A">
      <w:pPr>
        <w:pStyle w:val="BTEMEASMCA"/>
      </w:pPr>
    </w:p>
    <w:p w14:paraId="302E8066" w14:textId="77777777" w:rsidR="0078139A" w:rsidRPr="00A071AE" w:rsidRDefault="0078139A" w:rsidP="0078139A">
      <w:pPr>
        <w:pStyle w:val="PI-1labEMEASMCA"/>
      </w:pPr>
      <w:r w:rsidRPr="00A071AE">
        <w:t>5.</w:t>
      </w:r>
      <w:r w:rsidRPr="00A071AE">
        <w:tab/>
        <w:t>KITA</w:t>
      </w:r>
    </w:p>
    <w:p w14:paraId="0300A7B1" w14:textId="77777777" w:rsidR="0078139A" w:rsidRPr="00A071AE" w:rsidRDefault="0078139A" w:rsidP="0078139A">
      <w:pPr>
        <w:pStyle w:val="BTEMEASMCA"/>
      </w:pPr>
    </w:p>
    <w:p w14:paraId="4B2DF496" w14:textId="77777777" w:rsidR="0078139A" w:rsidRPr="00A071AE" w:rsidRDefault="0078139A" w:rsidP="0078139A">
      <w:pPr>
        <w:pStyle w:val="PI-1labEMEASMCA"/>
      </w:pPr>
      <w:r w:rsidRPr="00A071AE">
        <w:br w:type="page"/>
      </w:r>
      <w:r w:rsidRPr="00A071AE">
        <w:lastRenderedPageBreak/>
        <w:t xml:space="preserve">MINIMALI </w:t>
      </w:r>
      <w:r w:rsidRPr="00A071AE">
        <w:rPr>
          <w:caps/>
        </w:rPr>
        <w:t xml:space="preserve">informacija ant </w:t>
      </w:r>
      <w:r w:rsidRPr="00A071AE">
        <w:t>LIZDINIŲ PLOKŠTELIŲ ARBA DVISLUOKSNIŲ JUOSTELIŲ</w:t>
      </w:r>
    </w:p>
    <w:p w14:paraId="3D0CFCAE" w14:textId="77777777" w:rsidR="0078139A" w:rsidRPr="00A071AE" w:rsidRDefault="0078139A" w:rsidP="0078139A">
      <w:pPr>
        <w:pStyle w:val="PI-1labEMEASMCA"/>
      </w:pPr>
    </w:p>
    <w:p w14:paraId="3646760E" w14:textId="77777777" w:rsidR="0078139A" w:rsidRPr="00A071AE" w:rsidRDefault="0078139A" w:rsidP="0078139A">
      <w:pPr>
        <w:pStyle w:val="PI-1labEMEASMCA"/>
      </w:pPr>
      <w:r w:rsidRPr="00A071AE">
        <w:t xml:space="preserve">LIZDINĖ PLOKŠTELĖ PO </w:t>
      </w:r>
      <w:r w:rsidRPr="00A071AE">
        <w:rPr>
          <w:lang w:val="pt-BR"/>
        </w:rPr>
        <w:t>1</w:t>
      </w:r>
      <w:r w:rsidRPr="00A071AE">
        <w:t>5</w:t>
      </w:r>
      <w:r w:rsidRPr="00A071AE">
        <w:rPr>
          <w:lang w:val="pt-BR"/>
        </w:rPr>
        <w:t xml:space="preserve"> </w:t>
      </w:r>
      <w:r w:rsidRPr="00A071AE">
        <w:t>TABLEČIŲ</w:t>
      </w:r>
    </w:p>
    <w:p w14:paraId="482BBE91" w14:textId="77777777" w:rsidR="0078139A" w:rsidRPr="00A071AE" w:rsidRDefault="0078139A" w:rsidP="0078139A">
      <w:pPr>
        <w:pStyle w:val="BTEMEASMCA"/>
        <w:rPr>
          <w:lang w:val="pt-BR"/>
        </w:rPr>
      </w:pPr>
    </w:p>
    <w:p w14:paraId="513AA574" w14:textId="77777777" w:rsidR="0078139A" w:rsidRPr="00A071AE" w:rsidRDefault="0078139A" w:rsidP="0078139A">
      <w:pPr>
        <w:pStyle w:val="BTEMEASMCA"/>
        <w:rPr>
          <w:lang w:val="pt-BR"/>
        </w:rPr>
      </w:pPr>
    </w:p>
    <w:p w14:paraId="51EA38BE" w14:textId="77777777" w:rsidR="0078139A" w:rsidRPr="00A071AE" w:rsidRDefault="0078139A" w:rsidP="0078139A">
      <w:pPr>
        <w:pStyle w:val="PI-1labEMEASMCA"/>
      </w:pPr>
      <w:r w:rsidRPr="00A071AE">
        <w:t>1.</w:t>
      </w:r>
      <w:r w:rsidRPr="00A071AE">
        <w:tab/>
        <w:t>VAISTINIO PREPARATO PAVADINIMAS</w:t>
      </w:r>
    </w:p>
    <w:p w14:paraId="218FB68E" w14:textId="77777777" w:rsidR="0078139A" w:rsidRPr="00A071AE" w:rsidRDefault="0078139A" w:rsidP="0078139A">
      <w:pPr>
        <w:pStyle w:val="BTEMEASMCA"/>
        <w:rPr>
          <w:lang w:val="pt-BR"/>
        </w:rPr>
      </w:pPr>
    </w:p>
    <w:p w14:paraId="215B1DC9" w14:textId="77777777" w:rsidR="0078139A" w:rsidRPr="00854D90" w:rsidRDefault="0078139A" w:rsidP="0078139A">
      <w:pPr>
        <w:pStyle w:val="BTEMEASMCA"/>
        <w:rPr>
          <w:lang w:val="en-US"/>
        </w:rPr>
      </w:pPr>
      <w:r w:rsidRPr="00854D90">
        <w:rPr>
          <w:lang w:val="en-US"/>
        </w:rPr>
        <w:t>Sanoral HCT 20 mg/5 mg/12,5 mg plėvele dengtos tabletės</w:t>
      </w:r>
    </w:p>
    <w:p w14:paraId="3F926456" w14:textId="77777777" w:rsidR="0078139A" w:rsidRPr="00A071AE" w:rsidRDefault="0078139A" w:rsidP="0078139A">
      <w:pPr>
        <w:tabs>
          <w:tab w:val="left" w:pos="2268"/>
        </w:tabs>
        <w:autoSpaceDE w:val="0"/>
        <w:autoSpaceDN w:val="0"/>
        <w:adjustRightInd w:val="0"/>
        <w:rPr>
          <w:sz w:val="22"/>
          <w:szCs w:val="22"/>
          <w:highlight w:val="lightGray"/>
        </w:rPr>
      </w:pPr>
      <w:r w:rsidRPr="00A071AE">
        <w:rPr>
          <w:sz w:val="22"/>
          <w:szCs w:val="22"/>
          <w:highlight w:val="lightGray"/>
        </w:rPr>
        <w:t xml:space="preserve">Sanoral HCT 40 mg/5mg/12,5 mg plėvele dengtos tabletės </w:t>
      </w:r>
    </w:p>
    <w:p w14:paraId="6E20198C" w14:textId="77777777" w:rsidR="0078139A" w:rsidRPr="00A071AE" w:rsidRDefault="0078139A" w:rsidP="0078139A">
      <w:pPr>
        <w:tabs>
          <w:tab w:val="left" w:pos="2268"/>
        </w:tabs>
        <w:autoSpaceDE w:val="0"/>
        <w:autoSpaceDN w:val="0"/>
        <w:adjustRightInd w:val="0"/>
        <w:rPr>
          <w:sz w:val="22"/>
          <w:szCs w:val="22"/>
          <w:highlight w:val="lightGray"/>
        </w:rPr>
      </w:pPr>
      <w:r w:rsidRPr="00A071AE">
        <w:rPr>
          <w:sz w:val="22"/>
          <w:szCs w:val="22"/>
          <w:highlight w:val="lightGray"/>
        </w:rPr>
        <w:t xml:space="preserve">Sanoral HCT 40 mg/10 mg/12,5 mg plėvele dengtos tabletės </w:t>
      </w:r>
    </w:p>
    <w:p w14:paraId="6080F5AF" w14:textId="77777777" w:rsidR="0078139A" w:rsidRPr="00A071AE" w:rsidRDefault="0078139A" w:rsidP="0078139A">
      <w:pPr>
        <w:tabs>
          <w:tab w:val="left" w:pos="2268"/>
        </w:tabs>
        <w:autoSpaceDE w:val="0"/>
        <w:autoSpaceDN w:val="0"/>
        <w:adjustRightInd w:val="0"/>
        <w:rPr>
          <w:sz w:val="22"/>
          <w:szCs w:val="22"/>
          <w:highlight w:val="lightGray"/>
        </w:rPr>
      </w:pPr>
      <w:r w:rsidRPr="00A071AE">
        <w:rPr>
          <w:sz w:val="22"/>
          <w:szCs w:val="22"/>
          <w:highlight w:val="lightGray"/>
        </w:rPr>
        <w:t xml:space="preserve">Sanoral HCT 40 mg/5 mg/25 mg plėvele dengtos tabletės </w:t>
      </w:r>
    </w:p>
    <w:p w14:paraId="4E5E3515" w14:textId="77777777" w:rsidR="0078139A" w:rsidRPr="00A071AE" w:rsidRDefault="0078139A" w:rsidP="0078139A">
      <w:pPr>
        <w:tabs>
          <w:tab w:val="left" w:pos="2268"/>
        </w:tabs>
        <w:autoSpaceDE w:val="0"/>
        <w:autoSpaceDN w:val="0"/>
        <w:adjustRightInd w:val="0"/>
        <w:rPr>
          <w:sz w:val="22"/>
          <w:szCs w:val="22"/>
        </w:rPr>
      </w:pPr>
      <w:r w:rsidRPr="00A071AE">
        <w:rPr>
          <w:sz w:val="22"/>
          <w:szCs w:val="22"/>
          <w:highlight w:val="lightGray"/>
        </w:rPr>
        <w:t>Sanoral HCT 40 mg/10 mg/25 mg plėvele dengtos tabletės</w:t>
      </w:r>
      <w:r w:rsidRPr="00A071AE">
        <w:rPr>
          <w:sz w:val="22"/>
          <w:szCs w:val="22"/>
        </w:rPr>
        <w:t xml:space="preserve"> </w:t>
      </w:r>
    </w:p>
    <w:p w14:paraId="0F273FCC" w14:textId="77777777" w:rsidR="0078139A" w:rsidRPr="00A071AE" w:rsidRDefault="0078139A" w:rsidP="0078139A">
      <w:pPr>
        <w:pStyle w:val="BTEMEASMCA"/>
      </w:pPr>
    </w:p>
    <w:p w14:paraId="6FC72E6D" w14:textId="77777777" w:rsidR="0078139A" w:rsidRPr="00A071AE" w:rsidRDefault="0078139A" w:rsidP="0078139A">
      <w:pPr>
        <w:pStyle w:val="BTEMEASMCA"/>
      </w:pPr>
      <w:r w:rsidRPr="00A071AE">
        <w:t xml:space="preserve">Olmesartanas medoksomilis/Amlodipinas/HidrochlorotiazidasOlmesartanum </w:t>
      </w:r>
    </w:p>
    <w:p w14:paraId="474D0A14" w14:textId="77777777" w:rsidR="0078139A" w:rsidRPr="00A071AE" w:rsidRDefault="0078139A" w:rsidP="0078139A">
      <w:pPr>
        <w:pStyle w:val="BTEMEASMCA"/>
      </w:pPr>
    </w:p>
    <w:p w14:paraId="71886C1E" w14:textId="77777777" w:rsidR="0078139A" w:rsidRPr="00A071AE" w:rsidRDefault="0078139A" w:rsidP="0078139A">
      <w:pPr>
        <w:pStyle w:val="BTEMEASMCA"/>
      </w:pPr>
    </w:p>
    <w:p w14:paraId="19A8A659" w14:textId="77777777" w:rsidR="0078139A" w:rsidRPr="00A071AE" w:rsidRDefault="0078139A" w:rsidP="0078139A">
      <w:pPr>
        <w:pStyle w:val="PI-1labEMEASMCA"/>
      </w:pPr>
      <w:r w:rsidRPr="00A071AE">
        <w:t>2.</w:t>
      </w:r>
      <w:r w:rsidRPr="00A071AE">
        <w:tab/>
      </w:r>
      <w:r w:rsidRPr="00A071AE">
        <w:rPr>
          <w:caps/>
        </w:rPr>
        <w:t>REGISTRUOTOJO</w:t>
      </w:r>
      <w:r w:rsidRPr="00A071AE">
        <w:t xml:space="preserve"> PAVADINIMAS</w:t>
      </w:r>
    </w:p>
    <w:p w14:paraId="760269F0" w14:textId="77777777" w:rsidR="0078139A" w:rsidRPr="00A071AE" w:rsidRDefault="0078139A" w:rsidP="0078139A">
      <w:pPr>
        <w:pStyle w:val="BTEMEASMCA"/>
      </w:pPr>
    </w:p>
    <w:p w14:paraId="55A71293" w14:textId="77777777" w:rsidR="0078139A" w:rsidRPr="00A071AE" w:rsidRDefault="0078139A" w:rsidP="0078139A">
      <w:pPr>
        <w:pStyle w:val="BTEMEASMCA"/>
      </w:pPr>
      <w:r w:rsidRPr="00A071AE">
        <w:t>Menarini International Operations Luxembourg S.A.</w:t>
      </w:r>
    </w:p>
    <w:p w14:paraId="05806AF2" w14:textId="77777777" w:rsidR="0078139A" w:rsidRPr="00A071AE" w:rsidRDefault="0078139A" w:rsidP="0078139A">
      <w:pPr>
        <w:pStyle w:val="BTEMEASMCA"/>
      </w:pPr>
    </w:p>
    <w:p w14:paraId="2A937BB7" w14:textId="77777777" w:rsidR="0078139A" w:rsidRPr="00A071AE" w:rsidRDefault="0078139A" w:rsidP="0078139A">
      <w:pPr>
        <w:pStyle w:val="BTEMEASMCA"/>
      </w:pPr>
    </w:p>
    <w:p w14:paraId="76FDDEFD" w14:textId="77777777" w:rsidR="0078139A" w:rsidRPr="00A071AE" w:rsidRDefault="0078139A" w:rsidP="0078139A">
      <w:pPr>
        <w:pStyle w:val="PI-1labEMEASMCA"/>
      </w:pPr>
      <w:r w:rsidRPr="00A071AE">
        <w:t>3.</w:t>
      </w:r>
      <w:r w:rsidRPr="00A071AE">
        <w:tab/>
        <w:t>TINKAMUMO LAIKAS</w:t>
      </w:r>
    </w:p>
    <w:p w14:paraId="04608301" w14:textId="77777777" w:rsidR="0078139A" w:rsidRPr="00A071AE" w:rsidRDefault="0078139A" w:rsidP="0078139A">
      <w:pPr>
        <w:pStyle w:val="BTEMEASMCA"/>
      </w:pPr>
    </w:p>
    <w:p w14:paraId="058E70D8" w14:textId="77777777" w:rsidR="0078139A" w:rsidRPr="00A071AE" w:rsidRDefault="0078139A" w:rsidP="0078139A">
      <w:pPr>
        <w:pStyle w:val="BTEMEASMCA"/>
      </w:pPr>
      <w:r w:rsidRPr="00A071AE">
        <w:t>EXP {mm.MMMM}</w:t>
      </w:r>
    </w:p>
    <w:p w14:paraId="448BB9C7" w14:textId="77777777" w:rsidR="0078139A" w:rsidRPr="00A071AE" w:rsidRDefault="0078139A" w:rsidP="0078139A">
      <w:pPr>
        <w:pStyle w:val="BTEMEASMCA"/>
      </w:pPr>
    </w:p>
    <w:p w14:paraId="3F62E0AF" w14:textId="77777777" w:rsidR="0078139A" w:rsidRPr="00A071AE" w:rsidRDefault="0078139A" w:rsidP="0078139A">
      <w:pPr>
        <w:pStyle w:val="BTEMEASMCA"/>
      </w:pPr>
    </w:p>
    <w:p w14:paraId="4F5267CC" w14:textId="77777777" w:rsidR="0078139A" w:rsidRPr="00A071AE" w:rsidRDefault="0078139A" w:rsidP="0078139A">
      <w:pPr>
        <w:pStyle w:val="PI-1labEMEASMCA"/>
      </w:pPr>
      <w:r w:rsidRPr="00A071AE">
        <w:t>4.</w:t>
      </w:r>
      <w:r w:rsidRPr="00A071AE">
        <w:tab/>
        <w:t>SERIJOS NUMERIS</w:t>
      </w:r>
    </w:p>
    <w:p w14:paraId="2764EF3A" w14:textId="77777777" w:rsidR="0078139A" w:rsidRPr="00A071AE" w:rsidRDefault="0078139A" w:rsidP="0078139A">
      <w:pPr>
        <w:pStyle w:val="BTEMEASMCA"/>
      </w:pPr>
    </w:p>
    <w:p w14:paraId="663A500C" w14:textId="77777777" w:rsidR="0078139A" w:rsidRPr="00A071AE" w:rsidRDefault="0078139A" w:rsidP="0078139A">
      <w:pPr>
        <w:pStyle w:val="BTEMEASMCA"/>
      </w:pPr>
      <w:r w:rsidRPr="00A071AE">
        <w:t>Lot</w:t>
      </w:r>
    </w:p>
    <w:p w14:paraId="661DBD3D" w14:textId="77777777" w:rsidR="0078139A" w:rsidRPr="00A071AE" w:rsidRDefault="0078139A" w:rsidP="0078139A">
      <w:pPr>
        <w:pStyle w:val="BTEMEASMCA"/>
      </w:pPr>
    </w:p>
    <w:p w14:paraId="1DF1C80C" w14:textId="77777777" w:rsidR="0078139A" w:rsidRPr="00A071AE" w:rsidRDefault="0078139A" w:rsidP="0078139A">
      <w:pPr>
        <w:pStyle w:val="BTEMEASMCA"/>
      </w:pPr>
    </w:p>
    <w:p w14:paraId="5F9423A3" w14:textId="77777777" w:rsidR="0078139A" w:rsidRPr="00A071AE" w:rsidRDefault="0078139A" w:rsidP="0078139A">
      <w:pPr>
        <w:pStyle w:val="PI-1labEMEASMCA"/>
      </w:pPr>
      <w:r w:rsidRPr="00A071AE">
        <w:t>5.</w:t>
      </w:r>
      <w:r w:rsidRPr="00A071AE">
        <w:tab/>
        <w:t>KITA</w:t>
      </w:r>
    </w:p>
    <w:p w14:paraId="512815A8" w14:textId="77777777" w:rsidR="0078139A" w:rsidRPr="00A071AE" w:rsidRDefault="0078139A" w:rsidP="0078139A">
      <w:pPr>
        <w:pStyle w:val="BTEMEASMCA"/>
      </w:pPr>
    </w:p>
    <w:p w14:paraId="09D3A806" w14:textId="77777777" w:rsidR="0078139A" w:rsidRPr="00A071AE" w:rsidRDefault="0078139A" w:rsidP="0078139A">
      <w:pPr>
        <w:pStyle w:val="PI-1labEMEASMCA"/>
      </w:pPr>
      <w:r w:rsidRPr="00A071AE">
        <w:br w:type="page"/>
      </w:r>
      <w:r w:rsidRPr="00A071AE">
        <w:lastRenderedPageBreak/>
        <w:t>INFORMACIJA ANT VIDINĖS PAKUOTĖS</w:t>
      </w:r>
    </w:p>
    <w:p w14:paraId="17E1A76D" w14:textId="77777777" w:rsidR="0078139A" w:rsidRPr="00A071AE" w:rsidRDefault="0078139A" w:rsidP="0078139A">
      <w:pPr>
        <w:pStyle w:val="PI-1labEMEASMCA"/>
      </w:pPr>
    </w:p>
    <w:p w14:paraId="46E0D1BF" w14:textId="77777777" w:rsidR="0078139A" w:rsidRPr="00A071AE" w:rsidRDefault="0078139A" w:rsidP="0078139A">
      <w:pPr>
        <w:pStyle w:val="PI-1labEMEASMCA"/>
        <w:rPr>
          <w:bCs w:val="0"/>
        </w:rPr>
      </w:pPr>
      <w:r w:rsidRPr="00A071AE">
        <w:t>BUTELIUKO ETIKETĖ</w:t>
      </w:r>
    </w:p>
    <w:p w14:paraId="39DB5B5D" w14:textId="77777777" w:rsidR="0078139A" w:rsidRPr="00A071AE" w:rsidRDefault="0078139A" w:rsidP="0078139A">
      <w:pPr>
        <w:pStyle w:val="BTEMEASMCA"/>
      </w:pPr>
    </w:p>
    <w:p w14:paraId="2F4CC37F" w14:textId="77777777" w:rsidR="0078139A" w:rsidRPr="00A071AE" w:rsidRDefault="0078139A" w:rsidP="0078139A">
      <w:pPr>
        <w:pStyle w:val="BTEMEASMCA"/>
      </w:pPr>
    </w:p>
    <w:p w14:paraId="2EF4A845" w14:textId="77777777" w:rsidR="0078139A" w:rsidRPr="00A071AE" w:rsidRDefault="0078139A" w:rsidP="0078139A">
      <w:pPr>
        <w:pStyle w:val="PI-1labEMEASMCA"/>
      </w:pPr>
      <w:r w:rsidRPr="00A071AE">
        <w:t>1.</w:t>
      </w:r>
      <w:r w:rsidRPr="00A071AE">
        <w:tab/>
        <w:t>VAISTINIO PREPARATO PAVADINIMAS</w:t>
      </w:r>
    </w:p>
    <w:p w14:paraId="7AE81D54" w14:textId="77777777" w:rsidR="0078139A" w:rsidRPr="00A071AE" w:rsidRDefault="0078139A" w:rsidP="0078139A">
      <w:pPr>
        <w:pStyle w:val="BTEMEASMCA"/>
        <w:rPr>
          <w:lang w:val="pt-BR"/>
        </w:rPr>
      </w:pPr>
    </w:p>
    <w:p w14:paraId="35BA1D8C" w14:textId="77777777" w:rsidR="0078139A" w:rsidRPr="00A071AE" w:rsidRDefault="0078139A" w:rsidP="0078139A">
      <w:pPr>
        <w:pStyle w:val="BTEMEASMCA"/>
        <w:rPr>
          <w:lang w:val="pt-BR"/>
        </w:rPr>
      </w:pPr>
      <w:r w:rsidRPr="00A071AE">
        <w:rPr>
          <w:lang w:val="pt-BR"/>
        </w:rPr>
        <w:t>Sanoral HCT 20 mg/5 mg/12,5 mg plėvele dengtos tabletės</w:t>
      </w:r>
    </w:p>
    <w:p w14:paraId="400C4B44" w14:textId="77777777" w:rsidR="0078139A" w:rsidRPr="00A071AE" w:rsidRDefault="0078139A" w:rsidP="0078139A">
      <w:pPr>
        <w:tabs>
          <w:tab w:val="left" w:pos="2268"/>
        </w:tabs>
        <w:autoSpaceDE w:val="0"/>
        <w:autoSpaceDN w:val="0"/>
        <w:adjustRightInd w:val="0"/>
        <w:rPr>
          <w:sz w:val="22"/>
          <w:szCs w:val="22"/>
          <w:highlight w:val="lightGray"/>
        </w:rPr>
      </w:pPr>
      <w:r w:rsidRPr="00A071AE">
        <w:rPr>
          <w:sz w:val="22"/>
          <w:szCs w:val="22"/>
          <w:highlight w:val="lightGray"/>
        </w:rPr>
        <w:t xml:space="preserve">Sanoral HCT 40 mg/5mg/12,5 mg plėvele dengtos tabletės </w:t>
      </w:r>
    </w:p>
    <w:p w14:paraId="32B04D84" w14:textId="77777777" w:rsidR="0078139A" w:rsidRPr="00A071AE" w:rsidRDefault="0078139A" w:rsidP="0078139A">
      <w:pPr>
        <w:tabs>
          <w:tab w:val="left" w:pos="2268"/>
        </w:tabs>
        <w:autoSpaceDE w:val="0"/>
        <w:autoSpaceDN w:val="0"/>
        <w:adjustRightInd w:val="0"/>
        <w:rPr>
          <w:sz w:val="22"/>
          <w:szCs w:val="22"/>
          <w:highlight w:val="lightGray"/>
        </w:rPr>
      </w:pPr>
      <w:r w:rsidRPr="00A071AE">
        <w:rPr>
          <w:sz w:val="22"/>
          <w:szCs w:val="22"/>
          <w:highlight w:val="lightGray"/>
        </w:rPr>
        <w:t xml:space="preserve">Sanoral HCT 40 mg/10 mg/12,5 mg plėvele dengtos tabletės </w:t>
      </w:r>
    </w:p>
    <w:p w14:paraId="309A8451" w14:textId="77777777" w:rsidR="0078139A" w:rsidRPr="00A071AE" w:rsidRDefault="0078139A" w:rsidP="0078139A">
      <w:pPr>
        <w:tabs>
          <w:tab w:val="left" w:pos="2268"/>
        </w:tabs>
        <w:autoSpaceDE w:val="0"/>
        <w:autoSpaceDN w:val="0"/>
        <w:adjustRightInd w:val="0"/>
        <w:rPr>
          <w:sz w:val="22"/>
          <w:szCs w:val="22"/>
          <w:highlight w:val="lightGray"/>
        </w:rPr>
      </w:pPr>
      <w:r w:rsidRPr="00A071AE">
        <w:rPr>
          <w:sz w:val="22"/>
          <w:szCs w:val="22"/>
          <w:highlight w:val="lightGray"/>
        </w:rPr>
        <w:t xml:space="preserve">Sanoral HCT 40 mg/5 mg/25 mg plėvele dengtos tabletės </w:t>
      </w:r>
    </w:p>
    <w:p w14:paraId="32D2D638" w14:textId="77777777" w:rsidR="0078139A" w:rsidRPr="00A071AE" w:rsidRDefault="0078139A" w:rsidP="0078139A">
      <w:pPr>
        <w:tabs>
          <w:tab w:val="left" w:pos="2268"/>
        </w:tabs>
        <w:autoSpaceDE w:val="0"/>
        <w:autoSpaceDN w:val="0"/>
        <w:adjustRightInd w:val="0"/>
        <w:rPr>
          <w:sz w:val="22"/>
          <w:szCs w:val="22"/>
        </w:rPr>
      </w:pPr>
      <w:r w:rsidRPr="00A071AE">
        <w:rPr>
          <w:sz w:val="22"/>
          <w:szCs w:val="22"/>
          <w:highlight w:val="lightGray"/>
        </w:rPr>
        <w:t>Sanoral HCT 40 mg/10 mg/25 mg plėvele dengtos tabletės</w:t>
      </w:r>
      <w:r w:rsidRPr="00A071AE">
        <w:rPr>
          <w:sz w:val="22"/>
          <w:szCs w:val="22"/>
        </w:rPr>
        <w:t xml:space="preserve"> </w:t>
      </w:r>
    </w:p>
    <w:p w14:paraId="5D70DE0F" w14:textId="77777777" w:rsidR="0078139A" w:rsidRPr="00A071AE" w:rsidRDefault="0078139A" w:rsidP="0078139A">
      <w:pPr>
        <w:tabs>
          <w:tab w:val="left" w:pos="2268"/>
        </w:tabs>
        <w:autoSpaceDE w:val="0"/>
        <w:autoSpaceDN w:val="0"/>
        <w:adjustRightInd w:val="0"/>
        <w:rPr>
          <w:sz w:val="22"/>
          <w:szCs w:val="22"/>
        </w:rPr>
      </w:pPr>
    </w:p>
    <w:p w14:paraId="4E03DCBC" w14:textId="77777777" w:rsidR="0078139A" w:rsidRPr="00A071AE" w:rsidRDefault="0078139A" w:rsidP="0078139A">
      <w:pPr>
        <w:pStyle w:val="BTEMEASMCA"/>
      </w:pPr>
      <w:r w:rsidRPr="00A071AE">
        <w:t>Olmesartanas medoksomilis/Amlodipinas/Hidrochlorotiazidas</w:t>
      </w:r>
      <w:r w:rsidRPr="00A071AE" w:rsidDel="00306398">
        <w:t xml:space="preserve"> </w:t>
      </w:r>
    </w:p>
    <w:p w14:paraId="0537F8BC" w14:textId="77777777" w:rsidR="0078139A" w:rsidRPr="00A071AE" w:rsidRDefault="0078139A" w:rsidP="0078139A">
      <w:pPr>
        <w:pStyle w:val="BTEMEASMCA"/>
      </w:pPr>
    </w:p>
    <w:p w14:paraId="4F4DEF01" w14:textId="77777777" w:rsidR="0078139A" w:rsidRPr="00A071AE" w:rsidRDefault="0078139A" w:rsidP="0078139A">
      <w:pPr>
        <w:pStyle w:val="BTEMEASMCA"/>
      </w:pPr>
    </w:p>
    <w:p w14:paraId="7BD6E7BB" w14:textId="77777777" w:rsidR="0078139A" w:rsidRPr="00A071AE" w:rsidRDefault="0078139A" w:rsidP="0078139A">
      <w:pPr>
        <w:pStyle w:val="PI-1labEMEASMCA"/>
      </w:pPr>
      <w:r w:rsidRPr="00A071AE">
        <w:t>2.</w:t>
      </w:r>
      <w:r w:rsidRPr="00A071AE">
        <w:tab/>
        <w:t>VEIKLIOJI (-IOS) MEDŽIAGA (-OS) IR JOS (-Ų) KIEKIS (-IAI)</w:t>
      </w:r>
    </w:p>
    <w:p w14:paraId="7E84E020" w14:textId="77777777" w:rsidR="0078139A" w:rsidRPr="00A071AE" w:rsidRDefault="0078139A" w:rsidP="0078139A">
      <w:pPr>
        <w:pStyle w:val="BTEMEASMCA"/>
      </w:pPr>
    </w:p>
    <w:p w14:paraId="4A971ABE" w14:textId="77777777" w:rsidR="0078139A" w:rsidRPr="00A071AE" w:rsidRDefault="0078139A" w:rsidP="0078139A">
      <w:pPr>
        <w:pStyle w:val="BTEMEASMCA"/>
      </w:pPr>
      <w:r w:rsidRPr="00A071AE">
        <w:t>Vienoje plėvele dengtoje tabletėje yra 20 mg olmesartano medoksomilio, 5 mg amlodipino (amlodipino besilato pavidalu) ir 12,5 mg hidrochlorotiazido.</w:t>
      </w:r>
    </w:p>
    <w:p w14:paraId="21E9D340" w14:textId="77777777" w:rsidR="0078139A" w:rsidRPr="00A071AE" w:rsidRDefault="0078139A" w:rsidP="0078139A">
      <w:pPr>
        <w:pStyle w:val="BTEMEASMCA"/>
        <w:rPr>
          <w:highlight w:val="lightGray"/>
        </w:rPr>
      </w:pPr>
      <w:r w:rsidRPr="00A071AE">
        <w:rPr>
          <w:highlight w:val="lightGray"/>
        </w:rPr>
        <w:t>Vienoje plėvele dengtoje tabletėje yra 40 mg olmesartano medoksomilio, 5 mg amlodipino (amlodipino besilato pavidalu) ir 12,5 mg hidrochlorotiazido.</w:t>
      </w:r>
    </w:p>
    <w:p w14:paraId="225A0B21" w14:textId="77777777" w:rsidR="0078139A" w:rsidRPr="00A071AE" w:rsidRDefault="0078139A" w:rsidP="0078139A">
      <w:pPr>
        <w:pStyle w:val="BTEMEASMCA"/>
        <w:rPr>
          <w:highlight w:val="lightGray"/>
        </w:rPr>
      </w:pPr>
      <w:r w:rsidRPr="00A071AE">
        <w:rPr>
          <w:highlight w:val="lightGray"/>
        </w:rPr>
        <w:t>Vienoje plėvele dengtoje tabletėje yra 40 mg olmesartano medoksomilio, 10 mg amlodipino (amlodipino besilato pavidalu) ir 12,5 mg hidrochlorotiazido.</w:t>
      </w:r>
    </w:p>
    <w:p w14:paraId="7369B266" w14:textId="77777777" w:rsidR="0078139A" w:rsidRPr="00A071AE" w:rsidRDefault="0078139A" w:rsidP="0078139A">
      <w:pPr>
        <w:pStyle w:val="BTEMEASMCA"/>
        <w:rPr>
          <w:highlight w:val="lightGray"/>
        </w:rPr>
      </w:pPr>
      <w:r w:rsidRPr="00A071AE">
        <w:rPr>
          <w:highlight w:val="lightGray"/>
        </w:rPr>
        <w:t>Vienoje plėvele dengtoje tabletėje yra 40 mg olmesartano medoksomilio, 5 mg amlodipino (amlodipino besilato pavidalu) ir 25 mg hidrochlorotiazido.</w:t>
      </w:r>
    </w:p>
    <w:p w14:paraId="38EDE2D9" w14:textId="77777777" w:rsidR="0078139A" w:rsidRPr="00A071AE" w:rsidRDefault="0078139A" w:rsidP="0078139A">
      <w:pPr>
        <w:pStyle w:val="BTEMEASMCA"/>
      </w:pPr>
      <w:r w:rsidRPr="00A071AE">
        <w:rPr>
          <w:highlight w:val="lightGray"/>
        </w:rPr>
        <w:t>Vienoje plėvele dengtoje tabletėje yra 40 mg olmesartano medoksomilio, 10 mg amlodipino (amlodipino besilato pavidalu) ir 25 mg hidrochlorotiazido.</w:t>
      </w:r>
    </w:p>
    <w:p w14:paraId="192478F9" w14:textId="77777777" w:rsidR="0078139A" w:rsidRPr="00A071AE" w:rsidRDefault="0078139A" w:rsidP="0078139A">
      <w:pPr>
        <w:pStyle w:val="BTEMEASMCA"/>
      </w:pPr>
    </w:p>
    <w:p w14:paraId="2741AFA4" w14:textId="77777777" w:rsidR="0078139A" w:rsidRPr="00A071AE" w:rsidRDefault="0078139A" w:rsidP="0078139A">
      <w:pPr>
        <w:pStyle w:val="BTEMEASMCA"/>
      </w:pPr>
    </w:p>
    <w:p w14:paraId="1DFBEF7C" w14:textId="77777777" w:rsidR="0078139A" w:rsidRPr="00A071AE" w:rsidRDefault="0078139A" w:rsidP="0078139A">
      <w:pPr>
        <w:pStyle w:val="PI-1labEMEASMCA"/>
      </w:pPr>
      <w:r w:rsidRPr="00A071AE">
        <w:t>3.</w:t>
      </w:r>
      <w:r w:rsidRPr="00A071AE">
        <w:tab/>
        <w:t>PAGALBINIŲ MEDŽIAGŲ SĄRAŠAS</w:t>
      </w:r>
    </w:p>
    <w:p w14:paraId="651F37C5" w14:textId="77777777" w:rsidR="0078139A" w:rsidRPr="00A071AE" w:rsidRDefault="0078139A" w:rsidP="0078139A">
      <w:pPr>
        <w:pStyle w:val="BTEMEASMCA"/>
      </w:pPr>
    </w:p>
    <w:p w14:paraId="79AB6498" w14:textId="77777777" w:rsidR="0078139A" w:rsidRPr="00A071AE" w:rsidRDefault="0078139A" w:rsidP="0078139A">
      <w:pPr>
        <w:pStyle w:val="BTEMEASMCA"/>
      </w:pPr>
    </w:p>
    <w:p w14:paraId="3F3F07DD" w14:textId="77777777" w:rsidR="0078139A" w:rsidRPr="00A071AE" w:rsidRDefault="0078139A" w:rsidP="0078139A">
      <w:pPr>
        <w:pStyle w:val="PI-1labEMEASMCA"/>
      </w:pPr>
      <w:r w:rsidRPr="00A071AE">
        <w:t>4.</w:t>
      </w:r>
      <w:r w:rsidRPr="00A071AE">
        <w:tab/>
        <w:t>FARMACINĖ FORMA IR KIEKIS PAKUOTĖJE</w:t>
      </w:r>
    </w:p>
    <w:p w14:paraId="701D91A8" w14:textId="77777777" w:rsidR="0078139A" w:rsidRPr="00A071AE" w:rsidRDefault="0078139A" w:rsidP="0078139A">
      <w:pPr>
        <w:pStyle w:val="BTEMEASMCA"/>
      </w:pPr>
    </w:p>
    <w:p w14:paraId="3969DB35" w14:textId="77777777" w:rsidR="0078139A" w:rsidRPr="00A071AE" w:rsidRDefault="0078139A" w:rsidP="0078139A">
      <w:pPr>
        <w:pStyle w:val="BTEMEASMCA"/>
        <w:rPr>
          <w:shd w:val="clear" w:color="auto" w:fill="FFFFFF"/>
        </w:rPr>
      </w:pPr>
      <w:r w:rsidRPr="00A071AE">
        <w:rPr>
          <w:shd w:val="clear" w:color="auto" w:fill="FFFFFF"/>
        </w:rPr>
        <w:t>7 plėvele dengtos tabletės</w:t>
      </w:r>
    </w:p>
    <w:p w14:paraId="2D0B5FCA" w14:textId="77777777" w:rsidR="0078139A" w:rsidRPr="00A071AE" w:rsidRDefault="0078139A" w:rsidP="0078139A">
      <w:pPr>
        <w:pStyle w:val="BTEMEASMCA"/>
        <w:rPr>
          <w:highlight w:val="lightGray"/>
          <w:shd w:val="clear" w:color="auto" w:fill="FFFFFF"/>
        </w:rPr>
      </w:pPr>
      <w:r w:rsidRPr="00A071AE">
        <w:rPr>
          <w:highlight w:val="lightGray"/>
          <w:shd w:val="clear" w:color="auto" w:fill="FFFFFF"/>
        </w:rPr>
        <w:t>30 plėvele dengtų tablečių</w:t>
      </w:r>
    </w:p>
    <w:p w14:paraId="28669290" w14:textId="77777777" w:rsidR="0078139A" w:rsidRPr="00A071AE" w:rsidRDefault="0078139A" w:rsidP="0078139A">
      <w:pPr>
        <w:pStyle w:val="BTEMEASMCA"/>
        <w:rPr>
          <w:shd w:val="clear" w:color="auto" w:fill="FFFFFF"/>
          <w:lang w:val="pt-BR"/>
        </w:rPr>
      </w:pPr>
      <w:r w:rsidRPr="00A071AE">
        <w:rPr>
          <w:highlight w:val="lightGray"/>
          <w:shd w:val="clear" w:color="auto" w:fill="FFFFFF"/>
          <w:lang w:val="pt-BR"/>
        </w:rPr>
        <w:t>90 plėvele dengtų tablečių</w:t>
      </w:r>
    </w:p>
    <w:p w14:paraId="02117169" w14:textId="77777777" w:rsidR="0078139A" w:rsidRPr="00A071AE" w:rsidRDefault="0078139A" w:rsidP="0078139A">
      <w:pPr>
        <w:pStyle w:val="BTEMEASMCA"/>
        <w:rPr>
          <w:shd w:val="clear" w:color="auto" w:fill="FFFFFF"/>
          <w:lang w:val="pt-BR"/>
        </w:rPr>
      </w:pPr>
    </w:p>
    <w:p w14:paraId="72388D7A" w14:textId="77777777" w:rsidR="0078139A" w:rsidRPr="00A071AE" w:rsidRDefault="0078139A" w:rsidP="0078139A">
      <w:pPr>
        <w:pStyle w:val="BTEMEASMCA"/>
        <w:rPr>
          <w:lang w:val="pt-BR"/>
        </w:rPr>
      </w:pPr>
    </w:p>
    <w:p w14:paraId="7E987456" w14:textId="77777777" w:rsidR="0078139A" w:rsidRPr="00A071AE" w:rsidRDefault="0078139A" w:rsidP="0078139A">
      <w:pPr>
        <w:pStyle w:val="PI-1labEMEASMCA"/>
      </w:pPr>
      <w:r w:rsidRPr="00A071AE">
        <w:t>5.</w:t>
      </w:r>
      <w:r w:rsidRPr="00A071AE">
        <w:tab/>
        <w:t>VARTOJIMO METODAS IR BŪDAS (-AI)</w:t>
      </w:r>
    </w:p>
    <w:p w14:paraId="39B3F11E" w14:textId="77777777" w:rsidR="0078139A" w:rsidRPr="00A071AE" w:rsidRDefault="0078139A" w:rsidP="0078139A">
      <w:pPr>
        <w:pStyle w:val="BTEMEASMCA"/>
        <w:rPr>
          <w:lang w:val="pt-BR"/>
        </w:rPr>
      </w:pPr>
    </w:p>
    <w:p w14:paraId="4735D8B3" w14:textId="77777777" w:rsidR="0078139A" w:rsidRPr="00A071AE" w:rsidRDefault="0078139A" w:rsidP="0078139A">
      <w:pPr>
        <w:pStyle w:val="BTEMEASMCA"/>
        <w:rPr>
          <w:lang w:val="pt-BR"/>
        </w:rPr>
      </w:pPr>
      <w:r w:rsidRPr="00A071AE">
        <w:rPr>
          <w:lang w:val="pt-BR"/>
        </w:rPr>
        <w:t>Vartoti per burną.</w:t>
      </w:r>
    </w:p>
    <w:p w14:paraId="77C72BD5" w14:textId="77777777" w:rsidR="0078139A" w:rsidRPr="00A071AE" w:rsidRDefault="0078139A" w:rsidP="0078139A">
      <w:pPr>
        <w:pStyle w:val="BTEMEASMCA"/>
        <w:rPr>
          <w:lang w:val="pt-BR"/>
        </w:rPr>
      </w:pPr>
      <w:r w:rsidRPr="00A071AE">
        <w:rPr>
          <w:lang w:val="pt-BR"/>
        </w:rPr>
        <w:t>Prieš vartojimą perskaitykite pakuotės lapelį.</w:t>
      </w:r>
    </w:p>
    <w:p w14:paraId="2EE97E4B" w14:textId="77777777" w:rsidR="0078139A" w:rsidRPr="00A071AE" w:rsidRDefault="0078139A" w:rsidP="0078139A">
      <w:pPr>
        <w:pStyle w:val="BTEMEASMCA"/>
        <w:rPr>
          <w:lang w:val="pt-BR"/>
        </w:rPr>
      </w:pPr>
    </w:p>
    <w:p w14:paraId="4E9EDD16" w14:textId="77777777" w:rsidR="0078139A" w:rsidRPr="00A071AE" w:rsidRDefault="0078139A" w:rsidP="0078139A">
      <w:pPr>
        <w:pStyle w:val="BTEMEASMCA"/>
        <w:rPr>
          <w:lang w:val="pt-BR"/>
        </w:rPr>
      </w:pPr>
    </w:p>
    <w:p w14:paraId="3F9466AA" w14:textId="77777777" w:rsidR="0078139A" w:rsidRPr="00A071AE" w:rsidRDefault="0078139A" w:rsidP="0078139A">
      <w:pPr>
        <w:pStyle w:val="PI-1labEMEASMCA"/>
      </w:pPr>
      <w:r w:rsidRPr="00A071AE">
        <w:t>6.</w:t>
      </w:r>
      <w:r w:rsidRPr="00A071AE">
        <w:tab/>
        <w:t>SPECIALUS ĮSPĖJIMAS, KAD VAISTINĮ PREPARATĄ BŪTINA LAIKYTI VAIKAMS NEPASTEBIMOJE IR NEPASIEKIAMOJE VIETOJE</w:t>
      </w:r>
    </w:p>
    <w:p w14:paraId="3B336126" w14:textId="77777777" w:rsidR="0078139A" w:rsidRPr="00A071AE" w:rsidRDefault="0078139A" w:rsidP="0078139A">
      <w:pPr>
        <w:pStyle w:val="BTEMEASMCA"/>
        <w:rPr>
          <w:lang w:val="pt-BR"/>
        </w:rPr>
      </w:pPr>
    </w:p>
    <w:p w14:paraId="3D22BD08" w14:textId="77777777" w:rsidR="0078139A" w:rsidRPr="00A071AE" w:rsidRDefault="0078139A" w:rsidP="0078139A">
      <w:pPr>
        <w:pStyle w:val="BTEMEASMCA"/>
        <w:rPr>
          <w:lang w:val="pt-BR"/>
        </w:rPr>
      </w:pPr>
      <w:r w:rsidRPr="00A071AE">
        <w:rPr>
          <w:lang w:val="pt-BR"/>
        </w:rPr>
        <w:t>Laikyti vaikams nepastebimoje ir nepasiekiamoje vietoje.</w:t>
      </w:r>
    </w:p>
    <w:p w14:paraId="78BAA7A8" w14:textId="77777777" w:rsidR="0078139A" w:rsidRPr="00A071AE" w:rsidRDefault="0078139A" w:rsidP="0078139A">
      <w:pPr>
        <w:pStyle w:val="BTEMEASMCA"/>
        <w:rPr>
          <w:lang w:val="pt-BR"/>
        </w:rPr>
      </w:pPr>
    </w:p>
    <w:p w14:paraId="2BBECA60" w14:textId="77777777" w:rsidR="0078139A" w:rsidRPr="00A071AE" w:rsidRDefault="0078139A" w:rsidP="0078139A">
      <w:pPr>
        <w:pStyle w:val="BTEMEASMCA"/>
        <w:rPr>
          <w:lang w:val="pt-BR"/>
        </w:rPr>
      </w:pPr>
    </w:p>
    <w:p w14:paraId="51667F65" w14:textId="77777777" w:rsidR="0078139A" w:rsidRPr="00A071AE" w:rsidRDefault="0078139A" w:rsidP="0078139A">
      <w:pPr>
        <w:pStyle w:val="PI-1labEMEASMCA"/>
      </w:pPr>
      <w:r w:rsidRPr="00A071AE">
        <w:t>7.</w:t>
      </w:r>
      <w:r w:rsidRPr="00A071AE">
        <w:tab/>
        <w:t>KITAS (-I) SPECIALUS (-ŪS) ĮSPĖJIMAS (-AI) (JEI REIKIA)</w:t>
      </w:r>
    </w:p>
    <w:p w14:paraId="64321A35" w14:textId="77777777" w:rsidR="0078139A" w:rsidRPr="00A071AE" w:rsidRDefault="0078139A" w:rsidP="0078139A">
      <w:pPr>
        <w:pStyle w:val="BTEMEASMCA"/>
        <w:rPr>
          <w:lang w:val="pt-BR"/>
        </w:rPr>
      </w:pPr>
    </w:p>
    <w:p w14:paraId="71245F42" w14:textId="77777777" w:rsidR="0078139A" w:rsidRPr="00A071AE" w:rsidRDefault="0078139A" w:rsidP="0078139A">
      <w:pPr>
        <w:pStyle w:val="BTEMEASMCA"/>
        <w:rPr>
          <w:lang w:val="pt-BR"/>
        </w:rPr>
      </w:pPr>
    </w:p>
    <w:p w14:paraId="1B67586C" w14:textId="77777777" w:rsidR="0078139A" w:rsidRPr="00A071AE" w:rsidRDefault="0078139A" w:rsidP="0078139A">
      <w:pPr>
        <w:pStyle w:val="PI-1labEMEASMCA"/>
      </w:pPr>
      <w:r w:rsidRPr="00A071AE">
        <w:lastRenderedPageBreak/>
        <w:t>8.</w:t>
      </w:r>
      <w:r w:rsidRPr="00A071AE">
        <w:tab/>
        <w:t>TINKAMUMO LAIKAS</w:t>
      </w:r>
    </w:p>
    <w:p w14:paraId="66B7DADC" w14:textId="77777777" w:rsidR="0078139A" w:rsidRPr="00A071AE" w:rsidRDefault="0078139A" w:rsidP="0078139A">
      <w:pPr>
        <w:pStyle w:val="BTEMEASMCA"/>
        <w:rPr>
          <w:lang w:val="pt-BR"/>
        </w:rPr>
      </w:pPr>
    </w:p>
    <w:p w14:paraId="36540988" w14:textId="77777777" w:rsidR="0078139A" w:rsidRPr="00A071AE" w:rsidRDefault="0078139A" w:rsidP="0078139A">
      <w:pPr>
        <w:pStyle w:val="BTEMEASMCA"/>
        <w:rPr>
          <w:lang w:val="pt-BR"/>
        </w:rPr>
      </w:pPr>
      <w:r>
        <w:rPr>
          <w:lang w:val="pt-BR"/>
        </w:rPr>
        <w:t>EXP</w:t>
      </w:r>
      <w:r w:rsidRPr="00A071AE">
        <w:rPr>
          <w:lang w:val="pt-BR"/>
        </w:rPr>
        <w:t xml:space="preserve"> {mm.MMMM}</w:t>
      </w:r>
    </w:p>
    <w:p w14:paraId="50FE778E" w14:textId="77777777" w:rsidR="0078139A" w:rsidRPr="00A071AE" w:rsidRDefault="0078139A" w:rsidP="0078139A">
      <w:pPr>
        <w:pStyle w:val="BTEMEASMCA"/>
        <w:rPr>
          <w:lang w:val="pt-BR"/>
        </w:rPr>
      </w:pPr>
    </w:p>
    <w:p w14:paraId="4D3D518F" w14:textId="77777777" w:rsidR="0078139A" w:rsidRPr="00A071AE" w:rsidRDefault="0078139A" w:rsidP="0078139A">
      <w:pPr>
        <w:pStyle w:val="BTEMEASMCA"/>
        <w:rPr>
          <w:lang w:val="pt-BR"/>
        </w:rPr>
      </w:pPr>
    </w:p>
    <w:p w14:paraId="446EC606" w14:textId="77777777" w:rsidR="0078139A" w:rsidRPr="00A071AE" w:rsidRDefault="0078139A" w:rsidP="0078139A">
      <w:pPr>
        <w:pStyle w:val="PI-1labEMEASMCA"/>
      </w:pPr>
      <w:r w:rsidRPr="00A071AE">
        <w:t>9.</w:t>
      </w:r>
      <w:r w:rsidRPr="00A071AE">
        <w:tab/>
        <w:t>SPECIALIOS LAIKYMO SĄLYGOS</w:t>
      </w:r>
    </w:p>
    <w:p w14:paraId="68AF9D4F" w14:textId="77777777" w:rsidR="0078139A" w:rsidRPr="00A071AE" w:rsidRDefault="0078139A" w:rsidP="0078139A">
      <w:pPr>
        <w:pStyle w:val="BTEMEASMCA"/>
        <w:rPr>
          <w:lang w:val="pt-BR"/>
        </w:rPr>
      </w:pPr>
    </w:p>
    <w:p w14:paraId="3432C454" w14:textId="77777777" w:rsidR="0078139A" w:rsidRPr="00A071AE" w:rsidRDefault="0078139A" w:rsidP="0078139A">
      <w:pPr>
        <w:pStyle w:val="BTEMEASMCA"/>
        <w:rPr>
          <w:lang w:val="pt-BR"/>
        </w:rPr>
      </w:pPr>
    </w:p>
    <w:p w14:paraId="1AA2A22F" w14:textId="77777777" w:rsidR="0078139A" w:rsidRPr="00A071AE" w:rsidRDefault="0078139A" w:rsidP="0078139A">
      <w:pPr>
        <w:pStyle w:val="PI-1labEMEASMCA"/>
      </w:pPr>
      <w:r w:rsidRPr="00A071AE">
        <w:t>10.</w:t>
      </w:r>
      <w:r w:rsidRPr="00A071AE">
        <w:tab/>
        <w:t xml:space="preserve">SPECIALIOS ATSARGUMO PRIEMONĖS DĖL NESUVARTOTO </w:t>
      </w:r>
      <w:r w:rsidRPr="00A071AE">
        <w:rPr>
          <w:bCs w:val="0"/>
        </w:rPr>
        <w:t xml:space="preserve">VAISTINIO PREPARATO AR JO ATLIEKŲ </w:t>
      </w:r>
      <w:r w:rsidRPr="00A071AE">
        <w:t>TVARKYMO (JEI REIKIA)</w:t>
      </w:r>
    </w:p>
    <w:p w14:paraId="6C34AC7A" w14:textId="77777777" w:rsidR="0078139A" w:rsidRPr="00A071AE" w:rsidRDefault="0078139A" w:rsidP="0078139A">
      <w:pPr>
        <w:pStyle w:val="BTEMEASMCA"/>
        <w:rPr>
          <w:lang w:val="pt-BR"/>
        </w:rPr>
      </w:pPr>
    </w:p>
    <w:p w14:paraId="3BC9C87F" w14:textId="77777777" w:rsidR="0078139A" w:rsidRPr="00A071AE" w:rsidRDefault="0078139A" w:rsidP="0078139A">
      <w:pPr>
        <w:pStyle w:val="BTEMEASMCA"/>
        <w:rPr>
          <w:lang w:val="pt-BR"/>
        </w:rPr>
      </w:pPr>
    </w:p>
    <w:p w14:paraId="471D737F" w14:textId="77777777" w:rsidR="0078139A" w:rsidRPr="00A071AE" w:rsidRDefault="0078139A" w:rsidP="0078139A">
      <w:pPr>
        <w:pStyle w:val="PI-1labEMEASMCA"/>
      </w:pPr>
      <w:r w:rsidRPr="00A071AE">
        <w:t>11.</w:t>
      </w:r>
      <w:r w:rsidRPr="00A071AE">
        <w:tab/>
      </w:r>
      <w:r w:rsidRPr="00A071AE">
        <w:rPr>
          <w:caps/>
        </w:rPr>
        <w:t>REGISTRUOTOJO</w:t>
      </w:r>
      <w:r w:rsidRPr="00A071AE">
        <w:t xml:space="preserve"> PAVADINIMAS IR ADRESAS</w:t>
      </w:r>
    </w:p>
    <w:p w14:paraId="4FE4B44A" w14:textId="77777777" w:rsidR="0078139A" w:rsidRPr="00A071AE" w:rsidRDefault="0078139A" w:rsidP="0078139A">
      <w:pPr>
        <w:pStyle w:val="BTEMEASMCA"/>
        <w:rPr>
          <w:lang w:val="pt-BR"/>
        </w:rPr>
      </w:pPr>
    </w:p>
    <w:p w14:paraId="13E55CF8" w14:textId="77777777" w:rsidR="0078139A" w:rsidRPr="00A071AE" w:rsidRDefault="0078139A" w:rsidP="0078139A">
      <w:pPr>
        <w:pStyle w:val="BTEMEASMCA"/>
        <w:rPr>
          <w:lang w:val="pt-BR"/>
        </w:rPr>
      </w:pPr>
      <w:r w:rsidRPr="00A071AE">
        <w:rPr>
          <w:lang w:val="pt-BR"/>
        </w:rPr>
        <w:t>Menarini International Operations Luxembourg S.A.</w:t>
      </w:r>
    </w:p>
    <w:p w14:paraId="612C40A7" w14:textId="77777777" w:rsidR="0078139A" w:rsidRPr="00A071AE" w:rsidRDefault="0078139A" w:rsidP="0078139A">
      <w:pPr>
        <w:pStyle w:val="BTEMEASMCA"/>
        <w:rPr>
          <w:lang w:val="pt-BR"/>
        </w:rPr>
      </w:pPr>
      <w:r w:rsidRPr="00A071AE">
        <w:rPr>
          <w:lang w:val="pt-BR"/>
        </w:rPr>
        <w:t>1, Avenue de la Gare, L-1611, Luxembourg, Liuksemburgas</w:t>
      </w:r>
    </w:p>
    <w:p w14:paraId="79B92719" w14:textId="77777777" w:rsidR="0078139A" w:rsidRPr="00A071AE" w:rsidRDefault="0078139A" w:rsidP="0078139A">
      <w:pPr>
        <w:pStyle w:val="BTEMEASMCA"/>
        <w:rPr>
          <w:lang w:val="pt-BR"/>
        </w:rPr>
      </w:pPr>
    </w:p>
    <w:p w14:paraId="4F1DE184" w14:textId="77777777" w:rsidR="0078139A" w:rsidRPr="00A071AE" w:rsidRDefault="0078139A" w:rsidP="0078139A">
      <w:pPr>
        <w:pStyle w:val="BTEMEASMCA"/>
        <w:rPr>
          <w:lang w:val="pt-BR"/>
        </w:rPr>
      </w:pPr>
    </w:p>
    <w:p w14:paraId="48617353" w14:textId="77777777" w:rsidR="0078139A" w:rsidRPr="00A071AE" w:rsidRDefault="0078139A" w:rsidP="0078139A">
      <w:pPr>
        <w:pStyle w:val="PI-1labEMEASMCA"/>
      </w:pPr>
      <w:r w:rsidRPr="00A071AE">
        <w:t>12.</w:t>
      </w:r>
      <w:r w:rsidRPr="00A071AE">
        <w:tab/>
        <w:t>REGISTRACIJOS PAŽYMĖJIMO NUMERIS (-IAI)</w:t>
      </w:r>
    </w:p>
    <w:p w14:paraId="5D91FFFB" w14:textId="77777777" w:rsidR="0078139A" w:rsidRPr="00A071AE" w:rsidRDefault="0078139A" w:rsidP="0078139A">
      <w:pPr>
        <w:pStyle w:val="BTEMEASMCA"/>
        <w:rPr>
          <w:lang w:val="pt-BR"/>
        </w:rPr>
      </w:pPr>
    </w:p>
    <w:p w14:paraId="45162F4D" w14:textId="77777777" w:rsidR="0078139A" w:rsidRPr="00A071AE" w:rsidRDefault="0078139A" w:rsidP="0078139A">
      <w:pPr>
        <w:pStyle w:val="BTEMEASMCA"/>
        <w:rPr>
          <w:lang w:val="pt-BR"/>
        </w:rPr>
      </w:pPr>
      <w:r w:rsidRPr="00A071AE">
        <w:rPr>
          <w:lang w:val="pt-BR"/>
        </w:rPr>
        <w:t xml:space="preserve">Sanoral HCT 20 mg/5 mg/12,5 mg </w:t>
      </w:r>
    </w:p>
    <w:p w14:paraId="7F21851F" w14:textId="77777777" w:rsidR="0078139A" w:rsidRPr="00A071AE" w:rsidRDefault="0078139A" w:rsidP="0078139A">
      <w:pPr>
        <w:rPr>
          <w:bCs/>
          <w:sz w:val="22"/>
          <w:szCs w:val="22"/>
        </w:rPr>
      </w:pPr>
      <w:r w:rsidRPr="00A071AE">
        <w:rPr>
          <w:bCs/>
          <w:sz w:val="22"/>
          <w:szCs w:val="22"/>
        </w:rPr>
        <w:t xml:space="preserve">N7 - LT/1/11/2460/013 </w:t>
      </w:r>
    </w:p>
    <w:p w14:paraId="43FCE288" w14:textId="77777777" w:rsidR="0078139A" w:rsidRPr="00A071AE" w:rsidRDefault="0078139A" w:rsidP="0078139A">
      <w:pPr>
        <w:rPr>
          <w:bCs/>
          <w:sz w:val="22"/>
          <w:szCs w:val="22"/>
        </w:rPr>
      </w:pPr>
      <w:r w:rsidRPr="00A071AE">
        <w:rPr>
          <w:bCs/>
          <w:sz w:val="22"/>
          <w:szCs w:val="22"/>
        </w:rPr>
        <w:t xml:space="preserve">N30 - LT/1/11/2460/014 </w:t>
      </w:r>
    </w:p>
    <w:p w14:paraId="578B6760" w14:textId="77777777" w:rsidR="0078139A" w:rsidRPr="00A071AE" w:rsidRDefault="0078139A" w:rsidP="0078139A">
      <w:pPr>
        <w:pStyle w:val="BTEMEASMCA"/>
        <w:rPr>
          <w:lang w:val="pt-BR"/>
        </w:rPr>
      </w:pPr>
      <w:r w:rsidRPr="00A071AE">
        <w:rPr>
          <w:lang w:val="pt-BR"/>
        </w:rPr>
        <w:t xml:space="preserve">N90 - LT/1/11/2460/015 </w:t>
      </w:r>
    </w:p>
    <w:p w14:paraId="1A09C444" w14:textId="77777777" w:rsidR="0078139A" w:rsidRPr="00A071AE" w:rsidRDefault="0078139A" w:rsidP="0078139A">
      <w:pPr>
        <w:pStyle w:val="BTEMEASMCA"/>
        <w:rPr>
          <w:lang w:val="pt-BR"/>
        </w:rPr>
      </w:pPr>
    </w:p>
    <w:p w14:paraId="03BB17E2" w14:textId="77777777" w:rsidR="0078139A" w:rsidRPr="00A071AE" w:rsidRDefault="0078139A" w:rsidP="0078139A">
      <w:pPr>
        <w:pStyle w:val="BTEMEASMCA"/>
        <w:rPr>
          <w:lang w:val="pt-BR"/>
        </w:rPr>
      </w:pPr>
      <w:r w:rsidRPr="00A071AE">
        <w:rPr>
          <w:lang w:val="pt-BR"/>
        </w:rPr>
        <w:t xml:space="preserve">Sanoral HCT 40 mg/5 mg/12,5 mg </w:t>
      </w:r>
    </w:p>
    <w:p w14:paraId="3B8FEEE7" w14:textId="77777777" w:rsidR="0078139A" w:rsidRPr="00A071AE" w:rsidRDefault="0078139A" w:rsidP="0078139A">
      <w:pPr>
        <w:rPr>
          <w:bCs/>
          <w:sz w:val="22"/>
          <w:szCs w:val="22"/>
        </w:rPr>
      </w:pPr>
      <w:r w:rsidRPr="00A071AE">
        <w:rPr>
          <w:bCs/>
          <w:sz w:val="22"/>
          <w:szCs w:val="22"/>
        </w:rPr>
        <w:t>N7 - LT/1/11/2460/028</w:t>
      </w:r>
    </w:p>
    <w:p w14:paraId="1BCCD76E" w14:textId="77777777" w:rsidR="0078139A" w:rsidRPr="00A071AE" w:rsidRDefault="0078139A" w:rsidP="0078139A">
      <w:pPr>
        <w:rPr>
          <w:bCs/>
          <w:sz w:val="22"/>
          <w:szCs w:val="22"/>
        </w:rPr>
      </w:pPr>
      <w:r w:rsidRPr="00A071AE">
        <w:rPr>
          <w:bCs/>
          <w:sz w:val="22"/>
          <w:szCs w:val="22"/>
        </w:rPr>
        <w:t xml:space="preserve">N30 - LT/1/11/2460/029 </w:t>
      </w:r>
    </w:p>
    <w:p w14:paraId="1C7163B1" w14:textId="77777777" w:rsidR="0078139A" w:rsidRPr="00A071AE" w:rsidRDefault="0078139A" w:rsidP="0078139A">
      <w:pPr>
        <w:pStyle w:val="BTEMEASMCA"/>
        <w:rPr>
          <w:lang w:val="pt-BR"/>
        </w:rPr>
      </w:pPr>
      <w:r w:rsidRPr="00A071AE">
        <w:rPr>
          <w:lang w:val="pt-BR"/>
        </w:rPr>
        <w:t xml:space="preserve">N90 - LT/1/11/2460/030 </w:t>
      </w:r>
    </w:p>
    <w:p w14:paraId="450A30C7" w14:textId="77777777" w:rsidR="0078139A" w:rsidRPr="00A071AE" w:rsidRDefault="0078139A" w:rsidP="0078139A">
      <w:pPr>
        <w:pStyle w:val="BTEMEASMCA"/>
        <w:rPr>
          <w:lang w:val="pt-BR"/>
        </w:rPr>
      </w:pPr>
    </w:p>
    <w:p w14:paraId="32FE13F7" w14:textId="77777777" w:rsidR="0078139A" w:rsidRPr="00A071AE" w:rsidRDefault="0078139A" w:rsidP="0078139A">
      <w:pPr>
        <w:pStyle w:val="BTEMEASMCA"/>
        <w:rPr>
          <w:lang w:val="pt-BR"/>
        </w:rPr>
      </w:pPr>
      <w:r w:rsidRPr="00A071AE">
        <w:rPr>
          <w:lang w:val="pt-BR"/>
        </w:rPr>
        <w:t xml:space="preserve">Sanoral HCT 40 mg/10 mg/12,5 mg </w:t>
      </w:r>
    </w:p>
    <w:p w14:paraId="5850C41E" w14:textId="77777777" w:rsidR="0078139A" w:rsidRPr="00A071AE" w:rsidRDefault="0078139A" w:rsidP="0078139A">
      <w:pPr>
        <w:rPr>
          <w:bCs/>
          <w:sz w:val="22"/>
          <w:szCs w:val="22"/>
        </w:rPr>
      </w:pPr>
      <w:r w:rsidRPr="00A071AE">
        <w:rPr>
          <w:bCs/>
          <w:sz w:val="22"/>
          <w:szCs w:val="22"/>
        </w:rPr>
        <w:t xml:space="preserve">N7 - LT/1/11/2460/043 </w:t>
      </w:r>
    </w:p>
    <w:p w14:paraId="2D80A77D" w14:textId="77777777" w:rsidR="0078139A" w:rsidRPr="00A071AE" w:rsidRDefault="0078139A" w:rsidP="0078139A">
      <w:pPr>
        <w:rPr>
          <w:bCs/>
          <w:sz w:val="22"/>
          <w:szCs w:val="22"/>
        </w:rPr>
      </w:pPr>
      <w:r w:rsidRPr="00A071AE">
        <w:rPr>
          <w:bCs/>
          <w:sz w:val="22"/>
          <w:szCs w:val="22"/>
        </w:rPr>
        <w:t xml:space="preserve">N30 - LT/1/11/2460/044 </w:t>
      </w:r>
    </w:p>
    <w:p w14:paraId="3BA6322A" w14:textId="77777777" w:rsidR="0078139A" w:rsidRPr="00A071AE" w:rsidRDefault="0078139A" w:rsidP="0078139A">
      <w:pPr>
        <w:pStyle w:val="BTEMEASMCA"/>
        <w:rPr>
          <w:lang w:val="pt-BR"/>
        </w:rPr>
      </w:pPr>
      <w:r w:rsidRPr="00A071AE">
        <w:rPr>
          <w:lang w:val="pt-BR"/>
        </w:rPr>
        <w:t xml:space="preserve">N90 - LT/1/11/2460/045 </w:t>
      </w:r>
    </w:p>
    <w:p w14:paraId="71DF413B" w14:textId="77777777" w:rsidR="0078139A" w:rsidRPr="00A071AE" w:rsidRDefault="0078139A" w:rsidP="0078139A">
      <w:pPr>
        <w:pStyle w:val="BTEMEASMCA"/>
        <w:rPr>
          <w:lang w:val="pt-BR"/>
        </w:rPr>
      </w:pPr>
    </w:p>
    <w:p w14:paraId="1CD67BAE" w14:textId="77777777" w:rsidR="0078139A" w:rsidRPr="00A071AE" w:rsidRDefault="0078139A" w:rsidP="0078139A">
      <w:pPr>
        <w:pStyle w:val="BTEMEASMCA"/>
        <w:rPr>
          <w:lang w:val="pt-BR"/>
        </w:rPr>
      </w:pPr>
      <w:r w:rsidRPr="00A071AE">
        <w:rPr>
          <w:lang w:val="pt-BR"/>
        </w:rPr>
        <w:t xml:space="preserve">Sanoral HCT 40 mg/5 mg/25 mg </w:t>
      </w:r>
    </w:p>
    <w:p w14:paraId="6B5396CD" w14:textId="77777777" w:rsidR="0078139A" w:rsidRPr="00A071AE" w:rsidRDefault="0078139A" w:rsidP="0078139A">
      <w:pPr>
        <w:rPr>
          <w:bCs/>
          <w:sz w:val="22"/>
          <w:szCs w:val="22"/>
        </w:rPr>
      </w:pPr>
      <w:r w:rsidRPr="00A071AE">
        <w:rPr>
          <w:bCs/>
          <w:sz w:val="22"/>
          <w:szCs w:val="22"/>
        </w:rPr>
        <w:t>N7 - LT/1/11/2460/058</w:t>
      </w:r>
    </w:p>
    <w:p w14:paraId="00CD3974" w14:textId="77777777" w:rsidR="0078139A" w:rsidRPr="00A071AE" w:rsidRDefault="0078139A" w:rsidP="0078139A">
      <w:pPr>
        <w:rPr>
          <w:bCs/>
          <w:sz w:val="22"/>
          <w:szCs w:val="22"/>
        </w:rPr>
      </w:pPr>
      <w:r w:rsidRPr="00A071AE">
        <w:rPr>
          <w:bCs/>
          <w:sz w:val="22"/>
          <w:szCs w:val="22"/>
        </w:rPr>
        <w:t xml:space="preserve">N30 - LT/1/11/2460/059 </w:t>
      </w:r>
    </w:p>
    <w:p w14:paraId="5C21B7BC" w14:textId="77777777" w:rsidR="0078139A" w:rsidRPr="00A071AE" w:rsidRDefault="0078139A" w:rsidP="0078139A">
      <w:pPr>
        <w:pStyle w:val="BTEMEASMCA"/>
        <w:rPr>
          <w:lang w:val="pt-BR"/>
        </w:rPr>
      </w:pPr>
      <w:r w:rsidRPr="00A071AE">
        <w:rPr>
          <w:lang w:val="pt-BR"/>
        </w:rPr>
        <w:t xml:space="preserve">N90 - LT/1/11/2460/060 </w:t>
      </w:r>
    </w:p>
    <w:p w14:paraId="149281AA" w14:textId="77777777" w:rsidR="0078139A" w:rsidRPr="00A071AE" w:rsidRDefault="0078139A" w:rsidP="0078139A">
      <w:pPr>
        <w:pStyle w:val="BTEMEASMCA"/>
        <w:rPr>
          <w:lang w:val="pt-BR"/>
        </w:rPr>
      </w:pPr>
    </w:p>
    <w:p w14:paraId="538517F2" w14:textId="77777777" w:rsidR="0078139A" w:rsidRPr="00A071AE" w:rsidRDefault="0078139A" w:rsidP="0078139A">
      <w:pPr>
        <w:pStyle w:val="BTEMEASMCA"/>
        <w:rPr>
          <w:lang w:val="pt-BR"/>
        </w:rPr>
      </w:pPr>
      <w:r w:rsidRPr="00A071AE">
        <w:rPr>
          <w:lang w:val="pt-BR"/>
        </w:rPr>
        <w:t xml:space="preserve">Sanoral HCT 40 mg/10 mg/25 mg </w:t>
      </w:r>
    </w:p>
    <w:p w14:paraId="33F479CE" w14:textId="77777777" w:rsidR="0078139A" w:rsidRPr="00A071AE" w:rsidRDefault="0078139A" w:rsidP="0078139A">
      <w:pPr>
        <w:rPr>
          <w:bCs/>
          <w:sz w:val="22"/>
          <w:szCs w:val="22"/>
        </w:rPr>
      </w:pPr>
      <w:r w:rsidRPr="00A071AE">
        <w:rPr>
          <w:bCs/>
          <w:sz w:val="22"/>
          <w:szCs w:val="22"/>
        </w:rPr>
        <w:t xml:space="preserve">N7 - LT/1/11/2460/073 </w:t>
      </w:r>
    </w:p>
    <w:p w14:paraId="44F193F9" w14:textId="77777777" w:rsidR="0078139A" w:rsidRPr="00A071AE" w:rsidRDefault="0078139A" w:rsidP="0078139A">
      <w:pPr>
        <w:rPr>
          <w:bCs/>
          <w:sz w:val="22"/>
          <w:szCs w:val="22"/>
        </w:rPr>
      </w:pPr>
      <w:r w:rsidRPr="00A071AE">
        <w:rPr>
          <w:bCs/>
          <w:sz w:val="22"/>
          <w:szCs w:val="22"/>
        </w:rPr>
        <w:t xml:space="preserve">N30 - LT/1/11/2460/074 </w:t>
      </w:r>
    </w:p>
    <w:p w14:paraId="02C6A3E2" w14:textId="77777777" w:rsidR="0078139A" w:rsidRPr="00A071AE" w:rsidRDefault="0078139A" w:rsidP="0078139A">
      <w:pPr>
        <w:pStyle w:val="BTEMEASMCA"/>
        <w:rPr>
          <w:lang w:val="pt-BR"/>
        </w:rPr>
      </w:pPr>
      <w:r w:rsidRPr="00A071AE">
        <w:rPr>
          <w:lang w:val="pt-BR"/>
        </w:rPr>
        <w:t xml:space="preserve">N90 - LT/1/11/2460/075 </w:t>
      </w:r>
    </w:p>
    <w:p w14:paraId="1989C236" w14:textId="77777777" w:rsidR="0078139A" w:rsidRPr="00A071AE" w:rsidRDefault="0078139A" w:rsidP="0078139A">
      <w:pPr>
        <w:pStyle w:val="BTEMEASMCA"/>
        <w:rPr>
          <w:lang w:val="pt-BR"/>
        </w:rPr>
      </w:pPr>
    </w:p>
    <w:p w14:paraId="54EC526E" w14:textId="77777777" w:rsidR="0078139A" w:rsidRPr="00A071AE" w:rsidRDefault="0078139A" w:rsidP="0078139A">
      <w:pPr>
        <w:pStyle w:val="BTEMEASMCA"/>
        <w:rPr>
          <w:lang w:val="pt-BR"/>
        </w:rPr>
      </w:pPr>
    </w:p>
    <w:p w14:paraId="09233B61" w14:textId="77777777" w:rsidR="0078139A" w:rsidRPr="00A071AE" w:rsidRDefault="0078139A" w:rsidP="0078139A">
      <w:pPr>
        <w:pStyle w:val="PI-1labEMEASMCA"/>
      </w:pPr>
      <w:r w:rsidRPr="00A071AE">
        <w:t>13.</w:t>
      </w:r>
      <w:r w:rsidRPr="00A071AE">
        <w:tab/>
        <w:t>SERIJOS NUMERIS</w:t>
      </w:r>
    </w:p>
    <w:p w14:paraId="27A99D8E" w14:textId="77777777" w:rsidR="0078139A" w:rsidRPr="00A071AE" w:rsidRDefault="0078139A" w:rsidP="0078139A">
      <w:pPr>
        <w:pStyle w:val="BTEMEASMCA"/>
        <w:rPr>
          <w:lang w:val="pt-BR"/>
        </w:rPr>
      </w:pPr>
    </w:p>
    <w:p w14:paraId="310E1599" w14:textId="77777777" w:rsidR="0078139A" w:rsidRPr="00A071AE" w:rsidRDefault="0078139A" w:rsidP="0078139A">
      <w:pPr>
        <w:pStyle w:val="BTEMEASMCA"/>
        <w:rPr>
          <w:lang w:val="pt-BR"/>
        </w:rPr>
      </w:pPr>
      <w:r>
        <w:rPr>
          <w:lang w:val="pt-BR"/>
        </w:rPr>
        <w:t>Lot</w:t>
      </w:r>
    </w:p>
    <w:p w14:paraId="045F4D3A" w14:textId="77777777" w:rsidR="0078139A" w:rsidRPr="00A071AE" w:rsidRDefault="0078139A" w:rsidP="0078139A">
      <w:pPr>
        <w:pStyle w:val="BTEMEASMCA"/>
        <w:rPr>
          <w:lang w:val="pt-BR"/>
        </w:rPr>
      </w:pPr>
    </w:p>
    <w:p w14:paraId="572257DA" w14:textId="77777777" w:rsidR="0078139A" w:rsidRPr="00A071AE" w:rsidRDefault="0078139A" w:rsidP="0078139A">
      <w:pPr>
        <w:pStyle w:val="BTEMEASMCA"/>
        <w:rPr>
          <w:lang w:val="pt-BR"/>
        </w:rPr>
      </w:pPr>
    </w:p>
    <w:p w14:paraId="5B911F5C" w14:textId="77777777" w:rsidR="0078139A" w:rsidRPr="00A071AE" w:rsidRDefault="0078139A" w:rsidP="0078139A">
      <w:pPr>
        <w:pStyle w:val="PI-1labEMEASMCA"/>
      </w:pPr>
      <w:r w:rsidRPr="00A071AE">
        <w:t>14.</w:t>
      </w:r>
      <w:r w:rsidRPr="00A071AE">
        <w:tab/>
        <w:t>PARDAVIMO (IŠDAVIMO) TVARKA</w:t>
      </w:r>
    </w:p>
    <w:p w14:paraId="696CEC1A" w14:textId="77777777" w:rsidR="0078139A" w:rsidRPr="00A071AE" w:rsidRDefault="0078139A" w:rsidP="0078139A">
      <w:pPr>
        <w:pStyle w:val="BTEMEASMCA"/>
        <w:rPr>
          <w:lang w:val="pt-BR"/>
        </w:rPr>
      </w:pPr>
    </w:p>
    <w:p w14:paraId="12AA9FED" w14:textId="77777777" w:rsidR="0078139A" w:rsidRPr="00A071AE" w:rsidRDefault="0078139A" w:rsidP="0078139A">
      <w:pPr>
        <w:pStyle w:val="BTEMEASMCA"/>
        <w:rPr>
          <w:lang w:val="pt-BR"/>
        </w:rPr>
      </w:pPr>
      <w:r w:rsidRPr="00A071AE">
        <w:rPr>
          <w:lang w:val="pt-BR"/>
        </w:rPr>
        <w:t>Receptinis vaist</w:t>
      </w:r>
      <w:r>
        <w:rPr>
          <w:lang w:val="pt-BR"/>
        </w:rPr>
        <w:t>as</w:t>
      </w:r>
      <w:r w:rsidRPr="00A071AE">
        <w:rPr>
          <w:lang w:val="pt-BR"/>
        </w:rPr>
        <w:t>.</w:t>
      </w:r>
    </w:p>
    <w:p w14:paraId="36C611F4" w14:textId="77777777" w:rsidR="0078139A" w:rsidRPr="00A071AE" w:rsidRDefault="0078139A" w:rsidP="0078139A">
      <w:pPr>
        <w:pStyle w:val="BTEMEASMCA"/>
        <w:rPr>
          <w:lang w:val="pt-BR"/>
        </w:rPr>
      </w:pPr>
    </w:p>
    <w:p w14:paraId="67AB82B9" w14:textId="77777777" w:rsidR="0078139A" w:rsidRPr="00A071AE" w:rsidRDefault="0078139A" w:rsidP="0078139A">
      <w:pPr>
        <w:pStyle w:val="BTEMEASMCA"/>
        <w:rPr>
          <w:lang w:val="pt-BR"/>
        </w:rPr>
      </w:pPr>
    </w:p>
    <w:p w14:paraId="39C2DF2E" w14:textId="77777777" w:rsidR="0078139A" w:rsidRPr="00A071AE" w:rsidRDefault="0078139A" w:rsidP="0078139A">
      <w:pPr>
        <w:pStyle w:val="PI-1labEMEASMCA"/>
      </w:pPr>
      <w:r w:rsidRPr="00A071AE">
        <w:t>15.</w:t>
      </w:r>
      <w:r w:rsidRPr="00A071AE">
        <w:tab/>
        <w:t>VARTOJIMO INSTRUKCIJA</w:t>
      </w:r>
    </w:p>
    <w:p w14:paraId="03F8B7BD" w14:textId="77777777" w:rsidR="0078139A" w:rsidRPr="00A071AE" w:rsidRDefault="0078139A" w:rsidP="0078139A">
      <w:pPr>
        <w:pStyle w:val="BTEMEASMCA"/>
        <w:rPr>
          <w:lang w:val="pt-BR"/>
        </w:rPr>
      </w:pPr>
    </w:p>
    <w:p w14:paraId="77AD80D5" w14:textId="77777777" w:rsidR="0078139A" w:rsidRPr="00A071AE" w:rsidRDefault="0078139A" w:rsidP="0078139A">
      <w:pPr>
        <w:pStyle w:val="BTEMEASMCA"/>
        <w:rPr>
          <w:lang w:val="pt-BR"/>
        </w:rPr>
      </w:pPr>
    </w:p>
    <w:p w14:paraId="56346DE7" w14:textId="77777777" w:rsidR="0078139A" w:rsidRPr="00A071AE" w:rsidRDefault="0078139A" w:rsidP="0078139A">
      <w:pPr>
        <w:pStyle w:val="PI-1labEMEASMCA"/>
      </w:pPr>
      <w:r w:rsidRPr="00A071AE">
        <w:t>16.</w:t>
      </w:r>
      <w:r w:rsidRPr="00A071AE">
        <w:tab/>
        <w:t>INFORMACIJA BRAILIO RAŠTU</w:t>
      </w:r>
    </w:p>
    <w:p w14:paraId="346920CB" w14:textId="77777777" w:rsidR="0078139A" w:rsidRPr="00A071AE" w:rsidRDefault="0078139A" w:rsidP="0078139A">
      <w:pPr>
        <w:pStyle w:val="BTEMEASMCA"/>
        <w:rPr>
          <w:lang w:val="pt-BR"/>
        </w:rPr>
      </w:pPr>
    </w:p>
    <w:p w14:paraId="401BD879" w14:textId="77777777" w:rsidR="0078139A" w:rsidRPr="00A071AE" w:rsidRDefault="0078139A" w:rsidP="0078139A">
      <w:pPr>
        <w:pStyle w:val="BTEMEASMCA"/>
        <w:rPr>
          <w:lang w:val="pt-BR"/>
        </w:rPr>
      </w:pPr>
    </w:p>
    <w:p w14:paraId="074C73CD" w14:textId="77777777" w:rsidR="0078139A" w:rsidRPr="00A071AE" w:rsidRDefault="0078139A" w:rsidP="0078139A">
      <w:pPr>
        <w:pStyle w:val="BTEMEASMCA"/>
        <w:rPr>
          <w:lang w:val="pt-BR"/>
        </w:rPr>
      </w:pPr>
      <w:r w:rsidRPr="00A071AE">
        <w:rPr>
          <w:lang w:val="pt-BR"/>
        </w:rPr>
        <w:br w:type="page"/>
      </w:r>
    </w:p>
    <w:p w14:paraId="1B032AC9" w14:textId="77777777" w:rsidR="0078139A" w:rsidRPr="00A071AE" w:rsidRDefault="0078139A" w:rsidP="0078139A">
      <w:pPr>
        <w:pStyle w:val="TTEMEASMCA"/>
        <w:rPr>
          <w:lang w:val="lt-LT"/>
        </w:rPr>
      </w:pPr>
      <w:bookmarkStart w:id="21" w:name="_Toc129243137"/>
      <w:bookmarkStart w:id="22" w:name="_Toc129243262"/>
    </w:p>
    <w:p w14:paraId="638D140B" w14:textId="77777777" w:rsidR="0078139A" w:rsidRPr="00A071AE" w:rsidRDefault="0078139A" w:rsidP="0078139A">
      <w:pPr>
        <w:pStyle w:val="TTEMEASMCA"/>
        <w:rPr>
          <w:lang w:val="lt-LT"/>
        </w:rPr>
      </w:pPr>
    </w:p>
    <w:p w14:paraId="3646DE96" w14:textId="77777777" w:rsidR="0078139A" w:rsidRPr="00A071AE" w:rsidRDefault="0078139A" w:rsidP="0078139A">
      <w:pPr>
        <w:pStyle w:val="TTEMEASMCA"/>
        <w:rPr>
          <w:lang w:val="lt-LT"/>
        </w:rPr>
      </w:pPr>
    </w:p>
    <w:p w14:paraId="57D5EC3E" w14:textId="77777777" w:rsidR="0078139A" w:rsidRPr="00A071AE" w:rsidRDefault="0078139A" w:rsidP="0078139A">
      <w:pPr>
        <w:pStyle w:val="TTEMEASMCA"/>
        <w:rPr>
          <w:lang w:val="lt-LT"/>
        </w:rPr>
      </w:pPr>
    </w:p>
    <w:p w14:paraId="44D4F8DD" w14:textId="77777777" w:rsidR="0078139A" w:rsidRPr="00A071AE" w:rsidRDefault="0078139A" w:rsidP="0078139A">
      <w:pPr>
        <w:pStyle w:val="TTEMEASMCA"/>
        <w:rPr>
          <w:lang w:val="lt-LT"/>
        </w:rPr>
      </w:pPr>
    </w:p>
    <w:p w14:paraId="395C172B" w14:textId="77777777" w:rsidR="0078139A" w:rsidRPr="00A071AE" w:rsidRDefault="0078139A" w:rsidP="0078139A">
      <w:pPr>
        <w:pStyle w:val="TTEMEASMCA"/>
        <w:rPr>
          <w:lang w:val="lt-LT"/>
        </w:rPr>
      </w:pPr>
    </w:p>
    <w:p w14:paraId="1CF1A125" w14:textId="77777777" w:rsidR="0078139A" w:rsidRPr="00A071AE" w:rsidRDefault="0078139A" w:rsidP="0078139A">
      <w:pPr>
        <w:pStyle w:val="TTEMEASMCA"/>
        <w:rPr>
          <w:lang w:val="lt-LT"/>
        </w:rPr>
      </w:pPr>
    </w:p>
    <w:p w14:paraId="7CBFB7B8" w14:textId="77777777" w:rsidR="0078139A" w:rsidRPr="00A071AE" w:rsidRDefault="0078139A" w:rsidP="0078139A">
      <w:pPr>
        <w:pStyle w:val="TTEMEASMCA"/>
        <w:rPr>
          <w:lang w:val="lt-LT"/>
        </w:rPr>
      </w:pPr>
    </w:p>
    <w:p w14:paraId="61F7FF49" w14:textId="77777777" w:rsidR="0078139A" w:rsidRPr="00A071AE" w:rsidRDefault="0078139A" w:rsidP="0078139A">
      <w:pPr>
        <w:pStyle w:val="TTEMEASMCA"/>
        <w:rPr>
          <w:lang w:val="lt-LT"/>
        </w:rPr>
      </w:pPr>
    </w:p>
    <w:p w14:paraId="02096D83" w14:textId="77777777" w:rsidR="0078139A" w:rsidRPr="00A071AE" w:rsidRDefault="0078139A" w:rsidP="0078139A">
      <w:pPr>
        <w:pStyle w:val="TTEMEASMCA"/>
        <w:rPr>
          <w:lang w:val="lt-LT"/>
        </w:rPr>
      </w:pPr>
    </w:p>
    <w:p w14:paraId="3EBAF3D6" w14:textId="77777777" w:rsidR="0078139A" w:rsidRPr="00A071AE" w:rsidRDefault="0078139A" w:rsidP="0078139A">
      <w:pPr>
        <w:pStyle w:val="TTEMEASMCA"/>
        <w:rPr>
          <w:lang w:val="lt-LT"/>
        </w:rPr>
      </w:pPr>
    </w:p>
    <w:p w14:paraId="252929E5" w14:textId="77777777" w:rsidR="0078139A" w:rsidRPr="00A071AE" w:rsidRDefault="0078139A" w:rsidP="0078139A">
      <w:pPr>
        <w:pStyle w:val="TTEMEASMCA"/>
        <w:rPr>
          <w:lang w:val="lt-LT"/>
        </w:rPr>
      </w:pPr>
    </w:p>
    <w:p w14:paraId="3738F5CE" w14:textId="77777777" w:rsidR="0078139A" w:rsidRPr="00A071AE" w:rsidRDefault="0078139A" w:rsidP="0078139A">
      <w:pPr>
        <w:pStyle w:val="TTEMEASMCA"/>
        <w:rPr>
          <w:lang w:val="lt-LT"/>
        </w:rPr>
      </w:pPr>
    </w:p>
    <w:p w14:paraId="1F3AC1D8" w14:textId="77777777" w:rsidR="0078139A" w:rsidRPr="00A071AE" w:rsidRDefault="0078139A" w:rsidP="0078139A">
      <w:pPr>
        <w:pStyle w:val="TTEMEASMCA"/>
        <w:rPr>
          <w:lang w:val="lt-LT"/>
        </w:rPr>
      </w:pPr>
    </w:p>
    <w:p w14:paraId="2C2B456D" w14:textId="77777777" w:rsidR="0078139A" w:rsidRPr="00A071AE" w:rsidRDefault="0078139A" w:rsidP="0078139A">
      <w:pPr>
        <w:pStyle w:val="TTEMEASMCA"/>
        <w:rPr>
          <w:lang w:val="lt-LT"/>
        </w:rPr>
      </w:pPr>
    </w:p>
    <w:p w14:paraId="131324CB" w14:textId="77777777" w:rsidR="0078139A" w:rsidRPr="00A071AE" w:rsidRDefault="0078139A" w:rsidP="0078139A">
      <w:pPr>
        <w:pStyle w:val="TTEMEASMCA"/>
        <w:rPr>
          <w:lang w:val="lt-LT"/>
        </w:rPr>
      </w:pPr>
    </w:p>
    <w:p w14:paraId="60772A14" w14:textId="77777777" w:rsidR="0078139A" w:rsidRPr="00A071AE" w:rsidRDefault="0078139A" w:rsidP="0078139A">
      <w:pPr>
        <w:pStyle w:val="TTEMEASMCA"/>
        <w:rPr>
          <w:lang w:val="lt-LT"/>
        </w:rPr>
      </w:pPr>
    </w:p>
    <w:p w14:paraId="56963328" w14:textId="77777777" w:rsidR="0078139A" w:rsidRPr="00A071AE" w:rsidRDefault="0078139A" w:rsidP="0078139A">
      <w:pPr>
        <w:pStyle w:val="TTEMEASMCA"/>
        <w:rPr>
          <w:lang w:val="lt-LT"/>
        </w:rPr>
      </w:pPr>
    </w:p>
    <w:p w14:paraId="5B3562F7" w14:textId="77777777" w:rsidR="0078139A" w:rsidRPr="00A071AE" w:rsidRDefault="0078139A" w:rsidP="0078139A">
      <w:pPr>
        <w:pStyle w:val="TTEMEASMCA"/>
        <w:rPr>
          <w:lang w:val="lt-LT"/>
        </w:rPr>
      </w:pPr>
    </w:p>
    <w:p w14:paraId="2A228AFA" w14:textId="77777777" w:rsidR="0078139A" w:rsidRPr="00A071AE" w:rsidRDefault="0078139A" w:rsidP="0078139A">
      <w:pPr>
        <w:pStyle w:val="TTEMEASMCA"/>
        <w:rPr>
          <w:lang w:val="lt-LT"/>
        </w:rPr>
      </w:pPr>
    </w:p>
    <w:p w14:paraId="0A3A6C38" w14:textId="77777777" w:rsidR="0078139A" w:rsidRPr="00A071AE" w:rsidRDefault="0078139A" w:rsidP="0078139A">
      <w:pPr>
        <w:pStyle w:val="TTEMEASMCA"/>
        <w:rPr>
          <w:lang w:val="lt-LT"/>
        </w:rPr>
      </w:pPr>
    </w:p>
    <w:p w14:paraId="7E565A2F" w14:textId="77777777" w:rsidR="0078139A" w:rsidRPr="00A071AE" w:rsidRDefault="0078139A" w:rsidP="0078139A">
      <w:pPr>
        <w:pStyle w:val="TTEMEASMCA"/>
        <w:rPr>
          <w:lang w:val="lt-LT"/>
        </w:rPr>
      </w:pPr>
    </w:p>
    <w:p w14:paraId="51CEC5F8" w14:textId="77777777" w:rsidR="0078139A" w:rsidRPr="00A071AE" w:rsidRDefault="0078139A" w:rsidP="0078139A">
      <w:pPr>
        <w:pStyle w:val="TTEMEASMCA"/>
        <w:rPr>
          <w:lang w:val="lt-LT"/>
        </w:rPr>
      </w:pPr>
    </w:p>
    <w:p w14:paraId="048D8F8B" w14:textId="77777777" w:rsidR="0078139A" w:rsidRPr="00A071AE" w:rsidRDefault="0078139A" w:rsidP="0078139A">
      <w:pPr>
        <w:pStyle w:val="TTEMEASMCA"/>
        <w:rPr>
          <w:lang w:val="lt-LT"/>
        </w:rPr>
      </w:pPr>
      <w:r w:rsidRPr="00A071AE">
        <w:rPr>
          <w:lang w:val="lt-LT"/>
        </w:rPr>
        <w:t>B. PAKUOTĖS LAPELIS</w:t>
      </w:r>
      <w:bookmarkEnd w:id="21"/>
      <w:bookmarkEnd w:id="22"/>
    </w:p>
    <w:p w14:paraId="45C86FCF" w14:textId="77777777" w:rsidR="0078139A" w:rsidRPr="00A071AE" w:rsidRDefault="0078139A" w:rsidP="0078139A">
      <w:pPr>
        <w:pStyle w:val="TTEMEASMCA"/>
        <w:rPr>
          <w:lang w:val="lt-LT"/>
        </w:rPr>
      </w:pPr>
      <w:r w:rsidRPr="00A071AE">
        <w:rPr>
          <w:lang w:val="lt-LT"/>
        </w:rPr>
        <w:br w:type="page"/>
      </w:r>
      <w:bookmarkStart w:id="23" w:name="_Toc129243138"/>
      <w:bookmarkStart w:id="24" w:name="_Toc129243263"/>
      <w:r w:rsidRPr="00A071AE">
        <w:rPr>
          <w:caps w:val="0"/>
          <w:lang w:val="lt-LT"/>
        </w:rPr>
        <w:lastRenderedPageBreak/>
        <w:t>Pakuotės lapelis: informacija vartotojui</w:t>
      </w:r>
      <w:bookmarkEnd w:id="23"/>
      <w:bookmarkEnd w:id="24"/>
    </w:p>
    <w:p w14:paraId="35762766" w14:textId="77777777" w:rsidR="0078139A" w:rsidRPr="00A071AE" w:rsidRDefault="0078139A" w:rsidP="0078139A">
      <w:pPr>
        <w:pStyle w:val="BTEMEASMCA"/>
      </w:pPr>
    </w:p>
    <w:p w14:paraId="10D24DAC" w14:textId="77777777" w:rsidR="0078139A" w:rsidRPr="00D506BE" w:rsidRDefault="0078139A" w:rsidP="0078139A">
      <w:pPr>
        <w:pStyle w:val="BTEMEASMCA"/>
        <w:jc w:val="center"/>
      </w:pPr>
      <w:r w:rsidRPr="00D506BE">
        <w:t>Sanoral HCT 20 mg/5 mg/12,5 mg plėvele dengtos tabletės</w:t>
      </w:r>
    </w:p>
    <w:p w14:paraId="6EFA7C40" w14:textId="77777777" w:rsidR="0078139A" w:rsidRPr="00D506BE" w:rsidRDefault="0078139A" w:rsidP="0078139A">
      <w:pPr>
        <w:pStyle w:val="BTEMEASMCA"/>
        <w:jc w:val="center"/>
      </w:pPr>
      <w:r w:rsidRPr="00D506BE">
        <w:t>Sanoral HCT 40 mg/5 mg/12,5 mg plėvele dengtos tabletės</w:t>
      </w:r>
    </w:p>
    <w:p w14:paraId="1A7D8901" w14:textId="77777777" w:rsidR="0078139A" w:rsidRPr="00D506BE" w:rsidRDefault="0078139A" w:rsidP="0078139A">
      <w:pPr>
        <w:pStyle w:val="BTEMEASMCA"/>
        <w:jc w:val="center"/>
      </w:pPr>
      <w:r w:rsidRPr="00D506BE">
        <w:t>Sanoral HCT 40 mg/10 mg/12,5 mg plėvele dengtos tabletės</w:t>
      </w:r>
    </w:p>
    <w:p w14:paraId="5CFDB877" w14:textId="77777777" w:rsidR="0078139A" w:rsidRPr="00D506BE" w:rsidRDefault="0078139A" w:rsidP="0078139A">
      <w:pPr>
        <w:pStyle w:val="BTEMEASMCA"/>
        <w:jc w:val="center"/>
      </w:pPr>
      <w:r w:rsidRPr="00D506BE">
        <w:t>Sanoral HCT 40 mg/5 mg/25 mg plėvele dengtos tabletės</w:t>
      </w:r>
    </w:p>
    <w:p w14:paraId="0C9A838D" w14:textId="77777777" w:rsidR="0078139A" w:rsidRDefault="0078139A" w:rsidP="0078139A">
      <w:pPr>
        <w:pStyle w:val="BTEMEASMCA"/>
        <w:jc w:val="center"/>
      </w:pPr>
      <w:r w:rsidRPr="00D506BE">
        <w:t>Sanoral HCT 40 mg/10 mg/25 mg plėvele dengtos tabletės</w:t>
      </w:r>
    </w:p>
    <w:p w14:paraId="1EB5754B" w14:textId="77777777" w:rsidR="0078139A" w:rsidRPr="00A071AE" w:rsidRDefault="0078139A" w:rsidP="0078139A">
      <w:pPr>
        <w:pStyle w:val="BTEMEASMCA"/>
        <w:jc w:val="center"/>
      </w:pPr>
    </w:p>
    <w:p w14:paraId="32617326" w14:textId="77777777" w:rsidR="0078139A" w:rsidRPr="00A071AE" w:rsidRDefault="0078139A" w:rsidP="0078139A">
      <w:pPr>
        <w:pStyle w:val="BTEMEASMCA"/>
        <w:jc w:val="center"/>
      </w:pPr>
      <w:r w:rsidRPr="00A071AE">
        <w:t>Olmesartanas medoksomilis/Amlodipinas/Hidrochlorotiazidas</w:t>
      </w:r>
    </w:p>
    <w:p w14:paraId="5F8B356C" w14:textId="77777777" w:rsidR="0078139A" w:rsidRPr="00A071AE" w:rsidRDefault="0078139A" w:rsidP="0078139A">
      <w:pPr>
        <w:pStyle w:val="BTEMEASMCA"/>
      </w:pPr>
    </w:p>
    <w:p w14:paraId="7A8D480C" w14:textId="77777777" w:rsidR="0078139A" w:rsidRPr="00A071AE" w:rsidRDefault="0078139A" w:rsidP="0078139A">
      <w:pPr>
        <w:autoSpaceDE w:val="0"/>
        <w:autoSpaceDN w:val="0"/>
        <w:adjustRightInd w:val="0"/>
        <w:rPr>
          <w:b/>
          <w:color w:val="000000"/>
          <w:sz w:val="22"/>
          <w:szCs w:val="22"/>
        </w:rPr>
      </w:pPr>
      <w:r w:rsidRPr="00A071AE">
        <w:rPr>
          <w:b/>
          <w:sz w:val="22"/>
          <w:szCs w:val="22"/>
        </w:rPr>
        <w:t>Atidžiai perskaitykite visą šį lapelį, prieš pradėdami vartoti vaistą,</w:t>
      </w:r>
      <w:r w:rsidRPr="00A071AE">
        <w:rPr>
          <w:sz w:val="22"/>
          <w:szCs w:val="22"/>
        </w:rPr>
        <w:t xml:space="preserve"> </w:t>
      </w:r>
      <w:r w:rsidRPr="00A071AE">
        <w:rPr>
          <w:b/>
          <w:bCs/>
          <w:color w:val="000000"/>
          <w:sz w:val="22"/>
          <w:szCs w:val="22"/>
        </w:rPr>
        <w:t>nes jame pateikiama Jums</w:t>
      </w:r>
    </w:p>
    <w:p w14:paraId="1911F012" w14:textId="77777777" w:rsidR="0078139A" w:rsidRPr="00A071AE" w:rsidRDefault="0078139A" w:rsidP="0078139A">
      <w:pPr>
        <w:pStyle w:val="BTbEMEASMCA"/>
      </w:pPr>
      <w:r w:rsidRPr="00A071AE">
        <w:t>svarbi informacija.</w:t>
      </w:r>
    </w:p>
    <w:p w14:paraId="603391D1" w14:textId="77777777" w:rsidR="0078139A" w:rsidRPr="002A0FFA" w:rsidRDefault="0078139A" w:rsidP="0078139A">
      <w:pPr>
        <w:pStyle w:val="BT-EMEASMCA"/>
      </w:pPr>
      <w:r w:rsidRPr="002A0FFA">
        <w:t>Neišmeskite šio lapelio, nes vėl gali prireikti jį perskaityti.</w:t>
      </w:r>
    </w:p>
    <w:p w14:paraId="356DF05E" w14:textId="77777777" w:rsidR="0078139A" w:rsidRPr="002A0FFA" w:rsidRDefault="0078139A" w:rsidP="0078139A">
      <w:pPr>
        <w:pStyle w:val="BT-EMEASMCA"/>
      </w:pPr>
      <w:r w:rsidRPr="002A0FFA">
        <w:t>Jeigu kiltų daugiau klausimų, kreipkitės į gydytoją arba vaistininką.</w:t>
      </w:r>
    </w:p>
    <w:p w14:paraId="55AB2023" w14:textId="77777777" w:rsidR="0078139A" w:rsidRPr="002A0FFA" w:rsidRDefault="0078139A" w:rsidP="0078139A">
      <w:pPr>
        <w:pStyle w:val="BT-EMEASMCA"/>
      </w:pPr>
      <w:r w:rsidRPr="002A0FFA">
        <w:t>Šis vaistas skirtas tik Jums, todėl kitiems žmonėms jo duoti negalima. Vaistas gali jiems pakenkti (net tiems, kurių ligos požymiai yra tokie patys kaip Jūsų).</w:t>
      </w:r>
    </w:p>
    <w:p w14:paraId="20FCBE53" w14:textId="77777777" w:rsidR="0078139A" w:rsidRPr="00A071AE" w:rsidRDefault="0078139A" w:rsidP="0078139A">
      <w:pPr>
        <w:pStyle w:val="BT-EMEASMCA"/>
        <w:rPr>
          <w:lang w:val="it-IT"/>
        </w:rPr>
      </w:pPr>
      <w:r w:rsidRPr="002A0FFA">
        <w:t xml:space="preserve">Jeigu pasireiškė šalutinis poveikis (net jeigu jis šiame lapelyje nenurodytas), kreipkitės į gydytoją arba vaistininką. </w:t>
      </w:r>
      <w:r w:rsidRPr="00A071AE">
        <w:t>Žr. 4 skyrių</w:t>
      </w:r>
      <w:r w:rsidRPr="00A071AE">
        <w:rPr>
          <w:lang w:val="it-IT"/>
        </w:rPr>
        <w:t>.</w:t>
      </w:r>
    </w:p>
    <w:p w14:paraId="1B1E474D" w14:textId="77777777" w:rsidR="0078139A" w:rsidRPr="00A071AE" w:rsidRDefault="0078139A" w:rsidP="0078139A">
      <w:pPr>
        <w:pStyle w:val="BTEMEASMCA"/>
        <w:rPr>
          <w:lang w:val="it-IT"/>
        </w:rPr>
      </w:pPr>
    </w:p>
    <w:p w14:paraId="73A223F2" w14:textId="77777777" w:rsidR="0078139A" w:rsidRPr="00A071AE" w:rsidRDefault="0078139A" w:rsidP="0078139A">
      <w:pPr>
        <w:autoSpaceDE w:val="0"/>
        <w:autoSpaceDN w:val="0"/>
        <w:adjustRightInd w:val="0"/>
        <w:rPr>
          <w:rFonts w:eastAsia="Calibri"/>
          <w:b/>
          <w:color w:val="000000"/>
          <w:sz w:val="22"/>
          <w:szCs w:val="22"/>
          <w:lang w:eastAsia="en-US"/>
        </w:rPr>
      </w:pPr>
      <w:r w:rsidRPr="00A071AE">
        <w:rPr>
          <w:rFonts w:eastAsia="Calibri"/>
          <w:b/>
          <w:bCs/>
          <w:color w:val="000000"/>
          <w:sz w:val="22"/>
          <w:szCs w:val="22"/>
          <w:lang w:eastAsia="en-US"/>
        </w:rPr>
        <w:t>Apie ką rašoma šiame lapelyje?</w:t>
      </w:r>
    </w:p>
    <w:p w14:paraId="2E49E5FD" w14:textId="77777777" w:rsidR="0078139A" w:rsidRPr="00A071AE" w:rsidRDefault="0078139A" w:rsidP="0078139A">
      <w:pPr>
        <w:pStyle w:val="BTEMEASMCA"/>
        <w:rPr>
          <w:lang w:val="pt-BR"/>
        </w:rPr>
      </w:pPr>
      <w:r w:rsidRPr="00A071AE">
        <w:rPr>
          <w:lang w:val="pt-BR"/>
        </w:rPr>
        <w:t>1.</w:t>
      </w:r>
      <w:r w:rsidRPr="00A071AE">
        <w:rPr>
          <w:lang w:val="pt-BR"/>
        </w:rPr>
        <w:tab/>
        <w:t>Kas yra Sanoral HCT ir kam jis vartojamas</w:t>
      </w:r>
    </w:p>
    <w:p w14:paraId="6408E41D" w14:textId="77777777" w:rsidR="0078139A" w:rsidRPr="00A071AE" w:rsidRDefault="0078139A" w:rsidP="0078139A">
      <w:pPr>
        <w:pStyle w:val="BTEMEASMCA"/>
        <w:rPr>
          <w:lang w:val="pt-BR"/>
        </w:rPr>
      </w:pPr>
      <w:r w:rsidRPr="00A071AE">
        <w:rPr>
          <w:lang w:val="pt-BR"/>
        </w:rPr>
        <w:t>2.</w:t>
      </w:r>
      <w:r w:rsidRPr="00A071AE">
        <w:rPr>
          <w:lang w:val="pt-BR"/>
        </w:rPr>
        <w:tab/>
        <w:t>Kas žinotina prieš vartojant Sanoral HCT</w:t>
      </w:r>
    </w:p>
    <w:p w14:paraId="44241822" w14:textId="77777777" w:rsidR="0078139A" w:rsidRPr="00A071AE" w:rsidRDefault="0078139A" w:rsidP="0078139A">
      <w:pPr>
        <w:pStyle w:val="BTEMEASMCA"/>
        <w:rPr>
          <w:lang w:val="pt-BR"/>
        </w:rPr>
      </w:pPr>
      <w:r w:rsidRPr="00A071AE">
        <w:rPr>
          <w:lang w:val="pt-BR"/>
        </w:rPr>
        <w:t>3.</w:t>
      </w:r>
      <w:r w:rsidRPr="00A071AE">
        <w:rPr>
          <w:lang w:val="pt-BR"/>
        </w:rPr>
        <w:tab/>
        <w:t>Kaip vartoti Sanoral HCT</w:t>
      </w:r>
    </w:p>
    <w:p w14:paraId="37BEA3E6" w14:textId="77777777" w:rsidR="0078139A" w:rsidRPr="00A071AE" w:rsidRDefault="0078139A" w:rsidP="0078139A">
      <w:pPr>
        <w:pStyle w:val="BTEMEASMCA"/>
        <w:rPr>
          <w:lang w:val="pt-BR"/>
        </w:rPr>
      </w:pPr>
      <w:r w:rsidRPr="00A071AE">
        <w:rPr>
          <w:lang w:val="pt-BR"/>
        </w:rPr>
        <w:t>4.</w:t>
      </w:r>
      <w:r w:rsidRPr="00A071AE">
        <w:rPr>
          <w:lang w:val="pt-BR"/>
        </w:rPr>
        <w:tab/>
        <w:t>Galimas šalutinis poveikis</w:t>
      </w:r>
    </w:p>
    <w:p w14:paraId="27A27656" w14:textId="77777777" w:rsidR="0078139A" w:rsidRPr="00A071AE" w:rsidRDefault="0078139A" w:rsidP="0078139A">
      <w:pPr>
        <w:pStyle w:val="BTEMEASMCA"/>
        <w:rPr>
          <w:lang w:val="pt-BR"/>
        </w:rPr>
      </w:pPr>
      <w:r w:rsidRPr="00A071AE">
        <w:rPr>
          <w:lang w:val="pt-BR"/>
        </w:rPr>
        <w:t>5.</w:t>
      </w:r>
      <w:r w:rsidRPr="00A071AE">
        <w:rPr>
          <w:lang w:val="pt-BR"/>
        </w:rPr>
        <w:tab/>
        <w:t>Kaip laikyti Sanoral HCT</w:t>
      </w:r>
    </w:p>
    <w:p w14:paraId="1EA29B88" w14:textId="77777777" w:rsidR="0078139A" w:rsidRPr="00A071AE" w:rsidRDefault="0078139A" w:rsidP="0078139A">
      <w:pPr>
        <w:pStyle w:val="BTEMEASMCA"/>
        <w:rPr>
          <w:lang w:val="pt-BR"/>
        </w:rPr>
      </w:pPr>
      <w:r w:rsidRPr="00A071AE">
        <w:rPr>
          <w:lang w:val="pt-BR"/>
        </w:rPr>
        <w:t>6.</w:t>
      </w:r>
      <w:r w:rsidRPr="00A071AE">
        <w:rPr>
          <w:lang w:val="pt-BR"/>
        </w:rPr>
        <w:tab/>
        <w:t>Pakuotės turinys ir kita informacija</w:t>
      </w:r>
    </w:p>
    <w:p w14:paraId="5F358586" w14:textId="77777777" w:rsidR="0078139A" w:rsidRPr="00A071AE" w:rsidRDefault="0078139A" w:rsidP="0078139A">
      <w:pPr>
        <w:pStyle w:val="BTEMEASMCA"/>
      </w:pPr>
    </w:p>
    <w:p w14:paraId="23504CB5" w14:textId="77777777" w:rsidR="0078139A" w:rsidRPr="00A071AE" w:rsidRDefault="0078139A" w:rsidP="0078139A">
      <w:pPr>
        <w:pStyle w:val="BTEMEASMCA"/>
      </w:pPr>
    </w:p>
    <w:p w14:paraId="5A9B8C3A" w14:textId="77777777" w:rsidR="0078139A" w:rsidRPr="00A071AE" w:rsidRDefault="0078139A" w:rsidP="0078139A">
      <w:pPr>
        <w:pStyle w:val="PI-1EMEASMCA"/>
      </w:pPr>
      <w:bookmarkStart w:id="25" w:name="_Toc129243139"/>
      <w:bookmarkStart w:id="26" w:name="_Toc129243264"/>
      <w:r w:rsidRPr="00A071AE">
        <w:t>1.</w:t>
      </w:r>
      <w:r w:rsidRPr="00A071AE">
        <w:tab/>
        <w:t>Kas yra Sanoral HCT ir kam jis vartojamas</w:t>
      </w:r>
      <w:bookmarkEnd w:id="25"/>
      <w:bookmarkEnd w:id="26"/>
    </w:p>
    <w:p w14:paraId="1C5F6A0F" w14:textId="77777777" w:rsidR="0078139A" w:rsidRPr="00A071AE" w:rsidRDefault="0078139A" w:rsidP="0078139A">
      <w:pPr>
        <w:pStyle w:val="BTEMEASMCA"/>
      </w:pPr>
    </w:p>
    <w:p w14:paraId="137484E3" w14:textId="77777777" w:rsidR="0078139A" w:rsidRPr="00A071AE" w:rsidRDefault="0078139A" w:rsidP="0078139A">
      <w:pPr>
        <w:rPr>
          <w:sz w:val="22"/>
          <w:szCs w:val="22"/>
        </w:rPr>
      </w:pPr>
      <w:r w:rsidRPr="00A071AE">
        <w:rPr>
          <w:sz w:val="22"/>
          <w:szCs w:val="22"/>
        </w:rPr>
        <w:t>Sanoral HCT sudėtyje yra trys veikliosios medžiagos - olmesartanas medoksomilis, amlodipinas (amlodipino besilato pavidalu) ir hidrochlorotiazidas. Visos trys medžiagos vartojamos padidėjusiam kraujospūdžiui gydyti.</w:t>
      </w:r>
    </w:p>
    <w:p w14:paraId="781ABE38" w14:textId="77777777" w:rsidR="0078139A" w:rsidRPr="00A071AE" w:rsidRDefault="0078139A" w:rsidP="0078139A">
      <w:pPr>
        <w:rPr>
          <w:sz w:val="22"/>
          <w:szCs w:val="22"/>
        </w:rPr>
      </w:pPr>
    </w:p>
    <w:p w14:paraId="35006EAB" w14:textId="77777777" w:rsidR="0078139A" w:rsidRPr="00A071AE" w:rsidRDefault="0078139A" w:rsidP="0078139A">
      <w:pPr>
        <w:pStyle w:val="Sraopastraipa"/>
        <w:numPr>
          <w:ilvl w:val="0"/>
          <w:numId w:val="18"/>
        </w:numPr>
        <w:ind w:left="567" w:hanging="567"/>
        <w:rPr>
          <w:sz w:val="22"/>
          <w:szCs w:val="22"/>
        </w:rPr>
      </w:pPr>
      <w:r w:rsidRPr="00A071AE">
        <w:rPr>
          <w:sz w:val="22"/>
          <w:szCs w:val="22"/>
        </w:rPr>
        <w:t>Olmesartanas medoksomilis priklauso vaistams, vadinamiems „angiotenzino II receptorių blokatorių grupė“. Jis atpalaiduoja lygiuosius kraujagyslių raumenis, todėl mažina kraujospūdį.</w:t>
      </w:r>
    </w:p>
    <w:p w14:paraId="6CA2676A" w14:textId="77777777" w:rsidR="0078139A" w:rsidRPr="00A071AE" w:rsidRDefault="0078139A" w:rsidP="0078139A">
      <w:pPr>
        <w:ind w:left="567" w:hanging="567"/>
        <w:rPr>
          <w:sz w:val="22"/>
          <w:szCs w:val="22"/>
        </w:rPr>
      </w:pPr>
    </w:p>
    <w:p w14:paraId="2D6650C9" w14:textId="77777777" w:rsidR="0078139A" w:rsidRPr="00A071AE" w:rsidRDefault="0078139A" w:rsidP="0078139A">
      <w:pPr>
        <w:pStyle w:val="Sraopastraipa"/>
        <w:numPr>
          <w:ilvl w:val="0"/>
          <w:numId w:val="18"/>
        </w:numPr>
        <w:ind w:left="567" w:hanging="567"/>
        <w:rPr>
          <w:sz w:val="22"/>
          <w:szCs w:val="22"/>
        </w:rPr>
      </w:pPr>
      <w:r w:rsidRPr="00A071AE">
        <w:rPr>
          <w:sz w:val="22"/>
          <w:szCs w:val="22"/>
        </w:rPr>
        <w:t>Amlodipinas priklauso vaistams, vadinamiems „kalcio kanalų blokatoriai“. Atpalaiduodamas kraujagyslių lygiuosius raumenis jis taip pat mažina kraujospūdį.</w:t>
      </w:r>
    </w:p>
    <w:p w14:paraId="4935EB7D" w14:textId="77777777" w:rsidR="0078139A" w:rsidRPr="00A071AE" w:rsidRDefault="0078139A" w:rsidP="0078139A">
      <w:pPr>
        <w:ind w:left="567" w:hanging="567"/>
        <w:rPr>
          <w:sz w:val="22"/>
          <w:szCs w:val="22"/>
        </w:rPr>
      </w:pPr>
    </w:p>
    <w:p w14:paraId="3497E44A" w14:textId="77777777" w:rsidR="0078139A" w:rsidRPr="00A071AE" w:rsidRDefault="0078139A" w:rsidP="0078139A">
      <w:pPr>
        <w:pStyle w:val="Sraopastraipa"/>
        <w:numPr>
          <w:ilvl w:val="0"/>
          <w:numId w:val="18"/>
        </w:numPr>
        <w:ind w:left="567" w:hanging="567"/>
        <w:rPr>
          <w:sz w:val="22"/>
          <w:szCs w:val="22"/>
        </w:rPr>
      </w:pPr>
      <w:r w:rsidRPr="00A071AE">
        <w:rPr>
          <w:sz w:val="22"/>
          <w:szCs w:val="22"/>
        </w:rPr>
        <w:t>Hidrochlorotiazidas priklauso šlapimo išsiskyrimą skatinančių tiazidų grupei (diuretikams). Jis mažina kraujospūdį didindamas skysčių išsiskyrimą iš organizmo tokiu būdu, kad inkstuose susidaro daugiau šlapimo.</w:t>
      </w:r>
    </w:p>
    <w:p w14:paraId="421DC878" w14:textId="77777777" w:rsidR="0078139A" w:rsidRPr="00A071AE" w:rsidRDefault="0078139A" w:rsidP="0078139A">
      <w:pPr>
        <w:rPr>
          <w:sz w:val="22"/>
          <w:szCs w:val="22"/>
        </w:rPr>
      </w:pPr>
    </w:p>
    <w:p w14:paraId="0BA0786B" w14:textId="77777777" w:rsidR="0078139A" w:rsidRPr="00A071AE" w:rsidRDefault="0078139A" w:rsidP="0078139A">
      <w:pPr>
        <w:rPr>
          <w:sz w:val="22"/>
          <w:szCs w:val="22"/>
        </w:rPr>
      </w:pPr>
      <w:r w:rsidRPr="00A071AE">
        <w:rPr>
          <w:sz w:val="22"/>
          <w:szCs w:val="22"/>
        </w:rPr>
        <w:t xml:space="preserve">Šių medžiagų derinys sukelia jūsų kraujospūdžio sumažėjimą. </w:t>
      </w:r>
    </w:p>
    <w:p w14:paraId="263845AA" w14:textId="77777777" w:rsidR="0078139A" w:rsidRPr="00A071AE" w:rsidRDefault="0078139A" w:rsidP="0078139A">
      <w:pPr>
        <w:pStyle w:val="Sraopastraipa"/>
        <w:numPr>
          <w:ilvl w:val="0"/>
          <w:numId w:val="19"/>
        </w:numPr>
        <w:ind w:left="567" w:hanging="567"/>
        <w:rPr>
          <w:sz w:val="22"/>
          <w:szCs w:val="22"/>
        </w:rPr>
      </w:pPr>
      <w:r w:rsidRPr="00A071AE">
        <w:rPr>
          <w:sz w:val="22"/>
          <w:szCs w:val="22"/>
        </w:rPr>
        <w:t>Sanoral HCT vartojamas padidėjusiam kraujospūdžiui gydyti:</w:t>
      </w:r>
    </w:p>
    <w:p w14:paraId="57D5455A" w14:textId="77777777" w:rsidR="0078139A" w:rsidRPr="00A071AE" w:rsidRDefault="0078139A" w:rsidP="0078139A">
      <w:pPr>
        <w:pStyle w:val="Sraopastraipa"/>
        <w:numPr>
          <w:ilvl w:val="0"/>
          <w:numId w:val="19"/>
        </w:numPr>
        <w:ind w:left="567" w:hanging="567"/>
        <w:rPr>
          <w:sz w:val="22"/>
          <w:szCs w:val="22"/>
        </w:rPr>
      </w:pPr>
      <w:r w:rsidRPr="00A071AE">
        <w:rPr>
          <w:sz w:val="22"/>
          <w:szCs w:val="22"/>
        </w:rPr>
        <w:t>suaugusiems pacientams, kurių kraujospūdis tinkamai nekontroliuojamas vartojant olmesartano medoksomilio ir amlodipino fiksuotos dozės derinį, arba</w:t>
      </w:r>
    </w:p>
    <w:p w14:paraId="2BD2692F" w14:textId="77777777" w:rsidR="0078139A" w:rsidRPr="00A071AE" w:rsidRDefault="0078139A" w:rsidP="0078139A">
      <w:pPr>
        <w:pStyle w:val="Sraopastraipa"/>
        <w:numPr>
          <w:ilvl w:val="0"/>
          <w:numId w:val="19"/>
        </w:numPr>
        <w:ind w:left="567" w:hanging="567"/>
        <w:rPr>
          <w:sz w:val="22"/>
          <w:szCs w:val="22"/>
        </w:rPr>
      </w:pPr>
      <w:r w:rsidRPr="00A071AE">
        <w:rPr>
          <w:sz w:val="22"/>
          <w:szCs w:val="22"/>
        </w:rPr>
        <w:t>pacientams, kurie jau vartoja visas šias medžiagas gerdami fiksuotų dozių olmesartano medoksomilio ir hidrochlorotiazido derinį kartu su amlodipino tablete arba fiksuotų dozių olmesartano medoksomilio ir amlodipino derinį kartu su hidrochlorotiazido tablete.</w:t>
      </w:r>
    </w:p>
    <w:p w14:paraId="421A0199" w14:textId="77777777" w:rsidR="0078139A" w:rsidRPr="00A071AE" w:rsidRDefault="0078139A" w:rsidP="0078139A">
      <w:pPr>
        <w:pStyle w:val="Pagrindinistekstas"/>
        <w:tabs>
          <w:tab w:val="left" w:pos="567"/>
        </w:tabs>
        <w:spacing w:after="0"/>
        <w:rPr>
          <w:szCs w:val="22"/>
        </w:rPr>
      </w:pPr>
    </w:p>
    <w:p w14:paraId="7ABC1608" w14:textId="77777777" w:rsidR="0078139A" w:rsidRPr="00A071AE" w:rsidRDefault="0078139A" w:rsidP="0078139A">
      <w:pPr>
        <w:pStyle w:val="Pagrindinistekstas"/>
        <w:tabs>
          <w:tab w:val="left" w:pos="567"/>
        </w:tabs>
        <w:spacing w:after="0"/>
        <w:rPr>
          <w:szCs w:val="22"/>
        </w:rPr>
      </w:pPr>
    </w:p>
    <w:p w14:paraId="1CA62DBD" w14:textId="77777777" w:rsidR="0078139A" w:rsidRPr="00A071AE" w:rsidRDefault="0078139A" w:rsidP="0078139A">
      <w:pPr>
        <w:pStyle w:val="Antrat2"/>
        <w:tabs>
          <w:tab w:val="left" w:pos="567"/>
        </w:tabs>
        <w:rPr>
          <w:szCs w:val="22"/>
        </w:rPr>
      </w:pPr>
      <w:r w:rsidRPr="00A071AE">
        <w:rPr>
          <w:szCs w:val="22"/>
        </w:rPr>
        <w:t>2.</w:t>
      </w:r>
      <w:r w:rsidRPr="00A071AE">
        <w:rPr>
          <w:szCs w:val="22"/>
        </w:rPr>
        <w:tab/>
        <w:t>Kas žinotina prieš vartojant Sanoral HCT</w:t>
      </w:r>
    </w:p>
    <w:p w14:paraId="2E3576AA" w14:textId="77777777" w:rsidR="0078139A" w:rsidRPr="00A071AE" w:rsidRDefault="0078139A" w:rsidP="0078139A">
      <w:pPr>
        <w:pStyle w:val="Pagrindinistekstas"/>
        <w:tabs>
          <w:tab w:val="left" w:pos="567"/>
        </w:tabs>
        <w:spacing w:after="0"/>
        <w:rPr>
          <w:b/>
          <w:szCs w:val="22"/>
        </w:rPr>
      </w:pPr>
    </w:p>
    <w:p w14:paraId="54162AC7" w14:textId="77777777" w:rsidR="0078139A" w:rsidRPr="00A071AE" w:rsidRDefault="0078139A" w:rsidP="0078139A">
      <w:pPr>
        <w:pStyle w:val="Antrat3"/>
        <w:tabs>
          <w:tab w:val="left" w:pos="567"/>
        </w:tabs>
        <w:rPr>
          <w:szCs w:val="22"/>
        </w:rPr>
      </w:pPr>
      <w:r w:rsidRPr="00A071AE">
        <w:rPr>
          <w:szCs w:val="22"/>
        </w:rPr>
        <w:lastRenderedPageBreak/>
        <w:t>Sanoral HCT vartoti draudžiama, jeigu:</w:t>
      </w:r>
    </w:p>
    <w:p w14:paraId="7173F805" w14:textId="77777777" w:rsidR="0078139A" w:rsidRPr="00A071AE" w:rsidRDefault="0078139A" w:rsidP="0078139A">
      <w:pPr>
        <w:pStyle w:val="Sraopastraipa"/>
        <w:numPr>
          <w:ilvl w:val="0"/>
          <w:numId w:val="17"/>
        </w:numPr>
        <w:ind w:left="567" w:hanging="567"/>
        <w:rPr>
          <w:sz w:val="22"/>
          <w:szCs w:val="22"/>
        </w:rPr>
      </w:pPr>
      <w:r w:rsidRPr="00A071AE">
        <w:rPr>
          <w:sz w:val="22"/>
          <w:szCs w:val="22"/>
        </w:rPr>
        <w:t>yra alergija olmesartanui medoksomiliui, amlodipinui arba specialiajai kalcio kanalų blokatorių grupei (dihidropiridinams), hidrochlorotiazidui arba į hidrochlorotiazidą panašioms medžiagoms (sulfonamidams), arba bet kuriai pagalbinei šio vaisto medžiagai (jos išvardytos 6 skyriuje). Jeigu jūs manote, kad galite būti alergiškas šioms medžiagoms, prieš pradėdami vartoti Sanoral HCT pasitarkite su gydytoju;</w:t>
      </w:r>
    </w:p>
    <w:p w14:paraId="08FECEF5" w14:textId="77777777" w:rsidR="0078139A" w:rsidRPr="00A071AE" w:rsidRDefault="0078139A" w:rsidP="0078139A">
      <w:pPr>
        <w:pStyle w:val="Sraopastraipa"/>
        <w:numPr>
          <w:ilvl w:val="0"/>
          <w:numId w:val="17"/>
        </w:numPr>
        <w:ind w:left="567" w:hanging="567"/>
        <w:rPr>
          <w:sz w:val="22"/>
          <w:szCs w:val="22"/>
        </w:rPr>
      </w:pPr>
      <w:r w:rsidRPr="00A071AE">
        <w:rPr>
          <w:sz w:val="22"/>
          <w:szCs w:val="22"/>
        </w:rPr>
        <w:t>sutrikusi jūsų inkstų veikla;</w:t>
      </w:r>
    </w:p>
    <w:p w14:paraId="32563923" w14:textId="77777777" w:rsidR="0078139A" w:rsidRPr="00A071AE" w:rsidRDefault="0078139A" w:rsidP="0078139A">
      <w:pPr>
        <w:pStyle w:val="Sraopastraipa"/>
        <w:numPr>
          <w:ilvl w:val="0"/>
          <w:numId w:val="17"/>
        </w:numPr>
        <w:ind w:left="567" w:hanging="567"/>
        <w:rPr>
          <w:sz w:val="22"/>
          <w:szCs w:val="22"/>
        </w:rPr>
      </w:pPr>
      <w:r w:rsidRPr="00A071AE">
        <w:rPr>
          <w:sz w:val="22"/>
          <w:szCs w:val="22"/>
        </w:rPr>
        <w:t>jeigu jūs sergate cukriniu diabetu arba jūsų inkstų veikla sutrikusi ir jums skirtas kraujospūdį mažinantis vaistas, kurio sudėtyje yra aliskireno;</w:t>
      </w:r>
    </w:p>
    <w:p w14:paraId="30DACD08" w14:textId="77777777" w:rsidR="0078139A" w:rsidRPr="00A071AE" w:rsidRDefault="0078139A" w:rsidP="0078139A">
      <w:pPr>
        <w:pStyle w:val="Sraopastraipa"/>
        <w:numPr>
          <w:ilvl w:val="0"/>
          <w:numId w:val="17"/>
        </w:numPr>
        <w:ind w:left="567" w:hanging="567"/>
        <w:rPr>
          <w:sz w:val="22"/>
          <w:szCs w:val="22"/>
        </w:rPr>
      </w:pPr>
      <w:r w:rsidRPr="00A071AE">
        <w:rPr>
          <w:sz w:val="22"/>
          <w:szCs w:val="22"/>
        </w:rPr>
        <w:t>yra sumažėjęs kalio, natrio, padidėjęs kalcio ar šlapimo rūgšties kiekis kraujyje (esant podagros arba inkstų akmenligės simptomams) ir šie pokyčiai negerėja juos gydant;</w:t>
      </w:r>
    </w:p>
    <w:p w14:paraId="54F87329" w14:textId="77777777" w:rsidR="0078139A" w:rsidRPr="00A071AE" w:rsidRDefault="0078139A" w:rsidP="0078139A">
      <w:pPr>
        <w:pStyle w:val="Sraopastraipa"/>
        <w:numPr>
          <w:ilvl w:val="0"/>
          <w:numId w:val="17"/>
        </w:numPr>
        <w:ind w:left="567" w:hanging="567"/>
        <w:rPr>
          <w:sz w:val="22"/>
          <w:szCs w:val="22"/>
        </w:rPr>
      </w:pPr>
      <w:r w:rsidRPr="00A071AE">
        <w:rPr>
          <w:sz w:val="22"/>
          <w:szCs w:val="22"/>
        </w:rPr>
        <w:t>nėštumo trukmė ilgesnė negu 3 mėnesiai (geriausia vengti vartoti Sanoral HCT ir ankstyvuoju nėštumo laikotarpiu – žr. skyrių „Nėštumas ir žindymas“);</w:t>
      </w:r>
    </w:p>
    <w:p w14:paraId="5A66E221" w14:textId="77777777" w:rsidR="0078139A" w:rsidRPr="00A071AE" w:rsidRDefault="0078139A" w:rsidP="0078139A">
      <w:pPr>
        <w:pStyle w:val="Sraopastraipa"/>
        <w:numPr>
          <w:ilvl w:val="0"/>
          <w:numId w:val="17"/>
        </w:numPr>
        <w:ind w:left="567" w:hanging="567"/>
        <w:rPr>
          <w:sz w:val="22"/>
          <w:szCs w:val="22"/>
        </w:rPr>
      </w:pPr>
      <w:r w:rsidRPr="00A071AE">
        <w:rPr>
          <w:sz w:val="22"/>
          <w:szCs w:val="22"/>
        </w:rPr>
        <w:t>jums nustatytas sunkus kepenų veiklos sutrikimas arba sutrikęs tulžies ištekėjimas iš tulžies pūslės (pvz., užsikimšę tulžies takai dėl akmenligės), arba matosi gelta (pageltusi oda, akių skleros);</w:t>
      </w:r>
    </w:p>
    <w:p w14:paraId="37FDFDF4" w14:textId="77777777" w:rsidR="0078139A" w:rsidRPr="00A071AE" w:rsidRDefault="0078139A" w:rsidP="0078139A">
      <w:pPr>
        <w:pStyle w:val="Sraopastraipa"/>
        <w:numPr>
          <w:ilvl w:val="0"/>
          <w:numId w:val="17"/>
        </w:numPr>
        <w:ind w:left="567" w:hanging="567"/>
        <w:rPr>
          <w:sz w:val="22"/>
          <w:szCs w:val="22"/>
        </w:rPr>
      </w:pPr>
      <w:r w:rsidRPr="00A071AE">
        <w:rPr>
          <w:sz w:val="22"/>
          <w:szCs w:val="22"/>
        </w:rPr>
        <w:t>sutrikęs audinių aprūpinimas krauju, pasireiškiantis tokiais simptomais: sumažėjęs kraujospūdis, susilpnėjęs pulsas, padažnėjęs širdies plakimas arba šokas (įskaitant kardiogeninį šoką, kuris susijęs su sunkiais širdies veiklos sutrikimais);</w:t>
      </w:r>
    </w:p>
    <w:p w14:paraId="26045E0C" w14:textId="77777777" w:rsidR="0078139A" w:rsidRPr="00A071AE" w:rsidRDefault="0078139A" w:rsidP="0078139A">
      <w:pPr>
        <w:pStyle w:val="Sraopastraipa"/>
        <w:numPr>
          <w:ilvl w:val="0"/>
          <w:numId w:val="17"/>
        </w:numPr>
        <w:ind w:left="567" w:hanging="567"/>
        <w:rPr>
          <w:sz w:val="22"/>
          <w:szCs w:val="22"/>
        </w:rPr>
      </w:pPr>
      <w:r w:rsidRPr="00A071AE">
        <w:rPr>
          <w:sz w:val="22"/>
          <w:szCs w:val="22"/>
        </w:rPr>
        <w:t>yra labai sumažėjęs kraujospūdis;</w:t>
      </w:r>
    </w:p>
    <w:p w14:paraId="1098B520" w14:textId="77777777" w:rsidR="0078139A" w:rsidRPr="00A071AE" w:rsidRDefault="0078139A" w:rsidP="0078139A">
      <w:pPr>
        <w:pStyle w:val="Sraopastraipa"/>
        <w:numPr>
          <w:ilvl w:val="0"/>
          <w:numId w:val="17"/>
        </w:numPr>
        <w:ind w:left="567" w:hanging="567"/>
        <w:rPr>
          <w:sz w:val="22"/>
          <w:szCs w:val="22"/>
        </w:rPr>
      </w:pPr>
      <w:r w:rsidRPr="00A071AE">
        <w:rPr>
          <w:sz w:val="22"/>
          <w:szCs w:val="22"/>
        </w:rPr>
        <w:t>kraujas iš širdies išteka lėtai arba ištekėjimas sutrikdytas. Tai gali būti, jei kraujagyslės arba vožtuvai, pro kuriuos kraujas išteka iš širdies, susiaurėja (aortos stenozė);</w:t>
      </w:r>
    </w:p>
    <w:p w14:paraId="4D693A08" w14:textId="77777777" w:rsidR="0078139A" w:rsidRPr="00A071AE" w:rsidRDefault="0078139A" w:rsidP="0078139A">
      <w:pPr>
        <w:pStyle w:val="Sraopastraipa"/>
        <w:numPr>
          <w:ilvl w:val="0"/>
          <w:numId w:val="17"/>
        </w:numPr>
        <w:ind w:left="567" w:hanging="567"/>
        <w:rPr>
          <w:sz w:val="22"/>
          <w:szCs w:val="22"/>
        </w:rPr>
      </w:pPr>
      <w:r w:rsidRPr="00A071AE">
        <w:rPr>
          <w:sz w:val="22"/>
          <w:szCs w:val="22"/>
        </w:rPr>
        <w:t>silpnas kraujo išstūmimas iš širdies po ūminio miokardo infarkto. Silpnas kraujo išstūmimas iš širdies gali sukelti jums dusulį arba kojų pėdų ir kulkšnių patinimą.</w:t>
      </w:r>
    </w:p>
    <w:p w14:paraId="58E42197" w14:textId="77777777" w:rsidR="0078139A" w:rsidRPr="00A071AE" w:rsidRDefault="0078139A" w:rsidP="0078139A">
      <w:pPr>
        <w:pStyle w:val="Pagrindinistekstas"/>
        <w:tabs>
          <w:tab w:val="left" w:pos="567"/>
        </w:tabs>
        <w:spacing w:after="0"/>
        <w:rPr>
          <w:szCs w:val="22"/>
        </w:rPr>
      </w:pPr>
    </w:p>
    <w:p w14:paraId="42E99225" w14:textId="77777777" w:rsidR="0078139A" w:rsidRPr="00A071AE" w:rsidRDefault="0078139A" w:rsidP="0078139A">
      <w:pPr>
        <w:pStyle w:val="BTEMEASMCA"/>
      </w:pPr>
      <w:r w:rsidRPr="00A071AE">
        <w:t>Jeigu manote, kad kuri nors iš išvardytų būklių jums būdinga, nevartokite Sanoral HCT.</w:t>
      </w:r>
    </w:p>
    <w:p w14:paraId="15986BB0" w14:textId="77777777" w:rsidR="0078139A" w:rsidRPr="00A071AE" w:rsidRDefault="0078139A" w:rsidP="0078139A">
      <w:pPr>
        <w:pStyle w:val="Pagrindinistekstas"/>
        <w:tabs>
          <w:tab w:val="left" w:pos="567"/>
        </w:tabs>
        <w:spacing w:after="0"/>
        <w:rPr>
          <w:szCs w:val="22"/>
        </w:rPr>
      </w:pPr>
    </w:p>
    <w:p w14:paraId="1367F50A" w14:textId="77777777" w:rsidR="0078139A" w:rsidRPr="00A071AE" w:rsidRDefault="0078139A" w:rsidP="0078139A">
      <w:pPr>
        <w:rPr>
          <w:b/>
          <w:sz w:val="22"/>
          <w:szCs w:val="22"/>
        </w:rPr>
      </w:pPr>
      <w:r w:rsidRPr="00A071AE">
        <w:rPr>
          <w:b/>
          <w:sz w:val="22"/>
          <w:szCs w:val="22"/>
        </w:rPr>
        <w:t>Įspėjimai ir atsargumo priemonės</w:t>
      </w:r>
    </w:p>
    <w:p w14:paraId="163039A8" w14:textId="77777777" w:rsidR="0078139A" w:rsidRPr="00A071AE" w:rsidRDefault="0078139A" w:rsidP="0078139A">
      <w:pPr>
        <w:pStyle w:val="BTEMEASMCA"/>
      </w:pPr>
      <w:r w:rsidRPr="00A071AE">
        <w:t xml:space="preserve">Pasitarkite su gydytoju prieš pradėdami vartoti Sanoral HCT. </w:t>
      </w:r>
    </w:p>
    <w:p w14:paraId="53209E46" w14:textId="77777777" w:rsidR="0078139A" w:rsidRPr="00A071AE" w:rsidRDefault="0078139A" w:rsidP="0078139A">
      <w:pPr>
        <w:numPr>
          <w:ilvl w:val="12"/>
          <w:numId w:val="0"/>
        </w:numPr>
        <w:ind w:right="-2"/>
        <w:rPr>
          <w:snapToGrid w:val="0"/>
          <w:sz w:val="22"/>
          <w:szCs w:val="22"/>
        </w:rPr>
      </w:pPr>
    </w:p>
    <w:p w14:paraId="2564BEC5" w14:textId="77777777" w:rsidR="0078139A" w:rsidRPr="00A071AE" w:rsidRDefault="0078139A" w:rsidP="0078139A">
      <w:pPr>
        <w:autoSpaceDE w:val="0"/>
        <w:autoSpaceDN w:val="0"/>
        <w:adjustRightInd w:val="0"/>
        <w:jc w:val="both"/>
        <w:rPr>
          <w:color w:val="000000"/>
          <w:sz w:val="22"/>
          <w:szCs w:val="22"/>
        </w:rPr>
      </w:pPr>
      <w:r w:rsidRPr="00A071AE">
        <w:rPr>
          <w:b/>
          <w:bCs/>
          <w:color w:val="000000"/>
          <w:sz w:val="22"/>
          <w:szCs w:val="22"/>
        </w:rPr>
        <w:t>Pasitarkite su gydytoju</w:t>
      </w:r>
      <w:r w:rsidRPr="00A071AE">
        <w:rPr>
          <w:bCs/>
          <w:color w:val="000000"/>
          <w:sz w:val="22"/>
          <w:szCs w:val="22"/>
        </w:rPr>
        <w:t xml:space="preserve">, </w:t>
      </w:r>
      <w:r w:rsidRPr="00A071AE">
        <w:rPr>
          <w:iCs/>
          <w:color w:val="000000"/>
          <w:sz w:val="22"/>
          <w:szCs w:val="22"/>
        </w:rPr>
        <w:t xml:space="preserve">jeigu vartojate kurį nors iš šių vaistų padidėjusiam kraujospūdžiui gydyti: </w:t>
      </w:r>
    </w:p>
    <w:p w14:paraId="24F74F27" w14:textId="77777777" w:rsidR="0078139A" w:rsidRPr="00A071AE" w:rsidRDefault="0078139A" w:rsidP="0078139A">
      <w:pPr>
        <w:tabs>
          <w:tab w:val="left" w:pos="540"/>
        </w:tabs>
        <w:autoSpaceDE w:val="0"/>
        <w:autoSpaceDN w:val="0"/>
        <w:adjustRightInd w:val="0"/>
        <w:rPr>
          <w:iCs/>
          <w:color w:val="000000"/>
          <w:sz w:val="22"/>
          <w:szCs w:val="22"/>
        </w:rPr>
      </w:pPr>
      <w:r w:rsidRPr="00A071AE">
        <w:rPr>
          <w:iCs/>
          <w:color w:val="000000"/>
          <w:sz w:val="22"/>
          <w:szCs w:val="22"/>
        </w:rPr>
        <w:t>-</w:t>
      </w:r>
      <w:r w:rsidRPr="00A071AE">
        <w:rPr>
          <w:iCs/>
          <w:color w:val="000000"/>
          <w:sz w:val="22"/>
          <w:szCs w:val="22"/>
        </w:rPr>
        <w:tab/>
        <w:t>AKF inhibitorių (pavyzdžiui, enalaprilį, lizinoprilį, ramiprilį), ypač jei turite su diabetu susijusių inkstų sutrikimų;</w:t>
      </w:r>
    </w:p>
    <w:p w14:paraId="3EA45EDD" w14:textId="77777777" w:rsidR="0078139A" w:rsidRPr="00A071AE" w:rsidRDefault="0078139A" w:rsidP="0078139A">
      <w:pPr>
        <w:tabs>
          <w:tab w:val="left" w:pos="540"/>
        </w:tabs>
        <w:autoSpaceDE w:val="0"/>
        <w:autoSpaceDN w:val="0"/>
        <w:adjustRightInd w:val="0"/>
        <w:rPr>
          <w:iCs/>
          <w:color w:val="000000"/>
          <w:sz w:val="22"/>
          <w:szCs w:val="22"/>
        </w:rPr>
      </w:pPr>
      <w:r w:rsidRPr="00A071AE">
        <w:rPr>
          <w:iCs/>
          <w:color w:val="000000"/>
          <w:sz w:val="22"/>
          <w:szCs w:val="22"/>
        </w:rPr>
        <w:t>-</w:t>
      </w:r>
      <w:r w:rsidRPr="00A071AE">
        <w:rPr>
          <w:iCs/>
          <w:color w:val="000000"/>
          <w:sz w:val="22"/>
          <w:szCs w:val="22"/>
        </w:rPr>
        <w:tab/>
        <w:t>aliskireną.</w:t>
      </w:r>
    </w:p>
    <w:p w14:paraId="42D81A01" w14:textId="77777777" w:rsidR="0078139A" w:rsidRPr="00A071AE" w:rsidRDefault="0078139A" w:rsidP="0078139A">
      <w:pPr>
        <w:autoSpaceDE w:val="0"/>
        <w:autoSpaceDN w:val="0"/>
        <w:adjustRightInd w:val="0"/>
        <w:ind w:left="720"/>
        <w:rPr>
          <w:color w:val="000000"/>
          <w:sz w:val="22"/>
          <w:szCs w:val="22"/>
        </w:rPr>
      </w:pPr>
    </w:p>
    <w:p w14:paraId="776A6A68" w14:textId="77777777" w:rsidR="0078139A" w:rsidRPr="00A071AE" w:rsidRDefault="0078139A" w:rsidP="0078139A">
      <w:pPr>
        <w:autoSpaceDE w:val="0"/>
        <w:autoSpaceDN w:val="0"/>
        <w:adjustRightInd w:val="0"/>
        <w:rPr>
          <w:iCs/>
          <w:color w:val="000000"/>
          <w:sz w:val="22"/>
          <w:szCs w:val="22"/>
        </w:rPr>
      </w:pPr>
      <w:r w:rsidRPr="00A071AE">
        <w:rPr>
          <w:iCs/>
          <w:color w:val="000000"/>
          <w:sz w:val="22"/>
          <w:szCs w:val="22"/>
        </w:rPr>
        <w:t xml:space="preserve">Jūsų gydytojas gali reguliariai ištirti Jūsų inkstų funkciją, kraujospūdį ir elektrolitų (pvz., kalio) kiekį kraujyje. </w:t>
      </w:r>
    </w:p>
    <w:p w14:paraId="48811403" w14:textId="77777777" w:rsidR="0078139A" w:rsidRPr="00A071AE" w:rsidRDefault="0078139A" w:rsidP="0078139A">
      <w:pPr>
        <w:autoSpaceDE w:val="0"/>
        <w:autoSpaceDN w:val="0"/>
        <w:adjustRightInd w:val="0"/>
        <w:rPr>
          <w:color w:val="000000"/>
          <w:sz w:val="22"/>
          <w:szCs w:val="22"/>
        </w:rPr>
      </w:pPr>
    </w:p>
    <w:p w14:paraId="1AE99713" w14:textId="77777777" w:rsidR="0078139A" w:rsidRPr="00A071AE" w:rsidRDefault="0078139A" w:rsidP="0078139A">
      <w:pPr>
        <w:numPr>
          <w:ilvl w:val="12"/>
          <w:numId w:val="0"/>
        </w:numPr>
        <w:ind w:right="-2"/>
        <w:rPr>
          <w:snapToGrid w:val="0"/>
          <w:sz w:val="22"/>
          <w:szCs w:val="22"/>
        </w:rPr>
      </w:pPr>
      <w:r w:rsidRPr="00A071AE">
        <w:rPr>
          <w:iCs/>
          <w:color w:val="000000"/>
          <w:sz w:val="22"/>
          <w:szCs w:val="22"/>
        </w:rPr>
        <w:t>Taip pat žiūrėkite informaciją, pateiktą poskyryje „Sanoral HCT vartoti negalima“</w:t>
      </w:r>
      <w:r w:rsidRPr="00A071AE">
        <w:rPr>
          <w:i/>
          <w:iCs/>
          <w:color w:val="000000"/>
          <w:sz w:val="22"/>
          <w:szCs w:val="22"/>
        </w:rPr>
        <w:t>.</w:t>
      </w:r>
    </w:p>
    <w:p w14:paraId="0E558188" w14:textId="77777777" w:rsidR="0078139A" w:rsidRPr="00A071AE" w:rsidRDefault="0078139A" w:rsidP="0078139A">
      <w:pPr>
        <w:pStyle w:val="BTEMEASMCA"/>
      </w:pPr>
    </w:p>
    <w:p w14:paraId="0156F8C8" w14:textId="77777777" w:rsidR="0078139A" w:rsidRPr="00A071AE" w:rsidRDefault="0078139A" w:rsidP="0078139A">
      <w:pPr>
        <w:pStyle w:val="BTEMEASMCA"/>
      </w:pPr>
      <w:r w:rsidRPr="00A071AE">
        <w:rPr>
          <w:b/>
        </w:rPr>
        <w:t>Pasakykite gydytojui</w:t>
      </w:r>
      <w:r w:rsidRPr="00A071AE">
        <w:t>, jeigu jums nustatyta žemiau išvardytų sveikatos sutrikimų:</w:t>
      </w:r>
    </w:p>
    <w:p w14:paraId="0092B0E1" w14:textId="77777777" w:rsidR="0078139A" w:rsidRPr="00A071AE" w:rsidRDefault="0078139A" w:rsidP="0078139A">
      <w:pPr>
        <w:pStyle w:val="BT-EMEASMCA"/>
      </w:pPr>
      <w:r w:rsidRPr="00A071AE">
        <w:t>sutrikusi inkstų veikla arba persodintas inkstas;</w:t>
      </w:r>
    </w:p>
    <w:p w14:paraId="16985F44" w14:textId="77777777" w:rsidR="0078139A" w:rsidRPr="00A071AE" w:rsidRDefault="0078139A" w:rsidP="0078139A">
      <w:pPr>
        <w:pStyle w:val="BT-EMEASMCA"/>
      </w:pPr>
      <w:r w:rsidRPr="00A071AE">
        <w:t>nustatyta kepenų liga;</w:t>
      </w:r>
    </w:p>
    <w:p w14:paraId="6E8B632A" w14:textId="77777777" w:rsidR="0078139A" w:rsidRPr="00A071AE" w:rsidRDefault="0078139A" w:rsidP="0078139A">
      <w:pPr>
        <w:pStyle w:val="BT-EMEASMCA"/>
      </w:pPr>
      <w:r w:rsidRPr="00A071AE">
        <w:t>nustatytas širdies nepakankamumas arba širdies vožtuvų sutrikimai, širdies raumens veiklos sutrikimai;</w:t>
      </w:r>
    </w:p>
    <w:p w14:paraId="7468414C" w14:textId="77777777" w:rsidR="0078139A" w:rsidRPr="00A071AE" w:rsidRDefault="0078139A" w:rsidP="0078139A">
      <w:pPr>
        <w:pStyle w:val="BT-EMEASMCA"/>
      </w:pPr>
      <w:r w:rsidRPr="00A071AE">
        <w:t>prasidėjo stiprus vėmimas, viduriavimas, vartojate dideles diuretikų dozes arba su maistu vartojate per mažai druskos;</w:t>
      </w:r>
    </w:p>
    <w:p w14:paraId="5E9DEC94" w14:textId="77777777" w:rsidR="0078139A" w:rsidRPr="00A071AE" w:rsidRDefault="0078139A" w:rsidP="0078139A">
      <w:pPr>
        <w:pStyle w:val="BT-EMEASMCA"/>
      </w:pPr>
      <w:r w:rsidRPr="00A071AE">
        <w:t>padidėjęs kalio kiekis jūsų kraujyje;</w:t>
      </w:r>
    </w:p>
    <w:p w14:paraId="6B89E03A" w14:textId="77777777" w:rsidR="0078139A" w:rsidRPr="00A071AE" w:rsidRDefault="0078139A" w:rsidP="0078139A">
      <w:pPr>
        <w:pStyle w:val="BT-EMEASMCA"/>
      </w:pPr>
      <w:r w:rsidRPr="00A071AE">
        <w:t>sutrikusi antinksčių (hormonus gaminančios liaukos, esančios ties inkstų viršūne) veikla;</w:t>
      </w:r>
    </w:p>
    <w:p w14:paraId="236BF194" w14:textId="77777777" w:rsidR="0078139A" w:rsidRPr="00A071AE" w:rsidRDefault="0078139A" w:rsidP="0078139A">
      <w:pPr>
        <w:pStyle w:val="BT-EMEASMCA"/>
      </w:pPr>
      <w:r w:rsidRPr="00A071AE">
        <w:t>nustatytas cukrinis diabetas;</w:t>
      </w:r>
    </w:p>
    <w:p w14:paraId="7F1F92CE" w14:textId="77777777" w:rsidR="0078139A" w:rsidRPr="00A071AE" w:rsidRDefault="0078139A" w:rsidP="0078139A">
      <w:pPr>
        <w:pStyle w:val="BT-EMEASMCA"/>
      </w:pPr>
      <w:r w:rsidRPr="00A071AE">
        <w:t>nustatyta raudonoji vilkligė (autoimuninė liga);</w:t>
      </w:r>
    </w:p>
    <w:p w14:paraId="794FD315" w14:textId="77777777" w:rsidR="0078139A" w:rsidRPr="00A071AE" w:rsidRDefault="0078139A" w:rsidP="0078139A">
      <w:pPr>
        <w:pStyle w:val="BT-EMEASMCA"/>
      </w:pPr>
      <w:r w:rsidRPr="00A071AE">
        <w:t>nustatyta alerginė liga arba astma;</w:t>
      </w:r>
    </w:p>
    <w:p w14:paraId="0661BC33" w14:textId="77777777" w:rsidR="0078139A" w:rsidRPr="005B4859" w:rsidRDefault="0078139A" w:rsidP="0078139A">
      <w:pPr>
        <w:pStyle w:val="BT-EMEASMCA"/>
      </w:pPr>
      <w:r w:rsidRPr="00A071AE">
        <w:t>po saulės vonių ar kaitinimosi soliariume atsiranda odos pakitimų – nudegimas saulėje arba išbėrimas</w:t>
      </w:r>
      <w:r>
        <w:t>;</w:t>
      </w:r>
    </w:p>
    <w:p w14:paraId="6E7DB5D5" w14:textId="77777777" w:rsidR="0078139A" w:rsidRPr="000C3379" w:rsidRDefault="0078139A" w:rsidP="0078139A">
      <w:pPr>
        <w:pStyle w:val="BT-EMEASMCA"/>
        <w:rPr>
          <w:rFonts w:eastAsiaTheme="minorHAnsi"/>
          <w:sz w:val="24"/>
          <w:szCs w:val="24"/>
        </w:rPr>
      </w:pPr>
      <w:r w:rsidRPr="005B4859">
        <w:rPr>
          <w:rFonts w:eastAsiaTheme="minorHAnsi"/>
        </w:rPr>
        <w:t xml:space="preserve">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w:t>
      </w:r>
      <w:r w:rsidRPr="005B4859">
        <w:rPr>
          <w:rFonts w:eastAsiaTheme="minorHAnsi"/>
        </w:rPr>
        <w:lastRenderedPageBreak/>
        <w:t xml:space="preserve">odos vėžio) rizika. Vartodami </w:t>
      </w:r>
      <w:r>
        <w:rPr>
          <w:rFonts w:eastAsiaTheme="minorHAnsi"/>
        </w:rPr>
        <w:t>Sanoral HCT</w:t>
      </w:r>
      <w:r w:rsidRPr="005B4859">
        <w:rPr>
          <w:rFonts w:eastAsiaTheme="minorHAnsi"/>
        </w:rPr>
        <w:t>, saugokite savo odą nuo saulės ir ultravioletinių spindulių</w:t>
      </w:r>
      <w:r w:rsidR="00DA6C2E">
        <w:rPr>
          <w:rFonts w:eastAsiaTheme="minorHAnsi"/>
        </w:rPr>
        <w:t>;</w:t>
      </w:r>
    </w:p>
    <w:p w14:paraId="67B5AD41" w14:textId="77777777" w:rsidR="00DA6C2E" w:rsidRPr="005B4859" w:rsidRDefault="005E24DB" w:rsidP="0078139A">
      <w:pPr>
        <w:pStyle w:val="BT-EMEASMCA"/>
        <w:rPr>
          <w:rFonts w:eastAsiaTheme="minorHAnsi"/>
          <w:sz w:val="24"/>
          <w:szCs w:val="24"/>
        </w:rPr>
      </w:pPr>
      <w:r w:rsidRPr="000C3379">
        <w:rPr>
          <w:bCs/>
        </w:rPr>
        <w:t>jeigu praeityje pavartojus hidrochlorotiazido, Jums pasireiškė kvėpavimo ar plaučių veiklos sutrikimų (įskaitant plaučių uždegimą ar skysčio susidarymą juose). Jeigu pavartojus Sanoral HCT Jums pasireikštų stiprus dusulys arba kvėpavimo sunkumų, nedelsdami kreipkitės medicininės pagalbos</w:t>
      </w:r>
      <w:r w:rsidR="00DA6C2E" w:rsidRPr="000C3379">
        <w:t>.</w:t>
      </w:r>
    </w:p>
    <w:p w14:paraId="3FC480A3" w14:textId="77777777" w:rsidR="0078139A" w:rsidRPr="00A071AE" w:rsidRDefault="0078139A" w:rsidP="0078139A">
      <w:pPr>
        <w:pStyle w:val="BTEMEASMCA"/>
      </w:pPr>
    </w:p>
    <w:p w14:paraId="7087C7E0" w14:textId="77777777" w:rsidR="0078139A" w:rsidRPr="00CD1EF6" w:rsidRDefault="0078139A" w:rsidP="0078139A">
      <w:pPr>
        <w:pStyle w:val="BTEMEASMCA"/>
      </w:pPr>
      <w:r w:rsidRPr="00CD1EF6">
        <w:rPr>
          <w:rStyle w:val="hps"/>
          <w:b/>
          <w:noProof w:val="0"/>
          <w:color w:val="222222"/>
        </w:rPr>
        <w:t>Kreipkitės į gydytoją</w:t>
      </w:r>
      <w:r w:rsidRPr="00CD1EF6">
        <w:t>, jei atsiranda bet kuris žemiau išvardytų požymių:</w:t>
      </w:r>
    </w:p>
    <w:p w14:paraId="240BD456" w14:textId="77777777" w:rsidR="0078139A" w:rsidRPr="00CD1EF6" w:rsidRDefault="0078139A" w:rsidP="0078139A">
      <w:pPr>
        <w:pStyle w:val="BT-EMEASMCA"/>
        <w:rPr>
          <w:rStyle w:val="hps"/>
        </w:rPr>
      </w:pPr>
      <w:r w:rsidRPr="00CD1EF6">
        <w:rPr>
          <w:rStyle w:val="hps"/>
          <w:noProof w:val="0"/>
          <w:color w:val="222222"/>
        </w:rPr>
        <w:t>viduriavimas</w:t>
      </w:r>
      <w:r w:rsidRPr="00CD1EF6">
        <w:t xml:space="preserve">, kuris yra </w:t>
      </w:r>
      <w:r w:rsidRPr="00CD1EF6">
        <w:rPr>
          <w:rStyle w:val="hps"/>
          <w:noProof w:val="0"/>
          <w:color w:val="222222"/>
        </w:rPr>
        <w:t>sunkus, nuolatinis</w:t>
      </w:r>
      <w:r w:rsidRPr="00CD1EF6">
        <w:t xml:space="preserve"> </w:t>
      </w:r>
      <w:r w:rsidRPr="00CD1EF6">
        <w:rPr>
          <w:rStyle w:val="hps"/>
          <w:noProof w:val="0"/>
          <w:color w:val="222222"/>
        </w:rPr>
        <w:t>ir sukelia staigų svorio kritimą.</w:t>
      </w:r>
      <w:r w:rsidRPr="00CD1EF6">
        <w:t xml:space="preserve"> </w:t>
      </w:r>
      <w:r w:rsidRPr="00CD1EF6">
        <w:rPr>
          <w:rStyle w:val="hps"/>
          <w:noProof w:val="0"/>
          <w:color w:val="222222"/>
        </w:rPr>
        <w:t>Jūsų gydytojas gali</w:t>
      </w:r>
      <w:r w:rsidRPr="00CD1EF6">
        <w:t xml:space="preserve"> </w:t>
      </w:r>
      <w:r w:rsidRPr="00CD1EF6">
        <w:rPr>
          <w:rStyle w:val="hps"/>
          <w:noProof w:val="0"/>
          <w:color w:val="222222"/>
        </w:rPr>
        <w:t>įvertinti jūsų</w:t>
      </w:r>
      <w:r w:rsidRPr="00CD1EF6">
        <w:t xml:space="preserve"> </w:t>
      </w:r>
      <w:r w:rsidRPr="00CD1EF6">
        <w:rPr>
          <w:rStyle w:val="hps"/>
          <w:noProof w:val="0"/>
          <w:color w:val="222222"/>
        </w:rPr>
        <w:t>simptomus</w:t>
      </w:r>
      <w:r w:rsidRPr="00CD1EF6">
        <w:t xml:space="preserve"> </w:t>
      </w:r>
      <w:r w:rsidRPr="00CD1EF6">
        <w:rPr>
          <w:rStyle w:val="hps"/>
          <w:noProof w:val="0"/>
          <w:color w:val="222222"/>
        </w:rPr>
        <w:t>ir</w:t>
      </w:r>
      <w:r w:rsidRPr="00CD1EF6">
        <w:t xml:space="preserve"> </w:t>
      </w:r>
      <w:r w:rsidRPr="00CD1EF6">
        <w:rPr>
          <w:rStyle w:val="hps"/>
          <w:noProof w:val="0"/>
          <w:color w:val="222222"/>
        </w:rPr>
        <w:t>nuspręsti, kaip</w:t>
      </w:r>
      <w:r w:rsidRPr="00CD1EF6">
        <w:t xml:space="preserve"> </w:t>
      </w:r>
      <w:r w:rsidRPr="00CD1EF6">
        <w:rPr>
          <w:rStyle w:val="hps"/>
          <w:noProof w:val="0"/>
          <w:color w:val="222222"/>
        </w:rPr>
        <w:t>tęsti kraujospūdį</w:t>
      </w:r>
      <w:r w:rsidRPr="00CD1EF6">
        <w:t xml:space="preserve"> mažinančio </w:t>
      </w:r>
      <w:r w:rsidRPr="00CD1EF6">
        <w:rPr>
          <w:rStyle w:val="hps"/>
          <w:noProof w:val="0"/>
          <w:color w:val="222222"/>
        </w:rPr>
        <w:t>vaisto vartojimą;</w:t>
      </w:r>
    </w:p>
    <w:p w14:paraId="74DDB9BC" w14:textId="77777777" w:rsidR="0078139A" w:rsidRPr="00CD1EF6" w:rsidRDefault="0078139A" w:rsidP="0078139A">
      <w:pPr>
        <w:pStyle w:val="BT-EMEASMCA"/>
      </w:pPr>
      <w:r w:rsidRPr="00CD1EF6">
        <w:rPr>
          <w:rFonts w:eastAsia="MS Mincho"/>
        </w:rPr>
        <w:t xml:space="preserve">sutrikęs regėjimas arba akies skausmas. Tai gali būti </w:t>
      </w:r>
      <w:r w:rsidRPr="001309DB">
        <w:t>skysčio susikaupim</w:t>
      </w:r>
      <w:r>
        <w:t>as</w:t>
      </w:r>
      <w:r w:rsidRPr="001309DB">
        <w:t xml:space="preserve"> akies kraujagysliniame dangale (tarp gyslainės ir skleros) </w:t>
      </w:r>
      <w:r>
        <w:t>ar</w:t>
      </w:r>
      <w:r w:rsidRPr="00CD1EF6">
        <w:rPr>
          <w:rFonts w:eastAsia="MS Mincho"/>
        </w:rPr>
        <w:t xml:space="preserve"> padidėjusio akispūdžio simptomai ir prasidėti praėjus kelioms valandoms ar savaitėms pradėjus vartoti  Sanoral HCT. Nepradėjus jų gydyti, galimas pastovus regėjimo sutrikimas</w:t>
      </w:r>
      <w:r w:rsidRPr="00850FD7">
        <w:t>.</w:t>
      </w:r>
    </w:p>
    <w:p w14:paraId="792B60F9" w14:textId="77777777" w:rsidR="0078139A" w:rsidRPr="00A071AE" w:rsidRDefault="0078139A" w:rsidP="0078139A">
      <w:pPr>
        <w:pStyle w:val="BTEMEASMCA"/>
      </w:pPr>
    </w:p>
    <w:p w14:paraId="66716183" w14:textId="27AE4548" w:rsidR="00F464A3" w:rsidRDefault="00704700" w:rsidP="0078139A">
      <w:pPr>
        <w:pStyle w:val="BTEMEASMCA"/>
      </w:pPr>
      <w:r w:rsidRPr="00AF6727">
        <w:t xml:space="preserve">Pasitarkite su gydytoju, jei pavartojus </w:t>
      </w:r>
      <w:r>
        <w:t>Sanoral HCT</w:t>
      </w:r>
      <w:r w:rsidRPr="00AF6727">
        <w:t xml:space="preserve"> jaučiate pilvo skausmą, pykinimą, vėmimą arba viduriavimą. Dėl tolesnio gydymo nuspręs Jūsų gydytojas. Nenustokite vartoti </w:t>
      </w:r>
      <w:r>
        <w:t>Sanoral</w:t>
      </w:r>
      <w:r w:rsidRPr="00AF6727">
        <w:t xml:space="preserve"> </w:t>
      </w:r>
      <w:r>
        <w:t xml:space="preserve">HCT </w:t>
      </w:r>
      <w:r w:rsidRPr="00AF6727">
        <w:t>pats</w:t>
      </w:r>
      <w:r w:rsidR="00F464A3" w:rsidRPr="00704700">
        <w:t>.</w:t>
      </w:r>
    </w:p>
    <w:p w14:paraId="50546601" w14:textId="77777777" w:rsidR="00F464A3" w:rsidRDefault="00F464A3" w:rsidP="0078139A">
      <w:pPr>
        <w:pStyle w:val="BTEMEASMCA"/>
      </w:pPr>
    </w:p>
    <w:p w14:paraId="10341E15" w14:textId="26B6DD4C" w:rsidR="0078139A" w:rsidRPr="00A071AE" w:rsidRDefault="0078139A" w:rsidP="0078139A">
      <w:pPr>
        <w:pStyle w:val="BTEMEASMCA"/>
      </w:pPr>
      <w:r w:rsidRPr="00A071AE">
        <w:t>Kaip ir tais atvejais, kai vartojami kiti kraujospūdį mažinantys vaistai, pacientams su sutrikusia širdies arba smegenų kraujotaka pernelyg didelis kraujospūdžio sumažėjimas gali sukelti miokardo infarktą arba insultą. Todėl jūsų gydytojas atidžiai kontroliuos jūsų kraujospūdį.</w:t>
      </w:r>
    </w:p>
    <w:p w14:paraId="3A72B537" w14:textId="77777777" w:rsidR="0078139A" w:rsidRPr="00A071AE" w:rsidRDefault="0078139A" w:rsidP="0078139A">
      <w:pPr>
        <w:pStyle w:val="BTEMEASMCA"/>
      </w:pPr>
    </w:p>
    <w:p w14:paraId="5D9ED18D" w14:textId="77777777" w:rsidR="0078139A" w:rsidRPr="00A071AE" w:rsidRDefault="0078139A" w:rsidP="0078139A">
      <w:pPr>
        <w:pStyle w:val="BTEMEASMCA"/>
      </w:pPr>
      <w:r w:rsidRPr="00A071AE">
        <w:t>Vartojant Sanoral HCT kraujyje gali padidėti riebalų ir šlapimo rūgšties (podagros – skausmingo sąnarių sutinimo - priežastis) kiekis. Gydytojas, norėdamas nustatyti tokius pokyčius, gali liepti tam tikrais intervalais kartoti kraujo tyrimus.</w:t>
      </w:r>
    </w:p>
    <w:p w14:paraId="30D9EE82" w14:textId="77777777" w:rsidR="0078139A" w:rsidRPr="00A071AE" w:rsidRDefault="0078139A" w:rsidP="0078139A">
      <w:pPr>
        <w:pStyle w:val="Pagrindinistekstas"/>
        <w:tabs>
          <w:tab w:val="left" w:pos="567"/>
        </w:tabs>
        <w:spacing w:after="0"/>
        <w:rPr>
          <w:szCs w:val="22"/>
        </w:rPr>
      </w:pPr>
    </w:p>
    <w:p w14:paraId="339FB45D" w14:textId="77777777" w:rsidR="0078139A" w:rsidRPr="00A071AE" w:rsidRDefault="0078139A" w:rsidP="0078139A">
      <w:pPr>
        <w:pStyle w:val="Pagrindinistekstas"/>
        <w:tabs>
          <w:tab w:val="left" w:pos="567"/>
        </w:tabs>
        <w:spacing w:after="0"/>
        <w:rPr>
          <w:szCs w:val="22"/>
        </w:rPr>
      </w:pPr>
      <w:r w:rsidRPr="00A071AE">
        <w:rPr>
          <w:rStyle w:val="BTEMEASMCAChar"/>
          <w:szCs w:val="22"/>
        </w:rPr>
        <w:t>Šis vaistas gali įvairiais būdais pakeisti kai kurių cheminių medžiagų, vadinamų elektrolitais, kiekį jūsų organizme. Gydytojas gali nurodyti laiką, kuomet reikia atlikti kraujo tyrimus tokiems galimiems pakitimams nustatyti. Elektrolitų kiekio pokyčių požymiai gali būti šie: troškulys, burnos džiūvimas, raumenų skausmas arba mėšlungis, raumenų silpnumas, sumažėjęs kraujospūdis (hipotenzija), silpnumas, vangumas, nuovargis, mieguistumas, neramumas, pykinimas ir vėmimas, sumažėjęs šlapimo kiekis, dažnas pulsas.</w:t>
      </w:r>
      <w:r w:rsidRPr="00A071AE">
        <w:rPr>
          <w:szCs w:val="22"/>
        </w:rPr>
        <w:t xml:space="preserve"> </w:t>
      </w:r>
      <w:r w:rsidRPr="00A071AE">
        <w:rPr>
          <w:b/>
          <w:szCs w:val="22"/>
        </w:rPr>
        <w:t>Atsiradus šiems požymiams, kreipkitės į gydytoją.</w:t>
      </w:r>
    </w:p>
    <w:p w14:paraId="10D72409" w14:textId="77777777" w:rsidR="0078139A" w:rsidRPr="00A071AE" w:rsidRDefault="0078139A" w:rsidP="0078139A">
      <w:pPr>
        <w:pStyle w:val="BTEMEASMCA"/>
      </w:pPr>
    </w:p>
    <w:p w14:paraId="288E355A" w14:textId="77777777" w:rsidR="0078139A" w:rsidRPr="00A071AE" w:rsidRDefault="0078139A" w:rsidP="0078139A">
      <w:pPr>
        <w:pStyle w:val="BTEMEASMCA"/>
      </w:pPr>
      <w:r w:rsidRPr="00A071AE">
        <w:t>Jei jums reikia atlikti prieskydinės liaukos funkcijos ištyrimą, prieš tokį tyrimą Sanoral HCT vartojimą reikia nutraukti.</w:t>
      </w:r>
    </w:p>
    <w:p w14:paraId="72A18D7E" w14:textId="77777777" w:rsidR="0078139A" w:rsidRPr="00A071AE" w:rsidRDefault="0078139A" w:rsidP="0078139A">
      <w:pPr>
        <w:pStyle w:val="BTEMEASMCA"/>
      </w:pPr>
    </w:p>
    <w:p w14:paraId="3ABE05C6" w14:textId="77777777" w:rsidR="0078139A" w:rsidRPr="00A071AE" w:rsidRDefault="0078139A" w:rsidP="0078139A">
      <w:pPr>
        <w:pStyle w:val="BTEMEASMCA"/>
      </w:pPr>
      <w:r w:rsidRPr="00A071AE">
        <w:t>Būtinai pasakykite gydytojui, jei esate nėščia arba įtariate, kad esate nėščia. Sanoral HCT nerekomenduojama vartoti pirmuosius tris nėštumo mėnesius ir draudžiama vartoti vėlesniu nėštumo laikotarpiu, nes jis gali sukelti sunkius kūdikio pažeidimus (žr. skyrių „Nėštumas ir žindymas“).</w:t>
      </w:r>
    </w:p>
    <w:p w14:paraId="26F03F18" w14:textId="77777777" w:rsidR="0078139A" w:rsidRPr="00A071AE" w:rsidRDefault="0078139A" w:rsidP="0078139A">
      <w:pPr>
        <w:pStyle w:val="BTEMEASMCA"/>
      </w:pPr>
    </w:p>
    <w:p w14:paraId="69B13E1A" w14:textId="77777777" w:rsidR="0078139A" w:rsidRPr="00A071AE" w:rsidRDefault="0078139A" w:rsidP="0078139A">
      <w:pPr>
        <w:pStyle w:val="BTEMEASMCA"/>
      </w:pPr>
      <w:r w:rsidRPr="00A071AE">
        <w:rPr>
          <w:b/>
        </w:rPr>
        <w:t>Vaikams ir paaugliams</w:t>
      </w:r>
      <w:r w:rsidRPr="00A071AE">
        <w:t xml:space="preserve"> (jaunesniems negu 18 metų)</w:t>
      </w:r>
    </w:p>
    <w:p w14:paraId="4FA86919" w14:textId="77777777" w:rsidR="0078139A" w:rsidRPr="00A071AE" w:rsidRDefault="0078139A" w:rsidP="0078139A">
      <w:pPr>
        <w:tabs>
          <w:tab w:val="left" w:pos="567"/>
        </w:tabs>
        <w:rPr>
          <w:sz w:val="22"/>
          <w:szCs w:val="22"/>
          <w:lang w:eastAsia="en-US"/>
        </w:rPr>
      </w:pPr>
      <w:r w:rsidRPr="00A071AE">
        <w:rPr>
          <w:sz w:val="22"/>
          <w:szCs w:val="22"/>
          <w:lang w:eastAsia="en-US"/>
        </w:rPr>
        <w:t xml:space="preserve">Sanoral HCT nerekomenduojama vartoti jaunesniems negu 18 metų vaikams ir paaugliams. </w:t>
      </w:r>
    </w:p>
    <w:p w14:paraId="0AD4D561" w14:textId="77777777" w:rsidR="0078139A" w:rsidRPr="00A071AE" w:rsidRDefault="0078139A" w:rsidP="0078139A">
      <w:pPr>
        <w:pStyle w:val="Antrat3"/>
        <w:tabs>
          <w:tab w:val="left" w:pos="567"/>
        </w:tabs>
        <w:rPr>
          <w:szCs w:val="22"/>
        </w:rPr>
      </w:pPr>
    </w:p>
    <w:p w14:paraId="220A8FEE" w14:textId="77777777" w:rsidR="0078139A" w:rsidRPr="00A071AE" w:rsidRDefault="0078139A" w:rsidP="0078139A">
      <w:pPr>
        <w:pStyle w:val="Antrat3"/>
        <w:tabs>
          <w:tab w:val="left" w:pos="567"/>
        </w:tabs>
        <w:rPr>
          <w:szCs w:val="22"/>
        </w:rPr>
      </w:pPr>
      <w:r w:rsidRPr="00A071AE">
        <w:rPr>
          <w:szCs w:val="22"/>
        </w:rPr>
        <w:t xml:space="preserve">Kiti vaistai ir Sanoral HCT  </w:t>
      </w:r>
    </w:p>
    <w:p w14:paraId="0A405EF4" w14:textId="77777777" w:rsidR="0078139A" w:rsidRPr="00A071AE" w:rsidRDefault="0078139A" w:rsidP="0078139A">
      <w:pPr>
        <w:pStyle w:val="BTEMEASMCA"/>
      </w:pPr>
      <w:r w:rsidRPr="00A071AE">
        <w:t>Pasakykite gydytojui arba vaistininkui, jeigu vartojate arba neseniai vartojote tokius vaistus, arba dėl to nesate tikri:</w:t>
      </w:r>
    </w:p>
    <w:p w14:paraId="628760AC" w14:textId="77777777" w:rsidR="0078139A" w:rsidRPr="00A071AE" w:rsidRDefault="0078139A" w:rsidP="0078139A">
      <w:pPr>
        <w:pStyle w:val="BTEMEASMCA"/>
      </w:pPr>
      <w:r w:rsidRPr="00A071AE">
        <w:t>-</w:t>
      </w:r>
      <w:r w:rsidRPr="00A071AE">
        <w:tab/>
        <w:t xml:space="preserve">kitus </w:t>
      </w:r>
      <w:r w:rsidRPr="00A071AE">
        <w:rPr>
          <w:b/>
        </w:rPr>
        <w:t>kraujospūdį mažinančius vaistus</w:t>
      </w:r>
      <w:r w:rsidRPr="00A071AE">
        <w:t xml:space="preserve">, nes tuomet gali sustiprėti Sanoral poveikis. </w:t>
      </w:r>
      <w:r w:rsidRPr="00A071AE">
        <w:rPr>
          <w:iCs/>
        </w:rPr>
        <w:t>Jūsų gydytojui gali tekti pakeisti jūsų dozę ir (arba) imtis kitų atsargumo priemonių;</w:t>
      </w:r>
    </w:p>
    <w:p w14:paraId="7E94A2DD" w14:textId="77777777" w:rsidR="0078139A" w:rsidRPr="00A071AE" w:rsidRDefault="0078139A" w:rsidP="0078139A">
      <w:pPr>
        <w:pStyle w:val="BTEMEASMCA"/>
      </w:pPr>
      <w:r w:rsidRPr="00A071AE">
        <w:t>-</w:t>
      </w:r>
      <w:r w:rsidRPr="00A071AE">
        <w:tab/>
        <w:t xml:space="preserve">jeigu vartojate </w:t>
      </w:r>
      <w:r w:rsidRPr="00A071AE">
        <w:rPr>
          <w:b/>
        </w:rPr>
        <w:t>AKF inhibitorių</w:t>
      </w:r>
      <w:r w:rsidRPr="00A071AE">
        <w:t xml:space="preserve"> arba </w:t>
      </w:r>
      <w:r w:rsidRPr="00A071AE">
        <w:rPr>
          <w:b/>
        </w:rPr>
        <w:t>aliskireną</w:t>
      </w:r>
      <w:r w:rsidRPr="00A071AE">
        <w:t xml:space="preserve"> (taip pat žiūrėkite informaciją, pateiktą poskyriuose „Sanoral vartoti negalima“ ir „Įspėjimai ir atsargumo priemonės“);</w:t>
      </w:r>
    </w:p>
    <w:p w14:paraId="2738E635" w14:textId="77777777" w:rsidR="0078139A" w:rsidRPr="00A071AE" w:rsidRDefault="0078139A" w:rsidP="0078139A">
      <w:pPr>
        <w:pStyle w:val="BT-EMEASMCA"/>
      </w:pPr>
      <w:r w:rsidRPr="00A071AE">
        <w:rPr>
          <w:b/>
        </w:rPr>
        <w:t>ličio preparatus</w:t>
      </w:r>
      <w:r w:rsidRPr="00A071AE">
        <w:t xml:space="preserve"> (vaistus nuotaikos svyravimams ir kai kurioms depresijos formoms gydyti): vartojant kartu su Sanoral HCT gali padidėti ličio toksiškumas. Vartojant litį gydytojas gali nurodyti ištirti ličio koncentraciją jūsų kraujyje;</w:t>
      </w:r>
    </w:p>
    <w:p w14:paraId="4CE444B6" w14:textId="77777777" w:rsidR="0078139A" w:rsidRPr="00A071AE" w:rsidRDefault="0078139A" w:rsidP="0078139A">
      <w:pPr>
        <w:pStyle w:val="BT-EMEASMCA"/>
      </w:pPr>
      <w:r w:rsidRPr="00A071AE">
        <w:rPr>
          <w:b/>
        </w:rPr>
        <w:t>diltiazemą</w:t>
      </w:r>
      <w:r w:rsidRPr="00A071AE">
        <w:t xml:space="preserve">, </w:t>
      </w:r>
      <w:r w:rsidRPr="00A071AE">
        <w:rPr>
          <w:b/>
        </w:rPr>
        <w:t xml:space="preserve">verapamilį, </w:t>
      </w:r>
      <w:r w:rsidRPr="00A071AE">
        <w:t>vartojamus esant širdies ritmo sutrikimams ir padidėjusiam kraujospūdžiui;</w:t>
      </w:r>
    </w:p>
    <w:p w14:paraId="6C2CE291" w14:textId="77777777" w:rsidR="0078139A" w:rsidRPr="00A071AE" w:rsidRDefault="0078139A" w:rsidP="0078139A">
      <w:pPr>
        <w:pStyle w:val="BT-EMEASMCA"/>
      </w:pPr>
      <w:r w:rsidRPr="00D506BE">
        <w:t>rifampiciną</w:t>
      </w:r>
      <w:r w:rsidRPr="00A071AE">
        <w:t xml:space="preserve">, </w:t>
      </w:r>
      <w:r w:rsidRPr="00D506BE">
        <w:t>eritromiciną, klaritromiciną</w:t>
      </w:r>
      <w:r w:rsidRPr="00A071AE">
        <w:t xml:space="preserve">, </w:t>
      </w:r>
      <w:r w:rsidRPr="00D506BE">
        <w:t>tetraciklinus, sparfloksaciną (antibiotikus)</w:t>
      </w:r>
      <w:r>
        <w:t xml:space="preserve">, </w:t>
      </w:r>
      <w:r w:rsidRPr="00A071AE">
        <w:t>vartojamus tuberkuliozei ir kitoms infekcijoms gydyti;</w:t>
      </w:r>
    </w:p>
    <w:p w14:paraId="10FCB676" w14:textId="77777777" w:rsidR="0078139A" w:rsidRPr="00A071AE" w:rsidRDefault="0078139A" w:rsidP="0078139A">
      <w:pPr>
        <w:pStyle w:val="BT-EMEASMCA"/>
      </w:pPr>
      <w:r w:rsidRPr="00A071AE">
        <w:rPr>
          <w:b/>
        </w:rPr>
        <w:lastRenderedPageBreak/>
        <w:t>jonažoles</w:t>
      </w:r>
      <w:r w:rsidRPr="00A071AE">
        <w:t xml:space="preserve"> (</w:t>
      </w:r>
      <w:r w:rsidRPr="00A071AE">
        <w:rPr>
          <w:i/>
        </w:rPr>
        <w:t>Hypericum perforatum</w:t>
      </w:r>
      <w:r w:rsidRPr="00A071AE">
        <w:t>), vaistažoles depresijai gydyti;</w:t>
      </w:r>
    </w:p>
    <w:p w14:paraId="49F081FE" w14:textId="77777777" w:rsidR="0078139A" w:rsidRPr="00A071AE" w:rsidRDefault="0078139A" w:rsidP="0078139A">
      <w:pPr>
        <w:pStyle w:val="BT-EMEASMCA"/>
      </w:pPr>
      <w:r w:rsidRPr="00A071AE">
        <w:rPr>
          <w:b/>
        </w:rPr>
        <w:t>cisapridą</w:t>
      </w:r>
      <w:r w:rsidRPr="00A071AE">
        <w:t>, vartojamą skrandžio ir žarnyno motorikai (judesiams) pagerinti;</w:t>
      </w:r>
    </w:p>
    <w:p w14:paraId="2AB7BECC" w14:textId="77777777" w:rsidR="0078139A" w:rsidRPr="00A071AE" w:rsidRDefault="0078139A" w:rsidP="0078139A">
      <w:pPr>
        <w:pStyle w:val="BT-EMEASMCA"/>
      </w:pPr>
      <w:r w:rsidRPr="00A071AE">
        <w:rPr>
          <w:b/>
        </w:rPr>
        <w:t>difemanilį</w:t>
      </w:r>
      <w:r w:rsidRPr="00A071AE">
        <w:t>, vartojamą esant suretėjusiam širdies ritmui arba prakaitavimui sumažinti;</w:t>
      </w:r>
    </w:p>
    <w:p w14:paraId="661F638F" w14:textId="77777777" w:rsidR="0078139A" w:rsidRPr="00A071AE" w:rsidRDefault="0078139A" w:rsidP="0078139A">
      <w:pPr>
        <w:pStyle w:val="BT-EMEASMCA"/>
      </w:pPr>
      <w:r w:rsidRPr="00A071AE">
        <w:rPr>
          <w:b/>
        </w:rPr>
        <w:t>halofantriną</w:t>
      </w:r>
      <w:r w:rsidRPr="00A071AE">
        <w:t>, vartojamą maliarijai gydyti;</w:t>
      </w:r>
    </w:p>
    <w:p w14:paraId="5D3B61C7" w14:textId="77777777" w:rsidR="0078139A" w:rsidRPr="00A071AE" w:rsidRDefault="0078139A" w:rsidP="0078139A">
      <w:pPr>
        <w:pStyle w:val="BT-EMEASMCA"/>
      </w:pPr>
      <w:r w:rsidRPr="00A071AE">
        <w:rPr>
          <w:b/>
        </w:rPr>
        <w:t>vinkaminą į veną</w:t>
      </w:r>
      <w:r w:rsidRPr="00A071AE">
        <w:t>, vartojamą nervų sistemos kraujotakai pagerinti;</w:t>
      </w:r>
    </w:p>
    <w:p w14:paraId="4A2300A9" w14:textId="77777777" w:rsidR="0078139A" w:rsidRPr="00A071AE" w:rsidRDefault="0078139A" w:rsidP="0078139A">
      <w:pPr>
        <w:pStyle w:val="BT-EMEASMCA"/>
      </w:pPr>
      <w:r w:rsidRPr="00A071AE">
        <w:rPr>
          <w:b/>
        </w:rPr>
        <w:t>amantadiną</w:t>
      </w:r>
      <w:r w:rsidRPr="00A071AE">
        <w:t>, vartojamą Parkinsono ligai gydyti;</w:t>
      </w:r>
    </w:p>
    <w:p w14:paraId="3BDD266A" w14:textId="77777777" w:rsidR="0078139A" w:rsidRPr="00A071AE" w:rsidRDefault="0078139A" w:rsidP="0078139A">
      <w:pPr>
        <w:pStyle w:val="BT-EMEASMCA"/>
      </w:pPr>
      <w:r w:rsidRPr="00A071AE">
        <w:rPr>
          <w:b/>
        </w:rPr>
        <w:t>kalio papildus, druskų pakaitalus</w:t>
      </w:r>
      <w:r w:rsidRPr="00A071AE">
        <w:t xml:space="preserve">, </w:t>
      </w:r>
      <w:r w:rsidRPr="00A071AE">
        <w:rPr>
          <w:b/>
        </w:rPr>
        <w:t>kurių sudėtyje yra kalio</w:t>
      </w:r>
      <w:r w:rsidRPr="00A071AE">
        <w:t xml:space="preserve">, vaistus, kurie skatina šlapimo išsiskyrimą (diuretikus),  </w:t>
      </w:r>
      <w:r w:rsidRPr="00A071AE">
        <w:rPr>
          <w:b/>
        </w:rPr>
        <w:t>hepariną</w:t>
      </w:r>
      <w:r w:rsidRPr="00A071AE">
        <w:t xml:space="preserve"> (vaistą, mažinantį kraujo krešumą), AKF inhibitorius (vartojamus kraujospūdžiui mažinti), vidurius paleidžiančius preparatus, steroidinius hormonus (gliukokortikoidus), adrenokortikotropinį hormoną (AKTH), karbenoksoloną (vaistą burnos ir skrandžio opoms gydyti), antibiotiką peniciliną G (jis dar vadinamas benzilpenicilino natrio druska), skausmą malšinančius vaistus – acetilsalicilo rūgštį (aspiriną) arba salicilatus. Vartojant šiuos vaistus kartu su Sanoral HCT gali pasikeisti kalio kiekis jūsų kraujyje;</w:t>
      </w:r>
    </w:p>
    <w:p w14:paraId="2E17943D" w14:textId="77777777" w:rsidR="0078139A" w:rsidRPr="00A071AE" w:rsidRDefault="0078139A" w:rsidP="0078139A">
      <w:pPr>
        <w:pStyle w:val="BT-EMEASMCA"/>
      </w:pPr>
      <w:r w:rsidRPr="00A071AE">
        <w:rPr>
          <w:b/>
        </w:rPr>
        <w:t>nesteroidinius vaistus nuo uždegimo</w:t>
      </w:r>
      <w:r w:rsidRPr="00A071AE">
        <w:t xml:space="preserve"> (NVNU; vaistus, vartojamus skausmui malšinti, patinimui ir kitiems uždegimo požymiams, įskaitant artritą, mažinti); jei jie vartojami kartu su Sanoral HCT, gali padidėti inkstų nepakankamumo rizika, Sanoral HCT poveikis gali sumažėti. Vartojant dideles salicilatų dozes gali sustiprėti toksinis poveikis centrinei nervų sistemai; </w:t>
      </w:r>
    </w:p>
    <w:p w14:paraId="599EB8EE" w14:textId="77777777" w:rsidR="0078139A" w:rsidRPr="00A071AE" w:rsidRDefault="0078139A" w:rsidP="0078139A">
      <w:pPr>
        <w:pStyle w:val="BT-EMEASMCA"/>
      </w:pPr>
      <w:r w:rsidRPr="00A071AE">
        <w:rPr>
          <w:b/>
        </w:rPr>
        <w:t>migdomuosius, raminamuosius preparatus, vaistus nuo depresijos</w:t>
      </w:r>
      <w:r w:rsidRPr="00A071AE">
        <w:t>, nes vartojat šiuos vaistus kartu su Sanoral HCT atsistojus į vertikalią padėtį gali staiga sumažėti kraujospūdis;</w:t>
      </w:r>
    </w:p>
    <w:p w14:paraId="39297B52" w14:textId="77777777" w:rsidR="0078139A" w:rsidRPr="00A071AE" w:rsidRDefault="0078139A" w:rsidP="0078139A">
      <w:pPr>
        <w:pStyle w:val="BT-EMEASMCA"/>
      </w:pPr>
      <w:r w:rsidRPr="00A071AE">
        <w:rPr>
          <w:b/>
        </w:rPr>
        <w:t>kolesevelamo hidrochlorido</w:t>
      </w:r>
      <w:r w:rsidRPr="00A071AE">
        <w:t>, vaisto, kuris mažina cholesterolio koncentraciją Jūsų kraujyje, nes Sanoral poveikis gali būti silpnesnis. Jūsų gydytojas Jums patars vartoti Sanoral bent 4 val. prieš geriant kolesevelamo hidrochlorido;</w:t>
      </w:r>
    </w:p>
    <w:p w14:paraId="076CD21B" w14:textId="77777777" w:rsidR="0078139A" w:rsidRPr="00A071AE" w:rsidRDefault="0078139A" w:rsidP="0078139A">
      <w:pPr>
        <w:pStyle w:val="BT-EMEASMCA"/>
      </w:pPr>
      <w:r w:rsidRPr="00A071AE">
        <w:t xml:space="preserve">kai kuriuos </w:t>
      </w:r>
      <w:r w:rsidRPr="00A071AE">
        <w:rPr>
          <w:b/>
        </w:rPr>
        <w:t xml:space="preserve">skrandžio rūgštingumą mažinančius vaistus </w:t>
      </w:r>
      <w:r w:rsidRPr="00A071AE">
        <w:t>(vaistus sutrikusiam virškinimui pagerinti arba rėmeniui nuslopinti), nes dėl jų gali šiek tiek susilpnėti Sanoral HCT poveikis.</w:t>
      </w:r>
    </w:p>
    <w:p w14:paraId="74C51D10" w14:textId="77777777" w:rsidR="0078139A" w:rsidRPr="00A071AE" w:rsidRDefault="0078139A" w:rsidP="0078139A">
      <w:pPr>
        <w:pStyle w:val="BT-EMEASMCA"/>
      </w:pPr>
      <w:r w:rsidRPr="00A071AE">
        <w:rPr>
          <w:b/>
        </w:rPr>
        <w:t>raumenų miorelaksantus</w:t>
      </w:r>
      <w:r w:rsidRPr="00A071AE">
        <w:t xml:space="preserve"> - baklofeną ir tubokurariną;</w:t>
      </w:r>
    </w:p>
    <w:p w14:paraId="48F8E50D" w14:textId="77777777" w:rsidR="0078139A" w:rsidRPr="00A071AE" w:rsidRDefault="0078139A" w:rsidP="0078139A">
      <w:pPr>
        <w:pStyle w:val="BT-EMEASMCA"/>
      </w:pPr>
      <w:r w:rsidRPr="00A071AE">
        <w:rPr>
          <w:b/>
        </w:rPr>
        <w:t>anticholinerginius preparatus</w:t>
      </w:r>
      <w:r w:rsidRPr="00A071AE">
        <w:t>, pvz.: atropiną, biperideną;</w:t>
      </w:r>
    </w:p>
    <w:p w14:paraId="0F77EF54" w14:textId="77777777" w:rsidR="0078139A" w:rsidRPr="00A071AE" w:rsidRDefault="0078139A" w:rsidP="0078139A">
      <w:pPr>
        <w:pStyle w:val="BT-EMEASMCA"/>
      </w:pPr>
      <w:r w:rsidRPr="00A071AE">
        <w:t>kalcio papildus;</w:t>
      </w:r>
    </w:p>
    <w:p w14:paraId="0725278F" w14:textId="77777777" w:rsidR="0078139A" w:rsidRPr="00A071AE" w:rsidRDefault="0078139A" w:rsidP="0078139A">
      <w:pPr>
        <w:pStyle w:val="BT-EMEASMCA"/>
      </w:pPr>
      <w:r w:rsidRPr="00A071AE">
        <w:rPr>
          <w:b/>
        </w:rPr>
        <w:t xml:space="preserve">dantroleną </w:t>
      </w:r>
      <w:r w:rsidRPr="00A071AE">
        <w:t>(infuzuojamą į veną esant labai aukštai kūno temperatūrai);</w:t>
      </w:r>
    </w:p>
    <w:p w14:paraId="376B5BB6" w14:textId="77777777" w:rsidR="0078139A" w:rsidRDefault="0078139A" w:rsidP="0078139A">
      <w:pPr>
        <w:pStyle w:val="BT-EMEASMCA"/>
      </w:pPr>
      <w:r w:rsidRPr="00A071AE">
        <w:rPr>
          <w:b/>
        </w:rPr>
        <w:t xml:space="preserve">simvastatiną, </w:t>
      </w:r>
      <w:r w:rsidRPr="00A071AE">
        <w:t>vartojamą cholesterolio ir riebalų (trigliceridų) kiekiui kraujyje mažinti</w:t>
      </w:r>
      <w:r>
        <w:t>;</w:t>
      </w:r>
    </w:p>
    <w:p w14:paraId="2CAA28E3" w14:textId="77777777" w:rsidR="0078139A" w:rsidRPr="00CD1EF6" w:rsidRDefault="0078139A" w:rsidP="0078139A">
      <w:pPr>
        <w:pStyle w:val="BT-EMEASMCA"/>
      </w:pPr>
      <w:r w:rsidRPr="00CD1EF6">
        <w:rPr>
          <w:rFonts w:eastAsia="MS Mincho"/>
          <w:b/>
        </w:rPr>
        <w:t>vaistai Jūsų organizmo imuninės sistemos atsako kontrolei</w:t>
      </w:r>
      <w:r w:rsidRPr="00CD1EF6">
        <w:rPr>
          <w:rFonts w:eastAsia="MS Mincho"/>
        </w:rPr>
        <w:t xml:space="preserve"> (tokie kaip takrolimuzas,</w:t>
      </w:r>
      <w:r>
        <w:rPr>
          <w:rFonts w:eastAsia="MS Mincho"/>
        </w:rPr>
        <w:t xml:space="preserve"> </w:t>
      </w:r>
      <w:r w:rsidRPr="008072E9">
        <w:rPr>
          <w:rFonts w:eastAsia="MS Mincho"/>
          <w:bCs/>
          <w:lang w:eastAsia="ja-JP"/>
        </w:rPr>
        <w:t>sirolimu</w:t>
      </w:r>
      <w:r>
        <w:rPr>
          <w:rFonts w:eastAsia="MS Mincho"/>
          <w:bCs/>
          <w:lang w:eastAsia="ja-JP"/>
        </w:rPr>
        <w:t>zas</w:t>
      </w:r>
      <w:r w:rsidRPr="008072E9">
        <w:rPr>
          <w:rFonts w:eastAsia="MS Mincho"/>
          <w:bCs/>
          <w:lang w:eastAsia="ja-JP"/>
        </w:rPr>
        <w:t>, temsirolimu</w:t>
      </w:r>
      <w:r>
        <w:rPr>
          <w:rFonts w:eastAsia="MS Mincho"/>
          <w:bCs/>
          <w:lang w:eastAsia="ja-JP"/>
        </w:rPr>
        <w:t>zas</w:t>
      </w:r>
      <w:r w:rsidRPr="008072E9">
        <w:rPr>
          <w:rFonts w:eastAsia="MS Mincho"/>
          <w:bCs/>
          <w:lang w:eastAsia="ja-JP"/>
        </w:rPr>
        <w:t>, everolimu</w:t>
      </w:r>
      <w:r>
        <w:rPr>
          <w:rFonts w:eastAsia="MS Mincho"/>
          <w:bCs/>
          <w:lang w:eastAsia="ja-JP"/>
        </w:rPr>
        <w:t>zas</w:t>
      </w:r>
      <w:r w:rsidRPr="008072E9">
        <w:rPr>
          <w:rFonts w:eastAsia="MS Mincho"/>
          <w:bCs/>
          <w:lang w:eastAsia="ja-JP"/>
        </w:rPr>
        <w:t xml:space="preserve"> </w:t>
      </w:r>
      <w:r>
        <w:rPr>
          <w:rFonts w:eastAsia="MS Mincho"/>
          <w:bCs/>
          <w:lang w:eastAsia="ja-JP"/>
        </w:rPr>
        <w:t>ir</w:t>
      </w:r>
      <w:r w:rsidRPr="00CD1EF6">
        <w:rPr>
          <w:rFonts w:eastAsia="MS Mincho"/>
        </w:rPr>
        <w:t xml:space="preserve"> ciklosporinas), siekiant įgalinti organizmą neatmesti persodint organo.</w:t>
      </w:r>
    </w:p>
    <w:p w14:paraId="16EF6927" w14:textId="77777777" w:rsidR="0078139A" w:rsidRPr="00A071AE" w:rsidRDefault="0078139A" w:rsidP="0078139A">
      <w:pPr>
        <w:pStyle w:val="BTEMEASMCA"/>
      </w:pPr>
    </w:p>
    <w:p w14:paraId="79A1CB17" w14:textId="77777777" w:rsidR="0078139A" w:rsidRPr="00A071AE" w:rsidRDefault="0078139A" w:rsidP="0078139A">
      <w:pPr>
        <w:pStyle w:val="BTEMEASMCA"/>
      </w:pPr>
      <w:r w:rsidRPr="00A071AE">
        <w:t>Taip pat pasakykite gydytojui, jeigu vartojate arba neseniai vartojote šiuos vaistus, arba dėl to nesate tikri:</w:t>
      </w:r>
    </w:p>
    <w:p w14:paraId="4EF92DF6" w14:textId="77777777" w:rsidR="0078139A" w:rsidRPr="00A071AE" w:rsidRDefault="0078139A" w:rsidP="0078139A">
      <w:pPr>
        <w:pStyle w:val="BTEMEASMCA"/>
      </w:pPr>
    </w:p>
    <w:p w14:paraId="486512E7" w14:textId="77777777" w:rsidR="0078139A" w:rsidRPr="00A071AE" w:rsidRDefault="0078139A" w:rsidP="0078139A">
      <w:pPr>
        <w:pStyle w:val="BT-EMEASMCA"/>
      </w:pPr>
      <w:r w:rsidRPr="00A071AE">
        <w:rPr>
          <w:b/>
        </w:rPr>
        <w:t xml:space="preserve">kai kurioms psichikos ligoms </w:t>
      </w:r>
      <w:r w:rsidRPr="00A071AE">
        <w:t xml:space="preserve">gydyti - tioridaziną, chlorpromaziną, levomepromaziną, trifluoperaziną, ciamemaziną, sulpiridą, amisulpridą, pimozidą, sultopridą, tiapridą, droperidolį arba haloperidolį; </w:t>
      </w:r>
    </w:p>
    <w:p w14:paraId="68930E45" w14:textId="77777777" w:rsidR="0078139A" w:rsidRPr="00A071AE" w:rsidRDefault="0078139A" w:rsidP="0078139A">
      <w:pPr>
        <w:pStyle w:val="BT-EMEASMCA"/>
      </w:pPr>
      <w:r w:rsidRPr="00A071AE">
        <w:rPr>
          <w:b/>
        </w:rPr>
        <w:t>esant sumažėjusiam gliukozės kiekiui kraujyje</w:t>
      </w:r>
      <w:r w:rsidRPr="00A071AE">
        <w:t xml:space="preserve"> (pvz., diazoksidą) arba </w:t>
      </w:r>
      <w:r w:rsidRPr="00A071AE">
        <w:rPr>
          <w:b/>
        </w:rPr>
        <w:t>padidėjusiam kraujospūdžiui gydyti</w:t>
      </w:r>
      <w:r w:rsidRPr="00A071AE">
        <w:t xml:space="preserve"> (pvz.: beta adrenoblokatorius, metildopa), nes Sanoral HCT gali turėti įtakos šių vaistų veikimui;</w:t>
      </w:r>
    </w:p>
    <w:p w14:paraId="6C974B8C" w14:textId="77777777" w:rsidR="0078139A" w:rsidRPr="00A071AE" w:rsidRDefault="0078139A" w:rsidP="0078139A">
      <w:pPr>
        <w:pStyle w:val="BT-EMEASMCA"/>
      </w:pPr>
      <w:r w:rsidRPr="00A071AE">
        <w:rPr>
          <w:b/>
        </w:rPr>
        <w:t>širdies ritmo sutrikimams</w:t>
      </w:r>
      <w:r w:rsidRPr="00A071AE">
        <w:t xml:space="preserve"> gydyti - mizolastiną, pentamidiną, terfenadiną, dofetilidą, ibutilidą arba švirkščiamąjį eritromiciną;</w:t>
      </w:r>
    </w:p>
    <w:p w14:paraId="033A3BF0" w14:textId="77777777" w:rsidR="0078139A" w:rsidRPr="00A071AE" w:rsidRDefault="0078139A" w:rsidP="0078139A">
      <w:pPr>
        <w:pStyle w:val="BT-EMEASMCA"/>
      </w:pPr>
      <w:r w:rsidRPr="00A071AE">
        <w:rPr>
          <w:b/>
        </w:rPr>
        <w:t>AIDS</w:t>
      </w:r>
      <w:r w:rsidRPr="00A071AE">
        <w:t xml:space="preserve"> (pvz., ritonavirą, indinavirą, nelfinavirą);</w:t>
      </w:r>
    </w:p>
    <w:p w14:paraId="6C1A2640" w14:textId="77777777" w:rsidR="0078139A" w:rsidRPr="00A071AE" w:rsidRDefault="0078139A" w:rsidP="0078139A">
      <w:pPr>
        <w:pStyle w:val="BT-EMEASMCA"/>
      </w:pPr>
      <w:r w:rsidRPr="00A071AE">
        <w:rPr>
          <w:b/>
        </w:rPr>
        <w:t>grybelių sukeltoms ligoms</w:t>
      </w:r>
      <w:r w:rsidRPr="00A071AE">
        <w:t xml:space="preserve"> gydyti vaistus (pvz.: ketokonazolą, itrakonazolą, amfotericiną);</w:t>
      </w:r>
    </w:p>
    <w:p w14:paraId="423A4AB5" w14:textId="77777777" w:rsidR="0078139A" w:rsidRPr="00A071AE" w:rsidRDefault="0078139A" w:rsidP="0078139A">
      <w:pPr>
        <w:pStyle w:val="BT-EMEASMCA"/>
      </w:pPr>
      <w:r w:rsidRPr="00A071AE">
        <w:rPr>
          <w:b/>
        </w:rPr>
        <w:t>širdies ligoms</w:t>
      </w:r>
      <w:r w:rsidRPr="00A071AE">
        <w:t xml:space="preserve"> gydyti – chinidiną, hidrochinidiną, dizopiramidą, amjodaroną, sotalolį, bepridilį  arba rusmenės preparatus;</w:t>
      </w:r>
    </w:p>
    <w:p w14:paraId="5150C9E9" w14:textId="77777777" w:rsidR="0078139A" w:rsidRPr="00A071AE" w:rsidRDefault="0078139A" w:rsidP="0078139A">
      <w:pPr>
        <w:pStyle w:val="BT-EMEASMCA"/>
      </w:pPr>
      <w:r w:rsidRPr="00A071AE">
        <w:rPr>
          <w:b/>
        </w:rPr>
        <w:t xml:space="preserve">vėžiui </w:t>
      </w:r>
      <w:r w:rsidRPr="00A071AE">
        <w:t>gydyti</w:t>
      </w:r>
      <w:r w:rsidRPr="00A071AE">
        <w:rPr>
          <w:b/>
        </w:rPr>
        <w:t xml:space="preserve"> – </w:t>
      </w:r>
      <w:r w:rsidRPr="00A071AE">
        <w:t>amifostiną, ciklofosfamidą arba metotreksatą;</w:t>
      </w:r>
    </w:p>
    <w:p w14:paraId="235EC66A" w14:textId="77777777" w:rsidR="0078139A" w:rsidRPr="00A071AE" w:rsidRDefault="0078139A" w:rsidP="000C3379">
      <w:pPr>
        <w:pStyle w:val="BT-EMEASMCA"/>
      </w:pPr>
      <w:r w:rsidRPr="00A071AE">
        <w:t>kraujospūdžiui padidinti bei sulėtėjusiam širdies ritmui pagreitinti - noradrenaliną;</w:t>
      </w:r>
    </w:p>
    <w:p w14:paraId="05EE9106" w14:textId="77777777" w:rsidR="0078139A" w:rsidRPr="00A071AE" w:rsidRDefault="0078139A" w:rsidP="0078139A">
      <w:pPr>
        <w:pStyle w:val="BT-EMEASMCA"/>
      </w:pPr>
      <w:r w:rsidRPr="00A071AE">
        <w:rPr>
          <w:b/>
        </w:rPr>
        <w:t>podagrai</w:t>
      </w:r>
      <w:r w:rsidRPr="00A071AE">
        <w:t xml:space="preserve"> gydyti -  probenecidą, sulfinpirazoną ir alopurinolį;</w:t>
      </w:r>
    </w:p>
    <w:p w14:paraId="2C3E55B8" w14:textId="77777777" w:rsidR="0078139A" w:rsidRPr="00A071AE" w:rsidRDefault="0078139A" w:rsidP="0078139A">
      <w:pPr>
        <w:pStyle w:val="BT-EMEASMCA"/>
      </w:pPr>
      <w:r w:rsidRPr="00A071AE">
        <w:t xml:space="preserve">mažinančius </w:t>
      </w:r>
      <w:r w:rsidRPr="00A071AE">
        <w:rPr>
          <w:b/>
        </w:rPr>
        <w:t>kraujo riebalų kiekį</w:t>
      </w:r>
      <w:r w:rsidRPr="00A071AE">
        <w:t xml:space="preserve"> - kolestiraminą ir kolestipolį;</w:t>
      </w:r>
    </w:p>
    <w:p w14:paraId="6E6B32B5" w14:textId="77777777" w:rsidR="0078139A" w:rsidRPr="00A071AE" w:rsidRDefault="0078139A" w:rsidP="0078139A">
      <w:pPr>
        <w:pStyle w:val="BT-EMEASMCA"/>
      </w:pPr>
      <w:r w:rsidRPr="00A071AE">
        <w:t>gliukozės kiekiui kraujyje sumažinti, pvz., metforminą arba insuliną.</w:t>
      </w:r>
    </w:p>
    <w:p w14:paraId="218532CE" w14:textId="77777777" w:rsidR="0078139A" w:rsidRPr="00A071AE" w:rsidRDefault="0078139A" w:rsidP="0078139A">
      <w:pPr>
        <w:pStyle w:val="BTEMEASMCA"/>
      </w:pPr>
    </w:p>
    <w:p w14:paraId="0DFAD5A4" w14:textId="77777777" w:rsidR="0078139A" w:rsidRPr="00A071AE" w:rsidRDefault="0078139A" w:rsidP="0078139A">
      <w:pPr>
        <w:pStyle w:val="BTEMEASMCA"/>
      </w:pPr>
      <w:r w:rsidRPr="00A071AE">
        <w:t>Jeigu vartojate arba neseniai vartojote kitų vaistų arba dėl to nesate tikri, apie tai pasakykite gydytojui arba vaistininkui.</w:t>
      </w:r>
    </w:p>
    <w:p w14:paraId="6AE2AF05" w14:textId="77777777" w:rsidR="0078139A" w:rsidRPr="00A071AE" w:rsidRDefault="0078139A" w:rsidP="0078139A">
      <w:pPr>
        <w:pStyle w:val="BTEMEASMCA"/>
      </w:pPr>
    </w:p>
    <w:p w14:paraId="156146BC" w14:textId="77777777" w:rsidR="0078139A" w:rsidRPr="00A071AE" w:rsidRDefault="0078139A" w:rsidP="0078139A">
      <w:pPr>
        <w:pStyle w:val="PI-3EMEASMCA"/>
      </w:pPr>
      <w:r w:rsidRPr="00A071AE">
        <w:lastRenderedPageBreak/>
        <w:t>Sanoral HCT vartojimas su maistu ir gėrimais</w:t>
      </w:r>
    </w:p>
    <w:p w14:paraId="4FE34DC6" w14:textId="77777777" w:rsidR="0078139A" w:rsidRPr="00A071AE" w:rsidRDefault="0078139A" w:rsidP="0078139A">
      <w:pPr>
        <w:pStyle w:val="BTEMEASMCA"/>
        <w:rPr>
          <w:b/>
        </w:rPr>
      </w:pPr>
      <w:r w:rsidRPr="00A071AE">
        <w:t>Sanoral HCT galima gerti tiek valgant, tiek nevalgius.</w:t>
      </w:r>
    </w:p>
    <w:p w14:paraId="5E2B769A" w14:textId="77777777" w:rsidR="0078139A" w:rsidRPr="00A071AE" w:rsidRDefault="0078139A" w:rsidP="0078139A">
      <w:pPr>
        <w:pStyle w:val="BTEMEASMCA"/>
      </w:pPr>
      <w:r w:rsidRPr="00A071AE">
        <w:t>Vartojant Sanoral HCT negalima gerti greipfrutų sulčių ir valgyti greipfrutų, nes greipfrutai ir jų sultys gali padidinti kraujyje veikliosios medžiagos amlodipino koncentraciją kraujyje; dėl to gali neprognozuojamai sustiprėti kraujospūdį mažinantis Sanoral HCT poveikis.</w:t>
      </w:r>
    </w:p>
    <w:p w14:paraId="4471CB56" w14:textId="77777777" w:rsidR="0078139A" w:rsidRPr="00A071AE" w:rsidRDefault="0078139A" w:rsidP="0078139A">
      <w:pPr>
        <w:pStyle w:val="BTEMEASMCA"/>
      </w:pPr>
      <w:r w:rsidRPr="00A071AE">
        <w:t xml:space="preserve"> </w:t>
      </w:r>
    </w:p>
    <w:p w14:paraId="5C927077" w14:textId="77777777" w:rsidR="0078139A" w:rsidRPr="00A071AE" w:rsidRDefault="0078139A" w:rsidP="0078139A">
      <w:pPr>
        <w:pStyle w:val="BTEMEASMCA"/>
      </w:pPr>
      <w:r w:rsidRPr="00A071AE">
        <w:t>Vartojant Sanoral HCT, alkoholio reikia vartoti labai atsargiai, nes kai kuriems pacientams galimas galvos svaigimas ir alpulys. Jei toks poveikis pasireiškia, negerkite jokio alkoholinio gėrimo.</w:t>
      </w:r>
    </w:p>
    <w:p w14:paraId="78F17758" w14:textId="77777777" w:rsidR="0078139A" w:rsidRPr="00A071AE" w:rsidRDefault="0078139A" w:rsidP="0078139A">
      <w:pPr>
        <w:pStyle w:val="BTEMEASMCA"/>
      </w:pPr>
    </w:p>
    <w:p w14:paraId="627C5D4F" w14:textId="77777777" w:rsidR="0078139A" w:rsidRPr="00A071AE" w:rsidRDefault="0078139A" w:rsidP="0078139A">
      <w:pPr>
        <w:pStyle w:val="PI-3EMEASMCA"/>
      </w:pPr>
      <w:r w:rsidRPr="00A071AE">
        <w:t>Senyviems pacientams</w:t>
      </w:r>
    </w:p>
    <w:p w14:paraId="58148095" w14:textId="77777777" w:rsidR="0078139A" w:rsidRPr="00A071AE" w:rsidRDefault="0078139A" w:rsidP="0078139A">
      <w:pPr>
        <w:pStyle w:val="BTEMEASMCA"/>
      </w:pPr>
      <w:r w:rsidRPr="00A071AE">
        <w:t>Jeigu jūs esate vyresnis kaip 65 metų, jūsų gydytojas reguliariai tikrins jūsų kraujospūdį didindamas vaisto dozę, kad galėtų įsitikinti, ar kraujospūdis pernelyg nesumažėjo.</w:t>
      </w:r>
    </w:p>
    <w:p w14:paraId="2595A8A6" w14:textId="77777777" w:rsidR="0078139A" w:rsidRPr="00A071AE" w:rsidRDefault="0078139A" w:rsidP="0078139A">
      <w:pPr>
        <w:pStyle w:val="BTEMEASMCA"/>
      </w:pPr>
    </w:p>
    <w:p w14:paraId="7973BDF2" w14:textId="77777777" w:rsidR="0078139A" w:rsidRPr="00A071AE" w:rsidRDefault="0078139A" w:rsidP="0078139A">
      <w:pPr>
        <w:pStyle w:val="PI-3EMEASMCA"/>
      </w:pPr>
      <w:r w:rsidRPr="00A071AE">
        <w:t>Nėštumas ir žindymas</w:t>
      </w:r>
    </w:p>
    <w:p w14:paraId="684ADE5A" w14:textId="77777777" w:rsidR="0078139A" w:rsidRPr="00A071AE" w:rsidRDefault="0078139A" w:rsidP="0078139A">
      <w:pPr>
        <w:pStyle w:val="Pagrindinistekstas"/>
        <w:tabs>
          <w:tab w:val="left" w:pos="567"/>
        </w:tabs>
        <w:spacing w:after="0"/>
        <w:rPr>
          <w:szCs w:val="22"/>
        </w:rPr>
      </w:pPr>
    </w:p>
    <w:p w14:paraId="1B41230D" w14:textId="77777777" w:rsidR="0078139A" w:rsidRPr="00A071AE" w:rsidRDefault="0078139A" w:rsidP="0078139A">
      <w:pPr>
        <w:pStyle w:val="Pagrindinistekstas"/>
        <w:tabs>
          <w:tab w:val="left" w:pos="567"/>
        </w:tabs>
        <w:spacing w:after="0"/>
        <w:rPr>
          <w:b/>
          <w:szCs w:val="22"/>
        </w:rPr>
      </w:pPr>
      <w:r w:rsidRPr="00A071AE">
        <w:rPr>
          <w:b/>
          <w:szCs w:val="22"/>
        </w:rPr>
        <w:t>Nėštumas</w:t>
      </w:r>
    </w:p>
    <w:p w14:paraId="2CEA62F8" w14:textId="77777777" w:rsidR="0078139A" w:rsidRPr="00A071AE" w:rsidRDefault="0078139A" w:rsidP="0078139A">
      <w:pPr>
        <w:pStyle w:val="Pagrindinistekstas"/>
        <w:tabs>
          <w:tab w:val="left" w:pos="567"/>
        </w:tabs>
        <w:spacing w:after="0"/>
        <w:rPr>
          <w:szCs w:val="22"/>
        </w:rPr>
      </w:pPr>
      <w:r w:rsidRPr="00A071AE">
        <w:rPr>
          <w:szCs w:val="22"/>
        </w:rPr>
        <w:t>Prieš vartojant bet kokį vaistą, būtina pasitarti su gydytoju arba vaistininku.</w:t>
      </w:r>
    </w:p>
    <w:p w14:paraId="36E3953E" w14:textId="77777777" w:rsidR="0078139A" w:rsidRPr="00A071AE" w:rsidRDefault="0078139A" w:rsidP="0078139A">
      <w:pPr>
        <w:pStyle w:val="Pagrindinistekstas"/>
        <w:tabs>
          <w:tab w:val="left" w:pos="567"/>
        </w:tabs>
        <w:spacing w:after="0"/>
        <w:rPr>
          <w:szCs w:val="22"/>
        </w:rPr>
      </w:pPr>
      <w:r w:rsidRPr="00A071AE">
        <w:rPr>
          <w:szCs w:val="22"/>
        </w:rPr>
        <w:t>Prieš vartodamos Sanoral HCT, būtinai pasakykite gydytojui, jei esate nėščia (arba manote, kad pastojote). Jūsų gydytojas nurodys jums nutraukti vartoti Sanoral HCT prieš nėštumą arba tuoj pat, kai pastosite ir vietoj Sanoral HCT paskirs vartoti kitą vaistą. Sanoral HCT nerekomenduojamas vartoti nėštumo laikotarpiu, jo negalima vartoti nuo ketvirto nėštumo mėnesio, nes vartojant po trečio nėštumo mėnesio jis gali sukelti sunkius vaiko pažeidimus.</w:t>
      </w:r>
    </w:p>
    <w:p w14:paraId="53E13A7F" w14:textId="77777777" w:rsidR="0078139A" w:rsidRPr="00A071AE" w:rsidRDefault="0078139A" w:rsidP="0078139A">
      <w:pPr>
        <w:pStyle w:val="BTEMEASMCA"/>
      </w:pPr>
      <w:r w:rsidRPr="00A071AE">
        <w:t>Jei pastojote vartodama Sanoral HCT, nedelsiant pasakykite gydytojui.</w:t>
      </w:r>
    </w:p>
    <w:p w14:paraId="028E0537" w14:textId="77777777" w:rsidR="0078139A" w:rsidRPr="00A071AE" w:rsidRDefault="0078139A" w:rsidP="0078139A">
      <w:pPr>
        <w:pStyle w:val="BTEMEASMCA"/>
      </w:pPr>
    </w:p>
    <w:p w14:paraId="1D6AB1C0" w14:textId="77777777" w:rsidR="0078139A" w:rsidRPr="00A071AE" w:rsidRDefault="0078139A" w:rsidP="0078139A">
      <w:pPr>
        <w:rPr>
          <w:b/>
          <w:sz w:val="22"/>
          <w:szCs w:val="22"/>
        </w:rPr>
      </w:pPr>
      <w:r w:rsidRPr="00A071AE">
        <w:rPr>
          <w:b/>
          <w:sz w:val="22"/>
          <w:szCs w:val="22"/>
        </w:rPr>
        <w:t>Žindymas</w:t>
      </w:r>
    </w:p>
    <w:p w14:paraId="2131D105" w14:textId="77777777" w:rsidR="0078139A" w:rsidRPr="00A071AE" w:rsidRDefault="0078139A" w:rsidP="0078139A">
      <w:pPr>
        <w:pStyle w:val="Pagrindinistekstas"/>
        <w:tabs>
          <w:tab w:val="left" w:pos="567"/>
        </w:tabs>
        <w:spacing w:after="0"/>
        <w:rPr>
          <w:szCs w:val="22"/>
        </w:rPr>
      </w:pPr>
      <w:r w:rsidRPr="00A071AE">
        <w:rPr>
          <w:szCs w:val="22"/>
        </w:rPr>
        <w:t xml:space="preserve">Pasakykite gydytojui, jei žindote kūdikį ar planuojate pradėti žindyti. </w:t>
      </w:r>
      <w:r w:rsidRPr="00BD446F">
        <w:rPr>
          <w:bCs/>
        </w:rPr>
        <w:t xml:space="preserve">Nustatyta, kad nedidelis kiekis amlodipino </w:t>
      </w:r>
      <w:r>
        <w:rPr>
          <w:bCs/>
        </w:rPr>
        <w:t xml:space="preserve">ir hidrochlortiazido </w:t>
      </w:r>
      <w:r w:rsidRPr="00BD446F">
        <w:t>patenka į motinos pieną</w:t>
      </w:r>
      <w:r>
        <w:rPr>
          <w:rFonts w:ascii="TimesNewRoman" w:hAnsi="TimesNewRoman" w:cs="TimesNewRoman"/>
        </w:rPr>
        <w:t xml:space="preserve">. </w:t>
      </w:r>
      <w:r w:rsidRPr="00A071AE">
        <w:rPr>
          <w:szCs w:val="22"/>
        </w:rPr>
        <w:t>Sanoral HCT nerekomenduojama vartoti žindyvėms ir, jei jūs norite žindyti kūdikį, gydytojas gali paskirti kitą vaistą.</w:t>
      </w:r>
    </w:p>
    <w:p w14:paraId="0F2C7520" w14:textId="77777777" w:rsidR="0078139A" w:rsidRPr="00A071AE" w:rsidRDefault="0078139A" w:rsidP="0078139A">
      <w:pPr>
        <w:pStyle w:val="Pagrindinistekstas"/>
        <w:tabs>
          <w:tab w:val="left" w:pos="567"/>
        </w:tabs>
        <w:spacing w:after="0"/>
        <w:rPr>
          <w:szCs w:val="22"/>
        </w:rPr>
      </w:pPr>
    </w:p>
    <w:p w14:paraId="37960AF7" w14:textId="77777777" w:rsidR="0078139A" w:rsidRPr="00A071AE" w:rsidRDefault="0078139A" w:rsidP="0078139A">
      <w:pPr>
        <w:autoSpaceDE w:val="0"/>
        <w:autoSpaceDN w:val="0"/>
        <w:adjustRightInd w:val="0"/>
        <w:rPr>
          <w:rFonts w:eastAsia="Calibri"/>
          <w:color w:val="000000"/>
          <w:sz w:val="22"/>
          <w:szCs w:val="22"/>
          <w:lang w:eastAsia="en-US"/>
        </w:rPr>
      </w:pPr>
      <w:r w:rsidRPr="00A071AE">
        <w:rPr>
          <w:rFonts w:eastAsia="Calibri"/>
          <w:color w:val="000000"/>
          <w:sz w:val="22"/>
          <w:szCs w:val="22"/>
          <w:lang w:eastAsia="en-US"/>
        </w:rPr>
        <w:t>Jeigu esate nėščia, žindote kūdikį, manote, kad galbūt esate nėščia arba planuojate pastoti, tai prieš</w:t>
      </w:r>
    </w:p>
    <w:p w14:paraId="122F845E" w14:textId="77777777" w:rsidR="0078139A" w:rsidRPr="00A071AE" w:rsidRDefault="0078139A" w:rsidP="0078139A">
      <w:pPr>
        <w:pStyle w:val="Pagrindinistekstas"/>
        <w:tabs>
          <w:tab w:val="left" w:pos="567"/>
        </w:tabs>
        <w:spacing w:after="0"/>
        <w:rPr>
          <w:rFonts w:eastAsia="Calibri"/>
          <w:color w:val="000000"/>
          <w:szCs w:val="22"/>
        </w:rPr>
      </w:pPr>
      <w:r w:rsidRPr="00A071AE">
        <w:rPr>
          <w:rFonts w:eastAsia="Calibri"/>
          <w:color w:val="000000"/>
          <w:szCs w:val="22"/>
        </w:rPr>
        <w:t>vartodama šį vaistą pasitarkite su gydytoju arba vaistininku.</w:t>
      </w:r>
    </w:p>
    <w:p w14:paraId="43F5CD6F" w14:textId="77777777" w:rsidR="0078139A" w:rsidRPr="00A071AE" w:rsidRDefault="0078139A" w:rsidP="0078139A">
      <w:pPr>
        <w:pStyle w:val="Pagrindinistekstas"/>
        <w:tabs>
          <w:tab w:val="left" w:pos="567"/>
        </w:tabs>
        <w:spacing w:after="0"/>
        <w:rPr>
          <w:szCs w:val="22"/>
        </w:rPr>
      </w:pPr>
    </w:p>
    <w:p w14:paraId="47D6F982" w14:textId="77777777" w:rsidR="0078139A" w:rsidRPr="00A071AE" w:rsidRDefault="0078139A" w:rsidP="0078139A">
      <w:pPr>
        <w:pStyle w:val="PI-3EMEASMCA"/>
      </w:pPr>
      <w:r w:rsidRPr="00A071AE">
        <w:t>Vairavimas ir mechanizmų valdymas</w:t>
      </w:r>
    </w:p>
    <w:p w14:paraId="1D2ED66E" w14:textId="77777777" w:rsidR="0078139A" w:rsidRDefault="0078139A" w:rsidP="0078139A">
      <w:pPr>
        <w:pStyle w:val="BTEMEASMCA"/>
      </w:pPr>
      <w:r w:rsidRPr="00A071AE">
        <w:t>Padidėjusio kraujospūdžio gydymo metu  jūs galite jausti mieguistumą, pykinimą arba galvos svaigimą, galvos skausmą. Jei pastebėjote tokį poveikį, nevairuokite ir nevaldykite mechanizmų, kol simptomai neišnyks. Pasitarkite su gydytoju prieš imdamiesi minėtos veiklos.</w:t>
      </w:r>
    </w:p>
    <w:p w14:paraId="28E50A83" w14:textId="77777777" w:rsidR="0078139A" w:rsidRDefault="0078139A" w:rsidP="0078139A">
      <w:pPr>
        <w:pStyle w:val="BTEMEASMCA"/>
      </w:pPr>
    </w:p>
    <w:p w14:paraId="75D1012E" w14:textId="77777777" w:rsidR="0078139A" w:rsidRPr="00A071AE" w:rsidRDefault="0078139A" w:rsidP="0078139A">
      <w:pPr>
        <w:pStyle w:val="BTEMEASMCA"/>
      </w:pPr>
      <w:r w:rsidRPr="00D506BE">
        <w:t>Vienoje plėvele dengtoje tabletėje yra mažiau nei 1 mmol natrio (23 mg), t. y. jis beveik neturi reikšmės.</w:t>
      </w:r>
    </w:p>
    <w:p w14:paraId="6E272763" w14:textId="77777777" w:rsidR="0078139A" w:rsidRPr="00A071AE" w:rsidRDefault="0078139A" w:rsidP="0078139A">
      <w:pPr>
        <w:pStyle w:val="BTEMEASMCA"/>
      </w:pPr>
    </w:p>
    <w:p w14:paraId="6F1EED89" w14:textId="77777777" w:rsidR="0078139A" w:rsidRPr="00A071AE" w:rsidRDefault="0078139A" w:rsidP="0078139A">
      <w:pPr>
        <w:pStyle w:val="Antrat2"/>
        <w:tabs>
          <w:tab w:val="left" w:pos="567"/>
        </w:tabs>
        <w:rPr>
          <w:szCs w:val="22"/>
        </w:rPr>
      </w:pPr>
    </w:p>
    <w:p w14:paraId="108B8241" w14:textId="77777777" w:rsidR="0078139A" w:rsidRPr="00A071AE" w:rsidRDefault="0078139A" w:rsidP="0078139A">
      <w:pPr>
        <w:pStyle w:val="Antrat2"/>
        <w:tabs>
          <w:tab w:val="left" w:pos="567"/>
        </w:tabs>
        <w:rPr>
          <w:szCs w:val="22"/>
        </w:rPr>
      </w:pPr>
      <w:r w:rsidRPr="00A071AE">
        <w:rPr>
          <w:szCs w:val="22"/>
        </w:rPr>
        <w:t>3.</w:t>
      </w:r>
      <w:r w:rsidRPr="00A071AE">
        <w:rPr>
          <w:szCs w:val="22"/>
        </w:rPr>
        <w:tab/>
        <w:t>Kaip vartoti Sanoral HCT</w:t>
      </w:r>
    </w:p>
    <w:p w14:paraId="5310B73A" w14:textId="77777777" w:rsidR="0078139A" w:rsidRPr="00A071AE" w:rsidRDefault="0078139A" w:rsidP="0078139A">
      <w:pPr>
        <w:pStyle w:val="Pagrindinistekstas"/>
        <w:tabs>
          <w:tab w:val="left" w:pos="567"/>
        </w:tabs>
        <w:spacing w:after="0"/>
        <w:rPr>
          <w:szCs w:val="22"/>
        </w:rPr>
      </w:pPr>
    </w:p>
    <w:p w14:paraId="43520E14" w14:textId="77777777" w:rsidR="0078139A" w:rsidRPr="00A071AE" w:rsidRDefault="0078139A" w:rsidP="0078139A">
      <w:pPr>
        <w:pStyle w:val="Pagrindinistekstas"/>
        <w:tabs>
          <w:tab w:val="left" w:pos="567"/>
        </w:tabs>
        <w:spacing w:after="0"/>
        <w:rPr>
          <w:szCs w:val="22"/>
        </w:rPr>
      </w:pPr>
      <w:r w:rsidRPr="00A071AE">
        <w:rPr>
          <w:szCs w:val="22"/>
        </w:rPr>
        <w:t>Visada vartokite šį vaistą tiksliai taip kaip nurodė gydytojas arba vaistininkas. Jeigu abejojate, kreipkitės į gydytoją arba vaistininką.</w:t>
      </w:r>
    </w:p>
    <w:p w14:paraId="3DF2DF38" w14:textId="77777777" w:rsidR="0078139A" w:rsidRPr="00A071AE" w:rsidRDefault="0078139A" w:rsidP="0078139A">
      <w:pPr>
        <w:pStyle w:val="Pagrindinistekstas"/>
        <w:tabs>
          <w:tab w:val="left" w:pos="567"/>
        </w:tabs>
        <w:spacing w:after="0"/>
        <w:rPr>
          <w:szCs w:val="22"/>
        </w:rPr>
      </w:pPr>
    </w:p>
    <w:p w14:paraId="296A4BE6" w14:textId="77777777" w:rsidR="0078139A" w:rsidRPr="00A071AE" w:rsidRDefault="0078139A" w:rsidP="0078139A">
      <w:pPr>
        <w:pStyle w:val="BT-EMEASMCA"/>
      </w:pPr>
      <w:r w:rsidRPr="00A071AE">
        <w:t>Rekomenduojama dozė yra viena Sanoral HCT tabletė per parą.</w:t>
      </w:r>
    </w:p>
    <w:p w14:paraId="6DEE8740" w14:textId="77777777" w:rsidR="0078139A" w:rsidRPr="00A071AE" w:rsidRDefault="0078139A" w:rsidP="0078139A">
      <w:pPr>
        <w:pStyle w:val="BTEMEASMCA"/>
      </w:pPr>
    </w:p>
    <w:p w14:paraId="72C79423" w14:textId="77777777" w:rsidR="0078139A" w:rsidRPr="00A071AE" w:rsidRDefault="0078139A" w:rsidP="0078139A">
      <w:pPr>
        <w:pStyle w:val="BT-EMEASMCA"/>
      </w:pPr>
      <w:r w:rsidRPr="00A071AE">
        <w:t>Tabletę galima gerti valgant arba nevalgius. Tabletes reikia nuryti užsigeriant vandeniu (stikline vandens). Tablečių negalima kramtyti. Negalima užsigerti greipfrutų sultimis.</w:t>
      </w:r>
    </w:p>
    <w:p w14:paraId="6D8B0683" w14:textId="77777777" w:rsidR="0078139A" w:rsidRPr="00A071AE" w:rsidRDefault="0078139A" w:rsidP="0078139A">
      <w:pPr>
        <w:pStyle w:val="BTEMEASMCA"/>
      </w:pPr>
    </w:p>
    <w:p w14:paraId="0985BCEA" w14:textId="77777777" w:rsidR="0078139A" w:rsidRPr="00A071AE" w:rsidRDefault="0078139A" w:rsidP="0078139A">
      <w:pPr>
        <w:pStyle w:val="BT-EMEASMCA"/>
      </w:pPr>
      <w:r w:rsidRPr="00A071AE">
        <w:t xml:space="preserve">Jei įmanoma, paros dozę patartina gerti kiekvieną dieną tokiu pačiu paros metu, pvz., pusryčiaujant. </w:t>
      </w:r>
    </w:p>
    <w:p w14:paraId="6AAD1115" w14:textId="77777777" w:rsidR="0078139A" w:rsidRPr="00A071AE" w:rsidRDefault="0078139A" w:rsidP="0078139A">
      <w:pPr>
        <w:pStyle w:val="BTEMEASMCA"/>
      </w:pPr>
    </w:p>
    <w:p w14:paraId="0C7535B0" w14:textId="77777777" w:rsidR="0078139A" w:rsidRPr="00A071AE" w:rsidRDefault="0078139A" w:rsidP="0078139A">
      <w:pPr>
        <w:pStyle w:val="PI-3EMEASMCA"/>
      </w:pPr>
      <w:r w:rsidRPr="00A071AE">
        <w:t xml:space="preserve">Ką daryti pavartojus per didelę Sanoral HCT dozę? </w:t>
      </w:r>
    </w:p>
    <w:p w14:paraId="0799595D" w14:textId="77777777" w:rsidR="0078139A" w:rsidRPr="00A071AE" w:rsidRDefault="0078139A" w:rsidP="0078139A">
      <w:pPr>
        <w:pStyle w:val="BTEMEASMCA"/>
      </w:pPr>
      <w:r w:rsidRPr="00A071AE">
        <w:t>Jei iš karto išgėrėte daugiau tablečių negu reikia, gali sumažėti kraujospūdis ir jūs galite jausti tokius simptomus kaip svaigulį, pagreitėjusį arba sulėtėjusį širdies plakimą.</w:t>
      </w:r>
    </w:p>
    <w:p w14:paraId="2105EFA5" w14:textId="77777777" w:rsidR="0078139A" w:rsidRPr="00A071AE" w:rsidRDefault="0078139A" w:rsidP="0078139A">
      <w:pPr>
        <w:pStyle w:val="BTEMEASMCA"/>
      </w:pPr>
    </w:p>
    <w:p w14:paraId="7BC762E1" w14:textId="77777777" w:rsidR="0078139A" w:rsidRDefault="0078139A" w:rsidP="0078139A">
      <w:pPr>
        <w:pStyle w:val="Pagrindinistekstas"/>
        <w:tabs>
          <w:tab w:val="left" w:pos="567"/>
        </w:tabs>
        <w:spacing w:after="0"/>
        <w:rPr>
          <w:szCs w:val="22"/>
        </w:rPr>
      </w:pPr>
      <w:r w:rsidRPr="00A071AE">
        <w:rPr>
          <w:szCs w:val="22"/>
        </w:rPr>
        <w:lastRenderedPageBreak/>
        <w:t>Jei iš karto išgėrėte daugiau tablečių negu reikia arba jei jas atsitiktinai nurijo vaikas, nedelsdami kreipkitės į gydytoją arba artimiausios ligoninės skubios medicinos pagalbos skyrių ir pasiimkite vaisto pakuotę arba šį pakuotės lapelį su savimi.</w:t>
      </w:r>
    </w:p>
    <w:p w14:paraId="2B295F0E" w14:textId="77777777" w:rsidR="00D81514" w:rsidRDefault="00D81514" w:rsidP="0078139A">
      <w:pPr>
        <w:pStyle w:val="Pagrindinistekstas"/>
        <w:tabs>
          <w:tab w:val="left" w:pos="567"/>
        </w:tabs>
        <w:spacing w:after="0"/>
        <w:rPr>
          <w:szCs w:val="22"/>
        </w:rPr>
      </w:pPr>
    </w:p>
    <w:p w14:paraId="6D306597" w14:textId="77777777" w:rsidR="00D81514" w:rsidRPr="00A071AE" w:rsidRDefault="00D81514" w:rsidP="0078139A">
      <w:pPr>
        <w:pStyle w:val="Pagrindinistekstas"/>
        <w:tabs>
          <w:tab w:val="left" w:pos="567"/>
        </w:tabs>
        <w:spacing w:after="0"/>
        <w:rPr>
          <w:szCs w:val="22"/>
        </w:rPr>
      </w:pPr>
      <w:r w:rsidRPr="00F40D3C">
        <w:rPr>
          <w:bCs/>
          <w:szCs w:val="22"/>
        </w:rPr>
        <w:t>Jūsų plaučiuose gali kauptis skystis (plaučių edema), sukeldamas dusulį, kuris gali išsivystyti per 24 – 48 valandas nuo vaisto pavartojimo</w:t>
      </w:r>
      <w:r w:rsidRPr="00F40D3C">
        <w:rPr>
          <w:bCs/>
        </w:rPr>
        <w:t>.</w:t>
      </w:r>
    </w:p>
    <w:p w14:paraId="74B632F6" w14:textId="77777777" w:rsidR="0078139A" w:rsidRPr="00A071AE" w:rsidRDefault="0078139A" w:rsidP="0078139A">
      <w:pPr>
        <w:pStyle w:val="Pagrindinistekstas"/>
        <w:tabs>
          <w:tab w:val="left" w:pos="567"/>
        </w:tabs>
        <w:spacing w:after="0"/>
        <w:rPr>
          <w:szCs w:val="22"/>
        </w:rPr>
      </w:pPr>
    </w:p>
    <w:p w14:paraId="0CCDF0CB" w14:textId="77777777" w:rsidR="0078139A" w:rsidRPr="00A071AE" w:rsidRDefault="0078139A" w:rsidP="0078139A">
      <w:pPr>
        <w:pStyle w:val="PI-3EMEASMCA"/>
      </w:pPr>
      <w:r w:rsidRPr="00A071AE">
        <w:t>Pamiršus pavartoti Sanoral HCT</w:t>
      </w:r>
    </w:p>
    <w:p w14:paraId="539B651A" w14:textId="77777777" w:rsidR="0078139A" w:rsidRPr="00A071AE" w:rsidRDefault="0078139A" w:rsidP="0078139A">
      <w:pPr>
        <w:pStyle w:val="Pagrindinistekstas"/>
        <w:tabs>
          <w:tab w:val="left" w:pos="567"/>
        </w:tabs>
        <w:spacing w:after="0"/>
        <w:rPr>
          <w:szCs w:val="22"/>
        </w:rPr>
      </w:pPr>
      <w:r w:rsidRPr="00A071AE">
        <w:rPr>
          <w:szCs w:val="22"/>
        </w:rPr>
        <w:t>Jei pamiršote išgerti paskirtą paros dozę, kitą dieną gerkite įprastinę dozę. Negalima vartoti dvigubos dozės norint kompensuoti praleistą dozę.</w:t>
      </w:r>
    </w:p>
    <w:p w14:paraId="0B82699F" w14:textId="77777777" w:rsidR="0078139A" w:rsidRPr="00A071AE" w:rsidRDefault="0078139A" w:rsidP="0078139A">
      <w:pPr>
        <w:pStyle w:val="PI-3EMEASMCA"/>
      </w:pPr>
    </w:p>
    <w:p w14:paraId="251A9DB4" w14:textId="77777777" w:rsidR="0078139A" w:rsidRPr="00A071AE" w:rsidRDefault="0078139A" w:rsidP="0078139A">
      <w:pPr>
        <w:pStyle w:val="PI-3EMEASMCA"/>
      </w:pPr>
      <w:r w:rsidRPr="00A071AE">
        <w:t>Nustojus vartoti Sanoral HCT</w:t>
      </w:r>
    </w:p>
    <w:p w14:paraId="0920CAED" w14:textId="77777777" w:rsidR="0078139A" w:rsidRPr="00A071AE" w:rsidRDefault="0078139A" w:rsidP="0078139A">
      <w:pPr>
        <w:pStyle w:val="Pagrindinistekstas"/>
        <w:tabs>
          <w:tab w:val="left" w:pos="567"/>
        </w:tabs>
        <w:spacing w:after="0"/>
        <w:rPr>
          <w:szCs w:val="22"/>
        </w:rPr>
      </w:pPr>
      <w:r w:rsidRPr="00A071AE">
        <w:rPr>
          <w:szCs w:val="22"/>
        </w:rPr>
        <w:t>Svarbu Sanoral HCT vartoti tol, kol gydytojas nurodys vartojimą nutraukti.</w:t>
      </w:r>
    </w:p>
    <w:p w14:paraId="4A1592FB" w14:textId="77777777" w:rsidR="0078139A" w:rsidRPr="00A071AE" w:rsidRDefault="0078139A" w:rsidP="0078139A">
      <w:pPr>
        <w:pStyle w:val="BTEMEASMCA"/>
      </w:pPr>
    </w:p>
    <w:p w14:paraId="38B47975" w14:textId="77777777" w:rsidR="0078139A" w:rsidRPr="00A071AE" w:rsidRDefault="0078139A" w:rsidP="0078139A">
      <w:pPr>
        <w:pStyle w:val="BTEMEASMCA"/>
      </w:pPr>
      <w:r w:rsidRPr="00A071AE">
        <w:t>Jeigu kiltų daugiau klausimų dėl šio vaisto vartojimo, kreipkitės į gydytoją arba vaistininką.</w:t>
      </w:r>
    </w:p>
    <w:p w14:paraId="7EA441E9" w14:textId="77777777" w:rsidR="0078139A" w:rsidRPr="00A071AE" w:rsidRDefault="0078139A" w:rsidP="0078139A">
      <w:pPr>
        <w:pStyle w:val="Pagrindinistekstas"/>
        <w:tabs>
          <w:tab w:val="left" w:pos="567"/>
        </w:tabs>
        <w:spacing w:after="0"/>
        <w:rPr>
          <w:szCs w:val="22"/>
        </w:rPr>
      </w:pPr>
    </w:p>
    <w:p w14:paraId="7E8181A0" w14:textId="77777777" w:rsidR="0078139A" w:rsidRPr="00A071AE" w:rsidRDefault="0078139A" w:rsidP="0078139A">
      <w:pPr>
        <w:pStyle w:val="Pagrindinistekstas"/>
        <w:tabs>
          <w:tab w:val="left" w:pos="567"/>
        </w:tabs>
        <w:spacing w:after="0"/>
        <w:rPr>
          <w:szCs w:val="22"/>
        </w:rPr>
      </w:pPr>
    </w:p>
    <w:p w14:paraId="4956CC3D" w14:textId="77777777" w:rsidR="0078139A" w:rsidRPr="00A071AE" w:rsidRDefault="0078139A" w:rsidP="0078139A">
      <w:pPr>
        <w:pStyle w:val="Antrat2"/>
        <w:tabs>
          <w:tab w:val="left" w:pos="567"/>
        </w:tabs>
        <w:rPr>
          <w:szCs w:val="22"/>
        </w:rPr>
      </w:pPr>
      <w:r w:rsidRPr="00A071AE">
        <w:rPr>
          <w:szCs w:val="22"/>
        </w:rPr>
        <w:t>4.</w:t>
      </w:r>
      <w:r w:rsidRPr="00A071AE">
        <w:rPr>
          <w:szCs w:val="22"/>
        </w:rPr>
        <w:tab/>
        <w:t>Galimas šalutinis poveikis</w:t>
      </w:r>
    </w:p>
    <w:p w14:paraId="21E61668" w14:textId="77777777" w:rsidR="0078139A" w:rsidRPr="00A071AE" w:rsidRDefault="0078139A" w:rsidP="0078139A">
      <w:pPr>
        <w:pStyle w:val="Pagrindinistekstas"/>
        <w:tabs>
          <w:tab w:val="left" w:pos="567"/>
        </w:tabs>
        <w:spacing w:after="0"/>
        <w:rPr>
          <w:szCs w:val="22"/>
        </w:rPr>
      </w:pPr>
    </w:p>
    <w:p w14:paraId="12F649E2" w14:textId="77777777" w:rsidR="0078139A" w:rsidRPr="00A071AE" w:rsidRDefault="0078139A" w:rsidP="0078139A">
      <w:pPr>
        <w:pStyle w:val="BTEMEASMCA"/>
      </w:pPr>
      <w:r w:rsidRPr="00A071AE">
        <w:t>Šis vaistas, kaip ir visi kiti, gali sukelti šalutinį poveikį, nors jis pasireiškia ne visiems žmonėms. Jei atsiranda šalutinio poveikio simptomų, dažniausiai jie yra silpni ir dėl to vaisto vartojimo nutraukti nereikia.</w:t>
      </w:r>
    </w:p>
    <w:p w14:paraId="0D7D1C20" w14:textId="77777777" w:rsidR="0078139A" w:rsidRPr="00A071AE" w:rsidRDefault="0078139A" w:rsidP="0078139A">
      <w:pPr>
        <w:pStyle w:val="BTEMEASMCA"/>
      </w:pPr>
    </w:p>
    <w:p w14:paraId="13ACB3DF" w14:textId="77777777" w:rsidR="0078139A" w:rsidRPr="00A071AE" w:rsidRDefault="0078139A" w:rsidP="0078139A">
      <w:pPr>
        <w:pStyle w:val="BTEMEASMCA"/>
      </w:pPr>
      <w:r w:rsidRPr="000C3379">
        <w:rPr>
          <w:b/>
        </w:rPr>
        <w:t>Nors pasireiškia nedaugeliui pacientų, tačiau toliau išvardyti šalutinio poveikio požymiai gali būti pavojingi</w:t>
      </w:r>
      <w:r w:rsidRPr="00A071AE">
        <w:t>:</w:t>
      </w:r>
    </w:p>
    <w:p w14:paraId="637D26FC" w14:textId="77777777" w:rsidR="0078139A" w:rsidRPr="00A071AE" w:rsidRDefault="0078139A" w:rsidP="0078139A">
      <w:pPr>
        <w:pStyle w:val="BTEMEASMCA"/>
      </w:pPr>
    </w:p>
    <w:p w14:paraId="534D7B7F" w14:textId="77777777" w:rsidR="0078139A" w:rsidRPr="00A071AE" w:rsidRDefault="0078139A" w:rsidP="0078139A">
      <w:pPr>
        <w:pStyle w:val="Pagrindinistekstas"/>
        <w:tabs>
          <w:tab w:val="left" w:pos="567"/>
        </w:tabs>
        <w:spacing w:after="0"/>
        <w:rPr>
          <w:b/>
          <w:szCs w:val="22"/>
        </w:rPr>
      </w:pPr>
      <w:r w:rsidRPr="00A071AE">
        <w:rPr>
          <w:rStyle w:val="BTEMEASMCAChar"/>
          <w:szCs w:val="22"/>
        </w:rPr>
        <w:t xml:space="preserve">Vartojant </w:t>
      </w:r>
      <w:r w:rsidRPr="00A071AE">
        <w:rPr>
          <w:szCs w:val="22"/>
        </w:rPr>
        <w:t>Sanoral HCT</w:t>
      </w:r>
      <w:r w:rsidRPr="00A071AE">
        <w:rPr>
          <w:rStyle w:val="BTEMEASMCAChar"/>
          <w:szCs w:val="22"/>
        </w:rPr>
        <w:t xml:space="preserve">  galima alerginė reakcija, pasireikšianti veido, burnos, liežuvio ir (arba) gerklų patinimu kartu su niežuliu ir išbėrimu.</w:t>
      </w:r>
      <w:r w:rsidRPr="00A071AE">
        <w:rPr>
          <w:szCs w:val="22"/>
        </w:rPr>
        <w:t xml:space="preserve"> </w:t>
      </w:r>
      <w:r w:rsidRPr="00A071AE">
        <w:rPr>
          <w:b/>
          <w:szCs w:val="22"/>
        </w:rPr>
        <w:t>Jei atsiranda šie požymiai, reikia nutraukti vartoti Sanoral HCT ir nedelsiant kreiptis į gydytoją.</w:t>
      </w:r>
    </w:p>
    <w:p w14:paraId="5E878AD5" w14:textId="77777777" w:rsidR="0078139A" w:rsidRPr="00A071AE" w:rsidRDefault="0078139A" w:rsidP="0078139A">
      <w:pPr>
        <w:pStyle w:val="Pagrindinistekstas"/>
        <w:tabs>
          <w:tab w:val="left" w:pos="567"/>
        </w:tabs>
        <w:spacing w:after="0"/>
        <w:ind w:left="567"/>
        <w:rPr>
          <w:szCs w:val="22"/>
        </w:rPr>
      </w:pPr>
    </w:p>
    <w:p w14:paraId="10E5E31A" w14:textId="77777777" w:rsidR="0078139A" w:rsidRDefault="0078139A" w:rsidP="0078139A">
      <w:pPr>
        <w:pStyle w:val="Pagrindinistekstas"/>
        <w:tabs>
          <w:tab w:val="left" w:pos="567"/>
        </w:tabs>
        <w:spacing w:after="0"/>
        <w:rPr>
          <w:b/>
          <w:szCs w:val="22"/>
        </w:rPr>
      </w:pPr>
      <w:r w:rsidRPr="00A071AE">
        <w:rPr>
          <w:szCs w:val="22"/>
        </w:rPr>
        <w:t>Kartais kai kuriems asmenims gali atsirasti apsvaigimas ar alpulys,  nes vartojant Sanoral HCT kai kuriems jautriems pacientams gali per daug sumažėti kraujospūdis.</w:t>
      </w:r>
      <w:r w:rsidRPr="00A071AE">
        <w:rPr>
          <w:b/>
          <w:szCs w:val="22"/>
        </w:rPr>
        <w:t xml:space="preserve"> Jei atsiranda šie požymiai, nutraukite Sanoral HCT</w:t>
      </w:r>
      <w:r w:rsidRPr="00A071AE">
        <w:rPr>
          <w:szCs w:val="22"/>
        </w:rPr>
        <w:t xml:space="preserve"> </w:t>
      </w:r>
      <w:r w:rsidRPr="00A071AE">
        <w:rPr>
          <w:b/>
          <w:szCs w:val="22"/>
        </w:rPr>
        <w:t>vartojimą, nedelsiant pasitarkite su gydytoju ir atsigulkite.</w:t>
      </w:r>
    </w:p>
    <w:p w14:paraId="5E460821" w14:textId="77777777" w:rsidR="00A23A12" w:rsidRPr="00A23A12" w:rsidRDefault="00A23A12" w:rsidP="0078139A">
      <w:pPr>
        <w:pStyle w:val="Pagrindinistekstas"/>
        <w:tabs>
          <w:tab w:val="left" w:pos="567"/>
        </w:tabs>
        <w:spacing w:after="0"/>
        <w:rPr>
          <w:b/>
          <w:szCs w:val="22"/>
        </w:rPr>
      </w:pPr>
    </w:p>
    <w:p w14:paraId="3FB2AFDB" w14:textId="77777777" w:rsidR="00A23A12" w:rsidRPr="00A23A12" w:rsidRDefault="00A23A12" w:rsidP="0078139A">
      <w:pPr>
        <w:pStyle w:val="Pagrindinistekstas"/>
        <w:tabs>
          <w:tab w:val="left" w:pos="567"/>
        </w:tabs>
        <w:spacing w:after="0"/>
        <w:rPr>
          <w:b/>
          <w:szCs w:val="22"/>
        </w:rPr>
      </w:pPr>
      <w:r w:rsidRPr="00657BC4">
        <w:rPr>
          <w:szCs w:val="22"/>
        </w:rPr>
        <w:t xml:space="preserve">Dažnis nežinomas: Jeigu pagelstų Jūsų akių baltymai, patamsėtų šlapimas, imtų niežėti oda, net jei gydymą Sanoral HCT pradėjote seniau, </w:t>
      </w:r>
      <w:r w:rsidRPr="00657BC4">
        <w:rPr>
          <w:b/>
          <w:bCs/>
          <w:szCs w:val="22"/>
        </w:rPr>
        <w:t>nedelsdami kreipkitės į savo gydytoją</w:t>
      </w:r>
      <w:r w:rsidRPr="00657BC4">
        <w:rPr>
          <w:szCs w:val="22"/>
        </w:rPr>
        <w:t>, kuris įvertins Jūsų simptomus ir nuspręs, kaip tęsti Jūsų gydymą vaistais nuo kraujospūdžio.</w:t>
      </w:r>
    </w:p>
    <w:p w14:paraId="4511448B" w14:textId="77777777" w:rsidR="0078139A" w:rsidRPr="00A23A12" w:rsidRDefault="0078139A" w:rsidP="0078139A">
      <w:pPr>
        <w:pStyle w:val="Pagrindinistekstas"/>
        <w:tabs>
          <w:tab w:val="left" w:pos="567"/>
        </w:tabs>
        <w:spacing w:after="0"/>
        <w:ind w:left="567"/>
        <w:rPr>
          <w:szCs w:val="22"/>
        </w:rPr>
      </w:pPr>
    </w:p>
    <w:p w14:paraId="427F561F" w14:textId="77777777" w:rsidR="0078139A" w:rsidRPr="00A071AE" w:rsidRDefault="0078139A" w:rsidP="0078139A">
      <w:pPr>
        <w:pStyle w:val="Pagrindinistekstas"/>
        <w:tabs>
          <w:tab w:val="left" w:pos="567"/>
        </w:tabs>
        <w:spacing w:after="0"/>
        <w:rPr>
          <w:szCs w:val="22"/>
        </w:rPr>
      </w:pPr>
      <w:r w:rsidRPr="00A071AE">
        <w:rPr>
          <w:szCs w:val="22"/>
        </w:rPr>
        <w:t xml:space="preserve">Sanoral HCT yra trijų veikliųjų medžiagų derinys. Toliau pirmiausiai pateiktas šalutinis poveikis, susijęs su Sanoral HCT vartojimu (papildomai su aukščiau išvardytais požymiais), po to išvardytas šalutinis poveikis, pasitaikęs vartojant bet kurią vieną medžiagą arba tuomet, kai buvo vartojamos dvi veikliosios medžiagos. </w:t>
      </w:r>
    </w:p>
    <w:p w14:paraId="2A17C3FF" w14:textId="77777777" w:rsidR="0078139A" w:rsidRPr="00A071AE" w:rsidRDefault="0078139A" w:rsidP="0078139A">
      <w:pPr>
        <w:pStyle w:val="Pagrindinistekstas"/>
        <w:tabs>
          <w:tab w:val="left" w:pos="567"/>
        </w:tabs>
        <w:spacing w:after="0"/>
        <w:rPr>
          <w:szCs w:val="22"/>
        </w:rPr>
      </w:pPr>
    </w:p>
    <w:p w14:paraId="6CC6D437" w14:textId="77777777" w:rsidR="0078139A" w:rsidRPr="00A071AE" w:rsidRDefault="0078139A" w:rsidP="0078139A">
      <w:pPr>
        <w:pStyle w:val="BTEMEASMCA"/>
      </w:pPr>
      <w:r w:rsidRPr="00A071AE">
        <w:t xml:space="preserve">Norėdami geriau suprasti, koks esti šalutinio poveikio dažnis, jo požymiai išvardyti kaip dažni, nedažni, reti ir labai reti. </w:t>
      </w:r>
    </w:p>
    <w:p w14:paraId="22C8463B" w14:textId="77777777" w:rsidR="0078139A" w:rsidRPr="00A071AE" w:rsidRDefault="0078139A" w:rsidP="0078139A">
      <w:pPr>
        <w:pStyle w:val="BTEMEASMCA"/>
      </w:pPr>
    </w:p>
    <w:p w14:paraId="783B0FD6" w14:textId="77777777" w:rsidR="0078139A" w:rsidRPr="00A071AE" w:rsidRDefault="0078139A" w:rsidP="0078139A">
      <w:pPr>
        <w:pStyle w:val="BTEMEASMCA"/>
      </w:pPr>
      <w:r w:rsidRPr="00A071AE">
        <w:t xml:space="preserve">Toliau išvardyti šalutinio poveikio požymiai nustatyti vartojant Sanoral HCT: </w:t>
      </w:r>
    </w:p>
    <w:p w14:paraId="0CDB6CBF" w14:textId="77777777" w:rsidR="0078139A" w:rsidRPr="00A071AE" w:rsidRDefault="0078139A" w:rsidP="0078139A">
      <w:pPr>
        <w:pStyle w:val="BTEMEASMCA"/>
      </w:pPr>
    </w:p>
    <w:p w14:paraId="58E7935B" w14:textId="77777777" w:rsidR="0078139A" w:rsidRPr="00A071AE" w:rsidRDefault="0078139A" w:rsidP="0078139A">
      <w:pPr>
        <w:pStyle w:val="BTEMEASMCA"/>
      </w:pPr>
      <w:r w:rsidRPr="00A071AE">
        <w:t xml:space="preserve">Jei šie požymiai atsiranda, dažnai jie yra lengvi ir </w:t>
      </w:r>
      <w:r w:rsidRPr="00A071AE">
        <w:rPr>
          <w:b/>
        </w:rPr>
        <w:t>jums nereikia vaisto vartojimo nutraukti</w:t>
      </w:r>
      <w:r w:rsidRPr="00A071AE">
        <w:t>.</w:t>
      </w:r>
    </w:p>
    <w:p w14:paraId="470CFE33" w14:textId="77777777" w:rsidR="0078139A" w:rsidRPr="00A071AE" w:rsidRDefault="0078139A" w:rsidP="0078139A">
      <w:pPr>
        <w:pStyle w:val="BTEMEASMCA"/>
      </w:pPr>
    </w:p>
    <w:p w14:paraId="5880B2D5" w14:textId="3B8D8830" w:rsidR="0078139A" w:rsidRPr="00A071AE" w:rsidRDefault="0044554E" w:rsidP="0078139A">
      <w:pPr>
        <w:pStyle w:val="Pagrindinistekstas"/>
        <w:tabs>
          <w:tab w:val="left" w:pos="567"/>
        </w:tabs>
        <w:spacing w:after="0"/>
        <w:rPr>
          <w:szCs w:val="22"/>
          <w:u w:val="single"/>
        </w:rPr>
      </w:pPr>
      <w:r>
        <w:rPr>
          <w:b/>
          <w:bCs/>
          <w:szCs w:val="22"/>
        </w:rPr>
        <w:t>Dažni šalutinio poveikio reiškiniai (gali pasireikšti rečiau kaip 1 iš 10 asmenų</w:t>
      </w:r>
      <w:r w:rsidR="0078139A" w:rsidRPr="00A071AE">
        <w:rPr>
          <w:szCs w:val="22"/>
        </w:rPr>
        <w:t>)</w:t>
      </w:r>
    </w:p>
    <w:p w14:paraId="5C597A15" w14:textId="77777777" w:rsidR="0078139A" w:rsidRPr="00A071AE" w:rsidRDefault="0078139A" w:rsidP="0078139A">
      <w:pPr>
        <w:pStyle w:val="BTEMEASMCA"/>
      </w:pPr>
      <w:r w:rsidRPr="00A071AE">
        <w:t xml:space="preserve">Viršutinių kvėpavimo takų infekcija, nosies ir ryklės skausmas, šlapimo takų infekcija, svaigulys, galvos skausmas, širdies plakimo pojūtis, sumažėjęs kraujospūdis, pykinimas, viduriavimas, vidurių užkietėjimas, </w:t>
      </w:r>
      <w:r w:rsidRPr="00CD1EF6">
        <w:t>mėšlungis, sąnarių patinimas, dažnesnis noras šlapintis, silpnumas, kulkšnių patinimas, nuovargis, laboratorinių tyrimų duomenų pakitimas.</w:t>
      </w:r>
    </w:p>
    <w:p w14:paraId="6FAD5643" w14:textId="77777777" w:rsidR="0078139A" w:rsidRPr="00A071AE" w:rsidRDefault="0078139A" w:rsidP="0078139A">
      <w:pPr>
        <w:pStyle w:val="BTEMEASMCA"/>
      </w:pPr>
    </w:p>
    <w:p w14:paraId="67D331FD" w14:textId="6521C765" w:rsidR="0078139A" w:rsidRPr="00A071AE" w:rsidRDefault="0044554E" w:rsidP="0078139A">
      <w:pPr>
        <w:pStyle w:val="Pagrindinistekstas"/>
        <w:tabs>
          <w:tab w:val="left" w:pos="567"/>
        </w:tabs>
        <w:spacing w:after="0"/>
        <w:rPr>
          <w:szCs w:val="22"/>
          <w:u w:val="single"/>
        </w:rPr>
      </w:pPr>
      <w:r>
        <w:rPr>
          <w:b/>
          <w:bCs/>
          <w:lang w:eastAsia="lt-LT"/>
        </w:rPr>
        <w:t>Nedažni šalutinio poveikio reiškiniai (gali pasireikšti rečiau kaip 1 iš 100 asmenų</w:t>
      </w:r>
      <w:r w:rsidR="0078139A" w:rsidRPr="00A071AE">
        <w:rPr>
          <w:szCs w:val="22"/>
        </w:rPr>
        <w:t>)</w:t>
      </w:r>
    </w:p>
    <w:p w14:paraId="2C319519" w14:textId="77777777" w:rsidR="0078139A" w:rsidRPr="00A071AE" w:rsidRDefault="0078139A" w:rsidP="0078139A">
      <w:pPr>
        <w:pStyle w:val="Pagrindinistekstas"/>
        <w:tabs>
          <w:tab w:val="left" w:pos="567"/>
        </w:tabs>
        <w:spacing w:after="0"/>
        <w:rPr>
          <w:szCs w:val="22"/>
        </w:rPr>
      </w:pPr>
      <w:r w:rsidRPr="00A071AE">
        <w:rPr>
          <w:szCs w:val="22"/>
        </w:rPr>
        <w:lastRenderedPageBreak/>
        <w:t>Galvos svaigimas atsistojus, galvos sukimasis (</w:t>
      </w:r>
      <w:r w:rsidRPr="00A071AE">
        <w:rPr>
          <w:i/>
          <w:szCs w:val="22"/>
        </w:rPr>
        <w:t>vertigo</w:t>
      </w:r>
      <w:r w:rsidRPr="00A071AE">
        <w:rPr>
          <w:szCs w:val="22"/>
        </w:rPr>
        <w:t>), dažnas širdies plakimas, prasta savijauta, paraudimas ir karščio pojūtis veide, kosulys, burnos džiūvimas, raumenų silpnumas, sutrikusi erekcija.</w:t>
      </w:r>
    </w:p>
    <w:p w14:paraId="05319FED" w14:textId="77777777" w:rsidR="0078139A" w:rsidRPr="00A071AE" w:rsidRDefault="0078139A" w:rsidP="0078139A">
      <w:pPr>
        <w:pStyle w:val="BTEMEASMCA"/>
      </w:pPr>
    </w:p>
    <w:p w14:paraId="5BD0F148" w14:textId="77777777" w:rsidR="0078139A" w:rsidRPr="00A071AE" w:rsidRDefault="0078139A" w:rsidP="0078139A">
      <w:pPr>
        <w:pStyle w:val="BTEMEASMCA"/>
      </w:pPr>
      <w:r w:rsidRPr="00A071AE">
        <w:t>Toliau išvardyti šalutinio poveikio požymiai nustatyti vartojant kiekvieną veikliąją medžiagą atskirai arba dvi veikliąsias medžiagas:</w:t>
      </w:r>
    </w:p>
    <w:p w14:paraId="79C53B1B" w14:textId="77777777" w:rsidR="0078139A" w:rsidRPr="00A071AE" w:rsidRDefault="0078139A" w:rsidP="0078139A">
      <w:pPr>
        <w:pStyle w:val="BTEMEASMCA"/>
      </w:pPr>
    </w:p>
    <w:p w14:paraId="1E7986DA" w14:textId="77777777" w:rsidR="0078139A" w:rsidRDefault="0078139A" w:rsidP="0078139A">
      <w:pPr>
        <w:pStyle w:val="BTEMEASMCA"/>
      </w:pPr>
      <w:r w:rsidRPr="00A071AE">
        <w:t>Tai gali būti Sanoral HCT šalutinis poveikis, nors iki šiol vartojant Sanoral HCT jis nepasitaikė.</w:t>
      </w:r>
    </w:p>
    <w:p w14:paraId="37371F67" w14:textId="77777777" w:rsidR="0078139A" w:rsidRDefault="0078139A" w:rsidP="0078139A">
      <w:pPr>
        <w:pStyle w:val="BTEMEASMCA"/>
      </w:pPr>
    </w:p>
    <w:p w14:paraId="58BC93D3" w14:textId="6F73F7ED" w:rsidR="0078139A" w:rsidRPr="00CD1EF6" w:rsidRDefault="0044554E" w:rsidP="0078139A">
      <w:pPr>
        <w:pStyle w:val="Pagrindinistekstas"/>
        <w:tabs>
          <w:tab w:val="left" w:pos="567"/>
        </w:tabs>
        <w:spacing w:after="0"/>
        <w:rPr>
          <w:szCs w:val="22"/>
        </w:rPr>
      </w:pPr>
      <w:r>
        <w:rPr>
          <w:b/>
          <w:bCs/>
          <w:lang w:eastAsia="lt-LT"/>
        </w:rPr>
        <w:t>Labai dažni šalutinio poveikio reiškiniai (gali pasireikšti ne rečiau kaip 1 iš 10 asmenų</w:t>
      </w:r>
      <w:r w:rsidR="0078139A" w:rsidRPr="00CD1EF6">
        <w:rPr>
          <w:szCs w:val="22"/>
        </w:rPr>
        <w:t>)</w:t>
      </w:r>
    </w:p>
    <w:p w14:paraId="557FE496" w14:textId="77777777" w:rsidR="0078139A" w:rsidRPr="00CD1EF6" w:rsidRDefault="0078139A" w:rsidP="0078139A">
      <w:pPr>
        <w:pStyle w:val="BTEMEASMCA"/>
      </w:pPr>
      <w:r w:rsidRPr="00CD1EF6">
        <w:t>Edema (skysčių susilaikymas).</w:t>
      </w:r>
    </w:p>
    <w:p w14:paraId="26712DA7" w14:textId="77777777" w:rsidR="0078139A" w:rsidRPr="00CD1EF6" w:rsidRDefault="0078139A" w:rsidP="0078139A">
      <w:pPr>
        <w:pStyle w:val="Pagrindinistekstas"/>
        <w:tabs>
          <w:tab w:val="left" w:pos="567"/>
        </w:tabs>
        <w:spacing w:after="0"/>
        <w:rPr>
          <w:szCs w:val="22"/>
          <w:u w:val="single"/>
        </w:rPr>
      </w:pPr>
    </w:p>
    <w:p w14:paraId="5EF12D5E" w14:textId="13B04D13" w:rsidR="0078139A" w:rsidRPr="00CD1EF6" w:rsidRDefault="0044554E" w:rsidP="0078139A">
      <w:pPr>
        <w:pStyle w:val="Pagrindinistekstas"/>
        <w:tabs>
          <w:tab w:val="left" w:pos="567"/>
        </w:tabs>
        <w:spacing w:after="0"/>
        <w:rPr>
          <w:szCs w:val="22"/>
          <w:u w:val="single"/>
        </w:rPr>
      </w:pPr>
      <w:r>
        <w:rPr>
          <w:b/>
          <w:bCs/>
          <w:szCs w:val="22"/>
        </w:rPr>
        <w:t>Dažni šalutinio poveikio reiškiniai (gali pasireikšti rečiau kaip 1 iš 10 asmenų</w:t>
      </w:r>
      <w:r w:rsidR="0078139A" w:rsidRPr="00CD1EF6">
        <w:rPr>
          <w:szCs w:val="22"/>
        </w:rPr>
        <w:t>)</w:t>
      </w:r>
    </w:p>
    <w:p w14:paraId="656656D9" w14:textId="77777777" w:rsidR="0078139A" w:rsidRPr="00A071AE" w:rsidRDefault="0078139A" w:rsidP="0078139A">
      <w:pPr>
        <w:pStyle w:val="BTEMEASMCA"/>
      </w:pPr>
      <w:r w:rsidRPr="00CD1EF6">
        <w:t>Bronchų uždegimas, skrandžio ir žarnyno infekcija, vėmimas, padidėjęs cukraus kiekis kraujyje, cukrus šlapime, minčių susipainiojimas, mieguistumas, sutrikęs regėjimas (įskaitant dvejinimąsi ir neryškų matymą), sekreto tekėjimas iš nosies arba jos užsikimšimas, ryklės skausmas, pasunkėjęs kvėpavimas, kosulys, pilvo skausmas, rėmuo, nemalonūs pojūčiai skrandyje, dujų susikaupimas žarnyne (flatulencija), skeleto arba sąnarių, nugaros skausmas, kraujas šlapime, į gripą panašūs</w:t>
      </w:r>
      <w:r w:rsidRPr="00A071AE">
        <w:t xml:space="preserve"> simptomai, krūtinės skausmas, skausmas.</w:t>
      </w:r>
    </w:p>
    <w:p w14:paraId="221EABA9" w14:textId="77777777" w:rsidR="0078139A" w:rsidRPr="00A071AE" w:rsidRDefault="0078139A" w:rsidP="0078139A">
      <w:pPr>
        <w:pStyle w:val="BTEMEASMCA"/>
      </w:pPr>
    </w:p>
    <w:p w14:paraId="0DAC2A4B" w14:textId="0A6327C0" w:rsidR="0078139A" w:rsidRPr="00A071AE" w:rsidRDefault="0044554E" w:rsidP="0078139A">
      <w:pPr>
        <w:pStyle w:val="Pagrindinistekstas"/>
        <w:tabs>
          <w:tab w:val="left" w:pos="567"/>
        </w:tabs>
        <w:spacing w:after="0"/>
        <w:rPr>
          <w:szCs w:val="22"/>
          <w:u w:val="single"/>
        </w:rPr>
      </w:pPr>
      <w:r>
        <w:rPr>
          <w:b/>
          <w:bCs/>
          <w:lang w:eastAsia="lt-LT"/>
        </w:rPr>
        <w:t>Nedažni šalutinio poveikio reiškiniai (gali pasireikšti rečiau kaip 1 iš 100 asmenų</w:t>
      </w:r>
      <w:r w:rsidR="0078139A" w:rsidRPr="00A071AE">
        <w:rPr>
          <w:szCs w:val="22"/>
        </w:rPr>
        <w:t>)</w:t>
      </w:r>
    </w:p>
    <w:p w14:paraId="20DF460E" w14:textId="77777777" w:rsidR="0078139A" w:rsidRPr="00A071AE" w:rsidRDefault="0078139A" w:rsidP="0078139A">
      <w:pPr>
        <w:pStyle w:val="BTEMEASMCA"/>
      </w:pPr>
      <w:r w:rsidRPr="00A071AE">
        <w:t>Sumažėjęs kraujo ląstelių trombocitų skaičius, galintis lengviau sukelti kraujosruvas arba pailgėjusį kraujavimo laiką, anafilaksinės reakcijos, nenormalus apetito sumažėjimas (anoreksija), sutrikęs miegas, dirglumas, nuotaikos svyravimai, įskaitant nerimą, blogą nuotaiką arba depresiją, drebulys, miego sutrikimas, skonio jutimo sutrikimas, sąmonės netekimas, sutrikęs lytėjimo pojūtis, dilgčiojimas</w:t>
      </w:r>
      <w:r w:rsidRPr="00CD1EF6">
        <w:t>, trumparegystės sustiprėjimas, ūžimas ausyse, krūtinės angina (skausmas arba nemalonus pojūtis krūtinėje), nereguliarus širdies ritmas,išb</w:t>
      </w:r>
      <w:r w:rsidRPr="00A071AE">
        <w:t>ėrimas, nuplikimas, alerginės uždegiminės odos reakcijos, odos paraudimas, smulkios kraujosruvos odoje (</w:t>
      </w:r>
      <w:r w:rsidRPr="00A071AE">
        <w:rPr>
          <w:i/>
        </w:rPr>
        <w:t>purpura</w:t>
      </w:r>
      <w:r w:rsidRPr="00A071AE">
        <w:t>), odos spalvos pakitimas, dilgėlinė, padidėjęs prakaitavimas, niežulys, išbėrimas, jautrumas šviesai – nudegimas saulėje arba išbėrimas, raumenų skausmas, sutrikęs šlapimo tekėjimas, staigus potraukis šlapintis naktį, krūtų padidėjimas vyrams, sutrikęs lytinis potraukis, veido patinimas, bloga savijauta, svorio didėjimas arba mažėjimas, išsekimas.</w:t>
      </w:r>
    </w:p>
    <w:p w14:paraId="308F5384" w14:textId="77777777" w:rsidR="0078139A" w:rsidRPr="00A071AE" w:rsidRDefault="0078139A" w:rsidP="0078139A">
      <w:pPr>
        <w:pStyle w:val="BTEMEASMCA"/>
      </w:pPr>
    </w:p>
    <w:p w14:paraId="0583ACEC" w14:textId="1D6BC481" w:rsidR="0078139A" w:rsidRPr="00A071AE" w:rsidRDefault="0044554E" w:rsidP="0078139A">
      <w:pPr>
        <w:pStyle w:val="Pagrindinistekstas"/>
        <w:tabs>
          <w:tab w:val="left" w:pos="567"/>
        </w:tabs>
        <w:spacing w:after="0"/>
        <w:rPr>
          <w:szCs w:val="22"/>
          <w:u w:val="single"/>
        </w:rPr>
      </w:pPr>
      <w:r>
        <w:rPr>
          <w:b/>
          <w:bCs/>
          <w:lang w:eastAsia="lt-LT"/>
        </w:rPr>
        <w:t>Reti šalutinio poveikio reiškiniai (gali pasireikšti rečiau kaip 1 iš 1 000 asmenų</w:t>
      </w:r>
      <w:r w:rsidR="0078139A" w:rsidRPr="00A071AE">
        <w:rPr>
          <w:szCs w:val="22"/>
        </w:rPr>
        <w:t>)</w:t>
      </w:r>
    </w:p>
    <w:p w14:paraId="278D9587" w14:textId="55E81BE7" w:rsidR="0078139A" w:rsidRPr="00A071AE" w:rsidRDefault="0078139A" w:rsidP="0078139A">
      <w:pPr>
        <w:autoSpaceDE w:val="0"/>
        <w:autoSpaceDN w:val="0"/>
        <w:adjustRightInd w:val="0"/>
      </w:pPr>
      <w:r w:rsidRPr="003641EF">
        <w:rPr>
          <w:sz w:val="22"/>
          <w:szCs w:val="22"/>
        </w:rPr>
        <w:t>Seilių liaukų patinimas ir skausmingumas; sumažėjęs baltųjų kraujo ląstelių (leukocitų) kiekis, dėl to padidėja infekcijų rizika, mažakraujystė (anemija), kaulų čiulpų pažeidimas, neramumas, abejingumas (apatija), traukuliai, pakitęs matymas - visi daiktai atrodo geltoni, akių sausmė, kraujo krešulių atsiradimas (trombozė arba embolija), skysčio sankaupa plaučiuose, plaučių uždegimas, kraujagyslių ir smulkių odos kraujagyslių uždegimas, kasos uždegimas, gelta (odos ir akių junginės pageltimas), tulžies pūslės infekcija, raudonosios vilkligės požymiai – išbėrimas, sąnarių skausmas, rankų ir pirštų šalimo pojūtis, sunkios odos reakcijos, įskaitant intensyvų odos bėrimą, dilgėlinę, viso kūno odos paraudimą, stiprų niežulį, pūsles, odos patinimą ir lupimasi, gleivinių uždegimą(</w:t>
      </w:r>
      <w:r w:rsidRPr="003641EF">
        <w:rPr>
          <w:rFonts w:eastAsiaTheme="minorHAnsi"/>
          <w:sz w:val="22"/>
          <w:szCs w:val="22"/>
        </w:rPr>
        <w:t>Stivenso-</w:t>
      </w:r>
      <w:r w:rsidRPr="003641EF">
        <w:rPr>
          <w:sz w:val="22"/>
          <w:szCs w:val="22"/>
        </w:rPr>
        <w:t>Džonsono [</w:t>
      </w:r>
      <w:r w:rsidRPr="003641EF">
        <w:rPr>
          <w:i/>
          <w:iCs/>
          <w:sz w:val="22"/>
          <w:szCs w:val="22"/>
        </w:rPr>
        <w:t>Stevens-Johnson</w:t>
      </w:r>
      <w:r w:rsidRPr="003641EF">
        <w:rPr>
          <w:sz w:val="22"/>
          <w:szCs w:val="22"/>
        </w:rPr>
        <w:t>]</w:t>
      </w:r>
      <w:r w:rsidRPr="002C6223">
        <w:rPr>
          <w:sz w:val="22"/>
        </w:rPr>
        <w:t xml:space="preserve"> sindromas, toksinė epidermio nekrolizė)</w:t>
      </w:r>
      <w:r w:rsidRPr="00EB1A6A">
        <w:t xml:space="preserve">, </w:t>
      </w:r>
      <w:r w:rsidRPr="003641EF">
        <w:rPr>
          <w:sz w:val="22"/>
          <w:szCs w:val="22"/>
        </w:rPr>
        <w:t xml:space="preserve">kartais pavojingos gyvybei, judesių sutrikimas, ūminis </w:t>
      </w:r>
      <w:r w:rsidRPr="00F464A3">
        <w:rPr>
          <w:sz w:val="22"/>
          <w:szCs w:val="22"/>
        </w:rPr>
        <w:t>inkstų nepakankamumas, neinfekcinio pobūdžio inkstų uždegimas, sutrikusi inkstų funkcija, karščiavimas</w:t>
      </w:r>
      <w:r w:rsidR="00F464A3" w:rsidRPr="00F464A3">
        <w:rPr>
          <w:sz w:val="22"/>
          <w:szCs w:val="22"/>
        </w:rPr>
        <w:t xml:space="preserve">, </w:t>
      </w:r>
      <w:r w:rsidR="005B3F2C">
        <w:t>ž</w:t>
      </w:r>
      <w:r w:rsidR="005B3F2C" w:rsidRPr="00D827B8">
        <w:rPr>
          <w:sz w:val="22"/>
          <w:szCs w:val="22"/>
        </w:rPr>
        <w:t>arnyno angioneurozinė edema: tinimas žarnyne, pasireiškiantis tokiais simptomais kaip pilvo skausmas, pykinimas, vėmimas ir viduriavimas</w:t>
      </w:r>
      <w:r w:rsidRPr="00A071AE">
        <w:t>.</w:t>
      </w:r>
    </w:p>
    <w:p w14:paraId="7DAE33EE" w14:textId="77777777" w:rsidR="0078139A" w:rsidRPr="00A071AE" w:rsidRDefault="0078139A" w:rsidP="0078139A">
      <w:pPr>
        <w:pStyle w:val="BTEMEASMCA"/>
      </w:pPr>
    </w:p>
    <w:p w14:paraId="1F0B3423" w14:textId="64022E91" w:rsidR="0078139A" w:rsidRPr="00A071AE" w:rsidRDefault="0044554E" w:rsidP="0078139A">
      <w:pPr>
        <w:pStyle w:val="Pagrindinistekstas"/>
        <w:tabs>
          <w:tab w:val="left" w:pos="567"/>
        </w:tabs>
        <w:spacing w:after="0"/>
        <w:rPr>
          <w:szCs w:val="22"/>
          <w:u w:val="single"/>
        </w:rPr>
      </w:pPr>
      <w:r>
        <w:rPr>
          <w:b/>
          <w:bCs/>
          <w:szCs w:val="22"/>
          <w:lang w:eastAsia="lt-LT"/>
        </w:rPr>
        <w:t>Labai reti šalutinio poveikio reiškiniai (gali pasireikšti rečiau kaip 1 iš 10 000 asmenų</w:t>
      </w:r>
      <w:r w:rsidR="0078139A" w:rsidRPr="00A071AE">
        <w:rPr>
          <w:szCs w:val="22"/>
        </w:rPr>
        <w:t>)</w:t>
      </w:r>
    </w:p>
    <w:p w14:paraId="0BDBF42A" w14:textId="77777777" w:rsidR="0078139A" w:rsidRDefault="0078139A" w:rsidP="0078139A">
      <w:pPr>
        <w:pStyle w:val="BTEMEASMCA"/>
      </w:pPr>
      <w:r w:rsidRPr="00A071AE">
        <w:t>Stipri raumenų įtampa, rankų arba kojų tirpimas, miokardo infarktas, skrandžio uždegimas, dantenų sustorėjimas, žarnų nepraeinamumas, kepenų uždegimas</w:t>
      </w:r>
      <w:r w:rsidR="00614780">
        <w:t xml:space="preserve">; </w:t>
      </w:r>
      <w:r w:rsidR="005E24DB" w:rsidRPr="000C3379">
        <w:rPr>
          <w:bCs/>
        </w:rPr>
        <w:t>ūminis kvėpavimo sutrikimas (pasireiškia stipriu dusuliu, karščiavimu, silpnumu ir sumišimu)</w:t>
      </w:r>
      <w:r w:rsidRPr="00A071AE">
        <w:t>.</w:t>
      </w:r>
    </w:p>
    <w:p w14:paraId="1032B3BF" w14:textId="77777777" w:rsidR="0078139A" w:rsidRDefault="0078139A" w:rsidP="0078139A">
      <w:pPr>
        <w:pStyle w:val="BTEMEASMCA"/>
      </w:pPr>
    </w:p>
    <w:p w14:paraId="04265A9E" w14:textId="0F9BD5DD" w:rsidR="0078139A" w:rsidRPr="00CD1EF6" w:rsidRDefault="0044554E" w:rsidP="0078139A">
      <w:pPr>
        <w:tabs>
          <w:tab w:val="left" w:pos="3321"/>
        </w:tabs>
        <w:jc w:val="both"/>
        <w:rPr>
          <w:sz w:val="22"/>
          <w:szCs w:val="22"/>
        </w:rPr>
      </w:pPr>
      <w:r>
        <w:rPr>
          <w:b/>
          <w:bCs/>
          <w:sz w:val="22"/>
          <w:szCs w:val="22"/>
        </w:rPr>
        <w:t>Šalutinio poveikio reiškiniai, kurių dažnis nežinomas (negali būti apskaičiuotas pagal turimus duomenis</w:t>
      </w:r>
      <w:r w:rsidR="0078139A" w:rsidRPr="00CD1EF6">
        <w:rPr>
          <w:sz w:val="22"/>
          <w:szCs w:val="22"/>
        </w:rPr>
        <w:t>):</w:t>
      </w:r>
    </w:p>
    <w:p w14:paraId="4E6F03AA" w14:textId="77777777" w:rsidR="0078139A" w:rsidRDefault="0078139A" w:rsidP="0078139A">
      <w:pPr>
        <w:pStyle w:val="BTEMEASMCA"/>
      </w:pPr>
      <w:r w:rsidRPr="00CD1EF6">
        <w:rPr>
          <w:rFonts w:eastAsia="MS Mincho"/>
        </w:rPr>
        <w:t>Sutrikęs regėjimas arba akies skausmas</w:t>
      </w:r>
      <w:r w:rsidRPr="00CD1EF6">
        <w:t xml:space="preserve"> (</w:t>
      </w:r>
      <w:r w:rsidRPr="00CD1EF6">
        <w:rPr>
          <w:rFonts w:eastAsia="MS Mincho"/>
        </w:rPr>
        <w:t xml:space="preserve">galimi </w:t>
      </w:r>
      <w:r w:rsidRPr="001309DB">
        <w:t>skysčio susikaupim</w:t>
      </w:r>
      <w:r>
        <w:t>as</w:t>
      </w:r>
      <w:r w:rsidRPr="001309DB">
        <w:t xml:space="preserve"> akies kraujagysliniame dangale (tarp gyslainės ir skleros)</w:t>
      </w:r>
      <w:r>
        <w:t xml:space="preserve"> ar</w:t>
      </w:r>
      <w:r w:rsidRPr="00CD1EF6">
        <w:rPr>
          <w:rFonts w:eastAsia="MS Mincho"/>
        </w:rPr>
        <w:t xml:space="preserve"> antrinės uždaro kampo glaukomos požymiai</w:t>
      </w:r>
      <w:r w:rsidRPr="00CD1EF6">
        <w:t>).</w:t>
      </w:r>
    </w:p>
    <w:p w14:paraId="13EC674E" w14:textId="77777777" w:rsidR="0078139A" w:rsidRDefault="0078139A" w:rsidP="0078139A">
      <w:pPr>
        <w:pStyle w:val="BTEMEASMCA"/>
      </w:pPr>
      <w:r w:rsidRPr="00D506BE">
        <w:t>Drebulys, standi laikysena, veidas lyg kaukė, lėti judesiai ir kojų vilkimas, sutrikusi eisena.</w:t>
      </w:r>
    </w:p>
    <w:p w14:paraId="6F43C6F1" w14:textId="77777777" w:rsidR="0078139A" w:rsidRPr="00A071AE" w:rsidRDefault="0078139A" w:rsidP="0078139A">
      <w:pPr>
        <w:pStyle w:val="BTEMEASMCA"/>
      </w:pPr>
      <w:r w:rsidRPr="005B4859">
        <w:t>Dažnis nežinomas: odos ir lūpos vėžys (nemelanominis odos vėžys)</w:t>
      </w:r>
      <w:r w:rsidRPr="00850FD7">
        <w:t>.</w:t>
      </w:r>
    </w:p>
    <w:p w14:paraId="163400D1" w14:textId="77777777" w:rsidR="0078139A" w:rsidRPr="00A071AE" w:rsidRDefault="0078139A" w:rsidP="0078139A">
      <w:pPr>
        <w:pStyle w:val="BTEMEASMCA"/>
      </w:pPr>
    </w:p>
    <w:p w14:paraId="64100FBD" w14:textId="77777777" w:rsidR="0078139A" w:rsidRPr="00A071AE" w:rsidRDefault="0078139A" w:rsidP="0078139A">
      <w:pPr>
        <w:tabs>
          <w:tab w:val="left" w:pos="567"/>
        </w:tabs>
        <w:rPr>
          <w:b/>
          <w:snapToGrid w:val="0"/>
          <w:sz w:val="22"/>
          <w:szCs w:val="22"/>
        </w:rPr>
      </w:pPr>
      <w:r w:rsidRPr="00A071AE">
        <w:rPr>
          <w:b/>
          <w:snapToGrid w:val="0"/>
          <w:sz w:val="22"/>
          <w:szCs w:val="22"/>
        </w:rPr>
        <w:t>Pranešimas apie šalutinį poveikį</w:t>
      </w:r>
    </w:p>
    <w:p w14:paraId="5738C03E" w14:textId="7DBD1219" w:rsidR="0078139A" w:rsidRPr="00A071AE" w:rsidRDefault="0044554E" w:rsidP="0078139A">
      <w:pPr>
        <w:pStyle w:val="BTEMEASMCA"/>
        <w:rPr>
          <w:b/>
        </w:rPr>
      </w:pPr>
      <w:r w:rsidRPr="005F620A">
        <w:t xml:space="preserve">Jeigu pasireiškė šalutinis poveikis, įskaitant šiame lapelyje nenurodytą, pasakykite gydytojui arba vaistininkui. </w:t>
      </w:r>
      <w:r>
        <w:rPr>
          <w:lang w:eastAsia="lt-LT"/>
        </w:rPr>
        <w:t xml:space="preserve">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+370 800 73 568</w:t>
      </w:r>
      <w:r w:rsidRPr="005F620A">
        <w:t xml:space="preserve"> Pranešdami apie šalutinį poveikį galite mums padėti gauti daugiau informacijos apie šio vaisto saugumą</w:t>
      </w:r>
      <w:r w:rsidR="0078139A" w:rsidRPr="00A071AE">
        <w:t>.</w:t>
      </w:r>
    </w:p>
    <w:p w14:paraId="3733EAA8" w14:textId="77777777" w:rsidR="0078139A" w:rsidRPr="00A071AE" w:rsidRDefault="0078139A" w:rsidP="0078139A">
      <w:pPr>
        <w:pStyle w:val="BTEMEASMCA"/>
      </w:pPr>
    </w:p>
    <w:p w14:paraId="5DBE0A98" w14:textId="77777777" w:rsidR="0078139A" w:rsidRPr="00A071AE" w:rsidRDefault="0078139A" w:rsidP="0078139A">
      <w:pPr>
        <w:pStyle w:val="Pagrindinistekstas"/>
        <w:tabs>
          <w:tab w:val="left" w:pos="567"/>
        </w:tabs>
        <w:spacing w:after="0"/>
        <w:rPr>
          <w:szCs w:val="22"/>
        </w:rPr>
      </w:pPr>
    </w:p>
    <w:p w14:paraId="5EA941B5" w14:textId="77777777" w:rsidR="0078139A" w:rsidRPr="00A071AE" w:rsidRDefault="0078139A" w:rsidP="0078139A">
      <w:pPr>
        <w:pStyle w:val="Antrat2"/>
        <w:tabs>
          <w:tab w:val="left" w:pos="567"/>
        </w:tabs>
        <w:rPr>
          <w:szCs w:val="22"/>
        </w:rPr>
      </w:pPr>
      <w:r w:rsidRPr="00A071AE">
        <w:rPr>
          <w:szCs w:val="22"/>
        </w:rPr>
        <w:t>5.</w:t>
      </w:r>
      <w:r w:rsidRPr="00A071AE">
        <w:rPr>
          <w:szCs w:val="22"/>
        </w:rPr>
        <w:tab/>
        <w:t>Kaip laikyti Sanoral HCT</w:t>
      </w:r>
    </w:p>
    <w:p w14:paraId="1E4AAA74" w14:textId="77777777" w:rsidR="0078139A" w:rsidRPr="00A071AE" w:rsidRDefault="0078139A" w:rsidP="0078139A">
      <w:pPr>
        <w:pStyle w:val="Pagrindinistekstas"/>
        <w:tabs>
          <w:tab w:val="left" w:pos="567"/>
        </w:tabs>
        <w:spacing w:after="0"/>
        <w:rPr>
          <w:szCs w:val="22"/>
        </w:rPr>
      </w:pPr>
    </w:p>
    <w:p w14:paraId="3179D49F" w14:textId="77777777" w:rsidR="0078139A" w:rsidRPr="00A071AE" w:rsidRDefault="0078139A" w:rsidP="0078139A">
      <w:pPr>
        <w:pStyle w:val="BTEMEASMCA"/>
      </w:pPr>
      <w:r w:rsidRPr="00A071AE">
        <w:t>Šį vaistą laikykite vaikams nepastebimoje ir nepasiekiamoje vietoje.</w:t>
      </w:r>
    </w:p>
    <w:p w14:paraId="29DE9F3F" w14:textId="77777777" w:rsidR="0078139A" w:rsidRPr="00A071AE" w:rsidRDefault="0078139A" w:rsidP="0078139A">
      <w:pPr>
        <w:pStyle w:val="BTEMEASMCA"/>
      </w:pPr>
    </w:p>
    <w:p w14:paraId="5C8FF24D" w14:textId="77777777" w:rsidR="0078139A" w:rsidRPr="00A071AE" w:rsidRDefault="0078139A" w:rsidP="0078139A">
      <w:pPr>
        <w:pStyle w:val="BTEMEASMCA"/>
      </w:pPr>
      <w:r w:rsidRPr="00A071AE">
        <w:t>Ant dėžutės, buteliuko ir lizdinės plokštelės po „EXP“ nurodytam tinkamumo laikui pasibaigus, šio vaisto vartoti negalima. Vaistas tinkamas vartoti iki paskutinės nurodyto mėnesio dienos.</w:t>
      </w:r>
    </w:p>
    <w:p w14:paraId="194F5994" w14:textId="77777777" w:rsidR="0078139A" w:rsidRPr="00A071AE" w:rsidRDefault="0078139A" w:rsidP="0078139A">
      <w:pPr>
        <w:pStyle w:val="BTEMEASMCA"/>
      </w:pPr>
    </w:p>
    <w:p w14:paraId="142C41EF" w14:textId="77777777" w:rsidR="0078139A" w:rsidRPr="00A071AE" w:rsidRDefault="0078139A" w:rsidP="0078139A">
      <w:pPr>
        <w:pStyle w:val="BTEMEASMCA"/>
      </w:pPr>
      <w:r w:rsidRPr="00A071AE">
        <w:t>Šiam vaistui specialių laikymo sąlygų nereikia.</w:t>
      </w:r>
    </w:p>
    <w:p w14:paraId="00EA2606" w14:textId="77777777" w:rsidR="0078139A" w:rsidRPr="00A071AE" w:rsidRDefault="0078139A" w:rsidP="0078139A">
      <w:pPr>
        <w:pStyle w:val="BTEMEASMCA"/>
      </w:pPr>
    </w:p>
    <w:p w14:paraId="31C17080" w14:textId="77777777" w:rsidR="0078139A" w:rsidRPr="00A071AE" w:rsidRDefault="0078139A" w:rsidP="0078139A">
      <w:pPr>
        <w:pStyle w:val="Pagrindinistekstas"/>
        <w:tabs>
          <w:tab w:val="left" w:pos="567"/>
        </w:tabs>
        <w:spacing w:after="0"/>
        <w:rPr>
          <w:szCs w:val="22"/>
        </w:rPr>
      </w:pPr>
      <w:r w:rsidRPr="00A071AE">
        <w:rPr>
          <w:szCs w:val="22"/>
        </w:rPr>
        <w:t>Vaistų negalima išmesti į kanalizaciją arba su buitinėmis atliekomis. Kaip išmesti nereikalingus vaistus, klauskite vaistininko. Šios priemonės padės apsaugoti aplinką.</w:t>
      </w:r>
    </w:p>
    <w:p w14:paraId="65059A71" w14:textId="77777777" w:rsidR="0078139A" w:rsidRPr="00A071AE" w:rsidRDefault="0078139A" w:rsidP="0078139A">
      <w:pPr>
        <w:pStyle w:val="Antrat2"/>
        <w:tabs>
          <w:tab w:val="left" w:pos="567"/>
        </w:tabs>
        <w:rPr>
          <w:szCs w:val="22"/>
        </w:rPr>
      </w:pPr>
    </w:p>
    <w:p w14:paraId="2302D262" w14:textId="77777777" w:rsidR="0078139A" w:rsidRPr="00A071AE" w:rsidRDefault="0078139A" w:rsidP="0078139A">
      <w:pPr>
        <w:rPr>
          <w:sz w:val="22"/>
          <w:szCs w:val="22"/>
          <w:lang w:eastAsia="en-US"/>
        </w:rPr>
      </w:pPr>
    </w:p>
    <w:p w14:paraId="3E4DB5FF" w14:textId="77777777" w:rsidR="0078139A" w:rsidRPr="00A071AE" w:rsidRDefault="0078139A" w:rsidP="0078139A">
      <w:pPr>
        <w:pStyle w:val="PI-1EMEASMCA"/>
      </w:pPr>
      <w:bookmarkStart w:id="27" w:name="_Toc129243144"/>
      <w:bookmarkStart w:id="28" w:name="_Toc129243269"/>
      <w:r w:rsidRPr="00A071AE">
        <w:t>6.</w:t>
      </w:r>
      <w:r w:rsidRPr="00A071AE">
        <w:tab/>
        <w:t>Pakuotės turinys ir kita informacija</w:t>
      </w:r>
      <w:bookmarkEnd w:id="27"/>
      <w:bookmarkEnd w:id="28"/>
    </w:p>
    <w:p w14:paraId="464BBA8C" w14:textId="77777777" w:rsidR="0078139A" w:rsidRPr="00A071AE" w:rsidRDefault="0078139A" w:rsidP="0078139A">
      <w:pPr>
        <w:pStyle w:val="BTEMEASMCA"/>
        <w:rPr>
          <w:lang w:val="pt-BR"/>
        </w:rPr>
      </w:pPr>
    </w:p>
    <w:p w14:paraId="62406E90" w14:textId="77777777" w:rsidR="0078139A" w:rsidRPr="00A071AE" w:rsidRDefault="0078139A" w:rsidP="0078139A">
      <w:pPr>
        <w:pStyle w:val="PI-3EMEASMCA"/>
      </w:pPr>
      <w:r w:rsidRPr="00A071AE">
        <w:t>Sanoral HCT sudėtis</w:t>
      </w:r>
    </w:p>
    <w:p w14:paraId="5CDE851E" w14:textId="77777777" w:rsidR="0078139A" w:rsidRPr="00A071AE" w:rsidRDefault="0078139A" w:rsidP="0078139A">
      <w:pPr>
        <w:pStyle w:val="BTEMEASMCA"/>
        <w:rPr>
          <w:lang w:val="pt-BR"/>
        </w:rPr>
      </w:pPr>
    </w:p>
    <w:p w14:paraId="5FA5C4EF" w14:textId="77777777" w:rsidR="0078139A" w:rsidRPr="00A071AE" w:rsidRDefault="0078139A" w:rsidP="0078139A">
      <w:pPr>
        <w:pStyle w:val="BT-EMEASMCA"/>
        <w:rPr>
          <w:lang w:val="pt-BR"/>
        </w:rPr>
      </w:pPr>
      <w:r w:rsidRPr="00A071AE">
        <w:rPr>
          <w:lang w:val="pt-BR"/>
        </w:rPr>
        <w:t>Veikliosios medžiagos yra olmesartanas medoksomilis, amlodipinas (amlodipino besilato pavidalu) ir  hidrochlorotiazidas.</w:t>
      </w:r>
    </w:p>
    <w:p w14:paraId="7580FA62" w14:textId="77777777" w:rsidR="0078139A" w:rsidRPr="00A071AE" w:rsidRDefault="0078139A" w:rsidP="0078139A">
      <w:pPr>
        <w:pStyle w:val="BTEMEASMCA"/>
        <w:rPr>
          <w:lang w:val="pt-BR"/>
        </w:rPr>
      </w:pPr>
      <w:r w:rsidRPr="00A071AE">
        <w:rPr>
          <w:lang w:val="pt-BR"/>
        </w:rPr>
        <w:t xml:space="preserve">          Kiekvienoje plėvele dengtoje tabletėje yra 20 mg olmesartano medoksomilio, 5 mg amlodipino   </w:t>
      </w:r>
    </w:p>
    <w:p w14:paraId="70128194" w14:textId="77777777" w:rsidR="0078139A" w:rsidRPr="00A071AE" w:rsidRDefault="0078139A" w:rsidP="0078139A">
      <w:pPr>
        <w:pStyle w:val="BTEMEASMCA"/>
        <w:rPr>
          <w:lang w:val="pt-BR"/>
        </w:rPr>
      </w:pPr>
      <w:r w:rsidRPr="00A071AE">
        <w:rPr>
          <w:lang w:val="pt-BR"/>
        </w:rPr>
        <w:t xml:space="preserve">          (amlodipino besilato pavidalu) ir 12,5 mg hidrochlorotiazido.</w:t>
      </w:r>
    </w:p>
    <w:p w14:paraId="1101EDE6" w14:textId="77777777" w:rsidR="0078139A" w:rsidRPr="00A071AE" w:rsidRDefault="0078139A" w:rsidP="0078139A">
      <w:pPr>
        <w:pStyle w:val="BTEMEASMCA"/>
        <w:rPr>
          <w:lang w:val="pt-BR"/>
        </w:rPr>
      </w:pPr>
      <w:r w:rsidRPr="00A071AE">
        <w:rPr>
          <w:lang w:val="pt-BR"/>
        </w:rPr>
        <w:t xml:space="preserve">          Kiekvienoje plėvele dengtoje tabletėje yra 40 mg olmesartano medoksomilio, 5 mg amlodipino   </w:t>
      </w:r>
    </w:p>
    <w:p w14:paraId="12105006" w14:textId="77777777" w:rsidR="0078139A" w:rsidRPr="00A071AE" w:rsidRDefault="0078139A" w:rsidP="0078139A">
      <w:pPr>
        <w:pStyle w:val="BTEMEASMCA"/>
        <w:rPr>
          <w:lang w:val="pt-BR"/>
        </w:rPr>
      </w:pPr>
      <w:r w:rsidRPr="00A071AE">
        <w:rPr>
          <w:lang w:val="pt-BR"/>
        </w:rPr>
        <w:t xml:space="preserve">          (amlodipino besilato pavidalu) ir 12,5 mg hidrochlorotiazido.</w:t>
      </w:r>
    </w:p>
    <w:p w14:paraId="16DAA3E4" w14:textId="77777777" w:rsidR="0078139A" w:rsidRPr="00A071AE" w:rsidRDefault="0078139A" w:rsidP="0078139A">
      <w:pPr>
        <w:pStyle w:val="BTEMEASMCA"/>
        <w:rPr>
          <w:lang w:val="pt-BR"/>
        </w:rPr>
      </w:pPr>
      <w:r w:rsidRPr="00A071AE">
        <w:rPr>
          <w:lang w:val="pt-BR"/>
        </w:rPr>
        <w:t xml:space="preserve">          Kiekvienoje plėvele dengtoje tabletėje yra 40 mg olmesartano medoksomilio, 10 mg amlodipino   </w:t>
      </w:r>
    </w:p>
    <w:p w14:paraId="5CCE0DA9" w14:textId="77777777" w:rsidR="0078139A" w:rsidRPr="00A071AE" w:rsidRDefault="0078139A" w:rsidP="0078139A">
      <w:pPr>
        <w:pStyle w:val="BTEMEASMCA"/>
        <w:rPr>
          <w:lang w:val="pt-BR"/>
        </w:rPr>
      </w:pPr>
      <w:r w:rsidRPr="00A071AE">
        <w:rPr>
          <w:lang w:val="pt-BR"/>
        </w:rPr>
        <w:t xml:space="preserve">          (amlodipino besilato pavidalu) ir 12,5 mg hidrochlorotiazido.</w:t>
      </w:r>
    </w:p>
    <w:p w14:paraId="67EEF032" w14:textId="77777777" w:rsidR="0078139A" w:rsidRPr="00A071AE" w:rsidRDefault="0078139A" w:rsidP="0078139A">
      <w:pPr>
        <w:pStyle w:val="BTEMEASMCA"/>
        <w:rPr>
          <w:lang w:val="pt-BR"/>
        </w:rPr>
      </w:pPr>
      <w:r w:rsidRPr="00A071AE">
        <w:rPr>
          <w:lang w:val="pt-BR"/>
        </w:rPr>
        <w:t xml:space="preserve">          Kiekvienoje plėvele dengtoje tabletėje yra 40 mg olmesartano medoksomilio, 5 mg amlodipino   </w:t>
      </w:r>
    </w:p>
    <w:p w14:paraId="5481AC44" w14:textId="77777777" w:rsidR="0078139A" w:rsidRPr="00A071AE" w:rsidRDefault="0078139A" w:rsidP="0078139A">
      <w:pPr>
        <w:pStyle w:val="BTEMEASMCA"/>
        <w:rPr>
          <w:lang w:val="pt-BR"/>
        </w:rPr>
      </w:pPr>
      <w:r w:rsidRPr="00A071AE">
        <w:rPr>
          <w:lang w:val="pt-BR"/>
        </w:rPr>
        <w:t xml:space="preserve">          (amlodipino besilato pavidalu) ir 25 mg hidrochlorotiazido.</w:t>
      </w:r>
    </w:p>
    <w:p w14:paraId="0DBAA172" w14:textId="77777777" w:rsidR="0078139A" w:rsidRPr="00A071AE" w:rsidRDefault="0078139A" w:rsidP="0078139A">
      <w:pPr>
        <w:pStyle w:val="BTEMEASMCA"/>
        <w:rPr>
          <w:lang w:val="pt-BR"/>
        </w:rPr>
      </w:pPr>
      <w:r w:rsidRPr="00A071AE">
        <w:rPr>
          <w:lang w:val="pt-BR"/>
        </w:rPr>
        <w:t xml:space="preserve">          Kiekvienoje plėvele dengtoje tabletėje yra 40 mg olmesartano medoksomilio, 10 mg amlodipino   </w:t>
      </w:r>
    </w:p>
    <w:p w14:paraId="4BD045BD" w14:textId="77777777" w:rsidR="0078139A" w:rsidRPr="00A071AE" w:rsidRDefault="0078139A" w:rsidP="0078139A">
      <w:pPr>
        <w:pStyle w:val="BTEMEASMCA"/>
        <w:rPr>
          <w:lang w:val="pt-BR"/>
        </w:rPr>
      </w:pPr>
      <w:r w:rsidRPr="00A071AE">
        <w:rPr>
          <w:lang w:val="pt-BR"/>
        </w:rPr>
        <w:t xml:space="preserve">          (amlodipino besilato pavidalu) ir 25 mg hidrochlorotiazido.</w:t>
      </w:r>
    </w:p>
    <w:p w14:paraId="10104DC3" w14:textId="77777777" w:rsidR="0078139A" w:rsidRPr="00A071AE" w:rsidRDefault="0078139A" w:rsidP="0078139A">
      <w:pPr>
        <w:pStyle w:val="BTEMEASMCA"/>
        <w:rPr>
          <w:lang w:val="pt-BR"/>
        </w:rPr>
      </w:pPr>
    </w:p>
    <w:p w14:paraId="5C83ED1B" w14:textId="77777777" w:rsidR="0078139A" w:rsidRPr="00A071AE" w:rsidRDefault="0078139A" w:rsidP="0078139A">
      <w:pPr>
        <w:pStyle w:val="BT-EMEASMCA"/>
      </w:pPr>
      <w:r w:rsidRPr="00A071AE">
        <w:t xml:space="preserve">Pagalbinės medžiagos yra: </w:t>
      </w:r>
    </w:p>
    <w:p w14:paraId="4C2C18A6" w14:textId="77777777" w:rsidR="0078139A" w:rsidRPr="00A071AE" w:rsidRDefault="0078139A" w:rsidP="0078139A">
      <w:pPr>
        <w:pStyle w:val="BT-EMEASMCA"/>
      </w:pPr>
      <w:r w:rsidRPr="00A071AE">
        <w:t>Tabletės branduolys: pregelifikuotas kukurūzų krakmolas, mikrokristalinė celiuliozė</w:t>
      </w:r>
      <w:r>
        <w:t>,</w:t>
      </w:r>
      <w:r w:rsidRPr="00A071AE">
        <w:t xml:space="preserve"> koloidinis bevandenis silicio dioksidas, kroskarmeliozės natrio druska, magnio stearatas.</w:t>
      </w:r>
    </w:p>
    <w:p w14:paraId="52BA6B1A" w14:textId="77777777" w:rsidR="0078139A" w:rsidRPr="00A071AE" w:rsidRDefault="0078139A" w:rsidP="0078139A">
      <w:pPr>
        <w:pStyle w:val="BT-EMEASMCA"/>
      </w:pPr>
      <w:r w:rsidRPr="00A071AE">
        <w:t>Tabletės plėvelė: polivinilo alkoholis, makrogolis 3350, talkas, titano dioksidas (E 171), geltonasis geležies (III) oksidas (E 172), raudonasis geležies (III) oksidas (E 172) (tik 20 mg/5 mg/12,5 mg, 40 mg/10 mg/12,5 mg ir 40 mg/10 mg/25 mg plėvele dengtose tabletėse), juodasis geležies (II, III) oksidas (E 172) (tik 20 mg/5 mg/12,5 mg plėvele dengtose tabletėse).</w:t>
      </w:r>
    </w:p>
    <w:p w14:paraId="54AB9345" w14:textId="77777777" w:rsidR="0078139A" w:rsidRPr="00A071AE" w:rsidRDefault="0078139A" w:rsidP="0078139A">
      <w:pPr>
        <w:pStyle w:val="BTEMEASMCA"/>
      </w:pPr>
    </w:p>
    <w:p w14:paraId="553D9B34" w14:textId="77777777" w:rsidR="0078139A" w:rsidRPr="00A071AE" w:rsidRDefault="0078139A" w:rsidP="0078139A">
      <w:pPr>
        <w:pStyle w:val="PI-3EMEASMCA"/>
      </w:pPr>
      <w:r w:rsidRPr="00A071AE">
        <w:t>Sanoral HCT išvaizda ir kiekis pakuotėje</w:t>
      </w:r>
    </w:p>
    <w:p w14:paraId="3777EB43" w14:textId="77777777" w:rsidR="0078139A" w:rsidRPr="00A071AE" w:rsidRDefault="0078139A" w:rsidP="0078139A">
      <w:pPr>
        <w:pStyle w:val="BTEMEASMCA"/>
      </w:pPr>
      <w:r w:rsidRPr="00A071AE">
        <w:t>Sanoral HCT 20 mg/5 mg/12,5 mg plėvele dengtos tabletės yra šviesiai oranžinės, apvalios, 8 mm skersmens, vienoje jų pusėje yra įspaudas C51.</w:t>
      </w:r>
    </w:p>
    <w:p w14:paraId="0E894D39" w14:textId="77777777" w:rsidR="0078139A" w:rsidRPr="00A071AE" w:rsidRDefault="0078139A" w:rsidP="0078139A">
      <w:pPr>
        <w:pStyle w:val="BTEMEASMCA"/>
      </w:pPr>
    </w:p>
    <w:p w14:paraId="44643C0E" w14:textId="77777777" w:rsidR="0078139A" w:rsidRPr="00A071AE" w:rsidRDefault="0078139A" w:rsidP="0078139A">
      <w:pPr>
        <w:pStyle w:val="BTEMEASMCA"/>
      </w:pPr>
      <w:r w:rsidRPr="00A071AE">
        <w:rPr>
          <w:shd w:val="clear" w:color="auto" w:fill="F3F3F3"/>
        </w:rPr>
        <w:t>Sanoral HCT 40 mg/5 mg/12,5 mg plėvele dengtos tabletės yra šviesiai geltonos, apvalios, 9,5 mm skersmens, vienoje jų pusėje yra įspaudas C53</w:t>
      </w:r>
      <w:r w:rsidRPr="00A071AE">
        <w:t>.</w:t>
      </w:r>
    </w:p>
    <w:p w14:paraId="5460AF57" w14:textId="77777777" w:rsidR="0078139A" w:rsidRPr="00A071AE" w:rsidRDefault="0078139A" w:rsidP="0078139A">
      <w:pPr>
        <w:pStyle w:val="BTEMEASMCA"/>
      </w:pPr>
    </w:p>
    <w:p w14:paraId="1C3376AC" w14:textId="77777777" w:rsidR="0078139A" w:rsidRPr="00A071AE" w:rsidRDefault="0078139A" w:rsidP="0078139A">
      <w:pPr>
        <w:pStyle w:val="BTEMEASMCA"/>
      </w:pPr>
      <w:r w:rsidRPr="00A071AE">
        <w:rPr>
          <w:shd w:val="clear" w:color="auto" w:fill="E0E0E0"/>
        </w:rPr>
        <w:t>Sanoral HCT 40 mg/10 mg/12,5 mg plėvele dengtos tabletės yra pilkšvai raudonos, apvalios, 9,5 mm skersmens, vienoje jų pusėje yra įspaudas C55</w:t>
      </w:r>
      <w:r w:rsidRPr="00A071AE">
        <w:t>.</w:t>
      </w:r>
    </w:p>
    <w:p w14:paraId="7D5C64B2" w14:textId="77777777" w:rsidR="0078139A" w:rsidRPr="00A071AE" w:rsidRDefault="0078139A" w:rsidP="0078139A">
      <w:pPr>
        <w:pStyle w:val="BTEMEASMCA"/>
      </w:pPr>
    </w:p>
    <w:p w14:paraId="5C8FF40D" w14:textId="77777777" w:rsidR="0078139A" w:rsidRPr="00A071AE" w:rsidRDefault="0078139A" w:rsidP="0078139A">
      <w:pPr>
        <w:pStyle w:val="BTEMEASMCA"/>
      </w:pPr>
      <w:r w:rsidRPr="00A071AE">
        <w:rPr>
          <w:shd w:val="clear" w:color="auto" w:fill="CCCCCC"/>
        </w:rPr>
        <w:lastRenderedPageBreak/>
        <w:t>Sanoral HCT 40 mg/5 mg/25 mg plėvele dengtos tabletės yra šviesiai gelsvos, ovalios, 15 mm ilgio ir 7 mm pločio, vienoje jų pusėje yra įspaudas C54</w:t>
      </w:r>
      <w:r w:rsidRPr="00A071AE">
        <w:t>.</w:t>
      </w:r>
    </w:p>
    <w:p w14:paraId="19928C70" w14:textId="77777777" w:rsidR="0078139A" w:rsidRPr="00A071AE" w:rsidRDefault="0078139A" w:rsidP="0078139A">
      <w:pPr>
        <w:pStyle w:val="BTEMEASMCA"/>
      </w:pPr>
    </w:p>
    <w:p w14:paraId="262265E1" w14:textId="77777777" w:rsidR="0078139A" w:rsidRPr="00A071AE" w:rsidRDefault="0078139A" w:rsidP="0078139A">
      <w:pPr>
        <w:pStyle w:val="BTEMEASMCA"/>
      </w:pPr>
      <w:r w:rsidRPr="00A071AE">
        <w:rPr>
          <w:shd w:val="clear" w:color="auto" w:fill="B3B3B3"/>
        </w:rPr>
        <w:t>Sanoral HCT 40 mg/10 mg/25 mg plėvele dengtos tabletės yra pilkšvai raudonos, ovalios, 15 mm ilgio ir 7 mm pločio, vienoje jų pusėje yra įspaudas C57</w:t>
      </w:r>
      <w:r w:rsidRPr="00A071AE">
        <w:t>.</w:t>
      </w:r>
    </w:p>
    <w:p w14:paraId="10AB1D44" w14:textId="77777777" w:rsidR="0078139A" w:rsidRPr="00A071AE" w:rsidRDefault="0078139A" w:rsidP="0078139A">
      <w:pPr>
        <w:pStyle w:val="BTEMEASMCA"/>
      </w:pPr>
    </w:p>
    <w:p w14:paraId="0F8E79D8" w14:textId="77777777" w:rsidR="0078139A" w:rsidRPr="00A071AE" w:rsidRDefault="0078139A" w:rsidP="0078139A">
      <w:pPr>
        <w:pStyle w:val="BTEMEASMCA"/>
      </w:pPr>
      <w:r w:rsidRPr="00A071AE">
        <w:t>Sanoral HCT plėvele dengtos tabletės tiekiamos</w:t>
      </w:r>
      <w:r>
        <w:t xml:space="preserve"> l</w:t>
      </w:r>
      <w:r w:rsidRPr="00A071AE">
        <w:t>aminuoto poliamido/aliuminio/poli</w:t>
      </w:r>
      <w:r>
        <w:t>vinilchlorido/aliuminio lizdinėmis</w:t>
      </w:r>
      <w:r w:rsidRPr="00A071AE">
        <w:t xml:space="preserve"> plokštelė</w:t>
      </w:r>
      <w:r>
        <w:t>mis</w:t>
      </w:r>
      <w:r w:rsidRPr="00A071AE">
        <w:t>:</w:t>
      </w:r>
    </w:p>
    <w:p w14:paraId="67E51986" w14:textId="77777777" w:rsidR="0078139A" w:rsidRPr="00A071AE" w:rsidRDefault="0078139A" w:rsidP="0078139A">
      <w:pPr>
        <w:pStyle w:val="BTEMEASMCA"/>
      </w:pPr>
      <w:r w:rsidRPr="00A071AE">
        <w:t>-</w:t>
      </w:r>
      <w:r w:rsidRPr="00A071AE">
        <w:tab/>
        <w:t>14, 28, 30, 56, 84, 90, 98 ir 10x28, 10x30 plėvele dengtų tablečių</w:t>
      </w:r>
      <w:r>
        <w:t xml:space="preserve"> </w:t>
      </w:r>
      <w:r w:rsidRPr="00A071AE">
        <w:t>lizdinė</w:t>
      </w:r>
      <w:r>
        <w:t>se</w:t>
      </w:r>
      <w:r w:rsidRPr="00A071AE">
        <w:t xml:space="preserve"> plokštelė</w:t>
      </w:r>
      <w:r>
        <w:t>se</w:t>
      </w:r>
      <w:r w:rsidRPr="00A071AE">
        <w:t xml:space="preserve">; </w:t>
      </w:r>
    </w:p>
    <w:p w14:paraId="5B112383" w14:textId="77777777" w:rsidR="0078139A" w:rsidRPr="00A071AE" w:rsidRDefault="0078139A" w:rsidP="0078139A">
      <w:pPr>
        <w:pStyle w:val="BTEMEASMCA"/>
        <w:rPr>
          <w:shd w:val="clear" w:color="auto" w:fill="FFFFFF"/>
        </w:rPr>
      </w:pPr>
      <w:r w:rsidRPr="00A071AE">
        <w:rPr>
          <w:shd w:val="clear" w:color="auto" w:fill="FFFFFF"/>
        </w:rPr>
        <w:t>-</w:t>
      </w:r>
      <w:r w:rsidRPr="00A071AE">
        <w:rPr>
          <w:shd w:val="clear" w:color="auto" w:fill="FFFFFF"/>
        </w:rPr>
        <w:tab/>
        <w:t>10, 50 arba 500 plėvele dengtų tablečių</w:t>
      </w:r>
      <w:r>
        <w:rPr>
          <w:shd w:val="clear" w:color="auto" w:fill="FFFFFF"/>
        </w:rPr>
        <w:t xml:space="preserve"> </w:t>
      </w:r>
      <w:r w:rsidRPr="00A071AE">
        <w:rPr>
          <w:shd w:val="clear" w:color="auto" w:fill="FFFFFF"/>
        </w:rPr>
        <w:t>perforuoto</w:t>
      </w:r>
      <w:r>
        <w:rPr>
          <w:shd w:val="clear" w:color="auto" w:fill="FFFFFF"/>
        </w:rPr>
        <w:t>se</w:t>
      </w:r>
      <w:r w:rsidRPr="00A071AE">
        <w:rPr>
          <w:shd w:val="clear" w:color="auto" w:fill="FFFFFF"/>
        </w:rPr>
        <w:t xml:space="preserve"> </w:t>
      </w:r>
      <w:r>
        <w:rPr>
          <w:shd w:val="clear" w:color="auto" w:fill="FFFFFF"/>
        </w:rPr>
        <w:t xml:space="preserve">dalomosiose </w:t>
      </w:r>
      <w:r w:rsidRPr="00A071AE">
        <w:rPr>
          <w:shd w:val="clear" w:color="auto" w:fill="FFFFFF"/>
        </w:rPr>
        <w:t>lizdinė</w:t>
      </w:r>
      <w:r>
        <w:rPr>
          <w:shd w:val="clear" w:color="auto" w:fill="FFFFFF"/>
        </w:rPr>
        <w:t>se</w:t>
      </w:r>
      <w:r w:rsidRPr="00A071AE">
        <w:rPr>
          <w:shd w:val="clear" w:color="auto" w:fill="FFFFFF"/>
        </w:rPr>
        <w:t xml:space="preserve"> plokštelė</w:t>
      </w:r>
      <w:r>
        <w:rPr>
          <w:shd w:val="clear" w:color="auto" w:fill="FFFFFF"/>
        </w:rPr>
        <w:t>se</w:t>
      </w:r>
      <w:r w:rsidRPr="00A071AE">
        <w:rPr>
          <w:shd w:val="clear" w:color="auto" w:fill="FFFFFF"/>
        </w:rPr>
        <w:t xml:space="preserve">; </w:t>
      </w:r>
    </w:p>
    <w:p w14:paraId="3B8C3FC4" w14:textId="77777777" w:rsidR="0078139A" w:rsidRPr="00A071AE" w:rsidRDefault="0078139A" w:rsidP="0078139A">
      <w:pPr>
        <w:pStyle w:val="BTEMEASMCA"/>
        <w:rPr>
          <w:shd w:val="clear" w:color="auto" w:fill="FFFFFF"/>
        </w:rPr>
      </w:pPr>
      <w:r w:rsidRPr="00A071AE">
        <w:rPr>
          <w:shd w:val="clear" w:color="auto" w:fill="FFFFFF"/>
        </w:rPr>
        <w:t>-</w:t>
      </w:r>
      <w:r w:rsidRPr="00A071AE">
        <w:rPr>
          <w:shd w:val="clear" w:color="auto" w:fill="FFFFFF"/>
        </w:rPr>
        <w:tab/>
        <w:t>DTPE buteliukais po 7, 30 arba 90 plėvele dengtų tablečių.</w:t>
      </w:r>
    </w:p>
    <w:p w14:paraId="0E77209E" w14:textId="77777777" w:rsidR="0078139A" w:rsidRPr="00A071AE" w:rsidRDefault="0078139A" w:rsidP="0078139A">
      <w:pPr>
        <w:pStyle w:val="PI-3EMEASMCA"/>
      </w:pPr>
    </w:p>
    <w:p w14:paraId="0B2AFBC8" w14:textId="77777777" w:rsidR="0078139A" w:rsidRPr="00A071AE" w:rsidRDefault="0078139A" w:rsidP="0078139A">
      <w:pPr>
        <w:pStyle w:val="BTEMEASMCA"/>
      </w:pPr>
      <w:r w:rsidRPr="00A071AE">
        <w:t>Gali būti tiekiamos ne visų dydžių pakuotės.</w:t>
      </w:r>
    </w:p>
    <w:p w14:paraId="0B09EBD8" w14:textId="77777777" w:rsidR="0078139A" w:rsidRPr="00A071AE" w:rsidRDefault="0078139A" w:rsidP="0078139A">
      <w:pPr>
        <w:pStyle w:val="BTEMEASMCA"/>
      </w:pPr>
    </w:p>
    <w:p w14:paraId="16A97C30" w14:textId="77777777" w:rsidR="0078139A" w:rsidRPr="00A071AE" w:rsidRDefault="0078139A" w:rsidP="0078139A">
      <w:pPr>
        <w:pStyle w:val="PI-3EMEASMCA"/>
      </w:pPr>
      <w:r w:rsidRPr="00A071AE">
        <w:t>Registruotojas ir gamintojas</w:t>
      </w:r>
    </w:p>
    <w:p w14:paraId="7F0DF22F" w14:textId="77777777" w:rsidR="0078139A" w:rsidRPr="00A071AE" w:rsidRDefault="0078139A" w:rsidP="0078139A">
      <w:pPr>
        <w:pStyle w:val="Pagrindinistekstas"/>
        <w:tabs>
          <w:tab w:val="left" w:pos="567"/>
        </w:tabs>
        <w:spacing w:after="0"/>
        <w:rPr>
          <w:szCs w:val="22"/>
        </w:rPr>
      </w:pPr>
    </w:p>
    <w:p w14:paraId="5510F07B" w14:textId="77777777" w:rsidR="0078139A" w:rsidRPr="00D506BE" w:rsidRDefault="0078139A" w:rsidP="0078139A">
      <w:pPr>
        <w:pStyle w:val="BTEMEASMCA"/>
      </w:pPr>
      <w:r w:rsidRPr="00D506BE">
        <w:t>Registruotojas</w:t>
      </w:r>
    </w:p>
    <w:p w14:paraId="05E67ED2" w14:textId="77777777" w:rsidR="0078139A" w:rsidRPr="00A071AE" w:rsidRDefault="0078139A" w:rsidP="0078139A">
      <w:pPr>
        <w:pStyle w:val="BTEMEASMCA"/>
      </w:pPr>
      <w:r w:rsidRPr="00A071AE">
        <w:t>Menarini International Operations Luxembourg S.A.</w:t>
      </w:r>
    </w:p>
    <w:p w14:paraId="769BF37C" w14:textId="77777777" w:rsidR="0078139A" w:rsidRPr="00A071AE" w:rsidRDefault="0078139A" w:rsidP="0078139A">
      <w:pPr>
        <w:pStyle w:val="Pagrindinistekstas"/>
        <w:tabs>
          <w:tab w:val="left" w:pos="567"/>
        </w:tabs>
        <w:spacing w:after="0"/>
        <w:rPr>
          <w:szCs w:val="22"/>
        </w:rPr>
      </w:pPr>
      <w:r w:rsidRPr="00A071AE">
        <w:rPr>
          <w:szCs w:val="22"/>
        </w:rPr>
        <w:t>1, Avenue de la Gare, L-1611, Luxembourg</w:t>
      </w:r>
    </w:p>
    <w:p w14:paraId="57D8DAE6" w14:textId="77777777" w:rsidR="0078139A" w:rsidRPr="00A071AE" w:rsidRDefault="0078139A" w:rsidP="0078139A">
      <w:pPr>
        <w:pStyle w:val="Pagrindinistekstas"/>
        <w:tabs>
          <w:tab w:val="left" w:pos="567"/>
        </w:tabs>
        <w:spacing w:after="0"/>
        <w:rPr>
          <w:szCs w:val="22"/>
        </w:rPr>
      </w:pPr>
      <w:r w:rsidRPr="00A071AE">
        <w:rPr>
          <w:szCs w:val="22"/>
        </w:rPr>
        <w:t>Liuksemburgas</w:t>
      </w:r>
    </w:p>
    <w:p w14:paraId="35529753" w14:textId="77777777" w:rsidR="0078139A" w:rsidRPr="00A071AE" w:rsidRDefault="0078139A" w:rsidP="0078139A">
      <w:pPr>
        <w:pStyle w:val="Pagrindinistekstas"/>
        <w:tabs>
          <w:tab w:val="left" w:pos="567"/>
        </w:tabs>
        <w:spacing w:after="0"/>
        <w:rPr>
          <w:szCs w:val="22"/>
        </w:rPr>
      </w:pPr>
    </w:p>
    <w:p w14:paraId="3C8428F7" w14:textId="77777777" w:rsidR="0078139A" w:rsidRPr="00A071AE" w:rsidRDefault="0078139A" w:rsidP="0078139A">
      <w:pPr>
        <w:pStyle w:val="Pagrindinistekstas"/>
        <w:tabs>
          <w:tab w:val="left" w:pos="567"/>
        </w:tabs>
        <w:spacing w:after="0"/>
        <w:rPr>
          <w:i/>
          <w:szCs w:val="22"/>
        </w:rPr>
      </w:pPr>
      <w:r w:rsidRPr="00A071AE">
        <w:rPr>
          <w:i/>
          <w:szCs w:val="22"/>
        </w:rPr>
        <w:t>Gamintojas</w:t>
      </w:r>
    </w:p>
    <w:p w14:paraId="35244F18" w14:textId="77777777" w:rsidR="0078139A" w:rsidRPr="00A071AE" w:rsidRDefault="0078139A" w:rsidP="0078139A">
      <w:pPr>
        <w:pStyle w:val="BTEMEASMCA"/>
        <w:rPr>
          <w:color w:val="0000FF"/>
        </w:rPr>
      </w:pPr>
      <w:r w:rsidRPr="00A071AE">
        <w:t>DAIICHI SANKYO EUROPE GmbH</w:t>
      </w:r>
    </w:p>
    <w:p w14:paraId="4CFB0A82" w14:textId="77777777" w:rsidR="0078139A" w:rsidRPr="00A071AE" w:rsidRDefault="0078139A" w:rsidP="0078139A">
      <w:pPr>
        <w:pStyle w:val="BTEMEASMCA"/>
      </w:pPr>
      <w:r w:rsidRPr="00A071AE">
        <w:t>Luitpoldstrasse 1</w:t>
      </w:r>
    </w:p>
    <w:p w14:paraId="55CEFF4F" w14:textId="77777777" w:rsidR="0078139A" w:rsidRPr="00A071AE" w:rsidRDefault="0078139A" w:rsidP="0078139A">
      <w:pPr>
        <w:rPr>
          <w:sz w:val="22"/>
          <w:szCs w:val="22"/>
        </w:rPr>
      </w:pPr>
      <w:r w:rsidRPr="00A071AE">
        <w:rPr>
          <w:sz w:val="22"/>
          <w:szCs w:val="22"/>
        </w:rPr>
        <w:t>D-85276 Pfaffenhofen, Ilm</w:t>
      </w:r>
    </w:p>
    <w:p w14:paraId="01254AA0" w14:textId="77777777" w:rsidR="0078139A" w:rsidRPr="002A0FFA" w:rsidRDefault="0078139A" w:rsidP="0078139A">
      <w:pPr>
        <w:pStyle w:val="BTEMEASMCA"/>
      </w:pPr>
      <w:r w:rsidRPr="002A0FFA">
        <w:t>Vokietija</w:t>
      </w:r>
    </w:p>
    <w:p w14:paraId="0EAC9633" w14:textId="77777777" w:rsidR="0078139A" w:rsidRPr="002A0FFA" w:rsidRDefault="0078139A" w:rsidP="0078139A">
      <w:pPr>
        <w:pStyle w:val="BTEMEASMCA"/>
      </w:pPr>
    </w:p>
    <w:p w14:paraId="0E0ACD3E" w14:textId="77777777" w:rsidR="0078139A" w:rsidRPr="002A0FFA" w:rsidRDefault="0078139A" w:rsidP="0078139A">
      <w:pPr>
        <w:pStyle w:val="BTEMEASMCA"/>
      </w:pPr>
      <w:r w:rsidRPr="002A0FFA">
        <w:t>arba</w:t>
      </w:r>
    </w:p>
    <w:p w14:paraId="4F7070AB" w14:textId="77777777" w:rsidR="0078139A" w:rsidRPr="002A0FFA" w:rsidRDefault="0078139A" w:rsidP="0078139A">
      <w:pPr>
        <w:pStyle w:val="BTEMEASMCA"/>
      </w:pPr>
    </w:p>
    <w:p w14:paraId="279F279A" w14:textId="77777777" w:rsidR="0078139A" w:rsidRPr="00A071AE" w:rsidRDefault="0078139A" w:rsidP="0078139A">
      <w:pPr>
        <w:pStyle w:val="BTEMEASMCA"/>
        <w:rPr>
          <w:lang w:val="de-DE"/>
        </w:rPr>
      </w:pPr>
      <w:r w:rsidRPr="00A071AE">
        <w:rPr>
          <w:lang w:val="de-DE"/>
        </w:rPr>
        <w:t>BERLIN-CHEMIE AG</w:t>
      </w:r>
    </w:p>
    <w:p w14:paraId="1FBF0827" w14:textId="77777777" w:rsidR="0078139A" w:rsidRPr="00A071AE" w:rsidRDefault="0078139A" w:rsidP="0078139A">
      <w:pPr>
        <w:pStyle w:val="BTEMEASMCA"/>
        <w:rPr>
          <w:lang w:val="de-DE"/>
        </w:rPr>
      </w:pPr>
      <w:r w:rsidRPr="00A071AE">
        <w:rPr>
          <w:lang w:val="de-DE"/>
        </w:rPr>
        <w:t>Glienicker Weg 125, D-12489 Berlin</w:t>
      </w:r>
    </w:p>
    <w:p w14:paraId="7EA88566" w14:textId="77777777" w:rsidR="0078139A" w:rsidRPr="00A071AE" w:rsidRDefault="0078139A" w:rsidP="0078139A">
      <w:pPr>
        <w:pStyle w:val="BTEMEASMCA"/>
        <w:rPr>
          <w:lang w:val="de-DE"/>
        </w:rPr>
      </w:pPr>
      <w:r w:rsidRPr="00A071AE">
        <w:rPr>
          <w:lang w:val="de-DE"/>
        </w:rPr>
        <w:t>Vokietija</w:t>
      </w:r>
    </w:p>
    <w:p w14:paraId="221293F7" w14:textId="77777777" w:rsidR="0078139A" w:rsidRPr="00A071AE" w:rsidRDefault="0078139A" w:rsidP="0078139A">
      <w:pPr>
        <w:pStyle w:val="BTEMEASMCA"/>
        <w:rPr>
          <w:lang w:val="de-DE"/>
        </w:rPr>
      </w:pPr>
    </w:p>
    <w:p w14:paraId="3DC33296" w14:textId="77777777" w:rsidR="0078139A" w:rsidRPr="00A071AE" w:rsidRDefault="0078139A" w:rsidP="0078139A">
      <w:pPr>
        <w:pStyle w:val="BTEMEASMCA"/>
        <w:rPr>
          <w:lang w:val="de-DE"/>
        </w:rPr>
      </w:pPr>
      <w:r w:rsidRPr="00A071AE">
        <w:rPr>
          <w:lang w:val="de-DE"/>
        </w:rPr>
        <w:t>arba</w:t>
      </w:r>
    </w:p>
    <w:p w14:paraId="047885C1" w14:textId="77777777" w:rsidR="0078139A" w:rsidRPr="00A071AE" w:rsidRDefault="0078139A" w:rsidP="0078139A">
      <w:pPr>
        <w:pStyle w:val="BTEMEASMCA"/>
        <w:rPr>
          <w:lang w:val="de-DE"/>
        </w:rPr>
      </w:pPr>
    </w:p>
    <w:p w14:paraId="1EAFE7C0" w14:textId="77777777" w:rsidR="0078139A" w:rsidRPr="00A071AE" w:rsidRDefault="0078139A" w:rsidP="0078139A">
      <w:pPr>
        <w:rPr>
          <w:sz w:val="22"/>
          <w:szCs w:val="22"/>
        </w:rPr>
      </w:pPr>
      <w:r w:rsidRPr="00A071AE">
        <w:rPr>
          <w:sz w:val="22"/>
          <w:szCs w:val="22"/>
        </w:rPr>
        <w:t>Menarini - Von Heyden GmbH</w:t>
      </w:r>
    </w:p>
    <w:p w14:paraId="5D5A71C9" w14:textId="77777777" w:rsidR="0078139A" w:rsidRPr="00A071AE" w:rsidRDefault="0078139A" w:rsidP="0078139A">
      <w:pPr>
        <w:rPr>
          <w:sz w:val="22"/>
          <w:szCs w:val="22"/>
        </w:rPr>
      </w:pPr>
      <w:r w:rsidRPr="00A071AE">
        <w:rPr>
          <w:sz w:val="22"/>
          <w:szCs w:val="22"/>
        </w:rPr>
        <w:t>Leipziger Str. 7 - 13</w:t>
      </w:r>
    </w:p>
    <w:p w14:paraId="71CC1F55" w14:textId="77777777" w:rsidR="0078139A" w:rsidRPr="00A071AE" w:rsidRDefault="0078139A" w:rsidP="0078139A">
      <w:pPr>
        <w:rPr>
          <w:sz w:val="22"/>
          <w:szCs w:val="22"/>
        </w:rPr>
      </w:pPr>
      <w:r w:rsidRPr="00A071AE">
        <w:rPr>
          <w:sz w:val="22"/>
          <w:szCs w:val="22"/>
        </w:rPr>
        <w:t>D-01097 Dresden</w:t>
      </w:r>
    </w:p>
    <w:p w14:paraId="3EDAEEA0" w14:textId="77777777" w:rsidR="0078139A" w:rsidRPr="00A071AE" w:rsidRDefault="0078139A" w:rsidP="0078139A">
      <w:pPr>
        <w:pStyle w:val="Pagrindinistekstas"/>
        <w:tabs>
          <w:tab w:val="left" w:pos="567"/>
        </w:tabs>
        <w:spacing w:after="0"/>
        <w:rPr>
          <w:szCs w:val="22"/>
        </w:rPr>
      </w:pPr>
      <w:r w:rsidRPr="00A071AE">
        <w:rPr>
          <w:szCs w:val="22"/>
        </w:rPr>
        <w:t>Vokietija</w:t>
      </w:r>
    </w:p>
    <w:p w14:paraId="7001356E" w14:textId="77777777" w:rsidR="0078139A" w:rsidRPr="00A071AE" w:rsidRDefault="0078139A" w:rsidP="0078139A">
      <w:pPr>
        <w:pStyle w:val="Pagrindinistekstas"/>
        <w:tabs>
          <w:tab w:val="left" w:pos="567"/>
        </w:tabs>
        <w:spacing w:after="0"/>
        <w:rPr>
          <w:szCs w:val="22"/>
        </w:rPr>
      </w:pPr>
    </w:p>
    <w:p w14:paraId="796BBDD6" w14:textId="77777777" w:rsidR="0078139A" w:rsidRPr="00A071AE" w:rsidRDefault="0078139A" w:rsidP="0078139A">
      <w:pPr>
        <w:pStyle w:val="BTEMEASMCA"/>
      </w:pPr>
      <w:r w:rsidRPr="00A071AE">
        <w:t>Jeigu apie šį vaistą norite sužinoti daugiau, kreipkitės į vietinį registruotojo atstovą.</w:t>
      </w:r>
    </w:p>
    <w:p w14:paraId="355EA4C4" w14:textId="77777777" w:rsidR="0078139A" w:rsidRPr="00A071AE" w:rsidRDefault="0078139A" w:rsidP="0078139A">
      <w:pPr>
        <w:pStyle w:val="Pagrindinistekstas"/>
        <w:spacing w:after="0"/>
        <w:rPr>
          <w:szCs w:val="22"/>
        </w:rPr>
      </w:pPr>
    </w:p>
    <w:tbl>
      <w:tblPr>
        <w:tblW w:w="4678" w:type="dxa"/>
        <w:tblInd w:w="-34" w:type="dxa"/>
        <w:tblLayout w:type="fixed"/>
        <w:tblLook w:val="0000" w:firstRow="0" w:lastRow="0" w:firstColumn="0" w:lastColumn="0" w:noHBand="0" w:noVBand="0"/>
      </w:tblPr>
      <w:tblGrid>
        <w:gridCol w:w="4678"/>
      </w:tblGrid>
      <w:tr w:rsidR="0078139A" w:rsidRPr="00A071AE" w14:paraId="2A383A1C" w14:textId="77777777" w:rsidTr="00DA6C2E">
        <w:tc>
          <w:tcPr>
            <w:tcW w:w="4678" w:type="dxa"/>
          </w:tcPr>
          <w:p w14:paraId="0AE3CDF2" w14:textId="77777777" w:rsidR="0078139A" w:rsidRPr="00A071AE" w:rsidRDefault="0078139A" w:rsidP="00DA6C2E">
            <w:pPr>
              <w:pStyle w:val="Pagrindinistekstas"/>
              <w:spacing w:after="0"/>
              <w:rPr>
                <w:szCs w:val="22"/>
              </w:rPr>
            </w:pPr>
            <w:r w:rsidRPr="00A071AE">
              <w:rPr>
                <w:szCs w:val="22"/>
              </w:rPr>
              <w:t>UAB „</w:t>
            </w:r>
            <w:r w:rsidRPr="00A071AE">
              <w:rPr>
                <w:caps/>
                <w:szCs w:val="22"/>
              </w:rPr>
              <w:t>Berlin Chemie Menarini Baltic</w:t>
            </w:r>
            <w:r w:rsidRPr="00A071AE">
              <w:rPr>
                <w:szCs w:val="22"/>
              </w:rPr>
              <w:t>“</w:t>
            </w:r>
          </w:p>
          <w:p w14:paraId="60606F1D" w14:textId="77777777" w:rsidR="0078139A" w:rsidRPr="00A071AE" w:rsidRDefault="0078139A" w:rsidP="00DA6C2E">
            <w:pPr>
              <w:pStyle w:val="Pagrindinistekstas"/>
              <w:spacing w:after="0"/>
              <w:rPr>
                <w:szCs w:val="22"/>
              </w:rPr>
            </w:pPr>
            <w:r>
              <w:rPr>
                <w:szCs w:val="22"/>
              </w:rPr>
              <w:t xml:space="preserve">J. </w:t>
            </w:r>
            <w:r w:rsidRPr="00A071AE">
              <w:rPr>
                <w:szCs w:val="22"/>
              </w:rPr>
              <w:t xml:space="preserve">Jasinskio g. 16A, </w:t>
            </w:r>
            <w:r>
              <w:rPr>
                <w:szCs w:val="22"/>
              </w:rPr>
              <w:t>LT-03163</w:t>
            </w:r>
            <w:r w:rsidRPr="00A071AE">
              <w:rPr>
                <w:szCs w:val="22"/>
              </w:rPr>
              <w:t xml:space="preserve"> Vilnius </w:t>
            </w:r>
          </w:p>
          <w:p w14:paraId="6E93A032" w14:textId="77777777" w:rsidR="0078139A" w:rsidRPr="00A071AE" w:rsidRDefault="0078139A" w:rsidP="00DA6C2E">
            <w:pPr>
              <w:pStyle w:val="Pagrindinistekstas"/>
              <w:spacing w:after="0"/>
              <w:rPr>
                <w:szCs w:val="22"/>
              </w:rPr>
            </w:pPr>
            <w:r w:rsidRPr="00A071AE">
              <w:rPr>
                <w:szCs w:val="22"/>
              </w:rPr>
              <w:t>Tel. + 370 5 269 19 47</w:t>
            </w:r>
          </w:p>
          <w:p w14:paraId="30759740" w14:textId="77777777" w:rsidR="0078139A" w:rsidRPr="00A071AE" w:rsidRDefault="0078139A" w:rsidP="00DA6C2E">
            <w:pPr>
              <w:tabs>
                <w:tab w:val="left" w:pos="-720"/>
              </w:tabs>
              <w:suppressAutoHyphens/>
              <w:rPr>
                <w:sz w:val="22"/>
                <w:szCs w:val="22"/>
              </w:rPr>
            </w:pPr>
            <w:r w:rsidRPr="00A071AE">
              <w:rPr>
                <w:sz w:val="22"/>
                <w:szCs w:val="22"/>
              </w:rPr>
              <w:t>El.</w:t>
            </w:r>
            <w:r>
              <w:rPr>
                <w:sz w:val="22"/>
                <w:szCs w:val="22"/>
              </w:rPr>
              <w:t xml:space="preserve"> </w:t>
            </w:r>
            <w:r w:rsidRPr="00A071AE">
              <w:rPr>
                <w:sz w:val="22"/>
                <w:szCs w:val="22"/>
              </w:rPr>
              <w:t xml:space="preserve">paštas </w:t>
            </w:r>
            <w:hyperlink r:id="rId8" w:history="1">
              <w:r w:rsidRPr="00A071AE">
                <w:rPr>
                  <w:rStyle w:val="Hipersaitas"/>
                  <w:sz w:val="22"/>
                  <w:szCs w:val="22"/>
                </w:rPr>
                <w:t>lt@berlin-chemie.com</w:t>
              </w:r>
            </w:hyperlink>
          </w:p>
        </w:tc>
      </w:tr>
    </w:tbl>
    <w:p w14:paraId="4A19FF11" w14:textId="77777777" w:rsidR="0078139A" w:rsidRPr="00A071AE" w:rsidRDefault="0078139A" w:rsidP="0078139A">
      <w:pPr>
        <w:pStyle w:val="BTbEMEASMCA"/>
      </w:pPr>
    </w:p>
    <w:p w14:paraId="625B002C" w14:textId="6AFD4207" w:rsidR="0078139A" w:rsidRPr="00854D90" w:rsidRDefault="0078139A" w:rsidP="0078139A">
      <w:pPr>
        <w:pStyle w:val="BTEMEASMCA"/>
        <w:rPr>
          <w:b/>
          <w:lang w:val="pt-BR"/>
        </w:rPr>
      </w:pPr>
      <w:r w:rsidRPr="00854D90">
        <w:rPr>
          <w:b/>
          <w:lang w:val="pt-BR"/>
        </w:rPr>
        <w:t xml:space="preserve">Šis vaistas </w:t>
      </w:r>
      <w:r w:rsidR="00852890" w:rsidRPr="00852890">
        <w:rPr>
          <w:b/>
          <w:bCs/>
          <w:lang w:val="pt-BR"/>
        </w:rPr>
        <w:t>Europos ekonominės erdvės</w:t>
      </w:r>
      <w:r w:rsidRPr="00854D90">
        <w:rPr>
          <w:b/>
          <w:lang w:val="pt-BR"/>
        </w:rPr>
        <w:t xml:space="preserve"> šalyse narėse registruotas tokiais pavadinimais:</w:t>
      </w:r>
    </w:p>
    <w:p w14:paraId="58227F62" w14:textId="77777777" w:rsidR="0078139A" w:rsidRPr="00A071AE" w:rsidRDefault="0078139A" w:rsidP="0078139A">
      <w:pPr>
        <w:pStyle w:val="BTEMEASMCA"/>
        <w:rPr>
          <w:lang w:val="pt-BR"/>
        </w:rPr>
      </w:pPr>
    </w:p>
    <w:p w14:paraId="3E7DC5EB" w14:textId="77777777" w:rsidR="0078139A" w:rsidRPr="00A071AE" w:rsidRDefault="0078139A" w:rsidP="0078139A">
      <w:pPr>
        <w:jc w:val="both"/>
        <w:rPr>
          <w:sz w:val="22"/>
          <w:szCs w:val="22"/>
        </w:rPr>
      </w:pPr>
      <w:r w:rsidRPr="00A071AE">
        <w:rPr>
          <w:sz w:val="22"/>
          <w:szCs w:val="22"/>
        </w:rPr>
        <w:t xml:space="preserve">Airija: Konverge Plus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14:paraId="7A1E90C0" w14:textId="77777777" w:rsidR="0078139A" w:rsidRPr="00A071AE" w:rsidRDefault="0078139A" w:rsidP="0078139A">
      <w:pPr>
        <w:spacing w:before="60"/>
        <w:jc w:val="both"/>
        <w:rPr>
          <w:sz w:val="22"/>
          <w:szCs w:val="22"/>
        </w:rPr>
      </w:pPr>
      <w:r w:rsidRPr="00A071AE">
        <w:rPr>
          <w:sz w:val="22"/>
          <w:szCs w:val="22"/>
        </w:rPr>
        <w:t xml:space="preserve">Austrija: Amelior plus HCT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14:paraId="01A4016D" w14:textId="77777777" w:rsidR="0078139A" w:rsidRPr="00A071AE" w:rsidRDefault="0078139A" w:rsidP="0078139A">
      <w:pPr>
        <w:jc w:val="both"/>
        <w:rPr>
          <w:sz w:val="22"/>
          <w:szCs w:val="22"/>
          <w:shd w:val="clear" w:color="auto" w:fill="A6A6A6"/>
        </w:rPr>
      </w:pPr>
      <w:r w:rsidRPr="00A071AE">
        <w:rPr>
          <w:sz w:val="22"/>
          <w:szCs w:val="22"/>
        </w:rPr>
        <w:t xml:space="preserve">Belgija: Forzaten/HCT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14:paraId="0BD766D4" w14:textId="77777777" w:rsidR="0078139A" w:rsidRPr="00A071AE" w:rsidRDefault="0078139A" w:rsidP="0078139A">
      <w:pPr>
        <w:jc w:val="both"/>
        <w:rPr>
          <w:sz w:val="22"/>
          <w:szCs w:val="22"/>
        </w:rPr>
      </w:pPr>
      <w:r w:rsidRPr="00A071AE">
        <w:rPr>
          <w:sz w:val="22"/>
          <w:szCs w:val="22"/>
        </w:rPr>
        <w:t xml:space="preserve">Bulgarija: Tespadan HCT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14:paraId="61907748" w14:textId="77777777" w:rsidR="0078139A" w:rsidRPr="00A071AE" w:rsidRDefault="0078139A" w:rsidP="0078139A">
      <w:pPr>
        <w:jc w:val="both"/>
        <w:rPr>
          <w:sz w:val="22"/>
          <w:szCs w:val="22"/>
        </w:rPr>
      </w:pPr>
      <w:r w:rsidRPr="00A071AE">
        <w:rPr>
          <w:sz w:val="22"/>
          <w:szCs w:val="22"/>
        </w:rPr>
        <w:lastRenderedPageBreak/>
        <w:t xml:space="preserve">Čekija: Sintonyn Combi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14:paraId="7E3CE732" w14:textId="77777777" w:rsidR="0078139A" w:rsidRPr="00A071AE" w:rsidRDefault="0078139A" w:rsidP="0078139A">
      <w:pPr>
        <w:jc w:val="both"/>
        <w:rPr>
          <w:sz w:val="22"/>
          <w:szCs w:val="22"/>
        </w:rPr>
      </w:pPr>
    </w:p>
    <w:p w14:paraId="017E7030" w14:textId="77777777" w:rsidR="0078139A" w:rsidRPr="00A071AE" w:rsidRDefault="0078139A" w:rsidP="0078139A">
      <w:pPr>
        <w:jc w:val="both"/>
        <w:rPr>
          <w:sz w:val="22"/>
          <w:szCs w:val="22"/>
        </w:rPr>
      </w:pPr>
      <w:r w:rsidRPr="00A071AE">
        <w:rPr>
          <w:sz w:val="22"/>
          <w:szCs w:val="22"/>
        </w:rPr>
        <w:t xml:space="preserve">Estija: Sanoral HCT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14:paraId="6AA2A10D" w14:textId="77777777" w:rsidR="0078139A" w:rsidRPr="00A071AE" w:rsidRDefault="0078139A" w:rsidP="0078139A">
      <w:pPr>
        <w:jc w:val="both"/>
        <w:rPr>
          <w:sz w:val="22"/>
          <w:szCs w:val="22"/>
        </w:rPr>
      </w:pPr>
      <w:r w:rsidRPr="00A071AE">
        <w:rPr>
          <w:sz w:val="22"/>
          <w:szCs w:val="22"/>
        </w:rPr>
        <w:t xml:space="preserve">Graikija: Orizal plus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14:paraId="7C0951BA" w14:textId="77777777" w:rsidR="0078139A" w:rsidRPr="00A071AE" w:rsidRDefault="0078139A" w:rsidP="0078139A">
      <w:pPr>
        <w:jc w:val="both"/>
        <w:rPr>
          <w:sz w:val="22"/>
          <w:szCs w:val="22"/>
        </w:rPr>
      </w:pPr>
      <w:r w:rsidRPr="00A071AE">
        <w:rPr>
          <w:sz w:val="22"/>
          <w:szCs w:val="22"/>
        </w:rPr>
        <w:t xml:space="preserve">Italija: Trivis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14:paraId="0C91485B" w14:textId="77777777" w:rsidR="0078139A" w:rsidRPr="00A071AE" w:rsidRDefault="0078139A" w:rsidP="0078139A">
      <w:pPr>
        <w:pStyle w:val="BTEMEASMCA"/>
      </w:pPr>
    </w:p>
    <w:p w14:paraId="3C91813B" w14:textId="77777777" w:rsidR="0078139A" w:rsidRPr="00A071AE" w:rsidRDefault="0078139A" w:rsidP="0078139A">
      <w:pPr>
        <w:jc w:val="both"/>
        <w:rPr>
          <w:sz w:val="22"/>
          <w:szCs w:val="22"/>
        </w:rPr>
      </w:pPr>
      <w:r w:rsidRPr="00A071AE">
        <w:rPr>
          <w:sz w:val="22"/>
          <w:szCs w:val="22"/>
        </w:rPr>
        <w:t xml:space="preserve">Ispanija: Balzak plus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14:paraId="35179AC9" w14:textId="77777777" w:rsidR="0078139A" w:rsidRPr="00A071AE" w:rsidRDefault="0078139A" w:rsidP="0078139A">
      <w:pPr>
        <w:jc w:val="both"/>
        <w:rPr>
          <w:sz w:val="22"/>
          <w:szCs w:val="22"/>
        </w:rPr>
      </w:pPr>
      <w:r w:rsidRPr="00A071AE">
        <w:rPr>
          <w:sz w:val="22"/>
          <w:szCs w:val="22"/>
        </w:rPr>
        <w:t xml:space="preserve">Kipras: Orizal plus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14:paraId="6599EF81" w14:textId="77777777" w:rsidR="0078139A" w:rsidRPr="00A071AE" w:rsidRDefault="0078139A" w:rsidP="0078139A">
      <w:pPr>
        <w:jc w:val="both"/>
        <w:rPr>
          <w:sz w:val="22"/>
          <w:szCs w:val="22"/>
          <w:shd w:val="clear" w:color="auto" w:fill="A6A6A6"/>
        </w:rPr>
      </w:pPr>
      <w:r w:rsidRPr="00A071AE">
        <w:rPr>
          <w:sz w:val="22"/>
          <w:szCs w:val="22"/>
        </w:rPr>
        <w:t xml:space="preserve">Latvija: Sanoral HCT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14:paraId="5D860393" w14:textId="77777777" w:rsidR="0078139A" w:rsidRPr="00A071AE" w:rsidRDefault="0078139A" w:rsidP="0078139A">
      <w:pPr>
        <w:jc w:val="both"/>
        <w:rPr>
          <w:sz w:val="22"/>
          <w:szCs w:val="22"/>
        </w:rPr>
      </w:pPr>
      <w:r w:rsidRPr="00A071AE">
        <w:rPr>
          <w:sz w:val="22"/>
          <w:szCs w:val="22"/>
        </w:rPr>
        <w:t xml:space="preserve">Lenkija: Elestar HCT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14:paraId="794404D3" w14:textId="77777777" w:rsidR="0078139A" w:rsidRPr="00A071AE" w:rsidRDefault="0078139A" w:rsidP="0078139A">
      <w:pPr>
        <w:jc w:val="both"/>
        <w:rPr>
          <w:sz w:val="22"/>
          <w:szCs w:val="22"/>
        </w:rPr>
      </w:pPr>
      <w:r w:rsidRPr="00A071AE">
        <w:rPr>
          <w:sz w:val="22"/>
          <w:szCs w:val="22"/>
        </w:rPr>
        <w:t xml:space="preserve">Lietuva: Sanoral HCT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14:paraId="417A1E78" w14:textId="77777777" w:rsidR="0078139A" w:rsidRPr="00A071AE" w:rsidRDefault="0078139A" w:rsidP="0078139A">
      <w:pPr>
        <w:jc w:val="both"/>
        <w:rPr>
          <w:sz w:val="22"/>
          <w:szCs w:val="22"/>
        </w:rPr>
      </w:pPr>
      <w:r w:rsidRPr="00A071AE">
        <w:rPr>
          <w:sz w:val="22"/>
          <w:szCs w:val="22"/>
        </w:rPr>
        <w:t xml:space="preserve">Liuksemburgas: Forzaten/HCT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14:paraId="04EFB930" w14:textId="77777777" w:rsidR="0078139A" w:rsidRPr="00A071AE" w:rsidRDefault="0078139A" w:rsidP="0078139A">
      <w:pPr>
        <w:jc w:val="both"/>
        <w:rPr>
          <w:sz w:val="22"/>
          <w:szCs w:val="22"/>
        </w:rPr>
      </w:pPr>
      <w:r w:rsidRPr="00A071AE">
        <w:rPr>
          <w:sz w:val="22"/>
          <w:szCs w:val="22"/>
        </w:rPr>
        <w:t xml:space="preserve">Malta: Konverge plus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14:paraId="7BA026DF" w14:textId="77777777" w:rsidR="0078139A" w:rsidRPr="00A071AE" w:rsidRDefault="0078139A" w:rsidP="0078139A">
      <w:pPr>
        <w:pStyle w:val="BTEMEASMCA"/>
      </w:pPr>
      <w:r w:rsidRPr="00A071AE">
        <w:t>Nyderlandai: Olmetec HCTZ</w:t>
      </w:r>
    </w:p>
    <w:p w14:paraId="4A00414E" w14:textId="77777777" w:rsidR="0078139A" w:rsidRPr="00A071AE" w:rsidRDefault="0078139A" w:rsidP="0078139A">
      <w:pPr>
        <w:jc w:val="both"/>
        <w:rPr>
          <w:sz w:val="22"/>
          <w:szCs w:val="22"/>
        </w:rPr>
      </w:pPr>
    </w:p>
    <w:p w14:paraId="06D636C4" w14:textId="77777777" w:rsidR="0078139A" w:rsidRPr="00A071AE" w:rsidRDefault="0078139A" w:rsidP="0078139A">
      <w:pPr>
        <w:pStyle w:val="BTEMEASMCA"/>
      </w:pPr>
      <w:r w:rsidRPr="00A071AE">
        <w:t xml:space="preserve">Portugalija: Zolnor HCT 20 mg/5 mg/12.5 mg </w:t>
      </w:r>
      <w:r w:rsidRPr="00A071AE">
        <w:rPr>
          <w:shd w:val="clear" w:color="auto" w:fill="F2F2F2"/>
        </w:rPr>
        <w:t xml:space="preserve">40 mg/5 mg/12.5 mg </w:t>
      </w:r>
      <w:r w:rsidRPr="00A071AE">
        <w:rPr>
          <w:shd w:val="clear" w:color="auto" w:fill="D9D9D9"/>
        </w:rPr>
        <w:t xml:space="preserve">40 mg/10 mg/12.5 mg </w:t>
      </w:r>
      <w:r w:rsidRPr="00A071AE">
        <w:rPr>
          <w:shd w:val="clear" w:color="auto" w:fill="BFBFBF"/>
        </w:rPr>
        <w:t xml:space="preserve">40 mg/5 mg/25 mg </w:t>
      </w:r>
      <w:r w:rsidRPr="00A071AE">
        <w:rPr>
          <w:shd w:val="clear" w:color="auto" w:fill="A6A6A6"/>
        </w:rPr>
        <w:t>40 mg/10 mg/25 mg</w:t>
      </w:r>
      <w:r w:rsidRPr="00A071AE">
        <w:t xml:space="preserve"> </w:t>
      </w:r>
    </w:p>
    <w:p w14:paraId="62FFA01E" w14:textId="77777777" w:rsidR="0078139A" w:rsidRPr="00A071AE" w:rsidRDefault="0078139A" w:rsidP="0078139A">
      <w:pPr>
        <w:pStyle w:val="BTEMEASMCA"/>
      </w:pPr>
      <w:r w:rsidRPr="00A071AE">
        <w:t xml:space="preserve">Prancūzija: Triaxeler 20 mg/5 mg/12.5 mg </w:t>
      </w:r>
      <w:r w:rsidRPr="00A071AE">
        <w:rPr>
          <w:shd w:val="clear" w:color="auto" w:fill="F2F2F2"/>
        </w:rPr>
        <w:t xml:space="preserve">40 mg/5 mg/12.5 mg </w:t>
      </w:r>
      <w:r w:rsidRPr="00A071AE">
        <w:rPr>
          <w:shd w:val="clear" w:color="auto" w:fill="D9D9D9"/>
        </w:rPr>
        <w:t xml:space="preserve">40 mg/10 mg/12.5 mg </w:t>
      </w:r>
      <w:r w:rsidRPr="00A071AE">
        <w:rPr>
          <w:shd w:val="clear" w:color="auto" w:fill="BFBFBF"/>
        </w:rPr>
        <w:t xml:space="preserve">40 mg/5 mg/25 mg </w:t>
      </w:r>
      <w:r w:rsidRPr="00A071AE">
        <w:rPr>
          <w:shd w:val="clear" w:color="auto" w:fill="A6A6A6"/>
        </w:rPr>
        <w:t>40 mg/10 mg/25 mg</w:t>
      </w:r>
    </w:p>
    <w:p w14:paraId="03AE9178" w14:textId="77777777" w:rsidR="0078139A" w:rsidRPr="00A071AE" w:rsidRDefault="0078139A" w:rsidP="0078139A">
      <w:pPr>
        <w:jc w:val="both"/>
        <w:rPr>
          <w:sz w:val="22"/>
          <w:szCs w:val="22"/>
        </w:rPr>
      </w:pPr>
      <w:r w:rsidRPr="00A071AE">
        <w:rPr>
          <w:sz w:val="22"/>
          <w:szCs w:val="22"/>
        </w:rPr>
        <w:t xml:space="preserve">Rumunija: Inovum HCT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14:paraId="5B0F51A7" w14:textId="77777777" w:rsidR="0078139A" w:rsidRPr="00A071AE" w:rsidRDefault="0078139A" w:rsidP="0078139A">
      <w:pPr>
        <w:jc w:val="both"/>
        <w:rPr>
          <w:sz w:val="22"/>
          <w:szCs w:val="22"/>
        </w:rPr>
      </w:pPr>
      <w:r w:rsidRPr="00A071AE">
        <w:rPr>
          <w:sz w:val="22"/>
          <w:szCs w:val="22"/>
        </w:rPr>
        <w:t xml:space="preserve">Slovakija: Folgan HCT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14:paraId="75BC622F" w14:textId="77777777" w:rsidR="0078139A" w:rsidRPr="00A071AE" w:rsidRDefault="0078139A" w:rsidP="0078139A">
      <w:pPr>
        <w:jc w:val="both"/>
        <w:rPr>
          <w:sz w:val="22"/>
          <w:szCs w:val="22"/>
        </w:rPr>
      </w:pPr>
      <w:r w:rsidRPr="00A071AE">
        <w:rPr>
          <w:sz w:val="22"/>
          <w:szCs w:val="22"/>
        </w:rPr>
        <w:t xml:space="preserve">Slovėnija: Olectan HCT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14:paraId="570FA234" w14:textId="77777777" w:rsidR="0078139A" w:rsidRPr="00A071AE" w:rsidRDefault="0078139A" w:rsidP="0078139A">
      <w:pPr>
        <w:pStyle w:val="BTEMEASMCA"/>
      </w:pPr>
    </w:p>
    <w:p w14:paraId="0DCE8BC5" w14:textId="77777777" w:rsidR="0078139A" w:rsidRPr="00A071AE" w:rsidRDefault="0078139A" w:rsidP="0078139A">
      <w:pPr>
        <w:jc w:val="both"/>
        <w:rPr>
          <w:sz w:val="22"/>
          <w:szCs w:val="22"/>
        </w:rPr>
      </w:pPr>
      <w:r w:rsidRPr="00A071AE">
        <w:rPr>
          <w:sz w:val="22"/>
          <w:szCs w:val="22"/>
        </w:rPr>
        <w:t xml:space="preserve">Vengrija: Duactan HCT 20 mg/5 mg/12.5 mg </w:t>
      </w:r>
      <w:r w:rsidRPr="00A071AE">
        <w:rPr>
          <w:sz w:val="22"/>
          <w:szCs w:val="22"/>
          <w:shd w:val="clear" w:color="auto" w:fill="F2F2F2"/>
        </w:rPr>
        <w:t xml:space="preserve">40 mg/5 mg/12.5 mg </w:t>
      </w:r>
      <w:r w:rsidRPr="00A071AE">
        <w:rPr>
          <w:sz w:val="22"/>
          <w:szCs w:val="22"/>
          <w:shd w:val="clear" w:color="auto" w:fill="D9D9D9"/>
        </w:rPr>
        <w:t xml:space="preserve">40 mg/10 mg/12.5 mg </w:t>
      </w:r>
      <w:r w:rsidRPr="00A071AE">
        <w:rPr>
          <w:sz w:val="22"/>
          <w:szCs w:val="22"/>
          <w:shd w:val="clear" w:color="auto" w:fill="BFBFBF"/>
        </w:rPr>
        <w:t xml:space="preserve">40 mg/5 mg/25 mg </w:t>
      </w:r>
      <w:r w:rsidRPr="00A071AE">
        <w:rPr>
          <w:sz w:val="22"/>
          <w:szCs w:val="22"/>
          <w:shd w:val="clear" w:color="auto" w:fill="A6A6A6"/>
        </w:rPr>
        <w:t>40 mg/10 mg/25 mg</w:t>
      </w:r>
    </w:p>
    <w:p w14:paraId="47D4C71A" w14:textId="77777777" w:rsidR="0078139A" w:rsidRPr="00A071AE" w:rsidRDefault="0078139A" w:rsidP="0078139A">
      <w:pPr>
        <w:pStyle w:val="BTEMEASMCA"/>
        <w:rPr>
          <w:shd w:val="clear" w:color="auto" w:fill="A6A6A6"/>
        </w:rPr>
      </w:pPr>
      <w:r w:rsidRPr="00A071AE">
        <w:t xml:space="preserve">Vokietija: Vocado HCT 20 mg/5 mg/12.5 mg </w:t>
      </w:r>
      <w:r w:rsidRPr="00A071AE">
        <w:rPr>
          <w:shd w:val="clear" w:color="auto" w:fill="F2F2F2"/>
        </w:rPr>
        <w:t xml:space="preserve">40 mg/5 mg/12.5 mg </w:t>
      </w:r>
      <w:r w:rsidRPr="00A071AE">
        <w:rPr>
          <w:shd w:val="clear" w:color="auto" w:fill="D9D9D9"/>
        </w:rPr>
        <w:t xml:space="preserve">40 mg/10 mg/12.5 mg </w:t>
      </w:r>
      <w:r w:rsidRPr="00A071AE">
        <w:rPr>
          <w:shd w:val="clear" w:color="auto" w:fill="BFBFBF"/>
        </w:rPr>
        <w:t xml:space="preserve">40 mg/5 mg/25 mg </w:t>
      </w:r>
      <w:r w:rsidRPr="00A071AE">
        <w:rPr>
          <w:shd w:val="clear" w:color="auto" w:fill="A6A6A6"/>
        </w:rPr>
        <w:t>40 mg/10 mg/25 mg</w:t>
      </w:r>
    </w:p>
    <w:p w14:paraId="48E715AC" w14:textId="77777777" w:rsidR="0078139A" w:rsidRPr="00A071AE" w:rsidRDefault="0078139A" w:rsidP="0078139A">
      <w:pPr>
        <w:pStyle w:val="BTEMEASMCA"/>
      </w:pPr>
    </w:p>
    <w:p w14:paraId="64375088" w14:textId="77777777" w:rsidR="0078139A" w:rsidRPr="00A071AE" w:rsidRDefault="0078139A" w:rsidP="0078139A">
      <w:pPr>
        <w:pStyle w:val="BTEMEASMCA"/>
      </w:pPr>
    </w:p>
    <w:p w14:paraId="39196492" w14:textId="284A5E08" w:rsidR="0078139A" w:rsidRPr="00A071AE" w:rsidRDefault="0078139A" w:rsidP="0078139A">
      <w:pPr>
        <w:pStyle w:val="BTbEMEASMCA"/>
      </w:pPr>
      <w:r w:rsidRPr="00A071AE">
        <w:rPr>
          <w:bCs/>
        </w:rPr>
        <w:t>Šis pakuotės lapelis</w:t>
      </w:r>
      <w:r w:rsidRPr="00A071AE">
        <w:t xml:space="preserve"> paskutinį kartą peržiūrėtas</w:t>
      </w:r>
      <w:r w:rsidR="00AC5B1A">
        <w:t xml:space="preserve"> 2025-01-17</w:t>
      </w:r>
      <w:r>
        <w:t>.</w:t>
      </w:r>
    </w:p>
    <w:p w14:paraId="1E3415D9" w14:textId="77777777" w:rsidR="0078139A" w:rsidRPr="00A071AE" w:rsidRDefault="0078139A" w:rsidP="0078139A">
      <w:pPr>
        <w:rPr>
          <w:sz w:val="22"/>
          <w:szCs w:val="22"/>
        </w:rPr>
      </w:pPr>
    </w:p>
    <w:p w14:paraId="4F36F362" w14:textId="77777777" w:rsidR="0078139A" w:rsidRPr="00A071AE" w:rsidRDefault="0078139A" w:rsidP="0078139A">
      <w:pPr>
        <w:rPr>
          <w:sz w:val="22"/>
          <w:szCs w:val="22"/>
        </w:rPr>
      </w:pPr>
    </w:p>
    <w:p w14:paraId="0A23D05F" w14:textId="380F5938" w:rsidR="00DA6C2E" w:rsidRDefault="0078139A" w:rsidP="00A85929">
      <w:pPr>
        <w:pStyle w:val="BTEMEASMCA"/>
      </w:pPr>
      <w:r w:rsidRPr="00A071AE">
        <w:t>Išsami informacija apie šį vaistą pateikiama Valstybinės vaistų kontrolės tarnybos prie Lietuvos Respublikos sveikatos apsaugos ministerijos tinklalapyje</w:t>
      </w:r>
      <w:r w:rsidRPr="00A071AE">
        <w:rPr>
          <w:i/>
        </w:rPr>
        <w:t xml:space="preserve"> </w:t>
      </w:r>
      <w:hyperlink r:id="rId9" w:history="1">
        <w:r w:rsidR="00F9759A" w:rsidRPr="004F1DFE">
          <w:rPr>
            <w:rStyle w:val="Hipersaitas"/>
          </w:rPr>
          <w:t>https://vvkt.lrv.lt/lt/</w:t>
        </w:r>
      </w:hyperlink>
    </w:p>
    <w:p w14:paraId="7313F2A2" w14:textId="77777777" w:rsidR="00F9759A" w:rsidRDefault="00F9759A" w:rsidP="00A85929">
      <w:pPr>
        <w:pStyle w:val="BTEMEASMCA"/>
      </w:pPr>
      <w:bookmarkStart w:id="29" w:name="_GoBack"/>
      <w:bookmarkEnd w:id="29"/>
    </w:p>
    <w:sectPr w:rsidR="00F9759A" w:rsidSect="00DA6C2E">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MS Gothic"/>
    <w:panose1 w:val="00000000000000000000"/>
    <w:charset w:val="EE"/>
    <w:family w:val="auto"/>
    <w:notTrueType/>
    <w:pitch w:val="default"/>
    <w:sig w:usb0="00000000" w:usb1="08070000" w:usb2="00000010" w:usb3="00000000" w:csb0="0002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062"/>
    <w:multiLevelType w:val="multilevel"/>
    <w:tmpl w:val="B09E37FE"/>
    <w:lvl w:ilvl="0">
      <w:start w:val="3"/>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87DE5"/>
    <w:multiLevelType w:val="hybridMultilevel"/>
    <w:tmpl w:val="1168352A"/>
    <w:lvl w:ilvl="0" w:tplc="504CC9AE">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855D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5043C5"/>
    <w:multiLevelType w:val="hybridMultilevel"/>
    <w:tmpl w:val="3A5679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252241"/>
    <w:multiLevelType w:val="multilevel"/>
    <w:tmpl w:val="A1886FD8"/>
    <w:lvl w:ilvl="0">
      <w:start w:val="3"/>
      <w:numFmt w:val="decimal"/>
      <w:lvlText w:val="%1."/>
      <w:lvlJc w:val="left"/>
      <w:pPr>
        <w:tabs>
          <w:tab w:val="num" w:pos="1290"/>
        </w:tabs>
        <w:ind w:left="1290" w:hanging="129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D3A1C67"/>
    <w:multiLevelType w:val="multilevel"/>
    <w:tmpl w:val="95D0E36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70B3231"/>
    <w:multiLevelType w:val="hybridMultilevel"/>
    <w:tmpl w:val="9D9632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B86301"/>
    <w:multiLevelType w:val="hybridMultilevel"/>
    <w:tmpl w:val="9C1A0B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3B2878"/>
    <w:multiLevelType w:val="multilevel"/>
    <w:tmpl w:val="52E0F5CC"/>
    <w:lvl w:ilvl="0">
      <w:start w:val="1"/>
      <w:numFmt w:val="decimal"/>
      <w:lvlText w:val="%1."/>
      <w:lvlJc w:val="left"/>
      <w:pPr>
        <w:tabs>
          <w:tab w:val="num" w:pos="930"/>
        </w:tabs>
        <w:ind w:left="930" w:hanging="5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2ED67B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1A1D95"/>
    <w:multiLevelType w:val="hybridMultilevel"/>
    <w:tmpl w:val="6024BFD2"/>
    <w:lvl w:ilvl="0" w:tplc="B5D89108">
      <w:start w:val="1"/>
      <w:numFmt w:val="upperLetter"/>
      <w:lvlText w:val="%1."/>
      <w:lvlJc w:val="left"/>
      <w:pPr>
        <w:tabs>
          <w:tab w:val="num" w:pos="1290"/>
        </w:tabs>
        <w:ind w:left="1290" w:hanging="75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1" w15:restartNumberingAfterBreak="0">
    <w:nsid w:val="30F02CEA"/>
    <w:multiLevelType w:val="hybridMultilevel"/>
    <w:tmpl w:val="B1C6AEE2"/>
    <w:lvl w:ilvl="0" w:tplc="A1EAFBD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097B8E"/>
    <w:multiLevelType w:val="multilevel"/>
    <w:tmpl w:val="9E188AE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38FD0CBC"/>
    <w:multiLevelType w:val="hybridMultilevel"/>
    <w:tmpl w:val="8D7078E6"/>
    <w:lvl w:ilvl="0" w:tplc="504CC9AE">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71B19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E7903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0253CEC"/>
    <w:multiLevelType w:val="singleLevel"/>
    <w:tmpl w:val="B830BFAE"/>
    <w:lvl w:ilvl="0">
      <w:start w:val="3"/>
      <w:numFmt w:val="decimal"/>
      <w:lvlText w:val="%1."/>
      <w:lvlJc w:val="left"/>
      <w:pPr>
        <w:tabs>
          <w:tab w:val="num" w:pos="1290"/>
        </w:tabs>
        <w:ind w:left="1290" w:hanging="1290"/>
      </w:pPr>
      <w:rPr>
        <w:rFonts w:cs="Times New Roman" w:hint="default"/>
      </w:rPr>
    </w:lvl>
  </w:abstractNum>
  <w:abstractNum w:abstractNumId="17" w15:restartNumberingAfterBreak="0">
    <w:nsid w:val="63FC0EF8"/>
    <w:multiLevelType w:val="hybridMultilevel"/>
    <w:tmpl w:val="DAB61F64"/>
    <w:lvl w:ilvl="0" w:tplc="504CC9AE">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9"/>
  </w:num>
  <w:num w:numId="4">
    <w:abstractNumId w:val="14"/>
  </w:num>
  <w:num w:numId="5">
    <w:abstractNumId w:val="2"/>
  </w:num>
  <w:num w:numId="6">
    <w:abstractNumId w:val="16"/>
  </w:num>
  <w:num w:numId="7">
    <w:abstractNumId w:val="12"/>
  </w:num>
  <w:num w:numId="8">
    <w:abstractNumId w:val="8"/>
  </w:num>
  <w:num w:numId="9">
    <w:abstractNumId w:val="4"/>
  </w:num>
  <w:num w:numId="10">
    <w:abstractNumId w:val="5"/>
  </w:num>
  <w:num w:numId="11">
    <w:abstractNumId w:val="16"/>
    <w:lvlOverride w:ilvl="0">
      <w:startOverride w:val="3"/>
    </w:lvlOverride>
  </w:num>
  <w:num w:numId="12">
    <w:abstractNumId w:val="11"/>
  </w:num>
  <w:num w:numId="13">
    <w:abstractNumId w:val="3"/>
  </w:num>
  <w:num w:numId="14">
    <w:abstractNumId w:val="7"/>
  </w:num>
  <w:num w:numId="15">
    <w:abstractNumId w:val="6"/>
  </w:num>
  <w:num w:numId="16">
    <w:abstractNumId w:val="10"/>
  </w:num>
  <w:num w:numId="17">
    <w:abstractNumId w:val="17"/>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39A"/>
    <w:rsid w:val="000620BD"/>
    <w:rsid w:val="000C3379"/>
    <w:rsid w:val="000F0D1D"/>
    <w:rsid w:val="001912A4"/>
    <w:rsid w:val="00214F92"/>
    <w:rsid w:val="002A0FFA"/>
    <w:rsid w:val="003E060E"/>
    <w:rsid w:val="0044554E"/>
    <w:rsid w:val="005A4A98"/>
    <w:rsid w:val="005B3F2C"/>
    <w:rsid w:val="005E24DB"/>
    <w:rsid w:val="00614780"/>
    <w:rsid w:val="00657BC4"/>
    <w:rsid w:val="006623E3"/>
    <w:rsid w:val="00665B1B"/>
    <w:rsid w:val="006956B6"/>
    <w:rsid w:val="00704700"/>
    <w:rsid w:val="007567D2"/>
    <w:rsid w:val="0078139A"/>
    <w:rsid w:val="00791073"/>
    <w:rsid w:val="00842D7C"/>
    <w:rsid w:val="00852890"/>
    <w:rsid w:val="00854D90"/>
    <w:rsid w:val="009435DC"/>
    <w:rsid w:val="00963E9C"/>
    <w:rsid w:val="00A23A12"/>
    <w:rsid w:val="00A85929"/>
    <w:rsid w:val="00AA0DAA"/>
    <w:rsid w:val="00AB033A"/>
    <w:rsid w:val="00AC5B1A"/>
    <w:rsid w:val="00C12AE5"/>
    <w:rsid w:val="00CA4996"/>
    <w:rsid w:val="00D81514"/>
    <w:rsid w:val="00DA6C2E"/>
    <w:rsid w:val="00DC1145"/>
    <w:rsid w:val="00E2183E"/>
    <w:rsid w:val="00F464A3"/>
    <w:rsid w:val="00F9759A"/>
    <w:rsid w:val="00FD4E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BE307"/>
  <w15:docId w15:val="{4E538CBB-4B1D-40B5-BF11-CEA21978E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139A"/>
    <w:pPr>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qFormat/>
    <w:rsid w:val="0078139A"/>
    <w:pPr>
      <w:keepNext/>
      <w:spacing w:before="240" w:after="60"/>
      <w:outlineLvl w:val="0"/>
    </w:pPr>
    <w:rPr>
      <w:rFonts w:ascii="Arial" w:hAnsi="Arial"/>
      <w:b/>
      <w:kern w:val="32"/>
      <w:sz w:val="32"/>
      <w:lang w:eastAsia="en-US"/>
    </w:rPr>
  </w:style>
  <w:style w:type="paragraph" w:styleId="Antrat2">
    <w:name w:val="heading 2"/>
    <w:basedOn w:val="prastasis"/>
    <w:next w:val="prastasis"/>
    <w:link w:val="Antrat2Diagrama"/>
    <w:qFormat/>
    <w:rsid w:val="0078139A"/>
    <w:pPr>
      <w:keepNext/>
      <w:outlineLvl w:val="1"/>
    </w:pPr>
    <w:rPr>
      <w:b/>
      <w:sz w:val="22"/>
      <w:lang w:eastAsia="en-US"/>
    </w:rPr>
  </w:style>
  <w:style w:type="paragraph" w:styleId="Antrat3">
    <w:name w:val="heading 3"/>
    <w:basedOn w:val="prastasis"/>
    <w:next w:val="prastasis"/>
    <w:link w:val="Antrat3Diagrama"/>
    <w:qFormat/>
    <w:rsid w:val="0078139A"/>
    <w:pPr>
      <w:keepNext/>
      <w:outlineLvl w:val="2"/>
    </w:pPr>
    <w:rPr>
      <w:b/>
      <w:sz w:val="22"/>
      <w:lang w:eastAsia="en-US"/>
    </w:rPr>
  </w:style>
  <w:style w:type="paragraph" w:styleId="Antrat4">
    <w:name w:val="heading 4"/>
    <w:basedOn w:val="prastasis"/>
    <w:next w:val="prastasis"/>
    <w:link w:val="Antrat4Diagrama"/>
    <w:qFormat/>
    <w:rsid w:val="0078139A"/>
    <w:pPr>
      <w:keepNext/>
      <w:spacing w:before="240" w:after="60"/>
      <w:outlineLvl w:val="3"/>
    </w:pPr>
    <w:rPr>
      <w:rFonts w:ascii="Calibri" w:hAnsi="Calibri"/>
      <w:b/>
      <w:bCs/>
      <w:sz w:val="28"/>
      <w:szCs w:val="28"/>
      <w:lang w:eastAsia="en-US"/>
    </w:rPr>
  </w:style>
  <w:style w:type="paragraph" w:styleId="Antrat6">
    <w:name w:val="heading 6"/>
    <w:basedOn w:val="prastasis"/>
    <w:next w:val="prastasis"/>
    <w:link w:val="Antrat6Diagrama"/>
    <w:uiPriority w:val="9"/>
    <w:semiHidden/>
    <w:unhideWhenUsed/>
    <w:qFormat/>
    <w:rsid w:val="0078139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78139A"/>
    <w:rPr>
      <w:rFonts w:asciiTheme="majorHAnsi" w:eastAsiaTheme="majorEastAsia" w:hAnsiTheme="majorHAnsi" w:cstheme="majorBidi"/>
      <w:b/>
      <w:bCs/>
      <w:color w:val="365F91" w:themeColor="accent1" w:themeShade="BF"/>
      <w:sz w:val="28"/>
      <w:szCs w:val="28"/>
      <w:lang w:eastAsia="lt-LT"/>
    </w:rPr>
  </w:style>
  <w:style w:type="character" w:customStyle="1" w:styleId="Antrat2Diagrama">
    <w:name w:val="Antraštė 2 Diagrama"/>
    <w:basedOn w:val="Numatytasispastraiposriftas"/>
    <w:link w:val="Antrat2"/>
    <w:rsid w:val="0078139A"/>
    <w:rPr>
      <w:rFonts w:ascii="Times New Roman" w:eastAsia="Times New Roman" w:hAnsi="Times New Roman" w:cs="Times New Roman"/>
      <w:b/>
      <w:szCs w:val="20"/>
    </w:rPr>
  </w:style>
  <w:style w:type="character" w:customStyle="1" w:styleId="Antrat3Diagrama">
    <w:name w:val="Antraštė 3 Diagrama"/>
    <w:basedOn w:val="Numatytasispastraiposriftas"/>
    <w:link w:val="Antrat3"/>
    <w:rsid w:val="0078139A"/>
    <w:rPr>
      <w:rFonts w:ascii="Times New Roman" w:eastAsia="Times New Roman" w:hAnsi="Times New Roman" w:cs="Times New Roman"/>
      <w:b/>
      <w:szCs w:val="20"/>
    </w:rPr>
  </w:style>
  <w:style w:type="character" w:customStyle="1" w:styleId="Antrat4Diagrama">
    <w:name w:val="Antraštė 4 Diagrama"/>
    <w:basedOn w:val="Numatytasispastraiposriftas"/>
    <w:link w:val="Antrat4"/>
    <w:rsid w:val="0078139A"/>
    <w:rPr>
      <w:rFonts w:ascii="Calibri" w:eastAsia="Times New Roman" w:hAnsi="Calibri" w:cs="Times New Roman"/>
      <w:b/>
      <w:bCs/>
      <w:sz w:val="28"/>
      <w:szCs w:val="28"/>
    </w:rPr>
  </w:style>
  <w:style w:type="character" w:customStyle="1" w:styleId="Antrat6Diagrama">
    <w:name w:val="Antraštė 6 Diagrama"/>
    <w:basedOn w:val="Numatytasispastraiposriftas"/>
    <w:link w:val="Antrat6"/>
    <w:uiPriority w:val="9"/>
    <w:semiHidden/>
    <w:rsid w:val="0078139A"/>
    <w:rPr>
      <w:rFonts w:asciiTheme="majorHAnsi" w:eastAsiaTheme="majorEastAsia" w:hAnsiTheme="majorHAnsi" w:cstheme="majorBidi"/>
      <w:i/>
      <w:iCs/>
      <w:color w:val="243F60" w:themeColor="accent1" w:themeShade="7F"/>
      <w:sz w:val="20"/>
      <w:szCs w:val="20"/>
      <w:lang w:eastAsia="lt-LT"/>
    </w:rPr>
  </w:style>
  <w:style w:type="character" w:customStyle="1" w:styleId="Antrat1Diagrama">
    <w:name w:val="Antraštė 1 Diagrama"/>
    <w:link w:val="Antrat1"/>
    <w:locked/>
    <w:rsid w:val="0078139A"/>
    <w:rPr>
      <w:rFonts w:ascii="Arial" w:eastAsia="Times New Roman" w:hAnsi="Arial" w:cs="Times New Roman"/>
      <w:b/>
      <w:kern w:val="32"/>
      <w:sz w:val="32"/>
      <w:szCs w:val="20"/>
    </w:rPr>
  </w:style>
  <w:style w:type="paragraph" w:styleId="Pagrindinistekstas">
    <w:name w:val="Body Text"/>
    <w:basedOn w:val="prastasis"/>
    <w:link w:val="PagrindinistekstasDiagrama"/>
    <w:rsid w:val="0078139A"/>
    <w:pPr>
      <w:spacing w:after="120"/>
    </w:pPr>
    <w:rPr>
      <w:sz w:val="22"/>
      <w:lang w:eastAsia="en-US"/>
    </w:rPr>
  </w:style>
  <w:style w:type="character" w:customStyle="1" w:styleId="PagrindinistekstasDiagrama">
    <w:name w:val="Pagrindinis tekstas Diagrama"/>
    <w:basedOn w:val="Numatytasispastraiposriftas"/>
    <w:link w:val="Pagrindinistekstas"/>
    <w:rsid w:val="0078139A"/>
    <w:rPr>
      <w:rFonts w:ascii="Times New Roman" w:eastAsia="Times New Roman" w:hAnsi="Times New Roman" w:cs="Times New Roman"/>
      <w:szCs w:val="20"/>
    </w:rPr>
  </w:style>
  <w:style w:type="paragraph" w:styleId="Pavadinimas">
    <w:name w:val="Title"/>
    <w:basedOn w:val="prastasis"/>
    <w:link w:val="PavadinimasDiagrama"/>
    <w:qFormat/>
    <w:rsid w:val="0078139A"/>
    <w:pPr>
      <w:jc w:val="center"/>
      <w:outlineLvl w:val="0"/>
    </w:pPr>
    <w:rPr>
      <w:b/>
      <w:kern w:val="28"/>
      <w:sz w:val="22"/>
      <w:lang w:eastAsia="en-US"/>
    </w:rPr>
  </w:style>
  <w:style w:type="character" w:customStyle="1" w:styleId="TitleChar">
    <w:name w:val="Title Char"/>
    <w:basedOn w:val="Numatytasispastraiposriftas"/>
    <w:rsid w:val="0078139A"/>
    <w:rPr>
      <w:rFonts w:asciiTheme="majorHAnsi" w:eastAsiaTheme="majorEastAsia" w:hAnsiTheme="majorHAnsi" w:cstheme="majorBidi"/>
      <w:color w:val="17365D" w:themeColor="text2" w:themeShade="BF"/>
      <w:spacing w:val="5"/>
      <w:kern w:val="28"/>
      <w:sz w:val="52"/>
      <w:szCs w:val="52"/>
      <w:lang w:eastAsia="lt-LT"/>
    </w:rPr>
  </w:style>
  <w:style w:type="character" w:customStyle="1" w:styleId="PavadinimasDiagrama">
    <w:name w:val="Pavadinimas Diagrama"/>
    <w:link w:val="Pavadinimas"/>
    <w:locked/>
    <w:rsid w:val="0078139A"/>
    <w:rPr>
      <w:rFonts w:ascii="Times New Roman" w:eastAsia="Times New Roman" w:hAnsi="Times New Roman" w:cs="Times New Roman"/>
      <w:b/>
      <w:kern w:val="28"/>
      <w:szCs w:val="20"/>
    </w:rPr>
  </w:style>
  <w:style w:type="paragraph" w:styleId="Porat">
    <w:name w:val="footer"/>
    <w:basedOn w:val="prastasis"/>
    <w:link w:val="PoratDiagrama"/>
    <w:semiHidden/>
    <w:rsid w:val="0078139A"/>
    <w:pPr>
      <w:tabs>
        <w:tab w:val="center" w:pos="4153"/>
        <w:tab w:val="right" w:pos="8306"/>
      </w:tabs>
    </w:pPr>
    <w:rPr>
      <w:sz w:val="22"/>
      <w:lang w:eastAsia="en-US"/>
    </w:rPr>
  </w:style>
  <w:style w:type="character" w:customStyle="1" w:styleId="PoratDiagrama">
    <w:name w:val="Poraštė Diagrama"/>
    <w:basedOn w:val="Numatytasispastraiposriftas"/>
    <w:link w:val="Porat"/>
    <w:semiHidden/>
    <w:rsid w:val="0078139A"/>
    <w:rPr>
      <w:rFonts w:ascii="Times New Roman" w:eastAsia="Times New Roman" w:hAnsi="Times New Roman" w:cs="Times New Roman"/>
      <w:szCs w:val="20"/>
    </w:rPr>
  </w:style>
  <w:style w:type="paragraph" w:styleId="Pagrindinistekstas3">
    <w:name w:val="Body Text 3"/>
    <w:basedOn w:val="prastasis"/>
    <w:link w:val="Pagrindinistekstas3Diagrama"/>
    <w:semiHidden/>
    <w:rsid w:val="0078139A"/>
    <w:pPr>
      <w:spacing w:after="120"/>
    </w:pPr>
    <w:rPr>
      <w:sz w:val="16"/>
      <w:lang w:eastAsia="en-US"/>
    </w:rPr>
  </w:style>
  <w:style w:type="character" w:customStyle="1" w:styleId="Pagrindinistekstas3Diagrama">
    <w:name w:val="Pagrindinis tekstas 3 Diagrama"/>
    <w:basedOn w:val="Numatytasispastraiposriftas"/>
    <w:link w:val="Pagrindinistekstas3"/>
    <w:semiHidden/>
    <w:rsid w:val="0078139A"/>
    <w:rPr>
      <w:rFonts w:ascii="Times New Roman" w:eastAsia="Times New Roman" w:hAnsi="Times New Roman" w:cs="Times New Roman"/>
      <w:sz w:val="16"/>
      <w:szCs w:val="20"/>
    </w:rPr>
  </w:style>
  <w:style w:type="paragraph" w:styleId="Antrats">
    <w:name w:val="header"/>
    <w:basedOn w:val="prastasis"/>
    <w:link w:val="AntratsDiagrama"/>
    <w:uiPriority w:val="99"/>
    <w:rsid w:val="0078139A"/>
    <w:pPr>
      <w:tabs>
        <w:tab w:val="center" w:pos="4819"/>
        <w:tab w:val="right" w:pos="9071"/>
      </w:tabs>
    </w:pPr>
    <w:rPr>
      <w:rFonts w:ascii="Courier" w:hAnsi="Courier"/>
      <w:sz w:val="24"/>
      <w:lang w:val="de-DE" w:eastAsia="en-US"/>
    </w:rPr>
  </w:style>
  <w:style w:type="character" w:customStyle="1" w:styleId="AntratsDiagrama">
    <w:name w:val="Antraštės Diagrama"/>
    <w:basedOn w:val="Numatytasispastraiposriftas"/>
    <w:link w:val="Antrats"/>
    <w:uiPriority w:val="99"/>
    <w:rsid w:val="0078139A"/>
    <w:rPr>
      <w:rFonts w:ascii="Courier" w:eastAsia="Times New Roman" w:hAnsi="Courier" w:cs="Times New Roman"/>
      <w:sz w:val="24"/>
      <w:szCs w:val="20"/>
      <w:lang w:val="de-DE"/>
    </w:rPr>
  </w:style>
  <w:style w:type="character" w:styleId="Puslapionumeris">
    <w:name w:val="page number"/>
    <w:semiHidden/>
    <w:rsid w:val="0078139A"/>
    <w:rPr>
      <w:rFonts w:cs="Times New Roman"/>
    </w:rPr>
  </w:style>
  <w:style w:type="paragraph" w:customStyle="1" w:styleId="TTEMEASMCA">
    <w:name w:val="TT EMEA_SMCA"/>
    <w:basedOn w:val="Antrat1"/>
    <w:link w:val="TTEMEASMCAChar"/>
    <w:autoRedefine/>
    <w:rsid w:val="0078139A"/>
    <w:pPr>
      <w:keepNext w:val="0"/>
      <w:tabs>
        <w:tab w:val="left" w:pos="567"/>
      </w:tabs>
      <w:spacing w:before="0" w:after="0"/>
      <w:ind w:left="567" w:hanging="567"/>
      <w:jc w:val="center"/>
    </w:pPr>
    <w:rPr>
      <w:rFonts w:ascii="Times New Roman" w:hAnsi="Times New Roman"/>
      <w:caps/>
      <w:kern w:val="0"/>
      <w:sz w:val="22"/>
      <w:szCs w:val="22"/>
      <w:lang w:val="en-US"/>
    </w:rPr>
  </w:style>
  <w:style w:type="character" w:customStyle="1" w:styleId="TTEMEASMCAChar">
    <w:name w:val="TT EMEA_SMCA Char"/>
    <w:link w:val="TTEMEASMCA"/>
    <w:locked/>
    <w:rsid w:val="0078139A"/>
    <w:rPr>
      <w:rFonts w:ascii="Times New Roman" w:eastAsia="Times New Roman" w:hAnsi="Times New Roman" w:cs="Times New Roman"/>
      <w:b/>
      <w:caps/>
      <w:lang w:val="en-US"/>
    </w:rPr>
  </w:style>
  <w:style w:type="paragraph" w:customStyle="1" w:styleId="PI-1EMEASMCA">
    <w:name w:val="PI-1 EMEA_SMCA"/>
    <w:basedOn w:val="Antrat2"/>
    <w:autoRedefine/>
    <w:rsid w:val="0078139A"/>
    <w:pPr>
      <w:tabs>
        <w:tab w:val="left" w:pos="567"/>
      </w:tabs>
      <w:ind w:left="567" w:hanging="567"/>
    </w:pPr>
    <w:rPr>
      <w:szCs w:val="22"/>
    </w:rPr>
  </w:style>
  <w:style w:type="paragraph" w:customStyle="1" w:styleId="BTEMEASMCA">
    <w:name w:val="BT EMEA_SMCA"/>
    <w:basedOn w:val="prastasis"/>
    <w:link w:val="BTEMEASMCAChar"/>
    <w:autoRedefine/>
    <w:rsid w:val="0078139A"/>
    <w:pPr>
      <w:tabs>
        <w:tab w:val="left" w:pos="567"/>
      </w:tabs>
    </w:pPr>
    <w:rPr>
      <w:noProof/>
      <w:sz w:val="22"/>
      <w:szCs w:val="22"/>
      <w:lang w:eastAsia="en-US"/>
    </w:rPr>
  </w:style>
  <w:style w:type="character" w:customStyle="1" w:styleId="BTEMEASMCAChar">
    <w:name w:val="BT EMEA_SMCA Char"/>
    <w:link w:val="BTEMEASMCA"/>
    <w:locked/>
    <w:rsid w:val="0078139A"/>
    <w:rPr>
      <w:rFonts w:ascii="Times New Roman" w:eastAsia="Times New Roman" w:hAnsi="Times New Roman" w:cs="Times New Roman"/>
      <w:noProof/>
    </w:rPr>
  </w:style>
  <w:style w:type="paragraph" w:customStyle="1" w:styleId="PI-2EMEASMCA">
    <w:name w:val="PI-2 EMEA_SMCA"/>
    <w:basedOn w:val="Antrat3"/>
    <w:autoRedefine/>
    <w:rsid w:val="0078139A"/>
    <w:pPr>
      <w:keepLines/>
      <w:tabs>
        <w:tab w:val="left" w:pos="567"/>
      </w:tabs>
      <w:ind w:left="567" w:hanging="567"/>
    </w:pPr>
    <w:rPr>
      <w:kern w:val="28"/>
      <w:szCs w:val="22"/>
    </w:rPr>
  </w:style>
  <w:style w:type="character" w:styleId="Hipersaitas">
    <w:name w:val="Hyperlink"/>
    <w:rsid w:val="0078139A"/>
    <w:rPr>
      <w:rFonts w:cs="Times New Roman"/>
      <w:color w:val="0000FF"/>
      <w:u w:val="single"/>
    </w:rPr>
  </w:style>
  <w:style w:type="paragraph" w:customStyle="1" w:styleId="PI-1labEMEASMCA">
    <w:name w:val="PI-1_lab EMEA_SMCA"/>
    <w:basedOn w:val="prastasis"/>
    <w:link w:val="PI-1labEMEASMCAChar"/>
    <w:autoRedefine/>
    <w:rsid w:val="0078139A"/>
    <w:pPr>
      <w:pBdr>
        <w:top w:val="single" w:sz="4" w:space="1" w:color="auto"/>
        <w:left w:val="single" w:sz="4" w:space="4" w:color="auto"/>
        <w:bottom w:val="single" w:sz="4" w:space="1" w:color="auto"/>
        <w:right w:val="single" w:sz="4" w:space="4" w:color="auto"/>
      </w:pBdr>
      <w:tabs>
        <w:tab w:val="left" w:pos="540"/>
      </w:tabs>
    </w:pPr>
    <w:rPr>
      <w:b/>
      <w:bCs/>
      <w:noProof/>
      <w:sz w:val="22"/>
      <w:szCs w:val="22"/>
      <w:lang w:eastAsia="en-US"/>
    </w:rPr>
  </w:style>
  <w:style w:type="character" w:customStyle="1" w:styleId="PI-1labEMEASMCAChar">
    <w:name w:val="PI-1_lab EMEA_SMCA Char"/>
    <w:link w:val="PI-1labEMEASMCA"/>
    <w:locked/>
    <w:rsid w:val="0078139A"/>
    <w:rPr>
      <w:rFonts w:ascii="Times New Roman" w:eastAsia="Times New Roman" w:hAnsi="Times New Roman" w:cs="Times New Roman"/>
      <w:b/>
      <w:bCs/>
      <w:noProof/>
    </w:rPr>
  </w:style>
  <w:style w:type="paragraph" w:customStyle="1" w:styleId="BT-EMEASMCA">
    <w:name w:val="BT- EMEA_SMCA"/>
    <w:basedOn w:val="BTEMEASMCA"/>
    <w:autoRedefine/>
    <w:rsid w:val="0078139A"/>
    <w:pPr>
      <w:numPr>
        <w:numId w:val="12"/>
      </w:numPr>
      <w:tabs>
        <w:tab w:val="clear" w:pos="720"/>
        <w:tab w:val="num" w:pos="567"/>
      </w:tabs>
      <w:ind w:left="567" w:hanging="567"/>
    </w:pPr>
  </w:style>
  <w:style w:type="paragraph" w:customStyle="1" w:styleId="BTbEMEASMCA">
    <w:name w:val="BT(b) EMEA_SMCA"/>
    <w:basedOn w:val="BTEMEASMCA"/>
    <w:autoRedefine/>
    <w:rsid w:val="0078139A"/>
    <w:pPr>
      <w:tabs>
        <w:tab w:val="clear" w:pos="567"/>
      </w:tabs>
    </w:pPr>
    <w:rPr>
      <w:b/>
    </w:rPr>
  </w:style>
  <w:style w:type="paragraph" w:customStyle="1" w:styleId="PI-3EMEASMCA">
    <w:name w:val="PI-3 EMEA_SMCA"/>
    <w:basedOn w:val="prastasis"/>
    <w:autoRedefine/>
    <w:rsid w:val="0078139A"/>
    <w:pPr>
      <w:spacing w:line="220" w:lineRule="exact"/>
    </w:pPr>
    <w:rPr>
      <w:b/>
      <w:bCs/>
      <w:sz w:val="22"/>
      <w:szCs w:val="22"/>
      <w:lang w:eastAsia="en-US"/>
    </w:rPr>
  </w:style>
  <w:style w:type="paragraph" w:styleId="Debesliotekstas">
    <w:name w:val="Balloon Text"/>
    <w:basedOn w:val="prastasis"/>
    <w:link w:val="DebesliotekstasDiagrama"/>
    <w:semiHidden/>
    <w:rsid w:val="0078139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8139A"/>
    <w:rPr>
      <w:rFonts w:ascii="Tahoma" w:eastAsia="Times New Roman" w:hAnsi="Tahoma" w:cs="Tahoma"/>
      <w:sz w:val="16"/>
      <w:szCs w:val="16"/>
      <w:lang w:eastAsia="lt-LT"/>
    </w:rPr>
  </w:style>
  <w:style w:type="paragraph" w:styleId="Komentarotekstas">
    <w:name w:val="annotation text"/>
    <w:basedOn w:val="prastasis"/>
    <w:link w:val="KomentarotekstasDiagrama"/>
    <w:semiHidden/>
    <w:rsid w:val="0078139A"/>
    <w:rPr>
      <w:lang w:eastAsia="en-US"/>
    </w:rPr>
  </w:style>
  <w:style w:type="character" w:customStyle="1" w:styleId="KomentarotekstasDiagrama">
    <w:name w:val="Komentaro tekstas Diagrama"/>
    <w:basedOn w:val="Numatytasispastraiposriftas"/>
    <w:link w:val="Komentarotekstas"/>
    <w:semiHidden/>
    <w:rsid w:val="0078139A"/>
    <w:rPr>
      <w:rFonts w:ascii="Times New Roman" w:eastAsia="Times New Roman" w:hAnsi="Times New Roman" w:cs="Times New Roman"/>
      <w:sz w:val="20"/>
      <w:szCs w:val="20"/>
    </w:rPr>
  </w:style>
  <w:style w:type="paragraph" w:customStyle="1" w:styleId="BTAnIIEMEASMCA">
    <w:name w:val="BT(AnII) EMEA_SMCA"/>
    <w:basedOn w:val="Debesliotekstas"/>
    <w:autoRedefine/>
    <w:rsid w:val="0078139A"/>
    <w:pPr>
      <w:tabs>
        <w:tab w:val="left" w:pos="1701"/>
      </w:tabs>
      <w:ind w:left="1701" w:hanging="567"/>
    </w:pPr>
    <w:rPr>
      <w:rFonts w:ascii="Times New Roman" w:hAnsi="Times New Roman"/>
      <w:b/>
      <w:sz w:val="22"/>
      <w:szCs w:val="22"/>
      <w:lang w:eastAsia="en-US"/>
    </w:rPr>
  </w:style>
  <w:style w:type="paragraph" w:customStyle="1" w:styleId="BTgEMEASMCA">
    <w:name w:val="BT(g) EMEA_SMCA"/>
    <w:basedOn w:val="BTEMEASMCA"/>
    <w:link w:val="BTgEMEASMCAChar"/>
    <w:autoRedefine/>
    <w:rsid w:val="0078139A"/>
    <w:pPr>
      <w:tabs>
        <w:tab w:val="clear" w:pos="567"/>
      </w:tabs>
    </w:pPr>
    <w:rPr>
      <w:i/>
      <w:color w:val="008000"/>
    </w:rPr>
  </w:style>
  <w:style w:type="character" w:customStyle="1" w:styleId="BTgEMEASMCAChar">
    <w:name w:val="BT(g) EMEA_SMCA Char"/>
    <w:link w:val="BTgEMEASMCA"/>
    <w:locked/>
    <w:rsid w:val="0078139A"/>
    <w:rPr>
      <w:rFonts w:ascii="Times New Roman" w:eastAsia="Times New Roman" w:hAnsi="Times New Roman" w:cs="Times New Roman"/>
      <w:i/>
      <w:noProof/>
      <w:color w:val="008000"/>
    </w:rPr>
  </w:style>
  <w:style w:type="paragraph" w:customStyle="1" w:styleId="BTuEMEASMCA">
    <w:name w:val="BT(u) EMEA_SMCA"/>
    <w:basedOn w:val="BTEMEASMCA"/>
    <w:autoRedefine/>
    <w:rsid w:val="0078139A"/>
    <w:pPr>
      <w:tabs>
        <w:tab w:val="clear" w:pos="567"/>
      </w:tabs>
    </w:pPr>
    <w:rPr>
      <w:u w:val="single"/>
    </w:rPr>
  </w:style>
  <w:style w:type="paragraph" w:styleId="Komentarotema">
    <w:name w:val="annotation subject"/>
    <w:basedOn w:val="Komentarotekstas"/>
    <w:next w:val="Komentarotekstas"/>
    <w:link w:val="KomentarotemaDiagrama"/>
    <w:semiHidden/>
    <w:rsid w:val="0078139A"/>
    <w:rPr>
      <w:b/>
      <w:bCs/>
      <w:lang w:val="en-GB" w:eastAsia="lt-LT"/>
    </w:rPr>
  </w:style>
  <w:style w:type="character" w:customStyle="1" w:styleId="KomentarotemaDiagrama">
    <w:name w:val="Komentaro tema Diagrama"/>
    <w:basedOn w:val="KomentarotekstasDiagrama"/>
    <w:link w:val="Komentarotema"/>
    <w:semiHidden/>
    <w:rsid w:val="0078139A"/>
    <w:rPr>
      <w:rFonts w:ascii="Times New Roman" w:eastAsia="Times New Roman" w:hAnsi="Times New Roman" w:cs="Times New Roman"/>
      <w:b/>
      <w:bCs/>
      <w:sz w:val="20"/>
      <w:szCs w:val="20"/>
      <w:lang w:val="en-GB" w:eastAsia="lt-LT"/>
    </w:rPr>
  </w:style>
  <w:style w:type="paragraph" w:customStyle="1" w:styleId="Default">
    <w:name w:val="Default"/>
    <w:rsid w:val="0078139A"/>
    <w:pPr>
      <w:autoSpaceDE w:val="0"/>
      <w:autoSpaceDN w:val="0"/>
      <w:adjustRightInd w:val="0"/>
      <w:spacing w:after="0" w:line="240" w:lineRule="auto"/>
    </w:pPr>
    <w:rPr>
      <w:rFonts w:ascii="Verdana" w:eastAsia="Times New Roman" w:hAnsi="Verdana" w:cs="Verdana"/>
      <w:color w:val="000000"/>
      <w:sz w:val="24"/>
      <w:szCs w:val="24"/>
      <w:lang w:eastAsia="lt-LT"/>
    </w:rPr>
  </w:style>
  <w:style w:type="character" w:customStyle="1" w:styleId="hps">
    <w:name w:val="hps"/>
    <w:rsid w:val="0078139A"/>
    <w:rPr>
      <w:rFonts w:cs="Times New Roman"/>
    </w:rPr>
  </w:style>
  <w:style w:type="paragraph" w:customStyle="1" w:styleId="knZulassung02">
    <w:name w:val="knZulassung02"/>
    <w:basedOn w:val="prastasis"/>
    <w:rsid w:val="0078139A"/>
    <w:pPr>
      <w:ind w:left="1843" w:right="284"/>
    </w:pPr>
    <w:rPr>
      <w:rFonts w:ascii="Courier" w:hAnsi="Courier"/>
      <w:sz w:val="24"/>
      <w:lang w:val="de-DE" w:eastAsia="en-US"/>
    </w:rPr>
  </w:style>
  <w:style w:type="paragraph" w:customStyle="1" w:styleId="BTbeEMEASMCA">
    <w:name w:val="BT(be) EMEA_SMCA"/>
    <w:basedOn w:val="BTEMEASMCA"/>
    <w:autoRedefine/>
    <w:rsid w:val="0078139A"/>
    <w:pPr>
      <w:tabs>
        <w:tab w:val="clear" w:pos="567"/>
      </w:tabs>
      <w:jc w:val="center"/>
    </w:pPr>
    <w:rPr>
      <w:b/>
    </w:rPr>
  </w:style>
  <w:style w:type="paragraph" w:customStyle="1" w:styleId="BTeEMEASMCA">
    <w:name w:val="BT(e) EMEA_SMCA"/>
    <w:basedOn w:val="BTEMEASMCA"/>
    <w:autoRedefine/>
    <w:rsid w:val="0078139A"/>
    <w:pPr>
      <w:tabs>
        <w:tab w:val="clear" w:pos="567"/>
      </w:tabs>
      <w:jc w:val="center"/>
    </w:pPr>
  </w:style>
  <w:style w:type="character" w:styleId="Komentaronuoroda">
    <w:name w:val="annotation reference"/>
    <w:basedOn w:val="Numatytasispastraiposriftas"/>
    <w:uiPriority w:val="99"/>
    <w:semiHidden/>
    <w:unhideWhenUsed/>
    <w:rsid w:val="0078139A"/>
    <w:rPr>
      <w:sz w:val="16"/>
      <w:szCs w:val="16"/>
    </w:rPr>
  </w:style>
  <w:style w:type="paragraph" w:styleId="Pataisymai">
    <w:name w:val="Revision"/>
    <w:hidden/>
    <w:uiPriority w:val="99"/>
    <w:semiHidden/>
    <w:rsid w:val="0078139A"/>
    <w:pPr>
      <w:spacing w:after="0" w:line="240" w:lineRule="auto"/>
    </w:pPr>
    <w:rPr>
      <w:rFonts w:ascii="Times New Roman" w:eastAsia="Times New Roman" w:hAnsi="Times New Roman" w:cs="Times New Roman"/>
      <w:sz w:val="20"/>
      <w:szCs w:val="20"/>
      <w:lang w:eastAsia="lt-LT"/>
    </w:rPr>
  </w:style>
  <w:style w:type="paragraph" w:styleId="Sraopastraipa">
    <w:name w:val="List Paragraph"/>
    <w:basedOn w:val="prastasis"/>
    <w:uiPriority w:val="34"/>
    <w:qFormat/>
    <w:rsid w:val="0078139A"/>
    <w:pPr>
      <w:ind w:left="720"/>
      <w:contextualSpacing/>
    </w:pPr>
  </w:style>
  <w:style w:type="table" w:styleId="Lentelstinklelis">
    <w:name w:val="Table Grid"/>
    <w:basedOn w:val="prastojilentel"/>
    <w:uiPriority w:val="59"/>
    <w:rsid w:val="00781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9Char">
    <w:name w:val="Heading 9 Char"/>
    <w:basedOn w:val="prastasis"/>
    <w:rsid w:val="0078139A"/>
    <w:rPr>
      <w:sz w:val="24"/>
      <w:szCs w:val="24"/>
      <w:lang w:eastAsia="en-US"/>
    </w:rPr>
  </w:style>
  <w:style w:type="paragraph" w:styleId="Pagrindiniotekstotrauka2">
    <w:name w:val="Body Text Indent 2"/>
    <w:basedOn w:val="prastasis"/>
    <w:link w:val="Pagrindiniotekstotrauka2Diagrama"/>
    <w:uiPriority w:val="99"/>
    <w:semiHidden/>
    <w:unhideWhenUsed/>
    <w:rsid w:val="00A23A1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23A12"/>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berlin-chemie.com" TargetMode="External"/><Relationship Id="rId3" Type="http://schemas.openxmlformats.org/officeDocument/2006/relationships/styles" Target="styles.xml"/><Relationship Id="rId7" Type="http://schemas.openxmlformats.org/officeDocument/2006/relationships/hyperlink" Target="https://vvkt.lrv.l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941,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302F5-4AE5-48BA-99A0-FFC2A7924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87412</Words>
  <Characters>49826</Characters>
  <Application>Microsoft Office Word</Application>
  <DocSecurity>0</DocSecurity>
  <Lines>415</Lines>
  <Paragraphs>273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136965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Albina Burkauskaitė</cp:lastModifiedBy>
  <cp:revision>3</cp:revision>
  <dcterms:created xsi:type="dcterms:W3CDTF">2025-05-21T06:15:00Z</dcterms:created>
  <dcterms:modified xsi:type="dcterms:W3CDTF">2025-05-21T06:17:00Z</dcterms:modified>
</cp:coreProperties>
</file>