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E5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 xml:space="preserve">INFORMACIJA ANT IŠORINĖS PAKUOTĖS </w:t>
      </w: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</w:p>
    <w:p w:rsidR="00D634E5" w:rsidRPr="00AC569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  <w:r w:rsidRPr="00AC5696">
        <w:rPr>
          <w:rFonts w:ascii="Times New Roman" w:eastAsia="Times New Roman" w:hAnsi="Times New Roman" w:cs="Times New Roman"/>
          <w:b/>
          <w:lang w:eastAsia="x-none"/>
        </w:rPr>
        <w:t>KARTONO DĖŽUTĖ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1.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VAISTINIO PREPARATO PAVADINIMAS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>ACCUPRO 20 mg plėvele dengtos tabletės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6A52D6">
        <w:rPr>
          <w:rFonts w:ascii="Times New Roman" w:eastAsia="Times New Roman" w:hAnsi="Times New Roman" w:cs="Times New Roman"/>
          <w:lang w:eastAsia="x-none"/>
        </w:rPr>
        <w:t>Kvinaprilis</w:t>
      </w:r>
      <w:proofErr w:type="spellEnd"/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D13C5E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D13C5E">
        <w:rPr>
          <w:rFonts w:ascii="Times New Roman" w:eastAsia="MS Mincho" w:hAnsi="Times New Roman" w:cs="Times New Roman"/>
          <w:b/>
        </w:rPr>
        <w:t>2.</w:t>
      </w:r>
      <w:r w:rsidRPr="00D13C5E">
        <w:rPr>
          <w:rFonts w:ascii="Times New Roman" w:eastAsia="MS Mincho" w:hAnsi="Times New Roman" w:cs="Times New Roman"/>
          <w:b/>
        </w:rPr>
        <w:tab/>
        <w:t>VEIKLIOJI (-IOS) MEDŽIAGA (-OS) IR JOS (-Ų) KIEKIS (-IAI)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 xml:space="preserve">Vienoje tabletėje yra 20 mg </w:t>
      </w:r>
      <w:proofErr w:type="spellStart"/>
      <w:r w:rsidRPr="006A52D6">
        <w:rPr>
          <w:rFonts w:ascii="Times New Roman" w:eastAsia="Times New Roman" w:hAnsi="Times New Roman" w:cs="Times New Roman"/>
          <w:lang w:eastAsia="x-none"/>
        </w:rPr>
        <w:t>kvinaprilio</w:t>
      </w:r>
      <w:proofErr w:type="spellEnd"/>
      <w:r w:rsidRPr="006A52D6">
        <w:rPr>
          <w:rFonts w:ascii="Times New Roman" w:eastAsia="Times New Roman" w:hAnsi="Times New Roman" w:cs="Times New Roman"/>
          <w:lang w:eastAsia="x-none"/>
        </w:rPr>
        <w:t xml:space="preserve"> (</w:t>
      </w:r>
      <w:proofErr w:type="spellStart"/>
      <w:r w:rsidRPr="006A52D6">
        <w:rPr>
          <w:rFonts w:ascii="Times New Roman" w:eastAsia="Times New Roman" w:hAnsi="Times New Roman" w:cs="Times New Roman"/>
          <w:lang w:eastAsia="x-none"/>
        </w:rPr>
        <w:t>kvinaprilio</w:t>
      </w:r>
      <w:proofErr w:type="spellEnd"/>
      <w:r w:rsidRPr="006A52D6">
        <w:rPr>
          <w:rFonts w:ascii="Times New Roman" w:eastAsia="Times New Roman" w:hAnsi="Times New Roman" w:cs="Times New Roman"/>
          <w:lang w:eastAsia="x-none"/>
        </w:rPr>
        <w:t xml:space="preserve"> hidrochlorido pavidalu).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3.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PAGALBINIŲ MEDŽIAGŲ SĄRAŠAS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>Sudėtyje yra laktozės.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4.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FARMACINĖ FORMA IR KIEKIS PAKUOTĖJE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30</w:t>
      </w:r>
      <w:r w:rsidRPr="006A52D6">
        <w:rPr>
          <w:rFonts w:ascii="Times New Roman" w:eastAsia="Times New Roman" w:hAnsi="Times New Roman" w:cs="Times New Roman"/>
          <w:lang w:eastAsia="x-none"/>
        </w:rPr>
        <w:t> plėvele dengtų tablečių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5.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VARTOJIMO METODAS IR BŪDAS (-AI)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>Vartoti per burną.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>Prieš vartojimą perskaitykite pakuotės lapelį.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6.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 xml:space="preserve">SPECIALUS ĮSPĖJIMAS, KAD VAISTINĮ PREPARATĄ BŪTINA LAIKYTI VAIKAMS NEPASTEBIMOJE </w:t>
      </w:r>
      <w:r w:rsidRPr="006A52D6">
        <w:rPr>
          <w:rFonts w:ascii="Times New Roman" w:eastAsia="Times New Roman" w:hAnsi="Times New Roman" w:cs="Times New Roman"/>
          <w:b/>
          <w:lang w:val="x-none" w:eastAsia="x-none"/>
        </w:rPr>
        <w:t>IR NEPASIEKIAMOJE</w:t>
      </w:r>
      <w:r w:rsidRPr="006A52D6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>VIETOJE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 xml:space="preserve">Laikyti vaikams </w:t>
      </w:r>
      <w:r w:rsidRPr="006A52D6">
        <w:rPr>
          <w:rFonts w:ascii="Times New Roman" w:eastAsia="Times New Roman" w:hAnsi="Times New Roman" w:cs="Times New Roman"/>
          <w:lang w:val="x-none" w:eastAsia="x-none"/>
        </w:rPr>
        <w:t xml:space="preserve">nepastebimoje ir nepasiekiamoje </w:t>
      </w:r>
      <w:r w:rsidRPr="006A52D6">
        <w:rPr>
          <w:rFonts w:ascii="Times New Roman" w:eastAsia="Times New Roman" w:hAnsi="Times New Roman" w:cs="Times New Roman"/>
          <w:lang w:eastAsia="x-none"/>
        </w:rPr>
        <w:t>vietoje.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7.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KITAS (-I) SPECIALUS (-ŪS) ĮSPĖJIMAS (-AI) (JEI REIKIA)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8.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TINKAMUMO LAIKAS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A833DD">
        <w:rPr>
          <w:rFonts w:ascii="Times New Roman" w:eastAsia="Times New Roman" w:hAnsi="Times New Roman" w:cs="Times New Roman"/>
        </w:rPr>
        <w:t>Tinka iki: MMMM/</w:t>
      </w:r>
      <w:r>
        <w:rPr>
          <w:rFonts w:ascii="Times New Roman" w:eastAsia="Times New Roman" w:hAnsi="Times New Roman" w:cs="Times New Roman"/>
        </w:rPr>
        <w:t>mm.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9.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SPECIALIOS LAIKYMO SĄLYGOS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33DD">
        <w:rPr>
          <w:rFonts w:ascii="Times New Roman" w:eastAsia="Times New Roman" w:hAnsi="Times New Roman" w:cs="Times New Roman"/>
          <w:sz w:val="24"/>
          <w:szCs w:val="20"/>
        </w:rPr>
        <w:t>Laikyti žemesnėje kaip 25 °C temperatūroje. Laikyti gamintojo pakuotėje.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lastRenderedPageBreak/>
        <w:t>10.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SPECIALIOS ATSARGUMO PRIEMONĖS DĖL NESUVARTOTO VAISTINIO PREPARATO AR JO ATLIEKŲ TVARKYMO (JEI REIKIA)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A833DD">
        <w:rPr>
          <w:rFonts w:ascii="Times New Roman" w:eastAsia="Times New Roman" w:hAnsi="Times New Roman" w:cs="Times New Roman"/>
          <w:b/>
        </w:rPr>
        <w:t>11.</w:t>
      </w:r>
      <w:r w:rsidRPr="00A833DD">
        <w:rPr>
          <w:rFonts w:ascii="Times New Roman" w:eastAsia="Times New Roman" w:hAnsi="Times New Roman" w:cs="Times New Roman"/>
          <w:b/>
        </w:rPr>
        <w:tab/>
        <w:t>LYGIAGRETUS IMPORTUOTOJAS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33DD">
        <w:rPr>
          <w:rFonts w:ascii="Times New Roman" w:eastAsia="Times New Roman" w:hAnsi="Times New Roman" w:cs="Times New Roman"/>
        </w:rPr>
        <w:t>Lygiagretus importuotojas UAB „</w:t>
      </w:r>
      <w:proofErr w:type="spellStart"/>
      <w:r w:rsidRPr="00A833DD">
        <w:rPr>
          <w:rFonts w:ascii="Times New Roman" w:eastAsia="Times New Roman" w:hAnsi="Times New Roman" w:cs="Times New Roman"/>
        </w:rPr>
        <w:t>Lex</w:t>
      </w:r>
      <w:proofErr w:type="spellEnd"/>
      <w:r w:rsidRPr="00A833DD">
        <w:rPr>
          <w:rFonts w:ascii="Times New Roman" w:eastAsia="Times New Roman" w:hAnsi="Times New Roman" w:cs="Times New Roman"/>
        </w:rPr>
        <w:t xml:space="preserve"> ano“.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A833DD">
        <w:rPr>
          <w:rFonts w:ascii="Times New Roman" w:eastAsia="Times New Roman" w:hAnsi="Times New Roman" w:cs="Times New Roman"/>
          <w:b/>
        </w:rPr>
        <w:t>12.</w:t>
      </w:r>
      <w:r w:rsidRPr="00A833DD">
        <w:rPr>
          <w:rFonts w:ascii="Times New Roman" w:eastAsia="Times New Roman" w:hAnsi="Times New Roman" w:cs="Times New Roman"/>
          <w:b/>
        </w:rPr>
        <w:tab/>
        <w:t>LYGIAGRETAUS IMPORTO LEIDIMO NUMERIS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A833DD">
        <w:rPr>
          <w:rFonts w:ascii="Times New Roman" w:eastAsia="Times New Roman" w:hAnsi="Times New Roman" w:cs="Times New Roman"/>
        </w:rPr>
        <w:t>Lyg.imp.Nr</w:t>
      </w:r>
      <w:proofErr w:type="spellEnd"/>
      <w:r w:rsidRPr="00A833DD">
        <w:rPr>
          <w:rFonts w:ascii="Times New Roman" w:eastAsia="Times New Roman" w:hAnsi="Times New Roman" w:cs="Times New Roman"/>
        </w:rPr>
        <w:t>.: LT/L/10/0018/001.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13.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SERIJOS NUMERIS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>Serija</w:t>
      </w:r>
      <w:r>
        <w:rPr>
          <w:rFonts w:ascii="Times New Roman" w:eastAsia="Times New Roman" w:hAnsi="Times New Roman" w:cs="Times New Roman"/>
          <w:lang w:eastAsia="x-none"/>
        </w:rPr>
        <w:t>: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14.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PARDAVIMO (IŠDAVIMO) TVARKA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  <w:r w:rsidRPr="006A52D6">
        <w:rPr>
          <w:rFonts w:ascii="Times New Roman" w:eastAsia="Times New Roman" w:hAnsi="Times New Roman" w:cs="Times New Roman"/>
          <w:lang w:eastAsia="x-none"/>
        </w:rPr>
        <w:t>Receptinis vaistinis preparatas.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x-none"/>
        </w:rPr>
      </w:pPr>
      <w:r w:rsidRPr="006A52D6">
        <w:rPr>
          <w:rFonts w:ascii="Times New Roman" w:eastAsia="Times New Roman" w:hAnsi="Times New Roman" w:cs="Times New Roman"/>
          <w:b/>
          <w:lang w:eastAsia="x-none"/>
        </w:rPr>
        <w:t>15.</w:t>
      </w:r>
      <w:r w:rsidRPr="006A52D6">
        <w:rPr>
          <w:rFonts w:ascii="Times New Roman" w:eastAsia="Times New Roman" w:hAnsi="Times New Roman" w:cs="Times New Roman"/>
          <w:b/>
          <w:lang w:eastAsia="x-none"/>
        </w:rPr>
        <w:tab/>
        <w:t>VARTOJIMO INSTRUKCIJA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6A52D6">
        <w:rPr>
          <w:rFonts w:ascii="Times New Roman" w:eastAsia="Times New Roman" w:hAnsi="Times New Roman" w:cs="Times New Roman"/>
          <w:b/>
          <w:lang w:eastAsia="lt-LT"/>
        </w:rPr>
        <w:t>16.</w:t>
      </w:r>
      <w:r w:rsidRPr="006A52D6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:rsidR="00D634E5" w:rsidRPr="006A52D6" w:rsidRDefault="00D634E5" w:rsidP="00D634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 w:rsidRPr="00A833DD">
        <w:rPr>
          <w:rFonts w:ascii="Times New Roman" w:eastAsia="Times New Roman" w:hAnsi="Times New Roman" w:cs="Times New Roman"/>
        </w:rPr>
        <w:t>accupro</w:t>
      </w:r>
      <w:proofErr w:type="spellEnd"/>
      <w:r w:rsidRPr="00A833DD">
        <w:rPr>
          <w:rFonts w:ascii="Times New Roman" w:eastAsia="Times New Roman" w:hAnsi="Times New Roman" w:cs="Times New Roman"/>
        </w:rPr>
        <w:t xml:space="preserve"> 20 mg</w:t>
      </w: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A833D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2B35C" wp14:editId="51A7937B">
                <wp:simplePos x="0" y="0"/>
                <wp:positionH relativeFrom="column">
                  <wp:posOffset>-22860</wp:posOffset>
                </wp:positionH>
                <wp:positionV relativeFrom="paragraph">
                  <wp:posOffset>93345</wp:posOffset>
                </wp:positionV>
                <wp:extent cx="6191250" cy="0"/>
                <wp:effectExtent l="5715" t="7620" r="1333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pt;margin-top:7.35pt;width:48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gEKQIAAFM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">
                <v:stroke dashstyle="dash"/>
              </v:shape>
            </w:pict>
          </mc:Fallback>
        </mc:AlternateContent>
      </w:r>
    </w:p>
    <w:p w:rsidR="00D634E5" w:rsidRPr="00A833DD" w:rsidRDefault="00D634E5" w:rsidP="00D634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 w:rsidRPr="00A833DD">
        <w:rPr>
          <w:rFonts w:ascii="Times New Roman" w:eastAsia="Times New Roman" w:hAnsi="Times New Roman" w:cs="Times New Roman"/>
          <w:noProof/>
          <w:lang w:eastAsia="x-none"/>
        </w:rPr>
        <w:t>Gamintojas: Pfizer Manufacturing Deutschland GmbH, Betriebsstätte Freiburg, Mooswaldallee 1, 79090 Freiburg, Vokietija.</w:t>
      </w: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A833DD">
        <w:rPr>
          <w:rFonts w:ascii="Times New Roman" w:eastAsia="Times New Roman" w:hAnsi="Times New Roman" w:cs="Times New Roman"/>
        </w:rPr>
        <w:t>Perpakavo BĮ UAB “</w:t>
      </w:r>
      <w:proofErr w:type="spellStart"/>
      <w:r w:rsidRPr="00A833DD">
        <w:rPr>
          <w:rFonts w:ascii="Times New Roman" w:eastAsia="Times New Roman" w:hAnsi="Times New Roman" w:cs="Times New Roman"/>
        </w:rPr>
        <w:t>Norfachema</w:t>
      </w:r>
      <w:proofErr w:type="spellEnd"/>
      <w:r w:rsidRPr="00A833DD">
        <w:rPr>
          <w:rFonts w:ascii="Times New Roman" w:eastAsia="Times New Roman" w:hAnsi="Times New Roman" w:cs="Times New Roman"/>
        </w:rPr>
        <w:t>”.</w:t>
      </w: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A833DD">
        <w:rPr>
          <w:rFonts w:ascii="Times New Roman" w:eastAsia="Times New Roman" w:hAnsi="Times New Roman" w:cs="Times New Roman"/>
          <w:highlight w:val="lightGray"/>
        </w:rPr>
        <w:t>Perpakavo UAB „</w:t>
      </w:r>
      <w:proofErr w:type="spellStart"/>
      <w:r w:rsidRPr="00A833DD">
        <w:rPr>
          <w:rFonts w:ascii="Times New Roman" w:eastAsia="Times New Roman" w:hAnsi="Times New Roman" w:cs="Times New Roman"/>
          <w:highlight w:val="lightGray"/>
        </w:rPr>
        <w:t>Entafarma</w:t>
      </w:r>
      <w:proofErr w:type="spellEnd"/>
      <w:r w:rsidRPr="00A833DD">
        <w:rPr>
          <w:rFonts w:ascii="Times New Roman" w:eastAsia="Times New Roman" w:hAnsi="Times New Roman" w:cs="Times New Roman"/>
          <w:highlight w:val="lightGray"/>
        </w:rPr>
        <w:t>“.</w:t>
      </w: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D634E5" w:rsidRPr="00A833DD" w:rsidRDefault="00D634E5" w:rsidP="00D63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 w:rsidRPr="00A833DD">
        <w:rPr>
          <w:rFonts w:ascii="Times New Roman" w:eastAsia="Times New Roman" w:hAnsi="Times New Roman" w:cs="Times New Roman"/>
        </w:rPr>
        <w:t>Perpak</w:t>
      </w:r>
      <w:proofErr w:type="spellEnd"/>
      <w:r w:rsidRPr="00A833DD">
        <w:rPr>
          <w:rFonts w:ascii="Times New Roman" w:eastAsia="Times New Roman" w:hAnsi="Times New Roman" w:cs="Times New Roman"/>
        </w:rPr>
        <w:t>. serija:</w:t>
      </w: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</w:p>
    <w:p w:rsidR="00D634E5" w:rsidRPr="006A52D6" w:rsidRDefault="00D634E5" w:rsidP="00D634E5">
      <w:pPr>
        <w:tabs>
          <w:tab w:val="left" w:pos="720"/>
        </w:tabs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x-none"/>
        </w:rPr>
      </w:pPr>
    </w:p>
    <w:p w:rsidR="00024B0C" w:rsidRDefault="00024B0C" w:rsidP="00D634E5">
      <w:bookmarkStart w:id="0" w:name="_GoBack"/>
      <w:bookmarkEnd w:id="0"/>
    </w:p>
    <w:sectPr w:rsidR="00024B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E5"/>
    <w:rsid w:val="00024B0C"/>
    <w:rsid w:val="00D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34E5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34E5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Kuntelija</dc:creator>
  <cp:lastModifiedBy>Božena Kuntelija</cp:lastModifiedBy>
  <cp:revision>1</cp:revision>
  <dcterms:created xsi:type="dcterms:W3CDTF">2015-04-14T07:34:00Z</dcterms:created>
  <dcterms:modified xsi:type="dcterms:W3CDTF">2015-04-14T07:35:00Z</dcterms:modified>
</cp:coreProperties>
</file>