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679D3"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D2C51FE"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8525BE9"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A9CBCEE"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7A08D4A5"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FD2A425"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0EEFEFFE"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25D6A0DE"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5E623F7"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58FE80DD"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6A278B9"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11FE344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6027CD1F"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71F515D8"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6253FBC6"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AEEC1F5"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493A47A"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6F19B94E"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8E6CF22"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59A53779"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24DFAEB" w14:textId="77777777" w:rsidR="00C051AB" w:rsidRDefault="00C051AB">
      <w:pPr>
        <w:widowControl w:val="0"/>
        <w:tabs>
          <w:tab w:val="left" w:pos="-1440"/>
          <w:tab w:val="left" w:pos="-720"/>
        </w:tabs>
        <w:spacing w:after="0" w:line="240" w:lineRule="auto"/>
        <w:jc w:val="center"/>
        <w:rPr>
          <w:rFonts w:ascii="Times New Roman" w:eastAsia="Times New Roman" w:hAnsi="Times New Roman" w:cs="Times New Roman"/>
          <w:b/>
          <w:lang w:eastAsia="sl-SI"/>
        </w:rPr>
      </w:pPr>
    </w:p>
    <w:p w14:paraId="749FDAAA" w14:textId="77777777" w:rsidR="00C051AB" w:rsidRDefault="00C051AB">
      <w:pPr>
        <w:widowControl w:val="0"/>
        <w:tabs>
          <w:tab w:val="left" w:pos="-1440"/>
          <w:tab w:val="left" w:pos="-720"/>
        </w:tabs>
        <w:spacing w:after="0" w:line="240" w:lineRule="auto"/>
        <w:jc w:val="center"/>
        <w:rPr>
          <w:rFonts w:ascii="Times New Roman" w:eastAsia="Times New Roman" w:hAnsi="Times New Roman" w:cs="Times New Roman"/>
          <w:b/>
          <w:lang w:eastAsia="sl-SI"/>
        </w:rPr>
      </w:pPr>
    </w:p>
    <w:p w14:paraId="3394AF09" w14:textId="77777777" w:rsidR="00C051AB" w:rsidRDefault="00C051AB">
      <w:pPr>
        <w:widowControl w:val="0"/>
        <w:spacing w:after="0" w:line="240" w:lineRule="auto"/>
        <w:ind w:left="567" w:hanging="567"/>
        <w:jc w:val="center"/>
        <w:rPr>
          <w:rFonts w:ascii="Times New Roman" w:eastAsia="Times New Roman" w:hAnsi="Times New Roman" w:cs="Times New Roman"/>
          <w:b/>
          <w:lang w:eastAsia="sl-SI"/>
        </w:rPr>
      </w:pPr>
    </w:p>
    <w:p w14:paraId="6A0BA8BC" w14:textId="77777777" w:rsidR="00C051AB" w:rsidRDefault="003C4922">
      <w:pPr>
        <w:widowControl w:val="0"/>
        <w:spacing w:after="0" w:line="240" w:lineRule="auto"/>
        <w:ind w:left="567" w:hanging="567"/>
        <w:jc w:val="center"/>
        <w:rPr>
          <w:rFonts w:ascii="Times New Roman" w:eastAsia="Times New Roman" w:hAnsi="Times New Roman" w:cs="Times New Roman"/>
          <w:lang w:eastAsia="sl-SI"/>
        </w:rPr>
      </w:pPr>
      <w:r>
        <w:rPr>
          <w:rFonts w:ascii="Times New Roman" w:eastAsia="Times New Roman" w:hAnsi="Times New Roman" w:cs="Times New Roman"/>
          <w:b/>
          <w:lang w:eastAsia="sl-SI"/>
        </w:rPr>
        <w:t>I PRIEDAS</w:t>
      </w:r>
    </w:p>
    <w:p w14:paraId="5C55248A" w14:textId="77777777" w:rsidR="00C051AB" w:rsidRDefault="00C051AB">
      <w:pPr>
        <w:widowControl w:val="0"/>
        <w:spacing w:after="0" w:line="240" w:lineRule="auto"/>
        <w:ind w:left="567" w:hanging="567"/>
        <w:jc w:val="center"/>
        <w:rPr>
          <w:rFonts w:ascii="Times New Roman" w:eastAsia="Times New Roman" w:hAnsi="Times New Roman" w:cs="Times New Roman"/>
          <w:b/>
          <w:lang w:eastAsia="sl-SI"/>
        </w:rPr>
      </w:pPr>
    </w:p>
    <w:p w14:paraId="49679FB8" w14:textId="77777777" w:rsidR="00C051AB" w:rsidRDefault="003C4922">
      <w:pPr>
        <w:widowControl w:val="0"/>
        <w:spacing w:after="0" w:line="240" w:lineRule="auto"/>
        <w:ind w:left="567" w:hanging="567"/>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PREPARATO CHARAKTERISTIKŲ SANTRAUKA</w:t>
      </w:r>
    </w:p>
    <w:p w14:paraId="27672AAA" w14:textId="77777777" w:rsidR="00C051AB" w:rsidRDefault="00C051AB">
      <w:pPr>
        <w:widowControl w:val="0"/>
        <w:tabs>
          <w:tab w:val="left" w:pos="-1440"/>
          <w:tab w:val="left" w:pos="-720"/>
        </w:tabs>
        <w:spacing w:after="0" w:line="240" w:lineRule="auto"/>
        <w:jc w:val="center"/>
        <w:rPr>
          <w:rFonts w:ascii="Times New Roman" w:eastAsia="Times New Roman" w:hAnsi="Times New Roman" w:cs="Times New Roman"/>
          <w:lang w:eastAsia="sl-SI"/>
        </w:rPr>
      </w:pPr>
    </w:p>
    <w:p w14:paraId="3BDC86E9"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br w:type="page"/>
      </w: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w:t>
      </w:r>
      <w:r>
        <w:rPr>
          <w:rFonts w:ascii="Times New Roman" w:eastAsia="Times New Roman" w:hAnsi="Times New Roman" w:cs="Times New Roman"/>
          <w:b/>
          <w:lang w:eastAsia="sl-SI"/>
        </w:rPr>
        <w:t xml:space="preserve"> PREPARATO PAVADINIMAS</w:t>
      </w:r>
    </w:p>
    <w:p w14:paraId="1630799B" w14:textId="77777777" w:rsidR="00C051AB" w:rsidRDefault="00C051AB">
      <w:pPr>
        <w:widowControl w:val="0"/>
        <w:spacing w:after="0" w:line="240" w:lineRule="auto"/>
        <w:rPr>
          <w:rFonts w:ascii="Times New Roman" w:eastAsia="Times New Roman" w:hAnsi="Times New Roman" w:cs="Times New Roman"/>
          <w:lang w:eastAsia="sl-SI"/>
        </w:rPr>
      </w:pPr>
    </w:p>
    <w:p w14:paraId="5CB5E46E" w14:textId="77777777" w:rsidR="00C051AB" w:rsidRDefault="003C4922">
      <w:pPr>
        <w:widowControl w:val="0"/>
        <w:spacing w:after="0" w:line="240" w:lineRule="auto"/>
        <w:rPr>
          <w:rFonts w:ascii="Times New Roman" w:eastAsia="Times New Roman" w:hAnsi="Times New Roman" w:cs="Times New Roman"/>
          <w:lang w:eastAsia="sl-SI"/>
        </w:rPr>
      </w:pPr>
      <w:bookmarkStart w:id="0" w:name="_GoBack"/>
      <w:r>
        <w:rPr>
          <w:rFonts w:ascii="Times New Roman" w:eastAsia="Times New Roman" w:hAnsi="Times New Roman" w:cs="Times New Roman"/>
          <w:lang w:eastAsia="sl-SI"/>
        </w:rPr>
        <w:t xml:space="preserve">Valsartan/hydrochlorothiazide Krka </w:t>
      </w:r>
      <w:bookmarkEnd w:id="0"/>
      <w:r>
        <w:rPr>
          <w:rFonts w:ascii="Times New Roman" w:eastAsia="Times New Roman" w:hAnsi="Times New Roman" w:cs="Times New Roman"/>
          <w:lang w:eastAsia="sl-SI"/>
        </w:rPr>
        <w:t>80 mg/12,5 mg plėvele dengtos tabletės</w:t>
      </w:r>
    </w:p>
    <w:p w14:paraId="490947D9"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Valsartan/hydrochlorothiazide Krka 160 mg/12,5 mg plėvele dengtos tabletės</w:t>
      </w:r>
    </w:p>
    <w:p w14:paraId="04161B4A"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Valsartan/hydrochlorothiazide Krka 160 mg/25 mg plėvele dengtos tabletės</w:t>
      </w:r>
    </w:p>
    <w:p w14:paraId="5F2195FC"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Valsartan/hydrochlorothiazide Krka 320 mg/12,5 mg plėvele dengtos tabletės</w:t>
      </w:r>
    </w:p>
    <w:p w14:paraId="2683D5EA"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Valsartan/hydrochlorothiazide Krka 320 mg/25 mg plėvele dengtos tabletės</w:t>
      </w:r>
    </w:p>
    <w:p w14:paraId="2AB24508" w14:textId="77777777" w:rsidR="00C051AB" w:rsidRDefault="00C051AB">
      <w:pPr>
        <w:widowControl w:val="0"/>
        <w:spacing w:after="0" w:line="240" w:lineRule="auto"/>
        <w:rPr>
          <w:rFonts w:ascii="Times New Roman" w:eastAsia="Times New Roman" w:hAnsi="Times New Roman" w:cs="Times New Roman"/>
          <w:lang w:eastAsia="sl-SI"/>
        </w:rPr>
      </w:pPr>
    </w:p>
    <w:p w14:paraId="140F0147" w14:textId="77777777" w:rsidR="00C051AB" w:rsidRDefault="00C051AB">
      <w:pPr>
        <w:widowControl w:val="0"/>
        <w:spacing w:after="0" w:line="240" w:lineRule="auto"/>
        <w:rPr>
          <w:rFonts w:ascii="Times New Roman" w:eastAsia="Times New Roman" w:hAnsi="Times New Roman" w:cs="Times New Roman"/>
          <w:lang w:eastAsia="sl-SI"/>
        </w:rPr>
      </w:pPr>
    </w:p>
    <w:p w14:paraId="1EB0AB34" w14:textId="77777777" w:rsidR="00C051AB" w:rsidRDefault="003C4922">
      <w:pPr>
        <w:widowControl w:val="0"/>
        <w:spacing w:after="0" w:line="240" w:lineRule="auto"/>
        <w:ind w:left="567" w:hanging="567"/>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2.</w:t>
      </w:r>
      <w:r>
        <w:rPr>
          <w:rFonts w:ascii="Times New Roman" w:eastAsia="Times New Roman" w:hAnsi="Times New Roman" w:cs="Times New Roman"/>
          <w:b/>
          <w:caps/>
          <w:lang w:eastAsia="sl-SI"/>
        </w:rPr>
        <w:tab/>
        <w:t>kokybinė ir kiekybinė sudėtis</w:t>
      </w:r>
    </w:p>
    <w:p w14:paraId="7AA4BC62" w14:textId="77777777" w:rsidR="00C051AB" w:rsidRDefault="00C051AB">
      <w:pPr>
        <w:widowControl w:val="0"/>
        <w:spacing w:after="0" w:line="240" w:lineRule="auto"/>
        <w:rPr>
          <w:rFonts w:ascii="Times New Roman" w:eastAsia="Times New Roman" w:hAnsi="Times New Roman" w:cs="Times New Roman"/>
          <w:lang w:eastAsia="sl-SI"/>
        </w:rPr>
      </w:pPr>
    </w:p>
    <w:p w14:paraId="1CDBFB48"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Valsartan/hydrochlorothiazide Krka 80 mg/12,5 mg plėvele dengtos tabletės</w:t>
      </w:r>
    </w:p>
    <w:p w14:paraId="3E43C06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Kiekvienoje plėvele dengtoje tabletėje yra 80 mg valsartano ir 12,5 mg hidrochlorotiazido.</w:t>
      </w:r>
    </w:p>
    <w:p w14:paraId="48397262" w14:textId="77777777" w:rsidR="00C051AB" w:rsidRDefault="00C051AB">
      <w:pPr>
        <w:widowControl w:val="0"/>
        <w:spacing w:after="0" w:line="240" w:lineRule="auto"/>
        <w:rPr>
          <w:rFonts w:ascii="Times New Roman" w:eastAsia="Times New Roman" w:hAnsi="Times New Roman" w:cs="Times New Roman"/>
          <w:highlight w:val="lightGray"/>
          <w:shd w:val="clear" w:color="auto" w:fill="E6E6E6"/>
          <w:lang w:eastAsia="sl-SI"/>
        </w:rPr>
      </w:pPr>
    </w:p>
    <w:p w14:paraId="5EE5E534"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D9D9D9"/>
          <w:lang w:eastAsia="sl-SI"/>
        </w:rPr>
      </w:pPr>
      <w:r>
        <w:rPr>
          <w:rFonts w:ascii="Times New Roman" w:eastAsia="Times New Roman" w:hAnsi="Times New Roman" w:cs="Times New Roman"/>
          <w:i/>
          <w:shd w:val="clear" w:color="auto" w:fill="D9D9D9"/>
          <w:lang w:eastAsia="sl-SI"/>
        </w:rPr>
        <w:t>Valsartan/hydrochlorothiazide Krka 160 mg/12,5 mg plėvele dengtos tabletės</w:t>
      </w:r>
    </w:p>
    <w:p w14:paraId="3496E04C"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Kiekvienoje plėvele dengtoje tabletėje yra 160 mg valsartano ir 12,5 mg hidrochlorotiazido.</w:t>
      </w:r>
    </w:p>
    <w:p w14:paraId="1B278660" w14:textId="77777777" w:rsidR="00C051AB" w:rsidRDefault="00C051AB">
      <w:pPr>
        <w:widowControl w:val="0"/>
        <w:spacing w:after="0" w:line="240" w:lineRule="auto"/>
        <w:rPr>
          <w:rFonts w:ascii="Times New Roman" w:eastAsia="Times New Roman" w:hAnsi="Times New Roman" w:cs="Times New Roman"/>
          <w:highlight w:val="darkGray"/>
          <w:shd w:val="clear" w:color="auto" w:fill="C0C0C0"/>
          <w:lang w:eastAsia="sl-SI"/>
        </w:rPr>
      </w:pPr>
    </w:p>
    <w:p w14:paraId="565ABE48"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BFBFBF"/>
          <w:lang w:eastAsia="sl-SI"/>
        </w:rPr>
      </w:pPr>
      <w:r>
        <w:rPr>
          <w:rFonts w:ascii="Times New Roman" w:eastAsia="Times New Roman" w:hAnsi="Times New Roman" w:cs="Times New Roman"/>
          <w:i/>
          <w:shd w:val="clear" w:color="auto" w:fill="BFBFBF"/>
          <w:lang w:eastAsia="sl-SI"/>
        </w:rPr>
        <w:t>Valsartan/hydrochlorothiazide Krka 160 mg/25 mg plėvele dengtos tabletės</w:t>
      </w:r>
    </w:p>
    <w:p w14:paraId="7242ACD7"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Kiekvienoje plėvele dengtoje tabletėje yra 160 mg valsartano ir 25 mg hidrochlorotiazido.</w:t>
      </w:r>
    </w:p>
    <w:p w14:paraId="02EDA866" w14:textId="77777777" w:rsidR="00C051AB" w:rsidRDefault="00C051AB">
      <w:pPr>
        <w:widowControl w:val="0"/>
        <w:autoSpaceDE w:val="0"/>
        <w:autoSpaceDN w:val="0"/>
        <w:adjustRightInd w:val="0"/>
        <w:spacing w:after="0" w:line="240" w:lineRule="auto"/>
        <w:jc w:val="both"/>
        <w:rPr>
          <w:rFonts w:ascii="Times New Roman" w:eastAsia="Times New Roman" w:hAnsi="Times New Roman" w:cs="Times New Roman"/>
          <w:bCs/>
          <w:lang w:eastAsia="sl-SI"/>
        </w:rPr>
      </w:pPr>
    </w:p>
    <w:p w14:paraId="726200EE"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A6A6A6"/>
          <w:lang w:eastAsia="sl-SI"/>
        </w:rPr>
      </w:pPr>
      <w:r>
        <w:rPr>
          <w:rFonts w:ascii="Times New Roman" w:eastAsia="Times New Roman" w:hAnsi="Times New Roman" w:cs="Times New Roman"/>
          <w:i/>
          <w:shd w:val="clear" w:color="auto" w:fill="A6A6A6"/>
          <w:lang w:eastAsia="sl-SI"/>
        </w:rPr>
        <w:t>Valsartan/hydrochlorothiazide Krka 320 mg/12,5 mg plėvele dengtos tabletės</w:t>
      </w:r>
    </w:p>
    <w:p w14:paraId="34CAAD4A"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Kiekvienoje plėvele dengtoje tabletėje yra 320 mg valsartano ir 12,5 mg hidrochlorotiazido.</w:t>
      </w:r>
    </w:p>
    <w:p w14:paraId="5E66BFFB" w14:textId="77777777" w:rsidR="00C051AB" w:rsidRDefault="00C051AB">
      <w:pPr>
        <w:widowControl w:val="0"/>
        <w:autoSpaceDE w:val="0"/>
        <w:autoSpaceDN w:val="0"/>
        <w:adjustRightInd w:val="0"/>
        <w:spacing w:after="0" w:line="240" w:lineRule="auto"/>
        <w:jc w:val="both"/>
        <w:rPr>
          <w:rFonts w:ascii="Times New Roman" w:eastAsia="Times New Roman" w:hAnsi="Times New Roman" w:cs="Times New Roman"/>
          <w:bCs/>
          <w:lang w:eastAsia="sl-SI"/>
        </w:rPr>
      </w:pPr>
    </w:p>
    <w:p w14:paraId="26DFE0B1"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808080"/>
          <w:lang w:eastAsia="sl-SI"/>
        </w:rPr>
      </w:pPr>
      <w:r>
        <w:rPr>
          <w:rFonts w:ascii="Times New Roman" w:eastAsia="Times New Roman" w:hAnsi="Times New Roman" w:cs="Times New Roman"/>
          <w:i/>
          <w:shd w:val="clear" w:color="auto" w:fill="808080"/>
          <w:lang w:eastAsia="sl-SI"/>
        </w:rPr>
        <w:t>Valsartan/hydrochlorothiazide Krka 320 mg/25 mg plėvele dengtos tabletės</w:t>
      </w:r>
    </w:p>
    <w:p w14:paraId="75BBBE57"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Kiekvienoje plėvele dengtoje tabletėje yra 320 mg valsartano ir 25 mg hidrochlorotiazido.</w:t>
      </w:r>
    </w:p>
    <w:p w14:paraId="3E81F9DB" w14:textId="77777777" w:rsidR="00C051AB" w:rsidRDefault="00C051AB">
      <w:pPr>
        <w:widowControl w:val="0"/>
        <w:autoSpaceDE w:val="0"/>
        <w:autoSpaceDN w:val="0"/>
        <w:adjustRightInd w:val="0"/>
        <w:spacing w:after="0" w:line="240" w:lineRule="auto"/>
        <w:jc w:val="both"/>
        <w:rPr>
          <w:rFonts w:ascii="Times New Roman" w:eastAsia="Times New Roman" w:hAnsi="Times New Roman" w:cs="Times New Roman"/>
          <w:bCs/>
          <w:lang w:eastAsia="sl-SI"/>
        </w:rPr>
      </w:pPr>
    </w:p>
    <w:p w14:paraId="1B5B0FEA"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Pagalbinė medžiaga, kurios poveikis žinomas:</w:t>
      </w:r>
    </w:p>
    <w:p w14:paraId="0F7E572E"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80 mg/12,5 mg</w:t>
      </w:r>
    </w:p>
    <w:p w14:paraId="7CE34B0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Vienoje tabletėje yra 16,27 mg laktozės.</w:t>
      </w:r>
    </w:p>
    <w:p w14:paraId="36C1A0FC" w14:textId="77777777" w:rsidR="00C051AB" w:rsidRDefault="00C051AB">
      <w:pPr>
        <w:widowControl w:val="0"/>
        <w:spacing w:after="0" w:line="240" w:lineRule="auto"/>
        <w:rPr>
          <w:rFonts w:ascii="Times New Roman" w:eastAsia="Times New Roman" w:hAnsi="Times New Roman" w:cs="Times New Roman"/>
          <w:highlight w:val="lightGray"/>
          <w:u w:val="single"/>
          <w:shd w:val="clear" w:color="auto" w:fill="E6E6E6"/>
          <w:lang w:eastAsia="sl-SI"/>
        </w:rPr>
      </w:pPr>
    </w:p>
    <w:p w14:paraId="3D49B6C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shd w:val="clear" w:color="auto" w:fill="D9D9D9"/>
          <w:lang w:eastAsia="sl-SI"/>
        </w:rPr>
      </w:pPr>
      <w:r>
        <w:rPr>
          <w:rFonts w:ascii="Times New Roman" w:eastAsia="Times New Roman" w:hAnsi="Times New Roman" w:cs="Times New Roman"/>
          <w:i/>
          <w:shd w:val="clear" w:color="auto" w:fill="D9D9D9"/>
          <w:lang w:eastAsia="sl-SI"/>
        </w:rPr>
        <w:t>160 mg/12,5 mg</w:t>
      </w:r>
    </w:p>
    <w:p w14:paraId="4FF65C0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Vienoje tabletėje yra 44,41 mg laktozės.</w:t>
      </w:r>
    </w:p>
    <w:p w14:paraId="3934F03A" w14:textId="77777777" w:rsidR="00C051AB" w:rsidRDefault="00C051AB">
      <w:pPr>
        <w:widowControl w:val="0"/>
        <w:spacing w:after="0" w:line="240" w:lineRule="auto"/>
        <w:rPr>
          <w:rFonts w:ascii="Times New Roman" w:eastAsia="Times New Roman" w:hAnsi="Times New Roman" w:cs="Times New Roman"/>
          <w:highlight w:val="darkGray"/>
          <w:u w:val="single"/>
          <w:shd w:val="clear" w:color="auto" w:fill="C0C0C0"/>
          <w:lang w:eastAsia="sl-SI"/>
        </w:rPr>
      </w:pPr>
    </w:p>
    <w:p w14:paraId="3EF0B4B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shd w:val="clear" w:color="auto" w:fill="BFBFBF"/>
          <w:lang w:eastAsia="sl-SI"/>
        </w:rPr>
      </w:pPr>
      <w:r>
        <w:rPr>
          <w:rFonts w:ascii="Times New Roman" w:eastAsia="Times New Roman" w:hAnsi="Times New Roman" w:cs="Times New Roman"/>
          <w:i/>
          <w:shd w:val="clear" w:color="auto" w:fill="BFBFBF"/>
          <w:lang w:eastAsia="sl-SI"/>
        </w:rPr>
        <w:t>160 mg/25 mg</w:t>
      </w:r>
    </w:p>
    <w:p w14:paraId="3350B90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Vienoje tabletėje yra 32,54 mg laktozės</w:t>
      </w:r>
    </w:p>
    <w:p w14:paraId="3AD7FDE4" w14:textId="77777777" w:rsidR="00C051AB" w:rsidRDefault="00C051AB">
      <w:pPr>
        <w:widowControl w:val="0"/>
        <w:spacing w:after="0" w:line="240" w:lineRule="auto"/>
        <w:rPr>
          <w:rFonts w:ascii="Times New Roman" w:eastAsia="Times New Roman" w:hAnsi="Times New Roman" w:cs="Times New Roman"/>
          <w:highlight w:val="darkGray"/>
          <w:u w:val="single"/>
          <w:shd w:val="clear" w:color="auto" w:fill="C0C0C0"/>
          <w:lang w:eastAsia="sl-SI"/>
        </w:rPr>
      </w:pPr>
    </w:p>
    <w:p w14:paraId="0B33E95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shd w:val="clear" w:color="auto" w:fill="A6A6A6"/>
          <w:lang w:eastAsia="sl-SI"/>
        </w:rPr>
      </w:pPr>
      <w:r>
        <w:rPr>
          <w:rFonts w:ascii="Times New Roman" w:eastAsia="Times New Roman" w:hAnsi="Times New Roman" w:cs="Times New Roman"/>
          <w:i/>
          <w:shd w:val="clear" w:color="auto" w:fill="A6A6A6"/>
          <w:lang w:eastAsia="sl-SI"/>
        </w:rPr>
        <w:t>320 mg/12,5 mg</w:t>
      </w:r>
    </w:p>
    <w:p w14:paraId="618AD24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Vienoje tabletėje yra 100,70 mg laktozės.</w:t>
      </w:r>
    </w:p>
    <w:p w14:paraId="25B2697B" w14:textId="77777777" w:rsidR="00C051AB" w:rsidRDefault="00C051AB">
      <w:pPr>
        <w:widowControl w:val="0"/>
        <w:spacing w:after="0" w:line="240" w:lineRule="auto"/>
        <w:rPr>
          <w:rFonts w:ascii="Times New Roman" w:eastAsia="Times New Roman" w:hAnsi="Times New Roman" w:cs="Times New Roman"/>
          <w:highlight w:val="darkGray"/>
          <w:u w:val="single"/>
          <w:shd w:val="clear" w:color="auto" w:fill="C0C0C0"/>
          <w:lang w:eastAsia="sl-SI"/>
        </w:rPr>
      </w:pPr>
    </w:p>
    <w:p w14:paraId="48854C2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shd w:val="clear" w:color="auto" w:fill="808080"/>
          <w:lang w:eastAsia="sl-SI"/>
        </w:rPr>
      </w:pPr>
      <w:r>
        <w:rPr>
          <w:rFonts w:ascii="Times New Roman" w:eastAsia="Times New Roman" w:hAnsi="Times New Roman" w:cs="Times New Roman"/>
          <w:i/>
          <w:shd w:val="clear" w:color="auto" w:fill="808080"/>
          <w:lang w:eastAsia="sl-SI"/>
        </w:rPr>
        <w:t>320 mg/25 mg</w:t>
      </w:r>
    </w:p>
    <w:p w14:paraId="3CC858E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Vienoje tabletėje yra 88,83 mg laktozės</w:t>
      </w:r>
    </w:p>
    <w:p w14:paraId="6D0767BD" w14:textId="77777777" w:rsidR="00C051AB" w:rsidRDefault="00C051AB">
      <w:pPr>
        <w:widowControl w:val="0"/>
        <w:autoSpaceDE w:val="0"/>
        <w:autoSpaceDN w:val="0"/>
        <w:adjustRightInd w:val="0"/>
        <w:spacing w:after="0" w:line="240" w:lineRule="auto"/>
        <w:jc w:val="both"/>
        <w:rPr>
          <w:rFonts w:ascii="Times New Roman" w:eastAsia="Times New Roman" w:hAnsi="Times New Roman" w:cs="Times New Roman"/>
          <w:lang w:eastAsia="sl-SI"/>
        </w:rPr>
      </w:pPr>
    </w:p>
    <w:p w14:paraId="5023A4FC" w14:textId="77777777" w:rsidR="00C051AB" w:rsidRDefault="003C4922">
      <w:pPr>
        <w:widowControl w:val="0"/>
        <w:autoSpaceDE w:val="0"/>
        <w:autoSpaceDN w:val="0"/>
        <w:adjustRightInd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027D43F9" w14:textId="77777777" w:rsidR="00C051AB" w:rsidRDefault="00C051AB">
      <w:pPr>
        <w:widowControl w:val="0"/>
        <w:spacing w:after="0" w:line="240" w:lineRule="auto"/>
        <w:rPr>
          <w:rFonts w:ascii="Times New Roman" w:eastAsia="Times New Roman" w:hAnsi="Times New Roman" w:cs="Times New Roman"/>
          <w:lang w:eastAsia="sl-SI"/>
        </w:rPr>
      </w:pPr>
    </w:p>
    <w:p w14:paraId="1AA55491" w14:textId="77777777" w:rsidR="00C051AB" w:rsidRDefault="00C051AB">
      <w:pPr>
        <w:widowControl w:val="0"/>
        <w:spacing w:after="0" w:line="240" w:lineRule="auto"/>
        <w:rPr>
          <w:rFonts w:ascii="Times New Roman" w:eastAsia="Times New Roman" w:hAnsi="Times New Roman" w:cs="Times New Roman"/>
          <w:lang w:eastAsia="sl-SI"/>
        </w:rPr>
      </w:pPr>
    </w:p>
    <w:p w14:paraId="53A9FF7D" w14:textId="77777777" w:rsidR="00C051AB" w:rsidRDefault="003C4922">
      <w:pPr>
        <w:widowControl w:val="0"/>
        <w:spacing w:after="0" w:line="240" w:lineRule="auto"/>
        <w:ind w:left="567" w:hanging="567"/>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3.</w:t>
      </w:r>
      <w:r>
        <w:rPr>
          <w:rFonts w:ascii="Times New Roman" w:eastAsia="Times New Roman" w:hAnsi="Times New Roman" w:cs="Times New Roman"/>
          <w:b/>
          <w:caps/>
          <w:lang w:eastAsia="sl-SI"/>
        </w:rPr>
        <w:tab/>
        <w:t>FARMACINĖ forma</w:t>
      </w:r>
    </w:p>
    <w:p w14:paraId="3BBB53D3" w14:textId="77777777" w:rsidR="00C051AB" w:rsidRDefault="00C051AB">
      <w:pPr>
        <w:widowControl w:val="0"/>
        <w:spacing w:after="0" w:line="240" w:lineRule="auto"/>
        <w:rPr>
          <w:rFonts w:ascii="Times New Roman" w:eastAsia="Times New Roman" w:hAnsi="Times New Roman" w:cs="Times New Roman"/>
          <w:lang w:eastAsia="sl-SI"/>
        </w:rPr>
      </w:pPr>
    </w:p>
    <w:p w14:paraId="1C8B915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Plėvele dengta tabletė.</w:t>
      </w:r>
    </w:p>
    <w:p w14:paraId="31532EE4" w14:textId="77777777" w:rsidR="00C051AB" w:rsidRDefault="00C051AB">
      <w:pPr>
        <w:widowControl w:val="0"/>
        <w:spacing w:after="0" w:line="240" w:lineRule="auto"/>
        <w:rPr>
          <w:rFonts w:ascii="Times New Roman" w:eastAsia="Times New Roman" w:hAnsi="Times New Roman" w:cs="Times New Roman"/>
          <w:lang w:eastAsia="sl-SI"/>
        </w:rPr>
      </w:pPr>
    </w:p>
    <w:p w14:paraId="5F3A9F7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80 mg/12,5 mg plėvele dengtos tabletės yra rožinės, ovalios, abipus išgaubtos. Tabletės išmatavimai: ilgis: 10 mm, plotis: 5 mm.</w:t>
      </w:r>
    </w:p>
    <w:p w14:paraId="670492BC"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160 mg/12,5 mg plėvele dengtos tabletės yra raudonai rudos, ovalios, abipus išgaubtos</w:t>
      </w:r>
      <w:r>
        <w:rPr>
          <w:rFonts w:ascii="Times New Roman" w:hAnsi="Times New Roman" w:cs="Times New Roman"/>
          <w:highlight w:val="lightGray"/>
          <w:shd w:val="clear" w:color="auto" w:fill="D9D9D9"/>
        </w:rPr>
        <w:t>.</w:t>
      </w:r>
      <w:r>
        <w:rPr>
          <w:rFonts w:ascii="Times New Roman" w:hAnsi="Times New Roman" w:cs="Times New Roman"/>
          <w:highlight w:val="lightGray"/>
        </w:rPr>
        <w:t xml:space="preserve"> </w:t>
      </w:r>
      <w:r>
        <w:rPr>
          <w:rFonts w:ascii="Times New Roman" w:eastAsia="Times New Roman" w:hAnsi="Times New Roman" w:cs="Times New Roman"/>
          <w:highlight w:val="lightGray"/>
          <w:shd w:val="clear" w:color="auto" w:fill="D9D9D9"/>
          <w:lang w:eastAsia="sl-SI"/>
        </w:rPr>
        <w:t>Tabletės</w:t>
      </w:r>
      <w:r>
        <w:rPr>
          <w:rFonts w:ascii="Times New Roman" w:eastAsia="Times New Roman" w:hAnsi="Times New Roman" w:cs="Times New Roman"/>
          <w:shd w:val="clear" w:color="auto" w:fill="D9D9D9"/>
          <w:lang w:eastAsia="sl-SI"/>
        </w:rPr>
        <w:t xml:space="preserve"> išmatavimai: ilgis: 14 mm, plotis: 6 mm.</w:t>
      </w:r>
    </w:p>
    <w:p w14:paraId="357E35D3"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160 mg/25 mg plėvele dengtos tabletės yra šviesiai rudos, ovalios, abipus išgaubtos. Tabletės išmatavimai: ilgis: 14 mm, plotis: 6 mm.</w:t>
      </w:r>
    </w:p>
    <w:p w14:paraId="45E3BF56"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320 mg/12,5 mg plėvele dengtos tabletės yra rožinės, ovalios, abipus išgaubtos. Tabletės išmatavimai: ilgis: 16 mm, plotis: 8,5 mm.</w:t>
      </w:r>
    </w:p>
    <w:p w14:paraId="4D301E5B"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lastRenderedPageBreak/>
        <w:t>320 mg/25 mg plėvele dengtos tabletės yra šviesiai geltonos, ovalios, abipus išgaubtos, vienoje jų pusėje yra vagelė. Tabletės išmatavimai: ilgis: 16 mm, plotis: 8,5 mm. Tabletę galima padalyti į lygias dozes.</w:t>
      </w:r>
    </w:p>
    <w:p w14:paraId="4A097A46" w14:textId="77777777" w:rsidR="00C051AB" w:rsidRDefault="00C051AB">
      <w:pPr>
        <w:widowControl w:val="0"/>
        <w:spacing w:after="0" w:line="240" w:lineRule="auto"/>
        <w:rPr>
          <w:rFonts w:ascii="Times New Roman" w:eastAsia="Times New Roman" w:hAnsi="Times New Roman" w:cs="Times New Roman"/>
          <w:lang w:eastAsia="sl-SI"/>
        </w:rPr>
      </w:pPr>
    </w:p>
    <w:p w14:paraId="68A4BAE0" w14:textId="77777777" w:rsidR="00C051AB" w:rsidRDefault="00C051AB">
      <w:pPr>
        <w:widowControl w:val="0"/>
        <w:spacing w:after="0" w:line="240" w:lineRule="auto"/>
        <w:rPr>
          <w:rFonts w:ascii="Times New Roman" w:eastAsia="Times New Roman" w:hAnsi="Times New Roman" w:cs="Times New Roman"/>
          <w:lang w:eastAsia="sl-SI"/>
        </w:rPr>
      </w:pPr>
    </w:p>
    <w:p w14:paraId="12A20F5A" w14:textId="77777777" w:rsidR="00C051AB" w:rsidRDefault="003C4922">
      <w:pPr>
        <w:widowControl w:val="0"/>
        <w:spacing w:after="0" w:line="240" w:lineRule="auto"/>
        <w:ind w:left="567" w:hanging="567"/>
        <w:rPr>
          <w:rFonts w:ascii="Times New Roman" w:eastAsia="Times New Roman" w:hAnsi="Times New Roman" w:cs="Times New Roman"/>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t>klinikinĖ informacija</w:t>
      </w:r>
    </w:p>
    <w:p w14:paraId="6E33995A" w14:textId="77777777" w:rsidR="00C051AB" w:rsidRDefault="00C051AB">
      <w:pPr>
        <w:widowControl w:val="0"/>
        <w:spacing w:after="0" w:line="240" w:lineRule="auto"/>
        <w:rPr>
          <w:rFonts w:ascii="Times New Roman" w:eastAsia="Times New Roman" w:hAnsi="Times New Roman" w:cs="Times New Roman"/>
          <w:lang w:eastAsia="sl-SI"/>
        </w:rPr>
      </w:pPr>
    </w:p>
    <w:p w14:paraId="4C8F1199"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4.1</w:t>
      </w:r>
      <w:r>
        <w:rPr>
          <w:rFonts w:ascii="Times New Roman" w:eastAsia="Times New Roman" w:hAnsi="Times New Roman" w:cs="Times New Roman"/>
          <w:b/>
          <w:lang w:eastAsia="sl-SI"/>
        </w:rPr>
        <w:tab/>
        <w:t>Terapinės indikacijos</w:t>
      </w:r>
    </w:p>
    <w:p w14:paraId="27A2F6D2" w14:textId="77777777" w:rsidR="00C051AB" w:rsidRDefault="00C051AB">
      <w:pPr>
        <w:widowControl w:val="0"/>
        <w:spacing w:after="0" w:line="240" w:lineRule="auto"/>
        <w:rPr>
          <w:rFonts w:ascii="Times New Roman" w:eastAsia="Times New Roman" w:hAnsi="Times New Roman" w:cs="Times New Roman"/>
          <w:lang w:eastAsia="sl-SI"/>
        </w:rPr>
      </w:pPr>
    </w:p>
    <w:p w14:paraId="31E3A0C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Pirminės arterinės hipertenzijos gydymas suaugusiems žmonėms.</w:t>
      </w:r>
    </w:p>
    <w:p w14:paraId="049B6E2D" w14:textId="77777777" w:rsidR="00C051AB" w:rsidRDefault="00C051AB">
      <w:pPr>
        <w:widowControl w:val="0"/>
        <w:spacing w:after="0" w:line="240" w:lineRule="auto"/>
        <w:rPr>
          <w:rFonts w:ascii="Times New Roman" w:eastAsia="Times New Roman" w:hAnsi="Times New Roman" w:cs="Times New Roman"/>
          <w:lang w:eastAsia="sl-SI"/>
        </w:rPr>
      </w:pPr>
    </w:p>
    <w:p w14:paraId="59DE6832"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fiksuotų dozių derinio vartojama tuo atveju, jeigu gydant vien valsartanu arba hidrochlorotiazidu kraujospūdis kontroliuojamas nepakankamai.</w:t>
      </w:r>
    </w:p>
    <w:p w14:paraId="44503AAD" w14:textId="77777777" w:rsidR="00C051AB" w:rsidRDefault="00C051AB">
      <w:pPr>
        <w:widowControl w:val="0"/>
        <w:spacing w:after="0" w:line="240" w:lineRule="auto"/>
        <w:rPr>
          <w:rFonts w:ascii="Times New Roman" w:eastAsia="Times New Roman" w:hAnsi="Times New Roman" w:cs="Times New Roman"/>
          <w:lang w:eastAsia="sl-SI"/>
        </w:rPr>
      </w:pPr>
    </w:p>
    <w:p w14:paraId="54E7E9FF" w14:textId="77777777" w:rsidR="00C051AB" w:rsidRDefault="003C4922">
      <w:pPr>
        <w:widowControl w:val="0"/>
        <w:numPr>
          <w:ilvl w:val="1"/>
          <w:numId w:val="4"/>
        </w:numPr>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Dozavimas ir vartojimo metodas</w:t>
      </w:r>
    </w:p>
    <w:p w14:paraId="6008ABBC" w14:textId="77777777" w:rsidR="00C051AB" w:rsidRDefault="00C051AB">
      <w:pPr>
        <w:widowControl w:val="0"/>
        <w:spacing w:after="0" w:line="240" w:lineRule="auto"/>
        <w:rPr>
          <w:rFonts w:ascii="Times New Roman" w:eastAsia="Times New Roman" w:hAnsi="Times New Roman" w:cs="Times New Roman"/>
          <w:b/>
          <w:lang w:eastAsia="sl-SI"/>
        </w:rPr>
      </w:pPr>
    </w:p>
    <w:p w14:paraId="47B12BCE"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u w:val="single"/>
          <w:lang w:eastAsia="sl-SI"/>
        </w:rPr>
        <w:t>Dozavimas</w:t>
      </w:r>
    </w:p>
    <w:p w14:paraId="72EA55E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kartą per parą vartojama Valsartan/hydrochlorothiazide Krka 80 mg/12,5 mg dozė yra viena plėvele dengta tabletė.</w:t>
      </w:r>
    </w:p>
    <w:p w14:paraId="22ED5CA0" w14:textId="77777777" w:rsidR="00C051AB" w:rsidRDefault="003C4922">
      <w:pPr>
        <w:widowControl w:val="0"/>
        <w:shd w:val="clear" w:color="auto" w:fill="D9D9D9"/>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kartą per parą vartojama Valsartan/hydrochlorothiazide Krka 160 mg/12,5 mg dozė yra viena plėvele dengta tabletė.</w:t>
      </w:r>
    </w:p>
    <w:p w14:paraId="07072F7C" w14:textId="77777777" w:rsidR="00C051AB" w:rsidRDefault="003C4922">
      <w:pPr>
        <w:widowControl w:val="0"/>
        <w:shd w:val="clear" w:color="auto" w:fill="BFBFBF"/>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kartą per parą vartojama Valsartan/hydrochlorothiazide Krka 160 mg/25 mg dozė yra viena plėvele dengta tabletė.</w:t>
      </w:r>
    </w:p>
    <w:p w14:paraId="39B554DB" w14:textId="77777777" w:rsidR="00C051AB" w:rsidRDefault="003C4922">
      <w:pPr>
        <w:widowControl w:val="0"/>
        <w:shd w:val="clear" w:color="auto" w:fill="A6A6A6"/>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kartą per parą vartojama Valsartan/hydrochlorothiazide Krka 320 mg/12,5 mg dozė yra viena plėvele dengta tabletė.</w:t>
      </w:r>
    </w:p>
    <w:p w14:paraId="7C8520DC" w14:textId="77777777" w:rsidR="00C051AB" w:rsidRDefault="003C4922">
      <w:pPr>
        <w:widowControl w:val="0"/>
        <w:shd w:val="clear" w:color="auto" w:fill="80808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kartą per parą vartojama Valsartan/hydrochlorothiazide Krka 320 mg/25 mg dozė yra viena plėvele dengta tabletė.</w:t>
      </w:r>
    </w:p>
    <w:p w14:paraId="1A4A86D2" w14:textId="77777777" w:rsidR="00C051AB" w:rsidRDefault="00C051AB">
      <w:pPr>
        <w:widowControl w:val="0"/>
        <w:spacing w:after="0" w:line="240" w:lineRule="auto"/>
        <w:rPr>
          <w:rFonts w:ascii="Times New Roman" w:eastAsia="Times New Roman" w:hAnsi="Times New Roman" w:cs="Times New Roman"/>
          <w:i/>
          <w:lang w:eastAsia="sl-SI"/>
        </w:rPr>
      </w:pPr>
    </w:p>
    <w:p w14:paraId="3822D32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Kiekvienos veikliosios medžiagos dozę rekomenduojama parinkti atskirai. Siekiant sumažinti hipertenzijos ir kitų nepageidaujamų reiškinių riziką, keičiant Valsartan/hydrochlorothiazide Krka dozę, kiekvienos veikliosios medžiagos dozę reikia didinti atskirai.</w:t>
      </w:r>
    </w:p>
    <w:p w14:paraId="2B0C1142"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paciento kraujospūdis tinkamai nekontroliuojamas vien valsartanu ar hidrochlorotiazidu ir jei kliniškai tinka, galima apsvarstyti monoterapijos keitimą gydymu fiksuotų dozių deriniu, tačiau kiekvienos veikliosios medžiagos dozė turi būti parenkama atskirai, kaip rekomenduojama.</w:t>
      </w:r>
    </w:p>
    <w:p w14:paraId="08FED564" w14:textId="77777777" w:rsidR="00C051AB" w:rsidRDefault="00C051AB">
      <w:pPr>
        <w:widowControl w:val="0"/>
        <w:spacing w:after="0" w:line="240" w:lineRule="auto"/>
        <w:rPr>
          <w:rFonts w:ascii="Times New Roman" w:eastAsia="Times New Roman" w:hAnsi="Times New Roman" w:cs="Times New Roman"/>
          <w:lang w:eastAsia="sl-SI"/>
        </w:rPr>
      </w:pPr>
    </w:p>
    <w:p w14:paraId="334D0A9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Pradėjus gydymą, būtina įvertinti klinikinę reakciją į Valsartan/hydrochlorothiazide Krka. Jei kraujospūdžio kontrolė išlieka nepakankama, dozę galima didinti, t. y. vienos ar abiejų sudedamųjų medžiagų dozę didinti iki maksimalios. Didžiausia valsartano ir hidrochlorotiazido dozė yra atitinkamai 320 mg ir 25 mg.</w:t>
      </w:r>
    </w:p>
    <w:p w14:paraId="2D9BEB3E"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519C7FB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Reikšmingas antihipertenzinis poveikis pasireiškia per 2 savaites.</w:t>
      </w:r>
    </w:p>
    <w:p w14:paraId="7BDB7EC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Daugumai pacientų stipriausias poveikis atsiranda per 4 savaites, tačiau kai kuriems ligoniams jis gali atsirasti per 4-8 savaites. Į tai būtina atsižvelgti didinant dozę.</w:t>
      </w:r>
    </w:p>
    <w:p w14:paraId="2E9C1541"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34E81A7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shd w:val="clear" w:color="auto" w:fill="7F7F7F"/>
          <w:lang w:eastAsia="sl-SI"/>
        </w:rPr>
      </w:pPr>
      <w:r>
        <w:rPr>
          <w:rFonts w:ascii="Times New Roman" w:eastAsia="Times New Roman" w:hAnsi="Times New Roman" w:cs="Times New Roman"/>
          <w:shd w:val="clear" w:color="auto" w:fill="7F7F7F"/>
          <w:lang w:eastAsia="sl-SI"/>
        </w:rPr>
        <w:t>Jeigu po 8 gydymo Valsartan/hydrochlorothiazide Krka 320 mg/25 mg savaičių reikšmingo papildomo poveikio neatsiranda, reikia apsvarstyti gydymą papildomu ar alternatyviu antihipertenziniu vaistiniu preparatu (žr.</w:t>
      </w:r>
      <w:r>
        <w:rPr>
          <w:rFonts w:ascii="Times New Roman" w:eastAsia="SimSun" w:hAnsi="Times New Roman" w:cs="Times New Roman"/>
          <w:shd w:val="clear" w:color="auto" w:fill="7F7F7F"/>
          <w:lang w:eastAsia="sl-SI"/>
        </w:rPr>
        <w:t xml:space="preserve"> </w:t>
      </w:r>
      <w:r>
        <w:rPr>
          <w:rFonts w:ascii="Times New Roman" w:eastAsia="Times New Roman" w:hAnsi="Times New Roman" w:cs="Times New Roman"/>
          <w:bCs/>
          <w:shd w:val="clear" w:color="auto" w:fill="7F7F7F"/>
          <w:lang w:eastAsia="sl-SI"/>
        </w:rPr>
        <w:t>4.3, 4.4, 4.5 ir</w:t>
      </w:r>
      <w:r>
        <w:rPr>
          <w:rFonts w:ascii="Times New Roman" w:eastAsia="Times New Roman" w:hAnsi="Times New Roman" w:cs="Times New Roman"/>
          <w:shd w:val="clear" w:color="auto" w:fill="7F7F7F"/>
          <w:lang w:eastAsia="sl-SI"/>
        </w:rPr>
        <w:t xml:space="preserve"> 5.1 skyrių).</w:t>
      </w:r>
    </w:p>
    <w:p w14:paraId="474CBF8B"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665D0FA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būdas</w:t>
      </w:r>
    </w:p>
    <w:p w14:paraId="1B2FA4C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galima vartoti su maistu arba be jo. Tabletę reikia užgerti vandeniu.</w:t>
      </w:r>
    </w:p>
    <w:p w14:paraId="0DD08DCE" w14:textId="77777777" w:rsidR="00C051AB" w:rsidRDefault="00C051AB">
      <w:pPr>
        <w:widowControl w:val="0"/>
        <w:spacing w:after="0" w:line="240" w:lineRule="auto"/>
        <w:rPr>
          <w:rFonts w:ascii="Times New Roman" w:eastAsia="Times New Roman" w:hAnsi="Times New Roman" w:cs="Times New Roman"/>
          <w:lang w:eastAsia="sl-SI"/>
        </w:rPr>
      </w:pPr>
    </w:p>
    <w:p w14:paraId="14DCDDD2"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Ypatingos populiacijos</w:t>
      </w:r>
    </w:p>
    <w:p w14:paraId="78368DCA" w14:textId="77777777" w:rsidR="00C051AB" w:rsidRDefault="00C051AB">
      <w:pPr>
        <w:widowControl w:val="0"/>
        <w:spacing w:after="0" w:line="240" w:lineRule="auto"/>
        <w:rPr>
          <w:rFonts w:ascii="Times New Roman" w:eastAsia="Times New Roman" w:hAnsi="Times New Roman" w:cs="Times New Roman"/>
          <w:i/>
          <w:lang w:eastAsia="sl-SI"/>
        </w:rPr>
      </w:pPr>
    </w:p>
    <w:p w14:paraId="5FEA69AE"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Pacientams, kurių inkstų funkcija sutrikusi</w:t>
      </w:r>
    </w:p>
    <w:p w14:paraId="3EE5163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lengvas arba vidutinio sunkumo inkstų funkcijos sutrikimas (glomerulų filtracijos greitis (GFG) ≥ 30 ml/min.), dozės keisti nereikia. Pacientų, kuriems yra sunkus inkstų funkcijos sutrikimas </w:t>
      </w:r>
      <w:r>
        <w:rPr>
          <w:rFonts w:ascii="Times New Roman" w:eastAsia="Times New Roman" w:hAnsi="Times New Roman" w:cs="Times New Roman"/>
          <w:lang w:eastAsia="sl-SI"/>
        </w:rPr>
        <w:lastRenderedPageBreak/>
        <w:t>(GFG &lt; 30 ml/min.) ir anurija, Valsartan/hydrochlorothiazide Krka gydyti negalima, kadangi preparate yra hidrochlorotiazido (žr. 4.3, 4.4 ir 5.2 skyrius).</w:t>
      </w:r>
    </w:p>
    <w:p w14:paraId="75934726" w14:textId="77777777" w:rsidR="00C051AB" w:rsidRDefault="00C051AB">
      <w:pPr>
        <w:widowControl w:val="0"/>
        <w:spacing w:after="0" w:line="240" w:lineRule="auto"/>
        <w:rPr>
          <w:rFonts w:ascii="Times New Roman" w:eastAsia="Times New Roman" w:hAnsi="Times New Roman" w:cs="Times New Roman"/>
          <w:lang w:eastAsia="sl-SI"/>
        </w:rPr>
      </w:pPr>
    </w:p>
    <w:p w14:paraId="2E1D7BF6" w14:textId="77777777" w:rsidR="00C051AB" w:rsidRDefault="003C4922">
      <w:pPr>
        <w:widowControl w:val="0"/>
        <w:spacing w:after="0" w:line="240" w:lineRule="auto"/>
        <w:outlineLvl w:val="0"/>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Pacientams, kurių kepenų funkcija sutrikusi</w:t>
      </w:r>
    </w:p>
    <w:p w14:paraId="3C29494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yra lengvas arba vidutinio sunkumo kepenų funkcijos sutrikimas ir nėra cholestazės, valsartano dozė negali būti didesnė kaip 80 mg (žr. 4.4 skyrių). Pacientams, kuriems yra lengvas ar vidutinio sunkumo kepenų funkcijos sutrikimas, hidrochlorotiazido dozės koreguoti nereikia. Dėl vaistiniame preparate esančio valsartano komponento pacientų, kuriems yra sunkus kepenų funkcijos sutrikimas arba bilijinė cirozė ir cholestazė, Valsartan/hydrochlorothiazide Krka gydyti negalima (žr. 4.3, 4.4 ir 5.2 skyrius).</w:t>
      </w:r>
    </w:p>
    <w:p w14:paraId="16ED42D9" w14:textId="77777777" w:rsidR="00C051AB" w:rsidRDefault="00C051AB">
      <w:pPr>
        <w:widowControl w:val="0"/>
        <w:spacing w:after="0" w:line="240" w:lineRule="auto"/>
        <w:rPr>
          <w:rFonts w:ascii="Times New Roman" w:eastAsia="Times New Roman" w:hAnsi="Times New Roman" w:cs="Times New Roman"/>
          <w:lang w:eastAsia="sl-SI"/>
        </w:rPr>
      </w:pPr>
    </w:p>
    <w:p w14:paraId="272A43B1" w14:textId="77777777" w:rsidR="00C051AB" w:rsidRDefault="003C4922">
      <w:pPr>
        <w:widowControl w:val="0"/>
        <w:spacing w:after="0" w:line="240" w:lineRule="auto"/>
        <w:outlineLvl w:val="0"/>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Senyviems pacientams</w:t>
      </w:r>
    </w:p>
    <w:p w14:paraId="1B73B45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Senyviems pacientams dozės keisti nereikia.</w:t>
      </w:r>
    </w:p>
    <w:p w14:paraId="40DB5689" w14:textId="77777777" w:rsidR="00C051AB" w:rsidRDefault="00C051AB">
      <w:pPr>
        <w:widowControl w:val="0"/>
        <w:spacing w:after="0" w:line="240" w:lineRule="auto"/>
        <w:rPr>
          <w:rFonts w:ascii="Times New Roman" w:eastAsia="Times New Roman" w:hAnsi="Times New Roman" w:cs="Times New Roman"/>
          <w:lang w:eastAsia="sl-SI"/>
        </w:rPr>
      </w:pPr>
    </w:p>
    <w:p w14:paraId="39939E30"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Vaikų populiacija</w:t>
      </w:r>
    </w:p>
    <w:p w14:paraId="6F2857C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nerekomenduojama vartoti jaunesniems kaip 18 metų vaikams, nes duomenų apie saugumą ir veiksmingumą nėra.</w:t>
      </w:r>
    </w:p>
    <w:p w14:paraId="79BD2E6F" w14:textId="77777777" w:rsidR="00C051AB" w:rsidRDefault="00C051AB">
      <w:pPr>
        <w:widowControl w:val="0"/>
        <w:spacing w:after="0" w:line="240" w:lineRule="auto"/>
        <w:rPr>
          <w:rFonts w:ascii="Times New Roman" w:eastAsia="Times New Roman" w:hAnsi="Times New Roman" w:cs="Times New Roman"/>
          <w:lang w:eastAsia="sl-SI"/>
        </w:rPr>
      </w:pPr>
    </w:p>
    <w:p w14:paraId="69AB45F1"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4.3</w:t>
      </w:r>
      <w:r>
        <w:rPr>
          <w:rFonts w:ascii="Times New Roman" w:eastAsia="Times New Roman" w:hAnsi="Times New Roman" w:cs="Times New Roman"/>
          <w:b/>
          <w:lang w:eastAsia="sl-SI"/>
        </w:rPr>
        <w:tab/>
        <w:t>Kontraindikacijos</w:t>
      </w:r>
    </w:p>
    <w:p w14:paraId="6AA724DC" w14:textId="77777777" w:rsidR="00C051AB" w:rsidRDefault="00C051AB">
      <w:pPr>
        <w:widowControl w:val="0"/>
        <w:spacing w:after="0" w:line="240" w:lineRule="auto"/>
        <w:rPr>
          <w:rFonts w:ascii="Times New Roman" w:eastAsia="Times New Roman" w:hAnsi="Times New Roman" w:cs="Times New Roman"/>
          <w:lang w:eastAsia="sl-SI"/>
        </w:rPr>
      </w:pPr>
    </w:p>
    <w:p w14:paraId="293E04DC" w14:textId="77777777" w:rsidR="00C051AB" w:rsidRDefault="003C4922">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Padidėjęs jautrumas veikliajai medžiagai, kitiems preparatams, kuriuose yra sulfonamidų darinių, arba bet kuriai 6.1 skyriuje nurodytai pagalbinei medžiagai.</w:t>
      </w:r>
    </w:p>
    <w:p w14:paraId="4B4D25D7" w14:textId="77777777" w:rsidR="00C051AB" w:rsidRDefault="003C4922">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Antrasis ir trečiasis nėštumo trimestrai (žr. 4.4 ir 4.6 skyrius).</w:t>
      </w:r>
    </w:p>
    <w:p w14:paraId="69B1929A" w14:textId="77777777" w:rsidR="00C051AB" w:rsidRDefault="003C4922">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Sunkus kepenų funkcijos sutrikimas, bilijinė cirozė ir cholestazė.</w:t>
      </w:r>
    </w:p>
    <w:p w14:paraId="5C52148E" w14:textId="77777777" w:rsidR="00C051AB" w:rsidRDefault="003C4922">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Sunkus inkstų funkcijos sutrikimas (kreatinino klirensas &lt; 30 ml/min.), anurija.</w:t>
      </w:r>
    </w:p>
    <w:p w14:paraId="53EB7A08" w14:textId="77777777" w:rsidR="00C051AB" w:rsidRDefault="003C4922">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Į gydymą nereaguojanti hipokalemija, hiponatremija, hipokalcemija ir simptominė hiperurikemija;</w:t>
      </w:r>
    </w:p>
    <w:p w14:paraId="0BB554B5" w14:textId="3763D94A" w:rsidR="00C051AB" w:rsidRDefault="003C4922">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kurie serga cukriniu diabetu arba kurių inkstų funkcija sutrikusi (GFG &lt; 60 ml/min/1,73 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Valsartan/hydrochlorothiazide Krka negalima vartoti kartu su preparatais, kurių sudėtyje yra aliskireno (žr. 4.5 ir 5.1 skyrius).</w:t>
      </w:r>
    </w:p>
    <w:p w14:paraId="467F6863"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20D4867E"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4.4</w:t>
      </w:r>
      <w:r>
        <w:rPr>
          <w:rFonts w:ascii="Times New Roman" w:eastAsia="Times New Roman" w:hAnsi="Times New Roman" w:cs="Times New Roman"/>
          <w:b/>
          <w:lang w:eastAsia="sl-SI"/>
        </w:rPr>
        <w:tab/>
        <w:t>Specialūs įspėjimai ir atsargumo priemonės</w:t>
      </w:r>
    </w:p>
    <w:p w14:paraId="1438522A" w14:textId="77777777" w:rsidR="00C051AB" w:rsidRDefault="00C051AB">
      <w:pPr>
        <w:widowControl w:val="0"/>
        <w:spacing w:after="0" w:line="240" w:lineRule="auto"/>
        <w:rPr>
          <w:rFonts w:ascii="Times New Roman" w:eastAsia="Times New Roman" w:hAnsi="Times New Roman" w:cs="Times New Roman"/>
          <w:lang w:eastAsia="sl-SI"/>
        </w:rPr>
      </w:pPr>
    </w:p>
    <w:p w14:paraId="4FB4C62F" w14:textId="77777777" w:rsidR="00C051AB" w:rsidRDefault="003C4922">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u w:val="single"/>
          <w:lang w:eastAsia="sl-SI"/>
        </w:rPr>
        <w:t>Elektrolitų koncentracijos serume pokyčiai</w:t>
      </w:r>
    </w:p>
    <w:p w14:paraId="6523EA5D"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Valsartanas</w:t>
      </w:r>
    </w:p>
    <w:p w14:paraId="2DE2E43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Valsartano vartoti kartu su kalio papildais, kalį organizme sulaikančiais diuretikais, druskos pakaitalais, kuriuose yra kalio, ar kitais vaistiniais preparatais, kurie gali didinti kalio koncentraciją (heparinu ir kt.), nerekomenduojama. Būtina tinkamai stebėti kalio koncentraciją.</w:t>
      </w:r>
    </w:p>
    <w:p w14:paraId="74596060" w14:textId="77777777" w:rsidR="00C051AB" w:rsidRDefault="00C051AB">
      <w:pPr>
        <w:widowControl w:val="0"/>
        <w:spacing w:after="0" w:line="240" w:lineRule="auto"/>
        <w:rPr>
          <w:rFonts w:ascii="Times New Roman" w:eastAsia="Times New Roman" w:hAnsi="Times New Roman" w:cs="Times New Roman"/>
          <w:lang w:eastAsia="sl-SI"/>
        </w:rPr>
      </w:pPr>
    </w:p>
    <w:p w14:paraId="23D339A3"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Hidrochlorotiazidas</w:t>
      </w:r>
    </w:p>
    <w:p w14:paraId="7956F84E"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Gauta pranešimų apie hipokalemiją gydymo tiazidiniais diuretikais, įskaitant hidrochlorotiazidą, metu. Rekomenduojama dažnai tirti kalio koncentraciją serume.</w:t>
      </w:r>
    </w:p>
    <w:p w14:paraId="1880BD3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Gydymas tiazidiniais diuretikais, įskaitant hidrochlorotiazidą, buvo susijęs su hiponatremijos ir hipochloreminės alkalozės atsiradimu. Tiazidiniai diuretikai, įskaitant hidrochlorotiazidą, didina magnio išsiskyrimą su šlapimu ir gali sukelti hipomagnezemiją. Tiazidiniai diuretikai mažina kalcio išsiskyrimą, todėl gali pasireikšti hiperkalcemija.</w:t>
      </w:r>
    </w:p>
    <w:p w14:paraId="1DE81B5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Visiems diuretikais gydomiems ligoniams būtina periodiškai (tinkamais intervalais) tirti elektrolitų koncentraciją kraujo serume.</w:t>
      </w:r>
    </w:p>
    <w:p w14:paraId="6C6D6DBC" w14:textId="77777777" w:rsidR="00C051AB" w:rsidRDefault="00C051AB">
      <w:pPr>
        <w:widowControl w:val="0"/>
        <w:spacing w:after="0" w:line="240" w:lineRule="auto"/>
        <w:rPr>
          <w:rFonts w:ascii="Times New Roman" w:eastAsia="Times New Roman" w:hAnsi="Times New Roman" w:cs="Times New Roman"/>
          <w:lang w:eastAsia="sl-SI"/>
        </w:rPr>
      </w:pPr>
    </w:p>
    <w:p w14:paraId="3D17A7AE"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Pacientai, kurių organizme trūksta natrio ir (arba) skysčių</w:t>
      </w:r>
    </w:p>
    <w:p w14:paraId="4F8884B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Pacientai, gydomi tiazidiniais diuretikais, įskaitant hidrochlorotiazidą, turi būti stebimi, ar neatsiranda klinikinių skysčių ar elektrolitų pusiausvyros sutrikimų požymių.</w:t>
      </w:r>
    </w:p>
    <w:p w14:paraId="43585DC3"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3011D04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kurių organizme yra didelis natrio ir (arba) skysčių trūkumas, pvz., vartojantiems didelę diuretikų dozę, pradėjus gydymą valsartanu ir hidrochlorotiazidu, retai gali pasireikšti simptominė hipotenzija. Natrio ir (arba) skysčių trūkumą reikia koreguoti prieš gydymą valsartano ir hidrochlorotiazido deriniu.</w:t>
      </w:r>
    </w:p>
    <w:p w14:paraId="3670878B"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160C9F1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Pacientai, kurie serga sunkiu lėtiniu širdies nepakankamumu ar kuriems yra kitokia būklė, kurios metu yra stimuliuojama renino, angiotenzino ir aldosterono sistema</w:t>
      </w:r>
    </w:p>
    <w:p w14:paraId="7D40D72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Pacientų, kurių inkstų funkcija gali būti priklausoma nuo renino, angiotenzino ir aldosterono sistemos aktyvumo (pvz., sergančių sunkiu staziniu širdies nepakankamumu), gydymo angiotenziną konvertuojančio fermento inhibitoriais metu buvo oligurijos ir (arba) progresuojančios azotemijos, retų ūminio inkstų funkcijos nepakankamumo ir (arba) mirties atvejų. Pacientams, kuriems yra širdies nepakankamumas arba po buvusio miokardo infarkto visada būtina ištirti inkstų funkciją. Sunkiu lėtiniu širdies nepakankamumu sergančių ligonių gydymas valsartano ir hidrochlorotiazido deriniu netirtas.</w:t>
      </w:r>
    </w:p>
    <w:p w14:paraId="3B8BC9A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Kadangi išlieka rizika, kad valsartano ir hidrochlorotiazido derinio sukeltas renino, angiotenzino ir aldosterono sistemos slopinimas gali sutrikdyti inkstų funkciją, tokiems ligoniams Valsartan/hydrochlorothiazide Krka vartoti draudžiama.</w:t>
      </w:r>
    </w:p>
    <w:p w14:paraId="7CC46362"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1525A4A2"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Inkstų arterijos stenozė</w:t>
      </w:r>
    </w:p>
    <w:p w14:paraId="6029A26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negalima gydyti hipertenzijos pacientams, kuriems yra vieno arba abiejų inkstų arterijų stenozė arba vienintelio inksto arterijos stenozė, kadangi gali padidėti šlapalo koncentracija kraujyje bei kreatinino koncentracija serume.</w:t>
      </w:r>
    </w:p>
    <w:p w14:paraId="38485B87" w14:textId="77777777" w:rsidR="00C051AB" w:rsidRDefault="00C051AB">
      <w:pPr>
        <w:widowControl w:val="0"/>
        <w:spacing w:after="0" w:line="240" w:lineRule="auto"/>
        <w:rPr>
          <w:rFonts w:ascii="Times New Roman" w:eastAsia="Times New Roman" w:hAnsi="Times New Roman" w:cs="Times New Roman"/>
          <w:lang w:eastAsia="sl-SI"/>
        </w:rPr>
      </w:pPr>
    </w:p>
    <w:p w14:paraId="4AEC2B86"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Pirminis hiperaldosteronizmas</w:t>
      </w:r>
    </w:p>
    <w:p w14:paraId="614E9995"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t>Pacientų, sergančių pirminiu hiperaldosteronizmu, Valsartan/hydrochlorothiazide Krka gydyti negalima, kadangi jų organizme renino ir angiotenzino sistema nebūna aktyvi.</w:t>
      </w:r>
    </w:p>
    <w:p w14:paraId="1F66C42B" w14:textId="77777777" w:rsidR="00C051AB" w:rsidRDefault="00C051AB">
      <w:pPr>
        <w:widowControl w:val="0"/>
        <w:spacing w:after="0" w:line="240" w:lineRule="auto"/>
        <w:rPr>
          <w:rFonts w:ascii="Times New Roman" w:eastAsia="Times New Roman" w:hAnsi="Times New Roman" w:cs="Times New Roman"/>
          <w:lang w:eastAsia="sl-SI"/>
        </w:rPr>
      </w:pPr>
    </w:p>
    <w:p w14:paraId="448073B2"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Aortos ir mitralinė stenozė, hipertrofinė obstrukcinė kardiomiopatija</w:t>
      </w:r>
    </w:p>
    <w:p w14:paraId="0EE357D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kaip ir visais kitais kraujagysles plečiančiais vaistiniais preparatais, pacientus, kuriems yra aortos ar mitralinė stenozė arba hipertrofinė obstrukcinė kardiomiopatija, reikia gydyti ypač atsargiai.</w:t>
      </w:r>
    </w:p>
    <w:p w14:paraId="42ADCDB0"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20B8B913"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Inkstų funkcijos sutrikimas</w:t>
      </w:r>
    </w:p>
    <w:p w14:paraId="69A0C319"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Pacientams, kurių inkstų funkcija sutrikusi ir kurių kreatinino klirensas yra ≥ 30 ml/min., dozės koreguoti nereikia (žr. 4.2 skyrių). Jei Valsartan/hydrochlorothiazide Krka skiriama ligoniams, kurių inkstų funkcija sutrikusi, rekomenduojama </w:t>
      </w:r>
      <w:r>
        <w:rPr>
          <w:rFonts w:ascii="Times New Roman" w:eastAsia="Times New Roman" w:hAnsi="Times New Roman" w:cs="Times New Roman"/>
          <w:color w:val="000000"/>
          <w:lang w:eastAsia="sl-SI"/>
        </w:rPr>
        <w:t>periodiškai tirti kalio, kreatinino ir šlapimo rūgšties koncentraciją serume.</w:t>
      </w:r>
    </w:p>
    <w:p w14:paraId="576994EF"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08838286"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Inksto persodinimas</w:t>
      </w:r>
    </w:p>
    <w:p w14:paraId="3832FF2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Šiuo metu duomenų apie pacientų, kuriems neseniai persodintas inkstas, gydymo Valsartan/hydrochlorothiazide Krka saugumą nėra.</w:t>
      </w:r>
    </w:p>
    <w:p w14:paraId="17738F61" w14:textId="77777777" w:rsidR="00C051AB" w:rsidRDefault="00C051AB">
      <w:pPr>
        <w:widowControl w:val="0"/>
        <w:spacing w:after="0" w:line="240" w:lineRule="auto"/>
        <w:rPr>
          <w:rFonts w:ascii="Times New Roman" w:eastAsia="Times New Roman" w:hAnsi="Times New Roman" w:cs="Times New Roman"/>
          <w:lang w:eastAsia="sl-SI"/>
        </w:rPr>
      </w:pPr>
    </w:p>
    <w:p w14:paraId="47503AA7"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Kepenų funkcijos sutrikimas</w:t>
      </w:r>
    </w:p>
    <w:p w14:paraId="6BE6FE4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Pacientus, kuriems yra lengvas arba vidutinio sunkumo kepenų funkcijos sutrikimas ir nėra cholestazės, Valsartan/hydrochlorothiazide Krka būtina gydyti atsargiai (žr. 4.2 ir 5.2 skyrius). Tiazidų reikia atsargiai skirti pacientams, kuriems yra kepenų funkcijos sutrikimas arba sergantiems progresuojančia kepenų liga, nes net ir nedideli skysčių ir elektrolitų pusiausvyros pokyčiai gali pagreitinti kepenų komą.</w:t>
      </w:r>
    </w:p>
    <w:p w14:paraId="17B58299" w14:textId="77777777" w:rsidR="00C051AB" w:rsidRDefault="00C051AB">
      <w:pPr>
        <w:widowControl w:val="0"/>
        <w:spacing w:after="0" w:line="240" w:lineRule="auto"/>
        <w:rPr>
          <w:rFonts w:ascii="Times New Roman" w:eastAsia="Times New Roman" w:hAnsi="Times New Roman" w:cs="Times New Roman"/>
          <w:lang w:eastAsia="sl-SI"/>
        </w:rPr>
      </w:pPr>
    </w:p>
    <w:p w14:paraId="295FDFDB" w14:textId="77777777" w:rsidR="00C051AB" w:rsidRDefault="003C4922">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Angioneurozin</w:t>
      </w:r>
      <w:r>
        <w:rPr>
          <w:rFonts w:ascii="Times New Roman" w:eastAsia="MS Mincho" w:hAnsi="Times New Roman" w:cs="Times New Roman"/>
          <w:u w:val="single"/>
          <w:lang w:eastAsia="sl-SI"/>
        </w:rPr>
        <w:t>ė</w:t>
      </w:r>
      <w:r>
        <w:rPr>
          <w:rFonts w:ascii="Times New Roman" w:eastAsia="SimSun" w:hAnsi="Times New Roman" w:cs="Times New Roman"/>
          <w:u w:val="single"/>
          <w:lang w:eastAsia="sl-SI"/>
        </w:rPr>
        <w:t xml:space="preserve"> edema anamnez</w:t>
      </w:r>
      <w:r>
        <w:rPr>
          <w:rFonts w:ascii="Times New Roman" w:eastAsia="MS Mincho" w:hAnsi="Times New Roman" w:cs="Times New Roman"/>
          <w:u w:val="single"/>
          <w:lang w:eastAsia="sl-SI"/>
        </w:rPr>
        <w:t>ė</w:t>
      </w:r>
      <w:r>
        <w:rPr>
          <w:rFonts w:ascii="Times New Roman" w:eastAsia="SimSun" w:hAnsi="Times New Roman" w:cs="Times New Roman"/>
          <w:u w:val="single"/>
          <w:lang w:eastAsia="sl-SI"/>
        </w:rPr>
        <w:t>je</w:t>
      </w:r>
    </w:p>
    <w:p w14:paraId="5E1B97D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gydomiems valsartanu, aprašyti angioneurozinės edemos, įskaitant gerklų ir antgerklio patinimą, dėl kurių sutrikdomas oro takų praeinamumas, atvejai, ir (arba) veido, lūpų, ryklės ir (arba) liežuvio patinimo atvejai. Kai kuriems iš šių pacientų yra anksčiau buvę angioneurozinės edemos atvejų, vartojant kitų vaistinių preparatų, įskaitant AKF inhibitorius. Pacientams, kuriems atsiranda angioneurozinė edema, būtina nedelsiant nutraukti Valsartan/hydrochlorothiazide Krka vartojimą, taip pat jo negalima skirti pakartotinai (žr. 4.8 skyrių).</w:t>
      </w:r>
    </w:p>
    <w:p w14:paraId="639D17A7" w14:textId="77777777" w:rsidR="00C051AB" w:rsidRDefault="00C051AB">
      <w:pPr>
        <w:widowControl w:val="0"/>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1CA147DF" w14:textId="77777777" w:rsidR="00C051AB" w:rsidRDefault="003C4922">
      <w:pPr>
        <w:widowControl w:val="0"/>
        <w:tabs>
          <w:tab w:val="left" w:pos="567"/>
        </w:tabs>
        <w:autoSpaceDE w:val="0"/>
        <w:autoSpaceDN w:val="0"/>
        <w:adjustRightInd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Žarnyno angioneurozinė edema</w:t>
      </w:r>
    </w:p>
    <w:p w14:paraId="724F068F" w14:textId="77777777" w:rsidR="00C051AB" w:rsidRDefault="003C4922">
      <w:pPr>
        <w:widowControl w:val="0"/>
        <w:tabs>
          <w:tab w:val="left" w:pos="567"/>
        </w:tabs>
        <w:autoSpaceDE w:val="0"/>
        <w:autoSpaceDN w:val="0"/>
        <w:adjustRightInd w:val="0"/>
        <w:spacing w:after="0" w:line="240" w:lineRule="auto"/>
        <w:rPr>
          <w:rFonts w:ascii="Times New Roman" w:eastAsia="Calibri" w:hAnsi="Times New Roman" w:cs="Times New Roman"/>
          <w:bCs/>
          <w:lang w:val="sl-SI" w:eastAsia="sl-SI"/>
        </w:rPr>
      </w:pPr>
      <w:r>
        <w:rPr>
          <w:rFonts w:ascii="Times New Roman" w:eastAsia="Calibri" w:hAnsi="Times New Roman" w:cs="Times New Roman"/>
          <w:bCs/>
          <w:lang w:val="sl-SI" w:eastAsia="sl-SI"/>
        </w:rPr>
        <w:t xml:space="preserve">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w:t>
      </w:r>
      <w:r>
        <w:rPr>
          <w:rFonts w:ascii="Times New Roman" w:eastAsia="Calibri" w:hAnsi="Times New Roman" w:cs="Times New Roman"/>
          <w:bCs/>
          <w:lang w:val="sl-SI" w:eastAsia="sl-SI"/>
        </w:rPr>
        <w:lastRenderedPageBreak/>
        <w:t xml:space="preserve">antagonistų vartojimą, simptomai išnyko. Diagnozavus žarnyno angioneurozinę edemą, reikia nutraukti </w:t>
      </w:r>
      <w:bookmarkStart w:id="1" w:name="_Hlk187745955"/>
      <w:r>
        <w:rPr>
          <w:rFonts w:ascii="Times New Roman" w:eastAsia="Calibri" w:hAnsi="Times New Roman" w:cs="Times New Roman"/>
          <w:bCs/>
          <w:lang w:val="sl-SI" w:eastAsia="sl-SI"/>
        </w:rPr>
        <w:t>valsartano</w:t>
      </w:r>
      <w:r>
        <w:rPr>
          <w:rFonts w:ascii="Times New Roman" w:eastAsia="Times New Roman" w:hAnsi="Times New Roman" w:cs="Times New Roman"/>
          <w:lang w:eastAsia="sl-SI"/>
        </w:rPr>
        <w:t>/hidrochlorotiazido</w:t>
      </w:r>
      <w:r>
        <w:rPr>
          <w:rFonts w:ascii="Times New Roman" w:eastAsia="Calibri" w:hAnsi="Times New Roman" w:cs="Times New Roman"/>
          <w:bCs/>
          <w:lang w:val="sl-SI" w:eastAsia="sl-SI"/>
        </w:rPr>
        <w:t xml:space="preserve"> </w:t>
      </w:r>
      <w:bookmarkEnd w:id="1"/>
      <w:r>
        <w:rPr>
          <w:rFonts w:ascii="Times New Roman" w:eastAsia="Calibri" w:hAnsi="Times New Roman" w:cs="Times New Roman"/>
          <w:bCs/>
          <w:lang w:val="sl-SI" w:eastAsia="sl-SI"/>
        </w:rPr>
        <w:t>vartojimą ir pradėti atitinkamą stebėseną, kol simptomai visiškai išnyksta.</w:t>
      </w:r>
    </w:p>
    <w:p w14:paraId="5CBB7FE7" w14:textId="77777777" w:rsidR="00C051AB" w:rsidRDefault="00C051AB">
      <w:pPr>
        <w:widowControl w:val="0"/>
        <w:spacing w:after="0" w:line="240" w:lineRule="auto"/>
        <w:rPr>
          <w:rFonts w:ascii="Times New Roman" w:eastAsia="Times New Roman" w:hAnsi="Times New Roman" w:cs="Times New Roman"/>
          <w:lang w:eastAsia="sl-SI"/>
        </w:rPr>
      </w:pPr>
    </w:p>
    <w:p w14:paraId="2026A6BF" w14:textId="77777777" w:rsidR="00C051AB" w:rsidRDefault="003C4922">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Sisteminė raudonoji vilkligė</w:t>
      </w:r>
    </w:p>
    <w:p w14:paraId="05D7C176"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Gauta pranešimų, kad tiazidiniai diuretikai, įskaitant hidrochlorotiazidą, sukelia sisteminės raudonosios vilkligės paūmėjimą ar suaktyvėjimą.</w:t>
      </w:r>
    </w:p>
    <w:p w14:paraId="412577B3"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556DF1D5" w14:textId="77777777" w:rsidR="00C051AB" w:rsidRDefault="003C4922">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Kitokie metaboliniai sutrikimai</w:t>
      </w:r>
    </w:p>
    <w:p w14:paraId="75E3501E"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Tiazidiniai diuretikai, įskaitant hidrochlorotiazidą, gali keisti gliukozės toleravimą ir padidinti cholesterolio, trigliceridų ir šlapimo rūgšties koncentraciją serume. Gali reikėti keisti cukriniu diabetu sergančių pacientų insulino ar geriamųjų gliukozės koncentraciją kraujyje mažinančių preparatų dozę.</w:t>
      </w:r>
    </w:p>
    <w:p w14:paraId="2C8583A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Tiazidiniai diuretikai gali mažinti kalcio išsiskyrimą su šlapimu ir sukelti protarpinį nedidelį kalcio koncentracijos sumažėjimą serume, net jei nėra diagnozuota kalcio metabolizmo sutrikimo. Jei pasireiškia reikšminga hiperkalcemija, pacientui gali būti hiperparatiroidizmas. Prieš prieskydinių liaukų funkcijos tyrimą tiazidinių diuretikų vartojimą reikia nutraukti.</w:t>
      </w:r>
    </w:p>
    <w:p w14:paraId="1917DE0E"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43AE90C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Jautrumas šviesai</w:t>
      </w:r>
    </w:p>
    <w:p w14:paraId="1AF43BD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Vartojant tiazidinių diuretikų, buvo jautrumo šviesai sukeltų reakcijų atvejų (žr. 4.8 skyrių). Jei gydymo metu atsiranda jautrumo šviesai reakcija, gydymą rekomenduojama nutraukti. Jei manoma, kad diuretiko vartojimą būtina atnaujinti, atviras kūno vietas rekomenduojama apsaugoti nuo saulės bei dirbtinių ultravioletinių A spindulių.</w:t>
      </w:r>
    </w:p>
    <w:p w14:paraId="26A981E0"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4FE83A2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1B0ACFF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Angiotenzino II receptorių blokatorių (AIIRB) nėštumo metu pradėti vartoti draudžiama. Planuojant nėštumą, pacientei reikia skirti vartoti kitų antihipertenzinių vaistinių preparatų, kurių saugumas nėštumo metu įrodytas, išskyrus atvejus, kai nusprendžiama, kad gydymą AIIRB tęsti neabejotinai būtina. Diagnozavus nėštumą, reikia nedelsiant nutraukti gydymą AIIRB ir, jeigu tinka, pradėti kitokį gydymą (žr. 4.3 ir 4.6 skyrius).</w:t>
      </w:r>
    </w:p>
    <w:p w14:paraId="08D9179E"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0B6BB68F" w14:textId="77777777" w:rsidR="00C051AB" w:rsidRDefault="003C4922">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Bendroji informacija</w:t>
      </w:r>
    </w:p>
    <w:p w14:paraId="3E473B3B"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Šio vaistinio preparato būtina atsargiai skirti pacientams, kuriems buvo pasireiškęs padidėjęs jautrumas kitokiems angiotenzino II receptorių blokatoriams. Padidėjusio jautrumo reakcijų rizika yra didesnė pacientams, kuriems yra alergija arba kurie serga astma.</w:t>
      </w:r>
    </w:p>
    <w:p w14:paraId="4DB81183"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2984A895"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snapToGrid w:val="0"/>
          <w:u w:val="single"/>
        </w:rPr>
        <w:t>Skysčio susikaupimas tarp akies gyslainės ir skleros ū</w:t>
      </w:r>
      <w:r>
        <w:rPr>
          <w:rFonts w:ascii="Times New Roman" w:eastAsia="Times New Roman" w:hAnsi="Times New Roman" w:cs="Times New Roman"/>
          <w:color w:val="000000"/>
          <w:u w:val="single"/>
          <w:lang w:eastAsia="sl-SI"/>
        </w:rPr>
        <w:t>minė uždaro kampo glaukoma</w:t>
      </w:r>
    </w:p>
    <w:p w14:paraId="6144155F"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Calibri" w:hAnsi="Times New Roman" w:cs="Times New Roman"/>
          <w:snapToGrid w:val="0"/>
        </w:rPr>
        <w:t>Sulfonamidai arba sulfonamidų dariniai gali sukelti</w:t>
      </w:r>
      <w:r>
        <w:rPr>
          <w:rFonts w:ascii="Times New Roman" w:eastAsia="Times New Roman" w:hAnsi="Times New Roman" w:cs="Times New Roman"/>
          <w:color w:val="000000"/>
          <w:lang w:eastAsia="sl-SI"/>
        </w:rPr>
        <w:t xml:space="preserve"> idiosinkrazinę reakciją, dėl kurios gali atsirasti </w:t>
      </w:r>
      <w:r>
        <w:rPr>
          <w:rFonts w:ascii="Times New Roman" w:eastAsia="Times New Roman" w:hAnsi="Times New Roman" w:cs="Times New Roman"/>
          <w:snapToGrid w:val="0"/>
          <w:szCs w:val="20"/>
        </w:rPr>
        <w:t xml:space="preserve">skysčio susikaupimas tarp akies gyslainės ir </w:t>
      </w:r>
      <w:r>
        <w:rPr>
          <w:rFonts w:ascii="Times New Roman" w:eastAsia="Times New Roman" w:hAnsi="Times New Roman" w:cs="Times New Roman"/>
          <w:snapToGrid w:val="0"/>
        </w:rPr>
        <w:t>skleros su regėjimo lauko defektu,</w:t>
      </w:r>
      <w:r>
        <w:rPr>
          <w:rFonts w:ascii="Times New Roman" w:eastAsia="Times New Roman" w:hAnsi="Times New Roman" w:cs="Times New Roman"/>
          <w:color w:val="000000"/>
          <w:lang w:eastAsia="sl-SI"/>
        </w:rPr>
        <w:t xml:space="preserve"> ūminė laikina trumparegystė ir ūminė uždaro kampo glaukoma. Šios būsenos pasireiškia staigiu regėjimo aštrumo sumažėjimu arba akies skausmu ir paprastai atsiranda per laikotarpį, trunkantį nuo kelių valandų iki savaitės nuo vaistinio preparato vartojimo pradžios. Dėl negydomos ūminės uždaro kampo glaukomos galima netekti regėjimo visam laikui.</w:t>
      </w:r>
    </w:p>
    <w:p w14:paraId="0BF4D507"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Gydymą reikia pradėti kiek įmanoma greitesniu vaistinio preparato vartojimo nutraukimu. Jeigu vidinis akispūdis lieka nekontroliuojamas, gali prireikti apsvarstyti skubaus gydymo vaistais ar operacija galimybes. Ūminės uždaro kampo glaukomos atsiradimo rizikos veiksniai gali būti anksčiau buvusi alergija sulfonamidui ar penicilinui.</w:t>
      </w:r>
    </w:p>
    <w:p w14:paraId="4A9D1627"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0767C13F" w14:textId="77777777" w:rsidR="00C051AB" w:rsidRDefault="003C4922">
      <w:pPr>
        <w:widowControl w:val="0"/>
        <w:autoSpaceDE w:val="0"/>
        <w:autoSpaceDN w:val="0"/>
        <w:adjustRightInd w:val="0"/>
        <w:spacing w:after="0" w:line="240" w:lineRule="auto"/>
        <w:rPr>
          <w:rFonts w:ascii="Times New Roman" w:eastAsia="Calibri" w:hAnsi="Times New Roman" w:cs="Times New Roman"/>
          <w:noProof/>
          <w:u w:val="single"/>
          <w:lang w:eastAsia="sl-SI"/>
        </w:rPr>
      </w:pPr>
      <w:r>
        <w:rPr>
          <w:rFonts w:ascii="Times New Roman" w:eastAsia="Calibri" w:hAnsi="Times New Roman" w:cs="Times New Roman"/>
          <w:noProof/>
          <w:u w:val="single"/>
          <w:lang w:eastAsia="sl-SI"/>
        </w:rPr>
        <w:t>Dvigubas renino, angiotenzino ir aldosterono sistemos (RAAS) nuslopinimas</w:t>
      </w:r>
    </w:p>
    <w:p w14:paraId="326D30A8" w14:textId="77777777" w:rsidR="00C051AB" w:rsidRDefault="003C4922">
      <w:pPr>
        <w:widowControl w:val="0"/>
        <w:autoSpaceDE w:val="0"/>
        <w:autoSpaceDN w:val="0"/>
        <w:adjustRightInd w:val="0"/>
        <w:spacing w:after="0" w:line="240" w:lineRule="auto"/>
        <w:rPr>
          <w:rFonts w:ascii="Times New Roman" w:eastAsia="Calibri" w:hAnsi="Times New Roman" w:cs="Times New Roman"/>
          <w:noProof/>
          <w:lang w:eastAsia="sl-SI"/>
        </w:rPr>
      </w:pPr>
      <w:r>
        <w:rPr>
          <w:rFonts w:ascii="Times New Roman" w:eastAsia="Calibri" w:hAnsi="Times New Roman" w:cs="Times New Roman"/>
          <w:noProof/>
          <w:lang w:eastAsia="sl-SI"/>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1F05B4C" w14:textId="77777777" w:rsidR="00C051AB" w:rsidRDefault="003C4922">
      <w:pPr>
        <w:widowControl w:val="0"/>
        <w:autoSpaceDE w:val="0"/>
        <w:autoSpaceDN w:val="0"/>
        <w:adjustRightInd w:val="0"/>
        <w:spacing w:after="0" w:line="240" w:lineRule="auto"/>
        <w:rPr>
          <w:rFonts w:ascii="Times New Roman" w:eastAsia="Calibri" w:hAnsi="Times New Roman" w:cs="Times New Roman"/>
          <w:noProof/>
          <w:lang w:eastAsia="sl-SI"/>
        </w:rPr>
      </w:pPr>
      <w:r>
        <w:rPr>
          <w:rFonts w:ascii="Times New Roman" w:eastAsia="Calibri" w:hAnsi="Times New Roman" w:cs="Times New Roman"/>
          <w:noProof/>
          <w:lang w:eastAsia="sl-SI"/>
        </w:rPr>
        <w:t>Vis dėlto, jei dvigubas nuslopinimas laikomas absoliučiai būtinu, šis gydymas turi būti atliekamas tik prižiūrint specialistams ir dažnai bei atidžiai tiriant inkstų funkciją, elektrolitų koncentraciją bei kraujospūdį.</w:t>
      </w:r>
    </w:p>
    <w:p w14:paraId="1CEB4A47" w14:textId="77777777" w:rsidR="00C051AB" w:rsidRDefault="003C4922">
      <w:pPr>
        <w:widowControl w:val="0"/>
        <w:autoSpaceDE w:val="0"/>
        <w:autoSpaceDN w:val="0"/>
        <w:adjustRightInd w:val="0"/>
        <w:spacing w:after="0" w:line="240" w:lineRule="auto"/>
        <w:rPr>
          <w:rFonts w:ascii="Times New Roman" w:eastAsia="Calibri" w:hAnsi="Times New Roman" w:cs="Times New Roman"/>
          <w:noProof/>
          <w:lang w:eastAsia="sl-SI"/>
        </w:rPr>
      </w:pPr>
      <w:r>
        <w:rPr>
          <w:rFonts w:ascii="Times New Roman" w:eastAsia="Calibri" w:hAnsi="Times New Roman" w:cs="Times New Roman"/>
          <w:noProof/>
          <w:lang w:eastAsia="sl-SI"/>
        </w:rPr>
        <w:t>Pacientams, sergantiems diabetine nefropatija, negalima kartu vartoti AKF inhibitorių ir angiotenzino II receptorių blokatorių.</w:t>
      </w:r>
    </w:p>
    <w:p w14:paraId="098D4D34" w14:textId="77777777" w:rsidR="00C051AB" w:rsidRDefault="00C051AB">
      <w:pPr>
        <w:widowControl w:val="0"/>
        <w:spacing w:after="0" w:line="240" w:lineRule="auto"/>
        <w:jc w:val="both"/>
        <w:rPr>
          <w:rFonts w:ascii="Times New Roman" w:eastAsia="Calibri" w:hAnsi="Times New Roman" w:cs="Times New Roman"/>
          <w:i/>
        </w:rPr>
      </w:pPr>
    </w:p>
    <w:p w14:paraId="0CD77B57" w14:textId="77777777" w:rsidR="00C051AB" w:rsidRDefault="003C4922">
      <w:pPr>
        <w:widowControl w:val="0"/>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t>Nemelanominis odos vėžys</w:t>
      </w:r>
    </w:p>
    <w:p w14:paraId="41A37BF7" w14:textId="77777777" w:rsidR="00C051AB" w:rsidRDefault="003C4922">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37D797E2" w14:textId="77777777" w:rsidR="00C051AB" w:rsidRDefault="00C051AB">
      <w:pPr>
        <w:widowControl w:val="0"/>
        <w:spacing w:after="0" w:line="240" w:lineRule="auto"/>
        <w:jc w:val="both"/>
        <w:rPr>
          <w:rFonts w:ascii="Times New Roman" w:eastAsia="Calibri" w:hAnsi="Times New Roman" w:cs="Times New Roman"/>
        </w:rPr>
      </w:pPr>
    </w:p>
    <w:p w14:paraId="64EA9B2E" w14:textId="77777777" w:rsidR="00C051AB" w:rsidRDefault="003C4922">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17502B00"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798E5911" w14:textId="77777777" w:rsidR="00C051AB" w:rsidRDefault="003C4922">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Ūminis toksinis poveikis kvėpavimo sistemai</w:t>
      </w:r>
    </w:p>
    <w:p w14:paraId="64FBD89C"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Valsartan/hydrochlorothiazide Krka vartojimą ir skirti atitinkamą gydymą. Hidrochlorotiazido negalima skirti pacientams, kuriems anksčiau pasireiškė ŪKSS pavartojus hidrochlorotiazido.</w:t>
      </w:r>
    </w:p>
    <w:p w14:paraId="2CB1C731"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3B337992"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sudėtyje yra laktozės, todėl jo negalima vartoti pacientams, kuriems nustatyta retų paveldimų sutrikimų – galaktozės netoleravimas, visiškas laktazės stygius arba gliukozės ir galaktozės malabsorbcija.</w:t>
      </w:r>
    </w:p>
    <w:p w14:paraId="40CB968D" w14:textId="77777777" w:rsidR="00C051AB" w:rsidRDefault="003C492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Šio vaistinio preparato dozėje yra mažiau kaip 1 mmol (23 mg) natrio, t.y. jis beveik neturi reikšmės.</w:t>
      </w:r>
    </w:p>
    <w:p w14:paraId="5D5B881F" w14:textId="77777777" w:rsidR="00C051AB" w:rsidRDefault="00C051AB">
      <w:pPr>
        <w:widowControl w:val="0"/>
        <w:spacing w:after="0" w:line="240" w:lineRule="auto"/>
        <w:rPr>
          <w:rFonts w:ascii="Times New Roman" w:eastAsia="SimSun" w:hAnsi="Times New Roman" w:cs="Times New Roman"/>
          <w:lang w:eastAsia="sl-SI"/>
        </w:rPr>
      </w:pPr>
    </w:p>
    <w:p w14:paraId="1B81F27E"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4.5</w:t>
      </w:r>
      <w:r>
        <w:rPr>
          <w:rFonts w:ascii="Times New Roman" w:eastAsia="Times New Roman" w:hAnsi="Times New Roman" w:cs="Times New Roman"/>
          <w:b/>
          <w:lang w:eastAsia="sl-SI"/>
        </w:rPr>
        <w:tab/>
        <w:t>Sąveika su kitais vaistiniais preparatais ir kitokia sąveika</w:t>
      </w:r>
    </w:p>
    <w:p w14:paraId="63408E75" w14:textId="77777777" w:rsidR="00C051AB" w:rsidRDefault="00C051AB">
      <w:pPr>
        <w:widowControl w:val="0"/>
        <w:spacing w:after="0" w:line="240" w:lineRule="auto"/>
        <w:rPr>
          <w:rFonts w:ascii="Times New Roman" w:eastAsia="Times New Roman" w:hAnsi="Times New Roman" w:cs="Times New Roman"/>
          <w:lang w:eastAsia="sl-SI"/>
        </w:rPr>
      </w:pPr>
    </w:p>
    <w:p w14:paraId="3EA611AB"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Sąveika, susijusi su valsartanu ir hidrochlorotiazidu</w:t>
      </w:r>
    </w:p>
    <w:p w14:paraId="0400ADEF" w14:textId="77777777" w:rsidR="00C051AB" w:rsidRDefault="00C051AB">
      <w:pPr>
        <w:widowControl w:val="0"/>
        <w:spacing w:after="0" w:line="240" w:lineRule="auto"/>
        <w:rPr>
          <w:rFonts w:ascii="Times New Roman" w:eastAsia="Times New Roman" w:hAnsi="Times New Roman" w:cs="Times New Roman"/>
          <w:lang w:eastAsia="sl-SI"/>
        </w:rPr>
      </w:pPr>
    </w:p>
    <w:p w14:paraId="291D5103"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Vaistiniai preparatai, kurių kartu vartoti nerekomenduojama</w:t>
      </w:r>
    </w:p>
    <w:p w14:paraId="64B9B9DA"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Litis</w:t>
      </w:r>
    </w:p>
    <w:p w14:paraId="441BD14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Angiotenziną konvertuojančio fermento (AKF) inhibitorių ir tiazidinių diuretikų, įskaitant hidrochlorotiazidą, vartojant kartu su ličiu, aprašyta laikino ličio koncentracijos serume padidėjimo ir toksinio poveikio sustiprėjimo atvejų. Kadangi gydymo valsartanu kartu su ličiu patirties nėra, šių vaistinių preparatų kartu vartoti nerekomenduojama. Jei šių preparatų kartu vartoti būtina, rekomenduojama atidžiai stebėti ličio koncentraciją serume.</w:t>
      </w:r>
    </w:p>
    <w:p w14:paraId="7A37D4D9" w14:textId="77777777" w:rsidR="00C051AB" w:rsidRDefault="00C051AB">
      <w:pPr>
        <w:widowControl w:val="0"/>
        <w:spacing w:after="0" w:line="240" w:lineRule="auto"/>
        <w:rPr>
          <w:rFonts w:ascii="Times New Roman" w:eastAsia="Times New Roman" w:hAnsi="Times New Roman" w:cs="Times New Roman"/>
          <w:color w:val="000000"/>
          <w:u w:val="single"/>
          <w:lang w:eastAsia="sl-SI"/>
        </w:rPr>
      </w:pPr>
    </w:p>
    <w:p w14:paraId="4AED7D0C"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Vaistiniai preparatai, kurių kartu vartoti reikia atsargiai</w:t>
      </w:r>
    </w:p>
    <w:p w14:paraId="13E304B6"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Kiti antihipertenziniai preparatai</w:t>
      </w:r>
    </w:p>
    <w:p w14:paraId="07387B4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Valsartanas ir hidrochlorotiazidas gali sustiprinti kitų antihipertenziniu poveikiu pasižyminčių preparatų (pvz., guanetidino, metildopos, kraujagyslių plečiančiųjų preparatų, AKFI, angiotenzino receptorių blokatorių, beta adrenoblokatorių, kalcio kanalų blokatorių ir tiesioginių renino inhibitorių) poveikį.</w:t>
      </w:r>
    </w:p>
    <w:p w14:paraId="1CDF3A3A" w14:textId="77777777" w:rsidR="00C051AB" w:rsidRDefault="00C051AB">
      <w:pPr>
        <w:widowControl w:val="0"/>
        <w:spacing w:after="0" w:line="240" w:lineRule="auto"/>
        <w:rPr>
          <w:rFonts w:ascii="Times New Roman" w:eastAsia="Times New Roman" w:hAnsi="Times New Roman" w:cs="Times New Roman"/>
          <w:i/>
          <w:color w:val="000000"/>
          <w:u w:val="single"/>
          <w:lang w:eastAsia="sl-SI"/>
        </w:rPr>
      </w:pPr>
    </w:p>
    <w:p w14:paraId="3AC98336"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i/>
          <w:color w:val="000000"/>
          <w:lang w:eastAsia="sl-SI"/>
        </w:rPr>
        <w:t xml:space="preserve">Kraujagysles siaurinantys aminai </w:t>
      </w:r>
      <w:r>
        <w:rPr>
          <w:rFonts w:ascii="Times New Roman" w:eastAsia="Times New Roman" w:hAnsi="Times New Roman" w:cs="Times New Roman"/>
          <w:color w:val="000000"/>
          <w:lang w:eastAsia="sl-SI"/>
        </w:rPr>
        <w:t>(pvz., norepinefrinas, epinefrinas)</w:t>
      </w:r>
    </w:p>
    <w:p w14:paraId="5FBB74AC"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Gali sumažėti reakcija į kraujagysles siaurinančius aminus. Šio poveikio klinikinė reikšmė išlieka neaiški ir nepakankama, kad reikėtų uždrausti jų vartoti.</w:t>
      </w:r>
    </w:p>
    <w:p w14:paraId="3577E452" w14:textId="77777777" w:rsidR="00C051AB" w:rsidRDefault="00C051AB">
      <w:pPr>
        <w:widowControl w:val="0"/>
        <w:spacing w:after="0" w:line="240" w:lineRule="auto"/>
        <w:rPr>
          <w:rFonts w:ascii="Times New Roman" w:eastAsia="Times New Roman" w:hAnsi="Times New Roman" w:cs="Times New Roman"/>
          <w:i/>
          <w:color w:val="000000"/>
          <w:lang w:eastAsia="sl-SI"/>
        </w:rPr>
      </w:pPr>
    </w:p>
    <w:p w14:paraId="537EDE9A" w14:textId="77777777" w:rsidR="00C051AB" w:rsidRDefault="003C4922">
      <w:pPr>
        <w:widowControl w:val="0"/>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Nesteroidiniai vaistai nuo uždegimo (NVNU), įskaitant selektyvaus poveikio COX-2 inhibitorius, acetilsalicilo rūgštį (jei paros dozė &gt; 3 g) ir neselektyvaus poveikio NVNU</w:t>
      </w:r>
    </w:p>
    <w:p w14:paraId="452E985B"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NVNU gali silpninti antihipertenzinį kartu vartojamo angiotenzino II receptorių blokatorių ir hidrochlorotiazido poveikį. Be to, kartu vartojant Valsartan/hydrochlorothiazide Krka ir NVNU, gali pablogėti inkstų funkcija ir padidėti kalio koncentracija kraujo serume. Gydymo pradžioje </w:t>
      </w:r>
      <w:r>
        <w:rPr>
          <w:rFonts w:ascii="Times New Roman" w:eastAsia="Times New Roman" w:hAnsi="Times New Roman" w:cs="Times New Roman"/>
          <w:lang w:eastAsia="sl-SI"/>
        </w:rPr>
        <w:lastRenderedPageBreak/>
        <w:t>rekomenduojama stebėti inkstų funkciją, be to, paciento organizme turi būti pakankamas skysčio kiekis.</w:t>
      </w:r>
    </w:p>
    <w:p w14:paraId="2797AFCE"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01403606" w14:textId="77777777" w:rsidR="00C051AB" w:rsidRDefault="003C4922">
      <w:pPr>
        <w:widowControl w:val="0"/>
        <w:tabs>
          <w:tab w:val="left" w:pos="567"/>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 valsartanu susijusi sąveika</w:t>
      </w:r>
    </w:p>
    <w:p w14:paraId="176542E6"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22C4264F" w14:textId="77777777" w:rsidR="00C051AB" w:rsidRDefault="003C4922">
      <w:pPr>
        <w:widowControl w:val="0"/>
        <w:autoSpaceDE w:val="0"/>
        <w:autoSpaceDN w:val="0"/>
        <w:adjustRightInd w:val="0"/>
        <w:spacing w:after="0" w:line="240" w:lineRule="auto"/>
        <w:rPr>
          <w:rFonts w:ascii="Times New Roman" w:eastAsia="Calibri" w:hAnsi="Times New Roman" w:cs="Times New Roman"/>
          <w:i/>
          <w:noProof/>
          <w:u w:val="single"/>
          <w:lang w:eastAsia="sl-SI"/>
        </w:rPr>
      </w:pPr>
      <w:r>
        <w:rPr>
          <w:rFonts w:ascii="Times New Roman" w:eastAsia="Calibri" w:hAnsi="Times New Roman" w:cs="Times New Roman"/>
          <w:i/>
          <w:noProof/>
          <w:u w:val="single"/>
          <w:lang w:eastAsia="sl-SI"/>
        </w:rPr>
        <w:t>Dvigubas renino, angiotenzino ir aldosterono sistemos (RAAS) nuslopinimas</w:t>
      </w:r>
    </w:p>
    <w:p w14:paraId="59FE5EE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E8ACC73" w14:textId="77777777" w:rsidR="00C051AB" w:rsidRDefault="00C051AB">
      <w:pPr>
        <w:widowControl w:val="0"/>
        <w:spacing w:after="0" w:line="240" w:lineRule="auto"/>
        <w:rPr>
          <w:rFonts w:ascii="Times New Roman" w:eastAsia="Times New Roman" w:hAnsi="Times New Roman" w:cs="Times New Roman"/>
          <w:i/>
          <w:u w:val="single"/>
          <w:lang w:eastAsia="sl-SI"/>
        </w:rPr>
      </w:pPr>
    </w:p>
    <w:p w14:paraId="7DD20661"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Vaistiniai preparatai, kurių kartu vartoti nerekomenduojama</w:t>
      </w:r>
    </w:p>
    <w:p w14:paraId="7D4BB6B0" w14:textId="77777777" w:rsidR="00C051AB" w:rsidRDefault="003C4922">
      <w:pPr>
        <w:widowControl w:val="0"/>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Kalį organizme sulaikantys diuretikai, kalio papildai, druskos pakaitalai, kuriuose yra kalio, ar kiti vaistiniai preparatai, galintys didinti kalio koncentraciją</w:t>
      </w:r>
    </w:p>
    <w:p w14:paraId="5CAC7D17"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 manoma, kad kalio koncentraciją didinančių preparatų kartu su valsartanu vartoti būtina, rekomenduojama tirti kalio koncentraciją plazmoje.</w:t>
      </w:r>
    </w:p>
    <w:p w14:paraId="6047BEA2"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3B69408B" w14:textId="77777777" w:rsidR="00C051AB" w:rsidRDefault="003C4922">
      <w:pPr>
        <w:widowControl w:val="0"/>
        <w:spacing w:after="0" w:line="240" w:lineRule="auto"/>
        <w:rPr>
          <w:rFonts w:ascii="Times New Roman" w:eastAsia="Times New Roman" w:hAnsi="Times New Roman" w:cs="Times New Roman"/>
          <w:i/>
          <w:iCs/>
          <w:color w:val="000000"/>
          <w:u w:val="single"/>
          <w:lang w:eastAsia="sl-SI"/>
        </w:rPr>
      </w:pPr>
      <w:r>
        <w:rPr>
          <w:rFonts w:ascii="Times New Roman" w:eastAsia="Times New Roman" w:hAnsi="Times New Roman" w:cs="Times New Roman"/>
          <w:i/>
          <w:iCs/>
          <w:color w:val="000000"/>
          <w:u w:val="single"/>
          <w:lang w:eastAsia="sl-SI"/>
        </w:rPr>
        <w:t>Pernešėjai</w:t>
      </w:r>
    </w:p>
    <w:p w14:paraId="4FDDD95B"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Tyrimų </w:t>
      </w:r>
      <w:r>
        <w:rPr>
          <w:rFonts w:ascii="Times New Roman" w:eastAsia="Times New Roman" w:hAnsi="Times New Roman" w:cs="Times New Roman"/>
          <w:i/>
          <w:iCs/>
          <w:color w:val="000000"/>
          <w:lang w:eastAsia="sl-SI"/>
        </w:rPr>
        <w:t>in vitro</w:t>
      </w:r>
      <w:r>
        <w:rPr>
          <w:rFonts w:ascii="Times New Roman" w:eastAsia="Times New Roman" w:hAnsi="Times New Roman" w:cs="Times New Roman"/>
          <w:color w:val="000000"/>
          <w:lang w:eastAsia="sl-SI"/>
        </w:rPr>
        <w:t xml:space="preserve"> duomenimis, valsartanas yra pasisavinimo kepenyse pernešėjų OATP1B1/OATP1B3 ir šalinimo iš kepenų ląstelių pernešėjo MRP2 substratas. Šio radinio klinikinė reikšmė nežinoma. Kartu su valsartanu skiriant pernešėjo į ląsteles inhibitorių (pvz., rifampino, ciklosporino) arba perkėliklių iš ląstelių inhibitorių (pvz., ritonaviro) gali padidėti sisteminė valsartano koncentracija. Pradedant ar nutraukiant valsartano ir šių vaistų derinių skyrimą, būtina tinkama paciento priežiūra.</w:t>
      </w:r>
    </w:p>
    <w:p w14:paraId="0CE84F21" w14:textId="77777777" w:rsidR="00C051AB" w:rsidRDefault="00C051AB">
      <w:pPr>
        <w:widowControl w:val="0"/>
        <w:spacing w:after="0" w:line="240" w:lineRule="auto"/>
        <w:rPr>
          <w:rFonts w:ascii="Times New Roman" w:eastAsia="Times New Roman" w:hAnsi="Times New Roman" w:cs="Times New Roman"/>
          <w:i/>
          <w:color w:val="000000"/>
          <w:lang w:eastAsia="sl-SI"/>
        </w:rPr>
      </w:pPr>
    </w:p>
    <w:p w14:paraId="47305B03"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Sąveikos nesukeliantys vaistiniai preparatai</w:t>
      </w:r>
    </w:p>
    <w:p w14:paraId="25205A82"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Valsartano sąveikos su kitais vaistiniais preparatais tyrimų metu kliniškai reikšmingos valsartano ir cimetidino, varfarino, furozemido, digoksino, atenololio, indometacino, hidrochlorotiazido, amlodipino ir glibenklamido sąveikos neatsirado. Galima digoksino bei indometacino sąveika su veikliąja Valsartan/hydrochlorothiazide Krka medžiaga hidrochlorotiazidu (žr. „Su hidrochlorotiazidu susijusi sąveika”).</w:t>
      </w:r>
    </w:p>
    <w:p w14:paraId="653CED97"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6D7394D1" w14:textId="77777777" w:rsidR="00C051AB" w:rsidRDefault="003C4922">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Su hidrochlorotiazidu susijusi sąveika</w:t>
      </w:r>
    </w:p>
    <w:p w14:paraId="06210366" w14:textId="77777777" w:rsidR="00C051AB" w:rsidRDefault="00C051AB">
      <w:pPr>
        <w:widowControl w:val="0"/>
        <w:spacing w:after="0" w:line="240" w:lineRule="auto"/>
        <w:rPr>
          <w:rFonts w:ascii="Times New Roman" w:eastAsia="Times New Roman" w:hAnsi="Times New Roman" w:cs="Times New Roman"/>
          <w:lang w:eastAsia="sl-SI"/>
        </w:rPr>
      </w:pPr>
    </w:p>
    <w:p w14:paraId="3B8C2211"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Vaistiniai preparatai, kurių kartu vartoti reikia atsargiai</w:t>
      </w:r>
    </w:p>
    <w:p w14:paraId="0A03C0FE" w14:textId="77777777" w:rsidR="00C051AB" w:rsidRDefault="003C4922">
      <w:pPr>
        <w:widowControl w:val="0"/>
        <w:numPr>
          <w:ilvl w:val="12"/>
          <w:numId w:val="0"/>
        </w:numPr>
        <w:tabs>
          <w:tab w:val="left" w:pos="8505"/>
        </w:tabs>
        <w:spacing w:after="0" w:line="240" w:lineRule="auto"/>
        <w:ind w:right="-2"/>
        <w:rPr>
          <w:rFonts w:ascii="Times New Roman" w:eastAsia="Times New Roman" w:hAnsi="Times New Roman" w:cs="Times New Roman"/>
          <w:color w:val="000000"/>
          <w:lang w:eastAsia="sl-SI"/>
        </w:rPr>
      </w:pPr>
      <w:r>
        <w:rPr>
          <w:rFonts w:ascii="Times New Roman" w:eastAsia="Times New Roman" w:hAnsi="Times New Roman" w:cs="Times New Roman"/>
          <w:i/>
          <w:color w:val="000000"/>
          <w:lang w:eastAsia="sl-SI"/>
        </w:rPr>
        <w:t>Vaistiniai preparatai, kurie veikia kalio kiekį kraujo serume</w:t>
      </w:r>
    </w:p>
    <w:p w14:paraId="4D0F8971" w14:textId="77777777" w:rsidR="00C051AB" w:rsidRDefault="003C4922">
      <w:pPr>
        <w:widowControl w:val="0"/>
        <w:numPr>
          <w:ilvl w:val="12"/>
          <w:numId w:val="0"/>
        </w:numPr>
        <w:tabs>
          <w:tab w:val="left" w:pos="8505"/>
        </w:tabs>
        <w:spacing w:after="0" w:line="240" w:lineRule="auto"/>
        <w:ind w:right="-2"/>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Hipokaleminis hidrochlorotiazido poveikis gali sustiprėti, kartu su valsartanu vartojant kitų kalį iš organizmo išskiriančių diuretikų, kortikosteroidų, vidurių laisvinamųjų preparatų, AKTH, amfotericino, karbenoksolono, penicilino G, salicilo rūgšties ir jos darinių).</w:t>
      </w:r>
    </w:p>
    <w:p w14:paraId="6818A497" w14:textId="77777777" w:rsidR="00C051AB" w:rsidRDefault="003C492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Jei šių vaistinių preparatų skiriama kartu su hidrochlorotiazido ir valsartano deriniu, rekomenduojama stebėti kalio koncentraciją plazmoje. (žr. 4.4 skyrių</w:t>
      </w:r>
      <w:r>
        <w:rPr>
          <w:rFonts w:ascii="Times New Roman" w:eastAsia="Times New Roman" w:hAnsi="Times New Roman" w:cs="Times New Roman"/>
          <w:lang w:eastAsia="sl-SI"/>
        </w:rPr>
        <w:t>).</w:t>
      </w:r>
    </w:p>
    <w:p w14:paraId="146F2E51" w14:textId="77777777" w:rsidR="00C051AB" w:rsidRDefault="00C051AB">
      <w:pPr>
        <w:widowControl w:val="0"/>
        <w:spacing w:after="0" w:line="240" w:lineRule="auto"/>
        <w:rPr>
          <w:rFonts w:ascii="Times New Roman" w:eastAsia="Times New Roman" w:hAnsi="Times New Roman" w:cs="Times New Roman"/>
          <w:i/>
          <w:color w:val="000000"/>
          <w:u w:val="single"/>
          <w:lang w:eastAsia="sl-SI"/>
        </w:rPr>
      </w:pPr>
    </w:p>
    <w:p w14:paraId="08509DC4" w14:textId="77777777" w:rsidR="00C051AB" w:rsidRDefault="003C4922">
      <w:pPr>
        <w:widowControl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Vaistiniai preparatai, galintys sukelti polimorfinę verpstinę skilvelių tachikardiją (torsades de pointes)</w:t>
      </w:r>
    </w:p>
    <w:p w14:paraId="17C10E7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Dėl hipokalemijos rizikos hidrochlorotiazido skirti su vaistiniais preparatais, galinčiais sukelti </w:t>
      </w:r>
      <w:r>
        <w:rPr>
          <w:rFonts w:ascii="Times New Roman" w:eastAsia="Times New Roman" w:hAnsi="Times New Roman" w:cs="Times New Roman"/>
          <w:iCs/>
          <w:lang w:eastAsia="sl-SI"/>
        </w:rPr>
        <w:t>polimorfinę verpstinę skilvelių tachikardiją</w:t>
      </w:r>
      <w:r>
        <w:rPr>
          <w:rFonts w:ascii="Times New Roman" w:eastAsia="Times New Roman" w:hAnsi="Times New Roman" w:cs="Times New Roman"/>
          <w:i/>
          <w:lang w:eastAsia="sl-SI"/>
        </w:rPr>
        <w:t xml:space="preserve"> (torsades de pointes)</w:t>
      </w:r>
      <w:r>
        <w:rPr>
          <w:rFonts w:ascii="Times New Roman" w:eastAsia="Times New Roman" w:hAnsi="Times New Roman" w:cs="Times New Roman"/>
          <w:lang w:eastAsia="sl-SI"/>
        </w:rPr>
        <w:t>, ypač su Ia ir III klasių antiaritminiais preparatais bei kai kuriais antipsichoziniais preparatais, būtina atsargiai.</w:t>
      </w:r>
    </w:p>
    <w:p w14:paraId="6455CAA4" w14:textId="77777777" w:rsidR="00C051AB" w:rsidRDefault="00C051AB">
      <w:pPr>
        <w:widowControl w:val="0"/>
        <w:spacing w:after="0" w:line="240" w:lineRule="auto"/>
        <w:rPr>
          <w:rFonts w:ascii="Times New Roman" w:eastAsia="Times New Roman" w:hAnsi="Times New Roman" w:cs="Times New Roman"/>
          <w:lang w:eastAsia="sl-SI"/>
        </w:rPr>
      </w:pPr>
    </w:p>
    <w:p w14:paraId="4A4BF1B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iCs/>
          <w:lang w:eastAsia="sl-SI"/>
        </w:rPr>
        <w:t>Vaistiniai preparatai, turintys įtakos natrio koncentracijai kraujo serume</w:t>
      </w:r>
    </w:p>
    <w:p w14:paraId="5E85924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Hiponatreminis diuretikų poveikis gali sustiprėti, kartu skiriant tokių vaistinių preparatų kaip antidepresantai, antipsichoziniai, priešepilepsiniai preparatai ir kt. Būtinas atsargumas, jeigu šie vaistiniai preparatai skiriami ilgai.</w:t>
      </w:r>
    </w:p>
    <w:p w14:paraId="454AD8CF" w14:textId="77777777" w:rsidR="00C051AB" w:rsidRDefault="00C051AB">
      <w:pPr>
        <w:widowControl w:val="0"/>
        <w:spacing w:after="0" w:line="240" w:lineRule="auto"/>
        <w:rPr>
          <w:rFonts w:ascii="Times New Roman" w:eastAsia="Times New Roman" w:hAnsi="Times New Roman" w:cs="Times New Roman"/>
          <w:lang w:eastAsia="sl-SI"/>
        </w:rPr>
      </w:pPr>
    </w:p>
    <w:p w14:paraId="636C5D8E"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Širdį veikiantys glikozidai</w:t>
      </w:r>
    </w:p>
    <w:p w14:paraId="4F4E010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Tiazidinių diuretikų sukeltas nepageidaujamas poveikis hipokalemija ar hipomagnezemija gali didinti širdį veikiančių glikozidų sukeliamų širdies aritmijų riziką (žr. 4.4 skyrių).</w:t>
      </w:r>
    </w:p>
    <w:p w14:paraId="7E8B4236"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3F780070"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Kalcio druskos ir vitaminas D</w:t>
      </w:r>
    </w:p>
    <w:p w14:paraId="79B5950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lastRenderedPageBreak/>
        <w:t>Tiazidinių diuretikų, įskaitant hidrochlorotiazidą, vartojant kartu su vitaminu D ar kalcio druskomis, gali didėti kalcio koncentracijos serume didėjimo rizika. Tiazidų tipo diuretikų vartojant kartu su kalcio druskomis pacientams, turintiems predisponuojančių veiksnių hiperkalemijai atsirasti (pvz., sergant hiperparatiroze, piktybinėmis ligomis ar esant būsenoms, susijusioms su vitamino D apykaita), sustiprėja kalcio reabsorbcija kanalėliuose, todėl gali atsirasti hiperkalcemija.</w:t>
      </w:r>
    </w:p>
    <w:p w14:paraId="46237DFE" w14:textId="77777777" w:rsidR="00C051AB" w:rsidRDefault="00C051AB">
      <w:pPr>
        <w:widowControl w:val="0"/>
        <w:spacing w:after="0" w:line="240" w:lineRule="auto"/>
        <w:rPr>
          <w:rFonts w:ascii="Times New Roman" w:eastAsia="Times New Roman" w:hAnsi="Times New Roman" w:cs="Times New Roman"/>
          <w:i/>
          <w:lang w:eastAsia="sl-SI"/>
        </w:rPr>
      </w:pPr>
    </w:p>
    <w:p w14:paraId="5AA55FB3"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i/>
          <w:color w:val="000000"/>
          <w:lang w:eastAsia="sl-SI"/>
        </w:rPr>
        <w:t xml:space="preserve">Vaistiniai preparatai nuo cukrinio diabeto </w:t>
      </w:r>
      <w:r>
        <w:rPr>
          <w:rFonts w:ascii="Times New Roman" w:eastAsia="Times New Roman" w:hAnsi="Times New Roman" w:cs="Times New Roman"/>
          <w:color w:val="000000"/>
          <w:lang w:eastAsia="sl-SI"/>
        </w:rPr>
        <w:t>(</w:t>
      </w:r>
      <w:r>
        <w:rPr>
          <w:rFonts w:ascii="Times New Roman" w:eastAsia="Times New Roman" w:hAnsi="Times New Roman" w:cs="Times New Roman"/>
          <w:i/>
          <w:color w:val="000000"/>
          <w:lang w:eastAsia="sl-SI"/>
        </w:rPr>
        <w:t>geriamieji preparatai ir insulinas)</w:t>
      </w:r>
    </w:p>
    <w:p w14:paraId="15553B7C"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Tiazidai gali keisti gliukozės toleravimą. </w:t>
      </w:r>
      <w:r>
        <w:rPr>
          <w:rFonts w:ascii="Times New Roman" w:eastAsia="Times New Roman" w:hAnsi="Times New Roman" w:cs="Times New Roman"/>
          <w:color w:val="000000"/>
          <w:lang w:eastAsia="sl-SI"/>
        </w:rPr>
        <w:t>Gali prireikti koreguoti vaistinių preparatų nuo diabeto dozę.</w:t>
      </w:r>
    </w:p>
    <w:p w14:paraId="01D7B54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Kartu skirti metformino būtina atsargiai, kadangi gali pasireikšti hidrochlorotiazido sukelto funkcinio inkstų nepakankamumo sukelta laktatų acidozė.</w:t>
      </w:r>
    </w:p>
    <w:p w14:paraId="4B52253B" w14:textId="77777777" w:rsidR="00C051AB" w:rsidRDefault="00C051AB">
      <w:pPr>
        <w:widowControl w:val="0"/>
        <w:spacing w:after="0" w:line="240" w:lineRule="auto"/>
        <w:rPr>
          <w:rFonts w:ascii="Times New Roman" w:eastAsia="Times New Roman" w:hAnsi="Times New Roman" w:cs="Times New Roman"/>
          <w:lang w:eastAsia="sl-SI"/>
        </w:rPr>
      </w:pPr>
    </w:p>
    <w:p w14:paraId="296B2A5E"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Beta adrenoblokatoriai ir diazoksidas</w:t>
      </w:r>
    </w:p>
    <w:p w14:paraId="0F45322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Kartu su tiazidiniais diuretikais vartojant beta adrenoblokatorių, gali didėti hiperglikemijos rizika. Tiazidiniai diuretikai, įskaitant hidrochlorotiazidą, gali stiprinti hiperglikemiją sukeliantį diazoksido poveikį.</w:t>
      </w:r>
    </w:p>
    <w:p w14:paraId="6CA14852" w14:textId="77777777" w:rsidR="00C051AB" w:rsidRDefault="00C051AB">
      <w:pPr>
        <w:widowControl w:val="0"/>
        <w:spacing w:after="0" w:line="240" w:lineRule="auto"/>
        <w:rPr>
          <w:rFonts w:ascii="Times New Roman" w:eastAsia="Times New Roman" w:hAnsi="Times New Roman" w:cs="Times New Roman"/>
          <w:lang w:eastAsia="sl-SI"/>
        </w:rPr>
      </w:pPr>
    </w:p>
    <w:p w14:paraId="0260694E"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Vaistiniai preparatai, vartojami podagrai gydyti (probenecidas, sulfinpirazonas ir alopurinolis)</w:t>
      </w:r>
    </w:p>
    <w:p w14:paraId="47B47E0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Kadangi hidrochlorotiazidas gali didinti šlapimo rūgšties koncentraciją serume, gali prireikti koreguoti vaistinių preparatų, skatinančių šlapimo rūgšties išsiskyrimą, dozę. Gali prireikti didinti probenecido ar sulfinpirazono dozę. Kartu vartojant tiazidinių diuretikų, įskaitant hidrochlorotiazidą, gali dažniau pasireikšti padidėjusio jautrumo alopurinoliui reakcijų.</w:t>
      </w:r>
    </w:p>
    <w:p w14:paraId="725377DB" w14:textId="77777777" w:rsidR="00C051AB" w:rsidRDefault="00C051AB">
      <w:pPr>
        <w:widowControl w:val="0"/>
        <w:spacing w:after="0" w:line="240" w:lineRule="auto"/>
        <w:rPr>
          <w:rFonts w:ascii="Times New Roman" w:eastAsia="Times New Roman" w:hAnsi="Times New Roman" w:cs="Times New Roman"/>
          <w:lang w:eastAsia="sl-SI"/>
        </w:rPr>
      </w:pPr>
    </w:p>
    <w:p w14:paraId="072A0EF0"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Anticholinerginiai preparatai bei kiti vaistiniai preparatai, pasižymintys poveikiu skrandžio motorikai</w:t>
      </w:r>
    </w:p>
    <w:p w14:paraId="738BC2C2"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Anticholinerginės medžiagos (pvz., atropinas, biperidenas) gali didinti biologinį tiazidinių diuretikų prieinamumą (tikriausiai dėl to, kad </w:t>
      </w:r>
      <w:r>
        <w:rPr>
          <w:rFonts w:ascii="Times New Roman" w:eastAsia="Times New Roman" w:hAnsi="Times New Roman" w:cs="Times New Roman"/>
          <w:lang w:eastAsia="sl-SI"/>
        </w:rPr>
        <w:t xml:space="preserve">slopinama skrandžio ir žarnyno motorika bei lėčiau ištuštėja skrandis). Priešingai, galima manyti, kad prokinetiniai vaistiniai preparatai, tokie kaip cisapridas, biologinį </w:t>
      </w:r>
      <w:r>
        <w:rPr>
          <w:rFonts w:ascii="Times New Roman" w:eastAsia="Times New Roman" w:hAnsi="Times New Roman" w:cs="Times New Roman"/>
          <w:color w:val="000000"/>
          <w:lang w:eastAsia="sl-SI"/>
        </w:rPr>
        <w:t>tiazidinių diuretikų prieinamumą</w:t>
      </w:r>
      <w:r>
        <w:rPr>
          <w:rFonts w:ascii="Times New Roman" w:eastAsia="Times New Roman" w:hAnsi="Times New Roman" w:cs="Times New Roman"/>
          <w:lang w:eastAsia="sl-SI"/>
        </w:rPr>
        <w:t xml:space="preserve"> gali sumažinti.</w:t>
      </w:r>
    </w:p>
    <w:p w14:paraId="53BB87CF"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5C55E970"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Amantadinas</w:t>
      </w:r>
    </w:p>
    <w:p w14:paraId="66E9545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Tiazidiniai diuretikai, įskaitant hidrochlorotiazidą, gali didinti amantadino sukelto nepageidaujamo poveikio riziką.</w:t>
      </w:r>
    </w:p>
    <w:p w14:paraId="2055619A" w14:textId="77777777" w:rsidR="00C051AB" w:rsidRDefault="00C051AB">
      <w:pPr>
        <w:widowControl w:val="0"/>
        <w:spacing w:after="0" w:line="240" w:lineRule="auto"/>
        <w:rPr>
          <w:rFonts w:ascii="Times New Roman" w:eastAsia="Times New Roman" w:hAnsi="Times New Roman" w:cs="Times New Roman"/>
          <w:lang w:eastAsia="sl-SI"/>
        </w:rPr>
      </w:pPr>
    </w:p>
    <w:p w14:paraId="068E1C2D"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Dervos, pasižyminčios poveikiu jonų mainams</w:t>
      </w:r>
    </w:p>
    <w:p w14:paraId="14DBABE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Kolestiraminas ar kolestipolis slopina tiazidinių diuretikų, įskaitant hidrochlorotiazidą, absorbciją. Dėl to gali susidaryti mažesnė nei terapinė tiazidinių diuretikų koncentracija. Tokią sąveiką gali susilpninti hidrochlorotiazido ir dervų dozių paskirstymas taip, kad hidrochlorotiazidas būtų vartojamas likus mažiausiai 4 valandoms iki dervų pavartojimo arba jo būtų vartojama praėjus 4-6 valandoms po dervų pavartojimo.</w:t>
      </w:r>
    </w:p>
    <w:p w14:paraId="4A5EE103" w14:textId="77777777" w:rsidR="00C051AB" w:rsidRDefault="00C051AB">
      <w:pPr>
        <w:widowControl w:val="0"/>
        <w:spacing w:after="0" w:line="240" w:lineRule="auto"/>
        <w:rPr>
          <w:rFonts w:ascii="Times New Roman" w:eastAsia="Times New Roman" w:hAnsi="Times New Roman" w:cs="Times New Roman"/>
          <w:lang w:eastAsia="sl-SI"/>
        </w:rPr>
      </w:pPr>
    </w:p>
    <w:p w14:paraId="34EB01FD"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i/>
          <w:color w:val="000000"/>
          <w:lang w:eastAsia="sl-SI"/>
        </w:rPr>
        <w:t>Citotoksiniai preparatai</w:t>
      </w:r>
    </w:p>
    <w:p w14:paraId="36B80ED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Tiazidiniai diuretikai, įskaitant hidrochlorotiazidą, gali mažinti citotoksinių preparatų (pvz., ciklofosfamido, metotreksato) išskyrimą pro inkstus ir didinti jų kaulų čiulpus slopinantį poveikį.</w:t>
      </w:r>
    </w:p>
    <w:p w14:paraId="4E1E3655" w14:textId="77777777" w:rsidR="00C051AB" w:rsidRDefault="00C051AB">
      <w:pPr>
        <w:widowControl w:val="0"/>
        <w:spacing w:after="0" w:line="240" w:lineRule="auto"/>
        <w:rPr>
          <w:rFonts w:ascii="Times New Roman" w:eastAsia="Times New Roman" w:hAnsi="Times New Roman" w:cs="Times New Roman"/>
          <w:lang w:eastAsia="sl-SI"/>
        </w:rPr>
      </w:pPr>
    </w:p>
    <w:p w14:paraId="781727C1"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lang w:eastAsia="sl-SI"/>
        </w:rPr>
        <w:t>Nedepoliarizuojantys miorelaksantai</w:t>
      </w:r>
      <w:r>
        <w:rPr>
          <w:rFonts w:ascii="Times New Roman" w:eastAsia="Times New Roman" w:hAnsi="Times New Roman" w:cs="Times New Roman"/>
          <w:i/>
          <w:color w:val="000000"/>
          <w:lang w:eastAsia="sl-SI"/>
        </w:rPr>
        <w:t xml:space="preserve"> (pvz., tubokurarinas)</w:t>
      </w:r>
    </w:p>
    <w:p w14:paraId="2B5CFEE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Tiazidiniai diuretikai, įskaitant hidrochlorotiazidą, sustiprina skeleto raumenų relaksantų, pavyzdžiui, kurarė darinių, poveikį.</w:t>
      </w:r>
    </w:p>
    <w:p w14:paraId="29AB3A56"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28E9AFFD"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Ciklosporinas</w:t>
      </w:r>
    </w:p>
    <w:p w14:paraId="28113FF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Kartu su tiazidiniais diuretikais vartojant ciklosporino, gali didėti hiperurikemijos ir su podagra susijusių komplikacijų rizika.</w:t>
      </w:r>
    </w:p>
    <w:p w14:paraId="38CFFCBD" w14:textId="77777777" w:rsidR="00C051AB" w:rsidRDefault="00C051AB">
      <w:pPr>
        <w:widowControl w:val="0"/>
        <w:spacing w:after="0" w:line="240" w:lineRule="auto"/>
        <w:rPr>
          <w:rFonts w:ascii="Times New Roman" w:eastAsia="Times New Roman" w:hAnsi="Times New Roman" w:cs="Times New Roman"/>
          <w:color w:val="000000"/>
          <w:lang w:eastAsia="sl-SI"/>
        </w:rPr>
      </w:pPr>
    </w:p>
    <w:p w14:paraId="1E1FAADD"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Alkoholis, barbitūratai ar narkotinės medžiagos</w:t>
      </w:r>
    </w:p>
    <w:p w14:paraId="3FEAAFB6"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Tiazidinių diuretikų vartojant kartu su medžiagomis, kurios taip pat pasižymi kraujospūdį mažinančiu poveikiu (pvz., mažinančiomis simpatinį centrinės nervų sistemos aktyvumą arba tiesioginį kraujagyslių plečiamąjį poveikį), gali sustiprėti ortostatinė hipotenzija.</w:t>
      </w:r>
    </w:p>
    <w:p w14:paraId="2963A146" w14:textId="77777777" w:rsidR="00C051AB" w:rsidRDefault="00C051AB">
      <w:pPr>
        <w:widowControl w:val="0"/>
        <w:spacing w:after="0" w:line="240" w:lineRule="auto"/>
        <w:rPr>
          <w:rFonts w:ascii="Times New Roman" w:eastAsia="Times New Roman" w:hAnsi="Times New Roman" w:cs="Times New Roman"/>
          <w:i/>
          <w:color w:val="000000"/>
          <w:lang w:eastAsia="sl-SI"/>
        </w:rPr>
      </w:pPr>
    </w:p>
    <w:p w14:paraId="6E2ED132"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Metildopa</w:t>
      </w:r>
    </w:p>
    <w:p w14:paraId="151C520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Hidrochlorotiazido kartu su metildopa vartojantiems pacientams aprašyta pavienių hemolizinės anemijos atvejų.</w:t>
      </w:r>
    </w:p>
    <w:p w14:paraId="7A84329B" w14:textId="77777777" w:rsidR="00C051AB" w:rsidRDefault="00C051AB">
      <w:pPr>
        <w:widowControl w:val="0"/>
        <w:spacing w:after="0" w:line="240" w:lineRule="auto"/>
        <w:rPr>
          <w:rFonts w:ascii="Times New Roman" w:eastAsia="Times New Roman" w:hAnsi="Times New Roman" w:cs="Times New Roman"/>
          <w:lang w:eastAsia="sl-SI"/>
        </w:rPr>
      </w:pPr>
    </w:p>
    <w:p w14:paraId="3C965081" w14:textId="77777777" w:rsidR="00C051AB" w:rsidRDefault="003C492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Kontrastą sukeliančios medžiagos, kuriose yra jodo</w:t>
      </w:r>
    </w:p>
    <w:p w14:paraId="6D9B49CA" w14:textId="77777777" w:rsidR="00C051AB" w:rsidRDefault="003C492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 atsiranda diuretikų sukelta dehidracija, didėja ūminio inkstų nepakankamumo rizika, ypač jei vartojama didelė preparato, kuriame yra jodo, dozė. Prieš tokių preparatų vartojimą būtina sunormalinti skysčio kiekį paciento organizme.</w:t>
      </w:r>
    </w:p>
    <w:p w14:paraId="796ABDEB" w14:textId="77777777" w:rsidR="00C051AB" w:rsidRDefault="00C051AB">
      <w:pPr>
        <w:widowControl w:val="0"/>
        <w:spacing w:after="0" w:line="240" w:lineRule="auto"/>
        <w:rPr>
          <w:rFonts w:ascii="Times New Roman" w:eastAsia="Times New Roman" w:hAnsi="Times New Roman" w:cs="Times New Roman"/>
          <w:lang w:eastAsia="sl-SI"/>
        </w:rPr>
      </w:pPr>
    </w:p>
    <w:p w14:paraId="0F04E42C" w14:textId="77777777" w:rsidR="00C051AB" w:rsidRDefault="003C4922">
      <w:pPr>
        <w:widowControl w:val="0"/>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4.6</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Vaisingumas, nėštumo</w:t>
      </w:r>
      <w:r>
        <w:rPr>
          <w:rFonts w:ascii="Times New Roman" w:eastAsia="Times New Roman" w:hAnsi="Times New Roman" w:cs="Times New Roman"/>
          <w:b/>
          <w:lang w:eastAsia="sl-SI"/>
        </w:rPr>
        <w:t xml:space="preserve"> ir žindymo laikotarpis</w:t>
      </w:r>
    </w:p>
    <w:p w14:paraId="49B232F1" w14:textId="77777777" w:rsidR="00C051AB" w:rsidRDefault="00C051AB">
      <w:pPr>
        <w:widowControl w:val="0"/>
        <w:tabs>
          <w:tab w:val="left" w:pos="567"/>
        </w:tabs>
        <w:spacing w:after="0" w:line="240" w:lineRule="auto"/>
        <w:rPr>
          <w:rFonts w:ascii="Times New Roman" w:eastAsia="Times New Roman" w:hAnsi="Times New Roman" w:cs="Times New Roman"/>
          <w:u w:val="single"/>
          <w:lang w:eastAsia="sl-SI"/>
        </w:rPr>
      </w:pPr>
    </w:p>
    <w:p w14:paraId="545921EA" w14:textId="77777777" w:rsidR="00C051AB" w:rsidRDefault="003C4922">
      <w:pPr>
        <w:widowControl w:val="0"/>
        <w:tabs>
          <w:tab w:val="left" w:pos="567"/>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7A76EA17"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3EFF7DA0"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Valsartanas</w:t>
      </w:r>
    </w:p>
    <w:p w14:paraId="6A8333F8" w14:textId="77777777" w:rsidR="00C051AB" w:rsidRDefault="00C051AB">
      <w:pPr>
        <w:widowControl w:val="0"/>
        <w:tabs>
          <w:tab w:val="left" w:pos="567"/>
        </w:tabs>
        <w:spacing w:after="0" w:line="240" w:lineRule="auto"/>
        <w:rPr>
          <w:rFonts w:ascii="Times New Roman" w:eastAsia="Times New Roman" w:hAnsi="Times New Roman" w:cs="Times New Roman"/>
          <w:i/>
          <w:u w:val="single"/>
          <w:lang w:eastAsia="sl-SI"/>
        </w:rPr>
      </w:pPr>
    </w:p>
    <w:p w14:paraId="466DB0EC"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Pirmą nėštumo trimestrą angiotenzino II receptorių blokatorių (AIIRB) vartoti nerekomenduojama (žr. 4.4 skyrių). Antrąjį ir trečiąjį nėštumo trimestrą AIIRB vartoti draudžiama (žr. 4.3 ir 4.4 skyrius).</w:t>
      </w:r>
    </w:p>
    <w:p w14:paraId="792922ED" w14:textId="77777777" w:rsidR="00C051AB" w:rsidRDefault="00C051AB">
      <w:pPr>
        <w:widowControl w:val="0"/>
        <w:spacing w:after="0" w:line="240" w:lineRule="auto"/>
        <w:rPr>
          <w:rFonts w:ascii="Times New Roman" w:eastAsia="Times New Roman" w:hAnsi="Times New Roman" w:cs="Times New Roman"/>
          <w:lang w:eastAsia="sl-SI"/>
        </w:rPr>
      </w:pPr>
    </w:p>
    <w:p w14:paraId="3A2DCC1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Epidemiologiniais tyrimais neįrodyta, kad AKF inhibitorių ekspozicija pirmąjį nėštumo trimestrą didintų teratogeninio poveikio riziką, tačiau nedidelio rizikos padidėjimo paneigti negalima. Nors kontrolinių epidemiologinių tyrimų duomenų apie angiotenzino II receptorių blokatorių (AIIRB) keliamą riziką nėra, ji gali būti panaši į pasireiškiančią gydant kitais šios klasės preparatais. Nėštumą planuojančioms pacientėms gydymą AIIRB reikia keisti kitokiais antihipertenziniais preparatais, kurių vartojimo saugumas nėštumo metu įrodytas, išskyrus atvejus, kai nusprendžiama, kad AIIRB vartojimą tęsti neabejotinai būtina. Nustačius nėštumą, AIIRB vartojimą būtina nedelsiant nutraukti ir, jei reikia, skirti kitokį gydymą.</w:t>
      </w:r>
    </w:p>
    <w:p w14:paraId="09FB8113" w14:textId="77777777" w:rsidR="00C051AB" w:rsidRDefault="00C051AB">
      <w:pPr>
        <w:widowControl w:val="0"/>
        <w:spacing w:after="0" w:line="240" w:lineRule="auto"/>
        <w:rPr>
          <w:rFonts w:ascii="Times New Roman" w:eastAsia="Times New Roman" w:hAnsi="Times New Roman" w:cs="Times New Roman"/>
          <w:lang w:eastAsia="sl-SI"/>
        </w:rPr>
      </w:pPr>
    </w:p>
    <w:p w14:paraId="10936CE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Žinoma, kad dėl AIIRB ekspozicijos antrąjį ir trečiąjį nėštumo trimestrą pasireiškia toksinis poveikis žmogaus vaisiui (inkstų funkcijos susilpnėjimas, oligohidramnionas, kaukolės kaulėjimo sulėtėjimas) bei naujagimiui (inkstų nepakankamumas, hipotenzija, hiperkalemija) (taip pat žr. 5.3 skyrių). Jeigu nuo antrojo nėštumo trimestro buvo vartojama AKF inhibitorių, rekomenduojama ultragarsu stebėti vaisiaus inkstų funkciją ir kaukolę.</w:t>
      </w:r>
    </w:p>
    <w:p w14:paraId="02C599D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Reikia atidžiai stebėti, ar motinų, kurios nėštumo metu vartojo AIIRB, kūdikiams neatsiranda hipotenzijos (žr. 4.3 ir 4.4 skyrius).</w:t>
      </w:r>
    </w:p>
    <w:p w14:paraId="71AB57E4"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5557CC07" w14:textId="77777777" w:rsidR="00C051AB" w:rsidRDefault="003C4922">
      <w:pPr>
        <w:widowControl w:val="0"/>
        <w:tabs>
          <w:tab w:val="left" w:pos="567"/>
        </w:tabs>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Hidrochlorotiazidas</w:t>
      </w:r>
    </w:p>
    <w:p w14:paraId="243AFF3D" w14:textId="77777777" w:rsidR="00C051AB" w:rsidRDefault="00C051AB">
      <w:pPr>
        <w:widowControl w:val="0"/>
        <w:tabs>
          <w:tab w:val="left" w:pos="567"/>
        </w:tabs>
        <w:spacing w:after="0" w:line="240" w:lineRule="auto"/>
        <w:rPr>
          <w:rFonts w:ascii="Times New Roman" w:eastAsia="Times New Roman" w:hAnsi="Times New Roman" w:cs="Times New Roman"/>
          <w:u w:val="single"/>
          <w:lang w:eastAsia="sl-SI"/>
        </w:rPr>
      </w:pPr>
    </w:p>
    <w:p w14:paraId="065E80B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Duomenų apie hidrochlorotiazido vartojimą nėštumo metu, ypač pirmąjį trimestrą, yra nedaug. Tyrimų su gyvūnais atlikta nepakankamai.</w:t>
      </w:r>
    </w:p>
    <w:p w14:paraId="727C666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Hidrochlorotiazidas prasiskverbia per placentą. Įvertinus farmakologinį hidrochlorotiazido poveikio mechanizmą, galima tikėtis, kad antrąjį ir trečiąjį nėštumo trimestrą vartojamas hidrochlorotiazidas gali pakenkti vaisiaus ir placentos perfuzijai bei sukelti poveikį vaisiui bei naujagimiui (geltą, elektrolitų pusiausvyros sutrikimą ir trombocitopeniją).</w:t>
      </w:r>
    </w:p>
    <w:p w14:paraId="2971AF00"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0953595D" w14:textId="77777777" w:rsidR="00C051AB" w:rsidRDefault="003C4922">
      <w:pPr>
        <w:widowControl w:val="0"/>
        <w:tabs>
          <w:tab w:val="left" w:pos="567"/>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Žindymas</w:t>
      </w:r>
    </w:p>
    <w:p w14:paraId="5D97E767" w14:textId="77777777" w:rsidR="00C051AB" w:rsidRDefault="00C051AB">
      <w:pPr>
        <w:widowControl w:val="0"/>
        <w:tabs>
          <w:tab w:val="left" w:pos="567"/>
        </w:tabs>
        <w:spacing w:after="0" w:line="240" w:lineRule="auto"/>
        <w:rPr>
          <w:rFonts w:ascii="Times New Roman" w:eastAsia="Times New Roman" w:hAnsi="Times New Roman" w:cs="Times New Roman"/>
          <w:u w:val="single"/>
          <w:lang w:eastAsia="sl-SI"/>
        </w:rPr>
      </w:pPr>
    </w:p>
    <w:p w14:paraId="2795311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valsartano vartojimą žindymo laikotarpiu nėra. Hidrochlorotiazido išsiskiria į moters pieną. Dėl šių priežasčių </w:t>
      </w:r>
      <w:r>
        <w:rPr>
          <w:rFonts w:ascii="Times New Roman" w:eastAsia="Times New Roman" w:hAnsi="Times New Roman" w:cs="Times New Roman"/>
          <w:bCs/>
          <w:lang w:eastAsia="sl-SI"/>
        </w:rPr>
        <w:t>žindančioms</w:t>
      </w:r>
      <w:r>
        <w:rPr>
          <w:rFonts w:ascii="Times New Roman" w:eastAsia="Times New Roman" w:hAnsi="Times New Roman" w:cs="Times New Roman"/>
          <w:lang w:eastAsia="sl-SI"/>
        </w:rPr>
        <w:t xml:space="preserve"> moterims Valsartan/hydrochlorothiazide Krka vartoti nerekomenduojama. Patariama skirti alternatyvų gydymą, kurio saugumas </w:t>
      </w:r>
      <w:r>
        <w:rPr>
          <w:rFonts w:ascii="Times New Roman" w:eastAsia="Times New Roman" w:hAnsi="Times New Roman" w:cs="Times New Roman"/>
          <w:bCs/>
          <w:lang w:eastAsia="sl-SI"/>
        </w:rPr>
        <w:t>žindymo</w:t>
      </w:r>
      <w:r>
        <w:rPr>
          <w:rFonts w:ascii="Times New Roman" w:eastAsia="Times New Roman" w:hAnsi="Times New Roman" w:cs="Times New Roman"/>
          <w:lang w:eastAsia="sl-SI"/>
        </w:rPr>
        <w:t xml:space="preserve"> laikotarpiu ištirtas geriau, ypač jei žindomas naujagimis ar neišnešiotas kūdikis.</w:t>
      </w:r>
    </w:p>
    <w:p w14:paraId="2189DF15" w14:textId="77777777" w:rsidR="00C051AB" w:rsidRDefault="00C051AB">
      <w:pPr>
        <w:widowControl w:val="0"/>
        <w:spacing w:after="0" w:line="240" w:lineRule="auto"/>
        <w:rPr>
          <w:rFonts w:ascii="Times New Roman" w:eastAsia="Times New Roman" w:hAnsi="Times New Roman" w:cs="Times New Roman"/>
          <w:lang w:eastAsia="sl-SI"/>
        </w:rPr>
      </w:pPr>
    </w:p>
    <w:p w14:paraId="413FEF49"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4.7</w:t>
      </w:r>
      <w:r>
        <w:rPr>
          <w:rFonts w:ascii="Times New Roman" w:eastAsia="Times New Roman" w:hAnsi="Times New Roman" w:cs="Times New Roman"/>
          <w:b/>
          <w:lang w:eastAsia="sl-SI"/>
        </w:rPr>
        <w:tab/>
        <w:t>Poveikis gebėjimui vairuoti ir valdyti mechanizmus</w:t>
      </w:r>
    </w:p>
    <w:p w14:paraId="4CCBA85F" w14:textId="77777777" w:rsidR="00C051AB" w:rsidRDefault="00C051AB">
      <w:pPr>
        <w:widowControl w:val="0"/>
        <w:spacing w:after="0" w:line="240" w:lineRule="auto"/>
        <w:rPr>
          <w:rFonts w:ascii="Times New Roman" w:eastAsia="Times New Roman" w:hAnsi="Times New Roman" w:cs="Times New Roman"/>
          <w:lang w:eastAsia="sl-SI"/>
        </w:rPr>
      </w:pPr>
    </w:p>
    <w:p w14:paraId="3C07311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Valsartano ir hidrochlorotiazido derinio poveikio gebėjimui vairuoti ir valdyti mechanizmus tyrimų neatlikta. Vairuojant ir valdant mechanizmas, reikia turėti omenyje, kad kartais gali pradėti svaigti galva ir atsirasti nuovargis.</w:t>
      </w:r>
    </w:p>
    <w:p w14:paraId="7AF2D408" w14:textId="77777777" w:rsidR="00C051AB" w:rsidRDefault="00C051AB">
      <w:pPr>
        <w:widowControl w:val="0"/>
        <w:spacing w:after="0" w:line="240" w:lineRule="auto"/>
        <w:rPr>
          <w:rFonts w:ascii="Times New Roman" w:eastAsia="Times New Roman" w:hAnsi="Times New Roman" w:cs="Times New Roman"/>
          <w:lang w:eastAsia="sl-SI"/>
        </w:rPr>
      </w:pPr>
    </w:p>
    <w:p w14:paraId="50BD3C34" w14:textId="77777777" w:rsidR="00C051AB" w:rsidRDefault="003C4922">
      <w:pPr>
        <w:widowControl w:val="0"/>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06BB7621" w14:textId="77777777" w:rsidR="00C051AB" w:rsidRDefault="00C051AB">
      <w:pPr>
        <w:widowControl w:val="0"/>
        <w:spacing w:after="0" w:line="240" w:lineRule="auto"/>
        <w:ind w:left="567" w:hanging="567"/>
        <w:rPr>
          <w:rFonts w:ascii="Times New Roman" w:eastAsia="Times New Roman" w:hAnsi="Times New Roman" w:cs="Times New Roman"/>
          <w:b/>
          <w:lang w:eastAsia="sl-SI"/>
        </w:rPr>
      </w:pPr>
    </w:p>
    <w:p w14:paraId="60AF7E4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Nepageidaujamos reakcijos ir laboratorinių tyrimų rodmenų pokyčiai, apie kuriuos pranešta klinikinių tyrimų metu ir kurie dažniau pasireikšdavo vartojant valsartano ir hidrochlorotiazido negu placebo bei apie kuriuos gauta pranešimų po preparato pasirodymo rinkoje, išvardyti žemiau pagal organų sistemų klases. Gydant valsartano ir hidrochlorotiazido deriniu, gali atsirasti ir tokių nepageidaujamų reakcijų, kurias sukelia kiekviena atskirai vartojama preparato medžiaga, nors tokių reakcijų ir nepastebėta klinikinių tyrimų metu.</w:t>
      </w:r>
    </w:p>
    <w:p w14:paraId="478CE6D3" w14:textId="77777777" w:rsidR="00C051AB" w:rsidRDefault="00C051AB">
      <w:pPr>
        <w:widowControl w:val="0"/>
        <w:spacing w:after="0" w:line="240" w:lineRule="auto"/>
        <w:rPr>
          <w:rFonts w:ascii="Times New Roman" w:eastAsia="Times New Roman" w:hAnsi="Times New Roman" w:cs="Times New Roman"/>
          <w:lang w:eastAsia="sl-SI"/>
        </w:rPr>
      </w:pPr>
    </w:p>
    <w:p w14:paraId="038015D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Pateikiamos nepageidaujamos reakcijos suskirstytos pagal dažnumą, pirmiausia išvardijamos dažniausios. Nepageidaujamo poveikio dažnis apibūdinamas taip: labai dažnas (≥ 1/10), dažnas (nuo ≥ 1/100 iki &lt; 1/10), nedažnas (nuo ≥ 1/1 000 iki &lt; 1/100), retas (nuo ≥ 1/10 000 iki &lt; 1/1 000), labai retas (&lt; 1/10 000) ir nežinomas (negali būti apskaičiuotas pagal turimus duomenis).</w:t>
      </w:r>
    </w:p>
    <w:p w14:paraId="63D326EE"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Kiekvienoje dažnio grupėje nepageidaujamos reakcijos pateikiamos mažėjančio sunkumo tvarka.</w:t>
      </w:r>
    </w:p>
    <w:p w14:paraId="36897764" w14:textId="77777777" w:rsidR="00C051AB" w:rsidRDefault="00C051AB">
      <w:pPr>
        <w:widowControl w:val="0"/>
        <w:spacing w:after="0" w:line="240" w:lineRule="auto"/>
        <w:rPr>
          <w:rFonts w:ascii="Times New Roman" w:eastAsia="Times New Roman" w:hAnsi="Times New Roman" w:cs="Times New Roman"/>
          <w:lang w:eastAsia="sl-SI"/>
        </w:rPr>
      </w:pPr>
    </w:p>
    <w:p w14:paraId="52B605A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1 lentelė. Valsartano ir hidrochlorotiazido sukeltų nepageidaujamų reakcijų dažnumas</w:t>
      </w:r>
    </w:p>
    <w:p w14:paraId="2C02C436"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tbl>
      <w:tblPr>
        <w:tblW w:w="0" w:type="dxa"/>
        <w:tblInd w:w="180" w:type="dxa"/>
        <w:tblLayout w:type="fixed"/>
        <w:tblLook w:val="04A0" w:firstRow="1" w:lastRow="0" w:firstColumn="1" w:lastColumn="0" w:noHBand="0" w:noVBand="1"/>
      </w:tblPr>
      <w:tblGrid>
        <w:gridCol w:w="3708"/>
        <w:gridCol w:w="5220"/>
      </w:tblGrid>
      <w:tr w:rsidR="00C051AB" w14:paraId="5FADEA36" w14:textId="77777777">
        <w:trPr>
          <w:trHeight w:val="292"/>
        </w:trPr>
        <w:tc>
          <w:tcPr>
            <w:tcW w:w="8928" w:type="dxa"/>
            <w:gridSpan w:val="2"/>
            <w:hideMark/>
          </w:tcPr>
          <w:p w14:paraId="012E137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Metabolizmo ir mitybos sutrikimai</w:t>
            </w:r>
          </w:p>
        </w:tc>
      </w:tr>
      <w:tr w:rsidR="00C051AB" w14:paraId="5420D9DF" w14:textId="77777777">
        <w:trPr>
          <w:trHeight w:val="288"/>
        </w:trPr>
        <w:tc>
          <w:tcPr>
            <w:tcW w:w="3708" w:type="dxa"/>
            <w:hideMark/>
          </w:tcPr>
          <w:p w14:paraId="2DFF10F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2D3B39B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Dehidracija </w:t>
            </w:r>
          </w:p>
        </w:tc>
      </w:tr>
      <w:tr w:rsidR="00C051AB" w14:paraId="0EB48AA1" w14:textId="77777777">
        <w:trPr>
          <w:trHeight w:val="292"/>
        </w:trPr>
        <w:tc>
          <w:tcPr>
            <w:tcW w:w="8928" w:type="dxa"/>
            <w:gridSpan w:val="2"/>
            <w:hideMark/>
          </w:tcPr>
          <w:p w14:paraId="0B531E0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Nervų sistemos sutrikimai</w:t>
            </w:r>
          </w:p>
        </w:tc>
      </w:tr>
      <w:tr w:rsidR="00C051AB" w14:paraId="5A023C56" w14:textId="77777777">
        <w:trPr>
          <w:trHeight w:val="288"/>
        </w:trPr>
        <w:tc>
          <w:tcPr>
            <w:tcW w:w="3708" w:type="dxa"/>
            <w:hideMark/>
          </w:tcPr>
          <w:p w14:paraId="3F36F4E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5220" w:type="dxa"/>
            <w:hideMark/>
          </w:tcPr>
          <w:p w14:paraId="3A5E983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Svaigulys </w:t>
            </w:r>
          </w:p>
        </w:tc>
      </w:tr>
      <w:tr w:rsidR="00C051AB" w14:paraId="2F2965FC" w14:textId="77777777">
        <w:trPr>
          <w:trHeight w:val="288"/>
        </w:trPr>
        <w:tc>
          <w:tcPr>
            <w:tcW w:w="3708" w:type="dxa"/>
            <w:hideMark/>
          </w:tcPr>
          <w:p w14:paraId="22D19E9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5EBDB72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Parestezija </w:t>
            </w:r>
          </w:p>
        </w:tc>
      </w:tr>
      <w:tr w:rsidR="00C051AB" w14:paraId="25EE4B99" w14:textId="77777777">
        <w:trPr>
          <w:trHeight w:val="288"/>
        </w:trPr>
        <w:tc>
          <w:tcPr>
            <w:tcW w:w="3708" w:type="dxa"/>
            <w:hideMark/>
          </w:tcPr>
          <w:p w14:paraId="623A3B3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220" w:type="dxa"/>
            <w:hideMark/>
          </w:tcPr>
          <w:p w14:paraId="6EFE1EB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Sinkopė </w:t>
            </w:r>
          </w:p>
        </w:tc>
      </w:tr>
      <w:tr w:rsidR="00C051AB" w14:paraId="6C83A3ED" w14:textId="77777777">
        <w:trPr>
          <w:trHeight w:val="292"/>
        </w:trPr>
        <w:tc>
          <w:tcPr>
            <w:tcW w:w="8928" w:type="dxa"/>
            <w:gridSpan w:val="2"/>
            <w:hideMark/>
          </w:tcPr>
          <w:p w14:paraId="41D6E7B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Akių sutrikimai</w:t>
            </w:r>
          </w:p>
        </w:tc>
      </w:tr>
      <w:tr w:rsidR="00C051AB" w14:paraId="6A5FF373" w14:textId="77777777">
        <w:trPr>
          <w:trHeight w:val="288"/>
        </w:trPr>
        <w:tc>
          <w:tcPr>
            <w:tcW w:w="3708" w:type="dxa"/>
            <w:hideMark/>
          </w:tcPr>
          <w:p w14:paraId="1134BC8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2F3048A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Neryškus matomas vaizdas </w:t>
            </w:r>
          </w:p>
        </w:tc>
      </w:tr>
      <w:tr w:rsidR="00C051AB" w14:paraId="1936F9AC" w14:textId="77777777">
        <w:trPr>
          <w:trHeight w:val="292"/>
        </w:trPr>
        <w:tc>
          <w:tcPr>
            <w:tcW w:w="8928" w:type="dxa"/>
            <w:gridSpan w:val="2"/>
            <w:hideMark/>
          </w:tcPr>
          <w:p w14:paraId="7E0B793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Ausų ir labirintų sutrikimai </w:t>
            </w:r>
          </w:p>
        </w:tc>
      </w:tr>
      <w:tr w:rsidR="00C051AB" w14:paraId="309FDCCC" w14:textId="77777777">
        <w:trPr>
          <w:trHeight w:val="288"/>
        </w:trPr>
        <w:tc>
          <w:tcPr>
            <w:tcW w:w="3708" w:type="dxa"/>
            <w:hideMark/>
          </w:tcPr>
          <w:p w14:paraId="6D14ED2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56DB282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Spengimas ausyse </w:t>
            </w:r>
          </w:p>
        </w:tc>
      </w:tr>
      <w:tr w:rsidR="00C051AB" w14:paraId="41C90276" w14:textId="77777777">
        <w:trPr>
          <w:trHeight w:val="292"/>
        </w:trPr>
        <w:tc>
          <w:tcPr>
            <w:tcW w:w="8928" w:type="dxa"/>
            <w:gridSpan w:val="2"/>
            <w:hideMark/>
          </w:tcPr>
          <w:p w14:paraId="7FE6514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Kraujagyslių sutrikimai</w:t>
            </w:r>
          </w:p>
        </w:tc>
      </w:tr>
      <w:tr w:rsidR="00C051AB" w14:paraId="19006B23" w14:textId="77777777">
        <w:trPr>
          <w:trHeight w:val="288"/>
        </w:trPr>
        <w:tc>
          <w:tcPr>
            <w:tcW w:w="3708" w:type="dxa"/>
            <w:hideMark/>
          </w:tcPr>
          <w:p w14:paraId="5770317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0626C92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Hipotenzija </w:t>
            </w:r>
          </w:p>
        </w:tc>
      </w:tr>
      <w:tr w:rsidR="00C051AB" w14:paraId="62701899" w14:textId="77777777">
        <w:trPr>
          <w:trHeight w:val="292"/>
        </w:trPr>
        <w:tc>
          <w:tcPr>
            <w:tcW w:w="8928" w:type="dxa"/>
            <w:gridSpan w:val="2"/>
            <w:hideMark/>
          </w:tcPr>
          <w:p w14:paraId="401AE28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Kvėpavimo sistemos, krūtinės ląstos ir tarpuplaučio sutrikimai </w:t>
            </w:r>
          </w:p>
        </w:tc>
      </w:tr>
      <w:tr w:rsidR="00C051AB" w14:paraId="122624F2" w14:textId="77777777">
        <w:trPr>
          <w:trHeight w:val="288"/>
        </w:trPr>
        <w:tc>
          <w:tcPr>
            <w:tcW w:w="3708" w:type="dxa"/>
            <w:hideMark/>
          </w:tcPr>
          <w:p w14:paraId="016C861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3B60F86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Kosulys </w:t>
            </w:r>
          </w:p>
        </w:tc>
      </w:tr>
      <w:tr w:rsidR="00C051AB" w14:paraId="776BC7EE" w14:textId="77777777">
        <w:trPr>
          <w:trHeight w:val="288"/>
        </w:trPr>
        <w:tc>
          <w:tcPr>
            <w:tcW w:w="3708" w:type="dxa"/>
            <w:hideMark/>
          </w:tcPr>
          <w:p w14:paraId="5C64063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220" w:type="dxa"/>
            <w:hideMark/>
          </w:tcPr>
          <w:p w14:paraId="044F75E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Nekardiogeninė plaučių edema </w:t>
            </w:r>
          </w:p>
        </w:tc>
      </w:tr>
      <w:tr w:rsidR="00C051AB" w14:paraId="03BCCAF5" w14:textId="77777777">
        <w:trPr>
          <w:trHeight w:val="292"/>
        </w:trPr>
        <w:tc>
          <w:tcPr>
            <w:tcW w:w="8928" w:type="dxa"/>
            <w:gridSpan w:val="2"/>
            <w:hideMark/>
          </w:tcPr>
          <w:p w14:paraId="7CE1F68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Virškinimo trakto sutrikimai </w:t>
            </w:r>
          </w:p>
        </w:tc>
      </w:tr>
      <w:tr w:rsidR="00C051AB" w14:paraId="3A021729" w14:textId="77777777">
        <w:trPr>
          <w:trHeight w:val="288"/>
        </w:trPr>
        <w:tc>
          <w:tcPr>
            <w:tcW w:w="3708" w:type="dxa"/>
            <w:hideMark/>
          </w:tcPr>
          <w:p w14:paraId="7CC2C7F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5220" w:type="dxa"/>
            <w:hideMark/>
          </w:tcPr>
          <w:p w14:paraId="577EE41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Viduriavimas </w:t>
            </w:r>
          </w:p>
        </w:tc>
      </w:tr>
      <w:tr w:rsidR="00C051AB" w14:paraId="7F5D15C1" w14:textId="77777777">
        <w:trPr>
          <w:trHeight w:val="292"/>
        </w:trPr>
        <w:tc>
          <w:tcPr>
            <w:tcW w:w="8928" w:type="dxa"/>
            <w:gridSpan w:val="2"/>
            <w:hideMark/>
          </w:tcPr>
          <w:p w14:paraId="7D3F459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Skeleto, raumenų ir jungiamojo audinio sutrikimai </w:t>
            </w:r>
          </w:p>
        </w:tc>
      </w:tr>
      <w:tr w:rsidR="00C051AB" w14:paraId="0AEE30B0" w14:textId="77777777">
        <w:trPr>
          <w:trHeight w:val="288"/>
        </w:trPr>
        <w:tc>
          <w:tcPr>
            <w:tcW w:w="3708" w:type="dxa"/>
            <w:hideMark/>
          </w:tcPr>
          <w:p w14:paraId="311888F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154B75A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Mialgija </w:t>
            </w:r>
          </w:p>
        </w:tc>
      </w:tr>
      <w:tr w:rsidR="00C051AB" w14:paraId="1661F3F1" w14:textId="77777777">
        <w:trPr>
          <w:trHeight w:val="288"/>
        </w:trPr>
        <w:tc>
          <w:tcPr>
            <w:tcW w:w="3708" w:type="dxa"/>
            <w:hideMark/>
          </w:tcPr>
          <w:p w14:paraId="6ECE844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5220" w:type="dxa"/>
            <w:hideMark/>
          </w:tcPr>
          <w:p w14:paraId="03B6C9A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Artralgija </w:t>
            </w:r>
          </w:p>
        </w:tc>
      </w:tr>
      <w:tr w:rsidR="00C051AB" w14:paraId="6C242A72" w14:textId="77777777">
        <w:trPr>
          <w:trHeight w:val="292"/>
        </w:trPr>
        <w:tc>
          <w:tcPr>
            <w:tcW w:w="8928" w:type="dxa"/>
            <w:gridSpan w:val="2"/>
            <w:hideMark/>
          </w:tcPr>
          <w:p w14:paraId="46D81ED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Inkstų ir šlapimo takų sutrikimai </w:t>
            </w:r>
          </w:p>
        </w:tc>
      </w:tr>
      <w:tr w:rsidR="00C051AB" w14:paraId="6FF74BFD" w14:textId="77777777">
        <w:trPr>
          <w:trHeight w:val="288"/>
        </w:trPr>
        <w:tc>
          <w:tcPr>
            <w:tcW w:w="3708" w:type="dxa"/>
            <w:hideMark/>
          </w:tcPr>
          <w:p w14:paraId="427D396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220" w:type="dxa"/>
            <w:hideMark/>
          </w:tcPr>
          <w:p w14:paraId="5910AE3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Inkstų funkcijos sutrikimas </w:t>
            </w:r>
          </w:p>
        </w:tc>
      </w:tr>
      <w:tr w:rsidR="00C051AB" w14:paraId="7A765F0E" w14:textId="77777777">
        <w:trPr>
          <w:trHeight w:val="292"/>
        </w:trPr>
        <w:tc>
          <w:tcPr>
            <w:tcW w:w="8928" w:type="dxa"/>
            <w:gridSpan w:val="2"/>
            <w:hideMark/>
          </w:tcPr>
          <w:p w14:paraId="7D2B1FF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Bendrieji sutrikimai ir vartojimo vietos pažeidimai </w:t>
            </w:r>
          </w:p>
        </w:tc>
      </w:tr>
      <w:tr w:rsidR="00C051AB" w14:paraId="612A8152" w14:textId="77777777">
        <w:trPr>
          <w:trHeight w:val="288"/>
        </w:trPr>
        <w:tc>
          <w:tcPr>
            <w:tcW w:w="3708" w:type="dxa"/>
            <w:hideMark/>
          </w:tcPr>
          <w:p w14:paraId="2A29A6E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220" w:type="dxa"/>
            <w:hideMark/>
          </w:tcPr>
          <w:p w14:paraId="1AF5C24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Nuovargis </w:t>
            </w:r>
          </w:p>
        </w:tc>
      </w:tr>
      <w:tr w:rsidR="00C051AB" w14:paraId="18F273B7" w14:textId="77777777">
        <w:trPr>
          <w:trHeight w:val="292"/>
        </w:trPr>
        <w:tc>
          <w:tcPr>
            <w:tcW w:w="8928" w:type="dxa"/>
            <w:gridSpan w:val="2"/>
            <w:hideMark/>
          </w:tcPr>
          <w:p w14:paraId="36AFFFB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Tyrimai </w:t>
            </w:r>
          </w:p>
        </w:tc>
      </w:tr>
      <w:tr w:rsidR="00C051AB" w14:paraId="435B80B6" w14:textId="77777777">
        <w:trPr>
          <w:trHeight w:val="1108"/>
        </w:trPr>
        <w:tc>
          <w:tcPr>
            <w:tcW w:w="3708" w:type="dxa"/>
            <w:hideMark/>
          </w:tcPr>
          <w:p w14:paraId="284DF19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220" w:type="dxa"/>
            <w:hideMark/>
          </w:tcPr>
          <w:p w14:paraId="513A445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Šlapimo rūgšties koncentracijos serume padidėjimas, bilirubino ir kreatinino koncentracijos serume padidėjimas, hipokalemija, hiponatremija, šlapalo koncentracijos kraujyje padidėjimas, neutropenija </w:t>
            </w:r>
          </w:p>
        </w:tc>
      </w:tr>
    </w:tbl>
    <w:p w14:paraId="2865A32E" w14:textId="77777777" w:rsidR="00C051AB" w:rsidRDefault="00C051AB">
      <w:pPr>
        <w:widowControl w:val="0"/>
        <w:spacing w:after="0" w:line="240" w:lineRule="auto"/>
        <w:rPr>
          <w:rFonts w:ascii="Times New Roman" w:eastAsia="Times New Roman" w:hAnsi="Times New Roman" w:cs="Times New Roman"/>
          <w:lang w:eastAsia="sl-SI"/>
        </w:rPr>
      </w:pPr>
    </w:p>
    <w:p w14:paraId="5E31E61D" w14:textId="77777777" w:rsidR="00C051AB" w:rsidRDefault="003C4922">
      <w:pPr>
        <w:widowControl w:val="0"/>
        <w:spacing w:after="0" w:line="240" w:lineRule="auto"/>
        <w:rPr>
          <w:rFonts w:ascii="Times New Roman" w:eastAsia="SimSun" w:hAnsi="Times New Roman" w:cs="Times New Roman"/>
          <w:b/>
          <w:lang w:eastAsia="sl-SI"/>
        </w:rPr>
      </w:pPr>
      <w:r>
        <w:rPr>
          <w:rFonts w:ascii="Times New Roman" w:eastAsia="SimSun" w:hAnsi="Times New Roman" w:cs="Times New Roman"/>
          <w:u w:val="single"/>
          <w:lang w:eastAsia="sl-SI"/>
        </w:rPr>
        <w:t>Papildoma informacija apie kiekvieną sudedamąją medžiagą</w:t>
      </w:r>
    </w:p>
    <w:p w14:paraId="3B55CE8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Nepageidaujamos reakcijos, atsiradusios vartojant vienos iš veikliųjų medžiagų, gali pasireikšti ir kaip nepageidaujamas valsartano ir hidrochlorotiazido derinio poveikis, nors jo klinikinių tyrimų metu ar po preparato pasirodymo rinkoje nepastebėta.</w:t>
      </w:r>
    </w:p>
    <w:p w14:paraId="65E13C1A" w14:textId="77777777" w:rsidR="00C051AB" w:rsidRDefault="00C051AB">
      <w:pPr>
        <w:widowControl w:val="0"/>
        <w:spacing w:after="0" w:line="240" w:lineRule="auto"/>
        <w:rPr>
          <w:rFonts w:ascii="Times New Roman" w:eastAsia="Times New Roman" w:hAnsi="Times New Roman" w:cs="Times New Roman"/>
          <w:lang w:eastAsia="sl-SI"/>
        </w:rPr>
      </w:pPr>
    </w:p>
    <w:p w14:paraId="0CCBA59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2 lentelė. Valsartano sukeltų nepageidaujamų reakcijų dažnumas</w:t>
      </w:r>
    </w:p>
    <w:p w14:paraId="7B9C33CB" w14:textId="77777777" w:rsidR="00C051AB" w:rsidRDefault="00C051AB">
      <w:pPr>
        <w:widowControl w:val="0"/>
        <w:spacing w:after="0" w:line="240" w:lineRule="auto"/>
        <w:rPr>
          <w:rFonts w:ascii="Times New Roman" w:eastAsia="SimSun" w:hAnsi="Times New Roman" w:cs="Times New Roman"/>
          <w:lang w:eastAsia="sl-SI"/>
        </w:rPr>
      </w:pPr>
    </w:p>
    <w:tbl>
      <w:tblPr>
        <w:tblW w:w="8928" w:type="dxa"/>
        <w:tblInd w:w="180" w:type="dxa"/>
        <w:tblLayout w:type="fixed"/>
        <w:tblLook w:val="04A0" w:firstRow="1" w:lastRow="0" w:firstColumn="1" w:lastColumn="0" w:noHBand="0" w:noVBand="1"/>
      </w:tblPr>
      <w:tblGrid>
        <w:gridCol w:w="3888"/>
        <w:gridCol w:w="5040"/>
      </w:tblGrid>
      <w:tr w:rsidR="00C051AB" w14:paraId="59C4F332" w14:textId="77777777">
        <w:trPr>
          <w:trHeight w:val="292"/>
        </w:trPr>
        <w:tc>
          <w:tcPr>
            <w:tcW w:w="8928" w:type="dxa"/>
            <w:gridSpan w:val="2"/>
            <w:hideMark/>
          </w:tcPr>
          <w:p w14:paraId="327BFDD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bCs/>
                <w:lang w:eastAsia="sl-SI"/>
              </w:rPr>
            </w:pPr>
            <w:r>
              <w:rPr>
                <w:rFonts w:ascii="Times New Roman" w:eastAsia="Times New Roman" w:hAnsi="Times New Roman" w:cs="Times New Roman"/>
                <w:b/>
                <w:bCs/>
                <w:lang w:eastAsia="sl-SI"/>
              </w:rPr>
              <w:lastRenderedPageBreak/>
              <w:t>Kraujo ir limfinės sistemos sutrikimai</w:t>
            </w:r>
          </w:p>
        </w:tc>
      </w:tr>
      <w:tr w:rsidR="00C051AB" w14:paraId="173F68AB" w14:textId="77777777">
        <w:trPr>
          <w:trHeight w:val="543"/>
        </w:trPr>
        <w:tc>
          <w:tcPr>
            <w:tcW w:w="3888" w:type="dxa"/>
            <w:hideMark/>
          </w:tcPr>
          <w:p w14:paraId="73B2AEC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28E93FC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Hemoglobino rodmens sumažėjimas, hematokrito rodmens sumažėjimas, trombocitopenija </w:t>
            </w:r>
          </w:p>
        </w:tc>
      </w:tr>
      <w:tr w:rsidR="00C051AB" w14:paraId="50997243" w14:textId="77777777">
        <w:trPr>
          <w:trHeight w:val="292"/>
        </w:trPr>
        <w:tc>
          <w:tcPr>
            <w:tcW w:w="8928" w:type="dxa"/>
            <w:gridSpan w:val="2"/>
            <w:hideMark/>
          </w:tcPr>
          <w:p w14:paraId="769F194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Imuninės sistemos sutrikimai </w:t>
            </w:r>
          </w:p>
        </w:tc>
      </w:tr>
      <w:tr w:rsidR="00C051AB" w14:paraId="34C0BB10" w14:textId="77777777">
        <w:trPr>
          <w:trHeight w:val="543"/>
        </w:trPr>
        <w:tc>
          <w:tcPr>
            <w:tcW w:w="3888" w:type="dxa"/>
            <w:hideMark/>
          </w:tcPr>
          <w:p w14:paraId="29C15A7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79B8772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Kitokios padidėjusio jautrumo ar alerginės reakcijos, įskaitant seruminę liga </w:t>
            </w:r>
          </w:p>
        </w:tc>
      </w:tr>
      <w:tr w:rsidR="00C051AB" w14:paraId="69667CA3" w14:textId="77777777">
        <w:trPr>
          <w:trHeight w:val="292"/>
        </w:trPr>
        <w:tc>
          <w:tcPr>
            <w:tcW w:w="8928" w:type="dxa"/>
            <w:gridSpan w:val="2"/>
            <w:hideMark/>
          </w:tcPr>
          <w:p w14:paraId="60D513D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Metabolizmo ir mitybos sutrikimai</w:t>
            </w:r>
          </w:p>
        </w:tc>
      </w:tr>
      <w:tr w:rsidR="00C051AB" w14:paraId="7F9767EF" w14:textId="77777777">
        <w:trPr>
          <w:trHeight w:val="288"/>
        </w:trPr>
        <w:tc>
          <w:tcPr>
            <w:tcW w:w="3888" w:type="dxa"/>
            <w:hideMark/>
          </w:tcPr>
          <w:p w14:paraId="1BC8642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71B6744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Kalio koncentracijos serume padidėjimas, hiponatremija </w:t>
            </w:r>
          </w:p>
        </w:tc>
      </w:tr>
      <w:tr w:rsidR="00C051AB" w14:paraId="084D6F35" w14:textId="77777777">
        <w:trPr>
          <w:trHeight w:val="292"/>
        </w:trPr>
        <w:tc>
          <w:tcPr>
            <w:tcW w:w="8928" w:type="dxa"/>
            <w:gridSpan w:val="2"/>
            <w:hideMark/>
          </w:tcPr>
          <w:p w14:paraId="6E7B392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Ausų ir labirintų sutrikimai </w:t>
            </w:r>
          </w:p>
        </w:tc>
      </w:tr>
      <w:tr w:rsidR="00C051AB" w14:paraId="0A29E37D" w14:textId="77777777">
        <w:trPr>
          <w:trHeight w:val="288"/>
        </w:trPr>
        <w:tc>
          <w:tcPr>
            <w:tcW w:w="3888" w:type="dxa"/>
            <w:hideMark/>
          </w:tcPr>
          <w:p w14:paraId="1DB0017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040" w:type="dxa"/>
            <w:hideMark/>
          </w:tcPr>
          <w:p w14:paraId="043541C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Galvos sukimasis </w:t>
            </w:r>
          </w:p>
        </w:tc>
      </w:tr>
      <w:tr w:rsidR="00C051AB" w14:paraId="64372955" w14:textId="77777777">
        <w:trPr>
          <w:trHeight w:val="292"/>
        </w:trPr>
        <w:tc>
          <w:tcPr>
            <w:tcW w:w="8928" w:type="dxa"/>
            <w:gridSpan w:val="2"/>
            <w:hideMark/>
          </w:tcPr>
          <w:p w14:paraId="0408E49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Kraujagyslių sutrikimai</w:t>
            </w:r>
          </w:p>
        </w:tc>
      </w:tr>
      <w:tr w:rsidR="00C051AB" w14:paraId="054804C1" w14:textId="77777777">
        <w:trPr>
          <w:trHeight w:val="288"/>
        </w:trPr>
        <w:tc>
          <w:tcPr>
            <w:tcW w:w="3888" w:type="dxa"/>
            <w:hideMark/>
          </w:tcPr>
          <w:p w14:paraId="33399AF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43FABD9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Vaskulitas </w:t>
            </w:r>
          </w:p>
        </w:tc>
      </w:tr>
      <w:tr w:rsidR="00C051AB" w14:paraId="720828C9" w14:textId="77777777">
        <w:trPr>
          <w:trHeight w:val="292"/>
        </w:trPr>
        <w:tc>
          <w:tcPr>
            <w:tcW w:w="8928" w:type="dxa"/>
            <w:gridSpan w:val="2"/>
            <w:hideMark/>
          </w:tcPr>
          <w:p w14:paraId="36EB0AC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Virškinimo trakto sutrikimai </w:t>
            </w:r>
          </w:p>
        </w:tc>
      </w:tr>
      <w:tr w:rsidR="00C051AB" w14:paraId="6360A84D" w14:textId="77777777">
        <w:trPr>
          <w:trHeight w:val="288"/>
        </w:trPr>
        <w:tc>
          <w:tcPr>
            <w:tcW w:w="3888" w:type="dxa"/>
            <w:hideMark/>
          </w:tcPr>
          <w:p w14:paraId="3E119A5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w:t>
            </w:r>
          </w:p>
        </w:tc>
        <w:tc>
          <w:tcPr>
            <w:tcW w:w="5040" w:type="dxa"/>
            <w:hideMark/>
          </w:tcPr>
          <w:p w14:paraId="445A9DB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Pilvo skausmas </w:t>
            </w:r>
          </w:p>
        </w:tc>
      </w:tr>
      <w:tr w:rsidR="00C051AB" w14:paraId="4E2B843C" w14:textId="77777777">
        <w:trPr>
          <w:trHeight w:val="288"/>
        </w:trPr>
        <w:tc>
          <w:tcPr>
            <w:tcW w:w="3888" w:type="dxa"/>
          </w:tcPr>
          <w:p w14:paraId="0E258EB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sidRPr="00930196">
              <w:rPr>
                <w:rFonts w:ascii="Times New Roman" w:eastAsia="SimSun" w:hAnsi="Times New Roman" w:cs="Times New Roman"/>
              </w:rPr>
              <w:t>Labai reti</w:t>
            </w:r>
          </w:p>
        </w:tc>
        <w:tc>
          <w:tcPr>
            <w:tcW w:w="5040" w:type="dxa"/>
          </w:tcPr>
          <w:p w14:paraId="51E15FF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sidRPr="00930196">
              <w:rPr>
                <w:rFonts w:ascii="Times New Roman" w:hAnsi="Times New Roman" w:cs="Times New Roman"/>
              </w:rPr>
              <w:t>Žarnyno angioneurozinė edema</w:t>
            </w:r>
          </w:p>
        </w:tc>
      </w:tr>
      <w:tr w:rsidR="00C051AB" w14:paraId="2E0A0D77" w14:textId="77777777">
        <w:trPr>
          <w:trHeight w:val="292"/>
        </w:trPr>
        <w:tc>
          <w:tcPr>
            <w:tcW w:w="8928" w:type="dxa"/>
            <w:gridSpan w:val="2"/>
            <w:hideMark/>
          </w:tcPr>
          <w:p w14:paraId="767CD52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Kepenų, tulžies pūslės ir latakų sutrikimai </w:t>
            </w:r>
          </w:p>
        </w:tc>
      </w:tr>
      <w:tr w:rsidR="00C051AB" w14:paraId="58166586" w14:textId="77777777">
        <w:trPr>
          <w:trHeight w:val="288"/>
        </w:trPr>
        <w:tc>
          <w:tcPr>
            <w:tcW w:w="3888" w:type="dxa"/>
            <w:hideMark/>
          </w:tcPr>
          <w:p w14:paraId="52B34F0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43EC376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Kepenų funkcijos rodmenų padidėjimas </w:t>
            </w:r>
          </w:p>
        </w:tc>
      </w:tr>
      <w:tr w:rsidR="00C051AB" w14:paraId="69128625" w14:textId="77777777">
        <w:trPr>
          <w:trHeight w:val="292"/>
        </w:trPr>
        <w:tc>
          <w:tcPr>
            <w:tcW w:w="8928" w:type="dxa"/>
            <w:gridSpan w:val="2"/>
            <w:hideMark/>
          </w:tcPr>
          <w:p w14:paraId="6E41B03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Odos ir poodinio audinio sutrikimai </w:t>
            </w:r>
          </w:p>
        </w:tc>
      </w:tr>
      <w:tr w:rsidR="00C051AB" w14:paraId="6A981274" w14:textId="77777777">
        <w:trPr>
          <w:trHeight w:val="288"/>
        </w:trPr>
        <w:tc>
          <w:tcPr>
            <w:tcW w:w="3888" w:type="dxa"/>
            <w:hideMark/>
          </w:tcPr>
          <w:p w14:paraId="06B13AF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5830FE4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Angioneurozinė edema, išbėrimas, niežulys </w:t>
            </w:r>
          </w:p>
        </w:tc>
      </w:tr>
      <w:tr w:rsidR="00C051AB" w14:paraId="5BA4E60C" w14:textId="77777777">
        <w:trPr>
          <w:trHeight w:val="292"/>
        </w:trPr>
        <w:tc>
          <w:tcPr>
            <w:tcW w:w="8928" w:type="dxa"/>
            <w:gridSpan w:val="2"/>
            <w:hideMark/>
          </w:tcPr>
          <w:p w14:paraId="6708E77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Inkstų ir šlapimo takų sutrikimai </w:t>
            </w:r>
          </w:p>
        </w:tc>
      </w:tr>
      <w:tr w:rsidR="00C051AB" w14:paraId="1DDDFB8F" w14:textId="77777777">
        <w:trPr>
          <w:trHeight w:val="288"/>
        </w:trPr>
        <w:tc>
          <w:tcPr>
            <w:tcW w:w="3888" w:type="dxa"/>
            <w:hideMark/>
          </w:tcPr>
          <w:p w14:paraId="601A331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Dažnis nežinomas </w:t>
            </w:r>
          </w:p>
        </w:tc>
        <w:tc>
          <w:tcPr>
            <w:tcW w:w="5040" w:type="dxa"/>
            <w:hideMark/>
          </w:tcPr>
          <w:p w14:paraId="68263C2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Inkstų nepakankamumas </w:t>
            </w:r>
          </w:p>
        </w:tc>
      </w:tr>
    </w:tbl>
    <w:p w14:paraId="6808658D"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252CD2C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3 lentelė. Hidrochlorotiazido sukeltų nepageidaujamų reakcijų dažnumas</w:t>
      </w:r>
    </w:p>
    <w:p w14:paraId="439FD09F" w14:textId="77777777" w:rsidR="00C051AB" w:rsidRDefault="00C051AB">
      <w:pPr>
        <w:widowControl w:val="0"/>
        <w:spacing w:after="0" w:line="240" w:lineRule="auto"/>
        <w:rPr>
          <w:rFonts w:ascii="Times New Roman" w:eastAsia="SimSun" w:hAnsi="Times New Roman" w:cs="Times New Roman"/>
          <w:lang w:eastAsia="sl-SI"/>
        </w:rPr>
      </w:pPr>
    </w:p>
    <w:p w14:paraId="65134EE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Hidrochlorotiazidas plačiai vartojamas jau daug metų, dažnai skiriama jo dozė, didesnė už esančią Valsartan/hydrochlorothiazide Krka. Pacientams, kuriems taikyta monoterapija tiazidiniais diuretikais, įskaitant hidrochlorotiazidą, atsirasdavo toliau išvardytų nepageidaujamų reakcijų.</w:t>
      </w:r>
    </w:p>
    <w:p w14:paraId="30C710BE" w14:textId="77777777" w:rsidR="00C051AB" w:rsidRDefault="00C051AB">
      <w:pPr>
        <w:widowControl w:val="0"/>
        <w:spacing w:after="0" w:line="240" w:lineRule="auto"/>
        <w:rPr>
          <w:rFonts w:ascii="Times New Roman" w:eastAsia="Times New Roman" w:hAnsi="Times New Roman" w:cs="Times New Roman"/>
          <w:lang w:eastAsia="sl-SI"/>
        </w:rPr>
      </w:pPr>
    </w:p>
    <w:tbl>
      <w:tblPr>
        <w:tblW w:w="0" w:type="dxa"/>
        <w:tblInd w:w="180" w:type="dxa"/>
        <w:tblLayout w:type="fixed"/>
        <w:tblLook w:val="04A0" w:firstRow="1" w:lastRow="0" w:firstColumn="1" w:lastColumn="0" w:noHBand="0" w:noVBand="1"/>
      </w:tblPr>
      <w:tblGrid>
        <w:gridCol w:w="4606"/>
        <w:gridCol w:w="4499"/>
      </w:tblGrid>
      <w:tr w:rsidR="00C051AB" w14:paraId="4F781E72" w14:textId="77777777">
        <w:trPr>
          <w:trHeight w:val="292"/>
        </w:trPr>
        <w:tc>
          <w:tcPr>
            <w:tcW w:w="9105" w:type="dxa"/>
            <w:gridSpan w:val="2"/>
            <w:hideMark/>
          </w:tcPr>
          <w:p w14:paraId="5FDA298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szCs w:val="20"/>
                <w:lang w:eastAsia="sl-SI"/>
              </w:rPr>
              <w:t>Gerybiniai, piktybiniai ir nepatikslinti navikai (tarp jų cistos ir polipai)</w:t>
            </w:r>
          </w:p>
        </w:tc>
      </w:tr>
      <w:tr w:rsidR="00C051AB" w14:paraId="757C8FF6" w14:textId="77777777">
        <w:trPr>
          <w:trHeight w:val="288"/>
        </w:trPr>
        <w:tc>
          <w:tcPr>
            <w:tcW w:w="4606" w:type="dxa"/>
            <w:hideMark/>
          </w:tcPr>
          <w:p w14:paraId="4E34E5A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SimSun" w:hAnsi="Times New Roman" w:cs="Times New Roman"/>
                <w:lang w:eastAsia="sl-SI"/>
              </w:rPr>
              <w:t>Dažnis nežinomas</w:t>
            </w:r>
          </w:p>
        </w:tc>
        <w:tc>
          <w:tcPr>
            <w:tcW w:w="4499" w:type="dxa"/>
            <w:hideMark/>
          </w:tcPr>
          <w:p w14:paraId="5E5B73F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Calibri" w:hAnsi="Times New Roman" w:cs="Times New Roman"/>
              </w:rPr>
              <w:t>Nemelanominis odos vėžys (bazalinių ląstelių karcinoma ir plokščiųjų ląstelių karcinoma)</w:t>
            </w:r>
          </w:p>
        </w:tc>
      </w:tr>
      <w:tr w:rsidR="00C051AB" w14:paraId="738D3A8F" w14:textId="77777777">
        <w:trPr>
          <w:trHeight w:val="288"/>
        </w:trPr>
        <w:tc>
          <w:tcPr>
            <w:tcW w:w="4606" w:type="dxa"/>
            <w:hideMark/>
          </w:tcPr>
          <w:p w14:paraId="46ABCA4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Kraujo ir limfinės sistemos sutrikimai</w:t>
            </w:r>
          </w:p>
        </w:tc>
        <w:tc>
          <w:tcPr>
            <w:tcW w:w="4499" w:type="dxa"/>
          </w:tcPr>
          <w:p w14:paraId="477BCDA6"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tc>
      </w:tr>
      <w:tr w:rsidR="00C051AB" w14:paraId="11E90745" w14:textId="77777777">
        <w:trPr>
          <w:trHeight w:val="288"/>
        </w:trPr>
        <w:tc>
          <w:tcPr>
            <w:tcW w:w="4606" w:type="dxa"/>
            <w:hideMark/>
          </w:tcPr>
          <w:p w14:paraId="0C0C775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5549F92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Trombocitopenija, kartais su purpura</w:t>
            </w:r>
          </w:p>
        </w:tc>
      </w:tr>
      <w:tr w:rsidR="00C051AB" w14:paraId="5C0B3D85" w14:textId="77777777">
        <w:trPr>
          <w:trHeight w:val="543"/>
        </w:trPr>
        <w:tc>
          <w:tcPr>
            <w:tcW w:w="4606" w:type="dxa"/>
            <w:hideMark/>
          </w:tcPr>
          <w:p w14:paraId="33C8A65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4499" w:type="dxa"/>
            <w:hideMark/>
          </w:tcPr>
          <w:p w14:paraId="33A1AA3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Agranulocitozė, leukopenija, hemolizinė anemija, kaulų čiulpų funkcijos nepakankamumas </w:t>
            </w:r>
          </w:p>
        </w:tc>
      </w:tr>
      <w:tr w:rsidR="00C051AB" w14:paraId="64D505BB" w14:textId="77777777">
        <w:trPr>
          <w:trHeight w:val="543"/>
        </w:trPr>
        <w:tc>
          <w:tcPr>
            <w:tcW w:w="4606" w:type="dxa"/>
            <w:hideMark/>
          </w:tcPr>
          <w:p w14:paraId="3643ECB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4499" w:type="dxa"/>
            <w:hideMark/>
          </w:tcPr>
          <w:p w14:paraId="66DDC4D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Aplazinė anemija</w:t>
            </w:r>
          </w:p>
        </w:tc>
      </w:tr>
      <w:tr w:rsidR="00C051AB" w14:paraId="35C1A596" w14:textId="77777777">
        <w:trPr>
          <w:trHeight w:val="292"/>
        </w:trPr>
        <w:tc>
          <w:tcPr>
            <w:tcW w:w="9105" w:type="dxa"/>
            <w:gridSpan w:val="2"/>
            <w:hideMark/>
          </w:tcPr>
          <w:p w14:paraId="5B49B56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Imuninės sistemos sutrikimai </w:t>
            </w:r>
          </w:p>
        </w:tc>
      </w:tr>
      <w:tr w:rsidR="00C051AB" w14:paraId="74517339" w14:textId="77777777">
        <w:trPr>
          <w:trHeight w:val="288"/>
        </w:trPr>
        <w:tc>
          <w:tcPr>
            <w:tcW w:w="4606" w:type="dxa"/>
            <w:hideMark/>
          </w:tcPr>
          <w:p w14:paraId="60FA2B8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4499" w:type="dxa"/>
            <w:hideMark/>
          </w:tcPr>
          <w:p w14:paraId="7865CC0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Padidėjusio jautrumo reakcijos </w:t>
            </w:r>
          </w:p>
        </w:tc>
      </w:tr>
      <w:tr w:rsidR="00C051AB" w14:paraId="638D951A" w14:textId="77777777">
        <w:trPr>
          <w:cantSplit/>
          <w:trHeight w:val="288"/>
        </w:trPr>
        <w:tc>
          <w:tcPr>
            <w:tcW w:w="9105" w:type="dxa"/>
            <w:gridSpan w:val="2"/>
            <w:hideMark/>
          </w:tcPr>
          <w:p w14:paraId="73BE389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lang w:eastAsia="sl-SI"/>
              </w:rPr>
            </w:pPr>
            <w:r>
              <w:rPr>
                <w:rFonts w:ascii="Times New Roman" w:eastAsia="Times New Roman" w:hAnsi="Times New Roman" w:cs="Times New Roman"/>
                <w:b/>
                <w:iCs/>
                <w:lang w:eastAsia="sl-SI"/>
              </w:rPr>
              <w:t>Metabolizmo ir mitybos sutrikimai</w:t>
            </w:r>
          </w:p>
        </w:tc>
      </w:tr>
      <w:tr w:rsidR="00C051AB" w14:paraId="6C804C4A" w14:textId="77777777">
        <w:trPr>
          <w:trHeight w:val="288"/>
        </w:trPr>
        <w:tc>
          <w:tcPr>
            <w:tcW w:w="4606" w:type="dxa"/>
            <w:hideMark/>
          </w:tcPr>
          <w:p w14:paraId="499DF2B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Labai dažni</w:t>
            </w:r>
          </w:p>
        </w:tc>
        <w:tc>
          <w:tcPr>
            <w:tcW w:w="4499" w:type="dxa"/>
            <w:hideMark/>
          </w:tcPr>
          <w:p w14:paraId="4B75426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Hipokalemija, padidėjusi lipidų koncentracija kraujyje (daugiausia vartojant didesnes dozes)</w:t>
            </w:r>
          </w:p>
        </w:tc>
      </w:tr>
      <w:tr w:rsidR="00C051AB" w14:paraId="02223F51" w14:textId="77777777">
        <w:trPr>
          <w:trHeight w:val="288"/>
        </w:trPr>
        <w:tc>
          <w:tcPr>
            <w:tcW w:w="4606" w:type="dxa"/>
            <w:hideMark/>
          </w:tcPr>
          <w:p w14:paraId="10FBB6E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499" w:type="dxa"/>
            <w:hideMark/>
          </w:tcPr>
          <w:p w14:paraId="23A4BE3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Hiponatremija, hipomagnezemija, hiperurikemija</w:t>
            </w:r>
          </w:p>
        </w:tc>
      </w:tr>
      <w:tr w:rsidR="00C051AB" w14:paraId="367A026B" w14:textId="77777777">
        <w:trPr>
          <w:trHeight w:val="288"/>
        </w:trPr>
        <w:tc>
          <w:tcPr>
            <w:tcW w:w="4606" w:type="dxa"/>
            <w:hideMark/>
          </w:tcPr>
          <w:p w14:paraId="76E3B92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c>
          <w:tcPr>
            <w:tcW w:w="4499" w:type="dxa"/>
            <w:hideMark/>
          </w:tcPr>
          <w:p w14:paraId="1942E5E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Hiperkalcemija, hiperglikemija, glikozurija ir diabetinės metabolinės būklės pablogėjimas</w:t>
            </w:r>
          </w:p>
        </w:tc>
      </w:tr>
      <w:tr w:rsidR="00C051AB" w14:paraId="50889540" w14:textId="77777777">
        <w:trPr>
          <w:trHeight w:val="288"/>
        </w:trPr>
        <w:tc>
          <w:tcPr>
            <w:tcW w:w="4606" w:type="dxa"/>
            <w:hideMark/>
          </w:tcPr>
          <w:p w14:paraId="01BB8B4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Labai reti</w:t>
            </w:r>
          </w:p>
        </w:tc>
        <w:tc>
          <w:tcPr>
            <w:tcW w:w="4499" w:type="dxa"/>
            <w:hideMark/>
          </w:tcPr>
          <w:p w14:paraId="12DA01E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Hipochloreminė alkalozė</w:t>
            </w:r>
          </w:p>
        </w:tc>
      </w:tr>
      <w:tr w:rsidR="00C051AB" w14:paraId="035AEC9C" w14:textId="77777777">
        <w:trPr>
          <w:trHeight w:val="292"/>
        </w:trPr>
        <w:tc>
          <w:tcPr>
            <w:tcW w:w="9105" w:type="dxa"/>
            <w:gridSpan w:val="2"/>
            <w:hideMark/>
          </w:tcPr>
          <w:p w14:paraId="22D292E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Psichikos sutrikimai</w:t>
            </w:r>
          </w:p>
        </w:tc>
      </w:tr>
      <w:tr w:rsidR="00C051AB" w14:paraId="064E158A" w14:textId="77777777">
        <w:trPr>
          <w:trHeight w:val="288"/>
        </w:trPr>
        <w:tc>
          <w:tcPr>
            <w:tcW w:w="4606" w:type="dxa"/>
            <w:hideMark/>
          </w:tcPr>
          <w:p w14:paraId="5233C8B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27A8804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Depresija, miego sutrikimai </w:t>
            </w:r>
          </w:p>
        </w:tc>
      </w:tr>
      <w:tr w:rsidR="00C051AB" w14:paraId="2CED3E31" w14:textId="77777777">
        <w:trPr>
          <w:trHeight w:val="292"/>
        </w:trPr>
        <w:tc>
          <w:tcPr>
            <w:tcW w:w="9105" w:type="dxa"/>
            <w:gridSpan w:val="2"/>
            <w:hideMark/>
          </w:tcPr>
          <w:p w14:paraId="7C9CF84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Nervų sistemos sutrikimai</w:t>
            </w:r>
          </w:p>
        </w:tc>
      </w:tr>
      <w:tr w:rsidR="00C051AB" w14:paraId="375C1B23" w14:textId="77777777">
        <w:trPr>
          <w:trHeight w:val="288"/>
        </w:trPr>
        <w:tc>
          <w:tcPr>
            <w:tcW w:w="4606" w:type="dxa"/>
            <w:hideMark/>
          </w:tcPr>
          <w:p w14:paraId="2477B07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1EB8ECA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Galvos skausmas, svaigulys, parestezija </w:t>
            </w:r>
          </w:p>
        </w:tc>
      </w:tr>
      <w:tr w:rsidR="00C051AB" w14:paraId="3B23742A" w14:textId="77777777">
        <w:trPr>
          <w:cantSplit/>
          <w:trHeight w:val="288"/>
        </w:trPr>
        <w:tc>
          <w:tcPr>
            <w:tcW w:w="9105" w:type="dxa"/>
            <w:gridSpan w:val="2"/>
            <w:hideMark/>
          </w:tcPr>
          <w:p w14:paraId="6389DE5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bCs/>
                <w:lang w:eastAsia="sl-SI"/>
              </w:rPr>
            </w:pPr>
            <w:r>
              <w:rPr>
                <w:rFonts w:ascii="Times New Roman" w:eastAsia="Times New Roman" w:hAnsi="Times New Roman" w:cs="Times New Roman"/>
                <w:b/>
                <w:iCs/>
                <w:lang w:eastAsia="sl-SI"/>
              </w:rPr>
              <w:lastRenderedPageBreak/>
              <w:t>Akių sutrikimai</w:t>
            </w:r>
          </w:p>
        </w:tc>
      </w:tr>
      <w:tr w:rsidR="00C051AB" w14:paraId="398D013E" w14:textId="77777777">
        <w:trPr>
          <w:trHeight w:val="288"/>
        </w:trPr>
        <w:tc>
          <w:tcPr>
            <w:tcW w:w="4606" w:type="dxa"/>
            <w:hideMark/>
          </w:tcPr>
          <w:p w14:paraId="5A2C50D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c>
          <w:tcPr>
            <w:tcW w:w="4499" w:type="dxa"/>
            <w:hideMark/>
          </w:tcPr>
          <w:p w14:paraId="7125286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Regėjimo sutrikimas</w:t>
            </w:r>
          </w:p>
        </w:tc>
      </w:tr>
      <w:tr w:rsidR="00C051AB" w14:paraId="072CE8AB" w14:textId="77777777">
        <w:trPr>
          <w:trHeight w:val="288"/>
        </w:trPr>
        <w:tc>
          <w:tcPr>
            <w:tcW w:w="4606" w:type="dxa"/>
            <w:hideMark/>
          </w:tcPr>
          <w:p w14:paraId="717575F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4499" w:type="dxa"/>
            <w:hideMark/>
          </w:tcPr>
          <w:p w14:paraId="423BB21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Ūminė uždaro kampo glaukoma</w:t>
            </w:r>
            <w:r>
              <w:rPr>
                <w:rFonts w:ascii="Times New Roman" w:eastAsia="SimSun" w:hAnsi="Times New Roman" w:cs="Times New Roman"/>
                <w:lang w:eastAsia="sl-SI"/>
              </w:rPr>
              <w:t xml:space="preserve">, </w:t>
            </w:r>
            <w:r>
              <w:rPr>
                <w:rFonts w:ascii="Times New Roman" w:eastAsia="Times New Roman" w:hAnsi="Times New Roman" w:cs="Times New Roman"/>
                <w:snapToGrid w:val="0"/>
                <w:shd w:val="clear" w:color="auto" w:fill="FFFFFF"/>
              </w:rPr>
              <w:t>skysčio susikaupimas tarp akies gyslainės ir skleros</w:t>
            </w:r>
          </w:p>
        </w:tc>
      </w:tr>
      <w:tr w:rsidR="00C051AB" w14:paraId="077C4A52" w14:textId="77777777">
        <w:trPr>
          <w:trHeight w:val="292"/>
        </w:trPr>
        <w:tc>
          <w:tcPr>
            <w:tcW w:w="9105" w:type="dxa"/>
            <w:gridSpan w:val="2"/>
            <w:hideMark/>
          </w:tcPr>
          <w:p w14:paraId="60E68B5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Širdies sutrikimai </w:t>
            </w:r>
          </w:p>
        </w:tc>
      </w:tr>
      <w:tr w:rsidR="00C051AB" w14:paraId="7E7D5688" w14:textId="77777777">
        <w:trPr>
          <w:trHeight w:val="288"/>
        </w:trPr>
        <w:tc>
          <w:tcPr>
            <w:tcW w:w="4606" w:type="dxa"/>
            <w:hideMark/>
          </w:tcPr>
          <w:p w14:paraId="463BEAB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03A8D19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Širdies ritmo sutrikimai </w:t>
            </w:r>
          </w:p>
        </w:tc>
      </w:tr>
      <w:tr w:rsidR="00C051AB" w14:paraId="6EAAA8BE" w14:textId="77777777">
        <w:trPr>
          <w:trHeight w:val="292"/>
        </w:trPr>
        <w:tc>
          <w:tcPr>
            <w:tcW w:w="9105" w:type="dxa"/>
            <w:gridSpan w:val="2"/>
            <w:hideMark/>
          </w:tcPr>
          <w:p w14:paraId="296DA6F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Kraujagyslių sutrikimai</w:t>
            </w:r>
          </w:p>
        </w:tc>
      </w:tr>
      <w:tr w:rsidR="00C051AB" w14:paraId="7C6A236B" w14:textId="77777777">
        <w:trPr>
          <w:trHeight w:val="288"/>
        </w:trPr>
        <w:tc>
          <w:tcPr>
            <w:tcW w:w="4606" w:type="dxa"/>
            <w:hideMark/>
          </w:tcPr>
          <w:p w14:paraId="2418738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4499" w:type="dxa"/>
            <w:hideMark/>
          </w:tcPr>
          <w:p w14:paraId="5914576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Ortostatinė hipotenzija </w:t>
            </w:r>
          </w:p>
        </w:tc>
      </w:tr>
      <w:tr w:rsidR="00C051AB" w14:paraId="6B9A3099" w14:textId="77777777">
        <w:trPr>
          <w:trHeight w:val="292"/>
        </w:trPr>
        <w:tc>
          <w:tcPr>
            <w:tcW w:w="9105" w:type="dxa"/>
            <w:gridSpan w:val="2"/>
            <w:hideMark/>
          </w:tcPr>
          <w:p w14:paraId="0EDDBCA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Kvėpavimo sistemos, krūtinės ląstos ir tarpuplaučio sutrikimai </w:t>
            </w:r>
          </w:p>
        </w:tc>
      </w:tr>
      <w:tr w:rsidR="00C051AB" w14:paraId="21EB6071" w14:textId="77777777">
        <w:trPr>
          <w:trHeight w:val="543"/>
        </w:trPr>
        <w:tc>
          <w:tcPr>
            <w:tcW w:w="4606" w:type="dxa"/>
            <w:hideMark/>
          </w:tcPr>
          <w:p w14:paraId="15473BB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4499" w:type="dxa"/>
            <w:hideMark/>
          </w:tcPr>
          <w:p w14:paraId="68C9D48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Kvėpavimo sutrikimas, įskaitant pneumonitą ir plaučių edemą, ūminis kvėpavimo sutrikimo sindromas (ŪKSS) (žr. 4.4 skyrių)</w:t>
            </w:r>
          </w:p>
        </w:tc>
      </w:tr>
      <w:tr w:rsidR="00C051AB" w14:paraId="6414F5E7" w14:textId="77777777">
        <w:trPr>
          <w:trHeight w:val="292"/>
        </w:trPr>
        <w:tc>
          <w:tcPr>
            <w:tcW w:w="9105" w:type="dxa"/>
            <w:gridSpan w:val="2"/>
            <w:hideMark/>
          </w:tcPr>
          <w:p w14:paraId="5DDF8C4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Virškinimo trakto sutrikimai </w:t>
            </w:r>
          </w:p>
        </w:tc>
      </w:tr>
      <w:tr w:rsidR="00C051AB" w14:paraId="4B5F8DE2" w14:textId="77777777">
        <w:trPr>
          <w:trHeight w:val="288"/>
        </w:trPr>
        <w:tc>
          <w:tcPr>
            <w:tcW w:w="4606" w:type="dxa"/>
            <w:hideMark/>
          </w:tcPr>
          <w:p w14:paraId="132A79A9"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4499" w:type="dxa"/>
            <w:hideMark/>
          </w:tcPr>
          <w:p w14:paraId="5F89FA9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Apetito netekimas, nestiprus pykinimas ir vėmimas </w:t>
            </w:r>
          </w:p>
        </w:tc>
      </w:tr>
      <w:tr w:rsidR="00C051AB" w14:paraId="07035B7D" w14:textId="77777777">
        <w:trPr>
          <w:trHeight w:val="288"/>
        </w:trPr>
        <w:tc>
          <w:tcPr>
            <w:tcW w:w="4606" w:type="dxa"/>
            <w:hideMark/>
          </w:tcPr>
          <w:p w14:paraId="2BD2E9D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55610B8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Vidurių užkietėjimas, nemalonus pojūtis virškinimo trakte, viduriavimas </w:t>
            </w:r>
          </w:p>
        </w:tc>
      </w:tr>
      <w:tr w:rsidR="00C051AB" w14:paraId="6F712C01" w14:textId="77777777">
        <w:trPr>
          <w:trHeight w:val="288"/>
        </w:trPr>
        <w:tc>
          <w:tcPr>
            <w:tcW w:w="4606" w:type="dxa"/>
            <w:hideMark/>
          </w:tcPr>
          <w:p w14:paraId="26D9750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4499" w:type="dxa"/>
            <w:hideMark/>
          </w:tcPr>
          <w:p w14:paraId="7F6C0E6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Pankreatitas </w:t>
            </w:r>
          </w:p>
        </w:tc>
      </w:tr>
      <w:tr w:rsidR="00C051AB" w14:paraId="414A046D" w14:textId="77777777">
        <w:trPr>
          <w:trHeight w:val="292"/>
        </w:trPr>
        <w:tc>
          <w:tcPr>
            <w:tcW w:w="9105" w:type="dxa"/>
            <w:gridSpan w:val="2"/>
            <w:hideMark/>
          </w:tcPr>
          <w:p w14:paraId="63B2112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Kepenų, tulžies pūslės ir latakų sutrikimai </w:t>
            </w:r>
          </w:p>
        </w:tc>
      </w:tr>
      <w:tr w:rsidR="00C051AB" w14:paraId="64D400AC" w14:textId="77777777">
        <w:trPr>
          <w:trHeight w:val="288"/>
        </w:trPr>
        <w:tc>
          <w:tcPr>
            <w:tcW w:w="4606" w:type="dxa"/>
            <w:hideMark/>
          </w:tcPr>
          <w:p w14:paraId="4F98A6F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2E49EB4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Intrahepatinė cholestazė arba gelta</w:t>
            </w:r>
          </w:p>
        </w:tc>
      </w:tr>
      <w:tr w:rsidR="00C051AB" w14:paraId="633B577A" w14:textId="77777777">
        <w:trPr>
          <w:cantSplit/>
          <w:trHeight w:val="288"/>
        </w:trPr>
        <w:tc>
          <w:tcPr>
            <w:tcW w:w="9105" w:type="dxa"/>
            <w:gridSpan w:val="2"/>
            <w:hideMark/>
          </w:tcPr>
          <w:p w14:paraId="342AA65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iCs/>
                <w:lang w:eastAsia="sl-SI"/>
              </w:rPr>
              <w:t>Inkstų ir šlapimo takų sutrikimai</w:t>
            </w:r>
          </w:p>
        </w:tc>
      </w:tr>
      <w:tr w:rsidR="00C051AB" w14:paraId="6BC5E4FA" w14:textId="77777777">
        <w:trPr>
          <w:trHeight w:val="288"/>
        </w:trPr>
        <w:tc>
          <w:tcPr>
            <w:tcW w:w="4606" w:type="dxa"/>
            <w:hideMark/>
          </w:tcPr>
          <w:p w14:paraId="7697CC4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Dažnis nežinomas</w:t>
            </w:r>
          </w:p>
        </w:tc>
        <w:tc>
          <w:tcPr>
            <w:tcW w:w="4499" w:type="dxa"/>
            <w:hideMark/>
          </w:tcPr>
          <w:p w14:paraId="3885457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Inkstų funkcijos sutrikimas, ūminis inkstų funkcijos nepakankamumas</w:t>
            </w:r>
          </w:p>
        </w:tc>
      </w:tr>
      <w:tr w:rsidR="00C051AB" w14:paraId="4BDB2CDB" w14:textId="77777777">
        <w:trPr>
          <w:trHeight w:val="292"/>
        </w:trPr>
        <w:tc>
          <w:tcPr>
            <w:tcW w:w="9105" w:type="dxa"/>
            <w:gridSpan w:val="2"/>
            <w:hideMark/>
          </w:tcPr>
          <w:p w14:paraId="21EE3E5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Odos ir poodinio audinio sutrikimai </w:t>
            </w:r>
          </w:p>
        </w:tc>
      </w:tr>
      <w:tr w:rsidR="00C051AB" w14:paraId="4E396BA4" w14:textId="77777777">
        <w:trPr>
          <w:trHeight w:val="288"/>
        </w:trPr>
        <w:tc>
          <w:tcPr>
            <w:tcW w:w="4606" w:type="dxa"/>
            <w:hideMark/>
          </w:tcPr>
          <w:p w14:paraId="3254BAC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4499" w:type="dxa"/>
            <w:hideMark/>
          </w:tcPr>
          <w:p w14:paraId="778F443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Dilgėlinė ir kitokia išbėrimo forma </w:t>
            </w:r>
          </w:p>
        </w:tc>
      </w:tr>
      <w:tr w:rsidR="00C051AB" w14:paraId="0D738735" w14:textId="77777777">
        <w:trPr>
          <w:trHeight w:val="288"/>
        </w:trPr>
        <w:tc>
          <w:tcPr>
            <w:tcW w:w="4606" w:type="dxa"/>
            <w:hideMark/>
          </w:tcPr>
          <w:p w14:paraId="0BE3551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4499" w:type="dxa"/>
            <w:hideMark/>
          </w:tcPr>
          <w:p w14:paraId="2B44E78B"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jautrumas šviesai </w:t>
            </w:r>
          </w:p>
        </w:tc>
      </w:tr>
      <w:tr w:rsidR="00C051AB" w14:paraId="34F89936" w14:textId="77777777">
        <w:trPr>
          <w:trHeight w:val="1052"/>
        </w:trPr>
        <w:tc>
          <w:tcPr>
            <w:tcW w:w="4606" w:type="dxa"/>
            <w:hideMark/>
          </w:tcPr>
          <w:p w14:paraId="2416A93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4499" w:type="dxa"/>
            <w:hideMark/>
          </w:tcPr>
          <w:p w14:paraId="146655DC"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Nekrozinis vaskulitas ir toksinė epidermio nekrolizė, į odos raudonąją vilkligę panaši reakcija, odos raudonosios vilkligės aktyvumo padidėjimas</w:t>
            </w:r>
          </w:p>
        </w:tc>
      </w:tr>
      <w:tr w:rsidR="00C051AB" w14:paraId="40C33C44" w14:textId="77777777">
        <w:trPr>
          <w:trHeight w:val="289"/>
        </w:trPr>
        <w:tc>
          <w:tcPr>
            <w:tcW w:w="4606" w:type="dxa"/>
            <w:hideMark/>
          </w:tcPr>
          <w:p w14:paraId="401A809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4499" w:type="dxa"/>
            <w:hideMark/>
          </w:tcPr>
          <w:p w14:paraId="53C4D24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Daugiaformė raudonė</w:t>
            </w:r>
          </w:p>
        </w:tc>
      </w:tr>
      <w:tr w:rsidR="00C051AB" w14:paraId="1E338870" w14:textId="77777777">
        <w:trPr>
          <w:trHeight w:val="289"/>
        </w:trPr>
        <w:tc>
          <w:tcPr>
            <w:tcW w:w="9105" w:type="dxa"/>
            <w:gridSpan w:val="2"/>
            <w:hideMark/>
          </w:tcPr>
          <w:p w14:paraId="1CEBD41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iCs/>
                <w:lang w:eastAsia="sl-SI"/>
              </w:rPr>
              <w:t>Bendrieji sutrikimai ir vartojimo vietos pažeidimai</w:t>
            </w:r>
          </w:p>
        </w:tc>
      </w:tr>
      <w:tr w:rsidR="00C051AB" w14:paraId="6454A000" w14:textId="77777777">
        <w:trPr>
          <w:trHeight w:val="289"/>
        </w:trPr>
        <w:tc>
          <w:tcPr>
            <w:tcW w:w="4606" w:type="dxa"/>
            <w:hideMark/>
          </w:tcPr>
          <w:p w14:paraId="3A05F89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4499" w:type="dxa"/>
            <w:hideMark/>
          </w:tcPr>
          <w:p w14:paraId="121FADA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Karščiavimas, silpnumas</w:t>
            </w:r>
          </w:p>
        </w:tc>
      </w:tr>
      <w:tr w:rsidR="00C051AB" w14:paraId="79B626B8" w14:textId="77777777">
        <w:trPr>
          <w:trHeight w:val="289"/>
        </w:trPr>
        <w:tc>
          <w:tcPr>
            <w:tcW w:w="9105" w:type="dxa"/>
            <w:gridSpan w:val="2"/>
            <w:hideMark/>
          </w:tcPr>
          <w:p w14:paraId="1D8B07C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iCs/>
                <w:lang w:eastAsia="sl-SI"/>
              </w:rPr>
              <w:t>Skeleto, raumenų ir jungiamojo audinio sutrikimai</w:t>
            </w:r>
          </w:p>
        </w:tc>
      </w:tr>
      <w:tr w:rsidR="00C051AB" w14:paraId="488F22BB" w14:textId="77777777">
        <w:trPr>
          <w:trHeight w:val="289"/>
        </w:trPr>
        <w:tc>
          <w:tcPr>
            <w:tcW w:w="4606" w:type="dxa"/>
            <w:hideMark/>
          </w:tcPr>
          <w:p w14:paraId="5BF8615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4499" w:type="dxa"/>
            <w:hideMark/>
          </w:tcPr>
          <w:p w14:paraId="62BB5A9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Raumenų spazmas</w:t>
            </w:r>
          </w:p>
        </w:tc>
      </w:tr>
      <w:tr w:rsidR="00C051AB" w14:paraId="0A770B2D" w14:textId="77777777">
        <w:trPr>
          <w:trHeight w:val="292"/>
        </w:trPr>
        <w:tc>
          <w:tcPr>
            <w:tcW w:w="9105" w:type="dxa"/>
            <w:gridSpan w:val="2"/>
            <w:hideMark/>
          </w:tcPr>
          <w:p w14:paraId="36342B8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color w:val="000000"/>
                <w:lang w:eastAsia="sl-SI"/>
              </w:rPr>
              <w:t>Lytinės sistemos ir krūties sutrikimai</w:t>
            </w:r>
          </w:p>
        </w:tc>
      </w:tr>
      <w:tr w:rsidR="00C051AB" w14:paraId="24964B3D" w14:textId="77777777">
        <w:trPr>
          <w:trHeight w:val="292"/>
        </w:trPr>
        <w:tc>
          <w:tcPr>
            <w:tcW w:w="4606" w:type="dxa"/>
            <w:hideMark/>
          </w:tcPr>
          <w:p w14:paraId="13F4801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499" w:type="dxa"/>
            <w:hideMark/>
          </w:tcPr>
          <w:p w14:paraId="25E385F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Impotencija</w:t>
            </w:r>
          </w:p>
        </w:tc>
      </w:tr>
    </w:tbl>
    <w:p w14:paraId="34D13116" w14:textId="77777777" w:rsidR="00C051AB" w:rsidRDefault="003C4922">
      <w:pPr>
        <w:widowControl w:val="0"/>
        <w:tabs>
          <w:tab w:val="left" w:pos="567"/>
        </w:tabs>
        <w:spacing w:after="0" w:line="240" w:lineRule="auto"/>
        <w:jc w:val="both"/>
        <w:outlineLvl w:val="3"/>
        <w:rPr>
          <w:rFonts w:ascii="Times New Roman" w:eastAsia="Calibri" w:hAnsi="Times New Roman" w:cs="Times New Roman"/>
          <w:u w:val="single"/>
        </w:rPr>
      </w:pPr>
      <w:r>
        <w:rPr>
          <w:rFonts w:ascii="Times New Roman" w:eastAsia="Calibri" w:hAnsi="Times New Roman" w:cs="Times New Roman"/>
          <w:vertAlign w:val="superscript"/>
        </w:rPr>
        <w:t>1</w:t>
      </w:r>
      <w:r>
        <w:rPr>
          <w:rFonts w:ascii="Times New Roman" w:eastAsia="Calibri" w:hAnsi="Times New Roman" w:cs="Times New Roman"/>
        </w:rPr>
        <w:t xml:space="preserve"> Nemelanominis odos vėžys: Remiantis turimais epidemiologinių tyrimų duomenimis buvo nustatyta nuo kumuliacinės dozės priklausoma HCTZ sąsaja su NOV (taip pat žr. 4.4 ir 5.1 skyrius).</w:t>
      </w:r>
    </w:p>
    <w:p w14:paraId="5854EF3C" w14:textId="77777777" w:rsidR="00C051AB" w:rsidRDefault="00C051AB">
      <w:pPr>
        <w:widowControl w:val="0"/>
        <w:spacing w:after="0" w:line="240" w:lineRule="auto"/>
        <w:rPr>
          <w:rFonts w:ascii="Times New Roman" w:eastAsia="Times New Roman" w:hAnsi="Times New Roman" w:cs="Times New Roman"/>
          <w:lang w:eastAsia="sl-SI"/>
        </w:rPr>
      </w:pPr>
    </w:p>
    <w:p w14:paraId="4D6AAD42" w14:textId="77777777" w:rsidR="00C051AB" w:rsidRDefault="003C4922">
      <w:pPr>
        <w:widowControl w:val="0"/>
        <w:autoSpaceDE w:val="0"/>
        <w:autoSpaceDN w:val="0"/>
        <w:adjustRightInd w:val="0"/>
        <w:spacing w:after="0" w:line="240" w:lineRule="auto"/>
        <w:jc w:val="both"/>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Pranešimas apie įtariamas nepageidaujamas reakcijas</w:t>
      </w:r>
    </w:p>
    <w:p w14:paraId="10859C5D" w14:textId="77777777" w:rsidR="00C051AB" w:rsidRDefault="003C4922">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6A59DFE1" w14:textId="77777777" w:rsidR="00C051AB" w:rsidRDefault="00C051AB">
      <w:pPr>
        <w:widowControl w:val="0"/>
        <w:spacing w:after="0" w:line="240" w:lineRule="auto"/>
        <w:rPr>
          <w:rFonts w:ascii="Times New Roman" w:eastAsia="Times New Roman" w:hAnsi="Times New Roman" w:cs="Times New Roman"/>
          <w:lang w:eastAsia="sl-SI"/>
        </w:rPr>
      </w:pPr>
    </w:p>
    <w:p w14:paraId="14EEA4C4"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4.9</w:t>
      </w:r>
      <w:r>
        <w:rPr>
          <w:rFonts w:ascii="Times New Roman" w:eastAsia="Times New Roman" w:hAnsi="Times New Roman" w:cs="Times New Roman"/>
          <w:b/>
          <w:lang w:eastAsia="sl-SI"/>
        </w:rPr>
        <w:tab/>
        <w:t>Perdozavimas</w:t>
      </w:r>
    </w:p>
    <w:p w14:paraId="2233A781" w14:textId="77777777" w:rsidR="00C051AB" w:rsidRDefault="00C051AB">
      <w:pPr>
        <w:widowControl w:val="0"/>
        <w:spacing w:after="0" w:line="240" w:lineRule="auto"/>
        <w:rPr>
          <w:rFonts w:ascii="Times New Roman" w:eastAsia="Times New Roman" w:hAnsi="Times New Roman" w:cs="Times New Roman"/>
          <w:lang w:eastAsia="sl-SI"/>
        </w:rPr>
      </w:pPr>
    </w:p>
    <w:p w14:paraId="32ADD17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Simptomai</w:t>
      </w:r>
    </w:p>
    <w:p w14:paraId="51496E4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Valsartano perdozavimas gali sukelti sunkią hipotenziją, kuri gali sukelti sąmonės priblėsimą, kraujotakos kolapsą ir (arba) šoką. Be to. perdozavus hidrochlorotiazido, gali atsirasti tokių požymių ir simptomų: pykinimas, mieguistumas, hipovolemija ir elektrolitų pusiausvyros sutrikimas, susijęs su širdies ritmo sutrikimais ir raumenų spazmais.</w:t>
      </w:r>
    </w:p>
    <w:p w14:paraId="0918DF3C"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1A38A5D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Gydymas</w:t>
      </w:r>
    </w:p>
    <w:p w14:paraId="0A3DEC1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Gydymo priemonės priklauso nuo išgėrimo laiko, simptomų pobūdžio ir sunkumo. Svarbiausias gydymo tikslas yra kraujotakos stabilizavimas.</w:t>
      </w:r>
    </w:p>
    <w:p w14:paraId="0495F0F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atsiranda hipotenzija, pacientą reikia paguldyti aukštielninką ir organizmą greitai papildyti druskomis ir skysčiais.</w:t>
      </w:r>
    </w:p>
    <w:p w14:paraId="0748F9D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Valsartanas hemodialize nepašalinamas, nes jis stipriai prisijungia prie plazmos baltymų, o hidrochlorotiazidas hemodialize iš organizmo pašalinamas.</w:t>
      </w:r>
    </w:p>
    <w:p w14:paraId="15A547A2" w14:textId="77777777" w:rsidR="00C051AB" w:rsidRDefault="00C051AB">
      <w:pPr>
        <w:widowControl w:val="0"/>
        <w:spacing w:after="0" w:line="240" w:lineRule="auto"/>
        <w:rPr>
          <w:rFonts w:ascii="Times New Roman" w:eastAsia="Times New Roman" w:hAnsi="Times New Roman" w:cs="Times New Roman"/>
          <w:lang w:eastAsia="sl-SI"/>
        </w:rPr>
      </w:pPr>
    </w:p>
    <w:p w14:paraId="00B9D0DF" w14:textId="77777777" w:rsidR="00C051AB" w:rsidRDefault="00C051AB">
      <w:pPr>
        <w:widowControl w:val="0"/>
        <w:spacing w:after="0" w:line="240" w:lineRule="auto"/>
        <w:rPr>
          <w:rFonts w:ascii="Times New Roman" w:eastAsia="Times New Roman" w:hAnsi="Times New Roman" w:cs="Times New Roman"/>
          <w:lang w:eastAsia="sl-SI"/>
        </w:rPr>
      </w:pPr>
    </w:p>
    <w:p w14:paraId="738EA545"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FARMAKOLOGINĖS </w:t>
      </w:r>
      <w:r>
        <w:rPr>
          <w:rFonts w:ascii="Times New Roman" w:eastAsia="Times New Roman" w:hAnsi="Times New Roman" w:cs="Times New Roman"/>
          <w:b/>
          <w:caps/>
          <w:lang w:eastAsia="sl-SI"/>
        </w:rPr>
        <w:t>savybės</w:t>
      </w:r>
    </w:p>
    <w:p w14:paraId="426732FE" w14:textId="77777777" w:rsidR="00C051AB" w:rsidRDefault="00C051AB">
      <w:pPr>
        <w:widowControl w:val="0"/>
        <w:spacing w:after="0" w:line="240" w:lineRule="auto"/>
        <w:rPr>
          <w:rFonts w:ascii="Times New Roman" w:eastAsia="Times New Roman" w:hAnsi="Times New Roman" w:cs="Times New Roman"/>
          <w:lang w:eastAsia="sl-SI"/>
        </w:rPr>
      </w:pPr>
    </w:p>
    <w:p w14:paraId="0C1C0116"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5.1 </w:t>
      </w:r>
      <w:r>
        <w:rPr>
          <w:rFonts w:ascii="Times New Roman" w:eastAsia="Times New Roman" w:hAnsi="Times New Roman" w:cs="Times New Roman"/>
          <w:b/>
          <w:lang w:eastAsia="sl-SI"/>
        </w:rPr>
        <w:tab/>
        <w:t>Farmakodinaminės savybės</w:t>
      </w:r>
    </w:p>
    <w:p w14:paraId="29624F0F" w14:textId="77777777" w:rsidR="00C051AB" w:rsidRDefault="00C051AB">
      <w:pPr>
        <w:widowControl w:val="0"/>
        <w:spacing w:after="0" w:line="240" w:lineRule="auto"/>
        <w:rPr>
          <w:rFonts w:ascii="Times New Roman" w:eastAsia="Times New Roman" w:hAnsi="Times New Roman" w:cs="Times New Roman"/>
          <w:lang w:eastAsia="sl-SI"/>
        </w:rPr>
      </w:pPr>
    </w:p>
    <w:p w14:paraId="3B7FB06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Farmakoterapinė grupė </w:t>
      </w:r>
      <w:r>
        <w:rPr>
          <w:rFonts w:ascii="Times New Roman" w:eastAsia="Times New Roman" w:hAnsi="Times New Roman" w:cs="Times New Roman"/>
          <w:lang w:eastAsia="sl-SI"/>
        </w:rPr>
        <w:sym w:font="Symbol" w:char="F02D"/>
      </w:r>
      <w:r>
        <w:rPr>
          <w:rFonts w:ascii="Times New Roman" w:eastAsia="Times New Roman" w:hAnsi="Times New Roman" w:cs="Times New Roman"/>
          <w:lang w:eastAsia="sl-SI"/>
        </w:rPr>
        <w:t xml:space="preserve"> renino ir angiotenzino sistemą veikiantys preparatai, angiotenzino II receptorių blokatoriai ir diuretikai, ATC kodas </w:t>
      </w:r>
      <w:r>
        <w:rPr>
          <w:rFonts w:ascii="Times New Roman" w:eastAsia="Times New Roman" w:hAnsi="Times New Roman" w:cs="Times New Roman"/>
          <w:lang w:eastAsia="sl-SI"/>
        </w:rPr>
        <w:sym w:font="Symbol" w:char="F02D"/>
      </w:r>
      <w:r>
        <w:rPr>
          <w:rFonts w:ascii="Times New Roman" w:eastAsia="Times New Roman" w:hAnsi="Times New Roman" w:cs="Times New Roman"/>
          <w:lang w:eastAsia="sl-SI"/>
        </w:rPr>
        <w:t xml:space="preserve"> C09DA03</w:t>
      </w:r>
    </w:p>
    <w:p w14:paraId="2C9FB4AA" w14:textId="77777777" w:rsidR="00C051AB" w:rsidRDefault="00C051AB">
      <w:pPr>
        <w:widowControl w:val="0"/>
        <w:spacing w:after="0" w:line="240" w:lineRule="auto"/>
        <w:rPr>
          <w:rFonts w:ascii="Times New Roman" w:eastAsia="Times New Roman" w:hAnsi="Times New Roman" w:cs="Times New Roman"/>
          <w:lang w:eastAsia="sl-SI"/>
        </w:rPr>
      </w:pPr>
    </w:p>
    <w:p w14:paraId="05E2B5A7"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Valsartanas ir hidrochlorotiazidas</w:t>
      </w:r>
    </w:p>
    <w:p w14:paraId="655F7D9D" w14:textId="75AFDD11"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koduotame atsitiktinių imčių aktyviai kontroliuotame tyrime dalyvavo pacientai, kurių kraujospūdžio 12,5 mg hidrochlorotiazido dozė tinkamai nekontroliavo. Nustatyta, kad vartojant valsartano ir hidrochlorotiazido derinio (80/12,5 mg), sistolinio ir diastolinio kraujospūdžio sumažėjimas (atitinkamai 14,9 mm Hg ir 11,3 mm Hg) buvo reikšmingai didesnis nei vartojant vien 12,5 mg (atitinkamai 5,2 mm Hg ir 2,9 mm Hg) ar 25 mg (atitinkamai 6,8 mm Hg ir 5,7 mm Hg) hidrochlorotiazido dozę. Be to, reikšmingai didesnė procentinė pacientų dalis (60 %)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(80/12,5 mg), nei į gydymą 12,5 mg (25 %) ir 25 mg (27 %) hidrochlorotiazido doze.</w:t>
      </w:r>
    </w:p>
    <w:p w14:paraId="1B62E7D9"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3C653451" w14:textId="1B6B23DB"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koduotame atsitiktinių imčių aktyviai kontroliuotame tyrime dalyvavo pacientai, kurių kraujospūdžio 80 mg valsartano dozė tinkamai nekontroliavo. Nustatyta, kad vartojant valsartano ir hidrochlorotiazido derinio (80/12,5 mg), sistolinio ir diastolinio kraujospūdžio sumažėjimas (atitinkamai 9,8 mm Hg ir 8,2 mm Hg) buvo reikšmingai didesnis nei vartojant vien 80 mg (atitinkamai 3,9 mm Hg ir 5,1 mm Hg) ar 160 mg (atitinkamai 6,5 mm Hg ir 6,2 mm Hg) valsartano dozę. Be to, reikšmingai didesnė procentinė pacientų dalis (51 %)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(80/12,5 mg), nei į gydymą 80 mg (36 %) ir 160 mg (37 %) valsartano doze.</w:t>
      </w:r>
    </w:p>
    <w:p w14:paraId="1194E204"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17AF7E16" w14:textId="0F3A7A5E"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koduoto atsitiktinių imčių placebu kontroliuoto faktorinio modelio tyrimo metu lygintas įvairaus stiprumo valsartano ir hidrochlorotiazido derinio ir atskirų sudedamųjų dalių poveikis. Nustatyta, kad vartojant valsartano ir hidrochlorotiazido derinio (80/12,5 mg), sistolinio ir diastolinio kraujospūdžio sumažėjimas (atitinkamai 16,5 mm Hg ir 11,8 mm Hg) buvo reikšmingai didesnis nei vartojant placebo (atitinkamai 1,9 mm Hg ir 4,1 mm Hg), 12,5 mg hidrochlorotiazido dozę (atitinkamai 7,3 mm Hg ir 7,2 mm Hg) ir 80 mg valsartano dozę (atitinkamai 8,8 mm Hg ir 8,6 mm Hg). Be to, reikšmingai didesnė procentinė pacientų dalis (64 %)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(80/12,5 mg), nei į gydymą placebu (29 %) ir hidrochlorotiazidu (41 %).</w:t>
      </w:r>
    </w:p>
    <w:p w14:paraId="4284C22C" w14:textId="77777777" w:rsidR="00C051AB" w:rsidRDefault="00C051AB">
      <w:pPr>
        <w:widowControl w:val="0"/>
        <w:shd w:val="clear" w:color="auto" w:fill="E6E6E6"/>
        <w:autoSpaceDE w:val="0"/>
        <w:autoSpaceDN w:val="0"/>
        <w:adjustRightInd w:val="0"/>
        <w:spacing w:after="0" w:line="240" w:lineRule="auto"/>
        <w:rPr>
          <w:rFonts w:ascii="Times New Roman" w:eastAsia="Times New Roman" w:hAnsi="Times New Roman" w:cs="Times New Roman"/>
          <w:lang w:eastAsia="sl-SI"/>
        </w:rPr>
      </w:pPr>
    </w:p>
    <w:p w14:paraId="7A19E3F4" w14:textId="08029487" w:rsidR="00C051AB" w:rsidRDefault="003C4922">
      <w:pPr>
        <w:widowControl w:val="0"/>
        <w:shd w:val="clear" w:color="auto" w:fill="E6E6E6"/>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koduotame atsitiktinių imčių aktyviai kontroliuotame tyrime dalyvavo pacientai, kurių kraujospūdžio 12,5 mg hidrochlorotiazido dozė tinkamai nekontroliavo. Nustatyta, kad vartojant valsartano ir hidrochlorotiazido derinio (160/12,5 mg), sistolinio ir diastolinio kraujospūdžio sumažėjimas (atitinkamai 12,4 mm Hg ir 7,5 mm Hg) buvo reikšmingai didesnis nei vartojant vien 25 mg hidrochlorotiazido dozę (atitinkamai 5,6 mm Hg ir 2,1 mm Hg). Be to, reikšmingai didesnė procentinė pacientų dalis (50 %) reagavo (t. y.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140/90 mm Hg arba sistolinis kraujospūdis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20 mm Hg arba diastolinis kraujospūdis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(160/12,5 mg), nei į gydymą 25 mg hidrochlorotiazido doze (25 %).</w:t>
      </w:r>
    </w:p>
    <w:p w14:paraId="4E4AFCE7"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2DD50E19" w14:textId="11107143" w:rsidR="00C051AB" w:rsidRDefault="003C4922">
      <w:pPr>
        <w:widowControl w:val="0"/>
        <w:shd w:val="clear" w:color="auto" w:fill="E6E6E6"/>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Dvigubai koduotame atsitiktinių imčių aktyviai kontroliuotame tyrime dalyvavo pacientai, kurių kraujospūdžio 160 mg valsartano dozė tinkamai nekontroliavo. Nustatyta, kad vartojant valsartano ir hidrochlorotiazido derinio (ir 160/25 mg, ir 160/12,5 mg), sistolinio ir diastolinio kraujospūdžio sumažėjimas (atitinkamai 14,6 mm Hg ir 11,9 mm Hg bei 12,4 mm Hg ir 10,4 mm Hg) buvo reikšmingai didesnis nei vartojant vien 160 mg valsartano dozę (atitinkamai 8,7 mm Hg ir 8,8 mm Hg). Kraujospūdžio sumažėjimo skirtumas vartojant 160/25 mg ir 160/12,5 mg dozę irgi buvo statistiškai reikšmingas. Be to, reikšmingai didesnė procentinė pacientų dalis (68 % ir 62 %)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160/25 mg ir 160/25 mg), nei į gydymą 160 mg valsartano doze (49 %).</w:t>
      </w:r>
    </w:p>
    <w:p w14:paraId="618AA94D"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1F8DCF1C" w14:textId="5C6A12D7" w:rsidR="00C051AB" w:rsidRDefault="003C4922">
      <w:pPr>
        <w:widowControl w:val="0"/>
        <w:shd w:val="clear" w:color="auto" w:fill="E6E6E6"/>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koduoto atsitiktinių imčių placebu kontroliuoto faktorinio modelio tyrimo metu lygintas įvairaus stiprumo valsartano ir hidrochlorotiazido derinio ir atskirų sudedamųjų dalių poveikis. Nustatyta, kad vartojant valsartano ir hidrochlorotiazido derinio (ir 160/12,5 mg, ir 160/25 mg), sistolinio ir diastolinio kraujospūdžio sumažėjimas (atitinkamai 17,8 mm Hg ir 13,5 mm Hg bei 22,5 mg ir 15,3 mg) buvo reikšmingai didesnis nei vartojant placebo (atitinkamai 1,9 mm Hg ir 4,1 mm Hg), vien 12,5 mg ar 25 mg hidrochlorotiazido dozę (atitinkamai 7,3 mm Hg ir 7,2 mm Hg bei 12,7 mm Hg ir 9,3 mm Hg) ir vien 160 mg valsartano dozę (atitinkamai 12,1 mm Hg ir 9,4 mm Hg). Be to, reikšmingai didesnė procentinė pacientų dalis (81 % ir 76 %)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160/12,5 mg ir 160/25 mg), nei į gydymą placebu (29 %), vien 12,5 mg ar 25 mg hidrochlorotiazido doze (atitinkamai 41 % ir 54 %) ir vien 160 mg valsartano doze (59 %).</w:t>
      </w:r>
    </w:p>
    <w:p w14:paraId="1E4F1A60" w14:textId="77777777" w:rsidR="00C051AB" w:rsidRDefault="00C051AB">
      <w:pPr>
        <w:widowControl w:val="0"/>
        <w:spacing w:after="0" w:line="240" w:lineRule="auto"/>
        <w:rPr>
          <w:rFonts w:ascii="Times New Roman" w:eastAsia="Times New Roman" w:hAnsi="Times New Roman" w:cs="Times New Roman"/>
          <w:lang w:eastAsia="sl-SI"/>
        </w:rPr>
      </w:pPr>
    </w:p>
    <w:p w14:paraId="5BB38700" w14:textId="00955F96" w:rsidR="00C051AB" w:rsidRDefault="003C4922">
      <w:pPr>
        <w:widowControl w:val="0"/>
        <w:shd w:val="clear" w:color="auto" w:fill="C0C0C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koduotame atsitiktinių imčių aktyviai kontroliuotame tyrime dalyvavo pacientai, kurių kraujospūdžio 12,5 mg hidrochlorotiazido dozė tinkamai nekontroliavo. Nustatyta, kad vartojant valsartano ir hidrochlorotiazido derinio (160/12,5 mg), sistolinio ir diastolinio kraujospūdžio sumažėjimas (atitinkamai 12,4 mm Hg ir 7,5 mm Hg) buvo reikšmingai didesnis nei vartojant vien 25 mg (atitinkamai 5,6 mm Hg ir 2,1 mm Hg) hidrochlorotiazido dozę. Be to, reikšmingai didesnė procentinė pacientų dalis (50 %) reagavo (t. y.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140/90 mm Hg arba sistolinis kraujospūdis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20 mm Hg arba diastolinis kraujospūdis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(160/12,5 mg), nei į gydymą 25 mg hidrochlorotiazido doze (25 %).</w:t>
      </w:r>
    </w:p>
    <w:p w14:paraId="114EF8B3" w14:textId="2E70EC49" w:rsidR="00C051AB" w:rsidRDefault="003C4922">
      <w:pPr>
        <w:widowControl w:val="0"/>
        <w:shd w:val="clear" w:color="auto" w:fill="C0C0C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koduotame atsitiktinių imčių aktyviai kontroliuotame tyrime dalyvavo pacientai, kurių kraujospūdžio 160 mg valsartano dozė tinkamai nekontroliavo. Nustatyta, kad vartojant valsartano ir hidrochlorotiazido derinio (ir 160/25 mg, ir 160/12,5 mg), sistolinio ir diastolinio kraujospūdžio sumažėjimas (atitinkamai 14,6 mm Hg ir 11,9 mm Hg bei 12,4 mm Hg ir 10,4 mm Hg) buvo reikšmingai didesnis nei vartojant vien 160 mg (atitinkamai 8,7 mm Hg ir 8,8 mm Hg) valsartano dozę. Kraujospūdžio sumažėjimo skirtumas vartojant 160/25 mg ir 160/12,5 mg dozę irgi buvo statistiškai reikšmingas. Be to, reikšmingai didesnė procentinė pacientų dalis (68 % ir 62 %)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160/25 mg ir 160/25 mg), nei į gydymą 160 mg valsartano doze (49 %).</w:t>
      </w:r>
    </w:p>
    <w:p w14:paraId="1DA79B82" w14:textId="77777777" w:rsidR="00C051AB" w:rsidRDefault="00C051AB">
      <w:pPr>
        <w:widowControl w:val="0"/>
        <w:shd w:val="clear" w:color="auto" w:fill="C0C0C0"/>
        <w:autoSpaceDE w:val="0"/>
        <w:autoSpaceDN w:val="0"/>
        <w:adjustRightInd w:val="0"/>
        <w:spacing w:after="0" w:line="240" w:lineRule="auto"/>
        <w:rPr>
          <w:rFonts w:ascii="Times New Roman" w:eastAsia="Times New Roman" w:hAnsi="Times New Roman" w:cs="Times New Roman"/>
          <w:lang w:eastAsia="sl-SI"/>
        </w:rPr>
      </w:pPr>
    </w:p>
    <w:p w14:paraId="420591B5" w14:textId="1E07F980" w:rsidR="00C051AB" w:rsidRDefault="003C4922">
      <w:pPr>
        <w:widowControl w:val="0"/>
        <w:shd w:val="clear" w:color="auto" w:fill="C0C0C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koduoto atsitiktinių imčių placebu kontroliuoto faktorinio modelio tyrimo metu lygintas įvairaus stiprumo valsartano ir hidrochlorotiazido derinio ir atskirų sudedamųjų dalių poveikis. Nustatyta, kad vartojant valsartano ir hidrochlorotiazido derinio (ir 160/12,5 mg, ir 160/25 mg), sistolinio ir diastolinio kraujospūdžio sumažėjimas (atitinkamai 17,8 mm Hg ir 13,5 mm Hg bei 22,5 mg ir 15,3 mg) buvo reikšmingai didesnis nei vartojant placebo (atitinkamai 1,9 mm Hg ir 4,1 mm Hg), vien 12,5 mg ar 25 mg hidrochlorotiazido dozę (atitinkamai 7,3 mm Hg ir 7,2 mm Hg bei 12,7 mm Hg ir 9,3 mm Hg) ir vien 160 mg valsartano dozę (atitinkamai 12,1 mm Hg ir 9,4 mm Hg). Be to, reikšmingai didesnė procentinė pacientų dalis (81 % ir 76 %)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160/12,5 mg ir 160/25 mg), nei į gydymą placebu (29 %), vien 12,5 mg ar 25 mg hidrochlorotiazido doze (atitinkamai 41 % ir 54 %) ir vien 160 mg valsartano doze (59 %).</w:t>
      </w:r>
    </w:p>
    <w:p w14:paraId="6AB3B188" w14:textId="77777777" w:rsidR="00C051AB" w:rsidRDefault="00C051AB">
      <w:pPr>
        <w:widowControl w:val="0"/>
        <w:spacing w:after="0" w:line="240" w:lineRule="auto"/>
        <w:rPr>
          <w:rFonts w:ascii="Times New Roman" w:eastAsia="Times New Roman" w:hAnsi="Times New Roman" w:cs="Times New Roman"/>
          <w:lang w:eastAsia="sl-SI"/>
        </w:rPr>
      </w:pPr>
    </w:p>
    <w:p w14:paraId="0AAE9403" w14:textId="77777777" w:rsidR="00C051AB" w:rsidRDefault="003C4922">
      <w:pPr>
        <w:widowControl w:val="0"/>
        <w:shd w:val="clear" w:color="auto" w:fill="A6A6A6"/>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Dvigubai koduotame atsitiktinių imčių aktyviai kontroliuotame tyrime dalyvavo pacientai, kurių kraujospūdžio 320 mg valsartano dozė tinkamai nekontroliavo. Nustatyta, kad vartojant valsartano ir </w:t>
      </w:r>
      <w:r>
        <w:rPr>
          <w:rFonts w:ascii="Times New Roman" w:eastAsia="Times New Roman" w:hAnsi="Times New Roman" w:cs="Times New Roman"/>
          <w:lang w:eastAsia="sl-SI"/>
        </w:rPr>
        <w:lastRenderedPageBreak/>
        <w:t>hidrochlorotiazido derinio (ir 320/25 mg, ir 320/12,5 mg), sistolinio ir diastolinio kraujospūdžio sumažėjimas (atitinkamai 15,4 mm Hg ir 10,4 mm Hg bei 13,6 mm Hg ir 9,7 mm Hg) buvo reikšmingai didesnis nei vartojant vien 320 mg (atitinkamai 6,1 mm Hg ir 5,8 mm Hg) valsartano dozę.</w:t>
      </w:r>
    </w:p>
    <w:p w14:paraId="6670F641" w14:textId="08EE568B" w:rsidR="00C051AB" w:rsidRDefault="003C4922">
      <w:pPr>
        <w:widowControl w:val="0"/>
        <w:shd w:val="clear" w:color="auto" w:fill="A6A6A6"/>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Kraujospūdžio sumažėjimo skirtumas vartojant 320/25 mg ir 320/12,5 mg dozę irgi buvo statistiškai reikšmingas. Be to, reikšmingai didesnė procentinė pacientų dalis (75 % ir 69 %)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320/25 mg ir 320/25 mg), nei į gydymą 320 mg valsartano doze (53 %).</w:t>
      </w:r>
    </w:p>
    <w:p w14:paraId="16A3FA2D" w14:textId="2AFF343B" w:rsidR="00C051AB" w:rsidRDefault="003C4922">
      <w:pPr>
        <w:widowControl w:val="0"/>
        <w:shd w:val="clear" w:color="auto" w:fill="A6A6A6"/>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koduoto atsitiktinių imčių placebu kontroliuoto faktorinio modelio tyrimo metu lygintas įvairaus stiprumo valsartano ir hidrochlorotiazido derinio ir atskirų sudedamųjų dalių poveikis. Nustatyta, kad vartojant valsartano ir hidrochlorotiazido derinio (ir 320/12,5 mg, ir 320/25 mg), sistolinio ir diastolinio kraujospūdžio sumažėjimas (atitinkamai 21,7 mm Hg ir 15,0 mm Hg bei 24,7 mg ir 16,6 mg) buvo reikšmingai didesnis nei vartojant placebo (atitinkamai 7,0 mm Hg ir 5,9 mm Hg), vien 12,5 mg ar 25 mg hidrochlorotiazido dozę (atitinkamai 11,1 mm Hg ir 9,0 mm Hg bei 14,5 mm Hg ir 10,8 mm Hg) ir vien 320 mg valsartano dozę (atitinkamai 13,7 mm Hg ir 11,3 mm Hg). Be to, reikšmingai didesnė procentinė pacientų dalis (85 % ir 83 %)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320/25 mg ir 320/12,5 mg), nei į gydymą placebu (45 %), vien 12,5 mg ar 25 mg hidrochlorotiazido doze (atitinkamai 60 % ir 66 %) ir vien 320 mg valsartano doze (69 %).</w:t>
      </w:r>
    </w:p>
    <w:p w14:paraId="2BC14CAB"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31A6F811" w14:textId="77777777" w:rsidR="00C051AB" w:rsidRDefault="003C4922">
      <w:pPr>
        <w:widowControl w:val="0"/>
        <w:shd w:val="clear" w:color="auto" w:fill="80808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koduotame atsitiktinių imčių aktyviai kontroliuotame tyrime dalyvavo pacientai, kurių kraujospūdžio 320 mg valsartano dozė tinkamai nekontroliavo. Nustatyta, kad vartojant valsartano ir hidrochlorotiazido derinio (ir 320/25 mg, ir 320/12,5 mg), sistolinio ir diastolinio kraujospūdžio sumažėjimas (atitinkamai 15,4 mm Hg ir 10,4 mm Hg bei 13,6 mm Hg ir 9,7 mm Hg) buvo reikšmingai didesnis nei vartojant vien 320 mg (atitinkamai 6,1 mm Hg ir 5,8 mm Hg) valsartano dozę.</w:t>
      </w:r>
    </w:p>
    <w:p w14:paraId="6D8763A3" w14:textId="11A73BEA" w:rsidR="00C051AB" w:rsidRDefault="003C4922">
      <w:pPr>
        <w:widowControl w:val="0"/>
        <w:shd w:val="clear" w:color="auto" w:fill="80808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Kraujospūdžio sumažėjimo skirtumas vartojant 320/25 mg ir 320/12,5 mg dozę irgi buvo statistiškai reikšmingas. Be to, reikšmingai didesnė procentinė pacientų dalis (75 % ir 69 %)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320/25 mg ir 320/25 mg), nei į gydymą 320 mg valsartano doze (53 %).</w:t>
      </w:r>
    </w:p>
    <w:p w14:paraId="7E065EA5" w14:textId="77777777" w:rsidR="00C051AB" w:rsidRDefault="00C051AB">
      <w:pPr>
        <w:widowControl w:val="0"/>
        <w:shd w:val="clear" w:color="auto" w:fill="808080"/>
        <w:autoSpaceDE w:val="0"/>
        <w:autoSpaceDN w:val="0"/>
        <w:adjustRightInd w:val="0"/>
        <w:spacing w:after="0" w:line="240" w:lineRule="auto"/>
        <w:rPr>
          <w:rFonts w:ascii="Times New Roman" w:eastAsia="Times New Roman" w:hAnsi="Times New Roman" w:cs="Times New Roman"/>
          <w:lang w:eastAsia="sl-SI"/>
        </w:rPr>
      </w:pPr>
    </w:p>
    <w:p w14:paraId="5569D8A6" w14:textId="7EB26B97" w:rsidR="00C051AB" w:rsidRDefault="003C4922">
      <w:pPr>
        <w:widowControl w:val="0"/>
        <w:shd w:val="clear" w:color="auto" w:fill="80808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Dvigubai koduoto atsitiktinių imčių placebu kontroliuoto faktorinio modelio tyrimo metu lygintas įvairaus stiprumo valsartano ir hidrochlorotiazido derinio ir atskirų sudedamųjų dalių poveikis. Nustatyta, kad vartojant valsartano ir hidrochlorotiazido derinio (ir 320/12,5 mg, ir 320/25 mg), sistolinio ir diastolinio kraujospūdžio sumažėjimas (atitinkamai 21,7 mm Hg ir 15,0 mm Hg bei 24,7 mg ir 16,6 mg) buvo reikšmingai didesnis nei vartojant placebo (atitinkamai 7,0 mm Hg ir 5,9 mm Hg), vien 12,5 mg ar 25 mg hidrochlorotiazido dozę (atitinkamai 11,1 mm Hg ir 9,0 mm Hg bei 14,5 mm Hg ir 10,8 mm Hg) ir vien 320 mg valsartano dozę (atitinkamai 13,7 mm Hg ir 11,3 mm Hg). Be to, reikšmingai didesnė procentinė pacientų dalis (85 % ir 83 %) reagavo (t. y. diastolinis kraujospūdis tapo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90 mm Hg arba sumažėjo ≥</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10 mm Hg) į gydymą valsartano ir hidrochlorotiazido deriniu (atitinkamai 320/25 mg ir 320/12,5 mg), nei į gydymą placebu (45 %), vien 12,5 mg ar 25 mg hidrochlorotiazido doze (atitinkamai 60 % ir 66 %) ir vien 320 mg valsartano doze (69 %).</w:t>
      </w:r>
    </w:p>
    <w:p w14:paraId="58A94A1F"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718D5DBA"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Kontroliuotų klinikinių valsartano ir hidrochlorotiazido derinio tyrimų metu pastebėtas nuo dozės priklausomas kalio koncentracijos serume sumažėjimas. Jis dažniau pasireiškė ligoniams vartojusiems 25 mg hidrochlorotiazido dozę, nei gydytiems 12,5 mg hidrochlorotiazido doze. Kontroliuotų klinikinių valsartano ir hidrochlorotiazido derinio tyrimų metu kalio koncentraciją mažinantį hidrochlorotiazido poveikį silpnino kalį organizme sulaikantis valsartano poveikis.</w:t>
      </w:r>
    </w:p>
    <w:p w14:paraId="575199F0"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708B5F4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Ar valsartano ir hidrochlorotiazido derinys mažina sergamumą širdies ir kraujagyslių sutrikimais bei mirštamumą nuo jų, nežinoma.</w:t>
      </w:r>
    </w:p>
    <w:p w14:paraId="2DD337D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Epidemiologinių tyrimų metu nustatyta, kad ilgalaikis gydymas hidrochlorotiazidu mažina sergamumą širdies ir kraujagyslių sutrikimais bei mirštamumą nuo jų.</w:t>
      </w:r>
    </w:p>
    <w:p w14:paraId="1B129936" w14:textId="77777777" w:rsidR="00C051AB" w:rsidRDefault="00C051AB">
      <w:pPr>
        <w:widowControl w:val="0"/>
        <w:spacing w:after="0" w:line="240" w:lineRule="auto"/>
        <w:rPr>
          <w:rFonts w:ascii="Times New Roman" w:eastAsia="Times New Roman" w:hAnsi="Times New Roman" w:cs="Times New Roman"/>
          <w:lang w:eastAsia="sl-SI"/>
        </w:rPr>
      </w:pPr>
    </w:p>
    <w:p w14:paraId="338C7F7D"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Valsartanas</w:t>
      </w:r>
    </w:p>
    <w:p w14:paraId="3003B434" w14:textId="77777777" w:rsidR="00C051AB" w:rsidRDefault="003C492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Valsartanas yra specifinis angiotenzino II (ANG II) receptorių blokatorius, veiksmingas pavartotas per burną. Jis selektyviai veikia AT</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xml:space="preserve"> receptorių, kuriuos stimuliuojant pasireiškia žinomas angiotenzino II poveikis, potipį. Valsartanui užblokavus AT</w:t>
      </w:r>
      <w:r>
        <w:rPr>
          <w:rFonts w:ascii="Times New Roman" w:eastAsia="Times New Roman" w:hAnsi="Times New Roman" w:cs="Times New Roman"/>
          <w:vertAlign w:val="subscript"/>
          <w:lang w:eastAsia="sl-SI"/>
        </w:rPr>
        <w:t xml:space="preserve">1 </w:t>
      </w:r>
      <w:r>
        <w:rPr>
          <w:rFonts w:ascii="Times New Roman" w:eastAsia="Times New Roman" w:hAnsi="Times New Roman" w:cs="Times New Roman"/>
          <w:lang w:eastAsia="sl-SI"/>
        </w:rPr>
        <w:t>receptorius, kraujo plazmoje padaugėja ANG II, galinčio stimuliuoti neužblokuotus AT</w:t>
      </w:r>
      <w:r>
        <w:rPr>
          <w:rFonts w:ascii="Times New Roman" w:eastAsia="Times New Roman" w:hAnsi="Times New Roman" w:cs="Times New Roman"/>
          <w:vertAlign w:val="subscript"/>
          <w:lang w:eastAsia="sl-SI"/>
        </w:rPr>
        <w:t xml:space="preserve">2 </w:t>
      </w:r>
      <w:r>
        <w:rPr>
          <w:rFonts w:ascii="Times New Roman" w:eastAsia="Times New Roman" w:hAnsi="Times New Roman" w:cs="Times New Roman"/>
          <w:lang w:eastAsia="sl-SI"/>
        </w:rPr>
        <w:t>receptorius ir taip neutralizuojamas AT</w:t>
      </w:r>
      <w:r>
        <w:rPr>
          <w:rFonts w:ascii="Times New Roman" w:eastAsia="Times New Roman" w:hAnsi="Times New Roman" w:cs="Times New Roman"/>
          <w:vertAlign w:val="subscript"/>
          <w:lang w:eastAsia="sl-SI"/>
        </w:rPr>
        <w:t xml:space="preserve">1 </w:t>
      </w:r>
      <w:r>
        <w:rPr>
          <w:rFonts w:ascii="Times New Roman" w:eastAsia="Times New Roman" w:hAnsi="Times New Roman" w:cs="Times New Roman"/>
          <w:lang w:eastAsia="sl-SI"/>
        </w:rPr>
        <w:t>receptorių sukeltas poveikis. Dalinis agonistinis aktyvumas AT</w:t>
      </w:r>
      <w:r>
        <w:rPr>
          <w:rFonts w:ascii="Times New Roman" w:eastAsia="Times New Roman" w:hAnsi="Times New Roman" w:cs="Times New Roman"/>
          <w:vertAlign w:val="subscript"/>
          <w:lang w:eastAsia="sl-SI"/>
        </w:rPr>
        <w:t xml:space="preserve">1 </w:t>
      </w:r>
      <w:r>
        <w:rPr>
          <w:rFonts w:ascii="Times New Roman" w:eastAsia="Times New Roman" w:hAnsi="Times New Roman" w:cs="Times New Roman"/>
          <w:lang w:eastAsia="sl-SI"/>
        </w:rPr>
        <w:t>receptoriams valsartanui nebūdingas. AT</w:t>
      </w:r>
      <w:r>
        <w:rPr>
          <w:rFonts w:ascii="Times New Roman" w:eastAsia="Times New Roman" w:hAnsi="Times New Roman" w:cs="Times New Roman"/>
          <w:vertAlign w:val="subscript"/>
          <w:lang w:eastAsia="sl-SI"/>
        </w:rPr>
        <w:t xml:space="preserve">1 </w:t>
      </w:r>
      <w:r>
        <w:rPr>
          <w:rFonts w:ascii="Times New Roman" w:eastAsia="Times New Roman" w:hAnsi="Times New Roman" w:cs="Times New Roman"/>
          <w:lang w:eastAsia="sl-SI"/>
        </w:rPr>
        <w:t>receptorius valsartanas blokuoja maždaug 20 000 kartų stipriau negu AT</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xml:space="preserve"> receptorius. Duomenų, kad valsartanas jungtųsi prie kitų širdies ir kraujagyslių sistemos reguliavimui svarbių hormonų receptorių ar jonų kanalų ar juos blokuotų, nėra.</w:t>
      </w:r>
    </w:p>
    <w:p w14:paraId="192507E8"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3CAD2107" w14:textId="77777777" w:rsidR="00C051AB" w:rsidRDefault="003C492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Valsartanas neslopina AKF (kininazės II), kuris ANG I verčia ANG II ir skaido bradikininą. Kadangi poveikio AKF ar bradikinino ar P medžiagos poveikio sustiprėjimo neatsiranda, angiotenzino II receptorių blokatoriai kosulio sukelti neturėtų. Klinikinių valsartano ir AKF inhibitoriaus poveikio palyginimo tyrimų metu valsartano vartojusiems pacientams sausas kosulys pasireiškė reikšmingai (P </w:t>
      </w:r>
      <w:r>
        <w:rPr>
          <w:rFonts w:ascii="Times New Roman" w:eastAsia="Times New Roman" w:hAnsi="Times New Roman" w:cs="Times New Roman"/>
          <w:lang w:eastAsia="sl-SI"/>
        </w:rPr>
        <w:sym w:font="Symbol" w:char="F03C"/>
      </w:r>
      <w:r>
        <w:rPr>
          <w:rFonts w:ascii="Times New Roman" w:eastAsia="Times New Roman" w:hAnsi="Times New Roman" w:cs="Times New Roman"/>
          <w:lang w:eastAsia="sl-SI"/>
        </w:rPr>
        <w:t> 0,05) rečiau, nei ligoniams, vartojusiems AKF inhibitorių (atitinkamai 2,6 </w:t>
      </w:r>
      <w:r>
        <w:rPr>
          <w:rFonts w:ascii="Times New Roman" w:eastAsia="Times New Roman" w:hAnsi="Times New Roman" w:cs="Times New Roman"/>
          <w:lang w:eastAsia="sl-SI"/>
        </w:rPr>
        <w:sym w:font="Symbol" w:char="F025"/>
      </w:r>
      <w:r>
        <w:rPr>
          <w:rFonts w:ascii="Times New Roman" w:eastAsia="Times New Roman" w:hAnsi="Times New Roman" w:cs="Times New Roman"/>
          <w:lang w:eastAsia="sl-SI"/>
        </w:rPr>
        <w:t xml:space="preserve"> ir 7,9 </w:t>
      </w:r>
      <w:r>
        <w:rPr>
          <w:rFonts w:ascii="Times New Roman" w:eastAsia="Times New Roman" w:hAnsi="Times New Roman" w:cs="Times New Roman"/>
          <w:lang w:eastAsia="sl-SI"/>
        </w:rPr>
        <w:sym w:font="Symbol" w:char="F025"/>
      </w:r>
      <w:r>
        <w:rPr>
          <w:rFonts w:ascii="Times New Roman" w:eastAsia="Times New Roman" w:hAnsi="Times New Roman" w:cs="Times New Roman"/>
          <w:lang w:eastAsia="sl-SI"/>
        </w:rPr>
        <w:t>). Klinikinių tyrimų metu valsartanas kosulį sukėlė 19,5</w:t>
      </w:r>
      <w:r>
        <w:rPr>
          <w:rFonts w:ascii="Times New Roman" w:eastAsia="Times New Roman" w:hAnsi="Times New Roman" w:cs="Times New Roman"/>
          <w:lang w:eastAsia="sl-SI"/>
        </w:rPr>
        <w:sym w:font="Symbol" w:char="F025"/>
      </w:r>
      <w:r>
        <w:rPr>
          <w:rFonts w:ascii="Times New Roman" w:eastAsia="Times New Roman" w:hAnsi="Times New Roman" w:cs="Times New Roman"/>
          <w:lang w:eastAsia="sl-SI"/>
        </w:rPr>
        <w:t xml:space="preserve"> pacientų, kuriems sausas kosulys buvo atsiradęs ankstesnio gydymo AKF inhibitoriais metu, tiazidiniai diuretikai </w:t>
      </w:r>
      <w:r>
        <w:rPr>
          <w:rFonts w:ascii="Times New Roman" w:eastAsia="Times New Roman" w:hAnsi="Times New Roman" w:cs="Times New Roman"/>
          <w:lang w:eastAsia="sl-SI"/>
        </w:rPr>
        <w:sym w:font="Symbol" w:char="F02D"/>
      </w:r>
      <w:r>
        <w:rPr>
          <w:rFonts w:ascii="Times New Roman" w:eastAsia="Times New Roman" w:hAnsi="Times New Roman" w:cs="Times New Roman"/>
          <w:lang w:eastAsia="sl-SI"/>
        </w:rPr>
        <w:t xml:space="preserve"> 19 </w:t>
      </w:r>
      <w:r>
        <w:rPr>
          <w:rFonts w:ascii="Times New Roman" w:eastAsia="Times New Roman" w:hAnsi="Times New Roman" w:cs="Times New Roman"/>
          <w:lang w:eastAsia="sl-SI"/>
        </w:rPr>
        <w:sym w:font="Symbol" w:char="F025"/>
      </w:r>
      <w:r>
        <w:rPr>
          <w:rFonts w:ascii="Times New Roman" w:eastAsia="Times New Roman" w:hAnsi="Times New Roman" w:cs="Times New Roman"/>
          <w:lang w:eastAsia="sl-SI"/>
        </w:rPr>
        <w:t>, AKF inhibitoriai - 68,5 </w:t>
      </w:r>
      <w:r>
        <w:rPr>
          <w:rFonts w:ascii="Times New Roman" w:eastAsia="Times New Roman" w:hAnsi="Times New Roman" w:cs="Times New Roman"/>
          <w:lang w:eastAsia="sl-SI"/>
        </w:rPr>
        <w:sym w:font="Symbol" w:char="F025"/>
      </w:r>
      <w:r>
        <w:rPr>
          <w:rFonts w:ascii="Times New Roman" w:eastAsia="Times New Roman" w:hAnsi="Times New Roman" w:cs="Times New Roman"/>
          <w:lang w:eastAsia="sl-SI"/>
        </w:rPr>
        <w:t xml:space="preserve"> (P </w:t>
      </w:r>
      <w:r>
        <w:rPr>
          <w:rFonts w:ascii="Times New Roman" w:eastAsia="Times New Roman" w:hAnsi="Times New Roman" w:cs="Times New Roman"/>
          <w:lang w:eastAsia="sl-SI"/>
        </w:rPr>
        <w:sym w:font="Symbol" w:char="F03C"/>
      </w:r>
      <w:r>
        <w:rPr>
          <w:rFonts w:ascii="Times New Roman" w:eastAsia="Times New Roman" w:hAnsi="Times New Roman" w:cs="Times New Roman"/>
          <w:lang w:eastAsia="sl-SI"/>
        </w:rPr>
        <w:t>0,05).</w:t>
      </w:r>
    </w:p>
    <w:p w14:paraId="58D8E9E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Hipertenzija sergantiems pacientams valsartanas mažina kraujospūdį, tačiau nekeičia širdies susitraukimo dažnio. Išgėrus vienkartinę dozę, daugumai pacientų kraujospūdis pradeda mažėti per 2 val., stipriausias poveikis atsiranda po 4–6 val. Antihipertenzinis poveikis po dozės išgėrimo trunka ilgiau negu 24 val. Vartojant kartotines dozes, paprastai didžiausias kraujospūdžio sumažėjimas (vartojant bet kokią dozę) pasireiškia per 2–4 savaites ir išlieka ilgalaikio gydymo metu. Kartu su hidrochlorotiazidu vartojamas valsartanas kraujospūdį mažina gerokai daugiau.</w:t>
      </w:r>
    </w:p>
    <w:p w14:paraId="14920D06" w14:textId="77777777" w:rsidR="00C051AB" w:rsidRDefault="00C051AB">
      <w:pPr>
        <w:widowControl w:val="0"/>
        <w:spacing w:after="0" w:line="240" w:lineRule="auto"/>
        <w:rPr>
          <w:rFonts w:ascii="Times New Roman" w:eastAsia="Times New Roman" w:hAnsi="Times New Roman" w:cs="Times New Roman"/>
          <w:lang w:eastAsia="sl-SI"/>
        </w:rPr>
      </w:pPr>
    </w:p>
    <w:p w14:paraId="420A6B4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Valsartano vartojimą nutraukus staiga, atoveiksmio hipertenzijos ar kitokių nepageidaujamų klinikinių reiškinių neatsiranda.</w:t>
      </w:r>
    </w:p>
    <w:p w14:paraId="24C37E28" w14:textId="24F069F2" w:rsidR="00C051AB" w:rsidRDefault="003C4922">
      <w:pPr>
        <w:widowControl w:val="0"/>
        <w:tabs>
          <w:tab w:val="left" w:pos="426"/>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Nustatyta, kad hipertenzija ir 2 tipo cukrinio diabetu sergantiems pacientams, kuriems yra mikroalbuminurija, valsartanas mažina albumino išsiskyrimą su šlapimu. Mikroalbuminurijos sumažinimo valsartanu (angl. </w:t>
      </w:r>
      <w:r>
        <w:rPr>
          <w:rFonts w:ascii="Times New Roman" w:eastAsia="Times New Roman" w:hAnsi="Times New Roman" w:cs="Times New Roman"/>
          <w:i/>
          <w:lang w:eastAsia="sl-SI"/>
        </w:rPr>
        <w:t>Micro Albuminuria Reduction with valsartan,</w:t>
      </w:r>
      <w:r>
        <w:rPr>
          <w:rFonts w:ascii="Times New Roman" w:eastAsia="Times New Roman" w:hAnsi="Times New Roman" w:cs="Times New Roman"/>
          <w:lang w:eastAsia="sl-SI"/>
        </w:rPr>
        <w:t xml:space="preserve"> MARVAL) tyrimo metu buvo vertinamas albumino išsiskyrimas su šlapimu (AIŠ) valsartanu (80</w:t>
      </w:r>
      <w:r>
        <w:rPr>
          <w:rFonts w:ascii="Times New Roman" w:eastAsia="MS Mincho" w:hAnsi="Times New Roman" w:cs="Times New Roman"/>
          <w:lang w:eastAsia="sl-SI"/>
        </w:rPr>
        <w:t>–</w:t>
      </w:r>
      <w:r>
        <w:rPr>
          <w:rFonts w:ascii="Times New Roman" w:eastAsia="Times New Roman" w:hAnsi="Times New Roman" w:cs="Times New Roman"/>
          <w:lang w:eastAsia="sl-SI"/>
        </w:rPr>
        <w:t>160 mg kartą per parą) arba amlodipinu (5</w:t>
      </w:r>
      <w:r>
        <w:rPr>
          <w:rFonts w:ascii="Times New Roman" w:eastAsia="MS Mincho" w:hAnsi="Times New Roman" w:cs="Times New Roman"/>
          <w:lang w:eastAsia="sl-SI"/>
        </w:rPr>
        <w:t>–</w:t>
      </w:r>
      <w:r>
        <w:rPr>
          <w:rFonts w:ascii="Times New Roman" w:eastAsia="Times New Roman" w:hAnsi="Times New Roman" w:cs="Times New Roman"/>
          <w:lang w:eastAsia="sl-SI"/>
        </w:rPr>
        <w:t>10 mg kartą per parą) gydomiems 332 antrojo tipo cukriniu diabetu sergantiems pacientams (amžiaus vidurkis 58 metai, 265 tiriamieji buvo vyrai), kuriems buvo mikroalbuminurija (valsartano vartojusiems ligoniams – 58 mikrogramai/min., amlodipino – 55,4 mikrogramo/min.), kurių kraujospūdis buvo normalus arba didelis ir kurių inkstų funkcija buvo kompensuota (kreatinino koncentracija kraujyje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120 mikromolių/l). Per 24 savaites AIŠ sumažėjo (p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0,001) 42 % (-24,2 mikrogramo/min; 95 % PI nuo -40,4 iki -19,1) vartojant valsartano ir maždaug 3  % (-1,7 mikrogramo/min.; 95 % PI nuo -5,6 iki 14,9) vartojant amlodipino, nors kraujospūdžio sumažėjimas abejose grupėse buvo panašus. Valsartano proteinurijos sumažėjimo kito tyrimo metu toliau tirtas valsartano veiksmingumas, mažinant AIŠ. Tyrime dalyvavo 391 hipertenzija sirgęs pacientas (arterinis kraujospūdis buvo 150/88 mm Hg), kurie sirgo 2 tipo cukriniu diabetu, kuriems buvo albuminurija (vidurkis - 102 mikrogramo/min. (20-700 mikrogramų/min.) ir kurių inkstų funkcija buvo kompensuota (vidutinė kreatinino koncentracija serume 80 mikromolių/l). Ligoniai,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ligoniams - 36 % (95 % PI nuo 22 iki 47 %), vartojusiems 320 mg valsartano - 44 % (95 % PI nuo 31 iki 54 %). Padaryta išvada, kad 2 tipo cukriniu diabetu sergantiems pacientams 160</w:t>
      </w:r>
      <w:r>
        <w:rPr>
          <w:rFonts w:ascii="Times New Roman" w:eastAsia="MS Mincho" w:hAnsi="Times New Roman" w:cs="Times New Roman"/>
          <w:lang w:eastAsia="sl-SI"/>
        </w:rPr>
        <w:t>-</w:t>
      </w:r>
      <w:r>
        <w:rPr>
          <w:rFonts w:ascii="Times New Roman" w:eastAsia="Times New Roman" w:hAnsi="Times New Roman" w:cs="Times New Roman"/>
          <w:lang w:eastAsia="sl-SI"/>
        </w:rPr>
        <w:t>320 mg valsartano dozė kliniškai reikšmingai sumažina AIŠ.</w:t>
      </w:r>
    </w:p>
    <w:p w14:paraId="7ACB90CE" w14:textId="77777777" w:rsidR="00C051AB" w:rsidRDefault="00C051AB">
      <w:pPr>
        <w:widowControl w:val="0"/>
        <w:spacing w:after="0" w:line="240" w:lineRule="auto"/>
        <w:rPr>
          <w:rFonts w:ascii="Times New Roman" w:eastAsia="Times New Roman" w:hAnsi="Times New Roman" w:cs="Times New Roman"/>
          <w:lang w:eastAsia="sl-SI"/>
        </w:rPr>
      </w:pPr>
    </w:p>
    <w:p w14:paraId="6E7F2B97" w14:textId="77777777" w:rsidR="00C051AB" w:rsidRDefault="003C4922">
      <w:pPr>
        <w:widowControl w:val="0"/>
        <w:tabs>
          <w:tab w:val="left" w:pos="567"/>
        </w:tabs>
        <w:spacing w:after="0" w:line="240" w:lineRule="auto"/>
        <w:rPr>
          <w:rFonts w:ascii="Times New Roman" w:eastAsia="Arial Unicode MS" w:hAnsi="Times New Roman" w:cs="Times New Roman"/>
          <w:lang w:eastAsia="sl-SI"/>
        </w:rPr>
      </w:pPr>
      <w:r>
        <w:rPr>
          <w:rFonts w:ascii="Times New Roman" w:eastAsia="Arial Unicode MS" w:hAnsi="Times New Roman" w:cs="Times New Roman"/>
          <w:lang w:eastAsia="sl-SI"/>
        </w:rPr>
        <w:t>Dviem dideliais atsitiktinės atrankos, kontroliuojamais tyrimais (ONTARGET (angl. „</w:t>
      </w:r>
      <w:r>
        <w:rPr>
          <w:rFonts w:ascii="Times New Roman" w:eastAsia="Arial Unicode MS" w:hAnsi="Times New Roman" w:cs="Times New Roman"/>
          <w:i/>
          <w:lang w:eastAsia="sl-SI"/>
        </w:rPr>
        <w:t>ONgoing Telmisartan Alone and in combination with Ramipril Global Endpoint Tria</w:t>
      </w:r>
      <w:r>
        <w:rPr>
          <w:rFonts w:ascii="Times New Roman" w:eastAsia="Arial Unicode MS" w:hAnsi="Times New Roman" w:cs="Times New Roman"/>
          <w:lang w:eastAsia="sl-SI"/>
        </w:rPr>
        <w:t>l“) ir VA NEPHRON-D (angl. „</w:t>
      </w:r>
      <w:r>
        <w:rPr>
          <w:rFonts w:ascii="Times New Roman" w:eastAsia="Arial Unicode MS" w:hAnsi="Times New Roman" w:cs="Times New Roman"/>
          <w:i/>
          <w:lang w:eastAsia="sl-SI"/>
        </w:rPr>
        <w:t>The Veterans Affairs Nephropathy in Diabetes</w:t>
      </w:r>
      <w:r>
        <w:rPr>
          <w:rFonts w:ascii="Times New Roman" w:eastAsia="Arial Unicode MS" w:hAnsi="Times New Roman" w:cs="Times New Roman"/>
          <w:lang w:eastAsia="sl-SI"/>
        </w:rPr>
        <w:t>“)) buvo ištirtas AKF inhibitoriaus ir angiotenzino II receptorių blokatoriaus derinio vartojimas.</w:t>
      </w:r>
    </w:p>
    <w:p w14:paraId="1FB82A55" w14:textId="77777777" w:rsidR="00C051AB" w:rsidRDefault="003C4922">
      <w:pPr>
        <w:widowControl w:val="0"/>
        <w:tabs>
          <w:tab w:val="left" w:pos="567"/>
        </w:tabs>
        <w:spacing w:after="0" w:line="240" w:lineRule="auto"/>
        <w:rPr>
          <w:rFonts w:ascii="Times New Roman" w:eastAsia="Arial Unicode MS" w:hAnsi="Times New Roman" w:cs="Times New Roman"/>
          <w:lang w:eastAsia="sl-SI"/>
        </w:rPr>
      </w:pPr>
      <w:r>
        <w:rPr>
          <w:rFonts w:ascii="Times New Roman" w:eastAsia="Arial Unicode MS" w:hAnsi="Times New Roman" w:cs="Times New Roman"/>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r>
        <w:rPr>
          <w:rFonts w:ascii="Times New Roman" w:eastAsia="Arial Unicode MS" w:hAnsi="Times New Roman" w:cs="Times New Roman"/>
          <w:lang w:eastAsia="sl-SI"/>
        </w:rPr>
        <w:lastRenderedPageBreak/>
        <w:t>nefropatija.</w:t>
      </w:r>
    </w:p>
    <w:p w14:paraId="773CB6B3" w14:textId="77777777" w:rsidR="00C051AB" w:rsidRDefault="003C4922">
      <w:pPr>
        <w:widowControl w:val="0"/>
        <w:tabs>
          <w:tab w:val="left" w:pos="567"/>
        </w:tabs>
        <w:spacing w:after="0" w:line="240" w:lineRule="auto"/>
        <w:rPr>
          <w:rFonts w:ascii="Times New Roman" w:eastAsia="Arial Unicode MS" w:hAnsi="Times New Roman" w:cs="Times New Roman"/>
          <w:lang w:eastAsia="sl-SI"/>
        </w:rPr>
      </w:pPr>
      <w:r>
        <w:rPr>
          <w:rFonts w:ascii="Times New Roman" w:eastAsia="Arial Unicode MS" w:hAnsi="Times New Roman" w:cs="Times New Roman"/>
          <w:lang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6F39D73A" w14:textId="77777777" w:rsidR="00C051AB" w:rsidRDefault="003C4922">
      <w:pPr>
        <w:widowControl w:val="0"/>
        <w:tabs>
          <w:tab w:val="left" w:pos="567"/>
        </w:tabs>
        <w:spacing w:after="0" w:line="240" w:lineRule="auto"/>
        <w:rPr>
          <w:rFonts w:ascii="Times New Roman" w:eastAsia="Arial Unicode MS" w:hAnsi="Times New Roman" w:cs="Times New Roman"/>
          <w:lang w:eastAsia="sl-SI"/>
        </w:rPr>
      </w:pPr>
      <w:r>
        <w:rPr>
          <w:rFonts w:ascii="Times New Roman" w:eastAsia="Arial Unicode MS" w:hAnsi="Times New Roman" w:cs="Times New Roman"/>
          <w:lang w:eastAsia="sl-SI"/>
        </w:rPr>
        <w:t>Todėl pacientams, sergantiems diabetine nefropatija, negalima kartu vartoti AKF inhibitorių ir angiotenzino II receptorių blokatorių.</w:t>
      </w:r>
    </w:p>
    <w:p w14:paraId="1902C2FC" w14:textId="77777777" w:rsidR="00C051AB" w:rsidRDefault="003C4922">
      <w:pPr>
        <w:widowControl w:val="0"/>
        <w:spacing w:after="0" w:line="240" w:lineRule="auto"/>
        <w:rPr>
          <w:rFonts w:ascii="Times New Roman" w:eastAsia="Arial Unicode MS" w:hAnsi="Times New Roman" w:cs="Times New Roman"/>
          <w:lang w:eastAsia="sl-SI"/>
        </w:rPr>
      </w:pPr>
      <w:r>
        <w:rPr>
          <w:rFonts w:ascii="Times New Roman" w:eastAsia="Arial Unicode MS" w:hAnsi="Times New Roman" w:cs="Times New Roman"/>
          <w:lang w:eastAsia="sl-SI"/>
        </w:rPr>
        <w:t>ALTITUDE (angl. „</w:t>
      </w:r>
      <w:r>
        <w:rPr>
          <w:rFonts w:ascii="Times New Roman" w:eastAsia="Arial Unicode MS" w:hAnsi="Times New Roman" w:cs="Times New Roman"/>
          <w:i/>
          <w:lang w:eastAsia="sl-SI"/>
        </w:rPr>
        <w:t>Aliskiren Trial in Type 2 Diabetes Using Cardiovascular and Renal Disease Endpoints</w:t>
      </w:r>
      <w:r>
        <w:rPr>
          <w:rFonts w:ascii="Times New Roman" w:eastAsia="Arial Unicode MS" w:hAnsi="Times New Roman" w:cs="Times New Roman"/>
          <w:lang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9FEFB37" w14:textId="77777777" w:rsidR="00C051AB" w:rsidRDefault="00C051AB">
      <w:pPr>
        <w:widowControl w:val="0"/>
        <w:spacing w:after="0" w:line="240" w:lineRule="auto"/>
        <w:rPr>
          <w:rFonts w:ascii="Times New Roman" w:eastAsia="Times New Roman" w:hAnsi="Times New Roman" w:cs="Times New Roman"/>
          <w:lang w:eastAsia="sl-SI"/>
        </w:rPr>
      </w:pPr>
    </w:p>
    <w:p w14:paraId="65F83343"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color w:val="000000"/>
          <w:u w:val="single"/>
          <w:lang w:eastAsia="sl-SI"/>
        </w:rPr>
        <w:t>Hidrochlorotiazidas</w:t>
      </w:r>
    </w:p>
    <w:p w14:paraId="7DD379B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Tiazidiniai diuretikai veikia daugiausia distaliniuose vingiuotuosiuose inkstų kanalėliuose. Nustatyta, kad žievinėje inkstų dalyje yra didelio afiniteto receptorių, prie kurių pirmiausia prisijungia tiazidiniai diuretikai, todėl slopinamas natrio chlorido pernešimas distaliniuose vingiuotuosiuose inkstų kanalėliuose. Tiazidinių diuretikų veikimo mechanizmas paremtas Na</w:t>
      </w:r>
      <w:r>
        <w:rPr>
          <w:rFonts w:ascii="Times New Roman" w:eastAsia="Times New Roman" w:hAnsi="Times New Roman" w:cs="Times New Roman"/>
          <w:vertAlign w:val="superscript"/>
          <w:lang w:eastAsia="sl-SI"/>
        </w:rPr>
        <w:t>+</w:t>
      </w:r>
      <w:r>
        <w:rPr>
          <w:rFonts w:ascii="Times New Roman" w:eastAsia="Times New Roman" w:hAnsi="Times New Roman" w:cs="Times New Roman"/>
          <w:lang w:eastAsia="sl-SI"/>
        </w:rPr>
        <w:t>Cl</w:t>
      </w:r>
      <w:r>
        <w:rPr>
          <w:rFonts w:ascii="Times New Roman" w:eastAsia="Times New Roman" w:hAnsi="Times New Roman" w:cs="Times New Roman"/>
          <w:vertAlign w:val="superscript"/>
          <w:lang w:eastAsia="sl-SI"/>
        </w:rPr>
        <w:t>-</w:t>
      </w:r>
      <w:r>
        <w:rPr>
          <w:rFonts w:ascii="Times New Roman" w:eastAsia="Times New Roman" w:hAnsi="Times New Roman" w:cs="Times New Roman"/>
          <w:lang w:eastAsia="sl-SI"/>
        </w:rPr>
        <w:t xml:space="preserve"> kompleksinio pernešiklio slopinimu, tikriausia dėl konkurencinio prisijungimo prie Cl- vietos, todėl pakinta elektrolitų reabsorbcijos mechanizmas: dėl tiesioginio poveikio maždaug vienodai didėja natrio ir chloro pasišalinimas, o dėl šio diurezinio poveikio netiesiogiai mažėja plazmos tūris (dėl to padidėja plazmos renino aktyvumas, aldosterono sekrecija, su šlapimu netenkama daugiau kalio ir sumažėja kalio koncentracija serume). Kadangi susijusiam renino ir aldosterono poveikiui būtinas angiotenzinas II, kartu vartojant valsartano, kalio koncentracijos serume sumažėjimas būna ne toks didelis, kaip gydant vien hidrochlorotiazidu.</w:t>
      </w:r>
    </w:p>
    <w:p w14:paraId="34F13C4B" w14:textId="77777777" w:rsidR="00C051AB" w:rsidRDefault="00C051AB">
      <w:pPr>
        <w:widowControl w:val="0"/>
        <w:numPr>
          <w:ilvl w:val="12"/>
          <w:numId w:val="0"/>
        </w:numPr>
        <w:tabs>
          <w:tab w:val="left" w:pos="567"/>
        </w:tabs>
        <w:spacing w:after="0" w:line="240" w:lineRule="auto"/>
        <w:ind w:right="-2"/>
        <w:rPr>
          <w:rFonts w:ascii="Times New Roman" w:eastAsia="Calibri" w:hAnsi="Times New Roman" w:cs="Times New Roman"/>
          <w:u w:val="single"/>
        </w:rPr>
      </w:pPr>
    </w:p>
    <w:p w14:paraId="25A2E8C8" w14:textId="77777777" w:rsidR="00C051AB" w:rsidRDefault="003C4922">
      <w:pPr>
        <w:widowControl w:val="0"/>
        <w:numPr>
          <w:ilvl w:val="12"/>
          <w:numId w:val="0"/>
        </w:numPr>
        <w:tabs>
          <w:tab w:val="left" w:pos="567"/>
        </w:tabs>
        <w:spacing w:after="0" w:line="240" w:lineRule="auto"/>
        <w:ind w:right="-2"/>
        <w:rPr>
          <w:rFonts w:ascii="Times New Roman" w:eastAsia="Calibri" w:hAnsi="Times New Roman" w:cs="Times New Roman"/>
          <w:i/>
          <w:u w:val="single"/>
        </w:rPr>
      </w:pPr>
      <w:r>
        <w:rPr>
          <w:rFonts w:ascii="Times New Roman" w:eastAsia="Calibri" w:hAnsi="Times New Roman" w:cs="Times New Roman"/>
          <w:i/>
          <w:u w:val="single"/>
        </w:rPr>
        <w:t>Nemelanominis odos vėžys</w:t>
      </w:r>
    </w:p>
    <w:p w14:paraId="75C90AD5" w14:textId="515CBF6B" w:rsidR="00C051AB" w:rsidRDefault="003C4922">
      <w:pPr>
        <w:widowControl w:val="0"/>
        <w:numPr>
          <w:ilvl w:val="12"/>
          <w:numId w:val="0"/>
        </w:numPr>
        <w:tabs>
          <w:tab w:val="left" w:pos="567"/>
        </w:tabs>
        <w:spacing w:after="0" w:line="240" w:lineRule="auto"/>
        <w:ind w:right="-2"/>
        <w:rPr>
          <w:rFonts w:ascii="Times New Roman" w:eastAsia="Calibri" w:hAnsi="Times New Roman" w:cs="Times New Roman"/>
        </w:rPr>
      </w:pPr>
      <w:r>
        <w:rPr>
          <w:rFonts w:ascii="Times New Roman" w:eastAsia="Calibri" w:hAnsi="Times New Roman" w:cs="Times New Roman"/>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w:t>
      </w:r>
      <w:r w:rsidR="00D84ACD">
        <w:rPr>
          <w:rFonts w:ascii="Times New Roman" w:eastAsia="Calibri" w:hAnsi="Times New Roman" w:cs="Times New Roman"/>
        </w:rPr>
        <w:t> </w:t>
      </w:r>
      <w:r>
        <w:rPr>
          <w:rFonts w:ascii="Times New Roman" w:eastAsia="Calibri" w:hAnsi="Times New Roman" w:cs="Times New Roman"/>
        </w:rPr>
        <w:t>50 000</w:t>
      </w:r>
      <w:r>
        <w:t> </w:t>
      </w:r>
      <w:r>
        <w:rPr>
          <w:rFonts w:ascii="Times New Roman" w:eastAsia="Calibri" w:hAnsi="Times New Roman" w:cs="Times New Roman"/>
        </w:rPr>
        <w:t>mg) koreguotas BLK rizikos santykis (RS) buvo 1,29 (95</w:t>
      </w:r>
      <w:r>
        <w:t> </w:t>
      </w:r>
      <w:r>
        <w:rPr>
          <w:rFonts w:ascii="Times New Roman" w:eastAsia="Calibri" w:hAnsi="Times New Roman" w:cs="Times New Roman"/>
        </w:rPr>
        <w:t>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3CB186D7" w14:textId="77777777" w:rsidR="00C051AB" w:rsidRDefault="00C051AB">
      <w:pPr>
        <w:widowControl w:val="0"/>
        <w:spacing w:after="0" w:line="240" w:lineRule="auto"/>
        <w:rPr>
          <w:rFonts w:ascii="Times New Roman" w:eastAsia="Times New Roman" w:hAnsi="Times New Roman" w:cs="Times New Roman"/>
          <w:lang w:eastAsia="sl-SI"/>
        </w:rPr>
      </w:pPr>
    </w:p>
    <w:p w14:paraId="018EAA85"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5.2</w:t>
      </w:r>
      <w:r>
        <w:rPr>
          <w:rFonts w:ascii="Times New Roman" w:eastAsia="Times New Roman" w:hAnsi="Times New Roman" w:cs="Times New Roman"/>
          <w:b/>
          <w:lang w:eastAsia="sl-SI"/>
        </w:rPr>
        <w:tab/>
        <w:t>Farmakokinetinės savybės</w:t>
      </w:r>
    </w:p>
    <w:p w14:paraId="59305D92" w14:textId="77777777" w:rsidR="00C051AB" w:rsidRDefault="00C051AB">
      <w:pPr>
        <w:widowControl w:val="0"/>
        <w:spacing w:after="0" w:line="240" w:lineRule="auto"/>
        <w:rPr>
          <w:rFonts w:ascii="Times New Roman" w:eastAsia="Times New Roman" w:hAnsi="Times New Roman" w:cs="Times New Roman"/>
          <w:i/>
          <w:lang w:eastAsia="sl-SI"/>
        </w:rPr>
      </w:pPr>
    </w:p>
    <w:p w14:paraId="2F829F28"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Valsartanas ir hidrochlorotiazidas</w:t>
      </w:r>
    </w:p>
    <w:p w14:paraId="41207CC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Valsartanas kartu vartojamo hidrochlorotiazido sisteminį biologinį prieinamumą sumažina maždaug 30 %. Hidrochlorotiazidas kartu vartojamo valsartano kinetikos reikšmingai nekeičia. Minėta sąveika įtakos kombinuoto valsartano ir hidrochlorotiazido preparato vartojimui įtakos neturi, kadangi kontroliuotų klinikinių tyrimų metu nustatytas neabejotinas antihipertenzinis poveikis, didesnis už atskirų veikliųjų medžiagų ar placebo sukeliamą poveikį.</w:t>
      </w:r>
    </w:p>
    <w:p w14:paraId="166091F4" w14:textId="77777777" w:rsidR="00C051AB" w:rsidRDefault="00C051AB">
      <w:pPr>
        <w:widowControl w:val="0"/>
        <w:spacing w:after="0" w:line="240" w:lineRule="auto"/>
        <w:rPr>
          <w:rFonts w:ascii="Times New Roman" w:eastAsia="Times New Roman" w:hAnsi="Times New Roman" w:cs="Times New Roman"/>
          <w:i/>
          <w:lang w:eastAsia="sl-SI"/>
        </w:rPr>
      </w:pPr>
    </w:p>
    <w:p w14:paraId="11CBEA14"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Valsartanas</w:t>
      </w:r>
    </w:p>
    <w:p w14:paraId="56DFA9BA"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Absorbcija</w:t>
      </w:r>
    </w:p>
    <w:p w14:paraId="5D7F21B4"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Išgėrus vien valsartano, didžiausia valsartano koncentracija plazmoje atsiranda per 2–4 valandas. Vidutinis absoliutus biologinis prieinamumas yra 23 %. Maistas valsartano ekspoziciją (AUC) sumažina maždaug 40 %, o didžiausią koncentraciją plazmoje (C</w:t>
      </w:r>
      <w:r>
        <w:rPr>
          <w:rFonts w:ascii="Times New Roman" w:eastAsia="Times New Roman" w:hAnsi="Times New Roman" w:cs="Times New Roman"/>
          <w:vertAlign w:val="subscript"/>
          <w:lang w:eastAsia="sl-SI"/>
        </w:rPr>
        <w:t>max</w:t>
      </w:r>
      <w:r>
        <w:rPr>
          <w:rFonts w:ascii="Times New Roman" w:eastAsia="Times New Roman" w:hAnsi="Times New Roman" w:cs="Times New Roman"/>
          <w:lang w:eastAsia="sl-SI"/>
        </w:rPr>
        <w:t xml:space="preserve">) maždaug 50 %, tačiau po dozės </w:t>
      </w:r>
      <w:r>
        <w:rPr>
          <w:rFonts w:ascii="Times New Roman" w:eastAsia="Times New Roman" w:hAnsi="Times New Roman" w:cs="Times New Roman"/>
          <w:lang w:eastAsia="sl-SI"/>
        </w:rPr>
        <w:lastRenderedPageBreak/>
        <w:t>išgėrimo praėjus maždaug 8 valandoms, valsartano koncentracija buvo panaši ir valgiusių, ir nevalgiusių pacientų plazmoje. Toks AUC sumažėjimas nėra susijęs su kliniškai reikšmingu gydomojo poveikio susilpnėjimu, todėl valsartano galima vartoti ir valgant, ir nevalgant.</w:t>
      </w:r>
    </w:p>
    <w:p w14:paraId="713CEE20" w14:textId="77777777" w:rsidR="00C051AB" w:rsidRDefault="00C051AB">
      <w:pPr>
        <w:widowControl w:val="0"/>
        <w:spacing w:after="0" w:line="240" w:lineRule="auto"/>
        <w:rPr>
          <w:rFonts w:ascii="Times New Roman" w:eastAsia="SimSun" w:hAnsi="Times New Roman" w:cs="Times New Roman"/>
          <w:lang w:eastAsia="sl-SI"/>
        </w:rPr>
      </w:pPr>
    </w:p>
    <w:p w14:paraId="49882581"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Pasiskirstymas</w:t>
      </w:r>
    </w:p>
    <w:p w14:paraId="0713A4A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Pusiausvyrinis į veną sušvirkšto valsartano pasiskirstymo tūris yra maždaug 17 litrų. Tai rodo, kad valsartanas nepasiskirsto ekstensyviai audiniuose. Daug valsartano (94–97 %) jungiasi prie serumo baltymų, daugiausia albuminų.</w:t>
      </w:r>
    </w:p>
    <w:p w14:paraId="17A04588" w14:textId="77777777" w:rsidR="00C051AB" w:rsidRDefault="00C051AB">
      <w:pPr>
        <w:widowControl w:val="0"/>
        <w:spacing w:after="0" w:line="240" w:lineRule="auto"/>
        <w:rPr>
          <w:rFonts w:ascii="Times New Roman" w:eastAsia="Times New Roman" w:hAnsi="Times New Roman" w:cs="Times New Roman"/>
          <w:lang w:eastAsia="sl-SI"/>
        </w:rPr>
      </w:pPr>
    </w:p>
    <w:p w14:paraId="7A9821FC"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Biotransformacija</w:t>
      </w:r>
    </w:p>
    <w:p w14:paraId="395CA78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Biotransformuojama nedidelė dalis valsartano: tik maždaug 20 % dozės išskiriama metabolitų pavidalu. Nustatyta, kad plazmoje būna nedidelė hidroksimetabolito koncentracija (ji sudaro mažiau kaip 10 % valsartano AUC). Farmakologinio poveikio šis metabolitas nesukelia.</w:t>
      </w:r>
    </w:p>
    <w:p w14:paraId="3292A328" w14:textId="77777777" w:rsidR="00C051AB" w:rsidRDefault="00C051AB">
      <w:pPr>
        <w:widowControl w:val="0"/>
        <w:spacing w:after="0" w:line="240" w:lineRule="auto"/>
        <w:rPr>
          <w:rFonts w:ascii="Times New Roman" w:eastAsia="SimSun" w:hAnsi="Times New Roman" w:cs="Times New Roman"/>
          <w:lang w:eastAsia="sl-SI"/>
        </w:rPr>
      </w:pPr>
    </w:p>
    <w:p w14:paraId="3E89FE36"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Eliminacija</w:t>
      </w:r>
    </w:p>
    <w:p w14:paraId="4EEA3ECC" w14:textId="28A17145"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Valsartano kinetiką apibūdina multieksponentinio mažėjimo funkcija (t½α &lt;</w:t>
      </w:r>
      <w:r w:rsidR="00D84ACD">
        <w:rPr>
          <w:rFonts w:ascii="Times New Roman" w:eastAsia="Times New Roman" w:hAnsi="Times New Roman" w:cs="Times New Roman"/>
          <w:lang w:eastAsia="sl-SI"/>
        </w:rPr>
        <w:t> </w:t>
      </w:r>
      <w:r>
        <w:rPr>
          <w:rFonts w:ascii="Times New Roman" w:eastAsia="Times New Roman" w:hAnsi="Times New Roman" w:cs="Times New Roman"/>
          <w:lang w:eastAsia="sl-SI"/>
        </w:rPr>
        <w:t>1 val., t½ß maždaug 9 val.). Valsartanas daugiausia išskiriamas su išmatomis (maždaug 83 % dozės) ir šlapimu (maždaug 13 % dozės), daugiausia nepakitusiu pavidalu. Valsartano sušvirkštus į veną, plazmos klirensas būna maždaug 2 l/val., inkstų klirensas – 0,62 l/val. (maždaug 30 % bendrojo klirenso). Pusinės valsartano eliminacijos laikas yra 6 valandos.</w:t>
      </w:r>
    </w:p>
    <w:p w14:paraId="0B780881" w14:textId="77777777" w:rsidR="00C051AB" w:rsidRDefault="00C051AB">
      <w:pPr>
        <w:widowControl w:val="0"/>
        <w:spacing w:after="0" w:line="240" w:lineRule="auto"/>
        <w:rPr>
          <w:rFonts w:ascii="Times New Roman" w:eastAsia="Times New Roman" w:hAnsi="Times New Roman" w:cs="Times New Roman"/>
          <w:lang w:eastAsia="sl-SI"/>
        </w:rPr>
      </w:pPr>
    </w:p>
    <w:p w14:paraId="16EB0206"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Hidrochlorotiazidas</w:t>
      </w:r>
    </w:p>
    <w:p w14:paraId="50B96CC1"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Absorbcija</w:t>
      </w:r>
    </w:p>
    <w:p w14:paraId="748E1A6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Išgertas hidrochlorotiazidas (tiek suspensijos, tiek tablečių pavidalu) absorbuojamas greitai (t</w:t>
      </w:r>
      <w:r>
        <w:rPr>
          <w:rFonts w:ascii="Times New Roman" w:eastAsia="Times New Roman" w:hAnsi="Times New Roman" w:cs="Times New Roman"/>
          <w:vertAlign w:val="subscript"/>
          <w:lang w:eastAsia="sl-SI"/>
        </w:rPr>
        <w:t>max</w:t>
      </w:r>
      <w:r>
        <w:rPr>
          <w:rFonts w:ascii="Times New Roman" w:eastAsia="Times New Roman" w:hAnsi="Times New Roman" w:cs="Times New Roman"/>
          <w:lang w:eastAsia="sl-SI"/>
        </w:rPr>
        <w:t xml:space="preserve"> yra maždaug 2 val.). Vartojant gydomąsias dozes, vidutinis AUC didėjimas būna tiesinis ir proporcingas dozei.</w:t>
      </w:r>
    </w:p>
    <w:p w14:paraId="0A96D52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Vartojamo maisto poveikis hidrochlorotiazido absorbcijai neturi jokios klinikinės reikšmės arba ji yra menka. Absoliutus biologinis išgerto hidrochlorotiazido prieinamumas yra 70 %.</w:t>
      </w:r>
    </w:p>
    <w:p w14:paraId="577C11CF" w14:textId="77777777" w:rsidR="00C051AB" w:rsidRDefault="00C051AB">
      <w:pPr>
        <w:widowControl w:val="0"/>
        <w:spacing w:after="0" w:line="240" w:lineRule="auto"/>
        <w:rPr>
          <w:rFonts w:ascii="Times New Roman" w:eastAsia="Times New Roman" w:hAnsi="Times New Roman" w:cs="Times New Roman"/>
          <w:lang w:eastAsia="sl-SI"/>
        </w:rPr>
      </w:pPr>
    </w:p>
    <w:p w14:paraId="4DC40778"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Pasiskirstymas</w:t>
      </w:r>
    </w:p>
    <w:p w14:paraId="745F553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Tariamasis pasiskirstymo tūris yra 4</w:t>
      </w:r>
      <w:r>
        <w:rPr>
          <w:rFonts w:ascii="Times New Roman" w:eastAsia="Times New Roman" w:hAnsi="Times New Roman" w:cs="Times New Roman"/>
          <w:lang w:eastAsia="sl-SI"/>
        </w:rPr>
        <w:noBreakHyphen/>
        <w:t>8 l/kg kūno svorio.</w:t>
      </w:r>
    </w:p>
    <w:p w14:paraId="0854276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40-70 % kraujotakoje esančio hidrochlorotiazido prisijungia prie serumo baltymų, daugiausia albuminų. Hidrochlorotiazido kaupiasi eritrocituose (ten jo koncentracija būna maždaug 3 kartus didesnė nei koncentracija plazmoje).</w:t>
      </w:r>
    </w:p>
    <w:p w14:paraId="1F782B6E" w14:textId="77777777" w:rsidR="00C051AB" w:rsidRDefault="00C051AB">
      <w:pPr>
        <w:widowControl w:val="0"/>
        <w:spacing w:after="0" w:line="240" w:lineRule="auto"/>
        <w:rPr>
          <w:rFonts w:ascii="Times New Roman" w:eastAsia="Times New Roman" w:hAnsi="Times New Roman" w:cs="Times New Roman"/>
          <w:lang w:eastAsia="sl-SI"/>
        </w:rPr>
      </w:pPr>
    </w:p>
    <w:p w14:paraId="6026D75A"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Eliminacija</w:t>
      </w:r>
    </w:p>
    <w:p w14:paraId="4D2080F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Hidrochlorotiazido daugiausia išskiriama nepakitusiu pavidalu. Hidrochlorotiazidas eliminuojamas iš plazmos, galutiniam pusinės eliminacijos laikui esant nuo 6 iki 15 valandų. Hidrochlorotiazido kinetika nesikeičia, jo vartojant pakartotinai, o jo kaupimasis, vartojant vieną kartą per parą, yra minimalus. Daugiau kaip 95</w:t>
      </w:r>
      <w:r>
        <w:rPr>
          <w:rFonts w:ascii="Times New Roman" w:eastAsia="Times New Roman" w:hAnsi="Times New Roman" w:cs="Times New Roman"/>
          <w:lang w:eastAsia="sl-SI"/>
        </w:rPr>
        <w:sym w:font="Symbol" w:char="F025"/>
      </w:r>
      <w:r>
        <w:rPr>
          <w:rFonts w:ascii="Times New Roman" w:eastAsia="Times New Roman" w:hAnsi="Times New Roman" w:cs="Times New Roman"/>
          <w:lang w:eastAsia="sl-SI"/>
        </w:rPr>
        <w:t xml:space="preserve"> absorbuotos hidrochlorotiazido dozės išsiskiria su šlapimu nepakitusiu pavidalu. Inkstų klirensas priklauso ir nuo pasyvios filtracijos, ir nuo aktyvios sekrecijos į inkstų kanalėlius.</w:t>
      </w:r>
    </w:p>
    <w:p w14:paraId="73008BCC" w14:textId="77777777" w:rsidR="00C051AB" w:rsidRDefault="00C051AB">
      <w:pPr>
        <w:widowControl w:val="0"/>
        <w:spacing w:after="0" w:line="240" w:lineRule="auto"/>
        <w:rPr>
          <w:rFonts w:ascii="Times New Roman" w:eastAsia="Times New Roman" w:hAnsi="Times New Roman" w:cs="Times New Roman"/>
          <w:b/>
          <w:lang w:eastAsia="sl-SI"/>
        </w:rPr>
      </w:pPr>
    </w:p>
    <w:p w14:paraId="77000BEA" w14:textId="77777777" w:rsidR="00C051AB" w:rsidRDefault="003C4922">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Ypatingos pacientų grupės</w:t>
      </w:r>
    </w:p>
    <w:p w14:paraId="57D6051F" w14:textId="77777777" w:rsidR="00C051AB" w:rsidRDefault="00C051AB">
      <w:pPr>
        <w:widowControl w:val="0"/>
        <w:spacing w:after="0" w:line="240" w:lineRule="auto"/>
        <w:rPr>
          <w:rFonts w:ascii="Times New Roman" w:eastAsia="Times New Roman" w:hAnsi="Times New Roman" w:cs="Times New Roman"/>
          <w:i/>
          <w:u w:val="single"/>
          <w:lang w:eastAsia="sl-SI"/>
        </w:rPr>
      </w:pPr>
    </w:p>
    <w:p w14:paraId="488F4C81"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žmonės</w:t>
      </w:r>
    </w:p>
    <w:p w14:paraId="3C76CD5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Senyvų žmonių organizme valsartano ekspozicija būna šiek tiek didesnė, negu jaunesnių žmonių organizme, tačiau nustatyta, kad toks poveikis kliniškai nereikšmingas.</w:t>
      </w:r>
    </w:p>
    <w:p w14:paraId="34AFC88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Turima nedaug duomenų, rodančių, kad ir sveikų, ir hipertenzija sergančių senyvų žmonių organizme sisteminis hidrochlorotiazido klirensas būna mažesnis negu jaunų sveikų savanorių organizme.</w:t>
      </w:r>
    </w:p>
    <w:p w14:paraId="56AD1260" w14:textId="77777777" w:rsidR="00C051AB" w:rsidRDefault="00C051AB">
      <w:pPr>
        <w:widowControl w:val="0"/>
        <w:spacing w:after="0" w:line="240" w:lineRule="auto"/>
        <w:rPr>
          <w:rFonts w:ascii="Times New Roman" w:eastAsia="Times New Roman" w:hAnsi="Times New Roman" w:cs="Times New Roman"/>
          <w:b/>
          <w:lang w:eastAsia="sl-SI"/>
        </w:rPr>
      </w:pPr>
    </w:p>
    <w:p w14:paraId="48A6C836"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Inkstų funkcijos sutrikimas</w:t>
      </w:r>
    </w:p>
    <w:p w14:paraId="415BA99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vartojama rekomenduojama Valsartan/hydrochlorothiazide Krka dozė ir glomerulų filtracijos greitis (GFG) yra 30</w:t>
      </w:r>
      <w:r>
        <w:rPr>
          <w:rFonts w:ascii="Times New Roman" w:eastAsia="Times New Roman" w:hAnsi="Times New Roman" w:cs="Times New Roman"/>
          <w:lang w:eastAsia="sl-SI"/>
        </w:rPr>
        <w:noBreakHyphen/>
        <w:t>70 ml/min., dozės keisti nereikia.</w:t>
      </w:r>
    </w:p>
    <w:p w14:paraId="7484F35E" w14:textId="77777777" w:rsidR="00C051AB" w:rsidRDefault="00C051AB">
      <w:pPr>
        <w:widowControl w:val="0"/>
        <w:spacing w:after="0" w:line="240" w:lineRule="auto"/>
        <w:rPr>
          <w:rFonts w:ascii="Times New Roman" w:eastAsia="Times New Roman" w:hAnsi="Times New Roman" w:cs="Times New Roman"/>
          <w:lang w:eastAsia="sl-SI"/>
        </w:rPr>
      </w:pPr>
    </w:p>
    <w:p w14:paraId="2B79593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Valsartan/hydrochlorothiazide Krka farmakokinetiką pacientų, kuriems yra sunkus inkstų funkcijos sutrikimas (GFG </w:t>
      </w:r>
      <w:r>
        <w:rPr>
          <w:rFonts w:ascii="Times New Roman" w:eastAsia="Times New Roman" w:hAnsi="Times New Roman" w:cs="Times New Roman"/>
          <w:lang w:eastAsia="sl-SI"/>
        </w:rPr>
        <w:sym w:font="Symbol" w:char="F03C"/>
      </w:r>
      <w:r>
        <w:rPr>
          <w:rFonts w:ascii="Times New Roman" w:eastAsia="Times New Roman" w:hAnsi="Times New Roman" w:cs="Times New Roman"/>
          <w:lang w:eastAsia="sl-SI"/>
        </w:rPr>
        <w:t xml:space="preserve"> 30 ml/min.), ir dializuojamų pacientų organizme nėra. Daug </w:t>
      </w:r>
      <w:r>
        <w:rPr>
          <w:rFonts w:ascii="Times New Roman" w:eastAsia="Times New Roman" w:hAnsi="Times New Roman" w:cs="Times New Roman"/>
          <w:lang w:eastAsia="sl-SI"/>
        </w:rPr>
        <w:lastRenderedPageBreak/>
        <w:t>valsartano jungiasi prie plazmos baltymų, todėl dialize jo iš organizmo pašalinti neįmanoma, o hidrochlorotiazidas dializės metu iš organizmo pašalinamas.</w:t>
      </w:r>
    </w:p>
    <w:p w14:paraId="6960FE7A" w14:textId="77777777" w:rsidR="00C051AB" w:rsidRDefault="00C051AB">
      <w:pPr>
        <w:widowControl w:val="0"/>
        <w:spacing w:after="0" w:line="240" w:lineRule="auto"/>
        <w:rPr>
          <w:rFonts w:ascii="Times New Roman" w:eastAsia="Times New Roman" w:hAnsi="Times New Roman" w:cs="Times New Roman"/>
          <w:lang w:eastAsia="sl-SI"/>
        </w:rPr>
      </w:pPr>
    </w:p>
    <w:p w14:paraId="490F8A8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Esant inkstų funkcijos sutrikimui, hidrochlorotiazido vidutinė didžiausia koncentracija kraujo plazmoje ir AUC yra didesni, o šalinimo su šlapimu greitis yra mažesnis. Pacientų, kuriems yra lengvas ar vidutinio sunkumo inkstų funkcijos sutrikimas, stebėtas hidrochlorotiazido AUC padidėjimas 3 kartus. Pacientų, kuriems yra sunkus inkstų funkcijos sutrikimas, stebėtas AUC padidėjimas 8 kartus. Hidrochlorotiazido negalima skirti pacientams, kuriems yra sunkus inkstų funkcijos sutrikimas (žr. 4.3 skyrių).</w:t>
      </w:r>
    </w:p>
    <w:p w14:paraId="74432334" w14:textId="77777777" w:rsidR="00C051AB" w:rsidRDefault="00C051AB">
      <w:pPr>
        <w:widowControl w:val="0"/>
        <w:spacing w:after="0" w:line="240" w:lineRule="auto"/>
        <w:rPr>
          <w:rFonts w:ascii="Times New Roman" w:eastAsia="Times New Roman" w:hAnsi="Times New Roman" w:cs="Times New Roman"/>
          <w:b/>
          <w:lang w:eastAsia="sl-SI"/>
        </w:rPr>
      </w:pPr>
    </w:p>
    <w:p w14:paraId="4EAA75E1"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Kepenų funkcijos sutrikimas</w:t>
      </w:r>
    </w:p>
    <w:p w14:paraId="7C79197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Farmakokinetikos tyrimo metu pacientų, kuriems buvo lengvas (n=6) arba vidutinio sunkumo (n=5) kepenų funkcijos sutrikimas, organizme valsartano ekspozicija buvo maždaug 2 kartus didesnė negu sveikų savanorių organizme (žr. 4.2 ir 4.4 skyrius).</w:t>
      </w:r>
    </w:p>
    <w:p w14:paraId="4CD2FD8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Duomenų apie žmonių, kuriems yra sunkus kepenų funkcijos sutrikimas, gydymą valsartanu nėra (žr. 4.3 skyrių). Kepenų ligos reikšmingo poveikio hidrochlorotiazido farmakokinetikai nesukelia.</w:t>
      </w:r>
    </w:p>
    <w:p w14:paraId="5555752B" w14:textId="77777777" w:rsidR="00C051AB" w:rsidRDefault="00C051AB">
      <w:pPr>
        <w:widowControl w:val="0"/>
        <w:spacing w:after="0" w:line="240" w:lineRule="auto"/>
        <w:ind w:left="567" w:hanging="567"/>
        <w:outlineLvl w:val="0"/>
        <w:rPr>
          <w:rFonts w:ascii="Times New Roman" w:eastAsia="Times New Roman" w:hAnsi="Times New Roman" w:cs="Times New Roman"/>
          <w:b/>
          <w:lang w:eastAsia="sl-SI"/>
        </w:rPr>
      </w:pPr>
    </w:p>
    <w:p w14:paraId="4A7CCAE3"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5.3</w:t>
      </w:r>
      <w:r>
        <w:rPr>
          <w:rFonts w:ascii="Times New Roman" w:eastAsia="Times New Roman" w:hAnsi="Times New Roman" w:cs="Times New Roman"/>
          <w:b/>
          <w:lang w:eastAsia="sl-SI"/>
        </w:rPr>
        <w:tab/>
        <w:t>Ikiklinikinių saugumo tyrimų duomenys</w:t>
      </w:r>
    </w:p>
    <w:p w14:paraId="30803F42" w14:textId="77777777" w:rsidR="00C051AB" w:rsidRDefault="00C051AB">
      <w:pPr>
        <w:widowControl w:val="0"/>
        <w:spacing w:after="0" w:line="240" w:lineRule="auto"/>
        <w:rPr>
          <w:rFonts w:ascii="Times New Roman" w:eastAsia="Times New Roman" w:hAnsi="Times New Roman" w:cs="Times New Roman"/>
          <w:lang w:eastAsia="sl-SI"/>
        </w:rPr>
      </w:pPr>
    </w:p>
    <w:p w14:paraId="430783D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Valsartano ir hidrochlorotiazido derinio, vartojamo per burną, toksiškumas buvo tiriamas su žiurkėmis ir mažosiomis beždžionėmis (marmozetėmis) tyrimų, trukusių ne ilgiau kaip šešis mėnesius, metu. Duomenų, kuriais remiantis, terapinių preparato dozių žmonėms vartoti būtų negalima, negauta.</w:t>
      </w:r>
    </w:p>
    <w:p w14:paraId="1258D5A6" w14:textId="77777777" w:rsidR="00C051AB" w:rsidRDefault="00C051AB">
      <w:pPr>
        <w:widowControl w:val="0"/>
        <w:spacing w:after="0" w:line="240" w:lineRule="auto"/>
        <w:rPr>
          <w:rFonts w:ascii="Times New Roman" w:eastAsia="Times New Roman" w:hAnsi="Times New Roman" w:cs="Times New Roman"/>
          <w:lang w:eastAsia="sl-SI"/>
        </w:rPr>
      </w:pPr>
    </w:p>
    <w:p w14:paraId="75090A4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Lėtinio toksiškumo tyrimų metu gauti duomenys apie derinio sukeliamus pokyčius rodo, kad toksinį poveikį tikriausiai sukelia valsartanas. Stipriausias toksinis poveikis pasireiškė inkstams, mažosioms beždžionėms toks poveikis buvo stipresnis negu žiurkėms. Valsartano ir hidrochlorotiazido derinys sukėlė inkstų pažeidimą: nefropatiją su kanalėlių bazofilija, šlapalo ir kreatinino koncentracijos plazmoje bei kalio koncentracijos serume padidėjimą, šlapimo ir elektrolitų kiekio šlapime padidėjimą (žiurkėms tokį poveikį sukėlė 30 mg/kg kūno svorio valsartano ir 9 mg /kg hidrochlorotiazido bei didesnė paros dozė, mažosioms beždžionėms (marmozetėms) – 10 mg/kg kūno svorio valsartano ir 3 mg /kg hidrochlorotiazido bei didesnė paros dozė). Manoma, tokius pokyčius sukėlė pakitusi inkstų kraujotaka. Perskaičiavus mg/m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xml:space="preserve"> kūno paviršiaus ploto, tokios žiurkėms girdytos dozės buvo 0,9 ir 3,5 karto, o mažosioms beždžionėms 0,3 ir 1,2 karto didesnės nei didžiausia rekomenduojama dozė žmonėms (DRDŽ). Skaičiavimo metu daryta prielaida, kad geriama paros dozė yra 320 mg valsartano ir 25 mg hidrochlorotiazido, o pacientas sveria 60 kg.</w:t>
      </w:r>
    </w:p>
    <w:p w14:paraId="76DC6935" w14:textId="77777777" w:rsidR="00C051AB" w:rsidRDefault="00C051AB">
      <w:pPr>
        <w:widowControl w:val="0"/>
        <w:spacing w:after="0" w:line="240" w:lineRule="auto"/>
        <w:rPr>
          <w:rFonts w:ascii="Times New Roman" w:eastAsia="Times New Roman" w:hAnsi="Times New Roman" w:cs="Times New Roman"/>
          <w:lang w:eastAsia="sl-SI"/>
        </w:rPr>
      </w:pPr>
    </w:p>
    <w:p w14:paraId="00BD1C9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Didelės valsartano ir hidrochlorotiazido derinio dozės sukėlė su eritrocitais susijusių rodmenų (eritrocitų kiekio, hemoglobino, hematokrito) sumažėjimą (tokį poveikį sukėlė 100/31 mg/kg kūno svorio ir didesnė paros dozė žiurkėms bei 30/9 mg/kg kūno svorio ir didesnė paros dozė mažosioms beždžionėms). Perskaičiavus mg/m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xml:space="preserve"> kūno paviršiaus ploto, tokios girdytos dozės žiurkėms buvo 3,0 ir 12 kartų, o mažosioms beždžionėms 0,9 ir 3,5 karto didesnės nei didžiausia rekomenduojama dozė žmonėms (DRDŽ). Skaičiavimo metu daryta prielaida, kad geriama paros dozė yra 320 mg valsartano ir 25 mg hidrochlorotiazido, o pacientas sveria 60 kg.</w:t>
      </w:r>
    </w:p>
    <w:p w14:paraId="71FF0DA5"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60BB5AA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Mažosioms beždžionėms pastebėta skrandžio gleivinės pažeidimų (tokį poveikį sukėlė 30/9 mg/kg kūno svorio ir didesnė paros dozė). Šis derinys taip pat sukėlė aferentinių arteriolių hiperplaziją inkstuose (paros dozė buvo 600/188 mg/kg kūno svorio žiurkėms ir 30/9 mg /kg kūno svorio bei didesnė mažosioms beždžionėms). Perskaičiavus mg/m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xml:space="preserve"> kūno paviršiaus ploto, tokios girdytos dozės mažosioms beždžionėms buvo 0,9 ir 3,5 karto, o žiurkėms 18 ir 73 kartus didesnės nei didžiausia rekomenduojama dozė žmonėms (DRDŽ). Skaičiavimo metu daryta prielaida, kad geriama paros dozė yra 320 mg valsartano ir 25 mg hidrochlorotiazido, o pacientas sveria 60 kg.</w:t>
      </w:r>
    </w:p>
    <w:p w14:paraId="0E9139F2"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7468AFC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Manoma, kad minėtas poveikis yra susijęs su farmakologiniu didelės valsartano dozės poveikiu (angiotenzino II sukeliamo renino atpalaidavimo slopinimo blokavimu ir reniną išskiriančių ląstelių stimuliavimu). Tokį poveikį sukelia ir AKF inhibitoriai. Manoma, kad gauti duomenys nėra svarbūs žmonėms, jei vartojama gydomoji valsartano dozė.</w:t>
      </w:r>
    </w:p>
    <w:p w14:paraId="6F2BA42E"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7846588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Valsartano ir hidrochlorotiazido derinio mutageninio, chromosomas pažeidžiančio ar kancerogeninį poveikį sukeliančio poveikio tyrimų neatlikta, nes duomenų, kad tarp šių dviejų medžiagų gali pasireikšti sąveika, nėra. Tačiau tokie tyrimai buvo atlikti atskirai su valsartanu ir hidrochlorotiazidu ir duomenų apie mutageninį, chromosomas pažeidžiantį ar kancerogeninį valsartano poveikį nebuvo gauta, duomenų apie hidrochlorotiazido mutageninį ar chromosomų lūžius sukeliantį poveikį taip pat negauta.</w:t>
      </w:r>
    </w:p>
    <w:p w14:paraId="3DBFB2A0" w14:textId="77777777" w:rsidR="00C051AB" w:rsidRDefault="00C051AB">
      <w:pPr>
        <w:widowControl w:val="0"/>
        <w:spacing w:after="0" w:line="240" w:lineRule="auto"/>
        <w:rPr>
          <w:rFonts w:ascii="Times New Roman" w:eastAsia="Times New Roman" w:hAnsi="Times New Roman" w:cs="Times New Roman"/>
          <w:highlight w:val="green"/>
          <w:lang w:eastAsia="sl-SI"/>
        </w:rPr>
      </w:pPr>
    </w:p>
    <w:p w14:paraId="7E346DC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Toksinį poveikį žiurkių patelėms sukelianti valsartano paros dozė (600 mg/kg kūno svorio), girdyta paskutinėmis vaikingumo dienomis bei žindymo laikotarpiu, padažnino jauniklių gaišimą, sumažino jų kūno svorį bei lėtino vystymąsi (ausies kaušelio atsidalijimą ir ausies kanalo atsidarymą) (žr. 4.6 skyrių). Perskaičiavus mg/m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xml:space="preserve"> kūno paviršiaus ploto, tokia žiurkėms girdyta paros dozė (600 mg/kg kūno svorio) buvo maždaug 18 kartų didesnė nei didžiausia rekomenduojama dozė žmonėms (skaičiavimo metu daryta prielaida, kad geriama paros dozė yra 320 mg valsartano, o pacientas sveria 60 kg.). Panašūs duomenys gauti valsartano ir hidrochlorotiazido tyrimų su žiurkėmis ir triušiais metu. Valsartano ir hidrochlorotiazido poveikio embriono ir vaisiaus vystymuisi tyrimų (Segment II) su žiurkėmis ir triušiais metu duomenų apie teratogeninį poveikį negauta, tačiau pastebėtas toksinis poveikis vaisiui, susijęs su toksiniu poveikiu patelei.</w:t>
      </w:r>
    </w:p>
    <w:p w14:paraId="3C645A56" w14:textId="77777777" w:rsidR="00C051AB" w:rsidRDefault="00C051AB">
      <w:pPr>
        <w:widowControl w:val="0"/>
        <w:spacing w:after="0" w:line="240" w:lineRule="auto"/>
        <w:rPr>
          <w:rFonts w:ascii="Times New Roman" w:eastAsia="Times New Roman" w:hAnsi="Times New Roman" w:cs="Times New Roman"/>
          <w:lang w:eastAsia="sl-SI"/>
        </w:rPr>
      </w:pPr>
    </w:p>
    <w:p w14:paraId="70EA7692" w14:textId="77777777" w:rsidR="00C051AB" w:rsidRDefault="00C051AB">
      <w:pPr>
        <w:widowControl w:val="0"/>
        <w:spacing w:after="0" w:line="240" w:lineRule="auto"/>
        <w:rPr>
          <w:rFonts w:ascii="Times New Roman" w:eastAsia="Times New Roman" w:hAnsi="Times New Roman" w:cs="Times New Roman"/>
          <w:lang w:eastAsia="sl-SI"/>
        </w:rPr>
      </w:pPr>
    </w:p>
    <w:p w14:paraId="6DD3BD5E"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farmacinė informacija</w:t>
      </w:r>
    </w:p>
    <w:p w14:paraId="6F14A293" w14:textId="77777777" w:rsidR="00C051AB" w:rsidRDefault="00C051AB">
      <w:pPr>
        <w:widowControl w:val="0"/>
        <w:spacing w:after="0" w:line="240" w:lineRule="auto"/>
        <w:rPr>
          <w:rFonts w:ascii="Times New Roman" w:eastAsia="Times New Roman" w:hAnsi="Times New Roman" w:cs="Times New Roman"/>
          <w:lang w:eastAsia="sl-SI"/>
        </w:rPr>
      </w:pPr>
    </w:p>
    <w:p w14:paraId="05ADE31B"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6.1</w:t>
      </w:r>
      <w:r>
        <w:rPr>
          <w:rFonts w:ascii="Times New Roman" w:eastAsia="Times New Roman" w:hAnsi="Times New Roman" w:cs="Times New Roman"/>
          <w:b/>
          <w:lang w:eastAsia="sl-SI"/>
        </w:rPr>
        <w:tab/>
        <w:t>Pagalbinių medžiagų sąrašas</w:t>
      </w:r>
    </w:p>
    <w:p w14:paraId="7AEE4677" w14:textId="77777777" w:rsidR="00C051AB" w:rsidRDefault="00C051AB">
      <w:pPr>
        <w:widowControl w:val="0"/>
        <w:spacing w:after="0" w:line="240" w:lineRule="auto"/>
        <w:rPr>
          <w:rFonts w:ascii="Times New Roman" w:eastAsia="Times New Roman" w:hAnsi="Times New Roman" w:cs="Times New Roman"/>
          <w:lang w:eastAsia="sl-SI"/>
        </w:rPr>
      </w:pPr>
    </w:p>
    <w:p w14:paraId="22124442" w14:textId="77777777" w:rsidR="00C051AB" w:rsidRDefault="003C4922">
      <w:pPr>
        <w:widowControl w:val="0"/>
        <w:tabs>
          <w:tab w:val="decimal" w:pos="5040"/>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Tabletės branduolys</w:t>
      </w:r>
    </w:p>
    <w:p w14:paraId="31D169B9"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Mikrokristalinė celiuliozė</w:t>
      </w:r>
    </w:p>
    <w:p w14:paraId="49D1BE91"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Laktozė monohidratas</w:t>
      </w:r>
    </w:p>
    <w:p w14:paraId="0E888AC9"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Magnio stearatas</w:t>
      </w:r>
    </w:p>
    <w:p w14:paraId="2740E6C9"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Kroskarmeliozės natrio druska</w:t>
      </w:r>
    </w:p>
    <w:p w14:paraId="7FE27579"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Povidonas K-25</w:t>
      </w:r>
    </w:p>
    <w:p w14:paraId="2DC19599"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Koloidinis bevandenis silicio dioksidas</w:t>
      </w:r>
    </w:p>
    <w:p w14:paraId="7694E51F" w14:textId="77777777" w:rsidR="00C051AB" w:rsidRDefault="00C051AB">
      <w:pPr>
        <w:widowControl w:val="0"/>
        <w:tabs>
          <w:tab w:val="decimal" w:pos="5040"/>
        </w:tabs>
        <w:spacing w:after="0" w:line="240" w:lineRule="auto"/>
        <w:rPr>
          <w:rFonts w:ascii="Times New Roman" w:eastAsia="Times New Roman" w:hAnsi="Times New Roman" w:cs="Times New Roman"/>
          <w:i/>
          <w:u w:val="single"/>
          <w:lang w:eastAsia="sl-SI"/>
        </w:rPr>
      </w:pPr>
    </w:p>
    <w:p w14:paraId="4926CE99" w14:textId="77777777" w:rsidR="00C051AB" w:rsidRDefault="003C4922">
      <w:pPr>
        <w:widowControl w:val="0"/>
        <w:tabs>
          <w:tab w:val="decimal" w:pos="5040"/>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Tabletės plėvelė</w:t>
      </w:r>
    </w:p>
    <w:p w14:paraId="70D092A1"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Hipromeliozė 2910 6 cP</w:t>
      </w:r>
    </w:p>
    <w:p w14:paraId="0C961C88"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Titano dioksidas (E171)</w:t>
      </w:r>
    </w:p>
    <w:p w14:paraId="75D15290"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Makrogolis 4000</w:t>
      </w:r>
    </w:p>
    <w:p w14:paraId="7A595140" w14:textId="77777777" w:rsidR="00C051AB" w:rsidRDefault="003C4922">
      <w:pPr>
        <w:widowControl w:val="0"/>
        <w:tabs>
          <w:tab w:val="decimal" w:pos="50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Raudonasis geležies oksidas (E172) – </w:t>
      </w:r>
      <w:r>
        <w:rPr>
          <w:rFonts w:ascii="Times New Roman" w:eastAsia="Times New Roman" w:hAnsi="Times New Roman" w:cs="Times New Roman"/>
          <w:i/>
          <w:lang w:eastAsia="sl-SI"/>
        </w:rPr>
        <w:t xml:space="preserve">tik 80 mg/12,5 mg, </w:t>
      </w:r>
      <w:r>
        <w:rPr>
          <w:rFonts w:ascii="Times New Roman" w:eastAsia="Times New Roman" w:hAnsi="Times New Roman" w:cs="Times New Roman"/>
          <w:i/>
          <w:highlight w:val="lightGray"/>
          <w:lang w:eastAsia="sl-SI"/>
        </w:rPr>
        <w:t>160 mg/12,5 mg,</w:t>
      </w:r>
      <w:r>
        <w:rPr>
          <w:rFonts w:ascii="Times New Roman" w:eastAsia="Times New Roman" w:hAnsi="Times New Roman" w:cs="Times New Roman"/>
          <w:i/>
          <w:lang w:eastAsia="sl-SI"/>
        </w:rPr>
        <w:t xml:space="preserve"> </w:t>
      </w:r>
      <w:r>
        <w:rPr>
          <w:rFonts w:ascii="Times New Roman" w:eastAsia="Times New Roman" w:hAnsi="Times New Roman" w:cs="Times New Roman"/>
          <w:i/>
          <w:shd w:val="clear" w:color="auto" w:fill="BFBFBF"/>
          <w:lang w:eastAsia="sl-SI"/>
        </w:rPr>
        <w:t>160 mg/25 mg</w:t>
      </w:r>
      <w:r>
        <w:rPr>
          <w:rFonts w:ascii="Times New Roman" w:eastAsia="Times New Roman" w:hAnsi="Times New Roman" w:cs="Times New Roman"/>
          <w:i/>
          <w:lang w:eastAsia="sl-SI"/>
        </w:rPr>
        <w:t xml:space="preserve"> ir </w:t>
      </w:r>
      <w:r>
        <w:rPr>
          <w:rFonts w:ascii="Times New Roman" w:eastAsia="Times New Roman" w:hAnsi="Times New Roman" w:cs="Times New Roman"/>
          <w:i/>
          <w:shd w:val="clear" w:color="auto" w:fill="A6A6A6"/>
          <w:lang w:eastAsia="sl-SI"/>
        </w:rPr>
        <w:t>320 mg/12,5 mg</w:t>
      </w:r>
      <w:r>
        <w:rPr>
          <w:rFonts w:ascii="Times New Roman" w:eastAsia="Times New Roman" w:hAnsi="Times New Roman" w:cs="Times New Roman"/>
          <w:i/>
          <w:lang w:eastAsia="sl-SI"/>
        </w:rPr>
        <w:t xml:space="preserve"> </w:t>
      </w:r>
      <w:r>
        <w:rPr>
          <w:rFonts w:ascii="Times New Roman" w:eastAsia="SimSun" w:hAnsi="Times New Roman" w:cs="Times New Roman"/>
          <w:i/>
          <w:lang w:eastAsia="sl-SI"/>
        </w:rPr>
        <w:t xml:space="preserve">plėvele dengtose </w:t>
      </w:r>
      <w:r>
        <w:rPr>
          <w:rFonts w:ascii="Times New Roman" w:eastAsia="Times New Roman" w:hAnsi="Times New Roman" w:cs="Times New Roman"/>
          <w:i/>
          <w:lang w:eastAsia="sl-SI"/>
        </w:rPr>
        <w:t>tabletėse</w:t>
      </w:r>
    </w:p>
    <w:p w14:paraId="4F8EF6AA" w14:textId="77777777" w:rsidR="00C051AB" w:rsidRDefault="003C4922">
      <w:pPr>
        <w:widowControl w:val="0"/>
        <w:tabs>
          <w:tab w:val="decimal" w:pos="5040"/>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lang w:eastAsia="sl-SI"/>
        </w:rPr>
        <w:t xml:space="preserve">Geltonasis geležies oksidas (E172) – </w:t>
      </w:r>
      <w:r>
        <w:rPr>
          <w:rFonts w:ascii="Times New Roman" w:eastAsia="Times New Roman" w:hAnsi="Times New Roman" w:cs="Times New Roman"/>
          <w:i/>
          <w:lang w:eastAsia="sl-SI"/>
        </w:rPr>
        <w:t xml:space="preserve">tik 80 mg/12,5 mg, </w:t>
      </w:r>
      <w:r>
        <w:rPr>
          <w:rFonts w:ascii="Times New Roman" w:eastAsia="Times New Roman" w:hAnsi="Times New Roman" w:cs="Times New Roman"/>
          <w:i/>
          <w:highlight w:val="lightGray"/>
          <w:lang w:eastAsia="sl-SI"/>
        </w:rPr>
        <w:t>160 mg/25 mg,</w:t>
      </w:r>
      <w:r>
        <w:rPr>
          <w:rFonts w:ascii="Times New Roman" w:eastAsia="Times New Roman" w:hAnsi="Times New Roman" w:cs="Times New Roman"/>
          <w:i/>
          <w:lang w:eastAsia="sl-SI"/>
        </w:rPr>
        <w:t xml:space="preserve"> ir </w:t>
      </w:r>
      <w:r>
        <w:rPr>
          <w:rFonts w:ascii="Times New Roman" w:eastAsia="Times New Roman" w:hAnsi="Times New Roman" w:cs="Times New Roman"/>
          <w:i/>
          <w:shd w:val="clear" w:color="auto" w:fill="A6A6A6"/>
          <w:lang w:eastAsia="sl-SI"/>
        </w:rPr>
        <w:t>320 mg/25 mg</w:t>
      </w:r>
      <w:r>
        <w:rPr>
          <w:rFonts w:ascii="Times New Roman" w:eastAsia="Times New Roman" w:hAnsi="Times New Roman" w:cs="Times New Roman"/>
          <w:i/>
          <w:lang w:eastAsia="sl-SI"/>
        </w:rPr>
        <w:t xml:space="preserve"> </w:t>
      </w:r>
      <w:r>
        <w:rPr>
          <w:rFonts w:ascii="Times New Roman" w:eastAsia="SimSun" w:hAnsi="Times New Roman" w:cs="Times New Roman"/>
          <w:i/>
          <w:lang w:eastAsia="sl-SI"/>
        </w:rPr>
        <w:t xml:space="preserve">plėvele dengtose </w:t>
      </w:r>
      <w:r>
        <w:rPr>
          <w:rFonts w:ascii="Times New Roman" w:eastAsia="Times New Roman" w:hAnsi="Times New Roman" w:cs="Times New Roman"/>
          <w:i/>
          <w:lang w:eastAsia="sl-SI"/>
        </w:rPr>
        <w:t>tabletėse</w:t>
      </w:r>
    </w:p>
    <w:p w14:paraId="3A99BFAF" w14:textId="77777777" w:rsidR="00C051AB" w:rsidRDefault="00C051AB">
      <w:pPr>
        <w:widowControl w:val="0"/>
        <w:spacing w:after="0" w:line="240" w:lineRule="auto"/>
        <w:rPr>
          <w:rFonts w:ascii="Times New Roman" w:eastAsia="Times New Roman" w:hAnsi="Times New Roman" w:cs="Times New Roman"/>
          <w:lang w:eastAsia="sl-SI"/>
        </w:rPr>
      </w:pPr>
    </w:p>
    <w:p w14:paraId="375B73F1"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6.2</w:t>
      </w:r>
      <w:r>
        <w:rPr>
          <w:rFonts w:ascii="Times New Roman" w:eastAsia="Times New Roman" w:hAnsi="Times New Roman" w:cs="Times New Roman"/>
          <w:b/>
          <w:lang w:eastAsia="sl-SI"/>
        </w:rPr>
        <w:tab/>
        <w:t>Nesuderinamumas</w:t>
      </w:r>
    </w:p>
    <w:p w14:paraId="4A7BB672" w14:textId="77777777" w:rsidR="00C051AB" w:rsidRDefault="00C051AB">
      <w:pPr>
        <w:widowControl w:val="0"/>
        <w:spacing w:after="0" w:line="240" w:lineRule="auto"/>
        <w:rPr>
          <w:rFonts w:ascii="Times New Roman" w:eastAsia="Times New Roman" w:hAnsi="Times New Roman" w:cs="Times New Roman"/>
          <w:lang w:eastAsia="sl-SI"/>
        </w:rPr>
      </w:pPr>
    </w:p>
    <w:p w14:paraId="071321B6"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Duomenys nebūtini.</w:t>
      </w:r>
    </w:p>
    <w:p w14:paraId="040104FC" w14:textId="77777777" w:rsidR="00C051AB" w:rsidRDefault="00C051AB">
      <w:pPr>
        <w:widowControl w:val="0"/>
        <w:spacing w:after="0" w:line="240" w:lineRule="auto"/>
        <w:rPr>
          <w:rFonts w:ascii="Times New Roman" w:eastAsia="Times New Roman" w:hAnsi="Times New Roman" w:cs="Times New Roman"/>
          <w:lang w:eastAsia="sl-SI"/>
        </w:rPr>
      </w:pPr>
    </w:p>
    <w:p w14:paraId="3628DE10"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6.3</w:t>
      </w:r>
      <w:r>
        <w:rPr>
          <w:rFonts w:ascii="Times New Roman" w:eastAsia="Times New Roman" w:hAnsi="Times New Roman" w:cs="Times New Roman"/>
          <w:b/>
          <w:lang w:eastAsia="sl-SI"/>
        </w:rPr>
        <w:tab/>
        <w:t>Tinkamumo laikas</w:t>
      </w:r>
    </w:p>
    <w:p w14:paraId="58DBCD39" w14:textId="77777777" w:rsidR="00C051AB" w:rsidRDefault="00C051AB">
      <w:pPr>
        <w:widowControl w:val="0"/>
        <w:spacing w:after="0" w:line="240" w:lineRule="auto"/>
        <w:rPr>
          <w:rFonts w:ascii="Times New Roman" w:eastAsia="Times New Roman" w:hAnsi="Times New Roman" w:cs="Times New Roman"/>
          <w:lang w:eastAsia="sl-SI"/>
        </w:rPr>
      </w:pPr>
    </w:p>
    <w:p w14:paraId="035CF38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5 metai.</w:t>
      </w:r>
    </w:p>
    <w:p w14:paraId="1FF64FA4" w14:textId="77777777" w:rsidR="00C051AB" w:rsidRDefault="00C051AB">
      <w:pPr>
        <w:widowControl w:val="0"/>
        <w:spacing w:after="0" w:line="240" w:lineRule="auto"/>
        <w:rPr>
          <w:rFonts w:ascii="Times New Roman" w:eastAsia="Times New Roman" w:hAnsi="Times New Roman" w:cs="Times New Roman"/>
          <w:lang w:eastAsia="sl-SI"/>
        </w:rPr>
      </w:pPr>
    </w:p>
    <w:p w14:paraId="475A0DC3" w14:textId="77777777" w:rsidR="00C051AB" w:rsidRDefault="003C492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6.4</w:t>
      </w:r>
      <w:r>
        <w:rPr>
          <w:rFonts w:ascii="Times New Roman" w:eastAsia="Times New Roman" w:hAnsi="Times New Roman" w:cs="Times New Roman"/>
          <w:b/>
          <w:lang w:eastAsia="sl-SI"/>
        </w:rPr>
        <w:tab/>
        <w:t>Specialios laikymo sąlygos</w:t>
      </w:r>
    </w:p>
    <w:p w14:paraId="64CEBABE" w14:textId="77777777" w:rsidR="00C051AB" w:rsidRDefault="00C051AB">
      <w:pPr>
        <w:widowControl w:val="0"/>
        <w:spacing w:after="0" w:line="240" w:lineRule="auto"/>
        <w:rPr>
          <w:rFonts w:ascii="Times New Roman" w:eastAsia="Times New Roman" w:hAnsi="Times New Roman" w:cs="Times New Roman"/>
          <w:lang w:eastAsia="sl-SI"/>
        </w:rPr>
      </w:pPr>
    </w:p>
    <w:p w14:paraId="69DF011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2B3A733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preparatas būtų apsaugotas nuo šviesos ir drėgmės.</w:t>
      </w:r>
    </w:p>
    <w:p w14:paraId="7C62582C" w14:textId="77777777" w:rsidR="00C051AB" w:rsidRDefault="00C051AB">
      <w:pPr>
        <w:widowControl w:val="0"/>
        <w:spacing w:after="0" w:line="240" w:lineRule="auto"/>
        <w:rPr>
          <w:rFonts w:ascii="Times New Roman" w:eastAsia="Times New Roman" w:hAnsi="Times New Roman" w:cs="Times New Roman"/>
          <w:lang w:eastAsia="sl-SI"/>
        </w:rPr>
      </w:pPr>
    </w:p>
    <w:p w14:paraId="63DD785C" w14:textId="77777777" w:rsidR="00C051AB" w:rsidRDefault="003C4922">
      <w:pPr>
        <w:widowControl w:val="0"/>
        <w:numPr>
          <w:ilvl w:val="1"/>
          <w:numId w:val="8"/>
        </w:numPr>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Talpyklės pobūdis ir jos</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turinys</w:t>
      </w:r>
    </w:p>
    <w:p w14:paraId="425F3C4F" w14:textId="77777777" w:rsidR="00C051AB" w:rsidRDefault="00C051AB">
      <w:pPr>
        <w:widowControl w:val="0"/>
        <w:spacing w:after="0" w:line="240" w:lineRule="auto"/>
        <w:rPr>
          <w:rFonts w:ascii="Times New Roman" w:eastAsia="Times New Roman" w:hAnsi="Times New Roman" w:cs="Times New Roman"/>
          <w:lang w:eastAsia="sl-SI"/>
        </w:rPr>
      </w:pPr>
    </w:p>
    <w:p w14:paraId="5A998933" w14:textId="77777777" w:rsidR="00C051AB" w:rsidRDefault="003C4922">
      <w:pPr>
        <w:widowControl w:val="0"/>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Valsartan/hydrochlorothiazide Krka 80 mg/12,5 mg plėvele dengtos tabletės</w:t>
      </w:r>
    </w:p>
    <w:p w14:paraId="4F3155F3"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Dėžutė, kurioje yra 14, 28, 30, 56, 60, 84, 90, 98, 280, 56x1, 98x1, 280x1 plėvele dengtų tablečių </w:t>
      </w:r>
      <w:r>
        <w:rPr>
          <w:rFonts w:ascii="Times New Roman" w:eastAsia="Times New Roman" w:hAnsi="Times New Roman" w:cs="Times New Roman"/>
          <w:lang w:eastAsia="sl-SI"/>
        </w:rPr>
        <w:lastRenderedPageBreak/>
        <w:t>PVC/PE/PVDC ir aliuminio folijos lizdinėse plokštelėse.</w:t>
      </w:r>
    </w:p>
    <w:p w14:paraId="32BB1EC0"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4F976C90"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D9D9D9"/>
          <w:lang w:eastAsia="sl-SI"/>
        </w:rPr>
      </w:pPr>
      <w:r>
        <w:rPr>
          <w:rFonts w:ascii="Times New Roman" w:eastAsia="Times New Roman" w:hAnsi="Times New Roman" w:cs="Times New Roman"/>
          <w:i/>
          <w:shd w:val="clear" w:color="auto" w:fill="D9D9D9"/>
          <w:lang w:eastAsia="sl-SI"/>
        </w:rPr>
        <w:t>Valsartan/hydrochlorothiazide Krka 160 mg/12,5 mg plėvele dengtos tabletės</w:t>
      </w:r>
    </w:p>
    <w:p w14:paraId="7F2CAEB8"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D9D9D9"/>
          <w:lang w:eastAsia="sl-SI"/>
        </w:rPr>
        <w:t>Dėžutė, kurioje yra 14, 28, 30, 56, 60, 84, 90, 98, 280, 56x1, 98x1, 280x1 plėvele dengtų tablečių PVC/PE/PVDC ir aliuminio folijos lizdinėse plokštelėse.</w:t>
      </w:r>
    </w:p>
    <w:p w14:paraId="7037C3F3"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26652BE7"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BFBFBF"/>
          <w:lang w:eastAsia="sl-SI"/>
        </w:rPr>
      </w:pPr>
      <w:r>
        <w:rPr>
          <w:rFonts w:ascii="Times New Roman" w:eastAsia="Times New Roman" w:hAnsi="Times New Roman" w:cs="Times New Roman"/>
          <w:i/>
          <w:shd w:val="clear" w:color="auto" w:fill="BFBFBF"/>
          <w:lang w:eastAsia="sl-SI"/>
        </w:rPr>
        <w:t>Valsartan/hydrochlorothiazide Krka 160 mg/25 mg plėvele dengtos tabletės</w:t>
      </w:r>
    </w:p>
    <w:p w14:paraId="125202AE"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BFBFBF"/>
          <w:lang w:eastAsia="sl-SI"/>
        </w:rPr>
        <w:t>Dėžutė, kurioje yra 14, 28, 30, 56, 60, 84, 90, 98, 280, 56x1, 98x1, 280x1 plėvele dengtų tablečių PVC/PE/PVDC ir aliuminio folijos lizdinėse plokštelėse.</w:t>
      </w:r>
    </w:p>
    <w:p w14:paraId="6F3D84CE"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261CCA80"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A6A6A6"/>
          <w:lang w:eastAsia="sl-SI"/>
        </w:rPr>
      </w:pPr>
      <w:r>
        <w:rPr>
          <w:rFonts w:ascii="Times New Roman" w:eastAsia="Times New Roman" w:hAnsi="Times New Roman" w:cs="Times New Roman"/>
          <w:i/>
          <w:shd w:val="clear" w:color="auto" w:fill="A6A6A6"/>
          <w:lang w:eastAsia="sl-SI"/>
        </w:rPr>
        <w:t>Valsartan/hydrochlorothiazide Krka 320 mg/12,5 mg plėvele dengtos tabletės</w:t>
      </w:r>
    </w:p>
    <w:p w14:paraId="39914720"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Dėžutė, kurioje yra 10, 14, 28, 30, 56, 60, 84, 90, 98, 100, 280, 56x1, 98x1, 280x1 plėvele dengtų tablečių PVC/PE/PVDC ir aliuminio folijos lizdinėse plokštelėse.</w:t>
      </w:r>
    </w:p>
    <w:p w14:paraId="15625A10"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7925DD91" w14:textId="77777777" w:rsidR="00C051AB" w:rsidRDefault="003C4922">
      <w:pPr>
        <w:widowControl w:val="0"/>
        <w:tabs>
          <w:tab w:val="left" w:pos="567"/>
        </w:tabs>
        <w:spacing w:after="0" w:line="240" w:lineRule="auto"/>
        <w:rPr>
          <w:rFonts w:ascii="Times New Roman" w:eastAsia="Times New Roman" w:hAnsi="Times New Roman" w:cs="Times New Roman"/>
          <w:i/>
          <w:shd w:val="clear" w:color="auto" w:fill="808080"/>
          <w:lang w:eastAsia="sl-SI"/>
        </w:rPr>
      </w:pPr>
      <w:r>
        <w:rPr>
          <w:rFonts w:ascii="Times New Roman" w:eastAsia="Times New Roman" w:hAnsi="Times New Roman" w:cs="Times New Roman"/>
          <w:i/>
          <w:shd w:val="clear" w:color="auto" w:fill="808080"/>
          <w:lang w:eastAsia="sl-SI"/>
        </w:rPr>
        <w:t>Valsartan/hydrochlorothiazide Krka 320 mg/25 mg plėvele dengtos tabletės</w:t>
      </w:r>
    </w:p>
    <w:p w14:paraId="3CB20800"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Dėžutė, kurioje yra 10, 14, 28, 30, 56, 60, 84, 90, 98, 100, 280, 56x1, 98x1, 280x1 plėvele dengtų tablečių PVC/PE/PVDC ir aliuminio folijos lizdinėse plokštelėse.</w:t>
      </w:r>
    </w:p>
    <w:p w14:paraId="14E9B973" w14:textId="77777777" w:rsidR="00C051AB" w:rsidRDefault="00C051AB">
      <w:pPr>
        <w:widowControl w:val="0"/>
        <w:spacing w:after="0" w:line="240" w:lineRule="auto"/>
        <w:rPr>
          <w:rFonts w:ascii="Times New Roman" w:eastAsia="Times New Roman" w:hAnsi="Times New Roman" w:cs="Times New Roman"/>
          <w:lang w:eastAsia="sl-SI"/>
        </w:rPr>
      </w:pPr>
    </w:p>
    <w:p w14:paraId="657C3543"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91425ED" w14:textId="77777777" w:rsidR="00C051AB" w:rsidRDefault="00C051AB">
      <w:pPr>
        <w:widowControl w:val="0"/>
        <w:spacing w:after="0" w:line="240" w:lineRule="auto"/>
        <w:rPr>
          <w:rFonts w:ascii="Times New Roman" w:eastAsia="Times New Roman" w:hAnsi="Times New Roman" w:cs="Times New Roman"/>
          <w:lang w:eastAsia="sl-SI"/>
        </w:rPr>
      </w:pPr>
    </w:p>
    <w:p w14:paraId="44FFE617" w14:textId="77777777" w:rsidR="00C051AB" w:rsidRDefault="003C4922">
      <w:pPr>
        <w:widowControl w:val="0"/>
        <w:spacing w:after="0" w:line="240" w:lineRule="auto"/>
        <w:ind w:left="567" w:hanging="567"/>
        <w:outlineLvl w:val="0"/>
        <w:rPr>
          <w:rFonts w:ascii="Times New Roman" w:eastAsia="SimSun" w:hAnsi="Times New Roman" w:cs="Times New Roman"/>
          <w:b/>
          <w:bCs/>
          <w:color w:val="000000"/>
          <w:lang w:eastAsia="sl-SI"/>
        </w:rPr>
      </w:pPr>
      <w:r>
        <w:rPr>
          <w:rFonts w:ascii="Times New Roman" w:eastAsia="Times New Roman" w:hAnsi="Times New Roman" w:cs="Times New Roman"/>
          <w:b/>
          <w:lang w:eastAsia="sl-SI"/>
        </w:rPr>
        <w:t>6.6</w:t>
      </w:r>
      <w:r>
        <w:rPr>
          <w:rFonts w:ascii="Times New Roman" w:eastAsia="Times New Roman" w:hAnsi="Times New Roman" w:cs="Times New Roman"/>
          <w:b/>
          <w:lang w:eastAsia="sl-SI"/>
        </w:rPr>
        <w:tab/>
      </w:r>
      <w:r>
        <w:rPr>
          <w:rFonts w:ascii="Times New Roman" w:eastAsia="SimSun" w:hAnsi="Times New Roman" w:cs="Times New Roman"/>
          <w:b/>
          <w:bCs/>
          <w:color w:val="000000"/>
          <w:lang w:eastAsia="sl-SI"/>
        </w:rPr>
        <w:t>Specialūs reikalavimai atliekoms tvarkyti</w:t>
      </w:r>
    </w:p>
    <w:p w14:paraId="282AD6E6" w14:textId="77777777" w:rsidR="00C051AB" w:rsidRDefault="00C051AB">
      <w:pPr>
        <w:widowControl w:val="0"/>
        <w:spacing w:after="0" w:line="240" w:lineRule="auto"/>
        <w:rPr>
          <w:rFonts w:ascii="Times New Roman" w:eastAsia="Times New Roman" w:hAnsi="Times New Roman" w:cs="Times New Roman"/>
          <w:lang w:eastAsia="sl-SI"/>
        </w:rPr>
      </w:pPr>
    </w:p>
    <w:p w14:paraId="0E830788"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Nesuvartotą vaistinį preparatą ar atliekas reikia tvarkyti laikantis vietinių reikalavimų.</w:t>
      </w:r>
    </w:p>
    <w:p w14:paraId="53C494F1" w14:textId="77777777" w:rsidR="00C051AB" w:rsidRDefault="00C051AB">
      <w:pPr>
        <w:widowControl w:val="0"/>
        <w:spacing w:after="0" w:line="240" w:lineRule="auto"/>
        <w:rPr>
          <w:rFonts w:ascii="Times New Roman" w:eastAsia="Times New Roman" w:hAnsi="Times New Roman" w:cs="Times New Roman"/>
          <w:lang w:eastAsia="sl-SI"/>
        </w:rPr>
      </w:pPr>
    </w:p>
    <w:p w14:paraId="3792C5A8" w14:textId="77777777" w:rsidR="00C051AB" w:rsidRDefault="00C051AB">
      <w:pPr>
        <w:widowControl w:val="0"/>
        <w:spacing w:after="0" w:line="240" w:lineRule="auto"/>
        <w:rPr>
          <w:rFonts w:ascii="Times New Roman" w:eastAsia="Times New Roman" w:hAnsi="Times New Roman" w:cs="Times New Roman"/>
          <w:lang w:eastAsia="sl-SI"/>
        </w:rPr>
      </w:pPr>
    </w:p>
    <w:p w14:paraId="14B58B49"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REGISTRUOTOJAS</w:t>
      </w:r>
    </w:p>
    <w:p w14:paraId="13AD2D6A" w14:textId="77777777" w:rsidR="00C051AB" w:rsidRDefault="00C051AB">
      <w:pPr>
        <w:widowControl w:val="0"/>
        <w:spacing w:after="0" w:line="240" w:lineRule="auto"/>
        <w:rPr>
          <w:rFonts w:ascii="Times New Roman" w:eastAsia="Times New Roman" w:hAnsi="Times New Roman" w:cs="Times New Roman"/>
          <w:lang w:eastAsia="sl-SI"/>
        </w:rPr>
      </w:pPr>
    </w:p>
    <w:p w14:paraId="75B3F05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KRKA, d.d., Novo mesto</w:t>
      </w:r>
    </w:p>
    <w:p w14:paraId="1317C8E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Šmarješka cesta 6</w:t>
      </w:r>
    </w:p>
    <w:p w14:paraId="1282AEC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3A776A2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1230F314" w14:textId="77777777" w:rsidR="00C051AB" w:rsidRDefault="00C051AB">
      <w:pPr>
        <w:widowControl w:val="0"/>
        <w:spacing w:after="0" w:line="240" w:lineRule="auto"/>
        <w:rPr>
          <w:rFonts w:ascii="Times New Roman" w:eastAsia="Times New Roman" w:hAnsi="Times New Roman" w:cs="Times New Roman"/>
          <w:lang w:eastAsia="sl-SI"/>
        </w:rPr>
      </w:pPr>
    </w:p>
    <w:p w14:paraId="7AE9F89D" w14:textId="77777777" w:rsidR="00C051AB" w:rsidRDefault="00C051AB">
      <w:pPr>
        <w:widowControl w:val="0"/>
        <w:spacing w:after="0" w:line="240" w:lineRule="auto"/>
        <w:rPr>
          <w:rFonts w:ascii="Times New Roman" w:eastAsia="Times New Roman" w:hAnsi="Times New Roman" w:cs="Times New Roman"/>
          <w:lang w:eastAsia="sl-SI"/>
        </w:rPr>
      </w:pPr>
    </w:p>
    <w:p w14:paraId="7CF3A1A2"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 xml:space="preserve">REGISTRACIJOS </w:t>
      </w:r>
      <w:r>
        <w:rPr>
          <w:rFonts w:ascii="Times New Roman" w:eastAsia="Times New Roman" w:hAnsi="Times New Roman" w:cs="Times New Roman"/>
          <w:b/>
          <w:lang w:eastAsia="sl-SI"/>
        </w:rPr>
        <w:t>PAŽYMĖJIMO</w:t>
      </w:r>
      <w:r>
        <w:rPr>
          <w:rFonts w:ascii="Times New Roman" w:eastAsia="Times New Roman" w:hAnsi="Times New Roman" w:cs="Times New Roman"/>
          <w:b/>
          <w:caps/>
          <w:lang w:eastAsia="sl-SI"/>
        </w:rPr>
        <w:t xml:space="preserve"> numeris</w:t>
      </w:r>
      <w:r>
        <w:rPr>
          <w:rFonts w:ascii="Times New Roman" w:eastAsia="Times New Roman" w:hAnsi="Times New Roman" w:cs="Times New Roman"/>
          <w:b/>
          <w:lang w:eastAsia="sl-SI"/>
        </w:rPr>
        <w:t xml:space="preserve"> </w:t>
      </w:r>
      <w:r>
        <w:rPr>
          <w:rFonts w:ascii="Times New Roman" w:eastAsia="Times New Roman" w:hAnsi="Times New Roman" w:cs="Times New Roman"/>
          <w:b/>
          <w:caps/>
          <w:lang w:eastAsia="sl-SI"/>
        </w:rPr>
        <w:t>(-IAI)</w:t>
      </w:r>
    </w:p>
    <w:p w14:paraId="298CB4C5" w14:textId="77777777" w:rsidR="00C051AB" w:rsidRDefault="00C051AB">
      <w:pPr>
        <w:widowControl w:val="0"/>
        <w:spacing w:after="0" w:line="240" w:lineRule="auto"/>
        <w:rPr>
          <w:rFonts w:ascii="Times New Roman" w:eastAsia="Times New Roman" w:hAnsi="Times New Roman" w:cs="Times New Roman"/>
          <w:lang w:eastAsia="sl-SI"/>
        </w:rPr>
      </w:pPr>
    </w:p>
    <w:tbl>
      <w:tblPr>
        <w:tblStyle w:val="Lentelstinklelis"/>
        <w:tblW w:w="9781" w:type="dxa"/>
        <w:tblInd w:w="0" w:type="dxa"/>
        <w:tblLook w:val="04A0" w:firstRow="1" w:lastRow="0" w:firstColumn="1" w:lastColumn="0" w:noHBand="0" w:noVBand="1"/>
      </w:tblPr>
      <w:tblGrid>
        <w:gridCol w:w="4820"/>
        <w:gridCol w:w="4961"/>
      </w:tblGrid>
      <w:tr w:rsidR="00C051AB" w14:paraId="51A94E5C" w14:textId="77777777">
        <w:tc>
          <w:tcPr>
            <w:tcW w:w="4820" w:type="dxa"/>
            <w:tcBorders>
              <w:top w:val="nil"/>
              <w:left w:val="nil"/>
              <w:bottom w:val="nil"/>
              <w:right w:val="nil"/>
            </w:tcBorders>
          </w:tcPr>
          <w:p w14:paraId="15FFB938" w14:textId="77777777" w:rsidR="00C051AB" w:rsidRDefault="003C4922">
            <w:pPr>
              <w:widowControl w:val="0"/>
              <w:rPr>
                <w:sz w:val="22"/>
                <w:szCs w:val="22"/>
              </w:rPr>
            </w:pPr>
            <w:r>
              <w:rPr>
                <w:rFonts w:eastAsia="Calibri"/>
                <w:sz w:val="22"/>
                <w:szCs w:val="22"/>
              </w:rPr>
              <w:t>Valsartan/hydrochlorothiazide Krka 80 mg/12,5 mg</w:t>
            </w:r>
          </w:p>
          <w:p w14:paraId="0E71500B" w14:textId="77777777" w:rsidR="00C051AB" w:rsidRDefault="003C4922">
            <w:pPr>
              <w:widowControl w:val="0"/>
              <w:rPr>
                <w:rFonts w:eastAsia="Calibri"/>
                <w:sz w:val="22"/>
                <w:szCs w:val="22"/>
              </w:rPr>
            </w:pPr>
            <w:r>
              <w:rPr>
                <w:rFonts w:eastAsia="Calibri"/>
                <w:sz w:val="22"/>
                <w:szCs w:val="22"/>
              </w:rPr>
              <w:t>N14 - LT/1/10/2354/001</w:t>
            </w:r>
          </w:p>
          <w:p w14:paraId="2C188067" w14:textId="77777777" w:rsidR="00C051AB" w:rsidRDefault="003C4922">
            <w:pPr>
              <w:widowControl w:val="0"/>
              <w:rPr>
                <w:rFonts w:eastAsia="Calibri"/>
                <w:sz w:val="22"/>
                <w:szCs w:val="22"/>
              </w:rPr>
            </w:pPr>
            <w:r>
              <w:rPr>
                <w:rFonts w:eastAsia="Calibri"/>
                <w:sz w:val="22"/>
                <w:szCs w:val="22"/>
              </w:rPr>
              <w:t>N28 - LT/1/10/2354/002</w:t>
            </w:r>
          </w:p>
          <w:p w14:paraId="4302B10E" w14:textId="77777777" w:rsidR="00C051AB" w:rsidRDefault="003C4922">
            <w:pPr>
              <w:widowControl w:val="0"/>
              <w:rPr>
                <w:rFonts w:eastAsia="Calibri"/>
                <w:sz w:val="22"/>
                <w:szCs w:val="22"/>
              </w:rPr>
            </w:pPr>
            <w:r>
              <w:rPr>
                <w:rFonts w:eastAsia="Calibri"/>
                <w:sz w:val="22"/>
                <w:szCs w:val="22"/>
              </w:rPr>
              <w:t>N30 - LT/1/10/2354/003</w:t>
            </w:r>
          </w:p>
          <w:p w14:paraId="594F446B" w14:textId="77777777" w:rsidR="00C051AB" w:rsidRDefault="003C4922">
            <w:pPr>
              <w:widowControl w:val="0"/>
              <w:rPr>
                <w:rFonts w:eastAsia="Calibri"/>
                <w:sz w:val="22"/>
                <w:szCs w:val="22"/>
              </w:rPr>
            </w:pPr>
            <w:r>
              <w:rPr>
                <w:rFonts w:eastAsia="Calibri"/>
                <w:sz w:val="22"/>
                <w:szCs w:val="22"/>
              </w:rPr>
              <w:t>N56 - LT/1/10/2354/004</w:t>
            </w:r>
          </w:p>
          <w:p w14:paraId="5100B102" w14:textId="77777777" w:rsidR="00C051AB" w:rsidRDefault="003C4922">
            <w:pPr>
              <w:widowControl w:val="0"/>
              <w:rPr>
                <w:rFonts w:eastAsia="Calibri"/>
                <w:sz w:val="22"/>
                <w:szCs w:val="22"/>
              </w:rPr>
            </w:pPr>
            <w:r>
              <w:rPr>
                <w:rFonts w:eastAsia="Calibri"/>
                <w:sz w:val="22"/>
                <w:szCs w:val="22"/>
              </w:rPr>
              <w:t>N60 - LT/1/10/2354/005</w:t>
            </w:r>
          </w:p>
          <w:p w14:paraId="22938866" w14:textId="77777777" w:rsidR="00C051AB" w:rsidRDefault="003C4922">
            <w:pPr>
              <w:widowControl w:val="0"/>
              <w:rPr>
                <w:rFonts w:eastAsia="Calibri"/>
                <w:sz w:val="22"/>
                <w:szCs w:val="22"/>
              </w:rPr>
            </w:pPr>
            <w:r>
              <w:rPr>
                <w:rFonts w:eastAsia="Calibri"/>
                <w:sz w:val="22"/>
                <w:szCs w:val="22"/>
              </w:rPr>
              <w:t>N84 - LT/1/10/2354/006</w:t>
            </w:r>
          </w:p>
          <w:p w14:paraId="10E46F66" w14:textId="77777777" w:rsidR="00C051AB" w:rsidRDefault="003C4922">
            <w:pPr>
              <w:widowControl w:val="0"/>
              <w:rPr>
                <w:rFonts w:eastAsia="Calibri"/>
                <w:sz w:val="22"/>
                <w:szCs w:val="22"/>
              </w:rPr>
            </w:pPr>
            <w:r>
              <w:rPr>
                <w:rFonts w:eastAsia="Calibri"/>
                <w:sz w:val="22"/>
                <w:szCs w:val="22"/>
              </w:rPr>
              <w:t>N90 - LT/1/10/2354/007</w:t>
            </w:r>
          </w:p>
          <w:p w14:paraId="26925454" w14:textId="77777777" w:rsidR="00C051AB" w:rsidRDefault="003C4922">
            <w:pPr>
              <w:widowControl w:val="0"/>
              <w:rPr>
                <w:rFonts w:eastAsia="Calibri"/>
                <w:sz w:val="22"/>
                <w:szCs w:val="22"/>
              </w:rPr>
            </w:pPr>
            <w:r>
              <w:rPr>
                <w:rFonts w:eastAsia="Calibri"/>
                <w:sz w:val="22"/>
                <w:szCs w:val="22"/>
              </w:rPr>
              <w:t>N98 - LT/1/10/2354/008</w:t>
            </w:r>
          </w:p>
          <w:p w14:paraId="56B9DDCD" w14:textId="77777777" w:rsidR="00C051AB" w:rsidRDefault="003C4922">
            <w:pPr>
              <w:widowControl w:val="0"/>
              <w:rPr>
                <w:rFonts w:eastAsia="Calibri"/>
                <w:sz w:val="22"/>
                <w:szCs w:val="22"/>
              </w:rPr>
            </w:pPr>
            <w:r>
              <w:rPr>
                <w:rFonts w:eastAsia="Calibri"/>
                <w:sz w:val="22"/>
                <w:szCs w:val="22"/>
              </w:rPr>
              <w:t>N280 - LT/1/10/2354/009</w:t>
            </w:r>
          </w:p>
          <w:p w14:paraId="337EDFA9" w14:textId="77777777" w:rsidR="00C051AB" w:rsidRDefault="003C4922">
            <w:pPr>
              <w:widowControl w:val="0"/>
              <w:rPr>
                <w:rFonts w:eastAsia="Calibri"/>
                <w:sz w:val="22"/>
                <w:szCs w:val="22"/>
              </w:rPr>
            </w:pPr>
            <w:r>
              <w:rPr>
                <w:rFonts w:eastAsia="Calibri"/>
                <w:sz w:val="22"/>
                <w:szCs w:val="22"/>
              </w:rPr>
              <w:t>N56x1 - LT/1/10/2354/010</w:t>
            </w:r>
          </w:p>
          <w:p w14:paraId="2557163C" w14:textId="77777777" w:rsidR="00C051AB" w:rsidRDefault="003C4922">
            <w:pPr>
              <w:widowControl w:val="0"/>
              <w:rPr>
                <w:rFonts w:eastAsia="Calibri"/>
                <w:sz w:val="22"/>
                <w:szCs w:val="22"/>
              </w:rPr>
            </w:pPr>
            <w:r>
              <w:rPr>
                <w:rFonts w:eastAsia="Calibri"/>
                <w:sz w:val="22"/>
                <w:szCs w:val="22"/>
              </w:rPr>
              <w:t>N98x1 - LT/1/10/2354/011</w:t>
            </w:r>
          </w:p>
          <w:p w14:paraId="18FCCC59" w14:textId="77777777" w:rsidR="00C051AB" w:rsidRDefault="003C4922">
            <w:pPr>
              <w:widowControl w:val="0"/>
              <w:rPr>
                <w:rFonts w:eastAsia="Calibri"/>
                <w:sz w:val="22"/>
                <w:szCs w:val="22"/>
              </w:rPr>
            </w:pPr>
            <w:r>
              <w:rPr>
                <w:rFonts w:eastAsia="Calibri"/>
                <w:sz w:val="22"/>
                <w:szCs w:val="22"/>
              </w:rPr>
              <w:t>N280x1 - LT/1/10/2354/012</w:t>
            </w:r>
          </w:p>
          <w:p w14:paraId="35382FED" w14:textId="77777777" w:rsidR="00C051AB" w:rsidRDefault="00C051AB">
            <w:pPr>
              <w:widowControl w:val="0"/>
              <w:rPr>
                <w:rFonts w:eastAsia="Calibri"/>
                <w:sz w:val="22"/>
                <w:szCs w:val="22"/>
              </w:rPr>
            </w:pPr>
          </w:p>
        </w:tc>
        <w:tc>
          <w:tcPr>
            <w:tcW w:w="4961" w:type="dxa"/>
            <w:tcBorders>
              <w:top w:val="nil"/>
              <w:left w:val="nil"/>
              <w:bottom w:val="nil"/>
              <w:right w:val="nil"/>
            </w:tcBorders>
            <w:hideMark/>
          </w:tcPr>
          <w:p w14:paraId="47935669" w14:textId="77777777" w:rsidR="00C051AB" w:rsidRDefault="003C4922">
            <w:pPr>
              <w:widowControl w:val="0"/>
              <w:rPr>
                <w:rFonts w:eastAsia="Calibri"/>
                <w:sz w:val="22"/>
                <w:szCs w:val="22"/>
              </w:rPr>
            </w:pPr>
            <w:r>
              <w:rPr>
                <w:rFonts w:eastAsia="Calibri"/>
                <w:sz w:val="22"/>
                <w:szCs w:val="22"/>
              </w:rPr>
              <w:t>Valsartan/hydrochlorothiazide Krka 160 mg/12,5 mg</w:t>
            </w:r>
          </w:p>
          <w:p w14:paraId="7A66E6A3" w14:textId="77777777" w:rsidR="00C051AB" w:rsidRDefault="003C4922">
            <w:pPr>
              <w:widowControl w:val="0"/>
              <w:rPr>
                <w:rFonts w:eastAsia="Calibri"/>
                <w:sz w:val="22"/>
                <w:szCs w:val="22"/>
              </w:rPr>
            </w:pPr>
            <w:r>
              <w:rPr>
                <w:rFonts w:eastAsia="Calibri"/>
                <w:sz w:val="22"/>
                <w:szCs w:val="22"/>
              </w:rPr>
              <w:t>N14 - LT/1/10/2354/013</w:t>
            </w:r>
          </w:p>
          <w:p w14:paraId="58AAFC04" w14:textId="77777777" w:rsidR="00C051AB" w:rsidRDefault="003C4922">
            <w:pPr>
              <w:widowControl w:val="0"/>
              <w:rPr>
                <w:rFonts w:eastAsia="Calibri"/>
                <w:sz w:val="22"/>
                <w:szCs w:val="22"/>
              </w:rPr>
            </w:pPr>
            <w:r>
              <w:rPr>
                <w:rFonts w:eastAsia="Calibri"/>
                <w:sz w:val="22"/>
                <w:szCs w:val="22"/>
              </w:rPr>
              <w:t>N28 - LT/1/10/2354/014</w:t>
            </w:r>
          </w:p>
          <w:p w14:paraId="32930896" w14:textId="77777777" w:rsidR="00C051AB" w:rsidRDefault="003C4922">
            <w:pPr>
              <w:widowControl w:val="0"/>
              <w:rPr>
                <w:rFonts w:eastAsia="Calibri"/>
                <w:sz w:val="22"/>
                <w:szCs w:val="22"/>
              </w:rPr>
            </w:pPr>
            <w:r>
              <w:rPr>
                <w:rFonts w:eastAsia="Calibri"/>
                <w:sz w:val="22"/>
                <w:szCs w:val="22"/>
              </w:rPr>
              <w:t>N30 - LT/1/10/2354/015</w:t>
            </w:r>
          </w:p>
          <w:p w14:paraId="4DBD21E2" w14:textId="77777777" w:rsidR="00C051AB" w:rsidRDefault="003C4922">
            <w:pPr>
              <w:widowControl w:val="0"/>
              <w:rPr>
                <w:rFonts w:eastAsia="Calibri"/>
                <w:sz w:val="22"/>
                <w:szCs w:val="22"/>
              </w:rPr>
            </w:pPr>
            <w:r>
              <w:rPr>
                <w:rFonts w:eastAsia="Calibri"/>
                <w:sz w:val="22"/>
                <w:szCs w:val="22"/>
              </w:rPr>
              <w:t>N56 - LT/1/10/2354/016</w:t>
            </w:r>
          </w:p>
          <w:p w14:paraId="6BC9A833" w14:textId="77777777" w:rsidR="00C051AB" w:rsidRDefault="003C4922">
            <w:pPr>
              <w:widowControl w:val="0"/>
              <w:rPr>
                <w:rFonts w:eastAsia="Calibri"/>
                <w:sz w:val="22"/>
                <w:szCs w:val="22"/>
              </w:rPr>
            </w:pPr>
            <w:r>
              <w:rPr>
                <w:rFonts w:eastAsia="Calibri"/>
                <w:sz w:val="22"/>
                <w:szCs w:val="22"/>
              </w:rPr>
              <w:t>N60 - LT/1/10/2354/017</w:t>
            </w:r>
          </w:p>
          <w:p w14:paraId="3246A936" w14:textId="77777777" w:rsidR="00C051AB" w:rsidRDefault="003C4922">
            <w:pPr>
              <w:widowControl w:val="0"/>
              <w:rPr>
                <w:rFonts w:eastAsia="Calibri"/>
                <w:sz w:val="22"/>
                <w:szCs w:val="22"/>
              </w:rPr>
            </w:pPr>
            <w:r>
              <w:rPr>
                <w:rFonts w:eastAsia="Calibri"/>
                <w:sz w:val="22"/>
                <w:szCs w:val="22"/>
              </w:rPr>
              <w:t>N84 - LT/1/10/2354/018</w:t>
            </w:r>
          </w:p>
          <w:p w14:paraId="5BD639AF" w14:textId="77777777" w:rsidR="00C051AB" w:rsidRDefault="003C4922">
            <w:pPr>
              <w:widowControl w:val="0"/>
              <w:rPr>
                <w:rFonts w:eastAsia="Calibri"/>
                <w:sz w:val="22"/>
                <w:szCs w:val="22"/>
              </w:rPr>
            </w:pPr>
            <w:r>
              <w:rPr>
                <w:rFonts w:eastAsia="Calibri"/>
                <w:sz w:val="22"/>
                <w:szCs w:val="22"/>
              </w:rPr>
              <w:t>N90 - LT/1/10/2354/019</w:t>
            </w:r>
          </w:p>
          <w:p w14:paraId="446FC9D6" w14:textId="77777777" w:rsidR="00C051AB" w:rsidRDefault="003C4922">
            <w:pPr>
              <w:widowControl w:val="0"/>
              <w:rPr>
                <w:rFonts w:eastAsia="Calibri"/>
                <w:sz w:val="22"/>
                <w:szCs w:val="22"/>
              </w:rPr>
            </w:pPr>
            <w:r>
              <w:rPr>
                <w:rFonts w:eastAsia="Calibri"/>
                <w:sz w:val="22"/>
                <w:szCs w:val="22"/>
              </w:rPr>
              <w:t>N98 - LT/1/10/2354/020</w:t>
            </w:r>
          </w:p>
          <w:p w14:paraId="0F9EF9BA" w14:textId="77777777" w:rsidR="00C051AB" w:rsidRDefault="003C4922">
            <w:pPr>
              <w:widowControl w:val="0"/>
              <w:rPr>
                <w:rFonts w:eastAsia="Calibri"/>
                <w:sz w:val="22"/>
                <w:szCs w:val="22"/>
              </w:rPr>
            </w:pPr>
            <w:r>
              <w:rPr>
                <w:rFonts w:eastAsia="Calibri"/>
                <w:sz w:val="22"/>
                <w:szCs w:val="22"/>
              </w:rPr>
              <w:t>N280 - LT/1/10/2354/021</w:t>
            </w:r>
          </w:p>
          <w:p w14:paraId="60DF0605" w14:textId="77777777" w:rsidR="00C051AB" w:rsidRDefault="003C4922">
            <w:pPr>
              <w:widowControl w:val="0"/>
              <w:rPr>
                <w:rFonts w:eastAsia="Calibri"/>
                <w:sz w:val="22"/>
                <w:szCs w:val="22"/>
              </w:rPr>
            </w:pPr>
            <w:r>
              <w:rPr>
                <w:rFonts w:eastAsia="Calibri"/>
                <w:sz w:val="22"/>
                <w:szCs w:val="22"/>
              </w:rPr>
              <w:t>N56x1 - LT/1/10/2354/022</w:t>
            </w:r>
          </w:p>
          <w:p w14:paraId="66F6E985" w14:textId="77777777" w:rsidR="00C051AB" w:rsidRDefault="003C4922">
            <w:pPr>
              <w:widowControl w:val="0"/>
              <w:rPr>
                <w:rFonts w:eastAsia="Calibri"/>
                <w:sz w:val="22"/>
                <w:szCs w:val="22"/>
              </w:rPr>
            </w:pPr>
            <w:r>
              <w:rPr>
                <w:rFonts w:eastAsia="Calibri"/>
                <w:sz w:val="22"/>
                <w:szCs w:val="22"/>
              </w:rPr>
              <w:t>N98x1 - LT/1/10/2354/023</w:t>
            </w:r>
          </w:p>
          <w:p w14:paraId="29698F40" w14:textId="77777777" w:rsidR="00C051AB" w:rsidRDefault="003C4922">
            <w:pPr>
              <w:widowControl w:val="0"/>
              <w:rPr>
                <w:rFonts w:eastAsia="Calibri"/>
                <w:sz w:val="22"/>
                <w:szCs w:val="22"/>
              </w:rPr>
            </w:pPr>
            <w:r>
              <w:rPr>
                <w:rFonts w:eastAsia="Calibri"/>
                <w:sz w:val="22"/>
                <w:szCs w:val="22"/>
              </w:rPr>
              <w:t>N280x1 - LT/1/10/2354/024</w:t>
            </w:r>
          </w:p>
        </w:tc>
      </w:tr>
      <w:tr w:rsidR="00C051AB" w14:paraId="5C86FEC6" w14:textId="77777777">
        <w:tc>
          <w:tcPr>
            <w:tcW w:w="4820" w:type="dxa"/>
            <w:tcBorders>
              <w:top w:val="nil"/>
              <w:left w:val="nil"/>
              <w:bottom w:val="nil"/>
              <w:right w:val="nil"/>
            </w:tcBorders>
            <w:hideMark/>
          </w:tcPr>
          <w:p w14:paraId="672FFD88" w14:textId="77777777" w:rsidR="00C051AB" w:rsidRDefault="003C4922">
            <w:pPr>
              <w:widowControl w:val="0"/>
              <w:rPr>
                <w:rFonts w:eastAsia="Calibri"/>
                <w:sz w:val="22"/>
                <w:szCs w:val="22"/>
              </w:rPr>
            </w:pPr>
            <w:r>
              <w:rPr>
                <w:rFonts w:eastAsia="Calibri"/>
                <w:sz w:val="22"/>
                <w:szCs w:val="22"/>
              </w:rPr>
              <w:t>Valsartan/hydrochlorothiazide Krka 160 mg/25 mg</w:t>
            </w:r>
          </w:p>
          <w:p w14:paraId="371E29A4" w14:textId="77777777" w:rsidR="00C051AB" w:rsidRDefault="003C4922">
            <w:pPr>
              <w:widowControl w:val="0"/>
              <w:rPr>
                <w:rFonts w:eastAsia="Calibri"/>
                <w:sz w:val="22"/>
                <w:szCs w:val="22"/>
              </w:rPr>
            </w:pPr>
            <w:r>
              <w:rPr>
                <w:rFonts w:eastAsia="Calibri"/>
                <w:sz w:val="22"/>
                <w:szCs w:val="22"/>
              </w:rPr>
              <w:t>N14 - LT/1/10/2354/025</w:t>
            </w:r>
          </w:p>
          <w:p w14:paraId="1B304D40" w14:textId="77777777" w:rsidR="00C051AB" w:rsidRDefault="003C4922">
            <w:pPr>
              <w:widowControl w:val="0"/>
              <w:rPr>
                <w:rFonts w:eastAsia="Calibri"/>
                <w:sz w:val="22"/>
                <w:szCs w:val="22"/>
              </w:rPr>
            </w:pPr>
            <w:r>
              <w:rPr>
                <w:rFonts w:eastAsia="Calibri"/>
                <w:sz w:val="22"/>
                <w:szCs w:val="22"/>
              </w:rPr>
              <w:t>N28 - LT/1/10/2354/026</w:t>
            </w:r>
          </w:p>
          <w:p w14:paraId="27104D78" w14:textId="77777777" w:rsidR="00C051AB" w:rsidRDefault="003C4922">
            <w:pPr>
              <w:widowControl w:val="0"/>
              <w:rPr>
                <w:rFonts w:eastAsia="Calibri"/>
                <w:sz w:val="22"/>
                <w:szCs w:val="22"/>
              </w:rPr>
            </w:pPr>
            <w:r>
              <w:rPr>
                <w:rFonts w:eastAsia="Calibri"/>
                <w:sz w:val="22"/>
                <w:szCs w:val="22"/>
              </w:rPr>
              <w:t>N30 - LT/1/10/2354/027</w:t>
            </w:r>
          </w:p>
          <w:p w14:paraId="3778B76E" w14:textId="77777777" w:rsidR="00C051AB" w:rsidRDefault="003C4922">
            <w:pPr>
              <w:widowControl w:val="0"/>
              <w:rPr>
                <w:rFonts w:eastAsia="Calibri"/>
                <w:sz w:val="22"/>
                <w:szCs w:val="22"/>
              </w:rPr>
            </w:pPr>
            <w:r>
              <w:rPr>
                <w:rFonts w:eastAsia="Calibri"/>
                <w:sz w:val="22"/>
                <w:szCs w:val="22"/>
              </w:rPr>
              <w:t>N56 - LT/1/10/2354/028</w:t>
            </w:r>
          </w:p>
          <w:p w14:paraId="2D21D1B3" w14:textId="77777777" w:rsidR="00C051AB" w:rsidRDefault="003C4922">
            <w:pPr>
              <w:widowControl w:val="0"/>
              <w:rPr>
                <w:rFonts w:eastAsia="Calibri"/>
                <w:sz w:val="22"/>
                <w:szCs w:val="22"/>
              </w:rPr>
            </w:pPr>
            <w:r>
              <w:rPr>
                <w:rFonts w:eastAsia="Calibri"/>
                <w:sz w:val="22"/>
                <w:szCs w:val="22"/>
              </w:rPr>
              <w:t>N60 - LT/1/10/2354/029</w:t>
            </w:r>
          </w:p>
          <w:p w14:paraId="05769899" w14:textId="77777777" w:rsidR="00C051AB" w:rsidRDefault="003C4922">
            <w:pPr>
              <w:widowControl w:val="0"/>
              <w:rPr>
                <w:rFonts w:eastAsia="Calibri"/>
                <w:sz w:val="22"/>
                <w:szCs w:val="22"/>
              </w:rPr>
            </w:pPr>
            <w:r>
              <w:rPr>
                <w:rFonts w:eastAsia="Calibri"/>
                <w:sz w:val="22"/>
                <w:szCs w:val="22"/>
              </w:rPr>
              <w:t>N84 - LT/1/10/2354/030</w:t>
            </w:r>
          </w:p>
          <w:p w14:paraId="31C8CD85" w14:textId="77777777" w:rsidR="00C051AB" w:rsidRDefault="003C4922">
            <w:pPr>
              <w:widowControl w:val="0"/>
              <w:rPr>
                <w:rFonts w:eastAsia="Calibri"/>
                <w:sz w:val="22"/>
                <w:szCs w:val="22"/>
              </w:rPr>
            </w:pPr>
            <w:r>
              <w:rPr>
                <w:rFonts w:eastAsia="Calibri"/>
                <w:sz w:val="22"/>
                <w:szCs w:val="22"/>
              </w:rPr>
              <w:t>N90 - LT/1/10/2354/031</w:t>
            </w:r>
          </w:p>
          <w:p w14:paraId="7F813A09" w14:textId="77777777" w:rsidR="00C051AB" w:rsidRDefault="003C4922">
            <w:pPr>
              <w:widowControl w:val="0"/>
              <w:rPr>
                <w:rFonts w:eastAsia="Calibri"/>
                <w:sz w:val="22"/>
                <w:szCs w:val="22"/>
              </w:rPr>
            </w:pPr>
            <w:r>
              <w:rPr>
                <w:rFonts w:eastAsia="Calibri"/>
                <w:sz w:val="22"/>
                <w:szCs w:val="22"/>
              </w:rPr>
              <w:lastRenderedPageBreak/>
              <w:t>N98 - LT/1/10/2354/032</w:t>
            </w:r>
          </w:p>
          <w:p w14:paraId="1B9C597E" w14:textId="77777777" w:rsidR="00C051AB" w:rsidRDefault="003C4922">
            <w:pPr>
              <w:widowControl w:val="0"/>
              <w:rPr>
                <w:rFonts w:eastAsia="Calibri"/>
                <w:sz w:val="22"/>
                <w:szCs w:val="22"/>
              </w:rPr>
            </w:pPr>
            <w:r>
              <w:rPr>
                <w:rFonts w:eastAsia="Calibri"/>
                <w:sz w:val="22"/>
                <w:szCs w:val="22"/>
              </w:rPr>
              <w:t>N280 - LT/1/10/2354/033</w:t>
            </w:r>
          </w:p>
          <w:p w14:paraId="5821F1BE" w14:textId="77777777" w:rsidR="00C051AB" w:rsidRDefault="003C4922">
            <w:pPr>
              <w:widowControl w:val="0"/>
              <w:rPr>
                <w:rFonts w:eastAsia="Calibri"/>
                <w:sz w:val="22"/>
                <w:szCs w:val="22"/>
              </w:rPr>
            </w:pPr>
            <w:r>
              <w:rPr>
                <w:rFonts w:eastAsia="Calibri"/>
                <w:sz w:val="22"/>
                <w:szCs w:val="22"/>
              </w:rPr>
              <w:t>N56x1 - LT/1/10/2354/034</w:t>
            </w:r>
          </w:p>
          <w:p w14:paraId="2943DDFE" w14:textId="77777777" w:rsidR="00C051AB" w:rsidRDefault="003C4922">
            <w:pPr>
              <w:widowControl w:val="0"/>
              <w:rPr>
                <w:rFonts w:eastAsia="Calibri"/>
                <w:sz w:val="22"/>
                <w:szCs w:val="22"/>
              </w:rPr>
            </w:pPr>
            <w:r>
              <w:rPr>
                <w:rFonts w:eastAsia="Calibri"/>
                <w:sz w:val="22"/>
                <w:szCs w:val="22"/>
              </w:rPr>
              <w:t>N98x1 - LT/1/10/2354/035</w:t>
            </w:r>
          </w:p>
          <w:p w14:paraId="2BA81631" w14:textId="77777777" w:rsidR="00C051AB" w:rsidRDefault="003C4922">
            <w:pPr>
              <w:widowControl w:val="0"/>
              <w:rPr>
                <w:rFonts w:eastAsia="Calibri"/>
                <w:sz w:val="22"/>
                <w:szCs w:val="22"/>
              </w:rPr>
            </w:pPr>
            <w:r>
              <w:rPr>
                <w:rFonts w:eastAsia="Calibri"/>
                <w:sz w:val="22"/>
                <w:szCs w:val="22"/>
              </w:rPr>
              <w:t>N280x1 - LT/1/10/2354/036</w:t>
            </w:r>
          </w:p>
        </w:tc>
        <w:tc>
          <w:tcPr>
            <w:tcW w:w="4961" w:type="dxa"/>
            <w:tcBorders>
              <w:top w:val="nil"/>
              <w:left w:val="nil"/>
              <w:bottom w:val="nil"/>
              <w:right w:val="nil"/>
            </w:tcBorders>
            <w:hideMark/>
          </w:tcPr>
          <w:p w14:paraId="6A682320" w14:textId="77777777" w:rsidR="00C051AB" w:rsidRDefault="003C4922">
            <w:pPr>
              <w:widowControl w:val="0"/>
              <w:rPr>
                <w:rFonts w:eastAsia="Calibri"/>
                <w:sz w:val="22"/>
                <w:szCs w:val="22"/>
              </w:rPr>
            </w:pPr>
            <w:r>
              <w:rPr>
                <w:rFonts w:eastAsia="Calibri"/>
                <w:sz w:val="22"/>
                <w:szCs w:val="22"/>
              </w:rPr>
              <w:lastRenderedPageBreak/>
              <w:t>Valsartan/hydrochlorothiazide Krka 320 mg/12,5 mg</w:t>
            </w:r>
          </w:p>
          <w:p w14:paraId="38186DD9" w14:textId="77777777" w:rsidR="00C051AB" w:rsidRDefault="003C4922">
            <w:pPr>
              <w:widowControl w:val="0"/>
              <w:rPr>
                <w:rFonts w:eastAsia="Calibri"/>
                <w:sz w:val="22"/>
                <w:szCs w:val="22"/>
              </w:rPr>
            </w:pPr>
            <w:r>
              <w:rPr>
                <w:rFonts w:eastAsia="Calibri"/>
                <w:sz w:val="22"/>
                <w:szCs w:val="22"/>
              </w:rPr>
              <w:t>N10 - LT/1/10/2354/037</w:t>
            </w:r>
          </w:p>
          <w:p w14:paraId="1C3AF4E7" w14:textId="77777777" w:rsidR="00C051AB" w:rsidRDefault="003C4922">
            <w:pPr>
              <w:widowControl w:val="0"/>
              <w:rPr>
                <w:rFonts w:eastAsia="Calibri"/>
                <w:sz w:val="22"/>
                <w:szCs w:val="22"/>
              </w:rPr>
            </w:pPr>
            <w:r>
              <w:rPr>
                <w:rFonts w:eastAsia="Calibri"/>
                <w:sz w:val="22"/>
                <w:szCs w:val="22"/>
              </w:rPr>
              <w:t>N14 - LT/1/10/2354/038</w:t>
            </w:r>
          </w:p>
          <w:p w14:paraId="1CD1F7F2" w14:textId="77777777" w:rsidR="00C051AB" w:rsidRDefault="003C4922">
            <w:pPr>
              <w:widowControl w:val="0"/>
              <w:rPr>
                <w:rFonts w:eastAsia="Calibri"/>
                <w:sz w:val="22"/>
                <w:szCs w:val="22"/>
              </w:rPr>
            </w:pPr>
            <w:r>
              <w:rPr>
                <w:rFonts w:eastAsia="Calibri"/>
                <w:sz w:val="22"/>
                <w:szCs w:val="22"/>
              </w:rPr>
              <w:t>N28 - LT/1/10/2354/039</w:t>
            </w:r>
          </w:p>
          <w:p w14:paraId="3E21B0F7" w14:textId="77777777" w:rsidR="00C051AB" w:rsidRDefault="003C4922">
            <w:pPr>
              <w:widowControl w:val="0"/>
              <w:rPr>
                <w:rFonts w:eastAsia="Calibri"/>
                <w:sz w:val="22"/>
                <w:szCs w:val="22"/>
              </w:rPr>
            </w:pPr>
            <w:r>
              <w:rPr>
                <w:rFonts w:eastAsia="Calibri"/>
                <w:sz w:val="22"/>
                <w:szCs w:val="22"/>
              </w:rPr>
              <w:t>N30 - LT/1/10/2354/040</w:t>
            </w:r>
          </w:p>
          <w:p w14:paraId="2D8EDA75" w14:textId="77777777" w:rsidR="00C051AB" w:rsidRDefault="003C4922">
            <w:pPr>
              <w:widowControl w:val="0"/>
              <w:rPr>
                <w:rFonts w:eastAsia="Calibri"/>
                <w:sz w:val="22"/>
                <w:szCs w:val="22"/>
              </w:rPr>
            </w:pPr>
            <w:r>
              <w:rPr>
                <w:rFonts w:eastAsia="Calibri"/>
                <w:sz w:val="22"/>
                <w:szCs w:val="22"/>
              </w:rPr>
              <w:t>N56 - LT/1/10/2354/041</w:t>
            </w:r>
          </w:p>
          <w:p w14:paraId="5C5F9577" w14:textId="77777777" w:rsidR="00C051AB" w:rsidRDefault="003C4922">
            <w:pPr>
              <w:widowControl w:val="0"/>
              <w:rPr>
                <w:rFonts w:eastAsia="Calibri"/>
                <w:sz w:val="22"/>
                <w:szCs w:val="22"/>
              </w:rPr>
            </w:pPr>
            <w:r>
              <w:rPr>
                <w:rFonts w:eastAsia="Calibri"/>
                <w:sz w:val="22"/>
                <w:szCs w:val="22"/>
              </w:rPr>
              <w:t>N60 - LT/1/10/2354/042</w:t>
            </w:r>
          </w:p>
          <w:p w14:paraId="59F5E3B3" w14:textId="77777777" w:rsidR="00C051AB" w:rsidRDefault="003C4922">
            <w:pPr>
              <w:widowControl w:val="0"/>
              <w:rPr>
                <w:rFonts w:eastAsia="Calibri"/>
                <w:sz w:val="22"/>
                <w:szCs w:val="22"/>
              </w:rPr>
            </w:pPr>
            <w:r>
              <w:rPr>
                <w:rFonts w:eastAsia="Calibri"/>
                <w:sz w:val="22"/>
                <w:szCs w:val="22"/>
              </w:rPr>
              <w:t>N84 - LT/1/10/2354/043</w:t>
            </w:r>
          </w:p>
          <w:p w14:paraId="492D3254" w14:textId="77777777" w:rsidR="00C051AB" w:rsidRDefault="003C4922">
            <w:pPr>
              <w:widowControl w:val="0"/>
              <w:rPr>
                <w:rFonts w:eastAsia="Calibri"/>
                <w:sz w:val="22"/>
                <w:szCs w:val="22"/>
              </w:rPr>
            </w:pPr>
            <w:r>
              <w:rPr>
                <w:rFonts w:eastAsia="Calibri"/>
                <w:sz w:val="22"/>
                <w:szCs w:val="22"/>
              </w:rPr>
              <w:lastRenderedPageBreak/>
              <w:t>N90 - LT/1/10/2354/044</w:t>
            </w:r>
          </w:p>
          <w:p w14:paraId="65F0945C" w14:textId="77777777" w:rsidR="00C051AB" w:rsidRDefault="003C4922">
            <w:pPr>
              <w:widowControl w:val="0"/>
              <w:rPr>
                <w:rFonts w:eastAsia="Calibri"/>
                <w:sz w:val="22"/>
                <w:szCs w:val="22"/>
              </w:rPr>
            </w:pPr>
            <w:r>
              <w:rPr>
                <w:rFonts w:eastAsia="Calibri"/>
                <w:sz w:val="22"/>
                <w:szCs w:val="22"/>
              </w:rPr>
              <w:t>N98 - LT/1/10/2354/045</w:t>
            </w:r>
          </w:p>
          <w:p w14:paraId="59787113" w14:textId="77777777" w:rsidR="00C051AB" w:rsidRDefault="003C4922">
            <w:pPr>
              <w:widowControl w:val="0"/>
              <w:rPr>
                <w:rFonts w:eastAsia="Calibri"/>
                <w:sz w:val="22"/>
                <w:szCs w:val="22"/>
              </w:rPr>
            </w:pPr>
            <w:r>
              <w:rPr>
                <w:rFonts w:eastAsia="Calibri"/>
                <w:sz w:val="22"/>
                <w:szCs w:val="22"/>
              </w:rPr>
              <w:t>N100 - LT/1/10/2354/046</w:t>
            </w:r>
          </w:p>
          <w:p w14:paraId="7C96D611" w14:textId="77777777" w:rsidR="00C051AB" w:rsidRDefault="003C4922">
            <w:pPr>
              <w:widowControl w:val="0"/>
              <w:rPr>
                <w:rFonts w:eastAsia="Calibri"/>
                <w:sz w:val="22"/>
                <w:szCs w:val="22"/>
              </w:rPr>
            </w:pPr>
            <w:r>
              <w:rPr>
                <w:rFonts w:eastAsia="Calibri"/>
                <w:sz w:val="22"/>
                <w:szCs w:val="22"/>
              </w:rPr>
              <w:t>N280 - LT/1/10/2354/047</w:t>
            </w:r>
          </w:p>
          <w:p w14:paraId="419F4728" w14:textId="77777777" w:rsidR="00C051AB" w:rsidRDefault="003C4922">
            <w:pPr>
              <w:widowControl w:val="0"/>
              <w:rPr>
                <w:rFonts w:eastAsia="Calibri"/>
                <w:sz w:val="22"/>
                <w:szCs w:val="22"/>
              </w:rPr>
            </w:pPr>
            <w:r>
              <w:rPr>
                <w:rFonts w:eastAsia="Calibri"/>
                <w:sz w:val="22"/>
                <w:szCs w:val="22"/>
              </w:rPr>
              <w:t>N56x1 - LT/1/10/2354/048</w:t>
            </w:r>
          </w:p>
          <w:p w14:paraId="1679A279" w14:textId="77777777" w:rsidR="00C051AB" w:rsidRDefault="003C4922">
            <w:pPr>
              <w:widowControl w:val="0"/>
              <w:rPr>
                <w:rFonts w:eastAsia="Calibri"/>
                <w:sz w:val="22"/>
                <w:szCs w:val="22"/>
              </w:rPr>
            </w:pPr>
            <w:r>
              <w:rPr>
                <w:rFonts w:eastAsia="Calibri"/>
                <w:sz w:val="22"/>
                <w:szCs w:val="22"/>
              </w:rPr>
              <w:t>N98x1 - LT/1/10/2354/049</w:t>
            </w:r>
          </w:p>
          <w:p w14:paraId="535AC6BC" w14:textId="77777777" w:rsidR="00C051AB" w:rsidRDefault="003C4922">
            <w:pPr>
              <w:widowControl w:val="0"/>
              <w:rPr>
                <w:rFonts w:eastAsia="Calibri"/>
                <w:sz w:val="22"/>
                <w:szCs w:val="22"/>
              </w:rPr>
            </w:pPr>
            <w:r>
              <w:rPr>
                <w:rFonts w:eastAsia="Calibri"/>
                <w:sz w:val="22"/>
                <w:szCs w:val="22"/>
              </w:rPr>
              <w:t>N280x1 - LT/1/10/2354/050</w:t>
            </w:r>
          </w:p>
        </w:tc>
      </w:tr>
      <w:tr w:rsidR="00C051AB" w14:paraId="12E778E3" w14:textId="77777777">
        <w:trPr>
          <w:gridAfter w:val="1"/>
          <w:wAfter w:w="4961" w:type="dxa"/>
        </w:trPr>
        <w:tc>
          <w:tcPr>
            <w:tcW w:w="4820" w:type="dxa"/>
            <w:tcBorders>
              <w:top w:val="nil"/>
              <w:left w:val="nil"/>
              <w:bottom w:val="nil"/>
              <w:right w:val="nil"/>
            </w:tcBorders>
            <w:hideMark/>
          </w:tcPr>
          <w:p w14:paraId="41E8E206" w14:textId="77777777" w:rsidR="00C051AB" w:rsidRDefault="003C4922">
            <w:pPr>
              <w:widowControl w:val="0"/>
              <w:rPr>
                <w:rFonts w:eastAsia="Calibri"/>
                <w:sz w:val="22"/>
                <w:szCs w:val="22"/>
              </w:rPr>
            </w:pPr>
            <w:r>
              <w:rPr>
                <w:rFonts w:eastAsia="Calibri"/>
                <w:sz w:val="22"/>
                <w:szCs w:val="22"/>
              </w:rPr>
              <w:lastRenderedPageBreak/>
              <w:t>Valsartan/hydrochlorothiazide Krka 320 mg/25 mg</w:t>
            </w:r>
          </w:p>
          <w:p w14:paraId="1E33CFD5" w14:textId="77777777" w:rsidR="00C051AB" w:rsidRDefault="003C4922">
            <w:pPr>
              <w:widowControl w:val="0"/>
              <w:rPr>
                <w:rFonts w:eastAsia="Calibri"/>
                <w:sz w:val="22"/>
                <w:szCs w:val="22"/>
              </w:rPr>
            </w:pPr>
            <w:r>
              <w:rPr>
                <w:rFonts w:eastAsia="Calibri"/>
                <w:sz w:val="22"/>
                <w:szCs w:val="22"/>
              </w:rPr>
              <w:t>N10 - LT/1/10/2354/051</w:t>
            </w:r>
          </w:p>
          <w:p w14:paraId="44B8D514" w14:textId="77777777" w:rsidR="00C051AB" w:rsidRDefault="003C4922">
            <w:pPr>
              <w:widowControl w:val="0"/>
              <w:rPr>
                <w:rFonts w:eastAsia="Calibri"/>
                <w:sz w:val="22"/>
                <w:szCs w:val="22"/>
              </w:rPr>
            </w:pPr>
            <w:r>
              <w:rPr>
                <w:rFonts w:eastAsia="Calibri"/>
                <w:sz w:val="22"/>
                <w:szCs w:val="22"/>
              </w:rPr>
              <w:t>N14 - LT/1/10/2354/052</w:t>
            </w:r>
          </w:p>
          <w:p w14:paraId="01D32AAC" w14:textId="77777777" w:rsidR="00C051AB" w:rsidRDefault="003C4922">
            <w:pPr>
              <w:widowControl w:val="0"/>
              <w:rPr>
                <w:rFonts w:eastAsia="Calibri"/>
                <w:sz w:val="22"/>
                <w:szCs w:val="22"/>
              </w:rPr>
            </w:pPr>
            <w:r>
              <w:rPr>
                <w:rFonts w:eastAsia="Calibri"/>
                <w:sz w:val="22"/>
                <w:szCs w:val="22"/>
              </w:rPr>
              <w:t>N28 - LT/1/10/2354/053</w:t>
            </w:r>
          </w:p>
          <w:p w14:paraId="1D18CA20" w14:textId="77777777" w:rsidR="00C051AB" w:rsidRDefault="003C4922">
            <w:pPr>
              <w:widowControl w:val="0"/>
              <w:rPr>
                <w:rFonts w:eastAsia="Calibri"/>
                <w:sz w:val="22"/>
                <w:szCs w:val="22"/>
              </w:rPr>
            </w:pPr>
            <w:r>
              <w:rPr>
                <w:rFonts w:eastAsia="Calibri"/>
                <w:sz w:val="22"/>
                <w:szCs w:val="22"/>
              </w:rPr>
              <w:t>N30 - LT/1/10/2354/054</w:t>
            </w:r>
          </w:p>
          <w:p w14:paraId="5B0EE599" w14:textId="77777777" w:rsidR="00C051AB" w:rsidRDefault="003C4922">
            <w:pPr>
              <w:widowControl w:val="0"/>
              <w:rPr>
                <w:rFonts w:eastAsia="Calibri"/>
                <w:sz w:val="22"/>
                <w:szCs w:val="22"/>
              </w:rPr>
            </w:pPr>
            <w:r>
              <w:rPr>
                <w:rFonts w:eastAsia="Calibri"/>
                <w:sz w:val="22"/>
                <w:szCs w:val="22"/>
              </w:rPr>
              <w:t>N56 - LT/1/10/2354/055</w:t>
            </w:r>
          </w:p>
          <w:p w14:paraId="658B035C" w14:textId="77777777" w:rsidR="00C051AB" w:rsidRDefault="003C4922">
            <w:pPr>
              <w:widowControl w:val="0"/>
              <w:rPr>
                <w:rFonts w:eastAsia="Calibri"/>
                <w:sz w:val="22"/>
                <w:szCs w:val="22"/>
              </w:rPr>
            </w:pPr>
            <w:r>
              <w:rPr>
                <w:rFonts w:eastAsia="Calibri"/>
                <w:sz w:val="22"/>
                <w:szCs w:val="22"/>
              </w:rPr>
              <w:t>N60 - LT/1/10/2354/056</w:t>
            </w:r>
          </w:p>
          <w:p w14:paraId="210CC607" w14:textId="77777777" w:rsidR="00C051AB" w:rsidRDefault="003C4922">
            <w:pPr>
              <w:widowControl w:val="0"/>
              <w:rPr>
                <w:rFonts w:eastAsia="Calibri"/>
                <w:sz w:val="22"/>
                <w:szCs w:val="22"/>
              </w:rPr>
            </w:pPr>
            <w:r>
              <w:rPr>
                <w:rFonts w:eastAsia="Calibri"/>
                <w:sz w:val="22"/>
                <w:szCs w:val="22"/>
              </w:rPr>
              <w:t>N84 - LT/1/10/2354/057</w:t>
            </w:r>
          </w:p>
          <w:p w14:paraId="0215B9B6" w14:textId="77777777" w:rsidR="00C051AB" w:rsidRDefault="003C4922">
            <w:pPr>
              <w:widowControl w:val="0"/>
              <w:rPr>
                <w:rFonts w:eastAsia="Calibri"/>
                <w:sz w:val="22"/>
                <w:szCs w:val="22"/>
              </w:rPr>
            </w:pPr>
            <w:r>
              <w:rPr>
                <w:rFonts w:eastAsia="Calibri"/>
                <w:sz w:val="22"/>
                <w:szCs w:val="22"/>
              </w:rPr>
              <w:t>N90 - LT/1/10/2354/058</w:t>
            </w:r>
          </w:p>
          <w:p w14:paraId="16823351" w14:textId="77777777" w:rsidR="00C051AB" w:rsidRDefault="003C4922">
            <w:pPr>
              <w:widowControl w:val="0"/>
              <w:rPr>
                <w:rFonts w:eastAsia="Calibri"/>
                <w:sz w:val="22"/>
                <w:szCs w:val="22"/>
              </w:rPr>
            </w:pPr>
            <w:r>
              <w:rPr>
                <w:rFonts w:eastAsia="Calibri"/>
                <w:sz w:val="22"/>
                <w:szCs w:val="22"/>
              </w:rPr>
              <w:t>N98 - LT/1/10/2354/059</w:t>
            </w:r>
          </w:p>
          <w:p w14:paraId="1BF766BF" w14:textId="77777777" w:rsidR="00C051AB" w:rsidRDefault="003C4922">
            <w:pPr>
              <w:widowControl w:val="0"/>
              <w:rPr>
                <w:rFonts w:eastAsia="Calibri"/>
                <w:sz w:val="22"/>
                <w:szCs w:val="22"/>
              </w:rPr>
            </w:pPr>
            <w:r>
              <w:rPr>
                <w:rFonts w:eastAsia="Calibri"/>
                <w:sz w:val="22"/>
                <w:szCs w:val="22"/>
              </w:rPr>
              <w:t>N100 - LT/1/10/2354/060</w:t>
            </w:r>
          </w:p>
          <w:p w14:paraId="7D2D8054" w14:textId="77777777" w:rsidR="00C051AB" w:rsidRDefault="003C4922">
            <w:pPr>
              <w:widowControl w:val="0"/>
              <w:rPr>
                <w:rFonts w:eastAsia="Calibri"/>
                <w:sz w:val="22"/>
                <w:szCs w:val="22"/>
              </w:rPr>
            </w:pPr>
            <w:r>
              <w:rPr>
                <w:rFonts w:eastAsia="Calibri"/>
                <w:sz w:val="22"/>
                <w:szCs w:val="22"/>
              </w:rPr>
              <w:t>N280 - LT/1/10/2354/061</w:t>
            </w:r>
          </w:p>
          <w:p w14:paraId="55A119A4" w14:textId="77777777" w:rsidR="00C051AB" w:rsidRDefault="003C4922">
            <w:pPr>
              <w:widowControl w:val="0"/>
              <w:rPr>
                <w:rFonts w:eastAsia="Calibri"/>
                <w:sz w:val="22"/>
                <w:szCs w:val="22"/>
              </w:rPr>
            </w:pPr>
            <w:r>
              <w:rPr>
                <w:rFonts w:eastAsia="Calibri"/>
                <w:sz w:val="22"/>
                <w:szCs w:val="22"/>
              </w:rPr>
              <w:t>N56x1 - LT/1/10/2354/062</w:t>
            </w:r>
          </w:p>
          <w:p w14:paraId="20617DA0" w14:textId="77777777" w:rsidR="00C051AB" w:rsidRDefault="003C4922">
            <w:pPr>
              <w:widowControl w:val="0"/>
              <w:rPr>
                <w:rFonts w:eastAsia="Calibri"/>
                <w:sz w:val="22"/>
                <w:szCs w:val="22"/>
              </w:rPr>
            </w:pPr>
            <w:r>
              <w:rPr>
                <w:rFonts w:eastAsia="Calibri"/>
                <w:sz w:val="22"/>
                <w:szCs w:val="22"/>
              </w:rPr>
              <w:t>N98x1 - LT/1/10/2354/063</w:t>
            </w:r>
          </w:p>
          <w:p w14:paraId="571D1CD2" w14:textId="77777777" w:rsidR="00C051AB" w:rsidRDefault="003C4922">
            <w:pPr>
              <w:widowControl w:val="0"/>
              <w:rPr>
                <w:rFonts w:eastAsia="Calibri"/>
                <w:sz w:val="22"/>
                <w:szCs w:val="22"/>
              </w:rPr>
            </w:pPr>
            <w:r>
              <w:rPr>
                <w:rFonts w:eastAsia="Calibri"/>
                <w:sz w:val="22"/>
                <w:szCs w:val="22"/>
              </w:rPr>
              <w:t>N280x1 - LT/1/10/2354/064</w:t>
            </w:r>
          </w:p>
        </w:tc>
      </w:tr>
    </w:tbl>
    <w:p w14:paraId="551552B6" w14:textId="77777777" w:rsidR="00C051AB" w:rsidRDefault="00C051AB">
      <w:pPr>
        <w:widowControl w:val="0"/>
        <w:spacing w:after="0" w:line="240" w:lineRule="auto"/>
        <w:rPr>
          <w:rFonts w:ascii="Times New Roman" w:eastAsia="Times New Roman" w:hAnsi="Times New Roman" w:cs="Times New Roman"/>
          <w:lang w:eastAsia="sl-SI"/>
        </w:rPr>
      </w:pPr>
    </w:p>
    <w:p w14:paraId="2E12FD70" w14:textId="77777777" w:rsidR="00C051AB" w:rsidRDefault="00C051AB">
      <w:pPr>
        <w:widowControl w:val="0"/>
        <w:spacing w:after="0" w:line="240" w:lineRule="auto"/>
        <w:rPr>
          <w:rFonts w:ascii="Times New Roman" w:eastAsia="Times New Roman" w:hAnsi="Times New Roman" w:cs="Times New Roman"/>
          <w:lang w:eastAsia="sl-SI"/>
        </w:rPr>
      </w:pPr>
    </w:p>
    <w:p w14:paraId="29918C0D" w14:textId="77777777" w:rsidR="00C051AB" w:rsidRDefault="003C4922">
      <w:pPr>
        <w:widowControl w:val="0"/>
        <w:spacing w:after="0" w:line="240" w:lineRule="auto"/>
        <w:ind w:left="567" w:hanging="567"/>
        <w:rPr>
          <w:rFonts w:ascii="Times New Roman" w:eastAsia="Times New Roman" w:hAnsi="Times New Roman" w:cs="Times New Roman"/>
          <w:b/>
          <w:caps/>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REGISTRAVIMO / PERREGISTRAVIMO DATA</w:t>
      </w:r>
    </w:p>
    <w:p w14:paraId="4FB6AACF"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2DC3AA1B" w14:textId="77777777" w:rsidR="00C051AB" w:rsidRDefault="003C4922">
      <w:pPr>
        <w:widowControl w:val="0"/>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lang w:eastAsia="sl-SI"/>
        </w:rPr>
        <w:t>Registravimo data</w:t>
      </w:r>
      <w:r>
        <w:rPr>
          <w:rFonts w:ascii="Times New Roman" w:eastAsia="Times New Roman" w:hAnsi="Times New Roman" w:cs="Times New Roman"/>
          <w:noProof/>
          <w:snapToGrid w:val="0"/>
          <w:lang w:eastAsia="sl-SI"/>
        </w:rPr>
        <w:t xml:space="preserve"> 2011 m. kovo </w:t>
      </w:r>
      <w:r>
        <w:rPr>
          <w:rFonts w:ascii="Times New Roman" w:eastAsia="Times New Roman" w:hAnsi="Times New Roman" w:cs="Times New Roman"/>
          <w:snapToGrid w:val="0"/>
          <w:lang w:eastAsia="sl-SI"/>
        </w:rPr>
        <w:t>1</w:t>
      </w:r>
      <w:r>
        <w:rPr>
          <w:rFonts w:ascii="Times New Roman" w:eastAsia="Times New Roman" w:hAnsi="Times New Roman" w:cs="Times New Roman"/>
          <w:noProof/>
          <w:snapToGrid w:val="0"/>
          <w:lang w:eastAsia="sl-SI"/>
        </w:rPr>
        <w:t> d.</w:t>
      </w:r>
    </w:p>
    <w:p w14:paraId="46619EA8" w14:textId="77777777" w:rsidR="00C051AB" w:rsidRDefault="003C4922">
      <w:pPr>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Paskutinio perregistravimo data </w:t>
      </w:r>
      <w:r>
        <w:rPr>
          <w:rFonts w:ascii="Times New Roman" w:eastAsia="Times New Roman" w:hAnsi="Times New Roman" w:cs="Times New Roman"/>
        </w:rPr>
        <w:t>2016 m. balandžio 29 d.</w:t>
      </w:r>
    </w:p>
    <w:p w14:paraId="2A106C7F" w14:textId="77777777" w:rsidR="00C051AB" w:rsidRDefault="00C051AB">
      <w:pPr>
        <w:widowControl w:val="0"/>
        <w:spacing w:after="0" w:line="240" w:lineRule="auto"/>
        <w:rPr>
          <w:rFonts w:ascii="Times New Roman" w:eastAsia="Times New Roman" w:hAnsi="Times New Roman" w:cs="Times New Roman"/>
          <w:lang w:eastAsia="sl-SI"/>
        </w:rPr>
      </w:pPr>
    </w:p>
    <w:p w14:paraId="531F1954" w14:textId="77777777" w:rsidR="00C051AB" w:rsidRDefault="00C051AB">
      <w:pPr>
        <w:widowControl w:val="0"/>
        <w:spacing w:after="0" w:line="240" w:lineRule="auto"/>
        <w:rPr>
          <w:rFonts w:ascii="Times New Roman" w:eastAsia="Times New Roman" w:hAnsi="Times New Roman" w:cs="Times New Roman"/>
          <w:lang w:eastAsia="sl-SI"/>
        </w:rPr>
      </w:pPr>
    </w:p>
    <w:p w14:paraId="6B1B9982"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teksto peržiūros data</w:t>
      </w:r>
    </w:p>
    <w:p w14:paraId="1CDD02F2" w14:textId="77777777" w:rsidR="00C051AB" w:rsidRDefault="00C051AB">
      <w:pPr>
        <w:widowControl w:val="0"/>
        <w:spacing w:after="0" w:line="240" w:lineRule="auto"/>
        <w:rPr>
          <w:rFonts w:ascii="Times New Roman" w:eastAsia="Times New Roman" w:hAnsi="Times New Roman" w:cs="Times New Roman"/>
          <w:lang w:eastAsia="sl-SI"/>
        </w:rPr>
      </w:pPr>
    </w:p>
    <w:p w14:paraId="65C6B4FC" w14:textId="77777777" w:rsidR="00C051AB" w:rsidRDefault="00C051AB">
      <w:pPr>
        <w:widowControl w:val="0"/>
        <w:spacing w:after="0" w:line="240" w:lineRule="auto"/>
        <w:rPr>
          <w:rFonts w:ascii="Times New Roman" w:eastAsia="Times New Roman" w:hAnsi="Times New Roman" w:cs="Times New Roman"/>
        </w:rPr>
      </w:pPr>
    </w:p>
    <w:p w14:paraId="131A14CC" w14:textId="5EBBB38C" w:rsidR="00C051AB" w:rsidRDefault="003C492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2025 m. kovo 14 d.</w:t>
      </w:r>
    </w:p>
    <w:p w14:paraId="6A9C8324" w14:textId="77777777" w:rsidR="00C051AB" w:rsidRDefault="00C051AB">
      <w:pPr>
        <w:widowControl w:val="0"/>
        <w:spacing w:after="0" w:line="240" w:lineRule="auto"/>
        <w:rPr>
          <w:rFonts w:ascii="Times New Roman" w:eastAsia="Times New Roman" w:hAnsi="Times New Roman" w:cs="Times New Roman"/>
          <w:lang w:eastAsia="sl-SI"/>
        </w:rPr>
      </w:pPr>
    </w:p>
    <w:p w14:paraId="115FDC4A" w14:textId="61E3EDFB" w:rsidR="00C051AB" w:rsidRDefault="003C4922">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14:paraId="2592BF0D" w14:textId="77777777" w:rsidR="00C051AB" w:rsidRDefault="00C051AB">
      <w:pPr>
        <w:widowControl w:val="0"/>
        <w:spacing w:after="0" w:line="240" w:lineRule="auto"/>
        <w:rPr>
          <w:rFonts w:ascii="Times New Roman" w:eastAsia="Times New Roman" w:hAnsi="Times New Roman" w:cs="Times New Roman"/>
          <w:b/>
          <w:lang w:eastAsia="sl-SI"/>
        </w:rPr>
      </w:pPr>
    </w:p>
    <w:p w14:paraId="09B82A18" w14:textId="77777777" w:rsidR="00C051AB" w:rsidRDefault="00C051AB">
      <w:pPr>
        <w:widowControl w:val="0"/>
        <w:spacing w:after="0" w:line="240" w:lineRule="auto"/>
        <w:rPr>
          <w:rFonts w:ascii="Times New Roman" w:eastAsia="Times New Roman" w:hAnsi="Times New Roman" w:cs="Times New Roman"/>
          <w:b/>
          <w:lang w:eastAsia="sl-SI"/>
        </w:rPr>
      </w:pPr>
    </w:p>
    <w:p w14:paraId="7933A26C" w14:textId="77777777" w:rsidR="00C051AB" w:rsidRDefault="003C4922">
      <w:pPr>
        <w:widowControl w:val="0"/>
        <w:spacing w:after="0" w:line="240" w:lineRule="auto"/>
        <w:ind w:right="566"/>
        <w:rPr>
          <w:rFonts w:ascii="Times New Roman" w:eastAsia="Times New Roman" w:hAnsi="Times New Roman" w:cs="Times New Roman"/>
          <w:lang w:eastAsia="sl-SI"/>
        </w:rPr>
      </w:pPr>
      <w:r>
        <w:rPr>
          <w:rFonts w:ascii="Times New Roman" w:eastAsia="Times New Roman" w:hAnsi="Times New Roman" w:cs="Times New Roman"/>
          <w:b/>
          <w:lang w:eastAsia="sl-SI"/>
        </w:rPr>
        <w:br w:type="page"/>
      </w:r>
    </w:p>
    <w:p w14:paraId="4CEB02EB" w14:textId="77777777" w:rsidR="00C051AB" w:rsidRDefault="00C051AB">
      <w:pPr>
        <w:widowControl w:val="0"/>
        <w:spacing w:after="0" w:line="240" w:lineRule="auto"/>
        <w:rPr>
          <w:rFonts w:ascii="Times New Roman" w:eastAsia="Times New Roman" w:hAnsi="Times New Roman" w:cs="Times New Roman"/>
          <w:lang w:eastAsia="sl-SI"/>
        </w:rPr>
      </w:pPr>
    </w:p>
    <w:p w14:paraId="6EDBCA9C" w14:textId="77777777" w:rsidR="00C051AB" w:rsidRDefault="00C051AB">
      <w:pPr>
        <w:widowControl w:val="0"/>
        <w:spacing w:after="0" w:line="240" w:lineRule="auto"/>
        <w:rPr>
          <w:rFonts w:ascii="Times New Roman" w:eastAsia="Times New Roman" w:hAnsi="Times New Roman" w:cs="Times New Roman"/>
          <w:lang w:eastAsia="sl-SI"/>
        </w:rPr>
      </w:pPr>
    </w:p>
    <w:p w14:paraId="00F8A954" w14:textId="77777777" w:rsidR="00C051AB" w:rsidRDefault="00C051AB">
      <w:pPr>
        <w:widowControl w:val="0"/>
        <w:spacing w:after="0" w:line="240" w:lineRule="auto"/>
        <w:rPr>
          <w:rFonts w:ascii="Times New Roman" w:eastAsia="Times New Roman" w:hAnsi="Times New Roman" w:cs="Times New Roman"/>
          <w:lang w:eastAsia="sl-SI"/>
        </w:rPr>
      </w:pPr>
    </w:p>
    <w:p w14:paraId="5E84A94C" w14:textId="77777777" w:rsidR="00C051AB" w:rsidRDefault="00C051AB">
      <w:pPr>
        <w:widowControl w:val="0"/>
        <w:spacing w:after="0" w:line="240" w:lineRule="auto"/>
        <w:rPr>
          <w:rFonts w:ascii="Times New Roman" w:eastAsia="Times New Roman" w:hAnsi="Times New Roman" w:cs="Times New Roman"/>
          <w:lang w:eastAsia="sl-SI"/>
        </w:rPr>
      </w:pPr>
    </w:p>
    <w:p w14:paraId="225FA1C7" w14:textId="77777777" w:rsidR="00C051AB" w:rsidRDefault="00C051AB">
      <w:pPr>
        <w:widowControl w:val="0"/>
        <w:spacing w:after="0" w:line="240" w:lineRule="auto"/>
        <w:rPr>
          <w:rFonts w:ascii="Times New Roman" w:eastAsia="Times New Roman" w:hAnsi="Times New Roman" w:cs="Times New Roman"/>
          <w:lang w:eastAsia="sl-SI"/>
        </w:rPr>
      </w:pPr>
    </w:p>
    <w:p w14:paraId="49CE1414" w14:textId="77777777" w:rsidR="00C051AB" w:rsidRDefault="00C051AB">
      <w:pPr>
        <w:widowControl w:val="0"/>
        <w:spacing w:after="0" w:line="240" w:lineRule="auto"/>
        <w:rPr>
          <w:rFonts w:ascii="Times New Roman" w:eastAsia="Times New Roman" w:hAnsi="Times New Roman" w:cs="Times New Roman"/>
          <w:lang w:eastAsia="sl-SI"/>
        </w:rPr>
      </w:pPr>
    </w:p>
    <w:p w14:paraId="01E5135E" w14:textId="77777777" w:rsidR="00C051AB" w:rsidRDefault="00C051AB">
      <w:pPr>
        <w:widowControl w:val="0"/>
        <w:spacing w:after="0" w:line="240" w:lineRule="auto"/>
        <w:rPr>
          <w:rFonts w:ascii="Times New Roman" w:eastAsia="Times New Roman" w:hAnsi="Times New Roman" w:cs="Times New Roman"/>
          <w:lang w:eastAsia="sl-SI"/>
        </w:rPr>
      </w:pPr>
    </w:p>
    <w:p w14:paraId="4C24B74B" w14:textId="77777777" w:rsidR="00C051AB" w:rsidRDefault="00C051AB">
      <w:pPr>
        <w:widowControl w:val="0"/>
        <w:spacing w:after="0" w:line="240" w:lineRule="auto"/>
        <w:rPr>
          <w:rFonts w:ascii="Times New Roman" w:eastAsia="Times New Roman" w:hAnsi="Times New Roman" w:cs="Times New Roman"/>
          <w:lang w:eastAsia="sl-SI"/>
        </w:rPr>
      </w:pPr>
    </w:p>
    <w:p w14:paraId="3798904A" w14:textId="77777777" w:rsidR="00C051AB" w:rsidRDefault="00C051AB">
      <w:pPr>
        <w:widowControl w:val="0"/>
        <w:spacing w:after="0" w:line="240" w:lineRule="auto"/>
        <w:rPr>
          <w:rFonts w:ascii="Times New Roman" w:eastAsia="Times New Roman" w:hAnsi="Times New Roman" w:cs="Times New Roman"/>
          <w:lang w:eastAsia="sl-SI"/>
        </w:rPr>
      </w:pPr>
    </w:p>
    <w:p w14:paraId="72E441C5" w14:textId="77777777" w:rsidR="00C051AB" w:rsidRDefault="00C051AB">
      <w:pPr>
        <w:widowControl w:val="0"/>
        <w:spacing w:after="0" w:line="240" w:lineRule="auto"/>
        <w:rPr>
          <w:rFonts w:ascii="Times New Roman" w:eastAsia="Times New Roman" w:hAnsi="Times New Roman" w:cs="Times New Roman"/>
          <w:lang w:eastAsia="sl-SI"/>
        </w:rPr>
      </w:pPr>
    </w:p>
    <w:p w14:paraId="39BC0912" w14:textId="77777777" w:rsidR="00C051AB" w:rsidRDefault="00C051AB">
      <w:pPr>
        <w:widowControl w:val="0"/>
        <w:spacing w:after="0" w:line="240" w:lineRule="auto"/>
        <w:rPr>
          <w:rFonts w:ascii="Times New Roman" w:eastAsia="Times New Roman" w:hAnsi="Times New Roman" w:cs="Times New Roman"/>
          <w:lang w:eastAsia="sl-SI"/>
        </w:rPr>
      </w:pPr>
    </w:p>
    <w:p w14:paraId="7DB4BD98" w14:textId="77777777" w:rsidR="00C051AB" w:rsidRDefault="00C051AB">
      <w:pPr>
        <w:widowControl w:val="0"/>
        <w:spacing w:after="0" w:line="240" w:lineRule="auto"/>
        <w:rPr>
          <w:rFonts w:ascii="Times New Roman" w:eastAsia="Times New Roman" w:hAnsi="Times New Roman" w:cs="Times New Roman"/>
          <w:lang w:eastAsia="sl-SI"/>
        </w:rPr>
      </w:pPr>
    </w:p>
    <w:p w14:paraId="19DA6A0E" w14:textId="77777777" w:rsidR="00C051AB" w:rsidRDefault="00C051AB">
      <w:pPr>
        <w:widowControl w:val="0"/>
        <w:spacing w:after="0" w:line="240" w:lineRule="auto"/>
        <w:rPr>
          <w:rFonts w:ascii="Times New Roman" w:eastAsia="Times New Roman" w:hAnsi="Times New Roman" w:cs="Times New Roman"/>
          <w:lang w:eastAsia="sl-SI"/>
        </w:rPr>
      </w:pPr>
    </w:p>
    <w:p w14:paraId="6B235C0C" w14:textId="77777777" w:rsidR="00C051AB" w:rsidRDefault="00C051AB">
      <w:pPr>
        <w:widowControl w:val="0"/>
        <w:spacing w:after="0" w:line="240" w:lineRule="auto"/>
        <w:rPr>
          <w:rFonts w:ascii="Times New Roman" w:eastAsia="Times New Roman" w:hAnsi="Times New Roman" w:cs="Times New Roman"/>
          <w:lang w:eastAsia="sl-SI"/>
        </w:rPr>
      </w:pPr>
    </w:p>
    <w:p w14:paraId="468F24B5" w14:textId="77777777" w:rsidR="00C051AB" w:rsidRDefault="00C051AB">
      <w:pPr>
        <w:widowControl w:val="0"/>
        <w:spacing w:after="0" w:line="240" w:lineRule="auto"/>
        <w:rPr>
          <w:rFonts w:ascii="Times New Roman" w:eastAsia="Times New Roman" w:hAnsi="Times New Roman" w:cs="Times New Roman"/>
          <w:lang w:eastAsia="sl-SI"/>
        </w:rPr>
      </w:pPr>
    </w:p>
    <w:p w14:paraId="7C800067" w14:textId="77777777" w:rsidR="00C051AB" w:rsidRDefault="00C051AB">
      <w:pPr>
        <w:widowControl w:val="0"/>
        <w:spacing w:after="0" w:line="240" w:lineRule="auto"/>
        <w:rPr>
          <w:rFonts w:ascii="Times New Roman" w:eastAsia="Times New Roman" w:hAnsi="Times New Roman" w:cs="Times New Roman"/>
          <w:lang w:eastAsia="sl-SI"/>
        </w:rPr>
      </w:pPr>
    </w:p>
    <w:p w14:paraId="559C68A7" w14:textId="77777777" w:rsidR="00C051AB" w:rsidRDefault="00C051AB">
      <w:pPr>
        <w:widowControl w:val="0"/>
        <w:spacing w:after="0" w:line="240" w:lineRule="auto"/>
        <w:rPr>
          <w:rFonts w:ascii="Times New Roman" w:eastAsia="Times New Roman" w:hAnsi="Times New Roman" w:cs="Times New Roman"/>
          <w:lang w:eastAsia="sl-SI"/>
        </w:rPr>
      </w:pPr>
    </w:p>
    <w:p w14:paraId="6C67A49C" w14:textId="77777777" w:rsidR="00C051AB" w:rsidRDefault="00C051AB">
      <w:pPr>
        <w:widowControl w:val="0"/>
        <w:spacing w:after="0" w:line="240" w:lineRule="auto"/>
        <w:rPr>
          <w:rFonts w:ascii="Times New Roman" w:eastAsia="Times New Roman" w:hAnsi="Times New Roman" w:cs="Times New Roman"/>
          <w:lang w:eastAsia="sl-SI"/>
        </w:rPr>
      </w:pPr>
    </w:p>
    <w:p w14:paraId="5F22DB9F" w14:textId="77777777" w:rsidR="00C051AB" w:rsidRDefault="00C051AB">
      <w:pPr>
        <w:widowControl w:val="0"/>
        <w:spacing w:after="0" w:line="240" w:lineRule="auto"/>
        <w:rPr>
          <w:rFonts w:ascii="Times New Roman" w:eastAsia="Times New Roman" w:hAnsi="Times New Roman" w:cs="Times New Roman"/>
          <w:lang w:eastAsia="sl-SI"/>
        </w:rPr>
      </w:pPr>
    </w:p>
    <w:p w14:paraId="575052C7" w14:textId="77777777" w:rsidR="00C051AB" w:rsidRDefault="00C051AB">
      <w:pPr>
        <w:widowControl w:val="0"/>
        <w:spacing w:after="0" w:line="240" w:lineRule="auto"/>
        <w:rPr>
          <w:rFonts w:ascii="Times New Roman" w:eastAsia="Times New Roman" w:hAnsi="Times New Roman" w:cs="Times New Roman"/>
          <w:lang w:eastAsia="sl-SI"/>
        </w:rPr>
      </w:pPr>
    </w:p>
    <w:p w14:paraId="3F848B56" w14:textId="77777777" w:rsidR="00C051AB" w:rsidRDefault="00C051AB">
      <w:pPr>
        <w:widowControl w:val="0"/>
        <w:spacing w:after="0" w:line="240" w:lineRule="auto"/>
        <w:rPr>
          <w:rFonts w:ascii="Times New Roman" w:eastAsia="Times New Roman" w:hAnsi="Times New Roman" w:cs="Times New Roman"/>
          <w:lang w:eastAsia="sl-SI"/>
        </w:rPr>
      </w:pPr>
    </w:p>
    <w:p w14:paraId="5AE2436C" w14:textId="77777777" w:rsidR="00C051AB" w:rsidRDefault="00C051AB">
      <w:pPr>
        <w:widowControl w:val="0"/>
        <w:spacing w:after="0" w:line="240" w:lineRule="auto"/>
        <w:rPr>
          <w:rFonts w:ascii="Times New Roman" w:eastAsia="Times New Roman" w:hAnsi="Times New Roman" w:cs="Times New Roman"/>
          <w:lang w:eastAsia="sl-SI"/>
        </w:rPr>
      </w:pPr>
    </w:p>
    <w:p w14:paraId="354176A1" w14:textId="77777777" w:rsidR="00C051AB" w:rsidRDefault="00C051AB">
      <w:pPr>
        <w:widowControl w:val="0"/>
        <w:spacing w:after="0" w:line="240" w:lineRule="auto"/>
        <w:rPr>
          <w:rFonts w:ascii="Times New Roman" w:eastAsia="Times New Roman" w:hAnsi="Times New Roman" w:cs="Times New Roman"/>
          <w:lang w:eastAsia="sl-SI"/>
        </w:rPr>
      </w:pPr>
    </w:p>
    <w:p w14:paraId="2B70C3A6" w14:textId="77777777" w:rsidR="00C051AB" w:rsidRDefault="003C4922">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2" w:name="_Toc129243128"/>
      <w:bookmarkStart w:id="3" w:name="_Toc129243253"/>
      <w:r>
        <w:rPr>
          <w:rFonts w:ascii="Times New Roman" w:eastAsia="Times New Roman" w:hAnsi="Times New Roman" w:cs="Times New Roman"/>
          <w:b/>
          <w:caps/>
          <w:lang w:eastAsia="sl-SI"/>
        </w:rPr>
        <w:t>II PRIEDAS</w:t>
      </w:r>
    </w:p>
    <w:p w14:paraId="200E83E2" w14:textId="77777777" w:rsidR="00C051AB" w:rsidRDefault="00C051AB">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67E64100" w14:textId="77777777" w:rsidR="00C051AB" w:rsidRDefault="003C4922">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REGISTRACIJOS SĄLYGOS</w:t>
      </w:r>
    </w:p>
    <w:p w14:paraId="07589D48" w14:textId="77777777" w:rsidR="00C051AB" w:rsidRDefault="00C051AB">
      <w:pPr>
        <w:widowControl w:val="0"/>
        <w:spacing w:after="0" w:line="240" w:lineRule="auto"/>
        <w:rPr>
          <w:rFonts w:ascii="Times New Roman" w:eastAsia="Times New Roman" w:hAnsi="Times New Roman" w:cs="Times New Roman"/>
          <w:u w:val="single"/>
          <w:lang w:eastAsia="x-none"/>
        </w:rPr>
      </w:pPr>
    </w:p>
    <w:p w14:paraId="6D96856E" w14:textId="77777777" w:rsidR="00C051AB" w:rsidRDefault="003C4922">
      <w:pPr>
        <w:widowControl w:val="0"/>
        <w:tabs>
          <w:tab w:val="left" w:pos="567"/>
        </w:tabs>
        <w:spacing w:after="0" w:line="240" w:lineRule="auto"/>
        <w:rPr>
          <w:rFonts w:ascii="Times New Roman" w:eastAsia="Times New Roman" w:hAnsi="Times New Roman" w:cs="Times New Roman"/>
          <w:b/>
          <w:highlight w:val="yellow"/>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4289C898" w14:textId="77777777" w:rsidR="00C051AB" w:rsidRDefault="00C051AB">
      <w:pPr>
        <w:widowControl w:val="0"/>
        <w:spacing w:after="0" w:line="240" w:lineRule="auto"/>
        <w:rPr>
          <w:rFonts w:ascii="Times New Roman" w:eastAsia="Times New Roman" w:hAnsi="Times New Roman" w:cs="Times New Roman"/>
          <w:highlight w:val="yellow"/>
          <w:u w:val="single"/>
          <w:lang w:eastAsia="x-none"/>
        </w:rPr>
      </w:pPr>
    </w:p>
    <w:p w14:paraId="3AE13DF8" w14:textId="77777777" w:rsidR="00C051AB" w:rsidRDefault="003C4922">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6E132942" w14:textId="77777777" w:rsidR="00C051AB" w:rsidRDefault="00C051AB">
      <w:pPr>
        <w:widowControl w:val="0"/>
        <w:tabs>
          <w:tab w:val="left" w:pos="567"/>
        </w:tabs>
        <w:spacing w:after="0" w:line="240" w:lineRule="auto"/>
        <w:rPr>
          <w:rFonts w:ascii="Times New Roman" w:eastAsia="Times New Roman" w:hAnsi="Times New Roman" w:cs="Times New Roman"/>
          <w:b/>
          <w:lang w:eastAsia="sl-SI"/>
        </w:rPr>
      </w:pPr>
    </w:p>
    <w:p w14:paraId="7022C4D5" w14:textId="77777777" w:rsidR="00C051AB" w:rsidRDefault="00C051AB">
      <w:pPr>
        <w:widowControl w:val="0"/>
        <w:tabs>
          <w:tab w:val="left" w:pos="567"/>
        </w:tabs>
        <w:spacing w:after="0" w:line="240" w:lineRule="auto"/>
        <w:rPr>
          <w:rFonts w:ascii="Times New Roman" w:eastAsia="Times New Roman" w:hAnsi="Times New Roman" w:cs="Times New Roman"/>
          <w:b/>
          <w:lang w:eastAsia="sl-SI"/>
        </w:rPr>
      </w:pPr>
    </w:p>
    <w:p w14:paraId="00E602F6" w14:textId="77777777" w:rsidR="00C051AB" w:rsidRDefault="00C051AB">
      <w:pPr>
        <w:widowControl w:val="0"/>
        <w:tabs>
          <w:tab w:val="left" w:pos="567"/>
        </w:tabs>
        <w:spacing w:after="0" w:line="240" w:lineRule="auto"/>
        <w:rPr>
          <w:rFonts w:ascii="Times New Roman" w:eastAsia="Times New Roman" w:hAnsi="Times New Roman" w:cs="Times New Roman"/>
          <w:b/>
          <w:lang w:eastAsia="sl-SI"/>
        </w:rPr>
      </w:pPr>
    </w:p>
    <w:bookmarkEnd w:id="2"/>
    <w:bookmarkEnd w:id="3"/>
    <w:p w14:paraId="130C5A48" w14:textId="77777777" w:rsidR="00C051AB" w:rsidRDefault="00C051AB">
      <w:pPr>
        <w:widowControl w:val="0"/>
        <w:spacing w:after="0" w:line="240" w:lineRule="auto"/>
        <w:rPr>
          <w:rFonts w:ascii="Times New Roman" w:eastAsia="SimSun" w:hAnsi="Times New Roman" w:cs="Times New Roman"/>
          <w:highlight w:val="yellow"/>
          <w:lang w:eastAsia="sl-SI"/>
        </w:rPr>
      </w:pPr>
    </w:p>
    <w:p w14:paraId="5BF03780" w14:textId="77777777" w:rsidR="00C051AB" w:rsidRDefault="003C4922">
      <w:pPr>
        <w:widowControl w:val="0"/>
        <w:tabs>
          <w:tab w:val="left" w:pos="567"/>
        </w:tabs>
        <w:spacing w:after="0" w:line="240" w:lineRule="auto"/>
        <w:ind w:left="567" w:hanging="567"/>
        <w:outlineLvl w:val="1"/>
        <w:rPr>
          <w:rFonts w:ascii="Times New Roman" w:eastAsia="SimSun" w:hAnsi="Times New Roman" w:cs="Times New Roman"/>
          <w:b/>
          <w:lang w:eastAsia="sl-SI"/>
        </w:rPr>
      </w:pPr>
      <w:r>
        <w:rPr>
          <w:rFonts w:ascii="Times New Roman" w:eastAsia="SimSun" w:hAnsi="Times New Roman" w:cs="Times New Roman"/>
          <w:lang w:eastAsia="sl-SI"/>
        </w:rPr>
        <w:br w:type="page"/>
      </w:r>
      <w:r>
        <w:rPr>
          <w:rFonts w:ascii="Times New Roman" w:eastAsia="SimSun" w:hAnsi="Times New Roman" w:cs="Times New Roman"/>
          <w:b/>
          <w:lang w:eastAsia="sl-SI"/>
        </w:rPr>
        <w:lastRenderedPageBreak/>
        <w:t>A.</w:t>
      </w:r>
      <w:r>
        <w:rPr>
          <w:rFonts w:ascii="Times New Roman" w:eastAsia="SimSun" w:hAnsi="Times New Roman" w:cs="Times New Roman"/>
          <w:b/>
          <w:lang w:eastAsia="sl-SI"/>
        </w:rPr>
        <w:tab/>
        <w:t>GAMINTOJAS (-AI), ATSAKINGAS (-I) UŽ SERIJŲ IŠLEIDIMĄ</w:t>
      </w:r>
    </w:p>
    <w:p w14:paraId="298E0973" w14:textId="77777777" w:rsidR="00C051AB" w:rsidRDefault="00C051AB">
      <w:pPr>
        <w:widowControl w:val="0"/>
        <w:spacing w:after="0" w:line="240" w:lineRule="auto"/>
        <w:rPr>
          <w:rFonts w:ascii="Times New Roman" w:eastAsia="SimSun" w:hAnsi="Times New Roman" w:cs="Times New Roman"/>
          <w:highlight w:val="yellow"/>
          <w:lang w:eastAsia="sl-SI"/>
        </w:rPr>
      </w:pPr>
    </w:p>
    <w:p w14:paraId="490D37C6" w14:textId="77777777" w:rsidR="00C051AB" w:rsidRDefault="003C4922">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Gamintojo (-</w:t>
      </w:r>
      <w:r>
        <w:rPr>
          <w:rFonts w:ascii="Times New Roman" w:eastAsia="MS Mincho" w:hAnsi="Times New Roman" w:cs="Times New Roman"/>
          <w:u w:val="single"/>
          <w:lang w:eastAsia="sl-SI"/>
        </w:rPr>
        <w:t>ų</w:t>
      </w:r>
      <w:r>
        <w:rPr>
          <w:rFonts w:ascii="Times New Roman" w:eastAsia="SimSun" w:hAnsi="Times New Roman" w:cs="Times New Roman"/>
          <w:u w:val="single"/>
          <w:lang w:eastAsia="sl-SI"/>
        </w:rPr>
        <w:t>), atsakingo (-</w:t>
      </w:r>
      <w:r>
        <w:rPr>
          <w:rFonts w:ascii="Times New Roman" w:eastAsia="MS Mincho" w:hAnsi="Times New Roman" w:cs="Times New Roman"/>
          <w:u w:val="single"/>
          <w:lang w:eastAsia="sl-SI"/>
        </w:rPr>
        <w:t>ų</w:t>
      </w:r>
      <w:r>
        <w:rPr>
          <w:rFonts w:ascii="Times New Roman" w:eastAsia="SimSun" w:hAnsi="Times New Roman" w:cs="Times New Roman"/>
          <w:u w:val="single"/>
          <w:lang w:eastAsia="sl-SI"/>
        </w:rPr>
        <w:t>) u</w:t>
      </w:r>
      <w:r>
        <w:rPr>
          <w:rFonts w:ascii="Times New Roman" w:eastAsia="MS Mincho" w:hAnsi="Times New Roman" w:cs="Times New Roman"/>
          <w:u w:val="single"/>
          <w:lang w:eastAsia="sl-SI"/>
        </w:rPr>
        <w:t>ž</w:t>
      </w:r>
      <w:r>
        <w:rPr>
          <w:rFonts w:ascii="Times New Roman" w:eastAsia="SimSun" w:hAnsi="Times New Roman" w:cs="Times New Roman"/>
          <w:u w:val="single"/>
          <w:lang w:eastAsia="sl-SI"/>
        </w:rPr>
        <w:t xml:space="preserve"> serij</w:t>
      </w:r>
      <w:r>
        <w:rPr>
          <w:rFonts w:ascii="Times New Roman" w:eastAsia="MS Mincho" w:hAnsi="Times New Roman" w:cs="Times New Roman"/>
          <w:u w:val="single"/>
          <w:lang w:eastAsia="sl-SI"/>
        </w:rPr>
        <w:t>ų</w:t>
      </w:r>
      <w:r>
        <w:rPr>
          <w:rFonts w:ascii="Times New Roman" w:eastAsia="SimSun" w:hAnsi="Times New Roman" w:cs="Times New Roman"/>
          <w:u w:val="single"/>
          <w:lang w:eastAsia="sl-SI"/>
        </w:rPr>
        <w:t xml:space="preserve"> išleidim</w:t>
      </w:r>
      <w:r>
        <w:rPr>
          <w:rFonts w:ascii="Times New Roman" w:eastAsia="MS Mincho" w:hAnsi="Times New Roman" w:cs="Times New Roman"/>
          <w:u w:val="single"/>
          <w:lang w:eastAsia="sl-SI"/>
        </w:rPr>
        <w:t>ą</w:t>
      </w:r>
      <w:r>
        <w:rPr>
          <w:rFonts w:ascii="Times New Roman" w:eastAsia="SimSun" w:hAnsi="Times New Roman" w:cs="Times New Roman"/>
          <w:u w:val="single"/>
          <w:lang w:eastAsia="sl-SI"/>
        </w:rPr>
        <w:t>, pavadinimas (-ai) ir adresas (-ai)</w:t>
      </w:r>
    </w:p>
    <w:p w14:paraId="1B218D36" w14:textId="77777777" w:rsidR="00C051AB" w:rsidRDefault="00C051AB">
      <w:pPr>
        <w:widowControl w:val="0"/>
        <w:spacing w:after="0" w:line="240" w:lineRule="auto"/>
        <w:rPr>
          <w:rFonts w:ascii="Times New Roman" w:eastAsia="SimSun" w:hAnsi="Times New Roman" w:cs="Times New Roman"/>
          <w:lang w:eastAsia="sl-SI"/>
        </w:rPr>
      </w:pPr>
    </w:p>
    <w:p w14:paraId="713301C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KRKA, d.d., Novo mesto</w:t>
      </w:r>
    </w:p>
    <w:p w14:paraId="4CD7C26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Šmarješka cesta 6</w:t>
      </w:r>
    </w:p>
    <w:p w14:paraId="0C49A92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00EC39A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016CA3BF" w14:textId="77777777" w:rsidR="00C051AB" w:rsidRDefault="00C051AB">
      <w:pPr>
        <w:widowControl w:val="0"/>
        <w:spacing w:after="0" w:line="240" w:lineRule="auto"/>
        <w:rPr>
          <w:rFonts w:ascii="Times New Roman" w:eastAsia="Times New Roman" w:hAnsi="Times New Roman" w:cs="Times New Roman"/>
          <w:lang w:eastAsia="sl-SI"/>
        </w:rPr>
      </w:pPr>
    </w:p>
    <w:p w14:paraId="3FD2955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0CB78CAC" w14:textId="77777777" w:rsidR="00C051AB" w:rsidRDefault="00C051AB">
      <w:pPr>
        <w:widowControl w:val="0"/>
        <w:spacing w:after="0" w:line="240" w:lineRule="auto"/>
        <w:rPr>
          <w:rFonts w:ascii="Times New Roman" w:eastAsia="Times New Roman" w:hAnsi="Times New Roman" w:cs="Times New Roman"/>
          <w:lang w:eastAsia="sl-SI"/>
        </w:rPr>
      </w:pPr>
    </w:p>
    <w:p w14:paraId="789C62D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2288F9C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Heinz-Lohmann-Straße 5</w:t>
      </w:r>
    </w:p>
    <w:p w14:paraId="7BE3CE5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27472 Cuxhaven</w:t>
      </w:r>
    </w:p>
    <w:p w14:paraId="6D70BC0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18E9FDEF" w14:textId="77777777" w:rsidR="00C051AB" w:rsidRDefault="00C051AB">
      <w:pPr>
        <w:widowControl w:val="0"/>
        <w:spacing w:after="0" w:line="240" w:lineRule="auto"/>
        <w:rPr>
          <w:rFonts w:ascii="Times New Roman" w:eastAsia="Times New Roman" w:hAnsi="Times New Roman" w:cs="Times New Roman"/>
          <w:lang w:eastAsia="sl-SI"/>
        </w:rPr>
      </w:pPr>
    </w:p>
    <w:p w14:paraId="63BF85E0" w14:textId="77777777" w:rsidR="00C051AB" w:rsidRDefault="003C4922">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Su pakuote pateikiamame lapelyje nurodomas gamintojo, atsakingo u</w:t>
      </w:r>
      <w:r>
        <w:rPr>
          <w:rFonts w:ascii="Times New Roman" w:eastAsia="MS Mincho" w:hAnsi="Times New Roman" w:cs="Times New Roman"/>
          <w:lang w:eastAsia="sl-SI"/>
        </w:rPr>
        <w:t>ž</w:t>
      </w:r>
      <w:r>
        <w:rPr>
          <w:rFonts w:ascii="Times New Roman" w:eastAsia="SimSun" w:hAnsi="Times New Roman" w:cs="Times New Roman"/>
          <w:lang w:eastAsia="sl-SI"/>
        </w:rPr>
        <w:t xml:space="preserve"> konkre</w:t>
      </w:r>
      <w:r>
        <w:rPr>
          <w:rFonts w:ascii="Times New Roman" w:eastAsia="MS Mincho" w:hAnsi="Times New Roman" w:cs="Times New Roman"/>
          <w:lang w:eastAsia="sl-SI"/>
        </w:rPr>
        <w:t>č</w:t>
      </w:r>
      <w:r>
        <w:rPr>
          <w:rFonts w:ascii="Times New Roman" w:eastAsia="SimSun" w:hAnsi="Times New Roman" w:cs="Times New Roman"/>
          <w:lang w:eastAsia="sl-SI"/>
        </w:rPr>
        <w:t>ios serijos išleidim</w:t>
      </w:r>
      <w:r>
        <w:rPr>
          <w:rFonts w:ascii="Times New Roman" w:eastAsia="MS Mincho" w:hAnsi="Times New Roman" w:cs="Times New Roman"/>
          <w:lang w:eastAsia="sl-SI"/>
        </w:rPr>
        <w:t>ą</w:t>
      </w:r>
      <w:r>
        <w:rPr>
          <w:rFonts w:ascii="Times New Roman" w:eastAsia="SimSun" w:hAnsi="Times New Roman" w:cs="Times New Roman"/>
          <w:lang w:eastAsia="sl-SI"/>
        </w:rPr>
        <w:t>, pavadinimas ir adresas.</w:t>
      </w:r>
    </w:p>
    <w:p w14:paraId="457FCA3A" w14:textId="77777777" w:rsidR="00C051AB" w:rsidRDefault="00C051AB">
      <w:pPr>
        <w:widowControl w:val="0"/>
        <w:spacing w:after="0" w:line="240" w:lineRule="auto"/>
        <w:rPr>
          <w:rFonts w:ascii="Times New Roman" w:eastAsia="SimSun" w:hAnsi="Times New Roman" w:cs="Times New Roman"/>
          <w:highlight w:val="yellow"/>
          <w:lang w:eastAsia="sl-SI"/>
        </w:rPr>
      </w:pPr>
    </w:p>
    <w:p w14:paraId="527DE378" w14:textId="77777777" w:rsidR="00C051AB" w:rsidRDefault="00C051AB">
      <w:pPr>
        <w:widowControl w:val="0"/>
        <w:spacing w:after="0" w:line="240" w:lineRule="auto"/>
        <w:rPr>
          <w:rFonts w:ascii="Times New Roman" w:eastAsia="SimSun" w:hAnsi="Times New Roman" w:cs="Times New Roman"/>
          <w:highlight w:val="yellow"/>
          <w:lang w:eastAsia="sl-SI"/>
        </w:rPr>
      </w:pPr>
    </w:p>
    <w:p w14:paraId="428C489D" w14:textId="77777777" w:rsidR="00C051AB" w:rsidRDefault="003C4922">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4" w:name="_Toc129243129"/>
      <w:bookmarkStart w:id="5" w:name="_Toc129243254"/>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bookmarkEnd w:id="4"/>
    <w:bookmarkEnd w:id="5"/>
    <w:p w14:paraId="1ACA7698" w14:textId="77777777" w:rsidR="00C051AB" w:rsidRDefault="00C051AB">
      <w:pPr>
        <w:widowControl w:val="0"/>
        <w:spacing w:after="0" w:line="240" w:lineRule="auto"/>
        <w:rPr>
          <w:rFonts w:ascii="Times New Roman" w:eastAsia="SimSun" w:hAnsi="Times New Roman" w:cs="Times New Roman"/>
          <w:lang w:eastAsia="sl-SI"/>
        </w:rPr>
      </w:pPr>
    </w:p>
    <w:p w14:paraId="64346A9A" w14:textId="77777777" w:rsidR="00C051AB" w:rsidRDefault="003C4922">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Receptinis vaistinis preparatas.</w:t>
      </w:r>
    </w:p>
    <w:p w14:paraId="49EA776D" w14:textId="77777777" w:rsidR="00C051AB" w:rsidRDefault="00C051AB">
      <w:pPr>
        <w:widowControl w:val="0"/>
        <w:spacing w:after="0" w:line="240" w:lineRule="auto"/>
        <w:rPr>
          <w:rFonts w:ascii="Times New Roman" w:eastAsia="SimSun" w:hAnsi="Times New Roman" w:cs="Times New Roman"/>
          <w:highlight w:val="yellow"/>
          <w:lang w:eastAsia="sl-SI"/>
        </w:rPr>
      </w:pPr>
    </w:p>
    <w:p w14:paraId="42F47680" w14:textId="77777777" w:rsidR="00C051AB" w:rsidRDefault="00C051AB">
      <w:pPr>
        <w:widowControl w:val="0"/>
        <w:spacing w:after="0" w:line="240" w:lineRule="auto"/>
        <w:rPr>
          <w:rFonts w:ascii="Times New Roman" w:eastAsia="SimSun" w:hAnsi="Times New Roman" w:cs="Times New Roman"/>
          <w:b/>
          <w:kern w:val="28"/>
          <w:lang w:eastAsia="sl-SI"/>
        </w:rPr>
      </w:pPr>
      <w:bookmarkStart w:id="6" w:name="_Toc129243131"/>
      <w:bookmarkStart w:id="7" w:name="_Toc129243256"/>
    </w:p>
    <w:bookmarkEnd w:id="6"/>
    <w:bookmarkEnd w:id="7"/>
    <w:p w14:paraId="3772E78A" w14:textId="77777777" w:rsidR="00C051AB" w:rsidRDefault="003C4922">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noProof/>
          <w:lang w:eastAsia="sl-SI"/>
        </w:rPr>
        <w:br w:type="page"/>
      </w:r>
    </w:p>
    <w:p w14:paraId="4E296735"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2569406F"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51D9B68B"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283CD2A2"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4069460D"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21B13937"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26ECBA50"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62B465E7"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3DB63CC3"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345E99F"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7C2037FF"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7B113D86"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5F7242AD"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3D74D092"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45725631"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4E6177E2"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0C40EA07"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315EC89D"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C43001C"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5167FA2D"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CF57F8B"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12AC041"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301E3F67"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3731854" w14:textId="77777777" w:rsidR="00C051AB" w:rsidRDefault="003C4922">
      <w:pPr>
        <w:widowControl w:val="0"/>
        <w:spacing w:after="0" w:line="240" w:lineRule="auto"/>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III PRIEDAS</w:t>
      </w:r>
    </w:p>
    <w:p w14:paraId="4179140D" w14:textId="77777777" w:rsidR="00C051AB" w:rsidRDefault="00C051AB">
      <w:pPr>
        <w:widowControl w:val="0"/>
        <w:spacing w:after="0" w:line="240" w:lineRule="auto"/>
        <w:jc w:val="center"/>
        <w:rPr>
          <w:rFonts w:ascii="Times New Roman" w:eastAsia="Times New Roman" w:hAnsi="Times New Roman" w:cs="Times New Roman"/>
          <w:b/>
          <w:lang w:eastAsia="sl-SI"/>
        </w:rPr>
      </w:pPr>
    </w:p>
    <w:p w14:paraId="5D02FFC7" w14:textId="77777777" w:rsidR="00C051AB" w:rsidRDefault="003C4922">
      <w:pPr>
        <w:widowControl w:val="0"/>
        <w:spacing w:after="0" w:line="240" w:lineRule="auto"/>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ŽENKLINIMAS IR PAKUOTĖS LAPELIS</w:t>
      </w:r>
    </w:p>
    <w:p w14:paraId="571B52F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4E4A366D" w14:textId="77777777" w:rsidR="00C051AB" w:rsidRDefault="00C051AB">
      <w:pPr>
        <w:widowControl w:val="0"/>
        <w:spacing w:after="0" w:line="240" w:lineRule="auto"/>
        <w:rPr>
          <w:rFonts w:ascii="Times New Roman" w:eastAsia="Times New Roman" w:hAnsi="Times New Roman" w:cs="Times New Roman"/>
          <w:lang w:eastAsia="sl-SI"/>
        </w:rPr>
      </w:pPr>
    </w:p>
    <w:p w14:paraId="1016E0FF" w14:textId="77777777" w:rsidR="00C051AB" w:rsidRDefault="00C051AB">
      <w:pPr>
        <w:widowControl w:val="0"/>
        <w:spacing w:after="0" w:line="240" w:lineRule="auto"/>
        <w:rPr>
          <w:rFonts w:ascii="Times New Roman" w:eastAsia="Times New Roman" w:hAnsi="Times New Roman" w:cs="Times New Roman"/>
          <w:lang w:eastAsia="sl-SI"/>
        </w:rPr>
      </w:pPr>
    </w:p>
    <w:p w14:paraId="58C2519B" w14:textId="77777777" w:rsidR="00C051AB" w:rsidRDefault="00C051AB">
      <w:pPr>
        <w:widowControl w:val="0"/>
        <w:spacing w:after="0" w:line="240" w:lineRule="auto"/>
        <w:rPr>
          <w:rFonts w:ascii="Times New Roman" w:eastAsia="Times New Roman" w:hAnsi="Times New Roman" w:cs="Times New Roman"/>
          <w:lang w:eastAsia="sl-SI"/>
        </w:rPr>
      </w:pPr>
    </w:p>
    <w:p w14:paraId="31C17F47" w14:textId="77777777" w:rsidR="00C051AB" w:rsidRDefault="00C051AB">
      <w:pPr>
        <w:widowControl w:val="0"/>
        <w:spacing w:after="0" w:line="240" w:lineRule="auto"/>
        <w:rPr>
          <w:rFonts w:ascii="Times New Roman" w:eastAsia="Times New Roman" w:hAnsi="Times New Roman" w:cs="Times New Roman"/>
          <w:lang w:eastAsia="sl-SI"/>
        </w:rPr>
      </w:pPr>
    </w:p>
    <w:p w14:paraId="673C83B5" w14:textId="77777777" w:rsidR="00C051AB" w:rsidRDefault="00C051AB">
      <w:pPr>
        <w:widowControl w:val="0"/>
        <w:spacing w:after="0" w:line="240" w:lineRule="auto"/>
        <w:rPr>
          <w:rFonts w:ascii="Times New Roman" w:eastAsia="Times New Roman" w:hAnsi="Times New Roman" w:cs="Times New Roman"/>
          <w:lang w:eastAsia="sl-SI"/>
        </w:rPr>
      </w:pPr>
    </w:p>
    <w:p w14:paraId="1795AA72" w14:textId="77777777" w:rsidR="00C051AB" w:rsidRDefault="00C051AB">
      <w:pPr>
        <w:widowControl w:val="0"/>
        <w:spacing w:after="0" w:line="240" w:lineRule="auto"/>
        <w:rPr>
          <w:rFonts w:ascii="Times New Roman" w:eastAsia="Times New Roman" w:hAnsi="Times New Roman" w:cs="Times New Roman"/>
          <w:lang w:eastAsia="sl-SI"/>
        </w:rPr>
      </w:pPr>
    </w:p>
    <w:p w14:paraId="63B89C45" w14:textId="77777777" w:rsidR="00C051AB" w:rsidRDefault="00C051AB">
      <w:pPr>
        <w:widowControl w:val="0"/>
        <w:spacing w:after="0" w:line="240" w:lineRule="auto"/>
        <w:rPr>
          <w:rFonts w:ascii="Times New Roman" w:eastAsia="Times New Roman" w:hAnsi="Times New Roman" w:cs="Times New Roman"/>
          <w:lang w:eastAsia="sl-SI"/>
        </w:rPr>
      </w:pPr>
    </w:p>
    <w:p w14:paraId="3C50007F" w14:textId="77777777" w:rsidR="00C051AB" w:rsidRDefault="00C051AB">
      <w:pPr>
        <w:widowControl w:val="0"/>
        <w:spacing w:after="0" w:line="240" w:lineRule="auto"/>
        <w:rPr>
          <w:rFonts w:ascii="Times New Roman" w:eastAsia="Times New Roman" w:hAnsi="Times New Roman" w:cs="Times New Roman"/>
          <w:lang w:eastAsia="sl-SI"/>
        </w:rPr>
      </w:pPr>
    </w:p>
    <w:p w14:paraId="642FE485" w14:textId="77777777" w:rsidR="00C051AB" w:rsidRDefault="00C051AB">
      <w:pPr>
        <w:widowControl w:val="0"/>
        <w:spacing w:after="0" w:line="240" w:lineRule="auto"/>
        <w:rPr>
          <w:rFonts w:ascii="Times New Roman" w:eastAsia="Times New Roman" w:hAnsi="Times New Roman" w:cs="Times New Roman"/>
          <w:lang w:eastAsia="sl-SI"/>
        </w:rPr>
      </w:pPr>
    </w:p>
    <w:p w14:paraId="1C5EC119" w14:textId="77777777" w:rsidR="00C051AB" w:rsidRDefault="00C051AB">
      <w:pPr>
        <w:widowControl w:val="0"/>
        <w:spacing w:after="0" w:line="240" w:lineRule="auto"/>
        <w:rPr>
          <w:rFonts w:ascii="Times New Roman" w:eastAsia="Times New Roman" w:hAnsi="Times New Roman" w:cs="Times New Roman"/>
          <w:lang w:eastAsia="sl-SI"/>
        </w:rPr>
      </w:pPr>
    </w:p>
    <w:p w14:paraId="7A229C71" w14:textId="77777777" w:rsidR="00C051AB" w:rsidRDefault="00C051AB">
      <w:pPr>
        <w:widowControl w:val="0"/>
        <w:spacing w:after="0" w:line="240" w:lineRule="auto"/>
        <w:rPr>
          <w:rFonts w:ascii="Times New Roman" w:eastAsia="Times New Roman" w:hAnsi="Times New Roman" w:cs="Times New Roman"/>
          <w:lang w:eastAsia="sl-SI"/>
        </w:rPr>
      </w:pPr>
    </w:p>
    <w:p w14:paraId="1CD89C61" w14:textId="77777777" w:rsidR="00C051AB" w:rsidRDefault="00C051AB">
      <w:pPr>
        <w:widowControl w:val="0"/>
        <w:spacing w:after="0" w:line="240" w:lineRule="auto"/>
        <w:rPr>
          <w:rFonts w:ascii="Times New Roman" w:eastAsia="Times New Roman" w:hAnsi="Times New Roman" w:cs="Times New Roman"/>
          <w:lang w:eastAsia="sl-SI"/>
        </w:rPr>
      </w:pPr>
    </w:p>
    <w:p w14:paraId="3CF3FC7F" w14:textId="77777777" w:rsidR="00C051AB" w:rsidRDefault="00C051AB">
      <w:pPr>
        <w:widowControl w:val="0"/>
        <w:spacing w:after="0" w:line="240" w:lineRule="auto"/>
        <w:rPr>
          <w:rFonts w:ascii="Times New Roman" w:eastAsia="Times New Roman" w:hAnsi="Times New Roman" w:cs="Times New Roman"/>
          <w:lang w:eastAsia="sl-SI"/>
        </w:rPr>
      </w:pPr>
    </w:p>
    <w:p w14:paraId="772A6402" w14:textId="77777777" w:rsidR="00C051AB" w:rsidRDefault="00C051AB">
      <w:pPr>
        <w:widowControl w:val="0"/>
        <w:spacing w:after="0" w:line="240" w:lineRule="auto"/>
        <w:rPr>
          <w:rFonts w:ascii="Times New Roman" w:eastAsia="Times New Roman" w:hAnsi="Times New Roman" w:cs="Times New Roman"/>
          <w:lang w:eastAsia="sl-SI"/>
        </w:rPr>
      </w:pPr>
    </w:p>
    <w:p w14:paraId="304B92B2" w14:textId="77777777" w:rsidR="00C051AB" w:rsidRDefault="00C051AB">
      <w:pPr>
        <w:widowControl w:val="0"/>
        <w:spacing w:after="0" w:line="240" w:lineRule="auto"/>
        <w:rPr>
          <w:rFonts w:ascii="Times New Roman" w:eastAsia="Times New Roman" w:hAnsi="Times New Roman" w:cs="Times New Roman"/>
          <w:lang w:eastAsia="sl-SI"/>
        </w:rPr>
      </w:pPr>
    </w:p>
    <w:p w14:paraId="5E4774C7" w14:textId="77777777" w:rsidR="00C051AB" w:rsidRDefault="00C051AB">
      <w:pPr>
        <w:widowControl w:val="0"/>
        <w:spacing w:after="0" w:line="240" w:lineRule="auto"/>
        <w:rPr>
          <w:rFonts w:ascii="Times New Roman" w:eastAsia="Times New Roman" w:hAnsi="Times New Roman" w:cs="Times New Roman"/>
          <w:lang w:eastAsia="sl-SI"/>
        </w:rPr>
      </w:pPr>
    </w:p>
    <w:p w14:paraId="7657E662" w14:textId="77777777" w:rsidR="00C051AB" w:rsidRDefault="00C051AB">
      <w:pPr>
        <w:widowControl w:val="0"/>
        <w:spacing w:after="0" w:line="240" w:lineRule="auto"/>
        <w:rPr>
          <w:rFonts w:ascii="Times New Roman" w:eastAsia="Times New Roman" w:hAnsi="Times New Roman" w:cs="Times New Roman"/>
          <w:lang w:eastAsia="sl-SI"/>
        </w:rPr>
      </w:pPr>
    </w:p>
    <w:p w14:paraId="252E339E" w14:textId="77777777" w:rsidR="00C051AB" w:rsidRDefault="00C051AB">
      <w:pPr>
        <w:widowControl w:val="0"/>
        <w:spacing w:after="0" w:line="240" w:lineRule="auto"/>
        <w:rPr>
          <w:rFonts w:ascii="Times New Roman" w:eastAsia="Times New Roman" w:hAnsi="Times New Roman" w:cs="Times New Roman"/>
          <w:lang w:eastAsia="sl-SI"/>
        </w:rPr>
      </w:pPr>
    </w:p>
    <w:p w14:paraId="787EEB2B" w14:textId="77777777" w:rsidR="00C051AB" w:rsidRDefault="00C051AB">
      <w:pPr>
        <w:widowControl w:val="0"/>
        <w:spacing w:after="0" w:line="240" w:lineRule="auto"/>
        <w:rPr>
          <w:rFonts w:ascii="Times New Roman" w:eastAsia="Times New Roman" w:hAnsi="Times New Roman" w:cs="Times New Roman"/>
          <w:lang w:eastAsia="sl-SI"/>
        </w:rPr>
      </w:pPr>
    </w:p>
    <w:p w14:paraId="3810C85B" w14:textId="77777777" w:rsidR="00C051AB" w:rsidRDefault="00C051AB">
      <w:pPr>
        <w:widowControl w:val="0"/>
        <w:spacing w:after="0" w:line="240" w:lineRule="auto"/>
        <w:rPr>
          <w:rFonts w:ascii="Times New Roman" w:eastAsia="Times New Roman" w:hAnsi="Times New Roman" w:cs="Times New Roman"/>
          <w:lang w:eastAsia="sl-SI"/>
        </w:rPr>
      </w:pPr>
    </w:p>
    <w:p w14:paraId="76E32F16" w14:textId="77777777" w:rsidR="00C051AB" w:rsidRDefault="00C051AB">
      <w:pPr>
        <w:widowControl w:val="0"/>
        <w:spacing w:after="0" w:line="240" w:lineRule="auto"/>
        <w:rPr>
          <w:rFonts w:ascii="Times New Roman" w:eastAsia="Times New Roman" w:hAnsi="Times New Roman" w:cs="Times New Roman"/>
          <w:lang w:eastAsia="sl-SI"/>
        </w:rPr>
      </w:pPr>
    </w:p>
    <w:p w14:paraId="04924BA4" w14:textId="77777777" w:rsidR="00C051AB" w:rsidRDefault="00C051AB">
      <w:pPr>
        <w:widowControl w:val="0"/>
        <w:spacing w:after="0" w:line="240" w:lineRule="auto"/>
        <w:rPr>
          <w:rFonts w:ascii="Times New Roman" w:eastAsia="Times New Roman" w:hAnsi="Times New Roman" w:cs="Times New Roman"/>
          <w:lang w:eastAsia="sl-SI"/>
        </w:rPr>
      </w:pPr>
    </w:p>
    <w:p w14:paraId="7B6C94BD" w14:textId="77777777" w:rsidR="00C051AB" w:rsidRDefault="00C051AB">
      <w:pPr>
        <w:widowControl w:val="0"/>
        <w:spacing w:after="0" w:line="240" w:lineRule="auto"/>
        <w:rPr>
          <w:rFonts w:ascii="Times New Roman" w:eastAsia="Times New Roman" w:hAnsi="Times New Roman" w:cs="Times New Roman"/>
          <w:lang w:eastAsia="sl-SI"/>
        </w:rPr>
      </w:pPr>
    </w:p>
    <w:p w14:paraId="0F92FF6A" w14:textId="77777777" w:rsidR="00C051AB" w:rsidRDefault="003C4922">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A. ŽENKLINIMAS</w:t>
      </w:r>
    </w:p>
    <w:p w14:paraId="155D3697" w14:textId="77777777" w:rsidR="00C051AB" w:rsidRDefault="003C4922">
      <w:pPr>
        <w:widowControl w:val="0"/>
        <w:shd w:val="clear" w:color="auto" w:fill="FFFFFF"/>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3403F15C"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164F1A3C" w14:textId="77777777" w:rsidR="00C051AB" w:rsidRDefault="00C051AB">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sl-SI"/>
        </w:rPr>
      </w:pPr>
    </w:p>
    <w:p w14:paraId="73AE3208"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KARTONO DĖŽUTĖ</w:t>
      </w:r>
    </w:p>
    <w:p w14:paraId="7CC24C9F" w14:textId="77777777" w:rsidR="00C051AB" w:rsidRDefault="00C051AB">
      <w:pPr>
        <w:widowControl w:val="0"/>
        <w:spacing w:after="0" w:line="240" w:lineRule="auto"/>
        <w:rPr>
          <w:rFonts w:ascii="Times New Roman" w:eastAsia="Times New Roman" w:hAnsi="Times New Roman" w:cs="Times New Roman"/>
          <w:lang w:eastAsia="sl-SI"/>
        </w:rPr>
      </w:pPr>
    </w:p>
    <w:p w14:paraId="4502695F" w14:textId="77777777" w:rsidR="00C051AB" w:rsidRDefault="00C051AB">
      <w:pPr>
        <w:widowControl w:val="0"/>
        <w:spacing w:after="0" w:line="240" w:lineRule="auto"/>
        <w:rPr>
          <w:rFonts w:ascii="Times New Roman" w:eastAsia="Times New Roman" w:hAnsi="Times New Roman" w:cs="Times New Roman"/>
          <w:lang w:eastAsia="sl-SI"/>
        </w:rPr>
      </w:pPr>
    </w:p>
    <w:p w14:paraId="089133DD"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457F4A4D" w14:textId="77777777" w:rsidR="00C051AB" w:rsidRDefault="00C051AB">
      <w:pPr>
        <w:widowControl w:val="0"/>
        <w:spacing w:after="0" w:line="240" w:lineRule="auto"/>
        <w:rPr>
          <w:rFonts w:ascii="Times New Roman" w:eastAsia="Times New Roman" w:hAnsi="Times New Roman" w:cs="Times New Roman"/>
          <w:lang w:eastAsia="sl-SI"/>
        </w:rPr>
      </w:pPr>
    </w:p>
    <w:p w14:paraId="3F523B7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80 mg/12,5 mg plėvele dengtos tabletės</w:t>
      </w:r>
    </w:p>
    <w:p w14:paraId="50C0601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D9D9D9"/>
          <w:lang w:eastAsia="sl-SI"/>
        </w:rPr>
        <w:t>Valsartan/hydrochlorothiazide Krka 160 mg/12,5 mg plėvele dengtos tabletės</w:t>
      </w:r>
    </w:p>
    <w:p w14:paraId="7F32D845"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BFBFBF"/>
          <w:lang w:eastAsia="sl-SI"/>
        </w:rPr>
        <w:t>Valsartan/hydrochlorothiazide Krka 160 mg/25 mg plėvele dengtos tabletės</w:t>
      </w:r>
    </w:p>
    <w:p w14:paraId="5C9FDCAE"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A6A6A6"/>
          <w:lang w:eastAsia="sl-SI"/>
        </w:rPr>
        <w:t>Valsartan/hydrochlorothiazide Krka 320 mg/12,5 mg plėvele dengtos tabletės</w:t>
      </w:r>
    </w:p>
    <w:p w14:paraId="7BE1E4BC"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808080"/>
          <w:lang w:eastAsia="sl-SI"/>
        </w:rPr>
        <w:t>Valsartan/hydrochlorothiazide Krka 320 mg/25 mg plėvele dengtos tabletės</w:t>
      </w:r>
    </w:p>
    <w:p w14:paraId="2411053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valsartanum/hydrochlorothiazidum</w:t>
      </w:r>
    </w:p>
    <w:p w14:paraId="3C02182D" w14:textId="77777777" w:rsidR="00C051AB" w:rsidRDefault="00C051AB">
      <w:pPr>
        <w:widowControl w:val="0"/>
        <w:spacing w:after="0" w:line="240" w:lineRule="auto"/>
        <w:rPr>
          <w:rFonts w:ascii="Times New Roman" w:eastAsia="Times New Roman" w:hAnsi="Times New Roman" w:cs="Times New Roman"/>
          <w:lang w:eastAsia="sl-SI"/>
        </w:rPr>
      </w:pPr>
    </w:p>
    <w:p w14:paraId="3766403A" w14:textId="77777777" w:rsidR="00C051AB" w:rsidRDefault="00C051AB">
      <w:pPr>
        <w:widowControl w:val="0"/>
        <w:spacing w:after="0" w:line="240" w:lineRule="auto"/>
        <w:rPr>
          <w:rFonts w:ascii="Times New Roman" w:eastAsia="Times New Roman" w:hAnsi="Times New Roman" w:cs="Times New Roman"/>
          <w:lang w:eastAsia="sl-SI"/>
        </w:rPr>
      </w:pPr>
    </w:p>
    <w:p w14:paraId="68BACEA7"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6196D7D9" w14:textId="77777777" w:rsidR="00C051AB" w:rsidRDefault="00C051AB">
      <w:pPr>
        <w:widowControl w:val="0"/>
        <w:spacing w:after="0" w:line="240" w:lineRule="auto"/>
        <w:rPr>
          <w:rFonts w:ascii="Times New Roman" w:eastAsia="Times New Roman" w:hAnsi="Times New Roman" w:cs="Times New Roman"/>
          <w:lang w:eastAsia="sl-SI"/>
        </w:rPr>
      </w:pPr>
    </w:p>
    <w:p w14:paraId="72E39158" w14:textId="77777777" w:rsidR="00C051AB" w:rsidRDefault="003C4922">
      <w:pPr>
        <w:widowControl w:val="0"/>
        <w:spacing w:after="0" w:line="240" w:lineRule="auto"/>
        <w:rPr>
          <w:rFonts w:ascii="Times New Roman" w:eastAsia="Times New Roman" w:hAnsi="Times New Roman" w:cs="Times New Roman"/>
          <w:highlight w:val="lightGray"/>
          <w:shd w:val="clear" w:color="auto" w:fill="E6E6E6"/>
          <w:lang w:eastAsia="sl-SI"/>
        </w:rPr>
      </w:pPr>
      <w:r>
        <w:rPr>
          <w:rFonts w:ascii="Times New Roman" w:eastAsia="Times New Roman" w:hAnsi="Times New Roman" w:cs="Times New Roman"/>
          <w:lang w:eastAsia="sl-SI"/>
        </w:rPr>
        <w:t>Kiekvienoje plėvele dengtoje tabletėje yra 80 mg valsartano ir 12,5 mg hidrochlorotiazido.</w:t>
      </w:r>
    </w:p>
    <w:p w14:paraId="1F4BE44B" w14:textId="77777777" w:rsidR="00C051AB" w:rsidRDefault="003C4922">
      <w:pPr>
        <w:widowControl w:val="0"/>
        <w:tabs>
          <w:tab w:val="left" w:pos="567"/>
        </w:tabs>
        <w:spacing w:after="0" w:line="240" w:lineRule="auto"/>
        <w:rPr>
          <w:rFonts w:ascii="Times New Roman" w:eastAsia="Times New Roman" w:hAnsi="Times New Roman" w:cs="Times New Roman"/>
          <w:highlight w:val="darkGray"/>
          <w:shd w:val="clear" w:color="auto" w:fill="C0C0C0"/>
          <w:lang w:eastAsia="sl-SI"/>
        </w:rPr>
      </w:pPr>
      <w:r>
        <w:rPr>
          <w:rFonts w:ascii="Times New Roman" w:eastAsia="Times New Roman" w:hAnsi="Times New Roman" w:cs="Times New Roman"/>
          <w:shd w:val="clear" w:color="auto" w:fill="D9D9D9"/>
          <w:lang w:eastAsia="sl-SI"/>
        </w:rPr>
        <w:t>Kiekvienoje plėvele dengtoje tabletėje yra 160 mg valsartano ir 12,5 mg hidrochlorotiazido.</w:t>
      </w:r>
    </w:p>
    <w:p w14:paraId="3D81C685"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BFBFBF"/>
          <w:lang w:eastAsia="sl-SI"/>
        </w:rPr>
        <w:t>Kiekvienoje plėvele dengtoje tabletėje yra 160 mg valsartano ir 25 mg hidrochlorotiazido.</w:t>
      </w:r>
    </w:p>
    <w:p w14:paraId="36A9BBC7" w14:textId="77777777" w:rsidR="00C051AB" w:rsidRDefault="003C4922">
      <w:pPr>
        <w:widowControl w:val="0"/>
        <w:tabs>
          <w:tab w:val="left" w:pos="567"/>
        </w:tabs>
        <w:spacing w:after="0" w:line="240" w:lineRule="auto"/>
        <w:rPr>
          <w:rFonts w:ascii="Times New Roman" w:eastAsia="Times New Roman" w:hAnsi="Times New Roman" w:cs="Times New Roman"/>
          <w:highlight w:val="darkGray"/>
          <w:shd w:val="clear" w:color="auto" w:fill="C0C0C0"/>
          <w:lang w:eastAsia="sl-SI"/>
        </w:rPr>
      </w:pPr>
      <w:r>
        <w:rPr>
          <w:rFonts w:ascii="Times New Roman" w:eastAsia="Times New Roman" w:hAnsi="Times New Roman" w:cs="Times New Roman"/>
          <w:shd w:val="clear" w:color="auto" w:fill="A6A6A6"/>
          <w:lang w:eastAsia="sl-SI"/>
        </w:rPr>
        <w:t>Kiekvienoje plėvele dengtoje tabletėje yra 320 mg valsartano ir 12,5 mg hidrochlorotiazido.</w:t>
      </w:r>
    </w:p>
    <w:p w14:paraId="28958481"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Kiekvienoje plėvele dengtoje tabletėje yra 320 mg valsartano ir 25 mg hidrochlorotiazido.</w:t>
      </w:r>
    </w:p>
    <w:p w14:paraId="0B092015" w14:textId="77777777" w:rsidR="00C051AB" w:rsidRDefault="00C051AB">
      <w:pPr>
        <w:widowControl w:val="0"/>
        <w:spacing w:after="0" w:line="240" w:lineRule="auto"/>
        <w:rPr>
          <w:rFonts w:ascii="Times New Roman" w:eastAsia="Times New Roman" w:hAnsi="Times New Roman" w:cs="Times New Roman"/>
          <w:lang w:eastAsia="sl-SI"/>
        </w:rPr>
      </w:pPr>
    </w:p>
    <w:p w14:paraId="78208996" w14:textId="77777777" w:rsidR="00C051AB" w:rsidRDefault="00C051AB">
      <w:pPr>
        <w:widowControl w:val="0"/>
        <w:spacing w:after="0" w:line="240" w:lineRule="auto"/>
        <w:rPr>
          <w:rFonts w:ascii="Times New Roman" w:eastAsia="Times New Roman" w:hAnsi="Times New Roman" w:cs="Times New Roman"/>
          <w:lang w:eastAsia="sl-SI"/>
        </w:rPr>
      </w:pPr>
    </w:p>
    <w:p w14:paraId="134B3608"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4764922B" w14:textId="77777777" w:rsidR="00C051AB" w:rsidRDefault="00C051AB">
      <w:pPr>
        <w:widowControl w:val="0"/>
        <w:spacing w:after="0" w:line="240" w:lineRule="auto"/>
        <w:rPr>
          <w:rFonts w:ascii="Times New Roman" w:eastAsia="Times New Roman" w:hAnsi="Times New Roman" w:cs="Times New Roman"/>
          <w:lang w:eastAsia="sl-SI"/>
        </w:rPr>
      </w:pPr>
    </w:p>
    <w:p w14:paraId="78485D7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Pagalbinė medžiaga – laktozė monohidratas.</w:t>
      </w:r>
    </w:p>
    <w:p w14:paraId="0B36F3B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Daugiau informacijos pateikta pakuotės lapelyje.</w:t>
      </w:r>
    </w:p>
    <w:p w14:paraId="563006E6" w14:textId="77777777" w:rsidR="00C051AB" w:rsidRDefault="00C051AB">
      <w:pPr>
        <w:widowControl w:val="0"/>
        <w:spacing w:after="0" w:line="240" w:lineRule="auto"/>
        <w:rPr>
          <w:rFonts w:ascii="Times New Roman" w:eastAsia="Times New Roman" w:hAnsi="Times New Roman" w:cs="Times New Roman"/>
          <w:lang w:eastAsia="sl-SI"/>
        </w:rPr>
      </w:pPr>
    </w:p>
    <w:p w14:paraId="0B857C7A" w14:textId="77777777" w:rsidR="00C051AB" w:rsidRDefault="00C051AB">
      <w:pPr>
        <w:widowControl w:val="0"/>
        <w:spacing w:after="0" w:line="240" w:lineRule="auto"/>
        <w:rPr>
          <w:rFonts w:ascii="Times New Roman" w:eastAsia="Times New Roman" w:hAnsi="Times New Roman" w:cs="Times New Roman"/>
          <w:lang w:eastAsia="sl-SI"/>
        </w:rPr>
      </w:pPr>
    </w:p>
    <w:p w14:paraId="1B04FC69"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29540271" w14:textId="77777777" w:rsidR="00C051AB" w:rsidRDefault="00C051AB">
      <w:pPr>
        <w:widowControl w:val="0"/>
        <w:spacing w:after="0" w:line="240" w:lineRule="auto"/>
        <w:rPr>
          <w:rFonts w:ascii="Times New Roman" w:eastAsia="Times New Roman" w:hAnsi="Times New Roman" w:cs="Times New Roman"/>
          <w:lang w:eastAsia="sl-SI"/>
        </w:rPr>
      </w:pPr>
    </w:p>
    <w:p w14:paraId="16EE68A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plėvele dengta tabletė</w:t>
      </w:r>
    </w:p>
    <w:p w14:paraId="533223C3" w14:textId="77777777" w:rsidR="00C051AB" w:rsidRDefault="00C051AB">
      <w:pPr>
        <w:widowControl w:val="0"/>
        <w:spacing w:after="0" w:line="240" w:lineRule="auto"/>
        <w:rPr>
          <w:rFonts w:ascii="Times New Roman" w:eastAsia="Times New Roman" w:hAnsi="Times New Roman" w:cs="Times New Roman"/>
          <w:lang w:eastAsia="sl-SI"/>
        </w:rPr>
      </w:pPr>
    </w:p>
    <w:p w14:paraId="4592E028"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highlight w:val="lightGray"/>
          <w:lang w:eastAsia="sl-SI"/>
        </w:rPr>
        <w:t>Valsartan/hydrochlorothiazide Krka 80 mg/12,5 mg, 160 mg/12,5 mg, 160 mg/25 mg plėvele dengtos tabletės</w:t>
      </w:r>
    </w:p>
    <w:p w14:paraId="2EAE431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14 plėvele dengtų tablečių</w:t>
      </w:r>
    </w:p>
    <w:p w14:paraId="6E5073B0"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28 plėvele dengtos tabletės</w:t>
      </w:r>
    </w:p>
    <w:p w14:paraId="1F7318D5"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30 plėvele dengtų tablečių</w:t>
      </w:r>
    </w:p>
    <w:p w14:paraId="1D8C5A7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56 plėvele dengtos tabletės</w:t>
      </w:r>
    </w:p>
    <w:p w14:paraId="2C76DB0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60 plėvele dengtų tablečių</w:t>
      </w:r>
    </w:p>
    <w:p w14:paraId="66BD4893"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84 plėvele dengtos tabletės</w:t>
      </w:r>
    </w:p>
    <w:p w14:paraId="06960F9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90 plėvele dengtų tablečių</w:t>
      </w:r>
    </w:p>
    <w:p w14:paraId="45E1B63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98 plėvele dengtos tabletės</w:t>
      </w:r>
    </w:p>
    <w:p w14:paraId="7F17BD4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280 plėvele dengtų tablečių</w:t>
      </w:r>
    </w:p>
    <w:p w14:paraId="4CC47B0C"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56x1 plėvele dengtos tabletės</w:t>
      </w:r>
    </w:p>
    <w:p w14:paraId="28B14EC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98x1 plėvele dengtos tabletės</w:t>
      </w:r>
    </w:p>
    <w:p w14:paraId="35272252"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280x1 plėvele dengtų tablečių</w:t>
      </w:r>
    </w:p>
    <w:p w14:paraId="395C8652" w14:textId="77777777" w:rsidR="00C051AB" w:rsidRDefault="00C051AB">
      <w:pPr>
        <w:widowControl w:val="0"/>
        <w:spacing w:after="0" w:line="240" w:lineRule="auto"/>
        <w:rPr>
          <w:rFonts w:ascii="Times New Roman" w:eastAsia="Times New Roman" w:hAnsi="Times New Roman" w:cs="Times New Roman"/>
          <w:lang w:eastAsia="sl-SI"/>
        </w:rPr>
      </w:pPr>
    </w:p>
    <w:p w14:paraId="2D99CC29" w14:textId="77777777" w:rsidR="00C051AB" w:rsidRDefault="003C4922">
      <w:pPr>
        <w:widowControl w:val="0"/>
        <w:spacing w:after="0" w:line="240" w:lineRule="auto"/>
        <w:rPr>
          <w:rFonts w:ascii="Times New Roman" w:eastAsia="Times New Roman" w:hAnsi="Times New Roman" w:cs="Times New Roman"/>
          <w:i/>
          <w:highlight w:val="lightGray"/>
          <w:lang w:eastAsia="sl-SI"/>
        </w:rPr>
      </w:pPr>
      <w:r>
        <w:rPr>
          <w:rFonts w:ascii="Times New Roman" w:eastAsia="Times New Roman" w:hAnsi="Times New Roman" w:cs="Times New Roman"/>
          <w:i/>
          <w:highlight w:val="lightGray"/>
          <w:lang w:eastAsia="sl-SI"/>
        </w:rPr>
        <w:t>Valsartan/hydrochlorothiazide Krka 320 mg/12,5 mg, 320 mg/25 mg plėvele dengtos tabletės</w:t>
      </w:r>
    </w:p>
    <w:p w14:paraId="003A089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10 plėvele dengtų tablečių</w:t>
      </w:r>
    </w:p>
    <w:p w14:paraId="4D68CF4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14 plėvele dengtų tablečių</w:t>
      </w:r>
    </w:p>
    <w:p w14:paraId="48E43CF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28 plėvele dengtos tabletės</w:t>
      </w:r>
    </w:p>
    <w:p w14:paraId="7702DE9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30 plėvele dengtų tablečių</w:t>
      </w:r>
    </w:p>
    <w:p w14:paraId="4422160E"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56 plėvele dengtos tabletės</w:t>
      </w:r>
    </w:p>
    <w:p w14:paraId="6AB4F0C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60 plėvele dengtų tablečių</w:t>
      </w:r>
    </w:p>
    <w:p w14:paraId="3A85C60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lastRenderedPageBreak/>
        <w:t>84 plėvele dengtos tabletės</w:t>
      </w:r>
    </w:p>
    <w:p w14:paraId="390ADC2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90 plėvele dengtų tablečių</w:t>
      </w:r>
    </w:p>
    <w:p w14:paraId="70AD77D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98 plėvele dengtos tabletės</w:t>
      </w:r>
    </w:p>
    <w:p w14:paraId="49DAAC73"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100 plėvele dengtų tablečių</w:t>
      </w:r>
    </w:p>
    <w:p w14:paraId="651686A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280 plėvele dengtų tablečių</w:t>
      </w:r>
    </w:p>
    <w:p w14:paraId="2C397EF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56x1 plėvele dengtos tabletės</w:t>
      </w:r>
    </w:p>
    <w:p w14:paraId="34C823E5"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98x1 plėvele dengtos tabletės</w:t>
      </w:r>
    </w:p>
    <w:p w14:paraId="7D15C61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280x1 plėvele dengtų tablečių</w:t>
      </w:r>
    </w:p>
    <w:p w14:paraId="475CEED1" w14:textId="77777777" w:rsidR="00C051AB" w:rsidRDefault="00C051AB">
      <w:pPr>
        <w:widowControl w:val="0"/>
        <w:spacing w:after="0" w:line="240" w:lineRule="auto"/>
        <w:rPr>
          <w:rFonts w:ascii="Times New Roman" w:eastAsia="Times New Roman" w:hAnsi="Times New Roman" w:cs="Times New Roman"/>
          <w:u w:val="single"/>
          <w:lang w:eastAsia="sl-SI"/>
        </w:rPr>
      </w:pPr>
    </w:p>
    <w:p w14:paraId="5342A403" w14:textId="77777777" w:rsidR="00C051AB" w:rsidRDefault="00C051AB">
      <w:pPr>
        <w:widowControl w:val="0"/>
        <w:spacing w:after="0" w:line="240" w:lineRule="auto"/>
        <w:rPr>
          <w:rFonts w:ascii="Times New Roman" w:eastAsia="Times New Roman" w:hAnsi="Times New Roman" w:cs="Times New Roman"/>
          <w:lang w:eastAsia="sl-SI"/>
        </w:rPr>
      </w:pPr>
    </w:p>
    <w:p w14:paraId="3E9AE9FF"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580FAC7C" w14:textId="77777777" w:rsidR="00C051AB" w:rsidRDefault="00C051AB">
      <w:pPr>
        <w:widowControl w:val="0"/>
        <w:spacing w:after="0" w:line="240" w:lineRule="auto"/>
        <w:rPr>
          <w:rFonts w:ascii="Times New Roman" w:eastAsia="Times New Roman" w:hAnsi="Times New Roman" w:cs="Times New Roman"/>
          <w:i/>
          <w:lang w:eastAsia="sl-SI"/>
        </w:rPr>
      </w:pPr>
    </w:p>
    <w:p w14:paraId="6C58EA82"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2A2978C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140B7EBB" w14:textId="77777777" w:rsidR="00C051AB" w:rsidRDefault="00C051AB">
      <w:pPr>
        <w:widowControl w:val="0"/>
        <w:spacing w:after="0" w:line="240" w:lineRule="auto"/>
        <w:rPr>
          <w:rFonts w:ascii="Times New Roman" w:eastAsia="Times New Roman" w:hAnsi="Times New Roman" w:cs="Times New Roman"/>
          <w:lang w:eastAsia="sl-SI"/>
        </w:rPr>
      </w:pPr>
    </w:p>
    <w:p w14:paraId="180978E5" w14:textId="77777777" w:rsidR="00C051AB" w:rsidRDefault="00C051AB">
      <w:pPr>
        <w:widowControl w:val="0"/>
        <w:spacing w:after="0" w:line="240" w:lineRule="auto"/>
        <w:rPr>
          <w:rFonts w:ascii="Times New Roman" w:eastAsia="Times New Roman" w:hAnsi="Times New Roman" w:cs="Times New Roman"/>
          <w:lang w:eastAsia="sl-SI"/>
        </w:rPr>
      </w:pPr>
    </w:p>
    <w:p w14:paraId="3E6F9C11" w14:textId="77777777" w:rsidR="00C051AB" w:rsidRDefault="003C4922">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 xml:space="preserve">SPECIALUS ĮSPĖJIMAS, KAD VAISTINĮ PREPARATĄ BŪTINA LAIKYTI VAIKAMS </w:t>
      </w:r>
      <w:r>
        <w:rPr>
          <w:rFonts w:ascii="Times New Roman" w:eastAsia="Times New Roman" w:hAnsi="Times New Roman" w:cs="Times New Roman"/>
          <w:b/>
          <w:bCs/>
          <w:lang w:eastAsia="sl-SI"/>
        </w:rPr>
        <w:t xml:space="preserve">NEPASTEBIMOJE IR </w:t>
      </w:r>
      <w:r>
        <w:rPr>
          <w:rFonts w:ascii="Times New Roman" w:eastAsia="Times New Roman" w:hAnsi="Times New Roman" w:cs="Times New Roman"/>
          <w:b/>
          <w:lang w:eastAsia="sl-SI"/>
        </w:rPr>
        <w:t>NEPASIEKIAMOJE VIETOJE</w:t>
      </w:r>
    </w:p>
    <w:p w14:paraId="5AC31ED4" w14:textId="77777777" w:rsidR="00C051AB" w:rsidRDefault="00C051AB">
      <w:pPr>
        <w:widowControl w:val="0"/>
        <w:spacing w:after="0" w:line="240" w:lineRule="auto"/>
        <w:rPr>
          <w:rFonts w:ascii="Times New Roman" w:eastAsia="Times New Roman" w:hAnsi="Times New Roman" w:cs="Times New Roman"/>
          <w:lang w:eastAsia="sl-SI"/>
        </w:rPr>
      </w:pPr>
    </w:p>
    <w:p w14:paraId="0A827F04" w14:textId="77777777" w:rsidR="00C051AB" w:rsidRDefault="003C492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Laikyti vaikams </w:t>
      </w:r>
      <w:r>
        <w:rPr>
          <w:rFonts w:ascii="Times New Roman" w:eastAsia="Times New Roman" w:hAnsi="Times New Roman" w:cs="Times New Roman"/>
          <w:iCs/>
          <w:lang w:eastAsia="sl-SI"/>
        </w:rPr>
        <w:t xml:space="preserve">nepastebimoje ir </w:t>
      </w:r>
      <w:r>
        <w:rPr>
          <w:rFonts w:ascii="Times New Roman" w:eastAsia="Times New Roman" w:hAnsi="Times New Roman" w:cs="Times New Roman"/>
          <w:lang w:eastAsia="sl-SI"/>
        </w:rPr>
        <w:t>nepasiekiamoje vietoje.</w:t>
      </w:r>
    </w:p>
    <w:p w14:paraId="4B4F6151" w14:textId="77777777" w:rsidR="00C051AB" w:rsidRDefault="00C051AB">
      <w:pPr>
        <w:widowControl w:val="0"/>
        <w:spacing w:after="0" w:line="240" w:lineRule="auto"/>
        <w:rPr>
          <w:rFonts w:ascii="Times New Roman" w:eastAsia="Times New Roman" w:hAnsi="Times New Roman" w:cs="Times New Roman"/>
          <w:lang w:eastAsia="sl-SI"/>
        </w:rPr>
      </w:pPr>
    </w:p>
    <w:p w14:paraId="3F55485A" w14:textId="77777777" w:rsidR="00C051AB" w:rsidRDefault="00C051AB">
      <w:pPr>
        <w:widowControl w:val="0"/>
        <w:spacing w:after="0" w:line="240" w:lineRule="auto"/>
        <w:rPr>
          <w:rFonts w:ascii="Times New Roman" w:eastAsia="Times New Roman" w:hAnsi="Times New Roman" w:cs="Times New Roman"/>
          <w:lang w:eastAsia="sl-SI"/>
        </w:rPr>
      </w:pPr>
    </w:p>
    <w:p w14:paraId="45C57C10"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KITAS (-I) SPECIALUS (-ŪS) ĮSPĖJIMAS (-AI) (JEI REIKIA)</w:t>
      </w:r>
    </w:p>
    <w:p w14:paraId="443543B6" w14:textId="77777777" w:rsidR="00C051AB" w:rsidRDefault="00C051AB">
      <w:pPr>
        <w:widowControl w:val="0"/>
        <w:spacing w:after="0" w:line="240" w:lineRule="auto"/>
        <w:rPr>
          <w:rFonts w:ascii="Times New Roman" w:eastAsia="Times New Roman" w:hAnsi="Times New Roman" w:cs="Times New Roman"/>
          <w:lang w:eastAsia="sl-SI"/>
        </w:rPr>
      </w:pPr>
    </w:p>
    <w:p w14:paraId="4A73650C" w14:textId="77777777" w:rsidR="00C051AB" w:rsidRDefault="00C051AB">
      <w:pPr>
        <w:widowControl w:val="0"/>
        <w:spacing w:after="0" w:line="240" w:lineRule="auto"/>
        <w:rPr>
          <w:rFonts w:ascii="Times New Roman" w:eastAsia="Times New Roman" w:hAnsi="Times New Roman" w:cs="Times New Roman"/>
          <w:lang w:eastAsia="sl-SI"/>
        </w:rPr>
      </w:pPr>
    </w:p>
    <w:p w14:paraId="47F86596"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TINKAMUMO LAIKAS</w:t>
      </w:r>
    </w:p>
    <w:p w14:paraId="1F5DF85F" w14:textId="77777777" w:rsidR="00C051AB" w:rsidRDefault="00C051AB">
      <w:pPr>
        <w:widowControl w:val="0"/>
        <w:spacing w:after="0" w:line="240" w:lineRule="auto"/>
        <w:rPr>
          <w:rFonts w:ascii="Times New Roman" w:eastAsia="Times New Roman" w:hAnsi="Times New Roman" w:cs="Times New Roman"/>
          <w:lang w:eastAsia="sl-SI"/>
        </w:rPr>
      </w:pPr>
    </w:p>
    <w:p w14:paraId="730E15E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7E6BEE8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Tinka iki (mm/MMMM)</w:t>
      </w:r>
    </w:p>
    <w:p w14:paraId="0DAA8B2F" w14:textId="77777777" w:rsidR="00C051AB" w:rsidRDefault="00C051AB">
      <w:pPr>
        <w:widowControl w:val="0"/>
        <w:spacing w:after="0" w:line="240" w:lineRule="auto"/>
        <w:rPr>
          <w:rFonts w:ascii="Times New Roman" w:eastAsia="Times New Roman" w:hAnsi="Times New Roman" w:cs="Times New Roman"/>
          <w:lang w:eastAsia="sl-SI"/>
        </w:rPr>
      </w:pPr>
    </w:p>
    <w:p w14:paraId="62AA5154" w14:textId="77777777" w:rsidR="00C051AB" w:rsidRDefault="00C051AB">
      <w:pPr>
        <w:widowControl w:val="0"/>
        <w:spacing w:after="0" w:line="240" w:lineRule="auto"/>
        <w:rPr>
          <w:rFonts w:ascii="Times New Roman" w:eastAsia="Times New Roman" w:hAnsi="Times New Roman" w:cs="Times New Roman"/>
          <w:lang w:eastAsia="sl-SI"/>
        </w:rPr>
      </w:pPr>
    </w:p>
    <w:p w14:paraId="3AFEF9C1"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SPECIALIOS laikymo sąlygos</w:t>
      </w:r>
    </w:p>
    <w:p w14:paraId="62C02CB7" w14:textId="77777777" w:rsidR="00C051AB" w:rsidRDefault="00C051AB">
      <w:pPr>
        <w:widowControl w:val="0"/>
        <w:spacing w:after="0" w:line="240" w:lineRule="auto"/>
        <w:rPr>
          <w:rFonts w:ascii="Times New Roman" w:eastAsia="Times New Roman" w:hAnsi="Times New Roman" w:cs="Times New Roman"/>
          <w:lang w:eastAsia="sl-SI"/>
        </w:rPr>
      </w:pPr>
    </w:p>
    <w:p w14:paraId="01804CE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3212633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preparatas būtų apsaugotas nuo šviesos ir drėgmės.</w:t>
      </w:r>
    </w:p>
    <w:p w14:paraId="06757BD8"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641CCF4B"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40494CD2" w14:textId="77777777" w:rsidR="00C051AB" w:rsidRDefault="003C492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specialios atsargumo priemonės DĖL NESUVARTOTO VAISTINIO PREPARATO AR JO ATLIEK</w:t>
      </w:r>
      <w:r>
        <w:rPr>
          <w:rFonts w:ascii="Times New Roman" w:eastAsia="Times New Roman" w:hAnsi="Times New Roman" w:cs="Times New Roman"/>
          <w:b/>
          <w:lang w:eastAsia="sl-SI"/>
        </w:rPr>
        <w:t>Ų</w:t>
      </w:r>
      <w:r>
        <w:rPr>
          <w:rFonts w:ascii="Times New Roman" w:eastAsia="Times New Roman" w:hAnsi="Times New Roman" w:cs="Times New Roman"/>
          <w:caps/>
          <w:lang w:eastAsia="sl-SI"/>
        </w:rPr>
        <w:t xml:space="preserve"> </w:t>
      </w:r>
      <w:r>
        <w:rPr>
          <w:rFonts w:ascii="Times New Roman" w:eastAsia="Times New Roman" w:hAnsi="Times New Roman" w:cs="Times New Roman"/>
          <w:b/>
          <w:caps/>
          <w:lang w:eastAsia="sl-SI"/>
        </w:rPr>
        <w:t>TVARKYMO (jei reikia)</w:t>
      </w:r>
    </w:p>
    <w:p w14:paraId="5714EAE8" w14:textId="77777777" w:rsidR="00C051AB" w:rsidRDefault="00C051AB">
      <w:pPr>
        <w:widowControl w:val="0"/>
        <w:spacing w:after="0" w:line="240" w:lineRule="auto"/>
        <w:rPr>
          <w:rFonts w:ascii="Times New Roman" w:eastAsia="Times New Roman" w:hAnsi="Times New Roman" w:cs="Times New Roman"/>
          <w:lang w:eastAsia="sl-SI"/>
        </w:rPr>
      </w:pPr>
    </w:p>
    <w:p w14:paraId="58849F38" w14:textId="77777777" w:rsidR="00C051AB" w:rsidRDefault="00C051AB">
      <w:pPr>
        <w:widowControl w:val="0"/>
        <w:spacing w:after="0" w:line="240" w:lineRule="auto"/>
        <w:rPr>
          <w:rFonts w:ascii="Times New Roman" w:eastAsia="Times New Roman" w:hAnsi="Times New Roman" w:cs="Times New Roman"/>
          <w:lang w:eastAsia="sl-SI"/>
        </w:rPr>
      </w:pPr>
    </w:p>
    <w:p w14:paraId="72DD187C" w14:textId="77777777" w:rsidR="00C051AB" w:rsidRDefault="003C492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 ir adresas</w:t>
      </w:r>
    </w:p>
    <w:p w14:paraId="27013187" w14:textId="77777777" w:rsidR="00C051AB" w:rsidRDefault="00C051AB">
      <w:pPr>
        <w:widowControl w:val="0"/>
        <w:spacing w:after="0" w:line="240" w:lineRule="auto"/>
        <w:rPr>
          <w:rFonts w:ascii="Times New Roman" w:eastAsia="Times New Roman" w:hAnsi="Times New Roman" w:cs="Times New Roman"/>
          <w:lang w:eastAsia="sl-SI"/>
        </w:rPr>
      </w:pPr>
    </w:p>
    <w:p w14:paraId="73D5D1D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KRKA, d.d., Novo mesto, Šmarješka cesta 6, 8501 Novo mesto, Slovėnija</w:t>
      </w:r>
    </w:p>
    <w:p w14:paraId="6CE04872" w14:textId="77777777" w:rsidR="00C051AB" w:rsidRDefault="00C051AB">
      <w:pPr>
        <w:widowControl w:val="0"/>
        <w:spacing w:after="0" w:line="240" w:lineRule="auto"/>
        <w:rPr>
          <w:rFonts w:ascii="Times New Roman" w:eastAsia="Times New Roman" w:hAnsi="Times New Roman" w:cs="Times New Roman"/>
          <w:lang w:eastAsia="sl-SI"/>
        </w:rPr>
      </w:pPr>
    </w:p>
    <w:p w14:paraId="73483CB7" w14:textId="77777777" w:rsidR="00C051AB" w:rsidRDefault="00C051AB">
      <w:pPr>
        <w:widowControl w:val="0"/>
        <w:spacing w:after="0" w:line="240" w:lineRule="auto"/>
        <w:rPr>
          <w:rFonts w:ascii="Times New Roman" w:eastAsia="Times New Roman" w:hAnsi="Times New Roman" w:cs="Times New Roman"/>
          <w:lang w:eastAsia="sl-SI"/>
        </w:rPr>
      </w:pPr>
    </w:p>
    <w:p w14:paraId="354E29B3" w14:textId="77777777" w:rsidR="00C051AB" w:rsidRDefault="003C492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REGISTRACIJOS PAŽYMĖJIMO NUMERIS (-IAI)</w:t>
      </w:r>
    </w:p>
    <w:p w14:paraId="12A27D30" w14:textId="77777777" w:rsidR="00C051AB" w:rsidRDefault="00C051AB">
      <w:pPr>
        <w:widowControl w:val="0"/>
        <w:spacing w:after="0" w:line="240" w:lineRule="auto"/>
        <w:rPr>
          <w:rFonts w:ascii="Times New Roman" w:eastAsia="Times New Roman" w:hAnsi="Times New Roman" w:cs="Times New Roman"/>
          <w:lang w:eastAsia="sl-SI"/>
        </w:rPr>
      </w:pPr>
    </w:p>
    <w:p w14:paraId="7EA9670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Valsartan/hydrochlorothiazide Krka 80 mg/12,5 mg</w:t>
      </w:r>
    </w:p>
    <w:p w14:paraId="43E1D05B"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N14 -</w:t>
      </w:r>
      <w:r>
        <w:rPr>
          <w:rFonts w:ascii="Times New Roman" w:eastAsia="Times New Roman" w:hAnsi="Times New Roman" w:cs="Times New Roman"/>
          <w:lang w:eastAsia="sl-SI"/>
        </w:rPr>
        <w:t xml:space="preserve"> LT/1/10/2354/001</w:t>
      </w:r>
    </w:p>
    <w:p w14:paraId="49030D0C"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N28 - LT/1/10/2354/002</w:t>
      </w:r>
    </w:p>
    <w:p w14:paraId="151864F9"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N30 - LT/1/10/2354/003</w:t>
      </w:r>
    </w:p>
    <w:p w14:paraId="63E64F3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N56 - LT/1/10/2354/004</w:t>
      </w:r>
    </w:p>
    <w:p w14:paraId="157ACC80"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N60 - LT/1/10/2354/005</w:t>
      </w:r>
    </w:p>
    <w:p w14:paraId="23040F3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N84 - LT/1/10/2354/006</w:t>
      </w:r>
    </w:p>
    <w:p w14:paraId="6DC853BF"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lastRenderedPageBreak/>
        <w:t>N90 - LT/1/10/2354/007</w:t>
      </w:r>
    </w:p>
    <w:p w14:paraId="3941AB0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N98 - LT/1/10/2354/008</w:t>
      </w:r>
    </w:p>
    <w:p w14:paraId="274A903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N280 - LT/1/10/2354/009</w:t>
      </w:r>
    </w:p>
    <w:p w14:paraId="728A9C89"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N56x1 - LT/1/10/2354/010</w:t>
      </w:r>
    </w:p>
    <w:p w14:paraId="4AA433D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N98x1 - LT/1/10/2354/011</w:t>
      </w:r>
    </w:p>
    <w:p w14:paraId="1864E97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N280x1 - LT/1/10/2354/012</w:t>
      </w:r>
    </w:p>
    <w:p w14:paraId="725D3C77" w14:textId="77777777" w:rsidR="00C051AB" w:rsidRDefault="00C051AB">
      <w:pPr>
        <w:widowControl w:val="0"/>
        <w:spacing w:after="0" w:line="240" w:lineRule="auto"/>
        <w:rPr>
          <w:rFonts w:ascii="Times New Roman" w:eastAsia="Times New Roman" w:hAnsi="Times New Roman" w:cs="Times New Roman"/>
          <w:highlight w:val="lightGray"/>
          <w:lang w:eastAsia="sl-SI"/>
        </w:rPr>
      </w:pPr>
    </w:p>
    <w:p w14:paraId="7DE590F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Valsartan/hydrochlorothiazide Krka 160 mg/12,5 mg</w:t>
      </w:r>
    </w:p>
    <w:p w14:paraId="6AF68D85"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N14 - LT/1/10/2354/013</w:t>
      </w:r>
    </w:p>
    <w:p w14:paraId="0FA0200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N28 - LT/1/10/2354/014</w:t>
      </w:r>
    </w:p>
    <w:p w14:paraId="0CF97800"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N30 - LT/1/10/2354/015</w:t>
      </w:r>
    </w:p>
    <w:p w14:paraId="597D481A"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N56 - LT/1/10/2354/016</w:t>
      </w:r>
    </w:p>
    <w:p w14:paraId="3643FED0"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N60 - LT/1/10/2354/017</w:t>
      </w:r>
    </w:p>
    <w:p w14:paraId="69934495"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N84 - LT/1/10/2354/018</w:t>
      </w:r>
    </w:p>
    <w:p w14:paraId="51BAEBDC"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N90 - LT/1/10/2354/019</w:t>
      </w:r>
    </w:p>
    <w:p w14:paraId="0AF727B3"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N98 - LT/1/10/2354/020</w:t>
      </w:r>
    </w:p>
    <w:p w14:paraId="46BAAA29"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N280 - LT/1/10/2354/021</w:t>
      </w:r>
    </w:p>
    <w:p w14:paraId="021EC03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N56x1 - LT/1/10/2354/022</w:t>
      </w:r>
    </w:p>
    <w:p w14:paraId="70C09EDF"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N98x1 - LT/1/10/2354/023</w:t>
      </w:r>
    </w:p>
    <w:p w14:paraId="289BC741"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N280x1 - LT/1/10/2354/024</w:t>
      </w:r>
    </w:p>
    <w:p w14:paraId="7B37C4ED" w14:textId="77777777" w:rsidR="00C051AB" w:rsidRDefault="00C051AB">
      <w:pPr>
        <w:widowControl w:val="0"/>
        <w:spacing w:after="0" w:line="240" w:lineRule="auto"/>
        <w:rPr>
          <w:rFonts w:ascii="Times New Roman" w:eastAsia="Times New Roman" w:hAnsi="Times New Roman" w:cs="Times New Roman"/>
          <w:highlight w:val="lightGray"/>
          <w:lang w:eastAsia="sl-SI"/>
        </w:rPr>
      </w:pPr>
    </w:p>
    <w:p w14:paraId="258AC0C5"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Valsartan/hydrochlorothiazide Krka 160 mg/25 mg</w:t>
      </w:r>
    </w:p>
    <w:p w14:paraId="57120508"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N14 - LT/1/10/2354/025</w:t>
      </w:r>
    </w:p>
    <w:p w14:paraId="6957D7F9"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N28 - LT/1/10/2354/026</w:t>
      </w:r>
    </w:p>
    <w:p w14:paraId="6A05640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N30 - LT/1/10/2354/027</w:t>
      </w:r>
    </w:p>
    <w:p w14:paraId="6BDAD141"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N56 - LT/1/10/2354/028</w:t>
      </w:r>
    </w:p>
    <w:p w14:paraId="449AA8B8"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N60 - LT/1/10/2354/029</w:t>
      </w:r>
    </w:p>
    <w:p w14:paraId="7C47694A"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N84 - LT/1/10/2354/030</w:t>
      </w:r>
    </w:p>
    <w:p w14:paraId="5A9F42E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N90 - LT/1/10/2354/031</w:t>
      </w:r>
    </w:p>
    <w:p w14:paraId="2AD67E0C"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N98 - LT/1/10/2354/032</w:t>
      </w:r>
    </w:p>
    <w:p w14:paraId="01AE5BF1"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N280 - LT/1/10/2354/033</w:t>
      </w:r>
    </w:p>
    <w:p w14:paraId="1909EE4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N56x1 - LT/1/10/2354/034</w:t>
      </w:r>
    </w:p>
    <w:p w14:paraId="2D0665A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N98x1 - LT/1/10/2354/035</w:t>
      </w:r>
    </w:p>
    <w:p w14:paraId="69764B99"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N280x1 - LT/1/10/2354/036</w:t>
      </w:r>
    </w:p>
    <w:p w14:paraId="7A3F128E" w14:textId="77777777" w:rsidR="00C051AB" w:rsidRDefault="00C051AB">
      <w:pPr>
        <w:widowControl w:val="0"/>
        <w:spacing w:after="0" w:line="240" w:lineRule="auto"/>
        <w:rPr>
          <w:rFonts w:ascii="Times New Roman" w:eastAsia="Times New Roman" w:hAnsi="Times New Roman" w:cs="Times New Roman"/>
          <w:highlight w:val="lightGray"/>
          <w:lang w:eastAsia="sl-SI"/>
        </w:rPr>
      </w:pPr>
    </w:p>
    <w:p w14:paraId="60B7D9F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Valsartan/hydrochlorothiazide Krka 320 mg/12,5 mg</w:t>
      </w:r>
    </w:p>
    <w:p w14:paraId="083155F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N10 - LT/1/10/2354/037</w:t>
      </w:r>
    </w:p>
    <w:p w14:paraId="67BB7C8E"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N14 - LT/1/10/2354/038</w:t>
      </w:r>
    </w:p>
    <w:p w14:paraId="1EA64AA6"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N28 - LT/1/10/2354/039</w:t>
      </w:r>
    </w:p>
    <w:p w14:paraId="6C8A8DD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N30 - LT/1/10/2354/040</w:t>
      </w:r>
    </w:p>
    <w:p w14:paraId="1A7001D1"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N56 - LT/1/10/2354/041</w:t>
      </w:r>
    </w:p>
    <w:p w14:paraId="560275E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N60 - LT/1/10/2354/042</w:t>
      </w:r>
    </w:p>
    <w:p w14:paraId="3771397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N84 - LT/1/10/2354/043</w:t>
      </w:r>
    </w:p>
    <w:p w14:paraId="0DB6665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N90 - LT/1/10/2354/044</w:t>
      </w:r>
    </w:p>
    <w:p w14:paraId="29801455"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N98 - LT/1/10/2354/045</w:t>
      </w:r>
    </w:p>
    <w:p w14:paraId="3198D1BA"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N100 - LT/1/10/2354/046</w:t>
      </w:r>
    </w:p>
    <w:p w14:paraId="4EB2A609"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N280 - LT/1/10/2354/047</w:t>
      </w:r>
    </w:p>
    <w:p w14:paraId="36987C7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N56x1 - LT/1/10/2354/048</w:t>
      </w:r>
    </w:p>
    <w:p w14:paraId="12EBA8D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N98x1 - LT/1/10/2354/049</w:t>
      </w:r>
    </w:p>
    <w:p w14:paraId="75B9F2A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N280x1 - LT/1/10/2354/050</w:t>
      </w:r>
    </w:p>
    <w:p w14:paraId="799E3493" w14:textId="77777777" w:rsidR="00C051AB" w:rsidRDefault="00C051AB">
      <w:pPr>
        <w:widowControl w:val="0"/>
        <w:spacing w:after="0" w:line="240" w:lineRule="auto"/>
        <w:rPr>
          <w:rFonts w:ascii="Times New Roman" w:eastAsia="Times New Roman" w:hAnsi="Times New Roman" w:cs="Times New Roman"/>
          <w:highlight w:val="lightGray"/>
          <w:lang w:eastAsia="sl-SI"/>
        </w:rPr>
      </w:pPr>
    </w:p>
    <w:p w14:paraId="4553D1D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Valsartan/hydrochlorothiazide Krka 320 mg/25 mg</w:t>
      </w:r>
    </w:p>
    <w:p w14:paraId="3BA5978B"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N10 - LT/1/10/2354/051</w:t>
      </w:r>
    </w:p>
    <w:p w14:paraId="5AB38E0E"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N14 - LT/1/10/2354/052</w:t>
      </w:r>
    </w:p>
    <w:p w14:paraId="355D91C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N28 - LT/1/10/2354/053</w:t>
      </w:r>
    </w:p>
    <w:p w14:paraId="61ADEE8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N30 - LT/1/10/2354/054</w:t>
      </w:r>
    </w:p>
    <w:p w14:paraId="68A3D70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N56 - LT/1/10/2354/055</w:t>
      </w:r>
    </w:p>
    <w:p w14:paraId="707E0827"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lastRenderedPageBreak/>
        <w:t>N60 - LT/1/10/2354/056</w:t>
      </w:r>
    </w:p>
    <w:p w14:paraId="2E0BB8BB"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N84 - LT/1/10/2354/057</w:t>
      </w:r>
    </w:p>
    <w:p w14:paraId="12BA9B74"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N90 - LT/1/10/2354/058</w:t>
      </w:r>
    </w:p>
    <w:p w14:paraId="1BEA697D"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N98 - LT/1/10/2354/059</w:t>
      </w:r>
    </w:p>
    <w:p w14:paraId="0ADDAAAB"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N100 - LT/1/10/2354/060</w:t>
      </w:r>
    </w:p>
    <w:p w14:paraId="74E915D2"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N280 - LT/1/10/2354/061</w:t>
      </w:r>
    </w:p>
    <w:p w14:paraId="2CF6FFDE"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N56x1 - LT/1/10/2354/062</w:t>
      </w:r>
    </w:p>
    <w:p w14:paraId="1AC2B4C1" w14:textId="77777777" w:rsidR="00C051AB" w:rsidRDefault="003C4922">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N98x1 - LT/1/10/2354/063</w:t>
      </w:r>
    </w:p>
    <w:p w14:paraId="3A9D001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N280x1 - LT/1/10/2354/064</w:t>
      </w:r>
    </w:p>
    <w:p w14:paraId="34186F9B" w14:textId="77777777" w:rsidR="00C051AB" w:rsidRDefault="00C051AB">
      <w:pPr>
        <w:widowControl w:val="0"/>
        <w:spacing w:after="0" w:line="240" w:lineRule="auto"/>
        <w:rPr>
          <w:rFonts w:ascii="Times New Roman" w:eastAsia="Times New Roman" w:hAnsi="Times New Roman" w:cs="Times New Roman"/>
          <w:lang w:eastAsia="sl-SI"/>
        </w:rPr>
      </w:pPr>
    </w:p>
    <w:p w14:paraId="287E6893" w14:textId="77777777" w:rsidR="00C051AB" w:rsidRDefault="00C051AB">
      <w:pPr>
        <w:widowControl w:val="0"/>
        <w:spacing w:after="0" w:line="240" w:lineRule="auto"/>
        <w:rPr>
          <w:rFonts w:ascii="Times New Roman" w:eastAsia="Times New Roman" w:hAnsi="Times New Roman" w:cs="Times New Roman"/>
          <w:lang w:eastAsia="sl-SI"/>
        </w:rPr>
      </w:pPr>
    </w:p>
    <w:p w14:paraId="147E8C06" w14:textId="77777777" w:rsidR="00C051AB" w:rsidRDefault="003C492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55CE73A2" w14:textId="77777777" w:rsidR="00C051AB" w:rsidRDefault="00C051AB">
      <w:pPr>
        <w:widowControl w:val="0"/>
        <w:spacing w:after="0" w:line="240" w:lineRule="auto"/>
        <w:rPr>
          <w:rFonts w:ascii="Times New Roman" w:eastAsia="Times New Roman" w:hAnsi="Times New Roman" w:cs="Times New Roman"/>
          <w:lang w:eastAsia="sl-SI"/>
        </w:rPr>
      </w:pPr>
    </w:p>
    <w:p w14:paraId="6C36E33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10B6CAB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Serija</w:t>
      </w:r>
    </w:p>
    <w:p w14:paraId="4F8C528E" w14:textId="77777777" w:rsidR="00C051AB" w:rsidRDefault="00C051AB">
      <w:pPr>
        <w:widowControl w:val="0"/>
        <w:spacing w:after="0" w:line="240" w:lineRule="auto"/>
        <w:rPr>
          <w:rFonts w:ascii="Times New Roman" w:eastAsia="Times New Roman" w:hAnsi="Times New Roman" w:cs="Times New Roman"/>
          <w:lang w:eastAsia="sl-SI"/>
        </w:rPr>
      </w:pPr>
    </w:p>
    <w:p w14:paraId="5547FDA2" w14:textId="77777777" w:rsidR="00C051AB" w:rsidRDefault="00C051AB">
      <w:pPr>
        <w:widowControl w:val="0"/>
        <w:spacing w:after="0" w:line="240" w:lineRule="auto"/>
        <w:rPr>
          <w:rFonts w:ascii="Times New Roman" w:eastAsia="Times New Roman" w:hAnsi="Times New Roman" w:cs="Times New Roman"/>
          <w:lang w:eastAsia="sl-SI"/>
        </w:rPr>
      </w:pPr>
    </w:p>
    <w:p w14:paraId="45DA06D8" w14:textId="77777777" w:rsidR="00C051AB" w:rsidRDefault="003C492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w:t>
      </w:r>
      <w:r>
        <w:rPr>
          <w:rFonts w:ascii="Times New Roman" w:eastAsia="Times New Roman" w:hAnsi="Times New Roman" w:cs="Times New Roman"/>
          <w:b/>
          <w:caps/>
          <w:lang w:eastAsia="sl-SI"/>
        </w:rPr>
        <w:t xml:space="preserve"> tvarka</w:t>
      </w:r>
    </w:p>
    <w:p w14:paraId="584561E3" w14:textId="77777777" w:rsidR="00C051AB" w:rsidRDefault="00C051AB">
      <w:pPr>
        <w:widowControl w:val="0"/>
        <w:spacing w:after="0" w:line="240" w:lineRule="auto"/>
        <w:rPr>
          <w:rFonts w:ascii="Times New Roman" w:eastAsia="Times New Roman" w:hAnsi="Times New Roman" w:cs="Times New Roman"/>
          <w:lang w:eastAsia="sl-SI"/>
        </w:rPr>
      </w:pPr>
    </w:p>
    <w:p w14:paraId="78C91E00"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5690CC5A" w14:textId="77777777" w:rsidR="00C051AB" w:rsidRDefault="00C051AB">
      <w:pPr>
        <w:widowControl w:val="0"/>
        <w:spacing w:after="0" w:line="240" w:lineRule="auto"/>
        <w:rPr>
          <w:rFonts w:ascii="Times New Roman" w:eastAsia="Times New Roman" w:hAnsi="Times New Roman" w:cs="Times New Roman"/>
          <w:lang w:eastAsia="sl-SI"/>
        </w:rPr>
      </w:pPr>
    </w:p>
    <w:p w14:paraId="0BFC7755" w14:textId="77777777" w:rsidR="00C051AB" w:rsidRDefault="00C051AB">
      <w:pPr>
        <w:widowControl w:val="0"/>
        <w:spacing w:after="0" w:line="240" w:lineRule="auto"/>
        <w:rPr>
          <w:rFonts w:ascii="Times New Roman" w:eastAsia="Times New Roman" w:hAnsi="Times New Roman" w:cs="Times New Roman"/>
          <w:lang w:eastAsia="sl-SI"/>
        </w:rPr>
      </w:pPr>
    </w:p>
    <w:p w14:paraId="6F7ABB29" w14:textId="77777777" w:rsidR="00C051AB" w:rsidRDefault="003C492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vartojimo instrukcijA</w:t>
      </w:r>
    </w:p>
    <w:p w14:paraId="526B1871" w14:textId="77777777" w:rsidR="00C051AB" w:rsidRDefault="00C051AB">
      <w:pPr>
        <w:widowControl w:val="0"/>
        <w:spacing w:after="0" w:line="240" w:lineRule="auto"/>
        <w:rPr>
          <w:rFonts w:ascii="Times New Roman" w:eastAsia="Times New Roman" w:hAnsi="Times New Roman" w:cs="Times New Roman"/>
          <w:lang w:eastAsia="sl-SI"/>
        </w:rPr>
      </w:pPr>
    </w:p>
    <w:p w14:paraId="71958D53" w14:textId="77777777" w:rsidR="00C051AB" w:rsidRDefault="00C051AB">
      <w:pPr>
        <w:widowControl w:val="0"/>
        <w:spacing w:after="0" w:line="240" w:lineRule="auto"/>
        <w:rPr>
          <w:rFonts w:ascii="Times New Roman" w:eastAsia="Times New Roman" w:hAnsi="Times New Roman" w:cs="Times New Roman"/>
          <w:lang w:eastAsia="sl-SI"/>
        </w:rPr>
      </w:pPr>
    </w:p>
    <w:p w14:paraId="115BA709" w14:textId="77777777" w:rsidR="00C051AB" w:rsidRDefault="003C492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0423BDBE" w14:textId="77777777" w:rsidR="00C051AB" w:rsidRDefault="00C051AB">
      <w:pPr>
        <w:widowControl w:val="0"/>
        <w:spacing w:after="0" w:line="240" w:lineRule="auto"/>
        <w:rPr>
          <w:rFonts w:ascii="Times New Roman" w:eastAsia="Times New Roman" w:hAnsi="Times New Roman" w:cs="Times New Roman"/>
          <w:lang w:eastAsia="sl-SI"/>
        </w:rPr>
      </w:pPr>
    </w:p>
    <w:p w14:paraId="6A32E1B6"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80 mg/12,5 mg</w:t>
      </w:r>
    </w:p>
    <w:p w14:paraId="3D09EC18"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D9D9D9"/>
          <w:lang w:eastAsia="sl-SI"/>
        </w:rPr>
        <w:t>Valsartan/hydrochlorothiazide Krka 160 mg/12,5 mg</w:t>
      </w:r>
    </w:p>
    <w:p w14:paraId="40B31A8D"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BFBFBF"/>
          <w:lang w:eastAsia="sl-SI"/>
        </w:rPr>
        <w:t>Valsartan/hydrochlorothiazide Krka 160 mg/25 mg</w:t>
      </w:r>
    </w:p>
    <w:p w14:paraId="320E7827"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A6A6A6"/>
          <w:lang w:eastAsia="sl-SI"/>
        </w:rPr>
        <w:t>Valsartan/hydrochlorothiazide Krka 320 mg/12,5 mg</w:t>
      </w:r>
    </w:p>
    <w:p w14:paraId="70243D57"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Valsartan/hydrochlorothiazide Krka 320 mg/25 mg</w:t>
      </w:r>
    </w:p>
    <w:p w14:paraId="39523641" w14:textId="77777777" w:rsidR="00C051AB" w:rsidRDefault="00C051AB">
      <w:pPr>
        <w:widowControl w:val="0"/>
        <w:tabs>
          <w:tab w:val="left" w:pos="567"/>
        </w:tabs>
        <w:spacing w:after="0" w:line="240" w:lineRule="auto"/>
        <w:rPr>
          <w:rFonts w:ascii="Times New Roman" w:eastAsia="Times New Roman" w:hAnsi="Times New Roman" w:cs="Times New Roman"/>
          <w:shd w:val="clear" w:color="auto" w:fill="808080"/>
          <w:lang w:eastAsia="sl-SI"/>
        </w:rPr>
      </w:pPr>
    </w:p>
    <w:p w14:paraId="21F83B00" w14:textId="77777777" w:rsidR="00C051AB" w:rsidRDefault="00C051AB">
      <w:pPr>
        <w:widowControl w:val="0"/>
        <w:tabs>
          <w:tab w:val="left" w:pos="567"/>
        </w:tabs>
        <w:spacing w:after="0" w:line="240" w:lineRule="auto"/>
        <w:rPr>
          <w:rFonts w:ascii="Times New Roman" w:eastAsia="Calibri" w:hAnsi="Times New Roman" w:cs="Times New Roman"/>
          <w:shd w:val="clear" w:color="auto" w:fill="808080"/>
        </w:rPr>
      </w:pPr>
    </w:p>
    <w:p w14:paraId="4AFC2B3E" w14:textId="77777777" w:rsidR="00C051AB" w:rsidRDefault="003C4922">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rPr>
      </w:pPr>
      <w:r>
        <w:rPr>
          <w:rFonts w:ascii="Times New Roman" w:eastAsia="Times New Roman" w:hAnsi="Times New Roman" w:cs="Times New Roman"/>
          <w:b/>
          <w:noProof/>
          <w:szCs w:val="20"/>
        </w:rPr>
        <w:t>17.</w:t>
      </w:r>
      <w:r>
        <w:rPr>
          <w:rFonts w:ascii="Times New Roman" w:eastAsia="Times New Roman" w:hAnsi="Times New Roman" w:cs="Times New Roman"/>
          <w:b/>
          <w:noProof/>
          <w:szCs w:val="20"/>
        </w:rPr>
        <w:tab/>
        <w:t>UNIKALUS IDENTIFIKATORIUS – 2D BRŪKŠNINIS KODAS</w:t>
      </w:r>
    </w:p>
    <w:p w14:paraId="4713C4DC" w14:textId="77777777" w:rsidR="00C051AB" w:rsidRDefault="00C051AB">
      <w:pPr>
        <w:widowControl w:val="0"/>
        <w:spacing w:after="0" w:line="240" w:lineRule="auto"/>
        <w:ind w:left="539" w:hanging="539"/>
        <w:rPr>
          <w:rFonts w:ascii="Times New Roman" w:eastAsia="Calibri" w:hAnsi="Times New Roman" w:cs="Times New Roman"/>
        </w:rPr>
      </w:pPr>
    </w:p>
    <w:p w14:paraId="5C7415DE" w14:textId="77777777" w:rsidR="00C051AB" w:rsidRDefault="003C4922">
      <w:pPr>
        <w:widowControl w:val="0"/>
        <w:spacing w:after="0" w:line="240" w:lineRule="auto"/>
        <w:ind w:left="539" w:hanging="539"/>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6C77DFB4" w14:textId="77777777" w:rsidR="00C051AB" w:rsidRDefault="00C051AB">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4DCDF879" w14:textId="77777777" w:rsidR="00C051AB" w:rsidRDefault="00C051AB">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71C20C00" w14:textId="77777777" w:rsidR="00C051AB" w:rsidRDefault="003C4922">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rPr>
      </w:pPr>
      <w:r>
        <w:rPr>
          <w:rFonts w:ascii="Times New Roman" w:eastAsia="Times New Roman" w:hAnsi="Times New Roman" w:cs="Times New Roman"/>
          <w:b/>
          <w:noProof/>
          <w:szCs w:val="20"/>
        </w:rPr>
        <w:t>18.</w:t>
      </w:r>
      <w:r>
        <w:rPr>
          <w:rFonts w:ascii="Times New Roman" w:eastAsia="Times New Roman" w:hAnsi="Times New Roman" w:cs="Times New Roman"/>
          <w:b/>
          <w:noProof/>
          <w:szCs w:val="20"/>
        </w:rPr>
        <w:tab/>
        <w:t>UNIKALUS IDENTIFIKATORIUS – ŽMONĖMS SUPRANTAMI DUOMENYS</w:t>
      </w:r>
    </w:p>
    <w:p w14:paraId="3C53583B" w14:textId="77777777" w:rsidR="00C051AB" w:rsidRDefault="00C051AB">
      <w:pPr>
        <w:widowControl w:val="0"/>
        <w:spacing w:after="0" w:line="240" w:lineRule="auto"/>
        <w:ind w:left="539" w:hanging="539"/>
        <w:rPr>
          <w:rFonts w:ascii="Times New Roman" w:eastAsia="Calibri" w:hAnsi="Times New Roman" w:cs="Times New Roman"/>
        </w:rPr>
      </w:pPr>
    </w:p>
    <w:p w14:paraId="646CAF91" w14:textId="77777777" w:rsidR="00C051AB" w:rsidRDefault="003C4922">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PC</w:t>
      </w:r>
    </w:p>
    <w:p w14:paraId="3898293D" w14:textId="77777777" w:rsidR="00C051AB" w:rsidRDefault="003C4922">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SN</w:t>
      </w:r>
    </w:p>
    <w:p w14:paraId="4072E1A7" w14:textId="77777777" w:rsidR="00C051AB" w:rsidRDefault="003C4922">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NN</w:t>
      </w:r>
    </w:p>
    <w:p w14:paraId="12478B01"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1AB" w14:paraId="193B67B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DAC55D7"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 xml:space="preserve">MINIMALI </w:t>
            </w:r>
            <w:r>
              <w:rPr>
                <w:rFonts w:ascii="Times New Roman" w:eastAsia="Times New Roman" w:hAnsi="Times New Roman" w:cs="Times New Roman"/>
                <w:b/>
                <w:caps/>
                <w:lang w:eastAsia="sl-SI"/>
              </w:rPr>
              <w:t xml:space="preserve">informacija ant </w:t>
            </w:r>
            <w:r>
              <w:rPr>
                <w:rFonts w:ascii="Times New Roman" w:eastAsia="Times New Roman" w:hAnsi="Times New Roman" w:cs="Times New Roman"/>
                <w:b/>
                <w:lang w:eastAsia="sl-SI"/>
              </w:rPr>
              <w:t>LIZDINIŲ PLOKŠTELIŲ ARBA DVISLUOKSNIŲ JUOSTELIŲ</w:t>
            </w:r>
          </w:p>
          <w:p w14:paraId="376606F4" w14:textId="77777777" w:rsidR="00C051AB" w:rsidRDefault="00C051AB">
            <w:pPr>
              <w:widowControl w:val="0"/>
              <w:spacing w:after="0" w:line="240" w:lineRule="auto"/>
              <w:rPr>
                <w:rFonts w:ascii="Times New Roman" w:eastAsia="Times New Roman" w:hAnsi="Times New Roman" w:cs="Times New Roman"/>
                <w:b/>
                <w:lang w:eastAsia="sl-SI"/>
              </w:rPr>
            </w:pPr>
          </w:p>
          <w:p w14:paraId="60257D0E"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LIZDINĖ PLOKŠTELĖ</w:t>
            </w:r>
          </w:p>
        </w:tc>
      </w:tr>
    </w:tbl>
    <w:p w14:paraId="1705B078" w14:textId="77777777" w:rsidR="00C051AB" w:rsidRDefault="00C051AB">
      <w:pPr>
        <w:widowControl w:val="0"/>
        <w:spacing w:after="0" w:line="240" w:lineRule="auto"/>
        <w:rPr>
          <w:rFonts w:ascii="Times New Roman" w:eastAsia="Times New Roman" w:hAnsi="Times New Roman" w:cs="Times New Roman"/>
          <w:b/>
          <w:lang w:eastAsia="sl-SI"/>
        </w:rPr>
      </w:pPr>
    </w:p>
    <w:p w14:paraId="504FA3CA" w14:textId="77777777" w:rsidR="00C051AB" w:rsidRDefault="00C051AB">
      <w:pPr>
        <w:widowControl w:val="0"/>
        <w:spacing w:after="0" w:line="240" w:lineRule="auto"/>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1AB" w14:paraId="588ACB1E" w14:textId="77777777">
        <w:tc>
          <w:tcPr>
            <w:tcW w:w="9287" w:type="dxa"/>
            <w:tcBorders>
              <w:top w:val="single" w:sz="4" w:space="0" w:color="auto"/>
              <w:left w:val="single" w:sz="4" w:space="0" w:color="auto"/>
              <w:bottom w:val="single" w:sz="4" w:space="0" w:color="auto"/>
              <w:right w:val="single" w:sz="4" w:space="0" w:color="auto"/>
            </w:tcBorders>
            <w:hideMark/>
          </w:tcPr>
          <w:p w14:paraId="1A4B5F11" w14:textId="77777777" w:rsidR="00C051AB" w:rsidRDefault="003C4922">
            <w:pPr>
              <w:widowControl w:val="0"/>
              <w:tabs>
                <w:tab w:val="left" w:pos="142"/>
              </w:tabs>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w:t>
            </w:r>
          </w:p>
        </w:tc>
      </w:tr>
    </w:tbl>
    <w:p w14:paraId="5F9F23B9"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772A6AA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80 mg/12,5 mg plėvele dengtos tabletės</w:t>
      </w:r>
    </w:p>
    <w:p w14:paraId="3149E7C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D9D9D9"/>
          <w:lang w:eastAsia="sl-SI"/>
        </w:rPr>
        <w:t>Valsartan/hydrochlorothiazide Krka 160 mg/12,5 mg plėvele dengtos tabletės</w:t>
      </w:r>
    </w:p>
    <w:p w14:paraId="7B4D7ACE"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BFBFBF"/>
          <w:lang w:eastAsia="sl-SI"/>
        </w:rPr>
        <w:t>Valsartan/hydrochlorothiazide Krka 160 mg/25 mg plėvele dengtos tabletės</w:t>
      </w:r>
    </w:p>
    <w:p w14:paraId="666D35E8"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A6A6A6"/>
          <w:lang w:eastAsia="sl-SI"/>
        </w:rPr>
        <w:t>Valsartan/hydrochlorothiazide Krka 320 mg/12,5 mg plėvele dengtos tabletės</w:t>
      </w:r>
    </w:p>
    <w:p w14:paraId="06B9F5E7"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808080"/>
          <w:lang w:eastAsia="sl-SI"/>
        </w:rPr>
        <w:t>Valsartan/hydrochlorothiazide Krka 320 mg/25 mg plėvele dengtos tabletės</w:t>
      </w:r>
    </w:p>
    <w:p w14:paraId="271B529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valsartanum/hydrochlorothiazidum</w:t>
      </w:r>
    </w:p>
    <w:p w14:paraId="5E3D5DF9" w14:textId="77777777" w:rsidR="00C051AB" w:rsidRDefault="00C051AB">
      <w:pPr>
        <w:widowControl w:val="0"/>
        <w:spacing w:after="0" w:line="240" w:lineRule="auto"/>
        <w:rPr>
          <w:rFonts w:ascii="Times New Roman" w:eastAsia="Times New Roman" w:hAnsi="Times New Roman" w:cs="Times New Roman"/>
          <w:b/>
          <w:lang w:eastAsia="sl-SI"/>
        </w:rPr>
      </w:pPr>
    </w:p>
    <w:p w14:paraId="734B0CD8" w14:textId="77777777" w:rsidR="00C051AB" w:rsidRDefault="00C051AB">
      <w:pPr>
        <w:widowControl w:val="0"/>
        <w:spacing w:after="0" w:line="240" w:lineRule="auto"/>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1AB" w14:paraId="16CBBC57" w14:textId="77777777">
        <w:tc>
          <w:tcPr>
            <w:tcW w:w="9287" w:type="dxa"/>
            <w:tcBorders>
              <w:top w:val="single" w:sz="4" w:space="0" w:color="auto"/>
              <w:left w:val="single" w:sz="4" w:space="0" w:color="auto"/>
              <w:bottom w:val="single" w:sz="4" w:space="0" w:color="auto"/>
              <w:right w:val="single" w:sz="4" w:space="0" w:color="auto"/>
            </w:tcBorders>
            <w:hideMark/>
          </w:tcPr>
          <w:p w14:paraId="2138B02F" w14:textId="77777777" w:rsidR="00C051AB" w:rsidRDefault="003C4922">
            <w:pPr>
              <w:widowControl w:val="0"/>
              <w:tabs>
                <w:tab w:val="left" w:pos="142"/>
              </w:tabs>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w:t>
            </w:r>
          </w:p>
        </w:tc>
      </w:tr>
    </w:tbl>
    <w:p w14:paraId="2105111A" w14:textId="77777777" w:rsidR="00C051AB" w:rsidRDefault="00C051AB">
      <w:pPr>
        <w:widowControl w:val="0"/>
        <w:spacing w:after="0" w:line="240" w:lineRule="auto"/>
        <w:rPr>
          <w:rFonts w:ascii="Times New Roman" w:eastAsia="Times New Roman" w:hAnsi="Times New Roman" w:cs="Times New Roman"/>
          <w:b/>
          <w:lang w:eastAsia="sl-SI"/>
        </w:rPr>
      </w:pPr>
    </w:p>
    <w:p w14:paraId="5A6DCE76"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t>KRKA</w:t>
      </w:r>
    </w:p>
    <w:p w14:paraId="419671AA" w14:textId="77777777" w:rsidR="00C051AB" w:rsidRDefault="00C051AB">
      <w:pPr>
        <w:widowControl w:val="0"/>
        <w:spacing w:after="0" w:line="240" w:lineRule="auto"/>
        <w:rPr>
          <w:rFonts w:ascii="Times New Roman" w:eastAsia="Times New Roman" w:hAnsi="Times New Roman" w:cs="Times New Roman"/>
          <w:b/>
          <w:lang w:eastAsia="sl-SI"/>
        </w:rPr>
      </w:pPr>
    </w:p>
    <w:p w14:paraId="439356B5" w14:textId="77777777" w:rsidR="00C051AB" w:rsidRDefault="00C051AB">
      <w:pPr>
        <w:widowControl w:val="0"/>
        <w:spacing w:after="0" w:line="240" w:lineRule="auto"/>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1AB" w14:paraId="65B4C06F" w14:textId="77777777">
        <w:tc>
          <w:tcPr>
            <w:tcW w:w="9287" w:type="dxa"/>
            <w:tcBorders>
              <w:top w:val="single" w:sz="4" w:space="0" w:color="auto"/>
              <w:left w:val="single" w:sz="4" w:space="0" w:color="auto"/>
              <w:bottom w:val="single" w:sz="4" w:space="0" w:color="auto"/>
              <w:right w:val="single" w:sz="4" w:space="0" w:color="auto"/>
            </w:tcBorders>
            <w:hideMark/>
          </w:tcPr>
          <w:p w14:paraId="06723054" w14:textId="77777777" w:rsidR="00C051AB" w:rsidRDefault="003C4922">
            <w:pPr>
              <w:widowControl w:val="0"/>
              <w:tabs>
                <w:tab w:val="left" w:pos="142"/>
              </w:tabs>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tinkamumo laikas</w:t>
            </w:r>
          </w:p>
        </w:tc>
      </w:tr>
    </w:tbl>
    <w:p w14:paraId="62474BD2" w14:textId="77777777" w:rsidR="00C051AB" w:rsidRDefault="00C051AB">
      <w:pPr>
        <w:widowControl w:val="0"/>
        <w:spacing w:after="0" w:line="240" w:lineRule="auto"/>
        <w:rPr>
          <w:rFonts w:ascii="Times New Roman" w:eastAsia="Times New Roman" w:hAnsi="Times New Roman" w:cs="Times New Roman"/>
          <w:b/>
          <w:lang w:eastAsia="sl-SI"/>
        </w:rPr>
      </w:pPr>
    </w:p>
    <w:p w14:paraId="6434ADE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54003F00" w14:textId="77777777" w:rsidR="00C051AB" w:rsidRDefault="00C051AB">
      <w:pPr>
        <w:widowControl w:val="0"/>
        <w:spacing w:after="0" w:line="240" w:lineRule="auto"/>
        <w:rPr>
          <w:rFonts w:ascii="Times New Roman" w:eastAsia="Times New Roman" w:hAnsi="Times New Roman" w:cs="Times New Roman"/>
          <w:b/>
          <w:lang w:eastAsia="sl-SI"/>
        </w:rPr>
      </w:pPr>
    </w:p>
    <w:p w14:paraId="287DB2CD" w14:textId="77777777" w:rsidR="00C051AB" w:rsidRDefault="00C051AB">
      <w:pPr>
        <w:widowControl w:val="0"/>
        <w:spacing w:after="0" w:line="240" w:lineRule="auto"/>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1AB" w14:paraId="53861F55" w14:textId="77777777">
        <w:tc>
          <w:tcPr>
            <w:tcW w:w="9287" w:type="dxa"/>
            <w:tcBorders>
              <w:top w:val="single" w:sz="4" w:space="0" w:color="auto"/>
              <w:left w:val="single" w:sz="4" w:space="0" w:color="auto"/>
              <w:bottom w:val="single" w:sz="4" w:space="0" w:color="auto"/>
              <w:right w:val="single" w:sz="4" w:space="0" w:color="auto"/>
            </w:tcBorders>
            <w:hideMark/>
          </w:tcPr>
          <w:p w14:paraId="7941271B" w14:textId="77777777" w:rsidR="00C051AB" w:rsidRDefault="003C4922">
            <w:pPr>
              <w:widowControl w:val="0"/>
              <w:tabs>
                <w:tab w:val="left" w:pos="142"/>
              </w:tabs>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serijos numeris</w:t>
            </w:r>
          </w:p>
        </w:tc>
      </w:tr>
    </w:tbl>
    <w:p w14:paraId="5B6CE8B4" w14:textId="77777777" w:rsidR="00C051AB" w:rsidRDefault="00C051AB">
      <w:pPr>
        <w:widowControl w:val="0"/>
        <w:spacing w:after="0" w:line="240" w:lineRule="auto"/>
        <w:ind w:right="113"/>
        <w:rPr>
          <w:rFonts w:ascii="Times New Roman" w:eastAsia="Times New Roman" w:hAnsi="Times New Roman" w:cs="Times New Roman"/>
          <w:lang w:eastAsia="sl-SI"/>
        </w:rPr>
      </w:pPr>
    </w:p>
    <w:p w14:paraId="7C281FA6" w14:textId="77777777" w:rsidR="00C051AB" w:rsidRDefault="003C4922">
      <w:pPr>
        <w:widowControl w:val="0"/>
        <w:spacing w:after="0" w:line="240" w:lineRule="auto"/>
        <w:ind w:right="113"/>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2A53107A" w14:textId="77777777" w:rsidR="00C051AB" w:rsidRDefault="00C051AB">
      <w:pPr>
        <w:widowControl w:val="0"/>
        <w:spacing w:after="0" w:line="240" w:lineRule="auto"/>
        <w:ind w:right="113"/>
        <w:rPr>
          <w:rFonts w:ascii="Times New Roman" w:eastAsia="Times New Roman" w:hAnsi="Times New Roman" w:cs="Times New Roman"/>
          <w:lang w:eastAsia="sl-SI"/>
        </w:rPr>
      </w:pPr>
    </w:p>
    <w:p w14:paraId="4FABE4D2" w14:textId="77777777" w:rsidR="00C051AB" w:rsidRDefault="00C051AB">
      <w:pPr>
        <w:widowControl w:val="0"/>
        <w:spacing w:after="0" w:line="240" w:lineRule="auto"/>
        <w:ind w:right="113"/>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1AB" w14:paraId="223F5388" w14:textId="77777777">
        <w:tc>
          <w:tcPr>
            <w:tcW w:w="9287" w:type="dxa"/>
            <w:tcBorders>
              <w:top w:val="single" w:sz="4" w:space="0" w:color="auto"/>
              <w:left w:val="single" w:sz="4" w:space="0" w:color="auto"/>
              <w:bottom w:val="single" w:sz="4" w:space="0" w:color="auto"/>
              <w:right w:val="single" w:sz="4" w:space="0" w:color="auto"/>
            </w:tcBorders>
            <w:hideMark/>
          </w:tcPr>
          <w:p w14:paraId="10763797" w14:textId="77777777" w:rsidR="00C051AB" w:rsidRDefault="003C4922">
            <w:pPr>
              <w:widowControl w:val="0"/>
              <w:tabs>
                <w:tab w:val="left" w:pos="142"/>
              </w:tabs>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KITA</w:t>
            </w:r>
          </w:p>
        </w:tc>
      </w:tr>
    </w:tbl>
    <w:p w14:paraId="72743A4E" w14:textId="77777777" w:rsidR="00C051AB" w:rsidRDefault="00C051AB">
      <w:pPr>
        <w:widowControl w:val="0"/>
        <w:spacing w:after="0" w:line="240" w:lineRule="auto"/>
        <w:ind w:right="113"/>
        <w:rPr>
          <w:rFonts w:ascii="Times New Roman" w:eastAsia="Times New Roman" w:hAnsi="Times New Roman" w:cs="Times New Roman"/>
          <w:lang w:eastAsia="sl-SI"/>
        </w:rPr>
      </w:pPr>
    </w:p>
    <w:p w14:paraId="6FEDC17D" w14:textId="77777777" w:rsidR="00C051AB" w:rsidRDefault="00C051AB">
      <w:pPr>
        <w:widowControl w:val="0"/>
        <w:spacing w:after="0" w:line="240" w:lineRule="auto"/>
        <w:ind w:right="113"/>
        <w:rPr>
          <w:rFonts w:ascii="Times New Roman" w:eastAsia="Times New Roman" w:hAnsi="Times New Roman" w:cs="Times New Roman"/>
          <w:lang w:eastAsia="sl-SI"/>
        </w:rPr>
      </w:pPr>
    </w:p>
    <w:p w14:paraId="0F24BBB2" w14:textId="77777777" w:rsidR="00C051AB" w:rsidRDefault="003C4922">
      <w:pPr>
        <w:widowControl w:val="0"/>
        <w:spacing w:after="0" w:line="240" w:lineRule="auto"/>
        <w:ind w:right="113"/>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0F4142B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55A8BF38"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5BC9A4A"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6F77E5A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65B1BFD5"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6F1946F0"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7C348FE"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59D41003"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77737D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73A599B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306787D"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1A49350B"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0584B47A"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4F0C58C1"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27B5B2F1"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009E7E5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5B610786"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46A8390"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7545EF1F"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16F360DD"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11D7C7A5"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1E12B1C0"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4E39DE0D"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D08879E" w14:textId="77777777" w:rsidR="00C051AB" w:rsidRDefault="003C4922">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B. PAKUOTĖS LAPELIS</w:t>
      </w:r>
    </w:p>
    <w:p w14:paraId="6B478BA4"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32C50B37" w14:textId="77777777" w:rsidR="00C051AB" w:rsidRDefault="003C4922">
      <w:pPr>
        <w:widowControl w:val="0"/>
        <w:spacing w:after="0" w:line="240" w:lineRule="auto"/>
        <w:jc w:val="center"/>
        <w:outlineLvl w:val="0"/>
        <w:rPr>
          <w:rFonts w:ascii="Times New Roman" w:eastAsia="Times New Roman" w:hAnsi="Times New Roman" w:cs="Times New Roman"/>
          <w:b/>
          <w:bCs/>
          <w:iCs/>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bCs/>
          <w:iCs/>
          <w:lang w:eastAsia="sl-SI"/>
        </w:rPr>
        <w:lastRenderedPageBreak/>
        <w:t>Pakuotės lapelis: informacija vartotojui</w:t>
      </w:r>
    </w:p>
    <w:p w14:paraId="4C4C018A" w14:textId="77777777" w:rsidR="00C051AB" w:rsidRDefault="00C051AB">
      <w:pPr>
        <w:widowControl w:val="0"/>
        <w:spacing w:after="0" w:line="240" w:lineRule="auto"/>
        <w:jc w:val="center"/>
        <w:outlineLvl w:val="0"/>
        <w:rPr>
          <w:rFonts w:ascii="Times New Roman" w:eastAsia="Times New Roman" w:hAnsi="Times New Roman" w:cs="Times New Roman"/>
          <w:b/>
          <w:lang w:eastAsia="sl-SI"/>
        </w:rPr>
      </w:pPr>
    </w:p>
    <w:p w14:paraId="1AE3ECB1" w14:textId="77777777" w:rsidR="00C051AB" w:rsidRDefault="003C4922">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Valsartan/hydrochlorothiazide Krka 80 mg/12,5 mg plėvele dengtos tabletės</w:t>
      </w:r>
    </w:p>
    <w:p w14:paraId="34FC08CF" w14:textId="77777777" w:rsidR="00C051AB" w:rsidRDefault="003C4922">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shd w:val="clear" w:color="auto" w:fill="D9D9D9"/>
          <w:lang w:eastAsia="sl-SI"/>
        </w:rPr>
        <w:t>Valsartan/hydrochlorothiazide Krka 160 mg/12,5 mg plėvele dengtos tabletės</w:t>
      </w:r>
    </w:p>
    <w:p w14:paraId="43EAC41E" w14:textId="77777777" w:rsidR="00C051AB" w:rsidRDefault="003C4922">
      <w:pPr>
        <w:widowControl w:val="0"/>
        <w:tabs>
          <w:tab w:val="left" w:pos="567"/>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shd w:val="clear" w:color="auto" w:fill="BFBFBF"/>
          <w:lang w:eastAsia="sl-SI"/>
        </w:rPr>
        <w:t>Valsartan/hydrochlorothiazide Krka 160 mg/25 mg plėvele dengtos tabletės</w:t>
      </w:r>
    </w:p>
    <w:p w14:paraId="2072815A" w14:textId="77777777" w:rsidR="00C051AB" w:rsidRDefault="003C4922">
      <w:pPr>
        <w:widowControl w:val="0"/>
        <w:tabs>
          <w:tab w:val="left" w:pos="567"/>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shd w:val="clear" w:color="auto" w:fill="A6A6A6"/>
          <w:lang w:eastAsia="sl-SI"/>
        </w:rPr>
        <w:t>Valsartan/hydrochlorothiazide Krka 320 mg/12,5 mg plėvele dengtos tabletės</w:t>
      </w:r>
    </w:p>
    <w:p w14:paraId="63D913FD" w14:textId="77777777" w:rsidR="00C051AB" w:rsidRDefault="003C4922">
      <w:pPr>
        <w:widowControl w:val="0"/>
        <w:tabs>
          <w:tab w:val="left" w:pos="567"/>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shd w:val="clear" w:color="auto" w:fill="808080"/>
          <w:lang w:eastAsia="sl-SI"/>
        </w:rPr>
        <w:t>Valsartan/hydrochlorothiazide Krka 320 mg/25 mg plėvele dengtos tabletės</w:t>
      </w:r>
    </w:p>
    <w:p w14:paraId="19E0B6E4" w14:textId="77777777" w:rsidR="00C051AB" w:rsidRDefault="003C4922">
      <w:pPr>
        <w:widowControl w:val="0"/>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valsartanas/hidrochlorotiazidas</w:t>
      </w:r>
    </w:p>
    <w:p w14:paraId="5CD50478" w14:textId="77777777" w:rsidR="00C051AB" w:rsidRDefault="00C051AB">
      <w:pPr>
        <w:widowControl w:val="0"/>
        <w:spacing w:after="0" w:line="240" w:lineRule="auto"/>
        <w:jc w:val="center"/>
        <w:rPr>
          <w:rFonts w:ascii="Times New Roman" w:eastAsia="Times New Roman" w:hAnsi="Times New Roman" w:cs="Times New Roman"/>
          <w:lang w:eastAsia="sl-SI"/>
        </w:rPr>
      </w:pPr>
    </w:p>
    <w:p w14:paraId="73195FE9" w14:textId="77777777" w:rsidR="00C051AB" w:rsidRDefault="003C4922">
      <w:pPr>
        <w:widowControl w:val="0"/>
        <w:tabs>
          <w:tab w:val="left" w:pos="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2F815233" w14:textId="77777777" w:rsidR="00C051AB" w:rsidRDefault="003C4922">
      <w:pPr>
        <w:widowControl w:val="0"/>
        <w:numPr>
          <w:ilvl w:val="0"/>
          <w:numId w:val="9"/>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0F3B3F61" w14:textId="77777777" w:rsidR="00C051AB" w:rsidRDefault="003C4922">
      <w:pPr>
        <w:widowControl w:val="0"/>
        <w:numPr>
          <w:ilvl w:val="0"/>
          <w:numId w:val="9"/>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6EFB1F56" w14:textId="77777777" w:rsidR="00C051AB" w:rsidRDefault="003C4922">
      <w:pPr>
        <w:widowControl w:val="0"/>
        <w:numPr>
          <w:ilvl w:val="0"/>
          <w:numId w:val="9"/>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32EE21CD" w14:textId="77777777" w:rsidR="00C051AB" w:rsidRDefault="003C4922">
      <w:pPr>
        <w:widowControl w:val="0"/>
        <w:numPr>
          <w:ilvl w:val="0"/>
          <w:numId w:val="9"/>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74937D2D" w14:textId="77777777" w:rsidR="00C051AB" w:rsidRDefault="00C051AB">
      <w:pPr>
        <w:widowControl w:val="0"/>
        <w:spacing w:after="0" w:line="240" w:lineRule="auto"/>
        <w:ind w:right="-2"/>
        <w:rPr>
          <w:rFonts w:ascii="Times New Roman" w:eastAsia="Times New Roman" w:hAnsi="Times New Roman" w:cs="Times New Roman"/>
          <w:lang w:eastAsia="sl-SI"/>
        </w:rPr>
      </w:pPr>
    </w:p>
    <w:p w14:paraId="59362108" w14:textId="77777777" w:rsidR="00C051AB" w:rsidRDefault="003C492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p>
    <w:p w14:paraId="0C9E0926"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Kas yra Valsartan/hydrochlorothiazide Krka ir kam jis vartojamas</w:t>
      </w:r>
    </w:p>
    <w:p w14:paraId="25D1B718"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Kas žinotina prieš vartojant Valsartan/hydrochlorothiazide Krka</w:t>
      </w:r>
    </w:p>
    <w:p w14:paraId="7969E7B6"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Kaip vartoti Valsartan/hydrochlorothiazide Krka</w:t>
      </w:r>
    </w:p>
    <w:p w14:paraId="6EEB22B5"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4D9F61AE"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Kaip laikyti Valsartan/hydrochlorothiazide Krka</w:t>
      </w:r>
    </w:p>
    <w:p w14:paraId="767327A6"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3AC50A89" w14:textId="77777777" w:rsidR="00C051AB" w:rsidRDefault="00C051AB">
      <w:pPr>
        <w:widowControl w:val="0"/>
        <w:numPr>
          <w:ilvl w:val="12"/>
          <w:numId w:val="0"/>
        </w:numPr>
        <w:spacing w:after="0" w:line="240" w:lineRule="auto"/>
        <w:rPr>
          <w:rFonts w:ascii="Times New Roman" w:eastAsia="Times New Roman" w:hAnsi="Times New Roman" w:cs="Times New Roman"/>
          <w:lang w:eastAsia="sl-SI"/>
        </w:rPr>
      </w:pPr>
    </w:p>
    <w:p w14:paraId="3431EDBB" w14:textId="77777777" w:rsidR="00C051AB" w:rsidRDefault="00C051AB">
      <w:pPr>
        <w:widowControl w:val="0"/>
        <w:numPr>
          <w:ilvl w:val="12"/>
          <w:numId w:val="0"/>
        </w:numPr>
        <w:spacing w:after="0" w:line="240" w:lineRule="auto"/>
        <w:rPr>
          <w:rFonts w:ascii="Times New Roman" w:eastAsia="Times New Roman" w:hAnsi="Times New Roman" w:cs="Times New Roman"/>
          <w:lang w:eastAsia="sl-SI"/>
        </w:rPr>
      </w:pPr>
    </w:p>
    <w:p w14:paraId="7A79EF1B" w14:textId="77777777" w:rsidR="00C051AB" w:rsidRDefault="003C4922">
      <w:pPr>
        <w:widowControl w:val="0"/>
        <w:spacing w:after="0" w:line="240" w:lineRule="auto"/>
        <w:ind w:left="567" w:hanging="567"/>
        <w:rPr>
          <w:rFonts w:ascii="Times New Roman" w:eastAsia="Times New Roman" w:hAnsi="Times New Roman" w:cs="Times New Roman"/>
          <w:b/>
          <w:bCs/>
          <w:lang w:eastAsia="sl-SI"/>
        </w:rPr>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Kas yra Valsartan/hydrochlorothiazide Krka ir kam jis vartojamas</w:t>
      </w:r>
    </w:p>
    <w:p w14:paraId="32D6C649"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7481B283"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plėvele dengtose tabletėse yra dvi veikliosios medžiagos: valsartanas ir hidrochlorotiazidas. Abi šios medžiagos padeda kontroliuoti didelį kraujospūdį (hipertenziją).</w:t>
      </w:r>
    </w:p>
    <w:p w14:paraId="2EAA3D2F" w14:textId="77777777" w:rsidR="00C051AB" w:rsidRDefault="003C4922">
      <w:pPr>
        <w:widowControl w:val="0"/>
        <w:numPr>
          <w:ilvl w:val="0"/>
          <w:numId w:val="1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Valsartanas</w:t>
      </w:r>
      <w:r>
        <w:rPr>
          <w:rFonts w:ascii="Times New Roman" w:eastAsia="Times New Roman" w:hAnsi="Times New Roman" w:cs="Times New Roman"/>
          <w:lang w:eastAsia="sl-SI"/>
        </w:rPr>
        <w:t xml:space="preserve">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53F9F5A3" w14:textId="77777777" w:rsidR="00C051AB" w:rsidRDefault="003C4922">
      <w:pPr>
        <w:widowControl w:val="0"/>
        <w:numPr>
          <w:ilvl w:val="0"/>
          <w:numId w:val="1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Hidrochlorotiazidas</w:t>
      </w:r>
      <w:r>
        <w:rPr>
          <w:rFonts w:ascii="Times New Roman" w:eastAsia="Times New Roman" w:hAnsi="Times New Roman" w:cs="Times New Roman"/>
          <w:lang w:eastAsia="sl-SI"/>
        </w:rPr>
        <w:t xml:space="preserve"> priklauso vaistų, vadinamų tiazidiniais diuretikais (taip pat vadinamais „šlapimą varančiais vaistais“), grupei. Hidrochlorotiazidas</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skatina šlapimo išsiskyrimą bei mažina kraujospūdį.</w:t>
      </w:r>
    </w:p>
    <w:p w14:paraId="37514595" w14:textId="77777777" w:rsidR="00C051AB" w:rsidRDefault="00C051AB">
      <w:pPr>
        <w:widowControl w:val="0"/>
        <w:spacing w:after="0" w:line="240" w:lineRule="auto"/>
        <w:rPr>
          <w:rFonts w:ascii="Times New Roman" w:eastAsia="Times New Roman" w:hAnsi="Times New Roman" w:cs="Times New Roman"/>
          <w:lang w:eastAsia="sl-SI"/>
        </w:rPr>
      </w:pPr>
    </w:p>
    <w:p w14:paraId="43E7370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mažinamas didelis kraujospūdis, jei viena medžiaga jo tinkamai kontroliuoti nepavyksta.</w:t>
      </w:r>
    </w:p>
    <w:p w14:paraId="1836CF7A" w14:textId="77777777" w:rsidR="00C051AB" w:rsidRDefault="00C051AB">
      <w:pPr>
        <w:widowControl w:val="0"/>
        <w:spacing w:after="0" w:line="240" w:lineRule="auto"/>
        <w:rPr>
          <w:rFonts w:ascii="Times New Roman" w:eastAsia="Times New Roman" w:hAnsi="Times New Roman" w:cs="Times New Roman"/>
          <w:lang w:eastAsia="sl-SI"/>
        </w:rPr>
      </w:pPr>
    </w:p>
    <w:p w14:paraId="09C23D3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14:paraId="7BB200F3" w14:textId="77777777" w:rsidR="00C051AB" w:rsidRDefault="00C051AB">
      <w:pPr>
        <w:widowControl w:val="0"/>
        <w:numPr>
          <w:ilvl w:val="12"/>
          <w:numId w:val="0"/>
        </w:numPr>
        <w:spacing w:after="0" w:line="240" w:lineRule="auto"/>
        <w:rPr>
          <w:rFonts w:ascii="Times New Roman" w:eastAsia="Times New Roman" w:hAnsi="Times New Roman" w:cs="Times New Roman"/>
          <w:lang w:eastAsia="sl-SI"/>
        </w:rPr>
      </w:pPr>
    </w:p>
    <w:p w14:paraId="76DB520D" w14:textId="77777777" w:rsidR="00C051AB" w:rsidRDefault="00C051AB">
      <w:pPr>
        <w:widowControl w:val="0"/>
        <w:numPr>
          <w:ilvl w:val="12"/>
          <w:numId w:val="0"/>
        </w:numPr>
        <w:spacing w:after="0" w:line="240" w:lineRule="auto"/>
        <w:rPr>
          <w:rFonts w:ascii="Times New Roman" w:eastAsia="Times New Roman" w:hAnsi="Times New Roman" w:cs="Times New Roman"/>
          <w:lang w:eastAsia="sl-SI"/>
        </w:rPr>
      </w:pPr>
    </w:p>
    <w:p w14:paraId="56E7AC97" w14:textId="77777777" w:rsidR="00C051AB" w:rsidRDefault="003C492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Kas žinotina prieš vartojant Valsartan/hydrochlorothiazide Krka</w:t>
      </w:r>
    </w:p>
    <w:p w14:paraId="10D4FE0A"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56228FA9"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Valsartan/hydrochlorothiazide Krka vartoti draudžiama:</w:t>
      </w:r>
    </w:p>
    <w:p w14:paraId="06EE31EC" w14:textId="77777777" w:rsidR="00C051AB" w:rsidRDefault="00C051AB">
      <w:pPr>
        <w:widowControl w:val="0"/>
        <w:spacing w:after="0" w:line="240" w:lineRule="auto"/>
        <w:rPr>
          <w:rFonts w:ascii="Times New Roman" w:eastAsia="Times New Roman" w:hAnsi="Times New Roman" w:cs="Times New Roman"/>
          <w:b/>
          <w:caps/>
          <w:lang w:eastAsia="sl-SI"/>
        </w:rPr>
      </w:pPr>
    </w:p>
    <w:p w14:paraId="7AFDD0F2"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yra alergija valsartanui, hidrochlorotiazidui, sulfonamidų dariniams (medžiagoms, kurių cheminė sudėtis panaši į hidrochlorotiazido) arba bet kuriai pagalbinei šio vaisto medžiagai (jos išvardytos 6 skyriuje);</w:t>
      </w:r>
    </w:p>
    <w:p w14:paraId="7645C62D"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esate </w:t>
      </w:r>
      <w:r>
        <w:rPr>
          <w:rFonts w:ascii="Times New Roman" w:eastAsia="Times New Roman" w:hAnsi="Times New Roman" w:cs="Times New Roman"/>
          <w:b/>
          <w:lang w:eastAsia="sl-SI"/>
        </w:rPr>
        <w:t>ilgiau kaip 3 mėnesiai nėščia</w:t>
      </w:r>
      <w:r>
        <w:rPr>
          <w:rFonts w:ascii="Times New Roman" w:eastAsia="Times New Roman" w:hAnsi="Times New Roman" w:cs="Times New Roman"/>
          <w:lang w:eastAsia="sl-SI"/>
        </w:rPr>
        <w:t xml:space="preserve"> (ankstyvuoju nėštumo laikotarpiu </w:t>
      </w:r>
      <w:r>
        <w:rPr>
          <w:rFonts w:ascii="Times New Roman" w:eastAsia="Times New Roman" w:hAnsi="Times New Roman" w:cs="Times New Roman"/>
          <w:lang w:eastAsia="sl-SI"/>
        </w:rPr>
        <w:lastRenderedPageBreak/>
        <w:t>Valsartan/hydrochlorothiazide Krka vartoti taip pat nerekomenduojama (žr. poskyrį „Nėštumas ir žindymo laikotarpis“);</w:t>
      </w:r>
    </w:p>
    <w:p w14:paraId="6DD0ACB3"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w:t>
      </w:r>
      <w:r>
        <w:rPr>
          <w:rFonts w:ascii="Times New Roman" w:eastAsia="Times New Roman" w:hAnsi="Times New Roman" w:cs="Times New Roman"/>
          <w:b/>
          <w:lang w:eastAsia="sl-SI"/>
        </w:rPr>
        <w:t>sunkia</w:t>
      </w:r>
      <w:r>
        <w:rPr>
          <w:rFonts w:ascii="Times New Roman" w:eastAsia="Times New Roman" w:hAnsi="Times New Roman" w:cs="Times New Roman"/>
          <w:lang w:eastAsia="sl-SI"/>
        </w:rPr>
        <w:t xml:space="preserve"> kepenų liga, yra mažų tulžies latakėlių, esančių kepenyse, destrukcija (bilijinė cirozė), dėl kurios kepenyse kaupiasi tulžis (cholestazė);</w:t>
      </w:r>
    </w:p>
    <w:p w14:paraId="797E2EB5"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w:t>
      </w:r>
      <w:r>
        <w:rPr>
          <w:rFonts w:ascii="Times New Roman" w:eastAsia="Times New Roman" w:hAnsi="Times New Roman" w:cs="Times New Roman"/>
          <w:b/>
          <w:lang w:eastAsia="sl-SI"/>
        </w:rPr>
        <w:t>sunkia</w:t>
      </w:r>
      <w:r>
        <w:rPr>
          <w:rFonts w:ascii="Times New Roman" w:eastAsia="Times New Roman" w:hAnsi="Times New Roman" w:cs="Times New Roman"/>
          <w:lang w:eastAsia="sl-SI"/>
        </w:rPr>
        <w:t xml:space="preserve"> inkstų liga;</w:t>
      </w:r>
    </w:p>
    <w:p w14:paraId="78D2D44E"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nesusidaro šlapimas (anurija);</w:t>
      </w:r>
    </w:p>
    <w:p w14:paraId="4B27AC98"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taikoma dirbtinio inksto procedūra (hemodializė);</w:t>
      </w:r>
    </w:p>
    <w:p w14:paraId="4C153196"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kalio ar natrio kiekis Jūsų kraujyje yra mažesnis už normalų arba kalcio kiekis kraujyje didesnis už normalų nepaisant gydymo;</w:t>
      </w:r>
    </w:p>
    <w:p w14:paraId="641C36AF"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podagra;</w:t>
      </w:r>
    </w:p>
    <w:p w14:paraId="296AC6B2" w14:textId="77777777" w:rsidR="00C051AB" w:rsidRDefault="003C4922">
      <w:pPr>
        <w:widowControl w:val="0"/>
        <w:numPr>
          <w:ilvl w:val="0"/>
          <w:numId w:val="13"/>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Jūs sergate cukriniu diabetu arba Jūsų inkstų veikla sutrikusi ir Jums skirtas kraujospūdį mažinantis vaistas, kurio sudėtyje yra aliskireno.</w:t>
      </w:r>
    </w:p>
    <w:p w14:paraId="00555C75" w14:textId="77777777" w:rsidR="00C051AB" w:rsidRDefault="00C051AB">
      <w:pPr>
        <w:widowControl w:val="0"/>
        <w:spacing w:after="0" w:line="240" w:lineRule="auto"/>
        <w:rPr>
          <w:rFonts w:ascii="Times New Roman" w:eastAsia="Times New Roman" w:hAnsi="Times New Roman" w:cs="Times New Roman"/>
          <w:lang w:eastAsia="sl-SI"/>
        </w:rPr>
      </w:pPr>
    </w:p>
    <w:p w14:paraId="65C8940C"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Jei bet kuri iš aukščiau paminėtų būklių Jums tinka, nevartokite šio vaisto ir pasitarkite su gydytoju.</w:t>
      </w:r>
    </w:p>
    <w:p w14:paraId="5AE47C42"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0A7FC76C" w14:textId="77777777" w:rsidR="00C051AB" w:rsidRDefault="003C4922">
      <w:pPr>
        <w:widowControl w:val="0"/>
        <w:spacing w:after="0" w:line="240" w:lineRule="auto"/>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w:t>
      </w:r>
      <w:r>
        <w:rPr>
          <w:rFonts w:ascii="Times New Roman" w:eastAsia="Times New Roman" w:hAnsi="Times New Roman" w:cs="Times New Roman"/>
          <w:b/>
          <w:lang w:eastAsia="sl-SI"/>
        </w:rPr>
        <w:t xml:space="preserve"> atsargumo </w:t>
      </w:r>
      <w:r>
        <w:rPr>
          <w:rFonts w:ascii="Times New Roman" w:eastAsia="Times New Roman" w:hAnsi="Times New Roman" w:cs="Times New Roman"/>
          <w:b/>
          <w:bCs/>
          <w:lang w:eastAsia="sl-SI"/>
        </w:rPr>
        <w:t>priemonės</w:t>
      </w:r>
    </w:p>
    <w:p w14:paraId="63122CBC" w14:textId="77777777" w:rsidR="00C051AB" w:rsidRDefault="003C4922">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bCs/>
          <w:lang w:eastAsia="sl-SI"/>
        </w:rPr>
        <w:t xml:space="preserve">Pasitarkite su gydytoju arba vaistininku, prieš pradėdami vartoti </w:t>
      </w:r>
      <w:r>
        <w:rPr>
          <w:rFonts w:ascii="Times New Roman" w:eastAsia="Times New Roman" w:hAnsi="Times New Roman" w:cs="Times New Roman"/>
          <w:lang w:eastAsia="sl-SI"/>
        </w:rPr>
        <w:t>Valsartan/hydrochlorothiazide Krka:</w:t>
      </w:r>
    </w:p>
    <w:p w14:paraId="4B4B1278"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kalį organizme sulaikančių vaistų, kalio papildų, druskos pakaitalų, kuriuose yra kalio, arba kitų vaistų, didinančių kalio kiekį kraujyje, pvz., heparino. Gydytojas gali nurodyti reguliariai tirti kalio kiekį kraujyje;</w:t>
      </w:r>
    </w:p>
    <w:p w14:paraId="1A106E32"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kalio kiekis Jūsų kraujyje yra mažas;</w:t>
      </w:r>
    </w:p>
    <w:p w14:paraId="03603D86"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viduriuojate arba stipriai vemiate;</w:t>
      </w:r>
    </w:p>
    <w:p w14:paraId="1E24EA7D"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didelę „šlapimą varančių vaistų“ (diuretikų) dozę;</w:t>
      </w:r>
    </w:p>
    <w:p w14:paraId="094488B7"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sunkia širdies liga;</w:t>
      </w:r>
    </w:p>
    <w:p w14:paraId="253D9D03"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Jums yra širdies nepakankamumas arba buvo ištikęs miokardo infarktas. Atidžiai vadovaukitės gydytojo nurodymais dėl pradinės vaisto dozės. Gydytojas taip pat gali ištirti Jūsų inkstų funkciją;</w:t>
      </w:r>
    </w:p>
    <w:p w14:paraId="47BD4F56"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yra susiaurėjusi inksto arterija;</w:t>
      </w:r>
    </w:p>
    <w:p w14:paraId="44996883"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neseniai persodintas inkstas;</w:t>
      </w:r>
    </w:p>
    <w:p w14:paraId="4C4B545D"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yra hiperaldosteronizmas. Sergant šia liga, antinksčių liaukos išskiria per daug hormono aldosterono. Jei Jums yra ši būklė, Valsartan/hydrochlorothiazide Krka</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vartoti nerekomenduojama;</w:t>
      </w:r>
    </w:p>
    <w:p w14:paraId="00F04769"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kepenų ar inkstų liga;</w:t>
      </w:r>
    </w:p>
    <w:p w14:paraId="1CF02F89"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pasakykite savo gydytojui, jeigu Jums kada nors vartojant kitų vaistų (įskaitant AKF inhibitorius) dėl alerginės reakcijos, vadinamos angioneurozine edema, buvo ištinę liežuvis ir veidas. Jeigu tokie simptomai atsiranda Jums vartojant Valsartan/hydrochlorothiazide Krka, nedelsdami nutraukite Valsartan/hydrochlorothiazide Krka vartojimą ir niekada jo nebevartokite. Taip pat žiūrėkite 4 skyrių „Galimas šalutinis poveikis“;</w:t>
      </w:r>
    </w:p>
    <w:p w14:paraId="455C4A93"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karščiuojate, esate išbertas arba skauda sąnarius. Tai gali būti sisteminės raudonosios vilkligės (SRS, vadinamosios autoimuninės ligos) požymiai;</w:t>
      </w:r>
    </w:p>
    <w:p w14:paraId="00A5CA67"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sergate cukriniu diabetu, podagra, kraujyje yra didelis cholesterolio arba trigliceridų kiekis;</w:t>
      </w:r>
    </w:p>
    <w:p w14:paraId="735276E1"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kada nors buvo alerginė reakcija, susijusi su kitų šios grupės kraujo spaudimą mažinančių vaistų (angiotenzino II receptorių blokatorių) vartojimu arba jeigu yra alergija arba astma;</w:t>
      </w:r>
    </w:p>
    <w:p w14:paraId="3DA78F0D" w14:textId="77777777" w:rsidR="00C051AB" w:rsidRDefault="003C4922">
      <w:pPr>
        <w:widowControl w:val="0"/>
        <w:numPr>
          <w:ilvl w:val="0"/>
          <w:numId w:val="1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Jums susilpnėjo regėjimas ar pradėjo skaudėti akį. Tai gali būti </w:t>
      </w:r>
      <w:r>
        <w:rPr>
          <w:rFonts w:ascii="Times New Roman" w:eastAsia="Calibri" w:hAnsi="Times New Roman" w:cs="Times New Roman"/>
          <w:snapToGrid w:val="0"/>
        </w:rPr>
        <w:t>skysčio susikaupimo akies kraujagysliniame dangale (tarp gyslainės ir skleros) arba</w:t>
      </w:r>
      <w:r>
        <w:rPr>
          <w:rFonts w:ascii="Times New Roman" w:eastAsia="Times New Roman" w:hAnsi="Times New Roman" w:cs="Times New Roman"/>
          <w:lang w:eastAsia="sl-SI"/>
        </w:rPr>
        <w:t xml:space="preserve"> vidinio akies spaudimo padidėjimo simptomai, kurie gali atsirasti praėjus kelioms valandoms ar savaitėms nuo Valsartan/hydrochlorothiazide Krka vartojimo pradžios. Negydant ši būklė gali baigtis negrįžtamu regėjimo praradimu. Jeigu Jums anksčiau yra buvusi alergija penicilinui ar sulfonamidui, Jums yra didesnė šio sutrikimo rizika;</w:t>
      </w:r>
    </w:p>
    <w:p w14:paraId="6027A7BC" w14:textId="77777777" w:rsidR="00C051AB" w:rsidRDefault="003C4922">
      <w:pPr>
        <w:widowControl w:val="0"/>
        <w:numPr>
          <w:ilvl w:val="0"/>
          <w:numId w:val="1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gali padidėti odos jautrumas saulei;</w:t>
      </w:r>
    </w:p>
    <w:p w14:paraId="6C5AB21C" w14:textId="77777777" w:rsidR="00C051AB" w:rsidRDefault="003C4922">
      <w:pPr>
        <w:widowControl w:val="0"/>
        <w:numPr>
          <w:ilvl w:val="0"/>
          <w:numId w:val="1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Calibri" w:hAnsi="Times New Roman" w:cs="Times New Roman"/>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rFonts w:ascii="Times New Roman" w:eastAsia="Times New Roman" w:hAnsi="Times New Roman" w:cs="Times New Roman"/>
          <w:bCs/>
          <w:lang w:eastAsia="sl-SI"/>
        </w:rPr>
        <w:t>Valsartan/hydrochlorothiazide Krka</w:t>
      </w:r>
      <w:r>
        <w:rPr>
          <w:rFonts w:ascii="Times New Roman" w:eastAsia="Calibri" w:hAnsi="Times New Roman" w:cs="Times New Roman"/>
        </w:rPr>
        <w:t xml:space="preserve"> saugokite savo odą nuo saulės ir ultravioletinių spindulių;</w:t>
      </w:r>
    </w:p>
    <w:p w14:paraId="6E6FBBB4" w14:textId="77777777" w:rsidR="00C051AB" w:rsidRDefault="003C4922">
      <w:pPr>
        <w:widowControl w:val="0"/>
        <w:numPr>
          <w:ilvl w:val="0"/>
          <w:numId w:val="15"/>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jeigu praeityje pavartojus hidrochlorotiazido, Jums pasireiškė kvėpavimo ar plaučių veiklos sutrikimų (įskaitant plaučių uždegimą ar skysčio susidarymą juose). Jeigu pavartojus Valsartan/hydrochlorothiazide Krka Jums pasireikštų stiprus dusulys arba kvėpavimo sunkumų, nedelsdami kreipkitės medicininės pagalbos;</w:t>
      </w:r>
    </w:p>
    <w:p w14:paraId="4F80D902" w14:textId="77777777" w:rsidR="00C051AB" w:rsidRDefault="003C4922">
      <w:pPr>
        <w:widowControl w:val="0"/>
        <w:numPr>
          <w:ilvl w:val="0"/>
          <w:numId w:val="17"/>
        </w:numPr>
        <w:autoSpaceDE w:val="0"/>
        <w:autoSpaceDN w:val="0"/>
        <w:adjustRightInd w:val="0"/>
        <w:spacing w:after="0" w:line="240" w:lineRule="auto"/>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jeigu vartojate kurį nors iš šių vaistų padidėjusiam kraujospūdžiui gydyti:</w:t>
      </w:r>
    </w:p>
    <w:p w14:paraId="1D11FBDE" w14:textId="77777777" w:rsidR="00C051AB" w:rsidRDefault="003C4922">
      <w:pPr>
        <w:pStyle w:val="Sraopastraipa"/>
        <w:widowControl w:val="0"/>
        <w:numPr>
          <w:ilvl w:val="0"/>
          <w:numId w:val="53"/>
        </w:numPr>
        <w:autoSpaceDE w:val="0"/>
        <w:autoSpaceDN w:val="0"/>
        <w:adjustRightInd w:val="0"/>
        <w:spacing w:after="0" w:line="240" w:lineRule="auto"/>
        <w:ind w:left="1134" w:hanging="567"/>
        <w:rPr>
          <w:rFonts w:ascii="Times New Roman" w:hAnsi="Times New Roman"/>
          <w:color w:val="000000"/>
          <w:lang w:eastAsia="sl-SI"/>
        </w:rPr>
      </w:pPr>
      <w:r>
        <w:rPr>
          <w:rFonts w:ascii="Times New Roman" w:hAnsi="Times New Roman"/>
          <w:color w:val="000000"/>
          <w:lang w:eastAsia="sl-SI"/>
        </w:rPr>
        <w:t>AKF inhibitorių (pavyzdžiui, enalaprilį, lizinoprilį, ramiprilį), ypač jei turite su diabetu susijusių inkstų sutrikimų;</w:t>
      </w:r>
    </w:p>
    <w:p w14:paraId="55F83AD4" w14:textId="77777777" w:rsidR="00C051AB" w:rsidRDefault="003C4922">
      <w:pPr>
        <w:pStyle w:val="Sraopastraipa"/>
        <w:widowControl w:val="0"/>
        <w:numPr>
          <w:ilvl w:val="0"/>
          <w:numId w:val="53"/>
        </w:numPr>
        <w:autoSpaceDE w:val="0"/>
        <w:autoSpaceDN w:val="0"/>
        <w:adjustRightInd w:val="0"/>
        <w:spacing w:after="0" w:line="240" w:lineRule="auto"/>
        <w:ind w:left="1134" w:hanging="567"/>
        <w:rPr>
          <w:rFonts w:ascii="Times New Roman" w:eastAsia="Times New Roman" w:hAnsi="Times New Roman"/>
          <w:color w:val="000000"/>
          <w:lang w:eastAsia="sl-SI"/>
        </w:rPr>
      </w:pPr>
      <w:r>
        <w:rPr>
          <w:rFonts w:ascii="Times New Roman" w:hAnsi="Times New Roman"/>
          <w:color w:val="000000"/>
          <w:lang w:eastAsia="sl-SI"/>
        </w:rPr>
        <w:t>aliskireną</w:t>
      </w:r>
      <w:r>
        <w:rPr>
          <w:rFonts w:ascii="Times New Roman" w:eastAsia="Times New Roman" w:hAnsi="Times New Roman"/>
          <w:color w:val="000000"/>
          <w:lang w:eastAsia="sl-SI"/>
        </w:rPr>
        <w:t>.</w:t>
      </w:r>
    </w:p>
    <w:p w14:paraId="2EF5C649"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25C4AE3F"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Jeigu Jums pasireiškia kuri nors iš minėtų būklių, pasakykite apie tai gydytojui.</w:t>
      </w:r>
    </w:p>
    <w:p w14:paraId="055D648E" w14:textId="77777777" w:rsidR="00C051AB" w:rsidRDefault="00C051AB">
      <w:pPr>
        <w:widowControl w:val="0"/>
        <w:spacing w:after="0" w:line="240" w:lineRule="auto"/>
        <w:rPr>
          <w:rFonts w:ascii="Times New Roman" w:eastAsia="SimSun" w:hAnsi="Times New Roman" w:cs="Times New Roman"/>
          <w:lang w:eastAsia="sl-SI"/>
        </w:rPr>
      </w:pPr>
    </w:p>
    <w:p w14:paraId="6AE761D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Jūsų gydytojas gali reguliariai ištirti Jūsų inkstų funkciją, kraujospūdį ir elektrolitų (pvz., kalio) kiekį kraujyje.</w:t>
      </w:r>
    </w:p>
    <w:p w14:paraId="49A26A06"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6CA4311" w14:textId="77777777" w:rsidR="00C051AB" w:rsidRDefault="003C4922">
      <w:pPr>
        <w:widowControl w:val="0"/>
        <w:autoSpaceDE w:val="0"/>
        <w:autoSpaceDN w:val="0"/>
        <w:adjustRightInd w:val="0"/>
        <w:spacing w:after="0" w:line="240" w:lineRule="auto"/>
        <w:rPr>
          <w:rFonts w:ascii="Times New Roman" w:eastAsia="Calibri" w:hAnsi="Times New Roman" w:cs="Times New Roman"/>
          <w:color w:val="000000"/>
          <w:lang w:eastAsia="sl-SI"/>
        </w:rPr>
      </w:pPr>
      <w:r>
        <w:rPr>
          <w:rFonts w:ascii="Times New Roman" w:eastAsia="Times New Roman" w:hAnsi="Times New Roman" w:cs="Times New Roman"/>
          <w:color w:val="000000"/>
          <w:lang w:eastAsia="sl-SI"/>
        </w:rPr>
        <w:t>Taip pat žiūrėkite informaciją, pateiktą poskyryje „</w:t>
      </w:r>
      <w:r>
        <w:rPr>
          <w:rFonts w:ascii="Times New Roman" w:eastAsia="Times New Roman" w:hAnsi="Times New Roman" w:cs="Times New Roman"/>
          <w:lang w:eastAsia="sl-SI"/>
        </w:rPr>
        <w:t>Valsartan/hydrochlorothiazide Krka</w:t>
      </w:r>
      <w:r>
        <w:rPr>
          <w:rFonts w:ascii="Times New Roman" w:eastAsia="Times New Roman" w:hAnsi="Times New Roman" w:cs="Times New Roman"/>
          <w:color w:val="000000"/>
          <w:lang w:eastAsia="sl-SI"/>
        </w:rPr>
        <w:t xml:space="preserve"> vartoti </w:t>
      </w:r>
      <w:r>
        <w:rPr>
          <w:rFonts w:ascii="Times New Roman" w:eastAsia="Times New Roman" w:hAnsi="Times New Roman" w:cs="Times New Roman"/>
          <w:lang w:eastAsia="sl-SI"/>
        </w:rPr>
        <w:t>draudžiama</w:t>
      </w:r>
      <w:r>
        <w:rPr>
          <w:rFonts w:ascii="Times New Roman" w:eastAsia="Times New Roman" w:hAnsi="Times New Roman" w:cs="Times New Roman"/>
          <w:color w:val="000000"/>
          <w:lang w:eastAsia="sl-SI"/>
        </w:rPr>
        <w:t>“.</w:t>
      </w:r>
    </w:p>
    <w:p w14:paraId="487BC9AD" w14:textId="77777777" w:rsidR="00C051AB" w:rsidRDefault="00C051AB">
      <w:pPr>
        <w:widowControl w:val="0"/>
        <w:autoSpaceDE w:val="0"/>
        <w:autoSpaceDN w:val="0"/>
        <w:adjustRightInd w:val="0"/>
        <w:spacing w:after="0" w:line="240" w:lineRule="auto"/>
        <w:rPr>
          <w:rFonts w:ascii="Times New Roman" w:eastAsia="Calibri" w:hAnsi="Times New Roman" w:cs="Times New Roman"/>
        </w:rPr>
      </w:pPr>
    </w:p>
    <w:p w14:paraId="4FF4DE4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eastAsia="Calibri" w:hAnsi="Times New Roman" w:cs="Times New Roman"/>
        </w:rPr>
        <w:t xml:space="preserve">Pasitarkite su gydytoju, jei pavartojus </w:t>
      </w:r>
      <w:r>
        <w:rPr>
          <w:rFonts w:ascii="Times New Roman" w:eastAsia="Times New Roman" w:hAnsi="Times New Roman" w:cs="Times New Roman"/>
          <w:lang w:eastAsia="sl-SI"/>
        </w:rPr>
        <w:t>Valsartan/hydrochlorothiazide Krka</w:t>
      </w:r>
      <w:r>
        <w:rPr>
          <w:rFonts w:ascii="Times New Roman" w:eastAsia="Calibri" w:hAnsi="Times New Roman" w:cs="Times New Roman"/>
        </w:rPr>
        <w:t xml:space="preserve"> jaučiate pilvo skausmą, pykinimą, vėmimą arba viduriavimą. Dėl tolesnio gydymo nuspręs Jūsų gydytojas. Nenustokite vartoti </w:t>
      </w:r>
      <w:r>
        <w:rPr>
          <w:rFonts w:ascii="Times New Roman" w:eastAsia="Times New Roman" w:hAnsi="Times New Roman" w:cs="Times New Roman"/>
          <w:lang w:eastAsia="sl-SI"/>
        </w:rPr>
        <w:t>Valsartan/hydrochlorothiazide Krka</w:t>
      </w:r>
      <w:r>
        <w:rPr>
          <w:rFonts w:ascii="Times New Roman" w:eastAsia="Calibri" w:hAnsi="Times New Roman" w:cs="Times New Roman"/>
        </w:rPr>
        <w:t xml:space="preserve"> pats.</w:t>
      </w:r>
    </w:p>
    <w:p w14:paraId="7FFFD088" w14:textId="77777777" w:rsidR="00C051AB" w:rsidRDefault="00C051AB">
      <w:pPr>
        <w:widowControl w:val="0"/>
        <w:spacing w:after="0" w:line="240" w:lineRule="auto"/>
        <w:rPr>
          <w:rFonts w:ascii="Times New Roman" w:eastAsia="SimSun" w:hAnsi="Times New Roman" w:cs="Times New Roman"/>
          <w:lang w:eastAsia="sl-SI"/>
        </w:rPr>
      </w:pPr>
    </w:p>
    <w:p w14:paraId="13EFFEF3" w14:textId="77777777" w:rsidR="00C051AB" w:rsidRDefault="003C4922">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Jeigu manote, kad esate (</w:t>
      </w:r>
      <w:r>
        <w:rPr>
          <w:rFonts w:ascii="Times New Roman" w:eastAsia="SimSun" w:hAnsi="Times New Roman" w:cs="Times New Roman"/>
          <w:u w:val="single"/>
          <w:lang w:eastAsia="sl-SI"/>
        </w:rPr>
        <w:t>arba galite tapti</w:t>
      </w:r>
      <w:r>
        <w:rPr>
          <w:rFonts w:ascii="Times New Roman" w:eastAsia="SimSun" w:hAnsi="Times New Roman" w:cs="Times New Roman"/>
          <w:lang w:eastAsia="sl-SI"/>
        </w:rPr>
        <w:t>) n</w:t>
      </w:r>
      <w:r>
        <w:rPr>
          <w:rFonts w:ascii="Times New Roman" w:eastAsia="MS Mincho" w:hAnsi="Times New Roman" w:cs="Times New Roman"/>
          <w:lang w:eastAsia="sl-SI"/>
        </w:rPr>
        <w:t>ė</w:t>
      </w:r>
      <w:r>
        <w:rPr>
          <w:rFonts w:ascii="Times New Roman" w:eastAsia="SimSun" w:hAnsi="Times New Roman" w:cs="Times New Roman"/>
          <w:lang w:eastAsia="sl-SI"/>
        </w:rPr>
        <w:t>š</w:t>
      </w:r>
      <w:r>
        <w:rPr>
          <w:rFonts w:ascii="Times New Roman" w:eastAsia="MS Mincho" w:hAnsi="Times New Roman" w:cs="Times New Roman"/>
          <w:lang w:eastAsia="sl-SI"/>
        </w:rPr>
        <w:t>č</w:t>
      </w:r>
      <w:r>
        <w:rPr>
          <w:rFonts w:ascii="Times New Roman" w:eastAsia="SimSun" w:hAnsi="Times New Roman" w:cs="Times New Roman"/>
          <w:lang w:eastAsia="sl-SI"/>
        </w:rPr>
        <w:t>ia, turite apie tai pasakyti savo gydytojui. Ankstyvuoju n</w:t>
      </w:r>
      <w:r>
        <w:rPr>
          <w:rFonts w:ascii="Times New Roman" w:eastAsia="MS Mincho" w:hAnsi="Times New Roman" w:cs="Times New Roman"/>
          <w:lang w:eastAsia="sl-SI"/>
        </w:rPr>
        <w:t>ė</w:t>
      </w:r>
      <w:r>
        <w:rPr>
          <w:rFonts w:ascii="Times New Roman" w:eastAsia="SimSun" w:hAnsi="Times New Roman" w:cs="Times New Roman"/>
          <w:lang w:eastAsia="sl-SI"/>
        </w:rPr>
        <w:t>štumo laikotarpiu Valsartan/hydrochlorothiazide Krka vartoti nerekomenduojama. Vartojamas po 3 n</w:t>
      </w:r>
      <w:r>
        <w:rPr>
          <w:rFonts w:ascii="Times New Roman" w:eastAsia="MS Mincho" w:hAnsi="Times New Roman" w:cs="Times New Roman"/>
          <w:lang w:eastAsia="sl-SI"/>
        </w:rPr>
        <w:t>ė</w:t>
      </w:r>
      <w:r>
        <w:rPr>
          <w:rFonts w:ascii="Times New Roman" w:eastAsia="SimSun" w:hAnsi="Times New Roman" w:cs="Times New Roman"/>
          <w:lang w:eastAsia="sl-SI"/>
        </w:rPr>
        <w:t>štumo m</w:t>
      </w:r>
      <w:r>
        <w:rPr>
          <w:rFonts w:ascii="Times New Roman" w:eastAsia="MS Mincho" w:hAnsi="Times New Roman" w:cs="Times New Roman"/>
          <w:lang w:eastAsia="sl-SI"/>
        </w:rPr>
        <w:t>ė</w:t>
      </w:r>
      <w:r>
        <w:rPr>
          <w:rFonts w:ascii="Times New Roman" w:eastAsia="SimSun" w:hAnsi="Times New Roman" w:cs="Times New Roman"/>
          <w:lang w:eastAsia="sl-SI"/>
        </w:rPr>
        <w:t xml:space="preserve">nesio šis vaistas gali padaryti sunkios </w:t>
      </w:r>
      <w:r>
        <w:rPr>
          <w:rFonts w:ascii="Times New Roman" w:eastAsia="MS Mincho" w:hAnsi="Times New Roman" w:cs="Times New Roman"/>
          <w:lang w:eastAsia="sl-SI"/>
        </w:rPr>
        <w:t>ž</w:t>
      </w:r>
      <w:r>
        <w:rPr>
          <w:rFonts w:ascii="Times New Roman" w:eastAsia="SimSun" w:hAnsi="Times New Roman" w:cs="Times New Roman"/>
          <w:lang w:eastAsia="sl-SI"/>
        </w:rPr>
        <w:t>alos Jūs</w:t>
      </w:r>
      <w:r>
        <w:rPr>
          <w:rFonts w:ascii="Times New Roman" w:eastAsia="MS Mincho" w:hAnsi="Times New Roman" w:cs="Times New Roman"/>
          <w:lang w:eastAsia="sl-SI"/>
        </w:rPr>
        <w:t>ų</w:t>
      </w:r>
      <w:r>
        <w:rPr>
          <w:rFonts w:ascii="Times New Roman" w:eastAsia="SimSun" w:hAnsi="Times New Roman" w:cs="Times New Roman"/>
          <w:lang w:eastAsia="sl-SI"/>
        </w:rPr>
        <w:t xml:space="preserve"> kūdikiui (</w:t>
      </w:r>
      <w:r>
        <w:rPr>
          <w:rFonts w:ascii="Times New Roman" w:eastAsia="MS Mincho" w:hAnsi="Times New Roman" w:cs="Times New Roman"/>
          <w:lang w:eastAsia="sl-SI"/>
        </w:rPr>
        <w:t>ž</w:t>
      </w:r>
      <w:r>
        <w:rPr>
          <w:rFonts w:ascii="Times New Roman" w:eastAsia="SimSun" w:hAnsi="Times New Roman" w:cs="Times New Roman"/>
          <w:lang w:eastAsia="sl-SI"/>
        </w:rPr>
        <w:t>r. poskyr</w:t>
      </w:r>
      <w:r>
        <w:rPr>
          <w:rFonts w:ascii="Times New Roman" w:eastAsia="MS Mincho" w:hAnsi="Times New Roman" w:cs="Times New Roman"/>
          <w:lang w:eastAsia="sl-SI"/>
        </w:rPr>
        <w:t>į</w:t>
      </w:r>
      <w:r>
        <w:rPr>
          <w:rFonts w:ascii="Times New Roman" w:eastAsia="SimSun" w:hAnsi="Times New Roman" w:cs="Times New Roman"/>
          <w:lang w:eastAsia="sl-SI"/>
        </w:rPr>
        <w:t xml:space="preserve"> "N</w:t>
      </w:r>
      <w:r>
        <w:rPr>
          <w:rFonts w:ascii="Times New Roman" w:eastAsia="MS Mincho" w:hAnsi="Times New Roman" w:cs="Times New Roman"/>
          <w:lang w:eastAsia="sl-SI"/>
        </w:rPr>
        <w:t>ė</w:t>
      </w:r>
      <w:r>
        <w:rPr>
          <w:rFonts w:ascii="Times New Roman" w:eastAsia="SimSun" w:hAnsi="Times New Roman" w:cs="Times New Roman"/>
          <w:lang w:eastAsia="sl-SI"/>
        </w:rPr>
        <w:t xml:space="preserve">štumas ir </w:t>
      </w:r>
      <w:r>
        <w:rPr>
          <w:rFonts w:ascii="Times New Roman" w:eastAsia="MS Mincho" w:hAnsi="Times New Roman" w:cs="Times New Roman"/>
          <w:lang w:eastAsia="sl-SI"/>
        </w:rPr>
        <w:t>ž</w:t>
      </w:r>
      <w:r>
        <w:rPr>
          <w:rFonts w:ascii="Times New Roman" w:eastAsia="SimSun" w:hAnsi="Times New Roman" w:cs="Times New Roman"/>
          <w:lang w:eastAsia="sl-SI"/>
        </w:rPr>
        <w:t>indymo laikotarpis").</w:t>
      </w:r>
    </w:p>
    <w:p w14:paraId="79146865" w14:textId="77777777" w:rsidR="00C051AB" w:rsidRDefault="00C051AB">
      <w:pPr>
        <w:widowControl w:val="0"/>
        <w:spacing w:after="0" w:line="240" w:lineRule="auto"/>
        <w:rPr>
          <w:rFonts w:ascii="Times New Roman" w:eastAsia="SimSun" w:hAnsi="Times New Roman" w:cs="Times New Roman"/>
          <w:lang w:eastAsia="sl-SI"/>
        </w:rPr>
      </w:pPr>
    </w:p>
    <w:p w14:paraId="1EF5ECC5" w14:textId="77777777" w:rsidR="00C051AB" w:rsidRDefault="003C492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Vaikams ir paaugliams</w:t>
      </w:r>
    </w:p>
    <w:p w14:paraId="5B8901A1"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Vaikams ir jaunesniems kaip 18 metų paaugliams Valsartan/hydrochlorothiazide Krka vartoti nerekomenduojama.</w:t>
      </w:r>
    </w:p>
    <w:p w14:paraId="321062F1" w14:textId="77777777" w:rsidR="00C051AB" w:rsidRDefault="00C051AB">
      <w:pPr>
        <w:widowControl w:val="0"/>
        <w:spacing w:after="0" w:line="240" w:lineRule="auto"/>
        <w:rPr>
          <w:rFonts w:ascii="Times New Roman" w:eastAsia="Times New Roman" w:hAnsi="Times New Roman" w:cs="Times New Roman"/>
          <w:lang w:eastAsia="sl-SI"/>
        </w:rPr>
      </w:pPr>
    </w:p>
    <w:p w14:paraId="39B08F25" w14:textId="77777777" w:rsidR="00C051AB" w:rsidRDefault="003C492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Kiti vaistai ir Valsartan/hydrochlorothiazide Krka</w:t>
      </w:r>
    </w:p>
    <w:p w14:paraId="45703EE1" w14:textId="77777777" w:rsidR="00C051AB" w:rsidRDefault="00C051AB">
      <w:pPr>
        <w:widowControl w:val="0"/>
        <w:spacing w:after="0" w:line="240" w:lineRule="auto"/>
        <w:ind w:left="567" w:hanging="567"/>
        <w:rPr>
          <w:rFonts w:ascii="Times New Roman" w:eastAsia="Times New Roman" w:hAnsi="Times New Roman" w:cs="Times New Roman"/>
          <w:b/>
          <w:lang w:eastAsia="sl-SI"/>
        </w:rPr>
      </w:pPr>
    </w:p>
    <w:p w14:paraId="7E291FA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arba dėl to nesate tikri, apie tai pasakykite gydytojui arba vaistininkui.</w:t>
      </w:r>
    </w:p>
    <w:p w14:paraId="0AB0CC79" w14:textId="77777777" w:rsidR="00C051AB" w:rsidRDefault="00C051AB">
      <w:pPr>
        <w:widowControl w:val="0"/>
        <w:spacing w:after="0" w:line="240" w:lineRule="auto"/>
        <w:rPr>
          <w:rFonts w:ascii="Times New Roman" w:eastAsia="Times New Roman" w:hAnsi="Times New Roman" w:cs="Times New Roman"/>
          <w:lang w:eastAsia="sl-SI"/>
        </w:rPr>
      </w:pPr>
    </w:p>
    <w:p w14:paraId="3BA1006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Valsartan/hydrochlorothiazide Krka vartojama su tam tikrais kitais vaistais, gydymo poveikis gali pakisti. Gali tekti keisti dozę, imtis kitų atsargumo priemonių, o kai kuriais atvejais nutraukti vieno iš vaistų vartojimą. Ypač tai aktualu vartojant toliau išvardytus vaistus.</w:t>
      </w:r>
    </w:p>
    <w:p w14:paraId="2A99E722" w14:textId="77777777" w:rsidR="00C051AB" w:rsidRDefault="00C051AB">
      <w:pPr>
        <w:widowControl w:val="0"/>
        <w:spacing w:after="0" w:line="240" w:lineRule="auto"/>
        <w:rPr>
          <w:rFonts w:ascii="Times New Roman" w:eastAsia="Times New Roman" w:hAnsi="Times New Roman" w:cs="Times New Roman"/>
          <w:lang w:eastAsia="sl-SI"/>
        </w:rPr>
      </w:pPr>
    </w:p>
    <w:p w14:paraId="6D44CA28"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Litį, kuriuo gydomos tam tikros psichikos ligos.</w:t>
      </w:r>
    </w:p>
    <w:p w14:paraId="030C5353"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Vaistai ar medžiagas, kurios gali padidinti kalio kiekį kraujyje. Tai kalio papildai, druskos pakaitalai, kuriuose yra kalio, kalį organizme sulaikantys vaistai ir heparinas.</w:t>
      </w:r>
    </w:p>
    <w:p w14:paraId="0AE5551F"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Vaistus, galinčius mažinti kalio kiekį kraujyje, pvz., diuretikus („šlapimą varančius vaistus“), kortikosteroidus, vidurių laisvinamuosius vaistus, karbenoksoloną, amfotericiną ar peniciliną G.</w:t>
      </w:r>
    </w:p>
    <w:p w14:paraId="1AFF420F"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Kai kuriuos antibiotikus (rifamicino grupės), vaistą, taikomą apsaugoti nuo transplantato atmetimo (ciklosporiną), arba antiretrovirusinį vaistą, taikomą ŽIV/AIDS infekcijai gydyti (ritonavirą). Šie vaistai gali sustiprinti Valsartan/hydrochlorothiazide Krka poveikį.</w:t>
      </w:r>
    </w:p>
    <w:p w14:paraId="4D9601F8"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Vaistus, kurie gali sukelti </w:t>
      </w:r>
      <w:r>
        <w:rPr>
          <w:rFonts w:ascii="Times New Roman" w:eastAsia="Times New Roman" w:hAnsi="Times New Roman" w:cs="Times New Roman"/>
          <w:iCs/>
          <w:color w:val="000000"/>
          <w:lang w:eastAsia="sl-SI"/>
        </w:rPr>
        <w:t>polimorfinę verpstinę skilvelių tachikardiją</w:t>
      </w:r>
      <w:r>
        <w:rPr>
          <w:rFonts w:ascii="Times New Roman" w:eastAsia="Times New Roman" w:hAnsi="Times New Roman" w:cs="Times New Roman"/>
          <w:i/>
          <w:color w:val="000000"/>
          <w:lang w:eastAsia="sl-SI"/>
        </w:rPr>
        <w:t xml:space="preserve"> (torsades de pointes)</w:t>
      </w:r>
      <w:r>
        <w:rPr>
          <w:rFonts w:ascii="Times New Roman" w:eastAsia="Times New Roman" w:hAnsi="Times New Roman" w:cs="Times New Roman"/>
          <w:iCs/>
          <w:color w:val="000000"/>
          <w:lang w:eastAsia="sl-SI"/>
        </w:rPr>
        <w:t xml:space="preserve"> (nereguliarų širdies plakimą), tokius kaip antiaritminiai vaistai (vaistai, skirti širdies veiklos sutrikimams gydyti) ir kai kurie antipsichoziniai vaistai.</w:t>
      </w:r>
    </w:p>
    <w:p w14:paraId="0ED67175"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iCs/>
          <w:color w:val="000000"/>
          <w:lang w:eastAsia="sl-SI"/>
        </w:rPr>
        <w:t>Vaistus, kurie gali sumažinti natrio kiekį kraujyje, tokius kaip antidepresantai, antipsichoziniai vaistai, priešepilepsiniai vaistai.</w:t>
      </w:r>
    </w:p>
    <w:p w14:paraId="53CB55F1"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Vaistus nuo podagros, pvz., alopurinolį, probenecidą, sulfinpirazoną.</w:t>
      </w:r>
    </w:p>
    <w:p w14:paraId="3AACE07C"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Gydomąjį vitaminą D ir kalcio papildus.</w:t>
      </w:r>
    </w:p>
    <w:p w14:paraId="152CB809"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Vaistus nuo cukrinio diabeto (geriamuosius preparatus, pavyzdžiui, metforminą, ar insulinus).</w:t>
      </w:r>
    </w:p>
    <w:p w14:paraId="6F9CF394"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Kitus vaistus kraujo spaudimui mažinti, įskaitant metildopą,</w:t>
      </w:r>
    </w:p>
    <w:p w14:paraId="73396B73"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Kraujospūdį didinančius vaistus, pvz., norepinefriną (noradrenaliną) arba epinefriną </w:t>
      </w:r>
      <w:r>
        <w:rPr>
          <w:rFonts w:ascii="Times New Roman" w:eastAsia="Times New Roman" w:hAnsi="Times New Roman" w:cs="Times New Roman"/>
          <w:color w:val="000000"/>
          <w:lang w:eastAsia="sl-SI"/>
        </w:rPr>
        <w:lastRenderedPageBreak/>
        <w:t>(adrenaliną).</w:t>
      </w:r>
    </w:p>
    <w:p w14:paraId="7CDC1030"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Digoksiną ar kitus širdį veikiančius glikozidus (vaistus, skirtus širdies veiklos sutrikimams gydyti).</w:t>
      </w:r>
    </w:p>
    <w:p w14:paraId="2165F38E"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Vaistus, kurie gali padidinti cukraus kiekį kraujyje, pvz., diazoksidą arba beta blokatorius.</w:t>
      </w:r>
    </w:p>
    <w:p w14:paraId="5F3D5AA3" w14:textId="77777777" w:rsidR="00C051AB" w:rsidRDefault="003C4922">
      <w:pPr>
        <w:widowControl w:val="0"/>
        <w:numPr>
          <w:ilvl w:val="0"/>
          <w:numId w:val="1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Citotoksinius vaistus (skirtus vėžiui gydyti), pvz., metotreksatą ar ciklofosfamidą.</w:t>
      </w:r>
    </w:p>
    <w:p w14:paraId="4FCB0711"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Vaistus nuo skausmo, tokius kaip nesteroidiniai vaistai nuo uždegimo (NVNU), įskaitant selektyviuosius ciklooksigenazės-2 inhibitorius (COX-2 inhibitorius) ir acetilsalicilo rūgštį &gt; 3 g.</w:t>
      </w:r>
    </w:p>
    <w:p w14:paraId="3ADAE793"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Raumenis atpalaiduojančius vaistus, pvz., tubokurariną.</w:t>
      </w:r>
    </w:p>
    <w:p w14:paraId="7AF2C86B"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Anticholinerginius preparatus (vaistus, skirtus įvairiems sutrikimams gydyti, pvz., virškinamojo trakto spazmus, šlapimo pūslės spazmą, astmą, tuštinimosi sutrikimus, raumenų spazmus, Parkinsono ligą ir kaip pagalbines priemones atliekant nejautrą).</w:t>
      </w:r>
    </w:p>
    <w:p w14:paraId="4EFF9ECA"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Amantadiną (vaistą, taikomą Parkinsono ligai gydyti, taip pat taikomą gydyti ar išvengti tam tikrų virusų sukeliamų ligų).</w:t>
      </w:r>
    </w:p>
    <w:p w14:paraId="3F7B9734"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Kolestiraminą ir kolestipolį (jie daugiausia taikomi dideliam lipidų kiekiui kraujyje mažinti).</w:t>
      </w:r>
    </w:p>
    <w:p w14:paraId="03648E58"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Alkoholį, migdomuosius ir anestetikus (vaistus, pasižyminčius migdomuoju ar skausmo slopinamuoju poveikiu, taikomus, pavyzdžiui, operacijų metu).</w:t>
      </w:r>
    </w:p>
    <w:p w14:paraId="43B58163"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Kontrastines medžiagas su jodu (taikomas atliekant vaizdinius tyrimus);</w:t>
      </w:r>
    </w:p>
    <w:p w14:paraId="25318E61" w14:textId="77777777" w:rsidR="00C051AB" w:rsidRDefault="003C4922">
      <w:pPr>
        <w:widowControl w:val="0"/>
        <w:numPr>
          <w:ilvl w:val="0"/>
          <w:numId w:val="1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AKF inhibitorių arba aliskireną (taip pat žiūrėkite informaciją, pateiktą poskyriuose „</w:t>
      </w:r>
      <w:r>
        <w:rPr>
          <w:rFonts w:ascii="Times New Roman" w:eastAsia="Times New Roman" w:hAnsi="Times New Roman" w:cs="Times New Roman"/>
          <w:color w:val="000000"/>
          <w:lang w:eastAsia="sl-SI"/>
        </w:rPr>
        <w:t xml:space="preserve"> Valsartan/hydrochlorothiazide Krka</w:t>
      </w:r>
      <w:r>
        <w:rPr>
          <w:rFonts w:ascii="Times New Roman" w:eastAsia="Times New Roman" w:hAnsi="Times New Roman" w:cs="Times New Roman"/>
          <w:lang w:eastAsia="sl-SI"/>
        </w:rPr>
        <w:t xml:space="preserve"> vartoti draudžiama“ ir „Įspėjimai ir atsargumo priemonės“).</w:t>
      </w:r>
    </w:p>
    <w:p w14:paraId="792FE9CA" w14:textId="77777777" w:rsidR="00C051AB" w:rsidRDefault="00C051AB">
      <w:pPr>
        <w:widowControl w:val="0"/>
        <w:spacing w:after="0" w:line="240" w:lineRule="auto"/>
        <w:rPr>
          <w:rFonts w:ascii="Times New Roman" w:eastAsia="Times New Roman" w:hAnsi="Times New Roman" w:cs="Times New Roman"/>
          <w:lang w:eastAsia="sl-SI"/>
        </w:rPr>
      </w:pPr>
    </w:p>
    <w:p w14:paraId="3E28E052"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Valsartan/hydrochlorothiazide Krka vartojimas su maistu, gėrimais ir alkoholiu</w:t>
      </w:r>
    </w:p>
    <w:p w14:paraId="41328008"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Valsartan/hydrochlorothiazide Krka galima vartoti valgant arba nevalgant.</w:t>
      </w:r>
    </w:p>
    <w:p w14:paraId="49668F5E"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Nepasitarę su gydytoju, venkite alkoholio. Jis gali sukelti didesnį kraujospūdžio sumažėjimą ir (arba) didinti galvos svaigimo ar alpulio riziką.</w:t>
      </w:r>
    </w:p>
    <w:p w14:paraId="7E96E887" w14:textId="77777777" w:rsidR="00C051AB" w:rsidRDefault="00C051AB">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7E638C02"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ir žindymo laikotarpis</w:t>
      </w:r>
    </w:p>
    <w:p w14:paraId="4BFF2A6D"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t>Jeigu esate nėščia, žindote kūdikį, manote, kad galite būti nėščia, arba planuojate pastoti, prieš vartodama šį vaistą pasitarkite su gydytoju arba vaistininku.</w:t>
      </w:r>
    </w:p>
    <w:p w14:paraId="170B81A0" w14:textId="77777777" w:rsidR="00C051AB" w:rsidRDefault="00C051AB">
      <w:pPr>
        <w:widowControl w:val="0"/>
        <w:spacing w:after="0" w:line="240" w:lineRule="auto"/>
        <w:rPr>
          <w:rFonts w:ascii="Times New Roman" w:eastAsia="Times New Roman" w:hAnsi="Times New Roman" w:cs="Times New Roman"/>
          <w:lang w:eastAsia="sl-SI"/>
        </w:rPr>
      </w:pPr>
    </w:p>
    <w:p w14:paraId="2F788B6D"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Nėštumas</w:t>
      </w:r>
    </w:p>
    <w:p w14:paraId="3E89A632"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Jeigu manote, kad esate (</w:t>
      </w:r>
      <w:r>
        <w:rPr>
          <w:rFonts w:ascii="Times New Roman" w:eastAsia="Times New Roman" w:hAnsi="Times New Roman" w:cs="Times New Roman"/>
          <w:b/>
          <w:u w:val="single"/>
          <w:lang w:eastAsia="sl-SI"/>
        </w:rPr>
        <w:t>arba galite tapti</w:t>
      </w:r>
      <w:r>
        <w:rPr>
          <w:rFonts w:ascii="Times New Roman" w:eastAsia="Times New Roman" w:hAnsi="Times New Roman" w:cs="Times New Roman"/>
          <w:b/>
          <w:lang w:eastAsia="sl-SI"/>
        </w:rPr>
        <w:t>) nėščia, turite apie tai pasakyti savo gydytojui.</w:t>
      </w:r>
    </w:p>
    <w:p w14:paraId="41B99E9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Paprastai Jūsų gydytojas dar prieš pastojimą ar iš karto Jums sužinojus, kad este nėščia, patars nutraukti Valsartan/hydrochlorothiazide Krka vartojimą ir pradėti vartoti kitokio vaisto. Valsartan/hydrochlorothiazide Krka tablečių nerekomenduojama vartoti ankstyvuoju nėštumo laikotarpiu, o jei nėštumas tęsiasi ilgiau nei 3 mėnesius, šio vaisto vartoti draudžiama, kadangi po 3 nėštumo mėnesio vartojamas Valsartan/hydrochlorothiazide Krka gali sukelti sunkių pažeidimų Jūsų vaikui.</w:t>
      </w:r>
    </w:p>
    <w:p w14:paraId="0905B2D8" w14:textId="77777777" w:rsidR="00C051AB" w:rsidRDefault="00C051AB">
      <w:pPr>
        <w:widowControl w:val="0"/>
        <w:spacing w:after="0" w:line="240" w:lineRule="auto"/>
        <w:rPr>
          <w:rFonts w:ascii="Times New Roman" w:eastAsia="Times New Roman" w:hAnsi="Times New Roman" w:cs="Times New Roman"/>
          <w:lang w:eastAsia="sl-SI"/>
        </w:rPr>
      </w:pPr>
    </w:p>
    <w:p w14:paraId="3AAAAD7C"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Žindymo laikotarpis</w:t>
      </w:r>
    </w:p>
    <w:p w14:paraId="40CE3D8C"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Jei žindote ar planuojate pradėti žindyti kūdikį, pasakykite gydytojui.</w:t>
      </w:r>
    </w:p>
    <w:p w14:paraId="431BF2F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Žindamoms moterims Valsartan/hydrochlorothiazide Krka vartoti nerekomenduojama. Jei norėsite maitinti krūtimi, gydytojas gali parinkti kitokį gydymą, ypač jei Jūsų vaikas yra naujagimis arba gimė neišnešiotas.</w:t>
      </w:r>
    </w:p>
    <w:p w14:paraId="22458032" w14:textId="77777777" w:rsidR="00C051AB" w:rsidRDefault="00C051AB">
      <w:pPr>
        <w:widowControl w:val="0"/>
        <w:spacing w:after="0" w:line="240" w:lineRule="auto"/>
        <w:rPr>
          <w:rFonts w:ascii="Times New Roman" w:eastAsia="Times New Roman" w:hAnsi="Times New Roman" w:cs="Times New Roman"/>
          <w:lang w:eastAsia="sl-SI"/>
        </w:rPr>
      </w:pPr>
    </w:p>
    <w:p w14:paraId="5F53BF0D"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2AD53B1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Prieš vairuodami transporto priemonę, naudodami mechanizmus ar atlikdami kitokią susikaupimo reikalaujančią veiklą, įsitikinkite, kad žinote, kaip Valsartan/hydrochlorothiazide Krka Jus veikia. Kaip ir dauguma kitų vaistų, vartojamų padidėjusiam kraujospūdžiui mažinti, Valsartan/hydrochlorothiazide Krka kartais gali sukelti svaigulį ir pabloginti gebėjimą susikaupti.</w:t>
      </w:r>
    </w:p>
    <w:p w14:paraId="51492511" w14:textId="77777777" w:rsidR="00C051AB" w:rsidRDefault="00C051AB">
      <w:pPr>
        <w:widowControl w:val="0"/>
        <w:numPr>
          <w:ilvl w:val="12"/>
          <w:numId w:val="0"/>
        </w:numPr>
        <w:spacing w:after="0" w:line="240" w:lineRule="auto"/>
        <w:rPr>
          <w:rFonts w:ascii="Times New Roman" w:eastAsia="Times New Roman" w:hAnsi="Times New Roman" w:cs="Times New Roman"/>
          <w:lang w:eastAsia="sl-SI"/>
        </w:rPr>
      </w:pPr>
    </w:p>
    <w:p w14:paraId="7E1FE818" w14:textId="77777777" w:rsidR="00C051AB" w:rsidRDefault="003C4922">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Valsartan/hydrochlorothiazide Krka sudėtyje yra laktozės ir natrio.</w:t>
      </w:r>
    </w:p>
    <w:p w14:paraId="2917E8A4" w14:textId="77777777" w:rsidR="00C051AB" w:rsidRDefault="003C4922">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14:paraId="1544A23D" w14:textId="77777777" w:rsidR="00C051AB" w:rsidRDefault="003C4922">
      <w:pPr>
        <w:widowControl w:val="0"/>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Šio vaisto dozėje yra mažiau kaip 1 mmol (23 mg) natrio, t.y. jis beveik neturi reikšmės.</w:t>
      </w:r>
    </w:p>
    <w:p w14:paraId="0510BCA7" w14:textId="77777777" w:rsidR="00C051AB" w:rsidRDefault="00C051AB">
      <w:pPr>
        <w:widowControl w:val="0"/>
        <w:numPr>
          <w:ilvl w:val="12"/>
          <w:numId w:val="0"/>
        </w:numPr>
        <w:spacing w:after="0" w:line="240" w:lineRule="auto"/>
        <w:rPr>
          <w:rFonts w:ascii="Times New Roman" w:eastAsia="Times New Roman" w:hAnsi="Times New Roman" w:cs="Times New Roman"/>
          <w:lang w:eastAsia="sl-SI"/>
        </w:rPr>
      </w:pPr>
    </w:p>
    <w:p w14:paraId="6E2218E0"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2D212AC9" w14:textId="77777777" w:rsidR="00C051AB" w:rsidRDefault="003C492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Kaip vartoti Valsartan/hydrochlorothiazide Krka</w:t>
      </w:r>
    </w:p>
    <w:p w14:paraId="6C731997" w14:textId="77777777" w:rsidR="00C051AB" w:rsidRDefault="00C051AB">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p>
    <w:p w14:paraId="16A9950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arba vaistininkas. Jeigu abejojate, kreipkitės į gydytoją arba vaistininką. Tai padės pasiekti geriausią rezultatą ir sumažinti šalutinio poveikio atsiradimo riziką.</w:t>
      </w:r>
    </w:p>
    <w:p w14:paraId="02C6884F"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1567E79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Žmonės, kurių kraujospūdis yra didelis, dažnai nejaučia jokių šio sutrikimo požymių. Dauguma jų gali jaustis gana gerai, todėl labai svarbu lankytis pas gydytoją, net jei jaučiamasi gerai.</w:t>
      </w:r>
    </w:p>
    <w:p w14:paraId="4E2D2C42" w14:textId="77777777" w:rsidR="00C051AB" w:rsidRDefault="00C051AB">
      <w:pPr>
        <w:widowControl w:val="0"/>
        <w:spacing w:after="0" w:line="240" w:lineRule="auto"/>
        <w:rPr>
          <w:rFonts w:ascii="Times New Roman" w:eastAsia="Times New Roman" w:hAnsi="Times New Roman" w:cs="Times New Roman"/>
          <w:lang w:eastAsia="sl-SI"/>
        </w:rPr>
      </w:pPr>
    </w:p>
    <w:p w14:paraId="3607AFA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color w:val="000000"/>
          <w:lang w:eastAsia="sl-SI"/>
        </w:rPr>
        <w:t xml:space="preserve">Kiek tiksliai </w:t>
      </w:r>
      <w:r>
        <w:rPr>
          <w:rFonts w:ascii="Times New Roman" w:eastAsia="Times New Roman" w:hAnsi="Times New Roman" w:cs="Times New Roman"/>
          <w:bCs/>
          <w:color w:val="000000"/>
          <w:lang w:eastAsia="sl-SI"/>
        </w:rPr>
        <w:t>Valsartan/hydrochlorothiazide Krka tablečių turite vartoti, pasakys gydytojas. Atsižvelgdamas į Jūsų reakciją į gydymą, gydytojas dozę gali siūlyti didinti arba mažinti.</w:t>
      </w:r>
    </w:p>
    <w:p w14:paraId="5FE96A2F" w14:textId="77777777" w:rsidR="00C051AB" w:rsidRDefault="003C4922">
      <w:pPr>
        <w:widowControl w:val="0"/>
        <w:numPr>
          <w:ilvl w:val="0"/>
          <w:numId w:val="2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Įprastinė </w:t>
      </w:r>
      <w:r>
        <w:rPr>
          <w:rFonts w:ascii="Times New Roman" w:eastAsia="Times New Roman" w:hAnsi="Times New Roman" w:cs="Times New Roman"/>
          <w:bCs/>
          <w:color w:val="000000"/>
          <w:lang w:eastAsia="sl-SI"/>
        </w:rPr>
        <w:t>Valsartan/hydrochlorothiazide Krka paros dozė yra viena tabletė.</w:t>
      </w:r>
    </w:p>
    <w:p w14:paraId="189B7DD8" w14:textId="77777777" w:rsidR="00C051AB" w:rsidRDefault="003C4922">
      <w:pPr>
        <w:widowControl w:val="0"/>
        <w:numPr>
          <w:ilvl w:val="0"/>
          <w:numId w:val="2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Nekeiskite dozės ir nenutraukite tablečių vartojimo nepasitarę su gydytoju.</w:t>
      </w:r>
    </w:p>
    <w:p w14:paraId="2037891C" w14:textId="77777777" w:rsidR="00C051AB" w:rsidRDefault="003C4922">
      <w:pPr>
        <w:widowControl w:val="0"/>
        <w:numPr>
          <w:ilvl w:val="0"/>
          <w:numId w:val="2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Vaistą gerkite kasdien tokiu pačiu metu, paprastai ryte.</w:t>
      </w:r>
    </w:p>
    <w:p w14:paraId="0D93AF26" w14:textId="77777777" w:rsidR="00C051AB" w:rsidRDefault="003C4922">
      <w:pPr>
        <w:widowControl w:val="0"/>
        <w:numPr>
          <w:ilvl w:val="0"/>
          <w:numId w:val="2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Valsartan/hydrochlorothiazide Krka galite vartoti valgydami arba nevalgydami.</w:t>
      </w:r>
    </w:p>
    <w:p w14:paraId="75B2EC37" w14:textId="77777777" w:rsidR="00C051AB" w:rsidRDefault="003C4922">
      <w:pPr>
        <w:widowControl w:val="0"/>
        <w:numPr>
          <w:ilvl w:val="0"/>
          <w:numId w:val="2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Tabletę nurykite užgerdami stikline vandens.</w:t>
      </w:r>
    </w:p>
    <w:p w14:paraId="6C1CE8A6"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2C160D16"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Ką daryti pavartojus per didelę Valsartan/hydrochlorothiazide Krka dozę</w:t>
      </w:r>
    </w:p>
    <w:p w14:paraId="6500C44E"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atsiranda stiprus svaigulys ir (arba) alpulys, atsigulkite ir nedelsdami susisiekite su gydytoju.</w:t>
      </w:r>
    </w:p>
    <w:p w14:paraId="6977D0D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atsitiktinai išgėrėte per daug tablečių, kreipkitės į gydytoją, vaistininką arba ligoninę.</w:t>
      </w:r>
    </w:p>
    <w:p w14:paraId="349355D2" w14:textId="77777777" w:rsidR="00C051AB" w:rsidRDefault="00C051AB">
      <w:pPr>
        <w:widowControl w:val="0"/>
        <w:spacing w:after="0" w:line="240" w:lineRule="auto"/>
        <w:ind w:left="567" w:hanging="567"/>
        <w:rPr>
          <w:rFonts w:ascii="Times New Roman" w:eastAsia="Times New Roman" w:hAnsi="Times New Roman" w:cs="Times New Roman"/>
          <w:b/>
          <w:lang w:eastAsia="sl-SI"/>
        </w:rPr>
      </w:pPr>
    </w:p>
    <w:p w14:paraId="135015FC"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Pamiršus pavartoti Valsartan/hydrochlorothiazide Krka</w:t>
      </w:r>
    </w:p>
    <w:p w14:paraId="02681CF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pamiršote išgerti dozę, ją suvartokite, kai tik atsiminsite. Vis dėlto, jei jau beveik laikas gerti kitą dozę, pamirštąją praleiskite.</w:t>
      </w:r>
    </w:p>
    <w:p w14:paraId="6F2C275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14:paraId="0BED2460"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2399281B" w14:textId="77777777" w:rsidR="00C051AB" w:rsidRDefault="003C492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Nustojus vartoti Valsartan/hydrochlorothiazide Krka</w:t>
      </w:r>
    </w:p>
    <w:p w14:paraId="45A4543F" w14:textId="77777777" w:rsidR="00C051AB" w:rsidRDefault="003C492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Jei nutrauksite gydymą Valsartan/hydrochlorothiazide Krka, didelio kraujospūdžio liga gali pasunkėti. Nenutraukite vaisto vartojimo, nebent taip nurodė gydytojas.</w:t>
      </w:r>
    </w:p>
    <w:p w14:paraId="4C40D6D1"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6E7DF946" w14:textId="77777777" w:rsidR="00C051AB" w:rsidRDefault="003C4922">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Jeigu kiltų daugiau klausimų dėl šio vaisto vartojimo, kreipkitės į gydytoją arba vaistininką.</w:t>
      </w:r>
    </w:p>
    <w:p w14:paraId="71D0DB1A"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74726B34"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6487A658" w14:textId="77777777" w:rsidR="00C051AB" w:rsidRDefault="003C492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430572EF"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4317030E"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64DD0DD2"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lang w:eastAsia="sl-SI"/>
        </w:rPr>
      </w:pPr>
    </w:p>
    <w:p w14:paraId="0F68140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Tam tikras šalutinis poveikis </w:t>
      </w:r>
      <w:r>
        <w:rPr>
          <w:rFonts w:ascii="Times New Roman" w:eastAsia="Times New Roman" w:hAnsi="Times New Roman" w:cs="Times New Roman"/>
          <w:b/>
          <w:lang w:eastAsia="sl-SI"/>
        </w:rPr>
        <w:t>gali būti sunkus ir reikalauti nedelsiamos mediko apžiūros</w:t>
      </w:r>
      <w:r>
        <w:rPr>
          <w:rFonts w:ascii="Times New Roman" w:eastAsia="Times New Roman" w:hAnsi="Times New Roman" w:cs="Times New Roman"/>
          <w:lang w:eastAsia="sl-SI"/>
        </w:rPr>
        <w:t>.</w:t>
      </w:r>
    </w:p>
    <w:p w14:paraId="26D5D346" w14:textId="77777777" w:rsidR="00C051AB" w:rsidRDefault="00C051AB">
      <w:pPr>
        <w:widowControl w:val="0"/>
        <w:spacing w:after="0" w:line="240" w:lineRule="auto"/>
        <w:rPr>
          <w:rFonts w:ascii="Times New Roman" w:eastAsia="Times New Roman" w:hAnsi="Times New Roman" w:cs="Times New Roman"/>
          <w:lang w:eastAsia="sl-SI"/>
        </w:rPr>
      </w:pPr>
    </w:p>
    <w:p w14:paraId="7416DFC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atsiranda angioneurozinės edemos simptomų, tokių kaip išvardyti žemiau, turite nedelsdami kreiptis į gydytoją.</w:t>
      </w:r>
    </w:p>
    <w:p w14:paraId="2C938360" w14:textId="77777777" w:rsidR="00C051AB" w:rsidRDefault="003C4922">
      <w:pPr>
        <w:widowControl w:val="0"/>
        <w:numPr>
          <w:ilvl w:val="0"/>
          <w:numId w:val="2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liežuvio ar ryklės patinimas.</w:t>
      </w:r>
    </w:p>
    <w:p w14:paraId="3223C8A0" w14:textId="77777777" w:rsidR="00C051AB" w:rsidRDefault="003C4922">
      <w:pPr>
        <w:widowControl w:val="0"/>
        <w:numPr>
          <w:ilvl w:val="0"/>
          <w:numId w:val="2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Rijimo pasunkėjimas.</w:t>
      </w:r>
    </w:p>
    <w:p w14:paraId="21D4784B" w14:textId="77777777" w:rsidR="00C051AB" w:rsidRDefault="003C4922">
      <w:pPr>
        <w:widowControl w:val="0"/>
        <w:numPr>
          <w:ilvl w:val="0"/>
          <w:numId w:val="2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Dilgėlinė ir kvėpavimo pasunkėjimas.</w:t>
      </w:r>
    </w:p>
    <w:p w14:paraId="6F17AAB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Jeigu Jums pasireiškė kuris nors iš šių simptomų, nutraukite Valsartan/hydrochlorothiazide Krka vartojimą ir nedelsdami kreipkitės į gydytoją (taip pat žiūrėkite 2 skyrių „Įspėjimai ir atsargumo priemonės“).</w:t>
      </w:r>
    </w:p>
    <w:p w14:paraId="79FDF829"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p>
    <w:p w14:paraId="1F26457E"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Kitoks šalutinis poveikis</w:t>
      </w:r>
    </w:p>
    <w:p w14:paraId="1A44AB59"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576E2E2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Nedažni šalutinio poveikio reiškiniai (gali pasireikšti rečiau kaip 1 iš 100 asmenų)</w:t>
      </w:r>
    </w:p>
    <w:p w14:paraId="38EC75B1"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14:paraId="626BC8A3"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kraujospūdis.</w:t>
      </w:r>
    </w:p>
    <w:p w14:paraId="5BFCFE0A"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svaigimas.</w:t>
      </w:r>
    </w:p>
    <w:p w14:paraId="13AAA3E5"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Dehidracija (jos simptomai yra troškulys, burnos ir liežuvio džiūvimas, nedažnas šlapinimasis, tamsios spalvos šlapimas, odos sausumas).</w:t>
      </w:r>
    </w:p>
    <w:p w14:paraId="145E4F00"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Raumenų skausmas.</w:t>
      </w:r>
    </w:p>
    <w:p w14:paraId="01097F6E"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Nuovargis.</w:t>
      </w:r>
    </w:p>
    <w:p w14:paraId="646A5CED"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Dilgčiojimas ar tirpimas.</w:t>
      </w:r>
    </w:p>
    <w:p w14:paraId="5F7BD241"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Neryškus matomas vaizdas.</w:t>
      </w:r>
    </w:p>
    <w:p w14:paraId="2C3DEAF8" w14:textId="77777777" w:rsidR="00C051AB" w:rsidRDefault="003C4922">
      <w:pPr>
        <w:widowControl w:val="0"/>
        <w:numPr>
          <w:ilvl w:val="0"/>
          <w:numId w:val="2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Garsai (pvz., švilpimas, zvimbimas) ausyse.</w:t>
      </w:r>
    </w:p>
    <w:p w14:paraId="5E6C0063"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057BD10"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14:paraId="70FD0C9D"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w:t>
      </w:r>
    </w:p>
    <w:p w14:paraId="36D9E257"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w:t>
      </w:r>
    </w:p>
    <w:p w14:paraId="5FCCEE75"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skausmas.</w:t>
      </w:r>
    </w:p>
    <w:p w14:paraId="53E4E9F3"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FEFFB41"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Šalutinio poveikio reiškiniai, kurių dažnis nežinomas (negali būti apskaičiuotas pagal turimus duomenis)</w:t>
      </w:r>
    </w:p>
    <w:p w14:paraId="04869647"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pasunkėjimas.</w:t>
      </w:r>
    </w:p>
    <w:p w14:paraId="3A3FD4F8"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Labai sumažėjęs išskiriamo šlapimo kiekis.</w:t>
      </w:r>
    </w:p>
    <w:p w14:paraId="3DDA0A42"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 (dėl to gali pasireikšti nuovargis, sumišimas, raumenų trūkčiojimas ir (arba) sunkiais atvejais – traukuliai).</w:t>
      </w:r>
    </w:p>
    <w:p w14:paraId="70C8497C"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kalio kiekis kraujyje (kartais kartu būna raumenų silpnumas, raumenų spazmai, nenormalus širdies plakimas).</w:t>
      </w:r>
    </w:p>
    <w:p w14:paraId="4EB80D23"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baltųjų kraujo ląstelių kiekis kraujyje (jo simptomai yra karščiavimas, odos infekcija, infekcijos sukeltas gerklės skausmas ar burnos išopėjimas, silpnumas).</w:t>
      </w:r>
    </w:p>
    <w:p w14:paraId="05DCD18F"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Bilirubino kieko kraujyje padidėjimas (sunkais atvejais dėl to gali pagelsti oda ir akys).</w:t>
      </w:r>
    </w:p>
    <w:p w14:paraId="03600643"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Šlapalo ir kreatinino kiekio kraujyje padidėjimas (tai gali rodyti nenormalią inkstų funkciją).</w:t>
      </w:r>
    </w:p>
    <w:p w14:paraId="15DCEB5E"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Šlapimo rūgšties kiekio kraujyje padidėjimas (sunkiais atvejais galintis sukelti podagrą).</w:t>
      </w:r>
    </w:p>
    <w:p w14:paraId="573E435F" w14:textId="77777777" w:rsidR="00C051AB" w:rsidRDefault="003C4922">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Sinkopė (alpulys).</w:t>
      </w:r>
    </w:p>
    <w:p w14:paraId="0AAB85A2" w14:textId="77777777" w:rsidR="00C051AB" w:rsidRDefault="00C051AB">
      <w:pPr>
        <w:widowControl w:val="0"/>
        <w:spacing w:after="0" w:line="240" w:lineRule="auto"/>
        <w:rPr>
          <w:rFonts w:ascii="Times New Roman" w:eastAsia="Times New Roman" w:hAnsi="Times New Roman" w:cs="Times New Roman"/>
          <w:lang w:eastAsia="sl-SI"/>
        </w:rPr>
      </w:pPr>
    </w:p>
    <w:p w14:paraId="71323D77"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Toliau išvardytas šalutinis poveikis, pasireiškęs vartojant vien valsartano ar hidrochlorotiazido</w:t>
      </w:r>
      <w:r>
        <w:rPr>
          <w:rFonts w:ascii="Times New Roman" w:eastAsia="Times New Roman" w:hAnsi="Times New Roman" w:cs="Times New Roman"/>
          <w:b/>
          <w:bCs/>
          <w:lang w:eastAsia="sl-SI"/>
        </w:rPr>
        <w:t>:</w:t>
      </w:r>
    </w:p>
    <w:p w14:paraId="2F6CDF1D" w14:textId="77777777" w:rsidR="00C051AB" w:rsidRDefault="00C051AB">
      <w:pPr>
        <w:widowControl w:val="0"/>
        <w:spacing w:after="0" w:line="240" w:lineRule="auto"/>
        <w:rPr>
          <w:rFonts w:ascii="Times New Roman" w:eastAsia="Times New Roman" w:hAnsi="Times New Roman" w:cs="Times New Roman"/>
          <w:u w:val="single"/>
          <w:lang w:eastAsia="sl-SI"/>
        </w:rPr>
      </w:pPr>
    </w:p>
    <w:p w14:paraId="7EB8302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u w:val="single"/>
          <w:lang w:eastAsia="sl-SI"/>
        </w:rPr>
        <w:t>Valsartanas</w:t>
      </w:r>
    </w:p>
    <w:p w14:paraId="7B1B3E99" w14:textId="77777777" w:rsidR="00C051AB" w:rsidRDefault="00C051AB">
      <w:pPr>
        <w:widowControl w:val="0"/>
        <w:spacing w:after="0" w:line="240" w:lineRule="auto"/>
        <w:rPr>
          <w:rFonts w:ascii="Times New Roman" w:eastAsia="Times New Roman" w:hAnsi="Times New Roman" w:cs="Times New Roman"/>
          <w:lang w:eastAsia="sl-SI"/>
        </w:rPr>
      </w:pPr>
    </w:p>
    <w:p w14:paraId="5F3D60E7"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Nedažni šalutinio poveikio reiškiniai (gali pasireikšti rečiau kaip 1 iš 100 asmenų)</w:t>
      </w:r>
    </w:p>
    <w:p w14:paraId="50BB585B"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Sukimosi pojūtis.</w:t>
      </w:r>
    </w:p>
    <w:p w14:paraId="3E397E1D"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skausmas.</w:t>
      </w:r>
    </w:p>
    <w:p w14:paraId="3EA7FD52"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4DAE0403" w14:textId="77777777" w:rsidR="00C051AB" w:rsidRDefault="003C4922">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Labai reti šalutinio poveikio reiškiniai (gali pasireikšti rečiau kaip 1 iš 10 000 asmenų)</w:t>
      </w:r>
    </w:p>
    <w:p w14:paraId="27DCBD09" w14:textId="77777777" w:rsidR="00C051AB" w:rsidRPr="00930196" w:rsidRDefault="003C4922" w:rsidP="00930196">
      <w:pPr>
        <w:widowControl w:val="0"/>
        <w:numPr>
          <w:ilvl w:val="0"/>
          <w:numId w:val="54"/>
        </w:numPr>
        <w:tabs>
          <w:tab w:val="left" w:pos="567"/>
        </w:tabs>
        <w:autoSpaceDE w:val="0"/>
        <w:autoSpaceDN w:val="0"/>
        <w:adjustRightInd w:val="0"/>
        <w:spacing w:after="0" w:line="240" w:lineRule="auto"/>
        <w:rPr>
          <w:rFonts w:ascii="Times New Roman" w:eastAsia="Calibri" w:hAnsi="Times New Roman" w:cs="Times New Roman"/>
          <w:lang w:val="sl-SI" w:eastAsia="sl-SI"/>
        </w:rPr>
      </w:pPr>
      <w:r>
        <w:rPr>
          <w:rFonts w:ascii="Times New Roman" w:eastAsia="Calibri" w:hAnsi="Times New Roman" w:cs="Times New Roman"/>
        </w:rPr>
        <w:t>Žarnyno angioneurozinė edema: tinimas žarnyne, pasireiškiantis tokiais simptomais kaip pilvo skausmas, pykinimas, vėmimas ir viduriavimas.</w:t>
      </w:r>
    </w:p>
    <w:p w14:paraId="5A4CC2DB"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4DDC3B6D"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Šalutinio poveikio reiškiniai, kurių dažnis nežinomas (negali būti apskaičiuotas pagal turimus duomenis)</w:t>
      </w:r>
    </w:p>
    <w:p w14:paraId="14E0A5B5"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išbėrimas su niežuliu arba be jo, kartu gali būti tokių požymių ir simptomų: karščiavimas, sąnarių skausmas, raumenų skausmas, limfmazgių patinimas ir (arba) simptomai, panašūs į gripo simptomus.</w:t>
      </w:r>
    </w:p>
    <w:p w14:paraId="0941D3D2"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Išbėrimas, rausvai violetinės arba raudonos dėmės, karščiavimas, niežulys (kraujagyslių uždegimo simptomai).</w:t>
      </w:r>
    </w:p>
    <w:p w14:paraId="3D67C235"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trombocitų kiekis kraujyje (kartais gali atsirasti nenormalus kraujavimas ir kraujosruvų).</w:t>
      </w:r>
    </w:p>
    <w:p w14:paraId="50923775"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kalio kiekis kraujyje (kartais gali atsirasti raumenų spazmas, nenormalus širdies plakimas).</w:t>
      </w:r>
    </w:p>
    <w:p w14:paraId="146652EE"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Alerginės reakcijos (galimi simptomai yra išbėrimas, niežulys, dilgėlinė, kvėpavimo ar rijimo pasunkėjimas, </w:t>
      </w: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w:t>
      </w:r>
    </w:p>
    <w:p w14:paraId="34883C9E"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Patinimas (daugiausia veido ir gerklės), išbėrimas, niežulys.</w:t>
      </w:r>
    </w:p>
    <w:p w14:paraId="698A502A"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Kepenų funkcijos rodmenų padidėjimas.</w:t>
      </w:r>
    </w:p>
    <w:p w14:paraId="7A324222"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Hemoglobino kiekio sumažėjimas ir procentinės raudonųjų kraujo ląstelių dalies kraujyje sumažėjimas (abu šie sutrikimai sunkiais atvejais gali sukelti mažakraujystę).</w:t>
      </w:r>
    </w:p>
    <w:p w14:paraId="751FFB40"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Inkstų nepakankamumas.</w:t>
      </w:r>
    </w:p>
    <w:p w14:paraId="66F6AB7A" w14:textId="77777777" w:rsidR="00C051AB" w:rsidRDefault="003C4922">
      <w:pPr>
        <w:widowControl w:val="0"/>
        <w:numPr>
          <w:ilvl w:val="0"/>
          <w:numId w:val="29"/>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 (dėl to gali pasireikšti nuovargis, sumišimas,</w:t>
      </w:r>
      <w:r>
        <w:rPr>
          <w:rFonts w:ascii="Times New Roman" w:eastAsia="Times New Roman" w:hAnsi="Times New Roman" w:cs="Times New Roman"/>
          <w:lang w:eastAsia="sl-SI"/>
        </w:rPr>
        <w:t xml:space="preserve"> raumenų trūkčiojimas ir (arba) sunkiais atvejais – traukuliai).</w:t>
      </w:r>
    </w:p>
    <w:p w14:paraId="201D5072" w14:textId="77777777" w:rsidR="00C051AB" w:rsidRDefault="00C051AB">
      <w:pPr>
        <w:widowControl w:val="0"/>
        <w:spacing w:after="0" w:line="240" w:lineRule="auto"/>
        <w:rPr>
          <w:rFonts w:ascii="Times New Roman" w:eastAsia="Times New Roman" w:hAnsi="Times New Roman" w:cs="Times New Roman"/>
          <w:u w:val="single"/>
          <w:lang w:eastAsia="sl-SI"/>
        </w:rPr>
      </w:pPr>
    </w:p>
    <w:p w14:paraId="1FA3F930" w14:textId="77777777" w:rsidR="00C051AB" w:rsidRDefault="003C492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Hidrochlorotiazidas</w:t>
      </w:r>
    </w:p>
    <w:p w14:paraId="709B5CC2" w14:textId="77777777" w:rsidR="00C051AB" w:rsidRDefault="00C051AB">
      <w:pPr>
        <w:widowControl w:val="0"/>
        <w:spacing w:after="0" w:line="240" w:lineRule="auto"/>
        <w:rPr>
          <w:rFonts w:ascii="Times New Roman" w:eastAsia="Times New Roman" w:hAnsi="Times New Roman" w:cs="Times New Roman"/>
          <w:u w:val="single"/>
          <w:lang w:eastAsia="sl-SI"/>
        </w:rPr>
      </w:pPr>
    </w:p>
    <w:p w14:paraId="134272C5" w14:textId="77777777" w:rsidR="00C051AB" w:rsidRDefault="003C4922">
      <w:pPr>
        <w:widowControl w:val="0"/>
        <w:spacing w:after="0" w:line="240" w:lineRule="auto"/>
        <w:rPr>
          <w:rFonts w:ascii="Times New Roman" w:eastAsia="Times New Roman" w:hAnsi="Times New Roman" w:cs="Times New Roman"/>
          <w:i/>
          <w:iCs/>
          <w:lang w:eastAsia="sl-SI"/>
        </w:rPr>
      </w:pPr>
      <w:r>
        <w:rPr>
          <w:rFonts w:ascii="Times New Roman" w:eastAsia="Times New Roman" w:hAnsi="Times New Roman" w:cs="Times New Roman"/>
          <w:bCs/>
          <w:i/>
          <w:iCs/>
          <w:lang w:eastAsia="sl-SI"/>
        </w:rPr>
        <w:t>Labai dažni šalutinio poveikio reiškiniai (gali pasireikšti ne rečiau kaip 1 iš 10 asmenų)</w:t>
      </w:r>
    </w:p>
    <w:p w14:paraId="77399F71" w14:textId="77777777" w:rsidR="00C051AB" w:rsidRDefault="003C4922">
      <w:pPr>
        <w:widowControl w:val="0"/>
        <w:numPr>
          <w:ilvl w:val="0"/>
          <w:numId w:val="2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Mažas kalio kiekis kraujyje.</w:t>
      </w:r>
    </w:p>
    <w:p w14:paraId="78A6B4DF" w14:textId="77777777" w:rsidR="00C051AB" w:rsidRDefault="003C4922">
      <w:pPr>
        <w:widowControl w:val="0"/>
        <w:numPr>
          <w:ilvl w:val="0"/>
          <w:numId w:val="29"/>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Lipidų kiekio kraujyje padidėjimas.</w:t>
      </w:r>
    </w:p>
    <w:p w14:paraId="2E75D4E9" w14:textId="77777777" w:rsidR="00C051AB" w:rsidRDefault="00C051AB">
      <w:pPr>
        <w:widowControl w:val="0"/>
        <w:tabs>
          <w:tab w:val="left" w:pos="1296"/>
          <w:tab w:val="center" w:pos="4320"/>
          <w:tab w:val="right" w:pos="8640"/>
        </w:tabs>
        <w:spacing w:after="0" w:line="240" w:lineRule="auto"/>
        <w:rPr>
          <w:rFonts w:ascii="Times New Roman" w:eastAsia="Times New Roman" w:hAnsi="Times New Roman" w:cs="Times New Roman"/>
          <w:bCs/>
          <w:lang w:eastAsia="sl-SI"/>
        </w:rPr>
      </w:pPr>
    </w:p>
    <w:p w14:paraId="7975B8E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Dažni šalutinio poveikio reiškiniai (gali pasireikšti rečiau kaip 1 iš 10 asmenų)</w:t>
      </w:r>
    </w:p>
    <w:p w14:paraId="3443299F"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w:t>
      </w:r>
    </w:p>
    <w:p w14:paraId="0FA07921"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magnio kiekis kraujyje.</w:t>
      </w:r>
    </w:p>
    <w:p w14:paraId="1A539B97"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šlapimo rūgšties kiekis kraujyje.</w:t>
      </w:r>
    </w:p>
    <w:p w14:paraId="1484B6F7"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išbėrimas su niežėjimu ar kitoks išbėrimas.</w:t>
      </w:r>
    </w:p>
    <w:p w14:paraId="426BE3AB"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Apetito sumažėjimas.</w:t>
      </w:r>
    </w:p>
    <w:p w14:paraId="4009EAF7"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Nesunkus pykinimas ir vėmimas.</w:t>
      </w:r>
    </w:p>
    <w:p w14:paraId="5787E962"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 alpimas keliantis.</w:t>
      </w:r>
    </w:p>
    <w:p w14:paraId="141144C6" w14:textId="77777777" w:rsidR="00C051AB" w:rsidRDefault="003C4922">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Nesugebėjimas pasiekti ar išlaikyti erekciją.</w:t>
      </w:r>
    </w:p>
    <w:p w14:paraId="7588102E"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FE1B403"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Reti šalutinio poveikio reiškiniai (gali pasireikšti rečiau kaip 1 iš 1 000 asmenų)</w:t>
      </w:r>
    </w:p>
    <w:p w14:paraId="10C3C84F"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patinimas ir pūslių atsiradimas, kurį sukelia padidėjęs jautrumas saulei.</w:t>
      </w:r>
    </w:p>
    <w:p w14:paraId="41E843DC"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kalcio kiekis kraujyje.</w:t>
      </w:r>
    </w:p>
    <w:p w14:paraId="06801B81"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cukraus kiekis kraujyje.</w:t>
      </w:r>
    </w:p>
    <w:p w14:paraId="7BABC966"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Cukrus šlapime.</w:t>
      </w:r>
    </w:p>
    <w:p w14:paraId="085A4E56"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Diabetinės metabolinės būklės pablogėjimas.</w:t>
      </w:r>
    </w:p>
    <w:p w14:paraId="0B7BEB86"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Vidurių užkietėjimas, viduriavimas, nemalonus pojūtis skrandyje ar žarnose, kepenų sutrikimai, kurie gali pasireikšti kartu su odos ir akių pageltimu.</w:t>
      </w:r>
    </w:p>
    <w:p w14:paraId="2C072296"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Nereguliarus širdies plakimas.</w:t>
      </w:r>
    </w:p>
    <w:p w14:paraId="28C6A318"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skausmas.</w:t>
      </w:r>
    </w:p>
    <w:p w14:paraId="676B97F3"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Miego sutrikimai.</w:t>
      </w:r>
    </w:p>
    <w:p w14:paraId="25B12304"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Liūdna nuotaika (depresija).</w:t>
      </w:r>
    </w:p>
    <w:p w14:paraId="17990CD9"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trombocitų kiekis kraujyje (kartais gali atsirasti kraujavimas arba kraujosruvų po oda).</w:t>
      </w:r>
    </w:p>
    <w:p w14:paraId="658EA3BE"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svaigimas.</w:t>
      </w:r>
    </w:p>
    <w:p w14:paraId="2C2C91BB"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Dilgčiojimas ar tirpulys.</w:t>
      </w:r>
    </w:p>
    <w:p w14:paraId="44DF8761" w14:textId="77777777" w:rsidR="00C051AB" w:rsidRDefault="003C4922">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Regėjimo sutrikimas.</w:t>
      </w:r>
    </w:p>
    <w:p w14:paraId="4E5962EA"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56347A35"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14:paraId="36411CDE"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Kraujagyslių uždegimas, kurio simptomai yra išbėrimas, rausvai violetinės arba raudonos dėmės, karščiavimas (vaskulitas).</w:t>
      </w:r>
    </w:p>
    <w:p w14:paraId="7AFD53C6"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Išbėrimas, odos niežėjimas, dilgėlinės pobūdžio išbėrimas, sunkumas kvėpuoti ar ryti, </w:t>
      </w:r>
      <w:r>
        <w:rPr>
          <w:rFonts w:ascii="Times New Roman" w:eastAsia="Times New Roman" w:hAnsi="Times New Roman" w:cs="Times New Roman"/>
          <w:lang w:eastAsia="sl-SI"/>
        </w:rPr>
        <w:t>svaigulys</w:t>
      </w:r>
      <w:r>
        <w:rPr>
          <w:rFonts w:ascii="Times New Roman" w:eastAsia="Times New Roman" w:hAnsi="Times New Roman" w:cs="Times New Roman"/>
          <w:color w:val="000000"/>
          <w:lang w:eastAsia="sl-SI"/>
        </w:rPr>
        <w:t xml:space="preserve"> (padidėjusio jautrumo reakcijos).</w:t>
      </w:r>
    </w:p>
    <w:p w14:paraId="6383DF0B"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Sunki odos liga, dėl kurios atsiranda išbėrimas, parausta oda, atsiranda pūslių ant lūpų, akių ar burnoje, lupasi oda, pasireiškia karščiavimas (toksinė epidermio nekrolizė).</w:t>
      </w:r>
    </w:p>
    <w:p w14:paraId="55109C9C"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išbėrimas, sąnarių skausmas, raumenų sutrikimas, karščiavimas (raudonoji vilkligė).</w:t>
      </w:r>
    </w:p>
    <w:p w14:paraId="7954F0EC"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Stiprus viršutinės pilvo dalies skausmas (pankreatitas).</w:t>
      </w:r>
    </w:p>
    <w:p w14:paraId="4AAB8F49"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Sunkumas kvėpuoti su karščiavimu, kosuliu, švokštimu, oro trūkumo jausmu (kvėpavimo sutrikimas, įskaitant pneumonitą ir plaučių edemą).</w:t>
      </w:r>
    </w:p>
    <w:p w14:paraId="32A4BF9C"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Ūminis kvėpavimo sutrikimas (pasireiškia stipriu dusuliu, karščiavimu, silpnumu ir sumišimu).</w:t>
      </w:r>
    </w:p>
    <w:p w14:paraId="75578036"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Karščiavimas, ryklės skausmas, padažnėjusios infekcijos (agranulocitozė).</w:t>
      </w:r>
    </w:p>
    <w:p w14:paraId="38DE8ED4"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Blyški oda, nuovargis, dusulys, patamsėjęs šlapimas (hemolizinė anemija).</w:t>
      </w:r>
    </w:p>
    <w:p w14:paraId="4D1A348E"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Karščiavimas, ryklės skausmas ar burnos opos dėl infekcijų (leukopenija).</w:t>
      </w:r>
    </w:p>
    <w:p w14:paraId="015F07C0" w14:textId="77777777" w:rsidR="00C051AB" w:rsidRDefault="003C4922">
      <w:pPr>
        <w:widowControl w:val="0"/>
        <w:numPr>
          <w:ilvl w:val="0"/>
          <w:numId w:val="35"/>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Sumišimas, nuovargis, raumenų trūkčiojimas ir spazmas, greitas kvėpavimas (hipochloreminė alkalozė).</w:t>
      </w:r>
    </w:p>
    <w:p w14:paraId="35B91443" w14:textId="77777777" w:rsidR="00C051AB" w:rsidRDefault="00C051AB">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84B1B12" w14:textId="77777777" w:rsidR="00C051AB" w:rsidRDefault="003C492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color w:val="000000"/>
          <w:lang w:eastAsia="sl-SI"/>
        </w:rPr>
        <w:t>Šalutinio poveikio reiškiniai, kurių dažnis nežinomas (negali būti apskaičiuotas pagal turimus duomenis)</w:t>
      </w:r>
    </w:p>
    <w:p w14:paraId="145A407B"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ir lūpų vėžys (nemelanominis vėžys).</w:t>
      </w:r>
    </w:p>
    <w:p w14:paraId="65687856"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Silpnumas, kraujosruvos ir dažnos infekcijos (aplazinė anemija).</w:t>
      </w:r>
    </w:p>
    <w:p w14:paraId="73DD6A48"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Stipriai sumažėjęs šlapimo kiekis (galimi inkstų funkcijos sutrikimo ar inkstų funkcijos </w:t>
      </w:r>
      <w:r>
        <w:rPr>
          <w:rFonts w:ascii="Times New Roman" w:eastAsia="Times New Roman" w:hAnsi="Times New Roman" w:cs="Times New Roman"/>
          <w:color w:val="000000"/>
          <w:lang w:eastAsia="sl-SI"/>
        </w:rPr>
        <w:lastRenderedPageBreak/>
        <w:t>nepakankamumo požymiai).</w:t>
      </w:r>
    </w:p>
    <w:p w14:paraId="104353B4"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Regėjimo susilpnėjimas ar skausmas akyse dėl didelio spaudimo (galimi </w:t>
      </w:r>
      <w:r>
        <w:rPr>
          <w:rFonts w:ascii="Times New Roman" w:eastAsia="Calibri" w:hAnsi="Times New Roman" w:cs="Times New Roman"/>
          <w:snapToGrid w:val="0"/>
        </w:rPr>
        <w:t>skysčio susikaupimo akies kraujagysliniame dangale (tarp gyslainės ir skleros) arba</w:t>
      </w:r>
      <w:r>
        <w:rPr>
          <w:rFonts w:ascii="Times New Roman" w:eastAsia="Times New Roman" w:hAnsi="Times New Roman" w:cs="Times New Roman"/>
          <w:color w:val="000000"/>
          <w:lang w:eastAsia="sl-SI"/>
        </w:rPr>
        <w:t xml:space="preserve"> ūminės uždaro kampo glaukomos požymiai).</w:t>
      </w:r>
    </w:p>
    <w:p w14:paraId="01EEEA80"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Odos išbėrimas, paraudimas, pūslių susidarymas ant lūpų, akių ar burnoje, odos lupimasis, karščiavimas (galimi daugiaformės raudonės požymiai).</w:t>
      </w:r>
    </w:p>
    <w:p w14:paraId="45A6D644"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spazmas.</w:t>
      </w:r>
    </w:p>
    <w:p w14:paraId="2C76B72A"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Karščiavimas.</w:t>
      </w:r>
    </w:p>
    <w:p w14:paraId="615D832C" w14:textId="77777777" w:rsidR="00C051AB" w:rsidRDefault="003C4922">
      <w:pPr>
        <w:widowControl w:val="0"/>
        <w:numPr>
          <w:ilvl w:val="0"/>
          <w:numId w:val="35"/>
        </w:numPr>
        <w:tabs>
          <w:tab w:val="left" w:pos="540"/>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Silpnumas (astenija).</w:t>
      </w:r>
    </w:p>
    <w:p w14:paraId="5B7E22AC" w14:textId="77777777" w:rsidR="00C051AB" w:rsidRDefault="00C051AB">
      <w:pPr>
        <w:widowControl w:val="0"/>
        <w:spacing w:after="0" w:line="240" w:lineRule="auto"/>
        <w:ind w:right="-2"/>
        <w:rPr>
          <w:rFonts w:ascii="Times New Roman" w:eastAsia="Times New Roman" w:hAnsi="Times New Roman" w:cs="Times New Roman"/>
          <w:lang w:eastAsia="sl-SI"/>
        </w:rPr>
      </w:pPr>
    </w:p>
    <w:p w14:paraId="11050BB6" w14:textId="77777777" w:rsidR="00C051AB" w:rsidRDefault="003C492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099EF5D3" w14:textId="002D9426" w:rsidR="00C051AB" w:rsidRDefault="003C4922">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8"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A23C06">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8"/>
    </w:p>
    <w:p w14:paraId="4268A643"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43BF3F11"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1AE34A24"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1CA00E30" w14:textId="77777777" w:rsidR="00C051AB" w:rsidRDefault="003C492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Kaip laikyti Valsartan/hydrochlorothiazide Krka</w:t>
      </w:r>
    </w:p>
    <w:p w14:paraId="434D0960"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7D6D7BB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6C30257F"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0E1B6975" w14:textId="77777777" w:rsidR="00C051AB" w:rsidRDefault="003C492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pakuotės po „</w:t>
      </w:r>
      <w:r>
        <w:rPr>
          <w:rFonts w:ascii="Times New Roman" w:eastAsia="Times New Roman" w:hAnsi="Times New Roman" w:cs="Times New Roman"/>
          <w:highlight w:val="lightGray"/>
          <w:lang w:eastAsia="sl-SI"/>
        </w:rPr>
        <w:t>Tinka iki/</w:t>
      </w:r>
      <w:r>
        <w:rPr>
          <w:rFonts w:ascii="Times New Roman" w:eastAsia="Times New Roman" w:hAnsi="Times New Roman" w:cs="Times New Roman"/>
          <w:lang w:eastAsia="sl-SI"/>
        </w:rPr>
        <w:t>EXP“ nurodytam tinkamumo laikui pasibaigus, šio vaisto vartoti negalima. Vaistas tinkamas vartoti iki paskutinės nurodyto mėnesio dienos.</w:t>
      </w:r>
    </w:p>
    <w:p w14:paraId="4CA96BC5" w14:textId="77777777" w:rsidR="00C051AB" w:rsidRDefault="00C051AB">
      <w:pPr>
        <w:widowControl w:val="0"/>
        <w:spacing w:after="0" w:line="240" w:lineRule="auto"/>
        <w:rPr>
          <w:rFonts w:ascii="Times New Roman" w:eastAsia="Times New Roman" w:hAnsi="Times New Roman" w:cs="Times New Roman"/>
          <w:lang w:eastAsia="sl-SI"/>
        </w:rPr>
      </w:pPr>
    </w:p>
    <w:p w14:paraId="1A983C3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5D4B9134"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preparatas būtų apsaugotas nuo šviesos ir drėgmės.</w:t>
      </w:r>
    </w:p>
    <w:p w14:paraId="370E55B4"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3BFA9DC0" w14:textId="77777777" w:rsidR="00C051AB" w:rsidRDefault="003C492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w:t>
      </w:r>
      <w:r>
        <w:rPr>
          <w:rFonts w:ascii="Times New Roman" w:eastAsia="Times New Roman" w:hAnsi="Times New Roman" w:cs="Times New Roman"/>
          <w:color w:val="993366"/>
          <w:lang w:eastAsia="sl-SI"/>
        </w:rPr>
        <w:t xml:space="preserve"> </w:t>
      </w:r>
      <w:r>
        <w:rPr>
          <w:rFonts w:ascii="Times New Roman" w:eastAsia="Times New Roman" w:hAnsi="Times New Roman" w:cs="Times New Roman"/>
          <w:lang w:eastAsia="sl-SI"/>
        </w:rPr>
        <w:t>atliekomis. Kaip išmesti nereikalingus vaistus, klauskite vaistininko. Šios priemonės padės apsaugoti aplinką.</w:t>
      </w:r>
    </w:p>
    <w:p w14:paraId="1882B3E8"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693C86FF"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5213DBEC" w14:textId="77777777" w:rsidR="00C051AB" w:rsidRDefault="003C4922">
      <w:pPr>
        <w:widowControl w:val="0"/>
        <w:tabs>
          <w:tab w:val="left" w:pos="540"/>
          <w:tab w:val="decimal" w:pos="6760"/>
        </w:tabs>
        <w:spacing w:after="0" w:line="240" w:lineRule="auto"/>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14:paraId="5EE8CD2A"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2413BBB2" w14:textId="77777777" w:rsidR="00C051AB" w:rsidRDefault="003C4922">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Valsartan/hydrochlorothiazide Krka sudėtis</w:t>
      </w:r>
    </w:p>
    <w:p w14:paraId="241463AC" w14:textId="77777777" w:rsidR="00C051AB" w:rsidRDefault="003C4922">
      <w:pPr>
        <w:widowControl w:val="0"/>
        <w:numPr>
          <w:ilvl w:val="0"/>
          <w:numId w:val="37"/>
        </w:numPr>
        <w:spacing w:after="0" w:line="240" w:lineRule="auto"/>
        <w:ind w:left="567" w:right="-2" w:hanging="567"/>
        <w:rPr>
          <w:rFonts w:ascii="Times New Roman" w:eastAsia="Times New Roman" w:hAnsi="Times New Roman" w:cs="Times New Roman"/>
          <w:i/>
          <w:lang w:eastAsia="sl-SI"/>
        </w:rPr>
      </w:pPr>
      <w:r>
        <w:rPr>
          <w:rFonts w:ascii="Times New Roman" w:eastAsia="Times New Roman" w:hAnsi="Times New Roman" w:cs="Times New Roman"/>
          <w:lang w:eastAsia="sl-SI"/>
        </w:rPr>
        <w:t>Veikliosios medžiagos yra valsartanas ir hidrochlorotiazidas.</w:t>
      </w:r>
    </w:p>
    <w:p w14:paraId="3D408651" w14:textId="77777777" w:rsidR="00C051AB" w:rsidRDefault="003C4922">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Kiekvienoje Valsartan/hydrochlorothiazide Krka 80 mg/12,5 mg plėvele dengtoje tabletėje yra 80 mg valsartano ir 12,5 mg hidrochlorotiazido.</w:t>
      </w:r>
    </w:p>
    <w:p w14:paraId="6F6D9A2E" w14:textId="77777777" w:rsidR="00C051AB" w:rsidRDefault="003C4922">
      <w:pPr>
        <w:widowControl w:val="0"/>
        <w:tabs>
          <w:tab w:val="left" w:pos="567"/>
        </w:tabs>
        <w:spacing w:after="0" w:line="240" w:lineRule="auto"/>
        <w:ind w:left="567"/>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Kiekvienoje Valsartan/hydrochlorothiazide Krka 160 mg/12,5 mg plėvele dengtoje tabletėje yra 160 mg valsartano ir 12,5 mg hidrochlorotiazido.</w:t>
      </w:r>
    </w:p>
    <w:p w14:paraId="5AC0BEDC" w14:textId="77777777" w:rsidR="00C051AB" w:rsidRDefault="003C4922">
      <w:pPr>
        <w:widowControl w:val="0"/>
        <w:spacing w:after="0" w:line="240" w:lineRule="auto"/>
        <w:ind w:left="567"/>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Kiekvienoje Valsartan/hydrochlorothiazide Krka 160 mg/25 mg plėvele dengtoje tabletėje yra 160 mg valsartano ir 25 mg hidrochlorotiazido.</w:t>
      </w:r>
    </w:p>
    <w:p w14:paraId="2F66EA58" w14:textId="77777777" w:rsidR="00C051AB" w:rsidRDefault="003C4922">
      <w:pPr>
        <w:widowControl w:val="0"/>
        <w:tabs>
          <w:tab w:val="left" w:pos="567"/>
        </w:tabs>
        <w:spacing w:after="0" w:line="240" w:lineRule="auto"/>
        <w:ind w:left="567"/>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Kiekvienoje Valsartan/hydrochlorothiazide Krka 320 mg/12,5 mg plėvele dengtoje tabletėje yra 320 mg valsartano ir 12,5 mg hidrochlorotiazido.</w:t>
      </w:r>
    </w:p>
    <w:p w14:paraId="1A390571" w14:textId="77777777" w:rsidR="00C051AB" w:rsidRDefault="003C4922">
      <w:pPr>
        <w:widowControl w:val="0"/>
        <w:tabs>
          <w:tab w:val="left" w:pos="567"/>
        </w:tabs>
        <w:spacing w:after="0" w:line="240" w:lineRule="auto"/>
        <w:ind w:left="567"/>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808080"/>
          <w:lang w:eastAsia="sl-SI"/>
        </w:rPr>
        <w:t>Kiekvienoje Valsartan/hydrochlorothiazide Krka 320 mg/25 mg plėvele dengtoje tabletėje yra 320 mg valsartano ir 25 mg hidrochlorotiazido.</w:t>
      </w:r>
    </w:p>
    <w:p w14:paraId="189280DE" w14:textId="77777777" w:rsidR="00C051AB" w:rsidRDefault="003C4922">
      <w:pPr>
        <w:widowControl w:val="0"/>
        <w:numPr>
          <w:ilvl w:val="0"/>
          <w:numId w:val="37"/>
        </w:numPr>
        <w:spacing w:after="0" w:line="240" w:lineRule="auto"/>
        <w:ind w:left="567" w:right="-2" w:hanging="567"/>
        <w:rPr>
          <w:rFonts w:ascii="Times New Roman" w:eastAsia="Times New Roman" w:hAnsi="Times New Roman" w:cs="Times New Roman"/>
          <w:u w:val="single"/>
          <w:lang w:eastAsia="sl-SI"/>
        </w:rPr>
      </w:pPr>
      <w:r>
        <w:rPr>
          <w:rFonts w:ascii="Times New Roman" w:eastAsia="Times New Roman" w:hAnsi="Times New Roman" w:cs="Times New Roman"/>
          <w:lang w:eastAsia="sl-SI"/>
        </w:rPr>
        <w:t xml:space="preserve">Pagalbinės tabletės branduolio medžiagos yra mikrokristalinė celiuliozė, laktozė monohidratas, magnio stearatas, kroskarmeliozės natrio druska, povidonas K-25 ir bevandenis koloidinis silicio dioksidas. Pagalbinės tabletės plėvelės medžiagos yra hipromeliozė 2910 6 cP, titano dioksidas (E171), makrogolis 4000, raudonasis geležies oksidas (E172) (tik 80 mg/12,5 mg, </w:t>
      </w:r>
      <w:r>
        <w:rPr>
          <w:rFonts w:ascii="Times New Roman" w:eastAsia="Times New Roman" w:hAnsi="Times New Roman" w:cs="Times New Roman"/>
          <w:shd w:val="clear" w:color="auto" w:fill="D9D9D9"/>
          <w:lang w:eastAsia="sl-SI"/>
        </w:rPr>
        <w:t>160 mg/12,5 mg,</w:t>
      </w:r>
      <w:r>
        <w:rPr>
          <w:rFonts w:ascii="Times New Roman" w:eastAsia="Times New Roman" w:hAnsi="Times New Roman" w:cs="Times New Roman"/>
          <w:lang w:eastAsia="sl-SI"/>
        </w:rPr>
        <w:t xml:space="preserve"> </w:t>
      </w:r>
      <w:r>
        <w:rPr>
          <w:rFonts w:ascii="Times New Roman" w:eastAsia="Times New Roman" w:hAnsi="Times New Roman" w:cs="Times New Roman"/>
          <w:shd w:val="clear" w:color="auto" w:fill="BFBFBF"/>
          <w:lang w:eastAsia="sl-SI"/>
        </w:rPr>
        <w:t>160 mg/25 mg</w:t>
      </w:r>
      <w:r>
        <w:rPr>
          <w:rFonts w:ascii="Times New Roman" w:eastAsia="Times New Roman" w:hAnsi="Times New Roman" w:cs="Times New Roman"/>
          <w:lang w:eastAsia="sl-SI"/>
        </w:rPr>
        <w:t xml:space="preserve"> ir </w:t>
      </w:r>
      <w:r>
        <w:rPr>
          <w:rFonts w:ascii="Times New Roman" w:eastAsia="Times New Roman" w:hAnsi="Times New Roman" w:cs="Times New Roman"/>
          <w:shd w:val="clear" w:color="auto" w:fill="A6A6A6"/>
          <w:lang w:eastAsia="sl-SI"/>
        </w:rPr>
        <w:t>320 mg/12,5 mg</w:t>
      </w:r>
      <w:r>
        <w:rPr>
          <w:rFonts w:ascii="Times New Roman" w:eastAsia="Times New Roman" w:hAnsi="Times New Roman" w:cs="Times New Roman"/>
          <w:lang w:eastAsia="sl-SI"/>
        </w:rPr>
        <w:t xml:space="preserve"> tabletėse) ir geltonasis geležies oksidas (E172) (tik 80 mg/12,5 mg,</w:t>
      </w:r>
      <w:r>
        <w:rPr>
          <w:rFonts w:ascii="Times New Roman" w:eastAsia="Times New Roman" w:hAnsi="Times New Roman" w:cs="Times New Roman"/>
          <w:shd w:val="clear" w:color="auto" w:fill="BFBFBF"/>
          <w:lang w:eastAsia="sl-SI"/>
        </w:rPr>
        <w:t xml:space="preserve"> 160 mg/25 mg</w:t>
      </w:r>
      <w:r>
        <w:rPr>
          <w:rFonts w:ascii="Times New Roman" w:eastAsia="Times New Roman" w:hAnsi="Times New Roman" w:cs="Times New Roman"/>
          <w:lang w:eastAsia="sl-SI"/>
        </w:rPr>
        <w:t xml:space="preserve"> ir </w:t>
      </w:r>
      <w:r>
        <w:rPr>
          <w:rFonts w:ascii="Times New Roman" w:eastAsia="Times New Roman" w:hAnsi="Times New Roman" w:cs="Times New Roman"/>
          <w:shd w:val="clear" w:color="auto" w:fill="808080"/>
          <w:lang w:eastAsia="sl-SI"/>
        </w:rPr>
        <w:t>320 mg/25 mg</w:t>
      </w:r>
      <w:r>
        <w:rPr>
          <w:rFonts w:ascii="Times New Roman" w:eastAsia="Times New Roman" w:hAnsi="Times New Roman" w:cs="Times New Roman"/>
          <w:lang w:eastAsia="sl-SI"/>
        </w:rPr>
        <w:t xml:space="preserve"> tabletėse).</w:t>
      </w:r>
      <w:r>
        <w:rPr>
          <w:rFonts w:ascii="Times New Roman" w:eastAsia="Times New Roman" w:hAnsi="Times New Roman" w:cs="Times New Roman"/>
        </w:rPr>
        <w:t xml:space="preserve"> Žr. 2 skyrių ”</w:t>
      </w:r>
      <w:r>
        <w:rPr>
          <w:rFonts w:ascii="Times New Roman" w:eastAsia="Times New Roman" w:hAnsi="Times New Roman" w:cs="Times New Roman"/>
          <w:lang w:eastAsia="sl-SI"/>
        </w:rPr>
        <w:t>Valsartan/hydrochlorothiazide Krka</w:t>
      </w:r>
      <w:r>
        <w:rPr>
          <w:rFonts w:ascii="Times New Roman" w:eastAsia="Times New Roman" w:hAnsi="Times New Roman" w:cs="Times New Roman"/>
        </w:rPr>
        <w:t xml:space="preserve"> sudėtyje yra laktozės ir natrio”.</w:t>
      </w:r>
    </w:p>
    <w:p w14:paraId="47667CB2" w14:textId="77777777" w:rsidR="00C051AB" w:rsidRDefault="00C051AB">
      <w:pPr>
        <w:widowControl w:val="0"/>
        <w:spacing w:after="0" w:line="240" w:lineRule="auto"/>
        <w:ind w:right="-2"/>
        <w:rPr>
          <w:rFonts w:ascii="Times New Roman" w:eastAsia="Times New Roman" w:hAnsi="Times New Roman" w:cs="Times New Roman"/>
          <w:lang w:eastAsia="sl-SI"/>
        </w:rPr>
      </w:pPr>
    </w:p>
    <w:p w14:paraId="41CA8D68" w14:textId="77777777" w:rsidR="00C051AB" w:rsidRDefault="003C4922">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Valsartan/hydrochlorothiazide Krka išvaizda ir kiekis pakuotėje</w:t>
      </w:r>
    </w:p>
    <w:p w14:paraId="129FB955"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80 mg/12,5 mg plėvele dengtos tabletės yra rožinės, ovalios, abipus išgaubtos.</w:t>
      </w:r>
      <w:r>
        <w:rPr>
          <w:rFonts w:ascii="Times New Roman" w:hAnsi="Times New Roman" w:cs="Times New Roman"/>
        </w:rPr>
        <w:t xml:space="preserve"> </w:t>
      </w:r>
      <w:r>
        <w:rPr>
          <w:rFonts w:ascii="Times New Roman" w:eastAsia="Times New Roman" w:hAnsi="Times New Roman" w:cs="Times New Roman"/>
          <w:lang w:eastAsia="sl-SI"/>
        </w:rPr>
        <w:t>Tabletės išmatavimai: ilgis: 10 mm, plotis: 5 mm.</w:t>
      </w:r>
    </w:p>
    <w:p w14:paraId="1495B099"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D9D9D9"/>
          <w:lang w:eastAsia="sl-SI"/>
        </w:rPr>
      </w:pPr>
      <w:r>
        <w:rPr>
          <w:rFonts w:ascii="Times New Roman" w:eastAsia="Times New Roman" w:hAnsi="Times New Roman" w:cs="Times New Roman"/>
          <w:shd w:val="clear" w:color="auto" w:fill="D9D9D9"/>
          <w:lang w:eastAsia="sl-SI"/>
        </w:rPr>
        <w:t>160 mg/12,5 mg plėvele dengtos tabletės raudonai rudos, ovalios, abipus išgaubtos</w:t>
      </w:r>
      <w:r>
        <w:rPr>
          <w:rFonts w:ascii="Times New Roman" w:hAnsi="Times New Roman" w:cs="Times New Roman"/>
          <w:highlight w:val="lightGray"/>
          <w:shd w:val="clear" w:color="auto" w:fill="D9D9D9"/>
        </w:rPr>
        <w:t>.</w:t>
      </w:r>
      <w:r>
        <w:rPr>
          <w:rFonts w:ascii="Times New Roman" w:hAnsi="Times New Roman" w:cs="Times New Roman"/>
          <w:highlight w:val="lightGray"/>
        </w:rPr>
        <w:t xml:space="preserve"> </w:t>
      </w:r>
      <w:r>
        <w:rPr>
          <w:rFonts w:ascii="Times New Roman" w:eastAsia="Times New Roman" w:hAnsi="Times New Roman" w:cs="Times New Roman"/>
          <w:highlight w:val="lightGray"/>
          <w:shd w:val="clear" w:color="auto" w:fill="D9D9D9"/>
          <w:lang w:eastAsia="sl-SI"/>
        </w:rPr>
        <w:t>Tabletės</w:t>
      </w:r>
      <w:r>
        <w:rPr>
          <w:rFonts w:ascii="Times New Roman" w:eastAsia="Times New Roman" w:hAnsi="Times New Roman" w:cs="Times New Roman"/>
          <w:shd w:val="clear" w:color="auto" w:fill="D9D9D9"/>
          <w:lang w:eastAsia="sl-SI"/>
        </w:rPr>
        <w:t xml:space="preserve"> išmatavimai: ilgis: 14 mm, plotis: 6 mm.</w:t>
      </w:r>
    </w:p>
    <w:p w14:paraId="4DA49255"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BFBFBF"/>
          <w:lang w:eastAsia="sl-SI"/>
        </w:rPr>
      </w:pPr>
      <w:r>
        <w:rPr>
          <w:rFonts w:ascii="Times New Roman" w:eastAsia="Times New Roman" w:hAnsi="Times New Roman" w:cs="Times New Roman"/>
          <w:shd w:val="clear" w:color="auto" w:fill="BFBFBF"/>
          <w:lang w:eastAsia="sl-SI"/>
        </w:rPr>
        <w:t>160 mg/25 mg plėvele dengtos tabletės yra šviesiai rudos, ovalios, abipus išgaubtos.</w:t>
      </w:r>
      <w:r>
        <w:rPr>
          <w:rFonts w:ascii="Times New Roman" w:hAnsi="Times New Roman" w:cs="Times New Roman"/>
        </w:rPr>
        <w:t xml:space="preserve"> </w:t>
      </w:r>
      <w:r>
        <w:rPr>
          <w:rFonts w:ascii="Times New Roman" w:eastAsia="Times New Roman" w:hAnsi="Times New Roman" w:cs="Times New Roman"/>
          <w:highlight w:val="lightGray"/>
          <w:shd w:val="clear" w:color="auto" w:fill="BFBFBF"/>
          <w:lang w:eastAsia="sl-SI"/>
        </w:rPr>
        <w:t>Tabletės</w:t>
      </w:r>
      <w:r>
        <w:rPr>
          <w:rFonts w:ascii="Times New Roman" w:eastAsia="Times New Roman" w:hAnsi="Times New Roman" w:cs="Times New Roman"/>
          <w:shd w:val="clear" w:color="auto" w:fill="BFBFBF"/>
          <w:lang w:eastAsia="sl-SI"/>
        </w:rPr>
        <w:t xml:space="preserve"> išmatavimai: ilgis: 14 mm, plotis: 6 mm.</w:t>
      </w:r>
    </w:p>
    <w:p w14:paraId="3D8E9BEC"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A6A6A6"/>
          <w:lang w:eastAsia="sl-SI"/>
        </w:rPr>
      </w:pPr>
      <w:r>
        <w:rPr>
          <w:rFonts w:ascii="Times New Roman" w:eastAsia="Times New Roman" w:hAnsi="Times New Roman" w:cs="Times New Roman"/>
          <w:shd w:val="clear" w:color="auto" w:fill="A6A6A6"/>
          <w:lang w:eastAsia="sl-SI"/>
        </w:rPr>
        <w:t xml:space="preserve">320 mg/12,5 mg plėvele dengtos tabletės yra rožinės, ovalios, abipus </w:t>
      </w:r>
      <w:r>
        <w:rPr>
          <w:rFonts w:ascii="Times New Roman" w:hAnsi="Times New Roman" w:cs="Times New Roman"/>
          <w:highlight w:val="darkGray"/>
          <w:shd w:val="clear" w:color="auto" w:fill="A6A6A6"/>
        </w:rPr>
        <w:t>išgaubtos.</w:t>
      </w:r>
      <w:r>
        <w:rPr>
          <w:rFonts w:ascii="Times New Roman" w:hAnsi="Times New Roman" w:cs="Times New Roman"/>
          <w:highlight w:val="darkGray"/>
        </w:rPr>
        <w:t xml:space="preserve"> </w:t>
      </w:r>
      <w:r>
        <w:rPr>
          <w:rFonts w:ascii="Times New Roman" w:eastAsia="Times New Roman" w:hAnsi="Times New Roman" w:cs="Times New Roman"/>
          <w:highlight w:val="darkGray"/>
          <w:shd w:val="clear" w:color="auto" w:fill="A6A6A6"/>
          <w:lang w:eastAsia="sl-SI"/>
        </w:rPr>
        <w:t>Tabletės</w:t>
      </w:r>
      <w:r>
        <w:rPr>
          <w:rFonts w:ascii="Times New Roman" w:eastAsia="Times New Roman" w:hAnsi="Times New Roman" w:cs="Times New Roman"/>
          <w:shd w:val="clear" w:color="auto" w:fill="A6A6A6"/>
          <w:lang w:eastAsia="sl-SI"/>
        </w:rPr>
        <w:t xml:space="preserve"> išmatavimai: ilgis: 16 mm, plotis: 8,5 mm.</w:t>
      </w:r>
    </w:p>
    <w:p w14:paraId="23008CCB" w14:textId="77777777" w:rsidR="00C051AB" w:rsidRDefault="003C4922">
      <w:pPr>
        <w:widowControl w:val="0"/>
        <w:tabs>
          <w:tab w:val="left" w:pos="567"/>
        </w:tabs>
        <w:spacing w:after="0" w:line="240" w:lineRule="auto"/>
        <w:rPr>
          <w:rFonts w:ascii="Times New Roman" w:eastAsia="Times New Roman" w:hAnsi="Times New Roman" w:cs="Times New Roman"/>
          <w:shd w:val="clear" w:color="auto" w:fill="808080"/>
          <w:lang w:eastAsia="sl-SI"/>
        </w:rPr>
      </w:pPr>
      <w:r>
        <w:rPr>
          <w:rFonts w:ascii="Times New Roman" w:eastAsia="Times New Roman" w:hAnsi="Times New Roman" w:cs="Times New Roman"/>
          <w:shd w:val="clear" w:color="auto" w:fill="808080"/>
          <w:lang w:eastAsia="sl-SI"/>
        </w:rPr>
        <w:t>320 mg/25 mg plėvele dengtos tabletės yra šviesiai geltonos, ovalios, abipus išgaubtos, vienoje jų pusėje yra vagelė. Tabletės išmatavimai: ilgis: 16 mm, plotis: 8,5 mm. Tabletę galima padalyti į lygias dozes.</w:t>
      </w:r>
    </w:p>
    <w:p w14:paraId="67261C57" w14:textId="77777777" w:rsidR="00C051AB" w:rsidRDefault="00C051AB">
      <w:pPr>
        <w:widowControl w:val="0"/>
        <w:spacing w:after="0" w:line="240" w:lineRule="auto"/>
        <w:rPr>
          <w:rFonts w:ascii="Times New Roman" w:eastAsia="Times New Roman" w:hAnsi="Times New Roman" w:cs="Times New Roman"/>
          <w:lang w:eastAsia="sl-SI"/>
        </w:rPr>
      </w:pPr>
    </w:p>
    <w:p w14:paraId="3C1A1238"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80 mg/12,5 mg, 160 mg/12,5 mg ir 160 mg/25 mg dėžutėje yra 14, 28, 30, 56, 60, 84, 90, 98, 280, 56x1, 98x1 arba 280x1 plėvele dengtų tablečių lizdinėse plokštelėse.</w:t>
      </w:r>
    </w:p>
    <w:p w14:paraId="4F39B54D" w14:textId="77777777" w:rsidR="00C051AB" w:rsidRDefault="00C051AB">
      <w:pPr>
        <w:widowControl w:val="0"/>
        <w:tabs>
          <w:tab w:val="left" w:pos="567"/>
        </w:tabs>
        <w:spacing w:after="0" w:line="240" w:lineRule="auto"/>
        <w:rPr>
          <w:rFonts w:ascii="Times New Roman" w:eastAsia="Times New Roman" w:hAnsi="Times New Roman" w:cs="Times New Roman"/>
          <w:lang w:eastAsia="sl-SI"/>
        </w:rPr>
      </w:pPr>
    </w:p>
    <w:p w14:paraId="73ED2555" w14:textId="77777777" w:rsidR="00C051AB" w:rsidRDefault="003C492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 320 mg/12,5 mg ir 320 mg/25 mg dėžutėje yra 10, 14, 28, 30, 56, 60, 84, 90, 98, 100, 280, 56x1, 98x1 arba 280x1 plėvele dengtų tablečių lizdinėse plokštelėse.</w:t>
      </w:r>
    </w:p>
    <w:p w14:paraId="6BBE3054" w14:textId="77777777" w:rsidR="00C051AB" w:rsidRDefault="00C051AB">
      <w:pPr>
        <w:widowControl w:val="0"/>
        <w:spacing w:after="0" w:line="240" w:lineRule="auto"/>
        <w:ind w:left="567" w:hanging="567"/>
        <w:rPr>
          <w:rFonts w:ascii="Times New Roman" w:eastAsia="Times New Roman" w:hAnsi="Times New Roman" w:cs="Times New Roman"/>
          <w:lang w:eastAsia="sl-SI"/>
        </w:rPr>
      </w:pPr>
    </w:p>
    <w:p w14:paraId="7A50E97E" w14:textId="77777777" w:rsidR="00C051AB" w:rsidRDefault="003C492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0D1A8508"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4D6E39EE" w14:textId="77777777" w:rsidR="00C051AB" w:rsidRDefault="003C4922">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bCs/>
          <w:lang w:eastAsia="sl-SI"/>
        </w:rPr>
        <w:t>Registruotojas</w:t>
      </w:r>
      <w:r>
        <w:rPr>
          <w:rFonts w:ascii="Times New Roman" w:eastAsia="Times New Roman" w:hAnsi="Times New Roman" w:cs="Times New Roman"/>
          <w:b/>
          <w:lang w:eastAsia="sl-SI"/>
        </w:rPr>
        <w:t xml:space="preserve"> ir gamintojas</w:t>
      </w:r>
    </w:p>
    <w:p w14:paraId="18B137E1" w14:textId="77777777" w:rsidR="00C051AB" w:rsidRDefault="00C051AB">
      <w:pPr>
        <w:widowControl w:val="0"/>
        <w:numPr>
          <w:ilvl w:val="12"/>
          <w:numId w:val="0"/>
        </w:numPr>
        <w:spacing w:after="0" w:line="240" w:lineRule="auto"/>
        <w:ind w:right="-2"/>
        <w:rPr>
          <w:rFonts w:ascii="Times New Roman" w:eastAsia="Times New Roman" w:hAnsi="Times New Roman" w:cs="Times New Roman"/>
          <w:b/>
          <w:lang w:eastAsia="sl-SI"/>
        </w:rPr>
      </w:pPr>
    </w:p>
    <w:p w14:paraId="61B9731A"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14:paraId="22818769" w14:textId="77777777" w:rsidR="00C051AB" w:rsidRDefault="003C4922">
      <w:pPr>
        <w:widowControl w:val="0"/>
        <w:spacing w:after="0" w:line="240" w:lineRule="auto"/>
        <w:rPr>
          <w:rFonts w:ascii="Times New Roman" w:eastAsia="Times New Roman" w:hAnsi="Times New Roman" w:cs="Times New Roman"/>
          <w:lang w:eastAsia="sl-SI"/>
        </w:rPr>
      </w:pPr>
      <w:bookmarkStart w:id="9" w:name="OLE_LINK3"/>
      <w:bookmarkStart w:id="10" w:name="OLE_LINK4"/>
      <w:r>
        <w:rPr>
          <w:rFonts w:ascii="Times New Roman" w:eastAsia="Times New Roman" w:hAnsi="Times New Roman" w:cs="Times New Roman"/>
          <w:lang w:eastAsia="sl-SI"/>
        </w:rPr>
        <w:t>KRKA, d.d., Novo mesto</w:t>
      </w:r>
    </w:p>
    <w:p w14:paraId="5E348E4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Šmarješka cesta 6</w:t>
      </w:r>
    </w:p>
    <w:p w14:paraId="2142158D"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7F419610"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bookmarkEnd w:id="9"/>
      <w:bookmarkEnd w:id="10"/>
    </w:p>
    <w:p w14:paraId="1226EDD5" w14:textId="77777777" w:rsidR="00C051AB" w:rsidRDefault="00C051AB">
      <w:pPr>
        <w:widowControl w:val="0"/>
        <w:spacing w:after="0" w:line="240" w:lineRule="auto"/>
        <w:rPr>
          <w:rFonts w:ascii="Times New Roman" w:eastAsia="Times New Roman" w:hAnsi="Times New Roman" w:cs="Times New Roman"/>
          <w:lang w:eastAsia="sl-SI"/>
        </w:rPr>
      </w:pPr>
    </w:p>
    <w:p w14:paraId="7A7ECE54" w14:textId="77777777" w:rsidR="00C051AB" w:rsidRDefault="003C492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Gamintojas</w:t>
      </w:r>
    </w:p>
    <w:p w14:paraId="6DBE776E"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KRKA, d.d., Novo mesto</w:t>
      </w:r>
    </w:p>
    <w:p w14:paraId="3EF8AE2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Šmarješka cesta 6</w:t>
      </w:r>
    </w:p>
    <w:p w14:paraId="653EA786"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2FAD9BD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324070FB" w14:textId="77777777" w:rsidR="00C051AB" w:rsidRDefault="00C051AB">
      <w:pPr>
        <w:widowControl w:val="0"/>
        <w:spacing w:after="0" w:line="240" w:lineRule="auto"/>
        <w:rPr>
          <w:rFonts w:ascii="Times New Roman" w:eastAsia="Times New Roman" w:hAnsi="Times New Roman" w:cs="Times New Roman"/>
          <w:lang w:eastAsia="sl-SI"/>
        </w:rPr>
      </w:pPr>
    </w:p>
    <w:p w14:paraId="6D3B19E8"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0F5DD97D" w14:textId="77777777" w:rsidR="00C051AB" w:rsidRDefault="00C051AB">
      <w:pPr>
        <w:widowControl w:val="0"/>
        <w:spacing w:after="0" w:line="240" w:lineRule="auto"/>
        <w:rPr>
          <w:rFonts w:ascii="Times New Roman" w:eastAsia="Times New Roman" w:hAnsi="Times New Roman" w:cs="Times New Roman"/>
          <w:lang w:eastAsia="sl-SI"/>
        </w:rPr>
      </w:pPr>
    </w:p>
    <w:p w14:paraId="1E6D3BCC"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5F9BBB1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Heinz-Lohmann-Straße 5</w:t>
      </w:r>
    </w:p>
    <w:p w14:paraId="7465C4E9"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27472 Cuxhaven</w:t>
      </w:r>
    </w:p>
    <w:p w14:paraId="7F401122"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57DE342B" w14:textId="77777777" w:rsidR="00C051AB" w:rsidRDefault="00C051AB">
      <w:pPr>
        <w:widowControl w:val="0"/>
        <w:numPr>
          <w:ilvl w:val="12"/>
          <w:numId w:val="0"/>
        </w:numPr>
        <w:spacing w:after="0" w:line="240" w:lineRule="auto"/>
        <w:ind w:right="-2"/>
        <w:rPr>
          <w:rFonts w:ascii="Times New Roman" w:eastAsia="Times New Roman" w:hAnsi="Times New Roman" w:cs="Times New Roman"/>
          <w:b/>
          <w:lang w:eastAsia="sl-SI"/>
        </w:rPr>
      </w:pPr>
    </w:p>
    <w:p w14:paraId="02844857" w14:textId="77777777" w:rsidR="00C051AB" w:rsidRDefault="003C4922">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Jeigu apie š</w:t>
      </w:r>
      <w:r>
        <w:rPr>
          <w:rFonts w:ascii="Times New Roman" w:eastAsia="MS Mincho" w:hAnsi="Times New Roman" w:cs="Times New Roman"/>
          <w:lang w:eastAsia="sl-SI"/>
        </w:rPr>
        <w:t>į</w:t>
      </w:r>
      <w:r>
        <w:rPr>
          <w:rFonts w:ascii="Times New Roman" w:eastAsia="SimSun" w:hAnsi="Times New Roman" w:cs="Times New Roman"/>
          <w:lang w:eastAsia="sl-SI"/>
        </w:rPr>
        <w:t xml:space="preserve"> vaist</w:t>
      </w:r>
      <w:r>
        <w:rPr>
          <w:rFonts w:ascii="Times New Roman" w:eastAsia="MS Mincho" w:hAnsi="Times New Roman" w:cs="Times New Roman"/>
          <w:lang w:eastAsia="sl-SI"/>
        </w:rPr>
        <w:t>ą</w:t>
      </w:r>
      <w:r>
        <w:rPr>
          <w:rFonts w:ascii="Times New Roman" w:eastAsia="SimSun" w:hAnsi="Times New Roman" w:cs="Times New Roman"/>
          <w:lang w:eastAsia="sl-SI"/>
        </w:rPr>
        <w:t xml:space="preserve"> norite su</w:t>
      </w:r>
      <w:r>
        <w:rPr>
          <w:rFonts w:ascii="Times New Roman" w:eastAsia="MS Mincho" w:hAnsi="Times New Roman" w:cs="Times New Roman"/>
          <w:lang w:eastAsia="sl-SI"/>
        </w:rPr>
        <w:t>ž</w:t>
      </w:r>
      <w:r>
        <w:rPr>
          <w:rFonts w:ascii="Times New Roman" w:eastAsia="SimSun" w:hAnsi="Times New Roman" w:cs="Times New Roman"/>
          <w:lang w:eastAsia="sl-SI"/>
        </w:rPr>
        <w:t>inoti daugiau, kreipkit</w:t>
      </w:r>
      <w:r>
        <w:rPr>
          <w:rFonts w:ascii="Times New Roman" w:eastAsia="MS Mincho" w:hAnsi="Times New Roman" w:cs="Times New Roman"/>
          <w:lang w:eastAsia="sl-SI"/>
        </w:rPr>
        <w:t>ė</w:t>
      </w:r>
      <w:r>
        <w:rPr>
          <w:rFonts w:ascii="Times New Roman" w:eastAsia="SimSun" w:hAnsi="Times New Roman" w:cs="Times New Roman"/>
          <w:lang w:eastAsia="sl-SI"/>
        </w:rPr>
        <w:t xml:space="preserve">s </w:t>
      </w:r>
      <w:r>
        <w:rPr>
          <w:rFonts w:ascii="Times New Roman" w:eastAsia="MS Mincho" w:hAnsi="Times New Roman" w:cs="Times New Roman"/>
          <w:lang w:eastAsia="sl-SI"/>
        </w:rPr>
        <w:t>į</w:t>
      </w:r>
      <w:r>
        <w:rPr>
          <w:rFonts w:ascii="Times New Roman" w:eastAsia="SimSun" w:hAnsi="Times New Roman" w:cs="Times New Roman"/>
          <w:lang w:eastAsia="sl-SI"/>
        </w:rPr>
        <w:t xml:space="preserve"> vietin</w:t>
      </w:r>
      <w:r>
        <w:rPr>
          <w:rFonts w:ascii="Times New Roman" w:eastAsia="MS Mincho" w:hAnsi="Times New Roman" w:cs="Times New Roman"/>
          <w:lang w:eastAsia="sl-SI"/>
        </w:rPr>
        <w:t>į</w:t>
      </w:r>
      <w:r>
        <w:rPr>
          <w:rFonts w:ascii="Times New Roman" w:eastAsia="SimSun" w:hAnsi="Times New Roman" w:cs="Times New Roman"/>
          <w:lang w:eastAsia="sl-SI"/>
        </w:rPr>
        <w:t xml:space="preserve"> registruotojo atstov</w:t>
      </w:r>
      <w:r>
        <w:rPr>
          <w:rFonts w:ascii="Times New Roman" w:eastAsia="MS Mincho" w:hAnsi="Times New Roman" w:cs="Times New Roman"/>
          <w:lang w:eastAsia="sl-SI"/>
        </w:rPr>
        <w:t>ą</w:t>
      </w:r>
      <w:r>
        <w:rPr>
          <w:rFonts w:ascii="Times New Roman" w:eastAsia="SimSun" w:hAnsi="Times New Roman" w:cs="Times New Roman"/>
          <w:lang w:eastAsia="sl-SI"/>
        </w:rPr>
        <w:t>.</w:t>
      </w:r>
    </w:p>
    <w:p w14:paraId="27D7E89B" w14:textId="77777777" w:rsidR="00C051AB" w:rsidRDefault="00C051AB">
      <w:pPr>
        <w:widowControl w:val="0"/>
        <w:spacing w:after="0" w:line="240" w:lineRule="auto"/>
        <w:rPr>
          <w:rFonts w:ascii="Times New Roman" w:eastAsia="Times New Roman" w:hAnsi="Times New Roman" w:cs="Times New Roman"/>
          <w:lang w:eastAsia="sl-SI"/>
        </w:rPr>
      </w:pPr>
    </w:p>
    <w:tbl>
      <w:tblPr>
        <w:tblW w:w="0" w:type="dxa"/>
        <w:tblInd w:w="-34" w:type="dxa"/>
        <w:tblLayout w:type="fixed"/>
        <w:tblLook w:val="04A0" w:firstRow="1" w:lastRow="0" w:firstColumn="1" w:lastColumn="0" w:noHBand="0" w:noVBand="1"/>
      </w:tblPr>
      <w:tblGrid>
        <w:gridCol w:w="4678"/>
      </w:tblGrid>
      <w:tr w:rsidR="00C051AB" w14:paraId="45A404D6" w14:textId="77777777">
        <w:tc>
          <w:tcPr>
            <w:tcW w:w="4678" w:type="dxa"/>
            <w:hideMark/>
          </w:tcPr>
          <w:p w14:paraId="2103423A"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1510733B"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33214ED7"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Vilniaus raj., Užubalių k.</w:t>
            </w:r>
          </w:p>
          <w:p w14:paraId="1FDA4E9F" w14:textId="77777777" w:rsidR="00C051AB" w:rsidRDefault="003C492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w:t>
            </w:r>
            <w:r>
              <w:rPr>
                <w:rFonts w:ascii="Times New Roman" w:eastAsia="Times New Roman" w:hAnsi="Times New Roman" w:cs="Times New Roman"/>
                <w:lang w:eastAsia="lt-LT"/>
              </w:rPr>
              <w:t>-</w:t>
            </w:r>
            <w:r>
              <w:rPr>
                <w:rFonts w:ascii="Times New Roman" w:eastAsia="Times New Roman" w:hAnsi="Times New Roman" w:cs="Times New Roman"/>
                <w:lang w:eastAsia="sl-SI"/>
              </w:rPr>
              <w:t>14013</w:t>
            </w:r>
          </w:p>
          <w:p w14:paraId="1506EC4D" w14:textId="77777777" w:rsidR="00C051AB" w:rsidRDefault="003C4922">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c>
      </w:tr>
    </w:tbl>
    <w:p w14:paraId="405A6ECB" w14:textId="77777777" w:rsidR="00C051AB" w:rsidRDefault="00C051AB">
      <w:pPr>
        <w:widowControl w:val="0"/>
        <w:numPr>
          <w:ilvl w:val="12"/>
          <w:numId w:val="0"/>
        </w:numPr>
        <w:spacing w:after="0" w:line="240" w:lineRule="auto"/>
        <w:ind w:right="-2"/>
        <w:rPr>
          <w:rFonts w:ascii="Times New Roman" w:eastAsia="Times New Roman" w:hAnsi="Times New Roman" w:cs="Times New Roman"/>
          <w:b/>
          <w:lang w:eastAsia="sl-SI"/>
        </w:rPr>
      </w:pPr>
    </w:p>
    <w:p w14:paraId="68592E8C" w14:textId="77777777" w:rsidR="00C051AB" w:rsidRDefault="003C4922">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tblGrid>
      <w:tr w:rsidR="00C051AB" w14:paraId="7D3C123F" w14:textId="77777777">
        <w:tc>
          <w:tcPr>
            <w:tcW w:w="2694" w:type="dxa"/>
            <w:tcBorders>
              <w:top w:val="single" w:sz="4" w:space="0" w:color="auto"/>
              <w:left w:val="single" w:sz="4" w:space="0" w:color="auto"/>
              <w:bottom w:val="single" w:sz="4" w:space="0" w:color="auto"/>
              <w:right w:val="single" w:sz="4" w:space="0" w:color="auto"/>
            </w:tcBorders>
            <w:hideMark/>
          </w:tcPr>
          <w:p w14:paraId="405B91AB" w14:textId="77777777" w:rsidR="00C051AB" w:rsidRDefault="003C4922">
            <w:pPr>
              <w:widowControl w:val="0"/>
              <w:numPr>
                <w:ilvl w:val="12"/>
                <w:numId w:val="0"/>
              </w:numPr>
              <w:spacing w:after="0" w:line="240" w:lineRule="auto"/>
              <w:ind w:left="-108" w:right="-108" w:firstLine="108"/>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5103" w:type="dxa"/>
            <w:tcBorders>
              <w:top w:val="single" w:sz="4" w:space="0" w:color="auto"/>
              <w:left w:val="single" w:sz="4" w:space="0" w:color="auto"/>
              <w:bottom w:val="single" w:sz="4" w:space="0" w:color="auto"/>
              <w:right w:val="single" w:sz="4" w:space="0" w:color="auto"/>
            </w:tcBorders>
            <w:hideMark/>
          </w:tcPr>
          <w:p w14:paraId="13F01AAD" w14:textId="77777777" w:rsidR="00C051AB" w:rsidRDefault="003C4922">
            <w:pPr>
              <w:widowControl w:val="0"/>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Vaisto pavadinimas</w:t>
            </w:r>
          </w:p>
        </w:tc>
      </w:tr>
      <w:tr w:rsidR="00C051AB" w14:paraId="31C9FEE4" w14:textId="77777777">
        <w:tc>
          <w:tcPr>
            <w:tcW w:w="2694" w:type="dxa"/>
            <w:tcBorders>
              <w:top w:val="single" w:sz="4" w:space="0" w:color="auto"/>
              <w:left w:val="single" w:sz="4" w:space="0" w:color="auto"/>
              <w:bottom w:val="single" w:sz="4" w:space="0" w:color="auto"/>
              <w:right w:val="single" w:sz="4" w:space="0" w:color="auto"/>
            </w:tcBorders>
            <w:hideMark/>
          </w:tcPr>
          <w:p w14:paraId="0494EBF5"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Belgija</w:t>
            </w:r>
          </w:p>
        </w:tc>
        <w:tc>
          <w:tcPr>
            <w:tcW w:w="5103" w:type="dxa"/>
            <w:tcBorders>
              <w:top w:val="single" w:sz="4" w:space="0" w:color="auto"/>
              <w:left w:val="single" w:sz="4" w:space="0" w:color="auto"/>
              <w:bottom w:val="single" w:sz="4" w:space="0" w:color="auto"/>
              <w:right w:val="single" w:sz="4" w:space="0" w:color="auto"/>
            </w:tcBorders>
            <w:hideMark/>
          </w:tcPr>
          <w:p w14:paraId="602CCD39"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w:t>
            </w:r>
          </w:p>
        </w:tc>
      </w:tr>
      <w:tr w:rsidR="00C051AB" w14:paraId="6A3F5990" w14:textId="77777777">
        <w:tc>
          <w:tcPr>
            <w:tcW w:w="2694" w:type="dxa"/>
            <w:tcBorders>
              <w:top w:val="single" w:sz="4" w:space="0" w:color="auto"/>
              <w:left w:val="single" w:sz="4" w:space="0" w:color="auto"/>
              <w:bottom w:val="single" w:sz="4" w:space="0" w:color="auto"/>
              <w:right w:val="single" w:sz="4" w:space="0" w:color="auto"/>
            </w:tcBorders>
            <w:hideMark/>
          </w:tcPr>
          <w:p w14:paraId="2D443BFC"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Bulgarija</w:t>
            </w:r>
          </w:p>
        </w:tc>
        <w:tc>
          <w:tcPr>
            <w:tcW w:w="5103" w:type="dxa"/>
            <w:tcBorders>
              <w:top w:val="single" w:sz="4" w:space="0" w:color="auto"/>
              <w:left w:val="single" w:sz="4" w:space="0" w:color="auto"/>
              <w:bottom w:val="single" w:sz="4" w:space="0" w:color="auto"/>
              <w:right w:val="single" w:sz="4" w:space="0" w:color="auto"/>
            </w:tcBorders>
            <w:hideMark/>
          </w:tcPr>
          <w:p w14:paraId="2DBDED24"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w:t>
            </w:r>
            <w:r>
              <w:rPr>
                <w:rFonts w:ascii="Times New Roman" w:eastAsia="Times New Roman" w:hAnsi="Times New Roman" w:cs="Times New Roman"/>
                <w:bCs/>
                <w:lang w:eastAsia="sl-SI"/>
              </w:rPr>
              <w:t>Hydrochlorotiazide</w:t>
            </w:r>
            <w:r>
              <w:rPr>
                <w:rFonts w:ascii="Times New Roman" w:eastAsia="Times New Roman" w:hAnsi="Times New Roman" w:cs="Times New Roman"/>
                <w:lang w:eastAsia="sl-SI"/>
              </w:rPr>
              <w:t xml:space="preserve"> Krka</w:t>
            </w:r>
          </w:p>
        </w:tc>
      </w:tr>
      <w:tr w:rsidR="00C051AB" w14:paraId="29596FA7" w14:textId="77777777">
        <w:tc>
          <w:tcPr>
            <w:tcW w:w="2694" w:type="dxa"/>
            <w:tcBorders>
              <w:top w:val="single" w:sz="4" w:space="0" w:color="auto"/>
              <w:left w:val="single" w:sz="4" w:space="0" w:color="auto"/>
              <w:bottom w:val="single" w:sz="4" w:space="0" w:color="auto"/>
              <w:right w:val="single" w:sz="4" w:space="0" w:color="auto"/>
            </w:tcBorders>
            <w:hideMark/>
          </w:tcPr>
          <w:p w14:paraId="1B5BE133"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Čekija</w:t>
            </w:r>
          </w:p>
        </w:tc>
        <w:tc>
          <w:tcPr>
            <w:tcW w:w="5103" w:type="dxa"/>
            <w:tcBorders>
              <w:top w:val="single" w:sz="4" w:space="0" w:color="auto"/>
              <w:left w:val="single" w:sz="4" w:space="0" w:color="auto"/>
              <w:bottom w:val="single" w:sz="4" w:space="0" w:color="auto"/>
              <w:right w:val="single" w:sz="4" w:space="0" w:color="auto"/>
            </w:tcBorders>
            <w:hideMark/>
          </w:tcPr>
          <w:p w14:paraId="2EDB2CFB"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w:t>
            </w:r>
            <w:r>
              <w:rPr>
                <w:rFonts w:ascii="Times New Roman" w:eastAsia="Times New Roman" w:hAnsi="Times New Roman" w:cs="Times New Roman"/>
                <w:bCs/>
                <w:lang w:eastAsia="sl-SI"/>
              </w:rPr>
              <w:t>hydrochlorothiazid</w:t>
            </w:r>
            <w:r>
              <w:rPr>
                <w:rFonts w:ascii="Times New Roman" w:eastAsia="Times New Roman" w:hAnsi="Times New Roman" w:cs="Times New Roman"/>
                <w:lang w:eastAsia="sl-SI"/>
              </w:rPr>
              <w:t xml:space="preserve"> Krka</w:t>
            </w:r>
          </w:p>
        </w:tc>
      </w:tr>
      <w:tr w:rsidR="00C051AB" w14:paraId="08511199" w14:textId="77777777">
        <w:tc>
          <w:tcPr>
            <w:tcW w:w="2694" w:type="dxa"/>
            <w:tcBorders>
              <w:top w:val="single" w:sz="4" w:space="0" w:color="auto"/>
              <w:left w:val="single" w:sz="4" w:space="0" w:color="auto"/>
              <w:bottom w:val="single" w:sz="4" w:space="0" w:color="auto"/>
              <w:right w:val="single" w:sz="4" w:space="0" w:color="auto"/>
            </w:tcBorders>
            <w:hideMark/>
          </w:tcPr>
          <w:p w14:paraId="671D24AB"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Estija</w:t>
            </w:r>
          </w:p>
        </w:tc>
        <w:tc>
          <w:tcPr>
            <w:tcW w:w="5103" w:type="dxa"/>
            <w:tcBorders>
              <w:top w:val="single" w:sz="4" w:space="0" w:color="auto"/>
              <w:left w:val="single" w:sz="4" w:space="0" w:color="auto"/>
              <w:bottom w:val="single" w:sz="4" w:space="0" w:color="auto"/>
              <w:right w:val="single" w:sz="4" w:space="0" w:color="auto"/>
            </w:tcBorders>
            <w:hideMark/>
          </w:tcPr>
          <w:p w14:paraId="6414AD81"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w:t>
            </w:r>
          </w:p>
        </w:tc>
      </w:tr>
      <w:tr w:rsidR="00C051AB" w14:paraId="4A7C5CE1" w14:textId="77777777">
        <w:tc>
          <w:tcPr>
            <w:tcW w:w="2694" w:type="dxa"/>
            <w:tcBorders>
              <w:top w:val="single" w:sz="4" w:space="0" w:color="auto"/>
              <w:left w:val="single" w:sz="4" w:space="0" w:color="auto"/>
              <w:bottom w:val="single" w:sz="4" w:space="0" w:color="auto"/>
              <w:right w:val="single" w:sz="4" w:space="0" w:color="auto"/>
            </w:tcBorders>
            <w:hideMark/>
          </w:tcPr>
          <w:p w14:paraId="291CC4FE"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Prancūzija</w:t>
            </w:r>
          </w:p>
        </w:tc>
        <w:tc>
          <w:tcPr>
            <w:tcW w:w="5103" w:type="dxa"/>
            <w:tcBorders>
              <w:top w:val="single" w:sz="4" w:space="0" w:color="auto"/>
              <w:left w:val="single" w:sz="4" w:space="0" w:color="auto"/>
              <w:bottom w:val="single" w:sz="4" w:space="0" w:color="auto"/>
              <w:right w:val="single" w:sz="4" w:space="0" w:color="auto"/>
            </w:tcBorders>
            <w:hideMark/>
          </w:tcPr>
          <w:p w14:paraId="4FBE16C5"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w:t>
            </w:r>
          </w:p>
        </w:tc>
      </w:tr>
      <w:tr w:rsidR="00C051AB" w14:paraId="39361D36" w14:textId="77777777">
        <w:tc>
          <w:tcPr>
            <w:tcW w:w="2694" w:type="dxa"/>
            <w:tcBorders>
              <w:top w:val="single" w:sz="4" w:space="0" w:color="auto"/>
              <w:left w:val="single" w:sz="4" w:space="0" w:color="auto"/>
              <w:bottom w:val="single" w:sz="4" w:space="0" w:color="auto"/>
              <w:right w:val="single" w:sz="4" w:space="0" w:color="auto"/>
            </w:tcBorders>
            <w:hideMark/>
          </w:tcPr>
          <w:p w14:paraId="2004115C"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Vengrija</w:t>
            </w:r>
          </w:p>
        </w:tc>
        <w:tc>
          <w:tcPr>
            <w:tcW w:w="5103" w:type="dxa"/>
            <w:tcBorders>
              <w:top w:val="single" w:sz="4" w:space="0" w:color="auto"/>
              <w:left w:val="single" w:sz="4" w:space="0" w:color="auto"/>
              <w:bottom w:val="single" w:sz="4" w:space="0" w:color="auto"/>
              <w:right w:val="single" w:sz="4" w:space="0" w:color="auto"/>
            </w:tcBorders>
            <w:hideMark/>
          </w:tcPr>
          <w:p w14:paraId="571AC64B"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w:t>
            </w:r>
          </w:p>
        </w:tc>
      </w:tr>
      <w:tr w:rsidR="00C051AB" w14:paraId="07536666" w14:textId="77777777">
        <w:tc>
          <w:tcPr>
            <w:tcW w:w="2694" w:type="dxa"/>
            <w:tcBorders>
              <w:top w:val="single" w:sz="4" w:space="0" w:color="auto"/>
              <w:left w:val="single" w:sz="4" w:space="0" w:color="auto"/>
              <w:bottom w:val="single" w:sz="4" w:space="0" w:color="auto"/>
              <w:right w:val="single" w:sz="4" w:space="0" w:color="auto"/>
            </w:tcBorders>
            <w:hideMark/>
          </w:tcPr>
          <w:p w14:paraId="6C0B8505"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tc>
        <w:tc>
          <w:tcPr>
            <w:tcW w:w="5103" w:type="dxa"/>
            <w:tcBorders>
              <w:top w:val="single" w:sz="4" w:space="0" w:color="auto"/>
              <w:left w:val="single" w:sz="4" w:space="0" w:color="auto"/>
              <w:bottom w:val="single" w:sz="4" w:space="0" w:color="auto"/>
              <w:right w:val="single" w:sz="4" w:space="0" w:color="auto"/>
            </w:tcBorders>
            <w:hideMark/>
          </w:tcPr>
          <w:p w14:paraId="10FAF9F2"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Valsartan/hydrochlorothiazide Krka</w:t>
            </w:r>
          </w:p>
        </w:tc>
      </w:tr>
      <w:tr w:rsidR="00C051AB" w14:paraId="260F6955" w14:textId="77777777">
        <w:tc>
          <w:tcPr>
            <w:tcW w:w="2694" w:type="dxa"/>
            <w:tcBorders>
              <w:top w:val="single" w:sz="4" w:space="0" w:color="auto"/>
              <w:left w:val="single" w:sz="4" w:space="0" w:color="auto"/>
              <w:bottom w:val="single" w:sz="4" w:space="0" w:color="auto"/>
              <w:right w:val="single" w:sz="4" w:space="0" w:color="auto"/>
            </w:tcBorders>
            <w:hideMark/>
          </w:tcPr>
          <w:p w14:paraId="258C1459"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Nyderlandai</w:t>
            </w:r>
          </w:p>
        </w:tc>
        <w:tc>
          <w:tcPr>
            <w:tcW w:w="5103" w:type="dxa"/>
            <w:tcBorders>
              <w:top w:val="single" w:sz="4" w:space="0" w:color="auto"/>
              <w:left w:val="single" w:sz="4" w:space="0" w:color="auto"/>
              <w:bottom w:val="single" w:sz="4" w:space="0" w:color="auto"/>
              <w:right w:val="single" w:sz="4" w:space="0" w:color="auto"/>
            </w:tcBorders>
            <w:hideMark/>
          </w:tcPr>
          <w:p w14:paraId="09F56424"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Valsartan/hydrochloorthiazide Krka</w:t>
            </w:r>
          </w:p>
        </w:tc>
      </w:tr>
      <w:tr w:rsidR="00C051AB" w14:paraId="3481D1A8" w14:textId="77777777">
        <w:tc>
          <w:tcPr>
            <w:tcW w:w="2694" w:type="dxa"/>
            <w:tcBorders>
              <w:top w:val="single" w:sz="4" w:space="0" w:color="auto"/>
              <w:left w:val="single" w:sz="4" w:space="0" w:color="auto"/>
              <w:bottom w:val="single" w:sz="4" w:space="0" w:color="auto"/>
              <w:right w:val="single" w:sz="4" w:space="0" w:color="auto"/>
            </w:tcBorders>
            <w:hideMark/>
          </w:tcPr>
          <w:p w14:paraId="3848BAD2"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Lenkija</w:t>
            </w:r>
          </w:p>
        </w:tc>
        <w:tc>
          <w:tcPr>
            <w:tcW w:w="5103" w:type="dxa"/>
            <w:tcBorders>
              <w:top w:val="single" w:sz="4" w:space="0" w:color="auto"/>
              <w:left w:val="single" w:sz="4" w:space="0" w:color="auto"/>
              <w:bottom w:val="single" w:sz="4" w:space="0" w:color="auto"/>
              <w:right w:val="single" w:sz="4" w:space="0" w:color="auto"/>
            </w:tcBorders>
            <w:hideMark/>
          </w:tcPr>
          <w:p w14:paraId="5933D511"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 + hydrochlorothiazide Krka</w:t>
            </w:r>
          </w:p>
        </w:tc>
      </w:tr>
      <w:tr w:rsidR="00C051AB" w14:paraId="4CD1BB8C" w14:textId="77777777">
        <w:tc>
          <w:tcPr>
            <w:tcW w:w="2694" w:type="dxa"/>
            <w:tcBorders>
              <w:top w:val="single" w:sz="4" w:space="0" w:color="auto"/>
              <w:left w:val="single" w:sz="4" w:space="0" w:color="auto"/>
              <w:bottom w:val="single" w:sz="4" w:space="0" w:color="auto"/>
              <w:right w:val="single" w:sz="4" w:space="0" w:color="auto"/>
            </w:tcBorders>
            <w:hideMark/>
          </w:tcPr>
          <w:p w14:paraId="7354E3C2"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Rumunija</w:t>
            </w:r>
          </w:p>
        </w:tc>
        <w:tc>
          <w:tcPr>
            <w:tcW w:w="5103" w:type="dxa"/>
            <w:tcBorders>
              <w:top w:val="single" w:sz="4" w:space="0" w:color="auto"/>
              <w:left w:val="single" w:sz="4" w:space="0" w:color="auto"/>
              <w:bottom w:val="single" w:sz="4" w:space="0" w:color="auto"/>
              <w:right w:val="single" w:sz="4" w:space="0" w:color="auto"/>
            </w:tcBorders>
            <w:hideMark/>
          </w:tcPr>
          <w:p w14:paraId="1AB27F7E"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Co-Valsacor</w:t>
            </w:r>
          </w:p>
        </w:tc>
      </w:tr>
      <w:tr w:rsidR="00C051AB" w14:paraId="1C159DC6" w14:textId="77777777">
        <w:tc>
          <w:tcPr>
            <w:tcW w:w="2694" w:type="dxa"/>
            <w:tcBorders>
              <w:top w:val="single" w:sz="4" w:space="0" w:color="auto"/>
              <w:left w:val="single" w:sz="4" w:space="0" w:color="auto"/>
              <w:bottom w:val="single" w:sz="4" w:space="0" w:color="auto"/>
              <w:right w:val="single" w:sz="4" w:space="0" w:color="auto"/>
            </w:tcBorders>
            <w:hideMark/>
          </w:tcPr>
          <w:p w14:paraId="2514BB3C"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Slovakija</w:t>
            </w:r>
          </w:p>
        </w:tc>
        <w:tc>
          <w:tcPr>
            <w:tcW w:w="5103" w:type="dxa"/>
            <w:tcBorders>
              <w:top w:val="single" w:sz="4" w:space="0" w:color="auto"/>
              <w:left w:val="single" w:sz="4" w:space="0" w:color="auto"/>
              <w:bottom w:val="single" w:sz="4" w:space="0" w:color="auto"/>
              <w:right w:val="single" w:sz="4" w:space="0" w:color="auto"/>
            </w:tcBorders>
            <w:hideMark/>
          </w:tcPr>
          <w:p w14:paraId="275FAA51"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w:t>
            </w:r>
            <w:r>
              <w:rPr>
                <w:rFonts w:ascii="Times New Roman" w:eastAsia="Times New Roman" w:hAnsi="Times New Roman" w:cs="Times New Roman"/>
                <w:bCs/>
                <w:lang w:eastAsia="sl-SI"/>
              </w:rPr>
              <w:t>hydrochlorotiazid</w:t>
            </w:r>
            <w:r>
              <w:rPr>
                <w:rFonts w:ascii="Times New Roman" w:eastAsia="Times New Roman" w:hAnsi="Times New Roman" w:cs="Times New Roman"/>
                <w:lang w:eastAsia="sl-SI"/>
              </w:rPr>
              <w:t xml:space="preserve"> Krka</w:t>
            </w:r>
          </w:p>
        </w:tc>
      </w:tr>
      <w:tr w:rsidR="00C051AB" w14:paraId="72D30D4A" w14:textId="77777777">
        <w:tc>
          <w:tcPr>
            <w:tcW w:w="2694" w:type="dxa"/>
            <w:tcBorders>
              <w:top w:val="single" w:sz="4" w:space="0" w:color="auto"/>
              <w:left w:val="single" w:sz="4" w:space="0" w:color="auto"/>
              <w:bottom w:val="single" w:sz="4" w:space="0" w:color="auto"/>
              <w:right w:val="single" w:sz="4" w:space="0" w:color="auto"/>
            </w:tcBorders>
            <w:hideMark/>
          </w:tcPr>
          <w:p w14:paraId="04527F30" w14:textId="77777777" w:rsidR="00C051AB" w:rsidRDefault="003C4922">
            <w:pPr>
              <w:widowControl w:val="0"/>
              <w:numPr>
                <w:ilvl w:val="12"/>
                <w:numId w:val="0"/>
              </w:numPr>
              <w:spacing w:after="0" w:line="240" w:lineRule="auto"/>
              <w:ind w:left="-108" w:right="-2" w:firstLine="108"/>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tc>
        <w:tc>
          <w:tcPr>
            <w:tcW w:w="5103" w:type="dxa"/>
            <w:tcBorders>
              <w:top w:val="single" w:sz="4" w:space="0" w:color="auto"/>
              <w:left w:val="single" w:sz="4" w:space="0" w:color="auto"/>
              <w:bottom w:val="single" w:sz="4" w:space="0" w:color="auto"/>
              <w:right w:val="single" w:sz="4" w:space="0" w:color="auto"/>
            </w:tcBorders>
            <w:hideMark/>
          </w:tcPr>
          <w:p w14:paraId="6BE60823" w14:textId="77777777" w:rsidR="00C051AB" w:rsidRDefault="003C4922">
            <w:pPr>
              <w:widowControl w:val="0"/>
              <w:numPr>
                <w:ilvl w:val="12"/>
                <w:numId w:val="0"/>
              </w:numPr>
              <w:spacing w:after="0" w:line="240" w:lineRule="auto"/>
              <w:ind w:right="-108"/>
              <w:rPr>
                <w:rFonts w:ascii="Times New Roman" w:eastAsia="Times New Roman" w:hAnsi="Times New Roman" w:cs="Times New Roman"/>
                <w:lang w:eastAsia="sl-SI"/>
              </w:rPr>
            </w:pPr>
            <w:r>
              <w:rPr>
                <w:rFonts w:ascii="Times New Roman" w:eastAsia="Times New Roman" w:hAnsi="Times New Roman" w:cs="Times New Roman"/>
                <w:lang w:eastAsia="sl-SI"/>
              </w:rPr>
              <w:t>Valsartan/</w:t>
            </w:r>
            <w:r>
              <w:rPr>
                <w:rFonts w:ascii="Times New Roman" w:eastAsia="Times New Roman" w:hAnsi="Times New Roman" w:cs="Times New Roman"/>
                <w:bCs/>
                <w:lang w:eastAsia="sl-SI"/>
              </w:rPr>
              <w:t>hidroklorotiazid</w:t>
            </w:r>
            <w:r>
              <w:rPr>
                <w:rFonts w:ascii="Times New Roman" w:eastAsia="Times New Roman" w:hAnsi="Times New Roman" w:cs="Times New Roman"/>
                <w:lang w:eastAsia="sl-SI"/>
              </w:rPr>
              <w:t xml:space="preserve"> Krka</w:t>
            </w:r>
          </w:p>
        </w:tc>
      </w:tr>
    </w:tbl>
    <w:p w14:paraId="25B1C359"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2FA003BA" w14:textId="7F1E8583" w:rsidR="00C051AB" w:rsidRDefault="003C4922">
      <w:pPr>
        <w:widowControl w:val="0"/>
        <w:numPr>
          <w:ilvl w:val="12"/>
          <w:numId w:val="0"/>
        </w:numPr>
        <w:spacing w:after="0" w:line="240" w:lineRule="auto"/>
        <w:ind w:right="-2"/>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2025-03-14.</w:t>
      </w:r>
    </w:p>
    <w:p w14:paraId="28BBBA9B" w14:textId="77777777" w:rsidR="00C051AB" w:rsidRDefault="00C051AB">
      <w:pPr>
        <w:widowControl w:val="0"/>
        <w:numPr>
          <w:ilvl w:val="12"/>
          <w:numId w:val="0"/>
        </w:numPr>
        <w:spacing w:after="0" w:line="240" w:lineRule="auto"/>
        <w:ind w:right="-2"/>
        <w:outlineLvl w:val="0"/>
        <w:rPr>
          <w:rFonts w:ascii="Times New Roman" w:eastAsia="Times New Roman" w:hAnsi="Times New Roman" w:cs="Times New Roman"/>
          <w:lang w:eastAsia="sl-SI"/>
        </w:rPr>
      </w:pPr>
    </w:p>
    <w:p w14:paraId="44F2A373" w14:textId="606C438F" w:rsidR="00C051AB" w:rsidRDefault="003C492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bookmarkStart w:id="11" w:name="_Hlk173407610"/>
      <w:r>
        <w:rPr>
          <w:rFonts w:ascii="Times New Roman" w:eastAsia="Times New Roman" w:hAnsi="Times New Roman" w:cs="Times New Roman"/>
          <w:color w:val="0000EE"/>
          <w:u w:val="single"/>
          <w:lang w:eastAsia="lt-LT"/>
        </w:rPr>
        <w:t>https://vvkt.lrv.lt/lt/</w:t>
      </w:r>
      <w:bookmarkEnd w:id="11"/>
      <w:r>
        <w:rPr>
          <w:rFonts w:ascii="Times New Roman" w:eastAsia="Times New Roman" w:hAnsi="Times New Roman" w:cs="Times New Roman"/>
          <w:color w:val="0000EE"/>
          <w:u w:val="single"/>
          <w:lang w:eastAsia="lt-LT"/>
        </w:rPr>
        <w:t>.</w:t>
      </w:r>
    </w:p>
    <w:p w14:paraId="2B755622"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p w14:paraId="4F762AA5" w14:textId="77777777" w:rsidR="00C051AB" w:rsidRDefault="00C051AB">
      <w:pPr>
        <w:widowControl w:val="0"/>
        <w:numPr>
          <w:ilvl w:val="12"/>
          <w:numId w:val="0"/>
        </w:numPr>
        <w:spacing w:after="0" w:line="240" w:lineRule="auto"/>
        <w:ind w:right="-2"/>
        <w:rPr>
          <w:rFonts w:ascii="Times New Roman" w:eastAsia="Times New Roman" w:hAnsi="Times New Roman" w:cs="Times New Roman"/>
          <w:lang w:eastAsia="sl-SI"/>
        </w:rPr>
      </w:pPr>
    </w:p>
    <w:sectPr w:rsidR="00C051A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80A3" w14:textId="77777777" w:rsidR="00825D38" w:rsidRDefault="00825D38">
      <w:pPr>
        <w:spacing w:after="0" w:line="240" w:lineRule="auto"/>
      </w:pPr>
      <w:r>
        <w:separator/>
      </w:r>
    </w:p>
  </w:endnote>
  <w:endnote w:type="continuationSeparator" w:id="0">
    <w:p w14:paraId="729538B8" w14:textId="77777777" w:rsidR="00825D38" w:rsidRDefault="00825D38">
      <w:pPr>
        <w:spacing w:after="0" w:line="240" w:lineRule="auto"/>
      </w:pPr>
      <w:r>
        <w:continuationSeparator/>
      </w:r>
    </w:p>
  </w:endnote>
  <w:endnote w:type="continuationNotice" w:id="1">
    <w:p w14:paraId="64AC84BB" w14:textId="77777777" w:rsidR="00825D38" w:rsidRDefault="0082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A9F1" w14:textId="77777777" w:rsidR="00825D38" w:rsidRDefault="00825D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9BDD4" w14:textId="77777777" w:rsidR="00825D38" w:rsidRDefault="00825D3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2908" w14:textId="77777777" w:rsidR="00825D38" w:rsidRDefault="00825D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EE30C" w14:textId="77777777" w:rsidR="00825D38" w:rsidRDefault="00825D38">
      <w:pPr>
        <w:spacing w:after="0" w:line="240" w:lineRule="auto"/>
      </w:pPr>
      <w:r>
        <w:separator/>
      </w:r>
    </w:p>
  </w:footnote>
  <w:footnote w:type="continuationSeparator" w:id="0">
    <w:p w14:paraId="4976458E" w14:textId="77777777" w:rsidR="00825D38" w:rsidRDefault="00825D38">
      <w:pPr>
        <w:spacing w:after="0" w:line="240" w:lineRule="auto"/>
      </w:pPr>
      <w:r>
        <w:continuationSeparator/>
      </w:r>
    </w:p>
  </w:footnote>
  <w:footnote w:type="continuationNotice" w:id="1">
    <w:p w14:paraId="015B5395" w14:textId="77777777" w:rsidR="00825D38" w:rsidRDefault="00825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0495" w14:textId="77777777" w:rsidR="00825D38" w:rsidRDefault="00825D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122D5" w14:textId="77777777" w:rsidR="00825D38" w:rsidRDefault="00825D38">
    <w:pPr>
      <w:pStyle w:val="Antrats"/>
    </w:pPr>
    <w:bookmarkStart w:id="12" w:name="TableTag1"/>
    <w:bookmarkEnd w:id="1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799D" w14:textId="77777777" w:rsidR="00825D38" w:rsidRDefault="00825D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C5B"/>
    <w:multiLevelType w:val="hybridMultilevel"/>
    <w:tmpl w:val="F03028E2"/>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61068"/>
    <w:multiLevelType w:val="hybridMultilevel"/>
    <w:tmpl w:val="0FAA47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83000"/>
    <w:multiLevelType w:val="hybridMultilevel"/>
    <w:tmpl w:val="5DA26D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5C3F41"/>
    <w:multiLevelType w:val="hybridMultilevel"/>
    <w:tmpl w:val="E108A21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863A5"/>
    <w:multiLevelType w:val="hybridMultilevel"/>
    <w:tmpl w:val="EBA0F25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04C11"/>
    <w:multiLevelType w:val="hybridMultilevel"/>
    <w:tmpl w:val="F6DE5B34"/>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274CB7"/>
    <w:multiLevelType w:val="hybridMultilevel"/>
    <w:tmpl w:val="7F80E21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757A2"/>
    <w:multiLevelType w:val="hybridMultilevel"/>
    <w:tmpl w:val="3D5A19BA"/>
    <w:lvl w:ilvl="0" w:tplc="1A92D8A6">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6"/>
  </w:num>
  <w:num w:numId="7">
    <w:abstractNumId w:val="17"/>
  </w:num>
  <w:num w:numId="8">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23"/>
  </w:num>
  <w:num w:numId="12">
    <w:abstractNumId w:val="23"/>
  </w:num>
  <w:num w:numId="13">
    <w:abstractNumId w:val="1"/>
  </w:num>
  <w:num w:numId="14">
    <w:abstractNumId w:val="1"/>
  </w:num>
  <w:num w:numId="15">
    <w:abstractNumId w:val="19"/>
  </w:num>
  <w:num w:numId="16">
    <w:abstractNumId w:val="19"/>
  </w:num>
  <w:num w:numId="17">
    <w:abstractNumId w:val="12"/>
  </w:num>
  <w:num w:numId="18">
    <w:abstractNumId w:val="12"/>
  </w:num>
  <w:num w:numId="19">
    <w:abstractNumId w:val="20"/>
  </w:num>
  <w:num w:numId="20">
    <w:abstractNumId w:val="20"/>
  </w:num>
  <w:num w:numId="21">
    <w:abstractNumId w:val="32"/>
  </w:num>
  <w:num w:numId="22">
    <w:abstractNumId w:val="32"/>
  </w:num>
  <w:num w:numId="23">
    <w:abstractNumId w:val="3"/>
  </w:num>
  <w:num w:numId="24">
    <w:abstractNumId w:val="3"/>
  </w:num>
  <w:num w:numId="25">
    <w:abstractNumId w:val="6"/>
  </w:num>
  <w:num w:numId="26">
    <w:abstractNumId w:val="6"/>
  </w:num>
  <w:num w:numId="27">
    <w:abstractNumId w:val="28"/>
  </w:num>
  <w:num w:numId="28">
    <w:abstractNumId w:val="28"/>
  </w:num>
  <w:num w:numId="29">
    <w:abstractNumId w:val="5"/>
  </w:num>
  <w:num w:numId="30">
    <w:abstractNumId w:val="5"/>
  </w:num>
  <w:num w:numId="31">
    <w:abstractNumId w:val="21"/>
  </w:num>
  <w:num w:numId="32">
    <w:abstractNumId w:val="21"/>
  </w:num>
  <w:num w:numId="33">
    <w:abstractNumId w:val="13"/>
  </w:num>
  <w:num w:numId="34">
    <w:abstractNumId w:val="13"/>
  </w:num>
  <w:num w:numId="35">
    <w:abstractNumId w:val="16"/>
  </w:num>
  <w:num w:numId="36">
    <w:abstractNumId w:val="16"/>
  </w:num>
  <w:num w:numId="37">
    <w:abstractNumId w:val="8"/>
  </w:num>
  <w:num w:numId="38">
    <w:abstractNumId w:val="8"/>
  </w:num>
  <w:num w:numId="39">
    <w:abstractNumId w:val="22"/>
  </w:num>
  <w:num w:numId="40">
    <w:abstractNumId w:val="7"/>
  </w:num>
  <w:num w:numId="41">
    <w:abstractNumId w:val="4"/>
  </w:num>
  <w:num w:numId="42">
    <w:abstractNumId w:val="0"/>
    <w:lvlOverride w:ilvl="0">
      <w:lvl w:ilvl="0">
        <w:start w:val="1"/>
        <w:numFmt w:val="bullet"/>
        <w:lvlText w:val="-"/>
        <w:legacy w:legacy="1" w:legacySpace="0" w:legacyIndent="360"/>
        <w:lvlJc w:val="left"/>
        <w:pPr>
          <w:ind w:left="360" w:hanging="360"/>
        </w:pPr>
      </w:lvl>
    </w:lvlOverride>
  </w:num>
  <w:num w:numId="43">
    <w:abstractNumId w:val="29"/>
  </w:num>
  <w:num w:numId="44">
    <w:abstractNumId w:val="30"/>
  </w:num>
  <w:num w:numId="45">
    <w:abstractNumId w:val="25"/>
  </w:num>
  <w:num w:numId="46">
    <w:abstractNumId w:val="15"/>
  </w:num>
  <w:num w:numId="47">
    <w:abstractNumId w:val="18"/>
  </w:num>
  <w:num w:numId="48">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
  </w:num>
  <w:num w:numId="51">
    <w:abstractNumId w:val="31"/>
  </w:num>
  <w:num w:numId="52">
    <w:abstractNumId w:val="14"/>
  </w:num>
  <w:num w:numId="53">
    <w:abstractNumId w:val="27"/>
  </w:num>
  <w:num w:numId="54">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AB"/>
    <w:rsid w:val="003C4922"/>
    <w:rsid w:val="004131BD"/>
    <w:rsid w:val="00786E35"/>
    <w:rsid w:val="00791D82"/>
    <w:rsid w:val="00825D38"/>
    <w:rsid w:val="0084323C"/>
    <w:rsid w:val="00930196"/>
    <w:rsid w:val="00A23C06"/>
    <w:rsid w:val="00C051AB"/>
    <w:rsid w:val="00D84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A9A007"/>
  <w15:chartTrackingRefBased/>
  <w15:docId w15:val="{594BB139-24C6-4ECD-AA6C-9DDD4A7D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nhideWhenUsed/>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pPr>
      <w:keepNext/>
      <w:tabs>
        <w:tab w:val="left" w:pos="567"/>
      </w:tabs>
      <w:spacing w:after="0" w:line="260" w:lineRule="exact"/>
      <w:jc w:val="both"/>
      <w:outlineLvl w:val="4"/>
    </w:pPr>
    <w:rPr>
      <w:rFonts w:ascii="Times New Roman" w:eastAsia="SimSun" w:hAnsi="Times New Roman" w:cs="Times New Roman"/>
      <w:noProof/>
      <w:szCs w:val="20"/>
      <w:lang w:val="x-none"/>
    </w:rPr>
  </w:style>
  <w:style w:type="paragraph" w:styleId="Antrat6">
    <w:name w:val="heading 6"/>
    <w:basedOn w:val="prastasis"/>
    <w:next w:val="prastasis"/>
    <w:link w:val="Antrat6Diagrama"/>
    <w:unhideWhenUsed/>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x-none"/>
    </w:rPr>
  </w:style>
  <w:style w:type="paragraph" w:styleId="Antrat8">
    <w:name w:val="heading 8"/>
    <w:basedOn w:val="prastasis"/>
    <w:next w:val="prastasis"/>
    <w:link w:val="Antrat8Diagrama"/>
    <w:semiHidden/>
    <w:unhideWhenUsed/>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x-none"/>
    </w:rPr>
  </w:style>
  <w:style w:type="paragraph" w:styleId="Antrat9">
    <w:name w:val="heading 9"/>
    <w:basedOn w:val="prastasis"/>
    <w:next w:val="prastasis"/>
    <w:link w:val="Antrat9Diagrama"/>
    <w:semiHidden/>
    <w:unhideWhenUsed/>
    <w:qFormat/>
    <w:pPr>
      <w:keepNext/>
      <w:tabs>
        <w:tab w:val="left" w:pos="567"/>
      </w:tabs>
      <w:spacing w:after="0" w:line="260" w:lineRule="exact"/>
      <w:jc w:val="both"/>
      <w:outlineLvl w:val="8"/>
    </w:pPr>
    <w:rPr>
      <w:rFonts w:ascii="Times New Roman" w:eastAsia="SimSun" w:hAnsi="Times New Roman" w:cs="Times New Roman"/>
      <w:b/>
      <w:i/>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Pr>
      <w:rFonts w:ascii="Times New Roman" w:eastAsia="SimSun" w:hAnsi="Times New Roman" w:cs="Times New Roman"/>
      <w:noProof/>
      <w:szCs w:val="20"/>
      <w:lang w:val="x-none"/>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semiHidden/>
    <w:rPr>
      <w:rFonts w:ascii="Times New Roman" w:eastAsia="SimSun" w:hAnsi="Times New Roman" w:cs="Times New Roman"/>
      <w:i/>
      <w:szCs w:val="20"/>
      <w:lang w:val="x-none"/>
    </w:rPr>
  </w:style>
  <w:style w:type="character" w:customStyle="1" w:styleId="Antrat8Diagrama">
    <w:name w:val="Antraštė 8 Diagrama"/>
    <w:basedOn w:val="Numatytasispastraiposriftas"/>
    <w:link w:val="Antrat8"/>
    <w:semiHidden/>
    <w:rPr>
      <w:rFonts w:ascii="Times New Roman" w:eastAsia="SimSun" w:hAnsi="Times New Roman" w:cs="Times New Roman"/>
      <w:b/>
      <w:i/>
      <w:szCs w:val="20"/>
      <w:lang w:val="x-none"/>
    </w:rPr>
  </w:style>
  <w:style w:type="character" w:customStyle="1" w:styleId="Antrat9Diagrama">
    <w:name w:val="Antraštė 9 Diagrama"/>
    <w:basedOn w:val="Numatytasispastraiposriftas"/>
    <w:link w:val="Antrat9"/>
    <w:semiHidden/>
    <w:rPr>
      <w:rFonts w:ascii="Times New Roman" w:eastAsia="SimSun" w:hAnsi="Times New Roman" w:cs="Times New Roman"/>
      <w:b/>
      <w:i/>
      <w:szCs w:val="20"/>
      <w:lang w:val="x-none"/>
    </w:rPr>
  </w:style>
  <w:style w:type="numbering" w:customStyle="1" w:styleId="Sraonra1">
    <w:name w:val="Sąrašo nėra1"/>
    <w:next w:val="Sraonra"/>
    <w:uiPriority w:val="99"/>
    <w:semiHidden/>
    <w:unhideWhenUsed/>
  </w:style>
  <w:style w:type="character" w:styleId="Hipersaitas">
    <w:name w:val="Hyperlink"/>
    <w:unhideWhenUsed/>
    <w:rPr>
      <w:rFonts w:ascii="Times New Roman" w:hAnsi="Times New Roman" w:cs="Times New Roman" w:hint="default"/>
      <w:color w:val="auto"/>
      <w:sz w:val="24"/>
      <w:szCs w:val="24"/>
      <w:u w:val="single"/>
      <w:lang w:val="en-US"/>
    </w:rPr>
  </w:style>
  <w:style w:type="character" w:styleId="Perirtashipersaitas">
    <w:name w:val="FollowedHyperlink"/>
    <w:unhideWhenUsed/>
    <w:rPr>
      <w:color w:val="800080"/>
      <w:u w:val="single"/>
    </w:rPr>
  </w:style>
  <w:style w:type="paragraph" w:customStyle="1" w:styleId="msonormal0">
    <w:name w:val="msonormal"/>
    <w:basedOn w:val="prastasis"/>
    <w:pPr>
      <w:spacing w:before="100" w:beforeAutospacing="1" w:after="100" w:afterAutospacing="1" w:line="240" w:lineRule="auto"/>
    </w:pPr>
    <w:rPr>
      <w:rFonts w:ascii="Times New Roman" w:eastAsia="SimSun" w:hAnsi="Times New Roman" w:cs="Times New Roman"/>
      <w:szCs w:val="24"/>
      <w:lang w:eastAsia="sl-SI"/>
    </w:rPr>
  </w:style>
  <w:style w:type="paragraph" w:styleId="prastasiniatinklio">
    <w:name w:val="Normal (Web)"/>
    <w:basedOn w:val="prastasis"/>
    <w:unhideWhenUsed/>
    <w:pPr>
      <w:spacing w:before="100" w:beforeAutospacing="1" w:after="100" w:afterAutospacing="1" w:line="240" w:lineRule="auto"/>
    </w:pPr>
    <w:rPr>
      <w:rFonts w:ascii="Times New Roman" w:eastAsia="SimSun" w:hAnsi="Times New Roman" w:cs="Times New Roman"/>
      <w:szCs w:val="24"/>
      <w:lang w:eastAsia="sl-SI"/>
    </w:rPr>
  </w:style>
  <w:style w:type="paragraph" w:styleId="Turinys1">
    <w:name w:val="toc 1"/>
    <w:basedOn w:val="prastasis"/>
    <w:next w:val="prastasis"/>
    <w:autoRedefine/>
    <w:semiHidden/>
    <w:unhideWhenUsed/>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pPr>
      <w:spacing w:after="0" w:line="240" w:lineRule="auto"/>
    </w:pPr>
    <w:rPr>
      <w:rFonts w:ascii="Times New Roman" w:eastAsia="SimSun" w:hAnsi="Times New Roman" w:cs="Times New Roman"/>
      <w:sz w:val="20"/>
      <w:lang w:eastAsia="sl-SI"/>
    </w:rPr>
  </w:style>
  <w:style w:type="character" w:customStyle="1" w:styleId="KomentarotekstasDiagrama">
    <w:name w:val="Komentaro tekstas Diagrama"/>
    <w:basedOn w:val="Numatytasispastraiposriftas"/>
    <w:link w:val="Komentarotekstas"/>
    <w:rPr>
      <w:rFonts w:ascii="Times New Roman" w:eastAsia="SimSun" w:hAnsi="Times New Roman" w:cs="Times New Roman"/>
      <w:sz w:val="20"/>
      <w:lang w:eastAsia="sl-SI"/>
    </w:rPr>
  </w:style>
  <w:style w:type="paragraph" w:styleId="Antrats">
    <w:name w:val="header"/>
    <w:basedOn w:val="prastasis"/>
    <w:link w:val="AntratsDiagrama"/>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pPr>
      <w:tabs>
        <w:tab w:val="left" w:pos="567"/>
      </w:tabs>
      <w:spacing w:after="0" w:line="240" w:lineRule="auto"/>
    </w:pPr>
    <w:rPr>
      <w:rFonts w:ascii="Times New Roman" w:eastAsia="SimSun" w:hAnsi="Times New Roman" w:cs="Times New Roman"/>
      <w:szCs w:val="20"/>
      <w:lang w:val="x-none"/>
    </w:rPr>
  </w:style>
  <w:style w:type="character" w:customStyle="1" w:styleId="DokumentoinaostekstasDiagrama">
    <w:name w:val="Dokumento išnašos tekstas Diagrama"/>
    <w:basedOn w:val="Numatytasispastraiposriftas"/>
    <w:link w:val="Dokumentoinaostekstas"/>
    <w:rPr>
      <w:rFonts w:ascii="Times New Roman" w:eastAsia="SimSun" w:hAnsi="Times New Roman" w:cs="Times New Roman"/>
      <w:szCs w:val="20"/>
      <w:lang w:val="x-none"/>
    </w:rPr>
  </w:style>
  <w:style w:type="paragraph" w:styleId="Pagrindinistekstas">
    <w:name w:val="Body Text"/>
    <w:basedOn w:val="prastasis"/>
    <w:link w:val="PagrindinistekstasDiagrama"/>
    <w:unhideWhenUsed/>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pPr>
      <w:autoSpaceDE w:val="0"/>
      <w:autoSpaceDN w:val="0"/>
      <w:adjustRightInd w:val="0"/>
      <w:spacing w:after="0" w:line="240" w:lineRule="auto"/>
      <w:ind w:left="720"/>
      <w:jc w:val="both"/>
    </w:pPr>
    <w:rPr>
      <w:rFonts w:ascii="Times New Roman" w:eastAsia="SimSun" w:hAnsi="Times New Roman" w:cs="Times New Roman"/>
      <w:lang w:val="x-none" w:eastAsia="x-none"/>
    </w:rPr>
  </w:style>
  <w:style w:type="character" w:customStyle="1" w:styleId="PagrindiniotekstotraukaDiagrama">
    <w:name w:val="Pagrindinio teksto įtrauka Diagrama"/>
    <w:basedOn w:val="Numatytasispastraiposriftas"/>
    <w:link w:val="Pagrindiniotekstotrauka"/>
    <w:rPr>
      <w:rFonts w:ascii="Times New Roman" w:eastAsia="SimSun" w:hAnsi="Times New Roman" w:cs="Times New Roman"/>
      <w:lang w:val="x-none" w:eastAsia="x-none"/>
    </w:rPr>
  </w:style>
  <w:style w:type="paragraph" w:styleId="Pagrindinistekstas2">
    <w:name w:val="Body Text 2"/>
    <w:basedOn w:val="prastasis"/>
    <w:link w:val="Pagrindinistekstas2Diagrama"/>
    <w:unhideWhenUse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nhideWhenUsed/>
    <w:pPr>
      <w:spacing w:after="120" w:line="240" w:lineRule="auto"/>
    </w:pPr>
    <w:rPr>
      <w:rFonts w:ascii="Times New Roman" w:eastAsia="SimSun" w:hAnsi="Times New Roman" w:cs="Times New Roman"/>
      <w:sz w:val="16"/>
      <w:szCs w:val="16"/>
      <w:lang w:eastAsia="sl-SI"/>
    </w:rPr>
  </w:style>
  <w:style w:type="character" w:customStyle="1" w:styleId="Pagrindinistekstas3Diagrama">
    <w:name w:val="Pagrindinis tekstas 3 Diagrama"/>
    <w:basedOn w:val="Numatytasispastraiposriftas"/>
    <w:link w:val="Pagrindinistekstas3"/>
    <w:rPr>
      <w:rFonts w:ascii="Times New Roman" w:eastAsia="SimSun" w:hAnsi="Times New Roman" w:cs="Times New Roman"/>
      <w:sz w:val="16"/>
      <w:szCs w:val="16"/>
      <w:lang w:eastAsia="sl-SI"/>
    </w:rPr>
  </w:style>
  <w:style w:type="paragraph" w:styleId="Pagrindiniotekstotrauka2">
    <w:name w:val="Body Text Indent 2"/>
    <w:basedOn w:val="prastasis"/>
    <w:link w:val="Pagrindiniotekstotrauka2Diagrama"/>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x-none"/>
    </w:rPr>
  </w:style>
  <w:style w:type="character" w:customStyle="1" w:styleId="Pagrindiniotekstotrauka2Diagrama">
    <w:name w:val="Pagrindinio teksto įtrauka 2 Diagrama"/>
    <w:basedOn w:val="Numatytasispastraiposriftas"/>
    <w:link w:val="Pagrindiniotekstotrauka2"/>
    <w:rPr>
      <w:rFonts w:ascii="Times New Roman" w:eastAsia="SimSun" w:hAnsi="Times New Roman" w:cs="Times New Roman"/>
      <w:b/>
      <w:bCs/>
      <w:color w:val="0000FF"/>
      <w:lang w:val="x-none"/>
    </w:rPr>
  </w:style>
  <w:style w:type="paragraph" w:styleId="Pagrindiniotekstotrauka3">
    <w:name w:val="Body Text Indent 3"/>
    <w:basedOn w:val="prastasis"/>
    <w:link w:val="Pagrindiniotekstotrauka3Diagrama"/>
    <w:unhideWhenUse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x-none"/>
    </w:rPr>
  </w:style>
  <w:style w:type="character" w:customStyle="1" w:styleId="Pagrindiniotekstotrauka3Diagrama">
    <w:name w:val="Pagrindinio teksto įtrauka 3 Diagrama"/>
    <w:basedOn w:val="Numatytasispastraiposriftas"/>
    <w:link w:val="Pagrindiniotekstotrauka3"/>
    <w:rPr>
      <w:rFonts w:ascii="Times New Roman" w:eastAsia="SimSun" w:hAnsi="Times New Roman" w:cs="Times New Roman"/>
      <w:szCs w:val="21"/>
      <w:lang w:val="x-none"/>
    </w:rPr>
  </w:style>
  <w:style w:type="paragraph" w:styleId="Dokumentostruktra">
    <w:name w:val="Document Map"/>
    <w:basedOn w:val="prastasis"/>
    <w:link w:val="DokumentostruktraDiagrama"/>
    <w:unhideWhenUsed/>
    <w:pPr>
      <w:shd w:val="clear" w:color="auto" w:fill="000080"/>
      <w:tabs>
        <w:tab w:val="left" w:pos="567"/>
      </w:tabs>
      <w:spacing w:after="0" w:line="260" w:lineRule="exact"/>
    </w:pPr>
    <w:rPr>
      <w:rFonts w:ascii="Tahoma" w:eastAsia="SimSun" w:hAnsi="Tahoma" w:cs="Times New Roman"/>
      <w:szCs w:val="20"/>
      <w:lang w:val="x-none"/>
    </w:rPr>
  </w:style>
  <w:style w:type="character" w:customStyle="1" w:styleId="DokumentostruktraDiagrama">
    <w:name w:val="Dokumento struktūra Diagrama"/>
    <w:basedOn w:val="Numatytasispastraiposriftas"/>
    <w:link w:val="Dokumentostruktra"/>
    <w:rPr>
      <w:rFonts w:ascii="Tahoma" w:eastAsia="SimSun" w:hAnsi="Tahoma" w:cs="Times New Roman"/>
      <w:szCs w:val="20"/>
      <w:shd w:val="clear" w:color="auto" w:fill="000080"/>
      <w:lang w:val="x-none"/>
    </w:rPr>
  </w:style>
  <w:style w:type="paragraph" w:styleId="Paprastasistekstas">
    <w:name w:val="Plain Text"/>
    <w:basedOn w:val="prastasis"/>
    <w:link w:val="PaprastasistekstasDiagrama"/>
    <w:unhideWhenUse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Pr>
      <w:b/>
      <w:bCs/>
      <w:lang w:val="sl-SI"/>
    </w:rPr>
  </w:style>
  <w:style w:type="character" w:customStyle="1" w:styleId="KomentarotemaDiagrama">
    <w:name w:val="Komentaro tema Diagrama"/>
    <w:basedOn w:val="KomentarotekstasDiagrama"/>
    <w:link w:val="Komentarotema"/>
    <w:rPr>
      <w:rFonts w:ascii="Times New Roman" w:eastAsia="SimSun" w:hAnsi="Times New Roman" w:cs="Times New Roman"/>
      <w:b/>
      <w:bCs/>
      <w:sz w:val="20"/>
      <w:lang w:val="sl-SI" w:eastAsia="sl-SI"/>
    </w:rPr>
  </w:style>
  <w:style w:type="paragraph" w:styleId="Debesliotekstas">
    <w:name w:val="Balloon Text"/>
    <w:basedOn w:val="prastasis"/>
    <w:link w:val="DebesliotekstasDiagrama"/>
    <w:unhideWhenUsed/>
    <w:pPr>
      <w:spacing w:after="0" w:line="240" w:lineRule="auto"/>
    </w:pPr>
    <w:rPr>
      <w:rFonts w:ascii="Tahoma" w:eastAsia="SimSun" w:hAnsi="Tahoma" w:cs="Times New Roman"/>
      <w:sz w:val="16"/>
      <w:szCs w:val="16"/>
      <w:lang w:eastAsia="sl-SI"/>
    </w:rPr>
  </w:style>
  <w:style w:type="character" w:customStyle="1" w:styleId="DebesliotekstasDiagrama">
    <w:name w:val="Debesėlio tekstas Diagrama"/>
    <w:basedOn w:val="Numatytasispastraiposriftas"/>
    <w:link w:val="Debesliotekstas"/>
    <w:rPr>
      <w:rFonts w:ascii="Tahoma" w:eastAsia="SimSun" w:hAnsi="Tahoma" w:cs="Times New Roman"/>
      <w:sz w:val="16"/>
      <w:szCs w:val="16"/>
      <w:lang w:eastAsia="sl-SI"/>
    </w:rPr>
  </w:style>
  <w:style w:type="paragraph" w:styleId="Pataisymai">
    <w:name w:val="Revision"/>
    <w:uiPriority w:val="99"/>
    <w:semiHidden/>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cs="Times New Roman"/>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aslovSmPC-a">
    <w:name w:val="naslov SmPC-a"/>
    <w:basedOn w:val="prastasis"/>
    <w:pPr>
      <w:spacing w:before="240" w:after="120" w:line="360" w:lineRule="atLeast"/>
    </w:pPr>
    <w:rPr>
      <w:rFonts w:ascii="Arial" w:eastAsia="SimSun" w:hAnsi="Arial" w:cs="Times New Roman"/>
      <w:b/>
      <w:lang w:val="en-GB"/>
    </w:rPr>
  </w:style>
  <w:style w:type="paragraph" w:customStyle="1" w:styleId="Style2">
    <w:name w:val="Style2"/>
    <w:basedOn w:val="prastasis"/>
    <w:pPr>
      <w:spacing w:after="0" w:line="360" w:lineRule="atLeast"/>
      <w:ind w:left="567"/>
      <w:jc w:val="both"/>
    </w:pPr>
    <w:rPr>
      <w:rFonts w:ascii="Arial" w:eastAsia="SimSun" w:hAnsi="Arial" w:cs="Times New Roman"/>
      <w:lang w:val="hr-HR"/>
    </w:rPr>
  </w:style>
  <w:style w:type="paragraph" w:customStyle="1" w:styleId="Standard">
    <w:name w:val="Standard"/>
    <w:basedOn w:val="Default"/>
    <w:next w:val="Default"/>
    <w:rPr>
      <w:rFonts w:eastAsia="SimSun"/>
      <w:color w:val="auto"/>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pPr>
      <w:spacing w:after="0" w:line="240" w:lineRule="auto"/>
    </w:pPr>
    <w:rPr>
      <w:rFonts w:ascii="Tahoma" w:eastAsia="SimSun" w:hAnsi="Tahoma" w:cs="Tahoma"/>
      <w:sz w:val="16"/>
      <w:szCs w:val="16"/>
      <w:lang w:eastAsia="sl-SI"/>
    </w:rPr>
  </w:style>
  <w:style w:type="paragraph" w:customStyle="1" w:styleId="Slog1">
    <w:name w:val="Slog1"/>
    <w:basedOn w:val="prastasis"/>
    <w:next w:val="prastasis"/>
    <w:pPr>
      <w:spacing w:after="0" w:line="240" w:lineRule="auto"/>
    </w:pPr>
    <w:rPr>
      <w:rFonts w:ascii="Times New Roman" w:eastAsia="SimSun" w:hAnsi="Times New Roman" w:cs="Times New Roman"/>
      <w:color w:val="0000FF"/>
      <w:lang w:eastAsia="sl-SI"/>
    </w:rPr>
  </w:style>
  <w:style w:type="paragraph" w:customStyle="1" w:styleId="AHeader1">
    <w:name w:val="AHeader 1"/>
    <w:basedOn w:val="prastasis"/>
    <w:pPr>
      <w:numPr>
        <w:numId w:val="1"/>
      </w:numPr>
      <w:spacing w:after="120" w:line="240" w:lineRule="auto"/>
    </w:pPr>
    <w:rPr>
      <w:rFonts w:ascii="Arial" w:eastAsia="SimSun" w:hAnsi="Arial" w:cs="Arial"/>
      <w:b/>
      <w:bCs/>
      <w:sz w:val="24"/>
      <w:szCs w:val="20"/>
      <w:lang w:val="en-GB"/>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character" w:customStyle="1" w:styleId="EMEABodyTextChar">
    <w:name w:val="EMEA Body Text Char"/>
    <w:link w:val="EMEABodyText"/>
    <w:locked/>
    <w:rPr>
      <w:rFonts w:ascii="SimSun" w:eastAsia="SimSun" w:hAnsi="SimSun"/>
    </w:rPr>
  </w:style>
  <w:style w:type="paragraph" w:customStyle="1" w:styleId="EMEABodyText">
    <w:name w:val="EMEA Body Text"/>
    <w:basedOn w:val="prastasis"/>
    <w:link w:val="EMEABodyTextChar"/>
    <w:pPr>
      <w:spacing w:after="0" w:line="240" w:lineRule="auto"/>
    </w:pPr>
    <w:rPr>
      <w:rFonts w:ascii="SimSun" w:eastAsia="SimSun" w:hAnsi="SimSun"/>
    </w:rPr>
  </w:style>
  <w:style w:type="paragraph" w:customStyle="1" w:styleId="CommentText1">
    <w:name w:val="Comment Text1"/>
    <w:basedOn w:val="Default"/>
    <w:next w:val="Default"/>
    <w:rPr>
      <w:rFonts w:eastAsia="SimSun"/>
      <w:color w:val="auto"/>
      <w:lang w:val="en-US" w:eastAsia="en-US"/>
    </w:rPr>
  </w:style>
  <w:style w:type="paragraph" w:customStyle="1" w:styleId="NormalLatinArial">
    <w:name w:val="Normal + (Latin) Arial"/>
    <w:aliases w:val="(Complex) Arial,9 pt"/>
    <w:basedOn w:val="prastasis"/>
    <w:pPr>
      <w:tabs>
        <w:tab w:val="left" w:pos="426"/>
      </w:tabs>
      <w:spacing w:after="0" w:line="240" w:lineRule="auto"/>
    </w:pPr>
    <w:rPr>
      <w:rFonts w:ascii="Arial" w:eastAsia="MS Mincho" w:hAnsi="Arial" w:cs="Times New Roman"/>
      <w:sz w:val="18"/>
      <w:szCs w:val="18"/>
      <w:lang w:val="en-US"/>
    </w:rPr>
  </w:style>
  <w:style w:type="character" w:customStyle="1" w:styleId="BTEMEASMCAChar">
    <w:name w:val="BT EMEA_SMCA Char"/>
    <w:link w:val="BTEMEASMCA"/>
    <w:locked/>
    <w:rPr>
      <w:rFonts w:ascii="SimSun" w:eastAsia="SimSun" w:hAnsi="SimSun"/>
      <w:noProof/>
    </w:rPr>
  </w:style>
  <w:style w:type="paragraph" w:customStyle="1" w:styleId="BTEMEASMCA">
    <w:name w:val="BT EMEA_SMCA"/>
    <w:basedOn w:val="prastasis"/>
    <w:link w:val="BTEMEASMCAChar"/>
    <w:autoRedefine/>
    <w:pPr>
      <w:spacing w:after="0" w:line="240" w:lineRule="auto"/>
    </w:pPr>
    <w:rPr>
      <w:rFonts w:ascii="SimSun" w:eastAsia="SimSun" w:hAnsi="SimSun"/>
      <w:noProof/>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SimSun"/>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SimSun"/>
      <w:kern w:val="28"/>
      <w:sz w:val="22"/>
      <w:szCs w:val="22"/>
      <w:lang w:val="lt-LT" w:eastAsia="en-US"/>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eastAsia="SimSun" w:hAnsi="Times New Roman" w:cs="Times New Roman"/>
      <w:bCs w:val="0"/>
      <w:caps/>
      <w:kern w:val="0"/>
      <w:sz w:val="22"/>
      <w:szCs w:val="22"/>
      <w:lang w:val="en-US" w:eastAsia="en-US"/>
    </w:rPr>
  </w:style>
  <w:style w:type="paragraph" w:customStyle="1" w:styleId="BTAnIIEMEASMCA">
    <w:name w:val="BT(AnII) EMEA_SMCA"/>
    <w:basedOn w:val="BalloonText1"/>
    <w:autoRedefine/>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autoRedefine/>
    <w:rPr>
      <w:i/>
      <w:color w:val="008000"/>
    </w:rPr>
  </w:style>
  <w:style w:type="paragraph" w:customStyle="1" w:styleId="BTuEMEASMCA">
    <w:name w:val="BT(u) EMEA_SMCA"/>
    <w:basedOn w:val="BTEMEASMCA"/>
    <w:autoRedefine/>
    <w:rPr>
      <w:u w:val="single"/>
    </w:rPr>
  </w:style>
  <w:style w:type="paragraph" w:customStyle="1" w:styleId="prastasiniatinklio1">
    <w:name w:val="Įprastas (žiniatinklio)1"/>
    <w:basedOn w:val="prastasis"/>
    <w:pPr>
      <w:spacing w:before="100" w:beforeAutospacing="1" w:after="100" w:afterAutospacing="1" w:line="240" w:lineRule="auto"/>
    </w:pPr>
    <w:rPr>
      <w:rFonts w:ascii="Times New Roman" w:eastAsia="SimSun" w:hAnsi="Times New Roman" w:cs="Times New Roman"/>
      <w:szCs w:val="24"/>
      <w:lang w:eastAsia="sl-SI"/>
    </w:rPr>
  </w:style>
  <w:style w:type="character" w:styleId="Komentaronuoroda">
    <w:name w:val="annotation reference"/>
    <w:unhideWhenUsed/>
    <w:rPr>
      <w:sz w:val="16"/>
      <w:szCs w:val="16"/>
    </w:rPr>
  </w:style>
  <w:style w:type="character" w:customStyle="1" w:styleId="CharChar22">
    <w:name w:val="Char Char22"/>
    <w:rPr>
      <w:rFonts w:ascii="Arial" w:eastAsia="SimSun" w:hAnsi="Arial" w:cs="Arial" w:hint="default"/>
      <w:b/>
      <w:bCs/>
      <w:kern w:val="32"/>
      <w:sz w:val="32"/>
      <w:szCs w:val="32"/>
      <w:lang w:val="sl-SI" w:eastAsia="sl-SI"/>
    </w:rPr>
  </w:style>
  <w:style w:type="character" w:customStyle="1" w:styleId="CharChar21">
    <w:name w:val="Char Char21"/>
    <w:rPr>
      <w:rFonts w:ascii="Times New Roman" w:eastAsia="SimSun" w:hAnsi="Times New Roman" w:cs="Times New Roman" w:hint="default"/>
      <w:b/>
      <w:bCs w:val="0"/>
      <w:u w:val="single"/>
      <w:lang w:eastAsia="sl-SI"/>
    </w:rPr>
  </w:style>
  <w:style w:type="character" w:customStyle="1" w:styleId="CharChar20">
    <w:name w:val="Char Char20"/>
    <w:rPr>
      <w:rFonts w:ascii="Times New Roman" w:eastAsia="SimSun" w:hAnsi="Times New Roman" w:cs="Times New Roman" w:hint="default"/>
      <w:b/>
      <w:bCs w:val="0"/>
      <w:lang w:eastAsia="sl-SI"/>
    </w:rPr>
  </w:style>
  <w:style w:type="character" w:customStyle="1" w:styleId="CharChar19">
    <w:name w:val="Char Char19"/>
    <w:rPr>
      <w:rFonts w:ascii="Times New Roman" w:eastAsia="SimSun" w:hAnsi="Times New Roman" w:cs="Times New Roman" w:hint="default"/>
      <w:b/>
      <w:bCs/>
      <w:sz w:val="28"/>
      <w:szCs w:val="28"/>
      <w:lang w:val="sl-SI" w:eastAsia="sl-SI"/>
    </w:rPr>
  </w:style>
  <w:style w:type="character" w:customStyle="1" w:styleId="CharChar18">
    <w:name w:val="Char Char18"/>
    <w:rPr>
      <w:rFonts w:ascii="Times New Roman" w:eastAsia="SimSun" w:hAnsi="Times New Roman" w:cs="Times New Roman" w:hint="default"/>
      <w:noProof/>
      <w:szCs w:val="20"/>
      <w:lang w:val="en-GB"/>
    </w:rPr>
  </w:style>
  <w:style w:type="character" w:customStyle="1" w:styleId="CharChar17">
    <w:name w:val="Char Char17"/>
    <w:rPr>
      <w:rFonts w:ascii="Times New Roman" w:eastAsia="SimSun" w:hAnsi="Times New Roman" w:cs="Times New Roman" w:hint="default"/>
      <w:b/>
      <w:bCs w:val="0"/>
      <w:lang w:eastAsia="sl-SI"/>
    </w:rPr>
  </w:style>
  <w:style w:type="character" w:customStyle="1" w:styleId="CharChar16">
    <w:name w:val="Char Char16"/>
    <w:rPr>
      <w:rFonts w:ascii="Times New Roman" w:eastAsia="SimSun" w:hAnsi="Times New Roman" w:cs="Times New Roman" w:hint="default"/>
      <w:i/>
      <w:iCs w:val="0"/>
      <w:szCs w:val="20"/>
      <w:lang w:val="en-GB"/>
    </w:rPr>
  </w:style>
  <w:style w:type="character" w:customStyle="1" w:styleId="CharChar15">
    <w:name w:val="Char Char15"/>
    <w:rPr>
      <w:rFonts w:ascii="Times New Roman" w:eastAsia="SimSun" w:hAnsi="Times New Roman" w:cs="Times New Roman" w:hint="default"/>
      <w:b/>
      <w:bCs w:val="0"/>
      <w:i/>
      <w:iCs w:val="0"/>
      <w:szCs w:val="20"/>
      <w:lang w:val="en-GB"/>
    </w:rPr>
  </w:style>
  <w:style w:type="character" w:customStyle="1" w:styleId="CharChar14">
    <w:name w:val="Char Char14"/>
    <w:rPr>
      <w:rFonts w:ascii="Times New Roman" w:eastAsia="SimSun" w:hAnsi="Times New Roman" w:cs="Times New Roman" w:hint="default"/>
      <w:b/>
      <w:bCs w:val="0"/>
      <w:i/>
      <w:iCs w:val="0"/>
      <w:szCs w:val="20"/>
      <w:lang w:val="en-GB"/>
    </w:rPr>
  </w:style>
  <w:style w:type="character" w:customStyle="1" w:styleId="CharChar13">
    <w:name w:val="Char Char13"/>
    <w:rPr>
      <w:rFonts w:ascii="Times New Roman" w:eastAsia="SimSun" w:hAnsi="Times New Roman" w:cs="Times New Roman" w:hint="default"/>
      <w:lang w:val="sl-SI" w:eastAsia="sl-SI"/>
    </w:rPr>
  </w:style>
  <w:style w:type="character" w:customStyle="1" w:styleId="CharChar12">
    <w:name w:val="Char Char12"/>
    <w:rPr>
      <w:rFonts w:ascii="Times New Roman" w:eastAsia="SimSun" w:hAnsi="Times New Roman" w:cs="Times New Roman" w:hint="default"/>
      <w:lang w:val="sl-SI" w:eastAsia="sl-SI"/>
    </w:rPr>
  </w:style>
  <w:style w:type="character" w:customStyle="1" w:styleId="CharChar11">
    <w:name w:val="Char Char11"/>
    <w:rPr>
      <w:rFonts w:ascii="Courier New" w:eastAsia="SimSun" w:hAnsi="Courier New" w:cs="Times New Roman" w:hint="default"/>
      <w:sz w:val="20"/>
      <w:lang w:val="en-GB" w:eastAsia="sl-SI"/>
    </w:rPr>
  </w:style>
  <w:style w:type="character" w:customStyle="1" w:styleId="CharChar10">
    <w:name w:val="Char Char10"/>
    <w:rPr>
      <w:rFonts w:ascii="Times New Roman" w:eastAsia="SimSun" w:hAnsi="Times New Roman" w:cs="Times New Roman" w:hint="default"/>
      <w:lang w:val="sl-SI" w:eastAsia="sl-SI"/>
    </w:rPr>
  </w:style>
  <w:style w:type="character" w:customStyle="1" w:styleId="CharChar9">
    <w:name w:val="Char Char9"/>
    <w:rPr>
      <w:rFonts w:ascii="Times New Roman" w:eastAsia="SimSun" w:hAnsi="Times New Roman" w:cs="Times New Roman" w:hint="default"/>
      <w:lang w:val="sl-SI" w:eastAsia="sl-SI"/>
    </w:rPr>
  </w:style>
  <w:style w:type="character" w:customStyle="1" w:styleId="CharChar8">
    <w:name w:val="Char Char8"/>
    <w:semiHidden/>
    <w:rPr>
      <w:rFonts w:ascii="Times New Roman" w:eastAsia="SimSun" w:hAnsi="Times New Roman" w:cs="Times New Roman" w:hint="default"/>
      <w:sz w:val="20"/>
      <w:lang w:val="sl-SI" w:eastAsia="sl-SI"/>
    </w:rPr>
  </w:style>
  <w:style w:type="character" w:customStyle="1" w:styleId="CharChar7">
    <w:name w:val="Char Char7"/>
    <w:semiHidden/>
    <w:rPr>
      <w:rFonts w:ascii="Times New Roman" w:eastAsia="SimSun" w:hAnsi="Times New Roman" w:cs="Times New Roman" w:hint="default"/>
      <w:b/>
      <w:bCs/>
      <w:sz w:val="20"/>
      <w:lang w:val="sl-SI" w:eastAsia="sl-SI"/>
    </w:rPr>
  </w:style>
  <w:style w:type="character" w:customStyle="1" w:styleId="CharChar6">
    <w:name w:val="Char Char6"/>
    <w:semiHidden/>
    <w:rPr>
      <w:rFonts w:ascii="Tahoma" w:eastAsia="SimSun" w:hAnsi="Tahoma" w:cs="Tahoma" w:hint="default"/>
      <w:sz w:val="16"/>
      <w:szCs w:val="16"/>
      <w:lang w:val="sl-SI" w:eastAsia="sl-SI"/>
    </w:rPr>
  </w:style>
  <w:style w:type="character" w:customStyle="1" w:styleId="CharChar5">
    <w:name w:val="Char Char5"/>
    <w:rPr>
      <w:rFonts w:ascii="Times New Roman" w:eastAsia="SimSun" w:hAnsi="Times New Roman" w:cs="Times New Roman" w:hint="default"/>
      <w:sz w:val="16"/>
      <w:szCs w:val="16"/>
      <w:lang w:val="sl-SI" w:eastAsia="sl-SI"/>
    </w:rPr>
  </w:style>
  <w:style w:type="character" w:customStyle="1" w:styleId="CharChar4">
    <w:name w:val="Char Char4"/>
    <w:rPr>
      <w:rFonts w:ascii="Times New Roman" w:eastAsia="SimSun" w:hAnsi="Times New Roman" w:cs="Times New Roman" w:hint="default"/>
      <w:lang w:val="en-GB" w:eastAsia="en-GB"/>
    </w:rPr>
  </w:style>
  <w:style w:type="character" w:customStyle="1" w:styleId="CharChar3">
    <w:name w:val="Char Char3"/>
    <w:rPr>
      <w:rFonts w:ascii="Times New Roman" w:eastAsia="SimSun" w:hAnsi="Times New Roman" w:cs="Times New Roman" w:hint="default"/>
      <w:b/>
      <w:bCs/>
      <w:color w:val="0000FF"/>
      <w:lang w:val="en-GB"/>
    </w:rPr>
  </w:style>
  <w:style w:type="character" w:customStyle="1" w:styleId="CharChar2">
    <w:name w:val="Char Char2"/>
    <w:rPr>
      <w:rFonts w:ascii="Tahoma" w:eastAsia="SimSun" w:hAnsi="Tahoma" w:cs="Tahoma" w:hint="default"/>
      <w:szCs w:val="20"/>
      <w:shd w:val="clear" w:color="auto" w:fill="000080"/>
      <w:lang w:val="en-GB"/>
    </w:rPr>
  </w:style>
  <w:style w:type="character" w:customStyle="1" w:styleId="CharChar1">
    <w:name w:val="Char Char1"/>
    <w:rPr>
      <w:rFonts w:ascii="Times New Roman" w:eastAsia="SimSun" w:hAnsi="Times New Roman" w:cs="Times New Roman" w:hint="default"/>
      <w:szCs w:val="21"/>
      <w:lang w:val="en-GB"/>
    </w:rPr>
  </w:style>
  <w:style w:type="character" w:customStyle="1" w:styleId="CharChar">
    <w:name w:val="Char Char"/>
    <w:rPr>
      <w:rFonts w:ascii="Times New Roman" w:eastAsia="SimSun" w:hAnsi="Times New Roman" w:cs="Times New Roman" w:hint="default"/>
      <w:szCs w:val="20"/>
      <w:lang w:val="en-GB"/>
    </w:rPr>
  </w:style>
  <w:style w:type="character" w:customStyle="1" w:styleId="TTEMEASMCAChar">
    <w:name w:val="TT EMEA_SMCA Char"/>
    <w:rPr>
      <w:rFonts w:ascii="Times New Roman" w:eastAsia="SimSun" w:hAnsi="Times New Roman" w:cs="Times New Roman" w:hint="default"/>
      <w:b/>
      <w:bCs w:val="0"/>
      <w:caps/>
    </w:rPr>
  </w:style>
  <w:style w:type="character" w:customStyle="1" w:styleId="BTgEMEASMCAChar">
    <w:name w:val="BT(g) EMEA_SMCA Char"/>
    <w:rPr>
      <w:rFonts w:ascii="Times New Roman" w:eastAsia="SimSun" w:hAnsi="Times New Roman" w:cs="Times New Roman" w:hint="default"/>
      <w:i/>
      <w:iCs w:val="0"/>
      <w:noProof/>
      <w:color w:val="008000"/>
      <w:lang w:val="lt-LT"/>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numbering" w:customStyle="1" w:styleId="Sraonra11">
    <w:name w:val="Sąrašo nėra11"/>
    <w:next w:val="Sraonra"/>
    <w:uiPriority w:val="99"/>
    <w:semiHidden/>
    <w:unhideWhenUsed/>
  </w:style>
  <w:style w:type="character" w:styleId="Grietas">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68319</Words>
  <Characters>38942</Characters>
  <Application>Microsoft Office Word</Application>
  <DocSecurity>4</DocSecurity>
  <Lines>324</Lines>
  <Paragraphs>214</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75</vt:i4>
      </vt:variant>
      <vt:variant>
        <vt:lpstr>Naslov</vt:lpstr>
      </vt:variant>
      <vt:variant>
        <vt:i4>1</vt:i4>
      </vt:variant>
    </vt:vector>
  </HeadingPairs>
  <TitlesOfParts>
    <vt:vector size="78" baseType="lpstr">
      <vt:lpstr/>
      <vt:lpstr/>
      <vt:lpstr>4.1	Terapinės indikacijos</vt:lpstr>
      <vt:lpstr>Dozavimas ir vartojimo metodas</vt:lpstr>
      <vt:lpstr>Pacientams, kurių kepenų funkcija sutrikusi</vt:lpstr>
      <vt:lpstr>Senyviems pacientams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5.1 	Farmakodinaminės savybės</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
      <vt:lpstr>B. PAKUOTĖS LAPELIS</vt:lpstr>
      <vt:lpstr>Pakuotės lapelis: informacija vartotojui</vt:lpstr>
      <vt:lpstr/>
      <vt:lpstr>        3.	Kaip vartoti Valsartan/hydrochlorothiazide Krka</vt:lpstr>
      <vt:lpstr/>
      <vt:lpstr>        4.	Galimas šalutinis poveikis</vt:lpstr>
      <vt:lpstr/>
    </vt:vector>
  </TitlesOfParts>
  <Company>Krka, d. d.</Company>
  <LinksUpToDate>false</LinksUpToDate>
  <CharactersWithSpaces>107047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2025-05-22T07:11:00Z</dcterms:created>
  <dcterms:modified xsi:type="dcterms:W3CDTF">2025-05-22T07:11:00Z</dcterms:modified>
</cp:coreProperties>
</file>