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D36B4" w14:textId="77777777" w:rsidR="00ED3776" w:rsidRPr="00615294" w:rsidRDefault="00ED3776" w:rsidP="00ED3776">
      <w:pPr>
        <w:spacing w:line="240" w:lineRule="auto"/>
        <w:rPr>
          <w:color w:val="000000"/>
          <w:szCs w:val="22"/>
          <w:lang w:val="lt-LT"/>
        </w:rPr>
      </w:pPr>
    </w:p>
    <w:p w14:paraId="0D486C10" w14:textId="77777777" w:rsidR="00ED3776" w:rsidRPr="00EA1907" w:rsidRDefault="00ED3776" w:rsidP="00ED3776">
      <w:pPr>
        <w:spacing w:line="240" w:lineRule="auto"/>
        <w:rPr>
          <w:color w:val="000000"/>
          <w:szCs w:val="22"/>
          <w:lang w:val="lt-LT"/>
        </w:rPr>
      </w:pPr>
    </w:p>
    <w:p w14:paraId="2E665F08" w14:textId="77777777" w:rsidR="00ED3776" w:rsidRPr="00EA1907" w:rsidRDefault="00ED3776" w:rsidP="00ED3776">
      <w:pPr>
        <w:spacing w:line="240" w:lineRule="auto"/>
        <w:rPr>
          <w:color w:val="000000"/>
          <w:szCs w:val="22"/>
          <w:lang w:val="lt-LT"/>
        </w:rPr>
      </w:pPr>
    </w:p>
    <w:p w14:paraId="285878BE" w14:textId="77777777" w:rsidR="00ED3776" w:rsidRPr="00EA1907" w:rsidRDefault="00ED3776" w:rsidP="00ED3776">
      <w:pPr>
        <w:spacing w:line="240" w:lineRule="auto"/>
        <w:rPr>
          <w:color w:val="000000"/>
          <w:szCs w:val="22"/>
          <w:lang w:val="lt-LT"/>
        </w:rPr>
      </w:pPr>
    </w:p>
    <w:p w14:paraId="651CEBC2" w14:textId="77777777" w:rsidR="00ED3776" w:rsidRPr="00EA1907" w:rsidRDefault="00ED3776" w:rsidP="00ED3776">
      <w:pPr>
        <w:spacing w:line="240" w:lineRule="auto"/>
        <w:rPr>
          <w:color w:val="000000"/>
          <w:szCs w:val="22"/>
          <w:lang w:val="lt-LT"/>
        </w:rPr>
      </w:pPr>
    </w:p>
    <w:p w14:paraId="218D7068" w14:textId="77777777" w:rsidR="00ED3776" w:rsidRPr="00EA1907" w:rsidRDefault="00ED3776" w:rsidP="00ED3776">
      <w:pPr>
        <w:spacing w:line="240" w:lineRule="auto"/>
        <w:rPr>
          <w:color w:val="000000"/>
          <w:szCs w:val="22"/>
          <w:lang w:val="lt-LT"/>
        </w:rPr>
      </w:pPr>
    </w:p>
    <w:p w14:paraId="4A1E1415" w14:textId="77777777" w:rsidR="00ED3776" w:rsidRPr="00EA1907" w:rsidRDefault="00ED3776" w:rsidP="00ED3776">
      <w:pPr>
        <w:spacing w:line="240" w:lineRule="auto"/>
        <w:rPr>
          <w:color w:val="000000"/>
          <w:szCs w:val="22"/>
          <w:lang w:val="lt-LT"/>
        </w:rPr>
      </w:pPr>
    </w:p>
    <w:p w14:paraId="7EF53C59" w14:textId="77777777" w:rsidR="00ED3776" w:rsidRPr="00EA1907" w:rsidRDefault="00ED3776" w:rsidP="00ED3776">
      <w:pPr>
        <w:spacing w:line="240" w:lineRule="auto"/>
        <w:rPr>
          <w:color w:val="000000"/>
          <w:szCs w:val="22"/>
          <w:lang w:val="lt-LT"/>
        </w:rPr>
      </w:pPr>
    </w:p>
    <w:p w14:paraId="2119108E" w14:textId="77777777" w:rsidR="00ED3776" w:rsidRPr="00EA1907" w:rsidRDefault="00ED3776" w:rsidP="00ED3776">
      <w:pPr>
        <w:spacing w:line="240" w:lineRule="auto"/>
        <w:rPr>
          <w:color w:val="000000"/>
          <w:szCs w:val="22"/>
          <w:lang w:val="lt-LT"/>
        </w:rPr>
      </w:pPr>
    </w:p>
    <w:p w14:paraId="599CD28E" w14:textId="77777777" w:rsidR="00ED3776" w:rsidRPr="00EA1907" w:rsidRDefault="00ED3776" w:rsidP="00ED3776">
      <w:pPr>
        <w:spacing w:line="240" w:lineRule="auto"/>
        <w:rPr>
          <w:color w:val="000000"/>
          <w:szCs w:val="22"/>
          <w:lang w:val="lt-LT"/>
        </w:rPr>
      </w:pPr>
    </w:p>
    <w:p w14:paraId="7046698D" w14:textId="77777777" w:rsidR="00ED3776" w:rsidRPr="00EA1907" w:rsidRDefault="00ED3776" w:rsidP="00ED3776">
      <w:pPr>
        <w:spacing w:line="240" w:lineRule="auto"/>
        <w:rPr>
          <w:color w:val="000000"/>
          <w:szCs w:val="22"/>
          <w:lang w:val="lt-LT"/>
        </w:rPr>
      </w:pPr>
    </w:p>
    <w:p w14:paraId="584C2980" w14:textId="77777777" w:rsidR="00ED3776" w:rsidRPr="00EA1907" w:rsidRDefault="00ED3776" w:rsidP="00ED3776">
      <w:pPr>
        <w:spacing w:line="240" w:lineRule="auto"/>
        <w:rPr>
          <w:color w:val="000000"/>
          <w:szCs w:val="22"/>
          <w:lang w:val="lt-LT"/>
        </w:rPr>
      </w:pPr>
    </w:p>
    <w:p w14:paraId="7CE10743" w14:textId="77777777" w:rsidR="00ED3776" w:rsidRPr="00EA1907" w:rsidRDefault="00ED3776" w:rsidP="00ED3776">
      <w:pPr>
        <w:spacing w:line="240" w:lineRule="auto"/>
        <w:rPr>
          <w:color w:val="000000"/>
          <w:szCs w:val="22"/>
          <w:lang w:val="lt-LT"/>
        </w:rPr>
      </w:pPr>
    </w:p>
    <w:p w14:paraId="5FE08787" w14:textId="77777777" w:rsidR="00ED3776" w:rsidRPr="00EA1907" w:rsidRDefault="00ED3776" w:rsidP="00ED3776">
      <w:pPr>
        <w:spacing w:line="240" w:lineRule="auto"/>
        <w:rPr>
          <w:color w:val="000000"/>
          <w:szCs w:val="22"/>
          <w:lang w:val="lt-LT"/>
        </w:rPr>
      </w:pPr>
    </w:p>
    <w:p w14:paraId="43BC3F5A" w14:textId="77777777" w:rsidR="00ED3776" w:rsidRPr="00EA1907" w:rsidRDefault="00ED3776" w:rsidP="00ED3776">
      <w:pPr>
        <w:spacing w:line="240" w:lineRule="auto"/>
        <w:rPr>
          <w:color w:val="000000"/>
          <w:szCs w:val="22"/>
          <w:lang w:val="lt-LT"/>
        </w:rPr>
      </w:pPr>
    </w:p>
    <w:p w14:paraId="27D73C75" w14:textId="77777777" w:rsidR="00ED3776" w:rsidRPr="00EA1907" w:rsidRDefault="00ED3776" w:rsidP="00ED3776">
      <w:pPr>
        <w:spacing w:line="240" w:lineRule="auto"/>
        <w:rPr>
          <w:color w:val="000000"/>
          <w:szCs w:val="22"/>
          <w:lang w:val="lt-LT"/>
        </w:rPr>
      </w:pPr>
    </w:p>
    <w:p w14:paraId="07372967" w14:textId="77777777" w:rsidR="00ED3776" w:rsidRPr="00EA1907" w:rsidRDefault="00ED3776" w:rsidP="00ED3776">
      <w:pPr>
        <w:spacing w:line="240" w:lineRule="auto"/>
        <w:rPr>
          <w:color w:val="000000"/>
          <w:szCs w:val="22"/>
          <w:lang w:val="lt-LT"/>
        </w:rPr>
      </w:pPr>
    </w:p>
    <w:p w14:paraId="6A3C002D" w14:textId="77777777" w:rsidR="00ED3776" w:rsidRPr="00EA1907" w:rsidRDefault="00ED3776" w:rsidP="00ED3776">
      <w:pPr>
        <w:spacing w:line="240" w:lineRule="auto"/>
        <w:rPr>
          <w:color w:val="000000"/>
          <w:szCs w:val="22"/>
          <w:lang w:val="lt-LT"/>
        </w:rPr>
      </w:pPr>
    </w:p>
    <w:p w14:paraId="1ADF9B30" w14:textId="77777777" w:rsidR="00ED3776" w:rsidRPr="00EA1907" w:rsidRDefault="00ED3776" w:rsidP="00ED3776">
      <w:pPr>
        <w:spacing w:line="240" w:lineRule="auto"/>
        <w:rPr>
          <w:color w:val="000000"/>
          <w:szCs w:val="22"/>
          <w:lang w:val="lt-LT"/>
        </w:rPr>
      </w:pPr>
    </w:p>
    <w:p w14:paraId="0F5135F1" w14:textId="77777777" w:rsidR="00ED3776" w:rsidRPr="00EA1907" w:rsidRDefault="00ED3776" w:rsidP="00ED3776">
      <w:pPr>
        <w:spacing w:line="240" w:lineRule="auto"/>
        <w:rPr>
          <w:color w:val="000000"/>
          <w:szCs w:val="22"/>
          <w:lang w:val="lt-LT"/>
        </w:rPr>
      </w:pPr>
    </w:p>
    <w:p w14:paraId="398F0630" w14:textId="77777777" w:rsidR="00ED3776" w:rsidRPr="00EA1907" w:rsidRDefault="00ED3776" w:rsidP="00ED3776">
      <w:pPr>
        <w:spacing w:line="240" w:lineRule="auto"/>
        <w:rPr>
          <w:color w:val="000000"/>
          <w:szCs w:val="22"/>
          <w:lang w:val="lt-LT"/>
        </w:rPr>
      </w:pPr>
    </w:p>
    <w:p w14:paraId="3EED3CA6" w14:textId="77777777" w:rsidR="00ED3776" w:rsidRPr="00EA1907" w:rsidRDefault="00ED3776" w:rsidP="00ED3776">
      <w:pPr>
        <w:spacing w:line="240" w:lineRule="auto"/>
        <w:rPr>
          <w:color w:val="000000"/>
          <w:szCs w:val="22"/>
          <w:lang w:val="lt-LT"/>
        </w:rPr>
      </w:pPr>
    </w:p>
    <w:p w14:paraId="2E3C84A6" w14:textId="77777777" w:rsidR="00ED3776" w:rsidRPr="00EA1907" w:rsidRDefault="00ED3776" w:rsidP="00ED3776">
      <w:pPr>
        <w:spacing w:line="240" w:lineRule="auto"/>
        <w:rPr>
          <w:color w:val="000000"/>
          <w:szCs w:val="22"/>
          <w:lang w:val="lt-LT"/>
        </w:rPr>
      </w:pPr>
    </w:p>
    <w:p w14:paraId="62B98DB3" w14:textId="77777777" w:rsidR="00ED3776" w:rsidRPr="00EA1907" w:rsidRDefault="00ED3776" w:rsidP="00ED3776">
      <w:pPr>
        <w:spacing w:line="240" w:lineRule="auto"/>
        <w:ind w:left="567" w:hanging="567"/>
        <w:jc w:val="center"/>
        <w:rPr>
          <w:noProof/>
          <w:color w:val="000000"/>
          <w:szCs w:val="22"/>
          <w:lang w:val="lt-LT"/>
        </w:rPr>
      </w:pPr>
      <w:r w:rsidRPr="00EA1907">
        <w:rPr>
          <w:b/>
          <w:noProof/>
          <w:color w:val="000000"/>
          <w:szCs w:val="22"/>
          <w:lang w:val="lt-LT"/>
        </w:rPr>
        <w:t>I PRIEDAS</w:t>
      </w:r>
    </w:p>
    <w:p w14:paraId="037DEB1E" w14:textId="77777777" w:rsidR="00ED3776" w:rsidRPr="00EA1907" w:rsidRDefault="00ED3776" w:rsidP="00ED3776">
      <w:pPr>
        <w:spacing w:line="240" w:lineRule="auto"/>
        <w:ind w:left="567" w:hanging="567"/>
        <w:jc w:val="center"/>
        <w:rPr>
          <w:b/>
          <w:noProof/>
          <w:color w:val="000000"/>
          <w:szCs w:val="22"/>
          <w:lang w:val="lt-LT"/>
        </w:rPr>
      </w:pPr>
    </w:p>
    <w:p w14:paraId="10B17E45" w14:textId="77777777" w:rsidR="00ED3776" w:rsidRPr="00EA1907" w:rsidRDefault="00ED3776" w:rsidP="00ED3776">
      <w:pPr>
        <w:spacing w:line="240" w:lineRule="auto"/>
        <w:ind w:left="567" w:hanging="567"/>
        <w:jc w:val="center"/>
        <w:rPr>
          <w:b/>
          <w:noProof/>
          <w:color w:val="000000"/>
          <w:szCs w:val="22"/>
          <w:lang w:val="lt-LT"/>
        </w:rPr>
      </w:pPr>
      <w:r w:rsidRPr="00EA1907">
        <w:rPr>
          <w:b/>
          <w:noProof/>
          <w:color w:val="000000"/>
          <w:szCs w:val="22"/>
          <w:lang w:val="lt-LT"/>
        </w:rPr>
        <w:t>PREPARATO CHARAKTERISTIKŲ SANTRAUKA</w:t>
      </w:r>
    </w:p>
    <w:p w14:paraId="0445E287" w14:textId="77777777" w:rsidR="00ED3776" w:rsidRPr="00EA1907" w:rsidRDefault="00ED3776" w:rsidP="00ED3776">
      <w:pPr>
        <w:tabs>
          <w:tab w:val="clear" w:pos="567"/>
          <w:tab w:val="left" w:pos="-1440"/>
          <w:tab w:val="left" w:pos="-720"/>
        </w:tabs>
        <w:spacing w:line="240" w:lineRule="auto"/>
        <w:jc w:val="center"/>
        <w:rPr>
          <w:noProof/>
          <w:color w:val="000000"/>
          <w:szCs w:val="22"/>
          <w:lang w:val="lt-LT"/>
        </w:rPr>
      </w:pPr>
    </w:p>
    <w:p w14:paraId="08101722" w14:textId="77777777" w:rsidR="00ED3776" w:rsidRPr="00EA1907" w:rsidRDefault="00ED3776" w:rsidP="00ED3776">
      <w:pPr>
        <w:tabs>
          <w:tab w:val="clear" w:pos="567"/>
        </w:tabs>
        <w:spacing w:line="240" w:lineRule="auto"/>
        <w:ind w:left="540" w:hanging="540"/>
        <w:rPr>
          <w:noProof/>
          <w:color w:val="000000"/>
          <w:szCs w:val="22"/>
          <w:lang w:val="lt-LT"/>
        </w:rPr>
      </w:pPr>
      <w:r w:rsidRPr="00EA1907">
        <w:rPr>
          <w:bCs/>
          <w:iCs/>
          <w:noProof/>
          <w:color w:val="000000"/>
          <w:szCs w:val="22"/>
          <w:lang w:val="lt-LT"/>
        </w:rPr>
        <w:br w:type="page"/>
      </w:r>
      <w:r w:rsidRPr="00EA1907">
        <w:rPr>
          <w:b/>
          <w:noProof/>
          <w:color w:val="000000"/>
          <w:szCs w:val="22"/>
          <w:lang w:val="lt-LT"/>
        </w:rPr>
        <w:lastRenderedPageBreak/>
        <w:t>1.</w:t>
      </w:r>
      <w:r w:rsidRPr="00EA1907">
        <w:rPr>
          <w:b/>
          <w:noProof/>
          <w:color w:val="000000"/>
          <w:szCs w:val="22"/>
          <w:lang w:val="lt-LT"/>
        </w:rPr>
        <w:tab/>
      </w:r>
      <w:r w:rsidRPr="00EA1907">
        <w:rPr>
          <w:b/>
          <w:caps/>
          <w:noProof/>
          <w:color w:val="000000"/>
          <w:szCs w:val="22"/>
          <w:lang w:val="lt-LT"/>
        </w:rPr>
        <w:t>VAISTINIO</w:t>
      </w:r>
      <w:r w:rsidRPr="00EA1907">
        <w:rPr>
          <w:b/>
          <w:noProof/>
          <w:color w:val="000000"/>
          <w:szCs w:val="22"/>
          <w:lang w:val="lt-LT"/>
        </w:rPr>
        <w:t xml:space="preserve"> PREPARATO PAVADINIMAS</w:t>
      </w:r>
    </w:p>
    <w:p w14:paraId="6C542EC4" w14:textId="77777777" w:rsidR="00ED3776" w:rsidRPr="00EA1907" w:rsidRDefault="00ED3776" w:rsidP="00ED3776">
      <w:pPr>
        <w:tabs>
          <w:tab w:val="clear" w:pos="567"/>
        </w:tabs>
        <w:spacing w:line="240" w:lineRule="auto"/>
        <w:rPr>
          <w:iCs/>
          <w:noProof/>
          <w:color w:val="000000"/>
          <w:szCs w:val="22"/>
          <w:lang w:val="lt-LT"/>
        </w:rPr>
      </w:pPr>
    </w:p>
    <w:p w14:paraId="749316FA" w14:textId="77777777" w:rsidR="00ED3776" w:rsidRPr="00EA1907" w:rsidRDefault="00ED3776" w:rsidP="00ED3776">
      <w:pPr>
        <w:widowControl w:val="0"/>
        <w:tabs>
          <w:tab w:val="clear" w:pos="567"/>
        </w:tabs>
        <w:spacing w:line="240" w:lineRule="auto"/>
        <w:rPr>
          <w:noProof/>
          <w:color w:val="000000"/>
          <w:szCs w:val="22"/>
          <w:lang w:val="lt-LT"/>
        </w:rPr>
      </w:pPr>
      <w:r w:rsidRPr="00EA1907">
        <w:rPr>
          <w:noProof/>
          <w:color w:val="000000"/>
          <w:szCs w:val="22"/>
          <w:lang w:val="lt-LT"/>
        </w:rPr>
        <w:t>Amlodipine Vitabalans 5 mg tabletės</w:t>
      </w:r>
    </w:p>
    <w:p w14:paraId="49E565BD" w14:textId="77777777" w:rsidR="00ED3776" w:rsidRPr="00EA1907" w:rsidRDefault="00ED3776" w:rsidP="00ED3776">
      <w:pPr>
        <w:widowControl w:val="0"/>
        <w:tabs>
          <w:tab w:val="clear" w:pos="567"/>
        </w:tabs>
        <w:spacing w:line="240" w:lineRule="auto"/>
        <w:rPr>
          <w:noProof/>
          <w:color w:val="000000"/>
          <w:szCs w:val="22"/>
          <w:lang w:val="lt-LT"/>
        </w:rPr>
      </w:pPr>
      <w:r w:rsidRPr="00EA1907">
        <w:rPr>
          <w:color w:val="000000"/>
          <w:szCs w:val="22"/>
          <w:lang w:val="lt-LT"/>
        </w:rPr>
        <w:t>Amlodipine Vitabalans 10 mg tabletės</w:t>
      </w:r>
    </w:p>
    <w:p w14:paraId="007CD350" w14:textId="77777777" w:rsidR="00ED3776" w:rsidRPr="00EA1907" w:rsidRDefault="00ED3776" w:rsidP="00ED3776">
      <w:pPr>
        <w:widowControl w:val="0"/>
        <w:tabs>
          <w:tab w:val="clear" w:pos="567"/>
        </w:tabs>
        <w:spacing w:line="240" w:lineRule="auto"/>
        <w:rPr>
          <w:noProof/>
          <w:color w:val="000000"/>
          <w:szCs w:val="22"/>
          <w:lang w:val="lt-LT"/>
        </w:rPr>
      </w:pPr>
    </w:p>
    <w:p w14:paraId="4FC35AC2" w14:textId="77777777" w:rsidR="00ED3776" w:rsidRPr="00EA1907" w:rsidRDefault="00ED3776" w:rsidP="00ED3776">
      <w:pPr>
        <w:widowControl w:val="0"/>
        <w:tabs>
          <w:tab w:val="clear" w:pos="567"/>
        </w:tabs>
        <w:spacing w:line="240" w:lineRule="auto"/>
        <w:rPr>
          <w:bCs/>
          <w:noProof/>
          <w:color w:val="000000"/>
          <w:szCs w:val="22"/>
          <w:lang w:val="lt-LT"/>
        </w:rPr>
      </w:pPr>
    </w:p>
    <w:p w14:paraId="147DB53F" w14:textId="77777777" w:rsidR="00ED3776" w:rsidRPr="00EA1907" w:rsidRDefault="00ED3776" w:rsidP="00ED3776">
      <w:pPr>
        <w:widowControl w:val="0"/>
        <w:tabs>
          <w:tab w:val="clear" w:pos="567"/>
        </w:tabs>
        <w:spacing w:line="240" w:lineRule="auto"/>
        <w:ind w:left="540" w:hanging="540"/>
        <w:rPr>
          <w:noProof/>
          <w:color w:val="000000"/>
          <w:szCs w:val="22"/>
          <w:lang w:val="lt-LT"/>
        </w:rPr>
      </w:pPr>
      <w:r w:rsidRPr="00EA1907">
        <w:rPr>
          <w:b/>
          <w:noProof/>
          <w:color w:val="000000"/>
          <w:szCs w:val="22"/>
          <w:lang w:val="lt-LT"/>
        </w:rPr>
        <w:t>2.</w:t>
      </w:r>
      <w:r w:rsidRPr="00EA1907">
        <w:rPr>
          <w:b/>
          <w:noProof/>
          <w:color w:val="000000"/>
          <w:szCs w:val="22"/>
          <w:lang w:val="lt-LT"/>
        </w:rPr>
        <w:tab/>
      </w:r>
      <w:r w:rsidRPr="00EA1907">
        <w:rPr>
          <w:b/>
          <w:caps/>
          <w:noProof/>
          <w:color w:val="000000"/>
          <w:szCs w:val="22"/>
          <w:lang w:val="lt-LT"/>
        </w:rPr>
        <w:t>kokybinė ir kiekybinė sudėtis</w:t>
      </w:r>
    </w:p>
    <w:p w14:paraId="359EFEFD" w14:textId="77777777" w:rsidR="00ED3776" w:rsidRPr="00EA1907" w:rsidRDefault="00ED3776" w:rsidP="00ED3776">
      <w:pPr>
        <w:widowControl w:val="0"/>
        <w:tabs>
          <w:tab w:val="clear" w:pos="567"/>
        </w:tabs>
        <w:spacing w:line="240" w:lineRule="auto"/>
        <w:rPr>
          <w:bCs/>
          <w:noProof/>
          <w:color w:val="000000"/>
          <w:szCs w:val="22"/>
          <w:lang w:val="lt-LT"/>
        </w:rPr>
      </w:pPr>
    </w:p>
    <w:p w14:paraId="2FA9063B" w14:textId="77777777" w:rsidR="00ED3776" w:rsidRPr="00EA1907" w:rsidRDefault="00ED3776" w:rsidP="00ED3776">
      <w:pPr>
        <w:tabs>
          <w:tab w:val="clear" w:pos="567"/>
        </w:tabs>
        <w:autoSpaceDE w:val="0"/>
        <w:autoSpaceDN w:val="0"/>
        <w:adjustRightInd w:val="0"/>
        <w:spacing w:line="240" w:lineRule="auto"/>
        <w:jc w:val="both"/>
        <w:rPr>
          <w:bCs/>
          <w:noProof/>
          <w:color w:val="000000"/>
          <w:szCs w:val="22"/>
          <w:lang w:val="lt-LT"/>
        </w:rPr>
      </w:pPr>
      <w:r>
        <w:rPr>
          <w:bCs/>
          <w:noProof/>
          <w:color w:val="000000"/>
          <w:szCs w:val="22"/>
          <w:lang w:val="lt-LT"/>
        </w:rPr>
        <w:t>Kiekv</w:t>
      </w:r>
      <w:r w:rsidRPr="00EA1907">
        <w:rPr>
          <w:bCs/>
          <w:noProof/>
          <w:color w:val="000000"/>
          <w:szCs w:val="22"/>
          <w:lang w:val="lt-LT"/>
        </w:rPr>
        <w:t xml:space="preserve">ienoje tabletėje yra 5 mg </w:t>
      </w:r>
      <w:r w:rsidRPr="00EA1907">
        <w:rPr>
          <w:color w:val="000000"/>
          <w:szCs w:val="22"/>
          <w:lang w:val="lt-LT"/>
        </w:rPr>
        <w:t>arba 10 mg</w:t>
      </w:r>
      <w:r w:rsidRPr="00EA1907">
        <w:rPr>
          <w:bCs/>
          <w:noProof/>
          <w:color w:val="000000"/>
          <w:szCs w:val="22"/>
          <w:lang w:val="lt-LT"/>
        </w:rPr>
        <w:t xml:space="preserve"> amlodipino (amlodipino besilato pavidalu).</w:t>
      </w:r>
    </w:p>
    <w:p w14:paraId="0260C281" w14:textId="77777777" w:rsidR="00ED3776" w:rsidRPr="00EA1907" w:rsidRDefault="00ED3776" w:rsidP="00ED3776">
      <w:pPr>
        <w:tabs>
          <w:tab w:val="clear" w:pos="567"/>
        </w:tabs>
        <w:autoSpaceDE w:val="0"/>
        <w:autoSpaceDN w:val="0"/>
        <w:adjustRightInd w:val="0"/>
        <w:spacing w:line="240" w:lineRule="auto"/>
        <w:jc w:val="both"/>
        <w:rPr>
          <w:noProof/>
          <w:color w:val="000000"/>
          <w:szCs w:val="22"/>
          <w:lang w:val="lt-LT"/>
        </w:rPr>
      </w:pPr>
    </w:p>
    <w:p w14:paraId="551283C3" w14:textId="77777777" w:rsidR="00ED3776" w:rsidRPr="00EA1907" w:rsidRDefault="00ED3776" w:rsidP="00ED3776">
      <w:pPr>
        <w:pStyle w:val="EMEAEnBodyText"/>
        <w:autoSpaceDE w:val="0"/>
        <w:autoSpaceDN w:val="0"/>
        <w:adjustRightInd w:val="0"/>
        <w:spacing w:before="0" w:after="0"/>
        <w:rPr>
          <w:noProof/>
          <w:color w:val="000000"/>
          <w:szCs w:val="22"/>
          <w:lang w:val="lt-LT"/>
        </w:rPr>
      </w:pPr>
      <w:r w:rsidRPr="00EA1907">
        <w:rPr>
          <w:noProof/>
          <w:color w:val="000000"/>
          <w:szCs w:val="22"/>
          <w:lang w:val="lt-LT"/>
        </w:rPr>
        <w:t>Visos pagalbinės medžiagos išvardytos 6.1 skyriuje.</w:t>
      </w:r>
    </w:p>
    <w:p w14:paraId="4255B2D3" w14:textId="77777777" w:rsidR="00ED3776" w:rsidRPr="00EA1907" w:rsidRDefault="00ED3776" w:rsidP="00ED3776">
      <w:pPr>
        <w:tabs>
          <w:tab w:val="clear" w:pos="567"/>
        </w:tabs>
        <w:spacing w:line="240" w:lineRule="auto"/>
        <w:rPr>
          <w:noProof/>
          <w:color w:val="000000"/>
          <w:szCs w:val="22"/>
          <w:lang w:val="lt-LT"/>
        </w:rPr>
      </w:pPr>
    </w:p>
    <w:p w14:paraId="6CBA111B" w14:textId="77777777" w:rsidR="00ED3776" w:rsidRPr="00EA1907" w:rsidRDefault="00ED3776" w:rsidP="00ED3776">
      <w:pPr>
        <w:tabs>
          <w:tab w:val="clear" w:pos="567"/>
        </w:tabs>
        <w:spacing w:line="240" w:lineRule="auto"/>
        <w:rPr>
          <w:noProof/>
          <w:color w:val="000000"/>
          <w:szCs w:val="22"/>
          <w:lang w:val="lt-LT"/>
        </w:rPr>
      </w:pPr>
    </w:p>
    <w:p w14:paraId="392F2B73" w14:textId="77777777" w:rsidR="00ED3776" w:rsidRPr="00EA1907" w:rsidRDefault="00ED3776" w:rsidP="00ED3776">
      <w:pPr>
        <w:tabs>
          <w:tab w:val="clear" w:pos="567"/>
        </w:tabs>
        <w:spacing w:line="240" w:lineRule="auto"/>
        <w:ind w:left="567" w:hanging="567"/>
        <w:rPr>
          <w:caps/>
          <w:noProof/>
          <w:color w:val="000000"/>
          <w:szCs w:val="22"/>
          <w:lang w:val="lt-LT"/>
        </w:rPr>
      </w:pPr>
      <w:r w:rsidRPr="00EA1907">
        <w:rPr>
          <w:b/>
          <w:noProof/>
          <w:color w:val="000000"/>
          <w:szCs w:val="22"/>
          <w:lang w:val="lt-LT"/>
        </w:rPr>
        <w:t>3.</w:t>
      </w:r>
      <w:r w:rsidRPr="00EA1907">
        <w:rPr>
          <w:b/>
          <w:noProof/>
          <w:color w:val="000000"/>
          <w:szCs w:val="22"/>
          <w:lang w:val="lt-LT"/>
        </w:rPr>
        <w:tab/>
      </w:r>
      <w:r w:rsidRPr="00EA1907">
        <w:rPr>
          <w:b/>
          <w:caps/>
          <w:noProof/>
          <w:color w:val="000000"/>
          <w:szCs w:val="22"/>
          <w:lang w:val="lt-LT"/>
        </w:rPr>
        <w:t>FARMACINĖ forma</w:t>
      </w:r>
    </w:p>
    <w:p w14:paraId="61A2B151" w14:textId="77777777" w:rsidR="00ED3776" w:rsidRPr="00EA1907" w:rsidRDefault="00ED3776" w:rsidP="00ED3776">
      <w:pPr>
        <w:spacing w:line="240" w:lineRule="auto"/>
        <w:rPr>
          <w:noProof/>
          <w:color w:val="000000"/>
          <w:szCs w:val="22"/>
          <w:lang w:val="lt-LT"/>
        </w:rPr>
      </w:pPr>
    </w:p>
    <w:p w14:paraId="397968C3" w14:textId="77777777" w:rsidR="00ED3776" w:rsidRPr="00EA1907" w:rsidRDefault="00ED3776" w:rsidP="00ED3776">
      <w:pPr>
        <w:spacing w:line="240" w:lineRule="auto"/>
        <w:rPr>
          <w:noProof/>
          <w:color w:val="000000"/>
          <w:szCs w:val="22"/>
          <w:lang w:val="lt-LT"/>
        </w:rPr>
      </w:pPr>
      <w:r w:rsidRPr="00EA1907">
        <w:rPr>
          <w:noProof/>
          <w:color w:val="000000"/>
          <w:szCs w:val="22"/>
          <w:lang w:val="lt-LT"/>
        </w:rPr>
        <w:t>Tabletė</w:t>
      </w:r>
    </w:p>
    <w:p w14:paraId="01B4CFBE" w14:textId="77777777" w:rsidR="00ED3776" w:rsidRPr="00EA1907" w:rsidRDefault="00ED3776" w:rsidP="00ED3776">
      <w:pPr>
        <w:spacing w:line="240" w:lineRule="auto"/>
        <w:rPr>
          <w:noProof/>
          <w:color w:val="000000"/>
          <w:szCs w:val="22"/>
          <w:lang w:val="lt-LT"/>
        </w:rPr>
      </w:pPr>
    </w:p>
    <w:p w14:paraId="109269C4" w14:textId="77777777" w:rsidR="00ED3776" w:rsidRPr="00EA1907" w:rsidRDefault="00ED3776" w:rsidP="00ED3776">
      <w:pPr>
        <w:spacing w:line="240" w:lineRule="auto"/>
        <w:rPr>
          <w:noProof/>
          <w:color w:val="000000"/>
          <w:szCs w:val="22"/>
          <w:lang w:val="lt-LT"/>
        </w:rPr>
      </w:pPr>
      <w:r w:rsidRPr="00EA1907">
        <w:rPr>
          <w:noProof/>
          <w:color w:val="000000"/>
          <w:szCs w:val="22"/>
          <w:lang w:val="lt-LT"/>
        </w:rPr>
        <w:t xml:space="preserve">5 mg tabletės yra baltos, apvalios, išgaubtos, vienoje tabletės pusėje yra vagelė, kitoje </w:t>
      </w:r>
      <w:r>
        <w:rPr>
          <w:noProof/>
          <w:color w:val="000000"/>
          <w:szCs w:val="22"/>
          <w:lang w:val="lt-LT"/>
        </w:rPr>
        <w:t>–</w:t>
      </w:r>
      <w:r w:rsidRPr="00EA1907">
        <w:rPr>
          <w:noProof/>
          <w:color w:val="000000"/>
          <w:szCs w:val="22"/>
          <w:lang w:val="lt-LT"/>
        </w:rPr>
        <w:t xml:space="preserve"> ženklas</w:t>
      </w:r>
      <w:r>
        <w:rPr>
          <w:noProof/>
          <w:color w:val="000000"/>
          <w:szCs w:val="22"/>
          <w:lang w:val="lt-LT"/>
        </w:rPr>
        <w:t xml:space="preserve"> </w:t>
      </w:r>
      <w:r w:rsidRPr="00EA1907">
        <w:rPr>
          <w:noProof/>
          <w:color w:val="000000"/>
          <w:szCs w:val="22"/>
          <w:lang w:val="lt-LT"/>
        </w:rPr>
        <w:t>„3“. Tabletės skersmuo yra 9 mm.</w:t>
      </w:r>
    </w:p>
    <w:p w14:paraId="5BF05175" w14:textId="77777777" w:rsidR="00ED3776" w:rsidRPr="00EA1907" w:rsidRDefault="00ED3776" w:rsidP="00ED3776">
      <w:pPr>
        <w:spacing w:line="240" w:lineRule="auto"/>
        <w:rPr>
          <w:noProof/>
          <w:color w:val="000000"/>
          <w:szCs w:val="22"/>
          <w:lang w:val="lt-LT"/>
        </w:rPr>
      </w:pPr>
      <w:r w:rsidRPr="00EA1907">
        <w:rPr>
          <w:color w:val="000000"/>
          <w:szCs w:val="22"/>
          <w:lang w:val="lt-LT"/>
        </w:rPr>
        <w:t>10 mg tabletės yra baltos, apvalios, išgaubtos, vienoje tabletės pusėje yra vagelė. Tabletės skersmuo 9 mm.</w:t>
      </w:r>
    </w:p>
    <w:p w14:paraId="2D71CA66" w14:textId="77777777" w:rsidR="00ED3776" w:rsidRPr="00EA1907" w:rsidRDefault="00ED3776" w:rsidP="00ED3776">
      <w:pPr>
        <w:spacing w:line="240" w:lineRule="auto"/>
        <w:rPr>
          <w:noProof/>
          <w:color w:val="000000"/>
          <w:szCs w:val="22"/>
          <w:lang w:val="lt-LT"/>
        </w:rPr>
      </w:pPr>
    </w:p>
    <w:p w14:paraId="016E7D2E" w14:textId="77777777" w:rsidR="00ED3776" w:rsidRPr="00EA1907" w:rsidRDefault="00ED3776" w:rsidP="00ED3776">
      <w:pPr>
        <w:spacing w:line="240" w:lineRule="auto"/>
        <w:rPr>
          <w:noProof/>
          <w:color w:val="000000"/>
          <w:szCs w:val="22"/>
          <w:lang w:val="lt-LT"/>
        </w:rPr>
      </w:pPr>
      <w:r w:rsidRPr="00EA1907">
        <w:rPr>
          <w:noProof/>
          <w:color w:val="000000"/>
          <w:szCs w:val="22"/>
          <w:lang w:val="lt-LT"/>
        </w:rPr>
        <w:t>Tabletę galima padalyti į lygias dozes.</w:t>
      </w:r>
    </w:p>
    <w:p w14:paraId="06C50430" w14:textId="77777777" w:rsidR="00ED3776" w:rsidRPr="00EA1907" w:rsidRDefault="00ED3776" w:rsidP="00ED3776">
      <w:pPr>
        <w:spacing w:line="240" w:lineRule="auto"/>
        <w:rPr>
          <w:noProof/>
          <w:color w:val="000000"/>
          <w:szCs w:val="22"/>
          <w:lang w:val="lt-LT"/>
        </w:rPr>
      </w:pPr>
    </w:p>
    <w:p w14:paraId="4F3E5AF0" w14:textId="77777777" w:rsidR="00ED3776" w:rsidRPr="00EA1907" w:rsidRDefault="00ED3776" w:rsidP="00ED3776">
      <w:pPr>
        <w:tabs>
          <w:tab w:val="clear" w:pos="567"/>
        </w:tabs>
        <w:spacing w:line="240" w:lineRule="auto"/>
        <w:rPr>
          <w:noProof/>
          <w:color w:val="000000"/>
          <w:szCs w:val="22"/>
          <w:lang w:val="lt-LT"/>
        </w:rPr>
      </w:pPr>
    </w:p>
    <w:p w14:paraId="263382B1" w14:textId="77777777" w:rsidR="00ED3776" w:rsidRPr="00EA1907" w:rsidRDefault="00ED3776" w:rsidP="00ED3776">
      <w:pPr>
        <w:tabs>
          <w:tab w:val="clear" w:pos="567"/>
        </w:tabs>
        <w:spacing w:line="240" w:lineRule="auto"/>
        <w:ind w:left="567" w:hanging="567"/>
        <w:rPr>
          <w:caps/>
          <w:noProof/>
          <w:color w:val="000000"/>
          <w:szCs w:val="22"/>
          <w:lang w:val="lt-LT"/>
        </w:rPr>
      </w:pPr>
      <w:r w:rsidRPr="00EA1907">
        <w:rPr>
          <w:b/>
          <w:caps/>
          <w:noProof/>
          <w:color w:val="000000"/>
          <w:szCs w:val="22"/>
          <w:lang w:val="lt-LT"/>
        </w:rPr>
        <w:t>4.</w:t>
      </w:r>
      <w:r w:rsidRPr="00EA1907">
        <w:rPr>
          <w:b/>
          <w:caps/>
          <w:noProof/>
          <w:color w:val="000000"/>
          <w:szCs w:val="22"/>
          <w:lang w:val="lt-LT"/>
        </w:rPr>
        <w:tab/>
        <w:t>klinikinĖ informacija</w:t>
      </w:r>
    </w:p>
    <w:p w14:paraId="212985D6" w14:textId="77777777" w:rsidR="00ED3776" w:rsidRPr="00907883" w:rsidRDefault="00ED3776" w:rsidP="00ED3776">
      <w:pPr>
        <w:tabs>
          <w:tab w:val="clear" w:pos="567"/>
        </w:tabs>
        <w:spacing w:line="240" w:lineRule="auto"/>
        <w:rPr>
          <w:color w:val="000000"/>
          <w:szCs w:val="22"/>
          <w:lang w:val="lt-LT"/>
        </w:rPr>
      </w:pPr>
    </w:p>
    <w:p w14:paraId="51002BCC"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4.1</w:t>
      </w:r>
      <w:r w:rsidRPr="00907883">
        <w:rPr>
          <w:b/>
          <w:color w:val="000000"/>
          <w:szCs w:val="22"/>
          <w:lang w:val="lt-LT"/>
        </w:rPr>
        <w:tab/>
        <w:t>Terapinės indikacijos</w:t>
      </w:r>
    </w:p>
    <w:p w14:paraId="0E9D0EC6" w14:textId="77777777" w:rsidR="00ED3776" w:rsidRPr="00907883" w:rsidRDefault="00ED3776" w:rsidP="00ED3776">
      <w:pPr>
        <w:tabs>
          <w:tab w:val="clear" w:pos="567"/>
        </w:tabs>
        <w:spacing w:line="240" w:lineRule="auto"/>
        <w:rPr>
          <w:color w:val="000000"/>
          <w:szCs w:val="22"/>
          <w:lang w:val="lt-LT"/>
        </w:rPr>
      </w:pPr>
    </w:p>
    <w:p w14:paraId="3A4C775B" w14:textId="77777777" w:rsidR="00ED3776" w:rsidRPr="00907883" w:rsidRDefault="00ED3776" w:rsidP="00ED3776">
      <w:pPr>
        <w:spacing w:line="240" w:lineRule="auto"/>
        <w:rPr>
          <w:color w:val="000000"/>
          <w:szCs w:val="22"/>
          <w:lang w:val="lt-LT"/>
        </w:rPr>
      </w:pPr>
      <w:r w:rsidRPr="00907883">
        <w:rPr>
          <w:color w:val="000000"/>
          <w:szCs w:val="22"/>
          <w:lang w:val="lt-LT"/>
        </w:rPr>
        <w:t>Hipertenzija.</w:t>
      </w:r>
    </w:p>
    <w:p w14:paraId="228BA518" w14:textId="77777777" w:rsidR="00ED3776" w:rsidRPr="00907883" w:rsidRDefault="00ED3776" w:rsidP="00ED3776">
      <w:pPr>
        <w:spacing w:line="240" w:lineRule="auto"/>
        <w:rPr>
          <w:rFonts w:eastAsia="Arial Unicode MS"/>
          <w:color w:val="000000"/>
          <w:szCs w:val="22"/>
          <w:lang w:val="lt-LT"/>
        </w:rPr>
      </w:pPr>
      <w:r w:rsidRPr="00907883">
        <w:rPr>
          <w:rFonts w:eastAsia="Arial Unicode MS"/>
          <w:color w:val="000000"/>
          <w:szCs w:val="22"/>
          <w:lang w:val="lt-LT"/>
        </w:rPr>
        <w:t>Stabilioji krūtinės angina.</w:t>
      </w:r>
    </w:p>
    <w:p w14:paraId="624944B0" w14:textId="77777777" w:rsidR="00ED3776" w:rsidRPr="00907883" w:rsidRDefault="00ED3776" w:rsidP="00ED3776">
      <w:pPr>
        <w:spacing w:line="240" w:lineRule="auto"/>
        <w:rPr>
          <w:rFonts w:eastAsia="Arial Unicode MS"/>
          <w:color w:val="000000"/>
          <w:szCs w:val="22"/>
          <w:lang w:val="lt-LT"/>
        </w:rPr>
      </w:pPr>
      <w:r w:rsidRPr="00907883">
        <w:rPr>
          <w:rFonts w:eastAsia="Arial Unicode MS"/>
          <w:color w:val="000000"/>
          <w:szCs w:val="22"/>
          <w:lang w:val="lt-LT"/>
        </w:rPr>
        <w:t>Angiospazminė (</w:t>
      </w:r>
      <w:r w:rsidRPr="00907883">
        <w:rPr>
          <w:lang w:val="lt-LT"/>
        </w:rPr>
        <w:t>Princmetalo [</w:t>
      </w:r>
      <w:r w:rsidRPr="00907883">
        <w:rPr>
          <w:rStyle w:val="resultoftext"/>
          <w:i/>
          <w:lang w:val="lt-LT"/>
        </w:rPr>
        <w:t>Prinzmetal</w:t>
      </w:r>
      <w:r w:rsidRPr="00907883">
        <w:rPr>
          <w:lang w:val="lt-LT"/>
        </w:rPr>
        <w:t>])</w:t>
      </w:r>
      <w:r w:rsidRPr="00907883">
        <w:rPr>
          <w:rFonts w:eastAsia="Arial Unicode MS"/>
          <w:color w:val="000000"/>
          <w:szCs w:val="22"/>
          <w:lang w:val="lt-LT"/>
        </w:rPr>
        <w:t xml:space="preserve"> </w:t>
      </w:r>
      <w:r>
        <w:rPr>
          <w:rFonts w:eastAsia="Arial Unicode MS"/>
          <w:color w:val="000000"/>
          <w:szCs w:val="22"/>
          <w:lang w:val="lt-LT"/>
        </w:rPr>
        <w:t xml:space="preserve">krūtinės </w:t>
      </w:r>
      <w:r w:rsidRPr="00907883">
        <w:rPr>
          <w:rFonts w:eastAsia="Arial Unicode MS"/>
          <w:color w:val="000000"/>
          <w:szCs w:val="22"/>
          <w:lang w:val="lt-LT"/>
        </w:rPr>
        <w:t>angina.</w:t>
      </w:r>
    </w:p>
    <w:p w14:paraId="2FDCEBE8" w14:textId="77777777" w:rsidR="00ED3776" w:rsidRPr="00907883" w:rsidRDefault="00ED3776" w:rsidP="00ED3776">
      <w:pPr>
        <w:tabs>
          <w:tab w:val="clear" w:pos="567"/>
        </w:tabs>
        <w:spacing w:line="240" w:lineRule="auto"/>
        <w:rPr>
          <w:color w:val="000000"/>
          <w:szCs w:val="22"/>
          <w:lang w:val="lt-LT"/>
        </w:rPr>
      </w:pPr>
    </w:p>
    <w:p w14:paraId="4952E033" w14:textId="77777777" w:rsidR="00ED3776" w:rsidRPr="00907883" w:rsidRDefault="00ED3776" w:rsidP="00686E45">
      <w:pPr>
        <w:numPr>
          <w:ilvl w:val="1"/>
          <w:numId w:val="26"/>
        </w:numPr>
        <w:spacing w:line="240" w:lineRule="auto"/>
        <w:ind w:left="573" w:hanging="573"/>
        <w:rPr>
          <w:b/>
          <w:color w:val="000000"/>
          <w:szCs w:val="22"/>
          <w:lang w:val="lt-LT"/>
        </w:rPr>
      </w:pPr>
      <w:r w:rsidRPr="00907883">
        <w:rPr>
          <w:b/>
          <w:color w:val="000000"/>
          <w:szCs w:val="22"/>
          <w:lang w:val="lt-LT"/>
        </w:rPr>
        <w:t>Dozavimas ir vartojimo metodas</w:t>
      </w:r>
    </w:p>
    <w:p w14:paraId="0B6FD1DB" w14:textId="77777777" w:rsidR="00ED3776" w:rsidRPr="00907883" w:rsidRDefault="00ED3776" w:rsidP="00ED3776">
      <w:pPr>
        <w:tabs>
          <w:tab w:val="clear" w:pos="567"/>
        </w:tabs>
        <w:spacing w:line="240" w:lineRule="auto"/>
        <w:rPr>
          <w:color w:val="000000"/>
          <w:szCs w:val="22"/>
          <w:lang w:val="lt-LT"/>
        </w:rPr>
      </w:pPr>
    </w:p>
    <w:p w14:paraId="5BD2836B"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Dozavimas</w:t>
      </w:r>
    </w:p>
    <w:p w14:paraId="360876F0" w14:textId="77777777" w:rsidR="00ED3776" w:rsidRPr="00907883" w:rsidRDefault="00ED3776" w:rsidP="00ED3776">
      <w:pPr>
        <w:tabs>
          <w:tab w:val="clear" w:pos="567"/>
        </w:tabs>
        <w:spacing w:line="240" w:lineRule="auto"/>
        <w:rPr>
          <w:color w:val="000000"/>
          <w:szCs w:val="22"/>
          <w:lang w:val="lt-LT"/>
        </w:rPr>
      </w:pPr>
    </w:p>
    <w:p w14:paraId="7DC7B192" w14:textId="77777777" w:rsidR="00ED3776" w:rsidRPr="00907883" w:rsidRDefault="00ED3776" w:rsidP="00ED3776">
      <w:pPr>
        <w:tabs>
          <w:tab w:val="clear" w:pos="567"/>
        </w:tabs>
        <w:spacing w:line="240" w:lineRule="auto"/>
        <w:rPr>
          <w:i/>
          <w:color w:val="000000"/>
          <w:szCs w:val="22"/>
          <w:u w:val="single"/>
          <w:lang w:val="lt-LT"/>
        </w:rPr>
      </w:pPr>
      <w:r w:rsidRPr="00907883">
        <w:rPr>
          <w:i/>
          <w:color w:val="000000"/>
          <w:szCs w:val="22"/>
          <w:u w:val="single"/>
          <w:lang w:val="lt-LT"/>
        </w:rPr>
        <w:t>Suaugusieji</w:t>
      </w:r>
    </w:p>
    <w:p w14:paraId="70F42CD1"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Rekomenduojama pradinė amlodipino dozė gydant pirminę arterinę hipertenziją ar krūtinės anginą yra 5 mg vieną kartą per parą. Šią dozę galima didinti iki didžiausios, t. y. 10 mg, atsižvelgiant į individualų paciento atsaką.</w:t>
      </w:r>
    </w:p>
    <w:p w14:paraId="626834A7"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Pacientams kurie serga hipertenzija, amlodipinas buvo skiriamas kartu su tiazidiniais diuretikais, alfa adrenoblokatoriais, beta adrenoblokatoriais arba angiotenziną konvertuojančio fermento inhibitoriais. Pacientams kurių krūtinės angina, yra atspari nitratams ir (arba) tinkamoms beta adrenoblokatorių dozėms, jos gydymui amlodipinas gali būti vartojamas vienas kaip monoterapija arba kartu su kitais krūtinės anginos gydymui skirtais vaistiniais preparatais.</w:t>
      </w:r>
    </w:p>
    <w:p w14:paraId="52B8C5B4" w14:textId="77777777" w:rsidR="00ED3776" w:rsidRPr="00907883" w:rsidRDefault="00ED3776" w:rsidP="00ED3776">
      <w:pPr>
        <w:tabs>
          <w:tab w:val="clear" w:pos="567"/>
        </w:tabs>
        <w:spacing w:line="240" w:lineRule="auto"/>
        <w:rPr>
          <w:color w:val="000000"/>
          <w:szCs w:val="22"/>
          <w:lang w:val="lt-LT"/>
        </w:rPr>
      </w:pPr>
    </w:p>
    <w:p w14:paraId="15857ED5"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Kartu su tiazidiniais diuretikais, beta adrenoreceptorių blokatoriais bei angiotenziną konvertuojančio fermento inhibitoriais vartojamo amlodipino dozės koreguoti nereikia.</w:t>
      </w:r>
    </w:p>
    <w:p w14:paraId="3D5F6F32" w14:textId="77777777" w:rsidR="00ED3776" w:rsidRPr="00907883" w:rsidRDefault="00ED3776" w:rsidP="00ED3776">
      <w:pPr>
        <w:tabs>
          <w:tab w:val="clear" w:pos="567"/>
        </w:tabs>
        <w:spacing w:line="240" w:lineRule="auto"/>
        <w:rPr>
          <w:color w:val="000000"/>
          <w:szCs w:val="22"/>
          <w:lang w:val="lt-LT"/>
        </w:rPr>
      </w:pPr>
    </w:p>
    <w:p w14:paraId="1139A563" w14:textId="77777777" w:rsidR="00ED3776" w:rsidRPr="00907883" w:rsidRDefault="00ED3776" w:rsidP="00ED3776">
      <w:pPr>
        <w:tabs>
          <w:tab w:val="clear" w:pos="567"/>
        </w:tabs>
        <w:spacing w:line="240" w:lineRule="auto"/>
        <w:rPr>
          <w:i/>
          <w:color w:val="000000"/>
          <w:szCs w:val="22"/>
          <w:u w:val="single"/>
          <w:lang w:val="lt-LT"/>
        </w:rPr>
      </w:pPr>
      <w:r w:rsidRPr="00907883">
        <w:rPr>
          <w:i/>
          <w:color w:val="000000"/>
          <w:u w:val="single"/>
          <w:lang w:val="lt-LT"/>
        </w:rPr>
        <w:t>Ypatingos populiacijos</w:t>
      </w:r>
    </w:p>
    <w:p w14:paraId="6B8A80BB" w14:textId="77777777" w:rsidR="00ED3776" w:rsidRPr="00907883" w:rsidRDefault="00ED3776" w:rsidP="00ED3776">
      <w:pPr>
        <w:tabs>
          <w:tab w:val="clear" w:pos="567"/>
        </w:tabs>
        <w:spacing w:line="240" w:lineRule="auto"/>
        <w:rPr>
          <w:i/>
          <w:color w:val="000000"/>
          <w:szCs w:val="22"/>
          <w:lang w:val="lt-LT"/>
        </w:rPr>
      </w:pPr>
      <w:r w:rsidRPr="00907883">
        <w:rPr>
          <w:i/>
          <w:color w:val="000000"/>
          <w:szCs w:val="22"/>
          <w:lang w:val="lt-LT"/>
        </w:rPr>
        <w:t>Senyvi pacientai</w:t>
      </w:r>
    </w:p>
    <w:p w14:paraId="3B7987DC"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Senyvi ir jaunesni ligoniai panašias amlodipino dozes toleruoja vienodai gerai. Senyviems žmonėms rekomenduojamas įprastinis dozavimas, tačiau dozę didinti reikėtų atsargiai (žr. 4.4 ir 5.2 skyrius).</w:t>
      </w:r>
    </w:p>
    <w:p w14:paraId="405DDB90" w14:textId="77777777" w:rsidR="00ED3776" w:rsidRPr="00907883" w:rsidRDefault="00ED3776" w:rsidP="00ED3776">
      <w:pPr>
        <w:tabs>
          <w:tab w:val="clear" w:pos="567"/>
        </w:tabs>
        <w:spacing w:line="240" w:lineRule="auto"/>
        <w:rPr>
          <w:color w:val="000000"/>
          <w:szCs w:val="22"/>
          <w:lang w:val="lt-LT"/>
        </w:rPr>
      </w:pPr>
    </w:p>
    <w:p w14:paraId="6BBCF894" w14:textId="77777777" w:rsidR="00ED3776" w:rsidRPr="00907883" w:rsidRDefault="00ED3776" w:rsidP="00686E45">
      <w:pPr>
        <w:keepNext/>
        <w:tabs>
          <w:tab w:val="clear" w:pos="567"/>
        </w:tabs>
        <w:spacing w:line="240" w:lineRule="auto"/>
        <w:rPr>
          <w:i/>
          <w:iCs/>
          <w:color w:val="000000"/>
          <w:szCs w:val="22"/>
          <w:lang w:val="lt-LT"/>
        </w:rPr>
      </w:pPr>
      <w:r w:rsidRPr="00907883">
        <w:rPr>
          <w:i/>
          <w:iCs/>
          <w:color w:val="000000"/>
          <w:szCs w:val="22"/>
          <w:lang w:val="lt-LT"/>
        </w:rPr>
        <w:lastRenderedPageBreak/>
        <w:t>Pacientai, kurių kepenų funkcija sutrikusi</w:t>
      </w:r>
    </w:p>
    <w:p w14:paraId="4B993ABA"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Pacientams, kuriems yra lengvas ar vidutinio sunkumo kepenų funkcijos sutrikimas, specialus vaisto dozavimas nebuvo nustatytas, todėl tinkamą dozę jiems reikia parinkti atsargiai ir gydymą pradėti mažesne iš galimų dozių (žr. 4.4 ir 5.2 skyrius). Amlodipino farmakokinetika pacientams, kuriems yra sunkus kepenų funkcijos sutrikimas, nebuvo tiriama. Pacientams, kuriems yra sunkus kepenų funkcijos sutrikimas, amlodipino vartojimą reikėtų pradėti nuo mažiausios dozės ir kelti dozę lėtai.</w:t>
      </w:r>
    </w:p>
    <w:p w14:paraId="506EE03D" w14:textId="77777777" w:rsidR="00ED3776" w:rsidRPr="00907883" w:rsidRDefault="00ED3776" w:rsidP="00ED3776">
      <w:pPr>
        <w:tabs>
          <w:tab w:val="clear" w:pos="567"/>
        </w:tabs>
        <w:spacing w:line="240" w:lineRule="auto"/>
        <w:rPr>
          <w:color w:val="000000"/>
          <w:szCs w:val="22"/>
          <w:lang w:val="lt-LT"/>
        </w:rPr>
      </w:pPr>
    </w:p>
    <w:p w14:paraId="489D68DD" w14:textId="77777777" w:rsidR="00ED3776" w:rsidRPr="00907883" w:rsidRDefault="00ED3776" w:rsidP="00ED3776">
      <w:pPr>
        <w:tabs>
          <w:tab w:val="clear" w:pos="567"/>
        </w:tabs>
        <w:spacing w:line="240" w:lineRule="auto"/>
        <w:rPr>
          <w:i/>
          <w:iCs/>
          <w:color w:val="000000"/>
          <w:szCs w:val="22"/>
          <w:lang w:val="lt-LT"/>
        </w:rPr>
      </w:pPr>
      <w:r w:rsidRPr="00907883">
        <w:rPr>
          <w:i/>
          <w:iCs/>
          <w:color w:val="000000"/>
          <w:szCs w:val="22"/>
          <w:lang w:val="lt-LT"/>
        </w:rPr>
        <w:t>Pacientai, kurių inkstų funkcija sutrikusi</w:t>
      </w:r>
    </w:p>
    <w:p w14:paraId="59CCC4EB"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Amlodipino koncentracijos pokyčiai kraujo plazmoje nepriklauso nuo inkstų funkcijos sutrikimo sunkumo, todėl rekomenduojama įprastinė dozė. Dialize amlodipino iš organizmo pašalinti neįmanoma.</w:t>
      </w:r>
    </w:p>
    <w:p w14:paraId="1FAB5506" w14:textId="77777777" w:rsidR="00ED3776" w:rsidRPr="00907883" w:rsidRDefault="00ED3776" w:rsidP="00ED3776">
      <w:pPr>
        <w:tabs>
          <w:tab w:val="clear" w:pos="567"/>
        </w:tabs>
        <w:spacing w:line="240" w:lineRule="auto"/>
        <w:rPr>
          <w:color w:val="000000"/>
          <w:szCs w:val="22"/>
          <w:lang w:val="lt-LT"/>
        </w:rPr>
      </w:pPr>
    </w:p>
    <w:p w14:paraId="0AE97F01" w14:textId="77777777" w:rsidR="00ED3776" w:rsidRPr="00907883" w:rsidRDefault="00ED3776" w:rsidP="00ED3776">
      <w:pPr>
        <w:tabs>
          <w:tab w:val="clear" w:pos="567"/>
        </w:tabs>
        <w:spacing w:line="240" w:lineRule="auto"/>
        <w:rPr>
          <w:i/>
          <w:color w:val="000000"/>
          <w:szCs w:val="22"/>
          <w:lang w:val="lt-LT"/>
        </w:rPr>
      </w:pPr>
      <w:r w:rsidRPr="00907883">
        <w:rPr>
          <w:i/>
          <w:color w:val="000000"/>
          <w:szCs w:val="22"/>
          <w:lang w:val="lt-LT"/>
        </w:rPr>
        <w:t>Vaikų populiacija</w:t>
      </w:r>
    </w:p>
    <w:p w14:paraId="3ABA0934" w14:textId="77777777" w:rsidR="00ED3776" w:rsidRPr="00907883" w:rsidRDefault="00ED3776" w:rsidP="00ED3776">
      <w:pPr>
        <w:tabs>
          <w:tab w:val="clear" w:pos="567"/>
        </w:tabs>
        <w:spacing w:line="240" w:lineRule="auto"/>
        <w:rPr>
          <w:i/>
          <w:color w:val="000000"/>
          <w:szCs w:val="22"/>
          <w:lang w:val="lt-LT"/>
        </w:rPr>
      </w:pPr>
      <w:r w:rsidRPr="00907883">
        <w:rPr>
          <w:i/>
          <w:color w:val="000000"/>
          <w:szCs w:val="22"/>
          <w:lang w:val="lt-LT"/>
        </w:rPr>
        <w:t>6-17 metų vaikai ir paaugliai, sergantys arterine hipertenzija</w:t>
      </w:r>
    </w:p>
    <w:p w14:paraId="0DFFE071"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Rekomenduojama antihipertenzinė dozė 6-17 metų amžiaus pacientams yra 2,5 mg kaip pradinė dozė vieną kartą per parą, kuri gali būti laipsniškai didinama iki 5 mg vieną kartą per parą, jeigu per 4 savaites nepasiekiamas tikslinis kraujospūdis. Didesnės kaip 5 mg dozės nebuvo tirtos pediatrinių pacientų grupėje (žr. 5.1 ir 5.2 skyrius).</w:t>
      </w:r>
    </w:p>
    <w:p w14:paraId="2C520CA5" w14:textId="77777777" w:rsidR="00ED3776" w:rsidRPr="00907883" w:rsidRDefault="00ED3776" w:rsidP="00ED3776">
      <w:pPr>
        <w:tabs>
          <w:tab w:val="clear" w:pos="567"/>
        </w:tabs>
        <w:spacing w:line="240" w:lineRule="auto"/>
        <w:rPr>
          <w:color w:val="000000"/>
          <w:szCs w:val="22"/>
          <w:lang w:val="lt-LT"/>
        </w:rPr>
      </w:pPr>
    </w:p>
    <w:p w14:paraId="62BBD541" w14:textId="77777777" w:rsidR="00ED3776" w:rsidRPr="00907883" w:rsidRDefault="00ED3776" w:rsidP="00ED3776">
      <w:pPr>
        <w:tabs>
          <w:tab w:val="clear" w:pos="567"/>
        </w:tabs>
        <w:spacing w:line="240" w:lineRule="auto"/>
        <w:rPr>
          <w:i/>
          <w:color w:val="000000"/>
          <w:szCs w:val="22"/>
          <w:lang w:val="lt-LT"/>
        </w:rPr>
      </w:pPr>
      <w:r w:rsidRPr="00907883">
        <w:rPr>
          <w:i/>
          <w:color w:val="000000"/>
          <w:szCs w:val="22"/>
          <w:lang w:val="lt-LT"/>
        </w:rPr>
        <w:t>Jaunesni kaip 6 metų vaikai</w:t>
      </w:r>
    </w:p>
    <w:p w14:paraId="5AF10B1C"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Duomenų nėra.</w:t>
      </w:r>
    </w:p>
    <w:p w14:paraId="6C440B9C" w14:textId="77777777" w:rsidR="00ED3776" w:rsidRPr="00907883" w:rsidRDefault="00ED3776" w:rsidP="00ED3776">
      <w:pPr>
        <w:tabs>
          <w:tab w:val="clear" w:pos="567"/>
        </w:tabs>
        <w:spacing w:line="240" w:lineRule="auto"/>
        <w:rPr>
          <w:color w:val="000000"/>
          <w:szCs w:val="22"/>
          <w:lang w:val="lt-LT"/>
        </w:rPr>
      </w:pPr>
    </w:p>
    <w:p w14:paraId="097E42BB" w14:textId="77777777" w:rsidR="00ED3776" w:rsidRPr="00907883" w:rsidRDefault="00ED3776" w:rsidP="00ED3776">
      <w:pPr>
        <w:spacing w:line="240" w:lineRule="auto"/>
        <w:rPr>
          <w:color w:val="000000"/>
          <w:szCs w:val="22"/>
          <w:u w:val="single"/>
          <w:lang w:val="lt-LT"/>
        </w:rPr>
      </w:pPr>
      <w:r w:rsidRPr="00907883">
        <w:rPr>
          <w:color w:val="000000"/>
          <w:szCs w:val="22"/>
          <w:u w:val="single"/>
          <w:lang w:val="lt-LT"/>
        </w:rPr>
        <w:t>Vartojimo metodas</w:t>
      </w:r>
    </w:p>
    <w:p w14:paraId="4BD2B881" w14:textId="77777777" w:rsidR="00ED3776" w:rsidRPr="00907883" w:rsidRDefault="00ED3776" w:rsidP="00ED3776">
      <w:pPr>
        <w:tabs>
          <w:tab w:val="clear" w:pos="567"/>
        </w:tabs>
        <w:spacing w:line="240" w:lineRule="auto"/>
        <w:ind w:left="567" w:hanging="567"/>
        <w:rPr>
          <w:color w:val="000000"/>
          <w:szCs w:val="22"/>
          <w:lang w:val="lt-LT"/>
        </w:rPr>
      </w:pPr>
    </w:p>
    <w:p w14:paraId="6DFD0C05" w14:textId="77777777" w:rsidR="00ED3776" w:rsidRPr="00907883" w:rsidRDefault="00ED3776" w:rsidP="00ED3776">
      <w:pPr>
        <w:tabs>
          <w:tab w:val="clear" w:pos="567"/>
        </w:tabs>
        <w:spacing w:line="240" w:lineRule="auto"/>
        <w:ind w:left="567" w:hanging="567"/>
        <w:rPr>
          <w:color w:val="000000"/>
          <w:szCs w:val="22"/>
          <w:lang w:val="lt-LT"/>
        </w:rPr>
      </w:pPr>
      <w:r w:rsidRPr="00907883">
        <w:rPr>
          <w:color w:val="000000"/>
          <w:szCs w:val="22"/>
          <w:lang w:val="lt-LT"/>
        </w:rPr>
        <w:t>Tabletė vartojama per burną.</w:t>
      </w:r>
    </w:p>
    <w:p w14:paraId="1FC30FE2" w14:textId="77777777" w:rsidR="00ED3776" w:rsidRPr="00907883" w:rsidRDefault="00ED3776" w:rsidP="00ED3776">
      <w:pPr>
        <w:tabs>
          <w:tab w:val="clear" w:pos="567"/>
        </w:tabs>
        <w:spacing w:line="240" w:lineRule="auto"/>
        <w:ind w:left="567" w:hanging="567"/>
        <w:rPr>
          <w:color w:val="000000"/>
          <w:szCs w:val="22"/>
          <w:lang w:val="lt-LT"/>
        </w:rPr>
      </w:pPr>
    </w:p>
    <w:p w14:paraId="19451284" w14:textId="77777777" w:rsidR="00ED3776" w:rsidRPr="00907883" w:rsidRDefault="00ED3776" w:rsidP="00ED3776">
      <w:pPr>
        <w:tabs>
          <w:tab w:val="clear" w:pos="567"/>
        </w:tabs>
        <w:spacing w:line="240" w:lineRule="auto"/>
        <w:ind w:left="567" w:hanging="567"/>
        <w:rPr>
          <w:color w:val="000000"/>
          <w:szCs w:val="22"/>
          <w:lang w:val="lt-LT"/>
        </w:rPr>
      </w:pPr>
      <w:r w:rsidRPr="00907883">
        <w:rPr>
          <w:b/>
          <w:color w:val="000000"/>
          <w:szCs w:val="22"/>
          <w:lang w:val="lt-LT"/>
        </w:rPr>
        <w:t>4.3</w:t>
      </w:r>
      <w:r w:rsidRPr="00907883">
        <w:rPr>
          <w:b/>
          <w:color w:val="000000"/>
          <w:szCs w:val="22"/>
          <w:lang w:val="lt-LT"/>
        </w:rPr>
        <w:tab/>
        <w:t>Kontraindikacijos</w:t>
      </w:r>
    </w:p>
    <w:p w14:paraId="09E41B63" w14:textId="77777777" w:rsidR="00ED3776" w:rsidRPr="00907883" w:rsidRDefault="00ED3776" w:rsidP="00ED3776">
      <w:pPr>
        <w:tabs>
          <w:tab w:val="clear" w:pos="567"/>
        </w:tabs>
        <w:spacing w:line="240" w:lineRule="auto"/>
        <w:rPr>
          <w:color w:val="000000"/>
          <w:szCs w:val="22"/>
          <w:lang w:val="lt-LT"/>
        </w:rPr>
      </w:pPr>
    </w:p>
    <w:p w14:paraId="0EFB58BE" w14:textId="77777777" w:rsidR="00ED3776" w:rsidRPr="00907883" w:rsidRDefault="00ED3776" w:rsidP="00ED3776">
      <w:pPr>
        <w:spacing w:line="240" w:lineRule="auto"/>
        <w:rPr>
          <w:color w:val="000000"/>
          <w:szCs w:val="22"/>
          <w:lang w:val="lt-LT"/>
        </w:rPr>
      </w:pPr>
      <w:r w:rsidRPr="00907883">
        <w:rPr>
          <w:color w:val="000000"/>
          <w:szCs w:val="22"/>
          <w:lang w:val="lt-LT"/>
        </w:rPr>
        <w:t>Amlodipino vartoti negalima, jei:</w:t>
      </w:r>
    </w:p>
    <w:p w14:paraId="5B883834" w14:textId="77777777" w:rsidR="00ED3776" w:rsidRPr="00907883" w:rsidRDefault="00ED3776" w:rsidP="00ED3776">
      <w:pPr>
        <w:spacing w:line="240" w:lineRule="auto"/>
        <w:rPr>
          <w:color w:val="000000"/>
          <w:szCs w:val="22"/>
          <w:lang w:val="lt-LT"/>
        </w:rPr>
      </w:pPr>
      <w:r w:rsidRPr="00907883">
        <w:rPr>
          <w:color w:val="000000"/>
          <w:szCs w:val="22"/>
          <w:lang w:val="lt-LT"/>
        </w:rPr>
        <w:t>•</w:t>
      </w:r>
      <w:r w:rsidRPr="00907883">
        <w:rPr>
          <w:color w:val="000000"/>
          <w:szCs w:val="22"/>
          <w:lang w:val="lt-LT"/>
        </w:rPr>
        <w:tab/>
        <w:t>padidėjęs jautrumas veikliajai arba bet kuriai 6.1 skyriuje nurodytai pagalbinei medžiagai arba dihidropiridinų dariniams;</w:t>
      </w:r>
    </w:p>
    <w:p w14:paraId="13E1122A" w14:textId="77777777" w:rsidR="00ED3776" w:rsidRPr="00907883" w:rsidRDefault="00ED3776" w:rsidP="00ED3776">
      <w:pPr>
        <w:spacing w:line="240" w:lineRule="auto"/>
        <w:rPr>
          <w:color w:val="000000"/>
          <w:szCs w:val="22"/>
          <w:lang w:val="lt-LT"/>
        </w:rPr>
      </w:pPr>
      <w:r w:rsidRPr="00907883">
        <w:rPr>
          <w:color w:val="000000"/>
          <w:szCs w:val="22"/>
          <w:lang w:val="lt-LT"/>
        </w:rPr>
        <w:t>•</w:t>
      </w:r>
      <w:r w:rsidRPr="00907883">
        <w:rPr>
          <w:color w:val="000000"/>
          <w:szCs w:val="22"/>
          <w:lang w:val="lt-LT"/>
        </w:rPr>
        <w:tab/>
        <w:t xml:space="preserve">sunki hipotenzija; </w:t>
      </w:r>
    </w:p>
    <w:p w14:paraId="3C827E9E" w14:textId="77777777" w:rsidR="00ED3776" w:rsidRPr="00907883" w:rsidRDefault="00ED3776" w:rsidP="00ED3776">
      <w:pPr>
        <w:spacing w:line="240" w:lineRule="auto"/>
        <w:rPr>
          <w:color w:val="000000"/>
          <w:szCs w:val="22"/>
          <w:lang w:val="lt-LT"/>
        </w:rPr>
      </w:pPr>
      <w:r w:rsidRPr="00907883">
        <w:rPr>
          <w:color w:val="000000"/>
          <w:szCs w:val="22"/>
          <w:lang w:val="lt-LT"/>
        </w:rPr>
        <w:t>•</w:t>
      </w:r>
      <w:r w:rsidRPr="00907883">
        <w:rPr>
          <w:color w:val="000000"/>
          <w:szCs w:val="22"/>
          <w:lang w:val="lt-LT"/>
        </w:rPr>
        <w:tab/>
        <w:t xml:space="preserve">šokas (įskaitant kardiogeninį šoką); </w:t>
      </w:r>
    </w:p>
    <w:p w14:paraId="7540576D" w14:textId="77777777" w:rsidR="00ED3776" w:rsidRPr="00907883" w:rsidRDefault="00ED3776" w:rsidP="00ED3776">
      <w:pPr>
        <w:spacing w:line="240" w:lineRule="auto"/>
        <w:rPr>
          <w:color w:val="000000"/>
          <w:szCs w:val="22"/>
          <w:lang w:val="lt-LT"/>
        </w:rPr>
      </w:pPr>
      <w:r w:rsidRPr="00907883">
        <w:rPr>
          <w:color w:val="000000"/>
          <w:szCs w:val="22"/>
          <w:lang w:val="lt-LT"/>
        </w:rPr>
        <w:t>•</w:t>
      </w:r>
      <w:r w:rsidRPr="00907883">
        <w:rPr>
          <w:color w:val="000000"/>
          <w:szCs w:val="22"/>
          <w:lang w:val="lt-LT"/>
        </w:rPr>
        <w:tab/>
        <w:t>kraujo ištekėjimo iš kairiojo širdies skilvelio obstrukcija (pvz., didelio laipsnio aortos stenozė);</w:t>
      </w:r>
    </w:p>
    <w:p w14:paraId="4066DD3E" w14:textId="77777777" w:rsidR="00ED3776" w:rsidRPr="00907883" w:rsidRDefault="00ED3776" w:rsidP="00ED3776">
      <w:pPr>
        <w:spacing w:line="240" w:lineRule="auto"/>
        <w:rPr>
          <w:color w:val="000000"/>
          <w:szCs w:val="22"/>
          <w:lang w:val="lt-LT"/>
        </w:rPr>
      </w:pPr>
      <w:r w:rsidRPr="00907883">
        <w:rPr>
          <w:color w:val="000000"/>
          <w:szCs w:val="22"/>
          <w:lang w:val="lt-LT"/>
        </w:rPr>
        <w:t>•</w:t>
      </w:r>
      <w:r w:rsidRPr="00907883">
        <w:rPr>
          <w:color w:val="000000"/>
          <w:szCs w:val="22"/>
          <w:lang w:val="lt-LT"/>
        </w:rPr>
        <w:tab/>
        <w:t xml:space="preserve">hemodinamiškai nestabilus širdies nepakankamumas po ūminio miokardo infarkto. </w:t>
      </w:r>
    </w:p>
    <w:p w14:paraId="45427C0C" w14:textId="77777777" w:rsidR="00ED3776" w:rsidRPr="00907883" w:rsidRDefault="00ED3776" w:rsidP="00ED3776">
      <w:pPr>
        <w:spacing w:line="240" w:lineRule="auto"/>
        <w:rPr>
          <w:color w:val="000000"/>
          <w:szCs w:val="22"/>
          <w:lang w:val="lt-LT"/>
        </w:rPr>
      </w:pPr>
    </w:p>
    <w:p w14:paraId="229DC11C"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4.4</w:t>
      </w:r>
      <w:r w:rsidRPr="00907883">
        <w:rPr>
          <w:b/>
          <w:color w:val="000000"/>
          <w:szCs w:val="22"/>
          <w:lang w:val="lt-LT"/>
        </w:rPr>
        <w:tab/>
        <w:t>Specialūs įspėjimai ir atsargumo priemonės</w:t>
      </w:r>
    </w:p>
    <w:p w14:paraId="19062677" w14:textId="77777777" w:rsidR="00ED3776" w:rsidRPr="00907883" w:rsidRDefault="00ED3776" w:rsidP="00ED3776">
      <w:pPr>
        <w:tabs>
          <w:tab w:val="clear" w:pos="567"/>
        </w:tabs>
        <w:spacing w:line="240" w:lineRule="auto"/>
        <w:rPr>
          <w:color w:val="000000"/>
          <w:szCs w:val="22"/>
          <w:lang w:val="lt-LT"/>
        </w:rPr>
      </w:pPr>
    </w:p>
    <w:p w14:paraId="1BFE6E29"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Ar saugu ir veiksminga vartoti amlodipiną esant hipertenzinei krizei, nenustatyta.</w:t>
      </w:r>
    </w:p>
    <w:p w14:paraId="0AD4E6F3" w14:textId="77777777" w:rsidR="00ED3776" w:rsidRPr="00907883" w:rsidRDefault="00ED3776" w:rsidP="00ED3776">
      <w:pPr>
        <w:tabs>
          <w:tab w:val="clear" w:pos="567"/>
        </w:tabs>
        <w:spacing w:line="240" w:lineRule="auto"/>
        <w:rPr>
          <w:color w:val="000000"/>
          <w:szCs w:val="22"/>
          <w:lang w:val="lt-LT"/>
        </w:rPr>
      </w:pPr>
    </w:p>
    <w:p w14:paraId="24ACB9C4"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Pacientai, sergantys širdies nepakankamumu</w:t>
      </w:r>
    </w:p>
    <w:p w14:paraId="115F649B"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Širdies nepakankamumu sergančius pacientus reikia gydyti atsargiai. Ilgalaikio placebu kontroliuoto tyrimo, kuriame dalyvavo ligoniai, sergantys sunkiu (III arba IV klasės pagal NYHA klasifikaciją) širdies veikos nepakankamumu, duomenimis, pacientams, gydytiems amlodipinu, plaučių edemos dažnis buvo didesnis negu vartojusiems placebo (žr. 5.1 skyrių). Pacientams, kuriems yra stazinis širdies nepakankamumas, kalcio kanalų blokatorių, įskaitant amlodipiną, reikia vartoti atsargiai, kadangi tai ateityje gali sąlygoti širdies ir kraujagyslių reiškinių rizikos padidėjimą ir mirtingumą.</w:t>
      </w:r>
    </w:p>
    <w:p w14:paraId="13A33DF7" w14:textId="77777777" w:rsidR="00ED3776" w:rsidRPr="00907883" w:rsidRDefault="00ED3776" w:rsidP="00ED3776">
      <w:pPr>
        <w:tabs>
          <w:tab w:val="clear" w:pos="567"/>
        </w:tabs>
        <w:spacing w:line="240" w:lineRule="auto"/>
        <w:rPr>
          <w:color w:val="000000"/>
          <w:szCs w:val="22"/>
          <w:lang w:val="lt-LT"/>
        </w:rPr>
      </w:pPr>
    </w:p>
    <w:p w14:paraId="788CF449"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Pacientai, kurių kepenų funkcija sutrikusi</w:t>
      </w:r>
    </w:p>
    <w:p w14:paraId="52848044"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 xml:space="preserve">Pacientų, kurių kepenų funkcija sutrikusi, organizme amlodipino pusinės eliminacijos laikas būna ilgesnis ir AUC vertės didesnės: dozavimo rekomendacijos tokiems ligoniams nenustatytos. Dėl šios priežasties, gydymą amlodipinu reikia pradėti nuo mažesnės galimos dozės ir imtis atsargumo priemonių tiek gydymo pradžioje, tiek didinant dozę. Pacientams, kuriems yra sunkus kepenų funkcijos sutrikimas, gali būti reikalingas lėtas dozės </w:t>
      </w:r>
      <w:r>
        <w:rPr>
          <w:color w:val="000000"/>
          <w:szCs w:val="22"/>
          <w:lang w:val="lt-LT"/>
        </w:rPr>
        <w:t>koregavimas</w:t>
      </w:r>
      <w:r w:rsidRPr="00907883">
        <w:rPr>
          <w:color w:val="000000"/>
          <w:szCs w:val="22"/>
          <w:lang w:val="lt-LT"/>
        </w:rPr>
        <w:t xml:space="preserve"> ir atidus būklės stebėjimas.</w:t>
      </w:r>
    </w:p>
    <w:p w14:paraId="40399256" w14:textId="77777777" w:rsidR="00ED3776" w:rsidRPr="00907883" w:rsidRDefault="00ED3776" w:rsidP="00ED3776">
      <w:pPr>
        <w:tabs>
          <w:tab w:val="clear" w:pos="567"/>
        </w:tabs>
        <w:spacing w:line="240" w:lineRule="auto"/>
        <w:rPr>
          <w:color w:val="000000"/>
          <w:szCs w:val="22"/>
          <w:lang w:val="lt-LT"/>
        </w:rPr>
      </w:pPr>
    </w:p>
    <w:p w14:paraId="7BAFBAB7"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Senyvi pacientai</w:t>
      </w:r>
    </w:p>
    <w:p w14:paraId="1F9AF7A4"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Senyviems ligoniams dozę didinti reikia atsargiai (žr. 4.2 ir 5.2 skyrius).</w:t>
      </w:r>
    </w:p>
    <w:p w14:paraId="171B1D7B" w14:textId="77777777" w:rsidR="00ED3776" w:rsidRPr="00907883" w:rsidRDefault="00ED3776" w:rsidP="00ED3776">
      <w:pPr>
        <w:tabs>
          <w:tab w:val="clear" w:pos="567"/>
        </w:tabs>
        <w:spacing w:line="240" w:lineRule="auto"/>
        <w:rPr>
          <w:color w:val="000000"/>
          <w:szCs w:val="22"/>
          <w:lang w:val="lt-LT"/>
        </w:rPr>
      </w:pPr>
    </w:p>
    <w:p w14:paraId="0646B56E"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Pacientai, kurių inkstų funkcija sutrikusi</w:t>
      </w:r>
    </w:p>
    <w:p w14:paraId="61AAE3D9"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Tokiems pacientams rekomenduojamas įprastinis amlodipino dozavimas. Amlodipino koncentracijos pokyčiai kraujo plazmoje nepriklauso nuo inkstų funkcijos sutrikimo sunkumo. Dialize amlodipino iš organizmo pašalinti neįmanoma.</w:t>
      </w:r>
    </w:p>
    <w:p w14:paraId="73F3E015" w14:textId="77777777" w:rsidR="00ED3776" w:rsidRPr="00907883" w:rsidRDefault="00ED3776" w:rsidP="00ED3776">
      <w:pPr>
        <w:tabs>
          <w:tab w:val="clear" w:pos="567"/>
        </w:tabs>
        <w:spacing w:line="240" w:lineRule="auto"/>
        <w:rPr>
          <w:color w:val="000000"/>
          <w:szCs w:val="22"/>
          <w:lang w:val="lt-LT"/>
        </w:rPr>
      </w:pPr>
    </w:p>
    <w:p w14:paraId="6DE8872D"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4.5</w:t>
      </w:r>
      <w:r w:rsidRPr="00907883">
        <w:rPr>
          <w:b/>
          <w:color w:val="000000"/>
          <w:szCs w:val="22"/>
          <w:lang w:val="lt-LT"/>
        </w:rPr>
        <w:tab/>
        <w:t>Sąveika su kitais vaistiniais preparatais ir kitokia sąveika</w:t>
      </w:r>
    </w:p>
    <w:p w14:paraId="0C96CBCD" w14:textId="77777777" w:rsidR="00ED3776" w:rsidRPr="00907883" w:rsidRDefault="00ED3776" w:rsidP="00ED3776">
      <w:pPr>
        <w:tabs>
          <w:tab w:val="clear" w:pos="567"/>
        </w:tabs>
        <w:spacing w:line="240" w:lineRule="auto"/>
        <w:rPr>
          <w:color w:val="000000"/>
          <w:szCs w:val="22"/>
          <w:lang w:val="lt-LT"/>
        </w:rPr>
      </w:pPr>
    </w:p>
    <w:p w14:paraId="10153418"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Kitų vaistinių preparatų įtaka amlodipino poveikiui</w:t>
      </w:r>
    </w:p>
    <w:p w14:paraId="187C2E2D" w14:textId="77777777" w:rsidR="00ED3776" w:rsidRPr="00907883" w:rsidRDefault="00ED3776" w:rsidP="00ED3776">
      <w:pPr>
        <w:tabs>
          <w:tab w:val="clear" w:pos="567"/>
        </w:tabs>
        <w:spacing w:line="240" w:lineRule="auto"/>
        <w:rPr>
          <w:color w:val="000000"/>
          <w:szCs w:val="22"/>
          <w:lang w:val="lt-LT"/>
        </w:rPr>
      </w:pPr>
      <w:r w:rsidRPr="00907883">
        <w:rPr>
          <w:i/>
          <w:color w:val="000000"/>
          <w:szCs w:val="22"/>
          <w:u w:val="single"/>
          <w:lang w:val="lt-LT"/>
        </w:rPr>
        <w:t>CYP3A4 inhibitoriai</w:t>
      </w:r>
      <w:r w:rsidRPr="00907883">
        <w:rPr>
          <w:color w:val="000000"/>
          <w:szCs w:val="22"/>
          <w:lang w:val="lt-LT"/>
        </w:rPr>
        <w:t>. Amlodipino vartojant kartu su stipriais arba vidutinio stiprumo CYP3A4 inhibitoriais (proteazės inhibitoriais, azolų grupės priešgrybeliniais preparatais, makrolidais, tokiais kaip eritromicinas ar klaritromicinas, verapamiliu ar diltiazemu) gali ženkliai padidėti amlodipino poveikis. Klinikiniai šių farmakokinetinių reikšmių svyravimai gali būti labiau išreikšti senyvo amžiaus žmonėms. Dėl to gali būti reikalingas klinikinis stebėjimas ir dozės koregavimas.</w:t>
      </w:r>
    </w:p>
    <w:p w14:paraId="6F042353" w14:textId="77777777" w:rsidR="00ED3776" w:rsidRPr="00907883" w:rsidRDefault="00ED3776" w:rsidP="00ED3776">
      <w:pPr>
        <w:tabs>
          <w:tab w:val="clear" w:pos="567"/>
        </w:tabs>
        <w:spacing w:line="240" w:lineRule="auto"/>
        <w:rPr>
          <w:color w:val="000000"/>
          <w:szCs w:val="22"/>
          <w:lang w:val="lt-LT"/>
        </w:rPr>
      </w:pPr>
    </w:p>
    <w:p w14:paraId="0CCC2316" w14:textId="77777777" w:rsidR="00ED3776" w:rsidRPr="00907883" w:rsidRDefault="00ED3776" w:rsidP="00ED3776">
      <w:pPr>
        <w:tabs>
          <w:tab w:val="clear" w:pos="567"/>
        </w:tabs>
        <w:spacing w:line="240" w:lineRule="auto"/>
        <w:rPr>
          <w:color w:val="000000"/>
          <w:szCs w:val="22"/>
          <w:lang w:val="lt-LT"/>
        </w:rPr>
      </w:pPr>
      <w:r w:rsidRPr="00907883">
        <w:rPr>
          <w:i/>
          <w:color w:val="000000"/>
          <w:szCs w:val="22"/>
          <w:u w:val="single"/>
          <w:lang w:val="lt-LT"/>
        </w:rPr>
        <w:t>CYP3A4 induktoriai</w:t>
      </w:r>
      <w:r w:rsidRPr="00907883">
        <w:rPr>
          <w:color w:val="000000"/>
          <w:szCs w:val="22"/>
          <w:lang w:val="lt-LT"/>
        </w:rPr>
        <w:t>.</w:t>
      </w:r>
      <w:r>
        <w:rPr>
          <w:color w:val="000000"/>
          <w:szCs w:val="22"/>
          <w:lang w:val="lt-LT"/>
        </w:rPr>
        <w:t xml:space="preserve"> Kartu vartojant </w:t>
      </w:r>
      <w:r w:rsidRPr="00907883">
        <w:rPr>
          <w:color w:val="000000"/>
          <w:szCs w:val="22"/>
          <w:lang w:val="lt-LT"/>
        </w:rPr>
        <w:t>ž</w:t>
      </w:r>
      <w:r>
        <w:rPr>
          <w:color w:val="000000"/>
          <w:szCs w:val="22"/>
          <w:lang w:val="lt-LT"/>
        </w:rPr>
        <w:t>inom</w:t>
      </w:r>
      <w:r w:rsidRPr="00907883">
        <w:rPr>
          <w:color w:val="000000"/>
          <w:szCs w:val="22"/>
          <w:lang w:val="lt-LT"/>
        </w:rPr>
        <w:t>ų</w:t>
      </w:r>
      <w:r>
        <w:rPr>
          <w:color w:val="000000"/>
          <w:szCs w:val="22"/>
          <w:lang w:val="lt-LT"/>
        </w:rPr>
        <w:t xml:space="preserve"> CYP3A4 induktori</w:t>
      </w:r>
      <w:r w:rsidRPr="00907883">
        <w:rPr>
          <w:color w:val="000000"/>
          <w:szCs w:val="22"/>
          <w:lang w:val="lt-LT"/>
        </w:rPr>
        <w:t>ų</w:t>
      </w:r>
      <w:r>
        <w:rPr>
          <w:color w:val="000000"/>
          <w:szCs w:val="22"/>
          <w:lang w:val="lt-LT"/>
        </w:rPr>
        <w:t>, amlodipino koncentracija kraujo plazmoje gali kisti, tod</w:t>
      </w:r>
      <w:r w:rsidRPr="00907883">
        <w:rPr>
          <w:color w:val="000000"/>
          <w:szCs w:val="22"/>
          <w:lang w:val="lt-LT"/>
        </w:rPr>
        <w:t>ė</w:t>
      </w:r>
      <w:r>
        <w:rPr>
          <w:color w:val="000000"/>
          <w:szCs w:val="22"/>
          <w:lang w:val="lt-LT"/>
        </w:rPr>
        <w:t>l reikia steb</w:t>
      </w:r>
      <w:r w:rsidRPr="00907883">
        <w:rPr>
          <w:color w:val="000000"/>
          <w:szCs w:val="22"/>
          <w:lang w:val="lt-LT"/>
        </w:rPr>
        <w:t>ė</w:t>
      </w:r>
      <w:r>
        <w:rPr>
          <w:color w:val="000000"/>
          <w:szCs w:val="22"/>
          <w:lang w:val="lt-LT"/>
        </w:rPr>
        <w:t>ti kraujosp</w:t>
      </w:r>
      <w:r w:rsidRPr="00907883">
        <w:rPr>
          <w:color w:val="000000"/>
          <w:szCs w:val="22"/>
          <w:lang w:val="lt-LT"/>
        </w:rPr>
        <w:t>ū</w:t>
      </w:r>
      <w:r>
        <w:rPr>
          <w:color w:val="000000"/>
          <w:szCs w:val="22"/>
          <w:lang w:val="lt-LT"/>
        </w:rPr>
        <w:t>d</w:t>
      </w:r>
      <w:r w:rsidRPr="00907883">
        <w:rPr>
          <w:color w:val="000000"/>
          <w:szCs w:val="22"/>
          <w:lang w:val="lt-LT"/>
        </w:rPr>
        <w:t>į</w:t>
      </w:r>
      <w:r>
        <w:rPr>
          <w:color w:val="000000"/>
          <w:szCs w:val="22"/>
          <w:lang w:val="lt-LT"/>
        </w:rPr>
        <w:t xml:space="preserve"> ir </w:t>
      </w:r>
      <w:r w:rsidRPr="00907883">
        <w:rPr>
          <w:color w:val="000000"/>
          <w:szCs w:val="22"/>
          <w:lang w:val="lt-LT"/>
        </w:rPr>
        <w:t>į</w:t>
      </w:r>
      <w:r>
        <w:rPr>
          <w:color w:val="000000"/>
          <w:szCs w:val="22"/>
          <w:lang w:val="lt-LT"/>
        </w:rPr>
        <w:t>vertinti doz</w:t>
      </w:r>
      <w:r w:rsidRPr="00907883">
        <w:rPr>
          <w:color w:val="000000"/>
          <w:szCs w:val="22"/>
          <w:lang w:val="lt-LT"/>
        </w:rPr>
        <w:t>ė</w:t>
      </w:r>
      <w:r>
        <w:rPr>
          <w:color w:val="000000"/>
          <w:szCs w:val="22"/>
          <w:lang w:val="lt-LT"/>
        </w:rPr>
        <w:t>s koregavimo poreik</w:t>
      </w:r>
      <w:r w:rsidRPr="00907883">
        <w:rPr>
          <w:color w:val="000000"/>
          <w:szCs w:val="22"/>
          <w:lang w:val="lt-LT"/>
        </w:rPr>
        <w:t>į</w:t>
      </w:r>
      <w:r>
        <w:rPr>
          <w:color w:val="000000"/>
          <w:szCs w:val="22"/>
          <w:lang w:val="lt-LT"/>
        </w:rPr>
        <w:t xml:space="preserve"> vartojant </w:t>
      </w:r>
      <w:r w:rsidRPr="00907883">
        <w:rPr>
          <w:color w:val="000000"/>
          <w:szCs w:val="22"/>
          <w:lang w:val="lt-LT"/>
        </w:rPr>
        <w:t>š</w:t>
      </w:r>
      <w:r>
        <w:rPr>
          <w:color w:val="000000"/>
          <w:szCs w:val="22"/>
          <w:lang w:val="lt-LT"/>
        </w:rPr>
        <w:t>i</w:t>
      </w:r>
      <w:r w:rsidRPr="00907883">
        <w:rPr>
          <w:color w:val="000000"/>
          <w:szCs w:val="22"/>
          <w:lang w:val="lt-LT"/>
        </w:rPr>
        <w:t>ų</w:t>
      </w:r>
      <w:r>
        <w:rPr>
          <w:color w:val="000000"/>
          <w:szCs w:val="22"/>
          <w:lang w:val="lt-LT"/>
        </w:rPr>
        <w:t xml:space="preserve"> vaistini</w:t>
      </w:r>
      <w:r w:rsidRPr="00907883">
        <w:rPr>
          <w:color w:val="000000"/>
          <w:szCs w:val="22"/>
          <w:lang w:val="lt-LT"/>
        </w:rPr>
        <w:t>ų</w:t>
      </w:r>
      <w:r>
        <w:rPr>
          <w:color w:val="000000"/>
          <w:szCs w:val="22"/>
          <w:lang w:val="lt-LT"/>
        </w:rPr>
        <w:t xml:space="preserve"> preparat</w:t>
      </w:r>
      <w:r w:rsidRPr="00907883">
        <w:rPr>
          <w:color w:val="000000"/>
          <w:szCs w:val="22"/>
          <w:lang w:val="lt-LT"/>
        </w:rPr>
        <w:t>ų</w:t>
      </w:r>
      <w:r>
        <w:rPr>
          <w:color w:val="000000"/>
          <w:szCs w:val="22"/>
          <w:lang w:val="lt-LT"/>
        </w:rPr>
        <w:t xml:space="preserve"> kartu ir po j</w:t>
      </w:r>
      <w:r w:rsidRPr="00907883">
        <w:rPr>
          <w:color w:val="000000"/>
          <w:szCs w:val="22"/>
          <w:lang w:val="lt-LT"/>
        </w:rPr>
        <w:t>ų</w:t>
      </w:r>
      <w:r>
        <w:rPr>
          <w:color w:val="000000"/>
          <w:szCs w:val="22"/>
          <w:lang w:val="lt-LT"/>
        </w:rPr>
        <w:t xml:space="preserve"> pavartojimo, ypa</w:t>
      </w:r>
      <w:r w:rsidRPr="00907883">
        <w:rPr>
          <w:color w:val="000000"/>
          <w:szCs w:val="22"/>
          <w:lang w:val="lt-LT"/>
        </w:rPr>
        <w:t>č</w:t>
      </w:r>
      <w:r>
        <w:rPr>
          <w:color w:val="000000"/>
          <w:szCs w:val="22"/>
          <w:lang w:val="lt-LT"/>
        </w:rPr>
        <w:t xml:space="preserve"> jeigu kartu vartojama stipri</w:t>
      </w:r>
      <w:r w:rsidRPr="00907883">
        <w:rPr>
          <w:color w:val="000000"/>
          <w:szCs w:val="22"/>
          <w:lang w:val="lt-LT"/>
        </w:rPr>
        <w:t>ų</w:t>
      </w:r>
      <w:r>
        <w:rPr>
          <w:color w:val="000000"/>
          <w:szCs w:val="22"/>
          <w:lang w:val="lt-LT"/>
        </w:rPr>
        <w:t xml:space="preserve"> CYP3A4 induktori</w:t>
      </w:r>
      <w:r w:rsidRPr="00907883">
        <w:rPr>
          <w:color w:val="000000"/>
          <w:szCs w:val="22"/>
          <w:lang w:val="lt-LT"/>
        </w:rPr>
        <w:t>ų</w:t>
      </w:r>
      <w:r>
        <w:rPr>
          <w:color w:val="000000"/>
          <w:szCs w:val="22"/>
          <w:lang w:val="lt-LT"/>
        </w:rPr>
        <w:t xml:space="preserve"> (pvz., rifampicino ar paprastosios jona</w:t>
      </w:r>
      <w:r w:rsidRPr="00907883">
        <w:rPr>
          <w:color w:val="000000"/>
          <w:szCs w:val="22"/>
          <w:lang w:val="lt-LT"/>
        </w:rPr>
        <w:t>ž</w:t>
      </w:r>
      <w:r>
        <w:rPr>
          <w:color w:val="000000"/>
          <w:szCs w:val="22"/>
          <w:lang w:val="lt-LT"/>
        </w:rPr>
        <w:t>ol</w:t>
      </w:r>
      <w:r w:rsidRPr="00907883">
        <w:rPr>
          <w:color w:val="000000"/>
          <w:szCs w:val="22"/>
          <w:lang w:val="lt-LT"/>
        </w:rPr>
        <w:t>ė</w:t>
      </w:r>
      <w:r>
        <w:rPr>
          <w:color w:val="000000"/>
          <w:szCs w:val="22"/>
          <w:lang w:val="lt-LT"/>
        </w:rPr>
        <w:t>s [</w:t>
      </w:r>
      <w:r>
        <w:rPr>
          <w:i/>
          <w:color w:val="000000"/>
          <w:szCs w:val="22"/>
          <w:lang w:val="lt-LT"/>
        </w:rPr>
        <w:t>Hypericum perforatum</w:t>
      </w:r>
      <w:r>
        <w:rPr>
          <w:color w:val="000000"/>
          <w:szCs w:val="22"/>
          <w:lang w:val="lt-LT"/>
        </w:rPr>
        <w:t>] preparat</w:t>
      </w:r>
      <w:r w:rsidRPr="00907883">
        <w:rPr>
          <w:color w:val="000000"/>
          <w:szCs w:val="22"/>
          <w:lang w:val="lt-LT"/>
        </w:rPr>
        <w:t>ų</w:t>
      </w:r>
      <w:r>
        <w:rPr>
          <w:color w:val="000000"/>
          <w:szCs w:val="22"/>
          <w:lang w:val="lt-LT"/>
        </w:rPr>
        <w:t>).</w:t>
      </w:r>
    </w:p>
    <w:p w14:paraId="0E6AC741" w14:textId="77777777" w:rsidR="00ED3776" w:rsidRPr="00907883" w:rsidRDefault="00ED3776" w:rsidP="00ED3776">
      <w:pPr>
        <w:tabs>
          <w:tab w:val="clear" w:pos="567"/>
        </w:tabs>
        <w:spacing w:line="240" w:lineRule="auto"/>
        <w:rPr>
          <w:color w:val="000000"/>
          <w:szCs w:val="22"/>
          <w:lang w:val="lt-LT"/>
        </w:rPr>
      </w:pPr>
    </w:p>
    <w:p w14:paraId="316ACE4C"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Amlodipino nerekomenduojama vartoti su greipfrutais ar greipfrutų sultimis, kadangi kai kuriems pacientams gali padidėti biologinis preparato prieinamumas. Dėl šios priežasties gali padidėti kraujospūdį mažinantis amlodipino poveikis.</w:t>
      </w:r>
    </w:p>
    <w:p w14:paraId="69791099" w14:textId="77777777" w:rsidR="00ED3776" w:rsidRPr="00907883" w:rsidRDefault="00ED3776" w:rsidP="00ED3776">
      <w:pPr>
        <w:tabs>
          <w:tab w:val="clear" w:pos="567"/>
        </w:tabs>
        <w:spacing w:line="240" w:lineRule="auto"/>
        <w:rPr>
          <w:color w:val="000000"/>
          <w:szCs w:val="22"/>
          <w:lang w:val="lt-LT"/>
        </w:rPr>
      </w:pPr>
    </w:p>
    <w:p w14:paraId="647EB95D"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Dantrolenas (infuzija): verapamilio ir dantroleno vartojant į veną gyvūnams, pastebėtas mirtinas skilvelių virpėjimas bei širdies ir kraujagyslių kolapsas dėl pasireiškusios hiperkalemijos. Dėl hiperkalemijos pasireiškimo rizikos, pacientams, kurie yra linkę į piktybinę hipertermiją ir piktybinės hipertermijos valdymui, rekomenduojama vengti kalcio kanalų blokatorių, tokių kaip amlodipinas, vartojimo kartu.</w:t>
      </w:r>
    </w:p>
    <w:p w14:paraId="6C9A0152" w14:textId="77777777" w:rsidR="00ED3776" w:rsidRPr="00907883" w:rsidRDefault="00ED3776" w:rsidP="00ED3776">
      <w:pPr>
        <w:tabs>
          <w:tab w:val="clear" w:pos="567"/>
        </w:tabs>
        <w:spacing w:line="240" w:lineRule="auto"/>
        <w:rPr>
          <w:color w:val="000000"/>
          <w:szCs w:val="22"/>
          <w:lang w:val="lt-LT"/>
        </w:rPr>
      </w:pPr>
    </w:p>
    <w:p w14:paraId="6B318D24"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Amlodipino poveikis kitiems medikamentams</w:t>
      </w:r>
    </w:p>
    <w:p w14:paraId="67007CB6"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Amlodipinas gali stiprinti kitų, antihipertenzinėmis savybėmis pasižyminčių vaistinių preparatų kraujospūdį mažinantį poveikį.</w:t>
      </w:r>
    </w:p>
    <w:p w14:paraId="18BD3BD8" w14:textId="77777777" w:rsidR="00ED3776" w:rsidRPr="00907883" w:rsidRDefault="00ED3776" w:rsidP="00ED3776">
      <w:pPr>
        <w:tabs>
          <w:tab w:val="clear" w:pos="567"/>
        </w:tabs>
        <w:spacing w:line="240" w:lineRule="auto"/>
        <w:rPr>
          <w:color w:val="000000"/>
          <w:szCs w:val="22"/>
          <w:lang w:val="lt-LT"/>
        </w:rPr>
      </w:pPr>
    </w:p>
    <w:p w14:paraId="2EAD8C43" w14:textId="77777777" w:rsidR="00ED3776" w:rsidRPr="00907883" w:rsidRDefault="00ED3776" w:rsidP="00ED3776">
      <w:pPr>
        <w:tabs>
          <w:tab w:val="clear" w:pos="567"/>
        </w:tabs>
        <w:spacing w:line="240" w:lineRule="auto"/>
        <w:rPr>
          <w:color w:val="000000"/>
          <w:szCs w:val="22"/>
          <w:lang w:val="lt-LT"/>
        </w:rPr>
      </w:pPr>
      <w:r w:rsidRPr="00907883">
        <w:rPr>
          <w:i/>
          <w:color w:val="000000"/>
          <w:szCs w:val="22"/>
          <w:u w:val="single"/>
          <w:lang w:val="lt-LT"/>
        </w:rPr>
        <w:t>Takrolimuzas</w:t>
      </w:r>
      <w:r w:rsidRPr="00907883">
        <w:rPr>
          <w:color w:val="000000"/>
          <w:szCs w:val="22"/>
          <w:lang w:val="lt-LT"/>
        </w:rPr>
        <w:t>: 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14:paraId="52EAA20F" w14:textId="77777777" w:rsidR="00ED3776" w:rsidRPr="00907883" w:rsidRDefault="00ED3776" w:rsidP="00ED3776">
      <w:pPr>
        <w:tabs>
          <w:tab w:val="clear" w:pos="567"/>
        </w:tabs>
        <w:spacing w:line="240" w:lineRule="auto"/>
        <w:rPr>
          <w:color w:val="000000"/>
          <w:szCs w:val="22"/>
          <w:lang w:val="lt-LT"/>
        </w:rPr>
      </w:pPr>
    </w:p>
    <w:p w14:paraId="0E57EA60" w14:textId="77777777" w:rsidR="00ED3776" w:rsidRPr="00907883" w:rsidRDefault="00ED3776" w:rsidP="00ED3776">
      <w:pPr>
        <w:tabs>
          <w:tab w:val="clear" w:pos="567"/>
        </w:tabs>
        <w:spacing w:line="240" w:lineRule="auto"/>
        <w:rPr>
          <w:color w:val="000000"/>
          <w:szCs w:val="22"/>
          <w:lang w:val="lt-LT"/>
        </w:rPr>
      </w:pPr>
      <w:r w:rsidRPr="00907883">
        <w:rPr>
          <w:i/>
          <w:color w:val="000000"/>
          <w:szCs w:val="22"/>
          <w:u w:val="single"/>
          <w:lang w:val="lt-LT"/>
        </w:rPr>
        <w:t>Ciklosporinas</w:t>
      </w:r>
      <w:r w:rsidRPr="00907883">
        <w:rPr>
          <w:color w:val="000000"/>
          <w:szCs w:val="22"/>
          <w:lang w:val="lt-LT"/>
        </w:rPr>
        <w:t>: 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5DC71EF1" w14:textId="77777777" w:rsidR="00ED3776" w:rsidRPr="00907883" w:rsidRDefault="00ED3776" w:rsidP="00ED3776">
      <w:pPr>
        <w:tabs>
          <w:tab w:val="clear" w:pos="567"/>
        </w:tabs>
        <w:spacing w:line="240" w:lineRule="auto"/>
        <w:rPr>
          <w:color w:val="000000"/>
          <w:szCs w:val="22"/>
          <w:lang w:val="lt-LT"/>
        </w:rPr>
      </w:pPr>
    </w:p>
    <w:p w14:paraId="3AFAFAFD"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Klinikinių vaistų sąveikos tyrimų rezultatai rodo, kad amlodipinas įtakos kartu vartojamo atorvastatino, digoksino ar varfarino farmakokinetikai neturi.</w:t>
      </w:r>
    </w:p>
    <w:p w14:paraId="497B83EA" w14:textId="77777777" w:rsidR="00ED3776" w:rsidRPr="00907883" w:rsidRDefault="00ED3776" w:rsidP="00ED3776">
      <w:pPr>
        <w:tabs>
          <w:tab w:val="clear" w:pos="567"/>
        </w:tabs>
        <w:spacing w:line="240" w:lineRule="auto"/>
        <w:rPr>
          <w:color w:val="000000"/>
          <w:szCs w:val="22"/>
          <w:lang w:val="lt-LT"/>
        </w:rPr>
      </w:pPr>
    </w:p>
    <w:p w14:paraId="22809734" w14:textId="77777777" w:rsidR="00ED3776" w:rsidRPr="00907883" w:rsidRDefault="00ED3776" w:rsidP="00ED3776">
      <w:pPr>
        <w:tabs>
          <w:tab w:val="clear" w:pos="567"/>
        </w:tabs>
        <w:spacing w:line="240" w:lineRule="auto"/>
        <w:rPr>
          <w:color w:val="000000"/>
          <w:szCs w:val="22"/>
          <w:lang w:val="lt-LT"/>
        </w:rPr>
      </w:pPr>
      <w:r w:rsidRPr="00907883">
        <w:rPr>
          <w:i/>
          <w:color w:val="000000"/>
          <w:szCs w:val="22"/>
          <w:u w:val="single"/>
          <w:lang w:val="lt-LT"/>
        </w:rPr>
        <w:t>Simvastatinas</w:t>
      </w:r>
      <w:r w:rsidRPr="00907883">
        <w:rPr>
          <w:color w:val="000000"/>
          <w:szCs w:val="22"/>
          <w:lang w:val="lt-LT"/>
        </w:rPr>
        <w:t>: kartotinių amlodipino 10 mg dozių vartojimas kartu su 80 mg simvastatinu, sąlygojo simvastatino poveikio padidėjimą 77 %, palyginus su vien simvastatinu. Amlodipino vartojantiems pacientams, simvastatino dozė ribojama iki 20 mg per parą.</w:t>
      </w:r>
    </w:p>
    <w:p w14:paraId="3A356EA6" w14:textId="77777777" w:rsidR="00ED3776" w:rsidRPr="00907883" w:rsidRDefault="00ED3776" w:rsidP="00ED3776">
      <w:pPr>
        <w:tabs>
          <w:tab w:val="clear" w:pos="567"/>
        </w:tabs>
        <w:spacing w:line="240" w:lineRule="auto"/>
        <w:rPr>
          <w:color w:val="000000"/>
          <w:szCs w:val="22"/>
          <w:lang w:val="lt-LT"/>
        </w:rPr>
      </w:pPr>
    </w:p>
    <w:p w14:paraId="2EE29818"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4.6</w:t>
      </w:r>
      <w:r w:rsidRPr="00907883">
        <w:rPr>
          <w:b/>
          <w:color w:val="000000"/>
          <w:szCs w:val="22"/>
          <w:lang w:val="lt-LT"/>
        </w:rPr>
        <w:tab/>
        <w:t xml:space="preserve">Vaisingumas, </w:t>
      </w:r>
      <w:r w:rsidRPr="00907883">
        <w:rPr>
          <w:b/>
          <w:bCs/>
          <w:color w:val="000000"/>
          <w:szCs w:val="22"/>
          <w:lang w:val="lt-LT"/>
        </w:rPr>
        <w:t>nėštumo ir žindymo laikotarpis</w:t>
      </w:r>
    </w:p>
    <w:p w14:paraId="45F196A0" w14:textId="77777777" w:rsidR="00ED3776" w:rsidRPr="00907883" w:rsidRDefault="00ED3776" w:rsidP="00ED3776">
      <w:pPr>
        <w:tabs>
          <w:tab w:val="clear" w:pos="567"/>
        </w:tabs>
        <w:spacing w:line="240" w:lineRule="auto"/>
        <w:rPr>
          <w:color w:val="000000"/>
          <w:szCs w:val="22"/>
          <w:lang w:val="lt-LT"/>
        </w:rPr>
      </w:pPr>
    </w:p>
    <w:p w14:paraId="602C6405"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Nėštumas</w:t>
      </w:r>
    </w:p>
    <w:p w14:paraId="2206033D"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Amlodipino poveikis nėščioms moterims nėra ištirtas.</w:t>
      </w:r>
    </w:p>
    <w:p w14:paraId="5BB6F275" w14:textId="77777777" w:rsidR="00ED3776" w:rsidRPr="00907883" w:rsidRDefault="00ED3776" w:rsidP="00ED3776">
      <w:pPr>
        <w:tabs>
          <w:tab w:val="clear" w:pos="567"/>
        </w:tabs>
        <w:spacing w:line="240" w:lineRule="auto"/>
        <w:rPr>
          <w:color w:val="000000"/>
          <w:szCs w:val="22"/>
          <w:lang w:val="lt-LT"/>
        </w:rPr>
      </w:pPr>
    </w:p>
    <w:p w14:paraId="14804E4B"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lastRenderedPageBreak/>
        <w:t>Tyrimų su gyvūnais metu, toksiškas poveikis reprodukcijai pastebėtas vartojant dideles dozes (žr. 5.3 skyrių). Amlodipino vartojimas nėštumo metu rekomenduojamas tik tuo atveju, kai nėra alternatyvaus saugesnio vaisto ir kai liga kelia didelę riziką motinai ir vaisiui.</w:t>
      </w:r>
    </w:p>
    <w:p w14:paraId="19485A48" w14:textId="77777777" w:rsidR="00ED3776" w:rsidRPr="00907883" w:rsidRDefault="00ED3776" w:rsidP="00ED3776">
      <w:pPr>
        <w:tabs>
          <w:tab w:val="clear" w:pos="567"/>
        </w:tabs>
        <w:spacing w:line="240" w:lineRule="auto"/>
        <w:rPr>
          <w:color w:val="000000"/>
          <w:szCs w:val="22"/>
          <w:lang w:val="lt-LT"/>
        </w:rPr>
      </w:pPr>
    </w:p>
    <w:p w14:paraId="07BC3721"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Žindymas</w:t>
      </w:r>
    </w:p>
    <w:p w14:paraId="5A9B9E97" w14:textId="77777777" w:rsidR="00ED3776" w:rsidRPr="00907883" w:rsidRDefault="00ED3776" w:rsidP="00ED3776">
      <w:pPr>
        <w:tabs>
          <w:tab w:val="clear" w:pos="567"/>
        </w:tabs>
        <w:spacing w:line="240" w:lineRule="auto"/>
        <w:rPr>
          <w:color w:val="000000"/>
          <w:szCs w:val="22"/>
          <w:lang w:val="lt-LT"/>
        </w:rPr>
      </w:pPr>
      <w:r>
        <w:rPr>
          <w:color w:val="000000"/>
          <w:szCs w:val="22"/>
          <w:lang w:val="lt-LT"/>
        </w:rPr>
        <w:t>Amlodipinas i</w:t>
      </w:r>
      <w:r w:rsidRPr="00907883">
        <w:rPr>
          <w:color w:val="000000"/>
          <w:szCs w:val="22"/>
          <w:lang w:val="lt-LT"/>
        </w:rPr>
        <w:t>š</w:t>
      </w:r>
      <w:r>
        <w:rPr>
          <w:color w:val="000000"/>
          <w:szCs w:val="22"/>
          <w:lang w:val="lt-LT"/>
        </w:rPr>
        <w:t xml:space="preserve">siskiria </w:t>
      </w:r>
      <w:r w:rsidRPr="00907883">
        <w:rPr>
          <w:color w:val="000000"/>
          <w:szCs w:val="22"/>
          <w:lang w:val="lt-LT"/>
        </w:rPr>
        <w:t>į</w:t>
      </w:r>
      <w:r>
        <w:rPr>
          <w:color w:val="000000"/>
          <w:szCs w:val="22"/>
          <w:lang w:val="lt-LT"/>
        </w:rPr>
        <w:t xml:space="preserve"> motinos pien</w:t>
      </w:r>
      <w:r w:rsidRPr="00907883">
        <w:rPr>
          <w:color w:val="000000"/>
          <w:szCs w:val="22"/>
          <w:lang w:val="lt-LT"/>
        </w:rPr>
        <w:t>ą.</w:t>
      </w:r>
      <w:r>
        <w:rPr>
          <w:color w:val="000000"/>
          <w:szCs w:val="22"/>
          <w:lang w:val="lt-LT"/>
        </w:rPr>
        <w:t xml:space="preserve"> Apskai</w:t>
      </w:r>
      <w:r w:rsidRPr="00907883">
        <w:rPr>
          <w:color w:val="000000"/>
          <w:szCs w:val="22"/>
          <w:lang w:val="lt-LT"/>
        </w:rPr>
        <w:t>č</w:t>
      </w:r>
      <w:r>
        <w:rPr>
          <w:color w:val="000000"/>
          <w:szCs w:val="22"/>
          <w:lang w:val="lt-LT"/>
        </w:rPr>
        <w:t>iuota motinos suvartotos doz</w:t>
      </w:r>
      <w:r w:rsidRPr="00907883">
        <w:rPr>
          <w:color w:val="000000"/>
          <w:szCs w:val="22"/>
          <w:lang w:val="lt-LT"/>
        </w:rPr>
        <w:t>ė</w:t>
      </w:r>
      <w:r>
        <w:rPr>
          <w:color w:val="000000"/>
          <w:szCs w:val="22"/>
          <w:lang w:val="lt-LT"/>
        </w:rPr>
        <w:t>s dalis, kuri</w:t>
      </w:r>
      <w:r w:rsidRPr="00907883">
        <w:rPr>
          <w:color w:val="000000"/>
          <w:szCs w:val="22"/>
          <w:lang w:val="lt-LT"/>
        </w:rPr>
        <w:t>ą</w:t>
      </w:r>
      <w:r>
        <w:rPr>
          <w:color w:val="000000"/>
          <w:szCs w:val="22"/>
          <w:lang w:val="lt-LT"/>
        </w:rPr>
        <w:t xml:space="preserve"> gauna k</w:t>
      </w:r>
      <w:r w:rsidRPr="00907883">
        <w:rPr>
          <w:color w:val="000000"/>
          <w:szCs w:val="22"/>
          <w:lang w:val="lt-LT"/>
        </w:rPr>
        <w:t>ū</w:t>
      </w:r>
      <w:r>
        <w:rPr>
          <w:color w:val="000000"/>
          <w:szCs w:val="22"/>
          <w:lang w:val="lt-LT"/>
        </w:rPr>
        <w:t>dikis, atitinka 3–7 % interval</w:t>
      </w:r>
      <w:r w:rsidRPr="00907883">
        <w:rPr>
          <w:color w:val="000000"/>
          <w:szCs w:val="22"/>
          <w:lang w:val="lt-LT"/>
        </w:rPr>
        <w:t>ą</w:t>
      </w:r>
      <w:r>
        <w:rPr>
          <w:color w:val="000000"/>
          <w:szCs w:val="22"/>
          <w:lang w:val="lt-LT"/>
        </w:rPr>
        <w:t xml:space="preserve"> tarp kvartili</w:t>
      </w:r>
      <w:r w:rsidRPr="00907883">
        <w:rPr>
          <w:color w:val="000000"/>
          <w:szCs w:val="22"/>
          <w:lang w:val="lt-LT"/>
        </w:rPr>
        <w:t>ų</w:t>
      </w:r>
      <w:r>
        <w:rPr>
          <w:color w:val="000000"/>
          <w:szCs w:val="22"/>
          <w:lang w:val="lt-LT"/>
        </w:rPr>
        <w:t>, o maksimali</w:t>
      </w:r>
      <w:r w:rsidRPr="00907883">
        <w:rPr>
          <w:color w:val="000000"/>
          <w:szCs w:val="22"/>
          <w:lang w:val="lt-LT"/>
        </w:rPr>
        <w:t>ą</w:t>
      </w:r>
      <w:r>
        <w:rPr>
          <w:color w:val="000000"/>
          <w:szCs w:val="22"/>
          <w:lang w:val="lt-LT"/>
        </w:rPr>
        <w:t xml:space="preserve"> doz</w:t>
      </w:r>
      <w:r w:rsidRPr="00907883">
        <w:rPr>
          <w:color w:val="000000"/>
          <w:szCs w:val="22"/>
          <w:lang w:val="lt-LT"/>
        </w:rPr>
        <w:t>ę</w:t>
      </w:r>
      <w:r>
        <w:rPr>
          <w:color w:val="000000"/>
          <w:szCs w:val="22"/>
          <w:lang w:val="lt-LT"/>
        </w:rPr>
        <w:t xml:space="preserve"> sudaro 15 %. Amlodipino poveikis k</w:t>
      </w:r>
      <w:r w:rsidRPr="00907883">
        <w:rPr>
          <w:color w:val="000000"/>
          <w:szCs w:val="22"/>
          <w:lang w:val="lt-LT"/>
        </w:rPr>
        <w:t>ū</w:t>
      </w:r>
      <w:r>
        <w:rPr>
          <w:color w:val="000000"/>
          <w:szCs w:val="22"/>
          <w:lang w:val="lt-LT"/>
        </w:rPr>
        <w:t>dikiams ne</w:t>
      </w:r>
      <w:r w:rsidRPr="00907883">
        <w:rPr>
          <w:color w:val="000000"/>
          <w:szCs w:val="22"/>
          <w:lang w:val="lt-LT"/>
        </w:rPr>
        <w:t>ž</w:t>
      </w:r>
      <w:r>
        <w:rPr>
          <w:color w:val="000000"/>
          <w:szCs w:val="22"/>
          <w:lang w:val="lt-LT"/>
        </w:rPr>
        <w:t>inomas.</w:t>
      </w:r>
      <w:r w:rsidRPr="00907883">
        <w:rPr>
          <w:color w:val="000000"/>
          <w:szCs w:val="22"/>
          <w:lang w:val="lt-LT"/>
        </w:rPr>
        <w:t xml:space="preserve"> Sprendimas tęsti/nutraukti žindymą ar tęsti/nutraukti gydymą amlodipinu turi būti priimtas, įvertinus žindymo naudą kūdikiui ir gydymo naudą motinai.</w:t>
      </w:r>
    </w:p>
    <w:p w14:paraId="1F1FEA23" w14:textId="77777777" w:rsidR="00ED3776" w:rsidRPr="00907883" w:rsidRDefault="00ED3776" w:rsidP="00ED3776">
      <w:pPr>
        <w:tabs>
          <w:tab w:val="clear" w:pos="567"/>
        </w:tabs>
        <w:spacing w:line="240" w:lineRule="auto"/>
        <w:rPr>
          <w:color w:val="000000"/>
          <w:szCs w:val="22"/>
          <w:lang w:val="lt-LT"/>
        </w:rPr>
      </w:pPr>
    </w:p>
    <w:p w14:paraId="26660E0B"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Vaisingumas</w:t>
      </w:r>
    </w:p>
    <w:p w14:paraId="343580DB"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Kai kuriems kalcio kanalų blokatoriais gydomiems pacientams, buvo stebimi grįžtamieji biocheminiai spermatozoidų galvutės pokyčiai. Klinikinių duomenų apie galimą amlodipino poveikį vaisingumui nepakanka. Vieno tyrimo su žiurkėmis metu, pastebėtas nepageidaujamas poveikis patinų vaisingumui (žr. 5.3 skyrių).</w:t>
      </w:r>
    </w:p>
    <w:p w14:paraId="039D28A1" w14:textId="77777777" w:rsidR="00ED3776" w:rsidRPr="00907883" w:rsidRDefault="00ED3776" w:rsidP="00ED3776">
      <w:pPr>
        <w:tabs>
          <w:tab w:val="clear" w:pos="567"/>
        </w:tabs>
        <w:spacing w:line="240" w:lineRule="auto"/>
        <w:rPr>
          <w:color w:val="000000"/>
          <w:szCs w:val="22"/>
          <w:lang w:val="lt-LT"/>
        </w:rPr>
      </w:pPr>
    </w:p>
    <w:p w14:paraId="3F2C5E83"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4.7</w:t>
      </w:r>
      <w:r w:rsidRPr="00907883">
        <w:rPr>
          <w:b/>
          <w:color w:val="000000"/>
          <w:szCs w:val="22"/>
          <w:lang w:val="lt-LT"/>
        </w:rPr>
        <w:tab/>
        <w:t>Poveikis gebėjimui vairuoti ir valdyti mechanizmus</w:t>
      </w:r>
    </w:p>
    <w:p w14:paraId="2432A002" w14:textId="77777777" w:rsidR="00ED3776" w:rsidRPr="00907883" w:rsidRDefault="00ED3776" w:rsidP="00ED3776">
      <w:pPr>
        <w:tabs>
          <w:tab w:val="clear" w:pos="567"/>
        </w:tabs>
        <w:spacing w:line="240" w:lineRule="auto"/>
        <w:rPr>
          <w:color w:val="000000"/>
          <w:szCs w:val="22"/>
          <w:lang w:val="lt-LT"/>
        </w:rPr>
      </w:pPr>
    </w:p>
    <w:p w14:paraId="45312D17"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Amlodipine Vitabalans gebėjimą vairuoti ir valdyti mechanizmus veikia silpnai arba vidutiniškai. Jeigu pacientai, vartojantys amlodipiną, jaučia svaigulį, galvos skausmą, nuovargį arba pykinimą, jų gebėjimas reaguoti gali sutrikti. Rekomenduojamas atsargumas, ypač gydymo pradžioje.</w:t>
      </w:r>
    </w:p>
    <w:p w14:paraId="0A9BA652" w14:textId="77777777" w:rsidR="00ED3776" w:rsidRPr="00907883" w:rsidRDefault="00ED3776" w:rsidP="00ED3776">
      <w:pPr>
        <w:tabs>
          <w:tab w:val="clear" w:pos="567"/>
        </w:tabs>
        <w:spacing w:line="240" w:lineRule="auto"/>
        <w:rPr>
          <w:color w:val="000000"/>
          <w:szCs w:val="22"/>
          <w:lang w:val="lt-LT"/>
        </w:rPr>
      </w:pPr>
    </w:p>
    <w:p w14:paraId="10485EE6" w14:textId="77777777" w:rsidR="00ED3776" w:rsidRPr="00907883" w:rsidRDefault="00ED3776" w:rsidP="00686E45">
      <w:pPr>
        <w:numPr>
          <w:ilvl w:val="1"/>
          <w:numId w:val="10"/>
        </w:numPr>
        <w:spacing w:line="240" w:lineRule="auto"/>
        <w:ind w:left="573" w:hanging="573"/>
        <w:rPr>
          <w:b/>
          <w:color w:val="000000"/>
          <w:szCs w:val="22"/>
          <w:lang w:val="lt-LT"/>
        </w:rPr>
      </w:pPr>
      <w:r w:rsidRPr="00907883">
        <w:rPr>
          <w:b/>
          <w:color w:val="000000"/>
          <w:szCs w:val="22"/>
          <w:lang w:val="lt-LT"/>
        </w:rPr>
        <w:t>Nepageidaujamas poveikis</w:t>
      </w:r>
    </w:p>
    <w:p w14:paraId="436D5F7E" w14:textId="77777777" w:rsidR="00ED3776" w:rsidRPr="00907883" w:rsidRDefault="00ED3776" w:rsidP="00ED3776">
      <w:pPr>
        <w:tabs>
          <w:tab w:val="clear" w:pos="567"/>
        </w:tabs>
        <w:spacing w:line="240" w:lineRule="auto"/>
        <w:ind w:left="567" w:hanging="567"/>
        <w:rPr>
          <w:color w:val="000000"/>
          <w:szCs w:val="22"/>
          <w:lang w:val="lt-LT"/>
        </w:rPr>
      </w:pPr>
    </w:p>
    <w:p w14:paraId="55F5389E" w14:textId="77777777" w:rsidR="00ED3776" w:rsidRPr="00907883" w:rsidRDefault="00ED3776" w:rsidP="00ED3776">
      <w:pPr>
        <w:tabs>
          <w:tab w:val="clear" w:pos="567"/>
        </w:tabs>
        <w:spacing w:line="240" w:lineRule="auto"/>
        <w:ind w:left="567" w:hanging="567"/>
        <w:rPr>
          <w:color w:val="000000"/>
          <w:szCs w:val="22"/>
          <w:u w:val="single"/>
          <w:lang w:val="lt-LT"/>
        </w:rPr>
      </w:pPr>
      <w:r w:rsidRPr="00907883">
        <w:rPr>
          <w:color w:val="000000"/>
          <w:szCs w:val="22"/>
          <w:u w:val="single"/>
          <w:lang w:val="lt-LT"/>
        </w:rPr>
        <w:t>Saugumo duomenų santrauka</w:t>
      </w:r>
    </w:p>
    <w:p w14:paraId="3B89E90E" w14:textId="77777777" w:rsidR="00ED3776" w:rsidRPr="00907883" w:rsidRDefault="00ED3776" w:rsidP="00ED3776">
      <w:pPr>
        <w:spacing w:line="240" w:lineRule="auto"/>
        <w:rPr>
          <w:color w:val="000000"/>
          <w:szCs w:val="22"/>
          <w:lang w:val="lt-LT"/>
        </w:rPr>
      </w:pPr>
      <w:r w:rsidRPr="00907883">
        <w:rPr>
          <w:color w:val="000000"/>
          <w:szCs w:val="22"/>
          <w:lang w:val="lt-LT"/>
        </w:rPr>
        <w:t>Dažniausiai gydymo metu pasireiškiančios nepageidaujamos reakcijos yra mieguistumas, svaigulys, galvos skausmas, palpitacijos, paraudimas, pilvo skausmas, pykinimas, kulkšnių patinimas, edema ir nuovargis.</w:t>
      </w:r>
    </w:p>
    <w:p w14:paraId="34BE87E4" w14:textId="77777777" w:rsidR="00ED3776" w:rsidRPr="00907883" w:rsidRDefault="00ED3776" w:rsidP="00ED3776">
      <w:pPr>
        <w:tabs>
          <w:tab w:val="clear" w:pos="567"/>
        </w:tabs>
        <w:spacing w:line="240" w:lineRule="auto"/>
        <w:ind w:left="567" w:hanging="567"/>
        <w:rPr>
          <w:color w:val="000000"/>
          <w:szCs w:val="22"/>
          <w:lang w:val="lt-LT"/>
        </w:rPr>
      </w:pPr>
    </w:p>
    <w:p w14:paraId="0C700C73" w14:textId="77777777" w:rsidR="00ED3776" w:rsidRPr="00907883" w:rsidRDefault="00ED3776" w:rsidP="00ED3776">
      <w:pPr>
        <w:tabs>
          <w:tab w:val="clear" w:pos="567"/>
        </w:tabs>
        <w:spacing w:line="240" w:lineRule="auto"/>
        <w:ind w:left="567" w:hanging="567"/>
        <w:rPr>
          <w:i/>
          <w:color w:val="000000"/>
          <w:szCs w:val="22"/>
          <w:lang w:val="lt-LT"/>
        </w:rPr>
      </w:pPr>
      <w:r w:rsidRPr="00907883">
        <w:rPr>
          <w:i/>
          <w:iCs/>
          <w:color w:val="000000"/>
          <w:szCs w:val="22"/>
          <w:lang w:val="lt-LT" w:eastAsia="lt-LT"/>
        </w:rPr>
        <w:t>Nepageidaujamų reakcijų santrauka lentelėje</w:t>
      </w:r>
    </w:p>
    <w:p w14:paraId="419A4A5B"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Nepageidaujamos reakcijos, kurios buvo pastebėtos ir praneštos gydymo amlodipinu metu, yra išvardintos žemiau. Nepageidaujamo poveikio dažnis apibūdinamas taip: labai dažnas (≥ 1/10), dažnas (nuo ≥ 1/100 iki &lt; 1/10), nedažnas (nuo ≥ /1 000 iki &lt; 1/100), retas (nuo ≥ 1/10000 iki &lt; 1/1000), labai retas (&lt; 1/10 000).</w:t>
      </w:r>
    </w:p>
    <w:p w14:paraId="57234FD6" w14:textId="77777777" w:rsidR="00ED3776" w:rsidRPr="00907883" w:rsidRDefault="00ED3776" w:rsidP="00ED3776">
      <w:pPr>
        <w:tabs>
          <w:tab w:val="clear" w:pos="567"/>
        </w:tabs>
        <w:spacing w:line="240" w:lineRule="auto"/>
        <w:rPr>
          <w:color w:val="000000"/>
          <w:szCs w:val="22"/>
          <w:lang w:val="lt-LT"/>
        </w:rPr>
      </w:pPr>
    </w:p>
    <w:p w14:paraId="00BAA93A"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Kiekvienoje dažnio grupėje nepageidaujamos reakcijos nurodomos mažėjančio sunkumo tvarka.</w:t>
      </w:r>
    </w:p>
    <w:p w14:paraId="13FAB971" w14:textId="77777777" w:rsidR="00ED3776" w:rsidRPr="00907883" w:rsidRDefault="00ED3776" w:rsidP="00ED3776">
      <w:pPr>
        <w:tabs>
          <w:tab w:val="clear" w:pos="567"/>
        </w:tabs>
        <w:spacing w:line="240" w:lineRule="auto"/>
        <w:rPr>
          <w:color w:val="000000"/>
          <w:szCs w:val="22"/>
          <w:u w:val="single"/>
          <w:lang w:val="lt-LT"/>
        </w:rPr>
      </w:pPr>
    </w:p>
    <w:tbl>
      <w:tblPr>
        <w:tblW w:w="929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4"/>
        <w:gridCol w:w="1443"/>
        <w:gridCol w:w="4613"/>
      </w:tblGrid>
      <w:tr w:rsidR="00ED3776" w:rsidRPr="00907883" w14:paraId="7CCDCBE0" w14:textId="77777777" w:rsidTr="004D57B3">
        <w:tc>
          <w:tcPr>
            <w:tcW w:w="3234" w:type="dxa"/>
            <w:tcBorders>
              <w:top w:val="single" w:sz="4" w:space="0" w:color="auto"/>
              <w:left w:val="single" w:sz="4" w:space="0" w:color="auto"/>
              <w:bottom w:val="single" w:sz="4" w:space="0" w:color="auto"/>
              <w:right w:val="single" w:sz="4" w:space="0" w:color="auto"/>
            </w:tcBorders>
          </w:tcPr>
          <w:p w14:paraId="14A8CD57" w14:textId="77777777" w:rsidR="00ED3776" w:rsidRPr="00907883" w:rsidRDefault="00ED3776" w:rsidP="00320557">
            <w:pPr>
              <w:spacing w:line="240" w:lineRule="auto"/>
              <w:ind w:left="72"/>
              <w:rPr>
                <w:b/>
                <w:color w:val="000000"/>
                <w:szCs w:val="22"/>
                <w:lang w:val="lt-LT"/>
              </w:rPr>
            </w:pPr>
            <w:r w:rsidRPr="00907883">
              <w:rPr>
                <w:b/>
                <w:color w:val="000000"/>
                <w:szCs w:val="22"/>
                <w:lang w:val="lt-LT"/>
              </w:rPr>
              <w:t>Organų sistemų klasė</w:t>
            </w:r>
          </w:p>
        </w:tc>
        <w:tc>
          <w:tcPr>
            <w:tcW w:w="1443" w:type="dxa"/>
            <w:tcBorders>
              <w:top w:val="single" w:sz="4" w:space="0" w:color="auto"/>
              <w:left w:val="single" w:sz="4" w:space="0" w:color="auto"/>
              <w:bottom w:val="single" w:sz="4" w:space="0" w:color="auto"/>
              <w:right w:val="single" w:sz="4" w:space="0" w:color="auto"/>
            </w:tcBorders>
          </w:tcPr>
          <w:p w14:paraId="2ADA44CE" w14:textId="77777777" w:rsidR="00ED3776" w:rsidRPr="00907883" w:rsidRDefault="00ED3776" w:rsidP="00320557">
            <w:pPr>
              <w:spacing w:line="240" w:lineRule="auto"/>
              <w:ind w:left="72"/>
              <w:rPr>
                <w:b/>
                <w:color w:val="000000"/>
                <w:szCs w:val="22"/>
                <w:lang w:val="lt-LT"/>
              </w:rPr>
            </w:pPr>
            <w:r w:rsidRPr="00907883">
              <w:rPr>
                <w:b/>
                <w:color w:val="000000"/>
                <w:szCs w:val="22"/>
                <w:lang w:val="lt-LT"/>
              </w:rPr>
              <w:t>Dažnis</w:t>
            </w:r>
          </w:p>
        </w:tc>
        <w:tc>
          <w:tcPr>
            <w:tcW w:w="4613" w:type="dxa"/>
            <w:tcBorders>
              <w:top w:val="single" w:sz="4" w:space="0" w:color="auto"/>
              <w:left w:val="single" w:sz="4" w:space="0" w:color="auto"/>
              <w:bottom w:val="single" w:sz="4" w:space="0" w:color="auto"/>
              <w:right w:val="single" w:sz="4" w:space="0" w:color="auto"/>
            </w:tcBorders>
          </w:tcPr>
          <w:p w14:paraId="128E6BE4" w14:textId="77777777" w:rsidR="00ED3776" w:rsidRPr="00907883" w:rsidRDefault="00ED3776" w:rsidP="00320557">
            <w:pPr>
              <w:spacing w:line="240" w:lineRule="auto"/>
              <w:ind w:left="720"/>
              <w:rPr>
                <w:b/>
                <w:color w:val="000000"/>
                <w:szCs w:val="22"/>
                <w:lang w:val="lt-LT"/>
              </w:rPr>
            </w:pPr>
            <w:r w:rsidRPr="00907883">
              <w:rPr>
                <w:b/>
                <w:color w:val="000000"/>
                <w:szCs w:val="22"/>
                <w:lang w:val="lt-LT"/>
              </w:rPr>
              <w:t>Nepageidaujamo poveikio reiškiniai</w:t>
            </w:r>
          </w:p>
        </w:tc>
      </w:tr>
      <w:tr w:rsidR="00ED3776" w:rsidRPr="00907883" w14:paraId="1AD65D5B" w14:textId="77777777" w:rsidTr="004D57B3">
        <w:tc>
          <w:tcPr>
            <w:tcW w:w="3234" w:type="dxa"/>
            <w:tcBorders>
              <w:top w:val="single" w:sz="4" w:space="0" w:color="auto"/>
              <w:left w:val="single" w:sz="4" w:space="0" w:color="auto"/>
              <w:right w:val="single" w:sz="4" w:space="0" w:color="auto"/>
            </w:tcBorders>
          </w:tcPr>
          <w:p w14:paraId="7E1341DA"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Kraujo ir limfinės sistemos sutrikimai </w:t>
            </w:r>
          </w:p>
        </w:tc>
        <w:tc>
          <w:tcPr>
            <w:tcW w:w="1443" w:type="dxa"/>
            <w:tcBorders>
              <w:top w:val="single" w:sz="4" w:space="0" w:color="auto"/>
              <w:left w:val="single" w:sz="4" w:space="0" w:color="auto"/>
              <w:bottom w:val="single" w:sz="4" w:space="0" w:color="auto"/>
              <w:right w:val="single" w:sz="4" w:space="0" w:color="auto"/>
            </w:tcBorders>
          </w:tcPr>
          <w:p w14:paraId="43D238F6"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top w:val="single" w:sz="4" w:space="0" w:color="auto"/>
              <w:left w:val="single" w:sz="4" w:space="0" w:color="auto"/>
              <w:bottom w:val="single" w:sz="4" w:space="0" w:color="auto"/>
              <w:right w:val="single" w:sz="4" w:space="0" w:color="auto"/>
            </w:tcBorders>
          </w:tcPr>
          <w:p w14:paraId="72E01D71" w14:textId="77777777" w:rsidR="00ED3776" w:rsidRPr="00907883" w:rsidRDefault="00ED3776" w:rsidP="00320557">
            <w:pPr>
              <w:spacing w:line="240" w:lineRule="auto"/>
              <w:ind w:left="720"/>
              <w:rPr>
                <w:color w:val="000000"/>
                <w:szCs w:val="22"/>
                <w:lang w:val="lt-LT"/>
              </w:rPr>
            </w:pPr>
            <w:r w:rsidRPr="00907883">
              <w:rPr>
                <w:color w:val="000000"/>
                <w:szCs w:val="22"/>
                <w:lang w:val="lt-LT"/>
              </w:rPr>
              <w:t>Leukocitopenija, trombocitopenija</w:t>
            </w:r>
          </w:p>
        </w:tc>
      </w:tr>
      <w:tr w:rsidR="00ED3776" w:rsidRPr="00907883" w14:paraId="48E09D4B" w14:textId="77777777" w:rsidTr="004D57B3">
        <w:tc>
          <w:tcPr>
            <w:tcW w:w="3234" w:type="dxa"/>
            <w:tcBorders>
              <w:top w:val="single" w:sz="4" w:space="0" w:color="auto"/>
              <w:left w:val="single" w:sz="4" w:space="0" w:color="auto"/>
              <w:right w:val="single" w:sz="4" w:space="0" w:color="auto"/>
            </w:tcBorders>
          </w:tcPr>
          <w:p w14:paraId="2CC835B7"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Imuninės sistemos sutrikimai </w:t>
            </w:r>
          </w:p>
        </w:tc>
        <w:tc>
          <w:tcPr>
            <w:tcW w:w="1443" w:type="dxa"/>
            <w:tcBorders>
              <w:top w:val="single" w:sz="4" w:space="0" w:color="auto"/>
              <w:left w:val="single" w:sz="4" w:space="0" w:color="auto"/>
              <w:bottom w:val="single" w:sz="4" w:space="0" w:color="auto"/>
              <w:right w:val="single" w:sz="4" w:space="0" w:color="auto"/>
            </w:tcBorders>
          </w:tcPr>
          <w:p w14:paraId="17C1762A"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top w:val="single" w:sz="4" w:space="0" w:color="auto"/>
              <w:left w:val="single" w:sz="4" w:space="0" w:color="auto"/>
              <w:bottom w:val="single" w:sz="4" w:space="0" w:color="auto"/>
              <w:right w:val="single" w:sz="4" w:space="0" w:color="auto"/>
            </w:tcBorders>
          </w:tcPr>
          <w:p w14:paraId="73DEE413" w14:textId="77777777" w:rsidR="00ED3776" w:rsidRPr="00907883" w:rsidRDefault="00ED3776" w:rsidP="00320557">
            <w:pPr>
              <w:spacing w:line="240" w:lineRule="auto"/>
              <w:ind w:left="720"/>
              <w:rPr>
                <w:color w:val="000000"/>
                <w:szCs w:val="22"/>
                <w:lang w:val="lt-LT"/>
              </w:rPr>
            </w:pPr>
            <w:r w:rsidRPr="00907883">
              <w:rPr>
                <w:color w:val="000000"/>
                <w:szCs w:val="22"/>
                <w:lang w:val="lt-LT"/>
              </w:rPr>
              <w:t>Alerginės reakcijos</w:t>
            </w:r>
          </w:p>
        </w:tc>
      </w:tr>
      <w:tr w:rsidR="00ED3776" w:rsidRPr="00907883" w14:paraId="47BBBBA0" w14:textId="77777777" w:rsidTr="004D57B3">
        <w:trPr>
          <w:trHeight w:val="470"/>
        </w:trPr>
        <w:tc>
          <w:tcPr>
            <w:tcW w:w="3234" w:type="dxa"/>
            <w:tcBorders>
              <w:top w:val="single" w:sz="4" w:space="0" w:color="auto"/>
              <w:left w:val="single" w:sz="4" w:space="0" w:color="auto"/>
              <w:right w:val="single" w:sz="4" w:space="0" w:color="auto"/>
            </w:tcBorders>
          </w:tcPr>
          <w:p w14:paraId="6BFF31C4"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Metabolizmo ir mitybos sutrikimai </w:t>
            </w:r>
          </w:p>
        </w:tc>
        <w:tc>
          <w:tcPr>
            <w:tcW w:w="1443" w:type="dxa"/>
            <w:tcBorders>
              <w:top w:val="single" w:sz="4" w:space="0" w:color="auto"/>
              <w:left w:val="single" w:sz="4" w:space="0" w:color="auto"/>
              <w:right w:val="single" w:sz="4" w:space="0" w:color="auto"/>
            </w:tcBorders>
            <w:shd w:val="clear" w:color="auto" w:fill="auto"/>
          </w:tcPr>
          <w:p w14:paraId="38251F25"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top w:val="single" w:sz="4" w:space="0" w:color="auto"/>
              <w:left w:val="single" w:sz="4" w:space="0" w:color="auto"/>
              <w:right w:val="single" w:sz="4" w:space="0" w:color="auto"/>
            </w:tcBorders>
          </w:tcPr>
          <w:p w14:paraId="03289A7F" w14:textId="77777777" w:rsidR="00ED3776" w:rsidRPr="00907883" w:rsidRDefault="00ED3776" w:rsidP="00320557">
            <w:pPr>
              <w:spacing w:line="240" w:lineRule="auto"/>
              <w:ind w:left="720"/>
              <w:rPr>
                <w:color w:val="000000"/>
                <w:szCs w:val="22"/>
                <w:lang w:val="lt-LT"/>
              </w:rPr>
            </w:pPr>
            <w:r w:rsidRPr="00907883">
              <w:rPr>
                <w:color w:val="000000"/>
                <w:szCs w:val="22"/>
                <w:lang w:val="lt-LT"/>
              </w:rPr>
              <w:t>Hiperglikemija</w:t>
            </w:r>
          </w:p>
        </w:tc>
      </w:tr>
      <w:tr w:rsidR="008330D6" w:rsidRPr="00A6760F" w14:paraId="4E88091B" w14:textId="77777777" w:rsidTr="00320557">
        <w:trPr>
          <w:trHeight w:val="422"/>
        </w:trPr>
        <w:tc>
          <w:tcPr>
            <w:tcW w:w="3234" w:type="dxa"/>
            <w:vMerge w:val="restart"/>
            <w:tcBorders>
              <w:top w:val="single" w:sz="4" w:space="0" w:color="auto"/>
              <w:left w:val="single" w:sz="4" w:space="0" w:color="auto"/>
              <w:right w:val="single" w:sz="4" w:space="0" w:color="auto"/>
            </w:tcBorders>
          </w:tcPr>
          <w:p w14:paraId="0819B987"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Psichikos sutrikimai </w:t>
            </w:r>
          </w:p>
          <w:p w14:paraId="5DEF36B3" w14:textId="77777777" w:rsidR="00ED3776" w:rsidRPr="00907883" w:rsidRDefault="00ED3776" w:rsidP="00320557">
            <w:pPr>
              <w:spacing w:line="240" w:lineRule="auto"/>
              <w:ind w:left="72"/>
              <w:rPr>
                <w:b/>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3D1255E2" w14:textId="77777777" w:rsidR="00ED3776" w:rsidRPr="00907883" w:rsidRDefault="00ED3776" w:rsidP="00320557">
            <w:pPr>
              <w:spacing w:line="240" w:lineRule="auto"/>
              <w:jc w:val="center"/>
              <w:rPr>
                <w:color w:val="000000"/>
                <w:szCs w:val="22"/>
                <w:lang w:val="lt-LT"/>
              </w:rPr>
            </w:pPr>
            <w:r w:rsidRPr="00907883">
              <w:rPr>
                <w:color w:val="000000"/>
                <w:szCs w:val="22"/>
                <w:lang w:val="lt-LT"/>
              </w:rPr>
              <w:t>Nedažni</w:t>
            </w:r>
          </w:p>
        </w:tc>
        <w:tc>
          <w:tcPr>
            <w:tcW w:w="4613" w:type="dxa"/>
            <w:tcBorders>
              <w:top w:val="single" w:sz="4" w:space="0" w:color="auto"/>
              <w:left w:val="single" w:sz="4" w:space="0" w:color="auto"/>
              <w:right w:val="single" w:sz="4" w:space="0" w:color="auto"/>
            </w:tcBorders>
            <w:shd w:val="clear" w:color="auto" w:fill="auto"/>
          </w:tcPr>
          <w:p w14:paraId="03758550" w14:textId="77777777" w:rsidR="00ED3776" w:rsidRPr="00907883" w:rsidRDefault="00ED3776" w:rsidP="00320557">
            <w:pPr>
              <w:spacing w:line="240" w:lineRule="auto"/>
              <w:ind w:left="720"/>
              <w:rPr>
                <w:color w:val="000000"/>
                <w:szCs w:val="22"/>
                <w:lang w:val="lt-LT"/>
              </w:rPr>
            </w:pPr>
            <w:r w:rsidRPr="00907883">
              <w:rPr>
                <w:color w:val="000000"/>
                <w:szCs w:val="22"/>
                <w:lang w:val="lt-LT"/>
              </w:rPr>
              <w:t>Nemiga, nuotaikos pokyčiai (įskaitant nerimą), depresija</w:t>
            </w:r>
          </w:p>
        </w:tc>
      </w:tr>
      <w:tr w:rsidR="008330D6" w:rsidRPr="00907883" w14:paraId="79B10EA1" w14:textId="77777777" w:rsidTr="00320557">
        <w:trPr>
          <w:trHeight w:val="315"/>
        </w:trPr>
        <w:tc>
          <w:tcPr>
            <w:tcW w:w="3234" w:type="dxa"/>
            <w:vMerge/>
            <w:tcBorders>
              <w:left w:val="single" w:sz="4" w:space="0" w:color="auto"/>
              <w:right w:val="single" w:sz="4" w:space="0" w:color="auto"/>
            </w:tcBorders>
          </w:tcPr>
          <w:p w14:paraId="53D22FBE" w14:textId="77777777" w:rsidR="00ED3776" w:rsidRPr="00907883" w:rsidRDefault="00ED3776" w:rsidP="00320557">
            <w:pPr>
              <w:spacing w:line="240" w:lineRule="auto"/>
              <w:ind w:left="72"/>
              <w:rPr>
                <w:b/>
                <w:bCs/>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417E6B2F" w14:textId="77777777" w:rsidR="00ED3776" w:rsidRPr="00907883" w:rsidRDefault="00ED3776" w:rsidP="00320557">
            <w:pPr>
              <w:spacing w:line="240" w:lineRule="auto"/>
              <w:jc w:val="center"/>
              <w:rPr>
                <w:color w:val="000000"/>
                <w:szCs w:val="22"/>
                <w:lang w:val="lt-LT"/>
              </w:rPr>
            </w:pPr>
            <w:r w:rsidRPr="00907883">
              <w:rPr>
                <w:color w:val="000000"/>
                <w:szCs w:val="22"/>
                <w:lang w:val="lt-LT"/>
              </w:rPr>
              <w:t>Reti</w:t>
            </w:r>
          </w:p>
        </w:tc>
        <w:tc>
          <w:tcPr>
            <w:tcW w:w="4613" w:type="dxa"/>
            <w:tcBorders>
              <w:left w:val="single" w:sz="4" w:space="0" w:color="auto"/>
              <w:bottom w:val="single" w:sz="4" w:space="0" w:color="auto"/>
              <w:right w:val="single" w:sz="4" w:space="0" w:color="auto"/>
            </w:tcBorders>
            <w:shd w:val="clear" w:color="auto" w:fill="auto"/>
          </w:tcPr>
          <w:p w14:paraId="29E2B7C7" w14:textId="77777777" w:rsidR="00ED3776" w:rsidRPr="00DB4BAC" w:rsidRDefault="00ED3776" w:rsidP="00320557">
            <w:pPr>
              <w:spacing w:line="240" w:lineRule="auto"/>
              <w:ind w:left="720"/>
              <w:rPr>
                <w:color w:val="000000"/>
                <w:szCs w:val="22"/>
                <w:lang w:val="lt-LT"/>
              </w:rPr>
            </w:pPr>
            <w:r>
              <w:rPr>
                <w:color w:val="000000"/>
                <w:szCs w:val="22"/>
                <w:lang w:val="lt-LT"/>
              </w:rPr>
              <w:t>Sumišimas</w:t>
            </w:r>
          </w:p>
        </w:tc>
      </w:tr>
      <w:tr w:rsidR="00ED3776" w:rsidRPr="00A6760F" w14:paraId="62E30147" w14:textId="77777777" w:rsidTr="004D57B3">
        <w:tc>
          <w:tcPr>
            <w:tcW w:w="3234" w:type="dxa"/>
            <w:vMerge w:val="restart"/>
            <w:tcBorders>
              <w:top w:val="single" w:sz="4" w:space="0" w:color="auto"/>
              <w:left w:val="single" w:sz="4" w:space="0" w:color="auto"/>
              <w:right w:val="single" w:sz="4" w:space="0" w:color="auto"/>
            </w:tcBorders>
          </w:tcPr>
          <w:p w14:paraId="188B1F51"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Nervų sistemos sutrikimai </w:t>
            </w:r>
          </w:p>
          <w:p w14:paraId="2C3D1E66" w14:textId="77777777" w:rsidR="00ED3776" w:rsidRPr="00907883" w:rsidRDefault="00ED3776" w:rsidP="00320557">
            <w:pPr>
              <w:spacing w:line="240" w:lineRule="auto"/>
              <w:ind w:left="72"/>
              <w:rPr>
                <w:b/>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3FC3FCD5" w14:textId="77777777" w:rsidR="00ED3776" w:rsidRPr="00907883" w:rsidRDefault="00ED3776" w:rsidP="00320557">
            <w:pPr>
              <w:spacing w:line="240" w:lineRule="auto"/>
              <w:ind w:left="72"/>
              <w:rPr>
                <w:color w:val="000000"/>
                <w:szCs w:val="22"/>
                <w:lang w:val="lt-LT"/>
              </w:rPr>
            </w:pPr>
            <w:r w:rsidRPr="00907883">
              <w:rPr>
                <w:color w:val="000000"/>
                <w:szCs w:val="22"/>
                <w:lang w:val="lt-LT"/>
              </w:rPr>
              <w:t>Dažni</w:t>
            </w:r>
          </w:p>
        </w:tc>
        <w:tc>
          <w:tcPr>
            <w:tcW w:w="4613" w:type="dxa"/>
            <w:tcBorders>
              <w:top w:val="single" w:sz="4" w:space="0" w:color="auto"/>
              <w:left w:val="single" w:sz="4" w:space="0" w:color="auto"/>
              <w:bottom w:val="single" w:sz="4" w:space="0" w:color="auto"/>
              <w:right w:val="single" w:sz="4" w:space="0" w:color="auto"/>
            </w:tcBorders>
          </w:tcPr>
          <w:p w14:paraId="5CC73FAF" w14:textId="77777777" w:rsidR="00ED3776" w:rsidRPr="00907883" w:rsidRDefault="00ED3776" w:rsidP="00320557">
            <w:pPr>
              <w:spacing w:line="240" w:lineRule="auto"/>
              <w:ind w:left="720"/>
              <w:rPr>
                <w:color w:val="000000"/>
                <w:szCs w:val="22"/>
                <w:lang w:val="lt-LT"/>
              </w:rPr>
            </w:pPr>
            <w:r w:rsidRPr="00907883">
              <w:rPr>
                <w:color w:val="000000"/>
                <w:szCs w:val="22"/>
                <w:lang w:val="lt-LT"/>
              </w:rPr>
              <w:t>Mieguistumas, svaigulys, galvos skausmas (ypač gydymo pradžioje)</w:t>
            </w:r>
          </w:p>
        </w:tc>
      </w:tr>
      <w:tr w:rsidR="00ED3776" w:rsidRPr="00A6760F" w14:paraId="601E1DD1" w14:textId="77777777" w:rsidTr="004D57B3">
        <w:tc>
          <w:tcPr>
            <w:tcW w:w="3234" w:type="dxa"/>
            <w:vMerge/>
            <w:tcBorders>
              <w:left w:val="single" w:sz="4" w:space="0" w:color="auto"/>
              <w:right w:val="single" w:sz="4" w:space="0" w:color="auto"/>
            </w:tcBorders>
          </w:tcPr>
          <w:p w14:paraId="39B4DF6E" w14:textId="77777777" w:rsidR="00ED3776" w:rsidRPr="00907883" w:rsidRDefault="00ED3776" w:rsidP="00320557">
            <w:pPr>
              <w:spacing w:line="240" w:lineRule="auto"/>
              <w:ind w:left="72"/>
              <w:rPr>
                <w:b/>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6AEC423F"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top w:val="single" w:sz="4" w:space="0" w:color="auto"/>
              <w:left w:val="single" w:sz="4" w:space="0" w:color="auto"/>
              <w:bottom w:val="single" w:sz="4" w:space="0" w:color="auto"/>
              <w:right w:val="single" w:sz="4" w:space="0" w:color="auto"/>
            </w:tcBorders>
          </w:tcPr>
          <w:p w14:paraId="04B64913" w14:textId="77777777" w:rsidR="00ED3776" w:rsidRPr="00907883" w:rsidRDefault="00ED3776" w:rsidP="00320557">
            <w:pPr>
              <w:spacing w:line="240" w:lineRule="auto"/>
              <w:ind w:left="720"/>
              <w:rPr>
                <w:color w:val="000000"/>
                <w:szCs w:val="22"/>
                <w:lang w:val="lt-LT"/>
              </w:rPr>
            </w:pPr>
            <w:r w:rsidRPr="00907883">
              <w:rPr>
                <w:color w:val="000000"/>
                <w:szCs w:val="22"/>
                <w:lang w:val="lt-LT"/>
              </w:rPr>
              <w:t>Tremoras, skonio pojūčio pokytis, sinkopė, hipestezija, parestezija</w:t>
            </w:r>
          </w:p>
        </w:tc>
      </w:tr>
      <w:tr w:rsidR="008330D6" w:rsidRPr="00907883" w14:paraId="72CD0D03" w14:textId="77777777" w:rsidTr="00320557">
        <w:trPr>
          <w:trHeight w:val="165"/>
        </w:trPr>
        <w:tc>
          <w:tcPr>
            <w:tcW w:w="3234" w:type="dxa"/>
            <w:vMerge/>
            <w:tcBorders>
              <w:left w:val="single" w:sz="4" w:space="0" w:color="auto"/>
              <w:right w:val="single" w:sz="4" w:space="0" w:color="auto"/>
            </w:tcBorders>
          </w:tcPr>
          <w:p w14:paraId="7E6AB270" w14:textId="77777777" w:rsidR="00ED3776" w:rsidRPr="00907883" w:rsidRDefault="00ED3776" w:rsidP="00320557">
            <w:pPr>
              <w:spacing w:line="240" w:lineRule="auto"/>
              <w:ind w:left="72"/>
              <w:rPr>
                <w:b/>
                <w:color w:val="000000"/>
                <w:szCs w:val="22"/>
                <w:lang w:val="lt-LT"/>
              </w:rPr>
            </w:pPr>
          </w:p>
        </w:tc>
        <w:tc>
          <w:tcPr>
            <w:tcW w:w="1443" w:type="dxa"/>
            <w:tcBorders>
              <w:top w:val="single" w:sz="4" w:space="0" w:color="auto"/>
              <w:left w:val="single" w:sz="4" w:space="0" w:color="auto"/>
              <w:right w:val="single" w:sz="4" w:space="0" w:color="auto"/>
            </w:tcBorders>
            <w:shd w:val="clear" w:color="auto" w:fill="auto"/>
          </w:tcPr>
          <w:p w14:paraId="5E4C78E2"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top w:val="single" w:sz="4" w:space="0" w:color="auto"/>
              <w:left w:val="single" w:sz="4" w:space="0" w:color="auto"/>
              <w:bottom w:val="single" w:sz="4" w:space="0" w:color="auto"/>
              <w:right w:val="single" w:sz="4" w:space="0" w:color="auto"/>
            </w:tcBorders>
          </w:tcPr>
          <w:p w14:paraId="36C65C3B" w14:textId="77777777" w:rsidR="00ED3776" w:rsidRPr="00907883" w:rsidRDefault="00ED3776" w:rsidP="00320557">
            <w:pPr>
              <w:spacing w:line="240" w:lineRule="auto"/>
              <w:ind w:left="720"/>
              <w:rPr>
                <w:color w:val="000000"/>
                <w:szCs w:val="22"/>
                <w:lang w:val="lt-LT"/>
              </w:rPr>
            </w:pPr>
            <w:r w:rsidRPr="00907883">
              <w:rPr>
                <w:color w:val="000000"/>
                <w:szCs w:val="22"/>
                <w:lang w:val="lt-LT"/>
              </w:rPr>
              <w:t>Hipertonija, periferinė neuropatija</w:t>
            </w:r>
          </w:p>
        </w:tc>
      </w:tr>
      <w:tr w:rsidR="00ED3776" w:rsidRPr="00907883" w14:paraId="0C4039AB" w14:textId="77777777" w:rsidTr="004D57B3">
        <w:trPr>
          <w:trHeight w:val="165"/>
        </w:trPr>
        <w:tc>
          <w:tcPr>
            <w:tcW w:w="3234" w:type="dxa"/>
            <w:tcBorders>
              <w:top w:val="single" w:sz="4" w:space="0" w:color="auto"/>
              <w:left w:val="single" w:sz="4" w:space="0" w:color="auto"/>
              <w:right w:val="single" w:sz="4" w:space="0" w:color="auto"/>
            </w:tcBorders>
          </w:tcPr>
          <w:p w14:paraId="3F79142A"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Akių sutrikimai </w:t>
            </w:r>
          </w:p>
        </w:tc>
        <w:tc>
          <w:tcPr>
            <w:tcW w:w="1443" w:type="dxa"/>
            <w:tcBorders>
              <w:top w:val="single" w:sz="4" w:space="0" w:color="auto"/>
              <w:left w:val="single" w:sz="4" w:space="0" w:color="auto"/>
              <w:right w:val="single" w:sz="4" w:space="0" w:color="auto"/>
            </w:tcBorders>
            <w:shd w:val="clear" w:color="auto" w:fill="auto"/>
          </w:tcPr>
          <w:p w14:paraId="230774A3"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top w:val="single" w:sz="4" w:space="0" w:color="auto"/>
              <w:left w:val="single" w:sz="4" w:space="0" w:color="auto"/>
              <w:right w:val="single" w:sz="4" w:space="0" w:color="auto"/>
            </w:tcBorders>
            <w:shd w:val="clear" w:color="auto" w:fill="auto"/>
          </w:tcPr>
          <w:p w14:paraId="701261D6" w14:textId="77777777" w:rsidR="00ED3776" w:rsidRPr="00907883" w:rsidRDefault="00ED3776" w:rsidP="00320557">
            <w:pPr>
              <w:spacing w:line="240" w:lineRule="auto"/>
              <w:ind w:left="720"/>
              <w:rPr>
                <w:color w:val="000000"/>
                <w:szCs w:val="22"/>
                <w:lang w:val="lt-LT"/>
              </w:rPr>
            </w:pPr>
            <w:r w:rsidRPr="00907883">
              <w:rPr>
                <w:color w:val="000000"/>
                <w:szCs w:val="22"/>
                <w:lang w:val="lt-LT"/>
              </w:rPr>
              <w:t>Regėjimo sutrikimai (įskaitant diplopiją)</w:t>
            </w:r>
          </w:p>
        </w:tc>
      </w:tr>
      <w:tr w:rsidR="008330D6" w:rsidRPr="00907883" w14:paraId="30B583AD" w14:textId="77777777" w:rsidTr="00320557">
        <w:trPr>
          <w:trHeight w:val="293"/>
        </w:trPr>
        <w:tc>
          <w:tcPr>
            <w:tcW w:w="3234" w:type="dxa"/>
            <w:tcBorders>
              <w:top w:val="single" w:sz="4" w:space="0" w:color="auto"/>
              <w:left w:val="single" w:sz="4" w:space="0" w:color="auto"/>
              <w:right w:val="single" w:sz="4" w:space="0" w:color="auto"/>
            </w:tcBorders>
          </w:tcPr>
          <w:p w14:paraId="16F11064"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Ausų ir labirintų sutrikimai </w:t>
            </w:r>
          </w:p>
        </w:tc>
        <w:tc>
          <w:tcPr>
            <w:tcW w:w="1443" w:type="dxa"/>
            <w:tcBorders>
              <w:left w:val="single" w:sz="4" w:space="0" w:color="auto"/>
              <w:bottom w:val="single" w:sz="4" w:space="0" w:color="auto"/>
              <w:right w:val="single" w:sz="4" w:space="0" w:color="auto"/>
            </w:tcBorders>
            <w:shd w:val="clear" w:color="auto" w:fill="auto"/>
          </w:tcPr>
          <w:p w14:paraId="390E99CE"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left w:val="single" w:sz="4" w:space="0" w:color="auto"/>
              <w:right w:val="single" w:sz="4" w:space="0" w:color="auto"/>
            </w:tcBorders>
            <w:shd w:val="clear" w:color="auto" w:fill="auto"/>
          </w:tcPr>
          <w:p w14:paraId="002F46A3" w14:textId="77777777" w:rsidR="00ED3776" w:rsidRPr="00907883" w:rsidRDefault="00ED3776" w:rsidP="00320557">
            <w:pPr>
              <w:spacing w:line="240" w:lineRule="auto"/>
              <w:ind w:left="720"/>
              <w:rPr>
                <w:color w:val="000000"/>
                <w:szCs w:val="22"/>
                <w:lang w:val="lt-LT"/>
              </w:rPr>
            </w:pPr>
            <w:r w:rsidRPr="00907883">
              <w:rPr>
                <w:color w:val="000000"/>
                <w:szCs w:val="22"/>
                <w:lang w:val="lt-LT"/>
              </w:rPr>
              <w:t>Spengimas ausyse</w:t>
            </w:r>
          </w:p>
        </w:tc>
      </w:tr>
      <w:tr w:rsidR="00ED3776" w:rsidRPr="00907883" w14:paraId="1E0AC3F8" w14:textId="77777777" w:rsidTr="004D57B3">
        <w:trPr>
          <w:trHeight w:val="420"/>
        </w:trPr>
        <w:tc>
          <w:tcPr>
            <w:tcW w:w="3234" w:type="dxa"/>
            <w:vMerge w:val="restart"/>
            <w:tcBorders>
              <w:top w:val="single" w:sz="4" w:space="0" w:color="auto"/>
              <w:left w:val="single" w:sz="4" w:space="0" w:color="auto"/>
              <w:right w:val="single" w:sz="4" w:space="0" w:color="auto"/>
            </w:tcBorders>
          </w:tcPr>
          <w:p w14:paraId="3E8960FC"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Širdies sutrikimai </w:t>
            </w:r>
          </w:p>
        </w:tc>
        <w:tc>
          <w:tcPr>
            <w:tcW w:w="1443" w:type="dxa"/>
            <w:tcBorders>
              <w:top w:val="single" w:sz="4" w:space="0" w:color="auto"/>
              <w:left w:val="single" w:sz="4" w:space="0" w:color="auto"/>
              <w:right w:val="single" w:sz="4" w:space="0" w:color="auto"/>
            </w:tcBorders>
            <w:shd w:val="clear" w:color="auto" w:fill="auto"/>
          </w:tcPr>
          <w:p w14:paraId="375A834E" w14:textId="77777777" w:rsidR="00ED3776" w:rsidRPr="00907883" w:rsidRDefault="00ED3776" w:rsidP="00320557">
            <w:pPr>
              <w:spacing w:line="240" w:lineRule="auto"/>
              <w:ind w:left="72"/>
              <w:rPr>
                <w:color w:val="000000"/>
                <w:szCs w:val="22"/>
                <w:lang w:val="lt-LT"/>
              </w:rPr>
            </w:pPr>
            <w:r w:rsidRPr="00907883">
              <w:rPr>
                <w:color w:val="000000"/>
                <w:szCs w:val="22"/>
                <w:lang w:val="lt-LT"/>
              </w:rPr>
              <w:t>Dažni</w:t>
            </w:r>
          </w:p>
        </w:tc>
        <w:tc>
          <w:tcPr>
            <w:tcW w:w="4613" w:type="dxa"/>
            <w:tcBorders>
              <w:top w:val="single" w:sz="4" w:space="0" w:color="auto"/>
              <w:left w:val="single" w:sz="4" w:space="0" w:color="auto"/>
              <w:right w:val="single" w:sz="4" w:space="0" w:color="auto"/>
            </w:tcBorders>
            <w:shd w:val="clear" w:color="auto" w:fill="auto"/>
          </w:tcPr>
          <w:p w14:paraId="266C266C" w14:textId="77777777" w:rsidR="00ED3776" w:rsidRPr="00E27159" w:rsidRDefault="00ED3776" w:rsidP="00320557">
            <w:pPr>
              <w:spacing w:line="240" w:lineRule="auto"/>
              <w:ind w:left="720"/>
              <w:rPr>
                <w:color w:val="000000"/>
                <w:szCs w:val="22"/>
                <w:lang w:val="lt-LT"/>
              </w:rPr>
            </w:pPr>
            <w:r w:rsidRPr="00E27159">
              <w:rPr>
                <w:color w:val="000000"/>
                <w:szCs w:val="22"/>
                <w:lang w:val="lt-LT"/>
              </w:rPr>
              <w:t>Palpitacijos</w:t>
            </w:r>
          </w:p>
        </w:tc>
      </w:tr>
      <w:tr w:rsidR="008330D6" w:rsidRPr="00A6760F" w14:paraId="1D600331" w14:textId="77777777" w:rsidTr="00320557">
        <w:trPr>
          <w:trHeight w:val="420"/>
        </w:trPr>
        <w:tc>
          <w:tcPr>
            <w:tcW w:w="3234" w:type="dxa"/>
            <w:vMerge/>
            <w:tcBorders>
              <w:left w:val="single" w:sz="4" w:space="0" w:color="auto"/>
              <w:right w:val="single" w:sz="4" w:space="0" w:color="auto"/>
            </w:tcBorders>
          </w:tcPr>
          <w:p w14:paraId="1E0CC68E" w14:textId="77777777" w:rsidR="00ED3776" w:rsidRPr="00907883" w:rsidRDefault="00ED3776" w:rsidP="00320557">
            <w:pPr>
              <w:spacing w:line="240" w:lineRule="auto"/>
              <w:ind w:left="72"/>
              <w:rPr>
                <w:b/>
                <w:bCs/>
                <w:color w:val="000000"/>
                <w:szCs w:val="22"/>
                <w:lang w:val="lt-LT"/>
              </w:rPr>
            </w:pPr>
          </w:p>
        </w:tc>
        <w:tc>
          <w:tcPr>
            <w:tcW w:w="1443" w:type="dxa"/>
            <w:tcBorders>
              <w:top w:val="single" w:sz="4" w:space="0" w:color="auto"/>
              <w:left w:val="single" w:sz="4" w:space="0" w:color="auto"/>
              <w:right w:val="single" w:sz="4" w:space="0" w:color="auto"/>
            </w:tcBorders>
            <w:shd w:val="clear" w:color="auto" w:fill="auto"/>
          </w:tcPr>
          <w:p w14:paraId="6B29F7AC"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left w:val="single" w:sz="4" w:space="0" w:color="auto"/>
              <w:right w:val="single" w:sz="4" w:space="0" w:color="auto"/>
            </w:tcBorders>
            <w:shd w:val="clear" w:color="auto" w:fill="auto"/>
          </w:tcPr>
          <w:p w14:paraId="440F6344" w14:textId="77777777" w:rsidR="00ED3776" w:rsidRPr="00907883" w:rsidRDefault="00ED3776" w:rsidP="00320557">
            <w:pPr>
              <w:spacing w:line="240" w:lineRule="auto"/>
              <w:ind w:left="720"/>
              <w:rPr>
                <w:color w:val="000000"/>
                <w:szCs w:val="22"/>
                <w:lang w:val="lt-LT"/>
              </w:rPr>
            </w:pPr>
            <w:r w:rsidRPr="00907883">
              <w:rPr>
                <w:color w:val="000000"/>
                <w:szCs w:val="22"/>
                <w:lang w:val="lt-LT"/>
              </w:rPr>
              <w:t>Miokardo infarktas, aritmija (įskaitant bradikardiją, skilvelinę tachikardiją ir prieširdžių virpėjimą)</w:t>
            </w:r>
          </w:p>
        </w:tc>
      </w:tr>
      <w:tr w:rsidR="008330D6" w:rsidRPr="00907883" w14:paraId="20A336B5" w14:textId="77777777" w:rsidTr="00320557">
        <w:trPr>
          <w:trHeight w:val="110"/>
        </w:trPr>
        <w:tc>
          <w:tcPr>
            <w:tcW w:w="3234" w:type="dxa"/>
            <w:vMerge w:val="restart"/>
            <w:tcBorders>
              <w:top w:val="single" w:sz="4" w:space="0" w:color="auto"/>
              <w:left w:val="single" w:sz="4" w:space="0" w:color="auto"/>
              <w:right w:val="single" w:sz="4" w:space="0" w:color="auto"/>
            </w:tcBorders>
          </w:tcPr>
          <w:p w14:paraId="07674054"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Kraujagyslių sutrikimai </w:t>
            </w:r>
          </w:p>
          <w:p w14:paraId="1F1B7B9C" w14:textId="77777777" w:rsidR="00ED3776" w:rsidRPr="00907883" w:rsidRDefault="00ED3776" w:rsidP="00320557">
            <w:pPr>
              <w:spacing w:line="240" w:lineRule="auto"/>
              <w:rPr>
                <w:b/>
                <w:bCs/>
                <w:color w:val="000000"/>
                <w:szCs w:val="22"/>
                <w:lang w:val="lt-LT"/>
              </w:rPr>
            </w:pPr>
          </w:p>
        </w:tc>
        <w:tc>
          <w:tcPr>
            <w:tcW w:w="1443" w:type="dxa"/>
            <w:tcBorders>
              <w:left w:val="single" w:sz="4" w:space="0" w:color="auto"/>
              <w:right w:val="single" w:sz="4" w:space="0" w:color="auto"/>
            </w:tcBorders>
            <w:shd w:val="clear" w:color="auto" w:fill="auto"/>
          </w:tcPr>
          <w:p w14:paraId="7C61BFC6" w14:textId="77777777" w:rsidR="00ED3776" w:rsidRPr="00907883" w:rsidRDefault="00ED3776" w:rsidP="00320557">
            <w:pPr>
              <w:spacing w:line="240" w:lineRule="auto"/>
              <w:ind w:left="72"/>
              <w:rPr>
                <w:color w:val="000000"/>
                <w:szCs w:val="22"/>
                <w:lang w:val="lt-LT"/>
              </w:rPr>
            </w:pPr>
            <w:r w:rsidRPr="00907883">
              <w:rPr>
                <w:color w:val="000000"/>
                <w:szCs w:val="22"/>
                <w:lang w:val="lt-LT"/>
              </w:rPr>
              <w:t>Dažni</w:t>
            </w:r>
          </w:p>
        </w:tc>
        <w:tc>
          <w:tcPr>
            <w:tcW w:w="4613" w:type="dxa"/>
            <w:tcBorders>
              <w:left w:val="single" w:sz="4" w:space="0" w:color="auto"/>
              <w:right w:val="single" w:sz="4" w:space="0" w:color="auto"/>
            </w:tcBorders>
            <w:shd w:val="clear" w:color="auto" w:fill="auto"/>
          </w:tcPr>
          <w:p w14:paraId="4D07004C" w14:textId="77777777" w:rsidR="00ED3776" w:rsidRPr="00907883" w:rsidRDefault="00ED3776" w:rsidP="00320557">
            <w:pPr>
              <w:spacing w:line="240" w:lineRule="auto"/>
              <w:ind w:left="720"/>
              <w:rPr>
                <w:color w:val="000000"/>
                <w:szCs w:val="22"/>
                <w:lang w:val="lt-LT"/>
              </w:rPr>
            </w:pPr>
            <w:r w:rsidRPr="00907883">
              <w:rPr>
                <w:color w:val="000000"/>
                <w:szCs w:val="22"/>
                <w:lang w:val="lt-LT"/>
              </w:rPr>
              <w:t>Paraudimas</w:t>
            </w:r>
          </w:p>
        </w:tc>
      </w:tr>
      <w:tr w:rsidR="00ED3776" w:rsidRPr="00907883" w14:paraId="4EA70760" w14:textId="77777777" w:rsidTr="004D57B3">
        <w:trPr>
          <w:trHeight w:val="110"/>
        </w:trPr>
        <w:tc>
          <w:tcPr>
            <w:tcW w:w="3234" w:type="dxa"/>
            <w:vMerge/>
            <w:tcBorders>
              <w:left w:val="single" w:sz="4" w:space="0" w:color="auto"/>
              <w:right w:val="single" w:sz="4" w:space="0" w:color="auto"/>
            </w:tcBorders>
          </w:tcPr>
          <w:p w14:paraId="30768217" w14:textId="77777777" w:rsidR="00ED3776" w:rsidRPr="00907883" w:rsidRDefault="00ED3776" w:rsidP="00320557">
            <w:pPr>
              <w:spacing w:line="240" w:lineRule="auto"/>
              <w:ind w:left="72"/>
              <w:rPr>
                <w:b/>
                <w:bCs/>
                <w:color w:val="000000"/>
                <w:szCs w:val="22"/>
                <w:lang w:val="lt-LT"/>
              </w:rPr>
            </w:pPr>
          </w:p>
        </w:tc>
        <w:tc>
          <w:tcPr>
            <w:tcW w:w="1443" w:type="dxa"/>
            <w:tcBorders>
              <w:left w:val="single" w:sz="4" w:space="0" w:color="auto"/>
              <w:right w:val="single" w:sz="4" w:space="0" w:color="auto"/>
            </w:tcBorders>
            <w:shd w:val="clear" w:color="auto" w:fill="auto"/>
          </w:tcPr>
          <w:p w14:paraId="4D697902"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left w:val="single" w:sz="4" w:space="0" w:color="auto"/>
              <w:right w:val="single" w:sz="4" w:space="0" w:color="auto"/>
            </w:tcBorders>
            <w:shd w:val="clear" w:color="auto" w:fill="auto"/>
          </w:tcPr>
          <w:p w14:paraId="62541498" w14:textId="77777777" w:rsidR="00ED3776" w:rsidRPr="00907883" w:rsidRDefault="00ED3776" w:rsidP="00320557">
            <w:pPr>
              <w:spacing w:line="240" w:lineRule="auto"/>
              <w:ind w:left="720"/>
              <w:rPr>
                <w:color w:val="000000"/>
                <w:szCs w:val="22"/>
                <w:lang w:val="lt-LT"/>
              </w:rPr>
            </w:pPr>
            <w:r w:rsidRPr="00907883">
              <w:rPr>
                <w:color w:val="000000"/>
                <w:szCs w:val="22"/>
                <w:lang w:val="lt-LT"/>
              </w:rPr>
              <w:t>Hipotenzija</w:t>
            </w:r>
          </w:p>
        </w:tc>
      </w:tr>
      <w:tr w:rsidR="00ED3776" w:rsidRPr="00907883" w14:paraId="69E287D0" w14:textId="77777777" w:rsidTr="004D57B3">
        <w:trPr>
          <w:trHeight w:val="110"/>
        </w:trPr>
        <w:tc>
          <w:tcPr>
            <w:tcW w:w="3234" w:type="dxa"/>
            <w:vMerge/>
            <w:tcBorders>
              <w:left w:val="single" w:sz="4" w:space="0" w:color="auto"/>
              <w:right w:val="single" w:sz="4" w:space="0" w:color="auto"/>
            </w:tcBorders>
          </w:tcPr>
          <w:p w14:paraId="78D2C6E3" w14:textId="77777777" w:rsidR="00ED3776" w:rsidRPr="00907883" w:rsidRDefault="00ED3776" w:rsidP="00320557">
            <w:pPr>
              <w:spacing w:line="240" w:lineRule="auto"/>
              <w:ind w:left="72"/>
              <w:rPr>
                <w:b/>
                <w:bCs/>
                <w:color w:val="000000"/>
                <w:szCs w:val="22"/>
                <w:lang w:val="lt-LT"/>
              </w:rPr>
            </w:pPr>
          </w:p>
        </w:tc>
        <w:tc>
          <w:tcPr>
            <w:tcW w:w="1443" w:type="dxa"/>
            <w:tcBorders>
              <w:left w:val="single" w:sz="4" w:space="0" w:color="auto"/>
              <w:right w:val="single" w:sz="4" w:space="0" w:color="auto"/>
            </w:tcBorders>
            <w:shd w:val="clear" w:color="auto" w:fill="auto"/>
          </w:tcPr>
          <w:p w14:paraId="4924EA93"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left w:val="single" w:sz="4" w:space="0" w:color="auto"/>
              <w:right w:val="single" w:sz="4" w:space="0" w:color="auto"/>
            </w:tcBorders>
            <w:shd w:val="clear" w:color="auto" w:fill="auto"/>
          </w:tcPr>
          <w:p w14:paraId="2847E9D6" w14:textId="77777777" w:rsidR="00ED3776" w:rsidRPr="00907883" w:rsidRDefault="00ED3776" w:rsidP="00320557">
            <w:pPr>
              <w:spacing w:line="240" w:lineRule="auto"/>
              <w:ind w:left="720"/>
              <w:rPr>
                <w:color w:val="000000"/>
                <w:szCs w:val="22"/>
                <w:lang w:val="lt-LT"/>
              </w:rPr>
            </w:pPr>
            <w:r w:rsidRPr="00907883">
              <w:rPr>
                <w:color w:val="000000"/>
                <w:szCs w:val="22"/>
                <w:lang w:val="lt-LT"/>
              </w:rPr>
              <w:t>Vaskulitas</w:t>
            </w:r>
          </w:p>
        </w:tc>
      </w:tr>
      <w:tr w:rsidR="008330D6" w:rsidRPr="00907883" w14:paraId="0815DD2C" w14:textId="77777777" w:rsidTr="00320557">
        <w:trPr>
          <w:trHeight w:val="210"/>
        </w:trPr>
        <w:tc>
          <w:tcPr>
            <w:tcW w:w="3234" w:type="dxa"/>
            <w:vMerge w:val="restart"/>
            <w:tcBorders>
              <w:top w:val="single" w:sz="4" w:space="0" w:color="auto"/>
              <w:left w:val="single" w:sz="4" w:space="0" w:color="auto"/>
              <w:right w:val="single" w:sz="4" w:space="0" w:color="auto"/>
            </w:tcBorders>
          </w:tcPr>
          <w:p w14:paraId="328124EF"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Kvėpavimo sistemos, krūtinės ląstos ir tarpuplaučio sutrikimai</w:t>
            </w:r>
          </w:p>
        </w:tc>
        <w:tc>
          <w:tcPr>
            <w:tcW w:w="1443" w:type="dxa"/>
            <w:tcBorders>
              <w:left w:val="single" w:sz="4" w:space="0" w:color="auto"/>
              <w:bottom w:val="single" w:sz="4" w:space="0" w:color="auto"/>
              <w:right w:val="single" w:sz="4" w:space="0" w:color="auto"/>
            </w:tcBorders>
            <w:shd w:val="clear" w:color="auto" w:fill="auto"/>
          </w:tcPr>
          <w:p w14:paraId="1F72ADA8"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left w:val="single" w:sz="4" w:space="0" w:color="auto"/>
              <w:right w:val="single" w:sz="4" w:space="0" w:color="auto"/>
            </w:tcBorders>
            <w:shd w:val="clear" w:color="auto" w:fill="auto"/>
          </w:tcPr>
          <w:p w14:paraId="0D7CCECA" w14:textId="77777777" w:rsidR="00ED3776" w:rsidRPr="00907883" w:rsidRDefault="00ED3776" w:rsidP="00320557">
            <w:pPr>
              <w:spacing w:line="240" w:lineRule="auto"/>
              <w:ind w:left="720"/>
              <w:rPr>
                <w:color w:val="000000"/>
                <w:szCs w:val="22"/>
                <w:lang w:val="lt-LT"/>
              </w:rPr>
            </w:pPr>
            <w:r w:rsidRPr="00907883">
              <w:rPr>
                <w:color w:val="000000"/>
                <w:szCs w:val="22"/>
                <w:lang w:val="lt-LT"/>
              </w:rPr>
              <w:t>Dispnėja, rinitas</w:t>
            </w:r>
          </w:p>
        </w:tc>
      </w:tr>
      <w:tr w:rsidR="008330D6" w:rsidRPr="00907883" w14:paraId="5BDD63C9" w14:textId="77777777" w:rsidTr="00320557">
        <w:trPr>
          <w:trHeight w:val="210"/>
        </w:trPr>
        <w:tc>
          <w:tcPr>
            <w:tcW w:w="3234" w:type="dxa"/>
            <w:vMerge/>
            <w:tcBorders>
              <w:left w:val="single" w:sz="4" w:space="0" w:color="auto"/>
              <w:right w:val="single" w:sz="4" w:space="0" w:color="auto"/>
            </w:tcBorders>
          </w:tcPr>
          <w:p w14:paraId="49D2A6E4" w14:textId="77777777" w:rsidR="00ED3776" w:rsidRPr="00907883" w:rsidRDefault="00ED3776" w:rsidP="00320557">
            <w:pPr>
              <w:spacing w:line="240" w:lineRule="auto"/>
              <w:ind w:left="72"/>
              <w:rPr>
                <w:b/>
                <w:bCs/>
                <w:color w:val="000000"/>
                <w:szCs w:val="22"/>
                <w:lang w:val="lt-LT"/>
              </w:rPr>
            </w:pPr>
          </w:p>
        </w:tc>
        <w:tc>
          <w:tcPr>
            <w:tcW w:w="1443" w:type="dxa"/>
            <w:tcBorders>
              <w:left w:val="single" w:sz="4" w:space="0" w:color="auto"/>
              <w:bottom w:val="single" w:sz="4" w:space="0" w:color="auto"/>
              <w:right w:val="single" w:sz="4" w:space="0" w:color="auto"/>
            </w:tcBorders>
            <w:shd w:val="clear" w:color="auto" w:fill="auto"/>
          </w:tcPr>
          <w:p w14:paraId="315964BA"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left w:val="single" w:sz="4" w:space="0" w:color="auto"/>
              <w:right w:val="single" w:sz="4" w:space="0" w:color="auto"/>
            </w:tcBorders>
            <w:shd w:val="clear" w:color="auto" w:fill="auto"/>
          </w:tcPr>
          <w:p w14:paraId="4D79FCA0" w14:textId="77777777" w:rsidR="00ED3776" w:rsidRPr="00907883" w:rsidRDefault="00ED3776" w:rsidP="00320557">
            <w:pPr>
              <w:spacing w:line="240" w:lineRule="auto"/>
              <w:ind w:left="720"/>
              <w:rPr>
                <w:color w:val="000000"/>
                <w:szCs w:val="22"/>
                <w:lang w:val="lt-LT"/>
              </w:rPr>
            </w:pPr>
            <w:r w:rsidRPr="00907883">
              <w:rPr>
                <w:color w:val="000000"/>
                <w:szCs w:val="22"/>
                <w:lang w:val="lt-LT"/>
              </w:rPr>
              <w:t>Kosulys</w:t>
            </w:r>
          </w:p>
        </w:tc>
      </w:tr>
      <w:tr w:rsidR="00ED3776" w:rsidRPr="00907883" w14:paraId="2616F02C" w14:textId="77777777" w:rsidTr="004D57B3">
        <w:tc>
          <w:tcPr>
            <w:tcW w:w="3234" w:type="dxa"/>
            <w:vMerge w:val="restart"/>
            <w:tcBorders>
              <w:top w:val="single" w:sz="4" w:space="0" w:color="auto"/>
              <w:left w:val="single" w:sz="4" w:space="0" w:color="auto"/>
              <w:right w:val="single" w:sz="4" w:space="0" w:color="auto"/>
            </w:tcBorders>
          </w:tcPr>
          <w:p w14:paraId="5749F1CE"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Virškinimo trakto sutrikimai </w:t>
            </w:r>
          </w:p>
        </w:tc>
        <w:tc>
          <w:tcPr>
            <w:tcW w:w="1443" w:type="dxa"/>
            <w:tcBorders>
              <w:top w:val="single" w:sz="4" w:space="0" w:color="auto"/>
              <w:left w:val="single" w:sz="4" w:space="0" w:color="auto"/>
              <w:bottom w:val="single" w:sz="4" w:space="0" w:color="auto"/>
              <w:right w:val="single" w:sz="4" w:space="0" w:color="auto"/>
            </w:tcBorders>
          </w:tcPr>
          <w:p w14:paraId="4ACE593B" w14:textId="77777777" w:rsidR="00ED3776" w:rsidRPr="00907883" w:rsidRDefault="00ED3776" w:rsidP="00320557">
            <w:pPr>
              <w:spacing w:line="240" w:lineRule="auto"/>
              <w:ind w:left="72"/>
              <w:rPr>
                <w:color w:val="000000"/>
                <w:szCs w:val="22"/>
                <w:lang w:val="lt-LT"/>
              </w:rPr>
            </w:pPr>
            <w:r w:rsidRPr="00907883">
              <w:rPr>
                <w:color w:val="000000"/>
                <w:szCs w:val="22"/>
                <w:lang w:val="lt-LT"/>
              </w:rPr>
              <w:t>Dažni</w:t>
            </w:r>
          </w:p>
        </w:tc>
        <w:tc>
          <w:tcPr>
            <w:tcW w:w="4613" w:type="dxa"/>
            <w:tcBorders>
              <w:top w:val="single" w:sz="4" w:space="0" w:color="auto"/>
              <w:left w:val="single" w:sz="4" w:space="0" w:color="auto"/>
              <w:bottom w:val="single" w:sz="4" w:space="0" w:color="auto"/>
              <w:right w:val="single" w:sz="4" w:space="0" w:color="auto"/>
            </w:tcBorders>
          </w:tcPr>
          <w:p w14:paraId="69420DC3" w14:textId="77777777" w:rsidR="00ED3776" w:rsidRPr="00907883" w:rsidRDefault="00ED3776" w:rsidP="00320557">
            <w:pPr>
              <w:spacing w:line="240" w:lineRule="auto"/>
              <w:ind w:left="720"/>
              <w:rPr>
                <w:color w:val="000000"/>
                <w:szCs w:val="22"/>
                <w:lang w:val="lt-LT"/>
              </w:rPr>
            </w:pPr>
            <w:r w:rsidRPr="00907883">
              <w:rPr>
                <w:color w:val="000000"/>
                <w:szCs w:val="22"/>
                <w:lang w:val="lt-LT"/>
              </w:rPr>
              <w:t>Pilvo skausmas, pykinimas</w:t>
            </w:r>
          </w:p>
        </w:tc>
      </w:tr>
      <w:tr w:rsidR="008330D6" w:rsidRPr="00A6760F" w14:paraId="1D9D4E75" w14:textId="77777777" w:rsidTr="00320557">
        <w:trPr>
          <w:trHeight w:val="110"/>
        </w:trPr>
        <w:tc>
          <w:tcPr>
            <w:tcW w:w="3234" w:type="dxa"/>
            <w:vMerge/>
            <w:tcBorders>
              <w:left w:val="single" w:sz="4" w:space="0" w:color="auto"/>
              <w:right w:val="single" w:sz="4" w:space="0" w:color="auto"/>
            </w:tcBorders>
          </w:tcPr>
          <w:p w14:paraId="590884E6" w14:textId="77777777" w:rsidR="00ED3776" w:rsidRPr="00907883" w:rsidRDefault="00ED3776" w:rsidP="00320557">
            <w:pPr>
              <w:spacing w:line="240" w:lineRule="auto"/>
              <w:ind w:left="72"/>
              <w:rPr>
                <w:b/>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36DF5F3F"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top w:val="single" w:sz="4" w:space="0" w:color="auto"/>
              <w:left w:val="single" w:sz="4" w:space="0" w:color="auto"/>
              <w:right w:val="single" w:sz="4" w:space="0" w:color="auto"/>
            </w:tcBorders>
            <w:shd w:val="clear" w:color="auto" w:fill="auto"/>
          </w:tcPr>
          <w:p w14:paraId="3255B8BF" w14:textId="77777777" w:rsidR="00ED3776" w:rsidRPr="00907883" w:rsidRDefault="00ED3776" w:rsidP="00320557">
            <w:pPr>
              <w:spacing w:line="240" w:lineRule="auto"/>
              <w:ind w:left="720"/>
              <w:rPr>
                <w:color w:val="000000"/>
                <w:szCs w:val="22"/>
                <w:lang w:val="lt-LT"/>
              </w:rPr>
            </w:pPr>
            <w:r w:rsidRPr="00907883">
              <w:rPr>
                <w:color w:val="000000"/>
                <w:szCs w:val="22"/>
                <w:lang w:val="lt-LT"/>
              </w:rPr>
              <w:t>Vėmimas, dispepsija, pakitęs žarnyno darbas (įskaitant viduriavimą ir vidurių užkietėjimą), burnos džiūvimas</w:t>
            </w:r>
          </w:p>
        </w:tc>
      </w:tr>
      <w:tr w:rsidR="008330D6" w:rsidRPr="00907883" w14:paraId="5872D465" w14:textId="77777777" w:rsidTr="00320557">
        <w:trPr>
          <w:trHeight w:val="110"/>
        </w:trPr>
        <w:tc>
          <w:tcPr>
            <w:tcW w:w="3234" w:type="dxa"/>
            <w:vMerge/>
            <w:tcBorders>
              <w:left w:val="single" w:sz="4" w:space="0" w:color="auto"/>
              <w:right w:val="single" w:sz="4" w:space="0" w:color="auto"/>
            </w:tcBorders>
          </w:tcPr>
          <w:p w14:paraId="36D79487" w14:textId="77777777" w:rsidR="00ED3776" w:rsidRPr="00907883" w:rsidRDefault="00ED3776" w:rsidP="00320557">
            <w:pPr>
              <w:spacing w:line="240" w:lineRule="auto"/>
              <w:ind w:left="72"/>
              <w:rPr>
                <w:b/>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0769D776"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left w:val="single" w:sz="4" w:space="0" w:color="auto"/>
              <w:right w:val="single" w:sz="4" w:space="0" w:color="auto"/>
            </w:tcBorders>
            <w:shd w:val="clear" w:color="auto" w:fill="auto"/>
          </w:tcPr>
          <w:p w14:paraId="027B8A3C" w14:textId="77777777" w:rsidR="00ED3776" w:rsidRPr="00907883" w:rsidRDefault="00ED3776" w:rsidP="00320557">
            <w:pPr>
              <w:spacing w:line="240" w:lineRule="auto"/>
              <w:ind w:left="720"/>
              <w:rPr>
                <w:color w:val="000000"/>
                <w:szCs w:val="22"/>
                <w:lang w:val="lt-LT"/>
              </w:rPr>
            </w:pPr>
            <w:r w:rsidRPr="00907883">
              <w:rPr>
                <w:color w:val="000000"/>
                <w:szCs w:val="22"/>
                <w:lang w:val="lt-LT"/>
              </w:rPr>
              <w:t>Pankreatitas, gastritas, dantenų hiperplazija</w:t>
            </w:r>
          </w:p>
        </w:tc>
      </w:tr>
      <w:tr w:rsidR="00ED3776" w:rsidRPr="00A6760F" w14:paraId="46B18FD1" w14:textId="77777777" w:rsidTr="004D57B3">
        <w:trPr>
          <w:trHeight w:val="410"/>
        </w:trPr>
        <w:tc>
          <w:tcPr>
            <w:tcW w:w="3234" w:type="dxa"/>
            <w:tcBorders>
              <w:top w:val="single" w:sz="4" w:space="0" w:color="auto"/>
              <w:left w:val="single" w:sz="4" w:space="0" w:color="auto"/>
              <w:right w:val="single" w:sz="4" w:space="0" w:color="auto"/>
            </w:tcBorders>
          </w:tcPr>
          <w:p w14:paraId="484B142A"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Kepenų, tulžies pūslės ir latakų sutrikimai </w:t>
            </w:r>
          </w:p>
        </w:tc>
        <w:tc>
          <w:tcPr>
            <w:tcW w:w="1443" w:type="dxa"/>
            <w:tcBorders>
              <w:top w:val="single" w:sz="4" w:space="0" w:color="auto"/>
              <w:left w:val="single" w:sz="4" w:space="0" w:color="auto"/>
              <w:right w:val="single" w:sz="4" w:space="0" w:color="auto"/>
            </w:tcBorders>
          </w:tcPr>
          <w:p w14:paraId="03516834"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top w:val="single" w:sz="4" w:space="0" w:color="auto"/>
              <w:left w:val="single" w:sz="4" w:space="0" w:color="auto"/>
              <w:right w:val="single" w:sz="4" w:space="0" w:color="auto"/>
            </w:tcBorders>
          </w:tcPr>
          <w:p w14:paraId="6517374E" w14:textId="77777777" w:rsidR="00ED3776" w:rsidRPr="00907883" w:rsidRDefault="00ED3776" w:rsidP="00320557">
            <w:pPr>
              <w:spacing w:line="240" w:lineRule="auto"/>
              <w:ind w:left="720"/>
              <w:rPr>
                <w:color w:val="000000"/>
                <w:szCs w:val="22"/>
                <w:lang w:val="lt-LT"/>
              </w:rPr>
            </w:pPr>
            <w:r w:rsidRPr="00907883">
              <w:rPr>
                <w:color w:val="000000"/>
                <w:szCs w:val="22"/>
                <w:lang w:val="lt-LT"/>
              </w:rPr>
              <w:t>Hepatitas, gelta, kepenų fermentų kiekio padidėjimas*</w:t>
            </w:r>
          </w:p>
        </w:tc>
      </w:tr>
      <w:tr w:rsidR="00ED3776" w:rsidRPr="00A6760F" w14:paraId="59B2C815" w14:textId="77777777" w:rsidTr="004D57B3">
        <w:tc>
          <w:tcPr>
            <w:tcW w:w="3234" w:type="dxa"/>
            <w:vMerge w:val="restart"/>
            <w:tcBorders>
              <w:top w:val="single" w:sz="4" w:space="0" w:color="auto"/>
              <w:left w:val="single" w:sz="4" w:space="0" w:color="auto"/>
              <w:right w:val="single" w:sz="4" w:space="0" w:color="auto"/>
            </w:tcBorders>
          </w:tcPr>
          <w:p w14:paraId="24E725A9"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Odos ir poodinio audinio sutrikimai </w:t>
            </w:r>
          </w:p>
        </w:tc>
        <w:tc>
          <w:tcPr>
            <w:tcW w:w="1443" w:type="dxa"/>
            <w:tcBorders>
              <w:top w:val="single" w:sz="4" w:space="0" w:color="auto"/>
              <w:left w:val="single" w:sz="4" w:space="0" w:color="auto"/>
              <w:bottom w:val="single" w:sz="4" w:space="0" w:color="auto"/>
              <w:right w:val="single" w:sz="4" w:space="0" w:color="auto"/>
            </w:tcBorders>
          </w:tcPr>
          <w:p w14:paraId="529C8AFA"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top w:val="single" w:sz="4" w:space="0" w:color="auto"/>
              <w:left w:val="single" w:sz="4" w:space="0" w:color="auto"/>
              <w:bottom w:val="single" w:sz="4" w:space="0" w:color="auto"/>
              <w:right w:val="single" w:sz="4" w:space="0" w:color="auto"/>
            </w:tcBorders>
          </w:tcPr>
          <w:p w14:paraId="5A8C76B4" w14:textId="77777777" w:rsidR="00ED3776" w:rsidRPr="00907883" w:rsidRDefault="00ED3776" w:rsidP="00320557">
            <w:pPr>
              <w:spacing w:line="240" w:lineRule="auto"/>
              <w:ind w:left="720"/>
              <w:rPr>
                <w:color w:val="000000"/>
                <w:szCs w:val="22"/>
                <w:lang w:val="lt-LT"/>
              </w:rPr>
            </w:pPr>
            <w:r w:rsidRPr="00907883">
              <w:rPr>
                <w:color w:val="000000"/>
                <w:szCs w:val="22"/>
                <w:lang w:val="lt-LT"/>
              </w:rPr>
              <w:t>Alopecija, purpura, odos spalvos pokytis, hiperhidrozė, niežėjimas, bėrimas, egzantema</w:t>
            </w:r>
          </w:p>
        </w:tc>
      </w:tr>
      <w:tr w:rsidR="00ED3776" w:rsidRPr="00A6760F" w14:paraId="7306547B" w14:textId="77777777" w:rsidTr="004D57B3">
        <w:tc>
          <w:tcPr>
            <w:tcW w:w="3234" w:type="dxa"/>
            <w:vMerge/>
            <w:tcBorders>
              <w:left w:val="single" w:sz="4" w:space="0" w:color="auto"/>
              <w:right w:val="single" w:sz="4" w:space="0" w:color="auto"/>
            </w:tcBorders>
          </w:tcPr>
          <w:p w14:paraId="3AB2AEA9" w14:textId="77777777" w:rsidR="00ED3776" w:rsidRPr="00907883" w:rsidRDefault="00ED3776" w:rsidP="00320557">
            <w:pPr>
              <w:spacing w:line="240" w:lineRule="auto"/>
              <w:ind w:left="72"/>
              <w:rPr>
                <w:b/>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73E36BD9" w14:textId="77777777" w:rsidR="00ED3776" w:rsidRPr="00907883" w:rsidRDefault="00ED3776" w:rsidP="00320557">
            <w:pPr>
              <w:spacing w:line="240" w:lineRule="auto"/>
              <w:ind w:left="72"/>
              <w:rPr>
                <w:color w:val="000000"/>
                <w:szCs w:val="22"/>
                <w:lang w:val="lt-LT"/>
              </w:rPr>
            </w:pPr>
            <w:r w:rsidRPr="00907883">
              <w:rPr>
                <w:color w:val="000000"/>
                <w:szCs w:val="22"/>
                <w:lang w:val="lt-LT"/>
              </w:rPr>
              <w:t>Labai reti</w:t>
            </w:r>
          </w:p>
        </w:tc>
        <w:tc>
          <w:tcPr>
            <w:tcW w:w="4613" w:type="dxa"/>
            <w:tcBorders>
              <w:top w:val="single" w:sz="4" w:space="0" w:color="auto"/>
              <w:left w:val="single" w:sz="4" w:space="0" w:color="auto"/>
              <w:bottom w:val="single" w:sz="4" w:space="0" w:color="auto"/>
              <w:right w:val="single" w:sz="4" w:space="0" w:color="auto"/>
            </w:tcBorders>
          </w:tcPr>
          <w:p w14:paraId="76AD5798" w14:textId="77777777" w:rsidR="00ED3776" w:rsidRPr="00907883" w:rsidRDefault="00ED3776" w:rsidP="00320557">
            <w:pPr>
              <w:spacing w:line="240" w:lineRule="auto"/>
              <w:ind w:left="720"/>
              <w:rPr>
                <w:color w:val="000000"/>
                <w:szCs w:val="22"/>
                <w:lang w:val="lt-LT"/>
              </w:rPr>
            </w:pPr>
            <w:r w:rsidRPr="00907883">
              <w:rPr>
                <w:color w:val="000000"/>
                <w:szCs w:val="22"/>
                <w:lang w:val="lt-LT"/>
              </w:rPr>
              <w:t xml:space="preserve">Angioneurozinė edema, daugiaformė eritema, dilgėlinė, eksfoliacinis dermatitas, </w:t>
            </w:r>
            <w:r>
              <w:rPr>
                <w:color w:val="000000"/>
                <w:szCs w:val="22"/>
                <w:lang w:val="lt-LT"/>
              </w:rPr>
              <w:t>Stivenso-Džonsono (</w:t>
            </w:r>
            <w:r w:rsidRPr="00907883">
              <w:rPr>
                <w:i/>
                <w:color w:val="000000"/>
                <w:szCs w:val="22"/>
                <w:lang w:val="lt-LT"/>
              </w:rPr>
              <w:t>Stevens-Johnson</w:t>
            </w:r>
            <w:r>
              <w:rPr>
                <w:color w:val="000000"/>
                <w:szCs w:val="22"/>
                <w:lang w:val="lt-LT"/>
              </w:rPr>
              <w:t>)</w:t>
            </w:r>
            <w:r w:rsidRPr="00907883">
              <w:rPr>
                <w:color w:val="000000"/>
                <w:szCs w:val="22"/>
                <w:lang w:val="lt-LT"/>
              </w:rPr>
              <w:t xml:space="preserve"> sindromas, Kvinkės</w:t>
            </w:r>
            <w:r>
              <w:rPr>
                <w:color w:val="000000"/>
                <w:szCs w:val="22"/>
                <w:lang w:val="lt-LT"/>
              </w:rPr>
              <w:t xml:space="preserve"> (</w:t>
            </w:r>
            <w:r w:rsidRPr="00907883">
              <w:rPr>
                <w:i/>
                <w:color w:val="000000"/>
                <w:szCs w:val="22"/>
                <w:lang w:val="lt-LT"/>
              </w:rPr>
              <w:t>Quincke</w:t>
            </w:r>
            <w:r>
              <w:rPr>
                <w:color w:val="000000"/>
                <w:szCs w:val="22"/>
                <w:lang w:val="lt-LT"/>
              </w:rPr>
              <w:t>)</w:t>
            </w:r>
            <w:r w:rsidRPr="00907883">
              <w:rPr>
                <w:color w:val="000000"/>
                <w:szCs w:val="22"/>
                <w:lang w:val="lt-LT"/>
              </w:rPr>
              <w:t xml:space="preserve"> edema, jautrumas šviesai</w:t>
            </w:r>
          </w:p>
        </w:tc>
      </w:tr>
      <w:tr w:rsidR="00ED3776" w:rsidRPr="005C00D9" w14:paraId="5E5A5C54" w14:textId="77777777" w:rsidTr="004D57B3">
        <w:tc>
          <w:tcPr>
            <w:tcW w:w="3234" w:type="dxa"/>
            <w:vMerge/>
            <w:tcBorders>
              <w:left w:val="single" w:sz="4" w:space="0" w:color="auto"/>
              <w:right w:val="single" w:sz="4" w:space="0" w:color="auto"/>
            </w:tcBorders>
          </w:tcPr>
          <w:p w14:paraId="54E3F309" w14:textId="77777777" w:rsidR="00ED3776" w:rsidRPr="00907883" w:rsidRDefault="00ED3776" w:rsidP="00320557">
            <w:pPr>
              <w:spacing w:line="240" w:lineRule="auto"/>
              <w:ind w:left="72"/>
              <w:rPr>
                <w:b/>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47EF7FF4" w14:textId="77777777" w:rsidR="00ED3776" w:rsidRPr="00196FB8" w:rsidRDefault="00ED3776" w:rsidP="00320557">
            <w:pPr>
              <w:spacing w:line="240" w:lineRule="auto"/>
              <w:ind w:left="72"/>
              <w:rPr>
                <w:color w:val="000000"/>
                <w:szCs w:val="22"/>
                <w:lang w:val="lt-LT"/>
              </w:rPr>
            </w:pPr>
            <w:proofErr w:type="spellStart"/>
            <w:r w:rsidRPr="00196FB8">
              <w:t>Dažnis</w:t>
            </w:r>
            <w:proofErr w:type="spellEnd"/>
            <w:r w:rsidRPr="00196FB8">
              <w:t xml:space="preserve"> </w:t>
            </w:r>
            <w:proofErr w:type="spellStart"/>
            <w:r w:rsidRPr="00196FB8">
              <w:t>nežinomas</w:t>
            </w:r>
            <w:proofErr w:type="spellEnd"/>
          </w:p>
        </w:tc>
        <w:tc>
          <w:tcPr>
            <w:tcW w:w="4613" w:type="dxa"/>
            <w:tcBorders>
              <w:top w:val="single" w:sz="4" w:space="0" w:color="auto"/>
              <w:left w:val="single" w:sz="4" w:space="0" w:color="auto"/>
              <w:bottom w:val="single" w:sz="4" w:space="0" w:color="auto"/>
              <w:right w:val="single" w:sz="4" w:space="0" w:color="auto"/>
            </w:tcBorders>
          </w:tcPr>
          <w:p w14:paraId="4A0C8BC2" w14:textId="77777777" w:rsidR="00ED3776" w:rsidRPr="00907883" w:rsidRDefault="00ED3776" w:rsidP="00320557">
            <w:pPr>
              <w:spacing w:line="240" w:lineRule="auto"/>
              <w:ind w:left="720"/>
              <w:rPr>
                <w:color w:val="000000"/>
                <w:szCs w:val="22"/>
                <w:lang w:val="lt-LT"/>
              </w:rPr>
            </w:pPr>
            <w:r>
              <w:rPr>
                <w:color w:val="000000"/>
                <w:szCs w:val="22"/>
                <w:lang w:val="lt-LT"/>
              </w:rPr>
              <w:t>Toksin</w:t>
            </w:r>
            <w:r w:rsidRPr="00907883">
              <w:rPr>
                <w:color w:val="000000"/>
                <w:szCs w:val="22"/>
                <w:lang w:val="lt-LT"/>
              </w:rPr>
              <w:t>ė</w:t>
            </w:r>
            <w:r>
              <w:rPr>
                <w:color w:val="000000"/>
                <w:szCs w:val="22"/>
                <w:lang w:val="lt-LT"/>
              </w:rPr>
              <w:t xml:space="preserve"> epidermio nekroliz</w:t>
            </w:r>
            <w:r w:rsidRPr="00907883">
              <w:rPr>
                <w:color w:val="000000"/>
                <w:szCs w:val="22"/>
                <w:lang w:val="lt-LT"/>
              </w:rPr>
              <w:t>ė</w:t>
            </w:r>
          </w:p>
        </w:tc>
      </w:tr>
      <w:tr w:rsidR="008330D6" w:rsidRPr="00907883" w14:paraId="064B4108" w14:textId="77777777" w:rsidTr="00320557">
        <w:trPr>
          <w:trHeight w:val="420"/>
        </w:trPr>
        <w:tc>
          <w:tcPr>
            <w:tcW w:w="3234" w:type="dxa"/>
            <w:vMerge w:val="restart"/>
            <w:tcBorders>
              <w:top w:val="single" w:sz="4" w:space="0" w:color="auto"/>
              <w:left w:val="single" w:sz="4" w:space="0" w:color="auto"/>
              <w:right w:val="single" w:sz="4" w:space="0" w:color="auto"/>
            </w:tcBorders>
          </w:tcPr>
          <w:p w14:paraId="4B94EDF6"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Skeleto, raumenų ir jungiamojo audinio sutrikimai </w:t>
            </w:r>
          </w:p>
        </w:tc>
        <w:tc>
          <w:tcPr>
            <w:tcW w:w="1443" w:type="dxa"/>
            <w:tcBorders>
              <w:top w:val="single" w:sz="4" w:space="0" w:color="auto"/>
              <w:left w:val="single" w:sz="4" w:space="0" w:color="auto"/>
              <w:bottom w:val="single" w:sz="4" w:space="0" w:color="auto"/>
              <w:right w:val="single" w:sz="4" w:space="0" w:color="auto"/>
            </w:tcBorders>
          </w:tcPr>
          <w:p w14:paraId="2B79E257" w14:textId="77777777" w:rsidR="00ED3776" w:rsidRPr="00907883" w:rsidRDefault="00ED3776" w:rsidP="00320557">
            <w:pPr>
              <w:spacing w:line="240" w:lineRule="auto"/>
              <w:ind w:left="72"/>
              <w:rPr>
                <w:color w:val="000000"/>
                <w:szCs w:val="22"/>
                <w:lang w:val="lt-LT"/>
              </w:rPr>
            </w:pPr>
            <w:r w:rsidRPr="00907883">
              <w:rPr>
                <w:color w:val="000000"/>
                <w:szCs w:val="22"/>
                <w:lang w:val="lt-LT"/>
              </w:rPr>
              <w:t>Dažni</w:t>
            </w:r>
          </w:p>
        </w:tc>
        <w:tc>
          <w:tcPr>
            <w:tcW w:w="4613" w:type="dxa"/>
            <w:tcBorders>
              <w:top w:val="single" w:sz="4" w:space="0" w:color="auto"/>
              <w:left w:val="single" w:sz="4" w:space="0" w:color="auto"/>
              <w:right w:val="single" w:sz="4" w:space="0" w:color="auto"/>
            </w:tcBorders>
            <w:shd w:val="clear" w:color="auto" w:fill="auto"/>
          </w:tcPr>
          <w:p w14:paraId="7DECF3A0" w14:textId="77777777" w:rsidR="00ED3776" w:rsidRPr="00907883" w:rsidRDefault="00ED3776" w:rsidP="00320557">
            <w:pPr>
              <w:spacing w:line="240" w:lineRule="auto"/>
              <w:ind w:left="720"/>
              <w:rPr>
                <w:color w:val="000000"/>
                <w:szCs w:val="22"/>
                <w:lang w:val="lt-LT"/>
              </w:rPr>
            </w:pPr>
            <w:r w:rsidRPr="00907883">
              <w:rPr>
                <w:color w:val="000000"/>
                <w:szCs w:val="22"/>
                <w:lang w:val="lt-LT"/>
              </w:rPr>
              <w:t>Kulkšnių patinimas</w:t>
            </w:r>
          </w:p>
        </w:tc>
      </w:tr>
      <w:tr w:rsidR="008330D6" w:rsidRPr="00A6760F" w14:paraId="28566314" w14:textId="77777777" w:rsidTr="00320557">
        <w:trPr>
          <w:trHeight w:val="420"/>
        </w:trPr>
        <w:tc>
          <w:tcPr>
            <w:tcW w:w="3234" w:type="dxa"/>
            <w:vMerge/>
            <w:tcBorders>
              <w:left w:val="single" w:sz="4" w:space="0" w:color="auto"/>
              <w:right w:val="single" w:sz="4" w:space="0" w:color="auto"/>
            </w:tcBorders>
          </w:tcPr>
          <w:p w14:paraId="100A85C8" w14:textId="77777777" w:rsidR="00ED3776" w:rsidRPr="00907883" w:rsidRDefault="00ED3776" w:rsidP="00320557">
            <w:pPr>
              <w:spacing w:line="240" w:lineRule="auto"/>
              <w:ind w:left="72"/>
              <w:rPr>
                <w:b/>
                <w:bCs/>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7EBB1422"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left w:val="single" w:sz="4" w:space="0" w:color="auto"/>
              <w:bottom w:val="single" w:sz="4" w:space="0" w:color="auto"/>
              <w:right w:val="single" w:sz="4" w:space="0" w:color="auto"/>
            </w:tcBorders>
            <w:shd w:val="clear" w:color="auto" w:fill="auto"/>
          </w:tcPr>
          <w:p w14:paraId="6A004B51" w14:textId="77777777" w:rsidR="00ED3776" w:rsidRPr="00907883" w:rsidRDefault="00ED3776" w:rsidP="00320557">
            <w:pPr>
              <w:spacing w:line="240" w:lineRule="auto"/>
              <w:ind w:left="720"/>
              <w:rPr>
                <w:color w:val="000000"/>
                <w:szCs w:val="22"/>
                <w:lang w:val="lt-LT"/>
              </w:rPr>
            </w:pPr>
            <w:r w:rsidRPr="00907883">
              <w:rPr>
                <w:color w:val="000000"/>
                <w:szCs w:val="22"/>
                <w:lang w:val="lt-LT"/>
              </w:rPr>
              <w:t>Artralgija, mialgija, mėšlungis, nugaros skausmas</w:t>
            </w:r>
          </w:p>
        </w:tc>
      </w:tr>
      <w:tr w:rsidR="00ED3776" w:rsidRPr="00A6760F" w14:paraId="34EEA75B" w14:textId="77777777" w:rsidTr="004D57B3">
        <w:tc>
          <w:tcPr>
            <w:tcW w:w="3234" w:type="dxa"/>
            <w:tcBorders>
              <w:top w:val="single" w:sz="4" w:space="0" w:color="auto"/>
              <w:left w:val="single" w:sz="4" w:space="0" w:color="auto"/>
              <w:right w:val="single" w:sz="4" w:space="0" w:color="auto"/>
            </w:tcBorders>
          </w:tcPr>
          <w:p w14:paraId="1523CB63"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Inkstų ir šlapimo takų sutrikimai </w:t>
            </w:r>
          </w:p>
        </w:tc>
        <w:tc>
          <w:tcPr>
            <w:tcW w:w="1443" w:type="dxa"/>
            <w:tcBorders>
              <w:top w:val="single" w:sz="4" w:space="0" w:color="auto"/>
              <w:left w:val="single" w:sz="4" w:space="0" w:color="auto"/>
              <w:bottom w:val="single" w:sz="4" w:space="0" w:color="auto"/>
              <w:right w:val="single" w:sz="4" w:space="0" w:color="auto"/>
            </w:tcBorders>
          </w:tcPr>
          <w:p w14:paraId="193E55A1"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top w:val="single" w:sz="4" w:space="0" w:color="auto"/>
              <w:left w:val="single" w:sz="4" w:space="0" w:color="auto"/>
              <w:bottom w:val="single" w:sz="4" w:space="0" w:color="auto"/>
              <w:right w:val="single" w:sz="4" w:space="0" w:color="auto"/>
            </w:tcBorders>
          </w:tcPr>
          <w:p w14:paraId="0767D1F7" w14:textId="77777777" w:rsidR="00ED3776" w:rsidRPr="00907883" w:rsidRDefault="00ED3776" w:rsidP="00320557">
            <w:pPr>
              <w:spacing w:line="240" w:lineRule="auto"/>
              <w:ind w:left="720"/>
              <w:rPr>
                <w:color w:val="000000"/>
                <w:szCs w:val="22"/>
                <w:lang w:val="lt-LT"/>
              </w:rPr>
            </w:pPr>
            <w:r w:rsidRPr="00907883">
              <w:rPr>
                <w:color w:val="000000"/>
                <w:szCs w:val="22"/>
                <w:lang w:val="lt-LT"/>
              </w:rPr>
              <w:t>Šlapinimosi sutrikimas, nikturija, šlapinimosi padažnėjimas</w:t>
            </w:r>
          </w:p>
        </w:tc>
      </w:tr>
      <w:tr w:rsidR="00ED3776" w:rsidRPr="00907883" w14:paraId="0ABD0678" w14:textId="77777777" w:rsidTr="004D57B3">
        <w:tc>
          <w:tcPr>
            <w:tcW w:w="3234" w:type="dxa"/>
            <w:tcBorders>
              <w:top w:val="single" w:sz="4" w:space="0" w:color="auto"/>
              <w:left w:val="single" w:sz="4" w:space="0" w:color="auto"/>
              <w:right w:val="single" w:sz="4" w:space="0" w:color="auto"/>
            </w:tcBorders>
          </w:tcPr>
          <w:p w14:paraId="4297117F"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Lytinės sistemos ir krūties sutrikimai </w:t>
            </w:r>
          </w:p>
        </w:tc>
        <w:tc>
          <w:tcPr>
            <w:tcW w:w="1443" w:type="dxa"/>
            <w:tcBorders>
              <w:top w:val="single" w:sz="4" w:space="0" w:color="auto"/>
              <w:left w:val="single" w:sz="4" w:space="0" w:color="auto"/>
              <w:bottom w:val="single" w:sz="4" w:space="0" w:color="auto"/>
              <w:right w:val="single" w:sz="4" w:space="0" w:color="auto"/>
            </w:tcBorders>
          </w:tcPr>
          <w:p w14:paraId="3886FAE5"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top w:val="single" w:sz="4" w:space="0" w:color="auto"/>
              <w:left w:val="single" w:sz="4" w:space="0" w:color="auto"/>
              <w:bottom w:val="single" w:sz="4" w:space="0" w:color="auto"/>
              <w:right w:val="single" w:sz="4" w:space="0" w:color="auto"/>
            </w:tcBorders>
          </w:tcPr>
          <w:p w14:paraId="2D540127" w14:textId="77777777" w:rsidR="00ED3776" w:rsidRPr="00907883" w:rsidRDefault="00ED3776" w:rsidP="00320557">
            <w:pPr>
              <w:spacing w:line="240" w:lineRule="auto"/>
              <w:ind w:left="720"/>
              <w:rPr>
                <w:color w:val="000000"/>
                <w:szCs w:val="22"/>
                <w:lang w:val="lt-LT"/>
              </w:rPr>
            </w:pPr>
            <w:r w:rsidRPr="00907883">
              <w:rPr>
                <w:color w:val="000000"/>
                <w:szCs w:val="22"/>
                <w:lang w:val="lt-LT"/>
              </w:rPr>
              <w:t>Impotencija, ginekomastija</w:t>
            </w:r>
          </w:p>
        </w:tc>
      </w:tr>
      <w:tr w:rsidR="008330D6" w:rsidRPr="00907883" w14:paraId="1357756B" w14:textId="77777777" w:rsidTr="00320557">
        <w:trPr>
          <w:trHeight w:val="420"/>
        </w:trPr>
        <w:tc>
          <w:tcPr>
            <w:tcW w:w="3234" w:type="dxa"/>
            <w:vMerge w:val="restart"/>
            <w:tcBorders>
              <w:top w:val="single" w:sz="4" w:space="0" w:color="auto"/>
              <w:left w:val="single" w:sz="4" w:space="0" w:color="auto"/>
              <w:right w:val="single" w:sz="4" w:space="0" w:color="auto"/>
            </w:tcBorders>
          </w:tcPr>
          <w:p w14:paraId="10ADE025"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Bendrieji sutrikimai ir vartojimo vietos pažeidimai </w:t>
            </w:r>
          </w:p>
        </w:tc>
        <w:tc>
          <w:tcPr>
            <w:tcW w:w="1443" w:type="dxa"/>
            <w:tcBorders>
              <w:top w:val="single" w:sz="4" w:space="0" w:color="auto"/>
              <w:left w:val="single" w:sz="4" w:space="0" w:color="auto"/>
              <w:bottom w:val="single" w:sz="4" w:space="0" w:color="auto"/>
              <w:right w:val="single" w:sz="4" w:space="0" w:color="auto"/>
            </w:tcBorders>
          </w:tcPr>
          <w:p w14:paraId="797CA7E8" w14:textId="77777777" w:rsidR="00ED3776" w:rsidRPr="00907883" w:rsidRDefault="00ED3776" w:rsidP="00320557">
            <w:pPr>
              <w:spacing w:line="240" w:lineRule="auto"/>
              <w:ind w:left="72"/>
              <w:rPr>
                <w:color w:val="000000"/>
                <w:szCs w:val="22"/>
                <w:lang w:val="lt-LT"/>
              </w:rPr>
            </w:pPr>
            <w:r w:rsidRPr="00907883">
              <w:rPr>
                <w:color w:val="000000"/>
                <w:szCs w:val="22"/>
                <w:lang w:val="lt-LT"/>
              </w:rPr>
              <w:t>Dažni</w:t>
            </w:r>
          </w:p>
        </w:tc>
        <w:tc>
          <w:tcPr>
            <w:tcW w:w="4613" w:type="dxa"/>
            <w:tcBorders>
              <w:top w:val="single" w:sz="4" w:space="0" w:color="auto"/>
              <w:left w:val="single" w:sz="4" w:space="0" w:color="auto"/>
              <w:right w:val="single" w:sz="4" w:space="0" w:color="auto"/>
            </w:tcBorders>
            <w:shd w:val="clear" w:color="auto" w:fill="auto"/>
          </w:tcPr>
          <w:p w14:paraId="3E425F86" w14:textId="77777777" w:rsidR="00ED3776" w:rsidRPr="00907883" w:rsidRDefault="00ED3776" w:rsidP="00320557">
            <w:pPr>
              <w:spacing w:line="240" w:lineRule="auto"/>
              <w:ind w:left="720"/>
              <w:rPr>
                <w:color w:val="000000"/>
                <w:szCs w:val="22"/>
                <w:lang w:val="lt-LT"/>
              </w:rPr>
            </w:pPr>
            <w:r w:rsidRPr="00907883">
              <w:rPr>
                <w:color w:val="000000"/>
                <w:szCs w:val="22"/>
                <w:lang w:val="lt-LT"/>
              </w:rPr>
              <w:t>Edema, nuovargis</w:t>
            </w:r>
          </w:p>
        </w:tc>
      </w:tr>
      <w:tr w:rsidR="008330D6" w:rsidRPr="00907883" w14:paraId="5D303E77" w14:textId="77777777" w:rsidTr="00320557">
        <w:trPr>
          <w:trHeight w:val="420"/>
        </w:trPr>
        <w:tc>
          <w:tcPr>
            <w:tcW w:w="3234" w:type="dxa"/>
            <w:vMerge/>
            <w:tcBorders>
              <w:left w:val="single" w:sz="4" w:space="0" w:color="auto"/>
              <w:bottom w:val="single" w:sz="4" w:space="0" w:color="auto"/>
              <w:right w:val="single" w:sz="4" w:space="0" w:color="auto"/>
            </w:tcBorders>
          </w:tcPr>
          <w:p w14:paraId="1D404644" w14:textId="77777777" w:rsidR="00ED3776" w:rsidRPr="00907883" w:rsidRDefault="00ED3776" w:rsidP="00320557">
            <w:pPr>
              <w:spacing w:line="240" w:lineRule="auto"/>
              <w:ind w:left="72"/>
              <w:rPr>
                <w:b/>
                <w:bCs/>
                <w:color w:val="000000"/>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45D4619D"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left w:val="single" w:sz="4" w:space="0" w:color="auto"/>
              <w:bottom w:val="single" w:sz="4" w:space="0" w:color="auto"/>
              <w:right w:val="single" w:sz="4" w:space="0" w:color="auto"/>
            </w:tcBorders>
            <w:shd w:val="clear" w:color="auto" w:fill="auto"/>
          </w:tcPr>
          <w:p w14:paraId="7FB1A5BD" w14:textId="77777777" w:rsidR="00ED3776" w:rsidRPr="00907883" w:rsidRDefault="00ED3776" w:rsidP="00320557">
            <w:pPr>
              <w:spacing w:line="240" w:lineRule="auto"/>
              <w:ind w:left="720"/>
              <w:rPr>
                <w:color w:val="000000"/>
                <w:szCs w:val="22"/>
                <w:lang w:val="lt-LT"/>
              </w:rPr>
            </w:pPr>
            <w:r w:rsidRPr="00907883">
              <w:rPr>
                <w:color w:val="000000"/>
                <w:szCs w:val="22"/>
                <w:lang w:val="lt-LT"/>
              </w:rPr>
              <w:t>Krūtinės skausmas, astenija, skausmas, bendrasis negalavimas</w:t>
            </w:r>
          </w:p>
        </w:tc>
      </w:tr>
      <w:tr w:rsidR="008330D6" w:rsidRPr="00A6760F" w14:paraId="68395EC2" w14:textId="77777777" w:rsidTr="00320557">
        <w:trPr>
          <w:trHeight w:val="165"/>
        </w:trPr>
        <w:tc>
          <w:tcPr>
            <w:tcW w:w="3234" w:type="dxa"/>
            <w:tcBorders>
              <w:top w:val="single" w:sz="4" w:space="0" w:color="auto"/>
              <w:left w:val="single" w:sz="4" w:space="0" w:color="auto"/>
              <w:right w:val="single" w:sz="4" w:space="0" w:color="auto"/>
            </w:tcBorders>
          </w:tcPr>
          <w:p w14:paraId="1ED95059" w14:textId="77777777" w:rsidR="00ED3776" w:rsidRPr="00907883" w:rsidRDefault="00ED3776" w:rsidP="00320557">
            <w:pPr>
              <w:tabs>
                <w:tab w:val="clear" w:pos="567"/>
              </w:tabs>
              <w:spacing w:line="240" w:lineRule="auto"/>
              <w:rPr>
                <w:b/>
                <w:color w:val="000000"/>
                <w:szCs w:val="22"/>
                <w:lang w:val="lt-LT"/>
              </w:rPr>
            </w:pPr>
            <w:r w:rsidRPr="00907883">
              <w:rPr>
                <w:b/>
                <w:color w:val="000000"/>
                <w:szCs w:val="22"/>
                <w:lang w:val="lt-LT"/>
              </w:rPr>
              <w:t xml:space="preserve">Tyrimai </w:t>
            </w:r>
          </w:p>
        </w:tc>
        <w:tc>
          <w:tcPr>
            <w:tcW w:w="1443" w:type="dxa"/>
            <w:tcBorders>
              <w:top w:val="single" w:sz="4" w:space="0" w:color="auto"/>
              <w:left w:val="single" w:sz="4" w:space="0" w:color="auto"/>
              <w:bottom w:val="single" w:sz="4" w:space="0" w:color="auto"/>
              <w:right w:val="single" w:sz="4" w:space="0" w:color="auto"/>
            </w:tcBorders>
          </w:tcPr>
          <w:p w14:paraId="11EC1624" w14:textId="77777777" w:rsidR="00ED3776" w:rsidRPr="00907883" w:rsidRDefault="00ED3776" w:rsidP="00320557">
            <w:pPr>
              <w:spacing w:line="240" w:lineRule="auto"/>
              <w:ind w:left="72"/>
              <w:rPr>
                <w:color w:val="000000"/>
                <w:szCs w:val="22"/>
                <w:lang w:val="lt-LT"/>
              </w:rPr>
            </w:pPr>
            <w:r w:rsidRPr="00907883">
              <w:rPr>
                <w:color w:val="000000"/>
                <w:szCs w:val="22"/>
                <w:lang w:val="lt-LT"/>
              </w:rPr>
              <w:t>Nedažni</w:t>
            </w:r>
          </w:p>
        </w:tc>
        <w:tc>
          <w:tcPr>
            <w:tcW w:w="4613" w:type="dxa"/>
            <w:tcBorders>
              <w:top w:val="single" w:sz="4" w:space="0" w:color="auto"/>
              <w:left w:val="single" w:sz="4" w:space="0" w:color="auto"/>
              <w:right w:val="single" w:sz="4" w:space="0" w:color="auto"/>
            </w:tcBorders>
            <w:shd w:val="clear" w:color="auto" w:fill="auto"/>
          </w:tcPr>
          <w:p w14:paraId="291A1236" w14:textId="77777777" w:rsidR="00ED3776" w:rsidRPr="00907883" w:rsidRDefault="00ED3776" w:rsidP="00320557">
            <w:pPr>
              <w:spacing w:line="240" w:lineRule="auto"/>
              <w:ind w:left="720"/>
              <w:rPr>
                <w:color w:val="000000"/>
                <w:szCs w:val="22"/>
                <w:lang w:val="lt-LT"/>
              </w:rPr>
            </w:pPr>
            <w:r w:rsidRPr="00907883">
              <w:rPr>
                <w:color w:val="000000"/>
                <w:szCs w:val="22"/>
                <w:lang w:val="lt-LT"/>
              </w:rPr>
              <w:t>Kūno svorio padidėjimas, kūno svorio sumažėjimas</w:t>
            </w:r>
          </w:p>
        </w:tc>
      </w:tr>
    </w:tbl>
    <w:p w14:paraId="7BF51AB4" w14:textId="77777777" w:rsidR="00ED3776" w:rsidRPr="00907883" w:rsidRDefault="00ED3776" w:rsidP="00ED3776">
      <w:pPr>
        <w:rPr>
          <w:szCs w:val="22"/>
          <w:lang w:val="lt-LT"/>
        </w:rPr>
      </w:pPr>
      <w:r w:rsidRPr="00907883">
        <w:rPr>
          <w:szCs w:val="22"/>
          <w:lang w:val="lt-LT"/>
        </w:rPr>
        <w:t>*dažniausiai susijęs su cholestaze.</w:t>
      </w:r>
    </w:p>
    <w:p w14:paraId="050E709E" w14:textId="77777777" w:rsidR="00ED3776" w:rsidRPr="00907883" w:rsidRDefault="00ED3776" w:rsidP="00ED3776">
      <w:pPr>
        <w:tabs>
          <w:tab w:val="clear" w:pos="567"/>
        </w:tabs>
        <w:spacing w:line="240" w:lineRule="auto"/>
        <w:rPr>
          <w:color w:val="000000"/>
          <w:szCs w:val="22"/>
          <w:lang w:val="lt-LT"/>
        </w:rPr>
      </w:pPr>
    </w:p>
    <w:p w14:paraId="16030F61"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Gauta pranešimų apie išskirtinius ekstrapiramidinio sindromo pasireiškimo atvejus.</w:t>
      </w:r>
    </w:p>
    <w:p w14:paraId="0E71B5A3" w14:textId="77777777" w:rsidR="00ED3776" w:rsidRPr="00907883" w:rsidRDefault="00ED3776" w:rsidP="00ED3776">
      <w:pPr>
        <w:tabs>
          <w:tab w:val="clear" w:pos="567"/>
        </w:tabs>
        <w:spacing w:line="240" w:lineRule="auto"/>
        <w:rPr>
          <w:color w:val="000000"/>
          <w:szCs w:val="22"/>
          <w:lang w:val="lt-LT"/>
        </w:rPr>
      </w:pPr>
    </w:p>
    <w:p w14:paraId="3B51E6F0" w14:textId="77777777" w:rsidR="00ED3776" w:rsidRPr="00907883" w:rsidRDefault="00ED3776" w:rsidP="00ED3776">
      <w:pPr>
        <w:autoSpaceDE w:val="0"/>
        <w:autoSpaceDN w:val="0"/>
        <w:adjustRightInd w:val="0"/>
        <w:spacing w:line="240" w:lineRule="auto"/>
        <w:rPr>
          <w:color w:val="000000"/>
          <w:szCs w:val="22"/>
          <w:u w:val="single"/>
          <w:lang w:val="lt-LT"/>
        </w:rPr>
      </w:pPr>
      <w:r w:rsidRPr="00907883">
        <w:rPr>
          <w:color w:val="000000"/>
          <w:szCs w:val="22"/>
          <w:u w:val="single"/>
          <w:lang w:val="lt-LT"/>
        </w:rPr>
        <w:t>Pranešimas apie įtariamas nepageidaujamas reakcijas</w:t>
      </w:r>
    </w:p>
    <w:p w14:paraId="251FF9C4" w14:textId="77777777" w:rsidR="00A6760F" w:rsidRPr="00561F9F" w:rsidRDefault="00A6760F" w:rsidP="00A6760F">
      <w:pPr>
        <w:autoSpaceDE w:val="0"/>
        <w:autoSpaceDN w:val="0"/>
        <w:adjustRightInd w:val="0"/>
        <w:rPr>
          <w:noProof/>
          <w:snapToGrid w:val="0"/>
          <w:szCs w:val="24"/>
          <w:lang w:val="lt-LT"/>
        </w:rPr>
      </w:pPr>
      <w:bookmarkStart w:id="0" w:name="_Hlk121825828"/>
      <w:r w:rsidRPr="00AC3B29">
        <w:rPr>
          <w:noProof/>
          <w:snapToGrid w:val="0"/>
          <w:szCs w:val="24"/>
          <w:lang w:val="lt-LT"/>
        </w:rPr>
        <w:t>Svarbu pranešti apie įtariamas nepageidaujamas reakcijas, pastebėtas po vaistinio preparato registracijos, nes tai leidžia nuolat stebėti vaistinio preparato naudos ir rizikos santykį.</w:t>
      </w:r>
      <w:r w:rsidRPr="00AC3B29">
        <w:rPr>
          <w:snapToGrid w:val="0"/>
          <w:szCs w:val="24"/>
          <w:lang w:val="lt-LT"/>
        </w:rPr>
        <w:t xml:space="preserve"> </w:t>
      </w:r>
      <w:r w:rsidRPr="00AC3B29">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AC3B29">
          <w:rPr>
            <w:noProof/>
            <w:snapToGrid w:val="0"/>
            <w:color w:val="0000FF"/>
            <w:szCs w:val="24"/>
            <w:u w:val="single"/>
            <w:lang w:val="lt-LT"/>
          </w:rPr>
          <w:t>https://vapris.vvkt.lt/vvkt-web/public/nrvSpecialist</w:t>
        </w:r>
      </w:hyperlink>
      <w:r w:rsidRPr="00AC3B29">
        <w:rPr>
          <w:noProof/>
          <w:snapToGrid w:val="0"/>
          <w:szCs w:val="24"/>
          <w:lang w:val="lt-LT"/>
        </w:rPr>
        <w:t xml:space="preserve"> arba užpildę Sveikatos priežiūros ar farmacijos specialisto pranešimo apie įtariamą nepageidaujamą reakciją (ĮNR) formą, kuri skelbiama </w:t>
      </w:r>
      <w:hyperlink r:id="rId8" w:history="1">
        <w:r w:rsidRPr="00AC3B29">
          <w:rPr>
            <w:noProof/>
            <w:snapToGrid w:val="0"/>
            <w:color w:val="0000FF"/>
            <w:szCs w:val="24"/>
            <w:u w:val="single"/>
            <w:lang w:val="lt-LT"/>
          </w:rPr>
          <w:t>https://www.vvkt.lt/index.php?1399030386</w:t>
        </w:r>
      </w:hyperlink>
      <w:r w:rsidRPr="00AC3B29">
        <w:rPr>
          <w:noProof/>
          <w:snapToGrid w:val="0"/>
          <w:szCs w:val="24"/>
          <w:lang w:val="lt-LT"/>
        </w:rPr>
        <w:t>, ir atsiųsti elektroniniu paštu (adresu NepageidaujamaR@vvkt.lt).</w:t>
      </w:r>
      <w:bookmarkEnd w:id="0"/>
    </w:p>
    <w:p w14:paraId="5C0E6231" w14:textId="77777777" w:rsidR="00ED3776" w:rsidRPr="00907883" w:rsidRDefault="00ED3776" w:rsidP="00ED3776">
      <w:pPr>
        <w:tabs>
          <w:tab w:val="clear" w:pos="567"/>
        </w:tabs>
        <w:spacing w:line="240" w:lineRule="auto"/>
        <w:rPr>
          <w:color w:val="000000"/>
          <w:szCs w:val="22"/>
          <w:lang w:val="lt-LT"/>
        </w:rPr>
      </w:pPr>
    </w:p>
    <w:p w14:paraId="2ED9DA41"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4.9</w:t>
      </w:r>
      <w:r w:rsidRPr="00907883">
        <w:rPr>
          <w:b/>
          <w:color w:val="000000"/>
          <w:szCs w:val="22"/>
          <w:lang w:val="lt-LT"/>
        </w:rPr>
        <w:tab/>
        <w:t>Perdozavimas</w:t>
      </w:r>
    </w:p>
    <w:p w14:paraId="7696AB07" w14:textId="77777777" w:rsidR="00ED3776" w:rsidRPr="00907883" w:rsidRDefault="00ED3776" w:rsidP="00ED3776">
      <w:pPr>
        <w:tabs>
          <w:tab w:val="clear" w:pos="567"/>
        </w:tabs>
        <w:spacing w:line="240" w:lineRule="auto"/>
        <w:rPr>
          <w:color w:val="000000"/>
          <w:szCs w:val="22"/>
          <w:lang w:val="lt-LT"/>
        </w:rPr>
      </w:pPr>
    </w:p>
    <w:p w14:paraId="0D2C2D52"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lastRenderedPageBreak/>
        <w:t xml:space="preserve">Tyčinio perdozavimo žmonėms atvejų yra mažai. </w:t>
      </w:r>
    </w:p>
    <w:p w14:paraId="72D36D57" w14:textId="77777777" w:rsidR="00ED3776" w:rsidRPr="00907883" w:rsidRDefault="00ED3776" w:rsidP="00ED3776">
      <w:pPr>
        <w:tabs>
          <w:tab w:val="clear" w:pos="567"/>
        </w:tabs>
        <w:spacing w:line="240" w:lineRule="auto"/>
        <w:rPr>
          <w:color w:val="000000"/>
          <w:szCs w:val="22"/>
          <w:lang w:val="lt-LT"/>
        </w:rPr>
      </w:pPr>
    </w:p>
    <w:p w14:paraId="3416988B"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Simptomai</w:t>
      </w:r>
    </w:p>
    <w:p w14:paraId="61E6E2BD" w14:textId="000282B1" w:rsidR="00ED3776" w:rsidRDefault="00ED3776" w:rsidP="00ED3776">
      <w:pPr>
        <w:tabs>
          <w:tab w:val="clear" w:pos="567"/>
        </w:tabs>
        <w:spacing w:line="240" w:lineRule="auto"/>
        <w:rPr>
          <w:color w:val="000000"/>
          <w:szCs w:val="22"/>
          <w:lang w:val="lt-LT"/>
        </w:rPr>
      </w:pPr>
      <w:r w:rsidRPr="00907883">
        <w:rPr>
          <w:color w:val="000000"/>
          <w:szCs w:val="22"/>
          <w:lang w:val="lt-LT"/>
        </w:rPr>
        <w:t>Turimi duomenys rodo, kad, stiprus preparato perdozavimas gali sukelti stiprią periferinę vazodilataciją bei refleksinę tachikardiją. Buvo pranešta apie ženklios ir galbūt ilgalaikės sisteminės hipotenzijos, išsivysčiusios į šoką, sukėlusį mirtį, atvejus.</w:t>
      </w:r>
    </w:p>
    <w:p w14:paraId="7B5C6A2F" w14:textId="445D5337" w:rsidR="00112D86" w:rsidRDefault="00112D86" w:rsidP="00ED3776">
      <w:pPr>
        <w:tabs>
          <w:tab w:val="clear" w:pos="567"/>
        </w:tabs>
        <w:spacing w:line="240" w:lineRule="auto"/>
        <w:rPr>
          <w:color w:val="000000"/>
          <w:szCs w:val="22"/>
          <w:lang w:val="lt-LT"/>
        </w:rPr>
      </w:pPr>
    </w:p>
    <w:p w14:paraId="4B4E2FFC" w14:textId="05AD0B05" w:rsidR="00112D86" w:rsidRPr="00907883" w:rsidRDefault="00112D86" w:rsidP="00ED3776">
      <w:pPr>
        <w:tabs>
          <w:tab w:val="clear" w:pos="567"/>
        </w:tabs>
        <w:spacing w:line="240" w:lineRule="auto"/>
        <w:rPr>
          <w:color w:val="000000"/>
          <w:szCs w:val="22"/>
          <w:lang w:val="lt-LT"/>
        </w:rPr>
      </w:pPr>
      <w:r w:rsidRPr="00E24ADA">
        <w:rPr>
          <w:color w:val="000000"/>
          <w:szCs w:val="22"/>
          <w:lang w:val="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7195491E" w14:textId="77777777" w:rsidR="00ED3776" w:rsidRPr="00907883" w:rsidRDefault="00ED3776" w:rsidP="00ED3776">
      <w:pPr>
        <w:tabs>
          <w:tab w:val="clear" w:pos="567"/>
        </w:tabs>
        <w:spacing w:line="240" w:lineRule="auto"/>
        <w:rPr>
          <w:color w:val="000000"/>
          <w:szCs w:val="22"/>
          <w:lang w:val="lt-LT"/>
        </w:rPr>
      </w:pPr>
    </w:p>
    <w:p w14:paraId="072309A6"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Gydymas</w:t>
      </w:r>
    </w:p>
    <w:p w14:paraId="6635E19F"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Jei dėl amlodipino perdozavimo atsiranda kliniškai reikšminga hipotenzija, būtina imtis veiksmingų širdies ir kraujagyslių sistemos funkcijos palaikymo priemonių, įskaitant dažną širdies ir kvėpavimo funkcijos parametrų tyrimą, galūnių pakėlimą ir kraujo tūrio bei šlapimo kiekio sekimą.</w:t>
      </w:r>
    </w:p>
    <w:p w14:paraId="3C1D7311" w14:textId="77777777" w:rsidR="00ED3776" w:rsidRPr="00907883" w:rsidRDefault="00ED3776" w:rsidP="00ED3776">
      <w:pPr>
        <w:tabs>
          <w:tab w:val="clear" w:pos="567"/>
        </w:tabs>
        <w:spacing w:line="240" w:lineRule="auto"/>
        <w:rPr>
          <w:color w:val="000000"/>
          <w:szCs w:val="22"/>
          <w:lang w:val="lt-LT"/>
        </w:rPr>
      </w:pPr>
    </w:p>
    <w:p w14:paraId="50D43901"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Jei nėra kontraindikacijų, sunormalinti kraujagyslių tonusą bei kraujospūdį gali padėti kraujagysles sutraukiantys preparatai. Naikinti pokyčius, atsiradusius dėl kalcio kanalų blokados, gali padėti į veną suleistas kalcio gliukonato tirpalas.</w:t>
      </w:r>
    </w:p>
    <w:p w14:paraId="789BAF6E" w14:textId="77777777" w:rsidR="00ED3776" w:rsidRPr="00907883" w:rsidRDefault="00ED3776" w:rsidP="00ED3776">
      <w:pPr>
        <w:tabs>
          <w:tab w:val="clear" w:pos="567"/>
        </w:tabs>
        <w:spacing w:line="240" w:lineRule="auto"/>
        <w:rPr>
          <w:color w:val="000000"/>
          <w:szCs w:val="22"/>
          <w:lang w:val="lt-LT"/>
        </w:rPr>
      </w:pPr>
    </w:p>
    <w:p w14:paraId="07A60786"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 xml:space="preserve">Kai kuriais atvejais gali būti naudinga išplauti skrandį. Sveikų savanorių, kurie praėjus ne daugiau kaip 2 val. po 10 mg amlodipino dozės pavartojimo išgėrė aktyvintosios anglies, organizme sulėtėjo amlodipino absorbcija. </w:t>
      </w:r>
    </w:p>
    <w:p w14:paraId="077B5D33" w14:textId="77777777" w:rsidR="00ED3776" w:rsidRPr="00907883" w:rsidRDefault="00ED3776" w:rsidP="00ED3776">
      <w:pPr>
        <w:tabs>
          <w:tab w:val="clear" w:pos="567"/>
        </w:tabs>
        <w:spacing w:line="240" w:lineRule="auto"/>
        <w:rPr>
          <w:color w:val="000000"/>
          <w:szCs w:val="22"/>
          <w:lang w:val="lt-LT"/>
        </w:rPr>
      </w:pPr>
    </w:p>
    <w:p w14:paraId="22B325E0"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Kadangi daug amlodipino prisijungia prie plazmos baltymų, dializė tikriausiai yra mažai veiksminga.</w:t>
      </w:r>
    </w:p>
    <w:p w14:paraId="4DC0CCA1" w14:textId="77777777" w:rsidR="00ED3776" w:rsidRPr="00907883" w:rsidRDefault="00ED3776" w:rsidP="00ED3776">
      <w:pPr>
        <w:tabs>
          <w:tab w:val="clear" w:pos="567"/>
        </w:tabs>
        <w:spacing w:line="240" w:lineRule="auto"/>
        <w:rPr>
          <w:color w:val="000000"/>
          <w:szCs w:val="22"/>
          <w:lang w:val="lt-LT"/>
        </w:rPr>
      </w:pPr>
    </w:p>
    <w:p w14:paraId="7877168D" w14:textId="77777777" w:rsidR="00ED3776" w:rsidRPr="00907883" w:rsidRDefault="00ED3776" w:rsidP="00ED3776">
      <w:pPr>
        <w:tabs>
          <w:tab w:val="clear" w:pos="567"/>
        </w:tabs>
        <w:spacing w:line="240" w:lineRule="auto"/>
        <w:rPr>
          <w:color w:val="000000"/>
          <w:szCs w:val="22"/>
          <w:lang w:val="lt-LT"/>
        </w:rPr>
      </w:pPr>
    </w:p>
    <w:p w14:paraId="0BA905CE" w14:textId="77777777" w:rsidR="00ED3776" w:rsidRPr="00907883" w:rsidRDefault="00ED3776" w:rsidP="00ED3776">
      <w:pPr>
        <w:tabs>
          <w:tab w:val="clear" w:pos="567"/>
        </w:tabs>
        <w:spacing w:line="240" w:lineRule="auto"/>
        <w:ind w:left="567" w:hanging="567"/>
        <w:rPr>
          <w:color w:val="000000"/>
          <w:szCs w:val="22"/>
          <w:lang w:val="lt-LT"/>
        </w:rPr>
      </w:pPr>
      <w:r w:rsidRPr="00907883">
        <w:rPr>
          <w:b/>
          <w:color w:val="000000"/>
          <w:szCs w:val="22"/>
          <w:lang w:val="lt-LT"/>
        </w:rPr>
        <w:t>5.</w:t>
      </w:r>
      <w:r w:rsidRPr="00907883">
        <w:rPr>
          <w:b/>
          <w:color w:val="000000"/>
          <w:szCs w:val="22"/>
          <w:lang w:val="lt-LT"/>
        </w:rPr>
        <w:tab/>
        <w:t xml:space="preserve">FARMAKOLOGINĖS </w:t>
      </w:r>
      <w:r w:rsidRPr="00907883">
        <w:rPr>
          <w:b/>
          <w:caps/>
          <w:color w:val="000000"/>
          <w:szCs w:val="22"/>
          <w:lang w:val="lt-LT"/>
        </w:rPr>
        <w:t>savybės</w:t>
      </w:r>
    </w:p>
    <w:p w14:paraId="6E505692" w14:textId="77777777" w:rsidR="00ED3776" w:rsidRPr="00907883" w:rsidRDefault="00ED3776" w:rsidP="00ED3776">
      <w:pPr>
        <w:tabs>
          <w:tab w:val="clear" w:pos="567"/>
        </w:tabs>
        <w:spacing w:line="240" w:lineRule="auto"/>
        <w:rPr>
          <w:color w:val="000000"/>
          <w:szCs w:val="22"/>
          <w:lang w:val="lt-LT"/>
        </w:rPr>
      </w:pPr>
    </w:p>
    <w:p w14:paraId="1B161BB9"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 xml:space="preserve">5.1 </w:t>
      </w:r>
      <w:r w:rsidRPr="00907883">
        <w:rPr>
          <w:b/>
          <w:color w:val="000000"/>
          <w:szCs w:val="22"/>
          <w:lang w:val="lt-LT"/>
        </w:rPr>
        <w:tab/>
        <w:t>Farmakodinaminės savybės</w:t>
      </w:r>
    </w:p>
    <w:p w14:paraId="3A324546" w14:textId="77777777" w:rsidR="00ED3776" w:rsidRPr="00907883" w:rsidRDefault="00ED3776" w:rsidP="00ED3776">
      <w:pPr>
        <w:tabs>
          <w:tab w:val="clear" w:pos="567"/>
        </w:tabs>
        <w:spacing w:line="240" w:lineRule="auto"/>
        <w:rPr>
          <w:color w:val="000000"/>
          <w:szCs w:val="22"/>
          <w:lang w:val="lt-LT"/>
        </w:rPr>
      </w:pPr>
    </w:p>
    <w:p w14:paraId="359869B1"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 xml:space="preserve">Farmakoterapinė grupė - kalcio kanalų blokatoriai, selektyvūs kalcio kanalų blokatoriai, daugiausia veikiantys kraujagysles. </w:t>
      </w:r>
    </w:p>
    <w:p w14:paraId="331B8E48"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ATC kodas - C08CA01.</w:t>
      </w:r>
    </w:p>
    <w:p w14:paraId="432E37F9" w14:textId="77777777" w:rsidR="00ED3776" w:rsidRPr="00907883" w:rsidRDefault="00ED3776" w:rsidP="00ED3776">
      <w:pPr>
        <w:tabs>
          <w:tab w:val="clear" w:pos="567"/>
        </w:tabs>
        <w:spacing w:line="240" w:lineRule="auto"/>
        <w:rPr>
          <w:color w:val="000000"/>
          <w:szCs w:val="22"/>
          <w:lang w:val="lt-LT"/>
        </w:rPr>
      </w:pPr>
    </w:p>
    <w:p w14:paraId="5F2620CC"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Amlodipinas yra dihidropiridino grupės kalcio jonų įtekėjimo inhibitorius (lėtas kanalų blokatorius arba kalcio jonų antagonistas). Jis slopina kalcio jonų patekimą per membraną į širdies ir kraujagyslių lygiuosius raumenis.</w:t>
      </w:r>
    </w:p>
    <w:p w14:paraId="54C52E0A" w14:textId="77777777" w:rsidR="00ED3776" w:rsidRPr="00907883" w:rsidRDefault="00ED3776" w:rsidP="00ED3776">
      <w:pPr>
        <w:tabs>
          <w:tab w:val="clear" w:pos="567"/>
        </w:tabs>
        <w:spacing w:line="240" w:lineRule="auto"/>
        <w:rPr>
          <w:color w:val="000000"/>
          <w:szCs w:val="22"/>
          <w:lang w:val="lt-LT"/>
        </w:rPr>
      </w:pPr>
    </w:p>
    <w:p w14:paraId="2B84201C"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Amlodipino kraujospūdį mažinantis poveikis priklauso nuo jo tiesioginio kraujagyslių lygiuosius raumenis atpalaiduojančio poveikio. Tikslus mechanizmas, kuriuo amlodipinas sušvelnina anginos simptomus, nėra pilnai nustatytas, bet amlodipinas sumažina bendrą išemiją šiais dviem veikimo būdais:</w:t>
      </w:r>
    </w:p>
    <w:p w14:paraId="06D089EC" w14:textId="77777777" w:rsidR="00ED3776" w:rsidRPr="00907883" w:rsidRDefault="00ED3776" w:rsidP="00ED3776">
      <w:pPr>
        <w:tabs>
          <w:tab w:val="clear" w:pos="567"/>
        </w:tabs>
        <w:spacing w:line="240" w:lineRule="auto"/>
        <w:rPr>
          <w:color w:val="000000"/>
          <w:szCs w:val="22"/>
          <w:lang w:val="lt-LT"/>
        </w:rPr>
      </w:pPr>
    </w:p>
    <w:p w14:paraId="0947DB9C"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1) Amlodipinas išplečia periferines arterioles, tuo būdu sumažina bendrą periferinį pasipriešinimą (pokrūvį), prieš kurį dirba širdis. Kadangi širdies susitraukimų dažnis išlieka stabilus, dėl tokio širdies nukrovimo sumažėja miokardo energijos suvartojimas ir deguonies poreikiai.</w:t>
      </w:r>
    </w:p>
    <w:p w14:paraId="24C09DFB" w14:textId="77777777" w:rsidR="00ED3776" w:rsidRPr="00907883" w:rsidRDefault="00ED3776" w:rsidP="00ED3776">
      <w:pPr>
        <w:tabs>
          <w:tab w:val="clear" w:pos="567"/>
        </w:tabs>
        <w:spacing w:line="240" w:lineRule="auto"/>
        <w:rPr>
          <w:color w:val="000000"/>
          <w:szCs w:val="22"/>
          <w:lang w:val="lt-LT"/>
        </w:rPr>
      </w:pPr>
    </w:p>
    <w:p w14:paraId="0C796367"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2) Tikriausiai amlodipinas poveikį sukelia ir plėsdamas svarbiausias širdies vainikines arterijas bei arterioles tiek sveikose, tiek ir išeminėse srityse. Dėl šio išplėtimo padidėja deguonies pristatymas į miokardą pacientams, kuriems yra vainikinių arterijų spazmas (</w:t>
      </w:r>
      <w:r>
        <w:rPr>
          <w:color w:val="000000"/>
          <w:szCs w:val="22"/>
          <w:lang w:val="lt-LT"/>
        </w:rPr>
        <w:t>Princmetalo [</w:t>
      </w:r>
      <w:r w:rsidRPr="00907883">
        <w:rPr>
          <w:i/>
          <w:color w:val="000000"/>
          <w:szCs w:val="22"/>
          <w:lang w:val="lt-LT"/>
        </w:rPr>
        <w:t>Prinzmetal</w:t>
      </w:r>
      <w:r w:rsidRPr="00907883">
        <w:rPr>
          <w:color w:val="000000"/>
          <w:szCs w:val="22"/>
          <w:lang w:val="lt-LT"/>
        </w:rPr>
        <w:t>], arba variantinė, angina).</w:t>
      </w:r>
    </w:p>
    <w:p w14:paraId="27E72941" w14:textId="77777777" w:rsidR="00ED3776" w:rsidRPr="00907883" w:rsidRDefault="00ED3776" w:rsidP="00ED3776">
      <w:pPr>
        <w:tabs>
          <w:tab w:val="clear" w:pos="567"/>
        </w:tabs>
        <w:spacing w:line="240" w:lineRule="auto"/>
        <w:rPr>
          <w:color w:val="000000"/>
          <w:szCs w:val="22"/>
          <w:lang w:val="lt-LT"/>
        </w:rPr>
      </w:pPr>
    </w:p>
    <w:p w14:paraId="6A267D59"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lastRenderedPageBreak/>
        <w:t xml:space="preserve">Pacientams, sergantiems arterine hipertenzija, vaistinio preparato vartojimas vieną kartą per parą 24 valandų laikotarpiui užtikrina kliniškai reikšmingą kraujospūdžio sumažėjimą gulint ir stovint. Amlodipinas pradeda veikti lėtai, todėl nėra būdinga, kad po jo vartojimo pasireikštų ūmi hipotenzija. </w:t>
      </w:r>
    </w:p>
    <w:p w14:paraId="61A3BE42" w14:textId="77777777" w:rsidR="00ED3776" w:rsidRPr="00907883" w:rsidRDefault="00ED3776" w:rsidP="00ED3776">
      <w:pPr>
        <w:tabs>
          <w:tab w:val="clear" w:pos="567"/>
        </w:tabs>
        <w:spacing w:line="240" w:lineRule="auto"/>
        <w:rPr>
          <w:color w:val="000000"/>
          <w:szCs w:val="22"/>
          <w:lang w:val="lt-LT"/>
        </w:rPr>
      </w:pPr>
    </w:p>
    <w:p w14:paraId="61C6DEA3"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Pacientams, sergantiems krūtinės angina, amlodipino vartojimas vieną kartą per parą padidina bendrąjį fizinio krūvio laiką, laikotarpį iki anginos priepuolio pradžios ir laiką iki ST segmento nusileidimo 1 mm, sumažina anginos priepuolių dažnį ir glicerolio trinitrato tablečių suvartojimą.</w:t>
      </w:r>
    </w:p>
    <w:p w14:paraId="25580C4D" w14:textId="77777777" w:rsidR="00ED3776" w:rsidRPr="00907883" w:rsidRDefault="00ED3776" w:rsidP="00ED3776">
      <w:pPr>
        <w:tabs>
          <w:tab w:val="clear" w:pos="567"/>
        </w:tabs>
        <w:spacing w:line="240" w:lineRule="auto"/>
        <w:rPr>
          <w:color w:val="000000"/>
          <w:szCs w:val="22"/>
          <w:lang w:val="lt-LT"/>
        </w:rPr>
      </w:pPr>
    </w:p>
    <w:p w14:paraId="3DDCADD4"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Amlodipinas nėra susijęs su jokiais nepageidaujamais poveikiais metabolizmui ar su plazmos lipidų pokyčiais, todėl yra tinkamas pacientams, sergantiems astma, diabetu ir podagra.</w:t>
      </w:r>
    </w:p>
    <w:p w14:paraId="56057F46" w14:textId="77777777" w:rsidR="00ED3776" w:rsidRPr="00907883" w:rsidRDefault="00ED3776" w:rsidP="00ED3776">
      <w:pPr>
        <w:tabs>
          <w:tab w:val="clear" w:pos="567"/>
        </w:tabs>
        <w:spacing w:line="240" w:lineRule="auto"/>
        <w:rPr>
          <w:color w:val="000000"/>
          <w:szCs w:val="22"/>
          <w:lang w:val="lt-LT"/>
        </w:rPr>
      </w:pPr>
    </w:p>
    <w:p w14:paraId="2BF0716E"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Pacientai, sergantys išemine širdies liga (IŠL)</w:t>
      </w:r>
    </w:p>
    <w:p w14:paraId="423C4A00" w14:textId="77777777" w:rsidR="00ED3776" w:rsidRPr="00907883" w:rsidRDefault="00ED3776" w:rsidP="00ED3776">
      <w:pPr>
        <w:tabs>
          <w:tab w:val="clear" w:pos="567"/>
        </w:tabs>
        <w:spacing w:line="240" w:lineRule="auto"/>
        <w:rPr>
          <w:color w:val="000000"/>
          <w:szCs w:val="22"/>
          <w:lang w:val="lt-LT"/>
        </w:rPr>
      </w:pPr>
      <w:r w:rsidRPr="007575DC">
        <w:rPr>
          <w:color w:val="000000"/>
          <w:szCs w:val="22"/>
          <w:lang w:val="lt-LT"/>
        </w:rPr>
        <w:t>Amlodipino efektyvumas klinikinių reiškinių prevencijai išemine širdies liga (IŠL) sergantiems pacientams buvo įvertintas nepriklausomo, daugiacentrinio, atsitiktinių imčių, dvigubai koduoto, placebu kontroliuojamo klinikinio tyrimo su 1997 pacientais metu; amlodipino efektyvumo mažinant trombozės pasireiškimo riziką palyginimas su enalapriliu (</w:t>
      </w:r>
      <w:r w:rsidRPr="00907883">
        <w:rPr>
          <w:i/>
          <w:color w:val="000000"/>
          <w:szCs w:val="22"/>
          <w:lang w:val="lt-LT" w:eastAsia="fi-FI"/>
        </w:rPr>
        <w:t xml:space="preserve">Comparison of Amlodipine vs. Enalapril to Limit Occurrences of Thrombosis </w:t>
      </w:r>
      <w:r w:rsidRPr="007575DC">
        <w:rPr>
          <w:color w:val="000000"/>
          <w:szCs w:val="22"/>
          <w:lang w:val="lt-LT" w:eastAsia="fi-FI"/>
        </w:rPr>
        <w:t xml:space="preserve">(CAMELOT)). Dvejus metus 663 pacientai buvo gydyti </w:t>
      </w:r>
      <w:r w:rsidRPr="007575DC">
        <w:rPr>
          <w:color w:val="000000"/>
          <w:szCs w:val="22"/>
          <w:lang w:val="lt-LT"/>
        </w:rPr>
        <w:t xml:space="preserve">amlodipinu </w:t>
      </w:r>
      <w:r w:rsidRPr="007575DC">
        <w:rPr>
          <w:color w:val="000000"/>
          <w:szCs w:val="22"/>
          <w:lang w:val="lt-LT" w:eastAsia="fi-FI"/>
        </w:rPr>
        <w:t>5-10 mg</w:t>
      </w:r>
      <w:r w:rsidRPr="007575DC">
        <w:rPr>
          <w:color w:val="000000"/>
          <w:szCs w:val="22"/>
          <w:lang w:val="lt-LT"/>
        </w:rPr>
        <w:t xml:space="preserve">, 673 pacientai buvo gydyti enalapriliu 10-20 mg ir 655 pacientai buvo gydyti placebu; kartu buvo skiriamas standartinis gydymas statinais, beta </w:t>
      </w:r>
      <w:r w:rsidRPr="001B33D5">
        <w:rPr>
          <w:color w:val="000000"/>
          <w:szCs w:val="22"/>
          <w:lang w:val="lt-LT"/>
        </w:rPr>
        <w:t>adrenoblokatoriais, diuretikais ir aspirinu. Pagrindiniai efektyvumo rezultatai</w:t>
      </w:r>
      <w:r w:rsidRPr="007A0448">
        <w:rPr>
          <w:color w:val="000000"/>
          <w:szCs w:val="22"/>
          <w:lang w:val="lt-LT"/>
        </w:rPr>
        <w:t xml:space="preserve"> pateikti 1 lentelėje. Rezultatai rodo, kad po gydymo amlodipinu IŠL sergantiems pacientams buvo mažiau hospitalizacijos dėl anginos atvejų, o taip pat buvo atlikta mažiau revaskuliarizacijos procedūrų.</w:t>
      </w:r>
    </w:p>
    <w:p w14:paraId="1DEFAEF4" w14:textId="77777777" w:rsidR="00ED3776" w:rsidRPr="00907883" w:rsidRDefault="00ED3776" w:rsidP="00ED3776">
      <w:pPr>
        <w:tabs>
          <w:tab w:val="clear" w:pos="567"/>
        </w:tabs>
        <w:autoSpaceDE w:val="0"/>
        <w:autoSpaceDN w:val="0"/>
        <w:adjustRightInd w:val="0"/>
        <w:spacing w:line="240" w:lineRule="auto"/>
        <w:rPr>
          <w:color w:val="000000"/>
          <w:szCs w:val="22"/>
          <w:lang w:val="lt-LT" w:eastAsia="fi-FI"/>
        </w:rPr>
      </w:pPr>
    </w:p>
    <w:tbl>
      <w:tblPr>
        <w:tblW w:w="0" w:type="auto"/>
        <w:tblLook w:val="04A0" w:firstRow="1" w:lastRow="0" w:firstColumn="1" w:lastColumn="0" w:noHBand="0" w:noVBand="1"/>
      </w:tblPr>
      <w:tblGrid>
        <w:gridCol w:w="3536"/>
        <w:gridCol w:w="1264"/>
        <w:gridCol w:w="987"/>
        <w:gridCol w:w="1069"/>
        <w:gridCol w:w="1329"/>
        <w:gridCol w:w="887"/>
      </w:tblGrid>
      <w:tr w:rsidR="00ED3776" w:rsidRPr="00A6760F" w14:paraId="15D69E7E" w14:textId="77777777" w:rsidTr="004D57B3">
        <w:tc>
          <w:tcPr>
            <w:tcW w:w="0" w:type="auto"/>
            <w:gridSpan w:val="6"/>
            <w:tcBorders>
              <w:top w:val="single" w:sz="4" w:space="0" w:color="auto"/>
              <w:bottom w:val="single" w:sz="4" w:space="0" w:color="auto"/>
            </w:tcBorders>
            <w:tcMar>
              <w:left w:w="28" w:type="dxa"/>
              <w:right w:w="28" w:type="dxa"/>
            </w:tcMar>
          </w:tcPr>
          <w:p w14:paraId="0F178F06" w14:textId="77777777" w:rsidR="00ED3776" w:rsidRPr="00907883" w:rsidRDefault="00ED3776" w:rsidP="00320557">
            <w:pPr>
              <w:tabs>
                <w:tab w:val="clear" w:pos="567"/>
                <w:tab w:val="left" w:pos="871"/>
              </w:tabs>
              <w:autoSpaceDE w:val="0"/>
              <w:autoSpaceDN w:val="0"/>
              <w:adjustRightInd w:val="0"/>
              <w:spacing w:line="240" w:lineRule="auto"/>
              <w:rPr>
                <w:color w:val="000000"/>
                <w:szCs w:val="22"/>
                <w:lang w:val="lt-LT" w:eastAsia="fi-FI"/>
              </w:rPr>
            </w:pPr>
            <w:r w:rsidRPr="00907883">
              <w:rPr>
                <w:b/>
                <w:bCs/>
                <w:color w:val="000000"/>
                <w:szCs w:val="22"/>
                <w:lang w:val="lt-LT" w:eastAsia="fi-FI"/>
              </w:rPr>
              <w:t xml:space="preserve">1 lentelė. Reikšmingų CAMELOT klinikinių padarinių dažnis </w:t>
            </w:r>
          </w:p>
        </w:tc>
      </w:tr>
      <w:tr w:rsidR="00ED3776" w:rsidRPr="00907883" w14:paraId="3589C045" w14:textId="77777777" w:rsidTr="004D57B3">
        <w:tc>
          <w:tcPr>
            <w:tcW w:w="0" w:type="auto"/>
            <w:tcBorders>
              <w:top w:val="single" w:sz="4" w:space="0" w:color="auto"/>
              <w:bottom w:val="single" w:sz="4" w:space="0" w:color="auto"/>
            </w:tcBorders>
            <w:tcMar>
              <w:left w:w="28" w:type="dxa"/>
              <w:right w:w="28" w:type="dxa"/>
            </w:tcMar>
          </w:tcPr>
          <w:p w14:paraId="658AFBEC" w14:textId="77777777" w:rsidR="00ED3776" w:rsidRPr="00907883" w:rsidRDefault="00ED3776" w:rsidP="00320557">
            <w:pPr>
              <w:tabs>
                <w:tab w:val="clear" w:pos="567"/>
              </w:tabs>
              <w:autoSpaceDE w:val="0"/>
              <w:autoSpaceDN w:val="0"/>
              <w:adjustRightInd w:val="0"/>
              <w:spacing w:line="240" w:lineRule="auto"/>
              <w:rPr>
                <w:color w:val="000000"/>
                <w:szCs w:val="22"/>
                <w:lang w:val="lt-LT" w:eastAsia="fi-FI"/>
              </w:rPr>
            </w:pPr>
          </w:p>
        </w:tc>
        <w:tc>
          <w:tcPr>
            <w:tcW w:w="0" w:type="auto"/>
            <w:gridSpan w:val="3"/>
            <w:tcBorders>
              <w:top w:val="single" w:sz="4" w:space="0" w:color="auto"/>
              <w:bottom w:val="single" w:sz="4" w:space="0" w:color="auto"/>
            </w:tcBorders>
            <w:tcMar>
              <w:left w:w="28" w:type="dxa"/>
              <w:right w:w="28" w:type="dxa"/>
            </w:tcMar>
          </w:tcPr>
          <w:p w14:paraId="1FEF76C3"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Širdies ir kraujagyslių reiškinių dažnis</w:t>
            </w:r>
          </w:p>
          <w:p w14:paraId="40ABCB24"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Nr., (%)</w:t>
            </w:r>
          </w:p>
        </w:tc>
        <w:tc>
          <w:tcPr>
            <w:tcW w:w="0" w:type="auto"/>
            <w:gridSpan w:val="2"/>
            <w:tcBorders>
              <w:top w:val="single" w:sz="4" w:space="0" w:color="auto"/>
              <w:bottom w:val="single" w:sz="4" w:space="0" w:color="auto"/>
            </w:tcBorders>
            <w:tcMar>
              <w:left w:w="28" w:type="dxa"/>
              <w:right w:w="28" w:type="dxa"/>
            </w:tcMar>
          </w:tcPr>
          <w:p w14:paraId="199CF5AD"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Amlodipinas ir Placebas</w:t>
            </w:r>
          </w:p>
        </w:tc>
      </w:tr>
      <w:tr w:rsidR="00ED3776" w:rsidRPr="00907883" w14:paraId="2403CFE8" w14:textId="77777777" w:rsidTr="004D57B3">
        <w:tc>
          <w:tcPr>
            <w:tcW w:w="0" w:type="auto"/>
            <w:tcBorders>
              <w:top w:val="single" w:sz="4" w:space="0" w:color="auto"/>
              <w:bottom w:val="single" w:sz="4" w:space="0" w:color="auto"/>
            </w:tcBorders>
            <w:tcMar>
              <w:left w:w="28" w:type="dxa"/>
              <w:right w:w="28" w:type="dxa"/>
            </w:tcMar>
          </w:tcPr>
          <w:p w14:paraId="00A1E96B" w14:textId="77777777" w:rsidR="00ED3776" w:rsidRPr="00F04F54" w:rsidRDefault="00ED3776" w:rsidP="00320557">
            <w:pPr>
              <w:tabs>
                <w:tab w:val="clear" w:pos="567"/>
              </w:tabs>
              <w:autoSpaceDE w:val="0"/>
              <w:autoSpaceDN w:val="0"/>
              <w:adjustRightInd w:val="0"/>
              <w:spacing w:line="240" w:lineRule="auto"/>
              <w:rPr>
                <w:color w:val="000000"/>
                <w:szCs w:val="22"/>
                <w:lang w:val="lt-LT" w:eastAsia="fi-FI"/>
              </w:rPr>
            </w:pPr>
            <w:r w:rsidRPr="00F04F54">
              <w:rPr>
                <w:color w:val="000000"/>
                <w:szCs w:val="22"/>
                <w:lang w:val="lt-LT" w:eastAsia="fi-FI"/>
              </w:rPr>
              <w:t>Padariniai</w:t>
            </w:r>
          </w:p>
        </w:tc>
        <w:tc>
          <w:tcPr>
            <w:tcW w:w="0" w:type="auto"/>
            <w:tcBorders>
              <w:top w:val="single" w:sz="4" w:space="0" w:color="auto"/>
              <w:bottom w:val="single" w:sz="4" w:space="0" w:color="auto"/>
            </w:tcBorders>
            <w:tcMar>
              <w:left w:w="28" w:type="dxa"/>
              <w:right w:w="28" w:type="dxa"/>
            </w:tcMar>
          </w:tcPr>
          <w:p w14:paraId="5E8452E2" w14:textId="77777777" w:rsidR="00ED3776" w:rsidRPr="007575DC" w:rsidRDefault="00ED3776" w:rsidP="00320557">
            <w:pPr>
              <w:tabs>
                <w:tab w:val="clear" w:pos="567"/>
              </w:tabs>
              <w:autoSpaceDE w:val="0"/>
              <w:autoSpaceDN w:val="0"/>
              <w:adjustRightInd w:val="0"/>
              <w:spacing w:line="240" w:lineRule="auto"/>
              <w:rPr>
                <w:color w:val="000000"/>
                <w:szCs w:val="22"/>
                <w:lang w:val="lt-LT" w:eastAsia="fi-FI"/>
              </w:rPr>
            </w:pPr>
            <w:r w:rsidRPr="007575DC">
              <w:rPr>
                <w:color w:val="000000"/>
                <w:szCs w:val="22"/>
                <w:lang w:val="lt-LT" w:eastAsia="fi-FI"/>
              </w:rPr>
              <w:t>Amlodipinas</w:t>
            </w:r>
          </w:p>
        </w:tc>
        <w:tc>
          <w:tcPr>
            <w:tcW w:w="0" w:type="auto"/>
            <w:tcBorders>
              <w:top w:val="single" w:sz="4" w:space="0" w:color="auto"/>
              <w:bottom w:val="single" w:sz="4" w:space="0" w:color="auto"/>
            </w:tcBorders>
            <w:tcMar>
              <w:left w:w="28" w:type="dxa"/>
              <w:right w:w="28" w:type="dxa"/>
            </w:tcMar>
          </w:tcPr>
          <w:p w14:paraId="156C9DF8" w14:textId="77777777" w:rsidR="00ED3776" w:rsidRPr="007575DC" w:rsidRDefault="00ED3776" w:rsidP="00320557">
            <w:pPr>
              <w:tabs>
                <w:tab w:val="clear" w:pos="567"/>
              </w:tabs>
              <w:autoSpaceDE w:val="0"/>
              <w:autoSpaceDN w:val="0"/>
              <w:adjustRightInd w:val="0"/>
              <w:spacing w:line="240" w:lineRule="auto"/>
              <w:rPr>
                <w:color w:val="000000"/>
                <w:szCs w:val="22"/>
                <w:lang w:val="lt-LT" w:eastAsia="fi-FI"/>
              </w:rPr>
            </w:pPr>
            <w:r w:rsidRPr="007575DC">
              <w:rPr>
                <w:color w:val="000000"/>
                <w:szCs w:val="22"/>
                <w:lang w:val="lt-LT" w:eastAsia="fi-FI"/>
              </w:rPr>
              <w:t>Placebas</w:t>
            </w:r>
          </w:p>
        </w:tc>
        <w:tc>
          <w:tcPr>
            <w:tcW w:w="0" w:type="auto"/>
            <w:tcBorders>
              <w:top w:val="single" w:sz="4" w:space="0" w:color="auto"/>
              <w:bottom w:val="single" w:sz="4" w:space="0" w:color="auto"/>
            </w:tcBorders>
            <w:tcMar>
              <w:left w:w="28" w:type="dxa"/>
              <w:right w:w="28" w:type="dxa"/>
            </w:tcMar>
          </w:tcPr>
          <w:p w14:paraId="02F4E753" w14:textId="77777777" w:rsidR="00ED3776" w:rsidRPr="007575DC" w:rsidRDefault="00ED3776" w:rsidP="00320557">
            <w:pPr>
              <w:tabs>
                <w:tab w:val="clear" w:pos="567"/>
              </w:tabs>
              <w:autoSpaceDE w:val="0"/>
              <w:autoSpaceDN w:val="0"/>
              <w:adjustRightInd w:val="0"/>
              <w:spacing w:line="240" w:lineRule="auto"/>
              <w:rPr>
                <w:color w:val="000000"/>
                <w:szCs w:val="22"/>
                <w:lang w:val="lt-LT" w:eastAsia="fi-FI"/>
              </w:rPr>
            </w:pPr>
            <w:r w:rsidRPr="007575DC">
              <w:rPr>
                <w:color w:val="000000"/>
                <w:szCs w:val="22"/>
                <w:lang w:val="lt-LT" w:eastAsia="fi-FI"/>
              </w:rPr>
              <w:t>Enalaprilis</w:t>
            </w:r>
          </w:p>
        </w:tc>
        <w:tc>
          <w:tcPr>
            <w:tcW w:w="0" w:type="auto"/>
            <w:tcBorders>
              <w:top w:val="single" w:sz="4" w:space="0" w:color="auto"/>
              <w:bottom w:val="single" w:sz="4" w:space="0" w:color="auto"/>
            </w:tcBorders>
            <w:tcMar>
              <w:left w:w="28" w:type="dxa"/>
              <w:right w:w="28" w:type="dxa"/>
            </w:tcMar>
          </w:tcPr>
          <w:p w14:paraId="085AFF6C" w14:textId="77777777" w:rsidR="00ED3776" w:rsidRPr="007575DC" w:rsidRDefault="00ED3776" w:rsidP="00320557">
            <w:pPr>
              <w:tabs>
                <w:tab w:val="clear" w:pos="567"/>
              </w:tabs>
              <w:autoSpaceDE w:val="0"/>
              <w:autoSpaceDN w:val="0"/>
              <w:adjustRightInd w:val="0"/>
              <w:spacing w:line="240" w:lineRule="auto"/>
              <w:jc w:val="center"/>
              <w:rPr>
                <w:color w:val="000000"/>
                <w:szCs w:val="22"/>
                <w:lang w:val="lt-LT" w:eastAsia="fi-FI"/>
              </w:rPr>
            </w:pPr>
            <w:r w:rsidRPr="007575DC">
              <w:rPr>
                <w:color w:val="000000"/>
                <w:szCs w:val="22"/>
                <w:lang w:val="lt-LT" w:eastAsia="fi-FI"/>
              </w:rPr>
              <w:t>Santykinė rizika</w:t>
            </w:r>
          </w:p>
          <w:p w14:paraId="2605826B" w14:textId="77777777" w:rsidR="00ED3776" w:rsidRPr="007575DC" w:rsidRDefault="00ED3776" w:rsidP="00320557">
            <w:pPr>
              <w:tabs>
                <w:tab w:val="clear" w:pos="567"/>
              </w:tabs>
              <w:autoSpaceDE w:val="0"/>
              <w:autoSpaceDN w:val="0"/>
              <w:adjustRightInd w:val="0"/>
              <w:spacing w:line="240" w:lineRule="auto"/>
              <w:jc w:val="center"/>
              <w:rPr>
                <w:color w:val="000000"/>
                <w:szCs w:val="22"/>
                <w:lang w:val="lt-LT" w:eastAsia="fi-FI"/>
              </w:rPr>
            </w:pPr>
            <w:r w:rsidRPr="007575DC">
              <w:rPr>
                <w:color w:val="000000"/>
                <w:szCs w:val="22"/>
                <w:lang w:val="lt-LT" w:eastAsia="fi-FI"/>
              </w:rPr>
              <w:t xml:space="preserve">(95% </w:t>
            </w:r>
            <w:r>
              <w:rPr>
                <w:color w:val="000000"/>
                <w:szCs w:val="22"/>
                <w:lang w:val="lt-LT" w:eastAsia="fi-FI"/>
              </w:rPr>
              <w:t>P</w:t>
            </w:r>
            <w:r w:rsidRPr="007575DC">
              <w:rPr>
                <w:color w:val="000000"/>
                <w:szCs w:val="22"/>
                <w:lang w:val="lt-LT" w:eastAsia="fi-FI"/>
              </w:rPr>
              <w:t>I)</w:t>
            </w:r>
          </w:p>
        </w:tc>
        <w:tc>
          <w:tcPr>
            <w:tcW w:w="0" w:type="auto"/>
            <w:tcBorders>
              <w:top w:val="single" w:sz="4" w:space="0" w:color="auto"/>
              <w:bottom w:val="single" w:sz="4" w:space="0" w:color="auto"/>
            </w:tcBorders>
            <w:tcMar>
              <w:left w:w="28" w:type="dxa"/>
              <w:right w:w="28" w:type="dxa"/>
            </w:tcMar>
          </w:tcPr>
          <w:p w14:paraId="3C690579" w14:textId="77777777" w:rsidR="00ED3776" w:rsidRPr="001B33D5" w:rsidRDefault="00ED3776" w:rsidP="00320557">
            <w:pPr>
              <w:tabs>
                <w:tab w:val="clear" w:pos="567"/>
              </w:tabs>
              <w:autoSpaceDE w:val="0"/>
              <w:autoSpaceDN w:val="0"/>
              <w:adjustRightInd w:val="0"/>
              <w:spacing w:line="240" w:lineRule="auto"/>
              <w:rPr>
                <w:color w:val="000000"/>
                <w:szCs w:val="22"/>
                <w:lang w:val="lt-LT" w:eastAsia="fi-FI"/>
              </w:rPr>
            </w:pPr>
            <w:r w:rsidRPr="007575DC">
              <w:rPr>
                <w:i/>
                <w:color w:val="000000"/>
                <w:szCs w:val="22"/>
                <w:lang w:val="lt-LT" w:eastAsia="fi-FI"/>
              </w:rPr>
              <w:t xml:space="preserve">P </w:t>
            </w:r>
            <w:r w:rsidRPr="001B33D5">
              <w:rPr>
                <w:color w:val="000000"/>
                <w:szCs w:val="22"/>
                <w:lang w:val="lt-LT" w:eastAsia="fi-FI"/>
              </w:rPr>
              <w:t>reikšmė</w:t>
            </w:r>
          </w:p>
        </w:tc>
      </w:tr>
      <w:tr w:rsidR="00ED3776" w:rsidRPr="00907883" w14:paraId="5255E97F" w14:textId="77777777" w:rsidTr="004D57B3">
        <w:tc>
          <w:tcPr>
            <w:tcW w:w="0" w:type="auto"/>
            <w:tcBorders>
              <w:top w:val="single" w:sz="4" w:space="0" w:color="auto"/>
            </w:tcBorders>
            <w:tcMar>
              <w:left w:w="28" w:type="dxa"/>
              <w:right w:w="28" w:type="dxa"/>
            </w:tcMar>
          </w:tcPr>
          <w:p w14:paraId="414BCA74" w14:textId="77777777" w:rsidR="00ED3776" w:rsidRPr="00F04F54" w:rsidRDefault="00ED3776" w:rsidP="00320557">
            <w:pPr>
              <w:tabs>
                <w:tab w:val="clear" w:pos="567"/>
              </w:tabs>
              <w:autoSpaceDE w:val="0"/>
              <w:autoSpaceDN w:val="0"/>
              <w:adjustRightInd w:val="0"/>
              <w:spacing w:line="240" w:lineRule="auto"/>
              <w:rPr>
                <w:color w:val="000000"/>
                <w:szCs w:val="22"/>
                <w:u w:val="single"/>
                <w:lang w:val="lt-LT" w:eastAsia="fi-FI"/>
              </w:rPr>
            </w:pPr>
            <w:r w:rsidRPr="00F04F54">
              <w:rPr>
                <w:color w:val="000000"/>
                <w:szCs w:val="22"/>
                <w:u w:val="single"/>
                <w:lang w:val="lt-LT" w:eastAsia="fi-FI"/>
              </w:rPr>
              <w:t xml:space="preserve">Pirminė </w:t>
            </w:r>
            <w:r>
              <w:rPr>
                <w:color w:val="000000"/>
                <w:szCs w:val="22"/>
                <w:u w:val="single"/>
                <w:lang w:val="lt-LT" w:eastAsia="fi-FI"/>
              </w:rPr>
              <w:t xml:space="preserve">vertinamoji </w:t>
            </w:r>
            <w:r w:rsidRPr="00F04F54">
              <w:rPr>
                <w:color w:val="000000"/>
                <w:szCs w:val="22"/>
                <w:u w:val="single"/>
                <w:lang w:val="lt-LT" w:eastAsia="fi-FI"/>
              </w:rPr>
              <w:t>baigtis</w:t>
            </w:r>
          </w:p>
          <w:p w14:paraId="13A28F72" w14:textId="77777777" w:rsidR="00ED3776" w:rsidRPr="00907883" w:rsidRDefault="00ED3776" w:rsidP="00320557">
            <w:pPr>
              <w:tabs>
                <w:tab w:val="clear" w:pos="567"/>
              </w:tabs>
              <w:autoSpaceDE w:val="0"/>
              <w:autoSpaceDN w:val="0"/>
              <w:adjustRightInd w:val="0"/>
              <w:spacing w:line="240" w:lineRule="auto"/>
              <w:rPr>
                <w:color w:val="000000"/>
                <w:szCs w:val="22"/>
                <w:lang w:val="lt-LT" w:eastAsia="fi-FI"/>
              </w:rPr>
            </w:pPr>
            <w:r w:rsidRPr="007575DC">
              <w:rPr>
                <w:color w:val="000000"/>
                <w:szCs w:val="22"/>
                <w:lang w:val="lt-LT" w:eastAsia="fi-FI"/>
              </w:rPr>
              <w:t>Nepageidaujami širdies ir kraujagyslių reiškiniai</w:t>
            </w:r>
            <w:r w:rsidRPr="00907883">
              <w:rPr>
                <w:color w:val="000000"/>
                <w:szCs w:val="22"/>
                <w:lang w:val="lt-LT" w:eastAsia="fi-FI"/>
              </w:rPr>
              <w:t xml:space="preserve"> </w:t>
            </w:r>
          </w:p>
        </w:tc>
        <w:tc>
          <w:tcPr>
            <w:tcW w:w="0" w:type="auto"/>
            <w:tcBorders>
              <w:top w:val="single" w:sz="4" w:space="0" w:color="auto"/>
            </w:tcBorders>
            <w:tcMar>
              <w:left w:w="28" w:type="dxa"/>
              <w:right w:w="28" w:type="dxa"/>
            </w:tcMar>
          </w:tcPr>
          <w:p w14:paraId="5E65D0F1"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030DA72A"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110 (16,6)</w:t>
            </w:r>
          </w:p>
        </w:tc>
        <w:tc>
          <w:tcPr>
            <w:tcW w:w="0" w:type="auto"/>
            <w:tcBorders>
              <w:top w:val="single" w:sz="4" w:space="0" w:color="auto"/>
            </w:tcBorders>
            <w:tcMar>
              <w:left w:w="28" w:type="dxa"/>
              <w:right w:w="28" w:type="dxa"/>
            </w:tcMar>
          </w:tcPr>
          <w:p w14:paraId="3DD2A22B"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54A41008"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151 (23,1)</w:t>
            </w:r>
          </w:p>
        </w:tc>
        <w:tc>
          <w:tcPr>
            <w:tcW w:w="0" w:type="auto"/>
            <w:tcBorders>
              <w:top w:val="single" w:sz="4" w:space="0" w:color="auto"/>
            </w:tcBorders>
            <w:tcMar>
              <w:left w:w="28" w:type="dxa"/>
              <w:right w:w="28" w:type="dxa"/>
            </w:tcMar>
          </w:tcPr>
          <w:p w14:paraId="3507ED88"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0C304018"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136 (20,2)</w:t>
            </w:r>
          </w:p>
        </w:tc>
        <w:tc>
          <w:tcPr>
            <w:tcW w:w="0" w:type="auto"/>
            <w:tcBorders>
              <w:top w:val="single" w:sz="4" w:space="0" w:color="auto"/>
            </w:tcBorders>
            <w:tcMar>
              <w:left w:w="28" w:type="dxa"/>
              <w:right w:w="28" w:type="dxa"/>
            </w:tcMar>
          </w:tcPr>
          <w:p w14:paraId="32178959"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4BFCF0C0"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0,69 (0,54-0,88)</w:t>
            </w:r>
          </w:p>
        </w:tc>
        <w:tc>
          <w:tcPr>
            <w:tcW w:w="0" w:type="auto"/>
            <w:tcBorders>
              <w:top w:val="single" w:sz="4" w:space="0" w:color="auto"/>
            </w:tcBorders>
            <w:tcMar>
              <w:left w:w="28" w:type="dxa"/>
              <w:right w:w="28" w:type="dxa"/>
            </w:tcMar>
          </w:tcPr>
          <w:p w14:paraId="41ACD249"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1E0C20E0"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,003</w:t>
            </w:r>
          </w:p>
        </w:tc>
      </w:tr>
      <w:tr w:rsidR="00ED3776" w:rsidRPr="00907883" w14:paraId="21671A86" w14:textId="77777777" w:rsidTr="004D57B3">
        <w:tc>
          <w:tcPr>
            <w:tcW w:w="0" w:type="auto"/>
            <w:tcMar>
              <w:left w:w="28" w:type="dxa"/>
              <w:right w:w="28" w:type="dxa"/>
            </w:tcMar>
          </w:tcPr>
          <w:p w14:paraId="44EB88D9" w14:textId="77777777" w:rsidR="00ED3776" w:rsidRPr="00F04F54" w:rsidRDefault="00ED3776" w:rsidP="00320557">
            <w:pPr>
              <w:tabs>
                <w:tab w:val="clear" w:pos="567"/>
              </w:tabs>
              <w:autoSpaceDE w:val="0"/>
              <w:autoSpaceDN w:val="0"/>
              <w:adjustRightInd w:val="0"/>
              <w:spacing w:line="240" w:lineRule="auto"/>
              <w:rPr>
                <w:color w:val="000000"/>
                <w:szCs w:val="22"/>
                <w:u w:val="single"/>
                <w:lang w:val="lt-LT" w:eastAsia="fi-FI"/>
              </w:rPr>
            </w:pPr>
            <w:r w:rsidRPr="00F04F54">
              <w:rPr>
                <w:color w:val="000000"/>
                <w:szCs w:val="22"/>
                <w:u w:val="single"/>
                <w:lang w:val="lt-LT" w:eastAsia="fi-FI"/>
              </w:rPr>
              <w:t>Pavieniai sudedamieji</w:t>
            </w:r>
          </w:p>
        </w:tc>
        <w:tc>
          <w:tcPr>
            <w:tcW w:w="0" w:type="auto"/>
            <w:tcMar>
              <w:left w:w="28" w:type="dxa"/>
              <w:right w:w="28" w:type="dxa"/>
            </w:tcMar>
          </w:tcPr>
          <w:p w14:paraId="1AEDD343"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tc>
        <w:tc>
          <w:tcPr>
            <w:tcW w:w="0" w:type="auto"/>
            <w:tcMar>
              <w:left w:w="28" w:type="dxa"/>
              <w:right w:w="28" w:type="dxa"/>
            </w:tcMar>
          </w:tcPr>
          <w:p w14:paraId="30CE706E"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tc>
        <w:tc>
          <w:tcPr>
            <w:tcW w:w="0" w:type="auto"/>
            <w:tcMar>
              <w:left w:w="28" w:type="dxa"/>
              <w:right w:w="28" w:type="dxa"/>
            </w:tcMar>
          </w:tcPr>
          <w:p w14:paraId="7ABC038D"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tc>
        <w:tc>
          <w:tcPr>
            <w:tcW w:w="0" w:type="auto"/>
            <w:tcMar>
              <w:left w:w="28" w:type="dxa"/>
              <w:right w:w="28" w:type="dxa"/>
            </w:tcMar>
          </w:tcPr>
          <w:p w14:paraId="19E11F07"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tc>
        <w:tc>
          <w:tcPr>
            <w:tcW w:w="0" w:type="auto"/>
            <w:tcMar>
              <w:left w:w="28" w:type="dxa"/>
              <w:right w:w="28" w:type="dxa"/>
            </w:tcMar>
          </w:tcPr>
          <w:p w14:paraId="6C700B1C"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tc>
      </w:tr>
      <w:tr w:rsidR="00ED3776" w:rsidRPr="00907883" w14:paraId="0820550C" w14:textId="77777777" w:rsidTr="004D57B3">
        <w:tc>
          <w:tcPr>
            <w:tcW w:w="0" w:type="auto"/>
            <w:tcMar>
              <w:left w:w="28" w:type="dxa"/>
              <w:right w:w="28" w:type="dxa"/>
            </w:tcMar>
          </w:tcPr>
          <w:p w14:paraId="0B714925" w14:textId="77777777" w:rsidR="00ED3776" w:rsidRPr="00907883" w:rsidRDefault="00ED3776" w:rsidP="00320557">
            <w:pPr>
              <w:tabs>
                <w:tab w:val="clear" w:pos="567"/>
              </w:tabs>
              <w:autoSpaceDE w:val="0"/>
              <w:autoSpaceDN w:val="0"/>
              <w:adjustRightInd w:val="0"/>
              <w:spacing w:line="240" w:lineRule="auto"/>
              <w:rPr>
                <w:color w:val="000000"/>
                <w:szCs w:val="22"/>
                <w:lang w:val="lt-LT" w:eastAsia="fi-FI"/>
              </w:rPr>
            </w:pPr>
            <w:r w:rsidRPr="00907883">
              <w:rPr>
                <w:color w:val="000000"/>
                <w:szCs w:val="22"/>
                <w:lang w:val="lt-LT" w:eastAsia="fi-FI"/>
              </w:rPr>
              <w:t>Koronarinė revaskuliarizacija</w:t>
            </w:r>
          </w:p>
        </w:tc>
        <w:tc>
          <w:tcPr>
            <w:tcW w:w="0" w:type="auto"/>
            <w:tcMar>
              <w:left w:w="28" w:type="dxa"/>
              <w:right w:w="28" w:type="dxa"/>
            </w:tcMar>
          </w:tcPr>
          <w:p w14:paraId="140FC857"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78 (11,8)</w:t>
            </w:r>
          </w:p>
        </w:tc>
        <w:tc>
          <w:tcPr>
            <w:tcW w:w="0" w:type="auto"/>
            <w:tcMar>
              <w:left w:w="28" w:type="dxa"/>
              <w:right w:w="28" w:type="dxa"/>
            </w:tcMar>
          </w:tcPr>
          <w:p w14:paraId="3C85786A"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103 (15,7)</w:t>
            </w:r>
          </w:p>
        </w:tc>
        <w:tc>
          <w:tcPr>
            <w:tcW w:w="0" w:type="auto"/>
            <w:tcMar>
              <w:left w:w="28" w:type="dxa"/>
              <w:right w:w="28" w:type="dxa"/>
            </w:tcMar>
          </w:tcPr>
          <w:p w14:paraId="676946EF"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95 (14,1)</w:t>
            </w:r>
          </w:p>
        </w:tc>
        <w:tc>
          <w:tcPr>
            <w:tcW w:w="0" w:type="auto"/>
            <w:tcMar>
              <w:left w:w="28" w:type="dxa"/>
              <w:right w:w="28" w:type="dxa"/>
            </w:tcMar>
          </w:tcPr>
          <w:p w14:paraId="4CD32327"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0,73 (0,54-0,98)</w:t>
            </w:r>
          </w:p>
        </w:tc>
        <w:tc>
          <w:tcPr>
            <w:tcW w:w="0" w:type="auto"/>
            <w:tcMar>
              <w:left w:w="28" w:type="dxa"/>
              <w:right w:w="28" w:type="dxa"/>
            </w:tcMar>
          </w:tcPr>
          <w:p w14:paraId="5AF87153"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,03</w:t>
            </w:r>
          </w:p>
        </w:tc>
      </w:tr>
      <w:tr w:rsidR="00ED3776" w:rsidRPr="00907883" w14:paraId="0CD8223F" w14:textId="77777777" w:rsidTr="004D57B3">
        <w:tc>
          <w:tcPr>
            <w:tcW w:w="0" w:type="auto"/>
            <w:tcMar>
              <w:left w:w="28" w:type="dxa"/>
              <w:right w:w="28" w:type="dxa"/>
            </w:tcMar>
          </w:tcPr>
          <w:p w14:paraId="5B6B634E" w14:textId="77777777" w:rsidR="00ED3776" w:rsidRPr="00907883" w:rsidRDefault="00ED3776" w:rsidP="00320557">
            <w:pPr>
              <w:tabs>
                <w:tab w:val="clear" w:pos="567"/>
              </w:tabs>
              <w:autoSpaceDE w:val="0"/>
              <w:autoSpaceDN w:val="0"/>
              <w:adjustRightInd w:val="0"/>
              <w:spacing w:line="240" w:lineRule="auto"/>
              <w:rPr>
                <w:color w:val="000000"/>
                <w:szCs w:val="22"/>
                <w:lang w:val="lt-LT" w:eastAsia="fi-FI"/>
              </w:rPr>
            </w:pPr>
            <w:r w:rsidRPr="00907883">
              <w:rPr>
                <w:color w:val="000000"/>
                <w:szCs w:val="22"/>
                <w:lang w:val="lt-LT" w:eastAsia="fi-FI"/>
              </w:rPr>
              <w:t>Hospitalizacija dėl anginos</w:t>
            </w:r>
          </w:p>
        </w:tc>
        <w:tc>
          <w:tcPr>
            <w:tcW w:w="0" w:type="auto"/>
            <w:tcMar>
              <w:left w:w="28" w:type="dxa"/>
              <w:right w:w="28" w:type="dxa"/>
            </w:tcMar>
          </w:tcPr>
          <w:p w14:paraId="41CD9F26"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51 (7,7)</w:t>
            </w:r>
          </w:p>
        </w:tc>
        <w:tc>
          <w:tcPr>
            <w:tcW w:w="0" w:type="auto"/>
            <w:tcMar>
              <w:left w:w="28" w:type="dxa"/>
              <w:right w:w="28" w:type="dxa"/>
            </w:tcMar>
          </w:tcPr>
          <w:p w14:paraId="085F394B"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84 (12,8)</w:t>
            </w:r>
          </w:p>
        </w:tc>
        <w:tc>
          <w:tcPr>
            <w:tcW w:w="0" w:type="auto"/>
            <w:tcMar>
              <w:left w:w="28" w:type="dxa"/>
              <w:right w:w="28" w:type="dxa"/>
            </w:tcMar>
          </w:tcPr>
          <w:p w14:paraId="4825A679"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86 (12,8)</w:t>
            </w:r>
          </w:p>
        </w:tc>
        <w:tc>
          <w:tcPr>
            <w:tcW w:w="0" w:type="auto"/>
            <w:tcMar>
              <w:left w:w="28" w:type="dxa"/>
              <w:right w:w="28" w:type="dxa"/>
            </w:tcMar>
          </w:tcPr>
          <w:p w14:paraId="67703A95"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0,58 (0,41-0,82)</w:t>
            </w:r>
          </w:p>
        </w:tc>
        <w:tc>
          <w:tcPr>
            <w:tcW w:w="0" w:type="auto"/>
            <w:tcMar>
              <w:left w:w="28" w:type="dxa"/>
              <w:right w:w="28" w:type="dxa"/>
            </w:tcMar>
          </w:tcPr>
          <w:p w14:paraId="57846309"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,002</w:t>
            </w:r>
          </w:p>
        </w:tc>
      </w:tr>
      <w:tr w:rsidR="00ED3776" w:rsidRPr="00907883" w14:paraId="5D3C58C7" w14:textId="77777777" w:rsidTr="004D57B3">
        <w:tc>
          <w:tcPr>
            <w:tcW w:w="0" w:type="auto"/>
            <w:tcMar>
              <w:left w:w="28" w:type="dxa"/>
              <w:right w:w="28" w:type="dxa"/>
            </w:tcMar>
          </w:tcPr>
          <w:p w14:paraId="5AA6736C" w14:textId="77777777" w:rsidR="00ED3776" w:rsidRPr="00907883" w:rsidRDefault="00ED3776" w:rsidP="00320557">
            <w:pPr>
              <w:tabs>
                <w:tab w:val="clear" w:pos="567"/>
              </w:tabs>
              <w:autoSpaceDE w:val="0"/>
              <w:autoSpaceDN w:val="0"/>
              <w:adjustRightInd w:val="0"/>
              <w:spacing w:line="240" w:lineRule="auto"/>
              <w:rPr>
                <w:color w:val="000000"/>
                <w:szCs w:val="22"/>
                <w:lang w:val="lt-LT" w:eastAsia="fi-FI"/>
              </w:rPr>
            </w:pPr>
            <w:r w:rsidRPr="00907883">
              <w:rPr>
                <w:color w:val="000000"/>
                <w:szCs w:val="22"/>
                <w:lang w:val="lt-LT" w:eastAsia="fi-FI"/>
              </w:rPr>
              <w:t xml:space="preserve">Nemirtinas MI </w:t>
            </w:r>
          </w:p>
        </w:tc>
        <w:tc>
          <w:tcPr>
            <w:tcW w:w="0" w:type="auto"/>
            <w:tcMar>
              <w:left w:w="28" w:type="dxa"/>
              <w:right w:w="28" w:type="dxa"/>
            </w:tcMar>
          </w:tcPr>
          <w:p w14:paraId="3EA6DA57"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14 (2,1)</w:t>
            </w:r>
          </w:p>
        </w:tc>
        <w:tc>
          <w:tcPr>
            <w:tcW w:w="0" w:type="auto"/>
            <w:tcMar>
              <w:left w:w="28" w:type="dxa"/>
              <w:right w:w="28" w:type="dxa"/>
            </w:tcMar>
          </w:tcPr>
          <w:p w14:paraId="221308DC"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19 (2,9)</w:t>
            </w:r>
          </w:p>
        </w:tc>
        <w:tc>
          <w:tcPr>
            <w:tcW w:w="0" w:type="auto"/>
            <w:tcMar>
              <w:left w:w="28" w:type="dxa"/>
              <w:right w:w="28" w:type="dxa"/>
            </w:tcMar>
          </w:tcPr>
          <w:p w14:paraId="4F479DD0"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11 (1,6)</w:t>
            </w:r>
          </w:p>
        </w:tc>
        <w:tc>
          <w:tcPr>
            <w:tcW w:w="0" w:type="auto"/>
            <w:tcMar>
              <w:left w:w="28" w:type="dxa"/>
              <w:right w:w="28" w:type="dxa"/>
            </w:tcMar>
          </w:tcPr>
          <w:p w14:paraId="097E0FC1"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0,73 (0,37-1,46)</w:t>
            </w:r>
          </w:p>
        </w:tc>
        <w:tc>
          <w:tcPr>
            <w:tcW w:w="0" w:type="auto"/>
            <w:tcMar>
              <w:left w:w="28" w:type="dxa"/>
              <w:right w:w="28" w:type="dxa"/>
            </w:tcMar>
          </w:tcPr>
          <w:p w14:paraId="442F14C3"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,37</w:t>
            </w:r>
          </w:p>
        </w:tc>
      </w:tr>
      <w:tr w:rsidR="00ED3776" w:rsidRPr="00907883" w14:paraId="0FFABD0C" w14:textId="77777777" w:rsidTr="004D57B3">
        <w:tc>
          <w:tcPr>
            <w:tcW w:w="0" w:type="auto"/>
            <w:tcMar>
              <w:left w:w="28" w:type="dxa"/>
              <w:right w:w="28" w:type="dxa"/>
            </w:tcMar>
          </w:tcPr>
          <w:p w14:paraId="6F269F42" w14:textId="77777777" w:rsidR="00ED3776" w:rsidRPr="00907883" w:rsidRDefault="00ED3776" w:rsidP="00320557">
            <w:pPr>
              <w:tabs>
                <w:tab w:val="clear" w:pos="567"/>
              </w:tabs>
              <w:autoSpaceDE w:val="0"/>
              <w:autoSpaceDN w:val="0"/>
              <w:adjustRightInd w:val="0"/>
              <w:spacing w:line="240" w:lineRule="auto"/>
              <w:rPr>
                <w:color w:val="000000"/>
                <w:szCs w:val="22"/>
                <w:lang w:val="lt-LT" w:eastAsia="fi-FI"/>
              </w:rPr>
            </w:pPr>
            <w:r w:rsidRPr="00907883">
              <w:rPr>
                <w:color w:val="000000"/>
                <w:szCs w:val="22"/>
                <w:lang w:val="lt-LT" w:eastAsia="fi-FI"/>
              </w:rPr>
              <w:t xml:space="preserve">Insultas arba </w:t>
            </w:r>
            <w:r>
              <w:rPr>
                <w:color w:val="000000"/>
                <w:szCs w:val="22"/>
                <w:lang w:val="lt-LT" w:eastAsia="fi-FI"/>
              </w:rPr>
              <w:t>PSIP</w:t>
            </w:r>
          </w:p>
        </w:tc>
        <w:tc>
          <w:tcPr>
            <w:tcW w:w="0" w:type="auto"/>
            <w:tcMar>
              <w:left w:w="28" w:type="dxa"/>
              <w:right w:w="28" w:type="dxa"/>
            </w:tcMar>
          </w:tcPr>
          <w:p w14:paraId="37B8A66E"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6 (0,9)</w:t>
            </w:r>
          </w:p>
        </w:tc>
        <w:tc>
          <w:tcPr>
            <w:tcW w:w="0" w:type="auto"/>
            <w:tcMar>
              <w:left w:w="28" w:type="dxa"/>
              <w:right w:w="28" w:type="dxa"/>
            </w:tcMar>
          </w:tcPr>
          <w:p w14:paraId="41D5A2C0"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12 (1,8)</w:t>
            </w:r>
          </w:p>
        </w:tc>
        <w:tc>
          <w:tcPr>
            <w:tcW w:w="0" w:type="auto"/>
            <w:tcMar>
              <w:left w:w="28" w:type="dxa"/>
              <w:right w:w="28" w:type="dxa"/>
            </w:tcMar>
          </w:tcPr>
          <w:p w14:paraId="3BD182F5"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8 (1,2)</w:t>
            </w:r>
          </w:p>
        </w:tc>
        <w:tc>
          <w:tcPr>
            <w:tcW w:w="0" w:type="auto"/>
            <w:tcMar>
              <w:left w:w="28" w:type="dxa"/>
              <w:right w:w="28" w:type="dxa"/>
            </w:tcMar>
          </w:tcPr>
          <w:p w14:paraId="6F99B75C"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0,50 (0,19-1,32)</w:t>
            </w:r>
          </w:p>
        </w:tc>
        <w:tc>
          <w:tcPr>
            <w:tcW w:w="0" w:type="auto"/>
            <w:tcMar>
              <w:left w:w="28" w:type="dxa"/>
              <w:right w:w="28" w:type="dxa"/>
            </w:tcMar>
          </w:tcPr>
          <w:p w14:paraId="771C33C3"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,15</w:t>
            </w:r>
          </w:p>
        </w:tc>
      </w:tr>
      <w:tr w:rsidR="00ED3776" w:rsidRPr="00907883" w14:paraId="13E70E8B" w14:textId="77777777" w:rsidTr="004D57B3">
        <w:tc>
          <w:tcPr>
            <w:tcW w:w="0" w:type="auto"/>
            <w:tcMar>
              <w:left w:w="28" w:type="dxa"/>
              <w:right w:w="28" w:type="dxa"/>
            </w:tcMar>
          </w:tcPr>
          <w:p w14:paraId="21333CEB" w14:textId="77777777" w:rsidR="00ED3776" w:rsidRPr="00907883" w:rsidRDefault="00ED3776" w:rsidP="00320557">
            <w:pPr>
              <w:tabs>
                <w:tab w:val="clear" w:pos="567"/>
              </w:tabs>
              <w:autoSpaceDE w:val="0"/>
              <w:autoSpaceDN w:val="0"/>
              <w:adjustRightInd w:val="0"/>
              <w:spacing w:line="240" w:lineRule="auto"/>
              <w:rPr>
                <w:color w:val="000000"/>
                <w:szCs w:val="22"/>
                <w:lang w:val="lt-LT" w:eastAsia="fi-FI"/>
              </w:rPr>
            </w:pPr>
            <w:r w:rsidRPr="00907883">
              <w:rPr>
                <w:color w:val="000000"/>
                <w:szCs w:val="22"/>
                <w:lang w:val="lt-LT" w:eastAsia="fi-FI"/>
              </w:rPr>
              <w:t xml:space="preserve">Kardiovaskulinė mirtis </w:t>
            </w:r>
          </w:p>
        </w:tc>
        <w:tc>
          <w:tcPr>
            <w:tcW w:w="0" w:type="auto"/>
            <w:tcMar>
              <w:left w:w="28" w:type="dxa"/>
              <w:right w:w="28" w:type="dxa"/>
            </w:tcMar>
          </w:tcPr>
          <w:p w14:paraId="45B4C8C1"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5 (0,8)</w:t>
            </w:r>
          </w:p>
        </w:tc>
        <w:tc>
          <w:tcPr>
            <w:tcW w:w="0" w:type="auto"/>
            <w:tcMar>
              <w:left w:w="28" w:type="dxa"/>
              <w:right w:w="28" w:type="dxa"/>
            </w:tcMar>
          </w:tcPr>
          <w:p w14:paraId="43867598"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2 (0,3)</w:t>
            </w:r>
          </w:p>
        </w:tc>
        <w:tc>
          <w:tcPr>
            <w:tcW w:w="0" w:type="auto"/>
            <w:tcMar>
              <w:left w:w="28" w:type="dxa"/>
              <w:right w:w="28" w:type="dxa"/>
            </w:tcMar>
          </w:tcPr>
          <w:p w14:paraId="185A2E20"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5 (0,7)</w:t>
            </w:r>
          </w:p>
        </w:tc>
        <w:tc>
          <w:tcPr>
            <w:tcW w:w="0" w:type="auto"/>
            <w:tcMar>
              <w:left w:w="28" w:type="dxa"/>
              <w:right w:w="28" w:type="dxa"/>
            </w:tcMar>
          </w:tcPr>
          <w:p w14:paraId="56A8364C"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2,46 (0,48-12,7)</w:t>
            </w:r>
          </w:p>
        </w:tc>
        <w:tc>
          <w:tcPr>
            <w:tcW w:w="0" w:type="auto"/>
            <w:tcMar>
              <w:left w:w="28" w:type="dxa"/>
              <w:right w:w="28" w:type="dxa"/>
            </w:tcMar>
          </w:tcPr>
          <w:p w14:paraId="0E37F60D"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,27</w:t>
            </w:r>
          </w:p>
        </w:tc>
      </w:tr>
      <w:tr w:rsidR="00ED3776" w:rsidRPr="00907883" w14:paraId="012279FB" w14:textId="77777777" w:rsidTr="004D57B3">
        <w:tc>
          <w:tcPr>
            <w:tcW w:w="0" w:type="auto"/>
            <w:tcMar>
              <w:left w:w="28" w:type="dxa"/>
              <w:right w:w="28" w:type="dxa"/>
            </w:tcMar>
          </w:tcPr>
          <w:p w14:paraId="2225985B" w14:textId="77777777" w:rsidR="00ED3776" w:rsidRPr="00907883" w:rsidRDefault="00ED3776" w:rsidP="00320557">
            <w:pPr>
              <w:tabs>
                <w:tab w:val="clear" w:pos="567"/>
              </w:tabs>
              <w:autoSpaceDE w:val="0"/>
              <w:autoSpaceDN w:val="0"/>
              <w:adjustRightInd w:val="0"/>
              <w:spacing w:line="240" w:lineRule="auto"/>
              <w:rPr>
                <w:color w:val="000000"/>
                <w:szCs w:val="22"/>
                <w:lang w:val="lt-LT" w:eastAsia="fi-FI"/>
              </w:rPr>
            </w:pPr>
            <w:r w:rsidRPr="00907883">
              <w:rPr>
                <w:color w:val="000000"/>
                <w:szCs w:val="22"/>
                <w:lang w:val="lt-LT" w:eastAsia="fi-FI"/>
              </w:rPr>
              <w:t xml:space="preserve">Hospitalizacija dėl </w:t>
            </w:r>
            <w:r>
              <w:rPr>
                <w:color w:val="000000"/>
                <w:szCs w:val="22"/>
                <w:lang w:val="lt-LT" w:eastAsia="fi-FI"/>
              </w:rPr>
              <w:t>SŠN</w:t>
            </w:r>
            <w:r w:rsidRPr="00907883">
              <w:rPr>
                <w:color w:val="000000"/>
                <w:szCs w:val="22"/>
                <w:lang w:val="lt-LT" w:eastAsia="fi-FI"/>
              </w:rPr>
              <w:t xml:space="preserve"> </w:t>
            </w:r>
          </w:p>
        </w:tc>
        <w:tc>
          <w:tcPr>
            <w:tcW w:w="0" w:type="auto"/>
            <w:tcMar>
              <w:left w:w="28" w:type="dxa"/>
              <w:right w:w="28" w:type="dxa"/>
            </w:tcMar>
          </w:tcPr>
          <w:p w14:paraId="175294D5"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3 (0,5)</w:t>
            </w:r>
          </w:p>
        </w:tc>
        <w:tc>
          <w:tcPr>
            <w:tcW w:w="0" w:type="auto"/>
            <w:tcMar>
              <w:left w:w="28" w:type="dxa"/>
              <w:right w:w="28" w:type="dxa"/>
            </w:tcMar>
          </w:tcPr>
          <w:p w14:paraId="56246494"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5 (0,8)</w:t>
            </w:r>
          </w:p>
        </w:tc>
        <w:tc>
          <w:tcPr>
            <w:tcW w:w="0" w:type="auto"/>
            <w:tcMar>
              <w:left w:w="28" w:type="dxa"/>
              <w:right w:w="28" w:type="dxa"/>
            </w:tcMar>
          </w:tcPr>
          <w:p w14:paraId="4D335A41"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4 (0,6)</w:t>
            </w:r>
          </w:p>
        </w:tc>
        <w:tc>
          <w:tcPr>
            <w:tcW w:w="0" w:type="auto"/>
            <w:tcMar>
              <w:left w:w="28" w:type="dxa"/>
              <w:right w:w="28" w:type="dxa"/>
            </w:tcMar>
          </w:tcPr>
          <w:p w14:paraId="461A5D4F"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0,59 (0,14-2,47)</w:t>
            </w:r>
          </w:p>
        </w:tc>
        <w:tc>
          <w:tcPr>
            <w:tcW w:w="0" w:type="auto"/>
            <w:tcMar>
              <w:left w:w="28" w:type="dxa"/>
              <w:right w:w="28" w:type="dxa"/>
            </w:tcMar>
          </w:tcPr>
          <w:p w14:paraId="7C7A768A"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,46</w:t>
            </w:r>
          </w:p>
        </w:tc>
      </w:tr>
      <w:tr w:rsidR="00ED3776" w:rsidRPr="00907883" w14:paraId="6E8B2ACD" w14:textId="77777777" w:rsidTr="004D57B3">
        <w:tc>
          <w:tcPr>
            <w:tcW w:w="0" w:type="auto"/>
            <w:tcMar>
              <w:left w:w="28" w:type="dxa"/>
              <w:right w:w="28" w:type="dxa"/>
            </w:tcMar>
          </w:tcPr>
          <w:p w14:paraId="22AE50C0" w14:textId="77777777" w:rsidR="00ED3776" w:rsidRPr="00F04F54" w:rsidRDefault="00ED3776" w:rsidP="00320557">
            <w:pPr>
              <w:tabs>
                <w:tab w:val="clear" w:pos="567"/>
              </w:tabs>
              <w:autoSpaceDE w:val="0"/>
              <w:autoSpaceDN w:val="0"/>
              <w:adjustRightInd w:val="0"/>
              <w:spacing w:line="240" w:lineRule="auto"/>
              <w:rPr>
                <w:color w:val="000000"/>
                <w:szCs w:val="22"/>
                <w:lang w:val="lt-LT" w:eastAsia="fi-FI"/>
              </w:rPr>
            </w:pPr>
            <w:r w:rsidRPr="00F04F54">
              <w:rPr>
                <w:color w:val="000000"/>
                <w:szCs w:val="22"/>
                <w:lang w:val="lt-LT" w:eastAsia="fi-FI"/>
              </w:rPr>
              <w:t xml:space="preserve">Atsinaujinantis širdies sustojimas </w:t>
            </w:r>
          </w:p>
        </w:tc>
        <w:tc>
          <w:tcPr>
            <w:tcW w:w="0" w:type="auto"/>
            <w:tcMar>
              <w:left w:w="28" w:type="dxa"/>
              <w:right w:w="28" w:type="dxa"/>
            </w:tcMar>
          </w:tcPr>
          <w:p w14:paraId="145CA2EE"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0</w:t>
            </w:r>
          </w:p>
        </w:tc>
        <w:tc>
          <w:tcPr>
            <w:tcW w:w="0" w:type="auto"/>
            <w:tcMar>
              <w:left w:w="28" w:type="dxa"/>
              <w:right w:w="28" w:type="dxa"/>
            </w:tcMar>
          </w:tcPr>
          <w:p w14:paraId="40E346E3"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4 (0,6)</w:t>
            </w:r>
          </w:p>
        </w:tc>
        <w:tc>
          <w:tcPr>
            <w:tcW w:w="0" w:type="auto"/>
            <w:tcMar>
              <w:left w:w="28" w:type="dxa"/>
              <w:right w:w="28" w:type="dxa"/>
            </w:tcMar>
          </w:tcPr>
          <w:p w14:paraId="6A233A0E"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1 (0,1)</w:t>
            </w:r>
          </w:p>
        </w:tc>
        <w:tc>
          <w:tcPr>
            <w:tcW w:w="0" w:type="auto"/>
            <w:tcMar>
              <w:left w:w="28" w:type="dxa"/>
              <w:right w:w="28" w:type="dxa"/>
            </w:tcMar>
          </w:tcPr>
          <w:p w14:paraId="64772D76"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NA</w:t>
            </w:r>
          </w:p>
        </w:tc>
        <w:tc>
          <w:tcPr>
            <w:tcW w:w="0" w:type="auto"/>
            <w:tcMar>
              <w:left w:w="28" w:type="dxa"/>
              <w:right w:w="28" w:type="dxa"/>
            </w:tcMar>
          </w:tcPr>
          <w:p w14:paraId="4B17E3CE"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,04</w:t>
            </w:r>
          </w:p>
        </w:tc>
      </w:tr>
      <w:tr w:rsidR="00ED3776" w:rsidRPr="00907883" w14:paraId="2C12C983" w14:textId="77777777" w:rsidTr="004D57B3">
        <w:tc>
          <w:tcPr>
            <w:tcW w:w="0" w:type="auto"/>
            <w:tcBorders>
              <w:bottom w:val="single" w:sz="4" w:space="0" w:color="auto"/>
            </w:tcBorders>
            <w:tcMar>
              <w:left w:w="28" w:type="dxa"/>
              <w:right w:w="28" w:type="dxa"/>
            </w:tcMar>
          </w:tcPr>
          <w:p w14:paraId="6BF5F9EC" w14:textId="77777777" w:rsidR="00ED3776" w:rsidRPr="00F04F54" w:rsidRDefault="00ED3776" w:rsidP="00320557">
            <w:pPr>
              <w:tabs>
                <w:tab w:val="clear" w:pos="567"/>
              </w:tabs>
              <w:autoSpaceDE w:val="0"/>
              <w:autoSpaceDN w:val="0"/>
              <w:adjustRightInd w:val="0"/>
              <w:spacing w:line="240" w:lineRule="auto"/>
              <w:rPr>
                <w:color w:val="000000"/>
                <w:szCs w:val="22"/>
                <w:lang w:val="lt-LT" w:eastAsia="fi-FI"/>
              </w:rPr>
            </w:pPr>
            <w:r w:rsidRPr="00F04F54">
              <w:rPr>
                <w:color w:val="000000"/>
                <w:szCs w:val="22"/>
                <w:lang w:val="lt-LT" w:eastAsia="fi-FI"/>
              </w:rPr>
              <w:t xml:space="preserve">Naujai atsiradusi periferinių arterijų liga </w:t>
            </w:r>
          </w:p>
          <w:p w14:paraId="5681D1E3" w14:textId="77777777" w:rsidR="00ED3776" w:rsidRPr="007575DC" w:rsidRDefault="00ED3776" w:rsidP="00320557">
            <w:pPr>
              <w:tabs>
                <w:tab w:val="clear" w:pos="567"/>
              </w:tabs>
              <w:autoSpaceDE w:val="0"/>
              <w:autoSpaceDN w:val="0"/>
              <w:adjustRightInd w:val="0"/>
              <w:spacing w:line="240" w:lineRule="auto"/>
              <w:rPr>
                <w:color w:val="000000"/>
                <w:szCs w:val="22"/>
                <w:lang w:val="lt-LT" w:eastAsia="fi-FI"/>
              </w:rPr>
            </w:pPr>
          </w:p>
        </w:tc>
        <w:tc>
          <w:tcPr>
            <w:tcW w:w="0" w:type="auto"/>
            <w:tcBorders>
              <w:bottom w:val="single" w:sz="4" w:space="0" w:color="auto"/>
            </w:tcBorders>
            <w:tcMar>
              <w:left w:w="28" w:type="dxa"/>
              <w:right w:w="28" w:type="dxa"/>
            </w:tcMar>
          </w:tcPr>
          <w:p w14:paraId="4D5DD4BF"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23B770B7"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5 (0,8)</w:t>
            </w:r>
          </w:p>
        </w:tc>
        <w:tc>
          <w:tcPr>
            <w:tcW w:w="0" w:type="auto"/>
            <w:tcBorders>
              <w:bottom w:val="single" w:sz="4" w:space="0" w:color="auto"/>
            </w:tcBorders>
            <w:tcMar>
              <w:left w:w="28" w:type="dxa"/>
              <w:right w:w="28" w:type="dxa"/>
            </w:tcMar>
          </w:tcPr>
          <w:p w14:paraId="4F6BE157"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78B09DAB"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2 (0,3)</w:t>
            </w:r>
          </w:p>
        </w:tc>
        <w:tc>
          <w:tcPr>
            <w:tcW w:w="0" w:type="auto"/>
            <w:tcBorders>
              <w:bottom w:val="single" w:sz="4" w:space="0" w:color="auto"/>
            </w:tcBorders>
            <w:tcMar>
              <w:left w:w="28" w:type="dxa"/>
              <w:right w:w="28" w:type="dxa"/>
            </w:tcMar>
          </w:tcPr>
          <w:p w14:paraId="2A9DABDF"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7DD76280"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8 (1,2)</w:t>
            </w:r>
          </w:p>
        </w:tc>
        <w:tc>
          <w:tcPr>
            <w:tcW w:w="0" w:type="auto"/>
            <w:tcBorders>
              <w:bottom w:val="single" w:sz="4" w:space="0" w:color="auto"/>
            </w:tcBorders>
            <w:tcMar>
              <w:left w:w="28" w:type="dxa"/>
              <w:right w:w="28" w:type="dxa"/>
            </w:tcMar>
          </w:tcPr>
          <w:p w14:paraId="4AEAB632"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295C7302"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sidRPr="00907883">
              <w:rPr>
                <w:color w:val="000000"/>
                <w:szCs w:val="22"/>
                <w:lang w:val="lt-LT" w:eastAsia="fi-FI"/>
              </w:rPr>
              <w:t>2,6 (0,50-13,4)</w:t>
            </w:r>
          </w:p>
        </w:tc>
        <w:tc>
          <w:tcPr>
            <w:tcW w:w="0" w:type="auto"/>
            <w:tcBorders>
              <w:bottom w:val="single" w:sz="4" w:space="0" w:color="auto"/>
            </w:tcBorders>
            <w:tcMar>
              <w:left w:w="28" w:type="dxa"/>
              <w:right w:w="28" w:type="dxa"/>
            </w:tcMar>
          </w:tcPr>
          <w:p w14:paraId="5AB4DB35"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p>
          <w:p w14:paraId="674A6508" w14:textId="77777777" w:rsidR="00ED3776" w:rsidRPr="00907883" w:rsidRDefault="00ED3776" w:rsidP="00320557">
            <w:pPr>
              <w:tabs>
                <w:tab w:val="clear" w:pos="567"/>
              </w:tabs>
              <w:autoSpaceDE w:val="0"/>
              <w:autoSpaceDN w:val="0"/>
              <w:adjustRightInd w:val="0"/>
              <w:spacing w:line="240" w:lineRule="auto"/>
              <w:jc w:val="center"/>
              <w:rPr>
                <w:color w:val="000000"/>
                <w:szCs w:val="22"/>
                <w:lang w:val="lt-LT" w:eastAsia="fi-FI"/>
              </w:rPr>
            </w:pPr>
            <w:r>
              <w:rPr>
                <w:color w:val="000000"/>
                <w:szCs w:val="22"/>
                <w:lang w:val="lt-LT" w:eastAsia="fi-FI"/>
              </w:rPr>
              <w:t>0</w:t>
            </w:r>
            <w:r w:rsidRPr="00907883">
              <w:rPr>
                <w:color w:val="000000"/>
                <w:szCs w:val="22"/>
                <w:lang w:val="lt-LT" w:eastAsia="fi-FI"/>
              </w:rPr>
              <w:t>,24</w:t>
            </w:r>
          </w:p>
        </w:tc>
      </w:tr>
    </w:tbl>
    <w:p w14:paraId="67C965C1"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 xml:space="preserve">Trumpiniai: </w:t>
      </w:r>
      <w:r>
        <w:rPr>
          <w:color w:val="000000"/>
          <w:szCs w:val="22"/>
          <w:lang w:val="lt-LT"/>
        </w:rPr>
        <w:t>SŠN</w:t>
      </w:r>
      <w:r w:rsidRPr="00907883">
        <w:rPr>
          <w:color w:val="000000"/>
          <w:szCs w:val="22"/>
          <w:lang w:val="lt-LT"/>
        </w:rPr>
        <w:t xml:space="preserve">, stazinis širdies nepakankamumas; </w:t>
      </w:r>
      <w:r>
        <w:rPr>
          <w:color w:val="000000"/>
          <w:szCs w:val="22"/>
          <w:lang w:val="lt-LT"/>
        </w:rPr>
        <w:t>P</w:t>
      </w:r>
      <w:r w:rsidRPr="00907883">
        <w:rPr>
          <w:color w:val="000000"/>
          <w:szCs w:val="22"/>
          <w:lang w:val="lt-LT"/>
        </w:rPr>
        <w:t xml:space="preserve">I, patikimumo intervalas; MI, miokardo infarktas; </w:t>
      </w:r>
      <w:r>
        <w:rPr>
          <w:color w:val="000000"/>
          <w:szCs w:val="22"/>
          <w:lang w:val="lt-LT"/>
        </w:rPr>
        <w:t>PSIP</w:t>
      </w:r>
      <w:r w:rsidRPr="00907883">
        <w:rPr>
          <w:color w:val="000000"/>
          <w:szCs w:val="22"/>
          <w:lang w:val="lt-LT"/>
        </w:rPr>
        <w:t xml:space="preserve">, </w:t>
      </w:r>
      <w:r>
        <w:rPr>
          <w:color w:val="000000"/>
          <w:szCs w:val="22"/>
          <w:lang w:val="lt-LT"/>
        </w:rPr>
        <w:t>praeinantis smegenų išemijos priepuolis</w:t>
      </w:r>
    </w:p>
    <w:p w14:paraId="34517BAC" w14:textId="77777777" w:rsidR="00ED3776" w:rsidRPr="00907883" w:rsidRDefault="00ED3776" w:rsidP="00ED3776">
      <w:pPr>
        <w:tabs>
          <w:tab w:val="clear" w:pos="567"/>
        </w:tabs>
        <w:spacing w:line="240" w:lineRule="auto"/>
        <w:rPr>
          <w:i/>
          <w:color w:val="000000"/>
          <w:szCs w:val="22"/>
          <w:lang w:val="lt-LT"/>
        </w:rPr>
      </w:pPr>
    </w:p>
    <w:p w14:paraId="3502582A"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Širdies nepakankamumu sergantys pacientai</w:t>
      </w:r>
    </w:p>
    <w:p w14:paraId="35FD2591"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 xml:space="preserve">Hemodinamikos tyrimų bei klinikinių tyrimų, kuriais buvo nustatinėtas ligonių, sergančių II-IV NYHA klasės širdies nepakankamumu, fizinio krūvio toleravimas, duomenys rodo, kad širdies </w:t>
      </w:r>
      <w:r w:rsidRPr="00907883">
        <w:rPr>
          <w:color w:val="000000"/>
          <w:szCs w:val="22"/>
          <w:lang w:val="lt-LT"/>
        </w:rPr>
        <w:lastRenderedPageBreak/>
        <w:t>nepakankamumo, atsižvelgiant į fizinio krūvio toleravimą, kairiojo skilvelio išstūmimo frakciją ir klinikinius simptomus, amlodipinas nesunkino.</w:t>
      </w:r>
    </w:p>
    <w:p w14:paraId="4B96EB24" w14:textId="77777777" w:rsidR="00ED3776" w:rsidRPr="00907883" w:rsidRDefault="00ED3776" w:rsidP="00ED3776">
      <w:pPr>
        <w:tabs>
          <w:tab w:val="clear" w:pos="567"/>
        </w:tabs>
        <w:spacing w:line="240" w:lineRule="auto"/>
        <w:rPr>
          <w:color w:val="000000"/>
          <w:szCs w:val="22"/>
          <w:lang w:val="lt-LT"/>
        </w:rPr>
      </w:pPr>
    </w:p>
    <w:p w14:paraId="77C79825"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Pacientų, sergančių širdies nepakankamumu, priskiriamu pagal NYHA III- IV funkcinei klasei ir gydomų digoksinu, diuretikais ir AKF inhibitoriais, placebo kontroliuojamų klinikinių tyrimų (PRAISE) rezultatai rodo, jog amlodipinas mirtingumo ar bendros mirtingumo ir sergamumo rizikos nedidina.</w:t>
      </w:r>
    </w:p>
    <w:p w14:paraId="3F24BC00" w14:textId="77777777" w:rsidR="00ED3776" w:rsidRPr="00907883" w:rsidRDefault="00ED3776" w:rsidP="00ED3776">
      <w:pPr>
        <w:tabs>
          <w:tab w:val="clear" w:pos="567"/>
        </w:tabs>
        <w:spacing w:line="240" w:lineRule="auto"/>
        <w:rPr>
          <w:color w:val="000000"/>
          <w:szCs w:val="22"/>
          <w:lang w:val="lt-LT"/>
        </w:rPr>
      </w:pPr>
    </w:p>
    <w:p w14:paraId="7F4D2FE0"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Tolesnio ilgalaikio stebėjimo placebu kontroliuoto tyrimo (PRAISE-2) metu nustatyta, kad amlodipinas įtakos III ir IV klasės pagal NYHA širdies nepakankamumu sergančių pacientų, kuriems nebuvo su išemija susijusių klinikinių simptomų ar objektyvių požymių ir kurie vartojo pastovią AKF inhibitorių, širdį veikiančių glikozidų ar diuretikų dozę, bendram mirštamumui ar mirštamumui nuo širdies ir kraujagyslių sistemos sutrikimų nedarė. Šio tyrimo metu amlodipiną vartojusiems ligoniams dažniau pasireiškė plaučių edema.</w:t>
      </w:r>
    </w:p>
    <w:p w14:paraId="4F32A972" w14:textId="77777777" w:rsidR="00ED3776" w:rsidRPr="00907883" w:rsidRDefault="00ED3776" w:rsidP="00ED3776">
      <w:pPr>
        <w:tabs>
          <w:tab w:val="clear" w:pos="567"/>
        </w:tabs>
        <w:spacing w:line="240" w:lineRule="auto"/>
        <w:rPr>
          <w:color w:val="000000"/>
          <w:szCs w:val="22"/>
          <w:lang w:val="lt-LT"/>
        </w:rPr>
      </w:pPr>
    </w:p>
    <w:p w14:paraId="659B6B08" w14:textId="77777777" w:rsidR="00ED3776" w:rsidRPr="001B33D5" w:rsidRDefault="00ED3776" w:rsidP="00ED3776">
      <w:pPr>
        <w:tabs>
          <w:tab w:val="clear" w:pos="567"/>
        </w:tabs>
        <w:spacing w:line="240" w:lineRule="auto"/>
        <w:rPr>
          <w:color w:val="000000"/>
          <w:szCs w:val="22"/>
          <w:u w:val="single"/>
          <w:lang w:val="lt-LT"/>
        </w:rPr>
      </w:pPr>
      <w:r>
        <w:rPr>
          <w:color w:val="000000"/>
          <w:szCs w:val="22"/>
          <w:u w:val="single"/>
          <w:lang w:val="lt-LT"/>
        </w:rPr>
        <w:t>Miokardo infarkto prevencijos</w:t>
      </w:r>
      <w:r w:rsidRPr="001B33D5">
        <w:rPr>
          <w:color w:val="000000"/>
          <w:szCs w:val="22"/>
          <w:u w:val="single"/>
          <w:lang w:val="lt-LT"/>
        </w:rPr>
        <w:t xml:space="preserve"> tyrimas (ALLHAT)</w:t>
      </w:r>
    </w:p>
    <w:p w14:paraId="1665EBF9" w14:textId="77777777" w:rsidR="00ED3776" w:rsidRPr="00D83833" w:rsidRDefault="00ED3776" w:rsidP="00ED3776">
      <w:pPr>
        <w:tabs>
          <w:tab w:val="clear" w:pos="567"/>
        </w:tabs>
        <w:spacing w:line="240" w:lineRule="auto"/>
        <w:rPr>
          <w:color w:val="000000"/>
          <w:szCs w:val="22"/>
          <w:lang w:val="lt-LT"/>
        </w:rPr>
      </w:pPr>
      <w:r w:rsidRPr="001B33D5">
        <w:rPr>
          <w:color w:val="000000"/>
          <w:szCs w:val="22"/>
          <w:lang w:val="lt-LT"/>
        </w:rPr>
        <w:t>Naujų gydymo metodų palyginimui buvo atliktas atsitiktinių imčių, dvigubai koduotas sergamumo - mirštamumo tyrimas, pavadinimu "</w:t>
      </w:r>
      <w:r w:rsidRPr="00907883">
        <w:rPr>
          <w:i/>
          <w:color w:val="000000"/>
          <w:szCs w:val="22"/>
          <w:lang w:val="lt-LT" w:eastAsia="fi-FI"/>
        </w:rPr>
        <w:t>The Antihypertensive and Lipid-Lowering Treatment to Prevent Heart Attack Trial</w:t>
      </w:r>
      <w:r w:rsidRPr="001B33D5">
        <w:rPr>
          <w:color w:val="000000"/>
          <w:szCs w:val="22"/>
          <w:lang w:val="lt-LT" w:eastAsia="fi-FI"/>
        </w:rPr>
        <w:t xml:space="preserve"> (ALLHAT)" (antihipertenzinio ir lipidų kiekį mažinančio prevencinio širdies smūgio gydymo tyrimas): pagrindiniam gydymui buvo skiriama 2,5 - 10 mg per parą </w:t>
      </w:r>
      <w:r w:rsidRPr="007A0448">
        <w:rPr>
          <w:color w:val="000000"/>
          <w:szCs w:val="22"/>
          <w:lang w:val="lt-LT"/>
        </w:rPr>
        <w:t>amlodipino (kalcio kanalų blokatorius) arba 10 - 40 </w:t>
      </w:r>
      <w:r w:rsidRPr="00DA0228">
        <w:rPr>
          <w:color w:val="000000"/>
          <w:szCs w:val="22"/>
          <w:lang w:val="lt-LT"/>
        </w:rPr>
        <w:t>mg per parą lizinoprilio (AKF-inhibitorius) kartu su tiazidiniais diuretikais, 12,5 - 25</w:t>
      </w:r>
      <w:r w:rsidRPr="001C3854">
        <w:rPr>
          <w:color w:val="000000"/>
          <w:szCs w:val="22"/>
          <w:lang w:val="lt-LT"/>
        </w:rPr>
        <w:t> </w:t>
      </w:r>
      <w:r w:rsidRPr="00861720">
        <w:rPr>
          <w:color w:val="000000"/>
          <w:szCs w:val="22"/>
          <w:lang w:val="lt-LT"/>
        </w:rPr>
        <w:t xml:space="preserve">mg per </w:t>
      </w:r>
      <w:r w:rsidRPr="00D83833">
        <w:rPr>
          <w:color w:val="000000"/>
          <w:szCs w:val="22"/>
          <w:lang w:val="lt-LT"/>
        </w:rPr>
        <w:t>parą chlortalidono</w:t>
      </w:r>
      <w:r w:rsidRPr="00D83833">
        <w:rPr>
          <w:color w:val="000000"/>
          <w:szCs w:val="22"/>
          <w:lang w:val="lt-LT" w:eastAsia="fi-FI"/>
        </w:rPr>
        <w:t xml:space="preserve"> esant lengvai arba vidutinio stiprumo hipertenzijai</w:t>
      </w:r>
      <w:r w:rsidRPr="00D83833">
        <w:rPr>
          <w:color w:val="000000"/>
          <w:szCs w:val="22"/>
          <w:lang w:val="lt-LT"/>
        </w:rPr>
        <w:t>.</w:t>
      </w:r>
    </w:p>
    <w:p w14:paraId="5F1A6FAB" w14:textId="77777777" w:rsidR="00ED3776" w:rsidRPr="00D3596C" w:rsidRDefault="00ED3776" w:rsidP="00ED3776">
      <w:pPr>
        <w:tabs>
          <w:tab w:val="clear" w:pos="567"/>
        </w:tabs>
        <w:spacing w:line="240" w:lineRule="auto"/>
        <w:rPr>
          <w:color w:val="000000"/>
          <w:szCs w:val="22"/>
          <w:lang w:val="lt-LT"/>
        </w:rPr>
      </w:pPr>
    </w:p>
    <w:p w14:paraId="143AE683" w14:textId="77777777" w:rsidR="00ED3776" w:rsidRPr="00907883" w:rsidRDefault="00ED3776" w:rsidP="00ED3776">
      <w:pPr>
        <w:tabs>
          <w:tab w:val="clear" w:pos="567"/>
        </w:tabs>
        <w:spacing w:line="240" w:lineRule="auto"/>
        <w:rPr>
          <w:color w:val="000000"/>
          <w:szCs w:val="22"/>
          <w:lang w:val="lt-LT" w:eastAsia="fi-FI"/>
        </w:rPr>
      </w:pPr>
      <w:r w:rsidRPr="00E27159">
        <w:rPr>
          <w:color w:val="000000"/>
          <w:szCs w:val="22"/>
          <w:lang w:val="lt-LT"/>
        </w:rPr>
        <w:t xml:space="preserve">Iš viso atsitiktine tvarka buvo atrinkti ir vidutiniškai 4,9 metų stebėti 33 357 hipertenzija sergantys pacientai, kurių amžius buvo nuo 55 metų. Visi pacientai turėjo bent vieną papildomą koronarinės širdies ligos rizikos faktorių, pvz., prieš tai yra buvęs miokardo infarktas ar insultas (likus </w:t>
      </w:r>
      <w:r w:rsidRPr="00D71AE2">
        <w:rPr>
          <w:color w:val="000000"/>
          <w:szCs w:val="22"/>
          <w:lang w:val="lt-LT" w:eastAsia="fi-FI"/>
        </w:rPr>
        <w:t>&gt; 6 mėnesiams iki patekimo į tyrimą) arba kitų aterosklerozinių širdies ir kraujagyslių ligų (iš viso 51,1</w:t>
      </w:r>
      <w:r w:rsidRPr="00907883">
        <w:rPr>
          <w:color w:val="000000"/>
          <w:szCs w:val="22"/>
          <w:lang w:val="lt-LT" w:eastAsia="fi-FI"/>
        </w:rPr>
        <w:t xml:space="preserve"> %), 2 tipo diabetas (36,1 %), HDL-C &lt; 35 mg/dl (11,6 %), elektrokardiogramos arba elektrokardiografijos metu nustatytas kairiojo skilvelio padidėjimas (20,9 %), pacientas tyrimo metu rūkė (21,9 %). </w:t>
      </w:r>
    </w:p>
    <w:p w14:paraId="32A9FEF1" w14:textId="77777777" w:rsidR="00ED3776" w:rsidRPr="00907883" w:rsidRDefault="00ED3776" w:rsidP="00ED3776">
      <w:pPr>
        <w:tabs>
          <w:tab w:val="clear" w:pos="567"/>
        </w:tabs>
        <w:spacing w:line="240" w:lineRule="auto"/>
        <w:rPr>
          <w:color w:val="000000"/>
          <w:szCs w:val="22"/>
          <w:lang w:val="lt-LT" w:eastAsia="fi-FI"/>
        </w:rPr>
      </w:pPr>
    </w:p>
    <w:p w14:paraId="3EA624BD" w14:textId="77777777" w:rsidR="00ED3776" w:rsidRPr="00861720" w:rsidRDefault="00ED3776" w:rsidP="00ED3776">
      <w:pPr>
        <w:tabs>
          <w:tab w:val="clear" w:pos="567"/>
        </w:tabs>
        <w:spacing w:line="240" w:lineRule="auto"/>
        <w:rPr>
          <w:color w:val="000000"/>
          <w:szCs w:val="22"/>
          <w:lang w:val="lt-LT"/>
        </w:rPr>
      </w:pPr>
      <w:r w:rsidRPr="00907883">
        <w:rPr>
          <w:color w:val="000000"/>
          <w:szCs w:val="22"/>
          <w:lang w:val="lt-LT" w:eastAsia="fi-FI"/>
        </w:rPr>
        <w:t xml:space="preserve">Pirminė sudėtinė tyrimo baigtis buvo mirtina koronarinė širdies liga arba nemirtinas miokardo infarktas. Reikšmingo pirminių baigčių skirtumo gydant </w:t>
      </w:r>
      <w:r w:rsidRPr="00907883">
        <w:rPr>
          <w:color w:val="000000"/>
          <w:szCs w:val="22"/>
          <w:lang w:val="lt-LT"/>
        </w:rPr>
        <w:t xml:space="preserve">amlodipinu ar chlortalidonu nebuvo: santykinė rizika (RR) </w:t>
      </w:r>
      <w:r w:rsidRPr="00907883">
        <w:rPr>
          <w:color w:val="000000"/>
          <w:szCs w:val="22"/>
          <w:lang w:val="lt-LT" w:eastAsia="fi-FI"/>
        </w:rPr>
        <w:t>0,98 95 % CI (0,90-1,07) p=0,65. Širdies nepakankamumas (sudėtinė kardiovaskulinės</w:t>
      </w:r>
      <w:r>
        <w:rPr>
          <w:color w:val="000000"/>
          <w:szCs w:val="22"/>
          <w:lang w:val="lt-LT" w:eastAsia="fi-FI"/>
        </w:rPr>
        <w:t xml:space="preserve"> vertinamosios</w:t>
      </w:r>
      <w:r w:rsidRPr="001C3854">
        <w:rPr>
          <w:color w:val="000000"/>
          <w:szCs w:val="22"/>
          <w:lang w:val="lt-LT" w:eastAsia="fi-FI"/>
        </w:rPr>
        <w:t xml:space="preserve"> baigties dalis), kaip antrinė tyrimo baigtis, reikšmingai didesniu dažniu pasitaikė </w:t>
      </w:r>
      <w:r w:rsidRPr="001C3854">
        <w:rPr>
          <w:color w:val="000000"/>
          <w:szCs w:val="22"/>
          <w:lang w:val="lt-LT"/>
        </w:rPr>
        <w:t>amlodipino grupėje nei chlortalidono grupėje (</w:t>
      </w:r>
      <w:r w:rsidRPr="001C3854">
        <w:rPr>
          <w:color w:val="000000"/>
          <w:szCs w:val="22"/>
          <w:lang w:val="lt-LT" w:eastAsia="fi-FI"/>
        </w:rPr>
        <w:t xml:space="preserve">10,2 % lyginant su 7,7 %, RR 1,38, 95 % CI [1,25-1,52] p&lt;0,001). Tačiau reikšmingo bendro mirtingumo skirtumo gydant </w:t>
      </w:r>
      <w:r w:rsidRPr="001C3854">
        <w:rPr>
          <w:color w:val="000000"/>
          <w:szCs w:val="22"/>
          <w:lang w:val="lt-LT"/>
        </w:rPr>
        <w:t xml:space="preserve">amlodipinu arba chlortalidonu nebuvo. </w:t>
      </w:r>
      <w:r w:rsidRPr="001C3854">
        <w:rPr>
          <w:color w:val="000000"/>
          <w:szCs w:val="22"/>
          <w:lang w:val="lt-LT" w:eastAsia="fi-FI"/>
        </w:rPr>
        <w:t>RR 0,96 95 % CI [0,89-1,02] p=0,20.</w:t>
      </w:r>
    </w:p>
    <w:p w14:paraId="06DC418D" w14:textId="77777777" w:rsidR="00ED3776" w:rsidRPr="00907883" w:rsidRDefault="00ED3776" w:rsidP="00ED3776">
      <w:pPr>
        <w:tabs>
          <w:tab w:val="clear" w:pos="567"/>
        </w:tabs>
        <w:spacing w:line="240" w:lineRule="auto"/>
        <w:rPr>
          <w:color w:val="000000"/>
          <w:szCs w:val="22"/>
          <w:lang w:val="lt-LT"/>
        </w:rPr>
      </w:pPr>
    </w:p>
    <w:p w14:paraId="4ACB7E5C" w14:textId="77777777" w:rsidR="00ED3776" w:rsidRPr="00907883" w:rsidRDefault="00ED3776" w:rsidP="00ED3776">
      <w:pPr>
        <w:tabs>
          <w:tab w:val="clear" w:pos="567"/>
        </w:tabs>
        <w:spacing w:line="240" w:lineRule="auto"/>
        <w:rPr>
          <w:color w:val="000000"/>
          <w:szCs w:val="22"/>
          <w:u w:val="single"/>
          <w:lang w:val="lt-LT"/>
        </w:rPr>
      </w:pPr>
      <w:r w:rsidRPr="00907883">
        <w:rPr>
          <w:color w:val="000000"/>
          <w:szCs w:val="22"/>
          <w:u w:val="single"/>
          <w:lang w:val="lt-LT"/>
        </w:rPr>
        <w:t>Vartojimas vaikams (6 metų ir vyresniems)</w:t>
      </w:r>
    </w:p>
    <w:p w14:paraId="7BBB7BD7"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Tyrimo, kuriame buvo ištirti 268 vaikai 6-17 metų amžiaus, daugiausiai sirgę antrine arterine hipertenzija, ir kuriame buvo lyginamas 2,5 mg ir 5 mg amlodipino dozių vartojimas su placebo, duomenys parodė, kad abi dozės mažino sistolinį kraujospūdį reikšmingai labiau negu placebo. Skirtumas tarp dozių nebuvo statistiškai reikšmingas.</w:t>
      </w:r>
    </w:p>
    <w:p w14:paraId="628AE0F0" w14:textId="77777777" w:rsidR="00ED3776" w:rsidRPr="00907883" w:rsidRDefault="00ED3776" w:rsidP="00ED3776">
      <w:pPr>
        <w:tabs>
          <w:tab w:val="clear" w:pos="567"/>
        </w:tabs>
        <w:spacing w:line="240" w:lineRule="auto"/>
        <w:rPr>
          <w:color w:val="000000"/>
          <w:szCs w:val="22"/>
          <w:lang w:val="lt-LT"/>
        </w:rPr>
      </w:pPr>
      <w:r w:rsidRPr="00907883">
        <w:rPr>
          <w:color w:val="000000"/>
          <w:szCs w:val="22"/>
          <w:lang w:val="lt-LT"/>
        </w:rPr>
        <w:t>Ilgalaikis amlodipino poveikis augimui, lytiniam brendimui ir bendram vystymuisi nebuvo ištirtas. Ilgalaikis gydymo amlodipinu poveikis vaikams, skirtas sumažinti širdies ir kraujagyslių sistemos susirgimų ir mirštamumo tikimybę suaugusiojo amžiuje, ištirtas nebuvo.</w:t>
      </w:r>
    </w:p>
    <w:p w14:paraId="04E43E84" w14:textId="77777777" w:rsidR="00ED3776" w:rsidRPr="00907883" w:rsidRDefault="00ED3776" w:rsidP="00ED3776">
      <w:pPr>
        <w:tabs>
          <w:tab w:val="clear" w:pos="567"/>
        </w:tabs>
        <w:spacing w:line="240" w:lineRule="auto"/>
        <w:rPr>
          <w:color w:val="000000"/>
          <w:szCs w:val="22"/>
          <w:lang w:val="lt-LT"/>
        </w:rPr>
      </w:pPr>
    </w:p>
    <w:p w14:paraId="433F13F0"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5.2</w:t>
      </w:r>
      <w:r w:rsidRPr="00907883">
        <w:rPr>
          <w:b/>
          <w:color w:val="000000"/>
          <w:szCs w:val="22"/>
          <w:lang w:val="lt-LT"/>
        </w:rPr>
        <w:tab/>
        <w:t>Farmakokinetinės savybės</w:t>
      </w:r>
    </w:p>
    <w:p w14:paraId="65ECAAB0" w14:textId="77777777" w:rsidR="00ED3776" w:rsidRPr="00907883" w:rsidRDefault="00ED3776" w:rsidP="00686E45">
      <w:pPr>
        <w:tabs>
          <w:tab w:val="clear" w:pos="567"/>
        </w:tabs>
        <w:spacing w:line="240" w:lineRule="auto"/>
        <w:ind w:left="567" w:hanging="567"/>
        <w:rPr>
          <w:color w:val="000000"/>
          <w:szCs w:val="22"/>
          <w:lang w:val="lt-LT"/>
        </w:rPr>
      </w:pPr>
    </w:p>
    <w:p w14:paraId="435D0D3C" w14:textId="77777777" w:rsidR="00ED3776" w:rsidRPr="00907883" w:rsidRDefault="00ED3776" w:rsidP="00ED3776">
      <w:pPr>
        <w:spacing w:line="240" w:lineRule="auto"/>
        <w:rPr>
          <w:color w:val="000000"/>
          <w:szCs w:val="22"/>
          <w:u w:val="single"/>
          <w:lang w:val="lt-LT"/>
        </w:rPr>
      </w:pPr>
      <w:r w:rsidRPr="00907883">
        <w:rPr>
          <w:color w:val="000000"/>
          <w:szCs w:val="22"/>
          <w:u w:val="single"/>
          <w:lang w:val="lt-LT"/>
        </w:rPr>
        <w:t>Absorbcija</w:t>
      </w:r>
    </w:p>
    <w:p w14:paraId="63D194D4" w14:textId="77777777" w:rsidR="00ED3776" w:rsidRPr="00F04F54" w:rsidRDefault="00ED3776" w:rsidP="00ED3776">
      <w:pPr>
        <w:spacing w:line="240" w:lineRule="auto"/>
        <w:rPr>
          <w:color w:val="000000"/>
          <w:szCs w:val="22"/>
          <w:lang w:val="lt-LT"/>
        </w:rPr>
      </w:pPr>
      <w:r w:rsidRPr="00907883">
        <w:rPr>
          <w:color w:val="000000"/>
          <w:szCs w:val="22"/>
          <w:lang w:val="lt-LT"/>
        </w:rPr>
        <w:t>Išgerta gydomoji amlodipino dozė absorbuojama gerai, didžiausia koncentracija kraujyje atsiranda po preparato išgėrimo praėjus 6</w:t>
      </w:r>
      <w:r w:rsidRPr="00907883">
        <w:rPr>
          <w:color w:val="000000"/>
          <w:szCs w:val="22"/>
          <w:lang w:val="lt-LT"/>
        </w:rPr>
        <w:noBreakHyphen/>
        <w:t>12 valandų. Absoliutus biologinis prieinamumas yra 64</w:t>
      </w:r>
      <w:r w:rsidRPr="00907883">
        <w:rPr>
          <w:color w:val="000000"/>
          <w:szCs w:val="22"/>
          <w:lang w:val="lt-LT"/>
        </w:rPr>
        <w:noBreakHyphen/>
        <w:t>80 </w:t>
      </w:r>
      <w:r w:rsidRPr="00F04F54">
        <w:rPr>
          <w:color w:val="000000"/>
          <w:szCs w:val="22"/>
          <w:lang w:val="lt-LT"/>
        </w:rPr>
        <w:sym w:font="Symbol" w:char="F025"/>
      </w:r>
      <w:r w:rsidRPr="00F04F54">
        <w:rPr>
          <w:color w:val="000000"/>
          <w:szCs w:val="22"/>
          <w:lang w:val="lt-LT"/>
        </w:rPr>
        <w:t>.</w:t>
      </w:r>
    </w:p>
    <w:p w14:paraId="7A4787A4" w14:textId="77777777" w:rsidR="00ED3776" w:rsidRPr="007575DC" w:rsidRDefault="00ED3776" w:rsidP="00ED3776">
      <w:pPr>
        <w:spacing w:line="240" w:lineRule="auto"/>
        <w:rPr>
          <w:color w:val="000000"/>
          <w:szCs w:val="22"/>
          <w:lang w:val="lt-LT"/>
        </w:rPr>
      </w:pPr>
      <w:r w:rsidRPr="007575DC">
        <w:rPr>
          <w:color w:val="000000"/>
          <w:szCs w:val="22"/>
          <w:lang w:val="lt-LT"/>
        </w:rPr>
        <w:t>Biologinis amlodipino prieinamumas nepriklauso nuo kartu suvartoto maisto.</w:t>
      </w:r>
    </w:p>
    <w:p w14:paraId="252B9DBC" w14:textId="77777777" w:rsidR="00ED3776" w:rsidRPr="007575DC" w:rsidRDefault="00ED3776" w:rsidP="00ED3776">
      <w:pPr>
        <w:spacing w:line="240" w:lineRule="auto"/>
        <w:rPr>
          <w:color w:val="000000"/>
          <w:szCs w:val="22"/>
          <w:lang w:val="lt-LT"/>
        </w:rPr>
      </w:pPr>
    </w:p>
    <w:p w14:paraId="154EF237" w14:textId="77777777" w:rsidR="00ED3776" w:rsidRPr="00907883" w:rsidRDefault="00ED3776" w:rsidP="00ED3776">
      <w:pPr>
        <w:spacing w:line="240" w:lineRule="auto"/>
        <w:rPr>
          <w:color w:val="000000"/>
          <w:szCs w:val="22"/>
          <w:u w:val="single"/>
          <w:lang w:val="lt-LT"/>
        </w:rPr>
      </w:pPr>
      <w:r w:rsidRPr="00907883">
        <w:rPr>
          <w:color w:val="000000"/>
          <w:szCs w:val="22"/>
          <w:u w:val="single"/>
          <w:lang w:val="lt-LT"/>
        </w:rPr>
        <w:t>Pasiskirstymas</w:t>
      </w:r>
    </w:p>
    <w:p w14:paraId="10AEF54F" w14:textId="77777777" w:rsidR="00ED3776" w:rsidRPr="00F04F54" w:rsidRDefault="00ED3776" w:rsidP="00ED3776">
      <w:pPr>
        <w:spacing w:line="240" w:lineRule="auto"/>
        <w:rPr>
          <w:color w:val="000000"/>
          <w:szCs w:val="22"/>
          <w:lang w:val="lt-LT"/>
        </w:rPr>
      </w:pPr>
      <w:r w:rsidRPr="00907883">
        <w:rPr>
          <w:color w:val="000000"/>
          <w:szCs w:val="22"/>
          <w:lang w:val="lt-LT"/>
        </w:rPr>
        <w:lastRenderedPageBreak/>
        <w:t>Pasiskirstymo tūris yra maždaug 21 l/kg kūno svorio. In vitro tyrimų metu nustatyta, kad prie plazmos baltymų prisijungia maždaug 97,5 </w:t>
      </w:r>
      <w:r w:rsidRPr="00F04F54">
        <w:rPr>
          <w:color w:val="000000"/>
          <w:szCs w:val="22"/>
          <w:lang w:val="lt-LT"/>
        </w:rPr>
        <w:sym w:font="Symbol" w:char="F025"/>
      </w:r>
      <w:r w:rsidRPr="00F04F54">
        <w:rPr>
          <w:color w:val="000000"/>
          <w:szCs w:val="22"/>
          <w:lang w:val="lt-LT"/>
        </w:rPr>
        <w:t xml:space="preserve"> kraujotakoje esančio amlodipino.</w:t>
      </w:r>
    </w:p>
    <w:p w14:paraId="23059C8F" w14:textId="77777777" w:rsidR="00ED3776" w:rsidRPr="007575DC" w:rsidRDefault="00ED3776" w:rsidP="00ED3776">
      <w:pPr>
        <w:spacing w:line="240" w:lineRule="auto"/>
        <w:rPr>
          <w:color w:val="000000"/>
          <w:szCs w:val="22"/>
          <w:lang w:val="lt-LT"/>
        </w:rPr>
      </w:pPr>
    </w:p>
    <w:p w14:paraId="2953F105" w14:textId="77777777" w:rsidR="00ED3776" w:rsidRPr="007575DC" w:rsidRDefault="00ED3776" w:rsidP="00ED3776">
      <w:pPr>
        <w:spacing w:line="240" w:lineRule="auto"/>
        <w:rPr>
          <w:color w:val="000000"/>
          <w:szCs w:val="22"/>
          <w:u w:val="single"/>
          <w:lang w:val="lt-LT"/>
        </w:rPr>
      </w:pPr>
      <w:r w:rsidRPr="007575DC">
        <w:rPr>
          <w:color w:val="000000"/>
          <w:szCs w:val="22"/>
          <w:u w:val="single"/>
          <w:lang w:val="lt-LT"/>
        </w:rPr>
        <w:t>Biotransformacija</w:t>
      </w:r>
    </w:p>
    <w:p w14:paraId="145202D8" w14:textId="77777777" w:rsidR="00ED3776" w:rsidRPr="001B33D5" w:rsidRDefault="00ED3776" w:rsidP="00ED3776">
      <w:pPr>
        <w:spacing w:line="240" w:lineRule="auto"/>
        <w:rPr>
          <w:color w:val="000000"/>
          <w:szCs w:val="22"/>
          <w:lang w:val="lt-LT"/>
        </w:rPr>
      </w:pPr>
      <w:r w:rsidRPr="001B33D5">
        <w:rPr>
          <w:color w:val="000000"/>
          <w:szCs w:val="22"/>
          <w:lang w:val="lt-LT"/>
        </w:rPr>
        <w:t>Amlodipinas ekstensyviai metabolizuojamas kepenyse į neveiklius metabolitus.</w:t>
      </w:r>
    </w:p>
    <w:p w14:paraId="2943CA86" w14:textId="77777777" w:rsidR="00ED3776" w:rsidRPr="007A0448" w:rsidRDefault="00ED3776" w:rsidP="00ED3776">
      <w:pPr>
        <w:spacing w:line="240" w:lineRule="auto"/>
        <w:rPr>
          <w:color w:val="000000"/>
          <w:szCs w:val="22"/>
          <w:lang w:val="lt-LT"/>
        </w:rPr>
      </w:pPr>
    </w:p>
    <w:p w14:paraId="28BD370B" w14:textId="77777777" w:rsidR="00ED3776" w:rsidRPr="00907883" w:rsidRDefault="00ED3776" w:rsidP="00686E45">
      <w:pPr>
        <w:keepNext/>
        <w:spacing w:line="240" w:lineRule="auto"/>
        <w:rPr>
          <w:color w:val="000000"/>
          <w:szCs w:val="22"/>
          <w:u w:val="single"/>
          <w:lang w:val="lt-LT"/>
        </w:rPr>
      </w:pPr>
      <w:r w:rsidRPr="00907883">
        <w:rPr>
          <w:color w:val="000000"/>
          <w:szCs w:val="22"/>
          <w:u w:val="single"/>
          <w:lang w:val="lt-LT"/>
        </w:rPr>
        <w:t>Eliminacija</w:t>
      </w:r>
    </w:p>
    <w:p w14:paraId="7DF57BF5" w14:textId="77777777" w:rsidR="00ED3776" w:rsidRPr="00907883" w:rsidRDefault="00ED3776" w:rsidP="00ED3776">
      <w:pPr>
        <w:spacing w:line="240" w:lineRule="auto"/>
        <w:rPr>
          <w:color w:val="000000"/>
          <w:szCs w:val="22"/>
          <w:lang w:val="lt-LT"/>
        </w:rPr>
      </w:pPr>
      <w:r w:rsidRPr="00907883">
        <w:rPr>
          <w:color w:val="000000"/>
          <w:szCs w:val="22"/>
          <w:lang w:val="lt-LT"/>
        </w:rPr>
        <w:t>60 % pavartotos dozės išsiskiria su šlapimu metabolitų, maždaug 10 % - nepakitusio amlodipino pavidalu. Galutinis pusinės eliminacijos iš plazmos laikas yra maždaug 35-50 valandų ir išlieka pastovus, preparatą vartojant kartą per parą.</w:t>
      </w:r>
    </w:p>
    <w:p w14:paraId="4DA15379" w14:textId="77777777" w:rsidR="00ED3776" w:rsidRPr="00907883" w:rsidRDefault="00ED3776" w:rsidP="00ED3776">
      <w:pPr>
        <w:spacing w:line="240" w:lineRule="auto"/>
        <w:rPr>
          <w:color w:val="000000"/>
          <w:szCs w:val="22"/>
          <w:lang w:val="lt-LT"/>
        </w:rPr>
      </w:pPr>
    </w:p>
    <w:p w14:paraId="410C3155" w14:textId="77777777" w:rsidR="00ED3776" w:rsidRPr="00907883" w:rsidRDefault="00ED3776" w:rsidP="00ED3776">
      <w:pPr>
        <w:spacing w:line="240" w:lineRule="auto"/>
        <w:rPr>
          <w:color w:val="000000"/>
          <w:szCs w:val="22"/>
          <w:u w:val="single"/>
          <w:lang w:val="lt-LT"/>
        </w:rPr>
      </w:pPr>
      <w:r w:rsidRPr="00907883">
        <w:rPr>
          <w:color w:val="000000"/>
          <w:szCs w:val="22"/>
          <w:u w:val="single"/>
          <w:lang w:val="lt-LT"/>
        </w:rPr>
        <w:t>Pacientai, kurių kepenų funkcija sutrikusi</w:t>
      </w:r>
    </w:p>
    <w:p w14:paraId="0BCD64B2" w14:textId="77777777" w:rsidR="00ED3776" w:rsidRPr="00D83833" w:rsidRDefault="00ED3776" w:rsidP="00ED3776">
      <w:pPr>
        <w:spacing w:line="240" w:lineRule="auto"/>
        <w:rPr>
          <w:color w:val="000000"/>
          <w:szCs w:val="22"/>
          <w:lang w:val="lt-LT"/>
        </w:rPr>
      </w:pPr>
      <w:r w:rsidRPr="001C3854">
        <w:rPr>
          <w:color w:val="000000"/>
          <w:szCs w:val="22"/>
          <w:lang w:val="lt-LT"/>
        </w:rPr>
        <w:t>Duomenys apie amlodipino vartojimą pacientams, kurių kepenų funkcija sutrikusi, yra labai riboti. Pacientams, kuriems yra kepenų funkcijos nepakankamumas, amlodipino klirensas yra sumažėjęs, todėl pailgėja pusinės eliminacijos laikas ir maždaug 40-60</w:t>
      </w:r>
      <w:r w:rsidRPr="00D83833">
        <w:rPr>
          <w:color w:val="000000"/>
          <w:szCs w:val="22"/>
          <w:lang w:val="lt-LT"/>
        </w:rPr>
        <w:t> % padidėja AUC.</w:t>
      </w:r>
    </w:p>
    <w:p w14:paraId="619CB9D5" w14:textId="77777777" w:rsidR="00ED3776" w:rsidRPr="00D83833" w:rsidRDefault="00ED3776" w:rsidP="00ED3776">
      <w:pPr>
        <w:spacing w:line="240" w:lineRule="auto"/>
        <w:rPr>
          <w:color w:val="000000"/>
          <w:szCs w:val="22"/>
          <w:lang w:val="lt-LT"/>
        </w:rPr>
      </w:pPr>
    </w:p>
    <w:p w14:paraId="549210EC" w14:textId="77777777" w:rsidR="00ED3776" w:rsidRPr="00494C36" w:rsidRDefault="00ED3776" w:rsidP="00ED3776">
      <w:pPr>
        <w:spacing w:line="240" w:lineRule="auto"/>
        <w:rPr>
          <w:i/>
          <w:color w:val="000000"/>
          <w:szCs w:val="22"/>
          <w:lang w:val="lt-LT"/>
        </w:rPr>
      </w:pPr>
      <w:r w:rsidRPr="00D3596C">
        <w:rPr>
          <w:i/>
          <w:color w:val="000000"/>
          <w:szCs w:val="22"/>
          <w:lang w:val="lt-LT"/>
        </w:rPr>
        <w:t xml:space="preserve">Senyvi </w:t>
      </w:r>
      <w:r>
        <w:rPr>
          <w:i/>
          <w:color w:val="000000"/>
          <w:szCs w:val="22"/>
          <w:lang w:val="lt-LT"/>
        </w:rPr>
        <w:t>pacientai</w:t>
      </w:r>
    </w:p>
    <w:p w14:paraId="02A000D5" w14:textId="77777777" w:rsidR="00ED3776" w:rsidRPr="00D83833" w:rsidRDefault="00ED3776" w:rsidP="00ED3776">
      <w:pPr>
        <w:spacing w:line="240" w:lineRule="auto"/>
        <w:rPr>
          <w:color w:val="000000"/>
          <w:szCs w:val="22"/>
          <w:lang w:val="lt-LT"/>
        </w:rPr>
      </w:pPr>
      <w:r w:rsidRPr="001C3854">
        <w:rPr>
          <w:color w:val="000000"/>
          <w:szCs w:val="22"/>
          <w:lang w:val="lt-LT"/>
        </w:rPr>
        <w:t>Laikas, per kurį amlodipino koncentracija plazmoje tampa didžiausia, senyvų ir jaunesnių žmonių organizme yra panašus. Amlodipino klirensas senyvų žmonių organizme yra linkęs mažėti, todėl didėja AUC ir ilgėja pusinės eliminacijos laikas. AUC padidėjimas ir pusinės eliminacijos laiko pailgėjimas staziniu širdies nepakankamumu sirgusių senyvų žmonių organizme b</w:t>
      </w:r>
      <w:r w:rsidRPr="00D83833">
        <w:rPr>
          <w:color w:val="000000"/>
          <w:szCs w:val="22"/>
          <w:lang w:val="lt-LT"/>
        </w:rPr>
        <w:t>uvo toks, koks ir tikėtinas tokio amžiaus ligoniams.</w:t>
      </w:r>
    </w:p>
    <w:p w14:paraId="4F4CAFB7" w14:textId="77777777" w:rsidR="00ED3776" w:rsidRPr="00D83833" w:rsidRDefault="00ED3776" w:rsidP="00ED3776">
      <w:pPr>
        <w:spacing w:line="240" w:lineRule="auto"/>
        <w:rPr>
          <w:color w:val="000000"/>
          <w:szCs w:val="22"/>
          <w:lang w:val="lt-LT"/>
        </w:rPr>
      </w:pPr>
    </w:p>
    <w:p w14:paraId="4BFDCC22" w14:textId="77777777" w:rsidR="00ED3776" w:rsidRPr="00D3596C" w:rsidRDefault="00ED3776" w:rsidP="00ED3776">
      <w:pPr>
        <w:spacing w:line="240" w:lineRule="auto"/>
        <w:rPr>
          <w:i/>
          <w:color w:val="000000"/>
          <w:szCs w:val="22"/>
          <w:lang w:val="lt-LT"/>
        </w:rPr>
      </w:pPr>
      <w:r w:rsidRPr="00D3596C">
        <w:rPr>
          <w:i/>
          <w:color w:val="000000"/>
          <w:szCs w:val="22"/>
          <w:lang w:val="lt-LT"/>
        </w:rPr>
        <w:t>Vaikai ir paaugliai</w:t>
      </w:r>
    </w:p>
    <w:p w14:paraId="628D1E39" w14:textId="77777777" w:rsidR="00ED3776" w:rsidRPr="00907883" w:rsidRDefault="00ED3776" w:rsidP="00ED3776">
      <w:pPr>
        <w:spacing w:line="240" w:lineRule="auto"/>
        <w:rPr>
          <w:color w:val="000000"/>
          <w:szCs w:val="22"/>
          <w:lang w:val="lt-LT"/>
        </w:rPr>
      </w:pPr>
      <w:r w:rsidRPr="00E27159">
        <w:rPr>
          <w:color w:val="000000"/>
          <w:szCs w:val="22"/>
          <w:lang w:val="lt-LT"/>
        </w:rPr>
        <w:t>Farmakokinetikos tyrimas buvo atliktas su 74 hipertenzija sergančiais vaikais nuo 1 iki 17 metų amžiaus (34 pacientai buvo 6-12 metų, 28 pacientai -13-17 metų amžiaus), kuriems buvo paskirta 1,25-20</w:t>
      </w:r>
      <w:r w:rsidRPr="00D71AE2">
        <w:rPr>
          <w:color w:val="000000"/>
          <w:szCs w:val="22"/>
          <w:lang w:val="lt-LT"/>
        </w:rPr>
        <w:t> mg amlodipino dozės vieną ar du kartus per parą. Vaikų (6 – 12 metų) ir paauglių (13 – 17 metų amžiaus) įprastinis per burną suvartoto preparato klirensas (CL/F) berniukų grupėje buvo atitinkamai 22,5 ir 27,4</w:t>
      </w:r>
      <w:r w:rsidRPr="00907883">
        <w:rPr>
          <w:color w:val="000000"/>
          <w:szCs w:val="22"/>
          <w:lang w:val="lt-LT"/>
        </w:rPr>
        <w:t> l/h, o mergaičių grupėje atitinkamai 16,4 ir 21,3 l/h. Buvo pastebėtas didelis šių rodiklių įvairavimas atskiriems pacientams. Duomenų, susijusių su vaikais, jaunesniais kaip 6 metai, yra mažai.</w:t>
      </w:r>
    </w:p>
    <w:p w14:paraId="5ACD63CC" w14:textId="77777777" w:rsidR="00ED3776" w:rsidRPr="00907883" w:rsidRDefault="00ED3776" w:rsidP="00ED3776">
      <w:pPr>
        <w:spacing w:line="240" w:lineRule="auto"/>
        <w:rPr>
          <w:color w:val="000000"/>
          <w:szCs w:val="22"/>
          <w:lang w:val="lt-LT"/>
        </w:rPr>
      </w:pPr>
    </w:p>
    <w:p w14:paraId="147A62F4" w14:textId="77777777" w:rsidR="00ED3776" w:rsidRPr="00907883" w:rsidRDefault="00ED3776" w:rsidP="00686E45">
      <w:pPr>
        <w:tabs>
          <w:tab w:val="clear" w:pos="567"/>
        </w:tabs>
        <w:spacing w:line="240" w:lineRule="auto"/>
        <w:ind w:left="567" w:hanging="567"/>
        <w:rPr>
          <w:color w:val="000000"/>
          <w:szCs w:val="22"/>
          <w:lang w:val="lt-LT"/>
        </w:rPr>
      </w:pPr>
      <w:r w:rsidRPr="00907883">
        <w:rPr>
          <w:b/>
          <w:color w:val="000000"/>
          <w:szCs w:val="22"/>
          <w:lang w:val="lt-LT"/>
        </w:rPr>
        <w:t>5.3</w:t>
      </w:r>
      <w:r w:rsidRPr="00907883">
        <w:rPr>
          <w:b/>
          <w:color w:val="000000"/>
          <w:szCs w:val="22"/>
          <w:lang w:val="lt-LT"/>
        </w:rPr>
        <w:tab/>
        <w:t>Ikiklinikinių saugumo tyrimų duomenys</w:t>
      </w:r>
    </w:p>
    <w:p w14:paraId="3632D5F3" w14:textId="77777777" w:rsidR="00ED3776" w:rsidRPr="00907883" w:rsidRDefault="00ED3776" w:rsidP="00ED3776">
      <w:pPr>
        <w:spacing w:line="240" w:lineRule="auto"/>
        <w:rPr>
          <w:color w:val="000000"/>
          <w:szCs w:val="22"/>
          <w:lang w:val="lt-LT"/>
        </w:rPr>
      </w:pPr>
    </w:p>
    <w:p w14:paraId="5746A4AA" w14:textId="77777777" w:rsidR="00ED3776" w:rsidRPr="00907883" w:rsidRDefault="00ED3776" w:rsidP="00ED3776">
      <w:pPr>
        <w:spacing w:line="240" w:lineRule="auto"/>
        <w:rPr>
          <w:color w:val="000000"/>
          <w:szCs w:val="22"/>
          <w:u w:val="single"/>
          <w:lang w:val="lt-LT"/>
        </w:rPr>
      </w:pPr>
      <w:r w:rsidRPr="00907883">
        <w:rPr>
          <w:color w:val="000000"/>
          <w:szCs w:val="22"/>
          <w:u w:val="single"/>
          <w:lang w:val="lt-LT"/>
        </w:rPr>
        <w:t>Toksinis poveikis reprodukcijai</w:t>
      </w:r>
    </w:p>
    <w:p w14:paraId="4C280259" w14:textId="77777777" w:rsidR="00ED3776" w:rsidRPr="00907883" w:rsidRDefault="00ED3776" w:rsidP="00ED3776">
      <w:pPr>
        <w:spacing w:line="240" w:lineRule="auto"/>
        <w:rPr>
          <w:color w:val="000000"/>
          <w:szCs w:val="22"/>
          <w:lang w:val="lt-LT"/>
        </w:rPr>
      </w:pPr>
      <w:r w:rsidRPr="00907883">
        <w:rPr>
          <w:color w:val="000000"/>
          <w:szCs w:val="22"/>
          <w:lang w:val="lt-LT"/>
        </w:rPr>
        <w:t>Reprodukcijos tyrimais su žiurkėmis ir pelėmis nustatytas gimdymo vėlavimas, užsitęsęs gimdymas ir sumažėjęs jauniklių išgyvenamumas, kai buvo vartojamos maždaug 50 kartų didžiausią rekomenduojamą dozę žmonėms viršijančios dozės (remiantis mg/kg skaičiavimu).</w:t>
      </w:r>
    </w:p>
    <w:p w14:paraId="35EEDC16" w14:textId="77777777" w:rsidR="00ED3776" w:rsidRPr="00907883" w:rsidRDefault="00ED3776" w:rsidP="00ED3776">
      <w:pPr>
        <w:spacing w:line="240" w:lineRule="auto"/>
        <w:rPr>
          <w:color w:val="000000"/>
          <w:szCs w:val="22"/>
          <w:lang w:val="lt-LT"/>
        </w:rPr>
      </w:pPr>
    </w:p>
    <w:p w14:paraId="277E03F9" w14:textId="77777777" w:rsidR="00ED3776" w:rsidRPr="00907883" w:rsidRDefault="00ED3776" w:rsidP="00ED3776">
      <w:pPr>
        <w:spacing w:line="240" w:lineRule="auto"/>
        <w:rPr>
          <w:color w:val="000000"/>
          <w:szCs w:val="22"/>
          <w:u w:val="single"/>
          <w:lang w:val="lt-LT"/>
        </w:rPr>
      </w:pPr>
      <w:r w:rsidRPr="00907883">
        <w:rPr>
          <w:color w:val="000000"/>
          <w:szCs w:val="22"/>
          <w:u w:val="single"/>
          <w:lang w:val="lt-LT"/>
        </w:rPr>
        <w:t>Vaisingumo sumažėjimas</w:t>
      </w:r>
    </w:p>
    <w:p w14:paraId="286B21FA" w14:textId="77777777" w:rsidR="00ED3776" w:rsidRPr="001C3854" w:rsidRDefault="00ED3776" w:rsidP="00ED3776">
      <w:pPr>
        <w:spacing w:line="240" w:lineRule="auto"/>
        <w:rPr>
          <w:color w:val="000000"/>
          <w:szCs w:val="22"/>
          <w:lang w:val="lt-LT"/>
        </w:rPr>
      </w:pPr>
      <w:r w:rsidRPr="00907883">
        <w:rPr>
          <w:color w:val="000000"/>
          <w:szCs w:val="22"/>
          <w:lang w:val="lt-LT"/>
        </w:rPr>
        <w:t xml:space="preserve">Poveikis amlodipinu gydomų žiurkių vaisingumui nenustatytas (patinėliams 64 dienos ir patelėms 14 dienų iki poravimosi), kai buvo vartojamos iki 10 mg/kg dozės per parą (8 kartus* viršijančios rekomenduojamą 10 mg dozę žmonėms, remiantis mg/m2 skaičiavimu). Kito tyrimo metu, žiurkių patinėliai buvo gydomi amlodipino besilatu 30 dienų, vartojamos dozės panašios į žmogaus (remiantis mg/kg skaičiavimu). Nustatytas folikulus stimuliuojančio hormono ir testosterono koncentracijos sumažėjimas kraujo plazmoje, spermos tankio, subrendusių spermatidų ir </w:t>
      </w:r>
      <w:r w:rsidRPr="00907883">
        <w:rPr>
          <w:i/>
          <w:color w:val="000000"/>
          <w:szCs w:val="22"/>
          <w:lang w:val="lt-LT"/>
        </w:rPr>
        <w:t>Sertoli</w:t>
      </w:r>
      <w:r w:rsidRPr="001C3854">
        <w:rPr>
          <w:color w:val="000000"/>
          <w:szCs w:val="22"/>
          <w:lang w:val="lt-LT"/>
        </w:rPr>
        <w:t xml:space="preserve"> ląstelių kiekio sumažėjimas.</w:t>
      </w:r>
    </w:p>
    <w:p w14:paraId="31034857" w14:textId="77777777" w:rsidR="00ED3776" w:rsidRPr="001C3854" w:rsidRDefault="00ED3776" w:rsidP="00ED3776">
      <w:pPr>
        <w:spacing w:line="240" w:lineRule="auto"/>
        <w:rPr>
          <w:color w:val="000000"/>
          <w:szCs w:val="22"/>
          <w:lang w:val="lt-LT"/>
        </w:rPr>
      </w:pPr>
    </w:p>
    <w:p w14:paraId="65FB073F" w14:textId="77777777" w:rsidR="00ED3776" w:rsidRPr="00907883" w:rsidRDefault="00ED3776" w:rsidP="00ED3776">
      <w:pPr>
        <w:spacing w:line="240" w:lineRule="auto"/>
        <w:rPr>
          <w:color w:val="000000"/>
          <w:szCs w:val="22"/>
          <w:u w:val="single"/>
          <w:lang w:val="lt-LT"/>
        </w:rPr>
      </w:pPr>
      <w:r w:rsidRPr="00907883">
        <w:rPr>
          <w:color w:val="000000"/>
          <w:szCs w:val="22"/>
          <w:u w:val="single"/>
          <w:lang w:val="lt-LT"/>
        </w:rPr>
        <w:t>Kancerogeninis ir mutageninis poveikis</w:t>
      </w:r>
    </w:p>
    <w:p w14:paraId="6A51ED53" w14:textId="77777777" w:rsidR="00ED3776" w:rsidRPr="00907883" w:rsidRDefault="00ED3776" w:rsidP="00ED3776">
      <w:pPr>
        <w:spacing w:line="240" w:lineRule="auto"/>
        <w:rPr>
          <w:color w:val="000000"/>
          <w:szCs w:val="22"/>
          <w:lang w:val="lt-LT"/>
        </w:rPr>
      </w:pPr>
      <w:r w:rsidRPr="00907883">
        <w:rPr>
          <w:color w:val="000000"/>
          <w:szCs w:val="22"/>
          <w:lang w:val="lt-LT"/>
        </w:rPr>
        <w:t>Žiurkėms ir pelėms, kurioms su maistu amlodipinas buvo duodamas dvejus metus (koncentracija paskaičiuota taip, kad būtų gaunama 0,5, 1,25, ir 2,5 mg/kg dozė per parą) kancerogeninis poveikis nenustatytas. Didžiausia dozė (pelėms ji buvo panaši, o žiurkėms du kartus* viršijo didžiausią rekomenduojamą klinikinę dozę: 10 mg remiantis mg/m2 skaičiavimu) buvo panaši į didžiausią toleruojamą dozę pelėms, tačiau ne žiurkėms.</w:t>
      </w:r>
    </w:p>
    <w:p w14:paraId="640A8981" w14:textId="77777777" w:rsidR="00ED3776" w:rsidRPr="00907883" w:rsidRDefault="00ED3776" w:rsidP="00ED3776">
      <w:pPr>
        <w:spacing w:line="240" w:lineRule="auto"/>
        <w:rPr>
          <w:color w:val="000000"/>
          <w:szCs w:val="22"/>
          <w:lang w:val="lt-LT"/>
        </w:rPr>
      </w:pPr>
    </w:p>
    <w:p w14:paraId="0349F97A" w14:textId="77777777" w:rsidR="00ED3776" w:rsidRPr="00907883" w:rsidRDefault="00ED3776" w:rsidP="00ED3776">
      <w:pPr>
        <w:spacing w:line="240" w:lineRule="auto"/>
        <w:rPr>
          <w:color w:val="000000"/>
          <w:szCs w:val="22"/>
          <w:lang w:val="lt-LT"/>
        </w:rPr>
      </w:pPr>
      <w:r w:rsidRPr="00907883">
        <w:rPr>
          <w:color w:val="000000"/>
          <w:szCs w:val="22"/>
          <w:lang w:val="lt-LT"/>
        </w:rPr>
        <w:t>Mutageniškumo tyrimais nenustatytas vaistinio preparato poveikis genams ar chromosomoms.</w:t>
      </w:r>
    </w:p>
    <w:p w14:paraId="47F4681B" w14:textId="77777777" w:rsidR="00ED3776" w:rsidRPr="00907883" w:rsidRDefault="00ED3776" w:rsidP="00ED3776">
      <w:pPr>
        <w:spacing w:line="240" w:lineRule="auto"/>
        <w:rPr>
          <w:color w:val="000000"/>
          <w:szCs w:val="22"/>
          <w:lang w:val="lt-LT"/>
        </w:rPr>
      </w:pPr>
    </w:p>
    <w:p w14:paraId="064AA2CA" w14:textId="77777777" w:rsidR="00ED3776" w:rsidRPr="00907883" w:rsidRDefault="00ED3776" w:rsidP="00ED3776">
      <w:pPr>
        <w:spacing w:line="240" w:lineRule="auto"/>
        <w:rPr>
          <w:color w:val="000000"/>
          <w:szCs w:val="22"/>
          <w:lang w:val="lt-LT"/>
        </w:rPr>
      </w:pPr>
      <w:r w:rsidRPr="00907883">
        <w:rPr>
          <w:color w:val="000000"/>
          <w:szCs w:val="22"/>
          <w:lang w:val="lt-LT"/>
        </w:rPr>
        <w:lastRenderedPageBreak/>
        <w:t>*50 kg sveriančiam pacientui.</w:t>
      </w:r>
    </w:p>
    <w:p w14:paraId="7853D4BB" w14:textId="77777777" w:rsidR="00ED3776" w:rsidRPr="00907883" w:rsidRDefault="00ED3776" w:rsidP="00ED3776">
      <w:pPr>
        <w:spacing w:line="240" w:lineRule="auto"/>
        <w:rPr>
          <w:color w:val="000000"/>
          <w:szCs w:val="22"/>
          <w:lang w:val="lt-LT"/>
        </w:rPr>
      </w:pPr>
    </w:p>
    <w:p w14:paraId="4314F05C" w14:textId="77777777" w:rsidR="00ED3776" w:rsidRPr="00907883" w:rsidRDefault="00ED3776" w:rsidP="00ED3776">
      <w:pPr>
        <w:tabs>
          <w:tab w:val="clear" w:pos="567"/>
        </w:tabs>
        <w:spacing w:line="240" w:lineRule="auto"/>
        <w:rPr>
          <w:color w:val="000000"/>
          <w:szCs w:val="22"/>
          <w:lang w:val="lt-LT"/>
        </w:rPr>
      </w:pPr>
    </w:p>
    <w:p w14:paraId="1555DEF4" w14:textId="77777777" w:rsidR="00ED3776" w:rsidRPr="00EA1907" w:rsidRDefault="00ED3776" w:rsidP="00686E45">
      <w:pPr>
        <w:keepNext/>
        <w:tabs>
          <w:tab w:val="clear" w:pos="567"/>
        </w:tabs>
        <w:spacing w:line="240" w:lineRule="auto"/>
        <w:ind w:left="567" w:hanging="567"/>
        <w:rPr>
          <w:b/>
          <w:noProof/>
          <w:color w:val="000000"/>
          <w:szCs w:val="22"/>
          <w:lang w:val="lt-LT"/>
        </w:rPr>
      </w:pPr>
      <w:r w:rsidRPr="00EA1907">
        <w:rPr>
          <w:b/>
          <w:noProof/>
          <w:color w:val="000000"/>
          <w:szCs w:val="22"/>
          <w:lang w:val="lt-LT"/>
        </w:rPr>
        <w:t>6.</w:t>
      </w:r>
      <w:r w:rsidRPr="00EA1907">
        <w:rPr>
          <w:b/>
          <w:noProof/>
          <w:color w:val="000000"/>
          <w:szCs w:val="22"/>
          <w:lang w:val="lt-LT"/>
        </w:rPr>
        <w:tab/>
      </w:r>
      <w:r w:rsidRPr="00EA1907">
        <w:rPr>
          <w:b/>
          <w:caps/>
          <w:noProof/>
          <w:color w:val="000000"/>
          <w:szCs w:val="22"/>
          <w:lang w:val="lt-LT"/>
        </w:rPr>
        <w:t>farmacinė informacija</w:t>
      </w:r>
    </w:p>
    <w:p w14:paraId="1A56EED7" w14:textId="77777777" w:rsidR="00ED3776" w:rsidRPr="00EA1907" w:rsidRDefault="00ED3776" w:rsidP="00686E45">
      <w:pPr>
        <w:keepNext/>
        <w:tabs>
          <w:tab w:val="clear" w:pos="567"/>
        </w:tabs>
        <w:spacing w:line="240" w:lineRule="auto"/>
        <w:rPr>
          <w:noProof/>
          <w:color w:val="000000"/>
          <w:szCs w:val="22"/>
          <w:lang w:val="lt-LT"/>
        </w:rPr>
      </w:pPr>
    </w:p>
    <w:p w14:paraId="14156A6D" w14:textId="77777777" w:rsidR="00ED3776" w:rsidRPr="00EA1907" w:rsidRDefault="00ED3776" w:rsidP="00686E45">
      <w:pPr>
        <w:keepNext/>
        <w:tabs>
          <w:tab w:val="clear" w:pos="567"/>
        </w:tabs>
        <w:spacing w:line="240" w:lineRule="auto"/>
        <w:ind w:left="567" w:hanging="567"/>
        <w:rPr>
          <w:noProof/>
          <w:color w:val="000000"/>
          <w:szCs w:val="22"/>
          <w:lang w:val="lt-LT"/>
        </w:rPr>
      </w:pPr>
      <w:r w:rsidRPr="00EA1907">
        <w:rPr>
          <w:b/>
          <w:noProof/>
          <w:color w:val="000000"/>
          <w:szCs w:val="22"/>
          <w:lang w:val="lt-LT"/>
        </w:rPr>
        <w:t>6.1</w:t>
      </w:r>
      <w:r w:rsidRPr="00EA1907">
        <w:rPr>
          <w:b/>
          <w:noProof/>
          <w:color w:val="000000"/>
          <w:szCs w:val="22"/>
          <w:lang w:val="lt-LT"/>
        </w:rPr>
        <w:tab/>
        <w:t>Pagalbinių medžiagų sąrašas</w:t>
      </w:r>
    </w:p>
    <w:p w14:paraId="14A0938B" w14:textId="77777777" w:rsidR="00ED3776" w:rsidRPr="00EA1907" w:rsidRDefault="00ED3776" w:rsidP="00686E45">
      <w:pPr>
        <w:keepNext/>
        <w:tabs>
          <w:tab w:val="clear" w:pos="567"/>
        </w:tabs>
        <w:spacing w:line="240" w:lineRule="auto"/>
        <w:rPr>
          <w:iCs/>
          <w:noProof/>
          <w:color w:val="000000"/>
          <w:szCs w:val="22"/>
          <w:lang w:val="lt-LT"/>
        </w:rPr>
      </w:pPr>
    </w:p>
    <w:p w14:paraId="6F48FAF5" w14:textId="77777777" w:rsidR="00ED3776" w:rsidRPr="00EA1907" w:rsidRDefault="00ED3776" w:rsidP="00ED3776">
      <w:pPr>
        <w:tabs>
          <w:tab w:val="clear" w:pos="567"/>
        </w:tabs>
        <w:spacing w:line="240" w:lineRule="auto"/>
        <w:rPr>
          <w:iCs/>
          <w:noProof/>
          <w:color w:val="000000"/>
          <w:szCs w:val="22"/>
          <w:lang w:val="lt-LT"/>
        </w:rPr>
      </w:pPr>
      <w:r w:rsidRPr="00EA1907">
        <w:rPr>
          <w:iCs/>
          <w:noProof/>
          <w:color w:val="000000"/>
          <w:szCs w:val="22"/>
          <w:lang w:val="lt-LT"/>
        </w:rPr>
        <w:t>Mikrokristalinė celiuliozė</w:t>
      </w:r>
    </w:p>
    <w:p w14:paraId="5DD0836F" w14:textId="77777777" w:rsidR="00ED3776" w:rsidRPr="00EA1907" w:rsidRDefault="00ED3776" w:rsidP="00ED3776">
      <w:pPr>
        <w:tabs>
          <w:tab w:val="clear" w:pos="567"/>
        </w:tabs>
        <w:spacing w:line="240" w:lineRule="auto"/>
        <w:rPr>
          <w:iCs/>
          <w:noProof/>
          <w:color w:val="000000"/>
          <w:szCs w:val="22"/>
          <w:lang w:val="lt-LT"/>
        </w:rPr>
      </w:pPr>
      <w:r w:rsidRPr="00EA1907">
        <w:rPr>
          <w:iCs/>
          <w:noProof/>
          <w:color w:val="000000"/>
          <w:szCs w:val="22"/>
          <w:lang w:val="lt-LT"/>
        </w:rPr>
        <w:t>Bevandenis koloidinis silicio dioksidas</w:t>
      </w:r>
    </w:p>
    <w:p w14:paraId="234F3209" w14:textId="77777777" w:rsidR="00ED3776" w:rsidRPr="00EA1907" w:rsidRDefault="00ED3776" w:rsidP="00ED3776">
      <w:pPr>
        <w:tabs>
          <w:tab w:val="clear" w:pos="567"/>
        </w:tabs>
        <w:spacing w:line="240" w:lineRule="auto"/>
        <w:rPr>
          <w:iCs/>
          <w:noProof/>
          <w:color w:val="000000"/>
          <w:szCs w:val="22"/>
          <w:lang w:val="lt-LT"/>
        </w:rPr>
      </w:pPr>
      <w:r w:rsidRPr="00EA1907">
        <w:rPr>
          <w:iCs/>
          <w:noProof/>
          <w:color w:val="000000"/>
          <w:szCs w:val="22"/>
          <w:lang w:val="lt-LT"/>
        </w:rPr>
        <w:t>Magnio stearatas</w:t>
      </w:r>
    </w:p>
    <w:p w14:paraId="303F4EA6" w14:textId="77777777" w:rsidR="00ED3776" w:rsidRPr="00EA1907" w:rsidRDefault="00ED3776" w:rsidP="00ED3776">
      <w:pPr>
        <w:tabs>
          <w:tab w:val="clear" w:pos="567"/>
        </w:tabs>
        <w:spacing w:line="240" w:lineRule="auto"/>
        <w:rPr>
          <w:iCs/>
          <w:noProof/>
          <w:color w:val="000000"/>
          <w:szCs w:val="22"/>
          <w:lang w:val="lt-LT"/>
        </w:rPr>
      </w:pPr>
      <w:r w:rsidRPr="00EA1907">
        <w:rPr>
          <w:iCs/>
          <w:noProof/>
          <w:color w:val="000000"/>
          <w:szCs w:val="22"/>
          <w:lang w:val="lt-LT"/>
        </w:rPr>
        <w:t>Karboksimetilkrakmolo A natrio druska</w:t>
      </w:r>
    </w:p>
    <w:p w14:paraId="07B905CF" w14:textId="77777777" w:rsidR="00ED3776" w:rsidRPr="00EA1907" w:rsidRDefault="00ED3776" w:rsidP="00ED3776">
      <w:pPr>
        <w:tabs>
          <w:tab w:val="clear" w:pos="567"/>
        </w:tabs>
        <w:spacing w:line="240" w:lineRule="auto"/>
        <w:rPr>
          <w:iCs/>
          <w:noProof/>
          <w:color w:val="000000"/>
          <w:szCs w:val="22"/>
          <w:lang w:val="lt-LT"/>
        </w:rPr>
      </w:pPr>
    </w:p>
    <w:p w14:paraId="60207EF5" w14:textId="77777777" w:rsidR="00ED3776" w:rsidRPr="00EA1907" w:rsidRDefault="00ED3776" w:rsidP="00686E45">
      <w:pPr>
        <w:tabs>
          <w:tab w:val="clear" w:pos="567"/>
        </w:tabs>
        <w:spacing w:line="240" w:lineRule="auto"/>
        <w:ind w:left="567" w:hanging="567"/>
        <w:rPr>
          <w:noProof/>
          <w:color w:val="000000"/>
          <w:szCs w:val="22"/>
          <w:lang w:val="lt-LT"/>
        </w:rPr>
      </w:pPr>
      <w:r w:rsidRPr="00EA1907">
        <w:rPr>
          <w:b/>
          <w:noProof/>
          <w:color w:val="000000"/>
          <w:szCs w:val="22"/>
          <w:lang w:val="lt-LT"/>
        </w:rPr>
        <w:t>6.2</w:t>
      </w:r>
      <w:r w:rsidRPr="00EA1907">
        <w:rPr>
          <w:b/>
          <w:noProof/>
          <w:color w:val="000000"/>
          <w:szCs w:val="22"/>
          <w:lang w:val="lt-LT"/>
        </w:rPr>
        <w:tab/>
        <w:t>Nesuderinamumas</w:t>
      </w:r>
    </w:p>
    <w:p w14:paraId="59B37603" w14:textId="77777777" w:rsidR="00ED3776" w:rsidRPr="00EA1907" w:rsidRDefault="00ED3776" w:rsidP="00ED3776">
      <w:pPr>
        <w:tabs>
          <w:tab w:val="clear" w:pos="567"/>
        </w:tabs>
        <w:spacing w:line="240" w:lineRule="auto"/>
        <w:rPr>
          <w:noProof/>
          <w:color w:val="000000"/>
          <w:szCs w:val="22"/>
          <w:lang w:val="lt-LT"/>
        </w:rPr>
      </w:pPr>
    </w:p>
    <w:p w14:paraId="54C33857"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Duomenys nebūtini.</w:t>
      </w:r>
    </w:p>
    <w:p w14:paraId="605546FB" w14:textId="77777777" w:rsidR="00ED3776" w:rsidRPr="00EA1907" w:rsidRDefault="00ED3776" w:rsidP="00ED3776">
      <w:pPr>
        <w:tabs>
          <w:tab w:val="clear" w:pos="567"/>
        </w:tabs>
        <w:spacing w:line="240" w:lineRule="auto"/>
        <w:rPr>
          <w:noProof/>
          <w:color w:val="000000"/>
          <w:szCs w:val="22"/>
          <w:lang w:val="lt-LT"/>
        </w:rPr>
      </w:pPr>
    </w:p>
    <w:p w14:paraId="4291022B" w14:textId="77777777" w:rsidR="00ED3776" w:rsidRPr="00EA1907" w:rsidRDefault="00ED3776" w:rsidP="00686E45">
      <w:pPr>
        <w:tabs>
          <w:tab w:val="clear" w:pos="567"/>
        </w:tabs>
        <w:spacing w:line="240" w:lineRule="auto"/>
        <w:ind w:left="567" w:hanging="567"/>
        <w:rPr>
          <w:noProof/>
          <w:color w:val="000000"/>
          <w:szCs w:val="22"/>
          <w:lang w:val="lt-LT"/>
        </w:rPr>
      </w:pPr>
      <w:r w:rsidRPr="00EA1907">
        <w:rPr>
          <w:b/>
          <w:noProof/>
          <w:color w:val="000000"/>
          <w:szCs w:val="22"/>
          <w:lang w:val="lt-LT"/>
        </w:rPr>
        <w:t>6.3</w:t>
      </w:r>
      <w:r w:rsidRPr="00EA1907">
        <w:rPr>
          <w:b/>
          <w:noProof/>
          <w:color w:val="000000"/>
          <w:szCs w:val="22"/>
          <w:lang w:val="lt-LT"/>
        </w:rPr>
        <w:tab/>
        <w:t>Tinkamumo laikas</w:t>
      </w:r>
    </w:p>
    <w:p w14:paraId="500D168B" w14:textId="77777777" w:rsidR="00ED3776" w:rsidRPr="00EA1907" w:rsidRDefault="00ED3776" w:rsidP="00ED3776">
      <w:pPr>
        <w:tabs>
          <w:tab w:val="clear" w:pos="567"/>
        </w:tabs>
        <w:spacing w:line="240" w:lineRule="auto"/>
        <w:rPr>
          <w:noProof/>
          <w:color w:val="000000"/>
          <w:szCs w:val="22"/>
          <w:lang w:val="lt-LT"/>
        </w:rPr>
      </w:pPr>
    </w:p>
    <w:p w14:paraId="2126B40E"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5 metai.</w:t>
      </w:r>
    </w:p>
    <w:p w14:paraId="64D64397" w14:textId="77777777" w:rsidR="00ED3776" w:rsidRPr="00EA1907" w:rsidRDefault="00ED3776" w:rsidP="00ED3776">
      <w:pPr>
        <w:tabs>
          <w:tab w:val="clear" w:pos="567"/>
        </w:tabs>
        <w:spacing w:line="240" w:lineRule="auto"/>
        <w:rPr>
          <w:noProof/>
          <w:color w:val="000000"/>
          <w:szCs w:val="22"/>
          <w:lang w:val="lt-LT"/>
        </w:rPr>
      </w:pPr>
    </w:p>
    <w:p w14:paraId="0AEBF524" w14:textId="77777777" w:rsidR="00ED3776" w:rsidRPr="00EA1907" w:rsidRDefault="00ED3776" w:rsidP="00686E45">
      <w:pPr>
        <w:tabs>
          <w:tab w:val="clear" w:pos="567"/>
        </w:tabs>
        <w:spacing w:line="240" w:lineRule="auto"/>
        <w:ind w:left="567" w:hanging="567"/>
        <w:rPr>
          <w:noProof/>
          <w:color w:val="000000"/>
          <w:szCs w:val="22"/>
          <w:lang w:val="lt-LT"/>
        </w:rPr>
      </w:pPr>
      <w:r w:rsidRPr="00EA1907">
        <w:rPr>
          <w:b/>
          <w:noProof/>
          <w:color w:val="000000"/>
          <w:szCs w:val="22"/>
          <w:lang w:val="lt-LT"/>
        </w:rPr>
        <w:t>6.4</w:t>
      </w:r>
      <w:r w:rsidRPr="00EA1907">
        <w:rPr>
          <w:b/>
          <w:noProof/>
          <w:color w:val="000000"/>
          <w:szCs w:val="22"/>
          <w:lang w:val="lt-LT"/>
        </w:rPr>
        <w:tab/>
        <w:t>Specialios laikymo sąlygos</w:t>
      </w:r>
    </w:p>
    <w:p w14:paraId="19280E2B" w14:textId="77777777" w:rsidR="00ED3776" w:rsidRPr="00EA1907" w:rsidRDefault="00ED3776" w:rsidP="00ED3776">
      <w:pPr>
        <w:tabs>
          <w:tab w:val="clear" w:pos="567"/>
        </w:tabs>
        <w:spacing w:line="240" w:lineRule="auto"/>
        <w:rPr>
          <w:noProof/>
          <w:color w:val="000000"/>
          <w:szCs w:val="22"/>
          <w:lang w:val="lt-LT"/>
        </w:rPr>
      </w:pPr>
    </w:p>
    <w:p w14:paraId="30B441EB"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Lizdines plokšteles laikyti išorinėje dėžutėje, kad preparatas būtų apsaugotas nuo šviesos.</w:t>
      </w:r>
    </w:p>
    <w:p w14:paraId="0E5193FD" w14:textId="77777777" w:rsidR="00ED3776" w:rsidRPr="00EA1907" w:rsidRDefault="00ED3776" w:rsidP="00ED3776">
      <w:pPr>
        <w:tabs>
          <w:tab w:val="clear" w:pos="567"/>
        </w:tabs>
        <w:spacing w:line="240" w:lineRule="auto"/>
        <w:rPr>
          <w:noProof/>
          <w:color w:val="000000"/>
          <w:szCs w:val="22"/>
          <w:lang w:val="lt-LT"/>
        </w:rPr>
      </w:pPr>
    </w:p>
    <w:p w14:paraId="6AA70C8D" w14:textId="77777777" w:rsidR="00ED3776" w:rsidRPr="00EA1907" w:rsidRDefault="00ED3776" w:rsidP="00686E45">
      <w:pPr>
        <w:numPr>
          <w:ilvl w:val="1"/>
          <w:numId w:val="11"/>
        </w:numPr>
        <w:spacing w:line="240" w:lineRule="auto"/>
        <w:ind w:left="573" w:hanging="573"/>
        <w:rPr>
          <w:b/>
          <w:noProof/>
          <w:color w:val="000000"/>
          <w:szCs w:val="22"/>
          <w:lang w:val="lt-LT"/>
        </w:rPr>
      </w:pPr>
      <w:r w:rsidRPr="00EA1907">
        <w:rPr>
          <w:b/>
          <w:bCs/>
          <w:noProof/>
          <w:color w:val="000000"/>
          <w:szCs w:val="22"/>
          <w:lang w:val="lt-LT"/>
        </w:rPr>
        <w:t xml:space="preserve">Talpyklės pobūdis ir jos turinys </w:t>
      </w:r>
    </w:p>
    <w:p w14:paraId="25996D8B" w14:textId="77777777" w:rsidR="00ED3776" w:rsidRPr="00EA1907" w:rsidRDefault="00ED3776" w:rsidP="00ED3776">
      <w:pPr>
        <w:tabs>
          <w:tab w:val="clear" w:pos="567"/>
        </w:tabs>
        <w:spacing w:line="240" w:lineRule="auto"/>
        <w:rPr>
          <w:iCs/>
          <w:noProof/>
          <w:color w:val="000000"/>
          <w:szCs w:val="22"/>
          <w:lang w:val="lt-LT"/>
        </w:rPr>
      </w:pPr>
    </w:p>
    <w:p w14:paraId="0A0C2BB1" w14:textId="77777777" w:rsidR="00ED3776" w:rsidRPr="00EA1907" w:rsidRDefault="00ED3776" w:rsidP="00ED3776">
      <w:pPr>
        <w:tabs>
          <w:tab w:val="clear" w:pos="567"/>
        </w:tabs>
        <w:spacing w:line="240" w:lineRule="auto"/>
        <w:rPr>
          <w:iCs/>
          <w:noProof/>
          <w:color w:val="000000"/>
          <w:szCs w:val="22"/>
          <w:lang w:val="lt-LT"/>
        </w:rPr>
      </w:pPr>
      <w:r w:rsidRPr="00EA1907">
        <w:rPr>
          <w:iCs/>
          <w:noProof/>
          <w:color w:val="000000"/>
          <w:szCs w:val="22"/>
          <w:lang w:val="lt-LT"/>
        </w:rPr>
        <w:t>30, 60</w:t>
      </w:r>
      <w:r w:rsidR="00EE71D4">
        <w:rPr>
          <w:iCs/>
          <w:noProof/>
          <w:color w:val="000000"/>
          <w:szCs w:val="22"/>
          <w:lang w:val="lt-LT"/>
        </w:rPr>
        <w:t>, 90</w:t>
      </w:r>
      <w:r w:rsidRPr="00EA1907">
        <w:rPr>
          <w:iCs/>
          <w:noProof/>
          <w:color w:val="000000"/>
          <w:szCs w:val="22"/>
          <w:lang w:val="lt-LT"/>
        </w:rPr>
        <w:t xml:space="preserve"> arba 100 tablečių, supakuotų į PVC/PVdC/aliuminio lizdines plokšteles.</w:t>
      </w:r>
    </w:p>
    <w:p w14:paraId="0FF4CFA3" w14:textId="77777777" w:rsidR="00ED3776" w:rsidRPr="00EA1907" w:rsidRDefault="00ED3776" w:rsidP="00ED3776">
      <w:pPr>
        <w:tabs>
          <w:tab w:val="clear" w:pos="567"/>
        </w:tabs>
        <w:spacing w:line="240" w:lineRule="auto"/>
        <w:rPr>
          <w:iCs/>
          <w:noProof/>
          <w:color w:val="000000"/>
          <w:szCs w:val="22"/>
          <w:lang w:val="lt-LT"/>
        </w:rPr>
      </w:pPr>
    </w:p>
    <w:p w14:paraId="3DCE6BBE"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Gali būti tiekiamos ne visų dydžių pakuotės.</w:t>
      </w:r>
    </w:p>
    <w:p w14:paraId="33083576" w14:textId="77777777" w:rsidR="00ED3776" w:rsidRPr="00EA1907" w:rsidRDefault="00ED3776" w:rsidP="00ED3776">
      <w:pPr>
        <w:tabs>
          <w:tab w:val="clear" w:pos="567"/>
        </w:tabs>
        <w:spacing w:line="240" w:lineRule="auto"/>
        <w:rPr>
          <w:noProof/>
          <w:color w:val="000000"/>
          <w:szCs w:val="22"/>
          <w:lang w:val="lt-LT"/>
        </w:rPr>
      </w:pPr>
    </w:p>
    <w:p w14:paraId="5CF7B6BF" w14:textId="77777777" w:rsidR="00ED3776" w:rsidRPr="00EA1907" w:rsidRDefault="00ED3776" w:rsidP="00686E45">
      <w:pPr>
        <w:tabs>
          <w:tab w:val="clear" w:pos="567"/>
        </w:tabs>
        <w:spacing w:line="240" w:lineRule="auto"/>
        <w:ind w:left="567" w:hanging="567"/>
        <w:rPr>
          <w:noProof/>
          <w:color w:val="000000"/>
          <w:szCs w:val="22"/>
          <w:lang w:val="lt-LT"/>
        </w:rPr>
      </w:pPr>
      <w:r w:rsidRPr="00EA1907">
        <w:rPr>
          <w:b/>
          <w:noProof/>
          <w:color w:val="000000"/>
          <w:szCs w:val="22"/>
          <w:lang w:val="lt-LT"/>
        </w:rPr>
        <w:t>6.6</w:t>
      </w:r>
      <w:r w:rsidRPr="00EA1907">
        <w:rPr>
          <w:b/>
          <w:noProof/>
          <w:color w:val="000000"/>
          <w:szCs w:val="22"/>
          <w:lang w:val="lt-LT"/>
        </w:rPr>
        <w:tab/>
      </w:r>
      <w:r w:rsidRPr="00EA1907">
        <w:rPr>
          <w:rStyle w:val="Grietas"/>
          <w:color w:val="000000"/>
          <w:szCs w:val="22"/>
          <w:lang w:val="lt-LT"/>
        </w:rPr>
        <w:t>Specialūs reikalavimai atliekoms tvarkyti</w:t>
      </w:r>
    </w:p>
    <w:p w14:paraId="262AB726" w14:textId="77777777" w:rsidR="00ED3776" w:rsidRPr="00EA1907" w:rsidRDefault="00ED3776" w:rsidP="00ED3776">
      <w:pPr>
        <w:tabs>
          <w:tab w:val="clear" w:pos="567"/>
        </w:tabs>
        <w:spacing w:line="240" w:lineRule="auto"/>
        <w:rPr>
          <w:noProof/>
          <w:color w:val="000000"/>
          <w:szCs w:val="22"/>
          <w:lang w:val="lt-LT"/>
        </w:rPr>
      </w:pPr>
    </w:p>
    <w:p w14:paraId="4FC0E6A6"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Specialių reikalavimų nėra.</w:t>
      </w:r>
    </w:p>
    <w:p w14:paraId="365D50D6"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Nesuvartotą vaistinį preparatą ar atliekas reikia tvarkyti laikantis vietinių reikalavimų.</w:t>
      </w:r>
    </w:p>
    <w:p w14:paraId="34F2F61D" w14:textId="77777777" w:rsidR="00ED3776" w:rsidRPr="00EA1907" w:rsidRDefault="00ED3776" w:rsidP="00ED3776">
      <w:pPr>
        <w:tabs>
          <w:tab w:val="clear" w:pos="567"/>
        </w:tabs>
        <w:spacing w:line="240" w:lineRule="auto"/>
        <w:rPr>
          <w:noProof/>
          <w:color w:val="000000"/>
          <w:szCs w:val="22"/>
          <w:lang w:val="lt-LT"/>
        </w:rPr>
      </w:pPr>
    </w:p>
    <w:p w14:paraId="67D87E3D" w14:textId="77777777" w:rsidR="00ED3776" w:rsidRPr="00EA1907" w:rsidRDefault="00ED3776" w:rsidP="00ED3776">
      <w:pPr>
        <w:tabs>
          <w:tab w:val="clear" w:pos="567"/>
        </w:tabs>
        <w:spacing w:line="240" w:lineRule="auto"/>
        <w:rPr>
          <w:noProof/>
          <w:color w:val="000000"/>
          <w:szCs w:val="22"/>
          <w:lang w:val="lt-LT"/>
        </w:rPr>
      </w:pPr>
    </w:p>
    <w:p w14:paraId="776FE3D7" w14:textId="77777777" w:rsidR="00ED3776" w:rsidRPr="00EA1907" w:rsidRDefault="00ED3776" w:rsidP="00ED3776">
      <w:pPr>
        <w:tabs>
          <w:tab w:val="clear" w:pos="567"/>
        </w:tabs>
        <w:spacing w:line="240" w:lineRule="auto"/>
        <w:ind w:left="567" w:hanging="567"/>
        <w:rPr>
          <w:noProof/>
          <w:color w:val="000000"/>
          <w:szCs w:val="22"/>
          <w:lang w:val="lt-LT"/>
        </w:rPr>
      </w:pPr>
      <w:r w:rsidRPr="00EA1907">
        <w:rPr>
          <w:b/>
          <w:noProof/>
          <w:color w:val="000000"/>
          <w:szCs w:val="22"/>
          <w:lang w:val="lt-LT"/>
        </w:rPr>
        <w:t>7.</w:t>
      </w:r>
      <w:r w:rsidRPr="00EA1907">
        <w:rPr>
          <w:b/>
          <w:noProof/>
          <w:color w:val="000000"/>
          <w:szCs w:val="22"/>
          <w:lang w:val="lt-LT"/>
        </w:rPr>
        <w:tab/>
      </w:r>
      <w:r w:rsidRPr="00EA1907">
        <w:rPr>
          <w:b/>
          <w:caps/>
          <w:noProof/>
          <w:color w:val="000000"/>
          <w:szCs w:val="22"/>
          <w:lang w:val="lt-LT"/>
        </w:rPr>
        <w:t>REGISTRUOTOJAS</w:t>
      </w:r>
    </w:p>
    <w:p w14:paraId="1A84AEB6" w14:textId="77777777" w:rsidR="00ED3776" w:rsidRPr="00EA1907" w:rsidRDefault="00ED3776" w:rsidP="00ED3776">
      <w:pPr>
        <w:tabs>
          <w:tab w:val="clear" w:pos="567"/>
        </w:tabs>
        <w:spacing w:line="240" w:lineRule="auto"/>
        <w:rPr>
          <w:noProof/>
          <w:color w:val="000000"/>
          <w:szCs w:val="22"/>
          <w:lang w:val="lt-LT"/>
        </w:rPr>
      </w:pPr>
    </w:p>
    <w:p w14:paraId="6F2F3C7A"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Vitabalans Oy</w:t>
      </w:r>
    </w:p>
    <w:p w14:paraId="023015A7"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Varastokatu 8</w:t>
      </w:r>
    </w:p>
    <w:p w14:paraId="09BB4891"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FI-13500 Hämeenlinna</w:t>
      </w:r>
    </w:p>
    <w:p w14:paraId="70DB8C30"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Suomija</w:t>
      </w:r>
    </w:p>
    <w:p w14:paraId="319DF009"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Tel: +358 3 615 600</w:t>
      </w:r>
    </w:p>
    <w:p w14:paraId="130E557A"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Faks: +358 3 618 3130</w:t>
      </w:r>
    </w:p>
    <w:p w14:paraId="27F1D262" w14:textId="77777777" w:rsidR="00ED3776" w:rsidRPr="00EA1907" w:rsidRDefault="00ED3776" w:rsidP="00ED3776">
      <w:pPr>
        <w:tabs>
          <w:tab w:val="clear" w:pos="567"/>
        </w:tabs>
        <w:spacing w:line="240" w:lineRule="auto"/>
        <w:rPr>
          <w:noProof/>
          <w:color w:val="000000"/>
          <w:szCs w:val="22"/>
          <w:lang w:val="lt-LT"/>
        </w:rPr>
      </w:pPr>
    </w:p>
    <w:p w14:paraId="0320C1C3" w14:textId="77777777" w:rsidR="00ED3776" w:rsidRPr="00EA1907" w:rsidRDefault="00ED3776" w:rsidP="00ED3776">
      <w:pPr>
        <w:tabs>
          <w:tab w:val="clear" w:pos="567"/>
        </w:tabs>
        <w:spacing w:line="240" w:lineRule="auto"/>
        <w:rPr>
          <w:noProof/>
          <w:color w:val="000000"/>
          <w:szCs w:val="22"/>
          <w:lang w:val="lt-LT"/>
        </w:rPr>
      </w:pPr>
    </w:p>
    <w:p w14:paraId="1AB6063F" w14:textId="77777777" w:rsidR="00ED3776" w:rsidRPr="00EA1907" w:rsidRDefault="00ED3776" w:rsidP="00ED3776">
      <w:pPr>
        <w:tabs>
          <w:tab w:val="clear" w:pos="567"/>
        </w:tabs>
        <w:spacing w:line="240" w:lineRule="auto"/>
        <w:ind w:left="567" w:hanging="567"/>
        <w:rPr>
          <w:b/>
          <w:noProof/>
          <w:color w:val="000000"/>
          <w:szCs w:val="22"/>
          <w:lang w:val="lt-LT"/>
        </w:rPr>
      </w:pPr>
      <w:r w:rsidRPr="00EA1907">
        <w:rPr>
          <w:b/>
          <w:noProof/>
          <w:color w:val="000000"/>
          <w:szCs w:val="22"/>
          <w:lang w:val="lt-LT"/>
        </w:rPr>
        <w:t>8.</w:t>
      </w:r>
      <w:r w:rsidRPr="00EA1907">
        <w:rPr>
          <w:b/>
          <w:noProof/>
          <w:color w:val="000000"/>
          <w:szCs w:val="22"/>
          <w:lang w:val="lt-LT"/>
        </w:rPr>
        <w:tab/>
      </w:r>
      <w:r w:rsidRPr="00EA1907">
        <w:rPr>
          <w:b/>
          <w:caps/>
          <w:noProof/>
          <w:color w:val="000000"/>
          <w:szCs w:val="22"/>
          <w:lang w:val="lt-LT"/>
        </w:rPr>
        <w:t>REGISTRACIJOS PAŽYMĖJIMO numeris</w:t>
      </w:r>
      <w:r w:rsidRPr="00EA1907">
        <w:rPr>
          <w:b/>
          <w:noProof/>
          <w:color w:val="000000"/>
          <w:szCs w:val="22"/>
          <w:lang w:val="lt-LT"/>
        </w:rPr>
        <w:t xml:space="preserve"> </w:t>
      </w:r>
      <w:r w:rsidRPr="00EA1907">
        <w:rPr>
          <w:b/>
          <w:caps/>
          <w:noProof/>
          <w:color w:val="000000"/>
          <w:szCs w:val="22"/>
          <w:lang w:val="lt-LT"/>
        </w:rPr>
        <w:t>(-IAI)</w:t>
      </w:r>
    </w:p>
    <w:p w14:paraId="541A5F67" w14:textId="77777777" w:rsidR="00ED3776" w:rsidRPr="00EA1907" w:rsidRDefault="00ED3776" w:rsidP="00ED3776">
      <w:pPr>
        <w:tabs>
          <w:tab w:val="clear" w:pos="567"/>
        </w:tabs>
        <w:spacing w:line="240" w:lineRule="auto"/>
        <w:rPr>
          <w:noProof/>
          <w:color w:val="000000"/>
          <w:szCs w:val="22"/>
          <w:lang w:val="lt-LT"/>
        </w:rPr>
      </w:pPr>
    </w:p>
    <w:p w14:paraId="12CACBF6"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Amlodipine Vitabalans 5 mg</w:t>
      </w:r>
    </w:p>
    <w:p w14:paraId="08FF522B"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N30 – LT/1/11/2536/001</w:t>
      </w:r>
    </w:p>
    <w:p w14:paraId="45FFFF22" w14:textId="77777777" w:rsidR="00ED3776" w:rsidRDefault="00ED3776" w:rsidP="00ED3776">
      <w:pPr>
        <w:tabs>
          <w:tab w:val="clear" w:pos="567"/>
        </w:tabs>
        <w:spacing w:line="240" w:lineRule="auto"/>
        <w:rPr>
          <w:noProof/>
          <w:color w:val="000000"/>
          <w:szCs w:val="22"/>
          <w:lang w:val="lt-LT"/>
        </w:rPr>
      </w:pPr>
      <w:r w:rsidRPr="00EA1907">
        <w:rPr>
          <w:noProof/>
          <w:color w:val="000000"/>
          <w:szCs w:val="22"/>
          <w:lang w:val="lt-LT"/>
        </w:rPr>
        <w:t>N60 – LT/1/11/2536/002</w:t>
      </w:r>
    </w:p>
    <w:p w14:paraId="08EB8815" w14:textId="2699BE4A" w:rsidR="00EE71D4" w:rsidRPr="00EA1907" w:rsidRDefault="00EE71D4" w:rsidP="00ED3776">
      <w:pPr>
        <w:tabs>
          <w:tab w:val="clear" w:pos="567"/>
        </w:tabs>
        <w:spacing w:line="240" w:lineRule="auto"/>
        <w:rPr>
          <w:noProof/>
          <w:color w:val="000000"/>
          <w:szCs w:val="22"/>
          <w:lang w:val="lt-LT"/>
        </w:rPr>
      </w:pPr>
      <w:r w:rsidRPr="00EA1907">
        <w:rPr>
          <w:noProof/>
          <w:color w:val="000000"/>
          <w:szCs w:val="22"/>
          <w:lang w:val="lt-LT"/>
        </w:rPr>
        <w:t>N</w:t>
      </w:r>
      <w:r>
        <w:rPr>
          <w:noProof/>
          <w:color w:val="000000"/>
          <w:szCs w:val="22"/>
          <w:lang w:val="lt-LT"/>
        </w:rPr>
        <w:t>9</w:t>
      </w:r>
      <w:r w:rsidRPr="00EA1907">
        <w:rPr>
          <w:noProof/>
          <w:color w:val="000000"/>
          <w:szCs w:val="22"/>
          <w:lang w:val="lt-LT"/>
        </w:rPr>
        <w:t>0 – LT/1/11/2536/00</w:t>
      </w:r>
      <w:r w:rsidR="006960CF">
        <w:rPr>
          <w:noProof/>
          <w:color w:val="000000"/>
          <w:szCs w:val="22"/>
          <w:lang w:val="lt-LT"/>
        </w:rPr>
        <w:t>7</w:t>
      </w:r>
    </w:p>
    <w:p w14:paraId="4ED0411B"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N100 – LT/1/11/2536/003</w:t>
      </w:r>
    </w:p>
    <w:p w14:paraId="265E7A7B" w14:textId="77777777" w:rsidR="00ED3776" w:rsidRPr="00EA1907" w:rsidRDefault="00ED3776" w:rsidP="00ED3776">
      <w:pPr>
        <w:tabs>
          <w:tab w:val="clear" w:pos="567"/>
        </w:tabs>
        <w:spacing w:line="240" w:lineRule="auto"/>
        <w:rPr>
          <w:noProof/>
          <w:color w:val="000000"/>
          <w:szCs w:val="22"/>
          <w:lang w:val="lt-LT"/>
        </w:rPr>
      </w:pPr>
    </w:p>
    <w:p w14:paraId="118D9A14"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Amlodipine Vitabalans 10 mg</w:t>
      </w:r>
    </w:p>
    <w:p w14:paraId="005C9922"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N30 – LT1/11/2536/004</w:t>
      </w:r>
    </w:p>
    <w:p w14:paraId="7B6B52BD" w14:textId="77777777" w:rsidR="00ED3776" w:rsidRDefault="00ED3776" w:rsidP="00ED3776">
      <w:pPr>
        <w:tabs>
          <w:tab w:val="clear" w:pos="567"/>
        </w:tabs>
        <w:spacing w:line="240" w:lineRule="auto"/>
        <w:rPr>
          <w:noProof/>
          <w:color w:val="000000"/>
          <w:szCs w:val="22"/>
          <w:lang w:val="lt-LT"/>
        </w:rPr>
      </w:pPr>
      <w:r w:rsidRPr="00EA1907">
        <w:rPr>
          <w:noProof/>
          <w:color w:val="000000"/>
          <w:szCs w:val="22"/>
          <w:lang w:val="lt-LT"/>
        </w:rPr>
        <w:t>N60 – LT1/11/2536/005</w:t>
      </w:r>
    </w:p>
    <w:p w14:paraId="5F520F00" w14:textId="7325DCCB" w:rsidR="00EE71D4" w:rsidRPr="00EA1907" w:rsidRDefault="00EE71D4" w:rsidP="00ED3776">
      <w:pPr>
        <w:tabs>
          <w:tab w:val="clear" w:pos="567"/>
        </w:tabs>
        <w:spacing w:line="240" w:lineRule="auto"/>
        <w:rPr>
          <w:noProof/>
          <w:color w:val="000000"/>
          <w:szCs w:val="22"/>
          <w:lang w:val="lt-LT"/>
        </w:rPr>
      </w:pPr>
      <w:r w:rsidRPr="00EA1907">
        <w:rPr>
          <w:noProof/>
          <w:color w:val="000000"/>
          <w:szCs w:val="22"/>
          <w:lang w:val="lt-LT"/>
        </w:rPr>
        <w:lastRenderedPageBreak/>
        <w:t>N</w:t>
      </w:r>
      <w:r>
        <w:rPr>
          <w:noProof/>
          <w:color w:val="000000"/>
          <w:szCs w:val="22"/>
          <w:lang w:val="lt-LT"/>
        </w:rPr>
        <w:t>9</w:t>
      </w:r>
      <w:r w:rsidRPr="00EA1907">
        <w:rPr>
          <w:noProof/>
          <w:color w:val="000000"/>
          <w:szCs w:val="22"/>
          <w:lang w:val="lt-LT"/>
        </w:rPr>
        <w:t>0 – LT1/11/2536/00</w:t>
      </w:r>
      <w:r w:rsidR="006960CF">
        <w:rPr>
          <w:noProof/>
          <w:color w:val="000000"/>
          <w:szCs w:val="22"/>
          <w:lang w:val="lt-LT"/>
        </w:rPr>
        <w:t>8</w:t>
      </w:r>
    </w:p>
    <w:p w14:paraId="6A166244"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N100 – LT1/11/2536/006</w:t>
      </w:r>
    </w:p>
    <w:p w14:paraId="77C4C0C9" w14:textId="77777777" w:rsidR="00ED3776" w:rsidRPr="00EA1907" w:rsidRDefault="00ED3776" w:rsidP="00ED3776">
      <w:pPr>
        <w:tabs>
          <w:tab w:val="clear" w:pos="567"/>
        </w:tabs>
        <w:spacing w:line="240" w:lineRule="auto"/>
        <w:rPr>
          <w:noProof/>
          <w:color w:val="000000"/>
          <w:szCs w:val="22"/>
          <w:lang w:val="lt-LT"/>
        </w:rPr>
      </w:pPr>
    </w:p>
    <w:p w14:paraId="5224E969" w14:textId="77777777" w:rsidR="00ED3776" w:rsidRPr="00EA1907" w:rsidRDefault="00ED3776" w:rsidP="00ED3776">
      <w:pPr>
        <w:tabs>
          <w:tab w:val="clear" w:pos="567"/>
        </w:tabs>
        <w:spacing w:line="240" w:lineRule="auto"/>
        <w:rPr>
          <w:noProof/>
          <w:color w:val="000000"/>
          <w:szCs w:val="22"/>
          <w:lang w:val="lt-LT"/>
        </w:rPr>
      </w:pPr>
    </w:p>
    <w:p w14:paraId="6D1B4DDD" w14:textId="77777777" w:rsidR="00ED3776" w:rsidRPr="00EA1907" w:rsidRDefault="00ED3776" w:rsidP="00ED3776">
      <w:pPr>
        <w:tabs>
          <w:tab w:val="clear" w:pos="567"/>
        </w:tabs>
        <w:spacing w:line="240" w:lineRule="auto"/>
        <w:ind w:left="567" w:hanging="567"/>
        <w:rPr>
          <w:noProof/>
          <w:color w:val="000000"/>
          <w:szCs w:val="22"/>
          <w:lang w:val="lt-LT"/>
        </w:rPr>
      </w:pPr>
      <w:r w:rsidRPr="00EA1907">
        <w:rPr>
          <w:b/>
          <w:noProof/>
          <w:color w:val="000000"/>
          <w:szCs w:val="22"/>
          <w:lang w:val="lt-LT"/>
        </w:rPr>
        <w:t>9.</w:t>
      </w:r>
      <w:r w:rsidRPr="00EA1907">
        <w:rPr>
          <w:b/>
          <w:noProof/>
          <w:color w:val="000000"/>
          <w:szCs w:val="22"/>
          <w:lang w:val="lt-LT"/>
        </w:rPr>
        <w:tab/>
      </w:r>
      <w:r w:rsidRPr="00EA1907">
        <w:rPr>
          <w:b/>
          <w:caps/>
          <w:noProof/>
          <w:color w:val="000000"/>
          <w:szCs w:val="22"/>
          <w:lang w:val="lt-LT"/>
        </w:rPr>
        <w:t>REGISTRAVIMO / PERREGISTRAVIMO data</w:t>
      </w:r>
    </w:p>
    <w:p w14:paraId="4B8706A1" w14:textId="77777777" w:rsidR="00ED3776" w:rsidRPr="00EA1907" w:rsidRDefault="00ED3776" w:rsidP="00ED3776">
      <w:pPr>
        <w:tabs>
          <w:tab w:val="clear" w:pos="567"/>
        </w:tabs>
        <w:spacing w:line="240" w:lineRule="auto"/>
        <w:rPr>
          <w:noProof/>
          <w:color w:val="000000"/>
          <w:szCs w:val="22"/>
          <w:lang w:val="lt-LT"/>
        </w:rPr>
      </w:pPr>
    </w:p>
    <w:p w14:paraId="16162555" w14:textId="77777777" w:rsidR="00ED3776" w:rsidRPr="00EA1907" w:rsidRDefault="00ED3776" w:rsidP="00ED3776">
      <w:pPr>
        <w:tabs>
          <w:tab w:val="clear" w:pos="567"/>
        </w:tabs>
        <w:spacing w:line="240" w:lineRule="auto"/>
        <w:rPr>
          <w:noProof/>
          <w:color w:val="000000"/>
          <w:szCs w:val="22"/>
          <w:lang w:val="lt-LT"/>
        </w:rPr>
      </w:pPr>
      <w:r w:rsidRPr="00EA1907">
        <w:rPr>
          <w:noProof/>
          <w:color w:val="000000"/>
          <w:szCs w:val="22"/>
          <w:lang w:val="lt-LT"/>
        </w:rPr>
        <w:t xml:space="preserve">Registravimo data </w:t>
      </w:r>
      <w:r w:rsidRPr="005C00D9">
        <w:rPr>
          <w:noProof/>
          <w:color w:val="000000"/>
          <w:szCs w:val="22"/>
          <w:lang w:val="lt-LT"/>
        </w:rPr>
        <w:t>2011</w:t>
      </w:r>
      <w:r w:rsidRPr="00EA1907">
        <w:rPr>
          <w:noProof/>
          <w:color w:val="000000"/>
          <w:szCs w:val="22"/>
          <w:lang w:val="lt-LT"/>
        </w:rPr>
        <w:t> m. liepos mėn.</w:t>
      </w:r>
      <w:r w:rsidRPr="00EA1907">
        <w:rPr>
          <w:color w:val="000000"/>
          <w:szCs w:val="22"/>
          <w:lang w:val="lt-LT"/>
        </w:rPr>
        <w:t xml:space="preserve"> </w:t>
      </w:r>
      <w:r w:rsidRPr="00EA1907">
        <w:rPr>
          <w:noProof/>
          <w:color w:val="000000"/>
          <w:szCs w:val="22"/>
          <w:lang w:val="lt-LT"/>
        </w:rPr>
        <w:t>20 d.</w:t>
      </w:r>
    </w:p>
    <w:p w14:paraId="6AA2F55C" w14:textId="77777777" w:rsidR="00ED3776" w:rsidRPr="002213D4" w:rsidRDefault="00ED3776" w:rsidP="00ED3776">
      <w:pPr>
        <w:widowControl w:val="0"/>
        <w:tabs>
          <w:tab w:val="left" w:pos="2160"/>
        </w:tabs>
        <w:snapToGrid w:val="0"/>
        <w:rPr>
          <w:szCs w:val="22"/>
          <w:lang w:val="lt-LT"/>
        </w:rPr>
      </w:pPr>
      <w:r w:rsidRPr="005C00D9">
        <w:rPr>
          <w:noProof/>
          <w:snapToGrid w:val="0"/>
          <w:color w:val="000000"/>
          <w:szCs w:val="22"/>
          <w:lang w:val="lt-LT"/>
        </w:rPr>
        <w:t xml:space="preserve">Paskutinio perregistravimo data </w:t>
      </w:r>
      <w:r w:rsidRPr="002213D4">
        <w:rPr>
          <w:szCs w:val="22"/>
          <w:lang w:val="lt-LT"/>
        </w:rPr>
        <w:t>2016 m. spalio mėn. 11 d.</w:t>
      </w:r>
    </w:p>
    <w:p w14:paraId="08ABAF34" w14:textId="77777777" w:rsidR="00ED3776" w:rsidRPr="00EA1907" w:rsidRDefault="00ED3776" w:rsidP="00ED3776">
      <w:pPr>
        <w:tabs>
          <w:tab w:val="clear" w:pos="567"/>
        </w:tabs>
        <w:spacing w:line="240" w:lineRule="auto"/>
        <w:rPr>
          <w:noProof/>
          <w:color w:val="000000"/>
          <w:szCs w:val="22"/>
          <w:lang w:val="lt-LT"/>
        </w:rPr>
      </w:pPr>
    </w:p>
    <w:p w14:paraId="3D6D1D21" w14:textId="77777777" w:rsidR="00ED3776" w:rsidRPr="00EA1907" w:rsidRDefault="00ED3776" w:rsidP="00ED3776">
      <w:pPr>
        <w:tabs>
          <w:tab w:val="clear" w:pos="567"/>
          <w:tab w:val="left" w:pos="3381"/>
        </w:tabs>
        <w:spacing w:line="240" w:lineRule="auto"/>
        <w:rPr>
          <w:noProof/>
          <w:color w:val="000000"/>
          <w:szCs w:val="22"/>
          <w:lang w:val="lt-LT"/>
        </w:rPr>
      </w:pPr>
    </w:p>
    <w:p w14:paraId="1E036085" w14:textId="77777777" w:rsidR="00ED3776" w:rsidRPr="00EA1907" w:rsidRDefault="00ED3776" w:rsidP="00ED3776">
      <w:pPr>
        <w:tabs>
          <w:tab w:val="clear" w:pos="567"/>
        </w:tabs>
        <w:spacing w:line="240" w:lineRule="auto"/>
        <w:ind w:left="567" w:hanging="567"/>
        <w:rPr>
          <w:b/>
          <w:caps/>
          <w:noProof/>
          <w:color w:val="000000"/>
          <w:szCs w:val="22"/>
          <w:lang w:val="lt-LT"/>
        </w:rPr>
      </w:pPr>
      <w:r w:rsidRPr="00EA1907">
        <w:rPr>
          <w:b/>
          <w:noProof/>
          <w:color w:val="000000"/>
          <w:szCs w:val="22"/>
          <w:lang w:val="lt-LT"/>
        </w:rPr>
        <w:t>10.</w:t>
      </w:r>
      <w:r w:rsidRPr="00EA1907">
        <w:rPr>
          <w:b/>
          <w:noProof/>
          <w:color w:val="000000"/>
          <w:szCs w:val="22"/>
          <w:lang w:val="lt-LT"/>
        </w:rPr>
        <w:tab/>
      </w:r>
      <w:r w:rsidRPr="00EA1907">
        <w:rPr>
          <w:b/>
          <w:caps/>
          <w:noProof/>
          <w:color w:val="000000"/>
          <w:szCs w:val="22"/>
          <w:lang w:val="lt-LT"/>
        </w:rPr>
        <w:t>teksto peržiūros data</w:t>
      </w:r>
    </w:p>
    <w:p w14:paraId="029A8684" w14:textId="77777777" w:rsidR="00ED3776" w:rsidRPr="00EA1907" w:rsidRDefault="00ED3776" w:rsidP="00ED3776">
      <w:pPr>
        <w:tabs>
          <w:tab w:val="clear" w:pos="567"/>
        </w:tabs>
        <w:spacing w:line="240" w:lineRule="auto"/>
        <w:ind w:left="567" w:hanging="567"/>
        <w:rPr>
          <w:caps/>
          <w:noProof/>
          <w:color w:val="000000"/>
          <w:szCs w:val="22"/>
          <w:lang w:val="lt-LT"/>
        </w:rPr>
      </w:pPr>
    </w:p>
    <w:p w14:paraId="7D273244" w14:textId="51DF65A5" w:rsidR="00ED3776" w:rsidRPr="002213D4" w:rsidRDefault="00ED3776" w:rsidP="00ED3776">
      <w:pPr>
        <w:widowControl w:val="0"/>
        <w:tabs>
          <w:tab w:val="left" w:pos="2160"/>
        </w:tabs>
        <w:snapToGrid w:val="0"/>
        <w:rPr>
          <w:szCs w:val="22"/>
          <w:lang w:val="lt-LT"/>
        </w:rPr>
      </w:pPr>
      <w:r w:rsidRPr="002213D4">
        <w:rPr>
          <w:szCs w:val="22"/>
          <w:lang w:val="lt-LT"/>
        </w:rPr>
        <w:t>20</w:t>
      </w:r>
      <w:r w:rsidR="00EE71D4">
        <w:rPr>
          <w:szCs w:val="22"/>
          <w:lang w:val="lt-LT"/>
        </w:rPr>
        <w:t>2</w:t>
      </w:r>
      <w:r w:rsidR="001E1807">
        <w:rPr>
          <w:szCs w:val="22"/>
          <w:lang w:val="lt-LT"/>
        </w:rPr>
        <w:t>2</w:t>
      </w:r>
      <w:r w:rsidRPr="002213D4">
        <w:rPr>
          <w:szCs w:val="22"/>
          <w:lang w:val="lt-LT"/>
        </w:rPr>
        <w:t xml:space="preserve"> m. </w:t>
      </w:r>
      <w:r w:rsidR="001E1807" w:rsidRPr="001E1807">
        <w:rPr>
          <w:szCs w:val="22"/>
          <w:lang w:val="lt-LT"/>
        </w:rPr>
        <w:t>gruodžio</w:t>
      </w:r>
      <w:r>
        <w:rPr>
          <w:szCs w:val="22"/>
          <w:lang w:val="lt-LT"/>
        </w:rPr>
        <w:t xml:space="preserve"> </w:t>
      </w:r>
      <w:r w:rsidR="001E1807">
        <w:rPr>
          <w:szCs w:val="22"/>
          <w:lang w:val="lt-LT"/>
        </w:rPr>
        <w:t>1</w:t>
      </w:r>
      <w:r w:rsidR="00EE71D4">
        <w:rPr>
          <w:szCs w:val="22"/>
          <w:lang w:val="lt-LT"/>
        </w:rPr>
        <w:t>2</w:t>
      </w:r>
      <w:r w:rsidR="00EE71D4" w:rsidRPr="002213D4">
        <w:rPr>
          <w:szCs w:val="22"/>
          <w:lang w:val="lt-LT"/>
        </w:rPr>
        <w:t xml:space="preserve"> </w:t>
      </w:r>
      <w:r w:rsidRPr="002213D4">
        <w:rPr>
          <w:szCs w:val="22"/>
          <w:lang w:val="lt-LT"/>
        </w:rPr>
        <w:t>d.</w:t>
      </w:r>
    </w:p>
    <w:p w14:paraId="63C0635F" w14:textId="77777777" w:rsidR="00ED3776" w:rsidRPr="00EA1907" w:rsidRDefault="00ED3776" w:rsidP="00ED3776">
      <w:pPr>
        <w:tabs>
          <w:tab w:val="clear" w:pos="567"/>
        </w:tabs>
        <w:spacing w:line="240" w:lineRule="auto"/>
        <w:ind w:left="567" w:hanging="567"/>
        <w:rPr>
          <w:caps/>
          <w:noProof/>
          <w:color w:val="000000"/>
          <w:szCs w:val="22"/>
          <w:lang w:val="lt-LT"/>
        </w:rPr>
      </w:pPr>
    </w:p>
    <w:p w14:paraId="66B1306A" w14:textId="77777777" w:rsidR="00ED3776" w:rsidRPr="00EA1907" w:rsidRDefault="00ED3776" w:rsidP="00ED3776">
      <w:pPr>
        <w:spacing w:line="240" w:lineRule="auto"/>
        <w:rPr>
          <w:b/>
          <w:noProof/>
          <w:color w:val="000000"/>
          <w:szCs w:val="22"/>
          <w:lang w:val="lt-LT"/>
        </w:rPr>
      </w:pPr>
    </w:p>
    <w:p w14:paraId="369B4AD8" w14:textId="77777777" w:rsidR="00ED3776" w:rsidRPr="00EA1907" w:rsidRDefault="00ED3776" w:rsidP="00ED3776">
      <w:pPr>
        <w:spacing w:line="240" w:lineRule="auto"/>
        <w:rPr>
          <w:color w:val="000000"/>
          <w:szCs w:val="22"/>
          <w:lang w:val="lt-LT"/>
        </w:rPr>
      </w:pPr>
      <w:r w:rsidRPr="00EA1907">
        <w:rPr>
          <w:color w:val="000000"/>
          <w:szCs w:val="22"/>
          <w:lang w:val="lt-LT"/>
        </w:rPr>
        <w:t xml:space="preserve">Išsami informacija apie šį vaistinį preparatą pateikiama Valstybinės vaistų kontrolės tarnybos prie Lietuvos Respublikos sveikatos apsaugos ministerijos </w:t>
      </w:r>
      <w:r w:rsidRPr="00EA1907">
        <w:rPr>
          <w:noProof/>
          <w:color w:val="000000"/>
          <w:szCs w:val="22"/>
          <w:lang w:val="lt-LT"/>
        </w:rPr>
        <w:t>tinklalapyje</w:t>
      </w:r>
      <w:r w:rsidRPr="00EA1907">
        <w:rPr>
          <w:i/>
          <w:noProof/>
          <w:color w:val="000000"/>
          <w:szCs w:val="22"/>
          <w:lang w:val="lt-LT"/>
        </w:rPr>
        <w:t xml:space="preserve"> </w:t>
      </w:r>
      <w:hyperlink r:id="rId9" w:history="1">
        <w:r w:rsidRPr="000A79DC">
          <w:rPr>
            <w:rStyle w:val="Hipersaitas"/>
            <w:noProof/>
            <w:szCs w:val="22"/>
            <w:lang w:val="lt-LT"/>
          </w:rPr>
          <w:t>http://www.</w:t>
        </w:r>
        <w:r w:rsidRPr="000A79DC">
          <w:rPr>
            <w:rStyle w:val="Hipersaitas"/>
            <w:szCs w:val="22"/>
            <w:lang w:val="lt-LT"/>
          </w:rPr>
          <w:t>vvkt.lt</w:t>
        </w:r>
      </w:hyperlink>
      <w:r>
        <w:rPr>
          <w:szCs w:val="22"/>
          <w:lang w:val="lt-LT"/>
        </w:rPr>
        <w:t>.</w:t>
      </w:r>
    </w:p>
    <w:p w14:paraId="7E930F5D" w14:textId="77777777" w:rsidR="00ED3776" w:rsidRPr="00EA1907" w:rsidRDefault="00ED3776" w:rsidP="00343FF0">
      <w:pPr>
        <w:pStyle w:val="Pavadinimas"/>
      </w:pPr>
      <w:r w:rsidRPr="00EA1907">
        <w:br w:type="page"/>
      </w:r>
    </w:p>
    <w:p w14:paraId="6AC16D40" w14:textId="77777777" w:rsidR="00ED3776" w:rsidRPr="00EA1907" w:rsidRDefault="00ED3776" w:rsidP="00ED3776">
      <w:pPr>
        <w:spacing w:line="240" w:lineRule="auto"/>
        <w:rPr>
          <w:color w:val="000000"/>
          <w:szCs w:val="22"/>
          <w:lang w:val="lt-LT"/>
        </w:rPr>
      </w:pPr>
    </w:p>
    <w:p w14:paraId="198923DE" w14:textId="77777777" w:rsidR="00ED3776" w:rsidRPr="00EA1907" w:rsidRDefault="00ED3776" w:rsidP="00ED3776">
      <w:pPr>
        <w:spacing w:line="240" w:lineRule="auto"/>
        <w:rPr>
          <w:color w:val="000000"/>
          <w:szCs w:val="22"/>
          <w:lang w:val="lt-LT"/>
        </w:rPr>
      </w:pPr>
    </w:p>
    <w:p w14:paraId="3D31B98A" w14:textId="77777777" w:rsidR="00ED3776" w:rsidRPr="00EA1907" w:rsidRDefault="00ED3776" w:rsidP="00ED3776">
      <w:pPr>
        <w:spacing w:line="240" w:lineRule="auto"/>
        <w:rPr>
          <w:color w:val="000000"/>
          <w:szCs w:val="22"/>
          <w:lang w:val="lt-LT"/>
        </w:rPr>
      </w:pPr>
    </w:p>
    <w:p w14:paraId="37A7BE52" w14:textId="77777777" w:rsidR="00ED3776" w:rsidRPr="00EA1907" w:rsidRDefault="00ED3776" w:rsidP="00ED3776">
      <w:pPr>
        <w:spacing w:line="240" w:lineRule="auto"/>
        <w:rPr>
          <w:color w:val="000000"/>
          <w:szCs w:val="22"/>
          <w:lang w:val="lt-LT"/>
        </w:rPr>
      </w:pPr>
    </w:p>
    <w:p w14:paraId="393D2BCD" w14:textId="77777777" w:rsidR="00ED3776" w:rsidRPr="00EA1907" w:rsidRDefault="00ED3776" w:rsidP="00ED3776">
      <w:pPr>
        <w:spacing w:line="240" w:lineRule="auto"/>
        <w:rPr>
          <w:color w:val="000000"/>
          <w:szCs w:val="22"/>
          <w:lang w:val="lt-LT"/>
        </w:rPr>
      </w:pPr>
    </w:p>
    <w:p w14:paraId="7AC63368" w14:textId="77777777" w:rsidR="00ED3776" w:rsidRPr="00EA1907" w:rsidRDefault="00ED3776" w:rsidP="00ED3776">
      <w:pPr>
        <w:spacing w:line="240" w:lineRule="auto"/>
        <w:rPr>
          <w:color w:val="000000"/>
          <w:szCs w:val="22"/>
          <w:lang w:val="lt-LT"/>
        </w:rPr>
      </w:pPr>
    </w:p>
    <w:p w14:paraId="20AF181E" w14:textId="77777777" w:rsidR="00ED3776" w:rsidRPr="00EA1907" w:rsidRDefault="00ED3776" w:rsidP="00ED3776">
      <w:pPr>
        <w:spacing w:line="240" w:lineRule="auto"/>
        <w:rPr>
          <w:color w:val="000000"/>
          <w:szCs w:val="22"/>
          <w:lang w:val="lt-LT"/>
        </w:rPr>
      </w:pPr>
    </w:p>
    <w:p w14:paraId="783CE9C6" w14:textId="77777777" w:rsidR="00ED3776" w:rsidRPr="00EA1907" w:rsidRDefault="00ED3776" w:rsidP="00ED3776">
      <w:pPr>
        <w:spacing w:line="240" w:lineRule="auto"/>
        <w:rPr>
          <w:color w:val="000000"/>
          <w:szCs w:val="22"/>
          <w:lang w:val="lt-LT"/>
        </w:rPr>
      </w:pPr>
    </w:p>
    <w:p w14:paraId="53E13795" w14:textId="77777777" w:rsidR="00ED3776" w:rsidRPr="00EA1907" w:rsidRDefault="00ED3776" w:rsidP="00ED3776">
      <w:pPr>
        <w:spacing w:line="240" w:lineRule="auto"/>
        <w:rPr>
          <w:color w:val="000000"/>
          <w:szCs w:val="22"/>
          <w:lang w:val="lt-LT"/>
        </w:rPr>
      </w:pPr>
    </w:p>
    <w:p w14:paraId="021E2347" w14:textId="77777777" w:rsidR="00ED3776" w:rsidRPr="00EA1907" w:rsidRDefault="00ED3776" w:rsidP="00ED3776">
      <w:pPr>
        <w:spacing w:line="240" w:lineRule="auto"/>
        <w:rPr>
          <w:color w:val="000000"/>
          <w:szCs w:val="22"/>
          <w:lang w:val="lt-LT"/>
        </w:rPr>
      </w:pPr>
    </w:p>
    <w:p w14:paraId="593C0D98" w14:textId="77777777" w:rsidR="00ED3776" w:rsidRPr="00EA1907" w:rsidRDefault="00ED3776" w:rsidP="00ED3776">
      <w:pPr>
        <w:spacing w:line="240" w:lineRule="auto"/>
        <w:rPr>
          <w:color w:val="000000"/>
          <w:szCs w:val="22"/>
          <w:lang w:val="lt-LT"/>
        </w:rPr>
      </w:pPr>
    </w:p>
    <w:p w14:paraId="6FE25FE7" w14:textId="77777777" w:rsidR="00ED3776" w:rsidRPr="00EA1907" w:rsidRDefault="00ED3776" w:rsidP="00ED3776">
      <w:pPr>
        <w:spacing w:line="240" w:lineRule="auto"/>
        <w:rPr>
          <w:color w:val="000000"/>
          <w:szCs w:val="22"/>
          <w:lang w:val="lt-LT"/>
        </w:rPr>
      </w:pPr>
    </w:p>
    <w:p w14:paraId="5A861009" w14:textId="77777777" w:rsidR="00ED3776" w:rsidRPr="00EA1907" w:rsidRDefault="00ED3776" w:rsidP="00ED3776">
      <w:pPr>
        <w:spacing w:line="240" w:lineRule="auto"/>
        <w:rPr>
          <w:color w:val="000000"/>
          <w:szCs w:val="22"/>
          <w:lang w:val="lt-LT"/>
        </w:rPr>
      </w:pPr>
    </w:p>
    <w:p w14:paraId="6422117E" w14:textId="77777777" w:rsidR="00ED3776" w:rsidRPr="00EA1907" w:rsidRDefault="00ED3776" w:rsidP="00ED3776">
      <w:pPr>
        <w:spacing w:line="240" w:lineRule="auto"/>
        <w:rPr>
          <w:color w:val="000000"/>
          <w:szCs w:val="22"/>
          <w:lang w:val="lt-LT"/>
        </w:rPr>
      </w:pPr>
    </w:p>
    <w:p w14:paraId="0A060204" w14:textId="77777777" w:rsidR="00ED3776" w:rsidRPr="00EA1907" w:rsidRDefault="00ED3776" w:rsidP="00ED3776">
      <w:pPr>
        <w:spacing w:line="240" w:lineRule="auto"/>
        <w:rPr>
          <w:color w:val="000000"/>
          <w:szCs w:val="22"/>
          <w:lang w:val="lt-LT"/>
        </w:rPr>
      </w:pPr>
    </w:p>
    <w:p w14:paraId="238814DE" w14:textId="77777777" w:rsidR="00ED3776" w:rsidRPr="00EA1907" w:rsidRDefault="00ED3776" w:rsidP="00ED3776">
      <w:pPr>
        <w:spacing w:line="240" w:lineRule="auto"/>
        <w:rPr>
          <w:color w:val="000000"/>
          <w:szCs w:val="22"/>
          <w:lang w:val="lt-LT"/>
        </w:rPr>
      </w:pPr>
    </w:p>
    <w:p w14:paraId="36955214" w14:textId="77777777" w:rsidR="00ED3776" w:rsidRPr="00EA1907" w:rsidRDefault="00ED3776" w:rsidP="00ED3776">
      <w:pPr>
        <w:spacing w:line="240" w:lineRule="auto"/>
        <w:rPr>
          <w:color w:val="000000"/>
          <w:szCs w:val="22"/>
          <w:lang w:val="lt-LT"/>
        </w:rPr>
      </w:pPr>
    </w:p>
    <w:p w14:paraId="197AA368" w14:textId="77777777" w:rsidR="00ED3776" w:rsidRPr="00EA1907" w:rsidRDefault="00ED3776" w:rsidP="00ED3776">
      <w:pPr>
        <w:spacing w:line="240" w:lineRule="auto"/>
        <w:rPr>
          <w:color w:val="000000"/>
          <w:szCs w:val="22"/>
          <w:lang w:val="lt-LT"/>
        </w:rPr>
      </w:pPr>
    </w:p>
    <w:p w14:paraId="10DB93F7" w14:textId="77777777" w:rsidR="00ED3776" w:rsidRPr="00EA1907" w:rsidRDefault="00ED3776" w:rsidP="00ED3776">
      <w:pPr>
        <w:spacing w:line="240" w:lineRule="auto"/>
        <w:rPr>
          <w:color w:val="000000"/>
          <w:szCs w:val="22"/>
          <w:lang w:val="lt-LT"/>
        </w:rPr>
      </w:pPr>
    </w:p>
    <w:p w14:paraId="52C833A3" w14:textId="77777777" w:rsidR="00ED3776" w:rsidRPr="00EA1907" w:rsidRDefault="00ED3776" w:rsidP="00ED3776">
      <w:pPr>
        <w:spacing w:line="240" w:lineRule="auto"/>
        <w:rPr>
          <w:color w:val="000000"/>
          <w:szCs w:val="22"/>
          <w:lang w:val="lt-LT"/>
        </w:rPr>
      </w:pPr>
    </w:p>
    <w:p w14:paraId="6571C3F0" w14:textId="77777777" w:rsidR="00ED3776" w:rsidRPr="00EA1907" w:rsidRDefault="00ED3776" w:rsidP="00ED3776">
      <w:pPr>
        <w:spacing w:line="240" w:lineRule="auto"/>
        <w:rPr>
          <w:color w:val="000000"/>
          <w:szCs w:val="22"/>
          <w:lang w:val="lt-LT"/>
        </w:rPr>
      </w:pPr>
    </w:p>
    <w:p w14:paraId="5876B237" w14:textId="77777777" w:rsidR="00ED3776" w:rsidRDefault="00ED3776" w:rsidP="00ED3776">
      <w:pPr>
        <w:spacing w:line="240" w:lineRule="auto"/>
        <w:rPr>
          <w:color w:val="000000"/>
          <w:szCs w:val="22"/>
          <w:lang w:val="lt-LT"/>
        </w:rPr>
      </w:pPr>
    </w:p>
    <w:p w14:paraId="5C9FD4A0" w14:textId="77777777" w:rsidR="00ED3776" w:rsidRPr="00EA1907" w:rsidRDefault="00ED3776" w:rsidP="00ED3776">
      <w:pPr>
        <w:spacing w:line="240" w:lineRule="auto"/>
        <w:rPr>
          <w:color w:val="000000"/>
          <w:szCs w:val="22"/>
          <w:lang w:val="lt-LT"/>
        </w:rPr>
      </w:pPr>
    </w:p>
    <w:p w14:paraId="7AACE67F" w14:textId="77777777" w:rsidR="00ED3776" w:rsidRPr="00686E45" w:rsidRDefault="00ED3776" w:rsidP="00343FF0">
      <w:pPr>
        <w:pStyle w:val="TTEMEASMCA"/>
        <w:rPr>
          <w:lang w:val="lt-LT"/>
        </w:rPr>
      </w:pPr>
      <w:bookmarkStart w:id="1" w:name="_Toc129243128"/>
      <w:bookmarkStart w:id="2" w:name="_Toc129243253"/>
      <w:r w:rsidRPr="00686E45">
        <w:rPr>
          <w:lang w:val="lt-LT"/>
        </w:rPr>
        <w:t>II PRIEDAS</w:t>
      </w:r>
      <w:bookmarkEnd w:id="1"/>
      <w:bookmarkEnd w:id="2"/>
    </w:p>
    <w:p w14:paraId="56139750" w14:textId="77777777" w:rsidR="00ED3776" w:rsidRPr="00686E45" w:rsidRDefault="00ED3776" w:rsidP="00343FF0">
      <w:pPr>
        <w:pStyle w:val="TTEMEASMCA"/>
        <w:rPr>
          <w:lang w:val="lt-LT"/>
        </w:rPr>
      </w:pPr>
    </w:p>
    <w:p w14:paraId="48A0B799" w14:textId="77777777" w:rsidR="00ED3776" w:rsidRPr="00686E45" w:rsidRDefault="00ED3776" w:rsidP="00343FF0">
      <w:pPr>
        <w:pStyle w:val="TTEMEASMCA"/>
        <w:rPr>
          <w:lang w:val="lt-LT"/>
        </w:rPr>
      </w:pPr>
      <w:r w:rsidRPr="00686E45">
        <w:rPr>
          <w:lang w:val="lt-LT"/>
        </w:rPr>
        <w:t>REGISTRACIJOS SĄLYGOS</w:t>
      </w:r>
    </w:p>
    <w:p w14:paraId="58B032C3" w14:textId="77777777" w:rsidR="00ED3776" w:rsidRPr="00EA1907" w:rsidRDefault="00ED3776" w:rsidP="00ED3776">
      <w:pPr>
        <w:pStyle w:val="BTEMEASMCA"/>
        <w:rPr>
          <w:noProof w:val="0"/>
          <w:color w:val="000000"/>
          <w:sz w:val="22"/>
          <w:szCs w:val="22"/>
        </w:rPr>
      </w:pPr>
    </w:p>
    <w:p w14:paraId="7A9835EF" w14:textId="77777777" w:rsidR="00ED3776" w:rsidRPr="00EA1907" w:rsidRDefault="00ED3776" w:rsidP="00ED3776">
      <w:pPr>
        <w:pStyle w:val="BTAnIIEMEASMCA"/>
        <w:rPr>
          <w:color w:val="000000"/>
          <w:highlight w:val="yellow"/>
          <w:lang w:val="lt-LT"/>
        </w:rPr>
      </w:pPr>
      <w:r w:rsidRPr="00EA1907">
        <w:rPr>
          <w:color w:val="000000"/>
          <w:lang w:val="lt-LT"/>
        </w:rPr>
        <w:t>A.</w:t>
      </w:r>
      <w:r w:rsidRPr="00EA1907">
        <w:rPr>
          <w:color w:val="000000"/>
          <w:lang w:val="lt-LT"/>
        </w:rPr>
        <w:tab/>
        <w:t>GAMINTOJAS (-AI), ATSAKINGAS (-I) UŽ SERIJŲ IŠLEIDIMĄ</w:t>
      </w:r>
    </w:p>
    <w:p w14:paraId="3C59FC86" w14:textId="77777777" w:rsidR="00ED3776" w:rsidRPr="00EA1907" w:rsidRDefault="00ED3776" w:rsidP="00ED3776">
      <w:pPr>
        <w:pStyle w:val="BTEMEASMCA"/>
        <w:rPr>
          <w:noProof w:val="0"/>
          <w:color w:val="000000"/>
          <w:sz w:val="22"/>
          <w:szCs w:val="22"/>
          <w:highlight w:val="yellow"/>
        </w:rPr>
      </w:pPr>
    </w:p>
    <w:p w14:paraId="63396D54" w14:textId="77777777" w:rsidR="00ED3776" w:rsidRPr="00EA1907" w:rsidRDefault="00ED3776" w:rsidP="00ED3776">
      <w:pPr>
        <w:pStyle w:val="BTAnIIEMEASMCA"/>
        <w:rPr>
          <w:color w:val="000000"/>
          <w:lang w:val="lt-LT"/>
        </w:rPr>
      </w:pPr>
      <w:r w:rsidRPr="00EA1907">
        <w:rPr>
          <w:color w:val="000000"/>
          <w:lang w:val="lt-LT"/>
        </w:rPr>
        <w:t>B.</w:t>
      </w:r>
      <w:r w:rsidRPr="00EA1907">
        <w:rPr>
          <w:color w:val="000000"/>
          <w:lang w:val="lt-LT"/>
        </w:rPr>
        <w:tab/>
        <w:t>TIEKIMO IR VARTOJIMO SĄLYGOS AR APRIBOJIMAI</w:t>
      </w:r>
    </w:p>
    <w:p w14:paraId="2D2428C0" w14:textId="77777777" w:rsidR="00ED3776" w:rsidRPr="00EA1907" w:rsidRDefault="00ED3776" w:rsidP="00ED3776">
      <w:pPr>
        <w:pStyle w:val="Pagrindinistekstas"/>
        <w:rPr>
          <w:color w:val="000000"/>
          <w:sz w:val="22"/>
          <w:szCs w:val="22"/>
          <w:lang w:val="lt-LT"/>
        </w:rPr>
      </w:pPr>
    </w:p>
    <w:p w14:paraId="5F3C238B" w14:textId="77777777" w:rsidR="00ED3776" w:rsidRPr="00EA1907" w:rsidRDefault="00ED3776" w:rsidP="00686E45">
      <w:pPr>
        <w:pStyle w:val="Pavadinimas"/>
      </w:pPr>
      <w:r w:rsidRPr="00EA1907">
        <w:br w:type="page"/>
      </w:r>
      <w:r w:rsidRPr="00EA1907">
        <w:lastRenderedPageBreak/>
        <w:t>A.</w:t>
      </w:r>
      <w:r w:rsidRPr="00EA1907">
        <w:tab/>
        <w:t>GAMINTOJAS (-AI), ATSAKINGAS (-I)</w:t>
      </w:r>
      <w:r>
        <w:rPr>
          <w:lang w:val="lt-LT"/>
        </w:rPr>
        <w:t xml:space="preserve"> </w:t>
      </w:r>
      <w:r w:rsidRPr="00EA1907">
        <w:t>UŽ SERIJŲ IŠLEIDIMĄ</w:t>
      </w:r>
    </w:p>
    <w:p w14:paraId="212C6483" w14:textId="77777777" w:rsidR="00ED3776" w:rsidRPr="00EA1907" w:rsidRDefault="00ED3776" w:rsidP="00ED3776">
      <w:pPr>
        <w:pStyle w:val="Pagrindinistekstas"/>
        <w:rPr>
          <w:i w:val="0"/>
          <w:color w:val="000000"/>
          <w:sz w:val="22"/>
          <w:szCs w:val="22"/>
          <w:lang w:val="lt-LT"/>
        </w:rPr>
      </w:pPr>
    </w:p>
    <w:p w14:paraId="3F18C756" w14:textId="77777777" w:rsidR="00ED3776" w:rsidRDefault="00ED3776" w:rsidP="00ED3776">
      <w:pPr>
        <w:pStyle w:val="Pagrindinistekstas"/>
        <w:rPr>
          <w:i w:val="0"/>
          <w:color w:val="000000"/>
          <w:sz w:val="22"/>
          <w:szCs w:val="22"/>
          <w:u w:val="single"/>
          <w:lang w:val="lt-LT"/>
        </w:rPr>
      </w:pPr>
      <w:r w:rsidRPr="00EA1907">
        <w:rPr>
          <w:i w:val="0"/>
          <w:color w:val="000000"/>
          <w:sz w:val="22"/>
          <w:szCs w:val="22"/>
          <w:u w:val="single"/>
          <w:lang w:val="lt-LT"/>
        </w:rPr>
        <w:t>Gamintojo (-ų), atsakingo (-ų) už serijų išleidimą, pavadinimas (-ai) ir adresas (-ai)</w:t>
      </w:r>
    </w:p>
    <w:p w14:paraId="34A40E9A" w14:textId="77777777" w:rsidR="00ED3776" w:rsidRPr="00EA1907" w:rsidRDefault="00ED3776" w:rsidP="00ED3776">
      <w:pPr>
        <w:pStyle w:val="Pagrindinistekstas"/>
        <w:rPr>
          <w:i w:val="0"/>
          <w:color w:val="000000"/>
          <w:sz w:val="22"/>
          <w:szCs w:val="22"/>
          <w:lang w:val="lt-LT"/>
        </w:rPr>
      </w:pPr>
    </w:p>
    <w:p w14:paraId="14D0F40D" w14:textId="77777777" w:rsidR="00ED3776" w:rsidRPr="00EA1907" w:rsidRDefault="00ED3776" w:rsidP="00ED3776">
      <w:pPr>
        <w:spacing w:line="240" w:lineRule="auto"/>
        <w:rPr>
          <w:color w:val="000000"/>
          <w:szCs w:val="22"/>
          <w:lang w:val="lt-LT"/>
        </w:rPr>
      </w:pPr>
      <w:r w:rsidRPr="00EA1907">
        <w:rPr>
          <w:color w:val="000000"/>
          <w:szCs w:val="22"/>
          <w:lang w:val="lt-LT"/>
        </w:rPr>
        <w:t>Vitabalans Oy</w:t>
      </w:r>
    </w:p>
    <w:p w14:paraId="2F2F62DA" w14:textId="77777777" w:rsidR="00ED3776" w:rsidRPr="00EA1907" w:rsidRDefault="00ED3776" w:rsidP="00ED3776">
      <w:pPr>
        <w:spacing w:line="240" w:lineRule="auto"/>
        <w:rPr>
          <w:color w:val="000000"/>
          <w:szCs w:val="22"/>
          <w:lang w:val="lt-LT"/>
        </w:rPr>
      </w:pPr>
      <w:r w:rsidRPr="00EA1907">
        <w:rPr>
          <w:color w:val="000000"/>
          <w:szCs w:val="22"/>
          <w:lang w:val="lt-LT"/>
        </w:rPr>
        <w:t>Varastokatu 8</w:t>
      </w:r>
    </w:p>
    <w:p w14:paraId="47F00DA7" w14:textId="77777777" w:rsidR="00ED3776" w:rsidRPr="00EA1907" w:rsidRDefault="00ED3776" w:rsidP="00ED3776">
      <w:pPr>
        <w:spacing w:line="240" w:lineRule="auto"/>
        <w:rPr>
          <w:color w:val="000000"/>
          <w:szCs w:val="22"/>
          <w:lang w:val="lt-LT"/>
        </w:rPr>
      </w:pPr>
      <w:r w:rsidRPr="00EA1907">
        <w:rPr>
          <w:color w:val="000000"/>
          <w:szCs w:val="22"/>
          <w:lang w:val="lt-LT"/>
        </w:rPr>
        <w:t>FI-13500 Hämeenlinna</w:t>
      </w:r>
    </w:p>
    <w:p w14:paraId="5F488BF2" w14:textId="77777777" w:rsidR="00ED3776" w:rsidRPr="00EA1907" w:rsidRDefault="00ED3776" w:rsidP="00ED3776">
      <w:pPr>
        <w:spacing w:line="240" w:lineRule="auto"/>
        <w:rPr>
          <w:b/>
          <w:color w:val="000000"/>
          <w:szCs w:val="22"/>
          <w:lang w:val="lt-LT"/>
        </w:rPr>
      </w:pPr>
      <w:r w:rsidRPr="00EA1907">
        <w:rPr>
          <w:color w:val="000000"/>
          <w:szCs w:val="22"/>
          <w:lang w:val="lt-LT"/>
        </w:rPr>
        <w:t>Suomija</w:t>
      </w:r>
    </w:p>
    <w:p w14:paraId="7D2D994E" w14:textId="77777777" w:rsidR="00ED3776" w:rsidRPr="00EA1907" w:rsidRDefault="00ED3776" w:rsidP="00ED3776">
      <w:pPr>
        <w:pStyle w:val="Pagrindinistekstas"/>
        <w:rPr>
          <w:b/>
          <w:i w:val="0"/>
          <w:color w:val="000000"/>
          <w:sz w:val="22"/>
          <w:szCs w:val="22"/>
          <w:lang w:val="lt-LT"/>
        </w:rPr>
      </w:pPr>
    </w:p>
    <w:p w14:paraId="595F2FBC" w14:textId="77777777" w:rsidR="00ED3776" w:rsidRPr="00EA1907" w:rsidRDefault="00ED3776" w:rsidP="00ED3776">
      <w:pPr>
        <w:pStyle w:val="Pagrindinistekstas"/>
        <w:rPr>
          <w:b/>
          <w:i w:val="0"/>
          <w:color w:val="000000"/>
          <w:sz w:val="22"/>
          <w:szCs w:val="22"/>
          <w:lang w:val="lt-LT"/>
        </w:rPr>
      </w:pPr>
    </w:p>
    <w:p w14:paraId="33B71671" w14:textId="77777777" w:rsidR="00ED3776" w:rsidRPr="00EA1907" w:rsidRDefault="00ED3776" w:rsidP="00ED3776">
      <w:pPr>
        <w:spacing w:line="240" w:lineRule="auto"/>
        <w:ind w:left="567" w:hanging="567"/>
        <w:rPr>
          <w:color w:val="000000"/>
          <w:szCs w:val="22"/>
          <w:lang w:val="lt-LT"/>
        </w:rPr>
      </w:pPr>
      <w:r w:rsidRPr="00EA1907">
        <w:rPr>
          <w:b/>
          <w:color w:val="000000"/>
          <w:szCs w:val="22"/>
          <w:lang w:val="lt-LT"/>
        </w:rPr>
        <w:t>B.</w:t>
      </w:r>
      <w:r w:rsidRPr="00EA1907">
        <w:rPr>
          <w:b/>
          <w:color w:val="000000"/>
          <w:szCs w:val="22"/>
          <w:lang w:val="lt-LT"/>
        </w:rPr>
        <w:tab/>
      </w:r>
      <w:r w:rsidRPr="00EA1907">
        <w:rPr>
          <w:b/>
          <w:noProof/>
          <w:color w:val="000000"/>
          <w:szCs w:val="22"/>
          <w:lang w:val="lt-LT"/>
        </w:rPr>
        <w:t>TIEKIMO IR VARTOJIMO SĄLYGOS AR APRIBOJIMAI</w:t>
      </w:r>
    </w:p>
    <w:p w14:paraId="11E4AA0C" w14:textId="77777777" w:rsidR="00ED3776" w:rsidRPr="00EA1907" w:rsidRDefault="00ED3776" w:rsidP="00ED3776">
      <w:pPr>
        <w:spacing w:line="240" w:lineRule="auto"/>
        <w:rPr>
          <w:color w:val="000000"/>
          <w:szCs w:val="22"/>
          <w:lang w:val="lt-LT"/>
        </w:rPr>
      </w:pPr>
    </w:p>
    <w:p w14:paraId="0C5C3C4B" w14:textId="77777777" w:rsidR="00ED3776" w:rsidRPr="00EA1907" w:rsidRDefault="00ED3776" w:rsidP="00ED3776">
      <w:pPr>
        <w:pStyle w:val="Pagrindinistekstas"/>
        <w:rPr>
          <w:i w:val="0"/>
          <w:color w:val="000000"/>
          <w:sz w:val="22"/>
          <w:szCs w:val="22"/>
          <w:lang w:val="lt-LT"/>
        </w:rPr>
      </w:pPr>
      <w:r w:rsidRPr="00EA1907">
        <w:rPr>
          <w:i w:val="0"/>
          <w:color w:val="000000"/>
          <w:sz w:val="22"/>
          <w:szCs w:val="22"/>
          <w:lang w:val="lt-LT"/>
        </w:rPr>
        <w:t>Receptinis vaistinis preparatas.</w:t>
      </w:r>
    </w:p>
    <w:p w14:paraId="4981C9FC" w14:textId="77777777" w:rsidR="00ED3776" w:rsidRPr="00EA1907" w:rsidRDefault="00ED3776" w:rsidP="00ED3776">
      <w:pPr>
        <w:pStyle w:val="Pagrindinistekstas"/>
        <w:rPr>
          <w:i w:val="0"/>
          <w:color w:val="000000"/>
          <w:sz w:val="22"/>
          <w:szCs w:val="22"/>
          <w:lang w:val="lt-LT"/>
        </w:rPr>
      </w:pPr>
    </w:p>
    <w:p w14:paraId="132E9FFE" w14:textId="77777777" w:rsidR="00ED3776" w:rsidRPr="00EA1907" w:rsidRDefault="00ED3776" w:rsidP="00ED3776">
      <w:pPr>
        <w:spacing w:line="240" w:lineRule="auto"/>
        <w:rPr>
          <w:color w:val="000000"/>
          <w:szCs w:val="22"/>
          <w:lang w:val="lt-LT"/>
        </w:rPr>
      </w:pPr>
      <w:r w:rsidRPr="00EA1907">
        <w:rPr>
          <w:color w:val="000000"/>
          <w:szCs w:val="22"/>
          <w:lang w:val="lt-LT"/>
        </w:rPr>
        <w:br w:type="page"/>
      </w:r>
    </w:p>
    <w:p w14:paraId="7EBC85C6" w14:textId="77777777" w:rsidR="00ED3776" w:rsidRPr="00EA1907" w:rsidRDefault="00ED3776" w:rsidP="00ED3776">
      <w:pPr>
        <w:spacing w:line="240" w:lineRule="auto"/>
        <w:rPr>
          <w:color w:val="000000"/>
          <w:szCs w:val="22"/>
          <w:lang w:val="lt-LT"/>
        </w:rPr>
      </w:pPr>
    </w:p>
    <w:p w14:paraId="2164E71B" w14:textId="77777777" w:rsidR="00ED3776" w:rsidRPr="00EA1907" w:rsidRDefault="00ED3776" w:rsidP="00ED3776">
      <w:pPr>
        <w:spacing w:line="240" w:lineRule="auto"/>
        <w:rPr>
          <w:color w:val="000000"/>
          <w:szCs w:val="22"/>
          <w:lang w:val="lt-LT"/>
        </w:rPr>
      </w:pPr>
    </w:p>
    <w:p w14:paraId="3702B91F" w14:textId="77777777" w:rsidR="00ED3776" w:rsidRPr="00EA1907" w:rsidRDefault="00ED3776" w:rsidP="00ED3776">
      <w:pPr>
        <w:spacing w:line="240" w:lineRule="auto"/>
        <w:rPr>
          <w:color w:val="000000"/>
          <w:szCs w:val="22"/>
          <w:lang w:val="lt-LT"/>
        </w:rPr>
      </w:pPr>
    </w:p>
    <w:p w14:paraId="7E84AA95" w14:textId="77777777" w:rsidR="00ED3776" w:rsidRPr="00EA1907" w:rsidRDefault="00ED3776" w:rsidP="00ED3776">
      <w:pPr>
        <w:spacing w:line="240" w:lineRule="auto"/>
        <w:rPr>
          <w:color w:val="000000"/>
          <w:szCs w:val="22"/>
          <w:lang w:val="lt-LT"/>
        </w:rPr>
      </w:pPr>
    </w:p>
    <w:p w14:paraId="42910B8B" w14:textId="77777777" w:rsidR="00ED3776" w:rsidRPr="00EA1907" w:rsidRDefault="00ED3776" w:rsidP="00ED3776">
      <w:pPr>
        <w:spacing w:line="240" w:lineRule="auto"/>
        <w:rPr>
          <w:color w:val="000000"/>
          <w:szCs w:val="22"/>
          <w:lang w:val="lt-LT"/>
        </w:rPr>
      </w:pPr>
    </w:p>
    <w:p w14:paraId="51749F3F" w14:textId="77777777" w:rsidR="00ED3776" w:rsidRPr="00EA1907" w:rsidRDefault="00ED3776" w:rsidP="00ED3776">
      <w:pPr>
        <w:spacing w:line="240" w:lineRule="auto"/>
        <w:rPr>
          <w:color w:val="000000"/>
          <w:szCs w:val="22"/>
          <w:lang w:val="lt-LT"/>
        </w:rPr>
      </w:pPr>
    </w:p>
    <w:p w14:paraId="020E263B" w14:textId="77777777" w:rsidR="00ED3776" w:rsidRPr="00EA1907" w:rsidRDefault="00ED3776" w:rsidP="00ED3776">
      <w:pPr>
        <w:spacing w:line="240" w:lineRule="auto"/>
        <w:rPr>
          <w:color w:val="000000"/>
          <w:szCs w:val="22"/>
          <w:lang w:val="lt-LT"/>
        </w:rPr>
      </w:pPr>
    </w:p>
    <w:p w14:paraId="73DD5FF3" w14:textId="77777777" w:rsidR="00ED3776" w:rsidRPr="00EA1907" w:rsidRDefault="00ED3776" w:rsidP="00ED3776">
      <w:pPr>
        <w:spacing w:line="240" w:lineRule="auto"/>
        <w:rPr>
          <w:color w:val="000000"/>
          <w:szCs w:val="22"/>
          <w:lang w:val="lt-LT"/>
        </w:rPr>
      </w:pPr>
    </w:p>
    <w:p w14:paraId="0EB6E82A" w14:textId="77777777" w:rsidR="00ED3776" w:rsidRPr="00EA1907" w:rsidRDefault="00ED3776" w:rsidP="00ED3776">
      <w:pPr>
        <w:spacing w:line="240" w:lineRule="auto"/>
        <w:rPr>
          <w:color w:val="000000"/>
          <w:szCs w:val="22"/>
          <w:lang w:val="lt-LT"/>
        </w:rPr>
      </w:pPr>
    </w:p>
    <w:p w14:paraId="19F5599E" w14:textId="77777777" w:rsidR="00ED3776" w:rsidRPr="00EA1907" w:rsidRDefault="00ED3776" w:rsidP="00ED3776">
      <w:pPr>
        <w:spacing w:line="240" w:lineRule="auto"/>
        <w:rPr>
          <w:color w:val="000000"/>
          <w:szCs w:val="22"/>
          <w:lang w:val="lt-LT"/>
        </w:rPr>
      </w:pPr>
    </w:p>
    <w:p w14:paraId="747BCB60" w14:textId="77777777" w:rsidR="00ED3776" w:rsidRPr="00EA1907" w:rsidRDefault="00ED3776" w:rsidP="00ED3776">
      <w:pPr>
        <w:spacing w:line="240" w:lineRule="auto"/>
        <w:rPr>
          <w:color w:val="000000"/>
          <w:szCs w:val="22"/>
          <w:lang w:val="lt-LT"/>
        </w:rPr>
      </w:pPr>
    </w:p>
    <w:p w14:paraId="4C361EEE" w14:textId="77777777" w:rsidR="00ED3776" w:rsidRPr="00EA1907" w:rsidRDefault="00ED3776" w:rsidP="00ED3776">
      <w:pPr>
        <w:spacing w:line="240" w:lineRule="auto"/>
        <w:rPr>
          <w:color w:val="000000"/>
          <w:szCs w:val="22"/>
          <w:lang w:val="lt-LT"/>
        </w:rPr>
      </w:pPr>
    </w:p>
    <w:p w14:paraId="534D7071" w14:textId="77777777" w:rsidR="00ED3776" w:rsidRPr="00EA1907" w:rsidRDefault="00ED3776" w:rsidP="00ED3776">
      <w:pPr>
        <w:spacing w:line="240" w:lineRule="auto"/>
        <w:rPr>
          <w:color w:val="000000"/>
          <w:szCs w:val="22"/>
          <w:lang w:val="lt-LT"/>
        </w:rPr>
      </w:pPr>
    </w:p>
    <w:p w14:paraId="5CDF930A" w14:textId="77777777" w:rsidR="00ED3776" w:rsidRPr="00EA1907" w:rsidRDefault="00ED3776" w:rsidP="00ED3776">
      <w:pPr>
        <w:spacing w:line="240" w:lineRule="auto"/>
        <w:rPr>
          <w:color w:val="000000"/>
          <w:szCs w:val="22"/>
          <w:lang w:val="lt-LT"/>
        </w:rPr>
      </w:pPr>
    </w:p>
    <w:p w14:paraId="0818C75E" w14:textId="77777777" w:rsidR="00ED3776" w:rsidRPr="00EA1907" w:rsidRDefault="00ED3776" w:rsidP="00ED3776">
      <w:pPr>
        <w:spacing w:line="240" w:lineRule="auto"/>
        <w:rPr>
          <w:color w:val="000000"/>
          <w:szCs w:val="22"/>
          <w:lang w:val="lt-LT"/>
        </w:rPr>
      </w:pPr>
    </w:p>
    <w:p w14:paraId="39A527BB" w14:textId="77777777" w:rsidR="00ED3776" w:rsidRPr="00EA1907" w:rsidRDefault="00ED3776" w:rsidP="00ED3776">
      <w:pPr>
        <w:spacing w:line="240" w:lineRule="auto"/>
        <w:rPr>
          <w:color w:val="000000"/>
          <w:szCs w:val="22"/>
          <w:lang w:val="lt-LT"/>
        </w:rPr>
      </w:pPr>
    </w:p>
    <w:p w14:paraId="0FF20ED2" w14:textId="77777777" w:rsidR="00ED3776" w:rsidRPr="00EA1907" w:rsidRDefault="00ED3776" w:rsidP="00ED3776">
      <w:pPr>
        <w:spacing w:line="240" w:lineRule="auto"/>
        <w:rPr>
          <w:color w:val="000000"/>
          <w:szCs w:val="22"/>
          <w:lang w:val="lt-LT"/>
        </w:rPr>
      </w:pPr>
    </w:p>
    <w:p w14:paraId="542F589E" w14:textId="77777777" w:rsidR="00ED3776" w:rsidRPr="00EA1907" w:rsidRDefault="00ED3776" w:rsidP="00ED3776">
      <w:pPr>
        <w:spacing w:line="240" w:lineRule="auto"/>
        <w:rPr>
          <w:color w:val="000000"/>
          <w:szCs w:val="22"/>
          <w:lang w:val="lt-LT"/>
        </w:rPr>
      </w:pPr>
    </w:p>
    <w:p w14:paraId="3767866E" w14:textId="77777777" w:rsidR="00ED3776" w:rsidRPr="00EA1907" w:rsidRDefault="00ED3776" w:rsidP="00ED3776">
      <w:pPr>
        <w:spacing w:line="240" w:lineRule="auto"/>
        <w:rPr>
          <w:color w:val="000000"/>
          <w:szCs w:val="22"/>
          <w:lang w:val="lt-LT"/>
        </w:rPr>
      </w:pPr>
    </w:p>
    <w:p w14:paraId="199D0C6B" w14:textId="77777777" w:rsidR="00ED3776" w:rsidRPr="00EA1907" w:rsidRDefault="00ED3776" w:rsidP="00ED3776">
      <w:pPr>
        <w:spacing w:line="240" w:lineRule="auto"/>
        <w:rPr>
          <w:color w:val="000000"/>
          <w:szCs w:val="22"/>
          <w:lang w:val="lt-LT"/>
        </w:rPr>
      </w:pPr>
    </w:p>
    <w:p w14:paraId="38F23246" w14:textId="77777777" w:rsidR="00ED3776" w:rsidRPr="00EA1907" w:rsidRDefault="00ED3776" w:rsidP="00ED3776">
      <w:pPr>
        <w:spacing w:line="240" w:lineRule="auto"/>
        <w:rPr>
          <w:color w:val="000000"/>
          <w:szCs w:val="22"/>
          <w:lang w:val="lt-LT"/>
        </w:rPr>
      </w:pPr>
    </w:p>
    <w:p w14:paraId="3E7F7342" w14:textId="77777777" w:rsidR="00ED3776" w:rsidRDefault="00ED3776" w:rsidP="00ED3776">
      <w:pPr>
        <w:spacing w:line="240" w:lineRule="auto"/>
        <w:rPr>
          <w:color w:val="000000"/>
          <w:szCs w:val="22"/>
          <w:lang w:val="lt-LT"/>
        </w:rPr>
      </w:pPr>
    </w:p>
    <w:p w14:paraId="3A757DEC" w14:textId="77777777" w:rsidR="00ED3776" w:rsidRPr="00EA1907" w:rsidRDefault="00ED3776" w:rsidP="00ED3776">
      <w:pPr>
        <w:spacing w:line="240" w:lineRule="auto"/>
        <w:rPr>
          <w:color w:val="000000"/>
          <w:szCs w:val="22"/>
          <w:lang w:val="lt-LT"/>
        </w:rPr>
      </w:pPr>
    </w:p>
    <w:p w14:paraId="486CA37F" w14:textId="77777777" w:rsidR="00ED3776" w:rsidRPr="00EA1907" w:rsidRDefault="00ED3776" w:rsidP="00ED3776">
      <w:pPr>
        <w:spacing w:line="240" w:lineRule="auto"/>
        <w:jc w:val="center"/>
        <w:rPr>
          <w:b/>
          <w:color w:val="000000"/>
          <w:szCs w:val="22"/>
          <w:lang w:val="lt-LT"/>
        </w:rPr>
      </w:pPr>
      <w:r w:rsidRPr="00EA1907">
        <w:rPr>
          <w:b/>
          <w:color w:val="000000"/>
          <w:szCs w:val="22"/>
          <w:lang w:val="lt-LT"/>
        </w:rPr>
        <w:t>III PRIEDAS</w:t>
      </w:r>
    </w:p>
    <w:p w14:paraId="0AC91409" w14:textId="77777777" w:rsidR="00ED3776" w:rsidRPr="00EA1907" w:rsidRDefault="00ED3776" w:rsidP="00ED3776">
      <w:pPr>
        <w:spacing w:line="240" w:lineRule="auto"/>
        <w:jc w:val="center"/>
        <w:rPr>
          <w:b/>
          <w:color w:val="000000"/>
          <w:szCs w:val="22"/>
          <w:lang w:val="lt-LT"/>
        </w:rPr>
      </w:pPr>
    </w:p>
    <w:p w14:paraId="5F124907" w14:textId="77777777" w:rsidR="00ED3776" w:rsidRPr="00EA1907" w:rsidRDefault="00ED3776" w:rsidP="00ED3776">
      <w:pPr>
        <w:spacing w:line="240" w:lineRule="auto"/>
        <w:jc w:val="center"/>
        <w:rPr>
          <w:b/>
          <w:color w:val="000000"/>
          <w:szCs w:val="22"/>
          <w:lang w:val="lt-LT"/>
        </w:rPr>
      </w:pPr>
      <w:r w:rsidRPr="00EA1907">
        <w:rPr>
          <w:b/>
          <w:color w:val="000000"/>
          <w:szCs w:val="22"/>
          <w:lang w:val="lt-LT"/>
        </w:rPr>
        <w:t>ŽENKLINIMAS IR PAKUOTĖS LAPELIS</w:t>
      </w:r>
    </w:p>
    <w:p w14:paraId="5B886E61" w14:textId="77777777" w:rsidR="00ED3776" w:rsidRPr="00EA1907" w:rsidRDefault="00ED3776" w:rsidP="00ED3776">
      <w:pPr>
        <w:spacing w:line="240" w:lineRule="auto"/>
        <w:rPr>
          <w:color w:val="000000"/>
          <w:szCs w:val="22"/>
          <w:lang w:val="lt-LT"/>
        </w:rPr>
      </w:pPr>
      <w:r w:rsidRPr="00EA1907">
        <w:rPr>
          <w:color w:val="000000"/>
          <w:szCs w:val="22"/>
          <w:lang w:val="lt-LT"/>
        </w:rPr>
        <w:br w:type="page"/>
      </w:r>
    </w:p>
    <w:p w14:paraId="1BFF5B1A" w14:textId="77777777" w:rsidR="00ED3776" w:rsidRPr="00EA1907" w:rsidRDefault="00ED3776" w:rsidP="00ED3776">
      <w:pPr>
        <w:spacing w:line="240" w:lineRule="auto"/>
        <w:rPr>
          <w:color w:val="000000"/>
          <w:szCs w:val="22"/>
          <w:lang w:val="lt-LT"/>
        </w:rPr>
      </w:pPr>
    </w:p>
    <w:p w14:paraId="2E56C272" w14:textId="77777777" w:rsidR="00ED3776" w:rsidRPr="00EA1907" w:rsidRDefault="00ED3776" w:rsidP="00ED3776">
      <w:pPr>
        <w:spacing w:line="240" w:lineRule="auto"/>
        <w:rPr>
          <w:color w:val="000000"/>
          <w:szCs w:val="22"/>
          <w:lang w:val="lt-LT"/>
        </w:rPr>
      </w:pPr>
    </w:p>
    <w:p w14:paraId="516E6CA0" w14:textId="77777777" w:rsidR="00ED3776" w:rsidRPr="00EA1907" w:rsidRDefault="00ED3776" w:rsidP="00ED3776">
      <w:pPr>
        <w:spacing w:line="240" w:lineRule="auto"/>
        <w:rPr>
          <w:color w:val="000000"/>
          <w:szCs w:val="22"/>
          <w:lang w:val="lt-LT"/>
        </w:rPr>
      </w:pPr>
    </w:p>
    <w:p w14:paraId="144A0E78" w14:textId="77777777" w:rsidR="00ED3776" w:rsidRPr="00EA1907" w:rsidRDefault="00ED3776" w:rsidP="00ED3776">
      <w:pPr>
        <w:spacing w:line="240" w:lineRule="auto"/>
        <w:rPr>
          <w:color w:val="000000"/>
          <w:szCs w:val="22"/>
          <w:lang w:val="lt-LT"/>
        </w:rPr>
      </w:pPr>
    </w:p>
    <w:p w14:paraId="7819CAFC" w14:textId="77777777" w:rsidR="00ED3776" w:rsidRPr="00EA1907" w:rsidRDefault="00ED3776" w:rsidP="00ED3776">
      <w:pPr>
        <w:spacing w:line="240" w:lineRule="auto"/>
        <w:rPr>
          <w:color w:val="000000"/>
          <w:szCs w:val="22"/>
          <w:lang w:val="lt-LT"/>
        </w:rPr>
      </w:pPr>
    </w:p>
    <w:p w14:paraId="108D2AFF" w14:textId="77777777" w:rsidR="00ED3776" w:rsidRPr="00EA1907" w:rsidRDefault="00ED3776" w:rsidP="00ED3776">
      <w:pPr>
        <w:spacing w:line="240" w:lineRule="auto"/>
        <w:rPr>
          <w:color w:val="000000"/>
          <w:szCs w:val="22"/>
          <w:lang w:val="lt-LT"/>
        </w:rPr>
      </w:pPr>
    </w:p>
    <w:p w14:paraId="12B73F72" w14:textId="77777777" w:rsidR="00ED3776" w:rsidRPr="00EA1907" w:rsidRDefault="00ED3776" w:rsidP="00ED3776">
      <w:pPr>
        <w:spacing w:line="240" w:lineRule="auto"/>
        <w:rPr>
          <w:color w:val="000000"/>
          <w:szCs w:val="22"/>
          <w:lang w:val="lt-LT"/>
        </w:rPr>
      </w:pPr>
    </w:p>
    <w:p w14:paraId="1B09C4D8" w14:textId="77777777" w:rsidR="00ED3776" w:rsidRPr="00EA1907" w:rsidRDefault="00ED3776" w:rsidP="00ED3776">
      <w:pPr>
        <w:spacing w:line="240" w:lineRule="auto"/>
        <w:rPr>
          <w:color w:val="000000"/>
          <w:szCs w:val="22"/>
          <w:lang w:val="lt-LT"/>
        </w:rPr>
      </w:pPr>
    </w:p>
    <w:p w14:paraId="60D1506F" w14:textId="77777777" w:rsidR="00ED3776" w:rsidRPr="00EA1907" w:rsidRDefault="00ED3776" w:rsidP="00ED3776">
      <w:pPr>
        <w:spacing w:line="240" w:lineRule="auto"/>
        <w:rPr>
          <w:color w:val="000000"/>
          <w:szCs w:val="22"/>
          <w:lang w:val="lt-LT"/>
        </w:rPr>
      </w:pPr>
    </w:p>
    <w:p w14:paraId="5907947B" w14:textId="77777777" w:rsidR="00ED3776" w:rsidRPr="00EA1907" w:rsidRDefault="00ED3776" w:rsidP="00ED3776">
      <w:pPr>
        <w:spacing w:line="240" w:lineRule="auto"/>
        <w:rPr>
          <w:color w:val="000000"/>
          <w:szCs w:val="22"/>
          <w:lang w:val="lt-LT"/>
        </w:rPr>
      </w:pPr>
    </w:p>
    <w:p w14:paraId="12D80A94" w14:textId="77777777" w:rsidR="00ED3776" w:rsidRPr="00EA1907" w:rsidRDefault="00ED3776" w:rsidP="00ED3776">
      <w:pPr>
        <w:spacing w:line="240" w:lineRule="auto"/>
        <w:rPr>
          <w:color w:val="000000"/>
          <w:szCs w:val="22"/>
          <w:lang w:val="lt-LT"/>
        </w:rPr>
      </w:pPr>
    </w:p>
    <w:p w14:paraId="051A85B8" w14:textId="77777777" w:rsidR="00ED3776" w:rsidRPr="00EA1907" w:rsidRDefault="00ED3776" w:rsidP="00ED3776">
      <w:pPr>
        <w:spacing w:line="240" w:lineRule="auto"/>
        <w:rPr>
          <w:color w:val="000000"/>
          <w:szCs w:val="22"/>
          <w:lang w:val="lt-LT"/>
        </w:rPr>
      </w:pPr>
    </w:p>
    <w:p w14:paraId="65888EED" w14:textId="77777777" w:rsidR="00ED3776" w:rsidRPr="00EA1907" w:rsidRDefault="00ED3776" w:rsidP="00ED3776">
      <w:pPr>
        <w:spacing w:line="240" w:lineRule="auto"/>
        <w:rPr>
          <w:color w:val="000000"/>
          <w:szCs w:val="22"/>
          <w:lang w:val="lt-LT"/>
        </w:rPr>
      </w:pPr>
    </w:p>
    <w:p w14:paraId="42E004F2" w14:textId="77777777" w:rsidR="00ED3776" w:rsidRPr="00EA1907" w:rsidRDefault="00ED3776" w:rsidP="00ED3776">
      <w:pPr>
        <w:spacing w:line="240" w:lineRule="auto"/>
        <w:rPr>
          <w:color w:val="000000"/>
          <w:szCs w:val="22"/>
          <w:lang w:val="lt-LT"/>
        </w:rPr>
      </w:pPr>
    </w:p>
    <w:p w14:paraId="272A9281" w14:textId="77777777" w:rsidR="00ED3776" w:rsidRPr="00EA1907" w:rsidRDefault="00ED3776" w:rsidP="00ED3776">
      <w:pPr>
        <w:spacing w:line="240" w:lineRule="auto"/>
        <w:rPr>
          <w:color w:val="000000"/>
          <w:szCs w:val="22"/>
          <w:lang w:val="lt-LT"/>
        </w:rPr>
      </w:pPr>
    </w:p>
    <w:p w14:paraId="2743297E" w14:textId="77777777" w:rsidR="00ED3776" w:rsidRPr="00EA1907" w:rsidRDefault="00ED3776" w:rsidP="00ED3776">
      <w:pPr>
        <w:spacing w:line="240" w:lineRule="auto"/>
        <w:rPr>
          <w:color w:val="000000"/>
          <w:szCs w:val="22"/>
          <w:lang w:val="lt-LT"/>
        </w:rPr>
      </w:pPr>
    </w:p>
    <w:p w14:paraId="569B9D51" w14:textId="77777777" w:rsidR="00ED3776" w:rsidRPr="00EA1907" w:rsidRDefault="00ED3776" w:rsidP="00ED3776">
      <w:pPr>
        <w:spacing w:line="240" w:lineRule="auto"/>
        <w:rPr>
          <w:color w:val="000000"/>
          <w:szCs w:val="22"/>
          <w:lang w:val="lt-LT"/>
        </w:rPr>
      </w:pPr>
    </w:p>
    <w:p w14:paraId="2AEEFE66" w14:textId="77777777" w:rsidR="00ED3776" w:rsidRPr="00EA1907" w:rsidRDefault="00ED3776" w:rsidP="00ED3776">
      <w:pPr>
        <w:spacing w:line="240" w:lineRule="auto"/>
        <w:rPr>
          <w:color w:val="000000"/>
          <w:szCs w:val="22"/>
          <w:lang w:val="lt-LT"/>
        </w:rPr>
      </w:pPr>
    </w:p>
    <w:p w14:paraId="2DA25DF5" w14:textId="77777777" w:rsidR="00ED3776" w:rsidRPr="00EA1907" w:rsidRDefault="00ED3776" w:rsidP="00ED3776">
      <w:pPr>
        <w:spacing w:line="240" w:lineRule="auto"/>
        <w:rPr>
          <w:color w:val="000000"/>
          <w:szCs w:val="22"/>
          <w:lang w:val="lt-LT"/>
        </w:rPr>
      </w:pPr>
    </w:p>
    <w:p w14:paraId="48FB3DBF" w14:textId="77777777" w:rsidR="00ED3776" w:rsidRPr="00EA1907" w:rsidRDefault="00ED3776" w:rsidP="00ED3776">
      <w:pPr>
        <w:spacing w:line="240" w:lineRule="auto"/>
        <w:rPr>
          <w:color w:val="000000"/>
          <w:szCs w:val="22"/>
          <w:lang w:val="lt-LT"/>
        </w:rPr>
      </w:pPr>
    </w:p>
    <w:p w14:paraId="697C95A3" w14:textId="77777777" w:rsidR="00ED3776" w:rsidRPr="00EA1907" w:rsidRDefault="00ED3776" w:rsidP="00ED3776">
      <w:pPr>
        <w:spacing w:line="240" w:lineRule="auto"/>
        <w:rPr>
          <w:color w:val="000000"/>
          <w:szCs w:val="22"/>
          <w:lang w:val="lt-LT"/>
        </w:rPr>
      </w:pPr>
    </w:p>
    <w:p w14:paraId="6B857277" w14:textId="77777777" w:rsidR="00ED3776" w:rsidRDefault="00ED3776" w:rsidP="00ED3776">
      <w:pPr>
        <w:spacing w:line="240" w:lineRule="auto"/>
        <w:rPr>
          <w:color w:val="000000"/>
          <w:szCs w:val="22"/>
          <w:lang w:val="lt-LT"/>
        </w:rPr>
      </w:pPr>
    </w:p>
    <w:p w14:paraId="798540C7" w14:textId="77777777" w:rsidR="00ED3776" w:rsidRPr="00EA1907" w:rsidRDefault="00ED3776" w:rsidP="00ED3776">
      <w:pPr>
        <w:spacing w:line="240" w:lineRule="auto"/>
        <w:rPr>
          <w:color w:val="000000"/>
          <w:szCs w:val="22"/>
          <w:lang w:val="lt-LT"/>
        </w:rPr>
      </w:pPr>
    </w:p>
    <w:p w14:paraId="081314BF" w14:textId="77777777" w:rsidR="00ED3776" w:rsidRPr="00EA1907" w:rsidRDefault="00ED3776" w:rsidP="00ED3776">
      <w:pPr>
        <w:spacing w:line="240" w:lineRule="auto"/>
        <w:jc w:val="center"/>
        <w:rPr>
          <w:color w:val="000000"/>
          <w:szCs w:val="22"/>
          <w:lang w:val="lt-LT"/>
        </w:rPr>
      </w:pPr>
      <w:r w:rsidRPr="00EA1907">
        <w:rPr>
          <w:b/>
          <w:color w:val="000000"/>
          <w:szCs w:val="22"/>
          <w:lang w:val="lt-LT"/>
        </w:rPr>
        <w:t>A. ŽENKLINIMAS</w:t>
      </w:r>
    </w:p>
    <w:p w14:paraId="5F0FA001" w14:textId="77777777" w:rsidR="00ED3776" w:rsidRPr="00EA1907" w:rsidRDefault="00ED3776" w:rsidP="00ED3776">
      <w:pPr>
        <w:spacing w:line="240" w:lineRule="auto"/>
        <w:rPr>
          <w:color w:val="000000"/>
          <w:szCs w:val="22"/>
          <w:lang w:val="lt-LT"/>
        </w:rPr>
      </w:pPr>
      <w:r w:rsidRPr="00EA1907">
        <w:rPr>
          <w:color w:val="000000"/>
          <w:szCs w:val="22"/>
          <w:lang w:val="lt-LT"/>
        </w:rPr>
        <w:br w:type="page"/>
      </w:r>
    </w:p>
    <w:p w14:paraId="757A1E2D"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A1907">
        <w:rPr>
          <w:b/>
          <w:color w:val="000000"/>
          <w:szCs w:val="22"/>
          <w:lang w:val="lt-LT"/>
        </w:rPr>
        <w:lastRenderedPageBreak/>
        <w:t>INFORMACIJA ANT IŠORINĖS PAKUOTĖS</w:t>
      </w:r>
    </w:p>
    <w:p w14:paraId="68E4A00D"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bCs/>
          <w:color w:val="000000"/>
          <w:szCs w:val="22"/>
          <w:lang w:val="lt-LT"/>
        </w:rPr>
      </w:pPr>
    </w:p>
    <w:p w14:paraId="25DD0EBB"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b/>
          <w:bCs/>
          <w:color w:val="000000"/>
          <w:szCs w:val="22"/>
          <w:lang w:val="lt-LT"/>
        </w:rPr>
      </w:pPr>
      <w:r w:rsidRPr="00EA1907">
        <w:rPr>
          <w:b/>
          <w:bCs/>
          <w:color w:val="000000"/>
          <w:szCs w:val="22"/>
          <w:lang w:val="lt-LT"/>
        </w:rPr>
        <w:t xml:space="preserve">KARTONO DĖŽUTĖ </w:t>
      </w:r>
    </w:p>
    <w:p w14:paraId="2C8AE703" w14:textId="77777777" w:rsidR="00ED3776" w:rsidRPr="00EA1907" w:rsidRDefault="00ED3776" w:rsidP="00ED3776">
      <w:pPr>
        <w:spacing w:line="240" w:lineRule="auto"/>
        <w:rPr>
          <w:color w:val="000000"/>
          <w:szCs w:val="22"/>
          <w:lang w:val="lt-LT"/>
        </w:rPr>
      </w:pPr>
    </w:p>
    <w:p w14:paraId="67CD3814" w14:textId="77777777" w:rsidR="00ED3776" w:rsidRPr="00EA1907" w:rsidRDefault="00ED3776" w:rsidP="00ED3776">
      <w:pPr>
        <w:spacing w:line="240" w:lineRule="auto"/>
        <w:rPr>
          <w:color w:val="000000"/>
          <w:szCs w:val="22"/>
          <w:lang w:val="lt-LT"/>
        </w:rPr>
      </w:pPr>
    </w:p>
    <w:p w14:paraId="46ED36E0"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A1907">
        <w:rPr>
          <w:b/>
          <w:color w:val="000000"/>
          <w:szCs w:val="22"/>
          <w:lang w:val="lt-LT"/>
        </w:rPr>
        <w:t>1.</w:t>
      </w:r>
      <w:r w:rsidRPr="00EA1907">
        <w:rPr>
          <w:b/>
          <w:color w:val="000000"/>
          <w:szCs w:val="22"/>
          <w:lang w:val="lt-LT"/>
        </w:rPr>
        <w:tab/>
        <w:t>VAISTINIO PREPARATO PAVADINIMAS</w:t>
      </w:r>
    </w:p>
    <w:p w14:paraId="155F0086" w14:textId="77777777" w:rsidR="00ED3776" w:rsidRPr="00EA1907" w:rsidRDefault="00ED3776" w:rsidP="00ED3776">
      <w:pPr>
        <w:spacing w:line="240" w:lineRule="auto"/>
        <w:rPr>
          <w:color w:val="000000"/>
          <w:szCs w:val="22"/>
          <w:lang w:val="lt-LT"/>
        </w:rPr>
      </w:pPr>
    </w:p>
    <w:p w14:paraId="78A3E3A7" w14:textId="77777777" w:rsidR="00ED3776" w:rsidRPr="00EA1907" w:rsidRDefault="00ED3776" w:rsidP="00ED3776">
      <w:pPr>
        <w:spacing w:line="240" w:lineRule="auto"/>
        <w:rPr>
          <w:color w:val="000000"/>
          <w:szCs w:val="22"/>
          <w:lang w:val="lt-LT"/>
        </w:rPr>
      </w:pPr>
      <w:r w:rsidRPr="00EA1907">
        <w:rPr>
          <w:color w:val="000000"/>
          <w:szCs w:val="22"/>
          <w:lang w:val="lt-LT"/>
        </w:rPr>
        <w:t>Amlodipine Vitabalans 5 mg tabletės</w:t>
      </w:r>
    </w:p>
    <w:p w14:paraId="426168BE" w14:textId="77777777" w:rsidR="00ED3776" w:rsidRPr="00EA1907" w:rsidRDefault="00ED3776" w:rsidP="00ED3776">
      <w:pPr>
        <w:spacing w:line="240" w:lineRule="auto"/>
        <w:rPr>
          <w:color w:val="000000"/>
          <w:szCs w:val="22"/>
          <w:lang w:val="lt-LT"/>
        </w:rPr>
      </w:pPr>
      <w:r w:rsidRPr="008330D6">
        <w:rPr>
          <w:color w:val="000000"/>
          <w:highlight w:val="lightGray"/>
          <w:lang w:val="lt-LT"/>
        </w:rPr>
        <w:t>Amlodipine Vitabalans 10 mg tabletės</w:t>
      </w:r>
    </w:p>
    <w:p w14:paraId="2DFC0A3B" w14:textId="77777777" w:rsidR="00ED3776" w:rsidRPr="00EA1907" w:rsidRDefault="00ED3776" w:rsidP="00ED3776">
      <w:pPr>
        <w:spacing w:line="240" w:lineRule="auto"/>
        <w:rPr>
          <w:color w:val="000000"/>
          <w:szCs w:val="22"/>
          <w:lang w:val="lt-LT"/>
        </w:rPr>
      </w:pPr>
      <w:r w:rsidRPr="00EA1907">
        <w:rPr>
          <w:color w:val="000000"/>
          <w:szCs w:val="22"/>
          <w:lang w:val="lt-LT"/>
        </w:rPr>
        <w:t>amlodipinum</w:t>
      </w:r>
    </w:p>
    <w:p w14:paraId="39213EAB" w14:textId="77777777" w:rsidR="00ED3776" w:rsidRPr="00EA1907" w:rsidRDefault="00ED3776" w:rsidP="00ED3776">
      <w:pPr>
        <w:spacing w:line="240" w:lineRule="auto"/>
        <w:rPr>
          <w:color w:val="000000"/>
          <w:szCs w:val="22"/>
          <w:lang w:val="lt-LT"/>
        </w:rPr>
      </w:pPr>
    </w:p>
    <w:p w14:paraId="4B6DF9AA" w14:textId="77777777" w:rsidR="00ED3776" w:rsidRPr="00EA1907" w:rsidRDefault="00ED3776" w:rsidP="00ED3776">
      <w:pPr>
        <w:spacing w:line="240" w:lineRule="auto"/>
        <w:rPr>
          <w:color w:val="000000"/>
          <w:szCs w:val="22"/>
          <w:lang w:val="lt-LT"/>
        </w:rPr>
      </w:pPr>
    </w:p>
    <w:p w14:paraId="550FDCE7"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A1907">
        <w:rPr>
          <w:b/>
          <w:color w:val="000000"/>
          <w:szCs w:val="22"/>
          <w:lang w:val="lt-LT"/>
        </w:rPr>
        <w:t>2.</w:t>
      </w:r>
      <w:r w:rsidRPr="00EA1907">
        <w:rPr>
          <w:b/>
          <w:color w:val="000000"/>
          <w:szCs w:val="22"/>
          <w:lang w:val="lt-LT"/>
        </w:rPr>
        <w:tab/>
      </w:r>
      <w:r w:rsidRPr="00B34FA1">
        <w:rPr>
          <w:b/>
          <w:noProof/>
          <w:szCs w:val="24"/>
          <w:lang w:val="lt-LT"/>
        </w:rPr>
        <w:t>VEIKLIOJI (-IOS) MEDŽIAGA (-OS) IR JOS (-Ų) KIEKIS (-IAI)</w:t>
      </w:r>
    </w:p>
    <w:p w14:paraId="5C9A6435" w14:textId="77777777" w:rsidR="00ED3776" w:rsidRPr="00EA1907" w:rsidRDefault="00ED3776" w:rsidP="00ED3776">
      <w:pPr>
        <w:spacing w:line="240" w:lineRule="auto"/>
        <w:rPr>
          <w:color w:val="000000"/>
          <w:szCs w:val="22"/>
          <w:lang w:val="lt-LT"/>
        </w:rPr>
      </w:pPr>
    </w:p>
    <w:p w14:paraId="2A031A60" w14:textId="77777777" w:rsidR="00ED3776" w:rsidRPr="00EA1907" w:rsidRDefault="00ED3776" w:rsidP="00ED3776">
      <w:pPr>
        <w:spacing w:line="240" w:lineRule="auto"/>
        <w:rPr>
          <w:color w:val="000000"/>
          <w:szCs w:val="22"/>
          <w:lang w:val="lt-LT"/>
        </w:rPr>
      </w:pPr>
      <w:r>
        <w:rPr>
          <w:color w:val="000000"/>
          <w:szCs w:val="22"/>
          <w:lang w:val="lt-LT"/>
        </w:rPr>
        <w:t>Kiekv</w:t>
      </w:r>
      <w:r w:rsidRPr="00EA1907">
        <w:rPr>
          <w:color w:val="000000"/>
          <w:szCs w:val="22"/>
          <w:lang w:val="lt-LT"/>
        </w:rPr>
        <w:t>ienoje tabletėje yra 5 mg amlodipino, amlodipino besilato pavidalu.</w:t>
      </w:r>
    </w:p>
    <w:p w14:paraId="5417958A" w14:textId="77777777" w:rsidR="00ED3776" w:rsidRPr="00EA1907" w:rsidRDefault="00ED3776" w:rsidP="00ED3776">
      <w:pPr>
        <w:spacing w:line="240" w:lineRule="auto"/>
        <w:rPr>
          <w:color w:val="000000"/>
          <w:szCs w:val="22"/>
          <w:lang w:val="lt-LT"/>
        </w:rPr>
      </w:pPr>
      <w:r w:rsidRPr="008330D6">
        <w:rPr>
          <w:color w:val="000000"/>
          <w:highlight w:val="lightGray"/>
          <w:lang w:val="lt-LT"/>
        </w:rPr>
        <w:t>Kiekvienoje tabletėje yra 10 mg amlodipino, amlodipino besilato pavidalu.</w:t>
      </w:r>
    </w:p>
    <w:p w14:paraId="27D09F9C" w14:textId="77777777" w:rsidR="00ED3776" w:rsidRPr="00EA1907" w:rsidRDefault="00ED3776" w:rsidP="00ED3776">
      <w:pPr>
        <w:spacing w:line="240" w:lineRule="auto"/>
        <w:rPr>
          <w:color w:val="000000"/>
          <w:szCs w:val="22"/>
          <w:lang w:val="lt-LT"/>
        </w:rPr>
      </w:pPr>
    </w:p>
    <w:p w14:paraId="0987DA4C" w14:textId="77777777" w:rsidR="00ED3776" w:rsidRPr="00EA1907" w:rsidRDefault="00ED3776" w:rsidP="00ED3776">
      <w:pPr>
        <w:spacing w:line="240" w:lineRule="auto"/>
        <w:rPr>
          <w:color w:val="000000"/>
          <w:szCs w:val="22"/>
          <w:lang w:val="lt-LT"/>
        </w:rPr>
      </w:pPr>
    </w:p>
    <w:p w14:paraId="3BCE590C" w14:textId="77777777" w:rsidR="00ED3776" w:rsidRPr="008330D6" w:rsidRDefault="00ED3776" w:rsidP="00ED3776">
      <w:pPr>
        <w:pBdr>
          <w:top w:val="single" w:sz="4" w:space="1" w:color="auto"/>
          <w:left w:val="single" w:sz="4" w:space="4" w:color="auto"/>
          <w:bottom w:val="single" w:sz="4" w:space="1" w:color="auto"/>
          <w:right w:val="single" w:sz="4" w:space="4" w:color="auto"/>
        </w:pBdr>
        <w:spacing w:line="240" w:lineRule="auto"/>
        <w:rPr>
          <w:color w:val="000000"/>
          <w:highlight w:val="lightGray"/>
          <w:lang w:val="lt-LT"/>
        </w:rPr>
      </w:pPr>
      <w:r w:rsidRPr="00EA1907">
        <w:rPr>
          <w:b/>
          <w:color w:val="000000"/>
          <w:szCs w:val="22"/>
          <w:lang w:val="lt-LT"/>
        </w:rPr>
        <w:t>3.</w:t>
      </w:r>
      <w:r w:rsidRPr="00EA1907">
        <w:rPr>
          <w:b/>
          <w:color w:val="000000"/>
          <w:szCs w:val="22"/>
          <w:lang w:val="lt-LT"/>
        </w:rPr>
        <w:tab/>
        <w:t>PAGALBINIŲ MEDŽIAGŲ SĄRAŠAS</w:t>
      </w:r>
    </w:p>
    <w:p w14:paraId="763AE71D" w14:textId="77777777" w:rsidR="00ED3776" w:rsidRPr="00EA1907" w:rsidRDefault="00ED3776" w:rsidP="00ED3776">
      <w:pPr>
        <w:spacing w:line="240" w:lineRule="auto"/>
        <w:rPr>
          <w:color w:val="000000"/>
          <w:szCs w:val="22"/>
          <w:lang w:val="lt-LT"/>
        </w:rPr>
      </w:pPr>
    </w:p>
    <w:p w14:paraId="4CC147DC" w14:textId="77777777" w:rsidR="00ED3776" w:rsidRPr="00EA1907" w:rsidRDefault="00ED3776" w:rsidP="00ED3776">
      <w:pPr>
        <w:spacing w:line="240" w:lineRule="auto"/>
        <w:rPr>
          <w:color w:val="000000"/>
          <w:szCs w:val="22"/>
          <w:lang w:val="lt-LT"/>
        </w:rPr>
      </w:pPr>
    </w:p>
    <w:p w14:paraId="2DEE945F"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A1907">
        <w:rPr>
          <w:b/>
          <w:color w:val="000000"/>
          <w:szCs w:val="22"/>
          <w:lang w:val="lt-LT"/>
        </w:rPr>
        <w:t>4.</w:t>
      </w:r>
      <w:r w:rsidRPr="00EA1907">
        <w:rPr>
          <w:b/>
          <w:color w:val="000000"/>
          <w:szCs w:val="22"/>
          <w:lang w:val="lt-LT"/>
        </w:rPr>
        <w:tab/>
        <w:t>FARMACINĖ FORMA IR KIEKIS PAKUOTĖJE</w:t>
      </w:r>
    </w:p>
    <w:p w14:paraId="34BEC4FF" w14:textId="77777777" w:rsidR="00ED3776" w:rsidRPr="00EA1907" w:rsidRDefault="00ED3776" w:rsidP="00ED3776">
      <w:pPr>
        <w:spacing w:line="240" w:lineRule="auto"/>
        <w:rPr>
          <w:color w:val="000000"/>
          <w:szCs w:val="22"/>
          <w:lang w:val="lt-LT"/>
        </w:rPr>
      </w:pPr>
    </w:p>
    <w:p w14:paraId="1598453A" w14:textId="77777777" w:rsidR="00ED3776" w:rsidRPr="00EA1907" w:rsidRDefault="00ED3776" w:rsidP="00ED3776">
      <w:pPr>
        <w:spacing w:line="240" w:lineRule="auto"/>
        <w:rPr>
          <w:color w:val="000000"/>
          <w:szCs w:val="22"/>
          <w:lang w:val="lt-LT"/>
        </w:rPr>
      </w:pPr>
      <w:r w:rsidRPr="00EA1907">
        <w:rPr>
          <w:color w:val="000000"/>
          <w:szCs w:val="22"/>
          <w:lang w:val="lt-LT"/>
        </w:rPr>
        <w:t>30 tablečių</w:t>
      </w:r>
    </w:p>
    <w:p w14:paraId="0DA48CB4" w14:textId="77777777" w:rsidR="00ED3776" w:rsidRPr="008330D6" w:rsidRDefault="00ED3776" w:rsidP="00ED3776">
      <w:pPr>
        <w:spacing w:line="240" w:lineRule="auto"/>
        <w:rPr>
          <w:color w:val="000000"/>
          <w:highlight w:val="lightGray"/>
          <w:lang w:val="lt-LT"/>
        </w:rPr>
      </w:pPr>
      <w:r w:rsidRPr="008330D6">
        <w:rPr>
          <w:color w:val="000000"/>
          <w:highlight w:val="lightGray"/>
          <w:lang w:val="lt-LT"/>
        </w:rPr>
        <w:t>60 tablečių</w:t>
      </w:r>
    </w:p>
    <w:p w14:paraId="7CB68591" w14:textId="77777777" w:rsidR="00EE71D4" w:rsidRPr="00BB19CF" w:rsidRDefault="00EE71D4" w:rsidP="00ED3776">
      <w:pPr>
        <w:spacing w:line="240" w:lineRule="auto"/>
        <w:rPr>
          <w:color w:val="000000"/>
          <w:szCs w:val="22"/>
          <w:highlight w:val="lightGray"/>
          <w:lang w:val="lt-LT"/>
        </w:rPr>
      </w:pPr>
      <w:r>
        <w:rPr>
          <w:color w:val="000000"/>
          <w:szCs w:val="22"/>
          <w:highlight w:val="lightGray"/>
          <w:lang w:val="lt-LT"/>
        </w:rPr>
        <w:t>9</w:t>
      </w:r>
      <w:r w:rsidRPr="00BB19CF">
        <w:rPr>
          <w:color w:val="000000"/>
          <w:szCs w:val="22"/>
          <w:highlight w:val="lightGray"/>
          <w:lang w:val="lt-LT"/>
        </w:rPr>
        <w:t>0 tablečių</w:t>
      </w:r>
    </w:p>
    <w:p w14:paraId="012F0404" w14:textId="77777777" w:rsidR="00ED3776" w:rsidRPr="00EA1907" w:rsidRDefault="00ED3776" w:rsidP="00ED3776">
      <w:pPr>
        <w:spacing w:line="240" w:lineRule="auto"/>
        <w:rPr>
          <w:color w:val="000000"/>
          <w:szCs w:val="22"/>
          <w:lang w:val="lt-LT"/>
        </w:rPr>
      </w:pPr>
      <w:r w:rsidRPr="008330D6">
        <w:rPr>
          <w:color w:val="000000"/>
          <w:highlight w:val="lightGray"/>
          <w:lang w:val="lt-LT"/>
        </w:rPr>
        <w:t>100 tablečių</w:t>
      </w:r>
    </w:p>
    <w:p w14:paraId="03B9B625" w14:textId="77777777" w:rsidR="00ED3776" w:rsidRPr="00EA1907" w:rsidRDefault="00ED3776" w:rsidP="00ED3776">
      <w:pPr>
        <w:spacing w:line="240" w:lineRule="auto"/>
        <w:rPr>
          <w:color w:val="000000"/>
          <w:szCs w:val="22"/>
          <w:lang w:val="lt-LT"/>
        </w:rPr>
      </w:pPr>
    </w:p>
    <w:p w14:paraId="068D4EC3" w14:textId="77777777" w:rsidR="00ED3776" w:rsidRPr="00EA1907" w:rsidRDefault="00ED3776" w:rsidP="00ED3776">
      <w:pPr>
        <w:spacing w:line="240" w:lineRule="auto"/>
        <w:rPr>
          <w:color w:val="000000"/>
          <w:szCs w:val="22"/>
          <w:lang w:val="lt-LT"/>
        </w:rPr>
      </w:pPr>
    </w:p>
    <w:p w14:paraId="761338FB" w14:textId="77777777" w:rsidR="00ED3776" w:rsidRPr="008330D6" w:rsidRDefault="00ED3776" w:rsidP="00ED3776">
      <w:pPr>
        <w:pBdr>
          <w:top w:val="single" w:sz="4" w:space="1" w:color="auto"/>
          <w:left w:val="single" w:sz="4" w:space="4" w:color="auto"/>
          <w:bottom w:val="single" w:sz="4" w:space="1" w:color="auto"/>
          <w:right w:val="single" w:sz="4" w:space="4" w:color="auto"/>
        </w:pBdr>
        <w:spacing w:line="240" w:lineRule="auto"/>
        <w:rPr>
          <w:color w:val="000000"/>
          <w:highlight w:val="lightGray"/>
          <w:lang w:val="lt-LT"/>
        </w:rPr>
      </w:pPr>
      <w:r w:rsidRPr="00EA1907">
        <w:rPr>
          <w:b/>
          <w:color w:val="000000"/>
          <w:szCs w:val="22"/>
          <w:lang w:val="lt-LT"/>
        </w:rPr>
        <w:t>5.</w:t>
      </w:r>
      <w:r w:rsidRPr="00EA1907">
        <w:rPr>
          <w:b/>
          <w:color w:val="000000"/>
          <w:szCs w:val="22"/>
          <w:lang w:val="lt-LT"/>
        </w:rPr>
        <w:tab/>
        <w:t>VARTOJIMO METODAS IR BŪDAS</w:t>
      </w:r>
      <w:r>
        <w:rPr>
          <w:b/>
          <w:color w:val="000000"/>
          <w:szCs w:val="22"/>
          <w:lang w:val="lt-LT"/>
        </w:rPr>
        <w:t xml:space="preserve"> (-AI)</w:t>
      </w:r>
    </w:p>
    <w:p w14:paraId="5A7DE135" w14:textId="77777777" w:rsidR="00ED3776" w:rsidRPr="00EA1907" w:rsidRDefault="00ED3776" w:rsidP="00ED3776">
      <w:pPr>
        <w:spacing w:line="240" w:lineRule="auto"/>
        <w:rPr>
          <w:color w:val="000000"/>
          <w:szCs w:val="22"/>
          <w:lang w:val="lt-LT"/>
        </w:rPr>
      </w:pPr>
    </w:p>
    <w:p w14:paraId="2A35858C" w14:textId="77777777" w:rsidR="00ED3776" w:rsidRPr="00EA1907" w:rsidRDefault="00ED3776" w:rsidP="00ED3776">
      <w:pPr>
        <w:spacing w:line="240" w:lineRule="auto"/>
        <w:rPr>
          <w:color w:val="000000"/>
          <w:szCs w:val="22"/>
          <w:lang w:val="lt-LT"/>
        </w:rPr>
      </w:pPr>
      <w:r w:rsidRPr="00EA1907">
        <w:rPr>
          <w:color w:val="000000"/>
          <w:szCs w:val="22"/>
          <w:lang w:val="lt-LT"/>
        </w:rPr>
        <w:t>Vartoti per burną.</w:t>
      </w:r>
    </w:p>
    <w:p w14:paraId="625116C9" w14:textId="77777777" w:rsidR="00ED3776" w:rsidRPr="00EA1907" w:rsidRDefault="00ED3776" w:rsidP="00ED3776">
      <w:pPr>
        <w:spacing w:line="240" w:lineRule="auto"/>
        <w:rPr>
          <w:color w:val="000000"/>
          <w:szCs w:val="22"/>
          <w:lang w:val="lt-LT"/>
        </w:rPr>
      </w:pPr>
      <w:r w:rsidRPr="00EA1907">
        <w:rPr>
          <w:color w:val="000000"/>
          <w:szCs w:val="22"/>
          <w:lang w:val="lt-LT"/>
        </w:rPr>
        <w:t>Prieš vartojimą perskaitykite pakuotės lapelį.</w:t>
      </w:r>
    </w:p>
    <w:p w14:paraId="5BE40F6F" w14:textId="77777777" w:rsidR="00ED3776" w:rsidRPr="00EA1907" w:rsidRDefault="00ED3776" w:rsidP="00ED3776">
      <w:pPr>
        <w:spacing w:line="240" w:lineRule="auto"/>
        <w:rPr>
          <w:color w:val="000000"/>
          <w:szCs w:val="22"/>
          <w:lang w:val="lt-LT"/>
        </w:rPr>
      </w:pPr>
    </w:p>
    <w:p w14:paraId="5730FD2C" w14:textId="77777777" w:rsidR="00ED3776" w:rsidRPr="00EA1907" w:rsidRDefault="00ED3776" w:rsidP="00ED3776">
      <w:pPr>
        <w:spacing w:line="240" w:lineRule="auto"/>
        <w:rPr>
          <w:color w:val="000000"/>
          <w:szCs w:val="22"/>
          <w:lang w:val="lt-LT"/>
        </w:rPr>
      </w:pPr>
    </w:p>
    <w:p w14:paraId="0D6D77C0" w14:textId="77777777" w:rsidR="00ED3776" w:rsidRPr="00EA1907" w:rsidRDefault="00ED3776" w:rsidP="00686E45">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lt-LT"/>
        </w:rPr>
      </w:pPr>
      <w:r w:rsidRPr="00EA1907">
        <w:rPr>
          <w:b/>
          <w:color w:val="000000"/>
          <w:szCs w:val="22"/>
          <w:lang w:val="lt-LT"/>
        </w:rPr>
        <w:t>6.</w:t>
      </w:r>
      <w:r w:rsidRPr="00EA1907">
        <w:rPr>
          <w:b/>
          <w:color w:val="000000"/>
          <w:szCs w:val="22"/>
          <w:lang w:val="lt-LT"/>
        </w:rPr>
        <w:tab/>
      </w:r>
      <w:r w:rsidRPr="00EA1907">
        <w:rPr>
          <w:b/>
          <w:bCs/>
          <w:color w:val="000000"/>
          <w:szCs w:val="22"/>
          <w:lang w:val="lt-LT"/>
        </w:rPr>
        <w:t>SPECIALUS ĮSPĖJIMAS, KAD VAISTINĮ PREPARATĄ BŪTINA LAIKYTI VAIKAMS NEPASTEBIMOJE IR NEPASIEKIAMOJE VIETOJE</w:t>
      </w:r>
    </w:p>
    <w:p w14:paraId="3B97B068" w14:textId="77777777" w:rsidR="00ED3776" w:rsidRPr="00EA1907" w:rsidRDefault="00ED3776" w:rsidP="00ED3776">
      <w:pPr>
        <w:spacing w:line="240" w:lineRule="auto"/>
        <w:rPr>
          <w:color w:val="000000"/>
          <w:szCs w:val="22"/>
          <w:lang w:val="lt-LT"/>
        </w:rPr>
      </w:pPr>
    </w:p>
    <w:p w14:paraId="45574D56" w14:textId="77777777" w:rsidR="00ED3776" w:rsidRPr="00EA1907" w:rsidRDefault="00ED3776" w:rsidP="00ED3776">
      <w:pPr>
        <w:spacing w:line="240" w:lineRule="auto"/>
        <w:rPr>
          <w:iCs/>
          <w:color w:val="000000"/>
          <w:szCs w:val="22"/>
          <w:lang w:val="lt-LT"/>
        </w:rPr>
      </w:pPr>
      <w:r w:rsidRPr="00EA1907">
        <w:rPr>
          <w:iCs/>
          <w:color w:val="000000"/>
          <w:szCs w:val="22"/>
          <w:lang w:val="lt-LT"/>
        </w:rPr>
        <w:t>Laikyti vaikams nepastebimoje ir nepasiekiamoje vietoje.</w:t>
      </w:r>
    </w:p>
    <w:p w14:paraId="413EC7FD" w14:textId="77777777" w:rsidR="00ED3776" w:rsidRPr="00EA1907" w:rsidRDefault="00ED3776" w:rsidP="00ED3776">
      <w:pPr>
        <w:spacing w:line="240" w:lineRule="auto"/>
        <w:rPr>
          <w:color w:val="000000"/>
          <w:szCs w:val="22"/>
          <w:lang w:val="lt-LT"/>
        </w:rPr>
      </w:pPr>
    </w:p>
    <w:p w14:paraId="208B1665" w14:textId="77777777" w:rsidR="00ED3776" w:rsidRPr="00EA1907" w:rsidRDefault="00ED3776" w:rsidP="00ED3776">
      <w:pPr>
        <w:spacing w:line="240" w:lineRule="auto"/>
        <w:rPr>
          <w:color w:val="000000"/>
          <w:szCs w:val="22"/>
          <w:lang w:val="lt-LT"/>
        </w:rPr>
      </w:pPr>
    </w:p>
    <w:p w14:paraId="12E6E03C" w14:textId="77777777" w:rsidR="00ED3776" w:rsidRPr="008330D6" w:rsidRDefault="00ED3776" w:rsidP="00ED3776">
      <w:pPr>
        <w:pBdr>
          <w:top w:val="single" w:sz="4" w:space="1" w:color="auto"/>
          <w:left w:val="single" w:sz="4" w:space="4" w:color="auto"/>
          <w:bottom w:val="single" w:sz="4" w:space="1" w:color="auto"/>
          <w:right w:val="single" w:sz="4" w:space="4" w:color="auto"/>
        </w:pBdr>
        <w:spacing w:line="240" w:lineRule="auto"/>
        <w:rPr>
          <w:color w:val="000000"/>
          <w:highlight w:val="lightGray"/>
          <w:lang w:val="lt-LT"/>
        </w:rPr>
      </w:pPr>
      <w:r w:rsidRPr="00EA1907">
        <w:rPr>
          <w:b/>
          <w:color w:val="000000"/>
          <w:szCs w:val="22"/>
          <w:lang w:val="lt-LT"/>
        </w:rPr>
        <w:t>7.</w:t>
      </w:r>
      <w:r w:rsidRPr="00EA1907">
        <w:rPr>
          <w:b/>
          <w:color w:val="000000"/>
          <w:szCs w:val="22"/>
          <w:lang w:val="lt-LT"/>
        </w:rPr>
        <w:tab/>
      </w:r>
      <w:r w:rsidRPr="00EA1907">
        <w:rPr>
          <w:b/>
          <w:bCs/>
          <w:color w:val="000000"/>
          <w:szCs w:val="22"/>
          <w:lang w:val="lt-LT"/>
        </w:rPr>
        <w:t>KITAS (-I) SPECIALUS (-ŪS) ĮSPĖJIMAS (-AI) (JEI REIKIA)</w:t>
      </w:r>
    </w:p>
    <w:p w14:paraId="3E351279" w14:textId="77777777" w:rsidR="00ED3776" w:rsidRPr="00EA1907" w:rsidRDefault="00ED3776" w:rsidP="00ED3776">
      <w:pPr>
        <w:spacing w:line="240" w:lineRule="auto"/>
        <w:rPr>
          <w:color w:val="000000"/>
          <w:szCs w:val="22"/>
          <w:lang w:val="lt-LT"/>
        </w:rPr>
      </w:pPr>
    </w:p>
    <w:p w14:paraId="15127A09" w14:textId="77777777" w:rsidR="00ED3776" w:rsidRPr="00EA1907" w:rsidRDefault="00ED3776" w:rsidP="00ED3776">
      <w:pPr>
        <w:spacing w:line="240" w:lineRule="auto"/>
        <w:rPr>
          <w:color w:val="000000"/>
          <w:szCs w:val="22"/>
          <w:lang w:val="lt-LT"/>
        </w:rPr>
      </w:pPr>
    </w:p>
    <w:p w14:paraId="00E06917" w14:textId="77777777" w:rsidR="00ED3776" w:rsidRPr="008330D6" w:rsidRDefault="00ED3776" w:rsidP="00ED3776">
      <w:pPr>
        <w:pBdr>
          <w:top w:val="single" w:sz="4" w:space="1" w:color="auto"/>
          <w:left w:val="single" w:sz="4" w:space="4" w:color="auto"/>
          <w:bottom w:val="single" w:sz="4" w:space="1" w:color="auto"/>
          <w:right w:val="single" w:sz="4" w:space="4" w:color="auto"/>
        </w:pBdr>
        <w:spacing w:line="240" w:lineRule="auto"/>
        <w:rPr>
          <w:color w:val="000000"/>
          <w:highlight w:val="lightGray"/>
          <w:lang w:val="lt-LT"/>
        </w:rPr>
      </w:pPr>
      <w:r w:rsidRPr="00EA1907">
        <w:rPr>
          <w:b/>
          <w:color w:val="000000"/>
          <w:szCs w:val="22"/>
          <w:lang w:val="lt-LT"/>
        </w:rPr>
        <w:t>8.</w:t>
      </w:r>
      <w:r w:rsidRPr="00EA1907">
        <w:rPr>
          <w:b/>
          <w:color w:val="000000"/>
          <w:szCs w:val="22"/>
          <w:lang w:val="lt-LT"/>
        </w:rPr>
        <w:tab/>
      </w:r>
      <w:r w:rsidRPr="00EA1907">
        <w:rPr>
          <w:b/>
          <w:bCs/>
          <w:color w:val="000000"/>
          <w:szCs w:val="22"/>
          <w:lang w:val="lt-LT"/>
        </w:rPr>
        <w:t>TINKAMUMO LAIKAS</w:t>
      </w:r>
    </w:p>
    <w:p w14:paraId="3C2C4536" w14:textId="77777777" w:rsidR="00ED3776" w:rsidRPr="00EA1907" w:rsidRDefault="00ED3776" w:rsidP="00ED3776">
      <w:pPr>
        <w:spacing w:line="240" w:lineRule="auto"/>
        <w:rPr>
          <w:color w:val="000000"/>
          <w:szCs w:val="22"/>
          <w:lang w:val="lt-LT"/>
        </w:rPr>
      </w:pPr>
    </w:p>
    <w:p w14:paraId="096808C1" w14:textId="77777777" w:rsidR="00ED3776" w:rsidRPr="00EA1907" w:rsidRDefault="00F840E6" w:rsidP="00ED3776">
      <w:pPr>
        <w:spacing w:line="240" w:lineRule="auto"/>
        <w:rPr>
          <w:color w:val="000000"/>
          <w:szCs w:val="22"/>
          <w:lang w:val="lt-LT"/>
        </w:rPr>
      </w:pPr>
      <w:r>
        <w:rPr>
          <w:color w:val="000000"/>
          <w:szCs w:val="22"/>
          <w:lang w:val="lt-LT"/>
        </w:rPr>
        <w:t>EXP:</w:t>
      </w:r>
    </w:p>
    <w:p w14:paraId="772494C6" w14:textId="77777777" w:rsidR="00ED3776" w:rsidRPr="00EA1907" w:rsidRDefault="00ED3776" w:rsidP="00ED3776">
      <w:pPr>
        <w:spacing w:line="240" w:lineRule="auto"/>
        <w:rPr>
          <w:color w:val="000000"/>
          <w:szCs w:val="22"/>
          <w:lang w:val="lt-LT"/>
        </w:rPr>
      </w:pPr>
    </w:p>
    <w:p w14:paraId="516C66C4" w14:textId="77777777" w:rsidR="00ED3776" w:rsidRPr="00EA1907" w:rsidRDefault="00ED3776" w:rsidP="00ED3776">
      <w:pPr>
        <w:spacing w:line="240" w:lineRule="auto"/>
        <w:rPr>
          <w:color w:val="000000"/>
          <w:szCs w:val="22"/>
          <w:lang w:val="lt-LT"/>
        </w:rPr>
      </w:pPr>
    </w:p>
    <w:p w14:paraId="46AF4A57"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A1907">
        <w:rPr>
          <w:b/>
          <w:color w:val="000000"/>
          <w:szCs w:val="22"/>
          <w:lang w:val="lt-LT"/>
        </w:rPr>
        <w:t>9.</w:t>
      </w:r>
      <w:r w:rsidRPr="00EA1907">
        <w:rPr>
          <w:b/>
          <w:color w:val="000000"/>
          <w:szCs w:val="22"/>
          <w:lang w:val="lt-LT"/>
        </w:rPr>
        <w:tab/>
      </w:r>
      <w:r w:rsidRPr="00EA1907">
        <w:rPr>
          <w:b/>
          <w:caps/>
          <w:color w:val="000000"/>
          <w:szCs w:val="22"/>
          <w:lang w:val="lt-LT"/>
        </w:rPr>
        <w:t>SPECIALIOS laikymo sąlygos</w:t>
      </w:r>
    </w:p>
    <w:p w14:paraId="4DC3BCFA" w14:textId="77777777" w:rsidR="00ED3776" w:rsidRPr="00EA1907" w:rsidRDefault="00ED3776" w:rsidP="00ED3776">
      <w:pPr>
        <w:spacing w:line="240" w:lineRule="auto"/>
        <w:rPr>
          <w:color w:val="000000"/>
          <w:szCs w:val="22"/>
          <w:lang w:val="lt-LT"/>
        </w:rPr>
      </w:pPr>
    </w:p>
    <w:p w14:paraId="6935A6B3" w14:textId="77777777" w:rsidR="00ED3776" w:rsidRDefault="00ED3776" w:rsidP="00ED3776">
      <w:pPr>
        <w:spacing w:line="240" w:lineRule="auto"/>
        <w:rPr>
          <w:color w:val="000000"/>
          <w:szCs w:val="22"/>
          <w:lang w:val="lt-LT"/>
        </w:rPr>
      </w:pPr>
      <w:r w:rsidRPr="00EA1907">
        <w:rPr>
          <w:color w:val="000000"/>
          <w:szCs w:val="22"/>
          <w:lang w:val="lt-LT"/>
        </w:rPr>
        <w:t xml:space="preserve">Lizdines plokšteles laikyti išorinėje dėžutėje, kad </w:t>
      </w:r>
      <w:r w:rsidR="00F840E6">
        <w:rPr>
          <w:color w:val="000000"/>
          <w:szCs w:val="22"/>
          <w:lang w:val="lt-LT"/>
        </w:rPr>
        <w:t xml:space="preserve">vaistas </w:t>
      </w:r>
      <w:r w:rsidRPr="00EA1907">
        <w:rPr>
          <w:color w:val="000000"/>
          <w:szCs w:val="22"/>
          <w:lang w:val="lt-LT"/>
        </w:rPr>
        <w:t>būtų apsaugotas nuo šviesos.</w:t>
      </w:r>
    </w:p>
    <w:p w14:paraId="4A48FFBD" w14:textId="77777777" w:rsidR="00F840E6" w:rsidRPr="00EA1907" w:rsidRDefault="00F840E6" w:rsidP="00ED3776">
      <w:pPr>
        <w:spacing w:line="240" w:lineRule="auto"/>
        <w:rPr>
          <w:color w:val="000000"/>
          <w:szCs w:val="22"/>
          <w:lang w:val="lt-LT"/>
        </w:rPr>
      </w:pPr>
    </w:p>
    <w:p w14:paraId="6D87BFE9" w14:textId="77777777" w:rsidR="00ED3776" w:rsidRPr="00EA1907" w:rsidRDefault="00ED3776" w:rsidP="00ED3776">
      <w:pPr>
        <w:spacing w:line="240" w:lineRule="auto"/>
        <w:rPr>
          <w:color w:val="000000"/>
          <w:szCs w:val="22"/>
          <w:lang w:val="lt-LT"/>
        </w:rPr>
      </w:pPr>
    </w:p>
    <w:p w14:paraId="0BDA4E13" w14:textId="77777777" w:rsidR="00ED3776" w:rsidRPr="00EA1907" w:rsidRDefault="00ED3776" w:rsidP="00686E45">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lt-LT"/>
        </w:rPr>
      </w:pPr>
      <w:r w:rsidRPr="00EA1907">
        <w:rPr>
          <w:b/>
          <w:color w:val="000000"/>
          <w:szCs w:val="22"/>
          <w:lang w:val="lt-LT"/>
        </w:rPr>
        <w:lastRenderedPageBreak/>
        <w:t>10.</w:t>
      </w:r>
      <w:r w:rsidRPr="00EA1907">
        <w:rPr>
          <w:b/>
          <w:color w:val="000000"/>
          <w:szCs w:val="22"/>
          <w:lang w:val="lt-LT"/>
        </w:rPr>
        <w:tab/>
      </w:r>
      <w:r w:rsidRPr="00EA1907">
        <w:rPr>
          <w:b/>
          <w:caps/>
          <w:color w:val="000000"/>
          <w:szCs w:val="22"/>
          <w:lang w:val="lt-LT"/>
        </w:rPr>
        <w:t xml:space="preserve">specialios atsargumo priemonės DĖL NESUVARTOTO </w:t>
      </w:r>
      <w:r w:rsidRPr="00EA1907">
        <w:rPr>
          <w:b/>
          <w:bCs/>
          <w:caps/>
          <w:color w:val="000000"/>
          <w:szCs w:val="22"/>
          <w:lang w:val="lt-LT"/>
        </w:rPr>
        <w:t>VAISTINIO PREPARATO AR JO ATLIEK</w:t>
      </w:r>
      <w:r w:rsidRPr="00EA1907">
        <w:rPr>
          <w:b/>
          <w:color w:val="000000"/>
          <w:szCs w:val="22"/>
          <w:lang w:val="lt-LT"/>
        </w:rPr>
        <w:t>Ų</w:t>
      </w:r>
      <w:r w:rsidRPr="00EA1907">
        <w:rPr>
          <w:caps/>
          <w:color w:val="000000"/>
          <w:szCs w:val="22"/>
          <w:lang w:val="lt-LT"/>
        </w:rPr>
        <w:t xml:space="preserve"> </w:t>
      </w:r>
      <w:r w:rsidRPr="00EA1907">
        <w:rPr>
          <w:b/>
          <w:bCs/>
          <w:caps/>
          <w:color w:val="000000"/>
          <w:szCs w:val="22"/>
          <w:lang w:val="lt-LT"/>
        </w:rPr>
        <w:t>TVARKYMO</w:t>
      </w:r>
      <w:r w:rsidRPr="00EA1907">
        <w:rPr>
          <w:b/>
          <w:caps/>
          <w:color w:val="000000"/>
          <w:szCs w:val="22"/>
          <w:lang w:val="lt-LT"/>
        </w:rPr>
        <w:t xml:space="preserve"> (jei reikia)</w:t>
      </w:r>
    </w:p>
    <w:p w14:paraId="50F1EF44" w14:textId="77777777" w:rsidR="00ED3776" w:rsidRPr="00EA1907" w:rsidRDefault="00ED3776" w:rsidP="00ED3776">
      <w:pPr>
        <w:spacing w:line="240" w:lineRule="auto"/>
        <w:rPr>
          <w:color w:val="000000"/>
          <w:szCs w:val="22"/>
          <w:lang w:val="lt-LT"/>
        </w:rPr>
      </w:pPr>
    </w:p>
    <w:p w14:paraId="6C74DEAA" w14:textId="77777777" w:rsidR="00ED3776" w:rsidRPr="00EA1907" w:rsidRDefault="00ED3776" w:rsidP="00ED3776">
      <w:pPr>
        <w:spacing w:line="240" w:lineRule="auto"/>
        <w:rPr>
          <w:color w:val="000000"/>
          <w:szCs w:val="22"/>
          <w:lang w:val="lt-LT"/>
        </w:rPr>
      </w:pPr>
    </w:p>
    <w:p w14:paraId="5A8F0D3A"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A1907">
        <w:rPr>
          <w:b/>
          <w:color w:val="000000"/>
          <w:szCs w:val="22"/>
          <w:lang w:val="lt-LT"/>
        </w:rPr>
        <w:t>11.</w:t>
      </w:r>
      <w:r w:rsidRPr="00EA1907">
        <w:rPr>
          <w:b/>
          <w:color w:val="000000"/>
          <w:szCs w:val="22"/>
          <w:lang w:val="lt-LT"/>
        </w:rPr>
        <w:tab/>
      </w:r>
      <w:r w:rsidRPr="00EA1907">
        <w:rPr>
          <w:b/>
          <w:caps/>
          <w:noProof/>
          <w:color w:val="000000"/>
          <w:szCs w:val="22"/>
          <w:lang w:val="lt-LT"/>
        </w:rPr>
        <w:t xml:space="preserve">REGISTRUOTOJO </w:t>
      </w:r>
      <w:r w:rsidRPr="00EA1907">
        <w:rPr>
          <w:b/>
          <w:caps/>
          <w:color w:val="000000"/>
          <w:szCs w:val="22"/>
          <w:lang w:val="lt-LT"/>
        </w:rPr>
        <w:t>pavadinimas ir adresas</w:t>
      </w:r>
    </w:p>
    <w:p w14:paraId="3CFB5272" w14:textId="77777777" w:rsidR="00ED3776" w:rsidRPr="00EA1907" w:rsidRDefault="00ED3776" w:rsidP="00ED3776">
      <w:pPr>
        <w:spacing w:line="240" w:lineRule="auto"/>
        <w:rPr>
          <w:color w:val="000000"/>
          <w:szCs w:val="22"/>
          <w:lang w:val="lt-LT"/>
        </w:rPr>
      </w:pPr>
    </w:p>
    <w:p w14:paraId="1096BA3B" w14:textId="77777777" w:rsidR="00ED3776" w:rsidRPr="00EA1907" w:rsidRDefault="00ED3776" w:rsidP="00ED3776">
      <w:pPr>
        <w:spacing w:line="240" w:lineRule="auto"/>
        <w:rPr>
          <w:color w:val="000000"/>
          <w:szCs w:val="22"/>
          <w:lang w:val="lt-LT"/>
        </w:rPr>
      </w:pPr>
      <w:r w:rsidRPr="00EA1907">
        <w:rPr>
          <w:color w:val="000000"/>
          <w:szCs w:val="22"/>
          <w:lang w:val="lt-LT"/>
        </w:rPr>
        <w:t>Vitabalans Oy</w:t>
      </w:r>
    </w:p>
    <w:p w14:paraId="0173229C" w14:textId="77777777" w:rsidR="00ED3776" w:rsidRPr="00EA1907" w:rsidRDefault="00ED3776" w:rsidP="00ED3776">
      <w:pPr>
        <w:spacing w:line="240" w:lineRule="auto"/>
        <w:rPr>
          <w:color w:val="000000"/>
          <w:szCs w:val="22"/>
          <w:lang w:val="lt-LT"/>
        </w:rPr>
      </w:pPr>
      <w:r w:rsidRPr="00EA1907">
        <w:rPr>
          <w:color w:val="000000"/>
          <w:szCs w:val="22"/>
          <w:lang w:val="lt-LT"/>
        </w:rPr>
        <w:t>Varastokatu 8</w:t>
      </w:r>
    </w:p>
    <w:p w14:paraId="39035E7D" w14:textId="77777777" w:rsidR="00ED3776" w:rsidRPr="00EA1907" w:rsidRDefault="00ED3776" w:rsidP="00ED3776">
      <w:pPr>
        <w:spacing w:line="240" w:lineRule="auto"/>
        <w:rPr>
          <w:color w:val="000000"/>
          <w:szCs w:val="22"/>
          <w:lang w:val="lt-LT"/>
        </w:rPr>
      </w:pPr>
      <w:r w:rsidRPr="00EA1907">
        <w:rPr>
          <w:color w:val="000000"/>
          <w:szCs w:val="22"/>
          <w:lang w:val="lt-LT"/>
        </w:rPr>
        <w:t>FI-13500 Hämeenlinna</w:t>
      </w:r>
    </w:p>
    <w:p w14:paraId="514CB482" w14:textId="77777777" w:rsidR="00ED3776" w:rsidRPr="00EA1907" w:rsidRDefault="00ED3776" w:rsidP="00ED3776">
      <w:pPr>
        <w:spacing w:line="240" w:lineRule="auto"/>
        <w:rPr>
          <w:color w:val="000000"/>
          <w:szCs w:val="22"/>
          <w:lang w:val="lt-LT"/>
        </w:rPr>
      </w:pPr>
      <w:r w:rsidRPr="00EA1907">
        <w:rPr>
          <w:color w:val="000000"/>
          <w:szCs w:val="22"/>
          <w:lang w:val="lt-LT"/>
        </w:rPr>
        <w:t>Suomija</w:t>
      </w:r>
    </w:p>
    <w:p w14:paraId="06B5AF07" w14:textId="77777777" w:rsidR="00ED3776" w:rsidRPr="00EA1907" w:rsidRDefault="00ED3776" w:rsidP="00ED3776">
      <w:pPr>
        <w:spacing w:line="240" w:lineRule="auto"/>
        <w:rPr>
          <w:color w:val="000000"/>
          <w:szCs w:val="22"/>
          <w:lang w:val="lt-LT"/>
        </w:rPr>
      </w:pPr>
    </w:p>
    <w:p w14:paraId="0308642E" w14:textId="77777777" w:rsidR="00ED3776" w:rsidRPr="00EA1907" w:rsidRDefault="00ED3776" w:rsidP="00ED3776">
      <w:pPr>
        <w:spacing w:line="240" w:lineRule="auto"/>
        <w:rPr>
          <w:color w:val="000000"/>
          <w:szCs w:val="22"/>
          <w:lang w:val="lt-LT"/>
        </w:rPr>
      </w:pPr>
    </w:p>
    <w:p w14:paraId="73F7FADF"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A1907">
        <w:rPr>
          <w:b/>
          <w:color w:val="000000"/>
          <w:szCs w:val="22"/>
          <w:lang w:val="lt-LT"/>
        </w:rPr>
        <w:t>12.</w:t>
      </w:r>
      <w:r w:rsidRPr="00EA1907">
        <w:rPr>
          <w:b/>
          <w:color w:val="000000"/>
          <w:szCs w:val="22"/>
          <w:lang w:val="lt-LT"/>
        </w:rPr>
        <w:tab/>
      </w:r>
      <w:r w:rsidRPr="00EA1907">
        <w:rPr>
          <w:b/>
          <w:noProof/>
          <w:color w:val="000000"/>
          <w:szCs w:val="22"/>
          <w:lang w:val="lt-LT"/>
        </w:rPr>
        <w:t xml:space="preserve">REGISTRACIJOS PAŽYMĖJIMO </w:t>
      </w:r>
      <w:r w:rsidRPr="00EA1907">
        <w:rPr>
          <w:b/>
          <w:caps/>
          <w:color w:val="000000"/>
          <w:szCs w:val="22"/>
          <w:lang w:val="lt-LT"/>
        </w:rPr>
        <w:t>numer</w:t>
      </w:r>
      <w:r>
        <w:rPr>
          <w:b/>
          <w:caps/>
          <w:color w:val="000000"/>
          <w:szCs w:val="22"/>
          <w:lang w:val="lt-LT"/>
        </w:rPr>
        <w:t>IS (-</w:t>
      </w:r>
      <w:r w:rsidRPr="00EA1907">
        <w:rPr>
          <w:b/>
          <w:caps/>
          <w:color w:val="000000"/>
          <w:szCs w:val="22"/>
          <w:lang w:val="lt-LT"/>
        </w:rPr>
        <w:t>i</w:t>
      </w:r>
      <w:r w:rsidRPr="00EA1907">
        <w:rPr>
          <w:b/>
          <w:color w:val="000000"/>
          <w:szCs w:val="22"/>
          <w:lang w:val="lt-LT"/>
        </w:rPr>
        <w:t>AI</w:t>
      </w:r>
      <w:r>
        <w:rPr>
          <w:b/>
          <w:color w:val="000000"/>
          <w:szCs w:val="22"/>
          <w:lang w:val="lt-LT"/>
        </w:rPr>
        <w:t>)</w:t>
      </w:r>
    </w:p>
    <w:p w14:paraId="0B6025C4" w14:textId="77777777" w:rsidR="00ED3776" w:rsidRPr="00EA1907" w:rsidRDefault="00ED3776" w:rsidP="00ED3776">
      <w:pPr>
        <w:spacing w:line="240" w:lineRule="auto"/>
        <w:rPr>
          <w:color w:val="000000"/>
          <w:szCs w:val="22"/>
          <w:lang w:val="lt-LT"/>
        </w:rPr>
      </w:pPr>
    </w:p>
    <w:p w14:paraId="02959837" w14:textId="77777777" w:rsidR="00ED3776" w:rsidRPr="00EA1907" w:rsidRDefault="00ED3776" w:rsidP="00ED3776">
      <w:pPr>
        <w:widowControl w:val="0"/>
        <w:tabs>
          <w:tab w:val="clear" w:pos="567"/>
        </w:tabs>
        <w:spacing w:line="240" w:lineRule="auto"/>
        <w:rPr>
          <w:noProof/>
          <w:color w:val="000000"/>
          <w:szCs w:val="22"/>
          <w:lang w:val="lt-LT"/>
        </w:rPr>
      </w:pPr>
      <w:r w:rsidRPr="00EA1907">
        <w:rPr>
          <w:noProof/>
          <w:color w:val="000000"/>
          <w:szCs w:val="22"/>
          <w:lang w:val="lt-LT"/>
        </w:rPr>
        <w:t>Amlodipine Vitabalans 5 mg</w:t>
      </w:r>
    </w:p>
    <w:p w14:paraId="3FFD1873" w14:textId="77777777" w:rsidR="00ED3776" w:rsidRPr="00EA1907" w:rsidRDefault="00ED3776" w:rsidP="00ED3776">
      <w:pPr>
        <w:spacing w:line="240" w:lineRule="auto"/>
        <w:rPr>
          <w:bCs/>
          <w:color w:val="000000"/>
          <w:szCs w:val="22"/>
          <w:lang w:val="lt-LT"/>
        </w:rPr>
      </w:pPr>
      <w:r w:rsidRPr="00EA1907">
        <w:rPr>
          <w:bCs/>
          <w:color w:val="000000"/>
          <w:szCs w:val="22"/>
          <w:lang w:val="lt-LT"/>
        </w:rPr>
        <w:t xml:space="preserve">N30 - LT/1/11/2536/001 </w:t>
      </w:r>
    </w:p>
    <w:p w14:paraId="6B9FBC88" w14:textId="5F9C8ECD" w:rsidR="00EE71D4" w:rsidRDefault="00ED3776" w:rsidP="00ED3776">
      <w:pPr>
        <w:spacing w:line="240" w:lineRule="auto"/>
        <w:rPr>
          <w:bCs/>
          <w:color w:val="000000"/>
          <w:szCs w:val="22"/>
          <w:lang w:val="lt-LT"/>
        </w:rPr>
      </w:pPr>
      <w:r w:rsidRPr="00EA1907">
        <w:rPr>
          <w:bCs/>
          <w:color w:val="000000"/>
          <w:szCs w:val="22"/>
          <w:lang w:val="lt-LT"/>
        </w:rPr>
        <w:t>N60 - LT/1/11/2536/002</w:t>
      </w:r>
    </w:p>
    <w:p w14:paraId="6A10AC8F" w14:textId="141F2A56" w:rsidR="00ED3776" w:rsidRPr="00EA1907" w:rsidRDefault="00EE71D4" w:rsidP="00ED3776">
      <w:pPr>
        <w:spacing w:line="240" w:lineRule="auto"/>
        <w:rPr>
          <w:bCs/>
          <w:color w:val="000000"/>
          <w:szCs w:val="22"/>
          <w:lang w:val="lt-LT"/>
        </w:rPr>
      </w:pPr>
      <w:r w:rsidRPr="00EA1907">
        <w:rPr>
          <w:bCs/>
          <w:color w:val="000000"/>
          <w:szCs w:val="22"/>
          <w:lang w:val="lt-LT"/>
        </w:rPr>
        <w:t>N</w:t>
      </w:r>
      <w:r>
        <w:rPr>
          <w:bCs/>
          <w:color w:val="000000"/>
          <w:szCs w:val="22"/>
          <w:lang w:val="lt-LT"/>
        </w:rPr>
        <w:t>9</w:t>
      </w:r>
      <w:r w:rsidRPr="00EA1907">
        <w:rPr>
          <w:bCs/>
          <w:color w:val="000000"/>
          <w:szCs w:val="22"/>
          <w:lang w:val="lt-LT"/>
        </w:rPr>
        <w:t>0 - LT/1/11/2536/00</w:t>
      </w:r>
      <w:r w:rsidR="006960CF">
        <w:rPr>
          <w:bCs/>
          <w:color w:val="000000"/>
          <w:szCs w:val="22"/>
          <w:lang w:val="lt-LT"/>
        </w:rPr>
        <w:t>7</w:t>
      </w:r>
    </w:p>
    <w:p w14:paraId="1CB8CD3B" w14:textId="77777777" w:rsidR="00ED3776" w:rsidRPr="00EA1907" w:rsidRDefault="00ED3776" w:rsidP="00ED3776">
      <w:pPr>
        <w:spacing w:line="240" w:lineRule="auto"/>
        <w:rPr>
          <w:bCs/>
          <w:color w:val="000000"/>
          <w:szCs w:val="22"/>
          <w:lang w:val="lt-LT"/>
        </w:rPr>
      </w:pPr>
      <w:r w:rsidRPr="00EA1907">
        <w:rPr>
          <w:bCs/>
          <w:color w:val="000000"/>
          <w:szCs w:val="22"/>
          <w:lang w:val="lt-LT"/>
        </w:rPr>
        <w:t xml:space="preserve">N100 - LT/1/11/2536/003 </w:t>
      </w:r>
    </w:p>
    <w:p w14:paraId="78A61DC2" w14:textId="77777777" w:rsidR="00ED3776" w:rsidRPr="00EA1907" w:rsidRDefault="00ED3776" w:rsidP="00ED3776">
      <w:pPr>
        <w:tabs>
          <w:tab w:val="clear" w:pos="567"/>
        </w:tabs>
        <w:spacing w:line="240" w:lineRule="auto"/>
        <w:rPr>
          <w:noProof/>
          <w:color w:val="000000"/>
          <w:szCs w:val="22"/>
          <w:lang w:val="lt-LT"/>
        </w:rPr>
      </w:pPr>
    </w:p>
    <w:p w14:paraId="17D086B4" w14:textId="77777777" w:rsidR="00ED3776" w:rsidRPr="00EA1907" w:rsidRDefault="00ED3776" w:rsidP="00ED3776">
      <w:pPr>
        <w:widowControl w:val="0"/>
        <w:tabs>
          <w:tab w:val="clear" w:pos="567"/>
        </w:tabs>
        <w:spacing w:line="240" w:lineRule="auto"/>
        <w:rPr>
          <w:noProof/>
          <w:color w:val="000000"/>
          <w:szCs w:val="22"/>
          <w:lang w:val="lt-LT"/>
        </w:rPr>
      </w:pPr>
      <w:r w:rsidRPr="00EA1907">
        <w:rPr>
          <w:noProof/>
          <w:color w:val="000000"/>
          <w:szCs w:val="22"/>
          <w:lang w:val="lt-LT"/>
        </w:rPr>
        <w:t>Amlodipine Vitabalans 10 mg</w:t>
      </w:r>
    </w:p>
    <w:p w14:paraId="35CC582B" w14:textId="77777777" w:rsidR="00ED3776" w:rsidRPr="00EA1907" w:rsidRDefault="00ED3776" w:rsidP="00ED3776">
      <w:pPr>
        <w:spacing w:line="240" w:lineRule="auto"/>
        <w:rPr>
          <w:bCs/>
          <w:color w:val="000000"/>
          <w:szCs w:val="22"/>
          <w:lang w:val="lt-LT"/>
        </w:rPr>
      </w:pPr>
      <w:r w:rsidRPr="00EA1907">
        <w:rPr>
          <w:bCs/>
          <w:color w:val="000000"/>
          <w:szCs w:val="22"/>
          <w:lang w:val="lt-LT"/>
        </w:rPr>
        <w:t>N30 - LT/1/11/2536/004</w:t>
      </w:r>
    </w:p>
    <w:p w14:paraId="7B5F4CF9" w14:textId="77777777" w:rsidR="00ED3776" w:rsidRDefault="00ED3776" w:rsidP="00ED3776">
      <w:pPr>
        <w:spacing w:line="240" w:lineRule="auto"/>
        <w:rPr>
          <w:bCs/>
          <w:color w:val="000000"/>
          <w:szCs w:val="22"/>
          <w:lang w:val="lt-LT"/>
        </w:rPr>
      </w:pPr>
      <w:r w:rsidRPr="00EA1907">
        <w:rPr>
          <w:bCs/>
          <w:color w:val="000000"/>
          <w:szCs w:val="22"/>
          <w:lang w:val="lt-LT"/>
        </w:rPr>
        <w:t xml:space="preserve">N60 - LT/1/11/2536/005 </w:t>
      </w:r>
    </w:p>
    <w:p w14:paraId="1218E71E" w14:textId="0AA7F33F" w:rsidR="00EE71D4" w:rsidRDefault="00EE71D4" w:rsidP="00EE71D4">
      <w:pPr>
        <w:spacing w:line="240" w:lineRule="auto"/>
        <w:rPr>
          <w:bCs/>
          <w:color w:val="000000"/>
          <w:szCs w:val="22"/>
          <w:lang w:val="lt-LT"/>
        </w:rPr>
      </w:pPr>
      <w:r w:rsidRPr="00EA1907">
        <w:rPr>
          <w:bCs/>
          <w:color w:val="000000"/>
          <w:szCs w:val="22"/>
          <w:lang w:val="lt-LT"/>
        </w:rPr>
        <w:t>N</w:t>
      </w:r>
      <w:r>
        <w:rPr>
          <w:bCs/>
          <w:color w:val="000000"/>
          <w:szCs w:val="22"/>
          <w:lang w:val="lt-LT"/>
        </w:rPr>
        <w:t>9</w:t>
      </w:r>
      <w:r w:rsidRPr="00EA1907">
        <w:rPr>
          <w:bCs/>
          <w:color w:val="000000"/>
          <w:szCs w:val="22"/>
          <w:lang w:val="lt-LT"/>
        </w:rPr>
        <w:t>0 - LT/1/11/2536/00</w:t>
      </w:r>
      <w:r w:rsidR="006960CF">
        <w:rPr>
          <w:bCs/>
          <w:color w:val="000000"/>
          <w:szCs w:val="22"/>
          <w:lang w:val="lt-LT"/>
        </w:rPr>
        <w:t>8</w:t>
      </w:r>
      <w:r w:rsidRPr="00EA1907">
        <w:rPr>
          <w:bCs/>
          <w:color w:val="000000"/>
          <w:szCs w:val="22"/>
          <w:lang w:val="lt-LT"/>
        </w:rPr>
        <w:t xml:space="preserve"> </w:t>
      </w:r>
    </w:p>
    <w:p w14:paraId="70DE6686" w14:textId="77777777" w:rsidR="00ED3776" w:rsidRPr="00EA1907" w:rsidRDefault="00ED3776" w:rsidP="00ED3776">
      <w:pPr>
        <w:spacing w:line="240" w:lineRule="auto"/>
        <w:rPr>
          <w:bCs/>
          <w:color w:val="000000"/>
          <w:szCs w:val="22"/>
          <w:lang w:val="lt-LT"/>
        </w:rPr>
      </w:pPr>
      <w:r w:rsidRPr="00EA1907">
        <w:rPr>
          <w:bCs/>
          <w:color w:val="000000"/>
          <w:szCs w:val="22"/>
          <w:lang w:val="lt-LT"/>
        </w:rPr>
        <w:t xml:space="preserve">N100 - LT/1/11/2536/006 </w:t>
      </w:r>
    </w:p>
    <w:p w14:paraId="1F101DCA" w14:textId="77777777" w:rsidR="00ED3776" w:rsidRPr="00EA1907" w:rsidRDefault="00ED3776" w:rsidP="00ED3776">
      <w:pPr>
        <w:spacing w:line="240" w:lineRule="auto"/>
        <w:rPr>
          <w:color w:val="000000"/>
          <w:szCs w:val="22"/>
          <w:lang w:val="lt-LT"/>
        </w:rPr>
      </w:pPr>
    </w:p>
    <w:p w14:paraId="485392A4" w14:textId="77777777" w:rsidR="00ED3776" w:rsidRPr="00EA1907" w:rsidRDefault="00ED3776" w:rsidP="00ED3776">
      <w:pPr>
        <w:spacing w:line="240" w:lineRule="auto"/>
        <w:rPr>
          <w:color w:val="000000"/>
          <w:szCs w:val="22"/>
          <w:lang w:val="lt-LT"/>
        </w:rPr>
      </w:pPr>
    </w:p>
    <w:p w14:paraId="492D89A0"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A1907">
        <w:rPr>
          <w:b/>
          <w:color w:val="000000"/>
          <w:szCs w:val="22"/>
          <w:lang w:val="lt-LT"/>
        </w:rPr>
        <w:t>13.</w:t>
      </w:r>
      <w:r w:rsidRPr="00EA1907">
        <w:rPr>
          <w:b/>
          <w:color w:val="000000"/>
          <w:szCs w:val="22"/>
          <w:lang w:val="lt-LT"/>
        </w:rPr>
        <w:tab/>
        <w:t>SERIJOS NUMERIS</w:t>
      </w:r>
    </w:p>
    <w:p w14:paraId="7305961D" w14:textId="77777777" w:rsidR="00ED3776" w:rsidRPr="00EA1907" w:rsidRDefault="00ED3776" w:rsidP="00ED3776">
      <w:pPr>
        <w:spacing w:line="240" w:lineRule="auto"/>
        <w:rPr>
          <w:color w:val="000000"/>
          <w:szCs w:val="22"/>
          <w:lang w:val="lt-LT"/>
        </w:rPr>
      </w:pPr>
    </w:p>
    <w:p w14:paraId="385CD251" w14:textId="77777777" w:rsidR="00ED3776" w:rsidRPr="00EA1907" w:rsidRDefault="00F840E6" w:rsidP="00ED3776">
      <w:pPr>
        <w:spacing w:line="240" w:lineRule="auto"/>
        <w:rPr>
          <w:color w:val="000000"/>
          <w:szCs w:val="22"/>
          <w:lang w:val="lt-LT"/>
        </w:rPr>
      </w:pPr>
      <w:r>
        <w:rPr>
          <w:color w:val="000000"/>
          <w:szCs w:val="22"/>
          <w:lang w:val="lt-LT"/>
        </w:rPr>
        <w:t>Lot</w:t>
      </w:r>
    </w:p>
    <w:p w14:paraId="5BFD49F6" w14:textId="77777777" w:rsidR="00ED3776" w:rsidRPr="00EA1907" w:rsidRDefault="00ED3776" w:rsidP="00ED3776">
      <w:pPr>
        <w:spacing w:line="240" w:lineRule="auto"/>
        <w:rPr>
          <w:color w:val="000000"/>
          <w:szCs w:val="22"/>
          <w:lang w:val="lt-LT"/>
        </w:rPr>
      </w:pPr>
    </w:p>
    <w:p w14:paraId="1F0B48B9" w14:textId="77777777" w:rsidR="00ED3776" w:rsidRPr="00EA1907" w:rsidRDefault="00ED3776" w:rsidP="00ED3776">
      <w:pPr>
        <w:spacing w:line="240" w:lineRule="auto"/>
        <w:rPr>
          <w:color w:val="000000"/>
          <w:szCs w:val="22"/>
          <w:lang w:val="lt-LT"/>
        </w:rPr>
      </w:pPr>
    </w:p>
    <w:p w14:paraId="0EF19955"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A1907">
        <w:rPr>
          <w:b/>
          <w:color w:val="000000"/>
          <w:szCs w:val="22"/>
          <w:lang w:val="lt-LT"/>
        </w:rPr>
        <w:t>14.</w:t>
      </w:r>
      <w:r w:rsidRPr="00EA1907">
        <w:rPr>
          <w:b/>
          <w:color w:val="000000"/>
          <w:szCs w:val="22"/>
          <w:lang w:val="lt-LT"/>
        </w:rPr>
        <w:tab/>
        <w:t>PARDAVIMO (IŠDAVIMO)</w:t>
      </w:r>
      <w:r w:rsidRPr="00EA1907">
        <w:rPr>
          <w:b/>
          <w:caps/>
          <w:color w:val="000000"/>
          <w:szCs w:val="22"/>
          <w:lang w:val="lt-LT"/>
        </w:rPr>
        <w:t xml:space="preserve"> tvarka</w:t>
      </w:r>
    </w:p>
    <w:p w14:paraId="6594073A" w14:textId="77777777" w:rsidR="00ED3776" w:rsidRPr="00EA1907" w:rsidRDefault="00ED3776" w:rsidP="00ED3776">
      <w:pPr>
        <w:spacing w:line="240" w:lineRule="auto"/>
        <w:rPr>
          <w:color w:val="000000"/>
          <w:szCs w:val="22"/>
          <w:lang w:val="lt-LT"/>
        </w:rPr>
      </w:pPr>
    </w:p>
    <w:p w14:paraId="7AE6227E" w14:textId="77777777" w:rsidR="00ED3776" w:rsidRPr="00EA1907" w:rsidRDefault="00ED3776" w:rsidP="00ED3776">
      <w:pPr>
        <w:spacing w:line="240" w:lineRule="auto"/>
        <w:rPr>
          <w:color w:val="000000"/>
          <w:szCs w:val="22"/>
          <w:lang w:val="lt-LT"/>
        </w:rPr>
      </w:pPr>
      <w:r w:rsidRPr="00EA1907">
        <w:rPr>
          <w:color w:val="000000"/>
          <w:szCs w:val="22"/>
          <w:lang w:val="lt-LT"/>
        </w:rPr>
        <w:t>Receptinis vaistas.</w:t>
      </w:r>
    </w:p>
    <w:p w14:paraId="69C64796" w14:textId="77777777" w:rsidR="00ED3776" w:rsidRPr="00EA1907" w:rsidRDefault="00ED3776" w:rsidP="00ED3776">
      <w:pPr>
        <w:spacing w:line="240" w:lineRule="auto"/>
        <w:rPr>
          <w:color w:val="000000"/>
          <w:szCs w:val="22"/>
          <w:lang w:val="lt-LT"/>
        </w:rPr>
      </w:pPr>
    </w:p>
    <w:p w14:paraId="76B54398" w14:textId="77777777" w:rsidR="00ED3776" w:rsidRPr="00EA1907" w:rsidRDefault="00ED3776" w:rsidP="00ED3776">
      <w:pPr>
        <w:spacing w:line="240" w:lineRule="auto"/>
        <w:rPr>
          <w:color w:val="000000"/>
          <w:szCs w:val="22"/>
          <w:lang w:val="lt-LT"/>
        </w:rPr>
      </w:pPr>
    </w:p>
    <w:p w14:paraId="22EF12F6"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A1907">
        <w:rPr>
          <w:b/>
          <w:color w:val="000000"/>
          <w:szCs w:val="22"/>
          <w:lang w:val="lt-LT"/>
        </w:rPr>
        <w:t>15.</w:t>
      </w:r>
      <w:r w:rsidRPr="00EA1907">
        <w:rPr>
          <w:b/>
          <w:color w:val="000000"/>
          <w:szCs w:val="22"/>
          <w:lang w:val="lt-LT"/>
        </w:rPr>
        <w:tab/>
      </w:r>
      <w:r w:rsidRPr="00EA1907">
        <w:rPr>
          <w:b/>
          <w:caps/>
          <w:color w:val="000000"/>
          <w:szCs w:val="22"/>
          <w:lang w:val="lt-LT"/>
        </w:rPr>
        <w:t>vartojimo instrukcijA</w:t>
      </w:r>
    </w:p>
    <w:p w14:paraId="48B71AD8" w14:textId="77777777" w:rsidR="00ED3776" w:rsidRPr="00EA1907" w:rsidRDefault="00ED3776" w:rsidP="00ED3776">
      <w:pPr>
        <w:spacing w:line="240" w:lineRule="auto"/>
        <w:rPr>
          <w:color w:val="000000"/>
          <w:szCs w:val="22"/>
          <w:lang w:val="lt-LT"/>
        </w:rPr>
      </w:pPr>
    </w:p>
    <w:p w14:paraId="338DA224" w14:textId="77777777" w:rsidR="00ED3776" w:rsidRPr="00EA1907" w:rsidRDefault="00ED3776" w:rsidP="00ED3776">
      <w:pPr>
        <w:spacing w:line="240" w:lineRule="auto"/>
        <w:rPr>
          <w:color w:val="000000"/>
          <w:szCs w:val="22"/>
          <w:lang w:val="lt-LT"/>
        </w:rPr>
      </w:pPr>
    </w:p>
    <w:p w14:paraId="5B921877" w14:textId="77777777" w:rsidR="00ED3776" w:rsidRPr="00EA1907" w:rsidRDefault="00ED3776" w:rsidP="00ED3776">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A1907">
        <w:rPr>
          <w:b/>
          <w:color w:val="000000"/>
          <w:szCs w:val="22"/>
          <w:lang w:val="lt-LT"/>
        </w:rPr>
        <w:t>16.</w:t>
      </w:r>
      <w:r w:rsidRPr="00EA1907">
        <w:rPr>
          <w:b/>
          <w:color w:val="000000"/>
          <w:szCs w:val="22"/>
          <w:lang w:val="lt-LT"/>
        </w:rPr>
        <w:tab/>
        <w:t>INFORMACIJA BRAILIO RAŠTU</w:t>
      </w:r>
    </w:p>
    <w:p w14:paraId="0EC181D2" w14:textId="77777777" w:rsidR="00ED3776" w:rsidRPr="00EA1907" w:rsidRDefault="00ED3776" w:rsidP="00ED3776">
      <w:pPr>
        <w:spacing w:line="240" w:lineRule="auto"/>
        <w:rPr>
          <w:color w:val="000000"/>
          <w:szCs w:val="22"/>
          <w:lang w:val="lt-LT"/>
        </w:rPr>
      </w:pPr>
    </w:p>
    <w:p w14:paraId="309E210B" w14:textId="77777777" w:rsidR="00ED3776" w:rsidRPr="00EA1907" w:rsidRDefault="00ED3776" w:rsidP="00ED3776">
      <w:pPr>
        <w:spacing w:line="240" w:lineRule="auto"/>
        <w:rPr>
          <w:color w:val="000000"/>
          <w:szCs w:val="22"/>
          <w:lang w:val="lt-LT"/>
        </w:rPr>
      </w:pPr>
      <w:r w:rsidRPr="00EA1907">
        <w:rPr>
          <w:color w:val="000000"/>
          <w:szCs w:val="22"/>
          <w:lang w:val="lt-LT"/>
        </w:rPr>
        <w:t>Amlodipine Vitabalans 5 mg</w:t>
      </w:r>
    </w:p>
    <w:p w14:paraId="3D666EF9" w14:textId="77777777" w:rsidR="00ED3776" w:rsidRPr="00EA1907" w:rsidRDefault="00ED3776" w:rsidP="00ED3776">
      <w:pPr>
        <w:spacing w:line="240" w:lineRule="auto"/>
        <w:rPr>
          <w:color w:val="000000"/>
          <w:szCs w:val="22"/>
          <w:lang w:val="lt-LT"/>
        </w:rPr>
      </w:pPr>
      <w:r w:rsidRPr="008330D6">
        <w:rPr>
          <w:color w:val="000000"/>
          <w:highlight w:val="lightGray"/>
          <w:lang w:val="lt-LT"/>
        </w:rPr>
        <w:t>Amlodipine Vitabalans 10 mg</w:t>
      </w:r>
    </w:p>
    <w:p w14:paraId="1DBC2757" w14:textId="77777777" w:rsidR="00ED3776" w:rsidRPr="00EA1907" w:rsidRDefault="00ED3776" w:rsidP="00ED3776">
      <w:pPr>
        <w:spacing w:line="240" w:lineRule="auto"/>
        <w:rPr>
          <w:color w:val="000000"/>
          <w:szCs w:val="22"/>
          <w:lang w:val="lt-LT"/>
        </w:rPr>
      </w:pPr>
    </w:p>
    <w:p w14:paraId="563E0920" w14:textId="77777777" w:rsidR="00F840E6" w:rsidRPr="00686E45" w:rsidRDefault="00F840E6" w:rsidP="00F840E6">
      <w:pPr>
        <w:rPr>
          <w:noProof/>
          <w:szCs w:val="22"/>
          <w:shd w:val="clear" w:color="auto" w:fill="CCCCCC"/>
          <w:lang w:val="lt-LT"/>
        </w:rPr>
      </w:pPr>
    </w:p>
    <w:p w14:paraId="24F0E645" w14:textId="77777777" w:rsidR="00F840E6" w:rsidRPr="00686E45" w:rsidRDefault="00F840E6" w:rsidP="00686E45">
      <w:pPr>
        <w:keepNext/>
        <w:pBdr>
          <w:top w:val="single" w:sz="4" w:space="1" w:color="auto"/>
          <w:left w:val="single" w:sz="4" w:space="4" w:color="auto"/>
          <w:bottom w:val="single" w:sz="4" w:space="1" w:color="auto"/>
          <w:right w:val="single" w:sz="4" w:space="4" w:color="auto"/>
        </w:pBdr>
        <w:tabs>
          <w:tab w:val="left" w:pos="0"/>
        </w:tabs>
        <w:rPr>
          <w:i/>
          <w:noProof/>
          <w:lang w:val="lt-LT"/>
        </w:rPr>
      </w:pPr>
      <w:r w:rsidRPr="00686E45">
        <w:rPr>
          <w:b/>
          <w:noProof/>
          <w:lang w:val="lt-LT"/>
        </w:rPr>
        <w:t>17.</w:t>
      </w:r>
      <w:r w:rsidRPr="00686E45">
        <w:rPr>
          <w:b/>
          <w:noProof/>
          <w:lang w:val="lt-LT"/>
        </w:rPr>
        <w:tab/>
        <w:t>UNIKALUS IDENTIFIKATORIUS – 2D BRŪKŠNINIS KODAS</w:t>
      </w:r>
    </w:p>
    <w:p w14:paraId="48BEB025" w14:textId="77777777" w:rsidR="00F840E6" w:rsidRPr="00686E45" w:rsidRDefault="00F840E6" w:rsidP="00F840E6">
      <w:pPr>
        <w:rPr>
          <w:noProof/>
          <w:lang w:val="lt-LT"/>
        </w:rPr>
      </w:pPr>
    </w:p>
    <w:p w14:paraId="5678556E" w14:textId="77777777" w:rsidR="00F840E6" w:rsidRPr="00686E45" w:rsidRDefault="00F840E6" w:rsidP="00F840E6">
      <w:pPr>
        <w:rPr>
          <w:noProof/>
          <w:szCs w:val="22"/>
          <w:shd w:val="clear" w:color="auto" w:fill="CCCCCC"/>
          <w:lang w:val="lt-LT"/>
        </w:rPr>
      </w:pPr>
      <w:r w:rsidRPr="00686E45">
        <w:rPr>
          <w:highlight w:val="lightGray"/>
          <w:lang w:val="lt-LT"/>
        </w:rPr>
        <w:t>2D brūkšninis kodas su nurodytu unikaliu identifikatoriumi.</w:t>
      </w:r>
    </w:p>
    <w:p w14:paraId="61723C91" w14:textId="77777777" w:rsidR="00F840E6" w:rsidRPr="00686E45" w:rsidRDefault="00F840E6" w:rsidP="00F840E6">
      <w:pPr>
        <w:rPr>
          <w:noProof/>
          <w:szCs w:val="22"/>
          <w:shd w:val="clear" w:color="auto" w:fill="CCCCCC"/>
          <w:lang w:val="lt-LT"/>
        </w:rPr>
      </w:pPr>
    </w:p>
    <w:p w14:paraId="768A7E2F" w14:textId="77777777" w:rsidR="00F840E6" w:rsidRPr="00686E45" w:rsidRDefault="00F840E6" w:rsidP="00F840E6">
      <w:pPr>
        <w:rPr>
          <w:noProof/>
          <w:vanish/>
          <w:szCs w:val="22"/>
          <w:lang w:val="lt-LT"/>
        </w:rPr>
      </w:pPr>
    </w:p>
    <w:p w14:paraId="3A17C66A" w14:textId="77777777" w:rsidR="00F840E6" w:rsidRPr="00686E45" w:rsidRDefault="00F840E6" w:rsidP="00F840E6">
      <w:pPr>
        <w:rPr>
          <w:noProof/>
          <w:vanish/>
          <w:szCs w:val="22"/>
          <w:lang w:val="lt-LT"/>
        </w:rPr>
      </w:pPr>
    </w:p>
    <w:p w14:paraId="3D23955E" w14:textId="77777777" w:rsidR="00F840E6" w:rsidRPr="00686E45" w:rsidRDefault="00F840E6" w:rsidP="00F840E6">
      <w:pPr>
        <w:rPr>
          <w:noProof/>
          <w:lang w:val="lt-LT"/>
        </w:rPr>
      </w:pPr>
    </w:p>
    <w:p w14:paraId="19260E38" w14:textId="77777777" w:rsidR="00F840E6" w:rsidRPr="00686E45" w:rsidRDefault="00F840E6" w:rsidP="00F840E6">
      <w:pPr>
        <w:rPr>
          <w:noProof/>
          <w:lang w:val="lt-LT"/>
        </w:rPr>
      </w:pPr>
    </w:p>
    <w:p w14:paraId="63FC305D" w14:textId="77777777" w:rsidR="00F840E6" w:rsidRPr="00AF4CD8" w:rsidRDefault="00F840E6" w:rsidP="00686E45">
      <w:pPr>
        <w:keepNext/>
        <w:pBdr>
          <w:top w:val="single" w:sz="4" w:space="1" w:color="auto"/>
          <w:left w:val="single" w:sz="4" w:space="4" w:color="auto"/>
          <w:bottom w:val="single" w:sz="4" w:space="1" w:color="auto"/>
          <w:right w:val="single" w:sz="4" w:space="4" w:color="auto"/>
        </w:pBdr>
        <w:tabs>
          <w:tab w:val="left" w:pos="0"/>
        </w:tabs>
        <w:rPr>
          <w:i/>
          <w:noProof/>
          <w:lang w:val="fi-FI"/>
        </w:rPr>
      </w:pPr>
      <w:r w:rsidRPr="00AF4CD8">
        <w:rPr>
          <w:b/>
          <w:noProof/>
          <w:lang w:val="fi-FI"/>
        </w:rPr>
        <w:t>18.</w:t>
      </w:r>
      <w:r w:rsidRPr="00AF4CD8">
        <w:rPr>
          <w:b/>
          <w:noProof/>
          <w:lang w:val="fi-FI"/>
        </w:rPr>
        <w:tab/>
        <w:t>UNIKALUS IDENTIFIKATORIUS – ŽMONĖMS SUPRANTAMI DUOMENYS</w:t>
      </w:r>
    </w:p>
    <w:p w14:paraId="5CD85E90" w14:textId="77777777" w:rsidR="00F840E6" w:rsidRPr="00AF4CD8" w:rsidRDefault="00F840E6" w:rsidP="00F840E6">
      <w:pPr>
        <w:rPr>
          <w:noProof/>
          <w:lang w:val="fi-FI"/>
        </w:rPr>
      </w:pPr>
    </w:p>
    <w:p w14:paraId="73B0A109" w14:textId="77777777" w:rsidR="00F840E6" w:rsidRDefault="00F840E6" w:rsidP="00F840E6">
      <w:pPr>
        <w:rPr>
          <w:lang w:val="fi-FI"/>
        </w:rPr>
      </w:pPr>
      <w:r w:rsidRPr="00AF4CD8">
        <w:rPr>
          <w:lang w:val="fi-FI"/>
        </w:rPr>
        <w:t xml:space="preserve">PC: </w:t>
      </w:r>
    </w:p>
    <w:p w14:paraId="5A1ED798" w14:textId="77777777" w:rsidR="00F840E6" w:rsidRPr="00AF4CD8" w:rsidRDefault="00F840E6" w:rsidP="00F840E6">
      <w:pPr>
        <w:rPr>
          <w:szCs w:val="22"/>
          <w:lang w:val="fi-FI"/>
        </w:rPr>
      </w:pPr>
      <w:r w:rsidRPr="00AF4CD8">
        <w:rPr>
          <w:lang w:val="fi-FI"/>
        </w:rPr>
        <w:lastRenderedPageBreak/>
        <w:t xml:space="preserve">SN: </w:t>
      </w:r>
    </w:p>
    <w:p w14:paraId="6C41CFD6" w14:textId="77777777" w:rsidR="00F840E6" w:rsidRDefault="00F840E6" w:rsidP="00F840E6">
      <w:pPr>
        <w:rPr>
          <w:b/>
          <w:noProof/>
          <w:szCs w:val="22"/>
          <w:u w:val="single"/>
        </w:rPr>
      </w:pPr>
      <w:r w:rsidRPr="00AF4CD8">
        <w:rPr>
          <w:lang w:val="fi-FI"/>
        </w:rPr>
        <w:t xml:space="preserve">NN: </w:t>
      </w:r>
    </w:p>
    <w:p w14:paraId="33CF3AFB" w14:textId="77777777" w:rsidR="00ED3776" w:rsidRPr="00EA1907" w:rsidRDefault="00ED3776" w:rsidP="00ED3776">
      <w:pPr>
        <w:spacing w:line="240" w:lineRule="auto"/>
        <w:rPr>
          <w:color w:val="000000"/>
          <w:szCs w:val="22"/>
          <w:lang w:val="lt-LT"/>
        </w:rPr>
      </w:pPr>
    </w:p>
    <w:p w14:paraId="30167AF0" w14:textId="77777777" w:rsidR="00ED3776" w:rsidRPr="00EA1907" w:rsidRDefault="00ED3776" w:rsidP="00ED3776">
      <w:pPr>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3776" w:rsidRPr="00EA1907" w14:paraId="497D6D3A" w14:textId="77777777" w:rsidTr="004D57B3">
        <w:trPr>
          <w:trHeight w:val="785"/>
        </w:trPr>
        <w:tc>
          <w:tcPr>
            <w:tcW w:w="9287" w:type="dxa"/>
          </w:tcPr>
          <w:p w14:paraId="6977152A" w14:textId="77777777" w:rsidR="00ED3776" w:rsidRPr="00EA1907" w:rsidRDefault="00ED3776" w:rsidP="00320557">
            <w:pPr>
              <w:spacing w:line="240" w:lineRule="auto"/>
              <w:rPr>
                <w:b/>
                <w:color w:val="000000"/>
                <w:szCs w:val="22"/>
                <w:lang w:val="lt-LT"/>
              </w:rPr>
            </w:pPr>
            <w:r w:rsidRPr="00EA1907">
              <w:rPr>
                <w:b/>
                <w:color w:val="000000"/>
                <w:szCs w:val="22"/>
                <w:lang w:val="lt-LT"/>
              </w:rPr>
              <w:t>MINIMALI INFORMACIJA ANT LIZDINIŲ PLOKŠTELIŲ ARBA DVISLUOKSNIŲ JUOSTELIŲ</w:t>
            </w:r>
          </w:p>
          <w:p w14:paraId="1873CD25" w14:textId="77777777" w:rsidR="00ED3776" w:rsidRPr="00EA1907" w:rsidRDefault="00ED3776" w:rsidP="00320557">
            <w:pPr>
              <w:spacing w:line="240" w:lineRule="auto"/>
              <w:rPr>
                <w:b/>
                <w:color w:val="000000"/>
                <w:szCs w:val="22"/>
                <w:lang w:val="lt-LT"/>
              </w:rPr>
            </w:pPr>
          </w:p>
          <w:p w14:paraId="2D91B299" w14:textId="77777777" w:rsidR="00ED3776" w:rsidRPr="00EA1907" w:rsidRDefault="00ED3776" w:rsidP="00320557">
            <w:pPr>
              <w:spacing w:line="240" w:lineRule="auto"/>
              <w:rPr>
                <w:b/>
                <w:color w:val="000000"/>
                <w:szCs w:val="22"/>
                <w:lang w:val="lt-LT"/>
              </w:rPr>
            </w:pPr>
            <w:r w:rsidRPr="00EA1907">
              <w:rPr>
                <w:b/>
                <w:color w:val="000000"/>
                <w:szCs w:val="22"/>
                <w:lang w:val="lt-LT"/>
              </w:rPr>
              <w:t>LIZDINĖ PLOKŠTELĖ</w:t>
            </w:r>
          </w:p>
        </w:tc>
      </w:tr>
    </w:tbl>
    <w:p w14:paraId="6BD41525" w14:textId="77777777" w:rsidR="00ED3776" w:rsidRPr="00EA1907" w:rsidRDefault="00ED3776" w:rsidP="00ED3776">
      <w:pPr>
        <w:spacing w:line="240" w:lineRule="auto"/>
        <w:rPr>
          <w:color w:val="000000"/>
          <w:szCs w:val="22"/>
          <w:lang w:val="lt-LT"/>
        </w:rPr>
      </w:pPr>
    </w:p>
    <w:p w14:paraId="423C2CCB" w14:textId="77777777" w:rsidR="00ED3776" w:rsidRPr="00EA1907" w:rsidRDefault="00ED3776" w:rsidP="00ED3776">
      <w:pPr>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3776" w:rsidRPr="00EA1907" w14:paraId="28B41F14" w14:textId="77777777" w:rsidTr="004D57B3">
        <w:tc>
          <w:tcPr>
            <w:tcW w:w="9287" w:type="dxa"/>
          </w:tcPr>
          <w:p w14:paraId="198F476F" w14:textId="77777777" w:rsidR="00ED3776" w:rsidRPr="00EA1907" w:rsidRDefault="00ED3776" w:rsidP="00320557">
            <w:pPr>
              <w:spacing w:line="240" w:lineRule="auto"/>
              <w:rPr>
                <w:b/>
                <w:color w:val="000000"/>
                <w:szCs w:val="22"/>
                <w:lang w:val="lt-LT"/>
              </w:rPr>
            </w:pPr>
            <w:r w:rsidRPr="00EA1907">
              <w:rPr>
                <w:b/>
                <w:color w:val="000000"/>
                <w:szCs w:val="22"/>
                <w:lang w:val="lt-LT"/>
              </w:rPr>
              <w:t>1.</w:t>
            </w:r>
            <w:r w:rsidRPr="00EA1907">
              <w:rPr>
                <w:b/>
                <w:color w:val="000000"/>
                <w:szCs w:val="22"/>
                <w:lang w:val="lt-LT"/>
              </w:rPr>
              <w:tab/>
            </w:r>
            <w:r w:rsidRPr="00EA1907">
              <w:rPr>
                <w:b/>
                <w:caps/>
                <w:color w:val="000000"/>
                <w:szCs w:val="22"/>
                <w:lang w:val="lt-LT"/>
              </w:rPr>
              <w:t>Vaistinio preparato pavadinimas</w:t>
            </w:r>
          </w:p>
        </w:tc>
      </w:tr>
    </w:tbl>
    <w:p w14:paraId="21190D1F" w14:textId="77777777" w:rsidR="00ED3776" w:rsidRPr="00EA1907" w:rsidRDefault="00ED3776" w:rsidP="00ED3776">
      <w:pPr>
        <w:spacing w:line="240" w:lineRule="auto"/>
        <w:rPr>
          <w:color w:val="000000"/>
          <w:szCs w:val="22"/>
          <w:lang w:val="lt-LT"/>
        </w:rPr>
      </w:pPr>
    </w:p>
    <w:p w14:paraId="59192358" w14:textId="77777777" w:rsidR="00ED3776" w:rsidRPr="00EA1907" w:rsidRDefault="00ED3776" w:rsidP="00ED3776">
      <w:pPr>
        <w:spacing w:line="240" w:lineRule="auto"/>
        <w:rPr>
          <w:color w:val="000000"/>
          <w:szCs w:val="22"/>
          <w:lang w:val="lt-LT"/>
        </w:rPr>
      </w:pPr>
      <w:r w:rsidRPr="00EA1907">
        <w:rPr>
          <w:color w:val="000000"/>
          <w:szCs w:val="22"/>
          <w:lang w:val="lt-LT"/>
        </w:rPr>
        <w:t>Amlodipine Vitabalans 5 mg tabletės</w:t>
      </w:r>
    </w:p>
    <w:p w14:paraId="346DD2F1" w14:textId="77777777" w:rsidR="00ED3776" w:rsidRPr="00EA1907" w:rsidRDefault="00ED3776" w:rsidP="00ED3776">
      <w:pPr>
        <w:spacing w:line="240" w:lineRule="auto"/>
        <w:rPr>
          <w:color w:val="000000"/>
          <w:szCs w:val="22"/>
          <w:lang w:val="lt-LT"/>
        </w:rPr>
      </w:pPr>
      <w:r w:rsidRPr="008330D6">
        <w:rPr>
          <w:color w:val="000000"/>
          <w:highlight w:val="lightGray"/>
          <w:lang w:val="lt-LT"/>
        </w:rPr>
        <w:t>Amlodipine Vitabalans 10 mg tabletės</w:t>
      </w:r>
    </w:p>
    <w:p w14:paraId="74423792" w14:textId="77777777" w:rsidR="00ED3776" w:rsidRPr="00EA1907" w:rsidRDefault="00ED3776" w:rsidP="00ED3776">
      <w:pPr>
        <w:spacing w:line="240" w:lineRule="auto"/>
        <w:rPr>
          <w:color w:val="000000"/>
          <w:szCs w:val="22"/>
          <w:lang w:val="lt-LT"/>
        </w:rPr>
      </w:pPr>
      <w:r w:rsidRPr="00EA1907">
        <w:rPr>
          <w:color w:val="000000"/>
          <w:szCs w:val="22"/>
          <w:lang w:val="lt-LT"/>
        </w:rPr>
        <w:t>amlodipinum</w:t>
      </w:r>
    </w:p>
    <w:p w14:paraId="2B5ADBF1" w14:textId="77777777" w:rsidR="00ED3776" w:rsidRPr="00EA1907" w:rsidRDefault="00ED3776" w:rsidP="00ED3776">
      <w:pPr>
        <w:spacing w:line="240" w:lineRule="auto"/>
        <w:rPr>
          <w:color w:val="000000"/>
          <w:szCs w:val="22"/>
          <w:lang w:val="lt-LT"/>
        </w:rPr>
      </w:pPr>
    </w:p>
    <w:p w14:paraId="57B488C9" w14:textId="77777777" w:rsidR="00ED3776" w:rsidRPr="00EA1907" w:rsidRDefault="00ED3776" w:rsidP="00ED3776">
      <w:pPr>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3776" w:rsidRPr="00EA1907" w14:paraId="7B3321E3" w14:textId="77777777" w:rsidTr="004D57B3">
        <w:tc>
          <w:tcPr>
            <w:tcW w:w="9287" w:type="dxa"/>
          </w:tcPr>
          <w:p w14:paraId="43F077DD" w14:textId="77777777" w:rsidR="00ED3776" w:rsidRPr="00EA1907" w:rsidRDefault="00ED3776" w:rsidP="00320557">
            <w:pPr>
              <w:spacing w:line="240" w:lineRule="auto"/>
              <w:rPr>
                <w:b/>
                <w:color w:val="000000"/>
                <w:szCs w:val="22"/>
                <w:lang w:val="lt-LT"/>
              </w:rPr>
            </w:pPr>
            <w:r w:rsidRPr="00EA1907">
              <w:rPr>
                <w:b/>
                <w:color w:val="000000"/>
                <w:szCs w:val="22"/>
                <w:lang w:val="lt-LT"/>
              </w:rPr>
              <w:t>2.</w:t>
            </w:r>
            <w:r w:rsidRPr="00EA1907">
              <w:rPr>
                <w:b/>
                <w:color w:val="000000"/>
                <w:szCs w:val="22"/>
                <w:lang w:val="lt-LT"/>
              </w:rPr>
              <w:tab/>
            </w:r>
            <w:r w:rsidRPr="00EA1907">
              <w:rPr>
                <w:b/>
                <w:caps/>
                <w:noProof/>
                <w:color w:val="000000"/>
                <w:szCs w:val="22"/>
                <w:lang w:val="lt-LT"/>
              </w:rPr>
              <w:t xml:space="preserve">REGISTRUOTOJO </w:t>
            </w:r>
            <w:r w:rsidRPr="00EA1907">
              <w:rPr>
                <w:b/>
                <w:caps/>
                <w:color w:val="000000"/>
                <w:szCs w:val="22"/>
                <w:lang w:val="lt-LT"/>
              </w:rPr>
              <w:t>pavadinimas</w:t>
            </w:r>
          </w:p>
        </w:tc>
      </w:tr>
    </w:tbl>
    <w:p w14:paraId="73A8020A" w14:textId="77777777" w:rsidR="00ED3776" w:rsidRPr="00EA1907" w:rsidRDefault="00ED3776" w:rsidP="00ED3776">
      <w:pPr>
        <w:spacing w:line="240" w:lineRule="auto"/>
        <w:rPr>
          <w:color w:val="000000"/>
          <w:szCs w:val="22"/>
          <w:lang w:val="lt-LT"/>
        </w:rPr>
      </w:pPr>
    </w:p>
    <w:p w14:paraId="0F632E26" w14:textId="77777777" w:rsidR="00ED3776" w:rsidRPr="00EA1907" w:rsidRDefault="00ED3776" w:rsidP="00ED3776">
      <w:pPr>
        <w:spacing w:line="240" w:lineRule="auto"/>
        <w:rPr>
          <w:b/>
          <w:color w:val="000000"/>
          <w:szCs w:val="22"/>
          <w:lang w:val="lt-LT"/>
        </w:rPr>
      </w:pPr>
      <w:r w:rsidRPr="00EA1907">
        <w:rPr>
          <w:color w:val="000000"/>
          <w:szCs w:val="22"/>
          <w:lang w:val="lt-LT"/>
        </w:rPr>
        <w:t xml:space="preserve">Vitabalans Oy </w:t>
      </w:r>
    </w:p>
    <w:p w14:paraId="6AEE2CA9" w14:textId="77777777" w:rsidR="00ED3776" w:rsidRPr="00EA1907" w:rsidRDefault="00ED3776" w:rsidP="00ED3776">
      <w:pPr>
        <w:spacing w:line="240" w:lineRule="auto"/>
        <w:rPr>
          <w:color w:val="000000"/>
          <w:szCs w:val="22"/>
          <w:lang w:val="lt-LT"/>
        </w:rPr>
      </w:pPr>
    </w:p>
    <w:p w14:paraId="4E344CD3" w14:textId="77777777" w:rsidR="00ED3776" w:rsidRPr="00EA1907" w:rsidRDefault="00ED3776" w:rsidP="00ED3776">
      <w:pPr>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3776" w:rsidRPr="00EA1907" w14:paraId="4BAA72CA" w14:textId="77777777" w:rsidTr="004D57B3">
        <w:tc>
          <w:tcPr>
            <w:tcW w:w="9287" w:type="dxa"/>
          </w:tcPr>
          <w:p w14:paraId="47741730" w14:textId="77777777" w:rsidR="00ED3776" w:rsidRPr="00EA1907" w:rsidRDefault="00ED3776" w:rsidP="00320557">
            <w:pPr>
              <w:spacing w:line="240" w:lineRule="auto"/>
              <w:rPr>
                <w:b/>
                <w:color w:val="000000"/>
                <w:szCs w:val="22"/>
                <w:lang w:val="lt-LT"/>
              </w:rPr>
            </w:pPr>
            <w:r w:rsidRPr="00EA1907">
              <w:rPr>
                <w:b/>
                <w:color w:val="000000"/>
                <w:szCs w:val="22"/>
                <w:lang w:val="lt-LT"/>
              </w:rPr>
              <w:t>3.</w:t>
            </w:r>
            <w:r w:rsidRPr="00EA1907">
              <w:rPr>
                <w:b/>
                <w:color w:val="000000"/>
                <w:szCs w:val="22"/>
                <w:lang w:val="lt-LT"/>
              </w:rPr>
              <w:tab/>
            </w:r>
            <w:r w:rsidRPr="00EA1907">
              <w:rPr>
                <w:b/>
                <w:caps/>
                <w:color w:val="000000"/>
                <w:szCs w:val="22"/>
                <w:lang w:val="lt-LT"/>
              </w:rPr>
              <w:t>tinkamumo laikas</w:t>
            </w:r>
          </w:p>
        </w:tc>
      </w:tr>
    </w:tbl>
    <w:p w14:paraId="65028DDE" w14:textId="77777777" w:rsidR="00ED3776" w:rsidRPr="00EA1907" w:rsidRDefault="00ED3776" w:rsidP="00ED3776">
      <w:pPr>
        <w:spacing w:line="240" w:lineRule="auto"/>
        <w:rPr>
          <w:color w:val="000000"/>
          <w:szCs w:val="22"/>
          <w:lang w:val="lt-LT"/>
        </w:rPr>
      </w:pPr>
    </w:p>
    <w:p w14:paraId="2E09595D" w14:textId="77777777" w:rsidR="00ED3776" w:rsidRPr="00EA1907" w:rsidRDefault="00ED3776" w:rsidP="00ED3776">
      <w:pPr>
        <w:spacing w:line="240" w:lineRule="auto"/>
        <w:rPr>
          <w:bCs/>
          <w:color w:val="000000"/>
          <w:szCs w:val="22"/>
          <w:lang w:val="lt-LT"/>
        </w:rPr>
      </w:pPr>
      <w:r w:rsidRPr="00EA1907">
        <w:rPr>
          <w:bCs/>
          <w:color w:val="000000"/>
          <w:szCs w:val="22"/>
          <w:lang w:val="lt-LT"/>
        </w:rPr>
        <w:t>EXP: mm/MMMM</w:t>
      </w:r>
    </w:p>
    <w:p w14:paraId="37B604DA" w14:textId="77777777" w:rsidR="00ED3776" w:rsidRPr="00EA1907" w:rsidRDefault="00ED3776" w:rsidP="00ED3776">
      <w:pPr>
        <w:spacing w:line="240" w:lineRule="auto"/>
        <w:rPr>
          <w:color w:val="000000"/>
          <w:szCs w:val="22"/>
          <w:lang w:val="lt-LT"/>
        </w:rPr>
      </w:pPr>
    </w:p>
    <w:p w14:paraId="5CE4DE49" w14:textId="77777777" w:rsidR="00ED3776" w:rsidRPr="00EA1907" w:rsidRDefault="00ED3776" w:rsidP="00ED3776">
      <w:pPr>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3776" w:rsidRPr="00EA1907" w14:paraId="03FD0EFA" w14:textId="77777777" w:rsidTr="004D57B3">
        <w:tc>
          <w:tcPr>
            <w:tcW w:w="9287" w:type="dxa"/>
          </w:tcPr>
          <w:p w14:paraId="53306E1C" w14:textId="77777777" w:rsidR="00ED3776" w:rsidRPr="00EA1907" w:rsidRDefault="00ED3776" w:rsidP="00320557">
            <w:pPr>
              <w:spacing w:line="240" w:lineRule="auto"/>
              <w:rPr>
                <w:b/>
                <w:color w:val="000000"/>
                <w:szCs w:val="22"/>
                <w:lang w:val="lt-LT"/>
              </w:rPr>
            </w:pPr>
            <w:r w:rsidRPr="00EA1907">
              <w:rPr>
                <w:b/>
                <w:color w:val="000000"/>
                <w:szCs w:val="22"/>
                <w:lang w:val="lt-LT"/>
              </w:rPr>
              <w:t>4.</w:t>
            </w:r>
            <w:r w:rsidRPr="00EA1907">
              <w:rPr>
                <w:b/>
                <w:color w:val="000000"/>
                <w:szCs w:val="22"/>
                <w:lang w:val="lt-LT"/>
              </w:rPr>
              <w:tab/>
            </w:r>
            <w:r w:rsidRPr="00EA1907">
              <w:rPr>
                <w:b/>
                <w:caps/>
                <w:color w:val="000000"/>
                <w:szCs w:val="22"/>
                <w:lang w:val="lt-LT"/>
              </w:rPr>
              <w:t>serijos numeris</w:t>
            </w:r>
          </w:p>
        </w:tc>
      </w:tr>
    </w:tbl>
    <w:p w14:paraId="1E344864" w14:textId="77777777" w:rsidR="00ED3776" w:rsidRPr="00EA1907" w:rsidRDefault="00ED3776" w:rsidP="00ED3776">
      <w:pPr>
        <w:spacing w:line="240" w:lineRule="auto"/>
        <w:rPr>
          <w:color w:val="000000"/>
          <w:szCs w:val="22"/>
          <w:lang w:val="lt-LT"/>
        </w:rPr>
      </w:pPr>
    </w:p>
    <w:p w14:paraId="56C9E750" w14:textId="77777777" w:rsidR="00ED3776" w:rsidRPr="00EA1907" w:rsidRDefault="00ED3776" w:rsidP="00ED3776">
      <w:pPr>
        <w:spacing w:line="240" w:lineRule="auto"/>
        <w:rPr>
          <w:color w:val="000000"/>
          <w:szCs w:val="22"/>
          <w:lang w:val="lt-LT"/>
        </w:rPr>
      </w:pPr>
      <w:r w:rsidRPr="00EA1907">
        <w:rPr>
          <w:color w:val="000000"/>
          <w:szCs w:val="22"/>
          <w:lang w:val="lt-LT"/>
        </w:rPr>
        <w:t xml:space="preserve">Lot: </w:t>
      </w:r>
    </w:p>
    <w:p w14:paraId="1ABBD0BD" w14:textId="77777777" w:rsidR="00ED3776" w:rsidRPr="00EA1907" w:rsidRDefault="00ED3776" w:rsidP="00ED3776">
      <w:pPr>
        <w:spacing w:line="240" w:lineRule="auto"/>
        <w:rPr>
          <w:color w:val="000000"/>
          <w:szCs w:val="22"/>
          <w:lang w:val="lt-LT"/>
        </w:rPr>
      </w:pPr>
    </w:p>
    <w:p w14:paraId="3243B2FC" w14:textId="77777777" w:rsidR="00ED3776" w:rsidRPr="00EA1907" w:rsidRDefault="00ED3776" w:rsidP="00ED3776">
      <w:pPr>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3776" w:rsidRPr="00EA1907" w14:paraId="3DBF8543" w14:textId="77777777" w:rsidTr="004D57B3">
        <w:tc>
          <w:tcPr>
            <w:tcW w:w="9287" w:type="dxa"/>
          </w:tcPr>
          <w:p w14:paraId="6A363C98" w14:textId="77777777" w:rsidR="00ED3776" w:rsidRPr="00EA1907" w:rsidRDefault="00ED3776" w:rsidP="00320557">
            <w:pPr>
              <w:spacing w:line="240" w:lineRule="auto"/>
              <w:rPr>
                <w:b/>
                <w:color w:val="000000"/>
                <w:szCs w:val="22"/>
                <w:lang w:val="lt-LT"/>
              </w:rPr>
            </w:pPr>
            <w:r w:rsidRPr="00EA1907">
              <w:rPr>
                <w:b/>
                <w:color w:val="000000"/>
                <w:szCs w:val="22"/>
                <w:lang w:val="lt-LT"/>
              </w:rPr>
              <w:t>5.</w:t>
            </w:r>
            <w:r w:rsidRPr="00EA1907">
              <w:rPr>
                <w:b/>
                <w:color w:val="000000"/>
                <w:szCs w:val="22"/>
                <w:lang w:val="lt-LT"/>
              </w:rPr>
              <w:tab/>
              <w:t>KITA</w:t>
            </w:r>
          </w:p>
        </w:tc>
      </w:tr>
    </w:tbl>
    <w:p w14:paraId="77682059" w14:textId="77777777" w:rsidR="00ED3776" w:rsidRPr="00EA1907" w:rsidRDefault="00ED3776" w:rsidP="00ED3776">
      <w:pPr>
        <w:spacing w:line="240" w:lineRule="auto"/>
        <w:rPr>
          <w:color w:val="000000"/>
          <w:szCs w:val="22"/>
          <w:lang w:val="lt-LT"/>
        </w:rPr>
      </w:pPr>
    </w:p>
    <w:p w14:paraId="70ADDB55" w14:textId="77777777" w:rsidR="00ED3776" w:rsidRPr="00EA1907" w:rsidRDefault="00ED3776" w:rsidP="00ED3776">
      <w:pPr>
        <w:spacing w:line="240" w:lineRule="auto"/>
        <w:rPr>
          <w:color w:val="000000"/>
          <w:szCs w:val="22"/>
        </w:rPr>
      </w:pPr>
    </w:p>
    <w:p w14:paraId="58C44663" w14:textId="77777777" w:rsidR="00ED3776" w:rsidRPr="00EA1907" w:rsidRDefault="00ED3776" w:rsidP="00ED3776">
      <w:pPr>
        <w:spacing w:line="240" w:lineRule="auto"/>
        <w:rPr>
          <w:color w:val="000000"/>
          <w:szCs w:val="22"/>
        </w:rPr>
      </w:pPr>
    </w:p>
    <w:p w14:paraId="7CCD1D33" w14:textId="77777777" w:rsidR="00ED3776" w:rsidRPr="00EA1907" w:rsidRDefault="00ED3776" w:rsidP="00ED3776">
      <w:pPr>
        <w:spacing w:line="240" w:lineRule="auto"/>
        <w:rPr>
          <w:noProof/>
          <w:color w:val="000000"/>
          <w:szCs w:val="22"/>
          <w:lang w:val="lt-LT"/>
        </w:rPr>
      </w:pPr>
      <w:r w:rsidRPr="00EA1907">
        <w:rPr>
          <w:b/>
          <w:noProof/>
          <w:color w:val="000000"/>
          <w:szCs w:val="22"/>
          <w:lang w:val="lt-LT"/>
        </w:rPr>
        <w:br w:type="page"/>
      </w:r>
    </w:p>
    <w:p w14:paraId="63E63A8A" w14:textId="77777777" w:rsidR="00ED3776" w:rsidRPr="00EA1907" w:rsidRDefault="00ED3776" w:rsidP="00ED3776">
      <w:pPr>
        <w:spacing w:line="240" w:lineRule="auto"/>
        <w:rPr>
          <w:color w:val="000000"/>
          <w:szCs w:val="22"/>
          <w:lang w:val="lt-LT"/>
        </w:rPr>
      </w:pPr>
    </w:p>
    <w:p w14:paraId="1260BAA5" w14:textId="77777777" w:rsidR="00ED3776" w:rsidRPr="00EA1907" w:rsidRDefault="00ED3776" w:rsidP="00ED3776">
      <w:pPr>
        <w:spacing w:line="240" w:lineRule="auto"/>
        <w:rPr>
          <w:color w:val="000000"/>
          <w:szCs w:val="22"/>
          <w:lang w:val="lt-LT"/>
        </w:rPr>
      </w:pPr>
    </w:p>
    <w:p w14:paraId="23E4FEBF" w14:textId="77777777" w:rsidR="00ED3776" w:rsidRPr="00EA1907" w:rsidRDefault="00ED3776" w:rsidP="00ED3776">
      <w:pPr>
        <w:spacing w:line="240" w:lineRule="auto"/>
        <w:rPr>
          <w:color w:val="000000"/>
          <w:szCs w:val="22"/>
          <w:lang w:val="lt-LT"/>
        </w:rPr>
      </w:pPr>
    </w:p>
    <w:p w14:paraId="230D9EB5" w14:textId="77777777" w:rsidR="00ED3776" w:rsidRPr="00EA1907" w:rsidRDefault="00ED3776" w:rsidP="00ED3776">
      <w:pPr>
        <w:spacing w:line="240" w:lineRule="auto"/>
        <w:rPr>
          <w:color w:val="000000"/>
          <w:szCs w:val="22"/>
          <w:lang w:val="lt-LT"/>
        </w:rPr>
      </w:pPr>
    </w:p>
    <w:p w14:paraId="5C8E5DDE" w14:textId="77777777" w:rsidR="00ED3776" w:rsidRPr="00EA1907" w:rsidRDefault="00ED3776" w:rsidP="00ED3776">
      <w:pPr>
        <w:spacing w:line="240" w:lineRule="auto"/>
        <w:rPr>
          <w:color w:val="000000"/>
          <w:szCs w:val="22"/>
          <w:lang w:val="lt-LT"/>
        </w:rPr>
      </w:pPr>
    </w:p>
    <w:p w14:paraId="5CB3FEDD" w14:textId="77777777" w:rsidR="00ED3776" w:rsidRPr="00EA1907" w:rsidRDefault="00ED3776" w:rsidP="00ED3776">
      <w:pPr>
        <w:spacing w:line="240" w:lineRule="auto"/>
        <w:rPr>
          <w:color w:val="000000"/>
          <w:szCs w:val="22"/>
          <w:lang w:val="lt-LT"/>
        </w:rPr>
      </w:pPr>
    </w:p>
    <w:p w14:paraId="00454FBD" w14:textId="77777777" w:rsidR="00ED3776" w:rsidRPr="00EA1907" w:rsidRDefault="00ED3776" w:rsidP="00ED3776">
      <w:pPr>
        <w:spacing w:line="240" w:lineRule="auto"/>
        <w:rPr>
          <w:color w:val="000000"/>
          <w:szCs w:val="22"/>
          <w:lang w:val="lt-LT"/>
        </w:rPr>
      </w:pPr>
    </w:p>
    <w:p w14:paraId="7E10A4E7" w14:textId="77777777" w:rsidR="00ED3776" w:rsidRPr="00EA1907" w:rsidRDefault="00ED3776" w:rsidP="00ED3776">
      <w:pPr>
        <w:spacing w:line="240" w:lineRule="auto"/>
        <w:rPr>
          <w:color w:val="000000"/>
          <w:szCs w:val="22"/>
          <w:lang w:val="lt-LT"/>
        </w:rPr>
      </w:pPr>
    </w:p>
    <w:p w14:paraId="5F93284E" w14:textId="77777777" w:rsidR="00ED3776" w:rsidRPr="00EA1907" w:rsidRDefault="00ED3776" w:rsidP="00ED3776">
      <w:pPr>
        <w:spacing w:line="240" w:lineRule="auto"/>
        <w:rPr>
          <w:color w:val="000000"/>
          <w:szCs w:val="22"/>
          <w:lang w:val="lt-LT"/>
        </w:rPr>
      </w:pPr>
    </w:p>
    <w:p w14:paraId="2B7E2043" w14:textId="77777777" w:rsidR="00ED3776" w:rsidRPr="00EA1907" w:rsidRDefault="00ED3776" w:rsidP="00ED3776">
      <w:pPr>
        <w:spacing w:line="240" w:lineRule="auto"/>
        <w:rPr>
          <w:color w:val="000000"/>
          <w:szCs w:val="22"/>
          <w:lang w:val="lt-LT"/>
        </w:rPr>
      </w:pPr>
    </w:p>
    <w:p w14:paraId="20A881B5" w14:textId="77777777" w:rsidR="00ED3776" w:rsidRPr="00EA1907" w:rsidRDefault="00ED3776" w:rsidP="00ED3776">
      <w:pPr>
        <w:spacing w:line="240" w:lineRule="auto"/>
        <w:rPr>
          <w:color w:val="000000"/>
          <w:szCs w:val="22"/>
          <w:lang w:val="lt-LT"/>
        </w:rPr>
      </w:pPr>
    </w:p>
    <w:p w14:paraId="7B84CEA6" w14:textId="77777777" w:rsidR="00ED3776" w:rsidRPr="00EA1907" w:rsidRDefault="00ED3776" w:rsidP="00ED3776">
      <w:pPr>
        <w:spacing w:line="240" w:lineRule="auto"/>
        <w:rPr>
          <w:color w:val="000000"/>
          <w:szCs w:val="22"/>
          <w:lang w:val="lt-LT"/>
        </w:rPr>
      </w:pPr>
    </w:p>
    <w:p w14:paraId="30F8A49A" w14:textId="77777777" w:rsidR="00ED3776" w:rsidRPr="00EA1907" w:rsidRDefault="00ED3776" w:rsidP="00ED3776">
      <w:pPr>
        <w:spacing w:line="240" w:lineRule="auto"/>
        <w:rPr>
          <w:color w:val="000000"/>
          <w:szCs w:val="22"/>
          <w:lang w:val="lt-LT"/>
        </w:rPr>
      </w:pPr>
    </w:p>
    <w:p w14:paraId="4DCF69CF" w14:textId="77777777" w:rsidR="00ED3776" w:rsidRPr="00EA1907" w:rsidRDefault="00ED3776" w:rsidP="00ED3776">
      <w:pPr>
        <w:spacing w:line="240" w:lineRule="auto"/>
        <w:rPr>
          <w:color w:val="000000"/>
          <w:szCs w:val="22"/>
          <w:lang w:val="lt-LT"/>
        </w:rPr>
      </w:pPr>
    </w:p>
    <w:p w14:paraId="291AF714" w14:textId="77777777" w:rsidR="00ED3776" w:rsidRPr="00EA1907" w:rsidRDefault="00ED3776" w:rsidP="00ED3776">
      <w:pPr>
        <w:spacing w:line="240" w:lineRule="auto"/>
        <w:rPr>
          <w:color w:val="000000"/>
          <w:szCs w:val="22"/>
          <w:lang w:val="lt-LT"/>
        </w:rPr>
      </w:pPr>
    </w:p>
    <w:p w14:paraId="0A857BAE" w14:textId="77777777" w:rsidR="00ED3776" w:rsidRPr="00EA1907" w:rsidRDefault="00ED3776" w:rsidP="00ED3776">
      <w:pPr>
        <w:spacing w:line="240" w:lineRule="auto"/>
        <w:rPr>
          <w:color w:val="000000"/>
          <w:szCs w:val="22"/>
          <w:lang w:val="lt-LT"/>
        </w:rPr>
      </w:pPr>
    </w:p>
    <w:p w14:paraId="3DE68BA4" w14:textId="77777777" w:rsidR="00ED3776" w:rsidRPr="00EA1907" w:rsidRDefault="00ED3776" w:rsidP="00ED3776">
      <w:pPr>
        <w:spacing w:line="240" w:lineRule="auto"/>
        <w:rPr>
          <w:color w:val="000000"/>
          <w:szCs w:val="22"/>
          <w:lang w:val="lt-LT"/>
        </w:rPr>
      </w:pPr>
    </w:p>
    <w:p w14:paraId="5087ECB7" w14:textId="77777777" w:rsidR="00ED3776" w:rsidRPr="00EA1907" w:rsidRDefault="00ED3776" w:rsidP="00ED3776">
      <w:pPr>
        <w:spacing w:line="240" w:lineRule="auto"/>
        <w:rPr>
          <w:color w:val="000000"/>
          <w:szCs w:val="22"/>
          <w:lang w:val="lt-LT"/>
        </w:rPr>
      </w:pPr>
    </w:p>
    <w:p w14:paraId="09911607" w14:textId="77777777" w:rsidR="00ED3776" w:rsidRPr="00EA1907" w:rsidRDefault="00ED3776" w:rsidP="00ED3776">
      <w:pPr>
        <w:spacing w:line="240" w:lineRule="auto"/>
        <w:rPr>
          <w:color w:val="000000"/>
          <w:szCs w:val="22"/>
          <w:lang w:val="lt-LT"/>
        </w:rPr>
      </w:pPr>
    </w:p>
    <w:p w14:paraId="1E06D373" w14:textId="77777777" w:rsidR="00ED3776" w:rsidRPr="00EA1907" w:rsidRDefault="00ED3776" w:rsidP="00ED3776">
      <w:pPr>
        <w:spacing w:line="240" w:lineRule="auto"/>
        <w:rPr>
          <w:color w:val="000000"/>
          <w:szCs w:val="22"/>
          <w:lang w:val="lt-LT"/>
        </w:rPr>
      </w:pPr>
    </w:p>
    <w:p w14:paraId="06EAB281" w14:textId="77777777" w:rsidR="00ED3776" w:rsidRPr="00EA1907" w:rsidRDefault="00ED3776" w:rsidP="00ED3776">
      <w:pPr>
        <w:spacing w:line="240" w:lineRule="auto"/>
        <w:rPr>
          <w:color w:val="000000"/>
          <w:szCs w:val="22"/>
          <w:lang w:val="lt-LT"/>
        </w:rPr>
      </w:pPr>
    </w:p>
    <w:p w14:paraId="74CEBC87" w14:textId="77777777" w:rsidR="00ED3776" w:rsidRDefault="00ED3776" w:rsidP="00ED3776">
      <w:pPr>
        <w:spacing w:line="240" w:lineRule="auto"/>
        <w:rPr>
          <w:color w:val="000000"/>
          <w:szCs w:val="22"/>
          <w:lang w:val="lt-LT"/>
        </w:rPr>
      </w:pPr>
    </w:p>
    <w:p w14:paraId="3A2373B1" w14:textId="77777777" w:rsidR="00ED3776" w:rsidRPr="00EA1907" w:rsidRDefault="00ED3776" w:rsidP="00ED3776">
      <w:pPr>
        <w:spacing w:line="240" w:lineRule="auto"/>
        <w:rPr>
          <w:color w:val="000000"/>
          <w:szCs w:val="22"/>
          <w:lang w:val="lt-LT"/>
        </w:rPr>
      </w:pPr>
    </w:p>
    <w:p w14:paraId="7D1A0F76" w14:textId="77777777" w:rsidR="00ED3776" w:rsidRPr="00EA1907" w:rsidRDefault="00ED3776" w:rsidP="00686E45">
      <w:pPr>
        <w:tabs>
          <w:tab w:val="clear" w:pos="567"/>
        </w:tabs>
        <w:spacing w:line="240" w:lineRule="auto"/>
        <w:jc w:val="center"/>
        <w:rPr>
          <w:noProof/>
          <w:color w:val="000000"/>
          <w:szCs w:val="22"/>
          <w:lang w:val="lt-LT"/>
        </w:rPr>
      </w:pPr>
      <w:r w:rsidRPr="00EA1907">
        <w:rPr>
          <w:b/>
          <w:noProof/>
          <w:color w:val="000000"/>
          <w:szCs w:val="22"/>
          <w:lang w:val="lt-LT"/>
        </w:rPr>
        <w:t>B. PAKUOTĖS LAPELIS</w:t>
      </w:r>
    </w:p>
    <w:p w14:paraId="6BD00A9D" w14:textId="77777777" w:rsidR="00ED3776" w:rsidRPr="00EA1907" w:rsidRDefault="00ED3776" w:rsidP="00ED3776">
      <w:pPr>
        <w:tabs>
          <w:tab w:val="clear" w:pos="567"/>
        </w:tabs>
        <w:spacing w:line="240" w:lineRule="auto"/>
        <w:jc w:val="center"/>
        <w:rPr>
          <w:noProof/>
          <w:color w:val="000000"/>
          <w:szCs w:val="22"/>
          <w:lang w:val="lt-LT"/>
        </w:rPr>
      </w:pPr>
    </w:p>
    <w:p w14:paraId="273426D7" w14:textId="77777777" w:rsidR="00ED3776" w:rsidRPr="00A6760F" w:rsidRDefault="00ED3776" w:rsidP="00686E45">
      <w:pPr>
        <w:jc w:val="center"/>
        <w:rPr>
          <w:lang w:val="lt-LT"/>
        </w:rPr>
      </w:pPr>
      <w:r w:rsidRPr="00EA1907">
        <w:rPr>
          <w:noProof/>
          <w:lang w:val="lt-LT"/>
        </w:rPr>
        <w:br w:type="page"/>
      </w:r>
      <w:r w:rsidRPr="00686E45">
        <w:rPr>
          <w:b/>
          <w:bCs/>
          <w:lang w:val="lt-LT"/>
        </w:rPr>
        <w:lastRenderedPageBreak/>
        <w:t>Pakuotės lapelis: informacija vartotojui</w:t>
      </w:r>
    </w:p>
    <w:p w14:paraId="16C2DF0C" w14:textId="77777777" w:rsidR="00ED3776" w:rsidRPr="00EA1907" w:rsidRDefault="00ED3776" w:rsidP="00686E45">
      <w:pPr>
        <w:tabs>
          <w:tab w:val="clear" w:pos="567"/>
        </w:tabs>
        <w:spacing w:line="240" w:lineRule="auto"/>
        <w:jc w:val="center"/>
        <w:rPr>
          <w:b/>
          <w:noProof/>
          <w:color w:val="000000"/>
          <w:szCs w:val="22"/>
          <w:lang w:val="lt-LT"/>
        </w:rPr>
      </w:pPr>
    </w:p>
    <w:p w14:paraId="4CF39A23" w14:textId="77777777" w:rsidR="00ED3776" w:rsidRPr="00EA1907" w:rsidRDefault="00ED3776" w:rsidP="00ED3776">
      <w:pPr>
        <w:tabs>
          <w:tab w:val="clear" w:pos="567"/>
        </w:tabs>
        <w:spacing w:line="240" w:lineRule="auto"/>
        <w:jc w:val="center"/>
        <w:rPr>
          <w:b/>
          <w:bCs/>
          <w:noProof/>
          <w:color w:val="000000"/>
          <w:szCs w:val="22"/>
          <w:lang w:val="lt-LT"/>
        </w:rPr>
      </w:pPr>
      <w:r w:rsidRPr="00EA1907">
        <w:rPr>
          <w:b/>
          <w:bCs/>
          <w:noProof/>
          <w:color w:val="000000"/>
          <w:szCs w:val="22"/>
          <w:lang w:val="lt-LT"/>
        </w:rPr>
        <w:t>Amlodipine Vitabalans 5 mg tabletės</w:t>
      </w:r>
    </w:p>
    <w:p w14:paraId="386D1532" w14:textId="77777777" w:rsidR="00ED3776" w:rsidRPr="00EA1907" w:rsidRDefault="00ED3776" w:rsidP="00ED3776">
      <w:pPr>
        <w:tabs>
          <w:tab w:val="clear" w:pos="567"/>
        </w:tabs>
        <w:spacing w:line="240" w:lineRule="auto"/>
        <w:jc w:val="center"/>
        <w:rPr>
          <w:b/>
          <w:bCs/>
          <w:noProof/>
          <w:color w:val="000000"/>
          <w:szCs w:val="22"/>
          <w:lang w:val="lt-LT"/>
        </w:rPr>
      </w:pPr>
      <w:r w:rsidRPr="008330D6">
        <w:rPr>
          <w:b/>
          <w:color w:val="000000"/>
          <w:highlight w:val="lightGray"/>
          <w:lang w:val="lt-LT"/>
        </w:rPr>
        <w:t>Amlodipine Vitabalans 10 mg tabletės</w:t>
      </w:r>
    </w:p>
    <w:p w14:paraId="4BD2E8E5" w14:textId="77777777" w:rsidR="00ED3776" w:rsidRPr="00EA1907" w:rsidRDefault="00ED3776" w:rsidP="00ED3776">
      <w:pPr>
        <w:tabs>
          <w:tab w:val="clear" w:pos="567"/>
        </w:tabs>
        <w:spacing w:line="240" w:lineRule="auto"/>
        <w:jc w:val="center"/>
        <w:rPr>
          <w:bCs/>
          <w:noProof/>
          <w:color w:val="000000"/>
          <w:szCs w:val="22"/>
          <w:lang w:val="lt-LT"/>
        </w:rPr>
      </w:pPr>
      <w:r w:rsidRPr="00EA1907">
        <w:rPr>
          <w:bCs/>
          <w:noProof/>
          <w:color w:val="000000"/>
          <w:szCs w:val="22"/>
          <w:lang w:val="lt-LT"/>
        </w:rPr>
        <w:t>Amlodipinas</w:t>
      </w:r>
    </w:p>
    <w:p w14:paraId="753D68D6" w14:textId="77777777" w:rsidR="00ED3776" w:rsidRPr="00EA1907" w:rsidRDefault="00ED3776" w:rsidP="00ED3776">
      <w:pPr>
        <w:tabs>
          <w:tab w:val="clear" w:pos="567"/>
        </w:tabs>
        <w:spacing w:line="240" w:lineRule="auto"/>
        <w:jc w:val="center"/>
        <w:rPr>
          <w:noProof/>
          <w:color w:val="000000"/>
          <w:szCs w:val="22"/>
          <w:lang w:val="lt-LT"/>
        </w:rPr>
      </w:pPr>
    </w:p>
    <w:p w14:paraId="4FEBDD2A" w14:textId="77777777" w:rsidR="00ED3776" w:rsidRPr="00EA1907" w:rsidRDefault="00ED3776" w:rsidP="00ED3776">
      <w:pPr>
        <w:spacing w:line="240" w:lineRule="auto"/>
        <w:rPr>
          <w:b/>
          <w:color w:val="000000"/>
          <w:szCs w:val="22"/>
          <w:lang w:val="lt-LT"/>
        </w:rPr>
      </w:pPr>
      <w:r w:rsidRPr="00EA1907">
        <w:rPr>
          <w:b/>
          <w:color w:val="000000"/>
          <w:szCs w:val="22"/>
          <w:lang w:val="lt-LT"/>
        </w:rPr>
        <w:t>Atidžiai perskaitykite visą šį lapelį, prieš pradėdami vartoti vaistą, nes jame pateikiama Jums svarbi informacija.</w:t>
      </w:r>
    </w:p>
    <w:p w14:paraId="2690852D" w14:textId="77777777" w:rsidR="00ED3776" w:rsidRPr="00EA1907" w:rsidRDefault="00ED3776" w:rsidP="00ED3776">
      <w:pPr>
        <w:pStyle w:val="Sraopastraipa"/>
        <w:numPr>
          <w:ilvl w:val="0"/>
          <w:numId w:val="46"/>
        </w:numPr>
        <w:spacing w:line="240" w:lineRule="auto"/>
        <w:ind w:left="357" w:hanging="357"/>
        <w:rPr>
          <w:color w:val="000000"/>
          <w:szCs w:val="22"/>
          <w:lang w:val="lt-LT"/>
        </w:rPr>
      </w:pPr>
      <w:r w:rsidRPr="00EA1907">
        <w:rPr>
          <w:color w:val="000000"/>
          <w:szCs w:val="22"/>
          <w:lang w:val="lt-LT"/>
        </w:rPr>
        <w:t>Neišmeskite šio lapelio, nes vėl gali prireikti jį perskaityti.</w:t>
      </w:r>
    </w:p>
    <w:p w14:paraId="1151DEED" w14:textId="77777777" w:rsidR="00ED3776" w:rsidRPr="00EA1907" w:rsidRDefault="00ED3776" w:rsidP="00ED3776">
      <w:pPr>
        <w:pStyle w:val="Sraopastraipa"/>
        <w:numPr>
          <w:ilvl w:val="0"/>
          <w:numId w:val="46"/>
        </w:numPr>
        <w:spacing w:line="240" w:lineRule="auto"/>
        <w:ind w:left="357" w:hanging="357"/>
        <w:rPr>
          <w:color w:val="000000"/>
          <w:szCs w:val="22"/>
          <w:lang w:val="lt-LT"/>
        </w:rPr>
      </w:pPr>
      <w:r w:rsidRPr="00EA1907">
        <w:rPr>
          <w:color w:val="000000"/>
          <w:szCs w:val="22"/>
          <w:lang w:val="lt-LT"/>
        </w:rPr>
        <w:t>Jeigu kiltų daugiau klausimų, kreipkitės į gydytoją arba vaistininką.</w:t>
      </w:r>
    </w:p>
    <w:p w14:paraId="0CE1D9D5" w14:textId="77777777" w:rsidR="00ED3776" w:rsidRPr="00EA1907" w:rsidRDefault="00ED3776" w:rsidP="00ED3776">
      <w:pPr>
        <w:pStyle w:val="Sraopastraipa"/>
        <w:numPr>
          <w:ilvl w:val="0"/>
          <w:numId w:val="46"/>
        </w:numPr>
        <w:spacing w:line="240" w:lineRule="auto"/>
        <w:ind w:left="357" w:hanging="357"/>
        <w:rPr>
          <w:color w:val="000000"/>
          <w:szCs w:val="22"/>
          <w:lang w:val="lt-LT"/>
        </w:rPr>
      </w:pPr>
      <w:r w:rsidRPr="00EA1907">
        <w:rPr>
          <w:color w:val="000000"/>
          <w:szCs w:val="22"/>
          <w:lang w:val="lt-LT"/>
        </w:rPr>
        <w:t>Šis vaistas skirtas tik Jums, todėl kitiems žmonėms jo duoti negalima. Vaistas gali jiems pakenkti (net tiems, kurių ligos požymiai yra tokie patys kaip Jūsų).</w:t>
      </w:r>
    </w:p>
    <w:p w14:paraId="4F6E688A" w14:textId="77777777" w:rsidR="00ED3776" w:rsidRPr="00EA1907" w:rsidRDefault="00ED3776" w:rsidP="00ED3776">
      <w:pPr>
        <w:pStyle w:val="Sraopastraipa"/>
        <w:numPr>
          <w:ilvl w:val="0"/>
          <w:numId w:val="46"/>
        </w:numPr>
        <w:spacing w:line="240" w:lineRule="auto"/>
        <w:ind w:left="357" w:hanging="357"/>
        <w:rPr>
          <w:color w:val="000000"/>
          <w:szCs w:val="22"/>
          <w:lang w:val="lt-LT"/>
        </w:rPr>
      </w:pPr>
      <w:r w:rsidRPr="00EA1907">
        <w:rPr>
          <w:color w:val="000000"/>
          <w:szCs w:val="22"/>
          <w:lang w:val="lt-LT"/>
        </w:rPr>
        <w:t>Jeigu pasireiškė šalutinis poveikis (net jeigu jis šiame lapelyje nenurodytas), kreipkitės į gydytoją arba vaistininką. Žr. 4 skyrių.</w:t>
      </w:r>
    </w:p>
    <w:p w14:paraId="59AD5DC2" w14:textId="77777777" w:rsidR="00ED3776" w:rsidRPr="00EA1907" w:rsidRDefault="00ED3776" w:rsidP="00ED3776">
      <w:pPr>
        <w:tabs>
          <w:tab w:val="clear" w:pos="567"/>
        </w:tabs>
        <w:spacing w:line="240" w:lineRule="auto"/>
        <w:ind w:right="-2"/>
        <w:rPr>
          <w:noProof/>
          <w:color w:val="000000"/>
          <w:szCs w:val="22"/>
          <w:lang w:val="lt-LT"/>
        </w:rPr>
      </w:pPr>
    </w:p>
    <w:p w14:paraId="6AF2BD55" w14:textId="77777777" w:rsidR="00ED3776" w:rsidRPr="00EA1907" w:rsidRDefault="00ED3776" w:rsidP="00686E45">
      <w:pPr>
        <w:keepNext/>
        <w:spacing w:line="240" w:lineRule="auto"/>
        <w:jc w:val="both"/>
        <w:rPr>
          <w:b/>
          <w:bCs/>
          <w:snapToGrid w:val="0"/>
          <w:color w:val="000000"/>
          <w:szCs w:val="22"/>
          <w:lang w:val="lt-LT"/>
        </w:rPr>
      </w:pPr>
      <w:r w:rsidRPr="00EA1907">
        <w:rPr>
          <w:b/>
          <w:bCs/>
          <w:snapToGrid w:val="0"/>
          <w:color w:val="000000"/>
          <w:szCs w:val="22"/>
          <w:lang w:val="lt-LT"/>
        </w:rPr>
        <w:t>Apie ką rašoma šiame lapelyje?</w:t>
      </w:r>
    </w:p>
    <w:p w14:paraId="7D564842"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1.</w:t>
      </w:r>
      <w:r w:rsidRPr="00EA1907">
        <w:rPr>
          <w:noProof/>
          <w:color w:val="000000"/>
          <w:szCs w:val="22"/>
          <w:lang w:val="lt-LT"/>
        </w:rPr>
        <w:tab/>
        <w:t>Kas yra Amlodipine Vitabalans ir kam jis vartojamas</w:t>
      </w:r>
    </w:p>
    <w:p w14:paraId="721EF8D8"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2.</w:t>
      </w:r>
      <w:r w:rsidRPr="00EA1907">
        <w:rPr>
          <w:noProof/>
          <w:color w:val="000000"/>
          <w:szCs w:val="22"/>
          <w:lang w:val="lt-LT"/>
        </w:rPr>
        <w:tab/>
        <w:t>Kas žinotina prieš vartojant Amlodipine Vitabalans</w:t>
      </w:r>
    </w:p>
    <w:p w14:paraId="293D73D3"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3.</w:t>
      </w:r>
      <w:r w:rsidRPr="00EA1907">
        <w:rPr>
          <w:noProof/>
          <w:color w:val="000000"/>
          <w:szCs w:val="22"/>
          <w:lang w:val="lt-LT"/>
        </w:rPr>
        <w:tab/>
        <w:t>Kaip vartoti Amlodipine Vitabalans</w:t>
      </w:r>
    </w:p>
    <w:p w14:paraId="35913B26"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4.</w:t>
      </w:r>
      <w:r w:rsidRPr="00EA1907">
        <w:rPr>
          <w:noProof/>
          <w:color w:val="000000"/>
          <w:szCs w:val="22"/>
          <w:lang w:val="lt-LT"/>
        </w:rPr>
        <w:tab/>
        <w:t>Galimas šalutinis poveikis</w:t>
      </w:r>
    </w:p>
    <w:p w14:paraId="1F96DDF3"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5.</w:t>
      </w:r>
      <w:r w:rsidRPr="00EA1907">
        <w:rPr>
          <w:noProof/>
          <w:color w:val="000000"/>
          <w:szCs w:val="22"/>
          <w:lang w:val="lt-LT"/>
        </w:rPr>
        <w:tab/>
        <w:t>Kaip laikyti Amlodipine Vitabalans</w:t>
      </w:r>
    </w:p>
    <w:p w14:paraId="79CD6F24"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6.</w:t>
      </w:r>
      <w:r w:rsidRPr="00EA1907">
        <w:rPr>
          <w:noProof/>
          <w:color w:val="000000"/>
          <w:szCs w:val="22"/>
          <w:lang w:val="lt-LT"/>
        </w:rPr>
        <w:tab/>
        <w:t>Pakuotės turinys ir kita informacija</w:t>
      </w:r>
    </w:p>
    <w:p w14:paraId="592DBD4D"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4AC40B50"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5DF2DBD2" w14:textId="77777777" w:rsidR="00ED3776" w:rsidRPr="00EA1907" w:rsidRDefault="00ED3776" w:rsidP="00686E45">
      <w:pPr>
        <w:keepNext/>
        <w:spacing w:line="240" w:lineRule="auto"/>
        <w:jc w:val="both"/>
        <w:rPr>
          <w:b/>
          <w:bCs/>
          <w:snapToGrid w:val="0"/>
          <w:color w:val="000000"/>
          <w:szCs w:val="22"/>
          <w:lang w:val="lt-LT"/>
        </w:rPr>
      </w:pPr>
      <w:r w:rsidRPr="00EA1907">
        <w:rPr>
          <w:b/>
          <w:bCs/>
          <w:snapToGrid w:val="0"/>
          <w:color w:val="000000"/>
          <w:szCs w:val="22"/>
          <w:lang w:val="lt-LT"/>
        </w:rPr>
        <w:t>1.</w:t>
      </w:r>
      <w:r w:rsidRPr="00EA1907">
        <w:rPr>
          <w:b/>
          <w:bCs/>
          <w:snapToGrid w:val="0"/>
          <w:color w:val="000000"/>
          <w:szCs w:val="22"/>
          <w:lang w:val="lt-LT"/>
        </w:rPr>
        <w:tab/>
        <w:t>Kas yra Amlodipine Vitabalans ir kam jis vartojamas</w:t>
      </w:r>
    </w:p>
    <w:p w14:paraId="48E7E65F" w14:textId="77777777" w:rsidR="00ED3776" w:rsidRPr="00EA1907" w:rsidRDefault="00ED3776" w:rsidP="00ED3776">
      <w:pPr>
        <w:spacing w:line="240" w:lineRule="auto"/>
        <w:ind w:left="567" w:hanging="567"/>
        <w:rPr>
          <w:noProof/>
          <w:color w:val="000000"/>
          <w:szCs w:val="22"/>
          <w:lang w:val="lt-LT"/>
        </w:rPr>
      </w:pPr>
    </w:p>
    <w:p w14:paraId="037DB79D" w14:textId="77777777" w:rsidR="00ED3776" w:rsidRPr="00EA1907" w:rsidRDefault="00ED3776" w:rsidP="00ED3776">
      <w:pPr>
        <w:numPr>
          <w:ilvl w:val="12"/>
          <w:numId w:val="0"/>
        </w:numPr>
        <w:tabs>
          <w:tab w:val="clear" w:pos="567"/>
        </w:tabs>
        <w:spacing w:line="240" w:lineRule="auto"/>
        <w:rPr>
          <w:noProof/>
          <w:color w:val="000000"/>
          <w:szCs w:val="22"/>
          <w:lang w:val="lt-LT"/>
        </w:rPr>
      </w:pPr>
      <w:r w:rsidRPr="00EA1907">
        <w:rPr>
          <w:noProof/>
          <w:color w:val="000000"/>
          <w:szCs w:val="22"/>
          <w:lang w:val="lt-LT"/>
        </w:rPr>
        <w:t xml:space="preserve">Amlodipine Vitabalans veiklioji medžiaga amlodipinas priklauso vaistinių preparatų grupei vadinamai kalcio </w:t>
      </w:r>
      <w:r>
        <w:rPr>
          <w:noProof/>
          <w:color w:val="000000"/>
          <w:szCs w:val="22"/>
          <w:lang w:val="lt-LT"/>
        </w:rPr>
        <w:t>kanalų blokatoriais</w:t>
      </w:r>
      <w:r w:rsidRPr="00EA1907">
        <w:rPr>
          <w:noProof/>
          <w:color w:val="000000"/>
          <w:szCs w:val="22"/>
          <w:lang w:val="lt-LT"/>
        </w:rPr>
        <w:t xml:space="preserve">. </w:t>
      </w:r>
    </w:p>
    <w:p w14:paraId="08F9A122"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6BA75770" w14:textId="77777777" w:rsidR="00ED3776" w:rsidRPr="00EA1907" w:rsidRDefault="00ED3776" w:rsidP="00ED3776">
      <w:pPr>
        <w:numPr>
          <w:ilvl w:val="12"/>
          <w:numId w:val="0"/>
        </w:numPr>
        <w:tabs>
          <w:tab w:val="clear" w:pos="567"/>
        </w:tabs>
        <w:spacing w:line="240" w:lineRule="auto"/>
        <w:rPr>
          <w:noProof/>
          <w:color w:val="000000"/>
          <w:szCs w:val="22"/>
          <w:lang w:val="lt-LT"/>
        </w:rPr>
      </w:pPr>
      <w:r w:rsidRPr="00EA1907">
        <w:rPr>
          <w:noProof/>
          <w:color w:val="000000"/>
          <w:szCs w:val="22"/>
          <w:lang w:val="lt-LT"/>
        </w:rPr>
        <w:t>Amlodipine Vitabalans vartojamas gydyti aukštą kraujo spaudimą (hipertenziją), taip pat tam tikro tipo krūtinės skausmus, vadinamus krūtinės angina, kurios reta forma yra Princmetalo</w:t>
      </w:r>
      <w:r>
        <w:rPr>
          <w:noProof/>
          <w:color w:val="000000"/>
          <w:szCs w:val="22"/>
          <w:lang w:val="lt-LT"/>
        </w:rPr>
        <w:t xml:space="preserve"> (</w:t>
      </w:r>
      <w:r w:rsidRPr="00907883">
        <w:rPr>
          <w:i/>
          <w:noProof/>
          <w:color w:val="000000"/>
          <w:szCs w:val="22"/>
          <w:lang w:val="lt-LT"/>
        </w:rPr>
        <w:t>Prinzmetal</w:t>
      </w:r>
      <w:r>
        <w:rPr>
          <w:noProof/>
          <w:color w:val="000000"/>
          <w:szCs w:val="22"/>
          <w:lang w:val="lt-LT"/>
        </w:rPr>
        <w:t>)</w:t>
      </w:r>
      <w:r w:rsidRPr="00EA1907">
        <w:rPr>
          <w:noProof/>
          <w:color w:val="000000"/>
          <w:szCs w:val="22"/>
          <w:lang w:val="lt-LT"/>
        </w:rPr>
        <w:t xml:space="preserve"> arba variantinė krūtinės angina.</w:t>
      </w:r>
    </w:p>
    <w:p w14:paraId="0DD24579"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56BFE815" w14:textId="77777777" w:rsidR="00ED3776" w:rsidRPr="00EA1907" w:rsidRDefault="00ED3776" w:rsidP="00ED3776">
      <w:pPr>
        <w:numPr>
          <w:ilvl w:val="12"/>
          <w:numId w:val="0"/>
        </w:numPr>
        <w:tabs>
          <w:tab w:val="clear" w:pos="567"/>
        </w:tabs>
        <w:spacing w:line="240" w:lineRule="auto"/>
        <w:rPr>
          <w:noProof/>
          <w:color w:val="000000"/>
          <w:szCs w:val="22"/>
          <w:lang w:val="lt-LT"/>
        </w:rPr>
      </w:pPr>
      <w:r w:rsidRPr="00EA1907">
        <w:rPr>
          <w:noProof/>
          <w:color w:val="000000"/>
          <w:szCs w:val="22"/>
          <w:lang w:val="lt-LT"/>
        </w:rPr>
        <w:t xml:space="preserve">Pacientams, kuriems būdingas aukštas kraujospūdis, šis vaistinis preparatas atpalaiduoja kraujagysles, todėl kraujas per jas teka lengviau. Pacientams, sergantiems krūtinės </w:t>
      </w:r>
      <w:r w:rsidRPr="00EA1907">
        <w:rPr>
          <w:color w:val="000000"/>
          <w:szCs w:val="22"/>
          <w:lang w:val="lt-LT"/>
        </w:rPr>
        <w:t>angina</w:t>
      </w:r>
      <w:r w:rsidRPr="00EA1907">
        <w:rPr>
          <w:noProof/>
          <w:color w:val="000000"/>
          <w:szCs w:val="22"/>
          <w:lang w:val="lt-LT"/>
        </w:rPr>
        <w:t>, Amlodipine Vitabalans pagerina kraujo pritekėjimą į širdies raumenį, kuris gauna daugiau deguonies, dėl to krūtinės skausmo išvengiama. Šis vaistinis preparatas nesuteikia skubios pagalbos krūtinės anginos sukeltam krūtinės skausmui.</w:t>
      </w:r>
    </w:p>
    <w:p w14:paraId="1B373F27"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317E869F"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5DFF583A" w14:textId="77777777" w:rsidR="00ED3776" w:rsidRPr="00EA1907" w:rsidRDefault="00ED3776" w:rsidP="00686E45">
      <w:pPr>
        <w:keepNext/>
        <w:spacing w:line="240" w:lineRule="auto"/>
        <w:jc w:val="both"/>
        <w:rPr>
          <w:b/>
          <w:bCs/>
          <w:snapToGrid w:val="0"/>
          <w:color w:val="000000"/>
          <w:szCs w:val="22"/>
          <w:lang w:val="lt-LT"/>
        </w:rPr>
      </w:pPr>
      <w:r w:rsidRPr="00EA1907">
        <w:rPr>
          <w:b/>
          <w:bCs/>
          <w:snapToGrid w:val="0"/>
          <w:color w:val="000000"/>
          <w:szCs w:val="22"/>
          <w:lang w:val="lt-LT"/>
        </w:rPr>
        <w:t>2.</w:t>
      </w:r>
      <w:r w:rsidRPr="00EA1907">
        <w:rPr>
          <w:b/>
          <w:bCs/>
          <w:snapToGrid w:val="0"/>
          <w:color w:val="000000"/>
          <w:szCs w:val="22"/>
          <w:lang w:val="lt-LT"/>
        </w:rPr>
        <w:tab/>
        <w:t xml:space="preserve">Kas žinotina prieš vartojant </w:t>
      </w:r>
      <w:r w:rsidRPr="00EA1907">
        <w:rPr>
          <w:b/>
          <w:bCs/>
          <w:noProof/>
          <w:color w:val="000000"/>
          <w:szCs w:val="22"/>
          <w:lang w:val="lt-LT"/>
        </w:rPr>
        <w:t>Amlodipine Vitabalans</w:t>
      </w:r>
    </w:p>
    <w:p w14:paraId="27E89A70" w14:textId="77777777" w:rsidR="00ED3776" w:rsidRPr="00EA1907" w:rsidRDefault="00ED3776" w:rsidP="00ED3776">
      <w:pPr>
        <w:spacing w:line="240" w:lineRule="auto"/>
        <w:ind w:left="567" w:hanging="567"/>
        <w:rPr>
          <w:noProof/>
          <w:color w:val="000000"/>
          <w:szCs w:val="22"/>
          <w:lang w:val="lt-LT"/>
        </w:rPr>
      </w:pPr>
    </w:p>
    <w:p w14:paraId="21798DB6" w14:textId="49277F63" w:rsidR="00ED3776" w:rsidRPr="00EA1907" w:rsidRDefault="00ED3776" w:rsidP="00ED3776">
      <w:pPr>
        <w:spacing w:line="240" w:lineRule="auto"/>
        <w:ind w:left="567" w:hanging="567"/>
        <w:rPr>
          <w:b/>
          <w:caps/>
          <w:noProof/>
          <w:color w:val="000000"/>
          <w:szCs w:val="22"/>
          <w:lang w:val="lt-LT"/>
        </w:rPr>
      </w:pPr>
      <w:r w:rsidRPr="00EA1907">
        <w:rPr>
          <w:b/>
          <w:bCs/>
          <w:noProof/>
          <w:color w:val="000000"/>
          <w:szCs w:val="22"/>
          <w:lang w:val="lt-LT"/>
        </w:rPr>
        <w:t xml:space="preserve">Amlodipine Vitabalans vartoti </w:t>
      </w:r>
      <w:r w:rsidR="001D525E">
        <w:rPr>
          <w:b/>
          <w:bCs/>
          <w:noProof/>
          <w:color w:val="000000"/>
          <w:szCs w:val="22"/>
          <w:lang w:val="lt-LT"/>
        </w:rPr>
        <w:t>draudžiama</w:t>
      </w:r>
    </w:p>
    <w:p w14:paraId="4F3E3C7C" w14:textId="77777777" w:rsidR="00ED3776" w:rsidRPr="00EA1907" w:rsidRDefault="00ED3776" w:rsidP="00ED3776">
      <w:pPr>
        <w:numPr>
          <w:ilvl w:val="0"/>
          <w:numId w:val="48"/>
        </w:numPr>
        <w:tabs>
          <w:tab w:val="clear" w:pos="567"/>
        </w:tabs>
        <w:spacing w:line="240" w:lineRule="auto"/>
        <w:ind w:left="709" w:hanging="340"/>
        <w:rPr>
          <w:noProof/>
          <w:color w:val="000000"/>
          <w:szCs w:val="22"/>
          <w:lang w:val="lt-LT"/>
        </w:rPr>
      </w:pPr>
      <w:r w:rsidRPr="00EA1907">
        <w:rPr>
          <w:noProof/>
          <w:color w:val="000000"/>
          <w:szCs w:val="22"/>
          <w:lang w:val="lt-LT"/>
        </w:rPr>
        <w:t xml:space="preserve">jeigu yra alergija amlodipinui arba </w:t>
      </w:r>
      <w:r w:rsidRPr="00EA1907">
        <w:rPr>
          <w:color w:val="000000"/>
          <w:szCs w:val="22"/>
          <w:lang w:val="lt-LT"/>
        </w:rPr>
        <w:t>bet kuriai pagalbinei šio vaisto medžiagai (jos išvardytos 6 skyriuje)</w:t>
      </w:r>
      <w:r w:rsidRPr="00EA1907">
        <w:rPr>
          <w:noProof/>
          <w:color w:val="000000"/>
          <w:szCs w:val="22"/>
          <w:lang w:val="lt-LT"/>
        </w:rPr>
        <w:t xml:space="preserve">. Taip pat, jei yra padidėjęs jautrumas bet kuriam kitam kalcio </w:t>
      </w:r>
      <w:r>
        <w:rPr>
          <w:noProof/>
          <w:color w:val="000000"/>
          <w:szCs w:val="22"/>
          <w:lang w:val="lt-LT"/>
        </w:rPr>
        <w:t>kalcio kanalų blokatoriui</w:t>
      </w:r>
      <w:r w:rsidRPr="00EA1907">
        <w:rPr>
          <w:noProof/>
          <w:color w:val="000000"/>
          <w:szCs w:val="22"/>
          <w:lang w:val="lt-LT"/>
        </w:rPr>
        <w:t>. Tokio poveikio požymiai gali būti niežėjimas, odos paraudimas ar pasunkėjęs kvėpavimas;</w:t>
      </w:r>
    </w:p>
    <w:p w14:paraId="21A331D2" w14:textId="77777777" w:rsidR="00ED3776" w:rsidRPr="00EA1907" w:rsidRDefault="00ED3776" w:rsidP="00ED3776">
      <w:pPr>
        <w:numPr>
          <w:ilvl w:val="0"/>
          <w:numId w:val="48"/>
        </w:numPr>
        <w:tabs>
          <w:tab w:val="clear" w:pos="567"/>
        </w:tabs>
        <w:spacing w:line="240" w:lineRule="auto"/>
        <w:ind w:left="709" w:hanging="340"/>
        <w:rPr>
          <w:noProof/>
          <w:color w:val="000000"/>
          <w:szCs w:val="22"/>
          <w:lang w:val="lt-LT"/>
        </w:rPr>
      </w:pPr>
      <w:r w:rsidRPr="00EA1907">
        <w:rPr>
          <w:noProof/>
          <w:color w:val="000000"/>
          <w:szCs w:val="22"/>
          <w:lang w:val="lt-LT"/>
        </w:rPr>
        <w:t>jei labai mažas kraujospūdis (hipotenzija);</w:t>
      </w:r>
    </w:p>
    <w:p w14:paraId="0CBB17CA" w14:textId="77777777" w:rsidR="00ED3776" w:rsidRPr="00EA1907" w:rsidRDefault="00ED3776" w:rsidP="00ED3776">
      <w:pPr>
        <w:numPr>
          <w:ilvl w:val="0"/>
          <w:numId w:val="48"/>
        </w:numPr>
        <w:tabs>
          <w:tab w:val="clear" w:pos="567"/>
        </w:tabs>
        <w:spacing w:line="240" w:lineRule="auto"/>
        <w:ind w:left="709" w:hanging="340"/>
        <w:rPr>
          <w:color w:val="000000"/>
          <w:szCs w:val="22"/>
          <w:lang w:val="lt-LT"/>
        </w:rPr>
      </w:pPr>
      <w:r w:rsidRPr="00EA1907">
        <w:rPr>
          <w:noProof/>
          <w:color w:val="000000"/>
          <w:szCs w:val="22"/>
          <w:lang w:val="lt-LT"/>
        </w:rPr>
        <w:t>jei turite širdies aortos vožtuvų susiaurėjimą (aortos stenozę) ar kardiogeninį šoką (būklė, kai jūsų širdis negali tiekti pakankamai kraujo į kūną);</w:t>
      </w:r>
    </w:p>
    <w:p w14:paraId="008C5357" w14:textId="77777777" w:rsidR="00ED3776" w:rsidRPr="00EA1907" w:rsidRDefault="00ED3776" w:rsidP="00ED3776">
      <w:pPr>
        <w:numPr>
          <w:ilvl w:val="0"/>
          <w:numId w:val="48"/>
        </w:numPr>
        <w:tabs>
          <w:tab w:val="clear" w:pos="567"/>
        </w:tabs>
        <w:spacing w:line="240" w:lineRule="auto"/>
        <w:ind w:left="709" w:hanging="340"/>
        <w:rPr>
          <w:noProof/>
          <w:color w:val="000000"/>
          <w:szCs w:val="22"/>
          <w:lang w:val="lt-LT"/>
        </w:rPr>
      </w:pPr>
      <w:r w:rsidRPr="00EA1907">
        <w:rPr>
          <w:noProof/>
          <w:color w:val="000000"/>
          <w:szCs w:val="22"/>
          <w:lang w:val="lt-LT"/>
        </w:rPr>
        <w:t>jeigu sergate širdies nepakankamumu po širdies priepuolio.</w:t>
      </w:r>
    </w:p>
    <w:p w14:paraId="2265D180" w14:textId="77777777" w:rsidR="00ED3776" w:rsidRPr="00EA1907" w:rsidRDefault="00ED3776" w:rsidP="00ED3776">
      <w:pPr>
        <w:numPr>
          <w:ilvl w:val="12"/>
          <w:numId w:val="0"/>
        </w:numPr>
        <w:spacing w:line="240" w:lineRule="auto"/>
        <w:ind w:left="567" w:hanging="567"/>
        <w:rPr>
          <w:noProof/>
          <w:color w:val="000000"/>
          <w:szCs w:val="22"/>
          <w:lang w:val="lt-LT"/>
        </w:rPr>
      </w:pPr>
    </w:p>
    <w:p w14:paraId="3722EB60" w14:textId="77777777" w:rsidR="00ED3776" w:rsidRPr="00EA1907" w:rsidRDefault="00ED3776" w:rsidP="00686E45">
      <w:pPr>
        <w:keepNext/>
        <w:spacing w:line="240" w:lineRule="auto"/>
        <w:jc w:val="both"/>
        <w:rPr>
          <w:b/>
          <w:bCs/>
          <w:snapToGrid w:val="0"/>
          <w:color w:val="000000"/>
          <w:szCs w:val="22"/>
          <w:lang w:val="lt-LT"/>
        </w:rPr>
      </w:pPr>
      <w:r w:rsidRPr="00EA1907">
        <w:rPr>
          <w:b/>
          <w:bCs/>
          <w:snapToGrid w:val="0"/>
          <w:color w:val="000000"/>
          <w:szCs w:val="22"/>
          <w:lang w:val="lt-LT"/>
        </w:rPr>
        <w:t xml:space="preserve">Įspėjimai ir atsargumo priemonės </w:t>
      </w:r>
    </w:p>
    <w:p w14:paraId="51AC98FA"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Pasitarkite su gydytoju arba vaistininku, prieš pradėdami vartoti Amlodipine Vitabalans.</w:t>
      </w:r>
    </w:p>
    <w:p w14:paraId="6575A1E9" w14:textId="77777777" w:rsidR="00ED3776" w:rsidRPr="00EA1907" w:rsidRDefault="00ED3776" w:rsidP="00ED3776">
      <w:pPr>
        <w:spacing w:line="240" w:lineRule="auto"/>
        <w:ind w:left="567" w:hanging="567"/>
        <w:rPr>
          <w:b/>
          <w:noProof/>
          <w:color w:val="000000"/>
          <w:szCs w:val="22"/>
          <w:lang w:val="lt-LT"/>
        </w:rPr>
      </w:pPr>
    </w:p>
    <w:p w14:paraId="6CD1417B" w14:textId="77777777" w:rsidR="00ED3776" w:rsidRPr="00EA1907" w:rsidRDefault="00ED3776" w:rsidP="00ED3776">
      <w:pPr>
        <w:spacing w:line="240" w:lineRule="auto"/>
        <w:ind w:left="567" w:hanging="567"/>
        <w:rPr>
          <w:noProof/>
          <w:color w:val="000000"/>
          <w:szCs w:val="22"/>
          <w:lang w:val="lt-LT"/>
        </w:rPr>
      </w:pPr>
      <w:r w:rsidRPr="00EA1907">
        <w:rPr>
          <w:noProof/>
          <w:color w:val="000000"/>
          <w:szCs w:val="22"/>
          <w:lang w:val="lt-LT"/>
        </w:rPr>
        <w:t>Turėtumėte pranešti savo gydytojui, jeigu Jums yra, arba buvo būdingas, kuris nors iš šių veiksnių:</w:t>
      </w:r>
    </w:p>
    <w:p w14:paraId="32CA03B8" w14:textId="77777777" w:rsidR="00ED3776" w:rsidRPr="00EA1907" w:rsidRDefault="00ED3776" w:rsidP="00ED3776">
      <w:pPr>
        <w:numPr>
          <w:ilvl w:val="0"/>
          <w:numId w:val="39"/>
        </w:numPr>
        <w:tabs>
          <w:tab w:val="clear" w:pos="567"/>
          <w:tab w:val="clear" w:pos="720"/>
          <w:tab w:val="left" w:pos="709"/>
        </w:tabs>
        <w:spacing w:line="240" w:lineRule="auto"/>
        <w:rPr>
          <w:noProof/>
          <w:color w:val="000000"/>
          <w:szCs w:val="22"/>
          <w:lang w:val="lt-LT"/>
        </w:rPr>
      </w:pPr>
      <w:r w:rsidRPr="00EA1907">
        <w:rPr>
          <w:noProof/>
          <w:color w:val="000000"/>
          <w:szCs w:val="22"/>
          <w:lang w:val="lt-LT"/>
        </w:rPr>
        <w:t>Neseniai įvykęs širdies priepuolis</w:t>
      </w:r>
    </w:p>
    <w:p w14:paraId="0AFD8363" w14:textId="77777777" w:rsidR="00ED3776" w:rsidRPr="00EA1907" w:rsidRDefault="00ED3776" w:rsidP="00ED3776">
      <w:pPr>
        <w:numPr>
          <w:ilvl w:val="0"/>
          <w:numId w:val="39"/>
        </w:numPr>
        <w:tabs>
          <w:tab w:val="clear" w:pos="567"/>
          <w:tab w:val="clear" w:pos="720"/>
          <w:tab w:val="left" w:pos="709"/>
        </w:tabs>
        <w:spacing w:line="240" w:lineRule="auto"/>
        <w:rPr>
          <w:noProof/>
          <w:color w:val="000000"/>
          <w:szCs w:val="22"/>
          <w:lang w:val="lt-LT"/>
        </w:rPr>
      </w:pPr>
      <w:r w:rsidRPr="00EA1907">
        <w:rPr>
          <w:noProof/>
          <w:color w:val="000000"/>
          <w:szCs w:val="22"/>
          <w:lang w:val="lt-LT"/>
        </w:rPr>
        <w:lastRenderedPageBreak/>
        <w:t>Širdies nepakankamumas</w:t>
      </w:r>
    </w:p>
    <w:p w14:paraId="3AA622C4" w14:textId="77777777" w:rsidR="00ED3776" w:rsidRPr="00EA1907" w:rsidRDefault="00ED3776" w:rsidP="00ED3776">
      <w:pPr>
        <w:numPr>
          <w:ilvl w:val="0"/>
          <w:numId w:val="39"/>
        </w:numPr>
        <w:tabs>
          <w:tab w:val="clear" w:pos="567"/>
          <w:tab w:val="clear" w:pos="720"/>
          <w:tab w:val="left" w:pos="709"/>
        </w:tabs>
        <w:spacing w:line="240" w:lineRule="auto"/>
        <w:rPr>
          <w:noProof/>
          <w:color w:val="000000"/>
          <w:szCs w:val="22"/>
          <w:lang w:val="lt-LT"/>
        </w:rPr>
      </w:pPr>
      <w:r w:rsidRPr="00EA1907">
        <w:rPr>
          <w:noProof/>
          <w:color w:val="000000"/>
          <w:szCs w:val="22"/>
          <w:lang w:val="lt-LT"/>
        </w:rPr>
        <w:t>Stiprus kraujo spaudimo padidėjimas (hipertenzinė krizė)</w:t>
      </w:r>
    </w:p>
    <w:p w14:paraId="12907CB7" w14:textId="77777777" w:rsidR="00ED3776" w:rsidRPr="00EA1907" w:rsidRDefault="00ED3776" w:rsidP="00ED3776">
      <w:pPr>
        <w:numPr>
          <w:ilvl w:val="0"/>
          <w:numId w:val="39"/>
        </w:numPr>
        <w:tabs>
          <w:tab w:val="clear" w:pos="567"/>
          <w:tab w:val="clear" w:pos="720"/>
          <w:tab w:val="left" w:pos="709"/>
        </w:tabs>
        <w:spacing w:line="240" w:lineRule="auto"/>
        <w:rPr>
          <w:noProof/>
          <w:color w:val="000000"/>
          <w:szCs w:val="22"/>
          <w:lang w:val="lt-LT"/>
        </w:rPr>
      </w:pPr>
      <w:r w:rsidRPr="00EA1907">
        <w:rPr>
          <w:noProof/>
          <w:color w:val="000000"/>
          <w:szCs w:val="22"/>
          <w:lang w:val="lt-LT"/>
        </w:rPr>
        <w:t>Kepenų liga</w:t>
      </w:r>
    </w:p>
    <w:p w14:paraId="4C0D4535" w14:textId="77777777" w:rsidR="00ED3776" w:rsidRPr="00EA1907" w:rsidRDefault="00ED3776" w:rsidP="00ED3776">
      <w:pPr>
        <w:numPr>
          <w:ilvl w:val="0"/>
          <w:numId w:val="39"/>
        </w:numPr>
        <w:tabs>
          <w:tab w:val="clear" w:pos="567"/>
          <w:tab w:val="clear" w:pos="720"/>
          <w:tab w:val="left" w:pos="709"/>
        </w:tabs>
        <w:spacing w:line="240" w:lineRule="auto"/>
        <w:rPr>
          <w:noProof/>
          <w:color w:val="000000"/>
          <w:szCs w:val="22"/>
          <w:lang w:val="lt-LT"/>
        </w:rPr>
      </w:pPr>
      <w:r w:rsidRPr="00EA1907">
        <w:rPr>
          <w:noProof/>
          <w:color w:val="000000"/>
          <w:szCs w:val="22"/>
          <w:lang w:val="lt-LT"/>
        </w:rPr>
        <w:t>Jūs esate senyvo amžiaus ir dozę reikia padidinti.</w:t>
      </w:r>
    </w:p>
    <w:p w14:paraId="3424DC18" w14:textId="77777777" w:rsidR="00ED3776" w:rsidRPr="00EA1907" w:rsidRDefault="00ED3776" w:rsidP="00ED3776">
      <w:pPr>
        <w:spacing w:line="240" w:lineRule="auto"/>
        <w:ind w:left="567" w:hanging="567"/>
        <w:rPr>
          <w:noProof/>
          <w:color w:val="000000"/>
          <w:szCs w:val="22"/>
          <w:lang w:val="lt-LT"/>
        </w:rPr>
      </w:pPr>
    </w:p>
    <w:p w14:paraId="051C5665" w14:textId="77777777" w:rsidR="00ED3776" w:rsidRPr="00EA1907" w:rsidRDefault="00ED3776" w:rsidP="00ED3776">
      <w:pPr>
        <w:spacing w:line="240" w:lineRule="auto"/>
        <w:ind w:left="567" w:hanging="567"/>
        <w:rPr>
          <w:b/>
          <w:color w:val="000000"/>
          <w:szCs w:val="22"/>
          <w:lang w:val="lt-LT"/>
        </w:rPr>
      </w:pPr>
      <w:r w:rsidRPr="00EA1907">
        <w:rPr>
          <w:b/>
          <w:color w:val="000000"/>
          <w:szCs w:val="22"/>
          <w:lang w:val="lt-LT"/>
        </w:rPr>
        <w:t>Vaikams ir paaugliams</w:t>
      </w:r>
    </w:p>
    <w:p w14:paraId="2B2B13B8" w14:textId="77777777" w:rsidR="00ED3776" w:rsidRPr="00EA1907" w:rsidRDefault="00ED3776" w:rsidP="00ED3776">
      <w:pPr>
        <w:spacing w:line="240" w:lineRule="auto"/>
        <w:rPr>
          <w:color w:val="000000"/>
          <w:szCs w:val="22"/>
          <w:lang w:val="lt-LT"/>
        </w:rPr>
      </w:pPr>
      <w:r w:rsidRPr="00EA1907">
        <w:rPr>
          <w:color w:val="000000"/>
          <w:szCs w:val="22"/>
          <w:lang w:val="lt-LT"/>
        </w:rPr>
        <w:t>Amlodipine Vitabalans netirtas vaikams iki 6 metų amžiaus. Amlodipine Vitabalans turėtų būti naudojamas tik vaikų ir paauglių nuo 6 metų iki 17 metų amžiaus hipertenzijai gydyti (žr. 3 skyrių). Norėdami gauti daugiau informacijos, pasitarkite su savo gydytoju.</w:t>
      </w:r>
    </w:p>
    <w:p w14:paraId="2EA04812" w14:textId="77777777" w:rsidR="00ED3776" w:rsidRPr="00EA1907" w:rsidRDefault="00ED3776" w:rsidP="00ED3776">
      <w:pPr>
        <w:spacing w:line="240" w:lineRule="auto"/>
        <w:ind w:left="567" w:hanging="567"/>
        <w:rPr>
          <w:color w:val="000000"/>
          <w:szCs w:val="22"/>
          <w:lang w:val="lt-LT"/>
        </w:rPr>
      </w:pPr>
    </w:p>
    <w:p w14:paraId="55F9A64A" w14:textId="77777777" w:rsidR="00ED3776" w:rsidRPr="00EA1907" w:rsidRDefault="00ED3776" w:rsidP="00686E45">
      <w:pPr>
        <w:keepNext/>
        <w:spacing w:line="240" w:lineRule="auto"/>
        <w:jc w:val="both"/>
        <w:rPr>
          <w:b/>
          <w:bCs/>
          <w:snapToGrid w:val="0"/>
          <w:color w:val="000000"/>
          <w:szCs w:val="22"/>
          <w:lang w:val="lt-LT"/>
        </w:rPr>
      </w:pPr>
      <w:r w:rsidRPr="00EA1907">
        <w:rPr>
          <w:b/>
          <w:bCs/>
          <w:snapToGrid w:val="0"/>
          <w:color w:val="000000"/>
          <w:szCs w:val="22"/>
          <w:lang w:val="lt-LT"/>
        </w:rPr>
        <w:t>Kiti vaistai ir Amlodipine Vitabalans</w:t>
      </w:r>
    </w:p>
    <w:p w14:paraId="656D5739" w14:textId="77777777" w:rsidR="00ED3776" w:rsidRPr="00EA1907" w:rsidRDefault="00ED3776" w:rsidP="00ED3776">
      <w:pPr>
        <w:spacing w:line="240" w:lineRule="auto"/>
        <w:rPr>
          <w:noProof/>
          <w:color w:val="000000"/>
          <w:szCs w:val="22"/>
          <w:lang w:val="lt-LT"/>
        </w:rPr>
      </w:pPr>
      <w:r w:rsidRPr="00EA1907">
        <w:rPr>
          <w:noProof/>
          <w:color w:val="000000"/>
          <w:szCs w:val="22"/>
          <w:lang w:val="lt-LT"/>
        </w:rPr>
        <w:t>Jeigu vartojate arba neseniai vartojote kitų vaistų arba dėl to nesate tikri, apie tai pasakykite gydytojui arba vaistininkui.</w:t>
      </w:r>
    </w:p>
    <w:p w14:paraId="2EB80697"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64E1A35F" w14:textId="77777777" w:rsidR="00ED3776" w:rsidRPr="00EA1907" w:rsidRDefault="00ED3776" w:rsidP="00ED3776">
      <w:pPr>
        <w:numPr>
          <w:ilvl w:val="12"/>
          <w:numId w:val="0"/>
        </w:numPr>
        <w:tabs>
          <w:tab w:val="clear" w:pos="567"/>
        </w:tabs>
        <w:spacing w:line="240" w:lineRule="auto"/>
        <w:rPr>
          <w:noProof/>
          <w:color w:val="000000"/>
          <w:szCs w:val="22"/>
          <w:lang w:val="lt-LT"/>
        </w:rPr>
      </w:pPr>
      <w:r w:rsidRPr="00EA1907">
        <w:rPr>
          <w:noProof/>
          <w:color w:val="000000"/>
          <w:szCs w:val="22"/>
          <w:lang w:val="lt-LT"/>
        </w:rPr>
        <w:t>Amlodipine Vitabalans veiksmingumas gali būti įtakotas arba turėti įtakos kitiems vaistiniams preparatams, pavyzdžiui:</w:t>
      </w:r>
    </w:p>
    <w:p w14:paraId="3F456F85"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EA1907">
        <w:rPr>
          <w:noProof/>
          <w:color w:val="000000"/>
          <w:szCs w:val="22"/>
          <w:lang w:val="lt-LT"/>
        </w:rPr>
        <w:t>ketokonazolui, itrakonazolui (priešgrybeliniams vaistams)</w:t>
      </w:r>
    </w:p>
    <w:p w14:paraId="65D40C64"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EA1907">
        <w:rPr>
          <w:noProof/>
          <w:color w:val="000000"/>
          <w:szCs w:val="22"/>
          <w:lang w:val="lt-LT"/>
        </w:rPr>
        <w:t>ritonavirui, indinavirui, nelfinavirui (vadinamiems proteazės inhibitoriams ir vartojamiems ŽIV infekcijai gydyti)</w:t>
      </w:r>
    </w:p>
    <w:p w14:paraId="12EC58AF"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EA1907">
        <w:rPr>
          <w:noProof/>
          <w:color w:val="000000"/>
          <w:szCs w:val="22"/>
          <w:lang w:val="lt-LT"/>
        </w:rPr>
        <w:t>rifampicinui, eritromicinui, klaritromicinui (antibiotikams)</w:t>
      </w:r>
    </w:p>
    <w:p w14:paraId="1012EAD3"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907883">
        <w:rPr>
          <w:i/>
          <w:noProof/>
          <w:color w:val="000000"/>
          <w:szCs w:val="22"/>
          <w:lang w:val="lt-LT"/>
        </w:rPr>
        <w:t>Hypericum perforatum</w:t>
      </w:r>
      <w:r w:rsidRPr="00EA1907">
        <w:rPr>
          <w:noProof/>
          <w:color w:val="000000"/>
          <w:szCs w:val="22"/>
          <w:lang w:val="lt-LT"/>
        </w:rPr>
        <w:t xml:space="preserve"> (paprastųjų jonažolių preparatams)</w:t>
      </w:r>
    </w:p>
    <w:p w14:paraId="40C74B70"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EA1907">
        <w:rPr>
          <w:noProof/>
          <w:color w:val="000000"/>
          <w:szCs w:val="22"/>
          <w:lang w:val="lt-LT"/>
        </w:rPr>
        <w:t>verapamiliui, diltiazemui (širdies vaistams)</w:t>
      </w:r>
    </w:p>
    <w:p w14:paraId="38A5D6AA"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EA1907">
        <w:rPr>
          <w:noProof/>
          <w:color w:val="000000"/>
          <w:szCs w:val="22"/>
          <w:lang w:val="lt-LT"/>
        </w:rPr>
        <w:t>dantrolenui (užpilui sunkių kūno temperatūros anomalijoms)</w:t>
      </w:r>
    </w:p>
    <w:p w14:paraId="4D28FC77"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EA1907">
        <w:rPr>
          <w:color w:val="000000"/>
          <w:szCs w:val="22"/>
          <w:lang w:val="lt-LT"/>
        </w:rPr>
        <w:t>takrolimuzui (vaistams, skirtiems imuninės sistemos veikimo būdui pakeisti)</w:t>
      </w:r>
    </w:p>
    <w:p w14:paraId="386A50B9"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EA1907">
        <w:rPr>
          <w:noProof/>
          <w:color w:val="000000"/>
          <w:szCs w:val="22"/>
          <w:lang w:val="lt-LT"/>
        </w:rPr>
        <w:t>simvastatinui (</w:t>
      </w:r>
      <w:r w:rsidRPr="00EA1907">
        <w:rPr>
          <w:noProof/>
          <w:color w:val="000000"/>
          <w:szCs w:val="22"/>
          <w:lang w:val="pt-PT"/>
        </w:rPr>
        <w:t>cholesterolio koncentraciją mažinančiam vaistui</w:t>
      </w:r>
      <w:r w:rsidRPr="00EA1907">
        <w:rPr>
          <w:noProof/>
          <w:color w:val="000000"/>
          <w:szCs w:val="22"/>
          <w:lang w:val="lt-LT"/>
        </w:rPr>
        <w:t>)</w:t>
      </w:r>
    </w:p>
    <w:p w14:paraId="61A7ADD6" w14:textId="77777777" w:rsidR="00ED3776" w:rsidRPr="00EA1907" w:rsidRDefault="00ED3776" w:rsidP="00ED3776">
      <w:pPr>
        <w:numPr>
          <w:ilvl w:val="0"/>
          <w:numId w:val="40"/>
        </w:numPr>
        <w:tabs>
          <w:tab w:val="clear" w:pos="567"/>
        </w:tabs>
        <w:spacing w:line="240" w:lineRule="auto"/>
        <w:rPr>
          <w:noProof/>
          <w:color w:val="000000"/>
          <w:szCs w:val="22"/>
          <w:lang w:val="lt-LT"/>
        </w:rPr>
      </w:pPr>
      <w:r w:rsidRPr="00EA1907">
        <w:rPr>
          <w:color w:val="000000"/>
          <w:szCs w:val="22"/>
          <w:lang w:val="lt-LT"/>
        </w:rPr>
        <w:t>ciklosporinui (imuninę sistemą slopinantiems vaistams).</w:t>
      </w:r>
    </w:p>
    <w:p w14:paraId="78C4C268"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2F62FD8D" w14:textId="77777777" w:rsidR="00ED3776" w:rsidRPr="00EA1907" w:rsidRDefault="00ED3776" w:rsidP="00ED3776">
      <w:pPr>
        <w:numPr>
          <w:ilvl w:val="12"/>
          <w:numId w:val="0"/>
        </w:numPr>
        <w:tabs>
          <w:tab w:val="clear" w:pos="567"/>
        </w:tabs>
        <w:spacing w:line="240" w:lineRule="auto"/>
        <w:rPr>
          <w:noProof/>
          <w:color w:val="000000"/>
          <w:szCs w:val="22"/>
          <w:lang w:val="lt-LT"/>
        </w:rPr>
      </w:pPr>
      <w:r w:rsidRPr="00EA1907">
        <w:rPr>
          <w:noProof/>
          <w:color w:val="000000"/>
          <w:szCs w:val="22"/>
          <w:lang w:val="lt-LT"/>
        </w:rPr>
        <w:t>Amlodipine Vitabalans gali dar labiau sumažinti kraujo spaudimą, jei jau vartojate kitus vaistinius preparatus, skirtus gydyti aukštą kraujo spaudimą.</w:t>
      </w:r>
    </w:p>
    <w:p w14:paraId="03A5E81D"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0EC64481" w14:textId="77777777" w:rsidR="00ED3776" w:rsidRPr="00EA1907" w:rsidRDefault="00ED3776" w:rsidP="00ED3776">
      <w:pPr>
        <w:spacing w:line="240" w:lineRule="auto"/>
        <w:ind w:left="567" w:hanging="567"/>
        <w:rPr>
          <w:b/>
          <w:noProof/>
          <w:color w:val="000000"/>
          <w:szCs w:val="22"/>
          <w:lang w:val="lt-LT"/>
        </w:rPr>
      </w:pPr>
      <w:r w:rsidRPr="00EA1907">
        <w:rPr>
          <w:b/>
          <w:noProof/>
          <w:color w:val="000000"/>
          <w:szCs w:val="22"/>
          <w:lang w:val="lt-LT"/>
        </w:rPr>
        <w:t>Amlodipine Vitabalans vartojimas su maistu ir gėrimais</w:t>
      </w:r>
    </w:p>
    <w:p w14:paraId="673EC388" w14:textId="77777777" w:rsidR="00ED3776" w:rsidRPr="00EA1907" w:rsidRDefault="00ED3776" w:rsidP="00ED3776">
      <w:pPr>
        <w:spacing w:line="240" w:lineRule="auto"/>
        <w:rPr>
          <w:color w:val="000000"/>
          <w:szCs w:val="22"/>
          <w:lang w:val="lt-LT"/>
        </w:rPr>
      </w:pPr>
      <w:r w:rsidRPr="00EA1907">
        <w:rPr>
          <w:color w:val="000000"/>
          <w:szCs w:val="22"/>
          <w:lang w:val="lt-LT"/>
        </w:rPr>
        <w:t>Žmonėms, kurie vartoja Amlodipine Vitabalans, negalima vartoti greipfrutų sulčių ir greipfrutų. Taip yra todėl, jog greipfrutai ir greipfrutų sultys gali sukelti veikliosios medžiagos amlodipino kiekio kraujyje padidėjimą. Šis veiksnys gali sukelti nenuspėjamą Amlodipine Vitabalans kraujo spaudimo mažinančio poveikio padidėjimą.</w:t>
      </w:r>
    </w:p>
    <w:p w14:paraId="6DE01ADC" w14:textId="77777777" w:rsidR="00ED3776" w:rsidRPr="00EA1907" w:rsidRDefault="00ED3776" w:rsidP="00ED3776">
      <w:pPr>
        <w:spacing w:line="240" w:lineRule="auto"/>
        <w:rPr>
          <w:color w:val="000000"/>
          <w:szCs w:val="22"/>
          <w:lang w:val="lt-LT"/>
        </w:rPr>
      </w:pPr>
    </w:p>
    <w:p w14:paraId="49735DB0" w14:textId="77777777" w:rsidR="00ED3776" w:rsidRPr="00EA1907" w:rsidRDefault="00ED3776" w:rsidP="00ED3776">
      <w:pPr>
        <w:spacing w:line="240" w:lineRule="auto"/>
        <w:rPr>
          <w:b/>
          <w:color w:val="000000"/>
          <w:szCs w:val="22"/>
          <w:lang w:val="lt-LT"/>
        </w:rPr>
      </w:pPr>
      <w:r w:rsidRPr="00EA1907">
        <w:rPr>
          <w:b/>
          <w:color w:val="000000"/>
          <w:szCs w:val="22"/>
          <w:lang w:val="lt-LT"/>
        </w:rPr>
        <w:t>Nėštumas, žindymo laikotarpis ir vaisingumas</w:t>
      </w:r>
    </w:p>
    <w:p w14:paraId="69DDF4D6" w14:textId="77777777" w:rsidR="00ED3776" w:rsidRPr="00EA1907" w:rsidRDefault="00ED3776" w:rsidP="00ED3776">
      <w:pPr>
        <w:numPr>
          <w:ilvl w:val="12"/>
          <w:numId w:val="0"/>
        </w:numPr>
        <w:tabs>
          <w:tab w:val="clear" w:pos="567"/>
        </w:tabs>
        <w:spacing w:line="240" w:lineRule="auto"/>
        <w:rPr>
          <w:color w:val="000000"/>
          <w:szCs w:val="22"/>
          <w:lang w:val="lt-LT"/>
        </w:rPr>
      </w:pPr>
      <w:r w:rsidRPr="00EA1907">
        <w:rPr>
          <w:noProof/>
          <w:color w:val="000000"/>
          <w:szCs w:val="22"/>
          <w:lang w:val="lt-LT"/>
        </w:rPr>
        <w:t>Amlodipino saugumas žmonių nėštumui nebuvo nustatytas. Jeigu esate nėščia, manote, kad galbūt esate nėščia, arba planuojate pastoti, tai prieš vartodama šį vaistą, pasitarkite su gydytoju arba vaistininku.</w:t>
      </w:r>
    </w:p>
    <w:p w14:paraId="0306B606" w14:textId="77777777" w:rsidR="00ED3776" w:rsidRPr="00EA1907" w:rsidRDefault="00ED3776" w:rsidP="00ED3776">
      <w:pPr>
        <w:spacing w:line="240" w:lineRule="auto"/>
        <w:rPr>
          <w:color w:val="000000"/>
          <w:szCs w:val="22"/>
          <w:lang w:val="lt-LT"/>
        </w:rPr>
      </w:pPr>
    </w:p>
    <w:p w14:paraId="3381B675" w14:textId="77777777" w:rsidR="00ED3776" w:rsidRPr="00EA1907" w:rsidRDefault="00ED3776" w:rsidP="00ED3776">
      <w:pPr>
        <w:spacing w:line="240" w:lineRule="auto"/>
        <w:rPr>
          <w:color w:val="000000"/>
          <w:szCs w:val="22"/>
          <w:lang w:val="lt-LT"/>
        </w:rPr>
      </w:pPr>
      <w:r>
        <w:rPr>
          <w:color w:val="000000"/>
          <w:szCs w:val="22"/>
          <w:lang w:val="lt-LT"/>
        </w:rPr>
        <w:t>Nustatyta, kad nedidelis kiekis</w:t>
      </w:r>
      <w:r w:rsidRPr="00EA1907">
        <w:rPr>
          <w:color w:val="000000"/>
          <w:szCs w:val="22"/>
          <w:lang w:val="lt-LT"/>
        </w:rPr>
        <w:t xml:space="preserve"> amlodipino patenka į motinos pieną. Jei žindote kūdikį ar ruošiatės pradėti žindyti kūdikį, pasakykite gydytojui prieš pradėdami vartoti Amlodipine Vitabalans.</w:t>
      </w:r>
    </w:p>
    <w:p w14:paraId="12417BC7" w14:textId="77777777" w:rsidR="00ED3776" w:rsidRPr="00EA1907" w:rsidRDefault="00ED3776" w:rsidP="00ED3776">
      <w:pPr>
        <w:spacing w:line="240" w:lineRule="auto"/>
        <w:rPr>
          <w:color w:val="000000"/>
          <w:szCs w:val="22"/>
          <w:lang w:val="lt-LT"/>
        </w:rPr>
      </w:pPr>
    </w:p>
    <w:p w14:paraId="75364088" w14:textId="77777777" w:rsidR="00ED3776" w:rsidRPr="00EA1907" w:rsidRDefault="00ED3776" w:rsidP="00ED3776">
      <w:pPr>
        <w:spacing w:line="240" w:lineRule="auto"/>
        <w:ind w:left="567" w:hanging="567"/>
        <w:rPr>
          <w:b/>
          <w:noProof/>
          <w:color w:val="000000"/>
          <w:szCs w:val="22"/>
          <w:lang w:val="lt-LT"/>
        </w:rPr>
      </w:pPr>
      <w:r w:rsidRPr="00EA1907">
        <w:rPr>
          <w:b/>
          <w:noProof/>
          <w:color w:val="000000"/>
          <w:szCs w:val="22"/>
          <w:lang w:val="lt-LT"/>
        </w:rPr>
        <w:t>Vairavimas ir mechanizmų valdymas</w:t>
      </w:r>
    </w:p>
    <w:p w14:paraId="3D5686EF" w14:textId="77777777" w:rsidR="00ED3776" w:rsidRPr="00EA1907" w:rsidRDefault="00ED3776" w:rsidP="00ED3776">
      <w:pPr>
        <w:numPr>
          <w:ilvl w:val="12"/>
          <w:numId w:val="0"/>
        </w:numPr>
        <w:tabs>
          <w:tab w:val="clear" w:pos="567"/>
        </w:tabs>
        <w:spacing w:line="240" w:lineRule="auto"/>
        <w:rPr>
          <w:noProof/>
          <w:color w:val="000000"/>
          <w:szCs w:val="22"/>
          <w:lang w:val="lt-LT"/>
        </w:rPr>
      </w:pPr>
      <w:r w:rsidRPr="00EA1907">
        <w:rPr>
          <w:noProof/>
          <w:color w:val="000000"/>
          <w:szCs w:val="22"/>
          <w:lang w:val="lt-LT"/>
        </w:rPr>
        <w:t>Amlodipine gali paveikti Jūsų gebėjimą vairuoti ar valdyti mechanizmus. Jei vartojant tabletes jus pykina, svaigsta galva, jaučiate nuovargį, ar juntamas galvos skausmas, nevairuokite ir nevaldykite mechanizmų, ir nedelsdami kreipkitės į gydytoją.</w:t>
      </w:r>
    </w:p>
    <w:p w14:paraId="3B835D76"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39A53B27" w14:textId="77777777" w:rsidR="00ED3776" w:rsidRPr="00EA1907" w:rsidRDefault="00ED3776" w:rsidP="00ED3776">
      <w:pPr>
        <w:numPr>
          <w:ilvl w:val="12"/>
          <w:numId w:val="0"/>
        </w:numPr>
        <w:tabs>
          <w:tab w:val="clear" w:pos="567"/>
        </w:tabs>
        <w:spacing w:line="240" w:lineRule="auto"/>
        <w:rPr>
          <w:noProof/>
          <w:color w:val="000000"/>
          <w:szCs w:val="22"/>
          <w:lang w:val="lt-LT"/>
        </w:rPr>
      </w:pPr>
    </w:p>
    <w:p w14:paraId="12DB255B" w14:textId="77777777" w:rsidR="00ED3776" w:rsidRPr="00A6760F" w:rsidRDefault="00ED3776" w:rsidP="00686E45">
      <w:pPr>
        <w:rPr>
          <w:lang w:val="lt-LT"/>
        </w:rPr>
      </w:pPr>
      <w:r w:rsidRPr="00686E45">
        <w:rPr>
          <w:b/>
          <w:bCs/>
          <w:lang w:val="lt-LT"/>
        </w:rPr>
        <w:t>3.</w:t>
      </w:r>
      <w:r w:rsidRPr="00686E45">
        <w:rPr>
          <w:b/>
          <w:bCs/>
          <w:lang w:val="lt-LT"/>
        </w:rPr>
        <w:tab/>
        <w:t>Kaip vartoti Amlodipine Vitabalans</w:t>
      </w:r>
    </w:p>
    <w:p w14:paraId="7C34D3E5" w14:textId="77777777" w:rsidR="00ED3776" w:rsidRPr="00EA1907" w:rsidRDefault="00ED3776" w:rsidP="00ED3776">
      <w:pPr>
        <w:spacing w:line="240" w:lineRule="auto"/>
        <w:ind w:left="567" w:hanging="567"/>
        <w:rPr>
          <w:noProof/>
          <w:color w:val="000000"/>
          <w:szCs w:val="22"/>
          <w:lang w:val="lt-LT"/>
        </w:rPr>
      </w:pPr>
    </w:p>
    <w:p w14:paraId="11B1EF1B" w14:textId="77777777" w:rsidR="00ED3776" w:rsidRPr="00EA1907" w:rsidRDefault="00ED3776" w:rsidP="00ED3776">
      <w:pPr>
        <w:spacing w:line="240" w:lineRule="auto"/>
        <w:rPr>
          <w:noProof/>
          <w:color w:val="000000"/>
          <w:szCs w:val="22"/>
          <w:lang w:val="lt-LT"/>
        </w:rPr>
      </w:pPr>
      <w:r w:rsidRPr="00EA1907">
        <w:rPr>
          <w:noProof/>
          <w:color w:val="000000"/>
          <w:szCs w:val="22"/>
          <w:lang w:val="lt-LT"/>
        </w:rPr>
        <w:t>Visada vartokite šį vaistą tiksliai, kaip nurodė gydytojas. Jeigu abejojate, kreipkitės į gydytoją arba vaistininką.</w:t>
      </w:r>
    </w:p>
    <w:p w14:paraId="722E9C79" w14:textId="77777777" w:rsidR="00ED3776" w:rsidRPr="00EA1907" w:rsidRDefault="00ED3776" w:rsidP="00ED3776">
      <w:pPr>
        <w:spacing w:line="240" w:lineRule="auto"/>
        <w:rPr>
          <w:noProof/>
          <w:color w:val="000000"/>
          <w:szCs w:val="22"/>
          <w:lang w:val="lt-LT"/>
        </w:rPr>
      </w:pPr>
    </w:p>
    <w:p w14:paraId="0135BA9B" w14:textId="77777777" w:rsidR="00ED3776" w:rsidRPr="00EA1907" w:rsidRDefault="00ED3776" w:rsidP="00ED3776">
      <w:pPr>
        <w:spacing w:line="240" w:lineRule="auto"/>
        <w:rPr>
          <w:color w:val="000000"/>
          <w:szCs w:val="22"/>
          <w:lang w:val="lt-LT"/>
        </w:rPr>
      </w:pPr>
      <w:r w:rsidRPr="00EA1907">
        <w:rPr>
          <w:color w:val="000000"/>
          <w:szCs w:val="22"/>
          <w:lang w:val="lt-LT"/>
        </w:rPr>
        <w:t>Tabletę galima dalyti į lygias dozes.</w:t>
      </w:r>
    </w:p>
    <w:p w14:paraId="05448E79" w14:textId="77777777" w:rsidR="00ED3776" w:rsidRPr="00EA1907" w:rsidRDefault="00ED3776" w:rsidP="00ED3776">
      <w:pPr>
        <w:spacing w:line="240" w:lineRule="auto"/>
        <w:rPr>
          <w:color w:val="000000"/>
          <w:szCs w:val="22"/>
          <w:lang w:val="lt-LT"/>
        </w:rPr>
      </w:pPr>
    </w:p>
    <w:p w14:paraId="321A7A59" w14:textId="77777777" w:rsidR="00ED3776" w:rsidRPr="00EA1907" w:rsidRDefault="00ED3776" w:rsidP="00ED3776">
      <w:pPr>
        <w:spacing w:line="240" w:lineRule="auto"/>
        <w:rPr>
          <w:color w:val="000000"/>
          <w:szCs w:val="22"/>
          <w:lang w:val="lt-LT"/>
        </w:rPr>
      </w:pPr>
      <w:r w:rsidRPr="00EA1907">
        <w:rPr>
          <w:color w:val="000000"/>
          <w:szCs w:val="22"/>
          <w:lang w:val="lt-LT"/>
        </w:rPr>
        <w:t>Rekomenduojama pradinė dozė yra 5 mg Amlodipine Vitabalans vieną kartą per parą. Dozė gali būti padidinta iki 10 mg Amlodipine Vitabalans vieną kartą per parą.</w:t>
      </w:r>
    </w:p>
    <w:p w14:paraId="3CD464C2" w14:textId="77777777" w:rsidR="00ED3776" w:rsidRPr="00EA1907" w:rsidRDefault="00ED3776" w:rsidP="00ED3776">
      <w:pPr>
        <w:spacing w:line="240" w:lineRule="auto"/>
        <w:rPr>
          <w:color w:val="000000"/>
          <w:szCs w:val="22"/>
          <w:lang w:val="lt-LT"/>
        </w:rPr>
      </w:pPr>
    </w:p>
    <w:p w14:paraId="3B2A3869" w14:textId="77777777" w:rsidR="00ED3776" w:rsidRPr="00EA1907" w:rsidRDefault="00ED3776" w:rsidP="00ED3776">
      <w:pPr>
        <w:spacing w:line="240" w:lineRule="auto"/>
        <w:rPr>
          <w:color w:val="000000"/>
          <w:szCs w:val="22"/>
          <w:lang w:val="lt-LT"/>
        </w:rPr>
      </w:pPr>
      <w:r w:rsidRPr="00EA1907">
        <w:rPr>
          <w:color w:val="000000"/>
          <w:szCs w:val="22"/>
          <w:lang w:val="lt-LT"/>
        </w:rPr>
        <w:t xml:space="preserve">Šis vaistinis preparatas gali būti naudojamas prieš ar po maisto ir gėrimų. Turite vartoti šį vaistinį preparatą tuo pačiu metu kiekvieną dieną, nuryjant su gurkšniu vandens. Amlodipine Vitabalans tablečių </w:t>
      </w:r>
      <w:r w:rsidRPr="00EA1907">
        <w:rPr>
          <w:color w:val="000000"/>
          <w:szCs w:val="22"/>
          <w:u w:val="single"/>
          <w:lang w:val="lt-LT"/>
        </w:rPr>
        <w:t>negalima vartoti</w:t>
      </w:r>
      <w:r w:rsidRPr="00EA1907">
        <w:rPr>
          <w:color w:val="000000"/>
          <w:szCs w:val="22"/>
          <w:lang w:val="lt-LT"/>
        </w:rPr>
        <w:t xml:space="preserve"> su greipfrutų sultimis.</w:t>
      </w:r>
    </w:p>
    <w:p w14:paraId="5DC2F2B4" w14:textId="77777777" w:rsidR="00ED3776" w:rsidRPr="00EA1907" w:rsidRDefault="00ED3776" w:rsidP="00ED3776">
      <w:pPr>
        <w:spacing w:line="240" w:lineRule="auto"/>
        <w:rPr>
          <w:color w:val="000000"/>
          <w:szCs w:val="22"/>
          <w:lang w:val="lt-LT"/>
        </w:rPr>
      </w:pPr>
    </w:p>
    <w:p w14:paraId="1AE5C613" w14:textId="77777777" w:rsidR="00ED3776" w:rsidRPr="00EA1907" w:rsidRDefault="00ED3776" w:rsidP="00ED3776">
      <w:pPr>
        <w:spacing w:line="240" w:lineRule="auto"/>
        <w:rPr>
          <w:b/>
          <w:color w:val="000000"/>
          <w:szCs w:val="22"/>
          <w:lang w:val="lt-LT"/>
        </w:rPr>
      </w:pPr>
      <w:r w:rsidRPr="00EA1907">
        <w:rPr>
          <w:b/>
          <w:color w:val="000000"/>
          <w:szCs w:val="22"/>
          <w:lang w:val="lt-LT"/>
        </w:rPr>
        <w:t>Vartojimas vaikams ir paaugliams</w:t>
      </w:r>
    </w:p>
    <w:p w14:paraId="7BEC82D7" w14:textId="77777777" w:rsidR="00ED3776" w:rsidRPr="00EA1907" w:rsidRDefault="00ED3776" w:rsidP="00ED3776">
      <w:pPr>
        <w:spacing w:line="240" w:lineRule="auto"/>
        <w:rPr>
          <w:color w:val="000000"/>
          <w:szCs w:val="22"/>
          <w:lang w:val="lt-LT"/>
        </w:rPr>
      </w:pPr>
      <w:r w:rsidRPr="00EA1907">
        <w:rPr>
          <w:color w:val="000000"/>
          <w:szCs w:val="22"/>
          <w:lang w:val="lt-LT"/>
        </w:rPr>
        <w:t>Vaikams ir paaugliams (6-17 metų), rekomenduojama įprasta pradinė dozė yra 2,5 mg per parą. Didžiausia rekomenduojama dozė yra 5 mg per parą.</w:t>
      </w:r>
    </w:p>
    <w:p w14:paraId="3B647E4C" w14:textId="77777777" w:rsidR="00ED3776" w:rsidRPr="00EA1907" w:rsidRDefault="00ED3776" w:rsidP="00ED3776">
      <w:pPr>
        <w:spacing w:line="240" w:lineRule="auto"/>
        <w:rPr>
          <w:color w:val="000000"/>
          <w:szCs w:val="22"/>
          <w:lang w:val="lt-LT"/>
        </w:rPr>
      </w:pPr>
    </w:p>
    <w:p w14:paraId="194DFDC2" w14:textId="77777777" w:rsidR="00ED3776" w:rsidRPr="00EA1907" w:rsidRDefault="00ED3776" w:rsidP="00ED3776">
      <w:pPr>
        <w:spacing w:line="240" w:lineRule="auto"/>
        <w:rPr>
          <w:color w:val="000000"/>
          <w:szCs w:val="22"/>
          <w:lang w:val="lt-LT"/>
        </w:rPr>
      </w:pPr>
      <w:r w:rsidRPr="00EA1907">
        <w:rPr>
          <w:color w:val="000000"/>
          <w:szCs w:val="22"/>
          <w:lang w:val="lt-LT"/>
        </w:rPr>
        <w:t>Svarbu nuolat gerti tabletes. Nelaukite, kol Jūsų tabletės baigsis prieš vizitą pas gydytoją.</w:t>
      </w:r>
    </w:p>
    <w:p w14:paraId="600CAE47" w14:textId="77777777" w:rsidR="00ED3776" w:rsidRPr="00EA1907" w:rsidRDefault="00ED3776" w:rsidP="00ED3776">
      <w:pPr>
        <w:spacing w:line="240" w:lineRule="auto"/>
        <w:ind w:left="567" w:hanging="567"/>
        <w:rPr>
          <w:color w:val="000000"/>
          <w:szCs w:val="22"/>
          <w:lang w:val="lt-LT"/>
        </w:rPr>
      </w:pPr>
    </w:p>
    <w:p w14:paraId="6186B97A" w14:textId="77777777" w:rsidR="00ED3776" w:rsidRPr="00EA1907" w:rsidRDefault="00ED3776" w:rsidP="00ED3776">
      <w:pPr>
        <w:spacing w:line="240" w:lineRule="auto"/>
        <w:ind w:left="567" w:hanging="567"/>
        <w:rPr>
          <w:b/>
          <w:noProof/>
          <w:color w:val="000000"/>
          <w:szCs w:val="22"/>
          <w:lang w:val="lt-LT"/>
        </w:rPr>
      </w:pPr>
      <w:r w:rsidRPr="00EA1907">
        <w:rPr>
          <w:b/>
          <w:noProof/>
          <w:color w:val="000000"/>
          <w:szCs w:val="22"/>
          <w:lang w:val="lt-LT"/>
        </w:rPr>
        <w:t>Ką daryti pavartojus per didelę Amlodipine Vitabalans dozę?</w:t>
      </w:r>
    </w:p>
    <w:p w14:paraId="6EB4C154" w14:textId="77777777" w:rsidR="00126828" w:rsidRDefault="00ED3776" w:rsidP="00ED3776">
      <w:pPr>
        <w:spacing w:line="240" w:lineRule="auto"/>
        <w:rPr>
          <w:color w:val="000000"/>
          <w:szCs w:val="22"/>
          <w:lang w:val="lt-LT"/>
        </w:rPr>
      </w:pPr>
      <w:r w:rsidRPr="00EA1907">
        <w:rPr>
          <w:color w:val="000000"/>
          <w:szCs w:val="22"/>
          <w:lang w:val="lt-LT"/>
        </w:rPr>
        <w:t xml:space="preserve">Išgėrus per daug tablečių, gali pasireikšti žemas ar pavojingai žemas kraujospūdis. Jūs galite jausti galvos svaigimą, svaigulį, silpnumą ar alpulį. Esant dideliam kraujospūdžio sumažėjimui gali ištikti šokas. Galite jausti odos kietumą ar lipnumą, taip pat, galite prarasti sąmonę. </w:t>
      </w:r>
    </w:p>
    <w:p w14:paraId="1B7A02C3" w14:textId="75977A90" w:rsidR="00126828" w:rsidRDefault="00126828" w:rsidP="00ED3776">
      <w:pPr>
        <w:spacing w:line="240" w:lineRule="auto"/>
        <w:rPr>
          <w:color w:val="000000"/>
          <w:szCs w:val="22"/>
          <w:lang w:val="lt-LT"/>
        </w:rPr>
      </w:pPr>
      <w:r w:rsidRPr="00126828">
        <w:rPr>
          <w:color w:val="000000"/>
          <w:szCs w:val="22"/>
          <w:lang w:val="lt-LT"/>
        </w:rPr>
        <w:t>Jūsų plaučiuose gali kauptis skystis (plaučių edema), sukeldamas dusulį, kuris gali išsivystyti per 24 – 48 valandas nuo vaisto pavartojimo.</w:t>
      </w:r>
    </w:p>
    <w:p w14:paraId="08865571" w14:textId="66BA7DD3" w:rsidR="00ED3776" w:rsidRPr="00EA1907" w:rsidRDefault="00ED3776" w:rsidP="00ED3776">
      <w:pPr>
        <w:spacing w:line="240" w:lineRule="auto"/>
        <w:rPr>
          <w:color w:val="000000"/>
          <w:szCs w:val="22"/>
          <w:lang w:val="lt-LT"/>
        </w:rPr>
      </w:pPr>
      <w:r w:rsidRPr="00EA1907">
        <w:rPr>
          <w:color w:val="000000"/>
          <w:szCs w:val="22"/>
          <w:lang w:val="lt-LT"/>
        </w:rPr>
        <w:t>Jei išgėrėte per daug Amlodipine Vitabalans tablečių, nedelsiant kreipkitės į gydytoją.</w:t>
      </w:r>
    </w:p>
    <w:p w14:paraId="2488748B" w14:textId="77777777" w:rsidR="00ED3776" w:rsidRPr="00EA1907" w:rsidRDefault="00ED3776" w:rsidP="00ED3776">
      <w:pPr>
        <w:spacing w:line="240" w:lineRule="auto"/>
        <w:ind w:left="567" w:hanging="567"/>
        <w:rPr>
          <w:color w:val="000000"/>
          <w:szCs w:val="22"/>
          <w:lang w:val="lt-LT"/>
        </w:rPr>
      </w:pPr>
    </w:p>
    <w:p w14:paraId="21EBBD95" w14:textId="77777777" w:rsidR="00ED3776" w:rsidRPr="00EA1907" w:rsidRDefault="00ED3776" w:rsidP="00ED3776">
      <w:pPr>
        <w:spacing w:line="240" w:lineRule="auto"/>
        <w:ind w:left="567" w:hanging="567"/>
        <w:rPr>
          <w:b/>
          <w:noProof/>
          <w:color w:val="000000"/>
          <w:szCs w:val="22"/>
          <w:lang w:val="lt-LT"/>
        </w:rPr>
      </w:pPr>
      <w:r w:rsidRPr="00EA1907">
        <w:rPr>
          <w:b/>
          <w:noProof/>
          <w:color w:val="000000"/>
          <w:szCs w:val="22"/>
          <w:lang w:val="lt-LT"/>
        </w:rPr>
        <w:t>Pamiršus pavartoti Amlodipine Vitabalans</w:t>
      </w:r>
    </w:p>
    <w:p w14:paraId="6BD4C2BC" w14:textId="77777777" w:rsidR="00ED3776" w:rsidRPr="00EA1907" w:rsidRDefault="00ED3776" w:rsidP="00ED3776">
      <w:pPr>
        <w:spacing w:line="240" w:lineRule="auto"/>
        <w:rPr>
          <w:color w:val="000000"/>
          <w:szCs w:val="22"/>
          <w:lang w:val="lt-LT"/>
        </w:rPr>
      </w:pPr>
      <w:r w:rsidRPr="00EA1907">
        <w:rPr>
          <w:color w:val="000000"/>
          <w:szCs w:val="22"/>
          <w:lang w:val="lt-LT"/>
        </w:rPr>
        <w:t>Nesijaudinkite, jei pamiršote išgerti tabletę, ją praleiskite. Kitą dozę vartokite tinkamu laiku. Negalima vartoti dvigubos dozės norint kompensuoti praleistą dozę.</w:t>
      </w:r>
    </w:p>
    <w:p w14:paraId="5C3F9CAF" w14:textId="77777777" w:rsidR="00ED3776" w:rsidRPr="00EA1907" w:rsidRDefault="00ED3776" w:rsidP="00ED3776">
      <w:pPr>
        <w:spacing w:line="240" w:lineRule="auto"/>
        <w:ind w:left="567" w:hanging="567"/>
        <w:rPr>
          <w:noProof/>
          <w:color w:val="000000"/>
          <w:szCs w:val="22"/>
          <w:lang w:val="lt-LT"/>
        </w:rPr>
      </w:pPr>
    </w:p>
    <w:p w14:paraId="0F6ABF1E" w14:textId="77777777" w:rsidR="00ED3776" w:rsidRPr="00EA1907" w:rsidRDefault="00ED3776" w:rsidP="00ED3776">
      <w:pPr>
        <w:spacing w:line="240" w:lineRule="auto"/>
        <w:ind w:left="567" w:hanging="567"/>
        <w:rPr>
          <w:noProof/>
          <w:color w:val="000000"/>
          <w:szCs w:val="22"/>
          <w:lang w:val="lt-LT"/>
        </w:rPr>
      </w:pPr>
      <w:r w:rsidRPr="00EA1907">
        <w:rPr>
          <w:b/>
          <w:noProof/>
          <w:color w:val="000000"/>
          <w:szCs w:val="22"/>
          <w:lang w:val="lt-LT"/>
        </w:rPr>
        <w:t xml:space="preserve">Nustojus vartoti Amlodipine Vitabalans </w:t>
      </w:r>
    </w:p>
    <w:p w14:paraId="0D3297B3"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Jūsų gydytojas patars Jums, kiek laiko vartoti vaistą. Prieš laiką nutraukus vaistinio preparato vartojimą, Jūsų būklė gali grįžti į pradinę.</w:t>
      </w:r>
    </w:p>
    <w:p w14:paraId="68F27189"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37FA87DC"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Jeigu kiltų daugiau klausimų dėl šio vaisto vartojimo, kreipkitės į gydytoją arba vaistininką.</w:t>
      </w:r>
    </w:p>
    <w:p w14:paraId="213ADCC3"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6A33F682"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6684D8FA" w14:textId="77777777" w:rsidR="00ED3776" w:rsidRPr="00A6760F" w:rsidRDefault="00ED3776" w:rsidP="00686E45">
      <w:pPr>
        <w:rPr>
          <w:lang w:val="lt-LT"/>
        </w:rPr>
      </w:pPr>
      <w:r w:rsidRPr="00686E45">
        <w:rPr>
          <w:b/>
          <w:bCs/>
          <w:lang w:val="lt-LT"/>
        </w:rPr>
        <w:t>4.</w:t>
      </w:r>
      <w:r w:rsidRPr="00686E45">
        <w:rPr>
          <w:b/>
          <w:bCs/>
          <w:lang w:val="lt-LT"/>
        </w:rPr>
        <w:tab/>
        <w:t>Galimas šalutinis poveikis</w:t>
      </w:r>
    </w:p>
    <w:p w14:paraId="1184E369" w14:textId="77777777" w:rsidR="00ED3776" w:rsidRPr="00EA1907" w:rsidRDefault="00ED3776" w:rsidP="00ED3776">
      <w:pPr>
        <w:spacing w:line="240" w:lineRule="auto"/>
        <w:ind w:left="567" w:hanging="567"/>
        <w:rPr>
          <w:caps/>
          <w:noProof/>
          <w:color w:val="000000"/>
          <w:szCs w:val="22"/>
          <w:lang w:val="lt-LT"/>
        </w:rPr>
      </w:pPr>
    </w:p>
    <w:p w14:paraId="3214FEE6" w14:textId="77777777" w:rsidR="00ED3776" w:rsidRPr="00EA1907" w:rsidRDefault="00ED3776" w:rsidP="00ED3776">
      <w:pPr>
        <w:numPr>
          <w:ilvl w:val="12"/>
          <w:numId w:val="0"/>
        </w:numPr>
        <w:tabs>
          <w:tab w:val="clear" w:pos="567"/>
        </w:tabs>
        <w:spacing w:line="240" w:lineRule="auto"/>
        <w:ind w:right="-29"/>
        <w:rPr>
          <w:color w:val="000000"/>
          <w:szCs w:val="22"/>
          <w:lang w:val="lt-LT"/>
        </w:rPr>
      </w:pPr>
      <w:r w:rsidRPr="00EA1907">
        <w:rPr>
          <w:noProof/>
          <w:color w:val="000000"/>
          <w:szCs w:val="22"/>
          <w:lang w:val="lt-LT"/>
        </w:rPr>
        <w:t>Šis vaistas, kaip ir visi kiti, gali sukelti šalutinį poveikį, nors jis pasireiškia ne visiems žmonėms.</w:t>
      </w:r>
    </w:p>
    <w:p w14:paraId="6A838988" w14:textId="77777777" w:rsidR="00ED3776" w:rsidRPr="00EA1907" w:rsidRDefault="00ED3776" w:rsidP="00ED3776">
      <w:pPr>
        <w:spacing w:line="240" w:lineRule="auto"/>
        <w:ind w:left="567" w:hanging="567"/>
        <w:rPr>
          <w:noProof/>
          <w:color w:val="000000"/>
          <w:szCs w:val="22"/>
          <w:lang w:val="lt-LT"/>
        </w:rPr>
      </w:pPr>
    </w:p>
    <w:p w14:paraId="5340074A" w14:textId="0B4ED01C" w:rsidR="00ED3776" w:rsidRPr="00EA1907" w:rsidRDefault="004A497D" w:rsidP="00ED3776">
      <w:pPr>
        <w:spacing w:line="240" w:lineRule="auto"/>
        <w:rPr>
          <w:color w:val="000000"/>
          <w:szCs w:val="22"/>
          <w:lang w:val="lt-LT"/>
        </w:rPr>
      </w:pPr>
      <w:r>
        <w:rPr>
          <w:color w:val="000000"/>
          <w:szCs w:val="22"/>
          <w:lang w:val="lt-LT"/>
        </w:rPr>
        <w:t>Skubiai kreipkitės į</w:t>
      </w:r>
      <w:r w:rsidR="00ED3776" w:rsidRPr="00EA1907">
        <w:rPr>
          <w:color w:val="000000"/>
          <w:szCs w:val="22"/>
          <w:lang w:val="lt-LT"/>
        </w:rPr>
        <w:t xml:space="preserve"> savo gydytoją,</w:t>
      </w:r>
      <w:r>
        <w:rPr>
          <w:color w:val="000000"/>
          <w:szCs w:val="22"/>
          <w:lang w:val="lt-LT"/>
        </w:rPr>
        <w:t xml:space="preserve"> </w:t>
      </w:r>
      <w:r w:rsidR="00ED3776" w:rsidRPr="00EA1907">
        <w:rPr>
          <w:color w:val="000000"/>
          <w:szCs w:val="22"/>
          <w:lang w:val="lt-LT"/>
        </w:rPr>
        <w:t xml:space="preserve"> jei Jums pasireiškia bet kuris iš šių labai retų, sunkių šalutinio poveikio reiškinių po šio vaistinio preparato vartojimo:</w:t>
      </w:r>
    </w:p>
    <w:p w14:paraId="5A647667" w14:textId="77777777" w:rsidR="00ED3776" w:rsidRPr="00EA1907" w:rsidRDefault="00ED3776" w:rsidP="00ED3776">
      <w:pPr>
        <w:numPr>
          <w:ilvl w:val="0"/>
          <w:numId w:val="41"/>
        </w:numPr>
        <w:tabs>
          <w:tab w:val="clear" w:pos="567"/>
          <w:tab w:val="clear" w:pos="720"/>
          <w:tab w:val="left" w:pos="709"/>
        </w:tabs>
        <w:spacing w:line="240" w:lineRule="auto"/>
        <w:rPr>
          <w:color w:val="000000"/>
          <w:szCs w:val="22"/>
          <w:lang w:val="lt-LT"/>
        </w:rPr>
      </w:pPr>
      <w:r w:rsidRPr="00EA1907">
        <w:rPr>
          <w:color w:val="000000"/>
          <w:szCs w:val="22"/>
          <w:lang w:val="lt-LT"/>
        </w:rPr>
        <w:t>Staigus švokštimas, krūtinės skausmas, dusulys ar pasunkėjęs kvėpavimas</w:t>
      </w:r>
    </w:p>
    <w:p w14:paraId="5B1F230F" w14:textId="77777777" w:rsidR="00ED3776" w:rsidRPr="00EA1907" w:rsidRDefault="00ED3776" w:rsidP="00ED3776">
      <w:pPr>
        <w:numPr>
          <w:ilvl w:val="0"/>
          <w:numId w:val="41"/>
        </w:numPr>
        <w:tabs>
          <w:tab w:val="clear" w:pos="567"/>
          <w:tab w:val="clear" w:pos="720"/>
          <w:tab w:val="left" w:pos="709"/>
        </w:tabs>
        <w:spacing w:line="240" w:lineRule="auto"/>
        <w:rPr>
          <w:color w:val="000000"/>
          <w:szCs w:val="22"/>
          <w:lang w:val="lt-LT"/>
        </w:rPr>
      </w:pPr>
      <w:r w:rsidRPr="00EA1907">
        <w:rPr>
          <w:color w:val="000000"/>
          <w:szCs w:val="22"/>
          <w:lang w:val="lt-LT"/>
        </w:rPr>
        <w:t>Akių vokų, veido ar lūpų patinimas</w:t>
      </w:r>
    </w:p>
    <w:p w14:paraId="5490E7E4" w14:textId="77777777" w:rsidR="00ED3776" w:rsidRPr="00EA1907" w:rsidRDefault="00ED3776" w:rsidP="00ED3776">
      <w:pPr>
        <w:numPr>
          <w:ilvl w:val="0"/>
          <w:numId w:val="41"/>
        </w:numPr>
        <w:tabs>
          <w:tab w:val="clear" w:pos="567"/>
          <w:tab w:val="clear" w:pos="720"/>
          <w:tab w:val="left" w:pos="709"/>
        </w:tabs>
        <w:spacing w:line="240" w:lineRule="auto"/>
        <w:rPr>
          <w:color w:val="000000"/>
          <w:szCs w:val="22"/>
          <w:lang w:val="lt-LT"/>
        </w:rPr>
      </w:pPr>
      <w:r w:rsidRPr="00EA1907">
        <w:rPr>
          <w:color w:val="000000"/>
          <w:szCs w:val="22"/>
          <w:lang w:val="lt-LT"/>
        </w:rPr>
        <w:t>Liežuvio ir gerklės tinimas, kuris sukelia pasunkėjusį kvėpavimą</w:t>
      </w:r>
    </w:p>
    <w:p w14:paraId="561CEFD1" w14:textId="77777777" w:rsidR="00ED3776" w:rsidRPr="00EA1907" w:rsidRDefault="00ED3776" w:rsidP="00ED3776">
      <w:pPr>
        <w:numPr>
          <w:ilvl w:val="0"/>
          <w:numId w:val="41"/>
        </w:numPr>
        <w:tabs>
          <w:tab w:val="clear" w:pos="567"/>
          <w:tab w:val="clear" w:pos="720"/>
          <w:tab w:val="left" w:pos="709"/>
        </w:tabs>
        <w:spacing w:line="240" w:lineRule="auto"/>
        <w:rPr>
          <w:color w:val="000000"/>
          <w:szCs w:val="22"/>
          <w:lang w:val="lt-LT"/>
        </w:rPr>
      </w:pPr>
      <w:r w:rsidRPr="00EA1907">
        <w:rPr>
          <w:color w:val="000000"/>
          <w:szCs w:val="22"/>
          <w:lang w:val="lt-LT"/>
        </w:rPr>
        <w:t>Sunkios odos reakcijos, įskaitant intensyvų odos išbėrimą, dilgėlinę, viso kūno odos paraudimą, stiprų niežulį, pūslelių susidarymą, odos lupimąsi ir patinimą, odos ar gleivinės uždegimą (Stivenso</w:t>
      </w:r>
      <w:r>
        <w:rPr>
          <w:color w:val="000000"/>
          <w:szCs w:val="22"/>
          <w:lang w:val="lt-LT"/>
        </w:rPr>
        <w:t>-</w:t>
      </w:r>
      <w:r w:rsidRPr="00EA1907">
        <w:rPr>
          <w:color w:val="000000"/>
          <w:szCs w:val="22"/>
          <w:lang w:val="lt-LT"/>
        </w:rPr>
        <w:t>Džonsono</w:t>
      </w:r>
      <w:r>
        <w:rPr>
          <w:color w:val="000000"/>
          <w:szCs w:val="22"/>
          <w:lang w:val="lt-LT"/>
        </w:rPr>
        <w:t xml:space="preserve"> [</w:t>
      </w:r>
      <w:r w:rsidRPr="00907883">
        <w:rPr>
          <w:i/>
          <w:color w:val="000000"/>
          <w:szCs w:val="22"/>
          <w:lang w:val="lt-LT"/>
        </w:rPr>
        <w:t>Stevens-Johnson</w:t>
      </w:r>
      <w:r>
        <w:rPr>
          <w:color w:val="000000"/>
          <w:szCs w:val="22"/>
          <w:lang w:val="lt-LT"/>
        </w:rPr>
        <w:t>]</w:t>
      </w:r>
      <w:r w:rsidRPr="00EA1907">
        <w:rPr>
          <w:color w:val="000000"/>
          <w:szCs w:val="22"/>
          <w:lang w:val="lt-LT"/>
        </w:rPr>
        <w:t xml:space="preserve"> sindromą</w:t>
      </w:r>
      <w:r>
        <w:rPr>
          <w:color w:val="000000"/>
          <w:szCs w:val="22"/>
          <w:lang w:val="lt-LT"/>
        </w:rPr>
        <w:t>, toksin</w:t>
      </w:r>
      <w:r w:rsidRPr="00EA1907">
        <w:rPr>
          <w:color w:val="000000"/>
          <w:szCs w:val="22"/>
          <w:lang w:val="lt-LT"/>
        </w:rPr>
        <w:t>ė</w:t>
      </w:r>
      <w:r>
        <w:rPr>
          <w:color w:val="000000"/>
          <w:szCs w:val="22"/>
          <w:lang w:val="lt-LT"/>
        </w:rPr>
        <w:t xml:space="preserve"> epidermio nekroliz</w:t>
      </w:r>
      <w:r w:rsidRPr="00EA1907">
        <w:rPr>
          <w:color w:val="000000"/>
          <w:szCs w:val="22"/>
          <w:lang w:val="lt-LT"/>
        </w:rPr>
        <w:t>ė) ar kitas alergines reakcijas</w:t>
      </w:r>
    </w:p>
    <w:p w14:paraId="2F290489" w14:textId="77777777" w:rsidR="00ED3776" w:rsidRPr="00EA1907" w:rsidRDefault="00ED3776" w:rsidP="00ED3776">
      <w:pPr>
        <w:numPr>
          <w:ilvl w:val="0"/>
          <w:numId w:val="41"/>
        </w:numPr>
        <w:tabs>
          <w:tab w:val="clear" w:pos="567"/>
          <w:tab w:val="clear" w:pos="720"/>
          <w:tab w:val="left" w:pos="709"/>
        </w:tabs>
        <w:spacing w:line="240" w:lineRule="auto"/>
        <w:rPr>
          <w:color w:val="000000"/>
          <w:szCs w:val="22"/>
          <w:lang w:val="lt-LT"/>
        </w:rPr>
      </w:pPr>
      <w:r w:rsidRPr="00EA1907">
        <w:rPr>
          <w:color w:val="000000"/>
          <w:szCs w:val="22"/>
          <w:lang w:val="lt-LT"/>
        </w:rPr>
        <w:t>Širdies priepuolis, nenormalus širdies ritmas</w:t>
      </w:r>
    </w:p>
    <w:p w14:paraId="539FCCEA" w14:textId="77777777" w:rsidR="00ED3776" w:rsidRPr="00EA1907" w:rsidRDefault="00ED3776" w:rsidP="00ED3776">
      <w:pPr>
        <w:numPr>
          <w:ilvl w:val="0"/>
          <w:numId w:val="41"/>
        </w:numPr>
        <w:tabs>
          <w:tab w:val="clear" w:pos="567"/>
          <w:tab w:val="clear" w:pos="720"/>
          <w:tab w:val="left" w:pos="709"/>
        </w:tabs>
        <w:spacing w:line="240" w:lineRule="auto"/>
        <w:rPr>
          <w:color w:val="000000"/>
          <w:szCs w:val="22"/>
          <w:lang w:val="lt-LT"/>
        </w:rPr>
      </w:pPr>
      <w:r w:rsidRPr="00EA1907">
        <w:rPr>
          <w:color w:val="000000"/>
          <w:szCs w:val="22"/>
          <w:lang w:val="lt-LT"/>
        </w:rPr>
        <w:t>Kasos uždegimas, kuris gali sukelti stiprų pilvo ir nugaros skausmą, bei bendrą blogą savijautą</w:t>
      </w:r>
    </w:p>
    <w:p w14:paraId="34852259" w14:textId="77777777" w:rsidR="00ED3776" w:rsidRPr="00EA1907" w:rsidRDefault="00ED3776" w:rsidP="00ED3776">
      <w:pPr>
        <w:spacing w:line="240" w:lineRule="auto"/>
        <w:rPr>
          <w:color w:val="000000"/>
          <w:szCs w:val="22"/>
          <w:lang w:val="lt-LT"/>
        </w:rPr>
      </w:pPr>
    </w:p>
    <w:p w14:paraId="7283750A" w14:textId="77777777" w:rsidR="00ED3776" w:rsidRPr="00EA1907" w:rsidRDefault="00ED3776" w:rsidP="00ED3776">
      <w:pPr>
        <w:spacing w:line="240" w:lineRule="auto"/>
        <w:rPr>
          <w:color w:val="000000"/>
          <w:szCs w:val="22"/>
          <w:lang w:val="lt-LT"/>
        </w:rPr>
      </w:pPr>
      <w:r w:rsidRPr="00EA1907">
        <w:rPr>
          <w:color w:val="000000"/>
          <w:szCs w:val="22"/>
          <w:lang w:val="lt-LT"/>
        </w:rPr>
        <w:t>Žemiau išvardinti yra dažni nepageidaujamo poveikio reiškiniai. Jei kuris nors iš šių reiškinių sukelia Jums problemų arba trunka ilgiau nei vieną savaitę, Jūs turėtumėte kreiptis į gydytoją.</w:t>
      </w:r>
    </w:p>
    <w:p w14:paraId="382DF020" w14:textId="77777777" w:rsidR="00ED3776" w:rsidRPr="00EA1907" w:rsidRDefault="00ED3776" w:rsidP="00ED3776">
      <w:pPr>
        <w:tabs>
          <w:tab w:val="clear" w:pos="567"/>
          <w:tab w:val="left" w:pos="426"/>
        </w:tabs>
        <w:spacing w:line="240" w:lineRule="auto"/>
        <w:ind w:left="426" w:hanging="426"/>
        <w:rPr>
          <w:i/>
          <w:color w:val="000000"/>
          <w:szCs w:val="22"/>
          <w:lang w:val="lt-LT"/>
        </w:rPr>
      </w:pPr>
    </w:p>
    <w:p w14:paraId="5561E041" w14:textId="69927F29" w:rsidR="00ED3776" w:rsidRPr="00EA1907" w:rsidRDefault="00ED3776" w:rsidP="00ED3776">
      <w:pPr>
        <w:tabs>
          <w:tab w:val="clear" w:pos="567"/>
          <w:tab w:val="left" w:pos="426"/>
        </w:tabs>
        <w:spacing w:line="240" w:lineRule="auto"/>
        <w:ind w:left="426" w:hanging="426"/>
        <w:rPr>
          <w:i/>
          <w:noProof/>
          <w:color w:val="000000"/>
          <w:szCs w:val="22"/>
          <w:lang w:val="lt-LT"/>
        </w:rPr>
      </w:pPr>
      <w:r w:rsidRPr="00EA1907">
        <w:rPr>
          <w:i/>
          <w:noProof/>
          <w:color w:val="000000"/>
          <w:szCs w:val="22"/>
          <w:lang w:val="lt-LT"/>
        </w:rPr>
        <w:t xml:space="preserve">Dažni (gali pasireikšti ne daugiau kaip 1 iš 10 </w:t>
      </w:r>
      <w:r w:rsidR="009828B9">
        <w:rPr>
          <w:i/>
          <w:noProof/>
          <w:color w:val="000000"/>
          <w:szCs w:val="22"/>
          <w:lang w:val="lt-LT"/>
        </w:rPr>
        <w:t>asmenų</w:t>
      </w:r>
      <w:r w:rsidRPr="00EA1907">
        <w:rPr>
          <w:i/>
          <w:noProof/>
          <w:color w:val="000000"/>
          <w:szCs w:val="22"/>
          <w:lang w:val="lt-LT"/>
        </w:rPr>
        <w:t>):</w:t>
      </w:r>
    </w:p>
    <w:p w14:paraId="26E4F548" w14:textId="77777777" w:rsidR="00ED3776" w:rsidRPr="00EA1907" w:rsidRDefault="00ED3776" w:rsidP="00ED3776">
      <w:pPr>
        <w:numPr>
          <w:ilvl w:val="0"/>
          <w:numId w:val="42"/>
        </w:numPr>
        <w:tabs>
          <w:tab w:val="clear" w:pos="567"/>
          <w:tab w:val="left" w:pos="426"/>
        </w:tabs>
        <w:spacing w:line="240" w:lineRule="auto"/>
        <w:rPr>
          <w:noProof/>
          <w:color w:val="000000"/>
          <w:szCs w:val="22"/>
          <w:lang w:val="lt-LT"/>
        </w:rPr>
      </w:pPr>
      <w:r w:rsidRPr="00EA1907">
        <w:rPr>
          <w:noProof/>
          <w:color w:val="000000"/>
          <w:szCs w:val="22"/>
          <w:lang w:val="lt-LT"/>
        </w:rPr>
        <w:t>Galvos skausmas, galvos svaigimas, mieguistumas (ypač gydymo pradžioje)</w:t>
      </w:r>
    </w:p>
    <w:p w14:paraId="38A29290" w14:textId="77777777" w:rsidR="00ED3776" w:rsidRPr="00EA1907" w:rsidRDefault="00ED3776" w:rsidP="00ED3776">
      <w:pPr>
        <w:numPr>
          <w:ilvl w:val="0"/>
          <w:numId w:val="42"/>
        </w:numPr>
        <w:tabs>
          <w:tab w:val="clear" w:pos="567"/>
          <w:tab w:val="left" w:pos="426"/>
        </w:tabs>
        <w:spacing w:line="240" w:lineRule="auto"/>
        <w:rPr>
          <w:noProof/>
          <w:color w:val="000000"/>
          <w:szCs w:val="22"/>
          <w:lang w:val="lt-LT"/>
        </w:rPr>
      </w:pPr>
      <w:r w:rsidRPr="00EA1907">
        <w:rPr>
          <w:noProof/>
          <w:color w:val="000000"/>
          <w:szCs w:val="22"/>
          <w:lang w:val="lt-LT"/>
        </w:rPr>
        <w:t>Širdies plakimas (supratimas apie savo širdies plakimą), paraudimas</w:t>
      </w:r>
    </w:p>
    <w:p w14:paraId="4FDD7C1F" w14:textId="77777777" w:rsidR="00ED3776" w:rsidRPr="00EA1907" w:rsidRDefault="00ED3776" w:rsidP="00ED3776">
      <w:pPr>
        <w:numPr>
          <w:ilvl w:val="0"/>
          <w:numId w:val="42"/>
        </w:numPr>
        <w:tabs>
          <w:tab w:val="clear" w:pos="567"/>
          <w:tab w:val="left" w:pos="426"/>
        </w:tabs>
        <w:spacing w:line="240" w:lineRule="auto"/>
        <w:rPr>
          <w:noProof/>
          <w:color w:val="000000"/>
          <w:szCs w:val="22"/>
          <w:lang w:val="lt-LT"/>
        </w:rPr>
      </w:pPr>
      <w:r w:rsidRPr="00EA1907">
        <w:rPr>
          <w:noProof/>
          <w:color w:val="000000"/>
          <w:szCs w:val="22"/>
          <w:lang w:val="lt-LT"/>
        </w:rPr>
        <w:t>Pilvo skausmas, šleikštulys (pykinimas)</w:t>
      </w:r>
    </w:p>
    <w:p w14:paraId="7EEF9AFB" w14:textId="77777777" w:rsidR="00ED3776" w:rsidRPr="00EA1907" w:rsidRDefault="00ED3776" w:rsidP="00ED3776">
      <w:pPr>
        <w:numPr>
          <w:ilvl w:val="0"/>
          <w:numId w:val="42"/>
        </w:numPr>
        <w:tabs>
          <w:tab w:val="clear" w:pos="567"/>
          <w:tab w:val="left" w:pos="426"/>
        </w:tabs>
        <w:spacing w:line="240" w:lineRule="auto"/>
        <w:rPr>
          <w:noProof/>
          <w:color w:val="000000"/>
          <w:szCs w:val="22"/>
          <w:lang w:val="lt-LT"/>
        </w:rPr>
      </w:pPr>
      <w:r w:rsidRPr="00EA1907">
        <w:rPr>
          <w:noProof/>
          <w:color w:val="000000"/>
          <w:szCs w:val="22"/>
          <w:lang w:val="lt-LT"/>
        </w:rPr>
        <w:lastRenderedPageBreak/>
        <w:t>Kulkšnies patinimas (edema), nuovargis</w:t>
      </w:r>
    </w:p>
    <w:p w14:paraId="49199AB3" w14:textId="77777777" w:rsidR="00ED3776" w:rsidRPr="00EA1907" w:rsidRDefault="00ED3776" w:rsidP="00ED3776">
      <w:pPr>
        <w:tabs>
          <w:tab w:val="clear" w:pos="567"/>
          <w:tab w:val="left" w:pos="426"/>
        </w:tabs>
        <w:spacing w:line="240" w:lineRule="auto"/>
        <w:ind w:left="426" w:hanging="426"/>
        <w:rPr>
          <w:noProof/>
          <w:color w:val="000000"/>
          <w:szCs w:val="22"/>
          <w:lang w:val="lt-LT"/>
        </w:rPr>
      </w:pPr>
    </w:p>
    <w:p w14:paraId="7650A741" w14:textId="77777777" w:rsidR="00ED3776" w:rsidRPr="00EA1907" w:rsidRDefault="00ED3776" w:rsidP="00ED3776">
      <w:pPr>
        <w:spacing w:line="240" w:lineRule="auto"/>
        <w:rPr>
          <w:color w:val="000000"/>
          <w:szCs w:val="22"/>
          <w:lang w:val="lt-LT"/>
        </w:rPr>
      </w:pPr>
      <w:r w:rsidRPr="00EA1907">
        <w:rPr>
          <w:color w:val="000000"/>
          <w:szCs w:val="22"/>
          <w:lang w:val="lt-LT"/>
        </w:rPr>
        <w:t>Sąraše žemiau pateikti kiti šalutinio poveikio reiškiniai. Jei kuris nors iš jų pasireiškė kaip sunkus, arba jei pastebėjote kokį nors šalutinio poveikio reiškinį, nepaminėtą šiame lapelyje, pasakykite gydytojui arba vaistininkui.</w:t>
      </w:r>
    </w:p>
    <w:p w14:paraId="0F2D6DD7" w14:textId="77777777" w:rsidR="00ED3776" w:rsidRPr="00EA1907" w:rsidRDefault="00ED3776" w:rsidP="00ED3776">
      <w:pPr>
        <w:tabs>
          <w:tab w:val="clear" w:pos="567"/>
          <w:tab w:val="left" w:pos="426"/>
        </w:tabs>
        <w:spacing w:line="240" w:lineRule="auto"/>
        <w:ind w:left="426" w:hanging="426"/>
        <w:rPr>
          <w:noProof/>
          <w:color w:val="000000"/>
          <w:szCs w:val="22"/>
          <w:lang w:val="lt-LT"/>
        </w:rPr>
      </w:pPr>
    </w:p>
    <w:p w14:paraId="5CDB8315" w14:textId="14770254" w:rsidR="00ED3776" w:rsidRPr="00EA1907" w:rsidRDefault="00ED3776" w:rsidP="00ED3776">
      <w:pPr>
        <w:spacing w:line="240" w:lineRule="auto"/>
        <w:ind w:left="567" w:hanging="567"/>
        <w:rPr>
          <w:i/>
          <w:noProof/>
          <w:color w:val="000000"/>
          <w:szCs w:val="22"/>
          <w:lang w:val="lt-LT"/>
        </w:rPr>
      </w:pPr>
      <w:r w:rsidRPr="00EA1907">
        <w:rPr>
          <w:i/>
          <w:noProof/>
          <w:color w:val="000000"/>
          <w:szCs w:val="22"/>
          <w:lang w:val="lt-LT"/>
        </w:rPr>
        <w:t xml:space="preserve">Nedažni (gali pasireikšti </w:t>
      </w:r>
      <w:r w:rsidR="00130654">
        <w:rPr>
          <w:i/>
          <w:noProof/>
          <w:color w:val="000000"/>
          <w:szCs w:val="22"/>
          <w:lang w:val="lt-LT"/>
        </w:rPr>
        <w:t>rečiau</w:t>
      </w:r>
      <w:r w:rsidRPr="00EA1907">
        <w:rPr>
          <w:i/>
          <w:noProof/>
          <w:color w:val="000000"/>
          <w:szCs w:val="22"/>
          <w:lang w:val="lt-LT"/>
        </w:rPr>
        <w:t xml:space="preserve"> kaip 1 iš 100 </w:t>
      </w:r>
      <w:r w:rsidR="009828B9">
        <w:rPr>
          <w:i/>
          <w:noProof/>
          <w:color w:val="000000"/>
          <w:szCs w:val="22"/>
          <w:lang w:val="lt-LT"/>
        </w:rPr>
        <w:t>asmenų</w:t>
      </w:r>
      <w:r w:rsidRPr="00EA1907">
        <w:rPr>
          <w:i/>
          <w:noProof/>
          <w:color w:val="000000"/>
          <w:szCs w:val="22"/>
          <w:lang w:val="lt-LT"/>
        </w:rPr>
        <w:t>):</w:t>
      </w:r>
    </w:p>
    <w:p w14:paraId="6C409C63"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Nuotaikos pokyčiai, nerimas, depresija, nemiga</w:t>
      </w:r>
    </w:p>
    <w:p w14:paraId="05BC610E"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Drebulys, skonio pakitimai, alpimas, silpnumas</w:t>
      </w:r>
    </w:p>
    <w:p w14:paraId="26E3F688"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Galūnių tirpimas arba dilgčiojimas, skausmo jutimo praradimas</w:t>
      </w:r>
    </w:p>
    <w:p w14:paraId="12758BD6"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Regėjimo sutrikimai, dvejinimasis, spengimas ausyse</w:t>
      </w:r>
    </w:p>
    <w:p w14:paraId="42824EB5"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Žemas kraujo spaudimas</w:t>
      </w:r>
    </w:p>
    <w:p w14:paraId="1C1257EA"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Čiaudulys/ nosies gleivinės uždegimo sukelta sloga (rinitas)</w:t>
      </w:r>
    </w:p>
    <w:p w14:paraId="06C35D8A"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Padažnėjęs tuštinimasis, viduriavimas, vidurių užkietėjimas, virškinimo sutrikimas, burnos džiūvimas, pykinimas, vėmimas (šleikštulys)</w:t>
      </w:r>
    </w:p>
    <w:p w14:paraId="0FE82D16"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Plaukų slinkimas, padidėjęs prakaitavimas, odos niežėjimas, raudonos dėmės ant odos, odos spalvos pakitimas</w:t>
      </w:r>
    </w:p>
    <w:p w14:paraId="59165013"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Šlapinimosi sutrikimas, padidėjęs poreikis šlapintis naktį, padažnėjęs šlapinimasis</w:t>
      </w:r>
    </w:p>
    <w:p w14:paraId="480AD3C0"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Nesugebėjimas pasiekti erekcijos; krūtų diskomfortas ar padidėjimas vyrams</w:t>
      </w:r>
    </w:p>
    <w:p w14:paraId="626A4756"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Silpnumas, skausmas, prasta savijauta</w:t>
      </w:r>
    </w:p>
    <w:p w14:paraId="223F9F3C"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Sąnarių ar raumenų skausmas, mėšlungis, nugaros skausmas</w:t>
      </w:r>
    </w:p>
    <w:p w14:paraId="7DCC9756" w14:textId="77777777" w:rsidR="00ED3776" w:rsidRPr="00EA1907" w:rsidRDefault="00ED3776" w:rsidP="00ED3776">
      <w:pPr>
        <w:numPr>
          <w:ilvl w:val="0"/>
          <w:numId w:val="43"/>
        </w:numPr>
        <w:tabs>
          <w:tab w:val="clear" w:pos="567"/>
        </w:tabs>
        <w:spacing w:line="240" w:lineRule="auto"/>
        <w:rPr>
          <w:color w:val="000000"/>
          <w:szCs w:val="22"/>
          <w:lang w:val="lt-LT"/>
        </w:rPr>
      </w:pPr>
      <w:r w:rsidRPr="00EA1907">
        <w:rPr>
          <w:color w:val="000000"/>
          <w:szCs w:val="22"/>
          <w:lang w:val="lt-LT"/>
        </w:rPr>
        <w:t>Svorio padidėjimas arba sumažėjimas</w:t>
      </w:r>
    </w:p>
    <w:p w14:paraId="2CD6B694" w14:textId="77777777" w:rsidR="00ED3776" w:rsidRPr="00EA1907" w:rsidRDefault="00ED3776" w:rsidP="00ED3776">
      <w:pPr>
        <w:spacing w:line="240" w:lineRule="auto"/>
        <w:ind w:left="567" w:hanging="567"/>
        <w:rPr>
          <w:noProof/>
          <w:color w:val="000000"/>
          <w:szCs w:val="22"/>
          <w:lang w:val="lt-LT"/>
        </w:rPr>
      </w:pPr>
    </w:p>
    <w:p w14:paraId="44271AD1" w14:textId="1FC6FD16" w:rsidR="00ED3776" w:rsidRPr="00EA1907" w:rsidRDefault="00ED3776" w:rsidP="00ED3776">
      <w:pPr>
        <w:spacing w:line="240" w:lineRule="auto"/>
        <w:ind w:left="567" w:hanging="567"/>
        <w:rPr>
          <w:i/>
          <w:noProof/>
          <w:color w:val="000000"/>
          <w:szCs w:val="22"/>
          <w:lang w:val="lt-LT"/>
        </w:rPr>
      </w:pPr>
      <w:r w:rsidRPr="00EA1907">
        <w:rPr>
          <w:i/>
          <w:noProof/>
          <w:color w:val="000000"/>
          <w:szCs w:val="22"/>
          <w:lang w:val="lt-LT"/>
        </w:rPr>
        <w:t xml:space="preserve">Reti (gali pasireikšti </w:t>
      </w:r>
      <w:r w:rsidR="009828B9">
        <w:rPr>
          <w:i/>
          <w:noProof/>
          <w:color w:val="000000"/>
          <w:szCs w:val="22"/>
          <w:lang w:val="lt-LT"/>
        </w:rPr>
        <w:t>rečiau kaip</w:t>
      </w:r>
      <w:r w:rsidRPr="00EA1907">
        <w:rPr>
          <w:i/>
          <w:noProof/>
          <w:color w:val="000000"/>
          <w:szCs w:val="22"/>
          <w:lang w:val="lt-LT"/>
        </w:rPr>
        <w:t xml:space="preserve"> 1 iš 1</w:t>
      </w:r>
      <w:r w:rsidR="009828B9">
        <w:rPr>
          <w:i/>
          <w:noProof/>
          <w:color w:val="000000"/>
          <w:szCs w:val="22"/>
          <w:lang w:val="lt-LT"/>
        </w:rPr>
        <w:t xml:space="preserve"> </w:t>
      </w:r>
      <w:r w:rsidRPr="00EA1907">
        <w:rPr>
          <w:i/>
          <w:noProof/>
          <w:color w:val="000000"/>
          <w:szCs w:val="22"/>
          <w:lang w:val="lt-LT"/>
        </w:rPr>
        <w:t xml:space="preserve">000 </w:t>
      </w:r>
      <w:r w:rsidR="009828B9">
        <w:rPr>
          <w:i/>
          <w:noProof/>
          <w:color w:val="000000"/>
          <w:szCs w:val="22"/>
          <w:lang w:val="lt-LT"/>
        </w:rPr>
        <w:t>asmenų</w:t>
      </w:r>
      <w:r w:rsidRPr="00EA1907">
        <w:rPr>
          <w:i/>
          <w:noProof/>
          <w:color w:val="000000"/>
          <w:szCs w:val="22"/>
          <w:lang w:val="lt-LT"/>
        </w:rPr>
        <w:t>):</w:t>
      </w:r>
    </w:p>
    <w:p w14:paraId="2B3C8F9B" w14:textId="77777777" w:rsidR="00ED3776" w:rsidRPr="00EA1907" w:rsidRDefault="00ED3776" w:rsidP="00ED3776">
      <w:pPr>
        <w:numPr>
          <w:ilvl w:val="0"/>
          <w:numId w:val="45"/>
        </w:numPr>
        <w:tabs>
          <w:tab w:val="clear" w:pos="567"/>
          <w:tab w:val="left" w:pos="709"/>
        </w:tabs>
        <w:spacing w:line="240" w:lineRule="auto"/>
        <w:ind w:left="709"/>
        <w:rPr>
          <w:noProof/>
          <w:color w:val="000000"/>
          <w:szCs w:val="22"/>
          <w:lang w:val="lt-LT"/>
        </w:rPr>
      </w:pPr>
      <w:r w:rsidRPr="00EA1907">
        <w:rPr>
          <w:noProof/>
          <w:color w:val="000000"/>
          <w:szCs w:val="22"/>
          <w:lang w:val="lt-LT"/>
        </w:rPr>
        <w:t>minčių susipainiojimas</w:t>
      </w:r>
      <w:r>
        <w:rPr>
          <w:noProof/>
          <w:color w:val="000000"/>
          <w:szCs w:val="22"/>
          <w:lang w:val="lt-LT"/>
        </w:rPr>
        <w:t xml:space="preserve"> (sumišimas)</w:t>
      </w:r>
    </w:p>
    <w:p w14:paraId="4D5DF251" w14:textId="77777777" w:rsidR="00ED3776" w:rsidRPr="00EA1907" w:rsidRDefault="00ED3776" w:rsidP="00ED3776">
      <w:pPr>
        <w:spacing w:line="240" w:lineRule="auto"/>
        <w:ind w:left="567" w:hanging="567"/>
        <w:rPr>
          <w:noProof/>
          <w:color w:val="000000"/>
          <w:szCs w:val="22"/>
          <w:lang w:val="lt-LT"/>
        </w:rPr>
      </w:pPr>
    </w:p>
    <w:p w14:paraId="2825F26E" w14:textId="7140B912" w:rsidR="00ED3776" w:rsidRPr="00EA1907" w:rsidRDefault="00ED3776" w:rsidP="00ED3776">
      <w:pPr>
        <w:spacing w:line="240" w:lineRule="auto"/>
        <w:ind w:left="567" w:hanging="567"/>
        <w:rPr>
          <w:i/>
          <w:noProof/>
          <w:color w:val="000000"/>
          <w:szCs w:val="22"/>
          <w:lang w:val="lt-LT"/>
        </w:rPr>
      </w:pPr>
      <w:r w:rsidRPr="00EA1907">
        <w:rPr>
          <w:i/>
          <w:noProof/>
          <w:color w:val="000000"/>
          <w:szCs w:val="22"/>
          <w:lang w:val="lt-LT"/>
        </w:rPr>
        <w:t xml:space="preserve">Labai reti (gali pasireikšti </w:t>
      </w:r>
      <w:r w:rsidR="00130654">
        <w:rPr>
          <w:i/>
          <w:noProof/>
          <w:color w:val="000000"/>
          <w:szCs w:val="22"/>
          <w:lang w:val="lt-LT"/>
        </w:rPr>
        <w:t>rečiau kaip</w:t>
      </w:r>
      <w:r w:rsidRPr="00EA1907">
        <w:rPr>
          <w:i/>
          <w:noProof/>
          <w:color w:val="000000"/>
          <w:szCs w:val="22"/>
          <w:lang w:val="lt-LT"/>
        </w:rPr>
        <w:t xml:space="preserve"> 1 iš 10</w:t>
      </w:r>
      <w:r w:rsidR="00130654">
        <w:rPr>
          <w:i/>
          <w:noProof/>
          <w:color w:val="000000"/>
          <w:szCs w:val="22"/>
          <w:lang w:val="lt-LT"/>
        </w:rPr>
        <w:t xml:space="preserve"> </w:t>
      </w:r>
      <w:r w:rsidRPr="00EA1907">
        <w:rPr>
          <w:i/>
          <w:noProof/>
          <w:color w:val="000000"/>
          <w:szCs w:val="22"/>
          <w:lang w:val="lt-LT"/>
        </w:rPr>
        <w:t xml:space="preserve">000 </w:t>
      </w:r>
      <w:r w:rsidR="00130654">
        <w:rPr>
          <w:i/>
          <w:noProof/>
          <w:color w:val="000000"/>
          <w:szCs w:val="22"/>
          <w:lang w:val="lt-LT"/>
        </w:rPr>
        <w:t>asmenų</w:t>
      </w:r>
      <w:r w:rsidRPr="00EA1907">
        <w:rPr>
          <w:i/>
          <w:noProof/>
          <w:color w:val="000000"/>
          <w:szCs w:val="22"/>
          <w:lang w:val="lt-LT"/>
        </w:rPr>
        <w:t>):</w:t>
      </w:r>
    </w:p>
    <w:p w14:paraId="52D23A1B"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Sumažėjęs baltųjų kraujo kūnelių skaičius, sumažėjęs kraujo plokštelių kiekis kraujyje, kuris gali sukelti neįprastas kraujosruvas arba lengvą kraujavimą (raudonųjų kraujo ląstelių pažeidimą)</w:t>
      </w:r>
    </w:p>
    <w:p w14:paraId="660BF6F9"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Cukraus kiekio perteklius kraujyje (hiperglikemija)</w:t>
      </w:r>
    </w:p>
    <w:p w14:paraId="740E8E23"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Nervų sutrikimas, kuris gali sukelti silpnumą, dilgčiojimą ar nutirpimą</w:t>
      </w:r>
    </w:p>
    <w:p w14:paraId="6D6FD331"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Kosulys, dantenų patinimas</w:t>
      </w:r>
    </w:p>
    <w:p w14:paraId="7605F004"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Pilvo pūtimas (gastritas)</w:t>
      </w:r>
    </w:p>
    <w:p w14:paraId="5CD5B4F9"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Nenormali kepenų funkcija, kepenų uždegimas (hepatitas), odos pageltimas (gelta), kepenų fermentų aktyvumo padidėjimas, kurs gali turėti įtakos kai kuriems medicininiams tyrimams</w:t>
      </w:r>
    </w:p>
    <w:p w14:paraId="0D8CA77A"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Padidėjęs raumenų įsitempimas</w:t>
      </w:r>
    </w:p>
    <w:p w14:paraId="68019FD3"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Kraujagyslių uždegimas, dažnai pasireiškiantis su odos bėrimu</w:t>
      </w:r>
    </w:p>
    <w:p w14:paraId="215D5DD0"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Jautrumas šviesai</w:t>
      </w:r>
    </w:p>
    <w:p w14:paraId="15E4A738" w14:textId="77777777" w:rsidR="00ED3776" w:rsidRPr="00EA1907" w:rsidRDefault="00ED3776" w:rsidP="00ED3776">
      <w:pPr>
        <w:numPr>
          <w:ilvl w:val="0"/>
          <w:numId w:val="44"/>
        </w:numPr>
        <w:tabs>
          <w:tab w:val="clear" w:pos="567"/>
          <w:tab w:val="clear" w:pos="720"/>
          <w:tab w:val="left" w:pos="709"/>
        </w:tabs>
        <w:spacing w:line="240" w:lineRule="auto"/>
        <w:rPr>
          <w:color w:val="000000"/>
          <w:szCs w:val="22"/>
          <w:lang w:val="lt-LT"/>
        </w:rPr>
      </w:pPr>
      <w:r w:rsidRPr="00EA1907">
        <w:rPr>
          <w:color w:val="000000"/>
          <w:szCs w:val="22"/>
          <w:lang w:val="lt-LT"/>
        </w:rPr>
        <w:t>Sutrikimai susiję su standumu, drebuliu ir</w:t>
      </w:r>
      <w:r>
        <w:rPr>
          <w:color w:val="000000"/>
          <w:szCs w:val="22"/>
          <w:lang w:val="lt-LT"/>
        </w:rPr>
        <w:t xml:space="preserve"> (</w:t>
      </w:r>
      <w:r w:rsidRPr="00EA1907">
        <w:rPr>
          <w:color w:val="000000"/>
          <w:szCs w:val="22"/>
          <w:lang w:val="lt-LT"/>
        </w:rPr>
        <w:t>ar</w:t>
      </w:r>
      <w:r>
        <w:rPr>
          <w:color w:val="000000"/>
          <w:szCs w:val="22"/>
          <w:lang w:val="lt-LT"/>
        </w:rPr>
        <w:t>)</w:t>
      </w:r>
      <w:r w:rsidRPr="00EA1907">
        <w:rPr>
          <w:color w:val="000000"/>
          <w:szCs w:val="22"/>
          <w:lang w:val="lt-LT"/>
        </w:rPr>
        <w:t xml:space="preserve"> judėjimo sutrikimais</w:t>
      </w:r>
    </w:p>
    <w:p w14:paraId="7FEFBAB9" w14:textId="77777777" w:rsidR="00ED3776" w:rsidRPr="00EA1907" w:rsidRDefault="00ED3776" w:rsidP="00ED3776">
      <w:pPr>
        <w:spacing w:line="240" w:lineRule="auto"/>
        <w:ind w:left="567" w:hanging="567"/>
        <w:rPr>
          <w:noProof/>
          <w:color w:val="000000"/>
          <w:szCs w:val="22"/>
          <w:lang w:val="lt-LT"/>
        </w:rPr>
      </w:pPr>
    </w:p>
    <w:p w14:paraId="2ADB51EE" w14:textId="77777777" w:rsidR="00ED3776" w:rsidRPr="00EA1907" w:rsidRDefault="00ED3776" w:rsidP="00ED3776">
      <w:pPr>
        <w:spacing w:line="240" w:lineRule="auto"/>
        <w:rPr>
          <w:b/>
          <w:color w:val="000000"/>
          <w:szCs w:val="22"/>
          <w:lang w:val="lt-LT"/>
        </w:rPr>
      </w:pPr>
      <w:r w:rsidRPr="00EA1907">
        <w:rPr>
          <w:b/>
          <w:noProof/>
          <w:color w:val="000000"/>
          <w:szCs w:val="22"/>
          <w:lang w:val="lt-LT"/>
        </w:rPr>
        <w:t>Pranešimas apie šalutinį poveikį</w:t>
      </w:r>
    </w:p>
    <w:p w14:paraId="25B5A1E6" w14:textId="77777777" w:rsidR="00A6760F" w:rsidRPr="00A6760F" w:rsidRDefault="00A6760F" w:rsidP="00A6760F">
      <w:pPr>
        <w:rPr>
          <w:szCs w:val="22"/>
          <w:lang w:val="lt-LT"/>
        </w:rPr>
      </w:pPr>
      <w:r w:rsidRPr="00A6760F">
        <w:rPr>
          <w:szCs w:val="22"/>
          <w:lang w:val="lt-LT"/>
        </w:rPr>
        <w:t xml:space="preserve">Jeigu pasireiškė šalutinis poveikis, įskaitant šiame lapelyje nenurodytą, pasakykite gydytojui arba vaistininkui. </w:t>
      </w:r>
      <w:bookmarkStart w:id="3" w:name="_Hlk121829241"/>
      <w:r w:rsidRPr="00A6760F">
        <w:rPr>
          <w:snapToGrid w:val="0"/>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A6760F">
          <w:rPr>
            <w:snapToGrid w:val="0"/>
            <w:color w:val="0000FF"/>
            <w:szCs w:val="22"/>
            <w:u w:val="single"/>
            <w:lang w:val="lt-LT"/>
          </w:rPr>
          <w:t>https://vapris.vvkt.lt/vvkt-web/public/nrv</w:t>
        </w:r>
      </w:hyperlink>
      <w:r w:rsidRPr="00A6760F">
        <w:rPr>
          <w:snapToGrid w:val="0"/>
          <w:szCs w:val="22"/>
          <w:lang w:val="lt-LT"/>
        </w:rPr>
        <w:t xml:space="preserve"> arba užpildant Paciento pranešimo apie įtariamą nepageidaujamą reakciją (ĮNR) formą, kuri skelbiama </w:t>
      </w:r>
      <w:hyperlink r:id="rId11" w:history="1">
        <w:r w:rsidRPr="00A6760F">
          <w:rPr>
            <w:snapToGrid w:val="0"/>
            <w:color w:val="0000FF"/>
            <w:szCs w:val="22"/>
            <w:u w:val="single"/>
            <w:lang w:val="lt-LT"/>
          </w:rPr>
          <w:t>https://www.vvkt.lt/index.php?4004286486</w:t>
        </w:r>
      </w:hyperlink>
      <w:r w:rsidRPr="00A6760F">
        <w:rPr>
          <w:snapToGrid w:val="0"/>
          <w:szCs w:val="22"/>
          <w:lang w:val="lt-LT"/>
        </w:rPr>
        <w:t xml:space="preserve">, ir atsiunčiant elektroniniu paštu (adresu </w:t>
      </w:r>
      <w:hyperlink r:id="rId12" w:history="1">
        <w:r w:rsidRPr="00A6760F">
          <w:rPr>
            <w:snapToGrid w:val="0"/>
            <w:color w:val="0000FF"/>
            <w:szCs w:val="22"/>
            <w:u w:val="single"/>
            <w:lang w:val="lt-LT"/>
          </w:rPr>
          <w:t>NepageidaujamaR@vvkt.lt</w:t>
        </w:r>
      </w:hyperlink>
      <w:r w:rsidRPr="00A6760F">
        <w:rPr>
          <w:snapToGrid w:val="0"/>
          <w:szCs w:val="22"/>
          <w:lang w:val="lt-LT"/>
        </w:rPr>
        <w:t>) arba nemokamu telefonu 8 800 73 568. Pranešdami apie šalutinį poveikį galite mums padėti gauti daugiau informacijos apie šio vaisto saugumą.</w:t>
      </w:r>
      <w:bookmarkEnd w:id="3"/>
      <w:r w:rsidRPr="00A6760F">
        <w:rPr>
          <w:snapToGrid w:val="0"/>
          <w:szCs w:val="22"/>
          <w:lang w:val="lt-LT"/>
        </w:rPr>
        <w:t xml:space="preserve"> </w:t>
      </w:r>
    </w:p>
    <w:p w14:paraId="2CFA038C"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0E66D214"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1995EFEE" w14:textId="77777777" w:rsidR="00ED3776" w:rsidRPr="00A6760F" w:rsidRDefault="00ED3776" w:rsidP="00686E45">
      <w:pPr>
        <w:rPr>
          <w:lang w:val="lt-LT"/>
        </w:rPr>
      </w:pPr>
      <w:r w:rsidRPr="00686E45">
        <w:rPr>
          <w:b/>
          <w:bCs/>
          <w:lang w:val="lt-LT"/>
        </w:rPr>
        <w:t>5.</w:t>
      </w:r>
      <w:r w:rsidRPr="00686E45">
        <w:rPr>
          <w:b/>
          <w:bCs/>
          <w:lang w:val="lt-LT"/>
        </w:rPr>
        <w:tab/>
        <w:t>Kaip laikyti Amlodipine Vitabalans</w:t>
      </w:r>
    </w:p>
    <w:p w14:paraId="28224CD0"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46E988C0"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Šį vaistą laikykite vaikams nepastebimoje ir nepasiekiamoje vietoje.</w:t>
      </w:r>
    </w:p>
    <w:p w14:paraId="083008A4" w14:textId="77777777" w:rsidR="00ED3776" w:rsidRPr="00EA1907" w:rsidDel="00575E75" w:rsidRDefault="00ED3776" w:rsidP="00ED3776">
      <w:pPr>
        <w:spacing w:line="240" w:lineRule="auto"/>
        <w:rPr>
          <w:iCs/>
          <w:noProof/>
          <w:color w:val="000000"/>
          <w:szCs w:val="22"/>
          <w:lang w:val="lt-LT"/>
        </w:rPr>
      </w:pPr>
    </w:p>
    <w:p w14:paraId="35C83BB8" w14:textId="77777777" w:rsidR="00ED3776" w:rsidRPr="00EA1907" w:rsidRDefault="00ED3776" w:rsidP="00ED3776">
      <w:pPr>
        <w:pStyle w:val="Pagrindinistekstas"/>
        <w:rPr>
          <w:i w:val="0"/>
          <w:iCs/>
          <w:noProof/>
          <w:color w:val="000000"/>
          <w:sz w:val="22"/>
          <w:szCs w:val="22"/>
          <w:lang w:val="lt-LT"/>
        </w:rPr>
      </w:pPr>
    </w:p>
    <w:p w14:paraId="5DA7C7E6" w14:textId="77777777" w:rsidR="00ED3776" w:rsidRPr="00EA1907" w:rsidRDefault="00ED3776" w:rsidP="00ED3776">
      <w:pPr>
        <w:pStyle w:val="Pagrindinistekstas"/>
        <w:rPr>
          <w:i w:val="0"/>
          <w:iCs/>
          <w:noProof/>
          <w:color w:val="000000"/>
          <w:sz w:val="22"/>
          <w:szCs w:val="22"/>
          <w:lang w:val="lt-LT"/>
        </w:rPr>
      </w:pPr>
      <w:r w:rsidRPr="00EA1907">
        <w:rPr>
          <w:i w:val="0"/>
          <w:iCs/>
          <w:noProof/>
          <w:color w:val="000000"/>
          <w:sz w:val="22"/>
          <w:szCs w:val="22"/>
          <w:lang w:val="lt-LT"/>
        </w:rPr>
        <w:t>Ant lizdinės plokštelės ir dėžutės po „EXP“ nurodytam tinkamumo laikui pasibaigus, šio vaisto vartoti negalima. Vaistas tinkamas vartoti iki paskutinės nurodyto mėnesio dienos.</w:t>
      </w:r>
    </w:p>
    <w:p w14:paraId="08ACBC64" w14:textId="77777777" w:rsidR="00ED3776" w:rsidRPr="00EA1907" w:rsidRDefault="00ED3776" w:rsidP="00ED3776">
      <w:pPr>
        <w:pStyle w:val="Pagrindinistekstas"/>
        <w:rPr>
          <w:i w:val="0"/>
          <w:iCs/>
          <w:noProof/>
          <w:color w:val="000000"/>
          <w:sz w:val="22"/>
          <w:szCs w:val="22"/>
          <w:lang w:val="lt-LT"/>
        </w:rPr>
      </w:pPr>
    </w:p>
    <w:p w14:paraId="65C40924" w14:textId="77777777" w:rsidR="00ED3776" w:rsidRPr="00EA1907" w:rsidRDefault="00ED3776" w:rsidP="00ED3776">
      <w:pPr>
        <w:spacing w:line="240" w:lineRule="auto"/>
        <w:rPr>
          <w:iCs/>
          <w:noProof/>
          <w:color w:val="000000"/>
          <w:szCs w:val="22"/>
          <w:lang w:val="lt-LT"/>
        </w:rPr>
      </w:pPr>
      <w:r w:rsidRPr="00EA1907">
        <w:rPr>
          <w:iCs/>
          <w:noProof/>
          <w:color w:val="000000"/>
          <w:szCs w:val="22"/>
          <w:lang w:val="lt-LT"/>
        </w:rPr>
        <w:t>Lizdines plokšteles laikyti išorinėje dėžutėje, kad preparatas būtų apsaugotas nuo šviesos.</w:t>
      </w:r>
    </w:p>
    <w:p w14:paraId="2C9F887D"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7F43F827"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Vaistų negalima išmesti į kanalizaciją arba su buitinėmis atliekomis. Kaip išmesti nereikalingus vaistus, klauskite vaistininko. Šios priemonės padės apsaugoti aplinką.</w:t>
      </w:r>
    </w:p>
    <w:p w14:paraId="6D93DAB7"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5C3A83B5"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4BDB9FE1" w14:textId="77777777" w:rsidR="00ED3776" w:rsidRPr="00A6760F" w:rsidRDefault="00ED3776" w:rsidP="00686E45">
      <w:pPr>
        <w:rPr>
          <w:lang w:val="lt-LT"/>
        </w:rPr>
      </w:pPr>
      <w:r w:rsidRPr="00686E45">
        <w:rPr>
          <w:b/>
          <w:bCs/>
          <w:lang w:val="lt-LT"/>
        </w:rPr>
        <w:t>6.</w:t>
      </w:r>
      <w:r w:rsidRPr="00686E45">
        <w:rPr>
          <w:b/>
          <w:bCs/>
          <w:lang w:val="lt-LT"/>
        </w:rPr>
        <w:tab/>
        <w:t>Pakuotės turinys ir kita informacija</w:t>
      </w:r>
    </w:p>
    <w:p w14:paraId="43914E82"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387DADEA" w14:textId="77777777" w:rsidR="00ED3776" w:rsidRPr="00EA1907" w:rsidRDefault="00ED3776" w:rsidP="00ED3776">
      <w:pPr>
        <w:numPr>
          <w:ilvl w:val="12"/>
          <w:numId w:val="0"/>
        </w:numPr>
        <w:tabs>
          <w:tab w:val="clear" w:pos="567"/>
        </w:tabs>
        <w:spacing w:line="240" w:lineRule="auto"/>
        <w:ind w:right="-2"/>
        <w:rPr>
          <w:noProof/>
          <w:color w:val="000000"/>
          <w:szCs w:val="22"/>
          <w:u w:val="single"/>
          <w:lang w:val="lt-LT"/>
        </w:rPr>
      </w:pPr>
      <w:r w:rsidRPr="00EA1907">
        <w:rPr>
          <w:b/>
          <w:bCs/>
          <w:noProof/>
          <w:color w:val="000000"/>
          <w:szCs w:val="22"/>
          <w:lang w:val="lt-LT"/>
        </w:rPr>
        <w:t xml:space="preserve">Amlodipine Vitabalans sudėtis </w:t>
      </w:r>
    </w:p>
    <w:p w14:paraId="4885B7EF" w14:textId="77777777" w:rsidR="00ED3776" w:rsidRPr="00EA1907" w:rsidRDefault="00ED3776" w:rsidP="00ED3776">
      <w:pPr>
        <w:numPr>
          <w:ilvl w:val="0"/>
          <w:numId w:val="1"/>
        </w:numPr>
        <w:tabs>
          <w:tab w:val="clear" w:pos="567"/>
        </w:tabs>
        <w:spacing w:line="240" w:lineRule="auto"/>
        <w:ind w:left="567" w:right="-2" w:hanging="567"/>
        <w:rPr>
          <w:i/>
          <w:iCs/>
          <w:noProof/>
          <w:color w:val="000000"/>
          <w:szCs w:val="22"/>
          <w:lang w:val="lt-LT"/>
        </w:rPr>
      </w:pPr>
      <w:r w:rsidRPr="00EA1907">
        <w:rPr>
          <w:noProof/>
          <w:color w:val="000000"/>
          <w:szCs w:val="22"/>
          <w:lang w:val="lt-LT"/>
        </w:rPr>
        <w:t xml:space="preserve">Veiklioji medžiaga yra amlodipinas. </w:t>
      </w:r>
      <w:r>
        <w:rPr>
          <w:noProof/>
          <w:color w:val="000000"/>
          <w:szCs w:val="22"/>
          <w:lang w:val="lt-LT"/>
        </w:rPr>
        <w:t>Kiekv</w:t>
      </w:r>
      <w:r w:rsidRPr="00EA1907">
        <w:rPr>
          <w:noProof/>
          <w:color w:val="000000"/>
          <w:szCs w:val="22"/>
          <w:lang w:val="lt-LT"/>
        </w:rPr>
        <w:t xml:space="preserve">ienoje tabletėje yra 5 mg </w:t>
      </w:r>
      <w:r w:rsidRPr="008330D6">
        <w:rPr>
          <w:color w:val="000000"/>
          <w:highlight w:val="lightGray"/>
          <w:lang w:val="lt-LT"/>
        </w:rPr>
        <w:t>arba 10 mg</w:t>
      </w:r>
      <w:r w:rsidRPr="00EA1907">
        <w:rPr>
          <w:noProof/>
          <w:color w:val="000000"/>
          <w:szCs w:val="22"/>
          <w:lang w:val="lt-LT"/>
        </w:rPr>
        <w:t xml:space="preserve"> amlodipino, amlodipino besilato pavidalu.</w:t>
      </w:r>
    </w:p>
    <w:p w14:paraId="4CEE2211" w14:textId="77777777" w:rsidR="00ED3776" w:rsidRPr="00EA1907" w:rsidRDefault="00ED3776" w:rsidP="00ED3776">
      <w:pPr>
        <w:numPr>
          <w:ilvl w:val="0"/>
          <w:numId w:val="1"/>
        </w:numPr>
        <w:tabs>
          <w:tab w:val="clear" w:pos="567"/>
        </w:tabs>
        <w:spacing w:line="240" w:lineRule="auto"/>
        <w:ind w:left="567" w:right="-2" w:hanging="567"/>
        <w:rPr>
          <w:noProof/>
          <w:color w:val="000000"/>
          <w:szCs w:val="22"/>
          <w:lang w:val="lt-LT"/>
        </w:rPr>
      </w:pPr>
      <w:r w:rsidRPr="00EA1907">
        <w:rPr>
          <w:noProof/>
          <w:color w:val="000000"/>
          <w:szCs w:val="22"/>
          <w:lang w:val="lt-LT"/>
        </w:rPr>
        <w:t>Pagalbinės medžiagos yra mikrokristalinė celiuliozė, bevandenis koloidinis silicio dioksidas, magnio stearatas ir karboksimetilkrakmolo A natrio druska.</w:t>
      </w:r>
    </w:p>
    <w:p w14:paraId="669DC2A3" w14:textId="77777777" w:rsidR="00ED3776" w:rsidRPr="00EA1907" w:rsidRDefault="00ED3776" w:rsidP="00ED3776">
      <w:pPr>
        <w:tabs>
          <w:tab w:val="clear" w:pos="567"/>
        </w:tabs>
        <w:spacing w:line="240" w:lineRule="auto"/>
        <w:ind w:right="-2"/>
        <w:rPr>
          <w:noProof/>
          <w:color w:val="000000"/>
          <w:szCs w:val="22"/>
          <w:lang w:val="lt-LT"/>
        </w:rPr>
      </w:pPr>
    </w:p>
    <w:p w14:paraId="4D40C699" w14:textId="77777777" w:rsidR="00ED3776" w:rsidRPr="00EA1907" w:rsidRDefault="00ED3776" w:rsidP="00ED3776">
      <w:pPr>
        <w:numPr>
          <w:ilvl w:val="12"/>
          <w:numId w:val="0"/>
        </w:numPr>
        <w:tabs>
          <w:tab w:val="clear" w:pos="567"/>
        </w:tabs>
        <w:spacing w:line="240" w:lineRule="auto"/>
        <w:ind w:right="-2"/>
        <w:rPr>
          <w:b/>
          <w:bCs/>
          <w:noProof/>
          <w:color w:val="000000"/>
          <w:szCs w:val="22"/>
          <w:lang w:val="lt-LT"/>
        </w:rPr>
      </w:pPr>
      <w:r w:rsidRPr="00EA1907">
        <w:rPr>
          <w:b/>
          <w:bCs/>
          <w:noProof/>
          <w:color w:val="000000"/>
          <w:szCs w:val="22"/>
          <w:lang w:val="lt-LT"/>
        </w:rPr>
        <w:t>Amlodipine Vitabalans išvaizda ir kiekis pakuotėje</w:t>
      </w:r>
    </w:p>
    <w:p w14:paraId="490FBE30" w14:textId="77777777" w:rsidR="00ED3776" w:rsidRPr="00EA1907" w:rsidRDefault="00ED3776" w:rsidP="00ED3776">
      <w:pPr>
        <w:numPr>
          <w:ilvl w:val="12"/>
          <w:numId w:val="0"/>
        </w:numPr>
        <w:tabs>
          <w:tab w:val="clear" w:pos="567"/>
        </w:tabs>
        <w:spacing w:line="240" w:lineRule="auto"/>
        <w:ind w:right="-2"/>
        <w:rPr>
          <w:i/>
          <w:noProof/>
          <w:color w:val="000000"/>
          <w:szCs w:val="22"/>
          <w:lang w:val="lt-LT"/>
        </w:rPr>
      </w:pPr>
      <w:r w:rsidRPr="00EA1907">
        <w:rPr>
          <w:i/>
          <w:noProof/>
          <w:color w:val="000000"/>
          <w:szCs w:val="22"/>
          <w:lang w:val="lt-LT"/>
        </w:rPr>
        <w:t>Amlodipine Vitabalans tablečių išvaizda:</w:t>
      </w:r>
    </w:p>
    <w:p w14:paraId="7C0012C6"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 xml:space="preserve">Amlodipine Vitabalans 5 mg tabletės yra baltos, apvalios, išgaubtos, vienoje tabletės pusėje yra vagelė, kitoje </w:t>
      </w:r>
      <w:r>
        <w:rPr>
          <w:noProof/>
          <w:color w:val="000000"/>
          <w:szCs w:val="22"/>
          <w:lang w:val="lt-LT"/>
        </w:rPr>
        <w:t>–</w:t>
      </w:r>
      <w:r w:rsidRPr="00EA1907">
        <w:rPr>
          <w:noProof/>
          <w:color w:val="000000"/>
          <w:szCs w:val="22"/>
          <w:lang w:val="lt-LT"/>
        </w:rPr>
        <w:t xml:space="preserve"> ženklas</w:t>
      </w:r>
      <w:r>
        <w:rPr>
          <w:noProof/>
          <w:color w:val="000000"/>
          <w:szCs w:val="22"/>
          <w:lang w:val="lt-LT"/>
        </w:rPr>
        <w:t xml:space="preserve"> </w:t>
      </w:r>
      <w:r w:rsidRPr="00EA1907">
        <w:rPr>
          <w:noProof/>
          <w:color w:val="000000"/>
          <w:szCs w:val="22"/>
          <w:lang w:val="lt-LT"/>
        </w:rPr>
        <w:t>„3“. Tabletės skersmuo yra 9 mm.</w:t>
      </w:r>
    </w:p>
    <w:p w14:paraId="29DD1FE1"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8330D6">
        <w:rPr>
          <w:color w:val="000000"/>
          <w:highlight w:val="lightGray"/>
          <w:lang w:val="lt-LT"/>
        </w:rPr>
        <w:t>Amlodipine Vitabalans 10 mg tabletės yra baltos, apvalios, išgaubtos, vienoje tabletės pusėje yra vagelė. Tabletės skersmuo 9 mm.</w:t>
      </w:r>
    </w:p>
    <w:p w14:paraId="231CCE96"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Tabletes galima padalyti į lygias dozes.</w:t>
      </w:r>
    </w:p>
    <w:p w14:paraId="232E0DC9"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38D3A1D3" w14:textId="77777777" w:rsidR="00ED3776" w:rsidRPr="00EA1907" w:rsidRDefault="00ED3776" w:rsidP="00ED3776">
      <w:pPr>
        <w:numPr>
          <w:ilvl w:val="12"/>
          <w:numId w:val="0"/>
        </w:numPr>
        <w:tabs>
          <w:tab w:val="clear" w:pos="567"/>
        </w:tabs>
        <w:spacing w:line="240" w:lineRule="auto"/>
        <w:ind w:right="-2"/>
        <w:rPr>
          <w:i/>
          <w:noProof/>
          <w:color w:val="000000"/>
          <w:szCs w:val="22"/>
          <w:lang w:val="lt-LT"/>
        </w:rPr>
      </w:pPr>
      <w:r w:rsidRPr="00EA1907">
        <w:rPr>
          <w:i/>
          <w:noProof/>
          <w:color w:val="000000"/>
          <w:szCs w:val="22"/>
          <w:lang w:val="lt-LT"/>
        </w:rPr>
        <w:t>Pakuotės dydis:</w:t>
      </w:r>
    </w:p>
    <w:p w14:paraId="29F3F245"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30, 60</w:t>
      </w:r>
      <w:r w:rsidR="00EE71D4">
        <w:rPr>
          <w:noProof/>
          <w:color w:val="000000"/>
          <w:szCs w:val="22"/>
          <w:lang w:val="lt-LT"/>
        </w:rPr>
        <w:t>, 90</w:t>
      </w:r>
      <w:r w:rsidRPr="00EA1907">
        <w:rPr>
          <w:noProof/>
          <w:color w:val="000000"/>
          <w:szCs w:val="22"/>
          <w:lang w:val="lt-LT"/>
        </w:rPr>
        <w:t xml:space="preserve"> ir 100 tablečių.</w:t>
      </w:r>
    </w:p>
    <w:p w14:paraId="0EA21A02"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7BCC8980"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Gali būti tiekiamos ne visų dydžių pakuotės.</w:t>
      </w:r>
    </w:p>
    <w:p w14:paraId="70C3FE57"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p>
    <w:p w14:paraId="2A013FC6" w14:textId="77777777" w:rsidR="00ED3776" w:rsidRPr="00EA1907" w:rsidRDefault="00ED3776" w:rsidP="00ED3776">
      <w:pPr>
        <w:numPr>
          <w:ilvl w:val="12"/>
          <w:numId w:val="0"/>
        </w:numPr>
        <w:tabs>
          <w:tab w:val="clear" w:pos="567"/>
        </w:tabs>
        <w:spacing w:line="240" w:lineRule="auto"/>
        <w:ind w:right="-2"/>
        <w:rPr>
          <w:b/>
          <w:bCs/>
          <w:noProof/>
          <w:color w:val="000000"/>
          <w:szCs w:val="22"/>
          <w:lang w:val="lt-LT"/>
        </w:rPr>
      </w:pPr>
      <w:r w:rsidRPr="00EA1907">
        <w:rPr>
          <w:b/>
          <w:bCs/>
          <w:noProof/>
          <w:color w:val="000000"/>
          <w:szCs w:val="22"/>
          <w:lang w:val="lt-LT"/>
        </w:rPr>
        <w:t>Registruotojas ir gamintojas</w:t>
      </w:r>
    </w:p>
    <w:p w14:paraId="0CF865A0"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Vitabalans Oy</w:t>
      </w:r>
    </w:p>
    <w:p w14:paraId="305F64AC"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Varastokatu 8</w:t>
      </w:r>
    </w:p>
    <w:p w14:paraId="56A5E124"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FI-13500 Hämeenlinna</w:t>
      </w:r>
    </w:p>
    <w:p w14:paraId="34BB06EF"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Suomija</w:t>
      </w:r>
    </w:p>
    <w:p w14:paraId="0605C509"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Tel: +358 3 615 600</w:t>
      </w:r>
    </w:p>
    <w:p w14:paraId="2664A551"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Faks: +358 3 618 3130</w:t>
      </w:r>
    </w:p>
    <w:p w14:paraId="7E26CCFE" w14:textId="77777777" w:rsidR="00ED3776" w:rsidRPr="00EA1907" w:rsidRDefault="00ED3776" w:rsidP="00ED3776">
      <w:pPr>
        <w:spacing w:line="240" w:lineRule="auto"/>
        <w:rPr>
          <w:noProof/>
          <w:color w:val="000000"/>
          <w:szCs w:val="22"/>
          <w:lang w:val="lt-LT"/>
        </w:rPr>
      </w:pPr>
    </w:p>
    <w:p w14:paraId="319331CC" w14:textId="77777777" w:rsidR="00ED3776" w:rsidRPr="00EA1907" w:rsidRDefault="00ED3776" w:rsidP="00ED3776">
      <w:pPr>
        <w:spacing w:line="240" w:lineRule="auto"/>
        <w:rPr>
          <w:noProof/>
          <w:color w:val="000000"/>
          <w:szCs w:val="22"/>
          <w:lang w:val="lt-LT"/>
        </w:rPr>
      </w:pPr>
      <w:r w:rsidRPr="00EA1907">
        <w:rPr>
          <w:noProof/>
          <w:color w:val="000000"/>
          <w:szCs w:val="22"/>
          <w:lang w:val="lt-LT"/>
        </w:rPr>
        <w:t>Jeigu apie šį vaistą norite sužinoti daugiau, kreipkitės į vietinį registruotojo atstovą.</w:t>
      </w:r>
    </w:p>
    <w:p w14:paraId="76EA2CF5" w14:textId="77777777" w:rsidR="00ED3776" w:rsidRPr="00EA1907" w:rsidRDefault="00ED3776" w:rsidP="00ED3776">
      <w:pPr>
        <w:spacing w:line="240" w:lineRule="auto"/>
        <w:rPr>
          <w:noProof/>
          <w:color w:val="000000"/>
          <w:szCs w:val="22"/>
          <w:lang w:val="lt-LT"/>
        </w:rPr>
      </w:pPr>
    </w:p>
    <w:p w14:paraId="10CBA8A5"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Vitabalans UAB</w:t>
      </w:r>
    </w:p>
    <w:p w14:paraId="70117C4F"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 xml:space="preserve">Savanorių pr. 292B-308, </w:t>
      </w:r>
    </w:p>
    <w:p w14:paraId="69DACFA5"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49454 Kaunas, Lietuva</w:t>
      </w:r>
    </w:p>
    <w:p w14:paraId="0A5CCAFB" w14:textId="77777777" w:rsidR="00ED3776" w:rsidRPr="00EA1907" w:rsidRDefault="00ED3776" w:rsidP="00ED3776">
      <w:pPr>
        <w:numPr>
          <w:ilvl w:val="12"/>
          <w:numId w:val="0"/>
        </w:numPr>
        <w:tabs>
          <w:tab w:val="clear" w:pos="567"/>
        </w:tabs>
        <w:spacing w:line="240" w:lineRule="auto"/>
        <w:ind w:right="-2"/>
        <w:rPr>
          <w:noProof/>
          <w:color w:val="000000"/>
          <w:szCs w:val="22"/>
          <w:lang w:val="lt-LT"/>
        </w:rPr>
      </w:pPr>
      <w:r w:rsidRPr="00EA1907">
        <w:rPr>
          <w:noProof/>
          <w:color w:val="000000"/>
          <w:szCs w:val="22"/>
          <w:lang w:val="lt-LT"/>
        </w:rPr>
        <w:t>Tel. + 370 37 714392</w:t>
      </w:r>
    </w:p>
    <w:p w14:paraId="24E3B116" w14:textId="77777777" w:rsidR="00ED3776" w:rsidRDefault="00ED3776" w:rsidP="00ED3776">
      <w:pPr>
        <w:spacing w:line="240" w:lineRule="auto"/>
        <w:rPr>
          <w:b/>
          <w:color w:val="000000"/>
          <w:szCs w:val="22"/>
          <w:lang w:val="lt-LT"/>
        </w:rPr>
      </w:pPr>
    </w:p>
    <w:p w14:paraId="4E0D71C8" w14:textId="12D31CC6" w:rsidR="00ED3776" w:rsidRPr="00EA1907" w:rsidRDefault="00ED3776" w:rsidP="00ED3776">
      <w:pPr>
        <w:spacing w:line="240" w:lineRule="auto"/>
        <w:rPr>
          <w:b/>
          <w:color w:val="000000"/>
          <w:szCs w:val="22"/>
          <w:lang w:val="lt-LT"/>
        </w:rPr>
      </w:pPr>
      <w:r w:rsidRPr="00EA1907">
        <w:rPr>
          <w:b/>
          <w:color w:val="000000"/>
          <w:szCs w:val="22"/>
          <w:lang w:val="lt-LT"/>
        </w:rPr>
        <w:t>Šis vaistas E</w:t>
      </w:r>
      <w:r w:rsidR="0053113D">
        <w:rPr>
          <w:b/>
          <w:color w:val="000000"/>
          <w:szCs w:val="22"/>
          <w:lang w:val="lt-LT"/>
        </w:rPr>
        <w:t>uropos ekonominės erdvės</w:t>
      </w:r>
      <w:r w:rsidRPr="00EA1907">
        <w:rPr>
          <w:b/>
          <w:color w:val="000000"/>
          <w:szCs w:val="22"/>
          <w:lang w:val="lt-LT"/>
        </w:rPr>
        <w:t xml:space="preserve"> valstybėse narėse registruotas tokiais pavadinimais:</w:t>
      </w:r>
    </w:p>
    <w:p w14:paraId="74D2E8DC" w14:textId="77777777" w:rsidR="00ED3776" w:rsidRPr="00EA1907" w:rsidRDefault="00ED3776" w:rsidP="00ED3776">
      <w:pPr>
        <w:spacing w:line="240" w:lineRule="auto"/>
        <w:rPr>
          <w:noProof/>
          <w:color w:val="000000"/>
          <w:szCs w:val="22"/>
          <w:lang w:val="lt-LT"/>
        </w:rPr>
      </w:pPr>
      <w:r w:rsidRPr="00EA1907">
        <w:rPr>
          <w:noProof/>
          <w:color w:val="000000"/>
          <w:szCs w:val="22"/>
          <w:lang w:val="lt-LT"/>
        </w:rPr>
        <w:t>Amlodipine Vitabalans (Vokietija, Danija, Estija, Suomija, Lietuva, Latvija, Norvegija, Lenkija, Švedija)</w:t>
      </w:r>
    </w:p>
    <w:p w14:paraId="5A3C2CA4" w14:textId="77777777" w:rsidR="00ED3776" w:rsidRPr="00EA1907" w:rsidRDefault="00ED3776" w:rsidP="00ED3776">
      <w:pPr>
        <w:spacing w:line="240" w:lineRule="auto"/>
        <w:rPr>
          <w:noProof/>
          <w:color w:val="000000"/>
          <w:szCs w:val="22"/>
          <w:lang w:val="lt-LT"/>
        </w:rPr>
      </w:pPr>
      <w:r w:rsidRPr="00EA1907">
        <w:rPr>
          <w:noProof/>
          <w:color w:val="000000"/>
          <w:szCs w:val="22"/>
          <w:lang w:val="lt-LT"/>
        </w:rPr>
        <w:t>Amlodipin Vitabalans (Čekija, Slovėnija, Slovakija, Vengrija).</w:t>
      </w:r>
    </w:p>
    <w:p w14:paraId="51897EFF" w14:textId="77777777" w:rsidR="00ED3776" w:rsidRDefault="00ED3776" w:rsidP="00ED3776">
      <w:pPr>
        <w:spacing w:line="240" w:lineRule="auto"/>
        <w:rPr>
          <w:noProof/>
          <w:color w:val="000000"/>
          <w:szCs w:val="22"/>
          <w:lang w:val="lt-LT"/>
        </w:rPr>
      </w:pPr>
    </w:p>
    <w:p w14:paraId="22D9DA4D" w14:textId="77777777" w:rsidR="00ED3776" w:rsidRPr="00EA1907" w:rsidRDefault="00ED3776" w:rsidP="00ED3776">
      <w:pPr>
        <w:spacing w:line="240" w:lineRule="auto"/>
        <w:rPr>
          <w:noProof/>
          <w:color w:val="000000"/>
          <w:szCs w:val="22"/>
          <w:lang w:val="lt-LT"/>
        </w:rPr>
      </w:pPr>
    </w:p>
    <w:p w14:paraId="1A987166" w14:textId="01853947" w:rsidR="00ED3776" w:rsidRPr="00EA1907" w:rsidRDefault="00ED3776" w:rsidP="00686E45">
      <w:pPr>
        <w:numPr>
          <w:ilvl w:val="12"/>
          <w:numId w:val="0"/>
        </w:numPr>
        <w:tabs>
          <w:tab w:val="clear" w:pos="567"/>
        </w:tabs>
        <w:spacing w:line="240" w:lineRule="auto"/>
        <w:rPr>
          <w:noProof/>
          <w:color w:val="000000"/>
          <w:szCs w:val="22"/>
          <w:lang w:val="lt-LT"/>
        </w:rPr>
      </w:pPr>
      <w:r w:rsidRPr="00EA1907">
        <w:rPr>
          <w:b/>
          <w:bCs/>
          <w:noProof/>
          <w:color w:val="000000"/>
          <w:szCs w:val="22"/>
          <w:lang w:val="lt-LT"/>
        </w:rPr>
        <w:t xml:space="preserve">Šis pakuotės </w:t>
      </w:r>
      <w:r w:rsidRPr="00EA1907">
        <w:rPr>
          <w:b/>
          <w:noProof/>
          <w:color w:val="000000"/>
          <w:szCs w:val="22"/>
          <w:lang w:val="lt-LT"/>
        </w:rPr>
        <w:t xml:space="preserve">lapelis paskutinį kartą </w:t>
      </w:r>
      <w:r w:rsidRPr="00EA1907">
        <w:rPr>
          <w:b/>
          <w:color w:val="000000"/>
          <w:szCs w:val="22"/>
          <w:lang w:val="lt-LT"/>
        </w:rPr>
        <w:t xml:space="preserve">peržiūrėtas </w:t>
      </w:r>
      <w:r w:rsidR="00EE71D4">
        <w:rPr>
          <w:b/>
          <w:color w:val="000000"/>
          <w:szCs w:val="22"/>
          <w:lang w:val="lt-LT"/>
        </w:rPr>
        <w:t>202</w:t>
      </w:r>
      <w:r w:rsidR="00343FF0">
        <w:rPr>
          <w:b/>
          <w:color w:val="000000"/>
          <w:szCs w:val="22"/>
          <w:lang w:val="lt-LT"/>
        </w:rPr>
        <w:t>2</w:t>
      </w:r>
      <w:r w:rsidR="00CF7BA3">
        <w:rPr>
          <w:b/>
          <w:color w:val="000000"/>
          <w:szCs w:val="22"/>
          <w:lang w:val="lt-LT"/>
        </w:rPr>
        <w:t>-</w:t>
      </w:r>
      <w:r w:rsidR="00EE71D4">
        <w:rPr>
          <w:b/>
          <w:color w:val="000000"/>
          <w:szCs w:val="22"/>
          <w:lang w:val="lt-LT"/>
        </w:rPr>
        <w:t>1</w:t>
      </w:r>
      <w:r w:rsidR="00343FF0">
        <w:rPr>
          <w:b/>
          <w:color w:val="000000"/>
          <w:szCs w:val="22"/>
          <w:lang w:val="lt-LT"/>
        </w:rPr>
        <w:t>2</w:t>
      </w:r>
      <w:r w:rsidR="00CF7BA3">
        <w:rPr>
          <w:b/>
          <w:color w:val="000000"/>
          <w:szCs w:val="22"/>
          <w:lang w:val="lt-LT"/>
        </w:rPr>
        <w:t>-</w:t>
      </w:r>
      <w:r w:rsidR="00343FF0">
        <w:rPr>
          <w:b/>
          <w:color w:val="000000"/>
          <w:szCs w:val="22"/>
          <w:lang w:val="lt-LT"/>
        </w:rPr>
        <w:t>1</w:t>
      </w:r>
      <w:r w:rsidR="00EE71D4">
        <w:rPr>
          <w:b/>
          <w:color w:val="000000"/>
          <w:szCs w:val="22"/>
          <w:lang w:val="lt-LT"/>
        </w:rPr>
        <w:t>2</w:t>
      </w:r>
      <w:r w:rsidR="00CF7BA3">
        <w:rPr>
          <w:b/>
          <w:color w:val="000000"/>
          <w:szCs w:val="22"/>
          <w:lang w:val="lt-LT"/>
        </w:rPr>
        <w:t>.</w:t>
      </w:r>
    </w:p>
    <w:p w14:paraId="65431D16" w14:textId="77777777" w:rsidR="00ED3776" w:rsidRDefault="00ED3776" w:rsidP="00ED3776">
      <w:pPr>
        <w:numPr>
          <w:ilvl w:val="12"/>
          <w:numId w:val="0"/>
        </w:numPr>
        <w:tabs>
          <w:tab w:val="clear" w:pos="567"/>
        </w:tabs>
        <w:spacing w:line="240" w:lineRule="auto"/>
        <w:ind w:right="-2"/>
        <w:rPr>
          <w:noProof/>
          <w:color w:val="000000"/>
          <w:szCs w:val="22"/>
          <w:lang w:val="lt-LT"/>
        </w:rPr>
      </w:pPr>
    </w:p>
    <w:p w14:paraId="47D4702E" w14:textId="2A5F4BE8" w:rsidR="00DA1CF8" w:rsidRPr="00464D49" w:rsidRDefault="00ED3776">
      <w:pPr>
        <w:rPr>
          <w:lang w:val="lt-LT"/>
        </w:rPr>
      </w:pPr>
      <w:r w:rsidRPr="00EA1907">
        <w:rPr>
          <w:iCs/>
          <w:noProof/>
          <w:color w:val="000000"/>
          <w:szCs w:val="22"/>
          <w:lang w:val="lt-LT"/>
        </w:rPr>
        <w:t xml:space="preserve">Išsami informacija apie šį vaistą pateikiama Valstybinės vaistų kontrolės tarnybos prie Lietuvos Respublikos sveikatos apsaugos ministerijos </w:t>
      </w:r>
      <w:r w:rsidRPr="00EA1907">
        <w:rPr>
          <w:color w:val="000000"/>
          <w:szCs w:val="22"/>
          <w:lang w:val="lt-LT"/>
        </w:rPr>
        <w:t>tinklalapyje</w:t>
      </w:r>
      <w:r w:rsidRPr="00EA1907">
        <w:rPr>
          <w:i/>
          <w:color w:val="000000"/>
          <w:szCs w:val="22"/>
          <w:lang w:val="lt-LT"/>
        </w:rPr>
        <w:t xml:space="preserve"> </w:t>
      </w:r>
      <w:hyperlink r:id="rId13" w:history="1">
        <w:r w:rsidRPr="00506E50">
          <w:rPr>
            <w:rStyle w:val="Hipersaitas"/>
            <w:rFonts w:eastAsia="SimSun"/>
            <w:lang w:val="lt-LT"/>
          </w:rPr>
          <w:t>http://www.vvkt.lt/</w:t>
        </w:r>
      </w:hyperlink>
      <w:r w:rsidRPr="005C00D9">
        <w:rPr>
          <w:lang w:val="lt-LT"/>
        </w:rPr>
        <w:t>.</w:t>
      </w:r>
      <w:r w:rsidR="00FD3B52">
        <w:rPr>
          <w:lang w:val="lt-LT"/>
        </w:rPr>
        <w:t xml:space="preserve">      </w:t>
      </w:r>
      <w:bookmarkStart w:id="4" w:name="_GoBack"/>
      <w:bookmarkEnd w:id="4"/>
    </w:p>
    <w:sectPr w:rsidR="00DA1CF8" w:rsidRPr="00464D49" w:rsidSect="00320557">
      <w:headerReference w:type="default" r:id="rId14"/>
      <w:footerReference w:type="default" r:id="rId15"/>
      <w:footerReference w:type="first" r:id="rId16"/>
      <w:endnotePr>
        <w:numFmt w:val="decimal"/>
      </w:endnotePr>
      <w:pgSz w:w="11907" w:h="16840" w:code="9"/>
      <w:pgMar w:top="1134" w:right="1417"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02A24" w14:textId="77777777" w:rsidR="008330D6" w:rsidRDefault="008330D6">
      <w:pPr>
        <w:spacing w:line="240" w:lineRule="auto"/>
      </w:pPr>
      <w:r>
        <w:separator/>
      </w:r>
    </w:p>
  </w:endnote>
  <w:endnote w:type="continuationSeparator" w:id="0">
    <w:p w14:paraId="621E4DD8" w14:textId="77777777" w:rsidR="008330D6" w:rsidRDefault="008330D6">
      <w:pPr>
        <w:spacing w:line="240" w:lineRule="auto"/>
      </w:pPr>
      <w:r>
        <w:continuationSeparator/>
      </w:r>
    </w:p>
  </w:endnote>
  <w:endnote w:type="continuationNotice" w:id="1">
    <w:p w14:paraId="49C5C490" w14:textId="77777777" w:rsidR="008330D6" w:rsidRDefault="008330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620A" w14:textId="2EDF50CC" w:rsidR="00320557" w:rsidRDefault="00EE5D6C">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FD3B52">
      <w:rPr>
        <w:rStyle w:val="Puslapionumeris"/>
        <w:rFonts w:ascii="Arial" w:hAnsi="Arial" w:cs="Arial"/>
        <w:noProof/>
      </w:rPr>
      <w:t>24</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5ED7" w14:textId="3F3C8989" w:rsidR="00320557" w:rsidRDefault="00EE5D6C">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FD3B52">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7021A" w14:textId="77777777" w:rsidR="008330D6" w:rsidRDefault="008330D6">
      <w:pPr>
        <w:spacing w:line="240" w:lineRule="auto"/>
      </w:pPr>
      <w:r>
        <w:separator/>
      </w:r>
    </w:p>
  </w:footnote>
  <w:footnote w:type="continuationSeparator" w:id="0">
    <w:p w14:paraId="37D4B205" w14:textId="77777777" w:rsidR="008330D6" w:rsidRDefault="008330D6">
      <w:pPr>
        <w:spacing w:line="240" w:lineRule="auto"/>
      </w:pPr>
      <w:r>
        <w:continuationSeparator/>
      </w:r>
    </w:p>
  </w:footnote>
  <w:footnote w:type="continuationNotice" w:id="1">
    <w:p w14:paraId="2904FF8A" w14:textId="77777777" w:rsidR="008330D6" w:rsidRDefault="008330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59723" w14:textId="77777777" w:rsidR="008330D6" w:rsidRDefault="00833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0DE1043"/>
    <w:multiLevelType w:val="hybridMultilevel"/>
    <w:tmpl w:val="388494A4"/>
    <w:lvl w:ilvl="0" w:tplc="A622016E">
      <w:numFmt w:val="bullet"/>
      <w:lvlText w:val="-"/>
      <w:lvlJc w:val="left"/>
      <w:pPr>
        <w:ind w:left="930" w:hanging="57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37C7D1F"/>
    <w:multiLevelType w:val="hybridMultilevel"/>
    <w:tmpl w:val="CF7A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81F27"/>
    <w:multiLevelType w:val="hybridMultilevel"/>
    <w:tmpl w:val="C460269A"/>
    <w:lvl w:ilvl="0" w:tplc="EA48570E">
      <w:start w:val="20"/>
      <w:numFmt w:val="bullet"/>
      <w:lvlText w:val=""/>
      <w:lvlJc w:val="left"/>
      <w:pPr>
        <w:ind w:left="720" w:hanging="360"/>
      </w:pPr>
      <w:rPr>
        <w:rFonts w:ascii="Symbol" w:eastAsia="Arial Unicode MS"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6" w15:restartNumberingAfterBreak="0">
    <w:nsid w:val="2FAF7F02"/>
    <w:multiLevelType w:val="hybridMultilevel"/>
    <w:tmpl w:val="ACCA7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41063241"/>
    <w:multiLevelType w:val="hybridMultilevel"/>
    <w:tmpl w:val="B642871A"/>
    <w:lvl w:ilvl="0" w:tplc="04270001">
      <w:start w:val="1"/>
      <w:numFmt w:val="bullet"/>
      <w:lvlText w:val=""/>
      <w:lvlJc w:val="left"/>
      <w:pPr>
        <w:ind w:left="704" w:hanging="42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AEA4883"/>
    <w:multiLevelType w:val="hybridMultilevel"/>
    <w:tmpl w:val="15409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C756A0F"/>
    <w:multiLevelType w:val="hybridMultilevel"/>
    <w:tmpl w:val="14661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E2342"/>
    <w:multiLevelType w:val="hybridMultilevel"/>
    <w:tmpl w:val="BED222E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8" w15:restartNumberingAfterBreak="0">
    <w:nsid w:val="53E71301"/>
    <w:multiLevelType w:val="hybridMultilevel"/>
    <w:tmpl w:val="5E80D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3" w15:restartNumberingAfterBreak="0">
    <w:nsid w:val="5D0F5224"/>
    <w:multiLevelType w:val="hybridMultilevel"/>
    <w:tmpl w:val="F8D23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6"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0" w15:restartNumberingAfterBreak="0">
    <w:nsid w:val="690A7272"/>
    <w:multiLevelType w:val="hybridMultilevel"/>
    <w:tmpl w:val="8A7670CE"/>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4"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6" w15:restartNumberingAfterBreak="0">
    <w:nsid w:val="726C6B85"/>
    <w:multiLevelType w:val="hybridMultilevel"/>
    <w:tmpl w:val="43EE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3"/>
  </w:num>
  <w:num w:numId="4">
    <w:abstractNumId w:val="42"/>
  </w:num>
  <w:num w:numId="5">
    <w:abstractNumId w:val="13"/>
  </w:num>
  <w:num w:numId="6">
    <w:abstractNumId w:val="29"/>
  </w:num>
  <w:num w:numId="7">
    <w:abstractNumId w:val="24"/>
  </w:num>
  <w:num w:numId="8">
    <w:abstractNumId w:val="6"/>
  </w:num>
  <w:num w:numId="9">
    <w:abstractNumId w:val="39"/>
  </w:num>
  <w:num w:numId="10">
    <w:abstractNumId w:val="41"/>
  </w:num>
  <w:num w:numId="11">
    <w:abstractNumId w:val="19"/>
  </w:num>
  <w:num w:numId="12">
    <w:abstractNumId w:val="15"/>
  </w:num>
  <w:num w:numId="13">
    <w:abstractNumId w:val="2"/>
  </w:num>
  <w:num w:numId="14">
    <w:abstractNumId w:val="38"/>
  </w:num>
  <w:num w:numId="15">
    <w:abstractNumId w:val="22"/>
  </w:num>
  <w:num w:numId="16">
    <w:abstractNumId w:val="44"/>
  </w:num>
  <w:num w:numId="17">
    <w:abstractNumId w:val="7"/>
  </w:num>
  <w:num w:numId="18">
    <w:abstractNumId w:val="1"/>
  </w:num>
  <w:num w:numId="19">
    <w:abstractNumId w:val="20"/>
  </w:num>
  <w:num w:numId="20">
    <w:abstractNumId w:val="3"/>
  </w:num>
  <w:num w:numId="21">
    <w:abstractNumId w:val="5"/>
  </w:num>
  <w:num w:numId="22">
    <w:abstractNumId w:val="32"/>
  </w:num>
  <w:num w:numId="23">
    <w:abstractNumId w:val="37"/>
  </w:num>
  <w:num w:numId="24">
    <w:abstractNumId w:val="31"/>
  </w:num>
  <w:num w:numId="25">
    <w:abstractNumId w:val="14"/>
  </w:num>
  <w:num w:numId="26">
    <w:abstractNumId w:val="9"/>
  </w:num>
  <w:num w:numId="27">
    <w:abstractNumId w:val="23"/>
  </w:num>
  <w:num w:numId="28">
    <w:abstractNumId w:val="30"/>
  </w:num>
  <w:num w:numId="29">
    <w:abstractNumId w:val="17"/>
  </w:num>
  <w:num w:numId="30">
    <w:abstractNumId w:val="8"/>
  </w:num>
  <w:num w:numId="31">
    <w:abstractNumId w:val="35"/>
  </w:num>
  <w:num w:numId="32">
    <w:abstractNumId w:val="36"/>
  </w:num>
  <w:num w:numId="33">
    <w:abstractNumId w:val="34"/>
  </w:num>
  <w:num w:numId="34">
    <w:abstractNumId w:val="18"/>
  </w:num>
  <w:num w:numId="35">
    <w:abstractNumId w:val="4"/>
  </w:num>
  <w:num w:numId="36">
    <w:abstractNumId w:val="45"/>
  </w:num>
  <w:num w:numId="37">
    <w:abstractNumId w:val="12"/>
  </w:num>
  <w:num w:numId="38">
    <w:abstractNumId w:val="10"/>
  </w:num>
  <w:num w:numId="39">
    <w:abstractNumId w:val="26"/>
  </w:num>
  <w:num w:numId="40">
    <w:abstractNumId w:val="11"/>
  </w:num>
  <w:num w:numId="41">
    <w:abstractNumId w:val="46"/>
  </w:num>
  <w:num w:numId="42">
    <w:abstractNumId w:val="16"/>
  </w:num>
  <w:num w:numId="43">
    <w:abstractNumId w:val="33"/>
  </w:num>
  <w:num w:numId="44">
    <w:abstractNumId w:val="28"/>
  </w:num>
  <w:num w:numId="45">
    <w:abstractNumId w:val="25"/>
  </w:num>
  <w:num w:numId="46">
    <w:abstractNumId w:val="40"/>
  </w:num>
  <w:num w:numId="47">
    <w:abstractNumId w:val="2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62"/>
    <w:rsid w:val="0005117C"/>
    <w:rsid w:val="000E2217"/>
    <w:rsid w:val="00112D86"/>
    <w:rsid w:val="00126828"/>
    <w:rsid w:val="00130654"/>
    <w:rsid w:val="00142063"/>
    <w:rsid w:val="001D525E"/>
    <w:rsid w:val="001D6483"/>
    <w:rsid w:val="001E1807"/>
    <w:rsid w:val="00302427"/>
    <w:rsid w:val="00320557"/>
    <w:rsid w:val="003275FC"/>
    <w:rsid w:val="00343FF0"/>
    <w:rsid w:val="00462B73"/>
    <w:rsid w:val="00464D49"/>
    <w:rsid w:val="004A497D"/>
    <w:rsid w:val="004C7422"/>
    <w:rsid w:val="004D57B3"/>
    <w:rsid w:val="0053113D"/>
    <w:rsid w:val="00682BE2"/>
    <w:rsid w:val="00686E45"/>
    <w:rsid w:val="006960CF"/>
    <w:rsid w:val="00761A45"/>
    <w:rsid w:val="0079104F"/>
    <w:rsid w:val="008330D6"/>
    <w:rsid w:val="00894171"/>
    <w:rsid w:val="008D235A"/>
    <w:rsid w:val="009828B9"/>
    <w:rsid w:val="009F3462"/>
    <w:rsid w:val="00A6760F"/>
    <w:rsid w:val="00BB19CF"/>
    <w:rsid w:val="00C12E4B"/>
    <w:rsid w:val="00CB2B33"/>
    <w:rsid w:val="00CC4CA6"/>
    <w:rsid w:val="00CF7BA3"/>
    <w:rsid w:val="00DA1CF8"/>
    <w:rsid w:val="00DC77A4"/>
    <w:rsid w:val="00E256C3"/>
    <w:rsid w:val="00EA71E6"/>
    <w:rsid w:val="00ED3776"/>
    <w:rsid w:val="00EE5D6C"/>
    <w:rsid w:val="00EE71D4"/>
    <w:rsid w:val="00F60F29"/>
    <w:rsid w:val="00F840E6"/>
    <w:rsid w:val="00FD3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A3F2"/>
  <w15:chartTrackingRefBased/>
  <w15:docId w15:val="{0115139A-3A05-4D56-9CF7-341C25AA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0D6"/>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ED3776"/>
    <w:pPr>
      <w:spacing w:before="240" w:after="120"/>
      <w:ind w:left="357" w:hanging="357"/>
      <w:outlineLvl w:val="0"/>
    </w:pPr>
    <w:rPr>
      <w:b/>
      <w:caps/>
      <w:sz w:val="26"/>
      <w:lang w:val="en-US" w:eastAsia="x-none"/>
    </w:rPr>
  </w:style>
  <w:style w:type="paragraph" w:styleId="Antrat2">
    <w:name w:val="heading 2"/>
    <w:basedOn w:val="prastasis"/>
    <w:next w:val="prastasis"/>
    <w:link w:val="Antrat2Diagrama"/>
    <w:uiPriority w:val="99"/>
    <w:qFormat/>
    <w:rsid w:val="00ED3776"/>
    <w:pPr>
      <w:keepNext/>
      <w:spacing w:before="240" w:after="60"/>
      <w:outlineLvl w:val="1"/>
    </w:pPr>
    <w:rPr>
      <w:rFonts w:ascii="Cambria" w:hAnsi="Cambria"/>
      <w:b/>
      <w:bCs/>
      <w:i/>
      <w:iCs/>
      <w:snapToGrid w:val="0"/>
      <w:sz w:val="28"/>
      <w:szCs w:val="28"/>
      <w:lang w:eastAsia="x-none"/>
    </w:rPr>
  </w:style>
  <w:style w:type="paragraph" w:styleId="Antrat3">
    <w:name w:val="heading 3"/>
    <w:basedOn w:val="prastasis"/>
    <w:next w:val="prastasis"/>
    <w:link w:val="Antrat3Diagrama"/>
    <w:uiPriority w:val="9"/>
    <w:semiHidden/>
    <w:unhideWhenUsed/>
    <w:qFormat/>
    <w:rsid w:val="00ED3776"/>
    <w:pPr>
      <w:keepNext/>
      <w:keepLines/>
      <w:spacing w:before="200"/>
      <w:outlineLvl w:val="2"/>
    </w:pPr>
    <w:rPr>
      <w:rFonts w:ascii="Cambria" w:hAnsi="Cambria"/>
      <w:b/>
      <w:bCs/>
      <w:color w:val="4F81B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D3776"/>
    <w:rPr>
      <w:rFonts w:ascii="Times New Roman" w:eastAsia="Times New Roman" w:hAnsi="Times New Roman" w:cs="Times New Roman"/>
      <w:b/>
      <w:caps/>
      <w:sz w:val="26"/>
      <w:szCs w:val="20"/>
      <w:lang w:val="en-US" w:eastAsia="x-none"/>
    </w:rPr>
  </w:style>
  <w:style w:type="character" w:customStyle="1" w:styleId="Antrat2Diagrama">
    <w:name w:val="Antraštė 2 Diagrama"/>
    <w:link w:val="Antrat2"/>
    <w:uiPriority w:val="99"/>
    <w:rsid w:val="00ED377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semiHidden/>
    <w:rsid w:val="00ED3776"/>
    <w:rPr>
      <w:rFonts w:ascii="Cambria" w:eastAsia="Times New Roman" w:hAnsi="Cambria" w:cs="Times New Roman"/>
      <w:b/>
      <w:bCs/>
      <w:color w:val="4F81BD"/>
      <w:sz w:val="20"/>
      <w:szCs w:val="20"/>
      <w:lang w:val="en-GB" w:eastAsia="x-none"/>
    </w:rPr>
  </w:style>
  <w:style w:type="paragraph" w:styleId="Porat">
    <w:name w:val="footer"/>
    <w:basedOn w:val="prastasis"/>
    <w:link w:val="PoratDiagrama"/>
    <w:rsid w:val="00ED3776"/>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rsid w:val="00ED3776"/>
    <w:rPr>
      <w:rFonts w:ascii="Helvetica" w:eastAsia="Times New Roman" w:hAnsi="Helvetica" w:cs="Times New Roman"/>
      <w:sz w:val="16"/>
      <w:szCs w:val="20"/>
      <w:lang w:val="en-GB" w:eastAsia="x-none"/>
    </w:rPr>
  </w:style>
  <w:style w:type="character" w:styleId="Puslapionumeris">
    <w:name w:val="page number"/>
    <w:rsid w:val="00ED3776"/>
    <w:rPr>
      <w:rFonts w:cs="Times New Roman"/>
    </w:rPr>
  </w:style>
  <w:style w:type="paragraph" w:styleId="Pagrindinistekstas">
    <w:name w:val="Body Text"/>
    <w:basedOn w:val="prastasis"/>
    <w:link w:val="PagrindinistekstasDiagrama"/>
    <w:rsid w:val="00ED3776"/>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rsid w:val="00ED3776"/>
    <w:rPr>
      <w:rFonts w:ascii="Times New Roman" w:eastAsia="Times New Roman" w:hAnsi="Times New Roman" w:cs="Times New Roman"/>
      <w:i/>
      <w:color w:val="008000"/>
      <w:sz w:val="20"/>
      <w:szCs w:val="20"/>
      <w:lang w:val="en-GB" w:eastAsia="x-none"/>
    </w:rPr>
  </w:style>
  <w:style w:type="paragraph" w:customStyle="1" w:styleId="EMEAEnBodyText">
    <w:name w:val="EMEA En Body Text"/>
    <w:basedOn w:val="prastasis"/>
    <w:rsid w:val="00ED3776"/>
    <w:pPr>
      <w:tabs>
        <w:tab w:val="clear" w:pos="567"/>
      </w:tabs>
      <w:spacing w:before="120" w:after="120" w:line="240" w:lineRule="auto"/>
      <w:jc w:val="both"/>
    </w:pPr>
    <w:rPr>
      <w:lang w:val="en-US"/>
    </w:rPr>
  </w:style>
  <w:style w:type="character" w:styleId="Hipersaitas">
    <w:name w:val="Hyperlink"/>
    <w:uiPriority w:val="99"/>
    <w:rsid w:val="00ED3776"/>
    <w:rPr>
      <w:color w:val="0000FF"/>
      <w:u w:val="single"/>
    </w:rPr>
  </w:style>
  <w:style w:type="paragraph" w:customStyle="1" w:styleId="AHeader1">
    <w:name w:val="AHeader 1"/>
    <w:basedOn w:val="prastasis"/>
    <w:rsid w:val="00ED3776"/>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D3776"/>
    <w:pPr>
      <w:numPr>
        <w:ilvl w:val="1"/>
      </w:numPr>
      <w:tabs>
        <w:tab w:val="clear" w:pos="709"/>
        <w:tab w:val="num" w:pos="360"/>
      </w:tabs>
    </w:pPr>
    <w:rPr>
      <w:sz w:val="22"/>
    </w:rPr>
  </w:style>
  <w:style w:type="paragraph" w:customStyle="1" w:styleId="AHeader3">
    <w:name w:val="AHeader 3"/>
    <w:basedOn w:val="AHeader2"/>
    <w:rsid w:val="00ED3776"/>
    <w:pPr>
      <w:numPr>
        <w:ilvl w:val="2"/>
      </w:numPr>
      <w:tabs>
        <w:tab w:val="clear" w:pos="1276"/>
        <w:tab w:val="num" w:pos="360"/>
      </w:tabs>
    </w:pPr>
  </w:style>
  <w:style w:type="paragraph" w:customStyle="1" w:styleId="AHeader2abc">
    <w:name w:val="AHeader 2 abc"/>
    <w:basedOn w:val="AHeader3"/>
    <w:rsid w:val="00ED3776"/>
    <w:pPr>
      <w:numPr>
        <w:ilvl w:val="3"/>
      </w:numPr>
      <w:tabs>
        <w:tab w:val="clear" w:pos="1276"/>
        <w:tab w:val="num" w:pos="360"/>
      </w:tabs>
      <w:jc w:val="both"/>
    </w:pPr>
    <w:rPr>
      <w:b w:val="0"/>
      <w:bCs w:val="0"/>
    </w:rPr>
  </w:style>
  <w:style w:type="paragraph" w:customStyle="1" w:styleId="AHeader3abc">
    <w:name w:val="AHeader 3 abc"/>
    <w:basedOn w:val="AHeader2abc"/>
    <w:rsid w:val="00ED3776"/>
    <w:pPr>
      <w:numPr>
        <w:ilvl w:val="4"/>
      </w:numPr>
      <w:tabs>
        <w:tab w:val="clear" w:pos="1701"/>
        <w:tab w:val="num" w:pos="360"/>
      </w:tabs>
    </w:pPr>
  </w:style>
  <w:style w:type="paragraph" w:styleId="Debesliotekstas">
    <w:name w:val="Balloon Text"/>
    <w:basedOn w:val="prastasis"/>
    <w:link w:val="DebesliotekstasDiagrama"/>
    <w:semiHidden/>
    <w:rsid w:val="00ED3776"/>
    <w:rPr>
      <w:rFonts w:ascii="Tahoma" w:hAnsi="Tahoma"/>
      <w:sz w:val="16"/>
      <w:szCs w:val="16"/>
      <w:lang w:eastAsia="x-none"/>
    </w:rPr>
  </w:style>
  <w:style w:type="character" w:customStyle="1" w:styleId="DebesliotekstasDiagrama">
    <w:name w:val="Debesėlio tekstas Diagrama"/>
    <w:link w:val="Debesliotekstas"/>
    <w:semiHidden/>
    <w:rsid w:val="00ED3776"/>
    <w:rPr>
      <w:rFonts w:ascii="Tahoma" w:eastAsia="Times New Roman" w:hAnsi="Tahoma" w:cs="Times New Roman"/>
      <w:sz w:val="16"/>
      <w:szCs w:val="16"/>
      <w:lang w:val="en-GB" w:eastAsia="x-none"/>
    </w:rPr>
  </w:style>
  <w:style w:type="character" w:styleId="Grietas">
    <w:name w:val="Strong"/>
    <w:qFormat/>
    <w:rsid w:val="00ED3776"/>
    <w:rPr>
      <w:b/>
    </w:rPr>
  </w:style>
  <w:style w:type="paragraph" w:customStyle="1" w:styleId="BTEMEASMCA">
    <w:name w:val="BT EMEA_SMCA"/>
    <w:basedOn w:val="prastasis"/>
    <w:link w:val="BTEMEASMCAChar"/>
    <w:autoRedefine/>
    <w:rsid w:val="00ED3776"/>
    <w:pPr>
      <w:tabs>
        <w:tab w:val="clear" w:pos="567"/>
      </w:tabs>
      <w:spacing w:line="240" w:lineRule="auto"/>
    </w:pPr>
    <w:rPr>
      <w:noProof/>
      <w:sz w:val="20"/>
      <w:lang w:val="x-none" w:eastAsia="x-none"/>
    </w:rPr>
  </w:style>
  <w:style w:type="character" w:customStyle="1" w:styleId="BTEMEASMCAChar">
    <w:name w:val="BT EMEA_SMCA Char"/>
    <w:link w:val="BTEMEASMCA"/>
    <w:locked/>
    <w:rsid w:val="00ED3776"/>
    <w:rPr>
      <w:rFonts w:ascii="Times New Roman" w:eastAsia="Times New Roman" w:hAnsi="Times New Roman" w:cs="Times New Roman"/>
      <w:noProof/>
      <w:sz w:val="20"/>
      <w:szCs w:val="20"/>
      <w:lang w:val="x-none" w:eastAsia="x-none"/>
    </w:rPr>
  </w:style>
  <w:style w:type="paragraph" w:customStyle="1" w:styleId="PI-1labEMEASMCA">
    <w:name w:val="PI-1_lab EMEA_SMCA"/>
    <w:basedOn w:val="prastasis"/>
    <w:link w:val="PI-1labEMEASMCAChar"/>
    <w:autoRedefine/>
    <w:rsid w:val="00ED3776"/>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val="x-none" w:eastAsia="x-none"/>
    </w:rPr>
  </w:style>
  <w:style w:type="character" w:customStyle="1" w:styleId="PI-1labEMEASMCAChar">
    <w:name w:val="PI-1_lab EMEA_SMCA Char"/>
    <w:link w:val="PI-1labEMEASMCA"/>
    <w:locked/>
    <w:rsid w:val="00ED3776"/>
    <w:rPr>
      <w:rFonts w:ascii="Times New Roman" w:eastAsia="Times New Roman" w:hAnsi="Times New Roman" w:cs="Times New Roman"/>
      <w:b/>
      <w:noProof/>
      <w:sz w:val="20"/>
      <w:szCs w:val="20"/>
      <w:lang w:val="x-none" w:eastAsia="x-none"/>
    </w:rPr>
  </w:style>
  <w:style w:type="paragraph" w:customStyle="1" w:styleId="TTEMEASMCA">
    <w:name w:val="TT EMEA_SMCA"/>
    <w:basedOn w:val="Antrat1"/>
    <w:link w:val="TTEMEASMCAChar"/>
    <w:autoRedefine/>
    <w:rsid w:val="00343FF0"/>
    <w:pPr>
      <w:spacing w:before="0" w:after="0" w:line="240" w:lineRule="auto"/>
      <w:ind w:left="567" w:hanging="567"/>
      <w:jc w:val="center"/>
      <w:outlineLvl w:val="9"/>
    </w:pPr>
    <w:rPr>
      <w:sz w:val="20"/>
    </w:rPr>
  </w:style>
  <w:style w:type="character" w:customStyle="1" w:styleId="TTEMEASMCAChar">
    <w:name w:val="TT EMEA_SMCA Char"/>
    <w:link w:val="TTEMEASMCA"/>
    <w:locked/>
    <w:rsid w:val="00343FF0"/>
    <w:rPr>
      <w:rFonts w:ascii="Times New Roman" w:eastAsia="Times New Roman" w:hAnsi="Times New Roman"/>
      <w:b/>
      <w:caps/>
      <w:lang w:val="en-US" w:eastAsia="x-none"/>
    </w:rPr>
  </w:style>
  <w:style w:type="paragraph" w:customStyle="1" w:styleId="BTAnIIEMEASMCA">
    <w:name w:val="BT(AnII) EMEA_SMCA"/>
    <w:basedOn w:val="Debesliotekstas"/>
    <w:autoRedefine/>
    <w:rsid w:val="00ED3776"/>
    <w:pPr>
      <w:tabs>
        <w:tab w:val="clear" w:pos="567"/>
        <w:tab w:val="left" w:pos="1701"/>
      </w:tabs>
      <w:spacing w:line="240" w:lineRule="auto"/>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ED3776"/>
    <w:rPr>
      <w:i/>
      <w:color w:val="008000"/>
    </w:rPr>
  </w:style>
  <w:style w:type="character" w:customStyle="1" w:styleId="BTgEMEASMCAChar">
    <w:name w:val="BT(g) EMEA_SMCA Char"/>
    <w:link w:val="BTgEMEASMCA"/>
    <w:locked/>
    <w:rsid w:val="00ED3776"/>
    <w:rPr>
      <w:rFonts w:ascii="Times New Roman" w:eastAsia="Times New Roman" w:hAnsi="Times New Roman" w:cs="Times New Roman"/>
      <w:i/>
      <w:noProof/>
      <w:color w:val="008000"/>
      <w:sz w:val="20"/>
      <w:szCs w:val="20"/>
      <w:lang w:val="x-none" w:eastAsia="x-none"/>
    </w:rPr>
  </w:style>
  <w:style w:type="paragraph" w:styleId="Pavadinimas">
    <w:name w:val="Title"/>
    <w:basedOn w:val="prastasis"/>
    <w:link w:val="PavadinimasDiagrama"/>
    <w:autoRedefine/>
    <w:qFormat/>
    <w:rsid w:val="00343FF0"/>
    <w:pPr>
      <w:tabs>
        <w:tab w:val="clear" w:pos="567"/>
      </w:tabs>
      <w:spacing w:line="240" w:lineRule="auto"/>
      <w:ind w:left="539" w:hanging="539"/>
    </w:pPr>
    <w:rPr>
      <w:b/>
      <w:kern w:val="28"/>
      <w:sz w:val="20"/>
      <w:lang w:val="x-none" w:eastAsia="lt-LT"/>
    </w:rPr>
  </w:style>
  <w:style w:type="character" w:customStyle="1" w:styleId="PavadinimasDiagrama">
    <w:name w:val="Pavadinimas Diagrama"/>
    <w:link w:val="Pavadinimas"/>
    <w:rsid w:val="00343FF0"/>
    <w:rPr>
      <w:rFonts w:ascii="Times New Roman" w:eastAsia="Times New Roman" w:hAnsi="Times New Roman"/>
      <w:b/>
      <w:kern w:val="28"/>
      <w:lang w:val="x-none"/>
    </w:rPr>
  </w:style>
  <w:style w:type="paragraph" w:styleId="Sraopastraipa">
    <w:name w:val="List Paragraph"/>
    <w:basedOn w:val="prastasis"/>
    <w:uiPriority w:val="34"/>
    <w:qFormat/>
    <w:rsid w:val="00ED3776"/>
    <w:pPr>
      <w:ind w:left="720"/>
      <w:contextualSpacing/>
    </w:pPr>
  </w:style>
  <w:style w:type="character" w:customStyle="1" w:styleId="resultoftext">
    <w:name w:val="resultoftext"/>
    <w:rsid w:val="00ED3776"/>
  </w:style>
  <w:style w:type="character" w:customStyle="1" w:styleId="shorttext">
    <w:name w:val="short_text"/>
    <w:basedOn w:val="Numatytasispastraiposriftas"/>
    <w:rsid w:val="00ED3776"/>
  </w:style>
  <w:style w:type="paragraph" w:styleId="Antrats">
    <w:name w:val="header"/>
    <w:basedOn w:val="prastasis"/>
    <w:link w:val="AntratsDiagrama"/>
    <w:uiPriority w:val="99"/>
    <w:unhideWhenUsed/>
    <w:rsid w:val="008330D6"/>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330D6"/>
    <w:rPr>
      <w:rFonts w:ascii="Times New Roman" w:eastAsia="Times New Roman" w:hAnsi="Times New Roman"/>
      <w:sz w:val="22"/>
      <w:lang w:val="en-GB" w:eastAsia="en-US"/>
    </w:rPr>
  </w:style>
  <w:style w:type="paragraph" w:styleId="Pataisymai">
    <w:name w:val="Revision"/>
    <w:hidden/>
    <w:uiPriority w:val="99"/>
    <w:semiHidden/>
    <w:rsid w:val="008330D6"/>
    <w:rPr>
      <w:rFonts w:ascii="Times New Roman" w:eastAsia="Times New Roman" w:hAnsi="Times New Roman"/>
      <w:sz w:val="22"/>
      <w:lang w:val="en-GB" w:eastAsia="en-US"/>
    </w:rPr>
  </w:style>
  <w:style w:type="character" w:customStyle="1" w:styleId="UnresolvedMention">
    <w:name w:val="Unresolved Mention"/>
    <w:basedOn w:val="Numatytasispastraiposriftas"/>
    <w:uiPriority w:val="99"/>
    <w:semiHidden/>
    <w:unhideWhenUsed/>
    <w:rsid w:val="00A67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28862</Words>
  <Characters>16452</Characters>
  <Application>Microsoft Office Word</Application>
  <DocSecurity>0</DocSecurity>
  <Lines>137</Lines>
  <Paragraphs>90</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45224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3</cp:revision>
  <dcterms:created xsi:type="dcterms:W3CDTF">2023-05-11T09:56:00Z</dcterms:created>
  <dcterms:modified xsi:type="dcterms:W3CDTF">2023-05-11T09:57:00Z</dcterms:modified>
</cp:coreProperties>
</file>