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F22" w:rsidRPr="00135F1D" w:rsidRDefault="00FA7F22" w:rsidP="00FA7F22">
      <w:pPr>
        <w:tabs>
          <w:tab w:val="left" w:pos="567"/>
        </w:tabs>
        <w:spacing w:after="0" w:line="240" w:lineRule="auto"/>
        <w:ind w:left="567" w:hanging="567"/>
        <w:jc w:val="center"/>
        <w:outlineLvl w:val="0"/>
        <w:rPr>
          <w:rFonts w:ascii="Times New Roman" w:eastAsia="Times New Roman" w:hAnsi="Times New Roman"/>
          <w:b/>
          <w:caps/>
        </w:rPr>
      </w:pPr>
      <w:r w:rsidRPr="00135F1D">
        <w:rPr>
          <w:rFonts w:ascii="Times New Roman" w:eastAsia="Times New Roman" w:hAnsi="Times New Roman"/>
          <w:b/>
          <w:caps/>
        </w:rPr>
        <w:t>PAKUOTĖS LAPELIS: INFORMACIJA VARTOTOJUI</w:t>
      </w:r>
    </w:p>
    <w:p w:rsidR="00FA7F22" w:rsidRPr="00135F1D" w:rsidRDefault="00FA7F22" w:rsidP="00FA7F22">
      <w:pPr>
        <w:spacing w:after="0" w:line="240" w:lineRule="auto"/>
        <w:jc w:val="center"/>
        <w:rPr>
          <w:rFonts w:ascii="Times New Roman" w:eastAsia="Times New Roman" w:hAnsi="Times New Roman"/>
        </w:rPr>
      </w:pPr>
    </w:p>
    <w:p w:rsidR="00FA7F22" w:rsidRPr="00135F1D" w:rsidRDefault="00FA7F22" w:rsidP="00FA7F22">
      <w:pPr>
        <w:spacing w:after="0" w:line="240" w:lineRule="auto"/>
        <w:jc w:val="center"/>
        <w:rPr>
          <w:rFonts w:ascii="Times New Roman" w:eastAsia="Times New Roman" w:hAnsi="Times New Roman"/>
          <w:b/>
        </w:rPr>
      </w:pPr>
      <w:proofErr w:type="spellStart"/>
      <w:r w:rsidRPr="00135F1D">
        <w:rPr>
          <w:rFonts w:ascii="Times New Roman" w:eastAsia="Times New Roman" w:hAnsi="Times New Roman"/>
          <w:b/>
        </w:rPr>
        <w:t>IbuViva</w:t>
      </w:r>
      <w:proofErr w:type="spellEnd"/>
      <w:r w:rsidRPr="00135F1D">
        <w:rPr>
          <w:rFonts w:ascii="Times New Roman" w:eastAsia="Times New Roman" w:hAnsi="Times New Roman"/>
          <w:b/>
        </w:rPr>
        <w:t xml:space="preserve"> 200 mg/5 ml geriamoji suspensija</w:t>
      </w:r>
    </w:p>
    <w:p w:rsidR="00FA7F22" w:rsidRPr="00135F1D" w:rsidRDefault="00FA7F22" w:rsidP="00FA7F22">
      <w:pPr>
        <w:spacing w:after="0" w:line="240" w:lineRule="auto"/>
        <w:jc w:val="center"/>
        <w:rPr>
          <w:rFonts w:ascii="Times New Roman" w:eastAsia="Times New Roman" w:hAnsi="Times New Roman"/>
        </w:rPr>
      </w:pPr>
      <w:proofErr w:type="spellStart"/>
      <w:r w:rsidRPr="00135F1D">
        <w:rPr>
          <w:rFonts w:ascii="Times New Roman" w:eastAsia="Times New Roman" w:hAnsi="Times New Roman"/>
        </w:rPr>
        <w:t>Ibuprofenas</w:t>
      </w:r>
      <w:proofErr w:type="spellEnd"/>
    </w:p>
    <w:p w:rsidR="00FA7F22" w:rsidRPr="00135F1D" w:rsidRDefault="00FA7F22" w:rsidP="00FA7F22">
      <w:pPr>
        <w:spacing w:after="0" w:line="240" w:lineRule="auto"/>
        <w:jc w:val="center"/>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b/>
        </w:rPr>
        <w:t xml:space="preserve">Atidžiai perskaitykite visą šį lapelį, </w:t>
      </w:r>
      <w:r w:rsidRPr="00135F1D">
        <w:rPr>
          <w:rFonts w:ascii="Times New Roman" w:eastAsia="Times New Roman" w:hAnsi="Times New Roman"/>
          <w:b/>
          <w:noProof/>
          <w:szCs w:val="24"/>
        </w:rPr>
        <w:t xml:space="preserve">prieš pradėdami vartoti vaistą, </w:t>
      </w:r>
      <w:r w:rsidRPr="00135F1D">
        <w:rPr>
          <w:rFonts w:ascii="Times New Roman" w:eastAsia="Times New Roman" w:hAnsi="Times New Roman"/>
          <w:b/>
        </w:rPr>
        <w:t>nes jame pateikiama Jums svarbi informacija.</w:t>
      </w:r>
      <w:r w:rsidRPr="00135F1D">
        <w:rPr>
          <w:rFonts w:ascii="Times New Roman" w:eastAsia="Times New Roman" w:hAnsi="Times New Roman"/>
        </w:rPr>
        <w:t xml:space="preserve"> </w:t>
      </w:r>
    </w:p>
    <w:p w:rsidR="00FA7F22" w:rsidRPr="00135F1D" w:rsidRDefault="00FA7F22" w:rsidP="00FA7F22">
      <w:pPr>
        <w:numPr>
          <w:ilvl w:val="0"/>
          <w:numId w:val="2"/>
        </w:numPr>
        <w:tabs>
          <w:tab w:val="num" w:pos="567"/>
        </w:tabs>
        <w:spacing w:after="0" w:line="240" w:lineRule="auto"/>
        <w:ind w:left="567" w:hanging="567"/>
        <w:contextualSpacing/>
        <w:rPr>
          <w:rFonts w:ascii="Times New Roman" w:eastAsia="Times New Roman" w:hAnsi="Times New Roman"/>
        </w:rPr>
      </w:pPr>
      <w:r w:rsidRPr="00135F1D">
        <w:rPr>
          <w:rFonts w:ascii="Times New Roman" w:eastAsia="Times New Roman" w:hAnsi="Times New Roman"/>
        </w:rPr>
        <w:t>Neišmeskite šio lapelio, nes vėl gali prireikti jį perskaityti.</w:t>
      </w:r>
    </w:p>
    <w:p w:rsidR="00FA7F22" w:rsidRPr="00135F1D" w:rsidRDefault="00FA7F22" w:rsidP="00FA7F22">
      <w:pPr>
        <w:numPr>
          <w:ilvl w:val="0"/>
          <w:numId w:val="2"/>
        </w:numPr>
        <w:tabs>
          <w:tab w:val="num" w:pos="567"/>
        </w:tabs>
        <w:spacing w:after="0" w:line="240" w:lineRule="auto"/>
        <w:ind w:left="567" w:hanging="567"/>
        <w:contextualSpacing/>
        <w:rPr>
          <w:rFonts w:ascii="Times New Roman" w:eastAsia="Times New Roman" w:hAnsi="Times New Roman"/>
        </w:rPr>
      </w:pPr>
      <w:r w:rsidRPr="00135F1D">
        <w:rPr>
          <w:rFonts w:ascii="Times New Roman" w:eastAsia="Times New Roman" w:hAnsi="Times New Roman"/>
        </w:rPr>
        <w:t>Jeigu kiltų daugiau klausimų, kreipkitės į gydytoją arba vaistininką.</w:t>
      </w:r>
    </w:p>
    <w:p w:rsidR="00FA7F22" w:rsidRPr="00135F1D" w:rsidRDefault="00FA7F22" w:rsidP="00FA7F22">
      <w:pPr>
        <w:numPr>
          <w:ilvl w:val="0"/>
          <w:numId w:val="2"/>
        </w:numPr>
        <w:tabs>
          <w:tab w:val="num" w:pos="567"/>
        </w:tabs>
        <w:spacing w:after="0" w:line="240" w:lineRule="auto"/>
        <w:ind w:left="567" w:hanging="567"/>
        <w:contextualSpacing/>
        <w:rPr>
          <w:rFonts w:ascii="Times New Roman" w:eastAsia="Times New Roman" w:hAnsi="Times New Roman"/>
        </w:rPr>
      </w:pPr>
      <w:r w:rsidRPr="00135F1D">
        <w:rPr>
          <w:rFonts w:ascii="Times New Roman" w:eastAsia="Times New Roman" w:hAnsi="Times New Roman"/>
        </w:rPr>
        <w:t>Šis vaistas skirtas tik Jums, todėl kitiems žmonėms jo duoti negalima. Vaistas gali jiems pakenkti (net tiems, kurių ligos požymiai yra tokie patys kaip Jūsų).</w:t>
      </w:r>
    </w:p>
    <w:p w:rsidR="00FA7F22" w:rsidRPr="00135F1D" w:rsidRDefault="00FA7F22" w:rsidP="00FA7F22">
      <w:pPr>
        <w:numPr>
          <w:ilvl w:val="0"/>
          <w:numId w:val="2"/>
        </w:numPr>
        <w:tabs>
          <w:tab w:val="num" w:pos="567"/>
        </w:tabs>
        <w:spacing w:after="0" w:line="240" w:lineRule="auto"/>
        <w:ind w:left="567" w:hanging="567"/>
        <w:contextualSpacing/>
        <w:rPr>
          <w:rFonts w:ascii="Times New Roman" w:eastAsia="Times New Roman" w:hAnsi="Times New Roman"/>
        </w:rPr>
      </w:pPr>
      <w:r w:rsidRPr="00135F1D">
        <w:rPr>
          <w:rFonts w:ascii="Times New Roman" w:eastAsia="Times New Roman" w:hAnsi="Times New Roman"/>
        </w:rPr>
        <w:t>Jeigu pasireiškė šalutinis poveikis (net jeigu jis šiame lapelyje nenurodytas), kreipkitės į gydytoją arba vaistininką. Žr. 4 skyrių.</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b/>
        </w:rPr>
      </w:pPr>
      <w:r w:rsidRPr="00135F1D">
        <w:rPr>
          <w:rFonts w:ascii="Times New Roman" w:eastAsia="Times New Roman" w:hAnsi="Times New Roman"/>
          <w:b/>
        </w:rPr>
        <w:t>Apie ką rašoma šiame lapelyje?</w:t>
      </w:r>
    </w:p>
    <w:p w:rsidR="00FA7F22" w:rsidRPr="00135F1D" w:rsidRDefault="00FA7F22" w:rsidP="00FA7F22">
      <w:pPr>
        <w:spacing w:after="0" w:line="240" w:lineRule="auto"/>
        <w:ind w:left="567" w:hanging="567"/>
        <w:rPr>
          <w:rFonts w:ascii="Times New Roman" w:eastAsia="Times New Roman" w:hAnsi="Times New Roman"/>
        </w:rPr>
      </w:pPr>
      <w:r w:rsidRPr="00135F1D">
        <w:rPr>
          <w:rFonts w:ascii="Times New Roman" w:eastAsia="Times New Roman" w:hAnsi="Times New Roman"/>
        </w:rPr>
        <w:t>1.</w:t>
      </w:r>
      <w:r w:rsidRPr="00135F1D">
        <w:rPr>
          <w:rFonts w:ascii="Times New Roman" w:eastAsia="Times New Roman" w:hAnsi="Times New Roman"/>
        </w:rPr>
        <w:tab/>
        <w:t xml:space="preserve">Kas yra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ir kam ji vartojama</w:t>
      </w:r>
    </w:p>
    <w:p w:rsidR="00FA7F22" w:rsidRPr="00135F1D" w:rsidRDefault="00FA7F22" w:rsidP="00FA7F22">
      <w:pPr>
        <w:spacing w:after="0" w:line="240" w:lineRule="auto"/>
        <w:ind w:left="567" w:hanging="567"/>
        <w:rPr>
          <w:rFonts w:ascii="Times New Roman" w:eastAsia="Times New Roman" w:hAnsi="Times New Roman"/>
        </w:rPr>
      </w:pPr>
      <w:r w:rsidRPr="00135F1D">
        <w:rPr>
          <w:rFonts w:ascii="Times New Roman" w:eastAsia="Times New Roman" w:hAnsi="Times New Roman"/>
        </w:rPr>
        <w:t>2.</w:t>
      </w:r>
      <w:r w:rsidRPr="00135F1D">
        <w:rPr>
          <w:rFonts w:ascii="Times New Roman" w:eastAsia="Times New Roman" w:hAnsi="Times New Roman"/>
        </w:rPr>
        <w:tab/>
        <w:t xml:space="preserve">Kas žinotina prieš vartojant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w:t>
      </w:r>
    </w:p>
    <w:p w:rsidR="00FA7F22" w:rsidRPr="00135F1D" w:rsidRDefault="00FA7F22" w:rsidP="00FA7F22">
      <w:pPr>
        <w:spacing w:after="0" w:line="240" w:lineRule="auto"/>
        <w:ind w:left="567" w:hanging="567"/>
        <w:rPr>
          <w:rFonts w:ascii="Times New Roman" w:eastAsia="Times New Roman" w:hAnsi="Times New Roman"/>
        </w:rPr>
      </w:pPr>
      <w:r w:rsidRPr="00135F1D">
        <w:rPr>
          <w:rFonts w:ascii="Times New Roman" w:eastAsia="Times New Roman" w:hAnsi="Times New Roman"/>
        </w:rPr>
        <w:t>3.</w:t>
      </w:r>
      <w:r w:rsidRPr="00135F1D">
        <w:rPr>
          <w:rFonts w:ascii="Times New Roman" w:eastAsia="Times New Roman" w:hAnsi="Times New Roman"/>
        </w:rPr>
        <w:tab/>
        <w:t xml:space="preserve">Kaip vartoti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w:t>
      </w:r>
    </w:p>
    <w:p w:rsidR="00FA7F22" w:rsidRPr="00135F1D" w:rsidRDefault="00FA7F22" w:rsidP="00FA7F22">
      <w:pPr>
        <w:spacing w:after="0" w:line="240" w:lineRule="auto"/>
        <w:ind w:left="567" w:hanging="567"/>
        <w:rPr>
          <w:rFonts w:ascii="Times New Roman" w:eastAsia="Times New Roman" w:hAnsi="Times New Roman"/>
        </w:rPr>
      </w:pPr>
      <w:r w:rsidRPr="00135F1D">
        <w:rPr>
          <w:rFonts w:ascii="Times New Roman" w:eastAsia="Times New Roman" w:hAnsi="Times New Roman"/>
        </w:rPr>
        <w:t>4.</w:t>
      </w:r>
      <w:r w:rsidRPr="00135F1D">
        <w:rPr>
          <w:rFonts w:ascii="Times New Roman" w:eastAsia="Times New Roman" w:hAnsi="Times New Roman"/>
        </w:rPr>
        <w:tab/>
        <w:t>Galimas šalutinis poveikis</w:t>
      </w:r>
    </w:p>
    <w:p w:rsidR="00FA7F22" w:rsidRPr="00135F1D" w:rsidRDefault="00FA7F22" w:rsidP="00FA7F22">
      <w:pPr>
        <w:spacing w:after="0" w:line="240" w:lineRule="auto"/>
        <w:ind w:left="567" w:hanging="567"/>
        <w:rPr>
          <w:rFonts w:ascii="Times New Roman" w:eastAsia="Times New Roman" w:hAnsi="Times New Roman"/>
        </w:rPr>
      </w:pPr>
      <w:r w:rsidRPr="00135F1D">
        <w:rPr>
          <w:rFonts w:ascii="Times New Roman" w:eastAsia="Times New Roman" w:hAnsi="Times New Roman"/>
        </w:rPr>
        <w:t>5.</w:t>
      </w:r>
      <w:r w:rsidRPr="00135F1D">
        <w:rPr>
          <w:rFonts w:ascii="Times New Roman" w:eastAsia="Times New Roman" w:hAnsi="Times New Roman"/>
        </w:rPr>
        <w:tab/>
        <w:t xml:space="preserve">Kaip laikyti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w:t>
      </w:r>
    </w:p>
    <w:p w:rsidR="00FA7F22" w:rsidRPr="00135F1D" w:rsidRDefault="00FA7F22" w:rsidP="00FA7F22">
      <w:pPr>
        <w:spacing w:after="0" w:line="240" w:lineRule="auto"/>
        <w:ind w:left="567" w:hanging="567"/>
        <w:rPr>
          <w:rFonts w:ascii="Times New Roman" w:eastAsia="Times New Roman" w:hAnsi="Times New Roman"/>
        </w:rPr>
      </w:pPr>
      <w:r w:rsidRPr="00135F1D">
        <w:rPr>
          <w:rFonts w:ascii="Times New Roman" w:eastAsia="Times New Roman" w:hAnsi="Times New Roman"/>
        </w:rPr>
        <w:t>6.</w:t>
      </w:r>
      <w:r w:rsidRPr="00135F1D">
        <w:rPr>
          <w:rFonts w:ascii="Times New Roman" w:eastAsia="Times New Roman" w:hAnsi="Times New Roman"/>
        </w:rPr>
        <w:tab/>
        <w:t>Pakuotės turinys ir kita informacija</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keepNext/>
        <w:tabs>
          <w:tab w:val="left" w:pos="567"/>
        </w:tabs>
        <w:spacing w:after="0" w:line="240" w:lineRule="auto"/>
        <w:ind w:left="567" w:hanging="567"/>
        <w:outlineLvl w:val="1"/>
        <w:rPr>
          <w:rFonts w:ascii="Times New Roman" w:eastAsia="Times New Roman" w:hAnsi="Times New Roman"/>
          <w:b/>
        </w:rPr>
      </w:pPr>
      <w:bookmarkStart w:id="0" w:name="_Toc129243139"/>
      <w:bookmarkStart w:id="1" w:name="_Toc129243264"/>
      <w:r w:rsidRPr="00135F1D">
        <w:rPr>
          <w:rFonts w:ascii="Times New Roman" w:eastAsia="Times New Roman" w:hAnsi="Times New Roman"/>
          <w:b/>
        </w:rPr>
        <w:t>1.</w:t>
      </w:r>
      <w:r w:rsidRPr="00135F1D">
        <w:rPr>
          <w:rFonts w:ascii="Times New Roman" w:eastAsia="Times New Roman" w:hAnsi="Times New Roman"/>
          <w:b/>
        </w:rPr>
        <w:tab/>
        <w:t xml:space="preserve">Kas yra </w:t>
      </w:r>
      <w:proofErr w:type="spellStart"/>
      <w:r w:rsidRPr="00135F1D">
        <w:rPr>
          <w:rFonts w:ascii="Times New Roman" w:eastAsia="Times New Roman" w:hAnsi="Times New Roman"/>
          <w:b/>
        </w:rPr>
        <w:t>IbuViva</w:t>
      </w:r>
      <w:proofErr w:type="spellEnd"/>
      <w:r w:rsidRPr="00135F1D">
        <w:rPr>
          <w:rFonts w:ascii="Times New Roman" w:eastAsia="Times New Roman" w:hAnsi="Times New Roman"/>
          <w:b/>
        </w:rPr>
        <w:t xml:space="preserve"> ir kam jis vartojama</w:t>
      </w:r>
      <w:bookmarkEnd w:id="0"/>
      <w:bookmarkEnd w:id="1"/>
      <w:r w:rsidRPr="00135F1D">
        <w:rPr>
          <w:rFonts w:ascii="Times New Roman" w:eastAsia="Times New Roman" w:hAnsi="Times New Roman"/>
          <w:b/>
        </w:rPr>
        <w:t>s</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 xml:space="preserve">Veiklioji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medžiaga yra </w:t>
      </w:r>
      <w:proofErr w:type="spellStart"/>
      <w:r w:rsidRPr="00135F1D">
        <w:rPr>
          <w:rFonts w:ascii="Times New Roman" w:eastAsia="Times New Roman" w:hAnsi="Times New Roman"/>
        </w:rPr>
        <w:t>ibuprofenas</w:t>
      </w:r>
      <w:proofErr w:type="spellEnd"/>
      <w:r w:rsidRPr="00135F1D">
        <w:rPr>
          <w:rFonts w:ascii="Times New Roman" w:eastAsia="Times New Roman" w:hAnsi="Times New Roman"/>
        </w:rPr>
        <w:t xml:space="preserve">. Jis priklauso vaistams, vadinamiems </w:t>
      </w:r>
      <w:r w:rsidRPr="00135F1D">
        <w:rPr>
          <w:rFonts w:ascii="Times New Roman" w:eastAsia="Times New Roman" w:hAnsi="Times New Roman"/>
          <w:b/>
        </w:rPr>
        <w:t>nesteroidiniais vaistais nuo uždegimo (NVNU).</w:t>
      </w:r>
    </w:p>
    <w:p w:rsidR="00FA7F22" w:rsidRPr="00135F1D" w:rsidRDefault="00FA7F22" w:rsidP="00FA7F22">
      <w:pPr>
        <w:spacing w:after="0" w:line="240" w:lineRule="auto"/>
        <w:rPr>
          <w:rFonts w:ascii="Times New Roman" w:eastAsia="Times New Roman" w:hAnsi="Times New Roman"/>
          <w:color w:val="000000"/>
        </w:rPr>
      </w:pPr>
      <w:proofErr w:type="spellStart"/>
      <w:r w:rsidRPr="00135F1D">
        <w:rPr>
          <w:rFonts w:ascii="Times New Roman" w:eastAsia="Times New Roman" w:hAnsi="Times New Roman"/>
          <w:color w:val="000000"/>
        </w:rPr>
        <w:t>IbuViva</w:t>
      </w:r>
      <w:proofErr w:type="spellEnd"/>
      <w:r w:rsidRPr="00135F1D">
        <w:rPr>
          <w:rFonts w:ascii="Times New Roman" w:eastAsia="Times New Roman" w:hAnsi="Times New Roman"/>
          <w:color w:val="000000"/>
        </w:rPr>
        <w:t xml:space="preserve"> vartojamas jaunesniems kaip 12 metų vaikams lengvam ar vidutinio sunkumo raumenų, galvos ir dantų skausmui (įskaitant susijusį su dantų augimu) malšinti. Be to, šis vaistas mažina karščiavimą (pvz., susijusį su gripu ar peršalimu arba atsiradusį po skiepijimo). Suaugusiems žmonėms ir vyresniems kaip 12 metų vaikams </w:t>
      </w:r>
      <w:proofErr w:type="spellStart"/>
      <w:r w:rsidRPr="00135F1D">
        <w:rPr>
          <w:rFonts w:ascii="Times New Roman" w:eastAsia="Times New Roman" w:hAnsi="Times New Roman"/>
          <w:color w:val="000000"/>
        </w:rPr>
        <w:t>IbuViva</w:t>
      </w:r>
      <w:proofErr w:type="spellEnd"/>
      <w:r w:rsidRPr="00135F1D">
        <w:rPr>
          <w:rFonts w:ascii="Times New Roman" w:eastAsia="Times New Roman" w:hAnsi="Times New Roman"/>
          <w:color w:val="000000"/>
        </w:rPr>
        <w:t xml:space="preserve"> dar galima vartoti nugaros skausmui, migrenai, neuralgijai bei su nesunkiu sąnarių uždegimu susijusiam skausmui malšinti.</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rPr>
      </w:pPr>
    </w:p>
    <w:p w:rsidR="00FA7F22" w:rsidRDefault="00FA7F22" w:rsidP="00FA7F22">
      <w:pPr>
        <w:keepNext/>
        <w:tabs>
          <w:tab w:val="left" w:pos="567"/>
        </w:tabs>
        <w:spacing w:after="0" w:line="240" w:lineRule="auto"/>
        <w:ind w:left="567" w:hanging="567"/>
        <w:outlineLvl w:val="1"/>
        <w:rPr>
          <w:rFonts w:ascii="Times New Roman" w:eastAsia="Times New Roman" w:hAnsi="Times New Roman"/>
          <w:b/>
        </w:rPr>
      </w:pPr>
      <w:bookmarkStart w:id="2" w:name="_Toc129243140"/>
      <w:bookmarkStart w:id="3" w:name="_Toc129243265"/>
      <w:r w:rsidRPr="00135F1D">
        <w:rPr>
          <w:rFonts w:ascii="Times New Roman" w:eastAsia="Times New Roman" w:hAnsi="Times New Roman"/>
          <w:b/>
        </w:rPr>
        <w:t>2.</w:t>
      </w:r>
      <w:r w:rsidRPr="00135F1D">
        <w:rPr>
          <w:rFonts w:ascii="Times New Roman" w:eastAsia="Times New Roman" w:hAnsi="Times New Roman"/>
          <w:b/>
        </w:rPr>
        <w:tab/>
        <w:t xml:space="preserve">Kas žinotina </w:t>
      </w:r>
      <w:bookmarkEnd w:id="2"/>
      <w:bookmarkEnd w:id="3"/>
      <w:r w:rsidRPr="00135F1D">
        <w:rPr>
          <w:rFonts w:ascii="Times New Roman" w:eastAsia="Times New Roman" w:hAnsi="Times New Roman"/>
          <w:b/>
        </w:rPr>
        <w:t xml:space="preserve">prieš vartojant </w:t>
      </w:r>
      <w:proofErr w:type="spellStart"/>
      <w:r w:rsidRPr="00135F1D">
        <w:rPr>
          <w:rFonts w:ascii="Times New Roman" w:eastAsia="Times New Roman" w:hAnsi="Times New Roman"/>
          <w:b/>
        </w:rPr>
        <w:t>IbuViva</w:t>
      </w:r>
      <w:proofErr w:type="spellEnd"/>
      <w:r w:rsidRPr="00135F1D">
        <w:rPr>
          <w:rFonts w:ascii="Times New Roman" w:eastAsia="Times New Roman" w:hAnsi="Times New Roman"/>
          <w:b/>
        </w:rPr>
        <w:t xml:space="preserve"> </w:t>
      </w:r>
    </w:p>
    <w:p w:rsidR="00FA7F22" w:rsidRDefault="00FA7F22" w:rsidP="00FA7F22">
      <w:pPr>
        <w:keepNext/>
        <w:tabs>
          <w:tab w:val="left" w:pos="567"/>
        </w:tabs>
        <w:spacing w:after="0" w:line="240" w:lineRule="auto"/>
        <w:ind w:left="567" w:hanging="567"/>
        <w:outlineLvl w:val="1"/>
        <w:rPr>
          <w:rFonts w:ascii="Times New Roman" w:eastAsia="Times New Roman" w:hAnsi="Times New Roman"/>
          <w:b/>
          <w:bCs/>
        </w:rPr>
      </w:pPr>
    </w:p>
    <w:p w:rsidR="00FA7F22" w:rsidRPr="00135F1D" w:rsidRDefault="00FA7F22" w:rsidP="00FA7F22">
      <w:pPr>
        <w:keepNext/>
        <w:tabs>
          <w:tab w:val="left" w:pos="567"/>
        </w:tabs>
        <w:spacing w:after="0" w:line="240" w:lineRule="auto"/>
        <w:ind w:left="567" w:hanging="567"/>
        <w:outlineLvl w:val="1"/>
        <w:rPr>
          <w:rFonts w:ascii="Times New Roman" w:eastAsia="Times New Roman" w:hAnsi="Times New Roman"/>
          <w:b/>
          <w:bCs/>
        </w:rPr>
      </w:pP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vartoti ar jos girdyti vaikui </w:t>
      </w:r>
      <w:r>
        <w:rPr>
          <w:rFonts w:ascii="Times New Roman" w:eastAsia="Times New Roman" w:hAnsi="Times New Roman"/>
          <w:b/>
          <w:bCs/>
        </w:rPr>
        <w:t>draudžiama</w:t>
      </w:r>
      <w:r w:rsidRPr="00135F1D">
        <w:rPr>
          <w:rFonts w:ascii="Times New Roman" w:eastAsia="Times New Roman" w:hAnsi="Times New Roman"/>
          <w:b/>
          <w:bCs/>
        </w:rPr>
        <w:t>:</w:t>
      </w:r>
    </w:p>
    <w:p w:rsidR="00FA7F22" w:rsidRPr="00135F1D" w:rsidRDefault="00FA7F22" w:rsidP="00FA7F22">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 xml:space="preserve">jeigu yra alergija (padidėjęs jautrumas) </w:t>
      </w:r>
      <w:proofErr w:type="spellStart"/>
      <w:r w:rsidRPr="00135F1D">
        <w:rPr>
          <w:rFonts w:ascii="Times New Roman" w:eastAsia="Times New Roman" w:hAnsi="Times New Roman"/>
          <w:color w:val="000000"/>
          <w:lang w:eastAsia="lt-LT"/>
        </w:rPr>
        <w:t>ibuprofenui</w:t>
      </w:r>
      <w:proofErr w:type="spellEnd"/>
      <w:r w:rsidRPr="00135F1D">
        <w:rPr>
          <w:rFonts w:ascii="Times New Roman" w:eastAsia="Times New Roman" w:hAnsi="Times New Roman"/>
          <w:color w:val="000000"/>
          <w:lang w:eastAsia="lt-LT"/>
        </w:rPr>
        <w:t xml:space="preserve"> arba bet kuriai pagalbinei šio vaisto medžiagai (žr. 6 skyrių ir 2 skyriaus poskyrį „Svarbi informacija apie kai kurias pagalbines </w:t>
      </w:r>
      <w:proofErr w:type="spellStart"/>
      <w:r w:rsidRPr="00135F1D">
        <w:rPr>
          <w:rFonts w:ascii="Times New Roman" w:eastAsia="Times New Roman" w:hAnsi="Times New Roman"/>
          <w:color w:val="000000"/>
          <w:lang w:eastAsia="lt-LT"/>
        </w:rPr>
        <w:t>IbuViva</w:t>
      </w:r>
      <w:proofErr w:type="spellEnd"/>
      <w:r w:rsidRPr="00135F1D">
        <w:rPr>
          <w:rFonts w:ascii="Times New Roman" w:eastAsia="Times New Roman" w:hAnsi="Times New Roman"/>
          <w:color w:val="000000"/>
          <w:lang w:eastAsia="lt-LT"/>
        </w:rPr>
        <w:t xml:space="preserve">  medžiagas“);</w:t>
      </w:r>
    </w:p>
    <w:p w:rsidR="00FA7F22" w:rsidRPr="00135F1D" w:rsidRDefault="00FA7F22" w:rsidP="00FA7F22">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pavartojus aspirino ar kitokių nesteroidinių uždegimą slopinančių vaistų nuo skausmo buvo alerginė reakcija ar švokštimas, pvz., astmos priepuolis, nosies varvėjimas, odos reakcija ar patinimas;</w:t>
      </w:r>
    </w:p>
    <w:p w:rsidR="00FA7F22" w:rsidRPr="00135F1D" w:rsidRDefault="00FA7F22" w:rsidP="00FA7F22">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buvo skrandžio opa, žarnyno prakiurimas ar kraujavimas (ypač po ankstesnio NVNU vartojimo);</w:t>
      </w:r>
    </w:p>
    <w:p w:rsidR="00FA7F22" w:rsidRPr="00135F1D" w:rsidRDefault="00FA7F22" w:rsidP="00FA7F22">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vartojama kitokių nesteroidinių uždegimą slopinančių vaistų nuo skausmo (NVNU);</w:t>
      </w:r>
    </w:p>
    <w:p w:rsidR="00FA7F22" w:rsidRPr="00135F1D" w:rsidRDefault="00FA7F22" w:rsidP="00FA7F22">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buvo sunkus inkstų, širdies ar kepenų sutrikimas;</w:t>
      </w:r>
    </w:p>
    <w:p w:rsidR="00FA7F22" w:rsidRPr="00135F1D" w:rsidRDefault="00FA7F22" w:rsidP="00FA7F22">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organizme trūksta skysčių, nes yra inkstų funkcijos sutrikimo rizika;</w:t>
      </w:r>
    </w:p>
    <w:p w:rsidR="00FA7F22" w:rsidRPr="00135F1D" w:rsidRDefault="00FA7F22" w:rsidP="00FA7F22">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 xml:space="preserve">jeigu yra įgimtas tam tikrų angliavandenių </w:t>
      </w:r>
      <w:proofErr w:type="spellStart"/>
      <w:r w:rsidRPr="00135F1D">
        <w:rPr>
          <w:rFonts w:ascii="Times New Roman" w:eastAsia="Times New Roman" w:hAnsi="Times New Roman"/>
          <w:color w:val="000000"/>
          <w:lang w:eastAsia="lt-LT"/>
        </w:rPr>
        <w:t>netoleravimas</w:t>
      </w:r>
      <w:proofErr w:type="spellEnd"/>
      <w:r w:rsidRPr="00135F1D">
        <w:rPr>
          <w:rFonts w:ascii="Times New Roman" w:eastAsia="Times New Roman" w:hAnsi="Times New Roman"/>
          <w:color w:val="000000"/>
          <w:lang w:eastAsia="lt-LT"/>
        </w:rPr>
        <w:t>;</w:t>
      </w:r>
    </w:p>
    <w:p w:rsidR="00FA7F22" w:rsidRPr="00135F1D" w:rsidRDefault="00FA7F22" w:rsidP="00FA7F22">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pacientas jaunesnis kaip 3 mėnesių (nebent vaisto vartoti nurodė gydytojas);</w:t>
      </w:r>
    </w:p>
    <w:p w:rsidR="00FA7F22" w:rsidRPr="00135F1D" w:rsidRDefault="00FA7F22" w:rsidP="00FA7F22">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yra kraujo sutrikimų;</w:t>
      </w:r>
    </w:p>
    <w:p w:rsidR="00FA7F22" w:rsidRPr="00135F1D" w:rsidRDefault="00FA7F22" w:rsidP="00FA7F22">
      <w:pPr>
        <w:spacing w:after="0" w:line="240" w:lineRule="auto"/>
        <w:ind w:left="720"/>
        <w:rPr>
          <w:rFonts w:ascii="Times New Roman" w:eastAsia="Times New Roman" w:hAnsi="Times New Roman"/>
          <w:b/>
          <w:bCs/>
        </w:rPr>
      </w:pPr>
    </w:p>
    <w:p w:rsidR="00FA7F22" w:rsidRPr="00135F1D" w:rsidRDefault="00FA7F22" w:rsidP="00FA7F22">
      <w:pPr>
        <w:spacing w:after="0" w:line="240" w:lineRule="auto"/>
        <w:rPr>
          <w:rFonts w:ascii="Times New Roman" w:eastAsia="Times New Roman" w:hAnsi="Times New Roman"/>
          <w:bCs/>
        </w:rPr>
      </w:pPr>
      <w:r w:rsidRPr="00135F1D">
        <w:rPr>
          <w:rFonts w:ascii="Times New Roman" w:eastAsia="Times New Roman" w:hAnsi="Times New Roman"/>
          <w:bCs/>
        </w:rPr>
        <w:t>Nėščiosioms negalima vartoti šio vaisto paskutinius 3 nėštumo mėnesius, taip pat planuojančioms pastoti.</w:t>
      </w:r>
    </w:p>
    <w:p w:rsidR="00FA7F22" w:rsidRPr="00135F1D" w:rsidRDefault="00FA7F22" w:rsidP="00FA7F22">
      <w:pPr>
        <w:spacing w:after="0" w:line="240" w:lineRule="auto"/>
        <w:rPr>
          <w:rFonts w:ascii="Times New Roman" w:eastAsia="Times New Roman" w:hAnsi="Times New Roman"/>
          <w:b/>
          <w:bCs/>
        </w:rPr>
      </w:pPr>
    </w:p>
    <w:p w:rsidR="00FA7F22" w:rsidRPr="00135F1D" w:rsidRDefault="00FA7F22" w:rsidP="00FA7F22">
      <w:pPr>
        <w:autoSpaceDE w:val="0"/>
        <w:autoSpaceDN w:val="0"/>
        <w:adjustRightInd w:val="0"/>
        <w:spacing w:after="0" w:line="240" w:lineRule="auto"/>
        <w:rPr>
          <w:rFonts w:ascii="Times New Roman" w:eastAsia="Times New Roman" w:hAnsi="Times New Roman"/>
          <w:color w:val="000000"/>
          <w:lang w:eastAsia="lt-LT"/>
        </w:rPr>
      </w:pPr>
    </w:p>
    <w:p w:rsidR="00FA7F22" w:rsidRPr="00135F1D" w:rsidRDefault="00FA7F22" w:rsidP="00FA7F22">
      <w:pPr>
        <w:spacing w:after="0" w:line="240" w:lineRule="auto"/>
        <w:rPr>
          <w:rFonts w:ascii="Times New Roman" w:eastAsia="Times New Roman" w:hAnsi="Times New Roman"/>
          <w:b/>
          <w:bCs/>
        </w:rPr>
      </w:pPr>
      <w:r w:rsidRPr="00135F1D">
        <w:rPr>
          <w:rFonts w:ascii="Times New Roman" w:eastAsia="Times New Roman" w:hAnsi="Times New Roman"/>
          <w:b/>
          <w:bCs/>
        </w:rPr>
        <w:lastRenderedPageBreak/>
        <w:t xml:space="preserve">Įspėjimai ir atsargumo priemonės </w:t>
      </w:r>
    </w:p>
    <w:p w:rsidR="00FA7F22" w:rsidRPr="00135F1D" w:rsidRDefault="00FA7F22" w:rsidP="00FA7F22">
      <w:pPr>
        <w:autoSpaceDE w:val="0"/>
        <w:autoSpaceDN w:val="0"/>
        <w:adjustRightInd w:val="0"/>
        <w:spacing w:after="140" w:line="240" w:lineRule="auto"/>
        <w:rPr>
          <w:rFonts w:ascii="Times New Roman" w:eastAsia="Times New Roman" w:hAnsi="Times New Roman"/>
          <w:u w:val="single"/>
        </w:rPr>
      </w:pPr>
      <w:r w:rsidRPr="00135F1D">
        <w:rPr>
          <w:rFonts w:ascii="Times New Roman" w:eastAsia="Times New Roman" w:hAnsi="Times New Roman"/>
          <w:u w:val="single"/>
        </w:rPr>
        <w:t>Odos reakcijos</w:t>
      </w:r>
    </w:p>
    <w:p w:rsidR="00FA7F22" w:rsidRPr="00135F1D" w:rsidRDefault="00FA7F22" w:rsidP="00FA7F22">
      <w:pPr>
        <w:autoSpaceDE w:val="0"/>
        <w:autoSpaceDN w:val="0"/>
        <w:adjustRightInd w:val="0"/>
        <w:spacing w:after="140" w:line="240" w:lineRule="auto"/>
        <w:rPr>
          <w:rFonts w:ascii="Times New Roman" w:eastAsia="Times New Roman" w:hAnsi="Times New Roman"/>
          <w:u w:val="single"/>
        </w:rPr>
      </w:pPr>
      <w:r w:rsidRPr="00135F1D">
        <w:rPr>
          <w:rFonts w:ascii="Times New Roman" w:eastAsia="Times New Roman" w:hAnsi="Times New Roman"/>
        </w:rPr>
        <w:t xml:space="preserve">Vartojant </w:t>
      </w:r>
      <w:proofErr w:type="spellStart"/>
      <w:r w:rsidRPr="00135F1D">
        <w:rPr>
          <w:rFonts w:ascii="Times New Roman" w:eastAsia="Times New Roman" w:hAnsi="Times New Roman"/>
          <w:bCs/>
        </w:rPr>
        <w:t>IbuViva</w:t>
      </w:r>
      <w:proofErr w:type="spellEnd"/>
      <w:r w:rsidRPr="00135F1D">
        <w:rPr>
          <w:rFonts w:ascii="Times New Roman" w:eastAsia="Times New Roman" w:hAnsi="Times New Roman"/>
          <w:bCs/>
        </w:rPr>
        <w:t xml:space="preserve"> </w:t>
      </w:r>
      <w:r w:rsidRPr="00135F1D">
        <w:rPr>
          <w:rFonts w:ascii="Times New Roman" w:eastAsia="Times New Roman" w:hAnsi="Times New Roman"/>
        </w:rPr>
        <w:t xml:space="preserve">buvo pranešta apie sunkias odos reakcijas. Jei Jums pasireikštų odos išbėrimas, gleivinių pažeidimas, pūslės ar kitų alergijos požymių,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vartojimą nutraukite ir nedelsdami kreipkitės medicininės pagalbos, nes tai gali būti pirmieji labai sunkios odos reakcijos požymiai. Žr. 4 skyrių.</w:t>
      </w:r>
    </w:p>
    <w:p w:rsidR="00FA7F22" w:rsidRPr="00135F1D" w:rsidRDefault="00FA7F22" w:rsidP="00FA7F22">
      <w:pPr>
        <w:spacing w:after="0" w:line="240" w:lineRule="auto"/>
        <w:rPr>
          <w:rFonts w:ascii="Times New Roman" w:eastAsia="Times New Roman" w:hAnsi="Times New Roman"/>
          <w:b/>
          <w:bCs/>
        </w:rPr>
      </w:pPr>
    </w:p>
    <w:p w:rsidR="00FA7F22" w:rsidRPr="00135F1D" w:rsidRDefault="00FA7F22" w:rsidP="00FA7F22">
      <w:pPr>
        <w:spacing w:after="0" w:line="240" w:lineRule="auto"/>
        <w:rPr>
          <w:rFonts w:ascii="Times New Roman" w:eastAsia="Times New Roman" w:hAnsi="Times New Roman"/>
          <w:bCs/>
        </w:rPr>
      </w:pPr>
      <w:r w:rsidRPr="00135F1D">
        <w:rPr>
          <w:rFonts w:ascii="Times New Roman" w:eastAsia="Times New Roman" w:hAnsi="Times New Roman"/>
          <w:bCs/>
        </w:rPr>
        <w:t xml:space="preserve">Vaistai nuo uždegimo/skausmo, pvz., </w:t>
      </w:r>
      <w:proofErr w:type="spellStart"/>
      <w:r w:rsidRPr="00135F1D">
        <w:rPr>
          <w:rFonts w:ascii="Times New Roman" w:eastAsia="Times New Roman" w:hAnsi="Times New Roman"/>
          <w:bCs/>
        </w:rPr>
        <w:t>ibuprofenas</w:t>
      </w:r>
      <w:proofErr w:type="spellEnd"/>
      <w:r w:rsidRPr="00135F1D">
        <w:rPr>
          <w:rFonts w:ascii="Times New Roman" w:eastAsia="Times New Roman" w:hAnsi="Times New Roman"/>
          <w:bCs/>
        </w:rPr>
        <w:t xml:space="preserve">, gali būti susiję su </w:t>
      </w:r>
      <w:r>
        <w:rPr>
          <w:rFonts w:ascii="Times New Roman" w:eastAsia="Times New Roman" w:hAnsi="Times New Roman"/>
          <w:bCs/>
        </w:rPr>
        <w:t xml:space="preserve">nedidele </w:t>
      </w:r>
      <w:r w:rsidRPr="00135F1D">
        <w:rPr>
          <w:rFonts w:ascii="Times New Roman" w:eastAsia="Times New Roman" w:hAnsi="Times New Roman"/>
          <w:bCs/>
        </w:rPr>
        <w:t>padidėjusia širdies priepuolio arba insulto rizika, ypač vartojant didelėmis dozėmis. Neviršykite rekomenduojamos dozės arba gydymo trukmės.</w:t>
      </w:r>
    </w:p>
    <w:p w:rsidR="00FA7F22" w:rsidRPr="00135F1D" w:rsidRDefault="00FA7F22" w:rsidP="00FA7F22">
      <w:pPr>
        <w:spacing w:after="0" w:line="240" w:lineRule="auto"/>
        <w:rPr>
          <w:rFonts w:ascii="Times New Roman" w:eastAsia="Times New Roman" w:hAnsi="Times New Roman"/>
          <w:bCs/>
        </w:rPr>
      </w:pPr>
      <w:r w:rsidRPr="00135F1D">
        <w:rPr>
          <w:rFonts w:ascii="Times New Roman" w:eastAsia="Times New Roman" w:hAnsi="Times New Roman"/>
          <w:bCs/>
        </w:rPr>
        <w:t xml:space="preserve">Prieš vartodami </w:t>
      </w:r>
      <w:proofErr w:type="spellStart"/>
      <w:r w:rsidRPr="00135F1D">
        <w:rPr>
          <w:rFonts w:ascii="Times New Roman" w:eastAsia="Times New Roman" w:hAnsi="Times New Roman"/>
          <w:bCs/>
        </w:rPr>
        <w:t>IbuViva</w:t>
      </w:r>
      <w:proofErr w:type="spellEnd"/>
      <w:r w:rsidRPr="00135F1D">
        <w:rPr>
          <w:rFonts w:ascii="Times New Roman" w:eastAsia="Times New Roman" w:hAnsi="Times New Roman"/>
          <w:bCs/>
        </w:rPr>
        <w:t xml:space="preserve">, turite aptarti gydymą su gydytoju arba vaistininku, </w:t>
      </w:r>
      <w:r>
        <w:rPr>
          <w:rFonts w:ascii="Times New Roman" w:eastAsia="Times New Roman" w:hAnsi="Times New Roman"/>
          <w:bCs/>
        </w:rPr>
        <w:t xml:space="preserve">jeigu </w:t>
      </w:r>
      <w:r w:rsidRPr="00135F1D">
        <w:rPr>
          <w:rFonts w:ascii="Times New Roman" w:eastAsia="Times New Roman" w:hAnsi="Times New Roman"/>
          <w:bCs/>
        </w:rPr>
        <w:t>Jums:</w:t>
      </w:r>
    </w:p>
    <w:p w:rsidR="00FA7F22" w:rsidRPr="00135F1D" w:rsidRDefault="00FA7F22" w:rsidP="00FA7F22">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širdies sutrikimų, įskaitant širdies nepakankamumą, angina (krūtinės skausmas), arba Jums yra buvęs širdies priepuolis, atlikta šuntavimo operacija, yra buvusi periferinė arterijų liga (prasta kraujotaka kojose ar pėdose dėl susiaurėjusių ar užakusių arterijų) arba bet koks insultas (įskaitant „mini insultą“ arba praeinantįjį išeminį priepuolį „PIP“).</w:t>
      </w:r>
    </w:p>
    <w:p w:rsidR="00FA7F22" w:rsidRPr="00135F1D" w:rsidRDefault="00FA7F22" w:rsidP="00FA7F22">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didelis kraujospūdis, diabetas, didelis cholesterolio kiekis, Jūsų šeimoje kam nors anksčiau buvo širdies liga arba insultas arba rūkote.</w:t>
      </w:r>
    </w:p>
    <w:p w:rsidR="00FA7F22" w:rsidRPr="00135F1D" w:rsidRDefault="00FA7F22" w:rsidP="00FA7F22">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kepenų, inkstų ar žarnų sutrikimų.</w:t>
      </w:r>
    </w:p>
    <w:p w:rsidR="00FA7F22" w:rsidRPr="00135F1D" w:rsidRDefault="00FA7F22" w:rsidP="00FA7F22">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vilkligė (SRV) arba mišri jungiamojo audinio liga.</w:t>
      </w:r>
    </w:p>
    <w:p w:rsidR="00FA7F22" w:rsidRPr="00135F1D" w:rsidRDefault="00FA7F22" w:rsidP="00FA7F22">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lėtinė uždegimu pasireiškianti žarnyno liga, pvz., opinis kolitas, Krono liga.</w:t>
      </w:r>
    </w:p>
    <w:p w:rsidR="00FA7F22" w:rsidRPr="00135F1D" w:rsidRDefault="00FA7F22" w:rsidP="00FA7F22">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astma arba alerginė plaučių liga.</w:t>
      </w:r>
    </w:p>
    <w:p w:rsidR="00FA7F22" w:rsidRPr="00135F1D" w:rsidRDefault="00FA7F22" w:rsidP="00FA7F22">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vėjaraupiai.</w:t>
      </w:r>
    </w:p>
    <w:p w:rsidR="00FA7F22" w:rsidRPr="00135F1D" w:rsidRDefault="00FA7F22" w:rsidP="00FA7F22">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 xml:space="preserve">Yra </w:t>
      </w:r>
      <w:proofErr w:type="spellStart"/>
      <w:r w:rsidRPr="00135F1D">
        <w:rPr>
          <w:rFonts w:ascii="Times New Roman" w:eastAsia="Times New Roman" w:hAnsi="Times New Roman"/>
          <w:color w:val="000000"/>
          <w:lang w:eastAsia="lt-LT"/>
        </w:rPr>
        <w:t>porfirino</w:t>
      </w:r>
      <w:proofErr w:type="spellEnd"/>
      <w:r w:rsidRPr="00135F1D">
        <w:rPr>
          <w:rFonts w:ascii="Times New Roman" w:eastAsia="Times New Roman" w:hAnsi="Times New Roman"/>
          <w:color w:val="000000"/>
          <w:lang w:eastAsia="lt-LT"/>
        </w:rPr>
        <w:t xml:space="preserve"> apykaitos sutrikimų.</w:t>
      </w:r>
    </w:p>
    <w:p w:rsidR="00FA7F22" w:rsidRPr="00135F1D" w:rsidRDefault="00FA7F22" w:rsidP="00FA7F22">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infekcinė liga  (žr. skyrių „Infekcijos“ toliau).</w:t>
      </w:r>
    </w:p>
    <w:p w:rsidR="00FA7F22" w:rsidRPr="00135F1D" w:rsidRDefault="00FA7F22" w:rsidP="00FA7F22">
      <w:pPr>
        <w:autoSpaceDE w:val="0"/>
        <w:autoSpaceDN w:val="0"/>
        <w:adjustRightInd w:val="0"/>
        <w:spacing w:after="0" w:line="240" w:lineRule="auto"/>
        <w:ind w:left="720"/>
        <w:rPr>
          <w:rFonts w:ascii="Times New Roman" w:eastAsia="Times New Roman" w:hAnsi="Times New Roman"/>
          <w:color w:val="000000"/>
          <w:lang w:eastAsia="lt-LT"/>
        </w:rPr>
      </w:pPr>
    </w:p>
    <w:p w:rsidR="00FA7F22" w:rsidRPr="00135F1D" w:rsidRDefault="00FA7F22" w:rsidP="00FA7F22">
      <w:pPr>
        <w:spacing w:after="0" w:line="240" w:lineRule="auto"/>
        <w:rPr>
          <w:rFonts w:ascii="Times New Roman" w:eastAsia="Times New Roman" w:hAnsi="Times New Roman"/>
          <w:color w:val="000000"/>
        </w:rPr>
      </w:pPr>
      <w:r w:rsidRPr="00135F1D">
        <w:rPr>
          <w:rFonts w:ascii="Times New Roman" w:eastAsia="Times New Roman" w:hAnsi="Times New Roman"/>
          <w:color w:val="000000"/>
        </w:rPr>
        <w:t xml:space="preserve">Jei mėginate pastoti, prieš šio vaisto vartojimą pasitarkite su gydytoju arba vaistininku. </w:t>
      </w:r>
      <w:proofErr w:type="spellStart"/>
      <w:r w:rsidRPr="00135F1D">
        <w:rPr>
          <w:rFonts w:ascii="Times New Roman" w:eastAsia="Times New Roman" w:hAnsi="Times New Roman"/>
          <w:color w:val="000000"/>
        </w:rPr>
        <w:t>Ibuprofenas</w:t>
      </w:r>
      <w:proofErr w:type="spellEnd"/>
      <w:r w:rsidRPr="00135F1D">
        <w:rPr>
          <w:rFonts w:ascii="Times New Roman" w:eastAsia="Times New Roman" w:hAnsi="Times New Roman"/>
          <w:color w:val="000000"/>
        </w:rPr>
        <w:t xml:space="preserve"> priklauso vaistų, galinčių mažinti moters vaisingumą, grupei. Toks poveikis vaisto vartojimą nutraukus išnyksta, be to, netikėtina, kad protarpiais vartojamas </w:t>
      </w:r>
      <w:proofErr w:type="spellStart"/>
      <w:r w:rsidRPr="00135F1D">
        <w:rPr>
          <w:rFonts w:ascii="Times New Roman" w:eastAsia="Times New Roman" w:hAnsi="Times New Roman"/>
          <w:color w:val="000000"/>
        </w:rPr>
        <w:t>ibuprofenas</w:t>
      </w:r>
      <w:proofErr w:type="spellEnd"/>
      <w:r w:rsidRPr="00135F1D">
        <w:rPr>
          <w:rFonts w:ascii="Times New Roman" w:eastAsia="Times New Roman" w:hAnsi="Times New Roman"/>
          <w:color w:val="000000"/>
        </w:rPr>
        <w:t xml:space="preserve"> mažintų pastojimo tikimybę, tačiau jei turite su pastojimu susijusių problemų, prieš šio vaisto vartojimą pasitarkite su gydytoju.</w:t>
      </w:r>
    </w:p>
    <w:p w:rsidR="00FA7F22" w:rsidRPr="00135F1D" w:rsidRDefault="00FA7F22" w:rsidP="00FA7F22">
      <w:pPr>
        <w:spacing w:after="0" w:line="240" w:lineRule="auto"/>
        <w:rPr>
          <w:rFonts w:ascii="Times New Roman" w:eastAsia="Times New Roman" w:hAnsi="Times New Roman"/>
          <w:color w:val="000000"/>
        </w:rPr>
      </w:pPr>
    </w:p>
    <w:p w:rsidR="00FA7F22" w:rsidRPr="00135F1D" w:rsidRDefault="00FA7F22" w:rsidP="00FA7F22">
      <w:pPr>
        <w:spacing w:after="0" w:line="240" w:lineRule="auto"/>
        <w:rPr>
          <w:rFonts w:ascii="Times New Roman" w:eastAsia="Times New Roman" w:hAnsi="Times New Roman"/>
          <w:color w:val="000000"/>
        </w:rPr>
      </w:pPr>
      <w:r w:rsidRPr="00135F1D">
        <w:rPr>
          <w:rFonts w:ascii="Times New Roman" w:eastAsia="Times New Roman" w:hAnsi="Times New Roman"/>
          <w:color w:val="000000"/>
        </w:rPr>
        <w:t>Jei bet kuri minėta būklė Jums tinka, prieš vaisto vartojimą pasitarkite su gydytoju arba vaistininku.</w:t>
      </w:r>
    </w:p>
    <w:p w:rsidR="00FA7F22" w:rsidRPr="00135F1D" w:rsidRDefault="00FA7F22" w:rsidP="00FA7F22">
      <w:pPr>
        <w:spacing w:after="0" w:line="240" w:lineRule="auto"/>
        <w:rPr>
          <w:rFonts w:ascii="Times New Roman" w:eastAsia="Times New Roman" w:hAnsi="Times New Roman"/>
          <w:color w:val="000000"/>
        </w:rPr>
      </w:pPr>
    </w:p>
    <w:p w:rsidR="00FA7F22" w:rsidRPr="00135F1D" w:rsidRDefault="00FA7F22" w:rsidP="00FA7F22">
      <w:pPr>
        <w:spacing w:after="0" w:line="240" w:lineRule="auto"/>
        <w:rPr>
          <w:rFonts w:ascii="Times New Roman" w:eastAsia="Times New Roman" w:hAnsi="Times New Roman"/>
          <w:color w:val="000000"/>
        </w:rPr>
      </w:pPr>
    </w:p>
    <w:p w:rsidR="00FA7F22" w:rsidRPr="00135F1D" w:rsidRDefault="00FA7F22" w:rsidP="00FA7F22">
      <w:pPr>
        <w:spacing w:after="0" w:line="240" w:lineRule="auto"/>
        <w:rPr>
          <w:rFonts w:ascii="Times New Roman" w:eastAsia="Times New Roman" w:hAnsi="Times New Roman"/>
          <w:color w:val="000000"/>
        </w:rPr>
      </w:pPr>
      <w:r w:rsidRPr="00135F1D">
        <w:rPr>
          <w:rFonts w:ascii="Times New Roman" w:eastAsia="Times New Roman" w:hAnsi="Times New Roman"/>
          <w:color w:val="000000"/>
        </w:rPr>
        <w:t xml:space="preserve">Jei gydymosi </w:t>
      </w:r>
      <w:proofErr w:type="spellStart"/>
      <w:r w:rsidRPr="00135F1D">
        <w:rPr>
          <w:rFonts w:ascii="Times New Roman" w:eastAsia="Times New Roman" w:hAnsi="Times New Roman"/>
          <w:color w:val="000000"/>
        </w:rPr>
        <w:t>ibuprofenu</w:t>
      </w:r>
      <w:proofErr w:type="spellEnd"/>
      <w:r w:rsidRPr="00135F1D">
        <w:rPr>
          <w:rFonts w:ascii="Times New Roman" w:eastAsia="Times New Roman" w:hAnsi="Times New Roman"/>
          <w:color w:val="000000"/>
        </w:rPr>
        <w:t xml:space="preserve"> metu vartosite alkoholį, gali padidėti tam tikro šalutinio poveikio rizika.</w:t>
      </w:r>
    </w:p>
    <w:p w:rsidR="00FA7F22" w:rsidRPr="00135F1D" w:rsidRDefault="00FA7F22" w:rsidP="00FA7F22">
      <w:pPr>
        <w:spacing w:after="0" w:line="240" w:lineRule="auto"/>
        <w:rPr>
          <w:rFonts w:ascii="Times New Roman" w:eastAsia="Times New Roman" w:hAnsi="Times New Roman"/>
          <w:color w:val="000000"/>
        </w:rPr>
      </w:pPr>
    </w:p>
    <w:p w:rsidR="00FA7F22" w:rsidRPr="00135F1D" w:rsidRDefault="00FA7F22" w:rsidP="00FA7F22">
      <w:pPr>
        <w:spacing w:after="0" w:line="240" w:lineRule="auto"/>
        <w:rPr>
          <w:rFonts w:ascii="Times New Roman" w:eastAsia="Times New Roman" w:hAnsi="Times New Roman"/>
          <w:color w:val="000000"/>
        </w:rPr>
      </w:pPr>
      <w:r w:rsidRPr="00135F1D">
        <w:rPr>
          <w:rFonts w:ascii="Times New Roman" w:eastAsia="Times New Roman" w:hAnsi="Times New Roman"/>
          <w:color w:val="000000"/>
        </w:rPr>
        <w:t>Jeigu organizme trūksta skysčių padidėja inkstų funkcijos sutrikimo rizika vaikams ir paaugliams.</w:t>
      </w:r>
    </w:p>
    <w:p w:rsidR="00FA7F22" w:rsidRPr="00135F1D" w:rsidRDefault="00FA7F22" w:rsidP="00FA7F22">
      <w:pPr>
        <w:spacing w:after="0" w:line="240" w:lineRule="auto"/>
        <w:rPr>
          <w:rFonts w:ascii="Times New Roman" w:eastAsia="Times New Roman" w:hAnsi="Times New Roman"/>
          <w:color w:val="000000"/>
        </w:rPr>
      </w:pPr>
    </w:p>
    <w:p w:rsidR="00FA7F22" w:rsidRPr="00135F1D" w:rsidRDefault="00FA7F22" w:rsidP="00FA7F22">
      <w:pPr>
        <w:spacing w:after="0" w:line="240" w:lineRule="auto"/>
        <w:rPr>
          <w:rFonts w:ascii="Times New Roman" w:eastAsia="Times New Roman" w:hAnsi="Times New Roman"/>
          <w:color w:val="000000"/>
        </w:rPr>
      </w:pPr>
      <w:r w:rsidRPr="00135F1D">
        <w:rPr>
          <w:rFonts w:ascii="Times New Roman" w:eastAsia="Times New Roman" w:hAnsi="Times New Roman"/>
          <w:color w:val="000000"/>
        </w:rPr>
        <w:t xml:space="preserve">Infekcijos </w:t>
      </w:r>
    </w:p>
    <w:p w:rsidR="00FA7F22" w:rsidRPr="00135F1D" w:rsidRDefault="00FA7F22" w:rsidP="00FA7F22">
      <w:pPr>
        <w:spacing w:after="0" w:line="240" w:lineRule="auto"/>
        <w:rPr>
          <w:rFonts w:ascii="Times New Roman" w:eastAsia="Times New Roman" w:hAnsi="Times New Roman"/>
          <w:color w:val="000000"/>
        </w:rPr>
      </w:pPr>
      <w:proofErr w:type="spellStart"/>
      <w:r w:rsidRPr="00135F1D">
        <w:rPr>
          <w:rFonts w:ascii="Times New Roman" w:eastAsia="Times New Roman" w:hAnsi="Times New Roman"/>
          <w:color w:val="000000"/>
        </w:rPr>
        <w:t>IbuViva</w:t>
      </w:r>
      <w:proofErr w:type="spellEnd"/>
      <w:r w:rsidRPr="00135F1D">
        <w:rPr>
          <w:rFonts w:ascii="Times New Roman" w:eastAsia="Times New Roman" w:hAnsi="Times New Roman"/>
          <w:color w:val="000000"/>
        </w:rPr>
        <w:t xml:space="preserve"> gali paslėpti tokius infekcijų požymius kaip karščiavimas ir skausmas. Todėl gali būti, kad vartojant </w:t>
      </w:r>
      <w:proofErr w:type="spellStart"/>
      <w:r w:rsidRPr="00135F1D">
        <w:rPr>
          <w:rFonts w:ascii="Times New Roman" w:eastAsia="Times New Roman" w:hAnsi="Times New Roman"/>
          <w:color w:val="000000"/>
        </w:rPr>
        <w:t>IbuViva</w:t>
      </w:r>
      <w:proofErr w:type="spellEnd"/>
      <w:r w:rsidRPr="00135F1D">
        <w:rPr>
          <w:rFonts w:ascii="Times New Roman" w:eastAsia="Times New Roman" w:hAnsi="Times New Roman"/>
          <w:color w:val="00000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FA7F22" w:rsidRPr="00135F1D" w:rsidRDefault="00FA7F22" w:rsidP="00FA7F22">
      <w:pPr>
        <w:spacing w:after="0" w:line="240" w:lineRule="auto"/>
        <w:rPr>
          <w:rFonts w:ascii="Times New Roman" w:eastAsia="Times New Roman" w:hAnsi="Times New Roman"/>
          <w:color w:val="000000"/>
        </w:rPr>
      </w:pP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b/>
          <w:bCs/>
        </w:rPr>
        <w:t xml:space="preserve">Kiti vaistai ir </w:t>
      </w:r>
      <w:proofErr w:type="spellStart"/>
      <w:r w:rsidRPr="00135F1D">
        <w:rPr>
          <w:rFonts w:ascii="Times New Roman" w:eastAsia="Times New Roman" w:hAnsi="Times New Roman"/>
          <w:b/>
        </w:rPr>
        <w:t>IbuViva</w:t>
      </w:r>
      <w:proofErr w:type="spellEnd"/>
      <w:r w:rsidRPr="00135F1D">
        <w:rPr>
          <w:rFonts w:ascii="Times New Roman" w:eastAsia="Times New Roman" w:hAnsi="Times New Roman"/>
          <w:b/>
        </w:rPr>
        <w:t xml:space="preserve"> </w:t>
      </w:r>
      <w:r w:rsidRPr="00135F1D">
        <w:rPr>
          <w:rFonts w:ascii="Times New Roman" w:eastAsia="Times New Roman" w:hAnsi="Times New Roman"/>
        </w:rPr>
        <w:t xml:space="preserve">Jeigu Jūs ar Jūsų vaikas vartojate arba neseniai vartojote kitų vaistų, įskaitant įsigytus be recepto arba dėl to nesate tikri, apie tai pasakykite gydytojui arba vaistininkui. </w:t>
      </w:r>
      <w:proofErr w:type="spellStart"/>
      <w:r w:rsidRPr="00135F1D">
        <w:rPr>
          <w:rFonts w:ascii="Times New Roman" w:eastAsia="Times New Roman" w:hAnsi="Times New Roman"/>
          <w:bCs/>
        </w:rPr>
        <w:t>IbuViva</w:t>
      </w:r>
      <w:proofErr w:type="spellEnd"/>
      <w:r w:rsidRPr="00135F1D">
        <w:rPr>
          <w:rFonts w:ascii="Times New Roman" w:eastAsia="Times New Roman" w:hAnsi="Times New Roman"/>
          <w:bCs/>
        </w:rPr>
        <w:t xml:space="preserve"> gali veikti kitų vaistų poveikį arba atvirkščiai. Pavyzdžiui:</w:t>
      </w:r>
    </w:p>
    <w:p w:rsidR="00FA7F22" w:rsidRPr="00135F1D" w:rsidRDefault="00FA7F22" w:rsidP="00FA7F22">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lang w:eastAsia="lt-LT"/>
        </w:rPr>
        <w:t>Diuretikų</w:t>
      </w:r>
      <w:r w:rsidRPr="00135F1D">
        <w:rPr>
          <w:rFonts w:ascii="Times New Roman" w:eastAsia="Times New Roman" w:hAnsi="Times New Roman"/>
          <w:lang w:eastAsia="lt-LT"/>
        </w:rPr>
        <w:t xml:space="preserve"> (šlapimo išsiskyrimą skatinančių vaistų).</w:t>
      </w:r>
    </w:p>
    <w:p w:rsidR="00FA7F22" w:rsidRPr="00135F1D" w:rsidRDefault="00FA7F22" w:rsidP="00FA7F22">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lang w:eastAsia="lt-LT"/>
        </w:rPr>
        <w:t xml:space="preserve">Vaistų, kurie yra antikoaguliantai </w:t>
      </w:r>
      <w:r w:rsidRPr="00135F1D">
        <w:rPr>
          <w:rFonts w:ascii="Times New Roman" w:eastAsia="Times New Roman" w:hAnsi="Times New Roman"/>
          <w:lang w:eastAsia="lt-LT"/>
        </w:rPr>
        <w:t xml:space="preserve">(t. y., skystina kraują ir (arba) stabdo krešėjimą, pvz., </w:t>
      </w:r>
      <w:proofErr w:type="spellStart"/>
      <w:r w:rsidRPr="00135F1D">
        <w:rPr>
          <w:rFonts w:ascii="Times New Roman" w:eastAsia="Times New Roman" w:hAnsi="Times New Roman"/>
          <w:lang w:eastAsia="lt-LT"/>
        </w:rPr>
        <w:t>acetilsalicilo</w:t>
      </w:r>
      <w:proofErr w:type="spellEnd"/>
      <w:r w:rsidRPr="00135F1D">
        <w:rPr>
          <w:rFonts w:ascii="Times New Roman" w:eastAsia="Times New Roman" w:hAnsi="Times New Roman"/>
          <w:lang w:eastAsia="lt-LT"/>
        </w:rPr>
        <w:t xml:space="preserve"> rūgštis, </w:t>
      </w:r>
      <w:proofErr w:type="spellStart"/>
      <w:r w:rsidRPr="00135F1D">
        <w:rPr>
          <w:rFonts w:ascii="Times New Roman" w:eastAsia="Times New Roman" w:hAnsi="Times New Roman"/>
          <w:lang w:eastAsia="lt-LT"/>
        </w:rPr>
        <w:t>varfarinas</w:t>
      </w:r>
      <w:proofErr w:type="spellEnd"/>
      <w:r w:rsidRPr="00135F1D">
        <w:rPr>
          <w:rFonts w:ascii="Times New Roman" w:eastAsia="Times New Roman" w:hAnsi="Times New Roman"/>
          <w:lang w:eastAsia="lt-LT"/>
        </w:rPr>
        <w:t xml:space="preserve">, </w:t>
      </w:r>
      <w:proofErr w:type="spellStart"/>
      <w:r w:rsidRPr="00135F1D">
        <w:rPr>
          <w:rFonts w:ascii="Times New Roman" w:eastAsia="Times New Roman" w:hAnsi="Times New Roman"/>
          <w:lang w:eastAsia="lt-LT"/>
        </w:rPr>
        <w:t>tiklopidinas</w:t>
      </w:r>
      <w:proofErr w:type="spellEnd"/>
      <w:r w:rsidRPr="00135F1D">
        <w:rPr>
          <w:rFonts w:ascii="Times New Roman" w:eastAsia="Times New Roman" w:hAnsi="Times New Roman"/>
          <w:lang w:eastAsia="lt-LT"/>
        </w:rPr>
        <w:t>).</w:t>
      </w:r>
    </w:p>
    <w:p w:rsidR="00FA7F22" w:rsidRPr="00135F1D" w:rsidRDefault="00FA7F22" w:rsidP="00FA7F22">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lang w:eastAsia="lt-LT"/>
        </w:rPr>
        <w:t>Vaistų, kurie mažina aukštą kraujospūdį</w:t>
      </w:r>
      <w:r w:rsidRPr="00135F1D">
        <w:rPr>
          <w:rFonts w:ascii="Times New Roman" w:eastAsia="Times New Roman" w:hAnsi="Times New Roman"/>
          <w:lang w:eastAsia="lt-LT"/>
        </w:rPr>
        <w:t xml:space="preserve"> (ACE inhibitorių, pvz., </w:t>
      </w:r>
      <w:proofErr w:type="spellStart"/>
      <w:r w:rsidRPr="00135F1D">
        <w:rPr>
          <w:rFonts w:ascii="Times New Roman" w:eastAsia="Times New Roman" w:hAnsi="Times New Roman"/>
          <w:lang w:eastAsia="lt-LT"/>
        </w:rPr>
        <w:t>kaptoprilio</w:t>
      </w:r>
      <w:proofErr w:type="spellEnd"/>
      <w:r w:rsidRPr="00135F1D">
        <w:rPr>
          <w:rFonts w:ascii="Times New Roman" w:eastAsia="Times New Roman" w:hAnsi="Times New Roman"/>
          <w:lang w:eastAsia="lt-LT"/>
        </w:rPr>
        <w:t xml:space="preserve">, beta blokatorių, pvz., </w:t>
      </w:r>
      <w:proofErr w:type="spellStart"/>
      <w:r w:rsidRPr="00135F1D">
        <w:rPr>
          <w:rFonts w:ascii="Times New Roman" w:eastAsia="Times New Roman" w:hAnsi="Times New Roman"/>
          <w:lang w:eastAsia="lt-LT"/>
        </w:rPr>
        <w:t>atenololo</w:t>
      </w:r>
      <w:proofErr w:type="spellEnd"/>
      <w:r w:rsidRPr="00135F1D">
        <w:rPr>
          <w:rFonts w:ascii="Times New Roman" w:eastAsia="Times New Roman" w:hAnsi="Times New Roman"/>
          <w:lang w:eastAsia="lt-LT"/>
        </w:rPr>
        <w:t xml:space="preserve"> vaistų, </w:t>
      </w:r>
      <w:proofErr w:type="spellStart"/>
      <w:r w:rsidRPr="00135F1D">
        <w:rPr>
          <w:rFonts w:ascii="Times New Roman" w:eastAsia="Times New Roman" w:hAnsi="Times New Roman"/>
          <w:bCs/>
        </w:rPr>
        <w:t>angiotenzino</w:t>
      </w:r>
      <w:proofErr w:type="spellEnd"/>
      <w:r w:rsidRPr="00135F1D">
        <w:rPr>
          <w:rFonts w:ascii="Times New Roman" w:eastAsia="Times New Roman" w:hAnsi="Times New Roman"/>
          <w:bCs/>
        </w:rPr>
        <w:t xml:space="preserve"> II receptorių antagonistų, pvz., </w:t>
      </w:r>
      <w:proofErr w:type="spellStart"/>
      <w:r w:rsidRPr="00135F1D">
        <w:rPr>
          <w:rFonts w:ascii="Times New Roman" w:eastAsia="Times New Roman" w:hAnsi="Times New Roman"/>
          <w:bCs/>
        </w:rPr>
        <w:t>losartano</w:t>
      </w:r>
      <w:proofErr w:type="spellEnd"/>
      <w:r w:rsidRPr="00135F1D">
        <w:rPr>
          <w:rFonts w:ascii="Times New Roman" w:eastAsia="Times New Roman" w:hAnsi="Times New Roman"/>
          <w:bCs/>
        </w:rPr>
        <w:t>).</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Antihipertenzinių</w:t>
      </w:r>
      <w:proofErr w:type="spellEnd"/>
      <w:r w:rsidRPr="00135F1D">
        <w:rPr>
          <w:rFonts w:ascii="Times New Roman" w:eastAsia="Times New Roman" w:hAnsi="Times New Roman"/>
          <w:b/>
          <w:color w:val="000000"/>
          <w:lang w:eastAsia="lt-LT"/>
        </w:rPr>
        <w:t xml:space="preserve"> vaistų</w:t>
      </w:r>
      <w:r w:rsidRPr="00135F1D">
        <w:rPr>
          <w:rFonts w:ascii="Times New Roman" w:eastAsia="Times New Roman" w:hAnsi="Times New Roman"/>
          <w:color w:val="000000"/>
          <w:lang w:eastAsia="lt-LT"/>
        </w:rPr>
        <w:t xml:space="preserve"> (jais mažinamas didelis kraujospūdis), pvz., </w:t>
      </w:r>
      <w:proofErr w:type="spellStart"/>
      <w:r w:rsidRPr="00135F1D">
        <w:rPr>
          <w:rFonts w:ascii="Times New Roman" w:eastAsia="Times New Roman" w:hAnsi="Times New Roman"/>
          <w:color w:val="000000"/>
          <w:lang w:eastAsia="lt-LT"/>
        </w:rPr>
        <w:t>kaptoprilio</w:t>
      </w:r>
      <w:proofErr w:type="spellEnd"/>
      <w:r w:rsidRPr="00135F1D">
        <w:rPr>
          <w:rFonts w:ascii="Times New Roman" w:eastAsia="Times New Roman" w:hAnsi="Times New Roman"/>
          <w:color w:val="000000"/>
          <w:lang w:eastAsia="lt-LT"/>
        </w:rPr>
        <w:t xml:space="preserve"> ar </w:t>
      </w:r>
      <w:proofErr w:type="spellStart"/>
      <w:r w:rsidRPr="00135F1D">
        <w:rPr>
          <w:rFonts w:ascii="Times New Roman" w:eastAsia="Times New Roman" w:hAnsi="Times New Roman"/>
          <w:color w:val="000000"/>
          <w:lang w:eastAsia="lt-LT"/>
        </w:rPr>
        <w:t>propranololio</w:t>
      </w:r>
      <w:proofErr w:type="spellEnd"/>
      <w:r w:rsidRPr="00135F1D">
        <w:rPr>
          <w:rFonts w:ascii="Times New Roman" w:eastAsia="Times New Roman" w:hAnsi="Times New Roman"/>
          <w:color w:val="000000"/>
          <w:lang w:eastAsia="lt-LT"/>
        </w:rPr>
        <w:t>.</w:t>
      </w:r>
    </w:p>
    <w:p w:rsidR="00FA7F22" w:rsidRPr="00135F1D" w:rsidRDefault="00FA7F22" w:rsidP="00FA7F22">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color w:val="000000"/>
          <w:lang w:eastAsia="lt-LT"/>
        </w:rPr>
        <w:lastRenderedPageBreak/>
        <w:t xml:space="preserve">Ličio, </w:t>
      </w:r>
      <w:proofErr w:type="spellStart"/>
      <w:r w:rsidRPr="00135F1D">
        <w:rPr>
          <w:rFonts w:ascii="Times New Roman" w:eastAsia="Times New Roman" w:hAnsi="Times New Roman"/>
          <w:b/>
          <w:color w:val="000000"/>
          <w:lang w:eastAsia="lt-LT"/>
        </w:rPr>
        <w:t>fenitoino</w:t>
      </w:r>
      <w:proofErr w:type="spellEnd"/>
      <w:r w:rsidRPr="00135F1D">
        <w:rPr>
          <w:rFonts w:ascii="Times New Roman" w:eastAsia="Times New Roman" w:hAnsi="Times New Roman"/>
          <w:b/>
          <w:color w:val="000000"/>
          <w:lang w:eastAsia="lt-LT"/>
        </w:rPr>
        <w:t xml:space="preserve"> </w:t>
      </w:r>
      <w:r w:rsidRPr="00135F1D">
        <w:rPr>
          <w:rFonts w:ascii="Times New Roman" w:eastAsia="Times New Roman" w:hAnsi="Times New Roman"/>
          <w:color w:val="000000"/>
          <w:lang w:eastAsia="lt-LT"/>
        </w:rPr>
        <w:t>ar</w:t>
      </w:r>
      <w:r w:rsidRPr="00135F1D">
        <w:rPr>
          <w:rFonts w:ascii="Times New Roman" w:eastAsia="Times New Roman" w:hAnsi="Times New Roman"/>
          <w:b/>
          <w:color w:val="000000"/>
          <w:lang w:eastAsia="lt-LT"/>
        </w:rPr>
        <w:t xml:space="preserve"> selektyvaus poveikio </w:t>
      </w:r>
      <w:proofErr w:type="spellStart"/>
      <w:r w:rsidRPr="00135F1D">
        <w:rPr>
          <w:rFonts w:ascii="Times New Roman" w:eastAsia="Times New Roman" w:hAnsi="Times New Roman"/>
          <w:b/>
          <w:color w:val="000000"/>
          <w:lang w:eastAsia="lt-LT"/>
        </w:rPr>
        <w:t>serotononio</w:t>
      </w:r>
      <w:proofErr w:type="spellEnd"/>
      <w:r w:rsidRPr="00135F1D">
        <w:rPr>
          <w:rFonts w:ascii="Times New Roman" w:eastAsia="Times New Roman" w:hAnsi="Times New Roman"/>
          <w:b/>
          <w:color w:val="000000"/>
          <w:lang w:eastAsia="lt-LT"/>
        </w:rPr>
        <w:t xml:space="preserve"> reabsorbcijos inhibitorių </w:t>
      </w:r>
      <w:r w:rsidRPr="00135F1D">
        <w:rPr>
          <w:rFonts w:ascii="Times New Roman" w:eastAsia="Times New Roman" w:hAnsi="Times New Roman"/>
          <w:color w:val="000000"/>
          <w:lang w:eastAsia="lt-LT"/>
        </w:rPr>
        <w:t xml:space="preserve">(SSRI), pvz., </w:t>
      </w:r>
      <w:proofErr w:type="spellStart"/>
      <w:r w:rsidRPr="00135F1D">
        <w:rPr>
          <w:rFonts w:ascii="Times New Roman" w:eastAsia="Times New Roman" w:hAnsi="Times New Roman"/>
          <w:color w:val="000000"/>
          <w:lang w:eastAsia="lt-LT"/>
        </w:rPr>
        <w:t>fluoksetino</w:t>
      </w:r>
      <w:proofErr w:type="spellEnd"/>
      <w:r w:rsidRPr="00135F1D">
        <w:rPr>
          <w:rFonts w:ascii="Times New Roman" w:eastAsia="Times New Roman" w:hAnsi="Times New Roman"/>
          <w:color w:val="000000"/>
          <w:lang w:eastAsia="lt-LT"/>
        </w:rPr>
        <w:t>, kuriuo gydomi nuotaikos sutrikimai.</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Metotreksato</w:t>
      </w:r>
      <w:proofErr w:type="spellEnd"/>
      <w:r w:rsidRPr="00135F1D">
        <w:rPr>
          <w:rFonts w:ascii="Times New Roman" w:eastAsia="Times New Roman" w:hAnsi="Times New Roman"/>
          <w:color w:val="000000"/>
          <w:lang w:eastAsia="lt-LT"/>
        </w:rPr>
        <w:t xml:space="preserve"> (juo gydomas reumatoidinis artritas, žvynelinė ir kai kurios vėžio formos).</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Zidovudino</w:t>
      </w:r>
      <w:proofErr w:type="spellEnd"/>
      <w:r w:rsidRPr="00135F1D">
        <w:rPr>
          <w:rFonts w:ascii="Times New Roman" w:eastAsia="Times New Roman" w:hAnsi="Times New Roman"/>
          <w:color w:val="000000"/>
          <w:lang w:eastAsia="lt-LT"/>
        </w:rPr>
        <w:t xml:space="preserve"> (juo gydomi ŽIV užsikrėtę pacientai).</w:t>
      </w:r>
    </w:p>
    <w:p w:rsidR="00FA7F22" w:rsidRPr="00135F1D" w:rsidRDefault="00FA7F22" w:rsidP="00FA7F22">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color w:val="000000"/>
          <w:lang w:eastAsia="lt-LT"/>
        </w:rPr>
        <w:t>Kortikosteroidų</w:t>
      </w:r>
      <w:r w:rsidRPr="00135F1D">
        <w:rPr>
          <w:rFonts w:ascii="Times New Roman" w:eastAsia="Times New Roman" w:hAnsi="Times New Roman"/>
          <w:color w:val="000000"/>
          <w:lang w:eastAsia="lt-LT"/>
        </w:rPr>
        <w:t xml:space="preserve"> (vaistų nuo uždegimo, pvz., prednizolono).</w:t>
      </w:r>
    </w:p>
    <w:p w:rsidR="00FA7F22" w:rsidRPr="00135F1D" w:rsidRDefault="00FA7F22" w:rsidP="00FA7F22">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color w:val="000000"/>
          <w:lang w:eastAsia="lt-LT"/>
        </w:rPr>
        <w:t>Širdį veikiančių glikozidų</w:t>
      </w:r>
      <w:r w:rsidRPr="00135F1D">
        <w:rPr>
          <w:rFonts w:ascii="Times New Roman" w:eastAsia="Times New Roman" w:hAnsi="Times New Roman"/>
          <w:color w:val="000000"/>
          <w:lang w:eastAsia="lt-LT"/>
        </w:rPr>
        <w:t xml:space="preserve"> (vaistų nuo širdies sutrikimų), pvz., </w:t>
      </w:r>
      <w:proofErr w:type="spellStart"/>
      <w:r w:rsidRPr="00135F1D">
        <w:rPr>
          <w:rFonts w:ascii="Times New Roman" w:eastAsia="Times New Roman" w:hAnsi="Times New Roman"/>
          <w:color w:val="000000"/>
          <w:lang w:eastAsia="lt-LT"/>
        </w:rPr>
        <w:t>digoksino</w:t>
      </w:r>
      <w:proofErr w:type="spellEnd"/>
      <w:r w:rsidRPr="00135F1D">
        <w:rPr>
          <w:rFonts w:ascii="Times New Roman" w:eastAsia="Times New Roman" w:hAnsi="Times New Roman"/>
          <w:color w:val="000000"/>
          <w:lang w:eastAsia="lt-LT"/>
        </w:rPr>
        <w:t>.</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Ciklosporino</w:t>
      </w:r>
      <w:proofErr w:type="spellEnd"/>
      <w:r w:rsidRPr="00135F1D">
        <w:rPr>
          <w:rFonts w:ascii="Times New Roman" w:eastAsia="Times New Roman" w:hAnsi="Times New Roman"/>
          <w:color w:val="000000"/>
          <w:lang w:eastAsia="lt-LT"/>
        </w:rPr>
        <w:t xml:space="preserve"> arba </w:t>
      </w:r>
      <w:proofErr w:type="spellStart"/>
      <w:r w:rsidRPr="00135F1D">
        <w:rPr>
          <w:rFonts w:ascii="Times New Roman" w:eastAsia="Times New Roman" w:hAnsi="Times New Roman"/>
          <w:b/>
          <w:color w:val="000000"/>
          <w:lang w:eastAsia="lt-LT"/>
        </w:rPr>
        <w:t>takrolimuzo</w:t>
      </w:r>
      <w:proofErr w:type="spellEnd"/>
      <w:r w:rsidRPr="00135F1D">
        <w:rPr>
          <w:rFonts w:ascii="Times New Roman" w:eastAsia="Times New Roman" w:hAnsi="Times New Roman"/>
          <w:color w:val="000000"/>
          <w:lang w:eastAsia="lt-LT"/>
        </w:rPr>
        <w:t xml:space="preserve"> (vartojamų organizmo imuninei reakcijai slopinti).</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Kvinolonų</w:t>
      </w:r>
      <w:proofErr w:type="spellEnd"/>
      <w:r w:rsidRPr="00135F1D">
        <w:rPr>
          <w:rFonts w:ascii="Times New Roman" w:eastAsia="Times New Roman" w:hAnsi="Times New Roman"/>
          <w:b/>
          <w:color w:val="000000"/>
          <w:lang w:eastAsia="lt-LT"/>
        </w:rPr>
        <w:t xml:space="preserve"> grupės antibiotikų</w:t>
      </w:r>
      <w:r w:rsidRPr="00135F1D">
        <w:rPr>
          <w:rFonts w:ascii="Times New Roman" w:eastAsia="Times New Roman" w:hAnsi="Times New Roman"/>
          <w:color w:val="000000"/>
          <w:lang w:eastAsia="lt-LT"/>
        </w:rPr>
        <w:t xml:space="preserve"> (jais gydomos įvairios infekcinės ligos), pvz., </w:t>
      </w:r>
      <w:proofErr w:type="spellStart"/>
      <w:r w:rsidRPr="00135F1D">
        <w:rPr>
          <w:rFonts w:ascii="Times New Roman" w:eastAsia="Times New Roman" w:hAnsi="Times New Roman"/>
          <w:color w:val="000000"/>
          <w:lang w:eastAsia="lt-LT"/>
        </w:rPr>
        <w:t>ciprofloksacino</w:t>
      </w:r>
      <w:proofErr w:type="spellEnd"/>
      <w:r w:rsidRPr="00135F1D">
        <w:rPr>
          <w:rFonts w:ascii="Times New Roman" w:eastAsia="Times New Roman" w:hAnsi="Times New Roman"/>
          <w:color w:val="000000"/>
          <w:lang w:eastAsia="lt-LT"/>
        </w:rPr>
        <w:t>.</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Probenecido</w:t>
      </w:r>
      <w:proofErr w:type="spellEnd"/>
      <w:r w:rsidRPr="00135F1D">
        <w:rPr>
          <w:rFonts w:ascii="Times New Roman" w:eastAsia="Times New Roman" w:hAnsi="Times New Roman"/>
          <w:b/>
          <w:color w:val="000000"/>
          <w:lang w:eastAsia="lt-LT"/>
        </w:rPr>
        <w:t xml:space="preserve"> </w:t>
      </w:r>
      <w:r w:rsidRPr="00135F1D">
        <w:rPr>
          <w:rFonts w:ascii="Times New Roman" w:eastAsia="Times New Roman" w:hAnsi="Times New Roman"/>
          <w:color w:val="000000"/>
          <w:lang w:eastAsia="lt-LT"/>
        </w:rPr>
        <w:t xml:space="preserve">ir </w:t>
      </w:r>
      <w:proofErr w:type="spellStart"/>
      <w:r w:rsidRPr="00135F1D">
        <w:rPr>
          <w:rFonts w:ascii="Times New Roman" w:eastAsia="Times New Roman" w:hAnsi="Times New Roman"/>
          <w:b/>
          <w:color w:val="000000"/>
          <w:lang w:eastAsia="lt-LT"/>
        </w:rPr>
        <w:t>sulfinpirazono</w:t>
      </w:r>
      <w:proofErr w:type="spellEnd"/>
      <w:r w:rsidRPr="00135F1D">
        <w:rPr>
          <w:rFonts w:ascii="Times New Roman" w:eastAsia="Times New Roman" w:hAnsi="Times New Roman"/>
          <w:color w:val="000000"/>
          <w:lang w:eastAsia="lt-LT"/>
        </w:rPr>
        <w:t xml:space="preserve"> (vaistų nuo podagros).</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Moklobemido</w:t>
      </w:r>
      <w:proofErr w:type="spellEnd"/>
      <w:r w:rsidRPr="00135F1D">
        <w:rPr>
          <w:rFonts w:ascii="Times New Roman" w:eastAsia="Times New Roman" w:hAnsi="Times New Roman"/>
          <w:color w:val="000000"/>
          <w:lang w:eastAsia="lt-LT"/>
        </w:rPr>
        <w:t xml:space="preserve"> (juo gydoma depresija).</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Aminoglikozidų</w:t>
      </w:r>
      <w:proofErr w:type="spellEnd"/>
      <w:r w:rsidRPr="00135F1D">
        <w:rPr>
          <w:rFonts w:ascii="Times New Roman" w:eastAsia="Times New Roman" w:hAnsi="Times New Roman"/>
          <w:color w:val="000000"/>
          <w:lang w:eastAsia="lt-LT"/>
        </w:rPr>
        <w:t xml:space="preserve"> (antibiotikų).</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Kolestiramino</w:t>
      </w:r>
      <w:proofErr w:type="spellEnd"/>
      <w:r w:rsidRPr="00135F1D">
        <w:rPr>
          <w:rFonts w:ascii="Times New Roman" w:eastAsia="Times New Roman" w:hAnsi="Times New Roman"/>
          <w:color w:val="000000"/>
          <w:lang w:eastAsia="lt-LT"/>
        </w:rPr>
        <w:t xml:space="preserve"> (juo mažinamas cholesterolio kiekis).</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Baklofeno</w:t>
      </w:r>
      <w:proofErr w:type="spellEnd"/>
      <w:r w:rsidRPr="00135F1D">
        <w:rPr>
          <w:rFonts w:ascii="Times New Roman" w:eastAsia="Times New Roman" w:hAnsi="Times New Roman"/>
          <w:color w:val="000000"/>
          <w:lang w:eastAsia="lt-LT"/>
        </w:rPr>
        <w:t xml:space="preserve"> (raumenis atpalaiduojančio vaisto).</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Sulfonilšlapalo</w:t>
      </w:r>
      <w:proofErr w:type="spellEnd"/>
      <w:r w:rsidRPr="00135F1D">
        <w:rPr>
          <w:rFonts w:ascii="Times New Roman" w:eastAsia="Times New Roman" w:hAnsi="Times New Roman"/>
          <w:b/>
          <w:color w:val="000000"/>
          <w:lang w:eastAsia="lt-LT"/>
        </w:rPr>
        <w:t xml:space="preserve"> darinių</w:t>
      </w:r>
      <w:r w:rsidRPr="00135F1D">
        <w:rPr>
          <w:rFonts w:ascii="Times New Roman" w:eastAsia="Times New Roman" w:hAnsi="Times New Roman"/>
          <w:color w:val="000000"/>
          <w:lang w:eastAsia="lt-LT"/>
        </w:rPr>
        <w:t xml:space="preserve"> (jais gydomas diabetas).</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Ritonaviro</w:t>
      </w:r>
      <w:proofErr w:type="spellEnd"/>
      <w:r w:rsidRPr="00135F1D">
        <w:rPr>
          <w:rFonts w:ascii="Times New Roman" w:eastAsia="Times New Roman" w:hAnsi="Times New Roman"/>
          <w:color w:val="000000"/>
          <w:lang w:eastAsia="lt-LT"/>
        </w:rPr>
        <w:t xml:space="preserve"> (juo gydomi ŽIV infekuoti ir AIDS sergantys žmonės).</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Bisfosfonatų</w:t>
      </w:r>
      <w:proofErr w:type="spellEnd"/>
      <w:r w:rsidRPr="00135F1D">
        <w:rPr>
          <w:rFonts w:ascii="Times New Roman" w:eastAsia="Times New Roman" w:hAnsi="Times New Roman"/>
          <w:color w:val="000000"/>
          <w:lang w:eastAsia="lt-LT"/>
        </w:rPr>
        <w:t xml:space="preserve"> (jų vartojama kaulų masės mažėjimui slopinti).</w:t>
      </w:r>
    </w:p>
    <w:p w:rsidR="00FA7F22" w:rsidRPr="00135F1D" w:rsidRDefault="00FA7F22" w:rsidP="00FA7F22">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Okspentifilino</w:t>
      </w:r>
      <w:proofErr w:type="spellEnd"/>
      <w:r w:rsidRPr="00135F1D">
        <w:rPr>
          <w:rFonts w:ascii="Times New Roman" w:eastAsia="Times New Roman" w:hAnsi="Times New Roman"/>
          <w:color w:val="000000"/>
          <w:lang w:eastAsia="lt-LT"/>
        </w:rPr>
        <w:t xml:space="preserve"> (vartojamos kojų ir rankų kraujotakos sutrikimams gydyti).</w:t>
      </w:r>
    </w:p>
    <w:p w:rsidR="00FA7F22" w:rsidRPr="00135F1D" w:rsidRDefault="00FA7F22" w:rsidP="00FA7F22">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color w:val="000000"/>
          <w:lang w:eastAsia="lt-LT"/>
        </w:rPr>
        <w:t xml:space="preserve">Bet kokių kitokių </w:t>
      </w:r>
      <w:proofErr w:type="spellStart"/>
      <w:r w:rsidRPr="00135F1D">
        <w:rPr>
          <w:rFonts w:ascii="Times New Roman" w:eastAsia="Times New Roman" w:hAnsi="Times New Roman"/>
          <w:b/>
          <w:color w:val="000000"/>
          <w:lang w:eastAsia="lt-LT"/>
        </w:rPr>
        <w:t>ibuprofeno</w:t>
      </w:r>
      <w:proofErr w:type="spellEnd"/>
      <w:r w:rsidRPr="00135F1D">
        <w:rPr>
          <w:rFonts w:ascii="Times New Roman" w:eastAsia="Times New Roman" w:hAnsi="Times New Roman"/>
          <w:b/>
          <w:color w:val="000000"/>
          <w:lang w:eastAsia="lt-LT"/>
        </w:rPr>
        <w:t xml:space="preserve"> preparatų ar NVNU grupės vaistų nuo skausmo, </w:t>
      </w:r>
      <w:r w:rsidRPr="00135F1D">
        <w:rPr>
          <w:rFonts w:ascii="Times New Roman" w:eastAsia="Times New Roman" w:hAnsi="Times New Roman"/>
          <w:color w:val="000000"/>
          <w:lang w:eastAsia="lt-LT"/>
        </w:rPr>
        <w:t>įskaitant nereceptinius preparatus.</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 xml:space="preserve">Kai kurie kiti vaistai taip pat gali veikti gydymą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arba atvirkščiai. Todėl prieš pradėdami vartoti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kartu su kitais vaistais, visada turite pasitarti su gydytoju arba vaistininku.</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20" w:lineRule="exact"/>
        <w:rPr>
          <w:rFonts w:ascii="Times New Roman" w:eastAsia="Times New Roman" w:hAnsi="Times New Roman"/>
          <w:b/>
          <w:bCs/>
        </w:rPr>
      </w:pPr>
      <w:r w:rsidRPr="00135F1D">
        <w:rPr>
          <w:rFonts w:ascii="Times New Roman" w:eastAsia="Times New Roman" w:hAnsi="Times New Roman"/>
          <w:b/>
          <w:bCs/>
        </w:rPr>
        <w:t>Nėštumas ir žindymo laikotarpis</w:t>
      </w:r>
    </w:p>
    <w:p w:rsidR="00FA7F22" w:rsidRPr="00135F1D" w:rsidRDefault="00FA7F22" w:rsidP="00FA7F22">
      <w:pPr>
        <w:spacing w:after="0" w:line="240" w:lineRule="auto"/>
        <w:rPr>
          <w:rFonts w:ascii="Times New Roman" w:eastAsia="Times New Roman" w:hAnsi="Times New Roman"/>
        </w:rPr>
      </w:pPr>
      <w:r w:rsidRPr="009423DC">
        <w:rPr>
          <w:rFonts w:ascii="Times New Roman" w:eastAsia="Times New Roman" w:hAnsi="Times New Roman"/>
        </w:rPr>
        <w:t xml:space="preserve">Paskutinius 3 nėštumo mėnesius </w:t>
      </w:r>
      <w:proofErr w:type="spellStart"/>
      <w:r w:rsidRPr="009423DC">
        <w:rPr>
          <w:rFonts w:ascii="Times New Roman" w:eastAsia="Times New Roman" w:hAnsi="Times New Roman"/>
        </w:rPr>
        <w:t>ibuprofeno</w:t>
      </w:r>
      <w:proofErr w:type="spellEnd"/>
      <w:r w:rsidRPr="009423DC">
        <w:rPr>
          <w:rFonts w:ascii="Times New Roman" w:eastAsia="Times New Roman" w:hAnsi="Times New Roman"/>
        </w:rPr>
        <w:t xml:space="preserve"> vartoti negalima, nes jis gali pakenkti vaisiui arba pasunkinti gimdymą. Vaistas vaisiui gali sukelti inkstų ir širdies sutrikimus. Jis gali veikti Jūsų ir Jūsų kūdikio polinkį į kraujavimą, taip pat gimdymas gali prasidėti vėliau arba užtrukti ilgiau, nei tikimasi. Pirmuosius 6 nėštumo mėnesius </w:t>
      </w:r>
      <w:proofErr w:type="spellStart"/>
      <w:r w:rsidRPr="009423DC">
        <w:rPr>
          <w:rFonts w:ascii="Times New Roman" w:eastAsia="Times New Roman" w:hAnsi="Times New Roman"/>
        </w:rPr>
        <w:t>ibuprofeno</w:t>
      </w:r>
      <w:proofErr w:type="spellEnd"/>
      <w:r w:rsidRPr="009423DC">
        <w:rPr>
          <w:rFonts w:ascii="Times New Roman" w:eastAsia="Times New Roman" w:hAnsi="Times New Roman"/>
        </w:rPr>
        <w:t xml:space="preserve"> vartoti negalima, nebent tai yra aiškiai būtina ir nurodyta gydytojo. Jeigu Jums reikalingas gydymas šiuo laikotarpiu arba kol bandote pastoti, reikia kiek galima trumpiau vartoti mažiausią galimą dozę. Vartojant ilgiau kaip kelias dienas nuo 20 </w:t>
      </w:r>
      <w:proofErr w:type="spellStart"/>
      <w:r w:rsidRPr="009423DC">
        <w:rPr>
          <w:rFonts w:ascii="Times New Roman" w:eastAsia="Times New Roman" w:hAnsi="Times New Roman"/>
        </w:rPr>
        <w:t>osios</w:t>
      </w:r>
      <w:proofErr w:type="spellEnd"/>
      <w:r w:rsidRPr="009423DC">
        <w:rPr>
          <w:rFonts w:ascii="Times New Roman" w:eastAsia="Times New Roman" w:hAnsi="Times New Roman"/>
        </w:rPr>
        <w:t xml:space="preserve"> nėštumo savaitės, </w:t>
      </w:r>
      <w:proofErr w:type="spellStart"/>
      <w:r w:rsidRPr="009423DC">
        <w:rPr>
          <w:rFonts w:ascii="Times New Roman" w:eastAsia="Times New Roman" w:hAnsi="Times New Roman"/>
        </w:rPr>
        <w:t>ibuprofenas</w:t>
      </w:r>
      <w:proofErr w:type="spellEnd"/>
      <w:r w:rsidRPr="009423DC">
        <w:rPr>
          <w:rFonts w:ascii="Times New Roman" w:eastAsia="Times New Roman" w:hAnsi="Times New Roman"/>
        </w:rPr>
        <w:t xml:space="preserve"> gali sukelti inkstų funkcijos sutrikimų vaisiui, dėl kurių gali sumažėti vaisių supančio </w:t>
      </w:r>
      <w:proofErr w:type="spellStart"/>
      <w:r w:rsidRPr="009423DC">
        <w:rPr>
          <w:rFonts w:ascii="Times New Roman" w:eastAsia="Times New Roman" w:hAnsi="Times New Roman"/>
        </w:rPr>
        <w:t>amniono</w:t>
      </w:r>
      <w:proofErr w:type="spellEnd"/>
      <w:r w:rsidRPr="009423DC">
        <w:rPr>
          <w:rFonts w:ascii="Times New Roman" w:eastAsia="Times New Roman" w:hAnsi="Times New Roman"/>
        </w:rPr>
        <w:t xml:space="preserve"> skysčio kiekis (</w:t>
      </w:r>
      <w:proofErr w:type="spellStart"/>
      <w:r w:rsidRPr="009423DC">
        <w:rPr>
          <w:rFonts w:ascii="Times New Roman" w:eastAsia="Times New Roman" w:hAnsi="Times New Roman"/>
        </w:rPr>
        <w:t>oligohidramnionas</w:t>
      </w:r>
      <w:proofErr w:type="spellEnd"/>
      <w:r w:rsidRPr="009423DC">
        <w:rPr>
          <w:rFonts w:ascii="Times New Roman" w:eastAsia="Times New Roman" w:hAnsi="Times New Roman"/>
        </w:rPr>
        <w:t>) arba susiaurėti vaisiaus širdies kraujagyslė (arterinis latakas). Jeigu reikalingas ilgiau nei kelias dienas trunkantis gydymas, gydytojas gali rekomenduoti papildomą stebėseną</w:t>
      </w:r>
      <w:r>
        <w:rPr>
          <w:rFonts w:ascii="Times New Roman" w:eastAsia="Times New Roman" w:hAnsi="Times New Roman"/>
        </w:rPr>
        <w:t>.</w:t>
      </w: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 xml:space="preserve">Į moters pieną patenka labai mažai </w:t>
      </w:r>
      <w:proofErr w:type="spellStart"/>
      <w:r w:rsidRPr="00135F1D">
        <w:rPr>
          <w:rFonts w:ascii="Times New Roman" w:eastAsia="Times New Roman" w:hAnsi="Times New Roman"/>
        </w:rPr>
        <w:t>ibuprofeno</w:t>
      </w:r>
      <w:proofErr w:type="spellEnd"/>
      <w:r w:rsidRPr="00135F1D">
        <w:rPr>
          <w:rFonts w:ascii="Times New Roman" w:eastAsia="Times New Roman" w:hAnsi="Times New Roman"/>
        </w:rPr>
        <w:t xml:space="preserve"> ir jo skilimo produktų. Iki šiol duomenų apie žalingą poveikį vaikui negauta, todėl trumpalaikio rekomenduojamų </w:t>
      </w:r>
      <w:proofErr w:type="spellStart"/>
      <w:r w:rsidRPr="00135F1D">
        <w:rPr>
          <w:rFonts w:ascii="Times New Roman" w:eastAsia="Times New Roman" w:hAnsi="Times New Roman"/>
        </w:rPr>
        <w:t>ibuprofeno</w:t>
      </w:r>
      <w:proofErr w:type="spellEnd"/>
      <w:r w:rsidRPr="00135F1D">
        <w:rPr>
          <w:rFonts w:ascii="Times New Roman" w:eastAsia="Times New Roman" w:hAnsi="Times New Roman"/>
        </w:rPr>
        <w:t xml:space="preserve"> dozių vartojimo atveju žindymo paprastai nutraukti nereikia.</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b/>
          <w:bCs/>
        </w:rPr>
      </w:pP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200 mg/5 ml geriamojoje suspensijoje yra </w:t>
      </w:r>
      <w:proofErr w:type="spellStart"/>
      <w:r w:rsidRPr="00135F1D">
        <w:rPr>
          <w:rFonts w:ascii="Times New Roman" w:eastAsia="Times New Roman" w:hAnsi="Times New Roman"/>
          <w:b/>
          <w:bCs/>
        </w:rPr>
        <w:t>maltitolio</w:t>
      </w:r>
      <w:proofErr w:type="spellEnd"/>
      <w:r w:rsidRPr="00135F1D">
        <w:rPr>
          <w:rFonts w:ascii="Times New Roman" w:eastAsia="Times New Roman" w:hAnsi="Times New Roman"/>
          <w:b/>
          <w:bCs/>
        </w:rPr>
        <w:t xml:space="preserve"> (E965), natrio </w:t>
      </w:r>
      <w:proofErr w:type="spellStart"/>
      <w:r w:rsidRPr="00135F1D">
        <w:rPr>
          <w:rFonts w:ascii="Times New Roman" w:eastAsia="Times New Roman" w:hAnsi="Times New Roman"/>
          <w:b/>
          <w:bCs/>
        </w:rPr>
        <w:t>benzoato</w:t>
      </w:r>
      <w:proofErr w:type="spellEnd"/>
      <w:r w:rsidRPr="00135F1D">
        <w:rPr>
          <w:rFonts w:ascii="Times New Roman" w:eastAsia="Times New Roman" w:hAnsi="Times New Roman"/>
          <w:b/>
          <w:bCs/>
        </w:rPr>
        <w:t xml:space="preserve"> </w:t>
      </w:r>
      <w:r w:rsidRPr="00135F1D">
        <w:rPr>
          <w:rFonts w:ascii="Times New Roman" w:eastAsia="Times New Roman" w:hAnsi="Times New Roman"/>
          <w:b/>
          <w:szCs w:val="20"/>
        </w:rPr>
        <w:t xml:space="preserve">(E211), </w:t>
      </w:r>
      <w:proofErr w:type="spellStart"/>
      <w:r w:rsidRPr="00135F1D">
        <w:rPr>
          <w:rFonts w:ascii="Times New Roman" w:eastAsia="Times New Roman" w:hAnsi="Times New Roman"/>
          <w:b/>
        </w:rPr>
        <w:t>propilenglikolio</w:t>
      </w:r>
      <w:proofErr w:type="spellEnd"/>
      <w:r w:rsidRPr="00135F1D">
        <w:rPr>
          <w:rFonts w:ascii="Times New Roman" w:eastAsia="Times New Roman" w:hAnsi="Times New Roman"/>
          <w:b/>
        </w:rPr>
        <w:t xml:space="preserve"> ir natrio</w:t>
      </w:r>
    </w:p>
    <w:p w:rsidR="00FA7F22" w:rsidRPr="00135F1D" w:rsidRDefault="00FA7F22" w:rsidP="00FA7F22">
      <w:pPr>
        <w:numPr>
          <w:ilvl w:val="0"/>
          <w:numId w:val="1"/>
        </w:numPr>
        <w:autoSpaceDE w:val="0"/>
        <w:autoSpaceDN w:val="0"/>
        <w:adjustRightInd w:val="0"/>
        <w:spacing w:after="0" w:line="240" w:lineRule="auto"/>
        <w:ind w:left="567" w:hanging="567"/>
        <w:rPr>
          <w:rFonts w:ascii="Times New Roman" w:eastAsia="Times New Roman" w:hAnsi="Times New Roman"/>
          <w:lang w:eastAsia="lt-LT"/>
        </w:rPr>
      </w:pPr>
      <w:proofErr w:type="spellStart"/>
      <w:r w:rsidRPr="00135F1D">
        <w:rPr>
          <w:rFonts w:ascii="Times New Roman" w:eastAsia="Times New Roman" w:hAnsi="Times New Roman"/>
          <w:b/>
          <w:color w:val="000000"/>
          <w:lang w:eastAsia="lt-LT"/>
        </w:rPr>
        <w:t>Maltitolis</w:t>
      </w:r>
      <w:proofErr w:type="spellEnd"/>
      <w:r w:rsidRPr="00135F1D">
        <w:rPr>
          <w:rFonts w:ascii="Times New Roman" w:eastAsia="Times New Roman" w:hAnsi="Times New Roman"/>
          <w:b/>
          <w:color w:val="000000"/>
          <w:lang w:eastAsia="lt-LT"/>
        </w:rPr>
        <w:t xml:space="preserve"> (E965)</w:t>
      </w:r>
      <w:r w:rsidRPr="00135F1D">
        <w:rPr>
          <w:rFonts w:ascii="Times New Roman" w:eastAsia="Times New Roman" w:hAnsi="Times New Roman"/>
          <w:color w:val="000000"/>
          <w:lang w:eastAsia="lt-LT"/>
        </w:rPr>
        <w:t xml:space="preserve"> gali truputį laisvinti vidurius (1 g energinė vertė – 2,3 kcal). Jeigu gydytojas Jums yra sakęs, kad netoleruojate ar Jūsų vaikas netoleruoja kokių nors angliavandenių, </w:t>
      </w:r>
      <w:r w:rsidRPr="00135F1D">
        <w:rPr>
          <w:rFonts w:ascii="Times New Roman" w:eastAsia="Times New Roman" w:hAnsi="Times New Roman"/>
          <w:lang w:eastAsia="lt-LT"/>
        </w:rPr>
        <w:t xml:space="preserve">kreipkitės į jį prieš pradėdami vartoti šį </w:t>
      </w:r>
      <w:r>
        <w:rPr>
          <w:rFonts w:ascii="Times New Roman" w:eastAsia="Times New Roman" w:hAnsi="Times New Roman"/>
          <w:lang w:eastAsia="lt-LT"/>
        </w:rPr>
        <w:t>vaistą</w:t>
      </w:r>
      <w:r w:rsidRPr="00135F1D">
        <w:rPr>
          <w:rFonts w:ascii="Times New Roman" w:eastAsia="Times New Roman" w:hAnsi="Times New Roman"/>
          <w:lang w:eastAsia="lt-LT"/>
        </w:rPr>
        <w:t xml:space="preserve"> arba duodami jo vaikui.</w:t>
      </w:r>
    </w:p>
    <w:p w:rsidR="00FA7F22" w:rsidRPr="00135F1D" w:rsidRDefault="00FA7F22" w:rsidP="00FA7F22">
      <w:pPr>
        <w:numPr>
          <w:ilvl w:val="0"/>
          <w:numId w:val="1"/>
        </w:numPr>
        <w:autoSpaceDE w:val="0"/>
        <w:autoSpaceDN w:val="0"/>
        <w:adjustRightInd w:val="0"/>
        <w:spacing w:after="0" w:line="240" w:lineRule="auto"/>
        <w:ind w:left="567" w:hanging="567"/>
        <w:rPr>
          <w:rFonts w:ascii="Times New Roman" w:eastAsia="Times New Roman" w:hAnsi="Times New Roman"/>
          <w:lang w:eastAsia="lt-LT"/>
        </w:rPr>
      </w:pPr>
      <w:r w:rsidRPr="00135F1D">
        <w:rPr>
          <w:rFonts w:ascii="Times New Roman" w:eastAsia="Times New Roman" w:hAnsi="Times New Roman"/>
          <w:lang w:eastAsia="lt-LT"/>
        </w:rPr>
        <w:t xml:space="preserve">Kiekvienoje šio vaisto 5 ml dozėje yra 10 mg </w:t>
      </w:r>
      <w:proofErr w:type="spellStart"/>
      <w:r w:rsidRPr="00135F1D">
        <w:rPr>
          <w:rFonts w:ascii="Times New Roman" w:eastAsia="Times New Roman" w:hAnsi="Times New Roman"/>
          <w:lang w:eastAsia="lt-LT"/>
        </w:rPr>
        <w:t>benzoato</w:t>
      </w:r>
      <w:proofErr w:type="spellEnd"/>
      <w:r w:rsidRPr="00135F1D">
        <w:rPr>
          <w:rFonts w:ascii="Times New Roman" w:eastAsia="Times New Roman" w:hAnsi="Times New Roman"/>
          <w:lang w:eastAsia="lt-LT"/>
        </w:rPr>
        <w:t xml:space="preserve"> druskos, tai atitinka 1,6 mg/g.</w:t>
      </w:r>
    </w:p>
    <w:p w:rsidR="00FA7F22" w:rsidRPr="00135F1D" w:rsidRDefault="00FA7F22" w:rsidP="00FA7F22">
      <w:pPr>
        <w:spacing w:after="0" w:line="240" w:lineRule="auto"/>
        <w:ind w:left="567"/>
        <w:rPr>
          <w:rFonts w:ascii="Times New Roman" w:eastAsia="Times New Roman" w:hAnsi="Times New Roman"/>
        </w:rPr>
      </w:pPr>
      <w:proofErr w:type="spellStart"/>
      <w:r w:rsidRPr="00135F1D">
        <w:rPr>
          <w:rFonts w:ascii="Times New Roman" w:eastAsia="Times New Roman" w:hAnsi="Times New Roman"/>
          <w:lang w:eastAsia="lt-LT"/>
        </w:rPr>
        <w:t>Benzoato</w:t>
      </w:r>
      <w:proofErr w:type="spellEnd"/>
      <w:r w:rsidRPr="00135F1D">
        <w:rPr>
          <w:rFonts w:ascii="Times New Roman" w:eastAsia="Times New Roman" w:hAnsi="Times New Roman"/>
          <w:lang w:eastAsia="lt-LT"/>
        </w:rPr>
        <w:t xml:space="preserve"> druska naujagimiams (iki 4 savaičių) gali sunkinti geltą (odos ir akių pageltimą).</w:t>
      </w:r>
    </w:p>
    <w:p w:rsidR="00FA7F22" w:rsidRPr="00135F1D" w:rsidRDefault="00FA7F22" w:rsidP="00FA7F22">
      <w:pPr>
        <w:numPr>
          <w:ilvl w:val="0"/>
          <w:numId w:val="1"/>
        </w:numPr>
        <w:tabs>
          <w:tab w:val="num" w:pos="567"/>
        </w:tabs>
        <w:spacing w:after="0" w:line="240" w:lineRule="auto"/>
        <w:ind w:left="567" w:hanging="567"/>
        <w:rPr>
          <w:rFonts w:ascii="Times New Roman" w:eastAsia="Times New Roman" w:hAnsi="Times New Roman"/>
        </w:rPr>
      </w:pPr>
      <w:r w:rsidRPr="00135F1D">
        <w:rPr>
          <w:rFonts w:ascii="Times New Roman" w:eastAsia="Times New Roman" w:hAnsi="Times New Roman"/>
          <w:lang w:eastAsia="lt-LT"/>
        </w:rPr>
        <w:t xml:space="preserve">Kiekvienoje šio vaisto 5 ml dozėje yra 5,2 mg </w:t>
      </w:r>
      <w:proofErr w:type="spellStart"/>
      <w:r w:rsidRPr="00135F1D">
        <w:rPr>
          <w:rFonts w:ascii="Times New Roman" w:eastAsia="Times New Roman" w:hAnsi="Times New Roman"/>
          <w:lang w:eastAsia="lt-LT"/>
        </w:rPr>
        <w:t>propilenglikolio</w:t>
      </w:r>
      <w:proofErr w:type="spellEnd"/>
      <w:r w:rsidRPr="00135F1D">
        <w:rPr>
          <w:rFonts w:ascii="Times New Roman" w:eastAsia="Times New Roman" w:hAnsi="Times New Roman"/>
          <w:lang w:eastAsia="lt-LT"/>
        </w:rPr>
        <w:t xml:space="preserve">, tai atitinka 0,832 mg/g. Jei Jūsų kūdikis yra jaunesnis kaip 4 savaičių, prieš jam duodant šio vaisto pasitarkite su gydytoju ar vaistininku, ypač jei kūdikiui yra duodama kito vaisto, kurio sudėtyje yra </w:t>
      </w:r>
      <w:proofErr w:type="spellStart"/>
      <w:r w:rsidRPr="00135F1D">
        <w:rPr>
          <w:rFonts w:ascii="Times New Roman" w:eastAsia="Times New Roman" w:hAnsi="Times New Roman"/>
          <w:lang w:eastAsia="lt-LT"/>
        </w:rPr>
        <w:t>propilenglikolio</w:t>
      </w:r>
      <w:proofErr w:type="spellEnd"/>
      <w:r w:rsidRPr="00135F1D">
        <w:rPr>
          <w:rFonts w:ascii="Times New Roman" w:eastAsia="Times New Roman" w:hAnsi="Times New Roman"/>
          <w:lang w:eastAsia="lt-LT"/>
        </w:rPr>
        <w:t xml:space="preserve"> ar alkoholio.</w:t>
      </w:r>
    </w:p>
    <w:p w:rsidR="00FA7F22" w:rsidRPr="00135F1D" w:rsidRDefault="00FA7F22" w:rsidP="00FA7F22">
      <w:pPr>
        <w:numPr>
          <w:ilvl w:val="0"/>
          <w:numId w:val="1"/>
        </w:numPr>
        <w:tabs>
          <w:tab w:val="num" w:pos="567"/>
        </w:tabs>
        <w:spacing w:after="0" w:line="240" w:lineRule="auto"/>
        <w:ind w:left="567" w:hanging="567"/>
        <w:rPr>
          <w:rFonts w:ascii="Times New Roman" w:eastAsia="Times New Roman" w:hAnsi="Times New Roman"/>
        </w:rPr>
      </w:pPr>
      <w:r w:rsidRPr="00135F1D">
        <w:rPr>
          <w:rFonts w:ascii="Times New Roman" w:eastAsia="Times New Roman" w:hAnsi="Times New Roman"/>
          <w:snapToGrid w:val="0"/>
          <w:szCs w:val="20"/>
        </w:rPr>
        <w:t>Šio vaisto 5 ml dozėje yra mažiau kaip 1 </w:t>
      </w:r>
      <w:proofErr w:type="spellStart"/>
      <w:r w:rsidRPr="00135F1D">
        <w:rPr>
          <w:rFonts w:ascii="Times New Roman" w:eastAsia="Times New Roman" w:hAnsi="Times New Roman"/>
          <w:snapToGrid w:val="0"/>
          <w:szCs w:val="20"/>
        </w:rPr>
        <w:t>mmol</w:t>
      </w:r>
      <w:proofErr w:type="spellEnd"/>
      <w:r w:rsidRPr="00135F1D">
        <w:rPr>
          <w:rFonts w:ascii="Times New Roman" w:eastAsia="Times New Roman" w:hAnsi="Times New Roman"/>
          <w:snapToGrid w:val="0"/>
          <w:szCs w:val="20"/>
        </w:rPr>
        <w:t xml:space="preserve"> (23 mg) natrio, </w:t>
      </w:r>
      <w:proofErr w:type="spellStart"/>
      <w:r w:rsidRPr="00135F1D">
        <w:rPr>
          <w:rFonts w:ascii="Times New Roman" w:eastAsia="Times New Roman" w:hAnsi="Times New Roman"/>
          <w:snapToGrid w:val="0"/>
          <w:szCs w:val="20"/>
        </w:rPr>
        <w:t>t.y</w:t>
      </w:r>
      <w:proofErr w:type="spellEnd"/>
      <w:r w:rsidRPr="00135F1D">
        <w:rPr>
          <w:rFonts w:ascii="Times New Roman" w:eastAsia="Times New Roman" w:hAnsi="Times New Roman"/>
          <w:snapToGrid w:val="0"/>
          <w:szCs w:val="20"/>
        </w:rPr>
        <w:t>. jis beveik neturi reikšmės.</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keepNext/>
        <w:tabs>
          <w:tab w:val="left" w:pos="567"/>
        </w:tabs>
        <w:spacing w:after="0" w:line="240" w:lineRule="auto"/>
        <w:ind w:left="567" w:hanging="567"/>
        <w:outlineLvl w:val="1"/>
        <w:rPr>
          <w:rFonts w:ascii="Times New Roman" w:eastAsia="Times New Roman" w:hAnsi="Times New Roman"/>
          <w:b/>
        </w:rPr>
      </w:pPr>
      <w:bookmarkStart w:id="4" w:name="_Toc129243141"/>
      <w:bookmarkStart w:id="5" w:name="_Toc129243266"/>
      <w:r w:rsidRPr="00135F1D">
        <w:rPr>
          <w:rFonts w:ascii="Times New Roman" w:eastAsia="Times New Roman" w:hAnsi="Times New Roman"/>
          <w:b/>
        </w:rPr>
        <w:t>3.</w:t>
      </w:r>
      <w:r w:rsidRPr="00135F1D">
        <w:rPr>
          <w:rFonts w:ascii="Times New Roman" w:eastAsia="Times New Roman" w:hAnsi="Times New Roman"/>
          <w:b/>
        </w:rPr>
        <w:tab/>
        <w:t xml:space="preserve">Kaip vartoti </w:t>
      </w:r>
      <w:proofErr w:type="spellStart"/>
      <w:r w:rsidRPr="00135F1D">
        <w:rPr>
          <w:rFonts w:ascii="Times New Roman" w:eastAsia="Times New Roman" w:hAnsi="Times New Roman"/>
          <w:b/>
        </w:rPr>
        <w:t>IbuViva</w:t>
      </w:r>
      <w:bookmarkEnd w:id="4"/>
      <w:bookmarkEnd w:id="5"/>
      <w:proofErr w:type="spellEnd"/>
      <w:r w:rsidRPr="00135F1D">
        <w:rPr>
          <w:rFonts w:ascii="Times New Roman" w:eastAsia="Times New Roman" w:hAnsi="Times New Roman"/>
          <w:b/>
        </w:rPr>
        <w:t xml:space="preserve"> </w:t>
      </w:r>
    </w:p>
    <w:p w:rsidR="00FA7F22" w:rsidRPr="00135F1D" w:rsidRDefault="00FA7F22" w:rsidP="00FA7F22">
      <w:pPr>
        <w:spacing w:after="0" w:line="240" w:lineRule="auto"/>
        <w:rPr>
          <w:rFonts w:ascii="Times New Roman" w:eastAsia="Times New Roman" w:hAnsi="Times New Roman"/>
          <w:b/>
          <w:color w:val="000000"/>
          <w:lang w:eastAsia="lt-LT"/>
        </w:rPr>
      </w:pPr>
    </w:p>
    <w:p w:rsidR="00FA7F22" w:rsidRPr="00135F1D" w:rsidRDefault="00FA7F22" w:rsidP="00FA7F22">
      <w:pPr>
        <w:spacing w:after="0" w:line="240" w:lineRule="auto"/>
        <w:rPr>
          <w:rFonts w:ascii="Times New Roman" w:eastAsia="Times New Roman" w:hAnsi="Times New Roman"/>
          <w:lang w:eastAsia="lt-LT"/>
        </w:rPr>
      </w:pPr>
      <w:r w:rsidRPr="00135F1D">
        <w:rPr>
          <w:rFonts w:ascii="Times New Roman" w:eastAsia="Times New Roman" w:hAnsi="Times New Roman"/>
          <w:lang w:eastAsia="lt-LT"/>
        </w:rPr>
        <w:t>Visada vartokite šį vaistą tiksliai kaip nurodė gydytojas arba vaistininkas. Jeigu abejojate, kreipkitės į gydytoją arba vaistininką.</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b/>
          <w:color w:val="000000"/>
          <w:lang w:eastAsia="lt-LT"/>
        </w:rPr>
        <w:lastRenderedPageBreak/>
        <w:t xml:space="preserve">Prieš matuodami reikiamą dozę, buteliuką gerai pakratykite. </w:t>
      </w:r>
      <w:r w:rsidRPr="00135F1D">
        <w:rPr>
          <w:rFonts w:ascii="Times New Roman" w:eastAsia="Times New Roman" w:hAnsi="Times New Roman"/>
          <w:color w:val="000000"/>
          <w:lang w:eastAsia="lt-LT"/>
        </w:rPr>
        <w:t>Kad dozavimas būtų tikslus, tiekiama matavimo priemonė.</w:t>
      </w: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Jei vyresniems kaip 6 mėnesių vaikams ir paaugliams šį vaistinį prep</w:t>
      </w:r>
      <w:r>
        <w:rPr>
          <w:rFonts w:ascii="Times New Roman" w:eastAsia="Times New Roman" w:hAnsi="Times New Roman"/>
        </w:rPr>
        <w:t>a</w:t>
      </w:r>
      <w:r w:rsidRPr="00135F1D">
        <w:rPr>
          <w:rFonts w:ascii="Times New Roman" w:eastAsia="Times New Roman" w:hAnsi="Times New Roman"/>
        </w:rPr>
        <w:t>ratą reikia vartoti ilgiau kaip 3 paras arba jei simptomai pablogėja, reikia kreiptis į gydytoją. Jei gydomas 3</w:t>
      </w:r>
      <w:r w:rsidRPr="00135F1D">
        <w:rPr>
          <w:rFonts w:ascii="Times New Roman" w:eastAsia="Times New Roman" w:hAnsi="Times New Roman"/>
        </w:rPr>
        <w:noBreakHyphen/>
        <w:t>5 mėnesių kūdikis, į gydytoją būtina kreiptis, jei simptomai pablogėja, arba nė vėliau kaip per 24 valandas, jei simptomai išlieka.</w:t>
      </w:r>
    </w:p>
    <w:p w:rsidR="00FA7F22" w:rsidRPr="00135F1D" w:rsidRDefault="00FA7F22" w:rsidP="00FA7F22">
      <w:pPr>
        <w:autoSpaceDE w:val="0"/>
        <w:autoSpaceDN w:val="0"/>
        <w:adjustRightInd w:val="0"/>
        <w:spacing w:after="0" w:line="240" w:lineRule="auto"/>
        <w:jc w:val="both"/>
        <w:rPr>
          <w:rFonts w:ascii="Times New Roman" w:eastAsia="Times New Roman" w:hAnsi="Times New Roman"/>
          <w:b/>
          <w:bCs/>
          <w:color w:val="000000"/>
          <w:lang w:eastAsia="lt-LT"/>
        </w:rPr>
      </w:pPr>
    </w:p>
    <w:p w:rsidR="00FA7F22" w:rsidRPr="00135F1D" w:rsidRDefault="00FA7F22" w:rsidP="00FA7F22">
      <w:p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 xml:space="preserve">Šio vaisto </w:t>
      </w:r>
      <w:r w:rsidRPr="00135F1D">
        <w:rPr>
          <w:rFonts w:ascii="Times New Roman" w:eastAsia="Times New Roman" w:hAnsi="Times New Roman"/>
          <w:b/>
          <w:color w:val="000000"/>
          <w:lang w:eastAsia="lt-LT"/>
        </w:rPr>
        <w:t>NEGALIMA</w:t>
      </w:r>
      <w:r w:rsidRPr="00135F1D">
        <w:rPr>
          <w:rFonts w:ascii="Times New Roman" w:eastAsia="Times New Roman" w:hAnsi="Times New Roman"/>
          <w:color w:val="000000"/>
          <w:lang w:eastAsia="lt-LT"/>
        </w:rPr>
        <w:t xml:space="preserve"> vartoti mažiau kaip 5 kg sveriantiems vaikams. Įprastinė paros dozė yra 20</w:t>
      </w:r>
      <w:r w:rsidRPr="00135F1D">
        <w:rPr>
          <w:rFonts w:ascii="Times New Roman" w:eastAsia="Times New Roman" w:hAnsi="Times New Roman"/>
          <w:color w:val="000000"/>
          <w:lang w:eastAsia="lt-LT"/>
        </w:rPr>
        <w:noBreakHyphen/>
        <w:t xml:space="preserve">30 mg/kg kūno svorio, ji išgeriama per kelis kartus. </w:t>
      </w:r>
      <w:r w:rsidRPr="00135F1D">
        <w:rPr>
          <w:rFonts w:ascii="Times New Roman" w:eastAsia="Times New Roman" w:hAnsi="Times New Roman"/>
          <w:b/>
          <w:color w:val="000000"/>
          <w:lang w:eastAsia="lt-LT"/>
        </w:rPr>
        <w:t>Tarp dozių vartojimo turi praeiti mažiausiai 4 valandos.</w:t>
      </w:r>
    </w:p>
    <w:p w:rsidR="00FA7F22" w:rsidRPr="00135F1D" w:rsidRDefault="00FA7F22" w:rsidP="00FA7F22">
      <w:pPr>
        <w:autoSpaceDE w:val="0"/>
        <w:autoSpaceDN w:val="0"/>
        <w:adjustRightInd w:val="0"/>
        <w:spacing w:after="0" w:line="240" w:lineRule="auto"/>
        <w:rPr>
          <w:rFonts w:ascii="Times New Roman" w:eastAsia="Times New Roman" w:hAnsi="Times New Roman"/>
          <w:color w:val="000000"/>
          <w:lang w:eastAsia="lt-LT"/>
        </w:rPr>
      </w:pP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b/>
        </w:rPr>
        <w:t xml:space="preserve">Vartoti tik per burną ir trumpai. </w:t>
      </w:r>
      <w:r w:rsidRPr="00135F1D">
        <w:rPr>
          <w:rFonts w:ascii="Times New Roman" w:eastAsia="Times New Roman" w:hAnsi="Times New Roman"/>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b/>
        </w:rPr>
      </w:pPr>
      <w:r w:rsidRPr="00135F1D">
        <w:rPr>
          <w:rFonts w:ascii="Times New Roman" w:eastAsia="Times New Roman" w:hAnsi="Times New Roman"/>
          <w:b/>
        </w:rPr>
        <w:t>PERSPĖJIMAS: NEVIRŠYKITE NUSTATYTOS DOZĖS</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autoSpaceDE w:val="0"/>
        <w:autoSpaceDN w:val="0"/>
        <w:adjustRightInd w:val="0"/>
        <w:spacing w:after="0" w:line="240" w:lineRule="auto"/>
        <w:rPr>
          <w:rFonts w:ascii="Times New Roman" w:eastAsia="Times New Roman" w:hAnsi="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5400"/>
      </w:tblGrid>
      <w:tr w:rsidR="00FA7F22" w:rsidRPr="00135F1D" w:rsidTr="00751D50">
        <w:tc>
          <w:tcPr>
            <w:tcW w:w="2868" w:type="dxa"/>
          </w:tcPr>
          <w:p w:rsidR="00FA7F22" w:rsidRPr="00135F1D" w:rsidRDefault="00FA7F22" w:rsidP="00751D50">
            <w:pPr>
              <w:keepNext/>
              <w:tabs>
                <w:tab w:val="left" w:pos="567"/>
              </w:tabs>
              <w:spacing w:after="0" w:line="240" w:lineRule="auto"/>
              <w:outlineLvl w:val="1"/>
              <w:rPr>
                <w:rFonts w:ascii="Times New Roman" w:eastAsia="Times New Roman" w:hAnsi="Times New Roman"/>
                <w:b/>
              </w:rPr>
            </w:pPr>
            <w:r w:rsidRPr="00135F1D">
              <w:rPr>
                <w:rFonts w:ascii="Times New Roman" w:eastAsia="Times New Roman" w:hAnsi="Times New Roman"/>
                <w:b/>
              </w:rPr>
              <w:t>Jaunesniems kaip 3 mėnesių kūdikiams</w:t>
            </w:r>
          </w:p>
        </w:tc>
        <w:tc>
          <w:tcPr>
            <w:tcW w:w="5400" w:type="dxa"/>
          </w:tcPr>
          <w:p w:rsidR="00FA7F22" w:rsidRPr="00135F1D" w:rsidRDefault="00FA7F22" w:rsidP="00751D50">
            <w:pPr>
              <w:keepNext/>
              <w:tabs>
                <w:tab w:val="left" w:pos="0"/>
              </w:tabs>
              <w:spacing w:after="0" w:line="240" w:lineRule="auto"/>
              <w:outlineLvl w:val="1"/>
              <w:rPr>
                <w:rFonts w:ascii="Times New Roman" w:eastAsia="Times New Roman" w:hAnsi="Times New Roman"/>
                <w:color w:val="000000"/>
              </w:rPr>
            </w:pPr>
            <w:r w:rsidRPr="00135F1D">
              <w:rPr>
                <w:rFonts w:ascii="Times New Roman" w:eastAsia="Times New Roman" w:hAnsi="Times New Roman"/>
                <w:color w:val="000000"/>
              </w:rPr>
              <w:t>Vartoti draudžiama, nebent taip nurodė gydytojas</w:t>
            </w:r>
          </w:p>
        </w:tc>
      </w:tr>
      <w:tr w:rsidR="00FA7F22" w:rsidRPr="00135F1D" w:rsidTr="00751D50">
        <w:tc>
          <w:tcPr>
            <w:tcW w:w="2868" w:type="dxa"/>
          </w:tcPr>
          <w:p w:rsidR="00FA7F22" w:rsidRPr="00135F1D" w:rsidRDefault="00FA7F22"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3</w:t>
            </w:r>
            <w:r w:rsidRPr="00135F1D">
              <w:rPr>
                <w:rFonts w:ascii="Times New Roman" w:eastAsia="Times New Roman" w:hAnsi="Times New Roman"/>
              </w:rPr>
              <w:noBreakHyphen/>
              <w:t>6 mėnesių kūdikiams (sveriantiems daugiau kaip 5 kg)</w:t>
            </w:r>
          </w:p>
        </w:tc>
        <w:tc>
          <w:tcPr>
            <w:tcW w:w="5400" w:type="dxa"/>
          </w:tcPr>
          <w:p w:rsidR="00FA7F22" w:rsidRPr="00135F1D" w:rsidRDefault="00FA7F22" w:rsidP="00751D50">
            <w:pPr>
              <w:keepNext/>
              <w:tabs>
                <w:tab w:val="left" w:pos="0"/>
              </w:tabs>
              <w:spacing w:after="0" w:line="240" w:lineRule="auto"/>
              <w:outlineLvl w:val="1"/>
              <w:rPr>
                <w:rFonts w:ascii="Times New Roman" w:eastAsia="Times New Roman" w:hAnsi="Times New Roman"/>
                <w:color w:val="000000"/>
              </w:rPr>
            </w:pPr>
            <w:r w:rsidRPr="00135F1D">
              <w:rPr>
                <w:rFonts w:ascii="Times New Roman" w:eastAsia="Times New Roman" w:hAnsi="Times New Roman"/>
                <w:color w:val="000000"/>
              </w:rPr>
              <w:t xml:space="preserve">Per 24 val. ne daugiau kaip 3 kartus geriama 1,25 ml (50 mg) dozė </w:t>
            </w:r>
          </w:p>
        </w:tc>
      </w:tr>
      <w:tr w:rsidR="00FA7F22" w:rsidRPr="00135F1D" w:rsidTr="00751D50">
        <w:tc>
          <w:tcPr>
            <w:tcW w:w="2868" w:type="dxa"/>
          </w:tcPr>
          <w:p w:rsidR="00FA7F22" w:rsidRPr="00135F1D" w:rsidRDefault="00FA7F22"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6</w:t>
            </w:r>
            <w:r w:rsidRPr="00135F1D">
              <w:rPr>
                <w:rFonts w:ascii="Times New Roman" w:eastAsia="Times New Roman" w:hAnsi="Times New Roman"/>
              </w:rPr>
              <w:noBreakHyphen/>
              <w:t>12 mėnesių kūdikiams (sveriantiems 8-10 kg)</w:t>
            </w:r>
          </w:p>
        </w:tc>
        <w:tc>
          <w:tcPr>
            <w:tcW w:w="5400" w:type="dxa"/>
          </w:tcPr>
          <w:p w:rsidR="00FA7F22" w:rsidRPr="00135F1D" w:rsidRDefault="00FA7F22" w:rsidP="00751D50">
            <w:pPr>
              <w:keepNext/>
              <w:tabs>
                <w:tab w:val="left" w:pos="0"/>
              </w:tabs>
              <w:spacing w:after="0" w:line="240" w:lineRule="auto"/>
              <w:outlineLvl w:val="1"/>
              <w:rPr>
                <w:rFonts w:ascii="Times New Roman" w:eastAsia="Times New Roman" w:hAnsi="Times New Roman"/>
                <w:color w:val="000000"/>
              </w:rPr>
            </w:pPr>
            <w:r w:rsidRPr="00135F1D">
              <w:rPr>
                <w:rFonts w:ascii="Times New Roman" w:eastAsia="Times New Roman" w:hAnsi="Times New Roman"/>
                <w:color w:val="000000"/>
              </w:rPr>
              <w:t>Per 24 val. ne daugiau kaip 3</w:t>
            </w:r>
            <w:r w:rsidRPr="00135F1D">
              <w:rPr>
                <w:rFonts w:ascii="Times New Roman" w:eastAsia="Times New Roman" w:hAnsi="Times New Roman"/>
              </w:rPr>
              <w:noBreakHyphen/>
              <w:t>4 </w:t>
            </w:r>
            <w:r w:rsidRPr="00135F1D">
              <w:rPr>
                <w:rFonts w:ascii="Times New Roman" w:eastAsia="Times New Roman" w:hAnsi="Times New Roman"/>
                <w:color w:val="000000"/>
              </w:rPr>
              <w:t>kartus geriama 1,25 ml (50 mg) dozė</w:t>
            </w:r>
          </w:p>
        </w:tc>
      </w:tr>
      <w:tr w:rsidR="00FA7F22" w:rsidRPr="00135F1D" w:rsidTr="00751D50">
        <w:tc>
          <w:tcPr>
            <w:tcW w:w="2868" w:type="dxa"/>
          </w:tcPr>
          <w:p w:rsidR="00FA7F22" w:rsidRPr="00135F1D" w:rsidRDefault="00FA7F22"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1</w:t>
            </w:r>
            <w:r w:rsidRPr="00135F1D">
              <w:rPr>
                <w:rFonts w:ascii="Times New Roman" w:eastAsia="Times New Roman" w:hAnsi="Times New Roman"/>
              </w:rPr>
              <w:noBreakHyphen/>
              <w:t>4 metų kūdikiams ir vaikams (sveriantiems 10-15 kg)</w:t>
            </w:r>
          </w:p>
        </w:tc>
        <w:tc>
          <w:tcPr>
            <w:tcW w:w="5400" w:type="dxa"/>
          </w:tcPr>
          <w:p w:rsidR="00FA7F22" w:rsidRPr="00135F1D" w:rsidRDefault="00FA7F22" w:rsidP="00751D50">
            <w:pPr>
              <w:keepNext/>
              <w:tabs>
                <w:tab w:val="left" w:pos="0"/>
              </w:tabs>
              <w:spacing w:after="0" w:line="240" w:lineRule="auto"/>
              <w:outlineLvl w:val="1"/>
              <w:rPr>
                <w:rFonts w:ascii="Times New Roman" w:eastAsia="Times New Roman" w:hAnsi="Times New Roman"/>
                <w:color w:val="000000"/>
              </w:rPr>
            </w:pPr>
            <w:r w:rsidRPr="00135F1D">
              <w:rPr>
                <w:rFonts w:ascii="Times New Roman" w:eastAsia="Times New Roman" w:hAnsi="Times New Roman"/>
                <w:color w:val="000000"/>
              </w:rPr>
              <w:t>Per 24 val. ne daugiau kaip 3 kartus geriama 2,5 ml (100 mg) dozė</w:t>
            </w:r>
          </w:p>
        </w:tc>
      </w:tr>
      <w:tr w:rsidR="00FA7F22" w:rsidRPr="00135F1D" w:rsidTr="00751D50">
        <w:tc>
          <w:tcPr>
            <w:tcW w:w="2868" w:type="dxa"/>
          </w:tcPr>
          <w:p w:rsidR="00FA7F22" w:rsidRPr="00135F1D" w:rsidRDefault="00FA7F22"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4</w:t>
            </w:r>
            <w:r w:rsidRPr="00135F1D">
              <w:rPr>
                <w:rFonts w:ascii="Times New Roman" w:eastAsia="Times New Roman" w:hAnsi="Times New Roman"/>
              </w:rPr>
              <w:noBreakHyphen/>
              <w:t>7 metų vaikams (sveriantiems 15-20 kg)</w:t>
            </w:r>
          </w:p>
        </w:tc>
        <w:tc>
          <w:tcPr>
            <w:tcW w:w="5400" w:type="dxa"/>
          </w:tcPr>
          <w:p w:rsidR="00FA7F22" w:rsidRPr="00135F1D" w:rsidRDefault="00FA7F22" w:rsidP="00751D50">
            <w:pPr>
              <w:tabs>
                <w:tab w:val="left" w:pos="0"/>
              </w:tabs>
              <w:spacing w:after="0" w:line="240" w:lineRule="auto"/>
              <w:rPr>
                <w:rFonts w:ascii="Times New Roman" w:eastAsia="Times New Roman" w:hAnsi="Times New Roman"/>
              </w:rPr>
            </w:pPr>
            <w:r w:rsidRPr="00135F1D">
              <w:rPr>
                <w:rFonts w:ascii="Times New Roman" w:eastAsia="Times New Roman" w:hAnsi="Times New Roman"/>
                <w:color w:val="000000"/>
              </w:rPr>
              <w:t xml:space="preserve">Per 24 val. ne daugiau kaip 3 kartus geriama 3,75 ml (150 mg) dozė </w:t>
            </w:r>
          </w:p>
        </w:tc>
      </w:tr>
      <w:tr w:rsidR="00FA7F22" w:rsidRPr="00135F1D" w:rsidTr="00751D50">
        <w:tc>
          <w:tcPr>
            <w:tcW w:w="2868" w:type="dxa"/>
          </w:tcPr>
          <w:p w:rsidR="00FA7F22" w:rsidRPr="00135F1D" w:rsidRDefault="00FA7F22"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7</w:t>
            </w:r>
            <w:r w:rsidRPr="00135F1D">
              <w:rPr>
                <w:rFonts w:ascii="Times New Roman" w:eastAsia="Times New Roman" w:hAnsi="Times New Roman"/>
              </w:rPr>
              <w:noBreakHyphen/>
              <w:t>12 metų vaikams (sveriantiems 20-40 kg)</w:t>
            </w:r>
          </w:p>
        </w:tc>
        <w:tc>
          <w:tcPr>
            <w:tcW w:w="5400" w:type="dxa"/>
          </w:tcPr>
          <w:p w:rsidR="00FA7F22" w:rsidRPr="00135F1D" w:rsidRDefault="00FA7F22" w:rsidP="00751D50">
            <w:pPr>
              <w:tabs>
                <w:tab w:val="left" w:pos="0"/>
              </w:tabs>
              <w:spacing w:after="0" w:line="240" w:lineRule="auto"/>
              <w:rPr>
                <w:rFonts w:ascii="Times New Roman" w:eastAsia="Times New Roman" w:hAnsi="Times New Roman"/>
              </w:rPr>
            </w:pPr>
            <w:r w:rsidRPr="00135F1D">
              <w:rPr>
                <w:rFonts w:ascii="Times New Roman" w:eastAsia="Times New Roman" w:hAnsi="Times New Roman"/>
                <w:color w:val="000000"/>
              </w:rPr>
              <w:t xml:space="preserve">Per 24 val. ne daugiau kaip 3 kartus geriama 5 ml (200 mg) dozė </w:t>
            </w:r>
          </w:p>
        </w:tc>
      </w:tr>
      <w:tr w:rsidR="00FA7F22" w:rsidRPr="00135F1D" w:rsidTr="00751D50">
        <w:tc>
          <w:tcPr>
            <w:tcW w:w="2868" w:type="dxa"/>
          </w:tcPr>
          <w:p w:rsidR="00FA7F22" w:rsidRPr="00135F1D" w:rsidRDefault="00FA7F22"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Vyresniems kaip 12 metų žmonėms</w:t>
            </w:r>
          </w:p>
        </w:tc>
        <w:tc>
          <w:tcPr>
            <w:tcW w:w="5400" w:type="dxa"/>
          </w:tcPr>
          <w:p w:rsidR="00FA7F22" w:rsidRPr="00135F1D" w:rsidRDefault="00FA7F22" w:rsidP="00751D50">
            <w:pPr>
              <w:tabs>
                <w:tab w:val="left" w:pos="0"/>
              </w:tabs>
              <w:spacing w:after="0" w:line="240" w:lineRule="auto"/>
              <w:rPr>
                <w:rFonts w:ascii="Times New Roman" w:eastAsia="Times New Roman" w:hAnsi="Times New Roman"/>
              </w:rPr>
            </w:pPr>
            <w:r w:rsidRPr="00135F1D">
              <w:rPr>
                <w:rFonts w:ascii="Times New Roman" w:eastAsia="Times New Roman" w:hAnsi="Times New Roman"/>
                <w:color w:val="000000"/>
              </w:rPr>
              <w:t>Per 24 val. 3 kartus geriama 5</w:t>
            </w:r>
            <w:r w:rsidRPr="00135F1D">
              <w:rPr>
                <w:rFonts w:ascii="Times New Roman" w:eastAsia="Times New Roman" w:hAnsi="Times New Roman"/>
                <w:color w:val="000000"/>
              </w:rPr>
              <w:noBreakHyphen/>
              <w:t>10 ml (200</w:t>
            </w:r>
            <w:r w:rsidRPr="00135F1D">
              <w:rPr>
                <w:rFonts w:ascii="Times New Roman" w:eastAsia="Times New Roman" w:hAnsi="Times New Roman"/>
                <w:color w:val="000000"/>
              </w:rPr>
              <w:noBreakHyphen/>
              <w:t>400 mg) dozė. Bet kurių 24 valandų laikotarpiu negalima suvartoti didesnės kaip 30 ml (1200 mg) dozės.</w:t>
            </w:r>
          </w:p>
        </w:tc>
      </w:tr>
    </w:tbl>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b/>
        </w:rPr>
        <w:t>Karščiavimas po skiepijimo</w:t>
      </w:r>
      <w:r w:rsidRPr="00135F1D">
        <w:rPr>
          <w:rFonts w:ascii="Times New Roman" w:eastAsia="Times New Roman" w:hAnsi="Times New Roman"/>
        </w:rPr>
        <w:t>. Vartojama vienkartinė 1,25 ml dozė. Jei reikia, po 6 valandų galima išgerti vieną kartotinę dozę. 24 valandų laikotarpiu negalima vartoti daugiau kaip 2 dozių. Jei karščiavimas nemažėja, būtina kreiptis į gydytoją.</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b/>
          <w:bCs/>
          <w:i/>
          <w:color w:val="FF0000"/>
        </w:rPr>
      </w:pPr>
      <w:r w:rsidRPr="00135F1D">
        <w:rPr>
          <w:rFonts w:ascii="Times New Roman" w:eastAsia="Times New Roman" w:hAnsi="Times New Roman"/>
          <w:b/>
          <w:bCs/>
        </w:rPr>
        <w:t xml:space="preserve">Pamiršus pavartoti </w:t>
      </w: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w:t>
      </w:r>
    </w:p>
    <w:p w:rsidR="00FA7F22" w:rsidRPr="00135F1D" w:rsidRDefault="00FA7F22" w:rsidP="00FA7F22">
      <w:pPr>
        <w:spacing w:after="0" w:line="240" w:lineRule="auto"/>
        <w:rPr>
          <w:rFonts w:ascii="Times New Roman" w:eastAsia="Times New Roman" w:hAnsi="Times New Roman"/>
          <w:lang w:eastAsia="ar-SA"/>
        </w:rPr>
      </w:pPr>
      <w:r w:rsidRPr="00135F1D">
        <w:rPr>
          <w:rFonts w:ascii="Times New Roman" w:eastAsia="Times New Roman" w:hAnsi="Times New Roman"/>
          <w:lang w:eastAsia="ar-SA"/>
        </w:rPr>
        <w:t xml:space="preserve">Jei pamiršote išgerti ar duoti išgerti vaikui </w:t>
      </w:r>
      <w:proofErr w:type="spellStart"/>
      <w:r w:rsidRPr="00135F1D">
        <w:rPr>
          <w:rFonts w:ascii="Times New Roman" w:eastAsia="Times New Roman" w:hAnsi="Times New Roman"/>
          <w:lang w:eastAsia="ar-SA"/>
        </w:rPr>
        <w:t>IbuViva</w:t>
      </w:r>
      <w:proofErr w:type="spellEnd"/>
      <w:r w:rsidRPr="00135F1D">
        <w:rPr>
          <w:rFonts w:ascii="Times New Roman" w:eastAsia="Times New Roman" w:hAnsi="Times New Roman"/>
          <w:lang w:eastAsia="ar-SA"/>
        </w:rPr>
        <w:t xml:space="preserve"> dozę, kitą dozę gerkite ar duokite gerti, kai tik atsiminsite, nebent jau beveik laikas gerti kitą dozę. Negalima vartoti dvigubos dozės norint kompensuoti praleistą dozę.</w:t>
      </w:r>
    </w:p>
    <w:p w:rsidR="00FA7F22" w:rsidRPr="00135F1D" w:rsidRDefault="00FA7F22" w:rsidP="00FA7F22">
      <w:pPr>
        <w:spacing w:after="0" w:line="240" w:lineRule="auto"/>
        <w:rPr>
          <w:rFonts w:ascii="Times New Roman" w:eastAsia="Times New Roman" w:hAnsi="Times New Roman"/>
          <w:lang w:eastAsia="ar-SA"/>
        </w:rPr>
      </w:pPr>
    </w:p>
    <w:p w:rsidR="00FA7F22" w:rsidRPr="00135F1D" w:rsidRDefault="00FA7F22" w:rsidP="00FA7F22">
      <w:pPr>
        <w:spacing w:after="0" w:line="240" w:lineRule="auto"/>
        <w:rPr>
          <w:rFonts w:ascii="Times New Roman" w:eastAsia="Times New Roman" w:hAnsi="Times New Roman"/>
          <w:b/>
          <w:bCs/>
        </w:rPr>
      </w:pPr>
      <w:r w:rsidRPr="00135F1D">
        <w:rPr>
          <w:rFonts w:ascii="Times New Roman" w:eastAsia="Times New Roman" w:hAnsi="Times New Roman"/>
          <w:b/>
          <w:bCs/>
        </w:rPr>
        <w:t xml:space="preserve">Ką daryti pavartojus per didelę </w:t>
      </w: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dozę?</w:t>
      </w:r>
    </w:p>
    <w:p w:rsidR="00FA7F22" w:rsidRPr="00135F1D" w:rsidRDefault="00FA7F22" w:rsidP="00FA7F22">
      <w:p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bCs/>
          <w:color w:val="000000"/>
          <w:lang w:eastAsia="lt-LT"/>
        </w:rPr>
        <w:t xml:space="preserve">Jei suvartojote per didelę </w:t>
      </w:r>
      <w:proofErr w:type="spellStart"/>
      <w:r w:rsidRPr="00135F1D">
        <w:rPr>
          <w:rFonts w:ascii="Times New Roman" w:eastAsia="Times New Roman" w:hAnsi="Times New Roman"/>
          <w:bCs/>
          <w:color w:val="000000"/>
          <w:lang w:eastAsia="lt-LT"/>
        </w:rPr>
        <w:t>IbuViva</w:t>
      </w:r>
      <w:proofErr w:type="spellEnd"/>
      <w:r w:rsidRPr="00135F1D">
        <w:rPr>
          <w:rFonts w:ascii="Times New Roman" w:eastAsia="Times New Roman" w:hAnsi="Times New Roman"/>
          <w:bCs/>
          <w:color w:val="000000"/>
          <w:lang w:eastAsia="lt-LT"/>
        </w:rPr>
        <w:t xml:space="preserve"> dozę arba jei vaikai atsitiktinai suvartojo šio vaisto, visada kreipkitės į gydytoją ar artimiausią ligoninę, kad jie išreikštų savo nuomonę dėl galimos rizikos ir patartų, kokių veiksmų reikia imtis. </w:t>
      </w:r>
    </w:p>
    <w:p w:rsidR="00FA7F22" w:rsidRPr="00135F1D" w:rsidRDefault="00FA7F22" w:rsidP="00FA7F22">
      <w:pPr>
        <w:spacing w:after="0" w:line="240" w:lineRule="auto"/>
        <w:rPr>
          <w:rFonts w:ascii="Times New Roman" w:eastAsia="Times New Roman" w:hAnsi="Times New Roman"/>
          <w:lang w:eastAsia="ar-SA"/>
        </w:rPr>
      </w:pPr>
      <w:r w:rsidRPr="00135F1D">
        <w:rPr>
          <w:rFonts w:ascii="Times New Roman" w:eastAsia="Times New Roman" w:hAnsi="Times New Roman"/>
          <w:bCs/>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keepNext/>
        <w:tabs>
          <w:tab w:val="left" w:pos="567"/>
        </w:tabs>
        <w:spacing w:after="0" w:line="240" w:lineRule="auto"/>
        <w:ind w:left="567" w:hanging="567"/>
        <w:outlineLvl w:val="1"/>
        <w:rPr>
          <w:rFonts w:ascii="Times New Roman" w:eastAsia="Times New Roman" w:hAnsi="Times New Roman"/>
        </w:rPr>
      </w:pPr>
      <w:bookmarkStart w:id="6" w:name="_Toc129243142"/>
      <w:bookmarkStart w:id="7" w:name="_Toc129243267"/>
      <w:r w:rsidRPr="00135F1D">
        <w:rPr>
          <w:rFonts w:ascii="Times New Roman" w:eastAsia="Times New Roman" w:hAnsi="Times New Roman"/>
          <w:b/>
        </w:rPr>
        <w:lastRenderedPageBreak/>
        <w:t>4.</w:t>
      </w:r>
      <w:r w:rsidRPr="00135F1D">
        <w:rPr>
          <w:rFonts w:ascii="Times New Roman" w:eastAsia="Times New Roman" w:hAnsi="Times New Roman"/>
          <w:b/>
        </w:rPr>
        <w:tab/>
        <w:t>Galimas šalutinis poveikis</w:t>
      </w:r>
      <w:bookmarkEnd w:id="6"/>
      <w:bookmarkEnd w:id="7"/>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Šis vaistas, kaip ir visi kiti, gali sukelti šalutinį poveikį, nors jis pasireiškia ne visiems žmonėms.</w:t>
      </w: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Dažniausias šalutinis poveikis yra skrandžio dirginimas, kai kuriems pacientams galintis sukelti problemų.</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b/>
        </w:rPr>
      </w:pPr>
      <w:r w:rsidRPr="00135F1D">
        <w:rPr>
          <w:rFonts w:ascii="Times New Roman" w:eastAsia="Times New Roman" w:hAnsi="Times New Roman"/>
          <w:b/>
        </w:rPr>
        <w:t>Jei atsiranda toliau išvardytas poveikis, nutraukite šio vaisto vartojimą ir nedelsdami kreipkitės į medikus.</w:t>
      </w:r>
    </w:p>
    <w:p w:rsidR="00FA7F22" w:rsidRPr="00135F1D" w:rsidRDefault="00FA7F22" w:rsidP="00FA7F22">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Kraujas išmatose.</w:t>
      </w:r>
    </w:p>
    <w:p w:rsidR="00FA7F22" w:rsidRPr="00135F1D" w:rsidRDefault="00FA7F22" w:rsidP="00FA7F22">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Juodos kaip degutas išmatos.</w:t>
      </w:r>
    </w:p>
    <w:p w:rsidR="00FA7F22" w:rsidRPr="00135F1D" w:rsidRDefault="00FA7F22" w:rsidP="00FA7F22">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Vėmimas krauju arba tamsiomis dalelėmis, primenančiomis kavos tirščius.</w:t>
      </w:r>
    </w:p>
    <w:p w:rsidR="00FA7F22" w:rsidRPr="00135F1D" w:rsidRDefault="00FA7F22" w:rsidP="00FA7F22">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Dėl neaiškių priežasčių atsiradęs švokštimas, dusulys, odos išbėrimas (jis gali būti sunkus, galimas pūslių atsiradimas ir odos lupimasis), niežulys arba kraujosruvos, alpulys, širdies plakimo padažnėjimas ir skysčių susilaikymas, pvz., kulkšnių patinimas, išskiriamo šlapimo kiekio sumažėjimas.</w:t>
      </w:r>
    </w:p>
    <w:p w:rsidR="00FA7F22" w:rsidRPr="00135F1D" w:rsidRDefault="00FA7F22" w:rsidP="00FA7F22">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Kaklo stingulys, galvos skausmas, pykinimas, vėmimas, karščiavimas ir orientacijos sutrikimas.</w:t>
      </w:r>
    </w:p>
    <w:p w:rsidR="00FA7F22" w:rsidRPr="00135F1D" w:rsidRDefault="00FA7F22" w:rsidP="00FA7F22">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Veido patinimas.</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b/>
        </w:rPr>
      </w:pPr>
      <w:r w:rsidRPr="00135F1D">
        <w:rPr>
          <w:rFonts w:ascii="Times New Roman" w:eastAsia="Times New Roman" w:hAnsi="Times New Roman"/>
          <w:b/>
        </w:rPr>
        <w:t>Jei pasireiškia toliau išvardytas poveikis, nutraukite šio vaisto vartojimą ir nedelsdami pasitarkite su gydytoju.</w:t>
      </w:r>
    </w:p>
    <w:p w:rsidR="00FA7F22" w:rsidRPr="00135F1D" w:rsidRDefault="00FA7F22" w:rsidP="00FA7F22">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Odos paraudimas ar įvairių odos reakcijų atsiradimas, odos pūslėjimasis ar lupimasis (toks poveikis yra labai retas).</w:t>
      </w:r>
    </w:p>
    <w:p w:rsidR="00FA7F22" w:rsidRPr="00135F1D" w:rsidRDefault="00FA7F22" w:rsidP="00FA7F22">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 xml:space="preserve">Dėl neaiškių priežasčių atsiradęs skrandžio skausmas, </w:t>
      </w:r>
      <w:proofErr w:type="spellStart"/>
      <w:r w:rsidRPr="00135F1D">
        <w:rPr>
          <w:rFonts w:ascii="Times New Roman" w:eastAsia="Times New Roman" w:hAnsi="Times New Roman"/>
          <w:color w:val="000000"/>
          <w:lang w:eastAsia="lt-LT"/>
        </w:rPr>
        <w:t>nevirškinimas</w:t>
      </w:r>
      <w:proofErr w:type="spellEnd"/>
      <w:r w:rsidRPr="00135F1D">
        <w:rPr>
          <w:rFonts w:ascii="Times New Roman" w:eastAsia="Times New Roman" w:hAnsi="Times New Roman"/>
          <w:color w:val="000000"/>
          <w:lang w:eastAsia="lt-LT"/>
        </w:rPr>
        <w:t>, rėmuo, pykinimas ir (arba) vėmimas.</w:t>
      </w:r>
    </w:p>
    <w:p w:rsidR="00FA7F22" w:rsidRPr="00135F1D" w:rsidRDefault="00FA7F22" w:rsidP="00FA7F22">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Akių ir (arba) odos pageltimas.</w:t>
      </w:r>
    </w:p>
    <w:p w:rsidR="00FA7F22" w:rsidRPr="00135F1D" w:rsidRDefault="00FA7F22" w:rsidP="00FA7F22">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Stiprus gerklės skausmas ir kartu didelis karščiavimas arba dėl neaiškių priežasčių atsiradęs kraujavimas, kraujosruvos ir nuovargis.</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b/>
        </w:rPr>
      </w:pPr>
      <w:r w:rsidRPr="00135F1D">
        <w:rPr>
          <w:rFonts w:ascii="Times New Roman" w:eastAsia="Times New Roman" w:hAnsi="Times New Roman"/>
          <w:b/>
        </w:rPr>
        <w:t>Toliau išvardytas kitoks galimas neįprastas poveikis.</w:t>
      </w:r>
    </w:p>
    <w:p w:rsidR="00FA7F22" w:rsidRPr="00135F1D" w:rsidRDefault="00FA7F22" w:rsidP="00FA7F22">
      <w:pPr>
        <w:numPr>
          <w:ilvl w:val="12"/>
          <w:numId w:val="0"/>
        </w:numPr>
        <w:spacing w:after="0" w:line="240" w:lineRule="auto"/>
        <w:ind w:right="-2"/>
        <w:rPr>
          <w:rFonts w:ascii="Times New Roman" w:eastAsia="Times New Roman" w:hAnsi="Times New Roman"/>
          <w:b/>
          <w:color w:val="000000"/>
        </w:rPr>
      </w:pPr>
      <w:r w:rsidRPr="00135F1D">
        <w:rPr>
          <w:rFonts w:ascii="Times New Roman" w:eastAsia="Times New Roman" w:hAnsi="Times New Roman"/>
          <w:b/>
          <w:color w:val="000000"/>
        </w:rPr>
        <w:t>Nedažn</w:t>
      </w:r>
      <w:r>
        <w:rPr>
          <w:rFonts w:ascii="Times New Roman" w:eastAsia="Times New Roman" w:hAnsi="Times New Roman"/>
          <w:b/>
          <w:color w:val="000000"/>
        </w:rPr>
        <w:t xml:space="preserve">i šalutinio poveikio reiškiniai </w:t>
      </w:r>
      <w:r>
        <w:rPr>
          <w:rFonts w:ascii="Times New Roman" w:eastAsia="Times New Roman" w:hAnsi="Times New Roman"/>
          <w:color w:val="000000"/>
        </w:rPr>
        <w:t xml:space="preserve">(gali </w:t>
      </w:r>
      <w:proofErr w:type="spellStart"/>
      <w:r>
        <w:rPr>
          <w:rFonts w:ascii="Times New Roman" w:eastAsia="Times New Roman" w:hAnsi="Times New Roman"/>
          <w:color w:val="000000"/>
        </w:rPr>
        <w:t>pasireiškti</w:t>
      </w:r>
      <w:proofErr w:type="spellEnd"/>
      <w:r>
        <w:rPr>
          <w:rFonts w:ascii="Times New Roman" w:eastAsia="Times New Roman" w:hAnsi="Times New Roman"/>
          <w:color w:val="000000"/>
        </w:rPr>
        <w:t xml:space="preserve"> rečiau kaip 1 iš 100 asmenų)</w:t>
      </w:r>
    </w:p>
    <w:p w:rsidR="00FA7F22" w:rsidRPr="00135F1D" w:rsidRDefault="00FA7F22" w:rsidP="00FA7F22">
      <w:pPr>
        <w:numPr>
          <w:ilvl w:val="0"/>
          <w:numId w:val="7"/>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Galvos skausmas, galvos svaigimas, mieguistumas, baimingas susijaudinimas, irzlumas ar nuovargis.</w:t>
      </w:r>
    </w:p>
    <w:p w:rsidR="00FA7F22" w:rsidRPr="00135F1D" w:rsidRDefault="00FA7F22" w:rsidP="00FA7F22">
      <w:pPr>
        <w:numPr>
          <w:ilvl w:val="0"/>
          <w:numId w:val="7"/>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Regos sutrikimas.</w:t>
      </w:r>
    </w:p>
    <w:p w:rsidR="00FA7F22" w:rsidRPr="00135F1D" w:rsidRDefault="00FA7F22" w:rsidP="00FA7F22">
      <w:pPr>
        <w:spacing w:after="0" w:line="240" w:lineRule="auto"/>
        <w:ind w:right="-2"/>
        <w:rPr>
          <w:rFonts w:ascii="Times New Roman" w:eastAsia="Times New Roman" w:hAnsi="Times New Roman"/>
          <w:color w:val="000000"/>
        </w:rPr>
      </w:pPr>
    </w:p>
    <w:p w:rsidR="00FA7F22" w:rsidRPr="00135F1D" w:rsidRDefault="00FA7F22" w:rsidP="00FA7F22">
      <w:pPr>
        <w:numPr>
          <w:ilvl w:val="12"/>
          <w:numId w:val="0"/>
        </w:numPr>
        <w:spacing w:after="0" w:line="240" w:lineRule="auto"/>
        <w:ind w:right="-2"/>
        <w:rPr>
          <w:rFonts w:ascii="Times New Roman" w:eastAsia="Times New Roman" w:hAnsi="Times New Roman"/>
          <w:b/>
          <w:color w:val="000000"/>
        </w:rPr>
      </w:pPr>
      <w:r w:rsidRPr="00135F1D">
        <w:rPr>
          <w:rFonts w:ascii="Times New Roman" w:eastAsia="Times New Roman" w:hAnsi="Times New Roman"/>
          <w:b/>
          <w:color w:val="000000"/>
        </w:rPr>
        <w:t>Ret</w:t>
      </w:r>
      <w:r>
        <w:rPr>
          <w:rFonts w:ascii="Times New Roman" w:eastAsia="Times New Roman" w:hAnsi="Times New Roman"/>
          <w:b/>
          <w:color w:val="000000"/>
        </w:rPr>
        <w:t xml:space="preserve">i šalutinio poveikio reiškiniai </w:t>
      </w:r>
      <w:r>
        <w:rPr>
          <w:rFonts w:ascii="Times New Roman" w:eastAsia="Times New Roman" w:hAnsi="Times New Roman"/>
          <w:color w:val="000000"/>
        </w:rPr>
        <w:t>(gali pasireikšti rečiau kaip 1 iš 1 000 asmenų)</w:t>
      </w:r>
    </w:p>
    <w:p w:rsidR="00FA7F22" w:rsidRPr="00135F1D" w:rsidRDefault="00FA7F22" w:rsidP="00FA7F22">
      <w:pPr>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Pilvo pūtimas, viduriavimas ar vidurių užkietėjimas.</w:t>
      </w:r>
    </w:p>
    <w:p w:rsidR="00FA7F22" w:rsidRPr="00135F1D" w:rsidRDefault="00FA7F22" w:rsidP="00FA7F22">
      <w:pPr>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Spengimas ausyse.</w:t>
      </w:r>
    </w:p>
    <w:p w:rsidR="00FA7F22" w:rsidRPr="00135F1D" w:rsidRDefault="00FA7F22" w:rsidP="00FA7F22">
      <w:pPr>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Inkstų sutrikimas, šlapimo rūgšties kiekio kraujyje padidėjimas.</w:t>
      </w:r>
    </w:p>
    <w:p w:rsidR="00FA7F22" w:rsidRPr="00135F1D" w:rsidRDefault="00FA7F22" w:rsidP="00FA7F22">
      <w:pPr>
        <w:spacing w:after="0" w:line="240" w:lineRule="auto"/>
        <w:ind w:left="360" w:right="-2"/>
        <w:rPr>
          <w:rFonts w:ascii="Times New Roman" w:eastAsia="Times New Roman" w:hAnsi="Times New Roman"/>
          <w:color w:val="000000"/>
        </w:rPr>
      </w:pPr>
    </w:p>
    <w:p w:rsidR="00FA7F22" w:rsidRPr="00135F1D" w:rsidRDefault="00FA7F22" w:rsidP="00FA7F22">
      <w:pPr>
        <w:spacing w:after="0" w:line="240" w:lineRule="auto"/>
        <w:ind w:right="-2"/>
        <w:rPr>
          <w:rFonts w:ascii="Times New Roman" w:eastAsia="Times New Roman" w:hAnsi="Times New Roman"/>
          <w:b/>
          <w:color w:val="000000"/>
        </w:rPr>
      </w:pPr>
      <w:r w:rsidRPr="00135F1D">
        <w:rPr>
          <w:rFonts w:ascii="Times New Roman" w:eastAsia="Times New Roman" w:hAnsi="Times New Roman"/>
          <w:b/>
          <w:color w:val="000000"/>
        </w:rPr>
        <w:t>Labai ret</w:t>
      </w:r>
      <w:r>
        <w:rPr>
          <w:rFonts w:ascii="Times New Roman" w:eastAsia="Times New Roman" w:hAnsi="Times New Roman"/>
          <w:b/>
          <w:color w:val="000000"/>
        </w:rPr>
        <w:t xml:space="preserve">i šalutinio poveikio reiškiniai </w:t>
      </w:r>
      <w:r>
        <w:rPr>
          <w:rFonts w:ascii="Times New Roman" w:eastAsia="Times New Roman" w:hAnsi="Times New Roman"/>
          <w:color w:val="000000"/>
        </w:rPr>
        <w:t>(gali pasireikšti rečiau kaip 1 iš 10 000 asmenų)</w:t>
      </w:r>
    </w:p>
    <w:p w:rsidR="00FA7F22" w:rsidRPr="00135F1D" w:rsidRDefault="00FA7F22" w:rsidP="00FA7F22">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Pavieniais atvejais galimos padidėjusio jautrumo reakcijos, galinčios sukelti odos išbėrimą, astmos priepuolį, liežuvio patinimą bei kvėpavimo pasunkėjimą.</w:t>
      </w:r>
    </w:p>
    <w:p w:rsidR="00FA7F22" w:rsidRPr="00135F1D" w:rsidRDefault="00FA7F22" w:rsidP="00FA7F22">
      <w:pPr>
        <w:numPr>
          <w:ilvl w:val="0"/>
          <w:numId w:val="9"/>
        </w:numPr>
        <w:autoSpaceDE w:val="0"/>
        <w:autoSpaceDN w:val="0"/>
        <w:adjustRightInd w:val="0"/>
        <w:spacing w:after="0" w:line="240" w:lineRule="auto"/>
        <w:rPr>
          <w:rFonts w:ascii="Times New Roman" w:eastAsia="Times New Roman" w:hAnsi="Times New Roman"/>
          <w:color w:val="000000"/>
          <w:lang w:eastAsia="lt-LT"/>
        </w:rPr>
      </w:pPr>
      <w:proofErr w:type="spellStart"/>
      <w:r w:rsidRPr="00135F1D">
        <w:rPr>
          <w:rFonts w:ascii="Times New Roman" w:eastAsia="Times New Roman" w:hAnsi="Times New Roman"/>
          <w:color w:val="000000"/>
          <w:lang w:eastAsia="lt-LT"/>
        </w:rPr>
        <w:t>Ibuprofenas</w:t>
      </w:r>
      <w:proofErr w:type="spellEnd"/>
      <w:r w:rsidRPr="00135F1D">
        <w:rPr>
          <w:rFonts w:ascii="Times New Roman" w:eastAsia="Times New Roman" w:hAnsi="Times New Roman"/>
          <w:color w:val="000000"/>
          <w:lang w:eastAsia="lt-LT"/>
        </w:rPr>
        <w:t xml:space="preserve"> gali sukelti kepenų sutrikimų.</w:t>
      </w:r>
    </w:p>
    <w:p w:rsidR="00FA7F22" w:rsidRPr="00135F1D" w:rsidRDefault="00FA7F22" w:rsidP="00FA7F22">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Krono ligos, opinio kolito ar kitokios skrandžio ligos paūmėjimas.</w:t>
      </w:r>
    </w:p>
    <w:p w:rsidR="00FA7F22" w:rsidRPr="00135F1D" w:rsidRDefault="00FA7F22" w:rsidP="00FA7F22">
      <w:pPr>
        <w:numPr>
          <w:ilvl w:val="0"/>
          <w:numId w:val="9"/>
        </w:numPr>
        <w:autoSpaceDE w:val="0"/>
        <w:autoSpaceDN w:val="0"/>
        <w:adjustRightInd w:val="0"/>
        <w:spacing w:after="0" w:line="240" w:lineRule="auto"/>
        <w:rPr>
          <w:rFonts w:ascii="Times New Roman" w:eastAsia="Times New Roman" w:hAnsi="Times New Roman"/>
          <w:color w:val="000000"/>
          <w:lang w:eastAsia="lt-LT"/>
        </w:rPr>
      </w:pPr>
      <w:proofErr w:type="spellStart"/>
      <w:r w:rsidRPr="00135F1D">
        <w:rPr>
          <w:rFonts w:ascii="Times New Roman" w:eastAsia="Times New Roman" w:hAnsi="Times New Roman"/>
          <w:color w:val="000000"/>
          <w:lang w:eastAsia="lt-LT"/>
        </w:rPr>
        <w:t>IbuViva</w:t>
      </w:r>
      <w:proofErr w:type="spellEnd"/>
      <w:r w:rsidRPr="00135F1D">
        <w:rPr>
          <w:rFonts w:ascii="Times New Roman" w:eastAsia="Times New Roman" w:hAnsi="Times New Roman"/>
          <w:color w:val="000000"/>
          <w:lang w:eastAsia="lt-LT"/>
        </w:rPr>
        <w:t xml:space="preserve"> poveikis gali būti susijęs su nedideliu širdies priepuolio („miokardo infarkto“) ar insulto pavojaus padidėjimu. Bet koks pavojus yra labiau tikėtinas ilgą laiką vartojant vaistą didelėmis dozėmis.</w:t>
      </w:r>
    </w:p>
    <w:p w:rsidR="00FA7F22" w:rsidRPr="00135F1D" w:rsidRDefault="00FA7F22" w:rsidP="00FA7F22">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 xml:space="preserve">Depresija ar </w:t>
      </w:r>
      <w:proofErr w:type="spellStart"/>
      <w:r w:rsidRPr="00135F1D">
        <w:rPr>
          <w:rFonts w:ascii="Times New Roman" w:eastAsia="Times New Roman" w:hAnsi="Times New Roman"/>
          <w:color w:val="000000"/>
          <w:lang w:eastAsia="lt-LT"/>
        </w:rPr>
        <w:t>psichozinė</w:t>
      </w:r>
      <w:proofErr w:type="spellEnd"/>
      <w:r w:rsidRPr="00135F1D">
        <w:rPr>
          <w:rFonts w:ascii="Times New Roman" w:eastAsia="Times New Roman" w:hAnsi="Times New Roman"/>
          <w:color w:val="000000"/>
          <w:lang w:eastAsia="lt-LT"/>
        </w:rPr>
        <w:t xml:space="preserve"> reakcija.</w:t>
      </w:r>
    </w:p>
    <w:p w:rsidR="00FA7F22" w:rsidRPr="00135F1D" w:rsidRDefault="00FA7F22" w:rsidP="00FA7F22">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Plaukų slinkimas.</w:t>
      </w:r>
    </w:p>
    <w:p w:rsidR="00FA7F22" w:rsidRPr="00135F1D" w:rsidRDefault="00FA7F22" w:rsidP="00FA7F22">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Didelis kraujospūdis.</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autoSpaceDE w:val="0"/>
        <w:autoSpaceDN w:val="0"/>
        <w:adjustRightInd w:val="0"/>
        <w:spacing w:after="0" w:line="244" w:lineRule="auto"/>
        <w:ind w:left="114" w:right="471" w:hanging="114"/>
        <w:rPr>
          <w:rFonts w:ascii="Times New Roman" w:eastAsia="Times New Roman" w:hAnsi="Times New Roman"/>
          <w:b/>
          <w:bCs/>
        </w:rPr>
      </w:pPr>
      <w:r>
        <w:rPr>
          <w:rFonts w:ascii="Times New Roman" w:eastAsia="Times New Roman" w:hAnsi="Times New Roman"/>
          <w:b/>
          <w:bCs/>
        </w:rPr>
        <w:t>Šalutinio poveikio reiškiniai kurių d</w:t>
      </w:r>
      <w:r w:rsidRPr="00135F1D">
        <w:rPr>
          <w:rFonts w:ascii="Times New Roman" w:eastAsia="Times New Roman" w:hAnsi="Times New Roman"/>
          <w:b/>
          <w:bCs/>
        </w:rPr>
        <w:t xml:space="preserve">ažnis nežinomas </w:t>
      </w:r>
      <w:r w:rsidRPr="00135F1D">
        <w:rPr>
          <w:rFonts w:ascii="Times New Roman" w:eastAsia="Times New Roman" w:hAnsi="Times New Roman"/>
          <w:snapToGrid w:val="0"/>
          <w:szCs w:val="20"/>
        </w:rPr>
        <w:t>(</w:t>
      </w:r>
      <w:r w:rsidRPr="00135F1D">
        <w:rPr>
          <w:rFonts w:ascii="Times New Roman" w:eastAsia="Times New Roman" w:hAnsi="Times New Roman"/>
          <w:b/>
          <w:bCs/>
          <w:snapToGrid w:val="0"/>
          <w:szCs w:val="20"/>
        </w:rPr>
        <w:t>negali būti apskaičiuotas pagal turimus duomenis)</w:t>
      </w:r>
    </w:p>
    <w:p w:rsidR="00FA7F22" w:rsidRPr="00135F1D" w:rsidRDefault="00FA7F22" w:rsidP="00FA7F22">
      <w:pPr>
        <w:numPr>
          <w:ilvl w:val="0"/>
          <w:numId w:val="10"/>
        </w:numPr>
        <w:spacing w:after="0" w:line="240" w:lineRule="auto"/>
        <w:ind w:left="709" w:hanging="709"/>
        <w:rPr>
          <w:rFonts w:ascii="Times New Roman" w:eastAsia="Times New Roman" w:hAnsi="Times New Roman"/>
          <w:b/>
        </w:rPr>
      </w:pPr>
      <w:r w:rsidRPr="00135F1D">
        <w:rPr>
          <w:rFonts w:ascii="Times New Roman" w:eastAsia="Times New Roman" w:hAnsi="Times New Roman"/>
          <w:bCs/>
        </w:rPr>
        <w:t xml:space="preserve">Gali pasireikšti sunki odos reakcija, vadinama DRESS sindromu. DRESS simptomai yra odos išbėrimas, karščiavimas, limfmazgių patinimas ir </w:t>
      </w:r>
      <w:proofErr w:type="spellStart"/>
      <w:r w:rsidRPr="00135F1D">
        <w:rPr>
          <w:rFonts w:ascii="Times New Roman" w:eastAsia="Times New Roman" w:hAnsi="Times New Roman"/>
          <w:bCs/>
        </w:rPr>
        <w:t>eozinofilų</w:t>
      </w:r>
      <w:proofErr w:type="spellEnd"/>
      <w:r w:rsidRPr="00135F1D">
        <w:rPr>
          <w:rFonts w:ascii="Times New Roman" w:eastAsia="Times New Roman" w:hAnsi="Times New Roman"/>
          <w:bCs/>
        </w:rPr>
        <w:t xml:space="preserve"> (baltųjų kraujo ląstelių) kiekio padidėjimas.</w:t>
      </w:r>
    </w:p>
    <w:p w:rsidR="00FA7F22" w:rsidRPr="00135F1D" w:rsidRDefault="00FA7F22" w:rsidP="00FA7F22">
      <w:pPr>
        <w:numPr>
          <w:ilvl w:val="0"/>
          <w:numId w:val="10"/>
        </w:numPr>
        <w:spacing w:after="0" w:line="240" w:lineRule="auto"/>
        <w:ind w:left="709" w:hanging="709"/>
        <w:rPr>
          <w:rFonts w:ascii="Times New Roman" w:eastAsia="Times New Roman" w:hAnsi="Times New Roman"/>
          <w:b/>
        </w:rPr>
      </w:pPr>
      <w:r w:rsidRPr="00135F1D">
        <w:rPr>
          <w:rFonts w:ascii="Times New Roman" w:eastAsia="Times New Roman" w:hAnsi="Times New Roman"/>
        </w:rPr>
        <w:lastRenderedPageBreak/>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135F1D">
        <w:rPr>
          <w:rFonts w:ascii="Times New Roman" w:eastAsia="Times New Roman" w:hAnsi="Times New Roman"/>
        </w:rPr>
        <w:t>generalizuota</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egzanteminė</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pustuliozė</w:t>
      </w:r>
      <w:proofErr w:type="spellEnd"/>
      <w:r w:rsidRPr="00135F1D">
        <w:rPr>
          <w:rFonts w:ascii="Times New Roman" w:eastAsia="Times New Roman" w:hAnsi="Times New Roman"/>
        </w:rPr>
        <w:t xml:space="preserve">). Jei jums pasireikštų šių simptomų, nutraukite </w:t>
      </w:r>
      <w:proofErr w:type="spellStart"/>
      <w:r w:rsidRPr="00135F1D">
        <w:rPr>
          <w:rFonts w:ascii="Times New Roman" w:eastAsia="Times New Roman" w:hAnsi="Times New Roman"/>
          <w:lang w:eastAsia="lt-LT"/>
        </w:rPr>
        <w:t>IbuViva</w:t>
      </w:r>
      <w:proofErr w:type="spellEnd"/>
      <w:r w:rsidRPr="00135F1D">
        <w:rPr>
          <w:rFonts w:ascii="Times New Roman" w:eastAsia="Times New Roman" w:hAnsi="Times New Roman"/>
          <w:lang w:eastAsia="lt-LT"/>
        </w:rPr>
        <w:t xml:space="preserve"> 200 mg/5 ml geriamosios suspensijos</w:t>
      </w:r>
      <w:r w:rsidRPr="00135F1D">
        <w:rPr>
          <w:rFonts w:ascii="Times New Roman" w:eastAsia="Times New Roman" w:hAnsi="Times New Roman"/>
        </w:rPr>
        <w:t xml:space="preserve"> vartojimą ir nedelsdami kreipkitės medicininės pagalbos. Taip pat žr. 2 skyrių.</w:t>
      </w:r>
    </w:p>
    <w:p w:rsidR="00FA7F22" w:rsidRPr="00135F1D" w:rsidRDefault="00FA7F22" w:rsidP="00FA7F22">
      <w:pPr>
        <w:numPr>
          <w:ilvl w:val="0"/>
          <w:numId w:val="10"/>
        </w:numPr>
        <w:spacing w:after="0" w:line="240" w:lineRule="auto"/>
        <w:ind w:left="709" w:hanging="709"/>
        <w:rPr>
          <w:rFonts w:ascii="Times New Roman" w:eastAsia="Times New Roman" w:hAnsi="Times New Roman"/>
          <w:b/>
        </w:rPr>
      </w:pPr>
      <w:r w:rsidRPr="00135F1D">
        <w:rPr>
          <w:rFonts w:ascii="Times New Roman" w:eastAsia="Times New Roman" w:hAnsi="Times New Roman"/>
          <w:snapToGrid w:val="0"/>
          <w:szCs w:val="20"/>
        </w:rPr>
        <w:t>Oda įsijautrina šviesai.</w:t>
      </w:r>
    </w:p>
    <w:p w:rsidR="00FA7F22" w:rsidRPr="00135F1D" w:rsidRDefault="00FA7F22" w:rsidP="00FA7F22">
      <w:pPr>
        <w:spacing w:after="0" w:line="240" w:lineRule="auto"/>
        <w:rPr>
          <w:rFonts w:ascii="Times New Roman" w:eastAsia="Times New Roman" w:hAnsi="Times New Roman"/>
          <w:b/>
        </w:rPr>
      </w:pPr>
    </w:p>
    <w:p w:rsidR="00FA7F22" w:rsidRPr="00135F1D" w:rsidRDefault="00FA7F22" w:rsidP="00FA7F22">
      <w:pPr>
        <w:spacing w:after="0" w:line="240" w:lineRule="auto"/>
        <w:rPr>
          <w:rFonts w:ascii="Times New Roman" w:eastAsia="Times New Roman" w:hAnsi="Times New Roman"/>
          <w:b/>
        </w:rPr>
      </w:pPr>
      <w:r w:rsidRPr="00135F1D">
        <w:rPr>
          <w:rFonts w:ascii="Times New Roman" w:eastAsia="Times New Roman" w:hAnsi="Times New Roman"/>
          <w:b/>
        </w:rPr>
        <w:t>Pranešimas apie šalutinį poveikį</w:t>
      </w: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 xml:space="preserve">Jeigu pasireiškė šalutinis poveikis, įskaitant šiame lapelyje nenurodytą, pasakykite gydytojui arba vaistininkui. </w:t>
      </w:r>
      <w:bookmarkStart w:id="8" w:name="_Toc129243143"/>
      <w:bookmarkStart w:id="9" w:name="_Toc129243268"/>
      <w:r w:rsidRPr="002B79D9">
        <w:rPr>
          <w:rFonts w:ascii="Times New Roman" w:hAnsi="Times New Roman"/>
          <w:color w:val="000000"/>
        </w:rPr>
        <w:t>Pranešimą apie šalutinį poveikį galite pateikti šiais būdais: tiesiogiai užpildant formą internetu Valstybinės vaistų kontrolės tarnybos prie Lietuvos Respublikos sveikatos apsaugos ministerijos Vaistinių preparatų informacinėje sistemoje </w:t>
      </w:r>
      <w:r w:rsidRPr="002B79D9">
        <w:rPr>
          <w:rFonts w:ascii="Times New Roman" w:hAnsi="Times New Roman"/>
          <w:color w:val="0000FF"/>
          <w:u w:val="single"/>
        </w:rPr>
        <w:t>https://vapris.vvkt.lt/vvkt-web/public/nrv</w:t>
      </w:r>
      <w:r w:rsidRPr="002B79D9">
        <w:rPr>
          <w:rFonts w:ascii="Times New Roman" w:hAnsi="Times New Roman"/>
          <w:color w:val="000000"/>
        </w:rPr>
        <w:t> arba užpildant Paciento pranešimo apie įtariamą nepageidaujamą reakciją (ĮNR) formą, kuri skelbiama </w:t>
      </w:r>
      <w:r w:rsidRPr="002B79D9">
        <w:rPr>
          <w:rFonts w:ascii="Times New Roman" w:hAnsi="Times New Roman"/>
          <w:color w:val="0000FF"/>
          <w:u w:val="single"/>
        </w:rPr>
        <w:t>https://www.vvkt.lt/index.php?4004286486</w:t>
      </w:r>
      <w:r w:rsidRPr="002B79D9">
        <w:rPr>
          <w:rFonts w:ascii="Times New Roman" w:hAnsi="Times New Roman"/>
          <w:color w:val="000000"/>
        </w:rPr>
        <w:t>, ir atsiunčiant elektroniniu paštu (adresu </w:t>
      </w:r>
      <w:proofErr w:type="spellStart"/>
      <w:r w:rsidRPr="002B79D9">
        <w:rPr>
          <w:rFonts w:ascii="Times New Roman" w:hAnsi="Times New Roman"/>
          <w:color w:val="0000FF"/>
          <w:u w:val="single"/>
        </w:rPr>
        <w:t>NepageidaujamaR@vvkt.lt</w:t>
      </w:r>
      <w:proofErr w:type="spellEnd"/>
      <w:r w:rsidRPr="002B79D9">
        <w:rPr>
          <w:rFonts w:ascii="Times New Roman" w:hAnsi="Times New Roman"/>
          <w:color w:val="000000"/>
        </w:rPr>
        <w:t>) arba nemokamu telefonu 8 800 73 568. Pranešdami apie šalutinį poveikį galite mums padėti gauti daugiau informacijos apie šio vaisto saugumą.</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lang w:eastAsia="ar-SA"/>
        </w:rPr>
      </w:pPr>
      <w:r w:rsidRPr="00135F1D">
        <w:rPr>
          <w:rFonts w:ascii="Times New Roman" w:eastAsia="Times New Roman" w:hAnsi="Times New Roman"/>
          <w:b/>
        </w:rPr>
        <w:t>5.</w:t>
      </w:r>
      <w:r w:rsidRPr="00135F1D">
        <w:rPr>
          <w:rFonts w:ascii="Times New Roman" w:eastAsia="Times New Roman" w:hAnsi="Times New Roman"/>
          <w:b/>
        </w:rPr>
        <w:tab/>
        <w:t xml:space="preserve">Kaip laikyti </w:t>
      </w:r>
      <w:proofErr w:type="spellStart"/>
      <w:r w:rsidRPr="00135F1D">
        <w:rPr>
          <w:rFonts w:ascii="Times New Roman" w:eastAsia="Times New Roman" w:hAnsi="Times New Roman"/>
          <w:b/>
        </w:rPr>
        <w:t>IbuViva</w:t>
      </w:r>
      <w:bookmarkEnd w:id="8"/>
      <w:bookmarkEnd w:id="9"/>
      <w:proofErr w:type="spellEnd"/>
      <w:r w:rsidRPr="00135F1D">
        <w:rPr>
          <w:rFonts w:ascii="Times New Roman" w:eastAsia="Times New Roman" w:hAnsi="Times New Roman"/>
          <w:b/>
        </w:rPr>
        <w:t xml:space="preserve"> </w:t>
      </w:r>
      <w:r w:rsidRPr="00135F1D">
        <w:rPr>
          <w:rFonts w:ascii="Times New Roman" w:eastAsia="Times New Roman" w:hAnsi="Times New Roman"/>
          <w:lang w:eastAsia="ar-SA"/>
        </w:rPr>
        <w:t>Laikyti vaikams nepastebimoje ir nepasiekiamoje vietoje.</w:t>
      </w:r>
    </w:p>
    <w:p w:rsidR="00FA7F22" w:rsidRPr="00135F1D" w:rsidRDefault="00FA7F22" w:rsidP="00FA7F22">
      <w:pPr>
        <w:spacing w:after="0" w:line="240" w:lineRule="auto"/>
        <w:rPr>
          <w:rFonts w:ascii="Times New Roman" w:eastAsia="Times New Roman" w:hAnsi="Times New Roman"/>
          <w:lang w:eastAsia="ar-SA"/>
        </w:rPr>
      </w:pPr>
    </w:p>
    <w:p w:rsidR="00FA7F22" w:rsidRPr="00135F1D" w:rsidRDefault="00FA7F22" w:rsidP="00FA7F22">
      <w:pPr>
        <w:spacing w:after="0" w:line="240" w:lineRule="auto"/>
        <w:rPr>
          <w:rFonts w:ascii="Times New Roman" w:eastAsia="Times New Roman" w:hAnsi="Times New Roman"/>
          <w:lang w:eastAsia="ar-SA"/>
        </w:rPr>
      </w:pPr>
      <w:r w:rsidRPr="00135F1D">
        <w:rPr>
          <w:rFonts w:ascii="Times New Roman" w:eastAsia="Times New Roman" w:hAnsi="Times New Roman"/>
          <w:lang w:eastAsia="ar-SA"/>
        </w:rPr>
        <w:t xml:space="preserve">Ant buteliuko po „Tinka iki“ nurodytam tinkamumo laikui pasibaigus, šio vaisto vartoti negalima. Vaistas tinkamas vartoti iki paskutinės nurodyto mėnesio dienos. </w:t>
      </w:r>
    </w:p>
    <w:p w:rsidR="00FA7F22" w:rsidRPr="00135F1D" w:rsidRDefault="00FA7F22" w:rsidP="00FA7F22">
      <w:pPr>
        <w:spacing w:after="0" w:line="240" w:lineRule="auto"/>
        <w:rPr>
          <w:rFonts w:ascii="Times New Roman" w:eastAsia="Times New Roman" w:hAnsi="Times New Roman"/>
          <w:lang w:eastAsia="ar-SA"/>
        </w:rPr>
      </w:pPr>
    </w:p>
    <w:p w:rsidR="00FA7F22" w:rsidRPr="00135F1D" w:rsidRDefault="00FA7F22" w:rsidP="00FA7F22">
      <w:pPr>
        <w:spacing w:after="0" w:line="240" w:lineRule="auto"/>
        <w:rPr>
          <w:rFonts w:ascii="Times New Roman" w:eastAsia="Times New Roman" w:hAnsi="Times New Roman"/>
          <w:lang w:eastAsia="ar-SA"/>
        </w:rPr>
      </w:pPr>
      <w:r w:rsidRPr="00135F1D">
        <w:rPr>
          <w:rFonts w:ascii="Times New Roman" w:eastAsia="Times New Roman" w:hAnsi="Times New Roman"/>
          <w:lang w:eastAsia="ar-SA"/>
        </w:rPr>
        <w:t>Laikyti ne aukštesnėje kaip 25 </w:t>
      </w:r>
      <w:r w:rsidRPr="00135F1D">
        <w:rPr>
          <w:rFonts w:ascii="Times New Roman" w:eastAsia="Times New Roman" w:hAnsi="Times New Roman"/>
          <w:lang w:eastAsia="ar-SA"/>
        </w:rPr>
        <w:sym w:font="Symbol" w:char="F0B0"/>
      </w:r>
      <w:r w:rsidRPr="00135F1D">
        <w:rPr>
          <w:rFonts w:ascii="Times New Roman" w:eastAsia="Times New Roman" w:hAnsi="Times New Roman"/>
          <w:lang w:eastAsia="ar-SA"/>
        </w:rPr>
        <w:t>C temperatūroje.</w:t>
      </w:r>
      <w:r w:rsidRPr="00135F1D">
        <w:rPr>
          <w:rFonts w:ascii="Times New Roman" w:eastAsia="Times New Roman" w:hAnsi="Times New Roman"/>
        </w:rPr>
        <w:t xml:space="preserve"> Laikyti gamintojo pakuotėje.</w:t>
      </w:r>
    </w:p>
    <w:p w:rsidR="00FA7F22" w:rsidRPr="00135F1D" w:rsidRDefault="00FA7F22" w:rsidP="00FA7F22">
      <w:pPr>
        <w:spacing w:after="0" w:line="240" w:lineRule="auto"/>
        <w:rPr>
          <w:rFonts w:ascii="Times New Roman" w:eastAsia="Times New Roman" w:hAnsi="Times New Roman"/>
          <w:lang w:eastAsia="ar-SA"/>
        </w:rPr>
      </w:pPr>
    </w:p>
    <w:p w:rsidR="00FA7F22" w:rsidRPr="00135F1D" w:rsidRDefault="00FA7F22" w:rsidP="00FA7F22">
      <w:pPr>
        <w:spacing w:after="0" w:line="240" w:lineRule="auto"/>
        <w:rPr>
          <w:rFonts w:ascii="Times New Roman" w:eastAsia="Times New Roman" w:hAnsi="Times New Roman"/>
          <w:lang w:eastAsia="ar-SA"/>
        </w:rPr>
      </w:pPr>
      <w:r w:rsidRPr="00135F1D">
        <w:rPr>
          <w:rFonts w:ascii="Times New Roman" w:eastAsia="Times New Roman" w:hAnsi="Times New Roman"/>
          <w:lang w:eastAsia="ar-SA"/>
        </w:rPr>
        <w:t>Vaistų negalima išmesti į kanalizaciją arba su buitinėmis atliekomis. Kaip išmesti nereikalingus vaistus, klauskite vaistininko. Šios priemonės padės apsaugoti aplinką.</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keepNext/>
        <w:tabs>
          <w:tab w:val="left" w:pos="567"/>
        </w:tabs>
        <w:spacing w:after="0" w:line="240" w:lineRule="auto"/>
        <w:ind w:left="567" w:hanging="567"/>
        <w:outlineLvl w:val="1"/>
        <w:rPr>
          <w:rFonts w:ascii="Times New Roman" w:eastAsia="Times New Roman" w:hAnsi="Times New Roman"/>
          <w:b/>
        </w:rPr>
      </w:pPr>
      <w:bookmarkStart w:id="10" w:name="_Toc129243144"/>
      <w:bookmarkStart w:id="11" w:name="_Toc129243269"/>
      <w:r w:rsidRPr="00135F1D">
        <w:rPr>
          <w:rFonts w:ascii="Times New Roman" w:eastAsia="Times New Roman" w:hAnsi="Times New Roman"/>
          <w:b/>
        </w:rPr>
        <w:t>6.</w:t>
      </w:r>
      <w:r w:rsidRPr="00135F1D">
        <w:rPr>
          <w:rFonts w:ascii="Times New Roman" w:eastAsia="Times New Roman" w:hAnsi="Times New Roman"/>
          <w:b/>
        </w:rPr>
        <w:tab/>
        <w:t>Pakuotės turinys ir kita informacija</w:t>
      </w:r>
      <w:bookmarkEnd w:id="10"/>
      <w:bookmarkEnd w:id="11"/>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b/>
          <w:bCs/>
        </w:rPr>
      </w:pP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sudėtis</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tabs>
          <w:tab w:val="left" w:pos="0"/>
          <w:tab w:val="left" w:pos="567"/>
        </w:tabs>
        <w:spacing w:after="0" w:line="240" w:lineRule="auto"/>
        <w:rPr>
          <w:rFonts w:ascii="Times New Roman" w:eastAsia="Times New Roman" w:hAnsi="Times New Roman"/>
        </w:rPr>
      </w:pPr>
      <w:r w:rsidRPr="00135F1D">
        <w:rPr>
          <w:rFonts w:ascii="Times New Roman" w:eastAsia="Times New Roman" w:hAnsi="Times New Roman"/>
          <w:b/>
        </w:rPr>
        <w:t>Veiklioji medžiaga</w:t>
      </w:r>
      <w:r w:rsidRPr="00135F1D">
        <w:rPr>
          <w:rFonts w:ascii="Times New Roman" w:eastAsia="Times New Roman" w:hAnsi="Times New Roman"/>
        </w:rPr>
        <w:t xml:space="preserve"> yra </w:t>
      </w:r>
      <w:proofErr w:type="spellStart"/>
      <w:r w:rsidRPr="00135F1D">
        <w:rPr>
          <w:rFonts w:ascii="Times New Roman" w:eastAsia="Times New Roman" w:hAnsi="Times New Roman"/>
        </w:rPr>
        <w:t>ibuprofenas</w:t>
      </w:r>
      <w:proofErr w:type="spellEnd"/>
      <w:r w:rsidRPr="00135F1D">
        <w:rPr>
          <w:rFonts w:ascii="Times New Roman" w:eastAsia="Times New Roman" w:hAnsi="Times New Roman"/>
        </w:rPr>
        <w:t xml:space="preserve">. 5 ml geriamosios suspensijos yra 200 mg </w:t>
      </w:r>
      <w:proofErr w:type="spellStart"/>
      <w:r w:rsidRPr="00135F1D">
        <w:rPr>
          <w:rFonts w:ascii="Times New Roman" w:eastAsia="Times New Roman" w:hAnsi="Times New Roman"/>
        </w:rPr>
        <w:t>ibuprofeno</w:t>
      </w:r>
      <w:proofErr w:type="spellEnd"/>
      <w:r w:rsidRPr="00135F1D">
        <w:rPr>
          <w:rFonts w:ascii="Times New Roman" w:eastAsia="Times New Roman" w:hAnsi="Times New Roman"/>
        </w:rPr>
        <w:t>.</w:t>
      </w:r>
    </w:p>
    <w:p w:rsidR="00FA7F22" w:rsidRPr="00135F1D" w:rsidRDefault="00FA7F22" w:rsidP="00FA7F22">
      <w:pPr>
        <w:tabs>
          <w:tab w:val="left" w:pos="0"/>
          <w:tab w:val="left" w:pos="567"/>
        </w:tabs>
        <w:spacing w:after="0" w:line="240" w:lineRule="auto"/>
        <w:rPr>
          <w:rFonts w:ascii="Times New Roman" w:eastAsia="Times New Roman" w:hAnsi="Times New Roman"/>
        </w:rPr>
      </w:pPr>
      <w:r w:rsidRPr="00135F1D">
        <w:rPr>
          <w:rFonts w:ascii="Times New Roman" w:eastAsia="Times New Roman" w:hAnsi="Times New Roman"/>
          <w:b/>
        </w:rPr>
        <w:t>Pagalbinės medžiagos</w:t>
      </w:r>
      <w:r w:rsidRPr="00135F1D">
        <w:rPr>
          <w:rFonts w:ascii="Times New Roman" w:eastAsia="Times New Roman" w:hAnsi="Times New Roman"/>
        </w:rPr>
        <w:t xml:space="preserve"> yra </w:t>
      </w:r>
      <w:proofErr w:type="spellStart"/>
      <w:r w:rsidRPr="00135F1D">
        <w:rPr>
          <w:rFonts w:ascii="Times New Roman" w:eastAsia="Times New Roman" w:hAnsi="Times New Roman"/>
        </w:rPr>
        <w:t>glicerolis</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ksantano</w:t>
      </w:r>
      <w:proofErr w:type="spellEnd"/>
      <w:r w:rsidRPr="00135F1D">
        <w:rPr>
          <w:rFonts w:ascii="Times New Roman" w:eastAsia="Times New Roman" w:hAnsi="Times New Roman"/>
        </w:rPr>
        <w:t xml:space="preserve"> lipai, </w:t>
      </w:r>
      <w:proofErr w:type="spellStart"/>
      <w:r w:rsidRPr="00135F1D">
        <w:rPr>
          <w:rFonts w:ascii="Times New Roman" w:eastAsia="Times New Roman" w:hAnsi="Times New Roman"/>
        </w:rPr>
        <w:t>maltitolis</w:t>
      </w:r>
      <w:proofErr w:type="spellEnd"/>
      <w:r w:rsidRPr="00135F1D">
        <w:rPr>
          <w:rFonts w:ascii="Times New Roman" w:eastAsia="Times New Roman" w:hAnsi="Times New Roman"/>
        </w:rPr>
        <w:t xml:space="preserve"> (E965), </w:t>
      </w:r>
      <w:proofErr w:type="spellStart"/>
      <w:r w:rsidRPr="00135F1D">
        <w:rPr>
          <w:rFonts w:ascii="Times New Roman" w:eastAsia="Times New Roman" w:hAnsi="Times New Roman"/>
        </w:rPr>
        <w:t>polisorbatas</w:t>
      </w:r>
      <w:proofErr w:type="spellEnd"/>
      <w:r w:rsidRPr="00135F1D">
        <w:rPr>
          <w:rFonts w:ascii="Times New Roman" w:eastAsia="Times New Roman" w:hAnsi="Times New Roman"/>
        </w:rPr>
        <w:t xml:space="preserve"> 80, sacharino natrio druska (E954), citrinų rūgštis </w:t>
      </w:r>
      <w:proofErr w:type="spellStart"/>
      <w:r w:rsidRPr="00135F1D">
        <w:rPr>
          <w:rFonts w:ascii="Times New Roman" w:eastAsia="Times New Roman" w:hAnsi="Times New Roman"/>
        </w:rPr>
        <w:t>monohidratas</w:t>
      </w:r>
      <w:proofErr w:type="spellEnd"/>
      <w:r w:rsidRPr="00135F1D">
        <w:rPr>
          <w:rFonts w:ascii="Times New Roman" w:eastAsia="Times New Roman" w:hAnsi="Times New Roman"/>
        </w:rPr>
        <w:t xml:space="preserve">, </w:t>
      </w:r>
      <w:r w:rsidRPr="00135F1D">
        <w:rPr>
          <w:rFonts w:ascii="Times New Roman" w:eastAsia="Times New Roman" w:hAnsi="Times New Roman"/>
          <w:lang w:eastAsia="lt-LT"/>
        </w:rPr>
        <w:t xml:space="preserve">natrio </w:t>
      </w:r>
      <w:proofErr w:type="spellStart"/>
      <w:r w:rsidRPr="00135F1D">
        <w:rPr>
          <w:rFonts w:ascii="Times New Roman" w:eastAsia="Times New Roman" w:hAnsi="Times New Roman"/>
          <w:lang w:eastAsia="lt-LT"/>
        </w:rPr>
        <w:t>benzoatas</w:t>
      </w:r>
      <w:proofErr w:type="spellEnd"/>
      <w:r w:rsidRPr="00135F1D">
        <w:rPr>
          <w:rFonts w:ascii="Times New Roman" w:eastAsia="Times New Roman" w:hAnsi="Times New Roman"/>
          <w:lang w:eastAsia="lt-LT"/>
        </w:rPr>
        <w:t xml:space="preserve"> </w:t>
      </w:r>
      <w:r w:rsidRPr="00135F1D">
        <w:rPr>
          <w:rFonts w:ascii="Times New Roman" w:eastAsia="Times New Roman" w:hAnsi="Times New Roman"/>
        </w:rPr>
        <w:t xml:space="preserve">(E211), aliuminio-magnio silikatas, išgrynintas vanduo ir žemuogių kvapioji medžiaga (sudėtyje yra </w:t>
      </w:r>
      <w:proofErr w:type="spellStart"/>
      <w:r w:rsidRPr="00135F1D">
        <w:rPr>
          <w:rFonts w:ascii="Times New Roman" w:eastAsia="Times New Roman" w:hAnsi="Times New Roman"/>
        </w:rPr>
        <w:t>propilenglikolio</w:t>
      </w:r>
      <w:proofErr w:type="spellEnd"/>
      <w:r w:rsidRPr="00135F1D">
        <w:rPr>
          <w:rFonts w:ascii="Times New Roman" w:eastAsia="Times New Roman" w:hAnsi="Times New Roman"/>
        </w:rPr>
        <w:t>).</w:t>
      </w:r>
    </w:p>
    <w:p w:rsidR="00FA7F22" w:rsidRPr="00135F1D" w:rsidRDefault="00FA7F22" w:rsidP="00FA7F22">
      <w:pPr>
        <w:tabs>
          <w:tab w:val="num" w:pos="567"/>
        </w:tabs>
        <w:spacing w:after="0" w:line="240" w:lineRule="auto"/>
        <w:ind w:left="567" w:hanging="567"/>
        <w:rPr>
          <w:rFonts w:ascii="Times New Roman" w:eastAsia="Times New Roman" w:hAnsi="Times New Roman"/>
          <w:b/>
          <w:bCs/>
        </w:rPr>
      </w:pPr>
    </w:p>
    <w:p w:rsidR="00FA7F22" w:rsidRPr="00135F1D" w:rsidRDefault="00FA7F22" w:rsidP="00FA7F22">
      <w:pPr>
        <w:spacing w:after="0" w:line="240" w:lineRule="auto"/>
        <w:rPr>
          <w:rFonts w:ascii="Times New Roman" w:eastAsia="Times New Roman" w:hAnsi="Times New Roman"/>
          <w:b/>
          <w:bCs/>
        </w:rPr>
      </w:pP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išvaizda ir kiekis pakuotėje</w:t>
      </w:r>
    </w:p>
    <w:p w:rsidR="00FA7F22" w:rsidRPr="00135F1D" w:rsidRDefault="00FA7F22" w:rsidP="00FA7F22">
      <w:pPr>
        <w:spacing w:after="0" w:line="240" w:lineRule="auto"/>
        <w:rPr>
          <w:rFonts w:ascii="Times New Roman" w:eastAsia="Times New Roman" w:hAnsi="Times New Roman"/>
        </w:rPr>
      </w:pP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200 mg/5 ml geriamoji suspensija yra balta, joje nėra dažiklių.</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 xml:space="preserve">Vaistas tiekiamas gintaro spalvos stiklo 60 ml, 80ml, 100 ml, 150 ml arba 200 ml buteliuke, uždarytame vaikų neatidaromu dangteliu. Gali būti tiekiamos ne visų dydžių pakuotės. Kartu tiekiamas dviejų galų matavimo šaukštas su 1,25 ml, 2,5 ml ir 5 ml žymomis. Po pirmojo atidarymo vaistą reikia suvartoti per </w:t>
      </w:r>
      <w:r>
        <w:rPr>
          <w:rFonts w:ascii="Times New Roman" w:eastAsia="Times New Roman" w:hAnsi="Times New Roman"/>
        </w:rPr>
        <w:t>12 mėnesių</w:t>
      </w:r>
      <w:r w:rsidRPr="00135F1D">
        <w:rPr>
          <w:rFonts w:ascii="Times New Roman" w:eastAsia="Times New Roman" w:hAnsi="Times New Roman"/>
        </w:rPr>
        <w:t>.</w:t>
      </w:r>
    </w:p>
    <w:p w:rsidR="00FA7F22" w:rsidRPr="00135F1D" w:rsidRDefault="00FA7F22" w:rsidP="00FA7F22">
      <w:pPr>
        <w:autoSpaceDE w:val="0"/>
        <w:autoSpaceDN w:val="0"/>
        <w:adjustRightInd w:val="0"/>
        <w:spacing w:after="0" w:line="240" w:lineRule="auto"/>
        <w:rPr>
          <w:rFonts w:ascii="Times New Roman" w:eastAsia="Times New Roman" w:hAnsi="Times New Roman"/>
          <w:color w:val="000000"/>
          <w:lang w:eastAsia="lt-LT"/>
        </w:rPr>
      </w:pPr>
    </w:p>
    <w:p w:rsidR="00FA7F22" w:rsidRPr="00135F1D" w:rsidRDefault="00FA7F22" w:rsidP="00FA7F22">
      <w:pPr>
        <w:spacing w:after="0" w:line="240" w:lineRule="auto"/>
        <w:rPr>
          <w:rFonts w:ascii="Times New Roman" w:eastAsia="Times New Roman" w:hAnsi="Times New Roman"/>
          <w:b/>
          <w:bCs/>
        </w:rPr>
      </w:pPr>
      <w:r w:rsidRPr="00135F1D">
        <w:rPr>
          <w:rFonts w:ascii="Times New Roman" w:eastAsia="Times New Roman" w:hAnsi="Times New Roman"/>
          <w:b/>
          <w:bCs/>
        </w:rPr>
        <w:t>Registruotojas ir gamintojas</w:t>
      </w:r>
    </w:p>
    <w:p w:rsidR="00FA7F22" w:rsidRPr="00135F1D" w:rsidRDefault="00FA7F22" w:rsidP="00FA7F22">
      <w:pPr>
        <w:spacing w:after="0" w:line="240" w:lineRule="auto"/>
        <w:rPr>
          <w:rFonts w:ascii="Times New Roman" w:eastAsia="Times New Roman" w:hAnsi="Times New Roman"/>
          <w:bCs/>
          <w:i/>
        </w:rPr>
      </w:pPr>
      <w:r w:rsidRPr="00135F1D">
        <w:rPr>
          <w:rFonts w:ascii="Times New Roman" w:eastAsia="Times New Roman" w:hAnsi="Times New Roman"/>
          <w:bCs/>
          <w:i/>
        </w:rPr>
        <w:t>Registruotojas</w:t>
      </w:r>
    </w:p>
    <w:p w:rsidR="00FA7F22" w:rsidRPr="00135F1D" w:rsidRDefault="00FA7F22" w:rsidP="00FA7F22">
      <w:pPr>
        <w:spacing w:after="0" w:line="240" w:lineRule="auto"/>
        <w:rPr>
          <w:rFonts w:ascii="Times New Roman" w:eastAsia="Times New Roman" w:hAnsi="Times New Roman"/>
        </w:rPr>
      </w:pPr>
      <w:proofErr w:type="spellStart"/>
      <w:r w:rsidRPr="00135F1D">
        <w:rPr>
          <w:rFonts w:ascii="Times New Roman" w:eastAsia="Times New Roman" w:hAnsi="Times New Roman"/>
        </w:rPr>
        <w:t>Pinewood</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Laboratories</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Limited</w:t>
      </w:r>
      <w:proofErr w:type="spellEnd"/>
    </w:p>
    <w:p w:rsidR="00FA7F22" w:rsidRPr="00135F1D" w:rsidRDefault="00FA7F22" w:rsidP="00FA7F22">
      <w:pPr>
        <w:spacing w:after="0" w:line="240" w:lineRule="auto"/>
        <w:rPr>
          <w:rFonts w:ascii="Times New Roman" w:eastAsia="Times New Roman" w:hAnsi="Times New Roman"/>
        </w:rPr>
      </w:pPr>
      <w:proofErr w:type="spellStart"/>
      <w:r w:rsidRPr="00135F1D">
        <w:rPr>
          <w:rFonts w:ascii="Times New Roman" w:eastAsia="Times New Roman" w:hAnsi="Times New Roman"/>
        </w:rPr>
        <w:t>Ballymacarbry</w:t>
      </w:r>
      <w:proofErr w:type="spellEnd"/>
    </w:p>
    <w:p w:rsidR="00FA7F22" w:rsidRPr="00135F1D" w:rsidRDefault="00FA7F22" w:rsidP="00FA7F22">
      <w:pPr>
        <w:spacing w:after="0" w:line="240" w:lineRule="auto"/>
        <w:rPr>
          <w:rFonts w:ascii="Times New Roman" w:eastAsia="Times New Roman" w:hAnsi="Times New Roman"/>
        </w:rPr>
      </w:pPr>
      <w:proofErr w:type="spellStart"/>
      <w:r w:rsidRPr="00135F1D">
        <w:rPr>
          <w:rFonts w:ascii="Times New Roman" w:eastAsia="Times New Roman" w:hAnsi="Times New Roman"/>
        </w:rPr>
        <w:t>Clonmel</w:t>
      </w:r>
      <w:proofErr w:type="spellEnd"/>
    </w:p>
    <w:p w:rsidR="00FA7F22" w:rsidRPr="00135F1D" w:rsidRDefault="00FA7F22" w:rsidP="00FA7F22">
      <w:pPr>
        <w:spacing w:after="0" w:line="240" w:lineRule="auto"/>
        <w:rPr>
          <w:rFonts w:ascii="Times New Roman" w:eastAsia="Times New Roman" w:hAnsi="Times New Roman"/>
        </w:rPr>
      </w:pPr>
      <w:proofErr w:type="spellStart"/>
      <w:r w:rsidRPr="00135F1D">
        <w:rPr>
          <w:rFonts w:ascii="Times New Roman" w:eastAsia="Times New Roman" w:hAnsi="Times New Roman"/>
        </w:rPr>
        <w:t>Co</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Tipperary</w:t>
      </w:r>
      <w:proofErr w:type="spellEnd"/>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Airija</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i/>
        </w:rPr>
      </w:pPr>
      <w:r w:rsidRPr="00135F1D">
        <w:rPr>
          <w:rFonts w:ascii="Times New Roman" w:eastAsia="Times New Roman" w:hAnsi="Times New Roman"/>
          <w:i/>
        </w:rPr>
        <w:t>Gamintojai</w:t>
      </w:r>
    </w:p>
    <w:p w:rsidR="00FA7F22" w:rsidRPr="00135F1D" w:rsidRDefault="00FA7F22" w:rsidP="00FA7F22">
      <w:pPr>
        <w:spacing w:after="0" w:line="240" w:lineRule="auto"/>
        <w:rPr>
          <w:rFonts w:ascii="Times New Roman" w:eastAsia="Times New Roman" w:hAnsi="Times New Roman"/>
        </w:rPr>
      </w:pPr>
      <w:proofErr w:type="spellStart"/>
      <w:r w:rsidRPr="00135F1D">
        <w:rPr>
          <w:rFonts w:ascii="Times New Roman" w:eastAsia="Times New Roman" w:hAnsi="Times New Roman"/>
        </w:rPr>
        <w:t>Pinewood</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Laboratories</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Limited</w:t>
      </w:r>
      <w:proofErr w:type="spellEnd"/>
    </w:p>
    <w:p w:rsidR="00FA7F22" w:rsidRPr="00135F1D" w:rsidRDefault="00FA7F22" w:rsidP="00FA7F22">
      <w:pPr>
        <w:spacing w:after="0" w:line="240" w:lineRule="auto"/>
        <w:rPr>
          <w:rFonts w:ascii="Times New Roman" w:eastAsia="Times New Roman" w:hAnsi="Times New Roman"/>
        </w:rPr>
      </w:pPr>
      <w:proofErr w:type="spellStart"/>
      <w:r w:rsidRPr="00135F1D">
        <w:rPr>
          <w:rFonts w:ascii="Times New Roman" w:eastAsia="Times New Roman" w:hAnsi="Times New Roman"/>
        </w:rPr>
        <w:t>Ballymacarbry</w:t>
      </w:r>
      <w:proofErr w:type="spellEnd"/>
    </w:p>
    <w:p w:rsidR="00FA7F22" w:rsidRPr="00135F1D" w:rsidRDefault="00FA7F22" w:rsidP="00FA7F22">
      <w:pPr>
        <w:spacing w:after="0" w:line="240" w:lineRule="auto"/>
        <w:rPr>
          <w:rFonts w:ascii="Times New Roman" w:eastAsia="Times New Roman" w:hAnsi="Times New Roman"/>
        </w:rPr>
      </w:pPr>
      <w:proofErr w:type="spellStart"/>
      <w:r w:rsidRPr="00135F1D">
        <w:rPr>
          <w:rFonts w:ascii="Times New Roman" w:eastAsia="Times New Roman" w:hAnsi="Times New Roman"/>
        </w:rPr>
        <w:t>Clonmel</w:t>
      </w:r>
      <w:proofErr w:type="spellEnd"/>
    </w:p>
    <w:p w:rsidR="00FA7F22" w:rsidRPr="00135F1D" w:rsidRDefault="00FA7F22" w:rsidP="00FA7F22">
      <w:pPr>
        <w:spacing w:after="0" w:line="240" w:lineRule="auto"/>
        <w:rPr>
          <w:rFonts w:ascii="Times New Roman" w:eastAsia="Times New Roman" w:hAnsi="Times New Roman"/>
        </w:rPr>
      </w:pPr>
      <w:proofErr w:type="spellStart"/>
      <w:r w:rsidRPr="00135F1D">
        <w:rPr>
          <w:rFonts w:ascii="Times New Roman" w:eastAsia="Times New Roman" w:hAnsi="Times New Roman"/>
        </w:rPr>
        <w:lastRenderedPageBreak/>
        <w:t>Co</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Tipperary</w:t>
      </w:r>
      <w:proofErr w:type="spellEnd"/>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Airija</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 xml:space="preserve">Karo </w:t>
      </w:r>
      <w:proofErr w:type="spellStart"/>
      <w:r w:rsidRPr="00135F1D">
        <w:rPr>
          <w:rFonts w:ascii="Times New Roman" w:eastAsia="Times New Roman" w:hAnsi="Times New Roman"/>
        </w:rPr>
        <w:t>Pharma</w:t>
      </w:r>
      <w:proofErr w:type="spellEnd"/>
      <w:r w:rsidRPr="00135F1D">
        <w:rPr>
          <w:rFonts w:ascii="Times New Roman" w:eastAsia="Times New Roman" w:hAnsi="Times New Roman"/>
        </w:rPr>
        <w:t xml:space="preserve"> AS</w:t>
      </w:r>
    </w:p>
    <w:p w:rsidR="00FA7F22" w:rsidRPr="00135F1D" w:rsidRDefault="00FA7F22" w:rsidP="00FA7F22">
      <w:pPr>
        <w:spacing w:after="0" w:line="240" w:lineRule="auto"/>
        <w:rPr>
          <w:rFonts w:ascii="Times New Roman" w:eastAsia="Times New Roman" w:hAnsi="Times New Roman"/>
        </w:rPr>
      </w:pPr>
      <w:proofErr w:type="spellStart"/>
      <w:r w:rsidRPr="00135F1D">
        <w:rPr>
          <w:rFonts w:ascii="Times New Roman" w:eastAsia="Times New Roman" w:hAnsi="Times New Roman"/>
        </w:rPr>
        <w:t>Østensjøveien</w:t>
      </w:r>
      <w:proofErr w:type="spellEnd"/>
      <w:r w:rsidRPr="00135F1D">
        <w:rPr>
          <w:rFonts w:ascii="Times New Roman" w:eastAsia="Times New Roman" w:hAnsi="Times New Roman"/>
        </w:rPr>
        <w:t xml:space="preserve"> 27 NO-0661</w:t>
      </w: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rPr>
        <w:t>Norvegija</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numPr>
          <w:ilvl w:val="12"/>
          <w:numId w:val="0"/>
        </w:numPr>
        <w:spacing w:after="0" w:line="240" w:lineRule="auto"/>
        <w:ind w:right="-2"/>
        <w:rPr>
          <w:rFonts w:ascii="Times New Roman" w:eastAsia="Times New Roman" w:hAnsi="Times New Roman"/>
          <w:b/>
        </w:rPr>
      </w:pPr>
      <w:r w:rsidRPr="00135F1D">
        <w:rPr>
          <w:rFonts w:ascii="Times New Roman" w:eastAsia="Times New Roman" w:hAnsi="Times New Roman"/>
          <w:b/>
        </w:rPr>
        <w:t xml:space="preserve">Šis vaistas </w:t>
      </w:r>
      <w:r>
        <w:rPr>
          <w:rFonts w:ascii="Times New Roman" w:eastAsia="Times New Roman" w:hAnsi="Times New Roman"/>
          <w:b/>
        </w:rPr>
        <w:t>Europos ekonominės erdvės</w:t>
      </w:r>
      <w:r w:rsidRPr="00135F1D">
        <w:rPr>
          <w:rFonts w:ascii="Times New Roman" w:eastAsia="Times New Roman" w:hAnsi="Times New Roman"/>
          <w:b/>
        </w:rPr>
        <w:t xml:space="preserve"> šalyse narėse yra registruotas tokiais pavadinimais:</w:t>
      </w:r>
    </w:p>
    <w:p w:rsidR="00FA7F22" w:rsidRPr="00135F1D" w:rsidRDefault="00FA7F22" w:rsidP="00FA7F22">
      <w:pPr>
        <w:numPr>
          <w:ilvl w:val="12"/>
          <w:numId w:val="0"/>
        </w:numPr>
        <w:spacing w:after="0" w:line="240" w:lineRule="auto"/>
        <w:ind w:right="-2"/>
        <w:rPr>
          <w:rFonts w:ascii="Times New Roman" w:eastAsia="Times New Roman" w:hAnsi="Times New Roman"/>
          <w:color w:val="000000"/>
        </w:rPr>
      </w:pPr>
      <w:r w:rsidRPr="00135F1D">
        <w:rPr>
          <w:rFonts w:ascii="Times New Roman" w:eastAsia="Times New Roman" w:hAnsi="Times New Roman"/>
          <w:color w:val="000000"/>
        </w:rPr>
        <w:t xml:space="preserve">Suomija: </w:t>
      </w:r>
      <w:r w:rsidRPr="00135F1D">
        <w:rPr>
          <w:rFonts w:ascii="Times New Roman" w:eastAsia="Times New Roman" w:hAnsi="Times New Roman"/>
          <w:color w:val="000000"/>
        </w:rPr>
        <w:tab/>
      </w:r>
      <w:proofErr w:type="spellStart"/>
      <w:r w:rsidRPr="00135F1D">
        <w:rPr>
          <w:rFonts w:ascii="Times New Roman" w:eastAsia="Times New Roman" w:hAnsi="Times New Roman"/>
          <w:color w:val="000000"/>
        </w:rPr>
        <w:t>Burana</w:t>
      </w:r>
      <w:proofErr w:type="spellEnd"/>
      <w:r w:rsidRPr="00135F1D">
        <w:rPr>
          <w:rFonts w:ascii="Times New Roman" w:eastAsia="Times New Roman" w:hAnsi="Times New Roman"/>
          <w:color w:val="000000"/>
        </w:rPr>
        <w:t xml:space="preserve"> 40 mg/ml </w:t>
      </w:r>
      <w:proofErr w:type="spellStart"/>
      <w:r w:rsidRPr="00135F1D">
        <w:rPr>
          <w:rFonts w:ascii="Times New Roman" w:eastAsia="Times New Roman" w:hAnsi="Times New Roman"/>
          <w:color w:val="000000"/>
        </w:rPr>
        <w:t>Oraalisuspensio</w:t>
      </w:r>
      <w:proofErr w:type="spellEnd"/>
    </w:p>
    <w:p w:rsidR="00FA7F22" w:rsidRPr="00135F1D" w:rsidRDefault="00FA7F22" w:rsidP="00FA7F22">
      <w:pPr>
        <w:numPr>
          <w:ilvl w:val="12"/>
          <w:numId w:val="0"/>
        </w:numPr>
        <w:spacing w:after="0" w:line="240" w:lineRule="auto"/>
        <w:ind w:right="-2"/>
        <w:rPr>
          <w:rFonts w:ascii="Times New Roman" w:eastAsia="Times New Roman" w:hAnsi="Times New Roman"/>
          <w:color w:val="000000"/>
        </w:rPr>
      </w:pPr>
      <w:r w:rsidRPr="00135F1D">
        <w:rPr>
          <w:rFonts w:ascii="Times New Roman" w:eastAsia="Times New Roman" w:hAnsi="Times New Roman"/>
          <w:color w:val="000000"/>
        </w:rPr>
        <w:t xml:space="preserve">Lietuva: </w:t>
      </w:r>
      <w:r w:rsidRPr="00135F1D">
        <w:rPr>
          <w:rFonts w:ascii="Times New Roman" w:eastAsia="Times New Roman" w:hAnsi="Times New Roman"/>
          <w:color w:val="000000"/>
        </w:rPr>
        <w:tab/>
      </w:r>
      <w:proofErr w:type="spellStart"/>
      <w:r w:rsidRPr="00135F1D">
        <w:rPr>
          <w:rFonts w:ascii="Times New Roman" w:eastAsia="Times New Roman" w:hAnsi="Times New Roman"/>
          <w:color w:val="000000"/>
        </w:rPr>
        <w:t>IbuViva</w:t>
      </w:r>
      <w:proofErr w:type="spellEnd"/>
      <w:r w:rsidRPr="00135F1D">
        <w:rPr>
          <w:rFonts w:ascii="Times New Roman" w:eastAsia="Times New Roman" w:hAnsi="Times New Roman"/>
          <w:color w:val="000000"/>
        </w:rPr>
        <w:t xml:space="preserve"> 200 mg/5 ml geriamoji suspensija</w:t>
      </w:r>
    </w:p>
    <w:p w:rsidR="00FA7F22" w:rsidRPr="00135F1D" w:rsidRDefault="00FA7F22" w:rsidP="00FA7F22">
      <w:pPr>
        <w:spacing w:after="0" w:line="240" w:lineRule="auto"/>
        <w:rPr>
          <w:rFonts w:ascii="Times New Roman" w:eastAsia="Times New Roman" w:hAnsi="Times New Roman"/>
          <w:b/>
        </w:rPr>
      </w:pPr>
    </w:p>
    <w:p w:rsidR="00FA7F22" w:rsidRPr="00135F1D" w:rsidRDefault="00FA7F22" w:rsidP="00FA7F22">
      <w:pPr>
        <w:spacing w:after="0" w:line="240" w:lineRule="auto"/>
        <w:rPr>
          <w:rFonts w:ascii="Times New Roman" w:eastAsia="Times New Roman" w:hAnsi="Times New Roman"/>
          <w:b/>
        </w:rPr>
      </w:pPr>
    </w:p>
    <w:p w:rsidR="00FA7F22" w:rsidRPr="00135F1D" w:rsidRDefault="00FA7F22" w:rsidP="00FA7F22">
      <w:pPr>
        <w:spacing w:after="0" w:line="240" w:lineRule="auto"/>
        <w:rPr>
          <w:rFonts w:ascii="Times New Roman" w:eastAsia="Times New Roman" w:hAnsi="Times New Roman"/>
        </w:rPr>
      </w:pPr>
      <w:r w:rsidRPr="00135F1D">
        <w:rPr>
          <w:rFonts w:ascii="Times New Roman" w:eastAsia="Times New Roman" w:hAnsi="Times New Roman"/>
          <w:b/>
          <w:bCs/>
        </w:rPr>
        <w:t>Šis pakuotės lapelis</w:t>
      </w:r>
      <w:r w:rsidRPr="00135F1D">
        <w:rPr>
          <w:rFonts w:ascii="Times New Roman" w:eastAsia="Times New Roman" w:hAnsi="Times New Roman"/>
          <w:b/>
        </w:rPr>
        <w:t xml:space="preserve"> paskutinį kartą peržiūrėtas</w:t>
      </w:r>
      <w:r>
        <w:rPr>
          <w:rFonts w:ascii="Times New Roman" w:eastAsia="Times New Roman" w:hAnsi="Times New Roman"/>
          <w:b/>
        </w:rPr>
        <w:t xml:space="preserve"> 2023-01-10</w:t>
      </w:r>
      <w:r w:rsidRPr="00135F1D">
        <w:rPr>
          <w:rFonts w:ascii="Times New Roman" w:eastAsia="Times New Roman" w:hAnsi="Times New Roman"/>
          <w:b/>
        </w:rPr>
        <w:t>.</w:t>
      </w:r>
    </w:p>
    <w:p w:rsidR="00FA7F22" w:rsidRPr="00135F1D" w:rsidRDefault="00FA7F22" w:rsidP="00FA7F22">
      <w:pPr>
        <w:spacing w:after="0" w:line="240" w:lineRule="auto"/>
        <w:rPr>
          <w:rFonts w:ascii="Times New Roman" w:eastAsia="Times New Roman" w:hAnsi="Times New Roman"/>
        </w:rPr>
      </w:pPr>
    </w:p>
    <w:p w:rsidR="00FA7F22" w:rsidRPr="00135F1D" w:rsidRDefault="00FA7F22" w:rsidP="00FA7F22">
      <w:pPr>
        <w:spacing w:after="0" w:line="240" w:lineRule="auto"/>
        <w:rPr>
          <w:rFonts w:ascii="Times New Roman" w:eastAsia="Times New Roman" w:hAnsi="Times New Roman"/>
          <w:color w:val="0000FF"/>
          <w:u w:val="single"/>
        </w:rPr>
      </w:pPr>
      <w:r w:rsidRPr="00135F1D">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5" w:history="1">
        <w:r w:rsidRPr="00135F1D">
          <w:rPr>
            <w:rFonts w:ascii="Times New Roman" w:eastAsia="Times New Roman" w:hAnsi="Times New Roman"/>
            <w:color w:val="0000FF"/>
            <w:u w:val="single"/>
          </w:rPr>
          <w:t>http://www.vvkt.lt/</w:t>
        </w:r>
      </w:hyperlink>
    </w:p>
    <w:p w:rsidR="00FA7F22" w:rsidRPr="00135F1D" w:rsidRDefault="00FA7F22" w:rsidP="00FA7F22">
      <w:pPr>
        <w:spacing w:after="0" w:line="240" w:lineRule="auto"/>
        <w:rPr>
          <w:rFonts w:ascii="Times New Roman" w:eastAsia="Times New Roman" w:hAnsi="Times New Roman"/>
          <w:color w:val="0000FF"/>
          <w:u w:val="single"/>
        </w:rPr>
      </w:pPr>
    </w:p>
    <w:p w:rsidR="00FA7F22" w:rsidRPr="00135F1D" w:rsidRDefault="00FA7F22" w:rsidP="00FA7F22">
      <w:pPr>
        <w:spacing w:after="0" w:line="240" w:lineRule="auto"/>
        <w:rPr>
          <w:rFonts w:eastAsia="Times New Roman"/>
        </w:rPr>
      </w:pPr>
    </w:p>
    <w:p w:rsidR="009041DB" w:rsidRDefault="009041DB">
      <w:bookmarkStart w:id="12" w:name="_GoBack"/>
      <w:bookmarkEnd w:id="12"/>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2D08"/>
    <w:multiLevelType w:val="hybridMultilevel"/>
    <w:tmpl w:val="7AEE8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6F54CD"/>
    <w:multiLevelType w:val="hybridMultilevel"/>
    <w:tmpl w:val="2A8A5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5435F6"/>
    <w:multiLevelType w:val="hybridMultilevel"/>
    <w:tmpl w:val="9E6AB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837E5"/>
    <w:multiLevelType w:val="hybridMultilevel"/>
    <w:tmpl w:val="389E5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2A78BE"/>
    <w:multiLevelType w:val="hybridMultilevel"/>
    <w:tmpl w:val="B440A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EE6C53"/>
    <w:multiLevelType w:val="hybridMultilevel"/>
    <w:tmpl w:val="ECA4CD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0AF56A9"/>
    <w:multiLevelType w:val="hybridMultilevel"/>
    <w:tmpl w:val="E626E3D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FE1653"/>
    <w:multiLevelType w:val="hybridMultilevel"/>
    <w:tmpl w:val="34A4D332"/>
    <w:lvl w:ilvl="0" w:tplc="89DE906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8774E9"/>
    <w:multiLevelType w:val="hybridMultilevel"/>
    <w:tmpl w:val="9C76E4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77210D"/>
    <w:multiLevelType w:val="hybridMultilevel"/>
    <w:tmpl w:val="55588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9"/>
  </w:num>
  <w:num w:numId="5">
    <w:abstractNumId w:val="3"/>
  </w:num>
  <w:num w:numId="6">
    <w:abstractNumId w:val="0"/>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22"/>
    <w:rsid w:val="00004415"/>
    <w:rsid w:val="00234094"/>
    <w:rsid w:val="002A211A"/>
    <w:rsid w:val="00344695"/>
    <w:rsid w:val="00356AB3"/>
    <w:rsid w:val="004216A4"/>
    <w:rsid w:val="005311B8"/>
    <w:rsid w:val="006860E9"/>
    <w:rsid w:val="007003F6"/>
    <w:rsid w:val="009041DB"/>
    <w:rsid w:val="00975D35"/>
    <w:rsid w:val="00D9054B"/>
    <w:rsid w:val="00D95EFF"/>
    <w:rsid w:val="00EE3634"/>
    <w:rsid w:val="00FA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C9A8B-3782-4101-A575-1991995D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7F2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12039</Words>
  <Characters>6863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2023-03-28T05:45:00Z</dcterms:created>
  <dcterms:modified xsi:type="dcterms:W3CDTF">2023-03-28T05:46:00Z</dcterms:modified>
</cp:coreProperties>
</file>