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904" w:rsidRPr="00DC445D" w:rsidRDefault="003F5904" w:rsidP="003F5904">
      <w:pPr>
        <w:adjustRightInd w:val="0"/>
        <w:snapToGrid w:val="0"/>
        <w:jc w:val="center"/>
        <w:outlineLvl w:val="0"/>
        <w:rPr>
          <w:b/>
          <w:sz w:val="22"/>
          <w:szCs w:val="22"/>
        </w:rPr>
      </w:pPr>
      <w:r w:rsidRPr="00DC445D">
        <w:rPr>
          <w:b/>
          <w:sz w:val="22"/>
          <w:szCs w:val="22"/>
          <w:lang w:val="en-GB"/>
        </w:rPr>
        <w:t>Pakuotės lapelis:</w:t>
      </w:r>
      <w:r w:rsidRPr="00DC445D">
        <w:rPr>
          <w:b/>
          <w:noProof/>
          <w:sz w:val="22"/>
          <w:szCs w:val="22"/>
          <w:lang w:val="es-ES_tradnl"/>
        </w:rPr>
        <w:t xml:space="preserve"> </w:t>
      </w:r>
      <w:r w:rsidRPr="00DC445D">
        <w:rPr>
          <w:b/>
          <w:sz w:val="22"/>
          <w:szCs w:val="22"/>
          <w:lang w:val="en-GB"/>
        </w:rPr>
        <w:t>informacija vartotojui</w:t>
      </w:r>
    </w:p>
    <w:p w:rsidR="003F5904" w:rsidRPr="00DC445D" w:rsidRDefault="003F5904" w:rsidP="003F5904">
      <w:pPr>
        <w:adjustRightInd w:val="0"/>
        <w:snapToGrid w:val="0"/>
        <w:jc w:val="center"/>
        <w:outlineLvl w:val="0"/>
        <w:rPr>
          <w:b/>
          <w:sz w:val="22"/>
          <w:szCs w:val="22"/>
        </w:rPr>
      </w:pPr>
    </w:p>
    <w:p w:rsidR="003F5904" w:rsidRPr="00DC445D" w:rsidRDefault="003F5904" w:rsidP="003F5904">
      <w:pPr>
        <w:tabs>
          <w:tab w:val="left" w:pos="567"/>
        </w:tabs>
        <w:jc w:val="center"/>
        <w:rPr>
          <w:b/>
          <w:sz w:val="22"/>
          <w:szCs w:val="22"/>
        </w:rPr>
      </w:pPr>
      <w:r w:rsidRPr="00DC445D">
        <w:rPr>
          <w:b/>
          <w:sz w:val="22"/>
          <w:szCs w:val="22"/>
        </w:rPr>
        <w:t>Dobutamine Baxter 12,5 mg/ml koncentratas infuziniam tirpalui</w:t>
      </w:r>
    </w:p>
    <w:p w:rsidR="003F5904" w:rsidRPr="00DC445D" w:rsidRDefault="003F5904" w:rsidP="003F5904">
      <w:pPr>
        <w:numPr>
          <w:ilvl w:val="12"/>
          <w:numId w:val="0"/>
        </w:numPr>
        <w:adjustRightInd w:val="0"/>
        <w:snapToGrid w:val="0"/>
        <w:jc w:val="center"/>
        <w:rPr>
          <w:sz w:val="22"/>
          <w:szCs w:val="22"/>
        </w:rPr>
      </w:pPr>
      <w:r w:rsidRPr="00DC445D">
        <w:rPr>
          <w:sz w:val="22"/>
          <w:szCs w:val="22"/>
        </w:rPr>
        <w:t>Dobutaminas</w:t>
      </w:r>
    </w:p>
    <w:p w:rsidR="003F5904" w:rsidRPr="00DC445D" w:rsidRDefault="003F5904" w:rsidP="003F5904">
      <w:pPr>
        <w:adjustRightInd w:val="0"/>
        <w:snapToGrid w:val="0"/>
        <w:jc w:val="center"/>
        <w:rPr>
          <w:sz w:val="22"/>
          <w:szCs w:val="22"/>
        </w:rPr>
      </w:pPr>
    </w:p>
    <w:p w:rsidR="003F5904" w:rsidRPr="00DC445D" w:rsidRDefault="003F5904" w:rsidP="003F5904">
      <w:pPr>
        <w:adjustRightInd w:val="0"/>
        <w:snapToGrid w:val="0"/>
        <w:jc w:val="center"/>
        <w:rPr>
          <w:sz w:val="22"/>
          <w:szCs w:val="22"/>
        </w:rPr>
      </w:pPr>
    </w:p>
    <w:p w:rsidR="003F5904" w:rsidRPr="00DC445D" w:rsidRDefault="003F5904" w:rsidP="003F5904">
      <w:pPr>
        <w:shd w:val="clear" w:color="auto" w:fill="FFFFFF"/>
        <w:tabs>
          <w:tab w:val="left" w:pos="567"/>
        </w:tabs>
        <w:spacing w:line="260" w:lineRule="exact"/>
        <w:rPr>
          <w:sz w:val="22"/>
          <w:szCs w:val="22"/>
        </w:rPr>
      </w:pPr>
      <w:r w:rsidRPr="00DC445D">
        <w:rPr>
          <w:sz w:val="22"/>
          <w:szCs w:val="22"/>
        </w:rPr>
        <w:t xml:space="preserve">Jūsų vaisto pavadinimas yra Dobutamine Baxter 12,5 mg/ml koncentratas infuziniam tirpalui, tačiau toliau lapelyje jis bus vadinamas Dobutamine Baxter. </w:t>
      </w:r>
    </w:p>
    <w:p w:rsidR="003F5904" w:rsidRPr="00DC445D" w:rsidRDefault="003F5904" w:rsidP="003F5904">
      <w:pPr>
        <w:adjustRightInd w:val="0"/>
        <w:snapToGrid w:val="0"/>
        <w:jc w:val="center"/>
        <w:rPr>
          <w:sz w:val="22"/>
          <w:szCs w:val="22"/>
        </w:rPr>
      </w:pPr>
    </w:p>
    <w:p w:rsidR="003F5904" w:rsidRPr="00DC445D" w:rsidRDefault="003F5904" w:rsidP="003F5904">
      <w:pPr>
        <w:tabs>
          <w:tab w:val="left" w:pos="567"/>
        </w:tabs>
        <w:suppressAutoHyphens/>
        <w:spacing w:line="260" w:lineRule="exact"/>
        <w:rPr>
          <w:sz w:val="22"/>
          <w:szCs w:val="22"/>
          <w:lang w:val="es-ES_tradnl"/>
        </w:rPr>
      </w:pPr>
      <w:r w:rsidRPr="00DC445D">
        <w:rPr>
          <w:b/>
          <w:sz w:val="22"/>
          <w:szCs w:val="22"/>
        </w:rPr>
        <w:t>Atidžiai perskaitykite visą šį lapelį</w:t>
      </w:r>
      <w:r w:rsidRPr="00DC445D">
        <w:rPr>
          <w:b/>
          <w:noProof/>
          <w:sz w:val="22"/>
          <w:szCs w:val="22"/>
        </w:rPr>
        <w:t>, prieš pradėdami vartoti vaistą,</w:t>
      </w:r>
      <w:r w:rsidRPr="00DC445D">
        <w:rPr>
          <w:b/>
          <w:sz w:val="22"/>
          <w:szCs w:val="22"/>
        </w:rPr>
        <w:t xml:space="preserve"> nes jame pateikiama Jums svarbi informacija.</w:t>
      </w:r>
    </w:p>
    <w:p w:rsidR="003F5904" w:rsidRPr="00DC445D" w:rsidRDefault="003F5904" w:rsidP="003F5904">
      <w:pPr>
        <w:tabs>
          <w:tab w:val="left" w:pos="567"/>
        </w:tabs>
        <w:adjustRightInd w:val="0"/>
        <w:snapToGrid w:val="0"/>
        <w:ind w:left="567" w:hanging="567"/>
        <w:rPr>
          <w:sz w:val="22"/>
          <w:szCs w:val="22"/>
        </w:rPr>
      </w:pPr>
      <w:r w:rsidRPr="00DC445D">
        <w:rPr>
          <w:sz w:val="22"/>
          <w:szCs w:val="22"/>
        </w:rPr>
        <w:t>-</w:t>
      </w:r>
      <w:r w:rsidRPr="00DC445D">
        <w:rPr>
          <w:sz w:val="22"/>
          <w:szCs w:val="22"/>
        </w:rPr>
        <w:tab/>
        <w:t>Neišmeskite šio lapelio, nes vėl gali prireikti jį perskaityti.</w:t>
      </w:r>
    </w:p>
    <w:p w:rsidR="003F5904" w:rsidRPr="00DC445D" w:rsidRDefault="003F5904" w:rsidP="003F5904">
      <w:pPr>
        <w:tabs>
          <w:tab w:val="left" w:pos="567"/>
        </w:tabs>
        <w:adjustRightInd w:val="0"/>
        <w:snapToGrid w:val="0"/>
        <w:ind w:left="567" w:hanging="567"/>
        <w:rPr>
          <w:sz w:val="22"/>
          <w:szCs w:val="22"/>
        </w:rPr>
      </w:pPr>
      <w:r w:rsidRPr="00DC445D">
        <w:rPr>
          <w:sz w:val="22"/>
          <w:szCs w:val="22"/>
        </w:rPr>
        <w:t>-</w:t>
      </w:r>
      <w:r w:rsidRPr="00DC445D">
        <w:rPr>
          <w:sz w:val="22"/>
          <w:szCs w:val="22"/>
        </w:rPr>
        <w:tab/>
        <w:t>Jeigu kiltų daugiau klausimų, kreipkitės į gydytoją arba vaistininką.</w:t>
      </w:r>
    </w:p>
    <w:p w:rsidR="003F5904" w:rsidRPr="00DC445D" w:rsidRDefault="003F5904" w:rsidP="003F5904">
      <w:pPr>
        <w:tabs>
          <w:tab w:val="left" w:pos="567"/>
        </w:tabs>
        <w:adjustRightInd w:val="0"/>
        <w:snapToGrid w:val="0"/>
        <w:ind w:left="567" w:hanging="567"/>
        <w:rPr>
          <w:sz w:val="22"/>
          <w:szCs w:val="22"/>
        </w:rPr>
      </w:pPr>
      <w:r w:rsidRPr="00DC445D">
        <w:rPr>
          <w:sz w:val="22"/>
          <w:szCs w:val="22"/>
        </w:rPr>
        <w:t>-</w:t>
      </w:r>
      <w:r w:rsidRPr="00DC445D">
        <w:rPr>
          <w:sz w:val="22"/>
          <w:szCs w:val="22"/>
        </w:rPr>
        <w:tab/>
        <w:t xml:space="preserve">Šis vaistas skirtas tik Jums, todėl kitiems žmonėms jo duoti negalima. Vaistas gali jiems pakenkti (net tiems, kurių ligos </w:t>
      </w:r>
      <w:r w:rsidRPr="00DC445D">
        <w:rPr>
          <w:noProof/>
          <w:sz w:val="22"/>
          <w:szCs w:val="22"/>
        </w:rPr>
        <w:t>požymiai</w:t>
      </w:r>
      <w:r w:rsidRPr="00DC445D">
        <w:rPr>
          <w:sz w:val="22"/>
          <w:szCs w:val="22"/>
        </w:rPr>
        <w:t xml:space="preserve"> yra tokie patys kaip Jūsų).</w:t>
      </w:r>
    </w:p>
    <w:p w:rsidR="003F5904" w:rsidRPr="00DC445D" w:rsidRDefault="003F5904" w:rsidP="003F5904">
      <w:pPr>
        <w:tabs>
          <w:tab w:val="left" w:pos="567"/>
        </w:tabs>
        <w:adjustRightInd w:val="0"/>
        <w:snapToGrid w:val="0"/>
        <w:ind w:left="567" w:hanging="567"/>
        <w:rPr>
          <w:sz w:val="22"/>
          <w:szCs w:val="22"/>
        </w:rPr>
      </w:pPr>
      <w:r w:rsidRPr="00DC445D">
        <w:rPr>
          <w:sz w:val="22"/>
          <w:szCs w:val="22"/>
        </w:rPr>
        <w:t>-</w:t>
      </w:r>
      <w:r w:rsidRPr="00DC445D">
        <w:rPr>
          <w:sz w:val="22"/>
          <w:szCs w:val="22"/>
        </w:rPr>
        <w:tab/>
        <w:t>Jeigu pasireiškė šalutinis poveikis (net jeigu jis šiame lapelyje nenurodytas), kreipkitės į gydytoją arba vaistininką. Žr. 4 skyrių.</w:t>
      </w:r>
    </w:p>
    <w:p w:rsidR="003F5904" w:rsidRPr="00DC445D" w:rsidRDefault="003F5904" w:rsidP="003F5904">
      <w:pPr>
        <w:adjustRightInd w:val="0"/>
        <w:snapToGrid w:val="0"/>
        <w:ind w:right="-2"/>
        <w:rPr>
          <w:sz w:val="22"/>
          <w:szCs w:val="22"/>
        </w:rPr>
      </w:pPr>
    </w:p>
    <w:p w:rsidR="003F5904" w:rsidRPr="00DC445D" w:rsidRDefault="003F5904" w:rsidP="003F5904">
      <w:pPr>
        <w:tabs>
          <w:tab w:val="left" w:pos="567"/>
        </w:tabs>
        <w:adjustRightInd w:val="0"/>
        <w:snapToGrid w:val="0"/>
        <w:ind w:left="567" w:hanging="567"/>
        <w:rPr>
          <w:b/>
          <w:sz w:val="22"/>
          <w:szCs w:val="22"/>
          <w:lang w:val="en-GB"/>
        </w:rPr>
      </w:pPr>
      <w:r w:rsidRPr="00DC445D">
        <w:rPr>
          <w:b/>
          <w:sz w:val="22"/>
          <w:szCs w:val="22"/>
          <w:lang w:val="en-GB"/>
        </w:rPr>
        <w:t>Apie ką rašoma šiame lapelyje?</w:t>
      </w:r>
    </w:p>
    <w:p w:rsidR="003F5904" w:rsidRPr="00DC445D" w:rsidRDefault="003F5904" w:rsidP="003F5904">
      <w:pPr>
        <w:tabs>
          <w:tab w:val="left" w:pos="567"/>
        </w:tabs>
        <w:adjustRightInd w:val="0"/>
        <w:snapToGrid w:val="0"/>
        <w:ind w:left="567" w:hanging="567"/>
        <w:rPr>
          <w:sz w:val="22"/>
          <w:szCs w:val="22"/>
        </w:rPr>
      </w:pPr>
      <w:r w:rsidRPr="00DC445D">
        <w:rPr>
          <w:sz w:val="22"/>
          <w:szCs w:val="22"/>
        </w:rPr>
        <w:t>1.</w:t>
      </w:r>
      <w:r w:rsidRPr="00DC445D">
        <w:rPr>
          <w:sz w:val="22"/>
          <w:szCs w:val="22"/>
        </w:rPr>
        <w:tab/>
        <w:t>Kas yra Dobutamine Baxter ir kam jis vartojamas</w:t>
      </w:r>
    </w:p>
    <w:p w:rsidR="003F5904" w:rsidRPr="00DC445D" w:rsidRDefault="003F5904" w:rsidP="003F5904">
      <w:pPr>
        <w:tabs>
          <w:tab w:val="left" w:pos="567"/>
        </w:tabs>
        <w:adjustRightInd w:val="0"/>
        <w:snapToGrid w:val="0"/>
        <w:ind w:left="567" w:hanging="567"/>
        <w:rPr>
          <w:sz w:val="22"/>
          <w:szCs w:val="22"/>
        </w:rPr>
      </w:pPr>
      <w:r w:rsidRPr="00DC445D">
        <w:rPr>
          <w:sz w:val="22"/>
          <w:szCs w:val="22"/>
        </w:rPr>
        <w:t>2.</w:t>
      </w:r>
      <w:r w:rsidRPr="00DC445D">
        <w:rPr>
          <w:sz w:val="22"/>
          <w:szCs w:val="22"/>
        </w:rPr>
        <w:tab/>
        <w:t>Kas žinotina prieš vartojant Dobutamine Baxter</w:t>
      </w:r>
    </w:p>
    <w:p w:rsidR="003F5904" w:rsidRPr="00DC445D" w:rsidRDefault="003F5904" w:rsidP="003F5904">
      <w:pPr>
        <w:tabs>
          <w:tab w:val="left" w:pos="567"/>
        </w:tabs>
        <w:adjustRightInd w:val="0"/>
        <w:snapToGrid w:val="0"/>
        <w:ind w:left="567" w:hanging="567"/>
        <w:rPr>
          <w:sz w:val="22"/>
          <w:szCs w:val="22"/>
        </w:rPr>
      </w:pPr>
      <w:r w:rsidRPr="00DC445D">
        <w:rPr>
          <w:sz w:val="22"/>
          <w:szCs w:val="22"/>
        </w:rPr>
        <w:t>3.</w:t>
      </w:r>
      <w:r w:rsidRPr="00DC445D">
        <w:rPr>
          <w:sz w:val="22"/>
          <w:szCs w:val="22"/>
        </w:rPr>
        <w:tab/>
      </w:r>
      <w:r w:rsidRPr="00DC445D">
        <w:rPr>
          <w:sz w:val="22"/>
          <w:szCs w:val="22"/>
          <w:lang w:val="en-GB"/>
        </w:rPr>
        <w:t>Kaip vartoti</w:t>
      </w:r>
      <w:r w:rsidRPr="00DC445D">
        <w:rPr>
          <w:b/>
          <w:sz w:val="22"/>
          <w:szCs w:val="22"/>
          <w:lang w:val="en-GB"/>
        </w:rPr>
        <w:t xml:space="preserve"> </w:t>
      </w:r>
      <w:r w:rsidRPr="00DC445D">
        <w:rPr>
          <w:sz w:val="22"/>
          <w:szCs w:val="22"/>
        </w:rPr>
        <w:t>Dobutamine Baxter</w:t>
      </w:r>
    </w:p>
    <w:p w:rsidR="003F5904" w:rsidRPr="00DC445D" w:rsidRDefault="003F5904" w:rsidP="003F5904">
      <w:pPr>
        <w:tabs>
          <w:tab w:val="left" w:pos="567"/>
        </w:tabs>
        <w:adjustRightInd w:val="0"/>
        <w:snapToGrid w:val="0"/>
        <w:ind w:left="567" w:hanging="567"/>
        <w:rPr>
          <w:sz w:val="22"/>
          <w:szCs w:val="22"/>
        </w:rPr>
      </w:pPr>
      <w:r w:rsidRPr="00DC445D">
        <w:rPr>
          <w:sz w:val="22"/>
          <w:szCs w:val="22"/>
        </w:rPr>
        <w:t>4.</w:t>
      </w:r>
      <w:r w:rsidRPr="00DC445D">
        <w:rPr>
          <w:sz w:val="22"/>
          <w:szCs w:val="22"/>
        </w:rPr>
        <w:tab/>
        <w:t>Galimas šalutinis poveikis</w:t>
      </w:r>
    </w:p>
    <w:p w:rsidR="003F5904" w:rsidRPr="00DC445D" w:rsidRDefault="003F5904" w:rsidP="003F5904">
      <w:pPr>
        <w:tabs>
          <w:tab w:val="left" w:pos="567"/>
        </w:tabs>
        <w:adjustRightInd w:val="0"/>
        <w:snapToGrid w:val="0"/>
        <w:ind w:left="567" w:hanging="567"/>
        <w:rPr>
          <w:sz w:val="22"/>
          <w:szCs w:val="22"/>
        </w:rPr>
      </w:pPr>
      <w:r w:rsidRPr="00DC445D">
        <w:rPr>
          <w:sz w:val="22"/>
          <w:szCs w:val="22"/>
        </w:rPr>
        <w:t>5.</w:t>
      </w:r>
      <w:r w:rsidRPr="00DC445D">
        <w:rPr>
          <w:sz w:val="22"/>
          <w:szCs w:val="22"/>
        </w:rPr>
        <w:tab/>
        <w:t>Kaip laikyti Dobutamine Baxter</w:t>
      </w:r>
    </w:p>
    <w:p w:rsidR="003F5904" w:rsidRPr="00DC445D" w:rsidRDefault="003F5904" w:rsidP="003F5904">
      <w:pPr>
        <w:tabs>
          <w:tab w:val="left" w:pos="567"/>
        </w:tabs>
        <w:adjustRightInd w:val="0"/>
        <w:snapToGrid w:val="0"/>
        <w:ind w:left="567" w:hanging="567"/>
        <w:rPr>
          <w:sz w:val="22"/>
          <w:szCs w:val="22"/>
        </w:rPr>
      </w:pPr>
      <w:r w:rsidRPr="00DC445D">
        <w:rPr>
          <w:sz w:val="22"/>
          <w:szCs w:val="22"/>
        </w:rPr>
        <w:t>6.</w:t>
      </w:r>
      <w:r w:rsidRPr="00DC445D">
        <w:rPr>
          <w:sz w:val="22"/>
          <w:szCs w:val="22"/>
        </w:rPr>
        <w:tab/>
      </w:r>
      <w:r w:rsidRPr="00DC445D">
        <w:rPr>
          <w:sz w:val="22"/>
          <w:szCs w:val="22"/>
          <w:lang w:val="en-GB"/>
        </w:rPr>
        <w:t>Pakuotės turinys ir kita</w:t>
      </w:r>
      <w:r w:rsidRPr="00DC445D">
        <w:rPr>
          <w:sz w:val="22"/>
          <w:szCs w:val="22"/>
        </w:rPr>
        <w:t xml:space="preserve"> informacija</w:t>
      </w:r>
    </w:p>
    <w:p w:rsidR="003F5904" w:rsidRPr="00DC445D" w:rsidRDefault="003F5904" w:rsidP="003F5904">
      <w:pPr>
        <w:numPr>
          <w:ilvl w:val="12"/>
          <w:numId w:val="0"/>
        </w:numPr>
        <w:adjustRightInd w:val="0"/>
        <w:snapToGrid w:val="0"/>
        <w:rPr>
          <w:sz w:val="22"/>
          <w:szCs w:val="22"/>
        </w:rPr>
      </w:pPr>
    </w:p>
    <w:p w:rsidR="003F5904" w:rsidRPr="00DC445D" w:rsidRDefault="003F5904" w:rsidP="003F5904">
      <w:pPr>
        <w:numPr>
          <w:ilvl w:val="12"/>
          <w:numId w:val="0"/>
        </w:numPr>
        <w:adjustRightInd w:val="0"/>
        <w:snapToGrid w:val="0"/>
        <w:rPr>
          <w:sz w:val="22"/>
          <w:szCs w:val="22"/>
        </w:rPr>
      </w:pPr>
    </w:p>
    <w:p w:rsidR="003F5904" w:rsidRPr="00DC445D" w:rsidRDefault="003F5904" w:rsidP="003F5904">
      <w:pPr>
        <w:numPr>
          <w:ilvl w:val="12"/>
          <w:numId w:val="0"/>
        </w:numPr>
        <w:tabs>
          <w:tab w:val="left" w:pos="567"/>
        </w:tabs>
        <w:adjustRightInd w:val="0"/>
        <w:snapToGrid w:val="0"/>
        <w:ind w:left="567" w:hanging="567"/>
        <w:outlineLvl w:val="0"/>
        <w:rPr>
          <w:b/>
          <w:caps/>
          <w:sz w:val="22"/>
          <w:szCs w:val="22"/>
        </w:rPr>
      </w:pPr>
      <w:r w:rsidRPr="00DC445D">
        <w:rPr>
          <w:b/>
          <w:sz w:val="22"/>
          <w:szCs w:val="22"/>
        </w:rPr>
        <w:t>1.</w:t>
      </w:r>
      <w:r w:rsidRPr="00DC445D">
        <w:rPr>
          <w:b/>
          <w:sz w:val="22"/>
          <w:szCs w:val="22"/>
        </w:rPr>
        <w:tab/>
      </w:r>
      <w:r w:rsidRPr="00DC445D">
        <w:rPr>
          <w:b/>
          <w:sz w:val="22"/>
          <w:szCs w:val="22"/>
          <w:lang w:val="en-GB"/>
        </w:rPr>
        <w:t xml:space="preserve">Kas yra </w:t>
      </w:r>
      <w:r w:rsidRPr="00DC445D">
        <w:rPr>
          <w:b/>
          <w:sz w:val="22"/>
          <w:szCs w:val="22"/>
        </w:rPr>
        <w:t>Dobutamine Baxter</w:t>
      </w:r>
      <w:r w:rsidRPr="00DC445D">
        <w:rPr>
          <w:b/>
          <w:sz w:val="22"/>
          <w:szCs w:val="22"/>
          <w:lang w:val="en-GB"/>
        </w:rPr>
        <w:t xml:space="preserve"> ir kam jis vartojamas</w:t>
      </w:r>
    </w:p>
    <w:p w:rsidR="003F5904" w:rsidRPr="00DC445D" w:rsidRDefault="003F5904" w:rsidP="003F5904">
      <w:pPr>
        <w:tabs>
          <w:tab w:val="left" w:pos="567"/>
        </w:tabs>
        <w:adjustRightInd w:val="0"/>
        <w:rPr>
          <w:sz w:val="22"/>
          <w:szCs w:val="22"/>
        </w:rPr>
      </w:pPr>
    </w:p>
    <w:p w:rsidR="003F5904" w:rsidRPr="00DC445D" w:rsidRDefault="003F5904" w:rsidP="003F5904">
      <w:pPr>
        <w:tabs>
          <w:tab w:val="left" w:pos="567"/>
        </w:tabs>
        <w:adjustRightInd w:val="0"/>
        <w:rPr>
          <w:sz w:val="22"/>
          <w:szCs w:val="22"/>
        </w:rPr>
      </w:pPr>
      <w:r w:rsidRPr="00DC445D">
        <w:rPr>
          <w:sz w:val="22"/>
          <w:szCs w:val="22"/>
        </w:rPr>
        <w:t>Dobutamine Baxter sudėtyje yra veikliosios medžiagos dobutamino, kuri priklauso vaistų, vadinamų beta adrenoreceptorių agonistais (širdį stimuliuojančiais preparatais), grupei.</w:t>
      </w:r>
    </w:p>
    <w:p w:rsidR="003F5904" w:rsidRPr="00DC445D" w:rsidRDefault="003F5904" w:rsidP="003F5904">
      <w:pPr>
        <w:tabs>
          <w:tab w:val="left" w:pos="567"/>
        </w:tabs>
        <w:adjustRightInd w:val="0"/>
        <w:rPr>
          <w:sz w:val="22"/>
          <w:szCs w:val="22"/>
        </w:rPr>
      </w:pPr>
      <w:r w:rsidRPr="00DC445D">
        <w:rPr>
          <w:sz w:val="22"/>
          <w:szCs w:val="22"/>
        </w:rPr>
        <w:t>Dobutamine Baxter vartojama širdžiai stimuliuoti suaugusiems žmonėms, kuriems yra širdies nepakankamumas, sukeltas širdies priepuolio, atvirosios širdies operacijos ar širdies ligos.</w:t>
      </w:r>
    </w:p>
    <w:p w:rsidR="003F5904" w:rsidRPr="00DC445D" w:rsidRDefault="003F5904" w:rsidP="003F5904">
      <w:pPr>
        <w:tabs>
          <w:tab w:val="left" w:pos="567"/>
        </w:tabs>
        <w:adjustRightInd w:val="0"/>
        <w:rPr>
          <w:sz w:val="22"/>
          <w:szCs w:val="22"/>
        </w:rPr>
      </w:pPr>
      <w:r w:rsidRPr="00DC445D">
        <w:rPr>
          <w:sz w:val="22"/>
          <w:szCs w:val="22"/>
        </w:rPr>
        <w:t>Be to, Dobutamine Baxter galima vartoti širdies tyrimo metu, kai fizinio krūvio mėginio atlikti neįmanoma.</w:t>
      </w:r>
    </w:p>
    <w:p w:rsidR="003F5904" w:rsidRPr="00DC445D" w:rsidRDefault="003F5904" w:rsidP="003F5904">
      <w:pPr>
        <w:numPr>
          <w:ilvl w:val="12"/>
          <w:numId w:val="0"/>
        </w:numPr>
        <w:adjustRightInd w:val="0"/>
        <w:snapToGrid w:val="0"/>
        <w:rPr>
          <w:sz w:val="22"/>
          <w:szCs w:val="22"/>
        </w:rPr>
      </w:pPr>
    </w:p>
    <w:p w:rsidR="003F5904" w:rsidRPr="00DC445D" w:rsidRDefault="003F5904" w:rsidP="003F5904">
      <w:pPr>
        <w:adjustRightInd w:val="0"/>
        <w:snapToGrid w:val="0"/>
        <w:rPr>
          <w:sz w:val="22"/>
          <w:szCs w:val="22"/>
          <w:u w:val="single"/>
        </w:rPr>
      </w:pPr>
      <w:r w:rsidRPr="00DC445D">
        <w:rPr>
          <w:sz w:val="22"/>
          <w:szCs w:val="22"/>
          <w:u w:val="single"/>
        </w:rPr>
        <w:t>Vaikų populiacija</w:t>
      </w:r>
    </w:p>
    <w:p w:rsidR="003F5904" w:rsidRPr="00DC445D" w:rsidRDefault="003F5904" w:rsidP="003F5904">
      <w:pPr>
        <w:adjustRightInd w:val="0"/>
        <w:snapToGrid w:val="0"/>
        <w:rPr>
          <w:sz w:val="22"/>
          <w:szCs w:val="22"/>
        </w:rPr>
      </w:pPr>
    </w:p>
    <w:p w:rsidR="003F5904" w:rsidRPr="00DC445D" w:rsidRDefault="003F5904" w:rsidP="003F5904">
      <w:pPr>
        <w:adjustRightInd w:val="0"/>
        <w:snapToGrid w:val="0"/>
        <w:rPr>
          <w:sz w:val="22"/>
          <w:szCs w:val="22"/>
        </w:rPr>
      </w:pPr>
      <w:r w:rsidRPr="00DC445D">
        <w:rPr>
          <w:sz w:val="22"/>
          <w:szCs w:val="22"/>
        </w:rPr>
        <w:t>Dobutaminas skirtas visų amžiaus grupių (nuo naujagimių iki 18 metų) vaikų širdies susitraukimams stiprinti, kai yra su mažu išstumiamu kraujo tūriu susijusi perfuzijos sumažėjimu pasireiškianti būklė, kurią sukėlė dekompensuotas širdies nepakankamumas, širdies operacija, kardiomiopatija, su nepakankama širdies veikla susijęs (kardiogeninis) ar infekcijos sukeltas (sepsinis) šokas.</w:t>
      </w:r>
    </w:p>
    <w:p w:rsidR="003F5904" w:rsidRPr="00DC445D" w:rsidRDefault="003F5904" w:rsidP="003F5904">
      <w:pPr>
        <w:adjustRightInd w:val="0"/>
        <w:snapToGrid w:val="0"/>
        <w:rPr>
          <w:sz w:val="22"/>
          <w:szCs w:val="22"/>
        </w:rPr>
      </w:pPr>
    </w:p>
    <w:p w:rsidR="003F5904" w:rsidRPr="00DC445D" w:rsidRDefault="003F5904" w:rsidP="003F5904">
      <w:pPr>
        <w:numPr>
          <w:ilvl w:val="12"/>
          <w:numId w:val="0"/>
        </w:numPr>
        <w:adjustRightInd w:val="0"/>
        <w:snapToGrid w:val="0"/>
        <w:rPr>
          <w:sz w:val="22"/>
          <w:szCs w:val="22"/>
        </w:rPr>
      </w:pPr>
    </w:p>
    <w:p w:rsidR="003F5904" w:rsidRPr="00DC445D" w:rsidRDefault="003F5904" w:rsidP="003F5904">
      <w:pPr>
        <w:numPr>
          <w:ilvl w:val="12"/>
          <w:numId w:val="0"/>
        </w:numPr>
        <w:tabs>
          <w:tab w:val="left" w:pos="567"/>
        </w:tabs>
        <w:adjustRightInd w:val="0"/>
        <w:snapToGrid w:val="0"/>
        <w:ind w:left="567" w:hanging="567"/>
        <w:outlineLvl w:val="0"/>
        <w:rPr>
          <w:b/>
          <w:caps/>
          <w:sz w:val="22"/>
          <w:szCs w:val="22"/>
        </w:rPr>
      </w:pPr>
      <w:r w:rsidRPr="00DC445D">
        <w:rPr>
          <w:b/>
          <w:sz w:val="22"/>
          <w:szCs w:val="22"/>
        </w:rPr>
        <w:t>2.</w:t>
      </w:r>
      <w:r w:rsidRPr="00DC445D">
        <w:rPr>
          <w:b/>
          <w:sz w:val="22"/>
          <w:szCs w:val="22"/>
        </w:rPr>
        <w:tab/>
      </w:r>
      <w:r w:rsidRPr="00DC445D">
        <w:rPr>
          <w:b/>
          <w:sz w:val="22"/>
          <w:szCs w:val="22"/>
          <w:lang w:val="en-GB"/>
        </w:rPr>
        <w:t xml:space="preserve">Kas žinotina prieš vartojant </w:t>
      </w:r>
      <w:r w:rsidRPr="00DC445D">
        <w:rPr>
          <w:b/>
          <w:sz w:val="22"/>
          <w:szCs w:val="22"/>
        </w:rPr>
        <w:t>Dobutamine Baxter</w:t>
      </w:r>
      <w:r w:rsidRPr="00DC445D">
        <w:rPr>
          <w:b/>
          <w:sz w:val="22"/>
          <w:szCs w:val="22"/>
          <w:lang w:val="en-GB"/>
        </w:rPr>
        <w:t xml:space="preserve"> </w:t>
      </w:r>
    </w:p>
    <w:p w:rsidR="003F5904" w:rsidRPr="00DC445D" w:rsidRDefault="003F5904" w:rsidP="003F5904">
      <w:pPr>
        <w:tabs>
          <w:tab w:val="left" w:pos="567"/>
        </w:tabs>
        <w:adjustRightInd w:val="0"/>
        <w:snapToGrid w:val="0"/>
        <w:ind w:left="567" w:hanging="567"/>
        <w:rPr>
          <w:sz w:val="22"/>
          <w:szCs w:val="22"/>
        </w:rPr>
      </w:pPr>
    </w:p>
    <w:p w:rsidR="003F5904" w:rsidRPr="00DC445D" w:rsidRDefault="003F5904" w:rsidP="003F5904">
      <w:pPr>
        <w:tabs>
          <w:tab w:val="left" w:pos="567"/>
        </w:tabs>
        <w:adjustRightInd w:val="0"/>
        <w:snapToGrid w:val="0"/>
        <w:ind w:left="567" w:hanging="567"/>
        <w:rPr>
          <w:b/>
          <w:caps/>
          <w:sz w:val="22"/>
          <w:szCs w:val="22"/>
        </w:rPr>
      </w:pPr>
      <w:r w:rsidRPr="00DC445D">
        <w:rPr>
          <w:b/>
          <w:bCs/>
          <w:sz w:val="22"/>
          <w:szCs w:val="22"/>
        </w:rPr>
        <w:t>Dobutamine Baxter vartoti negalima: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jeigu yra arba gali būti alergija (padidėjęs jautrumas) dobutaminui, natrio metabisulfitui ar bet kuriai pagalbinei šio vaisto medžiagai (jos išvardytos 6 skyriuje). Alerginė reakcija gali pasireikšti išbėrimu, niežuliu, kvėpavimo pasunkėjimu ar veido, lūpų, gerklės ar liežuvio patinimu;</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jeigu yra kraujo tekėjimą širdyje sutrikdantis susiaurėjimas (Jūsų gydytojas žinos apie tai);</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jeigu kraujo tūris yra mažas ir šis sutrikimas nėra pašalintas (Jūsų gydytojas žinos apie tai);</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jeigu sergate nekontroliuojama aritmija (yra širdies ritmo sutrikimas);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Jūsų kraujospūdis yra didelis ir tai sukėlė šalia inkstų esantis navikas (feochromocitoma).</w:t>
      </w:r>
    </w:p>
    <w:p w:rsidR="003F5904" w:rsidRPr="00DC445D" w:rsidRDefault="003F5904" w:rsidP="003F5904">
      <w:pPr>
        <w:tabs>
          <w:tab w:val="left" w:pos="567"/>
        </w:tabs>
        <w:adjustRightInd w:val="0"/>
        <w:snapToGrid w:val="0"/>
        <w:ind w:left="567" w:hanging="567"/>
        <w:rPr>
          <w:bCs/>
          <w:sz w:val="22"/>
          <w:szCs w:val="22"/>
        </w:rPr>
      </w:pPr>
    </w:p>
    <w:p w:rsidR="003F5904" w:rsidRPr="00DC445D" w:rsidRDefault="003F5904" w:rsidP="003F5904">
      <w:pPr>
        <w:tabs>
          <w:tab w:val="left" w:pos="567"/>
        </w:tabs>
        <w:adjustRightInd w:val="0"/>
        <w:snapToGrid w:val="0"/>
        <w:ind w:left="567" w:hanging="567"/>
        <w:rPr>
          <w:b/>
          <w:bCs/>
          <w:sz w:val="22"/>
          <w:szCs w:val="22"/>
        </w:rPr>
      </w:pPr>
      <w:r w:rsidRPr="00DC445D">
        <w:rPr>
          <w:b/>
          <w:bCs/>
          <w:sz w:val="22"/>
          <w:szCs w:val="22"/>
        </w:rPr>
        <w:t>Be to, Dobutamine Baxter negalima vartoti širdies tyrimo metu, jei:</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lastRenderedPageBreak/>
        <w:t>yra nestabili (nekontroliuojama) krūtinės angina;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Jūsų kraujospūdis yra didelis ir nekontroliuojamas;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yra sutrikusi elektrolitų (druskų) pusiausvyra;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sergate sunkia mažakraujyste (raudonųjų kraujo ląstelių kiekis yra mažas);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pastarųjų 30 dienų metu patyrėte širdies priepuolį;</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yra aortos atsisluoksniavimas (kraujavimas, kurį sukėlė aortos, t. y. didžiausios organizmą krauju aprūpinančios kraujagyslės, sienelės sluoksnio atplyšimas);</w:t>
      </w:r>
    </w:p>
    <w:p w:rsidR="003F5904" w:rsidRPr="00DC445D" w:rsidRDefault="003F5904" w:rsidP="003F5904">
      <w:pPr>
        <w:numPr>
          <w:ilvl w:val="0"/>
          <w:numId w:val="1"/>
        </w:numPr>
        <w:tabs>
          <w:tab w:val="left" w:pos="567"/>
        </w:tabs>
        <w:autoSpaceDE w:val="0"/>
        <w:autoSpaceDN w:val="0"/>
        <w:adjustRightInd w:val="0"/>
        <w:snapToGrid w:val="0"/>
        <w:ind w:left="567" w:hanging="567"/>
        <w:rPr>
          <w:b/>
          <w:sz w:val="22"/>
          <w:szCs w:val="22"/>
        </w:rPr>
      </w:pPr>
      <w:r w:rsidRPr="00DC445D">
        <w:rPr>
          <w:sz w:val="22"/>
          <w:szCs w:val="22"/>
        </w:rPr>
        <w:t>yra aortos aneurizma (dalis aortos, t. y. didžiausios organizmą krauju aprūpinančios kraujagyslės, yra susilpnėjusi ir išsipūtusi).</w:t>
      </w:r>
    </w:p>
    <w:p w:rsidR="003F5904" w:rsidRPr="00DC445D" w:rsidRDefault="003F5904" w:rsidP="003F5904">
      <w:pPr>
        <w:autoSpaceDE w:val="0"/>
        <w:autoSpaceDN w:val="0"/>
        <w:adjustRightInd w:val="0"/>
        <w:snapToGrid w:val="0"/>
        <w:rPr>
          <w:b/>
          <w:sz w:val="22"/>
          <w:szCs w:val="22"/>
        </w:rPr>
      </w:pPr>
    </w:p>
    <w:p w:rsidR="003F5904" w:rsidRPr="00DC445D" w:rsidRDefault="003F5904" w:rsidP="003F5904">
      <w:pPr>
        <w:autoSpaceDE w:val="0"/>
        <w:autoSpaceDN w:val="0"/>
        <w:adjustRightInd w:val="0"/>
        <w:snapToGrid w:val="0"/>
        <w:rPr>
          <w:b/>
          <w:sz w:val="22"/>
          <w:szCs w:val="22"/>
        </w:rPr>
      </w:pPr>
      <w:r w:rsidRPr="00DC445D">
        <w:rPr>
          <w:b/>
          <w:noProof/>
          <w:sz w:val="22"/>
          <w:szCs w:val="22"/>
        </w:rPr>
        <w:t xml:space="preserve">Įspėjimai ir atsargumo </w:t>
      </w:r>
      <w:r w:rsidRPr="00DC445D">
        <w:rPr>
          <w:b/>
          <w:sz w:val="22"/>
          <w:szCs w:val="22"/>
        </w:rPr>
        <w:t>priemonės</w:t>
      </w:r>
    </w:p>
    <w:p w:rsidR="003F5904" w:rsidRPr="00DC445D" w:rsidRDefault="003F5904" w:rsidP="003F5904">
      <w:pPr>
        <w:tabs>
          <w:tab w:val="left" w:pos="567"/>
        </w:tabs>
        <w:spacing w:line="260" w:lineRule="exact"/>
        <w:rPr>
          <w:sz w:val="22"/>
          <w:szCs w:val="22"/>
        </w:rPr>
      </w:pPr>
      <w:r w:rsidRPr="00DC445D">
        <w:rPr>
          <w:b/>
          <w:sz w:val="22"/>
          <w:szCs w:val="22"/>
        </w:rPr>
        <w:t xml:space="preserve">Pasitarkite su gydytoju prieš pradėdami vartoti </w:t>
      </w:r>
      <w:r w:rsidRPr="00DC445D">
        <w:rPr>
          <w:b/>
          <w:bCs/>
          <w:sz w:val="22"/>
          <w:szCs w:val="22"/>
        </w:rPr>
        <w:t>Dobutamine Baxter,</w:t>
      </w:r>
      <w:r w:rsidRPr="00DC445D">
        <w:rPr>
          <w:bCs/>
          <w:sz w:val="22"/>
          <w:szCs w:val="22"/>
        </w:rPr>
        <w:t xml:space="preserve"> </w:t>
      </w:r>
      <w:r w:rsidRPr="00DC445D">
        <w:rPr>
          <w:sz w:val="22"/>
          <w:szCs w:val="22"/>
        </w:rPr>
        <w:t xml:space="preserve"> </w:t>
      </w:r>
      <w:r w:rsidRPr="00DC445D">
        <w:rPr>
          <w:b/>
          <w:sz w:val="22"/>
          <w:szCs w:val="22"/>
        </w:rPr>
        <w:t>jei Jums yra bet kuri iš išvardytų būklių)</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Bet kokia širdies liga.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Kepenų arba inkstų liga.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Hipertroidizmas (sustiprėjusi skydliaukės veikla).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Sunki hipotenzija (mažas kraujospūdis).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Antinksčių liaukos navikas.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Astma.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Būklė, kai kalio koncentracija kraujyje yra maža (kalio koncentracijos kraujo serume sumažėjimas ir hipokalemija).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Cukrinis diabetas.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Hipovolemija (dehidratacija).</w:t>
      </w:r>
    </w:p>
    <w:p w:rsidR="003F5904" w:rsidRPr="00DC445D" w:rsidRDefault="003F5904" w:rsidP="003F5904">
      <w:pPr>
        <w:autoSpaceDE w:val="0"/>
        <w:autoSpaceDN w:val="0"/>
        <w:adjustRightInd w:val="0"/>
        <w:rPr>
          <w:sz w:val="22"/>
          <w:szCs w:val="22"/>
        </w:rPr>
      </w:pPr>
    </w:p>
    <w:p w:rsidR="003F5904" w:rsidRPr="00DC445D" w:rsidRDefault="003F5904" w:rsidP="003F5904">
      <w:pPr>
        <w:tabs>
          <w:tab w:val="left" w:pos="567"/>
        </w:tabs>
        <w:adjustRightInd w:val="0"/>
        <w:snapToGrid w:val="0"/>
        <w:ind w:left="567" w:hanging="567"/>
        <w:rPr>
          <w:b/>
          <w:sz w:val="22"/>
          <w:szCs w:val="22"/>
        </w:rPr>
      </w:pPr>
      <w:r w:rsidRPr="00DC445D">
        <w:rPr>
          <w:b/>
          <w:sz w:val="22"/>
          <w:szCs w:val="22"/>
          <w:lang w:val="en-GB"/>
        </w:rPr>
        <w:t xml:space="preserve">Kiti vaistai ir </w:t>
      </w:r>
      <w:r w:rsidRPr="00DC445D">
        <w:rPr>
          <w:b/>
          <w:bCs/>
          <w:sz w:val="22"/>
          <w:szCs w:val="22"/>
        </w:rPr>
        <w:t>Dobutamine Baxter</w:t>
      </w:r>
      <w:r w:rsidRPr="00DC445D" w:rsidDel="00E019A0">
        <w:rPr>
          <w:b/>
          <w:sz w:val="22"/>
          <w:szCs w:val="22"/>
        </w:rPr>
        <w:t xml:space="preserve"> </w:t>
      </w:r>
    </w:p>
    <w:p w:rsidR="003F5904" w:rsidRPr="00DC445D" w:rsidRDefault="003F5904" w:rsidP="003F5904">
      <w:pPr>
        <w:tabs>
          <w:tab w:val="left" w:pos="567"/>
        </w:tabs>
        <w:adjustRightInd w:val="0"/>
        <w:rPr>
          <w:sz w:val="22"/>
          <w:szCs w:val="22"/>
        </w:rPr>
      </w:pPr>
      <w:r w:rsidRPr="00DC445D">
        <w:rPr>
          <w:sz w:val="22"/>
          <w:szCs w:val="22"/>
        </w:rPr>
        <w:t>Turite pasakyti gydytojui, jei vartojate ar vartojote bet kurio iš toliau išvardytų vaistų</w:t>
      </w:r>
      <w:r w:rsidRPr="00DC445D">
        <w:rPr>
          <w:sz w:val="22"/>
          <w:szCs w:val="22"/>
          <w:lang w:val="en-GB"/>
        </w:rPr>
        <w:t xml:space="preserve"> arba dėl to nesate tikri</w:t>
      </w:r>
      <w:r w:rsidRPr="00DC445D">
        <w:rPr>
          <w:sz w:val="22"/>
          <w:szCs w:val="22"/>
        </w:rPr>
        <w:t>, nes galima jų ir Dobutamine Baxter sąveika.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Monoaminooksidazės inhibitorių (jais gydoma depresija).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Ergotamino ar metisergino (jais gydoma migrena).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Beta adrenerginių receptorių blokatorių, tokių kaip propranololis ar metoprololis.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Alfa adrenerginių receptorių blokatorių (jų vartojama padidėjusiam kraujospūdžiui gydyti ar padidėjus prostatai).</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Dipiridamolio (kraują skystinančio preparato).</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Bendrųjų anestetikų.</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Teofilino (juo gydoma astma).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AKF inhibitorių, pvz., kaptoprilio (jų vartojama esant dideliam kraujospūdžiui ar sergant širdies nepakankamumu).</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Entakapono (juo gydoma Parkinsono liga).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Antipsichotikų (vaistų nuo psichikos ligų).</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Doksapramo (jo vartojama nuo kvėpavimo sutrikimų).</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Oksitocino (jo vartojama gimdymo metu).</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Atropino sulfato (juo gydomas akies rainelės uždegimas arba vartojama akies tyrimo metu).</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Periferines kraujagysles sutraukiančių preparatų, pvz., noradrenalino.</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Periferines kraujagysles plečiančių preparatų (pvz., nitratų, natrio nitroprusido).</w:t>
      </w:r>
    </w:p>
    <w:p w:rsidR="003F5904" w:rsidRPr="00DC445D" w:rsidRDefault="003F5904" w:rsidP="003F5904">
      <w:pPr>
        <w:autoSpaceDE w:val="0"/>
        <w:autoSpaceDN w:val="0"/>
        <w:adjustRightInd w:val="0"/>
        <w:snapToGrid w:val="0"/>
        <w:rPr>
          <w:sz w:val="22"/>
          <w:szCs w:val="22"/>
        </w:rPr>
      </w:pPr>
    </w:p>
    <w:p w:rsidR="003F5904" w:rsidRPr="00DC445D" w:rsidRDefault="003F5904" w:rsidP="003F5904">
      <w:pPr>
        <w:autoSpaceDE w:val="0"/>
        <w:autoSpaceDN w:val="0"/>
        <w:adjustRightInd w:val="0"/>
        <w:snapToGrid w:val="0"/>
        <w:rPr>
          <w:sz w:val="22"/>
          <w:szCs w:val="22"/>
        </w:rPr>
      </w:pPr>
      <w:r w:rsidRPr="00DC445D">
        <w:rPr>
          <w:sz w:val="22"/>
          <w:szCs w:val="22"/>
        </w:rPr>
        <w:t>Jus vis tiek gali būti galima gydyti Dobutamine Baxter, tačiau gydytojas nuspręs, koks gydymas Jums labiausiai tinka.</w:t>
      </w:r>
    </w:p>
    <w:p w:rsidR="003F5904" w:rsidRPr="00DC445D" w:rsidRDefault="003F5904" w:rsidP="003F5904">
      <w:pPr>
        <w:rPr>
          <w:sz w:val="22"/>
          <w:szCs w:val="22"/>
        </w:rPr>
      </w:pPr>
    </w:p>
    <w:p w:rsidR="003F5904" w:rsidRPr="00DC445D" w:rsidRDefault="003F5904" w:rsidP="003F5904">
      <w:pPr>
        <w:rPr>
          <w:sz w:val="22"/>
          <w:szCs w:val="22"/>
        </w:rPr>
      </w:pPr>
      <w:r w:rsidRPr="00DC445D">
        <w:rPr>
          <w:sz w:val="22"/>
          <w:szCs w:val="22"/>
        </w:rPr>
        <w:t xml:space="preserve">Jeigu vartojate arba neseniai vartojote kitų vaistų, įskaitant įsigytus be recepto, pasakykite gydytojui arba vaistininkui. </w:t>
      </w:r>
    </w:p>
    <w:p w:rsidR="003F5904" w:rsidRPr="00DC445D" w:rsidRDefault="003F5904" w:rsidP="003F5904">
      <w:pPr>
        <w:numPr>
          <w:ilvl w:val="12"/>
          <w:numId w:val="0"/>
        </w:numPr>
        <w:adjustRightInd w:val="0"/>
        <w:snapToGrid w:val="0"/>
        <w:rPr>
          <w:sz w:val="22"/>
          <w:szCs w:val="22"/>
        </w:rPr>
      </w:pPr>
    </w:p>
    <w:p w:rsidR="003F5904" w:rsidRPr="00DC445D" w:rsidRDefault="003F5904" w:rsidP="003F5904">
      <w:pPr>
        <w:numPr>
          <w:ilvl w:val="12"/>
          <w:numId w:val="0"/>
        </w:numPr>
        <w:adjustRightInd w:val="0"/>
        <w:snapToGrid w:val="0"/>
        <w:rPr>
          <w:b/>
          <w:bCs/>
          <w:sz w:val="22"/>
          <w:szCs w:val="22"/>
        </w:rPr>
      </w:pPr>
      <w:r w:rsidRPr="00DC445D">
        <w:rPr>
          <w:b/>
          <w:bCs/>
          <w:sz w:val="22"/>
          <w:szCs w:val="22"/>
        </w:rPr>
        <w:t>Vaikams</w:t>
      </w:r>
    </w:p>
    <w:p w:rsidR="003F5904" w:rsidRPr="00DC445D" w:rsidRDefault="003F5904" w:rsidP="003F5904">
      <w:pPr>
        <w:shd w:val="clear" w:color="auto" w:fill="FFFFFF"/>
        <w:ind w:left="-18"/>
        <w:rPr>
          <w:sz w:val="22"/>
          <w:szCs w:val="22"/>
        </w:rPr>
      </w:pPr>
    </w:p>
    <w:p w:rsidR="003F5904" w:rsidRPr="00DC445D" w:rsidRDefault="003F5904" w:rsidP="003F5904">
      <w:pPr>
        <w:shd w:val="clear" w:color="auto" w:fill="FFFFFF"/>
        <w:ind w:left="-18"/>
        <w:rPr>
          <w:sz w:val="22"/>
          <w:szCs w:val="22"/>
        </w:rPr>
      </w:pPr>
      <w:r w:rsidRPr="00DC445D">
        <w:rPr>
          <w:sz w:val="22"/>
          <w:szCs w:val="22"/>
        </w:rPr>
        <w:t>Nustatyta, kad širdies susitraukimų dažnio ir kraujospūdžio padidėjimas vaikams atsiranda dažniau ir būna didesnis, nei suaugusiems. Nustatyta, kad naujagimių širdies ir kraujagyslių sistema yra mažiau jautri dopaminui ir hipotenzinis (kraujospūdį mažinantis) poveikis suaugusiems žmonėms pasireiškia dažniau nei mažiems vaikams.</w:t>
      </w:r>
    </w:p>
    <w:p w:rsidR="003F5904" w:rsidRPr="00DC445D" w:rsidRDefault="003F5904" w:rsidP="003F5904">
      <w:pPr>
        <w:shd w:val="clear" w:color="auto" w:fill="FFFFFF"/>
        <w:ind w:left="-18"/>
        <w:rPr>
          <w:sz w:val="22"/>
          <w:szCs w:val="22"/>
        </w:rPr>
      </w:pPr>
    </w:p>
    <w:p w:rsidR="003F5904" w:rsidRPr="00DC445D" w:rsidRDefault="003F5904" w:rsidP="003F5904">
      <w:pPr>
        <w:shd w:val="clear" w:color="auto" w:fill="FFFFFF"/>
        <w:ind w:left="-18"/>
        <w:rPr>
          <w:sz w:val="22"/>
          <w:szCs w:val="22"/>
        </w:rPr>
      </w:pPr>
      <w:r w:rsidRPr="00DC445D">
        <w:rPr>
          <w:sz w:val="22"/>
          <w:szCs w:val="22"/>
        </w:rPr>
        <w:t>Vadinasi, dobutaminu gydomus vaikus būtina atidžiai stebėti.</w:t>
      </w:r>
    </w:p>
    <w:p w:rsidR="003F5904" w:rsidRPr="00DC445D" w:rsidRDefault="003F5904" w:rsidP="003F5904">
      <w:pPr>
        <w:tabs>
          <w:tab w:val="left" w:pos="567"/>
        </w:tabs>
        <w:adjustRightInd w:val="0"/>
        <w:snapToGrid w:val="0"/>
        <w:ind w:left="567" w:hanging="567"/>
        <w:rPr>
          <w:b/>
          <w:sz w:val="22"/>
          <w:szCs w:val="22"/>
        </w:rPr>
      </w:pPr>
    </w:p>
    <w:p w:rsidR="003F5904" w:rsidRPr="00DC445D" w:rsidRDefault="003F5904" w:rsidP="003F5904">
      <w:pPr>
        <w:tabs>
          <w:tab w:val="left" w:pos="567"/>
        </w:tabs>
        <w:adjustRightInd w:val="0"/>
        <w:snapToGrid w:val="0"/>
        <w:ind w:left="567" w:hanging="567"/>
        <w:rPr>
          <w:b/>
          <w:sz w:val="22"/>
          <w:szCs w:val="22"/>
        </w:rPr>
      </w:pPr>
      <w:r w:rsidRPr="00DC445D">
        <w:rPr>
          <w:b/>
          <w:sz w:val="22"/>
          <w:szCs w:val="22"/>
        </w:rPr>
        <w:t>Nėštumas ir žindymo laikotarpis</w:t>
      </w:r>
    </w:p>
    <w:p w:rsidR="003F5904" w:rsidRPr="00DC445D" w:rsidRDefault="003F5904" w:rsidP="003F5904">
      <w:pPr>
        <w:tabs>
          <w:tab w:val="left" w:pos="567"/>
        </w:tabs>
        <w:autoSpaceDE w:val="0"/>
        <w:autoSpaceDN w:val="0"/>
        <w:adjustRightInd w:val="0"/>
        <w:rPr>
          <w:sz w:val="22"/>
          <w:szCs w:val="22"/>
        </w:rPr>
      </w:pPr>
      <w:r w:rsidRPr="00DC445D">
        <w:rPr>
          <w:sz w:val="22"/>
          <w:szCs w:val="22"/>
        </w:rPr>
        <w:t>Nėštumo ar žindymo laikotarpiu Jūs Dobutamine Baxter vartosite tik tuo atveju, jei gydytojas manys, kad tai būtina.</w:t>
      </w:r>
    </w:p>
    <w:p w:rsidR="003F5904" w:rsidRPr="00DC445D" w:rsidRDefault="003F5904" w:rsidP="003F5904">
      <w:pPr>
        <w:autoSpaceDE w:val="0"/>
        <w:autoSpaceDN w:val="0"/>
        <w:adjustRightInd w:val="0"/>
        <w:rPr>
          <w:sz w:val="22"/>
          <w:szCs w:val="22"/>
        </w:rPr>
      </w:pPr>
    </w:p>
    <w:p w:rsidR="003F5904" w:rsidRPr="00DC445D" w:rsidRDefault="003F5904" w:rsidP="003F5904">
      <w:pPr>
        <w:tabs>
          <w:tab w:val="left" w:pos="567"/>
        </w:tabs>
        <w:adjustRightInd w:val="0"/>
        <w:snapToGrid w:val="0"/>
        <w:ind w:left="567" w:hanging="567"/>
        <w:rPr>
          <w:b/>
          <w:sz w:val="22"/>
          <w:szCs w:val="22"/>
        </w:rPr>
      </w:pPr>
      <w:r w:rsidRPr="00DC445D">
        <w:rPr>
          <w:b/>
          <w:sz w:val="22"/>
          <w:szCs w:val="22"/>
        </w:rPr>
        <w:t>Vairavimas ir mechanizmų valdymas</w:t>
      </w:r>
    </w:p>
    <w:p w:rsidR="003F5904" w:rsidRPr="00DC445D" w:rsidRDefault="003F5904" w:rsidP="003F5904">
      <w:pPr>
        <w:rPr>
          <w:sz w:val="22"/>
          <w:szCs w:val="22"/>
        </w:rPr>
      </w:pPr>
      <w:r w:rsidRPr="00DC445D">
        <w:rPr>
          <w:sz w:val="22"/>
          <w:szCs w:val="22"/>
        </w:rPr>
        <w:t>Dobutamine Baxter įtakos Jūsų gebėjimui vairuoti ir valdyti mechanizmus neturės.</w:t>
      </w:r>
    </w:p>
    <w:p w:rsidR="003F5904" w:rsidRPr="00DC445D" w:rsidRDefault="003F5904" w:rsidP="003F5904">
      <w:pPr>
        <w:numPr>
          <w:ilvl w:val="12"/>
          <w:numId w:val="0"/>
        </w:numPr>
        <w:adjustRightInd w:val="0"/>
        <w:snapToGrid w:val="0"/>
        <w:rPr>
          <w:sz w:val="22"/>
          <w:szCs w:val="22"/>
        </w:rPr>
      </w:pPr>
    </w:p>
    <w:p w:rsidR="003F5904" w:rsidRPr="00DC445D" w:rsidRDefault="003F5904" w:rsidP="003F5904">
      <w:pPr>
        <w:rPr>
          <w:b/>
          <w:bCs/>
          <w:sz w:val="22"/>
          <w:szCs w:val="22"/>
        </w:rPr>
      </w:pPr>
      <w:r w:rsidRPr="00DC445D">
        <w:rPr>
          <w:b/>
          <w:bCs/>
          <w:sz w:val="22"/>
          <w:szCs w:val="22"/>
        </w:rPr>
        <w:t>Dobutamine Baxter sudėtyje yra natrio</w:t>
      </w:r>
    </w:p>
    <w:p w:rsidR="003F5904" w:rsidRPr="00DC445D" w:rsidRDefault="003F5904" w:rsidP="003F5904">
      <w:pPr>
        <w:tabs>
          <w:tab w:val="left" w:pos="567"/>
        </w:tabs>
        <w:autoSpaceDE w:val="0"/>
        <w:autoSpaceDN w:val="0"/>
        <w:adjustRightInd w:val="0"/>
        <w:rPr>
          <w:sz w:val="22"/>
          <w:szCs w:val="22"/>
        </w:rPr>
      </w:pPr>
      <w:r w:rsidRPr="00DC445D">
        <w:rPr>
          <w:sz w:val="22"/>
          <w:szCs w:val="22"/>
        </w:rPr>
        <w:t>Šio vaisto dozėje yra mažiau kaip 1 mmol (23 mg) natrio, t. y. jis beveik neturi reikšmės.</w:t>
      </w:r>
    </w:p>
    <w:p w:rsidR="003F5904" w:rsidRPr="00DC445D" w:rsidRDefault="003F5904" w:rsidP="003F5904">
      <w:pPr>
        <w:tabs>
          <w:tab w:val="left" w:pos="567"/>
        </w:tabs>
        <w:autoSpaceDE w:val="0"/>
        <w:autoSpaceDN w:val="0"/>
        <w:adjustRightInd w:val="0"/>
        <w:rPr>
          <w:sz w:val="22"/>
          <w:szCs w:val="22"/>
        </w:rPr>
      </w:pPr>
      <w:r w:rsidRPr="00DC445D">
        <w:rPr>
          <w:sz w:val="22"/>
          <w:szCs w:val="22"/>
        </w:rPr>
        <w:t>Šiame vaiste yra natrio metabisulfito, kuris retais atvejais gali sukelti sunkių padidėjusio jautrumo reakcijų ir bronchų spazmą.</w:t>
      </w:r>
    </w:p>
    <w:p w:rsidR="003F5904" w:rsidRPr="00DC445D" w:rsidRDefault="003F5904" w:rsidP="003F5904">
      <w:pPr>
        <w:tabs>
          <w:tab w:val="left" w:pos="567"/>
        </w:tabs>
        <w:autoSpaceDE w:val="0"/>
        <w:autoSpaceDN w:val="0"/>
        <w:adjustRightInd w:val="0"/>
        <w:rPr>
          <w:sz w:val="22"/>
          <w:szCs w:val="22"/>
        </w:rPr>
      </w:pPr>
    </w:p>
    <w:p w:rsidR="003F5904" w:rsidRPr="00DC445D" w:rsidRDefault="003F5904" w:rsidP="003F5904">
      <w:pPr>
        <w:tabs>
          <w:tab w:val="left" w:pos="567"/>
        </w:tabs>
        <w:autoSpaceDE w:val="0"/>
        <w:autoSpaceDN w:val="0"/>
        <w:adjustRightInd w:val="0"/>
        <w:rPr>
          <w:sz w:val="22"/>
          <w:szCs w:val="22"/>
        </w:rPr>
      </w:pPr>
    </w:p>
    <w:p w:rsidR="003F5904" w:rsidRPr="00DC445D" w:rsidRDefault="003F5904" w:rsidP="003F5904">
      <w:pPr>
        <w:numPr>
          <w:ilvl w:val="12"/>
          <w:numId w:val="0"/>
        </w:numPr>
        <w:tabs>
          <w:tab w:val="left" w:pos="567"/>
        </w:tabs>
        <w:adjustRightInd w:val="0"/>
        <w:snapToGrid w:val="0"/>
        <w:ind w:left="567" w:hanging="567"/>
        <w:outlineLvl w:val="0"/>
        <w:rPr>
          <w:b/>
          <w:caps/>
          <w:sz w:val="22"/>
          <w:szCs w:val="22"/>
        </w:rPr>
      </w:pPr>
      <w:r w:rsidRPr="00DC445D">
        <w:rPr>
          <w:b/>
          <w:sz w:val="22"/>
          <w:szCs w:val="22"/>
        </w:rPr>
        <w:t>3.</w:t>
      </w:r>
      <w:r w:rsidRPr="00DC445D">
        <w:rPr>
          <w:b/>
          <w:sz w:val="22"/>
          <w:szCs w:val="22"/>
        </w:rPr>
        <w:tab/>
      </w:r>
      <w:r w:rsidRPr="00DC445D">
        <w:rPr>
          <w:b/>
          <w:sz w:val="22"/>
          <w:szCs w:val="22"/>
          <w:lang w:val="en-GB"/>
        </w:rPr>
        <w:t>Kaip vartoti Dobutamine Baxter</w:t>
      </w:r>
      <w:r w:rsidRPr="00DC445D">
        <w:rPr>
          <w:sz w:val="22"/>
          <w:szCs w:val="22"/>
          <w:lang w:val="en-GB"/>
        </w:rPr>
        <w:t xml:space="preserve"> </w:t>
      </w:r>
    </w:p>
    <w:p w:rsidR="003F5904" w:rsidRPr="00DC445D" w:rsidRDefault="003F5904" w:rsidP="003F5904">
      <w:pPr>
        <w:tabs>
          <w:tab w:val="left" w:pos="567"/>
        </w:tabs>
        <w:adjustRightInd w:val="0"/>
        <w:snapToGrid w:val="0"/>
        <w:ind w:left="567" w:hanging="567"/>
        <w:rPr>
          <w:sz w:val="22"/>
          <w:szCs w:val="22"/>
        </w:rPr>
      </w:pPr>
    </w:p>
    <w:p w:rsidR="003F5904" w:rsidRPr="00DC445D" w:rsidRDefault="003F5904" w:rsidP="003F5904">
      <w:pPr>
        <w:shd w:val="clear" w:color="auto" w:fill="FFFFFF"/>
        <w:tabs>
          <w:tab w:val="left" w:pos="567"/>
        </w:tabs>
        <w:spacing w:line="260" w:lineRule="exact"/>
        <w:rPr>
          <w:color w:val="000000"/>
          <w:sz w:val="22"/>
          <w:szCs w:val="22"/>
        </w:rPr>
      </w:pPr>
      <w:r w:rsidRPr="00DC445D">
        <w:rPr>
          <w:color w:val="000000"/>
          <w:sz w:val="22"/>
          <w:szCs w:val="22"/>
        </w:rPr>
        <w:t>Jums Dobutamine Baxter ligoninėje sulašins (infuzuos) gydytojas arba slaugytojas. Dobutamine Baxter yra atskiedžiamas ir infuzuojamas į veną.</w:t>
      </w:r>
    </w:p>
    <w:p w:rsidR="003F5904" w:rsidRPr="00DC445D" w:rsidRDefault="003F5904" w:rsidP="003F5904">
      <w:pPr>
        <w:shd w:val="clear" w:color="auto" w:fill="FFFFFF"/>
        <w:tabs>
          <w:tab w:val="left" w:pos="567"/>
        </w:tabs>
        <w:spacing w:line="260" w:lineRule="exact"/>
        <w:rPr>
          <w:sz w:val="22"/>
          <w:szCs w:val="22"/>
        </w:rPr>
      </w:pPr>
    </w:p>
    <w:p w:rsidR="003F5904" w:rsidRPr="00DC445D" w:rsidRDefault="003F5904" w:rsidP="003F5904">
      <w:pPr>
        <w:tabs>
          <w:tab w:val="left" w:pos="567"/>
        </w:tabs>
        <w:spacing w:line="260" w:lineRule="exact"/>
        <w:rPr>
          <w:bCs/>
          <w:sz w:val="22"/>
          <w:szCs w:val="22"/>
          <w:u w:val="single"/>
        </w:rPr>
      </w:pPr>
      <w:r w:rsidRPr="00DC445D">
        <w:rPr>
          <w:bCs/>
          <w:sz w:val="22"/>
          <w:szCs w:val="22"/>
          <w:u w:val="single"/>
        </w:rPr>
        <w:t>Dozavimas širdžiai stimuliuoti</w:t>
      </w:r>
    </w:p>
    <w:p w:rsidR="003F5904" w:rsidRPr="00DC445D" w:rsidRDefault="003F5904" w:rsidP="003F5904">
      <w:pPr>
        <w:tabs>
          <w:tab w:val="left" w:pos="567"/>
        </w:tabs>
        <w:spacing w:line="260" w:lineRule="exact"/>
        <w:rPr>
          <w:bCs/>
          <w:i/>
          <w:sz w:val="22"/>
          <w:szCs w:val="22"/>
        </w:rPr>
      </w:pPr>
      <w:r w:rsidRPr="00DC445D">
        <w:rPr>
          <w:bCs/>
          <w:i/>
          <w:sz w:val="22"/>
          <w:szCs w:val="22"/>
        </w:rPr>
        <w:t>Suaugę žmonės, įskaitant senyvus</w:t>
      </w:r>
    </w:p>
    <w:p w:rsidR="003F5904" w:rsidRPr="00DC445D" w:rsidRDefault="003F5904" w:rsidP="003F5904">
      <w:pPr>
        <w:tabs>
          <w:tab w:val="left" w:pos="567"/>
        </w:tabs>
        <w:spacing w:line="260" w:lineRule="exact"/>
        <w:rPr>
          <w:bCs/>
          <w:sz w:val="22"/>
          <w:szCs w:val="22"/>
        </w:rPr>
      </w:pPr>
      <w:r w:rsidRPr="00DC445D">
        <w:rPr>
          <w:noProof/>
          <w:sz w:val="22"/>
          <w:szCs w:val="22"/>
        </w:rPr>
        <w:t>Rekomenduojama</w:t>
      </w:r>
      <w:r w:rsidRPr="00DC445D">
        <w:rPr>
          <w:bCs/>
          <w:sz w:val="22"/>
          <w:szCs w:val="22"/>
        </w:rPr>
        <w:t xml:space="preserve"> dozė yra 2,5</w:t>
      </w:r>
      <w:r w:rsidRPr="00DC445D">
        <w:rPr>
          <w:bCs/>
          <w:sz w:val="22"/>
          <w:szCs w:val="22"/>
        </w:rPr>
        <w:noBreakHyphen/>
        <w:t>10 mikrogramų/kg kūno svorio/minutę, ji koreguojama atsižvelgiant į širdies susitraukimų dažnį, kraujospūdį,  išstumiamą širdies tūrį ir išsiskiriančio šlapimo kiekį. Kartais tenka vartoti ne didesnę kaip 40 mikrogramų/kg kūno svorio/minutę dozę.</w:t>
      </w:r>
    </w:p>
    <w:p w:rsidR="003F5904" w:rsidRPr="00DC445D" w:rsidRDefault="003F5904" w:rsidP="003F5904">
      <w:pPr>
        <w:tabs>
          <w:tab w:val="left" w:pos="567"/>
        </w:tabs>
        <w:spacing w:line="260" w:lineRule="exact"/>
        <w:ind w:left="709"/>
        <w:rPr>
          <w:bCs/>
          <w:sz w:val="22"/>
          <w:szCs w:val="22"/>
          <w:u w:val="single"/>
        </w:rPr>
      </w:pPr>
    </w:p>
    <w:p w:rsidR="003F5904" w:rsidRPr="00DC445D" w:rsidRDefault="003F5904" w:rsidP="003F5904">
      <w:pPr>
        <w:tabs>
          <w:tab w:val="left" w:pos="567"/>
        </w:tabs>
        <w:spacing w:line="260" w:lineRule="exact"/>
        <w:rPr>
          <w:bCs/>
          <w:sz w:val="22"/>
          <w:szCs w:val="22"/>
          <w:u w:val="single"/>
        </w:rPr>
      </w:pPr>
      <w:r w:rsidRPr="00DC445D">
        <w:rPr>
          <w:bCs/>
          <w:sz w:val="22"/>
          <w:szCs w:val="22"/>
          <w:u w:val="single"/>
        </w:rPr>
        <w:t>Dozavimas atliekant širdies krūvio tyrimą</w:t>
      </w:r>
    </w:p>
    <w:p w:rsidR="003F5904" w:rsidRPr="00DC445D" w:rsidRDefault="003F5904" w:rsidP="003F5904">
      <w:pPr>
        <w:tabs>
          <w:tab w:val="left" w:pos="567"/>
        </w:tabs>
        <w:spacing w:line="260" w:lineRule="exact"/>
        <w:rPr>
          <w:bCs/>
          <w:i/>
          <w:sz w:val="22"/>
          <w:szCs w:val="22"/>
        </w:rPr>
      </w:pPr>
      <w:r w:rsidRPr="00DC445D">
        <w:rPr>
          <w:bCs/>
          <w:i/>
          <w:sz w:val="22"/>
          <w:szCs w:val="22"/>
        </w:rPr>
        <w:t>Suaugę žmonės</w:t>
      </w:r>
    </w:p>
    <w:p w:rsidR="003F5904" w:rsidRPr="00DC445D" w:rsidRDefault="003F5904" w:rsidP="003F5904">
      <w:pPr>
        <w:tabs>
          <w:tab w:val="left" w:pos="567"/>
        </w:tabs>
        <w:spacing w:line="260" w:lineRule="exact"/>
        <w:rPr>
          <w:bCs/>
          <w:sz w:val="22"/>
          <w:szCs w:val="22"/>
        </w:rPr>
      </w:pPr>
      <w:r w:rsidRPr="00DC445D">
        <w:rPr>
          <w:bCs/>
          <w:sz w:val="22"/>
          <w:szCs w:val="22"/>
        </w:rPr>
        <w:t>Rekomenduojama laipsniškai didinama dozė yra 5</w:t>
      </w:r>
      <w:r w:rsidRPr="00DC445D">
        <w:rPr>
          <w:bCs/>
          <w:sz w:val="22"/>
          <w:szCs w:val="22"/>
        </w:rPr>
        <w:noBreakHyphen/>
        <w:t>40 mikrogramų/kg kūno svorio/minutę.</w:t>
      </w:r>
    </w:p>
    <w:p w:rsidR="003F5904" w:rsidRPr="00DC445D" w:rsidRDefault="003F5904" w:rsidP="003F5904">
      <w:pPr>
        <w:tabs>
          <w:tab w:val="left" w:pos="567"/>
        </w:tabs>
        <w:spacing w:line="260" w:lineRule="exact"/>
        <w:rPr>
          <w:bCs/>
          <w:i/>
          <w:sz w:val="22"/>
          <w:szCs w:val="22"/>
        </w:rPr>
      </w:pPr>
    </w:p>
    <w:p w:rsidR="003F5904" w:rsidRPr="00DC445D" w:rsidRDefault="003F5904" w:rsidP="003F5904">
      <w:pPr>
        <w:tabs>
          <w:tab w:val="left" w:pos="567"/>
        </w:tabs>
        <w:spacing w:line="260" w:lineRule="exact"/>
        <w:rPr>
          <w:bCs/>
          <w:i/>
          <w:sz w:val="22"/>
          <w:szCs w:val="22"/>
        </w:rPr>
      </w:pPr>
      <w:r w:rsidRPr="00DC445D">
        <w:rPr>
          <w:bCs/>
          <w:i/>
          <w:sz w:val="22"/>
          <w:szCs w:val="22"/>
        </w:rPr>
        <w:t>Senyvi žmonės</w:t>
      </w:r>
    </w:p>
    <w:p w:rsidR="003F5904" w:rsidRPr="00DC445D" w:rsidRDefault="003F5904" w:rsidP="003F5904">
      <w:pPr>
        <w:tabs>
          <w:tab w:val="left" w:pos="567"/>
        </w:tabs>
        <w:spacing w:line="260" w:lineRule="exact"/>
        <w:rPr>
          <w:bCs/>
          <w:sz w:val="22"/>
          <w:szCs w:val="22"/>
        </w:rPr>
      </w:pPr>
      <w:r w:rsidRPr="00DC445D">
        <w:rPr>
          <w:bCs/>
          <w:sz w:val="22"/>
          <w:szCs w:val="22"/>
        </w:rPr>
        <w:t>Rekomenduojama laipsniškai didinama dozė yra 5</w:t>
      </w:r>
      <w:r w:rsidRPr="00DC445D">
        <w:rPr>
          <w:bCs/>
          <w:sz w:val="22"/>
          <w:szCs w:val="22"/>
        </w:rPr>
        <w:noBreakHyphen/>
        <w:t xml:space="preserve"> 20 mikrogramų/kg kūno svorio/minutę.</w:t>
      </w:r>
    </w:p>
    <w:p w:rsidR="003F5904" w:rsidRPr="00DC445D" w:rsidRDefault="003F5904" w:rsidP="003F5904">
      <w:pPr>
        <w:tabs>
          <w:tab w:val="left" w:pos="567"/>
        </w:tabs>
        <w:rPr>
          <w:bCs/>
          <w:i/>
          <w:sz w:val="22"/>
          <w:szCs w:val="22"/>
        </w:rPr>
      </w:pPr>
    </w:p>
    <w:p w:rsidR="003F5904" w:rsidRPr="00DC445D" w:rsidRDefault="003F5904" w:rsidP="003F5904">
      <w:pPr>
        <w:keepNext/>
        <w:tabs>
          <w:tab w:val="left" w:pos="567"/>
        </w:tabs>
        <w:jc w:val="both"/>
        <w:outlineLvl w:val="3"/>
        <w:rPr>
          <w:b/>
          <w:sz w:val="22"/>
          <w:szCs w:val="22"/>
        </w:rPr>
      </w:pPr>
      <w:r w:rsidRPr="00DC445D">
        <w:rPr>
          <w:b/>
          <w:sz w:val="22"/>
          <w:szCs w:val="22"/>
        </w:rPr>
        <w:t>Vartojimas vaikams</w:t>
      </w:r>
      <w:r w:rsidRPr="00DC445D">
        <w:rPr>
          <w:noProof/>
          <w:sz w:val="22"/>
          <w:szCs w:val="22"/>
        </w:rPr>
        <w:t xml:space="preserve"> </w:t>
      </w:r>
    </w:p>
    <w:p w:rsidR="003F5904" w:rsidRPr="00DC445D" w:rsidRDefault="003F5904" w:rsidP="003F5904">
      <w:pPr>
        <w:keepNext/>
        <w:widowControl w:val="0"/>
        <w:tabs>
          <w:tab w:val="left" w:pos="567"/>
        </w:tabs>
        <w:jc w:val="both"/>
        <w:rPr>
          <w:sz w:val="22"/>
          <w:szCs w:val="22"/>
        </w:rPr>
      </w:pPr>
    </w:p>
    <w:p w:rsidR="003F5904" w:rsidRPr="00DC445D" w:rsidRDefault="003F5904" w:rsidP="003F5904">
      <w:pPr>
        <w:tabs>
          <w:tab w:val="left" w:pos="567"/>
        </w:tabs>
        <w:rPr>
          <w:sz w:val="22"/>
          <w:szCs w:val="22"/>
        </w:rPr>
      </w:pPr>
      <w:r w:rsidRPr="00DC445D">
        <w:rPr>
          <w:sz w:val="22"/>
          <w:szCs w:val="22"/>
        </w:rPr>
        <w:t>Visų amžiaus grupių (nuo naujagimių iki 18 metų) vaikams pradinė dozė yra 5 mikrogramai/kg kūno svorio per minutę, vėliau ją rekomenduojama koreguoti atsižvelgiant į klinikinę reakciją iki 2</w:t>
      </w:r>
      <w:r w:rsidRPr="00DC445D">
        <w:rPr>
          <w:sz w:val="22"/>
          <w:szCs w:val="22"/>
        </w:rPr>
        <w:noBreakHyphen/>
        <w:t>20 mikrogramų/kg kūno svorio per minutę dozės. Kartais reakciją sukelia maža dozė, pvz., 0,5</w:t>
      </w:r>
      <w:r w:rsidRPr="00DC445D">
        <w:rPr>
          <w:sz w:val="22"/>
          <w:szCs w:val="22"/>
        </w:rPr>
        <w:noBreakHyphen/>
        <w:t>1,0 mikrogramas/kg kūno svorio per minutę. Vaikams dozę būtina laipsniškai nustatyti, atsižvelgiant, kad vaistinio preparato terapinė platuma vaikų organizme tikriausiai yra mažesnė.</w:t>
      </w:r>
    </w:p>
    <w:p w:rsidR="003F5904" w:rsidRPr="00DC445D" w:rsidRDefault="003F5904" w:rsidP="003F5904">
      <w:pPr>
        <w:tabs>
          <w:tab w:val="left" w:pos="567"/>
        </w:tabs>
        <w:rPr>
          <w:sz w:val="22"/>
          <w:szCs w:val="22"/>
        </w:rPr>
      </w:pPr>
    </w:p>
    <w:p w:rsidR="003F5904" w:rsidRPr="00DC445D" w:rsidRDefault="003F5904" w:rsidP="003F5904">
      <w:pPr>
        <w:autoSpaceDE w:val="0"/>
        <w:autoSpaceDN w:val="0"/>
        <w:adjustRightInd w:val="0"/>
        <w:rPr>
          <w:b/>
          <w:bCs/>
          <w:sz w:val="22"/>
          <w:szCs w:val="22"/>
        </w:rPr>
      </w:pPr>
      <w:r w:rsidRPr="00DC445D">
        <w:rPr>
          <w:b/>
          <w:sz w:val="22"/>
          <w:szCs w:val="22"/>
          <w:lang w:val="en-GB"/>
        </w:rPr>
        <w:t xml:space="preserve">Ką daryti </w:t>
      </w:r>
      <w:r w:rsidRPr="00DC445D">
        <w:rPr>
          <w:b/>
          <w:noProof/>
          <w:sz w:val="22"/>
          <w:szCs w:val="22"/>
          <w:lang w:val="en-GB"/>
        </w:rPr>
        <w:t>pavartojus</w:t>
      </w:r>
      <w:r w:rsidRPr="00DC445D">
        <w:rPr>
          <w:b/>
          <w:sz w:val="22"/>
          <w:szCs w:val="22"/>
          <w:lang w:val="en-GB"/>
        </w:rPr>
        <w:t xml:space="preserve"> per </w:t>
      </w:r>
      <w:r w:rsidRPr="00DC445D">
        <w:rPr>
          <w:b/>
          <w:bCs/>
          <w:sz w:val="22"/>
          <w:szCs w:val="22"/>
        </w:rPr>
        <w:t>didelę Dobutamine Baxter dozę?</w:t>
      </w:r>
    </w:p>
    <w:p w:rsidR="003F5904" w:rsidRPr="00DC445D" w:rsidRDefault="003F5904" w:rsidP="003F5904">
      <w:pPr>
        <w:tabs>
          <w:tab w:val="left" w:pos="567"/>
        </w:tabs>
        <w:adjustRightInd w:val="0"/>
        <w:snapToGrid w:val="0"/>
        <w:rPr>
          <w:sz w:val="22"/>
          <w:szCs w:val="22"/>
        </w:rPr>
      </w:pPr>
      <w:r w:rsidRPr="00DC445D">
        <w:rPr>
          <w:sz w:val="22"/>
          <w:szCs w:val="22"/>
        </w:rPr>
        <w:t>Infuzija bus nutraukta ir Jūs būsite atidžiai stebimas. Gydytojas žinos, kokios dozės Jums reikia.</w:t>
      </w:r>
    </w:p>
    <w:p w:rsidR="003F5904" w:rsidRPr="00DC445D" w:rsidRDefault="003F5904" w:rsidP="003F5904">
      <w:pPr>
        <w:tabs>
          <w:tab w:val="left" w:pos="567"/>
        </w:tabs>
        <w:adjustRightInd w:val="0"/>
        <w:snapToGrid w:val="0"/>
        <w:rPr>
          <w:sz w:val="22"/>
          <w:szCs w:val="22"/>
        </w:rPr>
      </w:pPr>
    </w:p>
    <w:p w:rsidR="003F5904" w:rsidRPr="00DC445D" w:rsidRDefault="003F5904" w:rsidP="003F5904">
      <w:pPr>
        <w:autoSpaceDE w:val="0"/>
        <w:autoSpaceDN w:val="0"/>
        <w:adjustRightInd w:val="0"/>
        <w:rPr>
          <w:b/>
          <w:bCs/>
          <w:sz w:val="22"/>
          <w:szCs w:val="22"/>
        </w:rPr>
      </w:pPr>
      <w:r w:rsidRPr="00DC445D">
        <w:rPr>
          <w:b/>
          <w:sz w:val="22"/>
          <w:szCs w:val="22"/>
        </w:rPr>
        <w:t>Jeigu kiltų daugiau klausimų dėl šio vaisto vartojimo, kreipkitės į gydytoją arba vaistininką</w:t>
      </w:r>
      <w:r w:rsidRPr="00DC445D">
        <w:rPr>
          <w:b/>
          <w:bCs/>
          <w:sz w:val="22"/>
          <w:szCs w:val="22"/>
        </w:rPr>
        <w:t>.</w:t>
      </w:r>
    </w:p>
    <w:p w:rsidR="003F5904" w:rsidRPr="00DC445D" w:rsidRDefault="003F5904" w:rsidP="003F5904">
      <w:pPr>
        <w:numPr>
          <w:ilvl w:val="12"/>
          <w:numId w:val="0"/>
        </w:numPr>
        <w:adjustRightInd w:val="0"/>
        <w:snapToGrid w:val="0"/>
        <w:ind w:right="-2"/>
        <w:rPr>
          <w:sz w:val="22"/>
          <w:szCs w:val="22"/>
        </w:rPr>
      </w:pPr>
    </w:p>
    <w:p w:rsidR="003F5904" w:rsidRPr="00DC445D" w:rsidRDefault="003F5904" w:rsidP="003F5904">
      <w:pPr>
        <w:numPr>
          <w:ilvl w:val="12"/>
          <w:numId w:val="0"/>
        </w:numPr>
        <w:adjustRightInd w:val="0"/>
        <w:snapToGrid w:val="0"/>
        <w:ind w:right="-2"/>
        <w:rPr>
          <w:sz w:val="22"/>
          <w:szCs w:val="22"/>
        </w:rPr>
      </w:pPr>
    </w:p>
    <w:p w:rsidR="003F5904" w:rsidRPr="00DC445D" w:rsidRDefault="003F5904" w:rsidP="003F5904">
      <w:pPr>
        <w:numPr>
          <w:ilvl w:val="12"/>
          <w:numId w:val="0"/>
        </w:numPr>
        <w:tabs>
          <w:tab w:val="left" w:pos="567"/>
        </w:tabs>
        <w:adjustRightInd w:val="0"/>
        <w:snapToGrid w:val="0"/>
        <w:ind w:left="567" w:hanging="567"/>
        <w:outlineLvl w:val="0"/>
        <w:rPr>
          <w:b/>
          <w:caps/>
          <w:sz w:val="22"/>
          <w:szCs w:val="22"/>
        </w:rPr>
      </w:pPr>
      <w:r w:rsidRPr="00DC445D">
        <w:rPr>
          <w:b/>
          <w:caps/>
          <w:sz w:val="22"/>
          <w:szCs w:val="22"/>
        </w:rPr>
        <w:t>4.</w:t>
      </w:r>
      <w:r w:rsidRPr="00DC445D">
        <w:rPr>
          <w:b/>
          <w:caps/>
          <w:sz w:val="22"/>
          <w:szCs w:val="22"/>
        </w:rPr>
        <w:tab/>
      </w:r>
      <w:r w:rsidRPr="00DC445D">
        <w:rPr>
          <w:b/>
          <w:sz w:val="22"/>
          <w:szCs w:val="22"/>
        </w:rPr>
        <w:t>Galimas šalutinis poveikis</w:t>
      </w:r>
    </w:p>
    <w:p w:rsidR="003F5904" w:rsidRPr="00DC445D" w:rsidRDefault="003F5904" w:rsidP="003F5904">
      <w:pPr>
        <w:tabs>
          <w:tab w:val="left" w:pos="567"/>
        </w:tabs>
        <w:adjustRightInd w:val="0"/>
        <w:snapToGrid w:val="0"/>
        <w:ind w:left="567" w:hanging="567"/>
        <w:rPr>
          <w:sz w:val="22"/>
          <w:szCs w:val="22"/>
        </w:rPr>
      </w:pPr>
    </w:p>
    <w:p w:rsidR="003F5904" w:rsidRPr="00DC445D" w:rsidRDefault="003F5904" w:rsidP="003F5904">
      <w:pPr>
        <w:tabs>
          <w:tab w:val="left" w:pos="567"/>
        </w:tabs>
        <w:adjustRightInd w:val="0"/>
        <w:snapToGrid w:val="0"/>
        <w:rPr>
          <w:sz w:val="22"/>
          <w:szCs w:val="22"/>
        </w:rPr>
      </w:pPr>
      <w:r w:rsidRPr="00DC445D">
        <w:rPr>
          <w:noProof/>
          <w:sz w:val="22"/>
          <w:szCs w:val="22"/>
        </w:rPr>
        <w:t>Šis vaistas</w:t>
      </w:r>
      <w:r w:rsidRPr="00DC445D">
        <w:rPr>
          <w:sz w:val="22"/>
          <w:szCs w:val="22"/>
        </w:rPr>
        <w:t xml:space="preserve">, kaip ir visi kiti gali sukelti šalutinį poveikį, nors jis pasireiškia ne visiems žmonėms. </w:t>
      </w:r>
    </w:p>
    <w:p w:rsidR="003F5904" w:rsidRPr="00DC445D" w:rsidRDefault="003F5904" w:rsidP="003F5904">
      <w:pPr>
        <w:tabs>
          <w:tab w:val="left" w:pos="567"/>
        </w:tabs>
        <w:adjustRightInd w:val="0"/>
        <w:snapToGrid w:val="0"/>
        <w:rPr>
          <w:sz w:val="22"/>
          <w:szCs w:val="22"/>
        </w:rPr>
      </w:pPr>
    </w:p>
    <w:p w:rsidR="003F5904" w:rsidRPr="00DC445D" w:rsidRDefault="003F5904" w:rsidP="003F5904">
      <w:pPr>
        <w:tabs>
          <w:tab w:val="left" w:pos="567"/>
        </w:tabs>
        <w:spacing w:line="260" w:lineRule="exact"/>
        <w:rPr>
          <w:b/>
          <w:bCs/>
          <w:sz w:val="22"/>
          <w:szCs w:val="22"/>
        </w:rPr>
      </w:pPr>
      <w:r w:rsidRPr="00DC445D">
        <w:rPr>
          <w:b/>
          <w:bCs/>
          <w:sz w:val="22"/>
          <w:szCs w:val="22"/>
        </w:rPr>
        <w:t>Labai dažnas (pasireiškia daugiau kaip 1 pacientui iš 10)</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Padažnėjęs širdies plakimas.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Juntamas širdies plakimas (palpitacija).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Stiprus krūtinės skausmas.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Nereguliarus širdies plakimas.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lastRenderedPageBreak/>
        <w:t>Aritmija (per dažnas ar per retas širdies plakimas).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Skilvelių tachikardija (dažnas širdies plakimas, kylantis iš vieno iš širdies skilvelių).</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Vainikinių arterijų spazmas (laikinas staigus vienos širdies raumens kraujagyslės susitraukimas).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ST segmento pakilimas elektrokardiogramoje.</w:t>
      </w:r>
    </w:p>
    <w:p w:rsidR="003F5904" w:rsidRPr="00DC445D" w:rsidRDefault="003F5904" w:rsidP="003F5904">
      <w:pPr>
        <w:tabs>
          <w:tab w:val="left" w:pos="567"/>
        </w:tabs>
        <w:spacing w:line="260" w:lineRule="exact"/>
        <w:jc w:val="both"/>
        <w:rPr>
          <w:sz w:val="22"/>
          <w:szCs w:val="22"/>
        </w:rPr>
      </w:pPr>
    </w:p>
    <w:p w:rsidR="003F5904" w:rsidRPr="00DC445D" w:rsidRDefault="003F5904" w:rsidP="003F5904">
      <w:pPr>
        <w:tabs>
          <w:tab w:val="left" w:pos="567"/>
        </w:tabs>
        <w:spacing w:line="260" w:lineRule="exact"/>
        <w:rPr>
          <w:b/>
          <w:bCs/>
          <w:sz w:val="22"/>
          <w:szCs w:val="22"/>
        </w:rPr>
      </w:pPr>
      <w:r w:rsidRPr="00DC445D">
        <w:rPr>
          <w:b/>
          <w:bCs/>
          <w:sz w:val="22"/>
          <w:szCs w:val="22"/>
        </w:rPr>
        <w:t>Dažnas (pasireiškia 1</w:t>
      </w:r>
      <w:r w:rsidRPr="00DC445D">
        <w:rPr>
          <w:b/>
          <w:bCs/>
          <w:sz w:val="22"/>
          <w:szCs w:val="22"/>
        </w:rPr>
        <w:noBreakHyphen/>
        <w:t>10 pacientų iš 100)</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Padidėjusio jautrumo reakcijos, įskaitant išbėrimą.</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Karščiavimas.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Eozinofilija (didelė eozinofilinių granulocitų koncentracija kraujyje).</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Bronchų spazmas (staigus bronchiolių sienelių raumenų susitraukimas).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Galvos skausmas.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Didelis kraujospūdis (hipertenzija).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Reikšmingas sistolinio kraujospūdžio padidėjimas (tai rodo perdozavimą).</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Nespecifinis krūtinės skausmas.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Dusulys.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Astma.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Pykinimas.</w:t>
      </w:r>
    </w:p>
    <w:p w:rsidR="003F5904" w:rsidRPr="00DC445D" w:rsidRDefault="003F5904" w:rsidP="003F5904">
      <w:pPr>
        <w:tabs>
          <w:tab w:val="left" w:pos="567"/>
        </w:tabs>
        <w:spacing w:line="260" w:lineRule="exact"/>
        <w:rPr>
          <w:sz w:val="22"/>
          <w:szCs w:val="22"/>
        </w:rPr>
      </w:pPr>
    </w:p>
    <w:p w:rsidR="003F5904" w:rsidRPr="00DC445D" w:rsidRDefault="003F5904" w:rsidP="003F5904">
      <w:pPr>
        <w:tabs>
          <w:tab w:val="left" w:pos="567"/>
        </w:tabs>
        <w:spacing w:line="260" w:lineRule="exact"/>
        <w:rPr>
          <w:b/>
          <w:bCs/>
          <w:sz w:val="22"/>
          <w:szCs w:val="22"/>
        </w:rPr>
      </w:pPr>
      <w:r w:rsidRPr="00DC445D">
        <w:rPr>
          <w:b/>
          <w:bCs/>
          <w:sz w:val="22"/>
          <w:szCs w:val="22"/>
        </w:rPr>
        <w:t>Nedažnas (pasireiškia 1</w:t>
      </w:r>
      <w:r w:rsidRPr="00DC445D">
        <w:rPr>
          <w:b/>
          <w:bCs/>
          <w:sz w:val="22"/>
          <w:szCs w:val="22"/>
        </w:rPr>
        <w:noBreakHyphen/>
        <w:t>10 pacientų iš 1 000)</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Prieširdžių virpėjimas (nenormalus širdies ritmas, susijęs su viršutinėmis kameromis, t. y. prieširdžiais).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Skilvelių virpėjimas (nekoordinuoti širdies raumens susitraukimai skilveliuose).</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Kairiojo skilvelio nutekėjimo tako susiaurėjimas.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Mažas kraujospūdis (hipotenzija).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Nedidelis kraujagyslių susiaurėjimas, ypač ligoniams, jau gydytiems beta adrenoreceptorių blokatoriais.</w:t>
      </w:r>
    </w:p>
    <w:p w:rsidR="003F5904" w:rsidRPr="00DC445D" w:rsidRDefault="003F5904" w:rsidP="003F5904">
      <w:pPr>
        <w:tabs>
          <w:tab w:val="left" w:pos="567"/>
        </w:tabs>
        <w:spacing w:line="260" w:lineRule="exact"/>
        <w:jc w:val="both"/>
        <w:rPr>
          <w:sz w:val="22"/>
          <w:szCs w:val="22"/>
        </w:rPr>
      </w:pPr>
    </w:p>
    <w:p w:rsidR="003F5904" w:rsidRPr="00DC445D" w:rsidRDefault="003F5904" w:rsidP="003F5904">
      <w:pPr>
        <w:tabs>
          <w:tab w:val="left" w:pos="567"/>
        </w:tabs>
        <w:spacing w:line="260" w:lineRule="exact"/>
        <w:rPr>
          <w:b/>
          <w:bCs/>
          <w:sz w:val="22"/>
          <w:szCs w:val="22"/>
        </w:rPr>
      </w:pPr>
      <w:r w:rsidRPr="00DC445D">
        <w:rPr>
          <w:b/>
          <w:bCs/>
          <w:sz w:val="22"/>
          <w:szCs w:val="22"/>
        </w:rPr>
        <w:t>Retas (pasireiškia 1</w:t>
      </w:r>
      <w:r w:rsidRPr="00DC445D">
        <w:rPr>
          <w:b/>
          <w:bCs/>
          <w:sz w:val="22"/>
          <w:szCs w:val="22"/>
        </w:rPr>
        <w:noBreakHyphen/>
        <w:t>10 pacientų iš 10 000)</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Flebitas (kraujo krešulių susidarymas).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Lokalus uždegimas.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Anafilaksinė reakcija (sunki padidėjusio jautrumo alerginė reakcija).</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Sunkūs gyvybei pavojingi astmos priepuoliai, kuriuos gali sukelti padidėjęs jautrumas sulfitams.</w:t>
      </w:r>
    </w:p>
    <w:p w:rsidR="003F5904" w:rsidRPr="00DC445D" w:rsidRDefault="003F5904" w:rsidP="003F5904">
      <w:pPr>
        <w:tabs>
          <w:tab w:val="left" w:pos="567"/>
        </w:tabs>
        <w:spacing w:line="260" w:lineRule="exact"/>
        <w:rPr>
          <w:b/>
          <w:bCs/>
          <w:sz w:val="22"/>
          <w:szCs w:val="22"/>
        </w:rPr>
      </w:pPr>
    </w:p>
    <w:p w:rsidR="003F5904" w:rsidRPr="00DC445D" w:rsidRDefault="003F5904" w:rsidP="003F5904">
      <w:pPr>
        <w:tabs>
          <w:tab w:val="left" w:pos="567"/>
        </w:tabs>
        <w:spacing w:line="260" w:lineRule="exact"/>
        <w:rPr>
          <w:b/>
          <w:bCs/>
          <w:sz w:val="22"/>
          <w:szCs w:val="22"/>
        </w:rPr>
      </w:pPr>
      <w:r w:rsidRPr="00DC445D">
        <w:rPr>
          <w:b/>
          <w:bCs/>
          <w:sz w:val="22"/>
          <w:szCs w:val="22"/>
        </w:rPr>
        <w:t>Labai retas (pasireiškia mažiau kaip 1 pacientui iš 10 000)</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Sumažėjusi kalio koncentracija kraujo serume (kaip ir vartojant kitokių katecholaminų).</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 xml:space="preserve">Mioklonija (nevalingi raumenų trūkčiojimai) (toks poveikis pasireiškė sunkiu inkstų nepakankamumu sirgusiems Dobutamine Baxter vartojusiems ligoniams). </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Miokardo išemija (širdies raumens aprūpinimo krauju sumažėjimas).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Miokardo infarktas (širdies priepuolis).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Eozinofilinis miokarditas (širdies raumens uždegimas).</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Mirtinas širdies plyšimas dobutamino sukelto krūvio tyrimo metu.</w:t>
      </w:r>
    </w:p>
    <w:p w:rsidR="003F5904" w:rsidRPr="00DC445D"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Odos audinių žūtis (nekrozė).</w:t>
      </w:r>
    </w:p>
    <w:p w:rsidR="003F5904" w:rsidRPr="00DC445D" w:rsidRDefault="003F5904" w:rsidP="003F5904">
      <w:pPr>
        <w:tabs>
          <w:tab w:val="left" w:pos="567"/>
        </w:tabs>
        <w:spacing w:line="260" w:lineRule="exact"/>
        <w:jc w:val="both"/>
        <w:rPr>
          <w:b/>
          <w:bCs/>
          <w:sz w:val="22"/>
          <w:szCs w:val="22"/>
        </w:rPr>
      </w:pPr>
    </w:p>
    <w:p w:rsidR="003F5904" w:rsidRPr="00DC445D" w:rsidRDefault="003F5904" w:rsidP="003F5904">
      <w:pPr>
        <w:tabs>
          <w:tab w:val="left" w:pos="567"/>
        </w:tabs>
        <w:spacing w:line="260" w:lineRule="exact"/>
        <w:rPr>
          <w:b/>
          <w:bCs/>
          <w:sz w:val="22"/>
          <w:szCs w:val="22"/>
        </w:rPr>
      </w:pPr>
      <w:r w:rsidRPr="00DC445D">
        <w:rPr>
          <w:b/>
          <w:bCs/>
          <w:sz w:val="22"/>
          <w:szCs w:val="22"/>
        </w:rPr>
        <w:t>Dažnis nežinomas (negali būti įvertintas pagal turimus duomenis)</w:t>
      </w:r>
    </w:p>
    <w:p w:rsidR="003F5904" w:rsidRDefault="003F5904" w:rsidP="003F5904">
      <w:pPr>
        <w:numPr>
          <w:ilvl w:val="0"/>
          <w:numId w:val="1"/>
        </w:numPr>
        <w:tabs>
          <w:tab w:val="left" w:pos="567"/>
        </w:tabs>
        <w:autoSpaceDE w:val="0"/>
        <w:autoSpaceDN w:val="0"/>
        <w:adjustRightInd w:val="0"/>
        <w:snapToGrid w:val="0"/>
        <w:ind w:left="567" w:hanging="567"/>
        <w:rPr>
          <w:sz w:val="22"/>
          <w:szCs w:val="22"/>
        </w:rPr>
      </w:pPr>
      <w:r w:rsidRPr="00DC445D">
        <w:rPr>
          <w:sz w:val="22"/>
          <w:szCs w:val="22"/>
        </w:rPr>
        <w:t>Staigus noras šlapintis.</w:t>
      </w:r>
    </w:p>
    <w:p w:rsidR="003F5904" w:rsidRPr="009F7F73" w:rsidRDefault="003F5904" w:rsidP="003F5904">
      <w:pPr>
        <w:numPr>
          <w:ilvl w:val="0"/>
          <w:numId w:val="1"/>
        </w:numPr>
        <w:tabs>
          <w:tab w:val="left" w:pos="567"/>
        </w:tabs>
        <w:autoSpaceDE w:val="0"/>
        <w:autoSpaceDN w:val="0"/>
        <w:adjustRightInd w:val="0"/>
        <w:snapToGrid w:val="0"/>
        <w:ind w:left="567" w:hanging="567"/>
        <w:rPr>
          <w:sz w:val="22"/>
          <w:szCs w:val="22"/>
        </w:rPr>
      </w:pPr>
      <w:r w:rsidRPr="009F7F73">
        <w:rPr>
          <w:iCs/>
          <w:sz w:val="22"/>
          <w:szCs w:val="22"/>
        </w:rPr>
        <w:t>Streso sukelta kardiomiopatija susijusi su dobutamino vartojimu krūvio mėginiui atlikti (krūtinės skausmas, sukeltas streso).</w:t>
      </w:r>
    </w:p>
    <w:p w:rsidR="003F5904" w:rsidRPr="00DC445D" w:rsidRDefault="003F5904" w:rsidP="003F5904">
      <w:pPr>
        <w:tabs>
          <w:tab w:val="left" w:pos="567"/>
        </w:tabs>
        <w:adjustRightInd w:val="0"/>
        <w:snapToGrid w:val="0"/>
        <w:rPr>
          <w:sz w:val="22"/>
          <w:szCs w:val="22"/>
        </w:rPr>
      </w:pPr>
    </w:p>
    <w:p w:rsidR="003F5904" w:rsidRPr="00DC445D" w:rsidRDefault="003F5904" w:rsidP="003F5904">
      <w:pPr>
        <w:rPr>
          <w:b/>
          <w:sz w:val="22"/>
          <w:szCs w:val="22"/>
        </w:rPr>
      </w:pPr>
      <w:r w:rsidRPr="00DC445D">
        <w:rPr>
          <w:b/>
          <w:sz w:val="22"/>
          <w:szCs w:val="22"/>
        </w:rPr>
        <w:t>Jeigu pasireiškė sunkus šalutinis poveikis arba pastebėjote šiame lapelyje nenurodytą šalutinį poveikį, pasakykite gydytojui arba vaistininkui.</w:t>
      </w:r>
    </w:p>
    <w:p w:rsidR="003F5904" w:rsidRPr="00DC445D" w:rsidRDefault="003F5904" w:rsidP="003F5904">
      <w:pPr>
        <w:numPr>
          <w:ilvl w:val="12"/>
          <w:numId w:val="0"/>
        </w:numPr>
        <w:adjustRightInd w:val="0"/>
        <w:snapToGrid w:val="0"/>
        <w:ind w:right="-2"/>
        <w:rPr>
          <w:sz w:val="22"/>
          <w:szCs w:val="22"/>
        </w:rPr>
      </w:pPr>
    </w:p>
    <w:p w:rsidR="003F5904" w:rsidRPr="00DC445D" w:rsidRDefault="003F5904" w:rsidP="003F5904">
      <w:pPr>
        <w:tabs>
          <w:tab w:val="left" w:pos="567"/>
        </w:tabs>
        <w:rPr>
          <w:b/>
          <w:sz w:val="22"/>
          <w:szCs w:val="22"/>
        </w:rPr>
      </w:pPr>
      <w:r w:rsidRPr="00DC445D">
        <w:rPr>
          <w:b/>
          <w:noProof/>
          <w:sz w:val="22"/>
          <w:szCs w:val="22"/>
        </w:rPr>
        <w:t>Pranešimas apie šalutinį poveikį</w:t>
      </w:r>
    </w:p>
    <w:p w:rsidR="003F5904" w:rsidRPr="009F7F73" w:rsidRDefault="003F5904" w:rsidP="003F5904">
      <w:pPr>
        <w:tabs>
          <w:tab w:val="left" w:pos="567"/>
        </w:tabs>
        <w:spacing w:line="260" w:lineRule="exact"/>
        <w:ind w:right="-449"/>
        <w:rPr>
          <w:noProof/>
          <w:sz w:val="22"/>
          <w:szCs w:val="22"/>
        </w:rPr>
      </w:pPr>
      <w:r w:rsidRPr="00DC445D">
        <w:rPr>
          <w:noProof/>
          <w:sz w:val="22"/>
          <w:szCs w:val="22"/>
        </w:rPr>
        <w:t xml:space="preserve">Jeigu pasireiškė šalutinis poveikis, įskaitant šiame lapelyje nenurodytą, pasakykite gydytojui arba vaistininkui. </w:t>
      </w:r>
      <w:r w:rsidRPr="00DC445D">
        <w:rPr>
          <w:sz w:val="22"/>
          <w:szCs w:val="22"/>
        </w:rPr>
        <w:t>Apie šalutinį poveikį taip pat galite pranešti Valstybinei vaistų kontrolės tarnybai prie Lietuvos Respublikos sveikatos apsaugos ministerijos nemokamu t</w:t>
      </w:r>
      <w:r w:rsidRPr="00DC445D">
        <w:rPr>
          <w:sz w:val="22"/>
          <w:szCs w:val="22"/>
          <w:lang w:eastAsia="zh-CN"/>
        </w:rPr>
        <w:t>elefonu 8 800 73568</w:t>
      </w:r>
      <w:r w:rsidRPr="00DC445D">
        <w:rPr>
          <w:sz w:val="22"/>
          <w:szCs w:val="22"/>
        </w:rPr>
        <w:t xml:space="preserve"> arba užpildyti </w:t>
      </w:r>
      <w:r w:rsidRPr="00DC445D">
        <w:rPr>
          <w:sz w:val="22"/>
          <w:szCs w:val="22"/>
        </w:rPr>
        <w:lastRenderedPageBreak/>
        <w:t xml:space="preserve">interneto svetainėje </w:t>
      </w:r>
      <w:hyperlink r:id="rId5" w:history="1">
        <w:r w:rsidRPr="009F7F73">
          <w:rPr>
            <w:rStyle w:val="Hipersaitas"/>
            <w:rFonts w:eastAsia="SimSun"/>
            <w:color w:val="auto"/>
          </w:rPr>
          <w:t>www.vvkt.lt</w:t>
        </w:r>
      </w:hyperlink>
      <w:r w:rsidRPr="009F7F73">
        <w:rPr>
          <w:sz w:val="22"/>
          <w:szCs w:val="22"/>
        </w:rPr>
        <w:t xml:space="preserve"> esančią formą ir pateikti ją Valstybinei vaistų kontrolės tarnybai prie Lietuvos Respublikos sveikatos apsaugos ministerijos vienu iš šių būdų: raštu (adresu Žirmūnų g. 139A, LT-09120 Vilnius), </w:t>
      </w:r>
      <w:r w:rsidRPr="009F7F73">
        <w:rPr>
          <w:sz w:val="22"/>
          <w:szCs w:val="22"/>
          <w:lang w:eastAsia="zh-CN"/>
        </w:rPr>
        <w:t xml:space="preserve">nemokamu </w:t>
      </w:r>
      <w:r w:rsidRPr="009F7F73">
        <w:rPr>
          <w:sz w:val="22"/>
          <w:szCs w:val="22"/>
        </w:rPr>
        <w:t>fakso numeriu 8 800 20131</w:t>
      </w:r>
      <w:r w:rsidRPr="009F7F73">
        <w:rPr>
          <w:sz w:val="22"/>
          <w:szCs w:val="22"/>
          <w:lang w:eastAsia="zh-CN"/>
        </w:rPr>
        <w:t xml:space="preserve">, </w:t>
      </w:r>
      <w:r w:rsidRPr="009F7F73">
        <w:rPr>
          <w:sz w:val="22"/>
          <w:szCs w:val="22"/>
        </w:rPr>
        <w:t xml:space="preserve">el. paštu </w:t>
      </w:r>
      <w:hyperlink r:id="rId6" w:history="1">
        <w:r w:rsidRPr="009F7F73">
          <w:rPr>
            <w:rStyle w:val="Hipersaitas"/>
            <w:rFonts w:eastAsia="SimSun"/>
            <w:color w:val="auto"/>
          </w:rPr>
          <w:t>NepageidaujamaR@vvkt.lt</w:t>
        </w:r>
      </w:hyperlink>
      <w:r w:rsidRPr="009F7F73">
        <w:rPr>
          <w:sz w:val="22"/>
          <w:szCs w:val="22"/>
        </w:rPr>
        <w:t xml:space="preserve">, taip pat per Valstybinės vaistų kontrolės tarnybos prie Lietuvos Respublikos sveikatos apsaugos ministerijos interneto svetainę (adresu </w:t>
      </w:r>
      <w:hyperlink r:id="rId7" w:history="1">
        <w:r w:rsidRPr="009F7F73">
          <w:rPr>
            <w:rStyle w:val="Hipersaitas"/>
            <w:rFonts w:eastAsia="SimSun"/>
            <w:color w:val="auto"/>
          </w:rPr>
          <w:t>http://www.vvkt.lt</w:t>
        </w:r>
      </w:hyperlink>
      <w:r w:rsidRPr="009F7F73">
        <w:rPr>
          <w:sz w:val="22"/>
          <w:szCs w:val="22"/>
        </w:rPr>
        <w:t>). Pranešdami apie šalutinį poveikį galite mums padėti gauti daugiau informacijos apie šio vaisto saugumą.</w:t>
      </w:r>
    </w:p>
    <w:p w:rsidR="003F5904" w:rsidRPr="00DC445D" w:rsidRDefault="003F5904" w:rsidP="003F5904">
      <w:pPr>
        <w:numPr>
          <w:ilvl w:val="12"/>
          <w:numId w:val="0"/>
        </w:numPr>
        <w:adjustRightInd w:val="0"/>
        <w:snapToGrid w:val="0"/>
        <w:ind w:right="-2"/>
        <w:rPr>
          <w:sz w:val="22"/>
          <w:szCs w:val="22"/>
        </w:rPr>
      </w:pPr>
    </w:p>
    <w:p w:rsidR="003F5904" w:rsidRPr="00DC445D" w:rsidRDefault="003F5904" w:rsidP="003F5904">
      <w:pPr>
        <w:numPr>
          <w:ilvl w:val="12"/>
          <w:numId w:val="0"/>
        </w:numPr>
        <w:adjustRightInd w:val="0"/>
        <w:snapToGrid w:val="0"/>
        <w:ind w:right="-2"/>
        <w:rPr>
          <w:sz w:val="22"/>
          <w:szCs w:val="22"/>
        </w:rPr>
      </w:pPr>
    </w:p>
    <w:p w:rsidR="003F5904" w:rsidRPr="00DC445D" w:rsidRDefault="003F5904" w:rsidP="003F5904">
      <w:pPr>
        <w:numPr>
          <w:ilvl w:val="12"/>
          <w:numId w:val="0"/>
        </w:numPr>
        <w:adjustRightInd w:val="0"/>
        <w:snapToGrid w:val="0"/>
        <w:ind w:left="567" w:right="-2" w:hanging="567"/>
        <w:rPr>
          <w:b/>
          <w:sz w:val="22"/>
          <w:szCs w:val="22"/>
        </w:rPr>
      </w:pPr>
      <w:r w:rsidRPr="00DC445D">
        <w:rPr>
          <w:b/>
          <w:sz w:val="22"/>
          <w:szCs w:val="22"/>
        </w:rPr>
        <w:t>5.</w:t>
      </w:r>
      <w:r w:rsidRPr="00DC445D">
        <w:rPr>
          <w:b/>
          <w:sz w:val="22"/>
          <w:szCs w:val="22"/>
        </w:rPr>
        <w:tab/>
      </w:r>
      <w:r w:rsidRPr="00DC445D">
        <w:rPr>
          <w:b/>
          <w:noProof/>
          <w:sz w:val="22"/>
          <w:szCs w:val="22"/>
          <w:lang w:val="en-GB"/>
        </w:rPr>
        <w:t>Kaip laikyti</w:t>
      </w:r>
      <w:r w:rsidRPr="00DC445D">
        <w:rPr>
          <w:b/>
          <w:sz w:val="22"/>
          <w:szCs w:val="22"/>
        </w:rPr>
        <w:t xml:space="preserve"> Dobutamine Baxter</w:t>
      </w:r>
    </w:p>
    <w:p w:rsidR="003F5904" w:rsidRPr="00DC445D" w:rsidRDefault="003F5904" w:rsidP="003F5904">
      <w:pPr>
        <w:numPr>
          <w:ilvl w:val="12"/>
          <w:numId w:val="0"/>
        </w:numPr>
        <w:adjustRightInd w:val="0"/>
        <w:snapToGrid w:val="0"/>
        <w:ind w:right="-2"/>
        <w:rPr>
          <w:sz w:val="22"/>
          <w:szCs w:val="22"/>
        </w:rPr>
      </w:pPr>
    </w:p>
    <w:p w:rsidR="003F5904" w:rsidRPr="00DC445D" w:rsidRDefault="003F5904" w:rsidP="003F5904">
      <w:pPr>
        <w:rPr>
          <w:sz w:val="22"/>
          <w:szCs w:val="22"/>
        </w:rPr>
      </w:pPr>
      <w:r w:rsidRPr="00DC445D">
        <w:rPr>
          <w:sz w:val="22"/>
          <w:szCs w:val="22"/>
        </w:rPr>
        <w:t>Šį vaistą laikykite vaikams nepastebimoje  ir nepasiekiamoje vietoje.</w:t>
      </w:r>
    </w:p>
    <w:p w:rsidR="003F5904" w:rsidRPr="00DC445D" w:rsidRDefault="003F5904" w:rsidP="003F5904">
      <w:pPr>
        <w:rPr>
          <w:sz w:val="22"/>
          <w:szCs w:val="22"/>
        </w:rPr>
      </w:pPr>
    </w:p>
    <w:p w:rsidR="003F5904" w:rsidRPr="00DC445D" w:rsidRDefault="003F5904" w:rsidP="003F5904">
      <w:pPr>
        <w:rPr>
          <w:sz w:val="22"/>
          <w:szCs w:val="22"/>
        </w:rPr>
      </w:pPr>
      <w:r w:rsidRPr="00DC445D">
        <w:rPr>
          <w:sz w:val="22"/>
          <w:szCs w:val="22"/>
        </w:rPr>
        <w:t xml:space="preserve">Ant ampulės ir dėžutės po „EXP“ nurodytam tinkamumo laikui pasibaigus, </w:t>
      </w:r>
      <w:r w:rsidRPr="00DC445D">
        <w:rPr>
          <w:iCs/>
          <w:noProof/>
          <w:sz w:val="22"/>
          <w:szCs w:val="22"/>
        </w:rPr>
        <w:t>šio vaisto</w:t>
      </w:r>
      <w:r w:rsidRPr="00DC445D">
        <w:rPr>
          <w:i/>
          <w:sz w:val="22"/>
          <w:szCs w:val="22"/>
        </w:rPr>
        <w:t xml:space="preserve"> </w:t>
      </w:r>
      <w:r w:rsidRPr="00DC445D">
        <w:rPr>
          <w:sz w:val="22"/>
          <w:szCs w:val="22"/>
        </w:rPr>
        <w:t>vartoti negalima. Vaistas tinkamas vartoti iki paskutinės nurodyto mėnesio dienos.</w:t>
      </w:r>
    </w:p>
    <w:p w:rsidR="003F5904" w:rsidRPr="00DC445D" w:rsidRDefault="003F5904" w:rsidP="003F5904">
      <w:pPr>
        <w:rPr>
          <w:sz w:val="22"/>
          <w:szCs w:val="22"/>
        </w:rPr>
      </w:pPr>
    </w:p>
    <w:p w:rsidR="003F5904" w:rsidRPr="00DC445D" w:rsidRDefault="003F5904" w:rsidP="003F5904">
      <w:pPr>
        <w:shd w:val="clear" w:color="auto" w:fill="FFFFFF"/>
        <w:tabs>
          <w:tab w:val="left" w:pos="567"/>
        </w:tabs>
        <w:spacing w:line="260" w:lineRule="exact"/>
        <w:rPr>
          <w:color w:val="000000"/>
          <w:spacing w:val="-1"/>
          <w:sz w:val="22"/>
          <w:szCs w:val="22"/>
        </w:rPr>
      </w:pPr>
      <w:r w:rsidRPr="00DC445D">
        <w:rPr>
          <w:color w:val="000000"/>
          <w:sz w:val="22"/>
          <w:szCs w:val="22"/>
        </w:rPr>
        <w:t xml:space="preserve">Laikyti ne aukštesnėje kaip </w:t>
      </w:r>
      <w:r w:rsidRPr="00DC445D">
        <w:rPr>
          <w:sz w:val="22"/>
          <w:szCs w:val="22"/>
        </w:rPr>
        <w:t>25°C temperatūroje</w:t>
      </w:r>
      <w:r w:rsidRPr="00DC445D">
        <w:rPr>
          <w:color w:val="000000"/>
          <w:sz w:val="22"/>
          <w:szCs w:val="22"/>
        </w:rPr>
        <w:t xml:space="preserve">. </w:t>
      </w:r>
      <w:r w:rsidRPr="00DC445D">
        <w:rPr>
          <w:color w:val="000000"/>
          <w:spacing w:val="-1"/>
          <w:sz w:val="22"/>
          <w:szCs w:val="22"/>
        </w:rPr>
        <w:t>Nesuvartotą vaistą sunaikinti.</w:t>
      </w:r>
    </w:p>
    <w:p w:rsidR="003F5904" w:rsidRPr="00DC445D" w:rsidRDefault="003F5904" w:rsidP="003F5904">
      <w:pPr>
        <w:shd w:val="clear" w:color="auto" w:fill="FFFFFF"/>
        <w:tabs>
          <w:tab w:val="left" w:pos="567"/>
        </w:tabs>
        <w:spacing w:line="260" w:lineRule="exact"/>
        <w:jc w:val="both"/>
        <w:rPr>
          <w:color w:val="000000"/>
          <w:sz w:val="22"/>
          <w:szCs w:val="22"/>
        </w:rPr>
      </w:pPr>
    </w:p>
    <w:p w:rsidR="003F5904" w:rsidRPr="00DC445D" w:rsidRDefault="003F5904" w:rsidP="003F5904">
      <w:pPr>
        <w:shd w:val="clear" w:color="auto" w:fill="FFFFFF"/>
        <w:ind w:left="-18" w:right="72"/>
        <w:rPr>
          <w:color w:val="000000"/>
          <w:sz w:val="22"/>
          <w:szCs w:val="22"/>
        </w:rPr>
      </w:pPr>
      <w:r w:rsidRPr="00DC445D">
        <w:rPr>
          <w:iCs/>
          <w:noProof/>
          <w:sz w:val="22"/>
          <w:szCs w:val="22"/>
        </w:rPr>
        <w:t>Dobutamine Baxter</w:t>
      </w:r>
      <w:r w:rsidRPr="00DC445D">
        <w:rPr>
          <w:sz w:val="22"/>
          <w:szCs w:val="22"/>
        </w:rPr>
        <w:t xml:space="preserve"> koncentratą prieš vartojimą būtina praskiesti, jo galima tik infuzuoti į veną.</w:t>
      </w:r>
      <w:r w:rsidRPr="00DC445D">
        <w:rPr>
          <w:color w:val="000000"/>
          <w:sz w:val="22"/>
          <w:szCs w:val="22"/>
        </w:rPr>
        <w:t xml:space="preserve"> Paprastai galutinė infuzinio tirpalo koncentracija būna 250 mikrogramų/ml, 500 mikrogramų/ml arba 1000 mikrogramų/ml.</w:t>
      </w:r>
    </w:p>
    <w:p w:rsidR="003F5904" w:rsidRPr="00DC445D" w:rsidRDefault="003F5904" w:rsidP="003F5904">
      <w:pPr>
        <w:tabs>
          <w:tab w:val="left" w:pos="567"/>
        </w:tabs>
        <w:autoSpaceDE w:val="0"/>
        <w:autoSpaceDN w:val="0"/>
        <w:adjustRightInd w:val="0"/>
        <w:spacing w:line="260" w:lineRule="exact"/>
        <w:rPr>
          <w:sz w:val="22"/>
          <w:szCs w:val="22"/>
        </w:rPr>
      </w:pPr>
    </w:p>
    <w:p w:rsidR="003F5904" w:rsidRPr="00DC445D" w:rsidRDefault="003F5904" w:rsidP="003F5904">
      <w:pPr>
        <w:shd w:val="clear" w:color="auto" w:fill="FFFFFF"/>
        <w:tabs>
          <w:tab w:val="left" w:pos="567"/>
        </w:tabs>
        <w:ind w:right="72"/>
        <w:rPr>
          <w:sz w:val="22"/>
          <w:szCs w:val="22"/>
          <w:lang w:eastAsia="es-ES"/>
        </w:rPr>
      </w:pPr>
      <w:r w:rsidRPr="00DC445D">
        <w:rPr>
          <w:iCs/>
          <w:noProof/>
          <w:sz w:val="22"/>
          <w:szCs w:val="22"/>
        </w:rPr>
        <w:t>Dobutamine Baxter</w:t>
      </w:r>
      <w:r w:rsidRPr="00DC445D">
        <w:rPr>
          <w:sz w:val="22"/>
          <w:szCs w:val="22"/>
        </w:rPr>
        <w:t xml:space="preserve"> prieš infuziją galima skiesti šiais steriliais intraveniniais infuziniais tirpalais: </w:t>
      </w:r>
      <w:r w:rsidRPr="00DC445D">
        <w:rPr>
          <w:sz w:val="22"/>
          <w:szCs w:val="22"/>
          <w:lang w:eastAsia="es-ES"/>
        </w:rPr>
        <w:t>0,9% (9 mg/ml) natrio chlorido tirpalu, 5% (50 mg/ml) gliukozės tirpalu, 5% (50 mg/ml) dekstrozės tirpalu ar Ringerio laktato tirpalu.</w:t>
      </w:r>
    </w:p>
    <w:p w:rsidR="003F5904" w:rsidRPr="00DC445D" w:rsidRDefault="003F5904" w:rsidP="003F5904">
      <w:pPr>
        <w:tabs>
          <w:tab w:val="left" w:pos="567"/>
        </w:tabs>
        <w:autoSpaceDE w:val="0"/>
        <w:autoSpaceDN w:val="0"/>
        <w:adjustRightInd w:val="0"/>
        <w:spacing w:line="260" w:lineRule="exact"/>
        <w:rPr>
          <w:sz w:val="22"/>
          <w:szCs w:val="22"/>
        </w:rPr>
      </w:pPr>
    </w:p>
    <w:p w:rsidR="003F5904" w:rsidRPr="00DC445D" w:rsidRDefault="003F5904" w:rsidP="003F5904">
      <w:pPr>
        <w:tabs>
          <w:tab w:val="left" w:pos="567"/>
        </w:tabs>
        <w:spacing w:line="260" w:lineRule="exact"/>
        <w:rPr>
          <w:sz w:val="22"/>
          <w:szCs w:val="22"/>
        </w:rPr>
      </w:pPr>
      <w:r w:rsidRPr="00DC445D">
        <w:rPr>
          <w:sz w:val="22"/>
          <w:szCs w:val="22"/>
        </w:rPr>
        <w:t xml:space="preserve">Nustatyta, kad fizikiniu ir cheminiu požiūriu 2°C -8°C temperatūroje vaistas išlieka stabilus 24 valandas. Mikrobiologiniu požiūriu paruoštą infuzinį tirpalą būtina vartoti nedelsiant. Jei jo nevartojama iš karto, už vaisto laikymo trukmę ir sąlygas atsako jo infuzuojantis specialistas, tačiau paprastai laikoma ne ilgiau kaip 24 valandas 2°C </w:t>
      </w:r>
      <w:r w:rsidRPr="00DC445D">
        <w:rPr>
          <w:sz w:val="22"/>
          <w:szCs w:val="22"/>
        </w:rPr>
        <w:noBreakHyphen/>
        <w:t>8</w:t>
      </w:r>
      <w:r w:rsidRPr="00DC445D">
        <w:rPr>
          <w:sz w:val="22"/>
          <w:szCs w:val="22"/>
        </w:rPr>
        <w:sym w:font="Symbol" w:char="F0B0"/>
      </w:r>
      <w:r w:rsidRPr="00DC445D">
        <w:rPr>
          <w:sz w:val="22"/>
          <w:szCs w:val="22"/>
        </w:rPr>
        <w:t>C temperatūroje, nebent paruošimas ar skiedimas atliktas kontroliuojamomis ir patvirtintomis aseptinėmis sąlygomis.</w:t>
      </w:r>
    </w:p>
    <w:p w:rsidR="003F5904" w:rsidRPr="00DC445D" w:rsidRDefault="003F5904" w:rsidP="003F5904">
      <w:pPr>
        <w:tabs>
          <w:tab w:val="left" w:pos="567"/>
        </w:tabs>
        <w:autoSpaceDE w:val="0"/>
        <w:autoSpaceDN w:val="0"/>
        <w:adjustRightInd w:val="0"/>
        <w:spacing w:line="260" w:lineRule="exact"/>
        <w:rPr>
          <w:color w:val="000000"/>
          <w:sz w:val="22"/>
          <w:szCs w:val="22"/>
        </w:rPr>
      </w:pPr>
    </w:p>
    <w:p w:rsidR="003F5904" w:rsidRPr="00DC445D" w:rsidRDefault="003F5904" w:rsidP="003F5904">
      <w:pPr>
        <w:tabs>
          <w:tab w:val="left" w:pos="567"/>
        </w:tabs>
        <w:autoSpaceDE w:val="0"/>
        <w:autoSpaceDN w:val="0"/>
        <w:adjustRightInd w:val="0"/>
        <w:spacing w:line="260" w:lineRule="exact"/>
        <w:rPr>
          <w:sz w:val="22"/>
          <w:szCs w:val="22"/>
        </w:rPr>
      </w:pPr>
      <w:r w:rsidRPr="00DC445D">
        <w:rPr>
          <w:color w:val="000000"/>
          <w:sz w:val="22"/>
          <w:szCs w:val="22"/>
        </w:rPr>
        <w:t xml:space="preserve">Praskiestas dobutamino hidrochlorido tirpalas gali tapti rausvas. Toks su laiku stiprėjantis spalvos pokytis atsiranda dėl silpnos vaisto oksidacijos. Vis dėlto, jei laikomasi rekomendacijų vaistą laikyti ne ilgiau kaip </w:t>
      </w:r>
      <w:r w:rsidRPr="00DC445D">
        <w:rPr>
          <w:color w:val="000000"/>
          <w:spacing w:val="-1"/>
          <w:sz w:val="22"/>
          <w:szCs w:val="22"/>
        </w:rPr>
        <w:t>24 valandas 2</w:t>
      </w:r>
      <w:r w:rsidRPr="00DC445D">
        <w:rPr>
          <w:sz w:val="22"/>
          <w:szCs w:val="22"/>
        </w:rPr>
        <w:t>°C</w:t>
      </w:r>
      <w:r w:rsidRPr="00DC445D">
        <w:rPr>
          <w:color w:val="000000"/>
          <w:spacing w:val="-1"/>
          <w:sz w:val="22"/>
          <w:szCs w:val="22"/>
        </w:rPr>
        <w:t xml:space="preserve"> </w:t>
      </w:r>
      <w:r w:rsidRPr="00DC445D">
        <w:rPr>
          <w:color w:val="000000"/>
          <w:spacing w:val="-1"/>
          <w:sz w:val="22"/>
          <w:szCs w:val="22"/>
        </w:rPr>
        <w:noBreakHyphen/>
        <w:t xml:space="preserve"> 8°C</w:t>
      </w:r>
      <w:r w:rsidRPr="00DC445D">
        <w:rPr>
          <w:color w:val="000000"/>
          <w:sz w:val="22"/>
          <w:szCs w:val="22"/>
        </w:rPr>
        <w:t xml:space="preserve"> temperatūroje, vaisto poveikio stiprumas reikšmingai nesumažėja</w:t>
      </w:r>
      <w:r w:rsidRPr="00DC445D">
        <w:rPr>
          <w:color w:val="000000"/>
          <w:spacing w:val="-1"/>
          <w:sz w:val="22"/>
          <w:szCs w:val="22"/>
        </w:rPr>
        <w:t>.</w:t>
      </w:r>
    </w:p>
    <w:p w:rsidR="003F5904" w:rsidRPr="00DC445D" w:rsidRDefault="003F5904" w:rsidP="003F5904">
      <w:pPr>
        <w:shd w:val="clear" w:color="auto" w:fill="FFFFFF"/>
        <w:tabs>
          <w:tab w:val="left" w:pos="567"/>
        </w:tabs>
        <w:spacing w:line="260" w:lineRule="exact"/>
        <w:jc w:val="both"/>
        <w:rPr>
          <w:color w:val="000000"/>
          <w:sz w:val="22"/>
          <w:szCs w:val="22"/>
        </w:rPr>
      </w:pPr>
    </w:p>
    <w:p w:rsidR="003F5904" w:rsidRPr="00DC445D" w:rsidRDefault="003F5904" w:rsidP="003F5904">
      <w:pPr>
        <w:rPr>
          <w:iCs/>
          <w:noProof/>
          <w:sz w:val="22"/>
          <w:szCs w:val="22"/>
        </w:rPr>
      </w:pPr>
      <w:r w:rsidRPr="00DC445D">
        <w:rPr>
          <w:iCs/>
          <w:noProof/>
          <w:sz w:val="22"/>
          <w:szCs w:val="22"/>
        </w:rPr>
        <w:t>Pastebėjus matomų gedimo požymių ar dalelių, šio vaisto vartoti negalima.</w:t>
      </w:r>
    </w:p>
    <w:p w:rsidR="003F5904" w:rsidRPr="00DC445D" w:rsidRDefault="003F5904" w:rsidP="003F5904">
      <w:pPr>
        <w:tabs>
          <w:tab w:val="left" w:pos="567"/>
        </w:tabs>
        <w:spacing w:line="260" w:lineRule="exact"/>
        <w:rPr>
          <w:bCs/>
          <w:iCs/>
          <w:sz w:val="22"/>
          <w:szCs w:val="22"/>
        </w:rPr>
      </w:pPr>
    </w:p>
    <w:p w:rsidR="003F5904" w:rsidRPr="00DC445D" w:rsidRDefault="003F5904" w:rsidP="003F5904">
      <w:pPr>
        <w:rPr>
          <w:sz w:val="22"/>
          <w:szCs w:val="22"/>
        </w:rPr>
      </w:pPr>
      <w:r w:rsidRPr="00DC445D">
        <w:rPr>
          <w:sz w:val="22"/>
          <w:szCs w:val="22"/>
        </w:rPr>
        <w:t>Už tinkamą Dobutamine Baxter laikymą, vartojimą ir atliekų tvarkymą bus atsakingas Jūsų gydytojas ar vaistininkas.</w:t>
      </w:r>
    </w:p>
    <w:p w:rsidR="003F5904" w:rsidRPr="00DC445D" w:rsidRDefault="003F5904" w:rsidP="003F5904">
      <w:pPr>
        <w:tabs>
          <w:tab w:val="left" w:pos="567"/>
        </w:tabs>
        <w:spacing w:line="260" w:lineRule="exact"/>
        <w:rPr>
          <w:bCs/>
          <w:iCs/>
          <w:sz w:val="22"/>
          <w:szCs w:val="22"/>
        </w:rPr>
      </w:pPr>
    </w:p>
    <w:p w:rsidR="003F5904" w:rsidRPr="00DC445D" w:rsidRDefault="003F5904" w:rsidP="003F5904">
      <w:pPr>
        <w:rPr>
          <w:sz w:val="22"/>
          <w:szCs w:val="22"/>
        </w:rPr>
      </w:pPr>
      <w:r w:rsidRPr="00DC445D">
        <w:rPr>
          <w:sz w:val="22"/>
          <w:szCs w:val="22"/>
        </w:rPr>
        <w:t xml:space="preserve">Vaistų negalima </w:t>
      </w:r>
      <w:r w:rsidRPr="00DC445D">
        <w:rPr>
          <w:noProof/>
          <w:sz w:val="22"/>
          <w:szCs w:val="22"/>
        </w:rPr>
        <w:t>išmesti</w:t>
      </w:r>
      <w:r w:rsidRPr="00DC445D">
        <w:rPr>
          <w:sz w:val="22"/>
          <w:szCs w:val="22"/>
        </w:rPr>
        <w:t xml:space="preserve"> į kanalizaciją arba su buitinėmis atliekomis. Kaip </w:t>
      </w:r>
      <w:r w:rsidRPr="00DC445D">
        <w:rPr>
          <w:noProof/>
          <w:sz w:val="22"/>
          <w:szCs w:val="22"/>
        </w:rPr>
        <w:t>išmesti</w:t>
      </w:r>
      <w:r w:rsidRPr="00DC445D">
        <w:rPr>
          <w:sz w:val="22"/>
          <w:szCs w:val="22"/>
        </w:rPr>
        <w:t xml:space="preserve"> nereikalingus vaistus, klauskite vaistininko. Šios priemonės padės apsaugoti aplinką.</w:t>
      </w:r>
    </w:p>
    <w:p w:rsidR="003F5904" w:rsidRPr="00DC445D" w:rsidRDefault="003F5904" w:rsidP="003F5904">
      <w:pPr>
        <w:numPr>
          <w:ilvl w:val="12"/>
          <w:numId w:val="0"/>
        </w:numPr>
        <w:adjustRightInd w:val="0"/>
        <w:snapToGrid w:val="0"/>
        <w:ind w:right="-2"/>
        <w:rPr>
          <w:sz w:val="22"/>
          <w:szCs w:val="22"/>
        </w:rPr>
      </w:pPr>
    </w:p>
    <w:p w:rsidR="003F5904" w:rsidRPr="00DC445D" w:rsidRDefault="003F5904" w:rsidP="003F5904">
      <w:pPr>
        <w:numPr>
          <w:ilvl w:val="12"/>
          <w:numId w:val="0"/>
        </w:numPr>
        <w:adjustRightInd w:val="0"/>
        <w:snapToGrid w:val="0"/>
        <w:ind w:right="-2"/>
        <w:rPr>
          <w:sz w:val="22"/>
          <w:szCs w:val="22"/>
        </w:rPr>
      </w:pPr>
    </w:p>
    <w:p w:rsidR="003F5904" w:rsidRPr="00DC445D" w:rsidRDefault="003F5904" w:rsidP="003F5904">
      <w:pPr>
        <w:numPr>
          <w:ilvl w:val="12"/>
          <w:numId w:val="0"/>
        </w:numPr>
        <w:tabs>
          <w:tab w:val="left" w:pos="567"/>
        </w:tabs>
        <w:adjustRightInd w:val="0"/>
        <w:snapToGrid w:val="0"/>
        <w:rPr>
          <w:b/>
          <w:sz w:val="22"/>
          <w:szCs w:val="22"/>
        </w:rPr>
      </w:pPr>
      <w:r w:rsidRPr="00DC445D">
        <w:rPr>
          <w:b/>
          <w:sz w:val="22"/>
          <w:szCs w:val="22"/>
        </w:rPr>
        <w:t>6.</w:t>
      </w:r>
      <w:r w:rsidRPr="00DC445D">
        <w:rPr>
          <w:b/>
          <w:sz w:val="22"/>
          <w:szCs w:val="22"/>
        </w:rPr>
        <w:tab/>
      </w:r>
      <w:r w:rsidRPr="00DC445D">
        <w:rPr>
          <w:b/>
          <w:noProof/>
          <w:sz w:val="22"/>
          <w:szCs w:val="22"/>
          <w:lang w:val="en-GB"/>
        </w:rPr>
        <w:t>Pakuotės turinys ir kita informacija</w:t>
      </w:r>
    </w:p>
    <w:p w:rsidR="003F5904" w:rsidRPr="00DC445D" w:rsidRDefault="003F5904" w:rsidP="003F5904">
      <w:pPr>
        <w:numPr>
          <w:ilvl w:val="12"/>
          <w:numId w:val="0"/>
        </w:numPr>
        <w:adjustRightInd w:val="0"/>
        <w:snapToGrid w:val="0"/>
        <w:ind w:right="-2"/>
        <w:rPr>
          <w:sz w:val="22"/>
          <w:szCs w:val="22"/>
        </w:rPr>
      </w:pPr>
    </w:p>
    <w:p w:rsidR="003F5904" w:rsidRPr="00DC445D" w:rsidRDefault="003F5904" w:rsidP="003F5904">
      <w:pPr>
        <w:numPr>
          <w:ilvl w:val="12"/>
          <w:numId w:val="0"/>
        </w:numPr>
        <w:adjustRightInd w:val="0"/>
        <w:snapToGrid w:val="0"/>
        <w:ind w:right="-2"/>
        <w:rPr>
          <w:sz w:val="22"/>
          <w:szCs w:val="22"/>
          <w:u w:val="single"/>
        </w:rPr>
      </w:pPr>
      <w:r w:rsidRPr="00DC445D">
        <w:rPr>
          <w:b/>
          <w:bCs/>
          <w:sz w:val="22"/>
          <w:szCs w:val="22"/>
        </w:rPr>
        <w:t xml:space="preserve">Dobutamine Baxter sudėtis </w:t>
      </w:r>
    </w:p>
    <w:p w:rsidR="003F5904" w:rsidRPr="00DC445D" w:rsidRDefault="003F5904" w:rsidP="003F5904">
      <w:pPr>
        <w:autoSpaceDE w:val="0"/>
        <w:autoSpaceDN w:val="0"/>
        <w:adjustRightInd w:val="0"/>
        <w:snapToGrid w:val="0"/>
        <w:rPr>
          <w:sz w:val="22"/>
          <w:szCs w:val="22"/>
        </w:rPr>
      </w:pPr>
      <w:r w:rsidRPr="00DC445D">
        <w:rPr>
          <w:sz w:val="22"/>
          <w:szCs w:val="22"/>
        </w:rPr>
        <w:t>Veiklioji medžiaga yra dobutaminas.</w:t>
      </w:r>
    </w:p>
    <w:p w:rsidR="003F5904" w:rsidRPr="00DC445D" w:rsidRDefault="003F5904" w:rsidP="003F5904">
      <w:pPr>
        <w:shd w:val="clear" w:color="auto" w:fill="FFFFFF"/>
        <w:tabs>
          <w:tab w:val="left" w:pos="567"/>
        </w:tabs>
        <w:rPr>
          <w:sz w:val="22"/>
          <w:szCs w:val="22"/>
        </w:rPr>
      </w:pPr>
      <w:r w:rsidRPr="00DC445D">
        <w:rPr>
          <w:sz w:val="22"/>
          <w:szCs w:val="22"/>
        </w:rPr>
        <w:t>Kiekviename ml yra 12,5 mg dobutamino (atitinkančio 14,01 mg dobutamino hidrochlorido).</w:t>
      </w:r>
    </w:p>
    <w:p w:rsidR="003F5904" w:rsidRPr="00DC445D" w:rsidRDefault="003F5904" w:rsidP="003F5904">
      <w:pPr>
        <w:shd w:val="clear" w:color="auto" w:fill="FFFFFF"/>
        <w:tabs>
          <w:tab w:val="left" w:pos="567"/>
        </w:tabs>
        <w:rPr>
          <w:sz w:val="22"/>
          <w:szCs w:val="22"/>
        </w:rPr>
      </w:pPr>
      <w:r w:rsidRPr="00DC445D">
        <w:rPr>
          <w:sz w:val="22"/>
          <w:szCs w:val="22"/>
        </w:rPr>
        <w:t xml:space="preserve">Kiekvienoje 20 ml ampulėje yra 250 mg dobutamino (atitinkančio </w:t>
      </w:r>
      <w:r w:rsidRPr="00DC445D">
        <w:rPr>
          <w:bCs/>
          <w:kern w:val="22"/>
          <w:sz w:val="22"/>
          <w:szCs w:val="22"/>
        </w:rPr>
        <w:t>280,2 mg</w:t>
      </w:r>
      <w:r w:rsidRPr="00DC445D">
        <w:rPr>
          <w:sz w:val="22"/>
          <w:szCs w:val="22"/>
        </w:rPr>
        <w:t xml:space="preserve"> dobutamino hidrochlorido).</w:t>
      </w:r>
    </w:p>
    <w:p w:rsidR="003F5904" w:rsidRPr="00DC445D" w:rsidRDefault="003F5904" w:rsidP="003F5904">
      <w:pPr>
        <w:shd w:val="clear" w:color="auto" w:fill="FFFFFF"/>
        <w:tabs>
          <w:tab w:val="left" w:pos="567"/>
        </w:tabs>
        <w:rPr>
          <w:sz w:val="22"/>
          <w:szCs w:val="22"/>
        </w:rPr>
      </w:pPr>
    </w:p>
    <w:p w:rsidR="003F5904" w:rsidRPr="00DC445D" w:rsidRDefault="003F5904" w:rsidP="003F5904">
      <w:pPr>
        <w:shd w:val="clear" w:color="auto" w:fill="FFFFFF"/>
        <w:rPr>
          <w:sz w:val="22"/>
          <w:szCs w:val="22"/>
        </w:rPr>
      </w:pPr>
      <w:r w:rsidRPr="00DC445D">
        <w:rPr>
          <w:sz w:val="22"/>
          <w:szCs w:val="22"/>
        </w:rPr>
        <w:t xml:space="preserve">Pagalbinės medžiagos yra </w:t>
      </w:r>
      <w:r w:rsidRPr="00DC445D">
        <w:rPr>
          <w:color w:val="000000"/>
          <w:spacing w:val="-3"/>
          <w:sz w:val="22"/>
          <w:szCs w:val="22"/>
        </w:rPr>
        <w:t>natrio metabisulfitas (E223), v</w:t>
      </w:r>
      <w:r w:rsidRPr="00DC445D">
        <w:rPr>
          <w:sz w:val="22"/>
          <w:szCs w:val="22"/>
          <w:lang w:eastAsia="zh-CN"/>
        </w:rPr>
        <w:t>andenilio chlorido rūgštis (pH koreguoti), natrio hidroksidas (pH koreguoti), injekcinis vanduo</w:t>
      </w:r>
      <w:r w:rsidRPr="00DC445D">
        <w:rPr>
          <w:sz w:val="22"/>
          <w:szCs w:val="22"/>
        </w:rPr>
        <w:t>.</w:t>
      </w:r>
    </w:p>
    <w:p w:rsidR="003F5904" w:rsidRPr="00DC445D" w:rsidRDefault="003F5904" w:rsidP="003F5904">
      <w:pPr>
        <w:adjustRightInd w:val="0"/>
        <w:snapToGrid w:val="0"/>
        <w:ind w:right="-2"/>
        <w:rPr>
          <w:sz w:val="22"/>
          <w:szCs w:val="22"/>
        </w:rPr>
      </w:pPr>
    </w:p>
    <w:p w:rsidR="003F5904" w:rsidRPr="00DC445D" w:rsidRDefault="003F5904" w:rsidP="003F5904">
      <w:pPr>
        <w:numPr>
          <w:ilvl w:val="12"/>
          <w:numId w:val="0"/>
        </w:numPr>
        <w:adjustRightInd w:val="0"/>
        <w:snapToGrid w:val="0"/>
        <w:ind w:right="-2"/>
        <w:rPr>
          <w:b/>
          <w:bCs/>
          <w:sz w:val="22"/>
          <w:szCs w:val="22"/>
        </w:rPr>
      </w:pPr>
      <w:r w:rsidRPr="00DC445D">
        <w:rPr>
          <w:b/>
          <w:bCs/>
          <w:sz w:val="22"/>
          <w:szCs w:val="22"/>
        </w:rPr>
        <w:lastRenderedPageBreak/>
        <w:t>Dobutamine Baxter išvaizda ir kiekis pakuotėje</w:t>
      </w:r>
    </w:p>
    <w:p w:rsidR="003F5904" w:rsidRPr="00DC445D" w:rsidRDefault="003F5904" w:rsidP="003F5904">
      <w:pPr>
        <w:tabs>
          <w:tab w:val="left" w:pos="567"/>
        </w:tabs>
        <w:spacing w:line="260" w:lineRule="exact"/>
        <w:rPr>
          <w:color w:val="000000"/>
          <w:sz w:val="22"/>
          <w:szCs w:val="22"/>
        </w:rPr>
      </w:pPr>
      <w:r w:rsidRPr="00DC445D">
        <w:rPr>
          <w:color w:val="000000"/>
          <w:sz w:val="22"/>
          <w:szCs w:val="22"/>
        </w:rPr>
        <w:t>Dobutamine Baxter tiekiamas 20 ml I tipo skaidraus stiklo ampulėmis. Pakuotėje yra 1 arba 5 ampulės.</w:t>
      </w:r>
    </w:p>
    <w:p w:rsidR="003F5904" w:rsidRPr="00DC445D" w:rsidRDefault="003F5904" w:rsidP="003F5904">
      <w:pPr>
        <w:rPr>
          <w:sz w:val="22"/>
          <w:szCs w:val="22"/>
        </w:rPr>
      </w:pPr>
    </w:p>
    <w:p w:rsidR="003F5904" w:rsidRPr="00DC445D" w:rsidRDefault="003F5904" w:rsidP="003F5904">
      <w:pPr>
        <w:rPr>
          <w:sz w:val="22"/>
          <w:szCs w:val="22"/>
        </w:rPr>
      </w:pPr>
      <w:r w:rsidRPr="00DC445D">
        <w:rPr>
          <w:sz w:val="22"/>
          <w:szCs w:val="22"/>
        </w:rPr>
        <w:t>Gali būti tiekiamos ne visų dydžių pakuotės.</w:t>
      </w:r>
    </w:p>
    <w:p w:rsidR="003F5904" w:rsidRPr="00DC445D" w:rsidRDefault="003F5904" w:rsidP="003F5904">
      <w:pPr>
        <w:numPr>
          <w:ilvl w:val="12"/>
          <w:numId w:val="0"/>
        </w:numPr>
        <w:adjustRightInd w:val="0"/>
        <w:snapToGrid w:val="0"/>
        <w:ind w:right="-2"/>
        <w:rPr>
          <w:sz w:val="22"/>
          <w:szCs w:val="22"/>
        </w:rPr>
      </w:pPr>
    </w:p>
    <w:p w:rsidR="003F5904" w:rsidRPr="00DC445D" w:rsidRDefault="003F5904" w:rsidP="003F5904">
      <w:pPr>
        <w:numPr>
          <w:ilvl w:val="12"/>
          <w:numId w:val="0"/>
        </w:numPr>
        <w:adjustRightInd w:val="0"/>
        <w:snapToGrid w:val="0"/>
        <w:ind w:right="-2"/>
        <w:rPr>
          <w:b/>
          <w:bCs/>
          <w:sz w:val="22"/>
          <w:szCs w:val="22"/>
        </w:rPr>
      </w:pPr>
      <w:r w:rsidRPr="00DC445D">
        <w:rPr>
          <w:b/>
          <w:bCs/>
          <w:sz w:val="22"/>
          <w:szCs w:val="22"/>
        </w:rPr>
        <w:t>Registruotojas ir gamintojas</w:t>
      </w:r>
    </w:p>
    <w:p w:rsidR="003F5904" w:rsidRPr="00DC445D" w:rsidRDefault="003F5904" w:rsidP="003F5904">
      <w:pPr>
        <w:adjustRightInd w:val="0"/>
        <w:snapToGrid w:val="0"/>
        <w:rPr>
          <w:bCs/>
          <w:sz w:val="22"/>
          <w:szCs w:val="22"/>
          <w:lang w:val="en-GB"/>
        </w:rPr>
      </w:pPr>
    </w:p>
    <w:p w:rsidR="003F5904" w:rsidRPr="00DC445D" w:rsidRDefault="003F5904" w:rsidP="003F5904">
      <w:pPr>
        <w:adjustRightInd w:val="0"/>
        <w:snapToGrid w:val="0"/>
        <w:rPr>
          <w:bCs/>
          <w:i/>
          <w:sz w:val="22"/>
          <w:szCs w:val="22"/>
          <w:lang w:val="en-GB"/>
        </w:rPr>
      </w:pPr>
      <w:r w:rsidRPr="00DC445D">
        <w:rPr>
          <w:bCs/>
          <w:i/>
          <w:sz w:val="22"/>
          <w:szCs w:val="22"/>
          <w:lang w:val="en-GB"/>
        </w:rPr>
        <w:t>Registruotojas</w:t>
      </w:r>
    </w:p>
    <w:p w:rsidR="003F5904" w:rsidRPr="00DC445D" w:rsidRDefault="003F5904" w:rsidP="003F5904">
      <w:pPr>
        <w:rPr>
          <w:sz w:val="22"/>
          <w:szCs w:val="22"/>
        </w:rPr>
      </w:pPr>
      <w:r w:rsidRPr="00DC445D">
        <w:rPr>
          <w:sz w:val="22"/>
          <w:szCs w:val="22"/>
        </w:rPr>
        <w:t xml:space="preserve">Baxter Holding B.V. </w:t>
      </w:r>
    </w:p>
    <w:p w:rsidR="003F5904" w:rsidRPr="00DC445D" w:rsidRDefault="003F5904" w:rsidP="003F5904">
      <w:pPr>
        <w:rPr>
          <w:sz w:val="22"/>
          <w:szCs w:val="22"/>
        </w:rPr>
      </w:pPr>
      <w:r w:rsidRPr="00DC445D">
        <w:rPr>
          <w:sz w:val="22"/>
          <w:szCs w:val="22"/>
        </w:rPr>
        <w:t xml:space="preserve">Kobaltweg 49, 3542CE Utrecht </w:t>
      </w:r>
    </w:p>
    <w:p w:rsidR="003F5904" w:rsidRPr="00DC445D" w:rsidRDefault="003F5904" w:rsidP="003F5904">
      <w:pPr>
        <w:numPr>
          <w:ilvl w:val="12"/>
          <w:numId w:val="0"/>
        </w:numPr>
        <w:adjustRightInd w:val="0"/>
        <w:snapToGrid w:val="0"/>
        <w:ind w:right="-2"/>
        <w:rPr>
          <w:b/>
          <w:bCs/>
          <w:sz w:val="22"/>
          <w:szCs w:val="22"/>
        </w:rPr>
      </w:pPr>
      <w:r w:rsidRPr="00DC445D">
        <w:rPr>
          <w:sz w:val="22"/>
          <w:szCs w:val="22"/>
        </w:rPr>
        <w:t>Nyderlandai</w:t>
      </w:r>
    </w:p>
    <w:p w:rsidR="003F5904" w:rsidRPr="00DC445D" w:rsidRDefault="003F5904" w:rsidP="003F5904">
      <w:pPr>
        <w:numPr>
          <w:ilvl w:val="12"/>
          <w:numId w:val="0"/>
        </w:numPr>
        <w:adjustRightInd w:val="0"/>
        <w:snapToGrid w:val="0"/>
        <w:ind w:right="-2"/>
        <w:rPr>
          <w:b/>
          <w:bCs/>
          <w:sz w:val="22"/>
          <w:szCs w:val="22"/>
        </w:rPr>
      </w:pPr>
    </w:p>
    <w:p w:rsidR="003F5904" w:rsidRPr="00DC445D" w:rsidRDefault="003F5904" w:rsidP="003F5904">
      <w:pPr>
        <w:numPr>
          <w:ilvl w:val="12"/>
          <w:numId w:val="0"/>
        </w:numPr>
        <w:adjustRightInd w:val="0"/>
        <w:snapToGrid w:val="0"/>
        <w:ind w:right="-2"/>
        <w:rPr>
          <w:bCs/>
          <w:i/>
          <w:sz w:val="22"/>
          <w:szCs w:val="22"/>
        </w:rPr>
      </w:pPr>
      <w:r w:rsidRPr="00DC445D">
        <w:rPr>
          <w:bCs/>
          <w:i/>
          <w:sz w:val="22"/>
          <w:szCs w:val="22"/>
        </w:rPr>
        <w:t>Gamintojas</w:t>
      </w:r>
    </w:p>
    <w:p w:rsidR="003F5904" w:rsidRPr="00DC445D" w:rsidRDefault="003F5904" w:rsidP="003F5904">
      <w:pPr>
        <w:tabs>
          <w:tab w:val="left" w:pos="567"/>
        </w:tabs>
        <w:adjustRightInd w:val="0"/>
        <w:snapToGrid w:val="0"/>
        <w:rPr>
          <w:sz w:val="22"/>
          <w:szCs w:val="22"/>
          <w:highlight w:val="yellow"/>
        </w:rPr>
      </w:pPr>
      <w:r w:rsidRPr="00DC445D">
        <w:rPr>
          <w:sz w:val="22"/>
          <w:szCs w:val="22"/>
          <w:lang w:val="en-GB"/>
        </w:rPr>
        <w:t>Peckforton Pharmaceuticals Limited</w:t>
      </w:r>
    </w:p>
    <w:p w:rsidR="003F5904" w:rsidRPr="00DC445D" w:rsidRDefault="003F5904" w:rsidP="003F5904">
      <w:pPr>
        <w:tabs>
          <w:tab w:val="left" w:pos="567"/>
        </w:tabs>
        <w:adjustRightInd w:val="0"/>
        <w:snapToGrid w:val="0"/>
        <w:rPr>
          <w:bCs/>
          <w:sz w:val="22"/>
          <w:szCs w:val="22"/>
          <w:lang w:val="en-GB"/>
        </w:rPr>
      </w:pPr>
      <w:r w:rsidRPr="00DC445D">
        <w:rPr>
          <w:bCs/>
          <w:sz w:val="22"/>
          <w:szCs w:val="22"/>
          <w:lang w:val="en-GB"/>
        </w:rPr>
        <w:t>Crewe Hall, Golden Gate Lodge, Crewe</w:t>
      </w:r>
    </w:p>
    <w:p w:rsidR="003F5904" w:rsidRPr="00DC445D" w:rsidRDefault="003F5904" w:rsidP="003F5904">
      <w:pPr>
        <w:tabs>
          <w:tab w:val="left" w:pos="567"/>
        </w:tabs>
        <w:adjustRightInd w:val="0"/>
        <w:snapToGrid w:val="0"/>
        <w:rPr>
          <w:bCs/>
          <w:sz w:val="22"/>
          <w:szCs w:val="22"/>
          <w:lang w:val="en-GB"/>
        </w:rPr>
      </w:pPr>
      <w:r w:rsidRPr="00DC445D">
        <w:rPr>
          <w:bCs/>
          <w:sz w:val="22"/>
          <w:szCs w:val="22"/>
          <w:lang w:val="en-GB"/>
        </w:rPr>
        <w:t>Cheshire, CW1 6UL</w:t>
      </w:r>
    </w:p>
    <w:p w:rsidR="003F5904" w:rsidRPr="00DC445D" w:rsidRDefault="003F5904" w:rsidP="003F5904">
      <w:pPr>
        <w:tabs>
          <w:tab w:val="left" w:pos="567"/>
        </w:tabs>
        <w:adjustRightInd w:val="0"/>
        <w:snapToGrid w:val="0"/>
        <w:rPr>
          <w:bCs/>
          <w:sz w:val="22"/>
          <w:szCs w:val="22"/>
          <w:lang w:val="en-GB"/>
        </w:rPr>
      </w:pPr>
      <w:r w:rsidRPr="00DC445D">
        <w:rPr>
          <w:bCs/>
          <w:sz w:val="22"/>
          <w:szCs w:val="22"/>
          <w:lang w:val="en-GB"/>
        </w:rPr>
        <w:t>Jungtinė Karalystė</w:t>
      </w:r>
    </w:p>
    <w:p w:rsidR="003F5904" w:rsidRPr="00DC445D" w:rsidRDefault="003F5904" w:rsidP="003F5904">
      <w:pPr>
        <w:numPr>
          <w:ilvl w:val="12"/>
          <w:numId w:val="0"/>
        </w:numPr>
        <w:adjustRightInd w:val="0"/>
        <w:snapToGrid w:val="0"/>
        <w:ind w:right="-2"/>
        <w:rPr>
          <w:bCs/>
          <w:sz w:val="22"/>
          <w:szCs w:val="22"/>
          <w:lang w:val="en-GB"/>
        </w:rPr>
      </w:pPr>
    </w:p>
    <w:p w:rsidR="003F5904" w:rsidRPr="00DC445D" w:rsidRDefault="003F5904" w:rsidP="003F5904">
      <w:pPr>
        <w:numPr>
          <w:ilvl w:val="12"/>
          <w:numId w:val="0"/>
        </w:numPr>
        <w:adjustRightInd w:val="0"/>
        <w:snapToGrid w:val="0"/>
        <w:ind w:right="-2"/>
        <w:rPr>
          <w:bCs/>
          <w:sz w:val="22"/>
          <w:szCs w:val="22"/>
          <w:lang w:val="en-GB"/>
        </w:rPr>
      </w:pPr>
      <w:r w:rsidRPr="00DC445D">
        <w:rPr>
          <w:bCs/>
          <w:sz w:val="22"/>
          <w:szCs w:val="22"/>
          <w:lang w:val="en-GB"/>
        </w:rPr>
        <w:t>arba</w:t>
      </w:r>
    </w:p>
    <w:p w:rsidR="003F5904" w:rsidRPr="00DC445D" w:rsidRDefault="003F5904" w:rsidP="003F5904">
      <w:pPr>
        <w:numPr>
          <w:ilvl w:val="12"/>
          <w:numId w:val="0"/>
        </w:numPr>
        <w:adjustRightInd w:val="0"/>
        <w:snapToGrid w:val="0"/>
        <w:ind w:right="-2"/>
        <w:rPr>
          <w:bCs/>
          <w:sz w:val="22"/>
          <w:szCs w:val="22"/>
          <w:lang w:val="en-GB"/>
        </w:rPr>
      </w:pPr>
    </w:p>
    <w:p w:rsidR="003F5904" w:rsidRPr="00DC445D" w:rsidRDefault="003F5904" w:rsidP="003F5904">
      <w:pPr>
        <w:tabs>
          <w:tab w:val="left" w:pos="567"/>
        </w:tabs>
        <w:adjustRightInd w:val="0"/>
        <w:snapToGrid w:val="0"/>
        <w:rPr>
          <w:bCs/>
          <w:sz w:val="22"/>
          <w:szCs w:val="22"/>
          <w:lang w:val="en-GB"/>
        </w:rPr>
      </w:pPr>
      <w:r w:rsidRPr="00DC445D">
        <w:rPr>
          <w:bCs/>
          <w:sz w:val="22"/>
          <w:szCs w:val="22"/>
          <w:lang w:val="en-GB"/>
        </w:rPr>
        <w:t>UAB Norameda</w:t>
      </w:r>
    </w:p>
    <w:p w:rsidR="003F5904" w:rsidRPr="00DC445D" w:rsidRDefault="003F5904" w:rsidP="003F5904">
      <w:pPr>
        <w:tabs>
          <w:tab w:val="left" w:pos="567"/>
        </w:tabs>
        <w:adjustRightInd w:val="0"/>
        <w:snapToGrid w:val="0"/>
        <w:rPr>
          <w:sz w:val="22"/>
          <w:szCs w:val="22"/>
          <w:lang w:val="en-GB"/>
        </w:rPr>
      </w:pPr>
      <w:r w:rsidRPr="00DC445D">
        <w:rPr>
          <w:sz w:val="22"/>
          <w:szCs w:val="22"/>
          <w:lang w:val="en-GB"/>
        </w:rPr>
        <w:t>Meistrų 8a</w:t>
      </w:r>
    </w:p>
    <w:p w:rsidR="003F5904" w:rsidRPr="00DC445D" w:rsidRDefault="003F5904" w:rsidP="003F5904">
      <w:pPr>
        <w:tabs>
          <w:tab w:val="left" w:pos="567"/>
        </w:tabs>
        <w:adjustRightInd w:val="0"/>
        <w:snapToGrid w:val="0"/>
        <w:rPr>
          <w:sz w:val="22"/>
          <w:szCs w:val="22"/>
          <w:lang w:val="en-GB"/>
        </w:rPr>
      </w:pPr>
      <w:r w:rsidRPr="00DC445D">
        <w:rPr>
          <w:sz w:val="22"/>
          <w:szCs w:val="22"/>
          <w:lang w:val="en-GB"/>
        </w:rPr>
        <w:t>02189 Vilnius</w:t>
      </w:r>
    </w:p>
    <w:p w:rsidR="003F5904" w:rsidRPr="00DC445D" w:rsidRDefault="003F5904" w:rsidP="003F5904">
      <w:pPr>
        <w:tabs>
          <w:tab w:val="left" w:pos="567"/>
        </w:tabs>
        <w:adjustRightInd w:val="0"/>
        <w:snapToGrid w:val="0"/>
        <w:rPr>
          <w:sz w:val="22"/>
          <w:szCs w:val="22"/>
          <w:lang w:val="en-GB"/>
        </w:rPr>
      </w:pPr>
      <w:r w:rsidRPr="00DC445D">
        <w:rPr>
          <w:sz w:val="22"/>
          <w:szCs w:val="22"/>
          <w:lang w:val="en-GB"/>
        </w:rPr>
        <w:t>Lietuva</w:t>
      </w:r>
    </w:p>
    <w:p w:rsidR="003F5904" w:rsidRPr="00DC445D" w:rsidRDefault="003F5904" w:rsidP="003F5904">
      <w:pPr>
        <w:numPr>
          <w:ilvl w:val="12"/>
          <w:numId w:val="0"/>
        </w:numPr>
        <w:adjustRightInd w:val="0"/>
        <w:snapToGrid w:val="0"/>
        <w:ind w:right="-2"/>
        <w:rPr>
          <w:bCs/>
          <w:sz w:val="22"/>
          <w:szCs w:val="22"/>
          <w:lang w:val="en-GB"/>
        </w:rPr>
      </w:pPr>
    </w:p>
    <w:p w:rsidR="003F5904" w:rsidRPr="00DC445D" w:rsidRDefault="003F5904" w:rsidP="003F5904">
      <w:pPr>
        <w:numPr>
          <w:ilvl w:val="12"/>
          <w:numId w:val="0"/>
        </w:numPr>
        <w:adjustRightInd w:val="0"/>
        <w:snapToGrid w:val="0"/>
        <w:ind w:right="-2"/>
        <w:rPr>
          <w:bCs/>
          <w:sz w:val="22"/>
          <w:szCs w:val="22"/>
          <w:lang w:val="en-GB"/>
        </w:rPr>
      </w:pPr>
      <w:r w:rsidRPr="00DC445D">
        <w:rPr>
          <w:bCs/>
          <w:sz w:val="22"/>
          <w:szCs w:val="22"/>
          <w:lang w:val="en-GB"/>
        </w:rPr>
        <w:t>arba</w:t>
      </w:r>
    </w:p>
    <w:p w:rsidR="003F5904" w:rsidRPr="00DC445D" w:rsidRDefault="003F5904" w:rsidP="003F5904">
      <w:pPr>
        <w:tabs>
          <w:tab w:val="left" w:pos="567"/>
        </w:tabs>
        <w:adjustRightInd w:val="0"/>
        <w:snapToGrid w:val="0"/>
        <w:rPr>
          <w:sz w:val="22"/>
          <w:szCs w:val="22"/>
          <w:lang w:val="en-GB"/>
        </w:rPr>
      </w:pPr>
    </w:p>
    <w:p w:rsidR="003F5904" w:rsidRPr="00DC445D" w:rsidRDefault="003F5904" w:rsidP="003F5904">
      <w:pPr>
        <w:tabs>
          <w:tab w:val="left" w:pos="567"/>
        </w:tabs>
        <w:adjustRightInd w:val="0"/>
        <w:snapToGrid w:val="0"/>
        <w:rPr>
          <w:sz w:val="22"/>
          <w:szCs w:val="22"/>
          <w:lang w:val="en-GB"/>
        </w:rPr>
      </w:pPr>
    </w:p>
    <w:p w:rsidR="003F5904" w:rsidRPr="00CB6732" w:rsidRDefault="003F5904" w:rsidP="003F5904">
      <w:pPr>
        <w:numPr>
          <w:ilvl w:val="12"/>
          <w:numId w:val="0"/>
        </w:numPr>
        <w:adjustRightInd w:val="0"/>
        <w:snapToGrid w:val="0"/>
        <w:ind w:right="-2"/>
        <w:rPr>
          <w:bCs/>
          <w:sz w:val="22"/>
          <w:szCs w:val="22"/>
          <w:lang w:val="en-GB"/>
        </w:rPr>
      </w:pPr>
      <w:r w:rsidRPr="00CB6732">
        <w:rPr>
          <w:bCs/>
          <w:sz w:val="22"/>
          <w:szCs w:val="22"/>
          <w:lang w:val="en-GB"/>
        </w:rPr>
        <w:t>Peckforton Pharmaceuticals Limited</w:t>
      </w:r>
    </w:p>
    <w:p w:rsidR="003F5904" w:rsidRPr="00CB6732" w:rsidRDefault="003F5904" w:rsidP="003F5904">
      <w:pPr>
        <w:numPr>
          <w:ilvl w:val="12"/>
          <w:numId w:val="0"/>
        </w:numPr>
        <w:adjustRightInd w:val="0"/>
        <w:snapToGrid w:val="0"/>
        <w:ind w:right="-2"/>
        <w:rPr>
          <w:bCs/>
          <w:sz w:val="22"/>
          <w:szCs w:val="22"/>
          <w:lang w:val="en-GB"/>
        </w:rPr>
      </w:pPr>
      <w:r w:rsidRPr="00CB6732">
        <w:rPr>
          <w:bCs/>
          <w:sz w:val="22"/>
          <w:szCs w:val="22"/>
          <w:lang w:val="en-GB"/>
        </w:rPr>
        <w:t>The Courtyard Barns, Choke Lane, Cookham Dean, Maidenhead, Berkshire, SL6 6PT, Jungtinė Karalystė</w:t>
      </w:r>
    </w:p>
    <w:p w:rsidR="003F5904" w:rsidRDefault="003F5904" w:rsidP="003F5904">
      <w:pPr>
        <w:numPr>
          <w:ilvl w:val="12"/>
          <w:numId w:val="0"/>
        </w:numPr>
        <w:adjustRightInd w:val="0"/>
        <w:snapToGrid w:val="0"/>
        <w:ind w:right="-2"/>
        <w:rPr>
          <w:bCs/>
          <w:sz w:val="22"/>
          <w:szCs w:val="22"/>
          <w:lang w:val="en-GB"/>
        </w:rPr>
      </w:pPr>
    </w:p>
    <w:p w:rsidR="003F5904" w:rsidRDefault="003F5904" w:rsidP="003F5904">
      <w:pPr>
        <w:numPr>
          <w:ilvl w:val="12"/>
          <w:numId w:val="0"/>
        </w:numPr>
        <w:adjustRightInd w:val="0"/>
        <w:snapToGrid w:val="0"/>
        <w:ind w:right="-2"/>
        <w:rPr>
          <w:bCs/>
          <w:sz w:val="22"/>
          <w:szCs w:val="22"/>
          <w:lang w:val="en-GB"/>
        </w:rPr>
      </w:pPr>
      <w:r>
        <w:rPr>
          <w:bCs/>
          <w:sz w:val="22"/>
          <w:szCs w:val="22"/>
          <w:lang w:val="en-GB"/>
        </w:rPr>
        <w:t>arba</w:t>
      </w:r>
    </w:p>
    <w:p w:rsidR="003F5904" w:rsidRPr="00CB6732" w:rsidRDefault="003F5904" w:rsidP="003F5904">
      <w:pPr>
        <w:numPr>
          <w:ilvl w:val="12"/>
          <w:numId w:val="0"/>
        </w:numPr>
        <w:adjustRightInd w:val="0"/>
        <w:snapToGrid w:val="0"/>
        <w:ind w:right="-2"/>
        <w:rPr>
          <w:bCs/>
          <w:sz w:val="22"/>
          <w:szCs w:val="22"/>
          <w:lang w:val="en-GB"/>
        </w:rPr>
      </w:pPr>
      <w:r w:rsidRPr="00CB6732">
        <w:rPr>
          <w:bCs/>
          <w:sz w:val="22"/>
          <w:szCs w:val="22"/>
          <w:lang w:val="en-GB"/>
        </w:rPr>
        <w:t xml:space="preserve"> </w:t>
      </w:r>
    </w:p>
    <w:p w:rsidR="003F5904" w:rsidRPr="00CB6732" w:rsidRDefault="003F5904" w:rsidP="003F5904">
      <w:pPr>
        <w:numPr>
          <w:ilvl w:val="12"/>
          <w:numId w:val="0"/>
        </w:numPr>
        <w:adjustRightInd w:val="0"/>
        <w:snapToGrid w:val="0"/>
        <w:ind w:right="-2"/>
        <w:rPr>
          <w:bCs/>
          <w:sz w:val="22"/>
          <w:szCs w:val="22"/>
          <w:lang w:val="en-GB"/>
        </w:rPr>
      </w:pPr>
      <w:r w:rsidRPr="00CB6732">
        <w:rPr>
          <w:bCs/>
          <w:sz w:val="22"/>
          <w:szCs w:val="22"/>
          <w:lang w:val="en-GB"/>
        </w:rPr>
        <w:t>Bieffe Medital S.P.A</w:t>
      </w:r>
    </w:p>
    <w:p w:rsidR="003F5904" w:rsidRPr="00CB6732" w:rsidRDefault="003F5904" w:rsidP="003F5904">
      <w:pPr>
        <w:numPr>
          <w:ilvl w:val="12"/>
          <w:numId w:val="0"/>
        </w:numPr>
        <w:adjustRightInd w:val="0"/>
        <w:snapToGrid w:val="0"/>
        <w:ind w:right="-2"/>
        <w:rPr>
          <w:bCs/>
          <w:sz w:val="22"/>
          <w:szCs w:val="22"/>
          <w:lang w:val="en-GB"/>
        </w:rPr>
      </w:pPr>
      <w:r w:rsidRPr="00CB6732">
        <w:rPr>
          <w:bCs/>
          <w:sz w:val="22"/>
          <w:szCs w:val="22"/>
          <w:lang w:val="en-GB"/>
        </w:rPr>
        <w:t>Via Nuova Provinciale</w:t>
      </w:r>
    </w:p>
    <w:p w:rsidR="003F5904" w:rsidRDefault="003F5904" w:rsidP="003F5904">
      <w:pPr>
        <w:numPr>
          <w:ilvl w:val="12"/>
          <w:numId w:val="0"/>
        </w:numPr>
        <w:adjustRightInd w:val="0"/>
        <w:snapToGrid w:val="0"/>
        <w:ind w:right="-2"/>
        <w:rPr>
          <w:bCs/>
          <w:sz w:val="22"/>
          <w:szCs w:val="22"/>
          <w:lang w:val="en-GB"/>
        </w:rPr>
      </w:pPr>
      <w:r w:rsidRPr="00CB6732">
        <w:rPr>
          <w:bCs/>
          <w:sz w:val="22"/>
          <w:szCs w:val="22"/>
          <w:lang w:val="en-GB"/>
        </w:rPr>
        <w:t>23034 Grossotto (SO), Italija</w:t>
      </w:r>
    </w:p>
    <w:p w:rsidR="003F5904" w:rsidRPr="00DC445D" w:rsidRDefault="003F5904" w:rsidP="003F5904">
      <w:pPr>
        <w:numPr>
          <w:ilvl w:val="12"/>
          <w:numId w:val="0"/>
        </w:numPr>
        <w:adjustRightInd w:val="0"/>
        <w:snapToGrid w:val="0"/>
        <w:ind w:right="-2"/>
        <w:rPr>
          <w:bCs/>
          <w:sz w:val="22"/>
          <w:szCs w:val="22"/>
          <w:lang w:val="en-GB"/>
        </w:rPr>
      </w:pPr>
    </w:p>
    <w:p w:rsidR="003F5904" w:rsidRPr="00DC445D" w:rsidRDefault="003F5904" w:rsidP="003F5904">
      <w:pPr>
        <w:rPr>
          <w:sz w:val="22"/>
          <w:szCs w:val="22"/>
        </w:rPr>
      </w:pPr>
      <w:r w:rsidRPr="00DC445D">
        <w:rPr>
          <w:sz w:val="22"/>
          <w:szCs w:val="22"/>
        </w:rPr>
        <w:t>Jeigu apie šį vaistą norite sužinoti daugiau, kreipkitės į vietinį registruotojo atstovą.</w:t>
      </w:r>
    </w:p>
    <w:p w:rsidR="003F5904" w:rsidRPr="00DC445D" w:rsidRDefault="003F5904" w:rsidP="003F5904">
      <w:pPr>
        <w:tabs>
          <w:tab w:val="left" w:pos="567"/>
        </w:tabs>
        <w:spacing w:line="260" w:lineRule="exact"/>
        <w:rPr>
          <w:sz w:val="22"/>
          <w:szCs w:val="22"/>
        </w:rPr>
      </w:pPr>
    </w:p>
    <w:tbl>
      <w:tblPr>
        <w:tblW w:w="4678" w:type="dxa"/>
        <w:tblInd w:w="-34" w:type="dxa"/>
        <w:tblLayout w:type="fixed"/>
        <w:tblLook w:val="0000" w:firstRow="0" w:lastRow="0" w:firstColumn="0" w:lastColumn="0" w:noHBand="0" w:noVBand="0"/>
      </w:tblPr>
      <w:tblGrid>
        <w:gridCol w:w="4678"/>
      </w:tblGrid>
      <w:tr w:rsidR="003F5904" w:rsidRPr="00DC445D" w:rsidTr="00477E3E">
        <w:tc>
          <w:tcPr>
            <w:tcW w:w="4678" w:type="dxa"/>
          </w:tcPr>
          <w:p w:rsidR="003F5904" w:rsidRPr="00DC445D" w:rsidRDefault="003F5904" w:rsidP="00477E3E">
            <w:pPr>
              <w:rPr>
                <w:sz w:val="22"/>
                <w:szCs w:val="22"/>
              </w:rPr>
            </w:pPr>
            <w:r w:rsidRPr="00DC445D">
              <w:rPr>
                <w:bCs/>
                <w:sz w:val="22"/>
                <w:szCs w:val="22"/>
              </w:rPr>
              <w:t>UAB Norameda</w:t>
            </w:r>
            <w:r w:rsidRPr="00DC445D" w:rsidDel="00367CEC">
              <w:rPr>
                <w:sz w:val="22"/>
                <w:szCs w:val="22"/>
              </w:rPr>
              <w:t xml:space="preserve"> </w:t>
            </w:r>
          </w:p>
          <w:p w:rsidR="003F5904" w:rsidRPr="00DC445D" w:rsidRDefault="003F5904" w:rsidP="00477E3E">
            <w:pPr>
              <w:rPr>
                <w:sz w:val="22"/>
                <w:szCs w:val="22"/>
              </w:rPr>
            </w:pPr>
            <w:r w:rsidRPr="00DC445D">
              <w:rPr>
                <w:sz w:val="22"/>
                <w:szCs w:val="22"/>
              </w:rPr>
              <w:t xml:space="preserve">Meistrų 8a </w:t>
            </w:r>
          </w:p>
          <w:p w:rsidR="003F5904" w:rsidRPr="00DC445D" w:rsidRDefault="003F5904" w:rsidP="00477E3E">
            <w:pPr>
              <w:rPr>
                <w:sz w:val="22"/>
                <w:szCs w:val="22"/>
              </w:rPr>
            </w:pPr>
            <w:r w:rsidRPr="00DC445D">
              <w:rPr>
                <w:sz w:val="22"/>
                <w:szCs w:val="22"/>
              </w:rPr>
              <w:t>LT-02189, Vilnius, Lietuva</w:t>
            </w:r>
          </w:p>
          <w:p w:rsidR="003F5904" w:rsidRPr="00DC445D" w:rsidRDefault="003F5904" w:rsidP="00477E3E">
            <w:pPr>
              <w:rPr>
                <w:sz w:val="22"/>
                <w:szCs w:val="22"/>
              </w:rPr>
            </w:pPr>
            <w:r w:rsidRPr="00DC445D">
              <w:rPr>
                <w:sz w:val="22"/>
                <w:szCs w:val="22"/>
              </w:rPr>
              <w:t>Tel. +370 5 230 6499</w:t>
            </w:r>
          </w:p>
          <w:p w:rsidR="003F5904" w:rsidRPr="00DC445D" w:rsidRDefault="003F5904" w:rsidP="00477E3E">
            <w:pPr>
              <w:rPr>
                <w:sz w:val="22"/>
                <w:szCs w:val="22"/>
              </w:rPr>
            </w:pPr>
            <w:r w:rsidRPr="00DC445D">
              <w:rPr>
                <w:sz w:val="22"/>
                <w:szCs w:val="22"/>
              </w:rPr>
              <w:t>El.paštas: info</w:t>
            </w:r>
            <w:r w:rsidRPr="00DC445D">
              <w:rPr>
                <w:sz w:val="22"/>
                <w:szCs w:val="22"/>
                <w:lang w:val="en-US"/>
              </w:rPr>
              <w:t>@norameda.lt</w:t>
            </w:r>
            <w:r w:rsidRPr="00DC445D" w:rsidDel="00DB08EA">
              <w:rPr>
                <w:sz w:val="22"/>
                <w:szCs w:val="22"/>
              </w:rPr>
              <w:t xml:space="preserve"> </w:t>
            </w:r>
          </w:p>
          <w:p w:rsidR="003F5904" w:rsidRPr="00DC445D" w:rsidRDefault="003F5904" w:rsidP="00477E3E">
            <w:pPr>
              <w:tabs>
                <w:tab w:val="left" w:pos="-720"/>
                <w:tab w:val="left" w:pos="567"/>
              </w:tabs>
              <w:suppressAutoHyphens/>
              <w:spacing w:line="260" w:lineRule="exact"/>
              <w:rPr>
                <w:sz w:val="22"/>
                <w:szCs w:val="22"/>
                <w:lang w:val="en-GB"/>
              </w:rPr>
            </w:pPr>
          </w:p>
        </w:tc>
      </w:tr>
    </w:tbl>
    <w:p w:rsidR="003F5904" w:rsidRPr="00DC445D" w:rsidRDefault="003F5904" w:rsidP="003F5904">
      <w:pPr>
        <w:numPr>
          <w:ilvl w:val="12"/>
          <w:numId w:val="0"/>
        </w:numPr>
        <w:adjustRightInd w:val="0"/>
        <w:snapToGrid w:val="0"/>
        <w:ind w:right="-2"/>
        <w:rPr>
          <w:sz w:val="22"/>
          <w:szCs w:val="22"/>
        </w:rPr>
      </w:pPr>
    </w:p>
    <w:p w:rsidR="003F5904" w:rsidRPr="00DC445D" w:rsidRDefault="003F5904" w:rsidP="003F5904">
      <w:pPr>
        <w:tabs>
          <w:tab w:val="left" w:pos="567"/>
        </w:tabs>
        <w:adjustRightInd w:val="0"/>
        <w:snapToGrid w:val="0"/>
        <w:rPr>
          <w:b/>
          <w:sz w:val="22"/>
          <w:szCs w:val="22"/>
        </w:rPr>
      </w:pPr>
      <w:r w:rsidRPr="00DC445D">
        <w:rPr>
          <w:b/>
          <w:sz w:val="22"/>
          <w:szCs w:val="22"/>
        </w:rPr>
        <w:t>Šis vaistas EEE valstybėse narėse registruotas tokiais pavadinimais:</w:t>
      </w:r>
    </w:p>
    <w:tbl>
      <w:tblPr>
        <w:tblW w:w="9322" w:type="dxa"/>
        <w:tblBorders>
          <w:top w:val="single" w:sz="4" w:space="0" w:color="333333"/>
          <w:left w:val="single" w:sz="4" w:space="0" w:color="333333"/>
          <w:bottom w:val="single" w:sz="4" w:space="0" w:color="333333"/>
          <w:right w:val="single" w:sz="4" w:space="0" w:color="333333"/>
        </w:tblBorders>
        <w:tblLook w:val="0000" w:firstRow="0" w:lastRow="0" w:firstColumn="0" w:lastColumn="0" w:noHBand="0" w:noVBand="0"/>
      </w:tblPr>
      <w:tblGrid>
        <w:gridCol w:w="2093"/>
        <w:gridCol w:w="7229"/>
      </w:tblGrid>
      <w:tr w:rsidR="003F5904" w:rsidRPr="00DC445D" w:rsidTr="00477E3E">
        <w:tc>
          <w:tcPr>
            <w:tcW w:w="2093"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color w:val="000000"/>
                <w:sz w:val="22"/>
                <w:szCs w:val="22"/>
                <w:lang w:val="en-US"/>
              </w:rPr>
            </w:pPr>
            <w:r w:rsidRPr="00DC445D">
              <w:rPr>
                <w:color w:val="000000"/>
                <w:sz w:val="22"/>
                <w:szCs w:val="22"/>
                <w:lang w:val="en-US"/>
              </w:rPr>
              <w:t>Jungtinė Karalystė</w:t>
            </w:r>
          </w:p>
        </w:tc>
        <w:tc>
          <w:tcPr>
            <w:tcW w:w="7229"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s>
              <w:spacing w:line="260" w:lineRule="exact"/>
              <w:rPr>
                <w:color w:val="000000"/>
                <w:sz w:val="22"/>
                <w:szCs w:val="22"/>
                <w:lang w:val="en-GB"/>
              </w:rPr>
            </w:pPr>
            <w:r w:rsidRPr="00DC445D">
              <w:rPr>
                <w:color w:val="000000"/>
                <w:sz w:val="22"/>
                <w:szCs w:val="22"/>
                <w:lang w:val="en-GB"/>
              </w:rPr>
              <w:t>Dobutamine 12.5 mg/ml Concentrate for Solution for Infusion</w:t>
            </w:r>
          </w:p>
        </w:tc>
      </w:tr>
      <w:tr w:rsidR="003F5904" w:rsidRPr="00DC445D" w:rsidTr="00477E3E">
        <w:tc>
          <w:tcPr>
            <w:tcW w:w="2093"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sz w:val="22"/>
                <w:szCs w:val="22"/>
                <w:lang w:val="de-DE"/>
              </w:rPr>
            </w:pPr>
            <w:r w:rsidRPr="00DC445D">
              <w:rPr>
                <w:sz w:val="22"/>
                <w:szCs w:val="22"/>
                <w:lang w:val="de-DE"/>
              </w:rPr>
              <w:t>Estija</w:t>
            </w:r>
          </w:p>
        </w:tc>
        <w:tc>
          <w:tcPr>
            <w:tcW w:w="7229"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sz w:val="22"/>
                <w:szCs w:val="22"/>
                <w:lang w:val="en-GB"/>
              </w:rPr>
            </w:pPr>
            <w:r w:rsidRPr="00DC445D">
              <w:rPr>
                <w:sz w:val="22"/>
                <w:szCs w:val="22"/>
                <w:lang w:val="de-DE"/>
              </w:rPr>
              <w:t>Dobutamine Baxter</w:t>
            </w:r>
            <w:r w:rsidRPr="00DC445D">
              <w:rPr>
                <w:sz w:val="22"/>
                <w:szCs w:val="22"/>
                <w:lang w:val="en-GB"/>
              </w:rPr>
              <w:t xml:space="preserve"> </w:t>
            </w:r>
          </w:p>
        </w:tc>
      </w:tr>
      <w:tr w:rsidR="003F5904" w:rsidRPr="00DC445D" w:rsidTr="00477E3E">
        <w:tc>
          <w:tcPr>
            <w:tcW w:w="2093"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color w:val="000000"/>
                <w:sz w:val="22"/>
                <w:szCs w:val="22"/>
                <w:lang w:val="en-US"/>
              </w:rPr>
            </w:pPr>
            <w:r w:rsidRPr="00DC445D">
              <w:rPr>
                <w:color w:val="000000"/>
                <w:sz w:val="22"/>
                <w:szCs w:val="22"/>
                <w:lang w:val="en-US"/>
              </w:rPr>
              <w:t>Pranc</w:t>
            </w:r>
            <w:r w:rsidRPr="00DC445D">
              <w:rPr>
                <w:color w:val="000000"/>
                <w:sz w:val="22"/>
                <w:szCs w:val="22"/>
              </w:rPr>
              <w:t>ū</w:t>
            </w:r>
            <w:r w:rsidRPr="00DC445D">
              <w:rPr>
                <w:color w:val="000000"/>
                <w:sz w:val="22"/>
                <w:szCs w:val="22"/>
                <w:lang w:val="en-US"/>
              </w:rPr>
              <w:t>zija</w:t>
            </w:r>
          </w:p>
        </w:tc>
        <w:tc>
          <w:tcPr>
            <w:tcW w:w="7229"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sz w:val="22"/>
                <w:szCs w:val="22"/>
                <w:lang w:val="en-GB"/>
              </w:rPr>
            </w:pPr>
            <w:r w:rsidRPr="00DC445D">
              <w:rPr>
                <w:color w:val="000000"/>
                <w:sz w:val="22"/>
                <w:szCs w:val="22"/>
                <w:lang w:val="en-GB"/>
              </w:rPr>
              <w:t>Dobutamine Claris 12.5 mg/ml Concentrate for Solution for Infusion</w:t>
            </w:r>
            <w:r w:rsidRPr="00DC445D">
              <w:rPr>
                <w:sz w:val="22"/>
                <w:szCs w:val="22"/>
                <w:lang w:val="en-GB"/>
              </w:rPr>
              <w:t xml:space="preserve"> </w:t>
            </w:r>
          </w:p>
        </w:tc>
      </w:tr>
      <w:tr w:rsidR="003F5904" w:rsidRPr="00DC445D" w:rsidTr="00477E3E">
        <w:tc>
          <w:tcPr>
            <w:tcW w:w="2093"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color w:val="000000"/>
                <w:sz w:val="22"/>
                <w:szCs w:val="22"/>
                <w:lang w:val="en-US"/>
              </w:rPr>
            </w:pPr>
            <w:r w:rsidRPr="00DC445D">
              <w:rPr>
                <w:color w:val="000000"/>
                <w:sz w:val="22"/>
                <w:szCs w:val="22"/>
                <w:lang w:val="en-US"/>
              </w:rPr>
              <w:t>Airija</w:t>
            </w:r>
          </w:p>
        </w:tc>
        <w:tc>
          <w:tcPr>
            <w:tcW w:w="7229"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sz w:val="22"/>
                <w:szCs w:val="22"/>
                <w:lang w:val="en-GB"/>
              </w:rPr>
            </w:pPr>
            <w:r w:rsidRPr="00DC445D">
              <w:rPr>
                <w:color w:val="000000"/>
                <w:sz w:val="22"/>
                <w:szCs w:val="22"/>
                <w:lang w:val="en-GB"/>
              </w:rPr>
              <w:t>Dobutamine 12.5 mg/ml Concentrate for Solution for Infusion</w:t>
            </w:r>
            <w:r w:rsidRPr="00DC445D">
              <w:rPr>
                <w:sz w:val="22"/>
                <w:szCs w:val="22"/>
                <w:lang w:val="en-GB"/>
              </w:rPr>
              <w:t xml:space="preserve"> </w:t>
            </w:r>
          </w:p>
        </w:tc>
      </w:tr>
      <w:tr w:rsidR="003F5904" w:rsidRPr="00DC445D" w:rsidTr="00477E3E">
        <w:tc>
          <w:tcPr>
            <w:tcW w:w="2093"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color w:val="000000"/>
                <w:sz w:val="22"/>
                <w:szCs w:val="22"/>
                <w:lang w:val="en-US"/>
              </w:rPr>
            </w:pPr>
            <w:r w:rsidRPr="00DC445D">
              <w:rPr>
                <w:color w:val="000000"/>
                <w:sz w:val="22"/>
                <w:szCs w:val="22"/>
                <w:lang w:val="en-GB"/>
              </w:rPr>
              <w:t>Italija</w:t>
            </w:r>
          </w:p>
        </w:tc>
        <w:tc>
          <w:tcPr>
            <w:tcW w:w="7229"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sz w:val="22"/>
                <w:szCs w:val="22"/>
                <w:lang w:val="en-GB"/>
              </w:rPr>
            </w:pPr>
            <w:r w:rsidRPr="00DC445D">
              <w:rPr>
                <w:sz w:val="22"/>
                <w:szCs w:val="22"/>
                <w:lang w:val="en-GB"/>
              </w:rPr>
              <w:t>Dobutamina Baxter 12,5 mg/ml concentrato per soluzione per infusione</w:t>
            </w:r>
          </w:p>
        </w:tc>
      </w:tr>
      <w:tr w:rsidR="003F5904" w:rsidRPr="00DC445D" w:rsidTr="00477E3E">
        <w:tc>
          <w:tcPr>
            <w:tcW w:w="2093"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color w:val="000000"/>
                <w:sz w:val="22"/>
                <w:szCs w:val="22"/>
                <w:lang w:val="en-GB"/>
              </w:rPr>
            </w:pPr>
            <w:r w:rsidRPr="00DC445D">
              <w:rPr>
                <w:color w:val="000000"/>
                <w:sz w:val="22"/>
                <w:szCs w:val="22"/>
                <w:lang w:val="en-GB"/>
              </w:rPr>
              <w:t>Latvija</w:t>
            </w:r>
          </w:p>
        </w:tc>
        <w:tc>
          <w:tcPr>
            <w:tcW w:w="7229"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sz w:val="22"/>
                <w:szCs w:val="22"/>
                <w:lang w:val="en-GB"/>
              </w:rPr>
            </w:pPr>
            <w:r w:rsidRPr="00DC445D">
              <w:rPr>
                <w:color w:val="000000"/>
                <w:sz w:val="22"/>
                <w:szCs w:val="22"/>
                <w:lang w:val="en-GB"/>
              </w:rPr>
              <w:t>Dobutamine Baxter 12.5 mg/ml koncentrāts infūziju šķīduma pagatavošanai</w:t>
            </w:r>
            <w:r w:rsidRPr="00DC445D">
              <w:rPr>
                <w:sz w:val="22"/>
                <w:szCs w:val="22"/>
                <w:lang w:val="en-GB"/>
              </w:rPr>
              <w:t xml:space="preserve"> </w:t>
            </w:r>
          </w:p>
        </w:tc>
      </w:tr>
      <w:tr w:rsidR="003F5904" w:rsidRPr="00DC445D" w:rsidTr="00477E3E">
        <w:tc>
          <w:tcPr>
            <w:tcW w:w="2093"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color w:val="000000"/>
                <w:sz w:val="22"/>
                <w:szCs w:val="22"/>
                <w:lang w:val="en-GB"/>
              </w:rPr>
            </w:pPr>
            <w:r w:rsidRPr="00DC445D">
              <w:rPr>
                <w:color w:val="000000"/>
                <w:sz w:val="22"/>
                <w:szCs w:val="22"/>
                <w:lang w:val="en-GB"/>
              </w:rPr>
              <w:t>Lietuva</w:t>
            </w:r>
          </w:p>
        </w:tc>
        <w:tc>
          <w:tcPr>
            <w:tcW w:w="7229"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color w:val="000000"/>
                <w:sz w:val="22"/>
                <w:szCs w:val="22"/>
                <w:lang w:val="en-GB"/>
              </w:rPr>
            </w:pPr>
            <w:r w:rsidRPr="00DC445D">
              <w:rPr>
                <w:color w:val="000000"/>
                <w:sz w:val="22"/>
                <w:szCs w:val="22"/>
                <w:lang w:val="en-GB"/>
              </w:rPr>
              <w:t>Dobutamine Baxter 12,5 mg/ml koncentratas infuziniam tirpalui</w:t>
            </w:r>
          </w:p>
        </w:tc>
      </w:tr>
      <w:tr w:rsidR="003F5904" w:rsidRPr="00DC445D" w:rsidTr="00477E3E">
        <w:tc>
          <w:tcPr>
            <w:tcW w:w="2093"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color w:val="000000"/>
                <w:sz w:val="22"/>
                <w:szCs w:val="22"/>
                <w:lang w:val="en-US"/>
              </w:rPr>
            </w:pPr>
            <w:r w:rsidRPr="00DC445D">
              <w:rPr>
                <w:color w:val="000000"/>
                <w:sz w:val="22"/>
                <w:szCs w:val="22"/>
                <w:lang w:val="en-US"/>
              </w:rPr>
              <w:lastRenderedPageBreak/>
              <w:t>Nyderlandai</w:t>
            </w:r>
          </w:p>
        </w:tc>
        <w:tc>
          <w:tcPr>
            <w:tcW w:w="7229"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sz w:val="22"/>
                <w:szCs w:val="22"/>
                <w:lang w:val="en-GB"/>
              </w:rPr>
            </w:pPr>
            <w:r w:rsidRPr="00DC445D">
              <w:rPr>
                <w:color w:val="000000"/>
                <w:sz w:val="22"/>
                <w:szCs w:val="22"/>
                <w:lang w:val="en-GB"/>
              </w:rPr>
              <w:t>Dobutamine Baxter 12,5 mg/ml Concentraat voor oplossing voor infusie</w:t>
            </w:r>
            <w:r w:rsidRPr="00DC445D">
              <w:rPr>
                <w:sz w:val="22"/>
                <w:szCs w:val="22"/>
                <w:lang w:val="en-GB"/>
              </w:rPr>
              <w:t xml:space="preserve"> </w:t>
            </w:r>
          </w:p>
        </w:tc>
      </w:tr>
      <w:tr w:rsidR="003F5904" w:rsidRPr="00DC445D" w:rsidTr="00477E3E">
        <w:tc>
          <w:tcPr>
            <w:tcW w:w="2093"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color w:val="000000"/>
                <w:sz w:val="22"/>
                <w:szCs w:val="22"/>
                <w:lang w:val="en-US"/>
              </w:rPr>
            </w:pPr>
            <w:r w:rsidRPr="00DC445D">
              <w:rPr>
                <w:color w:val="000000"/>
                <w:sz w:val="22"/>
                <w:szCs w:val="22"/>
                <w:lang w:val="en-US"/>
              </w:rPr>
              <w:t>Portugalija</w:t>
            </w:r>
          </w:p>
        </w:tc>
        <w:tc>
          <w:tcPr>
            <w:tcW w:w="7229" w:type="dxa"/>
            <w:tcBorders>
              <w:top w:val="single" w:sz="6" w:space="0" w:color="333333"/>
              <w:left w:val="single" w:sz="6" w:space="0" w:color="333333"/>
              <w:bottom w:val="single" w:sz="6" w:space="0" w:color="333333"/>
              <w:right w:val="single" w:sz="6" w:space="0" w:color="333333"/>
            </w:tcBorders>
          </w:tcPr>
          <w:p w:rsidR="003F5904" w:rsidRPr="00DC445D" w:rsidRDefault="003F5904" w:rsidP="00477E3E">
            <w:pPr>
              <w:tabs>
                <w:tab w:val="left" w:pos="567"/>
                <w:tab w:val="left" w:pos="720"/>
                <w:tab w:val="center" w:pos="4536"/>
                <w:tab w:val="center" w:pos="8930"/>
              </w:tabs>
              <w:rPr>
                <w:sz w:val="22"/>
                <w:szCs w:val="22"/>
                <w:lang w:val="en-GB"/>
              </w:rPr>
            </w:pPr>
            <w:r w:rsidRPr="00DC445D">
              <w:rPr>
                <w:sz w:val="22"/>
                <w:szCs w:val="22"/>
                <w:lang w:val="en-IN"/>
              </w:rPr>
              <w:t>Dobutamina Baxter 12,5 mg/ml Concentrado para solucao</w:t>
            </w:r>
            <w:r w:rsidRPr="00DC445D">
              <w:rPr>
                <w:rFonts w:ascii="HiddenHorzOCR" w:eastAsia="HiddenHorzOCR" w:cs="HiddenHorzOCR"/>
                <w:sz w:val="22"/>
                <w:szCs w:val="22"/>
                <w:lang w:val="en-IN"/>
              </w:rPr>
              <w:t xml:space="preserve"> </w:t>
            </w:r>
            <w:r w:rsidRPr="00DC445D">
              <w:rPr>
                <w:sz w:val="22"/>
                <w:szCs w:val="22"/>
                <w:lang w:val="en-IN"/>
              </w:rPr>
              <w:t>para perfusao</w:t>
            </w:r>
          </w:p>
        </w:tc>
      </w:tr>
    </w:tbl>
    <w:p w:rsidR="003F5904" w:rsidRPr="00DC445D" w:rsidRDefault="003F5904" w:rsidP="003F5904">
      <w:pPr>
        <w:numPr>
          <w:ilvl w:val="12"/>
          <w:numId w:val="0"/>
        </w:numPr>
        <w:adjustRightInd w:val="0"/>
        <w:snapToGrid w:val="0"/>
        <w:ind w:right="-2"/>
        <w:outlineLvl w:val="0"/>
        <w:rPr>
          <w:b/>
          <w:bCs/>
          <w:sz w:val="22"/>
          <w:szCs w:val="22"/>
        </w:rPr>
      </w:pPr>
    </w:p>
    <w:p w:rsidR="003F5904" w:rsidRPr="00DC445D" w:rsidRDefault="003F5904" w:rsidP="003F5904">
      <w:pPr>
        <w:numPr>
          <w:ilvl w:val="12"/>
          <w:numId w:val="0"/>
        </w:numPr>
        <w:adjustRightInd w:val="0"/>
        <w:snapToGrid w:val="0"/>
        <w:ind w:right="-2"/>
        <w:outlineLvl w:val="0"/>
        <w:rPr>
          <w:b/>
          <w:bCs/>
          <w:sz w:val="22"/>
          <w:szCs w:val="22"/>
        </w:rPr>
      </w:pPr>
    </w:p>
    <w:p w:rsidR="003F5904" w:rsidRPr="00DC445D" w:rsidRDefault="003F5904" w:rsidP="003F5904">
      <w:pPr>
        <w:numPr>
          <w:ilvl w:val="12"/>
          <w:numId w:val="0"/>
        </w:numPr>
        <w:adjustRightInd w:val="0"/>
        <w:snapToGrid w:val="0"/>
        <w:ind w:right="-2"/>
        <w:outlineLvl w:val="0"/>
        <w:rPr>
          <w:sz w:val="22"/>
          <w:szCs w:val="22"/>
        </w:rPr>
      </w:pPr>
      <w:r w:rsidRPr="00DC445D">
        <w:rPr>
          <w:b/>
          <w:bCs/>
          <w:sz w:val="22"/>
          <w:szCs w:val="22"/>
        </w:rPr>
        <w:t xml:space="preserve">Šis pakuotės </w:t>
      </w:r>
      <w:r w:rsidRPr="00DC445D">
        <w:rPr>
          <w:b/>
          <w:sz w:val="22"/>
          <w:szCs w:val="22"/>
        </w:rPr>
        <w:t xml:space="preserve">lapelis paskutinį kartą </w:t>
      </w:r>
      <w:r w:rsidRPr="00DC445D">
        <w:rPr>
          <w:b/>
          <w:noProof/>
          <w:sz w:val="22"/>
          <w:szCs w:val="22"/>
        </w:rPr>
        <w:t xml:space="preserve">peržiūrėtas </w:t>
      </w:r>
      <w:r>
        <w:rPr>
          <w:b/>
          <w:noProof/>
          <w:sz w:val="22"/>
          <w:szCs w:val="22"/>
        </w:rPr>
        <w:t>2020-08-18.</w:t>
      </w:r>
    </w:p>
    <w:p w:rsidR="003F5904" w:rsidRPr="00DC445D" w:rsidRDefault="003F5904" w:rsidP="003F5904">
      <w:pPr>
        <w:rPr>
          <w:sz w:val="22"/>
          <w:szCs w:val="22"/>
        </w:rPr>
      </w:pPr>
    </w:p>
    <w:p w:rsidR="003F5904" w:rsidRPr="00DC445D" w:rsidRDefault="003F5904" w:rsidP="003F5904">
      <w:pPr>
        <w:numPr>
          <w:ilvl w:val="12"/>
          <w:numId w:val="0"/>
        </w:numPr>
        <w:tabs>
          <w:tab w:val="left" w:pos="567"/>
        </w:tabs>
        <w:ind w:right="-2"/>
        <w:rPr>
          <w:snapToGrid w:val="0"/>
          <w:sz w:val="22"/>
          <w:szCs w:val="22"/>
        </w:rPr>
      </w:pPr>
      <w:r w:rsidRPr="00DC445D">
        <w:rPr>
          <w:snapToGrid w:val="0"/>
          <w:sz w:val="22"/>
          <w:szCs w:val="22"/>
        </w:rPr>
        <w:t>Išsami informacija apie šį vaistą pateikiama Valstybinės vaistų kontrolės tarnybos prie Lietuvos Respublikos sveikatos apsaugos ministerijos tinklalapyje</w:t>
      </w:r>
      <w:r w:rsidRPr="00DC445D">
        <w:rPr>
          <w:i/>
          <w:snapToGrid w:val="0"/>
          <w:sz w:val="22"/>
          <w:szCs w:val="22"/>
        </w:rPr>
        <w:t xml:space="preserve"> </w:t>
      </w:r>
      <w:hyperlink r:id="rId8" w:history="1">
        <w:r w:rsidRPr="00DC445D">
          <w:rPr>
            <w:rFonts w:eastAsia="SimSun"/>
            <w:snapToGrid w:val="0"/>
            <w:color w:val="0000FF"/>
            <w:sz w:val="22"/>
            <w:szCs w:val="22"/>
            <w:u w:val="single"/>
          </w:rPr>
          <w:t>http://www.vvkt.lt/</w:t>
        </w:r>
      </w:hyperlink>
      <w:r w:rsidRPr="00DC445D">
        <w:rPr>
          <w:snapToGrid w:val="0"/>
          <w:sz w:val="22"/>
          <w:szCs w:val="22"/>
        </w:rPr>
        <w:t>.</w:t>
      </w:r>
    </w:p>
    <w:p w:rsidR="003F5904" w:rsidRPr="00DC445D" w:rsidRDefault="003F5904" w:rsidP="003F5904">
      <w:pPr>
        <w:tabs>
          <w:tab w:val="left" w:pos="567"/>
        </w:tabs>
        <w:spacing w:line="260" w:lineRule="exact"/>
        <w:rPr>
          <w:sz w:val="22"/>
          <w:szCs w:val="22"/>
          <w:highlight w:val="yellow"/>
        </w:rPr>
      </w:pPr>
    </w:p>
    <w:p w:rsidR="003F5904" w:rsidRPr="00DC445D" w:rsidRDefault="003F5904" w:rsidP="003F5904">
      <w:pPr>
        <w:numPr>
          <w:ilvl w:val="12"/>
          <w:numId w:val="0"/>
        </w:numPr>
        <w:adjustRightInd w:val="0"/>
        <w:snapToGrid w:val="0"/>
        <w:ind w:right="-2"/>
        <w:outlineLvl w:val="0"/>
        <w:rPr>
          <w:sz w:val="22"/>
          <w:szCs w:val="22"/>
        </w:rPr>
      </w:pPr>
      <w:r w:rsidRPr="00DC445D">
        <w:rPr>
          <w:sz w:val="22"/>
          <w:szCs w:val="22"/>
        </w:rPr>
        <w:t>--------------------------------------------------------------------------------------------------------------------</w:t>
      </w:r>
    </w:p>
    <w:p w:rsidR="003F5904" w:rsidRPr="00DC445D" w:rsidRDefault="003F5904" w:rsidP="003F5904">
      <w:pPr>
        <w:numPr>
          <w:ilvl w:val="12"/>
          <w:numId w:val="0"/>
        </w:numPr>
        <w:adjustRightInd w:val="0"/>
        <w:snapToGrid w:val="0"/>
        <w:ind w:right="-2"/>
        <w:outlineLvl w:val="0"/>
        <w:rPr>
          <w:b/>
          <w:sz w:val="22"/>
          <w:szCs w:val="22"/>
        </w:rPr>
      </w:pPr>
      <w:r w:rsidRPr="00DC445D">
        <w:rPr>
          <w:b/>
          <w:sz w:val="22"/>
          <w:szCs w:val="22"/>
        </w:rPr>
        <w:t>Toliau pateikta informacija skirta tik sveikatos priežiūros specialistams</w:t>
      </w:r>
    </w:p>
    <w:p w:rsidR="003F5904" w:rsidRPr="00DC445D" w:rsidRDefault="003F5904" w:rsidP="003F5904">
      <w:pPr>
        <w:shd w:val="clear" w:color="auto" w:fill="FFFFFF"/>
        <w:ind w:left="-18" w:right="72"/>
        <w:rPr>
          <w:sz w:val="22"/>
          <w:szCs w:val="22"/>
        </w:rPr>
      </w:pPr>
    </w:p>
    <w:p w:rsidR="003F5904" w:rsidRPr="00DC445D" w:rsidRDefault="003F5904" w:rsidP="003F5904">
      <w:pPr>
        <w:shd w:val="clear" w:color="auto" w:fill="FFFFFF"/>
        <w:ind w:left="-18" w:right="72"/>
        <w:rPr>
          <w:color w:val="000000"/>
          <w:sz w:val="22"/>
          <w:szCs w:val="22"/>
        </w:rPr>
      </w:pPr>
      <w:r w:rsidRPr="00DC445D">
        <w:rPr>
          <w:iCs/>
          <w:noProof/>
          <w:sz w:val="22"/>
          <w:szCs w:val="22"/>
        </w:rPr>
        <w:t>Dobutamine Baxter</w:t>
      </w:r>
      <w:r w:rsidRPr="00DC445D">
        <w:rPr>
          <w:sz w:val="22"/>
          <w:szCs w:val="22"/>
        </w:rPr>
        <w:t xml:space="preserve"> koncentratą prieš vartojimą būtina praskiesti, jo galima tik infuzuoti į veną per intraveninę adatą ar kateterį. </w:t>
      </w:r>
      <w:r w:rsidRPr="00DC445D">
        <w:rPr>
          <w:color w:val="000000"/>
          <w:sz w:val="22"/>
          <w:szCs w:val="22"/>
        </w:rPr>
        <w:t>Dobutamino pusinės eliminacijos laikas yra trumpas, todėl vaistinio preparato reikia vartoti nepertraukiama infuzija. Didelės koncentracijos dobutaminą galima infuzuoti tik naudojant infuzinę pompą ar kitokią sistemą, garantuojančią tikslų dozavimą.</w:t>
      </w:r>
    </w:p>
    <w:p w:rsidR="003F5904" w:rsidRPr="00DC445D" w:rsidRDefault="003F5904" w:rsidP="003F5904">
      <w:pPr>
        <w:shd w:val="clear" w:color="auto" w:fill="FFFFFF"/>
        <w:tabs>
          <w:tab w:val="left" w:pos="567"/>
        </w:tabs>
        <w:spacing w:line="260" w:lineRule="exact"/>
        <w:ind w:right="72"/>
        <w:jc w:val="both"/>
        <w:rPr>
          <w:color w:val="000000"/>
          <w:spacing w:val="-1"/>
          <w:sz w:val="22"/>
          <w:szCs w:val="22"/>
          <w:u w:val="single"/>
        </w:rPr>
      </w:pPr>
    </w:p>
    <w:p w:rsidR="003F5904" w:rsidRPr="00DC445D" w:rsidRDefault="003F5904" w:rsidP="003F5904">
      <w:pPr>
        <w:shd w:val="clear" w:color="auto" w:fill="FFFFFF"/>
        <w:tabs>
          <w:tab w:val="left" w:pos="567"/>
        </w:tabs>
        <w:ind w:right="72"/>
        <w:rPr>
          <w:sz w:val="22"/>
          <w:szCs w:val="22"/>
          <w:lang w:eastAsia="es-ES"/>
        </w:rPr>
      </w:pPr>
      <w:r w:rsidRPr="00DC445D">
        <w:rPr>
          <w:iCs/>
          <w:noProof/>
          <w:sz w:val="22"/>
          <w:szCs w:val="22"/>
        </w:rPr>
        <w:t>Dobutamine Baxter</w:t>
      </w:r>
      <w:r w:rsidRPr="00DC445D">
        <w:rPr>
          <w:sz w:val="22"/>
          <w:szCs w:val="22"/>
        </w:rPr>
        <w:t xml:space="preserve"> prieš infuziją galima skiesti šiais steriliais intraveniniais infuziniais tirpalais: </w:t>
      </w:r>
      <w:r w:rsidRPr="00DC445D">
        <w:rPr>
          <w:sz w:val="22"/>
          <w:szCs w:val="22"/>
          <w:lang w:eastAsia="es-ES"/>
        </w:rPr>
        <w:t>0,9% (9 mg/ml) natrio chlorido tirpalu, 5% (50 mg/ml) gliukozės tirpalu, 5% (50 mg/ml) dekstrozės tirpalu ar Ringerio laktato tirpalu.</w:t>
      </w:r>
    </w:p>
    <w:p w:rsidR="003F5904" w:rsidRPr="00DC445D" w:rsidRDefault="003F5904" w:rsidP="003F5904">
      <w:pPr>
        <w:tabs>
          <w:tab w:val="left" w:pos="567"/>
        </w:tabs>
        <w:spacing w:line="260" w:lineRule="exact"/>
        <w:rPr>
          <w:sz w:val="22"/>
          <w:szCs w:val="22"/>
        </w:rPr>
      </w:pPr>
    </w:p>
    <w:p w:rsidR="003F5904" w:rsidRPr="00DC445D" w:rsidRDefault="003F5904" w:rsidP="003F5904">
      <w:pPr>
        <w:tabs>
          <w:tab w:val="left" w:pos="567"/>
        </w:tabs>
        <w:spacing w:line="260" w:lineRule="exact"/>
        <w:rPr>
          <w:sz w:val="22"/>
          <w:szCs w:val="22"/>
        </w:rPr>
      </w:pPr>
      <w:r w:rsidRPr="00DC445D">
        <w:rPr>
          <w:sz w:val="22"/>
          <w:szCs w:val="22"/>
        </w:rPr>
        <w:t>Fizikiniu ir cheminiu požiūriu 2</w:t>
      </w:r>
      <w:bookmarkStart w:id="0" w:name="OLE_LINK1"/>
      <w:bookmarkStart w:id="1" w:name="OLE_LINK5"/>
      <w:r w:rsidRPr="00DC445D">
        <w:rPr>
          <w:sz w:val="22"/>
          <w:szCs w:val="22"/>
        </w:rPr>
        <w:t>°C</w:t>
      </w:r>
      <w:bookmarkEnd w:id="0"/>
      <w:bookmarkEnd w:id="1"/>
      <w:r w:rsidRPr="00DC445D">
        <w:rPr>
          <w:sz w:val="22"/>
          <w:szCs w:val="22"/>
        </w:rPr>
        <w:t xml:space="preserve"> -8°C temperatūroje vaistinis preparatas išlieka stabilus 24 valandas. Mikrobiologiniu požiūriu paruoštą infuzinį tirpalą būtina vartoti nedelsiant. Jei jo nevartojama iš karto, už vaistinio preparato laikymo trukmę ir sąlygas atsako jo infuzuojantis specialistas, tačiau paprastai laikoma ne ilgiau kaip 24 valandas 2°C </w:t>
      </w:r>
      <w:r w:rsidRPr="00DC445D">
        <w:rPr>
          <w:sz w:val="22"/>
          <w:szCs w:val="22"/>
        </w:rPr>
        <w:noBreakHyphen/>
        <w:t>8</w:t>
      </w:r>
      <w:r w:rsidRPr="00DC445D">
        <w:rPr>
          <w:sz w:val="22"/>
          <w:szCs w:val="22"/>
        </w:rPr>
        <w:sym w:font="Symbol" w:char="F0B0"/>
      </w:r>
      <w:r w:rsidRPr="00DC445D">
        <w:rPr>
          <w:sz w:val="22"/>
          <w:szCs w:val="22"/>
        </w:rPr>
        <w:t>C temperatūroje, nebent paruošimas ar skiedimas atliktas kontroliuojamomis ir patvirtintomis aseptinėmis sąlygomis.</w:t>
      </w:r>
    </w:p>
    <w:p w:rsidR="003F5904" w:rsidRPr="00DC445D" w:rsidRDefault="003F5904" w:rsidP="003F5904">
      <w:pPr>
        <w:tabs>
          <w:tab w:val="left" w:pos="567"/>
        </w:tabs>
        <w:spacing w:line="260" w:lineRule="exact"/>
        <w:rPr>
          <w:sz w:val="22"/>
          <w:szCs w:val="22"/>
        </w:rPr>
      </w:pPr>
    </w:p>
    <w:p w:rsidR="003F5904" w:rsidRPr="00DC445D" w:rsidRDefault="003F5904" w:rsidP="003F5904">
      <w:pPr>
        <w:rPr>
          <w:sz w:val="22"/>
          <w:szCs w:val="22"/>
        </w:rPr>
      </w:pPr>
      <w:r w:rsidRPr="00DC445D">
        <w:rPr>
          <w:sz w:val="22"/>
          <w:szCs w:val="22"/>
        </w:rPr>
        <w:t>Nesuvartotą vaistinį preparatą ar atliekas reikia tvarkyti laikantis vietinių reikalavimų.</w:t>
      </w:r>
    </w:p>
    <w:p w:rsidR="003F5904" w:rsidRPr="00DC445D" w:rsidRDefault="003F5904" w:rsidP="003F5904">
      <w:pPr>
        <w:rPr>
          <w:sz w:val="22"/>
          <w:szCs w:val="22"/>
        </w:rPr>
      </w:pPr>
    </w:p>
    <w:p w:rsidR="003F5904" w:rsidRPr="00DC445D" w:rsidRDefault="003F5904" w:rsidP="003F5904">
      <w:pPr>
        <w:rPr>
          <w:sz w:val="22"/>
          <w:szCs w:val="22"/>
        </w:rPr>
      </w:pPr>
    </w:p>
    <w:p w:rsidR="003F5904" w:rsidRPr="00DC445D" w:rsidRDefault="003F5904" w:rsidP="003F5904">
      <w:pPr>
        <w:rPr>
          <w:sz w:val="22"/>
          <w:szCs w:val="22"/>
        </w:rPr>
      </w:pPr>
    </w:p>
    <w:p w:rsidR="003F5904" w:rsidRDefault="003F5904" w:rsidP="003F5904"/>
    <w:p w:rsidR="003F5904" w:rsidRPr="002D4808" w:rsidRDefault="003F5904" w:rsidP="003F5904"/>
    <w:p w:rsidR="00006DE5" w:rsidRDefault="00006DE5">
      <w:bookmarkStart w:id="2" w:name="_GoBack"/>
      <w:bookmarkEnd w:id="2"/>
    </w:p>
    <w:sectPr w:rsidR="00006DE5" w:rsidSect="000F156F">
      <w:footerReference w:type="default" r:id="rId9"/>
      <w:pgSz w:w="11920" w:h="16840"/>
      <w:pgMar w:top="1580" w:right="1680" w:bottom="700" w:left="1300" w:header="708" w:footer="708" w:gutter="0"/>
      <w:cols w:space="708" w:equalWidth="0">
        <w:col w:w="89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iddenHorzOCR">
    <w:altName w:val="Yu Gothic UI"/>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D6" w:rsidRPr="00EA082B" w:rsidRDefault="003F5904" w:rsidP="000F156F">
    <w:pPr>
      <w:widowControl w:val="0"/>
      <w:autoSpaceDE w:val="0"/>
      <w:autoSpaceDN w:val="0"/>
      <w:adjustRightInd w:val="0"/>
      <w:spacing w:line="10" w:lineRule="exact"/>
      <w:rPr>
        <w:sz w:val="2"/>
      </w:rPr>
    </w:pPr>
    <w:r>
      <w:rPr>
        <w:noProof/>
      </w:rPr>
      <mc:AlternateContent>
        <mc:Choice Requires="wps">
          <w:drawing>
            <wp:anchor distT="0" distB="0" distL="114300" distR="114300" simplePos="0" relativeHeight="251659264" behindDoc="1" locked="0" layoutInCell="0" allowOverlap="1" wp14:anchorId="5DFA1F3C" wp14:editId="5F8D3BE7">
              <wp:simplePos x="0" y="0"/>
              <wp:positionH relativeFrom="page">
                <wp:posOffset>3667760</wp:posOffset>
              </wp:positionH>
              <wp:positionV relativeFrom="page">
                <wp:posOffset>10107295</wp:posOffset>
              </wp:positionV>
              <wp:extent cx="16383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7D6" w:rsidRDefault="003F5904">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7</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A1F3C"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RHrA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" o:allowincell="f" filled="f" stroked="f">
              <v:textbox inset="0,0,0,0">
                <w:txbxContent>
                  <w:p w:rsidR="00C847D6" w:rsidRDefault="003F5904">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7</w:t>
                    </w:r>
                    <w:r>
                      <w:rPr>
                        <w:rFonts w:ascii="Arial" w:hAnsi="Arial" w:cs="Arial"/>
                        <w:sz w:val="16"/>
                        <w:szCs w:val="16"/>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04"/>
    <w:rsid w:val="00006DE5"/>
    <w:rsid w:val="003F5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4D5D8-2046-4D71-AB41-49358EBA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590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F5904"/>
    <w:rPr>
      <w:color w:val="55595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10845</Words>
  <Characters>6182</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2020-08-18T08:26:00Z</dcterms:created>
  <dcterms:modified xsi:type="dcterms:W3CDTF">2020-08-18T08:26:00Z</dcterms:modified>
</cp:coreProperties>
</file>