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tabs>
          <w:tab w:val="left" w:pos="-1440"/>
          <w:tab w:val="left" w:pos="-720"/>
        </w:tabs>
        <w:adjustRightInd w:val="0"/>
        <w:snapToGrid w:val="0"/>
        <w:jc w:val="center"/>
        <w:rPr>
          <w:b/>
          <w:sz w:val="22"/>
          <w:szCs w:val="22"/>
        </w:rPr>
      </w:pPr>
    </w:p>
    <w:p w:rsidR="00273DF0" w:rsidRPr="00DC445D" w:rsidRDefault="00273DF0" w:rsidP="00273DF0">
      <w:pPr>
        <w:tabs>
          <w:tab w:val="left" w:pos="-1440"/>
          <w:tab w:val="left" w:pos="-720"/>
        </w:tabs>
        <w:adjustRightInd w:val="0"/>
        <w:snapToGrid w:val="0"/>
        <w:jc w:val="center"/>
        <w:rPr>
          <w:b/>
          <w:sz w:val="22"/>
          <w:szCs w:val="22"/>
        </w:rPr>
      </w:pPr>
    </w:p>
    <w:p w:rsidR="00273DF0" w:rsidRPr="00DC445D" w:rsidRDefault="00273DF0" w:rsidP="00273DF0">
      <w:pPr>
        <w:tabs>
          <w:tab w:val="left" w:pos="567"/>
        </w:tabs>
        <w:adjustRightInd w:val="0"/>
        <w:snapToGrid w:val="0"/>
        <w:ind w:left="567" w:hanging="567"/>
        <w:jc w:val="center"/>
        <w:rPr>
          <w:b/>
          <w:sz w:val="22"/>
          <w:szCs w:val="22"/>
        </w:rPr>
      </w:pPr>
    </w:p>
    <w:p w:rsidR="00273DF0" w:rsidRPr="00DC445D" w:rsidRDefault="00273DF0" w:rsidP="00273DF0">
      <w:pPr>
        <w:tabs>
          <w:tab w:val="left" w:pos="567"/>
        </w:tabs>
        <w:adjustRightInd w:val="0"/>
        <w:snapToGrid w:val="0"/>
        <w:ind w:left="567" w:hanging="567"/>
        <w:jc w:val="center"/>
        <w:rPr>
          <w:b/>
          <w:sz w:val="22"/>
          <w:szCs w:val="22"/>
        </w:rPr>
      </w:pPr>
    </w:p>
    <w:p w:rsidR="00273DF0" w:rsidRPr="00DC445D" w:rsidRDefault="00273DF0" w:rsidP="00273DF0">
      <w:pPr>
        <w:tabs>
          <w:tab w:val="left" w:pos="567"/>
        </w:tabs>
        <w:adjustRightInd w:val="0"/>
        <w:snapToGrid w:val="0"/>
        <w:ind w:left="567" w:hanging="567"/>
        <w:jc w:val="center"/>
        <w:rPr>
          <w:b/>
          <w:sz w:val="22"/>
          <w:szCs w:val="22"/>
        </w:rPr>
      </w:pPr>
    </w:p>
    <w:p w:rsidR="00273DF0" w:rsidRPr="00DC445D" w:rsidRDefault="00273DF0" w:rsidP="00273DF0">
      <w:pPr>
        <w:tabs>
          <w:tab w:val="left" w:pos="567"/>
        </w:tabs>
        <w:adjustRightInd w:val="0"/>
        <w:snapToGrid w:val="0"/>
        <w:ind w:left="567" w:hanging="567"/>
        <w:jc w:val="center"/>
        <w:rPr>
          <w:sz w:val="22"/>
          <w:szCs w:val="22"/>
        </w:rPr>
      </w:pPr>
      <w:r w:rsidRPr="00DC445D">
        <w:rPr>
          <w:b/>
          <w:sz w:val="22"/>
          <w:szCs w:val="22"/>
        </w:rPr>
        <w:t>I PRIEDAS</w:t>
      </w:r>
    </w:p>
    <w:p w:rsidR="00273DF0" w:rsidRPr="00DC445D" w:rsidRDefault="00273DF0" w:rsidP="00273DF0">
      <w:pPr>
        <w:tabs>
          <w:tab w:val="left" w:pos="567"/>
        </w:tabs>
        <w:adjustRightInd w:val="0"/>
        <w:snapToGrid w:val="0"/>
        <w:ind w:left="567" w:hanging="567"/>
        <w:jc w:val="center"/>
        <w:rPr>
          <w:b/>
          <w:sz w:val="22"/>
          <w:szCs w:val="22"/>
        </w:rPr>
      </w:pPr>
    </w:p>
    <w:p w:rsidR="00273DF0" w:rsidRPr="00DC445D" w:rsidRDefault="00273DF0" w:rsidP="00273DF0">
      <w:pPr>
        <w:tabs>
          <w:tab w:val="left" w:pos="567"/>
        </w:tabs>
        <w:adjustRightInd w:val="0"/>
        <w:snapToGrid w:val="0"/>
        <w:ind w:left="567" w:hanging="567"/>
        <w:jc w:val="center"/>
        <w:rPr>
          <w:b/>
          <w:sz w:val="22"/>
          <w:szCs w:val="22"/>
        </w:rPr>
      </w:pPr>
      <w:r w:rsidRPr="00DC445D">
        <w:rPr>
          <w:b/>
          <w:sz w:val="22"/>
          <w:szCs w:val="22"/>
        </w:rPr>
        <w:t>PREPARATO CHARAKTERISTIKŲ SANTRAUKA</w:t>
      </w:r>
    </w:p>
    <w:p w:rsidR="00273DF0" w:rsidRPr="00DC445D" w:rsidRDefault="00273DF0" w:rsidP="00273DF0">
      <w:pPr>
        <w:tabs>
          <w:tab w:val="left" w:pos="-1440"/>
          <w:tab w:val="left" w:pos="-720"/>
        </w:tabs>
        <w:adjustRightInd w:val="0"/>
        <w:snapToGrid w:val="0"/>
        <w:jc w:val="center"/>
        <w:rPr>
          <w:sz w:val="22"/>
          <w:szCs w:val="22"/>
        </w:rPr>
      </w:pPr>
    </w:p>
    <w:p w:rsidR="00273DF0" w:rsidRPr="00DC445D" w:rsidRDefault="00273DF0" w:rsidP="00273DF0">
      <w:pPr>
        <w:adjustRightInd w:val="0"/>
        <w:snapToGrid w:val="0"/>
        <w:ind w:left="567" w:hanging="567"/>
        <w:rPr>
          <w:sz w:val="22"/>
          <w:szCs w:val="22"/>
        </w:rPr>
      </w:pPr>
      <w:r w:rsidRPr="00DC445D">
        <w:rPr>
          <w:bCs/>
          <w:iCs/>
          <w:sz w:val="22"/>
          <w:szCs w:val="22"/>
        </w:rPr>
        <w:br w:type="page"/>
      </w:r>
      <w:r w:rsidRPr="00DC445D">
        <w:rPr>
          <w:b/>
          <w:sz w:val="22"/>
          <w:szCs w:val="22"/>
        </w:rPr>
        <w:lastRenderedPageBreak/>
        <w:t>1.</w:t>
      </w:r>
      <w:r w:rsidRPr="00DC445D">
        <w:rPr>
          <w:b/>
          <w:sz w:val="22"/>
          <w:szCs w:val="22"/>
        </w:rPr>
        <w:tab/>
      </w:r>
      <w:r w:rsidRPr="00DC445D">
        <w:rPr>
          <w:b/>
          <w:caps/>
          <w:sz w:val="22"/>
          <w:szCs w:val="22"/>
        </w:rPr>
        <w:t>VAISTINIO</w:t>
      </w:r>
      <w:r w:rsidRPr="00DC445D">
        <w:rPr>
          <w:b/>
          <w:sz w:val="22"/>
          <w:szCs w:val="22"/>
        </w:rPr>
        <w:t xml:space="preserve"> PREPARATO PAVADINIMAS</w:t>
      </w:r>
    </w:p>
    <w:p w:rsidR="00273DF0" w:rsidRPr="00DC445D" w:rsidRDefault="00273DF0" w:rsidP="00273DF0">
      <w:pPr>
        <w:adjustRightInd w:val="0"/>
        <w:snapToGrid w:val="0"/>
        <w:rPr>
          <w:iCs/>
          <w:sz w:val="22"/>
          <w:szCs w:val="22"/>
        </w:rPr>
      </w:pPr>
    </w:p>
    <w:p w:rsidR="00273DF0" w:rsidRPr="00DC445D" w:rsidRDefault="00273DF0" w:rsidP="00273DF0">
      <w:pPr>
        <w:tabs>
          <w:tab w:val="left" w:pos="567"/>
        </w:tabs>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12,5 mg/ml koncentratas infuziniam tirpalui</w:t>
      </w:r>
    </w:p>
    <w:p w:rsidR="00273DF0" w:rsidRPr="00DC445D" w:rsidRDefault="00273DF0" w:rsidP="00273DF0">
      <w:pPr>
        <w:tabs>
          <w:tab w:val="left" w:pos="567"/>
        </w:tabs>
        <w:autoSpaceDE w:val="0"/>
        <w:autoSpaceDN w:val="0"/>
        <w:adjustRightInd w:val="0"/>
        <w:snapToGrid w:val="0"/>
        <w:jc w:val="both"/>
        <w:rPr>
          <w:sz w:val="22"/>
          <w:szCs w:val="22"/>
        </w:rPr>
      </w:pPr>
    </w:p>
    <w:p w:rsidR="00273DF0" w:rsidRPr="00DC445D" w:rsidRDefault="00273DF0" w:rsidP="00273DF0">
      <w:pPr>
        <w:widowControl w:val="0"/>
        <w:adjustRightInd w:val="0"/>
        <w:snapToGrid w:val="0"/>
        <w:rPr>
          <w:bCs/>
          <w:sz w:val="22"/>
          <w:szCs w:val="22"/>
        </w:rPr>
      </w:pPr>
    </w:p>
    <w:p w:rsidR="00273DF0" w:rsidRPr="00DC445D" w:rsidRDefault="00273DF0" w:rsidP="00273DF0">
      <w:pPr>
        <w:widowControl w:val="0"/>
        <w:adjustRightInd w:val="0"/>
        <w:snapToGrid w:val="0"/>
        <w:ind w:left="567" w:hanging="567"/>
        <w:rPr>
          <w:sz w:val="22"/>
          <w:szCs w:val="22"/>
        </w:rPr>
      </w:pPr>
      <w:r w:rsidRPr="00DC445D">
        <w:rPr>
          <w:b/>
          <w:sz w:val="22"/>
          <w:szCs w:val="22"/>
        </w:rPr>
        <w:t>2.</w:t>
      </w:r>
      <w:r w:rsidRPr="00DC445D">
        <w:rPr>
          <w:b/>
          <w:sz w:val="22"/>
          <w:szCs w:val="22"/>
        </w:rPr>
        <w:tab/>
      </w:r>
      <w:r w:rsidRPr="00DC445D">
        <w:rPr>
          <w:b/>
          <w:caps/>
          <w:sz w:val="22"/>
          <w:szCs w:val="22"/>
        </w:rPr>
        <w:t>kokybinė ir kiekybinė sudėtis</w:t>
      </w:r>
    </w:p>
    <w:p w:rsidR="00273DF0" w:rsidRPr="00DC445D" w:rsidRDefault="00273DF0" w:rsidP="00273DF0">
      <w:pPr>
        <w:autoSpaceDE w:val="0"/>
        <w:autoSpaceDN w:val="0"/>
        <w:adjustRightInd w:val="0"/>
        <w:snapToGrid w:val="0"/>
        <w:rPr>
          <w:sz w:val="22"/>
          <w:szCs w:val="22"/>
        </w:rPr>
      </w:pPr>
    </w:p>
    <w:p w:rsidR="00273DF0" w:rsidRPr="00DC445D" w:rsidRDefault="00273DF0" w:rsidP="00273DF0">
      <w:pPr>
        <w:shd w:val="clear" w:color="auto" w:fill="FFFFFF"/>
        <w:tabs>
          <w:tab w:val="left" w:pos="567"/>
        </w:tabs>
        <w:rPr>
          <w:sz w:val="22"/>
          <w:szCs w:val="22"/>
        </w:rPr>
      </w:pPr>
      <w:r w:rsidRPr="00DC445D">
        <w:rPr>
          <w:sz w:val="22"/>
          <w:szCs w:val="22"/>
        </w:rPr>
        <w:t xml:space="preserve">Kiekviename ml yra 12,5 mg </w:t>
      </w:r>
      <w:proofErr w:type="spellStart"/>
      <w:r w:rsidRPr="00DC445D">
        <w:rPr>
          <w:sz w:val="22"/>
          <w:szCs w:val="22"/>
        </w:rPr>
        <w:t>dobutamino</w:t>
      </w:r>
      <w:proofErr w:type="spellEnd"/>
      <w:r w:rsidRPr="00DC445D">
        <w:rPr>
          <w:sz w:val="22"/>
          <w:szCs w:val="22"/>
        </w:rPr>
        <w:t xml:space="preserve"> (atitinkančio 14,01 mg </w:t>
      </w:r>
      <w:proofErr w:type="spellStart"/>
      <w:r w:rsidRPr="00DC445D">
        <w:rPr>
          <w:sz w:val="22"/>
          <w:szCs w:val="22"/>
        </w:rPr>
        <w:t>dobutamino</w:t>
      </w:r>
      <w:proofErr w:type="spellEnd"/>
      <w:r w:rsidRPr="00DC445D">
        <w:rPr>
          <w:sz w:val="22"/>
          <w:szCs w:val="22"/>
        </w:rPr>
        <w:t xml:space="preserve"> hidrochlorido).</w:t>
      </w:r>
    </w:p>
    <w:p w:rsidR="00273DF0" w:rsidRPr="00DC445D" w:rsidRDefault="00273DF0" w:rsidP="00273DF0">
      <w:pPr>
        <w:shd w:val="clear" w:color="auto" w:fill="FFFFFF"/>
        <w:tabs>
          <w:tab w:val="left" w:pos="567"/>
        </w:tabs>
        <w:rPr>
          <w:sz w:val="22"/>
          <w:szCs w:val="22"/>
        </w:rPr>
      </w:pPr>
      <w:r w:rsidRPr="00DC445D">
        <w:rPr>
          <w:sz w:val="22"/>
          <w:szCs w:val="22"/>
        </w:rPr>
        <w:t xml:space="preserve">Kiekvienoje 20 ml ampulėje yra 250 mg </w:t>
      </w:r>
      <w:proofErr w:type="spellStart"/>
      <w:r w:rsidRPr="00DC445D">
        <w:rPr>
          <w:sz w:val="22"/>
          <w:szCs w:val="22"/>
        </w:rPr>
        <w:t>dobutamino</w:t>
      </w:r>
      <w:proofErr w:type="spellEnd"/>
      <w:r w:rsidRPr="00DC445D">
        <w:rPr>
          <w:sz w:val="22"/>
          <w:szCs w:val="22"/>
        </w:rPr>
        <w:t xml:space="preserve"> ( atitinkančio </w:t>
      </w:r>
      <w:r w:rsidRPr="00DC445D">
        <w:rPr>
          <w:bCs/>
          <w:kern w:val="22"/>
          <w:sz w:val="22"/>
          <w:szCs w:val="22"/>
        </w:rPr>
        <w:t>280,2 mg</w:t>
      </w:r>
      <w:r w:rsidRPr="00DC445D">
        <w:rPr>
          <w:sz w:val="22"/>
          <w:szCs w:val="22"/>
        </w:rPr>
        <w:t xml:space="preserve"> </w:t>
      </w:r>
      <w:proofErr w:type="spellStart"/>
      <w:r w:rsidRPr="00DC445D">
        <w:rPr>
          <w:sz w:val="22"/>
          <w:szCs w:val="22"/>
        </w:rPr>
        <w:t>dobutamino</w:t>
      </w:r>
      <w:proofErr w:type="spellEnd"/>
      <w:r w:rsidRPr="00DC445D">
        <w:rPr>
          <w:sz w:val="22"/>
          <w:szCs w:val="22"/>
        </w:rPr>
        <w:t xml:space="preserve"> hidrochlorido).</w:t>
      </w:r>
    </w:p>
    <w:p w:rsidR="00273DF0" w:rsidRPr="00DC445D" w:rsidRDefault="00273DF0" w:rsidP="00273DF0">
      <w:pPr>
        <w:shd w:val="clear" w:color="auto" w:fill="FFFFFF"/>
        <w:tabs>
          <w:tab w:val="left" w:pos="567"/>
        </w:tabs>
        <w:rPr>
          <w:sz w:val="22"/>
          <w:szCs w:val="22"/>
        </w:rPr>
      </w:pPr>
    </w:p>
    <w:p w:rsidR="00273DF0" w:rsidRPr="00DC445D" w:rsidRDefault="00273DF0" w:rsidP="00273DF0">
      <w:pPr>
        <w:shd w:val="clear" w:color="auto" w:fill="FFFFFF"/>
        <w:tabs>
          <w:tab w:val="left" w:pos="567"/>
        </w:tabs>
        <w:spacing w:line="260" w:lineRule="exact"/>
        <w:jc w:val="both"/>
        <w:rPr>
          <w:sz w:val="22"/>
          <w:szCs w:val="22"/>
          <w:u w:val="single"/>
        </w:rPr>
      </w:pPr>
      <w:r w:rsidRPr="00DC445D">
        <w:rPr>
          <w:sz w:val="22"/>
          <w:szCs w:val="22"/>
          <w:u w:val="single"/>
        </w:rPr>
        <w:t xml:space="preserve">Pagalbinė medžiaga, </w:t>
      </w:r>
      <w:r w:rsidRPr="00DC445D">
        <w:rPr>
          <w:noProof/>
          <w:sz w:val="22"/>
          <w:szCs w:val="22"/>
          <w:u w:val="single"/>
        </w:rPr>
        <w:t>kurios</w:t>
      </w:r>
      <w:r w:rsidRPr="00DC445D">
        <w:rPr>
          <w:sz w:val="22"/>
          <w:szCs w:val="22"/>
          <w:u w:val="single"/>
        </w:rPr>
        <w:t xml:space="preserve"> poveikis žinomas:</w:t>
      </w:r>
    </w:p>
    <w:p w:rsidR="00273DF0" w:rsidRPr="00DC445D" w:rsidRDefault="00273DF0" w:rsidP="00273DF0">
      <w:pPr>
        <w:shd w:val="clear" w:color="auto" w:fill="FFFFFF"/>
        <w:tabs>
          <w:tab w:val="left" w:pos="567"/>
        </w:tabs>
        <w:spacing w:line="260" w:lineRule="exact"/>
        <w:jc w:val="both"/>
        <w:rPr>
          <w:color w:val="000000"/>
          <w:sz w:val="22"/>
          <w:szCs w:val="22"/>
        </w:rPr>
      </w:pPr>
      <w:r w:rsidRPr="00DC445D">
        <w:rPr>
          <w:sz w:val="22"/>
          <w:szCs w:val="22"/>
        </w:rPr>
        <w:t xml:space="preserve">Kiekviename ml yra </w:t>
      </w:r>
      <w:r w:rsidRPr="00DC445D">
        <w:rPr>
          <w:color w:val="000000"/>
          <w:sz w:val="22"/>
          <w:szCs w:val="22"/>
        </w:rPr>
        <w:t xml:space="preserve">0,15 mg natrio </w:t>
      </w:r>
      <w:proofErr w:type="spellStart"/>
      <w:r w:rsidRPr="00DC445D">
        <w:rPr>
          <w:color w:val="000000"/>
          <w:sz w:val="22"/>
          <w:szCs w:val="22"/>
        </w:rPr>
        <w:t>metabisulfito</w:t>
      </w:r>
      <w:proofErr w:type="spellEnd"/>
      <w:r w:rsidRPr="00DC445D">
        <w:rPr>
          <w:color w:val="000000"/>
          <w:sz w:val="22"/>
          <w:szCs w:val="22"/>
        </w:rPr>
        <w:t>.</w:t>
      </w:r>
    </w:p>
    <w:p w:rsidR="00273DF0" w:rsidRPr="00DC445D" w:rsidRDefault="00273DF0" w:rsidP="00273DF0">
      <w:pPr>
        <w:shd w:val="clear" w:color="auto" w:fill="FFFFFF"/>
        <w:tabs>
          <w:tab w:val="left" w:pos="567"/>
        </w:tabs>
        <w:spacing w:line="260" w:lineRule="exact"/>
        <w:jc w:val="both"/>
        <w:rPr>
          <w:sz w:val="22"/>
          <w:szCs w:val="22"/>
        </w:rPr>
      </w:pPr>
      <w:r w:rsidRPr="00DC445D">
        <w:rPr>
          <w:sz w:val="22"/>
          <w:szCs w:val="22"/>
        </w:rPr>
        <w:t xml:space="preserve">Kiekvienoje 20 ml ampulėje yra </w:t>
      </w:r>
      <w:r w:rsidRPr="00DC445D">
        <w:rPr>
          <w:color w:val="000000"/>
          <w:sz w:val="22"/>
          <w:szCs w:val="22"/>
        </w:rPr>
        <w:t xml:space="preserve">3,0 mg natrio </w:t>
      </w:r>
      <w:proofErr w:type="spellStart"/>
      <w:r w:rsidRPr="00DC445D">
        <w:rPr>
          <w:color w:val="000000"/>
          <w:sz w:val="22"/>
          <w:szCs w:val="22"/>
        </w:rPr>
        <w:t>metabisulfito</w:t>
      </w:r>
      <w:proofErr w:type="spellEnd"/>
      <w:r w:rsidRPr="00DC445D">
        <w:rPr>
          <w:color w:val="000000"/>
          <w:sz w:val="22"/>
          <w:szCs w:val="22"/>
        </w:rPr>
        <w:t>.</w:t>
      </w:r>
    </w:p>
    <w:p w:rsidR="00273DF0" w:rsidRPr="00DC445D" w:rsidRDefault="00273DF0" w:rsidP="00273DF0">
      <w:pPr>
        <w:shd w:val="clear" w:color="auto" w:fill="FFFFFF"/>
        <w:tabs>
          <w:tab w:val="left" w:pos="567"/>
        </w:tabs>
        <w:rPr>
          <w:sz w:val="22"/>
          <w:szCs w:val="22"/>
        </w:rPr>
      </w:pPr>
    </w:p>
    <w:p w:rsidR="00273DF0" w:rsidRPr="00DC445D" w:rsidRDefault="00273DF0" w:rsidP="00273DF0">
      <w:pPr>
        <w:autoSpaceDE w:val="0"/>
        <w:autoSpaceDN w:val="0"/>
        <w:adjustRightInd w:val="0"/>
        <w:snapToGrid w:val="0"/>
        <w:rPr>
          <w:sz w:val="22"/>
          <w:szCs w:val="22"/>
        </w:rPr>
      </w:pPr>
      <w:r w:rsidRPr="00DC445D">
        <w:rPr>
          <w:sz w:val="22"/>
          <w:szCs w:val="22"/>
        </w:rPr>
        <w:t>Visos pagalbinės medžiagos išvardytos 6.1 skyriuje.</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caps/>
          <w:sz w:val="22"/>
          <w:szCs w:val="22"/>
        </w:rPr>
      </w:pPr>
      <w:r w:rsidRPr="00DC445D">
        <w:rPr>
          <w:b/>
          <w:sz w:val="22"/>
          <w:szCs w:val="22"/>
        </w:rPr>
        <w:t>3.</w:t>
      </w:r>
      <w:r w:rsidRPr="00DC445D">
        <w:rPr>
          <w:b/>
          <w:sz w:val="22"/>
          <w:szCs w:val="22"/>
        </w:rPr>
        <w:tab/>
      </w:r>
      <w:r w:rsidRPr="00DC445D">
        <w:rPr>
          <w:b/>
          <w:caps/>
          <w:sz w:val="22"/>
          <w:szCs w:val="22"/>
        </w:rPr>
        <w:t>FARMACINĖ forma</w:t>
      </w:r>
    </w:p>
    <w:p w:rsidR="00273DF0" w:rsidRPr="00DC445D" w:rsidRDefault="00273DF0" w:rsidP="00273DF0">
      <w:pPr>
        <w:shd w:val="clear" w:color="auto" w:fill="FFFFFF"/>
        <w:tabs>
          <w:tab w:val="left" w:pos="567"/>
        </w:tabs>
        <w:rPr>
          <w:sz w:val="22"/>
          <w:szCs w:val="22"/>
        </w:rPr>
      </w:pPr>
    </w:p>
    <w:p w:rsidR="00273DF0" w:rsidRPr="00DC445D" w:rsidRDefault="00273DF0" w:rsidP="00273DF0">
      <w:pPr>
        <w:shd w:val="clear" w:color="auto" w:fill="FFFFFF"/>
        <w:tabs>
          <w:tab w:val="left" w:pos="567"/>
        </w:tabs>
        <w:rPr>
          <w:sz w:val="22"/>
          <w:szCs w:val="22"/>
        </w:rPr>
      </w:pPr>
      <w:r w:rsidRPr="00DC445D">
        <w:rPr>
          <w:sz w:val="22"/>
          <w:szCs w:val="22"/>
        </w:rPr>
        <w:t>Koncentratas infuziniam tirpalui</w:t>
      </w:r>
    </w:p>
    <w:p w:rsidR="00273DF0" w:rsidRPr="00DC445D" w:rsidRDefault="00273DF0" w:rsidP="00273DF0">
      <w:pPr>
        <w:shd w:val="clear" w:color="auto" w:fill="FFFFFF"/>
        <w:tabs>
          <w:tab w:val="left" w:pos="567"/>
        </w:tabs>
        <w:rPr>
          <w:sz w:val="22"/>
          <w:szCs w:val="22"/>
        </w:rPr>
      </w:pPr>
      <w:r w:rsidRPr="00DC445D">
        <w:rPr>
          <w:sz w:val="22"/>
          <w:szCs w:val="22"/>
        </w:rPr>
        <w:t>Skaidrus bespalvis arba šiek tiek gelsvas tirpalas.</w:t>
      </w:r>
    </w:p>
    <w:p w:rsidR="00273DF0" w:rsidRPr="00DC445D" w:rsidRDefault="00273DF0" w:rsidP="00273DF0">
      <w:pPr>
        <w:shd w:val="clear" w:color="auto" w:fill="FFFFFF"/>
        <w:tabs>
          <w:tab w:val="left" w:pos="567"/>
        </w:tabs>
        <w:rPr>
          <w:sz w:val="22"/>
          <w:szCs w:val="22"/>
        </w:rPr>
      </w:pPr>
    </w:p>
    <w:p w:rsidR="00273DF0" w:rsidRPr="00DC445D" w:rsidRDefault="00273DF0" w:rsidP="00273DF0">
      <w:pPr>
        <w:shd w:val="clear" w:color="auto" w:fill="FFFFFF"/>
        <w:tabs>
          <w:tab w:val="left" w:pos="567"/>
        </w:tabs>
        <w:rPr>
          <w:sz w:val="22"/>
          <w:szCs w:val="22"/>
        </w:rPr>
      </w:pPr>
      <w:r w:rsidRPr="00DC445D">
        <w:rPr>
          <w:sz w:val="22"/>
          <w:szCs w:val="22"/>
        </w:rPr>
        <w:t>pH: 2,50</w:t>
      </w:r>
      <w:r w:rsidRPr="00DC445D">
        <w:rPr>
          <w:sz w:val="22"/>
          <w:szCs w:val="22"/>
        </w:rPr>
        <w:noBreakHyphen/>
        <w:t>4,00</w:t>
      </w:r>
    </w:p>
    <w:p w:rsidR="00273DF0" w:rsidRPr="00DC445D" w:rsidRDefault="00273DF0" w:rsidP="00273DF0">
      <w:pPr>
        <w:shd w:val="clear" w:color="auto" w:fill="FFFFFF"/>
        <w:tabs>
          <w:tab w:val="left" w:pos="567"/>
        </w:tabs>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caps/>
          <w:sz w:val="22"/>
          <w:szCs w:val="22"/>
        </w:rPr>
      </w:pPr>
      <w:r w:rsidRPr="00DC445D">
        <w:rPr>
          <w:b/>
          <w:caps/>
          <w:sz w:val="22"/>
          <w:szCs w:val="22"/>
        </w:rPr>
        <w:t>4.</w:t>
      </w:r>
      <w:r w:rsidRPr="00DC445D">
        <w:rPr>
          <w:b/>
          <w:caps/>
          <w:sz w:val="22"/>
          <w:szCs w:val="22"/>
        </w:rPr>
        <w:tab/>
        <w:t>klinikinĖ informacija</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4.1</w:t>
      </w:r>
      <w:r w:rsidRPr="00DC445D">
        <w:rPr>
          <w:b/>
          <w:sz w:val="22"/>
          <w:szCs w:val="22"/>
        </w:rPr>
        <w:tab/>
        <w:t>Terapinės indikacijos</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tabs>
          <w:tab w:val="left" w:pos="567"/>
        </w:tabs>
        <w:ind w:left="6"/>
        <w:rPr>
          <w:sz w:val="22"/>
          <w:szCs w:val="22"/>
        </w:rPr>
      </w:pPr>
      <w:proofErr w:type="spellStart"/>
      <w:r w:rsidRPr="00DC445D">
        <w:rPr>
          <w:sz w:val="22"/>
          <w:szCs w:val="22"/>
        </w:rPr>
        <w:t>Dobutamino</w:t>
      </w:r>
      <w:proofErr w:type="spellEnd"/>
      <w:r w:rsidRPr="00DC445D">
        <w:rPr>
          <w:sz w:val="22"/>
          <w:szCs w:val="22"/>
        </w:rPr>
        <w:t xml:space="preserve"> vartojama suaugusiems žmonėms gydyti, jei reikia sustiprinti širdies </w:t>
      </w:r>
      <w:proofErr w:type="spellStart"/>
      <w:r w:rsidRPr="00DC445D">
        <w:rPr>
          <w:sz w:val="22"/>
          <w:szCs w:val="22"/>
        </w:rPr>
        <w:t>susitraukimus</w:t>
      </w:r>
      <w:proofErr w:type="spellEnd"/>
      <w:r w:rsidRPr="00DC445D">
        <w:rPr>
          <w:sz w:val="22"/>
          <w:szCs w:val="22"/>
        </w:rPr>
        <w:t xml:space="preserve"> širdies nepakankamumo, kai išstumiamas kraujo tūris mažas, atveju (paprastai jis būna susijęs su miokardo infarktu, atvirąja širdies operacija, kardiomiopatija, </w:t>
      </w:r>
      <w:proofErr w:type="spellStart"/>
      <w:r w:rsidRPr="00DC445D">
        <w:rPr>
          <w:sz w:val="22"/>
          <w:szCs w:val="22"/>
        </w:rPr>
        <w:t>sepsiniu</w:t>
      </w:r>
      <w:proofErr w:type="spellEnd"/>
      <w:r w:rsidRPr="00DC445D">
        <w:rPr>
          <w:sz w:val="22"/>
          <w:szCs w:val="22"/>
        </w:rPr>
        <w:t xml:space="preserve"> šoku ar </w:t>
      </w:r>
      <w:proofErr w:type="spellStart"/>
      <w:r w:rsidRPr="00DC445D">
        <w:rPr>
          <w:sz w:val="22"/>
          <w:szCs w:val="22"/>
        </w:rPr>
        <w:t>kardiogeniniu</w:t>
      </w:r>
      <w:proofErr w:type="spellEnd"/>
      <w:r w:rsidRPr="00DC445D">
        <w:rPr>
          <w:sz w:val="22"/>
          <w:szCs w:val="22"/>
        </w:rPr>
        <w:t xml:space="preserve"> šoku).</w:t>
      </w:r>
    </w:p>
    <w:p w:rsidR="00273DF0" w:rsidRPr="00DC445D" w:rsidRDefault="00273DF0" w:rsidP="00273DF0">
      <w:pPr>
        <w:shd w:val="clear" w:color="auto" w:fill="FFFFFF"/>
        <w:tabs>
          <w:tab w:val="left" w:pos="567"/>
        </w:tabs>
        <w:ind w:left="6"/>
        <w:rPr>
          <w:spacing w:val="-1"/>
          <w:sz w:val="22"/>
          <w:szCs w:val="22"/>
        </w:rPr>
      </w:pPr>
    </w:p>
    <w:p w:rsidR="00273DF0" w:rsidRPr="00DC445D" w:rsidRDefault="00273DF0" w:rsidP="00273DF0">
      <w:pPr>
        <w:tabs>
          <w:tab w:val="left" w:pos="567"/>
        </w:tabs>
        <w:rPr>
          <w:sz w:val="22"/>
          <w:szCs w:val="22"/>
        </w:rPr>
      </w:pPr>
      <w:proofErr w:type="spellStart"/>
      <w:r w:rsidRPr="00DC445D">
        <w:rPr>
          <w:sz w:val="22"/>
          <w:szCs w:val="22"/>
        </w:rPr>
        <w:t>Dobutamino</w:t>
      </w:r>
      <w:proofErr w:type="spellEnd"/>
      <w:r w:rsidRPr="00DC445D">
        <w:rPr>
          <w:sz w:val="22"/>
          <w:szCs w:val="22"/>
        </w:rPr>
        <w:t xml:space="preserve"> galima vartoti širdies krūvio mėginiui atlikti, jei negalima atlikti fizinio krūvio mėginio.</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u w:val="single"/>
        </w:rPr>
      </w:pPr>
      <w:r w:rsidRPr="00DC445D">
        <w:rPr>
          <w:sz w:val="22"/>
          <w:szCs w:val="22"/>
          <w:u w:val="single"/>
        </w:rPr>
        <w:t>Vaikų populiacija</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roofErr w:type="spellStart"/>
      <w:r w:rsidRPr="00DC445D">
        <w:rPr>
          <w:sz w:val="22"/>
          <w:szCs w:val="22"/>
        </w:rPr>
        <w:t>Dobutaminas</w:t>
      </w:r>
      <w:proofErr w:type="spellEnd"/>
      <w:r w:rsidRPr="00DC445D">
        <w:rPr>
          <w:sz w:val="22"/>
          <w:szCs w:val="22"/>
        </w:rPr>
        <w:t xml:space="preserve"> skirtas visų amžiaus grupių (nuo naujagimių iki 18 metų) pediatriniams pacientams širdies </w:t>
      </w:r>
      <w:proofErr w:type="spellStart"/>
      <w:r w:rsidRPr="00DC445D">
        <w:rPr>
          <w:sz w:val="22"/>
          <w:szCs w:val="22"/>
        </w:rPr>
        <w:t>susitraukimams</w:t>
      </w:r>
      <w:proofErr w:type="spellEnd"/>
      <w:r w:rsidRPr="00DC445D">
        <w:rPr>
          <w:sz w:val="22"/>
          <w:szCs w:val="22"/>
        </w:rPr>
        <w:t xml:space="preserve"> stiprinti, kai yra su mažu išstumiamu kraujo tūriu susijusi </w:t>
      </w:r>
      <w:proofErr w:type="spellStart"/>
      <w:r w:rsidRPr="00DC445D">
        <w:rPr>
          <w:sz w:val="22"/>
          <w:szCs w:val="22"/>
        </w:rPr>
        <w:t>hipoperfuzinė</w:t>
      </w:r>
      <w:proofErr w:type="spellEnd"/>
      <w:r w:rsidRPr="00DC445D">
        <w:rPr>
          <w:sz w:val="22"/>
          <w:szCs w:val="22"/>
        </w:rPr>
        <w:t xml:space="preserve"> būklė, kurią sukėlė </w:t>
      </w:r>
      <w:proofErr w:type="spellStart"/>
      <w:r w:rsidRPr="00DC445D">
        <w:rPr>
          <w:sz w:val="22"/>
          <w:szCs w:val="22"/>
        </w:rPr>
        <w:t>dekompensuotas</w:t>
      </w:r>
      <w:proofErr w:type="spellEnd"/>
      <w:r w:rsidRPr="00DC445D">
        <w:rPr>
          <w:sz w:val="22"/>
          <w:szCs w:val="22"/>
        </w:rPr>
        <w:t xml:space="preserve"> širdies nepakankamumas, širdies operacija, kardiomiopatija, </w:t>
      </w:r>
      <w:proofErr w:type="spellStart"/>
      <w:r w:rsidRPr="00DC445D">
        <w:rPr>
          <w:sz w:val="22"/>
          <w:szCs w:val="22"/>
        </w:rPr>
        <w:t>kardiogeninis</w:t>
      </w:r>
      <w:proofErr w:type="spellEnd"/>
      <w:r w:rsidRPr="00DC445D">
        <w:rPr>
          <w:sz w:val="22"/>
          <w:szCs w:val="22"/>
        </w:rPr>
        <w:t xml:space="preserve"> ar </w:t>
      </w:r>
      <w:proofErr w:type="spellStart"/>
      <w:r w:rsidRPr="00DC445D">
        <w:rPr>
          <w:sz w:val="22"/>
          <w:szCs w:val="22"/>
        </w:rPr>
        <w:t>sepsinis</w:t>
      </w:r>
      <w:proofErr w:type="spellEnd"/>
      <w:r w:rsidRPr="00DC445D">
        <w:rPr>
          <w:sz w:val="22"/>
          <w:szCs w:val="22"/>
        </w:rPr>
        <w:t xml:space="preserve"> šokas.</w:t>
      </w:r>
    </w:p>
    <w:p w:rsidR="00273DF0" w:rsidRPr="00DC445D" w:rsidRDefault="00273DF0" w:rsidP="00273DF0">
      <w:pPr>
        <w:adjustRightInd w:val="0"/>
        <w:snapToGrid w:val="0"/>
        <w:rPr>
          <w:sz w:val="22"/>
          <w:szCs w:val="22"/>
        </w:rPr>
      </w:pPr>
    </w:p>
    <w:p w:rsidR="00273DF0" w:rsidRPr="00DC445D" w:rsidRDefault="00273DF0" w:rsidP="00273DF0">
      <w:pPr>
        <w:numPr>
          <w:ilvl w:val="1"/>
          <w:numId w:val="13"/>
        </w:numPr>
        <w:adjustRightInd w:val="0"/>
        <w:snapToGrid w:val="0"/>
        <w:outlineLvl w:val="0"/>
        <w:rPr>
          <w:b/>
          <w:sz w:val="22"/>
          <w:szCs w:val="22"/>
        </w:rPr>
      </w:pPr>
      <w:r w:rsidRPr="00DC445D">
        <w:rPr>
          <w:b/>
          <w:sz w:val="22"/>
          <w:szCs w:val="22"/>
        </w:rPr>
        <w:t>Dozavimas ir vartojimo metodas</w:t>
      </w:r>
    </w:p>
    <w:p w:rsidR="00273DF0" w:rsidRPr="00DC445D" w:rsidRDefault="00273DF0" w:rsidP="00273DF0">
      <w:pPr>
        <w:adjustRightInd w:val="0"/>
        <w:snapToGrid w:val="0"/>
        <w:rPr>
          <w:b/>
          <w:sz w:val="22"/>
          <w:szCs w:val="22"/>
        </w:rPr>
      </w:pPr>
    </w:p>
    <w:p w:rsidR="00273DF0" w:rsidRPr="00DC445D" w:rsidRDefault="00273DF0" w:rsidP="00273DF0">
      <w:pPr>
        <w:shd w:val="clear" w:color="auto" w:fill="FFFFFF"/>
        <w:tabs>
          <w:tab w:val="left" w:pos="567"/>
        </w:tabs>
        <w:ind w:right="72"/>
        <w:rPr>
          <w:spacing w:val="-1"/>
          <w:sz w:val="22"/>
          <w:szCs w:val="22"/>
          <w:u w:val="single"/>
        </w:rPr>
      </w:pPr>
      <w:r w:rsidRPr="00DC445D">
        <w:rPr>
          <w:spacing w:val="-1"/>
          <w:sz w:val="22"/>
          <w:szCs w:val="22"/>
          <w:u w:val="single"/>
        </w:rPr>
        <w:t>Vartojimo metodas</w:t>
      </w:r>
    </w:p>
    <w:p w:rsidR="00273DF0" w:rsidRPr="00DC445D" w:rsidRDefault="00273DF0" w:rsidP="00273DF0">
      <w:pPr>
        <w:autoSpaceDE w:val="0"/>
        <w:autoSpaceDN w:val="0"/>
        <w:adjustRightInd w:val="0"/>
        <w:ind w:left="-18"/>
        <w:rPr>
          <w:sz w:val="22"/>
          <w:szCs w:val="22"/>
          <w:lang w:eastAsia="en-GB"/>
        </w:rPr>
      </w:pPr>
    </w:p>
    <w:p w:rsidR="00273DF0" w:rsidRPr="00DC445D" w:rsidRDefault="00273DF0" w:rsidP="00273DF0">
      <w:pPr>
        <w:shd w:val="clear" w:color="auto" w:fill="FFFFFF"/>
        <w:ind w:left="-18" w:right="72"/>
        <w:rPr>
          <w:sz w:val="22"/>
          <w:szCs w:val="22"/>
        </w:rPr>
      </w:pPr>
      <w:proofErr w:type="spellStart"/>
      <w:r w:rsidRPr="00DC445D">
        <w:rPr>
          <w:sz w:val="22"/>
          <w:szCs w:val="22"/>
        </w:rPr>
        <w:t>Dobutamino</w:t>
      </w:r>
      <w:proofErr w:type="spellEnd"/>
      <w:r w:rsidRPr="00DC445D">
        <w:rPr>
          <w:sz w:val="22"/>
          <w:szCs w:val="22"/>
        </w:rPr>
        <w:t xml:space="preserve"> koncentratą prieš vartojimą būtina atskiesti, jo galima tik </w:t>
      </w:r>
      <w:proofErr w:type="spellStart"/>
      <w:r w:rsidRPr="00DC445D">
        <w:rPr>
          <w:sz w:val="22"/>
          <w:szCs w:val="22"/>
        </w:rPr>
        <w:t>infuzuoti</w:t>
      </w:r>
      <w:proofErr w:type="spellEnd"/>
      <w:r w:rsidRPr="00DC445D">
        <w:rPr>
          <w:sz w:val="22"/>
          <w:szCs w:val="22"/>
        </w:rPr>
        <w:t xml:space="preserve"> į veną.</w:t>
      </w:r>
    </w:p>
    <w:p w:rsidR="00273DF0" w:rsidRPr="00DC445D" w:rsidRDefault="00273DF0" w:rsidP="00273DF0">
      <w:pPr>
        <w:shd w:val="clear" w:color="auto" w:fill="FFFFFF"/>
        <w:tabs>
          <w:tab w:val="left" w:pos="567"/>
        </w:tabs>
        <w:ind w:right="72"/>
        <w:rPr>
          <w:spacing w:val="-1"/>
          <w:sz w:val="22"/>
          <w:szCs w:val="22"/>
          <w:u w:val="single"/>
        </w:rPr>
      </w:pPr>
    </w:p>
    <w:p w:rsidR="00273DF0" w:rsidRPr="00DC445D" w:rsidRDefault="00273DF0" w:rsidP="00273DF0">
      <w:pPr>
        <w:shd w:val="clear" w:color="auto" w:fill="FFFFFF"/>
        <w:tabs>
          <w:tab w:val="left" w:pos="567"/>
        </w:tabs>
        <w:ind w:right="72"/>
        <w:rPr>
          <w:sz w:val="22"/>
          <w:szCs w:val="22"/>
          <w:lang w:eastAsia="es-ES"/>
        </w:rPr>
      </w:pPr>
      <w:proofErr w:type="spellStart"/>
      <w:r w:rsidRPr="00DC445D">
        <w:rPr>
          <w:sz w:val="22"/>
          <w:szCs w:val="22"/>
        </w:rPr>
        <w:t>Infuzuojamo</w:t>
      </w:r>
      <w:proofErr w:type="spellEnd"/>
      <w:r w:rsidRPr="00DC445D">
        <w:rPr>
          <w:sz w:val="22"/>
          <w:szCs w:val="22"/>
        </w:rPr>
        <w:t xml:space="preserve"> </w:t>
      </w:r>
      <w:proofErr w:type="spellStart"/>
      <w:r w:rsidRPr="00DC445D">
        <w:rPr>
          <w:sz w:val="22"/>
          <w:szCs w:val="22"/>
        </w:rPr>
        <w:t>dobutamino</w:t>
      </w:r>
      <w:proofErr w:type="spellEnd"/>
      <w:r w:rsidRPr="00DC445D">
        <w:rPr>
          <w:sz w:val="22"/>
          <w:szCs w:val="22"/>
        </w:rPr>
        <w:t xml:space="preserve"> koncentracija priklauso nuo dozės ir kiekvieno paciento skysčio poreikio. Paprastai galutinė koncentracija būna 250 </w:t>
      </w:r>
      <w:proofErr w:type="spellStart"/>
      <w:r w:rsidRPr="00DC445D">
        <w:rPr>
          <w:sz w:val="22"/>
          <w:szCs w:val="22"/>
        </w:rPr>
        <w:t>mikrogramų</w:t>
      </w:r>
      <w:proofErr w:type="spellEnd"/>
      <w:r w:rsidRPr="00DC445D">
        <w:rPr>
          <w:sz w:val="22"/>
          <w:szCs w:val="22"/>
        </w:rPr>
        <w:t xml:space="preserve">/ml, 500 </w:t>
      </w:r>
      <w:proofErr w:type="spellStart"/>
      <w:r w:rsidRPr="00DC445D">
        <w:rPr>
          <w:sz w:val="22"/>
          <w:szCs w:val="22"/>
        </w:rPr>
        <w:t>mikrogramų</w:t>
      </w:r>
      <w:proofErr w:type="spellEnd"/>
      <w:r w:rsidRPr="00DC445D">
        <w:rPr>
          <w:sz w:val="22"/>
          <w:szCs w:val="22"/>
        </w:rPr>
        <w:t xml:space="preserve">/ml arba 1000 </w:t>
      </w:r>
      <w:proofErr w:type="spellStart"/>
      <w:r w:rsidRPr="00DC445D">
        <w:rPr>
          <w:sz w:val="22"/>
          <w:szCs w:val="22"/>
        </w:rPr>
        <w:t>mikrogramų</w:t>
      </w:r>
      <w:proofErr w:type="spellEnd"/>
      <w:r w:rsidRPr="00DC445D">
        <w:rPr>
          <w:sz w:val="22"/>
          <w:szCs w:val="22"/>
        </w:rPr>
        <w:t xml:space="preserve">/ml. Informacijos apie ypatingas atsargumo priemones, susijusias su paruošto </w:t>
      </w:r>
      <w:proofErr w:type="spellStart"/>
      <w:r w:rsidRPr="00DC445D">
        <w:rPr>
          <w:sz w:val="22"/>
          <w:szCs w:val="22"/>
        </w:rPr>
        <w:t>infuzuoti</w:t>
      </w:r>
      <w:proofErr w:type="spellEnd"/>
      <w:r w:rsidRPr="00DC445D">
        <w:rPr>
          <w:sz w:val="22"/>
          <w:szCs w:val="22"/>
        </w:rPr>
        <w:t xml:space="preserve"> atskiesto tirpalo laikymu, pateikta 6.4 skyriuje.</w:t>
      </w:r>
      <w:bookmarkStart w:id="0" w:name="OLE_LINK3"/>
      <w:bookmarkStart w:id="1" w:name="OLE_LINK4"/>
      <w:r w:rsidRPr="00DC445D">
        <w:rPr>
          <w:sz w:val="22"/>
          <w:szCs w:val="22"/>
        </w:rPr>
        <w:t xml:space="preserve"> Didelės koncentracijos </w:t>
      </w:r>
      <w:proofErr w:type="spellStart"/>
      <w:r w:rsidRPr="00DC445D">
        <w:rPr>
          <w:sz w:val="22"/>
          <w:szCs w:val="22"/>
        </w:rPr>
        <w:t>dobutaminą</w:t>
      </w:r>
      <w:proofErr w:type="spellEnd"/>
      <w:r w:rsidRPr="00DC445D">
        <w:rPr>
          <w:sz w:val="22"/>
          <w:szCs w:val="22"/>
        </w:rPr>
        <w:t xml:space="preserve"> galima </w:t>
      </w:r>
      <w:proofErr w:type="spellStart"/>
      <w:r w:rsidRPr="00DC445D">
        <w:rPr>
          <w:sz w:val="22"/>
          <w:szCs w:val="22"/>
        </w:rPr>
        <w:t>infuzuoti</w:t>
      </w:r>
      <w:proofErr w:type="spellEnd"/>
      <w:r w:rsidRPr="00DC445D">
        <w:rPr>
          <w:sz w:val="22"/>
          <w:szCs w:val="22"/>
        </w:rPr>
        <w:t xml:space="preserve"> tik naudojant infuzinę pompą ar kitokią sistemą, garantuojančią tikslų dozavimą. </w:t>
      </w:r>
      <w:proofErr w:type="spellStart"/>
      <w:r w:rsidRPr="00DC445D">
        <w:rPr>
          <w:sz w:val="22"/>
          <w:szCs w:val="22"/>
        </w:rPr>
        <w:t>Dobutamino</w:t>
      </w:r>
      <w:proofErr w:type="spellEnd"/>
      <w:r w:rsidRPr="00DC445D">
        <w:rPr>
          <w:sz w:val="22"/>
          <w:szCs w:val="22"/>
        </w:rPr>
        <w:t xml:space="preserve"> pusinės eliminacijos laikas yra trumpas, todėl vaistinio preparato reikia vartoti nepertraukiama infuzija. </w:t>
      </w:r>
      <w:bookmarkEnd w:id="0"/>
      <w:bookmarkEnd w:id="1"/>
      <w:proofErr w:type="spellStart"/>
      <w:r w:rsidRPr="00DC445D">
        <w:rPr>
          <w:sz w:val="22"/>
          <w:szCs w:val="22"/>
        </w:rPr>
        <w:t>Dobutamino</w:t>
      </w:r>
      <w:proofErr w:type="spellEnd"/>
      <w:r w:rsidRPr="00DC445D">
        <w:rPr>
          <w:sz w:val="22"/>
          <w:szCs w:val="22"/>
        </w:rPr>
        <w:t xml:space="preserve"> į veną galima </w:t>
      </w:r>
      <w:proofErr w:type="spellStart"/>
      <w:r w:rsidRPr="00DC445D">
        <w:rPr>
          <w:sz w:val="22"/>
          <w:szCs w:val="22"/>
        </w:rPr>
        <w:t>infuzuoti</w:t>
      </w:r>
      <w:proofErr w:type="spellEnd"/>
      <w:r w:rsidRPr="00DC445D">
        <w:rPr>
          <w:sz w:val="22"/>
          <w:szCs w:val="22"/>
        </w:rPr>
        <w:t xml:space="preserve"> tik per intraveninę adatą arba kateterį. </w:t>
      </w:r>
      <w:proofErr w:type="spellStart"/>
      <w:r w:rsidRPr="00DC445D">
        <w:rPr>
          <w:sz w:val="22"/>
          <w:szCs w:val="22"/>
        </w:rPr>
        <w:t>Dobutaminą</w:t>
      </w:r>
      <w:proofErr w:type="spellEnd"/>
      <w:r w:rsidRPr="00DC445D">
        <w:rPr>
          <w:sz w:val="22"/>
          <w:szCs w:val="22"/>
        </w:rPr>
        <w:t xml:space="preserve"> prieš infuziją galima skiesti šiais steriliais intraveniniais infuziniais tirpalais: </w:t>
      </w:r>
      <w:r w:rsidRPr="00DC445D">
        <w:rPr>
          <w:sz w:val="22"/>
          <w:szCs w:val="22"/>
          <w:lang w:eastAsia="es-ES"/>
        </w:rPr>
        <w:t xml:space="preserve">0,9% (9 mg/ml) natrio </w:t>
      </w:r>
      <w:r w:rsidRPr="00DC445D">
        <w:rPr>
          <w:sz w:val="22"/>
          <w:szCs w:val="22"/>
          <w:lang w:eastAsia="es-ES"/>
        </w:rPr>
        <w:lastRenderedPageBreak/>
        <w:t xml:space="preserve">chlorido tirpalu, 5% (50 mg/ml) gliukozės tirpalu, 5% (50 mg/ml) </w:t>
      </w:r>
      <w:proofErr w:type="spellStart"/>
      <w:r w:rsidRPr="00DC445D">
        <w:rPr>
          <w:sz w:val="22"/>
          <w:szCs w:val="22"/>
          <w:lang w:eastAsia="es-ES"/>
        </w:rPr>
        <w:t>dekstrozės</w:t>
      </w:r>
      <w:proofErr w:type="spellEnd"/>
      <w:r w:rsidRPr="00DC445D">
        <w:rPr>
          <w:sz w:val="22"/>
          <w:szCs w:val="22"/>
          <w:lang w:eastAsia="es-ES"/>
        </w:rPr>
        <w:t xml:space="preserve"> tirpalu ar </w:t>
      </w:r>
      <w:proofErr w:type="spellStart"/>
      <w:r w:rsidRPr="00DC445D">
        <w:rPr>
          <w:sz w:val="22"/>
          <w:szCs w:val="22"/>
          <w:lang w:eastAsia="es-ES"/>
        </w:rPr>
        <w:t>Ringerio</w:t>
      </w:r>
      <w:proofErr w:type="spellEnd"/>
      <w:r w:rsidRPr="00DC445D">
        <w:rPr>
          <w:sz w:val="22"/>
          <w:szCs w:val="22"/>
          <w:lang w:eastAsia="es-ES"/>
        </w:rPr>
        <w:t xml:space="preserve"> laktato tirpalu.</w:t>
      </w:r>
    </w:p>
    <w:p w:rsidR="00273DF0" w:rsidRPr="00DC445D" w:rsidRDefault="00273DF0" w:rsidP="00273DF0">
      <w:pPr>
        <w:shd w:val="clear" w:color="auto" w:fill="FFFFFF"/>
        <w:tabs>
          <w:tab w:val="left" w:pos="567"/>
        </w:tabs>
        <w:ind w:left="-18" w:right="72"/>
        <w:rPr>
          <w:sz w:val="22"/>
          <w:szCs w:val="22"/>
        </w:rPr>
      </w:pPr>
    </w:p>
    <w:p w:rsidR="00273DF0" w:rsidRPr="00DC445D" w:rsidRDefault="00273DF0" w:rsidP="00273DF0">
      <w:pPr>
        <w:shd w:val="clear" w:color="auto" w:fill="FFFFFF"/>
        <w:tabs>
          <w:tab w:val="left" w:pos="567"/>
        </w:tabs>
        <w:ind w:left="-18" w:right="72"/>
        <w:rPr>
          <w:sz w:val="22"/>
          <w:szCs w:val="22"/>
        </w:rPr>
      </w:pPr>
      <w:r w:rsidRPr="00DC445D">
        <w:rPr>
          <w:sz w:val="22"/>
          <w:szCs w:val="22"/>
        </w:rPr>
        <w:t>Informacijos apie vaistinio preparato atskiedimą prieš vartojimą pateikta 6.6 skyriuje.</w:t>
      </w:r>
    </w:p>
    <w:p w:rsidR="00273DF0" w:rsidRPr="00DC445D" w:rsidRDefault="00273DF0" w:rsidP="00273DF0">
      <w:pPr>
        <w:shd w:val="clear" w:color="auto" w:fill="FFFFFF"/>
        <w:tabs>
          <w:tab w:val="left" w:pos="567"/>
        </w:tabs>
        <w:ind w:left="-18" w:right="72"/>
        <w:rPr>
          <w:sz w:val="22"/>
          <w:szCs w:val="22"/>
        </w:rPr>
      </w:pPr>
    </w:p>
    <w:p w:rsidR="00273DF0" w:rsidRPr="00DC445D" w:rsidRDefault="00273DF0" w:rsidP="00273DF0">
      <w:pPr>
        <w:keepNext/>
        <w:tabs>
          <w:tab w:val="left" w:pos="-720"/>
          <w:tab w:val="left" w:pos="567"/>
          <w:tab w:val="left" w:pos="4536"/>
        </w:tabs>
        <w:suppressAutoHyphens/>
        <w:outlineLvl w:val="5"/>
        <w:rPr>
          <w:b/>
          <w:sz w:val="22"/>
          <w:szCs w:val="22"/>
        </w:rPr>
      </w:pPr>
      <w:r w:rsidRPr="00DC445D">
        <w:rPr>
          <w:b/>
          <w:sz w:val="22"/>
          <w:szCs w:val="22"/>
        </w:rPr>
        <w:t xml:space="preserve">Dozavimas naudojant </w:t>
      </w:r>
      <w:proofErr w:type="spellStart"/>
      <w:r w:rsidRPr="00DC445D">
        <w:rPr>
          <w:b/>
          <w:sz w:val="22"/>
          <w:szCs w:val="22"/>
        </w:rPr>
        <w:t>infuzavimo</w:t>
      </w:r>
      <w:proofErr w:type="spellEnd"/>
      <w:r w:rsidRPr="00DC445D">
        <w:rPr>
          <w:b/>
          <w:sz w:val="22"/>
          <w:szCs w:val="22"/>
        </w:rPr>
        <w:t xml:space="preserve"> sistemas</w:t>
      </w:r>
    </w:p>
    <w:p w:rsidR="00273DF0" w:rsidRPr="00DC445D" w:rsidRDefault="00273DF0" w:rsidP="00273DF0">
      <w:pPr>
        <w:rPr>
          <w:sz w:val="22"/>
          <w:szCs w:val="22"/>
        </w:rPr>
      </w:pPr>
      <w:r w:rsidRPr="00DC445D">
        <w:rPr>
          <w:sz w:val="22"/>
          <w:szCs w:val="22"/>
        </w:rPr>
        <w:t xml:space="preserve">Viena 12,5 mg/ml (250 mg/20 ml) </w:t>
      </w:r>
      <w:proofErr w:type="spellStart"/>
      <w:r w:rsidRPr="00DC445D">
        <w:rPr>
          <w:sz w:val="22"/>
          <w:szCs w:val="22"/>
        </w:rPr>
        <w:t>dobutamino</w:t>
      </w:r>
      <w:proofErr w:type="spellEnd"/>
      <w:r w:rsidRPr="00DC445D">
        <w:rPr>
          <w:sz w:val="22"/>
          <w:szCs w:val="22"/>
        </w:rPr>
        <w:t xml:space="preserve"> ampulė skiedžiama 500 ml tirpalo (galutinė koncentracija 0,5 mg/ml),</w:t>
      </w:r>
      <w:r w:rsidRPr="00DC445D">
        <w:rPr>
          <w:sz w:val="22"/>
          <w:szCs w:val="22"/>
          <w:u w:val="single"/>
        </w:rPr>
        <w:t xml:space="preserve"> galima naudoti bet kurį patvirtintą skiediklį (žr. 6.6 skyrių).</w:t>
      </w:r>
    </w:p>
    <w:p w:rsidR="00273DF0" w:rsidRPr="00DC445D" w:rsidRDefault="00273DF0" w:rsidP="00273D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255"/>
        <w:gridCol w:w="1463"/>
        <w:gridCol w:w="1405"/>
        <w:gridCol w:w="1405"/>
      </w:tblGrid>
      <w:tr w:rsidR="00273DF0" w:rsidRPr="00DC445D" w:rsidTr="00C847D6">
        <w:trPr>
          <w:cantSplit/>
        </w:trPr>
        <w:tc>
          <w:tcPr>
            <w:tcW w:w="2809" w:type="dxa"/>
            <w:gridSpan w:val="2"/>
            <w:vMerge w:val="restart"/>
          </w:tcPr>
          <w:p w:rsidR="00273DF0" w:rsidRPr="00DC445D" w:rsidRDefault="00273DF0" w:rsidP="00C847D6">
            <w:pPr>
              <w:tabs>
                <w:tab w:val="left" w:pos="567"/>
              </w:tabs>
              <w:rPr>
                <w:sz w:val="22"/>
                <w:szCs w:val="22"/>
              </w:rPr>
            </w:pPr>
            <w:r w:rsidRPr="00DC445D">
              <w:rPr>
                <w:sz w:val="22"/>
                <w:szCs w:val="22"/>
              </w:rPr>
              <w:t>Dozės ribos</w:t>
            </w:r>
          </w:p>
        </w:tc>
        <w:tc>
          <w:tcPr>
            <w:tcW w:w="4273" w:type="dxa"/>
            <w:gridSpan w:val="3"/>
          </w:tcPr>
          <w:p w:rsidR="00273DF0" w:rsidRPr="00DC445D" w:rsidRDefault="00273DF0" w:rsidP="00C847D6">
            <w:pPr>
              <w:tabs>
                <w:tab w:val="left" w:pos="567"/>
              </w:tabs>
              <w:rPr>
                <w:sz w:val="22"/>
                <w:szCs w:val="22"/>
              </w:rPr>
            </w:pPr>
            <w:r w:rsidRPr="00DC445D">
              <w:rPr>
                <w:sz w:val="22"/>
                <w:szCs w:val="22"/>
              </w:rPr>
              <w:t xml:space="preserve">Dozavimas ml/val.* </w:t>
            </w:r>
          </w:p>
          <w:p w:rsidR="00273DF0" w:rsidRPr="00DC445D" w:rsidRDefault="00273DF0" w:rsidP="00C847D6">
            <w:pPr>
              <w:tabs>
                <w:tab w:val="left" w:pos="567"/>
              </w:tabs>
              <w:rPr>
                <w:sz w:val="22"/>
                <w:szCs w:val="22"/>
              </w:rPr>
            </w:pPr>
            <w:r w:rsidRPr="00DC445D">
              <w:rPr>
                <w:sz w:val="22"/>
                <w:szCs w:val="22"/>
              </w:rPr>
              <w:t>(lašai/min.)</w:t>
            </w:r>
          </w:p>
        </w:tc>
      </w:tr>
      <w:tr w:rsidR="00273DF0" w:rsidRPr="00DC445D" w:rsidTr="00C847D6">
        <w:trPr>
          <w:cantSplit/>
        </w:trPr>
        <w:tc>
          <w:tcPr>
            <w:tcW w:w="2809" w:type="dxa"/>
            <w:gridSpan w:val="2"/>
            <w:vMerge/>
          </w:tcPr>
          <w:p w:rsidR="00273DF0" w:rsidRPr="00DC445D" w:rsidRDefault="00273DF0" w:rsidP="00C847D6">
            <w:pPr>
              <w:tabs>
                <w:tab w:val="left" w:pos="567"/>
              </w:tabs>
              <w:rPr>
                <w:sz w:val="22"/>
                <w:szCs w:val="22"/>
              </w:rPr>
            </w:pPr>
          </w:p>
        </w:tc>
        <w:tc>
          <w:tcPr>
            <w:tcW w:w="4273" w:type="dxa"/>
            <w:gridSpan w:val="3"/>
          </w:tcPr>
          <w:p w:rsidR="00273DF0" w:rsidRPr="00DC445D" w:rsidRDefault="00273DF0" w:rsidP="00C847D6">
            <w:pPr>
              <w:tabs>
                <w:tab w:val="left" w:pos="567"/>
              </w:tabs>
              <w:rPr>
                <w:sz w:val="22"/>
                <w:szCs w:val="22"/>
              </w:rPr>
            </w:pPr>
            <w:r w:rsidRPr="00DC445D">
              <w:rPr>
                <w:sz w:val="22"/>
                <w:szCs w:val="22"/>
              </w:rPr>
              <w:t>Paciento svoris</w:t>
            </w:r>
          </w:p>
        </w:tc>
      </w:tr>
      <w:tr w:rsidR="00273DF0" w:rsidRPr="00DC445D" w:rsidTr="00C847D6">
        <w:trPr>
          <w:cantSplit/>
        </w:trPr>
        <w:tc>
          <w:tcPr>
            <w:tcW w:w="2809" w:type="dxa"/>
            <w:gridSpan w:val="2"/>
            <w:vMerge/>
          </w:tcPr>
          <w:p w:rsidR="00273DF0" w:rsidRPr="00DC445D" w:rsidRDefault="00273DF0" w:rsidP="00C847D6">
            <w:pPr>
              <w:tabs>
                <w:tab w:val="left" w:pos="567"/>
              </w:tabs>
              <w:rPr>
                <w:sz w:val="22"/>
                <w:szCs w:val="22"/>
              </w:rPr>
            </w:pPr>
          </w:p>
        </w:tc>
        <w:tc>
          <w:tcPr>
            <w:tcW w:w="1463" w:type="dxa"/>
          </w:tcPr>
          <w:p w:rsidR="00273DF0" w:rsidRPr="00DC445D" w:rsidRDefault="00273DF0" w:rsidP="00C847D6">
            <w:pPr>
              <w:tabs>
                <w:tab w:val="left" w:pos="567"/>
              </w:tabs>
              <w:rPr>
                <w:sz w:val="22"/>
                <w:szCs w:val="22"/>
              </w:rPr>
            </w:pPr>
            <w:smartTag w:uri="urn:schemas-microsoft-com:office:smarttags" w:element="metricconverter">
              <w:smartTagPr>
                <w:attr w:name="ProductID" w:val="50 kg"/>
              </w:smartTagPr>
              <w:r w:rsidRPr="00DC445D">
                <w:rPr>
                  <w:sz w:val="22"/>
                  <w:szCs w:val="22"/>
                </w:rPr>
                <w:t>50 kg</w:t>
              </w:r>
            </w:smartTag>
          </w:p>
        </w:tc>
        <w:tc>
          <w:tcPr>
            <w:tcW w:w="1405" w:type="dxa"/>
          </w:tcPr>
          <w:p w:rsidR="00273DF0" w:rsidRPr="00DC445D" w:rsidRDefault="00273DF0" w:rsidP="00C847D6">
            <w:pPr>
              <w:tabs>
                <w:tab w:val="left" w:pos="567"/>
              </w:tabs>
              <w:rPr>
                <w:sz w:val="22"/>
                <w:szCs w:val="22"/>
              </w:rPr>
            </w:pPr>
            <w:smartTag w:uri="urn:schemas-microsoft-com:office:smarttags" w:element="metricconverter">
              <w:smartTagPr>
                <w:attr w:name="ProductID" w:val="70 kg"/>
              </w:smartTagPr>
              <w:r w:rsidRPr="00DC445D">
                <w:rPr>
                  <w:sz w:val="22"/>
                  <w:szCs w:val="22"/>
                </w:rPr>
                <w:t>70 kg</w:t>
              </w:r>
            </w:smartTag>
          </w:p>
        </w:tc>
        <w:tc>
          <w:tcPr>
            <w:tcW w:w="1405" w:type="dxa"/>
          </w:tcPr>
          <w:p w:rsidR="00273DF0" w:rsidRPr="00DC445D" w:rsidRDefault="00273DF0" w:rsidP="00C847D6">
            <w:pPr>
              <w:tabs>
                <w:tab w:val="left" w:pos="567"/>
              </w:tabs>
              <w:rPr>
                <w:sz w:val="22"/>
                <w:szCs w:val="22"/>
              </w:rPr>
            </w:pPr>
            <w:smartTag w:uri="urn:schemas-microsoft-com:office:smarttags" w:element="metricconverter">
              <w:smartTagPr>
                <w:attr w:name="ProductID" w:val="90 kg"/>
              </w:smartTagPr>
              <w:r w:rsidRPr="00DC445D">
                <w:rPr>
                  <w:sz w:val="22"/>
                  <w:szCs w:val="22"/>
                </w:rPr>
                <w:t>90 kg</w:t>
              </w:r>
            </w:smartTag>
          </w:p>
        </w:tc>
      </w:tr>
      <w:tr w:rsidR="00273DF0" w:rsidRPr="00DC445D" w:rsidTr="00C847D6">
        <w:tc>
          <w:tcPr>
            <w:tcW w:w="1554" w:type="dxa"/>
          </w:tcPr>
          <w:p w:rsidR="00273DF0" w:rsidRPr="00DC445D" w:rsidRDefault="00273DF0" w:rsidP="00C847D6">
            <w:pPr>
              <w:tabs>
                <w:tab w:val="left" w:pos="567"/>
              </w:tabs>
              <w:rPr>
                <w:sz w:val="22"/>
                <w:szCs w:val="22"/>
              </w:rPr>
            </w:pPr>
            <w:r w:rsidRPr="00DC445D">
              <w:rPr>
                <w:sz w:val="22"/>
                <w:szCs w:val="22"/>
              </w:rPr>
              <w:t>Maža</w:t>
            </w:r>
          </w:p>
          <w:p w:rsidR="00273DF0" w:rsidRPr="00DC445D" w:rsidRDefault="00273DF0" w:rsidP="00C847D6">
            <w:pPr>
              <w:tabs>
                <w:tab w:val="left" w:pos="567"/>
              </w:tabs>
              <w:rPr>
                <w:sz w:val="22"/>
                <w:szCs w:val="22"/>
              </w:rPr>
            </w:pPr>
            <w:r w:rsidRPr="00DC445D">
              <w:rPr>
                <w:sz w:val="22"/>
                <w:szCs w:val="22"/>
              </w:rPr>
              <w:t>2,5 µg/kg/min.</w:t>
            </w:r>
          </w:p>
        </w:tc>
        <w:tc>
          <w:tcPr>
            <w:tcW w:w="1255" w:type="dxa"/>
          </w:tcPr>
          <w:p w:rsidR="00273DF0" w:rsidRPr="00DC445D" w:rsidRDefault="00273DF0" w:rsidP="00C847D6">
            <w:pPr>
              <w:tabs>
                <w:tab w:val="left" w:pos="567"/>
              </w:tabs>
              <w:rPr>
                <w:sz w:val="22"/>
                <w:szCs w:val="22"/>
              </w:rPr>
            </w:pPr>
            <w:r w:rsidRPr="00DC445D">
              <w:rPr>
                <w:sz w:val="22"/>
                <w:szCs w:val="22"/>
              </w:rPr>
              <w:t>ml/val.</w:t>
            </w:r>
          </w:p>
          <w:p w:rsidR="00273DF0" w:rsidRPr="00DC445D" w:rsidRDefault="00273DF0" w:rsidP="00C847D6">
            <w:pPr>
              <w:tabs>
                <w:tab w:val="left" w:pos="567"/>
              </w:tabs>
              <w:rPr>
                <w:sz w:val="22"/>
                <w:szCs w:val="22"/>
              </w:rPr>
            </w:pPr>
            <w:r w:rsidRPr="00DC445D">
              <w:rPr>
                <w:sz w:val="22"/>
                <w:szCs w:val="22"/>
              </w:rPr>
              <w:t>(lašai/min.)</w:t>
            </w:r>
          </w:p>
        </w:tc>
        <w:tc>
          <w:tcPr>
            <w:tcW w:w="1463" w:type="dxa"/>
          </w:tcPr>
          <w:p w:rsidR="00273DF0" w:rsidRPr="00DC445D" w:rsidRDefault="00273DF0" w:rsidP="00C847D6">
            <w:pPr>
              <w:tabs>
                <w:tab w:val="left" w:pos="567"/>
              </w:tabs>
              <w:rPr>
                <w:sz w:val="22"/>
                <w:szCs w:val="22"/>
              </w:rPr>
            </w:pPr>
            <w:r w:rsidRPr="00DC445D">
              <w:rPr>
                <w:sz w:val="22"/>
                <w:szCs w:val="22"/>
              </w:rPr>
              <w:t>15</w:t>
            </w:r>
          </w:p>
          <w:p w:rsidR="00273DF0" w:rsidRPr="00DC445D" w:rsidRDefault="00273DF0" w:rsidP="00C847D6">
            <w:pPr>
              <w:tabs>
                <w:tab w:val="left" w:pos="567"/>
              </w:tabs>
              <w:rPr>
                <w:sz w:val="22"/>
                <w:szCs w:val="22"/>
              </w:rPr>
            </w:pPr>
            <w:r w:rsidRPr="00DC445D">
              <w:rPr>
                <w:sz w:val="22"/>
                <w:szCs w:val="22"/>
              </w:rPr>
              <w:t>(5)</w:t>
            </w:r>
          </w:p>
        </w:tc>
        <w:tc>
          <w:tcPr>
            <w:tcW w:w="1405" w:type="dxa"/>
          </w:tcPr>
          <w:p w:rsidR="00273DF0" w:rsidRPr="00DC445D" w:rsidRDefault="00273DF0" w:rsidP="00C847D6">
            <w:pPr>
              <w:tabs>
                <w:tab w:val="left" w:pos="567"/>
              </w:tabs>
              <w:rPr>
                <w:sz w:val="22"/>
                <w:szCs w:val="22"/>
              </w:rPr>
            </w:pPr>
            <w:r w:rsidRPr="00DC445D">
              <w:rPr>
                <w:sz w:val="22"/>
                <w:szCs w:val="22"/>
              </w:rPr>
              <w:t>21</w:t>
            </w:r>
          </w:p>
          <w:p w:rsidR="00273DF0" w:rsidRPr="00DC445D" w:rsidRDefault="00273DF0" w:rsidP="00C847D6">
            <w:pPr>
              <w:tabs>
                <w:tab w:val="left" w:pos="567"/>
              </w:tabs>
              <w:rPr>
                <w:sz w:val="22"/>
                <w:szCs w:val="22"/>
              </w:rPr>
            </w:pPr>
            <w:r w:rsidRPr="00DC445D">
              <w:rPr>
                <w:sz w:val="22"/>
                <w:szCs w:val="22"/>
              </w:rPr>
              <w:t>(7)</w:t>
            </w:r>
          </w:p>
        </w:tc>
        <w:tc>
          <w:tcPr>
            <w:tcW w:w="1405" w:type="dxa"/>
          </w:tcPr>
          <w:p w:rsidR="00273DF0" w:rsidRPr="00DC445D" w:rsidRDefault="00273DF0" w:rsidP="00C847D6">
            <w:pPr>
              <w:tabs>
                <w:tab w:val="left" w:pos="567"/>
              </w:tabs>
              <w:rPr>
                <w:sz w:val="22"/>
                <w:szCs w:val="22"/>
              </w:rPr>
            </w:pPr>
            <w:r w:rsidRPr="00DC445D">
              <w:rPr>
                <w:sz w:val="22"/>
                <w:szCs w:val="22"/>
              </w:rPr>
              <w:t>27</w:t>
            </w:r>
          </w:p>
          <w:p w:rsidR="00273DF0" w:rsidRPr="00DC445D" w:rsidRDefault="00273DF0" w:rsidP="00C847D6">
            <w:pPr>
              <w:tabs>
                <w:tab w:val="left" w:pos="567"/>
              </w:tabs>
              <w:rPr>
                <w:sz w:val="22"/>
                <w:szCs w:val="22"/>
              </w:rPr>
            </w:pPr>
            <w:r w:rsidRPr="00DC445D">
              <w:rPr>
                <w:sz w:val="22"/>
                <w:szCs w:val="22"/>
              </w:rPr>
              <w:t>(9)</w:t>
            </w:r>
          </w:p>
        </w:tc>
      </w:tr>
      <w:tr w:rsidR="00273DF0" w:rsidRPr="00DC445D" w:rsidTr="00C847D6">
        <w:tc>
          <w:tcPr>
            <w:tcW w:w="1554" w:type="dxa"/>
          </w:tcPr>
          <w:p w:rsidR="00273DF0" w:rsidRPr="00DC445D" w:rsidRDefault="00273DF0" w:rsidP="00C847D6">
            <w:pPr>
              <w:tabs>
                <w:tab w:val="left" w:pos="567"/>
              </w:tabs>
              <w:rPr>
                <w:sz w:val="22"/>
                <w:szCs w:val="22"/>
              </w:rPr>
            </w:pPr>
            <w:r w:rsidRPr="00DC445D">
              <w:rPr>
                <w:sz w:val="22"/>
                <w:szCs w:val="22"/>
              </w:rPr>
              <w:t>Vidutinė</w:t>
            </w:r>
          </w:p>
          <w:p w:rsidR="00273DF0" w:rsidRPr="00DC445D" w:rsidRDefault="00273DF0" w:rsidP="00C847D6">
            <w:pPr>
              <w:tabs>
                <w:tab w:val="left" w:pos="567"/>
              </w:tabs>
              <w:rPr>
                <w:sz w:val="22"/>
                <w:szCs w:val="22"/>
              </w:rPr>
            </w:pPr>
            <w:r w:rsidRPr="00DC445D">
              <w:rPr>
                <w:sz w:val="22"/>
                <w:szCs w:val="22"/>
              </w:rPr>
              <w:t>5 µg/kg/min.</w:t>
            </w:r>
          </w:p>
        </w:tc>
        <w:tc>
          <w:tcPr>
            <w:tcW w:w="1255" w:type="dxa"/>
          </w:tcPr>
          <w:p w:rsidR="00273DF0" w:rsidRPr="00DC445D" w:rsidRDefault="00273DF0" w:rsidP="00C847D6">
            <w:pPr>
              <w:tabs>
                <w:tab w:val="left" w:pos="567"/>
              </w:tabs>
              <w:rPr>
                <w:sz w:val="22"/>
                <w:szCs w:val="22"/>
              </w:rPr>
            </w:pPr>
            <w:r w:rsidRPr="00DC445D">
              <w:rPr>
                <w:sz w:val="22"/>
                <w:szCs w:val="22"/>
              </w:rPr>
              <w:t>ml/val.</w:t>
            </w:r>
          </w:p>
          <w:p w:rsidR="00273DF0" w:rsidRPr="00DC445D" w:rsidRDefault="00273DF0" w:rsidP="00C847D6">
            <w:pPr>
              <w:tabs>
                <w:tab w:val="left" w:pos="567"/>
              </w:tabs>
              <w:rPr>
                <w:sz w:val="22"/>
                <w:szCs w:val="22"/>
              </w:rPr>
            </w:pPr>
            <w:r w:rsidRPr="00DC445D">
              <w:rPr>
                <w:sz w:val="22"/>
                <w:szCs w:val="22"/>
              </w:rPr>
              <w:t>(lašai/min.)</w:t>
            </w:r>
          </w:p>
        </w:tc>
        <w:tc>
          <w:tcPr>
            <w:tcW w:w="1463" w:type="dxa"/>
          </w:tcPr>
          <w:p w:rsidR="00273DF0" w:rsidRPr="00DC445D" w:rsidRDefault="00273DF0" w:rsidP="00C847D6">
            <w:pPr>
              <w:tabs>
                <w:tab w:val="left" w:pos="567"/>
              </w:tabs>
              <w:rPr>
                <w:sz w:val="22"/>
                <w:szCs w:val="22"/>
              </w:rPr>
            </w:pPr>
            <w:r w:rsidRPr="00DC445D">
              <w:rPr>
                <w:sz w:val="22"/>
                <w:szCs w:val="22"/>
              </w:rPr>
              <w:t>30</w:t>
            </w:r>
          </w:p>
          <w:p w:rsidR="00273DF0" w:rsidRPr="00DC445D" w:rsidRDefault="00273DF0" w:rsidP="00C847D6">
            <w:pPr>
              <w:tabs>
                <w:tab w:val="left" w:pos="567"/>
              </w:tabs>
              <w:rPr>
                <w:sz w:val="22"/>
                <w:szCs w:val="22"/>
              </w:rPr>
            </w:pPr>
            <w:r w:rsidRPr="00DC445D">
              <w:rPr>
                <w:sz w:val="22"/>
                <w:szCs w:val="22"/>
              </w:rPr>
              <w:t>(10)</w:t>
            </w:r>
          </w:p>
        </w:tc>
        <w:tc>
          <w:tcPr>
            <w:tcW w:w="1405" w:type="dxa"/>
          </w:tcPr>
          <w:p w:rsidR="00273DF0" w:rsidRPr="00DC445D" w:rsidRDefault="00273DF0" w:rsidP="00C847D6">
            <w:pPr>
              <w:tabs>
                <w:tab w:val="left" w:pos="567"/>
              </w:tabs>
              <w:rPr>
                <w:sz w:val="22"/>
                <w:szCs w:val="22"/>
              </w:rPr>
            </w:pPr>
            <w:r w:rsidRPr="00DC445D">
              <w:rPr>
                <w:sz w:val="22"/>
                <w:szCs w:val="22"/>
              </w:rPr>
              <w:t>42</w:t>
            </w:r>
          </w:p>
          <w:p w:rsidR="00273DF0" w:rsidRPr="00DC445D" w:rsidRDefault="00273DF0" w:rsidP="00C847D6">
            <w:pPr>
              <w:tabs>
                <w:tab w:val="left" w:pos="567"/>
              </w:tabs>
              <w:rPr>
                <w:sz w:val="22"/>
                <w:szCs w:val="22"/>
              </w:rPr>
            </w:pPr>
            <w:r w:rsidRPr="00DC445D">
              <w:rPr>
                <w:sz w:val="22"/>
                <w:szCs w:val="22"/>
              </w:rPr>
              <w:t>(14)</w:t>
            </w:r>
          </w:p>
        </w:tc>
        <w:tc>
          <w:tcPr>
            <w:tcW w:w="1405" w:type="dxa"/>
          </w:tcPr>
          <w:p w:rsidR="00273DF0" w:rsidRPr="00DC445D" w:rsidRDefault="00273DF0" w:rsidP="00C847D6">
            <w:pPr>
              <w:tabs>
                <w:tab w:val="left" w:pos="567"/>
              </w:tabs>
              <w:rPr>
                <w:sz w:val="22"/>
                <w:szCs w:val="22"/>
              </w:rPr>
            </w:pPr>
            <w:r w:rsidRPr="00DC445D">
              <w:rPr>
                <w:sz w:val="22"/>
                <w:szCs w:val="22"/>
              </w:rPr>
              <w:t>54</w:t>
            </w:r>
          </w:p>
          <w:p w:rsidR="00273DF0" w:rsidRPr="00DC445D" w:rsidRDefault="00273DF0" w:rsidP="00C847D6">
            <w:pPr>
              <w:tabs>
                <w:tab w:val="left" w:pos="567"/>
              </w:tabs>
              <w:rPr>
                <w:sz w:val="22"/>
                <w:szCs w:val="22"/>
              </w:rPr>
            </w:pPr>
            <w:r w:rsidRPr="00DC445D">
              <w:rPr>
                <w:sz w:val="22"/>
                <w:szCs w:val="22"/>
              </w:rPr>
              <w:t>(18)</w:t>
            </w:r>
          </w:p>
        </w:tc>
      </w:tr>
      <w:tr w:rsidR="00273DF0" w:rsidRPr="00DC445D" w:rsidTr="00C847D6">
        <w:tc>
          <w:tcPr>
            <w:tcW w:w="1554" w:type="dxa"/>
          </w:tcPr>
          <w:p w:rsidR="00273DF0" w:rsidRPr="00DC445D" w:rsidRDefault="00273DF0" w:rsidP="00C847D6">
            <w:pPr>
              <w:tabs>
                <w:tab w:val="left" w:pos="567"/>
              </w:tabs>
              <w:rPr>
                <w:sz w:val="22"/>
                <w:szCs w:val="22"/>
              </w:rPr>
            </w:pPr>
            <w:r w:rsidRPr="00DC445D">
              <w:rPr>
                <w:sz w:val="22"/>
                <w:szCs w:val="22"/>
              </w:rPr>
              <w:t xml:space="preserve">Didelė </w:t>
            </w:r>
          </w:p>
          <w:p w:rsidR="00273DF0" w:rsidRPr="00DC445D" w:rsidRDefault="00273DF0" w:rsidP="00C847D6">
            <w:pPr>
              <w:tabs>
                <w:tab w:val="left" w:pos="567"/>
              </w:tabs>
              <w:rPr>
                <w:sz w:val="22"/>
                <w:szCs w:val="22"/>
              </w:rPr>
            </w:pPr>
            <w:r w:rsidRPr="00DC445D">
              <w:rPr>
                <w:sz w:val="22"/>
                <w:szCs w:val="22"/>
              </w:rPr>
              <w:t>10 µg/kg/min.</w:t>
            </w:r>
          </w:p>
        </w:tc>
        <w:tc>
          <w:tcPr>
            <w:tcW w:w="1255" w:type="dxa"/>
          </w:tcPr>
          <w:p w:rsidR="00273DF0" w:rsidRPr="00DC445D" w:rsidRDefault="00273DF0" w:rsidP="00C847D6">
            <w:pPr>
              <w:tabs>
                <w:tab w:val="left" w:pos="567"/>
              </w:tabs>
              <w:rPr>
                <w:sz w:val="22"/>
                <w:szCs w:val="22"/>
              </w:rPr>
            </w:pPr>
            <w:r w:rsidRPr="00DC445D">
              <w:rPr>
                <w:sz w:val="22"/>
                <w:szCs w:val="22"/>
              </w:rPr>
              <w:t>ml/val.</w:t>
            </w:r>
          </w:p>
          <w:p w:rsidR="00273DF0" w:rsidRPr="00DC445D" w:rsidRDefault="00273DF0" w:rsidP="00C847D6">
            <w:pPr>
              <w:tabs>
                <w:tab w:val="left" w:pos="567"/>
              </w:tabs>
              <w:rPr>
                <w:sz w:val="22"/>
                <w:szCs w:val="22"/>
              </w:rPr>
            </w:pPr>
            <w:r w:rsidRPr="00DC445D">
              <w:rPr>
                <w:sz w:val="22"/>
                <w:szCs w:val="22"/>
              </w:rPr>
              <w:t>(lašai/min.)</w:t>
            </w:r>
          </w:p>
        </w:tc>
        <w:tc>
          <w:tcPr>
            <w:tcW w:w="1463" w:type="dxa"/>
          </w:tcPr>
          <w:p w:rsidR="00273DF0" w:rsidRPr="00DC445D" w:rsidRDefault="00273DF0" w:rsidP="00C847D6">
            <w:pPr>
              <w:tabs>
                <w:tab w:val="left" w:pos="567"/>
              </w:tabs>
              <w:rPr>
                <w:sz w:val="22"/>
                <w:szCs w:val="22"/>
              </w:rPr>
            </w:pPr>
            <w:r w:rsidRPr="00DC445D">
              <w:rPr>
                <w:sz w:val="22"/>
                <w:szCs w:val="22"/>
              </w:rPr>
              <w:t>60</w:t>
            </w:r>
          </w:p>
          <w:p w:rsidR="00273DF0" w:rsidRPr="00DC445D" w:rsidRDefault="00273DF0" w:rsidP="00C847D6">
            <w:pPr>
              <w:tabs>
                <w:tab w:val="left" w:pos="567"/>
              </w:tabs>
              <w:rPr>
                <w:sz w:val="22"/>
                <w:szCs w:val="22"/>
              </w:rPr>
            </w:pPr>
            <w:r w:rsidRPr="00DC445D">
              <w:rPr>
                <w:sz w:val="22"/>
                <w:szCs w:val="22"/>
              </w:rPr>
              <w:t>(20)</w:t>
            </w:r>
          </w:p>
        </w:tc>
        <w:tc>
          <w:tcPr>
            <w:tcW w:w="1405" w:type="dxa"/>
          </w:tcPr>
          <w:p w:rsidR="00273DF0" w:rsidRPr="00DC445D" w:rsidRDefault="00273DF0" w:rsidP="00C847D6">
            <w:pPr>
              <w:tabs>
                <w:tab w:val="left" w:pos="567"/>
              </w:tabs>
              <w:rPr>
                <w:sz w:val="22"/>
                <w:szCs w:val="22"/>
              </w:rPr>
            </w:pPr>
            <w:r w:rsidRPr="00DC445D">
              <w:rPr>
                <w:sz w:val="22"/>
                <w:szCs w:val="22"/>
              </w:rPr>
              <w:t>84</w:t>
            </w:r>
          </w:p>
          <w:p w:rsidR="00273DF0" w:rsidRPr="00DC445D" w:rsidRDefault="00273DF0" w:rsidP="00C847D6">
            <w:pPr>
              <w:tabs>
                <w:tab w:val="left" w:pos="567"/>
              </w:tabs>
              <w:rPr>
                <w:sz w:val="22"/>
                <w:szCs w:val="22"/>
              </w:rPr>
            </w:pPr>
            <w:r w:rsidRPr="00DC445D">
              <w:rPr>
                <w:sz w:val="22"/>
                <w:szCs w:val="22"/>
              </w:rPr>
              <w:t>(28)</w:t>
            </w:r>
          </w:p>
        </w:tc>
        <w:tc>
          <w:tcPr>
            <w:tcW w:w="1405" w:type="dxa"/>
          </w:tcPr>
          <w:p w:rsidR="00273DF0" w:rsidRPr="00DC445D" w:rsidRDefault="00273DF0" w:rsidP="00C847D6">
            <w:pPr>
              <w:tabs>
                <w:tab w:val="left" w:pos="567"/>
              </w:tabs>
              <w:rPr>
                <w:sz w:val="22"/>
                <w:szCs w:val="22"/>
              </w:rPr>
            </w:pPr>
            <w:r w:rsidRPr="00DC445D">
              <w:rPr>
                <w:sz w:val="22"/>
                <w:szCs w:val="22"/>
              </w:rPr>
              <w:t>108</w:t>
            </w:r>
          </w:p>
          <w:p w:rsidR="00273DF0" w:rsidRPr="00DC445D" w:rsidRDefault="00273DF0" w:rsidP="00C847D6">
            <w:pPr>
              <w:tabs>
                <w:tab w:val="left" w:pos="567"/>
              </w:tabs>
              <w:rPr>
                <w:sz w:val="22"/>
                <w:szCs w:val="22"/>
              </w:rPr>
            </w:pPr>
            <w:r w:rsidRPr="00DC445D">
              <w:rPr>
                <w:sz w:val="22"/>
                <w:szCs w:val="22"/>
              </w:rPr>
              <w:t>(36)</w:t>
            </w:r>
          </w:p>
        </w:tc>
      </w:tr>
    </w:tbl>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 Jei naudojama dviguba koncentracija, t. y. 500 mg </w:t>
      </w:r>
      <w:proofErr w:type="spellStart"/>
      <w:r w:rsidRPr="00DC445D">
        <w:rPr>
          <w:sz w:val="22"/>
          <w:szCs w:val="22"/>
        </w:rPr>
        <w:t>dobutamino</w:t>
      </w:r>
      <w:proofErr w:type="spellEnd"/>
      <w:r w:rsidRPr="00DC445D">
        <w:rPr>
          <w:sz w:val="22"/>
          <w:szCs w:val="22"/>
        </w:rPr>
        <w:t xml:space="preserve"> skiedžiama 500 ml tirpalo arba 250 mg - 250 ml tirpalo, infuzijos greitį reikia mažinti dvigubai.</w:t>
      </w:r>
    </w:p>
    <w:p w:rsidR="00273DF0" w:rsidRPr="00DC445D" w:rsidRDefault="00273DF0" w:rsidP="00273DF0">
      <w:pPr>
        <w:shd w:val="clear" w:color="auto" w:fill="FFFFFF"/>
        <w:tabs>
          <w:tab w:val="left" w:pos="567"/>
        </w:tabs>
        <w:ind w:right="72"/>
        <w:rPr>
          <w:sz w:val="22"/>
          <w:szCs w:val="22"/>
        </w:rPr>
      </w:pPr>
    </w:p>
    <w:p w:rsidR="00273DF0" w:rsidRPr="00DC445D" w:rsidRDefault="00273DF0" w:rsidP="00273DF0">
      <w:pPr>
        <w:shd w:val="clear" w:color="auto" w:fill="FFFFFF"/>
        <w:tabs>
          <w:tab w:val="left" w:pos="567"/>
        </w:tabs>
        <w:ind w:right="72"/>
        <w:rPr>
          <w:sz w:val="22"/>
          <w:szCs w:val="22"/>
        </w:rPr>
      </w:pPr>
      <w:r w:rsidRPr="00DC445D">
        <w:rPr>
          <w:sz w:val="22"/>
          <w:szCs w:val="22"/>
        </w:rPr>
        <w:t xml:space="preserve">Dozę, kuri bus </w:t>
      </w:r>
      <w:proofErr w:type="spellStart"/>
      <w:r w:rsidRPr="00DC445D">
        <w:rPr>
          <w:sz w:val="22"/>
          <w:szCs w:val="22"/>
        </w:rPr>
        <w:t>infuzuota</w:t>
      </w:r>
      <w:proofErr w:type="spellEnd"/>
      <w:r w:rsidRPr="00DC445D">
        <w:rPr>
          <w:sz w:val="22"/>
          <w:szCs w:val="22"/>
        </w:rPr>
        <w:t xml:space="preserve">, galima apskaičiuoti remiantis žemiau pateikta lentele. Infuzijos greitį mililitrais/min. galima sužinoti kiekvienos koncentracijos tirpalo infuzijos greitį (ml/kg/min.) padauginus iš kūno svorio (kg). </w:t>
      </w:r>
    </w:p>
    <w:p w:rsidR="00273DF0" w:rsidRPr="00DC445D" w:rsidRDefault="00273DF0" w:rsidP="00273DF0">
      <w:pPr>
        <w:shd w:val="clear" w:color="auto" w:fill="FFFFFF"/>
        <w:tabs>
          <w:tab w:val="left" w:pos="567"/>
        </w:tabs>
        <w:ind w:right="72"/>
        <w:rPr>
          <w:sz w:val="22"/>
          <w:szCs w:val="22"/>
        </w:rPr>
      </w:pPr>
    </w:p>
    <w:tbl>
      <w:tblPr>
        <w:tblW w:w="7807" w:type="dxa"/>
        <w:tblLayout w:type="fixed"/>
        <w:tblLook w:val="01E0" w:firstRow="1" w:lastRow="1" w:firstColumn="1" w:lastColumn="1" w:noHBand="0" w:noVBand="0"/>
      </w:tblPr>
      <w:tblGrid>
        <w:gridCol w:w="2129"/>
        <w:gridCol w:w="1718"/>
        <w:gridCol w:w="1980"/>
        <w:gridCol w:w="1980"/>
      </w:tblGrid>
      <w:tr w:rsidR="00273DF0" w:rsidRPr="00DC445D" w:rsidTr="00C847D6">
        <w:tc>
          <w:tcPr>
            <w:tcW w:w="2129" w:type="dxa"/>
            <w:vMerge w:val="restart"/>
          </w:tcPr>
          <w:p w:rsidR="00273DF0" w:rsidRPr="00DC445D" w:rsidRDefault="00273DF0" w:rsidP="00C847D6">
            <w:pPr>
              <w:tabs>
                <w:tab w:val="left" w:pos="567"/>
              </w:tabs>
              <w:autoSpaceDE w:val="0"/>
              <w:autoSpaceDN w:val="0"/>
              <w:adjustRightInd w:val="0"/>
              <w:rPr>
                <w:spacing w:val="-1"/>
                <w:sz w:val="22"/>
                <w:szCs w:val="22"/>
              </w:rPr>
            </w:pP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Viena (1) ampulė</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Dvi (2) ampulės</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Keturios (4) ampulės</w:t>
            </w:r>
          </w:p>
        </w:tc>
      </w:tr>
      <w:tr w:rsidR="00273DF0" w:rsidRPr="00DC445D" w:rsidTr="00C847D6">
        <w:tc>
          <w:tcPr>
            <w:tcW w:w="2129" w:type="dxa"/>
            <w:vMerge/>
          </w:tcPr>
          <w:p w:rsidR="00273DF0" w:rsidRPr="00DC445D" w:rsidRDefault="00273DF0" w:rsidP="00C847D6">
            <w:pPr>
              <w:tabs>
                <w:tab w:val="left" w:pos="567"/>
              </w:tabs>
              <w:autoSpaceDE w:val="0"/>
              <w:autoSpaceDN w:val="0"/>
              <w:adjustRightInd w:val="0"/>
              <w:rPr>
                <w:spacing w:val="-1"/>
                <w:sz w:val="22"/>
                <w:szCs w:val="22"/>
              </w:rPr>
            </w:pP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 xml:space="preserve">250 mg </w:t>
            </w:r>
            <w:proofErr w:type="spellStart"/>
            <w:r w:rsidRPr="00DC445D">
              <w:rPr>
                <w:spacing w:val="-1"/>
                <w:sz w:val="22"/>
                <w:szCs w:val="22"/>
              </w:rPr>
              <w:t>dobutamino</w:t>
            </w:r>
            <w:proofErr w:type="spellEnd"/>
            <w:r w:rsidRPr="00DC445D">
              <w:rPr>
                <w:spacing w:val="-1"/>
                <w:sz w:val="22"/>
                <w:szCs w:val="22"/>
              </w:rPr>
              <w:t xml:space="preserve"> 1000 ml infuzinio tirpalo</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 xml:space="preserve">500 mg </w:t>
            </w:r>
            <w:proofErr w:type="spellStart"/>
            <w:r w:rsidRPr="00DC445D">
              <w:rPr>
                <w:spacing w:val="-1"/>
                <w:sz w:val="22"/>
                <w:szCs w:val="22"/>
              </w:rPr>
              <w:t>dobutamino</w:t>
            </w:r>
            <w:proofErr w:type="spellEnd"/>
            <w:r w:rsidRPr="00DC445D">
              <w:rPr>
                <w:spacing w:val="-1"/>
                <w:sz w:val="22"/>
                <w:szCs w:val="22"/>
              </w:rPr>
              <w:t xml:space="preserve"> 1000 ml infuzinio tirpalo</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 xml:space="preserve">1000 mg </w:t>
            </w:r>
            <w:proofErr w:type="spellStart"/>
            <w:r w:rsidRPr="00DC445D">
              <w:rPr>
                <w:spacing w:val="-1"/>
                <w:sz w:val="22"/>
                <w:szCs w:val="22"/>
              </w:rPr>
              <w:t>dobutamino</w:t>
            </w:r>
            <w:proofErr w:type="spellEnd"/>
            <w:r w:rsidRPr="00DC445D">
              <w:rPr>
                <w:spacing w:val="-1"/>
                <w:sz w:val="22"/>
                <w:szCs w:val="22"/>
              </w:rPr>
              <w:t xml:space="preserve"> 1000 ml infuzinio tirpalo</w:t>
            </w:r>
          </w:p>
        </w:tc>
      </w:tr>
      <w:tr w:rsidR="00273DF0" w:rsidRPr="00DC445D" w:rsidTr="00C847D6">
        <w:trPr>
          <w:trHeight w:val="421"/>
        </w:trPr>
        <w:tc>
          <w:tcPr>
            <w:tcW w:w="2129" w:type="dxa"/>
            <w:vMerge/>
          </w:tcPr>
          <w:p w:rsidR="00273DF0" w:rsidRPr="00DC445D" w:rsidRDefault="00273DF0" w:rsidP="00C847D6">
            <w:pPr>
              <w:tabs>
                <w:tab w:val="left" w:pos="567"/>
              </w:tabs>
              <w:autoSpaceDE w:val="0"/>
              <w:autoSpaceDN w:val="0"/>
              <w:adjustRightInd w:val="0"/>
              <w:rPr>
                <w:spacing w:val="-1"/>
                <w:sz w:val="22"/>
                <w:szCs w:val="22"/>
              </w:rPr>
            </w:pP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 xml:space="preserve">250 </w:t>
            </w:r>
            <w:proofErr w:type="spellStart"/>
            <w:r w:rsidRPr="00DC445D">
              <w:rPr>
                <w:spacing w:val="-1"/>
                <w:sz w:val="22"/>
                <w:szCs w:val="22"/>
              </w:rPr>
              <w:t>mikrogramų</w:t>
            </w:r>
            <w:proofErr w:type="spellEnd"/>
            <w:r w:rsidRPr="00DC445D">
              <w:rPr>
                <w:spacing w:val="-1"/>
                <w:sz w:val="22"/>
                <w:szCs w:val="22"/>
              </w:rPr>
              <w:t>/ml</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 xml:space="preserve">500 </w:t>
            </w:r>
            <w:proofErr w:type="spellStart"/>
            <w:r w:rsidRPr="00DC445D">
              <w:rPr>
                <w:spacing w:val="-1"/>
                <w:sz w:val="22"/>
                <w:szCs w:val="22"/>
              </w:rPr>
              <w:t>mikrogramų</w:t>
            </w:r>
            <w:proofErr w:type="spellEnd"/>
            <w:r w:rsidRPr="00DC445D">
              <w:rPr>
                <w:spacing w:val="-1"/>
                <w:sz w:val="22"/>
                <w:szCs w:val="22"/>
              </w:rPr>
              <w:t>/ml</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 xml:space="preserve">1000 </w:t>
            </w:r>
            <w:proofErr w:type="spellStart"/>
            <w:r w:rsidRPr="00DC445D">
              <w:rPr>
                <w:spacing w:val="-1"/>
                <w:sz w:val="22"/>
                <w:szCs w:val="22"/>
              </w:rPr>
              <w:t>mikrogramų</w:t>
            </w:r>
            <w:proofErr w:type="spellEnd"/>
            <w:r w:rsidRPr="00DC445D">
              <w:rPr>
                <w:spacing w:val="-1"/>
                <w:sz w:val="22"/>
                <w:szCs w:val="22"/>
              </w:rPr>
              <w:t>/ml</w:t>
            </w:r>
          </w:p>
        </w:tc>
      </w:tr>
      <w:tr w:rsidR="00273DF0" w:rsidRPr="00DC445D" w:rsidTr="00C847D6">
        <w:trPr>
          <w:trHeight w:val="421"/>
        </w:trPr>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Dozė</w:t>
            </w:r>
          </w:p>
          <w:p w:rsidR="00273DF0" w:rsidRPr="00DC445D" w:rsidRDefault="00273DF0" w:rsidP="00C847D6">
            <w:pPr>
              <w:tabs>
                <w:tab w:val="left" w:pos="567"/>
              </w:tabs>
              <w:autoSpaceDE w:val="0"/>
              <w:autoSpaceDN w:val="0"/>
              <w:adjustRightInd w:val="0"/>
              <w:rPr>
                <w:spacing w:val="-1"/>
                <w:sz w:val="22"/>
                <w:szCs w:val="22"/>
              </w:rPr>
            </w:pPr>
            <w:proofErr w:type="spellStart"/>
            <w:r w:rsidRPr="00DC445D">
              <w:rPr>
                <w:spacing w:val="-1"/>
                <w:sz w:val="22"/>
                <w:szCs w:val="22"/>
              </w:rPr>
              <w:t>mikrogramai</w:t>
            </w:r>
            <w:proofErr w:type="spellEnd"/>
            <w:r w:rsidRPr="00DC445D">
              <w:rPr>
                <w:spacing w:val="-1"/>
                <w:sz w:val="22"/>
                <w:szCs w:val="22"/>
              </w:rPr>
              <w:t>/kg/min.</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Infuzijos greitis</w:t>
            </w:r>
          </w:p>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ml/kg/min.</w:t>
            </w:r>
          </w:p>
          <w:p w:rsidR="00273DF0" w:rsidRPr="00DC445D" w:rsidRDefault="00273DF0" w:rsidP="00C847D6">
            <w:pPr>
              <w:tabs>
                <w:tab w:val="left" w:pos="567"/>
              </w:tabs>
              <w:autoSpaceDE w:val="0"/>
              <w:autoSpaceDN w:val="0"/>
              <w:adjustRightInd w:val="0"/>
              <w:rPr>
                <w:spacing w:val="-1"/>
                <w:sz w:val="22"/>
                <w:szCs w:val="22"/>
              </w:rPr>
            </w:pP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Infuzijos greitis</w:t>
            </w:r>
          </w:p>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ml/kg/min.</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Infuzijos greitis</w:t>
            </w:r>
          </w:p>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ml/kg/min.</w:t>
            </w:r>
          </w:p>
        </w:tc>
      </w:tr>
      <w:tr w:rsidR="00273DF0" w:rsidRPr="00DC445D" w:rsidTr="00C847D6">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2,5</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0,01</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0,005</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0,0025</w:t>
            </w:r>
          </w:p>
        </w:tc>
      </w:tr>
      <w:tr w:rsidR="00273DF0" w:rsidRPr="00DC445D" w:rsidTr="00C847D6">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5</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0,02</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0,01</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0,005</w:t>
            </w:r>
          </w:p>
        </w:tc>
      </w:tr>
      <w:tr w:rsidR="00273DF0" w:rsidRPr="00DC445D" w:rsidTr="00C847D6">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7,5</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0,03</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0,015</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0,0075</w:t>
            </w:r>
          </w:p>
        </w:tc>
      </w:tr>
      <w:tr w:rsidR="00273DF0" w:rsidRPr="00DC445D" w:rsidTr="00C847D6">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10</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0,04</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0,02</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0,01</w:t>
            </w:r>
          </w:p>
        </w:tc>
      </w:tr>
      <w:tr w:rsidR="00273DF0" w:rsidRPr="00DC445D" w:rsidTr="00C847D6">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12,5</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0,05</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0,025</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0,0125</w:t>
            </w:r>
          </w:p>
        </w:tc>
      </w:tr>
      <w:tr w:rsidR="00273DF0" w:rsidRPr="00DC445D" w:rsidTr="00C847D6">
        <w:tc>
          <w:tcPr>
            <w:tcW w:w="2129"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15</w:t>
            </w:r>
          </w:p>
        </w:tc>
        <w:tc>
          <w:tcPr>
            <w:tcW w:w="1718"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0,06</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0,03</w:t>
            </w:r>
          </w:p>
        </w:tc>
        <w:tc>
          <w:tcPr>
            <w:tcW w:w="1980" w:type="dxa"/>
          </w:tcPr>
          <w:p w:rsidR="00273DF0" w:rsidRPr="00DC445D" w:rsidRDefault="00273DF0" w:rsidP="00C847D6">
            <w:pPr>
              <w:tabs>
                <w:tab w:val="left" w:pos="567"/>
              </w:tabs>
              <w:autoSpaceDE w:val="0"/>
              <w:autoSpaceDN w:val="0"/>
              <w:adjustRightInd w:val="0"/>
              <w:rPr>
                <w:spacing w:val="-1"/>
                <w:sz w:val="22"/>
                <w:szCs w:val="22"/>
              </w:rPr>
            </w:pPr>
            <w:r w:rsidRPr="00DC445D">
              <w:rPr>
                <w:spacing w:val="-1"/>
                <w:sz w:val="22"/>
                <w:szCs w:val="22"/>
              </w:rPr>
              <w:t>0,015</w:t>
            </w:r>
          </w:p>
        </w:tc>
      </w:tr>
    </w:tbl>
    <w:p w:rsidR="00273DF0" w:rsidRPr="00DC445D" w:rsidRDefault="00273DF0" w:rsidP="00273DF0">
      <w:pPr>
        <w:shd w:val="clear" w:color="auto" w:fill="FFFFFF"/>
        <w:tabs>
          <w:tab w:val="left" w:pos="567"/>
        </w:tabs>
        <w:ind w:right="72"/>
        <w:rPr>
          <w:sz w:val="22"/>
          <w:szCs w:val="22"/>
        </w:rPr>
      </w:pPr>
    </w:p>
    <w:p w:rsidR="00273DF0" w:rsidRPr="00DC445D" w:rsidRDefault="00273DF0" w:rsidP="00273DF0">
      <w:pPr>
        <w:tabs>
          <w:tab w:val="left" w:pos="567"/>
        </w:tabs>
        <w:rPr>
          <w:i/>
          <w:iCs/>
          <w:sz w:val="22"/>
          <w:szCs w:val="22"/>
        </w:rPr>
      </w:pPr>
      <w:r w:rsidRPr="00DC445D">
        <w:rPr>
          <w:i/>
          <w:iCs/>
          <w:sz w:val="22"/>
          <w:szCs w:val="22"/>
        </w:rPr>
        <w:t xml:space="preserve">Dozavimas </w:t>
      </w:r>
      <w:proofErr w:type="spellStart"/>
      <w:r w:rsidRPr="00DC445D">
        <w:rPr>
          <w:i/>
          <w:iCs/>
          <w:sz w:val="22"/>
          <w:szCs w:val="22"/>
        </w:rPr>
        <w:t>švirkštinėms</w:t>
      </w:r>
      <w:proofErr w:type="spellEnd"/>
      <w:r w:rsidRPr="00DC445D">
        <w:rPr>
          <w:i/>
          <w:iCs/>
          <w:sz w:val="22"/>
          <w:szCs w:val="22"/>
        </w:rPr>
        <w:t xml:space="preserve"> pompoms</w:t>
      </w:r>
    </w:p>
    <w:p w:rsidR="00273DF0" w:rsidRPr="00DC445D" w:rsidRDefault="00273DF0" w:rsidP="00273DF0">
      <w:pPr>
        <w:rPr>
          <w:sz w:val="22"/>
          <w:szCs w:val="22"/>
        </w:rPr>
      </w:pPr>
      <w:r w:rsidRPr="00DC445D">
        <w:rPr>
          <w:sz w:val="22"/>
          <w:szCs w:val="22"/>
        </w:rPr>
        <w:t xml:space="preserve">Viena 12,5 mg/ml (250 mg/20 ml) </w:t>
      </w:r>
      <w:proofErr w:type="spellStart"/>
      <w:r w:rsidRPr="00DC445D">
        <w:rPr>
          <w:sz w:val="22"/>
          <w:szCs w:val="22"/>
        </w:rPr>
        <w:t>dobutamino</w:t>
      </w:r>
      <w:proofErr w:type="spellEnd"/>
      <w:r w:rsidRPr="00DC445D">
        <w:rPr>
          <w:sz w:val="22"/>
          <w:szCs w:val="22"/>
        </w:rPr>
        <w:t xml:space="preserve"> ampulė skiedžiama 50 ml tirpalo (galutinė koncentracija 5 mg/ml),</w:t>
      </w:r>
      <w:r w:rsidRPr="00DC445D">
        <w:rPr>
          <w:sz w:val="22"/>
          <w:szCs w:val="22"/>
          <w:u w:val="single"/>
        </w:rPr>
        <w:t xml:space="preserve"> galima naudoti bet kurį patvirtintą skiediklį (žr. 6.6 skyrių).</w:t>
      </w:r>
    </w:p>
    <w:p w:rsidR="00273DF0" w:rsidRPr="00DC445D" w:rsidRDefault="00273DF0" w:rsidP="00273DF0">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255"/>
        <w:gridCol w:w="1463"/>
        <w:gridCol w:w="1405"/>
        <w:gridCol w:w="1405"/>
      </w:tblGrid>
      <w:tr w:rsidR="00273DF0" w:rsidRPr="00DC445D" w:rsidTr="00C847D6">
        <w:trPr>
          <w:cantSplit/>
        </w:trPr>
        <w:tc>
          <w:tcPr>
            <w:tcW w:w="2809" w:type="dxa"/>
            <w:gridSpan w:val="2"/>
            <w:vMerge w:val="restart"/>
          </w:tcPr>
          <w:p w:rsidR="00273DF0" w:rsidRPr="00DC445D" w:rsidRDefault="00273DF0" w:rsidP="00C847D6">
            <w:pPr>
              <w:tabs>
                <w:tab w:val="left" w:pos="567"/>
              </w:tabs>
              <w:rPr>
                <w:sz w:val="22"/>
                <w:szCs w:val="22"/>
              </w:rPr>
            </w:pPr>
            <w:r w:rsidRPr="00DC445D">
              <w:rPr>
                <w:sz w:val="22"/>
                <w:szCs w:val="22"/>
              </w:rPr>
              <w:t>Dozės ribos</w:t>
            </w:r>
          </w:p>
        </w:tc>
        <w:tc>
          <w:tcPr>
            <w:tcW w:w="4273" w:type="dxa"/>
            <w:gridSpan w:val="3"/>
          </w:tcPr>
          <w:p w:rsidR="00273DF0" w:rsidRPr="00DC445D" w:rsidRDefault="00273DF0" w:rsidP="00C847D6">
            <w:pPr>
              <w:tabs>
                <w:tab w:val="left" w:pos="567"/>
              </w:tabs>
              <w:rPr>
                <w:sz w:val="22"/>
                <w:szCs w:val="22"/>
              </w:rPr>
            </w:pPr>
            <w:r w:rsidRPr="00DC445D">
              <w:rPr>
                <w:sz w:val="22"/>
                <w:szCs w:val="22"/>
              </w:rPr>
              <w:t>Dozavimas ml/val.</w:t>
            </w:r>
          </w:p>
          <w:p w:rsidR="00273DF0" w:rsidRPr="00DC445D" w:rsidRDefault="00273DF0" w:rsidP="00C847D6">
            <w:pPr>
              <w:tabs>
                <w:tab w:val="left" w:pos="567"/>
              </w:tabs>
              <w:rPr>
                <w:sz w:val="22"/>
                <w:szCs w:val="22"/>
              </w:rPr>
            </w:pPr>
            <w:r w:rsidRPr="00DC445D">
              <w:rPr>
                <w:sz w:val="22"/>
                <w:szCs w:val="22"/>
              </w:rPr>
              <w:t>(ml/min.)</w:t>
            </w:r>
          </w:p>
        </w:tc>
      </w:tr>
      <w:tr w:rsidR="00273DF0" w:rsidRPr="00DC445D" w:rsidTr="00C847D6">
        <w:trPr>
          <w:cantSplit/>
        </w:trPr>
        <w:tc>
          <w:tcPr>
            <w:tcW w:w="2809" w:type="dxa"/>
            <w:gridSpan w:val="2"/>
            <w:vMerge/>
          </w:tcPr>
          <w:p w:rsidR="00273DF0" w:rsidRPr="00DC445D" w:rsidRDefault="00273DF0" w:rsidP="00C847D6">
            <w:pPr>
              <w:tabs>
                <w:tab w:val="left" w:pos="567"/>
              </w:tabs>
              <w:rPr>
                <w:sz w:val="22"/>
                <w:szCs w:val="22"/>
              </w:rPr>
            </w:pPr>
          </w:p>
        </w:tc>
        <w:tc>
          <w:tcPr>
            <w:tcW w:w="4273" w:type="dxa"/>
            <w:gridSpan w:val="3"/>
          </w:tcPr>
          <w:p w:rsidR="00273DF0" w:rsidRPr="00DC445D" w:rsidRDefault="00273DF0" w:rsidP="00C847D6">
            <w:pPr>
              <w:tabs>
                <w:tab w:val="left" w:pos="567"/>
              </w:tabs>
              <w:rPr>
                <w:sz w:val="22"/>
                <w:szCs w:val="22"/>
              </w:rPr>
            </w:pPr>
            <w:r w:rsidRPr="00DC445D">
              <w:rPr>
                <w:sz w:val="22"/>
                <w:szCs w:val="22"/>
              </w:rPr>
              <w:t>Paciento svoris</w:t>
            </w:r>
          </w:p>
        </w:tc>
      </w:tr>
      <w:tr w:rsidR="00273DF0" w:rsidRPr="00DC445D" w:rsidTr="00C847D6">
        <w:trPr>
          <w:cantSplit/>
        </w:trPr>
        <w:tc>
          <w:tcPr>
            <w:tcW w:w="2809" w:type="dxa"/>
            <w:gridSpan w:val="2"/>
            <w:vMerge/>
          </w:tcPr>
          <w:p w:rsidR="00273DF0" w:rsidRPr="00DC445D" w:rsidRDefault="00273DF0" w:rsidP="00C847D6">
            <w:pPr>
              <w:tabs>
                <w:tab w:val="left" w:pos="567"/>
              </w:tabs>
              <w:rPr>
                <w:sz w:val="22"/>
                <w:szCs w:val="22"/>
              </w:rPr>
            </w:pPr>
          </w:p>
        </w:tc>
        <w:tc>
          <w:tcPr>
            <w:tcW w:w="1463" w:type="dxa"/>
          </w:tcPr>
          <w:p w:rsidR="00273DF0" w:rsidRPr="00DC445D" w:rsidRDefault="00273DF0" w:rsidP="00C847D6">
            <w:pPr>
              <w:tabs>
                <w:tab w:val="left" w:pos="567"/>
              </w:tabs>
              <w:rPr>
                <w:sz w:val="22"/>
                <w:szCs w:val="22"/>
              </w:rPr>
            </w:pPr>
            <w:smartTag w:uri="urn:schemas-microsoft-com:office:smarttags" w:element="metricconverter">
              <w:smartTagPr>
                <w:attr w:name="ProductID" w:val="50 kg"/>
              </w:smartTagPr>
              <w:r w:rsidRPr="00DC445D">
                <w:rPr>
                  <w:sz w:val="22"/>
                  <w:szCs w:val="22"/>
                </w:rPr>
                <w:t>50 kg</w:t>
              </w:r>
            </w:smartTag>
          </w:p>
        </w:tc>
        <w:tc>
          <w:tcPr>
            <w:tcW w:w="1405" w:type="dxa"/>
          </w:tcPr>
          <w:p w:rsidR="00273DF0" w:rsidRPr="00DC445D" w:rsidRDefault="00273DF0" w:rsidP="00C847D6">
            <w:pPr>
              <w:tabs>
                <w:tab w:val="left" w:pos="567"/>
              </w:tabs>
              <w:rPr>
                <w:sz w:val="22"/>
                <w:szCs w:val="22"/>
              </w:rPr>
            </w:pPr>
            <w:smartTag w:uri="urn:schemas-microsoft-com:office:smarttags" w:element="metricconverter">
              <w:smartTagPr>
                <w:attr w:name="ProductID" w:val="70 kg"/>
              </w:smartTagPr>
              <w:r w:rsidRPr="00DC445D">
                <w:rPr>
                  <w:sz w:val="22"/>
                  <w:szCs w:val="22"/>
                </w:rPr>
                <w:t>70 kg</w:t>
              </w:r>
            </w:smartTag>
          </w:p>
        </w:tc>
        <w:tc>
          <w:tcPr>
            <w:tcW w:w="1405" w:type="dxa"/>
          </w:tcPr>
          <w:p w:rsidR="00273DF0" w:rsidRPr="00DC445D" w:rsidRDefault="00273DF0" w:rsidP="00C847D6">
            <w:pPr>
              <w:tabs>
                <w:tab w:val="left" w:pos="567"/>
              </w:tabs>
              <w:rPr>
                <w:sz w:val="22"/>
                <w:szCs w:val="22"/>
              </w:rPr>
            </w:pPr>
            <w:smartTag w:uri="urn:schemas-microsoft-com:office:smarttags" w:element="metricconverter">
              <w:smartTagPr>
                <w:attr w:name="ProductID" w:val="90 kg"/>
              </w:smartTagPr>
              <w:r w:rsidRPr="00DC445D">
                <w:rPr>
                  <w:sz w:val="22"/>
                  <w:szCs w:val="22"/>
                </w:rPr>
                <w:t>90 kg</w:t>
              </w:r>
            </w:smartTag>
          </w:p>
        </w:tc>
      </w:tr>
      <w:tr w:rsidR="00273DF0" w:rsidRPr="00DC445D" w:rsidTr="00C847D6">
        <w:tc>
          <w:tcPr>
            <w:tcW w:w="1554" w:type="dxa"/>
          </w:tcPr>
          <w:p w:rsidR="00273DF0" w:rsidRPr="00DC445D" w:rsidRDefault="00273DF0" w:rsidP="00C847D6">
            <w:pPr>
              <w:tabs>
                <w:tab w:val="left" w:pos="567"/>
              </w:tabs>
              <w:rPr>
                <w:sz w:val="22"/>
                <w:szCs w:val="22"/>
              </w:rPr>
            </w:pPr>
            <w:r w:rsidRPr="00DC445D">
              <w:rPr>
                <w:sz w:val="22"/>
                <w:szCs w:val="22"/>
              </w:rPr>
              <w:t>Maža</w:t>
            </w:r>
          </w:p>
          <w:p w:rsidR="00273DF0" w:rsidRPr="00DC445D" w:rsidRDefault="00273DF0" w:rsidP="00C847D6">
            <w:pPr>
              <w:tabs>
                <w:tab w:val="left" w:pos="567"/>
              </w:tabs>
              <w:rPr>
                <w:sz w:val="22"/>
                <w:szCs w:val="22"/>
              </w:rPr>
            </w:pPr>
            <w:r w:rsidRPr="00DC445D">
              <w:rPr>
                <w:sz w:val="22"/>
                <w:szCs w:val="22"/>
              </w:rPr>
              <w:t>2,5 µg/kg/min.</w:t>
            </w:r>
          </w:p>
        </w:tc>
        <w:tc>
          <w:tcPr>
            <w:tcW w:w="1255" w:type="dxa"/>
          </w:tcPr>
          <w:p w:rsidR="00273DF0" w:rsidRPr="00DC445D" w:rsidRDefault="00273DF0" w:rsidP="00C847D6">
            <w:pPr>
              <w:tabs>
                <w:tab w:val="left" w:pos="567"/>
              </w:tabs>
              <w:rPr>
                <w:sz w:val="22"/>
                <w:szCs w:val="22"/>
              </w:rPr>
            </w:pPr>
            <w:r w:rsidRPr="00DC445D">
              <w:rPr>
                <w:sz w:val="22"/>
                <w:szCs w:val="22"/>
              </w:rPr>
              <w:t>ml/val.</w:t>
            </w:r>
          </w:p>
          <w:p w:rsidR="00273DF0" w:rsidRPr="00DC445D" w:rsidRDefault="00273DF0" w:rsidP="00C847D6">
            <w:pPr>
              <w:tabs>
                <w:tab w:val="left" w:pos="567"/>
              </w:tabs>
              <w:rPr>
                <w:sz w:val="22"/>
                <w:szCs w:val="22"/>
              </w:rPr>
            </w:pPr>
            <w:r w:rsidRPr="00DC445D">
              <w:rPr>
                <w:sz w:val="22"/>
                <w:szCs w:val="22"/>
              </w:rPr>
              <w:t>(ml/min.)</w:t>
            </w:r>
          </w:p>
        </w:tc>
        <w:tc>
          <w:tcPr>
            <w:tcW w:w="1463" w:type="dxa"/>
          </w:tcPr>
          <w:p w:rsidR="00273DF0" w:rsidRPr="00DC445D" w:rsidRDefault="00273DF0" w:rsidP="00C847D6">
            <w:pPr>
              <w:tabs>
                <w:tab w:val="left" w:pos="567"/>
              </w:tabs>
              <w:rPr>
                <w:sz w:val="22"/>
                <w:szCs w:val="22"/>
              </w:rPr>
            </w:pPr>
            <w:r w:rsidRPr="00DC445D">
              <w:rPr>
                <w:sz w:val="22"/>
                <w:szCs w:val="22"/>
              </w:rPr>
              <w:t>1,5</w:t>
            </w:r>
          </w:p>
          <w:p w:rsidR="00273DF0" w:rsidRPr="00DC445D" w:rsidRDefault="00273DF0" w:rsidP="00C847D6">
            <w:pPr>
              <w:tabs>
                <w:tab w:val="left" w:pos="567"/>
              </w:tabs>
              <w:rPr>
                <w:sz w:val="22"/>
                <w:szCs w:val="22"/>
              </w:rPr>
            </w:pPr>
            <w:r w:rsidRPr="00DC445D">
              <w:rPr>
                <w:sz w:val="22"/>
                <w:szCs w:val="22"/>
              </w:rPr>
              <w:t>(0,025)</w:t>
            </w:r>
          </w:p>
        </w:tc>
        <w:tc>
          <w:tcPr>
            <w:tcW w:w="1405" w:type="dxa"/>
          </w:tcPr>
          <w:p w:rsidR="00273DF0" w:rsidRPr="00DC445D" w:rsidRDefault="00273DF0" w:rsidP="00C847D6">
            <w:pPr>
              <w:tabs>
                <w:tab w:val="left" w:pos="567"/>
              </w:tabs>
              <w:rPr>
                <w:sz w:val="22"/>
                <w:szCs w:val="22"/>
              </w:rPr>
            </w:pPr>
            <w:r w:rsidRPr="00DC445D">
              <w:rPr>
                <w:sz w:val="22"/>
                <w:szCs w:val="22"/>
              </w:rPr>
              <w:t>2,1</w:t>
            </w:r>
          </w:p>
          <w:p w:rsidR="00273DF0" w:rsidRPr="00DC445D" w:rsidRDefault="00273DF0" w:rsidP="00C847D6">
            <w:pPr>
              <w:tabs>
                <w:tab w:val="left" w:pos="567"/>
              </w:tabs>
              <w:rPr>
                <w:sz w:val="22"/>
                <w:szCs w:val="22"/>
              </w:rPr>
            </w:pPr>
            <w:r w:rsidRPr="00DC445D">
              <w:rPr>
                <w:sz w:val="22"/>
                <w:szCs w:val="22"/>
              </w:rPr>
              <w:t>(0,035)</w:t>
            </w:r>
          </w:p>
        </w:tc>
        <w:tc>
          <w:tcPr>
            <w:tcW w:w="1405" w:type="dxa"/>
          </w:tcPr>
          <w:p w:rsidR="00273DF0" w:rsidRPr="00DC445D" w:rsidRDefault="00273DF0" w:rsidP="00C847D6">
            <w:pPr>
              <w:tabs>
                <w:tab w:val="left" w:pos="567"/>
              </w:tabs>
              <w:rPr>
                <w:sz w:val="22"/>
                <w:szCs w:val="22"/>
              </w:rPr>
            </w:pPr>
            <w:r w:rsidRPr="00DC445D">
              <w:rPr>
                <w:sz w:val="22"/>
                <w:szCs w:val="22"/>
              </w:rPr>
              <w:t>2,7</w:t>
            </w:r>
          </w:p>
          <w:p w:rsidR="00273DF0" w:rsidRPr="00DC445D" w:rsidRDefault="00273DF0" w:rsidP="00C847D6">
            <w:pPr>
              <w:tabs>
                <w:tab w:val="left" w:pos="567"/>
              </w:tabs>
              <w:rPr>
                <w:sz w:val="22"/>
                <w:szCs w:val="22"/>
              </w:rPr>
            </w:pPr>
            <w:r w:rsidRPr="00DC445D">
              <w:rPr>
                <w:sz w:val="22"/>
                <w:szCs w:val="22"/>
              </w:rPr>
              <w:t>(0,045)</w:t>
            </w:r>
          </w:p>
        </w:tc>
      </w:tr>
      <w:tr w:rsidR="00273DF0" w:rsidRPr="00DC445D" w:rsidTr="00C847D6">
        <w:tc>
          <w:tcPr>
            <w:tcW w:w="1554" w:type="dxa"/>
          </w:tcPr>
          <w:p w:rsidR="00273DF0" w:rsidRPr="00DC445D" w:rsidRDefault="00273DF0" w:rsidP="00C847D6">
            <w:pPr>
              <w:tabs>
                <w:tab w:val="left" w:pos="567"/>
              </w:tabs>
              <w:rPr>
                <w:sz w:val="22"/>
                <w:szCs w:val="22"/>
              </w:rPr>
            </w:pPr>
            <w:r w:rsidRPr="00DC445D">
              <w:rPr>
                <w:sz w:val="22"/>
                <w:szCs w:val="22"/>
              </w:rPr>
              <w:t>Vidutinė</w:t>
            </w:r>
          </w:p>
          <w:p w:rsidR="00273DF0" w:rsidRPr="00DC445D" w:rsidRDefault="00273DF0" w:rsidP="00C847D6">
            <w:pPr>
              <w:tabs>
                <w:tab w:val="left" w:pos="567"/>
              </w:tabs>
              <w:rPr>
                <w:sz w:val="22"/>
                <w:szCs w:val="22"/>
              </w:rPr>
            </w:pPr>
            <w:r w:rsidRPr="00DC445D">
              <w:rPr>
                <w:sz w:val="22"/>
                <w:szCs w:val="22"/>
              </w:rPr>
              <w:lastRenderedPageBreak/>
              <w:t>5 µg/kg/min.</w:t>
            </w:r>
          </w:p>
        </w:tc>
        <w:tc>
          <w:tcPr>
            <w:tcW w:w="1255" w:type="dxa"/>
          </w:tcPr>
          <w:p w:rsidR="00273DF0" w:rsidRPr="00DC445D" w:rsidRDefault="00273DF0" w:rsidP="00C847D6">
            <w:pPr>
              <w:tabs>
                <w:tab w:val="left" w:pos="567"/>
              </w:tabs>
              <w:rPr>
                <w:sz w:val="22"/>
                <w:szCs w:val="22"/>
              </w:rPr>
            </w:pPr>
            <w:r w:rsidRPr="00DC445D">
              <w:rPr>
                <w:sz w:val="22"/>
                <w:szCs w:val="22"/>
              </w:rPr>
              <w:lastRenderedPageBreak/>
              <w:t>ml/val.</w:t>
            </w:r>
          </w:p>
          <w:p w:rsidR="00273DF0" w:rsidRPr="00DC445D" w:rsidRDefault="00273DF0" w:rsidP="00C847D6">
            <w:pPr>
              <w:tabs>
                <w:tab w:val="left" w:pos="567"/>
              </w:tabs>
              <w:rPr>
                <w:sz w:val="22"/>
                <w:szCs w:val="22"/>
              </w:rPr>
            </w:pPr>
            <w:r w:rsidRPr="00DC445D">
              <w:rPr>
                <w:sz w:val="22"/>
                <w:szCs w:val="22"/>
              </w:rPr>
              <w:lastRenderedPageBreak/>
              <w:t>(ml/min.)</w:t>
            </w:r>
          </w:p>
        </w:tc>
        <w:tc>
          <w:tcPr>
            <w:tcW w:w="1463" w:type="dxa"/>
          </w:tcPr>
          <w:p w:rsidR="00273DF0" w:rsidRPr="00DC445D" w:rsidRDefault="00273DF0" w:rsidP="00C847D6">
            <w:pPr>
              <w:tabs>
                <w:tab w:val="left" w:pos="567"/>
              </w:tabs>
              <w:rPr>
                <w:sz w:val="22"/>
                <w:szCs w:val="22"/>
              </w:rPr>
            </w:pPr>
            <w:r w:rsidRPr="00DC445D">
              <w:rPr>
                <w:sz w:val="22"/>
                <w:szCs w:val="22"/>
              </w:rPr>
              <w:lastRenderedPageBreak/>
              <w:t>3,0</w:t>
            </w:r>
          </w:p>
          <w:p w:rsidR="00273DF0" w:rsidRPr="00DC445D" w:rsidRDefault="00273DF0" w:rsidP="00C847D6">
            <w:pPr>
              <w:tabs>
                <w:tab w:val="left" w:pos="567"/>
              </w:tabs>
              <w:rPr>
                <w:sz w:val="22"/>
                <w:szCs w:val="22"/>
              </w:rPr>
            </w:pPr>
            <w:r w:rsidRPr="00DC445D">
              <w:rPr>
                <w:sz w:val="22"/>
                <w:szCs w:val="22"/>
              </w:rPr>
              <w:lastRenderedPageBreak/>
              <w:t>(0,05)</w:t>
            </w:r>
          </w:p>
        </w:tc>
        <w:tc>
          <w:tcPr>
            <w:tcW w:w="1405" w:type="dxa"/>
          </w:tcPr>
          <w:p w:rsidR="00273DF0" w:rsidRPr="00DC445D" w:rsidRDefault="00273DF0" w:rsidP="00C847D6">
            <w:pPr>
              <w:tabs>
                <w:tab w:val="left" w:pos="567"/>
              </w:tabs>
              <w:rPr>
                <w:sz w:val="22"/>
                <w:szCs w:val="22"/>
              </w:rPr>
            </w:pPr>
            <w:r w:rsidRPr="00DC445D">
              <w:rPr>
                <w:sz w:val="22"/>
                <w:szCs w:val="22"/>
              </w:rPr>
              <w:lastRenderedPageBreak/>
              <w:t>4,2</w:t>
            </w:r>
          </w:p>
          <w:p w:rsidR="00273DF0" w:rsidRPr="00DC445D" w:rsidRDefault="00273DF0" w:rsidP="00C847D6">
            <w:pPr>
              <w:tabs>
                <w:tab w:val="left" w:pos="567"/>
              </w:tabs>
              <w:rPr>
                <w:sz w:val="22"/>
                <w:szCs w:val="22"/>
              </w:rPr>
            </w:pPr>
            <w:r w:rsidRPr="00DC445D">
              <w:rPr>
                <w:sz w:val="22"/>
                <w:szCs w:val="22"/>
              </w:rPr>
              <w:lastRenderedPageBreak/>
              <w:t>(0,07)</w:t>
            </w:r>
          </w:p>
        </w:tc>
        <w:tc>
          <w:tcPr>
            <w:tcW w:w="1405" w:type="dxa"/>
          </w:tcPr>
          <w:p w:rsidR="00273DF0" w:rsidRPr="00DC445D" w:rsidRDefault="00273DF0" w:rsidP="00C847D6">
            <w:pPr>
              <w:tabs>
                <w:tab w:val="left" w:pos="567"/>
              </w:tabs>
              <w:rPr>
                <w:sz w:val="22"/>
                <w:szCs w:val="22"/>
              </w:rPr>
            </w:pPr>
            <w:r w:rsidRPr="00DC445D">
              <w:rPr>
                <w:sz w:val="22"/>
                <w:szCs w:val="22"/>
              </w:rPr>
              <w:lastRenderedPageBreak/>
              <w:t>5,4</w:t>
            </w:r>
          </w:p>
          <w:p w:rsidR="00273DF0" w:rsidRPr="00DC445D" w:rsidRDefault="00273DF0" w:rsidP="00C847D6">
            <w:pPr>
              <w:tabs>
                <w:tab w:val="left" w:pos="567"/>
              </w:tabs>
              <w:rPr>
                <w:sz w:val="22"/>
                <w:szCs w:val="22"/>
              </w:rPr>
            </w:pPr>
            <w:r w:rsidRPr="00DC445D">
              <w:rPr>
                <w:sz w:val="22"/>
                <w:szCs w:val="22"/>
              </w:rPr>
              <w:lastRenderedPageBreak/>
              <w:t>(0,09)</w:t>
            </w:r>
          </w:p>
        </w:tc>
      </w:tr>
      <w:tr w:rsidR="00273DF0" w:rsidRPr="00DC445D" w:rsidTr="00C847D6">
        <w:tc>
          <w:tcPr>
            <w:tcW w:w="1554" w:type="dxa"/>
          </w:tcPr>
          <w:p w:rsidR="00273DF0" w:rsidRPr="00DC445D" w:rsidRDefault="00273DF0" w:rsidP="00C847D6">
            <w:pPr>
              <w:tabs>
                <w:tab w:val="left" w:pos="567"/>
              </w:tabs>
              <w:rPr>
                <w:sz w:val="22"/>
                <w:szCs w:val="22"/>
              </w:rPr>
            </w:pPr>
            <w:r w:rsidRPr="00DC445D">
              <w:rPr>
                <w:sz w:val="22"/>
                <w:szCs w:val="22"/>
              </w:rPr>
              <w:lastRenderedPageBreak/>
              <w:t xml:space="preserve">Didelė </w:t>
            </w:r>
          </w:p>
          <w:p w:rsidR="00273DF0" w:rsidRPr="00DC445D" w:rsidRDefault="00273DF0" w:rsidP="00C847D6">
            <w:pPr>
              <w:tabs>
                <w:tab w:val="left" w:pos="567"/>
              </w:tabs>
              <w:rPr>
                <w:sz w:val="22"/>
                <w:szCs w:val="22"/>
              </w:rPr>
            </w:pPr>
            <w:r w:rsidRPr="00DC445D">
              <w:rPr>
                <w:sz w:val="22"/>
                <w:szCs w:val="22"/>
              </w:rPr>
              <w:t>10 µg/kg/min.</w:t>
            </w:r>
          </w:p>
        </w:tc>
        <w:tc>
          <w:tcPr>
            <w:tcW w:w="1255" w:type="dxa"/>
          </w:tcPr>
          <w:p w:rsidR="00273DF0" w:rsidRPr="00DC445D" w:rsidRDefault="00273DF0" w:rsidP="00C847D6">
            <w:pPr>
              <w:tabs>
                <w:tab w:val="left" w:pos="567"/>
              </w:tabs>
              <w:rPr>
                <w:sz w:val="22"/>
                <w:szCs w:val="22"/>
              </w:rPr>
            </w:pPr>
            <w:r w:rsidRPr="00DC445D">
              <w:rPr>
                <w:sz w:val="22"/>
                <w:szCs w:val="22"/>
              </w:rPr>
              <w:t>ml/val.</w:t>
            </w:r>
          </w:p>
          <w:p w:rsidR="00273DF0" w:rsidRPr="00DC445D" w:rsidRDefault="00273DF0" w:rsidP="00C847D6">
            <w:pPr>
              <w:tabs>
                <w:tab w:val="left" w:pos="567"/>
              </w:tabs>
              <w:rPr>
                <w:sz w:val="22"/>
                <w:szCs w:val="22"/>
              </w:rPr>
            </w:pPr>
            <w:r w:rsidRPr="00DC445D">
              <w:rPr>
                <w:sz w:val="22"/>
                <w:szCs w:val="22"/>
              </w:rPr>
              <w:t>(ml/min.)</w:t>
            </w:r>
          </w:p>
        </w:tc>
        <w:tc>
          <w:tcPr>
            <w:tcW w:w="1463" w:type="dxa"/>
          </w:tcPr>
          <w:p w:rsidR="00273DF0" w:rsidRPr="00DC445D" w:rsidRDefault="00273DF0" w:rsidP="00C847D6">
            <w:pPr>
              <w:tabs>
                <w:tab w:val="left" w:pos="567"/>
              </w:tabs>
              <w:rPr>
                <w:sz w:val="22"/>
                <w:szCs w:val="22"/>
              </w:rPr>
            </w:pPr>
            <w:r w:rsidRPr="00DC445D">
              <w:rPr>
                <w:sz w:val="22"/>
                <w:szCs w:val="22"/>
              </w:rPr>
              <w:t>6,0</w:t>
            </w:r>
          </w:p>
          <w:p w:rsidR="00273DF0" w:rsidRPr="00DC445D" w:rsidRDefault="00273DF0" w:rsidP="00C847D6">
            <w:pPr>
              <w:tabs>
                <w:tab w:val="left" w:pos="567"/>
              </w:tabs>
              <w:rPr>
                <w:sz w:val="22"/>
                <w:szCs w:val="22"/>
              </w:rPr>
            </w:pPr>
            <w:r w:rsidRPr="00DC445D">
              <w:rPr>
                <w:sz w:val="22"/>
                <w:szCs w:val="22"/>
              </w:rPr>
              <w:t>(0,10)</w:t>
            </w:r>
          </w:p>
        </w:tc>
        <w:tc>
          <w:tcPr>
            <w:tcW w:w="1405" w:type="dxa"/>
          </w:tcPr>
          <w:p w:rsidR="00273DF0" w:rsidRPr="00DC445D" w:rsidRDefault="00273DF0" w:rsidP="00C847D6">
            <w:pPr>
              <w:tabs>
                <w:tab w:val="left" w:pos="567"/>
              </w:tabs>
              <w:rPr>
                <w:sz w:val="22"/>
                <w:szCs w:val="22"/>
              </w:rPr>
            </w:pPr>
            <w:r w:rsidRPr="00DC445D">
              <w:rPr>
                <w:sz w:val="22"/>
                <w:szCs w:val="22"/>
              </w:rPr>
              <w:t>8,4</w:t>
            </w:r>
          </w:p>
          <w:p w:rsidR="00273DF0" w:rsidRPr="00DC445D" w:rsidRDefault="00273DF0" w:rsidP="00C847D6">
            <w:pPr>
              <w:tabs>
                <w:tab w:val="left" w:pos="567"/>
              </w:tabs>
              <w:rPr>
                <w:sz w:val="22"/>
                <w:szCs w:val="22"/>
              </w:rPr>
            </w:pPr>
            <w:r w:rsidRPr="00DC445D">
              <w:rPr>
                <w:sz w:val="22"/>
                <w:szCs w:val="22"/>
              </w:rPr>
              <w:t>(0,14)</w:t>
            </w:r>
          </w:p>
        </w:tc>
        <w:tc>
          <w:tcPr>
            <w:tcW w:w="1405" w:type="dxa"/>
          </w:tcPr>
          <w:p w:rsidR="00273DF0" w:rsidRPr="00DC445D" w:rsidRDefault="00273DF0" w:rsidP="00C847D6">
            <w:pPr>
              <w:tabs>
                <w:tab w:val="left" w:pos="567"/>
              </w:tabs>
              <w:rPr>
                <w:sz w:val="22"/>
                <w:szCs w:val="22"/>
              </w:rPr>
            </w:pPr>
            <w:r w:rsidRPr="00DC445D">
              <w:rPr>
                <w:sz w:val="22"/>
                <w:szCs w:val="22"/>
              </w:rPr>
              <w:t>10,8</w:t>
            </w:r>
          </w:p>
          <w:p w:rsidR="00273DF0" w:rsidRPr="00DC445D" w:rsidRDefault="00273DF0" w:rsidP="00C847D6">
            <w:pPr>
              <w:tabs>
                <w:tab w:val="left" w:pos="567"/>
              </w:tabs>
              <w:rPr>
                <w:sz w:val="22"/>
                <w:szCs w:val="22"/>
              </w:rPr>
            </w:pPr>
            <w:r w:rsidRPr="00DC445D">
              <w:rPr>
                <w:sz w:val="22"/>
                <w:szCs w:val="22"/>
              </w:rPr>
              <w:t>(0,18)</w:t>
            </w:r>
          </w:p>
        </w:tc>
      </w:tr>
    </w:tbl>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u w:val="single"/>
        </w:rPr>
      </w:pPr>
      <w:r w:rsidRPr="00DC445D">
        <w:rPr>
          <w:sz w:val="22"/>
          <w:szCs w:val="22"/>
          <w:u w:val="single"/>
        </w:rPr>
        <w:t>Vaikų populiacija</w:t>
      </w:r>
    </w:p>
    <w:p w:rsidR="00273DF0" w:rsidRPr="00DC445D" w:rsidRDefault="00273DF0" w:rsidP="00273DF0">
      <w:pPr>
        <w:tabs>
          <w:tab w:val="left" w:pos="567"/>
        </w:tabs>
        <w:rPr>
          <w:sz w:val="22"/>
          <w:szCs w:val="22"/>
        </w:rPr>
      </w:pPr>
      <w:r w:rsidRPr="00DC445D">
        <w:rPr>
          <w:sz w:val="22"/>
          <w:szCs w:val="22"/>
        </w:rPr>
        <w:t>Jeigu bus atliekama nuolatinė infuzija į veną naudojant infuzijų pompą, vaistinį preparatą reikia skiesti 5% gliukozės ar 0,9% natrio chlorido tirpalais, kad koncentracija būtų 0,5</w:t>
      </w:r>
      <w:r w:rsidRPr="00DC445D">
        <w:rPr>
          <w:sz w:val="22"/>
          <w:szCs w:val="22"/>
        </w:rPr>
        <w:noBreakHyphen/>
        <w:t xml:space="preserve">1 mg/ml (ne daugiau kaip 5 mg/ml, jei ribojamas skysčių vartojimas). Didesnės koncentracijos tirpalą galima </w:t>
      </w:r>
      <w:proofErr w:type="spellStart"/>
      <w:r w:rsidRPr="00DC445D">
        <w:rPr>
          <w:sz w:val="22"/>
          <w:szCs w:val="22"/>
        </w:rPr>
        <w:t>infuzuoti</w:t>
      </w:r>
      <w:proofErr w:type="spellEnd"/>
      <w:r w:rsidRPr="00DC445D">
        <w:rPr>
          <w:sz w:val="22"/>
          <w:szCs w:val="22"/>
        </w:rPr>
        <w:t xml:space="preserve"> tik per centrinės venos kateterį. Intraveninis infuzinis </w:t>
      </w:r>
      <w:proofErr w:type="spellStart"/>
      <w:r w:rsidRPr="00DC445D">
        <w:rPr>
          <w:sz w:val="22"/>
          <w:szCs w:val="22"/>
        </w:rPr>
        <w:t>dobutamino</w:t>
      </w:r>
      <w:proofErr w:type="spellEnd"/>
      <w:r w:rsidRPr="00DC445D">
        <w:rPr>
          <w:sz w:val="22"/>
          <w:szCs w:val="22"/>
        </w:rPr>
        <w:t xml:space="preserve"> tirpalas nesuderinamas su </w:t>
      </w:r>
      <w:proofErr w:type="spellStart"/>
      <w:r w:rsidRPr="00DC445D">
        <w:rPr>
          <w:sz w:val="22"/>
          <w:szCs w:val="22"/>
        </w:rPr>
        <w:t>bikarbonatais</w:t>
      </w:r>
      <w:proofErr w:type="spellEnd"/>
      <w:r w:rsidRPr="00DC445D">
        <w:rPr>
          <w:sz w:val="22"/>
          <w:szCs w:val="22"/>
        </w:rPr>
        <w:t xml:space="preserve"> ir kitokiais stipriais šarminiais tirpalais.</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Intensyvi naujagimių priežiūra: 30 mg/kg kūno svorio dozė skiedžiama tiek, kad galutinis infuzinio tirpalo tūris būtų 50 ml. Intraveninės infuzijos greitis 0,5 ml/val. atitinka 5 </w:t>
      </w:r>
      <w:proofErr w:type="spellStart"/>
      <w:r w:rsidRPr="00DC445D">
        <w:rPr>
          <w:sz w:val="22"/>
          <w:szCs w:val="22"/>
        </w:rPr>
        <w:t>mikrogramų</w:t>
      </w:r>
      <w:proofErr w:type="spellEnd"/>
      <w:r w:rsidRPr="00DC445D">
        <w:rPr>
          <w:sz w:val="22"/>
          <w:szCs w:val="22"/>
        </w:rPr>
        <w:t>/kg kūno svorio per minutę dozę.</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u w:val="single"/>
        </w:rPr>
      </w:pPr>
      <w:r w:rsidRPr="00DC445D">
        <w:rPr>
          <w:sz w:val="22"/>
          <w:szCs w:val="22"/>
          <w:u w:val="single"/>
        </w:rPr>
        <w:t>Dozavimas</w:t>
      </w:r>
      <w:r w:rsidRPr="00DC445D">
        <w:rPr>
          <w:sz w:val="22"/>
          <w:szCs w:val="22"/>
          <w:u w:val="single"/>
        </w:rPr>
        <w:tab/>
      </w:r>
    </w:p>
    <w:p w:rsidR="00273DF0" w:rsidRPr="00DC445D" w:rsidRDefault="00273DF0" w:rsidP="00273DF0">
      <w:pPr>
        <w:tabs>
          <w:tab w:val="left" w:pos="567"/>
        </w:tabs>
        <w:rPr>
          <w:sz w:val="22"/>
          <w:szCs w:val="22"/>
        </w:rPr>
      </w:pPr>
    </w:p>
    <w:p w:rsidR="00273DF0" w:rsidRPr="00DC445D" w:rsidRDefault="00273DF0" w:rsidP="00273DF0">
      <w:pPr>
        <w:shd w:val="clear" w:color="auto" w:fill="FFFFFF"/>
        <w:tabs>
          <w:tab w:val="left" w:pos="567"/>
        </w:tabs>
        <w:ind w:right="72"/>
        <w:rPr>
          <w:i/>
          <w:iCs/>
          <w:spacing w:val="-1"/>
          <w:sz w:val="22"/>
          <w:szCs w:val="22"/>
        </w:rPr>
      </w:pPr>
      <w:r w:rsidRPr="00DC445D">
        <w:rPr>
          <w:i/>
          <w:iCs/>
          <w:spacing w:val="-1"/>
          <w:sz w:val="22"/>
          <w:szCs w:val="22"/>
        </w:rPr>
        <w:t xml:space="preserve">Suaugę žmonės </w:t>
      </w:r>
    </w:p>
    <w:p w:rsidR="00273DF0" w:rsidRPr="00DC445D" w:rsidRDefault="00273DF0" w:rsidP="00273DF0">
      <w:pPr>
        <w:shd w:val="clear" w:color="auto" w:fill="FFFFFF"/>
        <w:tabs>
          <w:tab w:val="left" w:pos="567"/>
        </w:tabs>
        <w:ind w:right="72"/>
        <w:rPr>
          <w:sz w:val="22"/>
          <w:szCs w:val="22"/>
        </w:rPr>
      </w:pPr>
    </w:p>
    <w:p w:rsidR="00273DF0" w:rsidRPr="00DC445D" w:rsidRDefault="00273DF0" w:rsidP="00273DF0">
      <w:pPr>
        <w:tabs>
          <w:tab w:val="left" w:pos="567"/>
        </w:tabs>
        <w:autoSpaceDE w:val="0"/>
        <w:autoSpaceDN w:val="0"/>
        <w:adjustRightInd w:val="0"/>
        <w:rPr>
          <w:sz w:val="22"/>
          <w:szCs w:val="22"/>
          <w:u w:val="single"/>
        </w:rPr>
      </w:pPr>
      <w:r w:rsidRPr="00DC445D">
        <w:rPr>
          <w:sz w:val="22"/>
          <w:szCs w:val="22"/>
          <w:u w:val="single"/>
        </w:rPr>
        <w:t>Miokardo susitraukimų palaikymas</w:t>
      </w:r>
    </w:p>
    <w:p w:rsidR="00273DF0" w:rsidRPr="00DC445D" w:rsidRDefault="00273DF0" w:rsidP="00273DF0">
      <w:pPr>
        <w:tabs>
          <w:tab w:val="left" w:pos="567"/>
        </w:tabs>
        <w:autoSpaceDE w:val="0"/>
        <w:autoSpaceDN w:val="0"/>
        <w:adjustRightInd w:val="0"/>
        <w:rPr>
          <w:sz w:val="22"/>
          <w:szCs w:val="22"/>
        </w:rPr>
      </w:pPr>
      <w:r w:rsidRPr="00DC445D">
        <w:rPr>
          <w:sz w:val="22"/>
          <w:szCs w:val="22"/>
        </w:rPr>
        <w:t>Įprastinė dozė yra 2,5</w:t>
      </w:r>
      <w:r w:rsidRPr="00DC445D">
        <w:rPr>
          <w:sz w:val="22"/>
          <w:szCs w:val="22"/>
        </w:rPr>
        <w:noBreakHyphen/>
        <w:t>10 </w:t>
      </w:r>
      <w:proofErr w:type="spellStart"/>
      <w:r w:rsidRPr="00DC445D">
        <w:rPr>
          <w:sz w:val="22"/>
          <w:szCs w:val="22"/>
        </w:rPr>
        <w:t>mikrogramų</w:t>
      </w:r>
      <w:proofErr w:type="spellEnd"/>
      <w:r w:rsidRPr="00DC445D">
        <w:rPr>
          <w:sz w:val="22"/>
          <w:szCs w:val="22"/>
        </w:rPr>
        <w:t>/kg/min., ją reikia koreguoti atsižvelgiant į širdies susitraukimų dažnį, kraujospūdį, širdies išstumiamo kraujo tūrį ir išskiriamo šlapimo tūrį. Infuziją reikia pradėti 2,5 </w:t>
      </w:r>
      <w:proofErr w:type="spellStart"/>
      <w:r w:rsidRPr="00DC445D">
        <w:rPr>
          <w:sz w:val="22"/>
          <w:szCs w:val="22"/>
        </w:rPr>
        <w:t>mikrogramų</w:t>
      </w:r>
      <w:proofErr w:type="spellEnd"/>
      <w:r w:rsidRPr="00DC445D">
        <w:rPr>
          <w:sz w:val="22"/>
          <w:szCs w:val="22"/>
        </w:rPr>
        <w:t>/kg/min. greičiu, vėliau dozę galima didinti kas 10</w:t>
      </w:r>
      <w:r w:rsidRPr="00DC445D">
        <w:rPr>
          <w:sz w:val="22"/>
          <w:szCs w:val="22"/>
        </w:rPr>
        <w:noBreakHyphen/>
        <w:t xml:space="preserve">30 minučių tol, kol pasireikš norima reakcija arba toliau dozės didinti neleidžiantis nepageidaujamas poveikis, toks kaip labai didelė </w:t>
      </w:r>
      <w:proofErr w:type="spellStart"/>
      <w:r w:rsidRPr="00DC445D">
        <w:rPr>
          <w:sz w:val="22"/>
          <w:szCs w:val="22"/>
        </w:rPr>
        <w:t>tachikardija</w:t>
      </w:r>
      <w:proofErr w:type="spellEnd"/>
      <w:r w:rsidRPr="00DC445D">
        <w:rPr>
          <w:sz w:val="22"/>
          <w:szCs w:val="22"/>
        </w:rPr>
        <w:t xml:space="preserve">, aritmija, galvos skausmas ar </w:t>
      </w:r>
      <w:proofErr w:type="spellStart"/>
      <w:r w:rsidRPr="00DC445D">
        <w:rPr>
          <w:sz w:val="22"/>
          <w:szCs w:val="22"/>
        </w:rPr>
        <w:t>tremoras</w:t>
      </w:r>
      <w:proofErr w:type="spellEnd"/>
      <w:r w:rsidRPr="00DC445D">
        <w:rPr>
          <w:sz w:val="22"/>
          <w:szCs w:val="22"/>
        </w:rPr>
        <w:t>. Dozę reikia koreguoti individualiai, atsižvelgiant į širdies susitraukimų dažnį ir ritmą, kraujospūdį ir išskiriamo šlapimo tūrį. Kartais reakciją sukelia labai nedidelė dozė, tokia kaip 0,5 </w:t>
      </w:r>
      <w:proofErr w:type="spellStart"/>
      <w:r w:rsidRPr="00DC445D">
        <w:rPr>
          <w:sz w:val="22"/>
          <w:szCs w:val="22"/>
        </w:rPr>
        <w:t>mikrogramo</w:t>
      </w:r>
      <w:proofErr w:type="spellEnd"/>
      <w:r w:rsidRPr="00DC445D">
        <w:rPr>
          <w:sz w:val="22"/>
          <w:szCs w:val="22"/>
        </w:rPr>
        <w:t xml:space="preserve">/kg/min. Kartais (tačiau retai) tenka </w:t>
      </w:r>
      <w:proofErr w:type="spellStart"/>
      <w:r w:rsidRPr="00DC445D">
        <w:rPr>
          <w:sz w:val="22"/>
          <w:szCs w:val="22"/>
        </w:rPr>
        <w:t>infuzuoti</w:t>
      </w:r>
      <w:proofErr w:type="spellEnd"/>
      <w:r w:rsidRPr="00DC445D">
        <w:rPr>
          <w:sz w:val="22"/>
          <w:szCs w:val="22"/>
        </w:rPr>
        <w:t xml:space="preserve"> iki 40 </w:t>
      </w:r>
      <w:proofErr w:type="spellStart"/>
      <w:r w:rsidRPr="00DC445D">
        <w:rPr>
          <w:sz w:val="22"/>
          <w:szCs w:val="22"/>
        </w:rPr>
        <w:t>mikrogramų</w:t>
      </w:r>
      <w:proofErr w:type="spellEnd"/>
      <w:r w:rsidRPr="00DC445D">
        <w:rPr>
          <w:sz w:val="22"/>
          <w:szCs w:val="22"/>
        </w:rPr>
        <w:t>/kg/min. dozę.</w:t>
      </w:r>
    </w:p>
    <w:p w:rsidR="00273DF0" w:rsidRPr="00DC445D" w:rsidRDefault="00273DF0" w:rsidP="00273DF0">
      <w:pPr>
        <w:tabs>
          <w:tab w:val="left" w:pos="567"/>
        </w:tabs>
        <w:autoSpaceDE w:val="0"/>
        <w:autoSpaceDN w:val="0"/>
        <w:adjustRightInd w:val="0"/>
        <w:rPr>
          <w:sz w:val="22"/>
          <w:szCs w:val="22"/>
        </w:rPr>
      </w:pPr>
    </w:p>
    <w:p w:rsidR="00273DF0" w:rsidRPr="00DC445D" w:rsidRDefault="00273DF0" w:rsidP="00273DF0">
      <w:pPr>
        <w:tabs>
          <w:tab w:val="left" w:pos="567"/>
        </w:tabs>
        <w:autoSpaceDE w:val="0"/>
        <w:autoSpaceDN w:val="0"/>
        <w:adjustRightInd w:val="0"/>
        <w:rPr>
          <w:sz w:val="22"/>
          <w:szCs w:val="22"/>
        </w:rPr>
      </w:pPr>
      <w:r w:rsidRPr="00DC445D">
        <w:rPr>
          <w:sz w:val="22"/>
          <w:szCs w:val="22"/>
        </w:rPr>
        <w:t>Jei atliekama ilgalaikė (48</w:t>
      </w:r>
      <w:r w:rsidRPr="00DC445D">
        <w:rPr>
          <w:sz w:val="22"/>
          <w:szCs w:val="22"/>
        </w:rPr>
        <w:noBreakHyphen/>
        <w:t xml:space="preserve">72 val.) nuolatinė infuzija, gali susilpnėti </w:t>
      </w:r>
      <w:proofErr w:type="spellStart"/>
      <w:r w:rsidRPr="00DC445D">
        <w:rPr>
          <w:sz w:val="22"/>
          <w:szCs w:val="22"/>
        </w:rPr>
        <w:t>hemodinamikos</w:t>
      </w:r>
      <w:proofErr w:type="spellEnd"/>
      <w:r w:rsidRPr="00DC445D">
        <w:rPr>
          <w:sz w:val="22"/>
          <w:szCs w:val="22"/>
        </w:rPr>
        <w:t xml:space="preserve"> reakcija, todėl tokiu atveju reikia didinti dozę.</w:t>
      </w:r>
    </w:p>
    <w:p w:rsidR="00273DF0" w:rsidRPr="00DC445D" w:rsidRDefault="00273DF0" w:rsidP="00273DF0">
      <w:pPr>
        <w:tabs>
          <w:tab w:val="left" w:pos="567"/>
        </w:tabs>
        <w:autoSpaceDE w:val="0"/>
        <w:autoSpaceDN w:val="0"/>
        <w:adjustRightInd w:val="0"/>
        <w:rPr>
          <w:sz w:val="22"/>
          <w:szCs w:val="22"/>
        </w:rPr>
      </w:pPr>
    </w:p>
    <w:p w:rsidR="00273DF0" w:rsidRPr="00DC445D" w:rsidRDefault="00273DF0" w:rsidP="00273DF0">
      <w:pPr>
        <w:shd w:val="clear" w:color="auto" w:fill="FFFFFF"/>
        <w:tabs>
          <w:tab w:val="left" w:pos="567"/>
        </w:tabs>
        <w:ind w:right="72"/>
        <w:rPr>
          <w:sz w:val="22"/>
          <w:szCs w:val="22"/>
          <w:u w:val="single"/>
        </w:rPr>
      </w:pPr>
      <w:r w:rsidRPr="00DC445D">
        <w:rPr>
          <w:sz w:val="22"/>
          <w:szCs w:val="22"/>
          <w:u w:val="single"/>
        </w:rPr>
        <w:t xml:space="preserve">Dozavimas širdies krūvio mėginio metu </w:t>
      </w:r>
    </w:p>
    <w:p w:rsidR="00273DF0" w:rsidRPr="00DC445D" w:rsidRDefault="00273DF0" w:rsidP="00273DF0">
      <w:pPr>
        <w:shd w:val="clear" w:color="auto" w:fill="FFFFFF"/>
        <w:tabs>
          <w:tab w:val="left" w:pos="567"/>
        </w:tabs>
        <w:ind w:right="72"/>
        <w:rPr>
          <w:sz w:val="22"/>
          <w:szCs w:val="22"/>
        </w:rPr>
      </w:pPr>
      <w:proofErr w:type="spellStart"/>
      <w:r w:rsidRPr="00DC445D">
        <w:rPr>
          <w:sz w:val="22"/>
          <w:szCs w:val="22"/>
        </w:rPr>
        <w:t>Dobutamino</w:t>
      </w:r>
      <w:proofErr w:type="spellEnd"/>
      <w:r w:rsidRPr="00DC445D">
        <w:rPr>
          <w:sz w:val="22"/>
          <w:szCs w:val="22"/>
        </w:rPr>
        <w:t xml:space="preserve"> vartojimas širdies krūvio mėginio metu gali būti atliekamas tik įstaigose, kuriose atliekami krūvio mėginiai. Be to, </w:t>
      </w:r>
      <w:proofErr w:type="spellStart"/>
      <w:r w:rsidRPr="00DC445D">
        <w:rPr>
          <w:sz w:val="22"/>
          <w:szCs w:val="22"/>
        </w:rPr>
        <w:t>dobutamino</w:t>
      </w:r>
      <w:proofErr w:type="spellEnd"/>
      <w:r w:rsidRPr="00DC445D">
        <w:rPr>
          <w:sz w:val="22"/>
          <w:szCs w:val="22"/>
        </w:rPr>
        <w:t xml:space="preserve"> vartojant šiam tikslui, turi būti parengtos įprastinės priežiūros bei atsargumo priemonės (įskaitant </w:t>
      </w:r>
      <w:proofErr w:type="spellStart"/>
      <w:r w:rsidRPr="00DC445D">
        <w:rPr>
          <w:sz w:val="22"/>
          <w:szCs w:val="22"/>
        </w:rPr>
        <w:t>defibriliatorių</w:t>
      </w:r>
      <w:proofErr w:type="spellEnd"/>
      <w:r w:rsidRPr="00DC445D">
        <w:rPr>
          <w:sz w:val="22"/>
          <w:szCs w:val="22"/>
        </w:rPr>
        <w:t>), reikalingos tokių tyrimų metu, o personalas turi būti išmokytas gaivinti.</w:t>
      </w:r>
    </w:p>
    <w:p w:rsidR="00273DF0" w:rsidRPr="00DC445D" w:rsidRDefault="00273DF0" w:rsidP="00273DF0">
      <w:pPr>
        <w:shd w:val="clear" w:color="auto" w:fill="FFFFFF"/>
        <w:tabs>
          <w:tab w:val="left" w:pos="567"/>
        </w:tabs>
        <w:ind w:right="72"/>
        <w:rPr>
          <w:sz w:val="22"/>
          <w:szCs w:val="22"/>
        </w:rPr>
      </w:pPr>
    </w:p>
    <w:p w:rsidR="00273DF0" w:rsidRPr="00DC445D" w:rsidRDefault="00273DF0" w:rsidP="00273DF0">
      <w:pPr>
        <w:tabs>
          <w:tab w:val="left" w:pos="567"/>
        </w:tabs>
        <w:rPr>
          <w:sz w:val="22"/>
          <w:szCs w:val="22"/>
        </w:rPr>
      </w:pPr>
      <w:r w:rsidRPr="00DC445D">
        <w:rPr>
          <w:sz w:val="22"/>
          <w:szCs w:val="22"/>
        </w:rPr>
        <w:t>Rekomenduojamas toks dozavimas: infuzijos greitis didinamas nuo 5 </w:t>
      </w:r>
      <w:proofErr w:type="spellStart"/>
      <w:r w:rsidRPr="00DC445D">
        <w:rPr>
          <w:sz w:val="22"/>
          <w:szCs w:val="22"/>
        </w:rPr>
        <w:t>mikrogramų</w:t>
      </w:r>
      <w:proofErr w:type="spellEnd"/>
      <w:r w:rsidRPr="00DC445D">
        <w:rPr>
          <w:sz w:val="22"/>
          <w:szCs w:val="22"/>
        </w:rPr>
        <w:t>/kg/min. iki 10 </w:t>
      </w:r>
      <w:proofErr w:type="spellStart"/>
      <w:r w:rsidRPr="00DC445D">
        <w:rPr>
          <w:sz w:val="22"/>
          <w:szCs w:val="22"/>
        </w:rPr>
        <w:t>mikrogramų</w:t>
      </w:r>
      <w:proofErr w:type="spellEnd"/>
      <w:r w:rsidRPr="00DC445D">
        <w:rPr>
          <w:sz w:val="22"/>
          <w:szCs w:val="22"/>
        </w:rPr>
        <w:t>/kg/min., 20 </w:t>
      </w:r>
      <w:proofErr w:type="spellStart"/>
      <w:r w:rsidRPr="00DC445D">
        <w:rPr>
          <w:sz w:val="22"/>
          <w:szCs w:val="22"/>
        </w:rPr>
        <w:t>mikrogramų</w:t>
      </w:r>
      <w:proofErr w:type="spellEnd"/>
      <w:r w:rsidRPr="00DC445D">
        <w:rPr>
          <w:sz w:val="22"/>
          <w:szCs w:val="22"/>
        </w:rPr>
        <w:t>/kg/min., 30 </w:t>
      </w:r>
      <w:proofErr w:type="spellStart"/>
      <w:r w:rsidRPr="00DC445D">
        <w:rPr>
          <w:sz w:val="22"/>
          <w:szCs w:val="22"/>
        </w:rPr>
        <w:t>mikrogramų</w:t>
      </w:r>
      <w:proofErr w:type="spellEnd"/>
      <w:r w:rsidRPr="00DC445D">
        <w:rPr>
          <w:sz w:val="22"/>
          <w:szCs w:val="22"/>
        </w:rPr>
        <w:t>/kg/min. ir 40 </w:t>
      </w:r>
      <w:proofErr w:type="spellStart"/>
      <w:r w:rsidRPr="00DC445D">
        <w:rPr>
          <w:sz w:val="22"/>
          <w:szCs w:val="22"/>
        </w:rPr>
        <w:t>mikrogramų</w:t>
      </w:r>
      <w:proofErr w:type="spellEnd"/>
      <w:r w:rsidRPr="00DC445D">
        <w:rPr>
          <w:sz w:val="22"/>
          <w:szCs w:val="22"/>
        </w:rPr>
        <w:t xml:space="preserve">/kg/min. (tokia dozė yra maksimali), kiekviena dozė </w:t>
      </w:r>
      <w:proofErr w:type="spellStart"/>
      <w:r w:rsidRPr="00DC445D">
        <w:rPr>
          <w:sz w:val="22"/>
          <w:szCs w:val="22"/>
        </w:rPr>
        <w:t>infuzuojama</w:t>
      </w:r>
      <w:proofErr w:type="spellEnd"/>
      <w:r w:rsidRPr="00DC445D">
        <w:rPr>
          <w:sz w:val="22"/>
          <w:szCs w:val="22"/>
        </w:rPr>
        <w:t xml:space="preserve"> po 3 minutes. Be to, </w:t>
      </w:r>
      <w:proofErr w:type="spellStart"/>
      <w:r w:rsidRPr="00DC445D">
        <w:rPr>
          <w:sz w:val="22"/>
          <w:szCs w:val="22"/>
        </w:rPr>
        <w:t>infuzuojant</w:t>
      </w:r>
      <w:proofErr w:type="spellEnd"/>
      <w:r w:rsidRPr="00DC445D">
        <w:rPr>
          <w:sz w:val="22"/>
          <w:szCs w:val="22"/>
        </w:rPr>
        <w:t xml:space="preserve"> didžiausią dozę, galima papildomai švirkšti atropino. Būtina nuolat stebėti elektrokardiogramą (EKG) ir infuziją nutraukti, jei ST segmentas (išmatuotas 80 </w:t>
      </w:r>
      <w:proofErr w:type="spellStart"/>
      <w:r w:rsidRPr="00DC445D">
        <w:rPr>
          <w:sz w:val="22"/>
          <w:szCs w:val="22"/>
        </w:rPr>
        <w:t>ms</w:t>
      </w:r>
      <w:proofErr w:type="spellEnd"/>
      <w:r w:rsidRPr="00DC445D">
        <w:rPr>
          <w:sz w:val="22"/>
          <w:szCs w:val="22"/>
        </w:rPr>
        <w:t xml:space="preserve"> po J taško) nusileidžia &gt; 0,2 </w:t>
      </w:r>
      <w:proofErr w:type="spellStart"/>
      <w:r w:rsidRPr="00DC445D">
        <w:rPr>
          <w:sz w:val="22"/>
          <w:szCs w:val="22"/>
        </w:rPr>
        <w:t>mV</w:t>
      </w:r>
      <w:proofErr w:type="spellEnd"/>
      <w:r w:rsidRPr="00DC445D">
        <w:rPr>
          <w:sz w:val="22"/>
          <w:szCs w:val="22"/>
        </w:rPr>
        <w:t xml:space="preserve"> (</w:t>
      </w:r>
      <w:smartTag w:uri="urn:schemas-microsoft-com:office:smarttags" w:element="metricconverter">
        <w:smartTagPr>
          <w:attr w:name="ProductID" w:val="2ﾠmm"/>
        </w:smartTagPr>
        <w:r w:rsidRPr="00DC445D">
          <w:rPr>
            <w:sz w:val="22"/>
            <w:szCs w:val="22"/>
          </w:rPr>
          <w:t>2 mm</w:t>
        </w:r>
      </w:smartTag>
      <w:r w:rsidRPr="00DC445D">
        <w:rPr>
          <w:sz w:val="22"/>
          <w:szCs w:val="22"/>
        </w:rPr>
        <w:t>), ST segmentas pakyla &gt; 0,1 </w:t>
      </w:r>
      <w:proofErr w:type="spellStart"/>
      <w:r w:rsidRPr="00DC445D">
        <w:rPr>
          <w:sz w:val="22"/>
          <w:szCs w:val="22"/>
        </w:rPr>
        <w:t>mV</w:t>
      </w:r>
      <w:proofErr w:type="spellEnd"/>
      <w:r w:rsidRPr="00DC445D">
        <w:rPr>
          <w:sz w:val="22"/>
          <w:szCs w:val="22"/>
        </w:rPr>
        <w:t xml:space="preserve"> (</w:t>
      </w:r>
      <w:smartTag w:uri="urn:schemas-microsoft-com:office:smarttags" w:element="metricconverter">
        <w:smartTagPr>
          <w:attr w:name="ProductID" w:val="1ﾠmm"/>
        </w:smartTagPr>
        <w:r w:rsidRPr="00DC445D">
          <w:rPr>
            <w:sz w:val="22"/>
            <w:szCs w:val="22"/>
          </w:rPr>
          <w:t>1 mm</w:t>
        </w:r>
      </w:smartTag>
      <w:r w:rsidRPr="00DC445D">
        <w:rPr>
          <w:sz w:val="22"/>
          <w:szCs w:val="22"/>
        </w:rPr>
        <w:t>) miokardo infarktu nesirgusiam ligoniui arba jei atsiranda bet koks reikšmingas širdies ritmo sutrikimas.</w:t>
      </w:r>
    </w:p>
    <w:p w:rsidR="00273DF0" w:rsidRPr="00DC445D" w:rsidRDefault="00273DF0" w:rsidP="00273DF0">
      <w:pPr>
        <w:tabs>
          <w:tab w:val="left" w:pos="567"/>
        </w:tabs>
        <w:rPr>
          <w:sz w:val="22"/>
          <w:szCs w:val="22"/>
        </w:rPr>
      </w:pPr>
    </w:p>
    <w:p w:rsidR="00273DF0" w:rsidRPr="00DC445D" w:rsidRDefault="00273DF0" w:rsidP="00273DF0">
      <w:pPr>
        <w:shd w:val="clear" w:color="auto" w:fill="FFFFFF"/>
        <w:tabs>
          <w:tab w:val="left" w:pos="567"/>
        </w:tabs>
        <w:ind w:right="72"/>
        <w:rPr>
          <w:sz w:val="22"/>
          <w:szCs w:val="22"/>
        </w:rPr>
      </w:pPr>
      <w:proofErr w:type="spellStart"/>
      <w:r w:rsidRPr="00DC445D">
        <w:rPr>
          <w:sz w:val="22"/>
          <w:szCs w:val="22"/>
        </w:rPr>
        <w:t>Dobutamino</w:t>
      </w:r>
      <w:proofErr w:type="spellEnd"/>
      <w:r w:rsidRPr="00DC445D">
        <w:rPr>
          <w:sz w:val="22"/>
          <w:szCs w:val="22"/>
        </w:rPr>
        <w:t xml:space="preserve"> infuziją būtina nutraukti, jei širdies susitraukimų dažnis pasiekia 85% pagal amžių nustatyto maksimalaus rodmens, </w:t>
      </w:r>
      <w:proofErr w:type="spellStart"/>
      <w:r w:rsidRPr="00DC445D">
        <w:rPr>
          <w:sz w:val="22"/>
          <w:szCs w:val="22"/>
        </w:rPr>
        <w:t>sistolinis</w:t>
      </w:r>
      <w:proofErr w:type="spellEnd"/>
      <w:r w:rsidRPr="00DC445D">
        <w:rPr>
          <w:sz w:val="22"/>
          <w:szCs w:val="22"/>
        </w:rPr>
        <w:t xml:space="preserve"> kraujospūdis tampa didesnis kaip 220 </w:t>
      </w:r>
      <w:proofErr w:type="spellStart"/>
      <w:r w:rsidRPr="00DC445D">
        <w:rPr>
          <w:sz w:val="22"/>
          <w:szCs w:val="22"/>
        </w:rPr>
        <w:t>mmHg</w:t>
      </w:r>
      <w:proofErr w:type="spellEnd"/>
      <w:r w:rsidRPr="00DC445D">
        <w:rPr>
          <w:sz w:val="22"/>
          <w:szCs w:val="22"/>
        </w:rPr>
        <w:t xml:space="preserve"> arba pasireiškia simptominis </w:t>
      </w:r>
      <w:proofErr w:type="spellStart"/>
      <w:r w:rsidRPr="00DC445D">
        <w:rPr>
          <w:sz w:val="22"/>
          <w:szCs w:val="22"/>
        </w:rPr>
        <w:t>sistolinio</w:t>
      </w:r>
      <w:proofErr w:type="spellEnd"/>
      <w:r w:rsidRPr="00DC445D">
        <w:rPr>
          <w:sz w:val="22"/>
          <w:szCs w:val="22"/>
        </w:rPr>
        <w:t xml:space="preserve"> kraujospūdžio sumažėjimas &gt; 40 </w:t>
      </w:r>
      <w:proofErr w:type="spellStart"/>
      <w:r w:rsidRPr="00DC445D">
        <w:rPr>
          <w:sz w:val="22"/>
          <w:szCs w:val="22"/>
        </w:rPr>
        <w:t>mmHg</w:t>
      </w:r>
      <w:proofErr w:type="spellEnd"/>
      <w:r w:rsidRPr="00DC445D">
        <w:rPr>
          <w:sz w:val="22"/>
          <w:szCs w:val="22"/>
        </w:rPr>
        <w:t xml:space="preserve"> nuo pradinio rodmens, atsiranda naujų širdies sienos judesių sutrikimų, stiprus krūtinės skausmas ar bet koks netoleruojamas nepageidaujamas poveikis.</w:t>
      </w:r>
    </w:p>
    <w:p w:rsidR="00273DF0" w:rsidRPr="00DC445D" w:rsidRDefault="00273DF0" w:rsidP="00273DF0">
      <w:pPr>
        <w:shd w:val="clear" w:color="auto" w:fill="FFFFFF"/>
        <w:tabs>
          <w:tab w:val="left" w:pos="567"/>
        </w:tabs>
        <w:ind w:right="72"/>
        <w:rPr>
          <w:spacing w:val="-4"/>
          <w:sz w:val="22"/>
          <w:szCs w:val="22"/>
        </w:rPr>
      </w:pPr>
    </w:p>
    <w:p w:rsidR="00273DF0" w:rsidRPr="00DC445D" w:rsidRDefault="00273DF0" w:rsidP="00273DF0">
      <w:pPr>
        <w:shd w:val="clear" w:color="auto" w:fill="FFFFFF"/>
        <w:tabs>
          <w:tab w:val="left" w:pos="567"/>
        </w:tabs>
        <w:ind w:right="72"/>
        <w:rPr>
          <w:i/>
          <w:iCs/>
          <w:spacing w:val="-1"/>
          <w:sz w:val="22"/>
          <w:szCs w:val="22"/>
        </w:rPr>
      </w:pPr>
      <w:r w:rsidRPr="00DC445D">
        <w:rPr>
          <w:i/>
          <w:iCs/>
          <w:spacing w:val="-1"/>
          <w:sz w:val="22"/>
          <w:szCs w:val="22"/>
        </w:rPr>
        <w:t>Senyvi žmonės</w:t>
      </w:r>
    </w:p>
    <w:p w:rsidR="00273DF0" w:rsidRPr="00DC445D" w:rsidRDefault="00273DF0" w:rsidP="00273DF0">
      <w:pPr>
        <w:shd w:val="clear" w:color="auto" w:fill="FFFFFF"/>
        <w:tabs>
          <w:tab w:val="left" w:pos="567"/>
        </w:tabs>
        <w:ind w:right="72"/>
        <w:rPr>
          <w:iCs/>
          <w:spacing w:val="-1"/>
          <w:sz w:val="22"/>
          <w:szCs w:val="22"/>
        </w:rPr>
      </w:pPr>
    </w:p>
    <w:p w:rsidR="00273DF0" w:rsidRPr="00DC445D" w:rsidRDefault="00273DF0" w:rsidP="00273DF0">
      <w:pPr>
        <w:shd w:val="clear" w:color="auto" w:fill="FFFFFF"/>
        <w:tabs>
          <w:tab w:val="left" w:pos="567"/>
        </w:tabs>
        <w:ind w:right="72"/>
        <w:rPr>
          <w:spacing w:val="-1"/>
          <w:sz w:val="22"/>
          <w:szCs w:val="22"/>
        </w:rPr>
      </w:pPr>
      <w:r w:rsidRPr="00DC445D">
        <w:rPr>
          <w:spacing w:val="-1"/>
          <w:sz w:val="22"/>
          <w:szCs w:val="22"/>
        </w:rPr>
        <w:t xml:space="preserve">Dozavimo keisti nerekomenduojama. Būtina atidžiai stebėti kraujospūdį, išsiskiriančio šlapimo kiekį ir periferinių audinių </w:t>
      </w:r>
      <w:proofErr w:type="spellStart"/>
      <w:r w:rsidRPr="00DC445D">
        <w:rPr>
          <w:spacing w:val="-1"/>
          <w:sz w:val="22"/>
          <w:szCs w:val="22"/>
        </w:rPr>
        <w:t>perfuziją</w:t>
      </w:r>
      <w:proofErr w:type="spellEnd"/>
      <w:r w:rsidRPr="00DC445D">
        <w:rPr>
          <w:spacing w:val="-1"/>
          <w:sz w:val="22"/>
          <w:szCs w:val="22"/>
        </w:rPr>
        <w:t>.</w:t>
      </w:r>
    </w:p>
    <w:p w:rsidR="00273DF0" w:rsidRPr="00DC445D" w:rsidRDefault="00273DF0" w:rsidP="00273DF0">
      <w:pPr>
        <w:shd w:val="clear" w:color="auto" w:fill="FFFFFF"/>
        <w:tabs>
          <w:tab w:val="left" w:pos="567"/>
        </w:tabs>
        <w:ind w:right="72"/>
        <w:rPr>
          <w:spacing w:val="-1"/>
          <w:sz w:val="22"/>
          <w:szCs w:val="22"/>
        </w:rPr>
      </w:pPr>
    </w:p>
    <w:p w:rsidR="00273DF0" w:rsidRPr="00DC445D" w:rsidRDefault="00273DF0" w:rsidP="00273DF0">
      <w:pPr>
        <w:tabs>
          <w:tab w:val="left" w:pos="567"/>
        </w:tabs>
        <w:rPr>
          <w:sz w:val="22"/>
          <w:szCs w:val="22"/>
        </w:rPr>
      </w:pPr>
      <w:r w:rsidRPr="00DC445D">
        <w:rPr>
          <w:sz w:val="22"/>
          <w:szCs w:val="22"/>
        </w:rPr>
        <w:lastRenderedPageBreak/>
        <w:t>Širdies krūvio mėginys. Jei tyrimas atliekamas kaip alternatyva krūvio mėginiui, pradinė rekomenduojama dozė yra 5 </w:t>
      </w:r>
      <w:proofErr w:type="spellStart"/>
      <w:r w:rsidRPr="00DC445D">
        <w:rPr>
          <w:sz w:val="22"/>
          <w:szCs w:val="22"/>
        </w:rPr>
        <w:t>mikrogramai</w:t>
      </w:r>
      <w:proofErr w:type="spellEnd"/>
      <w:r w:rsidRPr="00DC445D">
        <w:rPr>
          <w:sz w:val="22"/>
          <w:szCs w:val="22"/>
        </w:rPr>
        <w:t>/kg/min., vėliau ji laipsniškai didinama kas 8 minutes po 5 </w:t>
      </w:r>
      <w:proofErr w:type="spellStart"/>
      <w:r w:rsidRPr="00DC445D">
        <w:rPr>
          <w:sz w:val="22"/>
          <w:szCs w:val="22"/>
        </w:rPr>
        <w:t>mikrogramus</w:t>
      </w:r>
      <w:proofErr w:type="spellEnd"/>
      <w:r w:rsidRPr="00DC445D">
        <w:rPr>
          <w:sz w:val="22"/>
          <w:szCs w:val="22"/>
        </w:rPr>
        <w:t>/kg/min., maksimali dozė yra 20 </w:t>
      </w:r>
      <w:proofErr w:type="spellStart"/>
      <w:r w:rsidRPr="00DC445D">
        <w:rPr>
          <w:sz w:val="22"/>
          <w:szCs w:val="22"/>
        </w:rPr>
        <w:t>mikrogramų</w:t>
      </w:r>
      <w:proofErr w:type="spellEnd"/>
      <w:r w:rsidRPr="00DC445D">
        <w:rPr>
          <w:sz w:val="22"/>
          <w:szCs w:val="22"/>
        </w:rPr>
        <w:t>/kg/min. Būtina nuolat stebėti EKG ir infuziją nutraukti, jei ST segmentas nusileidžia &gt;</w:t>
      </w:r>
      <w:smartTag w:uri="urn:schemas-microsoft-com:office:smarttags" w:element="metricconverter">
        <w:smartTagPr>
          <w:attr w:name="ProductID" w:val="3ﾠmm"/>
        </w:smartTagPr>
        <w:r w:rsidRPr="00DC445D">
          <w:rPr>
            <w:sz w:val="22"/>
            <w:szCs w:val="22"/>
          </w:rPr>
          <w:t>3 mm</w:t>
        </w:r>
      </w:smartTag>
      <w:r w:rsidRPr="00DC445D">
        <w:rPr>
          <w:sz w:val="22"/>
          <w:szCs w:val="22"/>
        </w:rPr>
        <w:t xml:space="preserve"> ar atsiranda bet kokia </w:t>
      </w:r>
      <w:proofErr w:type="spellStart"/>
      <w:r w:rsidRPr="00DC445D">
        <w:rPr>
          <w:sz w:val="22"/>
          <w:szCs w:val="22"/>
        </w:rPr>
        <w:t>skilvelinė</w:t>
      </w:r>
      <w:proofErr w:type="spellEnd"/>
      <w:r w:rsidRPr="00DC445D">
        <w:rPr>
          <w:sz w:val="22"/>
          <w:szCs w:val="22"/>
        </w:rPr>
        <w:t xml:space="preserve"> aritmija. Be to, infuziją reikia nutraukti, jei širdies susitraukimų dažnis pasiekia pagal amžių ir lytį nustatytą maksimalų rodmenį, </w:t>
      </w:r>
      <w:proofErr w:type="spellStart"/>
      <w:r w:rsidRPr="00DC445D">
        <w:rPr>
          <w:sz w:val="22"/>
          <w:szCs w:val="22"/>
        </w:rPr>
        <w:t>sistolinis</w:t>
      </w:r>
      <w:proofErr w:type="spellEnd"/>
      <w:r w:rsidRPr="00DC445D">
        <w:rPr>
          <w:sz w:val="22"/>
          <w:szCs w:val="22"/>
        </w:rPr>
        <w:t xml:space="preserve"> kraujospūdis tampa didesnis kaip 220 </w:t>
      </w:r>
      <w:proofErr w:type="spellStart"/>
      <w:r w:rsidRPr="00DC445D">
        <w:rPr>
          <w:sz w:val="22"/>
          <w:szCs w:val="22"/>
        </w:rPr>
        <w:t>mmHg</w:t>
      </w:r>
      <w:proofErr w:type="spellEnd"/>
      <w:r w:rsidRPr="00DC445D">
        <w:rPr>
          <w:sz w:val="22"/>
          <w:szCs w:val="22"/>
        </w:rPr>
        <w:t xml:space="preserve"> arba pasireiškia bet koks nepageidaujamas poveikis.</w:t>
      </w:r>
    </w:p>
    <w:p w:rsidR="00273DF0" w:rsidRPr="00DC445D" w:rsidRDefault="00273DF0" w:rsidP="00273DF0">
      <w:pPr>
        <w:shd w:val="clear" w:color="auto" w:fill="FFFFFF"/>
        <w:tabs>
          <w:tab w:val="left" w:pos="567"/>
        </w:tabs>
        <w:ind w:right="72"/>
        <w:rPr>
          <w:sz w:val="22"/>
          <w:szCs w:val="22"/>
        </w:rPr>
      </w:pPr>
    </w:p>
    <w:p w:rsidR="00273DF0" w:rsidRPr="00DC445D" w:rsidRDefault="00273DF0" w:rsidP="00273DF0">
      <w:pPr>
        <w:tabs>
          <w:tab w:val="left" w:pos="567"/>
        </w:tabs>
        <w:rPr>
          <w:i/>
          <w:iCs/>
          <w:sz w:val="22"/>
          <w:szCs w:val="22"/>
        </w:rPr>
      </w:pPr>
      <w:r w:rsidRPr="00DC445D">
        <w:rPr>
          <w:i/>
          <w:iCs/>
          <w:sz w:val="22"/>
          <w:szCs w:val="22"/>
        </w:rPr>
        <w:t>Vaikų populiacija</w:t>
      </w:r>
    </w:p>
    <w:p w:rsidR="00273DF0" w:rsidRPr="00DC445D" w:rsidRDefault="00273DF0" w:rsidP="00273DF0">
      <w:pPr>
        <w:tabs>
          <w:tab w:val="left" w:pos="567"/>
        </w:tabs>
        <w:rPr>
          <w:iCs/>
          <w:sz w:val="22"/>
          <w:szCs w:val="22"/>
        </w:rPr>
      </w:pPr>
    </w:p>
    <w:p w:rsidR="00273DF0" w:rsidRPr="00DC445D" w:rsidRDefault="00273DF0" w:rsidP="00273DF0">
      <w:pPr>
        <w:tabs>
          <w:tab w:val="left" w:pos="567"/>
        </w:tabs>
        <w:rPr>
          <w:sz w:val="22"/>
          <w:szCs w:val="22"/>
        </w:rPr>
      </w:pPr>
      <w:r w:rsidRPr="00DC445D">
        <w:rPr>
          <w:sz w:val="22"/>
          <w:szCs w:val="22"/>
        </w:rPr>
        <w:t>Visų amžiaus grupių (nuo naujagimių iki 18 metų) pediatriniams pacientams pradinė dozė yra 5 </w:t>
      </w:r>
      <w:proofErr w:type="spellStart"/>
      <w:r w:rsidRPr="00DC445D">
        <w:rPr>
          <w:sz w:val="22"/>
          <w:szCs w:val="22"/>
        </w:rPr>
        <w:t>mikrogramai</w:t>
      </w:r>
      <w:proofErr w:type="spellEnd"/>
      <w:r w:rsidRPr="00DC445D">
        <w:rPr>
          <w:sz w:val="22"/>
          <w:szCs w:val="22"/>
        </w:rPr>
        <w:t>/kg kūno svorio per minutę, vėliau ją rekomenduojama koreguoti atsižvelgiant į klinikinę reakciją iki 2</w:t>
      </w:r>
      <w:r w:rsidRPr="00DC445D">
        <w:rPr>
          <w:sz w:val="22"/>
          <w:szCs w:val="22"/>
        </w:rPr>
        <w:noBreakHyphen/>
        <w:t>20 </w:t>
      </w:r>
      <w:proofErr w:type="spellStart"/>
      <w:r w:rsidRPr="00DC445D">
        <w:rPr>
          <w:sz w:val="22"/>
          <w:szCs w:val="22"/>
        </w:rPr>
        <w:t>mikrogramų</w:t>
      </w:r>
      <w:proofErr w:type="spellEnd"/>
      <w:r w:rsidRPr="00DC445D">
        <w:rPr>
          <w:sz w:val="22"/>
          <w:szCs w:val="22"/>
        </w:rPr>
        <w:t>/kg kūno svorio per minutę dozės. Kartais reakciją sukelia maža dozė, pvz., 0,5</w:t>
      </w:r>
      <w:r w:rsidRPr="00DC445D">
        <w:rPr>
          <w:sz w:val="22"/>
          <w:szCs w:val="22"/>
        </w:rPr>
        <w:noBreakHyphen/>
        <w:t>1,0 </w:t>
      </w:r>
      <w:proofErr w:type="spellStart"/>
      <w:r w:rsidRPr="00DC445D">
        <w:rPr>
          <w:sz w:val="22"/>
          <w:szCs w:val="22"/>
        </w:rPr>
        <w:t>mikrogramas</w:t>
      </w:r>
      <w:proofErr w:type="spellEnd"/>
      <w:r w:rsidRPr="00DC445D">
        <w:rPr>
          <w:sz w:val="22"/>
          <w:szCs w:val="22"/>
        </w:rPr>
        <w:t>/kg kūno svorio per minutę.</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Manoma, kad minimali veiksminga dozė vaikams yra didesnė nei suaugusiems žmonėms. Didesnę dozę </w:t>
      </w:r>
      <w:proofErr w:type="spellStart"/>
      <w:r w:rsidRPr="00DC445D">
        <w:rPr>
          <w:sz w:val="22"/>
          <w:szCs w:val="22"/>
        </w:rPr>
        <w:t>infuzuoti</w:t>
      </w:r>
      <w:proofErr w:type="spellEnd"/>
      <w:r w:rsidRPr="00DC445D">
        <w:rPr>
          <w:sz w:val="22"/>
          <w:szCs w:val="22"/>
        </w:rPr>
        <w:t xml:space="preserve"> būtina atsargiai, kadangi manoma, jog didžiausia toleruojama dozė vaikams yra mažesnė nei suaugusiems žmonėms. Dauguma nepageidaujamų reakcijų (ypač </w:t>
      </w:r>
      <w:proofErr w:type="spellStart"/>
      <w:r w:rsidRPr="00DC445D">
        <w:rPr>
          <w:sz w:val="22"/>
          <w:szCs w:val="22"/>
        </w:rPr>
        <w:t>tachikardija</w:t>
      </w:r>
      <w:proofErr w:type="spellEnd"/>
      <w:r w:rsidRPr="00DC445D">
        <w:rPr>
          <w:sz w:val="22"/>
          <w:szCs w:val="22"/>
        </w:rPr>
        <w:t>) atsirado, kai vartota 7,5 </w:t>
      </w:r>
      <w:proofErr w:type="spellStart"/>
      <w:r w:rsidRPr="00DC445D">
        <w:rPr>
          <w:sz w:val="22"/>
          <w:szCs w:val="22"/>
        </w:rPr>
        <w:t>mikrogramų</w:t>
      </w:r>
      <w:proofErr w:type="spellEnd"/>
      <w:r w:rsidRPr="00DC445D">
        <w:rPr>
          <w:sz w:val="22"/>
          <w:szCs w:val="22"/>
        </w:rPr>
        <w:t xml:space="preserve">/kg kūno svorio per minutę arba didesnė dozė, tačiau norint greitai nutraukti nepageidaujamą poveikį, užtenka sumažinti </w:t>
      </w:r>
      <w:proofErr w:type="spellStart"/>
      <w:r w:rsidRPr="00DC445D">
        <w:rPr>
          <w:sz w:val="22"/>
          <w:szCs w:val="22"/>
        </w:rPr>
        <w:t>dopamino</w:t>
      </w:r>
      <w:proofErr w:type="spellEnd"/>
      <w:r w:rsidRPr="00DC445D">
        <w:rPr>
          <w:sz w:val="22"/>
          <w:szCs w:val="22"/>
        </w:rPr>
        <w:t xml:space="preserve"> infuzijos greitį ar ją nutraukti.</w:t>
      </w:r>
    </w:p>
    <w:p w:rsidR="00273DF0" w:rsidRPr="00DC445D" w:rsidRDefault="00273DF0" w:rsidP="00273DF0">
      <w:pPr>
        <w:tabs>
          <w:tab w:val="left" w:pos="567"/>
        </w:tabs>
        <w:rPr>
          <w:sz w:val="22"/>
          <w:szCs w:val="22"/>
        </w:rPr>
      </w:pPr>
    </w:p>
    <w:p w:rsidR="00273DF0" w:rsidRPr="00DC445D" w:rsidRDefault="00273DF0" w:rsidP="00273DF0">
      <w:pPr>
        <w:adjustRightInd w:val="0"/>
        <w:snapToGrid w:val="0"/>
        <w:rPr>
          <w:sz w:val="22"/>
          <w:szCs w:val="22"/>
        </w:rPr>
      </w:pPr>
      <w:r w:rsidRPr="00DC445D">
        <w:rPr>
          <w:sz w:val="22"/>
          <w:szCs w:val="22"/>
        </w:rPr>
        <w:t xml:space="preserve">Nustatyta, kad koncentracija plazmoje būtina, kad prasidėtų </w:t>
      </w:r>
      <w:proofErr w:type="spellStart"/>
      <w:r w:rsidRPr="00DC445D">
        <w:rPr>
          <w:sz w:val="22"/>
          <w:szCs w:val="22"/>
        </w:rPr>
        <w:t>hemodinaminė</w:t>
      </w:r>
      <w:proofErr w:type="spellEnd"/>
      <w:r w:rsidRPr="00DC445D">
        <w:rPr>
          <w:sz w:val="22"/>
          <w:szCs w:val="22"/>
        </w:rPr>
        <w:t xml:space="preserve"> reakcija (slenkstinė koncentracija), ir </w:t>
      </w:r>
      <w:proofErr w:type="spellStart"/>
      <w:r w:rsidRPr="00DC445D">
        <w:rPr>
          <w:sz w:val="22"/>
          <w:szCs w:val="22"/>
        </w:rPr>
        <w:t>hemodinaminės</w:t>
      </w:r>
      <w:proofErr w:type="spellEnd"/>
      <w:r w:rsidRPr="00DC445D">
        <w:rPr>
          <w:sz w:val="22"/>
          <w:szCs w:val="22"/>
        </w:rPr>
        <w:t xml:space="preserve"> reakcijos stiprėjimas didinant koncentraciją plazmoje pediatriniams pacientams būna labai įvairūs, tai rodo, kad vaikams būtinos dozės iš anksto numatyti negalima ir ją būtina laipsniškai nustatyti, atsižvelgiant, kad vaistinio preparato terapinė platuma vaikų organizme tikriausiai yra mažesnė.</w:t>
      </w:r>
    </w:p>
    <w:p w:rsidR="00273DF0" w:rsidRPr="00DC445D" w:rsidRDefault="00273DF0" w:rsidP="00273DF0">
      <w:pPr>
        <w:adjustRightInd w:val="0"/>
        <w:snapToGrid w:val="0"/>
        <w:rPr>
          <w:b/>
          <w:sz w:val="22"/>
          <w:szCs w:val="22"/>
        </w:rPr>
      </w:pPr>
    </w:p>
    <w:p w:rsidR="00273DF0" w:rsidRPr="00DC445D" w:rsidRDefault="00273DF0" w:rsidP="00273DF0">
      <w:pPr>
        <w:adjustRightInd w:val="0"/>
        <w:snapToGrid w:val="0"/>
        <w:ind w:left="567" w:hanging="567"/>
        <w:rPr>
          <w:sz w:val="22"/>
          <w:szCs w:val="22"/>
        </w:rPr>
      </w:pPr>
      <w:r w:rsidRPr="00DC445D">
        <w:rPr>
          <w:b/>
          <w:sz w:val="22"/>
          <w:szCs w:val="22"/>
        </w:rPr>
        <w:t>4.3</w:t>
      </w:r>
      <w:r w:rsidRPr="00DC445D">
        <w:rPr>
          <w:b/>
          <w:sz w:val="22"/>
          <w:szCs w:val="22"/>
        </w:rPr>
        <w:tab/>
        <w:t>Kontraindikacijos</w:t>
      </w:r>
    </w:p>
    <w:p w:rsidR="00273DF0" w:rsidRPr="00DC445D" w:rsidRDefault="00273DF0" w:rsidP="00273DF0">
      <w:pPr>
        <w:adjustRightInd w:val="0"/>
        <w:snapToGrid w:val="0"/>
        <w:rPr>
          <w:sz w:val="22"/>
          <w:szCs w:val="22"/>
        </w:rPr>
      </w:pPr>
    </w:p>
    <w:p w:rsidR="00273DF0" w:rsidRPr="00DC445D" w:rsidRDefault="00273DF0" w:rsidP="00273DF0">
      <w:pPr>
        <w:tabs>
          <w:tab w:val="left" w:pos="567"/>
        </w:tabs>
        <w:ind w:left="567" w:hanging="567"/>
        <w:rPr>
          <w:sz w:val="22"/>
          <w:szCs w:val="22"/>
        </w:rPr>
      </w:pPr>
      <w:r w:rsidRPr="00DC445D">
        <w:rPr>
          <w:sz w:val="22"/>
          <w:szCs w:val="22"/>
        </w:rPr>
        <w:sym w:font="Symbol" w:char="F0B7"/>
      </w:r>
      <w:r w:rsidRPr="00DC445D">
        <w:rPr>
          <w:sz w:val="22"/>
          <w:szCs w:val="22"/>
        </w:rPr>
        <w:tab/>
        <w:t xml:space="preserve">Yra arba manoma, kad yra padidėjęs jautrumas </w:t>
      </w:r>
      <w:proofErr w:type="spellStart"/>
      <w:r w:rsidRPr="00DC445D">
        <w:rPr>
          <w:sz w:val="22"/>
          <w:szCs w:val="22"/>
        </w:rPr>
        <w:t>dobutaminui</w:t>
      </w:r>
      <w:proofErr w:type="spellEnd"/>
      <w:r w:rsidRPr="00DC445D">
        <w:rPr>
          <w:sz w:val="22"/>
          <w:szCs w:val="22"/>
        </w:rPr>
        <w:t xml:space="preserve">, natrio </w:t>
      </w:r>
      <w:proofErr w:type="spellStart"/>
      <w:r w:rsidRPr="00DC445D">
        <w:rPr>
          <w:sz w:val="22"/>
          <w:szCs w:val="22"/>
        </w:rPr>
        <w:t>metabisulfitui</w:t>
      </w:r>
      <w:proofErr w:type="spellEnd"/>
      <w:r w:rsidRPr="00DC445D">
        <w:rPr>
          <w:sz w:val="22"/>
          <w:szCs w:val="22"/>
        </w:rPr>
        <w:t xml:space="preserve">, kitiems sulfatams arba bet kuriai </w:t>
      </w:r>
      <w:r w:rsidRPr="00DC445D">
        <w:rPr>
          <w:noProof/>
          <w:sz w:val="22"/>
          <w:szCs w:val="22"/>
        </w:rPr>
        <w:t xml:space="preserve">6.1 skyriuje nurodytai </w:t>
      </w:r>
      <w:r w:rsidRPr="00DC445D">
        <w:rPr>
          <w:sz w:val="22"/>
          <w:szCs w:val="22"/>
        </w:rPr>
        <w:t>pagalbinei medžiagai.</w:t>
      </w:r>
    </w:p>
    <w:p w:rsidR="00273DF0" w:rsidRPr="00DC445D" w:rsidRDefault="00273DF0" w:rsidP="00273DF0">
      <w:pPr>
        <w:tabs>
          <w:tab w:val="left" w:pos="567"/>
        </w:tabs>
        <w:ind w:left="567" w:hanging="567"/>
        <w:rPr>
          <w:sz w:val="22"/>
          <w:szCs w:val="22"/>
        </w:rPr>
      </w:pPr>
    </w:p>
    <w:p w:rsidR="00273DF0" w:rsidRPr="00DC445D" w:rsidRDefault="00273DF0" w:rsidP="00273DF0">
      <w:pPr>
        <w:numPr>
          <w:ilvl w:val="0"/>
          <w:numId w:val="17"/>
        </w:numPr>
        <w:tabs>
          <w:tab w:val="left" w:pos="567"/>
        </w:tabs>
        <w:ind w:left="567" w:hanging="567"/>
        <w:rPr>
          <w:sz w:val="22"/>
          <w:szCs w:val="22"/>
        </w:rPr>
      </w:pPr>
      <w:r w:rsidRPr="00DC445D">
        <w:rPr>
          <w:sz w:val="22"/>
          <w:szCs w:val="22"/>
        </w:rPr>
        <w:t xml:space="preserve">Reikšminga mechaninė obstrukcija, trikdanti skilvelių prisipildymą ir (arba) kraujo ištekėjimą, pvz., širdies </w:t>
      </w:r>
      <w:proofErr w:type="spellStart"/>
      <w:r w:rsidRPr="00DC445D">
        <w:rPr>
          <w:sz w:val="22"/>
          <w:szCs w:val="22"/>
        </w:rPr>
        <w:t>tamponada</w:t>
      </w:r>
      <w:proofErr w:type="spellEnd"/>
      <w:r w:rsidRPr="00DC445D">
        <w:rPr>
          <w:sz w:val="22"/>
          <w:szCs w:val="22"/>
        </w:rPr>
        <w:t xml:space="preserve">, sunki aortos vožtuvo stenozė, </w:t>
      </w:r>
      <w:proofErr w:type="spellStart"/>
      <w:r w:rsidRPr="00DC445D">
        <w:rPr>
          <w:sz w:val="22"/>
          <w:szCs w:val="22"/>
        </w:rPr>
        <w:t>konstrikcinis</w:t>
      </w:r>
      <w:proofErr w:type="spellEnd"/>
      <w:r w:rsidRPr="00DC445D">
        <w:rPr>
          <w:sz w:val="22"/>
          <w:szCs w:val="22"/>
        </w:rPr>
        <w:t xml:space="preserve"> </w:t>
      </w:r>
      <w:proofErr w:type="spellStart"/>
      <w:r w:rsidRPr="00DC445D">
        <w:rPr>
          <w:sz w:val="22"/>
          <w:szCs w:val="22"/>
        </w:rPr>
        <w:t>perikarditas</w:t>
      </w:r>
      <w:proofErr w:type="spellEnd"/>
      <w:r w:rsidRPr="00DC445D">
        <w:rPr>
          <w:sz w:val="22"/>
          <w:szCs w:val="22"/>
        </w:rPr>
        <w:t xml:space="preserve">, </w:t>
      </w:r>
      <w:proofErr w:type="spellStart"/>
      <w:r w:rsidRPr="00DC445D">
        <w:rPr>
          <w:sz w:val="22"/>
          <w:szCs w:val="22"/>
        </w:rPr>
        <w:t>hipertrofinė</w:t>
      </w:r>
      <w:proofErr w:type="spellEnd"/>
      <w:r w:rsidRPr="00DC445D">
        <w:rPr>
          <w:sz w:val="22"/>
          <w:szCs w:val="22"/>
        </w:rPr>
        <w:t xml:space="preserve"> obstrukcinė kardiomiopatija ar </w:t>
      </w:r>
      <w:proofErr w:type="spellStart"/>
      <w:r w:rsidRPr="00DC445D">
        <w:rPr>
          <w:sz w:val="22"/>
          <w:szCs w:val="22"/>
        </w:rPr>
        <w:t>idiopatinė</w:t>
      </w:r>
      <w:proofErr w:type="spellEnd"/>
      <w:r w:rsidRPr="00DC445D">
        <w:rPr>
          <w:sz w:val="22"/>
          <w:szCs w:val="22"/>
        </w:rPr>
        <w:t xml:space="preserve"> </w:t>
      </w:r>
      <w:proofErr w:type="spellStart"/>
      <w:r w:rsidRPr="00DC445D">
        <w:rPr>
          <w:sz w:val="22"/>
          <w:szCs w:val="22"/>
        </w:rPr>
        <w:t>hipertrofinė</w:t>
      </w:r>
      <w:proofErr w:type="spellEnd"/>
      <w:r w:rsidRPr="00DC445D">
        <w:rPr>
          <w:sz w:val="22"/>
          <w:szCs w:val="22"/>
        </w:rPr>
        <w:t xml:space="preserve"> </w:t>
      </w:r>
      <w:proofErr w:type="spellStart"/>
      <w:r w:rsidRPr="00DC445D">
        <w:rPr>
          <w:sz w:val="22"/>
          <w:szCs w:val="22"/>
        </w:rPr>
        <w:t>subaortinė</w:t>
      </w:r>
      <w:proofErr w:type="spellEnd"/>
      <w:r w:rsidRPr="00DC445D">
        <w:rPr>
          <w:sz w:val="22"/>
          <w:szCs w:val="22"/>
        </w:rPr>
        <w:t xml:space="preserve"> stenozė.</w:t>
      </w:r>
    </w:p>
    <w:p w:rsidR="00273DF0" w:rsidRPr="00DC445D" w:rsidRDefault="00273DF0" w:rsidP="00273DF0">
      <w:pPr>
        <w:tabs>
          <w:tab w:val="left" w:pos="567"/>
        </w:tabs>
        <w:rPr>
          <w:sz w:val="22"/>
          <w:szCs w:val="22"/>
        </w:rPr>
      </w:pPr>
    </w:p>
    <w:p w:rsidR="00273DF0" w:rsidRPr="00DC445D" w:rsidRDefault="00273DF0" w:rsidP="00273DF0">
      <w:pPr>
        <w:numPr>
          <w:ilvl w:val="0"/>
          <w:numId w:val="17"/>
        </w:numPr>
        <w:tabs>
          <w:tab w:val="left" w:pos="567"/>
        </w:tabs>
        <w:ind w:left="567" w:hanging="567"/>
        <w:rPr>
          <w:sz w:val="22"/>
          <w:szCs w:val="22"/>
        </w:rPr>
      </w:pPr>
      <w:proofErr w:type="spellStart"/>
      <w:r w:rsidRPr="00DC445D">
        <w:rPr>
          <w:sz w:val="22"/>
          <w:szCs w:val="22"/>
        </w:rPr>
        <w:t>Hipovolemija</w:t>
      </w:r>
      <w:proofErr w:type="spellEnd"/>
      <w:r w:rsidRPr="00DC445D">
        <w:rPr>
          <w:sz w:val="22"/>
          <w:szCs w:val="22"/>
        </w:rPr>
        <w:t xml:space="preserve"> (išskyrus atvejus, kai ji pašalinta </w:t>
      </w:r>
      <w:proofErr w:type="spellStart"/>
      <w:r w:rsidRPr="00DC445D">
        <w:rPr>
          <w:sz w:val="22"/>
          <w:szCs w:val="22"/>
        </w:rPr>
        <w:t>infuzuojant</w:t>
      </w:r>
      <w:proofErr w:type="spellEnd"/>
      <w:r w:rsidRPr="00DC445D">
        <w:rPr>
          <w:sz w:val="22"/>
          <w:szCs w:val="22"/>
        </w:rPr>
        <w:t xml:space="preserve"> skysčių).</w:t>
      </w:r>
    </w:p>
    <w:p w:rsidR="00273DF0" w:rsidRPr="00DC445D" w:rsidRDefault="00273DF0" w:rsidP="00273DF0">
      <w:pPr>
        <w:tabs>
          <w:tab w:val="left" w:pos="567"/>
        </w:tabs>
        <w:rPr>
          <w:sz w:val="22"/>
          <w:szCs w:val="22"/>
        </w:rPr>
      </w:pPr>
    </w:p>
    <w:p w:rsidR="00273DF0" w:rsidRPr="00DC445D" w:rsidRDefault="00273DF0" w:rsidP="00273DF0">
      <w:pPr>
        <w:numPr>
          <w:ilvl w:val="0"/>
          <w:numId w:val="17"/>
        </w:numPr>
        <w:tabs>
          <w:tab w:val="left" w:pos="567"/>
        </w:tabs>
        <w:ind w:left="567" w:hanging="567"/>
        <w:rPr>
          <w:sz w:val="22"/>
          <w:szCs w:val="22"/>
        </w:rPr>
      </w:pPr>
      <w:r w:rsidRPr="00DC445D">
        <w:rPr>
          <w:sz w:val="22"/>
          <w:szCs w:val="22"/>
        </w:rPr>
        <w:t xml:space="preserve">Nekontroliuojama sunki </w:t>
      </w:r>
      <w:proofErr w:type="spellStart"/>
      <w:r w:rsidRPr="00DC445D">
        <w:rPr>
          <w:sz w:val="22"/>
          <w:szCs w:val="22"/>
        </w:rPr>
        <w:t>skilvelinė</w:t>
      </w:r>
      <w:proofErr w:type="spellEnd"/>
      <w:r w:rsidRPr="00DC445D">
        <w:rPr>
          <w:sz w:val="22"/>
          <w:szCs w:val="22"/>
        </w:rPr>
        <w:t xml:space="preserve"> aritmija.</w:t>
      </w:r>
    </w:p>
    <w:p w:rsidR="00273DF0" w:rsidRPr="00DC445D" w:rsidRDefault="00273DF0" w:rsidP="00273DF0">
      <w:pPr>
        <w:tabs>
          <w:tab w:val="left" w:pos="567"/>
        </w:tabs>
        <w:rPr>
          <w:sz w:val="22"/>
          <w:szCs w:val="22"/>
        </w:rPr>
      </w:pPr>
    </w:p>
    <w:p w:rsidR="00273DF0" w:rsidRPr="00DC445D" w:rsidRDefault="00273DF0" w:rsidP="00273DF0">
      <w:pPr>
        <w:numPr>
          <w:ilvl w:val="0"/>
          <w:numId w:val="17"/>
        </w:numPr>
        <w:tabs>
          <w:tab w:val="left" w:pos="567"/>
        </w:tabs>
        <w:ind w:left="567" w:hanging="567"/>
        <w:rPr>
          <w:sz w:val="22"/>
          <w:szCs w:val="22"/>
        </w:rPr>
      </w:pPr>
      <w:r w:rsidRPr="00DC445D">
        <w:rPr>
          <w:sz w:val="22"/>
          <w:szCs w:val="22"/>
        </w:rPr>
        <w:t xml:space="preserve">Papildomos kontraindikacijos, jei </w:t>
      </w:r>
      <w:proofErr w:type="spellStart"/>
      <w:r w:rsidRPr="00DC445D">
        <w:rPr>
          <w:sz w:val="22"/>
          <w:szCs w:val="22"/>
        </w:rPr>
        <w:t>dobutamino</w:t>
      </w:r>
      <w:proofErr w:type="spellEnd"/>
      <w:r w:rsidRPr="00DC445D">
        <w:rPr>
          <w:sz w:val="22"/>
          <w:szCs w:val="22"/>
        </w:rPr>
        <w:t xml:space="preserve"> vartojama širdies krūvio mėginio metu: neseniai (30 dienų laikotarpiu) ištikęs miokardo infarktas, aortos atsisluoksniavimas, aortos aneurizma, nestabili krūtinės angina, nekontroliuojama hipertenzija, nekontroliuojama aritmija (įskaitant nekontroliuojamą prieširdžių virpėjimą), sunki </w:t>
      </w:r>
      <w:proofErr w:type="spellStart"/>
      <w:r w:rsidRPr="00DC445D">
        <w:rPr>
          <w:sz w:val="22"/>
          <w:szCs w:val="22"/>
        </w:rPr>
        <w:t>skilvelinė</w:t>
      </w:r>
      <w:proofErr w:type="spellEnd"/>
      <w:r w:rsidRPr="00DC445D">
        <w:rPr>
          <w:sz w:val="22"/>
          <w:szCs w:val="22"/>
        </w:rPr>
        <w:t xml:space="preserve"> aritmija, elektrolitų pusiausvyros sutrikimas ir sunki mažakraujystė.</w:t>
      </w:r>
    </w:p>
    <w:p w:rsidR="00273DF0" w:rsidRPr="00DC445D" w:rsidRDefault="00273DF0" w:rsidP="00273DF0">
      <w:pPr>
        <w:tabs>
          <w:tab w:val="left" w:pos="567"/>
        </w:tabs>
        <w:rPr>
          <w:sz w:val="22"/>
          <w:szCs w:val="22"/>
        </w:rPr>
      </w:pPr>
    </w:p>
    <w:p w:rsidR="00273DF0" w:rsidRPr="00DC445D" w:rsidRDefault="00273DF0" w:rsidP="00273DF0">
      <w:pPr>
        <w:numPr>
          <w:ilvl w:val="0"/>
          <w:numId w:val="17"/>
        </w:numPr>
        <w:tabs>
          <w:tab w:val="left" w:pos="567"/>
        </w:tabs>
        <w:ind w:left="567" w:hanging="567"/>
        <w:rPr>
          <w:sz w:val="22"/>
          <w:szCs w:val="22"/>
        </w:rPr>
      </w:pPr>
      <w:proofErr w:type="spellStart"/>
      <w:r w:rsidRPr="00DC445D">
        <w:rPr>
          <w:sz w:val="22"/>
          <w:szCs w:val="22"/>
        </w:rPr>
        <w:t>Feochromocitoma</w:t>
      </w:r>
      <w:proofErr w:type="spellEnd"/>
      <w:r w:rsidRPr="00DC445D">
        <w:rPr>
          <w:sz w:val="22"/>
          <w:szCs w:val="22"/>
        </w:rPr>
        <w:t>.</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4.4</w:t>
      </w:r>
      <w:r w:rsidRPr="00DC445D">
        <w:rPr>
          <w:b/>
          <w:sz w:val="22"/>
          <w:szCs w:val="22"/>
        </w:rPr>
        <w:tab/>
        <w:t>Specialūs įspėjimai ir atsargumo priemonės</w:t>
      </w:r>
    </w:p>
    <w:p w:rsidR="00273DF0" w:rsidRPr="00DC445D" w:rsidRDefault="00273DF0" w:rsidP="00273DF0">
      <w:pPr>
        <w:adjustRightInd w:val="0"/>
        <w:snapToGrid w:val="0"/>
        <w:rPr>
          <w:sz w:val="22"/>
          <w:szCs w:val="22"/>
        </w:rPr>
      </w:pPr>
    </w:p>
    <w:p w:rsidR="00273DF0" w:rsidRPr="00DC445D" w:rsidRDefault="00273DF0" w:rsidP="00273DF0">
      <w:pPr>
        <w:rPr>
          <w:color w:val="000000"/>
          <w:sz w:val="22"/>
          <w:szCs w:val="22"/>
        </w:rPr>
      </w:pPr>
      <w:r w:rsidRPr="00DC445D">
        <w:rPr>
          <w:color w:val="000000"/>
          <w:spacing w:val="-1"/>
          <w:sz w:val="22"/>
          <w:szCs w:val="22"/>
        </w:rPr>
        <w:t xml:space="preserve">Jei labai padidėja širdies susitraukimų dažnis ar </w:t>
      </w:r>
      <w:proofErr w:type="spellStart"/>
      <w:r w:rsidRPr="00DC445D">
        <w:rPr>
          <w:color w:val="000000"/>
          <w:spacing w:val="-1"/>
          <w:sz w:val="22"/>
          <w:szCs w:val="22"/>
        </w:rPr>
        <w:t>sistolinis</w:t>
      </w:r>
      <w:proofErr w:type="spellEnd"/>
      <w:r w:rsidRPr="00DC445D">
        <w:rPr>
          <w:color w:val="000000"/>
          <w:spacing w:val="-1"/>
          <w:sz w:val="22"/>
          <w:szCs w:val="22"/>
        </w:rPr>
        <w:t xml:space="preserve"> kraujospūdis arba jei atsiranda aritmija, reikia mažinti </w:t>
      </w:r>
      <w:proofErr w:type="spellStart"/>
      <w:r w:rsidRPr="00DC445D">
        <w:rPr>
          <w:color w:val="000000"/>
          <w:spacing w:val="-1"/>
          <w:sz w:val="22"/>
          <w:szCs w:val="22"/>
        </w:rPr>
        <w:t>dobutamino</w:t>
      </w:r>
      <w:proofErr w:type="spellEnd"/>
      <w:r w:rsidRPr="00DC445D">
        <w:rPr>
          <w:color w:val="000000"/>
          <w:spacing w:val="-1"/>
          <w:sz w:val="22"/>
          <w:szCs w:val="22"/>
        </w:rPr>
        <w:t xml:space="preserve"> dozę ar infuziją laikinai nutraukti.</w:t>
      </w:r>
    </w:p>
    <w:p w:rsidR="00273DF0" w:rsidRPr="00DC445D" w:rsidRDefault="00273DF0" w:rsidP="00273DF0">
      <w:pPr>
        <w:rPr>
          <w:color w:val="000000"/>
          <w:sz w:val="22"/>
          <w:szCs w:val="22"/>
        </w:rPr>
      </w:pPr>
    </w:p>
    <w:p w:rsidR="00273DF0" w:rsidRPr="00DC445D" w:rsidRDefault="00273DF0" w:rsidP="00273DF0">
      <w:pPr>
        <w:shd w:val="clear" w:color="auto" w:fill="FFFFFF"/>
        <w:ind w:left="-18"/>
        <w:rPr>
          <w:sz w:val="22"/>
          <w:szCs w:val="22"/>
        </w:rPr>
      </w:pPr>
      <w:proofErr w:type="spellStart"/>
      <w:r w:rsidRPr="00DC445D">
        <w:rPr>
          <w:color w:val="000000"/>
          <w:spacing w:val="-1"/>
          <w:sz w:val="22"/>
          <w:szCs w:val="22"/>
        </w:rPr>
        <w:t>Dobutaminas</w:t>
      </w:r>
      <w:proofErr w:type="spellEnd"/>
      <w:r w:rsidRPr="00DC445D">
        <w:rPr>
          <w:color w:val="000000"/>
          <w:spacing w:val="-1"/>
          <w:sz w:val="22"/>
          <w:szCs w:val="22"/>
        </w:rPr>
        <w:t xml:space="preserve"> gali sukelti ar sustiprinti </w:t>
      </w:r>
      <w:proofErr w:type="spellStart"/>
      <w:r w:rsidRPr="00DC445D">
        <w:rPr>
          <w:color w:val="000000"/>
          <w:spacing w:val="-1"/>
          <w:sz w:val="22"/>
          <w:szCs w:val="22"/>
        </w:rPr>
        <w:t>ektopinį</w:t>
      </w:r>
      <w:proofErr w:type="spellEnd"/>
      <w:r w:rsidRPr="00DC445D">
        <w:rPr>
          <w:color w:val="000000"/>
          <w:spacing w:val="-1"/>
          <w:sz w:val="22"/>
          <w:szCs w:val="22"/>
        </w:rPr>
        <w:t xml:space="preserve"> skilvelių aktyvumą, retai pasireiškia </w:t>
      </w:r>
      <w:proofErr w:type="spellStart"/>
      <w:r w:rsidRPr="00DC445D">
        <w:rPr>
          <w:color w:val="000000"/>
          <w:spacing w:val="-1"/>
          <w:sz w:val="22"/>
          <w:szCs w:val="22"/>
        </w:rPr>
        <w:t>skilvelinė</w:t>
      </w:r>
      <w:proofErr w:type="spellEnd"/>
      <w:r w:rsidRPr="00DC445D">
        <w:rPr>
          <w:color w:val="000000"/>
          <w:spacing w:val="-1"/>
          <w:sz w:val="22"/>
          <w:szCs w:val="22"/>
        </w:rPr>
        <w:t xml:space="preserve"> </w:t>
      </w:r>
      <w:proofErr w:type="spellStart"/>
      <w:r w:rsidRPr="00DC445D">
        <w:rPr>
          <w:color w:val="000000"/>
          <w:spacing w:val="-1"/>
          <w:sz w:val="22"/>
          <w:szCs w:val="22"/>
        </w:rPr>
        <w:t>tachikardija</w:t>
      </w:r>
      <w:proofErr w:type="spellEnd"/>
      <w:r w:rsidRPr="00DC445D">
        <w:rPr>
          <w:color w:val="000000"/>
          <w:spacing w:val="-1"/>
          <w:sz w:val="22"/>
          <w:szCs w:val="22"/>
        </w:rPr>
        <w:t xml:space="preserve"> ar skilvelių virpėjimas. </w:t>
      </w:r>
      <w:proofErr w:type="spellStart"/>
      <w:r w:rsidRPr="00DC445D">
        <w:rPr>
          <w:sz w:val="22"/>
          <w:szCs w:val="22"/>
        </w:rPr>
        <w:t>Dobutaminas</w:t>
      </w:r>
      <w:proofErr w:type="spellEnd"/>
      <w:r w:rsidRPr="00DC445D">
        <w:rPr>
          <w:sz w:val="22"/>
          <w:szCs w:val="22"/>
        </w:rPr>
        <w:t xml:space="preserve"> didina </w:t>
      </w:r>
      <w:proofErr w:type="spellStart"/>
      <w:r w:rsidRPr="00DC445D">
        <w:rPr>
          <w:sz w:val="22"/>
          <w:szCs w:val="22"/>
        </w:rPr>
        <w:t>atrioventrikulinį</w:t>
      </w:r>
      <w:proofErr w:type="spellEnd"/>
      <w:r w:rsidRPr="00DC445D">
        <w:rPr>
          <w:sz w:val="22"/>
          <w:szCs w:val="22"/>
        </w:rPr>
        <w:t xml:space="preserve"> laidumą, todėl pacientams, kuriems yra prieširdžių virpėjimas ar plazdėjimas, gali pasireikšti greita skilvelių reakcija.</w:t>
      </w:r>
    </w:p>
    <w:p w:rsidR="00273DF0" w:rsidRPr="00DC445D" w:rsidRDefault="00273DF0" w:rsidP="00273DF0">
      <w:pPr>
        <w:shd w:val="clear" w:color="auto" w:fill="FFFFFF"/>
        <w:ind w:left="-18"/>
        <w:rPr>
          <w:color w:val="000000"/>
          <w:sz w:val="22"/>
          <w:szCs w:val="22"/>
        </w:rPr>
      </w:pPr>
    </w:p>
    <w:p w:rsidR="00273DF0" w:rsidRPr="00DC445D" w:rsidRDefault="00273DF0" w:rsidP="00273DF0">
      <w:pPr>
        <w:shd w:val="clear" w:color="auto" w:fill="FFFFFF"/>
        <w:ind w:left="-18"/>
        <w:rPr>
          <w:sz w:val="22"/>
          <w:szCs w:val="22"/>
        </w:rPr>
      </w:pPr>
      <w:proofErr w:type="spellStart"/>
      <w:r w:rsidRPr="00DC445D">
        <w:rPr>
          <w:color w:val="000000"/>
          <w:sz w:val="22"/>
          <w:szCs w:val="22"/>
        </w:rPr>
        <w:lastRenderedPageBreak/>
        <w:t>Dobutaminas</w:t>
      </w:r>
      <w:proofErr w:type="spellEnd"/>
      <w:r w:rsidRPr="00DC445D">
        <w:rPr>
          <w:color w:val="000000"/>
          <w:sz w:val="22"/>
          <w:szCs w:val="22"/>
        </w:rPr>
        <w:t xml:space="preserve"> gali reikšmingai didinti širdies susitraukimų dažnį ar labai padidinti arterinį kraujospūdį, todėl gali sustiprėti ar išplisti miokardo išemija, pasireikšti krūtinės anginos pobūdžio skausmas ir pakilti ST segmentas. Dėl šios priežasties po miokardo infarkto šio vaistinio preparato būtina vartoti atsargiai (žr. </w:t>
      </w:r>
      <w:r w:rsidRPr="00DC445D">
        <w:rPr>
          <w:color w:val="000000"/>
          <w:spacing w:val="-1"/>
          <w:sz w:val="22"/>
          <w:szCs w:val="22"/>
        </w:rPr>
        <w:t>4.3 skyrių).</w:t>
      </w:r>
    </w:p>
    <w:p w:rsidR="00273DF0" w:rsidRPr="00DC445D" w:rsidRDefault="00273DF0" w:rsidP="00273DF0">
      <w:pPr>
        <w:shd w:val="clear" w:color="auto" w:fill="FFFFFF"/>
        <w:ind w:left="-18"/>
        <w:rPr>
          <w:color w:val="000000"/>
          <w:spacing w:val="-1"/>
          <w:sz w:val="22"/>
          <w:szCs w:val="22"/>
        </w:rPr>
      </w:pPr>
    </w:p>
    <w:p w:rsidR="00273DF0" w:rsidRPr="00DC445D" w:rsidRDefault="00273DF0" w:rsidP="00273DF0">
      <w:pPr>
        <w:shd w:val="clear" w:color="auto" w:fill="FFFFFF"/>
        <w:ind w:left="-18"/>
        <w:rPr>
          <w:sz w:val="22"/>
          <w:szCs w:val="22"/>
        </w:rPr>
      </w:pPr>
      <w:proofErr w:type="spellStart"/>
      <w:r w:rsidRPr="00DC445D">
        <w:rPr>
          <w:color w:val="000000"/>
          <w:spacing w:val="-1"/>
          <w:sz w:val="22"/>
          <w:szCs w:val="22"/>
        </w:rPr>
        <w:t>Dobutaminas</w:t>
      </w:r>
      <w:proofErr w:type="spellEnd"/>
      <w:r w:rsidRPr="00DC445D">
        <w:rPr>
          <w:color w:val="000000"/>
          <w:spacing w:val="-1"/>
          <w:sz w:val="22"/>
          <w:szCs w:val="22"/>
        </w:rPr>
        <w:t xml:space="preserve"> negerina </w:t>
      </w:r>
      <w:proofErr w:type="spellStart"/>
      <w:r w:rsidRPr="00DC445D">
        <w:rPr>
          <w:color w:val="000000"/>
          <w:spacing w:val="-1"/>
          <w:sz w:val="22"/>
          <w:szCs w:val="22"/>
        </w:rPr>
        <w:t>hemodinamikos</w:t>
      </w:r>
      <w:proofErr w:type="spellEnd"/>
      <w:r w:rsidRPr="00DC445D">
        <w:rPr>
          <w:color w:val="000000"/>
          <w:spacing w:val="-1"/>
          <w:sz w:val="22"/>
          <w:szCs w:val="22"/>
        </w:rPr>
        <w:t xml:space="preserve"> pacientams, kuriems yra </w:t>
      </w:r>
      <w:r w:rsidRPr="00DC445D">
        <w:rPr>
          <w:sz w:val="22"/>
          <w:szCs w:val="22"/>
        </w:rPr>
        <w:t>mechaninė obstrukcija, trikdanti skilvelių prisipildymą ir (arba) kraujo ištekėjimą</w:t>
      </w:r>
      <w:r w:rsidRPr="00DC445D">
        <w:rPr>
          <w:color w:val="000000"/>
          <w:spacing w:val="-1"/>
          <w:sz w:val="22"/>
          <w:szCs w:val="22"/>
        </w:rPr>
        <w:t xml:space="preserve"> </w:t>
      </w:r>
      <w:r w:rsidRPr="00DC445D">
        <w:rPr>
          <w:color w:val="000000"/>
          <w:sz w:val="22"/>
          <w:szCs w:val="22"/>
        </w:rPr>
        <w:t xml:space="preserve">(žr. </w:t>
      </w:r>
      <w:r w:rsidRPr="00DC445D">
        <w:rPr>
          <w:color w:val="000000"/>
          <w:spacing w:val="-1"/>
          <w:sz w:val="22"/>
          <w:szCs w:val="22"/>
        </w:rPr>
        <w:t>4.3 skyrių).</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color w:val="000000"/>
          <w:spacing w:val="-1"/>
          <w:sz w:val="22"/>
          <w:szCs w:val="22"/>
        </w:rPr>
        <w:t xml:space="preserve">Širdies susitraukimų reakcija gali būti nepakankama ligoniams, kurių skilvelių tūrio kitimas yra sutrikęs, pvz., yra </w:t>
      </w:r>
      <w:r w:rsidRPr="00DC445D">
        <w:rPr>
          <w:sz w:val="22"/>
          <w:szCs w:val="22"/>
        </w:rPr>
        <w:t xml:space="preserve">širdies </w:t>
      </w:r>
      <w:proofErr w:type="spellStart"/>
      <w:r w:rsidRPr="00DC445D">
        <w:rPr>
          <w:sz w:val="22"/>
          <w:szCs w:val="22"/>
        </w:rPr>
        <w:t>tamponada</w:t>
      </w:r>
      <w:proofErr w:type="spellEnd"/>
      <w:r w:rsidRPr="00DC445D">
        <w:rPr>
          <w:sz w:val="22"/>
          <w:szCs w:val="22"/>
        </w:rPr>
        <w:t xml:space="preserve">, aortos vožtuvo stenozė, bei </w:t>
      </w:r>
      <w:proofErr w:type="spellStart"/>
      <w:r w:rsidRPr="00DC445D">
        <w:rPr>
          <w:sz w:val="22"/>
          <w:szCs w:val="22"/>
        </w:rPr>
        <w:t>idiopatinė</w:t>
      </w:r>
      <w:proofErr w:type="spellEnd"/>
      <w:r w:rsidRPr="00DC445D">
        <w:rPr>
          <w:sz w:val="22"/>
          <w:szCs w:val="22"/>
        </w:rPr>
        <w:t xml:space="preserve"> </w:t>
      </w:r>
      <w:proofErr w:type="spellStart"/>
      <w:r w:rsidRPr="00DC445D">
        <w:rPr>
          <w:sz w:val="22"/>
          <w:szCs w:val="22"/>
        </w:rPr>
        <w:t>hipertrofinė</w:t>
      </w:r>
      <w:proofErr w:type="spellEnd"/>
      <w:r w:rsidRPr="00DC445D">
        <w:rPr>
          <w:sz w:val="22"/>
          <w:szCs w:val="22"/>
        </w:rPr>
        <w:t xml:space="preserve"> </w:t>
      </w:r>
      <w:proofErr w:type="spellStart"/>
      <w:r w:rsidRPr="00DC445D">
        <w:rPr>
          <w:sz w:val="22"/>
          <w:szCs w:val="22"/>
        </w:rPr>
        <w:t>subaortinė</w:t>
      </w:r>
      <w:proofErr w:type="spellEnd"/>
      <w:r w:rsidRPr="00DC445D">
        <w:rPr>
          <w:sz w:val="22"/>
          <w:szCs w:val="22"/>
        </w:rPr>
        <w:t xml:space="preserve"> stenozė</w:t>
      </w:r>
      <w:r w:rsidRPr="00DC445D">
        <w:rPr>
          <w:color w:val="000000"/>
          <w:spacing w:val="-1"/>
          <w:sz w:val="22"/>
          <w:szCs w:val="22"/>
        </w:rPr>
        <w:t xml:space="preserve"> </w:t>
      </w:r>
      <w:r w:rsidRPr="00DC445D">
        <w:rPr>
          <w:color w:val="000000"/>
          <w:sz w:val="22"/>
          <w:szCs w:val="22"/>
        </w:rPr>
        <w:t xml:space="preserve">(žr. </w:t>
      </w:r>
      <w:r w:rsidRPr="00DC445D">
        <w:rPr>
          <w:color w:val="000000"/>
          <w:spacing w:val="-1"/>
          <w:sz w:val="22"/>
          <w:szCs w:val="22"/>
        </w:rPr>
        <w:t xml:space="preserve">4.3 skyrių). </w:t>
      </w:r>
    </w:p>
    <w:p w:rsidR="00273DF0" w:rsidRPr="00DC445D" w:rsidRDefault="00273DF0" w:rsidP="00273DF0">
      <w:pPr>
        <w:shd w:val="clear" w:color="auto" w:fill="FFFFFF"/>
        <w:ind w:left="-14"/>
        <w:rPr>
          <w:sz w:val="22"/>
          <w:szCs w:val="22"/>
        </w:rPr>
      </w:pPr>
    </w:p>
    <w:p w:rsidR="00273DF0" w:rsidRPr="00DC445D" w:rsidRDefault="00273DF0" w:rsidP="00273DF0">
      <w:pPr>
        <w:shd w:val="clear" w:color="auto" w:fill="FFFFFF"/>
        <w:ind w:left="-14"/>
        <w:rPr>
          <w:sz w:val="22"/>
          <w:szCs w:val="22"/>
        </w:rPr>
      </w:pPr>
      <w:r w:rsidRPr="00DC445D">
        <w:rPr>
          <w:sz w:val="22"/>
          <w:szCs w:val="22"/>
        </w:rPr>
        <w:t xml:space="preserve">Jei kartu su </w:t>
      </w:r>
      <w:proofErr w:type="spellStart"/>
      <w:r w:rsidRPr="00DC445D">
        <w:rPr>
          <w:sz w:val="22"/>
          <w:szCs w:val="22"/>
        </w:rPr>
        <w:t>dobutaminu</w:t>
      </w:r>
      <w:proofErr w:type="spellEnd"/>
      <w:r w:rsidRPr="00DC445D">
        <w:rPr>
          <w:sz w:val="22"/>
          <w:szCs w:val="22"/>
        </w:rPr>
        <w:t xml:space="preserve"> vartojama beta </w:t>
      </w:r>
      <w:proofErr w:type="spellStart"/>
      <w:r w:rsidRPr="00DC445D">
        <w:rPr>
          <w:sz w:val="22"/>
          <w:szCs w:val="22"/>
        </w:rPr>
        <w:t>adrenoreceptorių</w:t>
      </w:r>
      <w:proofErr w:type="spellEnd"/>
      <w:r w:rsidRPr="00DC445D">
        <w:rPr>
          <w:sz w:val="22"/>
          <w:szCs w:val="22"/>
        </w:rPr>
        <w:t xml:space="preserve"> blokatorių, dėl konkurencinio receptorių slopinimo </w:t>
      </w:r>
      <w:proofErr w:type="spellStart"/>
      <w:r w:rsidRPr="00DC445D">
        <w:rPr>
          <w:sz w:val="22"/>
          <w:szCs w:val="22"/>
        </w:rPr>
        <w:t>katecholaminerginis</w:t>
      </w:r>
      <w:proofErr w:type="spellEnd"/>
      <w:r w:rsidRPr="00DC445D">
        <w:rPr>
          <w:sz w:val="22"/>
          <w:szCs w:val="22"/>
        </w:rPr>
        <w:t xml:space="preserve"> </w:t>
      </w:r>
      <w:proofErr w:type="spellStart"/>
      <w:r w:rsidRPr="00DC445D">
        <w:rPr>
          <w:sz w:val="22"/>
          <w:szCs w:val="22"/>
        </w:rPr>
        <w:t>dobutamino</w:t>
      </w:r>
      <w:proofErr w:type="spellEnd"/>
      <w:r w:rsidRPr="00DC445D">
        <w:rPr>
          <w:sz w:val="22"/>
          <w:szCs w:val="22"/>
        </w:rPr>
        <w:t xml:space="preserve"> poveikis gali susilpnėti. Be to, dėl tokiu atveju pasireiškiančio vyraujančio poveikio alfa receptoriams galima periferinė </w:t>
      </w:r>
      <w:proofErr w:type="spellStart"/>
      <w:r w:rsidRPr="00DC445D">
        <w:rPr>
          <w:sz w:val="22"/>
          <w:szCs w:val="22"/>
        </w:rPr>
        <w:t>vazokonstrikcija</w:t>
      </w:r>
      <w:proofErr w:type="spellEnd"/>
      <w:r w:rsidRPr="00DC445D">
        <w:rPr>
          <w:sz w:val="22"/>
          <w:szCs w:val="22"/>
        </w:rPr>
        <w:t>, sukelianti kraujospūdžio padidėjimą.</w:t>
      </w:r>
    </w:p>
    <w:p w:rsidR="00273DF0" w:rsidRPr="00DC445D" w:rsidRDefault="00273DF0" w:rsidP="00273DF0">
      <w:pPr>
        <w:shd w:val="clear" w:color="auto" w:fill="FFFFFF"/>
        <w:ind w:left="-18"/>
        <w:rPr>
          <w:i/>
          <w:iCs/>
          <w:color w:val="000000"/>
          <w:sz w:val="22"/>
          <w:szCs w:val="22"/>
        </w:rPr>
      </w:pPr>
    </w:p>
    <w:p w:rsidR="00273DF0" w:rsidRPr="00DC445D" w:rsidRDefault="00273DF0" w:rsidP="00273DF0">
      <w:pPr>
        <w:shd w:val="clear" w:color="auto" w:fill="FFFFFF"/>
        <w:ind w:left="-18"/>
        <w:rPr>
          <w:i/>
          <w:iCs/>
          <w:color w:val="000000"/>
          <w:sz w:val="22"/>
          <w:szCs w:val="22"/>
        </w:rPr>
      </w:pPr>
      <w:r w:rsidRPr="00DC445D">
        <w:rPr>
          <w:i/>
          <w:iCs/>
          <w:color w:val="000000"/>
          <w:sz w:val="22"/>
          <w:szCs w:val="22"/>
        </w:rPr>
        <w:t xml:space="preserve">Vartojimas </w:t>
      </w:r>
    </w:p>
    <w:p w:rsidR="00273DF0" w:rsidRPr="00DC445D" w:rsidRDefault="00273DF0" w:rsidP="00273DF0">
      <w:pPr>
        <w:shd w:val="clear" w:color="auto" w:fill="FFFFFF"/>
        <w:ind w:left="-18"/>
        <w:rPr>
          <w:color w:val="000000"/>
          <w:spacing w:val="-1"/>
          <w:sz w:val="22"/>
          <w:szCs w:val="22"/>
        </w:rPr>
      </w:pPr>
      <w:r w:rsidRPr="00DC445D">
        <w:rPr>
          <w:color w:val="000000"/>
          <w:sz w:val="22"/>
          <w:szCs w:val="22"/>
        </w:rPr>
        <w:t xml:space="preserve">Prieš </w:t>
      </w:r>
      <w:proofErr w:type="spellStart"/>
      <w:r w:rsidRPr="00DC445D">
        <w:rPr>
          <w:color w:val="000000"/>
          <w:sz w:val="22"/>
          <w:szCs w:val="22"/>
        </w:rPr>
        <w:t>dobutamino</w:t>
      </w:r>
      <w:proofErr w:type="spellEnd"/>
      <w:r w:rsidRPr="00DC445D">
        <w:rPr>
          <w:color w:val="000000"/>
          <w:sz w:val="22"/>
          <w:szCs w:val="22"/>
        </w:rPr>
        <w:t xml:space="preserve"> vartojimą būtina pašalinti </w:t>
      </w:r>
      <w:proofErr w:type="spellStart"/>
      <w:r w:rsidRPr="00DC445D">
        <w:rPr>
          <w:color w:val="000000"/>
          <w:sz w:val="22"/>
          <w:szCs w:val="22"/>
        </w:rPr>
        <w:t>hipovolemiją</w:t>
      </w:r>
      <w:proofErr w:type="spellEnd"/>
      <w:r w:rsidRPr="00DC445D">
        <w:rPr>
          <w:color w:val="000000"/>
          <w:sz w:val="22"/>
          <w:szCs w:val="22"/>
        </w:rPr>
        <w:t xml:space="preserve">, t. y. </w:t>
      </w:r>
      <w:proofErr w:type="spellStart"/>
      <w:r w:rsidRPr="00DC445D">
        <w:rPr>
          <w:color w:val="000000"/>
          <w:sz w:val="22"/>
          <w:szCs w:val="22"/>
        </w:rPr>
        <w:t>infuzuoti</w:t>
      </w:r>
      <w:proofErr w:type="spellEnd"/>
      <w:r w:rsidRPr="00DC445D">
        <w:rPr>
          <w:color w:val="000000"/>
          <w:sz w:val="22"/>
          <w:szCs w:val="22"/>
        </w:rPr>
        <w:t xml:space="preserve"> tinkamų plazmos tūrį didinančių tirpalų (žr. </w:t>
      </w:r>
      <w:r w:rsidRPr="00DC445D">
        <w:rPr>
          <w:color w:val="000000"/>
          <w:spacing w:val="-1"/>
          <w:sz w:val="22"/>
          <w:szCs w:val="22"/>
        </w:rPr>
        <w:t xml:space="preserve">4.3 skyrių). </w:t>
      </w:r>
      <w:proofErr w:type="spellStart"/>
      <w:r w:rsidRPr="00DC445D">
        <w:rPr>
          <w:color w:val="000000"/>
          <w:spacing w:val="-1"/>
          <w:sz w:val="22"/>
          <w:szCs w:val="22"/>
        </w:rPr>
        <w:t>Dobutaminas</w:t>
      </w:r>
      <w:proofErr w:type="spellEnd"/>
      <w:r w:rsidRPr="00DC445D">
        <w:rPr>
          <w:color w:val="000000"/>
          <w:spacing w:val="-1"/>
          <w:sz w:val="22"/>
          <w:szCs w:val="22"/>
        </w:rPr>
        <w:t>, kaip ir</w:t>
      </w:r>
      <w:r w:rsidRPr="00DC445D">
        <w:rPr>
          <w:color w:val="000000"/>
          <w:sz w:val="22"/>
          <w:szCs w:val="22"/>
        </w:rPr>
        <w:t xml:space="preserve"> kiti beta 2 </w:t>
      </w:r>
      <w:proofErr w:type="spellStart"/>
      <w:r w:rsidRPr="00DC445D">
        <w:rPr>
          <w:color w:val="000000"/>
          <w:sz w:val="22"/>
          <w:szCs w:val="22"/>
        </w:rPr>
        <w:t>adrenoreceptorių</w:t>
      </w:r>
      <w:proofErr w:type="spellEnd"/>
      <w:r w:rsidRPr="00DC445D">
        <w:rPr>
          <w:color w:val="000000"/>
          <w:sz w:val="22"/>
          <w:szCs w:val="22"/>
        </w:rPr>
        <w:t xml:space="preserve"> </w:t>
      </w:r>
      <w:proofErr w:type="spellStart"/>
      <w:r w:rsidRPr="00DC445D">
        <w:rPr>
          <w:color w:val="000000"/>
          <w:sz w:val="22"/>
          <w:szCs w:val="22"/>
        </w:rPr>
        <w:t>agonistai</w:t>
      </w:r>
      <w:proofErr w:type="spellEnd"/>
      <w:r w:rsidRPr="00DC445D">
        <w:rPr>
          <w:color w:val="000000"/>
          <w:sz w:val="22"/>
          <w:szCs w:val="22"/>
        </w:rPr>
        <w:t xml:space="preserve">, gali šiek tiek sumažinti kalio koncentraciją serume, kartais gali pasireikšti </w:t>
      </w:r>
      <w:proofErr w:type="spellStart"/>
      <w:r w:rsidRPr="00DC445D">
        <w:rPr>
          <w:color w:val="000000"/>
          <w:sz w:val="22"/>
          <w:szCs w:val="22"/>
        </w:rPr>
        <w:t>hipokalemija</w:t>
      </w:r>
      <w:proofErr w:type="spellEnd"/>
      <w:r w:rsidRPr="00DC445D">
        <w:rPr>
          <w:color w:val="000000"/>
          <w:sz w:val="22"/>
          <w:szCs w:val="22"/>
        </w:rPr>
        <w:t>.</w:t>
      </w:r>
      <w:r w:rsidRPr="00DC445D">
        <w:rPr>
          <w:color w:val="000000"/>
          <w:spacing w:val="-1"/>
          <w:sz w:val="22"/>
          <w:szCs w:val="22"/>
        </w:rPr>
        <w:t xml:space="preserve"> Gydymo </w:t>
      </w:r>
      <w:proofErr w:type="spellStart"/>
      <w:r w:rsidRPr="00DC445D">
        <w:rPr>
          <w:color w:val="000000"/>
          <w:spacing w:val="-1"/>
          <w:sz w:val="22"/>
          <w:szCs w:val="22"/>
        </w:rPr>
        <w:t>dobutaminu</w:t>
      </w:r>
      <w:proofErr w:type="spellEnd"/>
      <w:r w:rsidRPr="00DC445D">
        <w:rPr>
          <w:color w:val="000000"/>
          <w:spacing w:val="-1"/>
          <w:sz w:val="22"/>
          <w:szCs w:val="22"/>
        </w:rPr>
        <w:t xml:space="preserve"> metu būtina apsvarstyti kalio koncentracijos serume stebėjimą.</w:t>
      </w:r>
    </w:p>
    <w:p w:rsidR="00273DF0" w:rsidRPr="00DC445D" w:rsidRDefault="00273DF0" w:rsidP="00273DF0">
      <w:pPr>
        <w:shd w:val="clear" w:color="auto" w:fill="FFFFFF"/>
        <w:ind w:left="-18"/>
        <w:rPr>
          <w:color w:val="000000"/>
          <w:sz w:val="22"/>
          <w:szCs w:val="22"/>
        </w:rPr>
      </w:pPr>
    </w:p>
    <w:p w:rsidR="00273DF0" w:rsidRPr="00DC445D" w:rsidRDefault="00273DF0" w:rsidP="00273DF0">
      <w:pPr>
        <w:shd w:val="clear" w:color="auto" w:fill="FFFFFF"/>
        <w:ind w:left="-18"/>
        <w:rPr>
          <w:color w:val="000000"/>
          <w:spacing w:val="-1"/>
          <w:sz w:val="22"/>
          <w:szCs w:val="22"/>
        </w:rPr>
      </w:pPr>
      <w:proofErr w:type="spellStart"/>
      <w:r w:rsidRPr="00DC445D">
        <w:rPr>
          <w:color w:val="000000"/>
          <w:sz w:val="22"/>
          <w:szCs w:val="22"/>
        </w:rPr>
        <w:t>Dopamino</w:t>
      </w:r>
      <w:proofErr w:type="spellEnd"/>
      <w:r w:rsidRPr="00DC445D">
        <w:rPr>
          <w:color w:val="000000"/>
          <w:sz w:val="22"/>
          <w:szCs w:val="22"/>
        </w:rPr>
        <w:t xml:space="preserve"> vartojimo metu būtina atidžiai stebėti širdies susitraukimų dažnį ir ritmą, arterinį kraujospūdį ir infuzijos greitį. </w:t>
      </w:r>
      <w:r w:rsidRPr="00DC445D">
        <w:rPr>
          <w:color w:val="000000"/>
          <w:spacing w:val="-1"/>
          <w:sz w:val="22"/>
          <w:szCs w:val="22"/>
        </w:rPr>
        <w:t>Pradėjus gydymą, elektrokardiogramą rekomenduojama stebėti tol, kol pasireikš stabili reakcija.</w:t>
      </w:r>
    </w:p>
    <w:p w:rsidR="00273DF0" w:rsidRPr="00DC445D" w:rsidRDefault="00273DF0" w:rsidP="00273DF0">
      <w:pPr>
        <w:shd w:val="clear" w:color="auto" w:fill="FFFFFF"/>
        <w:ind w:left="-18"/>
        <w:rPr>
          <w:i/>
          <w:iCs/>
          <w:color w:val="000000"/>
          <w:spacing w:val="-1"/>
          <w:sz w:val="22"/>
          <w:szCs w:val="22"/>
        </w:rPr>
      </w:pPr>
    </w:p>
    <w:p w:rsidR="00273DF0" w:rsidRPr="00DC445D" w:rsidRDefault="00273DF0" w:rsidP="00273DF0">
      <w:pPr>
        <w:shd w:val="clear" w:color="auto" w:fill="FFFFFF"/>
        <w:ind w:left="-18"/>
        <w:rPr>
          <w:i/>
          <w:iCs/>
          <w:color w:val="000000"/>
          <w:spacing w:val="-1"/>
          <w:sz w:val="22"/>
          <w:szCs w:val="22"/>
        </w:rPr>
      </w:pPr>
      <w:r w:rsidRPr="00DC445D">
        <w:rPr>
          <w:i/>
          <w:iCs/>
          <w:color w:val="000000"/>
          <w:spacing w:val="-1"/>
          <w:sz w:val="22"/>
          <w:szCs w:val="22"/>
        </w:rPr>
        <w:t>Atsargumo priemonės</w:t>
      </w:r>
    </w:p>
    <w:p w:rsidR="00273DF0" w:rsidRPr="00DC445D" w:rsidRDefault="00273DF0" w:rsidP="00273DF0">
      <w:pPr>
        <w:shd w:val="clear" w:color="auto" w:fill="FFFFFF"/>
        <w:ind w:left="-18"/>
        <w:rPr>
          <w:color w:val="000000"/>
          <w:spacing w:val="-1"/>
          <w:sz w:val="22"/>
          <w:szCs w:val="22"/>
        </w:rPr>
      </w:pPr>
      <w:r w:rsidRPr="00DC445D">
        <w:rPr>
          <w:color w:val="000000"/>
          <w:spacing w:val="-1"/>
          <w:sz w:val="22"/>
          <w:szCs w:val="22"/>
        </w:rPr>
        <w:t xml:space="preserve">Jei yra sunki </w:t>
      </w:r>
      <w:proofErr w:type="spellStart"/>
      <w:r w:rsidRPr="00DC445D">
        <w:rPr>
          <w:color w:val="000000"/>
          <w:spacing w:val="-1"/>
          <w:sz w:val="22"/>
          <w:szCs w:val="22"/>
        </w:rPr>
        <w:t>hipotenzija</w:t>
      </w:r>
      <w:proofErr w:type="spellEnd"/>
      <w:r w:rsidRPr="00DC445D">
        <w:rPr>
          <w:color w:val="000000"/>
          <w:spacing w:val="-1"/>
          <w:sz w:val="22"/>
          <w:szCs w:val="22"/>
        </w:rPr>
        <w:t xml:space="preserve">, kuri komplikavosi </w:t>
      </w:r>
      <w:proofErr w:type="spellStart"/>
      <w:r w:rsidRPr="00DC445D">
        <w:rPr>
          <w:color w:val="000000"/>
          <w:spacing w:val="-1"/>
          <w:sz w:val="22"/>
          <w:szCs w:val="22"/>
        </w:rPr>
        <w:t>kardiogeniniu</w:t>
      </w:r>
      <w:proofErr w:type="spellEnd"/>
      <w:r w:rsidRPr="00DC445D">
        <w:rPr>
          <w:color w:val="000000"/>
          <w:spacing w:val="-1"/>
          <w:sz w:val="22"/>
          <w:szCs w:val="22"/>
        </w:rPr>
        <w:t xml:space="preserve"> šoku (vidurinis kraujospūdis mažesnis kaip 70  </w:t>
      </w:r>
      <w:proofErr w:type="spellStart"/>
      <w:r w:rsidRPr="00DC445D">
        <w:rPr>
          <w:color w:val="000000"/>
          <w:spacing w:val="-1"/>
          <w:sz w:val="22"/>
          <w:szCs w:val="22"/>
        </w:rPr>
        <w:t>mmHg</w:t>
      </w:r>
      <w:proofErr w:type="spellEnd"/>
      <w:r w:rsidRPr="00DC445D">
        <w:rPr>
          <w:color w:val="000000"/>
          <w:spacing w:val="-1"/>
          <w:sz w:val="22"/>
          <w:szCs w:val="22"/>
        </w:rPr>
        <w:t xml:space="preserve">), </w:t>
      </w:r>
      <w:proofErr w:type="spellStart"/>
      <w:r w:rsidRPr="00DC445D">
        <w:rPr>
          <w:color w:val="000000"/>
          <w:spacing w:val="-1"/>
          <w:sz w:val="22"/>
          <w:szCs w:val="22"/>
        </w:rPr>
        <w:t>dobutamino</w:t>
      </w:r>
      <w:proofErr w:type="spellEnd"/>
      <w:r w:rsidRPr="00DC445D">
        <w:rPr>
          <w:color w:val="000000"/>
          <w:spacing w:val="-1"/>
          <w:sz w:val="22"/>
          <w:szCs w:val="22"/>
        </w:rPr>
        <w:t xml:space="preserve"> būtina vartoti atsargiai. Jei kraujospūdis greitai mažėja, dozę sumažinus ar infuziją nutraukus, kraujospūdis paprastai tampa toks, koks buvo iš pradžių. Kartais gali pririekti imtis specifinių priemonių, </w:t>
      </w:r>
      <w:proofErr w:type="spellStart"/>
      <w:r w:rsidRPr="00DC445D">
        <w:rPr>
          <w:color w:val="000000"/>
          <w:spacing w:val="-1"/>
          <w:sz w:val="22"/>
          <w:szCs w:val="22"/>
        </w:rPr>
        <w:t>hipotenzija</w:t>
      </w:r>
      <w:proofErr w:type="spellEnd"/>
      <w:r w:rsidRPr="00DC445D">
        <w:rPr>
          <w:color w:val="000000"/>
          <w:spacing w:val="-1"/>
          <w:sz w:val="22"/>
          <w:szCs w:val="22"/>
        </w:rPr>
        <w:t xml:space="preserve"> gali išnykti ne iš karto.</w:t>
      </w:r>
    </w:p>
    <w:p w:rsidR="00273DF0" w:rsidRPr="00DC445D" w:rsidRDefault="00273DF0" w:rsidP="00273DF0">
      <w:pPr>
        <w:shd w:val="clear" w:color="auto" w:fill="FFFFFF"/>
        <w:ind w:left="-18"/>
        <w:rPr>
          <w:color w:val="000000"/>
          <w:spacing w:val="-1"/>
          <w:sz w:val="22"/>
          <w:szCs w:val="22"/>
        </w:rPr>
      </w:pPr>
    </w:p>
    <w:p w:rsidR="00273DF0" w:rsidRPr="00DC445D" w:rsidRDefault="00273DF0" w:rsidP="00273DF0">
      <w:pPr>
        <w:shd w:val="clear" w:color="auto" w:fill="FFFFFF"/>
        <w:ind w:left="-18"/>
        <w:rPr>
          <w:sz w:val="22"/>
          <w:szCs w:val="22"/>
        </w:rPr>
      </w:pPr>
      <w:r w:rsidRPr="00DC445D">
        <w:rPr>
          <w:color w:val="000000"/>
          <w:spacing w:val="-1"/>
          <w:sz w:val="22"/>
          <w:szCs w:val="22"/>
        </w:rPr>
        <w:t xml:space="preserve">Jei </w:t>
      </w:r>
      <w:proofErr w:type="spellStart"/>
      <w:r w:rsidRPr="00DC445D">
        <w:rPr>
          <w:color w:val="000000"/>
          <w:spacing w:val="-1"/>
          <w:sz w:val="22"/>
          <w:szCs w:val="22"/>
        </w:rPr>
        <w:t>dobutamino</w:t>
      </w:r>
      <w:proofErr w:type="spellEnd"/>
      <w:r w:rsidRPr="00DC445D">
        <w:rPr>
          <w:color w:val="000000"/>
          <w:spacing w:val="-1"/>
          <w:sz w:val="22"/>
          <w:szCs w:val="22"/>
        </w:rPr>
        <w:t xml:space="preserve"> infuzijos metu arterinis kraujospūdis išlieka mažas ar progresuojančiai mažėja nepaisant tinkamo skilvelių prisipildymo ir širdies išstumiamo tūrio, galima apsvarstyti periferinę </w:t>
      </w:r>
      <w:proofErr w:type="spellStart"/>
      <w:r w:rsidRPr="00DC445D">
        <w:rPr>
          <w:color w:val="000000"/>
          <w:spacing w:val="-1"/>
          <w:sz w:val="22"/>
          <w:szCs w:val="22"/>
        </w:rPr>
        <w:t>vazokonstrikciją</w:t>
      </w:r>
      <w:proofErr w:type="spellEnd"/>
      <w:r w:rsidRPr="00DC445D">
        <w:rPr>
          <w:color w:val="000000"/>
          <w:spacing w:val="-1"/>
          <w:sz w:val="22"/>
          <w:szCs w:val="22"/>
        </w:rPr>
        <w:t xml:space="preserve"> sukeliančių preparatų, pvz., </w:t>
      </w:r>
      <w:proofErr w:type="spellStart"/>
      <w:r w:rsidRPr="00DC445D">
        <w:rPr>
          <w:color w:val="000000"/>
          <w:sz w:val="22"/>
          <w:szCs w:val="22"/>
        </w:rPr>
        <w:t>noradrenalino</w:t>
      </w:r>
      <w:proofErr w:type="spellEnd"/>
      <w:r w:rsidRPr="00DC445D">
        <w:rPr>
          <w:color w:val="000000"/>
          <w:sz w:val="22"/>
          <w:szCs w:val="22"/>
        </w:rPr>
        <w:t xml:space="preserve"> ar </w:t>
      </w:r>
      <w:proofErr w:type="spellStart"/>
      <w:r w:rsidRPr="00DC445D">
        <w:rPr>
          <w:color w:val="000000"/>
          <w:sz w:val="22"/>
          <w:szCs w:val="22"/>
        </w:rPr>
        <w:t>dopamino</w:t>
      </w:r>
      <w:proofErr w:type="spellEnd"/>
      <w:r w:rsidRPr="00DC445D">
        <w:rPr>
          <w:color w:val="000000"/>
          <w:sz w:val="22"/>
          <w:szCs w:val="22"/>
        </w:rPr>
        <w:t>, skyrimą.</w:t>
      </w:r>
    </w:p>
    <w:p w:rsidR="00273DF0" w:rsidRPr="00DC445D" w:rsidRDefault="00273DF0" w:rsidP="00273DF0">
      <w:pPr>
        <w:shd w:val="clear" w:color="auto" w:fill="FFFFFF"/>
        <w:tabs>
          <w:tab w:val="left" w:pos="4320"/>
        </w:tabs>
        <w:ind w:left="-18"/>
        <w:rPr>
          <w:color w:val="000000"/>
          <w:spacing w:val="-1"/>
          <w:sz w:val="22"/>
          <w:szCs w:val="22"/>
        </w:rPr>
      </w:pPr>
    </w:p>
    <w:p w:rsidR="00273DF0" w:rsidRPr="00DC445D" w:rsidRDefault="00273DF0" w:rsidP="00273DF0">
      <w:pPr>
        <w:shd w:val="clear" w:color="auto" w:fill="FFFFFF"/>
        <w:ind w:left="-18"/>
        <w:rPr>
          <w:sz w:val="22"/>
          <w:szCs w:val="22"/>
        </w:rPr>
      </w:pPr>
      <w:proofErr w:type="spellStart"/>
      <w:r w:rsidRPr="00DC445D">
        <w:rPr>
          <w:color w:val="000000"/>
          <w:spacing w:val="-1"/>
          <w:sz w:val="22"/>
          <w:szCs w:val="22"/>
        </w:rPr>
        <w:t>Dobutamino</w:t>
      </w:r>
      <w:proofErr w:type="spellEnd"/>
      <w:r w:rsidRPr="00DC445D">
        <w:rPr>
          <w:color w:val="000000"/>
          <w:spacing w:val="-1"/>
          <w:sz w:val="22"/>
          <w:szCs w:val="22"/>
        </w:rPr>
        <w:t xml:space="preserve"> koncentrate infuziniam tirpalui yra natrio </w:t>
      </w:r>
      <w:proofErr w:type="spellStart"/>
      <w:r w:rsidRPr="00DC445D">
        <w:rPr>
          <w:color w:val="000000"/>
          <w:spacing w:val="-1"/>
          <w:sz w:val="22"/>
          <w:szCs w:val="22"/>
        </w:rPr>
        <w:t>metabisulfito</w:t>
      </w:r>
      <w:proofErr w:type="spellEnd"/>
      <w:r w:rsidRPr="00DC445D">
        <w:rPr>
          <w:color w:val="000000"/>
          <w:spacing w:val="-1"/>
          <w:sz w:val="22"/>
          <w:szCs w:val="22"/>
        </w:rPr>
        <w:t xml:space="preserve">, kuris jautriems pacientams gali sukelti alerginio tipo reakcijų, įskaitant </w:t>
      </w:r>
      <w:proofErr w:type="spellStart"/>
      <w:r w:rsidRPr="00DC445D">
        <w:rPr>
          <w:color w:val="000000"/>
          <w:spacing w:val="-1"/>
          <w:sz w:val="22"/>
          <w:szCs w:val="22"/>
        </w:rPr>
        <w:t>anafilaksiją</w:t>
      </w:r>
      <w:proofErr w:type="spellEnd"/>
      <w:r w:rsidRPr="00DC445D">
        <w:rPr>
          <w:color w:val="000000"/>
          <w:spacing w:val="-1"/>
          <w:sz w:val="22"/>
          <w:szCs w:val="22"/>
        </w:rPr>
        <w:t xml:space="preserve"> bei gyvybei pavojingą ar kiek lengvesnį astmos priepuolį. Bendras jautrumo sulfitams paplitimo dažnis bendrojoje populiacijoje nėra žinomas, tačiau tikriausiai jis yra mažas: dažniausiai jautrumas pasireiškia astma sergantiems ligoniams </w:t>
      </w:r>
      <w:r w:rsidRPr="00DC445D">
        <w:rPr>
          <w:color w:val="000000"/>
          <w:sz w:val="22"/>
          <w:szCs w:val="22"/>
        </w:rPr>
        <w:t xml:space="preserve">(žr. </w:t>
      </w:r>
      <w:r w:rsidRPr="00DC445D">
        <w:rPr>
          <w:color w:val="000000"/>
          <w:spacing w:val="-1"/>
          <w:sz w:val="22"/>
          <w:szCs w:val="22"/>
        </w:rPr>
        <w:t>4.3 skyrių).</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tabs>
          <w:tab w:val="left" w:pos="4320"/>
        </w:tabs>
        <w:ind w:left="-18"/>
        <w:rPr>
          <w:color w:val="000000"/>
          <w:sz w:val="22"/>
          <w:szCs w:val="22"/>
        </w:rPr>
      </w:pPr>
      <w:proofErr w:type="spellStart"/>
      <w:r w:rsidRPr="00DC445D">
        <w:rPr>
          <w:color w:val="000000"/>
          <w:spacing w:val="-1"/>
          <w:sz w:val="22"/>
          <w:szCs w:val="22"/>
        </w:rPr>
        <w:t>Dobutamino</w:t>
      </w:r>
      <w:proofErr w:type="spellEnd"/>
      <w:r w:rsidRPr="00DC445D">
        <w:rPr>
          <w:color w:val="000000"/>
          <w:spacing w:val="-1"/>
          <w:sz w:val="22"/>
          <w:szCs w:val="22"/>
        </w:rPr>
        <w:t xml:space="preserve"> galima </w:t>
      </w:r>
      <w:proofErr w:type="spellStart"/>
      <w:r w:rsidRPr="00DC445D">
        <w:rPr>
          <w:color w:val="000000"/>
          <w:spacing w:val="-1"/>
          <w:sz w:val="22"/>
          <w:szCs w:val="22"/>
        </w:rPr>
        <w:t>infuzuoti</w:t>
      </w:r>
      <w:proofErr w:type="spellEnd"/>
      <w:r w:rsidRPr="00DC445D">
        <w:rPr>
          <w:color w:val="000000"/>
          <w:spacing w:val="-1"/>
          <w:sz w:val="22"/>
          <w:szCs w:val="22"/>
        </w:rPr>
        <w:t xml:space="preserve"> tik tiesiogiai prižiūrint gydytojui ir tik tuo atveju, jei yra galimybė nuolat ir intensyviai stebėti kardiovaskulinius ir inkstų rodmenis, ypač kraujo tūrį</w:t>
      </w:r>
      <w:r w:rsidRPr="00DC445D">
        <w:rPr>
          <w:color w:val="000000"/>
          <w:sz w:val="22"/>
          <w:szCs w:val="22"/>
        </w:rPr>
        <w:t xml:space="preserve">, miokardo </w:t>
      </w:r>
      <w:proofErr w:type="spellStart"/>
      <w:r w:rsidRPr="00DC445D">
        <w:rPr>
          <w:color w:val="000000"/>
          <w:sz w:val="22"/>
          <w:szCs w:val="22"/>
        </w:rPr>
        <w:t>kontraktilumą</w:t>
      </w:r>
      <w:proofErr w:type="spellEnd"/>
      <w:r w:rsidRPr="00DC445D">
        <w:rPr>
          <w:color w:val="000000"/>
          <w:sz w:val="22"/>
          <w:szCs w:val="22"/>
        </w:rPr>
        <w:t xml:space="preserve">, elektrokardiogramą, šlapimo išsiskyrimo greitį, kraujospūdį, pulsinį spaudimą ir, jei įmanoma, širdies išstumiamo kraujo tūrį bei plaučių </w:t>
      </w:r>
      <w:proofErr w:type="spellStart"/>
      <w:r w:rsidRPr="00DC445D">
        <w:rPr>
          <w:color w:val="000000"/>
          <w:sz w:val="22"/>
          <w:szCs w:val="22"/>
        </w:rPr>
        <w:t>pleištinį</w:t>
      </w:r>
      <w:proofErr w:type="spellEnd"/>
      <w:r w:rsidRPr="00DC445D">
        <w:rPr>
          <w:color w:val="000000"/>
          <w:sz w:val="22"/>
          <w:szCs w:val="22"/>
        </w:rPr>
        <w:t xml:space="preserve"> spaudimą (PPS).</w:t>
      </w:r>
    </w:p>
    <w:p w:rsidR="00273DF0" w:rsidRPr="00DC445D" w:rsidRDefault="00273DF0" w:rsidP="00273DF0">
      <w:pPr>
        <w:rPr>
          <w:sz w:val="22"/>
          <w:szCs w:val="22"/>
        </w:rPr>
      </w:pPr>
    </w:p>
    <w:p w:rsidR="00273DF0" w:rsidRPr="00DC445D" w:rsidRDefault="00273DF0" w:rsidP="00273DF0">
      <w:pPr>
        <w:rPr>
          <w:sz w:val="22"/>
          <w:szCs w:val="22"/>
        </w:rPr>
      </w:pPr>
      <w:r w:rsidRPr="00DC445D">
        <w:rPr>
          <w:sz w:val="22"/>
          <w:szCs w:val="22"/>
        </w:rPr>
        <w:t xml:space="preserve">Nutraukus ilgalaikį (trukusį ilgiau kaip 7 dienas) gydymą </w:t>
      </w:r>
      <w:proofErr w:type="spellStart"/>
      <w:r w:rsidRPr="00DC445D">
        <w:rPr>
          <w:sz w:val="22"/>
          <w:szCs w:val="22"/>
        </w:rPr>
        <w:t>dobutaminu</w:t>
      </w:r>
      <w:proofErr w:type="spellEnd"/>
      <w:r w:rsidRPr="00DC445D">
        <w:rPr>
          <w:sz w:val="22"/>
          <w:szCs w:val="22"/>
        </w:rPr>
        <w:t xml:space="preserve">, buvo </w:t>
      </w:r>
      <w:r w:rsidRPr="00DC445D">
        <w:rPr>
          <w:color w:val="000000"/>
          <w:sz w:val="22"/>
          <w:szCs w:val="22"/>
        </w:rPr>
        <w:t xml:space="preserve">širdies išstumiamo kraujo tūrio sumažėjimo ir PPS </w:t>
      </w:r>
      <w:r w:rsidRPr="00DC445D">
        <w:rPr>
          <w:sz w:val="22"/>
          <w:szCs w:val="22"/>
        </w:rPr>
        <w:t>padidėjimo atvejų.</w:t>
      </w:r>
    </w:p>
    <w:p w:rsidR="00273DF0" w:rsidRPr="00DC445D" w:rsidRDefault="00273DF0" w:rsidP="00273DF0">
      <w:pPr>
        <w:rPr>
          <w:sz w:val="22"/>
          <w:szCs w:val="22"/>
        </w:rPr>
      </w:pPr>
    </w:p>
    <w:p w:rsidR="00273DF0" w:rsidRPr="00DC445D" w:rsidRDefault="00273DF0" w:rsidP="00273DF0">
      <w:pPr>
        <w:shd w:val="clear" w:color="auto" w:fill="FFFFFF"/>
        <w:ind w:left="-18"/>
        <w:rPr>
          <w:sz w:val="22"/>
          <w:szCs w:val="22"/>
        </w:rPr>
      </w:pPr>
      <w:r w:rsidRPr="00DC445D">
        <w:rPr>
          <w:sz w:val="22"/>
          <w:szCs w:val="22"/>
        </w:rPr>
        <w:t>Jei jau yra hipertenzija, kraujospūdis gali dar padidėti.</w:t>
      </w:r>
    </w:p>
    <w:p w:rsidR="00273DF0" w:rsidRPr="00DC445D" w:rsidRDefault="00273DF0" w:rsidP="00273DF0">
      <w:pPr>
        <w:shd w:val="clear" w:color="auto" w:fill="FFFFFF"/>
        <w:ind w:left="-17"/>
        <w:rPr>
          <w:color w:val="000000"/>
          <w:sz w:val="22"/>
          <w:szCs w:val="22"/>
        </w:rPr>
      </w:pPr>
    </w:p>
    <w:p w:rsidR="00273DF0" w:rsidRPr="00DC445D" w:rsidRDefault="00273DF0" w:rsidP="00273DF0">
      <w:pPr>
        <w:shd w:val="clear" w:color="auto" w:fill="FFFFFF"/>
        <w:ind w:left="-17"/>
        <w:rPr>
          <w:color w:val="000000"/>
          <w:sz w:val="22"/>
          <w:szCs w:val="22"/>
        </w:rPr>
      </w:pPr>
      <w:proofErr w:type="spellStart"/>
      <w:r w:rsidRPr="00DC445D">
        <w:rPr>
          <w:color w:val="000000"/>
          <w:sz w:val="22"/>
          <w:szCs w:val="22"/>
        </w:rPr>
        <w:t>Dobutamino</w:t>
      </w:r>
      <w:proofErr w:type="spellEnd"/>
      <w:r w:rsidRPr="00DC445D">
        <w:rPr>
          <w:color w:val="000000"/>
          <w:sz w:val="22"/>
          <w:szCs w:val="22"/>
        </w:rPr>
        <w:t xml:space="preserve"> poveikis ligoniams, kurių inkstų ar kepenų funkcija sutrikusi, nėra žinomas, todėl rekomenduojama atidžiai stebėti tokių pacientų būklę.</w:t>
      </w:r>
    </w:p>
    <w:p w:rsidR="00273DF0" w:rsidRPr="00DC445D" w:rsidRDefault="00273DF0" w:rsidP="00273DF0">
      <w:pPr>
        <w:shd w:val="clear" w:color="auto" w:fill="FFFFFF"/>
        <w:ind w:left="-17"/>
        <w:rPr>
          <w:sz w:val="22"/>
          <w:szCs w:val="22"/>
        </w:rPr>
      </w:pPr>
    </w:p>
    <w:p w:rsidR="00273DF0" w:rsidRPr="00DC445D" w:rsidRDefault="00273DF0" w:rsidP="00273DF0">
      <w:pPr>
        <w:shd w:val="clear" w:color="auto" w:fill="FFFFFF"/>
        <w:ind w:left="-17"/>
        <w:rPr>
          <w:color w:val="000000"/>
          <w:sz w:val="22"/>
          <w:szCs w:val="22"/>
        </w:rPr>
      </w:pPr>
      <w:r w:rsidRPr="00DC445D">
        <w:rPr>
          <w:color w:val="000000"/>
          <w:sz w:val="22"/>
          <w:szCs w:val="22"/>
        </w:rPr>
        <w:lastRenderedPageBreak/>
        <w:t xml:space="preserve">Jei yra progresavęs širdies nepakankamumas, nuolat į veną </w:t>
      </w:r>
      <w:proofErr w:type="spellStart"/>
      <w:r w:rsidRPr="00DC445D">
        <w:rPr>
          <w:color w:val="000000"/>
          <w:sz w:val="22"/>
          <w:szCs w:val="22"/>
        </w:rPr>
        <w:t>infuzuojamo</w:t>
      </w:r>
      <w:proofErr w:type="spellEnd"/>
      <w:r w:rsidRPr="00DC445D">
        <w:rPr>
          <w:color w:val="000000"/>
          <w:sz w:val="22"/>
          <w:szCs w:val="22"/>
        </w:rPr>
        <w:t xml:space="preserve"> </w:t>
      </w:r>
      <w:proofErr w:type="spellStart"/>
      <w:r w:rsidRPr="00DC445D">
        <w:rPr>
          <w:color w:val="000000"/>
          <w:sz w:val="22"/>
          <w:szCs w:val="22"/>
        </w:rPr>
        <w:t>dobutamino</w:t>
      </w:r>
      <w:proofErr w:type="spellEnd"/>
      <w:r w:rsidRPr="00DC445D">
        <w:rPr>
          <w:color w:val="000000"/>
          <w:sz w:val="22"/>
          <w:szCs w:val="22"/>
        </w:rPr>
        <w:t xml:space="preserve"> nauda, vertinant gyvenimo kokybę ir </w:t>
      </w:r>
      <w:proofErr w:type="spellStart"/>
      <w:r w:rsidRPr="00DC445D">
        <w:rPr>
          <w:color w:val="000000"/>
          <w:sz w:val="22"/>
          <w:szCs w:val="22"/>
        </w:rPr>
        <w:t>išgyvenamumą</w:t>
      </w:r>
      <w:proofErr w:type="spellEnd"/>
      <w:r w:rsidRPr="00DC445D">
        <w:rPr>
          <w:color w:val="000000"/>
          <w:sz w:val="22"/>
          <w:szCs w:val="22"/>
        </w:rPr>
        <w:t>, yra nedidelė, poveikis net gali būti žalingas.</w:t>
      </w:r>
    </w:p>
    <w:p w:rsidR="00273DF0" w:rsidRPr="00DC445D" w:rsidRDefault="00273DF0" w:rsidP="00273DF0">
      <w:pPr>
        <w:shd w:val="clear" w:color="auto" w:fill="FFFFFF"/>
        <w:ind w:left="-17"/>
        <w:rPr>
          <w:color w:val="000000"/>
          <w:sz w:val="22"/>
          <w:szCs w:val="22"/>
        </w:rPr>
      </w:pPr>
    </w:p>
    <w:p w:rsidR="00273DF0" w:rsidRPr="00DC445D" w:rsidRDefault="00273DF0" w:rsidP="00273DF0">
      <w:pPr>
        <w:shd w:val="clear" w:color="auto" w:fill="FFFFFF"/>
        <w:ind w:left="-17"/>
        <w:rPr>
          <w:color w:val="000000"/>
          <w:sz w:val="22"/>
          <w:szCs w:val="22"/>
        </w:rPr>
      </w:pPr>
      <w:proofErr w:type="spellStart"/>
      <w:r w:rsidRPr="00DC445D">
        <w:rPr>
          <w:color w:val="000000"/>
          <w:sz w:val="22"/>
          <w:szCs w:val="22"/>
        </w:rPr>
        <w:t>Dobutaminas</w:t>
      </w:r>
      <w:proofErr w:type="spellEnd"/>
      <w:r w:rsidRPr="00DC445D">
        <w:rPr>
          <w:color w:val="000000"/>
          <w:sz w:val="22"/>
          <w:szCs w:val="22"/>
        </w:rPr>
        <w:t xml:space="preserve"> gali keisti insulino ir gliukozės koncentraciją kraujyje. Dėl šios priežasties reikia stebėti </w:t>
      </w:r>
      <w:proofErr w:type="spellStart"/>
      <w:r w:rsidRPr="00DC445D">
        <w:rPr>
          <w:color w:val="000000"/>
          <w:sz w:val="22"/>
          <w:szCs w:val="22"/>
        </w:rPr>
        <w:t>dobutaminu</w:t>
      </w:r>
      <w:proofErr w:type="spellEnd"/>
      <w:r w:rsidRPr="00DC445D">
        <w:rPr>
          <w:color w:val="000000"/>
          <w:sz w:val="22"/>
          <w:szCs w:val="22"/>
        </w:rPr>
        <w:t xml:space="preserve"> gydomų diabetikų </w:t>
      </w:r>
      <w:proofErr w:type="spellStart"/>
      <w:r w:rsidRPr="00DC445D">
        <w:rPr>
          <w:color w:val="000000"/>
          <w:sz w:val="22"/>
          <w:szCs w:val="22"/>
        </w:rPr>
        <w:t>glikemiją</w:t>
      </w:r>
      <w:proofErr w:type="spellEnd"/>
      <w:r w:rsidRPr="00DC445D">
        <w:rPr>
          <w:color w:val="000000"/>
          <w:sz w:val="22"/>
          <w:szCs w:val="22"/>
        </w:rPr>
        <w:t xml:space="preserve"> ir, jei reikia, koreguoti insulino dozę.</w:t>
      </w:r>
    </w:p>
    <w:p w:rsidR="00273DF0" w:rsidRPr="00DC445D" w:rsidRDefault="00273DF0" w:rsidP="00273DF0">
      <w:pPr>
        <w:shd w:val="clear" w:color="auto" w:fill="FFFFFF"/>
        <w:ind w:left="-17"/>
        <w:rPr>
          <w:color w:val="000000"/>
          <w:sz w:val="22"/>
          <w:szCs w:val="22"/>
        </w:rPr>
      </w:pPr>
    </w:p>
    <w:p w:rsidR="00273DF0" w:rsidRPr="00DC445D" w:rsidRDefault="00273DF0" w:rsidP="00273DF0">
      <w:pPr>
        <w:shd w:val="clear" w:color="auto" w:fill="FFFFFF"/>
        <w:ind w:left="-17"/>
        <w:rPr>
          <w:color w:val="000000"/>
          <w:sz w:val="22"/>
          <w:szCs w:val="22"/>
        </w:rPr>
      </w:pPr>
      <w:proofErr w:type="spellStart"/>
      <w:r w:rsidRPr="00DC445D">
        <w:rPr>
          <w:color w:val="000000"/>
          <w:sz w:val="22"/>
          <w:szCs w:val="22"/>
        </w:rPr>
        <w:t>Dobutamino</w:t>
      </w:r>
      <w:proofErr w:type="spellEnd"/>
      <w:r w:rsidRPr="00DC445D">
        <w:rPr>
          <w:color w:val="000000"/>
          <w:sz w:val="22"/>
          <w:szCs w:val="22"/>
        </w:rPr>
        <w:t xml:space="preserve"> širdies krūviui sukelti kaip alternatyvos krūvio mėginiui nerekomenduojama vartoti pacientams, kurie serga nestabilia krūtinės angina ar kuriems yra </w:t>
      </w:r>
      <w:proofErr w:type="spellStart"/>
      <w:r w:rsidRPr="00DC445D">
        <w:rPr>
          <w:color w:val="000000"/>
          <w:sz w:val="22"/>
          <w:szCs w:val="22"/>
        </w:rPr>
        <w:t>Hiso</w:t>
      </w:r>
      <w:proofErr w:type="spellEnd"/>
      <w:r w:rsidRPr="00DC445D">
        <w:rPr>
          <w:color w:val="000000"/>
          <w:sz w:val="22"/>
          <w:szCs w:val="22"/>
        </w:rPr>
        <w:t xml:space="preserve"> pluošto kojytės blokada ar bet koks širdies laidumo sutrikimas, dėl kurio krūvio mėginio atlikti negalima.</w:t>
      </w:r>
    </w:p>
    <w:p w:rsidR="00273DF0" w:rsidRPr="00DC445D" w:rsidRDefault="00273DF0" w:rsidP="00273DF0">
      <w:pPr>
        <w:shd w:val="clear" w:color="auto" w:fill="FFFFFF"/>
        <w:ind w:left="-17"/>
        <w:rPr>
          <w:color w:val="000000"/>
          <w:sz w:val="22"/>
          <w:szCs w:val="22"/>
        </w:rPr>
      </w:pPr>
    </w:p>
    <w:p w:rsidR="00273DF0" w:rsidRPr="00DC445D" w:rsidRDefault="00273DF0" w:rsidP="00273DF0">
      <w:pPr>
        <w:ind w:left="-17"/>
        <w:rPr>
          <w:sz w:val="22"/>
          <w:szCs w:val="22"/>
        </w:rPr>
      </w:pPr>
      <w:proofErr w:type="spellStart"/>
      <w:r w:rsidRPr="00DC445D">
        <w:rPr>
          <w:sz w:val="22"/>
          <w:szCs w:val="22"/>
        </w:rPr>
        <w:t>Dobutaminas</w:t>
      </w:r>
      <w:proofErr w:type="spellEnd"/>
      <w:r w:rsidRPr="00DC445D">
        <w:rPr>
          <w:sz w:val="22"/>
          <w:szCs w:val="22"/>
        </w:rPr>
        <w:t xml:space="preserve">, kaip ir kitokie </w:t>
      </w:r>
      <w:proofErr w:type="spellStart"/>
      <w:r w:rsidRPr="00DC445D">
        <w:rPr>
          <w:sz w:val="22"/>
          <w:szCs w:val="22"/>
        </w:rPr>
        <w:t>katecholaminai</w:t>
      </w:r>
      <w:proofErr w:type="spellEnd"/>
      <w:r w:rsidRPr="00DC445D">
        <w:rPr>
          <w:sz w:val="22"/>
          <w:szCs w:val="22"/>
        </w:rPr>
        <w:t xml:space="preserve">, išemine širdies liga sergantiems ligoniams gali sukelti krūtinės anginos priepuolį, todėl tokiems pacientams </w:t>
      </w:r>
      <w:proofErr w:type="spellStart"/>
      <w:r w:rsidRPr="00DC445D">
        <w:rPr>
          <w:sz w:val="22"/>
          <w:szCs w:val="22"/>
        </w:rPr>
        <w:t>dobutamino</w:t>
      </w:r>
      <w:proofErr w:type="spellEnd"/>
      <w:r w:rsidRPr="00DC445D">
        <w:rPr>
          <w:sz w:val="22"/>
          <w:szCs w:val="22"/>
        </w:rPr>
        <w:t xml:space="preserve"> būtina skirti ypač atsargiai.</w:t>
      </w:r>
    </w:p>
    <w:p w:rsidR="00273DF0" w:rsidRPr="00DC445D" w:rsidRDefault="00273DF0" w:rsidP="00273DF0">
      <w:pPr>
        <w:shd w:val="clear" w:color="auto" w:fill="FFFFFF"/>
        <w:ind w:left="-17"/>
        <w:rPr>
          <w:sz w:val="22"/>
          <w:szCs w:val="22"/>
        </w:rPr>
      </w:pPr>
    </w:p>
    <w:p w:rsidR="00273DF0" w:rsidRPr="00DC445D" w:rsidRDefault="00273DF0" w:rsidP="00273DF0">
      <w:pPr>
        <w:shd w:val="clear" w:color="auto" w:fill="FFFFFF"/>
        <w:ind w:left="-17"/>
        <w:rPr>
          <w:sz w:val="22"/>
          <w:szCs w:val="22"/>
        </w:rPr>
      </w:pPr>
      <w:r w:rsidRPr="00DC445D">
        <w:rPr>
          <w:sz w:val="22"/>
          <w:szCs w:val="22"/>
        </w:rPr>
        <w:t xml:space="preserve">Ypač atsargiai </w:t>
      </w:r>
      <w:proofErr w:type="spellStart"/>
      <w:r w:rsidRPr="00DC445D">
        <w:rPr>
          <w:sz w:val="22"/>
          <w:szCs w:val="22"/>
        </w:rPr>
        <w:t>dobutamino</w:t>
      </w:r>
      <w:proofErr w:type="spellEnd"/>
      <w:r w:rsidRPr="00DC445D">
        <w:rPr>
          <w:sz w:val="22"/>
          <w:szCs w:val="22"/>
        </w:rPr>
        <w:t xml:space="preserve"> reikia skirti pacientams, gydomiems </w:t>
      </w:r>
      <w:proofErr w:type="spellStart"/>
      <w:r w:rsidRPr="00DC445D">
        <w:rPr>
          <w:sz w:val="22"/>
          <w:szCs w:val="22"/>
        </w:rPr>
        <w:t>monoaminoksidazės</w:t>
      </w:r>
      <w:proofErr w:type="spellEnd"/>
      <w:r w:rsidRPr="00DC445D">
        <w:rPr>
          <w:sz w:val="22"/>
          <w:szCs w:val="22"/>
        </w:rPr>
        <w:t xml:space="preserve"> (MAO) inhibitoriais, sergantiems </w:t>
      </w:r>
      <w:proofErr w:type="spellStart"/>
      <w:r w:rsidRPr="00DC445D">
        <w:rPr>
          <w:sz w:val="22"/>
          <w:szCs w:val="22"/>
        </w:rPr>
        <w:t>feochromocitoma</w:t>
      </w:r>
      <w:proofErr w:type="spellEnd"/>
      <w:r w:rsidRPr="00DC445D">
        <w:rPr>
          <w:sz w:val="22"/>
          <w:szCs w:val="22"/>
        </w:rPr>
        <w:t xml:space="preserve"> ar </w:t>
      </w:r>
      <w:proofErr w:type="spellStart"/>
      <w:r w:rsidRPr="00DC445D">
        <w:rPr>
          <w:sz w:val="22"/>
          <w:szCs w:val="22"/>
        </w:rPr>
        <w:t>hipertiroidizmu</w:t>
      </w:r>
      <w:proofErr w:type="spellEnd"/>
      <w:r w:rsidRPr="00DC445D">
        <w:rPr>
          <w:sz w:val="22"/>
          <w:szCs w:val="22"/>
        </w:rPr>
        <w:t xml:space="preserve">, kadangi tokiu atveju padidėja </w:t>
      </w:r>
      <w:proofErr w:type="spellStart"/>
      <w:r w:rsidRPr="00DC445D">
        <w:rPr>
          <w:sz w:val="22"/>
          <w:szCs w:val="22"/>
        </w:rPr>
        <w:t>katecholaminų</w:t>
      </w:r>
      <w:proofErr w:type="spellEnd"/>
      <w:r w:rsidRPr="00DC445D">
        <w:rPr>
          <w:sz w:val="22"/>
          <w:szCs w:val="22"/>
        </w:rPr>
        <w:t xml:space="preserve"> koncentracija ar jautrumas jiems ir todėl gali labai padidėti kraujospūdis, širdies susitraukimų dažnis bei dažniau atsirasti aritmija.</w:t>
      </w:r>
    </w:p>
    <w:p w:rsidR="00273DF0" w:rsidRPr="00DC445D" w:rsidRDefault="00273DF0" w:rsidP="00273DF0">
      <w:pPr>
        <w:shd w:val="clear" w:color="auto" w:fill="FFFFFF"/>
        <w:ind w:left="-17"/>
        <w:rPr>
          <w:sz w:val="22"/>
          <w:szCs w:val="22"/>
        </w:rPr>
      </w:pPr>
    </w:p>
    <w:p w:rsidR="00273DF0" w:rsidRPr="00DC445D" w:rsidRDefault="00273DF0" w:rsidP="00273DF0">
      <w:pPr>
        <w:shd w:val="clear" w:color="auto" w:fill="FFFFFF"/>
        <w:ind w:left="-17"/>
        <w:rPr>
          <w:sz w:val="22"/>
          <w:szCs w:val="22"/>
        </w:rPr>
      </w:pPr>
      <w:r w:rsidRPr="00DC445D">
        <w:rPr>
          <w:sz w:val="22"/>
          <w:szCs w:val="22"/>
        </w:rPr>
        <w:t xml:space="preserve">Galima miokardo infarkto komplikacija yra širdies plyšimas. Širdies (pertvaros ir laisvos sienos) plyšimo rizika gali priklausyti nuo įvairių veiksnių, įskaitant  infarkto apimtą sritį ir laiką nuo jo pasireiškimo. Gauta labai retų pranešimų apie mirtį ligonių, kuriems </w:t>
      </w:r>
      <w:proofErr w:type="spellStart"/>
      <w:r w:rsidRPr="00DC445D">
        <w:rPr>
          <w:sz w:val="22"/>
          <w:szCs w:val="22"/>
        </w:rPr>
        <w:t>dobutamino</w:t>
      </w:r>
      <w:proofErr w:type="spellEnd"/>
      <w:r w:rsidRPr="00DC445D">
        <w:rPr>
          <w:sz w:val="22"/>
          <w:szCs w:val="22"/>
        </w:rPr>
        <w:t xml:space="preserve"> krūvio mėginio metu pasireiškė ūminis širdies plyšimas. Toks poveikis atsirado prieš pacientų išleidimą iš ligoninės, kur jie buvo gydomi nuo neseniai (prieš 4-12 dienų) ištikusio miokardo infarkto. Tais atvejais, kai plyšo laisvoji siena, ramybėje atlikto širdies ultragarsinio tyrimo metu buvo nustatyta apatinės sienos </w:t>
      </w:r>
      <w:proofErr w:type="spellStart"/>
      <w:r w:rsidRPr="00DC445D">
        <w:rPr>
          <w:sz w:val="22"/>
          <w:szCs w:val="22"/>
        </w:rPr>
        <w:t>diskinezija</w:t>
      </w:r>
      <w:proofErr w:type="spellEnd"/>
      <w:r w:rsidRPr="00DC445D">
        <w:rPr>
          <w:sz w:val="22"/>
          <w:szCs w:val="22"/>
        </w:rPr>
        <w:t xml:space="preserve"> ir suplonėjimas. Ligonių, kuriems </w:t>
      </w:r>
      <w:proofErr w:type="spellStart"/>
      <w:r w:rsidRPr="00DC445D">
        <w:rPr>
          <w:sz w:val="22"/>
          <w:szCs w:val="22"/>
        </w:rPr>
        <w:t>dobutamino</w:t>
      </w:r>
      <w:proofErr w:type="spellEnd"/>
      <w:r w:rsidRPr="00DC445D">
        <w:rPr>
          <w:sz w:val="22"/>
          <w:szCs w:val="22"/>
        </w:rPr>
        <w:t xml:space="preserve"> krūvio mėginio metu yra širdies plyšimo rizika, būklę prieš testą reikia gerai įvertinti.</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u w:val="single"/>
        </w:rPr>
      </w:pPr>
      <w:proofErr w:type="spellStart"/>
      <w:r w:rsidRPr="00DC445D">
        <w:rPr>
          <w:sz w:val="22"/>
          <w:szCs w:val="22"/>
          <w:u w:val="single"/>
        </w:rPr>
        <w:t>Dobutamino</w:t>
      </w:r>
      <w:proofErr w:type="spellEnd"/>
      <w:r w:rsidRPr="00DC445D">
        <w:rPr>
          <w:sz w:val="22"/>
          <w:szCs w:val="22"/>
          <w:u w:val="single"/>
        </w:rPr>
        <w:t xml:space="preserve"> vartojimas širdies ultragarsinio tyrimo metu atliekant krūvio mėginį</w:t>
      </w:r>
    </w:p>
    <w:p w:rsidR="00273DF0" w:rsidRPr="00DC445D" w:rsidRDefault="00273DF0" w:rsidP="00273DF0">
      <w:pPr>
        <w:shd w:val="clear" w:color="auto" w:fill="FFFFFF"/>
        <w:ind w:left="-18"/>
        <w:rPr>
          <w:i/>
          <w:sz w:val="22"/>
          <w:szCs w:val="22"/>
        </w:rPr>
      </w:pPr>
    </w:p>
    <w:p w:rsidR="00273DF0" w:rsidRPr="00DC445D" w:rsidRDefault="00273DF0" w:rsidP="00273DF0">
      <w:pPr>
        <w:shd w:val="clear" w:color="auto" w:fill="FFFFFF"/>
        <w:ind w:left="-18"/>
        <w:rPr>
          <w:sz w:val="22"/>
          <w:szCs w:val="22"/>
        </w:rPr>
      </w:pPr>
      <w:proofErr w:type="spellStart"/>
      <w:r w:rsidRPr="00DC445D">
        <w:rPr>
          <w:sz w:val="22"/>
          <w:szCs w:val="22"/>
        </w:rPr>
        <w:t>Dobutamino</w:t>
      </w:r>
      <w:proofErr w:type="spellEnd"/>
      <w:r w:rsidRPr="00DC445D">
        <w:rPr>
          <w:sz w:val="22"/>
          <w:szCs w:val="22"/>
        </w:rPr>
        <w:t xml:space="preserve"> vartoti su išemija ar gyvybiniais parametrais susijusiai diagnozei nustatyti galima tik tuo atveju, jei tyrimą atlieka gydytojas, turintis širdies ultragarsinio tyrimo </w:t>
      </w:r>
      <w:proofErr w:type="spellStart"/>
      <w:r w:rsidRPr="00DC445D">
        <w:rPr>
          <w:sz w:val="22"/>
          <w:szCs w:val="22"/>
        </w:rPr>
        <w:t>dobutamino</w:t>
      </w:r>
      <w:proofErr w:type="spellEnd"/>
      <w:r w:rsidRPr="00DC445D">
        <w:rPr>
          <w:sz w:val="22"/>
          <w:szCs w:val="22"/>
        </w:rPr>
        <w:t xml:space="preserve"> sukelto krūvio metu atlikimo patirties, kadangi gali atsirasti gyvybei pavojingų komplikacijų.</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sz w:val="22"/>
          <w:szCs w:val="22"/>
        </w:rPr>
        <w:t xml:space="preserve">Ultragarsinį širdies tyrimą </w:t>
      </w:r>
      <w:proofErr w:type="spellStart"/>
      <w:r w:rsidRPr="00DC445D">
        <w:rPr>
          <w:sz w:val="22"/>
          <w:szCs w:val="22"/>
        </w:rPr>
        <w:t>dobutamino</w:t>
      </w:r>
      <w:proofErr w:type="spellEnd"/>
      <w:r w:rsidRPr="00DC445D">
        <w:rPr>
          <w:sz w:val="22"/>
          <w:szCs w:val="22"/>
        </w:rPr>
        <w:t xml:space="preserve"> sukelto krūvio metu su išemija ar gyvybiniais parametrais susijusiai diagnozei nustatyti būtina nutraukti, jei pasireiškia bent viena iš toliau nurodytų diagnostinių baigčių.</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Pasiekiamas maksimalus atsižvelgiant į amžių nustatytas širdies susitraukimų dažnis [(220-amžius metais)x0,85].</w:t>
      </w:r>
    </w:p>
    <w:p w:rsidR="00273DF0" w:rsidRPr="00DC445D" w:rsidRDefault="00273DF0" w:rsidP="00273DF0">
      <w:pPr>
        <w:numPr>
          <w:ilvl w:val="0"/>
          <w:numId w:val="18"/>
        </w:numPr>
        <w:shd w:val="clear" w:color="auto" w:fill="FFFFFF"/>
        <w:tabs>
          <w:tab w:val="left" w:pos="567"/>
        </w:tabs>
        <w:ind w:left="567" w:hanging="567"/>
        <w:rPr>
          <w:sz w:val="22"/>
          <w:szCs w:val="22"/>
        </w:rPr>
      </w:pPr>
      <w:proofErr w:type="spellStart"/>
      <w:r w:rsidRPr="00DC445D">
        <w:rPr>
          <w:sz w:val="22"/>
          <w:szCs w:val="22"/>
        </w:rPr>
        <w:t>Sistolinis</w:t>
      </w:r>
      <w:proofErr w:type="spellEnd"/>
      <w:r w:rsidRPr="00DC445D">
        <w:rPr>
          <w:sz w:val="22"/>
          <w:szCs w:val="22"/>
        </w:rPr>
        <w:t xml:space="preserve"> kraujospūdis sumažėja &gt;20 </w:t>
      </w:r>
      <w:proofErr w:type="spellStart"/>
      <w:r w:rsidRPr="00DC445D">
        <w:rPr>
          <w:sz w:val="22"/>
          <w:szCs w:val="22"/>
        </w:rPr>
        <w:t>mmHg</w:t>
      </w:r>
      <w:proofErr w:type="spellEnd"/>
      <w:r w:rsidRPr="00DC445D">
        <w:rPr>
          <w:sz w:val="22"/>
          <w:szCs w:val="22"/>
        </w:rPr>
        <w:t>.</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Kraujospūdis tampa &gt;220/120 </w:t>
      </w:r>
      <w:proofErr w:type="spellStart"/>
      <w:r w:rsidRPr="00DC445D">
        <w:rPr>
          <w:sz w:val="22"/>
          <w:szCs w:val="22"/>
        </w:rPr>
        <w:t>mmHg</w:t>
      </w:r>
      <w:proofErr w:type="spellEnd"/>
      <w:r w:rsidRPr="00DC445D">
        <w:rPr>
          <w:sz w:val="22"/>
          <w:szCs w:val="22"/>
        </w:rPr>
        <w:t>.</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 xml:space="preserve">Simptomų (krūtinės anginos, </w:t>
      </w:r>
      <w:proofErr w:type="spellStart"/>
      <w:r w:rsidRPr="00DC445D">
        <w:rPr>
          <w:sz w:val="22"/>
          <w:szCs w:val="22"/>
        </w:rPr>
        <w:t>dispnėjos</w:t>
      </w:r>
      <w:proofErr w:type="spellEnd"/>
      <w:r w:rsidRPr="00DC445D">
        <w:rPr>
          <w:sz w:val="22"/>
          <w:szCs w:val="22"/>
        </w:rPr>
        <w:t xml:space="preserve">, galvos svaigimo, </w:t>
      </w:r>
      <w:proofErr w:type="spellStart"/>
      <w:r w:rsidRPr="00DC445D">
        <w:rPr>
          <w:sz w:val="22"/>
          <w:szCs w:val="22"/>
        </w:rPr>
        <w:t>ataksijos</w:t>
      </w:r>
      <w:proofErr w:type="spellEnd"/>
      <w:r w:rsidRPr="00DC445D">
        <w:rPr>
          <w:sz w:val="22"/>
          <w:szCs w:val="22"/>
        </w:rPr>
        <w:t>) progresavimas.</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 xml:space="preserve">Progresuojanti aritmija (pvz., </w:t>
      </w:r>
      <w:proofErr w:type="spellStart"/>
      <w:r w:rsidRPr="00DC445D">
        <w:rPr>
          <w:sz w:val="22"/>
          <w:szCs w:val="22"/>
        </w:rPr>
        <w:t>bigeminija</w:t>
      </w:r>
      <w:proofErr w:type="spellEnd"/>
      <w:r w:rsidRPr="00DC445D">
        <w:rPr>
          <w:sz w:val="22"/>
          <w:szCs w:val="22"/>
        </w:rPr>
        <w:t xml:space="preserve">, </w:t>
      </w:r>
      <w:proofErr w:type="spellStart"/>
      <w:r w:rsidRPr="00DC445D">
        <w:rPr>
          <w:sz w:val="22"/>
          <w:szCs w:val="22"/>
        </w:rPr>
        <w:t>skilvelinių</w:t>
      </w:r>
      <w:proofErr w:type="spellEnd"/>
      <w:r w:rsidRPr="00DC445D">
        <w:rPr>
          <w:sz w:val="22"/>
          <w:szCs w:val="22"/>
        </w:rPr>
        <w:t xml:space="preserve"> kompleksų serijos).</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Progresuojantis laidumo sutrikimas.</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Neseniai atsiradęs sienos judrumo sutrikimas (&gt;1 sienos segmentas 16 segmentų modelyje).</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 xml:space="preserve">Tūrio </w:t>
      </w:r>
      <w:proofErr w:type="spellStart"/>
      <w:r w:rsidRPr="00DC445D">
        <w:rPr>
          <w:sz w:val="22"/>
          <w:szCs w:val="22"/>
        </w:rPr>
        <w:t>sistolės</w:t>
      </w:r>
      <w:proofErr w:type="spellEnd"/>
      <w:r w:rsidRPr="00DC445D">
        <w:rPr>
          <w:sz w:val="22"/>
          <w:szCs w:val="22"/>
        </w:rPr>
        <w:t xml:space="preserve"> pabaigoje padidėjimas.</w:t>
      </w:r>
    </w:p>
    <w:p w:rsidR="00273DF0" w:rsidRPr="00DC445D" w:rsidRDefault="00273DF0" w:rsidP="00273DF0">
      <w:pPr>
        <w:numPr>
          <w:ilvl w:val="0"/>
          <w:numId w:val="18"/>
        </w:numPr>
        <w:shd w:val="clear" w:color="auto" w:fill="FFFFFF"/>
        <w:tabs>
          <w:tab w:val="left" w:pos="567"/>
        </w:tabs>
        <w:ind w:left="567" w:hanging="567"/>
        <w:rPr>
          <w:sz w:val="22"/>
          <w:szCs w:val="22"/>
        </w:rPr>
      </w:pPr>
      <w:proofErr w:type="spellStart"/>
      <w:r w:rsidRPr="00DC445D">
        <w:rPr>
          <w:sz w:val="22"/>
          <w:szCs w:val="22"/>
        </w:rPr>
        <w:t>Repoliarizacijos</w:t>
      </w:r>
      <w:proofErr w:type="spellEnd"/>
      <w:r w:rsidRPr="00DC445D">
        <w:rPr>
          <w:sz w:val="22"/>
          <w:szCs w:val="22"/>
        </w:rPr>
        <w:t xml:space="preserve"> sutrikimo vystymasis (išemijos sukeltas horizontalus ar žemėjantis ST segmento nusileidimas &gt;0,2 </w:t>
      </w:r>
      <w:proofErr w:type="spellStart"/>
      <w:r w:rsidRPr="00DC445D">
        <w:rPr>
          <w:sz w:val="22"/>
          <w:szCs w:val="22"/>
        </w:rPr>
        <w:t>mV</w:t>
      </w:r>
      <w:proofErr w:type="spellEnd"/>
      <w:r w:rsidRPr="00DC445D">
        <w:rPr>
          <w:sz w:val="22"/>
          <w:szCs w:val="22"/>
        </w:rPr>
        <w:t xml:space="preserve"> 80 (60) </w:t>
      </w:r>
      <w:proofErr w:type="spellStart"/>
      <w:r w:rsidRPr="00DC445D">
        <w:rPr>
          <w:sz w:val="22"/>
          <w:szCs w:val="22"/>
        </w:rPr>
        <w:t>ms</w:t>
      </w:r>
      <w:proofErr w:type="spellEnd"/>
      <w:r w:rsidRPr="00DC445D">
        <w:rPr>
          <w:sz w:val="22"/>
          <w:szCs w:val="22"/>
        </w:rPr>
        <w:t xml:space="preserve"> intervale po J taško, palyginti su pradiniu rodmeniu, progresuojantis ar vienfazis ST segmento pakilimas &gt;0,1 </w:t>
      </w:r>
      <w:proofErr w:type="spellStart"/>
      <w:r w:rsidRPr="00DC445D">
        <w:rPr>
          <w:sz w:val="22"/>
          <w:szCs w:val="22"/>
        </w:rPr>
        <w:t>mV</w:t>
      </w:r>
      <w:proofErr w:type="spellEnd"/>
      <w:r w:rsidRPr="00DC445D">
        <w:rPr>
          <w:sz w:val="22"/>
          <w:szCs w:val="22"/>
        </w:rPr>
        <w:t xml:space="preserve"> pacientams, nepatyrusiems miokardo infarkto).</w:t>
      </w:r>
    </w:p>
    <w:p w:rsidR="00273DF0" w:rsidRPr="00DC445D" w:rsidRDefault="00273DF0" w:rsidP="00273DF0">
      <w:pPr>
        <w:numPr>
          <w:ilvl w:val="0"/>
          <w:numId w:val="18"/>
        </w:numPr>
        <w:shd w:val="clear" w:color="auto" w:fill="FFFFFF"/>
        <w:tabs>
          <w:tab w:val="left" w:pos="567"/>
        </w:tabs>
        <w:ind w:left="567" w:hanging="567"/>
        <w:rPr>
          <w:sz w:val="22"/>
          <w:szCs w:val="22"/>
        </w:rPr>
      </w:pPr>
      <w:r w:rsidRPr="00DC445D">
        <w:rPr>
          <w:sz w:val="22"/>
          <w:szCs w:val="22"/>
        </w:rPr>
        <w:t>Pasiekiama didžiausia dozė.</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sz w:val="22"/>
          <w:szCs w:val="22"/>
        </w:rPr>
        <w:t xml:space="preserve">Jei atsiranda sunkių komplikacijų (žr. 4.8 skyrių), širdies ultragarsinį tyrimą </w:t>
      </w:r>
      <w:proofErr w:type="spellStart"/>
      <w:r w:rsidRPr="00DC445D">
        <w:rPr>
          <w:sz w:val="22"/>
          <w:szCs w:val="22"/>
        </w:rPr>
        <w:t>dobutamino</w:t>
      </w:r>
      <w:proofErr w:type="spellEnd"/>
      <w:r w:rsidRPr="00DC445D">
        <w:rPr>
          <w:sz w:val="22"/>
          <w:szCs w:val="22"/>
        </w:rPr>
        <w:t xml:space="preserve"> sukelto krūvio metu būtina nedelsiant nutraukti.</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sz w:val="22"/>
          <w:szCs w:val="22"/>
        </w:rPr>
        <w:t>Nutraukus infuziją, pacientą reikia stebėti tol, kol bus įsitikinta, kad jo būklė stabili.</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u w:val="single"/>
        </w:rPr>
      </w:pPr>
      <w:r w:rsidRPr="00DC445D">
        <w:rPr>
          <w:sz w:val="22"/>
          <w:szCs w:val="22"/>
          <w:u w:val="single"/>
        </w:rPr>
        <w:t>Vaikų populiacija</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proofErr w:type="spellStart"/>
      <w:r w:rsidRPr="00DC445D">
        <w:rPr>
          <w:sz w:val="22"/>
          <w:szCs w:val="22"/>
        </w:rPr>
        <w:t>Dobutamino</w:t>
      </w:r>
      <w:proofErr w:type="spellEnd"/>
      <w:r w:rsidRPr="00DC445D">
        <w:rPr>
          <w:sz w:val="22"/>
          <w:szCs w:val="22"/>
        </w:rPr>
        <w:t xml:space="preserve"> </w:t>
      </w:r>
      <w:proofErr w:type="spellStart"/>
      <w:r w:rsidRPr="00DC445D">
        <w:rPr>
          <w:sz w:val="22"/>
          <w:szCs w:val="22"/>
        </w:rPr>
        <w:t>infuzuota</w:t>
      </w:r>
      <w:proofErr w:type="spellEnd"/>
      <w:r w:rsidRPr="00DC445D">
        <w:rPr>
          <w:sz w:val="22"/>
          <w:szCs w:val="22"/>
        </w:rPr>
        <w:t xml:space="preserve"> vaikams, kuriems buvo su mažu išstumiamu kraujo tūriu susijusi </w:t>
      </w:r>
      <w:proofErr w:type="spellStart"/>
      <w:r w:rsidRPr="00DC445D">
        <w:rPr>
          <w:sz w:val="22"/>
          <w:szCs w:val="22"/>
        </w:rPr>
        <w:t>hipoperfuzinė</w:t>
      </w:r>
      <w:proofErr w:type="spellEnd"/>
      <w:r w:rsidRPr="00DC445D">
        <w:rPr>
          <w:sz w:val="22"/>
          <w:szCs w:val="22"/>
        </w:rPr>
        <w:t xml:space="preserve"> būklė, kurią sukėlė </w:t>
      </w:r>
      <w:proofErr w:type="spellStart"/>
      <w:r w:rsidRPr="00DC445D">
        <w:rPr>
          <w:sz w:val="22"/>
          <w:szCs w:val="22"/>
        </w:rPr>
        <w:t>dekompensuotas</w:t>
      </w:r>
      <w:proofErr w:type="spellEnd"/>
      <w:r w:rsidRPr="00DC445D">
        <w:rPr>
          <w:sz w:val="22"/>
          <w:szCs w:val="22"/>
        </w:rPr>
        <w:t xml:space="preserve"> širdies nepakankamumas, širdies operacija ir </w:t>
      </w:r>
      <w:proofErr w:type="spellStart"/>
      <w:r w:rsidRPr="00DC445D">
        <w:rPr>
          <w:sz w:val="22"/>
          <w:szCs w:val="22"/>
        </w:rPr>
        <w:t>kardiogeninis</w:t>
      </w:r>
      <w:proofErr w:type="spellEnd"/>
      <w:r w:rsidRPr="00DC445D">
        <w:rPr>
          <w:sz w:val="22"/>
          <w:szCs w:val="22"/>
        </w:rPr>
        <w:t xml:space="preserve"> ar </w:t>
      </w:r>
      <w:proofErr w:type="spellStart"/>
      <w:r w:rsidRPr="00DC445D">
        <w:rPr>
          <w:sz w:val="22"/>
          <w:szCs w:val="22"/>
        </w:rPr>
        <w:t>sepsinis</w:t>
      </w:r>
      <w:proofErr w:type="spellEnd"/>
      <w:r w:rsidRPr="00DC445D">
        <w:rPr>
          <w:sz w:val="22"/>
          <w:szCs w:val="22"/>
        </w:rPr>
        <w:t xml:space="preserve"> šokas. Vaikams tam tikras </w:t>
      </w:r>
      <w:proofErr w:type="spellStart"/>
      <w:r w:rsidRPr="00DC445D">
        <w:rPr>
          <w:sz w:val="22"/>
          <w:szCs w:val="22"/>
        </w:rPr>
        <w:t>hemodinaminis</w:t>
      </w:r>
      <w:proofErr w:type="spellEnd"/>
      <w:r w:rsidRPr="00DC445D">
        <w:rPr>
          <w:sz w:val="22"/>
          <w:szCs w:val="22"/>
        </w:rPr>
        <w:t xml:space="preserve"> </w:t>
      </w:r>
      <w:proofErr w:type="spellStart"/>
      <w:r w:rsidRPr="00DC445D">
        <w:rPr>
          <w:sz w:val="22"/>
          <w:szCs w:val="22"/>
        </w:rPr>
        <w:t>dobutamino</w:t>
      </w:r>
      <w:proofErr w:type="spellEnd"/>
      <w:r w:rsidRPr="00DC445D">
        <w:rPr>
          <w:sz w:val="22"/>
          <w:szCs w:val="22"/>
        </w:rPr>
        <w:t xml:space="preserve"> hidrochlorido poveikis gali kiekybiškai ar kokybiškai skirtis, palyginti su poveikiu suaugusiems žmonėms.</w:t>
      </w:r>
    </w:p>
    <w:p w:rsidR="00273DF0" w:rsidRPr="00DC445D" w:rsidRDefault="00273DF0" w:rsidP="00273DF0">
      <w:pPr>
        <w:shd w:val="clear" w:color="auto" w:fill="FFFFFF"/>
        <w:ind w:left="-18"/>
        <w:rPr>
          <w:sz w:val="22"/>
          <w:szCs w:val="22"/>
        </w:rPr>
      </w:pPr>
      <w:r w:rsidRPr="00DC445D">
        <w:rPr>
          <w:sz w:val="22"/>
          <w:szCs w:val="22"/>
        </w:rPr>
        <w:t xml:space="preserve">Nustatyta, kad širdies susitraukimų dažnio ir kraujospūdžio padidėjimas vaikams atsiranda dažniau ir būna didesnis, nei suaugusiems žmonėms. Plaučių </w:t>
      </w:r>
      <w:proofErr w:type="spellStart"/>
      <w:r w:rsidRPr="00DC445D">
        <w:rPr>
          <w:sz w:val="22"/>
          <w:szCs w:val="22"/>
        </w:rPr>
        <w:t>pleištinis</w:t>
      </w:r>
      <w:proofErr w:type="spellEnd"/>
      <w:r w:rsidRPr="00DC445D">
        <w:rPr>
          <w:sz w:val="22"/>
          <w:szCs w:val="22"/>
        </w:rPr>
        <w:t xml:space="preserve"> spaudimas vaikams gali nesumažėti, kaip kad sumažėja suaugusiems žmonėms, ar net gali padidėti (ypač jaunesniems kaip vienerių metų kūdikiams). Nustatyta, kad naujagimių širdies ir kraujagyslių sistema yra mažiau jautri </w:t>
      </w:r>
      <w:proofErr w:type="spellStart"/>
      <w:r w:rsidRPr="00DC445D">
        <w:rPr>
          <w:sz w:val="22"/>
          <w:szCs w:val="22"/>
        </w:rPr>
        <w:t>dopaminui</w:t>
      </w:r>
      <w:proofErr w:type="spellEnd"/>
      <w:r w:rsidRPr="00DC445D">
        <w:rPr>
          <w:sz w:val="22"/>
          <w:szCs w:val="22"/>
        </w:rPr>
        <w:t xml:space="preserve"> ir </w:t>
      </w:r>
      <w:proofErr w:type="spellStart"/>
      <w:r w:rsidRPr="00DC445D">
        <w:rPr>
          <w:sz w:val="22"/>
          <w:szCs w:val="22"/>
        </w:rPr>
        <w:t>hipotenzinis</w:t>
      </w:r>
      <w:proofErr w:type="spellEnd"/>
      <w:r w:rsidRPr="00DC445D">
        <w:rPr>
          <w:sz w:val="22"/>
          <w:szCs w:val="22"/>
        </w:rPr>
        <w:t xml:space="preserve"> poveikis suaugusiems žmonėms pasireiškia dažniau nei mažiems vaikams.</w:t>
      </w:r>
    </w:p>
    <w:p w:rsidR="00273DF0" w:rsidRPr="00DC445D" w:rsidRDefault="00273DF0" w:rsidP="00273DF0">
      <w:pPr>
        <w:shd w:val="clear" w:color="auto" w:fill="FFFFFF"/>
        <w:ind w:left="-18"/>
        <w:rPr>
          <w:sz w:val="22"/>
          <w:szCs w:val="22"/>
        </w:rPr>
      </w:pPr>
      <w:r w:rsidRPr="00DC445D">
        <w:rPr>
          <w:sz w:val="22"/>
          <w:szCs w:val="22"/>
        </w:rPr>
        <w:t xml:space="preserve">Vadinasi, </w:t>
      </w:r>
      <w:proofErr w:type="spellStart"/>
      <w:r w:rsidRPr="00DC445D">
        <w:rPr>
          <w:sz w:val="22"/>
          <w:szCs w:val="22"/>
        </w:rPr>
        <w:t>dobutaminu</w:t>
      </w:r>
      <w:proofErr w:type="spellEnd"/>
      <w:r w:rsidRPr="00DC445D">
        <w:rPr>
          <w:sz w:val="22"/>
          <w:szCs w:val="22"/>
        </w:rPr>
        <w:t xml:space="preserve"> gydomus vaikus būtina atidžiai stebėti, atsižvelgiant į minėtas </w:t>
      </w:r>
      <w:proofErr w:type="spellStart"/>
      <w:r w:rsidRPr="00DC445D">
        <w:rPr>
          <w:sz w:val="22"/>
          <w:szCs w:val="22"/>
        </w:rPr>
        <w:t>farmakodinamines</w:t>
      </w:r>
      <w:proofErr w:type="spellEnd"/>
      <w:r w:rsidRPr="00DC445D">
        <w:rPr>
          <w:sz w:val="22"/>
          <w:szCs w:val="22"/>
        </w:rPr>
        <w:t xml:space="preserve"> savybes.</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sz w:val="22"/>
          <w:szCs w:val="22"/>
        </w:rPr>
        <w:t>Šio vaistinio preparato dozėje yra 0,0504 </w:t>
      </w:r>
      <w:proofErr w:type="spellStart"/>
      <w:r w:rsidRPr="00DC445D">
        <w:rPr>
          <w:sz w:val="22"/>
          <w:szCs w:val="22"/>
        </w:rPr>
        <w:t>mmol</w:t>
      </w:r>
      <w:proofErr w:type="spellEnd"/>
      <w:r w:rsidRPr="00DC445D">
        <w:rPr>
          <w:sz w:val="22"/>
          <w:szCs w:val="22"/>
        </w:rPr>
        <w:t xml:space="preserve"> (1,160 mg) natrio. Būtina atsižvelgti, jei kontroliuojamas natrio kiekis maiste.</w:t>
      </w:r>
    </w:p>
    <w:p w:rsidR="00273DF0" w:rsidRPr="00DC445D" w:rsidRDefault="00273DF0" w:rsidP="00273DF0">
      <w:pPr>
        <w:tabs>
          <w:tab w:val="left" w:pos="567"/>
        </w:tabs>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4.5</w:t>
      </w:r>
      <w:r w:rsidRPr="00DC445D">
        <w:rPr>
          <w:b/>
          <w:sz w:val="22"/>
          <w:szCs w:val="22"/>
        </w:rPr>
        <w:tab/>
        <w:t>Sąveika su kitais vaistiniais preparatais ir kitokia sąveika</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tabs>
          <w:tab w:val="left" w:pos="567"/>
        </w:tabs>
        <w:ind w:left="-18"/>
        <w:rPr>
          <w:color w:val="000000"/>
          <w:spacing w:val="-1"/>
          <w:sz w:val="22"/>
          <w:szCs w:val="22"/>
          <w:u w:val="single"/>
        </w:rPr>
      </w:pPr>
      <w:r w:rsidRPr="00DC445D">
        <w:rPr>
          <w:color w:val="000000"/>
          <w:spacing w:val="-1"/>
          <w:sz w:val="22"/>
          <w:szCs w:val="22"/>
          <w:u w:val="single"/>
        </w:rPr>
        <w:t xml:space="preserve">Beta </w:t>
      </w:r>
      <w:proofErr w:type="spellStart"/>
      <w:r w:rsidRPr="00DC445D">
        <w:rPr>
          <w:color w:val="000000"/>
          <w:spacing w:val="-1"/>
          <w:sz w:val="22"/>
          <w:szCs w:val="22"/>
          <w:u w:val="single"/>
        </w:rPr>
        <w:t>adrenoreceptorius</w:t>
      </w:r>
      <w:proofErr w:type="spellEnd"/>
      <w:r w:rsidRPr="00DC445D">
        <w:rPr>
          <w:color w:val="000000"/>
          <w:spacing w:val="-1"/>
          <w:sz w:val="22"/>
          <w:szCs w:val="22"/>
          <w:u w:val="single"/>
        </w:rPr>
        <w:t xml:space="preserve"> blokuojantys preparatai</w:t>
      </w:r>
    </w:p>
    <w:p w:rsidR="00273DF0" w:rsidRPr="00DC445D" w:rsidRDefault="00273DF0" w:rsidP="00273DF0">
      <w:pPr>
        <w:shd w:val="clear" w:color="auto" w:fill="FFFFFF"/>
        <w:tabs>
          <w:tab w:val="left" w:pos="567"/>
        </w:tabs>
        <w:ind w:left="-18"/>
        <w:rPr>
          <w:color w:val="000000"/>
          <w:sz w:val="22"/>
          <w:szCs w:val="22"/>
        </w:rPr>
      </w:pPr>
      <w:r w:rsidRPr="00DC445D">
        <w:rPr>
          <w:color w:val="000000"/>
          <w:spacing w:val="-1"/>
          <w:sz w:val="22"/>
          <w:szCs w:val="22"/>
        </w:rPr>
        <w:t xml:space="preserve">Gyvūnams </w:t>
      </w:r>
      <w:proofErr w:type="spellStart"/>
      <w:r w:rsidRPr="00DC445D">
        <w:rPr>
          <w:color w:val="000000"/>
          <w:spacing w:val="-1"/>
          <w:sz w:val="22"/>
          <w:szCs w:val="22"/>
        </w:rPr>
        <w:t>dobutamino</w:t>
      </w:r>
      <w:proofErr w:type="spellEnd"/>
      <w:r w:rsidRPr="00DC445D">
        <w:rPr>
          <w:color w:val="000000"/>
          <w:spacing w:val="-1"/>
          <w:sz w:val="22"/>
          <w:szCs w:val="22"/>
        </w:rPr>
        <w:t xml:space="preserve"> poveikį širdžiai neutralizuoja beta </w:t>
      </w:r>
      <w:proofErr w:type="spellStart"/>
      <w:r w:rsidRPr="00DC445D">
        <w:rPr>
          <w:color w:val="000000"/>
          <w:spacing w:val="-1"/>
          <w:sz w:val="22"/>
          <w:szCs w:val="22"/>
        </w:rPr>
        <w:t>adrenoreceptorius</w:t>
      </w:r>
      <w:proofErr w:type="spellEnd"/>
      <w:r w:rsidRPr="00DC445D">
        <w:rPr>
          <w:color w:val="000000"/>
          <w:spacing w:val="-1"/>
          <w:sz w:val="22"/>
          <w:szCs w:val="22"/>
        </w:rPr>
        <w:t xml:space="preserve"> blokuojantys preparatai, tokie kaip </w:t>
      </w:r>
      <w:proofErr w:type="spellStart"/>
      <w:r w:rsidRPr="00DC445D">
        <w:rPr>
          <w:color w:val="000000"/>
          <w:spacing w:val="-1"/>
          <w:sz w:val="22"/>
          <w:szCs w:val="22"/>
        </w:rPr>
        <w:t>propranololis</w:t>
      </w:r>
      <w:proofErr w:type="spellEnd"/>
      <w:r w:rsidRPr="00DC445D">
        <w:rPr>
          <w:color w:val="000000"/>
          <w:spacing w:val="-1"/>
          <w:sz w:val="22"/>
          <w:szCs w:val="22"/>
        </w:rPr>
        <w:t xml:space="preserve"> ir </w:t>
      </w:r>
      <w:proofErr w:type="spellStart"/>
      <w:r w:rsidRPr="00DC445D">
        <w:rPr>
          <w:color w:val="000000"/>
          <w:sz w:val="22"/>
          <w:szCs w:val="22"/>
        </w:rPr>
        <w:t>metoprololis</w:t>
      </w:r>
      <w:proofErr w:type="spellEnd"/>
      <w:r w:rsidRPr="00DC445D">
        <w:rPr>
          <w:color w:val="000000"/>
          <w:sz w:val="22"/>
          <w:szCs w:val="22"/>
        </w:rPr>
        <w:t xml:space="preserve">: pradeda vyrauti alfa </w:t>
      </w:r>
      <w:proofErr w:type="spellStart"/>
      <w:r w:rsidRPr="00DC445D">
        <w:rPr>
          <w:color w:val="000000"/>
          <w:sz w:val="22"/>
          <w:szCs w:val="22"/>
        </w:rPr>
        <w:t>adrenoreceptorių</w:t>
      </w:r>
      <w:proofErr w:type="spellEnd"/>
      <w:r w:rsidRPr="00DC445D">
        <w:rPr>
          <w:color w:val="000000"/>
          <w:sz w:val="22"/>
          <w:szCs w:val="22"/>
        </w:rPr>
        <w:t xml:space="preserve"> blokada ir padidėja periferinis pasipriešinimas.</w:t>
      </w:r>
    </w:p>
    <w:p w:rsidR="00273DF0" w:rsidRPr="00DC445D" w:rsidRDefault="00273DF0" w:rsidP="00273DF0">
      <w:pPr>
        <w:shd w:val="clear" w:color="auto" w:fill="FFFFFF"/>
        <w:tabs>
          <w:tab w:val="left" w:pos="567"/>
        </w:tabs>
        <w:ind w:left="-18"/>
        <w:rPr>
          <w:sz w:val="22"/>
          <w:szCs w:val="22"/>
        </w:rPr>
      </w:pPr>
    </w:p>
    <w:p w:rsidR="00273DF0" w:rsidRPr="00DC445D" w:rsidRDefault="00273DF0" w:rsidP="00273DF0">
      <w:pPr>
        <w:shd w:val="clear" w:color="auto" w:fill="FFFFFF"/>
        <w:tabs>
          <w:tab w:val="left" w:pos="567"/>
        </w:tabs>
        <w:ind w:left="-18"/>
        <w:rPr>
          <w:color w:val="000000"/>
          <w:spacing w:val="-2"/>
          <w:sz w:val="22"/>
          <w:szCs w:val="22"/>
        </w:rPr>
      </w:pPr>
      <w:r w:rsidRPr="00DC445D">
        <w:rPr>
          <w:color w:val="000000"/>
          <w:spacing w:val="-2"/>
          <w:sz w:val="22"/>
          <w:szCs w:val="22"/>
        </w:rPr>
        <w:t xml:space="preserve">Priešingai, alfa </w:t>
      </w:r>
      <w:proofErr w:type="spellStart"/>
      <w:r w:rsidRPr="00DC445D">
        <w:rPr>
          <w:color w:val="000000"/>
          <w:spacing w:val="-2"/>
          <w:sz w:val="22"/>
          <w:szCs w:val="22"/>
        </w:rPr>
        <w:t>adrenoreceptorių</w:t>
      </w:r>
      <w:proofErr w:type="spellEnd"/>
      <w:r w:rsidRPr="00DC445D">
        <w:rPr>
          <w:color w:val="000000"/>
          <w:spacing w:val="-2"/>
          <w:sz w:val="22"/>
          <w:szCs w:val="22"/>
        </w:rPr>
        <w:t xml:space="preserve"> blokada gali sustiprinti poveikį beta 1 ir beta 2 receptoriams, todėl gali pasireikšti </w:t>
      </w:r>
      <w:proofErr w:type="spellStart"/>
      <w:r w:rsidRPr="00DC445D">
        <w:rPr>
          <w:color w:val="000000"/>
          <w:spacing w:val="-2"/>
          <w:sz w:val="22"/>
          <w:szCs w:val="22"/>
        </w:rPr>
        <w:t>tachikardija</w:t>
      </w:r>
      <w:proofErr w:type="spellEnd"/>
      <w:r w:rsidRPr="00DC445D">
        <w:rPr>
          <w:color w:val="000000"/>
          <w:spacing w:val="-2"/>
          <w:sz w:val="22"/>
          <w:szCs w:val="22"/>
        </w:rPr>
        <w:t xml:space="preserve"> ir </w:t>
      </w:r>
      <w:proofErr w:type="spellStart"/>
      <w:r w:rsidRPr="00DC445D">
        <w:rPr>
          <w:color w:val="000000"/>
          <w:spacing w:val="-2"/>
          <w:sz w:val="22"/>
          <w:szCs w:val="22"/>
        </w:rPr>
        <w:t>vazodilatacija</w:t>
      </w:r>
      <w:proofErr w:type="spellEnd"/>
      <w:r w:rsidRPr="00DC445D">
        <w:rPr>
          <w:color w:val="000000"/>
          <w:spacing w:val="-2"/>
          <w:sz w:val="22"/>
          <w:szCs w:val="22"/>
        </w:rPr>
        <w:t>.</w:t>
      </w:r>
    </w:p>
    <w:p w:rsidR="00273DF0" w:rsidRPr="00DC445D" w:rsidRDefault="00273DF0" w:rsidP="00273DF0">
      <w:pPr>
        <w:shd w:val="clear" w:color="auto" w:fill="FFFFFF"/>
        <w:tabs>
          <w:tab w:val="left" w:pos="567"/>
        </w:tabs>
        <w:ind w:left="-18"/>
        <w:rPr>
          <w:sz w:val="22"/>
          <w:szCs w:val="22"/>
        </w:rPr>
      </w:pPr>
    </w:p>
    <w:p w:rsidR="00273DF0" w:rsidRPr="00DC445D" w:rsidRDefault="00273DF0" w:rsidP="00273DF0">
      <w:pPr>
        <w:shd w:val="clear" w:color="auto" w:fill="FFFFFF"/>
        <w:tabs>
          <w:tab w:val="left" w:pos="567"/>
        </w:tabs>
        <w:ind w:left="-18"/>
        <w:rPr>
          <w:sz w:val="22"/>
          <w:szCs w:val="22"/>
        </w:rPr>
      </w:pPr>
      <w:r w:rsidRPr="00DC445D">
        <w:rPr>
          <w:color w:val="000000"/>
          <w:spacing w:val="-2"/>
          <w:sz w:val="22"/>
          <w:szCs w:val="22"/>
        </w:rPr>
        <w:t xml:space="preserve">Širdies ultragarsinio tyrimo metu kartu su </w:t>
      </w:r>
      <w:proofErr w:type="spellStart"/>
      <w:r w:rsidRPr="00DC445D">
        <w:rPr>
          <w:color w:val="000000"/>
          <w:spacing w:val="-2"/>
          <w:sz w:val="22"/>
          <w:szCs w:val="22"/>
        </w:rPr>
        <w:t>dobutaminu</w:t>
      </w:r>
      <w:proofErr w:type="spellEnd"/>
      <w:r w:rsidRPr="00DC445D">
        <w:rPr>
          <w:color w:val="000000"/>
          <w:spacing w:val="-2"/>
          <w:sz w:val="22"/>
          <w:szCs w:val="22"/>
        </w:rPr>
        <w:t xml:space="preserve"> pavartojus </w:t>
      </w:r>
      <w:proofErr w:type="spellStart"/>
      <w:r w:rsidRPr="00DC445D">
        <w:rPr>
          <w:color w:val="000000"/>
          <w:spacing w:val="-2"/>
          <w:sz w:val="22"/>
          <w:szCs w:val="22"/>
        </w:rPr>
        <w:t>dipiridamolio</w:t>
      </w:r>
      <w:proofErr w:type="spellEnd"/>
      <w:r w:rsidRPr="00DC445D">
        <w:rPr>
          <w:color w:val="000000"/>
          <w:spacing w:val="-2"/>
          <w:sz w:val="22"/>
          <w:szCs w:val="22"/>
        </w:rPr>
        <w:t>, gali pasireikšti potencialiai pavojinga hipertenzija. Jei manoma, kad ligonis serga išemine širdies liga, jam minėtų preparatų kartu skirti negalima</w:t>
      </w:r>
      <w:r w:rsidRPr="00DC445D">
        <w:rPr>
          <w:color w:val="000000"/>
          <w:sz w:val="22"/>
          <w:szCs w:val="22"/>
        </w:rPr>
        <w:t>.</w:t>
      </w:r>
    </w:p>
    <w:p w:rsidR="00273DF0" w:rsidRPr="00DC445D" w:rsidRDefault="00273DF0" w:rsidP="00273DF0">
      <w:pPr>
        <w:shd w:val="clear" w:color="auto" w:fill="FFFFFF"/>
        <w:tabs>
          <w:tab w:val="left" w:pos="567"/>
        </w:tabs>
        <w:ind w:left="-18"/>
        <w:rPr>
          <w:color w:val="000000"/>
          <w:spacing w:val="-1"/>
          <w:sz w:val="22"/>
          <w:szCs w:val="22"/>
          <w:u w:val="single"/>
        </w:rPr>
      </w:pPr>
    </w:p>
    <w:p w:rsidR="00273DF0" w:rsidRPr="00DC445D" w:rsidRDefault="00273DF0" w:rsidP="00273DF0">
      <w:pPr>
        <w:ind w:left="-18"/>
        <w:rPr>
          <w:sz w:val="22"/>
          <w:szCs w:val="22"/>
          <w:u w:val="single"/>
          <w:lang w:eastAsia="en-GB"/>
        </w:rPr>
      </w:pPr>
      <w:r w:rsidRPr="00DC445D">
        <w:rPr>
          <w:sz w:val="22"/>
          <w:szCs w:val="22"/>
          <w:u w:val="single"/>
          <w:lang w:eastAsia="en-GB"/>
        </w:rPr>
        <w:t xml:space="preserve">Ultragarsinis širdies tyrimas </w:t>
      </w:r>
      <w:proofErr w:type="spellStart"/>
      <w:r w:rsidRPr="00DC445D">
        <w:rPr>
          <w:sz w:val="22"/>
          <w:szCs w:val="22"/>
          <w:u w:val="single"/>
          <w:lang w:eastAsia="en-GB"/>
        </w:rPr>
        <w:t>dobutamino</w:t>
      </w:r>
      <w:proofErr w:type="spellEnd"/>
      <w:r w:rsidRPr="00DC445D">
        <w:rPr>
          <w:sz w:val="22"/>
          <w:szCs w:val="22"/>
          <w:u w:val="single"/>
          <w:lang w:eastAsia="en-GB"/>
        </w:rPr>
        <w:t xml:space="preserve"> sukelto krūvio metu</w:t>
      </w:r>
    </w:p>
    <w:p w:rsidR="00273DF0" w:rsidRPr="00DC445D" w:rsidRDefault="00273DF0" w:rsidP="00273DF0">
      <w:pPr>
        <w:ind w:left="-18"/>
        <w:rPr>
          <w:sz w:val="22"/>
          <w:szCs w:val="22"/>
          <w:lang w:eastAsia="en-GB"/>
        </w:rPr>
      </w:pPr>
      <w:r w:rsidRPr="00DC445D">
        <w:rPr>
          <w:sz w:val="22"/>
          <w:szCs w:val="22"/>
          <w:lang w:eastAsia="en-GB"/>
        </w:rPr>
        <w:t xml:space="preserve">Jie pacientui gydoma krūtinės angina, ypač jei vartojama širdies </w:t>
      </w:r>
      <w:proofErr w:type="spellStart"/>
      <w:r w:rsidRPr="00DC445D">
        <w:rPr>
          <w:sz w:val="22"/>
          <w:szCs w:val="22"/>
          <w:lang w:eastAsia="en-GB"/>
        </w:rPr>
        <w:t>susitraukimus</w:t>
      </w:r>
      <w:proofErr w:type="spellEnd"/>
      <w:r w:rsidRPr="00DC445D">
        <w:rPr>
          <w:sz w:val="22"/>
          <w:szCs w:val="22"/>
          <w:lang w:eastAsia="en-GB"/>
        </w:rPr>
        <w:t xml:space="preserve"> retinančių preparatų, tokių kaip beta </w:t>
      </w:r>
      <w:proofErr w:type="spellStart"/>
      <w:r w:rsidRPr="00DC445D">
        <w:rPr>
          <w:sz w:val="22"/>
          <w:szCs w:val="22"/>
          <w:lang w:eastAsia="en-GB"/>
        </w:rPr>
        <w:t>adrenoreceptorių</w:t>
      </w:r>
      <w:proofErr w:type="spellEnd"/>
      <w:r w:rsidRPr="00DC445D">
        <w:rPr>
          <w:sz w:val="22"/>
          <w:szCs w:val="22"/>
          <w:lang w:eastAsia="en-GB"/>
        </w:rPr>
        <w:t xml:space="preserve"> blokatoriai, išeminė reakcija į stresą būna mažesnė arba jos nebūna visai.</w:t>
      </w:r>
    </w:p>
    <w:p w:rsidR="00273DF0" w:rsidRPr="00DC445D" w:rsidRDefault="00273DF0" w:rsidP="00273DF0">
      <w:pPr>
        <w:ind w:left="-18"/>
        <w:rPr>
          <w:sz w:val="22"/>
          <w:szCs w:val="22"/>
          <w:lang w:eastAsia="en-GB"/>
        </w:rPr>
      </w:pPr>
      <w:r w:rsidRPr="00DC445D">
        <w:rPr>
          <w:sz w:val="22"/>
          <w:szCs w:val="22"/>
          <w:lang w:eastAsia="en-GB"/>
        </w:rPr>
        <w:t xml:space="preserve">Dėl šios priežasties vaistinių preparatų nuo krūtinės anginos vartojimą reikia nutraukti iki ultragarsinio širdies tyrimo </w:t>
      </w:r>
      <w:proofErr w:type="spellStart"/>
      <w:r w:rsidRPr="00DC445D">
        <w:rPr>
          <w:sz w:val="22"/>
          <w:szCs w:val="22"/>
          <w:lang w:eastAsia="en-GB"/>
        </w:rPr>
        <w:t>dobutamino</w:t>
      </w:r>
      <w:proofErr w:type="spellEnd"/>
      <w:r w:rsidRPr="00DC445D">
        <w:rPr>
          <w:sz w:val="22"/>
          <w:szCs w:val="22"/>
          <w:lang w:eastAsia="en-GB"/>
        </w:rPr>
        <w:t xml:space="preserve"> sukelto krūvio metu likus 12 valandų.</w:t>
      </w:r>
    </w:p>
    <w:p w:rsidR="00273DF0" w:rsidRPr="00DC445D" w:rsidRDefault="00273DF0" w:rsidP="00273DF0">
      <w:pPr>
        <w:ind w:left="-18"/>
        <w:rPr>
          <w:sz w:val="22"/>
          <w:szCs w:val="22"/>
          <w:lang w:eastAsia="en-GB"/>
        </w:rPr>
      </w:pPr>
    </w:p>
    <w:p w:rsidR="00273DF0" w:rsidRPr="00DC445D" w:rsidRDefault="00273DF0" w:rsidP="00273DF0">
      <w:pPr>
        <w:ind w:left="-18"/>
        <w:rPr>
          <w:sz w:val="22"/>
          <w:szCs w:val="22"/>
          <w:lang w:eastAsia="en-GB"/>
        </w:rPr>
      </w:pPr>
      <w:r w:rsidRPr="00DC445D">
        <w:rPr>
          <w:sz w:val="22"/>
          <w:szCs w:val="22"/>
          <w:lang w:eastAsia="en-GB"/>
        </w:rPr>
        <w:t xml:space="preserve">Jei didžiausios </w:t>
      </w:r>
      <w:proofErr w:type="spellStart"/>
      <w:r w:rsidRPr="00DC445D">
        <w:rPr>
          <w:sz w:val="22"/>
          <w:szCs w:val="22"/>
          <w:lang w:eastAsia="en-GB"/>
        </w:rPr>
        <w:t>dobutamino</w:t>
      </w:r>
      <w:proofErr w:type="spellEnd"/>
      <w:r w:rsidRPr="00DC445D">
        <w:rPr>
          <w:sz w:val="22"/>
          <w:szCs w:val="22"/>
          <w:lang w:eastAsia="en-GB"/>
        </w:rPr>
        <w:t xml:space="preserve"> dozės vartojimo metu sušvirkščiama atropino, padidėja nepageidaujamų reakcijų rizika, kadangi dėl minėtų preparatų vartojimo kartu ultragarsinis širdies tyrimas </w:t>
      </w:r>
      <w:proofErr w:type="spellStart"/>
      <w:r w:rsidRPr="00DC445D">
        <w:rPr>
          <w:sz w:val="22"/>
          <w:szCs w:val="22"/>
          <w:lang w:eastAsia="en-GB"/>
        </w:rPr>
        <w:t>dobutamino</w:t>
      </w:r>
      <w:proofErr w:type="spellEnd"/>
      <w:r w:rsidRPr="00DC445D">
        <w:rPr>
          <w:sz w:val="22"/>
          <w:szCs w:val="22"/>
          <w:lang w:eastAsia="en-GB"/>
        </w:rPr>
        <w:t xml:space="preserve"> sukelto krūvio metu užtrunka ilgiau.</w:t>
      </w:r>
    </w:p>
    <w:p w:rsidR="00273DF0" w:rsidRPr="00DC445D" w:rsidRDefault="00273DF0" w:rsidP="00273DF0">
      <w:pPr>
        <w:ind w:left="-18"/>
        <w:rPr>
          <w:sz w:val="22"/>
          <w:szCs w:val="22"/>
          <w:lang w:eastAsia="en-GB"/>
        </w:rPr>
      </w:pPr>
    </w:p>
    <w:p w:rsidR="00273DF0" w:rsidRPr="00DC445D" w:rsidRDefault="00273DF0" w:rsidP="00273DF0">
      <w:pPr>
        <w:shd w:val="clear" w:color="auto" w:fill="FFFFFF"/>
        <w:tabs>
          <w:tab w:val="left" w:pos="567"/>
        </w:tabs>
        <w:ind w:left="-18"/>
        <w:rPr>
          <w:color w:val="000000"/>
          <w:spacing w:val="-1"/>
          <w:sz w:val="22"/>
          <w:szCs w:val="22"/>
          <w:u w:val="single"/>
        </w:rPr>
      </w:pPr>
      <w:r w:rsidRPr="00DC445D">
        <w:rPr>
          <w:color w:val="000000"/>
          <w:spacing w:val="-1"/>
          <w:sz w:val="22"/>
          <w:szCs w:val="22"/>
          <w:u w:val="single"/>
        </w:rPr>
        <w:t>Bendroji anestezija</w:t>
      </w:r>
    </w:p>
    <w:p w:rsidR="00273DF0" w:rsidRPr="00DC445D" w:rsidRDefault="00273DF0" w:rsidP="00273DF0">
      <w:pPr>
        <w:shd w:val="clear" w:color="auto" w:fill="FFFFFF"/>
        <w:tabs>
          <w:tab w:val="left" w:pos="567"/>
        </w:tabs>
        <w:ind w:left="-18"/>
        <w:rPr>
          <w:sz w:val="22"/>
          <w:szCs w:val="22"/>
        </w:rPr>
      </w:pPr>
    </w:p>
    <w:p w:rsidR="00273DF0" w:rsidRPr="00DC445D" w:rsidRDefault="00273DF0" w:rsidP="00273DF0">
      <w:pPr>
        <w:shd w:val="clear" w:color="auto" w:fill="FFFFFF"/>
        <w:tabs>
          <w:tab w:val="left" w:pos="567"/>
        </w:tabs>
        <w:ind w:left="-18"/>
        <w:rPr>
          <w:color w:val="000000"/>
          <w:spacing w:val="-1"/>
          <w:sz w:val="22"/>
          <w:szCs w:val="22"/>
        </w:rPr>
      </w:pPr>
      <w:r w:rsidRPr="00DC445D">
        <w:rPr>
          <w:color w:val="000000"/>
          <w:spacing w:val="-1"/>
          <w:sz w:val="22"/>
          <w:szCs w:val="22"/>
        </w:rPr>
        <w:t xml:space="preserve">Gyvūnams, kuriems </w:t>
      </w:r>
      <w:proofErr w:type="spellStart"/>
      <w:r w:rsidRPr="00DC445D">
        <w:rPr>
          <w:color w:val="000000"/>
          <w:spacing w:val="-1"/>
          <w:sz w:val="22"/>
          <w:szCs w:val="22"/>
        </w:rPr>
        <w:t>halotano</w:t>
      </w:r>
      <w:proofErr w:type="spellEnd"/>
      <w:r w:rsidRPr="00DC445D">
        <w:rPr>
          <w:color w:val="000000"/>
          <w:spacing w:val="-1"/>
          <w:sz w:val="22"/>
          <w:szCs w:val="22"/>
        </w:rPr>
        <w:t xml:space="preserve"> ar </w:t>
      </w:r>
      <w:proofErr w:type="spellStart"/>
      <w:r w:rsidRPr="00DC445D">
        <w:rPr>
          <w:color w:val="000000"/>
          <w:spacing w:val="-1"/>
          <w:sz w:val="22"/>
          <w:szCs w:val="22"/>
        </w:rPr>
        <w:t>ciklopropano</w:t>
      </w:r>
      <w:proofErr w:type="spellEnd"/>
      <w:r w:rsidRPr="00DC445D">
        <w:rPr>
          <w:color w:val="000000"/>
          <w:spacing w:val="-1"/>
          <w:sz w:val="22"/>
          <w:szCs w:val="22"/>
        </w:rPr>
        <w:t xml:space="preserve"> sukeltos anestezijos metu buvo </w:t>
      </w:r>
      <w:proofErr w:type="spellStart"/>
      <w:r w:rsidRPr="00DC445D">
        <w:rPr>
          <w:color w:val="000000"/>
          <w:spacing w:val="-1"/>
          <w:sz w:val="22"/>
          <w:szCs w:val="22"/>
        </w:rPr>
        <w:t>infuzuojamos</w:t>
      </w:r>
      <w:proofErr w:type="spellEnd"/>
      <w:r w:rsidRPr="00DC445D">
        <w:rPr>
          <w:color w:val="000000"/>
          <w:spacing w:val="-1"/>
          <w:sz w:val="22"/>
          <w:szCs w:val="22"/>
        </w:rPr>
        <w:t xml:space="preserve"> įprastinės </w:t>
      </w:r>
      <w:proofErr w:type="spellStart"/>
      <w:r w:rsidRPr="00DC445D">
        <w:rPr>
          <w:color w:val="000000"/>
          <w:spacing w:val="-1"/>
          <w:sz w:val="22"/>
          <w:szCs w:val="22"/>
        </w:rPr>
        <w:t>dobutamino</w:t>
      </w:r>
      <w:proofErr w:type="spellEnd"/>
      <w:r w:rsidRPr="00DC445D">
        <w:rPr>
          <w:color w:val="000000"/>
          <w:spacing w:val="-1"/>
          <w:sz w:val="22"/>
          <w:szCs w:val="22"/>
        </w:rPr>
        <w:t xml:space="preserve"> dozės, buvo </w:t>
      </w:r>
      <w:proofErr w:type="spellStart"/>
      <w:r w:rsidRPr="00DC445D">
        <w:rPr>
          <w:color w:val="000000"/>
          <w:spacing w:val="-1"/>
          <w:sz w:val="22"/>
          <w:szCs w:val="22"/>
        </w:rPr>
        <w:t>skilvelinių</w:t>
      </w:r>
      <w:proofErr w:type="spellEnd"/>
      <w:r w:rsidRPr="00DC445D">
        <w:rPr>
          <w:color w:val="000000"/>
          <w:spacing w:val="-1"/>
          <w:sz w:val="22"/>
          <w:szCs w:val="22"/>
        </w:rPr>
        <w:t xml:space="preserve"> aritmijų atvejų. Dėl šios priežasties pacientams, kuriems skiriama minėtų anestetikų, </w:t>
      </w:r>
      <w:proofErr w:type="spellStart"/>
      <w:r w:rsidRPr="00DC445D">
        <w:rPr>
          <w:color w:val="000000"/>
          <w:spacing w:val="-1"/>
          <w:sz w:val="22"/>
          <w:szCs w:val="22"/>
        </w:rPr>
        <w:t>dobutamino</w:t>
      </w:r>
      <w:proofErr w:type="spellEnd"/>
      <w:r w:rsidRPr="00DC445D">
        <w:rPr>
          <w:color w:val="000000"/>
          <w:spacing w:val="-1"/>
          <w:sz w:val="22"/>
          <w:szCs w:val="22"/>
        </w:rPr>
        <w:t xml:space="preserve"> būtina </w:t>
      </w:r>
      <w:proofErr w:type="spellStart"/>
      <w:r w:rsidRPr="00DC445D">
        <w:rPr>
          <w:color w:val="000000"/>
          <w:spacing w:val="-1"/>
          <w:sz w:val="22"/>
          <w:szCs w:val="22"/>
        </w:rPr>
        <w:t>infuzuoti</w:t>
      </w:r>
      <w:proofErr w:type="spellEnd"/>
      <w:r w:rsidRPr="00DC445D">
        <w:rPr>
          <w:color w:val="000000"/>
          <w:spacing w:val="-1"/>
          <w:sz w:val="22"/>
          <w:szCs w:val="22"/>
        </w:rPr>
        <w:t xml:space="preserve"> atsargiai.</w:t>
      </w:r>
    </w:p>
    <w:p w:rsidR="00273DF0" w:rsidRPr="00DC445D" w:rsidRDefault="00273DF0" w:rsidP="00273DF0">
      <w:pPr>
        <w:shd w:val="clear" w:color="auto" w:fill="FFFFFF"/>
        <w:tabs>
          <w:tab w:val="left" w:pos="567"/>
        </w:tabs>
        <w:ind w:left="-18"/>
        <w:rPr>
          <w:color w:val="000000"/>
          <w:spacing w:val="-1"/>
          <w:sz w:val="22"/>
          <w:szCs w:val="22"/>
        </w:rPr>
      </w:pPr>
    </w:p>
    <w:p w:rsidR="00273DF0" w:rsidRPr="00DC445D" w:rsidRDefault="00273DF0" w:rsidP="00273DF0">
      <w:pPr>
        <w:shd w:val="clear" w:color="auto" w:fill="FFFFFF"/>
        <w:tabs>
          <w:tab w:val="left" w:pos="567"/>
        </w:tabs>
        <w:ind w:left="-18"/>
        <w:rPr>
          <w:sz w:val="22"/>
          <w:szCs w:val="22"/>
        </w:rPr>
      </w:pPr>
      <w:r w:rsidRPr="00DC445D">
        <w:rPr>
          <w:sz w:val="22"/>
          <w:szCs w:val="22"/>
        </w:rPr>
        <w:t xml:space="preserve">Jei kartu vartojama </w:t>
      </w:r>
      <w:proofErr w:type="spellStart"/>
      <w:r w:rsidRPr="00DC445D">
        <w:rPr>
          <w:sz w:val="22"/>
          <w:szCs w:val="22"/>
        </w:rPr>
        <w:t>dobutamino</w:t>
      </w:r>
      <w:proofErr w:type="spellEnd"/>
      <w:r w:rsidRPr="00DC445D">
        <w:rPr>
          <w:sz w:val="22"/>
          <w:szCs w:val="22"/>
        </w:rPr>
        <w:t xml:space="preserve"> ir MAOI, gali labai padidėti kraujospūdis, širdies susitraukimų dažnis ir aritmijos rizika. Gali atsirasti net gyvybei pavojingų sutrikimų, tokių kaip </w:t>
      </w:r>
      <w:proofErr w:type="spellStart"/>
      <w:r w:rsidRPr="00DC445D">
        <w:rPr>
          <w:sz w:val="22"/>
          <w:szCs w:val="22"/>
        </w:rPr>
        <w:t>hipertenzinė</w:t>
      </w:r>
      <w:proofErr w:type="spellEnd"/>
      <w:r w:rsidRPr="00DC445D">
        <w:rPr>
          <w:sz w:val="22"/>
          <w:szCs w:val="22"/>
        </w:rPr>
        <w:t xml:space="preserve"> krizė, kardiovaskulinis </w:t>
      </w:r>
      <w:proofErr w:type="spellStart"/>
      <w:r w:rsidRPr="00DC445D">
        <w:rPr>
          <w:sz w:val="22"/>
          <w:szCs w:val="22"/>
        </w:rPr>
        <w:t>kolapsas</w:t>
      </w:r>
      <w:proofErr w:type="spellEnd"/>
      <w:r w:rsidRPr="00DC445D">
        <w:rPr>
          <w:sz w:val="22"/>
          <w:szCs w:val="22"/>
        </w:rPr>
        <w:t xml:space="preserve">, </w:t>
      </w:r>
      <w:proofErr w:type="spellStart"/>
      <w:r w:rsidRPr="00DC445D">
        <w:rPr>
          <w:sz w:val="22"/>
          <w:szCs w:val="22"/>
        </w:rPr>
        <w:t>intrakranialinė</w:t>
      </w:r>
      <w:proofErr w:type="spellEnd"/>
      <w:r w:rsidRPr="00DC445D">
        <w:rPr>
          <w:sz w:val="22"/>
          <w:szCs w:val="22"/>
        </w:rPr>
        <w:t xml:space="preserve"> </w:t>
      </w:r>
      <w:proofErr w:type="spellStart"/>
      <w:r w:rsidRPr="00DC445D">
        <w:rPr>
          <w:sz w:val="22"/>
          <w:szCs w:val="22"/>
        </w:rPr>
        <w:t>hemoragija</w:t>
      </w:r>
      <w:proofErr w:type="spellEnd"/>
      <w:r w:rsidRPr="00DC445D">
        <w:rPr>
          <w:sz w:val="22"/>
          <w:szCs w:val="22"/>
        </w:rPr>
        <w:t xml:space="preserve"> ir aritmija.</w:t>
      </w:r>
    </w:p>
    <w:p w:rsidR="00273DF0" w:rsidRPr="00DC445D" w:rsidRDefault="00273DF0" w:rsidP="00273DF0">
      <w:pPr>
        <w:shd w:val="clear" w:color="auto" w:fill="FFFFFF"/>
        <w:tabs>
          <w:tab w:val="left" w:pos="567"/>
        </w:tabs>
        <w:ind w:left="-18"/>
        <w:rPr>
          <w:sz w:val="22"/>
          <w:szCs w:val="22"/>
        </w:rPr>
      </w:pPr>
    </w:p>
    <w:p w:rsidR="00273DF0" w:rsidRPr="00DC445D" w:rsidRDefault="00273DF0" w:rsidP="00273DF0">
      <w:pPr>
        <w:tabs>
          <w:tab w:val="left" w:pos="567"/>
        </w:tabs>
        <w:rPr>
          <w:sz w:val="22"/>
          <w:szCs w:val="22"/>
        </w:rPr>
      </w:pPr>
      <w:r w:rsidRPr="00DC445D">
        <w:rPr>
          <w:sz w:val="22"/>
          <w:szCs w:val="22"/>
        </w:rPr>
        <w:t xml:space="preserve">Jei prieš gydymą </w:t>
      </w:r>
      <w:proofErr w:type="spellStart"/>
      <w:r w:rsidRPr="00DC445D">
        <w:rPr>
          <w:sz w:val="22"/>
          <w:szCs w:val="22"/>
        </w:rPr>
        <w:t>dobutaminu</w:t>
      </w:r>
      <w:proofErr w:type="spellEnd"/>
      <w:r w:rsidRPr="00DC445D">
        <w:rPr>
          <w:sz w:val="22"/>
          <w:szCs w:val="22"/>
        </w:rPr>
        <w:t xml:space="preserve"> ar jo metu vartojama beta </w:t>
      </w:r>
      <w:proofErr w:type="spellStart"/>
      <w:r w:rsidRPr="00DC445D">
        <w:rPr>
          <w:sz w:val="22"/>
          <w:szCs w:val="22"/>
        </w:rPr>
        <w:t>adrenoreceptorius</w:t>
      </w:r>
      <w:proofErr w:type="spellEnd"/>
      <w:r w:rsidRPr="00DC445D">
        <w:rPr>
          <w:sz w:val="22"/>
          <w:szCs w:val="22"/>
        </w:rPr>
        <w:t xml:space="preserve"> blokuojančių  vaistinių preparatų, širdies </w:t>
      </w:r>
      <w:proofErr w:type="spellStart"/>
      <w:r w:rsidRPr="00DC445D">
        <w:rPr>
          <w:sz w:val="22"/>
          <w:szCs w:val="22"/>
        </w:rPr>
        <w:t>susitraukimus</w:t>
      </w:r>
      <w:proofErr w:type="spellEnd"/>
      <w:r w:rsidRPr="00DC445D">
        <w:rPr>
          <w:sz w:val="22"/>
          <w:szCs w:val="22"/>
        </w:rPr>
        <w:t xml:space="preserve"> stiprinantis ir dažninantis poveikis gali susilpnėti, kadangi pasireiškia konkurencinis jungimasis prie beta receptorių ir ima vyrauti alfa 1 receptorių stimuliavimo sukeliamas poveikis bei pasireiškia </w:t>
      </w:r>
      <w:proofErr w:type="spellStart"/>
      <w:r w:rsidRPr="00DC445D">
        <w:rPr>
          <w:sz w:val="22"/>
          <w:szCs w:val="22"/>
        </w:rPr>
        <w:t>vazodilatacija</w:t>
      </w:r>
      <w:proofErr w:type="spellEnd"/>
      <w:r w:rsidRPr="00DC445D">
        <w:rPr>
          <w:sz w:val="22"/>
          <w:szCs w:val="22"/>
        </w:rPr>
        <w:t>.</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lastRenderedPageBreak/>
        <w:t xml:space="preserve">Jei kartu su </w:t>
      </w:r>
      <w:proofErr w:type="spellStart"/>
      <w:r w:rsidRPr="00DC445D">
        <w:rPr>
          <w:sz w:val="22"/>
          <w:szCs w:val="22"/>
        </w:rPr>
        <w:t>dobutaminu</w:t>
      </w:r>
      <w:proofErr w:type="spellEnd"/>
      <w:r w:rsidRPr="00DC445D">
        <w:rPr>
          <w:sz w:val="22"/>
          <w:szCs w:val="22"/>
        </w:rPr>
        <w:t xml:space="preserve"> vartojama periferinių </w:t>
      </w:r>
      <w:proofErr w:type="spellStart"/>
      <w:r w:rsidRPr="00DC445D">
        <w:rPr>
          <w:sz w:val="22"/>
          <w:szCs w:val="22"/>
        </w:rPr>
        <w:t>vazodilatatorių</w:t>
      </w:r>
      <w:proofErr w:type="spellEnd"/>
      <w:r w:rsidRPr="00DC445D">
        <w:rPr>
          <w:sz w:val="22"/>
          <w:szCs w:val="22"/>
        </w:rPr>
        <w:t xml:space="preserve"> (pvz., nitratų, natrio </w:t>
      </w:r>
      <w:proofErr w:type="spellStart"/>
      <w:r w:rsidRPr="00DC445D">
        <w:rPr>
          <w:sz w:val="22"/>
          <w:szCs w:val="22"/>
        </w:rPr>
        <w:t>nitroprusido</w:t>
      </w:r>
      <w:proofErr w:type="spellEnd"/>
      <w:r w:rsidRPr="00DC445D">
        <w:rPr>
          <w:sz w:val="22"/>
          <w:szCs w:val="22"/>
        </w:rPr>
        <w:t>), gali labiau padidėti širdies išstumiamo kraujo tūris ir sumažėti sisteminis periferinis pasipriešinimas bei skilvelių prisipildymo spaudimas, nei vartojant kurio nors vieno preparato.</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Vieno klinikinio tyrimo metu kartu su </w:t>
      </w:r>
      <w:proofErr w:type="spellStart"/>
      <w:r w:rsidRPr="00DC445D">
        <w:rPr>
          <w:sz w:val="22"/>
          <w:szCs w:val="22"/>
        </w:rPr>
        <w:t>teofilinu</w:t>
      </w:r>
      <w:proofErr w:type="spellEnd"/>
      <w:r w:rsidRPr="00DC445D">
        <w:rPr>
          <w:sz w:val="22"/>
          <w:szCs w:val="22"/>
        </w:rPr>
        <w:t xml:space="preserve"> vartojamas </w:t>
      </w:r>
      <w:proofErr w:type="spellStart"/>
      <w:r w:rsidRPr="00DC445D">
        <w:rPr>
          <w:sz w:val="22"/>
          <w:szCs w:val="22"/>
        </w:rPr>
        <w:t>dobutaminas</w:t>
      </w:r>
      <w:proofErr w:type="spellEnd"/>
      <w:r w:rsidRPr="00DC445D">
        <w:rPr>
          <w:sz w:val="22"/>
          <w:szCs w:val="22"/>
        </w:rPr>
        <w:t xml:space="preserve"> padidino širdies susitraukimų dažnį.</w:t>
      </w:r>
    </w:p>
    <w:p w:rsidR="00273DF0" w:rsidRPr="00DC445D" w:rsidRDefault="00273DF0" w:rsidP="00273DF0">
      <w:pPr>
        <w:tabs>
          <w:tab w:val="left" w:pos="567"/>
        </w:tabs>
        <w:rPr>
          <w:sz w:val="22"/>
          <w:szCs w:val="22"/>
        </w:rPr>
      </w:pPr>
    </w:p>
    <w:p w:rsidR="00273DF0" w:rsidRPr="00DC445D" w:rsidRDefault="00273DF0" w:rsidP="00273DF0">
      <w:pPr>
        <w:tabs>
          <w:tab w:val="left" w:pos="1"/>
          <w:tab w:val="left" w:pos="480"/>
          <w:tab w:val="left" w:pos="567"/>
          <w:tab w:val="left" w:pos="2160"/>
          <w:tab w:val="left" w:pos="3240"/>
          <w:tab w:val="left" w:pos="4320"/>
          <w:tab w:val="left" w:pos="5400"/>
          <w:tab w:val="left" w:pos="6480"/>
          <w:tab w:val="left" w:pos="7560"/>
        </w:tabs>
        <w:ind w:left="-18"/>
        <w:rPr>
          <w:sz w:val="22"/>
          <w:szCs w:val="22"/>
        </w:rPr>
      </w:pPr>
      <w:r w:rsidRPr="00DC445D">
        <w:rPr>
          <w:sz w:val="22"/>
          <w:szCs w:val="22"/>
        </w:rPr>
        <w:t xml:space="preserve">Jei kartu vartojama </w:t>
      </w:r>
      <w:proofErr w:type="spellStart"/>
      <w:r w:rsidRPr="00DC445D">
        <w:rPr>
          <w:sz w:val="22"/>
          <w:szCs w:val="22"/>
        </w:rPr>
        <w:t>dobutamino</w:t>
      </w:r>
      <w:proofErr w:type="spellEnd"/>
      <w:r w:rsidRPr="00DC445D">
        <w:rPr>
          <w:sz w:val="22"/>
          <w:szCs w:val="22"/>
        </w:rPr>
        <w:t xml:space="preserve"> ir </w:t>
      </w:r>
      <w:proofErr w:type="spellStart"/>
      <w:r w:rsidRPr="00DC445D">
        <w:rPr>
          <w:sz w:val="22"/>
          <w:szCs w:val="22"/>
        </w:rPr>
        <w:t>dopamino</w:t>
      </w:r>
      <w:proofErr w:type="spellEnd"/>
      <w:r w:rsidRPr="00DC445D">
        <w:rPr>
          <w:sz w:val="22"/>
          <w:szCs w:val="22"/>
        </w:rPr>
        <w:t xml:space="preserve">, labai padidėja sisteminis arterinis spaudimas, be to, nepadidėja skilvelių prisipildymo spaudimas (toks poveikis būdingas </w:t>
      </w:r>
      <w:proofErr w:type="spellStart"/>
      <w:r w:rsidRPr="00DC445D">
        <w:rPr>
          <w:sz w:val="22"/>
          <w:szCs w:val="22"/>
        </w:rPr>
        <w:t>dopaminui</w:t>
      </w:r>
      <w:proofErr w:type="spellEnd"/>
      <w:r w:rsidRPr="00DC445D">
        <w:rPr>
          <w:sz w:val="22"/>
          <w:szCs w:val="22"/>
        </w:rPr>
        <w:t>).</w:t>
      </w:r>
    </w:p>
    <w:p w:rsidR="00273DF0" w:rsidRPr="00DC445D" w:rsidRDefault="00273DF0" w:rsidP="00273DF0">
      <w:pPr>
        <w:ind w:left="-18"/>
        <w:rPr>
          <w:sz w:val="22"/>
          <w:szCs w:val="22"/>
          <w:lang w:eastAsia="en-GB"/>
        </w:rPr>
      </w:pPr>
    </w:p>
    <w:p w:rsidR="00273DF0" w:rsidRPr="00DC445D" w:rsidRDefault="00273DF0" w:rsidP="00273DF0">
      <w:pPr>
        <w:tabs>
          <w:tab w:val="left" w:pos="567"/>
        </w:tabs>
        <w:rPr>
          <w:sz w:val="22"/>
          <w:szCs w:val="22"/>
        </w:rPr>
      </w:pPr>
      <w:r w:rsidRPr="00DC445D">
        <w:rPr>
          <w:sz w:val="22"/>
          <w:szCs w:val="22"/>
        </w:rPr>
        <w:t xml:space="preserve">Jei kartu vartojama </w:t>
      </w:r>
      <w:proofErr w:type="spellStart"/>
      <w:r w:rsidRPr="00DC445D">
        <w:rPr>
          <w:sz w:val="22"/>
          <w:szCs w:val="22"/>
        </w:rPr>
        <w:t>dobutamino</w:t>
      </w:r>
      <w:proofErr w:type="spellEnd"/>
      <w:r w:rsidRPr="00DC445D">
        <w:rPr>
          <w:sz w:val="22"/>
          <w:szCs w:val="22"/>
        </w:rPr>
        <w:t xml:space="preserve"> ir periferinių </w:t>
      </w:r>
      <w:proofErr w:type="spellStart"/>
      <w:r w:rsidRPr="00DC445D">
        <w:rPr>
          <w:sz w:val="22"/>
          <w:szCs w:val="22"/>
        </w:rPr>
        <w:t>vazokonstriktorių</w:t>
      </w:r>
      <w:proofErr w:type="spellEnd"/>
      <w:r w:rsidRPr="00DC445D">
        <w:rPr>
          <w:sz w:val="22"/>
          <w:szCs w:val="22"/>
        </w:rPr>
        <w:t xml:space="preserve">, pvz., </w:t>
      </w:r>
      <w:proofErr w:type="spellStart"/>
      <w:r w:rsidRPr="00DC445D">
        <w:rPr>
          <w:sz w:val="22"/>
          <w:szCs w:val="22"/>
        </w:rPr>
        <w:t>noradrenalino</w:t>
      </w:r>
      <w:proofErr w:type="spellEnd"/>
      <w:r w:rsidRPr="00DC445D">
        <w:rPr>
          <w:sz w:val="22"/>
          <w:szCs w:val="22"/>
        </w:rPr>
        <w:t>, sisteminis arterinis kraujospūdis padidėja labiau, nei vartojant kurio nors vieno vaistinio preparato.</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Jei kartu vartojama </w:t>
      </w:r>
      <w:proofErr w:type="spellStart"/>
      <w:r w:rsidRPr="00DC445D">
        <w:rPr>
          <w:sz w:val="22"/>
          <w:szCs w:val="22"/>
        </w:rPr>
        <w:t>dobutamino</w:t>
      </w:r>
      <w:proofErr w:type="spellEnd"/>
      <w:r w:rsidRPr="00DC445D">
        <w:rPr>
          <w:sz w:val="22"/>
          <w:szCs w:val="22"/>
        </w:rPr>
        <w:t xml:space="preserve"> ir AKF inhibitorių (pvz., </w:t>
      </w:r>
      <w:proofErr w:type="spellStart"/>
      <w:r w:rsidRPr="00DC445D">
        <w:rPr>
          <w:sz w:val="22"/>
          <w:szCs w:val="22"/>
        </w:rPr>
        <w:t>kaptoprilio</w:t>
      </w:r>
      <w:proofErr w:type="spellEnd"/>
      <w:r w:rsidRPr="00DC445D">
        <w:rPr>
          <w:sz w:val="22"/>
          <w:szCs w:val="22"/>
        </w:rPr>
        <w:t>), gali padidėti širdies išstumiamo kraujo tūris ir todėl padidėti deguonies poreikis miokarde. Minėtų preparatų kartu vartojantiems ligoniams buvo krūtinės skausmo ir aritmijos atsiradimo atvejų.</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proofErr w:type="spellStart"/>
      <w:r w:rsidRPr="00DC445D">
        <w:rPr>
          <w:sz w:val="22"/>
          <w:szCs w:val="22"/>
        </w:rPr>
        <w:t>Dobutamino</w:t>
      </w:r>
      <w:proofErr w:type="spellEnd"/>
      <w:r w:rsidRPr="00DC445D">
        <w:rPr>
          <w:sz w:val="22"/>
          <w:szCs w:val="22"/>
        </w:rPr>
        <w:t xml:space="preserve"> poveikį gali stiprinti kartu vartojamas </w:t>
      </w:r>
      <w:proofErr w:type="spellStart"/>
      <w:r w:rsidRPr="00DC445D">
        <w:rPr>
          <w:sz w:val="22"/>
          <w:szCs w:val="22"/>
        </w:rPr>
        <w:t>entakaponas</w:t>
      </w:r>
      <w:proofErr w:type="spellEnd"/>
      <w:r w:rsidRPr="00DC445D">
        <w:rPr>
          <w:sz w:val="22"/>
          <w:szCs w:val="22"/>
        </w:rPr>
        <w:t xml:space="preserve">. Vaistiniai preparatai nuo psichozės gali neutralizuoti </w:t>
      </w:r>
      <w:proofErr w:type="spellStart"/>
      <w:r w:rsidRPr="00DC445D">
        <w:rPr>
          <w:sz w:val="22"/>
          <w:szCs w:val="22"/>
        </w:rPr>
        <w:t>hipertenzinį</w:t>
      </w:r>
      <w:proofErr w:type="spellEnd"/>
      <w:r w:rsidRPr="00DC445D">
        <w:rPr>
          <w:sz w:val="22"/>
          <w:szCs w:val="22"/>
        </w:rPr>
        <w:t xml:space="preserve"> </w:t>
      </w:r>
      <w:proofErr w:type="spellStart"/>
      <w:r w:rsidRPr="00DC445D">
        <w:rPr>
          <w:sz w:val="22"/>
          <w:szCs w:val="22"/>
        </w:rPr>
        <w:t>dobutamino</w:t>
      </w:r>
      <w:proofErr w:type="spellEnd"/>
      <w:r w:rsidRPr="00DC445D">
        <w:rPr>
          <w:sz w:val="22"/>
          <w:szCs w:val="22"/>
        </w:rPr>
        <w:t xml:space="preserve"> poveikį.</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Jei </w:t>
      </w:r>
      <w:proofErr w:type="spellStart"/>
      <w:r w:rsidRPr="00DC445D">
        <w:rPr>
          <w:sz w:val="22"/>
          <w:szCs w:val="22"/>
        </w:rPr>
        <w:t>dobutamino</w:t>
      </w:r>
      <w:proofErr w:type="spellEnd"/>
      <w:r w:rsidRPr="00DC445D">
        <w:rPr>
          <w:sz w:val="22"/>
          <w:szCs w:val="22"/>
        </w:rPr>
        <w:t xml:space="preserve"> vartojama kartu su </w:t>
      </w:r>
      <w:proofErr w:type="spellStart"/>
      <w:r w:rsidRPr="00DC445D">
        <w:rPr>
          <w:sz w:val="22"/>
          <w:szCs w:val="22"/>
        </w:rPr>
        <w:t>doksapramu</w:t>
      </w:r>
      <w:proofErr w:type="spellEnd"/>
      <w:r w:rsidRPr="00DC445D">
        <w:rPr>
          <w:sz w:val="22"/>
          <w:szCs w:val="22"/>
        </w:rPr>
        <w:t>, padidėja hipertenzijos rizika.</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Jei </w:t>
      </w:r>
      <w:proofErr w:type="spellStart"/>
      <w:r w:rsidRPr="00DC445D">
        <w:rPr>
          <w:sz w:val="22"/>
          <w:szCs w:val="22"/>
        </w:rPr>
        <w:t>dobutamino</w:t>
      </w:r>
      <w:proofErr w:type="spellEnd"/>
      <w:r w:rsidRPr="00DC445D">
        <w:rPr>
          <w:sz w:val="22"/>
          <w:szCs w:val="22"/>
        </w:rPr>
        <w:t xml:space="preserve"> vartojama kartu su </w:t>
      </w:r>
      <w:proofErr w:type="spellStart"/>
      <w:r w:rsidRPr="00DC445D">
        <w:rPr>
          <w:sz w:val="22"/>
          <w:szCs w:val="22"/>
        </w:rPr>
        <w:t>ergotaminu</w:t>
      </w:r>
      <w:proofErr w:type="spellEnd"/>
      <w:r w:rsidRPr="00DC445D">
        <w:rPr>
          <w:sz w:val="22"/>
          <w:szCs w:val="22"/>
        </w:rPr>
        <w:t xml:space="preserve">  ir </w:t>
      </w:r>
      <w:proofErr w:type="spellStart"/>
      <w:r w:rsidRPr="00DC445D">
        <w:rPr>
          <w:sz w:val="22"/>
          <w:szCs w:val="22"/>
        </w:rPr>
        <w:t>metizergidu</w:t>
      </w:r>
      <w:proofErr w:type="spellEnd"/>
      <w:r w:rsidRPr="00DC445D">
        <w:rPr>
          <w:sz w:val="22"/>
          <w:szCs w:val="22"/>
        </w:rPr>
        <w:t xml:space="preserve">, didėja </w:t>
      </w:r>
      <w:proofErr w:type="spellStart"/>
      <w:r w:rsidRPr="00DC445D">
        <w:rPr>
          <w:sz w:val="22"/>
          <w:szCs w:val="22"/>
        </w:rPr>
        <w:t>ergotizmo</w:t>
      </w:r>
      <w:proofErr w:type="spellEnd"/>
      <w:r w:rsidRPr="00DC445D">
        <w:rPr>
          <w:sz w:val="22"/>
          <w:szCs w:val="22"/>
        </w:rPr>
        <w:t xml:space="preserve"> rizika.</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Jei kartu vartojama </w:t>
      </w:r>
      <w:proofErr w:type="spellStart"/>
      <w:r w:rsidRPr="00DC445D">
        <w:rPr>
          <w:sz w:val="22"/>
          <w:szCs w:val="22"/>
        </w:rPr>
        <w:t>dobutamino</w:t>
      </w:r>
      <w:proofErr w:type="spellEnd"/>
      <w:r w:rsidRPr="00DC445D">
        <w:rPr>
          <w:sz w:val="22"/>
          <w:szCs w:val="22"/>
        </w:rPr>
        <w:t xml:space="preserve"> ir </w:t>
      </w:r>
      <w:proofErr w:type="spellStart"/>
      <w:r w:rsidRPr="00DC445D">
        <w:rPr>
          <w:sz w:val="22"/>
          <w:szCs w:val="22"/>
        </w:rPr>
        <w:t>oksitocino</w:t>
      </w:r>
      <w:proofErr w:type="spellEnd"/>
      <w:r w:rsidRPr="00DC445D">
        <w:rPr>
          <w:sz w:val="22"/>
          <w:szCs w:val="22"/>
        </w:rPr>
        <w:t>, gali pasireikšti hipertenzija (ją sukelia sustiprėjęs kraujagysles sutraukiantis poveikis).</w:t>
      </w:r>
    </w:p>
    <w:p w:rsidR="00273DF0" w:rsidRPr="00DC445D" w:rsidRDefault="00273DF0" w:rsidP="00273DF0">
      <w:pPr>
        <w:tabs>
          <w:tab w:val="left" w:pos="567"/>
        </w:tabs>
        <w:rPr>
          <w:sz w:val="22"/>
          <w:szCs w:val="22"/>
        </w:rPr>
      </w:pPr>
    </w:p>
    <w:p w:rsidR="00273DF0" w:rsidRPr="00DC445D" w:rsidRDefault="00273DF0" w:rsidP="00273DF0">
      <w:pPr>
        <w:ind w:left="-18"/>
        <w:rPr>
          <w:sz w:val="22"/>
          <w:szCs w:val="22"/>
          <w:lang w:eastAsia="en-GB"/>
        </w:rPr>
      </w:pPr>
      <w:r w:rsidRPr="00DC445D">
        <w:rPr>
          <w:sz w:val="22"/>
          <w:szCs w:val="22"/>
          <w:lang w:eastAsia="en-GB"/>
        </w:rPr>
        <w:t xml:space="preserve">Atropino sulfatas didina </w:t>
      </w:r>
      <w:proofErr w:type="spellStart"/>
      <w:r w:rsidRPr="00DC445D">
        <w:rPr>
          <w:sz w:val="22"/>
          <w:szCs w:val="22"/>
          <w:lang w:eastAsia="en-GB"/>
        </w:rPr>
        <w:t>dobutamino</w:t>
      </w:r>
      <w:proofErr w:type="spellEnd"/>
      <w:r w:rsidRPr="00DC445D">
        <w:rPr>
          <w:sz w:val="22"/>
          <w:szCs w:val="22"/>
          <w:lang w:eastAsia="en-GB"/>
        </w:rPr>
        <w:t xml:space="preserve"> sukeliamą širdies susitraukimų dažnio padidėjimą ir gali neutralizuoti širdies susitraukimų suretėjimą, kartais pasireiškiantį </w:t>
      </w:r>
      <w:proofErr w:type="spellStart"/>
      <w:r w:rsidRPr="00DC445D">
        <w:rPr>
          <w:sz w:val="22"/>
          <w:szCs w:val="22"/>
          <w:lang w:eastAsia="en-GB"/>
        </w:rPr>
        <w:t>dobutamino</w:t>
      </w:r>
      <w:proofErr w:type="spellEnd"/>
      <w:r w:rsidRPr="00DC445D">
        <w:rPr>
          <w:sz w:val="22"/>
          <w:szCs w:val="22"/>
          <w:lang w:eastAsia="en-GB"/>
        </w:rPr>
        <w:t xml:space="preserve"> sukelto širdies krūvio tyrimų metu.</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4.6</w:t>
      </w:r>
      <w:r w:rsidRPr="00DC445D">
        <w:rPr>
          <w:b/>
          <w:sz w:val="22"/>
          <w:szCs w:val="22"/>
        </w:rPr>
        <w:tab/>
      </w:r>
      <w:r w:rsidRPr="00DC445D">
        <w:rPr>
          <w:b/>
          <w:sz w:val="22"/>
          <w:szCs w:val="22"/>
          <w:lang w:eastAsia="x-none"/>
        </w:rPr>
        <w:t>Vaisingumas</w:t>
      </w:r>
      <w:r w:rsidRPr="00DC445D">
        <w:rPr>
          <w:b/>
          <w:sz w:val="22"/>
          <w:szCs w:val="22"/>
        </w:rPr>
        <w:t>, n</w:t>
      </w:r>
      <w:r w:rsidRPr="00DC445D">
        <w:rPr>
          <w:b/>
          <w:bCs/>
          <w:sz w:val="22"/>
          <w:szCs w:val="22"/>
        </w:rPr>
        <w:t>ėštumo ir žindymo laikotarpis</w:t>
      </w:r>
    </w:p>
    <w:p w:rsidR="00273DF0" w:rsidRPr="00DC445D" w:rsidRDefault="00273DF0" w:rsidP="00273DF0">
      <w:pPr>
        <w:autoSpaceDE w:val="0"/>
        <w:autoSpaceDN w:val="0"/>
        <w:adjustRightInd w:val="0"/>
        <w:snapToGrid w:val="0"/>
        <w:rPr>
          <w:sz w:val="22"/>
          <w:szCs w:val="22"/>
          <w:lang w:eastAsia="zh-CN"/>
        </w:rPr>
      </w:pPr>
    </w:p>
    <w:p w:rsidR="00273DF0" w:rsidRPr="00DC445D" w:rsidRDefault="00273DF0" w:rsidP="00273DF0">
      <w:pPr>
        <w:ind w:left="-18"/>
        <w:jc w:val="both"/>
        <w:rPr>
          <w:sz w:val="22"/>
          <w:szCs w:val="22"/>
          <w:u w:val="single"/>
          <w:lang w:eastAsia="fi-FI"/>
        </w:rPr>
      </w:pPr>
      <w:r w:rsidRPr="00DC445D">
        <w:rPr>
          <w:sz w:val="22"/>
          <w:szCs w:val="22"/>
          <w:u w:val="single"/>
          <w:lang w:eastAsia="fi-FI"/>
        </w:rPr>
        <w:t>Nėštumas</w:t>
      </w:r>
    </w:p>
    <w:p w:rsidR="00273DF0" w:rsidRPr="00DC445D" w:rsidRDefault="00273DF0" w:rsidP="00273DF0">
      <w:pPr>
        <w:widowControl w:val="0"/>
        <w:tabs>
          <w:tab w:val="left" w:pos="567"/>
        </w:tabs>
        <w:spacing w:line="260" w:lineRule="exact"/>
        <w:rPr>
          <w:sz w:val="22"/>
          <w:szCs w:val="22"/>
        </w:rPr>
      </w:pPr>
      <w:r w:rsidRPr="00DC445D">
        <w:rPr>
          <w:sz w:val="22"/>
          <w:szCs w:val="22"/>
        </w:rPr>
        <w:t xml:space="preserve">Reikiamų duomenų apie </w:t>
      </w:r>
      <w:proofErr w:type="spellStart"/>
      <w:r w:rsidRPr="00DC445D">
        <w:rPr>
          <w:sz w:val="22"/>
          <w:szCs w:val="22"/>
        </w:rPr>
        <w:t>dobutamono</w:t>
      </w:r>
      <w:proofErr w:type="spellEnd"/>
      <w:r w:rsidRPr="00DC445D">
        <w:rPr>
          <w:sz w:val="22"/>
          <w:szCs w:val="22"/>
        </w:rPr>
        <w:t xml:space="preserve"> vartojimo nėštumo metu saugumą nėra. Tyrimai su gyvūnais tiesioginio ar netiesioginio kenksmingo poveikio nėštumo eigai</w:t>
      </w:r>
      <w:r w:rsidRPr="00DC445D">
        <w:rPr>
          <w:b/>
          <w:sz w:val="22"/>
          <w:szCs w:val="22"/>
        </w:rPr>
        <w:t xml:space="preserve">, </w:t>
      </w:r>
      <w:r w:rsidRPr="00DC445D">
        <w:rPr>
          <w:sz w:val="22"/>
          <w:szCs w:val="22"/>
        </w:rPr>
        <w:t xml:space="preserve">embriono ar vaisiaus vystymuisi, gimdymui ar </w:t>
      </w:r>
      <w:proofErr w:type="spellStart"/>
      <w:r w:rsidRPr="00DC445D">
        <w:rPr>
          <w:sz w:val="22"/>
          <w:szCs w:val="22"/>
        </w:rPr>
        <w:t>postnataliniam</w:t>
      </w:r>
      <w:proofErr w:type="spellEnd"/>
      <w:r w:rsidRPr="00DC445D">
        <w:rPr>
          <w:sz w:val="22"/>
          <w:szCs w:val="22"/>
        </w:rPr>
        <w:t xml:space="preserve"> vystymuisi neparodė, tačiau nežinoma, ar </w:t>
      </w:r>
      <w:proofErr w:type="spellStart"/>
      <w:r w:rsidRPr="00DC445D">
        <w:rPr>
          <w:sz w:val="22"/>
          <w:szCs w:val="22"/>
        </w:rPr>
        <w:t>dobutamino</w:t>
      </w:r>
      <w:proofErr w:type="spellEnd"/>
      <w:r w:rsidRPr="00DC445D">
        <w:rPr>
          <w:sz w:val="22"/>
          <w:szCs w:val="22"/>
        </w:rPr>
        <w:t xml:space="preserve"> prasiskverbia pro placentą (žr. 5.3 skyrių). Galimas pavojus žmogui nežinomas. </w:t>
      </w:r>
      <w:proofErr w:type="spellStart"/>
      <w:r w:rsidRPr="00DC445D">
        <w:rPr>
          <w:sz w:val="22"/>
          <w:szCs w:val="22"/>
        </w:rPr>
        <w:t>Dobutamino</w:t>
      </w:r>
      <w:proofErr w:type="spellEnd"/>
      <w:r w:rsidRPr="00DC445D">
        <w:rPr>
          <w:sz w:val="22"/>
          <w:szCs w:val="22"/>
        </w:rPr>
        <w:t xml:space="preserve"> nėštumo laikotarpiu galima vartoti tik tuo atveju, jei galima nauda moteriai viršija galimą riziką vaisiui.</w:t>
      </w:r>
    </w:p>
    <w:p w:rsidR="00273DF0" w:rsidRPr="00DC445D" w:rsidRDefault="00273DF0" w:rsidP="00273DF0">
      <w:pPr>
        <w:ind w:left="-18"/>
        <w:jc w:val="both"/>
        <w:rPr>
          <w:sz w:val="22"/>
          <w:szCs w:val="22"/>
          <w:u w:val="single"/>
          <w:lang w:eastAsia="fi-FI"/>
        </w:rPr>
      </w:pPr>
    </w:p>
    <w:p w:rsidR="00273DF0" w:rsidRPr="00DC445D" w:rsidRDefault="00273DF0" w:rsidP="00273DF0">
      <w:pPr>
        <w:ind w:left="-18"/>
        <w:jc w:val="both"/>
        <w:rPr>
          <w:sz w:val="22"/>
          <w:szCs w:val="22"/>
          <w:u w:val="single"/>
          <w:lang w:eastAsia="fi-FI"/>
        </w:rPr>
      </w:pPr>
      <w:r w:rsidRPr="00DC445D">
        <w:rPr>
          <w:sz w:val="22"/>
          <w:szCs w:val="22"/>
          <w:u w:val="single"/>
          <w:lang w:eastAsia="fi-FI"/>
        </w:rPr>
        <w:t>Žindymas</w:t>
      </w:r>
    </w:p>
    <w:p w:rsidR="00273DF0" w:rsidRPr="00DC445D" w:rsidRDefault="00273DF0" w:rsidP="00273DF0">
      <w:pPr>
        <w:rPr>
          <w:sz w:val="22"/>
          <w:szCs w:val="22"/>
        </w:rPr>
      </w:pPr>
      <w:r w:rsidRPr="00DC445D">
        <w:rPr>
          <w:sz w:val="22"/>
          <w:szCs w:val="22"/>
        </w:rPr>
        <w:t xml:space="preserve">Ar </w:t>
      </w:r>
      <w:proofErr w:type="spellStart"/>
      <w:r w:rsidRPr="00DC445D">
        <w:rPr>
          <w:sz w:val="22"/>
          <w:szCs w:val="22"/>
        </w:rPr>
        <w:t>dobutamono</w:t>
      </w:r>
      <w:proofErr w:type="spellEnd"/>
      <w:r w:rsidRPr="00DC445D">
        <w:rPr>
          <w:sz w:val="22"/>
          <w:szCs w:val="22"/>
        </w:rPr>
        <w:t xml:space="preserve"> išsiskiria į gyvūnų ar moters pieną, nežinoma. Sprendimą dėl maitinimo krūtimi tęsimo ar nutraukimo ir gydymo </w:t>
      </w:r>
      <w:proofErr w:type="spellStart"/>
      <w:r w:rsidRPr="00DC445D">
        <w:rPr>
          <w:sz w:val="22"/>
          <w:szCs w:val="22"/>
        </w:rPr>
        <w:t>dobutaminu</w:t>
      </w:r>
      <w:proofErr w:type="spellEnd"/>
      <w:r w:rsidRPr="00DC445D">
        <w:rPr>
          <w:sz w:val="22"/>
          <w:szCs w:val="22"/>
        </w:rPr>
        <w:t xml:space="preserve"> tęsimo ar nutraukimo būtina priimti atsižvelgiant į maitinimo krūtimi naudą vaikui ir gydymo </w:t>
      </w:r>
      <w:proofErr w:type="spellStart"/>
      <w:r w:rsidRPr="00DC445D">
        <w:rPr>
          <w:sz w:val="22"/>
          <w:szCs w:val="22"/>
        </w:rPr>
        <w:t>dobutaminu</w:t>
      </w:r>
      <w:proofErr w:type="spellEnd"/>
      <w:r w:rsidRPr="00DC445D">
        <w:rPr>
          <w:sz w:val="22"/>
          <w:szCs w:val="22"/>
        </w:rPr>
        <w:t xml:space="preserve"> naudą moteriai.</w:t>
      </w:r>
    </w:p>
    <w:p w:rsidR="00273DF0" w:rsidRPr="00DC445D" w:rsidRDefault="00273DF0" w:rsidP="00273DF0">
      <w:pPr>
        <w:autoSpaceDE w:val="0"/>
        <w:autoSpaceDN w:val="0"/>
        <w:adjustRightInd w:val="0"/>
        <w:snapToGrid w:val="0"/>
        <w:rPr>
          <w:sz w:val="22"/>
          <w:szCs w:val="22"/>
          <w:lang w:eastAsia="zh-CN"/>
        </w:rPr>
      </w:pPr>
    </w:p>
    <w:p w:rsidR="00273DF0" w:rsidRPr="00DC445D" w:rsidRDefault="00273DF0" w:rsidP="00273DF0">
      <w:pPr>
        <w:adjustRightInd w:val="0"/>
        <w:snapToGrid w:val="0"/>
        <w:ind w:left="567" w:hanging="567"/>
        <w:outlineLvl w:val="0"/>
        <w:rPr>
          <w:sz w:val="22"/>
          <w:szCs w:val="22"/>
        </w:rPr>
      </w:pPr>
      <w:r w:rsidRPr="00DC445D">
        <w:rPr>
          <w:b/>
          <w:sz w:val="22"/>
          <w:szCs w:val="22"/>
        </w:rPr>
        <w:t>4.7</w:t>
      </w:r>
      <w:r w:rsidRPr="00DC445D">
        <w:rPr>
          <w:b/>
          <w:sz w:val="22"/>
          <w:szCs w:val="22"/>
        </w:rPr>
        <w:tab/>
        <w:t>Poveikis gebėjimui vairuoti ir valdyti mechanizmus</w:t>
      </w:r>
    </w:p>
    <w:p w:rsidR="00273DF0" w:rsidRPr="00DC445D" w:rsidRDefault="00273DF0" w:rsidP="00273DF0">
      <w:pPr>
        <w:adjustRightInd w:val="0"/>
        <w:snapToGrid w:val="0"/>
        <w:rPr>
          <w:sz w:val="22"/>
          <w:szCs w:val="22"/>
        </w:rPr>
      </w:pPr>
    </w:p>
    <w:p w:rsidR="00273DF0" w:rsidRPr="00DC445D" w:rsidRDefault="00273DF0" w:rsidP="00273DF0">
      <w:pPr>
        <w:rPr>
          <w:bCs/>
          <w:sz w:val="22"/>
          <w:szCs w:val="22"/>
        </w:rPr>
      </w:pPr>
      <w:r w:rsidRPr="00DC445D">
        <w:rPr>
          <w:bCs/>
          <w:sz w:val="22"/>
          <w:szCs w:val="22"/>
        </w:rPr>
        <w:t xml:space="preserve">Neaktualu, atsižvelgiant į </w:t>
      </w:r>
      <w:proofErr w:type="spellStart"/>
      <w:r w:rsidRPr="00DC445D">
        <w:rPr>
          <w:bCs/>
          <w:sz w:val="22"/>
          <w:szCs w:val="22"/>
        </w:rPr>
        <w:t>dobutamono</w:t>
      </w:r>
      <w:proofErr w:type="spellEnd"/>
      <w:r w:rsidRPr="00DC445D">
        <w:rPr>
          <w:bCs/>
          <w:sz w:val="22"/>
          <w:szCs w:val="22"/>
        </w:rPr>
        <w:t xml:space="preserve"> vartojimo indikaciją ir trumpą pusinės eliminacijos laiką.</w:t>
      </w:r>
    </w:p>
    <w:p w:rsidR="00273DF0" w:rsidRPr="00DC445D" w:rsidRDefault="00273DF0" w:rsidP="00273DF0">
      <w:pPr>
        <w:rPr>
          <w:bCs/>
          <w:sz w:val="22"/>
          <w:szCs w:val="22"/>
        </w:rPr>
      </w:pPr>
    </w:p>
    <w:p w:rsidR="00273DF0" w:rsidRPr="00DC445D" w:rsidRDefault="00273DF0" w:rsidP="00273DF0">
      <w:pPr>
        <w:numPr>
          <w:ilvl w:val="1"/>
          <w:numId w:val="11"/>
        </w:numPr>
        <w:adjustRightInd w:val="0"/>
        <w:snapToGrid w:val="0"/>
        <w:outlineLvl w:val="0"/>
        <w:rPr>
          <w:b/>
          <w:sz w:val="22"/>
          <w:szCs w:val="22"/>
        </w:rPr>
      </w:pPr>
      <w:r w:rsidRPr="00DC445D">
        <w:rPr>
          <w:b/>
          <w:sz w:val="22"/>
          <w:szCs w:val="22"/>
        </w:rPr>
        <w:t>Nepageidaujamas poveikis</w:t>
      </w:r>
    </w:p>
    <w:p w:rsidR="00273DF0" w:rsidRPr="00DC445D" w:rsidRDefault="00273DF0" w:rsidP="00273DF0">
      <w:pPr>
        <w:autoSpaceDE w:val="0"/>
        <w:autoSpaceDN w:val="0"/>
        <w:adjustRightInd w:val="0"/>
        <w:snapToGrid w:val="0"/>
        <w:rPr>
          <w:rFonts w:eastAsia="SimSun"/>
          <w:sz w:val="22"/>
          <w:szCs w:val="22"/>
        </w:rPr>
      </w:pPr>
    </w:p>
    <w:p w:rsidR="00273DF0" w:rsidRPr="00DC445D" w:rsidRDefault="00273DF0" w:rsidP="00273DF0">
      <w:pPr>
        <w:tabs>
          <w:tab w:val="left" w:pos="567"/>
        </w:tabs>
        <w:spacing w:line="260" w:lineRule="exact"/>
        <w:rPr>
          <w:sz w:val="22"/>
          <w:szCs w:val="22"/>
        </w:rPr>
      </w:pPr>
      <w:r w:rsidRPr="00DC445D">
        <w:rPr>
          <w:sz w:val="22"/>
          <w:szCs w:val="22"/>
        </w:rPr>
        <w:t xml:space="preserve">Ne ilgesnės kaip 72 valandų infuzijos metu kitokio nepageidaujamo poveikio, nei pastebėtas trumpesnių infuzijų metu, neatsirado. Gauta duomenų, kad </w:t>
      </w:r>
      <w:proofErr w:type="spellStart"/>
      <w:r w:rsidRPr="00DC445D">
        <w:rPr>
          <w:sz w:val="22"/>
          <w:szCs w:val="22"/>
        </w:rPr>
        <w:t>dobutamino</w:t>
      </w:r>
      <w:proofErr w:type="spellEnd"/>
      <w:r w:rsidRPr="00DC445D">
        <w:rPr>
          <w:sz w:val="22"/>
          <w:szCs w:val="22"/>
        </w:rPr>
        <w:t xml:space="preserve"> koncentrato nuolat </w:t>
      </w:r>
      <w:proofErr w:type="spellStart"/>
      <w:r w:rsidRPr="00DC445D">
        <w:rPr>
          <w:sz w:val="22"/>
          <w:szCs w:val="22"/>
        </w:rPr>
        <w:t>infuzuojant</w:t>
      </w:r>
      <w:proofErr w:type="spellEnd"/>
      <w:r w:rsidRPr="00DC445D">
        <w:rPr>
          <w:sz w:val="22"/>
          <w:szCs w:val="22"/>
        </w:rPr>
        <w:t xml:space="preserve"> 72 valandas ar ilgiau, atsiranda dalinis pripratimas, todėl tokiam pat poveikiui palaikyti gali prireikti didesnių dozių.</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i/>
          <w:sz w:val="22"/>
          <w:szCs w:val="22"/>
        </w:rPr>
      </w:pPr>
      <w:r w:rsidRPr="00DC445D">
        <w:rPr>
          <w:i/>
          <w:sz w:val="22"/>
          <w:szCs w:val="22"/>
        </w:rPr>
        <w:t>Nepageidaujamo poveikio atvejai pagal pasireiškimo dažnį skirstomi taip, kaip nurodyta žemiau.</w:t>
      </w:r>
    </w:p>
    <w:p w:rsidR="00273DF0" w:rsidRPr="00DC445D" w:rsidRDefault="00273DF0" w:rsidP="00273DF0">
      <w:pPr>
        <w:tabs>
          <w:tab w:val="left" w:pos="567"/>
        </w:tabs>
        <w:spacing w:line="260" w:lineRule="exact"/>
        <w:rPr>
          <w:spacing w:val="-1"/>
          <w:sz w:val="22"/>
          <w:szCs w:val="22"/>
        </w:rPr>
      </w:pPr>
    </w:p>
    <w:tbl>
      <w:tblPr>
        <w:tblW w:w="7054" w:type="dxa"/>
        <w:tblLayout w:type="fixed"/>
        <w:tblLook w:val="0000" w:firstRow="0" w:lastRow="0" w:firstColumn="0" w:lastColumn="0" w:noHBand="0" w:noVBand="0"/>
      </w:tblPr>
      <w:tblGrid>
        <w:gridCol w:w="1830"/>
        <w:gridCol w:w="5224"/>
      </w:tblGrid>
      <w:tr w:rsidR="00273DF0" w:rsidRPr="00DC445D" w:rsidTr="00C847D6">
        <w:trPr>
          <w:trHeight w:val="275"/>
        </w:trPr>
        <w:tc>
          <w:tcPr>
            <w:tcW w:w="1830" w:type="dxa"/>
            <w:tcBorders>
              <w:top w:val="sing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sz w:val="22"/>
                <w:szCs w:val="22"/>
              </w:rPr>
              <w:t xml:space="preserve">Labai dažni </w:t>
            </w:r>
          </w:p>
        </w:tc>
        <w:tc>
          <w:tcPr>
            <w:tcW w:w="5224" w:type="dxa"/>
            <w:tcBorders>
              <w:top w:val="sing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iCs/>
                <w:sz w:val="22"/>
                <w:szCs w:val="22"/>
              </w:rPr>
              <w:t>(≥1/10)</w:t>
            </w:r>
            <w:r w:rsidRPr="00DC445D">
              <w:rPr>
                <w:sz w:val="22"/>
                <w:szCs w:val="22"/>
              </w:rPr>
              <w:t xml:space="preserve"> </w:t>
            </w:r>
          </w:p>
        </w:tc>
      </w:tr>
      <w:tr w:rsidR="00273DF0" w:rsidRPr="00DC445D" w:rsidTr="00C847D6">
        <w:trPr>
          <w:trHeight w:val="263"/>
        </w:trPr>
        <w:tc>
          <w:tcPr>
            <w:tcW w:w="1830"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sz w:val="22"/>
                <w:szCs w:val="22"/>
              </w:rPr>
              <w:t xml:space="preserve">Dažni </w:t>
            </w:r>
          </w:p>
        </w:tc>
        <w:tc>
          <w:tcPr>
            <w:tcW w:w="5224"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iCs/>
                <w:sz w:val="22"/>
                <w:szCs w:val="22"/>
              </w:rPr>
              <w:t>(nuo ≥1/100 iki &lt;1/10)</w:t>
            </w:r>
          </w:p>
        </w:tc>
      </w:tr>
      <w:tr w:rsidR="00273DF0" w:rsidRPr="00DC445D" w:rsidTr="00C847D6">
        <w:trPr>
          <w:trHeight w:val="265"/>
        </w:trPr>
        <w:tc>
          <w:tcPr>
            <w:tcW w:w="1830"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sz w:val="22"/>
                <w:szCs w:val="22"/>
              </w:rPr>
              <w:t xml:space="preserve">Nedažni </w:t>
            </w:r>
          </w:p>
        </w:tc>
        <w:tc>
          <w:tcPr>
            <w:tcW w:w="5224"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iCs/>
                <w:sz w:val="22"/>
                <w:szCs w:val="22"/>
              </w:rPr>
              <w:t>(nuo ≥1/1 000 iki &lt;1/100)</w:t>
            </w:r>
          </w:p>
        </w:tc>
      </w:tr>
      <w:tr w:rsidR="00273DF0" w:rsidRPr="00DC445D" w:rsidTr="00C847D6">
        <w:trPr>
          <w:trHeight w:val="263"/>
        </w:trPr>
        <w:tc>
          <w:tcPr>
            <w:tcW w:w="1830" w:type="dxa"/>
            <w:tcBorders>
              <w:top w:val="double" w:sz="4" w:space="0" w:color="000000"/>
              <w:left w:val="single" w:sz="4" w:space="0" w:color="000000"/>
              <w:bottom w:val="sing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sz w:val="22"/>
                <w:szCs w:val="22"/>
              </w:rPr>
              <w:t>Reti</w:t>
            </w:r>
          </w:p>
        </w:tc>
        <w:tc>
          <w:tcPr>
            <w:tcW w:w="5224"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iCs/>
                <w:sz w:val="22"/>
                <w:szCs w:val="22"/>
              </w:rPr>
              <w:t>(nuo ≥1/10 000 iki &lt;1/1 000)</w:t>
            </w:r>
            <w:r w:rsidRPr="00DC445D">
              <w:rPr>
                <w:sz w:val="22"/>
                <w:szCs w:val="22"/>
              </w:rPr>
              <w:t xml:space="preserve"> </w:t>
            </w:r>
          </w:p>
        </w:tc>
      </w:tr>
      <w:tr w:rsidR="00273DF0" w:rsidRPr="00DC445D" w:rsidTr="00C847D6">
        <w:trPr>
          <w:trHeight w:val="268"/>
        </w:trPr>
        <w:tc>
          <w:tcPr>
            <w:tcW w:w="1830" w:type="dxa"/>
            <w:tcBorders>
              <w:top w:val="single" w:sz="4" w:space="0" w:color="000000"/>
              <w:left w:val="single" w:sz="4" w:space="0" w:color="000000"/>
              <w:bottom w:val="sing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sz w:val="22"/>
                <w:szCs w:val="22"/>
              </w:rPr>
              <w:t xml:space="preserve">Labai reti </w:t>
            </w:r>
          </w:p>
        </w:tc>
        <w:tc>
          <w:tcPr>
            <w:tcW w:w="5224"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iCs/>
                <w:sz w:val="22"/>
                <w:szCs w:val="22"/>
              </w:rPr>
              <w:t>(&lt;1/10 000)</w:t>
            </w:r>
          </w:p>
        </w:tc>
      </w:tr>
      <w:tr w:rsidR="00273DF0" w:rsidRPr="00DC445D" w:rsidTr="00C847D6">
        <w:trPr>
          <w:trHeight w:val="268"/>
        </w:trPr>
        <w:tc>
          <w:tcPr>
            <w:tcW w:w="1830" w:type="dxa"/>
            <w:tcBorders>
              <w:top w:val="sing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sz w:val="22"/>
                <w:szCs w:val="22"/>
              </w:rPr>
            </w:pPr>
            <w:r w:rsidRPr="00DC445D">
              <w:rPr>
                <w:iCs/>
                <w:sz w:val="22"/>
                <w:szCs w:val="22"/>
              </w:rPr>
              <w:t>Dažnis nežinomas</w:t>
            </w:r>
          </w:p>
        </w:tc>
        <w:tc>
          <w:tcPr>
            <w:tcW w:w="5224" w:type="dxa"/>
            <w:tcBorders>
              <w:top w:val="double" w:sz="4" w:space="0" w:color="000000"/>
              <w:left w:val="single" w:sz="4" w:space="0" w:color="000000"/>
              <w:bottom w:val="double" w:sz="4" w:space="0" w:color="000000"/>
              <w:right w:val="single" w:sz="4" w:space="0" w:color="000000"/>
            </w:tcBorders>
            <w:vAlign w:val="center"/>
          </w:tcPr>
          <w:p w:rsidR="00273DF0" w:rsidRPr="00DC445D" w:rsidRDefault="00273DF0" w:rsidP="00C847D6">
            <w:pPr>
              <w:autoSpaceDE w:val="0"/>
              <w:autoSpaceDN w:val="0"/>
              <w:adjustRightInd w:val="0"/>
              <w:rPr>
                <w:iCs/>
                <w:sz w:val="22"/>
                <w:szCs w:val="22"/>
              </w:rPr>
            </w:pPr>
            <w:r w:rsidRPr="00DC445D">
              <w:rPr>
                <w:iCs/>
                <w:sz w:val="22"/>
                <w:szCs w:val="22"/>
              </w:rPr>
              <w:t>(</w:t>
            </w:r>
            <w:r w:rsidRPr="00DC445D">
              <w:rPr>
                <w:sz w:val="22"/>
                <w:szCs w:val="22"/>
              </w:rPr>
              <w:t>negali būti įvertintas pagal turimus duomenis</w:t>
            </w:r>
            <w:r w:rsidRPr="00DC445D">
              <w:rPr>
                <w:iCs/>
                <w:sz w:val="22"/>
                <w:szCs w:val="22"/>
              </w:rPr>
              <w:t>)</w:t>
            </w:r>
          </w:p>
        </w:tc>
      </w:tr>
    </w:tbl>
    <w:p w:rsidR="00273DF0" w:rsidRPr="00DC445D" w:rsidRDefault="00273DF0" w:rsidP="00273DF0">
      <w:pPr>
        <w:tabs>
          <w:tab w:val="left" w:pos="567"/>
        </w:tabs>
        <w:autoSpaceDE w:val="0"/>
        <w:autoSpaceDN w:val="0"/>
        <w:adjustRightInd w:val="0"/>
        <w:rPr>
          <w:sz w:val="22"/>
          <w:szCs w:val="22"/>
        </w:rPr>
      </w:pPr>
    </w:p>
    <w:p w:rsidR="00273DF0" w:rsidRPr="00DC445D" w:rsidRDefault="00273DF0" w:rsidP="00273DF0">
      <w:pPr>
        <w:rPr>
          <w:sz w:val="22"/>
          <w:szCs w:val="22"/>
        </w:rPr>
      </w:pPr>
      <w:r w:rsidRPr="00DC445D">
        <w:rPr>
          <w:sz w:val="22"/>
          <w:szCs w:val="22"/>
        </w:rPr>
        <w:t>Kiekvienoje dažnio grupėje nepageidaujamas poveikis pateikiamas mažėjančio sunkumo tvarka.</w:t>
      </w:r>
    </w:p>
    <w:p w:rsidR="00273DF0" w:rsidRPr="00DC445D" w:rsidRDefault="00273DF0" w:rsidP="00273DF0">
      <w:pPr>
        <w:tabs>
          <w:tab w:val="left" w:pos="567"/>
        </w:tabs>
        <w:spacing w:line="260" w:lineRule="exact"/>
        <w:rPr>
          <w:spacing w:val="-1"/>
          <w:sz w:val="22"/>
          <w:szCs w:val="22"/>
        </w:rPr>
      </w:pPr>
    </w:p>
    <w:p w:rsidR="00273DF0" w:rsidRPr="00DC445D" w:rsidRDefault="00273DF0" w:rsidP="00273DF0">
      <w:pPr>
        <w:tabs>
          <w:tab w:val="left" w:pos="567"/>
        </w:tabs>
        <w:spacing w:line="260" w:lineRule="exact"/>
        <w:rPr>
          <w:sz w:val="22"/>
          <w:szCs w:val="22"/>
        </w:rPr>
      </w:pPr>
      <w:r w:rsidRPr="00DC445D">
        <w:rPr>
          <w:i/>
          <w:iCs/>
          <w:sz w:val="22"/>
          <w:szCs w:val="22"/>
        </w:rPr>
        <w:t>Imuninės sistemos sutrikimai</w:t>
      </w:r>
    </w:p>
    <w:p w:rsidR="00273DF0" w:rsidRPr="00DC445D" w:rsidRDefault="00273DF0" w:rsidP="00273DF0">
      <w:pPr>
        <w:tabs>
          <w:tab w:val="left" w:pos="567"/>
        </w:tabs>
        <w:spacing w:line="260" w:lineRule="exact"/>
        <w:rPr>
          <w:sz w:val="22"/>
          <w:szCs w:val="22"/>
        </w:rPr>
      </w:pPr>
      <w:r w:rsidRPr="00DC445D">
        <w:rPr>
          <w:sz w:val="22"/>
          <w:szCs w:val="22"/>
          <w:u w:val="single"/>
        </w:rPr>
        <w:t>Dažni</w:t>
      </w:r>
      <w:r w:rsidRPr="00DC445D">
        <w:rPr>
          <w:sz w:val="22"/>
          <w:szCs w:val="22"/>
        </w:rPr>
        <w:t xml:space="preserve">: gauta pranešimų apie padidėjusio jautrumo reakcijas, įskaitant išbėrimą, karščiavimą, </w:t>
      </w:r>
      <w:proofErr w:type="spellStart"/>
      <w:r w:rsidRPr="00DC445D">
        <w:rPr>
          <w:sz w:val="22"/>
          <w:szCs w:val="22"/>
        </w:rPr>
        <w:t>eozinofiliją</w:t>
      </w:r>
      <w:proofErr w:type="spellEnd"/>
      <w:r w:rsidRPr="00DC445D">
        <w:rPr>
          <w:sz w:val="22"/>
          <w:szCs w:val="22"/>
        </w:rPr>
        <w:t xml:space="preserve"> ir bronchų spazmą.</w:t>
      </w:r>
    </w:p>
    <w:p w:rsidR="00273DF0" w:rsidRPr="00DC445D" w:rsidRDefault="00273DF0" w:rsidP="00273DF0">
      <w:pPr>
        <w:tabs>
          <w:tab w:val="left" w:pos="567"/>
        </w:tabs>
        <w:spacing w:line="260" w:lineRule="exact"/>
        <w:rPr>
          <w:sz w:val="22"/>
          <w:szCs w:val="22"/>
        </w:rPr>
      </w:pPr>
      <w:r w:rsidRPr="00DC445D">
        <w:rPr>
          <w:sz w:val="22"/>
          <w:szCs w:val="22"/>
          <w:u w:val="single"/>
        </w:rPr>
        <w:t>Reti</w:t>
      </w:r>
      <w:r w:rsidRPr="00DC445D">
        <w:rPr>
          <w:sz w:val="22"/>
          <w:szCs w:val="22"/>
        </w:rPr>
        <w:t xml:space="preserve">: </w:t>
      </w:r>
      <w:r w:rsidRPr="00DC445D">
        <w:rPr>
          <w:color w:val="000000"/>
          <w:spacing w:val="-1"/>
          <w:sz w:val="22"/>
          <w:szCs w:val="22"/>
        </w:rPr>
        <w:t xml:space="preserve">natrio </w:t>
      </w:r>
      <w:proofErr w:type="spellStart"/>
      <w:r w:rsidRPr="00DC445D">
        <w:rPr>
          <w:color w:val="000000"/>
          <w:spacing w:val="-1"/>
          <w:sz w:val="22"/>
          <w:szCs w:val="22"/>
        </w:rPr>
        <w:t>metabisulfitas</w:t>
      </w:r>
      <w:proofErr w:type="spellEnd"/>
      <w:r w:rsidRPr="00DC445D">
        <w:rPr>
          <w:color w:val="000000"/>
          <w:spacing w:val="-1"/>
          <w:sz w:val="22"/>
          <w:szCs w:val="22"/>
        </w:rPr>
        <w:t xml:space="preserve"> jautriems pacientams gali sukelti alerginio tipo reakcijų, įskaitant </w:t>
      </w:r>
      <w:proofErr w:type="spellStart"/>
      <w:r w:rsidRPr="00DC445D">
        <w:rPr>
          <w:color w:val="000000"/>
          <w:spacing w:val="-1"/>
          <w:sz w:val="22"/>
          <w:szCs w:val="22"/>
        </w:rPr>
        <w:t>anafilaksiją</w:t>
      </w:r>
      <w:proofErr w:type="spellEnd"/>
      <w:r w:rsidRPr="00DC445D">
        <w:rPr>
          <w:color w:val="000000"/>
          <w:spacing w:val="-1"/>
          <w:sz w:val="22"/>
          <w:szCs w:val="22"/>
        </w:rPr>
        <w:t xml:space="preserve"> bei gyvybei pavojingą ar kiek lengvesnį astmos priepuolį</w:t>
      </w:r>
      <w:r w:rsidRPr="00DC445D">
        <w:rPr>
          <w:sz w:val="22"/>
          <w:szCs w:val="22"/>
        </w:rPr>
        <w:t xml:space="preserve"> (žr. 4.4 skyrių). </w:t>
      </w:r>
    </w:p>
    <w:p w:rsidR="00273DF0" w:rsidRPr="00DC445D" w:rsidRDefault="00273DF0" w:rsidP="00273DF0">
      <w:pPr>
        <w:tabs>
          <w:tab w:val="left" w:pos="567"/>
        </w:tabs>
        <w:spacing w:line="260" w:lineRule="exact"/>
        <w:rPr>
          <w:sz w:val="22"/>
          <w:szCs w:val="22"/>
        </w:rPr>
      </w:pPr>
    </w:p>
    <w:p w:rsidR="00273DF0" w:rsidRPr="00DC445D" w:rsidRDefault="00273DF0" w:rsidP="00273DF0">
      <w:pPr>
        <w:rPr>
          <w:rFonts w:eastAsia="Arial Unicode MS"/>
          <w:sz w:val="22"/>
          <w:szCs w:val="22"/>
        </w:rPr>
      </w:pPr>
      <w:r w:rsidRPr="00DC445D">
        <w:rPr>
          <w:rFonts w:eastAsia="Arial Unicode MS"/>
          <w:i/>
          <w:iCs/>
          <w:sz w:val="22"/>
          <w:szCs w:val="22"/>
        </w:rPr>
        <w:t>Metabolizmo ir mitybos sutrikimai</w:t>
      </w:r>
    </w:p>
    <w:p w:rsidR="00273DF0" w:rsidRPr="00DC445D" w:rsidRDefault="00273DF0" w:rsidP="00273DF0">
      <w:pPr>
        <w:tabs>
          <w:tab w:val="left" w:pos="567"/>
        </w:tabs>
        <w:spacing w:line="260" w:lineRule="exact"/>
        <w:rPr>
          <w:sz w:val="22"/>
          <w:szCs w:val="22"/>
        </w:rPr>
      </w:pPr>
      <w:r w:rsidRPr="00DC445D">
        <w:rPr>
          <w:sz w:val="22"/>
          <w:szCs w:val="22"/>
          <w:u w:val="single"/>
        </w:rPr>
        <w:t>Labai reti:</w:t>
      </w:r>
      <w:r w:rsidRPr="00DC445D">
        <w:rPr>
          <w:sz w:val="22"/>
          <w:szCs w:val="22"/>
        </w:rPr>
        <w:t xml:space="preserve"> kaip ir vartojant kitokių </w:t>
      </w:r>
      <w:proofErr w:type="spellStart"/>
      <w:r w:rsidRPr="00DC445D">
        <w:rPr>
          <w:sz w:val="22"/>
          <w:szCs w:val="22"/>
        </w:rPr>
        <w:t>katecholaminų</w:t>
      </w:r>
      <w:proofErr w:type="spellEnd"/>
      <w:r w:rsidRPr="00DC445D">
        <w:rPr>
          <w:sz w:val="22"/>
          <w:szCs w:val="22"/>
        </w:rPr>
        <w:t>, buvo kalio koncentracijos serume sumažėjimo atvejų. Reikia apsvarstyti kalio koncentracijos serume stebėjimą.</w:t>
      </w:r>
    </w:p>
    <w:p w:rsidR="00273DF0" w:rsidRPr="00DC445D" w:rsidRDefault="00273DF0" w:rsidP="00273DF0">
      <w:pPr>
        <w:tabs>
          <w:tab w:val="left" w:pos="567"/>
        </w:tabs>
        <w:spacing w:line="260" w:lineRule="exact"/>
        <w:rPr>
          <w:sz w:val="22"/>
          <w:szCs w:val="22"/>
        </w:rPr>
      </w:pPr>
    </w:p>
    <w:p w:rsidR="00273DF0" w:rsidRPr="00DC445D" w:rsidRDefault="00273DF0" w:rsidP="00273DF0">
      <w:pPr>
        <w:rPr>
          <w:rFonts w:eastAsia="Arial Unicode MS"/>
          <w:i/>
          <w:iCs/>
          <w:sz w:val="22"/>
          <w:szCs w:val="22"/>
        </w:rPr>
      </w:pPr>
      <w:r w:rsidRPr="00DC445D">
        <w:rPr>
          <w:rFonts w:eastAsia="Arial Unicode MS"/>
          <w:i/>
          <w:iCs/>
          <w:sz w:val="22"/>
          <w:szCs w:val="22"/>
        </w:rPr>
        <w:t>Nervų sistemos sutrikimai</w:t>
      </w:r>
    </w:p>
    <w:p w:rsidR="00273DF0" w:rsidRPr="00DC445D" w:rsidRDefault="00273DF0" w:rsidP="00273DF0">
      <w:pPr>
        <w:rPr>
          <w:rFonts w:eastAsia="Arial Unicode MS"/>
          <w:sz w:val="22"/>
          <w:szCs w:val="22"/>
        </w:rPr>
      </w:pPr>
      <w:r w:rsidRPr="00DC445D">
        <w:rPr>
          <w:rFonts w:eastAsia="Arial Unicode MS"/>
          <w:sz w:val="22"/>
          <w:szCs w:val="22"/>
          <w:u w:val="single"/>
        </w:rPr>
        <w:t>Dažni</w:t>
      </w:r>
      <w:r w:rsidRPr="00DC445D">
        <w:rPr>
          <w:rFonts w:eastAsia="Arial Unicode MS"/>
          <w:sz w:val="22"/>
          <w:szCs w:val="22"/>
        </w:rPr>
        <w:t>: galvos skausmas.</w:t>
      </w:r>
    </w:p>
    <w:p w:rsidR="00273DF0" w:rsidRPr="00DC445D" w:rsidRDefault="00273DF0" w:rsidP="00273DF0">
      <w:pPr>
        <w:tabs>
          <w:tab w:val="left" w:pos="567"/>
        </w:tabs>
        <w:spacing w:line="260" w:lineRule="exact"/>
        <w:rPr>
          <w:sz w:val="22"/>
          <w:szCs w:val="22"/>
        </w:rPr>
      </w:pPr>
      <w:r w:rsidRPr="00DC445D">
        <w:rPr>
          <w:sz w:val="22"/>
          <w:szCs w:val="22"/>
          <w:u w:val="single"/>
        </w:rPr>
        <w:t>Labai reti:</w:t>
      </w:r>
      <w:r w:rsidRPr="00DC445D">
        <w:rPr>
          <w:sz w:val="22"/>
          <w:szCs w:val="22"/>
        </w:rPr>
        <w:t xml:space="preserve"> pacientams, kurie sirgo sunkiu inkstų nepakankamumu ir buvo gydomi </w:t>
      </w:r>
      <w:proofErr w:type="spellStart"/>
      <w:r w:rsidRPr="00DC445D">
        <w:rPr>
          <w:sz w:val="22"/>
          <w:szCs w:val="22"/>
        </w:rPr>
        <w:t>dobutaminu</w:t>
      </w:r>
      <w:proofErr w:type="spellEnd"/>
      <w:r w:rsidRPr="00DC445D">
        <w:rPr>
          <w:sz w:val="22"/>
          <w:szCs w:val="22"/>
        </w:rPr>
        <w:t xml:space="preserve">, buvo </w:t>
      </w:r>
      <w:proofErr w:type="spellStart"/>
      <w:r w:rsidRPr="00DC445D">
        <w:rPr>
          <w:sz w:val="22"/>
          <w:szCs w:val="22"/>
        </w:rPr>
        <w:t>mioklonijos</w:t>
      </w:r>
      <w:proofErr w:type="spellEnd"/>
      <w:r w:rsidRPr="00DC445D">
        <w:rPr>
          <w:sz w:val="22"/>
          <w:szCs w:val="22"/>
        </w:rPr>
        <w:t xml:space="preserve"> atvejų.</w:t>
      </w:r>
    </w:p>
    <w:p w:rsidR="00273DF0" w:rsidRPr="00DC445D" w:rsidRDefault="00273DF0" w:rsidP="00273DF0">
      <w:pPr>
        <w:tabs>
          <w:tab w:val="left" w:pos="567"/>
        </w:tabs>
        <w:spacing w:line="260" w:lineRule="exact"/>
        <w:rPr>
          <w:sz w:val="22"/>
          <w:szCs w:val="22"/>
        </w:rPr>
      </w:pPr>
    </w:p>
    <w:p w:rsidR="00273DF0" w:rsidRPr="00DC445D" w:rsidRDefault="00273DF0" w:rsidP="00273DF0">
      <w:pPr>
        <w:rPr>
          <w:rFonts w:eastAsia="Arial Unicode MS"/>
          <w:sz w:val="22"/>
          <w:szCs w:val="22"/>
        </w:rPr>
      </w:pPr>
      <w:r w:rsidRPr="00DC445D">
        <w:rPr>
          <w:rFonts w:eastAsia="Arial Unicode MS"/>
          <w:i/>
          <w:iCs/>
          <w:sz w:val="22"/>
          <w:szCs w:val="22"/>
        </w:rPr>
        <w:t>Širdies sutrikimai</w:t>
      </w:r>
    </w:p>
    <w:p w:rsidR="00273DF0" w:rsidRPr="00DC445D" w:rsidRDefault="00273DF0" w:rsidP="00273DF0">
      <w:pPr>
        <w:tabs>
          <w:tab w:val="left" w:pos="567"/>
        </w:tabs>
        <w:spacing w:line="260" w:lineRule="exact"/>
        <w:rPr>
          <w:sz w:val="22"/>
          <w:szCs w:val="22"/>
        </w:rPr>
      </w:pPr>
      <w:r w:rsidRPr="00DC445D">
        <w:rPr>
          <w:sz w:val="22"/>
          <w:szCs w:val="22"/>
          <w:u w:val="single"/>
        </w:rPr>
        <w:t>Labai dažni</w:t>
      </w:r>
      <w:r w:rsidRPr="00DC445D">
        <w:rPr>
          <w:sz w:val="22"/>
          <w:szCs w:val="22"/>
        </w:rPr>
        <w:t xml:space="preserve">: širdies susitraukimų dažnio padidėjimas, </w:t>
      </w:r>
      <w:proofErr w:type="spellStart"/>
      <w:r w:rsidRPr="00DC445D">
        <w:rPr>
          <w:sz w:val="22"/>
          <w:szCs w:val="22"/>
        </w:rPr>
        <w:t>palpitacija</w:t>
      </w:r>
      <w:proofErr w:type="spellEnd"/>
      <w:r w:rsidRPr="00DC445D">
        <w:rPr>
          <w:sz w:val="22"/>
          <w:szCs w:val="22"/>
        </w:rPr>
        <w:t xml:space="preserve">, stiprus krūtinės skausmas, nereguliarus širdies plakimas, aritmija, </w:t>
      </w:r>
      <w:proofErr w:type="spellStart"/>
      <w:r w:rsidRPr="00DC445D">
        <w:rPr>
          <w:sz w:val="22"/>
          <w:szCs w:val="22"/>
        </w:rPr>
        <w:t>skilvelinė</w:t>
      </w:r>
      <w:proofErr w:type="spellEnd"/>
      <w:r w:rsidRPr="00DC445D">
        <w:rPr>
          <w:sz w:val="22"/>
          <w:szCs w:val="22"/>
        </w:rPr>
        <w:t xml:space="preserve"> </w:t>
      </w:r>
      <w:proofErr w:type="spellStart"/>
      <w:r w:rsidRPr="00DC445D">
        <w:rPr>
          <w:sz w:val="22"/>
          <w:szCs w:val="22"/>
        </w:rPr>
        <w:t>tachikardija</w:t>
      </w:r>
      <w:proofErr w:type="spellEnd"/>
      <w:r w:rsidRPr="00DC445D">
        <w:rPr>
          <w:sz w:val="22"/>
          <w:szCs w:val="22"/>
        </w:rPr>
        <w:t>, vainikinių arterijų spazmas, ST segmento pakilimas elektrokardiogramoje.</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sz w:val="22"/>
          <w:szCs w:val="22"/>
        </w:rPr>
      </w:pPr>
      <w:r w:rsidRPr="00DC445D">
        <w:rPr>
          <w:sz w:val="22"/>
          <w:szCs w:val="22"/>
          <w:u w:val="single"/>
        </w:rPr>
        <w:t>Nedažni</w:t>
      </w:r>
      <w:r w:rsidRPr="00DC445D">
        <w:rPr>
          <w:sz w:val="22"/>
          <w:szCs w:val="22"/>
        </w:rPr>
        <w:t>: prieširdžių virpėjimas, skilvelių virpėjimas, kairiojo skilvelio nutekamojo tako obstrukcija.</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sz w:val="22"/>
          <w:szCs w:val="22"/>
        </w:rPr>
      </w:pPr>
      <w:r w:rsidRPr="00DC445D">
        <w:rPr>
          <w:sz w:val="22"/>
          <w:szCs w:val="22"/>
          <w:u w:val="single"/>
        </w:rPr>
        <w:t>Labai reti:</w:t>
      </w:r>
      <w:r w:rsidRPr="00DC445D">
        <w:rPr>
          <w:sz w:val="22"/>
          <w:szCs w:val="22"/>
        </w:rPr>
        <w:t xml:space="preserve"> miokardo išemija, miokardo infarktas, </w:t>
      </w:r>
      <w:proofErr w:type="spellStart"/>
      <w:r w:rsidRPr="00DC445D">
        <w:rPr>
          <w:sz w:val="22"/>
          <w:szCs w:val="22"/>
        </w:rPr>
        <w:t>eozinofilinis</w:t>
      </w:r>
      <w:proofErr w:type="spellEnd"/>
      <w:r w:rsidRPr="00DC445D">
        <w:rPr>
          <w:sz w:val="22"/>
          <w:szCs w:val="22"/>
        </w:rPr>
        <w:t xml:space="preserve"> </w:t>
      </w:r>
      <w:proofErr w:type="spellStart"/>
      <w:r w:rsidRPr="00DC445D">
        <w:rPr>
          <w:sz w:val="22"/>
          <w:szCs w:val="22"/>
        </w:rPr>
        <w:t>miokarditas</w:t>
      </w:r>
      <w:proofErr w:type="spellEnd"/>
      <w:r w:rsidRPr="00DC445D">
        <w:rPr>
          <w:sz w:val="22"/>
          <w:szCs w:val="22"/>
        </w:rPr>
        <w:t xml:space="preserve">, mirtinas širdies plyšimas </w:t>
      </w:r>
      <w:proofErr w:type="spellStart"/>
      <w:r w:rsidRPr="00DC445D">
        <w:rPr>
          <w:sz w:val="22"/>
          <w:szCs w:val="22"/>
        </w:rPr>
        <w:t>dobutamino</w:t>
      </w:r>
      <w:proofErr w:type="spellEnd"/>
      <w:r w:rsidRPr="00DC445D">
        <w:rPr>
          <w:sz w:val="22"/>
          <w:szCs w:val="22"/>
        </w:rPr>
        <w:t xml:space="preserve"> krūvio metu (žr. 4.4 skyrių).</w:t>
      </w:r>
    </w:p>
    <w:p w:rsidR="00273DF0" w:rsidRDefault="00273DF0" w:rsidP="00273DF0">
      <w:pPr>
        <w:tabs>
          <w:tab w:val="left" w:pos="567"/>
        </w:tabs>
        <w:spacing w:line="260" w:lineRule="exact"/>
        <w:rPr>
          <w:sz w:val="22"/>
          <w:szCs w:val="22"/>
        </w:rPr>
      </w:pPr>
    </w:p>
    <w:p w:rsidR="00C847D6" w:rsidRPr="00DC445D" w:rsidRDefault="00C847D6" w:rsidP="00273DF0">
      <w:pPr>
        <w:tabs>
          <w:tab w:val="left" w:pos="567"/>
        </w:tabs>
        <w:spacing w:line="260" w:lineRule="exact"/>
        <w:rPr>
          <w:sz w:val="22"/>
          <w:szCs w:val="22"/>
        </w:rPr>
      </w:pPr>
      <w:r w:rsidRPr="00DC445D">
        <w:rPr>
          <w:iCs/>
          <w:sz w:val="22"/>
          <w:szCs w:val="22"/>
        </w:rPr>
        <w:t>Dažnis nežinomas</w:t>
      </w:r>
      <w:r>
        <w:rPr>
          <w:iCs/>
          <w:sz w:val="22"/>
          <w:szCs w:val="22"/>
        </w:rPr>
        <w:t xml:space="preserve">: Streso sukelta kardiomiopatija </w:t>
      </w:r>
      <w:r w:rsidR="004E0373">
        <w:rPr>
          <w:iCs/>
          <w:sz w:val="22"/>
          <w:szCs w:val="22"/>
        </w:rPr>
        <w:t xml:space="preserve">susijusi su </w:t>
      </w:r>
      <w:proofErr w:type="spellStart"/>
      <w:r w:rsidR="004E0373">
        <w:rPr>
          <w:iCs/>
          <w:sz w:val="22"/>
          <w:szCs w:val="22"/>
        </w:rPr>
        <w:t>dobutamino</w:t>
      </w:r>
      <w:proofErr w:type="spellEnd"/>
      <w:r w:rsidR="004E0373">
        <w:rPr>
          <w:iCs/>
          <w:sz w:val="22"/>
          <w:szCs w:val="22"/>
        </w:rPr>
        <w:t xml:space="preserve"> </w:t>
      </w:r>
      <w:r w:rsidR="0028139B">
        <w:rPr>
          <w:iCs/>
          <w:sz w:val="22"/>
          <w:szCs w:val="22"/>
        </w:rPr>
        <w:t>vartojimu krūvio mėginiui atlikti.</w:t>
      </w:r>
    </w:p>
    <w:p w:rsidR="004E0373" w:rsidRDefault="004E0373" w:rsidP="00273DF0">
      <w:pPr>
        <w:rPr>
          <w:rFonts w:eastAsia="Arial Unicode MS"/>
          <w:i/>
          <w:iCs/>
          <w:sz w:val="22"/>
          <w:szCs w:val="22"/>
        </w:rPr>
      </w:pPr>
    </w:p>
    <w:p w:rsidR="00273DF0" w:rsidRPr="00DC445D" w:rsidRDefault="00273DF0" w:rsidP="00273DF0">
      <w:pPr>
        <w:rPr>
          <w:rFonts w:eastAsia="Arial Unicode MS"/>
          <w:sz w:val="22"/>
          <w:szCs w:val="22"/>
        </w:rPr>
      </w:pPr>
      <w:r w:rsidRPr="00DC445D">
        <w:rPr>
          <w:rFonts w:eastAsia="Arial Unicode MS"/>
          <w:i/>
          <w:iCs/>
          <w:sz w:val="22"/>
          <w:szCs w:val="22"/>
        </w:rPr>
        <w:t>Kraujagyslių sutrikimai</w:t>
      </w:r>
    </w:p>
    <w:p w:rsidR="00273DF0" w:rsidRPr="00DC445D" w:rsidRDefault="00273DF0" w:rsidP="00273DF0">
      <w:pPr>
        <w:tabs>
          <w:tab w:val="left" w:pos="567"/>
        </w:tabs>
        <w:spacing w:line="260" w:lineRule="exact"/>
        <w:rPr>
          <w:sz w:val="22"/>
          <w:szCs w:val="22"/>
        </w:rPr>
      </w:pPr>
      <w:r w:rsidRPr="00DC445D">
        <w:rPr>
          <w:sz w:val="22"/>
          <w:szCs w:val="22"/>
          <w:u w:val="single"/>
        </w:rPr>
        <w:t>Dažni</w:t>
      </w:r>
      <w:r w:rsidRPr="00DC445D">
        <w:rPr>
          <w:sz w:val="22"/>
          <w:szCs w:val="22"/>
        </w:rPr>
        <w:t xml:space="preserve">: hipertenzija. Labai didelis </w:t>
      </w:r>
      <w:proofErr w:type="spellStart"/>
      <w:r w:rsidRPr="00DC445D">
        <w:rPr>
          <w:sz w:val="22"/>
          <w:szCs w:val="22"/>
        </w:rPr>
        <w:t>sistolinio</w:t>
      </w:r>
      <w:proofErr w:type="spellEnd"/>
      <w:r w:rsidRPr="00DC445D">
        <w:rPr>
          <w:sz w:val="22"/>
          <w:szCs w:val="22"/>
        </w:rPr>
        <w:t xml:space="preserve"> kraujospūdžio padidėjimas rodo perdozavimą (taip pat žr. 4.5 skyrių). </w:t>
      </w:r>
    </w:p>
    <w:p w:rsidR="00273DF0" w:rsidRPr="00DC445D" w:rsidRDefault="00273DF0" w:rsidP="00273DF0">
      <w:pPr>
        <w:tabs>
          <w:tab w:val="left" w:pos="567"/>
        </w:tabs>
        <w:spacing w:line="260" w:lineRule="exact"/>
        <w:rPr>
          <w:sz w:val="22"/>
          <w:szCs w:val="22"/>
        </w:rPr>
      </w:pPr>
      <w:r w:rsidRPr="00DC445D">
        <w:rPr>
          <w:sz w:val="22"/>
          <w:szCs w:val="22"/>
          <w:u w:val="single"/>
        </w:rPr>
        <w:t>Nedažni:</w:t>
      </w:r>
      <w:r w:rsidRPr="00DC445D">
        <w:rPr>
          <w:sz w:val="22"/>
          <w:szCs w:val="22"/>
        </w:rPr>
        <w:t xml:space="preserve"> </w:t>
      </w:r>
      <w:proofErr w:type="spellStart"/>
      <w:r w:rsidRPr="00DC445D">
        <w:rPr>
          <w:sz w:val="22"/>
          <w:szCs w:val="22"/>
        </w:rPr>
        <w:t>hipotenzija</w:t>
      </w:r>
      <w:proofErr w:type="spellEnd"/>
      <w:r w:rsidRPr="00DC445D">
        <w:rPr>
          <w:sz w:val="22"/>
          <w:szCs w:val="22"/>
        </w:rPr>
        <w:t xml:space="preserve"> (žr. 4.4 ir 4.5 skyrius).</w:t>
      </w:r>
      <w:r w:rsidRPr="00DC445D">
        <w:rPr>
          <w:b/>
          <w:i/>
          <w:sz w:val="22"/>
          <w:szCs w:val="22"/>
        </w:rPr>
        <w:t xml:space="preserve"> </w:t>
      </w:r>
      <w:r w:rsidRPr="00DC445D">
        <w:rPr>
          <w:sz w:val="22"/>
          <w:szCs w:val="22"/>
        </w:rPr>
        <w:t xml:space="preserve">Galima nestipri </w:t>
      </w:r>
      <w:proofErr w:type="spellStart"/>
      <w:r w:rsidRPr="00DC445D">
        <w:rPr>
          <w:sz w:val="22"/>
          <w:szCs w:val="22"/>
        </w:rPr>
        <w:t>vazokonstrikcija</w:t>
      </w:r>
      <w:proofErr w:type="spellEnd"/>
      <w:r w:rsidRPr="00DC445D">
        <w:rPr>
          <w:sz w:val="22"/>
          <w:szCs w:val="22"/>
        </w:rPr>
        <w:t xml:space="preserve">, ypač beta </w:t>
      </w:r>
      <w:proofErr w:type="spellStart"/>
      <w:r w:rsidRPr="00DC445D">
        <w:rPr>
          <w:sz w:val="22"/>
          <w:szCs w:val="22"/>
        </w:rPr>
        <w:t>adrenoreceptorių</w:t>
      </w:r>
      <w:proofErr w:type="spellEnd"/>
      <w:r w:rsidRPr="00DC445D">
        <w:rPr>
          <w:sz w:val="22"/>
          <w:szCs w:val="22"/>
        </w:rPr>
        <w:t xml:space="preserve"> blokatoriais gydytiems ligoniams.</w:t>
      </w:r>
    </w:p>
    <w:p w:rsidR="00273DF0" w:rsidRPr="00DC445D" w:rsidRDefault="00273DF0" w:rsidP="00273DF0">
      <w:pPr>
        <w:tabs>
          <w:tab w:val="left" w:pos="567"/>
        </w:tabs>
        <w:spacing w:line="260" w:lineRule="exact"/>
        <w:rPr>
          <w:sz w:val="22"/>
          <w:szCs w:val="22"/>
        </w:rPr>
      </w:pPr>
    </w:p>
    <w:p w:rsidR="00273DF0" w:rsidRPr="00DC445D" w:rsidRDefault="00273DF0" w:rsidP="00273DF0">
      <w:pPr>
        <w:rPr>
          <w:rFonts w:eastAsia="Arial Unicode MS"/>
          <w:i/>
          <w:iCs/>
          <w:sz w:val="22"/>
          <w:szCs w:val="22"/>
        </w:rPr>
      </w:pPr>
      <w:bookmarkStart w:id="2" w:name="OLE_LINK2"/>
      <w:r w:rsidRPr="00DC445D">
        <w:rPr>
          <w:rFonts w:eastAsia="Arial Unicode MS"/>
          <w:i/>
          <w:iCs/>
          <w:sz w:val="22"/>
          <w:szCs w:val="22"/>
        </w:rPr>
        <w:t>Kvėpavimo sistemos, krūtinės ląstos ir tarpuplaučio sutrikimai</w:t>
      </w:r>
    </w:p>
    <w:p w:rsidR="00273DF0" w:rsidRPr="00DC445D" w:rsidRDefault="00273DF0" w:rsidP="00273DF0">
      <w:pPr>
        <w:tabs>
          <w:tab w:val="left" w:pos="567"/>
        </w:tabs>
        <w:spacing w:line="260" w:lineRule="exact"/>
        <w:rPr>
          <w:sz w:val="22"/>
          <w:szCs w:val="22"/>
        </w:rPr>
      </w:pPr>
      <w:r w:rsidRPr="00DC445D">
        <w:rPr>
          <w:sz w:val="22"/>
          <w:szCs w:val="22"/>
          <w:u w:val="single"/>
        </w:rPr>
        <w:t>Dažni</w:t>
      </w:r>
      <w:r w:rsidRPr="00DC445D">
        <w:rPr>
          <w:sz w:val="22"/>
          <w:szCs w:val="22"/>
        </w:rPr>
        <w:t>:</w:t>
      </w:r>
      <w:bookmarkEnd w:id="2"/>
      <w:r w:rsidRPr="00DC445D">
        <w:rPr>
          <w:sz w:val="22"/>
          <w:szCs w:val="22"/>
        </w:rPr>
        <w:t xml:space="preserve"> dusulys, bronchų spazmas, astma (žr. </w:t>
      </w:r>
      <w:r w:rsidRPr="00DC445D">
        <w:rPr>
          <w:i/>
          <w:iCs/>
          <w:sz w:val="22"/>
          <w:szCs w:val="22"/>
        </w:rPr>
        <w:t>Imuninės sistemos sutrikimai</w:t>
      </w:r>
      <w:r w:rsidRPr="00DC445D">
        <w:rPr>
          <w:sz w:val="22"/>
          <w:szCs w:val="22"/>
        </w:rPr>
        <w:t xml:space="preserve">). </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i/>
          <w:iCs/>
          <w:sz w:val="22"/>
          <w:szCs w:val="22"/>
        </w:rPr>
      </w:pPr>
      <w:r w:rsidRPr="00DC445D">
        <w:rPr>
          <w:i/>
          <w:iCs/>
          <w:sz w:val="22"/>
          <w:szCs w:val="22"/>
        </w:rPr>
        <w:t>Virškinimo trakto sutrikimai</w:t>
      </w:r>
    </w:p>
    <w:p w:rsidR="00273DF0" w:rsidRPr="00DC445D" w:rsidRDefault="00273DF0" w:rsidP="00273DF0">
      <w:pPr>
        <w:tabs>
          <w:tab w:val="left" w:pos="567"/>
        </w:tabs>
        <w:spacing w:line="260" w:lineRule="exact"/>
        <w:rPr>
          <w:sz w:val="22"/>
          <w:szCs w:val="22"/>
        </w:rPr>
      </w:pPr>
      <w:r w:rsidRPr="00DC445D">
        <w:rPr>
          <w:sz w:val="22"/>
          <w:szCs w:val="22"/>
          <w:u w:val="single"/>
        </w:rPr>
        <w:t>Dažni</w:t>
      </w:r>
      <w:r w:rsidRPr="00DC445D">
        <w:rPr>
          <w:sz w:val="22"/>
          <w:szCs w:val="22"/>
        </w:rPr>
        <w:t>: pykinimas.</w:t>
      </w:r>
    </w:p>
    <w:p w:rsidR="00273DF0" w:rsidRPr="00DC445D" w:rsidRDefault="00273DF0" w:rsidP="00273DF0">
      <w:pPr>
        <w:tabs>
          <w:tab w:val="left" w:pos="567"/>
        </w:tabs>
        <w:spacing w:line="260" w:lineRule="exact"/>
        <w:rPr>
          <w:sz w:val="22"/>
          <w:szCs w:val="22"/>
        </w:rPr>
      </w:pPr>
    </w:p>
    <w:p w:rsidR="00273DF0" w:rsidRPr="00DC445D" w:rsidRDefault="00273DF0" w:rsidP="00273DF0">
      <w:pPr>
        <w:rPr>
          <w:rFonts w:eastAsia="Arial Unicode MS"/>
          <w:i/>
          <w:iCs/>
          <w:sz w:val="22"/>
          <w:szCs w:val="22"/>
        </w:rPr>
      </w:pPr>
      <w:r w:rsidRPr="00DC445D">
        <w:rPr>
          <w:rFonts w:eastAsia="Arial Unicode MS"/>
          <w:i/>
          <w:iCs/>
          <w:sz w:val="22"/>
          <w:szCs w:val="22"/>
        </w:rPr>
        <w:t>Inkstų ir šlapimo takų sutrikimai</w:t>
      </w:r>
    </w:p>
    <w:p w:rsidR="00273DF0" w:rsidRPr="00DC445D" w:rsidRDefault="00273DF0" w:rsidP="00273DF0">
      <w:pPr>
        <w:tabs>
          <w:tab w:val="left" w:pos="567"/>
        </w:tabs>
        <w:spacing w:line="260" w:lineRule="exact"/>
        <w:rPr>
          <w:sz w:val="22"/>
          <w:szCs w:val="22"/>
        </w:rPr>
      </w:pPr>
      <w:r w:rsidRPr="00DC445D">
        <w:rPr>
          <w:sz w:val="22"/>
          <w:szCs w:val="22"/>
          <w:u w:val="single"/>
        </w:rPr>
        <w:t>Dažnis nežinomas</w:t>
      </w:r>
      <w:r w:rsidRPr="00DC445D">
        <w:rPr>
          <w:sz w:val="22"/>
          <w:szCs w:val="22"/>
        </w:rPr>
        <w:t>: staigus noras šlapintis.</w:t>
      </w:r>
    </w:p>
    <w:p w:rsidR="00273DF0" w:rsidRPr="00DC445D" w:rsidRDefault="00273DF0" w:rsidP="00273DF0">
      <w:pPr>
        <w:tabs>
          <w:tab w:val="left" w:pos="567"/>
        </w:tabs>
        <w:spacing w:line="260" w:lineRule="exact"/>
        <w:rPr>
          <w:sz w:val="22"/>
          <w:szCs w:val="22"/>
        </w:rPr>
      </w:pPr>
    </w:p>
    <w:p w:rsidR="00273DF0" w:rsidRPr="00DC445D" w:rsidRDefault="00273DF0" w:rsidP="00273DF0">
      <w:pPr>
        <w:rPr>
          <w:rFonts w:eastAsia="Arial Unicode MS"/>
          <w:i/>
          <w:iCs/>
          <w:sz w:val="22"/>
          <w:szCs w:val="22"/>
        </w:rPr>
      </w:pPr>
      <w:r w:rsidRPr="00DC445D">
        <w:rPr>
          <w:rFonts w:eastAsia="Arial Unicode MS"/>
          <w:i/>
          <w:iCs/>
          <w:sz w:val="22"/>
          <w:szCs w:val="22"/>
        </w:rPr>
        <w:t>Bendrieji sutrikimai ir vartojimo vietos pažeidimai</w:t>
      </w:r>
    </w:p>
    <w:p w:rsidR="00273DF0" w:rsidRPr="00DC445D" w:rsidRDefault="00273DF0" w:rsidP="00273DF0">
      <w:pPr>
        <w:autoSpaceDE w:val="0"/>
        <w:autoSpaceDN w:val="0"/>
        <w:adjustRightInd w:val="0"/>
        <w:rPr>
          <w:sz w:val="22"/>
          <w:szCs w:val="22"/>
          <w:lang w:eastAsia="en-GB"/>
        </w:rPr>
      </w:pPr>
      <w:r w:rsidRPr="00DC445D">
        <w:rPr>
          <w:sz w:val="22"/>
          <w:szCs w:val="22"/>
          <w:u w:val="single"/>
          <w:lang w:eastAsia="en-GB"/>
        </w:rPr>
        <w:t>Dažni</w:t>
      </w:r>
      <w:r w:rsidRPr="00DC445D">
        <w:rPr>
          <w:sz w:val="22"/>
          <w:szCs w:val="22"/>
          <w:lang w:eastAsia="en-GB"/>
        </w:rPr>
        <w:t xml:space="preserve">: nespecifinis krūtinės skausmas. </w:t>
      </w:r>
    </w:p>
    <w:p w:rsidR="00273DF0" w:rsidRPr="00DC445D" w:rsidRDefault="00273DF0" w:rsidP="00273DF0">
      <w:pPr>
        <w:tabs>
          <w:tab w:val="left" w:pos="567"/>
        </w:tabs>
        <w:spacing w:line="260" w:lineRule="exact"/>
        <w:rPr>
          <w:sz w:val="22"/>
          <w:szCs w:val="22"/>
        </w:rPr>
      </w:pPr>
      <w:r w:rsidRPr="00DC445D">
        <w:rPr>
          <w:sz w:val="22"/>
          <w:szCs w:val="22"/>
          <w:u w:val="single"/>
        </w:rPr>
        <w:lastRenderedPageBreak/>
        <w:t>Reti</w:t>
      </w:r>
      <w:r w:rsidRPr="00DC445D">
        <w:rPr>
          <w:sz w:val="22"/>
          <w:szCs w:val="22"/>
        </w:rPr>
        <w:t>: buvo flebito bei lokalaus uždegimo atvejų preparato netyčia sušvirkštus šalia venos.</w:t>
      </w:r>
    </w:p>
    <w:p w:rsidR="00273DF0" w:rsidRPr="00DC445D" w:rsidRDefault="00273DF0" w:rsidP="00273DF0">
      <w:pPr>
        <w:tabs>
          <w:tab w:val="left" w:pos="567"/>
        </w:tabs>
        <w:spacing w:line="260" w:lineRule="exact"/>
        <w:rPr>
          <w:sz w:val="22"/>
          <w:szCs w:val="22"/>
        </w:rPr>
      </w:pPr>
      <w:r w:rsidRPr="00DC445D">
        <w:rPr>
          <w:sz w:val="22"/>
          <w:szCs w:val="22"/>
          <w:u w:val="single"/>
        </w:rPr>
        <w:t>Labai reti</w:t>
      </w:r>
      <w:r w:rsidRPr="00DC445D">
        <w:rPr>
          <w:sz w:val="22"/>
          <w:szCs w:val="22"/>
        </w:rPr>
        <w:t>: odos nekrozė.</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u w:val="single"/>
        </w:rPr>
      </w:pPr>
      <w:r w:rsidRPr="00DC445D">
        <w:rPr>
          <w:sz w:val="22"/>
          <w:szCs w:val="22"/>
          <w:u w:val="single"/>
        </w:rPr>
        <w:t>Vaikų populiacija</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 xml:space="preserve">Galimas nepageidaujamas poveikis yra </w:t>
      </w:r>
      <w:proofErr w:type="spellStart"/>
      <w:r w:rsidRPr="00DC445D">
        <w:rPr>
          <w:sz w:val="22"/>
          <w:szCs w:val="22"/>
        </w:rPr>
        <w:t>sistolinio</w:t>
      </w:r>
      <w:proofErr w:type="spellEnd"/>
      <w:r w:rsidRPr="00DC445D">
        <w:rPr>
          <w:sz w:val="22"/>
          <w:szCs w:val="22"/>
        </w:rPr>
        <w:t xml:space="preserve"> kraujospūdžio padidėjimas, sisteminė hipertenzija ar </w:t>
      </w:r>
      <w:proofErr w:type="spellStart"/>
      <w:r w:rsidRPr="00DC445D">
        <w:rPr>
          <w:sz w:val="22"/>
          <w:szCs w:val="22"/>
        </w:rPr>
        <w:t>hipotenzija</w:t>
      </w:r>
      <w:proofErr w:type="spellEnd"/>
      <w:r w:rsidRPr="00DC445D">
        <w:rPr>
          <w:sz w:val="22"/>
          <w:szCs w:val="22"/>
        </w:rPr>
        <w:t xml:space="preserve">, </w:t>
      </w:r>
      <w:proofErr w:type="spellStart"/>
      <w:r w:rsidRPr="00DC445D">
        <w:rPr>
          <w:sz w:val="22"/>
          <w:szCs w:val="22"/>
        </w:rPr>
        <w:t>tachikardija</w:t>
      </w:r>
      <w:proofErr w:type="spellEnd"/>
      <w:r w:rsidRPr="00DC445D">
        <w:rPr>
          <w:sz w:val="22"/>
          <w:szCs w:val="22"/>
        </w:rPr>
        <w:t xml:space="preserve">, galvos skausmas, plaučių </w:t>
      </w:r>
      <w:proofErr w:type="spellStart"/>
      <w:r w:rsidRPr="00DC445D">
        <w:rPr>
          <w:sz w:val="22"/>
          <w:szCs w:val="22"/>
        </w:rPr>
        <w:t>pleištinio</w:t>
      </w:r>
      <w:proofErr w:type="spellEnd"/>
      <w:r w:rsidRPr="00DC445D">
        <w:rPr>
          <w:sz w:val="22"/>
          <w:szCs w:val="22"/>
        </w:rPr>
        <w:t xml:space="preserve"> spaudimo padidėjimas, sukeliantis plaučių stazę ir edemą bei su simptomais susijusius </w:t>
      </w:r>
      <w:proofErr w:type="spellStart"/>
      <w:r w:rsidRPr="00DC445D">
        <w:rPr>
          <w:sz w:val="22"/>
          <w:szCs w:val="22"/>
        </w:rPr>
        <w:t>nusiskundimus</w:t>
      </w:r>
      <w:proofErr w:type="spellEnd"/>
      <w:r w:rsidRPr="00DC445D">
        <w:rPr>
          <w:sz w:val="22"/>
          <w:szCs w:val="22"/>
        </w:rPr>
        <w:t>.</w:t>
      </w:r>
    </w:p>
    <w:p w:rsidR="00273DF0" w:rsidRPr="00DC445D" w:rsidRDefault="00273DF0" w:rsidP="00273DF0">
      <w:pPr>
        <w:tabs>
          <w:tab w:val="left" w:pos="567"/>
        </w:tabs>
        <w:autoSpaceDE w:val="0"/>
        <w:autoSpaceDN w:val="0"/>
        <w:adjustRightInd w:val="0"/>
        <w:spacing w:line="260" w:lineRule="exact"/>
        <w:jc w:val="both"/>
        <w:rPr>
          <w:noProof/>
          <w:sz w:val="22"/>
          <w:szCs w:val="22"/>
          <w:u w:val="single"/>
        </w:rPr>
      </w:pPr>
    </w:p>
    <w:p w:rsidR="00273DF0" w:rsidRPr="00DC445D" w:rsidRDefault="00273DF0" w:rsidP="00273DF0">
      <w:pPr>
        <w:tabs>
          <w:tab w:val="left" w:pos="567"/>
        </w:tabs>
        <w:autoSpaceDE w:val="0"/>
        <w:autoSpaceDN w:val="0"/>
        <w:adjustRightInd w:val="0"/>
        <w:spacing w:line="260" w:lineRule="exact"/>
        <w:jc w:val="both"/>
        <w:rPr>
          <w:sz w:val="22"/>
          <w:szCs w:val="22"/>
          <w:u w:val="single"/>
        </w:rPr>
      </w:pPr>
      <w:r w:rsidRPr="00DC445D">
        <w:rPr>
          <w:noProof/>
          <w:sz w:val="22"/>
          <w:szCs w:val="22"/>
          <w:u w:val="single"/>
        </w:rPr>
        <w:t>Pranešimas apie įtariamas nepageidaujamas reakcijas</w:t>
      </w:r>
    </w:p>
    <w:p w:rsidR="00273DF0" w:rsidRPr="009F7F73" w:rsidRDefault="00273DF0" w:rsidP="00273DF0">
      <w:pPr>
        <w:tabs>
          <w:tab w:val="left" w:pos="567"/>
        </w:tabs>
        <w:autoSpaceDE w:val="0"/>
        <w:autoSpaceDN w:val="0"/>
        <w:adjustRightInd w:val="0"/>
        <w:spacing w:line="260" w:lineRule="exact"/>
        <w:rPr>
          <w:noProof/>
          <w:sz w:val="22"/>
          <w:szCs w:val="22"/>
        </w:rPr>
      </w:pPr>
      <w:r w:rsidRPr="00DC445D">
        <w:rPr>
          <w:noProof/>
          <w:sz w:val="22"/>
          <w:szCs w:val="22"/>
        </w:rPr>
        <w:t>Svarbu pranešti apie įtariamas nepageidaujamas reakcijas, pastebėtas po vaistinio preparato registracijos, nes tai leidžia nuolat stebėti vaistinio preparato naudos ir rizikos santykį.</w:t>
      </w:r>
      <w:r w:rsidRPr="00DC445D">
        <w:rPr>
          <w:sz w:val="22"/>
          <w:szCs w:val="22"/>
        </w:rPr>
        <w:t xml:space="preserve"> </w:t>
      </w:r>
      <w:r w:rsidRPr="00DC445D">
        <w:rPr>
          <w:noProof/>
          <w:sz w:val="22"/>
          <w:szCs w:val="22"/>
        </w:rPr>
        <w:t xml:space="preserve">Sveikatos priežiūros specialistai turi pranešti apie bet kokias įtariamas nepageidaujamas reakcijas, užpildę interneto svetainėje </w:t>
      </w:r>
      <w:r w:rsidRPr="009F7F73">
        <w:rPr>
          <w:noProof/>
          <w:sz w:val="22"/>
          <w:szCs w:val="22"/>
        </w:rPr>
        <w:t>http://</w:t>
      </w:r>
      <w:hyperlink r:id="rId8" w:history="1">
        <w:r w:rsidRPr="009F7F73">
          <w:rPr>
            <w:rStyle w:val="Hipersaitas"/>
            <w:rFonts w:eastAsia="SimSun"/>
            <w:color w:val="auto"/>
          </w:rPr>
          <w:t>www.vvkt.lt</w:t>
        </w:r>
      </w:hyperlink>
      <w:r w:rsidRPr="009F7F73">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F7F73">
          <w:rPr>
            <w:rStyle w:val="Hipersaitas"/>
            <w:rFonts w:eastAsia="SimSun"/>
            <w:color w:val="auto"/>
          </w:rPr>
          <w:t>NepageidaujamaR@vvkt.lt</w:t>
        </w:r>
      </w:hyperlink>
      <w:r w:rsidRPr="009F7F73">
        <w:rPr>
          <w:noProof/>
          <w:sz w:val="22"/>
          <w:szCs w:val="22"/>
        </w:rPr>
        <w:t>), per interneto svetainę (adresu http://www.vvkt.lt).</w:t>
      </w:r>
    </w:p>
    <w:p w:rsidR="00273DF0" w:rsidRPr="009F7F73" w:rsidRDefault="00273DF0" w:rsidP="00273DF0">
      <w:pPr>
        <w:tabs>
          <w:tab w:val="left" w:pos="567"/>
        </w:tabs>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4.9</w:t>
      </w:r>
      <w:r w:rsidRPr="00DC445D">
        <w:rPr>
          <w:b/>
          <w:sz w:val="22"/>
          <w:szCs w:val="22"/>
        </w:rPr>
        <w:tab/>
        <w:t>Perdozavimas</w:t>
      </w:r>
    </w:p>
    <w:p w:rsidR="00273DF0" w:rsidRPr="00DC445D" w:rsidRDefault="00273DF0" w:rsidP="00273DF0">
      <w:pPr>
        <w:tabs>
          <w:tab w:val="left" w:pos="567"/>
        </w:tabs>
        <w:rPr>
          <w:sz w:val="22"/>
          <w:szCs w:val="22"/>
        </w:rPr>
      </w:pPr>
    </w:p>
    <w:p w:rsidR="00273DF0" w:rsidRPr="00DC445D" w:rsidRDefault="00273DF0" w:rsidP="00273DF0">
      <w:pPr>
        <w:tabs>
          <w:tab w:val="left" w:pos="567"/>
        </w:tabs>
        <w:rPr>
          <w:sz w:val="22"/>
          <w:szCs w:val="22"/>
        </w:rPr>
      </w:pPr>
      <w:r w:rsidRPr="00DC445D">
        <w:rPr>
          <w:sz w:val="22"/>
          <w:szCs w:val="22"/>
        </w:rPr>
        <w:t>Pranešimų apie perdozavimą gauta nedaug.</w:t>
      </w:r>
    </w:p>
    <w:p w:rsidR="00273DF0" w:rsidRPr="00DC445D" w:rsidRDefault="00273DF0" w:rsidP="00273DF0">
      <w:pPr>
        <w:tabs>
          <w:tab w:val="left" w:pos="567"/>
        </w:tabs>
        <w:rPr>
          <w:sz w:val="22"/>
          <w:szCs w:val="22"/>
        </w:rPr>
      </w:pPr>
    </w:p>
    <w:p w:rsidR="00273DF0" w:rsidRPr="00DC445D" w:rsidRDefault="00273DF0" w:rsidP="00273DF0">
      <w:pPr>
        <w:shd w:val="clear" w:color="auto" w:fill="FFFFFF"/>
        <w:tabs>
          <w:tab w:val="left" w:pos="567"/>
        </w:tabs>
        <w:spacing w:line="260" w:lineRule="exact"/>
        <w:rPr>
          <w:sz w:val="22"/>
          <w:szCs w:val="22"/>
          <w:u w:val="single"/>
        </w:rPr>
      </w:pPr>
      <w:r w:rsidRPr="00DC445D">
        <w:rPr>
          <w:sz w:val="22"/>
          <w:szCs w:val="22"/>
          <w:u w:val="single"/>
        </w:rPr>
        <w:t>Simptomai</w:t>
      </w:r>
    </w:p>
    <w:p w:rsidR="00273DF0" w:rsidRPr="00DC445D" w:rsidRDefault="00273DF0" w:rsidP="00273DF0">
      <w:pPr>
        <w:shd w:val="clear" w:color="auto" w:fill="FFFFFF"/>
        <w:tabs>
          <w:tab w:val="left" w:pos="567"/>
        </w:tabs>
        <w:spacing w:line="260" w:lineRule="exact"/>
        <w:rPr>
          <w:sz w:val="22"/>
          <w:szCs w:val="22"/>
        </w:rPr>
      </w:pPr>
      <w:r w:rsidRPr="00DC445D">
        <w:rPr>
          <w:color w:val="000000"/>
          <w:sz w:val="22"/>
          <w:szCs w:val="22"/>
        </w:rPr>
        <w:t xml:space="preserve">Galimi perdozavimo simptomai yra anoreksija, pykinimas, vėmimas, </w:t>
      </w:r>
      <w:proofErr w:type="spellStart"/>
      <w:r w:rsidRPr="00DC445D">
        <w:rPr>
          <w:color w:val="000000"/>
          <w:sz w:val="22"/>
          <w:szCs w:val="22"/>
        </w:rPr>
        <w:t>tremoras</w:t>
      </w:r>
      <w:proofErr w:type="spellEnd"/>
      <w:r w:rsidRPr="00DC445D">
        <w:rPr>
          <w:color w:val="000000"/>
          <w:sz w:val="22"/>
          <w:szCs w:val="22"/>
        </w:rPr>
        <w:t xml:space="preserve">, nerimas, </w:t>
      </w:r>
      <w:proofErr w:type="spellStart"/>
      <w:r w:rsidRPr="00DC445D">
        <w:rPr>
          <w:color w:val="000000"/>
          <w:sz w:val="22"/>
          <w:szCs w:val="22"/>
        </w:rPr>
        <w:t>palpitacija</w:t>
      </w:r>
      <w:proofErr w:type="spellEnd"/>
      <w:r w:rsidRPr="00DC445D">
        <w:rPr>
          <w:color w:val="000000"/>
          <w:sz w:val="22"/>
          <w:szCs w:val="22"/>
        </w:rPr>
        <w:t xml:space="preserve">, galvos skausmas, dusulys, nuovargis bei </w:t>
      </w:r>
      <w:proofErr w:type="spellStart"/>
      <w:r w:rsidRPr="00DC445D">
        <w:rPr>
          <w:color w:val="000000"/>
          <w:sz w:val="22"/>
          <w:szCs w:val="22"/>
        </w:rPr>
        <w:t>angininis</w:t>
      </w:r>
      <w:proofErr w:type="spellEnd"/>
      <w:r w:rsidRPr="00DC445D">
        <w:rPr>
          <w:color w:val="000000"/>
          <w:sz w:val="22"/>
          <w:szCs w:val="22"/>
        </w:rPr>
        <w:t xml:space="preserve"> ir nespecifinis krūtinės skausmas. Širdies </w:t>
      </w:r>
      <w:proofErr w:type="spellStart"/>
      <w:r w:rsidRPr="00DC445D">
        <w:rPr>
          <w:color w:val="000000"/>
          <w:sz w:val="22"/>
          <w:szCs w:val="22"/>
        </w:rPr>
        <w:t>susitraukimus</w:t>
      </w:r>
      <w:proofErr w:type="spellEnd"/>
      <w:r w:rsidRPr="00DC445D">
        <w:rPr>
          <w:color w:val="000000"/>
          <w:sz w:val="22"/>
          <w:szCs w:val="22"/>
        </w:rPr>
        <w:t xml:space="preserve"> stiprinantis ir dažninantis </w:t>
      </w:r>
      <w:proofErr w:type="spellStart"/>
      <w:r w:rsidRPr="00DC445D">
        <w:rPr>
          <w:color w:val="000000"/>
          <w:spacing w:val="-1"/>
          <w:sz w:val="22"/>
          <w:szCs w:val="22"/>
        </w:rPr>
        <w:t>dobutamino</w:t>
      </w:r>
      <w:proofErr w:type="spellEnd"/>
      <w:r w:rsidRPr="00DC445D">
        <w:rPr>
          <w:color w:val="000000"/>
          <w:spacing w:val="-1"/>
          <w:sz w:val="22"/>
          <w:szCs w:val="22"/>
        </w:rPr>
        <w:t xml:space="preserve"> poveikis gali sukelti hipertenziją, aritmiją su dažnais širdies </w:t>
      </w:r>
      <w:proofErr w:type="spellStart"/>
      <w:r w:rsidRPr="00DC445D">
        <w:rPr>
          <w:color w:val="000000"/>
          <w:spacing w:val="-1"/>
          <w:sz w:val="22"/>
          <w:szCs w:val="22"/>
        </w:rPr>
        <w:t>susitraukimais</w:t>
      </w:r>
      <w:proofErr w:type="spellEnd"/>
      <w:r w:rsidRPr="00DC445D">
        <w:rPr>
          <w:color w:val="000000"/>
          <w:spacing w:val="-1"/>
          <w:sz w:val="22"/>
          <w:szCs w:val="22"/>
        </w:rPr>
        <w:t xml:space="preserve">, miokardo išemiją ir skilvelių virpėjimą. </w:t>
      </w:r>
      <w:proofErr w:type="spellStart"/>
      <w:r w:rsidRPr="00DC445D">
        <w:rPr>
          <w:color w:val="000000"/>
          <w:spacing w:val="-1"/>
          <w:sz w:val="22"/>
          <w:szCs w:val="22"/>
        </w:rPr>
        <w:t>Hipotenziją</w:t>
      </w:r>
      <w:proofErr w:type="spellEnd"/>
      <w:r w:rsidRPr="00DC445D">
        <w:rPr>
          <w:color w:val="000000"/>
          <w:spacing w:val="-1"/>
          <w:sz w:val="22"/>
          <w:szCs w:val="22"/>
        </w:rPr>
        <w:t xml:space="preserve"> gali sukelti </w:t>
      </w:r>
      <w:proofErr w:type="spellStart"/>
      <w:r w:rsidRPr="00DC445D">
        <w:rPr>
          <w:color w:val="000000"/>
          <w:spacing w:val="-1"/>
          <w:sz w:val="22"/>
          <w:szCs w:val="22"/>
        </w:rPr>
        <w:t>vazodilatacija</w:t>
      </w:r>
      <w:proofErr w:type="spellEnd"/>
      <w:r w:rsidRPr="00DC445D">
        <w:rPr>
          <w:color w:val="000000"/>
          <w:spacing w:val="-1"/>
          <w:sz w:val="22"/>
          <w:szCs w:val="22"/>
        </w:rPr>
        <w:t xml:space="preserve">. </w:t>
      </w:r>
      <w:proofErr w:type="spellStart"/>
      <w:r w:rsidRPr="00DC445D">
        <w:rPr>
          <w:color w:val="000000"/>
          <w:spacing w:val="-1"/>
          <w:sz w:val="22"/>
          <w:szCs w:val="22"/>
        </w:rPr>
        <w:t>Dobutamino</w:t>
      </w:r>
      <w:proofErr w:type="spellEnd"/>
      <w:r w:rsidRPr="00DC445D">
        <w:rPr>
          <w:color w:val="000000"/>
          <w:spacing w:val="-1"/>
          <w:sz w:val="22"/>
          <w:szCs w:val="22"/>
        </w:rPr>
        <w:t xml:space="preserve"> poveikis paprastai trunka trumpai </w:t>
      </w:r>
      <w:r w:rsidRPr="00DC445D">
        <w:rPr>
          <w:color w:val="000000"/>
          <w:sz w:val="22"/>
          <w:szCs w:val="22"/>
        </w:rPr>
        <w:t>(pusinės eliminacijos laikas yra maždaug 2 minutės).</w:t>
      </w:r>
    </w:p>
    <w:p w:rsidR="00273DF0" w:rsidRPr="00DC445D" w:rsidRDefault="00273DF0" w:rsidP="00273DF0">
      <w:pPr>
        <w:shd w:val="clear" w:color="auto" w:fill="FFFFFF"/>
        <w:tabs>
          <w:tab w:val="left" w:pos="567"/>
        </w:tabs>
        <w:spacing w:line="260" w:lineRule="exact"/>
        <w:rPr>
          <w:b/>
          <w:i/>
          <w:sz w:val="22"/>
          <w:szCs w:val="22"/>
        </w:rPr>
      </w:pPr>
    </w:p>
    <w:p w:rsidR="00273DF0" w:rsidRPr="00DC445D" w:rsidRDefault="00273DF0" w:rsidP="00273DF0">
      <w:pPr>
        <w:shd w:val="clear" w:color="auto" w:fill="FFFFFF"/>
        <w:tabs>
          <w:tab w:val="left" w:pos="567"/>
        </w:tabs>
        <w:spacing w:line="260" w:lineRule="exact"/>
        <w:rPr>
          <w:sz w:val="22"/>
          <w:szCs w:val="22"/>
          <w:u w:val="single"/>
        </w:rPr>
      </w:pPr>
      <w:r w:rsidRPr="00DC445D">
        <w:rPr>
          <w:sz w:val="22"/>
          <w:szCs w:val="22"/>
          <w:u w:val="single"/>
        </w:rPr>
        <w:t>Gydymas</w:t>
      </w:r>
    </w:p>
    <w:p w:rsidR="00273DF0" w:rsidRPr="00DC445D" w:rsidRDefault="00273DF0" w:rsidP="00273DF0">
      <w:pPr>
        <w:shd w:val="clear" w:color="auto" w:fill="FFFFFF"/>
        <w:tabs>
          <w:tab w:val="left" w:pos="567"/>
        </w:tabs>
        <w:spacing w:line="260" w:lineRule="exact"/>
        <w:rPr>
          <w:color w:val="000000"/>
          <w:spacing w:val="-1"/>
          <w:sz w:val="22"/>
          <w:szCs w:val="22"/>
        </w:rPr>
      </w:pPr>
      <w:proofErr w:type="spellStart"/>
      <w:r w:rsidRPr="00DC445D">
        <w:rPr>
          <w:color w:val="000000"/>
          <w:spacing w:val="-1"/>
          <w:sz w:val="22"/>
          <w:szCs w:val="22"/>
        </w:rPr>
        <w:t>Dobutamino</w:t>
      </w:r>
      <w:proofErr w:type="spellEnd"/>
      <w:r w:rsidRPr="00DC445D">
        <w:rPr>
          <w:color w:val="000000"/>
          <w:spacing w:val="-1"/>
          <w:sz w:val="22"/>
          <w:szCs w:val="22"/>
        </w:rPr>
        <w:t xml:space="preserve"> poveikis yra trumpas, todėl paprastai reikia tik sumažinti infuzijos greitį ar laikinai (kol paciento būklė stabilizuosis) ją nutraukti.</w:t>
      </w:r>
    </w:p>
    <w:p w:rsidR="00273DF0" w:rsidRPr="00DC445D" w:rsidRDefault="00273DF0" w:rsidP="00273DF0">
      <w:pPr>
        <w:shd w:val="clear" w:color="auto" w:fill="FFFFFF"/>
        <w:tabs>
          <w:tab w:val="left" w:pos="567"/>
        </w:tabs>
        <w:spacing w:line="260" w:lineRule="exact"/>
        <w:rPr>
          <w:color w:val="000000"/>
          <w:spacing w:val="-1"/>
          <w:sz w:val="22"/>
          <w:szCs w:val="22"/>
        </w:rPr>
      </w:pPr>
    </w:p>
    <w:p w:rsidR="00273DF0" w:rsidRPr="00DC445D" w:rsidRDefault="00273DF0" w:rsidP="00273DF0">
      <w:pPr>
        <w:shd w:val="clear" w:color="auto" w:fill="FFFFFF"/>
        <w:tabs>
          <w:tab w:val="left" w:pos="567"/>
        </w:tabs>
        <w:spacing w:line="260" w:lineRule="exact"/>
        <w:rPr>
          <w:color w:val="000000"/>
          <w:spacing w:val="-1"/>
          <w:sz w:val="22"/>
          <w:szCs w:val="22"/>
        </w:rPr>
      </w:pPr>
      <w:r w:rsidRPr="00DC445D">
        <w:rPr>
          <w:color w:val="000000"/>
          <w:spacing w:val="-1"/>
          <w:sz w:val="22"/>
          <w:szCs w:val="22"/>
        </w:rPr>
        <w:t xml:space="preserve">Reikia laikinai (kol paciento būklė stabilizuosis) nutraukti </w:t>
      </w:r>
      <w:proofErr w:type="spellStart"/>
      <w:r w:rsidRPr="00DC445D">
        <w:rPr>
          <w:color w:val="000000"/>
          <w:spacing w:val="-1"/>
          <w:sz w:val="22"/>
          <w:szCs w:val="22"/>
        </w:rPr>
        <w:t>dobutamino</w:t>
      </w:r>
      <w:proofErr w:type="spellEnd"/>
      <w:r w:rsidRPr="00DC445D">
        <w:rPr>
          <w:color w:val="000000"/>
          <w:spacing w:val="-1"/>
          <w:sz w:val="22"/>
          <w:szCs w:val="22"/>
        </w:rPr>
        <w:t xml:space="preserve"> infuziją. Paciento būklę būtina stebėti, be to, būtina nedelsiant pradėti reikiamas gaivinimo procedūras.</w:t>
      </w:r>
    </w:p>
    <w:p w:rsidR="00273DF0" w:rsidRPr="00DC445D" w:rsidRDefault="00273DF0" w:rsidP="00273DF0">
      <w:pPr>
        <w:shd w:val="clear" w:color="auto" w:fill="FFFFFF"/>
        <w:tabs>
          <w:tab w:val="left" w:pos="567"/>
        </w:tabs>
        <w:spacing w:line="260" w:lineRule="exact"/>
        <w:rPr>
          <w:sz w:val="22"/>
          <w:szCs w:val="22"/>
        </w:rPr>
      </w:pPr>
    </w:p>
    <w:p w:rsidR="00273DF0" w:rsidRPr="00DC445D" w:rsidRDefault="00273DF0" w:rsidP="00273DF0">
      <w:pPr>
        <w:shd w:val="clear" w:color="auto" w:fill="FFFFFF"/>
        <w:tabs>
          <w:tab w:val="left" w:pos="567"/>
        </w:tabs>
        <w:spacing w:line="260" w:lineRule="exact"/>
        <w:rPr>
          <w:sz w:val="22"/>
          <w:szCs w:val="22"/>
        </w:rPr>
      </w:pPr>
      <w:r w:rsidRPr="00DC445D">
        <w:rPr>
          <w:sz w:val="22"/>
          <w:szCs w:val="22"/>
        </w:rPr>
        <w:t xml:space="preserve">Negauta duomenų apie palankų diurezės skatinimo, </w:t>
      </w:r>
      <w:proofErr w:type="spellStart"/>
      <w:r w:rsidRPr="00DC445D">
        <w:rPr>
          <w:sz w:val="22"/>
          <w:szCs w:val="22"/>
        </w:rPr>
        <w:t>peritonealinės</w:t>
      </w:r>
      <w:proofErr w:type="spellEnd"/>
      <w:r w:rsidRPr="00DC445D">
        <w:rPr>
          <w:sz w:val="22"/>
          <w:szCs w:val="22"/>
        </w:rPr>
        <w:t xml:space="preserve"> dializės, </w:t>
      </w:r>
      <w:proofErr w:type="spellStart"/>
      <w:r w:rsidRPr="00DC445D">
        <w:rPr>
          <w:sz w:val="22"/>
          <w:szCs w:val="22"/>
        </w:rPr>
        <w:t>kemodializės</w:t>
      </w:r>
      <w:proofErr w:type="spellEnd"/>
      <w:r w:rsidRPr="00DC445D">
        <w:rPr>
          <w:sz w:val="22"/>
          <w:szCs w:val="22"/>
        </w:rPr>
        <w:t xml:space="preserve"> ar </w:t>
      </w:r>
      <w:proofErr w:type="spellStart"/>
      <w:r w:rsidRPr="00DC445D">
        <w:rPr>
          <w:sz w:val="22"/>
          <w:szCs w:val="22"/>
        </w:rPr>
        <w:t>hemoperfuzijos</w:t>
      </w:r>
      <w:proofErr w:type="spellEnd"/>
      <w:r w:rsidRPr="00DC445D">
        <w:rPr>
          <w:sz w:val="22"/>
          <w:szCs w:val="22"/>
        </w:rPr>
        <w:t xml:space="preserve"> naudojant aktyvintąją anglį poveikį.</w:t>
      </w:r>
    </w:p>
    <w:p w:rsidR="00273DF0" w:rsidRPr="00DC445D" w:rsidRDefault="00273DF0" w:rsidP="00273DF0">
      <w:pPr>
        <w:shd w:val="clear" w:color="auto" w:fill="FFFFFF"/>
        <w:rPr>
          <w:color w:val="000000"/>
          <w:sz w:val="22"/>
          <w:szCs w:val="22"/>
        </w:rPr>
      </w:pPr>
    </w:p>
    <w:p w:rsidR="00273DF0" w:rsidRPr="00DC445D" w:rsidRDefault="00273DF0" w:rsidP="00273DF0">
      <w:pPr>
        <w:tabs>
          <w:tab w:val="left" w:pos="567"/>
        </w:tabs>
        <w:spacing w:line="260" w:lineRule="exact"/>
        <w:rPr>
          <w:sz w:val="22"/>
          <w:szCs w:val="22"/>
        </w:rPr>
      </w:pPr>
      <w:r w:rsidRPr="00DC445D">
        <w:rPr>
          <w:sz w:val="22"/>
          <w:szCs w:val="22"/>
        </w:rPr>
        <w:t>Jei preparato nuryjama, galima absorbcija iš burnos ir virškinimo trakto yra neprognozuojama.</w:t>
      </w:r>
    </w:p>
    <w:p w:rsidR="00273DF0" w:rsidRPr="00DC445D" w:rsidRDefault="00273DF0" w:rsidP="00273DF0">
      <w:pPr>
        <w:autoSpaceDE w:val="0"/>
        <w:autoSpaceDN w:val="0"/>
        <w:adjustRightInd w:val="0"/>
        <w:snapToGrid w:val="0"/>
        <w:rPr>
          <w:sz w:val="22"/>
          <w:szCs w:val="22"/>
        </w:rPr>
      </w:pPr>
    </w:p>
    <w:p w:rsidR="00273DF0" w:rsidRPr="00DC445D" w:rsidRDefault="00273DF0" w:rsidP="00273DF0">
      <w:pPr>
        <w:autoSpaceDE w:val="0"/>
        <w:autoSpaceDN w:val="0"/>
        <w:adjustRightInd w:val="0"/>
        <w:snapToGrid w:val="0"/>
        <w:rPr>
          <w:sz w:val="22"/>
          <w:szCs w:val="22"/>
        </w:rPr>
      </w:pPr>
    </w:p>
    <w:p w:rsidR="00273DF0" w:rsidRPr="00DC445D" w:rsidRDefault="00273DF0" w:rsidP="00273DF0">
      <w:pPr>
        <w:adjustRightInd w:val="0"/>
        <w:snapToGrid w:val="0"/>
        <w:ind w:left="567" w:hanging="567"/>
        <w:rPr>
          <w:sz w:val="22"/>
          <w:szCs w:val="22"/>
        </w:rPr>
      </w:pPr>
      <w:r w:rsidRPr="00DC445D">
        <w:rPr>
          <w:b/>
          <w:sz w:val="22"/>
          <w:szCs w:val="22"/>
        </w:rPr>
        <w:t>5.</w:t>
      </w:r>
      <w:r w:rsidRPr="00DC445D">
        <w:rPr>
          <w:b/>
          <w:sz w:val="22"/>
          <w:szCs w:val="22"/>
        </w:rPr>
        <w:tab/>
        <w:t xml:space="preserve">FARMAKOLOGINĖS </w:t>
      </w:r>
      <w:r w:rsidRPr="00DC445D">
        <w:rPr>
          <w:b/>
          <w:caps/>
          <w:sz w:val="22"/>
          <w:szCs w:val="22"/>
        </w:rPr>
        <w:t>savybės</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 xml:space="preserve">5.1 </w:t>
      </w:r>
      <w:r w:rsidRPr="00DC445D">
        <w:rPr>
          <w:b/>
          <w:sz w:val="22"/>
          <w:szCs w:val="22"/>
        </w:rPr>
        <w:tab/>
      </w:r>
      <w:proofErr w:type="spellStart"/>
      <w:r w:rsidRPr="00DC445D">
        <w:rPr>
          <w:b/>
          <w:sz w:val="22"/>
          <w:szCs w:val="22"/>
        </w:rPr>
        <w:t>Farmakodinaminės</w:t>
      </w:r>
      <w:proofErr w:type="spellEnd"/>
      <w:r w:rsidRPr="00DC445D">
        <w:rPr>
          <w:b/>
          <w:sz w:val="22"/>
          <w:szCs w:val="22"/>
        </w:rPr>
        <w:t xml:space="preserve"> savybės</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tabs>
          <w:tab w:val="left" w:pos="567"/>
        </w:tabs>
        <w:spacing w:line="260" w:lineRule="exact"/>
        <w:rPr>
          <w:color w:val="000000"/>
          <w:sz w:val="22"/>
          <w:szCs w:val="22"/>
        </w:rPr>
      </w:pPr>
      <w:proofErr w:type="spellStart"/>
      <w:r w:rsidRPr="00DC445D">
        <w:rPr>
          <w:sz w:val="22"/>
          <w:szCs w:val="22"/>
        </w:rPr>
        <w:t>Farmakoterapinė</w:t>
      </w:r>
      <w:proofErr w:type="spellEnd"/>
      <w:r w:rsidRPr="00DC445D">
        <w:rPr>
          <w:sz w:val="22"/>
          <w:szCs w:val="22"/>
        </w:rPr>
        <w:t xml:space="preserve"> grupė – </w:t>
      </w:r>
      <w:r w:rsidRPr="00DC445D">
        <w:rPr>
          <w:color w:val="000000"/>
          <w:sz w:val="22"/>
          <w:szCs w:val="22"/>
        </w:rPr>
        <w:t xml:space="preserve">stimuliuojančios medžiagos, išskyrus širdį veikiančius glikozidus, </w:t>
      </w:r>
      <w:proofErr w:type="spellStart"/>
      <w:r w:rsidRPr="00DC445D">
        <w:rPr>
          <w:color w:val="000000"/>
          <w:sz w:val="22"/>
          <w:szCs w:val="22"/>
        </w:rPr>
        <w:t>agrenerginiai</w:t>
      </w:r>
      <w:proofErr w:type="spellEnd"/>
      <w:r w:rsidRPr="00DC445D">
        <w:rPr>
          <w:color w:val="000000"/>
          <w:sz w:val="22"/>
          <w:szCs w:val="22"/>
        </w:rPr>
        <w:t xml:space="preserve"> ir </w:t>
      </w:r>
      <w:proofErr w:type="spellStart"/>
      <w:r w:rsidRPr="00DC445D">
        <w:rPr>
          <w:color w:val="000000"/>
          <w:sz w:val="22"/>
          <w:szCs w:val="22"/>
        </w:rPr>
        <w:t>dopaminerginiai</w:t>
      </w:r>
      <w:proofErr w:type="spellEnd"/>
      <w:r w:rsidRPr="00DC445D">
        <w:rPr>
          <w:color w:val="000000"/>
          <w:sz w:val="22"/>
          <w:szCs w:val="22"/>
        </w:rPr>
        <w:t xml:space="preserve"> preparatai</w:t>
      </w:r>
      <w:r w:rsidRPr="00DC445D">
        <w:rPr>
          <w:sz w:val="22"/>
          <w:szCs w:val="22"/>
        </w:rPr>
        <w:t xml:space="preserve">; ATC kodas – </w:t>
      </w:r>
      <w:r w:rsidRPr="00DC445D">
        <w:rPr>
          <w:color w:val="000000"/>
          <w:sz w:val="22"/>
          <w:szCs w:val="22"/>
        </w:rPr>
        <w:t>C01CA07.</w:t>
      </w:r>
    </w:p>
    <w:p w:rsidR="00273DF0" w:rsidRPr="00DC445D" w:rsidRDefault="00273DF0" w:rsidP="00273DF0">
      <w:pPr>
        <w:shd w:val="clear" w:color="auto" w:fill="FFFFFF"/>
        <w:rPr>
          <w:noProof/>
          <w:sz w:val="22"/>
          <w:szCs w:val="22"/>
        </w:rPr>
      </w:pPr>
    </w:p>
    <w:p w:rsidR="00273DF0" w:rsidRPr="00DC445D" w:rsidRDefault="00273DF0" w:rsidP="00273DF0">
      <w:pPr>
        <w:shd w:val="clear" w:color="auto" w:fill="FFFFFF"/>
        <w:rPr>
          <w:sz w:val="22"/>
          <w:szCs w:val="22"/>
        </w:rPr>
      </w:pPr>
      <w:r w:rsidRPr="00DC445D">
        <w:rPr>
          <w:noProof/>
          <w:sz w:val="22"/>
          <w:szCs w:val="22"/>
        </w:rPr>
        <w:t>Veikimo mechanizmas</w:t>
      </w:r>
    </w:p>
    <w:p w:rsidR="00273DF0" w:rsidRPr="00DC445D" w:rsidRDefault="00273DF0" w:rsidP="00273DF0">
      <w:pPr>
        <w:shd w:val="clear" w:color="auto" w:fill="FFFFFF"/>
        <w:rPr>
          <w:color w:val="000000"/>
          <w:sz w:val="22"/>
          <w:szCs w:val="22"/>
        </w:rPr>
      </w:pPr>
      <w:proofErr w:type="spellStart"/>
      <w:r w:rsidRPr="00DC445D">
        <w:rPr>
          <w:color w:val="000000"/>
          <w:sz w:val="22"/>
          <w:szCs w:val="22"/>
        </w:rPr>
        <w:t>Dobutaminas</w:t>
      </w:r>
      <w:proofErr w:type="spellEnd"/>
      <w:r w:rsidRPr="00DC445D">
        <w:rPr>
          <w:color w:val="000000"/>
          <w:sz w:val="22"/>
          <w:szCs w:val="22"/>
        </w:rPr>
        <w:t xml:space="preserve"> yra selektyvaus poveikio beta </w:t>
      </w:r>
      <w:proofErr w:type="spellStart"/>
      <w:r w:rsidRPr="00DC445D">
        <w:rPr>
          <w:color w:val="000000"/>
          <w:sz w:val="22"/>
          <w:szCs w:val="22"/>
        </w:rPr>
        <w:t>adrenerginių</w:t>
      </w:r>
      <w:proofErr w:type="spellEnd"/>
      <w:r w:rsidRPr="00DC445D">
        <w:rPr>
          <w:color w:val="000000"/>
          <w:sz w:val="22"/>
          <w:szCs w:val="22"/>
        </w:rPr>
        <w:t xml:space="preserve"> receptorių </w:t>
      </w:r>
      <w:proofErr w:type="spellStart"/>
      <w:r w:rsidRPr="00DC445D">
        <w:rPr>
          <w:color w:val="000000"/>
          <w:sz w:val="22"/>
          <w:szCs w:val="22"/>
        </w:rPr>
        <w:t>agonistas</w:t>
      </w:r>
      <w:proofErr w:type="spellEnd"/>
      <w:r w:rsidRPr="00DC445D">
        <w:rPr>
          <w:color w:val="000000"/>
          <w:sz w:val="22"/>
          <w:szCs w:val="22"/>
        </w:rPr>
        <w:t>, kurio veikimo mechanizmas yra kompleksinis.</w:t>
      </w:r>
    </w:p>
    <w:p w:rsidR="00273DF0" w:rsidRPr="00DC445D" w:rsidRDefault="00273DF0" w:rsidP="00273DF0">
      <w:pPr>
        <w:shd w:val="clear" w:color="auto" w:fill="FFFFFF"/>
        <w:rPr>
          <w:sz w:val="22"/>
          <w:szCs w:val="22"/>
        </w:rPr>
      </w:pPr>
    </w:p>
    <w:p w:rsidR="00273DF0" w:rsidRPr="00DC445D" w:rsidRDefault="00273DF0" w:rsidP="00273DF0">
      <w:pPr>
        <w:shd w:val="clear" w:color="auto" w:fill="FFFFFF"/>
        <w:rPr>
          <w:color w:val="000000"/>
          <w:sz w:val="22"/>
          <w:szCs w:val="22"/>
        </w:rPr>
      </w:pPr>
      <w:r w:rsidRPr="00DC445D">
        <w:rPr>
          <w:color w:val="000000"/>
          <w:spacing w:val="-1"/>
          <w:sz w:val="22"/>
          <w:szCs w:val="22"/>
        </w:rPr>
        <w:t xml:space="preserve">Manoma, kad beta </w:t>
      </w:r>
      <w:proofErr w:type="spellStart"/>
      <w:r w:rsidRPr="00DC445D">
        <w:rPr>
          <w:color w:val="000000"/>
          <w:spacing w:val="-1"/>
          <w:sz w:val="22"/>
          <w:szCs w:val="22"/>
        </w:rPr>
        <w:t>adrenerginis</w:t>
      </w:r>
      <w:proofErr w:type="spellEnd"/>
      <w:r w:rsidRPr="00DC445D">
        <w:rPr>
          <w:color w:val="000000"/>
          <w:spacing w:val="-1"/>
          <w:sz w:val="22"/>
          <w:szCs w:val="22"/>
        </w:rPr>
        <w:t xml:space="preserve"> poveikis pasireiškia dėl </w:t>
      </w:r>
      <w:proofErr w:type="spellStart"/>
      <w:r w:rsidRPr="00DC445D">
        <w:rPr>
          <w:color w:val="000000"/>
          <w:spacing w:val="-1"/>
          <w:sz w:val="22"/>
          <w:szCs w:val="22"/>
        </w:rPr>
        <w:t>adenilatciklazės</w:t>
      </w:r>
      <w:proofErr w:type="spellEnd"/>
      <w:r w:rsidRPr="00DC445D">
        <w:rPr>
          <w:color w:val="000000"/>
          <w:spacing w:val="-1"/>
          <w:sz w:val="22"/>
          <w:szCs w:val="22"/>
        </w:rPr>
        <w:t xml:space="preserve"> aktyvumo stimuliavimo. Be to, gydomosiomis dozėmis vartojamas </w:t>
      </w:r>
      <w:proofErr w:type="spellStart"/>
      <w:r w:rsidRPr="00DC445D">
        <w:rPr>
          <w:color w:val="000000"/>
          <w:spacing w:val="-1"/>
          <w:sz w:val="22"/>
          <w:szCs w:val="22"/>
        </w:rPr>
        <w:t>dobutaminas</w:t>
      </w:r>
      <w:proofErr w:type="spellEnd"/>
      <w:r w:rsidRPr="00DC445D">
        <w:rPr>
          <w:color w:val="000000"/>
          <w:spacing w:val="-1"/>
          <w:sz w:val="22"/>
          <w:szCs w:val="22"/>
        </w:rPr>
        <w:t xml:space="preserve"> sukelia silpną beta 2 ir alfa 1 </w:t>
      </w:r>
      <w:proofErr w:type="spellStart"/>
      <w:r w:rsidRPr="00DC445D">
        <w:rPr>
          <w:color w:val="000000"/>
          <w:spacing w:val="-1"/>
          <w:sz w:val="22"/>
          <w:szCs w:val="22"/>
        </w:rPr>
        <w:t>adrenerginiams</w:t>
      </w:r>
      <w:proofErr w:type="spellEnd"/>
      <w:r w:rsidRPr="00DC445D">
        <w:rPr>
          <w:color w:val="000000"/>
          <w:spacing w:val="-1"/>
          <w:sz w:val="22"/>
          <w:szCs w:val="22"/>
        </w:rPr>
        <w:t xml:space="preserve"> </w:t>
      </w:r>
      <w:r w:rsidRPr="00DC445D">
        <w:rPr>
          <w:color w:val="000000"/>
          <w:spacing w:val="-1"/>
          <w:sz w:val="22"/>
          <w:szCs w:val="22"/>
        </w:rPr>
        <w:lastRenderedPageBreak/>
        <w:t xml:space="preserve">receptoriams </w:t>
      </w:r>
      <w:proofErr w:type="spellStart"/>
      <w:r w:rsidRPr="00DC445D">
        <w:rPr>
          <w:color w:val="000000"/>
          <w:spacing w:val="-1"/>
          <w:sz w:val="22"/>
          <w:szCs w:val="22"/>
        </w:rPr>
        <w:t>agonistinį</w:t>
      </w:r>
      <w:proofErr w:type="spellEnd"/>
      <w:r w:rsidRPr="00DC445D">
        <w:rPr>
          <w:color w:val="000000"/>
          <w:spacing w:val="-1"/>
          <w:sz w:val="22"/>
          <w:szCs w:val="22"/>
        </w:rPr>
        <w:t xml:space="preserve"> poveikį, kuris yra reliatyviai subalansuotas ir sukelia tik minimalų suminį poveikį sisteminėms kraujagyslėms. </w:t>
      </w:r>
      <w:proofErr w:type="spellStart"/>
      <w:r w:rsidRPr="00DC445D">
        <w:rPr>
          <w:color w:val="000000"/>
          <w:sz w:val="22"/>
          <w:szCs w:val="22"/>
        </w:rPr>
        <w:t>Dobutaminas</w:t>
      </w:r>
      <w:proofErr w:type="spellEnd"/>
      <w:r w:rsidRPr="00DC445D">
        <w:rPr>
          <w:color w:val="000000"/>
          <w:sz w:val="22"/>
          <w:szCs w:val="22"/>
        </w:rPr>
        <w:t xml:space="preserve"> nesukelia endogeninio </w:t>
      </w:r>
      <w:proofErr w:type="spellStart"/>
      <w:r w:rsidRPr="00DC445D">
        <w:rPr>
          <w:color w:val="000000"/>
          <w:sz w:val="22"/>
          <w:szCs w:val="22"/>
        </w:rPr>
        <w:t>norepinefrino</w:t>
      </w:r>
      <w:proofErr w:type="spellEnd"/>
      <w:r w:rsidRPr="00DC445D">
        <w:rPr>
          <w:color w:val="000000"/>
          <w:sz w:val="22"/>
          <w:szCs w:val="22"/>
        </w:rPr>
        <w:t xml:space="preserve"> išsiskyrimo. Pagrindinis gydomųjų </w:t>
      </w:r>
      <w:proofErr w:type="spellStart"/>
      <w:r w:rsidRPr="00DC445D">
        <w:rPr>
          <w:color w:val="000000"/>
          <w:sz w:val="22"/>
          <w:szCs w:val="22"/>
        </w:rPr>
        <w:t>dopamino</w:t>
      </w:r>
      <w:proofErr w:type="spellEnd"/>
      <w:r w:rsidRPr="00DC445D">
        <w:rPr>
          <w:color w:val="000000"/>
          <w:sz w:val="22"/>
          <w:szCs w:val="22"/>
        </w:rPr>
        <w:t xml:space="preserve"> dozių poveikis yra širdies stimuliavimas.</w:t>
      </w:r>
    </w:p>
    <w:p w:rsidR="00273DF0" w:rsidRPr="00DC445D" w:rsidRDefault="00273DF0" w:rsidP="00273DF0">
      <w:pPr>
        <w:shd w:val="clear" w:color="auto" w:fill="FFFFFF"/>
        <w:rPr>
          <w:sz w:val="22"/>
          <w:szCs w:val="22"/>
        </w:rPr>
      </w:pPr>
    </w:p>
    <w:p w:rsidR="00273DF0" w:rsidRPr="00DC445D" w:rsidRDefault="00273DF0" w:rsidP="00273DF0">
      <w:pPr>
        <w:shd w:val="clear" w:color="auto" w:fill="FFFFFF"/>
        <w:rPr>
          <w:color w:val="000000"/>
          <w:sz w:val="22"/>
          <w:szCs w:val="22"/>
        </w:rPr>
      </w:pPr>
      <w:r w:rsidRPr="00DC445D">
        <w:rPr>
          <w:color w:val="000000"/>
          <w:sz w:val="22"/>
          <w:szCs w:val="22"/>
        </w:rPr>
        <w:t xml:space="preserve">Miokardo </w:t>
      </w:r>
      <w:proofErr w:type="spellStart"/>
      <w:r w:rsidRPr="00DC445D">
        <w:rPr>
          <w:color w:val="000000"/>
          <w:sz w:val="22"/>
          <w:szCs w:val="22"/>
        </w:rPr>
        <w:t>susitraukimus</w:t>
      </w:r>
      <w:proofErr w:type="spellEnd"/>
      <w:r w:rsidRPr="00DC445D">
        <w:rPr>
          <w:color w:val="000000"/>
          <w:sz w:val="22"/>
          <w:szCs w:val="22"/>
        </w:rPr>
        <w:t xml:space="preserve"> stiprinantis preparato poveikis daugiausia pasireiškia dėl beta 1 </w:t>
      </w:r>
      <w:proofErr w:type="spellStart"/>
      <w:r w:rsidRPr="00DC445D">
        <w:rPr>
          <w:color w:val="000000"/>
          <w:spacing w:val="-1"/>
          <w:sz w:val="22"/>
          <w:szCs w:val="22"/>
        </w:rPr>
        <w:t>adrenerginio</w:t>
      </w:r>
      <w:proofErr w:type="spellEnd"/>
      <w:r w:rsidRPr="00DC445D">
        <w:rPr>
          <w:color w:val="000000"/>
          <w:spacing w:val="-1"/>
          <w:sz w:val="22"/>
          <w:szCs w:val="22"/>
        </w:rPr>
        <w:t xml:space="preserve"> stimuliavimo, eksperimentiniai duomenys rodo, kad alfa 1 </w:t>
      </w:r>
      <w:proofErr w:type="spellStart"/>
      <w:r w:rsidRPr="00DC445D">
        <w:rPr>
          <w:color w:val="000000"/>
          <w:spacing w:val="-1"/>
          <w:sz w:val="22"/>
          <w:szCs w:val="22"/>
        </w:rPr>
        <w:t>adrenerginis</w:t>
      </w:r>
      <w:proofErr w:type="spellEnd"/>
      <w:r w:rsidRPr="00DC445D">
        <w:rPr>
          <w:color w:val="000000"/>
          <w:spacing w:val="-1"/>
          <w:sz w:val="22"/>
          <w:szCs w:val="22"/>
        </w:rPr>
        <w:t xml:space="preserve"> stimuliavimas irgi gali turėti reikšmės ir kad</w:t>
      </w:r>
      <w:r w:rsidRPr="00DC445D">
        <w:rPr>
          <w:color w:val="000000"/>
          <w:sz w:val="22"/>
          <w:szCs w:val="22"/>
        </w:rPr>
        <w:t xml:space="preserve"> alfa 1 </w:t>
      </w:r>
      <w:proofErr w:type="spellStart"/>
      <w:r w:rsidRPr="00DC445D">
        <w:rPr>
          <w:color w:val="000000"/>
          <w:sz w:val="22"/>
          <w:szCs w:val="22"/>
        </w:rPr>
        <w:t>adrenerginį</w:t>
      </w:r>
      <w:proofErr w:type="spellEnd"/>
      <w:r w:rsidRPr="00DC445D">
        <w:rPr>
          <w:color w:val="000000"/>
          <w:sz w:val="22"/>
          <w:szCs w:val="22"/>
        </w:rPr>
        <w:t xml:space="preserve"> poveikį daugiausia sukelia preparato (-) </w:t>
      </w:r>
      <w:proofErr w:type="spellStart"/>
      <w:r w:rsidRPr="00DC445D">
        <w:rPr>
          <w:color w:val="000000"/>
          <w:sz w:val="22"/>
          <w:szCs w:val="22"/>
        </w:rPr>
        <w:t>stereoizomeras</w:t>
      </w:r>
      <w:proofErr w:type="spellEnd"/>
      <w:r w:rsidRPr="00DC445D">
        <w:rPr>
          <w:color w:val="000000"/>
          <w:sz w:val="22"/>
          <w:szCs w:val="22"/>
        </w:rPr>
        <w:t>.</w:t>
      </w:r>
    </w:p>
    <w:p w:rsidR="00273DF0" w:rsidRPr="00DC445D" w:rsidRDefault="00273DF0" w:rsidP="00273DF0">
      <w:pPr>
        <w:shd w:val="clear" w:color="auto" w:fill="FFFFFF"/>
        <w:rPr>
          <w:color w:val="000000"/>
          <w:sz w:val="22"/>
          <w:szCs w:val="22"/>
        </w:rPr>
      </w:pPr>
    </w:p>
    <w:p w:rsidR="00273DF0" w:rsidRPr="00DC445D" w:rsidRDefault="00273DF0" w:rsidP="00273DF0">
      <w:pPr>
        <w:shd w:val="clear" w:color="auto" w:fill="FFFFFF"/>
        <w:rPr>
          <w:color w:val="000000"/>
          <w:spacing w:val="-1"/>
          <w:sz w:val="22"/>
          <w:szCs w:val="22"/>
        </w:rPr>
      </w:pPr>
      <w:r w:rsidRPr="00DC445D">
        <w:rPr>
          <w:color w:val="000000"/>
          <w:sz w:val="22"/>
          <w:szCs w:val="22"/>
        </w:rPr>
        <w:t xml:space="preserve">Beta 1 </w:t>
      </w:r>
      <w:proofErr w:type="spellStart"/>
      <w:r w:rsidRPr="00DC445D">
        <w:rPr>
          <w:color w:val="000000"/>
          <w:sz w:val="22"/>
          <w:szCs w:val="22"/>
        </w:rPr>
        <w:t>adrenerginis</w:t>
      </w:r>
      <w:proofErr w:type="spellEnd"/>
      <w:r w:rsidRPr="00DC445D">
        <w:rPr>
          <w:color w:val="000000"/>
          <w:sz w:val="22"/>
          <w:szCs w:val="22"/>
        </w:rPr>
        <w:t xml:space="preserve"> </w:t>
      </w:r>
      <w:proofErr w:type="spellStart"/>
      <w:r w:rsidRPr="00DC445D">
        <w:rPr>
          <w:color w:val="000000"/>
          <w:sz w:val="22"/>
          <w:szCs w:val="22"/>
        </w:rPr>
        <w:t>dobutamino</w:t>
      </w:r>
      <w:proofErr w:type="spellEnd"/>
      <w:r w:rsidRPr="00DC445D">
        <w:rPr>
          <w:color w:val="000000"/>
          <w:sz w:val="22"/>
          <w:szCs w:val="22"/>
        </w:rPr>
        <w:t xml:space="preserve"> poveikis sukelia miokardo </w:t>
      </w:r>
      <w:proofErr w:type="spellStart"/>
      <w:r w:rsidRPr="00DC445D">
        <w:rPr>
          <w:color w:val="000000"/>
          <w:sz w:val="22"/>
          <w:szCs w:val="22"/>
        </w:rPr>
        <w:t>susitraukimus</w:t>
      </w:r>
      <w:proofErr w:type="spellEnd"/>
      <w:r w:rsidRPr="00DC445D">
        <w:rPr>
          <w:color w:val="000000"/>
          <w:sz w:val="22"/>
          <w:szCs w:val="22"/>
        </w:rPr>
        <w:t xml:space="preserve"> stiprinantį poveikį, todėl padidėja širdies išstumiamo kraujo tūris (nes stiprėja miokardo </w:t>
      </w:r>
      <w:proofErr w:type="spellStart"/>
      <w:r w:rsidRPr="00DC445D">
        <w:rPr>
          <w:color w:val="000000"/>
          <w:sz w:val="22"/>
          <w:szCs w:val="22"/>
        </w:rPr>
        <w:t>kontraktilumas</w:t>
      </w:r>
      <w:proofErr w:type="spellEnd"/>
      <w:r w:rsidRPr="00DC445D">
        <w:rPr>
          <w:color w:val="000000"/>
          <w:sz w:val="22"/>
          <w:szCs w:val="22"/>
        </w:rPr>
        <w:t xml:space="preserve"> ir smūginis išstumiamo kraujo tūris). Padidėjęs </w:t>
      </w:r>
      <w:proofErr w:type="spellStart"/>
      <w:r w:rsidRPr="00DC445D">
        <w:rPr>
          <w:color w:val="000000"/>
          <w:sz w:val="22"/>
          <w:szCs w:val="22"/>
        </w:rPr>
        <w:t>staziniu</w:t>
      </w:r>
      <w:proofErr w:type="spellEnd"/>
      <w:r w:rsidRPr="00DC445D">
        <w:rPr>
          <w:color w:val="000000"/>
          <w:sz w:val="22"/>
          <w:szCs w:val="22"/>
        </w:rPr>
        <w:t xml:space="preserve"> širdies nepakankamumu sergančių ligonių kairiojo skilvelio prisipildymo spaudimas sumažėja. </w:t>
      </w:r>
      <w:r w:rsidRPr="00DC445D">
        <w:rPr>
          <w:color w:val="000000"/>
          <w:spacing w:val="-1"/>
          <w:sz w:val="22"/>
          <w:szCs w:val="22"/>
        </w:rPr>
        <w:t xml:space="preserve">Gydomosiomis dozėmis vartojamas </w:t>
      </w:r>
      <w:proofErr w:type="spellStart"/>
      <w:r w:rsidRPr="00DC445D">
        <w:rPr>
          <w:color w:val="000000"/>
          <w:spacing w:val="-1"/>
          <w:sz w:val="22"/>
          <w:szCs w:val="22"/>
        </w:rPr>
        <w:t>dobutaminas</w:t>
      </w:r>
      <w:proofErr w:type="spellEnd"/>
      <w:r w:rsidRPr="00DC445D">
        <w:rPr>
          <w:color w:val="000000"/>
          <w:spacing w:val="-1"/>
          <w:sz w:val="22"/>
          <w:szCs w:val="22"/>
        </w:rPr>
        <w:t xml:space="preserve"> mažina periferinį pasipriešinimą, tačiau </w:t>
      </w:r>
      <w:proofErr w:type="spellStart"/>
      <w:r w:rsidRPr="00DC445D">
        <w:rPr>
          <w:color w:val="000000"/>
          <w:spacing w:val="-1"/>
          <w:sz w:val="22"/>
          <w:szCs w:val="22"/>
        </w:rPr>
        <w:t>sistolinis</w:t>
      </w:r>
      <w:proofErr w:type="spellEnd"/>
      <w:r w:rsidRPr="00DC445D">
        <w:rPr>
          <w:color w:val="000000"/>
          <w:spacing w:val="-1"/>
          <w:sz w:val="22"/>
          <w:szCs w:val="22"/>
        </w:rPr>
        <w:t xml:space="preserve"> kraujospūdis ir pulsinis spaudimas nepakinta arba padidėja dėl padidėjusio širdies išstumiamo tūrio. Vainikinė kraujotaka ir deguonies suvartojimas miokarde paprastai padidėja, kadangi padidėja miokardo </w:t>
      </w:r>
      <w:proofErr w:type="spellStart"/>
      <w:r w:rsidRPr="00DC445D">
        <w:rPr>
          <w:color w:val="000000"/>
          <w:spacing w:val="-1"/>
          <w:sz w:val="22"/>
          <w:szCs w:val="22"/>
        </w:rPr>
        <w:t>kontraktilumas</w:t>
      </w:r>
      <w:proofErr w:type="spellEnd"/>
      <w:r w:rsidRPr="00DC445D">
        <w:rPr>
          <w:color w:val="000000"/>
          <w:spacing w:val="-1"/>
          <w:sz w:val="22"/>
          <w:szCs w:val="22"/>
        </w:rPr>
        <w:t>.</w:t>
      </w:r>
    </w:p>
    <w:p w:rsidR="00273DF0" w:rsidRPr="00DC445D" w:rsidRDefault="00273DF0" w:rsidP="00273DF0">
      <w:pPr>
        <w:shd w:val="clear" w:color="auto" w:fill="FFFFFF"/>
        <w:rPr>
          <w:sz w:val="22"/>
          <w:szCs w:val="22"/>
        </w:rPr>
      </w:pPr>
    </w:p>
    <w:p w:rsidR="00273DF0" w:rsidRPr="00DC445D" w:rsidRDefault="00273DF0" w:rsidP="00273DF0">
      <w:pPr>
        <w:rPr>
          <w:color w:val="000000"/>
          <w:spacing w:val="-1"/>
          <w:sz w:val="22"/>
          <w:szCs w:val="22"/>
        </w:rPr>
      </w:pPr>
      <w:proofErr w:type="spellStart"/>
      <w:r w:rsidRPr="00DC445D">
        <w:rPr>
          <w:color w:val="000000"/>
          <w:spacing w:val="-1"/>
          <w:sz w:val="22"/>
          <w:szCs w:val="22"/>
        </w:rPr>
        <w:t>Dobutaminas</w:t>
      </w:r>
      <w:proofErr w:type="spellEnd"/>
      <w:r w:rsidRPr="00DC445D">
        <w:rPr>
          <w:color w:val="000000"/>
          <w:spacing w:val="-1"/>
          <w:sz w:val="22"/>
          <w:szCs w:val="22"/>
        </w:rPr>
        <w:t xml:space="preserve"> gerina </w:t>
      </w:r>
      <w:proofErr w:type="spellStart"/>
      <w:r w:rsidRPr="00DC445D">
        <w:rPr>
          <w:color w:val="000000"/>
          <w:spacing w:val="-1"/>
          <w:sz w:val="22"/>
          <w:szCs w:val="22"/>
        </w:rPr>
        <w:t>atrioventrikulinį</w:t>
      </w:r>
      <w:proofErr w:type="spellEnd"/>
      <w:r w:rsidRPr="00DC445D">
        <w:rPr>
          <w:color w:val="000000"/>
          <w:spacing w:val="-1"/>
          <w:sz w:val="22"/>
          <w:szCs w:val="22"/>
        </w:rPr>
        <w:t xml:space="preserve"> laidumą ir trumpina </w:t>
      </w:r>
      <w:proofErr w:type="spellStart"/>
      <w:r w:rsidRPr="00DC445D">
        <w:rPr>
          <w:color w:val="000000"/>
          <w:spacing w:val="-1"/>
          <w:sz w:val="22"/>
          <w:szCs w:val="22"/>
        </w:rPr>
        <w:t>intraventrikulinį</w:t>
      </w:r>
      <w:proofErr w:type="spellEnd"/>
      <w:r w:rsidRPr="00DC445D">
        <w:rPr>
          <w:color w:val="000000"/>
          <w:spacing w:val="-1"/>
          <w:sz w:val="22"/>
          <w:szCs w:val="22"/>
        </w:rPr>
        <w:t xml:space="preserve"> laidumą arba jo reikšmingai nekeičia. Širdies aritmijos riziką didinantis </w:t>
      </w:r>
      <w:proofErr w:type="spellStart"/>
      <w:r w:rsidRPr="00DC445D">
        <w:rPr>
          <w:color w:val="000000"/>
          <w:spacing w:val="-1"/>
          <w:sz w:val="22"/>
          <w:szCs w:val="22"/>
        </w:rPr>
        <w:t>dobutamino</w:t>
      </w:r>
      <w:proofErr w:type="spellEnd"/>
      <w:r w:rsidRPr="00DC445D">
        <w:rPr>
          <w:color w:val="000000"/>
          <w:spacing w:val="-1"/>
          <w:sz w:val="22"/>
          <w:szCs w:val="22"/>
        </w:rPr>
        <w:t xml:space="preserve"> poveikis yra šiek tiek silpnesnis nei </w:t>
      </w:r>
      <w:proofErr w:type="spellStart"/>
      <w:r w:rsidRPr="00DC445D">
        <w:rPr>
          <w:color w:val="000000"/>
          <w:spacing w:val="-1"/>
          <w:sz w:val="22"/>
          <w:szCs w:val="22"/>
        </w:rPr>
        <w:t>dopamino</w:t>
      </w:r>
      <w:proofErr w:type="spellEnd"/>
      <w:r w:rsidRPr="00DC445D">
        <w:rPr>
          <w:color w:val="000000"/>
          <w:spacing w:val="-1"/>
          <w:sz w:val="22"/>
          <w:szCs w:val="22"/>
        </w:rPr>
        <w:t xml:space="preserve"> ir daug silpnesnis nei </w:t>
      </w:r>
      <w:proofErr w:type="spellStart"/>
      <w:r w:rsidRPr="00DC445D">
        <w:rPr>
          <w:color w:val="000000"/>
          <w:spacing w:val="-1"/>
          <w:sz w:val="22"/>
          <w:szCs w:val="22"/>
        </w:rPr>
        <w:t>izoproterenolio</w:t>
      </w:r>
      <w:proofErr w:type="spellEnd"/>
      <w:r w:rsidRPr="00DC445D">
        <w:rPr>
          <w:color w:val="000000"/>
          <w:spacing w:val="-1"/>
          <w:sz w:val="22"/>
          <w:szCs w:val="22"/>
        </w:rPr>
        <w:t xml:space="preserve"> ir kitų </w:t>
      </w:r>
      <w:proofErr w:type="spellStart"/>
      <w:r w:rsidRPr="00DC445D">
        <w:rPr>
          <w:color w:val="000000"/>
          <w:spacing w:val="-1"/>
          <w:sz w:val="22"/>
          <w:szCs w:val="22"/>
        </w:rPr>
        <w:t>katecholaminų</w:t>
      </w:r>
      <w:proofErr w:type="spellEnd"/>
      <w:r w:rsidRPr="00DC445D">
        <w:rPr>
          <w:color w:val="000000"/>
          <w:spacing w:val="-1"/>
          <w:sz w:val="22"/>
          <w:szCs w:val="22"/>
        </w:rPr>
        <w:t xml:space="preserve"> poveikis. Plaučių kraujagyslių pasipriešinimas gali sumažėti (jei iš pradžių jis šiek tiek padidėjęs), o vidurinis plaučių arterijos spaudimas gali sumažėti arba išlikti nepakitęs. Manoma, kad </w:t>
      </w:r>
      <w:proofErr w:type="spellStart"/>
      <w:r w:rsidRPr="00DC445D">
        <w:rPr>
          <w:color w:val="000000"/>
          <w:spacing w:val="-1"/>
          <w:sz w:val="22"/>
          <w:szCs w:val="22"/>
        </w:rPr>
        <w:t>dobutaminas</w:t>
      </w:r>
      <w:proofErr w:type="spellEnd"/>
      <w:r w:rsidRPr="00DC445D">
        <w:rPr>
          <w:color w:val="000000"/>
          <w:spacing w:val="-1"/>
          <w:sz w:val="22"/>
          <w:szCs w:val="22"/>
        </w:rPr>
        <w:t xml:space="preserve"> </w:t>
      </w:r>
      <w:proofErr w:type="spellStart"/>
      <w:r w:rsidRPr="00DC445D">
        <w:rPr>
          <w:color w:val="000000"/>
          <w:spacing w:val="-1"/>
          <w:sz w:val="22"/>
          <w:szCs w:val="22"/>
        </w:rPr>
        <w:t>dopaminerginių</w:t>
      </w:r>
      <w:proofErr w:type="spellEnd"/>
      <w:r w:rsidRPr="00DC445D">
        <w:rPr>
          <w:color w:val="000000"/>
          <w:spacing w:val="-1"/>
          <w:sz w:val="22"/>
          <w:szCs w:val="22"/>
        </w:rPr>
        <w:t xml:space="preserve"> receptorių neveikia ir neplečia inkstų ir </w:t>
      </w:r>
      <w:proofErr w:type="spellStart"/>
      <w:r w:rsidRPr="00DC445D">
        <w:rPr>
          <w:color w:val="000000"/>
          <w:spacing w:val="-1"/>
          <w:sz w:val="22"/>
          <w:szCs w:val="22"/>
        </w:rPr>
        <w:t>mezenterinių</w:t>
      </w:r>
      <w:proofErr w:type="spellEnd"/>
      <w:r w:rsidRPr="00DC445D">
        <w:rPr>
          <w:color w:val="000000"/>
          <w:spacing w:val="-1"/>
          <w:sz w:val="22"/>
          <w:szCs w:val="22"/>
        </w:rPr>
        <w:t xml:space="preserve"> kraujagyslių, tačiau dėl širdies išstumiamo kraujo tūrio padidėjimo šlapimo išsiskyrimas gali padidėti.</w:t>
      </w:r>
    </w:p>
    <w:p w:rsidR="00273DF0" w:rsidRPr="00DC445D" w:rsidRDefault="00273DF0" w:rsidP="00273DF0">
      <w:pPr>
        <w:tabs>
          <w:tab w:val="left" w:pos="567"/>
        </w:tabs>
        <w:rPr>
          <w:sz w:val="22"/>
          <w:szCs w:val="22"/>
          <w:lang w:eastAsia="zh-CN"/>
        </w:rPr>
      </w:pPr>
    </w:p>
    <w:p w:rsidR="00273DF0" w:rsidRPr="00DC445D" w:rsidRDefault="00273DF0" w:rsidP="00273DF0">
      <w:pPr>
        <w:tabs>
          <w:tab w:val="left" w:pos="567"/>
        </w:tabs>
        <w:rPr>
          <w:sz w:val="22"/>
          <w:szCs w:val="22"/>
          <w:u w:val="single"/>
          <w:lang w:eastAsia="zh-CN"/>
        </w:rPr>
      </w:pPr>
      <w:r w:rsidRPr="00DC445D">
        <w:rPr>
          <w:sz w:val="22"/>
          <w:szCs w:val="22"/>
          <w:u w:val="single"/>
          <w:lang w:eastAsia="zh-CN"/>
        </w:rPr>
        <w:t>Vaikų populiacija</w:t>
      </w:r>
    </w:p>
    <w:p w:rsidR="00273DF0" w:rsidRPr="00DC445D" w:rsidRDefault="00273DF0" w:rsidP="00273DF0">
      <w:pPr>
        <w:tabs>
          <w:tab w:val="left" w:pos="567"/>
        </w:tabs>
        <w:rPr>
          <w:sz w:val="22"/>
          <w:szCs w:val="22"/>
          <w:lang w:eastAsia="zh-CN"/>
        </w:rPr>
      </w:pPr>
    </w:p>
    <w:p w:rsidR="00273DF0" w:rsidRPr="00DC445D" w:rsidRDefault="00273DF0" w:rsidP="00273DF0">
      <w:pPr>
        <w:tabs>
          <w:tab w:val="left" w:pos="567"/>
        </w:tabs>
        <w:rPr>
          <w:sz w:val="22"/>
          <w:szCs w:val="22"/>
          <w:lang w:eastAsia="zh-CN"/>
        </w:rPr>
      </w:pPr>
      <w:proofErr w:type="spellStart"/>
      <w:r w:rsidRPr="00DC445D">
        <w:rPr>
          <w:sz w:val="22"/>
          <w:szCs w:val="22"/>
          <w:lang w:eastAsia="zh-CN"/>
        </w:rPr>
        <w:t>Dobutaminas</w:t>
      </w:r>
      <w:proofErr w:type="spellEnd"/>
      <w:r w:rsidRPr="00DC445D">
        <w:rPr>
          <w:sz w:val="22"/>
          <w:szCs w:val="22"/>
          <w:lang w:eastAsia="zh-CN"/>
        </w:rPr>
        <w:t xml:space="preserve"> vaikams sukelia širdies </w:t>
      </w:r>
      <w:proofErr w:type="spellStart"/>
      <w:r w:rsidRPr="00DC445D">
        <w:rPr>
          <w:sz w:val="22"/>
          <w:szCs w:val="22"/>
          <w:lang w:eastAsia="zh-CN"/>
        </w:rPr>
        <w:t>susitraukimus</w:t>
      </w:r>
      <w:proofErr w:type="spellEnd"/>
      <w:r w:rsidRPr="00DC445D">
        <w:rPr>
          <w:sz w:val="22"/>
          <w:szCs w:val="22"/>
          <w:lang w:eastAsia="zh-CN"/>
        </w:rPr>
        <w:t xml:space="preserve"> stiprinantį poveikį, tačiau sukeliama </w:t>
      </w:r>
      <w:proofErr w:type="spellStart"/>
      <w:r w:rsidRPr="00DC445D">
        <w:rPr>
          <w:sz w:val="22"/>
          <w:szCs w:val="22"/>
          <w:lang w:eastAsia="zh-CN"/>
        </w:rPr>
        <w:t>hemodinamikos</w:t>
      </w:r>
      <w:proofErr w:type="spellEnd"/>
      <w:r w:rsidRPr="00DC445D">
        <w:rPr>
          <w:sz w:val="22"/>
          <w:szCs w:val="22"/>
          <w:lang w:eastAsia="zh-CN"/>
        </w:rPr>
        <w:t xml:space="preserve"> reakcija skiriasi nuo pasireiškiančios suaugusiems žmonėms. Nors širdies išstumiamas kraujo tūris vaikams padidėja, nustatyta tendencija, kad vaikams, palyginti su suaugusiais žmonėmis, sisteminis kraujagyslių pasipriešinimas ir skilvelių prisipildymo slėgis sumažėja mažiau, o širdies susitraukimų dažnis ir arterinis kraujospūdis padidėja daugiau. </w:t>
      </w:r>
      <w:proofErr w:type="spellStart"/>
      <w:r w:rsidRPr="00DC445D">
        <w:rPr>
          <w:sz w:val="22"/>
          <w:szCs w:val="22"/>
          <w:lang w:eastAsia="zh-CN"/>
        </w:rPr>
        <w:t>Dopamino</w:t>
      </w:r>
      <w:proofErr w:type="spellEnd"/>
      <w:r w:rsidRPr="00DC445D">
        <w:rPr>
          <w:sz w:val="22"/>
          <w:szCs w:val="22"/>
          <w:lang w:eastAsia="zh-CN"/>
        </w:rPr>
        <w:t xml:space="preserve"> infuzijos metu 12 mėnesių ir jaunesnių vaikų plaučių </w:t>
      </w:r>
      <w:proofErr w:type="spellStart"/>
      <w:r w:rsidRPr="00DC445D">
        <w:rPr>
          <w:sz w:val="22"/>
          <w:szCs w:val="22"/>
          <w:lang w:eastAsia="zh-CN"/>
        </w:rPr>
        <w:t>pleištinis</w:t>
      </w:r>
      <w:proofErr w:type="spellEnd"/>
      <w:r w:rsidRPr="00DC445D">
        <w:rPr>
          <w:sz w:val="22"/>
          <w:szCs w:val="22"/>
          <w:lang w:eastAsia="zh-CN"/>
        </w:rPr>
        <w:t xml:space="preserve"> slėgis gali padidėti.</w:t>
      </w:r>
    </w:p>
    <w:p w:rsidR="00273DF0" w:rsidRPr="00DC445D" w:rsidRDefault="00273DF0" w:rsidP="00273DF0">
      <w:pPr>
        <w:tabs>
          <w:tab w:val="left" w:pos="567"/>
        </w:tabs>
        <w:rPr>
          <w:sz w:val="22"/>
          <w:szCs w:val="22"/>
          <w:lang w:eastAsia="zh-CN"/>
        </w:rPr>
      </w:pPr>
    </w:p>
    <w:p w:rsidR="00273DF0" w:rsidRPr="00DC445D" w:rsidRDefault="00273DF0" w:rsidP="00273DF0">
      <w:pPr>
        <w:tabs>
          <w:tab w:val="left" w:pos="567"/>
        </w:tabs>
        <w:rPr>
          <w:sz w:val="22"/>
          <w:szCs w:val="22"/>
          <w:lang w:eastAsia="zh-CN"/>
        </w:rPr>
      </w:pPr>
      <w:r w:rsidRPr="00DC445D">
        <w:rPr>
          <w:sz w:val="22"/>
          <w:szCs w:val="22"/>
          <w:lang w:eastAsia="zh-CN"/>
        </w:rPr>
        <w:t>Gauta duomenų, kad širdies išstumiamo kraujo tūris pradeda didėti, kai infuzijos į veną greitis yra 1,0 </w:t>
      </w:r>
      <w:proofErr w:type="spellStart"/>
      <w:r w:rsidRPr="00DC445D">
        <w:rPr>
          <w:sz w:val="22"/>
          <w:szCs w:val="22"/>
          <w:lang w:eastAsia="zh-CN"/>
        </w:rPr>
        <w:t>mikrogramas</w:t>
      </w:r>
      <w:proofErr w:type="spellEnd"/>
      <w:r w:rsidRPr="00DC445D">
        <w:rPr>
          <w:sz w:val="22"/>
          <w:szCs w:val="22"/>
          <w:lang w:eastAsia="zh-CN"/>
        </w:rPr>
        <w:t xml:space="preserve">/kg kūno svorio per minutę, </w:t>
      </w:r>
      <w:proofErr w:type="spellStart"/>
      <w:r w:rsidRPr="00DC445D">
        <w:rPr>
          <w:sz w:val="22"/>
          <w:szCs w:val="22"/>
          <w:lang w:eastAsia="zh-CN"/>
        </w:rPr>
        <w:t>sistolinis</w:t>
      </w:r>
      <w:proofErr w:type="spellEnd"/>
      <w:r w:rsidRPr="00DC445D">
        <w:rPr>
          <w:sz w:val="22"/>
          <w:szCs w:val="22"/>
          <w:lang w:eastAsia="zh-CN"/>
        </w:rPr>
        <w:t xml:space="preserve"> kraujospūdis - kai infuzijos greitis 2,5 </w:t>
      </w:r>
      <w:proofErr w:type="spellStart"/>
      <w:r w:rsidRPr="00DC445D">
        <w:rPr>
          <w:sz w:val="22"/>
          <w:szCs w:val="22"/>
          <w:lang w:eastAsia="zh-CN"/>
        </w:rPr>
        <w:t>mikrogramo</w:t>
      </w:r>
      <w:proofErr w:type="spellEnd"/>
      <w:r w:rsidRPr="00DC445D">
        <w:rPr>
          <w:sz w:val="22"/>
          <w:szCs w:val="22"/>
          <w:lang w:eastAsia="zh-CN"/>
        </w:rPr>
        <w:t>/kg kūno svorio per minutę, o širdies susitraukimų dažnis pradeda kisti, kai infuzijos greitis yra 5,5 </w:t>
      </w:r>
      <w:proofErr w:type="spellStart"/>
      <w:r w:rsidRPr="00DC445D">
        <w:rPr>
          <w:sz w:val="22"/>
          <w:szCs w:val="22"/>
          <w:lang w:eastAsia="zh-CN"/>
        </w:rPr>
        <w:t>mikrogramo</w:t>
      </w:r>
      <w:proofErr w:type="spellEnd"/>
      <w:r w:rsidRPr="00DC445D">
        <w:rPr>
          <w:sz w:val="22"/>
          <w:szCs w:val="22"/>
          <w:lang w:eastAsia="zh-CN"/>
        </w:rPr>
        <w:t xml:space="preserve">/kg kūno svorio per minutę. </w:t>
      </w:r>
    </w:p>
    <w:p w:rsidR="00273DF0" w:rsidRPr="00DC445D" w:rsidRDefault="00273DF0" w:rsidP="00273DF0">
      <w:pPr>
        <w:tabs>
          <w:tab w:val="left" w:pos="567"/>
        </w:tabs>
        <w:rPr>
          <w:sz w:val="22"/>
          <w:szCs w:val="22"/>
          <w:lang w:eastAsia="zh-CN"/>
        </w:rPr>
      </w:pPr>
    </w:p>
    <w:p w:rsidR="00273DF0" w:rsidRPr="00DC445D" w:rsidRDefault="00273DF0" w:rsidP="00273DF0">
      <w:pPr>
        <w:tabs>
          <w:tab w:val="left" w:pos="567"/>
        </w:tabs>
        <w:rPr>
          <w:sz w:val="22"/>
          <w:szCs w:val="22"/>
          <w:lang w:eastAsia="zh-CN"/>
        </w:rPr>
      </w:pPr>
      <w:proofErr w:type="spellStart"/>
      <w:r w:rsidRPr="00DC445D">
        <w:rPr>
          <w:sz w:val="22"/>
          <w:szCs w:val="22"/>
          <w:lang w:eastAsia="zh-CN"/>
        </w:rPr>
        <w:t>Dobutamino</w:t>
      </w:r>
      <w:proofErr w:type="spellEnd"/>
      <w:r w:rsidRPr="00DC445D">
        <w:rPr>
          <w:sz w:val="22"/>
          <w:szCs w:val="22"/>
          <w:lang w:eastAsia="zh-CN"/>
        </w:rPr>
        <w:t xml:space="preserve"> infuzijos greitį didinant nuo 10 iki 20 </w:t>
      </w:r>
      <w:proofErr w:type="spellStart"/>
      <w:r w:rsidRPr="00DC445D">
        <w:rPr>
          <w:sz w:val="22"/>
          <w:szCs w:val="22"/>
          <w:lang w:eastAsia="zh-CN"/>
        </w:rPr>
        <w:t>mikrogramų</w:t>
      </w:r>
      <w:proofErr w:type="spellEnd"/>
      <w:r w:rsidRPr="00DC445D">
        <w:rPr>
          <w:sz w:val="22"/>
          <w:szCs w:val="22"/>
          <w:lang w:eastAsia="zh-CN"/>
        </w:rPr>
        <w:t>/kg kūno svorio per minutę, širdies išstumiamo kraujo tūris paprastai dar padidėja.</w:t>
      </w:r>
    </w:p>
    <w:p w:rsidR="00273DF0" w:rsidRPr="00DC445D" w:rsidRDefault="00273DF0" w:rsidP="00273DF0">
      <w:pPr>
        <w:tabs>
          <w:tab w:val="left" w:pos="567"/>
        </w:tabs>
        <w:rPr>
          <w:sz w:val="22"/>
          <w:szCs w:val="22"/>
          <w:lang w:eastAsia="zh-CN"/>
        </w:rPr>
      </w:pPr>
    </w:p>
    <w:p w:rsidR="00273DF0" w:rsidRPr="00DC445D" w:rsidRDefault="00273DF0" w:rsidP="00273DF0">
      <w:pPr>
        <w:adjustRightInd w:val="0"/>
        <w:snapToGrid w:val="0"/>
        <w:ind w:left="567" w:hanging="567"/>
        <w:outlineLvl w:val="0"/>
        <w:rPr>
          <w:sz w:val="22"/>
          <w:szCs w:val="22"/>
        </w:rPr>
      </w:pPr>
      <w:r w:rsidRPr="00DC445D">
        <w:rPr>
          <w:b/>
          <w:sz w:val="22"/>
          <w:szCs w:val="22"/>
        </w:rPr>
        <w:t>5.2</w:t>
      </w:r>
      <w:r w:rsidRPr="00DC445D">
        <w:rPr>
          <w:b/>
          <w:sz w:val="22"/>
          <w:szCs w:val="22"/>
        </w:rPr>
        <w:tab/>
      </w:r>
      <w:proofErr w:type="spellStart"/>
      <w:r w:rsidRPr="00DC445D">
        <w:rPr>
          <w:b/>
          <w:sz w:val="22"/>
          <w:szCs w:val="22"/>
        </w:rPr>
        <w:t>Farmakokinetinės</w:t>
      </w:r>
      <w:proofErr w:type="spellEnd"/>
      <w:r w:rsidRPr="00DC445D">
        <w:rPr>
          <w:b/>
          <w:sz w:val="22"/>
          <w:szCs w:val="22"/>
        </w:rPr>
        <w:t xml:space="preserve"> savybės</w:t>
      </w:r>
    </w:p>
    <w:p w:rsidR="00273DF0" w:rsidRPr="00DC445D" w:rsidRDefault="00273DF0" w:rsidP="00273DF0">
      <w:pPr>
        <w:adjustRightInd w:val="0"/>
        <w:snapToGrid w:val="0"/>
        <w:ind w:left="567" w:hanging="567"/>
        <w:outlineLvl w:val="0"/>
        <w:rPr>
          <w:b/>
          <w:sz w:val="22"/>
          <w:szCs w:val="22"/>
        </w:rPr>
      </w:pPr>
    </w:p>
    <w:p w:rsidR="00273DF0" w:rsidRPr="00DC445D" w:rsidRDefault="00273DF0" w:rsidP="00273DF0">
      <w:pPr>
        <w:shd w:val="clear" w:color="auto" w:fill="FFFFFF"/>
        <w:rPr>
          <w:color w:val="000000"/>
          <w:spacing w:val="-1"/>
          <w:sz w:val="22"/>
          <w:szCs w:val="22"/>
        </w:rPr>
      </w:pPr>
      <w:r w:rsidRPr="00DC445D">
        <w:rPr>
          <w:i/>
          <w:iCs/>
          <w:color w:val="000000"/>
          <w:spacing w:val="-1"/>
          <w:sz w:val="22"/>
          <w:szCs w:val="22"/>
          <w:u w:val="single"/>
        </w:rPr>
        <w:t>Absorbcija.</w:t>
      </w:r>
      <w:r w:rsidRPr="00DC445D">
        <w:rPr>
          <w:i/>
          <w:iCs/>
          <w:color w:val="000000"/>
          <w:spacing w:val="-1"/>
          <w:sz w:val="22"/>
          <w:szCs w:val="22"/>
        </w:rPr>
        <w:t xml:space="preserve"> </w:t>
      </w:r>
      <w:r w:rsidRPr="00DC445D">
        <w:rPr>
          <w:color w:val="000000"/>
          <w:spacing w:val="-1"/>
          <w:sz w:val="22"/>
          <w:szCs w:val="22"/>
        </w:rPr>
        <w:t xml:space="preserve">Išgertas </w:t>
      </w:r>
      <w:proofErr w:type="spellStart"/>
      <w:r w:rsidRPr="00DC445D">
        <w:rPr>
          <w:color w:val="000000"/>
          <w:spacing w:val="-1"/>
          <w:sz w:val="22"/>
          <w:szCs w:val="22"/>
        </w:rPr>
        <w:t>dobutaminas</w:t>
      </w:r>
      <w:proofErr w:type="spellEnd"/>
      <w:r w:rsidRPr="00DC445D">
        <w:rPr>
          <w:color w:val="000000"/>
          <w:spacing w:val="-1"/>
          <w:sz w:val="22"/>
          <w:szCs w:val="22"/>
        </w:rPr>
        <w:t xml:space="preserve"> greitai </w:t>
      </w:r>
      <w:proofErr w:type="spellStart"/>
      <w:r w:rsidRPr="00DC445D">
        <w:rPr>
          <w:color w:val="000000"/>
          <w:spacing w:val="-1"/>
          <w:sz w:val="22"/>
          <w:szCs w:val="22"/>
        </w:rPr>
        <w:t>metabolizuojamas</w:t>
      </w:r>
      <w:proofErr w:type="spellEnd"/>
      <w:r w:rsidRPr="00DC445D">
        <w:rPr>
          <w:color w:val="000000"/>
          <w:spacing w:val="-1"/>
          <w:sz w:val="22"/>
          <w:szCs w:val="22"/>
        </w:rPr>
        <w:t xml:space="preserve"> virškinimo trakte. Į veną pavartoto </w:t>
      </w:r>
      <w:proofErr w:type="spellStart"/>
      <w:r w:rsidRPr="00DC445D">
        <w:rPr>
          <w:color w:val="000000"/>
          <w:spacing w:val="-1"/>
          <w:sz w:val="22"/>
          <w:szCs w:val="22"/>
        </w:rPr>
        <w:t>dobutamino</w:t>
      </w:r>
      <w:proofErr w:type="spellEnd"/>
      <w:r w:rsidRPr="00DC445D">
        <w:rPr>
          <w:color w:val="000000"/>
          <w:spacing w:val="-1"/>
          <w:sz w:val="22"/>
          <w:szCs w:val="22"/>
        </w:rPr>
        <w:t xml:space="preserve"> poveikis pasireiškia per </w:t>
      </w:r>
      <w:r w:rsidRPr="00DC445D">
        <w:rPr>
          <w:color w:val="000000"/>
          <w:sz w:val="22"/>
          <w:szCs w:val="22"/>
        </w:rPr>
        <w:t xml:space="preserve">2 minutes. Didžiausia koncentracija plazmoje atsiranda per </w:t>
      </w:r>
      <w:r w:rsidRPr="00DC445D">
        <w:rPr>
          <w:color w:val="000000"/>
          <w:spacing w:val="-1"/>
          <w:sz w:val="22"/>
          <w:szCs w:val="22"/>
        </w:rPr>
        <w:t xml:space="preserve">10 </w:t>
      </w:r>
      <w:r w:rsidRPr="00DC445D">
        <w:rPr>
          <w:color w:val="000000"/>
          <w:sz w:val="22"/>
          <w:szCs w:val="22"/>
        </w:rPr>
        <w:t>minučių nuo intraveninės infuzijos pradžios</w:t>
      </w:r>
      <w:r w:rsidRPr="00DC445D">
        <w:rPr>
          <w:color w:val="000000"/>
          <w:spacing w:val="-1"/>
          <w:sz w:val="22"/>
          <w:szCs w:val="22"/>
        </w:rPr>
        <w:t>. Vaistinio preparato poveikis po infuzijos nutraukimo greitai išnyksta.</w:t>
      </w:r>
    </w:p>
    <w:p w:rsidR="00273DF0" w:rsidRPr="00DC445D" w:rsidRDefault="00273DF0" w:rsidP="00273DF0">
      <w:pPr>
        <w:shd w:val="clear" w:color="auto" w:fill="FFFFFF"/>
        <w:rPr>
          <w:sz w:val="22"/>
          <w:szCs w:val="22"/>
        </w:rPr>
      </w:pPr>
    </w:p>
    <w:p w:rsidR="00273DF0" w:rsidRPr="00DC445D" w:rsidRDefault="00273DF0" w:rsidP="00273DF0">
      <w:pPr>
        <w:shd w:val="clear" w:color="auto" w:fill="FFFFFF"/>
        <w:rPr>
          <w:color w:val="000000"/>
          <w:sz w:val="22"/>
          <w:szCs w:val="22"/>
        </w:rPr>
      </w:pPr>
      <w:r w:rsidRPr="00DC445D">
        <w:rPr>
          <w:i/>
          <w:iCs/>
          <w:color w:val="000000"/>
          <w:sz w:val="22"/>
          <w:szCs w:val="22"/>
          <w:u w:val="single"/>
        </w:rPr>
        <w:t>Pasiskirstymas.</w:t>
      </w:r>
      <w:r w:rsidRPr="00DC445D">
        <w:rPr>
          <w:i/>
          <w:iCs/>
          <w:color w:val="000000"/>
          <w:sz w:val="22"/>
          <w:szCs w:val="22"/>
        </w:rPr>
        <w:t xml:space="preserve"> </w:t>
      </w:r>
      <w:r w:rsidRPr="00DC445D">
        <w:rPr>
          <w:color w:val="000000"/>
          <w:sz w:val="22"/>
          <w:szCs w:val="22"/>
        </w:rPr>
        <w:t xml:space="preserve">Ar </w:t>
      </w:r>
      <w:proofErr w:type="spellStart"/>
      <w:r w:rsidRPr="00DC445D">
        <w:rPr>
          <w:color w:val="000000"/>
          <w:sz w:val="22"/>
          <w:szCs w:val="22"/>
        </w:rPr>
        <w:t>dobutamino</w:t>
      </w:r>
      <w:proofErr w:type="spellEnd"/>
      <w:r w:rsidRPr="00DC445D">
        <w:rPr>
          <w:color w:val="000000"/>
          <w:sz w:val="22"/>
          <w:szCs w:val="22"/>
        </w:rPr>
        <w:t xml:space="preserve"> prasiskverbia pro placentą ir išsiskiria su pienu, nežinoma.</w:t>
      </w:r>
    </w:p>
    <w:p w:rsidR="00273DF0" w:rsidRPr="00DC445D" w:rsidRDefault="00273DF0" w:rsidP="00273DF0">
      <w:pPr>
        <w:shd w:val="clear" w:color="auto" w:fill="FFFFFF"/>
        <w:rPr>
          <w:sz w:val="22"/>
          <w:szCs w:val="22"/>
        </w:rPr>
      </w:pPr>
    </w:p>
    <w:p w:rsidR="00273DF0" w:rsidRPr="00DC445D" w:rsidRDefault="00273DF0" w:rsidP="00273DF0">
      <w:pPr>
        <w:rPr>
          <w:color w:val="000000"/>
          <w:sz w:val="22"/>
          <w:szCs w:val="22"/>
        </w:rPr>
      </w:pPr>
      <w:r w:rsidRPr="00DC445D">
        <w:rPr>
          <w:i/>
          <w:iCs/>
          <w:color w:val="000000"/>
          <w:spacing w:val="1"/>
          <w:sz w:val="22"/>
          <w:szCs w:val="22"/>
          <w:u w:val="single"/>
        </w:rPr>
        <w:t>Eliminacija.</w:t>
      </w:r>
      <w:r w:rsidRPr="00DC445D">
        <w:rPr>
          <w:i/>
          <w:iCs/>
          <w:color w:val="000000"/>
          <w:spacing w:val="1"/>
          <w:sz w:val="22"/>
          <w:szCs w:val="22"/>
        </w:rPr>
        <w:t xml:space="preserve"> </w:t>
      </w:r>
      <w:proofErr w:type="spellStart"/>
      <w:r w:rsidRPr="00DC445D">
        <w:rPr>
          <w:color w:val="000000"/>
          <w:spacing w:val="1"/>
          <w:sz w:val="22"/>
          <w:szCs w:val="22"/>
        </w:rPr>
        <w:t>Dobutamino</w:t>
      </w:r>
      <w:proofErr w:type="spellEnd"/>
      <w:r w:rsidRPr="00DC445D">
        <w:rPr>
          <w:color w:val="000000"/>
          <w:spacing w:val="1"/>
          <w:sz w:val="22"/>
          <w:szCs w:val="22"/>
        </w:rPr>
        <w:t xml:space="preserve"> pusinės eliminacijos iš plazmos laikas yra maždaug 2 minutės. </w:t>
      </w:r>
      <w:proofErr w:type="spellStart"/>
      <w:r w:rsidRPr="00DC445D">
        <w:rPr>
          <w:color w:val="000000"/>
          <w:spacing w:val="1"/>
          <w:sz w:val="22"/>
          <w:szCs w:val="22"/>
        </w:rPr>
        <w:t>Dobutaminas</w:t>
      </w:r>
      <w:proofErr w:type="spellEnd"/>
      <w:r w:rsidRPr="00DC445D">
        <w:rPr>
          <w:color w:val="000000"/>
          <w:spacing w:val="1"/>
          <w:sz w:val="22"/>
          <w:szCs w:val="22"/>
        </w:rPr>
        <w:t xml:space="preserve"> </w:t>
      </w:r>
      <w:proofErr w:type="spellStart"/>
      <w:r w:rsidRPr="00DC445D">
        <w:rPr>
          <w:color w:val="000000"/>
          <w:spacing w:val="1"/>
          <w:sz w:val="22"/>
          <w:szCs w:val="22"/>
        </w:rPr>
        <w:t>metabolizuojamas</w:t>
      </w:r>
      <w:proofErr w:type="spellEnd"/>
      <w:r w:rsidRPr="00DC445D">
        <w:rPr>
          <w:color w:val="000000"/>
          <w:spacing w:val="1"/>
          <w:sz w:val="22"/>
          <w:szCs w:val="22"/>
        </w:rPr>
        <w:t xml:space="preserve"> kepenyse ir kituose audiniuose dalyvaujant </w:t>
      </w:r>
      <w:proofErr w:type="spellStart"/>
      <w:r w:rsidRPr="00DC445D">
        <w:rPr>
          <w:color w:val="000000"/>
          <w:spacing w:val="1"/>
          <w:sz w:val="22"/>
          <w:szCs w:val="22"/>
        </w:rPr>
        <w:t>katechol</w:t>
      </w:r>
      <w:proofErr w:type="spellEnd"/>
      <w:r w:rsidRPr="00DC445D">
        <w:rPr>
          <w:color w:val="000000"/>
          <w:spacing w:val="-1"/>
          <w:sz w:val="22"/>
          <w:szCs w:val="22"/>
        </w:rPr>
        <w:t>-O-</w:t>
      </w:r>
      <w:proofErr w:type="spellStart"/>
      <w:r w:rsidRPr="00DC445D">
        <w:rPr>
          <w:color w:val="000000"/>
          <w:spacing w:val="-1"/>
          <w:sz w:val="22"/>
          <w:szCs w:val="22"/>
        </w:rPr>
        <w:t>metiltranferazei</w:t>
      </w:r>
      <w:proofErr w:type="spellEnd"/>
      <w:r w:rsidRPr="00DC445D">
        <w:rPr>
          <w:color w:val="000000"/>
          <w:spacing w:val="-1"/>
          <w:sz w:val="22"/>
          <w:szCs w:val="22"/>
        </w:rPr>
        <w:t xml:space="preserve"> (susidaro neveikli medžiaga 3-O-metildobutaminas) bei vykstant </w:t>
      </w:r>
      <w:proofErr w:type="spellStart"/>
      <w:r w:rsidRPr="00DC445D">
        <w:rPr>
          <w:color w:val="000000"/>
          <w:spacing w:val="-1"/>
          <w:sz w:val="22"/>
          <w:szCs w:val="22"/>
        </w:rPr>
        <w:t>konjugacijai</w:t>
      </w:r>
      <w:proofErr w:type="spellEnd"/>
      <w:r w:rsidRPr="00DC445D">
        <w:rPr>
          <w:color w:val="000000"/>
          <w:spacing w:val="-1"/>
          <w:sz w:val="22"/>
          <w:szCs w:val="22"/>
        </w:rPr>
        <w:t xml:space="preserve"> su </w:t>
      </w:r>
      <w:proofErr w:type="spellStart"/>
      <w:r w:rsidRPr="00DC445D">
        <w:rPr>
          <w:color w:val="000000"/>
          <w:spacing w:val="-1"/>
          <w:sz w:val="22"/>
          <w:szCs w:val="22"/>
        </w:rPr>
        <w:t>gliukurono</w:t>
      </w:r>
      <w:proofErr w:type="spellEnd"/>
      <w:r w:rsidRPr="00DC445D">
        <w:rPr>
          <w:color w:val="000000"/>
          <w:spacing w:val="-1"/>
          <w:sz w:val="22"/>
          <w:szCs w:val="22"/>
        </w:rPr>
        <w:t xml:space="preserve"> rūgštimi. </w:t>
      </w:r>
      <w:proofErr w:type="spellStart"/>
      <w:r w:rsidRPr="00DC445D">
        <w:rPr>
          <w:color w:val="000000"/>
          <w:spacing w:val="-1"/>
          <w:sz w:val="22"/>
          <w:szCs w:val="22"/>
        </w:rPr>
        <w:t>Dobutamino</w:t>
      </w:r>
      <w:proofErr w:type="spellEnd"/>
      <w:r w:rsidRPr="00DC445D">
        <w:rPr>
          <w:color w:val="000000"/>
          <w:spacing w:val="-1"/>
          <w:sz w:val="22"/>
          <w:szCs w:val="22"/>
        </w:rPr>
        <w:t xml:space="preserve"> </w:t>
      </w:r>
      <w:proofErr w:type="spellStart"/>
      <w:r w:rsidRPr="00DC445D">
        <w:rPr>
          <w:color w:val="000000"/>
          <w:spacing w:val="-1"/>
          <w:sz w:val="22"/>
          <w:szCs w:val="22"/>
        </w:rPr>
        <w:t>konjugatai</w:t>
      </w:r>
      <w:proofErr w:type="spellEnd"/>
      <w:r w:rsidRPr="00DC445D">
        <w:rPr>
          <w:color w:val="000000"/>
          <w:spacing w:val="-1"/>
          <w:sz w:val="22"/>
          <w:szCs w:val="22"/>
        </w:rPr>
        <w:t xml:space="preserve"> ir </w:t>
      </w:r>
      <w:r w:rsidRPr="00DC445D">
        <w:rPr>
          <w:color w:val="000000"/>
          <w:sz w:val="22"/>
          <w:szCs w:val="22"/>
        </w:rPr>
        <w:t>3-O-metildobutaminas daugiausia išsiskiria su šlapimu ir nedideliais kiekiais su išmatomis.</w:t>
      </w:r>
    </w:p>
    <w:p w:rsidR="00273DF0" w:rsidRPr="00DC445D" w:rsidRDefault="00273DF0" w:rsidP="00273DF0">
      <w:pPr>
        <w:adjustRightInd w:val="0"/>
        <w:snapToGrid w:val="0"/>
        <w:ind w:left="567" w:hanging="567"/>
        <w:outlineLvl w:val="0"/>
        <w:rPr>
          <w:sz w:val="22"/>
          <w:szCs w:val="22"/>
        </w:rPr>
      </w:pPr>
    </w:p>
    <w:p w:rsidR="00273DF0" w:rsidRPr="00DC445D" w:rsidRDefault="00273DF0" w:rsidP="00273DF0">
      <w:pPr>
        <w:tabs>
          <w:tab w:val="left" w:pos="567"/>
        </w:tabs>
        <w:rPr>
          <w:sz w:val="22"/>
          <w:szCs w:val="22"/>
          <w:u w:val="single"/>
          <w:lang w:eastAsia="zh-CN"/>
        </w:rPr>
      </w:pPr>
      <w:r w:rsidRPr="00DC445D">
        <w:rPr>
          <w:sz w:val="22"/>
          <w:szCs w:val="22"/>
          <w:u w:val="single"/>
          <w:lang w:eastAsia="zh-CN"/>
        </w:rPr>
        <w:t>Vaikų populiacija</w:t>
      </w:r>
    </w:p>
    <w:p w:rsidR="00273DF0" w:rsidRPr="00DC445D" w:rsidRDefault="00273DF0" w:rsidP="00273DF0">
      <w:pPr>
        <w:adjustRightInd w:val="0"/>
        <w:snapToGrid w:val="0"/>
        <w:ind w:left="567" w:hanging="567"/>
        <w:outlineLvl w:val="0"/>
        <w:rPr>
          <w:sz w:val="22"/>
          <w:szCs w:val="22"/>
        </w:rPr>
      </w:pPr>
    </w:p>
    <w:p w:rsidR="00273DF0" w:rsidRPr="00DC445D" w:rsidRDefault="00273DF0" w:rsidP="00273DF0">
      <w:pPr>
        <w:adjustRightInd w:val="0"/>
        <w:snapToGrid w:val="0"/>
        <w:outlineLvl w:val="0"/>
        <w:rPr>
          <w:sz w:val="22"/>
          <w:szCs w:val="22"/>
        </w:rPr>
      </w:pPr>
      <w:r w:rsidRPr="00DC445D">
        <w:rPr>
          <w:sz w:val="22"/>
          <w:szCs w:val="22"/>
        </w:rPr>
        <w:t xml:space="preserve">Daugumos pediatrinių pacientų organizme yra logaritminis tiesinis ryšys tarp </w:t>
      </w:r>
      <w:proofErr w:type="spellStart"/>
      <w:r w:rsidRPr="00DC445D">
        <w:rPr>
          <w:sz w:val="22"/>
          <w:szCs w:val="22"/>
        </w:rPr>
        <w:t>dobutamino</w:t>
      </w:r>
      <w:proofErr w:type="spellEnd"/>
      <w:r w:rsidRPr="00DC445D">
        <w:rPr>
          <w:sz w:val="22"/>
          <w:szCs w:val="22"/>
        </w:rPr>
        <w:t xml:space="preserve"> koncentracijos plazmoje ir </w:t>
      </w:r>
      <w:proofErr w:type="spellStart"/>
      <w:r w:rsidRPr="00DC445D">
        <w:rPr>
          <w:sz w:val="22"/>
          <w:szCs w:val="22"/>
        </w:rPr>
        <w:t>hemodinamikos</w:t>
      </w:r>
      <w:proofErr w:type="spellEnd"/>
      <w:r w:rsidRPr="00DC445D">
        <w:rPr>
          <w:sz w:val="22"/>
          <w:szCs w:val="22"/>
        </w:rPr>
        <w:t xml:space="preserve"> reakcijos, tai atitinka slenkstinį modelį.</w:t>
      </w:r>
    </w:p>
    <w:p w:rsidR="00273DF0" w:rsidRPr="00DC445D" w:rsidRDefault="00273DF0" w:rsidP="00273DF0">
      <w:pPr>
        <w:adjustRightInd w:val="0"/>
        <w:snapToGrid w:val="0"/>
        <w:outlineLvl w:val="0"/>
        <w:rPr>
          <w:sz w:val="22"/>
          <w:szCs w:val="22"/>
        </w:rPr>
      </w:pPr>
    </w:p>
    <w:p w:rsidR="00273DF0" w:rsidRPr="00DC445D" w:rsidRDefault="00273DF0" w:rsidP="00273DF0">
      <w:pPr>
        <w:adjustRightInd w:val="0"/>
        <w:snapToGrid w:val="0"/>
        <w:outlineLvl w:val="0"/>
        <w:rPr>
          <w:sz w:val="22"/>
          <w:szCs w:val="22"/>
        </w:rPr>
      </w:pPr>
      <w:r w:rsidRPr="00DC445D">
        <w:rPr>
          <w:sz w:val="22"/>
          <w:szCs w:val="22"/>
        </w:rPr>
        <w:t>Jei vartojama 0,5-20 </w:t>
      </w:r>
      <w:proofErr w:type="spellStart"/>
      <w:r w:rsidRPr="00DC445D">
        <w:rPr>
          <w:sz w:val="22"/>
          <w:szCs w:val="22"/>
        </w:rPr>
        <w:t>mikrogramų</w:t>
      </w:r>
      <w:proofErr w:type="spellEnd"/>
      <w:r w:rsidRPr="00DC445D">
        <w:rPr>
          <w:sz w:val="22"/>
          <w:szCs w:val="22"/>
        </w:rPr>
        <w:t xml:space="preserve">/kg kūno svorio per minutę dozė, </w:t>
      </w:r>
      <w:proofErr w:type="spellStart"/>
      <w:r w:rsidRPr="00DC445D">
        <w:rPr>
          <w:sz w:val="22"/>
          <w:szCs w:val="22"/>
        </w:rPr>
        <w:t>dobutamino</w:t>
      </w:r>
      <w:proofErr w:type="spellEnd"/>
      <w:r w:rsidRPr="00DC445D">
        <w:rPr>
          <w:sz w:val="22"/>
          <w:szCs w:val="22"/>
        </w:rPr>
        <w:t xml:space="preserve"> klirensas atitinka pirmos eilės kinetiką. Pediatrinių pacientų plazmoje </w:t>
      </w:r>
      <w:proofErr w:type="spellStart"/>
      <w:r w:rsidRPr="00DC445D">
        <w:rPr>
          <w:sz w:val="22"/>
          <w:szCs w:val="22"/>
        </w:rPr>
        <w:t>dobutamino</w:t>
      </w:r>
      <w:proofErr w:type="spellEnd"/>
      <w:r w:rsidRPr="00DC445D">
        <w:rPr>
          <w:sz w:val="22"/>
          <w:szCs w:val="22"/>
        </w:rPr>
        <w:t xml:space="preserve"> koncentracija, esant tam pačiam infuzijos greičiui, gali skirtis du kartus, be to, gali labai svyruoti ir </w:t>
      </w:r>
      <w:proofErr w:type="spellStart"/>
      <w:r w:rsidRPr="00DC445D">
        <w:rPr>
          <w:sz w:val="22"/>
          <w:szCs w:val="22"/>
        </w:rPr>
        <w:t>dobutamino</w:t>
      </w:r>
      <w:proofErr w:type="spellEnd"/>
      <w:r w:rsidRPr="00DC445D">
        <w:rPr>
          <w:sz w:val="22"/>
          <w:szCs w:val="22"/>
        </w:rPr>
        <w:t xml:space="preserve"> koncentracija plazmoje, reikalinga </w:t>
      </w:r>
      <w:proofErr w:type="spellStart"/>
      <w:r w:rsidRPr="00DC445D">
        <w:rPr>
          <w:sz w:val="22"/>
          <w:szCs w:val="22"/>
        </w:rPr>
        <w:t>hemodinamikos</w:t>
      </w:r>
      <w:proofErr w:type="spellEnd"/>
      <w:r w:rsidRPr="00DC445D">
        <w:rPr>
          <w:sz w:val="22"/>
          <w:szCs w:val="22"/>
        </w:rPr>
        <w:t xml:space="preserve"> reakcijai pasiekti, ir </w:t>
      </w:r>
      <w:proofErr w:type="spellStart"/>
      <w:r w:rsidRPr="00DC445D">
        <w:rPr>
          <w:sz w:val="22"/>
          <w:szCs w:val="22"/>
        </w:rPr>
        <w:t>hemodinaminės</w:t>
      </w:r>
      <w:proofErr w:type="spellEnd"/>
      <w:r w:rsidRPr="00DC445D">
        <w:rPr>
          <w:sz w:val="22"/>
          <w:szCs w:val="22"/>
        </w:rPr>
        <w:t xml:space="preserve"> reakcijos stiprėjimas didinant koncentraciją plazmoje. Vadinasi, klinikinio vartojimo atveju kiekvienam pacientui būtina laipsniškai nustatyti reikiamą </w:t>
      </w:r>
      <w:proofErr w:type="spellStart"/>
      <w:r w:rsidRPr="00DC445D">
        <w:rPr>
          <w:sz w:val="22"/>
          <w:szCs w:val="22"/>
        </w:rPr>
        <w:t>dobutamino</w:t>
      </w:r>
      <w:proofErr w:type="spellEnd"/>
      <w:r w:rsidRPr="00DC445D">
        <w:rPr>
          <w:sz w:val="22"/>
          <w:szCs w:val="22"/>
        </w:rPr>
        <w:t xml:space="preserve"> infuzijos greitį.</w:t>
      </w:r>
    </w:p>
    <w:p w:rsidR="00273DF0" w:rsidRPr="00DC445D" w:rsidRDefault="00273DF0" w:rsidP="00273DF0">
      <w:pPr>
        <w:adjustRightInd w:val="0"/>
        <w:snapToGrid w:val="0"/>
        <w:ind w:left="567" w:hanging="567"/>
        <w:outlineLvl w:val="0"/>
        <w:rPr>
          <w:b/>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5.3</w:t>
      </w:r>
      <w:r w:rsidRPr="00DC445D">
        <w:rPr>
          <w:b/>
          <w:sz w:val="22"/>
          <w:szCs w:val="22"/>
        </w:rPr>
        <w:tab/>
      </w:r>
      <w:proofErr w:type="spellStart"/>
      <w:r w:rsidRPr="00DC445D">
        <w:rPr>
          <w:b/>
          <w:sz w:val="22"/>
          <w:szCs w:val="22"/>
        </w:rPr>
        <w:t>Ikiklinikinių</w:t>
      </w:r>
      <w:proofErr w:type="spellEnd"/>
      <w:r w:rsidRPr="00DC445D">
        <w:rPr>
          <w:b/>
          <w:sz w:val="22"/>
          <w:szCs w:val="22"/>
        </w:rPr>
        <w:t xml:space="preserve"> saugumo tyrimų duomenys</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rPr>
          <w:sz w:val="22"/>
          <w:szCs w:val="22"/>
        </w:rPr>
      </w:pPr>
      <w:r w:rsidRPr="00DC445D">
        <w:rPr>
          <w:sz w:val="22"/>
          <w:szCs w:val="22"/>
        </w:rPr>
        <w:t xml:space="preserve">Įprastų kartotinių dozių </w:t>
      </w:r>
      <w:proofErr w:type="spellStart"/>
      <w:r w:rsidRPr="00DC445D">
        <w:rPr>
          <w:sz w:val="22"/>
          <w:szCs w:val="22"/>
        </w:rPr>
        <w:t>toksiškumo</w:t>
      </w:r>
      <w:proofErr w:type="spellEnd"/>
      <w:r w:rsidRPr="00DC445D">
        <w:rPr>
          <w:sz w:val="22"/>
          <w:szCs w:val="22"/>
        </w:rPr>
        <w:t xml:space="preserve"> </w:t>
      </w:r>
      <w:proofErr w:type="spellStart"/>
      <w:r w:rsidRPr="00DC445D">
        <w:rPr>
          <w:sz w:val="22"/>
          <w:szCs w:val="22"/>
        </w:rPr>
        <w:t>ikiklinikinių</w:t>
      </w:r>
      <w:proofErr w:type="spellEnd"/>
      <w:r w:rsidRPr="00DC445D">
        <w:rPr>
          <w:sz w:val="22"/>
          <w:szCs w:val="22"/>
        </w:rPr>
        <w:t xml:space="preserve"> tyrimų duomenys specifinio pavojaus žmogui nerodo. </w:t>
      </w:r>
      <w:proofErr w:type="spellStart"/>
      <w:r w:rsidRPr="00DC445D">
        <w:rPr>
          <w:sz w:val="22"/>
          <w:szCs w:val="22"/>
        </w:rPr>
        <w:t>Dobutamino</w:t>
      </w:r>
      <w:proofErr w:type="spellEnd"/>
      <w:r w:rsidRPr="00DC445D">
        <w:rPr>
          <w:sz w:val="22"/>
          <w:szCs w:val="22"/>
        </w:rPr>
        <w:t xml:space="preserve"> </w:t>
      </w:r>
      <w:proofErr w:type="spellStart"/>
      <w:r w:rsidRPr="00DC445D">
        <w:rPr>
          <w:sz w:val="22"/>
          <w:szCs w:val="22"/>
        </w:rPr>
        <w:t>mutageninio</w:t>
      </w:r>
      <w:proofErr w:type="spellEnd"/>
      <w:r w:rsidRPr="00DC445D">
        <w:rPr>
          <w:sz w:val="22"/>
          <w:szCs w:val="22"/>
        </w:rPr>
        <w:t xml:space="preserve"> ir kancerogeninio poveikio tyrimų neatlikta. Tyrimų su žiurkėmis ir triušiais metu duomenų apie žalą vaisiui ar </w:t>
      </w:r>
      <w:proofErr w:type="spellStart"/>
      <w:r w:rsidRPr="00DC445D">
        <w:rPr>
          <w:sz w:val="22"/>
          <w:szCs w:val="22"/>
        </w:rPr>
        <w:t>teratogeninį</w:t>
      </w:r>
      <w:proofErr w:type="spellEnd"/>
      <w:r w:rsidRPr="00DC445D">
        <w:rPr>
          <w:sz w:val="22"/>
          <w:szCs w:val="22"/>
        </w:rPr>
        <w:t xml:space="preserve"> poveikį negauta. Poveikio žiurkių vislumui nebuvo.</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b/>
          <w:sz w:val="22"/>
          <w:szCs w:val="22"/>
        </w:rPr>
      </w:pPr>
      <w:r w:rsidRPr="00DC445D">
        <w:rPr>
          <w:b/>
          <w:sz w:val="22"/>
          <w:szCs w:val="22"/>
        </w:rPr>
        <w:t>6.</w:t>
      </w:r>
      <w:r w:rsidRPr="00DC445D">
        <w:rPr>
          <w:b/>
          <w:sz w:val="22"/>
          <w:szCs w:val="22"/>
        </w:rPr>
        <w:tab/>
      </w:r>
      <w:r w:rsidRPr="00DC445D">
        <w:rPr>
          <w:b/>
          <w:caps/>
          <w:sz w:val="22"/>
          <w:szCs w:val="22"/>
        </w:rPr>
        <w:t>farmacinė informacija</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6.1</w:t>
      </w:r>
      <w:r w:rsidRPr="00DC445D">
        <w:rPr>
          <w:b/>
          <w:sz w:val="22"/>
          <w:szCs w:val="22"/>
        </w:rPr>
        <w:tab/>
        <w:t>Pagalbinių medžiagų sąrašas</w:t>
      </w:r>
    </w:p>
    <w:p w:rsidR="00273DF0" w:rsidRPr="00DC445D" w:rsidRDefault="00273DF0" w:rsidP="00273DF0">
      <w:pPr>
        <w:autoSpaceDE w:val="0"/>
        <w:autoSpaceDN w:val="0"/>
        <w:adjustRightInd w:val="0"/>
        <w:snapToGrid w:val="0"/>
        <w:rPr>
          <w:sz w:val="22"/>
          <w:szCs w:val="22"/>
          <w:lang w:eastAsia="zh-CN"/>
        </w:rPr>
      </w:pPr>
    </w:p>
    <w:p w:rsidR="00273DF0" w:rsidRPr="00DC445D" w:rsidRDefault="00273DF0" w:rsidP="00273DF0">
      <w:pPr>
        <w:shd w:val="clear" w:color="auto" w:fill="FFFFFF"/>
        <w:rPr>
          <w:sz w:val="22"/>
          <w:szCs w:val="22"/>
        </w:rPr>
      </w:pPr>
      <w:r w:rsidRPr="00DC445D">
        <w:rPr>
          <w:color w:val="000000"/>
          <w:spacing w:val="-3"/>
          <w:sz w:val="22"/>
          <w:szCs w:val="22"/>
        </w:rPr>
        <w:t xml:space="preserve">Natrio </w:t>
      </w:r>
      <w:proofErr w:type="spellStart"/>
      <w:r w:rsidRPr="00DC445D">
        <w:rPr>
          <w:color w:val="000000"/>
          <w:spacing w:val="-3"/>
          <w:sz w:val="22"/>
          <w:szCs w:val="22"/>
        </w:rPr>
        <w:t>metabisulfitas</w:t>
      </w:r>
      <w:proofErr w:type="spellEnd"/>
      <w:r w:rsidRPr="00DC445D">
        <w:rPr>
          <w:color w:val="000000"/>
          <w:spacing w:val="-3"/>
          <w:sz w:val="22"/>
          <w:szCs w:val="22"/>
        </w:rPr>
        <w:t xml:space="preserve"> (E223)</w:t>
      </w:r>
    </w:p>
    <w:p w:rsidR="00273DF0" w:rsidRPr="00DC445D" w:rsidRDefault="00273DF0" w:rsidP="00273DF0">
      <w:pPr>
        <w:autoSpaceDE w:val="0"/>
        <w:autoSpaceDN w:val="0"/>
        <w:adjustRightInd w:val="0"/>
        <w:snapToGrid w:val="0"/>
        <w:rPr>
          <w:sz w:val="22"/>
          <w:szCs w:val="22"/>
          <w:lang w:eastAsia="zh-CN"/>
        </w:rPr>
      </w:pPr>
      <w:r w:rsidRPr="00DC445D">
        <w:rPr>
          <w:sz w:val="22"/>
          <w:szCs w:val="22"/>
          <w:lang w:eastAsia="zh-CN"/>
        </w:rPr>
        <w:t>Vandenilio chlorido rūgštis (pH koreguoti)</w:t>
      </w:r>
    </w:p>
    <w:p w:rsidR="00273DF0" w:rsidRPr="00DC445D" w:rsidRDefault="00273DF0" w:rsidP="00273DF0">
      <w:pPr>
        <w:autoSpaceDE w:val="0"/>
        <w:autoSpaceDN w:val="0"/>
        <w:adjustRightInd w:val="0"/>
        <w:snapToGrid w:val="0"/>
        <w:rPr>
          <w:sz w:val="22"/>
          <w:szCs w:val="22"/>
          <w:lang w:eastAsia="zh-CN"/>
        </w:rPr>
      </w:pPr>
      <w:r w:rsidRPr="00DC445D">
        <w:rPr>
          <w:sz w:val="22"/>
          <w:szCs w:val="22"/>
          <w:lang w:eastAsia="zh-CN"/>
        </w:rPr>
        <w:t xml:space="preserve">Natrio </w:t>
      </w:r>
      <w:proofErr w:type="spellStart"/>
      <w:r w:rsidRPr="00DC445D">
        <w:rPr>
          <w:sz w:val="22"/>
          <w:szCs w:val="22"/>
          <w:lang w:eastAsia="zh-CN"/>
        </w:rPr>
        <w:t>hidroksidas</w:t>
      </w:r>
      <w:proofErr w:type="spellEnd"/>
      <w:r w:rsidRPr="00DC445D">
        <w:rPr>
          <w:sz w:val="22"/>
          <w:szCs w:val="22"/>
          <w:lang w:eastAsia="zh-CN"/>
        </w:rPr>
        <w:t xml:space="preserve"> (pH koreguoti)</w:t>
      </w:r>
    </w:p>
    <w:p w:rsidR="00273DF0" w:rsidRPr="00DC445D" w:rsidRDefault="00273DF0" w:rsidP="00273DF0">
      <w:pPr>
        <w:tabs>
          <w:tab w:val="center" w:pos="4536"/>
        </w:tabs>
        <w:autoSpaceDE w:val="0"/>
        <w:autoSpaceDN w:val="0"/>
        <w:adjustRightInd w:val="0"/>
        <w:snapToGrid w:val="0"/>
        <w:rPr>
          <w:sz w:val="22"/>
          <w:szCs w:val="22"/>
          <w:lang w:eastAsia="zh-CN"/>
        </w:rPr>
      </w:pPr>
      <w:r w:rsidRPr="00DC445D">
        <w:rPr>
          <w:sz w:val="22"/>
          <w:szCs w:val="22"/>
          <w:lang w:eastAsia="zh-CN"/>
        </w:rPr>
        <w:t>Injekcinis vanduo</w:t>
      </w:r>
    </w:p>
    <w:p w:rsidR="00273DF0" w:rsidRPr="00DC445D" w:rsidRDefault="00273DF0" w:rsidP="00273DF0">
      <w:pPr>
        <w:adjustRightInd w:val="0"/>
        <w:snapToGrid w:val="0"/>
        <w:rPr>
          <w:iCs/>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6.2</w:t>
      </w:r>
      <w:r w:rsidRPr="00DC445D">
        <w:rPr>
          <w:b/>
          <w:sz w:val="22"/>
          <w:szCs w:val="22"/>
        </w:rPr>
        <w:tab/>
        <w:t>Nesuderinamumas</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tabs>
          <w:tab w:val="left" w:pos="567"/>
        </w:tabs>
        <w:spacing w:line="260" w:lineRule="exact"/>
        <w:rPr>
          <w:color w:val="000000"/>
          <w:spacing w:val="-1"/>
          <w:sz w:val="22"/>
          <w:szCs w:val="22"/>
        </w:rPr>
      </w:pPr>
      <w:r w:rsidRPr="00DC445D">
        <w:rPr>
          <w:color w:val="000000"/>
          <w:spacing w:val="-1"/>
          <w:sz w:val="22"/>
          <w:szCs w:val="22"/>
        </w:rPr>
        <w:t xml:space="preserve">Gauta duomenų, kad </w:t>
      </w:r>
      <w:r w:rsidRPr="00DC445D">
        <w:rPr>
          <w:iCs/>
          <w:noProof/>
          <w:sz w:val="22"/>
          <w:szCs w:val="22"/>
        </w:rPr>
        <w:t>Dobutamine Baxter</w:t>
      </w:r>
      <w:r w:rsidRPr="00DC445D">
        <w:rPr>
          <w:color w:val="000000"/>
          <w:spacing w:val="-1"/>
          <w:sz w:val="22"/>
          <w:szCs w:val="22"/>
        </w:rPr>
        <w:t xml:space="preserve"> koncentratas nesuderinamas su šarminiais tirpalais, be to, jų negalima maišyti su </w:t>
      </w:r>
      <w:r w:rsidRPr="00DC445D">
        <w:rPr>
          <w:color w:val="000000"/>
          <w:sz w:val="22"/>
          <w:szCs w:val="22"/>
        </w:rPr>
        <w:t xml:space="preserve">5% natrio-vandenilio karbonatu ar kitais stipriai šarminiais tirpalais, pvz., </w:t>
      </w:r>
      <w:proofErr w:type="spellStart"/>
      <w:r w:rsidRPr="00DC445D">
        <w:rPr>
          <w:color w:val="000000"/>
          <w:sz w:val="22"/>
          <w:szCs w:val="22"/>
        </w:rPr>
        <w:t>aminofilinu</w:t>
      </w:r>
      <w:proofErr w:type="spellEnd"/>
      <w:r w:rsidRPr="00DC445D">
        <w:rPr>
          <w:color w:val="000000"/>
          <w:sz w:val="22"/>
          <w:szCs w:val="22"/>
        </w:rPr>
        <w:t xml:space="preserve">, </w:t>
      </w:r>
      <w:proofErr w:type="spellStart"/>
      <w:r w:rsidRPr="00DC445D">
        <w:rPr>
          <w:color w:val="000000"/>
          <w:sz w:val="22"/>
          <w:szCs w:val="22"/>
        </w:rPr>
        <w:t>furozemidu</w:t>
      </w:r>
      <w:proofErr w:type="spellEnd"/>
      <w:r w:rsidRPr="00DC445D">
        <w:rPr>
          <w:color w:val="000000"/>
          <w:sz w:val="22"/>
          <w:szCs w:val="22"/>
        </w:rPr>
        <w:t xml:space="preserve">. Dėl sąveikos su </w:t>
      </w:r>
      <w:proofErr w:type="spellStart"/>
      <w:r w:rsidRPr="00DC445D">
        <w:rPr>
          <w:color w:val="000000"/>
          <w:spacing w:val="-1"/>
          <w:sz w:val="22"/>
          <w:szCs w:val="22"/>
        </w:rPr>
        <w:t>bumetanidu</w:t>
      </w:r>
      <w:proofErr w:type="spellEnd"/>
      <w:r w:rsidRPr="00DC445D">
        <w:rPr>
          <w:color w:val="000000"/>
          <w:spacing w:val="-1"/>
          <w:sz w:val="22"/>
          <w:szCs w:val="22"/>
        </w:rPr>
        <w:t xml:space="preserve">, kalcio </w:t>
      </w:r>
      <w:proofErr w:type="spellStart"/>
      <w:r w:rsidRPr="00DC445D">
        <w:rPr>
          <w:color w:val="000000"/>
          <w:spacing w:val="-1"/>
          <w:sz w:val="22"/>
          <w:szCs w:val="22"/>
        </w:rPr>
        <w:t>gliukonatu</w:t>
      </w:r>
      <w:proofErr w:type="spellEnd"/>
      <w:r w:rsidRPr="00DC445D">
        <w:rPr>
          <w:color w:val="000000"/>
          <w:spacing w:val="-1"/>
          <w:sz w:val="22"/>
          <w:szCs w:val="22"/>
        </w:rPr>
        <w:t xml:space="preserve">, insulinu, </w:t>
      </w:r>
      <w:proofErr w:type="spellStart"/>
      <w:r w:rsidRPr="00DC445D">
        <w:rPr>
          <w:color w:val="000000"/>
          <w:spacing w:val="-1"/>
          <w:sz w:val="22"/>
          <w:szCs w:val="22"/>
        </w:rPr>
        <w:t>diazepamu</w:t>
      </w:r>
      <w:proofErr w:type="spellEnd"/>
      <w:r w:rsidRPr="00DC445D">
        <w:rPr>
          <w:color w:val="000000"/>
          <w:spacing w:val="-1"/>
          <w:sz w:val="22"/>
          <w:szCs w:val="22"/>
        </w:rPr>
        <w:t xml:space="preserve"> ir </w:t>
      </w:r>
      <w:proofErr w:type="spellStart"/>
      <w:r w:rsidRPr="00DC445D">
        <w:rPr>
          <w:color w:val="000000"/>
          <w:spacing w:val="-1"/>
          <w:sz w:val="22"/>
          <w:szCs w:val="22"/>
        </w:rPr>
        <w:t>fenitoinu</w:t>
      </w:r>
      <w:proofErr w:type="spellEnd"/>
      <w:r w:rsidRPr="00DC445D">
        <w:rPr>
          <w:color w:val="000000"/>
          <w:spacing w:val="-1"/>
          <w:sz w:val="22"/>
          <w:szCs w:val="22"/>
        </w:rPr>
        <w:t xml:space="preserve"> susidaro nuosėdų. </w:t>
      </w:r>
      <w:r w:rsidRPr="00DC445D">
        <w:rPr>
          <w:iCs/>
          <w:noProof/>
          <w:sz w:val="22"/>
          <w:szCs w:val="22"/>
        </w:rPr>
        <w:t>Dobutamine Baxter</w:t>
      </w:r>
      <w:r w:rsidRPr="00DC445D">
        <w:rPr>
          <w:color w:val="000000"/>
          <w:spacing w:val="-1"/>
          <w:sz w:val="22"/>
          <w:szCs w:val="22"/>
        </w:rPr>
        <w:t xml:space="preserve"> koncentrato negalima maišyti viename tirpale su kitais vaistiniais preparatais, kadangi galimas fizikinis nesuderinamumas.</w:t>
      </w:r>
    </w:p>
    <w:p w:rsidR="00273DF0" w:rsidRPr="00DC445D" w:rsidRDefault="00273DF0" w:rsidP="00273DF0">
      <w:pPr>
        <w:shd w:val="clear" w:color="auto" w:fill="FFFFFF"/>
        <w:tabs>
          <w:tab w:val="left" w:pos="567"/>
        </w:tabs>
        <w:spacing w:line="260" w:lineRule="exact"/>
        <w:rPr>
          <w:sz w:val="22"/>
          <w:szCs w:val="22"/>
        </w:rPr>
      </w:pPr>
    </w:p>
    <w:p w:rsidR="00273DF0" w:rsidRPr="00DC445D" w:rsidRDefault="00273DF0" w:rsidP="00273DF0">
      <w:pPr>
        <w:tabs>
          <w:tab w:val="left" w:pos="567"/>
        </w:tabs>
        <w:spacing w:line="260" w:lineRule="exact"/>
        <w:rPr>
          <w:color w:val="000000"/>
          <w:sz w:val="22"/>
          <w:szCs w:val="22"/>
        </w:rPr>
      </w:pPr>
      <w:r w:rsidRPr="00DC445D">
        <w:rPr>
          <w:iCs/>
          <w:noProof/>
          <w:sz w:val="22"/>
          <w:szCs w:val="22"/>
        </w:rPr>
        <w:t>Dobutamine Baxter</w:t>
      </w:r>
      <w:r w:rsidRPr="00DC445D">
        <w:rPr>
          <w:color w:val="000000"/>
          <w:sz w:val="22"/>
          <w:szCs w:val="22"/>
        </w:rPr>
        <w:t xml:space="preserve"> negalima vartoti kartu su vaistiniais preparatais ar skiedikliais, kuriuose yra </w:t>
      </w:r>
      <w:proofErr w:type="spellStart"/>
      <w:r w:rsidRPr="00DC445D">
        <w:rPr>
          <w:color w:val="000000"/>
          <w:sz w:val="22"/>
          <w:szCs w:val="22"/>
        </w:rPr>
        <w:t>bisulfitų</w:t>
      </w:r>
      <w:proofErr w:type="spellEnd"/>
      <w:r w:rsidRPr="00DC445D">
        <w:rPr>
          <w:color w:val="000000"/>
          <w:sz w:val="22"/>
          <w:szCs w:val="22"/>
        </w:rPr>
        <w:t xml:space="preserve"> ar etanolio.</w:t>
      </w:r>
    </w:p>
    <w:p w:rsidR="00273DF0" w:rsidRPr="00DC445D" w:rsidRDefault="00273DF0" w:rsidP="00273DF0">
      <w:pPr>
        <w:rPr>
          <w:sz w:val="22"/>
          <w:szCs w:val="22"/>
        </w:rPr>
      </w:pPr>
      <w:r w:rsidRPr="00DC445D">
        <w:rPr>
          <w:sz w:val="22"/>
          <w:szCs w:val="22"/>
        </w:rPr>
        <w:t>Šio vaistinio preparato negalima maišyti su kitais, išskyrus nurodytus 6.6 skyriuje.</w:t>
      </w:r>
    </w:p>
    <w:p w:rsidR="00273DF0" w:rsidRPr="00DC445D" w:rsidRDefault="00273DF0" w:rsidP="00273DF0">
      <w:pPr>
        <w:adjustRightInd w:val="0"/>
        <w:snapToGrid w:val="0"/>
        <w:ind w:left="567" w:hanging="567"/>
        <w:outlineLvl w:val="0"/>
        <w:rPr>
          <w:b/>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6.3</w:t>
      </w:r>
      <w:r w:rsidRPr="00DC445D">
        <w:rPr>
          <w:b/>
          <w:sz w:val="22"/>
          <w:szCs w:val="22"/>
        </w:rPr>
        <w:tab/>
        <w:t>Tinkamumo laikas</w:t>
      </w:r>
    </w:p>
    <w:p w:rsidR="00273DF0" w:rsidRPr="00DC445D" w:rsidRDefault="00273DF0" w:rsidP="00273DF0">
      <w:pPr>
        <w:adjustRightInd w:val="0"/>
        <w:snapToGrid w:val="0"/>
        <w:rPr>
          <w:sz w:val="22"/>
          <w:szCs w:val="22"/>
        </w:rPr>
      </w:pPr>
    </w:p>
    <w:p w:rsidR="00273DF0" w:rsidRPr="00DC445D" w:rsidRDefault="00273DF0" w:rsidP="00273DF0">
      <w:pPr>
        <w:tabs>
          <w:tab w:val="left" w:pos="567"/>
        </w:tabs>
        <w:adjustRightInd w:val="0"/>
        <w:snapToGrid w:val="0"/>
        <w:ind w:left="567" w:hanging="567"/>
        <w:rPr>
          <w:sz w:val="22"/>
          <w:szCs w:val="22"/>
        </w:rPr>
      </w:pPr>
      <w:r w:rsidRPr="00DC445D">
        <w:rPr>
          <w:sz w:val="22"/>
          <w:szCs w:val="22"/>
        </w:rPr>
        <w:t>2 metai.</w:t>
      </w:r>
    </w:p>
    <w:p w:rsidR="00273DF0" w:rsidRPr="00DC445D" w:rsidRDefault="00273DF0" w:rsidP="00273DF0">
      <w:pPr>
        <w:tabs>
          <w:tab w:val="left" w:pos="567"/>
        </w:tabs>
        <w:ind w:left="567" w:hanging="567"/>
        <w:rPr>
          <w:sz w:val="22"/>
          <w:szCs w:val="22"/>
        </w:rPr>
      </w:pPr>
    </w:p>
    <w:p w:rsidR="00273DF0" w:rsidRPr="00DC445D" w:rsidRDefault="00273DF0" w:rsidP="00273DF0">
      <w:pPr>
        <w:tabs>
          <w:tab w:val="left" w:pos="567"/>
        </w:tabs>
        <w:spacing w:line="260" w:lineRule="exact"/>
        <w:rPr>
          <w:sz w:val="22"/>
          <w:szCs w:val="22"/>
          <w:u w:val="single"/>
        </w:rPr>
      </w:pPr>
      <w:r w:rsidRPr="00DC445D">
        <w:rPr>
          <w:sz w:val="22"/>
          <w:szCs w:val="22"/>
          <w:u w:val="single"/>
        </w:rPr>
        <w:t>Po praskiedimo</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sz w:val="22"/>
          <w:szCs w:val="22"/>
        </w:rPr>
      </w:pPr>
      <w:r w:rsidRPr="00DC445D">
        <w:rPr>
          <w:sz w:val="22"/>
          <w:szCs w:val="22"/>
        </w:rPr>
        <w:t>Nustatyta, kad fizikiniu ir cheminiu požiūriu 2°C -8°C temperatūroje vaistinis preparatas išlieka stabilus 24 valandas.</w:t>
      </w:r>
    </w:p>
    <w:p w:rsidR="00273DF0" w:rsidRPr="00DC445D" w:rsidRDefault="00273DF0" w:rsidP="00273DF0">
      <w:pPr>
        <w:tabs>
          <w:tab w:val="left" w:pos="567"/>
        </w:tabs>
        <w:spacing w:line="260" w:lineRule="exact"/>
        <w:rPr>
          <w:sz w:val="22"/>
          <w:szCs w:val="22"/>
        </w:rPr>
      </w:pPr>
      <w:r w:rsidRPr="00DC445D">
        <w:rPr>
          <w:sz w:val="22"/>
          <w:szCs w:val="22"/>
        </w:rPr>
        <w:t xml:space="preserve">Mikrobiologiniu požiūriu vaistinį preparatą būtina vartoti nedelsiant. Jei jo nevartojama iš karto, už vaistinio preparato laikymo trukmę ir sąlygas atsako jo </w:t>
      </w:r>
      <w:proofErr w:type="spellStart"/>
      <w:r w:rsidRPr="00DC445D">
        <w:rPr>
          <w:sz w:val="22"/>
          <w:szCs w:val="22"/>
        </w:rPr>
        <w:t>infuzuojantis</w:t>
      </w:r>
      <w:proofErr w:type="spellEnd"/>
      <w:r w:rsidRPr="00DC445D">
        <w:rPr>
          <w:sz w:val="22"/>
          <w:szCs w:val="22"/>
        </w:rPr>
        <w:t xml:space="preserve"> specialistas, tačiau paprastai laikoma ne ilgiau kaip 24 valandas 2°C </w:t>
      </w:r>
      <w:r w:rsidRPr="00DC445D">
        <w:rPr>
          <w:sz w:val="22"/>
          <w:szCs w:val="22"/>
        </w:rPr>
        <w:noBreakHyphen/>
        <w:t>8</w:t>
      </w:r>
      <w:r w:rsidRPr="00DC445D">
        <w:rPr>
          <w:sz w:val="22"/>
          <w:szCs w:val="22"/>
        </w:rPr>
        <w:sym w:font="Symbol" w:char="F0B0"/>
      </w:r>
      <w:r w:rsidRPr="00DC445D">
        <w:rPr>
          <w:sz w:val="22"/>
          <w:szCs w:val="22"/>
        </w:rPr>
        <w:t xml:space="preserve">C temperatūroje, nebent paruošimas ar skiedimas atliktas kontroliuojamomis ir patvirtintomis </w:t>
      </w:r>
      <w:proofErr w:type="spellStart"/>
      <w:r w:rsidRPr="00DC445D">
        <w:rPr>
          <w:sz w:val="22"/>
          <w:szCs w:val="22"/>
        </w:rPr>
        <w:t>aseptinėmis</w:t>
      </w:r>
      <w:proofErr w:type="spellEnd"/>
      <w:r w:rsidRPr="00DC445D">
        <w:rPr>
          <w:sz w:val="22"/>
          <w:szCs w:val="22"/>
        </w:rPr>
        <w:t xml:space="preserve"> sąlygomis.</w:t>
      </w:r>
    </w:p>
    <w:p w:rsidR="00273DF0" w:rsidRPr="00DC445D" w:rsidRDefault="00273DF0" w:rsidP="00273DF0">
      <w:pPr>
        <w:tabs>
          <w:tab w:val="left" w:pos="567"/>
        </w:tabs>
        <w:ind w:left="567" w:hanging="567"/>
        <w:rPr>
          <w:sz w:val="22"/>
          <w:szCs w:val="22"/>
        </w:rPr>
      </w:pPr>
    </w:p>
    <w:p w:rsidR="00273DF0" w:rsidRPr="00DC445D" w:rsidRDefault="00273DF0" w:rsidP="00273DF0">
      <w:pPr>
        <w:adjustRightInd w:val="0"/>
        <w:snapToGrid w:val="0"/>
        <w:ind w:left="567" w:hanging="567"/>
        <w:outlineLvl w:val="0"/>
        <w:rPr>
          <w:sz w:val="22"/>
          <w:szCs w:val="22"/>
        </w:rPr>
      </w:pPr>
      <w:r w:rsidRPr="00DC445D">
        <w:rPr>
          <w:b/>
          <w:sz w:val="22"/>
          <w:szCs w:val="22"/>
        </w:rPr>
        <w:t>6.4</w:t>
      </w:r>
      <w:r w:rsidRPr="00DC445D">
        <w:rPr>
          <w:b/>
          <w:sz w:val="22"/>
          <w:szCs w:val="22"/>
        </w:rPr>
        <w:tab/>
        <w:t>Specialios laikymo sąlygos</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tabs>
          <w:tab w:val="left" w:pos="567"/>
        </w:tabs>
        <w:spacing w:line="260" w:lineRule="exact"/>
        <w:rPr>
          <w:color w:val="000000"/>
          <w:sz w:val="22"/>
          <w:szCs w:val="22"/>
        </w:rPr>
      </w:pPr>
      <w:bookmarkStart w:id="3" w:name="OLE_LINK23"/>
      <w:bookmarkStart w:id="4" w:name="OLE_LINK24"/>
      <w:r w:rsidRPr="00DC445D">
        <w:rPr>
          <w:color w:val="000000"/>
          <w:sz w:val="22"/>
          <w:szCs w:val="22"/>
        </w:rPr>
        <w:t xml:space="preserve">Iki pirmojo vartojimo laikyti ne aukštesnėje kaip </w:t>
      </w:r>
      <w:r w:rsidRPr="00DC445D">
        <w:rPr>
          <w:sz w:val="22"/>
          <w:szCs w:val="22"/>
        </w:rPr>
        <w:t>25 °C temperatūroje</w:t>
      </w:r>
      <w:r w:rsidRPr="00DC445D">
        <w:rPr>
          <w:color w:val="000000"/>
          <w:sz w:val="22"/>
          <w:szCs w:val="22"/>
        </w:rPr>
        <w:t>.</w:t>
      </w:r>
    </w:p>
    <w:p w:rsidR="00273DF0" w:rsidRPr="00DC445D" w:rsidRDefault="00273DF0" w:rsidP="00273DF0">
      <w:pPr>
        <w:shd w:val="clear" w:color="auto" w:fill="FFFFFF"/>
        <w:tabs>
          <w:tab w:val="left" w:pos="567"/>
        </w:tabs>
        <w:spacing w:line="260" w:lineRule="exact"/>
        <w:rPr>
          <w:sz w:val="22"/>
          <w:szCs w:val="22"/>
        </w:rPr>
      </w:pPr>
    </w:p>
    <w:p w:rsidR="00273DF0" w:rsidRPr="00DC445D" w:rsidRDefault="00273DF0" w:rsidP="00273DF0">
      <w:pPr>
        <w:shd w:val="clear" w:color="auto" w:fill="FFFFFF"/>
        <w:tabs>
          <w:tab w:val="left" w:pos="567"/>
        </w:tabs>
        <w:spacing w:line="260" w:lineRule="exact"/>
        <w:rPr>
          <w:color w:val="000000"/>
          <w:spacing w:val="-1"/>
          <w:sz w:val="22"/>
          <w:szCs w:val="22"/>
        </w:rPr>
      </w:pPr>
      <w:r w:rsidRPr="00DC445D">
        <w:rPr>
          <w:color w:val="000000"/>
          <w:spacing w:val="-1"/>
          <w:sz w:val="22"/>
          <w:szCs w:val="22"/>
        </w:rPr>
        <w:t xml:space="preserve">Infuzinis tirpalas turi būti paruoštas </w:t>
      </w:r>
      <w:proofErr w:type="spellStart"/>
      <w:r w:rsidRPr="00DC445D">
        <w:rPr>
          <w:color w:val="000000"/>
          <w:spacing w:val="-1"/>
          <w:sz w:val="22"/>
          <w:szCs w:val="22"/>
        </w:rPr>
        <w:t>aseptiniu</w:t>
      </w:r>
      <w:proofErr w:type="spellEnd"/>
      <w:r w:rsidRPr="00DC445D">
        <w:rPr>
          <w:color w:val="000000"/>
          <w:spacing w:val="-1"/>
          <w:sz w:val="22"/>
          <w:szCs w:val="22"/>
        </w:rPr>
        <w:t xml:space="preserve"> būdu.</w:t>
      </w:r>
    </w:p>
    <w:p w:rsidR="00273DF0" w:rsidRPr="00DC445D" w:rsidRDefault="00273DF0" w:rsidP="00273DF0">
      <w:pPr>
        <w:shd w:val="clear" w:color="auto" w:fill="FFFFFF"/>
        <w:tabs>
          <w:tab w:val="left" w:pos="567"/>
        </w:tabs>
        <w:spacing w:line="260" w:lineRule="exact"/>
        <w:rPr>
          <w:color w:val="000000"/>
          <w:spacing w:val="-1"/>
          <w:sz w:val="22"/>
          <w:szCs w:val="22"/>
        </w:rPr>
      </w:pPr>
    </w:p>
    <w:p w:rsidR="00273DF0" w:rsidRPr="00DC445D" w:rsidRDefault="00273DF0" w:rsidP="00273DF0">
      <w:pPr>
        <w:shd w:val="clear" w:color="auto" w:fill="FFFFFF"/>
        <w:tabs>
          <w:tab w:val="left" w:pos="567"/>
        </w:tabs>
        <w:spacing w:line="260" w:lineRule="exact"/>
        <w:rPr>
          <w:sz w:val="22"/>
          <w:szCs w:val="22"/>
        </w:rPr>
      </w:pPr>
      <w:r w:rsidRPr="00DC445D">
        <w:rPr>
          <w:sz w:val="22"/>
          <w:szCs w:val="22"/>
        </w:rPr>
        <w:t>Praskiesto vaistinio preparato laikymo sąlygos pateikiamos 6.3 skyriuje.</w:t>
      </w:r>
    </w:p>
    <w:p w:rsidR="00273DF0" w:rsidRPr="00DC445D" w:rsidRDefault="00273DF0" w:rsidP="00273DF0">
      <w:pPr>
        <w:shd w:val="clear" w:color="auto" w:fill="FFFFFF"/>
        <w:tabs>
          <w:tab w:val="left" w:pos="567"/>
        </w:tabs>
        <w:spacing w:line="260" w:lineRule="exact"/>
        <w:rPr>
          <w:sz w:val="22"/>
          <w:szCs w:val="22"/>
        </w:rPr>
      </w:pPr>
    </w:p>
    <w:p w:rsidR="00273DF0" w:rsidRPr="00DC445D" w:rsidRDefault="00273DF0" w:rsidP="00273DF0">
      <w:pPr>
        <w:shd w:val="clear" w:color="auto" w:fill="FFFFFF"/>
        <w:tabs>
          <w:tab w:val="left" w:pos="567"/>
        </w:tabs>
        <w:spacing w:line="260" w:lineRule="exact"/>
        <w:rPr>
          <w:color w:val="000000"/>
          <w:spacing w:val="-1"/>
          <w:sz w:val="22"/>
          <w:szCs w:val="22"/>
        </w:rPr>
      </w:pPr>
      <w:r w:rsidRPr="00DC445D">
        <w:rPr>
          <w:color w:val="000000"/>
          <w:spacing w:val="-1"/>
          <w:sz w:val="22"/>
          <w:szCs w:val="22"/>
        </w:rPr>
        <w:t>Nesuvartotą vaistinį preparatą reikia sunaikinti.</w:t>
      </w:r>
    </w:p>
    <w:bookmarkEnd w:id="3"/>
    <w:bookmarkEnd w:id="4"/>
    <w:p w:rsidR="00273DF0" w:rsidRPr="00DC445D" w:rsidRDefault="00273DF0" w:rsidP="00273DF0">
      <w:pPr>
        <w:adjustRightInd w:val="0"/>
        <w:snapToGrid w:val="0"/>
        <w:rPr>
          <w:sz w:val="22"/>
          <w:szCs w:val="22"/>
        </w:rPr>
      </w:pPr>
    </w:p>
    <w:p w:rsidR="00273DF0" w:rsidRPr="00DC445D" w:rsidRDefault="00273DF0" w:rsidP="00273DF0">
      <w:pPr>
        <w:numPr>
          <w:ilvl w:val="1"/>
          <w:numId w:val="12"/>
        </w:numPr>
        <w:adjustRightInd w:val="0"/>
        <w:snapToGrid w:val="0"/>
        <w:outlineLvl w:val="0"/>
        <w:rPr>
          <w:b/>
          <w:sz w:val="22"/>
          <w:szCs w:val="22"/>
        </w:rPr>
      </w:pPr>
      <w:proofErr w:type="spellStart"/>
      <w:r w:rsidRPr="00DC445D">
        <w:rPr>
          <w:b/>
          <w:sz w:val="22"/>
          <w:szCs w:val="22"/>
          <w:lang w:val="en-GB"/>
        </w:rPr>
        <w:t>Talpyklės</w:t>
      </w:r>
      <w:proofErr w:type="spellEnd"/>
      <w:r w:rsidRPr="00DC445D">
        <w:rPr>
          <w:b/>
          <w:sz w:val="22"/>
          <w:szCs w:val="22"/>
          <w:lang w:val="en-GB"/>
        </w:rPr>
        <w:t xml:space="preserve"> </w:t>
      </w:r>
      <w:proofErr w:type="spellStart"/>
      <w:r w:rsidRPr="00DC445D">
        <w:rPr>
          <w:b/>
          <w:sz w:val="22"/>
          <w:szCs w:val="22"/>
          <w:lang w:val="en-GB"/>
        </w:rPr>
        <w:t>pobūdis</w:t>
      </w:r>
      <w:proofErr w:type="spellEnd"/>
      <w:r w:rsidRPr="00DC445D">
        <w:rPr>
          <w:b/>
          <w:bCs/>
          <w:sz w:val="22"/>
          <w:szCs w:val="22"/>
        </w:rPr>
        <w:t xml:space="preserve"> ir jos</w:t>
      </w:r>
      <w:r w:rsidRPr="00DC445D">
        <w:rPr>
          <w:sz w:val="22"/>
          <w:szCs w:val="22"/>
        </w:rPr>
        <w:t xml:space="preserve"> </w:t>
      </w:r>
      <w:r w:rsidRPr="00DC445D">
        <w:rPr>
          <w:b/>
          <w:sz w:val="22"/>
          <w:szCs w:val="22"/>
        </w:rPr>
        <w:t>turinys</w:t>
      </w:r>
    </w:p>
    <w:p w:rsidR="00273DF0" w:rsidRPr="00DC445D" w:rsidRDefault="00273DF0" w:rsidP="00273DF0">
      <w:pPr>
        <w:adjustRightInd w:val="0"/>
        <w:snapToGrid w:val="0"/>
        <w:rPr>
          <w:iCs/>
          <w:sz w:val="22"/>
          <w:szCs w:val="22"/>
        </w:rPr>
      </w:pPr>
    </w:p>
    <w:p w:rsidR="00273DF0" w:rsidRPr="00DC445D" w:rsidRDefault="00273DF0" w:rsidP="00273DF0">
      <w:pPr>
        <w:tabs>
          <w:tab w:val="left" w:pos="567"/>
        </w:tabs>
        <w:spacing w:line="260" w:lineRule="exact"/>
        <w:rPr>
          <w:color w:val="000000"/>
          <w:sz w:val="22"/>
          <w:szCs w:val="22"/>
        </w:rPr>
      </w:pPr>
      <w:bookmarkStart w:id="5" w:name="OLE_LINK19"/>
      <w:bookmarkStart w:id="6" w:name="OLE_LINK20"/>
      <w:r w:rsidRPr="00DC445D">
        <w:rPr>
          <w:color w:val="000000"/>
          <w:sz w:val="22"/>
          <w:szCs w:val="22"/>
        </w:rPr>
        <w:t>20 ml I tipo skaidraus stiklo ampulė. Pakuotėje yra 1 arba 5 ampulės.</w:t>
      </w:r>
    </w:p>
    <w:p w:rsidR="00273DF0" w:rsidRPr="00DC445D" w:rsidRDefault="00273DF0" w:rsidP="00273DF0">
      <w:pPr>
        <w:rPr>
          <w:sz w:val="22"/>
          <w:szCs w:val="22"/>
        </w:rPr>
      </w:pPr>
    </w:p>
    <w:p w:rsidR="00273DF0" w:rsidRPr="00DC445D" w:rsidRDefault="00273DF0" w:rsidP="00273DF0">
      <w:pPr>
        <w:rPr>
          <w:sz w:val="22"/>
          <w:szCs w:val="22"/>
        </w:rPr>
      </w:pPr>
      <w:r w:rsidRPr="00DC445D">
        <w:rPr>
          <w:sz w:val="22"/>
          <w:szCs w:val="22"/>
        </w:rPr>
        <w:t>Gali būti tiekiamos ne visų dydžių pakuotės.</w:t>
      </w:r>
    </w:p>
    <w:bookmarkEnd w:id="5"/>
    <w:bookmarkEnd w:id="6"/>
    <w:p w:rsidR="00273DF0" w:rsidRPr="00DC445D" w:rsidRDefault="00273DF0" w:rsidP="00273DF0">
      <w:pPr>
        <w:tabs>
          <w:tab w:val="left" w:pos="567"/>
        </w:tabs>
        <w:adjustRightInd w:val="0"/>
        <w:snapToGrid w:val="0"/>
        <w:ind w:left="567" w:hanging="567"/>
        <w:rPr>
          <w:sz w:val="22"/>
          <w:szCs w:val="22"/>
          <w:lang w:eastAsia="zh-CN"/>
        </w:rPr>
      </w:pPr>
    </w:p>
    <w:p w:rsidR="00273DF0" w:rsidRPr="00DC445D" w:rsidRDefault="00273DF0" w:rsidP="00273DF0">
      <w:pPr>
        <w:adjustRightInd w:val="0"/>
        <w:snapToGrid w:val="0"/>
        <w:ind w:left="567" w:hanging="567"/>
        <w:outlineLvl w:val="0"/>
        <w:rPr>
          <w:sz w:val="22"/>
          <w:szCs w:val="22"/>
        </w:rPr>
      </w:pPr>
      <w:r w:rsidRPr="00DC445D">
        <w:rPr>
          <w:b/>
          <w:sz w:val="22"/>
          <w:szCs w:val="22"/>
        </w:rPr>
        <w:t>6.6</w:t>
      </w:r>
      <w:r w:rsidRPr="00DC445D">
        <w:rPr>
          <w:b/>
          <w:sz w:val="22"/>
          <w:szCs w:val="22"/>
        </w:rPr>
        <w:tab/>
      </w:r>
      <w:r w:rsidRPr="00DC445D">
        <w:rPr>
          <w:b/>
          <w:bCs/>
          <w:sz w:val="22"/>
          <w:szCs w:val="22"/>
        </w:rPr>
        <w:t>Specialūs reikalavimai atliekoms tvarkyti ir vaistiniam preparatui ruošti</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ind w:left="-18" w:right="72"/>
        <w:rPr>
          <w:sz w:val="22"/>
          <w:szCs w:val="22"/>
        </w:rPr>
      </w:pPr>
      <w:r w:rsidRPr="00DC445D">
        <w:rPr>
          <w:iCs/>
          <w:noProof/>
          <w:sz w:val="22"/>
          <w:szCs w:val="22"/>
        </w:rPr>
        <w:t>Dobutamine Baxter</w:t>
      </w:r>
      <w:r w:rsidRPr="00DC445D">
        <w:rPr>
          <w:sz w:val="22"/>
          <w:szCs w:val="22"/>
        </w:rPr>
        <w:t xml:space="preserve"> koncentratą prieš vartojimą būtina praskiesti, jo galima tik </w:t>
      </w:r>
      <w:proofErr w:type="spellStart"/>
      <w:r w:rsidRPr="00DC445D">
        <w:rPr>
          <w:sz w:val="22"/>
          <w:szCs w:val="22"/>
        </w:rPr>
        <w:t>infuzuoti</w:t>
      </w:r>
      <w:proofErr w:type="spellEnd"/>
      <w:r w:rsidRPr="00DC445D">
        <w:rPr>
          <w:sz w:val="22"/>
          <w:szCs w:val="22"/>
        </w:rPr>
        <w:t xml:space="preserve"> į veną.</w:t>
      </w:r>
    </w:p>
    <w:p w:rsidR="00273DF0" w:rsidRPr="00DC445D" w:rsidRDefault="00273DF0" w:rsidP="00273DF0">
      <w:pPr>
        <w:shd w:val="clear" w:color="auto" w:fill="FFFFFF"/>
        <w:tabs>
          <w:tab w:val="left" w:pos="567"/>
        </w:tabs>
        <w:ind w:right="72"/>
        <w:rPr>
          <w:spacing w:val="-1"/>
          <w:sz w:val="22"/>
          <w:szCs w:val="22"/>
          <w:u w:val="single"/>
        </w:rPr>
      </w:pPr>
    </w:p>
    <w:p w:rsidR="00273DF0" w:rsidRPr="00DC445D" w:rsidRDefault="00273DF0" w:rsidP="00273DF0">
      <w:pPr>
        <w:shd w:val="clear" w:color="auto" w:fill="FFFFFF"/>
        <w:ind w:left="-18" w:right="72"/>
        <w:rPr>
          <w:color w:val="000000"/>
          <w:sz w:val="22"/>
          <w:szCs w:val="22"/>
        </w:rPr>
      </w:pPr>
      <w:r w:rsidRPr="00DC445D">
        <w:rPr>
          <w:color w:val="000000"/>
          <w:sz w:val="22"/>
          <w:szCs w:val="22"/>
        </w:rPr>
        <w:t>Paprastai galutinė infuzinio tirpalo koncentracija būna 250 </w:t>
      </w:r>
      <w:proofErr w:type="spellStart"/>
      <w:r w:rsidRPr="00DC445D">
        <w:rPr>
          <w:color w:val="000000"/>
          <w:sz w:val="22"/>
          <w:szCs w:val="22"/>
        </w:rPr>
        <w:t>mikrogramų</w:t>
      </w:r>
      <w:proofErr w:type="spellEnd"/>
      <w:r w:rsidRPr="00DC445D">
        <w:rPr>
          <w:color w:val="000000"/>
          <w:sz w:val="22"/>
          <w:szCs w:val="22"/>
        </w:rPr>
        <w:t>/ml, 500 </w:t>
      </w:r>
      <w:proofErr w:type="spellStart"/>
      <w:r w:rsidRPr="00DC445D">
        <w:rPr>
          <w:color w:val="000000"/>
          <w:sz w:val="22"/>
          <w:szCs w:val="22"/>
        </w:rPr>
        <w:t>mikrogramų</w:t>
      </w:r>
      <w:proofErr w:type="spellEnd"/>
      <w:r w:rsidRPr="00DC445D">
        <w:rPr>
          <w:color w:val="000000"/>
          <w:sz w:val="22"/>
          <w:szCs w:val="22"/>
        </w:rPr>
        <w:t xml:space="preserve">/ml arba 1000 </w:t>
      </w:r>
      <w:proofErr w:type="spellStart"/>
      <w:r w:rsidRPr="00DC445D">
        <w:rPr>
          <w:color w:val="000000"/>
          <w:sz w:val="22"/>
          <w:szCs w:val="22"/>
        </w:rPr>
        <w:t>mikrogramų</w:t>
      </w:r>
      <w:proofErr w:type="spellEnd"/>
      <w:r w:rsidRPr="00DC445D">
        <w:rPr>
          <w:color w:val="000000"/>
          <w:sz w:val="22"/>
          <w:szCs w:val="22"/>
        </w:rPr>
        <w:t>/ml. (žr. 4.2 skyriaus informaciją apie vartojimo metodą ir trukmę).</w:t>
      </w:r>
    </w:p>
    <w:p w:rsidR="00273DF0" w:rsidRPr="00DC445D" w:rsidRDefault="00273DF0" w:rsidP="00273DF0">
      <w:pPr>
        <w:tabs>
          <w:tab w:val="left" w:pos="567"/>
        </w:tabs>
        <w:autoSpaceDE w:val="0"/>
        <w:autoSpaceDN w:val="0"/>
        <w:adjustRightInd w:val="0"/>
        <w:spacing w:line="260" w:lineRule="exact"/>
        <w:rPr>
          <w:sz w:val="22"/>
          <w:szCs w:val="22"/>
        </w:rPr>
      </w:pPr>
    </w:p>
    <w:p w:rsidR="00273DF0" w:rsidRPr="00DC445D" w:rsidRDefault="00273DF0" w:rsidP="00273DF0">
      <w:pPr>
        <w:shd w:val="clear" w:color="auto" w:fill="FFFFFF"/>
        <w:tabs>
          <w:tab w:val="left" w:pos="567"/>
        </w:tabs>
        <w:ind w:right="72"/>
        <w:rPr>
          <w:sz w:val="22"/>
          <w:szCs w:val="22"/>
          <w:lang w:eastAsia="es-ES"/>
        </w:rPr>
      </w:pPr>
      <w:r w:rsidRPr="00DC445D">
        <w:rPr>
          <w:iCs/>
          <w:noProof/>
          <w:sz w:val="22"/>
          <w:szCs w:val="22"/>
        </w:rPr>
        <w:t>Dobutamine Baxter</w:t>
      </w:r>
      <w:r w:rsidRPr="00DC445D">
        <w:rPr>
          <w:sz w:val="22"/>
          <w:szCs w:val="22"/>
        </w:rPr>
        <w:t xml:space="preserve"> prieš infuziją galima skiesti šiais steriliais intraveniniais infuziniais tirpalais: </w:t>
      </w:r>
      <w:r w:rsidRPr="00DC445D">
        <w:rPr>
          <w:sz w:val="22"/>
          <w:szCs w:val="22"/>
          <w:lang w:eastAsia="es-ES"/>
        </w:rPr>
        <w:t xml:space="preserve">0,9% (9 mg/ml) natrio chlorido tirpalu, 5% (50 mg/ml) gliukozės tirpalu, 5% (50 mg/ml) </w:t>
      </w:r>
      <w:proofErr w:type="spellStart"/>
      <w:r w:rsidRPr="00DC445D">
        <w:rPr>
          <w:sz w:val="22"/>
          <w:szCs w:val="22"/>
          <w:lang w:eastAsia="es-ES"/>
        </w:rPr>
        <w:t>dekstrozės</w:t>
      </w:r>
      <w:proofErr w:type="spellEnd"/>
      <w:r w:rsidRPr="00DC445D">
        <w:rPr>
          <w:sz w:val="22"/>
          <w:szCs w:val="22"/>
          <w:lang w:eastAsia="es-ES"/>
        </w:rPr>
        <w:t xml:space="preserve"> tirpalu ar </w:t>
      </w:r>
      <w:proofErr w:type="spellStart"/>
      <w:r w:rsidRPr="00DC445D">
        <w:rPr>
          <w:sz w:val="22"/>
          <w:szCs w:val="22"/>
          <w:lang w:eastAsia="es-ES"/>
        </w:rPr>
        <w:t>Ringerio</w:t>
      </w:r>
      <w:proofErr w:type="spellEnd"/>
      <w:r w:rsidRPr="00DC445D">
        <w:rPr>
          <w:sz w:val="22"/>
          <w:szCs w:val="22"/>
          <w:lang w:eastAsia="es-ES"/>
        </w:rPr>
        <w:t xml:space="preserve"> laktato tirpalu.</w:t>
      </w:r>
    </w:p>
    <w:p w:rsidR="00273DF0" w:rsidRPr="00DC445D" w:rsidRDefault="00273DF0" w:rsidP="00273DF0">
      <w:pPr>
        <w:tabs>
          <w:tab w:val="left" w:pos="567"/>
        </w:tabs>
        <w:autoSpaceDE w:val="0"/>
        <w:autoSpaceDN w:val="0"/>
        <w:adjustRightInd w:val="0"/>
        <w:spacing w:line="260" w:lineRule="exact"/>
        <w:rPr>
          <w:sz w:val="22"/>
          <w:szCs w:val="22"/>
        </w:rPr>
      </w:pPr>
    </w:p>
    <w:p w:rsidR="00273DF0" w:rsidRPr="00DC445D" w:rsidRDefault="00273DF0" w:rsidP="00273DF0">
      <w:pPr>
        <w:tabs>
          <w:tab w:val="left" w:pos="567"/>
        </w:tabs>
        <w:autoSpaceDE w:val="0"/>
        <w:autoSpaceDN w:val="0"/>
        <w:adjustRightInd w:val="0"/>
        <w:spacing w:line="260" w:lineRule="exact"/>
        <w:rPr>
          <w:sz w:val="22"/>
          <w:szCs w:val="22"/>
        </w:rPr>
      </w:pPr>
      <w:proofErr w:type="spellStart"/>
      <w:r w:rsidRPr="00DC445D">
        <w:rPr>
          <w:color w:val="000000"/>
          <w:sz w:val="22"/>
          <w:szCs w:val="22"/>
        </w:rPr>
        <w:t>Dobutamino</w:t>
      </w:r>
      <w:proofErr w:type="spellEnd"/>
      <w:r w:rsidRPr="00DC445D">
        <w:rPr>
          <w:color w:val="000000"/>
          <w:sz w:val="22"/>
          <w:szCs w:val="22"/>
        </w:rPr>
        <w:t xml:space="preserve"> hidrochlorido tirpalas gali tapti rausvas. Toks su laiku stiprėjantis spalvos pokytis atsiranda dėl silpnos vaistinio preparato oksidacijos. Vis dėlto, jei laikomasi rekomendacijų, vaistinį preparatą laikyti ne ilgiau kaip </w:t>
      </w:r>
      <w:r w:rsidRPr="00DC445D">
        <w:rPr>
          <w:color w:val="000000"/>
          <w:spacing w:val="-1"/>
          <w:sz w:val="22"/>
          <w:szCs w:val="22"/>
        </w:rPr>
        <w:t>24 valandas 2</w:t>
      </w:r>
      <w:r w:rsidRPr="00DC445D">
        <w:rPr>
          <w:sz w:val="22"/>
          <w:szCs w:val="22"/>
        </w:rPr>
        <w:t>°C</w:t>
      </w:r>
      <w:r w:rsidRPr="00DC445D">
        <w:rPr>
          <w:color w:val="000000"/>
          <w:spacing w:val="-1"/>
          <w:sz w:val="22"/>
          <w:szCs w:val="22"/>
        </w:rPr>
        <w:t xml:space="preserve"> </w:t>
      </w:r>
      <w:r w:rsidRPr="00DC445D">
        <w:rPr>
          <w:color w:val="000000"/>
          <w:spacing w:val="-1"/>
          <w:sz w:val="22"/>
          <w:szCs w:val="22"/>
        </w:rPr>
        <w:noBreakHyphen/>
        <w:t xml:space="preserve"> 8°C</w:t>
      </w:r>
      <w:r w:rsidRPr="00DC445D">
        <w:rPr>
          <w:color w:val="000000"/>
          <w:sz w:val="22"/>
          <w:szCs w:val="22"/>
        </w:rPr>
        <w:t xml:space="preserve"> temperatūroje, vaistinio preparato poveikio stiprumas reikšmingai nesumažėja</w:t>
      </w:r>
      <w:r w:rsidRPr="00DC445D">
        <w:rPr>
          <w:color w:val="000000"/>
          <w:spacing w:val="-1"/>
          <w:sz w:val="22"/>
          <w:szCs w:val="22"/>
        </w:rPr>
        <w:t>.</w:t>
      </w:r>
    </w:p>
    <w:p w:rsidR="00273DF0" w:rsidRPr="00DC445D" w:rsidRDefault="00273DF0" w:rsidP="00273DF0">
      <w:pPr>
        <w:tabs>
          <w:tab w:val="left" w:pos="567"/>
        </w:tabs>
        <w:autoSpaceDE w:val="0"/>
        <w:autoSpaceDN w:val="0"/>
        <w:adjustRightInd w:val="0"/>
        <w:spacing w:line="260" w:lineRule="exact"/>
        <w:rPr>
          <w:sz w:val="22"/>
          <w:szCs w:val="22"/>
        </w:rPr>
      </w:pPr>
    </w:p>
    <w:p w:rsidR="00273DF0" w:rsidRPr="00DC445D" w:rsidRDefault="00273DF0" w:rsidP="00273DF0">
      <w:pPr>
        <w:tabs>
          <w:tab w:val="left" w:pos="567"/>
        </w:tabs>
        <w:rPr>
          <w:sz w:val="22"/>
          <w:szCs w:val="22"/>
          <w:highlight w:val="yellow"/>
        </w:rPr>
      </w:pPr>
      <w:r w:rsidRPr="00DC445D">
        <w:rPr>
          <w:sz w:val="22"/>
          <w:szCs w:val="22"/>
        </w:rPr>
        <w:t xml:space="preserve">Nesuvartotą </w:t>
      </w:r>
      <w:proofErr w:type="spellStart"/>
      <w:r w:rsidRPr="00DC445D">
        <w:rPr>
          <w:sz w:val="22"/>
          <w:szCs w:val="22"/>
          <w:lang w:val="en-GB"/>
        </w:rPr>
        <w:t>vaistinį</w:t>
      </w:r>
      <w:proofErr w:type="spellEnd"/>
      <w:r w:rsidRPr="00DC445D">
        <w:rPr>
          <w:sz w:val="22"/>
          <w:szCs w:val="22"/>
          <w:lang w:val="en-GB"/>
        </w:rPr>
        <w:t xml:space="preserve"> </w:t>
      </w:r>
      <w:r w:rsidRPr="00DC445D">
        <w:rPr>
          <w:sz w:val="22"/>
          <w:szCs w:val="22"/>
        </w:rPr>
        <w:t>preparatą ar atliekas reikia tvarkyti laikantis vietinių reikalavimų</w:t>
      </w:r>
      <w:r w:rsidRPr="00DC445D">
        <w:rPr>
          <w:sz w:val="22"/>
          <w:szCs w:val="22"/>
          <w:highlight w:val="yellow"/>
        </w:rPr>
        <w:t xml:space="preserve"> </w:t>
      </w:r>
    </w:p>
    <w:p w:rsidR="00273DF0" w:rsidRPr="00DC445D" w:rsidRDefault="00273DF0" w:rsidP="00273DF0">
      <w:pPr>
        <w:tabs>
          <w:tab w:val="left" w:pos="567"/>
        </w:tabs>
        <w:rPr>
          <w:sz w:val="22"/>
          <w:szCs w:val="22"/>
          <w:highlight w:val="yellow"/>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sz w:val="22"/>
          <w:szCs w:val="22"/>
        </w:rPr>
      </w:pPr>
      <w:r w:rsidRPr="00DC445D">
        <w:rPr>
          <w:b/>
          <w:sz w:val="22"/>
          <w:szCs w:val="22"/>
        </w:rPr>
        <w:t>7.</w:t>
      </w:r>
      <w:r w:rsidRPr="00DC445D">
        <w:rPr>
          <w:b/>
          <w:sz w:val="22"/>
          <w:szCs w:val="22"/>
        </w:rPr>
        <w:tab/>
      </w:r>
      <w:r w:rsidRPr="00DC445D">
        <w:rPr>
          <w:b/>
          <w:caps/>
          <w:sz w:val="22"/>
          <w:szCs w:val="22"/>
        </w:rPr>
        <w:t>REGISTRUOTOJAS</w:t>
      </w:r>
    </w:p>
    <w:p w:rsidR="00273DF0" w:rsidRPr="00DC445D" w:rsidRDefault="00273DF0" w:rsidP="00273DF0">
      <w:pPr>
        <w:adjustRightInd w:val="0"/>
        <w:snapToGrid w:val="0"/>
        <w:rPr>
          <w:sz w:val="22"/>
          <w:szCs w:val="22"/>
        </w:rPr>
      </w:pPr>
    </w:p>
    <w:p w:rsidR="00273DF0" w:rsidRPr="00DC445D" w:rsidRDefault="00273DF0" w:rsidP="00273DF0">
      <w:pPr>
        <w:rPr>
          <w:sz w:val="22"/>
          <w:szCs w:val="22"/>
        </w:rPr>
      </w:pPr>
      <w:proofErr w:type="spellStart"/>
      <w:r w:rsidRPr="00DC445D">
        <w:rPr>
          <w:sz w:val="22"/>
          <w:szCs w:val="22"/>
        </w:rPr>
        <w:t>Baxter</w:t>
      </w:r>
      <w:proofErr w:type="spellEnd"/>
      <w:r w:rsidRPr="00DC445D">
        <w:rPr>
          <w:sz w:val="22"/>
          <w:szCs w:val="22"/>
        </w:rPr>
        <w:t xml:space="preserve"> </w:t>
      </w:r>
      <w:proofErr w:type="spellStart"/>
      <w:r w:rsidRPr="00DC445D">
        <w:rPr>
          <w:sz w:val="22"/>
          <w:szCs w:val="22"/>
        </w:rPr>
        <w:t>Holding</w:t>
      </w:r>
      <w:proofErr w:type="spellEnd"/>
      <w:r w:rsidRPr="00DC445D">
        <w:rPr>
          <w:sz w:val="22"/>
          <w:szCs w:val="22"/>
        </w:rPr>
        <w:t xml:space="preserve"> B.V. </w:t>
      </w:r>
    </w:p>
    <w:p w:rsidR="00273DF0" w:rsidRPr="00DC445D" w:rsidRDefault="00273DF0" w:rsidP="00273DF0">
      <w:pPr>
        <w:rPr>
          <w:sz w:val="22"/>
          <w:szCs w:val="22"/>
        </w:rPr>
      </w:pPr>
      <w:proofErr w:type="spellStart"/>
      <w:r w:rsidRPr="00DC445D">
        <w:rPr>
          <w:sz w:val="22"/>
          <w:szCs w:val="22"/>
        </w:rPr>
        <w:t>Kobaltweg</w:t>
      </w:r>
      <w:proofErr w:type="spellEnd"/>
      <w:r w:rsidRPr="00DC445D">
        <w:rPr>
          <w:sz w:val="22"/>
          <w:szCs w:val="22"/>
        </w:rPr>
        <w:t xml:space="preserve"> 49, 3542CE </w:t>
      </w:r>
      <w:proofErr w:type="spellStart"/>
      <w:r w:rsidRPr="00DC445D">
        <w:rPr>
          <w:sz w:val="22"/>
          <w:szCs w:val="22"/>
        </w:rPr>
        <w:t>Utrecht</w:t>
      </w:r>
      <w:proofErr w:type="spellEnd"/>
      <w:r w:rsidRPr="00DC445D">
        <w:rPr>
          <w:sz w:val="22"/>
          <w:szCs w:val="22"/>
        </w:rPr>
        <w:t xml:space="preserve"> </w:t>
      </w:r>
    </w:p>
    <w:p w:rsidR="00273DF0" w:rsidRPr="00DC445D" w:rsidRDefault="00273DF0" w:rsidP="00273DF0">
      <w:pPr>
        <w:adjustRightInd w:val="0"/>
        <w:snapToGrid w:val="0"/>
        <w:rPr>
          <w:bCs/>
          <w:sz w:val="22"/>
          <w:szCs w:val="22"/>
          <w:lang w:val="en-GB"/>
        </w:rPr>
      </w:pPr>
      <w:r w:rsidRPr="00DC445D">
        <w:rPr>
          <w:sz w:val="22"/>
          <w:szCs w:val="22"/>
        </w:rPr>
        <w:t>Nyderlandai</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b/>
          <w:sz w:val="22"/>
          <w:szCs w:val="22"/>
        </w:rPr>
      </w:pPr>
      <w:r w:rsidRPr="00DC445D">
        <w:rPr>
          <w:b/>
          <w:sz w:val="22"/>
          <w:szCs w:val="22"/>
        </w:rPr>
        <w:t>8.</w:t>
      </w:r>
      <w:r w:rsidRPr="00DC445D">
        <w:rPr>
          <w:b/>
          <w:sz w:val="22"/>
          <w:szCs w:val="22"/>
        </w:rPr>
        <w:tab/>
      </w:r>
      <w:r w:rsidRPr="00DC445D">
        <w:rPr>
          <w:b/>
          <w:caps/>
          <w:sz w:val="22"/>
          <w:szCs w:val="22"/>
        </w:rPr>
        <w:t>REGISTRACIJOS PAŽYMĖJIMO numeris</w:t>
      </w:r>
      <w:r w:rsidRPr="00DC445D">
        <w:rPr>
          <w:b/>
          <w:sz w:val="22"/>
          <w:szCs w:val="22"/>
        </w:rPr>
        <w:t xml:space="preserve"> </w:t>
      </w:r>
      <w:r w:rsidRPr="00DC445D">
        <w:rPr>
          <w:b/>
          <w:caps/>
          <w:sz w:val="22"/>
          <w:szCs w:val="22"/>
        </w:rPr>
        <w:t>(-IAI)</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r w:rsidRPr="00DC445D">
        <w:rPr>
          <w:sz w:val="22"/>
          <w:szCs w:val="22"/>
        </w:rPr>
        <w:t>LT/1/12/2785/001 – 20 ml, N1</w:t>
      </w:r>
    </w:p>
    <w:p w:rsidR="00273DF0" w:rsidRPr="00DC445D" w:rsidRDefault="00273DF0" w:rsidP="00273DF0">
      <w:pPr>
        <w:adjustRightInd w:val="0"/>
        <w:snapToGrid w:val="0"/>
        <w:rPr>
          <w:sz w:val="22"/>
          <w:szCs w:val="22"/>
        </w:rPr>
      </w:pPr>
      <w:r w:rsidRPr="00DC445D">
        <w:rPr>
          <w:sz w:val="22"/>
          <w:szCs w:val="22"/>
        </w:rPr>
        <w:t>LT/1/12/2785/002 – 20 ml, N5</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sz w:val="22"/>
          <w:szCs w:val="22"/>
        </w:rPr>
      </w:pPr>
      <w:r w:rsidRPr="00DC445D">
        <w:rPr>
          <w:b/>
          <w:sz w:val="22"/>
          <w:szCs w:val="22"/>
        </w:rPr>
        <w:t>9.</w:t>
      </w:r>
      <w:r w:rsidRPr="00DC445D">
        <w:rPr>
          <w:b/>
          <w:sz w:val="22"/>
          <w:szCs w:val="22"/>
        </w:rPr>
        <w:tab/>
      </w:r>
      <w:r w:rsidRPr="00DC445D">
        <w:rPr>
          <w:b/>
          <w:caps/>
          <w:sz w:val="22"/>
          <w:szCs w:val="22"/>
        </w:rPr>
        <w:t>REGISTRAVIMO / PERREGISTRAVIMO data</w:t>
      </w:r>
    </w:p>
    <w:p w:rsidR="00273DF0" w:rsidRPr="00DC445D" w:rsidRDefault="00273DF0" w:rsidP="00273DF0">
      <w:pPr>
        <w:adjustRightInd w:val="0"/>
        <w:snapToGrid w:val="0"/>
        <w:rPr>
          <w:sz w:val="22"/>
          <w:szCs w:val="22"/>
        </w:rPr>
      </w:pPr>
    </w:p>
    <w:p w:rsidR="00273DF0" w:rsidRPr="00DC445D" w:rsidRDefault="00273DF0" w:rsidP="00273DF0">
      <w:pPr>
        <w:rPr>
          <w:snapToGrid w:val="0"/>
          <w:sz w:val="22"/>
          <w:szCs w:val="22"/>
        </w:rPr>
      </w:pPr>
      <w:r w:rsidRPr="00DC445D">
        <w:rPr>
          <w:noProof/>
          <w:snapToGrid w:val="0"/>
          <w:sz w:val="22"/>
          <w:szCs w:val="22"/>
        </w:rPr>
        <w:t>Registravimo data 2012 m. sausio 27 d.</w:t>
      </w:r>
    </w:p>
    <w:p w:rsidR="00273DF0" w:rsidRPr="00DC445D" w:rsidRDefault="00273DF0" w:rsidP="00273DF0">
      <w:pPr>
        <w:rPr>
          <w:snapToGrid w:val="0"/>
          <w:sz w:val="22"/>
          <w:szCs w:val="22"/>
        </w:rPr>
      </w:pPr>
      <w:r w:rsidRPr="00DC445D">
        <w:rPr>
          <w:noProof/>
          <w:snapToGrid w:val="0"/>
          <w:sz w:val="22"/>
          <w:szCs w:val="22"/>
        </w:rPr>
        <w:t>Paskutinio perregistravimo data 2018 m. birželio 25 d.</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ind w:left="567" w:hanging="567"/>
        <w:rPr>
          <w:b/>
          <w:sz w:val="22"/>
          <w:szCs w:val="22"/>
        </w:rPr>
      </w:pPr>
      <w:r w:rsidRPr="00DC445D">
        <w:rPr>
          <w:b/>
          <w:sz w:val="22"/>
          <w:szCs w:val="22"/>
        </w:rPr>
        <w:t>10.</w:t>
      </w:r>
      <w:r w:rsidRPr="00DC445D">
        <w:rPr>
          <w:b/>
          <w:sz w:val="22"/>
          <w:szCs w:val="22"/>
        </w:rPr>
        <w:tab/>
      </w:r>
      <w:r w:rsidRPr="00DC445D">
        <w:rPr>
          <w:b/>
          <w:caps/>
          <w:sz w:val="22"/>
          <w:szCs w:val="22"/>
        </w:rPr>
        <w:t>teksto peržiūros data</w:t>
      </w:r>
    </w:p>
    <w:p w:rsidR="00273DF0" w:rsidRPr="00DC445D" w:rsidRDefault="00273DF0" w:rsidP="00273DF0">
      <w:pPr>
        <w:tabs>
          <w:tab w:val="left" w:pos="567"/>
        </w:tabs>
        <w:adjustRightInd w:val="0"/>
        <w:snapToGrid w:val="0"/>
        <w:rPr>
          <w:sz w:val="22"/>
          <w:szCs w:val="22"/>
        </w:rPr>
      </w:pPr>
    </w:p>
    <w:p w:rsidR="00273DF0" w:rsidRDefault="009F7F73" w:rsidP="00273DF0">
      <w:pPr>
        <w:tabs>
          <w:tab w:val="left" w:pos="567"/>
        </w:tabs>
        <w:adjustRightInd w:val="0"/>
        <w:snapToGrid w:val="0"/>
        <w:rPr>
          <w:sz w:val="22"/>
          <w:szCs w:val="22"/>
        </w:rPr>
      </w:pPr>
      <w:r>
        <w:rPr>
          <w:sz w:val="22"/>
          <w:szCs w:val="22"/>
        </w:rPr>
        <w:t>2020 m. rugpjūčio 18 d.</w:t>
      </w:r>
    </w:p>
    <w:p w:rsidR="009F7F73" w:rsidRPr="00DC445D" w:rsidRDefault="009F7F73" w:rsidP="00273DF0">
      <w:pPr>
        <w:tabs>
          <w:tab w:val="left" w:pos="567"/>
        </w:tabs>
        <w:adjustRightInd w:val="0"/>
        <w:snapToGrid w:val="0"/>
        <w:rPr>
          <w:sz w:val="22"/>
          <w:szCs w:val="22"/>
        </w:rPr>
      </w:pPr>
    </w:p>
    <w:p w:rsidR="00273DF0" w:rsidRPr="00DC445D" w:rsidRDefault="00273DF0" w:rsidP="00273DF0">
      <w:pPr>
        <w:tabs>
          <w:tab w:val="left" w:pos="5954"/>
          <w:tab w:val="left" w:pos="6237"/>
          <w:tab w:val="left" w:pos="6663"/>
          <w:tab w:val="left" w:pos="6946"/>
        </w:tabs>
        <w:rPr>
          <w:rFonts w:eastAsia="SimSun"/>
          <w:sz w:val="22"/>
          <w:szCs w:val="22"/>
        </w:rPr>
      </w:pPr>
      <w:r w:rsidRPr="00DC445D">
        <w:rPr>
          <w:rFonts w:eastAsia="SimSun"/>
          <w:noProof/>
          <w:sz w:val="22"/>
          <w:szCs w:val="22"/>
        </w:rPr>
        <w:t>Išsami informacija apie šį vaistinį preparatą pateikiama Valstybinės vaistų kontrolės tarnybos prie Lietuvos Respublikos sveikatos apsaugos ministerijos tinklalapyje</w:t>
      </w:r>
      <w:r w:rsidRPr="00DC445D">
        <w:rPr>
          <w:rFonts w:eastAsia="SimSun"/>
          <w:i/>
          <w:noProof/>
          <w:sz w:val="22"/>
          <w:szCs w:val="22"/>
        </w:rPr>
        <w:t xml:space="preserve"> </w:t>
      </w:r>
      <w:hyperlink r:id="rId10" w:history="1">
        <w:r w:rsidRPr="00DC445D">
          <w:rPr>
            <w:rFonts w:eastAsia="SimSun"/>
            <w:noProof/>
            <w:color w:val="0000FF"/>
            <w:sz w:val="22"/>
            <w:szCs w:val="22"/>
            <w:u w:val="single"/>
          </w:rPr>
          <w:t>http://www.</w:t>
        </w:r>
        <w:proofErr w:type="spellStart"/>
        <w:r w:rsidRPr="00DC445D">
          <w:rPr>
            <w:rFonts w:eastAsia="SimSun"/>
            <w:color w:val="0000FF"/>
            <w:sz w:val="22"/>
            <w:szCs w:val="22"/>
            <w:u w:val="single"/>
          </w:rPr>
          <w:t>vvkt.lt</w:t>
        </w:r>
        <w:proofErr w:type="spellEnd"/>
      </w:hyperlink>
    </w:p>
    <w:p w:rsidR="00273DF0" w:rsidRPr="00DC445D" w:rsidRDefault="00273DF0" w:rsidP="00273DF0">
      <w:pPr>
        <w:tabs>
          <w:tab w:val="left" w:pos="567"/>
        </w:tabs>
        <w:adjustRightInd w:val="0"/>
        <w:snapToGrid w:val="0"/>
        <w:jc w:val="center"/>
        <w:rPr>
          <w:sz w:val="22"/>
          <w:szCs w:val="22"/>
        </w:rPr>
      </w:pPr>
      <w:bookmarkStart w:id="7" w:name="_GoBack"/>
      <w:bookmarkEnd w:id="7"/>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sz w:val="22"/>
          <w:szCs w:val="22"/>
        </w:rPr>
      </w:pPr>
    </w:p>
    <w:p w:rsidR="00273DF0" w:rsidRPr="00DC445D" w:rsidRDefault="00273DF0" w:rsidP="00273DF0">
      <w:pPr>
        <w:tabs>
          <w:tab w:val="left" w:pos="567"/>
        </w:tabs>
        <w:adjustRightInd w:val="0"/>
        <w:snapToGrid w:val="0"/>
        <w:jc w:val="center"/>
        <w:rPr>
          <w:b/>
          <w:sz w:val="22"/>
          <w:szCs w:val="22"/>
        </w:rPr>
      </w:pPr>
    </w:p>
    <w:p w:rsidR="00273DF0" w:rsidRPr="00DC445D" w:rsidRDefault="00273DF0" w:rsidP="00273DF0">
      <w:pPr>
        <w:tabs>
          <w:tab w:val="left" w:pos="567"/>
        </w:tabs>
        <w:adjustRightInd w:val="0"/>
        <w:snapToGrid w:val="0"/>
        <w:jc w:val="center"/>
        <w:rPr>
          <w:sz w:val="22"/>
          <w:szCs w:val="22"/>
        </w:rPr>
      </w:pPr>
      <w:r w:rsidRPr="00DC445D">
        <w:rPr>
          <w:b/>
          <w:sz w:val="22"/>
          <w:szCs w:val="22"/>
        </w:rPr>
        <w:t>II PRIEDAS</w:t>
      </w:r>
    </w:p>
    <w:p w:rsidR="00273DF0" w:rsidRPr="00DC445D" w:rsidRDefault="00273DF0" w:rsidP="00273DF0">
      <w:pPr>
        <w:tabs>
          <w:tab w:val="left" w:pos="567"/>
        </w:tabs>
        <w:ind w:left="567" w:hanging="567"/>
        <w:jc w:val="center"/>
        <w:outlineLvl w:val="0"/>
        <w:rPr>
          <w:b/>
          <w:caps/>
          <w:sz w:val="22"/>
          <w:szCs w:val="22"/>
        </w:rPr>
      </w:pPr>
    </w:p>
    <w:p w:rsidR="00273DF0" w:rsidRPr="00DC445D" w:rsidRDefault="00273DF0" w:rsidP="00273DF0">
      <w:pPr>
        <w:tabs>
          <w:tab w:val="left" w:pos="567"/>
        </w:tabs>
        <w:spacing w:line="260" w:lineRule="exact"/>
        <w:jc w:val="center"/>
        <w:rPr>
          <w:i/>
          <w:snapToGrid w:val="0"/>
          <w:sz w:val="22"/>
          <w:szCs w:val="22"/>
        </w:rPr>
      </w:pPr>
      <w:r w:rsidRPr="00DC445D">
        <w:rPr>
          <w:b/>
          <w:snapToGrid w:val="0"/>
          <w:sz w:val="22"/>
          <w:szCs w:val="22"/>
        </w:rPr>
        <w:t>REGISTRACIJOS SĄLYGOS</w:t>
      </w:r>
    </w:p>
    <w:p w:rsidR="00273DF0" w:rsidRPr="00DC445D" w:rsidRDefault="00273DF0" w:rsidP="00273DF0">
      <w:pPr>
        <w:tabs>
          <w:tab w:val="left" w:pos="567"/>
        </w:tabs>
        <w:spacing w:line="260" w:lineRule="exact"/>
        <w:rPr>
          <w:snapToGrid w:val="0"/>
          <w:sz w:val="22"/>
          <w:szCs w:val="22"/>
        </w:rPr>
      </w:pPr>
    </w:p>
    <w:p w:rsidR="00273DF0" w:rsidRPr="00DC445D" w:rsidRDefault="00273DF0" w:rsidP="00273DF0">
      <w:pPr>
        <w:tabs>
          <w:tab w:val="left" w:pos="1701"/>
        </w:tabs>
        <w:spacing w:line="260" w:lineRule="exact"/>
        <w:ind w:left="1701" w:right="567" w:hanging="567"/>
        <w:rPr>
          <w:b/>
          <w:noProof/>
          <w:snapToGrid w:val="0"/>
          <w:sz w:val="22"/>
          <w:szCs w:val="22"/>
        </w:rPr>
      </w:pPr>
      <w:r w:rsidRPr="00DC445D">
        <w:rPr>
          <w:b/>
          <w:noProof/>
          <w:snapToGrid w:val="0"/>
          <w:sz w:val="22"/>
          <w:szCs w:val="22"/>
        </w:rPr>
        <w:t>A.</w:t>
      </w:r>
      <w:r w:rsidRPr="00DC445D">
        <w:rPr>
          <w:b/>
          <w:noProof/>
          <w:snapToGrid w:val="0"/>
          <w:sz w:val="22"/>
          <w:szCs w:val="22"/>
        </w:rPr>
        <w:tab/>
        <w:t>GAMINTOJAS (-AI), ATSAKINGAS (-I) UŽ SERIJŲ IŠLEIDIMĄ</w:t>
      </w:r>
    </w:p>
    <w:p w:rsidR="00273DF0" w:rsidRPr="00DC445D" w:rsidRDefault="00273DF0" w:rsidP="00273DF0">
      <w:pPr>
        <w:tabs>
          <w:tab w:val="left" w:pos="1701"/>
        </w:tabs>
        <w:spacing w:line="260" w:lineRule="exact"/>
        <w:ind w:left="567" w:right="567" w:hanging="567"/>
        <w:rPr>
          <w:noProof/>
          <w:snapToGrid w:val="0"/>
          <w:sz w:val="22"/>
          <w:szCs w:val="22"/>
        </w:rPr>
      </w:pPr>
    </w:p>
    <w:p w:rsidR="00273DF0" w:rsidRPr="00DC445D" w:rsidRDefault="00273DF0" w:rsidP="00273DF0">
      <w:pPr>
        <w:tabs>
          <w:tab w:val="left" w:pos="1701"/>
        </w:tabs>
        <w:spacing w:line="260" w:lineRule="exact"/>
        <w:ind w:left="1701" w:right="567" w:hanging="567"/>
        <w:rPr>
          <w:b/>
          <w:snapToGrid w:val="0"/>
          <w:sz w:val="22"/>
          <w:szCs w:val="22"/>
        </w:rPr>
      </w:pPr>
      <w:r w:rsidRPr="00DC445D">
        <w:rPr>
          <w:b/>
          <w:snapToGrid w:val="0"/>
          <w:sz w:val="22"/>
          <w:szCs w:val="22"/>
        </w:rPr>
        <w:t>B.</w:t>
      </w:r>
      <w:r w:rsidRPr="00DC445D">
        <w:rPr>
          <w:b/>
          <w:snapToGrid w:val="0"/>
          <w:sz w:val="22"/>
          <w:szCs w:val="22"/>
        </w:rPr>
        <w:tab/>
        <w:t>TIEKIMO IR VARTOJIMO SĄLYGOS AR APRIBOJIMAI</w:t>
      </w:r>
    </w:p>
    <w:p w:rsidR="00273DF0" w:rsidRPr="00DC445D" w:rsidRDefault="00273DF0" w:rsidP="00273DF0">
      <w:pPr>
        <w:tabs>
          <w:tab w:val="left" w:pos="1701"/>
        </w:tabs>
        <w:spacing w:line="260" w:lineRule="exact"/>
        <w:ind w:left="567" w:right="567" w:hanging="567"/>
        <w:rPr>
          <w:snapToGrid w:val="0"/>
          <w:sz w:val="22"/>
          <w:szCs w:val="22"/>
        </w:rPr>
      </w:pPr>
    </w:p>
    <w:p w:rsidR="00273DF0" w:rsidRPr="00DC445D" w:rsidRDefault="00273DF0" w:rsidP="00273DF0">
      <w:pPr>
        <w:tabs>
          <w:tab w:val="left" w:pos="567"/>
        </w:tabs>
        <w:adjustRightInd w:val="0"/>
        <w:snapToGrid w:val="0"/>
        <w:ind w:left="567" w:hanging="567"/>
        <w:rPr>
          <w:sz w:val="22"/>
          <w:szCs w:val="22"/>
          <w:highlight w:val="yellow"/>
        </w:rPr>
      </w:pPr>
    </w:p>
    <w:p w:rsidR="00273DF0" w:rsidRPr="00DC445D" w:rsidRDefault="00273DF0" w:rsidP="00273DF0">
      <w:pPr>
        <w:tabs>
          <w:tab w:val="left" w:pos="567"/>
        </w:tabs>
        <w:adjustRightInd w:val="0"/>
        <w:snapToGrid w:val="0"/>
        <w:ind w:left="567" w:hanging="567"/>
        <w:rPr>
          <w:sz w:val="22"/>
          <w:szCs w:val="22"/>
        </w:rPr>
      </w:pPr>
      <w:r w:rsidRPr="00DC445D">
        <w:rPr>
          <w:sz w:val="22"/>
          <w:szCs w:val="22"/>
        </w:rPr>
        <w:br w:type="page"/>
      </w:r>
      <w:r w:rsidRPr="00DC445D">
        <w:rPr>
          <w:b/>
          <w:sz w:val="22"/>
          <w:szCs w:val="22"/>
        </w:rPr>
        <w:lastRenderedPageBreak/>
        <w:t>A.</w:t>
      </w:r>
      <w:r w:rsidRPr="00DC445D">
        <w:rPr>
          <w:b/>
          <w:sz w:val="22"/>
          <w:szCs w:val="22"/>
        </w:rPr>
        <w:tab/>
        <w:t>GAMINTOJAS (-AI), ATSAKINGAS (-I) UŽ SERIJŲ IŠLEIDIMĄ</w:t>
      </w:r>
    </w:p>
    <w:p w:rsidR="00273DF0" w:rsidRPr="00DC445D" w:rsidRDefault="00273DF0" w:rsidP="00273DF0">
      <w:pPr>
        <w:tabs>
          <w:tab w:val="left" w:pos="567"/>
        </w:tabs>
        <w:adjustRightInd w:val="0"/>
        <w:snapToGrid w:val="0"/>
        <w:ind w:left="567" w:hanging="567"/>
        <w:rPr>
          <w:sz w:val="22"/>
          <w:szCs w:val="22"/>
          <w:highlight w:val="yellow"/>
        </w:rPr>
      </w:pPr>
    </w:p>
    <w:p w:rsidR="00273DF0" w:rsidRPr="00DC445D" w:rsidRDefault="00273DF0" w:rsidP="00273DF0">
      <w:pPr>
        <w:tabs>
          <w:tab w:val="left" w:pos="567"/>
        </w:tabs>
        <w:adjustRightInd w:val="0"/>
        <w:snapToGrid w:val="0"/>
        <w:jc w:val="both"/>
        <w:rPr>
          <w:sz w:val="22"/>
          <w:szCs w:val="22"/>
        </w:rPr>
      </w:pPr>
      <w:r w:rsidRPr="00DC445D">
        <w:rPr>
          <w:sz w:val="22"/>
          <w:szCs w:val="22"/>
          <w:u w:val="single"/>
        </w:rPr>
        <w:t>Gamintojo (-ų), atsakingo (-ų) už serijų išleidimą, pavadinimas (-ai) ir adresas (-ai)</w:t>
      </w:r>
    </w:p>
    <w:p w:rsidR="00273DF0" w:rsidRPr="00DC445D" w:rsidRDefault="00273DF0" w:rsidP="00273DF0">
      <w:pPr>
        <w:tabs>
          <w:tab w:val="left" w:pos="567"/>
        </w:tabs>
        <w:adjustRightInd w:val="0"/>
        <w:snapToGrid w:val="0"/>
        <w:rPr>
          <w:sz w:val="22"/>
          <w:szCs w:val="22"/>
          <w:highlight w:val="yellow"/>
        </w:rPr>
      </w:pPr>
    </w:p>
    <w:p w:rsidR="00273DF0" w:rsidRPr="00DC445D" w:rsidRDefault="00273DF0" w:rsidP="00273DF0">
      <w:pPr>
        <w:tabs>
          <w:tab w:val="left" w:pos="567"/>
        </w:tabs>
        <w:adjustRightInd w:val="0"/>
        <w:snapToGrid w:val="0"/>
        <w:rPr>
          <w:sz w:val="22"/>
          <w:szCs w:val="22"/>
          <w:highlight w:val="yellow"/>
        </w:rPr>
      </w:pPr>
      <w:proofErr w:type="spellStart"/>
      <w:r w:rsidRPr="00DC445D">
        <w:rPr>
          <w:sz w:val="22"/>
          <w:szCs w:val="22"/>
          <w:lang w:val="en-GB"/>
        </w:rPr>
        <w:t>Peckforton</w:t>
      </w:r>
      <w:proofErr w:type="spellEnd"/>
      <w:r w:rsidRPr="00DC445D">
        <w:rPr>
          <w:sz w:val="22"/>
          <w:szCs w:val="22"/>
          <w:lang w:val="en-GB"/>
        </w:rPr>
        <w:t xml:space="preserve"> Pharmaceuticals Limited</w:t>
      </w:r>
    </w:p>
    <w:p w:rsidR="00273DF0" w:rsidRPr="00DC445D" w:rsidRDefault="00273DF0" w:rsidP="00273DF0">
      <w:pPr>
        <w:tabs>
          <w:tab w:val="left" w:pos="567"/>
        </w:tabs>
        <w:adjustRightInd w:val="0"/>
        <w:snapToGrid w:val="0"/>
        <w:rPr>
          <w:bCs/>
          <w:sz w:val="22"/>
          <w:szCs w:val="22"/>
          <w:lang w:val="en-GB"/>
        </w:rPr>
      </w:pPr>
      <w:r w:rsidRPr="00DC445D">
        <w:rPr>
          <w:bCs/>
          <w:sz w:val="22"/>
          <w:szCs w:val="22"/>
          <w:lang w:val="en-GB"/>
        </w:rPr>
        <w:t>Crewe Hall, Golden Gate Lodge, Crewe</w:t>
      </w:r>
    </w:p>
    <w:p w:rsidR="00273DF0" w:rsidRPr="00DC445D" w:rsidRDefault="00273DF0" w:rsidP="00273DF0">
      <w:pPr>
        <w:tabs>
          <w:tab w:val="left" w:pos="567"/>
        </w:tabs>
        <w:adjustRightInd w:val="0"/>
        <w:snapToGrid w:val="0"/>
        <w:rPr>
          <w:bCs/>
          <w:sz w:val="22"/>
          <w:szCs w:val="22"/>
          <w:lang w:val="en-GB"/>
        </w:rPr>
      </w:pPr>
      <w:r w:rsidRPr="00DC445D">
        <w:rPr>
          <w:bCs/>
          <w:sz w:val="22"/>
          <w:szCs w:val="22"/>
          <w:lang w:val="en-GB"/>
        </w:rPr>
        <w:t>Cheshire, CW1 6UL</w:t>
      </w:r>
    </w:p>
    <w:p w:rsidR="00273DF0" w:rsidRPr="00DC445D" w:rsidRDefault="00273DF0" w:rsidP="00273DF0">
      <w:pPr>
        <w:tabs>
          <w:tab w:val="left" w:pos="567"/>
        </w:tabs>
        <w:adjustRightInd w:val="0"/>
        <w:snapToGrid w:val="0"/>
        <w:rPr>
          <w:bCs/>
          <w:sz w:val="22"/>
          <w:szCs w:val="22"/>
          <w:lang w:val="en-GB"/>
        </w:rPr>
      </w:pPr>
      <w:proofErr w:type="spellStart"/>
      <w:r w:rsidRPr="00DC445D">
        <w:rPr>
          <w:bCs/>
          <w:sz w:val="22"/>
          <w:szCs w:val="22"/>
          <w:lang w:val="en-GB"/>
        </w:rPr>
        <w:t>Jungtinė</w:t>
      </w:r>
      <w:proofErr w:type="spellEnd"/>
      <w:r w:rsidRPr="00DC445D">
        <w:rPr>
          <w:bCs/>
          <w:sz w:val="22"/>
          <w:szCs w:val="22"/>
          <w:lang w:val="en-GB"/>
        </w:rPr>
        <w:t xml:space="preserve"> </w:t>
      </w:r>
      <w:proofErr w:type="spellStart"/>
      <w:r w:rsidRPr="00DC445D">
        <w:rPr>
          <w:bCs/>
          <w:sz w:val="22"/>
          <w:szCs w:val="22"/>
          <w:lang w:val="en-GB"/>
        </w:rPr>
        <w:t>Karalystė</w:t>
      </w:r>
      <w:proofErr w:type="spellEnd"/>
    </w:p>
    <w:p w:rsidR="00273DF0" w:rsidRPr="00DC445D" w:rsidRDefault="00273DF0" w:rsidP="00273DF0">
      <w:pPr>
        <w:tabs>
          <w:tab w:val="left" w:pos="567"/>
        </w:tabs>
        <w:adjustRightInd w:val="0"/>
        <w:snapToGrid w:val="0"/>
        <w:rPr>
          <w:bCs/>
          <w:sz w:val="22"/>
          <w:szCs w:val="22"/>
          <w:lang w:val="en-GB"/>
        </w:rPr>
      </w:pPr>
    </w:p>
    <w:p w:rsidR="00273DF0" w:rsidRPr="00DC445D" w:rsidRDefault="00273DF0" w:rsidP="00273DF0">
      <w:pPr>
        <w:tabs>
          <w:tab w:val="left" w:pos="567"/>
        </w:tabs>
        <w:adjustRightInd w:val="0"/>
        <w:snapToGrid w:val="0"/>
        <w:rPr>
          <w:bCs/>
          <w:sz w:val="22"/>
          <w:szCs w:val="22"/>
          <w:lang w:val="en-GB"/>
        </w:rPr>
      </w:pPr>
      <w:proofErr w:type="spellStart"/>
      <w:r w:rsidRPr="00DC445D">
        <w:rPr>
          <w:bCs/>
          <w:sz w:val="22"/>
          <w:szCs w:val="22"/>
          <w:lang w:val="en-GB"/>
        </w:rPr>
        <w:t>arba</w:t>
      </w:r>
      <w:proofErr w:type="spellEnd"/>
    </w:p>
    <w:p w:rsidR="00273DF0" w:rsidRPr="00DC445D" w:rsidRDefault="00273DF0" w:rsidP="00273DF0">
      <w:pPr>
        <w:tabs>
          <w:tab w:val="left" w:pos="567"/>
        </w:tabs>
        <w:adjustRightInd w:val="0"/>
        <w:snapToGrid w:val="0"/>
        <w:rPr>
          <w:bCs/>
          <w:sz w:val="22"/>
          <w:szCs w:val="22"/>
          <w:lang w:val="en-GB"/>
        </w:rPr>
      </w:pPr>
    </w:p>
    <w:p w:rsidR="00273DF0" w:rsidRPr="00DC445D" w:rsidRDefault="00273DF0" w:rsidP="00273DF0">
      <w:pPr>
        <w:tabs>
          <w:tab w:val="left" w:pos="567"/>
        </w:tabs>
        <w:adjustRightInd w:val="0"/>
        <w:snapToGrid w:val="0"/>
        <w:rPr>
          <w:bCs/>
          <w:sz w:val="22"/>
          <w:szCs w:val="22"/>
          <w:lang w:val="en-GB"/>
        </w:rPr>
      </w:pPr>
      <w:r w:rsidRPr="00DC445D">
        <w:rPr>
          <w:bCs/>
          <w:sz w:val="22"/>
          <w:szCs w:val="22"/>
          <w:lang w:val="en-GB"/>
        </w:rPr>
        <w:t xml:space="preserve">UAB </w:t>
      </w:r>
      <w:proofErr w:type="spellStart"/>
      <w:r w:rsidRPr="00DC445D">
        <w:rPr>
          <w:bCs/>
          <w:sz w:val="22"/>
          <w:szCs w:val="22"/>
          <w:lang w:val="en-GB"/>
        </w:rPr>
        <w:t>Norameda</w:t>
      </w:r>
      <w:proofErr w:type="spellEnd"/>
    </w:p>
    <w:p w:rsidR="00273DF0" w:rsidRPr="00DC445D" w:rsidRDefault="00273DF0" w:rsidP="00273DF0">
      <w:pPr>
        <w:tabs>
          <w:tab w:val="left" w:pos="567"/>
        </w:tabs>
        <w:adjustRightInd w:val="0"/>
        <w:snapToGrid w:val="0"/>
        <w:rPr>
          <w:sz w:val="22"/>
          <w:szCs w:val="22"/>
          <w:lang w:val="en-GB"/>
        </w:rPr>
      </w:pPr>
      <w:proofErr w:type="spellStart"/>
      <w:r w:rsidRPr="00DC445D">
        <w:rPr>
          <w:sz w:val="22"/>
          <w:szCs w:val="22"/>
          <w:lang w:val="en-GB"/>
        </w:rPr>
        <w:t>Meistrų</w:t>
      </w:r>
      <w:proofErr w:type="spellEnd"/>
      <w:r w:rsidRPr="00DC445D">
        <w:rPr>
          <w:sz w:val="22"/>
          <w:szCs w:val="22"/>
          <w:lang w:val="en-GB"/>
        </w:rPr>
        <w:t xml:space="preserve"> 8a</w:t>
      </w:r>
    </w:p>
    <w:p w:rsidR="00273DF0" w:rsidRPr="00DC445D" w:rsidRDefault="00273DF0" w:rsidP="00273DF0">
      <w:pPr>
        <w:tabs>
          <w:tab w:val="left" w:pos="567"/>
        </w:tabs>
        <w:adjustRightInd w:val="0"/>
        <w:snapToGrid w:val="0"/>
        <w:rPr>
          <w:sz w:val="22"/>
          <w:szCs w:val="22"/>
          <w:lang w:val="en-GB"/>
        </w:rPr>
      </w:pPr>
      <w:r w:rsidRPr="00DC445D">
        <w:rPr>
          <w:sz w:val="22"/>
          <w:szCs w:val="22"/>
          <w:lang w:val="en-GB"/>
        </w:rPr>
        <w:t>02189 Vilnius</w:t>
      </w:r>
    </w:p>
    <w:p w:rsidR="00273DF0" w:rsidRPr="00DC445D" w:rsidRDefault="00273DF0" w:rsidP="00273DF0">
      <w:pPr>
        <w:tabs>
          <w:tab w:val="left" w:pos="567"/>
        </w:tabs>
        <w:adjustRightInd w:val="0"/>
        <w:snapToGrid w:val="0"/>
        <w:rPr>
          <w:sz w:val="22"/>
          <w:szCs w:val="22"/>
          <w:lang w:val="en-GB"/>
        </w:rPr>
      </w:pPr>
      <w:proofErr w:type="spellStart"/>
      <w:r w:rsidRPr="00DC445D">
        <w:rPr>
          <w:sz w:val="22"/>
          <w:szCs w:val="22"/>
          <w:lang w:val="en-GB"/>
        </w:rPr>
        <w:t>Lietuva</w:t>
      </w:r>
      <w:proofErr w:type="spellEnd"/>
    </w:p>
    <w:p w:rsidR="00273DF0" w:rsidRPr="00DC445D" w:rsidRDefault="00273DF0" w:rsidP="00273DF0">
      <w:pPr>
        <w:tabs>
          <w:tab w:val="left" w:pos="567"/>
        </w:tabs>
        <w:adjustRightInd w:val="0"/>
        <w:snapToGrid w:val="0"/>
        <w:rPr>
          <w:bCs/>
          <w:sz w:val="22"/>
          <w:szCs w:val="22"/>
          <w:lang w:val="en-GB"/>
        </w:rPr>
      </w:pPr>
    </w:p>
    <w:p w:rsidR="00273DF0" w:rsidRPr="00DC445D" w:rsidRDefault="00273DF0" w:rsidP="00273DF0">
      <w:pPr>
        <w:tabs>
          <w:tab w:val="left" w:pos="567"/>
        </w:tabs>
        <w:adjustRightInd w:val="0"/>
        <w:snapToGrid w:val="0"/>
        <w:rPr>
          <w:bCs/>
          <w:sz w:val="22"/>
          <w:szCs w:val="22"/>
          <w:lang w:val="en-GB"/>
        </w:rPr>
      </w:pPr>
      <w:proofErr w:type="spellStart"/>
      <w:r w:rsidRPr="00DC445D">
        <w:rPr>
          <w:bCs/>
          <w:sz w:val="22"/>
          <w:szCs w:val="22"/>
          <w:lang w:val="en-GB"/>
        </w:rPr>
        <w:t>arba</w:t>
      </w:r>
      <w:proofErr w:type="spellEnd"/>
    </w:p>
    <w:p w:rsidR="00273DF0" w:rsidRPr="00DC445D" w:rsidRDefault="00273DF0" w:rsidP="00273DF0">
      <w:pPr>
        <w:tabs>
          <w:tab w:val="left" w:pos="567"/>
        </w:tabs>
        <w:adjustRightInd w:val="0"/>
        <w:snapToGrid w:val="0"/>
        <w:rPr>
          <w:sz w:val="22"/>
          <w:szCs w:val="22"/>
          <w:lang w:val="en-GB"/>
        </w:rPr>
      </w:pPr>
    </w:p>
    <w:p w:rsidR="00273DF0" w:rsidRPr="003B0C29" w:rsidRDefault="00273DF0" w:rsidP="00273DF0">
      <w:pPr>
        <w:tabs>
          <w:tab w:val="left" w:pos="567"/>
        </w:tabs>
        <w:adjustRightInd w:val="0"/>
        <w:snapToGrid w:val="0"/>
        <w:rPr>
          <w:bCs/>
          <w:sz w:val="22"/>
          <w:szCs w:val="22"/>
          <w:lang w:val="en-GB"/>
        </w:rPr>
      </w:pPr>
      <w:proofErr w:type="spellStart"/>
      <w:r w:rsidRPr="003B0C29">
        <w:rPr>
          <w:bCs/>
          <w:sz w:val="22"/>
          <w:szCs w:val="22"/>
          <w:lang w:val="en-GB"/>
        </w:rPr>
        <w:t>Peckforton</w:t>
      </w:r>
      <w:proofErr w:type="spellEnd"/>
      <w:r w:rsidRPr="003B0C29">
        <w:rPr>
          <w:bCs/>
          <w:sz w:val="22"/>
          <w:szCs w:val="22"/>
          <w:lang w:val="en-GB"/>
        </w:rPr>
        <w:t xml:space="preserve"> Pharmaceuticals Limited</w:t>
      </w:r>
    </w:p>
    <w:p w:rsidR="00273DF0" w:rsidRPr="003B0C29" w:rsidRDefault="00273DF0" w:rsidP="00273DF0">
      <w:pPr>
        <w:tabs>
          <w:tab w:val="left" w:pos="567"/>
        </w:tabs>
        <w:adjustRightInd w:val="0"/>
        <w:snapToGrid w:val="0"/>
        <w:rPr>
          <w:bCs/>
          <w:sz w:val="22"/>
          <w:szCs w:val="22"/>
          <w:lang w:val="en-GB"/>
        </w:rPr>
      </w:pPr>
      <w:r w:rsidRPr="003B0C29">
        <w:rPr>
          <w:bCs/>
          <w:sz w:val="22"/>
          <w:szCs w:val="22"/>
          <w:lang w:val="en-GB"/>
        </w:rPr>
        <w:t xml:space="preserve">The Courtyard Barns, Choke Lane, </w:t>
      </w:r>
      <w:proofErr w:type="spellStart"/>
      <w:r w:rsidRPr="003B0C29">
        <w:rPr>
          <w:bCs/>
          <w:sz w:val="22"/>
          <w:szCs w:val="22"/>
          <w:lang w:val="en-GB"/>
        </w:rPr>
        <w:t>Cookham</w:t>
      </w:r>
      <w:proofErr w:type="spellEnd"/>
      <w:r w:rsidRPr="003B0C29">
        <w:rPr>
          <w:bCs/>
          <w:sz w:val="22"/>
          <w:szCs w:val="22"/>
          <w:lang w:val="en-GB"/>
        </w:rPr>
        <w:t xml:space="preserve"> Dean, Maidenhead, Berkshire, SL6 6PT, </w:t>
      </w:r>
      <w:proofErr w:type="spellStart"/>
      <w:r w:rsidRPr="003B0C29">
        <w:rPr>
          <w:bCs/>
          <w:sz w:val="22"/>
          <w:szCs w:val="22"/>
          <w:lang w:val="en-GB"/>
        </w:rPr>
        <w:t>Jungtinė</w:t>
      </w:r>
      <w:proofErr w:type="spellEnd"/>
      <w:r w:rsidRPr="003B0C29">
        <w:rPr>
          <w:bCs/>
          <w:sz w:val="22"/>
          <w:szCs w:val="22"/>
          <w:lang w:val="en-GB"/>
        </w:rPr>
        <w:t xml:space="preserve"> </w:t>
      </w:r>
      <w:proofErr w:type="spellStart"/>
      <w:r w:rsidRPr="003B0C29">
        <w:rPr>
          <w:bCs/>
          <w:sz w:val="22"/>
          <w:szCs w:val="22"/>
          <w:lang w:val="en-GB"/>
        </w:rPr>
        <w:t>Karalystė</w:t>
      </w:r>
      <w:proofErr w:type="spellEnd"/>
    </w:p>
    <w:p w:rsidR="00273DF0" w:rsidRDefault="00273DF0" w:rsidP="00273DF0">
      <w:pPr>
        <w:tabs>
          <w:tab w:val="left" w:pos="567"/>
        </w:tabs>
        <w:adjustRightInd w:val="0"/>
        <w:snapToGrid w:val="0"/>
        <w:rPr>
          <w:bCs/>
          <w:sz w:val="22"/>
          <w:szCs w:val="22"/>
          <w:lang w:val="en-GB"/>
        </w:rPr>
      </w:pPr>
    </w:p>
    <w:p w:rsidR="00273DF0" w:rsidRDefault="00273DF0" w:rsidP="00273DF0">
      <w:pPr>
        <w:tabs>
          <w:tab w:val="left" w:pos="567"/>
        </w:tabs>
        <w:adjustRightInd w:val="0"/>
        <w:snapToGrid w:val="0"/>
        <w:rPr>
          <w:bCs/>
          <w:sz w:val="22"/>
          <w:szCs w:val="22"/>
          <w:lang w:val="en-GB"/>
        </w:rPr>
      </w:pPr>
      <w:proofErr w:type="spellStart"/>
      <w:r>
        <w:rPr>
          <w:bCs/>
          <w:sz w:val="22"/>
          <w:szCs w:val="22"/>
          <w:lang w:val="en-GB"/>
        </w:rPr>
        <w:t>arba</w:t>
      </w:r>
      <w:proofErr w:type="spellEnd"/>
    </w:p>
    <w:p w:rsidR="00273DF0" w:rsidRDefault="00273DF0" w:rsidP="00273DF0">
      <w:pPr>
        <w:tabs>
          <w:tab w:val="left" w:pos="567"/>
        </w:tabs>
        <w:adjustRightInd w:val="0"/>
        <w:snapToGrid w:val="0"/>
        <w:rPr>
          <w:bCs/>
          <w:sz w:val="22"/>
          <w:szCs w:val="22"/>
          <w:lang w:val="en-GB"/>
        </w:rPr>
      </w:pPr>
    </w:p>
    <w:p w:rsidR="00273DF0" w:rsidRPr="003B0C29" w:rsidRDefault="00273DF0" w:rsidP="00273DF0">
      <w:pPr>
        <w:tabs>
          <w:tab w:val="left" w:pos="567"/>
        </w:tabs>
        <w:adjustRightInd w:val="0"/>
        <w:snapToGrid w:val="0"/>
        <w:rPr>
          <w:bCs/>
          <w:sz w:val="22"/>
          <w:szCs w:val="22"/>
          <w:lang w:val="en-GB"/>
        </w:rPr>
      </w:pPr>
      <w:proofErr w:type="spellStart"/>
      <w:r w:rsidRPr="003B0C29">
        <w:rPr>
          <w:bCs/>
          <w:sz w:val="22"/>
          <w:szCs w:val="22"/>
          <w:lang w:val="en-GB"/>
        </w:rPr>
        <w:t>Bieffe</w:t>
      </w:r>
      <w:proofErr w:type="spellEnd"/>
      <w:r w:rsidRPr="003B0C29">
        <w:rPr>
          <w:bCs/>
          <w:sz w:val="22"/>
          <w:szCs w:val="22"/>
          <w:lang w:val="en-GB"/>
        </w:rPr>
        <w:t xml:space="preserve"> </w:t>
      </w:r>
      <w:proofErr w:type="spellStart"/>
      <w:r w:rsidRPr="003B0C29">
        <w:rPr>
          <w:bCs/>
          <w:sz w:val="22"/>
          <w:szCs w:val="22"/>
          <w:lang w:val="en-GB"/>
        </w:rPr>
        <w:t>Medital</w:t>
      </w:r>
      <w:proofErr w:type="spellEnd"/>
      <w:r w:rsidRPr="003B0C29">
        <w:rPr>
          <w:bCs/>
          <w:sz w:val="22"/>
          <w:szCs w:val="22"/>
          <w:lang w:val="en-GB"/>
        </w:rPr>
        <w:t xml:space="preserve"> S.P.A</w:t>
      </w:r>
    </w:p>
    <w:p w:rsidR="00273DF0" w:rsidRPr="003B0C29" w:rsidRDefault="00273DF0" w:rsidP="00273DF0">
      <w:pPr>
        <w:tabs>
          <w:tab w:val="left" w:pos="567"/>
        </w:tabs>
        <w:adjustRightInd w:val="0"/>
        <w:snapToGrid w:val="0"/>
        <w:rPr>
          <w:bCs/>
          <w:sz w:val="22"/>
          <w:szCs w:val="22"/>
          <w:lang w:val="en-GB"/>
        </w:rPr>
      </w:pPr>
      <w:r w:rsidRPr="003B0C29">
        <w:rPr>
          <w:bCs/>
          <w:sz w:val="22"/>
          <w:szCs w:val="22"/>
          <w:lang w:val="en-GB"/>
        </w:rPr>
        <w:t xml:space="preserve">Via Nuova </w:t>
      </w:r>
      <w:proofErr w:type="spellStart"/>
      <w:r w:rsidRPr="003B0C29">
        <w:rPr>
          <w:bCs/>
          <w:sz w:val="22"/>
          <w:szCs w:val="22"/>
          <w:lang w:val="en-GB"/>
        </w:rPr>
        <w:t>Provinciale</w:t>
      </w:r>
      <w:proofErr w:type="spellEnd"/>
    </w:p>
    <w:p w:rsidR="00273DF0" w:rsidRDefault="00273DF0" w:rsidP="00273DF0">
      <w:pPr>
        <w:tabs>
          <w:tab w:val="left" w:pos="567"/>
        </w:tabs>
        <w:adjustRightInd w:val="0"/>
        <w:snapToGrid w:val="0"/>
        <w:rPr>
          <w:bCs/>
          <w:sz w:val="22"/>
          <w:szCs w:val="22"/>
          <w:lang w:val="en-GB"/>
        </w:rPr>
      </w:pPr>
      <w:r w:rsidRPr="003B0C29">
        <w:rPr>
          <w:bCs/>
          <w:sz w:val="22"/>
          <w:szCs w:val="22"/>
          <w:lang w:val="en-GB"/>
        </w:rPr>
        <w:t xml:space="preserve">23034 </w:t>
      </w:r>
      <w:proofErr w:type="spellStart"/>
      <w:r w:rsidRPr="003B0C29">
        <w:rPr>
          <w:bCs/>
          <w:sz w:val="22"/>
          <w:szCs w:val="22"/>
          <w:lang w:val="en-GB"/>
        </w:rPr>
        <w:t>Grossotto</w:t>
      </w:r>
      <w:proofErr w:type="spellEnd"/>
      <w:r w:rsidRPr="003B0C29">
        <w:rPr>
          <w:bCs/>
          <w:sz w:val="22"/>
          <w:szCs w:val="22"/>
          <w:lang w:val="en-GB"/>
        </w:rPr>
        <w:t xml:space="preserve"> (SO), </w:t>
      </w:r>
      <w:proofErr w:type="spellStart"/>
      <w:r w:rsidRPr="003B0C29">
        <w:rPr>
          <w:bCs/>
          <w:sz w:val="22"/>
          <w:szCs w:val="22"/>
          <w:lang w:val="en-GB"/>
        </w:rPr>
        <w:t>Italija</w:t>
      </w:r>
      <w:proofErr w:type="spellEnd"/>
    </w:p>
    <w:p w:rsidR="00273DF0" w:rsidRPr="00DC445D" w:rsidRDefault="00273DF0" w:rsidP="00273DF0">
      <w:pPr>
        <w:tabs>
          <w:tab w:val="left" w:pos="567"/>
        </w:tabs>
        <w:adjustRightInd w:val="0"/>
        <w:snapToGrid w:val="0"/>
        <w:rPr>
          <w:bCs/>
          <w:sz w:val="22"/>
          <w:szCs w:val="22"/>
          <w:lang w:val="en-GB"/>
        </w:rPr>
      </w:pPr>
    </w:p>
    <w:p w:rsidR="00273DF0" w:rsidRPr="00DC445D" w:rsidRDefault="00273DF0" w:rsidP="00273DF0">
      <w:pPr>
        <w:tabs>
          <w:tab w:val="left" w:pos="567"/>
        </w:tabs>
        <w:adjustRightInd w:val="0"/>
        <w:snapToGrid w:val="0"/>
        <w:rPr>
          <w:sz w:val="22"/>
          <w:szCs w:val="22"/>
          <w:lang w:val="en-GB"/>
        </w:rPr>
      </w:pPr>
      <w:r w:rsidRPr="00DC445D">
        <w:rPr>
          <w:sz w:val="22"/>
          <w:szCs w:val="22"/>
          <w:lang w:val="en-GB"/>
        </w:rPr>
        <w:t xml:space="preserve">Su </w:t>
      </w:r>
      <w:proofErr w:type="spellStart"/>
      <w:r w:rsidRPr="00DC445D">
        <w:rPr>
          <w:sz w:val="22"/>
          <w:szCs w:val="22"/>
          <w:lang w:val="en-GB"/>
        </w:rPr>
        <w:t>pakuote</w:t>
      </w:r>
      <w:proofErr w:type="spellEnd"/>
      <w:r w:rsidRPr="00DC445D">
        <w:rPr>
          <w:sz w:val="22"/>
          <w:szCs w:val="22"/>
          <w:lang w:val="en-GB"/>
        </w:rPr>
        <w:t xml:space="preserve"> </w:t>
      </w:r>
      <w:proofErr w:type="spellStart"/>
      <w:r w:rsidRPr="00DC445D">
        <w:rPr>
          <w:sz w:val="22"/>
          <w:szCs w:val="22"/>
          <w:lang w:val="en-GB"/>
        </w:rPr>
        <w:t>pateikiamame</w:t>
      </w:r>
      <w:proofErr w:type="spellEnd"/>
      <w:r w:rsidRPr="00DC445D">
        <w:rPr>
          <w:sz w:val="22"/>
          <w:szCs w:val="22"/>
          <w:lang w:val="en-GB"/>
        </w:rPr>
        <w:t xml:space="preserve"> </w:t>
      </w:r>
      <w:proofErr w:type="spellStart"/>
      <w:r w:rsidRPr="00DC445D">
        <w:rPr>
          <w:sz w:val="22"/>
          <w:szCs w:val="22"/>
          <w:lang w:val="en-GB"/>
        </w:rPr>
        <w:t>lapelyje</w:t>
      </w:r>
      <w:proofErr w:type="spellEnd"/>
      <w:r w:rsidRPr="00DC445D">
        <w:rPr>
          <w:sz w:val="22"/>
          <w:szCs w:val="22"/>
          <w:lang w:val="en-GB"/>
        </w:rPr>
        <w:t xml:space="preserve"> </w:t>
      </w:r>
      <w:proofErr w:type="spellStart"/>
      <w:r w:rsidRPr="00DC445D">
        <w:rPr>
          <w:sz w:val="22"/>
          <w:szCs w:val="22"/>
          <w:lang w:val="en-GB"/>
        </w:rPr>
        <w:t>nurodomas</w:t>
      </w:r>
      <w:proofErr w:type="spellEnd"/>
      <w:r w:rsidRPr="00DC445D">
        <w:rPr>
          <w:sz w:val="22"/>
          <w:szCs w:val="22"/>
          <w:lang w:val="en-GB"/>
        </w:rPr>
        <w:t xml:space="preserve"> </w:t>
      </w:r>
      <w:proofErr w:type="spellStart"/>
      <w:r w:rsidRPr="00DC445D">
        <w:rPr>
          <w:sz w:val="22"/>
          <w:szCs w:val="22"/>
          <w:lang w:val="en-GB"/>
        </w:rPr>
        <w:t>gamintojo</w:t>
      </w:r>
      <w:proofErr w:type="spellEnd"/>
      <w:r w:rsidRPr="00DC445D">
        <w:rPr>
          <w:sz w:val="22"/>
          <w:szCs w:val="22"/>
          <w:lang w:val="en-GB"/>
        </w:rPr>
        <w:t xml:space="preserve">, </w:t>
      </w:r>
      <w:proofErr w:type="spellStart"/>
      <w:r w:rsidRPr="00DC445D">
        <w:rPr>
          <w:sz w:val="22"/>
          <w:szCs w:val="22"/>
          <w:lang w:val="en-GB"/>
        </w:rPr>
        <w:t>atsakingo</w:t>
      </w:r>
      <w:proofErr w:type="spellEnd"/>
      <w:r w:rsidRPr="00DC445D">
        <w:rPr>
          <w:sz w:val="22"/>
          <w:szCs w:val="22"/>
          <w:lang w:val="en-GB"/>
        </w:rPr>
        <w:t xml:space="preserve"> </w:t>
      </w:r>
      <w:proofErr w:type="spellStart"/>
      <w:r w:rsidRPr="00DC445D">
        <w:rPr>
          <w:sz w:val="22"/>
          <w:szCs w:val="22"/>
          <w:lang w:val="en-GB"/>
        </w:rPr>
        <w:t>už</w:t>
      </w:r>
      <w:proofErr w:type="spellEnd"/>
      <w:r w:rsidRPr="00DC445D">
        <w:rPr>
          <w:sz w:val="22"/>
          <w:szCs w:val="22"/>
          <w:lang w:val="en-GB"/>
        </w:rPr>
        <w:t xml:space="preserve"> </w:t>
      </w:r>
      <w:proofErr w:type="spellStart"/>
      <w:r w:rsidRPr="00DC445D">
        <w:rPr>
          <w:sz w:val="22"/>
          <w:szCs w:val="22"/>
          <w:lang w:val="en-GB"/>
        </w:rPr>
        <w:t>konkrečios</w:t>
      </w:r>
      <w:proofErr w:type="spellEnd"/>
      <w:r w:rsidRPr="00DC445D">
        <w:rPr>
          <w:sz w:val="22"/>
          <w:szCs w:val="22"/>
          <w:lang w:val="en-GB"/>
        </w:rPr>
        <w:t xml:space="preserve"> </w:t>
      </w:r>
      <w:proofErr w:type="spellStart"/>
      <w:r w:rsidRPr="00DC445D">
        <w:rPr>
          <w:sz w:val="22"/>
          <w:szCs w:val="22"/>
          <w:lang w:val="en-GB"/>
        </w:rPr>
        <w:t>serijos</w:t>
      </w:r>
      <w:proofErr w:type="spellEnd"/>
      <w:r w:rsidRPr="00DC445D">
        <w:rPr>
          <w:sz w:val="22"/>
          <w:szCs w:val="22"/>
          <w:lang w:val="en-GB"/>
        </w:rPr>
        <w:t xml:space="preserve"> </w:t>
      </w:r>
      <w:proofErr w:type="spellStart"/>
      <w:r w:rsidRPr="00DC445D">
        <w:rPr>
          <w:sz w:val="22"/>
          <w:szCs w:val="22"/>
          <w:lang w:val="en-GB"/>
        </w:rPr>
        <w:t>išleidimą</w:t>
      </w:r>
      <w:proofErr w:type="spellEnd"/>
      <w:r w:rsidRPr="00DC445D">
        <w:rPr>
          <w:sz w:val="22"/>
          <w:szCs w:val="22"/>
          <w:lang w:val="en-GB"/>
        </w:rPr>
        <w:t xml:space="preserve">, </w:t>
      </w:r>
      <w:proofErr w:type="spellStart"/>
      <w:r w:rsidRPr="00DC445D">
        <w:rPr>
          <w:sz w:val="22"/>
          <w:szCs w:val="22"/>
          <w:lang w:val="en-GB"/>
        </w:rPr>
        <w:t>pavadinimas</w:t>
      </w:r>
      <w:proofErr w:type="spellEnd"/>
      <w:r w:rsidRPr="00DC445D">
        <w:rPr>
          <w:sz w:val="22"/>
          <w:szCs w:val="22"/>
          <w:lang w:val="en-GB"/>
        </w:rPr>
        <w:t xml:space="preserve"> </w:t>
      </w:r>
      <w:proofErr w:type="spellStart"/>
      <w:r w:rsidRPr="00DC445D">
        <w:rPr>
          <w:sz w:val="22"/>
          <w:szCs w:val="22"/>
          <w:lang w:val="en-GB"/>
        </w:rPr>
        <w:t>ir</w:t>
      </w:r>
      <w:proofErr w:type="spellEnd"/>
      <w:r w:rsidRPr="00DC445D">
        <w:rPr>
          <w:sz w:val="22"/>
          <w:szCs w:val="22"/>
          <w:lang w:val="en-GB"/>
        </w:rPr>
        <w:t xml:space="preserve"> </w:t>
      </w:r>
      <w:proofErr w:type="spellStart"/>
      <w:r w:rsidRPr="00DC445D">
        <w:rPr>
          <w:sz w:val="22"/>
          <w:szCs w:val="22"/>
          <w:lang w:val="en-GB"/>
        </w:rPr>
        <w:t>adresas</w:t>
      </w:r>
      <w:proofErr w:type="spellEnd"/>
      <w:r w:rsidRPr="00DC445D">
        <w:rPr>
          <w:sz w:val="22"/>
          <w:szCs w:val="22"/>
          <w:lang w:val="en-GB"/>
        </w:rPr>
        <w:t>.</w:t>
      </w:r>
    </w:p>
    <w:p w:rsidR="00273DF0" w:rsidRPr="00DC445D" w:rsidRDefault="00273DF0" w:rsidP="00273DF0">
      <w:pPr>
        <w:tabs>
          <w:tab w:val="left" w:pos="567"/>
        </w:tabs>
        <w:adjustRightInd w:val="0"/>
        <w:snapToGrid w:val="0"/>
        <w:rPr>
          <w:sz w:val="22"/>
          <w:szCs w:val="22"/>
          <w:lang w:val="en-GB"/>
        </w:rPr>
      </w:pPr>
    </w:p>
    <w:p w:rsidR="00273DF0" w:rsidRPr="00DC445D" w:rsidRDefault="00273DF0" w:rsidP="00273DF0">
      <w:pPr>
        <w:tabs>
          <w:tab w:val="left" w:pos="567"/>
        </w:tabs>
        <w:adjustRightInd w:val="0"/>
        <w:snapToGrid w:val="0"/>
        <w:rPr>
          <w:sz w:val="22"/>
          <w:szCs w:val="22"/>
          <w:highlight w:val="yellow"/>
        </w:rPr>
      </w:pPr>
    </w:p>
    <w:p w:rsidR="00273DF0" w:rsidRPr="00DC445D" w:rsidRDefault="00273DF0" w:rsidP="00273DF0">
      <w:pPr>
        <w:tabs>
          <w:tab w:val="left" w:pos="567"/>
        </w:tabs>
        <w:ind w:left="567" w:hanging="567"/>
        <w:rPr>
          <w:snapToGrid w:val="0"/>
          <w:sz w:val="22"/>
          <w:szCs w:val="22"/>
        </w:rPr>
      </w:pPr>
      <w:r w:rsidRPr="00DC445D">
        <w:rPr>
          <w:b/>
          <w:noProof/>
          <w:snapToGrid w:val="0"/>
          <w:sz w:val="22"/>
          <w:szCs w:val="22"/>
        </w:rPr>
        <w:t>B.</w:t>
      </w:r>
      <w:r w:rsidRPr="00DC445D">
        <w:rPr>
          <w:b/>
          <w:snapToGrid w:val="0"/>
          <w:sz w:val="22"/>
          <w:szCs w:val="22"/>
        </w:rPr>
        <w:tab/>
      </w:r>
      <w:r w:rsidRPr="00DC445D">
        <w:rPr>
          <w:b/>
          <w:noProof/>
          <w:snapToGrid w:val="0"/>
          <w:sz w:val="22"/>
          <w:szCs w:val="22"/>
        </w:rPr>
        <w:t>TIEKIMO IR VARTOJIMO SĄLYGOS AR APRIBOJIMAI</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numPr>
          <w:ilvl w:val="12"/>
          <w:numId w:val="0"/>
        </w:numPr>
        <w:tabs>
          <w:tab w:val="left" w:pos="567"/>
        </w:tabs>
        <w:adjustRightInd w:val="0"/>
        <w:snapToGrid w:val="0"/>
        <w:rPr>
          <w:sz w:val="22"/>
          <w:szCs w:val="22"/>
        </w:rPr>
      </w:pPr>
      <w:r w:rsidRPr="00DC445D">
        <w:rPr>
          <w:sz w:val="22"/>
          <w:szCs w:val="22"/>
        </w:rPr>
        <w:t>Receptinis vaistinis preparatas.</w:t>
      </w:r>
    </w:p>
    <w:p w:rsidR="00273DF0" w:rsidRPr="00DC445D" w:rsidRDefault="00273DF0" w:rsidP="00273DF0">
      <w:pPr>
        <w:numPr>
          <w:ilvl w:val="12"/>
          <w:numId w:val="0"/>
        </w:numPr>
        <w:tabs>
          <w:tab w:val="left" w:pos="567"/>
        </w:tabs>
        <w:adjustRightInd w:val="0"/>
        <w:snapToGrid w:val="0"/>
        <w:rPr>
          <w:sz w:val="22"/>
          <w:szCs w:val="22"/>
          <w:highlight w:val="yellow"/>
        </w:rPr>
      </w:pPr>
    </w:p>
    <w:p w:rsidR="00273DF0" w:rsidRPr="00DC445D" w:rsidRDefault="00273DF0" w:rsidP="00273DF0">
      <w:pPr>
        <w:adjustRightInd w:val="0"/>
        <w:snapToGrid w:val="0"/>
        <w:ind w:right="566"/>
        <w:rPr>
          <w:sz w:val="22"/>
          <w:szCs w:val="22"/>
        </w:rPr>
      </w:pPr>
      <w:r w:rsidRPr="00DC445D">
        <w:rPr>
          <w:b/>
          <w:sz w:val="22"/>
          <w:szCs w:val="22"/>
        </w:rPr>
        <w:br w:type="page"/>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jc w:val="center"/>
        <w:outlineLvl w:val="0"/>
        <w:rPr>
          <w:b/>
          <w:sz w:val="22"/>
          <w:szCs w:val="22"/>
        </w:rPr>
      </w:pPr>
    </w:p>
    <w:p w:rsidR="00273DF0" w:rsidRPr="00DC445D" w:rsidRDefault="00273DF0" w:rsidP="00273DF0">
      <w:pPr>
        <w:adjustRightInd w:val="0"/>
        <w:snapToGrid w:val="0"/>
        <w:jc w:val="center"/>
        <w:outlineLvl w:val="0"/>
        <w:rPr>
          <w:b/>
          <w:sz w:val="22"/>
          <w:szCs w:val="22"/>
        </w:rPr>
      </w:pPr>
      <w:r w:rsidRPr="00DC445D">
        <w:rPr>
          <w:b/>
          <w:sz w:val="22"/>
          <w:szCs w:val="22"/>
        </w:rPr>
        <w:t>III PRIEDAS</w:t>
      </w:r>
    </w:p>
    <w:p w:rsidR="00273DF0" w:rsidRPr="00DC445D" w:rsidRDefault="00273DF0" w:rsidP="00273DF0">
      <w:pPr>
        <w:adjustRightInd w:val="0"/>
        <w:snapToGrid w:val="0"/>
        <w:jc w:val="center"/>
        <w:rPr>
          <w:b/>
          <w:sz w:val="22"/>
          <w:szCs w:val="22"/>
        </w:rPr>
      </w:pPr>
    </w:p>
    <w:p w:rsidR="00273DF0" w:rsidRPr="00DC445D" w:rsidRDefault="00273DF0" w:rsidP="00273DF0">
      <w:pPr>
        <w:adjustRightInd w:val="0"/>
        <w:snapToGrid w:val="0"/>
        <w:jc w:val="center"/>
        <w:outlineLvl w:val="0"/>
        <w:rPr>
          <w:b/>
          <w:sz w:val="22"/>
          <w:szCs w:val="22"/>
        </w:rPr>
      </w:pPr>
      <w:r w:rsidRPr="00DC445D">
        <w:rPr>
          <w:b/>
          <w:sz w:val="22"/>
          <w:szCs w:val="22"/>
        </w:rPr>
        <w:t>ŽENKLINIMAS IR PAKUOTĖS LAPELIS</w:t>
      </w:r>
    </w:p>
    <w:p w:rsidR="00273DF0" w:rsidRPr="00DC445D" w:rsidRDefault="00273DF0" w:rsidP="00273DF0">
      <w:pPr>
        <w:adjustRightInd w:val="0"/>
        <w:snapToGrid w:val="0"/>
        <w:rPr>
          <w:sz w:val="22"/>
          <w:szCs w:val="22"/>
        </w:rPr>
      </w:pPr>
      <w:r w:rsidRPr="00DC445D">
        <w:rPr>
          <w:sz w:val="22"/>
          <w:szCs w:val="22"/>
        </w:rPr>
        <w:br w:type="page"/>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jc w:val="center"/>
        <w:outlineLvl w:val="0"/>
        <w:rPr>
          <w:b/>
          <w:sz w:val="22"/>
          <w:szCs w:val="22"/>
        </w:rPr>
      </w:pPr>
    </w:p>
    <w:p w:rsidR="00273DF0" w:rsidRPr="00DC445D" w:rsidRDefault="00273DF0" w:rsidP="00273DF0">
      <w:pPr>
        <w:adjustRightInd w:val="0"/>
        <w:snapToGrid w:val="0"/>
        <w:jc w:val="center"/>
        <w:outlineLvl w:val="0"/>
        <w:rPr>
          <w:sz w:val="22"/>
          <w:szCs w:val="22"/>
        </w:rPr>
      </w:pPr>
      <w:r w:rsidRPr="00DC445D">
        <w:rPr>
          <w:b/>
          <w:sz w:val="22"/>
          <w:szCs w:val="22"/>
        </w:rPr>
        <w:t>A. ŽENKLINIMAS</w:t>
      </w:r>
    </w:p>
    <w:p w:rsidR="00273DF0" w:rsidRPr="00DC445D" w:rsidRDefault="00273DF0" w:rsidP="00273DF0">
      <w:pPr>
        <w:shd w:val="clear" w:color="auto" w:fill="FFFFFF"/>
        <w:adjustRightInd w:val="0"/>
        <w:snapToGrid w:val="0"/>
        <w:rPr>
          <w:sz w:val="22"/>
          <w:szCs w:val="22"/>
        </w:rPr>
      </w:pPr>
      <w:r w:rsidRPr="00DC445D">
        <w:rPr>
          <w:sz w:val="22"/>
          <w:szCs w:val="22"/>
        </w:rPr>
        <w:br w:type="page"/>
      </w: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rPr>
          <w:b/>
          <w:sz w:val="22"/>
          <w:szCs w:val="22"/>
        </w:rPr>
      </w:pPr>
      <w:r w:rsidRPr="00DC445D">
        <w:rPr>
          <w:b/>
          <w:sz w:val="22"/>
          <w:szCs w:val="22"/>
        </w:rPr>
        <w:lastRenderedPageBreak/>
        <w:t>INFORMACIJA ANT IŠORINĖS PAKUOTĖS</w:t>
      </w: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rPr>
          <w:bCs/>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rPr>
          <w:bCs/>
          <w:sz w:val="22"/>
          <w:szCs w:val="22"/>
        </w:rPr>
      </w:pPr>
      <w:r w:rsidRPr="00DC445D">
        <w:rPr>
          <w:b/>
          <w:sz w:val="22"/>
          <w:szCs w:val="22"/>
        </w:rPr>
        <w:t>KARTONO DĖŽUTĖ</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DC445D">
        <w:rPr>
          <w:b/>
          <w:sz w:val="22"/>
          <w:szCs w:val="22"/>
        </w:rPr>
        <w:t>1.</w:t>
      </w:r>
      <w:r w:rsidRPr="00DC445D">
        <w:rPr>
          <w:b/>
          <w:sz w:val="22"/>
          <w:szCs w:val="22"/>
        </w:rPr>
        <w:tab/>
        <w:t>VAISTINIO PREPARATO PAVADINIMAS</w:t>
      </w:r>
    </w:p>
    <w:p w:rsidR="00273DF0" w:rsidRPr="00DC445D" w:rsidRDefault="00273DF0" w:rsidP="00273DF0">
      <w:pPr>
        <w:adjustRightInd w:val="0"/>
        <w:snapToGrid w:val="0"/>
        <w:rPr>
          <w:sz w:val="22"/>
          <w:szCs w:val="22"/>
        </w:rPr>
      </w:pPr>
    </w:p>
    <w:p w:rsidR="00273DF0" w:rsidRPr="00DC445D" w:rsidRDefault="00273DF0" w:rsidP="00273DF0">
      <w:pPr>
        <w:tabs>
          <w:tab w:val="left" w:pos="567"/>
        </w:tabs>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12,5 mg/ml koncentratas infuziniam tirpalui</w:t>
      </w:r>
    </w:p>
    <w:p w:rsidR="00273DF0" w:rsidRPr="00DC445D" w:rsidRDefault="00273DF0" w:rsidP="00273DF0">
      <w:pPr>
        <w:tabs>
          <w:tab w:val="left" w:pos="567"/>
        </w:tabs>
        <w:autoSpaceDE w:val="0"/>
        <w:autoSpaceDN w:val="0"/>
        <w:adjustRightInd w:val="0"/>
        <w:snapToGrid w:val="0"/>
        <w:jc w:val="both"/>
        <w:rPr>
          <w:sz w:val="22"/>
          <w:szCs w:val="22"/>
        </w:rPr>
      </w:pPr>
      <w:proofErr w:type="spellStart"/>
      <w:r w:rsidRPr="00DC445D">
        <w:rPr>
          <w:sz w:val="22"/>
          <w:szCs w:val="22"/>
        </w:rPr>
        <w:t>Dobutaminum</w:t>
      </w:r>
      <w:proofErr w:type="spellEnd"/>
    </w:p>
    <w:p w:rsidR="00273DF0" w:rsidRPr="00DC445D" w:rsidRDefault="00273DF0" w:rsidP="00273DF0">
      <w:pPr>
        <w:autoSpaceDE w:val="0"/>
        <w:autoSpaceDN w:val="0"/>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b/>
          <w:sz w:val="22"/>
          <w:szCs w:val="22"/>
        </w:rPr>
      </w:pPr>
      <w:r w:rsidRPr="00DC445D">
        <w:rPr>
          <w:b/>
          <w:sz w:val="22"/>
          <w:szCs w:val="22"/>
        </w:rPr>
        <w:t>2.</w:t>
      </w:r>
      <w:r w:rsidRPr="00DC445D">
        <w:rPr>
          <w:b/>
          <w:sz w:val="22"/>
          <w:szCs w:val="22"/>
        </w:rPr>
        <w:tab/>
        <w:t>VEIKLIOJI (-IOS) MEDŽIAGA (-OS) IR JOS (-Ų) KIEKIS (-IAI)</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tabs>
          <w:tab w:val="left" w:pos="567"/>
        </w:tabs>
        <w:rPr>
          <w:sz w:val="22"/>
          <w:szCs w:val="22"/>
        </w:rPr>
      </w:pPr>
      <w:r w:rsidRPr="00DC445D">
        <w:rPr>
          <w:sz w:val="22"/>
          <w:szCs w:val="22"/>
        </w:rPr>
        <w:t xml:space="preserve">Kiekviename ml yra 12,5 mg </w:t>
      </w:r>
      <w:proofErr w:type="spellStart"/>
      <w:r w:rsidRPr="00DC445D">
        <w:rPr>
          <w:sz w:val="22"/>
          <w:szCs w:val="22"/>
        </w:rPr>
        <w:t>dobutamino</w:t>
      </w:r>
      <w:proofErr w:type="spellEnd"/>
      <w:r w:rsidRPr="00DC445D">
        <w:rPr>
          <w:sz w:val="22"/>
          <w:szCs w:val="22"/>
        </w:rPr>
        <w:t xml:space="preserve"> (atitinkančio 14,01 mg </w:t>
      </w:r>
      <w:proofErr w:type="spellStart"/>
      <w:r w:rsidRPr="00DC445D">
        <w:rPr>
          <w:sz w:val="22"/>
          <w:szCs w:val="22"/>
        </w:rPr>
        <w:t>dobutamino</w:t>
      </w:r>
      <w:proofErr w:type="spellEnd"/>
      <w:r w:rsidRPr="00DC445D">
        <w:rPr>
          <w:sz w:val="22"/>
          <w:szCs w:val="22"/>
        </w:rPr>
        <w:t xml:space="preserve"> hidrochlorido).</w:t>
      </w:r>
    </w:p>
    <w:p w:rsidR="00273DF0" w:rsidRPr="00DC445D" w:rsidRDefault="00273DF0" w:rsidP="00273DF0">
      <w:pPr>
        <w:shd w:val="clear" w:color="auto" w:fill="FFFFFF"/>
        <w:tabs>
          <w:tab w:val="left" w:pos="567"/>
        </w:tabs>
        <w:rPr>
          <w:sz w:val="22"/>
          <w:szCs w:val="22"/>
        </w:rPr>
      </w:pPr>
      <w:r w:rsidRPr="00DC445D">
        <w:rPr>
          <w:sz w:val="22"/>
          <w:szCs w:val="22"/>
        </w:rPr>
        <w:t xml:space="preserve">Kiekvienoje 20 ml ampulėje yra 250 mg </w:t>
      </w:r>
      <w:proofErr w:type="spellStart"/>
      <w:r w:rsidRPr="00DC445D">
        <w:rPr>
          <w:sz w:val="22"/>
          <w:szCs w:val="22"/>
        </w:rPr>
        <w:t>dobutamino</w:t>
      </w:r>
      <w:proofErr w:type="spellEnd"/>
      <w:r w:rsidRPr="00DC445D">
        <w:rPr>
          <w:sz w:val="22"/>
          <w:szCs w:val="22"/>
        </w:rPr>
        <w:t xml:space="preserve"> (atitinkančio </w:t>
      </w:r>
      <w:r w:rsidRPr="00DC445D">
        <w:rPr>
          <w:bCs/>
          <w:kern w:val="22"/>
          <w:sz w:val="22"/>
          <w:szCs w:val="22"/>
        </w:rPr>
        <w:t>280,2 mg</w:t>
      </w:r>
      <w:r w:rsidRPr="00DC445D">
        <w:rPr>
          <w:sz w:val="22"/>
          <w:szCs w:val="22"/>
        </w:rPr>
        <w:t xml:space="preserve"> </w:t>
      </w:r>
      <w:proofErr w:type="spellStart"/>
      <w:r w:rsidRPr="00DC445D">
        <w:rPr>
          <w:sz w:val="22"/>
          <w:szCs w:val="22"/>
        </w:rPr>
        <w:t>dobutamino</w:t>
      </w:r>
      <w:proofErr w:type="spellEnd"/>
      <w:r w:rsidRPr="00DC445D">
        <w:rPr>
          <w:sz w:val="22"/>
          <w:szCs w:val="22"/>
        </w:rPr>
        <w:t xml:space="preserve"> hidrochlorido).</w:t>
      </w:r>
    </w:p>
    <w:p w:rsidR="00273DF0" w:rsidRPr="00DC445D" w:rsidRDefault="00273DF0" w:rsidP="00273DF0">
      <w:pPr>
        <w:shd w:val="clear" w:color="auto" w:fill="FFFFFF"/>
        <w:tabs>
          <w:tab w:val="left" w:pos="567"/>
        </w:tabs>
        <w:rPr>
          <w:sz w:val="22"/>
          <w:szCs w:val="22"/>
        </w:rPr>
      </w:pPr>
    </w:p>
    <w:p w:rsidR="00273DF0" w:rsidRPr="00DC445D" w:rsidRDefault="00273DF0" w:rsidP="00273DF0">
      <w:pPr>
        <w:tabs>
          <w:tab w:val="left" w:pos="567"/>
        </w:tabs>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sidRPr="00DC445D">
        <w:rPr>
          <w:b/>
          <w:sz w:val="22"/>
          <w:szCs w:val="22"/>
        </w:rPr>
        <w:t>3.</w:t>
      </w:r>
      <w:r w:rsidRPr="00DC445D">
        <w:rPr>
          <w:b/>
          <w:sz w:val="22"/>
          <w:szCs w:val="22"/>
        </w:rPr>
        <w:tab/>
        <w:t>PAGALBINIŲ MEDŽIAGŲ SĄRAŠAS</w:t>
      </w:r>
    </w:p>
    <w:p w:rsidR="00273DF0" w:rsidRPr="00DC445D" w:rsidRDefault="00273DF0" w:rsidP="00273DF0">
      <w:pPr>
        <w:adjustRightInd w:val="0"/>
        <w:snapToGrid w:val="0"/>
        <w:rPr>
          <w:sz w:val="22"/>
          <w:szCs w:val="22"/>
        </w:rPr>
      </w:pPr>
    </w:p>
    <w:p w:rsidR="00273DF0" w:rsidRPr="00DC445D" w:rsidRDefault="00273DF0" w:rsidP="00273DF0">
      <w:pPr>
        <w:shd w:val="clear" w:color="auto" w:fill="FFFFFF"/>
        <w:rPr>
          <w:sz w:val="22"/>
          <w:szCs w:val="22"/>
        </w:rPr>
      </w:pPr>
      <w:r w:rsidRPr="00DC445D">
        <w:rPr>
          <w:color w:val="000000"/>
          <w:spacing w:val="-3"/>
          <w:sz w:val="22"/>
          <w:szCs w:val="22"/>
        </w:rPr>
        <w:t xml:space="preserve">Natrio </w:t>
      </w:r>
      <w:proofErr w:type="spellStart"/>
      <w:r w:rsidRPr="00DC445D">
        <w:rPr>
          <w:color w:val="000000"/>
          <w:spacing w:val="-3"/>
          <w:sz w:val="22"/>
          <w:szCs w:val="22"/>
        </w:rPr>
        <w:t>metabisulfitas</w:t>
      </w:r>
      <w:proofErr w:type="spellEnd"/>
      <w:r w:rsidRPr="00DC445D">
        <w:rPr>
          <w:color w:val="000000"/>
          <w:spacing w:val="-3"/>
          <w:sz w:val="22"/>
          <w:szCs w:val="22"/>
        </w:rPr>
        <w:t xml:space="preserve"> (E223)</w:t>
      </w:r>
    </w:p>
    <w:p w:rsidR="00273DF0" w:rsidRPr="00DC445D" w:rsidRDefault="00273DF0" w:rsidP="00273DF0">
      <w:pPr>
        <w:autoSpaceDE w:val="0"/>
        <w:autoSpaceDN w:val="0"/>
        <w:adjustRightInd w:val="0"/>
        <w:snapToGrid w:val="0"/>
        <w:rPr>
          <w:sz w:val="22"/>
          <w:szCs w:val="22"/>
          <w:lang w:eastAsia="zh-CN"/>
        </w:rPr>
      </w:pPr>
      <w:r w:rsidRPr="00DC445D">
        <w:rPr>
          <w:sz w:val="22"/>
          <w:szCs w:val="22"/>
          <w:lang w:eastAsia="zh-CN"/>
        </w:rPr>
        <w:t>Vandenilio chlorido rūgštis (pH koreguoti)</w:t>
      </w:r>
    </w:p>
    <w:p w:rsidR="00273DF0" w:rsidRPr="00DC445D" w:rsidRDefault="00273DF0" w:rsidP="00273DF0">
      <w:pPr>
        <w:autoSpaceDE w:val="0"/>
        <w:autoSpaceDN w:val="0"/>
        <w:adjustRightInd w:val="0"/>
        <w:snapToGrid w:val="0"/>
        <w:rPr>
          <w:sz w:val="22"/>
          <w:szCs w:val="22"/>
          <w:lang w:eastAsia="zh-CN"/>
        </w:rPr>
      </w:pPr>
      <w:r w:rsidRPr="00DC445D">
        <w:rPr>
          <w:sz w:val="22"/>
          <w:szCs w:val="22"/>
          <w:lang w:eastAsia="zh-CN"/>
        </w:rPr>
        <w:t xml:space="preserve">Natrio </w:t>
      </w:r>
      <w:proofErr w:type="spellStart"/>
      <w:r w:rsidRPr="00DC445D">
        <w:rPr>
          <w:sz w:val="22"/>
          <w:szCs w:val="22"/>
          <w:lang w:eastAsia="zh-CN"/>
        </w:rPr>
        <w:t>hidroksidas</w:t>
      </w:r>
      <w:proofErr w:type="spellEnd"/>
      <w:r w:rsidRPr="00DC445D">
        <w:rPr>
          <w:sz w:val="22"/>
          <w:szCs w:val="22"/>
          <w:lang w:eastAsia="zh-CN"/>
        </w:rPr>
        <w:t xml:space="preserve"> (pH koreguoti)</w:t>
      </w:r>
    </w:p>
    <w:p w:rsidR="00273DF0" w:rsidRPr="00DC445D" w:rsidRDefault="00273DF0" w:rsidP="00273DF0">
      <w:pPr>
        <w:tabs>
          <w:tab w:val="center" w:pos="4536"/>
        </w:tabs>
        <w:autoSpaceDE w:val="0"/>
        <w:autoSpaceDN w:val="0"/>
        <w:adjustRightInd w:val="0"/>
        <w:snapToGrid w:val="0"/>
        <w:rPr>
          <w:sz w:val="22"/>
          <w:szCs w:val="22"/>
          <w:lang w:eastAsia="zh-CN"/>
        </w:rPr>
      </w:pPr>
      <w:r w:rsidRPr="00DC445D">
        <w:rPr>
          <w:sz w:val="22"/>
          <w:szCs w:val="22"/>
          <w:lang w:eastAsia="zh-CN"/>
        </w:rPr>
        <w:t>Injekcinis vanduo</w:t>
      </w:r>
    </w:p>
    <w:p w:rsidR="00273DF0" w:rsidRPr="00DC445D" w:rsidRDefault="00273DF0" w:rsidP="00273DF0">
      <w:pPr>
        <w:adjustRightInd w:val="0"/>
        <w:snapToGrid w:val="0"/>
        <w:rPr>
          <w:sz w:val="22"/>
          <w:szCs w:val="22"/>
        </w:rPr>
      </w:pPr>
      <w:r w:rsidRPr="00DC445D">
        <w:rPr>
          <w:sz w:val="22"/>
          <w:szCs w:val="22"/>
        </w:rPr>
        <w:t>Daugiau informacijos pateikta pakuotės lapelyje.</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DC445D">
        <w:rPr>
          <w:b/>
          <w:sz w:val="22"/>
          <w:szCs w:val="22"/>
        </w:rPr>
        <w:t>4.</w:t>
      </w:r>
      <w:r w:rsidRPr="00DC445D">
        <w:rPr>
          <w:b/>
          <w:sz w:val="22"/>
          <w:szCs w:val="22"/>
        </w:rPr>
        <w:tab/>
        <w:t>FARMACINĖ FORMA IR KIEKIS PAKUOTĖJE</w:t>
      </w:r>
    </w:p>
    <w:p w:rsidR="00273DF0" w:rsidRPr="00DC445D" w:rsidRDefault="00273DF0" w:rsidP="00273DF0">
      <w:pPr>
        <w:adjustRightInd w:val="0"/>
        <w:snapToGrid w:val="0"/>
        <w:rPr>
          <w:sz w:val="22"/>
          <w:szCs w:val="22"/>
        </w:rPr>
      </w:pPr>
    </w:p>
    <w:p w:rsidR="00273DF0" w:rsidRPr="00DC445D" w:rsidRDefault="00273DF0" w:rsidP="00273DF0">
      <w:pPr>
        <w:tabs>
          <w:tab w:val="left" w:pos="567"/>
        </w:tabs>
        <w:spacing w:line="260" w:lineRule="exact"/>
        <w:jc w:val="both"/>
        <w:rPr>
          <w:color w:val="000000"/>
          <w:sz w:val="22"/>
          <w:szCs w:val="22"/>
        </w:rPr>
      </w:pPr>
      <w:r w:rsidRPr="00DC445D">
        <w:rPr>
          <w:sz w:val="22"/>
          <w:szCs w:val="22"/>
        </w:rPr>
        <w:t>Koncentratas infuziniam tirpalui</w:t>
      </w:r>
    </w:p>
    <w:p w:rsidR="00273DF0" w:rsidRPr="00DC445D" w:rsidRDefault="00273DF0" w:rsidP="00273DF0">
      <w:pPr>
        <w:tabs>
          <w:tab w:val="left" w:pos="567"/>
        </w:tabs>
        <w:spacing w:line="260" w:lineRule="exact"/>
        <w:jc w:val="both"/>
        <w:rPr>
          <w:iCs/>
          <w:sz w:val="22"/>
          <w:szCs w:val="22"/>
        </w:rPr>
      </w:pPr>
      <w:r w:rsidRPr="00DC445D">
        <w:rPr>
          <w:iCs/>
          <w:sz w:val="22"/>
          <w:szCs w:val="22"/>
        </w:rPr>
        <w:t>5 x 20 ml ampulės</w:t>
      </w:r>
    </w:p>
    <w:p w:rsidR="00273DF0" w:rsidRPr="00DC445D" w:rsidRDefault="00273DF0" w:rsidP="00273DF0">
      <w:pPr>
        <w:tabs>
          <w:tab w:val="left" w:pos="567"/>
        </w:tabs>
        <w:spacing w:line="260" w:lineRule="exact"/>
        <w:rPr>
          <w:b/>
          <w:iCs/>
          <w:sz w:val="22"/>
          <w:szCs w:val="22"/>
        </w:rPr>
      </w:pPr>
      <w:r w:rsidRPr="00273DF0">
        <w:rPr>
          <w:iCs/>
          <w:sz w:val="22"/>
          <w:szCs w:val="22"/>
          <w:highlight w:val="lightGray"/>
        </w:rPr>
        <w:t>1 x 20 ml ampulė</w:t>
      </w:r>
    </w:p>
    <w:p w:rsidR="00273DF0" w:rsidRPr="00DC445D" w:rsidRDefault="00273DF0" w:rsidP="00273DF0">
      <w:pPr>
        <w:autoSpaceDE w:val="0"/>
        <w:autoSpaceDN w:val="0"/>
        <w:adjustRightInd w:val="0"/>
        <w:rPr>
          <w:sz w:val="22"/>
          <w:szCs w:val="22"/>
        </w:rPr>
      </w:pPr>
    </w:p>
    <w:p w:rsidR="00273DF0" w:rsidRPr="00DC445D" w:rsidRDefault="00273DF0" w:rsidP="00273DF0">
      <w:pPr>
        <w:adjustRightInd w:val="0"/>
        <w:snapToGrid w:val="0"/>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sidRPr="00DC445D">
        <w:rPr>
          <w:b/>
          <w:sz w:val="22"/>
          <w:szCs w:val="22"/>
        </w:rPr>
        <w:t>5.</w:t>
      </w:r>
      <w:r w:rsidRPr="00DC445D">
        <w:rPr>
          <w:b/>
          <w:sz w:val="22"/>
          <w:szCs w:val="22"/>
        </w:rPr>
        <w:tab/>
        <w:t>VARTOJIMO METODAS IR BŪDAS (-AI)</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r w:rsidRPr="00DC445D">
        <w:rPr>
          <w:sz w:val="22"/>
          <w:szCs w:val="22"/>
        </w:rPr>
        <w:t>Leisti į veną.</w:t>
      </w:r>
    </w:p>
    <w:p w:rsidR="00273DF0" w:rsidRPr="00DC445D" w:rsidRDefault="00273DF0" w:rsidP="00273DF0">
      <w:pPr>
        <w:adjustRightInd w:val="0"/>
        <w:snapToGrid w:val="0"/>
        <w:rPr>
          <w:b/>
          <w:sz w:val="22"/>
          <w:szCs w:val="22"/>
        </w:rPr>
      </w:pPr>
      <w:r w:rsidRPr="00DC445D">
        <w:rPr>
          <w:b/>
          <w:sz w:val="22"/>
          <w:szCs w:val="22"/>
        </w:rPr>
        <w:t>Būtina praskiesti.</w:t>
      </w:r>
    </w:p>
    <w:p w:rsidR="00273DF0" w:rsidRPr="00DC445D" w:rsidRDefault="00273DF0" w:rsidP="00273DF0">
      <w:pPr>
        <w:adjustRightInd w:val="0"/>
        <w:snapToGrid w:val="0"/>
        <w:rPr>
          <w:sz w:val="22"/>
          <w:szCs w:val="22"/>
        </w:rPr>
      </w:pPr>
      <w:r w:rsidRPr="00DC445D">
        <w:rPr>
          <w:sz w:val="22"/>
          <w:szCs w:val="22"/>
        </w:rPr>
        <w:t>Prieš vartojimą perskaitykite pakuotės lapelį.</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pBdr>
          <w:top w:val="single" w:sz="4" w:space="0"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DC445D">
        <w:rPr>
          <w:b/>
          <w:sz w:val="22"/>
          <w:szCs w:val="22"/>
        </w:rPr>
        <w:t>6.</w:t>
      </w:r>
      <w:r w:rsidRPr="00DC445D">
        <w:rPr>
          <w:b/>
          <w:sz w:val="22"/>
          <w:szCs w:val="22"/>
        </w:rPr>
        <w:tab/>
      </w:r>
      <w:r w:rsidRPr="00DC445D">
        <w:rPr>
          <w:b/>
          <w:bCs/>
          <w:sz w:val="22"/>
          <w:szCs w:val="22"/>
        </w:rPr>
        <w:t xml:space="preserve">SPECIALUS ĮSPĖJIMAS, KAD VAISTINĮ PREPARATĄ BŪTINA LAIKYTI VAIKAMS </w:t>
      </w:r>
      <w:r w:rsidRPr="00DC445D">
        <w:rPr>
          <w:b/>
          <w:bCs/>
          <w:noProof/>
          <w:sz w:val="22"/>
          <w:szCs w:val="22"/>
        </w:rPr>
        <w:t xml:space="preserve">NEPASTEBIMOJE IR </w:t>
      </w:r>
      <w:r w:rsidRPr="00DC445D">
        <w:rPr>
          <w:b/>
          <w:bCs/>
          <w:sz w:val="22"/>
          <w:szCs w:val="22"/>
        </w:rPr>
        <w:t>NEPASIEKIAMOJE VIETOJE</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iCs/>
          <w:sz w:val="22"/>
          <w:szCs w:val="22"/>
        </w:rPr>
      </w:pPr>
      <w:r w:rsidRPr="00DC445D">
        <w:rPr>
          <w:iCs/>
          <w:sz w:val="22"/>
          <w:szCs w:val="22"/>
        </w:rPr>
        <w:t>Laikyti vaikams nepastebimoje ir nepasiekiamoje vietoje.</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sidRPr="00DC445D">
        <w:rPr>
          <w:b/>
          <w:sz w:val="22"/>
          <w:szCs w:val="22"/>
        </w:rPr>
        <w:t>7.</w:t>
      </w:r>
      <w:r w:rsidRPr="00DC445D">
        <w:rPr>
          <w:b/>
          <w:sz w:val="22"/>
          <w:szCs w:val="22"/>
        </w:rPr>
        <w:tab/>
      </w:r>
      <w:r w:rsidRPr="00DC445D">
        <w:rPr>
          <w:b/>
          <w:bCs/>
          <w:sz w:val="22"/>
          <w:szCs w:val="22"/>
        </w:rPr>
        <w:t>KITAS (-I) SPECIALUS (-ŪS) ĮSPĖJIMAS (-AI) (JEI REIKIA)</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r w:rsidRPr="00DC445D">
        <w:rPr>
          <w:sz w:val="22"/>
          <w:szCs w:val="22"/>
        </w:rPr>
        <w:t>Tik vienkartiniam vartojimui. Bet kokius likučius po vartojimo sunaikinti.</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sidRPr="00DC445D">
        <w:rPr>
          <w:b/>
          <w:sz w:val="22"/>
          <w:szCs w:val="22"/>
        </w:rPr>
        <w:t>8.</w:t>
      </w:r>
      <w:r w:rsidRPr="00DC445D">
        <w:rPr>
          <w:b/>
          <w:sz w:val="22"/>
          <w:szCs w:val="22"/>
        </w:rPr>
        <w:tab/>
      </w:r>
      <w:r w:rsidRPr="00DC445D">
        <w:rPr>
          <w:b/>
          <w:bCs/>
          <w:sz w:val="22"/>
          <w:szCs w:val="22"/>
        </w:rPr>
        <w:t>TINKAMUMO LAIKAS</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r w:rsidRPr="00DC445D">
        <w:rPr>
          <w:sz w:val="22"/>
          <w:szCs w:val="22"/>
        </w:rPr>
        <w:t>EXP: mm/MMMM</w:t>
      </w:r>
    </w:p>
    <w:p w:rsidR="00273DF0" w:rsidRPr="00DC445D" w:rsidRDefault="00273DF0" w:rsidP="00273DF0">
      <w:pPr>
        <w:tabs>
          <w:tab w:val="left" w:pos="567"/>
        </w:tabs>
        <w:ind w:left="567" w:hanging="567"/>
        <w:rPr>
          <w:sz w:val="22"/>
          <w:szCs w:val="22"/>
        </w:rPr>
      </w:pPr>
    </w:p>
    <w:p w:rsidR="00273DF0" w:rsidRPr="00DC445D" w:rsidRDefault="00273DF0" w:rsidP="00273DF0">
      <w:pPr>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DC445D">
        <w:rPr>
          <w:b/>
          <w:sz w:val="22"/>
          <w:szCs w:val="22"/>
        </w:rPr>
        <w:t>9.</w:t>
      </w:r>
      <w:r w:rsidRPr="00DC445D">
        <w:rPr>
          <w:b/>
          <w:sz w:val="22"/>
          <w:szCs w:val="22"/>
        </w:rPr>
        <w:tab/>
      </w:r>
      <w:r w:rsidRPr="00DC445D">
        <w:rPr>
          <w:b/>
          <w:caps/>
          <w:sz w:val="22"/>
          <w:szCs w:val="22"/>
        </w:rPr>
        <w:t>SPECIALIOS laikymo sąlygos</w:t>
      </w:r>
    </w:p>
    <w:p w:rsidR="00273DF0" w:rsidRPr="00DC445D" w:rsidRDefault="00273DF0" w:rsidP="00273DF0">
      <w:pPr>
        <w:adjustRightInd w:val="0"/>
        <w:snapToGrid w:val="0"/>
        <w:rPr>
          <w:sz w:val="22"/>
          <w:szCs w:val="22"/>
        </w:rPr>
      </w:pPr>
    </w:p>
    <w:p w:rsidR="00273DF0" w:rsidRPr="00DC445D" w:rsidRDefault="00273DF0" w:rsidP="00273DF0">
      <w:pPr>
        <w:tabs>
          <w:tab w:val="left" w:pos="567"/>
        </w:tabs>
        <w:rPr>
          <w:sz w:val="22"/>
          <w:szCs w:val="22"/>
        </w:rPr>
      </w:pPr>
      <w:r w:rsidRPr="00DC445D">
        <w:rPr>
          <w:sz w:val="22"/>
          <w:szCs w:val="22"/>
        </w:rPr>
        <w:t xml:space="preserve">Laikyti ne aukštesnėje kaip 25 °C temperatūroje. Prieš vartojimą susipažinti su pakuotės lapelyje pateiktomis vartojamo vaisto laikymo sąlygomis. </w:t>
      </w:r>
    </w:p>
    <w:p w:rsidR="00273DF0" w:rsidRPr="00DC445D" w:rsidRDefault="00273DF0" w:rsidP="00273DF0">
      <w:pPr>
        <w:adjustRightInd w:val="0"/>
        <w:snapToGrid w:val="0"/>
        <w:ind w:left="567" w:hanging="567"/>
        <w:rPr>
          <w:sz w:val="22"/>
          <w:szCs w:val="22"/>
        </w:rPr>
      </w:pPr>
    </w:p>
    <w:p w:rsidR="00273DF0" w:rsidRPr="00DC445D" w:rsidRDefault="00273DF0" w:rsidP="00273DF0">
      <w:pPr>
        <w:adjustRightInd w:val="0"/>
        <w:snapToGrid w:val="0"/>
        <w:ind w:left="567" w:hanging="567"/>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67"/>
        </w:tabs>
        <w:adjustRightInd w:val="0"/>
        <w:snapToGrid w:val="0"/>
        <w:ind w:left="567" w:hanging="567"/>
        <w:outlineLvl w:val="0"/>
        <w:rPr>
          <w:b/>
          <w:sz w:val="22"/>
          <w:szCs w:val="22"/>
        </w:rPr>
      </w:pPr>
      <w:r w:rsidRPr="00DC445D">
        <w:rPr>
          <w:b/>
          <w:sz w:val="22"/>
          <w:szCs w:val="22"/>
        </w:rPr>
        <w:t>10.</w:t>
      </w:r>
      <w:r w:rsidRPr="00DC445D">
        <w:rPr>
          <w:b/>
          <w:sz w:val="22"/>
          <w:szCs w:val="22"/>
        </w:rPr>
        <w:tab/>
      </w:r>
      <w:r w:rsidRPr="00DC445D">
        <w:rPr>
          <w:b/>
          <w:caps/>
          <w:sz w:val="22"/>
          <w:szCs w:val="22"/>
        </w:rPr>
        <w:t xml:space="preserve">specialios atsargumo priemonės DĖL NESUVARTOTO </w:t>
      </w:r>
      <w:r w:rsidRPr="00DC445D">
        <w:rPr>
          <w:b/>
          <w:bCs/>
          <w:caps/>
          <w:sz w:val="22"/>
          <w:szCs w:val="22"/>
        </w:rPr>
        <w:t>VAISTINIO PREPARATO AR JO ATLIEK</w:t>
      </w:r>
      <w:r w:rsidRPr="00DC445D">
        <w:rPr>
          <w:b/>
          <w:sz w:val="22"/>
          <w:szCs w:val="22"/>
        </w:rPr>
        <w:t>Ų</w:t>
      </w:r>
      <w:r w:rsidRPr="00DC445D">
        <w:rPr>
          <w:caps/>
          <w:sz w:val="22"/>
          <w:szCs w:val="22"/>
        </w:rPr>
        <w:t xml:space="preserve"> </w:t>
      </w:r>
      <w:r w:rsidRPr="00DC445D">
        <w:rPr>
          <w:b/>
          <w:bCs/>
          <w:caps/>
          <w:sz w:val="22"/>
          <w:szCs w:val="22"/>
        </w:rPr>
        <w:t>TVARKYMO</w:t>
      </w:r>
      <w:r w:rsidRPr="00DC445D">
        <w:rPr>
          <w:b/>
          <w:caps/>
          <w:sz w:val="22"/>
          <w:szCs w:val="22"/>
        </w:rPr>
        <w:t xml:space="preserve"> (jei reikia)</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67"/>
        </w:tabs>
        <w:adjustRightInd w:val="0"/>
        <w:snapToGrid w:val="0"/>
        <w:outlineLvl w:val="0"/>
        <w:rPr>
          <w:b/>
          <w:sz w:val="22"/>
          <w:szCs w:val="22"/>
        </w:rPr>
      </w:pPr>
      <w:r w:rsidRPr="00DC445D">
        <w:rPr>
          <w:b/>
          <w:sz w:val="22"/>
          <w:szCs w:val="22"/>
        </w:rPr>
        <w:t>11.</w:t>
      </w:r>
      <w:r w:rsidRPr="00DC445D">
        <w:rPr>
          <w:b/>
          <w:sz w:val="22"/>
          <w:szCs w:val="22"/>
        </w:rPr>
        <w:tab/>
      </w:r>
      <w:r w:rsidRPr="00DC445D">
        <w:rPr>
          <w:b/>
          <w:caps/>
          <w:sz w:val="22"/>
          <w:szCs w:val="22"/>
        </w:rPr>
        <w:t>REGISTRUOTOJO pavadinimas ir adresas</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rPr>
          <w:sz w:val="22"/>
          <w:szCs w:val="22"/>
        </w:rPr>
      </w:pPr>
      <w:proofErr w:type="spellStart"/>
      <w:r w:rsidRPr="00DC445D">
        <w:rPr>
          <w:sz w:val="22"/>
          <w:szCs w:val="22"/>
        </w:rPr>
        <w:t>Baxter</w:t>
      </w:r>
      <w:proofErr w:type="spellEnd"/>
      <w:r w:rsidRPr="00DC445D">
        <w:rPr>
          <w:sz w:val="22"/>
          <w:szCs w:val="22"/>
        </w:rPr>
        <w:t xml:space="preserve"> </w:t>
      </w:r>
      <w:proofErr w:type="spellStart"/>
      <w:r w:rsidRPr="00DC445D">
        <w:rPr>
          <w:sz w:val="22"/>
          <w:szCs w:val="22"/>
        </w:rPr>
        <w:t>Holding</w:t>
      </w:r>
      <w:proofErr w:type="spellEnd"/>
      <w:r w:rsidRPr="00DC445D">
        <w:rPr>
          <w:sz w:val="22"/>
          <w:szCs w:val="22"/>
        </w:rPr>
        <w:t xml:space="preserve"> B.V. </w:t>
      </w:r>
    </w:p>
    <w:p w:rsidR="00273DF0" w:rsidRPr="00DC445D" w:rsidRDefault="00273DF0" w:rsidP="00273DF0">
      <w:pPr>
        <w:rPr>
          <w:sz w:val="22"/>
          <w:szCs w:val="22"/>
        </w:rPr>
      </w:pPr>
      <w:proofErr w:type="spellStart"/>
      <w:r w:rsidRPr="00DC445D">
        <w:rPr>
          <w:sz w:val="22"/>
          <w:szCs w:val="22"/>
        </w:rPr>
        <w:t>Kobaltweg</w:t>
      </w:r>
      <w:proofErr w:type="spellEnd"/>
      <w:r w:rsidRPr="00DC445D">
        <w:rPr>
          <w:sz w:val="22"/>
          <w:szCs w:val="22"/>
        </w:rPr>
        <w:t xml:space="preserve"> 49, 3542CE </w:t>
      </w:r>
      <w:proofErr w:type="spellStart"/>
      <w:r w:rsidRPr="00DC445D">
        <w:rPr>
          <w:sz w:val="22"/>
          <w:szCs w:val="22"/>
        </w:rPr>
        <w:t>Utrecht</w:t>
      </w:r>
      <w:proofErr w:type="spellEnd"/>
      <w:r w:rsidRPr="00DC445D">
        <w:rPr>
          <w:sz w:val="22"/>
          <w:szCs w:val="22"/>
        </w:rPr>
        <w:t xml:space="preserve"> </w:t>
      </w:r>
    </w:p>
    <w:p w:rsidR="00273DF0" w:rsidRPr="00DC445D" w:rsidRDefault="00273DF0" w:rsidP="00273DF0">
      <w:pPr>
        <w:tabs>
          <w:tab w:val="left" w:pos="567"/>
        </w:tabs>
        <w:adjustRightInd w:val="0"/>
        <w:snapToGrid w:val="0"/>
        <w:rPr>
          <w:sz w:val="22"/>
          <w:szCs w:val="22"/>
        </w:rPr>
      </w:pPr>
      <w:r w:rsidRPr="00DC445D">
        <w:rPr>
          <w:sz w:val="22"/>
          <w:szCs w:val="22"/>
        </w:rPr>
        <w:t>Nyderlandai</w:t>
      </w:r>
    </w:p>
    <w:p w:rsidR="00273DF0" w:rsidRPr="00DC445D" w:rsidRDefault="00273DF0" w:rsidP="00273DF0">
      <w:pPr>
        <w:tabs>
          <w:tab w:val="left" w:pos="567"/>
        </w:tabs>
        <w:adjustRightInd w:val="0"/>
        <w:snapToGrid w:val="0"/>
        <w:rPr>
          <w:bCs/>
          <w:sz w:val="22"/>
          <w:szCs w:val="22"/>
        </w:rPr>
      </w:pPr>
    </w:p>
    <w:p w:rsidR="00273DF0" w:rsidRPr="00DC445D" w:rsidRDefault="00273DF0" w:rsidP="00273DF0">
      <w:pPr>
        <w:tabs>
          <w:tab w:val="left" w:pos="567"/>
        </w:tabs>
        <w:adjustRightInd w:val="0"/>
        <w:snapToGrid w:val="0"/>
        <w:rPr>
          <w:sz w:val="22"/>
          <w:szCs w:val="22"/>
        </w:rPr>
      </w:pPr>
    </w:p>
    <w:p w:rsidR="00273DF0" w:rsidRPr="00DC445D" w:rsidRDefault="00273DF0" w:rsidP="00273DF0">
      <w:pPr>
        <w:pBdr>
          <w:top w:val="single" w:sz="4" w:space="0" w:color="auto"/>
          <w:left w:val="single" w:sz="4" w:space="4" w:color="auto"/>
          <w:bottom w:val="single" w:sz="4" w:space="1" w:color="auto"/>
          <w:right w:val="single" w:sz="4" w:space="4" w:color="auto"/>
        </w:pBdr>
        <w:tabs>
          <w:tab w:val="left" w:pos="567"/>
        </w:tabs>
        <w:adjustRightInd w:val="0"/>
        <w:snapToGrid w:val="0"/>
        <w:outlineLvl w:val="0"/>
        <w:rPr>
          <w:sz w:val="22"/>
          <w:szCs w:val="22"/>
        </w:rPr>
      </w:pPr>
      <w:r w:rsidRPr="00DC445D">
        <w:rPr>
          <w:b/>
          <w:sz w:val="22"/>
          <w:szCs w:val="22"/>
        </w:rPr>
        <w:t>12.</w:t>
      </w:r>
      <w:r w:rsidRPr="00DC445D">
        <w:rPr>
          <w:b/>
          <w:sz w:val="22"/>
          <w:szCs w:val="22"/>
        </w:rPr>
        <w:tab/>
      </w:r>
      <w:r w:rsidRPr="00DC445D">
        <w:rPr>
          <w:b/>
          <w:caps/>
          <w:sz w:val="22"/>
          <w:szCs w:val="22"/>
        </w:rPr>
        <w:t>REGISTRACIJOS PAŽYMĖJIMO NUMERIS (-IAI)</w:t>
      </w:r>
    </w:p>
    <w:p w:rsidR="00273DF0" w:rsidRPr="00DC445D" w:rsidRDefault="00273DF0" w:rsidP="00273DF0">
      <w:pPr>
        <w:tabs>
          <w:tab w:val="left" w:pos="567"/>
        </w:tabs>
        <w:adjustRightInd w:val="0"/>
        <w:snapToGrid w:val="0"/>
        <w:rPr>
          <w:sz w:val="22"/>
          <w:szCs w:val="22"/>
        </w:rPr>
      </w:pPr>
    </w:p>
    <w:p w:rsidR="00273DF0" w:rsidRPr="00273DF0" w:rsidRDefault="00273DF0" w:rsidP="00273DF0">
      <w:pPr>
        <w:tabs>
          <w:tab w:val="left" w:pos="567"/>
        </w:tabs>
        <w:adjustRightInd w:val="0"/>
        <w:snapToGrid w:val="0"/>
        <w:rPr>
          <w:sz w:val="22"/>
          <w:szCs w:val="22"/>
          <w:highlight w:val="lightGray"/>
        </w:rPr>
      </w:pPr>
      <w:r w:rsidRPr="00DC445D">
        <w:rPr>
          <w:sz w:val="22"/>
          <w:szCs w:val="22"/>
        </w:rPr>
        <w:t xml:space="preserve">LT/1/12/2785/002 </w:t>
      </w:r>
      <w:r w:rsidRPr="00273DF0">
        <w:rPr>
          <w:sz w:val="22"/>
          <w:szCs w:val="22"/>
          <w:highlight w:val="lightGray"/>
        </w:rPr>
        <w:t>– 20 ml N5</w:t>
      </w:r>
    </w:p>
    <w:p w:rsidR="00273DF0" w:rsidRPr="00DC445D" w:rsidRDefault="00273DF0" w:rsidP="00273DF0">
      <w:pPr>
        <w:tabs>
          <w:tab w:val="left" w:pos="567"/>
        </w:tabs>
        <w:adjustRightInd w:val="0"/>
        <w:snapToGrid w:val="0"/>
        <w:rPr>
          <w:sz w:val="22"/>
          <w:szCs w:val="22"/>
        </w:rPr>
      </w:pPr>
      <w:r w:rsidRPr="00273DF0">
        <w:rPr>
          <w:sz w:val="22"/>
          <w:szCs w:val="22"/>
          <w:highlight w:val="lightGray"/>
        </w:rPr>
        <w:t>LT/1/12/2785/001 – 20 ml N1</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67"/>
        </w:tabs>
        <w:adjustRightInd w:val="0"/>
        <w:snapToGrid w:val="0"/>
        <w:outlineLvl w:val="0"/>
        <w:rPr>
          <w:sz w:val="22"/>
          <w:szCs w:val="22"/>
        </w:rPr>
      </w:pPr>
      <w:r w:rsidRPr="00DC445D">
        <w:rPr>
          <w:b/>
          <w:sz w:val="22"/>
          <w:szCs w:val="22"/>
        </w:rPr>
        <w:t>13.</w:t>
      </w:r>
      <w:r w:rsidRPr="00DC445D">
        <w:rPr>
          <w:b/>
          <w:sz w:val="22"/>
          <w:szCs w:val="22"/>
        </w:rPr>
        <w:tab/>
        <w:t>SERIJOS NUMERIS</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rPr>
          <w:sz w:val="22"/>
          <w:szCs w:val="22"/>
        </w:rPr>
      </w:pPr>
      <w:proofErr w:type="spellStart"/>
      <w:r w:rsidRPr="00DC445D">
        <w:rPr>
          <w:sz w:val="22"/>
          <w:szCs w:val="22"/>
        </w:rPr>
        <w:t>Lot</w:t>
      </w:r>
      <w:proofErr w:type="spellEnd"/>
      <w:r w:rsidRPr="00DC445D">
        <w:rPr>
          <w:sz w:val="22"/>
          <w:szCs w:val="22"/>
        </w:rPr>
        <w:t>{numeris}</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67"/>
        </w:tabs>
        <w:adjustRightInd w:val="0"/>
        <w:snapToGrid w:val="0"/>
        <w:outlineLvl w:val="0"/>
        <w:rPr>
          <w:sz w:val="22"/>
          <w:szCs w:val="22"/>
        </w:rPr>
      </w:pPr>
      <w:r w:rsidRPr="00DC445D">
        <w:rPr>
          <w:b/>
          <w:sz w:val="22"/>
          <w:szCs w:val="22"/>
        </w:rPr>
        <w:t>14.</w:t>
      </w:r>
      <w:r w:rsidRPr="00DC445D">
        <w:rPr>
          <w:b/>
          <w:sz w:val="22"/>
          <w:szCs w:val="22"/>
        </w:rPr>
        <w:tab/>
        <w:t>PARDAVIMO (IŠDAVIMO)</w:t>
      </w:r>
      <w:r w:rsidRPr="00DC445D">
        <w:rPr>
          <w:b/>
          <w:caps/>
          <w:sz w:val="22"/>
          <w:szCs w:val="22"/>
        </w:rPr>
        <w:t xml:space="preserve"> tvarka</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adjustRightInd w:val="0"/>
        <w:snapToGrid w:val="0"/>
        <w:ind w:left="567" w:hanging="567"/>
        <w:rPr>
          <w:sz w:val="22"/>
          <w:szCs w:val="22"/>
        </w:rPr>
      </w:pPr>
      <w:r w:rsidRPr="00DC445D">
        <w:rPr>
          <w:sz w:val="22"/>
          <w:szCs w:val="22"/>
        </w:rPr>
        <w:t>Receptinis vaistas.</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67"/>
        </w:tabs>
        <w:adjustRightInd w:val="0"/>
        <w:snapToGrid w:val="0"/>
        <w:outlineLvl w:val="0"/>
        <w:rPr>
          <w:sz w:val="22"/>
          <w:szCs w:val="22"/>
        </w:rPr>
      </w:pPr>
      <w:r w:rsidRPr="00DC445D">
        <w:rPr>
          <w:b/>
          <w:sz w:val="22"/>
          <w:szCs w:val="22"/>
        </w:rPr>
        <w:t>15.</w:t>
      </w:r>
      <w:r w:rsidRPr="00DC445D">
        <w:rPr>
          <w:b/>
          <w:sz w:val="22"/>
          <w:szCs w:val="22"/>
        </w:rPr>
        <w:tab/>
      </w:r>
      <w:r w:rsidRPr="00DC445D">
        <w:rPr>
          <w:b/>
          <w:caps/>
          <w:sz w:val="22"/>
          <w:szCs w:val="22"/>
        </w:rPr>
        <w:t>vartojimo instrukcijA</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67"/>
        </w:tabs>
        <w:adjustRightInd w:val="0"/>
        <w:snapToGrid w:val="0"/>
        <w:outlineLvl w:val="0"/>
        <w:rPr>
          <w:sz w:val="22"/>
          <w:szCs w:val="22"/>
        </w:rPr>
      </w:pPr>
      <w:r w:rsidRPr="00DC445D">
        <w:rPr>
          <w:b/>
          <w:sz w:val="22"/>
          <w:szCs w:val="22"/>
        </w:rPr>
        <w:t>16.</w:t>
      </w:r>
      <w:r w:rsidRPr="00DC445D">
        <w:rPr>
          <w:b/>
          <w:sz w:val="22"/>
          <w:szCs w:val="22"/>
        </w:rPr>
        <w:tab/>
        <w:t>INFORMACIJA BRAILIO RAŠTU</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rPr>
          <w:sz w:val="22"/>
          <w:szCs w:val="22"/>
        </w:rPr>
      </w:pPr>
      <w:r w:rsidRPr="00273DF0">
        <w:rPr>
          <w:sz w:val="22"/>
          <w:szCs w:val="22"/>
          <w:highlight w:val="lightGray"/>
        </w:rPr>
        <w:t>Priimtas pagrindimas informacijos Brailio raštu nepateikti.</w:t>
      </w:r>
      <w:r w:rsidRPr="00DC445D">
        <w:rPr>
          <w:b/>
          <w:sz w:val="22"/>
          <w:szCs w:val="22"/>
        </w:rPr>
        <w:br w:type="page"/>
      </w: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C445D">
        <w:rPr>
          <w:b/>
          <w:noProof/>
          <w:sz w:val="22"/>
          <w:szCs w:val="22"/>
        </w:rPr>
        <w:lastRenderedPageBreak/>
        <w:t xml:space="preserve">MINIMALI </w:t>
      </w:r>
      <w:r w:rsidRPr="00DC445D">
        <w:rPr>
          <w:b/>
          <w:caps/>
          <w:noProof/>
          <w:sz w:val="22"/>
          <w:szCs w:val="22"/>
        </w:rPr>
        <w:t xml:space="preserve">informacija ant </w:t>
      </w:r>
      <w:r w:rsidRPr="00DC445D">
        <w:rPr>
          <w:b/>
          <w:noProof/>
          <w:sz w:val="22"/>
          <w:szCs w:val="22"/>
        </w:rPr>
        <w:t xml:space="preserve">MAŽŲ VIDINIŲ PAKUOČIŲ </w:t>
      </w: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C445D">
        <w:rPr>
          <w:b/>
          <w:noProof/>
          <w:sz w:val="22"/>
          <w:szCs w:val="22"/>
        </w:rPr>
        <w:t>AMPULĖS ETIKETĖ</w:t>
      </w:r>
    </w:p>
    <w:p w:rsidR="00273DF0" w:rsidRPr="00DC445D" w:rsidRDefault="00273DF0" w:rsidP="00273DF0">
      <w:pPr>
        <w:shd w:val="clear" w:color="auto" w:fill="FFFFFF"/>
        <w:adjustRightInd w:val="0"/>
        <w:snapToGrid w:val="0"/>
        <w:rPr>
          <w:sz w:val="22"/>
          <w:szCs w:val="22"/>
        </w:rPr>
      </w:pPr>
    </w:p>
    <w:p w:rsidR="00273DF0" w:rsidRPr="00DC445D" w:rsidRDefault="00273DF0" w:rsidP="00273DF0">
      <w:pPr>
        <w:shd w:val="clear" w:color="auto" w:fill="FFFFFF"/>
        <w:adjustRightInd w:val="0"/>
        <w:snapToGrid w:val="0"/>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C445D">
        <w:rPr>
          <w:b/>
          <w:noProof/>
          <w:sz w:val="22"/>
          <w:szCs w:val="22"/>
        </w:rPr>
        <w:t>1.</w:t>
      </w:r>
      <w:r w:rsidRPr="00DC445D">
        <w:rPr>
          <w:b/>
          <w:noProof/>
          <w:sz w:val="22"/>
          <w:szCs w:val="22"/>
        </w:rPr>
        <w:tab/>
        <w:t>VAISTINIO PREPARATO PAVADINIMAS IR VARTOJIMO BŪDAS (-AI)</w:t>
      </w:r>
    </w:p>
    <w:p w:rsidR="00273DF0" w:rsidRPr="00DC445D" w:rsidRDefault="00273DF0" w:rsidP="00273DF0">
      <w:pPr>
        <w:rPr>
          <w:sz w:val="22"/>
          <w:szCs w:val="22"/>
        </w:rPr>
      </w:pPr>
    </w:p>
    <w:p w:rsidR="00273DF0" w:rsidRPr="00DC445D" w:rsidRDefault="00273DF0" w:rsidP="00273DF0">
      <w:pPr>
        <w:tabs>
          <w:tab w:val="left" w:pos="567"/>
        </w:tabs>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12,5 mg/ml koncentratas infuziniam tirpalui</w:t>
      </w:r>
    </w:p>
    <w:p w:rsidR="00273DF0" w:rsidRPr="00DC445D" w:rsidRDefault="00273DF0" w:rsidP="00273DF0">
      <w:pPr>
        <w:tabs>
          <w:tab w:val="left" w:pos="567"/>
        </w:tabs>
        <w:autoSpaceDE w:val="0"/>
        <w:autoSpaceDN w:val="0"/>
        <w:adjustRightInd w:val="0"/>
        <w:snapToGrid w:val="0"/>
        <w:jc w:val="both"/>
        <w:rPr>
          <w:sz w:val="22"/>
          <w:szCs w:val="22"/>
        </w:rPr>
      </w:pPr>
      <w:proofErr w:type="spellStart"/>
      <w:r w:rsidRPr="00DC445D">
        <w:rPr>
          <w:sz w:val="22"/>
          <w:szCs w:val="22"/>
        </w:rPr>
        <w:t>Dobutaminum</w:t>
      </w:r>
      <w:proofErr w:type="spellEnd"/>
    </w:p>
    <w:p w:rsidR="00273DF0" w:rsidRPr="00DC445D" w:rsidRDefault="00273DF0" w:rsidP="00273DF0">
      <w:pPr>
        <w:rPr>
          <w:sz w:val="22"/>
          <w:szCs w:val="22"/>
        </w:rPr>
      </w:pPr>
      <w:proofErr w:type="spellStart"/>
      <w:r w:rsidRPr="00DC445D">
        <w:rPr>
          <w:sz w:val="22"/>
          <w:szCs w:val="22"/>
        </w:rPr>
        <w:t>i.v</w:t>
      </w:r>
      <w:proofErr w:type="spellEnd"/>
      <w:r w:rsidRPr="00DC445D">
        <w:rPr>
          <w:sz w:val="22"/>
          <w:szCs w:val="22"/>
        </w:rPr>
        <w:t>.</w:t>
      </w:r>
    </w:p>
    <w:p w:rsidR="00273DF0" w:rsidRPr="00DC445D" w:rsidRDefault="00273DF0" w:rsidP="00273DF0">
      <w:pPr>
        <w:rPr>
          <w:sz w:val="22"/>
          <w:szCs w:val="22"/>
        </w:rPr>
      </w:pPr>
    </w:p>
    <w:p w:rsidR="00273DF0" w:rsidRPr="00DC445D" w:rsidRDefault="00273DF0" w:rsidP="00273DF0">
      <w:pPr>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C445D">
        <w:rPr>
          <w:b/>
          <w:noProof/>
          <w:sz w:val="22"/>
          <w:szCs w:val="22"/>
        </w:rPr>
        <w:t>2.</w:t>
      </w:r>
      <w:r w:rsidRPr="00DC445D">
        <w:rPr>
          <w:b/>
          <w:noProof/>
          <w:sz w:val="22"/>
          <w:szCs w:val="22"/>
        </w:rPr>
        <w:tab/>
        <w:t>VARTOJIMO METODAS</w:t>
      </w:r>
    </w:p>
    <w:p w:rsidR="00273DF0" w:rsidRPr="00DC445D" w:rsidRDefault="00273DF0" w:rsidP="00273DF0">
      <w:pPr>
        <w:rPr>
          <w:sz w:val="22"/>
          <w:szCs w:val="22"/>
        </w:rPr>
      </w:pPr>
    </w:p>
    <w:p w:rsidR="00273DF0" w:rsidRPr="00DC445D" w:rsidRDefault="00273DF0" w:rsidP="00273DF0">
      <w:pPr>
        <w:rPr>
          <w:sz w:val="22"/>
          <w:szCs w:val="22"/>
        </w:rPr>
      </w:pPr>
    </w:p>
    <w:p w:rsidR="00273DF0" w:rsidRPr="00DC445D"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C445D">
        <w:rPr>
          <w:b/>
          <w:noProof/>
          <w:sz w:val="22"/>
          <w:szCs w:val="22"/>
        </w:rPr>
        <w:t>3.</w:t>
      </w:r>
      <w:r w:rsidRPr="00DC445D">
        <w:rPr>
          <w:b/>
          <w:noProof/>
          <w:sz w:val="22"/>
          <w:szCs w:val="22"/>
        </w:rPr>
        <w:tab/>
        <w:t>TINKAMUMO LAIKAS</w:t>
      </w:r>
    </w:p>
    <w:p w:rsidR="00273DF0" w:rsidRPr="00DC445D" w:rsidRDefault="00273DF0" w:rsidP="00273DF0">
      <w:pPr>
        <w:rPr>
          <w:sz w:val="22"/>
          <w:szCs w:val="22"/>
        </w:rPr>
      </w:pPr>
    </w:p>
    <w:p w:rsidR="00273DF0" w:rsidRPr="00DC445D" w:rsidRDefault="00273DF0" w:rsidP="00273DF0">
      <w:pPr>
        <w:rPr>
          <w:sz w:val="22"/>
          <w:szCs w:val="22"/>
        </w:rPr>
      </w:pPr>
      <w:r w:rsidRPr="00DC445D">
        <w:rPr>
          <w:sz w:val="22"/>
          <w:szCs w:val="22"/>
        </w:rPr>
        <w:t>EXP: mm/MMMM</w:t>
      </w:r>
    </w:p>
    <w:p w:rsidR="00273DF0" w:rsidRPr="00DC445D" w:rsidRDefault="00273DF0" w:rsidP="00273DF0">
      <w:pPr>
        <w:rPr>
          <w:sz w:val="22"/>
          <w:szCs w:val="22"/>
        </w:rPr>
      </w:pPr>
    </w:p>
    <w:p w:rsidR="00273DF0" w:rsidRPr="00DC445D" w:rsidRDefault="00273DF0" w:rsidP="00273DF0">
      <w:pPr>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DC445D">
        <w:rPr>
          <w:b/>
          <w:noProof/>
          <w:sz w:val="22"/>
          <w:szCs w:val="22"/>
        </w:rPr>
        <w:t>4.</w:t>
      </w:r>
      <w:r w:rsidRPr="00DC445D">
        <w:rPr>
          <w:b/>
          <w:noProof/>
          <w:sz w:val="22"/>
          <w:szCs w:val="22"/>
        </w:rPr>
        <w:tab/>
        <w:t>SERIJOS NUMERIS</w:t>
      </w:r>
    </w:p>
    <w:p w:rsidR="00273DF0" w:rsidRPr="00DC445D" w:rsidRDefault="00273DF0" w:rsidP="00273DF0">
      <w:pPr>
        <w:rPr>
          <w:sz w:val="22"/>
          <w:szCs w:val="22"/>
        </w:rPr>
      </w:pPr>
    </w:p>
    <w:p w:rsidR="00273DF0" w:rsidRPr="00DC445D" w:rsidRDefault="00273DF0" w:rsidP="00273DF0">
      <w:pPr>
        <w:rPr>
          <w:sz w:val="22"/>
          <w:szCs w:val="22"/>
        </w:rPr>
      </w:pPr>
      <w:proofErr w:type="spellStart"/>
      <w:r w:rsidRPr="00DC445D">
        <w:rPr>
          <w:sz w:val="22"/>
          <w:szCs w:val="22"/>
        </w:rPr>
        <w:t>Lot</w:t>
      </w:r>
      <w:proofErr w:type="spellEnd"/>
      <w:r w:rsidRPr="00DC445D">
        <w:rPr>
          <w:sz w:val="22"/>
          <w:szCs w:val="22"/>
        </w:rPr>
        <w:t xml:space="preserve">: </w:t>
      </w:r>
    </w:p>
    <w:p w:rsidR="00273DF0" w:rsidRPr="00DC445D" w:rsidRDefault="00273DF0" w:rsidP="00273DF0">
      <w:pPr>
        <w:rPr>
          <w:sz w:val="22"/>
          <w:szCs w:val="22"/>
        </w:rPr>
      </w:pPr>
    </w:p>
    <w:p w:rsidR="00273DF0" w:rsidRPr="00DC445D" w:rsidRDefault="00273DF0" w:rsidP="00273DF0">
      <w:pPr>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DC445D">
        <w:rPr>
          <w:b/>
          <w:noProof/>
          <w:sz w:val="22"/>
          <w:szCs w:val="22"/>
        </w:rPr>
        <w:t>5.</w:t>
      </w:r>
      <w:r w:rsidRPr="00DC445D">
        <w:rPr>
          <w:b/>
          <w:noProof/>
          <w:sz w:val="22"/>
          <w:szCs w:val="22"/>
        </w:rPr>
        <w:tab/>
        <w:t>KIEKIS (MASĖ, TŪRIS ARBA VIENETAI)</w:t>
      </w:r>
    </w:p>
    <w:p w:rsidR="00273DF0" w:rsidRPr="00DC445D" w:rsidRDefault="00273DF0" w:rsidP="00273DF0">
      <w:pPr>
        <w:rPr>
          <w:sz w:val="22"/>
          <w:szCs w:val="22"/>
        </w:rPr>
      </w:pPr>
    </w:p>
    <w:p w:rsidR="00273DF0" w:rsidRPr="00DC445D" w:rsidRDefault="00273DF0" w:rsidP="00273DF0">
      <w:pPr>
        <w:autoSpaceDE w:val="0"/>
        <w:autoSpaceDN w:val="0"/>
        <w:adjustRightInd w:val="0"/>
        <w:rPr>
          <w:color w:val="000000"/>
          <w:sz w:val="22"/>
          <w:szCs w:val="22"/>
          <w:lang w:val="nl-NL"/>
        </w:rPr>
      </w:pPr>
      <w:r w:rsidRPr="00DC445D">
        <w:rPr>
          <w:color w:val="000000"/>
          <w:sz w:val="22"/>
          <w:szCs w:val="22"/>
        </w:rPr>
        <w:t xml:space="preserve">1 ml yra 12,5 mg </w:t>
      </w:r>
      <w:proofErr w:type="spellStart"/>
      <w:r w:rsidRPr="00DC445D">
        <w:rPr>
          <w:color w:val="000000"/>
          <w:sz w:val="22"/>
          <w:szCs w:val="22"/>
        </w:rPr>
        <w:t>dobutamino</w:t>
      </w:r>
      <w:proofErr w:type="spellEnd"/>
      <w:r w:rsidRPr="00DC445D">
        <w:rPr>
          <w:color w:val="000000"/>
          <w:sz w:val="22"/>
          <w:szCs w:val="22"/>
        </w:rPr>
        <w:t xml:space="preserve"> </w:t>
      </w:r>
    </w:p>
    <w:p w:rsidR="00273DF0" w:rsidRPr="00DC445D" w:rsidRDefault="00273DF0" w:rsidP="00273DF0">
      <w:pPr>
        <w:rPr>
          <w:sz w:val="22"/>
          <w:szCs w:val="22"/>
          <w:lang w:val="nl-NL"/>
        </w:rPr>
      </w:pPr>
      <w:r w:rsidRPr="00DC445D">
        <w:rPr>
          <w:sz w:val="22"/>
          <w:szCs w:val="22"/>
          <w:lang w:val="nl-NL"/>
        </w:rPr>
        <w:t>20 ml</w:t>
      </w:r>
    </w:p>
    <w:p w:rsidR="00273DF0" w:rsidRPr="00DC445D" w:rsidRDefault="00273DF0" w:rsidP="00273DF0">
      <w:pPr>
        <w:rPr>
          <w:sz w:val="22"/>
          <w:szCs w:val="22"/>
          <w:lang w:val="nl-NL"/>
        </w:rPr>
      </w:pPr>
    </w:p>
    <w:p w:rsidR="00273DF0" w:rsidRPr="00DC445D" w:rsidRDefault="00273DF0" w:rsidP="00273DF0">
      <w:pPr>
        <w:rPr>
          <w:sz w:val="22"/>
          <w:szCs w:val="22"/>
        </w:rPr>
      </w:pPr>
    </w:p>
    <w:p w:rsidR="00273DF0" w:rsidRPr="00273DF0" w:rsidRDefault="00273DF0" w:rsidP="00273DF0">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DC445D">
        <w:rPr>
          <w:b/>
          <w:noProof/>
          <w:sz w:val="22"/>
          <w:szCs w:val="22"/>
        </w:rPr>
        <w:t>6.</w:t>
      </w:r>
      <w:r w:rsidRPr="00DC445D">
        <w:rPr>
          <w:b/>
          <w:noProof/>
          <w:sz w:val="22"/>
          <w:szCs w:val="22"/>
        </w:rPr>
        <w:tab/>
        <w:t>KITA</w:t>
      </w:r>
    </w:p>
    <w:p w:rsidR="00273DF0" w:rsidRPr="00DC445D" w:rsidRDefault="00273DF0" w:rsidP="00273DF0">
      <w:pPr>
        <w:rPr>
          <w:sz w:val="22"/>
          <w:szCs w:val="22"/>
        </w:rPr>
      </w:pPr>
    </w:p>
    <w:p w:rsidR="00273DF0" w:rsidRPr="00DC445D" w:rsidRDefault="00273DF0" w:rsidP="00273DF0">
      <w:pPr>
        <w:shd w:val="clear" w:color="auto" w:fill="FFFFFF"/>
        <w:adjustRightInd w:val="0"/>
        <w:snapToGrid w:val="0"/>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prieš vartojimą</w:t>
      </w:r>
      <w:r w:rsidRPr="00DC445D">
        <w:rPr>
          <w:b/>
          <w:sz w:val="22"/>
          <w:szCs w:val="22"/>
        </w:rPr>
        <w:t xml:space="preserve"> </w:t>
      </w:r>
      <w:r w:rsidRPr="00DC445D">
        <w:rPr>
          <w:sz w:val="22"/>
          <w:szCs w:val="22"/>
        </w:rPr>
        <w:t>būtina praskiesti.</w:t>
      </w:r>
    </w:p>
    <w:p w:rsidR="00273DF0" w:rsidRPr="00DC445D" w:rsidRDefault="00273DF0" w:rsidP="00273DF0">
      <w:pPr>
        <w:shd w:val="clear" w:color="auto" w:fill="FFFFFF"/>
        <w:adjustRightInd w:val="0"/>
        <w:snapToGrid w:val="0"/>
        <w:rPr>
          <w:sz w:val="22"/>
          <w:szCs w:val="22"/>
        </w:rPr>
      </w:pPr>
      <w:r w:rsidRPr="00DC445D">
        <w:rPr>
          <w:sz w:val="22"/>
          <w:szCs w:val="22"/>
        </w:rPr>
        <w:br w:type="page"/>
      </w: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outlineLvl w:val="0"/>
        <w:rPr>
          <w:b/>
          <w:sz w:val="22"/>
          <w:szCs w:val="22"/>
        </w:rPr>
      </w:pPr>
    </w:p>
    <w:p w:rsidR="00273DF0" w:rsidRPr="00DC445D" w:rsidRDefault="00273DF0" w:rsidP="00273DF0">
      <w:pPr>
        <w:adjustRightInd w:val="0"/>
        <w:snapToGrid w:val="0"/>
        <w:jc w:val="center"/>
        <w:outlineLvl w:val="0"/>
        <w:rPr>
          <w:sz w:val="22"/>
          <w:szCs w:val="22"/>
        </w:rPr>
      </w:pPr>
      <w:r w:rsidRPr="00DC445D">
        <w:rPr>
          <w:b/>
          <w:sz w:val="22"/>
          <w:szCs w:val="22"/>
        </w:rPr>
        <w:t>B. PAKUOTĖS LAPELIS</w:t>
      </w:r>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outlineLvl w:val="0"/>
        <w:rPr>
          <w:b/>
          <w:sz w:val="22"/>
          <w:szCs w:val="22"/>
        </w:rPr>
      </w:pPr>
      <w:r w:rsidRPr="00DC445D">
        <w:rPr>
          <w:b/>
          <w:sz w:val="22"/>
          <w:szCs w:val="22"/>
        </w:rPr>
        <w:br w:type="page"/>
      </w:r>
      <w:proofErr w:type="spellStart"/>
      <w:r w:rsidRPr="00DC445D">
        <w:rPr>
          <w:b/>
          <w:sz w:val="22"/>
          <w:szCs w:val="22"/>
          <w:lang w:val="en-GB"/>
        </w:rPr>
        <w:lastRenderedPageBreak/>
        <w:t>Pakuotės</w:t>
      </w:r>
      <w:proofErr w:type="spellEnd"/>
      <w:r w:rsidRPr="00DC445D">
        <w:rPr>
          <w:b/>
          <w:sz w:val="22"/>
          <w:szCs w:val="22"/>
          <w:lang w:val="en-GB"/>
        </w:rPr>
        <w:t xml:space="preserve"> </w:t>
      </w:r>
      <w:proofErr w:type="spellStart"/>
      <w:r w:rsidRPr="00DC445D">
        <w:rPr>
          <w:b/>
          <w:sz w:val="22"/>
          <w:szCs w:val="22"/>
          <w:lang w:val="en-GB"/>
        </w:rPr>
        <w:t>lapelis</w:t>
      </w:r>
      <w:proofErr w:type="spellEnd"/>
      <w:r w:rsidRPr="00DC445D">
        <w:rPr>
          <w:b/>
          <w:sz w:val="22"/>
          <w:szCs w:val="22"/>
          <w:lang w:val="en-GB"/>
        </w:rPr>
        <w:t>:</w:t>
      </w:r>
      <w:r w:rsidRPr="00DC445D">
        <w:rPr>
          <w:b/>
          <w:noProof/>
          <w:sz w:val="22"/>
          <w:szCs w:val="22"/>
          <w:lang w:val="es-ES_tradnl"/>
        </w:rPr>
        <w:t xml:space="preserve"> </w:t>
      </w:r>
      <w:proofErr w:type="spellStart"/>
      <w:r w:rsidRPr="00DC445D">
        <w:rPr>
          <w:b/>
          <w:sz w:val="22"/>
          <w:szCs w:val="22"/>
          <w:lang w:val="en-GB"/>
        </w:rPr>
        <w:t>informacija</w:t>
      </w:r>
      <w:proofErr w:type="spellEnd"/>
      <w:r w:rsidRPr="00DC445D">
        <w:rPr>
          <w:b/>
          <w:sz w:val="22"/>
          <w:szCs w:val="22"/>
          <w:lang w:val="en-GB"/>
        </w:rPr>
        <w:t xml:space="preserve"> </w:t>
      </w:r>
      <w:proofErr w:type="spellStart"/>
      <w:r w:rsidRPr="00DC445D">
        <w:rPr>
          <w:b/>
          <w:sz w:val="22"/>
          <w:szCs w:val="22"/>
          <w:lang w:val="en-GB"/>
        </w:rPr>
        <w:t>vartotojui</w:t>
      </w:r>
      <w:proofErr w:type="spellEnd"/>
    </w:p>
    <w:p w:rsidR="00273DF0" w:rsidRPr="00DC445D" w:rsidRDefault="00273DF0" w:rsidP="00273DF0">
      <w:pPr>
        <w:adjustRightInd w:val="0"/>
        <w:snapToGrid w:val="0"/>
        <w:jc w:val="center"/>
        <w:outlineLvl w:val="0"/>
        <w:rPr>
          <w:b/>
          <w:sz w:val="22"/>
          <w:szCs w:val="22"/>
        </w:rPr>
      </w:pPr>
    </w:p>
    <w:p w:rsidR="00273DF0" w:rsidRPr="00DC445D" w:rsidRDefault="00273DF0" w:rsidP="00273DF0">
      <w:pPr>
        <w:tabs>
          <w:tab w:val="left" w:pos="567"/>
        </w:tabs>
        <w:jc w:val="center"/>
        <w:rPr>
          <w:b/>
          <w:sz w:val="22"/>
          <w:szCs w:val="22"/>
        </w:rPr>
      </w:pPr>
      <w:proofErr w:type="spellStart"/>
      <w:r w:rsidRPr="00DC445D">
        <w:rPr>
          <w:b/>
          <w:sz w:val="22"/>
          <w:szCs w:val="22"/>
        </w:rPr>
        <w:t>Dobutamine</w:t>
      </w:r>
      <w:proofErr w:type="spellEnd"/>
      <w:r w:rsidRPr="00DC445D">
        <w:rPr>
          <w:b/>
          <w:sz w:val="22"/>
          <w:szCs w:val="22"/>
        </w:rPr>
        <w:t xml:space="preserve"> </w:t>
      </w:r>
      <w:proofErr w:type="spellStart"/>
      <w:r w:rsidRPr="00DC445D">
        <w:rPr>
          <w:b/>
          <w:sz w:val="22"/>
          <w:szCs w:val="22"/>
        </w:rPr>
        <w:t>Baxter</w:t>
      </w:r>
      <w:proofErr w:type="spellEnd"/>
      <w:r w:rsidRPr="00DC445D">
        <w:rPr>
          <w:b/>
          <w:sz w:val="22"/>
          <w:szCs w:val="22"/>
        </w:rPr>
        <w:t xml:space="preserve"> 12,5 mg/ml koncentratas infuziniam tirpalui</w:t>
      </w:r>
    </w:p>
    <w:p w:rsidR="00273DF0" w:rsidRPr="00DC445D" w:rsidRDefault="00273DF0" w:rsidP="00273DF0">
      <w:pPr>
        <w:numPr>
          <w:ilvl w:val="12"/>
          <w:numId w:val="0"/>
        </w:numPr>
        <w:adjustRightInd w:val="0"/>
        <w:snapToGrid w:val="0"/>
        <w:jc w:val="center"/>
        <w:rPr>
          <w:sz w:val="22"/>
          <w:szCs w:val="22"/>
        </w:rPr>
      </w:pPr>
      <w:proofErr w:type="spellStart"/>
      <w:r w:rsidRPr="00DC445D">
        <w:rPr>
          <w:sz w:val="22"/>
          <w:szCs w:val="22"/>
        </w:rPr>
        <w:t>Dobutaminas</w:t>
      </w:r>
      <w:proofErr w:type="spellEnd"/>
    </w:p>
    <w:p w:rsidR="00273DF0" w:rsidRPr="00DC445D" w:rsidRDefault="00273DF0" w:rsidP="00273DF0">
      <w:pPr>
        <w:adjustRightInd w:val="0"/>
        <w:snapToGrid w:val="0"/>
        <w:jc w:val="center"/>
        <w:rPr>
          <w:sz w:val="22"/>
          <w:szCs w:val="22"/>
        </w:rPr>
      </w:pPr>
    </w:p>
    <w:p w:rsidR="00273DF0" w:rsidRPr="00DC445D" w:rsidRDefault="00273DF0" w:rsidP="00273DF0">
      <w:pPr>
        <w:adjustRightInd w:val="0"/>
        <w:snapToGrid w:val="0"/>
        <w:jc w:val="center"/>
        <w:rPr>
          <w:sz w:val="22"/>
          <w:szCs w:val="22"/>
        </w:rPr>
      </w:pPr>
    </w:p>
    <w:p w:rsidR="00273DF0" w:rsidRPr="00DC445D" w:rsidRDefault="00273DF0" w:rsidP="00273DF0">
      <w:pPr>
        <w:shd w:val="clear" w:color="auto" w:fill="FFFFFF"/>
        <w:tabs>
          <w:tab w:val="left" w:pos="567"/>
        </w:tabs>
        <w:spacing w:line="260" w:lineRule="exact"/>
        <w:rPr>
          <w:sz w:val="22"/>
          <w:szCs w:val="22"/>
        </w:rPr>
      </w:pPr>
      <w:r w:rsidRPr="00DC445D">
        <w:rPr>
          <w:sz w:val="22"/>
          <w:szCs w:val="22"/>
        </w:rPr>
        <w:t xml:space="preserve">Jūsų vaisto pavadinimas yra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12,5 mg/ml koncentratas infuziniam tirpalui, tačiau toliau lapelyje jis bus vadinamas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w:t>
      </w:r>
    </w:p>
    <w:p w:rsidR="00273DF0" w:rsidRPr="00DC445D" w:rsidRDefault="00273DF0" w:rsidP="00273DF0">
      <w:pPr>
        <w:adjustRightInd w:val="0"/>
        <w:snapToGrid w:val="0"/>
        <w:jc w:val="center"/>
        <w:rPr>
          <w:sz w:val="22"/>
          <w:szCs w:val="22"/>
        </w:rPr>
      </w:pPr>
    </w:p>
    <w:p w:rsidR="00273DF0" w:rsidRPr="00DC445D" w:rsidRDefault="00273DF0" w:rsidP="00273DF0">
      <w:pPr>
        <w:tabs>
          <w:tab w:val="left" w:pos="567"/>
        </w:tabs>
        <w:suppressAutoHyphens/>
        <w:spacing w:line="260" w:lineRule="exact"/>
        <w:rPr>
          <w:sz w:val="22"/>
          <w:szCs w:val="22"/>
          <w:lang w:val="es-ES_tradnl"/>
        </w:rPr>
      </w:pPr>
      <w:r w:rsidRPr="00DC445D">
        <w:rPr>
          <w:b/>
          <w:sz w:val="22"/>
          <w:szCs w:val="22"/>
        </w:rPr>
        <w:t>Atidžiai perskaitykite visą šį lapelį</w:t>
      </w:r>
      <w:r w:rsidRPr="00DC445D">
        <w:rPr>
          <w:b/>
          <w:noProof/>
          <w:sz w:val="22"/>
          <w:szCs w:val="22"/>
        </w:rPr>
        <w:t>, prieš pradėdami vartoti vaistą,</w:t>
      </w:r>
      <w:r w:rsidRPr="00DC445D">
        <w:rPr>
          <w:b/>
          <w:sz w:val="22"/>
          <w:szCs w:val="22"/>
        </w:rPr>
        <w:t xml:space="preserve"> nes jame pateikiama Jums svarbi informacija.</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w:t>
      </w:r>
      <w:r w:rsidRPr="00DC445D">
        <w:rPr>
          <w:sz w:val="22"/>
          <w:szCs w:val="22"/>
        </w:rPr>
        <w:tab/>
        <w:t>Neišmeskite šio lapelio, nes vėl gali prireikti jį perskaityti.</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w:t>
      </w:r>
      <w:r w:rsidRPr="00DC445D">
        <w:rPr>
          <w:sz w:val="22"/>
          <w:szCs w:val="22"/>
        </w:rPr>
        <w:tab/>
        <w:t>Jeigu kiltų daugiau klausimų, kreipkitės į gydytoją arba vaistininką.</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w:t>
      </w:r>
      <w:r w:rsidRPr="00DC445D">
        <w:rPr>
          <w:sz w:val="22"/>
          <w:szCs w:val="22"/>
        </w:rPr>
        <w:tab/>
        <w:t xml:space="preserve">Šis vaistas skirtas tik Jums, todėl kitiems žmonėms jo duoti negalima. Vaistas gali jiems pakenkti (net tiems, kurių ligos </w:t>
      </w:r>
      <w:r w:rsidRPr="00DC445D">
        <w:rPr>
          <w:noProof/>
          <w:sz w:val="22"/>
          <w:szCs w:val="22"/>
        </w:rPr>
        <w:t>požymiai</w:t>
      </w:r>
      <w:r w:rsidRPr="00DC445D">
        <w:rPr>
          <w:sz w:val="22"/>
          <w:szCs w:val="22"/>
        </w:rPr>
        <w:t xml:space="preserve"> yra tokie patys kaip Jūsų).</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w:t>
      </w:r>
      <w:r w:rsidRPr="00DC445D">
        <w:rPr>
          <w:sz w:val="22"/>
          <w:szCs w:val="22"/>
        </w:rPr>
        <w:tab/>
        <w:t>Jeigu pasireiškė šalutinis poveikis (net jeigu jis šiame lapelyje nenurodytas), kreipkitės į gydytoją arba vaistininką. Žr. 4 skyrių.</w:t>
      </w:r>
    </w:p>
    <w:p w:rsidR="00273DF0" w:rsidRPr="00DC445D" w:rsidRDefault="00273DF0" w:rsidP="00273DF0">
      <w:pPr>
        <w:adjustRightInd w:val="0"/>
        <w:snapToGrid w:val="0"/>
        <w:ind w:right="-2"/>
        <w:rPr>
          <w:sz w:val="22"/>
          <w:szCs w:val="22"/>
        </w:rPr>
      </w:pPr>
    </w:p>
    <w:p w:rsidR="00273DF0" w:rsidRPr="00DC445D" w:rsidRDefault="00273DF0" w:rsidP="00273DF0">
      <w:pPr>
        <w:tabs>
          <w:tab w:val="left" w:pos="567"/>
        </w:tabs>
        <w:adjustRightInd w:val="0"/>
        <w:snapToGrid w:val="0"/>
        <w:ind w:left="567" w:hanging="567"/>
        <w:rPr>
          <w:b/>
          <w:sz w:val="22"/>
          <w:szCs w:val="22"/>
          <w:lang w:val="en-GB"/>
        </w:rPr>
      </w:pPr>
      <w:proofErr w:type="spellStart"/>
      <w:r w:rsidRPr="00DC445D">
        <w:rPr>
          <w:b/>
          <w:sz w:val="22"/>
          <w:szCs w:val="22"/>
          <w:lang w:val="en-GB"/>
        </w:rPr>
        <w:t>Apie</w:t>
      </w:r>
      <w:proofErr w:type="spellEnd"/>
      <w:r w:rsidRPr="00DC445D">
        <w:rPr>
          <w:b/>
          <w:sz w:val="22"/>
          <w:szCs w:val="22"/>
          <w:lang w:val="en-GB"/>
        </w:rPr>
        <w:t xml:space="preserve"> </w:t>
      </w:r>
      <w:proofErr w:type="spellStart"/>
      <w:r w:rsidRPr="00DC445D">
        <w:rPr>
          <w:b/>
          <w:sz w:val="22"/>
          <w:szCs w:val="22"/>
          <w:lang w:val="en-GB"/>
        </w:rPr>
        <w:t>ką</w:t>
      </w:r>
      <w:proofErr w:type="spellEnd"/>
      <w:r w:rsidRPr="00DC445D">
        <w:rPr>
          <w:b/>
          <w:sz w:val="22"/>
          <w:szCs w:val="22"/>
          <w:lang w:val="en-GB"/>
        </w:rPr>
        <w:t xml:space="preserve"> </w:t>
      </w:r>
      <w:proofErr w:type="spellStart"/>
      <w:r w:rsidRPr="00DC445D">
        <w:rPr>
          <w:b/>
          <w:sz w:val="22"/>
          <w:szCs w:val="22"/>
          <w:lang w:val="en-GB"/>
        </w:rPr>
        <w:t>rašoma</w:t>
      </w:r>
      <w:proofErr w:type="spellEnd"/>
      <w:r w:rsidRPr="00DC445D">
        <w:rPr>
          <w:b/>
          <w:sz w:val="22"/>
          <w:szCs w:val="22"/>
          <w:lang w:val="en-GB"/>
        </w:rPr>
        <w:t xml:space="preserve"> </w:t>
      </w:r>
      <w:proofErr w:type="spellStart"/>
      <w:r w:rsidRPr="00DC445D">
        <w:rPr>
          <w:b/>
          <w:sz w:val="22"/>
          <w:szCs w:val="22"/>
          <w:lang w:val="en-GB"/>
        </w:rPr>
        <w:t>šiame</w:t>
      </w:r>
      <w:proofErr w:type="spellEnd"/>
      <w:r w:rsidRPr="00DC445D">
        <w:rPr>
          <w:b/>
          <w:sz w:val="22"/>
          <w:szCs w:val="22"/>
          <w:lang w:val="en-GB"/>
        </w:rPr>
        <w:t xml:space="preserve"> </w:t>
      </w:r>
      <w:proofErr w:type="spellStart"/>
      <w:r w:rsidRPr="00DC445D">
        <w:rPr>
          <w:b/>
          <w:sz w:val="22"/>
          <w:szCs w:val="22"/>
          <w:lang w:val="en-GB"/>
        </w:rPr>
        <w:t>lapelyje</w:t>
      </w:r>
      <w:proofErr w:type="spellEnd"/>
      <w:r w:rsidRPr="00DC445D">
        <w:rPr>
          <w:b/>
          <w:sz w:val="22"/>
          <w:szCs w:val="22"/>
          <w:lang w:val="en-GB"/>
        </w:rPr>
        <w:t>?</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1.</w:t>
      </w:r>
      <w:r w:rsidRPr="00DC445D">
        <w:rPr>
          <w:sz w:val="22"/>
          <w:szCs w:val="22"/>
        </w:rPr>
        <w:tab/>
        <w:t xml:space="preserve">Kas yra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ir kam jis vartojamas</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2.</w:t>
      </w:r>
      <w:r w:rsidRPr="00DC445D">
        <w:rPr>
          <w:sz w:val="22"/>
          <w:szCs w:val="22"/>
        </w:rPr>
        <w:tab/>
        <w:t xml:space="preserve">Kas žinotina prieš vartojant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p>
    <w:p w:rsidR="00273DF0" w:rsidRPr="00DC445D" w:rsidRDefault="00273DF0" w:rsidP="00273DF0">
      <w:pPr>
        <w:tabs>
          <w:tab w:val="left" w:pos="567"/>
        </w:tabs>
        <w:adjustRightInd w:val="0"/>
        <w:snapToGrid w:val="0"/>
        <w:ind w:left="567" w:hanging="567"/>
        <w:rPr>
          <w:sz w:val="22"/>
          <w:szCs w:val="22"/>
        </w:rPr>
      </w:pPr>
      <w:r w:rsidRPr="00DC445D">
        <w:rPr>
          <w:sz w:val="22"/>
          <w:szCs w:val="22"/>
        </w:rPr>
        <w:t>3.</w:t>
      </w:r>
      <w:r w:rsidRPr="00DC445D">
        <w:rPr>
          <w:sz w:val="22"/>
          <w:szCs w:val="22"/>
        </w:rPr>
        <w:tab/>
      </w:r>
      <w:proofErr w:type="spellStart"/>
      <w:r w:rsidRPr="00DC445D">
        <w:rPr>
          <w:sz w:val="22"/>
          <w:szCs w:val="22"/>
          <w:lang w:val="en-GB"/>
        </w:rPr>
        <w:t>Kaip</w:t>
      </w:r>
      <w:proofErr w:type="spellEnd"/>
      <w:r w:rsidRPr="00DC445D">
        <w:rPr>
          <w:sz w:val="22"/>
          <w:szCs w:val="22"/>
          <w:lang w:val="en-GB"/>
        </w:rPr>
        <w:t xml:space="preserve"> </w:t>
      </w:r>
      <w:proofErr w:type="spellStart"/>
      <w:r w:rsidRPr="00DC445D">
        <w:rPr>
          <w:sz w:val="22"/>
          <w:szCs w:val="22"/>
          <w:lang w:val="en-GB"/>
        </w:rPr>
        <w:t>vartoti</w:t>
      </w:r>
      <w:proofErr w:type="spellEnd"/>
      <w:r w:rsidRPr="00DC445D">
        <w:rPr>
          <w:b/>
          <w:sz w:val="22"/>
          <w:szCs w:val="22"/>
          <w:lang w:val="en-GB"/>
        </w:rPr>
        <w:t xml:space="preserve">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p>
    <w:p w:rsidR="00273DF0" w:rsidRPr="00DC445D" w:rsidRDefault="00273DF0" w:rsidP="00273DF0">
      <w:pPr>
        <w:tabs>
          <w:tab w:val="left" w:pos="567"/>
        </w:tabs>
        <w:adjustRightInd w:val="0"/>
        <w:snapToGrid w:val="0"/>
        <w:ind w:left="567" w:hanging="567"/>
        <w:rPr>
          <w:sz w:val="22"/>
          <w:szCs w:val="22"/>
        </w:rPr>
      </w:pPr>
      <w:r w:rsidRPr="00DC445D">
        <w:rPr>
          <w:sz w:val="22"/>
          <w:szCs w:val="22"/>
        </w:rPr>
        <w:t>4.</w:t>
      </w:r>
      <w:r w:rsidRPr="00DC445D">
        <w:rPr>
          <w:sz w:val="22"/>
          <w:szCs w:val="22"/>
        </w:rPr>
        <w:tab/>
        <w:t>Galimas šalutinis poveikis</w:t>
      </w:r>
    </w:p>
    <w:p w:rsidR="00273DF0" w:rsidRPr="00DC445D" w:rsidRDefault="00273DF0" w:rsidP="00273DF0">
      <w:pPr>
        <w:tabs>
          <w:tab w:val="left" w:pos="567"/>
        </w:tabs>
        <w:adjustRightInd w:val="0"/>
        <w:snapToGrid w:val="0"/>
        <w:ind w:left="567" w:hanging="567"/>
        <w:rPr>
          <w:sz w:val="22"/>
          <w:szCs w:val="22"/>
        </w:rPr>
      </w:pPr>
      <w:r w:rsidRPr="00DC445D">
        <w:rPr>
          <w:sz w:val="22"/>
          <w:szCs w:val="22"/>
        </w:rPr>
        <w:t>5.</w:t>
      </w:r>
      <w:r w:rsidRPr="00DC445D">
        <w:rPr>
          <w:sz w:val="22"/>
          <w:szCs w:val="22"/>
        </w:rPr>
        <w:tab/>
        <w:t xml:space="preserve">Kaip laikyti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p>
    <w:p w:rsidR="00273DF0" w:rsidRPr="00DC445D" w:rsidRDefault="00273DF0" w:rsidP="00273DF0">
      <w:pPr>
        <w:tabs>
          <w:tab w:val="left" w:pos="567"/>
        </w:tabs>
        <w:adjustRightInd w:val="0"/>
        <w:snapToGrid w:val="0"/>
        <w:ind w:left="567" w:hanging="567"/>
        <w:rPr>
          <w:sz w:val="22"/>
          <w:szCs w:val="22"/>
        </w:rPr>
      </w:pPr>
      <w:r w:rsidRPr="00DC445D">
        <w:rPr>
          <w:sz w:val="22"/>
          <w:szCs w:val="22"/>
        </w:rPr>
        <w:t>6.</w:t>
      </w:r>
      <w:r w:rsidRPr="00DC445D">
        <w:rPr>
          <w:sz w:val="22"/>
          <w:szCs w:val="22"/>
        </w:rPr>
        <w:tab/>
      </w:r>
      <w:proofErr w:type="spellStart"/>
      <w:r w:rsidRPr="00DC445D">
        <w:rPr>
          <w:sz w:val="22"/>
          <w:szCs w:val="22"/>
          <w:lang w:val="en-GB"/>
        </w:rPr>
        <w:t>Pakuotės</w:t>
      </w:r>
      <w:proofErr w:type="spellEnd"/>
      <w:r w:rsidRPr="00DC445D">
        <w:rPr>
          <w:sz w:val="22"/>
          <w:szCs w:val="22"/>
          <w:lang w:val="en-GB"/>
        </w:rPr>
        <w:t xml:space="preserve"> </w:t>
      </w:r>
      <w:proofErr w:type="spellStart"/>
      <w:r w:rsidRPr="00DC445D">
        <w:rPr>
          <w:sz w:val="22"/>
          <w:szCs w:val="22"/>
          <w:lang w:val="en-GB"/>
        </w:rPr>
        <w:t>turinys</w:t>
      </w:r>
      <w:proofErr w:type="spellEnd"/>
      <w:r w:rsidRPr="00DC445D">
        <w:rPr>
          <w:sz w:val="22"/>
          <w:szCs w:val="22"/>
          <w:lang w:val="en-GB"/>
        </w:rPr>
        <w:t xml:space="preserve"> </w:t>
      </w:r>
      <w:proofErr w:type="spellStart"/>
      <w:r w:rsidRPr="00DC445D">
        <w:rPr>
          <w:sz w:val="22"/>
          <w:szCs w:val="22"/>
          <w:lang w:val="en-GB"/>
        </w:rPr>
        <w:t>ir</w:t>
      </w:r>
      <w:proofErr w:type="spellEnd"/>
      <w:r w:rsidRPr="00DC445D">
        <w:rPr>
          <w:sz w:val="22"/>
          <w:szCs w:val="22"/>
          <w:lang w:val="en-GB"/>
        </w:rPr>
        <w:t xml:space="preserve"> </w:t>
      </w:r>
      <w:proofErr w:type="spellStart"/>
      <w:r w:rsidRPr="00DC445D">
        <w:rPr>
          <w:sz w:val="22"/>
          <w:szCs w:val="22"/>
          <w:lang w:val="en-GB"/>
        </w:rPr>
        <w:t>kita</w:t>
      </w:r>
      <w:proofErr w:type="spellEnd"/>
      <w:r w:rsidRPr="00DC445D">
        <w:rPr>
          <w:sz w:val="22"/>
          <w:szCs w:val="22"/>
        </w:rPr>
        <w:t xml:space="preserve"> informacija</w:t>
      </w:r>
    </w:p>
    <w:p w:rsidR="00273DF0" w:rsidRPr="00DC445D" w:rsidRDefault="00273DF0" w:rsidP="00273DF0">
      <w:pPr>
        <w:numPr>
          <w:ilvl w:val="12"/>
          <w:numId w:val="0"/>
        </w:numPr>
        <w:adjustRightInd w:val="0"/>
        <w:snapToGrid w:val="0"/>
        <w:rPr>
          <w:sz w:val="22"/>
          <w:szCs w:val="22"/>
        </w:rPr>
      </w:pPr>
    </w:p>
    <w:p w:rsidR="00273DF0" w:rsidRPr="00DC445D" w:rsidRDefault="00273DF0" w:rsidP="00273DF0">
      <w:pPr>
        <w:numPr>
          <w:ilvl w:val="12"/>
          <w:numId w:val="0"/>
        </w:numPr>
        <w:adjustRightInd w:val="0"/>
        <w:snapToGrid w:val="0"/>
        <w:rPr>
          <w:sz w:val="22"/>
          <w:szCs w:val="22"/>
        </w:rPr>
      </w:pPr>
    </w:p>
    <w:p w:rsidR="00273DF0" w:rsidRPr="00DC445D" w:rsidRDefault="00273DF0" w:rsidP="00273DF0">
      <w:pPr>
        <w:numPr>
          <w:ilvl w:val="12"/>
          <w:numId w:val="0"/>
        </w:numPr>
        <w:tabs>
          <w:tab w:val="left" w:pos="567"/>
        </w:tabs>
        <w:adjustRightInd w:val="0"/>
        <w:snapToGrid w:val="0"/>
        <w:ind w:left="567" w:hanging="567"/>
        <w:outlineLvl w:val="0"/>
        <w:rPr>
          <w:b/>
          <w:caps/>
          <w:sz w:val="22"/>
          <w:szCs w:val="22"/>
        </w:rPr>
      </w:pPr>
      <w:r w:rsidRPr="00DC445D">
        <w:rPr>
          <w:b/>
          <w:sz w:val="22"/>
          <w:szCs w:val="22"/>
        </w:rPr>
        <w:t>1.</w:t>
      </w:r>
      <w:r w:rsidRPr="00DC445D">
        <w:rPr>
          <w:b/>
          <w:sz w:val="22"/>
          <w:szCs w:val="22"/>
        </w:rPr>
        <w:tab/>
      </w:r>
      <w:proofErr w:type="spellStart"/>
      <w:r w:rsidRPr="00DC445D">
        <w:rPr>
          <w:b/>
          <w:sz w:val="22"/>
          <w:szCs w:val="22"/>
          <w:lang w:val="en-GB"/>
        </w:rPr>
        <w:t>Kas</w:t>
      </w:r>
      <w:proofErr w:type="spellEnd"/>
      <w:r w:rsidRPr="00DC445D">
        <w:rPr>
          <w:b/>
          <w:sz w:val="22"/>
          <w:szCs w:val="22"/>
          <w:lang w:val="en-GB"/>
        </w:rPr>
        <w:t xml:space="preserve"> </w:t>
      </w:r>
      <w:proofErr w:type="spellStart"/>
      <w:r w:rsidRPr="00DC445D">
        <w:rPr>
          <w:b/>
          <w:sz w:val="22"/>
          <w:szCs w:val="22"/>
          <w:lang w:val="en-GB"/>
        </w:rPr>
        <w:t>yra</w:t>
      </w:r>
      <w:proofErr w:type="spellEnd"/>
      <w:r w:rsidRPr="00DC445D">
        <w:rPr>
          <w:b/>
          <w:sz w:val="22"/>
          <w:szCs w:val="22"/>
          <w:lang w:val="en-GB"/>
        </w:rPr>
        <w:t xml:space="preserve"> </w:t>
      </w:r>
      <w:proofErr w:type="spellStart"/>
      <w:r w:rsidRPr="00DC445D">
        <w:rPr>
          <w:b/>
          <w:sz w:val="22"/>
          <w:szCs w:val="22"/>
        </w:rPr>
        <w:t>Dobutamine</w:t>
      </w:r>
      <w:proofErr w:type="spellEnd"/>
      <w:r w:rsidRPr="00DC445D">
        <w:rPr>
          <w:b/>
          <w:sz w:val="22"/>
          <w:szCs w:val="22"/>
        </w:rPr>
        <w:t xml:space="preserve"> </w:t>
      </w:r>
      <w:proofErr w:type="spellStart"/>
      <w:r w:rsidRPr="00DC445D">
        <w:rPr>
          <w:b/>
          <w:sz w:val="22"/>
          <w:szCs w:val="22"/>
        </w:rPr>
        <w:t>Baxter</w:t>
      </w:r>
      <w:proofErr w:type="spellEnd"/>
      <w:r w:rsidRPr="00DC445D">
        <w:rPr>
          <w:b/>
          <w:sz w:val="22"/>
          <w:szCs w:val="22"/>
          <w:lang w:val="en-GB"/>
        </w:rPr>
        <w:t xml:space="preserve"> </w:t>
      </w:r>
      <w:proofErr w:type="spellStart"/>
      <w:r w:rsidRPr="00DC445D">
        <w:rPr>
          <w:b/>
          <w:sz w:val="22"/>
          <w:szCs w:val="22"/>
          <w:lang w:val="en-GB"/>
        </w:rPr>
        <w:t>ir</w:t>
      </w:r>
      <w:proofErr w:type="spellEnd"/>
      <w:r w:rsidRPr="00DC445D">
        <w:rPr>
          <w:b/>
          <w:sz w:val="22"/>
          <w:szCs w:val="22"/>
          <w:lang w:val="en-GB"/>
        </w:rPr>
        <w:t xml:space="preserve"> </w:t>
      </w:r>
      <w:proofErr w:type="spellStart"/>
      <w:r w:rsidRPr="00DC445D">
        <w:rPr>
          <w:b/>
          <w:sz w:val="22"/>
          <w:szCs w:val="22"/>
          <w:lang w:val="en-GB"/>
        </w:rPr>
        <w:t>kam</w:t>
      </w:r>
      <w:proofErr w:type="spellEnd"/>
      <w:r w:rsidRPr="00DC445D">
        <w:rPr>
          <w:b/>
          <w:sz w:val="22"/>
          <w:szCs w:val="22"/>
          <w:lang w:val="en-GB"/>
        </w:rPr>
        <w:t xml:space="preserve"> </w:t>
      </w:r>
      <w:proofErr w:type="spellStart"/>
      <w:r w:rsidRPr="00DC445D">
        <w:rPr>
          <w:b/>
          <w:sz w:val="22"/>
          <w:szCs w:val="22"/>
          <w:lang w:val="en-GB"/>
        </w:rPr>
        <w:t>jis</w:t>
      </w:r>
      <w:proofErr w:type="spellEnd"/>
      <w:r w:rsidRPr="00DC445D">
        <w:rPr>
          <w:b/>
          <w:sz w:val="22"/>
          <w:szCs w:val="22"/>
          <w:lang w:val="en-GB"/>
        </w:rPr>
        <w:t xml:space="preserve"> </w:t>
      </w:r>
      <w:proofErr w:type="spellStart"/>
      <w:r w:rsidRPr="00DC445D">
        <w:rPr>
          <w:b/>
          <w:sz w:val="22"/>
          <w:szCs w:val="22"/>
          <w:lang w:val="en-GB"/>
        </w:rPr>
        <w:t>vartojamas</w:t>
      </w:r>
      <w:proofErr w:type="spellEnd"/>
    </w:p>
    <w:p w:rsidR="00273DF0" w:rsidRPr="00DC445D" w:rsidRDefault="00273DF0" w:rsidP="00273DF0">
      <w:pPr>
        <w:tabs>
          <w:tab w:val="left" w:pos="567"/>
        </w:tabs>
        <w:adjustRightInd w:val="0"/>
        <w:rPr>
          <w:sz w:val="22"/>
          <w:szCs w:val="22"/>
        </w:rPr>
      </w:pPr>
    </w:p>
    <w:p w:rsidR="00273DF0" w:rsidRPr="00DC445D" w:rsidRDefault="00273DF0" w:rsidP="00273DF0">
      <w:pPr>
        <w:tabs>
          <w:tab w:val="left" w:pos="567"/>
        </w:tabs>
        <w:adjustRightInd w:val="0"/>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sudėtyje yra veikliosios medžiagos </w:t>
      </w:r>
      <w:proofErr w:type="spellStart"/>
      <w:r w:rsidRPr="00DC445D">
        <w:rPr>
          <w:sz w:val="22"/>
          <w:szCs w:val="22"/>
        </w:rPr>
        <w:t>dobutamino</w:t>
      </w:r>
      <w:proofErr w:type="spellEnd"/>
      <w:r w:rsidRPr="00DC445D">
        <w:rPr>
          <w:sz w:val="22"/>
          <w:szCs w:val="22"/>
        </w:rPr>
        <w:t xml:space="preserve">, kuri priklauso vaistų, vadinamų beta </w:t>
      </w:r>
      <w:proofErr w:type="spellStart"/>
      <w:r w:rsidRPr="00DC445D">
        <w:rPr>
          <w:sz w:val="22"/>
          <w:szCs w:val="22"/>
        </w:rPr>
        <w:t>adrenoreceptorių</w:t>
      </w:r>
      <w:proofErr w:type="spellEnd"/>
      <w:r w:rsidRPr="00DC445D">
        <w:rPr>
          <w:sz w:val="22"/>
          <w:szCs w:val="22"/>
        </w:rPr>
        <w:t xml:space="preserve"> </w:t>
      </w:r>
      <w:proofErr w:type="spellStart"/>
      <w:r w:rsidRPr="00DC445D">
        <w:rPr>
          <w:sz w:val="22"/>
          <w:szCs w:val="22"/>
        </w:rPr>
        <w:t>agonistais</w:t>
      </w:r>
      <w:proofErr w:type="spellEnd"/>
      <w:r w:rsidRPr="00DC445D">
        <w:rPr>
          <w:sz w:val="22"/>
          <w:szCs w:val="22"/>
        </w:rPr>
        <w:t xml:space="preserve"> (širdį stimuliuojančiais preparatais), grupei.</w:t>
      </w:r>
    </w:p>
    <w:p w:rsidR="00273DF0" w:rsidRPr="00DC445D" w:rsidRDefault="00273DF0" w:rsidP="00273DF0">
      <w:pPr>
        <w:tabs>
          <w:tab w:val="left" w:pos="567"/>
        </w:tabs>
        <w:adjustRightInd w:val="0"/>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vartojama širdžiai stimuliuoti suaugusiems žmonėms, kuriems yra širdies nepakankamumas, sukeltas širdies priepuolio, atvirosios širdies operacijos ar širdies ligos.</w:t>
      </w:r>
    </w:p>
    <w:p w:rsidR="00273DF0" w:rsidRPr="00DC445D" w:rsidRDefault="00273DF0" w:rsidP="00273DF0">
      <w:pPr>
        <w:tabs>
          <w:tab w:val="left" w:pos="567"/>
        </w:tabs>
        <w:adjustRightInd w:val="0"/>
        <w:rPr>
          <w:sz w:val="22"/>
          <w:szCs w:val="22"/>
        </w:rPr>
      </w:pPr>
      <w:r w:rsidRPr="00DC445D">
        <w:rPr>
          <w:sz w:val="22"/>
          <w:szCs w:val="22"/>
        </w:rPr>
        <w:t xml:space="preserve">Be to,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galima vartoti širdies tyrimo metu, kai fizinio krūvio mėginio atlikti neįmanoma.</w:t>
      </w:r>
    </w:p>
    <w:p w:rsidR="00273DF0" w:rsidRPr="00DC445D" w:rsidRDefault="00273DF0" w:rsidP="00273DF0">
      <w:pPr>
        <w:numPr>
          <w:ilvl w:val="12"/>
          <w:numId w:val="0"/>
        </w:numPr>
        <w:adjustRightInd w:val="0"/>
        <w:snapToGrid w:val="0"/>
        <w:rPr>
          <w:sz w:val="22"/>
          <w:szCs w:val="22"/>
        </w:rPr>
      </w:pPr>
    </w:p>
    <w:p w:rsidR="00273DF0" w:rsidRPr="00DC445D" w:rsidRDefault="00273DF0" w:rsidP="00273DF0">
      <w:pPr>
        <w:adjustRightInd w:val="0"/>
        <w:snapToGrid w:val="0"/>
        <w:rPr>
          <w:sz w:val="22"/>
          <w:szCs w:val="22"/>
          <w:u w:val="single"/>
        </w:rPr>
      </w:pPr>
      <w:r w:rsidRPr="00DC445D">
        <w:rPr>
          <w:sz w:val="22"/>
          <w:szCs w:val="22"/>
          <w:u w:val="single"/>
        </w:rPr>
        <w:t>Vaikų populiacija</w:t>
      </w:r>
    </w:p>
    <w:p w:rsidR="00273DF0" w:rsidRPr="00DC445D" w:rsidRDefault="00273DF0" w:rsidP="00273DF0">
      <w:pPr>
        <w:adjustRightInd w:val="0"/>
        <w:snapToGrid w:val="0"/>
        <w:rPr>
          <w:sz w:val="22"/>
          <w:szCs w:val="22"/>
        </w:rPr>
      </w:pPr>
    </w:p>
    <w:p w:rsidR="00273DF0" w:rsidRPr="00DC445D" w:rsidRDefault="00273DF0" w:rsidP="00273DF0">
      <w:pPr>
        <w:adjustRightInd w:val="0"/>
        <w:snapToGrid w:val="0"/>
        <w:rPr>
          <w:sz w:val="22"/>
          <w:szCs w:val="22"/>
        </w:rPr>
      </w:pPr>
      <w:proofErr w:type="spellStart"/>
      <w:r w:rsidRPr="00DC445D">
        <w:rPr>
          <w:sz w:val="22"/>
          <w:szCs w:val="22"/>
        </w:rPr>
        <w:t>Dobutaminas</w:t>
      </w:r>
      <w:proofErr w:type="spellEnd"/>
      <w:r w:rsidRPr="00DC445D">
        <w:rPr>
          <w:sz w:val="22"/>
          <w:szCs w:val="22"/>
        </w:rPr>
        <w:t xml:space="preserve"> skirtas visų amžiaus grupių (nuo naujagimių iki 18 metų) vaikų širdies </w:t>
      </w:r>
      <w:proofErr w:type="spellStart"/>
      <w:r w:rsidRPr="00DC445D">
        <w:rPr>
          <w:sz w:val="22"/>
          <w:szCs w:val="22"/>
        </w:rPr>
        <w:t>susitraukimams</w:t>
      </w:r>
      <w:proofErr w:type="spellEnd"/>
      <w:r w:rsidRPr="00DC445D">
        <w:rPr>
          <w:sz w:val="22"/>
          <w:szCs w:val="22"/>
        </w:rPr>
        <w:t xml:space="preserve"> stiprinti, kai yra su mažu išstumiamu kraujo tūriu susijusi </w:t>
      </w:r>
      <w:proofErr w:type="spellStart"/>
      <w:r w:rsidRPr="00DC445D">
        <w:rPr>
          <w:sz w:val="22"/>
          <w:szCs w:val="22"/>
        </w:rPr>
        <w:t>perfuzijos</w:t>
      </w:r>
      <w:proofErr w:type="spellEnd"/>
      <w:r w:rsidRPr="00DC445D">
        <w:rPr>
          <w:sz w:val="22"/>
          <w:szCs w:val="22"/>
        </w:rPr>
        <w:t xml:space="preserve"> sumažėjimu pasireiškianti būklė, kurią sukėlė </w:t>
      </w:r>
      <w:proofErr w:type="spellStart"/>
      <w:r w:rsidRPr="00DC445D">
        <w:rPr>
          <w:sz w:val="22"/>
          <w:szCs w:val="22"/>
        </w:rPr>
        <w:t>dekompensuotas</w:t>
      </w:r>
      <w:proofErr w:type="spellEnd"/>
      <w:r w:rsidRPr="00DC445D">
        <w:rPr>
          <w:sz w:val="22"/>
          <w:szCs w:val="22"/>
        </w:rPr>
        <w:t xml:space="preserve"> širdies nepakankamumas, širdies operacija, kardiomiopatija, su nepakankama širdies veikla susijęs (</w:t>
      </w:r>
      <w:proofErr w:type="spellStart"/>
      <w:r w:rsidRPr="00DC445D">
        <w:rPr>
          <w:sz w:val="22"/>
          <w:szCs w:val="22"/>
        </w:rPr>
        <w:t>kardiogeninis</w:t>
      </w:r>
      <w:proofErr w:type="spellEnd"/>
      <w:r w:rsidRPr="00DC445D">
        <w:rPr>
          <w:sz w:val="22"/>
          <w:szCs w:val="22"/>
        </w:rPr>
        <w:t>) ar infekcijos sukeltas (</w:t>
      </w:r>
      <w:proofErr w:type="spellStart"/>
      <w:r w:rsidRPr="00DC445D">
        <w:rPr>
          <w:sz w:val="22"/>
          <w:szCs w:val="22"/>
        </w:rPr>
        <w:t>sepsinis</w:t>
      </w:r>
      <w:proofErr w:type="spellEnd"/>
      <w:r w:rsidRPr="00DC445D">
        <w:rPr>
          <w:sz w:val="22"/>
          <w:szCs w:val="22"/>
        </w:rPr>
        <w:t>) šokas.</w:t>
      </w:r>
    </w:p>
    <w:p w:rsidR="00273DF0" w:rsidRPr="00DC445D" w:rsidRDefault="00273DF0" w:rsidP="00273DF0">
      <w:pPr>
        <w:adjustRightInd w:val="0"/>
        <w:snapToGrid w:val="0"/>
        <w:rPr>
          <w:sz w:val="22"/>
          <w:szCs w:val="22"/>
        </w:rPr>
      </w:pPr>
    </w:p>
    <w:p w:rsidR="00273DF0" w:rsidRPr="00DC445D" w:rsidRDefault="00273DF0" w:rsidP="00273DF0">
      <w:pPr>
        <w:numPr>
          <w:ilvl w:val="12"/>
          <w:numId w:val="0"/>
        </w:numPr>
        <w:adjustRightInd w:val="0"/>
        <w:snapToGrid w:val="0"/>
        <w:rPr>
          <w:sz w:val="22"/>
          <w:szCs w:val="22"/>
        </w:rPr>
      </w:pPr>
    </w:p>
    <w:p w:rsidR="00273DF0" w:rsidRPr="00DC445D" w:rsidRDefault="00273DF0" w:rsidP="00273DF0">
      <w:pPr>
        <w:numPr>
          <w:ilvl w:val="12"/>
          <w:numId w:val="0"/>
        </w:numPr>
        <w:tabs>
          <w:tab w:val="left" w:pos="567"/>
        </w:tabs>
        <w:adjustRightInd w:val="0"/>
        <w:snapToGrid w:val="0"/>
        <w:ind w:left="567" w:hanging="567"/>
        <w:outlineLvl w:val="0"/>
        <w:rPr>
          <w:b/>
          <w:caps/>
          <w:sz w:val="22"/>
          <w:szCs w:val="22"/>
        </w:rPr>
      </w:pPr>
      <w:r w:rsidRPr="00DC445D">
        <w:rPr>
          <w:b/>
          <w:sz w:val="22"/>
          <w:szCs w:val="22"/>
        </w:rPr>
        <w:t>2.</w:t>
      </w:r>
      <w:r w:rsidRPr="00DC445D">
        <w:rPr>
          <w:b/>
          <w:sz w:val="22"/>
          <w:szCs w:val="22"/>
        </w:rPr>
        <w:tab/>
      </w:r>
      <w:proofErr w:type="spellStart"/>
      <w:r w:rsidRPr="00DC445D">
        <w:rPr>
          <w:b/>
          <w:sz w:val="22"/>
          <w:szCs w:val="22"/>
          <w:lang w:val="en-GB"/>
        </w:rPr>
        <w:t>Kas</w:t>
      </w:r>
      <w:proofErr w:type="spellEnd"/>
      <w:r w:rsidRPr="00DC445D">
        <w:rPr>
          <w:b/>
          <w:sz w:val="22"/>
          <w:szCs w:val="22"/>
          <w:lang w:val="en-GB"/>
        </w:rPr>
        <w:t xml:space="preserve"> </w:t>
      </w:r>
      <w:proofErr w:type="spellStart"/>
      <w:r w:rsidRPr="00DC445D">
        <w:rPr>
          <w:b/>
          <w:sz w:val="22"/>
          <w:szCs w:val="22"/>
          <w:lang w:val="en-GB"/>
        </w:rPr>
        <w:t>žinotina</w:t>
      </w:r>
      <w:proofErr w:type="spellEnd"/>
      <w:r w:rsidRPr="00DC445D">
        <w:rPr>
          <w:b/>
          <w:sz w:val="22"/>
          <w:szCs w:val="22"/>
          <w:lang w:val="en-GB"/>
        </w:rPr>
        <w:t xml:space="preserve"> </w:t>
      </w:r>
      <w:proofErr w:type="spellStart"/>
      <w:r w:rsidRPr="00DC445D">
        <w:rPr>
          <w:b/>
          <w:sz w:val="22"/>
          <w:szCs w:val="22"/>
          <w:lang w:val="en-GB"/>
        </w:rPr>
        <w:t>prieš</w:t>
      </w:r>
      <w:proofErr w:type="spellEnd"/>
      <w:r w:rsidRPr="00DC445D">
        <w:rPr>
          <w:b/>
          <w:sz w:val="22"/>
          <w:szCs w:val="22"/>
          <w:lang w:val="en-GB"/>
        </w:rPr>
        <w:t xml:space="preserve"> </w:t>
      </w:r>
      <w:proofErr w:type="spellStart"/>
      <w:r w:rsidRPr="00DC445D">
        <w:rPr>
          <w:b/>
          <w:sz w:val="22"/>
          <w:szCs w:val="22"/>
          <w:lang w:val="en-GB"/>
        </w:rPr>
        <w:t>vartojant</w:t>
      </w:r>
      <w:proofErr w:type="spellEnd"/>
      <w:r w:rsidRPr="00DC445D">
        <w:rPr>
          <w:b/>
          <w:sz w:val="22"/>
          <w:szCs w:val="22"/>
          <w:lang w:val="en-GB"/>
        </w:rPr>
        <w:t xml:space="preserve"> </w:t>
      </w:r>
      <w:proofErr w:type="spellStart"/>
      <w:r w:rsidRPr="00DC445D">
        <w:rPr>
          <w:b/>
          <w:sz w:val="22"/>
          <w:szCs w:val="22"/>
        </w:rPr>
        <w:t>Dobutamine</w:t>
      </w:r>
      <w:proofErr w:type="spellEnd"/>
      <w:r w:rsidRPr="00DC445D">
        <w:rPr>
          <w:b/>
          <w:sz w:val="22"/>
          <w:szCs w:val="22"/>
        </w:rPr>
        <w:t xml:space="preserve"> </w:t>
      </w:r>
      <w:proofErr w:type="spellStart"/>
      <w:r w:rsidRPr="00DC445D">
        <w:rPr>
          <w:b/>
          <w:sz w:val="22"/>
          <w:szCs w:val="22"/>
        </w:rPr>
        <w:t>Baxter</w:t>
      </w:r>
      <w:proofErr w:type="spellEnd"/>
      <w:r w:rsidRPr="00DC445D">
        <w:rPr>
          <w:b/>
          <w:sz w:val="22"/>
          <w:szCs w:val="22"/>
          <w:lang w:val="en-GB"/>
        </w:rPr>
        <w:t xml:space="preserve"> </w:t>
      </w:r>
    </w:p>
    <w:p w:rsidR="00273DF0" w:rsidRPr="00DC445D" w:rsidRDefault="00273DF0" w:rsidP="00273DF0">
      <w:pPr>
        <w:tabs>
          <w:tab w:val="left" w:pos="567"/>
        </w:tabs>
        <w:adjustRightInd w:val="0"/>
        <w:snapToGrid w:val="0"/>
        <w:ind w:left="567" w:hanging="567"/>
        <w:rPr>
          <w:sz w:val="22"/>
          <w:szCs w:val="22"/>
        </w:rPr>
      </w:pPr>
    </w:p>
    <w:p w:rsidR="00273DF0" w:rsidRPr="00DC445D" w:rsidRDefault="00273DF0" w:rsidP="00273DF0">
      <w:pPr>
        <w:tabs>
          <w:tab w:val="left" w:pos="567"/>
        </w:tabs>
        <w:adjustRightInd w:val="0"/>
        <w:snapToGrid w:val="0"/>
        <w:ind w:left="567" w:hanging="567"/>
        <w:rPr>
          <w:b/>
          <w:caps/>
          <w:sz w:val="22"/>
          <w:szCs w:val="22"/>
        </w:rPr>
      </w:pP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 xml:space="preserve"> vartoti negalima: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jeigu yra arba gali būti alergija (padidėjęs jautrumas) </w:t>
      </w:r>
      <w:proofErr w:type="spellStart"/>
      <w:r w:rsidRPr="00DC445D">
        <w:rPr>
          <w:sz w:val="22"/>
          <w:szCs w:val="22"/>
        </w:rPr>
        <w:t>dobutaminui</w:t>
      </w:r>
      <w:proofErr w:type="spellEnd"/>
      <w:r w:rsidRPr="00DC445D">
        <w:rPr>
          <w:sz w:val="22"/>
          <w:szCs w:val="22"/>
        </w:rPr>
        <w:t xml:space="preserve">, natrio </w:t>
      </w:r>
      <w:proofErr w:type="spellStart"/>
      <w:r w:rsidRPr="00DC445D">
        <w:rPr>
          <w:sz w:val="22"/>
          <w:szCs w:val="22"/>
        </w:rPr>
        <w:t>metabisulfitui</w:t>
      </w:r>
      <w:proofErr w:type="spellEnd"/>
      <w:r w:rsidRPr="00DC445D">
        <w:rPr>
          <w:sz w:val="22"/>
          <w:szCs w:val="22"/>
        </w:rPr>
        <w:t xml:space="preserve"> ar bet kuriai pagalbinei šio vaisto medžiagai (jos išvardytos 6 skyriuje). Alerginė reakcija gali pasireikšti išbėrimu, niežuliu, kvėpavimo pasunkėjimu ar veido, lūpų, gerklės ar liežuvio patinimu;</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jeigu yra kraujo tekėjimą širdyje sutrikdantis susiaurėjimas (Jūsų gydytojas žinos apie tai);</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jeigu kraujo tūris yra mažas ir šis sutrikimas nėra pašalintas (Jūsų gydytojas žinos apie tai);</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jeigu sergate nekontroliuojama aritmija (yra širdies ritmo sutrikimas);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Jūsų kraujospūdis yra didelis ir tai sukėlė šalia inkstų esantis navikas (</w:t>
      </w:r>
      <w:proofErr w:type="spellStart"/>
      <w:r w:rsidRPr="00DC445D">
        <w:rPr>
          <w:sz w:val="22"/>
          <w:szCs w:val="22"/>
        </w:rPr>
        <w:t>feochromocitoma</w:t>
      </w:r>
      <w:proofErr w:type="spellEnd"/>
      <w:r w:rsidRPr="00DC445D">
        <w:rPr>
          <w:sz w:val="22"/>
          <w:szCs w:val="22"/>
        </w:rPr>
        <w:t>).</w:t>
      </w:r>
    </w:p>
    <w:p w:rsidR="00273DF0" w:rsidRPr="00DC445D" w:rsidRDefault="00273DF0" w:rsidP="00273DF0">
      <w:pPr>
        <w:tabs>
          <w:tab w:val="left" w:pos="567"/>
        </w:tabs>
        <w:adjustRightInd w:val="0"/>
        <w:snapToGrid w:val="0"/>
        <w:ind w:left="567" w:hanging="567"/>
        <w:rPr>
          <w:bCs/>
          <w:sz w:val="22"/>
          <w:szCs w:val="22"/>
        </w:rPr>
      </w:pPr>
    </w:p>
    <w:p w:rsidR="00273DF0" w:rsidRPr="00DC445D" w:rsidRDefault="00273DF0" w:rsidP="00273DF0">
      <w:pPr>
        <w:tabs>
          <w:tab w:val="left" w:pos="567"/>
        </w:tabs>
        <w:adjustRightInd w:val="0"/>
        <w:snapToGrid w:val="0"/>
        <w:ind w:left="567" w:hanging="567"/>
        <w:rPr>
          <w:b/>
          <w:bCs/>
          <w:sz w:val="22"/>
          <w:szCs w:val="22"/>
        </w:rPr>
      </w:pPr>
      <w:r w:rsidRPr="00DC445D">
        <w:rPr>
          <w:b/>
          <w:bCs/>
          <w:sz w:val="22"/>
          <w:szCs w:val="22"/>
        </w:rPr>
        <w:t xml:space="preserve">Be to, </w:t>
      </w: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 xml:space="preserve"> negalima vartoti širdies tyrimo metu, jei:</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lastRenderedPageBreak/>
        <w:t>yra nestabili (nekontroliuojama) krūtinės angina;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Jūsų kraujospūdis yra didelis ir nekontroliuojamas;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yra sutrikusi elektrolitų (druskų) pusiausvyra;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sergate sunkia mažakraujyste (raudonųjų kraujo ląstelių kiekis yra mažas);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pastarųjų 30 dienų metu patyrėte širdies priepuolį;</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yra aortos atsisluoksniavimas (kraujavimas, kurį sukėlė aortos, t. y. didžiausios organizmą krauju aprūpinančios kraujagyslės, sienelės sluoksnio atplyšimas);</w:t>
      </w:r>
    </w:p>
    <w:p w:rsidR="00273DF0" w:rsidRPr="00DC445D" w:rsidRDefault="00273DF0" w:rsidP="00273DF0">
      <w:pPr>
        <w:numPr>
          <w:ilvl w:val="0"/>
          <w:numId w:val="15"/>
        </w:numPr>
        <w:tabs>
          <w:tab w:val="left" w:pos="567"/>
        </w:tabs>
        <w:autoSpaceDE w:val="0"/>
        <w:autoSpaceDN w:val="0"/>
        <w:adjustRightInd w:val="0"/>
        <w:snapToGrid w:val="0"/>
        <w:ind w:left="567" w:hanging="567"/>
        <w:rPr>
          <w:b/>
          <w:sz w:val="22"/>
          <w:szCs w:val="22"/>
        </w:rPr>
      </w:pPr>
      <w:r w:rsidRPr="00DC445D">
        <w:rPr>
          <w:sz w:val="22"/>
          <w:szCs w:val="22"/>
        </w:rPr>
        <w:t>yra aortos aneurizma (dalis aortos, t. y. didžiausios organizmą krauju aprūpinančios kraujagyslės, yra susilpnėjusi ir išsipūtusi).</w:t>
      </w:r>
    </w:p>
    <w:p w:rsidR="00273DF0" w:rsidRPr="00DC445D" w:rsidRDefault="00273DF0" w:rsidP="00273DF0">
      <w:pPr>
        <w:autoSpaceDE w:val="0"/>
        <w:autoSpaceDN w:val="0"/>
        <w:adjustRightInd w:val="0"/>
        <w:snapToGrid w:val="0"/>
        <w:rPr>
          <w:b/>
          <w:sz w:val="22"/>
          <w:szCs w:val="22"/>
        </w:rPr>
      </w:pPr>
    </w:p>
    <w:p w:rsidR="00273DF0" w:rsidRPr="00DC445D" w:rsidRDefault="00273DF0" w:rsidP="00273DF0">
      <w:pPr>
        <w:autoSpaceDE w:val="0"/>
        <w:autoSpaceDN w:val="0"/>
        <w:adjustRightInd w:val="0"/>
        <w:snapToGrid w:val="0"/>
        <w:rPr>
          <w:b/>
          <w:sz w:val="22"/>
          <w:szCs w:val="22"/>
        </w:rPr>
      </w:pPr>
      <w:r w:rsidRPr="00DC445D">
        <w:rPr>
          <w:b/>
          <w:noProof/>
          <w:sz w:val="22"/>
          <w:szCs w:val="22"/>
        </w:rPr>
        <w:t xml:space="preserve">Įspėjimai ir atsargumo </w:t>
      </w:r>
      <w:r w:rsidRPr="00DC445D">
        <w:rPr>
          <w:b/>
          <w:sz w:val="22"/>
          <w:szCs w:val="22"/>
        </w:rPr>
        <w:t>priemonės</w:t>
      </w:r>
    </w:p>
    <w:p w:rsidR="00273DF0" w:rsidRPr="00DC445D" w:rsidRDefault="00273DF0" w:rsidP="00273DF0">
      <w:pPr>
        <w:tabs>
          <w:tab w:val="left" w:pos="567"/>
        </w:tabs>
        <w:spacing w:line="260" w:lineRule="exact"/>
        <w:rPr>
          <w:sz w:val="22"/>
          <w:szCs w:val="22"/>
        </w:rPr>
      </w:pPr>
      <w:r w:rsidRPr="00DC445D">
        <w:rPr>
          <w:b/>
          <w:sz w:val="22"/>
          <w:szCs w:val="22"/>
        </w:rPr>
        <w:t xml:space="preserve">Pasitarkite su gydytoju prieš pradėdami vartoti </w:t>
      </w: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w:t>
      </w:r>
      <w:r w:rsidRPr="00DC445D">
        <w:rPr>
          <w:bCs/>
          <w:sz w:val="22"/>
          <w:szCs w:val="22"/>
        </w:rPr>
        <w:t xml:space="preserve"> </w:t>
      </w:r>
      <w:r w:rsidRPr="00DC445D">
        <w:rPr>
          <w:sz w:val="22"/>
          <w:szCs w:val="22"/>
        </w:rPr>
        <w:t xml:space="preserve"> </w:t>
      </w:r>
      <w:r w:rsidRPr="00DC445D">
        <w:rPr>
          <w:b/>
          <w:sz w:val="22"/>
          <w:szCs w:val="22"/>
        </w:rPr>
        <w:t>jei Jums yra bet kuri iš išvardytų būklių)</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Bet kokia širdies liga.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Kepenų arba inkstų liga.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Hipertroidizmas</w:t>
      </w:r>
      <w:proofErr w:type="spellEnd"/>
      <w:r w:rsidRPr="00DC445D">
        <w:rPr>
          <w:sz w:val="22"/>
          <w:szCs w:val="22"/>
        </w:rPr>
        <w:t xml:space="preserve"> (sustiprėjusi skydliaukės veikla).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Sunki </w:t>
      </w:r>
      <w:proofErr w:type="spellStart"/>
      <w:r w:rsidRPr="00DC445D">
        <w:rPr>
          <w:sz w:val="22"/>
          <w:szCs w:val="22"/>
        </w:rPr>
        <w:t>hipotenzija</w:t>
      </w:r>
      <w:proofErr w:type="spellEnd"/>
      <w:r w:rsidRPr="00DC445D">
        <w:rPr>
          <w:sz w:val="22"/>
          <w:szCs w:val="22"/>
        </w:rPr>
        <w:t xml:space="preserve"> (mažas kraujospūdis).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Antinksčių liaukos navikas.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Astma.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Būklė, kai kalio koncentracija kraujyje yra maža (kalio koncentracijos kraujo serume sumažėjimas ir </w:t>
      </w:r>
      <w:proofErr w:type="spellStart"/>
      <w:r w:rsidRPr="00DC445D">
        <w:rPr>
          <w:sz w:val="22"/>
          <w:szCs w:val="22"/>
        </w:rPr>
        <w:t>hipokalemija</w:t>
      </w:r>
      <w:proofErr w:type="spellEnd"/>
      <w:r w:rsidRPr="00DC445D">
        <w:rPr>
          <w:sz w:val="22"/>
          <w:szCs w:val="22"/>
        </w:rPr>
        <w:t>).</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Cukrinis diabetas.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Hipovolemija</w:t>
      </w:r>
      <w:proofErr w:type="spellEnd"/>
      <w:r w:rsidRPr="00DC445D">
        <w:rPr>
          <w:sz w:val="22"/>
          <w:szCs w:val="22"/>
        </w:rPr>
        <w:t xml:space="preserve"> (dehidratacija).</w:t>
      </w:r>
    </w:p>
    <w:p w:rsidR="00273DF0" w:rsidRPr="00DC445D" w:rsidRDefault="00273DF0" w:rsidP="00273DF0">
      <w:pPr>
        <w:autoSpaceDE w:val="0"/>
        <w:autoSpaceDN w:val="0"/>
        <w:adjustRightInd w:val="0"/>
        <w:rPr>
          <w:sz w:val="22"/>
          <w:szCs w:val="22"/>
        </w:rPr>
      </w:pPr>
    </w:p>
    <w:p w:rsidR="00273DF0" w:rsidRPr="00DC445D" w:rsidRDefault="00273DF0" w:rsidP="00273DF0">
      <w:pPr>
        <w:tabs>
          <w:tab w:val="left" w:pos="567"/>
        </w:tabs>
        <w:adjustRightInd w:val="0"/>
        <w:snapToGrid w:val="0"/>
        <w:ind w:left="567" w:hanging="567"/>
        <w:rPr>
          <w:b/>
          <w:sz w:val="22"/>
          <w:szCs w:val="22"/>
        </w:rPr>
      </w:pPr>
      <w:proofErr w:type="spellStart"/>
      <w:r w:rsidRPr="00DC445D">
        <w:rPr>
          <w:b/>
          <w:sz w:val="22"/>
          <w:szCs w:val="22"/>
          <w:lang w:val="en-GB"/>
        </w:rPr>
        <w:t>Kiti</w:t>
      </w:r>
      <w:proofErr w:type="spellEnd"/>
      <w:r w:rsidRPr="00DC445D">
        <w:rPr>
          <w:b/>
          <w:sz w:val="22"/>
          <w:szCs w:val="22"/>
          <w:lang w:val="en-GB"/>
        </w:rPr>
        <w:t xml:space="preserve"> </w:t>
      </w:r>
      <w:proofErr w:type="spellStart"/>
      <w:r w:rsidRPr="00DC445D">
        <w:rPr>
          <w:b/>
          <w:sz w:val="22"/>
          <w:szCs w:val="22"/>
          <w:lang w:val="en-GB"/>
        </w:rPr>
        <w:t>vaistai</w:t>
      </w:r>
      <w:proofErr w:type="spellEnd"/>
      <w:r w:rsidRPr="00DC445D">
        <w:rPr>
          <w:b/>
          <w:sz w:val="22"/>
          <w:szCs w:val="22"/>
          <w:lang w:val="en-GB"/>
        </w:rPr>
        <w:t xml:space="preserve"> </w:t>
      </w:r>
      <w:proofErr w:type="spellStart"/>
      <w:r w:rsidRPr="00DC445D">
        <w:rPr>
          <w:b/>
          <w:sz w:val="22"/>
          <w:szCs w:val="22"/>
          <w:lang w:val="en-GB"/>
        </w:rPr>
        <w:t>ir</w:t>
      </w:r>
      <w:proofErr w:type="spellEnd"/>
      <w:r w:rsidRPr="00DC445D">
        <w:rPr>
          <w:b/>
          <w:sz w:val="22"/>
          <w:szCs w:val="22"/>
          <w:lang w:val="en-GB"/>
        </w:rPr>
        <w:t xml:space="preserve"> </w:t>
      </w: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sidDel="00E019A0">
        <w:rPr>
          <w:b/>
          <w:sz w:val="22"/>
          <w:szCs w:val="22"/>
        </w:rPr>
        <w:t xml:space="preserve"> </w:t>
      </w:r>
    </w:p>
    <w:p w:rsidR="00273DF0" w:rsidRPr="00DC445D" w:rsidRDefault="00273DF0" w:rsidP="00273DF0">
      <w:pPr>
        <w:tabs>
          <w:tab w:val="left" w:pos="567"/>
        </w:tabs>
        <w:adjustRightInd w:val="0"/>
        <w:rPr>
          <w:sz w:val="22"/>
          <w:szCs w:val="22"/>
        </w:rPr>
      </w:pPr>
      <w:r w:rsidRPr="00DC445D">
        <w:rPr>
          <w:sz w:val="22"/>
          <w:szCs w:val="22"/>
        </w:rPr>
        <w:t>Turite pasakyti gydytojui, jei vartojate ar vartojote bet kurio iš toliau išvardytų vaistų</w:t>
      </w:r>
      <w:r w:rsidRPr="00DC445D">
        <w:rPr>
          <w:sz w:val="22"/>
          <w:szCs w:val="22"/>
          <w:lang w:val="en-GB"/>
        </w:rPr>
        <w:t xml:space="preserve"> </w:t>
      </w:r>
      <w:proofErr w:type="spellStart"/>
      <w:r w:rsidRPr="00DC445D">
        <w:rPr>
          <w:sz w:val="22"/>
          <w:szCs w:val="22"/>
          <w:lang w:val="en-GB"/>
        </w:rPr>
        <w:t>arba</w:t>
      </w:r>
      <w:proofErr w:type="spellEnd"/>
      <w:r w:rsidRPr="00DC445D">
        <w:rPr>
          <w:sz w:val="22"/>
          <w:szCs w:val="22"/>
          <w:lang w:val="en-GB"/>
        </w:rPr>
        <w:t xml:space="preserve"> </w:t>
      </w:r>
      <w:proofErr w:type="spellStart"/>
      <w:r w:rsidRPr="00DC445D">
        <w:rPr>
          <w:sz w:val="22"/>
          <w:szCs w:val="22"/>
          <w:lang w:val="en-GB"/>
        </w:rPr>
        <w:t>dėl</w:t>
      </w:r>
      <w:proofErr w:type="spellEnd"/>
      <w:r w:rsidRPr="00DC445D">
        <w:rPr>
          <w:sz w:val="22"/>
          <w:szCs w:val="22"/>
          <w:lang w:val="en-GB"/>
        </w:rPr>
        <w:t xml:space="preserve"> to </w:t>
      </w:r>
      <w:proofErr w:type="spellStart"/>
      <w:r w:rsidRPr="00DC445D">
        <w:rPr>
          <w:sz w:val="22"/>
          <w:szCs w:val="22"/>
          <w:lang w:val="en-GB"/>
        </w:rPr>
        <w:t>nesate</w:t>
      </w:r>
      <w:proofErr w:type="spellEnd"/>
      <w:r w:rsidRPr="00DC445D">
        <w:rPr>
          <w:sz w:val="22"/>
          <w:szCs w:val="22"/>
          <w:lang w:val="en-GB"/>
        </w:rPr>
        <w:t xml:space="preserve"> </w:t>
      </w:r>
      <w:proofErr w:type="spellStart"/>
      <w:r w:rsidRPr="00DC445D">
        <w:rPr>
          <w:sz w:val="22"/>
          <w:szCs w:val="22"/>
          <w:lang w:val="en-GB"/>
        </w:rPr>
        <w:t>tikri</w:t>
      </w:r>
      <w:proofErr w:type="spellEnd"/>
      <w:r w:rsidRPr="00DC445D">
        <w:rPr>
          <w:sz w:val="22"/>
          <w:szCs w:val="22"/>
        </w:rPr>
        <w:t xml:space="preserve">, nes galima jų ir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sąveika.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Monoaminooksidazės</w:t>
      </w:r>
      <w:proofErr w:type="spellEnd"/>
      <w:r w:rsidRPr="00DC445D">
        <w:rPr>
          <w:sz w:val="22"/>
          <w:szCs w:val="22"/>
        </w:rPr>
        <w:t xml:space="preserve"> inhibitorių (jais gydoma depresija).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Ergotamino</w:t>
      </w:r>
      <w:proofErr w:type="spellEnd"/>
      <w:r w:rsidRPr="00DC445D">
        <w:rPr>
          <w:sz w:val="22"/>
          <w:szCs w:val="22"/>
        </w:rPr>
        <w:t xml:space="preserve"> ar </w:t>
      </w:r>
      <w:proofErr w:type="spellStart"/>
      <w:r w:rsidRPr="00DC445D">
        <w:rPr>
          <w:sz w:val="22"/>
          <w:szCs w:val="22"/>
        </w:rPr>
        <w:t>metisergino</w:t>
      </w:r>
      <w:proofErr w:type="spellEnd"/>
      <w:r w:rsidRPr="00DC445D">
        <w:rPr>
          <w:sz w:val="22"/>
          <w:szCs w:val="22"/>
        </w:rPr>
        <w:t xml:space="preserve"> (jais gydoma migrena).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Beta </w:t>
      </w:r>
      <w:proofErr w:type="spellStart"/>
      <w:r w:rsidRPr="00DC445D">
        <w:rPr>
          <w:sz w:val="22"/>
          <w:szCs w:val="22"/>
        </w:rPr>
        <w:t>adrenerginių</w:t>
      </w:r>
      <w:proofErr w:type="spellEnd"/>
      <w:r w:rsidRPr="00DC445D">
        <w:rPr>
          <w:sz w:val="22"/>
          <w:szCs w:val="22"/>
        </w:rPr>
        <w:t xml:space="preserve"> receptorių blokatorių, tokių kaip </w:t>
      </w:r>
      <w:proofErr w:type="spellStart"/>
      <w:r w:rsidRPr="00DC445D">
        <w:rPr>
          <w:sz w:val="22"/>
          <w:szCs w:val="22"/>
        </w:rPr>
        <w:t>propranololis</w:t>
      </w:r>
      <w:proofErr w:type="spellEnd"/>
      <w:r w:rsidRPr="00DC445D">
        <w:rPr>
          <w:sz w:val="22"/>
          <w:szCs w:val="22"/>
        </w:rPr>
        <w:t xml:space="preserve"> ar </w:t>
      </w:r>
      <w:proofErr w:type="spellStart"/>
      <w:r w:rsidRPr="00DC445D">
        <w:rPr>
          <w:sz w:val="22"/>
          <w:szCs w:val="22"/>
        </w:rPr>
        <w:t>metoprololis</w:t>
      </w:r>
      <w:proofErr w:type="spellEnd"/>
      <w:r w:rsidRPr="00DC445D">
        <w:rPr>
          <w:sz w:val="22"/>
          <w:szCs w:val="22"/>
        </w:rPr>
        <w:t>.</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Alfa </w:t>
      </w:r>
      <w:proofErr w:type="spellStart"/>
      <w:r w:rsidRPr="00DC445D">
        <w:rPr>
          <w:sz w:val="22"/>
          <w:szCs w:val="22"/>
        </w:rPr>
        <w:t>adrenerginių</w:t>
      </w:r>
      <w:proofErr w:type="spellEnd"/>
      <w:r w:rsidRPr="00DC445D">
        <w:rPr>
          <w:sz w:val="22"/>
          <w:szCs w:val="22"/>
        </w:rPr>
        <w:t xml:space="preserve"> receptorių blokatorių (jų vartojama padidėjusiam kraujospūdžiui gydyti ar padidėjus prostatai).</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Dipiridamolio</w:t>
      </w:r>
      <w:proofErr w:type="spellEnd"/>
      <w:r w:rsidRPr="00DC445D">
        <w:rPr>
          <w:sz w:val="22"/>
          <w:szCs w:val="22"/>
        </w:rPr>
        <w:t xml:space="preserve"> (kraują skystinančio preparato).</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Bendrųjų anestetikų.</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Teofilino</w:t>
      </w:r>
      <w:proofErr w:type="spellEnd"/>
      <w:r w:rsidRPr="00DC445D">
        <w:rPr>
          <w:sz w:val="22"/>
          <w:szCs w:val="22"/>
        </w:rPr>
        <w:t xml:space="preserve"> (juo gydoma astma).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AKF inhibitorių, pvz., </w:t>
      </w:r>
      <w:proofErr w:type="spellStart"/>
      <w:r w:rsidRPr="00DC445D">
        <w:rPr>
          <w:sz w:val="22"/>
          <w:szCs w:val="22"/>
        </w:rPr>
        <w:t>kaptoprilio</w:t>
      </w:r>
      <w:proofErr w:type="spellEnd"/>
      <w:r w:rsidRPr="00DC445D">
        <w:rPr>
          <w:sz w:val="22"/>
          <w:szCs w:val="22"/>
        </w:rPr>
        <w:t xml:space="preserve"> (jų vartojama esant dideliam kraujospūdžiui ar sergant širdies nepakankamumu).</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Entakapono</w:t>
      </w:r>
      <w:proofErr w:type="spellEnd"/>
      <w:r w:rsidRPr="00DC445D">
        <w:rPr>
          <w:sz w:val="22"/>
          <w:szCs w:val="22"/>
        </w:rPr>
        <w:t xml:space="preserve"> (juo gydoma </w:t>
      </w:r>
      <w:proofErr w:type="spellStart"/>
      <w:r w:rsidRPr="00DC445D">
        <w:rPr>
          <w:sz w:val="22"/>
          <w:szCs w:val="22"/>
        </w:rPr>
        <w:t>Parkinsono</w:t>
      </w:r>
      <w:proofErr w:type="spellEnd"/>
      <w:r w:rsidRPr="00DC445D">
        <w:rPr>
          <w:sz w:val="22"/>
          <w:szCs w:val="22"/>
        </w:rPr>
        <w:t xml:space="preserve"> liga).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Antipsichotikų</w:t>
      </w:r>
      <w:proofErr w:type="spellEnd"/>
      <w:r w:rsidRPr="00DC445D">
        <w:rPr>
          <w:sz w:val="22"/>
          <w:szCs w:val="22"/>
        </w:rPr>
        <w:t xml:space="preserve"> (vaistų nuo psichikos ligų).</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Doksapramo</w:t>
      </w:r>
      <w:proofErr w:type="spellEnd"/>
      <w:r w:rsidRPr="00DC445D">
        <w:rPr>
          <w:sz w:val="22"/>
          <w:szCs w:val="22"/>
        </w:rPr>
        <w:t xml:space="preserve"> (jo vartojama nuo kvėpavimo sutrikimų).</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Oksitocino</w:t>
      </w:r>
      <w:proofErr w:type="spellEnd"/>
      <w:r w:rsidRPr="00DC445D">
        <w:rPr>
          <w:sz w:val="22"/>
          <w:szCs w:val="22"/>
        </w:rPr>
        <w:t xml:space="preserve"> (jo vartojama gimdymo metu).</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Atropino sulfato (juo gydomas akies rainelės uždegimas arba vartojama akies tyrimo metu).</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Periferines kraujagysles sutraukiančių preparatų, pvz., </w:t>
      </w:r>
      <w:proofErr w:type="spellStart"/>
      <w:r w:rsidRPr="00DC445D">
        <w:rPr>
          <w:sz w:val="22"/>
          <w:szCs w:val="22"/>
        </w:rPr>
        <w:t>noradrenalino</w:t>
      </w:r>
      <w:proofErr w:type="spellEnd"/>
      <w:r w:rsidRPr="00DC445D">
        <w:rPr>
          <w:sz w:val="22"/>
          <w:szCs w:val="22"/>
        </w:rPr>
        <w:t>.</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Periferines kraujagysles plečiančių preparatų (pvz., nitratų, natrio </w:t>
      </w:r>
      <w:proofErr w:type="spellStart"/>
      <w:r w:rsidRPr="00DC445D">
        <w:rPr>
          <w:sz w:val="22"/>
          <w:szCs w:val="22"/>
        </w:rPr>
        <w:t>nitroprusido</w:t>
      </w:r>
      <w:proofErr w:type="spellEnd"/>
      <w:r w:rsidRPr="00DC445D">
        <w:rPr>
          <w:sz w:val="22"/>
          <w:szCs w:val="22"/>
        </w:rPr>
        <w:t>).</w:t>
      </w:r>
    </w:p>
    <w:p w:rsidR="00273DF0" w:rsidRPr="00DC445D" w:rsidRDefault="00273DF0" w:rsidP="00273DF0">
      <w:pPr>
        <w:autoSpaceDE w:val="0"/>
        <w:autoSpaceDN w:val="0"/>
        <w:adjustRightInd w:val="0"/>
        <w:snapToGrid w:val="0"/>
        <w:rPr>
          <w:sz w:val="22"/>
          <w:szCs w:val="22"/>
        </w:rPr>
      </w:pPr>
    </w:p>
    <w:p w:rsidR="00273DF0" w:rsidRPr="00DC445D" w:rsidRDefault="00273DF0" w:rsidP="00273DF0">
      <w:pPr>
        <w:autoSpaceDE w:val="0"/>
        <w:autoSpaceDN w:val="0"/>
        <w:adjustRightInd w:val="0"/>
        <w:snapToGrid w:val="0"/>
        <w:rPr>
          <w:sz w:val="22"/>
          <w:szCs w:val="22"/>
        </w:rPr>
      </w:pPr>
      <w:r w:rsidRPr="00DC445D">
        <w:rPr>
          <w:sz w:val="22"/>
          <w:szCs w:val="22"/>
        </w:rPr>
        <w:t xml:space="preserve">Jus vis tiek gali būti galima gydyti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tačiau gydytojas nuspręs, koks gydymas Jums labiausiai tinka.</w:t>
      </w:r>
    </w:p>
    <w:p w:rsidR="00273DF0" w:rsidRPr="00DC445D" w:rsidRDefault="00273DF0" w:rsidP="00273DF0">
      <w:pPr>
        <w:rPr>
          <w:sz w:val="22"/>
          <w:szCs w:val="22"/>
        </w:rPr>
      </w:pPr>
    </w:p>
    <w:p w:rsidR="00273DF0" w:rsidRPr="00DC445D" w:rsidRDefault="00273DF0" w:rsidP="00273DF0">
      <w:pPr>
        <w:rPr>
          <w:sz w:val="22"/>
          <w:szCs w:val="22"/>
        </w:rPr>
      </w:pPr>
      <w:r w:rsidRPr="00DC445D">
        <w:rPr>
          <w:sz w:val="22"/>
          <w:szCs w:val="22"/>
        </w:rPr>
        <w:t xml:space="preserve">Jeigu vartojate arba neseniai vartojote kitų vaistų, įskaitant įsigytus be recepto, pasakykite gydytojui arba vaistininkui. </w:t>
      </w:r>
    </w:p>
    <w:p w:rsidR="00273DF0" w:rsidRPr="00DC445D" w:rsidRDefault="00273DF0" w:rsidP="00273DF0">
      <w:pPr>
        <w:numPr>
          <w:ilvl w:val="12"/>
          <w:numId w:val="0"/>
        </w:numPr>
        <w:adjustRightInd w:val="0"/>
        <w:snapToGrid w:val="0"/>
        <w:rPr>
          <w:sz w:val="22"/>
          <w:szCs w:val="22"/>
        </w:rPr>
      </w:pPr>
    </w:p>
    <w:p w:rsidR="00273DF0" w:rsidRPr="00DC445D" w:rsidRDefault="00273DF0" w:rsidP="00273DF0">
      <w:pPr>
        <w:numPr>
          <w:ilvl w:val="12"/>
          <w:numId w:val="0"/>
        </w:numPr>
        <w:adjustRightInd w:val="0"/>
        <w:snapToGrid w:val="0"/>
        <w:rPr>
          <w:b/>
          <w:bCs/>
          <w:sz w:val="22"/>
          <w:szCs w:val="22"/>
        </w:rPr>
      </w:pPr>
      <w:r w:rsidRPr="00DC445D">
        <w:rPr>
          <w:b/>
          <w:bCs/>
          <w:sz w:val="22"/>
          <w:szCs w:val="22"/>
        </w:rPr>
        <w:t>Vaikams</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sz w:val="22"/>
          <w:szCs w:val="22"/>
        </w:rPr>
        <w:t xml:space="preserve">Nustatyta, kad širdies susitraukimų dažnio ir kraujospūdžio padidėjimas vaikams atsiranda dažniau ir būna didesnis, nei suaugusiems. Nustatyta, kad naujagimių širdies ir kraujagyslių sistema yra mažiau jautri </w:t>
      </w:r>
      <w:proofErr w:type="spellStart"/>
      <w:r w:rsidRPr="00DC445D">
        <w:rPr>
          <w:sz w:val="22"/>
          <w:szCs w:val="22"/>
        </w:rPr>
        <w:t>dopaminui</w:t>
      </w:r>
      <w:proofErr w:type="spellEnd"/>
      <w:r w:rsidRPr="00DC445D">
        <w:rPr>
          <w:sz w:val="22"/>
          <w:szCs w:val="22"/>
        </w:rPr>
        <w:t xml:space="preserve"> ir </w:t>
      </w:r>
      <w:proofErr w:type="spellStart"/>
      <w:r w:rsidRPr="00DC445D">
        <w:rPr>
          <w:sz w:val="22"/>
          <w:szCs w:val="22"/>
        </w:rPr>
        <w:t>hipotenzinis</w:t>
      </w:r>
      <w:proofErr w:type="spellEnd"/>
      <w:r w:rsidRPr="00DC445D">
        <w:rPr>
          <w:sz w:val="22"/>
          <w:szCs w:val="22"/>
        </w:rPr>
        <w:t xml:space="preserve"> (kraujospūdį mažinantis) poveikis suaugusiems žmonėms pasireiškia dažniau nei mažiems vaikams.</w:t>
      </w:r>
    </w:p>
    <w:p w:rsidR="00273DF0" w:rsidRPr="00DC445D" w:rsidRDefault="00273DF0" w:rsidP="00273DF0">
      <w:pPr>
        <w:shd w:val="clear" w:color="auto" w:fill="FFFFFF"/>
        <w:ind w:left="-18"/>
        <w:rPr>
          <w:sz w:val="22"/>
          <w:szCs w:val="22"/>
        </w:rPr>
      </w:pPr>
    </w:p>
    <w:p w:rsidR="00273DF0" w:rsidRPr="00DC445D" w:rsidRDefault="00273DF0" w:rsidP="00273DF0">
      <w:pPr>
        <w:shd w:val="clear" w:color="auto" w:fill="FFFFFF"/>
        <w:ind w:left="-18"/>
        <w:rPr>
          <w:sz w:val="22"/>
          <w:szCs w:val="22"/>
        </w:rPr>
      </w:pPr>
      <w:r w:rsidRPr="00DC445D">
        <w:rPr>
          <w:sz w:val="22"/>
          <w:szCs w:val="22"/>
        </w:rPr>
        <w:t xml:space="preserve">Vadinasi, </w:t>
      </w:r>
      <w:proofErr w:type="spellStart"/>
      <w:r w:rsidRPr="00DC445D">
        <w:rPr>
          <w:sz w:val="22"/>
          <w:szCs w:val="22"/>
        </w:rPr>
        <w:t>dobutaminu</w:t>
      </w:r>
      <w:proofErr w:type="spellEnd"/>
      <w:r w:rsidRPr="00DC445D">
        <w:rPr>
          <w:sz w:val="22"/>
          <w:szCs w:val="22"/>
        </w:rPr>
        <w:t xml:space="preserve"> gydomus vaikus būtina atidžiai stebėti.</w:t>
      </w:r>
    </w:p>
    <w:p w:rsidR="00273DF0" w:rsidRPr="00DC445D" w:rsidRDefault="00273DF0" w:rsidP="00273DF0">
      <w:pPr>
        <w:tabs>
          <w:tab w:val="left" w:pos="567"/>
        </w:tabs>
        <w:adjustRightInd w:val="0"/>
        <w:snapToGrid w:val="0"/>
        <w:ind w:left="567" w:hanging="567"/>
        <w:rPr>
          <w:b/>
          <w:sz w:val="22"/>
          <w:szCs w:val="22"/>
        </w:rPr>
      </w:pPr>
    </w:p>
    <w:p w:rsidR="00273DF0" w:rsidRPr="00DC445D" w:rsidRDefault="00273DF0" w:rsidP="00273DF0">
      <w:pPr>
        <w:tabs>
          <w:tab w:val="left" w:pos="567"/>
        </w:tabs>
        <w:adjustRightInd w:val="0"/>
        <w:snapToGrid w:val="0"/>
        <w:ind w:left="567" w:hanging="567"/>
        <w:rPr>
          <w:b/>
          <w:sz w:val="22"/>
          <w:szCs w:val="22"/>
        </w:rPr>
      </w:pPr>
      <w:r w:rsidRPr="00DC445D">
        <w:rPr>
          <w:b/>
          <w:sz w:val="22"/>
          <w:szCs w:val="22"/>
        </w:rPr>
        <w:t>Nėštumas ir žindymo laikotarpis</w:t>
      </w:r>
    </w:p>
    <w:p w:rsidR="00273DF0" w:rsidRPr="00DC445D" w:rsidRDefault="00273DF0" w:rsidP="00273DF0">
      <w:pPr>
        <w:tabs>
          <w:tab w:val="left" w:pos="567"/>
        </w:tabs>
        <w:autoSpaceDE w:val="0"/>
        <w:autoSpaceDN w:val="0"/>
        <w:adjustRightInd w:val="0"/>
        <w:rPr>
          <w:sz w:val="22"/>
          <w:szCs w:val="22"/>
        </w:rPr>
      </w:pPr>
      <w:r w:rsidRPr="00DC445D">
        <w:rPr>
          <w:sz w:val="22"/>
          <w:szCs w:val="22"/>
        </w:rPr>
        <w:t xml:space="preserve">Nėštumo ar žindymo laikotarpiu Jūs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vartosite tik tuo atveju, jei gydytojas manys, kad tai būtina.</w:t>
      </w:r>
    </w:p>
    <w:p w:rsidR="00273DF0" w:rsidRPr="00DC445D" w:rsidRDefault="00273DF0" w:rsidP="00273DF0">
      <w:pPr>
        <w:autoSpaceDE w:val="0"/>
        <w:autoSpaceDN w:val="0"/>
        <w:adjustRightInd w:val="0"/>
        <w:rPr>
          <w:sz w:val="22"/>
          <w:szCs w:val="22"/>
        </w:rPr>
      </w:pPr>
    </w:p>
    <w:p w:rsidR="00273DF0" w:rsidRPr="00DC445D" w:rsidRDefault="00273DF0" w:rsidP="00273DF0">
      <w:pPr>
        <w:tabs>
          <w:tab w:val="left" w:pos="567"/>
        </w:tabs>
        <w:adjustRightInd w:val="0"/>
        <w:snapToGrid w:val="0"/>
        <w:ind w:left="567" w:hanging="567"/>
        <w:rPr>
          <w:b/>
          <w:sz w:val="22"/>
          <w:szCs w:val="22"/>
        </w:rPr>
      </w:pPr>
      <w:r w:rsidRPr="00DC445D">
        <w:rPr>
          <w:b/>
          <w:sz w:val="22"/>
          <w:szCs w:val="22"/>
        </w:rPr>
        <w:t>Vairavimas ir mechanizmų valdymas</w:t>
      </w:r>
    </w:p>
    <w:p w:rsidR="00273DF0" w:rsidRPr="00DC445D" w:rsidRDefault="00273DF0" w:rsidP="00273DF0">
      <w:pPr>
        <w:rPr>
          <w:sz w:val="22"/>
          <w:szCs w:val="22"/>
        </w:rPr>
      </w:pP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įtakos Jūsų gebėjimui vairuoti ir valdyti mechanizmus neturės.</w:t>
      </w:r>
    </w:p>
    <w:p w:rsidR="00273DF0" w:rsidRPr="00DC445D" w:rsidRDefault="00273DF0" w:rsidP="00273DF0">
      <w:pPr>
        <w:numPr>
          <w:ilvl w:val="12"/>
          <w:numId w:val="0"/>
        </w:numPr>
        <w:adjustRightInd w:val="0"/>
        <w:snapToGrid w:val="0"/>
        <w:rPr>
          <w:sz w:val="22"/>
          <w:szCs w:val="22"/>
        </w:rPr>
      </w:pPr>
    </w:p>
    <w:p w:rsidR="00273DF0" w:rsidRPr="00DC445D" w:rsidRDefault="00273DF0" w:rsidP="00273DF0">
      <w:pPr>
        <w:rPr>
          <w:b/>
          <w:bCs/>
          <w:sz w:val="22"/>
          <w:szCs w:val="22"/>
        </w:rPr>
      </w:pP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 xml:space="preserve"> sudėtyje yra natrio</w:t>
      </w:r>
    </w:p>
    <w:p w:rsidR="00273DF0" w:rsidRPr="00DC445D" w:rsidRDefault="00273DF0" w:rsidP="00273DF0">
      <w:pPr>
        <w:tabs>
          <w:tab w:val="left" w:pos="567"/>
        </w:tabs>
        <w:autoSpaceDE w:val="0"/>
        <w:autoSpaceDN w:val="0"/>
        <w:adjustRightInd w:val="0"/>
        <w:rPr>
          <w:sz w:val="22"/>
          <w:szCs w:val="22"/>
        </w:rPr>
      </w:pPr>
      <w:r w:rsidRPr="00DC445D">
        <w:rPr>
          <w:sz w:val="22"/>
          <w:szCs w:val="22"/>
        </w:rPr>
        <w:t>Šio vaisto dozėje yra mažiau kaip 1 </w:t>
      </w:r>
      <w:proofErr w:type="spellStart"/>
      <w:r w:rsidRPr="00DC445D">
        <w:rPr>
          <w:sz w:val="22"/>
          <w:szCs w:val="22"/>
        </w:rPr>
        <w:t>mmol</w:t>
      </w:r>
      <w:proofErr w:type="spellEnd"/>
      <w:r w:rsidRPr="00DC445D">
        <w:rPr>
          <w:sz w:val="22"/>
          <w:szCs w:val="22"/>
        </w:rPr>
        <w:t xml:space="preserve"> (23 mg) natrio, t. y. jis beveik neturi reikšmės.</w:t>
      </w:r>
    </w:p>
    <w:p w:rsidR="00273DF0" w:rsidRPr="00DC445D" w:rsidRDefault="00273DF0" w:rsidP="00273DF0">
      <w:pPr>
        <w:tabs>
          <w:tab w:val="left" w:pos="567"/>
        </w:tabs>
        <w:autoSpaceDE w:val="0"/>
        <w:autoSpaceDN w:val="0"/>
        <w:adjustRightInd w:val="0"/>
        <w:rPr>
          <w:sz w:val="22"/>
          <w:szCs w:val="22"/>
        </w:rPr>
      </w:pPr>
      <w:r w:rsidRPr="00DC445D">
        <w:rPr>
          <w:sz w:val="22"/>
          <w:szCs w:val="22"/>
        </w:rPr>
        <w:t xml:space="preserve">Šiame vaiste yra natrio </w:t>
      </w:r>
      <w:proofErr w:type="spellStart"/>
      <w:r w:rsidRPr="00DC445D">
        <w:rPr>
          <w:sz w:val="22"/>
          <w:szCs w:val="22"/>
        </w:rPr>
        <w:t>metabisulfito</w:t>
      </w:r>
      <w:proofErr w:type="spellEnd"/>
      <w:r w:rsidRPr="00DC445D">
        <w:rPr>
          <w:sz w:val="22"/>
          <w:szCs w:val="22"/>
        </w:rPr>
        <w:t>, kuris retais atvejais gali sukelti sunkių padidėjusio jautrumo reakcijų ir bronchų spazmą.</w:t>
      </w:r>
    </w:p>
    <w:p w:rsidR="00273DF0" w:rsidRPr="00DC445D" w:rsidRDefault="00273DF0" w:rsidP="00273DF0">
      <w:pPr>
        <w:tabs>
          <w:tab w:val="left" w:pos="567"/>
        </w:tabs>
        <w:autoSpaceDE w:val="0"/>
        <w:autoSpaceDN w:val="0"/>
        <w:adjustRightInd w:val="0"/>
        <w:rPr>
          <w:sz w:val="22"/>
          <w:szCs w:val="22"/>
        </w:rPr>
      </w:pPr>
    </w:p>
    <w:p w:rsidR="00273DF0" w:rsidRPr="00DC445D" w:rsidRDefault="00273DF0" w:rsidP="00273DF0">
      <w:pPr>
        <w:tabs>
          <w:tab w:val="left" w:pos="567"/>
        </w:tabs>
        <w:autoSpaceDE w:val="0"/>
        <w:autoSpaceDN w:val="0"/>
        <w:adjustRightInd w:val="0"/>
        <w:rPr>
          <w:sz w:val="22"/>
          <w:szCs w:val="22"/>
        </w:rPr>
      </w:pPr>
    </w:p>
    <w:p w:rsidR="00273DF0" w:rsidRPr="00DC445D" w:rsidRDefault="00273DF0" w:rsidP="00273DF0">
      <w:pPr>
        <w:numPr>
          <w:ilvl w:val="12"/>
          <w:numId w:val="0"/>
        </w:numPr>
        <w:tabs>
          <w:tab w:val="left" w:pos="567"/>
        </w:tabs>
        <w:adjustRightInd w:val="0"/>
        <w:snapToGrid w:val="0"/>
        <w:ind w:left="567" w:hanging="567"/>
        <w:outlineLvl w:val="0"/>
        <w:rPr>
          <w:b/>
          <w:caps/>
          <w:sz w:val="22"/>
          <w:szCs w:val="22"/>
        </w:rPr>
      </w:pPr>
      <w:r w:rsidRPr="00DC445D">
        <w:rPr>
          <w:b/>
          <w:sz w:val="22"/>
          <w:szCs w:val="22"/>
        </w:rPr>
        <w:t>3.</w:t>
      </w:r>
      <w:r w:rsidRPr="00DC445D">
        <w:rPr>
          <w:b/>
          <w:sz w:val="22"/>
          <w:szCs w:val="22"/>
        </w:rPr>
        <w:tab/>
      </w:r>
      <w:proofErr w:type="spellStart"/>
      <w:r w:rsidRPr="00DC445D">
        <w:rPr>
          <w:b/>
          <w:sz w:val="22"/>
          <w:szCs w:val="22"/>
          <w:lang w:val="en-GB"/>
        </w:rPr>
        <w:t>Kaip</w:t>
      </w:r>
      <w:proofErr w:type="spellEnd"/>
      <w:r w:rsidRPr="00DC445D">
        <w:rPr>
          <w:b/>
          <w:sz w:val="22"/>
          <w:szCs w:val="22"/>
          <w:lang w:val="en-GB"/>
        </w:rPr>
        <w:t xml:space="preserve"> </w:t>
      </w:r>
      <w:proofErr w:type="spellStart"/>
      <w:r w:rsidRPr="00DC445D">
        <w:rPr>
          <w:b/>
          <w:sz w:val="22"/>
          <w:szCs w:val="22"/>
          <w:lang w:val="en-GB"/>
        </w:rPr>
        <w:t>vartoti</w:t>
      </w:r>
      <w:proofErr w:type="spellEnd"/>
      <w:r w:rsidRPr="00DC445D">
        <w:rPr>
          <w:b/>
          <w:sz w:val="22"/>
          <w:szCs w:val="22"/>
          <w:lang w:val="en-GB"/>
        </w:rPr>
        <w:t xml:space="preserve"> </w:t>
      </w:r>
      <w:proofErr w:type="spellStart"/>
      <w:r w:rsidRPr="00DC445D">
        <w:rPr>
          <w:b/>
          <w:sz w:val="22"/>
          <w:szCs w:val="22"/>
          <w:lang w:val="en-GB"/>
        </w:rPr>
        <w:t>Dobutamine</w:t>
      </w:r>
      <w:proofErr w:type="spellEnd"/>
      <w:r w:rsidRPr="00DC445D">
        <w:rPr>
          <w:b/>
          <w:sz w:val="22"/>
          <w:szCs w:val="22"/>
          <w:lang w:val="en-GB"/>
        </w:rPr>
        <w:t xml:space="preserve"> Baxter</w:t>
      </w:r>
      <w:r w:rsidRPr="00DC445D">
        <w:rPr>
          <w:sz w:val="22"/>
          <w:szCs w:val="22"/>
          <w:lang w:val="en-GB"/>
        </w:rPr>
        <w:t xml:space="preserve"> </w:t>
      </w:r>
    </w:p>
    <w:p w:rsidR="00273DF0" w:rsidRPr="00DC445D" w:rsidRDefault="00273DF0" w:rsidP="00273DF0">
      <w:pPr>
        <w:tabs>
          <w:tab w:val="left" w:pos="567"/>
        </w:tabs>
        <w:adjustRightInd w:val="0"/>
        <w:snapToGrid w:val="0"/>
        <w:ind w:left="567" w:hanging="567"/>
        <w:rPr>
          <w:sz w:val="22"/>
          <w:szCs w:val="22"/>
        </w:rPr>
      </w:pPr>
    </w:p>
    <w:p w:rsidR="00273DF0" w:rsidRPr="00DC445D" w:rsidRDefault="00273DF0" w:rsidP="00273DF0">
      <w:pPr>
        <w:shd w:val="clear" w:color="auto" w:fill="FFFFFF"/>
        <w:tabs>
          <w:tab w:val="left" w:pos="567"/>
        </w:tabs>
        <w:spacing w:line="260" w:lineRule="exact"/>
        <w:rPr>
          <w:color w:val="000000"/>
          <w:sz w:val="22"/>
          <w:szCs w:val="22"/>
        </w:rPr>
      </w:pPr>
      <w:r w:rsidRPr="00DC445D">
        <w:rPr>
          <w:color w:val="000000"/>
          <w:sz w:val="22"/>
          <w:szCs w:val="22"/>
        </w:rPr>
        <w:t xml:space="preserve">Jums </w:t>
      </w:r>
      <w:proofErr w:type="spellStart"/>
      <w:r w:rsidRPr="00DC445D">
        <w:rPr>
          <w:color w:val="000000"/>
          <w:sz w:val="22"/>
          <w:szCs w:val="22"/>
        </w:rPr>
        <w:t>Dobutamine</w:t>
      </w:r>
      <w:proofErr w:type="spellEnd"/>
      <w:r w:rsidRPr="00DC445D">
        <w:rPr>
          <w:color w:val="000000"/>
          <w:sz w:val="22"/>
          <w:szCs w:val="22"/>
        </w:rPr>
        <w:t xml:space="preserve"> </w:t>
      </w:r>
      <w:proofErr w:type="spellStart"/>
      <w:r w:rsidRPr="00DC445D">
        <w:rPr>
          <w:color w:val="000000"/>
          <w:sz w:val="22"/>
          <w:szCs w:val="22"/>
        </w:rPr>
        <w:t>Baxter</w:t>
      </w:r>
      <w:proofErr w:type="spellEnd"/>
      <w:r w:rsidRPr="00DC445D">
        <w:rPr>
          <w:color w:val="000000"/>
          <w:sz w:val="22"/>
          <w:szCs w:val="22"/>
        </w:rPr>
        <w:t xml:space="preserve"> ligoninėje sulašins (</w:t>
      </w:r>
      <w:proofErr w:type="spellStart"/>
      <w:r w:rsidRPr="00DC445D">
        <w:rPr>
          <w:color w:val="000000"/>
          <w:sz w:val="22"/>
          <w:szCs w:val="22"/>
        </w:rPr>
        <w:t>infuzuos</w:t>
      </w:r>
      <w:proofErr w:type="spellEnd"/>
      <w:r w:rsidRPr="00DC445D">
        <w:rPr>
          <w:color w:val="000000"/>
          <w:sz w:val="22"/>
          <w:szCs w:val="22"/>
        </w:rPr>
        <w:t xml:space="preserve">) gydytojas arba slaugytojas. </w:t>
      </w:r>
      <w:proofErr w:type="spellStart"/>
      <w:r w:rsidRPr="00DC445D">
        <w:rPr>
          <w:color w:val="000000"/>
          <w:sz w:val="22"/>
          <w:szCs w:val="22"/>
        </w:rPr>
        <w:t>Dobutamine</w:t>
      </w:r>
      <w:proofErr w:type="spellEnd"/>
      <w:r w:rsidRPr="00DC445D">
        <w:rPr>
          <w:color w:val="000000"/>
          <w:sz w:val="22"/>
          <w:szCs w:val="22"/>
        </w:rPr>
        <w:t xml:space="preserve"> </w:t>
      </w:r>
      <w:proofErr w:type="spellStart"/>
      <w:r w:rsidRPr="00DC445D">
        <w:rPr>
          <w:color w:val="000000"/>
          <w:sz w:val="22"/>
          <w:szCs w:val="22"/>
        </w:rPr>
        <w:t>Baxter</w:t>
      </w:r>
      <w:proofErr w:type="spellEnd"/>
      <w:r w:rsidRPr="00DC445D">
        <w:rPr>
          <w:color w:val="000000"/>
          <w:sz w:val="22"/>
          <w:szCs w:val="22"/>
        </w:rPr>
        <w:t xml:space="preserve"> yra atskiedžiamas ir </w:t>
      </w:r>
      <w:proofErr w:type="spellStart"/>
      <w:r w:rsidRPr="00DC445D">
        <w:rPr>
          <w:color w:val="000000"/>
          <w:sz w:val="22"/>
          <w:szCs w:val="22"/>
        </w:rPr>
        <w:t>infuzuojamas</w:t>
      </w:r>
      <w:proofErr w:type="spellEnd"/>
      <w:r w:rsidRPr="00DC445D">
        <w:rPr>
          <w:color w:val="000000"/>
          <w:sz w:val="22"/>
          <w:szCs w:val="22"/>
        </w:rPr>
        <w:t xml:space="preserve"> į veną.</w:t>
      </w:r>
    </w:p>
    <w:p w:rsidR="00273DF0" w:rsidRPr="00DC445D" w:rsidRDefault="00273DF0" w:rsidP="00273DF0">
      <w:pPr>
        <w:shd w:val="clear" w:color="auto" w:fill="FFFFFF"/>
        <w:tabs>
          <w:tab w:val="left" w:pos="567"/>
        </w:tabs>
        <w:spacing w:line="260" w:lineRule="exact"/>
        <w:rPr>
          <w:sz w:val="22"/>
          <w:szCs w:val="22"/>
        </w:rPr>
      </w:pPr>
    </w:p>
    <w:p w:rsidR="00273DF0" w:rsidRPr="00DC445D" w:rsidRDefault="00273DF0" w:rsidP="00273DF0">
      <w:pPr>
        <w:tabs>
          <w:tab w:val="left" w:pos="567"/>
        </w:tabs>
        <w:spacing w:line="260" w:lineRule="exact"/>
        <w:rPr>
          <w:bCs/>
          <w:sz w:val="22"/>
          <w:szCs w:val="22"/>
          <w:u w:val="single"/>
        </w:rPr>
      </w:pPr>
      <w:r w:rsidRPr="00DC445D">
        <w:rPr>
          <w:bCs/>
          <w:sz w:val="22"/>
          <w:szCs w:val="22"/>
          <w:u w:val="single"/>
        </w:rPr>
        <w:t>Dozavimas širdžiai stimuliuoti</w:t>
      </w:r>
    </w:p>
    <w:p w:rsidR="00273DF0" w:rsidRPr="00DC445D" w:rsidRDefault="00273DF0" w:rsidP="00273DF0">
      <w:pPr>
        <w:tabs>
          <w:tab w:val="left" w:pos="567"/>
        </w:tabs>
        <w:spacing w:line="260" w:lineRule="exact"/>
        <w:rPr>
          <w:bCs/>
          <w:i/>
          <w:sz w:val="22"/>
          <w:szCs w:val="22"/>
        </w:rPr>
      </w:pPr>
      <w:r w:rsidRPr="00DC445D">
        <w:rPr>
          <w:bCs/>
          <w:i/>
          <w:sz w:val="22"/>
          <w:szCs w:val="22"/>
        </w:rPr>
        <w:t>Suaugę žmonės, įskaitant senyvus</w:t>
      </w:r>
    </w:p>
    <w:p w:rsidR="00273DF0" w:rsidRPr="00DC445D" w:rsidRDefault="00273DF0" w:rsidP="00273DF0">
      <w:pPr>
        <w:tabs>
          <w:tab w:val="left" w:pos="567"/>
        </w:tabs>
        <w:spacing w:line="260" w:lineRule="exact"/>
        <w:rPr>
          <w:bCs/>
          <w:sz w:val="22"/>
          <w:szCs w:val="22"/>
        </w:rPr>
      </w:pPr>
      <w:r w:rsidRPr="00DC445D">
        <w:rPr>
          <w:noProof/>
          <w:sz w:val="22"/>
          <w:szCs w:val="22"/>
        </w:rPr>
        <w:t>Rekomenduojama</w:t>
      </w:r>
      <w:r w:rsidRPr="00DC445D">
        <w:rPr>
          <w:bCs/>
          <w:sz w:val="22"/>
          <w:szCs w:val="22"/>
        </w:rPr>
        <w:t xml:space="preserve"> dozė yra 2,5</w:t>
      </w:r>
      <w:r w:rsidRPr="00DC445D">
        <w:rPr>
          <w:bCs/>
          <w:sz w:val="22"/>
          <w:szCs w:val="22"/>
        </w:rPr>
        <w:noBreakHyphen/>
        <w:t xml:space="preserve">10 </w:t>
      </w:r>
      <w:proofErr w:type="spellStart"/>
      <w:r w:rsidRPr="00DC445D">
        <w:rPr>
          <w:bCs/>
          <w:sz w:val="22"/>
          <w:szCs w:val="22"/>
        </w:rPr>
        <w:t>mikrogramų</w:t>
      </w:r>
      <w:proofErr w:type="spellEnd"/>
      <w:r w:rsidRPr="00DC445D">
        <w:rPr>
          <w:bCs/>
          <w:sz w:val="22"/>
          <w:szCs w:val="22"/>
        </w:rPr>
        <w:t xml:space="preserve">/kg kūno svorio/minutę, ji koreguojama atsižvelgiant į širdies susitraukimų dažnį, kraujospūdį,  išstumiamą širdies tūrį ir išsiskiriančio šlapimo kiekį. Kartais tenka vartoti ne didesnę kaip 40 </w:t>
      </w:r>
      <w:proofErr w:type="spellStart"/>
      <w:r w:rsidRPr="00DC445D">
        <w:rPr>
          <w:bCs/>
          <w:sz w:val="22"/>
          <w:szCs w:val="22"/>
        </w:rPr>
        <w:t>mikrogramų</w:t>
      </w:r>
      <w:proofErr w:type="spellEnd"/>
      <w:r w:rsidRPr="00DC445D">
        <w:rPr>
          <w:bCs/>
          <w:sz w:val="22"/>
          <w:szCs w:val="22"/>
        </w:rPr>
        <w:t>/kg kūno svorio/minutę dozę.</w:t>
      </w:r>
    </w:p>
    <w:p w:rsidR="00273DF0" w:rsidRPr="00DC445D" w:rsidRDefault="00273DF0" w:rsidP="00273DF0">
      <w:pPr>
        <w:tabs>
          <w:tab w:val="left" w:pos="567"/>
        </w:tabs>
        <w:spacing w:line="260" w:lineRule="exact"/>
        <w:ind w:left="709"/>
        <w:rPr>
          <w:bCs/>
          <w:sz w:val="22"/>
          <w:szCs w:val="22"/>
          <w:u w:val="single"/>
        </w:rPr>
      </w:pPr>
    </w:p>
    <w:p w:rsidR="00273DF0" w:rsidRPr="00DC445D" w:rsidRDefault="00273DF0" w:rsidP="00273DF0">
      <w:pPr>
        <w:tabs>
          <w:tab w:val="left" w:pos="567"/>
        </w:tabs>
        <w:spacing w:line="260" w:lineRule="exact"/>
        <w:rPr>
          <w:bCs/>
          <w:sz w:val="22"/>
          <w:szCs w:val="22"/>
          <w:u w:val="single"/>
        </w:rPr>
      </w:pPr>
      <w:r w:rsidRPr="00DC445D">
        <w:rPr>
          <w:bCs/>
          <w:sz w:val="22"/>
          <w:szCs w:val="22"/>
          <w:u w:val="single"/>
        </w:rPr>
        <w:t>Dozavimas atliekant širdies krūvio tyrimą</w:t>
      </w:r>
    </w:p>
    <w:p w:rsidR="00273DF0" w:rsidRPr="00DC445D" w:rsidRDefault="00273DF0" w:rsidP="00273DF0">
      <w:pPr>
        <w:tabs>
          <w:tab w:val="left" w:pos="567"/>
        </w:tabs>
        <w:spacing w:line="260" w:lineRule="exact"/>
        <w:rPr>
          <w:bCs/>
          <w:i/>
          <w:sz w:val="22"/>
          <w:szCs w:val="22"/>
        </w:rPr>
      </w:pPr>
      <w:r w:rsidRPr="00DC445D">
        <w:rPr>
          <w:bCs/>
          <w:i/>
          <w:sz w:val="22"/>
          <w:szCs w:val="22"/>
        </w:rPr>
        <w:t>Suaugę žmonės</w:t>
      </w:r>
    </w:p>
    <w:p w:rsidR="00273DF0" w:rsidRPr="00DC445D" w:rsidRDefault="00273DF0" w:rsidP="00273DF0">
      <w:pPr>
        <w:tabs>
          <w:tab w:val="left" w:pos="567"/>
        </w:tabs>
        <w:spacing w:line="260" w:lineRule="exact"/>
        <w:rPr>
          <w:bCs/>
          <w:sz w:val="22"/>
          <w:szCs w:val="22"/>
        </w:rPr>
      </w:pPr>
      <w:r w:rsidRPr="00DC445D">
        <w:rPr>
          <w:bCs/>
          <w:sz w:val="22"/>
          <w:szCs w:val="22"/>
        </w:rPr>
        <w:t>Rekomenduojama laipsniškai didinama dozė yra 5</w:t>
      </w:r>
      <w:r w:rsidRPr="00DC445D">
        <w:rPr>
          <w:bCs/>
          <w:sz w:val="22"/>
          <w:szCs w:val="22"/>
        </w:rPr>
        <w:noBreakHyphen/>
        <w:t>40 </w:t>
      </w:r>
      <w:proofErr w:type="spellStart"/>
      <w:r w:rsidRPr="00DC445D">
        <w:rPr>
          <w:bCs/>
          <w:sz w:val="22"/>
          <w:szCs w:val="22"/>
        </w:rPr>
        <w:t>mikrogramų</w:t>
      </w:r>
      <w:proofErr w:type="spellEnd"/>
      <w:r w:rsidRPr="00DC445D">
        <w:rPr>
          <w:bCs/>
          <w:sz w:val="22"/>
          <w:szCs w:val="22"/>
        </w:rPr>
        <w:t>/kg kūno svorio/minutę.</w:t>
      </w:r>
    </w:p>
    <w:p w:rsidR="00273DF0" w:rsidRPr="00DC445D" w:rsidRDefault="00273DF0" w:rsidP="00273DF0">
      <w:pPr>
        <w:tabs>
          <w:tab w:val="left" w:pos="567"/>
        </w:tabs>
        <w:spacing w:line="260" w:lineRule="exact"/>
        <w:rPr>
          <w:bCs/>
          <w:i/>
          <w:sz w:val="22"/>
          <w:szCs w:val="22"/>
        </w:rPr>
      </w:pPr>
    </w:p>
    <w:p w:rsidR="00273DF0" w:rsidRPr="00DC445D" w:rsidRDefault="00273DF0" w:rsidP="00273DF0">
      <w:pPr>
        <w:tabs>
          <w:tab w:val="left" w:pos="567"/>
        </w:tabs>
        <w:spacing w:line="260" w:lineRule="exact"/>
        <w:rPr>
          <w:bCs/>
          <w:i/>
          <w:sz w:val="22"/>
          <w:szCs w:val="22"/>
        </w:rPr>
      </w:pPr>
      <w:r w:rsidRPr="00DC445D">
        <w:rPr>
          <w:bCs/>
          <w:i/>
          <w:sz w:val="22"/>
          <w:szCs w:val="22"/>
        </w:rPr>
        <w:t>Senyvi žmonės</w:t>
      </w:r>
    </w:p>
    <w:p w:rsidR="00273DF0" w:rsidRPr="00DC445D" w:rsidRDefault="00273DF0" w:rsidP="00273DF0">
      <w:pPr>
        <w:tabs>
          <w:tab w:val="left" w:pos="567"/>
        </w:tabs>
        <w:spacing w:line="260" w:lineRule="exact"/>
        <w:rPr>
          <w:bCs/>
          <w:sz w:val="22"/>
          <w:szCs w:val="22"/>
        </w:rPr>
      </w:pPr>
      <w:r w:rsidRPr="00DC445D">
        <w:rPr>
          <w:bCs/>
          <w:sz w:val="22"/>
          <w:szCs w:val="22"/>
        </w:rPr>
        <w:t>Rekomenduojama laipsniškai didinama dozė yra 5</w:t>
      </w:r>
      <w:r w:rsidRPr="00DC445D">
        <w:rPr>
          <w:bCs/>
          <w:sz w:val="22"/>
          <w:szCs w:val="22"/>
        </w:rPr>
        <w:noBreakHyphen/>
        <w:t xml:space="preserve"> 20 </w:t>
      </w:r>
      <w:proofErr w:type="spellStart"/>
      <w:r w:rsidRPr="00DC445D">
        <w:rPr>
          <w:bCs/>
          <w:sz w:val="22"/>
          <w:szCs w:val="22"/>
        </w:rPr>
        <w:t>mikrogramų</w:t>
      </w:r>
      <w:proofErr w:type="spellEnd"/>
      <w:r w:rsidRPr="00DC445D">
        <w:rPr>
          <w:bCs/>
          <w:sz w:val="22"/>
          <w:szCs w:val="22"/>
        </w:rPr>
        <w:t>/kg kūno svorio/minutę.</w:t>
      </w:r>
    </w:p>
    <w:p w:rsidR="00273DF0" w:rsidRPr="00DC445D" w:rsidRDefault="00273DF0" w:rsidP="00273DF0">
      <w:pPr>
        <w:tabs>
          <w:tab w:val="left" w:pos="567"/>
        </w:tabs>
        <w:rPr>
          <w:bCs/>
          <w:i/>
          <w:sz w:val="22"/>
          <w:szCs w:val="22"/>
        </w:rPr>
      </w:pPr>
    </w:p>
    <w:p w:rsidR="00273DF0" w:rsidRPr="00DC445D" w:rsidRDefault="00273DF0" w:rsidP="00273DF0">
      <w:pPr>
        <w:keepNext/>
        <w:tabs>
          <w:tab w:val="left" w:pos="567"/>
        </w:tabs>
        <w:jc w:val="both"/>
        <w:outlineLvl w:val="3"/>
        <w:rPr>
          <w:b/>
          <w:sz w:val="22"/>
          <w:szCs w:val="22"/>
        </w:rPr>
      </w:pPr>
      <w:r w:rsidRPr="00DC445D">
        <w:rPr>
          <w:b/>
          <w:sz w:val="22"/>
          <w:szCs w:val="22"/>
        </w:rPr>
        <w:t>Vartojimas vaikams</w:t>
      </w:r>
      <w:r w:rsidRPr="00DC445D">
        <w:rPr>
          <w:noProof/>
          <w:sz w:val="22"/>
          <w:szCs w:val="22"/>
        </w:rPr>
        <w:t xml:space="preserve"> </w:t>
      </w:r>
    </w:p>
    <w:p w:rsidR="00273DF0" w:rsidRPr="00DC445D" w:rsidRDefault="00273DF0" w:rsidP="00273DF0">
      <w:pPr>
        <w:keepNext/>
        <w:widowControl w:val="0"/>
        <w:tabs>
          <w:tab w:val="left" w:pos="567"/>
        </w:tabs>
        <w:jc w:val="both"/>
        <w:rPr>
          <w:sz w:val="22"/>
          <w:szCs w:val="22"/>
        </w:rPr>
      </w:pPr>
    </w:p>
    <w:p w:rsidR="00273DF0" w:rsidRPr="00DC445D" w:rsidRDefault="00273DF0" w:rsidP="00273DF0">
      <w:pPr>
        <w:tabs>
          <w:tab w:val="left" w:pos="567"/>
        </w:tabs>
        <w:rPr>
          <w:sz w:val="22"/>
          <w:szCs w:val="22"/>
        </w:rPr>
      </w:pPr>
      <w:r w:rsidRPr="00DC445D">
        <w:rPr>
          <w:sz w:val="22"/>
          <w:szCs w:val="22"/>
        </w:rPr>
        <w:t>Visų amžiaus grupių (nuo naujagimių iki 18 metų) vaikams pradinė dozė yra 5 </w:t>
      </w:r>
      <w:proofErr w:type="spellStart"/>
      <w:r w:rsidRPr="00DC445D">
        <w:rPr>
          <w:sz w:val="22"/>
          <w:szCs w:val="22"/>
        </w:rPr>
        <w:t>mikrogramai</w:t>
      </w:r>
      <w:proofErr w:type="spellEnd"/>
      <w:r w:rsidRPr="00DC445D">
        <w:rPr>
          <w:sz w:val="22"/>
          <w:szCs w:val="22"/>
        </w:rPr>
        <w:t>/kg kūno svorio per minutę, vėliau ją rekomenduojama koreguoti atsižvelgiant į klinikinę reakciją iki 2</w:t>
      </w:r>
      <w:r w:rsidRPr="00DC445D">
        <w:rPr>
          <w:sz w:val="22"/>
          <w:szCs w:val="22"/>
        </w:rPr>
        <w:noBreakHyphen/>
        <w:t>20 </w:t>
      </w:r>
      <w:proofErr w:type="spellStart"/>
      <w:r w:rsidRPr="00DC445D">
        <w:rPr>
          <w:sz w:val="22"/>
          <w:szCs w:val="22"/>
        </w:rPr>
        <w:t>mikrogramų</w:t>
      </w:r>
      <w:proofErr w:type="spellEnd"/>
      <w:r w:rsidRPr="00DC445D">
        <w:rPr>
          <w:sz w:val="22"/>
          <w:szCs w:val="22"/>
        </w:rPr>
        <w:t>/kg kūno svorio per minutę dozės. Kartais reakciją sukelia maža dozė, pvz., 0,5</w:t>
      </w:r>
      <w:r w:rsidRPr="00DC445D">
        <w:rPr>
          <w:sz w:val="22"/>
          <w:szCs w:val="22"/>
        </w:rPr>
        <w:noBreakHyphen/>
        <w:t>1,0 </w:t>
      </w:r>
      <w:proofErr w:type="spellStart"/>
      <w:r w:rsidRPr="00DC445D">
        <w:rPr>
          <w:sz w:val="22"/>
          <w:szCs w:val="22"/>
        </w:rPr>
        <w:t>mikrogramas</w:t>
      </w:r>
      <w:proofErr w:type="spellEnd"/>
      <w:r w:rsidRPr="00DC445D">
        <w:rPr>
          <w:sz w:val="22"/>
          <w:szCs w:val="22"/>
        </w:rPr>
        <w:t>/kg kūno svorio per minutę. Vaikams dozę būtina laipsniškai nustatyti, atsižvelgiant, kad vaistinio preparato terapinė platuma vaikų organizme tikriausiai yra mažesnė.</w:t>
      </w:r>
    </w:p>
    <w:p w:rsidR="00273DF0" w:rsidRPr="00DC445D" w:rsidRDefault="00273DF0" w:rsidP="00273DF0">
      <w:pPr>
        <w:tabs>
          <w:tab w:val="left" w:pos="567"/>
        </w:tabs>
        <w:rPr>
          <w:sz w:val="22"/>
          <w:szCs w:val="22"/>
        </w:rPr>
      </w:pPr>
    </w:p>
    <w:p w:rsidR="00273DF0" w:rsidRPr="00DC445D" w:rsidRDefault="00273DF0" w:rsidP="00273DF0">
      <w:pPr>
        <w:autoSpaceDE w:val="0"/>
        <w:autoSpaceDN w:val="0"/>
        <w:adjustRightInd w:val="0"/>
        <w:rPr>
          <w:b/>
          <w:bCs/>
          <w:sz w:val="22"/>
          <w:szCs w:val="22"/>
        </w:rPr>
      </w:pPr>
      <w:proofErr w:type="spellStart"/>
      <w:r w:rsidRPr="00DC445D">
        <w:rPr>
          <w:b/>
          <w:sz w:val="22"/>
          <w:szCs w:val="22"/>
          <w:lang w:val="en-GB"/>
        </w:rPr>
        <w:t>Ką</w:t>
      </w:r>
      <w:proofErr w:type="spellEnd"/>
      <w:r w:rsidRPr="00DC445D">
        <w:rPr>
          <w:b/>
          <w:sz w:val="22"/>
          <w:szCs w:val="22"/>
          <w:lang w:val="en-GB"/>
        </w:rPr>
        <w:t xml:space="preserve"> </w:t>
      </w:r>
      <w:proofErr w:type="spellStart"/>
      <w:r w:rsidRPr="00DC445D">
        <w:rPr>
          <w:b/>
          <w:sz w:val="22"/>
          <w:szCs w:val="22"/>
          <w:lang w:val="en-GB"/>
        </w:rPr>
        <w:t>daryti</w:t>
      </w:r>
      <w:proofErr w:type="spellEnd"/>
      <w:r w:rsidRPr="00DC445D">
        <w:rPr>
          <w:b/>
          <w:sz w:val="22"/>
          <w:szCs w:val="22"/>
          <w:lang w:val="en-GB"/>
        </w:rPr>
        <w:t xml:space="preserve"> </w:t>
      </w:r>
      <w:r w:rsidRPr="00DC445D">
        <w:rPr>
          <w:b/>
          <w:noProof/>
          <w:sz w:val="22"/>
          <w:szCs w:val="22"/>
          <w:lang w:val="en-GB"/>
        </w:rPr>
        <w:t>pavartojus</w:t>
      </w:r>
      <w:r w:rsidRPr="00DC445D">
        <w:rPr>
          <w:b/>
          <w:sz w:val="22"/>
          <w:szCs w:val="22"/>
          <w:lang w:val="en-GB"/>
        </w:rPr>
        <w:t xml:space="preserve"> per </w:t>
      </w:r>
      <w:r w:rsidRPr="00DC445D">
        <w:rPr>
          <w:b/>
          <w:bCs/>
          <w:sz w:val="22"/>
          <w:szCs w:val="22"/>
        </w:rPr>
        <w:t xml:space="preserve">didelę </w:t>
      </w: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 xml:space="preserve"> dozę?</w:t>
      </w:r>
    </w:p>
    <w:p w:rsidR="00273DF0" w:rsidRPr="00DC445D" w:rsidRDefault="00273DF0" w:rsidP="00273DF0">
      <w:pPr>
        <w:tabs>
          <w:tab w:val="left" w:pos="567"/>
        </w:tabs>
        <w:adjustRightInd w:val="0"/>
        <w:snapToGrid w:val="0"/>
        <w:rPr>
          <w:sz w:val="22"/>
          <w:szCs w:val="22"/>
        </w:rPr>
      </w:pPr>
      <w:r w:rsidRPr="00DC445D">
        <w:rPr>
          <w:sz w:val="22"/>
          <w:szCs w:val="22"/>
        </w:rPr>
        <w:t>Infuzija bus nutraukta ir Jūs būsite atidžiai stebimas. Gydytojas žinos, kokios dozės Jums reikia.</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autoSpaceDE w:val="0"/>
        <w:autoSpaceDN w:val="0"/>
        <w:adjustRightInd w:val="0"/>
        <w:rPr>
          <w:b/>
          <w:bCs/>
          <w:sz w:val="22"/>
          <w:szCs w:val="22"/>
        </w:rPr>
      </w:pPr>
      <w:r w:rsidRPr="00DC445D">
        <w:rPr>
          <w:b/>
          <w:sz w:val="22"/>
          <w:szCs w:val="22"/>
        </w:rPr>
        <w:t>Jeigu kiltų daugiau klausimų dėl šio vaisto vartojimo, kreipkitės į gydytoją arba vaistininką</w:t>
      </w:r>
      <w:r w:rsidRPr="00DC445D">
        <w:rPr>
          <w:b/>
          <w:bCs/>
          <w:sz w:val="22"/>
          <w:szCs w:val="22"/>
        </w:rPr>
        <w:t>.</w:t>
      </w: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tabs>
          <w:tab w:val="left" w:pos="567"/>
        </w:tabs>
        <w:adjustRightInd w:val="0"/>
        <w:snapToGrid w:val="0"/>
        <w:ind w:left="567" w:hanging="567"/>
        <w:outlineLvl w:val="0"/>
        <w:rPr>
          <w:b/>
          <w:caps/>
          <w:sz w:val="22"/>
          <w:szCs w:val="22"/>
        </w:rPr>
      </w:pPr>
      <w:r w:rsidRPr="00DC445D">
        <w:rPr>
          <w:b/>
          <w:caps/>
          <w:sz w:val="22"/>
          <w:szCs w:val="22"/>
        </w:rPr>
        <w:t>4.</w:t>
      </w:r>
      <w:r w:rsidRPr="00DC445D">
        <w:rPr>
          <w:b/>
          <w:caps/>
          <w:sz w:val="22"/>
          <w:szCs w:val="22"/>
        </w:rPr>
        <w:tab/>
      </w:r>
      <w:r w:rsidRPr="00DC445D">
        <w:rPr>
          <w:b/>
          <w:sz w:val="22"/>
          <w:szCs w:val="22"/>
        </w:rPr>
        <w:t>Galimas šalutinis poveikis</w:t>
      </w:r>
    </w:p>
    <w:p w:rsidR="00273DF0" w:rsidRPr="00DC445D" w:rsidRDefault="00273DF0" w:rsidP="00273DF0">
      <w:pPr>
        <w:tabs>
          <w:tab w:val="left" w:pos="567"/>
        </w:tabs>
        <w:adjustRightInd w:val="0"/>
        <w:snapToGrid w:val="0"/>
        <w:ind w:left="567" w:hanging="567"/>
        <w:rPr>
          <w:sz w:val="22"/>
          <w:szCs w:val="22"/>
        </w:rPr>
      </w:pPr>
    </w:p>
    <w:p w:rsidR="00273DF0" w:rsidRPr="00DC445D" w:rsidRDefault="00273DF0" w:rsidP="00273DF0">
      <w:pPr>
        <w:tabs>
          <w:tab w:val="left" w:pos="567"/>
        </w:tabs>
        <w:adjustRightInd w:val="0"/>
        <w:snapToGrid w:val="0"/>
        <w:rPr>
          <w:sz w:val="22"/>
          <w:szCs w:val="22"/>
        </w:rPr>
      </w:pPr>
      <w:r w:rsidRPr="00DC445D">
        <w:rPr>
          <w:noProof/>
          <w:sz w:val="22"/>
          <w:szCs w:val="22"/>
        </w:rPr>
        <w:t>Šis vaistas</w:t>
      </w:r>
      <w:r w:rsidRPr="00DC445D">
        <w:rPr>
          <w:sz w:val="22"/>
          <w:szCs w:val="22"/>
        </w:rPr>
        <w:t xml:space="preserve">, kaip ir visi kiti gali sukelti šalutinį poveikį, nors jis pasireiškia ne visiems žmonėms. </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tabs>
          <w:tab w:val="left" w:pos="567"/>
        </w:tabs>
        <w:spacing w:line="260" w:lineRule="exact"/>
        <w:rPr>
          <w:b/>
          <w:bCs/>
          <w:sz w:val="22"/>
          <w:szCs w:val="22"/>
        </w:rPr>
      </w:pPr>
      <w:r w:rsidRPr="00DC445D">
        <w:rPr>
          <w:b/>
          <w:bCs/>
          <w:sz w:val="22"/>
          <w:szCs w:val="22"/>
        </w:rPr>
        <w:t>Labai dažnas (pasireiškia daugiau kaip 1 pacientui iš 10)</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Padažnėjęs širdies plakimas.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Juntamas širdies plakimas (</w:t>
      </w:r>
      <w:proofErr w:type="spellStart"/>
      <w:r w:rsidRPr="00DC445D">
        <w:rPr>
          <w:sz w:val="22"/>
          <w:szCs w:val="22"/>
        </w:rPr>
        <w:t>palpitacija</w:t>
      </w:r>
      <w:proofErr w:type="spellEnd"/>
      <w:r w:rsidRPr="00DC445D">
        <w:rPr>
          <w:sz w:val="22"/>
          <w:szCs w:val="22"/>
        </w:rPr>
        <w:t>).</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Stiprus krūtinės skausmas.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Nereguliarus širdies plakimas.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lastRenderedPageBreak/>
        <w:t>Aritmija (per dažnas ar per retas širdies plakimas).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Skilvelių </w:t>
      </w:r>
      <w:proofErr w:type="spellStart"/>
      <w:r w:rsidRPr="00DC445D">
        <w:rPr>
          <w:sz w:val="22"/>
          <w:szCs w:val="22"/>
        </w:rPr>
        <w:t>tachikardija</w:t>
      </w:r>
      <w:proofErr w:type="spellEnd"/>
      <w:r w:rsidRPr="00DC445D">
        <w:rPr>
          <w:sz w:val="22"/>
          <w:szCs w:val="22"/>
        </w:rPr>
        <w:t xml:space="preserve"> (dažnas širdies plakimas, kylantis iš vieno iš širdies skilvelių).</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Vainikinių arterijų spazmas (laikinas staigus vienos širdies raumens kraujagyslės susitraukimas).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ST segmento pakilimas elektrokardiogramoje.</w:t>
      </w:r>
    </w:p>
    <w:p w:rsidR="00273DF0" w:rsidRPr="00DC445D" w:rsidRDefault="00273DF0" w:rsidP="00273DF0">
      <w:pPr>
        <w:tabs>
          <w:tab w:val="left" w:pos="567"/>
        </w:tabs>
        <w:spacing w:line="260" w:lineRule="exact"/>
        <w:jc w:val="both"/>
        <w:rPr>
          <w:sz w:val="22"/>
          <w:szCs w:val="22"/>
        </w:rPr>
      </w:pPr>
    </w:p>
    <w:p w:rsidR="00273DF0" w:rsidRPr="00DC445D" w:rsidRDefault="00273DF0" w:rsidP="00273DF0">
      <w:pPr>
        <w:tabs>
          <w:tab w:val="left" w:pos="567"/>
        </w:tabs>
        <w:spacing w:line="260" w:lineRule="exact"/>
        <w:rPr>
          <w:b/>
          <w:bCs/>
          <w:sz w:val="22"/>
          <w:szCs w:val="22"/>
        </w:rPr>
      </w:pPr>
      <w:r w:rsidRPr="00DC445D">
        <w:rPr>
          <w:b/>
          <w:bCs/>
          <w:sz w:val="22"/>
          <w:szCs w:val="22"/>
        </w:rPr>
        <w:t>Dažnas (pasireiškia 1</w:t>
      </w:r>
      <w:r w:rsidRPr="00DC445D">
        <w:rPr>
          <w:b/>
          <w:bCs/>
          <w:sz w:val="22"/>
          <w:szCs w:val="22"/>
        </w:rPr>
        <w:noBreakHyphen/>
        <w:t>10 pacientų iš 100)</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Padidėjusio jautrumo reakcijos, įskaitant išbėrimą.</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Karščiavimas.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Eozinofilija</w:t>
      </w:r>
      <w:proofErr w:type="spellEnd"/>
      <w:r w:rsidRPr="00DC445D">
        <w:rPr>
          <w:sz w:val="22"/>
          <w:szCs w:val="22"/>
        </w:rPr>
        <w:t xml:space="preserve"> (didelė </w:t>
      </w:r>
      <w:proofErr w:type="spellStart"/>
      <w:r w:rsidRPr="00DC445D">
        <w:rPr>
          <w:sz w:val="22"/>
          <w:szCs w:val="22"/>
        </w:rPr>
        <w:t>eozinofilinių</w:t>
      </w:r>
      <w:proofErr w:type="spellEnd"/>
      <w:r w:rsidRPr="00DC445D">
        <w:rPr>
          <w:sz w:val="22"/>
          <w:szCs w:val="22"/>
        </w:rPr>
        <w:t xml:space="preserve"> </w:t>
      </w:r>
      <w:proofErr w:type="spellStart"/>
      <w:r w:rsidRPr="00DC445D">
        <w:rPr>
          <w:sz w:val="22"/>
          <w:szCs w:val="22"/>
        </w:rPr>
        <w:t>granulocitų</w:t>
      </w:r>
      <w:proofErr w:type="spellEnd"/>
      <w:r w:rsidRPr="00DC445D">
        <w:rPr>
          <w:sz w:val="22"/>
          <w:szCs w:val="22"/>
        </w:rPr>
        <w:t xml:space="preserve"> koncentracija kraujyje).</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Bronchų spazmas (staigus </w:t>
      </w:r>
      <w:proofErr w:type="spellStart"/>
      <w:r w:rsidRPr="00DC445D">
        <w:rPr>
          <w:sz w:val="22"/>
          <w:szCs w:val="22"/>
        </w:rPr>
        <w:t>bronchiolių</w:t>
      </w:r>
      <w:proofErr w:type="spellEnd"/>
      <w:r w:rsidRPr="00DC445D">
        <w:rPr>
          <w:sz w:val="22"/>
          <w:szCs w:val="22"/>
        </w:rPr>
        <w:t xml:space="preserve"> sienelių raumenų susitraukimas).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Galvos skausmas.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Didelis kraujospūdis (hipertenzija).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Reikšmingas </w:t>
      </w:r>
      <w:proofErr w:type="spellStart"/>
      <w:r w:rsidRPr="00DC445D">
        <w:rPr>
          <w:sz w:val="22"/>
          <w:szCs w:val="22"/>
        </w:rPr>
        <w:t>sistolinio</w:t>
      </w:r>
      <w:proofErr w:type="spellEnd"/>
      <w:r w:rsidRPr="00DC445D">
        <w:rPr>
          <w:sz w:val="22"/>
          <w:szCs w:val="22"/>
        </w:rPr>
        <w:t xml:space="preserve"> kraujospūdžio padidėjimas (tai rodo perdozavimą).</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Nespecifinis krūtinės skausmas.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Dusulys.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Astma.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Pykinimas.</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b/>
          <w:bCs/>
          <w:sz w:val="22"/>
          <w:szCs w:val="22"/>
        </w:rPr>
      </w:pPr>
      <w:r w:rsidRPr="00DC445D">
        <w:rPr>
          <w:b/>
          <w:bCs/>
          <w:sz w:val="22"/>
          <w:szCs w:val="22"/>
        </w:rPr>
        <w:t>Nedažnas (pasireiškia 1</w:t>
      </w:r>
      <w:r w:rsidRPr="00DC445D">
        <w:rPr>
          <w:b/>
          <w:bCs/>
          <w:sz w:val="22"/>
          <w:szCs w:val="22"/>
        </w:rPr>
        <w:noBreakHyphen/>
        <w:t>10 pacientų iš 1 000)</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Prieširdžių virpėjimas (nenormalus širdies ritmas, susijęs su viršutinėmis kameromis, t. y. prieširdžiais).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Skilvelių virpėjimas (nekoordinuoti širdies raumens susitraukimai skilveliuose).</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Kairiojo skilvelio nutekėjimo tako susiaurėjimas.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Mažas kraujospūdis (</w:t>
      </w:r>
      <w:proofErr w:type="spellStart"/>
      <w:r w:rsidRPr="00DC445D">
        <w:rPr>
          <w:sz w:val="22"/>
          <w:szCs w:val="22"/>
        </w:rPr>
        <w:t>hipotenzija</w:t>
      </w:r>
      <w:proofErr w:type="spellEnd"/>
      <w:r w:rsidRPr="00DC445D">
        <w:rPr>
          <w:sz w:val="22"/>
          <w:szCs w:val="22"/>
        </w:rPr>
        <w:t>).</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Nedidelis kraujagyslių susiaurėjimas, ypač ligoniams, jau gydytiems beta </w:t>
      </w:r>
      <w:proofErr w:type="spellStart"/>
      <w:r w:rsidRPr="00DC445D">
        <w:rPr>
          <w:sz w:val="22"/>
          <w:szCs w:val="22"/>
        </w:rPr>
        <w:t>adrenoreceptorių</w:t>
      </w:r>
      <w:proofErr w:type="spellEnd"/>
      <w:r w:rsidRPr="00DC445D">
        <w:rPr>
          <w:sz w:val="22"/>
          <w:szCs w:val="22"/>
        </w:rPr>
        <w:t xml:space="preserve"> blokatoriais.</w:t>
      </w:r>
    </w:p>
    <w:p w:rsidR="00273DF0" w:rsidRPr="00DC445D" w:rsidRDefault="00273DF0" w:rsidP="00273DF0">
      <w:pPr>
        <w:tabs>
          <w:tab w:val="left" w:pos="567"/>
        </w:tabs>
        <w:spacing w:line="260" w:lineRule="exact"/>
        <w:jc w:val="both"/>
        <w:rPr>
          <w:sz w:val="22"/>
          <w:szCs w:val="22"/>
        </w:rPr>
      </w:pPr>
    </w:p>
    <w:p w:rsidR="00273DF0" w:rsidRPr="00DC445D" w:rsidRDefault="00273DF0" w:rsidP="00273DF0">
      <w:pPr>
        <w:tabs>
          <w:tab w:val="left" w:pos="567"/>
        </w:tabs>
        <w:spacing w:line="260" w:lineRule="exact"/>
        <w:rPr>
          <w:b/>
          <w:bCs/>
          <w:sz w:val="22"/>
          <w:szCs w:val="22"/>
        </w:rPr>
      </w:pPr>
      <w:r w:rsidRPr="00DC445D">
        <w:rPr>
          <w:b/>
          <w:bCs/>
          <w:sz w:val="22"/>
          <w:szCs w:val="22"/>
        </w:rPr>
        <w:t>Retas (pasireiškia 1</w:t>
      </w:r>
      <w:r w:rsidRPr="00DC445D">
        <w:rPr>
          <w:b/>
          <w:bCs/>
          <w:sz w:val="22"/>
          <w:szCs w:val="22"/>
        </w:rPr>
        <w:noBreakHyphen/>
        <w:t>10 pacientų iš 10 000)</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Flebitas (kraujo krešulių susidarymas).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Lokalus uždegimas.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Anafilaksinė reakcija (sunki padidėjusio jautrumo alerginė reakcija).</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Sunkūs gyvybei pavojingi astmos priepuoliai, kuriuos gali sukelti padidėjęs jautrumas sulfitams.</w:t>
      </w:r>
    </w:p>
    <w:p w:rsidR="00273DF0" w:rsidRPr="00DC445D" w:rsidRDefault="00273DF0" w:rsidP="00273DF0">
      <w:pPr>
        <w:tabs>
          <w:tab w:val="left" w:pos="567"/>
        </w:tabs>
        <w:spacing w:line="260" w:lineRule="exact"/>
        <w:rPr>
          <w:b/>
          <w:bCs/>
          <w:sz w:val="22"/>
          <w:szCs w:val="22"/>
        </w:rPr>
      </w:pPr>
    </w:p>
    <w:p w:rsidR="00273DF0" w:rsidRPr="00DC445D" w:rsidRDefault="00273DF0" w:rsidP="00273DF0">
      <w:pPr>
        <w:tabs>
          <w:tab w:val="left" w:pos="567"/>
        </w:tabs>
        <w:spacing w:line="260" w:lineRule="exact"/>
        <w:rPr>
          <w:b/>
          <w:bCs/>
          <w:sz w:val="22"/>
          <w:szCs w:val="22"/>
        </w:rPr>
      </w:pPr>
      <w:r w:rsidRPr="00DC445D">
        <w:rPr>
          <w:b/>
          <w:bCs/>
          <w:sz w:val="22"/>
          <w:szCs w:val="22"/>
        </w:rPr>
        <w:t>Labai retas (pasireiškia mažiau kaip 1 pacientui iš 10 000)</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Sumažėjusi kalio koncentracija kraujo serume (kaip ir vartojant kitokių </w:t>
      </w:r>
      <w:proofErr w:type="spellStart"/>
      <w:r w:rsidRPr="00DC445D">
        <w:rPr>
          <w:sz w:val="22"/>
          <w:szCs w:val="22"/>
        </w:rPr>
        <w:t>katecholaminų</w:t>
      </w:r>
      <w:proofErr w:type="spellEnd"/>
      <w:r w:rsidRPr="00DC445D">
        <w:rPr>
          <w:sz w:val="22"/>
          <w:szCs w:val="22"/>
        </w:rPr>
        <w:t>).</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Mioklonija</w:t>
      </w:r>
      <w:proofErr w:type="spellEnd"/>
      <w:r w:rsidRPr="00DC445D">
        <w:rPr>
          <w:sz w:val="22"/>
          <w:szCs w:val="22"/>
        </w:rPr>
        <w:t xml:space="preserve"> (nevalingi raumenų trūkčiojimai) (toks poveikis pasireiškė sunkiu inkstų nepakankamumu sirgusiems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vartojusiems ligoniams). </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Miokardo išemija (širdies raumens aprūpinimo krauju sumažėjimas).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Miokardo infarktas (širdies priepuolis).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proofErr w:type="spellStart"/>
      <w:r w:rsidRPr="00DC445D">
        <w:rPr>
          <w:sz w:val="22"/>
          <w:szCs w:val="22"/>
        </w:rPr>
        <w:t>Eozinofilinis</w:t>
      </w:r>
      <w:proofErr w:type="spellEnd"/>
      <w:r w:rsidRPr="00DC445D">
        <w:rPr>
          <w:sz w:val="22"/>
          <w:szCs w:val="22"/>
        </w:rPr>
        <w:t xml:space="preserve"> </w:t>
      </w:r>
      <w:proofErr w:type="spellStart"/>
      <w:r w:rsidRPr="00DC445D">
        <w:rPr>
          <w:sz w:val="22"/>
          <w:szCs w:val="22"/>
        </w:rPr>
        <w:t>miokarditas</w:t>
      </w:r>
      <w:proofErr w:type="spellEnd"/>
      <w:r w:rsidRPr="00DC445D">
        <w:rPr>
          <w:sz w:val="22"/>
          <w:szCs w:val="22"/>
        </w:rPr>
        <w:t xml:space="preserve"> (širdies raumens uždegimas).</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 xml:space="preserve">Mirtinas širdies plyšimas </w:t>
      </w:r>
      <w:proofErr w:type="spellStart"/>
      <w:r w:rsidRPr="00DC445D">
        <w:rPr>
          <w:sz w:val="22"/>
          <w:szCs w:val="22"/>
        </w:rPr>
        <w:t>dobutamino</w:t>
      </w:r>
      <w:proofErr w:type="spellEnd"/>
      <w:r w:rsidRPr="00DC445D">
        <w:rPr>
          <w:sz w:val="22"/>
          <w:szCs w:val="22"/>
        </w:rPr>
        <w:t xml:space="preserve"> sukelto krūvio tyrimo metu.</w:t>
      </w:r>
    </w:p>
    <w:p w:rsidR="00273DF0" w:rsidRPr="00DC445D" w:rsidRDefault="00273DF0" w:rsidP="00273DF0">
      <w:pPr>
        <w:numPr>
          <w:ilvl w:val="0"/>
          <w:numId w:val="15"/>
        </w:numPr>
        <w:tabs>
          <w:tab w:val="left" w:pos="567"/>
        </w:tabs>
        <w:autoSpaceDE w:val="0"/>
        <w:autoSpaceDN w:val="0"/>
        <w:adjustRightInd w:val="0"/>
        <w:snapToGrid w:val="0"/>
        <w:ind w:left="567" w:hanging="567"/>
        <w:rPr>
          <w:sz w:val="22"/>
          <w:szCs w:val="22"/>
        </w:rPr>
      </w:pPr>
      <w:r w:rsidRPr="00DC445D">
        <w:rPr>
          <w:sz w:val="22"/>
          <w:szCs w:val="22"/>
        </w:rPr>
        <w:t>Odos audinių žūtis (nekrozė).</w:t>
      </w:r>
    </w:p>
    <w:p w:rsidR="00273DF0" w:rsidRPr="00DC445D" w:rsidRDefault="00273DF0" w:rsidP="00273DF0">
      <w:pPr>
        <w:tabs>
          <w:tab w:val="left" w:pos="567"/>
        </w:tabs>
        <w:spacing w:line="260" w:lineRule="exact"/>
        <w:jc w:val="both"/>
        <w:rPr>
          <w:b/>
          <w:bCs/>
          <w:sz w:val="22"/>
          <w:szCs w:val="22"/>
        </w:rPr>
      </w:pPr>
    </w:p>
    <w:p w:rsidR="00273DF0" w:rsidRPr="00DC445D" w:rsidRDefault="00273DF0" w:rsidP="00273DF0">
      <w:pPr>
        <w:tabs>
          <w:tab w:val="left" w:pos="567"/>
        </w:tabs>
        <w:spacing w:line="260" w:lineRule="exact"/>
        <w:rPr>
          <w:b/>
          <w:bCs/>
          <w:sz w:val="22"/>
          <w:szCs w:val="22"/>
        </w:rPr>
      </w:pPr>
      <w:r w:rsidRPr="00DC445D">
        <w:rPr>
          <w:b/>
          <w:bCs/>
          <w:sz w:val="22"/>
          <w:szCs w:val="22"/>
        </w:rPr>
        <w:t>Dažnis nežinomas (negali būti įvertintas pagal turimus duomenis)</w:t>
      </w:r>
    </w:p>
    <w:p w:rsidR="009F7F73" w:rsidRDefault="00273DF0" w:rsidP="009F7F73">
      <w:pPr>
        <w:numPr>
          <w:ilvl w:val="0"/>
          <w:numId w:val="15"/>
        </w:numPr>
        <w:tabs>
          <w:tab w:val="left" w:pos="567"/>
        </w:tabs>
        <w:autoSpaceDE w:val="0"/>
        <w:autoSpaceDN w:val="0"/>
        <w:adjustRightInd w:val="0"/>
        <w:snapToGrid w:val="0"/>
        <w:ind w:left="567" w:hanging="567"/>
        <w:rPr>
          <w:sz w:val="22"/>
          <w:szCs w:val="22"/>
        </w:rPr>
      </w:pPr>
      <w:r w:rsidRPr="00DC445D">
        <w:rPr>
          <w:sz w:val="22"/>
          <w:szCs w:val="22"/>
        </w:rPr>
        <w:t>Staigus noras šlapintis.</w:t>
      </w:r>
    </w:p>
    <w:p w:rsidR="00006E55" w:rsidRPr="009F7F73" w:rsidRDefault="00006E55" w:rsidP="009F7F73">
      <w:pPr>
        <w:numPr>
          <w:ilvl w:val="0"/>
          <w:numId w:val="15"/>
        </w:numPr>
        <w:tabs>
          <w:tab w:val="left" w:pos="567"/>
        </w:tabs>
        <w:autoSpaceDE w:val="0"/>
        <w:autoSpaceDN w:val="0"/>
        <w:adjustRightInd w:val="0"/>
        <w:snapToGrid w:val="0"/>
        <w:ind w:left="567" w:hanging="567"/>
        <w:rPr>
          <w:sz w:val="22"/>
          <w:szCs w:val="22"/>
        </w:rPr>
      </w:pPr>
      <w:r w:rsidRPr="009F7F73">
        <w:rPr>
          <w:iCs/>
          <w:sz w:val="22"/>
          <w:szCs w:val="22"/>
        </w:rPr>
        <w:t xml:space="preserve">Streso sukelta kardiomiopatija susijusi su </w:t>
      </w:r>
      <w:proofErr w:type="spellStart"/>
      <w:r w:rsidRPr="009F7F73">
        <w:rPr>
          <w:iCs/>
          <w:sz w:val="22"/>
          <w:szCs w:val="22"/>
        </w:rPr>
        <w:t>dobutamino</w:t>
      </w:r>
      <w:proofErr w:type="spellEnd"/>
      <w:r w:rsidRPr="009F7F73">
        <w:rPr>
          <w:iCs/>
          <w:sz w:val="22"/>
          <w:szCs w:val="22"/>
        </w:rPr>
        <w:t xml:space="preserve"> </w:t>
      </w:r>
      <w:r w:rsidR="0028139B" w:rsidRPr="009F7F73">
        <w:rPr>
          <w:iCs/>
          <w:sz w:val="22"/>
          <w:szCs w:val="22"/>
        </w:rPr>
        <w:t>vartojimu krūvio mėginiui atlikti (</w:t>
      </w:r>
      <w:r w:rsidR="00886718" w:rsidRPr="009F7F73">
        <w:rPr>
          <w:iCs/>
          <w:sz w:val="22"/>
          <w:szCs w:val="22"/>
        </w:rPr>
        <w:t>krūtinės skausmas, sukeltas streso)</w:t>
      </w:r>
      <w:r w:rsidR="00493DC7" w:rsidRPr="009F7F73">
        <w:rPr>
          <w:iCs/>
          <w:sz w:val="22"/>
          <w:szCs w:val="22"/>
        </w:rPr>
        <w:t>.</w:t>
      </w:r>
    </w:p>
    <w:p w:rsidR="00273DF0" w:rsidRPr="00DC445D" w:rsidRDefault="00273DF0" w:rsidP="00273DF0">
      <w:pPr>
        <w:tabs>
          <w:tab w:val="left" w:pos="567"/>
        </w:tabs>
        <w:adjustRightInd w:val="0"/>
        <w:snapToGrid w:val="0"/>
        <w:rPr>
          <w:sz w:val="22"/>
          <w:szCs w:val="22"/>
        </w:rPr>
      </w:pPr>
    </w:p>
    <w:p w:rsidR="00273DF0" w:rsidRPr="00DC445D" w:rsidRDefault="00273DF0" w:rsidP="00273DF0">
      <w:pPr>
        <w:rPr>
          <w:b/>
          <w:sz w:val="22"/>
          <w:szCs w:val="22"/>
        </w:rPr>
      </w:pPr>
      <w:r w:rsidRPr="00DC445D">
        <w:rPr>
          <w:b/>
          <w:sz w:val="22"/>
          <w:szCs w:val="22"/>
        </w:rPr>
        <w:t>Jeigu pasireiškė sunkus šalutinis poveikis arba pastebėjote šiame lapelyje nenurodytą šalutinį poveikį, pasakykite gydytojui arba vaistininkui.</w:t>
      </w: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tabs>
          <w:tab w:val="left" w:pos="567"/>
        </w:tabs>
        <w:rPr>
          <w:b/>
          <w:sz w:val="22"/>
          <w:szCs w:val="22"/>
        </w:rPr>
      </w:pPr>
      <w:r w:rsidRPr="00DC445D">
        <w:rPr>
          <w:b/>
          <w:noProof/>
          <w:sz w:val="22"/>
          <w:szCs w:val="22"/>
        </w:rPr>
        <w:t>Pranešimas apie šalutinį poveikį</w:t>
      </w:r>
    </w:p>
    <w:p w:rsidR="00273DF0" w:rsidRPr="009F7F73" w:rsidRDefault="00273DF0" w:rsidP="00273DF0">
      <w:pPr>
        <w:tabs>
          <w:tab w:val="left" w:pos="567"/>
        </w:tabs>
        <w:spacing w:line="260" w:lineRule="exact"/>
        <w:ind w:right="-449"/>
        <w:rPr>
          <w:noProof/>
          <w:sz w:val="22"/>
          <w:szCs w:val="22"/>
        </w:rPr>
      </w:pPr>
      <w:r w:rsidRPr="00DC445D">
        <w:rPr>
          <w:noProof/>
          <w:sz w:val="22"/>
          <w:szCs w:val="22"/>
        </w:rPr>
        <w:t xml:space="preserve">Jeigu pasireiškė šalutinis poveikis, įskaitant šiame lapelyje nenurodytą, pasakykite gydytojui arba vaistininkui. </w:t>
      </w:r>
      <w:r w:rsidRPr="00DC445D">
        <w:rPr>
          <w:sz w:val="22"/>
          <w:szCs w:val="22"/>
        </w:rPr>
        <w:t>Apie šalutinį poveikį taip pat galite pranešti Valstybinei vaistų kontrolės tarnybai prie Lietuvos Respublikos sveikatos apsaugos ministerijos nemokamu t</w:t>
      </w:r>
      <w:r w:rsidRPr="00DC445D">
        <w:rPr>
          <w:sz w:val="22"/>
          <w:szCs w:val="22"/>
          <w:lang w:eastAsia="zh-CN"/>
        </w:rPr>
        <w:t>elefonu 8 800 73568</w:t>
      </w:r>
      <w:r w:rsidRPr="00DC445D">
        <w:rPr>
          <w:sz w:val="22"/>
          <w:szCs w:val="22"/>
        </w:rPr>
        <w:t xml:space="preserve"> arba užpildyti </w:t>
      </w:r>
      <w:r w:rsidRPr="00DC445D">
        <w:rPr>
          <w:sz w:val="22"/>
          <w:szCs w:val="22"/>
        </w:rPr>
        <w:lastRenderedPageBreak/>
        <w:t xml:space="preserve">interneto svetainėje </w:t>
      </w:r>
      <w:hyperlink r:id="rId11" w:history="1">
        <w:r w:rsidRPr="009F7F73">
          <w:rPr>
            <w:rStyle w:val="Hipersaitas"/>
            <w:rFonts w:eastAsia="SimSun"/>
            <w:color w:val="auto"/>
          </w:rPr>
          <w:t>www.vvkt.lt</w:t>
        </w:r>
      </w:hyperlink>
      <w:r w:rsidRPr="009F7F73">
        <w:rPr>
          <w:sz w:val="22"/>
          <w:szCs w:val="22"/>
        </w:rPr>
        <w:t xml:space="preserve"> esančią formą ir pateikti ją Valstybinei vaistų kontrolės tarnybai prie Lietuvos Respublikos sveikatos apsaugos ministerijos vienu iš šių būdų: raštu (adresu Žirmūnų g. 139A, LT-09120 Vilnius), </w:t>
      </w:r>
      <w:r w:rsidRPr="009F7F73">
        <w:rPr>
          <w:sz w:val="22"/>
          <w:szCs w:val="22"/>
          <w:lang w:eastAsia="zh-CN"/>
        </w:rPr>
        <w:t xml:space="preserve">nemokamu </w:t>
      </w:r>
      <w:r w:rsidRPr="009F7F73">
        <w:rPr>
          <w:sz w:val="22"/>
          <w:szCs w:val="22"/>
        </w:rPr>
        <w:t>fakso numeriu 8 800 20131</w:t>
      </w:r>
      <w:r w:rsidRPr="009F7F73">
        <w:rPr>
          <w:sz w:val="22"/>
          <w:szCs w:val="22"/>
          <w:lang w:eastAsia="zh-CN"/>
        </w:rPr>
        <w:t xml:space="preserve">, </w:t>
      </w:r>
      <w:r w:rsidRPr="009F7F73">
        <w:rPr>
          <w:sz w:val="22"/>
          <w:szCs w:val="22"/>
        </w:rPr>
        <w:t xml:space="preserve">el. paštu </w:t>
      </w:r>
      <w:hyperlink r:id="rId12" w:history="1">
        <w:r w:rsidRPr="009F7F73">
          <w:rPr>
            <w:rStyle w:val="Hipersaitas"/>
            <w:rFonts w:eastAsia="SimSun"/>
            <w:color w:val="auto"/>
          </w:rPr>
          <w:t>NepageidaujamaR@vvkt.lt</w:t>
        </w:r>
      </w:hyperlink>
      <w:r w:rsidRPr="009F7F73">
        <w:rPr>
          <w:sz w:val="22"/>
          <w:szCs w:val="22"/>
        </w:rPr>
        <w:t xml:space="preserve">, taip pat per Valstybinės vaistų kontrolės tarnybos prie Lietuvos Respublikos sveikatos apsaugos ministerijos interneto svetainę (adresu </w:t>
      </w:r>
      <w:hyperlink r:id="rId13" w:history="1">
        <w:r w:rsidRPr="009F7F73">
          <w:rPr>
            <w:rStyle w:val="Hipersaitas"/>
            <w:rFonts w:eastAsia="SimSun"/>
            <w:color w:val="auto"/>
          </w:rPr>
          <w:t>http://www.vvkt.lt</w:t>
        </w:r>
      </w:hyperlink>
      <w:r w:rsidRPr="009F7F73">
        <w:rPr>
          <w:sz w:val="22"/>
          <w:szCs w:val="22"/>
        </w:rPr>
        <w:t>). Pranešdami apie šalutinį poveikį galite mums padėti gauti daugiau informacijos apie šio vaisto saugumą.</w:t>
      </w: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adjustRightInd w:val="0"/>
        <w:snapToGrid w:val="0"/>
        <w:ind w:left="567" w:right="-2" w:hanging="567"/>
        <w:rPr>
          <w:b/>
          <w:sz w:val="22"/>
          <w:szCs w:val="22"/>
        </w:rPr>
      </w:pPr>
      <w:r w:rsidRPr="00DC445D">
        <w:rPr>
          <w:b/>
          <w:sz w:val="22"/>
          <w:szCs w:val="22"/>
        </w:rPr>
        <w:t>5.</w:t>
      </w:r>
      <w:r w:rsidRPr="00DC445D">
        <w:rPr>
          <w:b/>
          <w:sz w:val="22"/>
          <w:szCs w:val="22"/>
        </w:rPr>
        <w:tab/>
      </w:r>
      <w:r w:rsidRPr="00DC445D">
        <w:rPr>
          <w:b/>
          <w:noProof/>
          <w:sz w:val="22"/>
          <w:szCs w:val="22"/>
          <w:lang w:val="en-GB"/>
        </w:rPr>
        <w:t>Kaip laikyti</w:t>
      </w:r>
      <w:r w:rsidRPr="00DC445D">
        <w:rPr>
          <w:b/>
          <w:sz w:val="22"/>
          <w:szCs w:val="22"/>
        </w:rPr>
        <w:t xml:space="preserve"> </w:t>
      </w:r>
      <w:proofErr w:type="spellStart"/>
      <w:r w:rsidRPr="00DC445D">
        <w:rPr>
          <w:b/>
          <w:sz w:val="22"/>
          <w:szCs w:val="22"/>
        </w:rPr>
        <w:t>Dobutamine</w:t>
      </w:r>
      <w:proofErr w:type="spellEnd"/>
      <w:r w:rsidRPr="00DC445D">
        <w:rPr>
          <w:b/>
          <w:sz w:val="22"/>
          <w:szCs w:val="22"/>
        </w:rPr>
        <w:t xml:space="preserve"> </w:t>
      </w:r>
      <w:proofErr w:type="spellStart"/>
      <w:r w:rsidRPr="00DC445D">
        <w:rPr>
          <w:b/>
          <w:sz w:val="22"/>
          <w:szCs w:val="22"/>
        </w:rPr>
        <w:t>Baxter</w:t>
      </w:r>
      <w:proofErr w:type="spellEnd"/>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rPr>
          <w:sz w:val="22"/>
          <w:szCs w:val="22"/>
        </w:rPr>
      </w:pPr>
      <w:r w:rsidRPr="00DC445D">
        <w:rPr>
          <w:sz w:val="22"/>
          <w:szCs w:val="22"/>
        </w:rPr>
        <w:t>Šį vaistą laikykite vaikams nepastebimoje  ir nepasiekiamoje vietoje.</w:t>
      </w:r>
    </w:p>
    <w:p w:rsidR="00273DF0" w:rsidRPr="00DC445D" w:rsidRDefault="00273DF0" w:rsidP="00273DF0">
      <w:pPr>
        <w:rPr>
          <w:sz w:val="22"/>
          <w:szCs w:val="22"/>
        </w:rPr>
      </w:pPr>
    </w:p>
    <w:p w:rsidR="00273DF0" w:rsidRPr="00DC445D" w:rsidRDefault="00273DF0" w:rsidP="00273DF0">
      <w:pPr>
        <w:rPr>
          <w:sz w:val="22"/>
          <w:szCs w:val="22"/>
        </w:rPr>
      </w:pPr>
      <w:r w:rsidRPr="00DC445D">
        <w:rPr>
          <w:sz w:val="22"/>
          <w:szCs w:val="22"/>
        </w:rPr>
        <w:t xml:space="preserve">Ant ampulės ir dėžutės po „EXP“ nurodytam tinkamumo laikui pasibaigus, </w:t>
      </w:r>
      <w:r w:rsidRPr="00DC445D">
        <w:rPr>
          <w:iCs/>
          <w:noProof/>
          <w:sz w:val="22"/>
          <w:szCs w:val="22"/>
        </w:rPr>
        <w:t>šio vaisto</w:t>
      </w:r>
      <w:r w:rsidRPr="00DC445D">
        <w:rPr>
          <w:i/>
          <w:sz w:val="22"/>
          <w:szCs w:val="22"/>
        </w:rPr>
        <w:t xml:space="preserve"> </w:t>
      </w:r>
      <w:r w:rsidRPr="00DC445D">
        <w:rPr>
          <w:sz w:val="22"/>
          <w:szCs w:val="22"/>
        </w:rPr>
        <w:t>vartoti negalima. Vaistas tinkamas vartoti iki paskutinės nurodyto mėnesio dienos.</w:t>
      </w:r>
    </w:p>
    <w:p w:rsidR="00273DF0" w:rsidRPr="00DC445D" w:rsidRDefault="00273DF0" w:rsidP="00273DF0">
      <w:pPr>
        <w:rPr>
          <w:sz w:val="22"/>
          <w:szCs w:val="22"/>
        </w:rPr>
      </w:pPr>
    </w:p>
    <w:p w:rsidR="00273DF0" w:rsidRPr="00DC445D" w:rsidRDefault="00273DF0" w:rsidP="00273DF0">
      <w:pPr>
        <w:shd w:val="clear" w:color="auto" w:fill="FFFFFF"/>
        <w:tabs>
          <w:tab w:val="left" w:pos="567"/>
        </w:tabs>
        <w:spacing w:line="260" w:lineRule="exact"/>
        <w:rPr>
          <w:color w:val="000000"/>
          <w:spacing w:val="-1"/>
          <w:sz w:val="22"/>
          <w:szCs w:val="22"/>
        </w:rPr>
      </w:pPr>
      <w:r w:rsidRPr="00DC445D">
        <w:rPr>
          <w:color w:val="000000"/>
          <w:sz w:val="22"/>
          <w:szCs w:val="22"/>
        </w:rPr>
        <w:t xml:space="preserve">Laikyti ne aukštesnėje kaip </w:t>
      </w:r>
      <w:r w:rsidRPr="00DC445D">
        <w:rPr>
          <w:sz w:val="22"/>
          <w:szCs w:val="22"/>
        </w:rPr>
        <w:t>25°C temperatūroje</w:t>
      </w:r>
      <w:r w:rsidRPr="00DC445D">
        <w:rPr>
          <w:color w:val="000000"/>
          <w:sz w:val="22"/>
          <w:szCs w:val="22"/>
        </w:rPr>
        <w:t xml:space="preserve">. </w:t>
      </w:r>
      <w:r w:rsidRPr="00DC445D">
        <w:rPr>
          <w:color w:val="000000"/>
          <w:spacing w:val="-1"/>
          <w:sz w:val="22"/>
          <w:szCs w:val="22"/>
        </w:rPr>
        <w:t>Nesuvartotą vaistą sunaikinti.</w:t>
      </w:r>
    </w:p>
    <w:p w:rsidR="00273DF0" w:rsidRPr="00DC445D" w:rsidRDefault="00273DF0" w:rsidP="00273DF0">
      <w:pPr>
        <w:shd w:val="clear" w:color="auto" w:fill="FFFFFF"/>
        <w:tabs>
          <w:tab w:val="left" w:pos="567"/>
        </w:tabs>
        <w:spacing w:line="260" w:lineRule="exact"/>
        <w:jc w:val="both"/>
        <w:rPr>
          <w:color w:val="000000"/>
          <w:sz w:val="22"/>
          <w:szCs w:val="22"/>
        </w:rPr>
      </w:pPr>
    </w:p>
    <w:p w:rsidR="00273DF0" w:rsidRPr="00DC445D" w:rsidRDefault="00273DF0" w:rsidP="00273DF0">
      <w:pPr>
        <w:shd w:val="clear" w:color="auto" w:fill="FFFFFF"/>
        <w:ind w:left="-18" w:right="72"/>
        <w:rPr>
          <w:color w:val="000000"/>
          <w:sz w:val="22"/>
          <w:szCs w:val="22"/>
        </w:rPr>
      </w:pPr>
      <w:r w:rsidRPr="00DC445D">
        <w:rPr>
          <w:iCs/>
          <w:noProof/>
          <w:sz w:val="22"/>
          <w:szCs w:val="22"/>
        </w:rPr>
        <w:t>Dobutamine Baxter</w:t>
      </w:r>
      <w:r w:rsidRPr="00DC445D">
        <w:rPr>
          <w:sz w:val="22"/>
          <w:szCs w:val="22"/>
        </w:rPr>
        <w:t xml:space="preserve"> koncentratą prieš vartojimą būtina praskiesti, jo galima tik </w:t>
      </w:r>
      <w:proofErr w:type="spellStart"/>
      <w:r w:rsidRPr="00DC445D">
        <w:rPr>
          <w:sz w:val="22"/>
          <w:szCs w:val="22"/>
        </w:rPr>
        <w:t>infuzuoti</w:t>
      </w:r>
      <w:proofErr w:type="spellEnd"/>
      <w:r w:rsidRPr="00DC445D">
        <w:rPr>
          <w:sz w:val="22"/>
          <w:szCs w:val="22"/>
        </w:rPr>
        <w:t xml:space="preserve"> į veną.</w:t>
      </w:r>
      <w:r w:rsidRPr="00DC445D">
        <w:rPr>
          <w:color w:val="000000"/>
          <w:sz w:val="22"/>
          <w:szCs w:val="22"/>
        </w:rPr>
        <w:t xml:space="preserve"> Paprastai galutinė infuzinio tirpalo koncentracija būna 250 </w:t>
      </w:r>
      <w:proofErr w:type="spellStart"/>
      <w:r w:rsidRPr="00DC445D">
        <w:rPr>
          <w:color w:val="000000"/>
          <w:sz w:val="22"/>
          <w:szCs w:val="22"/>
        </w:rPr>
        <w:t>mikrogramų</w:t>
      </w:r>
      <w:proofErr w:type="spellEnd"/>
      <w:r w:rsidRPr="00DC445D">
        <w:rPr>
          <w:color w:val="000000"/>
          <w:sz w:val="22"/>
          <w:szCs w:val="22"/>
        </w:rPr>
        <w:t>/ml, 500 </w:t>
      </w:r>
      <w:proofErr w:type="spellStart"/>
      <w:r w:rsidRPr="00DC445D">
        <w:rPr>
          <w:color w:val="000000"/>
          <w:sz w:val="22"/>
          <w:szCs w:val="22"/>
        </w:rPr>
        <w:t>mikrogramų</w:t>
      </w:r>
      <w:proofErr w:type="spellEnd"/>
      <w:r w:rsidRPr="00DC445D">
        <w:rPr>
          <w:color w:val="000000"/>
          <w:sz w:val="22"/>
          <w:szCs w:val="22"/>
        </w:rPr>
        <w:t>/ml arba 1000 </w:t>
      </w:r>
      <w:proofErr w:type="spellStart"/>
      <w:r w:rsidRPr="00DC445D">
        <w:rPr>
          <w:color w:val="000000"/>
          <w:sz w:val="22"/>
          <w:szCs w:val="22"/>
        </w:rPr>
        <w:t>mikrogramų</w:t>
      </w:r>
      <w:proofErr w:type="spellEnd"/>
      <w:r w:rsidRPr="00DC445D">
        <w:rPr>
          <w:color w:val="000000"/>
          <w:sz w:val="22"/>
          <w:szCs w:val="22"/>
        </w:rPr>
        <w:t>/ml.</w:t>
      </w:r>
    </w:p>
    <w:p w:rsidR="00273DF0" w:rsidRPr="00DC445D" w:rsidRDefault="00273DF0" w:rsidP="00273DF0">
      <w:pPr>
        <w:tabs>
          <w:tab w:val="left" w:pos="567"/>
        </w:tabs>
        <w:autoSpaceDE w:val="0"/>
        <w:autoSpaceDN w:val="0"/>
        <w:adjustRightInd w:val="0"/>
        <w:spacing w:line="260" w:lineRule="exact"/>
        <w:rPr>
          <w:sz w:val="22"/>
          <w:szCs w:val="22"/>
        </w:rPr>
      </w:pPr>
    </w:p>
    <w:p w:rsidR="00273DF0" w:rsidRPr="00DC445D" w:rsidRDefault="00273DF0" w:rsidP="00273DF0">
      <w:pPr>
        <w:shd w:val="clear" w:color="auto" w:fill="FFFFFF"/>
        <w:tabs>
          <w:tab w:val="left" w:pos="567"/>
        </w:tabs>
        <w:ind w:right="72"/>
        <w:rPr>
          <w:sz w:val="22"/>
          <w:szCs w:val="22"/>
          <w:lang w:eastAsia="es-ES"/>
        </w:rPr>
      </w:pPr>
      <w:r w:rsidRPr="00DC445D">
        <w:rPr>
          <w:iCs/>
          <w:noProof/>
          <w:sz w:val="22"/>
          <w:szCs w:val="22"/>
        </w:rPr>
        <w:t>Dobutamine Baxter</w:t>
      </w:r>
      <w:r w:rsidRPr="00DC445D">
        <w:rPr>
          <w:sz w:val="22"/>
          <w:szCs w:val="22"/>
        </w:rPr>
        <w:t xml:space="preserve"> prieš infuziją galima skiesti šiais steriliais intraveniniais infuziniais tirpalais: </w:t>
      </w:r>
      <w:r w:rsidRPr="00DC445D">
        <w:rPr>
          <w:sz w:val="22"/>
          <w:szCs w:val="22"/>
          <w:lang w:eastAsia="es-ES"/>
        </w:rPr>
        <w:t xml:space="preserve">0,9% (9 mg/ml) natrio chlorido tirpalu, 5% (50 mg/ml) gliukozės tirpalu, 5% (50 mg/ml) </w:t>
      </w:r>
      <w:proofErr w:type="spellStart"/>
      <w:r w:rsidRPr="00DC445D">
        <w:rPr>
          <w:sz w:val="22"/>
          <w:szCs w:val="22"/>
          <w:lang w:eastAsia="es-ES"/>
        </w:rPr>
        <w:t>dekstrozės</w:t>
      </w:r>
      <w:proofErr w:type="spellEnd"/>
      <w:r w:rsidRPr="00DC445D">
        <w:rPr>
          <w:sz w:val="22"/>
          <w:szCs w:val="22"/>
          <w:lang w:eastAsia="es-ES"/>
        </w:rPr>
        <w:t xml:space="preserve"> tirpalu ar </w:t>
      </w:r>
      <w:proofErr w:type="spellStart"/>
      <w:r w:rsidRPr="00DC445D">
        <w:rPr>
          <w:sz w:val="22"/>
          <w:szCs w:val="22"/>
          <w:lang w:eastAsia="es-ES"/>
        </w:rPr>
        <w:t>Ringerio</w:t>
      </w:r>
      <w:proofErr w:type="spellEnd"/>
      <w:r w:rsidRPr="00DC445D">
        <w:rPr>
          <w:sz w:val="22"/>
          <w:szCs w:val="22"/>
          <w:lang w:eastAsia="es-ES"/>
        </w:rPr>
        <w:t xml:space="preserve"> laktato tirpalu.</w:t>
      </w:r>
    </w:p>
    <w:p w:rsidR="00273DF0" w:rsidRPr="00DC445D" w:rsidRDefault="00273DF0" w:rsidP="00273DF0">
      <w:pPr>
        <w:tabs>
          <w:tab w:val="left" w:pos="567"/>
        </w:tabs>
        <w:autoSpaceDE w:val="0"/>
        <w:autoSpaceDN w:val="0"/>
        <w:adjustRightInd w:val="0"/>
        <w:spacing w:line="260" w:lineRule="exact"/>
        <w:rPr>
          <w:sz w:val="22"/>
          <w:szCs w:val="22"/>
        </w:rPr>
      </w:pPr>
    </w:p>
    <w:p w:rsidR="00273DF0" w:rsidRPr="00DC445D" w:rsidRDefault="00273DF0" w:rsidP="00273DF0">
      <w:pPr>
        <w:tabs>
          <w:tab w:val="left" w:pos="567"/>
        </w:tabs>
        <w:spacing w:line="260" w:lineRule="exact"/>
        <w:rPr>
          <w:sz w:val="22"/>
          <w:szCs w:val="22"/>
        </w:rPr>
      </w:pPr>
      <w:r w:rsidRPr="00DC445D">
        <w:rPr>
          <w:sz w:val="22"/>
          <w:szCs w:val="22"/>
        </w:rPr>
        <w:t xml:space="preserve">Nustatyta, kad fizikiniu ir cheminiu požiūriu 2°C -8°C temperatūroje vaistas išlieka stabilus 24 valandas. Mikrobiologiniu požiūriu paruoštą infuzinį tirpalą būtina vartoti nedelsiant. Jei jo nevartojama iš karto, už vaisto laikymo trukmę ir sąlygas atsako jo </w:t>
      </w:r>
      <w:proofErr w:type="spellStart"/>
      <w:r w:rsidRPr="00DC445D">
        <w:rPr>
          <w:sz w:val="22"/>
          <w:szCs w:val="22"/>
        </w:rPr>
        <w:t>infuzuojantis</w:t>
      </w:r>
      <w:proofErr w:type="spellEnd"/>
      <w:r w:rsidRPr="00DC445D">
        <w:rPr>
          <w:sz w:val="22"/>
          <w:szCs w:val="22"/>
        </w:rPr>
        <w:t xml:space="preserve"> specialistas, tačiau paprastai laikoma ne ilgiau kaip 24 valandas 2°C </w:t>
      </w:r>
      <w:r w:rsidRPr="00DC445D">
        <w:rPr>
          <w:sz w:val="22"/>
          <w:szCs w:val="22"/>
        </w:rPr>
        <w:noBreakHyphen/>
        <w:t>8</w:t>
      </w:r>
      <w:r w:rsidRPr="00DC445D">
        <w:rPr>
          <w:sz w:val="22"/>
          <w:szCs w:val="22"/>
        </w:rPr>
        <w:sym w:font="Symbol" w:char="F0B0"/>
      </w:r>
      <w:r w:rsidRPr="00DC445D">
        <w:rPr>
          <w:sz w:val="22"/>
          <w:szCs w:val="22"/>
        </w:rPr>
        <w:t xml:space="preserve">C temperatūroje, nebent paruošimas ar skiedimas atliktas kontroliuojamomis ir patvirtintomis </w:t>
      </w:r>
      <w:proofErr w:type="spellStart"/>
      <w:r w:rsidRPr="00DC445D">
        <w:rPr>
          <w:sz w:val="22"/>
          <w:szCs w:val="22"/>
        </w:rPr>
        <w:t>aseptinėmis</w:t>
      </w:r>
      <w:proofErr w:type="spellEnd"/>
      <w:r w:rsidRPr="00DC445D">
        <w:rPr>
          <w:sz w:val="22"/>
          <w:szCs w:val="22"/>
        </w:rPr>
        <w:t xml:space="preserve"> sąlygomis.</w:t>
      </w:r>
    </w:p>
    <w:p w:rsidR="00273DF0" w:rsidRPr="00DC445D" w:rsidRDefault="00273DF0" w:rsidP="00273DF0">
      <w:pPr>
        <w:tabs>
          <w:tab w:val="left" w:pos="567"/>
        </w:tabs>
        <w:autoSpaceDE w:val="0"/>
        <w:autoSpaceDN w:val="0"/>
        <w:adjustRightInd w:val="0"/>
        <w:spacing w:line="260" w:lineRule="exact"/>
        <w:rPr>
          <w:color w:val="000000"/>
          <w:sz w:val="22"/>
          <w:szCs w:val="22"/>
        </w:rPr>
      </w:pPr>
    </w:p>
    <w:p w:rsidR="00273DF0" w:rsidRPr="00DC445D" w:rsidRDefault="00273DF0" w:rsidP="00273DF0">
      <w:pPr>
        <w:tabs>
          <w:tab w:val="left" w:pos="567"/>
        </w:tabs>
        <w:autoSpaceDE w:val="0"/>
        <w:autoSpaceDN w:val="0"/>
        <w:adjustRightInd w:val="0"/>
        <w:spacing w:line="260" w:lineRule="exact"/>
        <w:rPr>
          <w:sz w:val="22"/>
          <w:szCs w:val="22"/>
        </w:rPr>
      </w:pPr>
      <w:r w:rsidRPr="00DC445D">
        <w:rPr>
          <w:color w:val="000000"/>
          <w:sz w:val="22"/>
          <w:szCs w:val="22"/>
        </w:rPr>
        <w:t xml:space="preserve">Praskiestas </w:t>
      </w:r>
      <w:proofErr w:type="spellStart"/>
      <w:r w:rsidRPr="00DC445D">
        <w:rPr>
          <w:color w:val="000000"/>
          <w:sz w:val="22"/>
          <w:szCs w:val="22"/>
        </w:rPr>
        <w:t>dobutamino</w:t>
      </w:r>
      <w:proofErr w:type="spellEnd"/>
      <w:r w:rsidRPr="00DC445D">
        <w:rPr>
          <w:color w:val="000000"/>
          <w:sz w:val="22"/>
          <w:szCs w:val="22"/>
        </w:rPr>
        <w:t xml:space="preserve"> hidrochlorido tirpalas gali tapti rausvas. Toks su laiku stiprėjantis spalvos pokytis atsiranda dėl silpnos vaisto oksidacijos. Vis dėlto, jei laikomasi rekomendacijų vaistą laikyti ne ilgiau kaip </w:t>
      </w:r>
      <w:r w:rsidRPr="00DC445D">
        <w:rPr>
          <w:color w:val="000000"/>
          <w:spacing w:val="-1"/>
          <w:sz w:val="22"/>
          <w:szCs w:val="22"/>
        </w:rPr>
        <w:t>24 valandas 2</w:t>
      </w:r>
      <w:r w:rsidRPr="00DC445D">
        <w:rPr>
          <w:sz w:val="22"/>
          <w:szCs w:val="22"/>
        </w:rPr>
        <w:t>°C</w:t>
      </w:r>
      <w:r w:rsidRPr="00DC445D">
        <w:rPr>
          <w:color w:val="000000"/>
          <w:spacing w:val="-1"/>
          <w:sz w:val="22"/>
          <w:szCs w:val="22"/>
        </w:rPr>
        <w:t xml:space="preserve"> </w:t>
      </w:r>
      <w:r w:rsidRPr="00DC445D">
        <w:rPr>
          <w:color w:val="000000"/>
          <w:spacing w:val="-1"/>
          <w:sz w:val="22"/>
          <w:szCs w:val="22"/>
        </w:rPr>
        <w:noBreakHyphen/>
        <w:t xml:space="preserve"> 8°C</w:t>
      </w:r>
      <w:r w:rsidRPr="00DC445D">
        <w:rPr>
          <w:color w:val="000000"/>
          <w:sz w:val="22"/>
          <w:szCs w:val="22"/>
        </w:rPr>
        <w:t xml:space="preserve"> temperatūroje, vaisto poveikio stiprumas reikšmingai nesumažėja</w:t>
      </w:r>
      <w:r w:rsidRPr="00DC445D">
        <w:rPr>
          <w:color w:val="000000"/>
          <w:spacing w:val="-1"/>
          <w:sz w:val="22"/>
          <w:szCs w:val="22"/>
        </w:rPr>
        <w:t>.</w:t>
      </w:r>
    </w:p>
    <w:p w:rsidR="00273DF0" w:rsidRPr="00DC445D" w:rsidRDefault="00273DF0" w:rsidP="00273DF0">
      <w:pPr>
        <w:shd w:val="clear" w:color="auto" w:fill="FFFFFF"/>
        <w:tabs>
          <w:tab w:val="left" w:pos="567"/>
        </w:tabs>
        <w:spacing w:line="260" w:lineRule="exact"/>
        <w:jc w:val="both"/>
        <w:rPr>
          <w:color w:val="000000"/>
          <w:sz w:val="22"/>
          <w:szCs w:val="22"/>
        </w:rPr>
      </w:pPr>
    </w:p>
    <w:p w:rsidR="00273DF0" w:rsidRPr="00DC445D" w:rsidRDefault="00273DF0" w:rsidP="00273DF0">
      <w:pPr>
        <w:rPr>
          <w:iCs/>
          <w:noProof/>
          <w:sz w:val="22"/>
          <w:szCs w:val="22"/>
        </w:rPr>
      </w:pPr>
      <w:r w:rsidRPr="00DC445D">
        <w:rPr>
          <w:iCs/>
          <w:noProof/>
          <w:sz w:val="22"/>
          <w:szCs w:val="22"/>
        </w:rPr>
        <w:t>Pastebėjus matomų gedimo požymių ar dalelių, šio vaisto vartoti negalima.</w:t>
      </w:r>
    </w:p>
    <w:p w:rsidR="00273DF0" w:rsidRPr="00DC445D" w:rsidRDefault="00273DF0" w:rsidP="00273DF0">
      <w:pPr>
        <w:tabs>
          <w:tab w:val="left" w:pos="567"/>
        </w:tabs>
        <w:spacing w:line="260" w:lineRule="exact"/>
        <w:rPr>
          <w:bCs/>
          <w:iCs/>
          <w:sz w:val="22"/>
          <w:szCs w:val="22"/>
        </w:rPr>
      </w:pPr>
    </w:p>
    <w:p w:rsidR="00273DF0" w:rsidRPr="00DC445D" w:rsidRDefault="00273DF0" w:rsidP="00273DF0">
      <w:pPr>
        <w:rPr>
          <w:sz w:val="22"/>
          <w:szCs w:val="22"/>
        </w:rPr>
      </w:pPr>
      <w:r w:rsidRPr="00DC445D">
        <w:rPr>
          <w:sz w:val="22"/>
          <w:szCs w:val="22"/>
        </w:rPr>
        <w:t xml:space="preserve">Už tinkamą </w:t>
      </w:r>
      <w:proofErr w:type="spellStart"/>
      <w:r w:rsidRPr="00DC445D">
        <w:rPr>
          <w:sz w:val="22"/>
          <w:szCs w:val="22"/>
        </w:rPr>
        <w:t>Dobutamine</w:t>
      </w:r>
      <w:proofErr w:type="spellEnd"/>
      <w:r w:rsidRPr="00DC445D">
        <w:rPr>
          <w:sz w:val="22"/>
          <w:szCs w:val="22"/>
        </w:rPr>
        <w:t xml:space="preserve"> </w:t>
      </w:r>
      <w:proofErr w:type="spellStart"/>
      <w:r w:rsidRPr="00DC445D">
        <w:rPr>
          <w:sz w:val="22"/>
          <w:szCs w:val="22"/>
        </w:rPr>
        <w:t>Baxter</w:t>
      </w:r>
      <w:proofErr w:type="spellEnd"/>
      <w:r w:rsidRPr="00DC445D">
        <w:rPr>
          <w:sz w:val="22"/>
          <w:szCs w:val="22"/>
        </w:rPr>
        <w:t xml:space="preserve"> laikymą, vartojimą ir atliekų tvarkymą bus atsakingas Jūsų gydytojas ar vaistininkas.</w:t>
      </w:r>
    </w:p>
    <w:p w:rsidR="00273DF0" w:rsidRPr="00DC445D" w:rsidRDefault="00273DF0" w:rsidP="00273DF0">
      <w:pPr>
        <w:tabs>
          <w:tab w:val="left" w:pos="567"/>
        </w:tabs>
        <w:spacing w:line="260" w:lineRule="exact"/>
        <w:rPr>
          <w:bCs/>
          <w:iCs/>
          <w:sz w:val="22"/>
          <w:szCs w:val="22"/>
        </w:rPr>
      </w:pPr>
    </w:p>
    <w:p w:rsidR="00273DF0" w:rsidRPr="00DC445D" w:rsidRDefault="00273DF0" w:rsidP="00273DF0">
      <w:pPr>
        <w:rPr>
          <w:sz w:val="22"/>
          <w:szCs w:val="22"/>
        </w:rPr>
      </w:pPr>
      <w:r w:rsidRPr="00DC445D">
        <w:rPr>
          <w:sz w:val="22"/>
          <w:szCs w:val="22"/>
        </w:rPr>
        <w:t xml:space="preserve">Vaistų negalima </w:t>
      </w:r>
      <w:r w:rsidRPr="00DC445D">
        <w:rPr>
          <w:noProof/>
          <w:sz w:val="22"/>
          <w:szCs w:val="22"/>
        </w:rPr>
        <w:t>išmesti</w:t>
      </w:r>
      <w:r w:rsidRPr="00DC445D">
        <w:rPr>
          <w:sz w:val="22"/>
          <w:szCs w:val="22"/>
        </w:rPr>
        <w:t xml:space="preserve"> į kanalizaciją arba su buitinėmis atliekomis. Kaip </w:t>
      </w:r>
      <w:r w:rsidRPr="00DC445D">
        <w:rPr>
          <w:noProof/>
          <w:sz w:val="22"/>
          <w:szCs w:val="22"/>
        </w:rPr>
        <w:t>išmesti</w:t>
      </w:r>
      <w:r w:rsidRPr="00DC445D">
        <w:rPr>
          <w:sz w:val="22"/>
          <w:szCs w:val="22"/>
        </w:rPr>
        <w:t xml:space="preserve"> nereikalingus vaistus, klauskite vaistininko. Šios priemonės padės apsaugoti aplinką.</w:t>
      </w: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tabs>
          <w:tab w:val="left" w:pos="567"/>
        </w:tabs>
        <w:adjustRightInd w:val="0"/>
        <w:snapToGrid w:val="0"/>
        <w:rPr>
          <w:b/>
          <w:sz w:val="22"/>
          <w:szCs w:val="22"/>
        </w:rPr>
      </w:pPr>
      <w:r w:rsidRPr="00DC445D">
        <w:rPr>
          <w:b/>
          <w:sz w:val="22"/>
          <w:szCs w:val="22"/>
        </w:rPr>
        <w:t>6.</w:t>
      </w:r>
      <w:r w:rsidRPr="00DC445D">
        <w:rPr>
          <w:b/>
          <w:sz w:val="22"/>
          <w:szCs w:val="22"/>
        </w:rPr>
        <w:tab/>
      </w:r>
      <w:r w:rsidRPr="00DC445D">
        <w:rPr>
          <w:b/>
          <w:noProof/>
          <w:sz w:val="22"/>
          <w:szCs w:val="22"/>
          <w:lang w:val="en-GB"/>
        </w:rPr>
        <w:t>Pakuotės turinys ir kita informacija</w:t>
      </w: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adjustRightInd w:val="0"/>
        <w:snapToGrid w:val="0"/>
        <w:ind w:right="-2"/>
        <w:rPr>
          <w:sz w:val="22"/>
          <w:szCs w:val="22"/>
          <w:u w:val="single"/>
        </w:rPr>
      </w:pPr>
      <w:proofErr w:type="spellStart"/>
      <w:r w:rsidRPr="00DC445D">
        <w:rPr>
          <w:b/>
          <w:bCs/>
          <w:sz w:val="22"/>
          <w:szCs w:val="22"/>
        </w:rPr>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 xml:space="preserve"> sudėtis </w:t>
      </w:r>
    </w:p>
    <w:p w:rsidR="00273DF0" w:rsidRPr="00DC445D" w:rsidRDefault="00273DF0" w:rsidP="00273DF0">
      <w:pPr>
        <w:autoSpaceDE w:val="0"/>
        <w:autoSpaceDN w:val="0"/>
        <w:adjustRightInd w:val="0"/>
        <w:snapToGrid w:val="0"/>
        <w:rPr>
          <w:sz w:val="22"/>
          <w:szCs w:val="22"/>
        </w:rPr>
      </w:pPr>
      <w:r w:rsidRPr="00DC445D">
        <w:rPr>
          <w:sz w:val="22"/>
          <w:szCs w:val="22"/>
        </w:rPr>
        <w:t xml:space="preserve">Veiklioji medžiaga yra </w:t>
      </w:r>
      <w:proofErr w:type="spellStart"/>
      <w:r w:rsidRPr="00DC445D">
        <w:rPr>
          <w:sz w:val="22"/>
          <w:szCs w:val="22"/>
        </w:rPr>
        <w:t>dobutaminas</w:t>
      </w:r>
      <w:proofErr w:type="spellEnd"/>
      <w:r w:rsidRPr="00DC445D">
        <w:rPr>
          <w:sz w:val="22"/>
          <w:szCs w:val="22"/>
        </w:rPr>
        <w:t>.</w:t>
      </w:r>
    </w:p>
    <w:p w:rsidR="00273DF0" w:rsidRPr="00DC445D" w:rsidRDefault="00273DF0" w:rsidP="00273DF0">
      <w:pPr>
        <w:shd w:val="clear" w:color="auto" w:fill="FFFFFF"/>
        <w:tabs>
          <w:tab w:val="left" w:pos="567"/>
        </w:tabs>
        <w:rPr>
          <w:sz w:val="22"/>
          <w:szCs w:val="22"/>
        </w:rPr>
      </w:pPr>
      <w:r w:rsidRPr="00DC445D">
        <w:rPr>
          <w:sz w:val="22"/>
          <w:szCs w:val="22"/>
        </w:rPr>
        <w:t xml:space="preserve">Kiekviename ml yra 12,5 mg </w:t>
      </w:r>
      <w:proofErr w:type="spellStart"/>
      <w:r w:rsidRPr="00DC445D">
        <w:rPr>
          <w:sz w:val="22"/>
          <w:szCs w:val="22"/>
        </w:rPr>
        <w:t>dobutamino</w:t>
      </w:r>
      <w:proofErr w:type="spellEnd"/>
      <w:r w:rsidRPr="00DC445D">
        <w:rPr>
          <w:sz w:val="22"/>
          <w:szCs w:val="22"/>
        </w:rPr>
        <w:t xml:space="preserve"> (atitinkančio 14,01 mg </w:t>
      </w:r>
      <w:proofErr w:type="spellStart"/>
      <w:r w:rsidRPr="00DC445D">
        <w:rPr>
          <w:sz w:val="22"/>
          <w:szCs w:val="22"/>
        </w:rPr>
        <w:t>dobutamino</w:t>
      </w:r>
      <w:proofErr w:type="spellEnd"/>
      <w:r w:rsidRPr="00DC445D">
        <w:rPr>
          <w:sz w:val="22"/>
          <w:szCs w:val="22"/>
        </w:rPr>
        <w:t xml:space="preserve"> hidrochlorido).</w:t>
      </w:r>
    </w:p>
    <w:p w:rsidR="00273DF0" w:rsidRPr="00DC445D" w:rsidRDefault="00273DF0" w:rsidP="00273DF0">
      <w:pPr>
        <w:shd w:val="clear" w:color="auto" w:fill="FFFFFF"/>
        <w:tabs>
          <w:tab w:val="left" w:pos="567"/>
        </w:tabs>
        <w:rPr>
          <w:sz w:val="22"/>
          <w:szCs w:val="22"/>
        </w:rPr>
      </w:pPr>
      <w:r w:rsidRPr="00DC445D">
        <w:rPr>
          <w:sz w:val="22"/>
          <w:szCs w:val="22"/>
        </w:rPr>
        <w:t xml:space="preserve">Kiekvienoje 20 ml ampulėje yra 250 mg </w:t>
      </w:r>
      <w:proofErr w:type="spellStart"/>
      <w:r w:rsidRPr="00DC445D">
        <w:rPr>
          <w:sz w:val="22"/>
          <w:szCs w:val="22"/>
        </w:rPr>
        <w:t>dobutamino</w:t>
      </w:r>
      <w:proofErr w:type="spellEnd"/>
      <w:r w:rsidRPr="00DC445D">
        <w:rPr>
          <w:sz w:val="22"/>
          <w:szCs w:val="22"/>
        </w:rPr>
        <w:t xml:space="preserve"> (atitinkančio </w:t>
      </w:r>
      <w:r w:rsidRPr="00DC445D">
        <w:rPr>
          <w:bCs/>
          <w:kern w:val="22"/>
          <w:sz w:val="22"/>
          <w:szCs w:val="22"/>
        </w:rPr>
        <w:t>280,2 mg</w:t>
      </w:r>
      <w:r w:rsidRPr="00DC445D">
        <w:rPr>
          <w:sz w:val="22"/>
          <w:szCs w:val="22"/>
        </w:rPr>
        <w:t xml:space="preserve"> </w:t>
      </w:r>
      <w:proofErr w:type="spellStart"/>
      <w:r w:rsidRPr="00DC445D">
        <w:rPr>
          <w:sz w:val="22"/>
          <w:szCs w:val="22"/>
        </w:rPr>
        <w:t>dobutamino</w:t>
      </w:r>
      <w:proofErr w:type="spellEnd"/>
      <w:r w:rsidRPr="00DC445D">
        <w:rPr>
          <w:sz w:val="22"/>
          <w:szCs w:val="22"/>
        </w:rPr>
        <w:t xml:space="preserve"> hidrochlorido).</w:t>
      </w:r>
    </w:p>
    <w:p w:rsidR="00273DF0" w:rsidRPr="00DC445D" w:rsidRDefault="00273DF0" w:rsidP="00273DF0">
      <w:pPr>
        <w:shd w:val="clear" w:color="auto" w:fill="FFFFFF"/>
        <w:tabs>
          <w:tab w:val="left" w:pos="567"/>
        </w:tabs>
        <w:rPr>
          <w:sz w:val="22"/>
          <w:szCs w:val="22"/>
        </w:rPr>
      </w:pPr>
    </w:p>
    <w:p w:rsidR="00273DF0" w:rsidRPr="00DC445D" w:rsidRDefault="00273DF0" w:rsidP="00273DF0">
      <w:pPr>
        <w:shd w:val="clear" w:color="auto" w:fill="FFFFFF"/>
        <w:rPr>
          <w:sz w:val="22"/>
          <w:szCs w:val="22"/>
        </w:rPr>
      </w:pPr>
      <w:r w:rsidRPr="00DC445D">
        <w:rPr>
          <w:sz w:val="22"/>
          <w:szCs w:val="22"/>
        </w:rPr>
        <w:t xml:space="preserve">Pagalbinės medžiagos yra </w:t>
      </w:r>
      <w:r w:rsidRPr="00DC445D">
        <w:rPr>
          <w:color w:val="000000"/>
          <w:spacing w:val="-3"/>
          <w:sz w:val="22"/>
          <w:szCs w:val="22"/>
        </w:rPr>
        <w:t xml:space="preserve">natrio </w:t>
      </w:r>
      <w:proofErr w:type="spellStart"/>
      <w:r w:rsidRPr="00DC445D">
        <w:rPr>
          <w:color w:val="000000"/>
          <w:spacing w:val="-3"/>
          <w:sz w:val="22"/>
          <w:szCs w:val="22"/>
        </w:rPr>
        <w:t>metabisulfitas</w:t>
      </w:r>
      <w:proofErr w:type="spellEnd"/>
      <w:r w:rsidRPr="00DC445D">
        <w:rPr>
          <w:color w:val="000000"/>
          <w:spacing w:val="-3"/>
          <w:sz w:val="22"/>
          <w:szCs w:val="22"/>
        </w:rPr>
        <w:t xml:space="preserve"> (E223), v</w:t>
      </w:r>
      <w:r w:rsidRPr="00DC445D">
        <w:rPr>
          <w:sz w:val="22"/>
          <w:szCs w:val="22"/>
          <w:lang w:eastAsia="zh-CN"/>
        </w:rPr>
        <w:t xml:space="preserve">andenilio chlorido rūgštis (pH koreguoti), natrio </w:t>
      </w:r>
      <w:proofErr w:type="spellStart"/>
      <w:r w:rsidRPr="00DC445D">
        <w:rPr>
          <w:sz w:val="22"/>
          <w:szCs w:val="22"/>
          <w:lang w:eastAsia="zh-CN"/>
        </w:rPr>
        <w:t>hidroksidas</w:t>
      </w:r>
      <w:proofErr w:type="spellEnd"/>
      <w:r w:rsidRPr="00DC445D">
        <w:rPr>
          <w:sz w:val="22"/>
          <w:szCs w:val="22"/>
          <w:lang w:eastAsia="zh-CN"/>
        </w:rPr>
        <w:t xml:space="preserve"> (pH koreguoti), injekcinis vanduo</w:t>
      </w:r>
      <w:r w:rsidRPr="00DC445D">
        <w:rPr>
          <w:sz w:val="22"/>
          <w:szCs w:val="22"/>
        </w:rPr>
        <w:t>.</w:t>
      </w:r>
    </w:p>
    <w:p w:rsidR="00273DF0" w:rsidRPr="00DC445D" w:rsidRDefault="00273DF0" w:rsidP="00273DF0">
      <w:pPr>
        <w:adjustRightInd w:val="0"/>
        <w:snapToGrid w:val="0"/>
        <w:ind w:right="-2"/>
        <w:rPr>
          <w:sz w:val="22"/>
          <w:szCs w:val="22"/>
        </w:rPr>
      </w:pPr>
    </w:p>
    <w:p w:rsidR="00273DF0" w:rsidRPr="00DC445D" w:rsidRDefault="00273DF0" w:rsidP="00273DF0">
      <w:pPr>
        <w:numPr>
          <w:ilvl w:val="12"/>
          <w:numId w:val="0"/>
        </w:numPr>
        <w:adjustRightInd w:val="0"/>
        <w:snapToGrid w:val="0"/>
        <w:ind w:right="-2"/>
        <w:rPr>
          <w:b/>
          <w:bCs/>
          <w:sz w:val="22"/>
          <w:szCs w:val="22"/>
        </w:rPr>
      </w:pPr>
      <w:proofErr w:type="spellStart"/>
      <w:r w:rsidRPr="00DC445D">
        <w:rPr>
          <w:b/>
          <w:bCs/>
          <w:sz w:val="22"/>
          <w:szCs w:val="22"/>
        </w:rPr>
        <w:lastRenderedPageBreak/>
        <w:t>Dobutamine</w:t>
      </w:r>
      <w:proofErr w:type="spellEnd"/>
      <w:r w:rsidRPr="00DC445D">
        <w:rPr>
          <w:b/>
          <w:bCs/>
          <w:sz w:val="22"/>
          <w:szCs w:val="22"/>
        </w:rPr>
        <w:t xml:space="preserve"> </w:t>
      </w:r>
      <w:proofErr w:type="spellStart"/>
      <w:r w:rsidRPr="00DC445D">
        <w:rPr>
          <w:b/>
          <w:bCs/>
          <w:sz w:val="22"/>
          <w:szCs w:val="22"/>
        </w:rPr>
        <w:t>Baxter</w:t>
      </w:r>
      <w:proofErr w:type="spellEnd"/>
      <w:r w:rsidRPr="00DC445D">
        <w:rPr>
          <w:b/>
          <w:bCs/>
          <w:sz w:val="22"/>
          <w:szCs w:val="22"/>
        </w:rPr>
        <w:t xml:space="preserve"> išvaizda ir kiekis pakuotėje</w:t>
      </w:r>
    </w:p>
    <w:p w:rsidR="00273DF0" w:rsidRPr="00DC445D" w:rsidRDefault="00273DF0" w:rsidP="00273DF0">
      <w:pPr>
        <w:tabs>
          <w:tab w:val="left" w:pos="567"/>
        </w:tabs>
        <w:spacing w:line="260" w:lineRule="exact"/>
        <w:rPr>
          <w:color w:val="000000"/>
          <w:sz w:val="22"/>
          <w:szCs w:val="22"/>
        </w:rPr>
      </w:pPr>
      <w:proofErr w:type="spellStart"/>
      <w:r w:rsidRPr="00DC445D">
        <w:rPr>
          <w:color w:val="000000"/>
          <w:sz w:val="22"/>
          <w:szCs w:val="22"/>
        </w:rPr>
        <w:t>Dobutamine</w:t>
      </w:r>
      <w:proofErr w:type="spellEnd"/>
      <w:r w:rsidRPr="00DC445D">
        <w:rPr>
          <w:color w:val="000000"/>
          <w:sz w:val="22"/>
          <w:szCs w:val="22"/>
        </w:rPr>
        <w:t xml:space="preserve"> </w:t>
      </w:r>
      <w:proofErr w:type="spellStart"/>
      <w:r w:rsidRPr="00DC445D">
        <w:rPr>
          <w:color w:val="000000"/>
          <w:sz w:val="22"/>
          <w:szCs w:val="22"/>
        </w:rPr>
        <w:t>Baxter</w:t>
      </w:r>
      <w:proofErr w:type="spellEnd"/>
      <w:r w:rsidRPr="00DC445D">
        <w:rPr>
          <w:color w:val="000000"/>
          <w:sz w:val="22"/>
          <w:szCs w:val="22"/>
        </w:rPr>
        <w:t xml:space="preserve"> tiekiamas 20 ml I tipo skaidraus stiklo ampulėmis. Pakuotėje yra 1 arba 5 ampulės.</w:t>
      </w:r>
    </w:p>
    <w:p w:rsidR="00273DF0" w:rsidRPr="00DC445D" w:rsidRDefault="00273DF0" w:rsidP="00273DF0">
      <w:pPr>
        <w:rPr>
          <w:sz w:val="22"/>
          <w:szCs w:val="22"/>
        </w:rPr>
      </w:pPr>
    </w:p>
    <w:p w:rsidR="00273DF0" w:rsidRPr="00DC445D" w:rsidRDefault="00273DF0" w:rsidP="00273DF0">
      <w:pPr>
        <w:rPr>
          <w:sz w:val="22"/>
          <w:szCs w:val="22"/>
        </w:rPr>
      </w:pPr>
      <w:r w:rsidRPr="00DC445D">
        <w:rPr>
          <w:sz w:val="22"/>
          <w:szCs w:val="22"/>
        </w:rPr>
        <w:t>Gali būti tiekiamos ne visų dydžių pakuotės.</w:t>
      </w:r>
    </w:p>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numPr>
          <w:ilvl w:val="12"/>
          <w:numId w:val="0"/>
        </w:numPr>
        <w:adjustRightInd w:val="0"/>
        <w:snapToGrid w:val="0"/>
        <w:ind w:right="-2"/>
        <w:rPr>
          <w:b/>
          <w:bCs/>
          <w:sz w:val="22"/>
          <w:szCs w:val="22"/>
        </w:rPr>
      </w:pPr>
      <w:r w:rsidRPr="00DC445D">
        <w:rPr>
          <w:b/>
          <w:bCs/>
          <w:sz w:val="22"/>
          <w:szCs w:val="22"/>
        </w:rPr>
        <w:t>Registruotojas ir gamintojas</w:t>
      </w:r>
    </w:p>
    <w:p w:rsidR="00273DF0" w:rsidRPr="00DC445D" w:rsidRDefault="00273DF0" w:rsidP="00273DF0">
      <w:pPr>
        <w:adjustRightInd w:val="0"/>
        <w:snapToGrid w:val="0"/>
        <w:rPr>
          <w:bCs/>
          <w:sz w:val="22"/>
          <w:szCs w:val="22"/>
          <w:lang w:val="en-GB"/>
        </w:rPr>
      </w:pPr>
    </w:p>
    <w:p w:rsidR="00273DF0" w:rsidRPr="00DC445D" w:rsidRDefault="00273DF0" w:rsidP="00273DF0">
      <w:pPr>
        <w:adjustRightInd w:val="0"/>
        <w:snapToGrid w:val="0"/>
        <w:rPr>
          <w:bCs/>
          <w:i/>
          <w:sz w:val="22"/>
          <w:szCs w:val="22"/>
          <w:lang w:val="en-GB"/>
        </w:rPr>
      </w:pPr>
      <w:proofErr w:type="spellStart"/>
      <w:r w:rsidRPr="00DC445D">
        <w:rPr>
          <w:bCs/>
          <w:i/>
          <w:sz w:val="22"/>
          <w:szCs w:val="22"/>
          <w:lang w:val="en-GB"/>
        </w:rPr>
        <w:t>Registruotojas</w:t>
      </w:r>
      <w:proofErr w:type="spellEnd"/>
    </w:p>
    <w:p w:rsidR="00273DF0" w:rsidRPr="00DC445D" w:rsidRDefault="00273DF0" w:rsidP="00273DF0">
      <w:pPr>
        <w:rPr>
          <w:sz w:val="22"/>
          <w:szCs w:val="22"/>
        </w:rPr>
      </w:pPr>
      <w:proofErr w:type="spellStart"/>
      <w:r w:rsidRPr="00DC445D">
        <w:rPr>
          <w:sz w:val="22"/>
          <w:szCs w:val="22"/>
        </w:rPr>
        <w:t>Baxter</w:t>
      </w:r>
      <w:proofErr w:type="spellEnd"/>
      <w:r w:rsidRPr="00DC445D">
        <w:rPr>
          <w:sz w:val="22"/>
          <w:szCs w:val="22"/>
        </w:rPr>
        <w:t xml:space="preserve"> </w:t>
      </w:r>
      <w:proofErr w:type="spellStart"/>
      <w:r w:rsidRPr="00DC445D">
        <w:rPr>
          <w:sz w:val="22"/>
          <w:szCs w:val="22"/>
        </w:rPr>
        <w:t>Holding</w:t>
      </w:r>
      <w:proofErr w:type="spellEnd"/>
      <w:r w:rsidRPr="00DC445D">
        <w:rPr>
          <w:sz w:val="22"/>
          <w:szCs w:val="22"/>
        </w:rPr>
        <w:t xml:space="preserve"> B.V. </w:t>
      </w:r>
    </w:p>
    <w:p w:rsidR="00273DF0" w:rsidRPr="00DC445D" w:rsidRDefault="00273DF0" w:rsidP="00273DF0">
      <w:pPr>
        <w:rPr>
          <w:sz w:val="22"/>
          <w:szCs w:val="22"/>
        </w:rPr>
      </w:pPr>
      <w:proofErr w:type="spellStart"/>
      <w:r w:rsidRPr="00DC445D">
        <w:rPr>
          <w:sz w:val="22"/>
          <w:szCs w:val="22"/>
        </w:rPr>
        <w:t>Kobaltweg</w:t>
      </w:r>
      <w:proofErr w:type="spellEnd"/>
      <w:r w:rsidRPr="00DC445D">
        <w:rPr>
          <w:sz w:val="22"/>
          <w:szCs w:val="22"/>
        </w:rPr>
        <w:t xml:space="preserve"> 49, 3542CE </w:t>
      </w:r>
      <w:proofErr w:type="spellStart"/>
      <w:r w:rsidRPr="00DC445D">
        <w:rPr>
          <w:sz w:val="22"/>
          <w:szCs w:val="22"/>
        </w:rPr>
        <w:t>Utrecht</w:t>
      </w:r>
      <w:proofErr w:type="spellEnd"/>
      <w:r w:rsidRPr="00DC445D">
        <w:rPr>
          <w:sz w:val="22"/>
          <w:szCs w:val="22"/>
        </w:rPr>
        <w:t xml:space="preserve"> </w:t>
      </w:r>
    </w:p>
    <w:p w:rsidR="00273DF0" w:rsidRPr="00DC445D" w:rsidRDefault="00273DF0" w:rsidP="00273DF0">
      <w:pPr>
        <w:numPr>
          <w:ilvl w:val="12"/>
          <w:numId w:val="0"/>
        </w:numPr>
        <w:adjustRightInd w:val="0"/>
        <w:snapToGrid w:val="0"/>
        <w:ind w:right="-2"/>
        <w:rPr>
          <w:b/>
          <w:bCs/>
          <w:sz w:val="22"/>
          <w:szCs w:val="22"/>
        </w:rPr>
      </w:pPr>
      <w:r w:rsidRPr="00DC445D">
        <w:rPr>
          <w:sz w:val="22"/>
          <w:szCs w:val="22"/>
        </w:rPr>
        <w:t>Nyderlandai</w:t>
      </w:r>
    </w:p>
    <w:p w:rsidR="00273DF0" w:rsidRPr="00DC445D" w:rsidRDefault="00273DF0" w:rsidP="00273DF0">
      <w:pPr>
        <w:numPr>
          <w:ilvl w:val="12"/>
          <w:numId w:val="0"/>
        </w:numPr>
        <w:adjustRightInd w:val="0"/>
        <w:snapToGrid w:val="0"/>
        <w:ind w:right="-2"/>
        <w:rPr>
          <w:b/>
          <w:bCs/>
          <w:sz w:val="22"/>
          <w:szCs w:val="22"/>
        </w:rPr>
      </w:pPr>
    </w:p>
    <w:p w:rsidR="00273DF0" w:rsidRPr="00DC445D" w:rsidRDefault="00273DF0" w:rsidP="00273DF0">
      <w:pPr>
        <w:numPr>
          <w:ilvl w:val="12"/>
          <w:numId w:val="0"/>
        </w:numPr>
        <w:adjustRightInd w:val="0"/>
        <w:snapToGrid w:val="0"/>
        <w:ind w:right="-2"/>
        <w:rPr>
          <w:bCs/>
          <w:i/>
          <w:sz w:val="22"/>
          <w:szCs w:val="22"/>
        </w:rPr>
      </w:pPr>
      <w:r w:rsidRPr="00DC445D">
        <w:rPr>
          <w:bCs/>
          <w:i/>
          <w:sz w:val="22"/>
          <w:szCs w:val="22"/>
        </w:rPr>
        <w:t>Gamintojas</w:t>
      </w:r>
    </w:p>
    <w:p w:rsidR="00273DF0" w:rsidRPr="00DC445D" w:rsidRDefault="00273DF0" w:rsidP="00273DF0">
      <w:pPr>
        <w:tabs>
          <w:tab w:val="left" w:pos="567"/>
        </w:tabs>
        <w:adjustRightInd w:val="0"/>
        <w:snapToGrid w:val="0"/>
        <w:rPr>
          <w:sz w:val="22"/>
          <w:szCs w:val="22"/>
          <w:highlight w:val="yellow"/>
        </w:rPr>
      </w:pPr>
      <w:proofErr w:type="spellStart"/>
      <w:r w:rsidRPr="00DC445D">
        <w:rPr>
          <w:sz w:val="22"/>
          <w:szCs w:val="22"/>
          <w:lang w:val="en-GB"/>
        </w:rPr>
        <w:t>Peckforton</w:t>
      </w:r>
      <w:proofErr w:type="spellEnd"/>
      <w:r w:rsidRPr="00DC445D">
        <w:rPr>
          <w:sz w:val="22"/>
          <w:szCs w:val="22"/>
          <w:lang w:val="en-GB"/>
        </w:rPr>
        <w:t xml:space="preserve"> Pharmaceuticals Limited</w:t>
      </w:r>
    </w:p>
    <w:p w:rsidR="00273DF0" w:rsidRPr="00DC445D" w:rsidRDefault="00273DF0" w:rsidP="00273DF0">
      <w:pPr>
        <w:tabs>
          <w:tab w:val="left" w:pos="567"/>
        </w:tabs>
        <w:adjustRightInd w:val="0"/>
        <w:snapToGrid w:val="0"/>
        <w:rPr>
          <w:bCs/>
          <w:sz w:val="22"/>
          <w:szCs w:val="22"/>
          <w:lang w:val="en-GB"/>
        </w:rPr>
      </w:pPr>
      <w:r w:rsidRPr="00DC445D">
        <w:rPr>
          <w:bCs/>
          <w:sz w:val="22"/>
          <w:szCs w:val="22"/>
          <w:lang w:val="en-GB"/>
        </w:rPr>
        <w:t>Crewe Hall, Golden Gate Lodge, Crewe</w:t>
      </w:r>
    </w:p>
    <w:p w:rsidR="00273DF0" w:rsidRPr="00DC445D" w:rsidRDefault="00273DF0" w:rsidP="00273DF0">
      <w:pPr>
        <w:tabs>
          <w:tab w:val="left" w:pos="567"/>
        </w:tabs>
        <w:adjustRightInd w:val="0"/>
        <w:snapToGrid w:val="0"/>
        <w:rPr>
          <w:bCs/>
          <w:sz w:val="22"/>
          <w:szCs w:val="22"/>
          <w:lang w:val="en-GB"/>
        </w:rPr>
      </w:pPr>
      <w:r w:rsidRPr="00DC445D">
        <w:rPr>
          <w:bCs/>
          <w:sz w:val="22"/>
          <w:szCs w:val="22"/>
          <w:lang w:val="en-GB"/>
        </w:rPr>
        <w:t>Cheshire, CW1 6UL</w:t>
      </w:r>
    </w:p>
    <w:p w:rsidR="00273DF0" w:rsidRPr="00DC445D" w:rsidRDefault="00273DF0" w:rsidP="00273DF0">
      <w:pPr>
        <w:tabs>
          <w:tab w:val="left" w:pos="567"/>
        </w:tabs>
        <w:adjustRightInd w:val="0"/>
        <w:snapToGrid w:val="0"/>
        <w:rPr>
          <w:bCs/>
          <w:sz w:val="22"/>
          <w:szCs w:val="22"/>
          <w:lang w:val="en-GB"/>
        </w:rPr>
      </w:pPr>
      <w:proofErr w:type="spellStart"/>
      <w:r w:rsidRPr="00DC445D">
        <w:rPr>
          <w:bCs/>
          <w:sz w:val="22"/>
          <w:szCs w:val="22"/>
          <w:lang w:val="en-GB"/>
        </w:rPr>
        <w:t>Jungtinė</w:t>
      </w:r>
      <w:proofErr w:type="spellEnd"/>
      <w:r w:rsidRPr="00DC445D">
        <w:rPr>
          <w:bCs/>
          <w:sz w:val="22"/>
          <w:szCs w:val="22"/>
          <w:lang w:val="en-GB"/>
        </w:rPr>
        <w:t xml:space="preserve"> </w:t>
      </w:r>
      <w:proofErr w:type="spellStart"/>
      <w:r w:rsidRPr="00DC445D">
        <w:rPr>
          <w:bCs/>
          <w:sz w:val="22"/>
          <w:szCs w:val="22"/>
          <w:lang w:val="en-GB"/>
        </w:rPr>
        <w:t>Karalystė</w:t>
      </w:r>
      <w:proofErr w:type="spellEnd"/>
    </w:p>
    <w:p w:rsidR="00273DF0" w:rsidRPr="00DC445D" w:rsidRDefault="00273DF0" w:rsidP="00273DF0">
      <w:pPr>
        <w:numPr>
          <w:ilvl w:val="12"/>
          <w:numId w:val="0"/>
        </w:numPr>
        <w:adjustRightInd w:val="0"/>
        <w:snapToGrid w:val="0"/>
        <w:ind w:right="-2"/>
        <w:rPr>
          <w:bCs/>
          <w:sz w:val="22"/>
          <w:szCs w:val="22"/>
          <w:lang w:val="en-GB"/>
        </w:rPr>
      </w:pPr>
    </w:p>
    <w:p w:rsidR="00273DF0" w:rsidRPr="00DC445D" w:rsidRDefault="00273DF0" w:rsidP="00273DF0">
      <w:pPr>
        <w:numPr>
          <w:ilvl w:val="12"/>
          <w:numId w:val="0"/>
        </w:numPr>
        <w:adjustRightInd w:val="0"/>
        <w:snapToGrid w:val="0"/>
        <w:ind w:right="-2"/>
        <w:rPr>
          <w:bCs/>
          <w:sz w:val="22"/>
          <w:szCs w:val="22"/>
          <w:lang w:val="en-GB"/>
        </w:rPr>
      </w:pPr>
      <w:proofErr w:type="spellStart"/>
      <w:r w:rsidRPr="00DC445D">
        <w:rPr>
          <w:bCs/>
          <w:sz w:val="22"/>
          <w:szCs w:val="22"/>
          <w:lang w:val="en-GB"/>
        </w:rPr>
        <w:t>arba</w:t>
      </w:r>
      <w:proofErr w:type="spellEnd"/>
    </w:p>
    <w:p w:rsidR="00273DF0" w:rsidRPr="00DC445D" w:rsidRDefault="00273DF0" w:rsidP="00273DF0">
      <w:pPr>
        <w:numPr>
          <w:ilvl w:val="12"/>
          <w:numId w:val="0"/>
        </w:numPr>
        <w:adjustRightInd w:val="0"/>
        <w:snapToGrid w:val="0"/>
        <w:ind w:right="-2"/>
        <w:rPr>
          <w:bCs/>
          <w:sz w:val="22"/>
          <w:szCs w:val="22"/>
          <w:lang w:val="en-GB"/>
        </w:rPr>
      </w:pPr>
    </w:p>
    <w:p w:rsidR="00273DF0" w:rsidRPr="00DC445D" w:rsidRDefault="00273DF0" w:rsidP="00273DF0">
      <w:pPr>
        <w:tabs>
          <w:tab w:val="left" w:pos="567"/>
        </w:tabs>
        <w:adjustRightInd w:val="0"/>
        <w:snapToGrid w:val="0"/>
        <w:rPr>
          <w:bCs/>
          <w:sz w:val="22"/>
          <w:szCs w:val="22"/>
          <w:lang w:val="en-GB"/>
        </w:rPr>
      </w:pPr>
      <w:r w:rsidRPr="00DC445D">
        <w:rPr>
          <w:bCs/>
          <w:sz w:val="22"/>
          <w:szCs w:val="22"/>
          <w:lang w:val="en-GB"/>
        </w:rPr>
        <w:t xml:space="preserve">UAB </w:t>
      </w:r>
      <w:proofErr w:type="spellStart"/>
      <w:r w:rsidRPr="00DC445D">
        <w:rPr>
          <w:bCs/>
          <w:sz w:val="22"/>
          <w:szCs w:val="22"/>
          <w:lang w:val="en-GB"/>
        </w:rPr>
        <w:t>Norameda</w:t>
      </w:r>
      <w:proofErr w:type="spellEnd"/>
    </w:p>
    <w:p w:rsidR="00273DF0" w:rsidRPr="00DC445D" w:rsidRDefault="00273DF0" w:rsidP="00273DF0">
      <w:pPr>
        <w:tabs>
          <w:tab w:val="left" w:pos="567"/>
        </w:tabs>
        <w:adjustRightInd w:val="0"/>
        <w:snapToGrid w:val="0"/>
        <w:rPr>
          <w:sz w:val="22"/>
          <w:szCs w:val="22"/>
          <w:lang w:val="en-GB"/>
        </w:rPr>
      </w:pPr>
      <w:proofErr w:type="spellStart"/>
      <w:r w:rsidRPr="00DC445D">
        <w:rPr>
          <w:sz w:val="22"/>
          <w:szCs w:val="22"/>
          <w:lang w:val="en-GB"/>
        </w:rPr>
        <w:t>Meistrų</w:t>
      </w:r>
      <w:proofErr w:type="spellEnd"/>
      <w:r w:rsidRPr="00DC445D">
        <w:rPr>
          <w:sz w:val="22"/>
          <w:szCs w:val="22"/>
          <w:lang w:val="en-GB"/>
        </w:rPr>
        <w:t xml:space="preserve"> 8a</w:t>
      </w:r>
    </w:p>
    <w:p w:rsidR="00273DF0" w:rsidRPr="00DC445D" w:rsidRDefault="00273DF0" w:rsidP="00273DF0">
      <w:pPr>
        <w:tabs>
          <w:tab w:val="left" w:pos="567"/>
        </w:tabs>
        <w:adjustRightInd w:val="0"/>
        <w:snapToGrid w:val="0"/>
        <w:rPr>
          <w:sz w:val="22"/>
          <w:szCs w:val="22"/>
          <w:lang w:val="en-GB"/>
        </w:rPr>
      </w:pPr>
      <w:r w:rsidRPr="00DC445D">
        <w:rPr>
          <w:sz w:val="22"/>
          <w:szCs w:val="22"/>
          <w:lang w:val="en-GB"/>
        </w:rPr>
        <w:t>02189 Vilnius</w:t>
      </w:r>
    </w:p>
    <w:p w:rsidR="00273DF0" w:rsidRPr="00DC445D" w:rsidRDefault="00273DF0" w:rsidP="00273DF0">
      <w:pPr>
        <w:tabs>
          <w:tab w:val="left" w:pos="567"/>
        </w:tabs>
        <w:adjustRightInd w:val="0"/>
        <w:snapToGrid w:val="0"/>
        <w:rPr>
          <w:sz w:val="22"/>
          <w:szCs w:val="22"/>
          <w:lang w:val="en-GB"/>
        </w:rPr>
      </w:pPr>
      <w:proofErr w:type="spellStart"/>
      <w:r w:rsidRPr="00DC445D">
        <w:rPr>
          <w:sz w:val="22"/>
          <w:szCs w:val="22"/>
          <w:lang w:val="en-GB"/>
        </w:rPr>
        <w:t>Lietuva</w:t>
      </w:r>
      <w:proofErr w:type="spellEnd"/>
    </w:p>
    <w:p w:rsidR="00273DF0" w:rsidRPr="00DC445D" w:rsidRDefault="00273DF0" w:rsidP="00273DF0">
      <w:pPr>
        <w:numPr>
          <w:ilvl w:val="12"/>
          <w:numId w:val="0"/>
        </w:numPr>
        <w:adjustRightInd w:val="0"/>
        <w:snapToGrid w:val="0"/>
        <w:ind w:right="-2"/>
        <w:rPr>
          <w:bCs/>
          <w:sz w:val="22"/>
          <w:szCs w:val="22"/>
          <w:lang w:val="en-GB"/>
        </w:rPr>
      </w:pPr>
    </w:p>
    <w:p w:rsidR="00273DF0" w:rsidRPr="00DC445D" w:rsidRDefault="00273DF0" w:rsidP="00273DF0">
      <w:pPr>
        <w:numPr>
          <w:ilvl w:val="12"/>
          <w:numId w:val="0"/>
        </w:numPr>
        <w:adjustRightInd w:val="0"/>
        <w:snapToGrid w:val="0"/>
        <w:ind w:right="-2"/>
        <w:rPr>
          <w:bCs/>
          <w:sz w:val="22"/>
          <w:szCs w:val="22"/>
          <w:lang w:val="en-GB"/>
        </w:rPr>
      </w:pPr>
      <w:proofErr w:type="spellStart"/>
      <w:r w:rsidRPr="00DC445D">
        <w:rPr>
          <w:bCs/>
          <w:sz w:val="22"/>
          <w:szCs w:val="22"/>
          <w:lang w:val="en-GB"/>
        </w:rPr>
        <w:t>arba</w:t>
      </w:r>
      <w:proofErr w:type="spellEnd"/>
    </w:p>
    <w:p w:rsidR="00273DF0" w:rsidRPr="00DC445D" w:rsidRDefault="00273DF0" w:rsidP="00273DF0">
      <w:pPr>
        <w:tabs>
          <w:tab w:val="left" w:pos="567"/>
        </w:tabs>
        <w:adjustRightInd w:val="0"/>
        <w:snapToGrid w:val="0"/>
        <w:rPr>
          <w:sz w:val="22"/>
          <w:szCs w:val="22"/>
          <w:lang w:val="en-GB"/>
        </w:rPr>
      </w:pPr>
    </w:p>
    <w:p w:rsidR="00273DF0" w:rsidRPr="00DC445D" w:rsidRDefault="00273DF0" w:rsidP="00273DF0">
      <w:pPr>
        <w:tabs>
          <w:tab w:val="left" w:pos="567"/>
        </w:tabs>
        <w:adjustRightInd w:val="0"/>
        <w:snapToGrid w:val="0"/>
        <w:rPr>
          <w:sz w:val="22"/>
          <w:szCs w:val="22"/>
          <w:lang w:val="en-GB"/>
        </w:rPr>
      </w:pPr>
    </w:p>
    <w:p w:rsidR="00273DF0" w:rsidRPr="00CB6732" w:rsidRDefault="00273DF0" w:rsidP="00273DF0">
      <w:pPr>
        <w:numPr>
          <w:ilvl w:val="12"/>
          <w:numId w:val="0"/>
        </w:numPr>
        <w:adjustRightInd w:val="0"/>
        <w:snapToGrid w:val="0"/>
        <w:ind w:right="-2"/>
        <w:rPr>
          <w:bCs/>
          <w:sz w:val="22"/>
          <w:szCs w:val="22"/>
          <w:lang w:val="en-GB"/>
        </w:rPr>
      </w:pPr>
      <w:proofErr w:type="spellStart"/>
      <w:r w:rsidRPr="00CB6732">
        <w:rPr>
          <w:bCs/>
          <w:sz w:val="22"/>
          <w:szCs w:val="22"/>
          <w:lang w:val="en-GB"/>
        </w:rPr>
        <w:t>Peckforton</w:t>
      </w:r>
      <w:proofErr w:type="spellEnd"/>
      <w:r w:rsidRPr="00CB6732">
        <w:rPr>
          <w:bCs/>
          <w:sz w:val="22"/>
          <w:szCs w:val="22"/>
          <w:lang w:val="en-GB"/>
        </w:rPr>
        <w:t xml:space="preserve"> Pharmaceuticals Limited</w:t>
      </w:r>
    </w:p>
    <w:p w:rsidR="00273DF0" w:rsidRPr="00CB6732" w:rsidRDefault="00273DF0" w:rsidP="00273DF0">
      <w:pPr>
        <w:numPr>
          <w:ilvl w:val="12"/>
          <w:numId w:val="0"/>
        </w:numPr>
        <w:adjustRightInd w:val="0"/>
        <w:snapToGrid w:val="0"/>
        <w:ind w:right="-2"/>
        <w:rPr>
          <w:bCs/>
          <w:sz w:val="22"/>
          <w:szCs w:val="22"/>
          <w:lang w:val="en-GB"/>
        </w:rPr>
      </w:pPr>
      <w:r w:rsidRPr="00CB6732">
        <w:rPr>
          <w:bCs/>
          <w:sz w:val="22"/>
          <w:szCs w:val="22"/>
          <w:lang w:val="en-GB"/>
        </w:rPr>
        <w:t xml:space="preserve">The Courtyard Barns, Choke Lane, </w:t>
      </w:r>
      <w:proofErr w:type="spellStart"/>
      <w:r w:rsidRPr="00CB6732">
        <w:rPr>
          <w:bCs/>
          <w:sz w:val="22"/>
          <w:szCs w:val="22"/>
          <w:lang w:val="en-GB"/>
        </w:rPr>
        <w:t>Cookham</w:t>
      </w:r>
      <w:proofErr w:type="spellEnd"/>
      <w:r w:rsidRPr="00CB6732">
        <w:rPr>
          <w:bCs/>
          <w:sz w:val="22"/>
          <w:szCs w:val="22"/>
          <w:lang w:val="en-GB"/>
        </w:rPr>
        <w:t xml:space="preserve"> Dean, Maidenhead, Berkshire, SL6 6PT, </w:t>
      </w:r>
      <w:proofErr w:type="spellStart"/>
      <w:r w:rsidRPr="00CB6732">
        <w:rPr>
          <w:bCs/>
          <w:sz w:val="22"/>
          <w:szCs w:val="22"/>
          <w:lang w:val="en-GB"/>
        </w:rPr>
        <w:t>Jungtinė</w:t>
      </w:r>
      <w:proofErr w:type="spellEnd"/>
      <w:r w:rsidRPr="00CB6732">
        <w:rPr>
          <w:bCs/>
          <w:sz w:val="22"/>
          <w:szCs w:val="22"/>
          <w:lang w:val="en-GB"/>
        </w:rPr>
        <w:t xml:space="preserve"> </w:t>
      </w:r>
      <w:proofErr w:type="spellStart"/>
      <w:r w:rsidRPr="00CB6732">
        <w:rPr>
          <w:bCs/>
          <w:sz w:val="22"/>
          <w:szCs w:val="22"/>
          <w:lang w:val="en-GB"/>
        </w:rPr>
        <w:t>Karalystė</w:t>
      </w:r>
      <w:proofErr w:type="spellEnd"/>
    </w:p>
    <w:p w:rsidR="00273DF0" w:rsidRDefault="00273DF0" w:rsidP="00273DF0">
      <w:pPr>
        <w:numPr>
          <w:ilvl w:val="12"/>
          <w:numId w:val="0"/>
        </w:numPr>
        <w:adjustRightInd w:val="0"/>
        <w:snapToGrid w:val="0"/>
        <w:ind w:right="-2"/>
        <w:rPr>
          <w:bCs/>
          <w:sz w:val="22"/>
          <w:szCs w:val="22"/>
          <w:lang w:val="en-GB"/>
        </w:rPr>
      </w:pPr>
    </w:p>
    <w:p w:rsidR="00273DF0" w:rsidRDefault="00273DF0" w:rsidP="00273DF0">
      <w:pPr>
        <w:numPr>
          <w:ilvl w:val="12"/>
          <w:numId w:val="0"/>
        </w:numPr>
        <w:adjustRightInd w:val="0"/>
        <w:snapToGrid w:val="0"/>
        <w:ind w:right="-2"/>
        <w:rPr>
          <w:bCs/>
          <w:sz w:val="22"/>
          <w:szCs w:val="22"/>
          <w:lang w:val="en-GB"/>
        </w:rPr>
      </w:pPr>
      <w:proofErr w:type="spellStart"/>
      <w:r>
        <w:rPr>
          <w:bCs/>
          <w:sz w:val="22"/>
          <w:szCs w:val="22"/>
          <w:lang w:val="en-GB"/>
        </w:rPr>
        <w:t>arba</w:t>
      </w:r>
      <w:proofErr w:type="spellEnd"/>
    </w:p>
    <w:p w:rsidR="00273DF0" w:rsidRPr="00CB6732" w:rsidRDefault="00273DF0" w:rsidP="00273DF0">
      <w:pPr>
        <w:numPr>
          <w:ilvl w:val="12"/>
          <w:numId w:val="0"/>
        </w:numPr>
        <w:adjustRightInd w:val="0"/>
        <w:snapToGrid w:val="0"/>
        <w:ind w:right="-2"/>
        <w:rPr>
          <w:bCs/>
          <w:sz w:val="22"/>
          <w:szCs w:val="22"/>
          <w:lang w:val="en-GB"/>
        </w:rPr>
      </w:pPr>
      <w:r w:rsidRPr="00CB6732">
        <w:rPr>
          <w:bCs/>
          <w:sz w:val="22"/>
          <w:szCs w:val="22"/>
          <w:lang w:val="en-GB"/>
        </w:rPr>
        <w:t xml:space="preserve"> </w:t>
      </w:r>
    </w:p>
    <w:p w:rsidR="00273DF0" w:rsidRPr="00CB6732" w:rsidRDefault="00273DF0" w:rsidP="00273DF0">
      <w:pPr>
        <w:numPr>
          <w:ilvl w:val="12"/>
          <w:numId w:val="0"/>
        </w:numPr>
        <w:adjustRightInd w:val="0"/>
        <w:snapToGrid w:val="0"/>
        <w:ind w:right="-2"/>
        <w:rPr>
          <w:bCs/>
          <w:sz w:val="22"/>
          <w:szCs w:val="22"/>
          <w:lang w:val="en-GB"/>
        </w:rPr>
      </w:pPr>
      <w:proofErr w:type="spellStart"/>
      <w:r w:rsidRPr="00CB6732">
        <w:rPr>
          <w:bCs/>
          <w:sz w:val="22"/>
          <w:szCs w:val="22"/>
          <w:lang w:val="en-GB"/>
        </w:rPr>
        <w:t>Bieffe</w:t>
      </w:r>
      <w:proofErr w:type="spellEnd"/>
      <w:r w:rsidRPr="00CB6732">
        <w:rPr>
          <w:bCs/>
          <w:sz w:val="22"/>
          <w:szCs w:val="22"/>
          <w:lang w:val="en-GB"/>
        </w:rPr>
        <w:t xml:space="preserve"> </w:t>
      </w:r>
      <w:proofErr w:type="spellStart"/>
      <w:r w:rsidRPr="00CB6732">
        <w:rPr>
          <w:bCs/>
          <w:sz w:val="22"/>
          <w:szCs w:val="22"/>
          <w:lang w:val="en-GB"/>
        </w:rPr>
        <w:t>Medital</w:t>
      </w:r>
      <w:proofErr w:type="spellEnd"/>
      <w:r w:rsidRPr="00CB6732">
        <w:rPr>
          <w:bCs/>
          <w:sz w:val="22"/>
          <w:szCs w:val="22"/>
          <w:lang w:val="en-GB"/>
        </w:rPr>
        <w:t xml:space="preserve"> S.P.A</w:t>
      </w:r>
    </w:p>
    <w:p w:rsidR="00273DF0" w:rsidRPr="00CB6732" w:rsidRDefault="00273DF0" w:rsidP="00273DF0">
      <w:pPr>
        <w:numPr>
          <w:ilvl w:val="12"/>
          <w:numId w:val="0"/>
        </w:numPr>
        <w:adjustRightInd w:val="0"/>
        <w:snapToGrid w:val="0"/>
        <w:ind w:right="-2"/>
        <w:rPr>
          <w:bCs/>
          <w:sz w:val="22"/>
          <w:szCs w:val="22"/>
          <w:lang w:val="en-GB"/>
        </w:rPr>
      </w:pPr>
      <w:r w:rsidRPr="00CB6732">
        <w:rPr>
          <w:bCs/>
          <w:sz w:val="22"/>
          <w:szCs w:val="22"/>
          <w:lang w:val="en-GB"/>
        </w:rPr>
        <w:t xml:space="preserve">Via Nuova </w:t>
      </w:r>
      <w:proofErr w:type="spellStart"/>
      <w:r w:rsidRPr="00CB6732">
        <w:rPr>
          <w:bCs/>
          <w:sz w:val="22"/>
          <w:szCs w:val="22"/>
          <w:lang w:val="en-GB"/>
        </w:rPr>
        <w:t>Provinciale</w:t>
      </w:r>
      <w:proofErr w:type="spellEnd"/>
    </w:p>
    <w:p w:rsidR="00273DF0" w:rsidRDefault="00273DF0" w:rsidP="00273DF0">
      <w:pPr>
        <w:numPr>
          <w:ilvl w:val="12"/>
          <w:numId w:val="0"/>
        </w:numPr>
        <w:adjustRightInd w:val="0"/>
        <w:snapToGrid w:val="0"/>
        <w:ind w:right="-2"/>
        <w:rPr>
          <w:bCs/>
          <w:sz w:val="22"/>
          <w:szCs w:val="22"/>
          <w:lang w:val="en-GB"/>
        </w:rPr>
      </w:pPr>
      <w:r w:rsidRPr="00CB6732">
        <w:rPr>
          <w:bCs/>
          <w:sz w:val="22"/>
          <w:szCs w:val="22"/>
          <w:lang w:val="en-GB"/>
        </w:rPr>
        <w:t xml:space="preserve">23034 </w:t>
      </w:r>
      <w:proofErr w:type="spellStart"/>
      <w:r w:rsidRPr="00CB6732">
        <w:rPr>
          <w:bCs/>
          <w:sz w:val="22"/>
          <w:szCs w:val="22"/>
          <w:lang w:val="en-GB"/>
        </w:rPr>
        <w:t>Grossotto</w:t>
      </w:r>
      <w:proofErr w:type="spellEnd"/>
      <w:r w:rsidRPr="00CB6732">
        <w:rPr>
          <w:bCs/>
          <w:sz w:val="22"/>
          <w:szCs w:val="22"/>
          <w:lang w:val="en-GB"/>
        </w:rPr>
        <w:t xml:space="preserve"> (SO), </w:t>
      </w:r>
      <w:proofErr w:type="spellStart"/>
      <w:r w:rsidRPr="00CB6732">
        <w:rPr>
          <w:bCs/>
          <w:sz w:val="22"/>
          <w:szCs w:val="22"/>
          <w:lang w:val="en-GB"/>
        </w:rPr>
        <w:t>Italija</w:t>
      </w:r>
      <w:proofErr w:type="spellEnd"/>
    </w:p>
    <w:p w:rsidR="00273DF0" w:rsidRPr="00DC445D" w:rsidRDefault="00273DF0" w:rsidP="00273DF0">
      <w:pPr>
        <w:numPr>
          <w:ilvl w:val="12"/>
          <w:numId w:val="0"/>
        </w:numPr>
        <w:adjustRightInd w:val="0"/>
        <w:snapToGrid w:val="0"/>
        <w:ind w:right="-2"/>
        <w:rPr>
          <w:bCs/>
          <w:sz w:val="22"/>
          <w:szCs w:val="22"/>
          <w:lang w:val="en-GB"/>
        </w:rPr>
      </w:pPr>
    </w:p>
    <w:p w:rsidR="00273DF0" w:rsidRPr="00DC445D" w:rsidRDefault="00273DF0" w:rsidP="00273DF0">
      <w:pPr>
        <w:rPr>
          <w:sz w:val="22"/>
          <w:szCs w:val="22"/>
        </w:rPr>
      </w:pPr>
      <w:r w:rsidRPr="00DC445D">
        <w:rPr>
          <w:sz w:val="22"/>
          <w:szCs w:val="22"/>
        </w:rPr>
        <w:t>Jeigu apie šį vaistą norite sužinoti daugiau, kreipkitės į vietinį registruotojo atstovą.</w:t>
      </w:r>
    </w:p>
    <w:p w:rsidR="00273DF0" w:rsidRPr="00DC445D" w:rsidRDefault="00273DF0" w:rsidP="00273DF0">
      <w:pPr>
        <w:tabs>
          <w:tab w:val="left" w:pos="567"/>
        </w:tabs>
        <w:spacing w:line="260" w:lineRule="exact"/>
        <w:rPr>
          <w:sz w:val="22"/>
          <w:szCs w:val="22"/>
        </w:rPr>
      </w:pPr>
    </w:p>
    <w:tbl>
      <w:tblPr>
        <w:tblW w:w="4678" w:type="dxa"/>
        <w:tblInd w:w="-34" w:type="dxa"/>
        <w:tblLayout w:type="fixed"/>
        <w:tblLook w:val="0000" w:firstRow="0" w:lastRow="0" w:firstColumn="0" w:lastColumn="0" w:noHBand="0" w:noVBand="0"/>
      </w:tblPr>
      <w:tblGrid>
        <w:gridCol w:w="4678"/>
      </w:tblGrid>
      <w:tr w:rsidR="00273DF0" w:rsidRPr="00DC445D" w:rsidTr="00C847D6">
        <w:tc>
          <w:tcPr>
            <w:tcW w:w="4678" w:type="dxa"/>
          </w:tcPr>
          <w:p w:rsidR="00273DF0" w:rsidRPr="00DC445D" w:rsidRDefault="00273DF0" w:rsidP="00C847D6">
            <w:pPr>
              <w:rPr>
                <w:sz w:val="22"/>
                <w:szCs w:val="22"/>
              </w:rPr>
            </w:pPr>
            <w:r w:rsidRPr="00DC445D">
              <w:rPr>
                <w:bCs/>
                <w:sz w:val="22"/>
                <w:szCs w:val="22"/>
              </w:rPr>
              <w:t xml:space="preserve">UAB </w:t>
            </w:r>
            <w:proofErr w:type="spellStart"/>
            <w:r w:rsidRPr="00DC445D">
              <w:rPr>
                <w:bCs/>
                <w:sz w:val="22"/>
                <w:szCs w:val="22"/>
              </w:rPr>
              <w:t>Norameda</w:t>
            </w:r>
            <w:proofErr w:type="spellEnd"/>
            <w:r w:rsidRPr="00DC445D" w:rsidDel="00367CEC">
              <w:rPr>
                <w:sz w:val="22"/>
                <w:szCs w:val="22"/>
              </w:rPr>
              <w:t xml:space="preserve"> </w:t>
            </w:r>
          </w:p>
          <w:p w:rsidR="00273DF0" w:rsidRPr="00DC445D" w:rsidRDefault="00273DF0" w:rsidP="00C847D6">
            <w:pPr>
              <w:rPr>
                <w:sz w:val="22"/>
                <w:szCs w:val="22"/>
              </w:rPr>
            </w:pPr>
            <w:r w:rsidRPr="00DC445D">
              <w:rPr>
                <w:sz w:val="22"/>
                <w:szCs w:val="22"/>
              </w:rPr>
              <w:t xml:space="preserve">Meistrų 8a </w:t>
            </w:r>
          </w:p>
          <w:p w:rsidR="00273DF0" w:rsidRPr="00DC445D" w:rsidRDefault="00273DF0" w:rsidP="00C847D6">
            <w:pPr>
              <w:rPr>
                <w:sz w:val="22"/>
                <w:szCs w:val="22"/>
              </w:rPr>
            </w:pPr>
            <w:r w:rsidRPr="00DC445D">
              <w:rPr>
                <w:sz w:val="22"/>
                <w:szCs w:val="22"/>
              </w:rPr>
              <w:t>LT-02189, Vilnius, Lietuva</w:t>
            </w:r>
          </w:p>
          <w:p w:rsidR="00273DF0" w:rsidRPr="00DC445D" w:rsidRDefault="00273DF0" w:rsidP="00C847D6">
            <w:pPr>
              <w:rPr>
                <w:sz w:val="22"/>
                <w:szCs w:val="22"/>
              </w:rPr>
            </w:pPr>
            <w:r w:rsidRPr="00DC445D">
              <w:rPr>
                <w:sz w:val="22"/>
                <w:szCs w:val="22"/>
              </w:rPr>
              <w:t>Tel. +370 5 230 6499</w:t>
            </w:r>
          </w:p>
          <w:p w:rsidR="00273DF0" w:rsidRPr="00DC445D" w:rsidRDefault="00273DF0" w:rsidP="00C847D6">
            <w:pPr>
              <w:rPr>
                <w:sz w:val="22"/>
                <w:szCs w:val="22"/>
              </w:rPr>
            </w:pPr>
            <w:proofErr w:type="spellStart"/>
            <w:r w:rsidRPr="00DC445D">
              <w:rPr>
                <w:sz w:val="22"/>
                <w:szCs w:val="22"/>
              </w:rPr>
              <w:t>El.paštas</w:t>
            </w:r>
            <w:proofErr w:type="spellEnd"/>
            <w:r w:rsidRPr="00DC445D">
              <w:rPr>
                <w:sz w:val="22"/>
                <w:szCs w:val="22"/>
              </w:rPr>
              <w:t xml:space="preserve">: </w:t>
            </w:r>
            <w:proofErr w:type="spellStart"/>
            <w:r w:rsidRPr="00DC445D">
              <w:rPr>
                <w:sz w:val="22"/>
                <w:szCs w:val="22"/>
              </w:rPr>
              <w:t>info</w:t>
            </w:r>
            <w:proofErr w:type="spellEnd"/>
            <w:r w:rsidRPr="00DC445D">
              <w:rPr>
                <w:sz w:val="22"/>
                <w:szCs w:val="22"/>
                <w:lang w:val="en-US"/>
              </w:rPr>
              <w:t>@</w:t>
            </w:r>
            <w:proofErr w:type="spellStart"/>
            <w:r w:rsidRPr="00DC445D">
              <w:rPr>
                <w:sz w:val="22"/>
                <w:szCs w:val="22"/>
                <w:lang w:val="en-US"/>
              </w:rPr>
              <w:t>norameda.lt</w:t>
            </w:r>
            <w:proofErr w:type="spellEnd"/>
            <w:r w:rsidRPr="00DC445D" w:rsidDel="00DB08EA">
              <w:rPr>
                <w:sz w:val="22"/>
                <w:szCs w:val="22"/>
              </w:rPr>
              <w:t xml:space="preserve"> </w:t>
            </w:r>
          </w:p>
          <w:p w:rsidR="00273DF0" w:rsidRPr="00DC445D" w:rsidRDefault="00273DF0" w:rsidP="00C847D6">
            <w:pPr>
              <w:tabs>
                <w:tab w:val="left" w:pos="-720"/>
                <w:tab w:val="left" w:pos="567"/>
              </w:tabs>
              <w:suppressAutoHyphens/>
              <w:spacing w:line="260" w:lineRule="exact"/>
              <w:rPr>
                <w:sz w:val="22"/>
                <w:szCs w:val="22"/>
                <w:lang w:val="en-GB"/>
              </w:rPr>
            </w:pPr>
          </w:p>
        </w:tc>
      </w:tr>
    </w:tbl>
    <w:p w:rsidR="00273DF0" w:rsidRPr="00DC445D" w:rsidRDefault="00273DF0" w:rsidP="00273DF0">
      <w:pPr>
        <w:numPr>
          <w:ilvl w:val="12"/>
          <w:numId w:val="0"/>
        </w:numPr>
        <w:adjustRightInd w:val="0"/>
        <w:snapToGrid w:val="0"/>
        <w:ind w:right="-2"/>
        <w:rPr>
          <w:sz w:val="22"/>
          <w:szCs w:val="22"/>
        </w:rPr>
      </w:pPr>
    </w:p>
    <w:p w:rsidR="00273DF0" w:rsidRPr="00DC445D" w:rsidRDefault="00273DF0" w:rsidP="00273DF0">
      <w:pPr>
        <w:tabs>
          <w:tab w:val="left" w:pos="567"/>
        </w:tabs>
        <w:adjustRightInd w:val="0"/>
        <w:snapToGrid w:val="0"/>
        <w:rPr>
          <w:b/>
          <w:sz w:val="22"/>
          <w:szCs w:val="22"/>
        </w:rPr>
      </w:pPr>
      <w:r w:rsidRPr="00DC445D">
        <w:rPr>
          <w:b/>
          <w:sz w:val="22"/>
          <w:szCs w:val="22"/>
        </w:rPr>
        <w:t>Šis vaistas EEE valstybėse narėse registruotas tokiais pavadinimais:</w:t>
      </w:r>
    </w:p>
    <w:tbl>
      <w:tblPr>
        <w:tblW w:w="9322" w:type="dxa"/>
        <w:tblBorders>
          <w:top w:val="single" w:sz="4" w:space="0" w:color="333333"/>
          <w:left w:val="single" w:sz="4" w:space="0" w:color="333333"/>
          <w:bottom w:val="single" w:sz="4" w:space="0" w:color="333333"/>
          <w:right w:val="single" w:sz="4" w:space="0" w:color="333333"/>
        </w:tblBorders>
        <w:tblLook w:val="0000" w:firstRow="0" w:lastRow="0" w:firstColumn="0" w:lastColumn="0" w:noHBand="0" w:noVBand="0"/>
      </w:tblPr>
      <w:tblGrid>
        <w:gridCol w:w="2093"/>
        <w:gridCol w:w="7229"/>
      </w:tblGrid>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US"/>
              </w:rPr>
            </w:pPr>
            <w:proofErr w:type="spellStart"/>
            <w:r w:rsidRPr="00DC445D">
              <w:rPr>
                <w:color w:val="000000"/>
                <w:sz w:val="22"/>
                <w:szCs w:val="22"/>
                <w:lang w:val="en-US"/>
              </w:rPr>
              <w:t>Jungtinė</w:t>
            </w:r>
            <w:proofErr w:type="spellEnd"/>
            <w:r w:rsidRPr="00DC445D">
              <w:rPr>
                <w:color w:val="000000"/>
                <w:sz w:val="22"/>
                <w:szCs w:val="22"/>
                <w:lang w:val="en-US"/>
              </w:rPr>
              <w:t xml:space="preserve"> </w:t>
            </w:r>
            <w:proofErr w:type="spellStart"/>
            <w:r w:rsidRPr="00DC445D">
              <w:rPr>
                <w:color w:val="000000"/>
                <w:sz w:val="22"/>
                <w:szCs w:val="22"/>
                <w:lang w:val="en-US"/>
              </w:rPr>
              <w:t>Karalystė</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s>
              <w:spacing w:line="260" w:lineRule="exact"/>
              <w:rPr>
                <w:color w:val="000000"/>
                <w:sz w:val="22"/>
                <w:szCs w:val="22"/>
                <w:lang w:val="en-GB"/>
              </w:rPr>
            </w:pPr>
            <w:proofErr w:type="spellStart"/>
            <w:r w:rsidRPr="00DC445D">
              <w:rPr>
                <w:color w:val="000000"/>
                <w:sz w:val="22"/>
                <w:szCs w:val="22"/>
                <w:lang w:val="en-GB"/>
              </w:rPr>
              <w:t>Dobutamine</w:t>
            </w:r>
            <w:proofErr w:type="spellEnd"/>
            <w:r w:rsidRPr="00DC445D">
              <w:rPr>
                <w:color w:val="000000"/>
                <w:sz w:val="22"/>
                <w:szCs w:val="22"/>
                <w:lang w:val="en-GB"/>
              </w:rPr>
              <w:t xml:space="preserve"> 12.5 mg/ml Concentrate for Solution for Infusion</w:t>
            </w:r>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de-DE"/>
              </w:rPr>
            </w:pPr>
            <w:proofErr w:type="spellStart"/>
            <w:r w:rsidRPr="00DC445D">
              <w:rPr>
                <w:sz w:val="22"/>
                <w:szCs w:val="22"/>
                <w:lang w:val="de-DE"/>
              </w:rPr>
              <w:t>Estija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sz w:val="22"/>
                <w:szCs w:val="22"/>
                <w:lang w:val="de-DE"/>
              </w:rPr>
              <w:t>Dobutamine</w:t>
            </w:r>
            <w:proofErr w:type="spellEnd"/>
            <w:r w:rsidRPr="00DC445D">
              <w:rPr>
                <w:sz w:val="22"/>
                <w:szCs w:val="22"/>
                <w:lang w:val="de-DE"/>
              </w:rPr>
              <w:t xml:space="preserve"> Baxter</w:t>
            </w:r>
            <w:r w:rsidRPr="00DC445D">
              <w:rPr>
                <w:sz w:val="22"/>
                <w:szCs w:val="22"/>
                <w:lang w:val="en-GB"/>
              </w:rPr>
              <w:t xml:space="preserve"> </w:t>
            </w:r>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US"/>
              </w:rPr>
            </w:pPr>
            <w:proofErr w:type="spellStart"/>
            <w:r w:rsidRPr="00DC445D">
              <w:rPr>
                <w:color w:val="000000"/>
                <w:sz w:val="22"/>
                <w:szCs w:val="22"/>
                <w:lang w:val="en-US"/>
              </w:rPr>
              <w:t>Pranc</w:t>
            </w:r>
            <w:proofErr w:type="spellEnd"/>
            <w:r w:rsidRPr="00DC445D">
              <w:rPr>
                <w:color w:val="000000"/>
                <w:sz w:val="22"/>
                <w:szCs w:val="22"/>
              </w:rPr>
              <w:t>ū</w:t>
            </w:r>
            <w:proofErr w:type="spellStart"/>
            <w:r w:rsidRPr="00DC445D">
              <w:rPr>
                <w:color w:val="000000"/>
                <w:sz w:val="22"/>
                <w:szCs w:val="22"/>
                <w:lang w:val="en-US"/>
              </w:rPr>
              <w:t>zija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color w:val="000000"/>
                <w:sz w:val="22"/>
                <w:szCs w:val="22"/>
                <w:lang w:val="en-GB"/>
              </w:rPr>
              <w:t>Dobutamine</w:t>
            </w:r>
            <w:proofErr w:type="spellEnd"/>
            <w:r w:rsidRPr="00DC445D">
              <w:rPr>
                <w:color w:val="000000"/>
                <w:sz w:val="22"/>
                <w:szCs w:val="22"/>
                <w:lang w:val="en-GB"/>
              </w:rPr>
              <w:t xml:space="preserve"> Claris 12.5 mg/ml Concentrate for Solution for Infusion</w:t>
            </w:r>
            <w:r w:rsidRPr="00DC445D">
              <w:rPr>
                <w:sz w:val="22"/>
                <w:szCs w:val="22"/>
                <w:lang w:val="en-GB"/>
              </w:rPr>
              <w:t xml:space="preserve"> </w:t>
            </w:r>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US"/>
              </w:rPr>
            </w:pPr>
            <w:proofErr w:type="spellStart"/>
            <w:r w:rsidRPr="00DC445D">
              <w:rPr>
                <w:color w:val="000000"/>
                <w:sz w:val="22"/>
                <w:szCs w:val="22"/>
                <w:lang w:val="en-US"/>
              </w:rPr>
              <w:t>Airija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color w:val="000000"/>
                <w:sz w:val="22"/>
                <w:szCs w:val="22"/>
                <w:lang w:val="en-GB"/>
              </w:rPr>
              <w:t>Dobutamine</w:t>
            </w:r>
            <w:proofErr w:type="spellEnd"/>
            <w:r w:rsidRPr="00DC445D">
              <w:rPr>
                <w:color w:val="000000"/>
                <w:sz w:val="22"/>
                <w:szCs w:val="22"/>
                <w:lang w:val="en-GB"/>
              </w:rPr>
              <w:t xml:space="preserve"> 12.5 mg/ml Concentrate for Solution for Infusion</w:t>
            </w:r>
            <w:r w:rsidRPr="00DC445D">
              <w:rPr>
                <w:sz w:val="22"/>
                <w:szCs w:val="22"/>
                <w:lang w:val="en-GB"/>
              </w:rPr>
              <w:t xml:space="preserve"> </w:t>
            </w:r>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US"/>
              </w:rPr>
            </w:pPr>
            <w:proofErr w:type="spellStart"/>
            <w:r w:rsidRPr="00DC445D">
              <w:rPr>
                <w:color w:val="000000"/>
                <w:sz w:val="22"/>
                <w:szCs w:val="22"/>
                <w:lang w:val="en-GB"/>
              </w:rPr>
              <w:t>Italija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sz w:val="22"/>
                <w:szCs w:val="22"/>
                <w:lang w:val="en-GB"/>
              </w:rPr>
              <w:t>Dobutamina</w:t>
            </w:r>
            <w:proofErr w:type="spellEnd"/>
            <w:r w:rsidRPr="00DC445D">
              <w:rPr>
                <w:sz w:val="22"/>
                <w:szCs w:val="22"/>
                <w:lang w:val="en-GB"/>
              </w:rPr>
              <w:t xml:space="preserve"> Baxter 12,5 mg/ml </w:t>
            </w:r>
            <w:proofErr w:type="spellStart"/>
            <w:r w:rsidRPr="00DC445D">
              <w:rPr>
                <w:sz w:val="22"/>
                <w:szCs w:val="22"/>
                <w:lang w:val="en-GB"/>
              </w:rPr>
              <w:t>concentrato</w:t>
            </w:r>
            <w:proofErr w:type="spellEnd"/>
            <w:r w:rsidRPr="00DC445D">
              <w:rPr>
                <w:sz w:val="22"/>
                <w:szCs w:val="22"/>
                <w:lang w:val="en-GB"/>
              </w:rPr>
              <w:t xml:space="preserve"> per </w:t>
            </w:r>
            <w:proofErr w:type="spellStart"/>
            <w:r w:rsidRPr="00DC445D">
              <w:rPr>
                <w:sz w:val="22"/>
                <w:szCs w:val="22"/>
                <w:lang w:val="en-GB"/>
              </w:rPr>
              <w:t>soluzione</w:t>
            </w:r>
            <w:proofErr w:type="spellEnd"/>
            <w:r w:rsidRPr="00DC445D">
              <w:rPr>
                <w:sz w:val="22"/>
                <w:szCs w:val="22"/>
                <w:lang w:val="en-GB"/>
              </w:rPr>
              <w:t xml:space="preserve"> per </w:t>
            </w:r>
            <w:proofErr w:type="spellStart"/>
            <w:r w:rsidRPr="00DC445D">
              <w:rPr>
                <w:sz w:val="22"/>
                <w:szCs w:val="22"/>
                <w:lang w:val="en-GB"/>
              </w:rPr>
              <w:t>infusione</w:t>
            </w:r>
            <w:proofErr w:type="spellEnd"/>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GB"/>
              </w:rPr>
            </w:pPr>
            <w:proofErr w:type="spellStart"/>
            <w:r w:rsidRPr="00DC445D">
              <w:rPr>
                <w:color w:val="000000"/>
                <w:sz w:val="22"/>
                <w:szCs w:val="22"/>
                <w:lang w:val="en-GB"/>
              </w:rPr>
              <w:t>Latvija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color w:val="000000"/>
                <w:sz w:val="22"/>
                <w:szCs w:val="22"/>
                <w:lang w:val="en-GB"/>
              </w:rPr>
              <w:t>Dobutamine</w:t>
            </w:r>
            <w:proofErr w:type="spellEnd"/>
            <w:r w:rsidRPr="00DC445D">
              <w:rPr>
                <w:color w:val="000000"/>
                <w:sz w:val="22"/>
                <w:szCs w:val="22"/>
                <w:lang w:val="en-GB"/>
              </w:rPr>
              <w:t xml:space="preserve"> Baxter 12.5 mg/ml </w:t>
            </w:r>
            <w:proofErr w:type="spellStart"/>
            <w:r w:rsidRPr="00DC445D">
              <w:rPr>
                <w:color w:val="000000"/>
                <w:sz w:val="22"/>
                <w:szCs w:val="22"/>
                <w:lang w:val="en-GB"/>
              </w:rPr>
              <w:t>koncentrāts</w:t>
            </w:r>
            <w:proofErr w:type="spellEnd"/>
            <w:r w:rsidRPr="00DC445D">
              <w:rPr>
                <w:color w:val="000000"/>
                <w:sz w:val="22"/>
                <w:szCs w:val="22"/>
                <w:lang w:val="en-GB"/>
              </w:rPr>
              <w:t xml:space="preserve"> </w:t>
            </w:r>
            <w:proofErr w:type="spellStart"/>
            <w:r w:rsidRPr="00DC445D">
              <w:rPr>
                <w:color w:val="000000"/>
                <w:sz w:val="22"/>
                <w:szCs w:val="22"/>
                <w:lang w:val="en-GB"/>
              </w:rPr>
              <w:t>infūziju</w:t>
            </w:r>
            <w:proofErr w:type="spellEnd"/>
            <w:r w:rsidRPr="00DC445D">
              <w:rPr>
                <w:color w:val="000000"/>
                <w:sz w:val="22"/>
                <w:szCs w:val="22"/>
                <w:lang w:val="en-GB"/>
              </w:rPr>
              <w:t xml:space="preserve"> </w:t>
            </w:r>
            <w:proofErr w:type="spellStart"/>
            <w:r w:rsidRPr="00DC445D">
              <w:rPr>
                <w:color w:val="000000"/>
                <w:sz w:val="22"/>
                <w:szCs w:val="22"/>
                <w:lang w:val="en-GB"/>
              </w:rPr>
              <w:t>šķīduma</w:t>
            </w:r>
            <w:proofErr w:type="spellEnd"/>
            <w:r w:rsidRPr="00DC445D">
              <w:rPr>
                <w:color w:val="000000"/>
                <w:sz w:val="22"/>
                <w:szCs w:val="22"/>
                <w:lang w:val="en-GB"/>
              </w:rPr>
              <w:t xml:space="preserve"> </w:t>
            </w:r>
            <w:proofErr w:type="spellStart"/>
            <w:r w:rsidRPr="00DC445D">
              <w:rPr>
                <w:color w:val="000000"/>
                <w:sz w:val="22"/>
                <w:szCs w:val="22"/>
                <w:lang w:val="en-GB"/>
              </w:rPr>
              <w:t>pagatavošanai</w:t>
            </w:r>
            <w:proofErr w:type="spellEnd"/>
            <w:r w:rsidRPr="00DC445D">
              <w:rPr>
                <w:sz w:val="22"/>
                <w:szCs w:val="22"/>
                <w:lang w:val="en-GB"/>
              </w:rPr>
              <w:t xml:space="preserve"> </w:t>
            </w:r>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GB"/>
              </w:rPr>
            </w:pPr>
            <w:proofErr w:type="spellStart"/>
            <w:r w:rsidRPr="00DC445D">
              <w:rPr>
                <w:color w:val="000000"/>
                <w:sz w:val="22"/>
                <w:szCs w:val="22"/>
                <w:lang w:val="en-GB"/>
              </w:rPr>
              <w:t>Lietuva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GB"/>
              </w:rPr>
            </w:pPr>
            <w:proofErr w:type="spellStart"/>
            <w:r w:rsidRPr="00DC445D">
              <w:rPr>
                <w:color w:val="000000"/>
                <w:sz w:val="22"/>
                <w:szCs w:val="22"/>
                <w:lang w:val="en-GB"/>
              </w:rPr>
              <w:t>Dobutamine</w:t>
            </w:r>
            <w:proofErr w:type="spellEnd"/>
            <w:r w:rsidRPr="00DC445D">
              <w:rPr>
                <w:color w:val="000000"/>
                <w:sz w:val="22"/>
                <w:szCs w:val="22"/>
                <w:lang w:val="en-GB"/>
              </w:rPr>
              <w:t xml:space="preserve"> Baxter 12,5 mg/ml </w:t>
            </w:r>
            <w:proofErr w:type="spellStart"/>
            <w:r w:rsidRPr="00DC445D">
              <w:rPr>
                <w:color w:val="000000"/>
                <w:sz w:val="22"/>
                <w:szCs w:val="22"/>
                <w:lang w:val="en-GB"/>
              </w:rPr>
              <w:t>koncentratas</w:t>
            </w:r>
            <w:proofErr w:type="spellEnd"/>
            <w:r w:rsidRPr="00DC445D">
              <w:rPr>
                <w:color w:val="000000"/>
                <w:sz w:val="22"/>
                <w:szCs w:val="22"/>
                <w:lang w:val="en-GB"/>
              </w:rPr>
              <w:t xml:space="preserve"> </w:t>
            </w:r>
            <w:proofErr w:type="spellStart"/>
            <w:r w:rsidRPr="00DC445D">
              <w:rPr>
                <w:color w:val="000000"/>
                <w:sz w:val="22"/>
                <w:szCs w:val="22"/>
                <w:lang w:val="en-GB"/>
              </w:rPr>
              <w:t>infuziniam</w:t>
            </w:r>
            <w:proofErr w:type="spellEnd"/>
            <w:r w:rsidRPr="00DC445D">
              <w:rPr>
                <w:color w:val="000000"/>
                <w:sz w:val="22"/>
                <w:szCs w:val="22"/>
                <w:lang w:val="en-GB"/>
              </w:rPr>
              <w:t xml:space="preserve"> </w:t>
            </w:r>
            <w:proofErr w:type="spellStart"/>
            <w:r w:rsidRPr="00DC445D">
              <w:rPr>
                <w:color w:val="000000"/>
                <w:sz w:val="22"/>
                <w:szCs w:val="22"/>
                <w:lang w:val="en-GB"/>
              </w:rPr>
              <w:t>tirpalui</w:t>
            </w:r>
            <w:proofErr w:type="spellEnd"/>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US"/>
              </w:rPr>
            </w:pPr>
            <w:proofErr w:type="spellStart"/>
            <w:r w:rsidRPr="00DC445D">
              <w:rPr>
                <w:color w:val="000000"/>
                <w:sz w:val="22"/>
                <w:szCs w:val="22"/>
                <w:lang w:val="en-US"/>
              </w:rPr>
              <w:lastRenderedPageBreak/>
              <w:t>Nyderlandai</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color w:val="000000"/>
                <w:sz w:val="22"/>
                <w:szCs w:val="22"/>
                <w:lang w:val="en-GB"/>
              </w:rPr>
              <w:t>Dobutamine</w:t>
            </w:r>
            <w:proofErr w:type="spellEnd"/>
            <w:r w:rsidRPr="00DC445D">
              <w:rPr>
                <w:color w:val="000000"/>
                <w:sz w:val="22"/>
                <w:szCs w:val="22"/>
                <w:lang w:val="en-GB"/>
              </w:rPr>
              <w:t xml:space="preserve"> Baxter 12,5 mg/ml </w:t>
            </w:r>
            <w:proofErr w:type="spellStart"/>
            <w:r w:rsidRPr="00DC445D">
              <w:rPr>
                <w:color w:val="000000"/>
                <w:sz w:val="22"/>
                <w:szCs w:val="22"/>
                <w:lang w:val="en-GB"/>
              </w:rPr>
              <w:t>Concentraat</w:t>
            </w:r>
            <w:proofErr w:type="spellEnd"/>
            <w:r w:rsidRPr="00DC445D">
              <w:rPr>
                <w:color w:val="000000"/>
                <w:sz w:val="22"/>
                <w:szCs w:val="22"/>
                <w:lang w:val="en-GB"/>
              </w:rPr>
              <w:t xml:space="preserve"> </w:t>
            </w:r>
            <w:proofErr w:type="spellStart"/>
            <w:r w:rsidRPr="00DC445D">
              <w:rPr>
                <w:color w:val="000000"/>
                <w:sz w:val="22"/>
                <w:szCs w:val="22"/>
                <w:lang w:val="en-GB"/>
              </w:rPr>
              <w:t>voor</w:t>
            </w:r>
            <w:proofErr w:type="spellEnd"/>
            <w:r w:rsidRPr="00DC445D">
              <w:rPr>
                <w:color w:val="000000"/>
                <w:sz w:val="22"/>
                <w:szCs w:val="22"/>
                <w:lang w:val="en-GB"/>
              </w:rPr>
              <w:t xml:space="preserve"> </w:t>
            </w:r>
            <w:proofErr w:type="spellStart"/>
            <w:r w:rsidRPr="00DC445D">
              <w:rPr>
                <w:color w:val="000000"/>
                <w:sz w:val="22"/>
                <w:szCs w:val="22"/>
                <w:lang w:val="en-GB"/>
              </w:rPr>
              <w:t>oplossing</w:t>
            </w:r>
            <w:proofErr w:type="spellEnd"/>
            <w:r w:rsidRPr="00DC445D">
              <w:rPr>
                <w:color w:val="000000"/>
                <w:sz w:val="22"/>
                <w:szCs w:val="22"/>
                <w:lang w:val="en-GB"/>
              </w:rPr>
              <w:t xml:space="preserve"> </w:t>
            </w:r>
            <w:proofErr w:type="spellStart"/>
            <w:r w:rsidRPr="00DC445D">
              <w:rPr>
                <w:color w:val="000000"/>
                <w:sz w:val="22"/>
                <w:szCs w:val="22"/>
                <w:lang w:val="en-GB"/>
              </w:rPr>
              <w:t>voor</w:t>
            </w:r>
            <w:proofErr w:type="spellEnd"/>
            <w:r w:rsidRPr="00DC445D">
              <w:rPr>
                <w:color w:val="000000"/>
                <w:sz w:val="22"/>
                <w:szCs w:val="22"/>
                <w:lang w:val="en-GB"/>
              </w:rPr>
              <w:t xml:space="preserve"> </w:t>
            </w:r>
            <w:proofErr w:type="spellStart"/>
            <w:r w:rsidRPr="00DC445D">
              <w:rPr>
                <w:color w:val="000000"/>
                <w:sz w:val="22"/>
                <w:szCs w:val="22"/>
                <w:lang w:val="en-GB"/>
              </w:rPr>
              <w:t>infusie</w:t>
            </w:r>
            <w:proofErr w:type="spellEnd"/>
            <w:r w:rsidRPr="00DC445D">
              <w:rPr>
                <w:sz w:val="22"/>
                <w:szCs w:val="22"/>
                <w:lang w:val="en-GB"/>
              </w:rPr>
              <w:t xml:space="preserve"> </w:t>
            </w:r>
          </w:p>
        </w:tc>
      </w:tr>
      <w:tr w:rsidR="00273DF0" w:rsidRPr="00DC445D" w:rsidTr="00C847D6">
        <w:tc>
          <w:tcPr>
            <w:tcW w:w="2093"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color w:val="000000"/>
                <w:sz w:val="22"/>
                <w:szCs w:val="22"/>
                <w:lang w:val="en-US"/>
              </w:rPr>
            </w:pPr>
            <w:proofErr w:type="spellStart"/>
            <w:r w:rsidRPr="00DC445D">
              <w:rPr>
                <w:color w:val="000000"/>
                <w:sz w:val="22"/>
                <w:szCs w:val="22"/>
                <w:lang w:val="en-US"/>
              </w:rPr>
              <w:t>Portugalija</w:t>
            </w:r>
            <w:proofErr w:type="spellEnd"/>
          </w:p>
        </w:tc>
        <w:tc>
          <w:tcPr>
            <w:tcW w:w="7229" w:type="dxa"/>
            <w:tcBorders>
              <w:top w:val="single" w:sz="6" w:space="0" w:color="333333"/>
              <w:left w:val="single" w:sz="6" w:space="0" w:color="333333"/>
              <w:bottom w:val="single" w:sz="6" w:space="0" w:color="333333"/>
              <w:right w:val="single" w:sz="6" w:space="0" w:color="333333"/>
            </w:tcBorders>
          </w:tcPr>
          <w:p w:rsidR="00273DF0" w:rsidRPr="00DC445D" w:rsidRDefault="00273DF0" w:rsidP="00C847D6">
            <w:pPr>
              <w:tabs>
                <w:tab w:val="left" w:pos="567"/>
                <w:tab w:val="left" w:pos="720"/>
                <w:tab w:val="center" w:pos="4536"/>
                <w:tab w:val="center" w:pos="8930"/>
              </w:tabs>
              <w:rPr>
                <w:sz w:val="22"/>
                <w:szCs w:val="22"/>
                <w:lang w:val="en-GB"/>
              </w:rPr>
            </w:pPr>
            <w:proofErr w:type="spellStart"/>
            <w:r w:rsidRPr="00DC445D">
              <w:rPr>
                <w:sz w:val="22"/>
                <w:szCs w:val="22"/>
                <w:lang w:val="en-IN"/>
              </w:rPr>
              <w:t>Dobutamina</w:t>
            </w:r>
            <w:proofErr w:type="spellEnd"/>
            <w:r w:rsidRPr="00DC445D">
              <w:rPr>
                <w:sz w:val="22"/>
                <w:szCs w:val="22"/>
                <w:lang w:val="en-IN"/>
              </w:rPr>
              <w:t xml:space="preserve"> Baxter 12,5 mg/ml </w:t>
            </w:r>
            <w:proofErr w:type="spellStart"/>
            <w:r w:rsidRPr="00DC445D">
              <w:rPr>
                <w:sz w:val="22"/>
                <w:szCs w:val="22"/>
                <w:lang w:val="en-IN"/>
              </w:rPr>
              <w:t>Concentrado</w:t>
            </w:r>
            <w:proofErr w:type="spellEnd"/>
            <w:r w:rsidRPr="00DC445D">
              <w:rPr>
                <w:sz w:val="22"/>
                <w:szCs w:val="22"/>
                <w:lang w:val="en-IN"/>
              </w:rPr>
              <w:t xml:space="preserve"> para </w:t>
            </w:r>
            <w:proofErr w:type="spellStart"/>
            <w:r w:rsidRPr="00DC445D">
              <w:rPr>
                <w:sz w:val="22"/>
                <w:szCs w:val="22"/>
                <w:lang w:val="en-IN"/>
              </w:rPr>
              <w:t>solucao</w:t>
            </w:r>
            <w:proofErr w:type="spellEnd"/>
            <w:r w:rsidRPr="00DC445D">
              <w:rPr>
                <w:rFonts w:ascii="HiddenHorzOCR" w:eastAsia="HiddenHorzOCR" w:cs="HiddenHorzOCR"/>
                <w:sz w:val="22"/>
                <w:szCs w:val="22"/>
                <w:lang w:val="en-IN"/>
              </w:rPr>
              <w:t xml:space="preserve"> </w:t>
            </w:r>
            <w:r w:rsidRPr="00DC445D">
              <w:rPr>
                <w:sz w:val="22"/>
                <w:szCs w:val="22"/>
                <w:lang w:val="en-IN"/>
              </w:rPr>
              <w:t xml:space="preserve">para </w:t>
            </w:r>
            <w:proofErr w:type="spellStart"/>
            <w:r w:rsidRPr="00DC445D">
              <w:rPr>
                <w:sz w:val="22"/>
                <w:szCs w:val="22"/>
                <w:lang w:val="en-IN"/>
              </w:rPr>
              <w:t>perfusao</w:t>
            </w:r>
            <w:proofErr w:type="spellEnd"/>
          </w:p>
        </w:tc>
      </w:tr>
    </w:tbl>
    <w:p w:rsidR="00273DF0" w:rsidRPr="00DC445D" w:rsidRDefault="00273DF0" w:rsidP="00273DF0">
      <w:pPr>
        <w:numPr>
          <w:ilvl w:val="12"/>
          <w:numId w:val="0"/>
        </w:numPr>
        <w:adjustRightInd w:val="0"/>
        <w:snapToGrid w:val="0"/>
        <w:ind w:right="-2"/>
        <w:outlineLvl w:val="0"/>
        <w:rPr>
          <w:b/>
          <w:bCs/>
          <w:sz w:val="22"/>
          <w:szCs w:val="22"/>
        </w:rPr>
      </w:pPr>
    </w:p>
    <w:p w:rsidR="00273DF0" w:rsidRPr="00DC445D" w:rsidRDefault="00273DF0" w:rsidP="00273DF0">
      <w:pPr>
        <w:numPr>
          <w:ilvl w:val="12"/>
          <w:numId w:val="0"/>
        </w:numPr>
        <w:adjustRightInd w:val="0"/>
        <w:snapToGrid w:val="0"/>
        <w:ind w:right="-2"/>
        <w:outlineLvl w:val="0"/>
        <w:rPr>
          <w:b/>
          <w:bCs/>
          <w:sz w:val="22"/>
          <w:szCs w:val="22"/>
        </w:rPr>
      </w:pPr>
    </w:p>
    <w:p w:rsidR="00273DF0" w:rsidRPr="00DC445D" w:rsidRDefault="00273DF0" w:rsidP="00273DF0">
      <w:pPr>
        <w:numPr>
          <w:ilvl w:val="12"/>
          <w:numId w:val="0"/>
        </w:numPr>
        <w:adjustRightInd w:val="0"/>
        <w:snapToGrid w:val="0"/>
        <w:ind w:right="-2"/>
        <w:outlineLvl w:val="0"/>
        <w:rPr>
          <w:sz w:val="22"/>
          <w:szCs w:val="22"/>
        </w:rPr>
      </w:pPr>
      <w:r w:rsidRPr="00DC445D">
        <w:rPr>
          <w:b/>
          <w:bCs/>
          <w:sz w:val="22"/>
          <w:szCs w:val="22"/>
        </w:rPr>
        <w:t xml:space="preserve">Šis pakuotės </w:t>
      </w:r>
      <w:r w:rsidRPr="00DC445D">
        <w:rPr>
          <w:b/>
          <w:sz w:val="22"/>
          <w:szCs w:val="22"/>
        </w:rPr>
        <w:t xml:space="preserve">lapelis paskutinį kartą </w:t>
      </w:r>
      <w:r w:rsidRPr="00DC445D">
        <w:rPr>
          <w:b/>
          <w:noProof/>
          <w:sz w:val="22"/>
          <w:szCs w:val="22"/>
        </w:rPr>
        <w:t xml:space="preserve">peržiūrėtas </w:t>
      </w:r>
      <w:r w:rsidR="009F7F73">
        <w:rPr>
          <w:b/>
          <w:noProof/>
          <w:sz w:val="22"/>
          <w:szCs w:val="22"/>
        </w:rPr>
        <w:t>2020-08-18</w:t>
      </w:r>
      <w:r>
        <w:rPr>
          <w:b/>
          <w:noProof/>
          <w:sz w:val="22"/>
          <w:szCs w:val="22"/>
        </w:rPr>
        <w:t>.</w:t>
      </w:r>
    </w:p>
    <w:p w:rsidR="00273DF0" w:rsidRPr="00DC445D" w:rsidRDefault="00273DF0" w:rsidP="00273DF0">
      <w:pPr>
        <w:rPr>
          <w:sz w:val="22"/>
          <w:szCs w:val="22"/>
        </w:rPr>
      </w:pPr>
    </w:p>
    <w:p w:rsidR="00273DF0" w:rsidRPr="00DC445D" w:rsidRDefault="00273DF0" w:rsidP="00273DF0">
      <w:pPr>
        <w:numPr>
          <w:ilvl w:val="12"/>
          <w:numId w:val="0"/>
        </w:numPr>
        <w:tabs>
          <w:tab w:val="left" w:pos="567"/>
        </w:tabs>
        <w:ind w:right="-2"/>
        <w:rPr>
          <w:snapToGrid w:val="0"/>
          <w:sz w:val="22"/>
          <w:szCs w:val="22"/>
        </w:rPr>
      </w:pPr>
      <w:r w:rsidRPr="00DC445D">
        <w:rPr>
          <w:snapToGrid w:val="0"/>
          <w:sz w:val="22"/>
          <w:szCs w:val="22"/>
        </w:rPr>
        <w:t>Išsami informacija apie šį vaistą pateikiama Valstybinės vaistų kontrolės tarnybos prie Lietuvos Respublikos sveikatos apsaugos ministerijos tinklalapyje</w:t>
      </w:r>
      <w:r w:rsidRPr="00DC445D">
        <w:rPr>
          <w:i/>
          <w:snapToGrid w:val="0"/>
          <w:sz w:val="22"/>
          <w:szCs w:val="22"/>
        </w:rPr>
        <w:t xml:space="preserve"> </w:t>
      </w:r>
      <w:hyperlink r:id="rId14" w:history="1">
        <w:r w:rsidRPr="00DC445D">
          <w:rPr>
            <w:rFonts w:eastAsia="SimSun"/>
            <w:snapToGrid w:val="0"/>
            <w:color w:val="0000FF"/>
            <w:sz w:val="22"/>
            <w:szCs w:val="22"/>
            <w:u w:val="single"/>
          </w:rPr>
          <w:t>http://www.vvkt.lt/</w:t>
        </w:r>
      </w:hyperlink>
      <w:r w:rsidRPr="00DC445D">
        <w:rPr>
          <w:snapToGrid w:val="0"/>
          <w:sz w:val="22"/>
          <w:szCs w:val="22"/>
        </w:rPr>
        <w:t>.</w:t>
      </w:r>
    </w:p>
    <w:p w:rsidR="00273DF0" w:rsidRPr="00DC445D" w:rsidRDefault="00273DF0" w:rsidP="00273DF0">
      <w:pPr>
        <w:tabs>
          <w:tab w:val="left" w:pos="567"/>
        </w:tabs>
        <w:spacing w:line="260" w:lineRule="exact"/>
        <w:rPr>
          <w:sz w:val="22"/>
          <w:szCs w:val="22"/>
          <w:highlight w:val="yellow"/>
        </w:rPr>
      </w:pPr>
    </w:p>
    <w:p w:rsidR="00273DF0" w:rsidRPr="00DC445D" w:rsidRDefault="00273DF0" w:rsidP="00273DF0">
      <w:pPr>
        <w:numPr>
          <w:ilvl w:val="12"/>
          <w:numId w:val="0"/>
        </w:numPr>
        <w:adjustRightInd w:val="0"/>
        <w:snapToGrid w:val="0"/>
        <w:ind w:right="-2"/>
        <w:outlineLvl w:val="0"/>
        <w:rPr>
          <w:sz w:val="22"/>
          <w:szCs w:val="22"/>
        </w:rPr>
      </w:pPr>
      <w:r w:rsidRPr="00DC445D">
        <w:rPr>
          <w:sz w:val="22"/>
          <w:szCs w:val="22"/>
        </w:rPr>
        <w:t>--------------------------------------------------------------------------------------------------------------------</w:t>
      </w:r>
    </w:p>
    <w:p w:rsidR="00273DF0" w:rsidRPr="00DC445D" w:rsidRDefault="00273DF0" w:rsidP="00273DF0">
      <w:pPr>
        <w:numPr>
          <w:ilvl w:val="12"/>
          <w:numId w:val="0"/>
        </w:numPr>
        <w:adjustRightInd w:val="0"/>
        <w:snapToGrid w:val="0"/>
        <w:ind w:right="-2"/>
        <w:outlineLvl w:val="0"/>
        <w:rPr>
          <w:b/>
          <w:sz w:val="22"/>
          <w:szCs w:val="22"/>
        </w:rPr>
      </w:pPr>
      <w:r w:rsidRPr="00DC445D">
        <w:rPr>
          <w:b/>
          <w:sz w:val="22"/>
          <w:szCs w:val="22"/>
        </w:rPr>
        <w:t>Toliau pateikta informacija skirta tik sveikatos priežiūros specialistams</w:t>
      </w:r>
    </w:p>
    <w:p w:rsidR="00273DF0" w:rsidRPr="00DC445D" w:rsidRDefault="00273DF0" w:rsidP="00273DF0">
      <w:pPr>
        <w:shd w:val="clear" w:color="auto" w:fill="FFFFFF"/>
        <w:ind w:left="-18" w:right="72"/>
        <w:rPr>
          <w:sz w:val="22"/>
          <w:szCs w:val="22"/>
        </w:rPr>
      </w:pPr>
    </w:p>
    <w:p w:rsidR="00273DF0" w:rsidRPr="00DC445D" w:rsidRDefault="00273DF0" w:rsidP="00273DF0">
      <w:pPr>
        <w:shd w:val="clear" w:color="auto" w:fill="FFFFFF"/>
        <w:ind w:left="-18" w:right="72"/>
        <w:rPr>
          <w:color w:val="000000"/>
          <w:sz w:val="22"/>
          <w:szCs w:val="22"/>
        </w:rPr>
      </w:pPr>
      <w:r w:rsidRPr="00DC445D">
        <w:rPr>
          <w:iCs/>
          <w:noProof/>
          <w:sz w:val="22"/>
          <w:szCs w:val="22"/>
        </w:rPr>
        <w:t>Dobutamine Baxter</w:t>
      </w:r>
      <w:r w:rsidRPr="00DC445D">
        <w:rPr>
          <w:sz w:val="22"/>
          <w:szCs w:val="22"/>
        </w:rPr>
        <w:t xml:space="preserve"> koncentratą prieš vartojimą būtina praskiesti, jo galima tik </w:t>
      </w:r>
      <w:proofErr w:type="spellStart"/>
      <w:r w:rsidRPr="00DC445D">
        <w:rPr>
          <w:sz w:val="22"/>
          <w:szCs w:val="22"/>
        </w:rPr>
        <w:t>infuzuoti</w:t>
      </w:r>
      <w:proofErr w:type="spellEnd"/>
      <w:r w:rsidRPr="00DC445D">
        <w:rPr>
          <w:sz w:val="22"/>
          <w:szCs w:val="22"/>
        </w:rPr>
        <w:t xml:space="preserve"> į veną per intraveninę adatą ar kateterį. </w:t>
      </w:r>
      <w:proofErr w:type="spellStart"/>
      <w:r w:rsidRPr="00DC445D">
        <w:rPr>
          <w:color w:val="000000"/>
          <w:sz w:val="22"/>
          <w:szCs w:val="22"/>
        </w:rPr>
        <w:t>Dobutamino</w:t>
      </w:r>
      <w:proofErr w:type="spellEnd"/>
      <w:r w:rsidRPr="00DC445D">
        <w:rPr>
          <w:color w:val="000000"/>
          <w:sz w:val="22"/>
          <w:szCs w:val="22"/>
        </w:rPr>
        <w:t xml:space="preserve"> pusinės eliminacijos laikas yra trumpas, todėl vaistinio preparato reikia vartoti nepertraukiama infuzija. Didelės koncentracijos </w:t>
      </w:r>
      <w:proofErr w:type="spellStart"/>
      <w:r w:rsidRPr="00DC445D">
        <w:rPr>
          <w:color w:val="000000"/>
          <w:sz w:val="22"/>
          <w:szCs w:val="22"/>
        </w:rPr>
        <w:t>dobutaminą</w:t>
      </w:r>
      <w:proofErr w:type="spellEnd"/>
      <w:r w:rsidRPr="00DC445D">
        <w:rPr>
          <w:color w:val="000000"/>
          <w:sz w:val="22"/>
          <w:szCs w:val="22"/>
        </w:rPr>
        <w:t xml:space="preserve"> galima </w:t>
      </w:r>
      <w:proofErr w:type="spellStart"/>
      <w:r w:rsidRPr="00DC445D">
        <w:rPr>
          <w:color w:val="000000"/>
          <w:sz w:val="22"/>
          <w:szCs w:val="22"/>
        </w:rPr>
        <w:t>infuzuoti</w:t>
      </w:r>
      <w:proofErr w:type="spellEnd"/>
      <w:r w:rsidRPr="00DC445D">
        <w:rPr>
          <w:color w:val="000000"/>
          <w:sz w:val="22"/>
          <w:szCs w:val="22"/>
        </w:rPr>
        <w:t xml:space="preserve"> tik naudojant infuzinę pompą ar kitokią sistemą, garantuojančią tikslų dozavimą.</w:t>
      </w:r>
    </w:p>
    <w:p w:rsidR="00273DF0" w:rsidRPr="00DC445D" w:rsidRDefault="00273DF0" w:rsidP="00273DF0">
      <w:pPr>
        <w:shd w:val="clear" w:color="auto" w:fill="FFFFFF"/>
        <w:tabs>
          <w:tab w:val="left" w:pos="567"/>
        </w:tabs>
        <w:spacing w:line="260" w:lineRule="exact"/>
        <w:ind w:right="72"/>
        <w:jc w:val="both"/>
        <w:rPr>
          <w:color w:val="000000"/>
          <w:spacing w:val="-1"/>
          <w:sz w:val="22"/>
          <w:szCs w:val="22"/>
          <w:u w:val="single"/>
        </w:rPr>
      </w:pPr>
    </w:p>
    <w:p w:rsidR="00273DF0" w:rsidRPr="00DC445D" w:rsidRDefault="00273DF0" w:rsidP="00273DF0">
      <w:pPr>
        <w:shd w:val="clear" w:color="auto" w:fill="FFFFFF"/>
        <w:tabs>
          <w:tab w:val="left" w:pos="567"/>
        </w:tabs>
        <w:ind w:right="72"/>
        <w:rPr>
          <w:sz w:val="22"/>
          <w:szCs w:val="22"/>
          <w:lang w:eastAsia="es-ES"/>
        </w:rPr>
      </w:pPr>
      <w:r w:rsidRPr="00DC445D">
        <w:rPr>
          <w:iCs/>
          <w:noProof/>
          <w:sz w:val="22"/>
          <w:szCs w:val="22"/>
        </w:rPr>
        <w:t>Dobutamine Baxter</w:t>
      </w:r>
      <w:r w:rsidRPr="00DC445D">
        <w:rPr>
          <w:sz w:val="22"/>
          <w:szCs w:val="22"/>
        </w:rPr>
        <w:t xml:space="preserve"> prieš infuziją galima skiesti šiais steriliais intraveniniais infuziniais tirpalais: </w:t>
      </w:r>
      <w:r w:rsidRPr="00DC445D">
        <w:rPr>
          <w:sz w:val="22"/>
          <w:szCs w:val="22"/>
          <w:lang w:eastAsia="es-ES"/>
        </w:rPr>
        <w:t xml:space="preserve">0,9% (9 mg/ml) natrio chlorido tirpalu, 5% (50 mg/ml) gliukozės tirpalu, 5% (50 mg/ml) </w:t>
      </w:r>
      <w:proofErr w:type="spellStart"/>
      <w:r w:rsidRPr="00DC445D">
        <w:rPr>
          <w:sz w:val="22"/>
          <w:szCs w:val="22"/>
          <w:lang w:eastAsia="es-ES"/>
        </w:rPr>
        <w:t>dekstrozės</w:t>
      </w:r>
      <w:proofErr w:type="spellEnd"/>
      <w:r w:rsidRPr="00DC445D">
        <w:rPr>
          <w:sz w:val="22"/>
          <w:szCs w:val="22"/>
          <w:lang w:eastAsia="es-ES"/>
        </w:rPr>
        <w:t xml:space="preserve"> tirpalu ar </w:t>
      </w:r>
      <w:proofErr w:type="spellStart"/>
      <w:r w:rsidRPr="00DC445D">
        <w:rPr>
          <w:sz w:val="22"/>
          <w:szCs w:val="22"/>
          <w:lang w:eastAsia="es-ES"/>
        </w:rPr>
        <w:t>Ringerio</w:t>
      </w:r>
      <w:proofErr w:type="spellEnd"/>
      <w:r w:rsidRPr="00DC445D">
        <w:rPr>
          <w:sz w:val="22"/>
          <w:szCs w:val="22"/>
          <w:lang w:eastAsia="es-ES"/>
        </w:rPr>
        <w:t xml:space="preserve"> laktato tirpalu.</w:t>
      </w:r>
    </w:p>
    <w:p w:rsidR="00273DF0" w:rsidRPr="00DC445D" w:rsidRDefault="00273DF0" w:rsidP="00273DF0">
      <w:pPr>
        <w:tabs>
          <w:tab w:val="left" w:pos="567"/>
        </w:tabs>
        <w:spacing w:line="260" w:lineRule="exact"/>
        <w:rPr>
          <w:sz w:val="22"/>
          <w:szCs w:val="22"/>
        </w:rPr>
      </w:pPr>
    </w:p>
    <w:p w:rsidR="00273DF0" w:rsidRPr="00DC445D" w:rsidRDefault="00273DF0" w:rsidP="00273DF0">
      <w:pPr>
        <w:tabs>
          <w:tab w:val="left" w:pos="567"/>
        </w:tabs>
        <w:spacing w:line="260" w:lineRule="exact"/>
        <w:rPr>
          <w:sz w:val="22"/>
          <w:szCs w:val="22"/>
        </w:rPr>
      </w:pPr>
      <w:r w:rsidRPr="00DC445D">
        <w:rPr>
          <w:sz w:val="22"/>
          <w:szCs w:val="22"/>
        </w:rPr>
        <w:t>Fizikiniu ir cheminiu požiūriu 2</w:t>
      </w:r>
      <w:bookmarkStart w:id="8" w:name="OLE_LINK1"/>
      <w:bookmarkStart w:id="9" w:name="OLE_LINK5"/>
      <w:r w:rsidRPr="00DC445D">
        <w:rPr>
          <w:sz w:val="22"/>
          <w:szCs w:val="22"/>
        </w:rPr>
        <w:t>°C</w:t>
      </w:r>
      <w:bookmarkEnd w:id="8"/>
      <w:bookmarkEnd w:id="9"/>
      <w:r w:rsidRPr="00DC445D">
        <w:rPr>
          <w:sz w:val="22"/>
          <w:szCs w:val="22"/>
        </w:rPr>
        <w:t xml:space="preserve"> -8°C temperatūroje vaistinis preparatas išlieka stabilus 24 valandas. Mikrobiologiniu požiūriu paruoštą infuzinį tirpalą būtina vartoti nedelsiant. Jei jo nevartojama iš karto, už vaistinio preparato laikymo trukmę ir sąlygas atsako jo </w:t>
      </w:r>
      <w:proofErr w:type="spellStart"/>
      <w:r w:rsidRPr="00DC445D">
        <w:rPr>
          <w:sz w:val="22"/>
          <w:szCs w:val="22"/>
        </w:rPr>
        <w:t>infuzuojantis</w:t>
      </w:r>
      <w:proofErr w:type="spellEnd"/>
      <w:r w:rsidRPr="00DC445D">
        <w:rPr>
          <w:sz w:val="22"/>
          <w:szCs w:val="22"/>
        </w:rPr>
        <w:t xml:space="preserve"> specialistas, tačiau paprastai laikoma ne ilgiau kaip 24 valandas 2°C </w:t>
      </w:r>
      <w:r w:rsidRPr="00DC445D">
        <w:rPr>
          <w:sz w:val="22"/>
          <w:szCs w:val="22"/>
        </w:rPr>
        <w:noBreakHyphen/>
        <w:t>8</w:t>
      </w:r>
      <w:r w:rsidRPr="00DC445D">
        <w:rPr>
          <w:sz w:val="22"/>
          <w:szCs w:val="22"/>
        </w:rPr>
        <w:sym w:font="Symbol" w:char="F0B0"/>
      </w:r>
      <w:r w:rsidRPr="00DC445D">
        <w:rPr>
          <w:sz w:val="22"/>
          <w:szCs w:val="22"/>
        </w:rPr>
        <w:t xml:space="preserve">C temperatūroje, nebent paruošimas ar skiedimas atliktas kontroliuojamomis ir patvirtintomis </w:t>
      </w:r>
      <w:proofErr w:type="spellStart"/>
      <w:r w:rsidRPr="00DC445D">
        <w:rPr>
          <w:sz w:val="22"/>
          <w:szCs w:val="22"/>
        </w:rPr>
        <w:t>aseptinėmis</w:t>
      </w:r>
      <w:proofErr w:type="spellEnd"/>
      <w:r w:rsidRPr="00DC445D">
        <w:rPr>
          <w:sz w:val="22"/>
          <w:szCs w:val="22"/>
        </w:rPr>
        <w:t xml:space="preserve"> sąlygomis.</w:t>
      </w:r>
    </w:p>
    <w:p w:rsidR="00273DF0" w:rsidRPr="00DC445D" w:rsidRDefault="00273DF0" w:rsidP="00273DF0">
      <w:pPr>
        <w:tabs>
          <w:tab w:val="left" w:pos="567"/>
        </w:tabs>
        <w:spacing w:line="260" w:lineRule="exact"/>
        <w:rPr>
          <w:sz w:val="22"/>
          <w:szCs w:val="22"/>
        </w:rPr>
      </w:pPr>
    </w:p>
    <w:p w:rsidR="00273DF0" w:rsidRPr="00DC445D" w:rsidRDefault="00273DF0" w:rsidP="00273DF0">
      <w:pPr>
        <w:rPr>
          <w:sz w:val="22"/>
          <w:szCs w:val="22"/>
        </w:rPr>
      </w:pPr>
      <w:r w:rsidRPr="00DC445D">
        <w:rPr>
          <w:sz w:val="22"/>
          <w:szCs w:val="22"/>
        </w:rPr>
        <w:t>Nesuvartotą vaistinį preparatą ar atliekas reikia tvarkyti laikantis vietinių reikalavimų.</w:t>
      </w:r>
    </w:p>
    <w:p w:rsidR="00273DF0" w:rsidRPr="00DC445D" w:rsidRDefault="00273DF0" w:rsidP="00273DF0">
      <w:pPr>
        <w:rPr>
          <w:sz w:val="22"/>
          <w:szCs w:val="22"/>
        </w:rPr>
      </w:pPr>
    </w:p>
    <w:p w:rsidR="00273DF0" w:rsidRPr="00DC445D" w:rsidRDefault="00273DF0" w:rsidP="00273DF0">
      <w:pPr>
        <w:rPr>
          <w:sz w:val="22"/>
          <w:szCs w:val="22"/>
        </w:rPr>
      </w:pPr>
    </w:p>
    <w:p w:rsidR="00273DF0" w:rsidRPr="00DC445D" w:rsidRDefault="00273DF0" w:rsidP="00273DF0">
      <w:pPr>
        <w:rPr>
          <w:sz w:val="22"/>
          <w:szCs w:val="22"/>
        </w:rPr>
      </w:pPr>
    </w:p>
    <w:p w:rsidR="00273DF0" w:rsidRDefault="00273DF0" w:rsidP="00273DF0"/>
    <w:p w:rsidR="002323A1" w:rsidRPr="002D4808" w:rsidRDefault="002323A1" w:rsidP="002D4808"/>
    <w:sectPr w:rsidR="002323A1" w:rsidRPr="002D4808" w:rsidSect="000F156F">
      <w:footerReference w:type="default" r:id="rId15"/>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A21" w:rsidRDefault="00A21A21">
      <w:r>
        <w:separator/>
      </w:r>
    </w:p>
  </w:endnote>
  <w:endnote w:type="continuationSeparator" w:id="0">
    <w:p w:rsidR="00A21A21" w:rsidRDefault="00A2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HiddenHorzOCR">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D6" w:rsidRPr="00EA082B" w:rsidRDefault="00BD3709" w:rsidP="000F156F">
    <w:pPr>
      <w:widowControl w:val="0"/>
      <w:autoSpaceDE w:val="0"/>
      <w:autoSpaceDN w:val="0"/>
      <w:adjustRightInd w:val="0"/>
      <w:spacing w:line="10" w:lineRule="exact"/>
      <w:rPr>
        <w:sz w:val="2"/>
      </w:rPr>
    </w:pPr>
    <w:r>
      <w:rPr>
        <w:noProof/>
      </w:rPr>
      <mc:AlternateContent>
        <mc:Choice Requires="wps">
          <w:drawing>
            <wp:anchor distT="0" distB="0" distL="114300" distR="114300" simplePos="0" relativeHeight="251657728" behindDoc="1" locked="0" layoutInCell="0" allowOverlap="1">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7D6" w:rsidRDefault="00C847D6">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A6F58">
                            <w:rPr>
                              <w:rFonts w:ascii="Arial" w:hAnsi="Arial" w:cs="Arial"/>
                              <w:noProof/>
                              <w:sz w:val="16"/>
                              <w:szCs w:val="16"/>
                            </w:rPr>
                            <w:t>27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rsidR="00C847D6" w:rsidRDefault="00C847D6">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A6F58">
                      <w:rPr>
                        <w:rFonts w:ascii="Arial" w:hAnsi="Arial" w:cs="Arial"/>
                        <w:noProof/>
                        <w:sz w:val="16"/>
                        <w:szCs w:val="16"/>
                      </w:rPr>
                      <w:t>27</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A21" w:rsidRDefault="00A21A21">
      <w:r>
        <w:separator/>
      </w:r>
    </w:p>
  </w:footnote>
  <w:footnote w:type="continuationSeparator" w:id="0">
    <w:p w:rsidR="00A21A21" w:rsidRDefault="00A21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A510624"/>
    <w:multiLevelType w:val="hybridMultilevel"/>
    <w:tmpl w:val="7E24A86C"/>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519D3"/>
    <w:multiLevelType w:val="hybridMultilevel"/>
    <w:tmpl w:val="5B66CC5A"/>
    <w:lvl w:ilvl="0" w:tplc="7D1E7B0E">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537A7"/>
    <w:multiLevelType w:val="hybridMultilevel"/>
    <w:tmpl w:val="170EB72C"/>
    <w:lvl w:ilvl="0" w:tplc="4D760D28">
      <w:start w:val="2"/>
      <w:numFmt w:val="bullet"/>
      <w:lvlText w:val="-"/>
      <w:lvlJc w:val="left"/>
      <w:pPr>
        <w:tabs>
          <w:tab w:val="num" w:pos="432"/>
        </w:tabs>
        <w:ind w:left="432" w:hanging="360"/>
      </w:pPr>
      <w:rPr>
        <w:rFonts w:ascii="Times New Roman" w:eastAsia="Times New Roman" w:hAnsi="Times New Roman"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5AD146C"/>
    <w:multiLevelType w:val="hybridMultilevel"/>
    <w:tmpl w:val="5B7AE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8A258B"/>
    <w:multiLevelType w:val="hybridMultilevel"/>
    <w:tmpl w:val="0CBE33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2B90BE1"/>
    <w:multiLevelType w:val="hybridMultilevel"/>
    <w:tmpl w:val="EC88E348"/>
    <w:lvl w:ilvl="0" w:tplc="7EF269A0">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BE74911"/>
    <w:multiLevelType w:val="hybridMultilevel"/>
    <w:tmpl w:val="0B7CFE44"/>
    <w:lvl w:ilvl="0" w:tplc="F4C009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F1664"/>
    <w:multiLevelType w:val="hybridMultilevel"/>
    <w:tmpl w:val="6D3C1A78"/>
    <w:lvl w:ilvl="0" w:tplc="25B6423A">
      <w:numFmt w:val="bullet"/>
      <w:lvlText w:val="-"/>
      <w:lvlJc w:val="left"/>
      <w:pPr>
        <w:tabs>
          <w:tab w:val="num" w:pos="705"/>
        </w:tabs>
        <w:ind w:left="705" w:hanging="360"/>
      </w:pPr>
      <w:rPr>
        <w:rFonts w:ascii="Times New Roman" w:eastAsia="Times New Roman" w:hAnsi="Times New Roman" w:hint="default"/>
      </w:rPr>
    </w:lvl>
    <w:lvl w:ilvl="1" w:tplc="04270003" w:tentative="1">
      <w:start w:val="1"/>
      <w:numFmt w:val="bullet"/>
      <w:lvlText w:val="o"/>
      <w:lvlJc w:val="left"/>
      <w:pPr>
        <w:tabs>
          <w:tab w:val="num" w:pos="1425"/>
        </w:tabs>
        <w:ind w:left="1425" w:hanging="360"/>
      </w:pPr>
      <w:rPr>
        <w:rFonts w:ascii="Courier New" w:hAnsi="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21"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abstractNumId w:val="12"/>
  </w:num>
  <w:num w:numId="2">
    <w:abstractNumId w:val="4"/>
  </w:num>
  <w:num w:numId="3">
    <w:abstractNumId w:val="17"/>
  </w:num>
  <w:num w:numId="4">
    <w:abstractNumId w:val="15"/>
  </w:num>
  <w:num w:numId="5">
    <w:abstractNumId w:val="13"/>
  </w:num>
  <w:num w:numId="6">
    <w:abstractNumId w:val="21"/>
  </w:num>
  <w:num w:numId="7">
    <w:abstractNumId w:val="11"/>
  </w:num>
  <w:num w:numId="8">
    <w:abstractNumId w:val="18"/>
  </w:num>
  <w:num w:numId="9">
    <w:abstractNumId w:val="0"/>
    <w:lvlOverride w:ilvl="0">
      <w:lvl w:ilvl="0">
        <w:start w:val="1"/>
        <w:numFmt w:val="bullet"/>
        <w:lvlText w:val="-"/>
        <w:legacy w:legacy="1" w:legacySpace="0" w:legacyIndent="360"/>
        <w:lvlJc w:val="left"/>
        <w:pPr>
          <w:ind w:left="360" w:hanging="360"/>
        </w:pPr>
      </w:lvl>
    </w:lvlOverride>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6"/>
  </w:num>
  <w:num w:numId="12">
    <w:abstractNumId w:val="14"/>
  </w:num>
  <w:num w:numId="13">
    <w:abstractNumId w:val="8"/>
  </w:num>
  <w:num w:numId="14">
    <w:abstractNumId w:val="7"/>
  </w:num>
  <w:num w:numId="15">
    <w:abstractNumId w:val="19"/>
  </w:num>
  <w:num w:numId="16">
    <w:abstractNumId w:val="20"/>
  </w:num>
  <w:num w:numId="17">
    <w:abstractNumId w:val="9"/>
  </w:num>
  <w:num w:numId="18">
    <w:abstractNumId w:val="10"/>
  </w:num>
  <w:num w:numId="19">
    <w:abstractNumId w:val="6"/>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67"/>
    <w:rsid w:val="00006E55"/>
    <w:rsid w:val="00032FE8"/>
    <w:rsid w:val="0004666F"/>
    <w:rsid w:val="00047BDF"/>
    <w:rsid w:val="00071660"/>
    <w:rsid w:val="000975C6"/>
    <w:rsid w:val="000F156F"/>
    <w:rsid w:val="00110977"/>
    <w:rsid w:val="00117BD8"/>
    <w:rsid w:val="001E61E2"/>
    <w:rsid w:val="001F4939"/>
    <w:rsid w:val="002024B2"/>
    <w:rsid w:val="00203268"/>
    <w:rsid w:val="002227CE"/>
    <w:rsid w:val="002323A1"/>
    <w:rsid w:val="00234DBC"/>
    <w:rsid w:val="00273DF0"/>
    <w:rsid w:val="0028139B"/>
    <w:rsid w:val="002928CB"/>
    <w:rsid w:val="002D4808"/>
    <w:rsid w:val="002E7C95"/>
    <w:rsid w:val="00417293"/>
    <w:rsid w:val="00493DC7"/>
    <w:rsid w:val="004E0373"/>
    <w:rsid w:val="004E320B"/>
    <w:rsid w:val="004E3FBD"/>
    <w:rsid w:val="0051430B"/>
    <w:rsid w:val="005876C6"/>
    <w:rsid w:val="005E1459"/>
    <w:rsid w:val="0060247B"/>
    <w:rsid w:val="00640A02"/>
    <w:rsid w:val="006472B8"/>
    <w:rsid w:val="00665137"/>
    <w:rsid w:val="006D3217"/>
    <w:rsid w:val="006F028E"/>
    <w:rsid w:val="006F7FE0"/>
    <w:rsid w:val="00760B30"/>
    <w:rsid w:val="00770EF5"/>
    <w:rsid w:val="007715F9"/>
    <w:rsid w:val="007752DC"/>
    <w:rsid w:val="007A7C15"/>
    <w:rsid w:val="007F62AD"/>
    <w:rsid w:val="008036E2"/>
    <w:rsid w:val="00886718"/>
    <w:rsid w:val="00896367"/>
    <w:rsid w:val="008E06C8"/>
    <w:rsid w:val="008E6D0E"/>
    <w:rsid w:val="009F7F73"/>
    <w:rsid w:val="00A11CF6"/>
    <w:rsid w:val="00A21A21"/>
    <w:rsid w:val="00A747C3"/>
    <w:rsid w:val="00AA5FF2"/>
    <w:rsid w:val="00AA65FA"/>
    <w:rsid w:val="00BD3709"/>
    <w:rsid w:val="00C847D6"/>
    <w:rsid w:val="00CF4A81"/>
    <w:rsid w:val="00D32FA4"/>
    <w:rsid w:val="00DA6F58"/>
    <w:rsid w:val="00E61D3C"/>
    <w:rsid w:val="00F00E1F"/>
    <w:rsid w:val="00F02DB4"/>
    <w:rsid w:val="00F25C43"/>
    <w:rsid w:val="00F950DD"/>
    <w:rsid w:val="00FA1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CFCAE328-DD00-48D4-9E94-4365EFAB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Normal Inden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uiPriority w:val="99"/>
    <w:qFormat/>
    <w:rsid w:val="00F02DB4"/>
    <w:pPr>
      <w:keepNext/>
      <w:spacing w:before="240" w:after="60"/>
      <w:outlineLvl w:val="0"/>
    </w:pPr>
    <w:rPr>
      <w:rFonts w:ascii="Arial" w:hAnsi="Arial" w:cs="Arial"/>
      <w:b/>
      <w:bCs/>
      <w:kern w:val="32"/>
      <w:sz w:val="32"/>
      <w:szCs w:val="32"/>
      <w:lang w:eastAsia="en-US"/>
    </w:rPr>
  </w:style>
  <w:style w:type="paragraph" w:styleId="Antrat2">
    <w:name w:val="heading 2"/>
    <w:basedOn w:val="prastasis"/>
    <w:next w:val="prastasis"/>
    <w:link w:val="Antrat2Diagrama"/>
    <w:uiPriority w:val="99"/>
    <w:qFormat/>
    <w:rsid w:val="00F02DB4"/>
    <w:pPr>
      <w:keepNext/>
      <w:spacing w:before="240" w:after="60"/>
      <w:outlineLvl w:val="1"/>
    </w:pPr>
    <w:rPr>
      <w:rFonts w:ascii="Arial" w:hAnsi="Arial" w:cs="Arial"/>
      <w:b/>
      <w:bCs/>
      <w:i/>
      <w:iCs/>
      <w:sz w:val="28"/>
      <w:szCs w:val="28"/>
      <w:lang w:eastAsia="en-US"/>
    </w:rPr>
  </w:style>
  <w:style w:type="paragraph" w:styleId="Antrat3">
    <w:name w:val="heading 3"/>
    <w:basedOn w:val="prastasis"/>
    <w:next w:val="prastasis"/>
    <w:link w:val="Antrat3Diagrama"/>
    <w:uiPriority w:val="99"/>
    <w:qFormat/>
    <w:rsid w:val="00F02DB4"/>
    <w:pPr>
      <w:keepNext/>
      <w:spacing w:before="240" w:after="60"/>
      <w:outlineLvl w:val="2"/>
    </w:pPr>
    <w:rPr>
      <w:rFonts w:ascii="Arial" w:hAnsi="Arial" w:cs="Arial"/>
      <w:b/>
      <w:bCs/>
      <w:sz w:val="26"/>
      <w:szCs w:val="26"/>
      <w:lang w:eastAsia="en-US"/>
    </w:rPr>
  </w:style>
  <w:style w:type="paragraph" w:styleId="Antrat4">
    <w:name w:val="heading 4"/>
    <w:basedOn w:val="prastasis"/>
    <w:next w:val="prastasis"/>
    <w:link w:val="Antrat4Diagrama"/>
    <w:uiPriority w:val="99"/>
    <w:qFormat/>
    <w:rsid w:val="00F02DB4"/>
    <w:pPr>
      <w:keepNext/>
      <w:spacing w:before="240" w:after="60"/>
      <w:outlineLvl w:val="3"/>
    </w:pPr>
    <w:rPr>
      <w:rFonts w:ascii="Calibri" w:hAnsi="Calibri"/>
      <w:b/>
      <w:bCs/>
      <w:sz w:val="28"/>
      <w:szCs w:val="28"/>
      <w:lang w:val="x-none" w:eastAsia="en-US"/>
    </w:rPr>
  </w:style>
  <w:style w:type="paragraph" w:styleId="Antrat5">
    <w:name w:val="heading 5"/>
    <w:basedOn w:val="prastasis"/>
    <w:next w:val="prastasis"/>
    <w:link w:val="Antrat5Diagrama"/>
    <w:uiPriority w:val="99"/>
    <w:qFormat/>
    <w:rsid w:val="00273DF0"/>
    <w:pPr>
      <w:keepNext/>
      <w:tabs>
        <w:tab w:val="left" w:pos="567"/>
      </w:tabs>
      <w:spacing w:line="260" w:lineRule="exact"/>
      <w:jc w:val="both"/>
      <w:outlineLvl w:val="4"/>
    </w:pPr>
    <w:rPr>
      <w:noProof/>
      <w:sz w:val="22"/>
      <w:szCs w:val="20"/>
      <w:lang w:val="en-GB" w:eastAsia="en-US"/>
    </w:rPr>
  </w:style>
  <w:style w:type="paragraph" w:styleId="Antrat6">
    <w:name w:val="heading 6"/>
    <w:basedOn w:val="prastasis"/>
    <w:next w:val="prastasis"/>
    <w:link w:val="Antrat6Diagrama"/>
    <w:uiPriority w:val="99"/>
    <w:qFormat/>
    <w:rsid w:val="00273DF0"/>
    <w:pPr>
      <w:keepNext/>
      <w:tabs>
        <w:tab w:val="left" w:pos="-720"/>
        <w:tab w:val="left" w:pos="567"/>
        <w:tab w:val="left" w:pos="4536"/>
      </w:tabs>
      <w:suppressAutoHyphens/>
      <w:spacing w:line="260" w:lineRule="exact"/>
      <w:outlineLvl w:val="5"/>
    </w:pPr>
    <w:rPr>
      <w:i/>
      <w:sz w:val="22"/>
      <w:szCs w:val="20"/>
      <w:lang w:val="en-GB" w:eastAsia="en-US"/>
    </w:rPr>
  </w:style>
  <w:style w:type="paragraph" w:styleId="Antrat7">
    <w:name w:val="heading 7"/>
    <w:basedOn w:val="prastasis"/>
    <w:next w:val="prastasis"/>
    <w:link w:val="Antrat7Diagrama"/>
    <w:uiPriority w:val="99"/>
    <w:qFormat/>
    <w:rsid w:val="00273DF0"/>
    <w:pPr>
      <w:keepNext/>
      <w:tabs>
        <w:tab w:val="left" w:pos="-720"/>
        <w:tab w:val="left" w:pos="567"/>
        <w:tab w:val="left" w:pos="4536"/>
      </w:tabs>
      <w:suppressAutoHyphens/>
      <w:spacing w:line="260" w:lineRule="exact"/>
      <w:jc w:val="both"/>
      <w:outlineLvl w:val="6"/>
    </w:pPr>
    <w:rPr>
      <w:i/>
      <w:sz w:val="22"/>
      <w:szCs w:val="20"/>
      <w:lang w:val="en-GB" w:eastAsia="en-US"/>
    </w:rPr>
  </w:style>
  <w:style w:type="paragraph" w:styleId="Antrat8">
    <w:name w:val="heading 8"/>
    <w:basedOn w:val="prastasis"/>
    <w:next w:val="prastasis"/>
    <w:link w:val="Antrat8Diagrama"/>
    <w:uiPriority w:val="99"/>
    <w:qFormat/>
    <w:rsid w:val="00273DF0"/>
    <w:pPr>
      <w:keepNext/>
      <w:tabs>
        <w:tab w:val="left" w:pos="567"/>
      </w:tabs>
      <w:spacing w:line="260" w:lineRule="exact"/>
      <w:ind w:left="567" w:hanging="567"/>
      <w:jc w:val="both"/>
      <w:outlineLvl w:val="7"/>
    </w:pPr>
    <w:rPr>
      <w:b/>
      <w:i/>
      <w:sz w:val="22"/>
      <w:szCs w:val="20"/>
      <w:lang w:val="en-GB" w:eastAsia="en-US"/>
    </w:rPr>
  </w:style>
  <w:style w:type="paragraph" w:styleId="Antrat9">
    <w:name w:val="heading 9"/>
    <w:basedOn w:val="prastasis"/>
    <w:next w:val="prastasis"/>
    <w:link w:val="Antrat9Diagrama"/>
    <w:uiPriority w:val="99"/>
    <w:qFormat/>
    <w:rsid w:val="00273DF0"/>
    <w:pPr>
      <w:keepNext/>
      <w:tabs>
        <w:tab w:val="left" w:pos="567"/>
      </w:tabs>
      <w:spacing w:line="260" w:lineRule="exact"/>
      <w:jc w:val="both"/>
      <w:outlineLvl w:val="8"/>
    </w:pPr>
    <w:rPr>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96367"/>
    <w:rPr>
      <w:color w:val="55595C"/>
      <w:u w:val="single"/>
    </w:rPr>
  </w:style>
  <w:style w:type="paragraph" w:styleId="Antrats">
    <w:name w:val="header"/>
    <w:basedOn w:val="prastasis"/>
    <w:link w:val="AntratsDiagrama"/>
    <w:uiPriority w:val="99"/>
    <w:rsid w:val="0060247B"/>
    <w:pPr>
      <w:tabs>
        <w:tab w:val="center" w:pos="4153"/>
        <w:tab w:val="right" w:pos="8306"/>
      </w:tabs>
    </w:pPr>
    <w:rPr>
      <w:sz w:val="20"/>
      <w:szCs w:val="20"/>
      <w:lang w:val="en-US" w:eastAsia="en-US"/>
    </w:rPr>
  </w:style>
  <w:style w:type="paragraph" w:customStyle="1" w:styleId="Paragraph">
    <w:name w:val="Paragraph"/>
    <w:rsid w:val="0060247B"/>
    <w:pPr>
      <w:spacing w:after="240"/>
    </w:pPr>
    <w:rPr>
      <w:sz w:val="24"/>
      <w:szCs w:val="24"/>
      <w:lang w:val="en-US" w:eastAsia="en-US"/>
    </w:rPr>
  </w:style>
  <w:style w:type="character" w:customStyle="1" w:styleId="Antrat1Diagrama">
    <w:name w:val="Antraštė 1 Diagrama"/>
    <w:link w:val="Antrat1"/>
    <w:uiPriority w:val="99"/>
    <w:rsid w:val="00F02DB4"/>
    <w:rPr>
      <w:rFonts w:ascii="Arial" w:hAnsi="Arial" w:cs="Arial"/>
      <w:b/>
      <w:bCs/>
      <w:kern w:val="32"/>
      <w:sz w:val="32"/>
      <w:szCs w:val="32"/>
      <w:lang w:eastAsia="en-US"/>
    </w:rPr>
  </w:style>
  <w:style w:type="character" w:customStyle="1" w:styleId="Antrat2Diagrama">
    <w:name w:val="Antraštė 2 Diagrama"/>
    <w:link w:val="Antrat2"/>
    <w:uiPriority w:val="99"/>
    <w:rsid w:val="00F02DB4"/>
    <w:rPr>
      <w:rFonts w:ascii="Arial" w:hAnsi="Arial" w:cs="Arial"/>
      <w:b/>
      <w:bCs/>
      <w:i/>
      <w:iCs/>
      <w:sz w:val="28"/>
      <w:szCs w:val="28"/>
      <w:lang w:eastAsia="en-US"/>
    </w:rPr>
  </w:style>
  <w:style w:type="character" w:customStyle="1" w:styleId="Antrat3Diagrama">
    <w:name w:val="Antraštė 3 Diagrama"/>
    <w:link w:val="Antrat3"/>
    <w:uiPriority w:val="99"/>
    <w:rsid w:val="00F02DB4"/>
    <w:rPr>
      <w:rFonts w:ascii="Arial" w:hAnsi="Arial" w:cs="Arial"/>
      <w:b/>
      <w:bCs/>
      <w:sz w:val="26"/>
      <w:szCs w:val="26"/>
      <w:lang w:eastAsia="en-US"/>
    </w:rPr>
  </w:style>
  <w:style w:type="character" w:customStyle="1" w:styleId="Antrat4Diagrama">
    <w:name w:val="Antraštė 4 Diagrama"/>
    <w:link w:val="Antrat4"/>
    <w:uiPriority w:val="99"/>
    <w:rsid w:val="00F02DB4"/>
    <w:rPr>
      <w:rFonts w:ascii="Calibri" w:hAnsi="Calibri"/>
      <w:b/>
      <w:bCs/>
      <w:sz w:val="28"/>
      <w:szCs w:val="28"/>
      <w:lang w:val="x-none" w:eastAsia="en-US"/>
    </w:rPr>
  </w:style>
  <w:style w:type="paragraph" w:styleId="prastasiniatinklio">
    <w:name w:val="Normal (Web)"/>
    <w:basedOn w:val="prastasis"/>
    <w:uiPriority w:val="99"/>
    <w:rsid w:val="00F02DB4"/>
    <w:pPr>
      <w:spacing w:before="100" w:beforeAutospacing="1" w:after="100" w:afterAutospacing="1"/>
    </w:pPr>
    <w:rPr>
      <w:lang w:val="en-US" w:eastAsia="en-US"/>
    </w:rPr>
  </w:style>
  <w:style w:type="paragraph" w:customStyle="1" w:styleId="PI-1labEMEASMCA">
    <w:name w:val="PI-1_lab EMEA_SMCA"/>
    <w:basedOn w:val="prastasis"/>
    <w:link w:val="PI-1labEMEASMCAChar"/>
    <w:autoRedefine/>
    <w:uiPriority w:val="99"/>
    <w:rsid w:val="00F02DB4"/>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uiPriority w:val="99"/>
    <w:rsid w:val="00F02DB4"/>
    <w:rPr>
      <w:b/>
      <w:noProof/>
      <w:sz w:val="22"/>
      <w:szCs w:val="22"/>
      <w:lang w:eastAsia="en-US"/>
    </w:rPr>
  </w:style>
  <w:style w:type="paragraph" w:styleId="Porat">
    <w:name w:val="footer"/>
    <w:basedOn w:val="prastasis"/>
    <w:link w:val="PoratDiagrama"/>
    <w:uiPriority w:val="99"/>
    <w:rsid w:val="00F02DB4"/>
    <w:pPr>
      <w:tabs>
        <w:tab w:val="center" w:pos="4819"/>
        <w:tab w:val="right" w:pos="9071"/>
      </w:tabs>
    </w:pPr>
    <w:rPr>
      <w:szCs w:val="20"/>
      <w:lang w:val="de-DE" w:eastAsia="de-DE"/>
    </w:rPr>
  </w:style>
  <w:style w:type="character" w:customStyle="1" w:styleId="PoratDiagrama">
    <w:name w:val="Poraštė Diagrama"/>
    <w:link w:val="Porat"/>
    <w:uiPriority w:val="99"/>
    <w:rsid w:val="00F02DB4"/>
    <w:rPr>
      <w:sz w:val="24"/>
      <w:lang w:val="de-DE" w:eastAsia="de-DE"/>
    </w:rPr>
  </w:style>
  <w:style w:type="paragraph" w:customStyle="1" w:styleId="Pataisymai1">
    <w:name w:val="Pataisymai1"/>
    <w:hidden/>
    <w:semiHidden/>
    <w:rsid w:val="00F02DB4"/>
    <w:rPr>
      <w:sz w:val="24"/>
      <w:szCs w:val="24"/>
      <w:lang w:eastAsia="en-US"/>
    </w:rPr>
  </w:style>
  <w:style w:type="paragraph" w:customStyle="1" w:styleId="TTEMEASMCA">
    <w:name w:val="TT EMEA_SMCA"/>
    <w:basedOn w:val="Antrat1"/>
    <w:link w:val="TTEMEASMCAChar"/>
    <w:autoRedefine/>
    <w:uiPriority w:val="99"/>
    <w:rsid w:val="00F02DB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F02DB4"/>
    <w:rPr>
      <w:b/>
      <w:caps/>
      <w:sz w:val="22"/>
      <w:szCs w:val="22"/>
      <w:lang w:val="en-US" w:eastAsia="en-US"/>
    </w:rPr>
  </w:style>
  <w:style w:type="paragraph" w:customStyle="1" w:styleId="BT-EMEASMCA">
    <w:name w:val="BT- EMEA_SMCA"/>
    <w:basedOn w:val="prastasis"/>
    <w:autoRedefine/>
    <w:uiPriority w:val="99"/>
    <w:rsid w:val="00F02DB4"/>
    <w:pPr>
      <w:numPr>
        <w:numId w:val="1"/>
      </w:numPr>
      <w:tabs>
        <w:tab w:val="clear" w:pos="720"/>
        <w:tab w:val="num" w:pos="360"/>
      </w:tabs>
      <w:ind w:left="0" w:firstLine="0"/>
    </w:pPr>
    <w:rPr>
      <w:lang w:eastAsia="en-US"/>
    </w:rPr>
  </w:style>
  <w:style w:type="paragraph" w:customStyle="1" w:styleId="PI-3EMEASMCA">
    <w:name w:val="PI-3 EMEA_SMCA"/>
    <w:basedOn w:val="prastasis"/>
    <w:autoRedefine/>
    <w:uiPriority w:val="99"/>
    <w:rsid w:val="00F02DB4"/>
    <w:pPr>
      <w:spacing w:line="220" w:lineRule="exact"/>
    </w:pPr>
    <w:rPr>
      <w:b/>
      <w:bCs/>
      <w:sz w:val="22"/>
      <w:szCs w:val="22"/>
      <w:lang w:eastAsia="en-US"/>
    </w:rPr>
  </w:style>
  <w:style w:type="paragraph" w:customStyle="1" w:styleId="BTbEMEASMCA">
    <w:name w:val="BT(b) EMEA_SMCA"/>
    <w:basedOn w:val="prastasis"/>
    <w:autoRedefine/>
    <w:uiPriority w:val="99"/>
    <w:rsid w:val="00F02DB4"/>
    <w:rPr>
      <w:b/>
      <w:lang w:eastAsia="en-US"/>
    </w:rPr>
  </w:style>
  <w:style w:type="paragraph" w:customStyle="1" w:styleId="BTbeEMEASMCA">
    <w:name w:val="BT(be) EMEA_SMCA"/>
    <w:basedOn w:val="prastasis"/>
    <w:autoRedefine/>
    <w:uiPriority w:val="99"/>
    <w:rsid w:val="00F02DB4"/>
    <w:pPr>
      <w:jc w:val="center"/>
    </w:pPr>
    <w:rPr>
      <w:b/>
      <w:lang w:eastAsia="en-US"/>
    </w:rPr>
  </w:style>
  <w:style w:type="paragraph" w:customStyle="1" w:styleId="BTeEMEASMCA">
    <w:name w:val="BT(e) EMEA_SMCA"/>
    <w:basedOn w:val="prastasis"/>
    <w:autoRedefine/>
    <w:uiPriority w:val="99"/>
    <w:rsid w:val="00F02DB4"/>
    <w:pPr>
      <w:jc w:val="center"/>
    </w:pPr>
    <w:rPr>
      <w:lang w:eastAsia="en-US"/>
    </w:rPr>
  </w:style>
  <w:style w:type="paragraph" w:customStyle="1" w:styleId="BTgEMEASMCA">
    <w:name w:val="BT(g) EMEA_SMCA"/>
    <w:basedOn w:val="prastasis"/>
    <w:link w:val="BTgEMEASMCAChar"/>
    <w:autoRedefine/>
    <w:uiPriority w:val="99"/>
    <w:rsid w:val="00F02DB4"/>
    <w:rPr>
      <w:i/>
      <w:color w:val="008000"/>
      <w:lang w:val="x-none" w:eastAsia="en-US"/>
    </w:rPr>
  </w:style>
  <w:style w:type="character" w:customStyle="1" w:styleId="BTEMEASMCAChar">
    <w:name w:val="BT EMEA_SMCA Char"/>
    <w:link w:val="BTEMEASMCA"/>
    <w:uiPriority w:val="99"/>
    <w:rsid w:val="00F02DB4"/>
    <w:rPr>
      <w:noProof/>
      <w:sz w:val="22"/>
      <w:szCs w:val="22"/>
    </w:rPr>
  </w:style>
  <w:style w:type="character" w:customStyle="1" w:styleId="BTgEMEASMCAChar">
    <w:name w:val="BT(g) EMEA_SMCA Char"/>
    <w:link w:val="BTgEMEASMCA"/>
    <w:uiPriority w:val="99"/>
    <w:rsid w:val="00F02DB4"/>
    <w:rPr>
      <w:i/>
      <w:color w:val="008000"/>
      <w:sz w:val="24"/>
      <w:szCs w:val="24"/>
      <w:lang w:val="x-none" w:eastAsia="en-US"/>
    </w:rPr>
  </w:style>
  <w:style w:type="paragraph" w:customStyle="1" w:styleId="BTuEMEASMCA">
    <w:name w:val="BT(u) EMEA_SMCA"/>
    <w:basedOn w:val="prastasis"/>
    <w:autoRedefine/>
    <w:uiPriority w:val="99"/>
    <w:rsid w:val="00F02DB4"/>
    <w:rPr>
      <w:u w:val="single"/>
      <w:lang w:eastAsia="en-US"/>
    </w:rPr>
  </w:style>
  <w:style w:type="paragraph" w:styleId="Debesliotekstas">
    <w:name w:val="Balloon Text"/>
    <w:basedOn w:val="prastasis"/>
    <w:link w:val="DebesliotekstasDiagrama"/>
    <w:uiPriority w:val="99"/>
    <w:rsid w:val="00F02DB4"/>
    <w:rPr>
      <w:rFonts w:ascii="Tahoma" w:hAnsi="Tahoma" w:cs="Tahoma"/>
      <w:sz w:val="16"/>
      <w:szCs w:val="16"/>
      <w:lang w:eastAsia="en-US"/>
    </w:rPr>
  </w:style>
  <w:style w:type="character" w:customStyle="1" w:styleId="DebesliotekstasDiagrama">
    <w:name w:val="Debesėlio tekstas Diagrama"/>
    <w:link w:val="Debesliotekstas"/>
    <w:uiPriority w:val="99"/>
    <w:rsid w:val="00F02DB4"/>
    <w:rPr>
      <w:rFonts w:ascii="Tahoma" w:hAnsi="Tahoma" w:cs="Tahoma"/>
      <w:sz w:val="16"/>
      <w:szCs w:val="16"/>
      <w:lang w:eastAsia="en-US"/>
    </w:rPr>
  </w:style>
  <w:style w:type="paragraph" w:styleId="Dokumentostruktra">
    <w:name w:val="Document Map"/>
    <w:basedOn w:val="prastasis"/>
    <w:link w:val="DokumentostruktraDiagrama"/>
    <w:uiPriority w:val="99"/>
    <w:rsid w:val="00F02DB4"/>
    <w:pPr>
      <w:shd w:val="clear" w:color="auto" w:fill="000080"/>
    </w:pPr>
    <w:rPr>
      <w:rFonts w:ascii="Tahoma" w:hAnsi="Tahoma" w:cs="Tahoma"/>
      <w:sz w:val="20"/>
      <w:szCs w:val="20"/>
      <w:lang w:eastAsia="en-US"/>
    </w:rPr>
  </w:style>
  <w:style w:type="character" w:customStyle="1" w:styleId="DokumentostruktraDiagrama">
    <w:name w:val="Dokumento struktūra Diagrama"/>
    <w:link w:val="Dokumentostruktra"/>
    <w:uiPriority w:val="99"/>
    <w:rsid w:val="00F02DB4"/>
    <w:rPr>
      <w:rFonts w:ascii="Tahoma" w:hAnsi="Tahoma" w:cs="Tahoma"/>
      <w:shd w:val="clear" w:color="auto" w:fill="000080"/>
      <w:lang w:eastAsia="en-US"/>
    </w:rPr>
  </w:style>
  <w:style w:type="character" w:customStyle="1" w:styleId="shorttext">
    <w:name w:val="short_text"/>
    <w:rsid w:val="00F02DB4"/>
  </w:style>
  <w:style w:type="character" w:customStyle="1" w:styleId="hps">
    <w:name w:val="hps"/>
    <w:uiPriority w:val="99"/>
    <w:rsid w:val="00F02DB4"/>
  </w:style>
  <w:style w:type="character" w:customStyle="1" w:styleId="hpsatn">
    <w:name w:val="hps atn"/>
    <w:rsid w:val="00F02DB4"/>
  </w:style>
  <w:style w:type="character" w:customStyle="1" w:styleId="hpsalt-edited">
    <w:name w:val="hps alt-edited"/>
    <w:rsid w:val="00F02DB4"/>
  </w:style>
  <w:style w:type="character" w:customStyle="1" w:styleId="atn">
    <w:name w:val="atn"/>
    <w:rsid w:val="00F02DB4"/>
  </w:style>
  <w:style w:type="character" w:customStyle="1" w:styleId="alt-edited">
    <w:name w:val="alt-edited"/>
    <w:rsid w:val="00F02DB4"/>
  </w:style>
  <w:style w:type="table" w:styleId="Lentelstinklelis">
    <w:name w:val="Table Grid"/>
    <w:basedOn w:val="prastojilentel"/>
    <w:uiPriority w:val="99"/>
    <w:rsid w:val="00F0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02DB4"/>
    <w:pPr>
      <w:autoSpaceDE w:val="0"/>
      <w:autoSpaceDN w:val="0"/>
      <w:adjustRightInd w:val="0"/>
    </w:pPr>
    <w:rPr>
      <w:color w:val="000000"/>
      <w:sz w:val="24"/>
      <w:szCs w:val="24"/>
    </w:rPr>
  </w:style>
  <w:style w:type="character" w:styleId="Komentaronuoroda">
    <w:name w:val="annotation reference"/>
    <w:uiPriority w:val="99"/>
    <w:rsid w:val="00F02DB4"/>
    <w:rPr>
      <w:sz w:val="16"/>
      <w:szCs w:val="16"/>
    </w:rPr>
  </w:style>
  <w:style w:type="paragraph" w:styleId="Komentarotekstas">
    <w:name w:val="annotation text"/>
    <w:basedOn w:val="prastasis"/>
    <w:link w:val="KomentarotekstasDiagrama"/>
    <w:uiPriority w:val="99"/>
    <w:rsid w:val="00F02DB4"/>
    <w:rPr>
      <w:sz w:val="20"/>
      <w:szCs w:val="20"/>
      <w:lang w:val="x-none" w:eastAsia="en-US"/>
    </w:rPr>
  </w:style>
  <w:style w:type="character" w:customStyle="1" w:styleId="KomentarotekstasDiagrama">
    <w:name w:val="Komentaro tekstas Diagrama"/>
    <w:link w:val="Komentarotekstas"/>
    <w:uiPriority w:val="99"/>
    <w:rsid w:val="00F02DB4"/>
    <w:rPr>
      <w:lang w:val="x-none" w:eastAsia="en-US"/>
    </w:rPr>
  </w:style>
  <w:style w:type="paragraph" w:styleId="Komentarotema">
    <w:name w:val="annotation subject"/>
    <w:basedOn w:val="Komentarotekstas"/>
    <w:next w:val="Komentarotekstas"/>
    <w:link w:val="KomentarotemaDiagrama"/>
    <w:uiPriority w:val="99"/>
    <w:rsid w:val="00F02DB4"/>
    <w:rPr>
      <w:b/>
      <w:bCs/>
    </w:rPr>
  </w:style>
  <w:style w:type="character" w:customStyle="1" w:styleId="KomentarotemaDiagrama">
    <w:name w:val="Komentaro tema Diagrama"/>
    <w:link w:val="Komentarotema"/>
    <w:uiPriority w:val="99"/>
    <w:rsid w:val="00F02DB4"/>
    <w:rPr>
      <w:b/>
      <w:bCs/>
      <w:lang w:val="x-none" w:eastAsia="en-US"/>
    </w:rPr>
  </w:style>
  <w:style w:type="paragraph" w:styleId="Paprastasistekstas">
    <w:name w:val="Plain Text"/>
    <w:basedOn w:val="prastasis"/>
    <w:link w:val="PaprastasistekstasDiagrama"/>
    <w:uiPriority w:val="99"/>
    <w:unhideWhenUsed/>
    <w:rsid w:val="00F02DB4"/>
    <w:rPr>
      <w:rFonts w:ascii="Calibri" w:eastAsia="Calibri" w:hAnsi="Calibri"/>
      <w:sz w:val="22"/>
      <w:szCs w:val="21"/>
      <w:lang w:val="x-none" w:eastAsia="en-US"/>
    </w:rPr>
  </w:style>
  <w:style w:type="character" w:customStyle="1" w:styleId="PaprastasistekstasDiagrama">
    <w:name w:val="Paprastasis tekstas Diagrama"/>
    <w:link w:val="Paprastasistekstas"/>
    <w:uiPriority w:val="99"/>
    <w:rsid w:val="00F02DB4"/>
    <w:rPr>
      <w:rFonts w:ascii="Calibri" w:eastAsia="Calibri" w:hAnsi="Calibri"/>
      <w:sz w:val="22"/>
      <w:szCs w:val="21"/>
      <w:lang w:val="x-none" w:eastAsia="en-US"/>
    </w:rPr>
  </w:style>
  <w:style w:type="character" w:styleId="Emfaz">
    <w:name w:val="Emphasis"/>
    <w:uiPriority w:val="20"/>
    <w:qFormat/>
    <w:rsid w:val="00F02DB4"/>
    <w:rPr>
      <w:i/>
      <w:iCs/>
    </w:rPr>
  </w:style>
  <w:style w:type="character" w:customStyle="1" w:styleId="AntratsDiagrama">
    <w:name w:val="Antraštės Diagrama"/>
    <w:link w:val="Antrats"/>
    <w:uiPriority w:val="99"/>
    <w:rsid w:val="00F02DB4"/>
    <w:rPr>
      <w:lang w:val="en-US" w:eastAsia="en-US"/>
    </w:rPr>
  </w:style>
  <w:style w:type="paragraph" w:customStyle="1" w:styleId="CM21">
    <w:name w:val="CM21"/>
    <w:basedOn w:val="prastasis"/>
    <w:next w:val="prastasis"/>
    <w:uiPriority w:val="99"/>
    <w:rsid w:val="00F02DB4"/>
    <w:pPr>
      <w:widowControl w:val="0"/>
      <w:autoSpaceDE w:val="0"/>
      <w:autoSpaceDN w:val="0"/>
      <w:adjustRightInd w:val="0"/>
    </w:pPr>
    <w:rPr>
      <w:lang w:val="de-DE" w:eastAsia="de-DE"/>
    </w:rPr>
  </w:style>
  <w:style w:type="paragraph" w:customStyle="1" w:styleId="EMEAEnBodyText">
    <w:name w:val="EMEA En Body Text"/>
    <w:basedOn w:val="prastasis"/>
    <w:uiPriority w:val="99"/>
    <w:rsid w:val="000F156F"/>
    <w:pPr>
      <w:spacing w:before="120" w:after="120"/>
      <w:jc w:val="both"/>
    </w:pPr>
    <w:rPr>
      <w:sz w:val="22"/>
      <w:szCs w:val="20"/>
      <w:lang w:val="en-US" w:eastAsia="en-US"/>
    </w:rPr>
  </w:style>
  <w:style w:type="paragraph" w:styleId="Pagrindinistekstas2">
    <w:name w:val="Body Text 2"/>
    <w:basedOn w:val="prastasis"/>
    <w:link w:val="Pagrindinistekstas2Diagrama"/>
    <w:uiPriority w:val="99"/>
    <w:rsid w:val="000F156F"/>
    <w:pPr>
      <w:numPr>
        <w:ilvl w:val="12"/>
      </w:numPr>
      <w:ind w:right="-2"/>
    </w:pPr>
    <w:rPr>
      <w:b/>
      <w:bCs/>
      <w:sz w:val="22"/>
      <w:szCs w:val="20"/>
      <w:lang w:eastAsia="en-US"/>
    </w:rPr>
  </w:style>
  <w:style w:type="character" w:customStyle="1" w:styleId="Pagrindinistekstas2Diagrama">
    <w:name w:val="Pagrindinis tekstas 2 Diagrama"/>
    <w:link w:val="Pagrindinistekstas2"/>
    <w:uiPriority w:val="99"/>
    <w:rsid w:val="000F156F"/>
    <w:rPr>
      <w:b/>
      <w:bCs/>
      <w:sz w:val="22"/>
      <w:lang w:val="lt-LT"/>
    </w:rPr>
  </w:style>
  <w:style w:type="paragraph" w:styleId="Pagrindinistekstas">
    <w:name w:val="Body Text"/>
    <w:basedOn w:val="prastasis"/>
    <w:link w:val="PagrindinistekstasDiagrama"/>
    <w:uiPriority w:val="99"/>
    <w:rsid w:val="000F156F"/>
    <w:rPr>
      <w:i/>
      <w:color w:val="008000"/>
      <w:sz w:val="22"/>
      <w:szCs w:val="20"/>
      <w:lang w:val="en-GB" w:eastAsia="en-US"/>
    </w:rPr>
  </w:style>
  <w:style w:type="character" w:customStyle="1" w:styleId="PagrindinistekstasDiagrama">
    <w:name w:val="Pagrindinis tekstas Diagrama"/>
    <w:link w:val="Pagrindinistekstas"/>
    <w:uiPriority w:val="99"/>
    <w:rsid w:val="000F156F"/>
    <w:rPr>
      <w:i/>
      <w:color w:val="008000"/>
      <w:sz w:val="22"/>
      <w:lang w:val="en-GB"/>
    </w:rPr>
  </w:style>
  <w:style w:type="paragraph" w:styleId="Paantrat">
    <w:name w:val="Subtitle"/>
    <w:basedOn w:val="prastasis"/>
    <w:link w:val="PaantratDiagrama"/>
    <w:qFormat/>
    <w:rsid w:val="000F156F"/>
    <w:pPr>
      <w:shd w:val="clear" w:color="auto" w:fill="FFFFFF"/>
      <w:spacing w:before="10"/>
      <w:ind w:left="5"/>
      <w:jc w:val="center"/>
    </w:pPr>
    <w:rPr>
      <w:b/>
      <w:bCs/>
      <w:color w:val="000000"/>
      <w:spacing w:val="-3"/>
      <w:szCs w:val="16"/>
      <w:lang w:val="en-US" w:eastAsia="en-US"/>
    </w:rPr>
  </w:style>
  <w:style w:type="character" w:customStyle="1" w:styleId="PaantratDiagrama">
    <w:name w:val="Paantraštė Diagrama"/>
    <w:link w:val="Paantrat"/>
    <w:rsid w:val="000F156F"/>
    <w:rPr>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0F156F"/>
    <w:rPr>
      <w:noProof/>
      <w:sz w:val="22"/>
      <w:szCs w:val="22"/>
      <w:lang w:val="en-US" w:eastAsia="en-US"/>
    </w:rPr>
  </w:style>
  <w:style w:type="paragraph" w:customStyle="1" w:styleId="WW-Default">
    <w:name w:val="WW-Default"/>
    <w:rsid w:val="000F156F"/>
    <w:pPr>
      <w:suppressAutoHyphens/>
      <w:autoSpaceDE w:val="0"/>
    </w:pPr>
    <w:rPr>
      <w:rFonts w:eastAsia="Arial"/>
      <w:color w:val="000000"/>
      <w:sz w:val="24"/>
      <w:szCs w:val="24"/>
      <w:lang w:val="en-US" w:eastAsia="ar-SA"/>
    </w:rPr>
  </w:style>
  <w:style w:type="paragraph" w:customStyle="1" w:styleId="PI-1EMEASMCA">
    <w:name w:val="PI-1 EMEA_SMCA"/>
    <w:basedOn w:val="Antrat2"/>
    <w:link w:val="PI-1EMEASMCAChar"/>
    <w:autoRedefine/>
    <w:uiPriority w:val="99"/>
    <w:rsid w:val="000F156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6F7FE0"/>
    <w:rPr>
      <w:sz w:val="24"/>
      <w:szCs w:val="24"/>
      <w:lang w:val="et-EE" w:eastAsia="et-EE"/>
    </w:rPr>
  </w:style>
  <w:style w:type="character" w:customStyle="1" w:styleId="Puslapionumeris1">
    <w:name w:val="Puslapio numeris1"/>
    <w:rsid w:val="006F7FE0"/>
  </w:style>
  <w:style w:type="paragraph" w:customStyle="1" w:styleId="Sraopastraipa1">
    <w:name w:val="Sąrašo pastraipa1"/>
    <w:basedOn w:val="prastasis"/>
    <w:uiPriority w:val="99"/>
    <w:rsid w:val="006F7FE0"/>
    <w:pPr>
      <w:suppressAutoHyphens/>
      <w:ind w:left="720"/>
      <w:contextualSpacing/>
    </w:pPr>
    <w:rPr>
      <w:rFonts w:eastAsia="Calibri"/>
      <w:kern w:val="1"/>
      <w:lang w:eastAsia="en-US"/>
    </w:rPr>
  </w:style>
  <w:style w:type="paragraph" w:customStyle="1" w:styleId="PI-2EMEASMCA">
    <w:name w:val="PI-2 EMEA_SMCA"/>
    <w:basedOn w:val="Antrat3"/>
    <w:autoRedefine/>
    <w:uiPriority w:val="99"/>
    <w:rsid w:val="006F7FE0"/>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6F7FE0"/>
    <w:pPr>
      <w:spacing w:after="120"/>
      <w:ind w:left="720"/>
    </w:pPr>
    <w:rPr>
      <w:sz w:val="22"/>
      <w:szCs w:val="20"/>
      <w:lang w:val="en-GB" w:eastAsia="en-GB"/>
    </w:rPr>
  </w:style>
  <w:style w:type="paragraph" w:customStyle="1" w:styleId="ListParagraph1">
    <w:name w:val="List Paragraph1"/>
    <w:basedOn w:val="prastasis"/>
    <w:uiPriority w:val="99"/>
    <w:rsid w:val="006F7FE0"/>
    <w:pPr>
      <w:ind w:left="720"/>
    </w:pPr>
    <w:rPr>
      <w:lang w:eastAsia="en-US"/>
    </w:rPr>
  </w:style>
  <w:style w:type="paragraph" w:styleId="Pagrindiniotekstotrauka">
    <w:name w:val="Body Text Indent"/>
    <w:basedOn w:val="prastasis"/>
    <w:link w:val="PagrindiniotekstotraukaDiagrama"/>
    <w:uiPriority w:val="99"/>
    <w:rsid w:val="006F7FE0"/>
    <w:pPr>
      <w:spacing w:after="120"/>
      <w:ind w:left="283"/>
    </w:pPr>
    <w:rPr>
      <w:lang w:eastAsia="en-US"/>
    </w:rPr>
  </w:style>
  <w:style w:type="character" w:customStyle="1" w:styleId="PagrindiniotekstotraukaDiagrama">
    <w:name w:val="Pagrindinio teksto įtrauka Diagrama"/>
    <w:link w:val="Pagrindiniotekstotrauka"/>
    <w:uiPriority w:val="99"/>
    <w:rsid w:val="006F7FE0"/>
    <w:rPr>
      <w:sz w:val="24"/>
      <w:szCs w:val="24"/>
      <w:lang w:val="lt-LT"/>
    </w:rPr>
  </w:style>
  <w:style w:type="character" w:customStyle="1" w:styleId="PI-1EMEASMCAChar">
    <w:name w:val="PI-1 EMEA_SMCA Char"/>
    <w:link w:val="PI-1EMEASMCA"/>
    <w:uiPriority w:val="99"/>
    <w:locked/>
    <w:rsid w:val="006F7FE0"/>
    <w:rPr>
      <w:b/>
      <w:sz w:val="22"/>
      <w:szCs w:val="22"/>
      <w:lang w:val="lt-LT"/>
    </w:rPr>
  </w:style>
  <w:style w:type="paragraph" w:styleId="Pagrindinistekstas3">
    <w:name w:val="Body Text 3"/>
    <w:basedOn w:val="prastasis"/>
    <w:link w:val="Pagrindinistekstas3Diagrama"/>
    <w:uiPriority w:val="99"/>
    <w:rsid w:val="006F7FE0"/>
    <w:pPr>
      <w:spacing w:after="120"/>
    </w:pPr>
    <w:rPr>
      <w:sz w:val="16"/>
      <w:szCs w:val="16"/>
      <w:lang w:eastAsia="en-US"/>
    </w:rPr>
  </w:style>
  <w:style w:type="character" w:customStyle="1" w:styleId="Pagrindinistekstas3Diagrama">
    <w:name w:val="Pagrindinis tekstas 3 Diagrama"/>
    <w:link w:val="Pagrindinistekstas3"/>
    <w:uiPriority w:val="99"/>
    <w:rsid w:val="006F7FE0"/>
    <w:rPr>
      <w:sz w:val="16"/>
      <w:szCs w:val="16"/>
      <w:lang w:val="lt-LT"/>
    </w:rPr>
  </w:style>
  <w:style w:type="paragraph" w:styleId="Pataisymai">
    <w:name w:val="Revision"/>
    <w:hidden/>
    <w:uiPriority w:val="99"/>
    <w:semiHidden/>
    <w:rsid w:val="006F7FE0"/>
    <w:rPr>
      <w:sz w:val="24"/>
      <w:szCs w:val="24"/>
      <w:lang w:eastAsia="en-US"/>
    </w:rPr>
  </w:style>
  <w:style w:type="character" w:customStyle="1" w:styleId="apple-converted-space">
    <w:name w:val="apple-converted-space"/>
    <w:rsid w:val="006F7FE0"/>
  </w:style>
  <w:style w:type="paragraph" w:styleId="Sraopastraipa">
    <w:name w:val="List Paragraph"/>
    <w:basedOn w:val="prastasis"/>
    <w:uiPriority w:val="34"/>
    <w:qFormat/>
    <w:rsid w:val="006F7FE0"/>
    <w:pPr>
      <w:ind w:left="720"/>
    </w:pPr>
    <w:rPr>
      <w:lang w:val="et-EE" w:eastAsia="et-EE"/>
    </w:rPr>
  </w:style>
  <w:style w:type="character" w:customStyle="1" w:styleId="Antrat5Diagrama">
    <w:name w:val="Antraštė 5 Diagrama"/>
    <w:link w:val="Antrat5"/>
    <w:uiPriority w:val="99"/>
    <w:rsid w:val="00273DF0"/>
    <w:rPr>
      <w:noProof/>
      <w:sz w:val="22"/>
      <w:lang w:val="en-GB"/>
    </w:rPr>
  </w:style>
  <w:style w:type="character" w:customStyle="1" w:styleId="Antrat6Diagrama">
    <w:name w:val="Antraštė 6 Diagrama"/>
    <w:link w:val="Antrat6"/>
    <w:uiPriority w:val="99"/>
    <w:rsid w:val="00273DF0"/>
    <w:rPr>
      <w:i/>
      <w:sz w:val="22"/>
      <w:lang w:val="en-GB"/>
    </w:rPr>
  </w:style>
  <w:style w:type="character" w:customStyle="1" w:styleId="Antrat7Diagrama">
    <w:name w:val="Antraštė 7 Diagrama"/>
    <w:link w:val="Antrat7"/>
    <w:uiPriority w:val="99"/>
    <w:rsid w:val="00273DF0"/>
    <w:rPr>
      <w:i/>
      <w:sz w:val="22"/>
      <w:lang w:val="en-GB"/>
    </w:rPr>
  </w:style>
  <w:style w:type="character" w:customStyle="1" w:styleId="Antrat8Diagrama">
    <w:name w:val="Antraštė 8 Diagrama"/>
    <w:link w:val="Antrat8"/>
    <w:uiPriority w:val="99"/>
    <w:rsid w:val="00273DF0"/>
    <w:rPr>
      <w:b/>
      <w:i/>
      <w:sz w:val="22"/>
      <w:lang w:val="en-GB"/>
    </w:rPr>
  </w:style>
  <w:style w:type="character" w:customStyle="1" w:styleId="Antrat9Diagrama">
    <w:name w:val="Antraštė 9 Diagrama"/>
    <w:link w:val="Antrat9"/>
    <w:uiPriority w:val="99"/>
    <w:rsid w:val="00273DF0"/>
    <w:rPr>
      <w:b/>
      <w:i/>
      <w:sz w:val="22"/>
      <w:lang w:val="en-GB"/>
    </w:rPr>
  </w:style>
  <w:style w:type="numbering" w:customStyle="1" w:styleId="Sraonra1">
    <w:name w:val="Sąrašo nėra1"/>
    <w:next w:val="Sraonra"/>
    <w:uiPriority w:val="99"/>
    <w:semiHidden/>
    <w:unhideWhenUsed/>
    <w:rsid w:val="00273DF0"/>
  </w:style>
  <w:style w:type="character" w:styleId="Puslapionumeris">
    <w:name w:val="page number"/>
    <w:uiPriority w:val="99"/>
    <w:rsid w:val="00273DF0"/>
    <w:rPr>
      <w:rFonts w:cs="Times New Roman"/>
    </w:rPr>
  </w:style>
  <w:style w:type="paragraph" w:styleId="Pagrindiniotekstotrauka2">
    <w:name w:val="Body Text Indent 2"/>
    <w:basedOn w:val="prastasis"/>
    <w:link w:val="Pagrindiniotekstotrauka2Diagrama"/>
    <w:uiPriority w:val="99"/>
    <w:rsid w:val="00273D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273DF0"/>
    <w:rPr>
      <w:b/>
      <w:bCs/>
      <w:color w:val="0000FF"/>
      <w:sz w:val="22"/>
      <w:szCs w:val="22"/>
      <w:lang w:val="en-GB"/>
    </w:rPr>
  </w:style>
  <w:style w:type="paragraph" w:customStyle="1" w:styleId="AHeader1">
    <w:name w:val="AHeader 1"/>
    <w:basedOn w:val="prastasis"/>
    <w:uiPriority w:val="99"/>
    <w:rsid w:val="00273DF0"/>
    <w:pPr>
      <w:numPr>
        <w:numId w:val="14"/>
      </w:numPr>
      <w:spacing w:after="120"/>
    </w:pPr>
    <w:rPr>
      <w:rFonts w:ascii="Arial" w:hAnsi="Arial" w:cs="Arial"/>
      <w:b/>
      <w:bCs/>
      <w:szCs w:val="20"/>
      <w:lang w:val="en-GB" w:eastAsia="en-US"/>
    </w:rPr>
  </w:style>
  <w:style w:type="paragraph" w:customStyle="1" w:styleId="AHeader2">
    <w:name w:val="AHeader 2"/>
    <w:basedOn w:val="AHeader1"/>
    <w:uiPriority w:val="99"/>
    <w:rsid w:val="00273DF0"/>
    <w:pPr>
      <w:numPr>
        <w:ilvl w:val="1"/>
      </w:numPr>
      <w:tabs>
        <w:tab w:val="clear" w:pos="709"/>
        <w:tab w:val="num" w:pos="360"/>
      </w:tabs>
    </w:pPr>
    <w:rPr>
      <w:sz w:val="22"/>
    </w:rPr>
  </w:style>
  <w:style w:type="paragraph" w:customStyle="1" w:styleId="AHeader3">
    <w:name w:val="AHeader 3"/>
    <w:basedOn w:val="AHeader2"/>
    <w:uiPriority w:val="99"/>
    <w:rsid w:val="00273DF0"/>
    <w:pPr>
      <w:numPr>
        <w:ilvl w:val="2"/>
      </w:numPr>
      <w:tabs>
        <w:tab w:val="clear" w:pos="1276"/>
        <w:tab w:val="num" w:pos="360"/>
      </w:tabs>
    </w:pPr>
  </w:style>
  <w:style w:type="paragraph" w:customStyle="1" w:styleId="AHeader2abc">
    <w:name w:val="AHeader 2 abc"/>
    <w:basedOn w:val="AHeader3"/>
    <w:uiPriority w:val="99"/>
    <w:rsid w:val="00273DF0"/>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273DF0"/>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273DF0"/>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uiPriority w:val="99"/>
    <w:rsid w:val="00273DF0"/>
    <w:rPr>
      <w:sz w:val="22"/>
      <w:szCs w:val="21"/>
      <w:lang w:val="en-GB"/>
    </w:rPr>
  </w:style>
  <w:style w:type="character" w:styleId="Perirtashipersaitas">
    <w:name w:val="FollowedHyperlink"/>
    <w:uiPriority w:val="99"/>
    <w:rsid w:val="00273DF0"/>
    <w:rPr>
      <w:rFonts w:cs="Times New Roman"/>
      <w:color w:val="800080"/>
      <w:u w:val="single"/>
    </w:rPr>
  </w:style>
  <w:style w:type="character" w:styleId="Grietas">
    <w:name w:val="Strong"/>
    <w:uiPriority w:val="99"/>
    <w:qFormat/>
    <w:rsid w:val="00273DF0"/>
    <w:rPr>
      <w:rFonts w:cs="Times New Roman"/>
      <w:b/>
    </w:rPr>
  </w:style>
  <w:style w:type="paragraph" w:customStyle="1" w:styleId="Style2">
    <w:name w:val="Style2"/>
    <w:basedOn w:val="prastasis"/>
    <w:uiPriority w:val="99"/>
    <w:rsid w:val="00273DF0"/>
    <w:pPr>
      <w:widowControl w:val="0"/>
      <w:autoSpaceDE w:val="0"/>
      <w:autoSpaceDN w:val="0"/>
      <w:adjustRightInd w:val="0"/>
      <w:jc w:val="both"/>
    </w:pPr>
    <w:rPr>
      <w:rFonts w:eastAsia="SimSun"/>
      <w:lang w:val="en-US" w:eastAsia="zh-CN"/>
    </w:rPr>
  </w:style>
  <w:style w:type="paragraph" w:customStyle="1" w:styleId="Style7">
    <w:name w:val="Style7"/>
    <w:basedOn w:val="prastasis"/>
    <w:uiPriority w:val="99"/>
    <w:rsid w:val="00273DF0"/>
    <w:pPr>
      <w:widowControl w:val="0"/>
      <w:autoSpaceDE w:val="0"/>
      <w:autoSpaceDN w:val="0"/>
      <w:adjustRightInd w:val="0"/>
      <w:spacing w:line="254" w:lineRule="exact"/>
      <w:jc w:val="both"/>
    </w:pPr>
    <w:rPr>
      <w:rFonts w:eastAsia="SimSun"/>
      <w:lang w:val="en-US" w:eastAsia="zh-CN"/>
    </w:rPr>
  </w:style>
  <w:style w:type="paragraph" w:customStyle="1" w:styleId="Style9">
    <w:name w:val="Style9"/>
    <w:basedOn w:val="prastasis"/>
    <w:uiPriority w:val="99"/>
    <w:rsid w:val="00273DF0"/>
    <w:pPr>
      <w:widowControl w:val="0"/>
      <w:autoSpaceDE w:val="0"/>
      <w:autoSpaceDN w:val="0"/>
      <w:adjustRightInd w:val="0"/>
      <w:spacing w:line="257" w:lineRule="exact"/>
    </w:pPr>
    <w:rPr>
      <w:rFonts w:eastAsia="SimSun"/>
      <w:lang w:val="en-US" w:eastAsia="zh-CN"/>
    </w:rPr>
  </w:style>
  <w:style w:type="paragraph" w:customStyle="1" w:styleId="Style11">
    <w:name w:val="Style11"/>
    <w:basedOn w:val="prastasis"/>
    <w:uiPriority w:val="99"/>
    <w:rsid w:val="00273DF0"/>
    <w:pPr>
      <w:widowControl w:val="0"/>
      <w:autoSpaceDE w:val="0"/>
      <w:autoSpaceDN w:val="0"/>
      <w:adjustRightInd w:val="0"/>
      <w:spacing w:line="252" w:lineRule="exact"/>
    </w:pPr>
    <w:rPr>
      <w:rFonts w:eastAsia="SimSun"/>
      <w:lang w:val="en-US" w:eastAsia="zh-CN"/>
    </w:rPr>
  </w:style>
  <w:style w:type="paragraph" w:customStyle="1" w:styleId="Style14">
    <w:name w:val="Style14"/>
    <w:basedOn w:val="prastasis"/>
    <w:uiPriority w:val="99"/>
    <w:rsid w:val="00273DF0"/>
    <w:pPr>
      <w:widowControl w:val="0"/>
      <w:autoSpaceDE w:val="0"/>
      <w:autoSpaceDN w:val="0"/>
      <w:adjustRightInd w:val="0"/>
      <w:spacing w:line="254" w:lineRule="exact"/>
      <w:ind w:hanging="1685"/>
    </w:pPr>
    <w:rPr>
      <w:rFonts w:eastAsia="SimSun"/>
      <w:lang w:val="en-US" w:eastAsia="zh-CN"/>
    </w:rPr>
  </w:style>
  <w:style w:type="paragraph" w:customStyle="1" w:styleId="Style25">
    <w:name w:val="Style25"/>
    <w:basedOn w:val="prastasis"/>
    <w:uiPriority w:val="99"/>
    <w:rsid w:val="00273DF0"/>
    <w:pPr>
      <w:widowControl w:val="0"/>
      <w:autoSpaceDE w:val="0"/>
      <w:autoSpaceDN w:val="0"/>
      <w:adjustRightInd w:val="0"/>
      <w:spacing w:line="254" w:lineRule="exact"/>
    </w:pPr>
    <w:rPr>
      <w:rFonts w:eastAsia="SimSun"/>
      <w:lang w:val="en-US" w:eastAsia="zh-CN"/>
    </w:rPr>
  </w:style>
  <w:style w:type="paragraph" w:customStyle="1" w:styleId="Style29">
    <w:name w:val="Style29"/>
    <w:basedOn w:val="prastasis"/>
    <w:uiPriority w:val="99"/>
    <w:rsid w:val="00273DF0"/>
    <w:pPr>
      <w:widowControl w:val="0"/>
      <w:autoSpaceDE w:val="0"/>
      <w:autoSpaceDN w:val="0"/>
      <w:adjustRightInd w:val="0"/>
      <w:spacing w:line="504" w:lineRule="exact"/>
    </w:pPr>
    <w:rPr>
      <w:rFonts w:eastAsia="SimSun"/>
      <w:lang w:val="en-US" w:eastAsia="zh-CN"/>
    </w:rPr>
  </w:style>
  <w:style w:type="character" w:customStyle="1" w:styleId="FontStyle34">
    <w:name w:val="Font Style34"/>
    <w:uiPriority w:val="99"/>
    <w:rsid w:val="00273DF0"/>
    <w:rPr>
      <w:rFonts w:ascii="Times New Roman" w:hAnsi="Times New Roman"/>
      <w:b/>
      <w:i/>
      <w:color w:val="000000"/>
      <w:sz w:val="18"/>
    </w:rPr>
  </w:style>
  <w:style w:type="character" w:customStyle="1" w:styleId="FontStyle39">
    <w:name w:val="Font Style39"/>
    <w:uiPriority w:val="99"/>
    <w:rsid w:val="00273DF0"/>
    <w:rPr>
      <w:rFonts w:ascii="Times New Roman" w:hAnsi="Times New Roman"/>
      <w:b/>
      <w:color w:val="000000"/>
      <w:sz w:val="18"/>
    </w:rPr>
  </w:style>
  <w:style w:type="character" w:customStyle="1" w:styleId="FontStyle40">
    <w:name w:val="Font Style40"/>
    <w:uiPriority w:val="99"/>
    <w:rsid w:val="00273DF0"/>
    <w:rPr>
      <w:rFonts w:ascii="Times New Roman" w:hAnsi="Times New Roman"/>
      <w:color w:val="000000"/>
      <w:sz w:val="18"/>
    </w:rPr>
  </w:style>
  <w:style w:type="paragraph" w:customStyle="1" w:styleId="spc-text">
    <w:name w:val="spc-text"/>
    <w:basedOn w:val="prastasis"/>
    <w:uiPriority w:val="99"/>
    <w:rsid w:val="00273DF0"/>
    <w:pPr>
      <w:tabs>
        <w:tab w:val="left" w:pos="851"/>
      </w:tabs>
      <w:spacing w:line="288" w:lineRule="auto"/>
      <w:ind w:left="851"/>
    </w:pPr>
    <w:rPr>
      <w:rFonts w:ascii="Arial" w:hAnsi="Arial" w:cs="Arial"/>
      <w:sz w:val="20"/>
      <w:szCs w:val="20"/>
      <w:lang w:val="de-DE" w:eastAsia="de-DE"/>
    </w:rPr>
  </w:style>
  <w:style w:type="paragraph" w:styleId="Tekstoblokas">
    <w:name w:val="Block Text"/>
    <w:basedOn w:val="prastasis"/>
    <w:uiPriority w:val="99"/>
    <w:rsid w:val="00273DF0"/>
    <w:pPr>
      <w:shd w:val="clear" w:color="auto" w:fill="FFFFFF"/>
      <w:spacing w:before="274"/>
      <w:ind w:left="72" w:right="72"/>
      <w:jc w:val="both"/>
    </w:pPr>
    <w:rPr>
      <w:color w:val="000000"/>
      <w:lang w:val="en-US" w:eastAsia="en-US"/>
    </w:rPr>
  </w:style>
  <w:style w:type="paragraph" w:styleId="Dokumentoinaostekstas">
    <w:name w:val="endnote text"/>
    <w:basedOn w:val="prastasis"/>
    <w:link w:val="DokumentoinaostekstasDiagrama"/>
    <w:uiPriority w:val="99"/>
    <w:rsid w:val="00273DF0"/>
    <w:pPr>
      <w:tabs>
        <w:tab w:val="left" w:pos="567"/>
      </w:tabs>
    </w:pPr>
    <w:rPr>
      <w:sz w:val="22"/>
      <w:szCs w:val="20"/>
      <w:lang w:val="en-GB" w:eastAsia="en-US"/>
    </w:rPr>
  </w:style>
  <w:style w:type="character" w:customStyle="1" w:styleId="DokumentoinaostekstasDiagrama">
    <w:name w:val="Dokumento išnašos tekstas Diagrama"/>
    <w:link w:val="Dokumentoinaostekstas"/>
    <w:uiPriority w:val="99"/>
    <w:rsid w:val="00273DF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455788">
      <w:bodyDiv w:val="1"/>
      <w:marLeft w:val="0"/>
      <w:marRight w:val="0"/>
      <w:marTop w:val="0"/>
      <w:marBottom w:val="0"/>
      <w:divBdr>
        <w:top w:val="none" w:sz="0" w:space="0" w:color="auto"/>
        <w:left w:val="none" w:sz="0" w:space="0" w:color="auto"/>
        <w:bottom w:val="none" w:sz="0" w:space="0" w:color="auto"/>
        <w:right w:val="none" w:sz="0" w:space="0" w:color="auto"/>
      </w:divBdr>
      <w:divsChild>
        <w:div w:id="111937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909714">
          <w:marLeft w:val="0"/>
          <w:marRight w:val="0"/>
          <w:marTop w:val="100"/>
          <w:marBottom w:val="100"/>
          <w:divBdr>
            <w:top w:val="none" w:sz="0" w:space="0" w:color="auto"/>
            <w:left w:val="none" w:sz="0" w:space="0" w:color="auto"/>
            <w:bottom w:val="none" w:sz="0" w:space="0" w:color="auto"/>
            <w:right w:val="none" w:sz="0" w:space="0" w:color="auto"/>
          </w:divBdr>
          <w:divsChild>
            <w:div w:id="1523209092">
              <w:marLeft w:val="0"/>
              <w:marRight w:val="0"/>
              <w:marTop w:val="0"/>
              <w:marBottom w:val="0"/>
              <w:divBdr>
                <w:top w:val="single" w:sz="48" w:space="0" w:color="FFFFFF"/>
                <w:left w:val="none" w:sz="0" w:space="0" w:color="auto"/>
                <w:bottom w:val="none" w:sz="0" w:space="0" w:color="auto"/>
                <w:right w:val="none" w:sz="0" w:space="0" w:color="auto"/>
              </w:divBdr>
            </w:div>
          </w:divsChild>
        </w:div>
      </w:divsChild>
    </w:div>
    <w:div w:id="1265111809">
      <w:bodyDiv w:val="1"/>
      <w:marLeft w:val="0"/>
      <w:marRight w:val="0"/>
      <w:marTop w:val="0"/>
      <w:marBottom w:val="0"/>
      <w:divBdr>
        <w:top w:val="none" w:sz="0" w:space="0" w:color="auto"/>
        <w:left w:val="none" w:sz="0" w:space="0" w:color="auto"/>
        <w:bottom w:val="none" w:sz="0" w:space="0" w:color="auto"/>
        <w:right w:val="none" w:sz="0" w:space="0" w:color="auto"/>
      </w:divBdr>
      <w:divsChild>
        <w:div w:id="1407264242">
          <w:marLeft w:val="0"/>
          <w:marRight w:val="0"/>
          <w:marTop w:val="0"/>
          <w:marBottom w:val="0"/>
          <w:divBdr>
            <w:top w:val="none" w:sz="0" w:space="0" w:color="auto"/>
            <w:left w:val="none" w:sz="0" w:space="0" w:color="auto"/>
            <w:bottom w:val="none" w:sz="0" w:space="0" w:color="auto"/>
            <w:right w:val="none" w:sz="0" w:space="0" w:color="auto"/>
          </w:divBdr>
          <w:divsChild>
            <w:div w:id="1867939247">
              <w:marLeft w:val="0"/>
              <w:marRight w:val="0"/>
              <w:marTop w:val="0"/>
              <w:marBottom w:val="0"/>
              <w:divBdr>
                <w:top w:val="none" w:sz="0" w:space="0" w:color="auto"/>
                <w:left w:val="none" w:sz="0" w:space="0" w:color="auto"/>
                <w:bottom w:val="none" w:sz="0" w:space="0" w:color="auto"/>
                <w:right w:val="none" w:sz="0" w:space="0" w:color="auto"/>
              </w:divBdr>
              <w:divsChild>
                <w:div w:id="1209952533">
                  <w:marLeft w:val="0"/>
                  <w:marRight w:val="0"/>
                  <w:marTop w:val="0"/>
                  <w:marBottom w:val="0"/>
                  <w:divBdr>
                    <w:top w:val="none" w:sz="0" w:space="0" w:color="auto"/>
                    <w:left w:val="none" w:sz="0" w:space="0" w:color="auto"/>
                    <w:bottom w:val="none" w:sz="0" w:space="0" w:color="auto"/>
                    <w:right w:val="none" w:sz="0" w:space="0" w:color="auto"/>
                  </w:divBdr>
                  <w:divsChild>
                    <w:div w:id="1060983415">
                      <w:marLeft w:val="0"/>
                      <w:marRight w:val="0"/>
                      <w:marTop w:val="0"/>
                      <w:marBottom w:val="0"/>
                      <w:divBdr>
                        <w:top w:val="none" w:sz="0" w:space="0" w:color="auto"/>
                        <w:left w:val="none" w:sz="0" w:space="0" w:color="auto"/>
                        <w:bottom w:val="none" w:sz="0" w:space="0" w:color="auto"/>
                        <w:right w:val="none" w:sz="0" w:space="0" w:color="auto"/>
                      </w:divBdr>
                      <w:divsChild>
                        <w:div w:id="1677614745">
                          <w:marLeft w:val="0"/>
                          <w:marRight w:val="0"/>
                          <w:marTop w:val="0"/>
                          <w:marBottom w:val="0"/>
                          <w:divBdr>
                            <w:top w:val="none" w:sz="0" w:space="0" w:color="auto"/>
                            <w:left w:val="none" w:sz="0" w:space="0" w:color="auto"/>
                            <w:bottom w:val="none" w:sz="0" w:space="0" w:color="auto"/>
                            <w:right w:val="none" w:sz="0" w:space="0" w:color="auto"/>
                          </w:divBdr>
                          <w:divsChild>
                            <w:div w:id="173763784">
                              <w:marLeft w:val="0"/>
                              <w:marRight w:val="0"/>
                              <w:marTop w:val="0"/>
                              <w:marBottom w:val="0"/>
                              <w:divBdr>
                                <w:top w:val="none" w:sz="0" w:space="0" w:color="auto"/>
                                <w:left w:val="none" w:sz="0" w:space="0" w:color="auto"/>
                                <w:bottom w:val="none" w:sz="0" w:space="0" w:color="auto"/>
                                <w:right w:val="none" w:sz="0" w:space="0" w:color="auto"/>
                              </w:divBdr>
                              <w:divsChild>
                                <w:div w:id="915748061">
                                  <w:marLeft w:val="0"/>
                                  <w:marRight w:val="0"/>
                                  <w:marTop w:val="0"/>
                                  <w:marBottom w:val="0"/>
                                  <w:divBdr>
                                    <w:top w:val="none" w:sz="0" w:space="0" w:color="auto"/>
                                    <w:left w:val="none" w:sz="0" w:space="0" w:color="auto"/>
                                    <w:bottom w:val="none" w:sz="0" w:space="0" w:color="auto"/>
                                    <w:right w:val="none" w:sz="0" w:space="0" w:color="auto"/>
                                  </w:divBdr>
                                  <w:divsChild>
                                    <w:div w:id="597176908">
                                      <w:marLeft w:val="60"/>
                                      <w:marRight w:val="0"/>
                                      <w:marTop w:val="0"/>
                                      <w:marBottom w:val="0"/>
                                      <w:divBdr>
                                        <w:top w:val="none" w:sz="0" w:space="0" w:color="auto"/>
                                        <w:left w:val="none" w:sz="0" w:space="0" w:color="auto"/>
                                        <w:bottom w:val="none" w:sz="0" w:space="0" w:color="auto"/>
                                        <w:right w:val="none" w:sz="0" w:space="0" w:color="auto"/>
                                      </w:divBdr>
                                      <w:divsChild>
                                        <w:div w:id="2121102368">
                                          <w:marLeft w:val="0"/>
                                          <w:marRight w:val="0"/>
                                          <w:marTop w:val="0"/>
                                          <w:marBottom w:val="0"/>
                                          <w:divBdr>
                                            <w:top w:val="none" w:sz="0" w:space="0" w:color="auto"/>
                                            <w:left w:val="none" w:sz="0" w:space="0" w:color="auto"/>
                                            <w:bottom w:val="none" w:sz="0" w:space="0" w:color="auto"/>
                                            <w:right w:val="none" w:sz="0" w:space="0" w:color="auto"/>
                                          </w:divBdr>
                                          <w:divsChild>
                                            <w:div w:id="1778210241">
                                              <w:marLeft w:val="0"/>
                                              <w:marRight w:val="0"/>
                                              <w:marTop w:val="0"/>
                                              <w:marBottom w:val="120"/>
                                              <w:divBdr>
                                                <w:top w:val="single" w:sz="6" w:space="0" w:color="F5F5F5"/>
                                                <w:left w:val="single" w:sz="6" w:space="0" w:color="F5F5F5"/>
                                                <w:bottom w:val="single" w:sz="6" w:space="0" w:color="F5F5F5"/>
                                                <w:right w:val="single" w:sz="6" w:space="0" w:color="F5F5F5"/>
                                              </w:divBdr>
                                              <w:divsChild>
                                                <w:div w:id="1374043644">
                                                  <w:marLeft w:val="0"/>
                                                  <w:marRight w:val="0"/>
                                                  <w:marTop w:val="0"/>
                                                  <w:marBottom w:val="0"/>
                                                  <w:divBdr>
                                                    <w:top w:val="none" w:sz="0" w:space="0" w:color="auto"/>
                                                    <w:left w:val="none" w:sz="0" w:space="0" w:color="auto"/>
                                                    <w:bottom w:val="none" w:sz="0" w:space="0" w:color="auto"/>
                                                    <w:right w:val="none" w:sz="0" w:space="0" w:color="auto"/>
                                                  </w:divBdr>
                                                  <w:divsChild>
                                                    <w:div w:id="1307585931">
                                                      <w:marLeft w:val="0"/>
                                                      <w:marRight w:val="0"/>
                                                      <w:marTop w:val="0"/>
                                                      <w:marBottom w:val="0"/>
                                                      <w:divBdr>
                                                        <w:top w:val="none" w:sz="0" w:space="0" w:color="auto"/>
                                                        <w:left w:val="none" w:sz="0" w:space="0" w:color="auto"/>
                                                        <w:bottom w:val="none" w:sz="0" w:space="0" w:color="auto"/>
                                                        <w:right w:val="none" w:sz="0" w:space="0" w:color="auto"/>
                                                      </w:divBdr>
                                                    </w:div>
                                                  </w:divsChild>
                                                </w:div>
                                                <w:div w:id="1538929463">
                                                  <w:marLeft w:val="0"/>
                                                  <w:marRight w:val="0"/>
                                                  <w:marTop w:val="0"/>
                                                  <w:marBottom w:val="0"/>
                                                  <w:divBdr>
                                                    <w:top w:val="none" w:sz="0" w:space="0" w:color="auto"/>
                                                    <w:left w:val="none" w:sz="0" w:space="0" w:color="auto"/>
                                                    <w:bottom w:val="none" w:sz="0" w:space="0" w:color="auto"/>
                                                    <w:right w:val="none" w:sz="0" w:space="0" w:color="auto"/>
                                                  </w:divBdr>
                                                  <w:divsChild>
                                                    <w:div w:id="1426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568205">
      <w:bodyDiv w:val="1"/>
      <w:marLeft w:val="0"/>
      <w:marRight w:val="0"/>
      <w:marTop w:val="0"/>
      <w:marBottom w:val="0"/>
      <w:divBdr>
        <w:top w:val="none" w:sz="0" w:space="0" w:color="auto"/>
        <w:left w:val="none" w:sz="0" w:space="0" w:color="auto"/>
        <w:bottom w:val="none" w:sz="0" w:space="0" w:color="auto"/>
        <w:right w:val="none" w:sz="0" w:space="0" w:color="auto"/>
      </w:divBdr>
      <w:divsChild>
        <w:div w:id="2089840570">
          <w:marLeft w:val="0"/>
          <w:marRight w:val="0"/>
          <w:marTop w:val="0"/>
          <w:marBottom w:val="0"/>
          <w:divBdr>
            <w:top w:val="none" w:sz="0" w:space="0" w:color="auto"/>
            <w:left w:val="none" w:sz="0" w:space="0" w:color="auto"/>
            <w:bottom w:val="none" w:sz="0" w:space="0" w:color="auto"/>
            <w:right w:val="none" w:sz="0" w:space="0" w:color="auto"/>
          </w:divBdr>
        </w:div>
      </w:divsChild>
    </w:div>
    <w:div w:id="2002658277">
      <w:bodyDiv w:val="1"/>
      <w:marLeft w:val="0"/>
      <w:marRight w:val="0"/>
      <w:marTop w:val="0"/>
      <w:marBottom w:val="0"/>
      <w:divBdr>
        <w:top w:val="none" w:sz="0" w:space="0" w:color="auto"/>
        <w:left w:val="none" w:sz="0" w:space="0" w:color="auto"/>
        <w:bottom w:val="none" w:sz="0" w:space="0" w:color="auto"/>
        <w:right w:val="none" w:sz="0" w:space="0" w:color="auto"/>
      </w:divBdr>
      <w:divsChild>
        <w:div w:id="1259145129">
          <w:marLeft w:val="0"/>
          <w:marRight w:val="0"/>
          <w:marTop w:val="0"/>
          <w:marBottom w:val="0"/>
          <w:divBdr>
            <w:top w:val="none" w:sz="0" w:space="0" w:color="auto"/>
            <w:left w:val="none" w:sz="0" w:space="0" w:color="auto"/>
            <w:bottom w:val="none" w:sz="0" w:space="0" w:color="auto"/>
            <w:right w:val="none" w:sz="0" w:space="0" w:color="auto"/>
          </w:divBdr>
          <w:divsChild>
            <w:div w:id="328681582">
              <w:marLeft w:val="0"/>
              <w:marRight w:val="0"/>
              <w:marTop w:val="0"/>
              <w:marBottom w:val="0"/>
              <w:divBdr>
                <w:top w:val="none" w:sz="0" w:space="0" w:color="auto"/>
                <w:left w:val="none" w:sz="0" w:space="0" w:color="auto"/>
                <w:bottom w:val="none" w:sz="0" w:space="0" w:color="auto"/>
                <w:right w:val="none" w:sz="0" w:space="0" w:color="auto"/>
              </w:divBdr>
              <w:divsChild>
                <w:div w:id="990520023">
                  <w:marLeft w:val="0"/>
                  <w:marRight w:val="0"/>
                  <w:marTop w:val="0"/>
                  <w:marBottom w:val="0"/>
                  <w:divBdr>
                    <w:top w:val="single" w:sz="6" w:space="0" w:color="A79C50"/>
                    <w:left w:val="none" w:sz="0" w:space="0" w:color="auto"/>
                    <w:bottom w:val="none" w:sz="0" w:space="0" w:color="auto"/>
                    <w:right w:val="none" w:sz="0" w:space="0" w:color="auto"/>
                  </w:divBdr>
                  <w:divsChild>
                    <w:div w:id="1979532798">
                      <w:marLeft w:val="0"/>
                      <w:marRight w:val="0"/>
                      <w:marTop w:val="0"/>
                      <w:marBottom w:val="0"/>
                      <w:divBdr>
                        <w:top w:val="none" w:sz="0" w:space="0" w:color="auto"/>
                        <w:left w:val="none" w:sz="0" w:space="0" w:color="auto"/>
                        <w:bottom w:val="none" w:sz="0" w:space="0" w:color="auto"/>
                        <w:right w:val="none" w:sz="0" w:space="0" w:color="auto"/>
                      </w:divBdr>
                      <w:divsChild>
                        <w:div w:id="41754004">
                          <w:marLeft w:val="0"/>
                          <w:marRight w:val="0"/>
                          <w:marTop w:val="0"/>
                          <w:marBottom w:val="0"/>
                          <w:divBdr>
                            <w:top w:val="none" w:sz="0" w:space="0" w:color="auto"/>
                            <w:left w:val="none" w:sz="0" w:space="0" w:color="auto"/>
                            <w:bottom w:val="none" w:sz="0" w:space="0" w:color="auto"/>
                            <w:right w:val="none" w:sz="0" w:space="0" w:color="auto"/>
                          </w:divBdr>
                        </w:div>
                        <w:div w:id="593824634">
                          <w:marLeft w:val="0"/>
                          <w:marRight w:val="0"/>
                          <w:marTop w:val="0"/>
                          <w:marBottom w:val="0"/>
                          <w:divBdr>
                            <w:top w:val="none" w:sz="0" w:space="0" w:color="auto"/>
                            <w:left w:val="none" w:sz="0" w:space="0" w:color="auto"/>
                            <w:bottom w:val="none" w:sz="0" w:space="0" w:color="auto"/>
                            <w:right w:val="none" w:sz="0" w:space="0" w:color="auto"/>
                          </w:divBdr>
                        </w:div>
                        <w:div w:id="707410426">
                          <w:marLeft w:val="0"/>
                          <w:marRight w:val="0"/>
                          <w:marTop w:val="0"/>
                          <w:marBottom w:val="0"/>
                          <w:divBdr>
                            <w:top w:val="none" w:sz="0" w:space="0" w:color="auto"/>
                            <w:left w:val="none" w:sz="0" w:space="0" w:color="auto"/>
                            <w:bottom w:val="none" w:sz="0" w:space="0" w:color="auto"/>
                            <w:right w:val="none" w:sz="0" w:space="0" w:color="auto"/>
                          </w:divBdr>
                        </w:div>
                        <w:div w:id="933173671">
                          <w:marLeft w:val="0"/>
                          <w:marRight w:val="0"/>
                          <w:marTop w:val="0"/>
                          <w:marBottom w:val="0"/>
                          <w:divBdr>
                            <w:top w:val="none" w:sz="0" w:space="0" w:color="auto"/>
                            <w:left w:val="none" w:sz="0" w:space="0" w:color="auto"/>
                            <w:bottom w:val="none" w:sz="0" w:space="0" w:color="auto"/>
                            <w:right w:val="none" w:sz="0" w:space="0" w:color="auto"/>
                          </w:divBdr>
                        </w:div>
                        <w:div w:id="994382135">
                          <w:marLeft w:val="0"/>
                          <w:marRight w:val="0"/>
                          <w:marTop w:val="0"/>
                          <w:marBottom w:val="0"/>
                          <w:divBdr>
                            <w:top w:val="none" w:sz="0" w:space="0" w:color="auto"/>
                            <w:left w:val="none" w:sz="0" w:space="0" w:color="auto"/>
                            <w:bottom w:val="none" w:sz="0" w:space="0" w:color="auto"/>
                            <w:right w:val="none" w:sz="0" w:space="0" w:color="auto"/>
                          </w:divBdr>
                        </w:div>
                        <w:div w:id="1292444772">
                          <w:marLeft w:val="0"/>
                          <w:marRight w:val="0"/>
                          <w:marTop w:val="0"/>
                          <w:marBottom w:val="0"/>
                          <w:divBdr>
                            <w:top w:val="none" w:sz="0" w:space="0" w:color="auto"/>
                            <w:left w:val="none" w:sz="0" w:space="0" w:color="auto"/>
                            <w:bottom w:val="none" w:sz="0" w:space="0" w:color="auto"/>
                            <w:right w:val="none" w:sz="0" w:space="0" w:color="auto"/>
                          </w:divBdr>
                        </w:div>
                        <w:div w:id="13857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34032">
      <w:bodyDiv w:val="1"/>
      <w:marLeft w:val="0"/>
      <w:marRight w:val="0"/>
      <w:marTop w:val="0"/>
      <w:marBottom w:val="0"/>
      <w:divBdr>
        <w:top w:val="none" w:sz="0" w:space="0" w:color="auto"/>
        <w:left w:val="none" w:sz="0" w:space="0" w:color="auto"/>
        <w:bottom w:val="none" w:sz="0" w:space="0" w:color="auto"/>
        <w:right w:val="none" w:sz="0" w:space="0" w:color="auto"/>
      </w:divBdr>
    </w:div>
    <w:div w:id="2070227078">
      <w:bodyDiv w:val="1"/>
      <w:marLeft w:val="0"/>
      <w:marRight w:val="0"/>
      <w:marTop w:val="0"/>
      <w:marBottom w:val="0"/>
      <w:divBdr>
        <w:top w:val="none" w:sz="0" w:space="0" w:color="auto"/>
        <w:left w:val="none" w:sz="0" w:space="0" w:color="auto"/>
        <w:bottom w:val="none" w:sz="0" w:space="0" w:color="auto"/>
        <w:right w:val="none" w:sz="0" w:space="0" w:color="auto"/>
      </w:divBdr>
      <w:divsChild>
        <w:div w:id="688869788">
          <w:marLeft w:val="0"/>
          <w:marRight w:val="0"/>
          <w:marTop w:val="0"/>
          <w:marBottom w:val="0"/>
          <w:divBdr>
            <w:top w:val="none" w:sz="0" w:space="0" w:color="auto"/>
            <w:left w:val="none" w:sz="0" w:space="0" w:color="auto"/>
            <w:bottom w:val="none" w:sz="0" w:space="0" w:color="auto"/>
            <w:right w:val="none" w:sz="0" w:space="0" w:color="auto"/>
          </w:divBdr>
          <w:divsChild>
            <w:div w:id="1245914195">
              <w:marLeft w:val="-225"/>
              <w:marRight w:val="-225"/>
              <w:marTop w:val="0"/>
              <w:marBottom w:val="0"/>
              <w:divBdr>
                <w:top w:val="none" w:sz="0" w:space="0" w:color="auto"/>
                <w:left w:val="none" w:sz="0" w:space="0" w:color="auto"/>
                <w:bottom w:val="none" w:sz="0" w:space="0" w:color="auto"/>
                <w:right w:val="none" w:sz="0" w:space="0" w:color="auto"/>
              </w:divBdr>
              <w:divsChild>
                <w:div w:id="1124158748">
                  <w:marLeft w:val="0"/>
                  <w:marRight w:val="0"/>
                  <w:marTop w:val="0"/>
                  <w:marBottom w:val="0"/>
                  <w:divBdr>
                    <w:top w:val="none" w:sz="0" w:space="0" w:color="auto"/>
                    <w:left w:val="none" w:sz="0" w:space="0" w:color="auto"/>
                    <w:bottom w:val="none" w:sz="0" w:space="0" w:color="auto"/>
                    <w:right w:val="none" w:sz="0" w:space="0" w:color="auto"/>
                  </w:divBdr>
                  <w:divsChild>
                    <w:div w:id="12959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7589715">
          <w:marLeft w:val="0"/>
          <w:marRight w:val="0"/>
          <w:marTop w:val="0"/>
          <w:marBottom w:val="0"/>
          <w:divBdr>
            <w:top w:val="none" w:sz="0" w:space="0" w:color="auto"/>
            <w:left w:val="none" w:sz="0" w:space="0" w:color="auto"/>
            <w:bottom w:val="none" w:sz="0" w:space="0" w:color="auto"/>
            <w:right w:val="none" w:sz="0" w:space="0" w:color="auto"/>
          </w:divBdr>
          <w:divsChild>
            <w:div w:id="951282789">
              <w:marLeft w:val="0"/>
              <w:marRight w:val="0"/>
              <w:marTop w:val="0"/>
              <w:marBottom w:val="0"/>
              <w:divBdr>
                <w:top w:val="none" w:sz="0" w:space="0" w:color="auto"/>
                <w:left w:val="none" w:sz="0" w:space="0" w:color="auto"/>
                <w:bottom w:val="none" w:sz="0" w:space="0" w:color="auto"/>
                <w:right w:val="none" w:sz="0" w:space="0" w:color="auto"/>
              </w:divBdr>
              <w:divsChild>
                <w:div w:id="583614176">
                  <w:marLeft w:val="0"/>
                  <w:marRight w:val="0"/>
                  <w:marTop w:val="0"/>
                  <w:marBottom w:val="0"/>
                  <w:divBdr>
                    <w:top w:val="none" w:sz="0" w:space="0" w:color="auto"/>
                    <w:left w:val="none" w:sz="0" w:space="0" w:color="auto"/>
                    <w:bottom w:val="none" w:sz="0" w:space="0" w:color="auto"/>
                    <w:right w:val="none" w:sz="0" w:space="0" w:color="auto"/>
                  </w:divBdr>
                  <w:divsChild>
                    <w:div w:id="148713536">
                      <w:marLeft w:val="0"/>
                      <w:marRight w:val="0"/>
                      <w:marTop w:val="0"/>
                      <w:marBottom w:val="0"/>
                      <w:divBdr>
                        <w:top w:val="none" w:sz="0" w:space="0" w:color="auto"/>
                        <w:left w:val="none" w:sz="0" w:space="0" w:color="auto"/>
                        <w:bottom w:val="none" w:sz="0" w:space="0" w:color="auto"/>
                        <w:right w:val="none" w:sz="0" w:space="0" w:color="auto"/>
                      </w:divBdr>
                      <w:divsChild>
                        <w:div w:id="848519205">
                          <w:marLeft w:val="0"/>
                          <w:marRight w:val="0"/>
                          <w:marTop w:val="0"/>
                          <w:marBottom w:val="0"/>
                          <w:divBdr>
                            <w:top w:val="none" w:sz="0" w:space="0" w:color="auto"/>
                            <w:left w:val="none" w:sz="0" w:space="0" w:color="auto"/>
                            <w:bottom w:val="none" w:sz="0" w:space="0" w:color="auto"/>
                            <w:right w:val="none" w:sz="0" w:space="0" w:color="auto"/>
                          </w:divBdr>
                          <w:divsChild>
                            <w:div w:id="527642038">
                              <w:marLeft w:val="0"/>
                              <w:marRight w:val="0"/>
                              <w:marTop w:val="0"/>
                              <w:marBottom w:val="0"/>
                              <w:divBdr>
                                <w:top w:val="none" w:sz="0" w:space="0" w:color="auto"/>
                                <w:left w:val="none" w:sz="0" w:space="0" w:color="auto"/>
                                <w:bottom w:val="none" w:sz="0" w:space="0" w:color="auto"/>
                                <w:right w:val="none" w:sz="0" w:space="0" w:color="auto"/>
                              </w:divBdr>
                              <w:divsChild>
                                <w:div w:id="1535118458">
                                  <w:marLeft w:val="0"/>
                                  <w:marRight w:val="0"/>
                                  <w:marTop w:val="0"/>
                                  <w:marBottom w:val="0"/>
                                  <w:divBdr>
                                    <w:top w:val="none" w:sz="0" w:space="0" w:color="auto"/>
                                    <w:left w:val="none" w:sz="0" w:space="0" w:color="auto"/>
                                    <w:bottom w:val="none" w:sz="0" w:space="0" w:color="auto"/>
                                    <w:right w:val="none" w:sz="0" w:space="0" w:color="auto"/>
                                  </w:divBdr>
                                  <w:divsChild>
                                    <w:div w:id="1121343116">
                                      <w:marLeft w:val="60"/>
                                      <w:marRight w:val="0"/>
                                      <w:marTop w:val="0"/>
                                      <w:marBottom w:val="0"/>
                                      <w:divBdr>
                                        <w:top w:val="none" w:sz="0" w:space="0" w:color="auto"/>
                                        <w:left w:val="none" w:sz="0" w:space="0" w:color="auto"/>
                                        <w:bottom w:val="none" w:sz="0" w:space="0" w:color="auto"/>
                                        <w:right w:val="none" w:sz="0" w:space="0" w:color="auto"/>
                                      </w:divBdr>
                                      <w:divsChild>
                                        <w:div w:id="559292120">
                                          <w:marLeft w:val="0"/>
                                          <w:marRight w:val="0"/>
                                          <w:marTop w:val="0"/>
                                          <w:marBottom w:val="0"/>
                                          <w:divBdr>
                                            <w:top w:val="none" w:sz="0" w:space="0" w:color="auto"/>
                                            <w:left w:val="none" w:sz="0" w:space="0" w:color="auto"/>
                                            <w:bottom w:val="none" w:sz="0" w:space="0" w:color="auto"/>
                                            <w:right w:val="none" w:sz="0" w:space="0" w:color="auto"/>
                                          </w:divBdr>
                                          <w:divsChild>
                                            <w:div w:id="697897836">
                                              <w:marLeft w:val="0"/>
                                              <w:marRight w:val="0"/>
                                              <w:marTop w:val="0"/>
                                              <w:marBottom w:val="120"/>
                                              <w:divBdr>
                                                <w:top w:val="single" w:sz="6" w:space="0" w:color="F5F5F5"/>
                                                <w:left w:val="single" w:sz="6" w:space="0" w:color="F5F5F5"/>
                                                <w:bottom w:val="single" w:sz="6" w:space="0" w:color="F5F5F5"/>
                                                <w:right w:val="single" w:sz="6" w:space="0" w:color="F5F5F5"/>
                                              </w:divBdr>
                                              <w:divsChild>
                                                <w:div w:id="837228363">
                                                  <w:marLeft w:val="0"/>
                                                  <w:marRight w:val="0"/>
                                                  <w:marTop w:val="0"/>
                                                  <w:marBottom w:val="0"/>
                                                  <w:divBdr>
                                                    <w:top w:val="none" w:sz="0" w:space="0" w:color="auto"/>
                                                    <w:left w:val="none" w:sz="0" w:space="0" w:color="auto"/>
                                                    <w:bottom w:val="none" w:sz="0" w:space="0" w:color="auto"/>
                                                    <w:right w:val="none" w:sz="0" w:space="0" w:color="auto"/>
                                                  </w:divBdr>
                                                  <w:divsChild>
                                                    <w:div w:id="2004166687">
                                                      <w:marLeft w:val="0"/>
                                                      <w:marRight w:val="0"/>
                                                      <w:marTop w:val="0"/>
                                                      <w:marBottom w:val="0"/>
                                                      <w:divBdr>
                                                        <w:top w:val="none" w:sz="0" w:space="0" w:color="auto"/>
                                                        <w:left w:val="none" w:sz="0" w:space="0" w:color="auto"/>
                                                        <w:bottom w:val="none" w:sz="0" w:space="0" w:color="auto"/>
                                                        <w:right w:val="none" w:sz="0" w:space="0" w:color="auto"/>
                                                      </w:divBdr>
                                                    </w:div>
                                                  </w:divsChild>
                                                </w:div>
                                                <w:div w:id="1006397281">
                                                  <w:marLeft w:val="0"/>
                                                  <w:marRight w:val="0"/>
                                                  <w:marTop w:val="0"/>
                                                  <w:marBottom w:val="0"/>
                                                  <w:divBdr>
                                                    <w:top w:val="none" w:sz="0" w:space="0" w:color="auto"/>
                                                    <w:left w:val="none" w:sz="0" w:space="0" w:color="auto"/>
                                                    <w:bottom w:val="none" w:sz="0" w:space="0" w:color="auto"/>
                                                    <w:right w:val="none" w:sz="0" w:space="0" w:color="auto"/>
                                                  </w:divBdr>
                                                  <w:divsChild>
                                                    <w:div w:id="7760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759D-BD31-4895-8B45-32DF13E5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7117</Words>
  <Characters>51358</Characters>
  <Application>Microsoft Office Word</Application>
  <DocSecurity>0</DocSecurity>
  <Lines>427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Gamintojas</vt:lpstr>
      <vt:lpstr>Gamintojas</vt:lpstr>
    </vt:vector>
  </TitlesOfParts>
  <Company>Norameda</Company>
  <LinksUpToDate>false</LinksUpToDate>
  <CharactersWithSpaces>58359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Gamintojas</dc:title>
  <dc:subject/>
  <dc:creator>Vartotojas</dc:creator>
  <cp:keywords/>
  <dc:description/>
  <cp:lastModifiedBy>Albina Burkauskaitė</cp:lastModifiedBy>
  <cp:revision>3</cp:revision>
  <cp:lastPrinted>2016-03-22T08:13:00Z</cp:lastPrinted>
  <dcterms:created xsi:type="dcterms:W3CDTF">2020-08-18T08:22:00Z</dcterms:created>
  <dcterms:modified xsi:type="dcterms:W3CDTF">2020-08-18T08:30:00Z</dcterms:modified>
</cp:coreProperties>
</file>